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C672B2" w:rsidP="00F11D94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5BD6DA9D">
            <wp:extent cx="3028950" cy="1528977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962" cy="1534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9E2CC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E120B4" w:rsidRDefault="00B276B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A</w:t>
      </w:r>
      <w:r w:rsidRPr="00E120B4">
        <w:rPr>
          <w:rFonts w:ascii="Arial Black" w:hAnsi="Arial Black"/>
          <w:caps/>
          <w:sz w:val="15"/>
          <w:szCs w:val="15"/>
          <w:lang w:val="ru-RU"/>
        </w:rPr>
        <w:t>/62/</w:t>
      </w:r>
      <w:bookmarkStart w:id="0" w:name="Code"/>
      <w:bookmarkEnd w:id="0"/>
      <w:r w:rsidR="003654F1" w:rsidRPr="00E120B4">
        <w:rPr>
          <w:rFonts w:ascii="Arial Black" w:hAnsi="Arial Black"/>
          <w:caps/>
          <w:sz w:val="15"/>
          <w:szCs w:val="15"/>
          <w:lang w:val="ru-RU"/>
        </w:rPr>
        <w:t>10</w:t>
      </w:r>
    </w:p>
    <w:p w:rsidR="00CE65D4" w:rsidRPr="00E120B4" w:rsidRDefault="00765FFB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E120B4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E120B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E120B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E120B4" w:rsidRDefault="00765FFB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E120B4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E120B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E120B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386C08" w:rsidRPr="00E120B4">
        <w:rPr>
          <w:rFonts w:ascii="Arial Black" w:hAnsi="Arial Black"/>
          <w:caps/>
          <w:sz w:val="15"/>
          <w:szCs w:val="15"/>
          <w:lang w:val="ru-RU"/>
        </w:rPr>
        <w:t>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3952ED" w:rsidRPr="00E120B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1 г.</w:t>
      </w:r>
    </w:p>
    <w:bookmarkEnd w:id="2"/>
    <w:p w:rsidR="00A85B8E" w:rsidRPr="00E120B4" w:rsidRDefault="00E82E16" w:rsidP="00AF5C73">
      <w:pPr>
        <w:spacing w:after="720"/>
        <w:rPr>
          <w:b/>
          <w:sz w:val="28"/>
          <w:szCs w:val="28"/>
          <w:lang w:val="ru-RU"/>
        </w:rPr>
      </w:pPr>
      <w:r w:rsidRPr="00E82E16">
        <w:rPr>
          <w:b/>
          <w:sz w:val="28"/>
          <w:szCs w:val="28"/>
          <w:lang w:val="ru-RU"/>
        </w:rPr>
        <w:t>Ассамблеи государств – членов ВОИС</w:t>
      </w:r>
    </w:p>
    <w:p w:rsidR="008B2CC1" w:rsidRPr="00E120B4" w:rsidRDefault="009134F2" w:rsidP="008B2CC1">
      <w:pPr>
        <w:rPr>
          <w:b/>
          <w:sz w:val="24"/>
          <w:szCs w:val="24"/>
          <w:lang w:val="ru-RU"/>
        </w:rPr>
      </w:pPr>
      <w:r w:rsidRPr="009134F2">
        <w:rPr>
          <w:b/>
          <w:sz w:val="24"/>
          <w:lang w:val="ru-RU"/>
        </w:rPr>
        <w:t>Шестьдесят вторая серия заседаний</w:t>
      </w:r>
    </w:p>
    <w:p w:rsidR="008B2CC1" w:rsidRPr="00E120B4" w:rsidRDefault="00E77978" w:rsidP="00CE65D4">
      <w:pPr>
        <w:spacing w:after="720"/>
        <w:rPr>
          <w:lang w:val="ru-RU"/>
        </w:rPr>
      </w:pPr>
      <w:r w:rsidRPr="00E77978">
        <w:rPr>
          <w:b/>
          <w:sz w:val="24"/>
          <w:lang w:val="ru-RU"/>
        </w:rPr>
        <w:t>Женева</w:t>
      </w:r>
      <w:r w:rsidRPr="00E120B4">
        <w:rPr>
          <w:b/>
          <w:sz w:val="24"/>
          <w:lang w:val="ru-RU"/>
        </w:rPr>
        <w:t xml:space="preserve">, </w:t>
      </w:r>
      <w:r w:rsidRPr="00E77978">
        <w:rPr>
          <w:b/>
          <w:sz w:val="24"/>
          <w:lang w:val="ru-RU"/>
        </w:rPr>
        <w:t>4–8 октября 2021 г.</w:t>
      </w:r>
    </w:p>
    <w:p w:rsidR="008B2CC1" w:rsidRPr="00E120B4" w:rsidRDefault="00B25FB0" w:rsidP="003952ED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СОВМЕСТНОЕ ПРЕДЛОЖЕНИЕ </w:t>
      </w:r>
      <w:r w:rsidRPr="00B25FB0">
        <w:rPr>
          <w:caps/>
          <w:sz w:val="24"/>
          <w:lang w:val="ru-RU"/>
        </w:rPr>
        <w:t>группы ст</w:t>
      </w:r>
      <w:r>
        <w:rPr>
          <w:caps/>
          <w:sz w:val="24"/>
          <w:lang w:val="ru-RU"/>
        </w:rPr>
        <w:t xml:space="preserve">ран Центральной Азии, Кавказа и </w:t>
      </w:r>
      <w:r w:rsidRPr="00B25FB0">
        <w:rPr>
          <w:caps/>
          <w:sz w:val="24"/>
          <w:lang w:val="ru-RU"/>
        </w:rPr>
        <w:t>Восточной Европы</w:t>
      </w:r>
      <w:r>
        <w:rPr>
          <w:caps/>
          <w:sz w:val="24"/>
          <w:lang w:val="ru-RU"/>
        </w:rPr>
        <w:t xml:space="preserve">, </w:t>
      </w:r>
      <w:r w:rsidRPr="00B25FB0">
        <w:rPr>
          <w:caps/>
          <w:sz w:val="24"/>
          <w:lang w:val="ru-RU"/>
        </w:rPr>
        <w:t>Группы государств Центральной Европы и Балтии</w:t>
      </w:r>
      <w:r>
        <w:rPr>
          <w:caps/>
          <w:sz w:val="24"/>
          <w:lang w:val="ru-RU"/>
        </w:rPr>
        <w:t xml:space="preserve">, ГРУППЫ В И ГРУППЫ </w:t>
      </w:r>
      <w:r w:rsidRPr="00B25FB0">
        <w:rPr>
          <w:caps/>
          <w:sz w:val="24"/>
          <w:lang w:val="ru-RU"/>
        </w:rPr>
        <w:t>стран Латинской Америки и Карибского бассейна</w:t>
      </w:r>
      <w:r>
        <w:rPr>
          <w:caps/>
          <w:sz w:val="24"/>
          <w:lang w:val="ru-RU"/>
        </w:rPr>
        <w:t xml:space="preserve"> О РАСПРЕДЕЛЕНИИ ВАКАНТНЫХ МЕСТ </w:t>
      </w:r>
      <w:r w:rsidR="0047249A">
        <w:rPr>
          <w:caps/>
          <w:sz w:val="24"/>
          <w:lang w:val="ru-RU"/>
        </w:rPr>
        <w:t xml:space="preserve">ДЛЯ ЦЕЛЕЙ </w:t>
      </w:r>
      <w:r>
        <w:rPr>
          <w:caps/>
          <w:sz w:val="24"/>
          <w:lang w:val="ru-RU"/>
        </w:rPr>
        <w:t>ИЗБРАНИ</w:t>
      </w:r>
      <w:r w:rsidR="0011195E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</w:t>
      </w:r>
      <w:r w:rsidR="0011195E">
        <w:rPr>
          <w:caps/>
          <w:sz w:val="24"/>
          <w:lang w:val="ru-RU"/>
        </w:rPr>
        <w:t>ЧЛЕНОВ КООРДИНАЦИОННОГО КОМИТЕТА ВОИС</w:t>
      </w:r>
    </w:p>
    <w:p w:rsidR="008B2CC1" w:rsidRPr="00E120B4" w:rsidRDefault="003F3913" w:rsidP="00CE65D4">
      <w:pPr>
        <w:spacing w:after="960"/>
        <w:rPr>
          <w:i/>
          <w:lang w:val="ru-RU"/>
        </w:rPr>
      </w:pPr>
      <w:bookmarkStart w:id="4" w:name="Prepared"/>
      <w:bookmarkStart w:id="5" w:name="_GoBack"/>
      <w:bookmarkEnd w:id="3"/>
      <w:r>
        <w:rPr>
          <w:i/>
          <w:lang w:val="ru-RU"/>
        </w:rPr>
        <w:t xml:space="preserve">представлено Группой стран Центральной Азии, Кавказа и Восточной Европы, Группой государств Центральной Европы и Балтии, </w:t>
      </w:r>
      <w:r w:rsidR="000A3641">
        <w:rPr>
          <w:i/>
          <w:lang w:val="ru-RU"/>
        </w:rPr>
        <w:t>Группой В и Группой стран Латинской Америки и Карибского бассейна</w:t>
      </w:r>
      <w:bookmarkEnd w:id="5"/>
    </w:p>
    <w:bookmarkEnd w:id="4"/>
    <w:p w:rsidR="003952ED" w:rsidRPr="00266A49" w:rsidRDefault="000F6E44" w:rsidP="003952ED">
      <w:pPr>
        <w:spacing w:after="720"/>
        <w:rPr>
          <w:lang w:val="ru-RU"/>
        </w:rPr>
      </w:pPr>
      <w:r w:rsidRPr="00266A49">
        <w:rPr>
          <w:lang w:val="ru-RU"/>
        </w:rPr>
        <w:t>В сообщении на имя Секретариата, полученном 2 июля 2021 г., Группа стран Центральной Азии, Кавказа и Восточной Европы, Группа государств Центральной Европы и Балтии, Группа В и Группа стран Латинской Америки и Карибского бассейна представили совместное пред</w:t>
      </w:r>
      <w:r w:rsidR="007538BD" w:rsidRPr="00266A49">
        <w:rPr>
          <w:lang w:val="ru-RU"/>
        </w:rPr>
        <w:t>ложение (прилагается) по пункту </w:t>
      </w:r>
      <w:r w:rsidR="003952ED" w:rsidRPr="00266A49">
        <w:rPr>
          <w:lang w:val="ru-RU"/>
        </w:rPr>
        <w:t>8</w:t>
      </w:r>
      <w:r w:rsidRPr="00266A49">
        <w:rPr>
          <w:lang w:val="ru-RU"/>
        </w:rPr>
        <w:t xml:space="preserve"> повестки дня «</w:t>
      </w:r>
      <w:r w:rsidR="00266A49" w:rsidRPr="00266A49">
        <w:rPr>
          <w:lang w:val="ru-RU"/>
        </w:rPr>
        <w:t>Состав Координационного комитета ВОИС и Исполнительных комитетов Парижского и Бернского союзов»</w:t>
      </w:r>
      <w:r w:rsidR="003952ED" w:rsidRPr="00266A49">
        <w:rPr>
          <w:lang w:val="ru-RU"/>
        </w:rPr>
        <w:t>.</w:t>
      </w:r>
    </w:p>
    <w:p w:rsidR="005165B3" w:rsidRPr="00E120B4" w:rsidRDefault="003952ED" w:rsidP="005165B3">
      <w:pPr>
        <w:ind w:left="5533"/>
        <w:rPr>
          <w:lang w:val="ru-RU"/>
        </w:rPr>
        <w:sectPr w:rsidR="005165B3" w:rsidRPr="00E120B4" w:rsidSect="007F18C9">
          <w:headerReference w:type="default" r:id="rId9"/>
          <w:pgSz w:w="11906" w:h="16838"/>
          <w:pgMar w:top="1440" w:right="1440" w:bottom="1440" w:left="1440" w:header="504" w:footer="1022" w:gutter="0"/>
          <w:pgNumType w:start="2"/>
          <w:cols w:space="708"/>
          <w:titlePg/>
          <w:docGrid w:linePitch="360"/>
        </w:sectPr>
      </w:pPr>
      <w:r w:rsidRPr="00E120B4">
        <w:rPr>
          <w:lang w:val="ru-RU"/>
        </w:rPr>
        <w:t>[</w:t>
      </w:r>
      <w:r w:rsidR="00044F64">
        <w:rPr>
          <w:lang w:val="ru-RU"/>
        </w:rPr>
        <w:t>Приложение следует</w:t>
      </w:r>
      <w:r w:rsidRPr="00E120B4">
        <w:rPr>
          <w:lang w:val="ru-RU"/>
        </w:rPr>
        <w:t>]</w:t>
      </w:r>
    </w:p>
    <w:p w:rsidR="00967073" w:rsidRPr="00E120B4" w:rsidRDefault="007804DF" w:rsidP="005165B3">
      <w:pPr>
        <w:jc w:val="center"/>
        <w:rPr>
          <w:rFonts w:ascii="Calibri" w:eastAsia="Calibri" w:hAnsi="Calibri"/>
          <w:sz w:val="32"/>
          <w:szCs w:val="32"/>
          <w:u w:val="single"/>
          <w:lang w:val="ru-RU" w:eastAsia="en-US"/>
        </w:rPr>
      </w:pPr>
      <w:r>
        <w:rPr>
          <w:rFonts w:ascii="Calibri" w:eastAsia="Calibri" w:hAnsi="Calibri"/>
          <w:sz w:val="32"/>
          <w:szCs w:val="32"/>
          <w:u w:val="single"/>
          <w:lang w:val="ru-RU" w:eastAsia="en-US"/>
        </w:rPr>
        <w:lastRenderedPageBreak/>
        <w:t>Совместное предложение</w:t>
      </w:r>
    </w:p>
    <w:p w:rsidR="00967073" w:rsidRPr="00E120B4" w:rsidRDefault="003B0AB9" w:rsidP="00967073">
      <w:pPr>
        <w:spacing w:after="160" w:line="259" w:lineRule="auto"/>
        <w:jc w:val="center"/>
        <w:rPr>
          <w:rFonts w:ascii="Calibri" w:eastAsia="Calibri" w:hAnsi="Calibri"/>
          <w:sz w:val="32"/>
          <w:szCs w:val="32"/>
          <w:u w:val="single"/>
          <w:lang w:val="ru-RU" w:eastAsia="en-US"/>
        </w:rPr>
      </w:pPr>
      <w:r>
        <w:rPr>
          <w:rFonts w:ascii="Calibri" w:eastAsia="Calibri" w:hAnsi="Calibri"/>
          <w:sz w:val="32"/>
          <w:szCs w:val="32"/>
          <w:u w:val="single"/>
          <w:lang w:val="ru-RU" w:eastAsia="en-US"/>
        </w:rPr>
        <w:t>Г</w:t>
      </w:r>
      <w:r w:rsidRPr="003B0AB9">
        <w:rPr>
          <w:rFonts w:ascii="Calibri" w:eastAsia="Calibri" w:hAnsi="Calibri"/>
          <w:sz w:val="32"/>
          <w:szCs w:val="32"/>
          <w:u w:val="single"/>
          <w:lang w:val="ru-RU" w:eastAsia="en-US"/>
        </w:rPr>
        <w:t>руппы стран Центральной Азии, Кавказа и Восточной Европы, Группы государств Центральной Европы и Балтии, Г</w:t>
      </w:r>
      <w:r>
        <w:rPr>
          <w:rFonts w:ascii="Calibri" w:eastAsia="Calibri" w:hAnsi="Calibri"/>
          <w:sz w:val="32"/>
          <w:szCs w:val="32"/>
          <w:u w:val="single"/>
          <w:lang w:val="ru-RU" w:eastAsia="en-US"/>
        </w:rPr>
        <w:t>руппы </w:t>
      </w:r>
      <w:r w:rsidRPr="003B0AB9">
        <w:rPr>
          <w:rFonts w:ascii="Calibri" w:eastAsia="Calibri" w:hAnsi="Calibri"/>
          <w:sz w:val="32"/>
          <w:szCs w:val="32"/>
          <w:u w:val="single"/>
          <w:lang w:val="ru-RU" w:eastAsia="en-US"/>
        </w:rPr>
        <w:t xml:space="preserve">В </w:t>
      </w:r>
      <w:r>
        <w:rPr>
          <w:rFonts w:ascii="Calibri" w:eastAsia="Calibri" w:hAnsi="Calibri"/>
          <w:sz w:val="32"/>
          <w:szCs w:val="32"/>
          <w:u w:val="single"/>
          <w:lang w:val="ru-RU" w:eastAsia="en-US"/>
        </w:rPr>
        <w:t>и Г</w:t>
      </w:r>
      <w:r w:rsidRPr="003B0AB9">
        <w:rPr>
          <w:rFonts w:ascii="Calibri" w:eastAsia="Calibri" w:hAnsi="Calibri"/>
          <w:sz w:val="32"/>
          <w:szCs w:val="32"/>
          <w:u w:val="single"/>
          <w:lang w:val="ru-RU" w:eastAsia="en-US"/>
        </w:rPr>
        <w:t xml:space="preserve">руппы стран </w:t>
      </w:r>
      <w:r>
        <w:rPr>
          <w:rFonts w:ascii="Calibri" w:eastAsia="Calibri" w:hAnsi="Calibri"/>
          <w:sz w:val="32"/>
          <w:szCs w:val="32"/>
          <w:u w:val="single"/>
          <w:lang w:val="ru-RU" w:eastAsia="en-US"/>
        </w:rPr>
        <w:t>Латинской Америки и К</w:t>
      </w:r>
      <w:r w:rsidRPr="003B0AB9">
        <w:rPr>
          <w:rFonts w:ascii="Calibri" w:eastAsia="Calibri" w:hAnsi="Calibri"/>
          <w:sz w:val="32"/>
          <w:szCs w:val="32"/>
          <w:u w:val="single"/>
          <w:lang w:val="ru-RU" w:eastAsia="en-US"/>
        </w:rPr>
        <w:t xml:space="preserve">арибского бассейна о распределении вакантных мест для целей избрания членов </w:t>
      </w:r>
      <w:r>
        <w:rPr>
          <w:rFonts w:ascii="Calibri" w:eastAsia="Calibri" w:hAnsi="Calibri"/>
          <w:sz w:val="32"/>
          <w:szCs w:val="32"/>
          <w:u w:val="single"/>
          <w:lang w:val="ru-RU" w:eastAsia="en-US"/>
        </w:rPr>
        <w:t>К</w:t>
      </w:r>
      <w:r w:rsidRPr="003B0AB9">
        <w:rPr>
          <w:rFonts w:ascii="Calibri" w:eastAsia="Calibri" w:hAnsi="Calibri"/>
          <w:sz w:val="32"/>
          <w:szCs w:val="32"/>
          <w:u w:val="single"/>
          <w:lang w:val="ru-RU" w:eastAsia="en-US"/>
        </w:rPr>
        <w:t>оординационного комитета ВОИС</w:t>
      </w:r>
    </w:p>
    <w:p w:rsidR="00967073" w:rsidRPr="00E120B4" w:rsidRDefault="00967073" w:rsidP="00967073">
      <w:pPr>
        <w:spacing w:after="160" w:line="259" w:lineRule="auto"/>
        <w:jc w:val="both"/>
        <w:rPr>
          <w:rFonts w:ascii="Calibri" w:eastAsia="Calibri" w:hAnsi="Calibri"/>
          <w:b/>
          <w:bCs/>
          <w:sz w:val="24"/>
          <w:szCs w:val="24"/>
          <w:lang w:val="ru-RU" w:eastAsia="en-US"/>
        </w:rPr>
      </w:pPr>
    </w:p>
    <w:p w:rsidR="00967073" w:rsidRPr="00967073" w:rsidRDefault="00F50E28" w:rsidP="00967073">
      <w:pPr>
        <w:spacing w:after="160" w:line="259" w:lineRule="auto"/>
        <w:jc w:val="both"/>
        <w:rPr>
          <w:rFonts w:ascii="Calibri" w:eastAsia="Calibri" w:hAnsi="Calibri"/>
          <w:b/>
          <w:bCs/>
          <w:sz w:val="24"/>
          <w:szCs w:val="24"/>
          <w:u w:val="single"/>
          <w:lang w:eastAsia="en-US"/>
        </w:rPr>
      </w:pPr>
      <w:r>
        <w:rPr>
          <w:rFonts w:ascii="Calibri" w:eastAsia="Calibri" w:hAnsi="Calibri"/>
          <w:b/>
          <w:bCs/>
          <w:sz w:val="24"/>
          <w:szCs w:val="24"/>
          <w:u w:val="single"/>
          <w:lang w:val="ru-RU" w:eastAsia="en-US"/>
        </w:rPr>
        <w:t>Предыстория</w:t>
      </w:r>
    </w:p>
    <w:p w:rsidR="00967073" w:rsidRPr="00E120B4" w:rsidRDefault="0061362D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t>Ч</w:t>
      </w:r>
      <w:r w:rsidR="004A016C">
        <w:rPr>
          <w:rFonts w:ascii="Calibri" w:eastAsia="Calibri" w:hAnsi="Calibri"/>
          <w:sz w:val="24"/>
          <w:szCs w:val="24"/>
          <w:lang w:val="ru-RU" w:eastAsia="en-US"/>
        </w:rPr>
        <w:t>етыр</w:t>
      </w:r>
      <w:r>
        <w:rPr>
          <w:rFonts w:ascii="Calibri" w:eastAsia="Calibri" w:hAnsi="Calibri"/>
          <w:sz w:val="24"/>
          <w:szCs w:val="24"/>
          <w:lang w:val="ru-RU" w:eastAsia="en-US"/>
        </w:rPr>
        <w:t>е</w:t>
      </w:r>
      <w:r w:rsidR="004A016C">
        <w:rPr>
          <w:rFonts w:ascii="Calibri" w:eastAsia="Calibri" w:hAnsi="Calibri"/>
          <w:sz w:val="24"/>
          <w:szCs w:val="24"/>
          <w:lang w:val="ru-RU" w:eastAsia="en-US"/>
        </w:rPr>
        <w:t xml:space="preserve"> региональны</w:t>
      </w:r>
      <w:r>
        <w:rPr>
          <w:rFonts w:ascii="Calibri" w:eastAsia="Calibri" w:hAnsi="Calibri"/>
          <w:sz w:val="24"/>
          <w:szCs w:val="24"/>
          <w:lang w:val="ru-RU" w:eastAsia="en-US"/>
        </w:rPr>
        <w:t>е</w:t>
      </w:r>
      <w:r w:rsidR="004A016C">
        <w:rPr>
          <w:rFonts w:ascii="Calibri" w:eastAsia="Calibri" w:hAnsi="Calibri"/>
          <w:sz w:val="24"/>
          <w:szCs w:val="24"/>
          <w:lang w:val="ru-RU" w:eastAsia="en-US"/>
        </w:rPr>
        <w:t xml:space="preserve"> групп</w:t>
      </w:r>
      <w:r>
        <w:rPr>
          <w:rFonts w:ascii="Calibri" w:eastAsia="Calibri" w:hAnsi="Calibri"/>
          <w:sz w:val="24"/>
          <w:szCs w:val="24"/>
          <w:lang w:val="ru-RU" w:eastAsia="en-US"/>
        </w:rPr>
        <w:t>ы</w:t>
      </w:r>
      <w:r w:rsidR="004A016C">
        <w:rPr>
          <w:rFonts w:ascii="Calibri" w:eastAsia="Calibri" w:hAnsi="Calibri"/>
          <w:sz w:val="24"/>
          <w:szCs w:val="24"/>
          <w:lang w:val="ru-RU" w:eastAsia="en-US"/>
        </w:rPr>
        <w:t xml:space="preserve"> Всемирной организации интеллектуальной собственности (ВОИС), а именно ГЦАКВЕ, ГЦЕБ, Групп</w:t>
      </w:r>
      <w:r>
        <w:rPr>
          <w:rFonts w:ascii="Calibri" w:eastAsia="Calibri" w:hAnsi="Calibri"/>
          <w:sz w:val="24"/>
          <w:szCs w:val="24"/>
          <w:lang w:val="ru-RU" w:eastAsia="en-US"/>
        </w:rPr>
        <w:t>а </w:t>
      </w:r>
      <w:r w:rsidR="004A016C">
        <w:rPr>
          <w:rFonts w:ascii="Calibri" w:eastAsia="Calibri" w:hAnsi="Calibri"/>
          <w:sz w:val="24"/>
          <w:szCs w:val="24"/>
          <w:lang w:val="ru-RU" w:eastAsia="en-US"/>
        </w:rPr>
        <w:t xml:space="preserve">В и ГРУЛАК, </w:t>
      </w:r>
      <w:r w:rsidR="002937CC">
        <w:rPr>
          <w:rFonts w:ascii="Calibri" w:eastAsia="Calibri" w:hAnsi="Calibri"/>
          <w:sz w:val="24"/>
          <w:szCs w:val="24"/>
          <w:lang w:val="ru-RU" w:eastAsia="en-US"/>
        </w:rPr>
        <w:t>в</w:t>
      </w:r>
      <w:r>
        <w:rPr>
          <w:rFonts w:ascii="Calibri" w:eastAsia="Calibri" w:hAnsi="Calibri"/>
          <w:sz w:val="24"/>
          <w:szCs w:val="24"/>
          <w:lang w:val="ru-RU" w:eastAsia="en-US"/>
        </w:rPr>
        <w:t>носят настоящее совместное предложение в целях продвижения вперед к консенсусному решению о распределении дополнительных мест в Координационном комитете ВОИС.</w:t>
      </w:r>
    </w:p>
    <w:p w:rsidR="00967073" w:rsidRPr="00E120B4" w:rsidRDefault="00967073" w:rsidP="00967073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</w:p>
    <w:p w:rsidR="00967073" w:rsidRPr="00E120B4" w:rsidRDefault="00631EAC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t>Настоящее совместное предложение подготовлено с учетом итогов нескольких раундов консультаций государств</w:t>
      </w:r>
      <w:r w:rsidRPr="00A95905"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A95905" w:rsidRPr="00A95905">
        <w:rPr>
          <w:rFonts w:ascii="Calibri" w:eastAsia="Calibri" w:hAnsi="Calibri"/>
          <w:sz w:val="24"/>
          <w:szCs w:val="24"/>
          <w:lang w:val="ru-RU" w:eastAsia="en-US"/>
        </w:rPr>
        <w:t xml:space="preserve">– </w:t>
      </w:r>
      <w:r>
        <w:rPr>
          <w:rFonts w:ascii="Calibri" w:eastAsia="Calibri" w:hAnsi="Calibri"/>
          <w:sz w:val="24"/>
          <w:szCs w:val="24"/>
          <w:lang w:val="ru-RU" w:eastAsia="en-US"/>
        </w:rPr>
        <w:t>членов ВОИС</w:t>
      </w:r>
      <w:r w:rsidR="00A95905">
        <w:rPr>
          <w:rFonts w:ascii="Calibri" w:eastAsia="Calibri" w:hAnsi="Calibri"/>
          <w:sz w:val="24"/>
          <w:szCs w:val="24"/>
          <w:lang w:val="ru-RU" w:eastAsia="en-US"/>
        </w:rPr>
        <w:t xml:space="preserve"> и </w:t>
      </w:r>
      <w:r w:rsidR="00A84645">
        <w:rPr>
          <w:rFonts w:ascii="Calibri" w:eastAsia="Calibri" w:hAnsi="Calibri"/>
          <w:sz w:val="24"/>
          <w:szCs w:val="24"/>
          <w:lang w:val="ru-RU" w:eastAsia="en-US"/>
        </w:rPr>
        <w:t xml:space="preserve">озвученных </w:t>
      </w:r>
      <w:r w:rsidR="005A5B67">
        <w:rPr>
          <w:rFonts w:ascii="Calibri" w:eastAsia="Calibri" w:hAnsi="Calibri"/>
          <w:sz w:val="24"/>
          <w:szCs w:val="24"/>
          <w:lang w:val="ru-RU" w:eastAsia="en-US"/>
        </w:rPr>
        <w:t>мнений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.</w:t>
      </w:r>
    </w:p>
    <w:p w:rsidR="00967073" w:rsidRPr="00E120B4" w:rsidRDefault="00967073" w:rsidP="00967073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</w:p>
    <w:p w:rsidR="00967073" w:rsidRPr="00E120B4" w:rsidRDefault="00B4352B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t>Состав Координационного комитета оста</w:t>
      </w:r>
      <w:r w:rsidR="002501D9">
        <w:rPr>
          <w:rFonts w:ascii="Calibri" w:eastAsia="Calibri" w:hAnsi="Calibri"/>
          <w:sz w:val="24"/>
          <w:szCs w:val="24"/>
          <w:lang w:val="ru-RU" w:eastAsia="en-US"/>
        </w:rPr>
        <w:t>ется</w:t>
      </w:r>
      <w:r>
        <w:rPr>
          <w:rFonts w:ascii="Calibri" w:eastAsia="Calibri" w:hAnsi="Calibri"/>
          <w:sz w:val="24"/>
          <w:szCs w:val="24"/>
          <w:lang w:val="ru-RU" w:eastAsia="en-US"/>
        </w:rPr>
        <w:t xml:space="preserve"> неизменным с 2007 г. </w:t>
      </w:r>
      <w:r w:rsidR="00043643">
        <w:rPr>
          <w:rFonts w:ascii="Calibri" w:eastAsia="Calibri" w:hAnsi="Calibri"/>
          <w:sz w:val="24"/>
          <w:szCs w:val="24"/>
          <w:lang w:val="ru-RU" w:eastAsia="en-US"/>
        </w:rPr>
        <w:t xml:space="preserve">несмотря на наличие дополнительных, подлежащих распределению мест с 2013 г.: в 2013 г. это было одно место, в 2015 г. </w:t>
      </w:r>
      <w:r w:rsidR="00043643" w:rsidRPr="00A95905">
        <w:rPr>
          <w:rFonts w:ascii="Calibri" w:eastAsia="Calibri" w:hAnsi="Calibri"/>
          <w:sz w:val="24"/>
          <w:szCs w:val="24"/>
          <w:lang w:val="ru-RU" w:eastAsia="en-US"/>
        </w:rPr>
        <w:t>–</w:t>
      </w:r>
      <w:r w:rsidR="00043643">
        <w:rPr>
          <w:rFonts w:ascii="Calibri" w:eastAsia="Calibri" w:hAnsi="Calibri"/>
          <w:sz w:val="24"/>
          <w:szCs w:val="24"/>
          <w:lang w:val="ru-RU" w:eastAsia="en-US"/>
        </w:rPr>
        <w:t xml:space="preserve"> два, в 2017 г.</w:t>
      </w:r>
      <w:r w:rsidR="00043643" w:rsidRPr="00043643">
        <w:rPr>
          <w:rFonts w:ascii="Calibri" w:eastAsia="Calibri" w:hAnsi="Calibri"/>
          <w:sz w:val="24"/>
          <w:szCs w:val="24"/>
          <w:lang w:val="ru-RU" w:eastAsia="en-US"/>
        </w:rPr>
        <w:t xml:space="preserve"> – </w:t>
      </w:r>
      <w:r w:rsidR="00043643">
        <w:rPr>
          <w:rFonts w:ascii="Calibri" w:eastAsia="Calibri" w:hAnsi="Calibri"/>
          <w:sz w:val="24"/>
          <w:szCs w:val="24"/>
          <w:lang w:val="ru-RU" w:eastAsia="en-US"/>
        </w:rPr>
        <w:t>четыре, в настоящее время </w:t>
      </w:r>
      <w:r w:rsidR="00043643" w:rsidRPr="00043643">
        <w:rPr>
          <w:rFonts w:ascii="Calibri" w:eastAsia="Calibri" w:hAnsi="Calibri"/>
          <w:sz w:val="24"/>
          <w:szCs w:val="24"/>
          <w:lang w:val="ru-RU" w:eastAsia="en-US"/>
        </w:rPr>
        <w:t>–</w:t>
      </w:r>
      <w:r w:rsidR="0004364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043643">
        <w:rPr>
          <w:rFonts w:ascii="Calibri" w:eastAsia="Calibri" w:hAnsi="Calibri"/>
          <w:sz w:val="24"/>
          <w:szCs w:val="24"/>
          <w:lang w:val="ru-RU" w:eastAsia="en-US"/>
        </w:rPr>
        <w:t>шесть.</w:t>
      </w:r>
    </w:p>
    <w:p w:rsidR="00967073" w:rsidRPr="00E120B4" w:rsidRDefault="00967073" w:rsidP="00967073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</w:p>
    <w:p w:rsidR="00967073" w:rsidRPr="00E120B4" w:rsidRDefault="00B61EB3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t xml:space="preserve">В 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2003, 2005 </w:t>
      </w:r>
      <w:r>
        <w:rPr>
          <w:rFonts w:ascii="Calibri" w:eastAsia="Calibri" w:hAnsi="Calibri"/>
          <w:sz w:val="24"/>
          <w:szCs w:val="24"/>
          <w:lang w:val="ru-RU" w:eastAsia="en-US"/>
        </w:rPr>
        <w:t>и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 2007</w:t>
      </w:r>
      <w:r>
        <w:rPr>
          <w:rFonts w:ascii="Calibri" w:eastAsia="Calibri" w:hAnsi="Calibri"/>
          <w:sz w:val="24"/>
          <w:szCs w:val="24"/>
          <w:lang w:val="ru-RU" w:eastAsia="en-US"/>
        </w:rPr>
        <w:t> гг. четыре дополнительных места были распределены следующим образом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:</w:t>
      </w:r>
      <w:r>
        <w:rPr>
          <w:rFonts w:ascii="Calibri" w:eastAsia="Calibri" w:hAnsi="Calibri"/>
          <w:sz w:val="24"/>
          <w:szCs w:val="24"/>
          <w:lang w:val="ru-RU" w:eastAsia="en-US"/>
        </w:rPr>
        <w:t xml:space="preserve"> Африканская группа получила одно дополнительное место в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 2003</w:t>
      </w:r>
      <w:r w:rsidR="00FA25FA">
        <w:rPr>
          <w:rFonts w:ascii="Calibri" w:eastAsia="Calibri" w:hAnsi="Calibri"/>
          <w:sz w:val="24"/>
          <w:szCs w:val="24"/>
          <w:lang w:val="ru-RU" w:eastAsia="en-US"/>
        </w:rPr>
        <w:t xml:space="preserve"> г. и одно место в 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2007</w:t>
      </w:r>
      <w:r w:rsidR="00FA25FA">
        <w:rPr>
          <w:rFonts w:ascii="Calibri" w:eastAsia="Calibri" w:hAnsi="Calibri"/>
          <w:sz w:val="24"/>
          <w:szCs w:val="24"/>
          <w:lang w:val="ru-RU" w:eastAsia="en-US"/>
        </w:rPr>
        <w:t> г.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,</w:t>
      </w:r>
      <w:r w:rsidR="00FA25FA">
        <w:rPr>
          <w:rFonts w:ascii="Calibri" w:eastAsia="Calibri" w:hAnsi="Calibri"/>
          <w:sz w:val="24"/>
          <w:szCs w:val="24"/>
          <w:lang w:val="ru-RU" w:eastAsia="en-US"/>
        </w:rPr>
        <w:t xml:space="preserve"> Азиатско-Тихоокеанская группа и Группа В получили по одному дополнительному месту в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 2005</w:t>
      </w:r>
      <w:r w:rsidR="00FA25FA">
        <w:rPr>
          <w:rFonts w:ascii="Calibri" w:eastAsia="Calibri" w:hAnsi="Calibri"/>
          <w:sz w:val="24"/>
          <w:szCs w:val="24"/>
          <w:lang w:val="ru-RU" w:eastAsia="en-US"/>
        </w:rPr>
        <w:t> г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.</w:t>
      </w:r>
    </w:p>
    <w:p w:rsidR="00967073" w:rsidRPr="00E120B4" w:rsidRDefault="00967073" w:rsidP="00967073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ru-RU" w:eastAsia="en-US"/>
        </w:rPr>
      </w:pPr>
    </w:p>
    <w:p w:rsidR="00967073" w:rsidRPr="00E120B4" w:rsidRDefault="00F50E28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t xml:space="preserve">В 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2001</w:t>
      </w:r>
      <w:r>
        <w:rPr>
          <w:rFonts w:ascii="Calibri" w:eastAsia="Calibri" w:hAnsi="Calibri"/>
          <w:sz w:val="24"/>
          <w:szCs w:val="24"/>
          <w:lang w:val="ru-RU" w:eastAsia="en-US"/>
        </w:rPr>
        <w:t> </w:t>
      </w:r>
      <w:r w:rsidR="00130F9F">
        <w:rPr>
          <w:rFonts w:ascii="Calibri" w:eastAsia="Calibri" w:hAnsi="Calibri"/>
          <w:sz w:val="24"/>
          <w:szCs w:val="24"/>
          <w:lang w:val="ru-RU" w:eastAsia="en-US"/>
        </w:rPr>
        <w:t>г. в наличии имелось семь дополнительных мест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. </w:t>
      </w:r>
      <w:r w:rsidR="000E0147">
        <w:rPr>
          <w:rFonts w:ascii="Calibri" w:eastAsia="Calibri" w:hAnsi="Calibri"/>
          <w:sz w:val="24"/>
          <w:szCs w:val="24"/>
          <w:lang w:val="ru-RU" w:eastAsia="en-US"/>
        </w:rPr>
        <w:t xml:space="preserve">Государства-члены договорились о том, что все региональные группы, за исключением Китая </w:t>
      </w:r>
      <w:r w:rsidR="004026BF">
        <w:rPr>
          <w:rFonts w:ascii="Calibri" w:eastAsia="Calibri" w:hAnsi="Calibri"/>
          <w:sz w:val="24"/>
          <w:szCs w:val="24"/>
          <w:lang w:val="ru-RU" w:eastAsia="en-US"/>
        </w:rPr>
        <w:t>и Азиатско-Тихоокеанской группы, получат по одному дополнительному месту, а Азиатско-Тихоокеанская группа получит два места.</w:t>
      </w:r>
    </w:p>
    <w:p w:rsidR="00967073" w:rsidRPr="00E120B4" w:rsidRDefault="00967073" w:rsidP="00967073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ru-RU" w:eastAsia="en-US"/>
        </w:rPr>
      </w:pPr>
    </w:p>
    <w:p w:rsidR="00967073" w:rsidRPr="00E120B4" w:rsidRDefault="004F7A36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t>До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 2001</w:t>
      </w:r>
      <w:r>
        <w:rPr>
          <w:rFonts w:ascii="Calibri" w:eastAsia="Calibri" w:hAnsi="Calibri"/>
          <w:sz w:val="24"/>
          <w:szCs w:val="24"/>
          <w:lang w:val="ru-RU" w:eastAsia="en-US"/>
        </w:rPr>
        <w:t xml:space="preserve"> г. государства </w:t>
      </w:r>
      <w:r w:rsidRPr="00043643">
        <w:rPr>
          <w:rFonts w:ascii="Calibri" w:eastAsia="Calibri" w:hAnsi="Calibri"/>
          <w:sz w:val="24"/>
          <w:szCs w:val="24"/>
          <w:lang w:val="ru-RU" w:eastAsia="en-US"/>
        </w:rPr>
        <w:t>–</w:t>
      </w:r>
      <w:r>
        <w:rPr>
          <w:rFonts w:ascii="Calibri" w:eastAsia="Calibri" w:hAnsi="Calibri"/>
          <w:sz w:val="24"/>
          <w:szCs w:val="24"/>
          <w:lang w:val="ru-RU" w:eastAsia="en-US"/>
        </w:rPr>
        <w:t xml:space="preserve"> члены ВОИС не</w:t>
      </w:r>
      <w:r w:rsidR="00594562">
        <w:rPr>
          <w:rFonts w:ascii="Calibri" w:eastAsia="Calibri" w:hAnsi="Calibri"/>
          <w:sz w:val="24"/>
          <w:szCs w:val="24"/>
          <w:lang w:val="ru-RU" w:eastAsia="en-US"/>
        </w:rPr>
        <w:t xml:space="preserve"> могли </w:t>
      </w:r>
      <w:r>
        <w:rPr>
          <w:rFonts w:ascii="Calibri" w:eastAsia="Calibri" w:hAnsi="Calibri"/>
          <w:sz w:val="24"/>
          <w:szCs w:val="24"/>
          <w:lang w:val="ru-RU" w:eastAsia="en-US"/>
        </w:rPr>
        <w:t xml:space="preserve">достичь консенсуса по вопросу о распределении </w:t>
      </w:r>
      <w:r w:rsidR="00157A1C">
        <w:rPr>
          <w:rFonts w:ascii="Calibri" w:eastAsia="Calibri" w:hAnsi="Calibri"/>
          <w:sz w:val="24"/>
          <w:szCs w:val="24"/>
          <w:lang w:val="ru-RU" w:eastAsia="en-US"/>
        </w:rPr>
        <w:t xml:space="preserve">возросшего </w:t>
      </w:r>
      <w:r>
        <w:rPr>
          <w:rFonts w:ascii="Calibri" w:eastAsia="Calibri" w:hAnsi="Calibri"/>
          <w:sz w:val="24"/>
          <w:szCs w:val="24"/>
          <w:lang w:val="ru-RU" w:eastAsia="en-US"/>
        </w:rPr>
        <w:t>числа вакантных мест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.</w:t>
      </w:r>
    </w:p>
    <w:p w:rsidR="00967073" w:rsidRPr="00E120B4" w:rsidRDefault="00967073" w:rsidP="00967073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</w:p>
    <w:p w:rsidR="00967073" w:rsidRPr="00E120B4" w:rsidRDefault="00EF3E29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t xml:space="preserve">Таким образом, с учетом </w:t>
      </w:r>
      <w:r w:rsidR="006A73BF">
        <w:rPr>
          <w:rFonts w:ascii="Calibri" w:eastAsia="Calibri" w:hAnsi="Calibri"/>
          <w:sz w:val="24"/>
          <w:szCs w:val="24"/>
          <w:lang w:val="ru-RU" w:eastAsia="en-US"/>
        </w:rPr>
        <w:t>изложенного выше</w:t>
      </w:r>
      <w:r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>
        <w:rPr>
          <w:rFonts w:ascii="Calibri" w:eastAsia="Calibri" w:hAnsi="Calibri"/>
          <w:b/>
          <w:sz w:val="24"/>
          <w:szCs w:val="24"/>
          <w:lang w:val="ru-RU" w:eastAsia="en-US"/>
        </w:rPr>
        <w:t>за последние два десятилетия одиннадцать</w:t>
      </w:r>
      <w:r w:rsidR="006A73BF">
        <w:rPr>
          <w:rFonts w:ascii="Calibri" w:eastAsia="Calibri" w:hAnsi="Calibri"/>
          <w:b/>
          <w:sz w:val="24"/>
          <w:szCs w:val="24"/>
          <w:lang w:val="ru-RU" w:eastAsia="en-US"/>
        </w:rPr>
        <w:t xml:space="preserve"> дополнительных</w:t>
      </w:r>
      <w:r>
        <w:rPr>
          <w:rFonts w:ascii="Calibri" w:eastAsia="Calibri" w:hAnsi="Calibri"/>
          <w:b/>
          <w:sz w:val="24"/>
          <w:szCs w:val="24"/>
          <w:lang w:val="ru-RU" w:eastAsia="en-US"/>
        </w:rPr>
        <w:t xml:space="preserve"> мест были распределены следующим образом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t xml:space="preserve">: </w:t>
      </w:r>
      <w:r>
        <w:rPr>
          <w:rFonts w:ascii="Calibri" w:eastAsia="Calibri" w:hAnsi="Calibri"/>
          <w:b/>
          <w:sz w:val="24"/>
          <w:szCs w:val="24"/>
          <w:lang w:val="ru-RU" w:eastAsia="en-US"/>
        </w:rPr>
        <w:t xml:space="preserve">Азиатско-Тихоокеанская группа </w:t>
      </w:r>
      <w:r w:rsidRPr="00043643">
        <w:rPr>
          <w:rFonts w:ascii="Calibri" w:eastAsia="Calibri" w:hAnsi="Calibri"/>
          <w:sz w:val="24"/>
          <w:szCs w:val="24"/>
          <w:lang w:val="ru-RU" w:eastAsia="en-US"/>
        </w:rPr>
        <w:t>–</w:t>
      </w:r>
      <w:r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t xml:space="preserve">3, </w:t>
      </w:r>
      <w:r>
        <w:rPr>
          <w:rFonts w:ascii="Calibri" w:eastAsia="Calibri" w:hAnsi="Calibri"/>
          <w:b/>
          <w:sz w:val="24"/>
          <w:szCs w:val="24"/>
          <w:lang w:val="ru-RU" w:eastAsia="en-US"/>
        </w:rPr>
        <w:t xml:space="preserve">Африканская группа </w:t>
      </w:r>
      <w:r w:rsidRPr="00043643">
        <w:rPr>
          <w:rFonts w:ascii="Calibri" w:eastAsia="Calibri" w:hAnsi="Calibri"/>
          <w:sz w:val="24"/>
          <w:szCs w:val="24"/>
          <w:lang w:val="ru-RU" w:eastAsia="en-US"/>
        </w:rPr>
        <w:t>–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t xml:space="preserve"> 3, </w:t>
      </w:r>
      <w:r>
        <w:rPr>
          <w:rFonts w:ascii="Calibri" w:eastAsia="Calibri" w:hAnsi="Calibri"/>
          <w:b/>
          <w:sz w:val="24"/>
          <w:szCs w:val="24"/>
          <w:lang w:val="ru-RU" w:eastAsia="en-US"/>
        </w:rPr>
        <w:t>Группа </w:t>
      </w:r>
      <w:r w:rsidR="00967073" w:rsidRPr="00967073">
        <w:rPr>
          <w:rFonts w:ascii="Calibri" w:eastAsia="Calibri" w:hAnsi="Calibri"/>
          <w:b/>
          <w:sz w:val="24"/>
          <w:szCs w:val="24"/>
          <w:lang w:eastAsia="en-US"/>
        </w:rPr>
        <w:t>B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t xml:space="preserve"> </w:t>
      </w:r>
      <w:r w:rsidRPr="00043643">
        <w:rPr>
          <w:rFonts w:ascii="Calibri" w:eastAsia="Calibri" w:hAnsi="Calibri"/>
          <w:sz w:val="24"/>
          <w:szCs w:val="24"/>
          <w:lang w:val="ru-RU" w:eastAsia="en-US"/>
        </w:rPr>
        <w:t>–</w:t>
      </w:r>
      <w:r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t xml:space="preserve">2, 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br/>
      </w:r>
      <w:r>
        <w:rPr>
          <w:rFonts w:ascii="Calibri" w:eastAsia="Calibri" w:hAnsi="Calibri"/>
          <w:b/>
          <w:sz w:val="24"/>
          <w:szCs w:val="24"/>
          <w:lang w:val="ru-RU" w:eastAsia="en-US"/>
        </w:rPr>
        <w:t xml:space="preserve">ГЦАКВЕ </w:t>
      </w:r>
      <w:r w:rsidRPr="00043643">
        <w:rPr>
          <w:rFonts w:ascii="Calibri" w:eastAsia="Calibri" w:hAnsi="Calibri"/>
          <w:sz w:val="24"/>
          <w:szCs w:val="24"/>
          <w:lang w:val="ru-RU" w:eastAsia="en-US"/>
        </w:rPr>
        <w:t>–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t xml:space="preserve"> 1, </w:t>
      </w:r>
      <w:r>
        <w:rPr>
          <w:rFonts w:ascii="Calibri" w:eastAsia="Calibri" w:hAnsi="Calibri"/>
          <w:b/>
          <w:sz w:val="24"/>
          <w:szCs w:val="24"/>
          <w:lang w:val="ru-RU" w:eastAsia="en-US"/>
        </w:rPr>
        <w:t xml:space="preserve">ГЦЕБ </w:t>
      </w:r>
      <w:r w:rsidRPr="00043643">
        <w:rPr>
          <w:rFonts w:ascii="Calibri" w:eastAsia="Calibri" w:hAnsi="Calibri"/>
          <w:sz w:val="24"/>
          <w:szCs w:val="24"/>
          <w:lang w:val="ru-RU" w:eastAsia="en-US"/>
        </w:rPr>
        <w:t>–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t xml:space="preserve"> 1, </w:t>
      </w:r>
      <w:r>
        <w:rPr>
          <w:rFonts w:ascii="Calibri" w:eastAsia="Calibri" w:hAnsi="Calibri"/>
          <w:b/>
          <w:sz w:val="24"/>
          <w:szCs w:val="24"/>
          <w:lang w:val="ru-RU" w:eastAsia="en-US"/>
        </w:rPr>
        <w:t xml:space="preserve">ГРУЛАК </w:t>
      </w:r>
      <w:r w:rsidRPr="00043643">
        <w:rPr>
          <w:rFonts w:ascii="Calibri" w:eastAsia="Calibri" w:hAnsi="Calibri"/>
          <w:sz w:val="24"/>
          <w:szCs w:val="24"/>
          <w:lang w:val="ru-RU" w:eastAsia="en-US"/>
        </w:rPr>
        <w:t>–</w:t>
      </w:r>
      <w:r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t>1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.</w:t>
      </w:r>
    </w:p>
    <w:p w:rsidR="00967073" w:rsidRPr="00E120B4" w:rsidRDefault="00967073" w:rsidP="00967073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ru-RU" w:eastAsia="en-US"/>
        </w:rPr>
      </w:pPr>
    </w:p>
    <w:p w:rsidR="00967073" w:rsidRPr="00E120B4" w:rsidRDefault="00C12134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lastRenderedPageBreak/>
        <w:t>Хотим также отметить</w:t>
      </w:r>
      <w:r w:rsidR="00D12039">
        <w:rPr>
          <w:rFonts w:ascii="Calibri" w:eastAsia="Calibri" w:hAnsi="Calibri"/>
          <w:sz w:val="24"/>
          <w:szCs w:val="24"/>
          <w:lang w:val="ru-RU" w:eastAsia="en-US"/>
        </w:rPr>
        <w:t xml:space="preserve">, что </w:t>
      </w:r>
      <w:r w:rsidR="00D12039">
        <w:rPr>
          <w:rFonts w:ascii="Calibri" w:eastAsia="Calibri" w:hAnsi="Calibri"/>
          <w:b/>
          <w:sz w:val="24"/>
          <w:szCs w:val="24"/>
          <w:lang w:val="ru-RU" w:eastAsia="en-US"/>
        </w:rPr>
        <w:t>три региональные группы ВОИС</w:t>
      </w:r>
      <w:r w:rsidR="00D12039" w:rsidRPr="00D12039">
        <w:rPr>
          <w:rFonts w:ascii="Calibri" w:eastAsia="Calibri" w:hAnsi="Calibri"/>
          <w:sz w:val="24"/>
          <w:szCs w:val="24"/>
          <w:lang w:val="ru-RU" w:eastAsia="en-US"/>
        </w:rPr>
        <w:t>,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D12039">
        <w:rPr>
          <w:rFonts w:ascii="Calibri" w:eastAsia="Calibri" w:hAnsi="Calibri"/>
          <w:sz w:val="24"/>
          <w:szCs w:val="24"/>
          <w:lang w:val="ru-RU" w:eastAsia="en-US"/>
        </w:rPr>
        <w:t>а именно</w:t>
      </w:r>
      <w:r w:rsidR="00D12039" w:rsidRPr="00D12039">
        <w:rPr>
          <w:lang w:val="ru-RU"/>
        </w:rPr>
        <w:t xml:space="preserve"> </w:t>
      </w:r>
      <w:r w:rsidR="00D12039" w:rsidRPr="00D12039">
        <w:rPr>
          <w:rFonts w:ascii="Calibri" w:eastAsia="Calibri" w:hAnsi="Calibri"/>
          <w:sz w:val="24"/>
          <w:szCs w:val="24"/>
          <w:lang w:val="ru-RU" w:eastAsia="en-US"/>
        </w:rPr>
        <w:t>Группа стран Центральной Азии, Кавказа и Восточной Европы, Группа государств Центральной Европы и Балтии</w:t>
      </w:r>
      <w:r w:rsidR="00D12039">
        <w:rPr>
          <w:rFonts w:ascii="Calibri" w:eastAsia="Calibri" w:hAnsi="Calibri"/>
          <w:sz w:val="24"/>
          <w:szCs w:val="24"/>
          <w:lang w:val="ru-RU" w:eastAsia="en-US"/>
        </w:rPr>
        <w:t xml:space="preserve"> и</w:t>
      </w:r>
      <w:r w:rsidR="00D12039" w:rsidRPr="00D12039">
        <w:rPr>
          <w:lang w:val="ru-RU"/>
        </w:rPr>
        <w:t xml:space="preserve"> </w:t>
      </w:r>
      <w:r w:rsidR="00D12039" w:rsidRPr="00D12039">
        <w:rPr>
          <w:rFonts w:ascii="Calibri" w:eastAsia="Calibri" w:hAnsi="Calibri"/>
          <w:sz w:val="24"/>
          <w:szCs w:val="24"/>
          <w:lang w:val="ru-RU" w:eastAsia="en-US"/>
        </w:rPr>
        <w:t>Группа стран Латинской Америки и Карибского бассейна</w:t>
      </w:r>
      <w:r w:rsidR="00D12039">
        <w:rPr>
          <w:rFonts w:ascii="Calibri" w:eastAsia="Calibri" w:hAnsi="Calibri"/>
          <w:sz w:val="24"/>
          <w:szCs w:val="24"/>
          <w:lang w:val="ru-RU" w:eastAsia="en-US"/>
        </w:rPr>
        <w:t>,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D12039" w:rsidRPr="00D12039">
        <w:rPr>
          <w:rFonts w:ascii="Calibri" w:eastAsia="Calibri" w:hAnsi="Calibri"/>
          <w:b/>
          <w:sz w:val="24"/>
          <w:szCs w:val="24"/>
          <w:lang w:val="ru-RU" w:eastAsia="en-US"/>
        </w:rPr>
        <w:t xml:space="preserve">не имели дополнительных мест в Координационном комитете ВОИС с </w:t>
      </w:r>
      <w:r w:rsidR="00967073" w:rsidRPr="00E120B4">
        <w:rPr>
          <w:rFonts w:ascii="Calibri" w:eastAsia="Calibri" w:hAnsi="Calibri"/>
          <w:b/>
          <w:sz w:val="24"/>
          <w:szCs w:val="24"/>
          <w:lang w:val="ru-RU" w:eastAsia="en-US"/>
        </w:rPr>
        <w:t>2001</w:t>
      </w:r>
      <w:r w:rsidR="00D12039">
        <w:rPr>
          <w:rFonts w:ascii="Calibri" w:eastAsia="Calibri" w:hAnsi="Calibri"/>
          <w:b/>
          <w:sz w:val="24"/>
          <w:szCs w:val="24"/>
          <w:lang w:val="ru-RU" w:eastAsia="en-US"/>
        </w:rPr>
        <w:t> г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.</w:t>
      </w:r>
    </w:p>
    <w:p w:rsidR="001D5837" w:rsidRPr="00E120B4" w:rsidRDefault="001D5837" w:rsidP="001D5837">
      <w:pPr>
        <w:pStyle w:val="ListParagraph"/>
        <w:rPr>
          <w:rFonts w:ascii="Calibri" w:eastAsia="Calibri" w:hAnsi="Calibri"/>
          <w:sz w:val="24"/>
          <w:szCs w:val="24"/>
          <w:lang w:val="ru-RU" w:eastAsia="en-US"/>
        </w:rPr>
      </w:pPr>
    </w:p>
    <w:p w:rsidR="001D5837" w:rsidRPr="00E120B4" w:rsidRDefault="00416A3A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t>Вновь обращаем внимание на то</w:t>
      </w:r>
      <w:r w:rsidR="001D5837">
        <w:rPr>
          <w:rFonts w:ascii="Calibri" w:eastAsia="Calibri" w:hAnsi="Calibri"/>
          <w:sz w:val="24"/>
          <w:szCs w:val="24"/>
          <w:lang w:val="ru-RU" w:eastAsia="en-US"/>
        </w:rPr>
        <w:t>, что в статье 14 Парижской конвенции</w:t>
      </w:r>
      <w:r w:rsidR="001D5837" w:rsidRPr="00044428">
        <w:rPr>
          <w:rFonts w:ascii="Calibri" w:eastAsia="Calibri" w:hAnsi="Calibri"/>
          <w:sz w:val="24"/>
          <w:szCs w:val="24"/>
          <w:vertAlign w:val="superscript"/>
          <w:lang w:eastAsia="en-US"/>
        </w:rPr>
        <w:footnoteReference w:id="2"/>
      </w:r>
      <w:r w:rsidR="001D5837">
        <w:rPr>
          <w:rFonts w:ascii="Calibri" w:eastAsia="Calibri" w:hAnsi="Calibri"/>
          <w:sz w:val="24"/>
          <w:szCs w:val="24"/>
          <w:lang w:val="ru-RU" w:eastAsia="en-US"/>
        </w:rPr>
        <w:t xml:space="preserve"> и статье 23 Бернской конвенции</w:t>
      </w:r>
      <w:r w:rsidR="001D5837" w:rsidRPr="00044428">
        <w:rPr>
          <w:rFonts w:ascii="Calibri" w:eastAsia="Calibri" w:hAnsi="Calibri"/>
          <w:sz w:val="24"/>
          <w:szCs w:val="24"/>
          <w:vertAlign w:val="superscript"/>
          <w:lang w:eastAsia="en-US"/>
        </w:rPr>
        <w:footnoteReference w:id="3"/>
      </w:r>
      <w:r w:rsidR="001D5837">
        <w:rPr>
          <w:rFonts w:ascii="Calibri" w:eastAsia="Calibri" w:hAnsi="Calibri"/>
          <w:sz w:val="24"/>
          <w:szCs w:val="24"/>
          <w:lang w:val="ru-RU" w:eastAsia="en-US"/>
        </w:rPr>
        <w:t>, равно как и в ходе последующих дискуссий государств</w:t>
      </w:r>
      <w:r>
        <w:rPr>
          <w:rFonts w:ascii="Calibri" w:eastAsia="Calibri" w:hAnsi="Calibri"/>
          <w:sz w:val="24"/>
          <w:szCs w:val="24"/>
          <w:lang w:val="ru-RU" w:eastAsia="en-US"/>
        </w:rPr>
        <w:t> </w:t>
      </w:r>
      <w:r w:rsidR="001D5837" w:rsidRPr="00043643">
        <w:rPr>
          <w:rFonts w:ascii="Calibri" w:eastAsia="Calibri" w:hAnsi="Calibri"/>
          <w:sz w:val="24"/>
          <w:szCs w:val="24"/>
          <w:lang w:val="ru-RU" w:eastAsia="en-US"/>
        </w:rPr>
        <w:t>–</w:t>
      </w:r>
      <w:r w:rsidR="001D5837">
        <w:rPr>
          <w:rFonts w:ascii="Calibri" w:eastAsia="Calibri" w:hAnsi="Calibri"/>
          <w:sz w:val="24"/>
          <w:szCs w:val="24"/>
          <w:lang w:val="ru-RU" w:eastAsia="en-US"/>
        </w:rPr>
        <w:t xml:space="preserve"> членов ВОИС, были рассмотрены </w:t>
      </w:r>
      <w:r w:rsidR="001D5837" w:rsidRPr="003238F2">
        <w:rPr>
          <w:rFonts w:ascii="Calibri" w:eastAsia="Calibri" w:hAnsi="Calibri"/>
          <w:b/>
          <w:sz w:val="24"/>
          <w:szCs w:val="24"/>
          <w:lang w:val="ru-RU" w:eastAsia="en-US"/>
        </w:rPr>
        <w:t xml:space="preserve">несколько </w:t>
      </w:r>
      <w:r w:rsidR="001D5837" w:rsidRPr="00044428">
        <w:rPr>
          <w:rFonts w:ascii="Calibri" w:eastAsia="Calibri" w:hAnsi="Calibri"/>
          <w:b/>
          <w:sz w:val="24"/>
          <w:szCs w:val="24"/>
          <w:lang w:val="ru-RU" w:eastAsia="en-US"/>
        </w:rPr>
        <w:t>принцип</w:t>
      </w:r>
      <w:r w:rsidR="001D5837">
        <w:rPr>
          <w:rFonts w:ascii="Calibri" w:eastAsia="Calibri" w:hAnsi="Calibri"/>
          <w:b/>
          <w:sz w:val="24"/>
          <w:szCs w:val="24"/>
          <w:lang w:val="ru-RU" w:eastAsia="en-US"/>
        </w:rPr>
        <w:t>ов</w:t>
      </w:r>
      <w:r w:rsidR="001D5837">
        <w:rPr>
          <w:rFonts w:ascii="Calibri" w:eastAsia="Calibri" w:hAnsi="Calibri"/>
          <w:sz w:val="24"/>
          <w:szCs w:val="24"/>
          <w:lang w:val="ru-RU" w:eastAsia="en-US"/>
        </w:rPr>
        <w:t>, касающихся избрания членов Исполнительных комитетов Парижского и Бернского союзов.</w:t>
      </w:r>
    </w:p>
    <w:p w:rsidR="00967073" w:rsidRPr="00E120B4" w:rsidRDefault="00967073" w:rsidP="00967073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ru-RU" w:eastAsia="en-US"/>
        </w:rPr>
      </w:pPr>
    </w:p>
    <w:p w:rsidR="00967073" w:rsidRPr="00E120B4" w:rsidRDefault="001510BE" w:rsidP="00967073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ru-RU" w:eastAsia="en-US"/>
        </w:rPr>
      </w:pPr>
      <w:r>
        <w:rPr>
          <w:rFonts w:ascii="Calibri" w:eastAsia="Calibri" w:hAnsi="Calibri"/>
          <w:sz w:val="24"/>
          <w:szCs w:val="24"/>
          <w:lang w:val="ru-RU" w:eastAsia="en-US"/>
        </w:rPr>
        <w:t xml:space="preserve">Мы также вновь заявляем, что </w:t>
      </w:r>
      <w:r w:rsidR="006A0CC1" w:rsidRPr="006A0CC1">
        <w:rPr>
          <w:rFonts w:ascii="Calibri" w:eastAsia="Calibri" w:hAnsi="Calibri"/>
          <w:b/>
          <w:sz w:val="24"/>
          <w:szCs w:val="24"/>
          <w:lang w:val="ru-RU" w:eastAsia="en-US"/>
        </w:rPr>
        <w:t>Координационный комитет ВОИС</w:t>
      </w:r>
      <w:r w:rsidR="006A0CC1">
        <w:rPr>
          <w:rFonts w:ascii="Calibri" w:eastAsia="Calibri" w:hAnsi="Calibri"/>
          <w:sz w:val="24"/>
          <w:szCs w:val="24"/>
          <w:lang w:val="ru-RU" w:eastAsia="en-US"/>
        </w:rPr>
        <w:t>, в соответствии со статье</w:t>
      </w:r>
      <w:r w:rsidR="002D5F94">
        <w:rPr>
          <w:rFonts w:ascii="Calibri" w:eastAsia="Calibri" w:hAnsi="Calibri"/>
          <w:sz w:val="24"/>
          <w:szCs w:val="24"/>
          <w:lang w:val="ru-RU" w:eastAsia="en-US"/>
        </w:rPr>
        <w:t>й </w:t>
      </w:r>
      <w:r w:rsidR="006A0CC1">
        <w:rPr>
          <w:rFonts w:ascii="Calibri" w:eastAsia="Calibri" w:hAnsi="Calibri"/>
          <w:sz w:val="24"/>
          <w:szCs w:val="24"/>
          <w:lang w:val="ru-RU" w:eastAsia="en-US"/>
        </w:rPr>
        <w:t>8 Конвенции, учреждающей ВОИС</w:t>
      </w:r>
      <w:r w:rsidR="00967073" w:rsidRPr="00967073">
        <w:rPr>
          <w:rFonts w:ascii="Calibri" w:eastAsia="Calibri" w:hAnsi="Calibri"/>
          <w:sz w:val="24"/>
          <w:szCs w:val="24"/>
          <w:vertAlign w:val="superscript"/>
          <w:lang w:eastAsia="en-US"/>
        </w:rPr>
        <w:footnoteReference w:id="4"/>
      </w:r>
      <w:r w:rsidR="006A0CC1">
        <w:rPr>
          <w:rFonts w:ascii="Calibri" w:eastAsia="Calibri" w:hAnsi="Calibri"/>
          <w:sz w:val="24"/>
          <w:szCs w:val="24"/>
          <w:lang w:val="ru-RU" w:eastAsia="en-US"/>
        </w:rPr>
        <w:t>,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B65C46" w:rsidRPr="00B65C46">
        <w:rPr>
          <w:rFonts w:ascii="Calibri" w:eastAsia="Calibri" w:hAnsi="Calibri"/>
          <w:b/>
          <w:sz w:val="24"/>
          <w:szCs w:val="24"/>
          <w:lang w:val="ru-RU" w:eastAsia="en-US"/>
        </w:rPr>
        <w:t xml:space="preserve">призван </w:t>
      </w:r>
      <w:r w:rsidR="00B65C46">
        <w:rPr>
          <w:rFonts w:ascii="Calibri" w:eastAsia="Calibri" w:hAnsi="Calibri"/>
          <w:b/>
          <w:sz w:val="24"/>
          <w:szCs w:val="24"/>
          <w:lang w:val="ru-RU" w:eastAsia="en-US"/>
        </w:rPr>
        <w:t>координировать Союз</w:t>
      </w:r>
      <w:r w:rsidR="003575E4">
        <w:rPr>
          <w:rFonts w:ascii="Calibri" w:eastAsia="Calibri" w:hAnsi="Calibri"/>
          <w:b/>
          <w:sz w:val="24"/>
          <w:szCs w:val="24"/>
          <w:lang w:val="ru-RU" w:eastAsia="en-US"/>
        </w:rPr>
        <w:t>ы</w:t>
      </w:r>
      <w:r w:rsidR="00B65C46" w:rsidRPr="00B65C46">
        <w:rPr>
          <w:rFonts w:ascii="Calibri" w:eastAsia="Calibri" w:hAnsi="Calibri"/>
          <w:sz w:val="24"/>
          <w:szCs w:val="24"/>
          <w:lang w:val="ru-RU" w:eastAsia="en-US"/>
        </w:rPr>
        <w:t>, административные функции которых выполняет ВОИС,</w:t>
      </w:r>
      <w:r w:rsidR="00B65C46" w:rsidRPr="00E120B4"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B65C46" w:rsidRPr="00B65C46">
        <w:rPr>
          <w:rFonts w:ascii="Calibri" w:eastAsia="Calibri" w:hAnsi="Calibri"/>
          <w:sz w:val="24"/>
          <w:szCs w:val="24"/>
          <w:lang w:val="ru-RU" w:eastAsia="en-US"/>
        </w:rPr>
        <w:t>включая Союзы</w:t>
      </w:r>
      <w:r w:rsidR="003238F2">
        <w:rPr>
          <w:rFonts w:ascii="Calibri" w:eastAsia="Calibri" w:hAnsi="Calibri"/>
          <w:sz w:val="24"/>
          <w:szCs w:val="24"/>
          <w:lang w:val="ru-RU" w:eastAsia="en-US"/>
        </w:rPr>
        <w:t>, созданные</w:t>
      </w:r>
      <w:r w:rsidR="00B65C46" w:rsidRPr="00B65C46"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B65C46">
        <w:rPr>
          <w:rFonts w:ascii="Calibri" w:eastAsia="Calibri" w:hAnsi="Calibri"/>
          <w:sz w:val="24"/>
          <w:szCs w:val="24"/>
          <w:lang w:val="ru-RU" w:eastAsia="en-US"/>
        </w:rPr>
        <w:t>на основе специальных соглашений</w:t>
      </w:r>
      <w:r w:rsidR="003238F2">
        <w:rPr>
          <w:rFonts w:ascii="Calibri" w:eastAsia="Calibri" w:hAnsi="Calibri"/>
          <w:sz w:val="24"/>
          <w:szCs w:val="24"/>
          <w:lang w:val="ru-RU" w:eastAsia="en-US"/>
        </w:rPr>
        <w:t xml:space="preserve"> в рамках Парижской и Бернской конвенций, </w:t>
      </w:r>
      <w:r w:rsidR="003575E4">
        <w:rPr>
          <w:rFonts w:ascii="Calibri" w:eastAsia="Calibri" w:hAnsi="Calibri"/>
          <w:sz w:val="24"/>
          <w:szCs w:val="24"/>
          <w:lang w:val="ru-RU" w:eastAsia="en-US"/>
        </w:rPr>
        <w:t xml:space="preserve">а не членский состав </w:t>
      </w:r>
      <w:r w:rsidR="003238F2">
        <w:rPr>
          <w:rFonts w:ascii="Calibri" w:eastAsia="Calibri" w:hAnsi="Calibri"/>
          <w:sz w:val="24"/>
          <w:szCs w:val="24"/>
          <w:lang w:val="ru-RU" w:eastAsia="en-US"/>
        </w:rPr>
        <w:t>ВОИС</w:t>
      </w:r>
      <w:r w:rsidR="00967073" w:rsidRPr="00E120B4">
        <w:rPr>
          <w:rFonts w:ascii="Calibri" w:eastAsia="Calibri" w:hAnsi="Calibri"/>
          <w:sz w:val="24"/>
          <w:szCs w:val="24"/>
          <w:lang w:val="ru-RU" w:eastAsia="en-US"/>
        </w:rPr>
        <w:t>.</w:t>
      </w:r>
    </w:p>
    <w:p w:rsidR="00967073" w:rsidRPr="00E120B4" w:rsidRDefault="00967073" w:rsidP="00967073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ru-RU" w:eastAsia="en-US"/>
        </w:rPr>
      </w:pPr>
    </w:p>
    <w:p w:rsidR="00967073" w:rsidRPr="00E120B4" w:rsidRDefault="00C761F7" w:rsidP="00967073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u w:val="single"/>
          <w:lang w:val="ru-RU" w:eastAsia="en-US"/>
        </w:rPr>
      </w:pPr>
      <w:r w:rsidRPr="00E33CD4">
        <w:rPr>
          <w:rFonts w:ascii="Calibri" w:eastAsia="Calibri" w:hAnsi="Calibri"/>
          <w:b/>
          <w:sz w:val="24"/>
          <w:szCs w:val="24"/>
          <w:lang w:val="ru-RU" w:eastAsia="en-US"/>
        </w:rPr>
        <w:t>Предлагаемый проект решения</w:t>
      </w:r>
      <w:r w:rsidRPr="00C761F7">
        <w:rPr>
          <w:rFonts w:ascii="Calibri" w:eastAsia="Calibri" w:hAnsi="Calibri"/>
          <w:b/>
          <w:sz w:val="24"/>
          <w:szCs w:val="24"/>
          <w:lang w:val="ru-RU" w:eastAsia="en-US"/>
        </w:rPr>
        <w:t xml:space="preserve"> Ассамблей Парижского и Бернского союзов, а также Конференции ВОИС, кажд</w:t>
      </w:r>
      <w:r>
        <w:rPr>
          <w:rFonts w:ascii="Calibri" w:eastAsia="Calibri" w:hAnsi="Calibri"/>
          <w:b/>
          <w:sz w:val="24"/>
          <w:szCs w:val="24"/>
          <w:lang w:val="ru-RU" w:eastAsia="en-US"/>
        </w:rPr>
        <w:t>ой</w:t>
      </w:r>
      <w:r w:rsidRPr="00C761F7">
        <w:rPr>
          <w:rFonts w:ascii="Calibri" w:eastAsia="Calibri" w:hAnsi="Calibri"/>
          <w:b/>
          <w:sz w:val="24"/>
          <w:szCs w:val="24"/>
          <w:lang w:val="ru-RU" w:eastAsia="en-US"/>
        </w:rPr>
        <w:t xml:space="preserve"> в той степени, в какой это ее касается</w:t>
      </w:r>
      <w:r w:rsidR="00E05374" w:rsidRPr="00E120B4">
        <w:rPr>
          <w:lang w:val="ru-RU"/>
        </w:rPr>
        <w:t>.</w:t>
      </w:r>
    </w:p>
    <w:p w:rsidR="00967073" w:rsidRPr="00967073" w:rsidRDefault="00D41FB7" w:rsidP="00967073">
      <w:pPr>
        <w:spacing w:after="160" w:line="259" w:lineRule="auto"/>
        <w:jc w:val="both"/>
        <w:rPr>
          <w:rFonts w:ascii="Calibri" w:eastAsia="Calibri" w:hAnsi="Calibri"/>
          <w:sz w:val="30"/>
          <w:szCs w:val="30"/>
          <w:lang w:eastAsia="en-US"/>
        </w:rPr>
      </w:pPr>
      <w:r>
        <w:rPr>
          <w:rFonts w:ascii="Calibri" w:eastAsia="Calibri" w:hAnsi="Calibri"/>
          <w:i/>
          <w:sz w:val="24"/>
          <w:szCs w:val="24"/>
          <w:lang w:val="ru-RU" w:eastAsia="en-US"/>
        </w:rPr>
        <w:t>Указаны в приложении</w:t>
      </w:r>
      <w:r w:rsidR="00967073" w:rsidRPr="00967073">
        <w:rPr>
          <w:rFonts w:ascii="Calibri" w:eastAsia="Calibri" w:hAnsi="Calibri"/>
          <w:i/>
          <w:sz w:val="24"/>
          <w:szCs w:val="24"/>
          <w:lang w:eastAsia="en-US"/>
        </w:rPr>
        <w:t xml:space="preserve"> (</w:t>
      </w:r>
      <w:r>
        <w:rPr>
          <w:rFonts w:ascii="Calibri" w:eastAsia="Calibri" w:hAnsi="Calibri"/>
          <w:i/>
          <w:sz w:val="24"/>
          <w:szCs w:val="24"/>
          <w:lang w:val="ru-RU" w:eastAsia="en-US"/>
        </w:rPr>
        <w:t>следует</w:t>
      </w:r>
      <w:r w:rsidR="00C94E72">
        <w:rPr>
          <w:rFonts w:ascii="Calibri" w:eastAsia="Calibri" w:hAnsi="Calibri"/>
          <w:i/>
          <w:sz w:val="24"/>
          <w:szCs w:val="24"/>
          <w:lang w:eastAsia="en-US"/>
        </w:rPr>
        <w:t>)</w:t>
      </w:r>
    </w:p>
    <w:p w:rsidR="00967073" w:rsidRPr="00967073" w:rsidRDefault="00967073" w:rsidP="00967073">
      <w:pPr>
        <w:spacing w:after="160" w:line="259" w:lineRule="auto"/>
        <w:rPr>
          <w:rFonts w:ascii="Calibri" w:eastAsia="Calibri" w:hAnsi="Calibri"/>
          <w:sz w:val="30"/>
          <w:szCs w:val="30"/>
          <w:lang w:eastAsia="en-US"/>
        </w:rPr>
      </w:pPr>
      <w:r w:rsidRPr="00967073">
        <w:rPr>
          <w:rFonts w:ascii="Calibri" w:eastAsia="Calibri" w:hAnsi="Calibri"/>
          <w:sz w:val="30"/>
          <w:szCs w:val="30"/>
          <w:lang w:eastAsia="en-US"/>
        </w:rPr>
        <w:br w:type="page"/>
      </w:r>
    </w:p>
    <w:p w:rsidR="00967073" w:rsidRPr="00967073" w:rsidRDefault="00C94E72" w:rsidP="00967073">
      <w:pPr>
        <w:spacing w:before="360" w:after="240" w:line="259" w:lineRule="auto"/>
        <w:jc w:val="right"/>
        <w:rPr>
          <w:rFonts w:ascii="Calibri" w:eastAsia="Calibri" w:hAnsi="Calibri"/>
          <w:b/>
          <w:sz w:val="32"/>
          <w:szCs w:val="40"/>
          <w:lang w:val="en-GB" w:eastAsia="en-US"/>
        </w:rPr>
      </w:pPr>
      <w:r>
        <w:rPr>
          <w:rFonts w:ascii="Calibri" w:eastAsia="Calibri" w:hAnsi="Calibri"/>
          <w:b/>
          <w:noProof/>
          <w:sz w:val="32"/>
          <w:szCs w:val="40"/>
          <w:lang w:eastAsia="en-US"/>
        </w:rPr>
        <w:lastRenderedPageBreak/>
        <w:drawing>
          <wp:inline distT="0" distB="0" distL="0" distR="0" wp14:anchorId="29AF3412">
            <wp:extent cx="3030220" cy="1530350"/>
            <wp:effectExtent l="0" t="0" r="0" b="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7073" w:rsidRPr="00E120B4" w:rsidRDefault="00967073" w:rsidP="00365252">
      <w:pPr>
        <w:pBdr>
          <w:top w:val="single" w:sz="4" w:space="16" w:color="auto"/>
        </w:pBdr>
        <w:spacing w:line="259" w:lineRule="auto"/>
        <w:jc w:val="right"/>
        <w:rPr>
          <w:rFonts w:ascii="Arial Black" w:eastAsia="Calibri" w:hAnsi="Arial Black"/>
          <w:caps/>
          <w:sz w:val="15"/>
          <w:szCs w:val="15"/>
          <w:lang w:val="ru-RU" w:eastAsia="en-US"/>
        </w:rPr>
      </w:pPr>
      <w:r w:rsidRPr="00967073">
        <w:rPr>
          <w:rFonts w:ascii="Arial Black" w:eastAsia="Calibri" w:hAnsi="Arial Black"/>
          <w:caps/>
          <w:sz w:val="15"/>
          <w:szCs w:val="15"/>
          <w:lang w:val="en-GB" w:eastAsia="en-US"/>
        </w:rPr>
        <w:t>A</w:t>
      </w:r>
      <w:r w:rsidRPr="00E120B4">
        <w:rPr>
          <w:rFonts w:ascii="Arial Black" w:eastAsia="Calibri" w:hAnsi="Arial Black"/>
          <w:caps/>
          <w:sz w:val="15"/>
          <w:szCs w:val="15"/>
          <w:lang w:val="ru-RU" w:eastAsia="en-US"/>
        </w:rPr>
        <w:t>/62/[</w:t>
      </w:r>
      <w:r w:rsidRPr="00967073">
        <w:rPr>
          <w:rFonts w:ascii="Arial Black" w:eastAsia="Calibri" w:hAnsi="Arial Black"/>
          <w:caps/>
          <w:sz w:val="15"/>
          <w:szCs w:val="15"/>
          <w:lang w:val="en-GB" w:eastAsia="en-US"/>
        </w:rPr>
        <w:t>X</w:t>
      </w:r>
      <w:r w:rsidRPr="00E120B4">
        <w:rPr>
          <w:rFonts w:ascii="Arial Black" w:eastAsia="Calibri" w:hAnsi="Arial Black"/>
          <w:caps/>
          <w:sz w:val="15"/>
          <w:szCs w:val="15"/>
          <w:lang w:val="ru-RU" w:eastAsia="en-US"/>
        </w:rPr>
        <w:t>]</w:t>
      </w:r>
    </w:p>
    <w:p w:rsidR="00967073" w:rsidRPr="00E120B4" w:rsidRDefault="00365252" w:rsidP="00365252">
      <w:pPr>
        <w:spacing w:line="259" w:lineRule="auto"/>
        <w:jc w:val="right"/>
        <w:rPr>
          <w:rFonts w:ascii="Arial Black" w:eastAsia="Calibri" w:hAnsi="Arial Black"/>
          <w:caps/>
          <w:sz w:val="15"/>
          <w:szCs w:val="15"/>
          <w:lang w:val="ru-RU" w:eastAsia="en-US"/>
        </w:rPr>
      </w:pPr>
      <w:r>
        <w:rPr>
          <w:rFonts w:ascii="Arial Black" w:eastAsia="Calibri" w:hAnsi="Arial Black"/>
          <w:caps/>
          <w:sz w:val="15"/>
          <w:szCs w:val="15"/>
          <w:lang w:val="ru-RU" w:eastAsia="en-US"/>
        </w:rPr>
        <w:t>оригинал</w:t>
      </w:r>
      <w:r w:rsidR="00967073" w:rsidRPr="00E120B4">
        <w:rPr>
          <w:rFonts w:ascii="Arial Black" w:eastAsia="Calibri" w:hAnsi="Arial Black"/>
          <w:caps/>
          <w:sz w:val="15"/>
          <w:szCs w:val="15"/>
          <w:lang w:val="ru-RU" w:eastAsia="en-US"/>
        </w:rPr>
        <w:t xml:space="preserve">: </w:t>
      </w:r>
      <w:r>
        <w:rPr>
          <w:rFonts w:ascii="Arial Black" w:eastAsia="Calibri" w:hAnsi="Arial Black"/>
          <w:caps/>
          <w:sz w:val="15"/>
          <w:szCs w:val="15"/>
          <w:lang w:val="ru-RU" w:eastAsia="en-US"/>
        </w:rPr>
        <w:t>английский</w:t>
      </w:r>
    </w:p>
    <w:p w:rsidR="00967073" w:rsidRPr="00365252" w:rsidRDefault="00365252" w:rsidP="005940E4">
      <w:pPr>
        <w:spacing w:after="1200" w:line="259" w:lineRule="auto"/>
        <w:jc w:val="right"/>
        <w:rPr>
          <w:rFonts w:ascii="Arial Black" w:eastAsia="Calibri" w:hAnsi="Arial Black"/>
          <w:caps/>
          <w:sz w:val="15"/>
          <w:szCs w:val="15"/>
          <w:lang w:val="ru-RU" w:eastAsia="en-US"/>
        </w:rPr>
      </w:pPr>
      <w:r>
        <w:rPr>
          <w:rFonts w:ascii="Arial Black" w:eastAsia="Calibri" w:hAnsi="Arial Black"/>
          <w:caps/>
          <w:sz w:val="15"/>
          <w:szCs w:val="15"/>
          <w:lang w:val="ru-RU" w:eastAsia="en-US"/>
        </w:rPr>
        <w:t>дата</w:t>
      </w:r>
      <w:r w:rsidR="00967073" w:rsidRPr="00E120B4">
        <w:rPr>
          <w:rFonts w:ascii="Arial Black" w:eastAsia="Calibri" w:hAnsi="Arial Black"/>
          <w:caps/>
          <w:sz w:val="15"/>
          <w:szCs w:val="15"/>
          <w:lang w:val="ru-RU" w:eastAsia="en-US"/>
        </w:rPr>
        <w:t>: [</w:t>
      </w:r>
      <w:r w:rsidR="00967073" w:rsidRPr="00967073">
        <w:rPr>
          <w:rFonts w:ascii="Arial Black" w:eastAsia="Calibri" w:hAnsi="Arial Black"/>
          <w:caps/>
          <w:sz w:val="15"/>
          <w:szCs w:val="15"/>
          <w:lang w:val="en-GB" w:eastAsia="en-US"/>
        </w:rPr>
        <w:t>X</w:t>
      </w:r>
      <w:r w:rsidR="00967073" w:rsidRPr="00E120B4">
        <w:rPr>
          <w:rFonts w:ascii="Arial Black" w:eastAsia="Calibri" w:hAnsi="Arial Black"/>
          <w:caps/>
          <w:sz w:val="15"/>
          <w:szCs w:val="15"/>
          <w:lang w:val="ru-RU" w:eastAsia="en-US"/>
        </w:rPr>
        <w:t>]</w:t>
      </w:r>
      <w:r>
        <w:rPr>
          <w:rFonts w:ascii="Arial Black" w:eastAsia="Calibri" w:hAnsi="Arial Black"/>
          <w:caps/>
          <w:sz w:val="15"/>
          <w:szCs w:val="15"/>
          <w:lang w:val="ru-RU" w:eastAsia="en-US"/>
        </w:rPr>
        <w:t xml:space="preserve"> октября</w:t>
      </w:r>
      <w:r w:rsidR="00967073" w:rsidRPr="00E120B4">
        <w:rPr>
          <w:rFonts w:ascii="Arial Black" w:eastAsia="Calibri" w:hAnsi="Arial Black"/>
          <w:caps/>
          <w:sz w:val="15"/>
          <w:szCs w:val="15"/>
          <w:lang w:val="ru-RU" w:eastAsia="en-US"/>
        </w:rPr>
        <w:t xml:space="preserve"> 2021</w:t>
      </w:r>
      <w:r>
        <w:rPr>
          <w:rFonts w:ascii="Arial Black" w:eastAsia="Calibri" w:hAnsi="Arial Black"/>
          <w:caps/>
          <w:sz w:val="15"/>
          <w:szCs w:val="15"/>
          <w:lang w:val="ru-RU" w:eastAsia="en-US"/>
        </w:rPr>
        <w:t xml:space="preserve"> г.</w:t>
      </w:r>
    </w:p>
    <w:p w:rsidR="00967073" w:rsidRPr="00E120B4" w:rsidRDefault="009A5B4A" w:rsidP="009A5B4A">
      <w:pPr>
        <w:spacing w:after="720"/>
        <w:rPr>
          <w:b/>
          <w:bCs/>
          <w:kern w:val="32"/>
          <w:sz w:val="28"/>
          <w:szCs w:val="28"/>
          <w:lang w:val="ru-RU"/>
        </w:rPr>
      </w:pPr>
      <w:r w:rsidRPr="009A5B4A">
        <w:rPr>
          <w:b/>
          <w:sz w:val="28"/>
          <w:szCs w:val="28"/>
          <w:lang w:val="ru-RU"/>
        </w:rPr>
        <w:t>Ассамблеи государств – членов ВОИС</w:t>
      </w:r>
    </w:p>
    <w:p w:rsidR="00967073" w:rsidRPr="009A5B4A" w:rsidRDefault="009A5B4A" w:rsidP="009A5B4A">
      <w:pPr>
        <w:rPr>
          <w:b/>
          <w:sz w:val="24"/>
          <w:lang w:val="ru-RU"/>
        </w:rPr>
      </w:pPr>
      <w:r w:rsidRPr="009134F2">
        <w:rPr>
          <w:b/>
          <w:sz w:val="24"/>
          <w:lang w:val="ru-RU"/>
        </w:rPr>
        <w:t>Шестьдесят вторая серия заседаний</w:t>
      </w:r>
    </w:p>
    <w:p w:rsidR="00967073" w:rsidRPr="009A5B4A" w:rsidRDefault="009A5B4A" w:rsidP="009A5B4A">
      <w:pPr>
        <w:spacing w:after="720"/>
        <w:rPr>
          <w:rFonts w:ascii="Calibri" w:eastAsia="Calibri" w:hAnsi="Calibri"/>
          <w:b/>
          <w:sz w:val="24"/>
          <w:szCs w:val="24"/>
          <w:lang w:val="ru-RU" w:eastAsia="en-US"/>
        </w:rPr>
      </w:pPr>
      <w:r w:rsidRPr="009A5B4A">
        <w:rPr>
          <w:b/>
          <w:sz w:val="24"/>
          <w:lang w:val="ru-RU"/>
        </w:rPr>
        <w:t>Женева</w:t>
      </w:r>
      <w:r w:rsidRPr="00E120B4">
        <w:rPr>
          <w:b/>
          <w:sz w:val="24"/>
          <w:lang w:val="ru-RU"/>
        </w:rPr>
        <w:t xml:space="preserve">, </w:t>
      </w:r>
      <w:r w:rsidRPr="009A5B4A">
        <w:rPr>
          <w:b/>
          <w:sz w:val="24"/>
          <w:lang w:val="ru-RU"/>
        </w:rPr>
        <w:t>4–8 октября 2021 г.</w:t>
      </w:r>
    </w:p>
    <w:p w:rsidR="00967073" w:rsidRPr="00E120B4" w:rsidRDefault="00C9323F" w:rsidP="009A5B4A">
      <w:pPr>
        <w:spacing w:after="360" w:line="259" w:lineRule="auto"/>
        <w:outlineLvl w:val="0"/>
        <w:rPr>
          <w:rFonts w:ascii="Calibri" w:eastAsia="Calibri" w:hAnsi="Calibri"/>
          <w:caps/>
          <w:sz w:val="24"/>
          <w:szCs w:val="22"/>
          <w:lang w:val="ru-RU" w:eastAsia="en-US"/>
        </w:rPr>
      </w:pPr>
      <w:r>
        <w:rPr>
          <w:caps/>
          <w:sz w:val="24"/>
          <w:lang w:val="ru-RU"/>
        </w:rPr>
        <w:t>СОСТАВ КООРДИНАЦИОННОГО КОМИТЕТА ВОИС</w:t>
      </w:r>
    </w:p>
    <w:p w:rsidR="00967073" w:rsidRPr="00E120B4" w:rsidRDefault="00587169" w:rsidP="00967073">
      <w:pPr>
        <w:spacing w:after="960" w:line="259" w:lineRule="auto"/>
        <w:rPr>
          <w:rFonts w:eastAsia="Calibri"/>
          <w:i/>
          <w:szCs w:val="22"/>
          <w:lang w:val="ru-RU" w:eastAsia="en-US"/>
        </w:rPr>
      </w:pPr>
      <w:r w:rsidRPr="001B6D90">
        <w:rPr>
          <w:rFonts w:eastAsia="Calibri"/>
          <w:i/>
          <w:szCs w:val="22"/>
          <w:lang w:val="ru-RU" w:eastAsia="en-US"/>
        </w:rPr>
        <w:t>Документ подготовлен Секретариатом</w:t>
      </w:r>
    </w:p>
    <w:p w:rsidR="00967073" w:rsidRPr="004113DF" w:rsidRDefault="004113DF" w:rsidP="00967073">
      <w:pPr>
        <w:spacing w:after="220"/>
        <w:rPr>
          <w:lang w:val="ru-RU"/>
        </w:rPr>
      </w:pPr>
      <w:r w:rsidRPr="004113DF">
        <w:rPr>
          <w:lang w:val="ru-RU"/>
        </w:rPr>
        <w:t>Ассамблеи ВОИС, каждая в той степени, в какой это ее касается, постановляют</w:t>
      </w:r>
      <w:r w:rsidR="00967073" w:rsidRPr="004113DF">
        <w:rPr>
          <w:lang w:val="ru-RU"/>
        </w:rPr>
        <w:t>:</w:t>
      </w:r>
    </w:p>
    <w:p w:rsidR="00967073" w:rsidRPr="000203AF" w:rsidRDefault="00BF5EB6" w:rsidP="00967073">
      <w:pPr>
        <w:tabs>
          <w:tab w:val="num" w:pos="567"/>
        </w:tabs>
        <w:spacing w:after="220"/>
        <w:jc w:val="both"/>
        <w:rPr>
          <w:lang w:val="ru-RU"/>
        </w:rPr>
      </w:pPr>
      <w:r>
        <w:rPr>
          <w:lang w:val="ru-RU"/>
        </w:rPr>
        <w:t>распределить шесть вакантных мест в Координационном комитете следующим образом</w:t>
      </w:r>
      <w:r w:rsidR="00967073" w:rsidRPr="00E120B4">
        <w:rPr>
          <w:lang w:val="ru-RU"/>
        </w:rPr>
        <w:t xml:space="preserve">: </w:t>
      </w:r>
      <w:r w:rsidR="00F55FF9">
        <w:rPr>
          <w:lang w:val="ru-RU"/>
        </w:rPr>
        <w:t>Азиатско-Тихоокеанская группа</w:t>
      </w:r>
      <w:r w:rsidR="00967073" w:rsidRPr="00E120B4">
        <w:rPr>
          <w:lang w:val="ru-RU"/>
        </w:rPr>
        <w:t xml:space="preserve"> (1</w:t>
      </w:r>
      <w:r w:rsidR="00F55FF9">
        <w:rPr>
          <w:lang w:val="ru-RU"/>
        </w:rPr>
        <w:t> место</w:t>
      </w:r>
      <w:r w:rsidR="00967073" w:rsidRPr="00E120B4">
        <w:rPr>
          <w:lang w:val="ru-RU"/>
        </w:rPr>
        <w:t xml:space="preserve">), </w:t>
      </w:r>
      <w:r w:rsidR="00F55FF9">
        <w:rPr>
          <w:lang w:val="ru-RU"/>
        </w:rPr>
        <w:t>Африканская группа</w:t>
      </w:r>
      <w:r w:rsidR="00967073" w:rsidRPr="00E120B4">
        <w:rPr>
          <w:lang w:val="ru-RU"/>
        </w:rPr>
        <w:t xml:space="preserve"> (1</w:t>
      </w:r>
      <w:r w:rsidR="00F55FF9">
        <w:rPr>
          <w:lang w:val="ru-RU"/>
        </w:rPr>
        <w:t> место</w:t>
      </w:r>
      <w:r w:rsidR="00967073" w:rsidRPr="00E120B4">
        <w:rPr>
          <w:lang w:val="ru-RU"/>
        </w:rPr>
        <w:t xml:space="preserve">), </w:t>
      </w:r>
      <w:r w:rsidR="00F55FF9" w:rsidRPr="00F55FF9">
        <w:rPr>
          <w:lang w:val="ru-RU"/>
        </w:rPr>
        <w:t>Группа стран Центральной Азии, Кавказа и Восточной Европы</w:t>
      </w:r>
      <w:r w:rsidR="00967073" w:rsidRPr="00E120B4">
        <w:rPr>
          <w:lang w:val="ru-RU"/>
        </w:rPr>
        <w:t xml:space="preserve"> (1</w:t>
      </w:r>
      <w:r w:rsidR="00F55FF9">
        <w:rPr>
          <w:lang w:val="ru-RU"/>
        </w:rPr>
        <w:t> место</w:t>
      </w:r>
      <w:r w:rsidR="00967073" w:rsidRPr="00E120B4">
        <w:rPr>
          <w:lang w:val="ru-RU"/>
        </w:rPr>
        <w:t>),</w:t>
      </w:r>
      <w:r w:rsidR="00F55FF9" w:rsidRPr="00F55FF9">
        <w:rPr>
          <w:rFonts w:ascii="Calibri" w:eastAsia="Calibri" w:hAnsi="Calibri"/>
          <w:sz w:val="24"/>
          <w:szCs w:val="24"/>
          <w:lang w:val="ru-RU" w:eastAsia="en-US"/>
        </w:rPr>
        <w:t xml:space="preserve"> </w:t>
      </w:r>
      <w:r w:rsidR="00F55FF9" w:rsidRPr="00F55FF9">
        <w:rPr>
          <w:lang w:val="ru-RU"/>
        </w:rPr>
        <w:t>Группа государств Центральной Европы и Балтии</w:t>
      </w:r>
      <w:r w:rsidR="00F55FF9">
        <w:rPr>
          <w:lang w:val="ru-RU"/>
        </w:rPr>
        <w:t xml:space="preserve"> </w:t>
      </w:r>
      <w:r w:rsidR="00967073" w:rsidRPr="00E120B4">
        <w:rPr>
          <w:lang w:val="ru-RU"/>
        </w:rPr>
        <w:t>(1</w:t>
      </w:r>
      <w:r w:rsidR="00F55FF9">
        <w:rPr>
          <w:lang w:val="ru-RU"/>
        </w:rPr>
        <w:t> место</w:t>
      </w:r>
      <w:r w:rsidR="00967073" w:rsidRPr="00E120B4">
        <w:rPr>
          <w:lang w:val="ru-RU"/>
        </w:rPr>
        <w:t xml:space="preserve">), </w:t>
      </w:r>
      <w:r w:rsidR="00F55FF9">
        <w:rPr>
          <w:lang w:val="ru-RU"/>
        </w:rPr>
        <w:t>Группа </w:t>
      </w:r>
      <w:r w:rsidR="00967073" w:rsidRPr="00967073">
        <w:t>B</w:t>
      </w:r>
      <w:r w:rsidR="00967073" w:rsidRPr="00E120B4">
        <w:rPr>
          <w:lang w:val="ru-RU"/>
        </w:rPr>
        <w:t xml:space="preserve"> (1</w:t>
      </w:r>
      <w:r w:rsidR="00F55FF9">
        <w:rPr>
          <w:lang w:val="ru-RU"/>
        </w:rPr>
        <w:t> место</w:t>
      </w:r>
      <w:r w:rsidR="00967073" w:rsidRPr="00E120B4">
        <w:rPr>
          <w:lang w:val="ru-RU"/>
        </w:rPr>
        <w:t>)</w:t>
      </w:r>
      <w:r w:rsidR="00F55FF9">
        <w:rPr>
          <w:lang w:val="ru-RU"/>
        </w:rPr>
        <w:t xml:space="preserve"> и</w:t>
      </w:r>
      <w:r w:rsidR="00967073" w:rsidRPr="00E120B4">
        <w:rPr>
          <w:lang w:val="ru-RU"/>
        </w:rPr>
        <w:t xml:space="preserve"> </w:t>
      </w:r>
      <w:r w:rsidR="00F55FF9" w:rsidRPr="00F55FF9">
        <w:rPr>
          <w:lang w:val="ru-RU"/>
        </w:rPr>
        <w:t>Группа стран Латинской Америки и Карибского бассейна</w:t>
      </w:r>
      <w:r w:rsidR="00967073" w:rsidRPr="00E120B4">
        <w:rPr>
          <w:lang w:val="ru-RU"/>
        </w:rPr>
        <w:t xml:space="preserve"> (1</w:t>
      </w:r>
      <w:r w:rsidR="00F55FF9">
        <w:rPr>
          <w:lang w:val="ru-RU"/>
        </w:rPr>
        <w:t> место</w:t>
      </w:r>
      <w:r w:rsidR="000203AF" w:rsidRPr="00E120B4">
        <w:rPr>
          <w:lang w:val="ru-RU"/>
        </w:rPr>
        <w:t>)</w:t>
      </w:r>
      <w:r w:rsidR="000203AF">
        <w:rPr>
          <w:lang w:val="ru-RU"/>
        </w:rPr>
        <w:t>;</w:t>
      </w:r>
    </w:p>
    <w:p w:rsidR="00967073" w:rsidRPr="00E120B4" w:rsidRDefault="00D14078" w:rsidP="00967073">
      <w:pPr>
        <w:tabs>
          <w:tab w:val="num" w:pos="567"/>
        </w:tabs>
        <w:spacing w:after="220"/>
        <w:jc w:val="both"/>
        <w:rPr>
          <w:lang w:val="ru-RU"/>
        </w:rPr>
      </w:pPr>
      <w:r>
        <w:rPr>
          <w:lang w:val="ru-RU"/>
        </w:rPr>
        <w:t xml:space="preserve">автоматически </w:t>
      </w:r>
      <w:r w:rsidR="000203AF">
        <w:rPr>
          <w:lang w:val="ru-RU"/>
        </w:rPr>
        <w:t xml:space="preserve">распределить </w:t>
      </w:r>
      <w:r>
        <w:rPr>
          <w:lang w:val="ru-RU"/>
        </w:rPr>
        <w:t xml:space="preserve">следующие три свободных места </w:t>
      </w:r>
      <w:r w:rsidR="009F562C">
        <w:rPr>
          <w:lang w:val="ru-RU"/>
        </w:rPr>
        <w:t>в указанном</w:t>
      </w:r>
      <w:r w:rsidR="00167EE3">
        <w:rPr>
          <w:lang w:val="ru-RU"/>
        </w:rPr>
        <w:t xml:space="preserve"> ниже</w:t>
      </w:r>
      <w:r w:rsidR="009F562C">
        <w:rPr>
          <w:lang w:val="ru-RU"/>
        </w:rPr>
        <w:t xml:space="preserve"> порядке</w:t>
      </w:r>
      <w:r w:rsidR="00967073" w:rsidRPr="00E120B4">
        <w:rPr>
          <w:lang w:val="ru-RU"/>
        </w:rPr>
        <w:t xml:space="preserve">: </w:t>
      </w:r>
      <w:r>
        <w:rPr>
          <w:lang w:val="ru-RU"/>
        </w:rPr>
        <w:t>первое вакантное место</w:t>
      </w:r>
      <w:r w:rsidRPr="00D14078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967073" w:rsidRPr="00E120B4">
        <w:rPr>
          <w:lang w:val="ru-RU"/>
        </w:rPr>
        <w:t>[</w:t>
      </w:r>
      <w:r w:rsidR="00967073" w:rsidRPr="00967073">
        <w:t>X</w:t>
      </w:r>
      <w:r w:rsidR="00967073" w:rsidRPr="00E120B4">
        <w:rPr>
          <w:lang w:val="ru-RU"/>
        </w:rPr>
        <w:t xml:space="preserve">], </w:t>
      </w:r>
      <w:r>
        <w:rPr>
          <w:lang w:val="ru-RU"/>
        </w:rPr>
        <w:t>второе вакантное место</w:t>
      </w:r>
      <w:r w:rsidRPr="00D14078">
        <w:rPr>
          <w:szCs w:val="22"/>
          <w:lang w:val="ru-RU"/>
        </w:rPr>
        <w:t xml:space="preserve"> –</w:t>
      </w:r>
      <w:r w:rsidR="00967073" w:rsidRPr="00E120B4">
        <w:rPr>
          <w:lang w:val="ru-RU"/>
        </w:rPr>
        <w:t>[</w:t>
      </w:r>
      <w:r w:rsidR="00967073" w:rsidRPr="00967073">
        <w:t>Y</w:t>
      </w:r>
      <w:r w:rsidR="00967073" w:rsidRPr="00E120B4">
        <w:rPr>
          <w:lang w:val="ru-RU"/>
        </w:rPr>
        <w:t xml:space="preserve">], </w:t>
      </w:r>
      <w:r>
        <w:rPr>
          <w:lang w:val="ru-RU"/>
        </w:rPr>
        <w:t>третье вакантное место </w:t>
      </w:r>
      <w:r w:rsidRPr="00D14078">
        <w:rPr>
          <w:lang w:val="ru-RU"/>
        </w:rPr>
        <w:t>–</w:t>
      </w:r>
      <w:r w:rsidR="00967073" w:rsidRPr="00E120B4">
        <w:rPr>
          <w:lang w:val="ru-RU"/>
        </w:rPr>
        <w:t xml:space="preserve"> [</w:t>
      </w:r>
      <w:r w:rsidR="00967073" w:rsidRPr="00967073">
        <w:t>Z</w:t>
      </w:r>
      <w:r w:rsidR="00967073" w:rsidRPr="00E120B4">
        <w:rPr>
          <w:lang w:val="ru-RU"/>
        </w:rPr>
        <w:t>].</w:t>
      </w:r>
    </w:p>
    <w:p w:rsidR="00967073" w:rsidRPr="00E120B4" w:rsidRDefault="00967073" w:rsidP="00967073">
      <w:pPr>
        <w:spacing w:after="160" w:line="259" w:lineRule="auto"/>
        <w:jc w:val="both"/>
        <w:rPr>
          <w:rFonts w:ascii="Calibri" w:eastAsia="Calibri" w:hAnsi="Calibri"/>
          <w:sz w:val="30"/>
          <w:szCs w:val="30"/>
          <w:lang w:val="ru-RU" w:eastAsia="en-US"/>
        </w:rPr>
      </w:pPr>
    </w:p>
    <w:p w:rsidR="003952ED" w:rsidRPr="005E4F90" w:rsidRDefault="005E4F90" w:rsidP="005E4F90">
      <w:pPr>
        <w:ind w:left="5533"/>
        <w:jc w:val="both"/>
        <w:rPr>
          <w:i/>
        </w:rPr>
      </w:pPr>
      <w:r>
        <w:t>[</w:t>
      </w:r>
      <w:r w:rsidR="00B64710">
        <w:rPr>
          <w:lang w:val="ru-RU"/>
        </w:rPr>
        <w:t>Конец приложения и документа</w:t>
      </w:r>
      <w:r>
        <w:t>]</w:t>
      </w:r>
    </w:p>
    <w:sectPr w:rsidR="003952ED" w:rsidRPr="005E4F90" w:rsidSect="00E120B4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30" w:rsidRDefault="00B72C30">
      <w:r>
        <w:separator/>
      </w:r>
    </w:p>
  </w:endnote>
  <w:endnote w:type="continuationSeparator" w:id="0">
    <w:p w:rsidR="00B72C30" w:rsidRDefault="00B72C30" w:rsidP="003B38C1">
      <w:r>
        <w:separator/>
      </w:r>
    </w:p>
    <w:p w:rsidR="00B72C30" w:rsidRPr="003B38C1" w:rsidRDefault="00B72C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72C30" w:rsidRPr="003B38C1" w:rsidRDefault="00B72C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30" w:rsidRDefault="00B72C30">
      <w:r>
        <w:separator/>
      </w:r>
    </w:p>
  </w:footnote>
  <w:footnote w:type="continuationSeparator" w:id="0">
    <w:p w:rsidR="00B72C30" w:rsidRDefault="00B72C30" w:rsidP="008B60B2">
      <w:r>
        <w:separator/>
      </w:r>
    </w:p>
    <w:p w:rsidR="00B72C30" w:rsidRPr="00ED77FB" w:rsidRDefault="00B72C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72C30" w:rsidRPr="00ED77FB" w:rsidRDefault="00B72C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D5837" w:rsidRPr="00625761" w:rsidRDefault="001D5837" w:rsidP="001D5837">
      <w:pPr>
        <w:pStyle w:val="FootnoteText"/>
        <w:rPr>
          <w:bCs/>
          <w:lang w:val="ru-RU"/>
        </w:rPr>
      </w:pPr>
      <w:r>
        <w:rPr>
          <w:rStyle w:val="FootnoteReference"/>
        </w:rPr>
        <w:footnoteRef/>
      </w:r>
      <w:r w:rsidRPr="00E120B4">
        <w:rPr>
          <w:lang w:val="ru-RU"/>
        </w:rPr>
        <w:t xml:space="preserve"> </w:t>
      </w:r>
      <w:r w:rsidRPr="00625761">
        <w:rPr>
          <w:bCs/>
          <w:lang w:val="ru-RU"/>
        </w:rPr>
        <w:t>Парижская конвенция по охране промышленной собственности</w:t>
      </w:r>
    </w:p>
    <w:p w:rsidR="001D5837" w:rsidRPr="00C83B7E" w:rsidRDefault="00907E33" w:rsidP="001D5837">
      <w:pPr>
        <w:pStyle w:val="FootnoteText"/>
        <w:rPr>
          <w:szCs w:val="18"/>
          <w:lang w:val="ru-RU"/>
        </w:rPr>
      </w:pPr>
      <w:hyperlink r:id="rId1" w:history="1">
        <w:r w:rsidR="001D5837" w:rsidRPr="00C83B7E">
          <w:rPr>
            <w:rStyle w:val="Hyperlink"/>
            <w:szCs w:val="18"/>
            <w:lang w:val="ru-RU"/>
          </w:rPr>
          <w:t>https://www.wipo.int/edocs/lexdocs/treaties/</w:t>
        </w:r>
        <w:r w:rsidR="001D5837" w:rsidRPr="00C83B7E">
          <w:rPr>
            <w:rStyle w:val="Hyperlink"/>
            <w:szCs w:val="18"/>
          </w:rPr>
          <w:t>en</w:t>
        </w:r>
        <w:r w:rsidR="001D5837" w:rsidRPr="00C83B7E">
          <w:rPr>
            <w:rStyle w:val="Hyperlink"/>
            <w:szCs w:val="18"/>
            <w:lang w:val="ru-RU"/>
          </w:rPr>
          <w:t>/paris/trt_paris_001en.pdf</w:t>
        </w:r>
      </w:hyperlink>
      <w:r w:rsidR="001D5837" w:rsidRPr="00E120B4">
        <w:rPr>
          <w:szCs w:val="18"/>
          <w:lang w:val="ru-RU"/>
        </w:rPr>
        <w:t xml:space="preserve"> </w:t>
      </w:r>
    </w:p>
  </w:footnote>
  <w:footnote w:id="3">
    <w:p w:rsidR="001D5837" w:rsidRPr="00C83B7E" w:rsidRDefault="001D5837" w:rsidP="001D5837">
      <w:pPr>
        <w:pStyle w:val="FootnoteText"/>
        <w:rPr>
          <w:szCs w:val="18"/>
          <w:lang w:val="ru-RU"/>
        </w:rPr>
      </w:pPr>
      <w:r w:rsidRPr="00C83B7E">
        <w:rPr>
          <w:rStyle w:val="FootnoteReference"/>
          <w:szCs w:val="18"/>
          <w:lang w:val="ru-RU"/>
        </w:rPr>
        <w:footnoteRef/>
      </w:r>
      <w:r w:rsidRPr="00C83B7E">
        <w:rPr>
          <w:szCs w:val="18"/>
          <w:lang w:val="ru-RU"/>
        </w:rPr>
        <w:t xml:space="preserve"> </w:t>
      </w:r>
      <w:r w:rsidRPr="00C83B7E">
        <w:rPr>
          <w:bCs/>
          <w:szCs w:val="18"/>
          <w:lang w:val="ru-RU"/>
        </w:rPr>
        <w:t>Бернская конвенция по охране литературных и художественных произведений</w:t>
      </w:r>
    </w:p>
    <w:p w:rsidR="001D5837" w:rsidRPr="00C83B7E" w:rsidRDefault="00907E33" w:rsidP="001D5837">
      <w:pPr>
        <w:pStyle w:val="FootnoteText"/>
        <w:rPr>
          <w:szCs w:val="18"/>
          <w:lang w:val="ru-RU"/>
        </w:rPr>
      </w:pPr>
      <w:hyperlink r:id="rId2" w:history="1">
        <w:r w:rsidR="001D5837" w:rsidRPr="00C83B7E">
          <w:rPr>
            <w:rStyle w:val="Hyperlink"/>
            <w:szCs w:val="18"/>
          </w:rPr>
          <w:t>https</w:t>
        </w:r>
        <w:r w:rsidR="001D5837" w:rsidRPr="00E120B4">
          <w:rPr>
            <w:rStyle w:val="Hyperlink"/>
            <w:szCs w:val="18"/>
            <w:lang w:val="ru-RU"/>
          </w:rPr>
          <w:t>://</w:t>
        </w:r>
        <w:r w:rsidR="001D5837" w:rsidRPr="00C83B7E">
          <w:rPr>
            <w:rStyle w:val="Hyperlink"/>
            <w:szCs w:val="18"/>
          </w:rPr>
          <w:t>www</w:t>
        </w:r>
        <w:r w:rsidR="001D5837" w:rsidRPr="00E120B4">
          <w:rPr>
            <w:rStyle w:val="Hyperlink"/>
            <w:szCs w:val="18"/>
            <w:lang w:val="ru-RU"/>
          </w:rPr>
          <w:t>.</w:t>
        </w:r>
        <w:r w:rsidR="001D5837" w:rsidRPr="00C83B7E">
          <w:rPr>
            <w:rStyle w:val="Hyperlink"/>
            <w:szCs w:val="18"/>
          </w:rPr>
          <w:t>wipo</w:t>
        </w:r>
        <w:r w:rsidR="001D5837" w:rsidRPr="00E120B4">
          <w:rPr>
            <w:rStyle w:val="Hyperlink"/>
            <w:szCs w:val="18"/>
            <w:lang w:val="ru-RU"/>
          </w:rPr>
          <w:t>.</w:t>
        </w:r>
        <w:r w:rsidR="001D5837" w:rsidRPr="00C83B7E">
          <w:rPr>
            <w:rStyle w:val="Hyperlink"/>
            <w:szCs w:val="18"/>
          </w:rPr>
          <w:t>int</w:t>
        </w:r>
        <w:r w:rsidR="001D5837" w:rsidRPr="00E120B4">
          <w:rPr>
            <w:rStyle w:val="Hyperlink"/>
            <w:szCs w:val="18"/>
            <w:lang w:val="ru-RU"/>
          </w:rPr>
          <w:t>/</w:t>
        </w:r>
        <w:r w:rsidR="001D5837" w:rsidRPr="00C83B7E">
          <w:rPr>
            <w:rStyle w:val="Hyperlink"/>
            <w:szCs w:val="18"/>
          </w:rPr>
          <w:t>edocs</w:t>
        </w:r>
        <w:r w:rsidR="001D5837" w:rsidRPr="00E120B4">
          <w:rPr>
            <w:rStyle w:val="Hyperlink"/>
            <w:szCs w:val="18"/>
            <w:lang w:val="ru-RU"/>
          </w:rPr>
          <w:t>/</w:t>
        </w:r>
        <w:r w:rsidR="001D5837" w:rsidRPr="00C83B7E">
          <w:rPr>
            <w:rStyle w:val="Hyperlink"/>
            <w:szCs w:val="18"/>
          </w:rPr>
          <w:t>lexdocs</w:t>
        </w:r>
        <w:r w:rsidR="001D5837" w:rsidRPr="00E120B4">
          <w:rPr>
            <w:rStyle w:val="Hyperlink"/>
            <w:szCs w:val="18"/>
            <w:lang w:val="ru-RU"/>
          </w:rPr>
          <w:t>/</w:t>
        </w:r>
        <w:r w:rsidR="001D5837" w:rsidRPr="00C83B7E">
          <w:rPr>
            <w:rStyle w:val="Hyperlink"/>
            <w:szCs w:val="18"/>
          </w:rPr>
          <w:t>treaties</w:t>
        </w:r>
        <w:r w:rsidR="001D5837" w:rsidRPr="00E120B4">
          <w:rPr>
            <w:rStyle w:val="Hyperlink"/>
            <w:szCs w:val="18"/>
            <w:lang w:val="ru-RU"/>
          </w:rPr>
          <w:t>/</w:t>
        </w:r>
        <w:r w:rsidR="001D5837" w:rsidRPr="00C83B7E">
          <w:rPr>
            <w:rStyle w:val="Hyperlink"/>
            <w:szCs w:val="18"/>
          </w:rPr>
          <w:t>en</w:t>
        </w:r>
        <w:r w:rsidR="001D5837" w:rsidRPr="00E120B4">
          <w:rPr>
            <w:rStyle w:val="Hyperlink"/>
            <w:szCs w:val="18"/>
            <w:lang w:val="ru-RU"/>
          </w:rPr>
          <w:t>/</w:t>
        </w:r>
        <w:r w:rsidR="001D5837" w:rsidRPr="00C83B7E">
          <w:rPr>
            <w:rStyle w:val="Hyperlink"/>
            <w:szCs w:val="18"/>
          </w:rPr>
          <w:t>berne</w:t>
        </w:r>
        <w:r w:rsidR="001D5837" w:rsidRPr="00E120B4">
          <w:rPr>
            <w:rStyle w:val="Hyperlink"/>
            <w:szCs w:val="18"/>
            <w:lang w:val="ru-RU"/>
          </w:rPr>
          <w:t>/</w:t>
        </w:r>
        <w:r w:rsidR="001D5837" w:rsidRPr="00C83B7E">
          <w:rPr>
            <w:rStyle w:val="Hyperlink"/>
            <w:szCs w:val="18"/>
          </w:rPr>
          <w:t>trt</w:t>
        </w:r>
        <w:r w:rsidR="001D5837" w:rsidRPr="00E120B4">
          <w:rPr>
            <w:rStyle w:val="Hyperlink"/>
            <w:szCs w:val="18"/>
            <w:lang w:val="ru-RU"/>
          </w:rPr>
          <w:t>_</w:t>
        </w:r>
        <w:r w:rsidR="001D5837" w:rsidRPr="00C83B7E">
          <w:rPr>
            <w:rStyle w:val="Hyperlink"/>
            <w:szCs w:val="18"/>
          </w:rPr>
          <w:t>berne</w:t>
        </w:r>
        <w:r w:rsidR="001D5837" w:rsidRPr="00E120B4">
          <w:rPr>
            <w:rStyle w:val="Hyperlink"/>
            <w:szCs w:val="18"/>
            <w:lang w:val="ru-RU"/>
          </w:rPr>
          <w:t>_001</w:t>
        </w:r>
        <w:r w:rsidR="001D5837" w:rsidRPr="00C83B7E">
          <w:rPr>
            <w:rStyle w:val="Hyperlink"/>
            <w:szCs w:val="18"/>
          </w:rPr>
          <w:t>en</w:t>
        </w:r>
        <w:r w:rsidR="001D5837" w:rsidRPr="00E120B4">
          <w:rPr>
            <w:rStyle w:val="Hyperlink"/>
            <w:szCs w:val="18"/>
            <w:lang w:val="ru-RU"/>
          </w:rPr>
          <w:t>.</w:t>
        </w:r>
        <w:r w:rsidR="001D5837" w:rsidRPr="00C83B7E">
          <w:rPr>
            <w:rStyle w:val="Hyperlink"/>
            <w:szCs w:val="18"/>
          </w:rPr>
          <w:t>pdf</w:t>
        </w:r>
      </w:hyperlink>
      <w:r w:rsidR="001D5837" w:rsidRPr="00E120B4">
        <w:rPr>
          <w:szCs w:val="18"/>
          <w:lang w:val="ru-RU"/>
        </w:rPr>
        <w:t xml:space="preserve"> </w:t>
      </w:r>
    </w:p>
  </w:footnote>
  <w:footnote w:id="4">
    <w:p w:rsidR="00967073" w:rsidRPr="00C83B7E" w:rsidRDefault="00967073" w:rsidP="00C83B7E">
      <w:pPr>
        <w:rPr>
          <w:sz w:val="18"/>
          <w:szCs w:val="18"/>
          <w:lang w:val="ru-RU"/>
        </w:rPr>
      </w:pPr>
      <w:r w:rsidRPr="00C83B7E">
        <w:rPr>
          <w:rStyle w:val="FootnoteReference"/>
          <w:sz w:val="18"/>
          <w:szCs w:val="18"/>
          <w:lang w:val="ru-RU"/>
        </w:rPr>
        <w:footnoteRef/>
      </w:r>
      <w:r w:rsidRPr="00C83B7E">
        <w:rPr>
          <w:rStyle w:val="FootnoteReference"/>
          <w:sz w:val="18"/>
          <w:szCs w:val="18"/>
          <w:vertAlign w:val="baseline"/>
          <w:lang w:val="ru-RU"/>
        </w:rPr>
        <w:t xml:space="preserve"> </w:t>
      </w:r>
      <w:r w:rsidR="00C83B7E" w:rsidRPr="00C83B7E">
        <w:rPr>
          <w:bCs/>
          <w:sz w:val="18"/>
          <w:szCs w:val="18"/>
          <w:lang w:val="ru-RU"/>
        </w:rPr>
        <w:t>Конвенция, учреждающая Всемирную организацию интеллектуальной собственности</w:t>
      </w:r>
    </w:p>
    <w:p w:rsidR="00967073" w:rsidRPr="00E120B4" w:rsidRDefault="00907E33" w:rsidP="00967073">
      <w:pPr>
        <w:rPr>
          <w:lang w:val="ru-RU"/>
        </w:rPr>
      </w:pPr>
      <w:hyperlink r:id="rId3" w:history="1">
        <w:r w:rsidR="008348EF" w:rsidRPr="00930D02">
          <w:rPr>
            <w:rStyle w:val="Hyperlink"/>
            <w:sz w:val="18"/>
            <w:szCs w:val="18"/>
          </w:rPr>
          <w:t>https</w:t>
        </w:r>
        <w:r w:rsidR="008348EF" w:rsidRPr="00E120B4">
          <w:rPr>
            <w:rStyle w:val="Hyperlink"/>
            <w:sz w:val="18"/>
            <w:szCs w:val="18"/>
            <w:lang w:val="ru-RU"/>
          </w:rPr>
          <w:t>://</w:t>
        </w:r>
        <w:r w:rsidR="008348EF" w:rsidRPr="00930D02">
          <w:rPr>
            <w:rStyle w:val="Hyperlink"/>
            <w:sz w:val="18"/>
            <w:szCs w:val="18"/>
          </w:rPr>
          <w:t>wipolex</w:t>
        </w:r>
        <w:r w:rsidR="008348EF" w:rsidRPr="00E120B4">
          <w:rPr>
            <w:rStyle w:val="Hyperlink"/>
            <w:sz w:val="18"/>
            <w:szCs w:val="18"/>
            <w:lang w:val="ru-RU"/>
          </w:rPr>
          <w:t>.</w:t>
        </w:r>
        <w:r w:rsidR="008348EF" w:rsidRPr="00930D02">
          <w:rPr>
            <w:rStyle w:val="Hyperlink"/>
            <w:sz w:val="18"/>
            <w:szCs w:val="18"/>
          </w:rPr>
          <w:t>wipo</w:t>
        </w:r>
        <w:r w:rsidR="008348EF" w:rsidRPr="00E120B4">
          <w:rPr>
            <w:rStyle w:val="Hyperlink"/>
            <w:sz w:val="18"/>
            <w:szCs w:val="18"/>
            <w:lang w:val="ru-RU"/>
          </w:rPr>
          <w:t>.</w:t>
        </w:r>
        <w:r w:rsidR="008348EF" w:rsidRPr="00930D02">
          <w:rPr>
            <w:rStyle w:val="Hyperlink"/>
            <w:sz w:val="18"/>
            <w:szCs w:val="18"/>
          </w:rPr>
          <w:t>int</w:t>
        </w:r>
        <w:r w:rsidR="008348EF" w:rsidRPr="00E120B4">
          <w:rPr>
            <w:rStyle w:val="Hyperlink"/>
            <w:sz w:val="18"/>
            <w:szCs w:val="18"/>
            <w:lang w:val="ru-RU"/>
          </w:rPr>
          <w:t>/</w:t>
        </w:r>
        <w:r w:rsidR="008348EF" w:rsidRPr="00930D02">
          <w:rPr>
            <w:rStyle w:val="Hyperlink"/>
            <w:sz w:val="18"/>
            <w:szCs w:val="18"/>
          </w:rPr>
          <w:t>en</w:t>
        </w:r>
        <w:r w:rsidR="008348EF" w:rsidRPr="00E120B4">
          <w:rPr>
            <w:rStyle w:val="Hyperlink"/>
            <w:sz w:val="18"/>
            <w:szCs w:val="18"/>
            <w:lang w:val="ru-RU"/>
          </w:rPr>
          <w:t>/</w:t>
        </w:r>
        <w:r w:rsidR="008348EF" w:rsidRPr="00930D02">
          <w:rPr>
            <w:rStyle w:val="Hyperlink"/>
            <w:sz w:val="18"/>
            <w:szCs w:val="18"/>
          </w:rPr>
          <w:t>text</w:t>
        </w:r>
        <w:r w:rsidR="008348EF" w:rsidRPr="00E120B4">
          <w:rPr>
            <w:rStyle w:val="Hyperlink"/>
            <w:sz w:val="18"/>
            <w:szCs w:val="18"/>
            <w:lang w:val="ru-RU"/>
          </w:rPr>
          <w:t>/283833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90" w:rsidRPr="005E4F90" w:rsidRDefault="005E4F90" w:rsidP="005E4F90">
    <w:pPr>
      <w:pStyle w:val="Header"/>
      <w:jc w:val="right"/>
    </w:pPr>
    <w:r w:rsidRPr="005E4F90">
      <w:t>A/62/</w:t>
    </w:r>
    <w:r w:rsidR="003654F1">
      <w:t>10</w:t>
    </w:r>
  </w:p>
  <w:p w:rsidR="005E4F90" w:rsidRDefault="005E4F90" w:rsidP="005E4F90">
    <w:pPr>
      <w:pStyle w:val="Header"/>
      <w:jc w:val="right"/>
    </w:pPr>
    <w:r w:rsidRPr="005E4F90">
      <w:t xml:space="preserve">Annex, page </w:t>
    </w:r>
    <w:r w:rsidRPr="005E4F90">
      <w:fldChar w:fldCharType="begin"/>
    </w:r>
    <w:r w:rsidRPr="005E4F90">
      <w:instrText xml:space="preserve"> PAGE   \* MERGEFORMAT </w:instrText>
    </w:r>
    <w:r w:rsidRPr="005E4F90">
      <w:fldChar w:fldCharType="separate"/>
    </w:r>
    <w:r w:rsidR="005165B3">
      <w:rPr>
        <w:noProof/>
      </w:rPr>
      <w:t>3</w:t>
    </w:r>
    <w:r w:rsidRPr="005E4F90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5B3" w:rsidRPr="005E4F90" w:rsidRDefault="005165B3" w:rsidP="005E4F90">
    <w:pPr>
      <w:pStyle w:val="Header"/>
      <w:jc w:val="right"/>
    </w:pPr>
    <w:r w:rsidRPr="005E4F90">
      <w:t>A/62/</w:t>
    </w:r>
    <w:r>
      <w:t>10</w:t>
    </w:r>
  </w:p>
  <w:p w:rsidR="005165B3" w:rsidRDefault="005165B3" w:rsidP="005E4F90">
    <w:pPr>
      <w:pStyle w:val="Header"/>
      <w:jc w:val="right"/>
    </w:pPr>
    <w:r>
      <w:rPr>
        <w:lang w:val="ru-RU"/>
      </w:rPr>
      <w:t>Приложение</w:t>
    </w:r>
    <w:r w:rsidRPr="005E4F90">
      <w:t xml:space="preserve">, </w:t>
    </w:r>
    <w:r>
      <w:rPr>
        <w:lang w:val="ru-RU"/>
      </w:rPr>
      <w:t xml:space="preserve">стр. </w:t>
    </w:r>
    <w:r w:rsidR="00E120B4" w:rsidRPr="00E120B4">
      <w:rPr>
        <w:lang w:val="ru-RU"/>
      </w:rPr>
      <w:fldChar w:fldCharType="begin"/>
    </w:r>
    <w:r w:rsidR="00E120B4" w:rsidRPr="00E120B4">
      <w:rPr>
        <w:lang w:val="ru-RU"/>
      </w:rPr>
      <w:instrText xml:space="preserve"> PAGE   \* MERGEFORMAT </w:instrText>
    </w:r>
    <w:r w:rsidR="00E120B4" w:rsidRPr="00E120B4">
      <w:rPr>
        <w:lang w:val="ru-RU"/>
      </w:rPr>
      <w:fldChar w:fldCharType="separate"/>
    </w:r>
    <w:r w:rsidR="00907E33">
      <w:rPr>
        <w:noProof/>
        <w:lang w:val="ru-RU"/>
      </w:rPr>
      <w:t>3</w:t>
    </w:r>
    <w:r w:rsidR="00E120B4" w:rsidRPr="00E120B4">
      <w:rPr>
        <w:noProof/>
        <w:lang w:val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5B3" w:rsidRDefault="005165B3" w:rsidP="003A27DA">
    <w:pPr>
      <w:pStyle w:val="Header"/>
      <w:jc w:val="right"/>
    </w:pPr>
    <w:r>
      <w:t>A/62/10</w:t>
    </w:r>
  </w:p>
  <w:p w:rsidR="005165B3" w:rsidRDefault="005165B3" w:rsidP="003A27DA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5165B3" w:rsidRDefault="005165B3" w:rsidP="003A27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7770D9"/>
    <w:multiLevelType w:val="hybridMultilevel"/>
    <w:tmpl w:val="F9D64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ED"/>
    <w:rsid w:val="0001647B"/>
    <w:rsid w:val="0001709B"/>
    <w:rsid w:val="000203AF"/>
    <w:rsid w:val="00043643"/>
    <w:rsid w:val="00043CAA"/>
    <w:rsid w:val="00044428"/>
    <w:rsid w:val="00044F64"/>
    <w:rsid w:val="00075432"/>
    <w:rsid w:val="000818FC"/>
    <w:rsid w:val="000968ED"/>
    <w:rsid w:val="000A3641"/>
    <w:rsid w:val="000E0147"/>
    <w:rsid w:val="000F5E56"/>
    <w:rsid w:val="000F6E44"/>
    <w:rsid w:val="001024FE"/>
    <w:rsid w:val="0011195E"/>
    <w:rsid w:val="00130F9F"/>
    <w:rsid w:val="001362EE"/>
    <w:rsid w:val="00142868"/>
    <w:rsid w:val="001510BE"/>
    <w:rsid w:val="00157A1C"/>
    <w:rsid w:val="00163DB8"/>
    <w:rsid w:val="00167EE3"/>
    <w:rsid w:val="001832A6"/>
    <w:rsid w:val="001B6D90"/>
    <w:rsid w:val="001C35E6"/>
    <w:rsid w:val="001C6808"/>
    <w:rsid w:val="001D5837"/>
    <w:rsid w:val="002121FA"/>
    <w:rsid w:val="002501D9"/>
    <w:rsid w:val="002634C4"/>
    <w:rsid w:val="00266A49"/>
    <w:rsid w:val="00273F92"/>
    <w:rsid w:val="002865CB"/>
    <w:rsid w:val="002928D3"/>
    <w:rsid w:val="002937CC"/>
    <w:rsid w:val="002A5689"/>
    <w:rsid w:val="002D5F94"/>
    <w:rsid w:val="002F1FE6"/>
    <w:rsid w:val="002F4E68"/>
    <w:rsid w:val="00312F7F"/>
    <w:rsid w:val="00314060"/>
    <w:rsid w:val="003228B7"/>
    <w:rsid w:val="003238F2"/>
    <w:rsid w:val="003508A3"/>
    <w:rsid w:val="003575E4"/>
    <w:rsid w:val="00365252"/>
    <w:rsid w:val="003654F1"/>
    <w:rsid w:val="003673CF"/>
    <w:rsid w:val="003845C1"/>
    <w:rsid w:val="00386C08"/>
    <w:rsid w:val="003922F5"/>
    <w:rsid w:val="003952ED"/>
    <w:rsid w:val="003A6F89"/>
    <w:rsid w:val="003B0AB9"/>
    <w:rsid w:val="003B38C1"/>
    <w:rsid w:val="003F3913"/>
    <w:rsid w:val="004026BF"/>
    <w:rsid w:val="004113DF"/>
    <w:rsid w:val="00416A3A"/>
    <w:rsid w:val="00423E3E"/>
    <w:rsid w:val="00427AF4"/>
    <w:rsid w:val="00434B57"/>
    <w:rsid w:val="004400E2"/>
    <w:rsid w:val="00461632"/>
    <w:rsid w:val="004647DA"/>
    <w:rsid w:val="0047249A"/>
    <w:rsid w:val="00474062"/>
    <w:rsid w:val="00477D6B"/>
    <w:rsid w:val="004A016C"/>
    <w:rsid w:val="004D39C4"/>
    <w:rsid w:val="004F5925"/>
    <w:rsid w:val="004F7A36"/>
    <w:rsid w:val="005165B3"/>
    <w:rsid w:val="0053057A"/>
    <w:rsid w:val="00560A29"/>
    <w:rsid w:val="00562E7B"/>
    <w:rsid w:val="00587169"/>
    <w:rsid w:val="005940E4"/>
    <w:rsid w:val="00594562"/>
    <w:rsid w:val="00594D27"/>
    <w:rsid w:val="005A5B67"/>
    <w:rsid w:val="005E4F90"/>
    <w:rsid w:val="00601760"/>
    <w:rsid w:val="00605827"/>
    <w:rsid w:val="0061362D"/>
    <w:rsid w:val="00625761"/>
    <w:rsid w:val="00631EAC"/>
    <w:rsid w:val="00646050"/>
    <w:rsid w:val="006605E3"/>
    <w:rsid w:val="006713CA"/>
    <w:rsid w:val="00676C5C"/>
    <w:rsid w:val="00680EC0"/>
    <w:rsid w:val="00695558"/>
    <w:rsid w:val="006A0CC1"/>
    <w:rsid w:val="006A73BF"/>
    <w:rsid w:val="006D5E0F"/>
    <w:rsid w:val="007058FB"/>
    <w:rsid w:val="007069C3"/>
    <w:rsid w:val="007538BD"/>
    <w:rsid w:val="00765FFB"/>
    <w:rsid w:val="007804DF"/>
    <w:rsid w:val="0079688F"/>
    <w:rsid w:val="007B6A58"/>
    <w:rsid w:val="007D1613"/>
    <w:rsid w:val="007F18C9"/>
    <w:rsid w:val="008348EF"/>
    <w:rsid w:val="008539BF"/>
    <w:rsid w:val="008661ED"/>
    <w:rsid w:val="00873EE5"/>
    <w:rsid w:val="00874A44"/>
    <w:rsid w:val="00892CC1"/>
    <w:rsid w:val="008B2CC1"/>
    <w:rsid w:val="008B4B5E"/>
    <w:rsid w:val="008B60B2"/>
    <w:rsid w:val="0090731E"/>
    <w:rsid w:val="00907E33"/>
    <w:rsid w:val="009134F2"/>
    <w:rsid w:val="00916EE2"/>
    <w:rsid w:val="00966A22"/>
    <w:rsid w:val="00967073"/>
    <w:rsid w:val="0096722F"/>
    <w:rsid w:val="00980843"/>
    <w:rsid w:val="009A5B4A"/>
    <w:rsid w:val="009E2791"/>
    <w:rsid w:val="009E3F6F"/>
    <w:rsid w:val="009F3BF9"/>
    <w:rsid w:val="009F499F"/>
    <w:rsid w:val="009F562C"/>
    <w:rsid w:val="00A42DAF"/>
    <w:rsid w:val="00A45BD8"/>
    <w:rsid w:val="00A778BF"/>
    <w:rsid w:val="00A84645"/>
    <w:rsid w:val="00A85B8E"/>
    <w:rsid w:val="00A867B2"/>
    <w:rsid w:val="00A951F7"/>
    <w:rsid w:val="00A95905"/>
    <w:rsid w:val="00AC205C"/>
    <w:rsid w:val="00AD3A24"/>
    <w:rsid w:val="00AF5C73"/>
    <w:rsid w:val="00B05A69"/>
    <w:rsid w:val="00B25FB0"/>
    <w:rsid w:val="00B276BD"/>
    <w:rsid w:val="00B40598"/>
    <w:rsid w:val="00B4352B"/>
    <w:rsid w:val="00B50B99"/>
    <w:rsid w:val="00B61EB3"/>
    <w:rsid w:val="00B62CD9"/>
    <w:rsid w:val="00B64710"/>
    <w:rsid w:val="00B65C46"/>
    <w:rsid w:val="00B72C30"/>
    <w:rsid w:val="00B86992"/>
    <w:rsid w:val="00B9734B"/>
    <w:rsid w:val="00BA28E1"/>
    <w:rsid w:val="00BB272C"/>
    <w:rsid w:val="00BF5EB6"/>
    <w:rsid w:val="00C11BFE"/>
    <w:rsid w:val="00C12134"/>
    <w:rsid w:val="00C370DB"/>
    <w:rsid w:val="00C672B2"/>
    <w:rsid w:val="00C761F7"/>
    <w:rsid w:val="00C83B7E"/>
    <w:rsid w:val="00C9323F"/>
    <w:rsid w:val="00C94629"/>
    <w:rsid w:val="00C94E72"/>
    <w:rsid w:val="00CE65D4"/>
    <w:rsid w:val="00D12039"/>
    <w:rsid w:val="00D121F2"/>
    <w:rsid w:val="00D14078"/>
    <w:rsid w:val="00D321EC"/>
    <w:rsid w:val="00D41FB7"/>
    <w:rsid w:val="00D45252"/>
    <w:rsid w:val="00D71B4D"/>
    <w:rsid w:val="00D93CE6"/>
    <w:rsid w:val="00D93D55"/>
    <w:rsid w:val="00E01B80"/>
    <w:rsid w:val="00E05374"/>
    <w:rsid w:val="00E120B4"/>
    <w:rsid w:val="00E161A2"/>
    <w:rsid w:val="00E335FE"/>
    <w:rsid w:val="00E33CD4"/>
    <w:rsid w:val="00E5021F"/>
    <w:rsid w:val="00E671A6"/>
    <w:rsid w:val="00E77978"/>
    <w:rsid w:val="00E82E16"/>
    <w:rsid w:val="00EC4E49"/>
    <w:rsid w:val="00ED5E7B"/>
    <w:rsid w:val="00ED77FB"/>
    <w:rsid w:val="00EF3E29"/>
    <w:rsid w:val="00F021A6"/>
    <w:rsid w:val="00F11D94"/>
    <w:rsid w:val="00F50E28"/>
    <w:rsid w:val="00F55FF9"/>
    <w:rsid w:val="00F64015"/>
    <w:rsid w:val="00F66152"/>
    <w:rsid w:val="00FA25FA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D02A9259-AEA8-4589-9855-C17ACA35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yperlink1">
    <w:name w:val="Hyperlink1"/>
    <w:basedOn w:val="DefaultParagraphFont"/>
    <w:uiPriority w:val="99"/>
    <w:unhideWhenUsed/>
    <w:rsid w:val="00967073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67073"/>
    <w:rPr>
      <w:vertAlign w:val="superscript"/>
    </w:rPr>
  </w:style>
  <w:style w:type="character" w:styleId="Hyperlink">
    <w:name w:val="Hyperlink"/>
    <w:basedOn w:val="DefaultParagraphFont"/>
    <w:unhideWhenUsed/>
    <w:rsid w:val="009670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05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05374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6401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8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ipolex.wipo.int/en/text/283833" TargetMode="External"/><Relationship Id="rId2" Type="http://schemas.openxmlformats.org/officeDocument/2006/relationships/hyperlink" Target="https://www.wipo.int/edocs/lexdocs/treaties/en/berne/trt_berne_001en.pdf" TargetMode="External"/><Relationship Id="rId1" Type="http://schemas.openxmlformats.org/officeDocument/2006/relationships/hyperlink" Target="https://www.wipo.int/edocs/lexdocs/treaties/en/paris/trt_paris_001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78AC-458E-4A93-8D11-E129A8CE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4202</Characters>
  <Application>Microsoft Office Word</Application>
  <DocSecurity>0</DocSecurity>
  <Lines>106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A/62/10</vt:lpstr>
    </vt:vector>
  </TitlesOfParts>
  <Company>WIPO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A/62/10</dc:title>
  <dc:subject>Sixty-Second Series of Meetings</dc:subject>
  <dc:creator>WIPO</dc:creator>
  <cp:keywords>PUBLIC</cp:keywords>
  <cp:lastModifiedBy>MARIN-CUDRAZ DAVI Nicoletta</cp:lastModifiedBy>
  <cp:revision>6</cp:revision>
  <cp:lastPrinted>2011-02-15T11:56:00Z</cp:lastPrinted>
  <dcterms:created xsi:type="dcterms:W3CDTF">2021-07-08T14:02:00Z</dcterms:created>
  <dcterms:modified xsi:type="dcterms:W3CDTF">2021-07-08T14:16:00Z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de167e34-81b0-426d-af70-79be390b9186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