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0CA55" w14:textId="6C33BAE2" w:rsidR="008B2CC1" w:rsidRPr="008B2CC1" w:rsidRDefault="005E735B" w:rsidP="00F11D94">
      <w:pPr>
        <w:spacing w:after="120"/>
        <w:jc w:val="right"/>
      </w:pPr>
      <w:r w:rsidRPr="005E735B">
        <w:rPr>
          <w:noProof/>
          <w:lang w:val="en-US" w:eastAsia="en-US"/>
        </w:rPr>
        <w:drawing>
          <wp:inline distT="0" distB="0" distL="0" distR="0" wp14:anchorId="179565E4" wp14:editId="44ABE138">
            <wp:extent cx="3038899" cy="1400370"/>
            <wp:effectExtent l="0" t="0" r="9525" b="9525"/>
            <wp:docPr id="1" name="Рисунок 1" descr="Логотип ВОИС, Всемирной организации интеллектуальной собственности 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ВОИС, Всемирной организации интеллектуальной собственности 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&#10;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7B55E5E2" wp14:editId="5A66631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D88194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46CEDFD7" w14:textId="77777777" w:rsidR="008B2CC1" w:rsidRPr="001024FE" w:rsidRDefault="00B276B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A/62/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11</w:t>
      </w:r>
    </w:p>
    <w:p w14:paraId="096E2775" w14:textId="51FC01E1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61EC59A4" w14:textId="3529EC0C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ДАТА: </w:t>
      </w:r>
      <w:bookmarkStart w:id="2" w:name="Date"/>
      <w:r w:rsidR="0006303F">
        <w:rPr>
          <w:rFonts w:ascii="Arial Black" w:hAnsi="Arial Black"/>
          <w:caps/>
          <w:sz w:val="15"/>
          <w:szCs w:val="15"/>
        </w:rPr>
        <w:t>23</w:t>
      </w:r>
      <w:bookmarkStart w:id="3" w:name="_GoBack"/>
      <w:bookmarkEnd w:id="3"/>
      <w:r w:rsidR="00E63375">
        <w:rPr>
          <w:rFonts w:ascii="Arial Black" w:hAnsi="Arial Black"/>
          <w:caps/>
          <w:sz w:val="15"/>
          <w:szCs w:val="15"/>
          <w:lang w:val="en-GB"/>
        </w:rPr>
        <w:t> </w:t>
      </w:r>
      <w:r>
        <w:rPr>
          <w:rFonts w:ascii="Arial Black" w:hAnsi="Arial Black"/>
          <w:caps/>
          <w:sz w:val="15"/>
          <w:szCs w:val="15"/>
        </w:rPr>
        <w:t>сентября 2021 г.</w:t>
      </w:r>
    </w:p>
    <w:bookmarkEnd w:id="2"/>
    <w:p w14:paraId="4337D3E0" w14:textId="77777777" w:rsidR="00A85B8E" w:rsidRPr="00A85B8E" w:rsidRDefault="00B276BD" w:rsidP="00AF5C73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>Ассамблеи государств — членов ВОИС</w:t>
      </w:r>
    </w:p>
    <w:p w14:paraId="4FC81669" w14:textId="77777777" w:rsidR="008B2CC1" w:rsidRPr="003845C1" w:rsidRDefault="00B276BD" w:rsidP="008B2CC1">
      <w:pPr>
        <w:rPr>
          <w:b/>
          <w:sz w:val="24"/>
          <w:szCs w:val="24"/>
        </w:rPr>
      </w:pPr>
      <w:r>
        <w:rPr>
          <w:b/>
          <w:sz w:val="24"/>
        </w:rPr>
        <w:t>Шестьдесят вторая серия заседаний</w:t>
      </w:r>
    </w:p>
    <w:p w14:paraId="4A109269" w14:textId="77777777" w:rsidR="008B2CC1" w:rsidRPr="009F3BF9" w:rsidRDefault="00B276BD" w:rsidP="00CE65D4">
      <w:pPr>
        <w:spacing w:after="720"/>
      </w:pPr>
      <w:r>
        <w:rPr>
          <w:b/>
          <w:sz w:val="24"/>
        </w:rPr>
        <w:t>Женева, 4–8 октября 2021 г.</w:t>
      </w:r>
    </w:p>
    <w:p w14:paraId="78CD9EEE" w14:textId="77777777" w:rsidR="008B2CC1" w:rsidRPr="009F3BF9" w:rsidRDefault="00456F6E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СОВМЕСТНОЕ ПРЕДЛОЖЕНИЕ АЗИАТСКО-ТИХООКЕАНСКОЙ ГРУППЫ (АТГ) И АФРИКАНСКОЙ ГРУППЫ В ОТНОШЕНИИ СОСТАВА КООРДИНАЦИОННОГО КОМИТЕТА ВОИС</w:t>
      </w:r>
    </w:p>
    <w:p w14:paraId="03571A09" w14:textId="77777777" w:rsidR="008B2CC1" w:rsidRPr="004D39C4" w:rsidRDefault="00456F6E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Представлено Азиатско-Тихоокеанской группой (АТГ) и Африканской группой</w:t>
      </w:r>
    </w:p>
    <w:bookmarkEnd w:id="5"/>
    <w:p w14:paraId="3F8E6B44" w14:textId="367C0BF5" w:rsidR="002928D3" w:rsidRDefault="00456F6E" w:rsidP="00456F6E">
      <w:pPr>
        <w:spacing w:after="720"/>
      </w:pPr>
      <w:r>
        <w:t>В сообщении, полученном Секретариатом 9</w:t>
      </w:r>
      <w:r w:rsidR="005E735B">
        <w:t> </w:t>
      </w:r>
      <w:r>
        <w:t>сентября 2021 г., Азиатско-Тихоокеанская группа (АТГ) и Африканская группа представили совместное предложение (прилагается) в рамках пункта</w:t>
      </w:r>
      <w:r w:rsidR="005E735B">
        <w:t> </w:t>
      </w:r>
      <w:r>
        <w:t>8 повестки дня «Состав Координационного комитета ВОИС и исполнительных комитетов Парижского и Бернского союзов».</w:t>
      </w:r>
    </w:p>
    <w:p w14:paraId="55B5D8AF" w14:textId="77777777" w:rsidR="00456F6E" w:rsidRDefault="00456F6E" w:rsidP="00456F6E">
      <w:pPr>
        <w:ind w:left="5533"/>
        <w:sectPr w:rsidR="00456F6E" w:rsidSect="00456F6E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3C468844" w14:textId="77777777" w:rsidR="00456F6E" w:rsidRPr="00456F6E" w:rsidRDefault="00456F6E" w:rsidP="00456F6E">
      <w:pPr>
        <w:rPr>
          <w:b/>
          <w:bCs/>
        </w:rPr>
      </w:pPr>
      <w:bookmarkStart w:id="7" w:name="_Hlk77853057"/>
      <w:r>
        <w:rPr>
          <w:b/>
          <w:bCs/>
        </w:rPr>
        <w:lastRenderedPageBreak/>
        <w:t>Представлено Азиатско-Тихоокеанской группой (АТГ) и Африканской группой</w:t>
      </w:r>
    </w:p>
    <w:p w14:paraId="78E6789C" w14:textId="77777777" w:rsidR="00456F6E" w:rsidRPr="00456F6E" w:rsidRDefault="00456F6E" w:rsidP="00456F6E">
      <w:pPr>
        <w:rPr>
          <w:b/>
          <w:bCs/>
        </w:rPr>
      </w:pPr>
    </w:p>
    <w:p w14:paraId="3CADE5B1" w14:textId="77777777" w:rsidR="00456F6E" w:rsidRPr="00456F6E" w:rsidRDefault="00456F6E" w:rsidP="00456F6E">
      <w:pPr>
        <w:rPr>
          <w:b/>
          <w:bCs/>
        </w:rPr>
      </w:pPr>
      <w:r>
        <w:rPr>
          <w:b/>
          <w:bCs/>
        </w:rPr>
        <w:t>Состав Координационного комитета</w:t>
      </w:r>
    </w:p>
    <w:p w14:paraId="76519C3A" w14:textId="77777777" w:rsidR="00456F6E" w:rsidRPr="00456F6E" w:rsidRDefault="00456F6E" w:rsidP="00456F6E">
      <w:pPr>
        <w:jc w:val="both"/>
      </w:pPr>
      <w:r>
        <w:t> </w:t>
      </w:r>
    </w:p>
    <w:p w14:paraId="33E3509C" w14:textId="3D785145" w:rsidR="00456F6E" w:rsidRPr="00456F6E" w:rsidRDefault="00456F6E" w:rsidP="00456F6E">
      <w:pPr>
        <w:numPr>
          <w:ilvl w:val="0"/>
          <w:numId w:val="8"/>
        </w:numPr>
        <w:spacing w:line="259" w:lineRule="auto"/>
        <w:jc w:val="both"/>
      </w:pPr>
      <w:r>
        <w:t>АТГ и Африканская группа отмечают, что в соответствии со статьями</w:t>
      </w:r>
      <w:r w:rsidR="005E735B">
        <w:t> </w:t>
      </w:r>
      <w:r>
        <w:t>8(1)(a) и</w:t>
      </w:r>
      <w:r w:rsidR="005E735B">
        <w:t> </w:t>
      </w:r>
      <w:r>
        <w:t xml:space="preserve">11(9)(a) Конвенции ВОИС Координационный комитет состоит из членов следующих категорий: </w:t>
      </w:r>
    </w:p>
    <w:p w14:paraId="32984E1C" w14:textId="77777777" w:rsidR="00456F6E" w:rsidRPr="00456F6E" w:rsidRDefault="00456F6E" w:rsidP="00456F6E">
      <w:pPr>
        <w:numPr>
          <w:ilvl w:val="1"/>
          <w:numId w:val="8"/>
        </w:numPr>
        <w:spacing w:line="259" w:lineRule="auto"/>
        <w:jc w:val="both"/>
      </w:pPr>
      <w:r>
        <w:t xml:space="preserve">избранных обычных членов Исполнительного комитета Парижского союза и Исполнительного комитета Бернского союза; </w:t>
      </w:r>
    </w:p>
    <w:p w14:paraId="17F94F0F" w14:textId="77777777" w:rsidR="00456F6E" w:rsidRPr="00456F6E" w:rsidRDefault="00456F6E" w:rsidP="00456F6E">
      <w:pPr>
        <w:numPr>
          <w:ilvl w:val="1"/>
          <w:numId w:val="8"/>
        </w:numPr>
        <w:spacing w:line="259" w:lineRule="auto"/>
        <w:jc w:val="both"/>
      </w:pPr>
      <w:r>
        <w:t>Швейцарии, которая является членом ex officio как государство, на территории которого расположена штаб-квартира Организации; и</w:t>
      </w:r>
    </w:p>
    <w:p w14:paraId="525A9F7B" w14:textId="77777777" w:rsidR="00456F6E" w:rsidRPr="00456F6E" w:rsidRDefault="00456F6E" w:rsidP="00456F6E">
      <w:pPr>
        <w:numPr>
          <w:ilvl w:val="1"/>
          <w:numId w:val="8"/>
        </w:numPr>
        <w:spacing w:line="259" w:lineRule="auto"/>
        <w:jc w:val="both"/>
      </w:pPr>
      <w:r>
        <w:t xml:space="preserve">одной четверти государств — участников Конвенции ВОИС, не входящих ни в один из союзов, административные функции которых выполняет ВОИС, которые избираются Конференцией ВОИС и выступают в качестве специальных членов Координационного комитета ВОИС. </w:t>
      </w:r>
    </w:p>
    <w:p w14:paraId="79A511E3" w14:textId="77777777" w:rsidR="00456F6E" w:rsidRPr="00456F6E" w:rsidRDefault="00456F6E" w:rsidP="00456F6E">
      <w:pPr>
        <w:jc w:val="both"/>
      </w:pPr>
    </w:p>
    <w:p w14:paraId="4CAC3A5C" w14:textId="334785E4" w:rsidR="00456F6E" w:rsidRPr="00456F6E" w:rsidRDefault="00456F6E" w:rsidP="00456F6E">
      <w:pPr>
        <w:numPr>
          <w:ilvl w:val="0"/>
          <w:numId w:val="8"/>
        </w:numPr>
        <w:spacing w:line="259" w:lineRule="auto"/>
        <w:jc w:val="both"/>
      </w:pPr>
      <w:r>
        <w:t>АТГ и Африканская группа далее отмечают, что статья</w:t>
      </w:r>
      <w:r w:rsidR="005E735B">
        <w:t> </w:t>
      </w:r>
      <w:r>
        <w:t>14(4) Парижской конвенции и статья</w:t>
      </w:r>
      <w:r w:rsidR="005E735B">
        <w:t> </w:t>
      </w:r>
      <w:r>
        <w:t>23(4) Бернской конвенции гласят, что «при выборах членов Исполнительного комитета Ассамблея уделяет должное внимание справедливому географическому распределению, а также необходимости для стран — участниц специальных соглашений, заключенных в связи с Союзом, быть в числе стран, составляющих Исполнительный комитет».</w:t>
      </w:r>
    </w:p>
    <w:p w14:paraId="0647AFDF" w14:textId="77777777" w:rsidR="00456F6E" w:rsidRPr="00456F6E" w:rsidRDefault="00456F6E" w:rsidP="00456F6E">
      <w:pPr>
        <w:ind w:left="720"/>
        <w:jc w:val="both"/>
      </w:pPr>
    </w:p>
    <w:p w14:paraId="0732A654" w14:textId="02E89580" w:rsidR="00456F6E" w:rsidRPr="00456F6E" w:rsidRDefault="00456F6E" w:rsidP="00456F6E">
      <w:pPr>
        <w:numPr>
          <w:ilvl w:val="0"/>
          <w:numId w:val="8"/>
        </w:numPr>
        <w:spacing w:line="259" w:lineRule="auto"/>
        <w:jc w:val="both"/>
      </w:pPr>
      <w:r>
        <w:t>АТГ и Африканская группа напоминают, что с 2011 г. число мест в Координационном комитет составляет</w:t>
      </w:r>
      <w:r w:rsidR="005E735B">
        <w:t> </w:t>
      </w:r>
      <w:r>
        <w:t>83. АТГ и Африканская группа также напоминают, что при подготовке к 59-й серии заседаний Ассамблей ВОИС в 2019 г. Секретариат проинформировал государства — члены ВОИС о том, что Координационный комитет должен включать 88 членов</w:t>
      </w:r>
      <w:r w:rsidRPr="00456F6E">
        <w:rPr>
          <w:vertAlign w:val="superscript"/>
        </w:rPr>
        <w:footnoteReference w:id="2"/>
      </w:r>
      <w:r>
        <w:t>. Однако «ввиду отсутствия согласия в отношении того, как наилучшим образом распределить пять дополнительных мест» в Координационном комитет, Юрисконсульт доложил на 59-й серии заседаний Ассамблей ВОИС, что «группы договорились, что в состав Координационного комитета ВОИС в порядке исключения войдут 83</w:t>
      </w:r>
      <w:r w:rsidR="005E735B">
        <w:t> </w:t>
      </w:r>
      <w:r>
        <w:t>члена»</w:t>
      </w:r>
      <w:r w:rsidRPr="00456F6E">
        <w:rPr>
          <w:vertAlign w:val="superscript"/>
        </w:rPr>
        <w:footnoteReference w:id="3"/>
      </w:r>
      <w:r>
        <w:t>. Ассамблеи ВОИС на своей 59-й серии заседаний также постановили, что «Председатель Генеральной Ассамблеи ВОИС проведет консультации с государствами-членами относительно распределени</w:t>
      </w:r>
      <w:r w:rsidR="00917389">
        <w:t>я</w:t>
      </w:r>
      <w:r>
        <w:t xml:space="preserve"> вакантных мест на Ассамблеях ВОИС в 2021 г. для избрания членов Координационного комитета ВОИС и исполнительных комитетов Парижского и Бернского союзов на тех же Ассамблеях ВОИС»</w:t>
      </w:r>
      <w:r w:rsidRPr="00456F6E">
        <w:rPr>
          <w:vertAlign w:val="superscript"/>
        </w:rPr>
        <w:footnoteReference w:id="4"/>
      </w:r>
      <w:r>
        <w:t>.</w:t>
      </w:r>
    </w:p>
    <w:p w14:paraId="3D238D5A" w14:textId="77777777" w:rsidR="00456F6E" w:rsidRPr="00456F6E" w:rsidRDefault="00456F6E" w:rsidP="00456F6E">
      <w:pPr>
        <w:spacing w:line="259" w:lineRule="auto"/>
        <w:ind w:left="720"/>
        <w:contextualSpacing/>
        <w:rPr>
          <w:rFonts w:ascii="Calibri" w:eastAsia="Calibri" w:hAnsi="Calibri" w:cs="Times New Roman"/>
          <w:szCs w:val="22"/>
          <w:lang w:eastAsia="en-US"/>
        </w:rPr>
      </w:pPr>
    </w:p>
    <w:p w14:paraId="17F28F50" w14:textId="345DDEF1" w:rsidR="00456F6E" w:rsidRPr="00456F6E" w:rsidRDefault="00456F6E" w:rsidP="00456F6E">
      <w:pPr>
        <w:numPr>
          <w:ilvl w:val="0"/>
          <w:numId w:val="8"/>
        </w:numPr>
        <w:spacing w:line="259" w:lineRule="auto"/>
        <w:jc w:val="both"/>
      </w:pPr>
      <w:r>
        <w:t>В соответствии с информацией, полученной от Бюро Юрисконсульта, АТГ и Африканская группа отмечают, что с присоединением четырех стран (Афганистана, Брунея-Даруссалама, Кувейта и Самоа) к Парижскому союзу и двенадцати стран (Афганистана, Бурунди, Островов Кука, Кирибати, Кувейта, Лаосской</w:t>
      </w:r>
      <w:r w:rsidR="00917389">
        <w:t> </w:t>
      </w:r>
      <w:r>
        <w:t xml:space="preserve">НДР, Ниуэ, Сан-Томе и Принсипи, Соломоновых Островов, </w:t>
      </w:r>
      <w:r>
        <w:lastRenderedPageBreak/>
        <w:t>Туркменистана, Тувалу и Вануату) к Бернскому союзу с 2011 г. Координационный комитет теперь должен насчитывать 89 членов.</w:t>
      </w:r>
    </w:p>
    <w:p w14:paraId="4F70ACD4" w14:textId="77777777" w:rsidR="00456F6E" w:rsidRPr="00456F6E" w:rsidRDefault="00456F6E" w:rsidP="00456F6E">
      <w:pPr>
        <w:spacing w:line="259" w:lineRule="auto"/>
        <w:ind w:left="720"/>
        <w:contextualSpacing/>
        <w:rPr>
          <w:rFonts w:eastAsia="Calibri"/>
          <w:szCs w:val="22"/>
          <w:lang w:eastAsia="en-US"/>
        </w:rPr>
      </w:pPr>
    </w:p>
    <w:p w14:paraId="30A326C5" w14:textId="2E9CCD7A" w:rsidR="00456F6E" w:rsidRPr="00456F6E" w:rsidRDefault="00456F6E" w:rsidP="00456F6E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/>
          <w:szCs w:val="22"/>
        </w:rPr>
      </w:pPr>
      <w:r>
        <w:t xml:space="preserve">АТГ и Африканская группа вновь отмечают, что в настоящее время распределение мест в Координационном комитете не является полностью репрезентативным или пропорциональным размеру региональных групп в ВОИС (как показано в </w:t>
      </w:r>
      <w:r>
        <w:rPr>
          <w:u w:val="single"/>
        </w:rPr>
        <w:t>приложении</w:t>
      </w:r>
      <w:r w:rsidR="0081179D">
        <w:rPr>
          <w:u w:val="single"/>
          <w:lang w:val="en-GB"/>
        </w:rPr>
        <w:t> </w:t>
      </w:r>
      <w:r>
        <w:rPr>
          <w:u w:val="single"/>
        </w:rPr>
        <w:t>A</w:t>
      </w:r>
      <w:r>
        <w:t xml:space="preserve">). В частности, наиболее недопредставленными </w:t>
      </w:r>
      <w:r w:rsidR="00917389">
        <w:t xml:space="preserve">в Координационном комитете </w:t>
      </w:r>
      <w:r>
        <w:t>группами являются Африканская группа и АТГ. АТГ и Африканская группа далее отмечают, что согласно составу Координационного комитета, указанному в пункте</w:t>
      </w:r>
      <w:r w:rsidR="005E735B">
        <w:t> </w:t>
      </w:r>
      <w:r>
        <w:t xml:space="preserve">1, увеличение числа мест в Координационном комитете за период с 2011 г. в основном связано с присоединением в этот период к Парижскому и Бернскому союзам стран, входящих в АТГ и Африканскую группу: 13 присоединений из АТГ, 3 —  из Африканской группы и 1 — из ГЦЕБ (как показано в </w:t>
      </w:r>
      <w:r>
        <w:rPr>
          <w:u w:val="single"/>
        </w:rPr>
        <w:t>приложении</w:t>
      </w:r>
      <w:r w:rsidR="0081179D">
        <w:rPr>
          <w:u w:val="single"/>
          <w:lang w:val="en-GB"/>
        </w:rPr>
        <w:t> </w:t>
      </w:r>
      <w:r>
        <w:rPr>
          <w:u w:val="single"/>
        </w:rPr>
        <w:t>B</w:t>
      </w:r>
      <w:r>
        <w:t>).</w:t>
      </w:r>
    </w:p>
    <w:p w14:paraId="7E1320AA" w14:textId="77777777" w:rsidR="00456F6E" w:rsidRPr="00456F6E" w:rsidRDefault="00456F6E" w:rsidP="00456F6E">
      <w:pPr>
        <w:spacing w:line="259" w:lineRule="auto"/>
        <w:ind w:left="720"/>
        <w:contextualSpacing/>
        <w:rPr>
          <w:rFonts w:eastAsia="Calibri"/>
          <w:szCs w:val="22"/>
          <w:lang w:eastAsia="en-US"/>
        </w:rPr>
      </w:pPr>
    </w:p>
    <w:p w14:paraId="3ED91670" w14:textId="0831FAF1" w:rsidR="00456F6E" w:rsidRPr="00456F6E" w:rsidRDefault="00456F6E" w:rsidP="00456F6E">
      <w:pPr>
        <w:numPr>
          <w:ilvl w:val="0"/>
          <w:numId w:val="8"/>
        </w:numPr>
        <w:spacing w:line="259" w:lineRule="auto"/>
        <w:jc w:val="both"/>
      </w:pPr>
      <w:r>
        <w:t>С учетом отмеченного выше, шесть незанятых мест в Координационном комитете следует распределить таким образом, чтобы это более полно отражало членский состав ВОИС и относительный размер региональных групп в ВОИС, а также присоединение в период с 2011</w:t>
      </w:r>
      <w:r w:rsidR="005E735B">
        <w:t> </w:t>
      </w:r>
      <w:r>
        <w:t>г. к Парижскому и Бернскому союзам стран, входящих в соответствующие региональные группы в ВОИС, при этом вновь подтвердив, что в Координационном комитете должна быть представлена каждая региональная группа. АТГ и Африканская группа вновь указывают, что такое распределение мест является не только своевременным, но и необходимым с учетом статьи</w:t>
      </w:r>
      <w:r w:rsidR="005E735B">
        <w:t> </w:t>
      </w:r>
      <w:r>
        <w:t>14(4) Парижской конвенции и статьи</w:t>
      </w:r>
      <w:r w:rsidR="005E735B">
        <w:t> </w:t>
      </w:r>
      <w:r>
        <w:t>23(4) Бернской конвенции о справедливом географическом распределении.</w:t>
      </w:r>
    </w:p>
    <w:p w14:paraId="293EAA1E" w14:textId="77777777" w:rsidR="00456F6E" w:rsidRPr="005E735B" w:rsidRDefault="00456F6E" w:rsidP="00456F6E">
      <w:pPr>
        <w:spacing w:after="160" w:line="259" w:lineRule="auto"/>
        <w:ind w:left="720"/>
        <w:contextualSpacing/>
        <w:rPr>
          <w:rFonts w:ascii="Calibri" w:eastAsia="Calibri" w:hAnsi="Calibri" w:cs="Times New Roman"/>
          <w:szCs w:val="22"/>
          <w:lang w:eastAsia="en-US"/>
        </w:rPr>
      </w:pPr>
    </w:p>
    <w:p w14:paraId="64111C29" w14:textId="77777777" w:rsidR="00456F6E" w:rsidRPr="00456F6E" w:rsidRDefault="00456F6E" w:rsidP="00456F6E">
      <w:pPr>
        <w:spacing w:after="160" w:line="259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Предлагаемый проект решения ГА</w:t>
      </w:r>
    </w:p>
    <w:p w14:paraId="7F7233DF" w14:textId="77777777" w:rsidR="00456F6E" w:rsidRPr="00456F6E" w:rsidRDefault="00456F6E" w:rsidP="00456F6E">
      <w:pPr>
        <w:spacing w:after="160" w:line="259" w:lineRule="auto"/>
        <w:jc w:val="both"/>
        <w:rPr>
          <w:rFonts w:ascii="Calibri" w:eastAsia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Приводится в приложении (следует)</w:t>
      </w:r>
    </w:p>
    <w:bookmarkEnd w:id="7"/>
    <w:p w14:paraId="5B3CF031" w14:textId="77777777" w:rsidR="00456F6E" w:rsidRPr="00456F6E" w:rsidRDefault="00456F6E" w:rsidP="00456F6E">
      <w:pPr>
        <w:ind w:left="5580"/>
      </w:pPr>
    </w:p>
    <w:p w14:paraId="4BD75D25" w14:textId="77777777" w:rsidR="00456F6E" w:rsidRPr="00456F6E" w:rsidRDefault="00456F6E" w:rsidP="00456F6E">
      <w:pPr>
        <w:ind w:left="5580"/>
        <w:sectPr w:rsidR="00456F6E" w:rsidRPr="00456F6E" w:rsidSect="00C42B7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201D2A03" w14:textId="77777777" w:rsidR="00456F6E" w:rsidRPr="00456F6E" w:rsidRDefault="00456F6E" w:rsidP="00456F6E">
      <w:pPr>
        <w:jc w:val="right"/>
        <w:rPr>
          <w:u w:val="single"/>
        </w:rPr>
      </w:pPr>
    </w:p>
    <w:p w14:paraId="19E17934" w14:textId="77777777" w:rsidR="00456F6E" w:rsidRPr="00456F6E" w:rsidRDefault="00456F6E" w:rsidP="00456F6E">
      <w:pPr>
        <w:jc w:val="right"/>
        <w:rPr>
          <w:u w:val="single"/>
        </w:rPr>
      </w:pPr>
      <w:r>
        <w:rPr>
          <w:u w:val="single"/>
        </w:rPr>
        <w:t>Приложение A</w:t>
      </w:r>
    </w:p>
    <w:p w14:paraId="79F377A2" w14:textId="13FB6819" w:rsidR="00456F6E" w:rsidRPr="00456F6E" w:rsidRDefault="00456F6E" w:rsidP="00456F6E">
      <w:pPr>
        <w:rPr>
          <w:u w:val="single"/>
        </w:rPr>
      </w:pPr>
      <w:r>
        <w:rPr>
          <w:u w:val="single"/>
        </w:rPr>
        <w:t>Распределение мест в Координационном комитете между региональными группами на двухлетний период 2020–2021</w:t>
      </w:r>
      <w:r w:rsidR="005E735B">
        <w:rPr>
          <w:u w:val="single"/>
        </w:rPr>
        <w:t> </w:t>
      </w:r>
      <w:r>
        <w:rPr>
          <w:u w:val="single"/>
        </w:rPr>
        <w:t>гг.</w:t>
      </w:r>
      <w:r w:rsidRPr="00456F6E">
        <w:rPr>
          <w:u w:val="single"/>
          <w:vertAlign w:val="superscript"/>
        </w:rPr>
        <w:footnoteReference w:id="5"/>
      </w:r>
      <w:r>
        <w:rPr>
          <w:u w:val="single"/>
        </w:rPr>
        <w:t xml:space="preserve"> 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820"/>
        <w:gridCol w:w="1275"/>
        <w:gridCol w:w="1701"/>
        <w:gridCol w:w="1134"/>
        <w:gridCol w:w="993"/>
        <w:gridCol w:w="1134"/>
        <w:gridCol w:w="992"/>
        <w:gridCol w:w="1134"/>
        <w:gridCol w:w="1134"/>
      </w:tblGrid>
      <w:tr w:rsidR="00456F6E" w:rsidRPr="00456F6E" w14:paraId="7D3578BC" w14:textId="77777777" w:rsidTr="00AA2E23">
        <w:trPr>
          <w:trHeight w:val="372"/>
          <w:jc w:val="center"/>
        </w:trPr>
        <w:tc>
          <w:tcPr>
            <w:tcW w:w="704" w:type="dxa"/>
            <w:vAlign w:val="center"/>
          </w:tcPr>
          <w:p w14:paraId="0C418774" w14:textId="77777777" w:rsidR="00456F6E" w:rsidRPr="00456F6E" w:rsidRDefault="00456F6E" w:rsidP="00456F6E">
            <w:r>
              <w:t>№ п/п</w:t>
            </w:r>
          </w:p>
        </w:tc>
        <w:tc>
          <w:tcPr>
            <w:tcW w:w="4820" w:type="dxa"/>
            <w:vAlign w:val="center"/>
          </w:tcPr>
          <w:p w14:paraId="48F61B85" w14:textId="77777777" w:rsidR="00456F6E" w:rsidRPr="00456F6E" w:rsidRDefault="00456F6E" w:rsidP="00456F6E">
            <w:pPr>
              <w:jc w:val="center"/>
            </w:pPr>
            <w:r>
              <w:t>Позиция</w:t>
            </w:r>
          </w:p>
        </w:tc>
        <w:tc>
          <w:tcPr>
            <w:tcW w:w="1275" w:type="dxa"/>
            <w:vAlign w:val="center"/>
          </w:tcPr>
          <w:p w14:paraId="248AA7DE" w14:textId="77777777" w:rsidR="00456F6E" w:rsidRPr="00456F6E" w:rsidRDefault="00456F6E" w:rsidP="00456F6E">
            <w:r>
              <w:rPr>
                <w:b/>
                <w:bCs/>
              </w:rPr>
              <w:t xml:space="preserve">Группа B </w:t>
            </w:r>
          </w:p>
        </w:tc>
        <w:tc>
          <w:tcPr>
            <w:tcW w:w="1701" w:type="dxa"/>
            <w:vAlign w:val="center"/>
          </w:tcPr>
          <w:p w14:paraId="7656AE5C" w14:textId="77777777" w:rsidR="00456F6E" w:rsidRPr="00456F6E" w:rsidRDefault="00456F6E" w:rsidP="00456F6E">
            <w:r>
              <w:rPr>
                <w:b/>
                <w:bCs/>
              </w:rPr>
              <w:t>Африканская группа</w:t>
            </w:r>
          </w:p>
        </w:tc>
        <w:tc>
          <w:tcPr>
            <w:tcW w:w="1134" w:type="dxa"/>
            <w:vAlign w:val="center"/>
          </w:tcPr>
          <w:p w14:paraId="766C00E5" w14:textId="77777777" w:rsidR="00456F6E" w:rsidRPr="00456F6E" w:rsidRDefault="00456F6E" w:rsidP="00456F6E">
            <w:r>
              <w:rPr>
                <w:b/>
                <w:bCs/>
              </w:rPr>
              <w:t xml:space="preserve">ГЦАКВЕ </w:t>
            </w:r>
          </w:p>
        </w:tc>
        <w:tc>
          <w:tcPr>
            <w:tcW w:w="993" w:type="dxa"/>
            <w:vAlign w:val="center"/>
          </w:tcPr>
          <w:p w14:paraId="286B4C9A" w14:textId="77777777" w:rsidR="00456F6E" w:rsidRPr="00456F6E" w:rsidRDefault="00456F6E" w:rsidP="00456F6E">
            <w:r>
              <w:rPr>
                <w:b/>
                <w:bCs/>
              </w:rPr>
              <w:t xml:space="preserve">ГЦЕБ </w:t>
            </w:r>
          </w:p>
        </w:tc>
        <w:tc>
          <w:tcPr>
            <w:tcW w:w="1134" w:type="dxa"/>
            <w:vAlign w:val="center"/>
          </w:tcPr>
          <w:p w14:paraId="376669B7" w14:textId="77777777" w:rsidR="00456F6E" w:rsidRPr="00456F6E" w:rsidRDefault="00456F6E" w:rsidP="00456F6E">
            <w:r>
              <w:rPr>
                <w:b/>
                <w:bCs/>
              </w:rPr>
              <w:t xml:space="preserve">ГРУЛАК </w:t>
            </w:r>
          </w:p>
        </w:tc>
        <w:tc>
          <w:tcPr>
            <w:tcW w:w="992" w:type="dxa"/>
            <w:vAlign w:val="center"/>
          </w:tcPr>
          <w:p w14:paraId="6EF26D0A" w14:textId="77777777" w:rsidR="00456F6E" w:rsidRPr="00456F6E" w:rsidRDefault="00456F6E" w:rsidP="00456F6E">
            <w:r>
              <w:rPr>
                <w:b/>
                <w:bCs/>
              </w:rPr>
              <w:t xml:space="preserve">АТГ </w:t>
            </w:r>
          </w:p>
        </w:tc>
        <w:tc>
          <w:tcPr>
            <w:tcW w:w="1134" w:type="dxa"/>
            <w:vAlign w:val="center"/>
          </w:tcPr>
          <w:p w14:paraId="654E177C" w14:textId="77777777" w:rsidR="00456F6E" w:rsidRPr="00456F6E" w:rsidRDefault="00456F6E" w:rsidP="00456F6E">
            <w:r>
              <w:rPr>
                <w:b/>
                <w:bCs/>
              </w:rPr>
              <w:t xml:space="preserve">Китай </w:t>
            </w:r>
          </w:p>
        </w:tc>
        <w:tc>
          <w:tcPr>
            <w:tcW w:w="1134" w:type="dxa"/>
            <w:vAlign w:val="center"/>
          </w:tcPr>
          <w:p w14:paraId="7FE7DDD0" w14:textId="77777777" w:rsidR="00456F6E" w:rsidRPr="00456F6E" w:rsidRDefault="00456F6E" w:rsidP="00456F6E">
            <w:r>
              <w:t>Всего</w:t>
            </w:r>
          </w:p>
        </w:tc>
      </w:tr>
      <w:tr w:rsidR="00456F6E" w:rsidRPr="00456F6E" w14:paraId="51782840" w14:textId="77777777" w:rsidTr="00AA2E23">
        <w:trPr>
          <w:trHeight w:val="605"/>
          <w:jc w:val="center"/>
        </w:trPr>
        <w:tc>
          <w:tcPr>
            <w:tcW w:w="704" w:type="dxa"/>
            <w:vAlign w:val="center"/>
          </w:tcPr>
          <w:p w14:paraId="0765AE06" w14:textId="77777777" w:rsidR="00456F6E" w:rsidRPr="00456F6E" w:rsidRDefault="00456F6E" w:rsidP="00456F6E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820" w:type="dxa"/>
            <w:vAlign w:val="center"/>
          </w:tcPr>
          <w:p w14:paraId="62D1DB0B" w14:textId="77777777" w:rsidR="00456F6E" w:rsidRPr="00456F6E" w:rsidRDefault="00456F6E" w:rsidP="00456F6E">
            <w:pPr>
              <w:jc w:val="center"/>
            </w:pPr>
            <w:r>
              <w:t xml:space="preserve">Общее число членов группы </w:t>
            </w:r>
          </w:p>
        </w:tc>
        <w:tc>
          <w:tcPr>
            <w:tcW w:w="1275" w:type="dxa"/>
            <w:vAlign w:val="center"/>
          </w:tcPr>
          <w:p w14:paraId="27CD1E0C" w14:textId="77777777" w:rsidR="00456F6E" w:rsidRPr="00456F6E" w:rsidRDefault="00456F6E" w:rsidP="00456F6E">
            <w:pPr>
              <w:jc w:val="center"/>
            </w:pPr>
            <w:r>
              <w:t xml:space="preserve">32 </w:t>
            </w:r>
          </w:p>
        </w:tc>
        <w:tc>
          <w:tcPr>
            <w:tcW w:w="1701" w:type="dxa"/>
            <w:vAlign w:val="center"/>
          </w:tcPr>
          <w:p w14:paraId="03067F2A" w14:textId="77777777" w:rsidR="00456F6E" w:rsidRPr="00456F6E" w:rsidRDefault="00456F6E" w:rsidP="00456F6E">
            <w:pPr>
              <w:jc w:val="center"/>
            </w:pPr>
            <w:r>
              <w:t xml:space="preserve">53 </w:t>
            </w:r>
          </w:p>
        </w:tc>
        <w:tc>
          <w:tcPr>
            <w:tcW w:w="1134" w:type="dxa"/>
            <w:vAlign w:val="center"/>
          </w:tcPr>
          <w:p w14:paraId="2B4928B4" w14:textId="77777777" w:rsidR="00456F6E" w:rsidRPr="00456F6E" w:rsidRDefault="00456F6E" w:rsidP="00456F6E">
            <w:pPr>
              <w:jc w:val="center"/>
            </w:pPr>
            <w:r>
              <w:t>10</w:t>
            </w:r>
          </w:p>
        </w:tc>
        <w:tc>
          <w:tcPr>
            <w:tcW w:w="993" w:type="dxa"/>
            <w:vAlign w:val="center"/>
          </w:tcPr>
          <w:p w14:paraId="30AB4EF2" w14:textId="77777777" w:rsidR="00456F6E" w:rsidRPr="00456F6E" w:rsidRDefault="00456F6E" w:rsidP="00456F6E">
            <w:pPr>
              <w:jc w:val="center"/>
            </w:pPr>
            <w:r>
              <w:t xml:space="preserve">18 </w:t>
            </w:r>
          </w:p>
        </w:tc>
        <w:tc>
          <w:tcPr>
            <w:tcW w:w="1134" w:type="dxa"/>
            <w:vAlign w:val="center"/>
          </w:tcPr>
          <w:p w14:paraId="37006452" w14:textId="77777777" w:rsidR="00456F6E" w:rsidRPr="00456F6E" w:rsidRDefault="00456F6E" w:rsidP="00456F6E">
            <w:pPr>
              <w:jc w:val="center"/>
            </w:pPr>
            <w:r>
              <w:t xml:space="preserve">33 </w:t>
            </w:r>
          </w:p>
        </w:tc>
        <w:tc>
          <w:tcPr>
            <w:tcW w:w="992" w:type="dxa"/>
            <w:vAlign w:val="center"/>
          </w:tcPr>
          <w:p w14:paraId="25155F6E" w14:textId="77777777" w:rsidR="00456F6E" w:rsidRPr="00456F6E" w:rsidRDefault="00456F6E" w:rsidP="00456F6E">
            <w:pPr>
              <w:jc w:val="center"/>
            </w:pPr>
            <w:r>
              <w:t>46</w:t>
            </w:r>
          </w:p>
        </w:tc>
        <w:tc>
          <w:tcPr>
            <w:tcW w:w="1134" w:type="dxa"/>
            <w:vAlign w:val="center"/>
          </w:tcPr>
          <w:p w14:paraId="3FFAB6EF" w14:textId="77777777" w:rsidR="00456F6E" w:rsidRPr="00456F6E" w:rsidRDefault="00456F6E" w:rsidP="00456F6E">
            <w:pPr>
              <w:jc w:val="center"/>
            </w:pPr>
            <w:r>
              <w:t xml:space="preserve">1 </w:t>
            </w:r>
          </w:p>
        </w:tc>
        <w:tc>
          <w:tcPr>
            <w:tcW w:w="1134" w:type="dxa"/>
            <w:vAlign w:val="center"/>
          </w:tcPr>
          <w:p w14:paraId="1048BC9A" w14:textId="77777777" w:rsidR="00456F6E" w:rsidRPr="00456F6E" w:rsidRDefault="00456F6E" w:rsidP="00456F6E">
            <w:pPr>
              <w:jc w:val="center"/>
            </w:pPr>
            <w:r>
              <w:t>193</w:t>
            </w:r>
          </w:p>
        </w:tc>
      </w:tr>
      <w:tr w:rsidR="00456F6E" w:rsidRPr="00456F6E" w14:paraId="165C5492" w14:textId="77777777" w:rsidTr="00AA2E23">
        <w:trPr>
          <w:trHeight w:val="556"/>
          <w:jc w:val="center"/>
        </w:trPr>
        <w:tc>
          <w:tcPr>
            <w:tcW w:w="704" w:type="dxa"/>
            <w:vAlign w:val="center"/>
          </w:tcPr>
          <w:p w14:paraId="09AD03F5" w14:textId="77777777" w:rsidR="00456F6E" w:rsidRPr="00456F6E" w:rsidRDefault="00456F6E" w:rsidP="00456F6E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820" w:type="dxa"/>
            <w:vAlign w:val="center"/>
          </w:tcPr>
          <w:p w14:paraId="4D7D8646" w14:textId="77777777" w:rsidR="00456F6E" w:rsidRPr="00456F6E" w:rsidRDefault="00456F6E" w:rsidP="00456F6E">
            <w:pPr>
              <w:jc w:val="center"/>
            </w:pPr>
            <w:r>
              <w:t xml:space="preserve">Число выделенных в настоящее время мест в Координационном комитете </w:t>
            </w:r>
          </w:p>
        </w:tc>
        <w:tc>
          <w:tcPr>
            <w:tcW w:w="1275" w:type="dxa"/>
            <w:vAlign w:val="center"/>
          </w:tcPr>
          <w:p w14:paraId="63951514" w14:textId="77777777" w:rsidR="00456F6E" w:rsidRPr="00456F6E" w:rsidRDefault="00456F6E" w:rsidP="00456F6E">
            <w:pPr>
              <w:jc w:val="center"/>
            </w:pPr>
            <w:r>
              <w:t xml:space="preserve">23 </w:t>
            </w:r>
          </w:p>
        </w:tc>
        <w:tc>
          <w:tcPr>
            <w:tcW w:w="1701" w:type="dxa"/>
            <w:vAlign w:val="center"/>
          </w:tcPr>
          <w:p w14:paraId="69567E73" w14:textId="77777777" w:rsidR="00456F6E" w:rsidRPr="00456F6E" w:rsidRDefault="00456F6E" w:rsidP="00456F6E">
            <w:pPr>
              <w:jc w:val="center"/>
            </w:pPr>
            <w:r>
              <w:t xml:space="preserve">19 </w:t>
            </w:r>
          </w:p>
        </w:tc>
        <w:tc>
          <w:tcPr>
            <w:tcW w:w="1134" w:type="dxa"/>
            <w:vAlign w:val="center"/>
          </w:tcPr>
          <w:p w14:paraId="363DE7FB" w14:textId="77777777" w:rsidR="00456F6E" w:rsidRPr="00456F6E" w:rsidRDefault="00456F6E" w:rsidP="00456F6E">
            <w:pPr>
              <w:jc w:val="center"/>
            </w:pPr>
            <w:r>
              <w:t xml:space="preserve">4 </w:t>
            </w:r>
          </w:p>
        </w:tc>
        <w:tc>
          <w:tcPr>
            <w:tcW w:w="993" w:type="dxa"/>
            <w:vAlign w:val="center"/>
          </w:tcPr>
          <w:p w14:paraId="7FF958BA" w14:textId="77777777" w:rsidR="00456F6E" w:rsidRPr="00456F6E" w:rsidRDefault="00456F6E" w:rsidP="00456F6E">
            <w:pPr>
              <w:jc w:val="center"/>
            </w:pPr>
            <w:r>
              <w:t xml:space="preserve">6 </w:t>
            </w:r>
          </w:p>
        </w:tc>
        <w:tc>
          <w:tcPr>
            <w:tcW w:w="1134" w:type="dxa"/>
            <w:vAlign w:val="center"/>
          </w:tcPr>
          <w:p w14:paraId="1BCDE1E4" w14:textId="77777777" w:rsidR="00456F6E" w:rsidRPr="00456F6E" w:rsidRDefault="00456F6E" w:rsidP="00456F6E">
            <w:pPr>
              <w:jc w:val="center"/>
            </w:pPr>
            <w:r>
              <w:t xml:space="preserve">15 </w:t>
            </w:r>
          </w:p>
        </w:tc>
        <w:tc>
          <w:tcPr>
            <w:tcW w:w="992" w:type="dxa"/>
            <w:vAlign w:val="center"/>
          </w:tcPr>
          <w:p w14:paraId="445FA74B" w14:textId="77777777" w:rsidR="00456F6E" w:rsidRPr="00456F6E" w:rsidRDefault="00456F6E" w:rsidP="00456F6E">
            <w:pPr>
              <w:jc w:val="center"/>
            </w:pPr>
            <w:r>
              <w:t xml:space="preserve">15 </w:t>
            </w:r>
          </w:p>
        </w:tc>
        <w:tc>
          <w:tcPr>
            <w:tcW w:w="1134" w:type="dxa"/>
            <w:vAlign w:val="center"/>
          </w:tcPr>
          <w:p w14:paraId="24A1BC51" w14:textId="77777777" w:rsidR="00456F6E" w:rsidRPr="00456F6E" w:rsidRDefault="00456F6E" w:rsidP="00456F6E">
            <w:pPr>
              <w:jc w:val="center"/>
            </w:pPr>
            <w:r>
              <w:t xml:space="preserve">1 </w:t>
            </w:r>
          </w:p>
        </w:tc>
        <w:tc>
          <w:tcPr>
            <w:tcW w:w="1134" w:type="dxa"/>
            <w:vAlign w:val="center"/>
          </w:tcPr>
          <w:p w14:paraId="6BC2419F" w14:textId="77777777" w:rsidR="00456F6E" w:rsidRPr="00456F6E" w:rsidRDefault="00456F6E" w:rsidP="00456F6E">
            <w:pPr>
              <w:jc w:val="center"/>
            </w:pPr>
            <w:r>
              <w:t>83</w:t>
            </w:r>
          </w:p>
        </w:tc>
      </w:tr>
      <w:tr w:rsidR="00456F6E" w:rsidRPr="00456F6E" w14:paraId="45AB6153" w14:textId="77777777" w:rsidTr="00AA2E23">
        <w:trPr>
          <w:trHeight w:val="578"/>
          <w:jc w:val="center"/>
        </w:trPr>
        <w:tc>
          <w:tcPr>
            <w:tcW w:w="704" w:type="dxa"/>
            <w:vAlign w:val="center"/>
          </w:tcPr>
          <w:p w14:paraId="6F25166A" w14:textId="77777777" w:rsidR="00456F6E" w:rsidRPr="00456F6E" w:rsidRDefault="00456F6E" w:rsidP="00456F6E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820" w:type="dxa"/>
            <w:vAlign w:val="center"/>
          </w:tcPr>
          <w:p w14:paraId="7CD9D53E" w14:textId="77777777" w:rsidR="00456F6E" w:rsidRPr="00456F6E" w:rsidRDefault="00456F6E" w:rsidP="00456F6E">
            <w:pPr>
              <w:jc w:val="center"/>
            </w:pPr>
            <w:r>
              <w:t>Доля членов группы, представленных в Координационном комитете</w:t>
            </w:r>
            <w:r w:rsidRPr="00456F6E">
              <w:rPr>
                <w:vertAlign w:val="superscript"/>
              </w:rPr>
              <w:footnoteReference w:id="6"/>
            </w:r>
          </w:p>
        </w:tc>
        <w:tc>
          <w:tcPr>
            <w:tcW w:w="1275" w:type="dxa"/>
            <w:vAlign w:val="center"/>
          </w:tcPr>
          <w:p w14:paraId="4BD6ABBA" w14:textId="77777777" w:rsidR="00456F6E" w:rsidRPr="00456F6E" w:rsidRDefault="00456F6E" w:rsidP="00456F6E">
            <w:pPr>
              <w:jc w:val="center"/>
            </w:pPr>
            <w:r>
              <w:t>71,88%</w:t>
            </w:r>
          </w:p>
        </w:tc>
        <w:tc>
          <w:tcPr>
            <w:tcW w:w="1701" w:type="dxa"/>
            <w:vAlign w:val="center"/>
          </w:tcPr>
          <w:p w14:paraId="0586D052" w14:textId="77777777" w:rsidR="00456F6E" w:rsidRPr="00456F6E" w:rsidRDefault="00456F6E" w:rsidP="00456F6E">
            <w:pPr>
              <w:jc w:val="center"/>
            </w:pPr>
            <w:r>
              <w:t>35,85%</w:t>
            </w:r>
          </w:p>
        </w:tc>
        <w:tc>
          <w:tcPr>
            <w:tcW w:w="1134" w:type="dxa"/>
            <w:vAlign w:val="center"/>
          </w:tcPr>
          <w:p w14:paraId="1FF293C9" w14:textId="77777777" w:rsidR="00456F6E" w:rsidRPr="00456F6E" w:rsidRDefault="00456F6E" w:rsidP="00456F6E">
            <w:pPr>
              <w:jc w:val="center"/>
            </w:pPr>
            <w:r>
              <w:t>40,00%</w:t>
            </w:r>
          </w:p>
        </w:tc>
        <w:tc>
          <w:tcPr>
            <w:tcW w:w="993" w:type="dxa"/>
            <w:vAlign w:val="center"/>
          </w:tcPr>
          <w:p w14:paraId="381C5020" w14:textId="77777777" w:rsidR="00456F6E" w:rsidRPr="00456F6E" w:rsidRDefault="00456F6E" w:rsidP="00456F6E">
            <w:pPr>
              <w:jc w:val="center"/>
            </w:pPr>
            <w:r>
              <w:t>33,33%</w:t>
            </w:r>
          </w:p>
        </w:tc>
        <w:tc>
          <w:tcPr>
            <w:tcW w:w="1134" w:type="dxa"/>
            <w:vAlign w:val="center"/>
          </w:tcPr>
          <w:p w14:paraId="313AA7C1" w14:textId="77777777" w:rsidR="00456F6E" w:rsidRPr="00456F6E" w:rsidRDefault="00456F6E" w:rsidP="00456F6E">
            <w:pPr>
              <w:jc w:val="center"/>
            </w:pPr>
            <w:r>
              <w:t>45,45%</w:t>
            </w:r>
          </w:p>
        </w:tc>
        <w:tc>
          <w:tcPr>
            <w:tcW w:w="992" w:type="dxa"/>
            <w:vAlign w:val="center"/>
          </w:tcPr>
          <w:p w14:paraId="32425F92" w14:textId="77777777" w:rsidR="00456F6E" w:rsidRPr="00456F6E" w:rsidRDefault="00456F6E" w:rsidP="00456F6E">
            <w:pPr>
              <w:jc w:val="center"/>
            </w:pPr>
            <w:r>
              <w:t>32,61%</w:t>
            </w:r>
          </w:p>
        </w:tc>
        <w:tc>
          <w:tcPr>
            <w:tcW w:w="1134" w:type="dxa"/>
            <w:vAlign w:val="center"/>
          </w:tcPr>
          <w:p w14:paraId="37593051" w14:textId="77777777" w:rsidR="00456F6E" w:rsidRPr="00456F6E" w:rsidRDefault="00456F6E" w:rsidP="00456F6E">
            <w:pPr>
              <w:jc w:val="center"/>
            </w:pPr>
            <w:r>
              <w:t>NA</w:t>
            </w:r>
          </w:p>
        </w:tc>
        <w:tc>
          <w:tcPr>
            <w:tcW w:w="1134" w:type="dxa"/>
            <w:vAlign w:val="center"/>
          </w:tcPr>
          <w:p w14:paraId="739F69D1" w14:textId="77777777" w:rsidR="00456F6E" w:rsidRPr="00456F6E" w:rsidRDefault="00456F6E" w:rsidP="00456F6E">
            <w:pPr>
              <w:jc w:val="center"/>
            </w:pPr>
            <w:r>
              <w:t xml:space="preserve">- </w:t>
            </w:r>
          </w:p>
        </w:tc>
      </w:tr>
      <w:tr w:rsidR="00456F6E" w:rsidRPr="00456F6E" w14:paraId="7359C143" w14:textId="77777777" w:rsidTr="00AA2E23">
        <w:trPr>
          <w:trHeight w:val="533"/>
          <w:jc w:val="center"/>
        </w:trPr>
        <w:tc>
          <w:tcPr>
            <w:tcW w:w="704" w:type="dxa"/>
            <w:vAlign w:val="center"/>
          </w:tcPr>
          <w:p w14:paraId="5AC1844B" w14:textId="77777777" w:rsidR="00456F6E" w:rsidRPr="00456F6E" w:rsidRDefault="00456F6E" w:rsidP="00456F6E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820" w:type="dxa"/>
            <w:vAlign w:val="center"/>
          </w:tcPr>
          <w:p w14:paraId="4CFD149A" w14:textId="77777777" w:rsidR="00456F6E" w:rsidRPr="00456F6E" w:rsidRDefault="00456F6E" w:rsidP="00456F6E">
            <w:pPr>
              <w:jc w:val="center"/>
            </w:pPr>
            <w:r>
              <w:t>Доля членов ВОИС, входящих в группу</w:t>
            </w:r>
            <w:r w:rsidRPr="00456F6E">
              <w:rPr>
                <w:vertAlign w:val="superscript"/>
              </w:rPr>
              <w:footnoteReference w:id="7"/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240C2C3E" w14:textId="77777777" w:rsidR="00456F6E" w:rsidRPr="00456F6E" w:rsidRDefault="00456F6E" w:rsidP="00456F6E">
            <w:pPr>
              <w:jc w:val="center"/>
            </w:pPr>
            <w:r>
              <w:rPr>
                <w:rFonts w:ascii="Calibri" w:hAnsi="Calibri"/>
              </w:rPr>
              <w:t>16,58%</w:t>
            </w:r>
          </w:p>
        </w:tc>
        <w:tc>
          <w:tcPr>
            <w:tcW w:w="1701" w:type="dxa"/>
            <w:vAlign w:val="center"/>
          </w:tcPr>
          <w:p w14:paraId="020A0744" w14:textId="77777777" w:rsidR="00456F6E" w:rsidRPr="00456F6E" w:rsidRDefault="00456F6E" w:rsidP="00456F6E">
            <w:pPr>
              <w:jc w:val="center"/>
            </w:pPr>
            <w:r>
              <w:rPr>
                <w:rFonts w:ascii="Calibri" w:hAnsi="Calibri"/>
              </w:rPr>
              <w:t>27,46%</w:t>
            </w:r>
          </w:p>
        </w:tc>
        <w:tc>
          <w:tcPr>
            <w:tcW w:w="1134" w:type="dxa"/>
            <w:vAlign w:val="center"/>
          </w:tcPr>
          <w:p w14:paraId="55C56CC8" w14:textId="77777777" w:rsidR="00456F6E" w:rsidRPr="00456F6E" w:rsidRDefault="00456F6E" w:rsidP="00456F6E">
            <w:pPr>
              <w:jc w:val="center"/>
            </w:pPr>
            <w:r>
              <w:rPr>
                <w:rFonts w:ascii="Calibri" w:hAnsi="Calibri"/>
              </w:rPr>
              <w:t>5,18%</w:t>
            </w:r>
          </w:p>
        </w:tc>
        <w:tc>
          <w:tcPr>
            <w:tcW w:w="993" w:type="dxa"/>
            <w:vAlign w:val="center"/>
          </w:tcPr>
          <w:p w14:paraId="11EB0D87" w14:textId="77777777" w:rsidR="00456F6E" w:rsidRPr="00456F6E" w:rsidRDefault="00456F6E" w:rsidP="00456F6E">
            <w:pPr>
              <w:jc w:val="center"/>
            </w:pPr>
            <w:r>
              <w:rPr>
                <w:rFonts w:ascii="Calibri" w:hAnsi="Calibri"/>
              </w:rPr>
              <w:t>9,33%</w:t>
            </w:r>
          </w:p>
        </w:tc>
        <w:tc>
          <w:tcPr>
            <w:tcW w:w="1134" w:type="dxa"/>
            <w:vAlign w:val="center"/>
          </w:tcPr>
          <w:p w14:paraId="0172A87F" w14:textId="77777777" w:rsidR="00456F6E" w:rsidRPr="00456F6E" w:rsidRDefault="00456F6E" w:rsidP="00456F6E">
            <w:pPr>
              <w:jc w:val="center"/>
            </w:pPr>
            <w:r>
              <w:rPr>
                <w:rFonts w:ascii="Calibri" w:hAnsi="Calibri"/>
              </w:rPr>
              <w:t>17,09%</w:t>
            </w:r>
          </w:p>
        </w:tc>
        <w:tc>
          <w:tcPr>
            <w:tcW w:w="992" w:type="dxa"/>
            <w:vAlign w:val="center"/>
          </w:tcPr>
          <w:p w14:paraId="26B6C94F" w14:textId="77777777" w:rsidR="00456F6E" w:rsidRPr="00456F6E" w:rsidRDefault="00456F6E" w:rsidP="00456F6E">
            <w:pPr>
              <w:jc w:val="center"/>
            </w:pPr>
            <w:r>
              <w:rPr>
                <w:rFonts w:ascii="Calibri" w:hAnsi="Calibri"/>
              </w:rPr>
              <w:t>23,83%</w:t>
            </w:r>
          </w:p>
        </w:tc>
        <w:tc>
          <w:tcPr>
            <w:tcW w:w="1134" w:type="dxa"/>
            <w:vAlign w:val="center"/>
          </w:tcPr>
          <w:p w14:paraId="4D55A5E1" w14:textId="77777777" w:rsidR="00456F6E" w:rsidRPr="00456F6E" w:rsidRDefault="00456F6E" w:rsidP="00456F6E">
            <w:pPr>
              <w:jc w:val="center"/>
            </w:pPr>
            <w:r>
              <w:t xml:space="preserve">NA </w:t>
            </w:r>
          </w:p>
        </w:tc>
        <w:tc>
          <w:tcPr>
            <w:tcW w:w="1134" w:type="dxa"/>
            <w:vAlign w:val="center"/>
          </w:tcPr>
          <w:p w14:paraId="69C98755" w14:textId="77777777" w:rsidR="00456F6E" w:rsidRPr="00456F6E" w:rsidRDefault="00456F6E" w:rsidP="00456F6E">
            <w:pPr>
              <w:jc w:val="center"/>
            </w:pPr>
            <w:r>
              <w:t>100%</w:t>
            </w:r>
          </w:p>
        </w:tc>
      </w:tr>
      <w:tr w:rsidR="00456F6E" w:rsidRPr="00456F6E" w14:paraId="2E21B5ED" w14:textId="77777777" w:rsidTr="00AA2E23">
        <w:trPr>
          <w:trHeight w:val="541"/>
          <w:jc w:val="center"/>
        </w:trPr>
        <w:tc>
          <w:tcPr>
            <w:tcW w:w="704" w:type="dxa"/>
            <w:vAlign w:val="center"/>
          </w:tcPr>
          <w:p w14:paraId="55580B12" w14:textId="77777777" w:rsidR="00456F6E" w:rsidRPr="00456F6E" w:rsidRDefault="00456F6E" w:rsidP="00456F6E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820" w:type="dxa"/>
            <w:vAlign w:val="center"/>
          </w:tcPr>
          <w:p w14:paraId="2DAD8263" w14:textId="77777777" w:rsidR="00456F6E" w:rsidRPr="00456F6E" w:rsidRDefault="00456F6E" w:rsidP="00456F6E">
            <w:pPr>
              <w:jc w:val="center"/>
            </w:pPr>
            <w:r>
              <w:t>Доля членов Координационного комитета, входящих в группу</w:t>
            </w:r>
            <w:r w:rsidRPr="00456F6E">
              <w:rPr>
                <w:vertAlign w:val="superscript"/>
              </w:rPr>
              <w:footnoteReference w:id="8"/>
            </w:r>
          </w:p>
        </w:tc>
        <w:tc>
          <w:tcPr>
            <w:tcW w:w="1275" w:type="dxa"/>
            <w:vAlign w:val="center"/>
          </w:tcPr>
          <w:p w14:paraId="746FE96D" w14:textId="77777777" w:rsidR="00456F6E" w:rsidRPr="00456F6E" w:rsidRDefault="00456F6E" w:rsidP="00456F6E">
            <w:pPr>
              <w:jc w:val="center"/>
            </w:pPr>
            <w:r>
              <w:t>27,71%</w:t>
            </w:r>
          </w:p>
        </w:tc>
        <w:tc>
          <w:tcPr>
            <w:tcW w:w="1701" w:type="dxa"/>
            <w:vAlign w:val="center"/>
          </w:tcPr>
          <w:p w14:paraId="045AF629" w14:textId="77777777" w:rsidR="00456F6E" w:rsidRPr="00456F6E" w:rsidRDefault="00456F6E" w:rsidP="00456F6E">
            <w:pPr>
              <w:jc w:val="center"/>
            </w:pPr>
            <w:r>
              <w:t>22,89%</w:t>
            </w:r>
          </w:p>
        </w:tc>
        <w:tc>
          <w:tcPr>
            <w:tcW w:w="1134" w:type="dxa"/>
            <w:vAlign w:val="center"/>
          </w:tcPr>
          <w:p w14:paraId="30A2243D" w14:textId="77777777" w:rsidR="00456F6E" w:rsidRPr="00456F6E" w:rsidRDefault="00456F6E" w:rsidP="00456F6E">
            <w:pPr>
              <w:jc w:val="center"/>
            </w:pPr>
            <w:r>
              <w:t>4,82%</w:t>
            </w:r>
          </w:p>
        </w:tc>
        <w:tc>
          <w:tcPr>
            <w:tcW w:w="993" w:type="dxa"/>
            <w:vAlign w:val="center"/>
          </w:tcPr>
          <w:p w14:paraId="57550B7B" w14:textId="77777777" w:rsidR="00456F6E" w:rsidRPr="00456F6E" w:rsidRDefault="00456F6E" w:rsidP="00456F6E">
            <w:pPr>
              <w:jc w:val="center"/>
            </w:pPr>
            <w:r>
              <w:t>7,23%</w:t>
            </w:r>
          </w:p>
        </w:tc>
        <w:tc>
          <w:tcPr>
            <w:tcW w:w="1134" w:type="dxa"/>
            <w:vAlign w:val="center"/>
          </w:tcPr>
          <w:p w14:paraId="74A646EC" w14:textId="77777777" w:rsidR="00456F6E" w:rsidRPr="00456F6E" w:rsidRDefault="00456F6E" w:rsidP="00456F6E">
            <w:pPr>
              <w:jc w:val="center"/>
            </w:pPr>
            <w:r>
              <w:t>18,07%</w:t>
            </w:r>
          </w:p>
        </w:tc>
        <w:tc>
          <w:tcPr>
            <w:tcW w:w="992" w:type="dxa"/>
            <w:vAlign w:val="center"/>
          </w:tcPr>
          <w:p w14:paraId="29FBB263" w14:textId="77777777" w:rsidR="00456F6E" w:rsidRPr="00456F6E" w:rsidRDefault="00456F6E" w:rsidP="00456F6E">
            <w:pPr>
              <w:jc w:val="center"/>
            </w:pPr>
            <w:r>
              <w:t>18,07%</w:t>
            </w:r>
          </w:p>
        </w:tc>
        <w:tc>
          <w:tcPr>
            <w:tcW w:w="1134" w:type="dxa"/>
            <w:vAlign w:val="center"/>
          </w:tcPr>
          <w:p w14:paraId="37F7541C" w14:textId="77777777" w:rsidR="00456F6E" w:rsidRPr="00456F6E" w:rsidRDefault="00456F6E" w:rsidP="00456F6E">
            <w:pPr>
              <w:jc w:val="center"/>
            </w:pPr>
            <w:r>
              <w:t>NA</w:t>
            </w:r>
          </w:p>
        </w:tc>
        <w:tc>
          <w:tcPr>
            <w:tcW w:w="1134" w:type="dxa"/>
            <w:vAlign w:val="center"/>
          </w:tcPr>
          <w:p w14:paraId="26628F57" w14:textId="77777777" w:rsidR="00456F6E" w:rsidRPr="00456F6E" w:rsidRDefault="00456F6E" w:rsidP="00456F6E">
            <w:pPr>
              <w:jc w:val="center"/>
            </w:pPr>
            <w:r>
              <w:t>100%</w:t>
            </w:r>
          </w:p>
        </w:tc>
      </w:tr>
      <w:tr w:rsidR="00456F6E" w:rsidRPr="00456F6E" w14:paraId="2785CC36" w14:textId="77777777" w:rsidTr="00AA2E23">
        <w:trPr>
          <w:trHeight w:val="1029"/>
          <w:jc w:val="center"/>
        </w:trPr>
        <w:tc>
          <w:tcPr>
            <w:tcW w:w="704" w:type="dxa"/>
            <w:vAlign w:val="center"/>
          </w:tcPr>
          <w:p w14:paraId="5E4D1D36" w14:textId="77777777" w:rsidR="00456F6E" w:rsidRPr="00456F6E" w:rsidRDefault="00456F6E" w:rsidP="00456F6E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820" w:type="dxa"/>
            <w:vAlign w:val="center"/>
          </w:tcPr>
          <w:p w14:paraId="4F6691D5" w14:textId="77777777" w:rsidR="00456F6E" w:rsidRPr="00456F6E" w:rsidRDefault="00456F6E" w:rsidP="00456F6E">
            <w:pPr>
              <w:jc w:val="center"/>
            </w:pPr>
            <w:r>
              <w:t>Число мест в Координационном комитете, причитающихся пропорционально числу членов ВОИС, при 83 местах в Координационном комитете</w:t>
            </w:r>
            <w:r w:rsidRPr="00456F6E">
              <w:rPr>
                <w:vertAlign w:val="superscript"/>
              </w:rPr>
              <w:footnoteReference w:id="9"/>
            </w:r>
          </w:p>
        </w:tc>
        <w:tc>
          <w:tcPr>
            <w:tcW w:w="1275" w:type="dxa"/>
            <w:vAlign w:val="center"/>
          </w:tcPr>
          <w:p w14:paraId="2CF583D4" w14:textId="77777777" w:rsidR="00456F6E" w:rsidRPr="00456F6E" w:rsidRDefault="00456F6E" w:rsidP="00456F6E">
            <w:pPr>
              <w:jc w:val="center"/>
            </w:pPr>
            <w:r>
              <w:t>13,76</w:t>
            </w:r>
          </w:p>
        </w:tc>
        <w:tc>
          <w:tcPr>
            <w:tcW w:w="1701" w:type="dxa"/>
            <w:vAlign w:val="center"/>
          </w:tcPr>
          <w:p w14:paraId="61CF219F" w14:textId="77777777" w:rsidR="00456F6E" w:rsidRPr="00456F6E" w:rsidRDefault="00456F6E" w:rsidP="00456F6E">
            <w:pPr>
              <w:jc w:val="center"/>
            </w:pPr>
            <w:r>
              <w:t>22,79</w:t>
            </w:r>
          </w:p>
        </w:tc>
        <w:tc>
          <w:tcPr>
            <w:tcW w:w="1134" w:type="dxa"/>
            <w:vAlign w:val="center"/>
          </w:tcPr>
          <w:p w14:paraId="6249C726" w14:textId="77777777" w:rsidR="00456F6E" w:rsidRPr="00456F6E" w:rsidRDefault="00456F6E" w:rsidP="00456F6E">
            <w:pPr>
              <w:jc w:val="center"/>
            </w:pPr>
            <w:r>
              <w:t>4,30</w:t>
            </w:r>
          </w:p>
        </w:tc>
        <w:tc>
          <w:tcPr>
            <w:tcW w:w="993" w:type="dxa"/>
            <w:vAlign w:val="center"/>
          </w:tcPr>
          <w:p w14:paraId="4369D658" w14:textId="77777777" w:rsidR="00456F6E" w:rsidRPr="00456F6E" w:rsidRDefault="00456F6E" w:rsidP="00456F6E">
            <w:pPr>
              <w:jc w:val="center"/>
            </w:pPr>
            <w:r>
              <w:t>7,74</w:t>
            </w:r>
          </w:p>
        </w:tc>
        <w:tc>
          <w:tcPr>
            <w:tcW w:w="1134" w:type="dxa"/>
            <w:vAlign w:val="center"/>
          </w:tcPr>
          <w:p w14:paraId="4E50CA21" w14:textId="77777777" w:rsidR="00456F6E" w:rsidRPr="00456F6E" w:rsidRDefault="00456F6E" w:rsidP="00456F6E">
            <w:pPr>
              <w:jc w:val="center"/>
            </w:pPr>
            <w:r>
              <w:t>14,19</w:t>
            </w:r>
          </w:p>
        </w:tc>
        <w:tc>
          <w:tcPr>
            <w:tcW w:w="992" w:type="dxa"/>
            <w:vAlign w:val="center"/>
          </w:tcPr>
          <w:p w14:paraId="0C673DDE" w14:textId="77777777" w:rsidR="00456F6E" w:rsidRPr="00456F6E" w:rsidRDefault="00456F6E" w:rsidP="00456F6E">
            <w:pPr>
              <w:jc w:val="center"/>
            </w:pPr>
            <w:r>
              <w:t>19,78</w:t>
            </w:r>
          </w:p>
        </w:tc>
        <w:tc>
          <w:tcPr>
            <w:tcW w:w="1134" w:type="dxa"/>
            <w:vAlign w:val="center"/>
          </w:tcPr>
          <w:p w14:paraId="6FBD1402" w14:textId="77777777" w:rsidR="00456F6E" w:rsidRPr="00456F6E" w:rsidRDefault="00456F6E" w:rsidP="00456F6E">
            <w:pPr>
              <w:jc w:val="center"/>
            </w:pPr>
            <w:r>
              <w:t xml:space="preserve"> NA</w:t>
            </w:r>
          </w:p>
        </w:tc>
        <w:tc>
          <w:tcPr>
            <w:tcW w:w="1134" w:type="dxa"/>
            <w:vAlign w:val="center"/>
          </w:tcPr>
          <w:p w14:paraId="43B590EE" w14:textId="77777777" w:rsidR="00456F6E" w:rsidRPr="00456F6E" w:rsidRDefault="00456F6E" w:rsidP="00456F6E">
            <w:pPr>
              <w:jc w:val="center"/>
            </w:pPr>
            <w:r>
              <w:t>83</w:t>
            </w:r>
          </w:p>
        </w:tc>
      </w:tr>
      <w:tr w:rsidR="00456F6E" w:rsidRPr="00456F6E" w14:paraId="65601B36" w14:textId="77777777" w:rsidTr="00AA2E23">
        <w:trPr>
          <w:trHeight w:val="1029"/>
          <w:jc w:val="center"/>
        </w:trPr>
        <w:tc>
          <w:tcPr>
            <w:tcW w:w="704" w:type="dxa"/>
            <w:vAlign w:val="center"/>
          </w:tcPr>
          <w:p w14:paraId="52F7ED9C" w14:textId="77777777" w:rsidR="00456F6E" w:rsidRPr="00456F6E" w:rsidRDefault="00456F6E" w:rsidP="00456F6E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820" w:type="dxa"/>
            <w:vAlign w:val="center"/>
          </w:tcPr>
          <w:p w14:paraId="0C636A25" w14:textId="77777777" w:rsidR="00456F6E" w:rsidRPr="00456F6E" w:rsidRDefault="00456F6E" w:rsidP="00456F6E">
            <w:pPr>
              <w:jc w:val="center"/>
              <w:rPr>
                <w:b/>
              </w:rPr>
            </w:pPr>
            <w:r>
              <w:rPr>
                <w:b/>
              </w:rPr>
              <w:t>Разница (между строкой 6 и строкой 2)</w:t>
            </w:r>
            <w:r w:rsidRPr="00456F6E">
              <w:rPr>
                <w:b/>
                <w:vertAlign w:val="superscript"/>
              </w:rPr>
              <w:footnoteReference w:id="10"/>
            </w:r>
          </w:p>
        </w:tc>
        <w:tc>
          <w:tcPr>
            <w:tcW w:w="1275" w:type="dxa"/>
            <w:vAlign w:val="center"/>
          </w:tcPr>
          <w:p w14:paraId="5CEBB334" w14:textId="77777777" w:rsidR="00456F6E" w:rsidRPr="00456F6E" w:rsidRDefault="00456F6E" w:rsidP="00456F6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-9,24</w:t>
            </w:r>
          </w:p>
        </w:tc>
        <w:tc>
          <w:tcPr>
            <w:tcW w:w="1701" w:type="dxa"/>
            <w:vAlign w:val="center"/>
          </w:tcPr>
          <w:p w14:paraId="5946C0B5" w14:textId="77777777" w:rsidR="00456F6E" w:rsidRPr="00456F6E" w:rsidRDefault="00456F6E" w:rsidP="00456F6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3,79</w:t>
            </w:r>
          </w:p>
        </w:tc>
        <w:tc>
          <w:tcPr>
            <w:tcW w:w="1134" w:type="dxa"/>
            <w:vAlign w:val="center"/>
          </w:tcPr>
          <w:p w14:paraId="0A5BD266" w14:textId="77777777" w:rsidR="00456F6E" w:rsidRPr="00456F6E" w:rsidRDefault="00456F6E" w:rsidP="00456F6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0,30</w:t>
            </w:r>
          </w:p>
        </w:tc>
        <w:tc>
          <w:tcPr>
            <w:tcW w:w="993" w:type="dxa"/>
            <w:vAlign w:val="center"/>
          </w:tcPr>
          <w:p w14:paraId="7FA34315" w14:textId="77777777" w:rsidR="00456F6E" w:rsidRPr="00456F6E" w:rsidRDefault="00456F6E" w:rsidP="00456F6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1,74</w:t>
            </w:r>
          </w:p>
        </w:tc>
        <w:tc>
          <w:tcPr>
            <w:tcW w:w="1134" w:type="dxa"/>
            <w:vAlign w:val="center"/>
          </w:tcPr>
          <w:p w14:paraId="35516707" w14:textId="77777777" w:rsidR="00456F6E" w:rsidRPr="00456F6E" w:rsidRDefault="00456F6E" w:rsidP="00456F6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-0,81</w:t>
            </w:r>
          </w:p>
        </w:tc>
        <w:tc>
          <w:tcPr>
            <w:tcW w:w="992" w:type="dxa"/>
            <w:vAlign w:val="center"/>
          </w:tcPr>
          <w:p w14:paraId="0EEA4EB0" w14:textId="77777777" w:rsidR="00456F6E" w:rsidRPr="00456F6E" w:rsidRDefault="00456F6E" w:rsidP="00456F6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4,78</w:t>
            </w:r>
          </w:p>
        </w:tc>
        <w:tc>
          <w:tcPr>
            <w:tcW w:w="1134" w:type="dxa"/>
            <w:vAlign w:val="center"/>
          </w:tcPr>
          <w:p w14:paraId="4DD972EE" w14:textId="77777777" w:rsidR="00456F6E" w:rsidRPr="00456F6E" w:rsidRDefault="00456F6E" w:rsidP="00456F6E">
            <w:pPr>
              <w:jc w:val="center"/>
            </w:pPr>
            <w:r>
              <w:t>NA</w:t>
            </w:r>
          </w:p>
        </w:tc>
        <w:tc>
          <w:tcPr>
            <w:tcW w:w="1134" w:type="dxa"/>
            <w:vAlign w:val="center"/>
          </w:tcPr>
          <w:p w14:paraId="2A1AE8C2" w14:textId="77777777" w:rsidR="00456F6E" w:rsidRPr="00456F6E" w:rsidRDefault="00456F6E" w:rsidP="00456F6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3300E46C" w14:textId="77777777" w:rsidR="00456F6E" w:rsidRDefault="00456F6E" w:rsidP="00456F6E">
      <w:pPr>
        <w:jc w:val="right"/>
        <w:rPr>
          <w:u w:val="single"/>
        </w:rPr>
      </w:pPr>
    </w:p>
    <w:p w14:paraId="4447DC19" w14:textId="77777777" w:rsidR="0004410E" w:rsidRDefault="0004410E" w:rsidP="00456F6E">
      <w:pPr>
        <w:jc w:val="right"/>
        <w:rPr>
          <w:u w:val="single"/>
        </w:rPr>
      </w:pPr>
    </w:p>
    <w:p w14:paraId="13D39542" w14:textId="77777777" w:rsidR="0004410E" w:rsidRDefault="0004410E" w:rsidP="00456F6E">
      <w:pPr>
        <w:jc w:val="right"/>
        <w:rPr>
          <w:u w:val="single"/>
        </w:rPr>
      </w:pPr>
    </w:p>
    <w:p w14:paraId="3711C737" w14:textId="77777777" w:rsidR="00456F6E" w:rsidRPr="00456F6E" w:rsidRDefault="00456F6E" w:rsidP="00456F6E">
      <w:pPr>
        <w:jc w:val="right"/>
        <w:rPr>
          <w:u w:val="single"/>
        </w:rPr>
      </w:pPr>
      <w:r>
        <w:rPr>
          <w:u w:val="single"/>
        </w:rPr>
        <w:t>Приложение B</w:t>
      </w:r>
    </w:p>
    <w:p w14:paraId="40145256" w14:textId="2101D6B9" w:rsidR="00456F6E" w:rsidRDefault="00456F6E" w:rsidP="00456F6E">
      <w:pPr>
        <w:rPr>
          <w:u w:val="single"/>
        </w:rPr>
      </w:pPr>
      <w:r>
        <w:rPr>
          <w:u w:val="single"/>
        </w:rPr>
        <w:t>Присоединение стран к Парижскому и Бернскому союзам в период с 2011</w:t>
      </w:r>
      <w:r w:rsidR="005E735B">
        <w:rPr>
          <w:u w:val="single"/>
        </w:rPr>
        <w:t> </w:t>
      </w:r>
      <w:r>
        <w:rPr>
          <w:u w:val="single"/>
        </w:rPr>
        <w:t>г.</w:t>
      </w:r>
    </w:p>
    <w:p w14:paraId="5E97383E" w14:textId="77777777" w:rsidR="005E735B" w:rsidRPr="00456F6E" w:rsidRDefault="005E735B" w:rsidP="00456F6E">
      <w:pPr>
        <w:rPr>
          <w:u w:val="single"/>
        </w:rPr>
      </w:pPr>
    </w:p>
    <w:tbl>
      <w:tblPr>
        <w:tblW w:w="14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410"/>
        <w:gridCol w:w="1417"/>
        <w:gridCol w:w="1560"/>
        <w:gridCol w:w="1876"/>
        <w:gridCol w:w="1100"/>
        <w:gridCol w:w="1168"/>
        <w:gridCol w:w="2268"/>
        <w:gridCol w:w="959"/>
        <w:gridCol w:w="992"/>
      </w:tblGrid>
      <w:tr w:rsidR="00456F6E" w:rsidRPr="00456F6E" w14:paraId="1B871ECC" w14:textId="77777777" w:rsidTr="00AA2E23">
        <w:trPr>
          <w:trHeight w:val="110"/>
          <w:jc w:val="center"/>
        </w:trPr>
        <w:tc>
          <w:tcPr>
            <w:tcW w:w="812" w:type="dxa"/>
          </w:tcPr>
          <w:p w14:paraId="66A78069" w14:textId="77777777" w:rsidR="00456F6E" w:rsidRPr="00456F6E" w:rsidRDefault="00456F6E" w:rsidP="00456F6E">
            <w:r>
              <w:t>№ п/п</w:t>
            </w:r>
          </w:p>
        </w:tc>
        <w:tc>
          <w:tcPr>
            <w:tcW w:w="2410" w:type="dxa"/>
          </w:tcPr>
          <w:p w14:paraId="42F62DD0" w14:textId="77777777" w:rsidR="00456F6E" w:rsidRPr="00456F6E" w:rsidRDefault="00456F6E" w:rsidP="00456F6E">
            <w:pPr>
              <w:jc w:val="center"/>
            </w:pPr>
            <w:r>
              <w:t>Позиция</w:t>
            </w:r>
          </w:p>
        </w:tc>
        <w:tc>
          <w:tcPr>
            <w:tcW w:w="1417" w:type="dxa"/>
          </w:tcPr>
          <w:p w14:paraId="79484D17" w14:textId="77777777" w:rsidR="00456F6E" w:rsidRPr="00456F6E" w:rsidRDefault="00456F6E" w:rsidP="00456F6E">
            <w:r>
              <w:rPr>
                <w:b/>
                <w:bCs/>
              </w:rPr>
              <w:t xml:space="preserve">Группа B </w:t>
            </w:r>
          </w:p>
        </w:tc>
        <w:tc>
          <w:tcPr>
            <w:tcW w:w="1560" w:type="dxa"/>
          </w:tcPr>
          <w:p w14:paraId="65C264F6" w14:textId="77777777" w:rsidR="00456F6E" w:rsidRPr="00456F6E" w:rsidRDefault="00456F6E" w:rsidP="00456F6E">
            <w:r>
              <w:rPr>
                <w:b/>
                <w:bCs/>
              </w:rPr>
              <w:t>Африканская группа</w:t>
            </w:r>
          </w:p>
        </w:tc>
        <w:tc>
          <w:tcPr>
            <w:tcW w:w="1876" w:type="dxa"/>
          </w:tcPr>
          <w:p w14:paraId="6DA82A13" w14:textId="77777777" w:rsidR="00456F6E" w:rsidRPr="00456F6E" w:rsidRDefault="00456F6E" w:rsidP="00456F6E">
            <w:r>
              <w:rPr>
                <w:b/>
                <w:bCs/>
              </w:rPr>
              <w:t xml:space="preserve">ГЦАКВЕ </w:t>
            </w:r>
          </w:p>
        </w:tc>
        <w:tc>
          <w:tcPr>
            <w:tcW w:w="1100" w:type="dxa"/>
          </w:tcPr>
          <w:p w14:paraId="67630CA4" w14:textId="77777777" w:rsidR="00456F6E" w:rsidRPr="00456F6E" w:rsidRDefault="00456F6E" w:rsidP="00456F6E">
            <w:r>
              <w:rPr>
                <w:b/>
                <w:bCs/>
              </w:rPr>
              <w:t xml:space="preserve">ГЦЕБ </w:t>
            </w:r>
          </w:p>
        </w:tc>
        <w:tc>
          <w:tcPr>
            <w:tcW w:w="1168" w:type="dxa"/>
          </w:tcPr>
          <w:p w14:paraId="5DE8E597" w14:textId="77777777" w:rsidR="00456F6E" w:rsidRPr="00456F6E" w:rsidRDefault="00456F6E" w:rsidP="00456F6E">
            <w:r>
              <w:rPr>
                <w:b/>
                <w:bCs/>
              </w:rPr>
              <w:t xml:space="preserve">ГРУЛАК </w:t>
            </w:r>
          </w:p>
        </w:tc>
        <w:tc>
          <w:tcPr>
            <w:tcW w:w="2268" w:type="dxa"/>
          </w:tcPr>
          <w:p w14:paraId="4ABCAEEB" w14:textId="77777777" w:rsidR="00456F6E" w:rsidRPr="00456F6E" w:rsidRDefault="00456F6E" w:rsidP="00456F6E">
            <w:r>
              <w:rPr>
                <w:b/>
                <w:bCs/>
              </w:rPr>
              <w:t xml:space="preserve">АТГ </w:t>
            </w:r>
          </w:p>
        </w:tc>
        <w:tc>
          <w:tcPr>
            <w:tcW w:w="959" w:type="dxa"/>
          </w:tcPr>
          <w:p w14:paraId="438F37C6" w14:textId="77777777" w:rsidR="00456F6E" w:rsidRPr="00456F6E" w:rsidRDefault="00456F6E" w:rsidP="00456F6E">
            <w:r>
              <w:rPr>
                <w:b/>
                <w:bCs/>
              </w:rPr>
              <w:t xml:space="preserve">Китай </w:t>
            </w:r>
          </w:p>
        </w:tc>
        <w:tc>
          <w:tcPr>
            <w:tcW w:w="992" w:type="dxa"/>
          </w:tcPr>
          <w:p w14:paraId="685B8EEE" w14:textId="77777777" w:rsidR="00456F6E" w:rsidRPr="00456F6E" w:rsidRDefault="00456F6E" w:rsidP="00456F6E">
            <w:r>
              <w:t xml:space="preserve">Всего </w:t>
            </w:r>
          </w:p>
        </w:tc>
      </w:tr>
      <w:tr w:rsidR="00456F6E" w:rsidRPr="00456F6E" w14:paraId="07F1504A" w14:textId="77777777" w:rsidTr="00AA2E23">
        <w:trPr>
          <w:trHeight w:val="110"/>
          <w:jc w:val="center"/>
        </w:trPr>
        <w:tc>
          <w:tcPr>
            <w:tcW w:w="812" w:type="dxa"/>
            <w:vAlign w:val="center"/>
          </w:tcPr>
          <w:p w14:paraId="29B545E3" w14:textId="77777777" w:rsidR="00456F6E" w:rsidRPr="00456F6E" w:rsidRDefault="00456F6E" w:rsidP="00456F6E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2410" w:type="dxa"/>
            <w:vAlign w:val="center"/>
          </w:tcPr>
          <w:p w14:paraId="2A46DDC6" w14:textId="77777777" w:rsidR="00456F6E" w:rsidRPr="00456F6E" w:rsidRDefault="00456F6E" w:rsidP="00456F6E">
            <w:pPr>
              <w:jc w:val="center"/>
            </w:pPr>
            <w:r>
              <w:t>Число членов Парижского союза</w:t>
            </w:r>
          </w:p>
        </w:tc>
        <w:tc>
          <w:tcPr>
            <w:tcW w:w="1417" w:type="dxa"/>
            <w:vAlign w:val="center"/>
          </w:tcPr>
          <w:p w14:paraId="7BB6B344" w14:textId="77777777" w:rsidR="00456F6E" w:rsidRPr="00456F6E" w:rsidRDefault="00456F6E" w:rsidP="00456F6E">
            <w:r>
              <w:t>32</w:t>
            </w:r>
          </w:p>
        </w:tc>
        <w:tc>
          <w:tcPr>
            <w:tcW w:w="1560" w:type="dxa"/>
            <w:vAlign w:val="center"/>
          </w:tcPr>
          <w:p w14:paraId="2B083CB4" w14:textId="77777777" w:rsidR="00456F6E" w:rsidRPr="00456F6E" w:rsidRDefault="00456F6E" w:rsidP="00456F6E">
            <w:r>
              <w:t>49</w:t>
            </w:r>
          </w:p>
        </w:tc>
        <w:tc>
          <w:tcPr>
            <w:tcW w:w="1876" w:type="dxa"/>
            <w:vAlign w:val="center"/>
          </w:tcPr>
          <w:p w14:paraId="760D88C0" w14:textId="77777777" w:rsidR="00456F6E" w:rsidRPr="00456F6E" w:rsidRDefault="00456F6E" w:rsidP="00456F6E">
            <w:r>
              <w:t>10</w:t>
            </w:r>
          </w:p>
        </w:tc>
        <w:tc>
          <w:tcPr>
            <w:tcW w:w="1100" w:type="dxa"/>
            <w:vAlign w:val="center"/>
          </w:tcPr>
          <w:p w14:paraId="004412E8" w14:textId="77777777" w:rsidR="00456F6E" w:rsidRPr="00456F6E" w:rsidRDefault="00456F6E" w:rsidP="00456F6E">
            <w:r>
              <w:t>18</w:t>
            </w:r>
          </w:p>
        </w:tc>
        <w:tc>
          <w:tcPr>
            <w:tcW w:w="1168" w:type="dxa"/>
            <w:vAlign w:val="center"/>
          </w:tcPr>
          <w:p w14:paraId="4E960A26" w14:textId="77777777" w:rsidR="00456F6E" w:rsidRPr="00456F6E" w:rsidRDefault="00456F6E" w:rsidP="00456F6E">
            <w:r>
              <w:t>33</w:t>
            </w:r>
          </w:p>
        </w:tc>
        <w:tc>
          <w:tcPr>
            <w:tcW w:w="2268" w:type="dxa"/>
            <w:vAlign w:val="center"/>
          </w:tcPr>
          <w:p w14:paraId="6D1032AA" w14:textId="77777777" w:rsidR="00456F6E" w:rsidRPr="00456F6E" w:rsidRDefault="00456F6E" w:rsidP="00456F6E">
            <w:r>
              <w:t>34</w:t>
            </w:r>
          </w:p>
        </w:tc>
        <w:tc>
          <w:tcPr>
            <w:tcW w:w="959" w:type="dxa"/>
            <w:vAlign w:val="center"/>
          </w:tcPr>
          <w:p w14:paraId="21748A56" w14:textId="77777777" w:rsidR="00456F6E" w:rsidRPr="00456F6E" w:rsidRDefault="00456F6E" w:rsidP="00456F6E">
            <w:r>
              <w:t>1</w:t>
            </w:r>
          </w:p>
        </w:tc>
        <w:tc>
          <w:tcPr>
            <w:tcW w:w="992" w:type="dxa"/>
            <w:vAlign w:val="center"/>
          </w:tcPr>
          <w:p w14:paraId="0EEBD259" w14:textId="77777777" w:rsidR="00456F6E" w:rsidRPr="00456F6E" w:rsidRDefault="00456F6E" w:rsidP="00456F6E">
            <w:r>
              <w:t>177</w:t>
            </w:r>
          </w:p>
        </w:tc>
      </w:tr>
      <w:tr w:rsidR="00456F6E" w:rsidRPr="00456F6E" w14:paraId="58CFF6A0" w14:textId="77777777" w:rsidTr="00AA2E23">
        <w:trPr>
          <w:trHeight w:val="110"/>
          <w:jc w:val="center"/>
        </w:trPr>
        <w:tc>
          <w:tcPr>
            <w:tcW w:w="812" w:type="dxa"/>
            <w:vAlign w:val="center"/>
          </w:tcPr>
          <w:p w14:paraId="4FA1E3F3" w14:textId="77777777" w:rsidR="00456F6E" w:rsidRPr="00456F6E" w:rsidRDefault="00456F6E" w:rsidP="00456F6E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2410" w:type="dxa"/>
            <w:vAlign w:val="center"/>
          </w:tcPr>
          <w:p w14:paraId="10B2BC8B" w14:textId="7062217C" w:rsidR="00456F6E" w:rsidRPr="00456F6E" w:rsidRDefault="00456F6E" w:rsidP="00456F6E">
            <w:pPr>
              <w:jc w:val="center"/>
            </w:pPr>
            <w:r>
              <w:t>Число стран, присоединившихся с января 2011</w:t>
            </w:r>
            <w:r w:rsidR="005E735B">
              <w:t> </w:t>
            </w:r>
            <w:r>
              <w:t>г.</w:t>
            </w:r>
          </w:p>
        </w:tc>
        <w:tc>
          <w:tcPr>
            <w:tcW w:w="1417" w:type="dxa"/>
            <w:vAlign w:val="center"/>
          </w:tcPr>
          <w:p w14:paraId="33F7DD1D" w14:textId="77777777" w:rsidR="00456F6E" w:rsidRPr="00456F6E" w:rsidRDefault="00456F6E" w:rsidP="00456F6E">
            <w:r>
              <w:t>0</w:t>
            </w:r>
          </w:p>
        </w:tc>
        <w:tc>
          <w:tcPr>
            <w:tcW w:w="1560" w:type="dxa"/>
            <w:vAlign w:val="center"/>
          </w:tcPr>
          <w:p w14:paraId="46EA795A" w14:textId="77777777" w:rsidR="00456F6E" w:rsidRPr="00456F6E" w:rsidRDefault="00456F6E" w:rsidP="00456F6E">
            <w:r>
              <w:t>0</w:t>
            </w:r>
          </w:p>
        </w:tc>
        <w:tc>
          <w:tcPr>
            <w:tcW w:w="1876" w:type="dxa"/>
            <w:vAlign w:val="center"/>
          </w:tcPr>
          <w:p w14:paraId="2C3E470A" w14:textId="77777777" w:rsidR="00456F6E" w:rsidRPr="00456F6E" w:rsidRDefault="00456F6E" w:rsidP="00456F6E">
            <w:r>
              <w:t>0</w:t>
            </w:r>
          </w:p>
        </w:tc>
        <w:tc>
          <w:tcPr>
            <w:tcW w:w="1100" w:type="dxa"/>
            <w:vAlign w:val="center"/>
          </w:tcPr>
          <w:p w14:paraId="6C382033" w14:textId="77777777" w:rsidR="00456F6E" w:rsidRPr="00456F6E" w:rsidRDefault="00456F6E" w:rsidP="00456F6E">
            <w:r>
              <w:t>0</w:t>
            </w:r>
          </w:p>
        </w:tc>
        <w:tc>
          <w:tcPr>
            <w:tcW w:w="1168" w:type="dxa"/>
            <w:vAlign w:val="center"/>
          </w:tcPr>
          <w:p w14:paraId="40382F00" w14:textId="77777777" w:rsidR="00456F6E" w:rsidRPr="00456F6E" w:rsidRDefault="00456F6E" w:rsidP="00456F6E">
            <w:r>
              <w:t>0</w:t>
            </w:r>
          </w:p>
        </w:tc>
        <w:tc>
          <w:tcPr>
            <w:tcW w:w="2268" w:type="dxa"/>
            <w:vAlign w:val="center"/>
          </w:tcPr>
          <w:p w14:paraId="466FF12F" w14:textId="77777777" w:rsidR="00456F6E" w:rsidRPr="00456F6E" w:rsidRDefault="00456F6E" w:rsidP="00456F6E">
            <w:r>
              <w:t>4*</w:t>
            </w:r>
          </w:p>
          <w:p w14:paraId="4F847E47" w14:textId="77777777" w:rsidR="00456F6E" w:rsidRPr="00456F6E" w:rsidRDefault="00456F6E" w:rsidP="00456F6E">
            <w:pPr>
              <w:rPr>
                <w:i/>
              </w:rPr>
            </w:pPr>
            <w:r>
              <w:rPr>
                <w:i/>
              </w:rPr>
              <w:t>*Афганистан, Бруней-Даруссалам, Кувейт, Самоа</w:t>
            </w:r>
          </w:p>
        </w:tc>
        <w:tc>
          <w:tcPr>
            <w:tcW w:w="959" w:type="dxa"/>
            <w:vAlign w:val="center"/>
          </w:tcPr>
          <w:p w14:paraId="28ED3A58" w14:textId="77777777" w:rsidR="00456F6E" w:rsidRPr="00456F6E" w:rsidRDefault="00456F6E" w:rsidP="00456F6E">
            <w:r>
              <w:t>0</w:t>
            </w:r>
          </w:p>
        </w:tc>
        <w:tc>
          <w:tcPr>
            <w:tcW w:w="992" w:type="dxa"/>
            <w:vAlign w:val="center"/>
          </w:tcPr>
          <w:p w14:paraId="2FE3FF90" w14:textId="77777777" w:rsidR="00456F6E" w:rsidRPr="00456F6E" w:rsidRDefault="00456F6E" w:rsidP="00456F6E">
            <w:r>
              <w:t>-</w:t>
            </w:r>
          </w:p>
        </w:tc>
      </w:tr>
      <w:tr w:rsidR="00456F6E" w:rsidRPr="00456F6E" w14:paraId="527BD0AC" w14:textId="77777777" w:rsidTr="00AA2E23">
        <w:trPr>
          <w:trHeight w:val="110"/>
          <w:jc w:val="center"/>
        </w:trPr>
        <w:tc>
          <w:tcPr>
            <w:tcW w:w="812" w:type="dxa"/>
            <w:vAlign w:val="center"/>
          </w:tcPr>
          <w:p w14:paraId="3D35449F" w14:textId="77777777" w:rsidR="00456F6E" w:rsidRPr="00456F6E" w:rsidRDefault="00456F6E" w:rsidP="00456F6E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2410" w:type="dxa"/>
            <w:vAlign w:val="center"/>
          </w:tcPr>
          <w:p w14:paraId="3F966233" w14:textId="77777777" w:rsidR="00456F6E" w:rsidRPr="00456F6E" w:rsidRDefault="00456F6E" w:rsidP="00456F6E">
            <w:pPr>
              <w:jc w:val="center"/>
            </w:pPr>
            <w:r>
              <w:t>Число членов Бернского союза</w:t>
            </w:r>
          </w:p>
        </w:tc>
        <w:tc>
          <w:tcPr>
            <w:tcW w:w="1417" w:type="dxa"/>
            <w:vAlign w:val="center"/>
          </w:tcPr>
          <w:p w14:paraId="07422196" w14:textId="77777777" w:rsidR="00456F6E" w:rsidRPr="00456F6E" w:rsidRDefault="00456F6E" w:rsidP="00456F6E">
            <w:r>
              <w:t>31</w:t>
            </w:r>
          </w:p>
        </w:tc>
        <w:tc>
          <w:tcPr>
            <w:tcW w:w="1560" w:type="dxa"/>
            <w:vAlign w:val="center"/>
          </w:tcPr>
          <w:p w14:paraId="0F0F2FEB" w14:textId="77777777" w:rsidR="00456F6E" w:rsidRPr="00456F6E" w:rsidRDefault="00456F6E" w:rsidP="00456F6E">
            <w:r>
              <w:t>46</w:t>
            </w:r>
          </w:p>
        </w:tc>
        <w:tc>
          <w:tcPr>
            <w:tcW w:w="1876" w:type="dxa"/>
            <w:vAlign w:val="center"/>
          </w:tcPr>
          <w:p w14:paraId="54ADF53B" w14:textId="77777777" w:rsidR="00456F6E" w:rsidRPr="00456F6E" w:rsidRDefault="00456F6E" w:rsidP="00456F6E">
            <w:r>
              <w:t>10</w:t>
            </w:r>
          </w:p>
        </w:tc>
        <w:tc>
          <w:tcPr>
            <w:tcW w:w="1100" w:type="dxa"/>
            <w:vAlign w:val="center"/>
          </w:tcPr>
          <w:p w14:paraId="30A5AE61" w14:textId="77777777" w:rsidR="00456F6E" w:rsidRPr="00456F6E" w:rsidRDefault="00456F6E" w:rsidP="00456F6E">
            <w:r>
              <w:t>18</w:t>
            </w:r>
          </w:p>
        </w:tc>
        <w:tc>
          <w:tcPr>
            <w:tcW w:w="1168" w:type="dxa"/>
            <w:vAlign w:val="center"/>
          </w:tcPr>
          <w:p w14:paraId="5F1F7FD3" w14:textId="77777777" w:rsidR="00456F6E" w:rsidRPr="00456F6E" w:rsidRDefault="00456F6E" w:rsidP="00456F6E">
            <w:r>
              <w:t>33</w:t>
            </w:r>
          </w:p>
        </w:tc>
        <w:tc>
          <w:tcPr>
            <w:tcW w:w="2268" w:type="dxa"/>
            <w:vAlign w:val="center"/>
          </w:tcPr>
          <w:p w14:paraId="5677B185" w14:textId="77777777" w:rsidR="00456F6E" w:rsidRPr="00456F6E" w:rsidRDefault="00456F6E" w:rsidP="00456F6E">
            <w:r>
              <w:t>38</w:t>
            </w:r>
          </w:p>
        </w:tc>
        <w:tc>
          <w:tcPr>
            <w:tcW w:w="959" w:type="dxa"/>
            <w:vAlign w:val="center"/>
          </w:tcPr>
          <w:p w14:paraId="48E21C6C" w14:textId="77777777" w:rsidR="00456F6E" w:rsidRPr="00456F6E" w:rsidRDefault="00456F6E" w:rsidP="00456F6E">
            <w:r>
              <w:t>1</w:t>
            </w:r>
          </w:p>
        </w:tc>
        <w:tc>
          <w:tcPr>
            <w:tcW w:w="992" w:type="dxa"/>
            <w:vAlign w:val="center"/>
          </w:tcPr>
          <w:p w14:paraId="256944A9" w14:textId="77777777" w:rsidR="00456F6E" w:rsidRPr="00456F6E" w:rsidRDefault="00456F6E" w:rsidP="00456F6E">
            <w:r>
              <w:t>177</w:t>
            </w:r>
          </w:p>
        </w:tc>
      </w:tr>
      <w:tr w:rsidR="00456F6E" w:rsidRPr="00456F6E" w14:paraId="524D1711" w14:textId="77777777" w:rsidTr="00AA2E23">
        <w:trPr>
          <w:trHeight w:val="110"/>
          <w:jc w:val="center"/>
        </w:trPr>
        <w:tc>
          <w:tcPr>
            <w:tcW w:w="812" w:type="dxa"/>
            <w:vAlign w:val="center"/>
          </w:tcPr>
          <w:p w14:paraId="7301490C" w14:textId="77777777" w:rsidR="00456F6E" w:rsidRPr="00456F6E" w:rsidRDefault="00456F6E" w:rsidP="00456F6E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2410" w:type="dxa"/>
            <w:vAlign w:val="center"/>
          </w:tcPr>
          <w:p w14:paraId="135C4726" w14:textId="7102D66E" w:rsidR="00456F6E" w:rsidRPr="00456F6E" w:rsidRDefault="00456F6E" w:rsidP="00456F6E">
            <w:pPr>
              <w:jc w:val="center"/>
            </w:pPr>
            <w:r>
              <w:t>Число стран, присоединившихся с января 2011</w:t>
            </w:r>
            <w:r w:rsidR="005E735B">
              <w:t> </w:t>
            </w:r>
            <w:r>
              <w:t>г.</w:t>
            </w:r>
          </w:p>
        </w:tc>
        <w:tc>
          <w:tcPr>
            <w:tcW w:w="1417" w:type="dxa"/>
            <w:vAlign w:val="center"/>
          </w:tcPr>
          <w:p w14:paraId="562244F6" w14:textId="77777777" w:rsidR="00456F6E" w:rsidRPr="00456F6E" w:rsidRDefault="00456F6E" w:rsidP="00456F6E">
            <w:r>
              <w:t>0</w:t>
            </w:r>
          </w:p>
        </w:tc>
        <w:tc>
          <w:tcPr>
            <w:tcW w:w="1560" w:type="dxa"/>
            <w:vAlign w:val="center"/>
          </w:tcPr>
          <w:p w14:paraId="7BBC6821" w14:textId="77777777" w:rsidR="00456F6E" w:rsidRPr="00456F6E" w:rsidRDefault="00456F6E" w:rsidP="00456F6E">
            <w:r>
              <w:t>3*</w:t>
            </w:r>
          </w:p>
          <w:p w14:paraId="05F3C73B" w14:textId="77777777" w:rsidR="00456F6E" w:rsidRPr="00456F6E" w:rsidRDefault="00456F6E" w:rsidP="00456F6E">
            <w:pPr>
              <w:rPr>
                <w:i/>
              </w:rPr>
            </w:pPr>
            <w:r>
              <w:rPr>
                <w:i/>
              </w:rPr>
              <w:t>*Бурунди, Мозамбик, Сан-Томе и Принсипи</w:t>
            </w:r>
          </w:p>
        </w:tc>
        <w:tc>
          <w:tcPr>
            <w:tcW w:w="1876" w:type="dxa"/>
            <w:vAlign w:val="center"/>
          </w:tcPr>
          <w:p w14:paraId="742EE50B" w14:textId="77777777" w:rsidR="00456F6E" w:rsidRPr="00456F6E" w:rsidRDefault="00456F6E" w:rsidP="00456F6E">
            <w:r>
              <w:t>1*</w:t>
            </w:r>
          </w:p>
          <w:p w14:paraId="4615C331" w14:textId="77777777" w:rsidR="00456F6E" w:rsidRPr="00456F6E" w:rsidRDefault="00456F6E" w:rsidP="00456F6E">
            <w:pPr>
              <w:rPr>
                <w:i/>
              </w:rPr>
            </w:pPr>
            <w:r>
              <w:rPr>
                <w:i/>
              </w:rPr>
              <w:t>*Туркменистан</w:t>
            </w:r>
          </w:p>
        </w:tc>
        <w:tc>
          <w:tcPr>
            <w:tcW w:w="1100" w:type="dxa"/>
            <w:vAlign w:val="center"/>
          </w:tcPr>
          <w:p w14:paraId="4BEE13BB" w14:textId="77777777" w:rsidR="00456F6E" w:rsidRPr="00456F6E" w:rsidRDefault="00456F6E" w:rsidP="00456F6E">
            <w:r>
              <w:t>0</w:t>
            </w:r>
          </w:p>
        </w:tc>
        <w:tc>
          <w:tcPr>
            <w:tcW w:w="1168" w:type="dxa"/>
            <w:vAlign w:val="center"/>
          </w:tcPr>
          <w:p w14:paraId="0777BA1D" w14:textId="77777777" w:rsidR="00456F6E" w:rsidRPr="00456F6E" w:rsidRDefault="00456F6E" w:rsidP="00456F6E">
            <w:r>
              <w:t>0</w:t>
            </w:r>
          </w:p>
        </w:tc>
        <w:tc>
          <w:tcPr>
            <w:tcW w:w="2268" w:type="dxa"/>
            <w:vAlign w:val="center"/>
          </w:tcPr>
          <w:p w14:paraId="172BA176" w14:textId="77777777" w:rsidR="00456F6E" w:rsidRPr="00456F6E" w:rsidRDefault="00456F6E" w:rsidP="00456F6E">
            <w:r>
              <w:t>9*</w:t>
            </w:r>
          </w:p>
          <w:p w14:paraId="7FDDE4CF" w14:textId="77777777" w:rsidR="00456F6E" w:rsidRPr="00456F6E" w:rsidRDefault="00456F6E" w:rsidP="00456F6E">
            <w:pPr>
              <w:rPr>
                <w:i/>
              </w:rPr>
            </w:pPr>
            <w:r>
              <w:rPr>
                <w:i/>
              </w:rPr>
              <w:t>*Афганистан, Острова Кука, Кирибати, Кувейт, Лаосская НДР, Ниуэ, Соломоновы Острова, Тувалу, Вануату</w:t>
            </w:r>
          </w:p>
        </w:tc>
        <w:tc>
          <w:tcPr>
            <w:tcW w:w="959" w:type="dxa"/>
            <w:vAlign w:val="center"/>
          </w:tcPr>
          <w:p w14:paraId="7E9FDB32" w14:textId="77777777" w:rsidR="00456F6E" w:rsidRPr="00456F6E" w:rsidRDefault="00456F6E" w:rsidP="00456F6E">
            <w:r>
              <w:t>0</w:t>
            </w:r>
          </w:p>
        </w:tc>
        <w:tc>
          <w:tcPr>
            <w:tcW w:w="992" w:type="dxa"/>
            <w:vAlign w:val="center"/>
          </w:tcPr>
          <w:p w14:paraId="55A9130F" w14:textId="77777777" w:rsidR="00456F6E" w:rsidRPr="00456F6E" w:rsidRDefault="00456F6E" w:rsidP="00456F6E">
            <w:r>
              <w:t>-</w:t>
            </w:r>
          </w:p>
        </w:tc>
      </w:tr>
      <w:tr w:rsidR="00456F6E" w:rsidRPr="00456F6E" w14:paraId="67CEC0E6" w14:textId="77777777" w:rsidTr="00AA2E23">
        <w:trPr>
          <w:trHeight w:val="110"/>
          <w:jc w:val="center"/>
        </w:trPr>
        <w:tc>
          <w:tcPr>
            <w:tcW w:w="812" w:type="dxa"/>
            <w:vAlign w:val="center"/>
          </w:tcPr>
          <w:p w14:paraId="727AC13D" w14:textId="77777777" w:rsidR="00456F6E" w:rsidRPr="00456F6E" w:rsidRDefault="00456F6E" w:rsidP="00456F6E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2410" w:type="dxa"/>
            <w:vAlign w:val="center"/>
          </w:tcPr>
          <w:p w14:paraId="6A5427BC" w14:textId="77777777" w:rsidR="00456F6E" w:rsidRPr="00456F6E" w:rsidRDefault="00456F6E" w:rsidP="00456F6E">
            <w:pPr>
              <w:jc w:val="center"/>
            </w:pPr>
            <w:r>
              <w:t>Общее число стран, присоединившихся к Парижскому и Бернскому союзам с 2011 г.</w:t>
            </w:r>
          </w:p>
        </w:tc>
        <w:tc>
          <w:tcPr>
            <w:tcW w:w="1417" w:type="dxa"/>
            <w:vAlign w:val="center"/>
          </w:tcPr>
          <w:p w14:paraId="39854AC3" w14:textId="77777777" w:rsidR="00456F6E" w:rsidRPr="00456F6E" w:rsidRDefault="00456F6E" w:rsidP="00456F6E">
            <w:r>
              <w:t>0</w:t>
            </w:r>
          </w:p>
        </w:tc>
        <w:tc>
          <w:tcPr>
            <w:tcW w:w="1560" w:type="dxa"/>
            <w:vAlign w:val="center"/>
          </w:tcPr>
          <w:p w14:paraId="4991F128" w14:textId="77777777" w:rsidR="00456F6E" w:rsidRPr="00456F6E" w:rsidRDefault="00456F6E" w:rsidP="00456F6E">
            <w:r>
              <w:t>3</w:t>
            </w:r>
          </w:p>
        </w:tc>
        <w:tc>
          <w:tcPr>
            <w:tcW w:w="1876" w:type="dxa"/>
            <w:vAlign w:val="center"/>
          </w:tcPr>
          <w:p w14:paraId="7EDD6EF5" w14:textId="77777777" w:rsidR="00456F6E" w:rsidRPr="00456F6E" w:rsidRDefault="00456F6E" w:rsidP="00456F6E">
            <w:r>
              <w:t>1</w:t>
            </w:r>
          </w:p>
        </w:tc>
        <w:tc>
          <w:tcPr>
            <w:tcW w:w="1100" w:type="dxa"/>
            <w:vAlign w:val="center"/>
          </w:tcPr>
          <w:p w14:paraId="0FF6AEA2" w14:textId="77777777" w:rsidR="00456F6E" w:rsidRPr="00456F6E" w:rsidRDefault="00456F6E" w:rsidP="00456F6E">
            <w:r>
              <w:t>0</w:t>
            </w:r>
          </w:p>
        </w:tc>
        <w:tc>
          <w:tcPr>
            <w:tcW w:w="1168" w:type="dxa"/>
            <w:vAlign w:val="center"/>
          </w:tcPr>
          <w:p w14:paraId="0596399F" w14:textId="77777777" w:rsidR="00456F6E" w:rsidRPr="00456F6E" w:rsidRDefault="00456F6E" w:rsidP="00456F6E">
            <w:r>
              <w:t>0</w:t>
            </w:r>
          </w:p>
        </w:tc>
        <w:tc>
          <w:tcPr>
            <w:tcW w:w="2268" w:type="dxa"/>
            <w:vAlign w:val="center"/>
          </w:tcPr>
          <w:p w14:paraId="6F2D4826" w14:textId="77777777" w:rsidR="00456F6E" w:rsidRPr="00456F6E" w:rsidRDefault="00456F6E" w:rsidP="00456F6E">
            <w:r>
              <w:t>13</w:t>
            </w:r>
          </w:p>
        </w:tc>
        <w:tc>
          <w:tcPr>
            <w:tcW w:w="959" w:type="dxa"/>
            <w:vAlign w:val="center"/>
          </w:tcPr>
          <w:p w14:paraId="3735CD45" w14:textId="77777777" w:rsidR="00456F6E" w:rsidRPr="00456F6E" w:rsidRDefault="00456F6E" w:rsidP="00456F6E">
            <w:r>
              <w:t>0</w:t>
            </w:r>
          </w:p>
        </w:tc>
        <w:tc>
          <w:tcPr>
            <w:tcW w:w="992" w:type="dxa"/>
            <w:vAlign w:val="center"/>
          </w:tcPr>
          <w:p w14:paraId="2610A676" w14:textId="77777777" w:rsidR="00456F6E" w:rsidRPr="00456F6E" w:rsidRDefault="00456F6E" w:rsidP="00456F6E">
            <w:r>
              <w:t>17</w:t>
            </w:r>
          </w:p>
        </w:tc>
      </w:tr>
    </w:tbl>
    <w:p w14:paraId="01CB3510" w14:textId="77777777" w:rsidR="00456F6E" w:rsidRPr="00456F6E" w:rsidRDefault="00456F6E" w:rsidP="00456F6E">
      <w:pPr>
        <w:tabs>
          <w:tab w:val="left" w:pos="10080"/>
        </w:tabs>
        <w:spacing w:after="960"/>
        <w:ind w:left="5533"/>
        <w:sectPr w:rsidR="00456F6E" w:rsidRPr="00456F6E" w:rsidSect="00456F6E">
          <w:headerReference w:type="first" r:id="rId16"/>
          <w:pgSz w:w="16838" w:h="11906" w:orient="landscape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14:paraId="6BBF63CD" w14:textId="77777777" w:rsidR="00456F6E" w:rsidRPr="00456F6E" w:rsidRDefault="00456F6E" w:rsidP="00456F6E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lastRenderedPageBreak/>
        <w:t>R</w:t>
      </w:r>
    </w:p>
    <w:p w14:paraId="2864AA22" w14:textId="59431B8D" w:rsidR="00456F6E" w:rsidRPr="00456F6E" w:rsidRDefault="005E735B" w:rsidP="00456F6E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val="en-US" w:eastAsia="en-US"/>
        </w:rPr>
        <w:drawing>
          <wp:inline distT="0" distB="0" distL="0" distR="0" wp14:anchorId="09C26B45" wp14:editId="56913E19">
            <wp:extent cx="1438275" cy="1076325"/>
            <wp:effectExtent l="0" t="0" r="9525" b="9525"/>
            <wp:docPr id="9" name="Рисунок 9" descr="Логотип ВОИС, Всемирной организации интеллектуальной собственности 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Логотип ВОИС, Всемирной организации интеллектуальной собственности 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&#10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FB218" w14:textId="77777777" w:rsidR="00456F6E" w:rsidRPr="00456F6E" w:rsidRDefault="00456F6E" w:rsidP="00456F6E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A/62/XX</w:t>
      </w:r>
    </w:p>
    <w:p w14:paraId="78C01117" w14:textId="6FBCA260" w:rsidR="00456F6E" w:rsidRPr="00456F6E" w:rsidRDefault="00456F6E" w:rsidP="00456F6E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 xml:space="preserve">ОРИГИНАЛ: АНГЛИЙСКИЙ </w:t>
      </w:r>
    </w:p>
    <w:p w14:paraId="7B5C9F68" w14:textId="32AE35BC" w:rsidR="00456F6E" w:rsidRPr="00456F6E" w:rsidRDefault="00456F6E" w:rsidP="00456F6E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ДАТА: XXXX 2021 г.</w:t>
      </w:r>
    </w:p>
    <w:p w14:paraId="2B5C42F5" w14:textId="77777777" w:rsidR="00456F6E" w:rsidRPr="00456F6E" w:rsidRDefault="00456F6E" w:rsidP="00456F6E">
      <w:pPr>
        <w:keepNext/>
        <w:spacing w:after="600"/>
        <w:outlineLvl w:val="0"/>
        <w:rPr>
          <w:b/>
          <w:bCs/>
          <w:kern w:val="32"/>
          <w:sz w:val="28"/>
          <w:szCs w:val="32"/>
        </w:rPr>
      </w:pPr>
      <w:r>
        <w:rPr>
          <w:b/>
          <w:bCs/>
          <w:sz w:val="28"/>
          <w:szCs w:val="32"/>
        </w:rPr>
        <w:t>Ассамблеи государств — членов ВОИС</w:t>
      </w:r>
    </w:p>
    <w:p w14:paraId="0D817352" w14:textId="77777777" w:rsidR="00456F6E" w:rsidRPr="003845C1" w:rsidRDefault="00456F6E" w:rsidP="00456F6E">
      <w:pPr>
        <w:rPr>
          <w:b/>
          <w:sz w:val="24"/>
          <w:szCs w:val="24"/>
        </w:rPr>
      </w:pPr>
      <w:r>
        <w:rPr>
          <w:b/>
          <w:sz w:val="24"/>
        </w:rPr>
        <w:t>Шестьдесят вторая серия заседаний</w:t>
      </w:r>
    </w:p>
    <w:p w14:paraId="3A31BAC0" w14:textId="77777777" w:rsidR="00456F6E" w:rsidRPr="00456F6E" w:rsidRDefault="00456F6E" w:rsidP="00456F6E">
      <w:pPr>
        <w:spacing w:after="720"/>
        <w:rPr>
          <w:b/>
          <w:sz w:val="24"/>
        </w:rPr>
      </w:pPr>
      <w:r>
        <w:rPr>
          <w:b/>
          <w:sz w:val="24"/>
        </w:rPr>
        <w:t>Женева, 4–8 октября 2021 г.</w:t>
      </w:r>
    </w:p>
    <w:p w14:paraId="20D626CD" w14:textId="73791AD4" w:rsidR="00456F6E" w:rsidRPr="00456F6E" w:rsidRDefault="00456F6E" w:rsidP="00456F6E">
      <w:pPr>
        <w:spacing w:after="360" w:line="259" w:lineRule="auto"/>
        <w:outlineLvl w:val="0"/>
        <w:rPr>
          <w:rFonts w:eastAsia="Calibri"/>
          <w:caps/>
          <w:sz w:val="24"/>
          <w:szCs w:val="22"/>
        </w:rPr>
      </w:pPr>
      <w:r>
        <w:rPr>
          <w:caps/>
          <w:sz w:val="24"/>
          <w:szCs w:val="22"/>
        </w:rPr>
        <w:t xml:space="preserve">СОСТАВ КООРДИНАЦИОННОГО КОМИТЕТА </w:t>
      </w:r>
      <w:r w:rsidR="00AA2E23">
        <w:rPr>
          <w:caps/>
          <w:sz w:val="24"/>
          <w:szCs w:val="22"/>
        </w:rPr>
        <w:t>ВОИС</w:t>
      </w:r>
    </w:p>
    <w:p w14:paraId="529B5226" w14:textId="77777777" w:rsidR="00456F6E" w:rsidRPr="00456F6E" w:rsidRDefault="00456F6E" w:rsidP="00456F6E">
      <w:pPr>
        <w:spacing w:after="960" w:line="259" w:lineRule="auto"/>
        <w:rPr>
          <w:rFonts w:eastAsia="Calibri"/>
          <w:i/>
          <w:szCs w:val="22"/>
        </w:rPr>
      </w:pPr>
      <w:r>
        <w:rPr>
          <w:i/>
          <w:szCs w:val="22"/>
        </w:rPr>
        <w:t>Документ подготовлен Секретариатом</w:t>
      </w:r>
    </w:p>
    <w:p w14:paraId="2BAB672E" w14:textId="77777777" w:rsidR="00456F6E" w:rsidRPr="00456F6E" w:rsidRDefault="00456F6E" w:rsidP="00456F6E">
      <w:pPr>
        <w:spacing w:after="220"/>
        <w:jc w:val="both"/>
      </w:pPr>
      <w:r>
        <w:t>Ассамблеи ВОИС, каждая в той степени, в какой это ее касается, постановили:</w:t>
      </w:r>
    </w:p>
    <w:p w14:paraId="69A20E59" w14:textId="0144660E" w:rsidR="00456F6E" w:rsidRPr="00456F6E" w:rsidRDefault="00456F6E" w:rsidP="00456F6E">
      <w:pPr>
        <w:tabs>
          <w:tab w:val="num" w:pos="567"/>
        </w:tabs>
        <w:spacing w:after="220"/>
        <w:jc w:val="both"/>
      </w:pPr>
      <w:r>
        <w:t xml:space="preserve">распределить шесть имеющихся вакантных мест в Координационном комитете на основе предложения, внесенного </w:t>
      </w:r>
      <w:r w:rsidR="00C83AC3">
        <w:t>К</w:t>
      </w:r>
      <w:r>
        <w:t>оординатором после проведения неофициальных консультаций по этому вопросу с региональными группами и государствами-членами, следующим образом:</w:t>
      </w:r>
    </w:p>
    <w:p w14:paraId="090D66D8" w14:textId="77777777" w:rsidR="00456F6E" w:rsidRPr="00456F6E" w:rsidRDefault="00456F6E" w:rsidP="00456F6E">
      <w:pPr>
        <w:tabs>
          <w:tab w:val="num" w:pos="567"/>
        </w:tabs>
        <w:spacing w:after="220"/>
        <w:jc w:val="both"/>
      </w:pPr>
      <w:r>
        <w:t>Азиатско-Тихоокеанская группа (2 места), Африканская группа (2 места), Группа государств Центральной Европы и Балтии (1 место) и Группа стран Латинской Америки и Карибского бассейна (1 место).</w:t>
      </w:r>
    </w:p>
    <w:p w14:paraId="622F1F45" w14:textId="77777777" w:rsidR="00456F6E" w:rsidRPr="00456F6E" w:rsidRDefault="00456F6E" w:rsidP="00456F6E">
      <w:pPr>
        <w:spacing w:after="160" w:line="259" w:lineRule="auto"/>
        <w:jc w:val="both"/>
        <w:rPr>
          <w:rFonts w:ascii="Calibri" w:eastAsia="Calibri" w:hAnsi="Calibri"/>
          <w:sz w:val="30"/>
          <w:szCs w:val="30"/>
          <w:lang w:eastAsia="en-US"/>
        </w:rPr>
      </w:pPr>
    </w:p>
    <w:p w14:paraId="44CF79C0" w14:textId="77777777" w:rsidR="00456F6E" w:rsidRPr="00456F6E" w:rsidRDefault="00456F6E" w:rsidP="00456F6E">
      <w:pPr>
        <w:ind w:left="5533"/>
        <w:jc w:val="both"/>
        <w:rPr>
          <w:i/>
        </w:rPr>
      </w:pPr>
      <w:r>
        <w:t>[Конец приложения и документа]</w:t>
      </w:r>
    </w:p>
    <w:p w14:paraId="667E92DD" w14:textId="77777777" w:rsidR="00456F6E" w:rsidRDefault="00456F6E" w:rsidP="00456F6E"/>
    <w:sectPr w:rsidR="00456F6E" w:rsidSect="00456F6E">
      <w:headerReference w:type="first" r:id="rId18"/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FBE3C" w14:textId="77777777" w:rsidR="00092557" w:rsidRDefault="00092557">
      <w:r>
        <w:separator/>
      </w:r>
    </w:p>
  </w:endnote>
  <w:endnote w:type="continuationSeparator" w:id="0">
    <w:p w14:paraId="6CA5743A" w14:textId="77777777" w:rsidR="00092557" w:rsidRDefault="00092557" w:rsidP="003B38C1">
      <w:r>
        <w:separator/>
      </w:r>
    </w:p>
    <w:p w14:paraId="2268C83D" w14:textId="77777777" w:rsidR="00092557" w:rsidRPr="005E735B" w:rsidRDefault="00092557" w:rsidP="003B38C1">
      <w:pPr>
        <w:spacing w:after="60"/>
        <w:rPr>
          <w:sz w:val="17"/>
          <w:lang w:val="en-GB"/>
        </w:rPr>
      </w:pPr>
      <w:r w:rsidRPr="005E735B">
        <w:rPr>
          <w:sz w:val="17"/>
          <w:lang w:val="en-GB"/>
        </w:rPr>
        <w:t>[Endnote continued from previous page]</w:t>
      </w:r>
    </w:p>
  </w:endnote>
  <w:endnote w:type="continuationNotice" w:id="1">
    <w:p w14:paraId="48F995BB" w14:textId="77777777" w:rsidR="00092557" w:rsidRPr="005E735B" w:rsidRDefault="00092557" w:rsidP="003B38C1">
      <w:pPr>
        <w:spacing w:before="60"/>
        <w:jc w:val="right"/>
        <w:rPr>
          <w:sz w:val="17"/>
          <w:szCs w:val="17"/>
          <w:lang w:val="en-GB"/>
        </w:rPr>
      </w:pPr>
      <w:r w:rsidRPr="005E735B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52745" w14:textId="77777777" w:rsidR="00456F6E" w:rsidRDefault="00456F6E" w:rsidP="00D4625D">
    <w:pPr>
      <w:pStyle w:val="Footer"/>
      <w:rPr>
        <w:color w:val="000000"/>
        <w:sz w:val="17"/>
      </w:rPr>
    </w:pPr>
    <w:bookmarkStart w:id="9" w:name="TITUS2FooterEvenPages"/>
  </w:p>
  <w:bookmarkEnd w:id="9"/>
  <w:p w14:paraId="40407B00" w14:textId="77777777" w:rsidR="00456F6E" w:rsidRDefault="00456F6E" w:rsidP="00D4625D">
    <w:pPr>
      <w:pStyle w:val="Footer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04BB8F49" w14:textId="77777777" w:rsidR="00456F6E" w:rsidRDefault="00456F6E" w:rsidP="00D4625D">
    <w:pPr>
      <w:pStyle w:val="Footer"/>
      <w:rPr>
        <w:color w:val="000000"/>
        <w:sz w:val="17"/>
      </w:rPr>
    </w:pPr>
  </w:p>
  <w:p w14:paraId="2A74A6A8" w14:textId="77777777" w:rsidR="00456F6E" w:rsidRDefault="00456F6E" w:rsidP="00A36C12">
    <w:pPr>
      <w:pStyle w:val="Footer"/>
      <w:jc w:val="cen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6EEE6F42" wp14:editId="4C2F2AE4">
              <wp:simplePos x="0" y="0"/>
              <wp:positionH relativeFrom="page">
                <wp:posOffset>1536065</wp:posOffset>
              </wp:positionH>
              <wp:positionV relativeFrom="page">
                <wp:posOffset>5793740</wp:posOffset>
              </wp:positionV>
              <wp:extent cx="7620000" cy="317500"/>
              <wp:effectExtent l="0" t="0" r="0" b="63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6D19C5" w14:textId="77777777" w:rsidR="00456F6E" w:rsidRDefault="00456F6E" w:rsidP="00834DE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EEE6F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20.95pt;margin-top:456.2pt;width:600pt;height:25pt;z-index:25166131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" o:allowincell="f" filled="f" stroked="f" strokeweight=".5pt">
              <v:path arrowok="t"/>
              <v:textbox>
                <w:txbxContent>
                  <w:p w14:paraId="796D19C5" w14:textId="77777777" w:rsidR="00456F6E" w:rsidRDefault="00456F6E" w:rsidP="00834DE2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6D13C" w14:textId="77777777" w:rsidR="00456F6E" w:rsidRDefault="00456F6E" w:rsidP="00A36C12">
    <w:pPr>
      <w:pStyle w:val="Footer"/>
      <w:rPr>
        <w:color w:val="000000"/>
        <w:sz w:val="17"/>
      </w:rPr>
    </w:pPr>
    <w:bookmarkStart w:id="10" w:name="TITUS2FooterPrimary"/>
  </w:p>
  <w:bookmarkEnd w:id="10"/>
  <w:p w14:paraId="59E5E0F5" w14:textId="77777777" w:rsidR="00456F6E" w:rsidRDefault="00456F6E" w:rsidP="00A36C12">
    <w:pPr>
      <w:pStyle w:val="Footer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62F40200" w14:textId="77777777" w:rsidR="00456F6E" w:rsidRDefault="00456F6E" w:rsidP="00A36C12">
    <w:pPr>
      <w:pStyle w:val="Footer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45FDA286" w14:textId="77777777" w:rsidR="00456F6E" w:rsidRDefault="00456F6E" w:rsidP="0093091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88D46AB" wp14:editId="6EDCDFCA">
              <wp:simplePos x="0" y="0"/>
              <wp:positionH relativeFrom="page">
                <wp:posOffset>1536065</wp:posOffset>
              </wp:positionH>
              <wp:positionV relativeFrom="page">
                <wp:posOffset>5793740</wp:posOffset>
              </wp:positionV>
              <wp:extent cx="7620000" cy="317500"/>
              <wp:effectExtent l="0" t="0" r="0" b="63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BB1474" w14:textId="77777777" w:rsidR="00456F6E" w:rsidRDefault="00456F6E" w:rsidP="0071755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88D46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20.95pt;margin-top:456.2pt;width:600pt;height:25pt;z-index:25166028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" o:allowincell="f" filled="f" stroked="f" strokeweight=".5pt">
              <v:path arrowok="t"/>
              <v:textbox>
                <w:txbxContent>
                  <w:p w14:paraId="4EBB1474" w14:textId="77777777" w:rsidR="00456F6E" w:rsidRDefault="00456F6E" w:rsidP="0071755B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2CBB7" w14:textId="77777777" w:rsidR="00456F6E" w:rsidRDefault="00456F6E" w:rsidP="00456F6E">
    <w:pPr>
      <w:pStyle w:val="Footer"/>
      <w:rPr>
        <w:color w:val="000000"/>
        <w:sz w:val="17"/>
      </w:rPr>
    </w:pPr>
    <w:bookmarkStart w:id="11" w:name="TITUS2FooterFirstPage"/>
    <w:r>
      <w:rPr>
        <w:color w:val="000000"/>
        <w:sz w:val="17"/>
      </w:rPr>
      <w:t xml:space="preserve">  </w:t>
    </w:r>
    <w:bookmarkEnd w:id="11"/>
  </w:p>
  <w:p w14:paraId="59ADEACB" w14:textId="77777777" w:rsidR="00456F6E" w:rsidRDefault="00456F6E" w:rsidP="00834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AD25C" w14:textId="77777777" w:rsidR="00092557" w:rsidRDefault="00092557">
      <w:r>
        <w:separator/>
      </w:r>
    </w:p>
  </w:footnote>
  <w:footnote w:type="continuationSeparator" w:id="0">
    <w:p w14:paraId="54AC25B2" w14:textId="77777777" w:rsidR="00092557" w:rsidRDefault="00092557" w:rsidP="008B60B2">
      <w:r>
        <w:separator/>
      </w:r>
    </w:p>
    <w:p w14:paraId="6B2EF1A8" w14:textId="77777777" w:rsidR="00092557" w:rsidRPr="005E735B" w:rsidRDefault="00092557" w:rsidP="008B60B2">
      <w:pPr>
        <w:spacing w:after="60"/>
        <w:rPr>
          <w:sz w:val="17"/>
          <w:szCs w:val="17"/>
          <w:lang w:val="en-GB"/>
        </w:rPr>
      </w:pPr>
      <w:r w:rsidRPr="005E735B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3F39DAB0" w14:textId="77777777" w:rsidR="00092557" w:rsidRPr="005E735B" w:rsidRDefault="00092557" w:rsidP="008B60B2">
      <w:pPr>
        <w:spacing w:before="60"/>
        <w:jc w:val="right"/>
        <w:rPr>
          <w:sz w:val="17"/>
          <w:szCs w:val="17"/>
          <w:lang w:val="en-GB"/>
        </w:rPr>
      </w:pPr>
      <w:r w:rsidRPr="005E735B">
        <w:rPr>
          <w:sz w:val="17"/>
          <w:szCs w:val="17"/>
          <w:lang w:val="en-GB"/>
        </w:rPr>
        <w:t>[Footnote continued on next page]</w:t>
      </w:r>
    </w:p>
  </w:footnote>
  <w:footnote w:id="2">
    <w:p w14:paraId="515DC0DF" w14:textId="7AC1B3E9" w:rsidR="00456F6E" w:rsidRDefault="00456F6E" w:rsidP="00456F6E">
      <w:pPr>
        <w:pStyle w:val="FootnoteText"/>
      </w:pPr>
      <w:r>
        <w:rPr>
          <w:rStyle w:val="FootnoteReference"/>
        </w:rPr>
        <w:footnoteRef/>
      </w:r>
      <w:r>
        <w:t xml:space="preserve"> Пункт</w:t>
      </w:r>
      <w:r w:rsidR="005E735B">
        <w:t> </w:t>
      </w:r>
      <w:r>
        <w:t>16 документа «Состав Координационного комитета ВОИС и исполнительных комитетов Парижского и Бернского союзов» (A/59/5) от 28</w:t>
      </w:r>
      <w:r w:rsidR="005E735B">
        <w:t> </w:t>
      </w:r>
      <w:r>
        <w:t>июня 2019</w:t>
      </w:r>
      <w:r w:rsidR="005E735B">
        <w:t> </w:t>
      </w:r>
      <w:r>
        <w:t xml:space="preserve">г. </w:t>
      </w:r>
    </w:p>
  </w:footnote>
  <w:footnote w:id="3">
    <w:p w14:paraId="14BD1E54" w14:textId="40BA2A0B" w:rsidR="00456F6E" w:rsidRDefault="00456F6E" w:rsidP="00456F6E">
      <w:pPr>
        <w:pStyle w:val="FootnoteText"/>
      </w:pPr>
      <w:r>
        <w:rPr>
          <w:rStyle w:val="FootnoteReference"/>
        </w:rPr>
        <w:footnoteRef/>
      </w:r>
      <w:r>
        <w:t xml:space="preserve"> Пункт</w:t>
      </w:r>
      <w:r w:rsidR="005E735B">
        <w:t> </w:t>
      </w:r>
      <w:r>
        <w:t>96 Общего отчета, принятого 59-й серией заседаний Ассамблей ВОИС, (A/59/14) от 13 декабря 2019 г.</w:t>
      </w:r>
    </w:p>
  </w:footnote>
  <w:footnote w:id="4">
    <w:p w14:paraId="364144E6" w14:textId="77777777" w:rsidR="00456F6E" w:rsidRDefault="00456F6E" w:rsidP="00456F6E">
      <w:pPr>
        <w:pStyle w:val="FootnoteText"/>
      </w:pPr>
      <w:r>
        <w:rPr>
          <w:rStyle w:val="FootnoteReference"/>
        </w:rPr>
        <w:footnoteRef/>
      </w:r>
      <w:r>
        <w:t xml:space="preserve"> Пункт 97 Общего отчета, принятого 59-й серией заседаний Ассамблей ВОИС, (A/59/14) от 13 декабря 2019 г.</w:t>
      </w:r>
    </w:p>
    <w:p w14:paraId="00FCF0DE" w14:textId="77777777" w:rsidR="00456F6E" w:rsidRDefault="00456F6E" w:rsidP="00456F6E">
      <w:pPr>
        <w:pStyle w:val="FootnoteText"/>
      </w:pPr>
    </w:p>
  </w:footnote>
  <w:footnote w:id="5">
    <w:p w14:paraId="02B128CD" w14:textId="4608FCFF" w:rsidR="00456F6E" w:rsidRDefault="00456F6E" w:rsidP="00456F6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Настоящее приложение основано на таблице, содержащейся в документе </w:t>
      </w:r>
      <w:r w:rsidRPr="005E735B">
        <w:t>A/59/12 от 24</w:t>
      </w:r>
      <w:r w:rsidR="005E735B">
        <w:t> </w:t>
      </w:r>
      <w:r w:rsidRPr="005E735B">
        <w:t>сентября 2019</w:t>
      </w:r>
      <w:r w:rsidR="005E735B">
        <w:t> </w:t>
      </w:r>
      <w:r w:rsidRPr="005E735B">
        <w:t>г. и документе WO/GA/51/17 от 24</w:t>
      </w:r>
      <w:r w:rsidR="005E735B">
        <w:t> </w:t>
      </w:r>
      <w:r w:rsidRPr="005E735B">
        <w:t>сентября 2019</w:t>
      </w:r>
      <w:r w:rsidR="005E735B">
        <w:t> </w:t>
      </w:r>
      <w:r w:rsidRPr="005E735B">
        <w:t>г.</w:t>
      </w:r>
      <w:r>
        <w:t xml:space="preserve"> Она была обновлена с целью включения Науру (член АТГ), вошедшего в состав ВОИС в период после Ассамблей ВОИС 2019 г.</w:t>
      </w:r>
    </w:p>
  </w:footnote>
  <w:footnote w:id="6">
    <w:p w14:paraId="61770422" w14:textId="77777777" w:rsidR="00456F6E" w:rsidRDefault="00456F6E" w:rsidP="00456F6E">
      <w:pPr>
        <w:pStyle w:val="FootnoteText"/>
      </w:pPr>
      <w:r>
        <w:rPr>
          <w:rStyle w:val="FootnoteReference"/>
        </w:rPr>
        <w:footnoteRef/>
      </w:r>
      <w:r>
        <w:t xml:space="preserve"> Основано на: (число мест в Координационном комитете, выделенных в настоящее время региональной группе)/(общее число членов региональной группы) x 100%</w:t>
      </w:r>
    </w:p>
  </w:footnote>
  <w:footnote w:id="7">
    <w:p w14:paraId="2DE67284" w14:textId="61DE955B" w:rsidR="00456F6E" w:rsidRDefault="00456F6E" w:rsidP="00456F6E">
      <w:pPr>
        <w:pStyle w:val="FootnoteText"/>
        <w:tabs>
          <w:tab w:val="left" w:pos="8198"/>
        </w:tabs>
      </w:pPr>
      <w:r>
        <w:rPr>
          <w:rStyle w:val="FootnoteReference"/>
        </w:rPr>
        <w:footnoteRef/>
      </w:r>
      <w:r>
        <w:t xml:space="preserve"> Основано на: (число членов региональной группы)/(общее число членов ВОИС) x 100% </w:t>
      </w:r>
    </w:p>
  </w:footnote>
  <w:footnote w:id="8">
    <w:p w14:paraId="7CC3FB3B" w14:textId="77777777" w:rsidR="00456F6E" w:rsidRDefault="00456F6E" w:rsidP="00456F6E">
      <w:pPr>
        <w:pStyle w:val="FootnoteText"/>
      </w:pPr>
      <w:r>
        <w:rPr>
          <w:rStyle w:val="FootnoteReference"/>
        </w:rPr>
        <w:footnoteRef/>
      </w:r>
      <w:r>
        <w:t xml:space="preserve"> Основано на: (число мест в Координационном комитете, выделенных в настоящее время региональной группе)/(общее число мест в Координационном комитете) x 100%</w:t>
      </w:r>
    </w:p>
  </w:footnote>
  <w:footnote w:id="9">
    <w:p w14:paraId="0589F901" w14:textId="77777777" w:rsidR="00456F6E" w:rsidRDefault="00456F6E" w:rsidP="00456F6E">
      <w:pPr>
        <w:pStyle w:val="FootnoteText"/>
      </w:pPr>
      <w:r>
        <w:rPr>
          <w:rStyle w:val="FootnoteReference"/>
        </w:rPr>
        <w:footnoteRef/>
      </w:r>
      <w:r>
        <w:t xml:space="preserve"> Основано на: (доля членов ВОИС, входящих в группу) x (общее число мест в Координационном комитете)</w:t>
      </w:r>
    </w:p>
  </w:footnote>
  <w:footnote w:id="10">
    <w:p w14:paraId="19224480" w14:textId="77777777" w:rsidR="00456F6E" w:rsidRDefault="00456F6E" w:rsidP="00456F6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Основано на: (число мест в Координационном комитете, причитающихся пропорционально числу членов ВОИС, при 83 местах в Координационном комитете) - (число выделенных в настоящее время мест в Координационном комитете). Отрицательное число указывает на то, что региональная группа чрезмерно представлена в Координационном комитете на данное число мест.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5409" w14:textId="77777777" w:rsidR="00EC4E49" w:rsidRDefault="00456F6E" w:rsidP="00477D6B">
    <w:pPr>
      <w:jc w:val="right"/>
    </w:pPr>
    <w:bookmarkStart w:id="6" w:name="Code2"/>
    <w:bookmarkEnd w:id="6"/>
    <w:r>
      <w:t>A/62/11</w:t>
    </w:r>
  </w:p>
  <w:p w14:paraId="638FB04A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456F6E">
      <w:t>1</w:t>
    </w:r>
    <w:r>
      <w:fldChar w:fldCharType="end"/>
    </w:r>
  </w:p>
  <w:p w14:paraId="1A6AEA9D" w14:textId="77777777" w:rsidR="00EC4E49" w:rsidRDefault="00EC4E49" w:rsidP="00477D6B">
    <w:pPr>
      <w:jc w:val="right"/>
    </w:pPr>
  </w:p>
  <w:p w14:paraId="12B759D0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881FA" w14:textId="77777777" w:rsidR="00456F6E" w:rsidRDefault="00456F6E" w:rsidP="00D4625D">
    <w:pPr>
      <w:pStyle w:val="Header"/>
      <w:jc w:val="right"/>
      <w:rPr>
        <w:color w:val="000000"/>
        <w:sz w:val="17"/>
      </w:rPr>
    </w:pPr>
    <w:bookmarkStart w:id="8" w:name="TITUS2HeaderEvenPages"/>
    <w:r>
      <w:rPr>
        <w:color w:val="000000"/>
        <w:sz w:val="17"/>
      </w:rPr>
      <w:t xml:space="preserve"> </w:t>
    </w:r>
  </w:p>
  <w:bookmarkEnd w:id="8"/>
  <w:p w14:paraId="688F4170" w14:textId="77777777" w:rsidR="00456F6E" w:rsidRDefault="00456F6E">
    <w:pPr>
      <w:pStyle w:val="Header"/>
      <w:jc w:val="right"/>
    </w:pPr>
    <w:r>
      <w:t>A/62/XX</w:t>
    </w:r>
  </w:p>
  <w:p w14:paraId="5ACE5BFF" w14:textId="77777777" w:rsidR="00456F6E" w:rsidRDefault="00456F6E" w:rsidP="00E31A3E">
    <w:pPr>
      <w:pStyle w:val="Header"/>
      <w:jc w:val="right"/>
    </w:pPr>
    <w:r>
      <w:t>Приложение, стр.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94753" w14:textId="77777777" w:rsidR="00456F6E" w:rsidRDefault="00456F6E">
    <w:pPr>
      <w:pStyle w:val="Header"/>
      <w:jc w:val="right"/>
    </w:pPr>
    <w:r>
      <w:t>A/62/11</w:t>
    </w:r>
  </w:p>
  <w:p w14:paraId="5361FE4A" w14:textId="4F93D4AE" w:rsidR="00456F6E" w:rsidRDefault="00456F6E">
    <w:pPr>
      <w:pStyle w:val="Header"/>
      <w:jc w:val="right"/>
    </w:pPr>
    <w:r>
      <w:t>Приложение, стр. </w:t>
    </w:r>
    <w:r>
      <w:fldChar w:fldCharType="begin"/>
    </w:r>
    <w:r>
      <w:instrText xml:space="preserve"> PAGE   \* MERGEFORMAT </w:instrText>
    </w:r>
    <w:r>
      <w:fldChar w:fldCharType="separate"/>
    </w:r>
    <w:r w:rsidR="0006303F">
      <w:rPr>
        <w:noProof/>
      </w:rPr>
      <w:t>4</w:t>
    </w:r>
    <w:r>
      <w:fldChar w:fldCharType="end"/>
    </w:r>
  </w:p>
  <w:p w14:paraId="71652D21" w14:textId="77777777" w:rsidR="00456F6E" w:rsidRPr="00834DE2" w:rsidRDefault="00456F6E" w:rsidP="00834DE2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56E40" w14:textId="77777777" w:rsidR="00456F6E" w:rsidRDefault="00456F6E" w:rsidP="00834DE2">
    <w:pPr>
      <w:jc w:val="right"/>
    </w:pPr>
    <w:r>
      <w:t>A/62/11</w:t>
    </w:r>
  </w:p>
  <w:p w14:paraId="44437E8B" w14:textId="77777777" w:rsidR="00456F6E" w:rsidRDefault="00456F6E" w:rsidP="00834DE2">
    <w:pPr>
      <w:jc w:val="right"/>
    </w:pPr>
    <w:r>
      <w:t>ПРИЛОЖЕНИЕ</w:t>
    </w:r>
  </w:p>
  <w:p w14:paraId="6C5A668C" w14:textId="77777777" w:rsidR="00456F6E" w:rsidRDefault="00456F6E" w:rsidP="00834DE2">
    <w:pPr>
      <w:jc w:val="right"/>
    </w:pPr>
  </w:p>
  <w:p w14:paraId="631CF0B5" w14:textId="77777777" w:rsidR="00456F6E" w:rsidRDefault="00456F6E" w:rsidP="0071755B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2A824823" wp14:editId="63163503">
              <wp:simplePos x="0" y="0"/>
              <wp:positionH relativeFrom="page">
                <wp:posOffset>1536065</wp:posOffset>
              </wp:positionH>
              <wp:positionV relativeFrom="page">
                <wp:posOffset>6414135</wp:posOffset>
              </wp:positionV>
              <wp:extent cx="7620000" cy="3175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4BA9B5" w14:textId="77777777" w:rsidR="00456F6E" w:rsidRDefault="00456F6E" w:rsidP="0071755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A8248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20.95pt;margin-top:505.05pt;width:600pt;height:25pt;z-index:25165926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" o:allowincell="f" filled="f" stroked="f" strokeweight=".5pt">
              <v:path arrowok="t"/>
              <v:textbox>
                <w:txbxContent>
                  <w:p w14:paraId="4D4BA9B5" w14:textId="77777777" w:rsidR="00456F6E" w:rsidRDefault="00456F6E" w:rsidP="0071755B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3D6F6" w14:textId="77777777" w:rsidR="00456F6E" w:rsidRDefault="00456F6E" w:rsidP="00834DE2">
    <w:pPr>
      <w:jc w:val="right"/>
    </w:pPr>
    <w:r>
      <w:t>A/62/11</w:t>
    </w:r>
  </w:p>
  <w:p w14:paraId="35CA7E6D" w14:textId="4FABD697" w:rsidR="00456F6E" w:rsidRDefault="00456F6E" w:rsidP="00834DE2">
    <w:pPr>
      <w:jc w:val="right"/>
    </w:pPr>
    <w:r>
      <w:t>Приложение, стр. </w:t>
    </w:r>
    <w:r w:rsidRPr="005E4F90">
      <w:fldChar w:fldCharType="begin"/>
    </w:r>
    <w:r w:rsidRPr="005E4F90">
      <w:instrText xml:space="preserve"> PAGE   \* MERGEFORMAT </w:instrText>
    </w:r>
    <w:r w:rsidRPr="005E4F90">
      <w:fldChar w:fldCharType="separate"/>
    </w:r>
    <w:r w:rsidR="0006303F">
      <w:rPr>
        <w:noProof/>
      </w:rPr>
      <w:t>3</w:t>
    </w:r>
    <w:r w:rsidRPr="005E4F90">
      <w:fldChar w:fldCharType="end"/>
    </w:r>
  </w:p>
  <w:p w14:paraId="3460E1A8" w14:textId="77777777" w:rsidR="00456F6E" w:rsidRDefault="00456F6E" w:rsidP="00834DE2">
    <w:pPr>
      <w:jc w:val="right"/>
    </w:pPr>
  </w:p>
  <w:p w14:paraId="03BDBD81" w14:textId="77777777" w:rsidR="00456F6E" w:rsidRDefault="00456F6E" w:rsidP="0071755B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65FCAD2C" wp14:editId="298C5F35">
              <wp:simplePos x="0" y="0"/>
              <wp:positionH relativeFrom="page">
                <wp:posOffset>1536065</wp:posOffset>
              </wp:positionH>
              <wp:positionV relativeFrom="page">
                <wp:posOffset>6414135</wp:posOffset>
              </wp:positionV>
              <wp:extent cx="7620000" cy="317500"/>
              <wp:effectExtent l="0" t="0" r="0" b="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137027" w14:textId="77777777" w:rsidR="00456F6E" w:rsidRDefault="00456F6E" w:rsidP="0071755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5FCAD2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120.95pt;margin-top:505.05pt;width:600pt;height:25pt;z-index:251663360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" o:allowincell="f" filled="f" stroked="f" strokeweight=".5pt">
              <v:path arrowok="t"/>
              <v:textbox>
                <w:txbxContent>
                  <w:p w14:paraId="0C137027" w14:textId="77777777" w:rsidR="00456F6E" w:rsidRDefault="00456F6E" w:rsidP="0071755B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ED142" w14:textId="77777777" w:rsidR="00456F6E" w:rsidRDefault="00456F6E" w:rsidP="00834DE2">
    <w:pPr>
      <w:jc w:val="right"/>
    </w:pPr>
    <w:r>
      <w:t>A/62/11</w:t>
    </w:r>
  </w:p>
  <w:p w14:paraId="765EA5B8" w14:textId="27392BA1" w:rsidR="00456F6E" w:rsidRDefault="00456F6E" w:rsidP="00834DE2">
    <w:pPr>
      <w:jc w:val="right"/>
    </w:pPr>
    <w:r>
      <w:t>Приложение, стр. </w:t>
    </w:r>
    <w:r w:rsidRPr="005E4F90">
      <w:fldChar w:fldCharType="begin"/>
    </w:r>
    <w:r w:rsidRPr="005E4F90">
      <w:instrText xml:space="preserve"> PAGE   \* MERGEFORMAT </w:instrText>
    </w:r>
    <w:r w:rsidRPr="005E4F90">
      <w:fldChar w:fldCharType="separate"/>
    </w:r>
    <w:r w:rsidR="0006303F">
      <w:rPr>
        <w:noProof/>
      </w:rPr>
      <w:t>5</w:t>
    </w:r>
    <w:r w:rsidRPr="005E4F90">
      <w:fldChar w:fldCharType="end"/>
    </w:r>
  </w:p>
  <w:p w14:paraId="28086E65" w14:textId="77777777" w:rsidR="00456F6E" w:rsidRDefault="00456F6E" w:rsidP="00834DE2">
    <w:pPr>
      <w:jc w:val="right"/>
    </w:pPr>
  </w:p>
  <w:p w14:paraId="667FD78E" w14:textId="77777777" w:rsidR="00456F6E" w:rsidRDefault="00456F6E" w:rsidP="0071755B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5408" behindDoc="0" locked="0" layoutInCell="0" allowOverlap="1" wp14:anchorId="092D2F27" wp14:editId="257695CE">
              <wp:simplePos x="0" y="0"/>
              <wp:positionH relativeFrom="page">
                <wp:posOffset>1536065</wp:posOffset>
              </wp:positionH>
              <wp:positionV relativeFrom="page">
                <wp:posOffset>6414135</wp:posOffset>
              </wp:positionV>
              <wp:extent cx="7620000" cy="317500"/>
              <wp:effectExtent l="0" t="0" r="0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FB8BB0" w14:textId="77777777" w:rsidR="00456F6E" w:rsidRDefault="00456F6E" w:rsidP="0071755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92D2F2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120.95pt;margin-top:505.05pt;width:600pt;height:25pt;z-index:25166540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" o:allowincell="f" filled="f" stroked="f" strokeweight=".5pt">
              <v:path arrowok="t"/>
              <v:textbox>
                <w:txbxContent>
                  <w:p w14:paraId="14FB8BB0" w14:textId="77777777" w:rsidR="00456F6E" w:rsidRDefault="00456F6E" w:rsidP="0071755B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BC43DB"/>
    <w:multiLevelType w:val="hybridMultilevel"/>
    <w:tmpl w:val="9C4CB296"/>
    <w:styleLink w:val="ImportedStyle2"/>
    <w:lvl w:ilvl="0" w:tplc="9C4CB2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49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3A7CE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D454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8E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04FE9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BCE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54FE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B4D71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7EA0921"/>
    <w:multiLevelType w:val="hybridMultilevel"/>
    <w:tmpl w:val="D3C027C2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911D0"/>
    <w:multiLevelType w:val="hybridMultilevel"/>
    <w:tmpl w:val="3CB2CF3A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D4253E4"/>
    <w:multiLevelType w:val="multilevel"/>
    <w:tmpl w:val="9C4CB296"/>
    <w:numStyleLink w:val="ImportedStyle2"/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6E"/>
    <w:rsid w:val="0001647B"/>
    <w:rsid w:val="00043CAA"/>
    <w:rsid w:val="0004410E"/>
    <w:rsid w:val="0006303F"/>
    <w:rsid w:val="00075432"/>
    <w:rsid w:val="00092557"/>
    <w:rsid w:val="000968ED"/>
    <w:rsid w:val="000F5E56"/>
    <w:rsid w:val="001024FE"/>
    <w:rsid w:val="001362EE"/>
    <w:rsid w:val="00142868"/>
    <w:rsid w:val="001832A6"/>
    <w:rsid w:val="001C6808"/>
    <w:rsid w:val="002121FA"/>
    <w:rsid w:val="00213BA3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423E3E"/>
    <w:rsid w:val="00427AF4"/>
    <w:rsid w:val="004400E2"/>
    <w:rsid w:val="00456F6E"/>
    <w:rsid w:val="00461632"/>
    <w:rsid w:val="004647DA"/>
    <w:rsid w:val="00474062"/>
    <w:rsid w:val="00477D6B"/>
    <w:rsid w:val="00496EBA"/>
    <w:rsid w:val="004D39C4"/>
    <w:rsid w:val="0053057A"/>
    <w:rsid w:val="00560A29"/>
    <w:rsid w:val="00594D27"/>
    <w:rsid w:val="005E735B"/>
    <w:rsid w:val="00601760"/>
    <w:rsid w:val="00605827"/>
    <w:rsid w:val="00646050"/>
    <w:rsid w:val="006713CA"/>
    <w:rsid w:val="00676C5C"/>
    <w:rsid w:val="00695558"/>
    <w:rsid w:val="006D5E0F"/>
    <w:rsid w:val="007058FB"/>
    <w:rsid w:val="0079688F"/>
    <w:rsid w:val="007B6A58"/>
    <w:rsid w:val="007D1613"/>
    <w:rsid w:val="0081179D"/>
    <w:rsid w:val="00873EE5"/>
    <w:rsid w:val="008B2CC1"/>
    <w:rsid w:val="008B4B5E"/>
    <w:rsid w:val="008B60B2"/>
    <w:rsid w:val="0090731E"/>
    <w:rsid w:val="00916EE2"/>
    <w:rsid w:val="00917389"/>
    <w:rsid w:val="00966A22"/>
    <w:rsid w:val="0096722F"/>
    <w:rsid w:val="00980843"/>
    <w:rsid w:val="009E2791"/>
    <w:rsid w:val="009E3F6F"/>
    <w:rsid w:val="009F3BF9"/>
    <w:rsid w:val="009F499F"/>
    <w:rsid w:val="00A270C8"/>
    <w:rsid w:val="00A42DAF"/>
    <w:rsid w:val="00A45BD8"/>
    <w:rsid w:val="00A778BF"/>
    <w:rsid w:val="00A85B8E"/>
    <w:rsid w:val="00AA2E23"/>
    <w:rsid w:val="00AB0400"/>
    <w:rsid w:val="00AC205C"/>
    <w:rsid w:val="00AF5C73"/>
    <w:rsid w:val="00B05A69"/>
    <w:rsid w:val="00B276BD"/>
    <w:rsid w:val="00B40598"/>
    <w:rsid w:val="00B50B99"/>
    <w:rsid w:val="00B62CD9"/>
    <w:rsid w:val="00B9734B"/>
    <w:rsid w:val="00C11BFE"/>
    <w:rsid w:val="00C83AC3"/>
    <w:rsid w:val="00C94629"/>
    <w:rsid w:val="00CE65D4"/>
    <w:rsid w:val="00D45252"/>
    <w:rsid w:val="00D71B4D"/>
    <w:rsid w:val="00D93D55"/>
    <w:rsid w:val="00E013E7"/>
    <w:rsid w:val="00E161A2"/>
    <w:rsid w:val="00E335FE"/>
    <w:rsid w:val="00E5021F"/>
    <w:rsid w:val="00E63375"/>
    <w:rsid w:val="00E671A6"/>
    <w:rsid w:val="00EC4E49"/>
    <w:rsid w:val="00ED77FB"/>
    <w:rsid w:val="00F021A6"/>
    <w:rsid w:val="00F11D9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65D91C"/>
  <w15:docId w15:val="{E13EFB68-E57F-4FEB-909D-63D7342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ImportedStyle2">
    <w:name w:val="Imported Style 2"/>
    <w:rsid w:val="00456F6E"/>
    <w:pPr>
      <w:numPr>
        <w:numId w:val="7"/>
      </w:numPr>
    </w:pPr>
  </w:style>
  <w:style w:type="character" w:customStyle="1" w:styleId="FootnoteTextChar">
    <w:name w:val="Footnote Text Char"/>
    <w:link w:val="FootnoteText"/>
    <w:uiPriority w:val="99"/>
    <w:semiHidden/>
    <w:rsid w:val="00456F6E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uiPriority w:val="99"/>
    <w:semiHidden/>
    <w:unhideWhenUsed/>
    <w:rsid w:val="00456F6E"/>
    <w:rPr>
      <w:vertAlign w:val="superscript"/>
    </w:rPr>
  </w:style>
  <w:style w:type="character" w:customStyle="1" w:styleId="HeaderChar">
    <w:name w:val="Header Char"/>
    <w:link w:val="Header"/>
    <w:uiPriority w:val="99"/>
    <w:rsid w:val="00456F6E"/>
    <w:rPr>
      <w:rFonts w:ascii="Arial" w:eastAsia="SimSun" w:hAnsi="Arial" w:cs="Arial"/>
      <w:sz w:val="22"/>
      <w:lang w:val="ru-RU" w:eastAsia="zh-CN"/>
    </w:rPr>
  </w:style>
  <w:style w:type="character" w:customStyle="1" w:styleId="FooterChar">
    <w:name w:val="Footer Char"/>
    <w:link w:val="Footer"/>
    <w:uiPriority w:val="99"/>
    <w:rsid w:val="00456F6E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39D3-0427-4E5A-86C4-EAC97502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1011</Words>
  <Characters>6213</Characters>
  <Application>Microsoft Office Word</Application>
  <DocSecurity>0</DocSecurity>
  <Lines>298</Lines>
  <Paragraphs>184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A/62/11</vt:lpstr>
      <vt:lpstr>A/62/11</vt:lpstr>
    </vt:vector>
  </TitlesOfParts>
  <Company>WIPO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A/62/11</dc:title>
  <dc:subject>Joint Proposal of the Asia and the Pacific Group (APG) and the Africa Group on the Composition of the WIPO Coordination Committee</dc:subject>
  <dc:creator>WIPO</dc:creator>
  <cp:keywords>PUBLIC</cp:keywords>
  <cp:lastModifiedBy>HÄFLIGER Patience</cp:lastModifiedBy>
  <cp:revision>4</cp:revision>
  <cp:lastPrinted>2011-02-15T11:56:00Z</cp:lastPrinted>
  <dcterms:created xsi:type="dcterms:W3CDTF">2021-09-23T07:42:00Z</dcterms:created>
  <dcterms:modified xsi:type="dcterms:W3CDTF">2021-09-24T06:44:00Z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e8411a23-61c4-4131-8569-779d7faedef2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