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5B331" w14:textId="7C8BC59B" w:rsidR="008B2CC1" w:rsidRPr="0042194C" w:rsidRDefault="00120565" w:rsidP="00F11D94">
      <w:pPr>
        <w:spacing w:after="120"/>
        <w:jc w:val="right"/>
        <w:rPr>
          <w:lang w:val="ru-RU"/>
        </w:rPr>
      </w:pPr>
      <w:bookmarkStart w:id="0" w:name="_GoBack"/>
      <w:bookmarkEnd w:id="0"/>
      <w:r w:rsidRPr="0042194C">
        <w:rPr>
          <w:noProof/>
          <w:lang w:eastAsia="en-US"/>
        </w:rPr>
        <w:drawing>
          <wp:inline distT="0" distB="0" distL="0" distR="0" wp14:anchorId="2FF24413" wp14:editId="159398C6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42194C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BFA84F0" wp14:editId="1928B54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A27C834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15584E99" w14:textId="58D9B66B" w:rsidR="008B2CC1" w:rsidRPr="00230911" w:rsidRDefault="00B276BD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42194C">
        <w:rPr>
          <w:rFonts w:ascii="Arial Black" w:hAnsi="Arial Black"/>
          <w:caps/>
          <w:sz w:val="15"/>
          <w:szCs w:val="15"/>
          <w:lang w:val="ru-RU"/>
        </w:rPr>
        <w:t>A/62/</w:t>
      </w:r>
      <w:bookmarkStart w:id="1" w:name="Code"/>
      <w:bookmarkEnd w:id="1"/>
      <w:r w:rsidR="006A7850" w:rsidRPr="0042194C">
        <w:rPr>
          <w:rFonts w:ascii="Arial Black" w:hAnsi="Arial Black"/>
          <w:caps/>
          <w:sz w:val="15"/>
          <w:szCs w:val="15"/>
          <w:lang w:val="ru-RU"/>
        </w:rPr>
        <w:t>3</w:t>
      </w:r>
      <w:r w:rsidR="00230911" w:rsidRPr="005E492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230911">
        <w:rPr>
          <w:rFonts w:ascii="Arial Black" w:hAnsi="Arial Black"/>
          <w:caps/>
          <w:sz w:val="15"/>
          <w:szCs w:val="15"/>
        </w:rPr>
        <w:t>REV</w:t>
      </w:r>
      <w:r w:rsidR="00230911" w:rsidRPr="005E492F">
        <w:rPr>
          <w:rFonts w:ascii="Arial Black" w:hAnsi="Arial Black"/>
          <w:caps/>
          <w:sz w:val="15"/>
          <w:szCs w:val="15"/>
          <w:lang w:val="ru-RU"/>
        </w:rPr>
        <w:t>.</w:t>
      </w:r>
    </w:p>
    <w:p w14:paraId="277747E0" w14:textId="3EDE335A" w:rsidR="00120565" w:rsidRPr="0042194C" w:rsidRDefault="00120565" w:rsidP="00120565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42194C">
        <w:rPr>
          <w:rFonts w:ascii="Arial Black" w:hAnsi="Arial Black"/>
          <w:b/>
          <w:caps/>
          <w:sz w:val="15"/>
          <w:lang w:val="ru-RU"/>
        </w:rPr>
        <w:t xml:space="preserve">ОРИГИНАЛ: </w:t>
      </w:r>
      <w:bookmarkStart w:id="2" w:name="Original"/>
      <w:bookmarkEnd w:id="2"/>
      <w:r w:rsidRPr="0042194C"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66DD4B9A" w14:textId="2CE585E6" w:rsidR="008B2CC1" w:rsidRPr="0042194C" w:rsidRDefault="00120565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42194C">
        <w:rPr>
          <w:rFonts w:ascii="Arial Black" w:hAnsi="Arial Black"/>
          <w:b/>
          <w:caps/>
          <w:sz w:val="15"/>
          <w:lang w:val="ru-RU"/>
        </w:rPr>
        <w:t>ДАТА</w:t>
      </w:r>
      <w:r w:rsidR="00CE65D4" w:rsidRPr="0042194C">
        <w:rPr>
          <w:rFonts w:ascii="Arial Black" w:hAnsi="Arial Black"/>
          <w:caps/>
          <w:sz w:val="15"/>
          <w:szCs w:val="15"/>
          <w:lang w:val="ru-RU"/>
        </w:rPr>
        <w:t>:</w:t>
      </w:r>
      <w:r w:rsidR="0079688F" w:rsidRPr="0042194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3" w:name="Date"/>
      <w:r w:rsidR="00230911">
        <w:rPr>
          <w:rFonts w:ascii="Arial Black" w:hAnsi="Arial Black"/>
          <w:caps/>
          <w:sz w:val="15"/>
          <w:szCs w:val="15"/>
          <w:lang w:val="ru-RU"/>
        </w:rPr>
        <w:t>15 сентября</w:t>
      </w:r>
      <w:r w:rsidRPr="0042194C">
        <w:rPr>
          <w:rFonts w:ascii="Arial Black" w:hAnsi="Arial Black"/>
          <w:caps/>
          <w:sz w:val="15"/>
          <w:szCs w:val="15"/>
          <w:lang w:val="ru-RU"/>
        </w:rPr>
        <w:t xml:space="preserve"> 2021 г.</w:t>
      </w:r>
    </w:p>
    <w:bookmarkEnd w:id="3"/>
    <w:p w14:paraId="52AA425D" w14:textId="2E30BA6F" w:rsidR="00A85B8E" w:rsidRPr="0042194C" w:rsidRDefault="00120565" w:rsidP="00056EC2">
      <w:pPr>
        <w:pStyle w:val="Heading1"/>
        <w:spacing w:before="0" w:after="600"/>
        <w:rPr>
          <w:b w:val="0"/>
          <w:sz w:val="28"/>
          <w:szCs w:val="28"/>
          <w:lang w:val="ru-RU"/>
        </w:rPr>
      </w:pPr>
      <w:r w:rsidRPr="0042194C">
        <w:rPr>
          <w:caps w:val="0"/>
          <w:sz w:val="28"/>
          <w:lang w:val="ru-RU"/>
        </w:rPr>
        <w:t>Ассамблеи государств</w:t>
      </w:r>
      <w:r w:rsidR="00FD6AFE">
        <w:rPr>
          <w:caps w:val="0"/>
          <w:sz w:val="28"/>
          <w:lang w:val="ru-RU"/>
        </w:rPr>
        <w:t xml:space="preserve"> </w:t>
      </w:r>
      <w:r w:rsidR="00FD6AFE" w:rsidRPr="004732EF">
        <w:rPr>
          <w:lang w:val="ru-RU"/>
        </w:rPr>
        <w:t>–</w:t>
      </w:r>
      <w:r w:rsidR="00FD6AFE">
        <w:rPr>
          <w:caps w:val="0"/>
          <w:sz w:val="28"/>
          <w:lang w:val="ru-RU"/>
        </w:rPr>
        <w:t xml:space="preserve"> </w:t>
      </w:r>
      <w:r w:rsidRPr="0042194C">
        <w:rPr>
          <w:caps w:val="0"/>
          <w:sz w:val="28"/>
          <w:lang w:val="ru-RU"/>
        </w:rPr>
        <w:t>членов ВОИС</w:t>
      </w:r>
    </w:p>
    <w:p w14:paraId="68C0C771" w14:textId="704455BB" w:rsidR="008B2CC1" w:rsidRPr="0042194C" w:rsidRDefault="00120565" w:rsidP="008B2CC1">
      <w:pPr>
        <w:rPr>
          <w:b/>
          <w:sz w:val="24"/>
          <w:szCs w:val="24"/>
          <w:lang w:val="ru-RU"/>
        </w:rPr>
      </w:pPr>
      <w:r w:rsidRPr="0042194C">
        <w:rPr>
          <w:b/>
          <w:sz w:val="24"/>
          <w:lang w:val="ru-RU"/>
        </w:rPr>
        <w:t>Шестьдесят вторая серия заседаний</w:t>
      </w:r>
    </w:p>
    <w:p w14:paraId="46B03C33" w14:textId="5F62EF0E" w:rsidR="008B2CC1" w:rsidRPr="0042194C" w:rsidRDefault="00C5443A" w:rsidP="00CE65D4">
      <w:pPr>
        <w:spacing w:after="720"/>
        <w:rPr>
          <w:lang w:val="ru-RU"/>
        </w:rPr>
      </w:pPr>
      <w:r>
        <w:rPr>
          <w:b/>
          <w:sz w:val="24"/>
          <w:lang w:val="ru-RU"/>
        </w:rPr>
        <w:t>Женева</w:t>
      </w:r>
      <w:r w:rsidRPr="00C5443A">
        <w:rPr>
          <w:b/>
          <w:sz w:val="24"/>
          <w:lang w:val="ru-RU"/>
        </w:rPr>
        <w:t>, 4</w:t>
      </w:r>
      <w:r w:rsidRPr="00C5443A">
        <w:rPr>
          <w:b/>
          <w:lang w:val="ru-RU"/>
        </w:rPr>
        <w:t>–</w:t>
      </w:r>
      <w:r w:rsidR="00120565" w:rsidRPr="00C5443A">
        <w:rPr>
          <w:b/>
          <w:sz w:val="24"/>
          <w:lang w:val="ru-RU"/>
        </w:rPr>
        <w:t>8</w:t>
      </w:r>
      <w:r w:rsidR="00666F41">
        <w:rPr>
          <w:b/>
          <w:sz w:val="24"/>
          <w:lang w:val="ru-RU"/>
        </w:rPr>
        <w:t xml:space="preserve"> октября 2021 г.</w:t>
      </w:r>
    </w:p>
    <w:p w14:paraId="5269905C" w14:textId="77777777" w:rsidR="00120565" w:rsidRPr="0042194C" w:rsidRDefault="00120565" w:rsidP="00120565">
      <w:pPr>
        <w:spacing w:after="360"/>
        <w:rPr>
          <w:lang w:val="ru-RU"/>
        </w:rPr>
      </w:pPr>
      <w:bookmarkStart w:id="4" w:name="Prepared"/>
      <w:r w:rsidRPr="0042194C">
        <w:rPr>
          <w:lang w:val="ru-RU"/>
        </w:rPr>
        <w:t>ДОПУСК НАБЛЮДАТЕЛЕЙ</w:t>
      </w:r>
    </w:p>
    <w:p w14:paraId="5FDA0811" w14:textId="36D3E879" w:rsidR="008B2CC1" w:rsidRPr="0042194C" w:rsidRDefault="00120565" w:rsidP="00120565">
      <w:pPr>
        <w:spacing w:after="960"/>
        <w:rPr>
          <w:i/>
          <w:lang w:val="ru-RU"/>
        </w:rPr>
      </w:pPr>
      <w:r w:rsidRPr="0042194C">
        <w:rPr>
          <w:i/>
          <w:lang w:val="ru-RU"/>
        </w:rPr>
        <w:t>Документ подготовлен Секретариатом</w:t>
      </w:r>
    </w:p>
    <w:bookmarkEnd w:id="4"/>
    <w:p w14:paraId="4A744C37" w14:textId="5063B0D5" w:rsidR="006A7850" w:rsidRPr="0042194C" w:rsidRDefault="006A7850" w:rsidP="006A7850">
      <w:pPr>
        <w:tabs>
          <w:tab w:val="left" w:pos="567"/>
        </w:tabs>
        <w:spacing w:after="240"/>
        <w:rPr>
          <w:szCs w:val="22"/>
          <w:lang w:val="ru-RU"/>
        </w:rPr>
      </w:pPr>
      <w:r w:rsidRPr="0042194C">
        <w:rPr>
          <w:szCs w:val="22"/>
          <w:lang w:val="ru-RU"/>
        </w:rPr>
        <w:fldChar w:fldCharType="begin"/>
      </w:r>
      <w:r w:rsidRPr="0042194C">
        <w:rPr>
          <w:szCs w:val="22"/>
          <w:lang w:val="ru-RU"/>
        </w:rPr>
        <w:instrText xml:space="preserve"> AUTONUM  </w:instrText>
      </w:r>
      <w:r w:rsidRPr="0042194C">
        <w:rPr>
          <w:szCs w:val="22"/>
          <w:lang w:val="ru-RU"/>
        </w:rPr>
        <w:fldChar w:fldCharType="end"/>
      </w:r>
      <w:r w:rsidRPr="0042194C">
        <w:rPr>
          <w:szCs w:val="22"/>
          <w:lang w:val="ru-RU"/>
        </w:rPr>
        <w:tab/>
      </w:r>
      <w:r w:rsidR="00120565" w:rsidRPr="0042194C">
        <w:rPr>
          <w:szCs w:val="22"/>
          <w:lang w:val="ru-RU"/>
        </w:rPr>
        <w:t>Перечень наблюдателей, допущенных к участию в шестьдесят второй серии</w:t>
      </w:r>
      <w:r w:rsidR="00666F41">
        <w:rPr>
          <w:szCs w:val="22"/>
          <w:lang w:val="ru-RU"/>
        </w:rPr>
        <w:t xml:space="preserve"> заседаний Ассамблей государств</w:t>
      </w:r>
      <w:r w:rsidR="00666F41" w:rsidRPr="00666F41">
        <w:rPr>
          <w:szCs w:val="22"/>
          <w:lang w:val="ru-RU"/>
        </w:rPr>
        <w:t xml:space="preserve"> </w:t>
      </w:r>
      <w:r w:rsidR="00666F41" w:rsidRPr="00666F41">
        <w:rPr>
          <w:lang w:val="ru-RU"/>
        </w:rPr>
        <w:t>–</w:t>
      </w:r>
      <w:r w:rsidR="00666F41">
        <w:rPr>
          <w:szCs w:val="22"/>
          <w:lang w:val="ru-RU"/>
        </w:rPr>
        <w:t xml:space="preserve"> </w:t>
      </w:r>
      <w:r w:rsidR="00120565" w:rsidRPr="0042194C">
        <w:rPr>
          <w:szCs w:val="22"/>
          <w:lang w:val="ru-RU"/>
        </w:rPr>
        <w:t xml:space="preserve">членов Всемирной организации интеллектуальной собственности (ВОИС) и Союзов, административные функции которых выполняет ВОИС (Ассамблеи ВОИС), содержится в документе </w:t>
      </w:r>
      <w:r w:rsidRPr="0042194C">
        <w:rPr>
          <w:szCs w:val="22"/>
          <w:lang w:val="ru-RU"/>
        </w:rPr>
        <w:t>A/62/INF/1.</w:t>
      </w:r>
    </w:p>
    <w:p w14:paraId="6A9CC43A" w14:textId="09504F6A" w:rsidR="006A7850" w:rsidRPr="0042194C" w:rsidRDefault="006A7850" w:rsidP="006A7850">
      <w:pPr>
        <w:tabs>
          <w:tab w:val="left" w:pos="567"/>
        </w:tabs>
        <w:spacing w:after="240"/>
        <w:rPr>
          <w:szCs w:val="22"/>
          <w:lang w:val="ru-RU"/>
        </w:rPr>
      </w:pPr>
      <w:r w:rsidRPr="0042194C">
        <w:rPr>
          <w:szCs w:val="22"/>
          <w:lang w:val="ru-RU"/>
        </w:rPr>
        <w:fldChar w:fldCharType="begin"/>
      </w:r>
      <w:r w:rsidRPr="0042194C">
        <w:rPr>
          <w:szCs w:val="22"/>
          <w:lang w:val="ru-RU"/>
        </w:rPr>
        <w:instrText xml:space="preserve"> AUTONUM  </w:instrText>
      </w:r>
      <w:r w:rsidRPr="0042194C">
        <w:rPr>
          <w:szCs w:val="22"/>
          <w:lang w:val="ru-RU"/>
        </w:rPr>
        <w:fldChar w:fldCharType="end"/>
      </w:r>
      <w:r w:rsidRPr="0042194C">
        <w:rPr>
          <w:szCs w:val="22"/>
          <w:lang w:val="ru-RU"/>
        </w:rPr>
        <w:tab/>
      </w:r>
      <w:r w:rsidR="00120565" w:rsidRPr="0042194C">
        <w:rPr>
          <w:szCs w:val="22"/>
          <w:lang w:val="ru-RU"/>
        </w:rPr>
        <w:t>Наблюдатель, допущенный к участию в заседаниях Ассамблей, также приглашается к участию в аналогичном качестве в заседаниях комитетов, рабочих групп или других вспомогательных органов Ассамблей, если их тематика представляет прямой интерес для этого наблюдателя</w:t>
      </w:r>
      <w:r w:rsidRPr="0042194C">
        <w:rPr>
          <w:szCs w:val="22"/>
          <w:lang w:val="ru-RU"/>
        </w:rPr>
        <w:t>.</w:t>
      </w:r>
    </w:p>
    <w:p w14:paraId="1B20D4A4" w14:textId="3F13C5BE" w:rsidR="006A7850" w:rsidRPr="0042194C" w:rsidRDefault="006A7850" w:rsidP="006A7850">
      <w:pPr>
        <w:tabs>
          <w:tab w:val="left" w:pos="567"/>
        </w:tabs>
        <w:spacing w:after="240"/>
        <w:rPr>
          <w:szCs w:val="22"/>
          <w:lang w:val="ru-RU"/>
        </w:rPr>
      </w:pPr>
      <w:r w:rsidRPr="0042194C">
        <w:rPr>
          <w:szCs w:val="22"/>
          <w:lang w:val="ru-RU"/>
        </w:rPr>
        <w:fldChar w:fldCharType="begin"/>
      </w:r>
      <w:r w:rsidRPr="0042194C">
        <w:rPr>
          <w:szCs w:val="22"/>
          <w:lang w:val="ru-RU"/>
        </w:rPr>
        <w:instrText xml:space="preserve"> AUTONUM  </w:instrText>
      </w:r>
      <w:r w:rsidRPr="0042194C">
        <w:rPr>
          <w:szCs w:val="22"/>
          <w:lang w:val="ru-RU"/>
        </w:rPr>
        <w:fldChar w:fldCharType="end"/>
      </w:r>
      <w:r w:rsidRPr="0042194C">
        <w:rPr>
          <w:szCs w:val="22"/>
          <w:lang w:val="ru-RU"/>
        </w:rPr>
        <w:tab/>
      </w:r>
      <w:r w:rsidR="00120565" w:rsidRPr="0042194C">
        <w:rPr>
          <w:szCs w:val="22"/>
          <w:lang w:val="ru-RU"/>
        </w:rPr>
        <w:t>В последний раз решения о допуске наблюдателей к участию в заседаниях Ассамблей принимались на шестьдесят первой серии заседаний Ассамблей государств</w:t>
      </w:r>
      <w:r w:rsidR="00666F41">
        <w:rPr>
          <w:szCs w:val="22"/>
          <w:lang w:val="ru-RU"/>
        </w:rPr>
        <w:t> </w:t>
      </w:r>
      <w:r w:rsidR="00666F41" w:rsidRPr="00666F41">
        <w:rPr>
          <w:lang w:val="ru-RU"/>
        </w:rPr>
        <w:t xml:space="preserve">– </w:t>
      </w:r>
      <w:r w:rsidR="00120565" w:rsidRPr="0042194C">
        <w:rPr>
          <w:szCs w:val="22"/>
          <w:lang w:val="ru-RU"/>
        </w:rPr>
        <w:t>членов ВОИС, проходившей 21</w:t>
      </w:r>
      <w:r w:rsidR="00DA0B69" w:rsidRPr="00DA0B69">
        <w:rPr>
          <w:lang w:val="ru-RU"/>
        </w:rPr>
        <w:t>–</w:t>
      </w:r>
      <w:r w:rsidR="00120565" w:rsidRPr="0042194C">
        <w:rPr>
          <w:szCs w:val="22"/>
          <w:lang w:val="ru-RU"/>
        </w:rPr>
        <w:t>25 сентября 2020</w:t>
      </w:r>
      <w:r w:rsidR="00DA0B69">
        <w:rPr>
          <w:szCs w:val="22"/>
          <w:lang w:val="ru-RU"/>
        </w:rPr>
        <w:t> </w:t>
      </w:r>
      <w:r w:rsidR="00120565" w:rsidRPr="0042194C">
        <w:rPr>
          <w:szCs w:val="22"/>
          <w:lang w:val="ru-RU"/>
        </w:rPr>
        <w:t>г. (документ</w:t>
      </w:r>
      <w:r w:rsidRPr="0042194C">
        <w:rPr>
          <w:szCs w:val="22"/>
          <w:lang w:val="ru-RU"/>
        </w:rPr>
        <w:t xml:space="preserve"> A/61/10, </w:t>
      </w:r>
      <w:r w:rsidR="00120565" w:rsidRPr="0042194C">
        <w:rPr>
          <w:szCs w:val="22"/>
          <w:lang w:val="ru-RU"/>
        </w:rPr>
        <w:t>пункт</w:t>
      </w:r>
      <w:r w:rsidRPr="0042194C">
        <w:rPr>
          <w:szCs w:val="22"/>
          <w:lang w:val="ru-RU"/>
        </w:rPr>
        <w:t xml:space="preserve"> 33).</w:t>
      </w:r>
    </w:p>
    <w:p w14:paraId="558A5CD0" w14:textId="617650ED" w:rsidR="006A7850" w:rsidRPr="0042194C" w:rsidRDefault="006A7850" w:rsidP="006A7850">
      <w:pPr>
        <w:tabs>
          <w:tab w:val="left" w:pos="567"/>
        </w:tabs>
        <w:spacing w:after="480"/>
        <w:rPr>
          <w:szCs w:val="22"/>
          <w:lang w:val="ru-RU"/>
        </w:rPr>
      </w:pPr>
      <w:r w:rsidRPr="0042194C">
        <w:rPr>
          <w:szCs w:val="22"/>
          <w:lang w:val="ru-RU"/>
        </w:rPr>
        <w:fldChar w:fldCharType="begin"/>
      </w:r>
      <w:r w:rsidRPr="0042194C">
        <w:rPr>
          <w:szCs w:val="22"/>
          <w:lang w:val="ru-RU"/>
        </w:rPr>
        <w:instrText xml:space="preserve"> AUTONUM  </w:instrText>
      </w:r>
      <w:r w:rsidRPr="0042194C">
        <w:rPr>
          <w:szCs w:val="22"/>
          <w:lang w:val="ru-RU"/>
        </w:rPr>
        <w:fldChar w:fldCharType="end"/>
      </w:r>
      <w:r w:rsidRPr="0042194C">
        <w:rPr>
          <w:szCs w:val="22"/>
          <w:lang w:val="ru-RU"/>
        </w:rPr>
        <w:tab/>
      </w:r>
      <w:r w:rsidR="001834CF" w:rsidRPr="0042194C">
        <w:rPr>
          <w:szCs w:val="22"/>
          <w:lang w:val="ru-RU"/>
        </w:rPr>
        <w:t>С тех пор Генеральному директору поступили ходатайства от следующих организаций, в которых содержится просьба допустить их к участию в работе Ассамблей в качестве наблюдателей и требуемая в этом случае информация</w:t>
      </w:r>
      <w:r w:rsidRPr="0042194C">
        <w:rPr>
          <w:lang w:val="ru-RU"/>
        </w:rPr>
        <w:t>:</w:t>
      </w:r>
    </w:p>
    <w:p w14:paraId="38176B1C" w14:textId="77777777" w:rsidR="006A7850" w:rsidRPr="0042194C" w:rsidRDefault="006A7850" w:rsidP="006A7850">
      <w:pPr>
        <w:rPr>
          <w:lang w:val="ru-RU"/>
        </w:rPr>
      </w:pPr>
      <w:r w:rsidRPr="0042194C">
        <w:rPr>
          <w:lang w:val="ru-RU"/>
        </w:rPr>
        <w:br w:type="page"/>
      </w:r>
    </w:p>
    <w:p w14:paraId="7574D8F3" w14:textId="47B21C84" w:rsidR="006A7850" w:rsidRPr="0042194C" w:rsidRDefault="001834CF" w:rsidP="00056EC2">
      <w:pPr>
        <w:pStyle w:val="Heading2"/>
        <w:spacing w:after="240"/>
        <w:rPr>
          <w:lang w:val="ru-RU"/>
        </w:rPr>
      </w:pPr>
      <w:r w:rsidRPr="0042194C">
        <w:rPr>
          <w:lang w:val="ru-RU"/>
        </w:rPr>
        <w:lastRenderedPageBreak/>
        <w:t>международные неправительственные организации (МНПО</w:t>
      </w:r>
      <w:r w:rsidR="006A7850" w:rsidRPr="0042194C">
        <w:rPr>
          <w:lang w:val="ru-RU"/>
        </w:rPr>
        <w:t>)</w:t>
      </w:r>
    </w:p>
    <w:p w14:paraId="1EB3E2EE" w14:textId="5C925336" w:rsidR="006A7850" w:rsidRPr="0042194C" w:rsidRDefault="00A561EF" w:rsidP="006A7850">
      <w:pPr>
        <w:pStyle w:val="ListParagraph"/>
        <w:numPr>
          <w:ilvl w:val="0"/>
          <w:numId w:val="7"/>
        </w:numPr>
        <w:ind w:left="1620" w:hanging="630"/>
        <w:rPr>
          <w:szCs w:val="22"/>
          <w:lang w:val="ru-RU"/>
        </w:rPr>
      </w:pPr>
      <w:r w:rsidRPr="0042194C">
        <w:rPr>
          <w:lang w:val="ru-RU"/>
        </w:rPr>
        <w:t>Cumulus, Международная ассоциация колледжей искусств, дизайна и СМИ (CUMULUS</w:t>
      </w:r>
      <w:r w:rsidR="006A7850" w:rsidRPr="0042194C">
        <w:rPr>
          <w:szCs w:val="22"/>
          <w:lang w:val="ru-RU"/>
        </w:rPr>
        <w:t>);</w:t>
      </w:r>
    </w:p>
    <w:p w14:paraId="761599A7" w14:textId="66D2E30B" w:rsidR="006A7850" w:rsidRPr="0042194C" w:rsidRDefault="00A561EF" w:rsidP="006A7850">
      <w:pPr>
        <w:pStyle w:val="ListParagraph"/>
        <w:numPr>
          <w:ilvl w:val="0"/>
          <w:numId w:val="7"/>
        </w:numPr>
        <w:ind w:left="1620" w:hanging="630"/>
        <w:rPr>
          <w:szCs w:val="22"/>
          <w:lang w:val="ru-RU"/>
        </w:rPr>
      </w:pPr>
      <w:r w:rsidRPr="0042194C">
        <w:rPr>
          <w:lang w:val="ru-RU"/>
        </w:rPr>
        <w:t>Латиноамериканская федерация обществ авторов аудиовизуальных произведений (FESAAL</w:t>
      </w:r>
      <w:r w:rsidR="006A7850" w:rsidRPr="0042194C">
        <w:rPr>
          <w:szCs w:val="22"/>
          <w:lang w:val="ru-RU"/>
        </w:rPr>
        <w:t>);</w:t>
      </w:r>
    </w:p>
    <w:p w14:paraId="35B489AA" w14:textId="69B0AB65" w:rsidR="006A7850" w:rsidRPr="0042194C" w:rsidRDefault="00EF10C1" w:rsidP="006A7850">
      <w:pPr>
        <w:pStyle w:val="ListParagraph"/>
        <w:numPr>
          <w:ilvl w:val="0"/>
          <w:numId w:val="7"/>
        </w:numPr>
        <w:ind w:left="1620" w:hanging="630"/>
        <w:rPr>
          <w:szCs w:val="22"/>
          <w:lang w:val="ru-RU"/>
        </w:rPr>
      </w:pPr>
      <w:r w:rsidRPr="00EF10C1">
        <w:rPr>
          <w:iCs/>
          <w:szCs w:val="22"/>
          <w:lang w:val="ru-RU"/>
        </w:rPr>
        <w:t>Союз по охране прав интеллектуальной собственности производителей</w:t>
      </w:r>
      <w:r w:rsidRPr="00EF10C1">
        <w:rPr>
          <w:i/>
          <w:szCs w:val="22"/>
          <w:lang w:val="ru-RU"/>
        </w:rPr>
        <w:t xml:space="preserve"> </w:t>
      </w:r>
      <w:r w:rsidR="006A7850" w:rsidRPr="0042194C">
        <w:rPr>
          <w:szCs w:val="22"/>
          <w:lang w:val="ru-RU"/>
        </w:rPr>
        <w:t>(UNIFAB);</w:t>
      </w:r>
    </w:p>
    <w:p w14:paraId="6A120B1C" w14:textId="120EA7D1" w:rsidR="006A7850" w:rsidRPr="0042194C" w:rsidRDefault="006A7850" w:rsidP="006A7850">
      <w:pPr>
        <w:pStyle w:val="ListParagraph"/>
        <w:numPr>
          <w:ilvl w:val="0"/>
          <w:numId w:val="7"/>
        </w:numPr>
        <w:ind w:left="1620" w:hanging="630"/>
        <w:rPr>
          <w:szCs w:val="22"/>
          <w:lang w:val="ru-RU"/>
        </w:rPr>
      </w:pPr>
      <w:r w:rsidRPr="0042194C">
        <w:rPr>
          <w:szCs w:val="22"/>
          <w:lang w:val="ru-RU"/>
        </w:rPr>
        <w:t xml:space="preserve">Wikimedia Foundation (WMF); </w:t>
      </w:r>
      <w:r w:rsidR="008D3D4D">
        <w:rPr>
          <w:szCs w:val="22"/>
          <w:lang w:val="ru-RU"/>
        </w:rPr>
        <w:t>и</w:t>
      </w:r>
    </w:p>
    <w:p w14:paraId="51410E88" w14:textId="2BC56757" w:rsidR="006A7850" w:rsidRPr="0042194C" w:rsidRDefault="00EF10C1" w:rsidP="006A7850">
      <w:pPr>
        <w:pStyle w:val="ListParagraph"/>
        <w:numPr>
          <w:ilvl w:val="0"/>
          <w:numId w:val="7"/>
        </w:numPr>
        <w:spacing w:after="480"/>
        <w:ind w:left="1621" w:hanging="629"/>
        <w:rPr>
          <w:szCs w:val="22"/>
          <w:lang w:val="ru-RU"/>
        </w:rPr>
      </w:pPr>
      <w:r w:rsidRPr="0042194C">
        <w:rPr>
          <w:lang w:val="ru-RU"/>
        </w:rPr>
        <w:t xml:space="preserve">Всемирная федерация производителей спортивных товаров </w:t>
      </w:r>
      <w:r w:rsidR="006A7850" w:rsidRPr="0042194C">
        <w:rPr>
          <w:szCs w:val="22"/>
          <w:lang w:val="ru-RU"/>
        </w:rPr>
        <w:t>(WFSGI).</w:t>
      </w:r>
    </w:p>
    <w:p w14:paraId="47D75DAF" w14:textId="6979DAFB" w:rsidR="006A7850" w:rsidRPr="0042194C" w:rsidRDefault="001834CF" w:rsidP="00056EC2">
      <w:pPr>
        <w:pStyle w:val="Heading2"/>
        <w:spacing w:after="240"/>
        <w:rPr>
          <w:lang w:val="ru-RU"/>
        </w:rPr>
      </w:pPr>
      <w:r w:rsidRPr="0042194C">
        <w:rPr>
          <w:lang w:val="ru-RU"/>
        </w:rPr>
        <w:t>национальные неправительственные организации</w:t>
      </w:r>
      <w:r w:rsidR="006A7850" w:rsidRPr="0042194C">
        <w:rPr>
          <w:rStyle w:val="FootnoteReference"/>
          <w:lang w:val="ru-RU"/>
        </w:rPr>
        <w:footnoteReference w:id="2"/>
      </w:r>
      <w:r w:rsidR="006A7850" w:rsidRPr="0042194C">
        <w:rPr>
          <w:lang w:val="ru-RU"/>
        </w:rPr>
        <w:t xml:space="preserve"> (</w:t>
      </w:r>
      <w:r w:rsidRPr="0042194C">
        <w:rPr>
          <w:lang w:val="ru-RU"/>
        </w:rPr>
        <w:t>ННПО</w:t>
      </w:r>
      <w:r w:rsidR="006A7850" w:rsidRPr="0042194C">
        <w:rPr>
          <w:lang w:val="ru-RU"/>
        </w:rPr>
        <w:t>)</w:t>
      </w:r>
    </w:p>
    <w:p w14:paraId="2C31DA18" w14:textId="30DDE1AA" w:rsidR="006A7850" w:rsidRPr="0042194C" w:rsidRDefault="00831A33" w:rsidP="006A7850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110D8C">
        <w:rPr>
          <w:lang w:val="ru-RU"/>
        </w:rPr>
        <w:t xml:space="preserve">Бразильская ассоциация интеллектуальной собственности </w:t>
      </w:r>
      <w:r w:rsidR="006A7850" w:rsidRPr="0042194C">
        <w:rPr>
          <w:szCs w:val="22"/>
          <w:lang w:val="ru-RU"/>
        </w:rPr>
        <w:t>(ABPI);</w:t>
      </w:r>
    </w:p>
    <w:p w14:paraId="0F888431" w14:textId="22EFD75F" w:rsidR="006A7850" w:rsidRPr="0042194C" w:rsidRDefault="00831A33" w:rsidP="006A7850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>
        <w:rPr>
          <w:lang w:val="ru-RU"/>
        </w:rPr>
        <w:t>Денверский музей природы и науки</w:t>
      </w:r>
      <w:r w:rsidRPr="0042194C">
        <w:rPr>
          <w:lang w:val="ru-RU"/>
        </w:rPr>
        <w:t xml:space="preserve"> </w:t>
      </w:r>
      <w:r w:rsidR="006A7850" w:rsidRPr="0042194C">
        <w:rPr>
          <w:szCs w:val="22"/>
          <w:lang w:val="ru-RU"/>
        </w:rPr>
        <w:t>(DMNS);</w:t>
      </w:r>
    </w:p>
    <w:p w14:paraId="03440B7E" w14:textId="3C5AC9AF" w:rsidR="006A7850" w:rsidRPr="0042194C" w:rsidRDefault="00831A33" w:rsidP="006A7850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831A33">
        <w:rPr>
          <w:szCs w:val="22"/>
          <w:lang w:val="ru-RU"/>
        </w:rPr>
        <w:t xml:space="preserve">Ассоциация интеллектуальной собственности Кореи </w:t>
      </w:r>
      <w:r w:rsidR="006A7850" w:rsidRPr="0042194C">
        <w:rPr>
          <w:szCs w:val="22"/>
          <w:lang w:val="ru-RU"/>
        </w:rPr>
        <w:t>(KINPA);</w:t>
      </w:r>
    </w:p>
    <w:p w14:paraId="6479A362" w14:textId="34BEA1F9" w:rsidR="006A7850" w:rsidRDefault="00831A33" w:rsidP="006A7850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>
        <w:rPr>
          <w:lang w:val="ru-RU"/>
        </w:rPr>
        <w:t xml:space="preserve">Агентство стратегического развития интеллектуальной собственности Кореи </w:t>
      </w:r>
      <w:r w:rsidR="006A7850" w:rsidRPr="0042194C">
        <w:rPr>
          <w:szCs w:val="22"/>
          <w:lang w:val="ru-RU"/>
        </w:rPr>
        <w:t xml:space="preserve">(KISTA); </w:t>
      </w:r>
      <w:r>
        <w:rPr>
          <w:szCs w:val="22"/>
          <w:lang w:val="ru-RU"/>
        </w:rPr>
        <w:t>и</w:t>
      </w:r>
    </w:p>
    <w:p w14:paraId="1058A62D" w14:textId="34B09AAA" w:rsidR="005926AA" w:rsidRPr="0042194C" w:rsidRDefault="005926AA" w:rsidP="006A7850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>
        <w:rPr>
          <w:szCs w:val="22"/>
          <w:lang w:val="ru-RU"/>
        </w:rPr>
        <w:t>Верховный орден памяти предков (</w:t>
      </w:r>
      <w:r>
        <w:rPr>
          <w:szCs w:val="22"/>
        </w:rPr>
        <w:t>OSA</w:t>
      </w:r>
      <w:r>
        <w:rPr>
          <w:szCs w:val="22"/>
          <w:lang w:val="ru-RU"/>
        </w:rPr>
        <w:t>); и</w:t>
      </w:r>
    </w:p>
    <w:p w14:paraId="297DD2CD" w14:textId="03A4ACED" w:rsidR="006A7850" w:rsidRPr="0042194C" w:rsidRDefault="00831A33" w:rsidP="006A7850">
      <w:pPr>
        <w:pStyle w:val="ListParagraph"/>
        <w:numPr>
          <w:ilvl w:val="0"/>
          <w:numId w:val="8"/>
        </w:numPr>
        <w:spacing w:after="240"/>
        <w:ind w:left="1620" w:hanging="630"/>
        <w:rPr>
          <w:szCs w:val="22"/>
          <w:lang w:val="ru-RU"/>
        </w:rPr>
      </w:pPr>
      <w:r w:rsidRPr="00E95C2D">
        <w:rPr>
          <w:lang w:val="ru-RU"/>
        </w:rPr>
        <w:t>Обществ</w:t>
      </w:r>
      <w:r>
        <w:rPr>
          <w:lang w:val="ru-RU"/>
        </w:rPr>
        <w:t>о</w:t>
      </w:r>
      <w:r w:rsidRPr="00E95C2D">
        <w:rPr>
          <w:lang w:val="ru-RU"/>
        </w:rPr>
        <w:t xml:space="preserve"> авторов произведений изобразительного и графического искусства </w:t>
      </w:r>
      <w:r w:rsidR="006A7850" w:rsidRPr="0042194C">
        <w:rPr>
          <w:szCs w:val="22"/>
          <w:lang w:val="ru-RU"/>
        </w:rPr>
        <w:t>(ADAGP).</w:t>
      </w:r>
    </w:p>
    <w:p w14:paraId="5B0CD80A" w14:textId="58D2D73D" w:rsidR="006A7850" w:rsidRPr="0042194C" w:rsidRDefault="006A7850" w:rsidP="006A7850">
      <w:pPr>
        <w:keepNext/>
        <w:keepLines/>
        <w:spacing w:after="240"/>
        <w:rPr>
          <w:szCs w:val="22"/>
          <w:lang w:val="ru-RU"/>
        </w:rPr>
      </w:pPr>
      <w:r w:rsidRPr="0042194C">
        <w:rPr>
          <w:szCs w:val="22"/>
          <w:lang w:val="ru-RU"/>
        </w:rPr>
        <w:fldChar w:fldCharType="begin"/>
      </w:r>
      <w:r w:rsidRPr="0042194C">
        <w:rPr>
          <w:szCs w:val="22"/>
          <w:lang w:val="ru-RU"/>
        </w:rPr>
        <w:instrText xml:space="preserve"> AUTONUM  </w:instrText>
      </w:r>
      <w:r w:rsidRPr="0042194C">
        <w:rPr>
          <w:szCs w:val="22"/>
          <w:lang w:val="ru-RU"/>
        </w:rPr>
        <w:fldChar w:fldCharType="end"/>
      </w:r>
      <w:r w:rsidRPr="0042194C">
        <w:rPr>
          <w:szCs w:val="22"/>
          <w:lang w:val="ru-RU"/>
        </w:rPr>
        <w:tab/>
      </w:r>
      <w:r w:rsidR="001834CF" w:rsidRPr="0042194C">
        <w:rPr>
          <w:szCs w:val="22"/>
          <w:lang w:val="ru-RU"/>
        </w:rPr>
        <w:t>В приложениях к настоящему документу приводятся краткие сведения по каждой из перечисленных выше организаций, в частности описание их целей, структуры и членского состава</w:t>
      </w:r>
      <w:r w:rsidRPr="0042194C">
        <w:rPr>
          <w:szCs w:val="22"/>
          <w:lang w:val="ru-RU"/>
        </w:rPr>
        <w:t>.</w:t>
      </w:r>
    </w:p>
    <w:p w14:paraId="16C8E21C" w14:textId="1B777B1D" w:rsidR="006A7850" w:rsidRPr="0042194C" w:rsidRDefault="006A7850" w:rsidP="006A7850">
      <w:pPr>
        <w:pStyle w:val="Endofdocument-Annex"/>
        <w:spacing w:before="240" w:after="840"/>
        <w:rPr>
          <w:i/>
          <w:lang w:val="ru-RU"/>
        </w:rPr>
      </w:pPr>
      <w:r w:rsidRPr="0042194C">
        <w:rPr>
          <w:i/>
          <w:lang w:val="ru-RU"/>
        </w:rPr>
        <w:fldChar w:fldCharType="begin"/>
      </w:r>
      <w:r w:rsidRPr="0042194C">
        <w:rPr>
          <w:i/>
          <w:lang w:val="ru-RU"/>
        </w:rPr>
        <w:instrText xml:space="preserve"> AUTONUM  </w:instrText>
      </w:r>
      <w:r w:rsidRPr="0042194C">
        <w:rPr>
          <w:i/>
          <w:lang w:val="ru-RU"/>
        </w:rPr>
        <w:fldChar w:fldCharType="end"/>
      </w:r>
      <w:r w:rsidRPr="0042194C">
        <w:rPr>
          <w:i/>
          <w:lang w:val="ru-RU"/>
        </w:rPr>
        <w:tab/>
      </w:r>
      <w:r w:rsidR="001834CF" w:rsidRPr="0042194C">
        <w:rPr>
          <w:i/>
          <w:lang w:val="ru-RU"/>
        </w:rPr>
        <w:t xml:space="preserve">Ассамблеям ВОИС, каждой в той мере, в какой это ее касается, предлагается принять решение в отношении ходатайств организаций, перечисленных в пункте </w:t>
      </w:r>
      <w:r w:rsidR="001834CF" w:rsidRPr="0042194C">
        <w:rPr>
          <w:i/>
          <w:szCs w:val="22"/>
          <w:lang w:val="ru-RU"/>
        </w:rPr>
        <w:t>4</w:t>
      </w:r>
      <w:r w:rsidR="001834CF" w:rsidRPr="0042194C">
        <w:rPr>
          <w:i/>
          <w:lang w:val="ru-RU"/>
        </w:rPr>
        <w:t xml:space="preserve"> документа </w:t>
      </w:r>
      <w:r w:rsidRPr="0042194C">
        <w:rPr>
          <w:i/>
          <w:lang w:val="ru-RU"/>
        </w:rPr>
        <w:t>A/62/3</w:t>
      </w:r>
      <w:r w:rsidR="00A66E08">
        <w:rPr>
          <w:i/>
        </w:rPr>
        <w:t> Rev</w:t>
      </w:r>
      <w:r w:rsidRPr="0042194C">
        <w:rPr>
          <w:i/>
          <w:lang w:val="ru-RU"/>
        </w:rPr>
        <w:t>.</w:t>
      </w:r>
    </w:p>
    <w:p w14:paraId="339703EB" w14:textId="27454CDA" w:rsidR="006A7850" w:rsidRPr="0042194C" w:rsidRDefault="006A7850" w:rsidP="006A7850">
      <w:pPr>
        <w:pStyle w:val="Endofdocument-Annex"/>
        <w:rPr>
          <w:lang w:val="ru-RU"/>
        </w:rPr>
      </w:pPr>
      <w:r w:rsidRPr="0042194C">
        <w:rPr>
          <w:lang w:val="ru-RU"/>
        </w:rPr>
        <w:t>[</w:t>
      </w:r>
      <w:r w:rsidR="001834CF" w:rsidRPr="0042194C">
        <w:rPr>
          <w:lang w:val="ru-RU"/>
        </w:rPr>
        <w:t>Приложения следуют</w:t>
      </w:r>
      <w:r w:rsidRPr="0042194C">
        <w:rPr>
          <w:lang w:val="ru-RU"/>
        </w:rPr>
        <w:t>]</w:t>
      </w:r>
    </w:p>
    <w:p w14:paraId="437E2D9B" w14:textId="77777777" w:rsidR="006A7850" w:rsidRPr="0042194C" w:rsidRDefault="006A7850" w:rsidP="006A7850">
      <w:pPr>
        <w:rPr>
          <w:lang w:val="ru-RU"/>
        </w:rPr>
        <w:sectPr w:rsidR="006A7850" w:rsidRPr="0042194C" w:rsidSect="008E5469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cols w:space="720"/>
          <w:titlePg/>
          <w:docGrid w:linePitch="299"/>
        </w:sectPr>
      </w:pPr>
    </w:p>
    <w:p w14:paraId="5AA867FA" w14:textId="2D94984A" w:rsidR="006A7850" w:rsidRPr="0042194C" w:rsidRDefault="001834CF" w:rsidP="006A7850">
      <w:pPr>
        <w:pStyle w:val="Heading2"/>
        <w:spacing w:before="0" w:after="240"/>
        <w:rPr>
          <w:lang w:val="ru-RU"/>
        </w:rPr>
      </w:pPr>
      <w:r w:rsidRPr="0042194C">
        <w:rPr>
          <w:lang w:val="ru-RU"/>
        </w:rPr>
        <w:lastRenderedPageBreak/>
        <w:t>сведения о международных неправительственных организациях (МНПО) (на основе информации, полученной от указанных организаций</w:t>
      </w:r>
      <w:r w:rsidR="006A7850" w:rsidRPr="0042194C">
        <w:rPr>
          <w:lang w:val="ru-RU"/>
        </w:rPr>
        <w:t>)</w:t>
      </w:r>
    </w:p>
    <w:p w14:paraId="09A9C567" w14:textId="7F9670E7" w:rsidR="006A7850" w:rsidRPr="0042194C" w:rsidRDefault="006A7850" w:rsidP="00B06099">
      <w:pPr>
        <w:pStyle w:val="Heading3"/>
        <w:keepNext w:val="0"/>
        <w:widowControl w:val="0"/>
        <w:spacing w:before="480" w:after="240"/>
        <w:rPr>
          <w:lang w:val="ru-RU"/>
        </w:rPr>
      </w:pPr>
      <w:r w:rsidRPr="0042194C">
        <w:rPr>
          <w:lang w:val="ru-RU"/>
        </w:rPr>
        <w:t xml:space="preserve">Cumulus, </w:t>
      </w:r>
      <w:r w:rsidR="00CA1DD5" w:rsidRPr="0042194C">
        <w:rPr>
          <w:lang w:val="ru-RU"/>
        </w:rPr>
        <w:t>Международная ассоциация колледжей искусств, дизайна и СМИ</w:t>
      </w:r>
      <w:r w:rsidRPr="0042194C">
        <w:rPr>
          <w:lang w:val="ru-RU"/>
        </w:rPr>
        <w:t xml:space="preserve"> (CUMULUS)</w:t>
      </w:r>
    </w:p>
    <w:p w14:paraId="5106C341" w14:textId="42929A15" w:rsidR="006A7850" w:rsidRPr="0042194C" w:rsidRDefault="001834CF" w:rsidP="00B06099">
      <w:pPr>
        <w:widowControl w:val="0"/>
        <w:spacing w:after="240"/>
        <w:rPr>
          <w:lang w:val="ru-RU"/>
        </w:rPr>
      </w:pPr>
      <w:r w:rsidRPr="0042194C">
        <w:rPr>
          <w:lang w:val="ru-RU"/>
        </w:rPr>
        <w:t>Штаб-квартира</w:t>
      </w:r>
      <w:r w:rsidR="006A7850" w:rsidRPr="0042194C">
        <w:rPr>
          <w:lang w:val="ru-RU"/>
        </w:rPr>
        <w:t xml:space="preserve">: </w:t>
      </w:r>
      <w:r w:rsidR="00CA1DD5" w:rsidRPr="0042194C">
        <w:rPr>
          <w:lang w:val="ru-RU"/>
        </w:rPr>
        <w:t xml:space="preserve">организация </w:t>
      </w:r>
      <w:r w:rsidR="006A7850" w:rsidRPr="0042194C">
        <w:rPr>
          <w:lang w:val="ru-RU"/>
        </w:rPr>
        <w:t xml:space="preserve">CUMULUS </w:t>
      </w:r>
      <w:r w:rsidR="00CA1DD5" w:rsidRPr="0042194C">
        <w:rPr>
          <w:lang w:val="ru-RU"/>
        </w:rPr>
        <w:t>была учреждена в 2001 г.</w:t>
      </w:r>
      <w:r w:rsidR="00426B83" w:rsidRPr="0043791A">
        <w:rPr>
          <w:lang w:val="ru-RU"/>
        </w:rPr>
        <w:t>;</w:t>
      </w:r>
      <w:r w:rsidR="00CA1DD5" w:rsidRPr="0042194C">
        <w:rPr>
          <w:lang w:val="ru-RU"/>
        </w:rPr>
        <w:t xml:space="preserve"> штаб-квартира находится в Хельсинки, Финляндия.</w:t>
      </w:r>
    </w:p>
    <w:p w14:paraId="0B7D6F5B" w14:textId="655D0398" w:rsidR="006A7850" w:rsidRPr="0042194C" w:rsidRDefault="001834CF" w:rsidP="00B06099">
      <w:pPr>
        <w:widowControl w:val="0"/>
        <w:spacing w:after="240"/>
        <w:rPr>
          <w:caps/>
          <w:lang w:val="ru-RU"/>
        </w:rPr>
      </w:pPr>
      <w:r w:rsidRPr="0042194C">
        <w:rPr>
          <w:lang w:val="ru-RU"/>
        </w:rPr>
        <w:t>Цели</w:t>
      </w:r>
      <w:r w:rsidR="006A7850" w:rsidRPr="0042194C">
        <w:rPr>
          <w:lang w:val="ru-RU"/>
        </w:rPr>
        <w:t xml:space="preserve">: </w:t>
      </w:r>
      <w:r w:rsidR="008F3099" w:rsidRPr="0042194C">
        <w:rPr>
          <w:lang w:val="ru-RU"/>
        </w:rPr>
        <w:t>CUMULUS представляет высшие учебные заведения в области искусства, дизайна</w:t>
      </w:r>
      <w:r w:rsidR="00D34FD0">
        <w:rPr>
          <w:lang w:val="ru-RU"/>
        </w:rPr>
        <w:t xml:space="preserve"> и </w:t>
      </w:r>
      <w:r w:rsidR="008F3099" w:rsidRPr="0042194C">
        <w:rPr>
          <w:lang w:val="ru-RU"/>
        </w:rPr>
        <w:t>средств массовой информации и является академическим форумом для поддержания па</w:t>
      </w:r>
      <w:r w:rsidR="00D34FD0">
        <w:rPr>
          <w:lang w:val="ru-RU"/>
        </w:rPr>
        <w:t>р</w:t>
      </w:r>
      <w:r w:rsidR="008F3099" w:rsidRPr="0042194C">
        <w:rPr>
          <w:lang w:val="ru-RU"/>
        </w:rPr>
        <w:t>тнерских отношений в области образования и исследований. О</w:t>
      </w:r>
      <w:r w:rsidR="005B1458" w:rsidRPr="0042194C">
        <w:rPr>
          <w:lang w:val="ru-RU"/>
        </w:rPr>
        <w:t xml:space="preserve">рганизация </w:t>
      </w:r>
      <w:r w:rsidR="008F3099" w:rsidRPr="0042194C">
        <w:rPr>
          <w:lang w:val="ru-RU"/>
        </w:rPr>
        <w:t xml:space="preserve">помогает университетам и колледжам решать новые и быстро меняющиеся </w:t>
      </w:r>
      <w:r w:rsidR="005B1458" w:rsidRPr="0042194C">
        <w:rPr>
          <w:lang w:val="ru-RU"/>
        </w:rPr>
        <w:t>задачи</w:t>
      </w:r>
      <w:r w:rsidR="008F3099" w:rsidRPr="0042194C">
        <w:rPr>
          <w:lang w:val="ru-RU"/>
        </w:rPr>
        <w:t xml:space="preserve"> и </w:t>
      </w:r>
      <w:r w:rsidR="005B1458" w:rsidRPr="0042194C">
        <w:rPr>
          <w:lang w:val="ru-RU"/>
        </w:rPr>
        <w:t xml:space="preserve">способствует передаче </w:t>
      </w:r>
      <w:r w:rsidR="008F3099" w:rsidRPr="0042194C">
        <w:rPr>
          <w:lang w:val="ru-RU"/>
        </w:rPr>
        <w:t>знаний и передового опыта, а также разработк</w:t>
      </w:r>
      <w:r w:rsidR="005B1458" w:rsidRPr="0042194C">
        <w:rPr>
          <w:lang w:val="ru-RU"/>
        </w:rPr>
        <w:t>е</w:t>
      </w:r>
      <w:r w:rsidR="008F3099" w:rsidRPr="0042194C">
        <w:rPr>
          <w:lang w:val="ru-RU"/>
        </w:rPr>
        <w:t xml:space="preserve"> политики в </w:t>
      </w:r>
      <w:r w:rsidR="005B1458" w:rsidRPr="0042194C">
        <w:rPr>
          <w:lang w:val="ru-RU"/>
        </w:rPr>
        <w:t xml:space="preserve">отношении </w:t>
      </w:r>
      <w:r w:rsidR="008F3099" w:rsidRPr="0042194C">
        <w:rPr>
          <w:lang w:val="ru-RU"/>
        </w:rPr>
        <w:t xml:space="preserve">высшего образования в области искусства и дизайна на региональном, национальном и международном уровнях. CUMULUS рассматривает интеллектуальную собственность как </w:t>
      </w:r>
      <w:r w:rsidR="005B1458" w:rsidRPr="0042194C">
        <w:rPr>
          <w:lang w:val="ru-RU"/>
        </w:rPr>
        <w:t xml:space="preserve">один из решающих факторов </w:t>
      </w:r>
      <w:r w:rsidR="008F3099" w:rsidRPr="0042194C">
        <w:rPr>
          <w:lang w:val="ru-RU"/>
        </w:rPr>
        <w:t xml:space="preserve">в своей сфере деятельности и </w:t>
      </w:r>
      <w:r w:rsidR="005B1458" w:rsidRPr="0042194C">
        <w:rPr>
          <w:lang w:val="ru-RU"/>
        </w:rPr>
        <w:t xml:space="preserve">способствует охране </w:t>
      </w:r>
      <w:r w:rsidR="008F3099" w:rsidRPr="0042194C">
        <w:rPr>
          <w:lang w:val="ru-RU"/>
        </w:rPr>
        <w:t xml:space="preserve">прав интеллектуальной собственности </w:t>
      </w:r>
      <w:r w:rsidR="005B1458" w:rsidRPr="0042194C">
        <w:rPr>
          <w:lang w:val="ru-RU"/>
        </w:rPr>
        <w:t>у</w:t>
      </w:r>
      <w:r w:rsidR="008F3099" w:rsidRPr="0042194C">
        <w:rPr>
          <w:lang w:val="ru-RU"/>
        </w:rPr>
        <w:t>ченых и студентов</w:t>
      </w:r>
      <w:r w:rsidR="005B1458" w:rsidRPr="0042194C">
        <w:rPr>
          <w:lang w:val="ru-RU"/>
        </w:rPr>
        <w:t>, являющихся членами организации</w:t>
      </w:r>
      <w:r w:rsidR="008F3099" w:rsidRPr="0042194C">
        <w:rPr>
          <w:lang w:val="ru-RU"/>
        </w:rPr>
        <w:t>.</w:t>
      </w:r>
    </w:p>
    <w:p w14:paraId="6625A842" w14:textId="21CF08DC" w:rsidR="006A7850" w:rsidRPr="0042194C" w:rsidRDefault="001834CF" w:rsidP="00B06099">
      <w:pPr>
        <w:widowControl w:val="0"/>
        <w:spacing w:after="240"/>
        <w:rPr>
          <w:lang w:val="ru-RU"/>
        </w:rPr>
      </w:pPr>
      <w:r w:rsidRPr="0042194C">
        <w:rPr>
          <w:lang w:val="ru-RU"/>
        </w:rPr>
        <w:t>Структура</w:t>
      </w:r>
      <w:r w:rsidR="006A7850" w:rsidRPr="0042194C">
        <w:rPr>
          <w:lang w:val="ru-RU"/>
        </w:rPr>
        <w:t xml:space="preserve">: </w:t>
      </w:r>
      <w:r w:rsidR="005B1458" w:rsidRPr="0042194C">
        <w:rPr>
          <w:lang w:val="ru-RU"/>
        </w:rPr>
        <w:t xml:space="preserve">руководящими органами </w:t>
      </w:r>
      <w:r w:rsidR="006A7850" w:rsidRPr="0042194C">
        <w:rPr>
          <w:lang w:val="ru-RU"/>
        </w:rPr>
        <w:t xml:space="preserve">CUMULUS </w:t>
      </w:r>
      <w:r w:rsidR="005B1458" w:rsidRPr="0042194C">
        <w:rPr>
          <w:lang w:val="ru-RU"/>
        </w:rPr>
        <w:t xml:space="preserve">являются Генеральная ассамблея, которая является высшим руководящим органом организации, Исполнительный совет, Руководящий совет, Секретариат и международные консультанты. Исполнительный совет назначает вице-президентов и казначея из числа своих членов, которые вместе с президентом составляют Руководящий совет </w:t>
      </w:r>
      <w:r w:rsidR="006A7850" w:rsidRPr="0042194C">
        <w:rPr>
          <w:lang w:val="ru-RU"/>
        </w:rPr>
        <w:t>CUMULUS.</w:t>
      </w:r>
    </w:p>
    <w:p w14:paraId="4DB4E0A4" w14:textId="4E11717A" w:rsidR="006A7850" w:rsidRPr="0042194C" w:rsidRDefault="001834CF" w:rsidP="00B06099">
      <w:pPr>
        <w:widowControl w:val="0"/>
        <w:spacing w:after="480"/>
        <w:rPr>
          <w:lang w:val="ru-RU"/>
        </w:rPr>
      </w:pPr>
      <w:r w:rsidRPr="0042194C">
        <w:rPr>
          <w:lang w:val="ru-RU"/>
        </w:rPr>
        <w:t>Членский состав</w:t>
      </w:r>
      <w:r w:rsidR="006A7850" w:rsidRPr="0042194C">
        <w:rPr>
          <w:lang w:val="ru-RU"/>
        </w:rPr>
        <w:t xml:space="preserve">: </w:t>
      </w:r>
      <w:r w:rsidR="005B1458" w:rsidRPr="0042194C">
        <w:rPr>
          <w:lang w:val="ru-RU"/>
        </w:rPr>
        <w:t xml:space="preserve">членами </w:t>
      </w:r>
      <w:r w:rsidR="006A7850" w:rsidRPr="0042194C">
        <w:rPr>
          <w:lang w:val="ru-RU"/>
        </w:rPr>
        <w:t xml:space="preserve">CUMULUS </w:t>
      </w:r>
      <w:r w:rsidR="005B1458" w:rsidRPr="0042194C">
        <w:rPr>
          <w:lang w:val="ru-RU"/>
        </w:rPr>
        <w:t>являются 340 юридических лиц.</w:t>
      </w:r>
    </w:p>
    <w:p w14:paraId="2F1AC64D" w14:textId="7E71E838" w:rsidR="006A7850" w:rsidRPr="0042194C" w:rsidRDefault="005B1458" w:rsidP="00B06099">
      <w:pPr>
        <w:pStyle w:val="Heading3"/>
        <w:keepNext w:val="0"/>
        <w:widowControl w:val="0"/>
        <w:spacing w:before="480" w:after="240"/>
        <w:rPr>
          <w:lang w:val="ru-RU"/>
        </w:rPr>
      </w:pPr>
      <w:r w:rsidRPr="0042194C">
        <w:rPr>
          <w:lang w:val="ru-RU"/>
        </w:rPr>
        <w:t>Латиноамериканская федерация обществ авторов аудиовизуальных произведений (FESAAL</w:t>
      </w:r>
      <w:r w:rsidR="006A7850" w:rsidRPr="0042194C">
        <w:rPr>
          <w:lang w:val="ru-RU"/>
        </w:rPr>
        <w:t>)</w:t>
      </w:r>
    </w:p>
    <w:p w14:paraId="31363FD5" w14:textId="6AF862A1" w:rsidR="006A7850" w:rsidRPr="0042194C" w:rsidRDefault="005B1458" w:rsidP="00B06099">
      <w:pPr>
        <w:widowControl w:val="0"/>
        <w:spacing w:after="240"/>
        <w:rPr>
          <w:szCs w:val="22"/>
          <w:lang w:val="ru-RU"/>
        </w:rPr>
      </w:pPr>
      <w:r w:rsidRPr="0042194C">
        <w:rPr>
          <w:szCs w:val="22"/>
          <w:lang w:val="ru-RU"/>
        </w:rPr>
        <w:t>Штаб-квартира</w:t>
      </w:r>
      <w:r w:rsidR="006A7850" w:rsidRPr="0042194C">
        <w:rPr>
          <w:szCs w:val="22"/>
          <w:lang w:val="ru-RU"/>
        </w:rPr>
        <w:t xml:space="preserve">: FESAAL </w:t>
      </w:r>
      <w:r w:rsidRPr="0042194C">
        <w:rPr>
          <w:szCs w:val="22"/>
          <w:lang w:val="ru-RU"/>
        </w:rPr>
        <w:t>была учреждена в 2018 г.; штаб-квартира организации находится в Буэнос-Айресе, Аргентина.</w:t>
      </w:r>
    </w:p>
    <w:p w14:paraId="093B8947" w14:textId="63276137" w:rsidR="006A7850" w:rsidRPr="0042194C" w:rsidRDefault="005B1458" w:rsidP="00B06099">
      <w:pPr>
        <w:widowControl w:val="0"/>
        <w:spacing w:after="240"/>
        <w:rPr>
          <w:szCs w:val="22"/>
          <w:lang w:val="ru-RU"/>
        </w:rPr>
      </w:pPr>
      <w:r w:rsidRPr="0042194C">
        <w:rPr>
          <w:szCs w:val="22"/>
          <w:lang w:val="ru-RU"/>
        </w:rPr>
        <w:t>Цели</w:t>
      </w:r>
      <w:r w:rsidR="006A7850" w:rsidRPr="0042194C">
        <w:rPr>
          <w:szCs w:val="22"/>
          <w:lang w:val="ru-RU"/>
        </w:rPr>
        <w:t xml:space="preserve">: </w:t>
      </w:r>
      <w:r w:rsidR="00A561EF" w:rsidRPr="0042194C">
        <w:rPr>
          <w:szCs w:val="22"/>
          <w:lang w:val="ru-RU"/>
        </w:rPr>
        <w:t xml:space="preserve">FESAAL выступает в поддержку признания прав авторов на справедливое вознаграждение, пропорциональное использованию их произведений. В этом контексте FESAAL способствует созданию обществ коллективного управления правами в интересах авторов аудиовизуальных произведений из стран Латинской Америки и помогает этим обществам в вопросах правоприменения. FESAAL также стимулирует авторов к тому, чтобы отстаивать свои права с помощью защищающих их </w:t>
      </w:r>
      <w:r w:rsidR="002D395D">
        <w:rPr>
          <w:szCs w:val="22"/>
          <w:lang w:val="ru-RU"/>
        </w:rPr>
        <w:t xml:space="preserve">интересы </w:t>
      </w:r>
      <w:r w:rsidR="00A561EF" w:rsidRPr="0042194C">
        <w:rPr>
          <w:szCs w:val="22"/>
          <w:lang w:val="ru-RU"/>
        </w:rPr>
        <w:t>законов и нормативных актов и оказывает местным организациям коллективного управления необходимую техническую и экономическую поддержку</w:t>
      </w:r>
      <w:r w:rsidR="006A7850" w:rsidRPr="0042194C">
        <w:rPr>
          <w:szCs w:val="22"/>
          <w:lang w:val="ru-RU"/>
        </w:rPr>
        <w:t>.</w:t>
      </w:r>
    </w:p>
    <w:p w14:paraId="4C0E136D" w14:textId="2FD34D18" w:rsidR="006A7850" w:rsidRPr="0042194C" w:rsidRDefault="00A561EF" w:rsidP="00B06099">
      <w:pPr>
        <w:widowControl w:val="0"/>
        <w:spacing w:after="240"/>
        <w:rPr>
          <w:szCs w:val="22"/>
          <w:lang w:val="ru-RU"/>
        </w:rPr>
      </w:pPr>
      <w:r w:rsidRPr="0042194C">
        <w:rPr>
          <w:szCs w:val="22"/>
          <w:lang w:val="ru-RU"/>
        </w:rPr>
        <w:t>Структура</w:t>
      </w:r>
      <w:r w:rsidR="006A7850" w:rsidRPr="0042194C">
        <w:rPr>
          <w:szCs w:val="22"/>
          <w:lang w:val="ru-RU"/>
        </w:rPr>
        <w:t xml:space="preserve">: </w:t>
      </w:r>
      <w:r w:rsidRPr="0042194C">
        <w:rPr>
          <w:szCs w:val="22"/>
          <w:lang w:val="ru-RU"/>
        </w:rPr>
        <w:t>главным руководящим органом FESAAL является Генеральная ассамблея, которая назначает Исполнительный комитет, состоящий из генерального секретаря, представителя сценаристов и представителя режиссеров. Комитет по техническим и юридическим вопросам FESAAL состоит из 12 членов.</w:t>
      </w:r>
    </w:p>
    <w:p w14:paraId="46A96113" w14:textId="3B6A0141" w:rsidR="00A103FC" w:rsidRDefault="00A561EF" w:rsidP="00A103FC">
      <w:pPr>
        <w:widowControl w:val="0"/>
        <w:spacing w:after="480"/>
        <w:rPr>
          <w:szCs w:val="22"/>
          <w:lang w:val="ru-RU"/>
        </w:rPr>
      </w:pPr>
      <w:r w:rsidRPr="0042194C">
        <w:rPr>
          <w:szCs w:val="22"/>
          <w:lang w:val="ru-RU"/>
        </w:rPr>
        <w:t>Членский состав</w:t>
      </w:r>
      <w:r w:rsidR="006A7850" w:rsidRPr="0042194C">
        <w:rPr>
          <w:szCs w:val="22"/>
          <w:lang w:val="ru-RU"/>
        </w:rPr>
        <w:t xml:space="preserve">: </w:t>
      </w:r>
      <w:r w:rsidRPr="0042194C">
        <w:rPr>
          <w:szCs w:val="22"/>
          <w:lang w:val="ru-RU"/>
        </w:rPr>
        <w:t xml:space="preserve">членами </w:t>
      </w:r>
      <w:r w:rsidR="006A7850" w:rsidRPr="0042194C">
        <w:rPr>
          <w:szCs w:val="22"/>
          <w:lang w:val="ru-RU"/>
        </w:rPr>
        <w:t>FESAAL</w:t>
      </w:r>
      <w:r w:rsidRPr="0042194C">
        <w:rPr>
          <w:szCs w:val="22"/>
          <w:lang w:val="ru-RU"/>
        </w:rPr>
        <w:t xml:space="preserve"> являются 13 юридических лиц.</w:t>
      </w:r>
      <w:r w:rsidR="00A103FC">
        <w:rPr>
          <w:szCs w:val="22"/>
          <w:lang w:val="ru-RU"/>
        </w:rPr>
        <w:br w:type="page"/>
      </w:r>
    </w:p>
    <w:p w14:paraId="5C3BB905" w14:textId="3886E6A5" w:rsidR="006A7850" w:rsidRPr="0042194C" w:rsidRDefault="000C0E88" w:rsidP="00B06099">
      <w:pPr>
        <w:pStyle w:val="Heading3"/>
        <w:keepNext w:val="0"/>
        <w:widowControl w:val="0"/>
        <w:spacing w:before="480" w:after="240"/>
        <w:rPr>
          <w:lang w:val="ru-RU"/>
        </w:rPr>
      </w:pPr>
      <w:r w:rsidRPr="0042194C">
        <w:rPr>
          <w:iCs/>
          <w:lang w:val="ru-RU"/>
        </w:rPr>
        <w:lastRenderedPageBreak/>
        <w:t xml:space="preserve">Союз по охране прав интеллектуальной собственности производителей </w:t>
      </w:r>
      <w:r w:rsidR="006A7850" w:rsidRPr="0042194C">
        <w:rPr>
          <w:lang w:val="ru-RU"/>
        </w:rPr>
        <w:t>(UNIFAB)</w:t>
      </w:r>
    </w:p>
    <w:p w14:paraId="7A35E07C" w14:textId="02256BDC" w:rsidR="006A7850" w:rsidRPr="0042194C" w:rsidRDefault="000C0E88" w:rsidP="00B06099">
      <w:pPr>
        <w:widowControl w:val="0"/>
        <w:spacing w:after="240"/>
        <w:rPr>
          <w:szCs w:val="22"/>
          <w:lang w:val="ru-RU"/>
        </w:rPr>
      </w:pPr>
      <w:r w:rsidRPr="0042194C">
        <w:rPr>
          <w:szCs w:val="22"/>
          <w:lang w:val="ru-RU"/>
        </w:rPr>
        <w:t>Штаб-квартира</w:t>
      </w:r>
      <w:r w:rsidR="006A7850" w:rsidRPr="0042194C">
        <w:rPr>
          <w:szCs w:val="22"/>
          <w:lang w:val="ru-RU"/>
        </w:rPr>
        <w:t xml:space="preserve">: UNIFAB </w:t>
      </w:r>
      <w:r w:rsidRPr="0042194C">
        <w:rPr>
          <w:szCs w:val="22"/>
          <w:lang w:val="ru-RU"/>
        </w:rPr>
        <w:t xml:space="preserve">был учрежден в </w:t>
      </w:r>
      <w:r w:rsidR="006A7850" w:rsidRPr="0042194C">
        <w:rPr>
          <w:szCs w:val="22"/>
          <w:lang w:val="ru-RU"/>
        </w:rPr>
        <w:t xml:space="preserve">1872 </w:t>
      </w:r>
      <w:r w:rsidRPr="0042194C">
        <w:rPr>
          <w:szCs w:val="22"/>
          <w:lang w:val="ru-RU"/>
        </w:rPr>
        <w:t>г.; штаб-квартира находится в Париже, Франция.</w:t>
      </w:r>
    </w:p>
    <w:p w14:paraId="7FF1F5EC" w14:textId="10F74470" w:rsidR="006A7850" w:rsidRPr="0042194C" w:rsidRDefault="00A85100" w:rsidP="00B06099">
      <w:pPr>
        <w:widowControl w:val="0"/>
        <w:spacing w:after="240"/>
        <w:rPr>
          <w:szCs w:val="22"/>
          <w:lang w:val="ru-RU"/>
        </w:rPr>
      </w:pPr>
      <w:r w:rsidRPr="0042194C">
        <w:rPr>
          <w:szCs w:val="22"/>
          <w:lang w:val="ru-RU"/>
        </w:rPr>
        <w:t>Цели</w:t>
      </w:r>
      <w:r w:rsidR="006A7850" w:rsidRPr="0042194C">
        <w:rPr>
          <w:szCs w:val="22"/>
          <w:lang w:val="ru-RU"/>
        </w:rPr>
        <w:t xml:space="preserve">: </w:t>
      </w:r>
      <w:r w:rsidRPr="0042194C">
        <w:rPr>
          <w:szCs w:val="22"/>
          <w:lang w:val="ru-RU"/>
        </w:rPr>
        <w:t xml:space="preserve">UNIFAB </w:t>
      </w:r>
      <w:r w:rsidR="00E972EA" w:rsidRPr="0042194C">
        <w:rPr>
          <w:szCs w:val="22"/>
          <w:lang w:val="ru-RU"/>
        </w:rPr>
        <w:t>занимается популяризацией интеллектуальной собственности</w:t>
      </w:r>
      <w:r w:rsidRPr="0042194C">
        <w:rPr>
          <w:szCs w:val="22"/>
          <w:lang w:val="ru-RU"/>
        </w:rPr>
        <w:t xml:space="preserve">, а также борется с </w:t>
      </w:r>
      <w:r w:rsidR="00E972EA" w:rsidRPr="0042194C">
        <w:rPr>
          <w:szCs w:val="22"/>
          <w:lang w:val="ru-RU"/>
        </w:rPr>
        <w:t xml:space="preserve">контрафакцией и </w:t>
      </w:r>
      <w:r w:rsidRPr="0042194C">
        <w:rPr>
          <w:szCs w:val="22"/>
          <w:lang w:val="ru-RU"/>
        </w:rPr>
        <w:t xml:space="preserve">стремится к совершенствованию соответствующих систем защиты. С этой целью UNIFAB взаимодействует с заинтересованными сторонами на национальном, региональном и международном уровнях, публикует общую информацию об интеллектуальной собственности и </w:t>
      </w:r>
      <w:r w:rsidR="00E972EA" w:rsidRPr="0042194C">
        <w:rPr>
          <w:szCs w:val="22"/>
          <w:lang w:val="ru-RU"/>
        </w:rPr>
        <w:t xml:space="preserve">содействует повышению осведомленности </w:t>
      </w:r>
      <w:r w:rsidRPr="0042194C">
        <w:rPr>
          <w:szCs w:val="22"/>
          <w:lang w:val="ru-RU"/>
        </w:rPr>
        <w:t xml:space="preserve">общественности о проблеме </w:t>
      </w:r>
      <w:r w:rsidR="00E972EA" w:rsidRPr="0042194C">
        <w:rPr>
          <w:szCs w:val="22"/>
          <w:lang w:val="ru-RU"/>
        </w:rPr>
        <w:t>контрафакции</w:t>
      </w:r>
      <w:r w:rsidRPr="0042194C">
        <w:rPr>
          <w:szCs w:val="22"/>
          <w:lang w:val="ru-RU"/>
        </w:rPr>
        <w:t xml:space="preserve">, в частности, </w:t>
      </w:r>
      <w:r w:rsidR="00E972EA" w:rsidRPr="0042194C">
        <w:rPr>
          <w:szCs w:val="22"/>
          <w:lang w:val="ru-RU"/>
        </w:rPr>
        <w:t xml:space="preserve">при помощи </w:t>
      </w:r>
      <w:r w:rsidRPr="0042194C">
        <w:rPr>
          <w:szCs w:val="22"/>
          <w:lang w:val="ru-RU"/>
        </w:rPr>
        <w:t>«Музе</w:t>
      </w:r>
      <w:r w:rsidR="00E972EA" w:rsidRPr="0042194C">
        <w:rPr>
          <w:szCs w:val="22"/>
          <w:lang w:val="ru-RU"/>
        </w:rPr>
        <w:t>я контрафакции</w:t>
      </w:r>
      <w:r w:rsidRPr="0042194C">
        <w:rPr>
          <w:szCs w:val="22"/>
          <w:lang w:val="ru-RU"/>
        </w:rPr>
        <w:t>», основанн</w:t>
      </w:r>
      <w:r w:rsidR="00E972EA" w:rsidRPr="0042194C">
        <w:rPr>
          <w:szCs w:val="22"/>
          <w:lang w:val="ru-RU"/>
        </w:rPr>
        <w:t>ого</w:t>
      </w:r>
      <w:r w:rsidRPr="0042194C">
        <w:rPr>
          <w:szCs w:val="22"/>
          <w:lang w:val="ru-RU"/>
        </w:rPr>
        <w:t xml:space="preserve"> организацией в 1951 г. UNIFAB также </w:t>
      </w:r>
      <w:r w:rsidR="00E972EA" w:rsidRPr="0042194C">
        <w:rPr>
          <w:szCs w:val="22"/>
          <w:lang w:val="ru-RU"/>
        </w:rPr>
        <w:t xml:space="preserve">активно </w:t>
      </w:r>
      <w:r w:rsidRPr="0042194C">
        <w:rPr>
          <w:szCs w:val="22"/>
          <w:lang w:val="ru-RU"/>
        </w:rPr>
        <w:t xml:space="preserve">сотрудничает с государственным сектором, например, организуя </w:t>
      </w:r>
      <w:r w:rsidR="00E972EA" w:rsidRPr="0042194C">
        <w:rPr>
          <w:szCs w:val="22"/>
          <w:lang w:val="ru-RU"/>
        </w:rPr>
        <w:t xml:space="preserve">обучение </w:t>
      </w:r>
      <w:r w:rsidRPr="0042194C">
        <w:rPr>
          <w:szCs w:val="22"/>
          <w:lang w:val="ru-RU"/>
        </w:rPr>
        <w:t>в области борьбы с контрафакцией, и является одним из основателей «Глобальной группы по борьбе с контрафакцией».</w:t>
      </w:r>
    </w:p>
    <w:p w14:paraId="08181538" w14:textId="68C723C9" w:rsidR="006A7850" w:rsidRPr="0042194C" w:rsidRDefault="00E972EA" w:rsidP="00B06099">
      <w:pPr>
        <w:widowControl w:val="0"/>
        <w:rPr>
          <w:szCs w:val="22"/>
          <w:lang w:val="ru-RU"/>
        </w:rPr>
      </w:pPr>
      <w:r w:rsidRPr="0042194C">
        <w:rPr>
          <w:szCs w:val="22"/>
          <w:lang w:val="ru-RU"/>
        </w:rPr>
        <w:t>Структура</w:t>
      </w:r>
      <w:r w:rsidR="006A7850" w:rsidRPr="0042194C">
        <w:rPr>
          <w:szCs w:val="22"/>
          <w:lang w:val="ru-RU"/>
        </w:rPr>
        <w:t xml:space="preserve">: </w:t>
      </w:r>
      <w:r w:rsidRPr="0042194C">
        <w:rPr>
          <w:szCs w:val="22"/>
          <w:lang w:val="ru-RU"/>
        </w:rPr>
        <w:t>Руководящими органами UNIFAB являются Генеральная ассамблея и Совет директоров, в который входят до 12 управляющих, а также президент, три вице-президента, генеральный секретарь, секретарь и казначей. Консультативный комитет, учрежденный Советом директоров и утвержденный Генеральной Ассамблеей, в настоящее время состоит из 26 членов.</w:t>
      </w:r>
    </w:p>
    <w:p w14:paraId="3AB4B7A7" w14:textId="77777777" w:rsidR="00E972EA" w:rsidRPr="0042194C" w:rsidRDefault="00E972EA" w:rsidP="00B06099">
      <w:pPr>
        <w:widowControl w:val="0"/>
        <w:rPr>
          <w:szCs w:val="22"/>
          <w:lang w:val="ru-RU"/>
        </w:rPr>
      </w:pPr>
    </w:p>
    <w:p w14:paraId="1EF2B78D" w14:textId="1A436D2D" w:rsidR="006A7850" w:rsidRPr="0042194C" w:rsidRDefault="00E972EA" w:rsidP="00B06099">
      <w:pPr>
        <w:widowControl w:val="0"/>
        <w:spacing w:after="480"/>
        <w:rPr>
          <w:szCs w:val="22"/>
          <w:lang w:val="ru-RU"/>
        </w:rPr>
      </w:pPr>
      <w:r w:rsidRPr="0042194C">
        <w:rPr>
          <w:szCs w:val="22"/>
          <w:lang w:val="ru-RU"/>
        </w:rPr>
        <w:t>Членский состав</w:t>
      </w:r>
      <w:r w:rsidR="006A7850" w:rsidRPr="0042194C">
        <w:rPr>
          <w:szCs w:val="22"/>
          <w:lang w:val="ru-RU"/>
        </w:rPr>
        <w:t xml:space="preserve">: </w:t>
      </w:r>
      <w:r w:rsidRPr="0042194C">
        <w:rPr>
          <w:szCs w:val="22"/>
          <w:lang w:val="ru-RU"/>
        </w:rPr>
        <w:t xml:space="preserve">членами </w:t>
      </w:r>
      <w:r w:rsidR="006A7850" w:rsidRPr="0042194C">
        <w:rPr>
          <w:szCs w:val="22"/>
          <w:lang w:val="ru-RU"/>
        </w:rPr>
        <w:t xml:space="preserve">UNIFAB </w:t>
      </w:r>
      <w:r w:rsidRPr="0042194C">
        <w:rPr>
          <w:szCs w:val="22"/>
          <w:lang w:val="ru-RU"/>
        </w:rPr>
        <w:t>являются более 200 юридических лиц.</w:t>
      </w:r>
    </w:p>
    <w:p w14:paraId="60784FA9" w14:textId="77777777" w:rsidR="006A7850" w:rsidRPr="0042194C" w:rsidRDefault="006A7850" w:rsidP="00B06099">
      <w:pPr>
        <w:pStyle w:val="Heading3"/>
        <w:keepNext w:val="0"/>
        <w:widowControl w:val="0"/>
        <w:spacing w:before="480" w:after="240"/>
        <w:rPr>
          <w:lang w:val="ru-RU"/>
        </w:rPr>
      </w:pPr>
      <w:r w:rsidRPr="0042194C">
        <w:rPr>
          <w:lang w:val="ru-RU"/>
        </w:rPr>
        <w:t>Wikimedia Foundation (WMF)</w:t>
      </w:r>
    </w:p>
    <w:p w14:paraId="0294E7C5" w14:textId="2D935AAA" w:rsidR="006A7850" w:rsidRPr="0042194C" w:rsidRDefault="00E972EA" w:rsidP="00B06099">
      <w:pPr>
        <w:widowControl w:val="0"/>
        <w:spacing w:after="240"/>
        <w:rPr>
          <w:szCs w:val="22"/>
          <w:lang w:val="ru-RU"/>
        </w:rPr>
      </w:pPr>
      <w:r w:rsidRPr="0042194C">
        <w:rPr>
          <w:szCs w:val="22"/>
          <w:lang w:val="ru-RU"/>
        </w:rPr>
        <w:t>Штаб-квартира</w:t>
      </w:r>
      <w:r w:rsidR="006A7850" w:rsidRPr="0042194C">
        <w:rPr>
          <w:szCs w:val="22"/>
          <w:lang w:val="ru-RU"/>
        </w:rPr>
        <w:t xml:space="preserve">: </w:t>
      </w:r>
      <w:r w:rsidRPr="0042194C">
        <w:rPr>
          <w:szCs w:val="22"/>
          <w:lang w:val="ru-RU"/>
        </w:rPr>
        <w:t>WMF была учреждена в 2003 г.; штаб-квартира организации находится в Сан-Франциско, штат Калифорния, Соединенные Штаты Америки</w:t>
      </w:r>
      <w:r w:rsidR="006A7850" w:rsidRPr="0042194C">
        <w:rPr>
          <w:szCs w:val="22"/>
          <w:lang w:val="ru-RU"/>
        </w:rPr>
        <w:t>.</w:t>
      </w:r>
    </w:p>
    <w:p w14:paraId="258C1270" w14:textId="2EF2B251" w:rsidR="006A7850" w:rsidRPr="0042194C" w:rsidRDefault="00E972EA" w:rsidP="00B06099">
      <w:pPr>
        <w:widowControl w:val="0"/>
        <w:spacing w:after="240"/>
        <w:rPr>
          <w:szCs w:val="22"/>
          <w:lang w:val="ru-RU"/>
        </w:rPr>
      </w:pPr>
      <w:r w:rsidRPr="0042194C">
        <w:rPr>
          <w:szCs w:val="22"/>
          <w:lang w:val="ru-RU"/>
        </w:rPr>
        <w:t>Цели</w:t>
      </w:r>
      <w:r w:rsidR="006A7850" w:rsidRPr="0042194C">
        <w:rPr>
          <w:szCs w:val="22"/>
          <w:lang w:val="ru-RU"/>
        </w:rPr>
        <w:t xml:space="preserve">: </w:t>
      </w:r>
      <w:r w:rsidRPr="0042194C">
        <w:rPr>
          <w:szCs w:val="22"/>
          <w:lang w:val="ru-RU"/>
        </w:rPr>
        <w:t>WMF способствует вовлечению людей во всем мире в процесс генерирования образовательного контента в соответствии с бесплатными лицензиями и эффективного распространения этого контента в глобальном масштабе. WMF обеспечивает инфраструктуру и организационную основу в поддержку разработки многоязычных веб-сайтов («проектов»), на которых публикуются генерируемые пользователями знания, и эта деятельность координируется с сетью волонтеров и независимых организаций. WMF постоянно публикует информацию, генерируемую в рамках проектов, на своем веб-сайте, предоставляя бесплатный и непрерывный доступ к этой информации</w:t>
      </w:r>
      <w:r w:rsidR="006A7850" w:rsidRPr="0042194C">
        <w:rPr>
          <w:szCs w:val="22"/>
          <w:lang w:val="ru-RU"/>
        </w:rPr>
        <w:t>.</w:t>
      </w:r>
    </w:p>
    <w:p w14:paraId="280ADB36" w14:textId="4F891E71" w:rsidR="006A7850" w:rsidRPr="0042194C" w:rsidRDefault="00E972EA" w:rsidP="00B06099">
      <w:pPr>
        <w:widowControl w:val="0"/>
        <w:rPr>
          <w:szCs w:val="22"/>
          <w:lang w:val="ru-RU"/>
        </w:rPr>
      </w:pPr>
      <w:r w:rsidRPr="0042194C">
        <w:rPr>
          <w:szCs w:val="22"/>
          <w:lang w:val="ru-RU"/>
        </w:rPr>
        <w:t>Структура: руководящий орган WMF, Попечительский совет, в настоящее время состоит из 10 членов. Он выбирает следующих должностных лиц из состава попечителей: председателя, заместителя председателя и председателей комитетов в составе совета. Он также назначает лиц, не являющихся попечителями, на должности исполнительного директора, секретаря, казначея, а также на другие должности.</w:t>
      </w:r>
    </w:p>
    <w:p w14:paraId="5A61BA5A" w14:textId="77777777" w:rsidR="00E972EA" w:rsidRPr="0042194C" w:rsidRDefault="00E972EA" w:rsidP="00B06099">
      <w:pPr>
        <w:widowControl w:val="0"/>
        <w:rPr>
          <w:szCs w:val="22"/>
          <w:lang w:val="ru-RU"/>
        </w:rPr>
      </w:pPr>
    </w:p>
    <w:p w14:paraId="251CBED2" w14:textId="3ECDAC9D" w:rsidR="006A7850" w:rsidRPr="0042194C" w:rsidRDefault="00E972EA" w:rsidP="00B06099">
      <w:pPr>
        <w:widowControl w:val="0"/>
        <w:spacing w:after="480"/>
        <w:rPr>
          <w:szCs w:val="22"/>
          <w:lang w:val="ru-RU"/>
        </w:rPr>
      </w:pPr>
      <w:r w:rsidRPr="0042194C">
        <w:rPr>
          <w:szCs w:val="22"/>
          <w:lang w:val="ru-RU"/>
        </w:rPr>
        <w:t>Членский состав</w:t>
      </w:r>
      <w:r w:rsidR="006A7850" w:rsidRPr="0042194C">
        <w:rPr>
          <w:szCs w:val="22"/>
          <w:lang w:val="ru-RU"/>
        </w:rPr>
        <w:t xml:space="preserve">: </w:t>
      </w:r>
      <w:r w:rsidRPr="0042194C">
        <w:rPr>
          <w:szCs w:val="22"/>
          <w:lang w:val="ru-RU"/>
        </w:rPr>
        <w:t>у WMF нет организаций-членов; его членами являются 124 группы пользователей, 39 региональных организаций и две связанные с ней тематические организации. Региональные организации являются независимыми организациями, основанными членами</w:t>
      </w:r>
      <w:r w:rsidR="00B06099" w:rsidRPr="0042194C">
        <w:rPr>
          <w:szCs w:val="22"/>
          <w:lang w:val="ru-RU"/>
        </w:rPr>
        <w:t xml:space="preserve"> Wikimedia </w:t>
      </w:r>
      <w:r w:rsidRPr="0042194C">
        <w:rPr>
          <w:szCs w:val="22"/>
          <w:lang w:val="ru-RU"/>
        </w:rPr>
        <w:t xml:space="preserve">для поддержки и </w:t>
      </w:r>
      <w:r w:rsidR="00B06099" w:rsidRPr="0042194C">
        <w:rPr>
          <w:szCs w:val="22"/>
          <w:lang w:val="ru-RU"/>
        </w:rPr>
        <w:t xml:space="preserve">популяризации </w:t>
      </w:r>
      <w:r w:rsidRPr="0042194C">
        <w:rPr>
          <w:szCs w:val="22"/>
          <w:lang w:val="ru-RU"/>
        </w:rPr>
        <w:t xml:space="preserve">проектов </w:t>
      </w:r>
      <w:r w:rsidR="00B06099" w:rsidRPr="0042194C">
        <w:rPr>
          <w:szCs w:val="22"/>
          <w:lang w:val="ru-RU"/>
        </w:rPr>
        <w:t xml:space="preserve">Wikimedia </w:t>
      </w:r>
      <w:r w:rsidRPr="0042194C">
        <w:rPr>
          <w:szCs w:val="22"/>
          <w:lang w:val="ru-RU"/>
        </w:rPr>
        <w:t xml:space="preserve">в определенном регионе, тогда как тематические организации </w:t>
      </w:r>
      <w:r w:rsidR="00B06099" w:rsidRPr="0042194C">
        <w:rPr>
          <w:szCs w:val="22"/>
          <w:lang w:val="ru-RU"/>
        </w:rPr>
        <w:t>занимаются определенной тематикой</w:t>
      </w:r>
      <w:r w:rsidRPr="0042194C">
        <w:rPr>
          <w:szCs w:val="22"/>
          <w:lang w:val="ru-RU"/>
        </w:rPr>
        <w:t xml:space="preserve">. Группы пользователей </w:t>
      </w:r>
      <w:r w:rsidR="00B06099" w:rsidRPr="0042194C">
        <w:rPr>
          <w:szCs w:val="22"/>
          <w:lang w:val="ru-RU"/>
        </w:rPr>
        <w:t xml:space="preserve">– это </w:t>
      </w:r>
      <w:r w:rsidRPr="0042194C">
        <w:rPr>
          <w:szCs w:val="22"/>
          <w:lang w:val="ru-RU"/>
        </w:rPr>
        <w:t xml:space="preserve">группы с открытым членством с менее формальными требованиями к формированию, которые могут быть географическими или предметными. Все аффилированные лица имеют право получать гранты от WMF, подавать заявки на использование товарных знаков WMF, а также принимать участие в конференциях, обсуждениях стратегии и </w:t>
      </w:r>
      <w:r w:rsidR="00B06099" w:rsidRPr="0042194C">
        <w:rPr>
          <w:szCs w:val="22"/>
          <w:lang w:val="ru-RU"/>
        </w:rPr>
        <w:t>в мероприятиях по взаимодействию с общественностью</w:t>
      </w:r>
      <w:r w:rsidRPr="0042194C">
        <w:rPr>
          <w:szCs w:val="22"/>
          <w:lang w:val="ru-RU"/>
        </w:rPr>
        <w:t xml:space="preserve">. Однако эти аффилированные лица работают полностью независимо </w:t>
      </w:r>
      <w:r w:rsidRPr="0042194C">
        <w:rPr>
          <w:szCs w:val="22"/>
          <w:lang w:val="ru-RU"/>
        </w:rPr>
        <w:lastRenderedPageBreak/>
        <w:t xml:space="preserve">от WMF, и каждая группа может выбрать </w:t>
      </w:r>
      <w:r w:rsidR="00B06099" w:rsidRPr="0042194C">
        <w:rPr>
          <w:szCs w:val="22"/>
          <w:lang w:val="ru-RU"/>
        </w:rPr>
        <w:t xml:space="preserve">свое </w:t>
      </w:r>
      <w:r w:rsidRPr="0042194C">
        <w:rPr>
          <w:szCs w:val="22"/>
          <w:lang w:val="ru-RU"/>
        </w:rPr>
        <w:t xml:space="preserve">собственное </w:t>
      </w:r>
      <w:r w:rsidR="00B06099" w:rsidRPr="0042194C">
        <w:rPr>
          <w:szCs w:val="22"/>
          <w:lang w:val="ru-RU"/>
        </w:rPr>
        <w:t>название</w:t>
      </w:r>
      <w:r w:rsidR="006A7850" w:rsidRPr="0042194C">
        <w:rPr>
          <w:szCs w:val="22"/>
          <w:lang w:val="ru-RU"/>
        </w:rPr>
        <w:t>.</w:t>
      </w:r>
    </w:p>
    <w:p w14:paraId="61E97165" w14:textId="2A3EEC30" w:rsidR="006A7850" w:rsidRPr="0042194C" w:rsidRDefault="00846D10" w:rsidP="00B06099">
      <w:pPr>
        <w:pStyle w:val="Heading3"/>
        <w:keepNext w:val="0"/>
        <w:widowControl w:val="0"/>
        <w:spacing w:before="480" w:after="240"/>
        <w:rPr>
          <w:lang w:val="ru-RU"/>
        </w:rPr>
      </w:pPr>
      <w:r w:rsidRPr="0042194C">
        <w:rPr>
          <w:lang w:val="ru-RU"/>
        </w:rPr>
        <w:t>Всемирная федерация производителей спортивных товаров</w:t>
      </w:r>
      <w:r w:rsidR="006A7850" w:rsidRPr="0042194C">
        <w:rPr>
          <w:lang w:val="ru-RU"/>
        </w:rPr>
        <w:t xml:space="preserve"> (WFSGI)</w:t>
      </w:r>
    </w:p>
    <w:p w14:paraId="53B02A6C" w14:textId="4279F7E0" w:rsidR="006A7850" w:rsidRPr="0042194C" w:rsidRDefault="0042194C" w:rsidP="00B06099">
      <w:pPr>
        <w:widowControl w:val="0"/>
        <w:spacing w:after="240"/>
        <w:rPr>
          <w:szCs w:val="22"/>
          <w:lang w:val="ru-RU"/>
        </w:rPr>
      </w:pPr>
      <w:r w:rsidRPr="0042194C">
        <w:rPr>
          <w:szCs w:val="22"/>
          <w:lang w:val="ru-RU"/>
        </w:rPr>
        <w:t>Штаб-квартира</w:t>
      </w:r>
      <w:r w:rsidR="006A7850" w:rsidRPr="0042194C">
        <w:rPr>
          <w:szCs w:val="22"/>
          <w:lang w:val="ru-RU"/>
        </w:rPr>
        <w:t xml:space="preserve">: WFSGI </w:t>
      </w:r>
      <w:r w:rsidRPr="0042194C">
        <w:rPr>
          <w:szCs w:val="22"/>
          <w:lang w:val="ru-RU"/>
        </w:rPr>
        <w:t xml:space="preserve">была учреждена в </w:t>
      </w:r>
      <w:r w:rsidR="006A7850" w:rsidRPr="0042194C">
        <w:rPr>
          <w:szCs w:val="22"/>
          <w:lang w:val="ru-RU"/>
        </w:rPr>
        <w:t xml:space="preserve">1978 </w:t>
      </w:r>
      <w:r w:rsidRPr="0042194C">
        <w:rPr>
          <w:szCs w:val="22"/>
          <w:lang w:val="ru-RU"/>
        </w:rPr>
        <w:t>г.; штаб-квартира находится в Берне, Швейцария.</w:t>
      </w:r>
    </w:p>
    <w:p w14:paraId="28585F4E" w14:textId="7AA4E308" w:rsidR="006A7850" w:rsidRPr="0042194C" w:rsidRDefault="0042194C" w:rsidP="00B06099">
      <w:pPr>
        <w:widowControl w:val="0"/>
        <w:spacing w:after="240"/>
        <w:rPr>
          <w:szCs w:val="22"/>
          <w:lang w:val="ru-RU"/>
        </w:rPr>
      </w:pPr>
      <w:r w:rsidRPr="0042194C">
        <w:rPr>
          <w:szCs w:val="22"/>
          <w:lang w:val="ru-RU"/>
        </w:rPr>
        <w:t>Цели</w:t>
      </w:r>
      <w:r w:rsidR="006A7850" w:rsidRPr="0042194C">
        <w:rPr>
          <w:szCs w:val="22"/>
          <w:lang w:val="ru-RU"/>
        </w:rPr>
        <w:t xml:space="preserve">: </w:t>
      </w:r>
      <w:r w:rsidRPr="0042194C">
        <w:rPr>
          <w:szCs w:val="22"/>
          <w:lang w:val="ru-RU"/>
        </w:rPr>
        <w:t xml:space="preserve">WFSGI представляет интересы индустрии спортивных товаров во всем мире. Одна из главных целей WFSGI – способствовать свободной и справедливой торговле во всем мире и обмену спортивными товарами, производимыми и/или продаваемыми ее членами. WFSGI также </w:t>
      </w:r>
      <w:r>
        <w:rPr>
          <w:szCs w:val="22"/>
          <w:lang w:val="ru-RU"/>
        </w:rPr>
        <w:t>оказывает содействие разработке</w:t>
      </w:r>
      <w:r w:rsidRPr="0042194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систематизации </w:t>
      </w:r>
      <w:r w:rsidRPr="0042194C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внедрению передовой международной отраслевой практики, стандартов, принципов и методов </w:t>
      </w:r>
      <w:r w:rsidRPr="0042194C">
        <w:rPr>
          <w:szCs w:val="22"/>
          <w:lang w:val="ru-RU"/>
        </w:rPr>
        <w:t xml:space="preserve">с целью повышения качества </w:t>
      </w:r>
      <w:r>
        <w:rPr>
          <w:szCs w:val="22"/>
          <w:lang w:val="ru-RU"/>
        </w:rPr>
        <w:t xml:space="preserve">спортивных </w:t>
      </w:r>
      <w:r w:rsidRPr="0042194C">
        <w:rPr>
          <w:szCs w:val="22"/>
          <w:lang w:val="ru-RU"/>
        </w:rPr>
        <w:t>товаров</w:t>
      </w:r>
      <w:r>
        <w:rPr>
          <w:szCs w:val="22"/>
          <w:lang w:val="ru-RU"/>
        </w:rPr>
        <w:t xml:space="preserve"> и модернизации </w:t>
      </w:r>
      <w:r w:rsidRPr="0042194C">
        <w:rPr>
          <w:szCs w:val="22"/>
          <w:lang w:val="ru-RU"/>
        </w:rPr>
        <w:t xml:space="preserve">процессов производства, маркетинга и </w:t>
      </w:r>
      <w:r>
        <w:rPr>
          <w:szCs w:val="22"/>
          <w:lang w:val="ru-RU"/>
        </w:rPr>
        <w:t>реализации</w:t>
      </w:r>
      <w:r w:rsidRPr="0042194C">
        <w:rPr>
          <w:szCs w:val="22"/>
          <w:lang w:val="ru-RU"/>
        </w:rPr>
        <w:t>, в</w:t>
      </w:r>
      <w:r>
        <w:rPr>
          <w:szCs w:val="22"/>
          <w:lang w:val="ru-RU"/>
        </w:rPr>
        <w:t xml:space="preserve"> том числе занимаясь вопросами, связанными с охраной и защитой </w:t>
      </w:r>
      <w:r w:rsidRPr="0042194C">
        <w:rPr>
          <w:szCs w:val="22"/>
          <w:lang w:val="ru-RU"/>
        </w:rPr>
        <w:t>прав интеллектуальной собственности</w:t>
      </w:r>
      <w:r w:rsidR="006A7850" w:rsidRPr="0042194C">
        <w:rPr>
          <w:szCs w:val="22"/>
          <w:lang w:val="ru-RU"/>
        </w:rPr>
        <w:t>.</w:t>
      </w:r>
    </w:p>
    <w:p w14:paraId="614D06A8" w14:textId="3CA61756" w:rsidR="006A7850" w:rsidRPr="0042194C" w:rsidRDefault="0042194C" w:rsidP="00B06099">
      <w:pPr>
        <w:widowControl w:val="0"/>
        <w:spacing w:after="240"/>
        <w:rPr>
          <w:szCs w:val="22"/>
          <w:lang w:val="ru-RU"/>
        </w:rPr>
      </w:pPr>
      <w:r>
        <w:rPr>
          <w:szCs w:val="22"/>
          <w:lang w:val="ru-RU"/>
        </w:rPr>
        <w:t>Структура</w:t>
      </w:r>
      <w:r w:rsidR="006A7850" w:rsidRPr="0042194C">
        <w:rPr>
          <w:szCs w:val="22"/>
          <w:lang w:val="ru-RU"/>
        </w:rPr>
        <w:t xml:space="preserve">: </w:t>
      </w:r>
      <w:r w:rsidRPr="0042194C">
        <w:rPr>
          <w:szCs w:val="22"/>
          <w:lang w:val="ru-RU"/>
        </w:rPr>
        <w:t xml:space="preserve">Органами WFSGI являются Генеральная ассамблея </w:t>
      </w:r>
      <w:r>
        <w:rPr>
          <w:szCs w:val="22"/>
          <w:lang w:val="ru-RU"/>
        </w:rPr>
        <w:t xml:space="preserve">в качестве руководящего органа </w:t>
      </w:r>
      <w:r w:rsidRPr="0042194C">
        <w:rPr>
          <w:szCs w:val="22"/>
          <w:lang w:val="ru-RU"/>
        </w:rPr>
        <w:t xml:space="preserve">организации, Ассамблея национальных и региональных организаций, Правление, состоящее максимум из 31 директора, Исполнительный комитет, </w:t>
      </w:r>
      <w:r>
        <w:rPr>
          <w:szCs w:val="22"/>
          <w:lang w:val="ru-RU"/>
        </w:rPr>
        <w:t>п</w:t>
      </w:r>
      <w:r w:rsidRPr="0042194C">
        <w:rPr>
          <w:szCs w:val="22"/>
          <w:lang w:val="ru-RU"/>
        </w:rPr>
        <w:t>резидент/</w:t>
      </w:r>
      <w:r>
        <w:rPr>
          <w:szCs w:val="22"/>
          <w:lang w:val="ru-RU"/>
        </w:rPr>
        <w:t>г</w:t>
      </w:r>
      <w:r w:rsidRPr="0042194C">
        <w:rPr>
          <w:szCs w:val="22"/>
          <w:lang w:val="ru-RU"/>
        </w:rPr>
        <w:t xml:space="preserve">лавный исполнительный директор и </w:t>
      </w:r>
      <w:r>
        <w:rPr>
          <w:szCs w:val="22"/>
          <w:lang w:val="ru-RU"/>
        </w:rPr>
        <w:t>а</w:t>
      </w:r>
      <w:r w:rsidRPr="0042194C">
        <w:rPr>
          <w:szCs w:val="22"/>
          <w:lang w:val="ru-RU"/>
        </w:rPr>
        <w:t>удиторы.</w:t>
      </w:r>
    </w:p>
    <w:p w14:paraId="63053445" w14:textId="02D95A4C" w:rsidR="006A7850" w:rsidRPr="0042194C" w:rsidRDefault="0042194C" w:rsidP="00B06099">
      <w:pPr>
        <w:widowControl w:val="0"/>
        <w:spacing w:after="720"/>
        <w:rPr>
          <w:szCs w:val="22"/>
          <w:lang w:val="ru-RU"/>
        </w:rPr>
      </w:pPr>
      <w:r w:rsidRPr="0042194C">
        <w:rPr>
          <w:szCs w:val="22"/>
          <w:lang w:val="ru-RU"/>
        </w:rPr>
        <w:t>Членский состав</w:t>
      </w:r>
      <w:r w:rsidR="006A7850" w:rsidRPr="0042194C">
        <w:rPr>
          <w:szCs w:val="22"/>
          <w:lang w:val="ru-RU"/>
        </w:rPr>
        <w:t xml:space="preserve">: </w:t>
      </w:r>
      <w:r>
        <w:rPr>
          <w:szCs w:val="22"/>
          <w:lang w:val="ru-RU"/>
        </w:rPr>
        <w:t xml:space="preserve">членами </w:t>
      </w:r>
      <w:r w:rsidR="006A7850" w:rsidRPr="0042194C">
        <w:rPr>
          <w:szCs w:val="22"/>
          <w:lang w:val="ru-RU"/>
        </w:rPr>
        <w:t xml:space="preserve">WFSGI </w:t>
      </w:r>
      <w:r>
        <w:rPr>
          <w:szCs w:val="22"/>
          <w:lang w:val="ru-RU"/>
        </w:rPr>
        <w:t>являются более 300 юридических лиц.</w:t>
      </w:r>
    </w:p>
    <w:p w14:paraId="59B321B8" w14:textId="1055BC08" w:rsidR="006A7850" w:rsidRPr="0042194C" w:rsidRDefault="006A7850" w:rsidP="00B06099">
      <w:pPr>
        <w:pStyle w:val="Endofdocument-Annex"/>
        <w:widowControl w:val="0"/>
        <w:rPr>
          <w:lang w:val="ru-RU"/>
        </w:rPr>
      </w:pPr>
      <w:r w:rsidRPr="0042194C">
        <w:rPr>
          <w:lang w:val="ru-RU"/>
        </w:rPr>
        <w:t>[</w:t>
      </w:r>
      <w:r w:rsidR="0042194C">
        <w:rPr>
          <w:lang w:val="ru-RU"/>
        </w:rPr>
        <w:t xml:space="preserve">Приложение </w:t>
      </w:r>
      <w:r w:rsidRPr="0042194C">
        <w:rPr>
          <w:lang w:val="ru-RU"/>
        </w:rPr>
        <w:t xml:space="preserve">II </w:t>
      </w:r>
      <w:r w:rsidR="0042194C">
        <w:rPr>
          <w:lang w:val="ru-RU"/>
        </w:rPr>
        <w:t>следует</w:t>
      </w:r>
      <w:r w:rsidRPr="0042194C">
        <w:rPr>
          <w:lang w:val="ru-RU"/>
        </w:rPr>
        <w:t>]</w:t>
      </w:r>
    </w:p>
    <w:p w14:paraId="482163D7" w14:textId="77777777" w:rsidR="006A7850" w:rsidRPr="0042194C" w:rsidRDefault="006A7850" w:rsidP="00B06099">
      <w:pPr>
        <w:widowControl w:val="0"/>
        <w:spacing w:before="240" w:after="60"/>
        <w:rPr>
          <w:lang w:val="ru-RU"/>
        </w:rPr>
        <w:sectPr w:rsidR="006A7850" w:rsidRPr="0042194C" w:rsidSect="00A103FC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14:paraId="43FFFA55" w14:textId="33339A27" w:rsidR="006A7850" w:rsidRPr="0042194C" w:rsidRDefault="00110D8C" w:rsidP="00B06099">
      <w:pPr>
        <w:pStyle w:val="Heading2"/>
        <w:keepNext w:val="0"/>
        <w:widowControl w:val="0"/>
        <w:spacing w:before="0" w:after="240"/>
        <w:rPr>
          <w:szCs w:val="22"/>
          <w:lang w:val="ru-RU"/>
        </w:rPr>
      </w:pPr>
      <w:r w:rsidRPr="0042194C">
        <w:rPr>
          <w:lang w:val="ru-RU"/>
        </w:rPr>
        <w:lastRenderedPageBreak/>
        <w:t xml:space="preserve">сведения о </w:t>
      </w:r>
      <w:r>
        <w:rPr>
          <w:lang w:val="ru-RU"/>
        </w:rPr>
        <w:t xml:space="preserve">НАЦИОНАЛьНЫХ </w:t>
      </w:r>
      <w:r w:rsidRPr="0042194C">
        <w:rPr>
          <w:lang w:val="ru-RU"/>
        </w:rPr>
        <w:t>неправительственных организациях (</w:t>
      </w:r>
      <w:r>
        <w:rPr>
          <w:lang w:val="ru-RU"/>
        </w:rPr>
        <w:t>н</w:t>
      </w:r>
      <w:r w:rsidRPr="0042194C">
        <w:rPr>
          <w:lang w:val="ru-RU"/>
        </w:rPr>
        <w:t>НПО) (на основе информации, полученной от указанных организаций</w:t>
      </w:r>
      <w:r>
        <w:rPr>
          <w:lang w:val="ru-RU"/>
        </w:rPr>
        <w:t>)</w:t>
      </w:r>
    </w:p>
    <w:p w14:paraId="4E3376CE" w14:textId="0431D79D" w:rsidR="006A7850" w:rsidRPr="0042194C" w:rsidRDefault="00110D8C" w:rsidP="00B06099">
      <w:pPr>
        <w:pStyle w:val="Heading3"/>
        <w:keepNext w:val="0"/>
        <w:widowControl w:val="0"/>
        <w:spacing w:before="480" w:after="240"/>
        <w:rPr>
          <w:lang w:val="ru-RU"/>
        </w:rPr>
      </w:pPr>
      <w:r w:rsidRPr="00110D8C">
        <w:rPr>
          <w:lang w:val="ru-RU"/>
        </w:rPr>
        <w:t xml:space="preserve">Бразильская ассоциация интеллектуальной собственности </w:t>
      </w:r>
      <w:r w:rsidR="006A7850" w:rsidRPr="0042194C">
        <w:rPr>
          <w:lang w:val="ru-RU"/>
        </w:rPr>
        <w:t>(ABPI)</w:t>
      </w:r>
    </w:p>
    <w:p w14:paraId="27619434" w14:textId="56A70FF9" w:rsidR="006A7850" w:rsidRPr="0042194C" w:rsidRDefault="00110D8C" w:rsidP="00B06099">
      <w:pPr>
        <w:widowControl w:val="0"/>
        <w:spacing w:after="240"/>
        <w:rPr>
          <w:szCs w:val="22"/>
          <w:lang w:val="ru-RU"/>
        </w:rPr>
      </w:pPr>
      <w:r>
        <w:rPr>
          <w:szCs w:val="22"/>
          <w:lang w:val="ru-RU"/>
        </w:rPr>
        <w:t xml:space="preserve">Штаб-квартира: </w:t>
      </w:r>
      <w:r w:rsidR="006A7850" w:rsidRPr="0042194C">
        <w:rPr>
          <w:szCs w:val="22"/>
          <w:lang w:val="ru-RU"/>
        </w:rPr>
        <w:t xml:space="preserve">ABPI </w:t>
      </w:r>
      <w:r>
        <w:rPr>
          <w:szCs w:val="22"/>
          <w:lang w:val="ru-RU"/>
        </w:rPr>
        <w:t xml:space="preserve">была учреждена в </w:t>
      </w:r>
      <w:r w:rsidR="006A7850" w:rsidRPr="0042194C">
        <w:rPr>
          <w:szCs w:val="22"/>
          <w:lang w:val="ru-RU"/>
        </w:rPr>
        <w:t xml:space="preserve">1963 </w:t>
      </w:r>
      <w:r>
        <w:rPr>
          <w:szCs w:val="22"/>
          <w:lang w:val="ru-RU"/>
        </w:rPr>
        <w:t>г.</w:t>
      </w:r>
      <w:r w:rsidRPr="0043791A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штаб-квартира находится в Рио-де-Жанейро, Бразилия.</w:t>
      </w:r>
    </w:p>
    <w:p w14:paraId="657F60C9" w14:textId="64E9C7CD" w:rsidR="006A7850" w:rsidRPr="0042194C" w:rsidRDefault="00110D8C" w:rsidP="00B06099">
      <w:pPr>
        <w:widowControl w:val="0"/>
        <w:spacing w:after="240"/>
        <w:rPr>
          <w:szCs w:val="22"/>
          <w:lang w:val="ru-RU"/>
        </w:rPr>
      </w:pPr>
      <w:r>
        <w:rPr>
          <w:szCs w:val="22"/>
          <w:lang w:val="ru-RU"/>
        </w:rPr>
        <w:t>Цели:</w:t>
      </w:r>
      <w:r w:rsidR="006A7850" w:rsidRPr="0042194C">
        <w:rPr>
          <w:szCs w:val="22"/>
          <w:lang w:val="ru-RU"/>
        </w:rPr>
        <w:t xml:space="preserve"> </w:t>
      </w:r>
      <w:r w:rsidRPr="00110D8C">
        <w:rPr>
          <w:szCs w:val="22"/>
          <w:lang w:val="ru-RU"/>
        </w:rPr>
        <w:t xml:space="preserve">Цель ABPI </w:t>
      </w:r>
      <w:r>
        <w:rPr>
          <w:szCs w:val="22"/>
          <w:lang w:val="ru-RU"/>
        </w:rPr>
        <w:t xml:space="preserve">– изучение всех аспектов </w:t>
      </w:r>
      <w:r w:rsidRPr="00110D8C">
        <w:rPr>
          <w:szCs w:val="22"/>
          <w:lang w:val="ru-RU"/>
        </w:rPr>
        <w:t xml:space="preserve">интеллектуальной собственности и </w:t>
      </w:r>
      <w:r>
        <w:rPr>
          <w:szCs w:val="22"/>
          <w:lang w:val="ru-RU"/>
        </w:rPr>
        <w:t xml:space="preserve">популяризация ее использования </w:t>
      </w:r>
      <w:r w:rsidRPr="00110D8C">
        <w:rPr>
          <w:szCs w:val="22"/>
          <w:lang w:val="ru-RU"/>
        </w:rPr>
        <w:t xml:space="preserve">в различных секторах общества. ABPI </w:t>
      </w:r>
      <w:r>
        <w:rPr>
          <w:szCs w:val="22"/>
          <w:lang w:val="ru-RU"/>
        </w:rPr>
        <w:t xml:space="preserve">прилагает усилия к совершенствованию законодательства и правоприменения </w:t>
      </w:r>
      <w:r w:rsidRPr="00110D8C">
        <w:rPr>
          <w:szCs w:val="22"/>
          <w:lang w:val="ru-RU"/>
        </w:rPr>
        <w:t xml:space="preserve">в области права интеллектуальной собственности, в частности, </w:t>
      </w:r>
      <w:r>
        <w:rPr>
          <w:szCs w:val="22"/>
          <w:lang w:val="ru-RU"/>
        </w:rPr>
        <w:t xml:space="preserve">организуя конференции, семинары и выставки на тему </w:t>
      </w:r>
      <w:r w:rsidRPr="00110D8C">
        <w:rPr>
          <w:szCs w:val="22"/>
          <w:lang w:val="ru-RU"/>
        </w:rPr>
        <w:t xml:space="preserve">интеллектуальной собственности для обсуждения ее дальнейшего развития. </w:t>
      </w:r>
      <w:r>
        <w:rPr>
          <w:szCs w:val="22"/>
          <w:lang w:val="ru-RU"/>
        </w:rPr>
        <w:t>В рамках этой деятельности</w:t>
      </w:r>
      <w:r w:rsidRPr="00110D8C">
        <w:rPr>
          <w:szCs w:val="22"/>
          <w:lang w:val="ru-RU"/>
        </w:rPr>
        <w:t xml:space="preserve"> ABPI также издает журналы по вопросам интеллектуальной собственности и активно участвует в </w:t>
      </w:r>
      <w:r>
        <w:rPr>
          <w:szCs w:val="22"/>
          <w:lang w:val="ru-RU"/>
        </w:rPr>
        <w:t xml:space="preserve">проведении </w:t>
      </w:r>
      <w:r w:rsidRPr="00110D8C">
        <w:rPr>
          <w:szCs w:val="22"/>
          <w:lang w:val="ru-RU"/>
        </w:rPr>
        <w:t xml:space="preserve">технических исследований </w:t>
      </w:r>
      <w:r>
        <w:rPr>
          <w:szCs w:val="22"/>
          <w:lang w:val="ru-RU"/>
        </w:rPr>
        <w:t xml:space="preserve">для властей </w:t>
      </w:r>
      <w:r w:rsidRPr="00110D8C">
        <w:rPr>
          <w:szCs w:val="22"/>
          <w:lang w:val="ru-RU"/>
        </w:rPr>
        <w:t xml:space="preserve">Бразилии, например, </w:t>
      </w:r>
      <w:r>
        <w:rPr>
          <w:szCs w:val="22"/>
          <w:lang w:val="ru-RU"/>
        </w:rPr>
        <w:t xml:space="preserve">по вопросам </w:t>
      </w:r>
      <w:r w:rsidRPr="00110D8C">
        <w:rPr>
          <w:szCs w:val="22"/>
          <w:lang w:val="ru-RU"/>
        </w:rPr>
        <w:t xml:space="preserve">принятия законодательства </w:t>
      </w:r>
      <w:r>
        <w:rPr>
          <w:szCs w:val="22"/>
          <w:lang w:val="ru-RU"/>
        </w:rPr>
        <w:t xml:space="preserve">в области </w:t>
      </w:r>
      <w:r w:rsidRPr="00110D8C">
        <w:rPr>
          <w:szCs w:val="22"/>
          <w:lang w:val="ru-RU"/>
        </w:rPr>
        <w:t>интеллектуальной собственности</w:t>
      </w:r>
      <w:r w:rsidR="006A7850" w:rsidRPr="0042194C">
        <w:rPr>
          <w:szCs w:val="22"/>
          <w:lang w:val="ru-RU"/>
        </w:rPr>
        <w:t>.</w:t>
      </w:r>
    </w:p>
    <w:p w14:paraId="4B80C323" w14:textId="147CFCDF" w:rsidR="005109A2" w:rsidRDefault="00110D8C" w:rsidP="005109A2">
      <w:pPr>
        <w:widowControl w:val="0"/>
        <w:rPr>
          <w:lang w:val="ru-RU"/>
        </w:rPr>
      </w:pPr>
      <w:r>
        <w:rPr>
          <w:szCs w:val="22"/>
          <w:lang w:val="ru-RU"/>
        </w:rPr>
        <w:t>Структура</w:t>
      </w:r>
      <w:r w:rsidR="006A7850" w:rsidRPr="0042194C">
        <w:rPr>
          <w:szCs w:val="22"/>
          <w:lang w:val="ru-RU"/>
        </w:rPr>
        <w:t xml:space="preserve">: </w:t>
      </w:r>
      <w:r>
        <w:rPr>
          <w:szCs w:val="22"/>
          <w:lang w:val="ru-RU"/>
        </w:rPr>
        <w:t xml:space="preserve">главным </w:t>
      </w:r>
      <w:r w:rsidRPr="00110D8C">
        <w:rPr>
          <w:szCs w:val="22"/>
          <w:lang w:val="ru-RU"/>
        </w:rPr>
        <w:t>органом ABPI является Генеральная ассамблея. Он</w:t>
      </w:r>
      <w:r>
        <w:rPr>
          <w:szCs w:val="22"/>
          <w:lang w:val="ru-RU"/>
        </w:rPr>
        <w:t>а</w:t>
      </w:r>
      <w:r w:rsidRPr="00110D8C">
        <w:rPr>
          <w:szCs w:val="22"/>
          <w:lang w:val="ru-RU"/>
        </w:rPr>
        <w:t xml:space="preserve"> избирает членов </w:t>
      </w:r>
      <w:r>
        <w:rPr>
          <w:szCs w:val="22"/>
          <w:lang w:val="ru-RU"/>
        </w:rPr>
        <w:t xml:space="preserve">Правления </w:t>
      </w:r>
      <w:r w:rsidRPr="00110D8C">
        <w:rPr>
          <w:szCs w:val="22"/>
          <w:lang w:val="ru-RU"/>
        </w:rPr>
        <w:t xml:space="preserve">и Совета. </w:t>
      </w:r>
      <w:r>
        <w:rPr>
          <w:szCs w:val="22"/>
          <w:lang w:val="ru-RU"/>
        </w:rPr>
        <w:t xml:space="preserve">В состав правления входят </w:t>
      </w:r>
      <w:r w:rsidR="005109A2">
        <w:rPr>
          <w:szCs w:val="22"/>
          <w:lang w:val="ru-RU"/>
        </w:rPr>
        <w:t>председатель</w:t>
      </w:r>
      <w:r>
        <w:rPr>
          <w:szCs w:val="22"/>
          <w:lang w:val="ru-RU"/>
        </w:rPr>
        <w:t xml:space="preserve">, бывший </w:t>
      </w:r>
      <w:r w:rsidR="005109A2">
        <w:rPr>
          <w:szCs w:val="22"/>
          <w:lang w:val="ru-RU"/>
        </w:rPr>
        <w:t>председатель</w:t>
      </w:r>
      <w:r w:rsidRPr="00110D8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занимавший этот пост непосредственно до нынешнего </w:t>
      </w:r>
      <w:r w:rsidR="005109A2">
        <w:rPr>
          <w:szCs w:val="22"/>
          <w:lang w:val="ru-RU"/>
        </w:rPr>
        <w:t>председателя</w:t>
      </w:r>
      <w:r>
        <w:rPr>
          <w:szCs w:val="22"/>
          <w:lang w:val="ru-RU"/>
        </w:rPr>
        <w:t>, два вице</w:t>
      </w:r>
      <w:r w:rsidR="005109A2">
        <w:rPr>
          <w:szCs w:val="22"/>
          <w:lang w:val="ru-RU"/>
        </w:rPr>
        <w:t>-председателя</w:t>
      </w:r>
      <w:r w:rsidRPr="00110D8C">
        <w:rPr>
          <w:szCs w:val="22"/>
          <w:lang w:val="ru-RU"/>
        </w:rPr>
        <w:t>, генеральн</w:t>
      </w:r>
      <w:r>
        <w:rPr>
          <w:szCs w:val="22"/>
          <w:lang w:val="ru-RU"/>
        </w:rPr>
        <w:t xml:space="preserve">ый докладчик, секретарь-директор, казначей, главный юрисконсульт и </w:t>
      </w:r>
      <w:r w:rsidRPr="00110D8C">
        <w:rPr>
          <w:szCs w:val="22"/>
          <w:lang w:val="ru-RU"/>
        </w:rPr>
        <w:t>по одному представителю от каждого секционного представительства. Совет состоит из бывших пр</w:t>
      </w:r>
      <w:r w:rsidR="005109A2">
        <w:rPr>
          <w:szCs w:val="22"/>
          <w:lang w:val="ru-RU"/>
        </w:rPr>
        <w:t>едседателей правления</w:t>
      </w:r>
      <w:r w:rsidRPr="00110D8C">
        <w:rPr>
          <w:szCs w:val="22"/>
          <w:lang w:val="ru-RU"/>
        </w:rPr>
        <w:t xml:space="preserve">, почетных членов, назначаемых Генеральной ассамблеей, и </w:t>
      </w:r>
      <w:r w:rsidR="005109A2">
        <w:rPr>
          <w:szCs w:val="22"/>
          <w:lang w:val="ru-RU"/>
        </w:rPr>
        <w:t xml:space="preserve">не более </w:t>
      </w:r>
      <w:r w:rsidRPr="00110D8C">
        <w:rPr>
          <w:szCs w:val="22"/>
          <w:lang w:val="ru-RU"/>
        </w:rPr>
        <w:t>30 избранных членов.</w:t>
      </w:r>
      <w:r w:rsidR="005109A2">
        <w:rPr>
          <w:szCs w:val="22"/>
          <w:lang w:val="ru-RU"/>
        </w:rPr>
        <w:t xml:space="preserve"> </w:t>
      </w:r>
      <w:r w:rsidRPr="00110D8C">
        <w:rPr>
          <w:szCs w:val="22"/>
          <w:lang w:val="ru-RU"/>
        </w:rPr>
        <w:t>Постоянный комитет по назначениям состоит из всех бывших</w:t>
      </w:r>
      <w:r w:rsidR="005109A2">
        <w:rPr>
          <w:szCs w:val="22"/>
          <w:lang w:val="ru-RU"/>
        </w:rPr>
        <w:t xml:space="preserve"> председателей</w:t>
      </w:r>
      <w:r w:rsidRPr="00110D8C">
        <w:rPr>
          <w:szCs w:val="22"/>
          <w:lang w:val="ru-RU"/>
        </w:rPr>
        <w:t xml:space="preserve"> ABPI, а также пяти членов Совета, избранных на два года</w:t>
      </w:r>
      <w:r w:rsidR="006A7850" w:rsidRPr="0042194C">
        <w:rPr>
          <w:lang w:val="ru-RU"/>
        </w:rPr>
        <w:t>.</w:t>
      </w:r>
    </w:p>
    <w:p w14:paraId="751E2593" w14:textId="77777777" w:rsidR="005109A2" w:rsidRDefault="005109A2" w:rsidP="005109A2">
      <w:pPr>
        <w:widowControl w:val="0"/>
        <w:rPr>
          <w:lang w:val="ru-RU"/>
        </w:rPr>
      </w:pPr>
    </w:p>
    <w:p w14:paraId="140429C3" w14:textId="646FEC35" w:rsidR="006A7850" w:rsidRPr="005109A2" w:rsidRDefault="005109A2" w:rsidP="005109A2">
      <w:pPr>
        <w:widowControl w:val="0"/>
        <w:rPr>
          <w:lang w:val="ru-RU"/>
        </w:rPr>
      </w:pPr>
      <w:r>
        <w:rPr>
          <w:szCs w:val="22"/>
          <w:lang w:val="ru-RU"/>
        </w:rPr>
        <w:t>Членский состав</w:t>
      </w:r>
      <w:r w:rsidR="006A7850" w:rsidRPr="0042194C">
        <w:rPr>
          <w:szCs w:val="22"/>
          <w:lang w:val="ru-RU"/>
        </w:rPr>
        <w:t xml:space="preserve">: </w:t>
      </w:r>
      <w:r>
        <w:rPr>
          <w:szCs w:val="22"/>
          <w:lang w:val="ru-RU"/>
        </w:rPr>
        <w:t xml:space="preserve">членами </w:t>
      </w:r>
      <w:r w:rsidR="006A7850" w:rsidRPr="0042194C">
        <w:rPr>
          <w:szCs w:val="22"/>
          <w:lang w:val="ru-RU"/>
        </w:rPr>
        <w:t>ABPI</w:t>
      </w:r>
      <w:r>
        <w:rPr>
          <w:szCs w:val="22"/>
          <w:lang w:val="ru-RU"/>
        </w:rPr>
        <w:t xml:space="preserve"> являются приблизительно 800 юридических и физических лиц.</w:t>
      </w:r>
    </w:p>
    <w:p w14:paraId="7EC2DF40" w14:textId="0445DC8A" w:rsidR="006A7850" w:rsidRPr="0042194C" w:rsidRDefault="005109A2" w:rsidP="00B06099">
      <w:pPr>
        <w:pStyle w:val="Heading3"/>
        <w:keepNext w:val="0"/>
        <w:widowControl w:val="0"/>
        <w:spacing w:before="480" w:after="240"/>
        <w:rPr>
          <w:lang w:val="ru-RU"/>
        </w:rPr>
      </w:pPr>
      <w:r>
        <w:rPr>
          <w:lang w:val="ru-RU"/>
        </w:rPr>
        <w:t>Денверский музей природы и науки</w:t>
      </w:r>
      <w:r w:rsidR="006A7850" w:rsidRPr="0042194C">
        <w:rPr>
          <w:lang w:val="ru-RU"/>
        </w:rPr>
        <w:t xml:space="preserve"> (DMNS)</w:t>
      </w:r>
    </w:p>
    <w:p w14:paraId="14FB8A0C" w14:textId="46556D01" w:rsidR="006A7850" w:rsidRPr="0042194C" w:rsidRDefault="00110D8C" w:rsidP="00B06099">
      <w:pPr>
        <w:widowControl w:val="0"/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 xml:space="preserve">Штаб-квартира: </w:t>
      </w:r>
      <w:r w:rsidR="006A7850" w:rsidRPr="0042194C">
        <w:rPr>
          <w:szCs w:val="22"/>
          <w:lang w:val="ru-RU"/>
        </w:rPr>
        <w:t xml:space="preserve">DMNS </w:t>
      </w:r>
      <w:r w:rsidR="005109A2">
        <w:rPr>
          <w:szCs w:val="22"/>
          <w:lang w:val="ru-RU"/>
        </w:rPr>
        <w:t>был создан в 1900 г.</w:t>
      </w:r>
      <w:r w:rsidR="005109A2" w:rsidRPr="0043791A">
        <w:rPr>
          <w:szCs w:val="22"/>
          <w:lang w:val="ru-RU"/>
        </w:rPr>
        <w:t xml:space="preserve">; </w:t>
      </w:r>
      <w:r w:rsidR="005109A2">
        <w:rPr>
          <w:szCs w:val="22"/>
          <w:lang w:val="ru-RU"/>
        </w:rPr>
        <w:t>штаб-квартира находится в Денвере, штат Колорадо, Соединенные Штаты Америки.</w:t>
      </w:r>
    </w:p>
    <w:p w14:paraId="10EBA223" w14:textId="7F48438E" w:rsidR="006A7850" w:rsidRPr="00D50F10" w:rsidRDefault="00D50F10" w:rsidP="00D50F10">
      <w:pPr>
        <w:widowControl w:val="0"/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="006A7850" w:rsidRPr="0042194C">
        <w:rPr>
          <w:iCs/>
          <w:szCs w:val="22"/>
          <w:lang w:val="ru-RU"/>
        </w:rPr>
        <w:t xml:space="preserve">: </w:t>
      </w:r>
      <w:r>
        <w:rPr>
          <w:iCs/>
          <w:szCs w:val="22"/>
          <w:lang w:val="ru-RU"/>
        </w:rPr>
        <w:t xml:space="preserve">цель </w:t>
      </w:r>
      <w:r w:rsidRPr="00D50F10">
        <w:rPr>
          <w:iCs/>
          <w:szCs w:val="22"/>
          <w:lang w:val="ru-RU"/>
        </w:rPr>
        <w:t xml:space="preserve">DMNS </w:t>
      </w:r>
      <w:r>
        <w:rPr>
          <w:iCs/>
          <w:szCs w:val="22"/>
          <w:lang w:val="ru-RU"/>
        </w:rPr>
        <w:t>–</w:t>
      </w:r>
      <w:r w:rsidRPr="00D50F10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 xml:space="preserve">действовать в качестве катализатора </w:t>
      </w:r>
      <w:r w:rsidRPr="00D50F10">
        <w:rPr>
          <w:iCs/>
          <w:szCs w:val="22"/>
          <w:lang w:val="ru-RU"/>
        </w:rPr>
        <w:t xml:space="preserve">и </w:t>
      </w:r>
      <w:r>
        <w:rPr>
          <w:iCs/>
          <w:szCs w:val="22"/>
          <w:lang w:val="ru-RU"/>
        </w:rPr>
        <w:t xml:space="preserve">способствовать повышению интереса </w:t>
      </w:r>
      <w:r w:rsidRPr="00D50F10">
        <w:rPr>
          <w:iCs/>
          <w:szCs w:val="22"/>
          <w:lang w:val="ru-RU"/>
        </w:rPr>
        <w:t>общества к природе и науке</w:t>
      </w:r>
      <w:r>
        <w:rPr>
          <w:iCs/>
          <w:szCs w:val="22"/>
          <w:lang w:val="ru-RU"/>
        </w:rPr>
        <w:t xml:space="preserve"> при помощи </w:t>
      </w:r>
      <w:r w:rsidR="00172691">
        <w:rPr>
          <w:iCs/>
          <w:szCs w:val="22"/>
          <w:lang w:val="ru-RU"/>
        </w:rPr>
        <w:t xml:space="preserve">демонстрации </w:t>
      </w:r>
      <w:r>
        <w:rPr>
          <w:iCs/>
          <w:szCs w:val="22"/>
          <w:lang w:val="ru-RU"/>
        </w:rPr>
        <w:t xml:space="preserve">экспонатов музея природы </w:t>
      </w:r>
      <w:r w:rsidRPr="00D50F10">
        <w:rPr>
          <w:iCs/>
          <w:szCs w:val="22"/>
          <w:lang w:val="ru-RU"/>
        </w:rPr>
        <w:t>и науки</w:t>
      </w:r>
      <w:r>
        <w:rPr>
          <w:iCs/>
          <w:szCs w:val="22"/>
          <w:lang w:val="ru-RU"/>
        </w:rPr>
        <w:t xml:space="preserve"> и проведения соответствующих мероприятий</w:t>
      </w:r>
      <w:r w:rsidRPr="00D50F10">
        <w:rPr>
          <w:iCs/>
          <w:szCs w:val="22"/>
          <w:lang w:val="ru-RU"/>
        </w:rPr>
        <w:t>. Коллекция DMNS состоит из более чем 4,2</w:t>
      </w:r>
      <w:r>
        <w:rPr>
          <w:iCs/>
          <w:szCs w:val="22"/>
          <w:lang w:val="ru-RU"/>
        </w:rPr>
        <w:t xml:space="preserve"> млн экспонатов </w:t>
      </w:r>
      <w:r w:rsidRPr="00D50F10">
        <w:rPr>
          <w:iCs/>
          <w:szCs w:val="22"/>
          <w:lang w:val="ru-RU"/>
        </w:rPr>
        <w:t xml:space="preserve">и представляет различные области, такие как антропология, космическая наука и кино. В контексте антропологии DMNS </w:t>
      </w:r>
      <w:r>
        <w:rPr>
          <w:iCs/>
          <w:szCs w:val="22"/>
          <w:lang w:val="ru-RU"/>
        </w:rPr>
        <w:t>занимается</w:t>
      </w:r>
      <w:r w:rsidRPr="00D50F10">
        <w:rPr>
          <w:iCs/>
          <w:szCs w:val="22"/>
          <w:lang w:val="ru-RU"/>
        </w:rPr>
        <w:t xml:space="preserve">, в частности, </w:t>
      </w:r>
      <w:r>
        <w:rPr>
          <w:iCs/>
          <w:szCs w:val="22"/>
          <w:lang w:val="ru-RU"/>
        </w:rPr>
        <w:t xml:space="preserve">вопросами, связанными с альтернативным разрешением споров, традиционными знаниями, традиционными выражениями культуры и генетическими ресурсами. Музеем создана эффективно функционирующая </w:t>
      </w:r>
      <w:r w:rsidRPr="00D50F10">
        <w:rPr>
          <w:iCs/>
          <w:szCs w:val="22"/>
          <w:lang w:val="ru-RU"/>
        </w:rPr>
        <w:t xml:space="preserve">система </w:t>
      </w:r>
      <w:r>
        <w:rPr>
          <w:iCs/>
          <w:szCs w:val="22"/>
          <w:lang w:val="ru-RU"/>
        </w:rPr>
        <w:t xml:space="preserve">выдачи </w:t>
      </w:r>
      <w:r w:rsidRPr="00D50F10">
        <w:rPr>
          <w:iCs/>
          <w:szCs w:val="22"/>
          <w:lang w:val="ru-RU"/>
        </w:rPr>
        <w:t xml:space="preserve">разрешений и лицензий, позволяющая исследователям со всего мира </w:t>
      </w:r>
      <w:r>
        <w:rPr>
          <w:iCs/>
          <w:szCs w:val="22"/>
          <w:lang w:val="ru-RU"/>
        </w:rPr>
        <w:t>получать доступ к коллекциям экспонатов.</w:t>
      </w:r>
    </w:p>
    <w:p w14:paraId="3AB7DFE6" w14:textId="0C51D91D" w:rsidR="006A7850" w:rsidRPr="0042194C" w:rsidRDefault="00426B83" w:rsidP="00B06099">
      <w:pPr>
        <w:widowControl w:val="0"/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6A7850" w:rsidRPr="0042194C">
        <w:rPr>
          <w:iCs/>
          <w:szCs w:val="22"/>
          <w:lang w:val="ru-RU"/>
        </w:rPr>
        <w:t xml:space="preserve">: </w:t>
      </w:r>
      <w:r w:rsidRPr="00426B83">
        <w:rPr>
          <w:iCs/>
          <w:szCs w:val="22"/>
          <w:lang w:val="ru-RU"/>
        </w:rPr>
        <w:t xml:space="preserve">DMNS управляется Попечительским советом, состоящим из 29 человек, избираемых из числа кандидатов, </w:t>
      </w:r>
      <w:r>
        <w:rPr>
          <w:iCs/>
          <w:szCs w:val="22"/>
          <w:lang w:val="ru-RU"/>
        </w:rPr>
        <w:t xml:space="preserve">которые выдвигаются </w:t>
      </w:r>
      <w:r w:rsidRPr="00426B83">
        <w:rPr>
          <w:iCs/>
          <w:szCs w:val="22"/>
          <w:lang w:val="ru-RU"/>
        </w:rPr>
        <w:t xml:space="preserve">Комитетом по назначениям на ежегодном собрании Попечительского совета. Попечительский совет назначает должностных лиц организации, включая президента DMNS, а также одного или нескольких вице-президентов и </w:t>
      </w:r>
      <w:r>
        <w:rPr>
          <w:iCs/>
          <w:szCs w:val="22"/>
          <w:lang w:val="ru-RU"/>
        </w:rPr>
        <w:t xml:space="preserve">полностью отвечает за все </w:t>
      </w:r>
      <w:r w:rsidRPr="00426B83">
        <w:rPr>
          <w:iCs/>
          <w:szCs w:val="22"/>
          <w:lang w:val="ru-RU"/>
        </w:rPr>
        <w:t>вопросы</w:t>
      </w:r>
      <w:r>
        <w:rPr>
          <w:iCs/>
          <w:szCs w:val="22"/>
          <w:lang w:val="ru-RU"/>
        </w:rPr>
        <w:t xml:space="preserve"> </w:t>
      </w:r>
      <w:r w:rsidRPr="00426B83">
        <w:rPr>
          <w:iCs/>
          <w:szCs w:val="22"/>
          <w:lang w:val="ru-RU"/>
        </w:rPr>
        <w:t>политики DMNS</w:t>
      </w:r>
      <w:r w:rsidR="006A7850" w:rsidRPr="0042194C">
        <w:rPr>
          <w:iCs/>
          <w:szCs w:val="22"/>
          <w:lang w:val="ru-RU"/>
        </w:rPr>
        <w:t xml:space="preserve">. </w:t>
      </w:r>
    </w:p>
    <w:p w14:paraId="1A29F8B1" w14:textId="77777777" w:rsidR="00172691" w:rsidRDefault="00426B83" w:rsidP="00172691">
      <w:pPr>
        <w:widowControl w:val="0"/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lastRenderedPageBreak/>
        <w:t>Членский состав</w:t>
      </w:r>
      <w:r w:rsidR="006A7850" w:rsidRPr="0042194C">
        <w:rPr>
          <w:iCs/>
          <w:szCs w:val="22"/>
          <w:lang w:val="ru-RU"/>
        </w:rPr>
        <w:t xml:space="preserve">: DMNS </w:t>
      </w:r>
      <w:r w:rsidRPr="00426B83">
        <w:rPr>
          <w:iCs/>
          <w:szCs w:val="22"/>
          <w:lang w:val="ru-RU"/>
        </w:rPr>
        <w:t>не является организацией, основанной на членстве</w:t>
      </w:r>
      <w:r w:rsidR="006A7850" w:rsidRPr="0042194C">
        <w:rPr>
          <w:iCs/>
          <w:szCs w:val="22"/>
          <w:lang w:val="ru-RU"/>
        </w:rPr>
        <w:t>.</w:t>
      </w:r>
    </w:p>
    <w:p w14:paraId="0C7EE42F" w14:textId="4FF58CDE" w:rsidR="00426B83" w:rsidRDefault="00426B83" w:rsidP="00172691">
      <w:pPr>
        <w:widowControl w:val="0"/>
        <w:spacing w:after="480"/>
        <w:rPr>
          <w:szCs w:val="22"/>
          <w:u w:val="single"/>
          <w:lang w:val="ru-RU"/>
        </w:rPr>
      </w:pPr>
      <w:r w:rsidRPr="00426B83">
        <w:rPr>
          <w:szCs w:val="22"/>
          <w:u w:val="single"/>
          <w:lang w:val="ru-RU"/>
        </w:rPr>
        <w:t xml:space="preserve">Ассоциация интеллектуальной собственности Кореи </w:t>
      </w:r>
      <w:r w:rsidR="006A7850" w:rsidRPr="0042194C">
        <w:rPr>
          <w:szCs w:val="22"/>
          <w:u w:val="single"/>
          <w:lang w:val="ru-RU"/>
        </w:rPr>
        <w:t>(KINPA)</w:t>
      </w:r>
    </w:p>
    <w:p w14:paraId="53EB5D55" w14:textId="7DA6A17F" w:rsidR="00426B83" w:rsidRDefault="00110D8C" w:rsidP="00426B83">
      <w:pPr>
        <w:widowControl w:val="0"/>
        <w:rPr>
          <w:szCs w:val="22"/>
          <w:lang w:val="ru-RU"/>
        </w:rPr>
      </w:pPr>
      <w:r>
        <w:rPr>
          <w:szCs w:val="22"/>
          <w:lang w:val="ru-RU"/>
        </w:rPr>
        <w:t xml:space="preserve">Штаб-квартира: </w:t>
      </w:r>
      <w:r w:rsidR="006A7850" w:rsidRPr="0042194C">
        <w:rPr>
          <w:szCs w:val="22"/>
          <w:lang w:val="ru-RU"/>
        </w:rPr>
        <w:t xml:space="preserve">KINPA </w:t>
      </w:r>
      <w:r w:rsidR="00426B83">
        <w:rPr>
          <w:szCs w:val="22"/>
          <w:lang w:val="ru-RU"/>
        </w:rPr>
        <w:t>была учреждена в 2008 г.</w:t>
      </w:r>
      <w:r w:rsidR="00426B83" w:rsidRPr="0043791A">
        <w:rPr>
          <w:szCs w:val="22"/>
          <w:lang w:val="ru-RU"/>
        </w:rPr>
        <w:t xml:space="preserve">; </w:t>
      </w:r>
      <w:r w:rsidR="00426B83">
        <w:rPr>
          <w:szCs w:val="22"/>
          <w:lang w:val="ru-RU"/>
        </w:rPr>
        <w:t>штаб-квартира находится в Сеуле, Республика Корея</w:t>
      </w:r>
      <w:r w:rsidR="006A7850" w:rsidRPr="0042194C">
        <w:rPr>
          <w:szCs w:val="22"/>
          <w:lang w:val="ru-RU"/>
        </w:rPr>
        <w:t>.</w:t>
      </w:r>
    </w:p>
    <w:p w14:paraId="4ABCA10D" w14:textId="77777777" w:rsidR="00426B83" w:rsidRDefault="00426B83" w:rsidP="00426B83">
      <w:pPr>
        <w:widowControl w:val="0"/>
        <w:rPr>
          <w:szCs w:val="22"/>
          <w:lang w:val="ru-RU"/>
        </w:rPr>
      </w:pPr>
    </w:p>
    <w:p w14:paraId="09778C5F" w14:textId="0749EFAE" w:rsidR="00426B83" w:rsidRDefault="00426B83" w:rsidP="00426B83">
      <w:pPr>
        <w:widowControl w:val="0"/>
        <w:rPr>
          <w:szCs w:val="22"/>
          <w:lang w:val="ru-RU"/>
        </w:rPr>
      </w:pPr>
      <w:r>
        <w:rPr>
          <w:szCs w:val="22"/>
          <w:lang w:val="ru-RU"/>
        </w:rPr>
        <w:t>Цели</w:t>
      </w:r>
      <w:r w:rsidR="006A7850" w:rsidRPr="0042194C">
        <w:rPr>
          <w:szCs w:val="22"/>
          <w:lang w:val="ru-RU"/>
        </w:rPr>
        <w:t xml:space="preserve">: </w:t>
      </w:r>
      <w:r w:rsidRPr="00426B83">
        <w:rPr>
          <w:szCs w:val="22"/>
          <w:lang w:val="ru-RU"/>
        </w:rPr>
        <w:t xml:space="preserve">Цель KINPA </w:t>
      </w:r>
      <w:r>
        <w:rPr>
          <w:szCs w:val="22"/>
          <w:lang w:val="ru-RU"/>
        </w:rPr>
        <w:t xml:space="preserve">– способствовать </w:t>
      </w:r>
      <w:r w:rsidRPr="00426B83">
        <w:rPr>
          <w:szCs w:val="22"/>
          <w:lang w:val="ru-RU"/>
        </w:rPr>
        <w:t>использованию и совершенствованию институтов интеллектуальной собственности, тем самым с</w:t>
      </w:r>
      <w:r>
        <w:rPr>
          <w:szCs w:val="22"/>
          <w:lang w:val="ru-RU"/>
        </w:rPr>
        <w:t xml:space="preserve">одействуя более эффективной деятельности своих членов </w:t>
      </w:r>
      <w:r w:rsidR="00B93767">
        <w:rPr>
          <w:szCs w:val="22"/>
          <w:lang w:val="ru-RU"/>
        </w:rPr>
        <w:t>и всей корейской промышленности по управлению правами ИС</w:t>
      </w:r>
      <w:r w:rsidRPr="00426B83">
        <w:rPr>
          <w:szCs w:val="22"/>
          <w:lang w:val="ru-RU"/>
        </w:rPr>
        <w:t xml:space="preserve">. KINPA участвует, среди прочего, в исследованиях и </w:t>
      </w:r>
      <w:r w:rsidR="00B93767">
        <w:rPr>
          <w:szCs w:val="22"/>
          <w:lang w:val="ru-RU"/>
        </w:rPr>
        <w:t xml:space="preserve">анализе актуальных вопросов </w:t>
      </w:r>
      <w:r w:rsidRPr="00426B83">
        <w:rPr>
          <w:szCs w:val="22"/>
          <w:lang w:val="ru-RU"/>
        </w:rPr>
        <w:t xml:space="preserve">интеллектуальной собственности, </w:t>
      </w:r>
      <w:r w:rsidR="00B93767">
        <w:rPr>
          <w:szCs w:val="22"/>
          <w:lang w:val="ru-RU"/>
        </w:rPr>
        <w:t xml:space="preserve">предоставляет государственным учреждениям Кореи рекомендации в отношении политики </w:t>
      </w:r>
      <w:r w:rsidRPr="00426B83">
        <w:rPr>
          <w:szCs w:val="22"/>
          <w:lang w:val="ru-RU"/>
        </w:rPr>
        <w:t xml:space="preserve">в области интеллектуальной собственности и </w:t>
      </w:r>
      <w:r w:rsidR="00B93767">
        <w:rPr>
          <w:szCs w:val="22"/>
          <w:lang w:val="ru-RU"/>
        </w:rPr>
        <w:t xml:space="preserve">способствует повышению эффективности управления </w:t>
      </w:r>
      <w:r w:rsidRPr="00426B83">
        <w:rPr>
          <w:szCs w:val="22"/>
          <w:lang w:val="ru-RU"/>
        </w:rPr>
        <w:t>активами интеллектуальной собственности посредством обмена информацией между своими членами</w:t>
      </w:r>
      <w:r w:rsidR="006A7850" w:rsidRPr="0042194C">
        <w:rPr>
          <w:szCs w:val="22"/>
          <w:lang w:val="ru-RU"/>
        </w:rPr>
        <w:t>.</w:t>
      </w:r>
    </w:p>
    <w:p w14:paraId="176F68F1" w14:textId="77777777" w:rsidR="00426B83" w:rsidRDefault="00426B83" w:rsidP="00426B83">
      <w:pPr>
        <w:widowControl w:val="0"/>
        <w:rPr>
          <w:szCs w:val="22"/>
          <w:lang w:val="ru-RU"/>
        </w:rPr>
      </w:pPr>
    </w:p>
    <w:p w14:paraId="24C0414B" w14:textId="6D97C046" w:rsidR="00426B83" w:rsidRDefault="00B93767" w:rsidP="00426B83">
      <w:pPr>
        <w:widowControl w:val="0"/>
        <w:rPr>
          <w:lang w:val="ru-RU"/>
        </w:rPr>
      </w:pPr>
      <w:r>
        <w:rPr>
          <w:szCs w:val="22"/>
          <w:lang w:val="ru-RU"/>
        </w:rPr>
        <w:t>Структура</w:t>
      </w:r>
      <w:r w:rsidR="006A7850" w:rsidRPr="0042194C">
        <w:rPr>
          <w:szCs w:val="22"/>
          <w:lang w:val="ru-RU"/>
        </w:rPr>
        <w:t xml:space="preserve">: </w:t>
      </w:r>
      <w:r w:rsidRPr="00B93767">
        <w:rPr>
          <w:szCs w:val="22"/>
          <w:lang w:val="ru-RU"/>
        </w:rPr>
        <w:t xml:space="preserve">Высшим руководящим органом KINPA является Общее собрание, состоящее из корпоративных членов организации. </w:t>
      </w:r>
      <w:r>
        <w:rPr>
          <w:szCs w:val="22"/>
          <w:lang w:val="ru-RU"/>
        </w:rPr>
        <w:t xml:space="preserve">Общее руководство деятельностью </w:t>
      </w:r>
      <w:r>
        <w:rPr>
          <w:szCs w:val="22"/>
        </w:rPr>
        <w:t>KINPA</w:t>
      </w:r>
      <w:r w:rsidRPr="004379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осуществляет </w:t>
      </w:r>
      <w:r w:rsidRPr="00B93767">
        <w:rPr>
          <w:szCs w:val="22"/>
          <w:lang w:val="ru-RU"/>
        </w:rPr>
        <w:t>Совет директоров</w:t>
      </w:r>
      <w:r>
        <w:rPr>
          <w:szCs w:val="22"/>
          <w:lang w:val="ru-RU"/>
        </w:rPr>
        <w:t>, в состав которого входят президент, три вице-президента,</w:t>
      </w:r>
      <w:r w:rsidRPr="00B93767">
        <w:rPr>
          <w:szCs w:val="22"/>
          <w:lang w:val="ru-RU"/>
        </w:rPr>
        <w:t xml:space="preserve">13 директоров и </w:t>
      </w:r>
      <w:r>
        <w:rPr>
          <w:szCs w:val="22"/>
          <w:lang w:val="ru-RU"/>
        </w:rPr>
        <w:t>один аудитор</w:t>
      </w:r>
      <w:r w:rsidRPr="00B93767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В составе</w:t>
      </w:r>
      <w:r w:rsidRPr="00B93767">
        <w:rPr>
          <w:szCs w:val="22"/>
          <w:lang w:val="ru-RU"/>
        </w:rPr>
        <w:t xml:space="preserve"> KINPA </w:t>
      </w:r>
      <w:r>
        <w:rPr>
          <w:szCs w:val="22"/>
          <w:lang w:val="ru-RU"/>
        </w:rPr>
        <w:t xml:space="preserve">действуют </w:t>
      </w:r>
      <w:r w:rsidRPr="00B93767">
        <w:rPr>
          <w:szCs w:val="22"/>
          <w:lang w:val="ru-RU"/>
        </w:rPr>
        <w:t>несколько комитетов, работающих в различных областях</w:t>
      </w:r>
      <w:r>
        <w:rPr>
          <w:szCs w:val="22"/>
          <w:lang w:val="ru-RU"/>
        </w:rPr>
        <w:t xml:space="preserve"> интеллектуальной собственности</w:t>
      </w:r>
      <w:r w:rsidRPr="00B93767">
        <w:rPr>
          <w:szCs w:val="22"/>
          <w:lang w:val="ru-RU"/>
        </w:rPr>
        <w:t>, таких как патенты, товарные знаки, программное обеспечение или лицензирование</w:t>
      </w:r>
      <w:r w:rsidR="006A7850" w:rsidRPr="0042194C">
        <w:rPr>
          <w:lang w:val="ru-RU"/>
        </w:rPr>
        <w:t xml:space="preserve">. </w:t>
      </w:r>
    </w:p>
    <w:p w14:paraId="4BE632CF" w14:textId="77777777" w:rsidR="00426B83" w:rsidRDefault="00426B83" w:rsidP="00426B83">
      <w:pPr>
        <w:widowControl w:val="0"/>
        <w:rPr>
          <w:lang w:val="ru-RU"/>
        </w:rPr>
      </w:pPr>
    </w:p>
    <w:p w14:paraId="71A1B333" w14:textId="6F32490A" w:rsidR="006A7850" w:rsidRPr="0042194C" w:rsidRDefault="00B93767" w:rsidP="00426B83">
      <w:pPr>
        <w:widowControl w:val="0"/>
        <w:rPr>
          <w:iCs/>
          <w:szCs w:val="22"/>
          <w:lang w:val="ru-RU"/>
        </w:rPr>
      </w:pPr>
      <w:r>
        <w:rPr>
          <w:szCs w:val="22"/>
          <w:lang w:val="ru-RU"/>
        </w:rPr>
        <w:t>Членский состав</w:t>
      </w:r>
      <w:r w:rsidR="006A7850" w:rsidRPr="0042194C">
        <w:rPr>
          <w:szCs w:val="22"/>
          <w:lang w:val="ru-RU"/>
        </w:rPr>
        <w:t xml:space="preserve">: </w:t>
      </w:r>
      <w:r>
        <w:rPr>
          <w:szCs w:val="22"/>
          <w:lang w:val="ru-RU"/>
        </w:rPr>
        <w:t xml:space="preserve">членами </w:t>
      </w:r>
      <w:r w:rsidR="006A7850" w:rsidRPr="0042194C">
        <w:rPr>
          <w:szCs w:val="22"/>
          <w:lang w:val="ru-RU"/>
        </w:rPr>
        <w:t>KINPA</w:t>
      </w:r>
      <w:r>
        <w:rPr>
          <w:szCs w:val="22"/>
          <w:lang w:val="ru-RU"/>
        </w:rPr>
        <w:t xml:space="preserve"> являются 217 юридических лиц.</w:t>
      </w:r>
    </w:p>
    <w:p w14:paraId="63649C11" w14:textId="19178EFE" w:rsidR="006A7850" w:rsidRPr="0042194C" w:rsidRDefault="005139D3" w:rsidP="00B06099">
      <w:pPr>
        <w:pStyle w:val="Heading3"/>
        <w:keepNext w:val="0"/>
        <w:widowControl w:val="0"/>
        <w:spacing w:before="480" w:after="240"/>
        <w:rPr>
          <w:lang w:val="ru-RU"/>
        </w:rPr>
      </w:pPr>
      <w:r>
        <w:rPr>
          <w:lang w:val="ru-RU"/>
        </w:rPr>
        <w:t xml:space="preserve">Агентство стратегического развития интеллектуальной собственности Кореи </w:t>
      </w:r>
      <w:r w:rsidR="006A7850" w:rsidRPr="0042194C">
        <w:rPr>
          <w:lang w:val="ru-RU"/>
        </w:rPr>
        <w:t>(KISTA)</w:t>
      </w:r>
    </w:p>
    <w:p w14:paraId="25C431C9" w14:textId="1B813B90" w:rsidR="006A7850" w:rsidRPr="0042194C" w:rsidRDefault="00110D8C" w:rsidP="00B06099">
      <w:pPr>
        <w:widowControl w:val="0"/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 xml:space="preserve">Штаб-квартира: </w:t>
      </w:r>
      <w:r w:rsidR="006A7850" w:rsidRPr="0042194C">
        <w:rPr>
          <w:szCs w:val="22"/>
          <w:lang w:val="ru-RU"/>
        </w:rPr>
        <w:t xml:space="preserve">KISTA </w:t>
      </w:r>
      <w:r w:rsidR="005139D3">
        <w:rPr>
          <w:szCs w:val="22"/>
          <w:lang w:val="ru-RU"/>
        </w:rPr>
        <w:t>было учреждено в 2013 г.</w:t>
      </w:r>
      <w:r w:rsidR="005139D3" w:rsidRPr="0043791A">
        <w:rPr>
          <w:szCs w:val="22"/>
          <w:lang w:val="ru-RU"/>
        </w:rPr>
        <w:t xml:space="preserve">; </w:t>
      </w:r>
      <w:r w:rsidR="005139D3">
        <w:rPr>
          <w:szCs w:val="22"/>
          <w:lang w:val="ru-RU"/>
        </w:rPr>
        <w:t>штаб-квартира находится в Сеуле, Республика Корея.</w:t>
      </w:r>
    </w:p>
    <w:p w14:paraId="72B6BE4A" w14:textId="1E550107" w:rsidR="006A7850" w:rsidRPr="0042194C" w:rsidRDefault="005139D3" w:rsidP="00B06099">
      <w:pPr>
        <w:widowControl w:val="0"/>
        <w:autoSpaceDE w:val="0"/>
        <w:autoSpaceDN w:val="0"/>
        <w:adjustRightInd w:val="0"/>
        <w:spacing w:after="240"/>
        <w:rPr>
          <w:rFonts w:eastAsia="Times New Roman"/>
          <w:color w:val="000000"/>
          <w:szCs w:val="22"/>
          <w:lang w:val="ru-RU" w:eastAsia="fr-CH"/>
        </w:rPr>
      </w:pPr>
      <w:r>
        <w:rPr>
          <w:rFonts w:eastAsia="Times New Roman"/>
          <w:iCs/>
          <w:color w:val="000000"/>
          <w:szCs w:val="22"/>
          <w:lang w:val="ru-RU" w:eastAsia="fr-CH"/>
        </w:rPr>
        <w:t>Цели</w:t>
      </w:r>
      <w:r w:rsidR="006A7850" w:rsidRPr="0042194C">
        <w:rPr>
          <w:rFonts w:eastAsia="Times New Roman"/>
          <w:iCs/>
          <w:color w:val="000000"/>
          <w:szCs w:val="22"/>
          <w:lang w:val="ru-RU" w:eastAsia="fr-CH"/>
        </w:rPr>
        <w:t xml:space="preserve">: </w:t>
      </w:r>
      <w:r w:rsidR="00E95C2D" w:rsidRPr="00E95C2D">
        <w:rPr>
          <w:rFonts w:eastAsia="Times New Roman"/>
          <w:iCs/>
          <w:color w:val="000000"/>
          <w:szCs w:val="22"/>
          <w:lang w:val="ru-RU" w:eastAsia="fr-CH"/>
        </w:rPr>
        <w:t xml:space="preserve">Цель KISTA </w:t>
      </w:r>
      <w:r w:rsidR="00E95C2D">
        <w:rPr>
          <w:rFonts w:eastAsia="Times New Roman"/>
          <w:iCs/>
          <w:color w:val="000000"/>
          <w:szCs w:val="22"/>
          <w:lang w:val="ru-RU" w:eastAsia="fr-CH"/>
        </w:rPr>
        <w:t xml:space="preserve">– </w:t>
      </w:r>
      <w:r w:rsidR="00E95C2D" w:rsidRPr="00E95C2D">
        <w:rPr>
          <w:rFonts w:eastAsia="Times New Roman"/>
          <w:iCs/>
          <w:color w:val="000000"/>
          <w:szCs w:val="22"/>
          <w:lang w:val="ru-RU" w:eastAsia="fr-CH"/>
        </w:rPr>
        <w:t xml:space="preserve">способствовать повышению конкурентоспособности Кореи </w:t>
      </w:r>
      <w:r w:rsidR="00E95C2D">
        <w:rPr>
          <w:rFonts w:eastAsia="Times New Roman"/>
          <w:iCs/>
          <w:color w:val="000000"/>
          <w:szCs w:val="22"/>
          <w:lang w:val="ru-RU" w:eastAsia="fr-CH"/>
        </w:rPr>
        <w:t xml:space="preserve">в области </w:t>
      </w:r>
      <w:r w:rsidR="00E95C2D" w:rsidRPr="00E95C2D">
        <w:rPr>
          <w:rFonts w:eastAsia="Times New Roman"/>
          <w:iCs/>
          <w:color w:val="000000"/>
          <w:szCs w:val="22"/>
          <w:lang w:val="ru-RU" w:eastAsia="fr-CH"/>
        </w:rPr>
        <w:t>интеллектуальной собственности и развития. Он</w:t>
      </w:r>
      <w:r w:rsidR="00E95C2D">
        <w:rPr>
          <w:rFonts w:eastAsia="Times New Roman"/>
          <w:iCs/>
          <w:color w:val="000000"/>
          <w:szCs w:val="22"/>
          <w:lang w:val="ru-RU" w:eastAsia="fr-CH"/>
        </w:rPr>
        <w:t>о</w:t>
      </w:r>
      <w:r w:rsidR="00E95C2D" w:rsidRPr="00E95C2D">
        <w:rPr>
          <w:rFonts w:eastAsia="Times New Roman"/>
          <w:iCs/>
          <w:color w:val="000000"/>
          <w:szCs w:val="22"/>
          <w:lang w:val="ru-RU" w:eastAsia="fr-CH"/>
        </w:rPr>
        <w:t xml:space="preserve"> систематич</w:t>
      </w:r>
      <w:r w:rsidR="00E95C2D">
        <w:rPr>
          <w:rFonts w:eastAsia="Times New Roman"/>
          <w:iCs/>
          <w:color w:val="000000"/>
          <w:szCs w:val="22"/>
          <w:lang w:val="ru-RU" w:eastAsia="fr-CH"/>
        </w:rPr>
        <w:t xml:space="preserve">ески способствует разработке </w:t>
      </w:r>
      <w:r w:rsidR="00E95C2D" w:rsidRPr="00E95C2D">
        <w:rPr>
          <w:rFonts w:eastAsia="Times New Roman"/>
          <w:iCs/>
          <w:color w:val="000000"/>
          <w:szCs w:val="22"/>
          <w:lang w:val="ru-RU" w:eastAsia="fr-CH"/>
        </w:rPr>
        <w:t xml:space="preserve">стратегий </w:t>
      </w:r>
      <w:r w:rsidR="00E95C2D">
        <w:rPr>
          <w:rFonts w:eastAsia="Times New Roman"/>
          <w:iCs/>
          <w:color w:val="000000"/>
          <w:szCs w:val="22"/>
          <w:lang w:val="ru-RU" w:eastAsia="fr-CH"/>
        </w:rPr>
        <w:t xml:space="preserve">в области развития экономики, основанной на знаниях, научных исследований и разработок </w:t>
      </w:r>
      <w:r w:rsidR="00E95C2D" w:rsidRPr="00E95C2D">
        <w:rPr>
          <w:rFonts w:eastAsia="Times New Roman"/>
          <w:iCs/>
          <w:color w:val="000000"/>
          <w:szCs w:val="22"/>
          <w:lang w:val="ru-RU" w:eastAsia="fr-CH"/>
        </w:rPr>
        <w:t>(НИОКР) как в государственном, так и в частном секторах</w:t>
      </w:r>
      <w:r w:rsidR="00E95C2D">
        <w:rPr>
          <w:rFonts w:eastAsia="Times New Roman"/>
          <w:iCs/>
          <w:color w:val="000000"/>
          <w:szCs w:val="22"/>
          <w:lang w:val="ru-RU" w:eastAsia="fr-CH"/>
        </w:rPr>
        <w:t xml:space="preserve">, с целью получения максимально высоких результатов </w:t>
      </w:r>
      <w:r w:rsidR="00E95C2D" w:rsidRPr="00E95C2D">
        <w:rPr>
          <w:rFonts w:eastAsia="Times New Roman"/>
          <w:iCs/>
          <w:color w:val="000000"/>
          <w:szCs w:val="22"/>
          <w:lang w:val="ru-RU" w:eastAsia="fr-CH"/>
        </w:rPr>
        <w:t xml:space="preserve">НИОКР </w:t>
      </w:r>
      <w:r w:rsidR="00E95C2D">
        <w:rPr>
          <w:rFonts w:eastAsia="Times New Roman"/>
          <w:iCs/>
          <w:color w:val="000000"/>
          <w:szCs w:val="22"/>
          <w:lang w:val="ru-RU" w:eastAsia="fr-CH"/>
        </w:rPr>
        <w:t xml:space="preserve">в рамках </w:t>
      </w:r>
      <w:r w:rsidR="00E95C2D" w:rsidRPr="00E95C2D">
        <w:rPr>
          <w:rFonts w:eastAsia="Times New Roman"/>
          <w:iCs/>
          <w:color w:val="000000"/>
          <w:szCs w:val="22"/>
          <w:lang w:val="ru-RU" w:eastAsia="fr-CH"/>
        </w:rPr>
        <w:t xml:space="preserve">проектов, связанных с интеллектуальной собственностью. KISTA участвует, в частности, в следующих видах деятельности: </w:t>
      </w:r>
      <w:r w:rsidR="00E95C2D">
        <w:rPr>
          <w:rFonts w:eastAsia="Times New Roman"/>
          <w:iCs/>
          <w:color w:val="000000"/>
          <w:szCs w:val="22"/>
          <w:lang w:val="ru-RU" w:eastAsia="fr-CH"/>
        </w:rPr>
        <w:t xml:space="preserve">содействие </w:t>
      </w:r>
      <w:r w:rsidR="00E95C2D" w:rsidRPr="00E95C2D">
        <w:rPr>
          <w:rFonts w:eastAsia="Times New Roman"/>
          <w:iCs/>
          <w:color w:val="000000"/>
          <w:szCs w:val="22"/>
          <w:lang w:val="ru-RU" w:eastAsia="fr-CH"/>
        </w:rPr>
        <w:t>НИОКР</w:t>
      </w:r>
      <w:r w:rsidR="00E95C2D">
        <w:rPr>
          <w:rFonts w:eastAsia="Times New Roman"/>
          <w:iCs/>
          <w:color w:val="000000"/>
          <w:szCs w:val="22"/>
          <w:lang w:val="ru-RU" w:eastAsia="fr-CH"/>
        </w:rPr>
        <w:t xml:space="preserve">, основанным на </w:t>
      </w:r>
      <w:r w:rsidR="00E95C2D" w:rsidRPr="00E95C2D">
        <w:rPr>
          <w:rFonts w:eastAsia="Times New Roman"/>
          <w:iCs/>
          <w:color w:val="000000"/>
          <w:szCs w:val="22"/>
          <w:lang w:val="ru-RU" w:eastAsia="fr-CH"/>
        </w:rPr>
        <w:t xml:space="preserve">интеллектуальной собственности, оказание </w:t>
      </w:r>
      <w:r w:rsidR="00E95C2D">
        <w:rPr>
          <w:rFonts w:eastAsia="Times New Roman"/>
          <w:iCs/>
          <w:color w:val="000000"/>
          <w:szCs w:val="22"/>
          <w:lang w:val="ru-RU" w:eastAsia="fr-CH"/>
        </w:rPr>
        <w:t xml:space="preserve">государственным органам </w:t>
      </w:r>
      <w:r w:rsidR="00E95C2D" w:rsidRPr="00E95C2D">
        <w:rPr>
          <w:rFonts w:eastAsia="Times New Roman"/>
          <w:iCs/>
          <w:color w:val="000000"/>
          <w:szCs w:val="22"/>
          <w:lang w:val="ru-RU" w:eastAsia="fr-CH"/>
        </w:rPr>
        <w:t xml:space="preserve">консультационных услуг </w:t>
      </w:r>
      <w:r w:rsidR="00E95C2D">
        <w:rPr>
          <w:rFonts w:eastAsia="Times New Roman"/>
          <w:iCs/>
          <w:color w:val="000000"/>
          <w:szCs w:val="22"/>
          <w:lang w:val="ru-RU" w:eastAsia="fr-CH"/>
        </w:rPr>
        <w:t xml:space="preserve">в области </w:t>
      </w:r>
      <w:r w:rsidR="00E95C2D" w:rsidRPr="00E95C2D">
        <w:rPr>
          <w:rFonts w:eastAsia="Times New Roman"/>
          <w:iCs/>
          <w:color w:val="000000"/>
          <w:szCs w:val="22"/>
          <w:lang w:val="ru-RU" w:eastAsia="fr-CH"/>
        </w:rPr>
        <w:t xml:space="preserve">интеллектуальной собственности и использование </w:t>
      </w:r>
      <w:r w:rsidR="00E95C2D">
        <w:rPr>
          <w:rFonts w:eastAsia="Times New Roman"/>
          <w:iCs/>
          <w:color w:val="000000"/>
          <w:szCs w:val="22"/>
          <w:lang w:val="ru-RU" w:eastAsia="fr-CH"/>
        </w:rPr>
        <w:t xml:space="preserve">результатов </w:t>
      </w:r>
      <w:r w:rsidR="00E95C2D" w:rsidRPr="00E95C2D">
        <w:rPr>
          <w:rFonts w:eastAsia="Times New Roman"/>
          <w:iCs/>
          <w:color w:val="000000"/>
          <w:szCs w:val="22"/>
          <w:lang w:val="ru-RU" w:eastAsia="fr-CH"/>
        </w:rPr>
        <w:t xml:space="preserve">анализа больших данных в </w:t>
      </w:r>
      <w:r w:rsidR="00E95C2D">
        <w:rPr>
          <w:rFonts w:eastAsia="Times New Roman"/>
          <w:iCs/>
          <w:color w:val="000000"/>
          <w:szCs w:val="22"/>
          <w:lang w:val="ru-RU" w:eastAsia="fr-CH"/>
        </w:rPr>
        <w:t xml:space="preserve">области </w:t>
      </w:r>
      <w:r w:rsidR="00E95C2D" w:rsidRPr="00E95C2D">
        <w:rPr>
          <w:rFonts w:eastAsia="Times New Roman"/>
          <w:iCs/>
          <w:color w:val="000000"/>
          <w:szCs w:val="22"/>
          <w:lang w:val="ru-RU" w:eastAsia="fr-CH"/>
        </w:rPr>
        <w:t xml:space="preserve">патентов для изучения возможностей </w:t>
      </w:r>
      <w:r w:rsidR="00E95C2D">
        <w:rPr>
          <w:rFonts w:eastAsia="Times New Roman"/>
          <w:iCs/>
          <w:color w:val="000000"/>
          <w:szCs w:val="22"/>
          <w:lang w:val="ru-RU" w:eastAsia="fr-CH"/>
        </w:rPr>
        <w:t xml:space="preserve">для дальнейшего </w:t>
      </w:r>
      <w:r w:rsidR="00E95C2D" w:rsidRPr="00E95C2D">
        <w:rPr>
          <w:rFonts w:eastAsia="Times New Roman"/>
          <w:iCs/>
          <w:color w:val="000000"/>
          <w:szCs w:val="22"/>
          <w:lang w:val="ru-RU" w:eastAsia="fr-CH"/>
        </w:rPr>
        <w:t>роста</w:t>
      </w:r>
      <w:r w:rsidR="006A7850" w:rsidRPr="0042194C">
        <w:rPr>
          <w:rFonts w:eastAsia="Times New Roman"/>
          <w:color w:val="000000"/>
          <w:szCs w:val="22"/>
          <w:lang w:val="ru-RU" w:eastAsia="fr-CH"/>
        </w:rPr>
        <w:t>.</w:t>
      </w:r>
    </w:p>
    <w:p w14:paraId="67AF07A7" w14:textId="7DA8E9D3" w:rsidR="006A7850" w:rsidRPr="0042194C" w:rsidRDefault="00E95C2D" w:rsidP="00B06099">
      <w:pPr>
        <w:widowControl w:val="0"/>
        <w:autoSpaceDE w:val="0"/>
        <w:autoSpaceDN w:val="0"/>
        <w:adjustRightInd w:val="0"/>
        <w:spacing w:after="240"/>
        <w:rPr>
          <w:rFonts w:eastAsia="Times New Roman"/>
          <w:color w:val="000000"/>
          <w:sz w:val="24"/>
          <w:szCs w:val="24"/>
          <w:lang w:val="ru-RU" w:eastAsia="fr-CH"/>
        </w:rPr>
      </w:pPr>
      <w:r>
        <w:rPr>
          <w:rFonts w:eastAsia="Times New Roman"/>
          <w:iCs/>
          <w:color w:val="000000"/>
          <w:szCs w:val="22"/>
          <w:lang w:val="ru-RU" w:eastAsia="fr-CH"/>
        </w:rPr>
        <w:t>Структура</w:t>
      </w:r>
      <w:r w:rsidR="006A7850" w:rsidRPr="0042194C">
        <w:rPr>
          <w:rFonts w:eastAsia="Times New Roman"/>
          <w:iCs/>
          <w:color w:val="000000"/>
          <w:szCs w:val="22"/>
          <w:lang w:val="ru-RU" w:eastAsia="fr-CH"/>
        </w:rPr>
        <w:t>:</w:t>
      </w:r>
      <w:r w:rsidR="006A7850" w:rsidRPr="0042194C">
        <w:rPr>
          <w:rFonts w:eastAsia="Times New Roman"/>
          <w:iCs/>
          <w:color w:val="000000"/>
          <w:sz w:val="24"/>
          <w:szCs w:val="22"/>
          <w:lang w:val="ru-RU" w:eastAsia="fr-CH"/>
        </w:rPr>
        <w:t xml:space="preserve"> </w:t>
      </w:r>
      <w:r w:rsidRPr="00E95C2D">
        <w:rPr>
          <w:rFonts w:eastAsia="Times New Roman"/>
          <w:iCs/>
          <w:color w:val="000000"/>
          <w:szCs w:val="22"/>
          <w:lang w:val="ru-RU" w:eastAsia="fr-CH"/>
        </w:rPr>
        <w:t xml:space="preserve">KISTA управляется Советом директоров, </w:t>
      </w:r>
      <w:r>
        <w:rPr>
          <w:rFonts w:eastAsia="Times New Roman"/>
          <w:iCs/>
          <w:color w:val="000000"/>
          <w:szCs w:val="22"/>
          <w:lang w:val="ru-RU" w:eastAsia="fr-CH"/>
        </w:rPr>
        <w:t xml:space="preserve">в состав которого входят </w:t>
      </w:r>
      <w:r w:rsidRPr="00E95C2D">
        <w:rPr>
          <w:rFonts w:eastAsia="Times New Roman"/>
          <w:iCs/>
          <w:color w:val="000000"/>
          <w:szCs w:val="22"/>
          <w:lang w:val="ru-RU" w:eastAsia="fr-CH"/>
        </w:rPr>
        <w:t>15</w:t>
      </w:r>
      <w:r>
        <w:rPr>
          <w:rFonts w:eastAsia="Times New Roman"/>
          <w:iCs/>
          <w:color w:val="000000"/>
          <w:szCs w:val="22"/>
          <w:lang w:val="ru-RU" w:eastAsia="fr-CH"/>
        </w:rPr>
        <w:t> </w:t>
      </w:r>
      <w:r w:rsidRPr="00E95C2D">
        <w:rPr>
          <w:rFonts w:eastAsia="Times New Roman"/>
          <w:iCs/>
          <w:color w:val="000000"/>
          <w:szCs w:val="22"/>
          <w:lang w:val="ru-RU" w:eastAsia="fr-CH"/>
        </w:rPr>
        <w:t>директоров,</w:t>
      </w:r>
      <w:r>
        <w:rPr>
          <w:rFonts w:eastAsia="Times New Roman"/>
          <w:iCs/>
          <w:color w:val="000000"/>
          <w:szCs w:val="22"/>
          <w:lang w:val="ru-RU" w:eastAsia="fr-CH"/>
        </w:rPr>
        <w:t xml:space="preserve"> в том числе президент</w:t>
      </w:r>
      <w:r w:rsidRPr="00E95C2D">
        <w:rPr>
          <w:rFonts w:eastAsia="Times New Roman"/>
          <w:iCs/>
          <w:color w:val="000000"/>
          <w:szCs w:val="22"/>
          <w:lang w:val="ru-RU" w:eastAsia="fr-CH"/>
        </w:rPr>
        <w:t>. Президент является исполнительным директором KISTA, выб</w:t>
      </w:r>
      <w:r>
        <w:rPr>
          <w:rFonts w:eastAsia="Times New Roman"/>
          <w:iCs/>
          <w:color w:val="000000"/>
          <w:szCs w:val="22"/>
          <w:lang w:val="ru-RU" w:eastAsia="fr-CH"/>
        </w:rPr>
        <w:t xml:space="preserve">ираемым </w:t>
      </w:r>
      <w:r w:rsidRPr="00E95C2D">
        <w:rPr>
          <w:rFonts w:eastAsia="Times New Roman"/>
          <w:iCs/>
          <w:color w:val="000000"/>
          <w:szCs w:val="22"/>
          <w:lang w:val="ru-RU" w:eastAsia="fr-CH"/>
        </w:rPr>
        <w:t xml:space="preserve">из числа кандидатов, </w:t>
      </w:r>
      <w:r>
        <w:rPr>
          <w:rFonts w:eastAsia="Times New Roman"/>
          <w:iCs/>
          <w:color w:val="000000"/>
          <w:szCs w:val="22"/>
          <w:lang w:val="ru-RU" w:eastAsia="fr-CH"/>
        </w:rPr>
        <w:t xml:space="preserve">которые выдвигаются </w:t>
      </w:r>
      <w:r w:rsidRPr="00E95C2D">
        <w:rPr>
          <w:rFonts w:eastAsia="Times New Roman"/>
          <w:iCs/>
          <w:color w:val="000000"/>
          <w:szCs w:val="22"/>
          <w:lang w:val="ru-RU" w:eastAsia="fr-CH"/>
        </w:rPr>
        <w:t xml:space="preserve">Комитетом по </w:t>
      </w:r>
      <w:r>
        <w:rPr>
          <w:rFonts w:eastAsia="Times New Roman"/>
          <w:iCs/>
          <w:color w:val="000000"/>
          <w:szCs w:val="22"/>
          <w:lang w:val="ru-RU" w:eastAsia="fr-CH"/>
        </w:rPr>
        <w:t xml:space="preserve">назначению </w:t>
      </w:r>
      <w:r w:rsidRPr="00E95C2D">
        <w:rPr>
          <w:rFonts w:eastAsia="Times New Roman"/>
          <w:iCs/>
          <w:color w:val="000000"/>
          <w:szCs w:val="22"/>
          <w:lang w:val="ru-RU" w:eastAsia="fr-CH"/>
        </w:rPr>
        <w:t xml:space="preserve">должностных лиц и </w:t>
      </w:r>
      <w:r>
        <w:rPr>
          <w:rFonts w:eastAsia="Times New Roman"/>
          <w:iCs/>
          <w:color w:val="000000"/>
          <w:szCs w:val="22"/>
          <w:lang w:val="ru-RU" w:eastAsia="fr-CH"/>
        </w:rPr>
        <w:t xml:space="preserve">назначаются на должности Комиссионером </w:t>
      </w:r>
      <w:r w:rsidRPr="00E95C2D">
        <w:rPr>
          <w:rFonts w:eastAsia="Times New Roman"/>
          <w:iCs/>
          <w:color w:val="000000"/>
          <w:szCs w:val="22"/>
          <w:lang w:val="ru-RU" w:eastAsia="fr-CH"/>
        </w:rPr>
        <w:t>Корейского ведомства интеллектуальной собственности</w:t>
      </w:r>
      <w:r w:rsidR="006A7850" w:rsidRPr="0042194C">
        <w:rPr>
          <w:rFonts w:eastAsia="Times New Roman"/>
          <w:iCs/>
          <w:color w:val="000000"/>
          <w:szCs w:val="22"/>
          <w:lang w:val="ru-RU" w:eastAsia="fr-CH"/>
        </w:rPr>
        <w:t>.</w:t>
      </w:r>
    </w:p>
    <w:p w14:paraId="40C58BBA" w14:textId="623C9050" w:rsidR="006A7850" w:rsidRDefault="00E95C2D" w:rsidP="00B06099">
      <w:pPr>
        <w:widowControl w:val="0"/>
        <w:spacing w:after="480"/>
        <w:rPr>
          <w:lang w:val="ru-RU"/>
        </w:rPr>
      </w:pPr>
      <w:r>
        <w:rPr>
          <w:lang w:val="ru-RU"/>
        </w:rPr>
        <w:t>Членский состав</w:t>
      </w:r>
      <w:r w:rsidR="006A7850" w:rsidRPr="0042194C">
        <w:rPr>
          <w:lang w:val="ru-RU"/>
        </w:rPr>
        <w:t xml:space="preserve">: KISTA </w:t>
      </w:r>
      <w:r w:rsidRPr="00426B83">
        <w:rPr>
          <w:iCs/>
          <w:szCs w:val="22"/>
          <w:lang w:val="ru-RU"/>
        </w:rPr>
        <w:t>не является организацией, основанной на членстве</w:t>
      </w:r>
      <w:r w:rsidR="006A7850" w:rsidRPr="0042194C">
        <w:rPr>
          <w:lang w:val="ru-RU"/>
        </w:rPr>
        <w:t>.</w:t>
      </w:r>
    </w:p>
    <w:p w14:paraId="63F432DB" w14:textId="170CCAEA" w:rsidR="00FA4FD4" w:rsidRPr="005E492F" w:rsidRDefault="006B0C2E" w:rsidP="00FA4FD4">
      <w:pPr>
        <w:pStyle w:val="Heading3"/>
        <w:spacing w:before="480" w:after="240"/>
        <w:rPr>
          <w:lang w:val="ru-RU"/>
        </w:rPr>
      </w:pPr>
      <w:r w:rsidRPr="006B0C2E">
        <w:rPr>
          <w:lang w:val="ru-RU"/>
        </w:rPr>
        <w:lastRenderedPageBreak/>
        <w:t>Верховный орден памяти предков</w:t>
      </w:r>
      <w:r w:rsidR="00FA4FD4" w:rsidRPr="005E492F">
        <w:rPr>
          <w:lang w:val="ru-RU"/>
        </w:rPr>
        <w:t xml:space="preserve"> (</w:t>
      </w:r>
      <w:r w:rsidR="00FA4FD4" w:rsidRPr="00EB5EFD">
        <w:rPr>
          <w:lang w:val="fr-CH"/>
        </w:rPr>
        <w:t>OSA</w:t>
      </w:r>
      <w:r w:rsidR="00FA4FD4" w:rsidRPr="005E492F">
        <w:rPr>
          <w:lang w:val="ru-RU"/>
        </w:rPr>
        <w:t>)</w:t>
      </w:r>
    </w:p>
    <w:p w14:paraId="2A4FE715" w14:textId="45B0EF91" w:rsidR="00FA4FD4" w:rsidRPr="005E492F" w:rsidRDefault="004C7C9B" w:rsidP="00FA4FD4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FA4FD4" w:rsidRPr="005E492F">
        <w:rPr>
          <w:iCs/>
          <w:szCs w:val="22"/>
          <w:lang w:val="ru-RU"/>
        </w:rPr>
        <w:t xml:space="preserve">: </w:t>
      </w:r>
      <w:r w:rsidR="00FA4FD4" w:rsidRPr="00E767F6">
        <w:rPr>
          <w:iCs/>
          <w:szCs w:val="22"/>
        </w:rPr>
        <w:t>OSA</w:t>
      </w:r>
      <w:r>
        <w:rPr>
          <w:iCs/>
          <w:szCs w:val="22"/>
          <w:lang w:val="ru-RU"/>
        </w:rPr>
        <w:t xml:space="preserve"> был учрежден в </w:t>
      </w:r>
      <w:r w:rsidR="00FA4FD4" w:rsidRPr="005E492F">
        <w:rPr>
          <w:iCs/>
          <w:szCs w:val="22"/>
          <w:lang w:val="ru-RU"/>
        </w:rPr>
        <w:t>2000</w:t>
      </w:r>
      <w:r>
        <w:rPr>
          <w:iCs/>
          <w:szCs w:val="22"/>
          <w:lang w:val="ru-RU"/>
        </w:rPr>
        <w:t xml:space="preserve"> г.; штаб-квартира находится в</w:t>
      </w:r>
      <w:r w:rsidR="00FA4FD4" w:rsidRPr="005E492F">
        <w:rPr>
          <w:iCs/>
          <w:szCs w:val="22"/>
          <w:lang w:val="ru-RU"/>
        </w:rPr>
        <w:t xml:space="preserve"> </w:t>
      </w:r>
      <w:r w:rsidR="00C22797">
        <w:rPr>
          <w:iCs/>
          <w:szCs w:val="22"/>
          <w:lang w:val="ru-RU"/>
        </w:rPr>
        <w:t>г. Уида</w:t>
      </w:r>
      <w:r w:rsidR="00FA4FD4" w:rsidRPr="005E492F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Бенин.</w:t>
      </w:r>
    </w:p>
    <w:p w14:paraId="5660DD34" w14:textId="1B2678AD" w:rsidR="00FA4FD4" w:rsidRPr="00735966" w:rsidRDefault="00C22797" w:rsidP="00FA4FD4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="00FA4FD4" w:rsidRPr="005E492F">
        <w:rPr>
          <w:iCs/>
          <w:szCs w:val="22"/>
          <w:lang w:val="ru-RU"/>
        </w:rPr>
        <w:t xml:space="preserve">: </w:t>
      </w:r>
      <w:r w:rsidR="00FA4FD4">
        <w:rPr>
          <w:iCs/>
          <w:szCs w:val="22"/>
        </w:rPr>
        <w:t>OSA</w:t>
      </w:r>
      <w:r w:rsidR="00414F63">
        <w:rPr>
          <w:iCs/>
          <w:szCs w:val="22"/>
          <w:lang w:val="ru-RU"/>
        </w:rPr>
        <w:t xml:space="preserve"> </w:t>
      </w:r>
      <w:r w:rsidR="00414F63" w:rsidRPr="00414F63">
        <w:rPr>
          <w:iCs/>
          <w:szCs w:val="22"/>
          <w:lang w:val="ru-RU"/>
        </w:rPr>
        <w:t>–</w:t>
      </w:r>
      <w:r w:rsidR="001335BB">
        <w:rPr>
          <w:iCs/>
          <w:szCs w:val="22"/>
          <w:lang w:val="ru-RU"/>
        </w:rPr>
        <w:t xml:space="preserve"> </w:t>
      </w:r>
      <w:r w:rsidR="00DE6C36">
        <w:rPr>
          <w:iCs/>
          <w:szCs w:val="22"/>
          <w:lang w:val="ru-RU"/>
        </w:rPr>
        <w:t xml:space="preserve">это </w:t>
      </w:r>
      <w:r w:rsidR="00414F63">
        <w:rPr>
          <w:iCs/>
          <w:szCs w:val="22"/>
          <w:lang w:val="ru-RU"/>
        </w:rPr>
        <w:t>о</w:t>
      </w:r>
      <w:r w:rsidR="00DE6C36">
        <w:rPr>
          <w:iCs/>
          <w:szCs w:val="22"/>
          <w:lang w:val="ru-RU"/>
        </w:rPr>
        <w:t>бъединение единомышленников</w:t>
      </w:r>
      <w:r w:rsidR="00414F63">
        <w:rPr>
          <w:iCs/>
          <w:szCs w:val="22"/>
          <w:lang w:val="ru-RU"/>
        </w:rPr>
        <w:t>, представляющ</w:t>
      </w:r>
      <w:r w:rsidR="00DE6C36">
        <w:rPr>
          <w:iCs/>
          <w:szCs w:val="22"/>
          <w:lang w:val="ru-RU"/>
        </w:rPr>
        <w:t>ее</w:t>
      </w:r>
      <w:r w:rsidR="00414F63">
        <w:rPr>
          <w:iCs/>
          <w:szCs w:val="22"/>
          <w:lang w:val="ru-RU"/>
        </w:rPr>
        <w:t xml:space="preserve"> и защищающ</w:t>
      </w:r>
      <w:r w:rsidR="00DE6C36">
        <w:rPr>
          <w:iCs/>
          <w:szCs w:val="22"/>
          <w:lang w:val="ru-RU"/>
        </w:rPr>
        <w:t>ее</w:t>
      </w:r>
      <w:r w:rsidR="00414F63">
        <w:rPr>
          <w:iCs/>
          <w:szCs w:val="22"/>
          <w:lang w:val="ru-RU"/>
        </w:rPr>
        <w:t xml:space="preserve"> интересы членов общины вудуистов по всему миру. Е</w:t>
      </w:r>
      <w:r w:rsidR="00DE6C36">
        <w:rPr>
          <w:iCs/>
          <w:szCs w:val="22"/>
          <w:lang w:val="ru-RU"/>
        </w:rPr>
        <w:t>го</w:t>
      </w:r>
      <w:r w:rsidR="00414F63">
        <w:rPr>
          <w:iCs/>
          <w:szCs w:val="22"/>
          <w:lang w:val="ru-RU"/>
        </w:rPr>
        <w:t xml:space="preserve"> цель заключается, в частности, в содействии восстановлению, </w:t>
      </w:r>
      <w:r w:rsidR="00A57E90">
        <w:rPr>
          <w:iCs/>
          <w:szCs w:val="22"/>
          <w:lang w:val="ru-RU"/>
        </w:rPr>
        <w:t>учету, закреплению, документированию, сохранению, популяризации и ра</w:t>
      </w:r>
      <w:r w:rsidR="00414F63">
        <w:rPr>
          <w:iCs/>
          <w:szCs w:val="22"/>
          <w:lang w:val="ru-RU"/>
        </w:rPr>
        <w:t>с</w:t>
      </w:r>
      <w:r w:rsidR="00A57E90">
        <w:rPr>
          <w:iCs/>
          <w:szCs w:val="22"/>
          <w:lang w:val="ru-RU"/>
        </w:rPr>
        <w:t>пр</w:t>
      </w:r>
      <w:r w:rsidR="00414F63">
        <w:rPr>
          <w:iCs/>
          <w:szCs w:val="22"/>
          <w:lang w:val="ru-RU"/>
        </w:rPr>
        <w:t>ост</w:t>
      </w:r>
      <w:r w:rsidR="00A57E90">
        <w:rPr>
          <w:iCs/>
          <w:szCs w:val="22"/>
          <w:lang w:val="ru-RU"/>
        </w:rPr>
        <w:t xml:space="preserve">ранению </w:t>
      </w:r>
      <w:r w:rsidR="00E327BA">
        <w:rPr>
          <w:iCs/>
          <w:szCs w:val="22"/>
          <w:lang w:val="ru-RU"/>
        </w:rPr>
        <w:t xml:space="preserve">традиционной африканской </w:t>
      </w:r>
      <w:r w:rsidR="00A57E90">
        <w:rPr>
          <w:iCs/>
          <w:szCs w:val="22"/>
          <w:lang w:val="ru-RU"/>
        </w:rPr>
        <w:t xml:space="preserve">мудрости. </w:t>
      </w:r>
      <w:r w:rsidR="001335BB">
        <w:rPr>
          <w:iCs/>
          <w:szCs w:val="22"/>
          <w:lang w:val="ru-RU"/>
        </w:rPr>
        <w:t>Для достижения своих целей организация опирается на устные традиции и обычаи, а также культурные и религиозные мероприятия традиционного вождества</w:t>
      </w:r>
      <w:r w:rsidR="00FC4793">
        <w:rPr>
          <w:iCs/>
          <w:szCs w:val="22"/>
          <w:lang w:val="ru-RU"/>
        </w:rPr>
        <w:t xml:space="preserve"> и практику отправления культа различных послушаний </w:t>
      </w:r>
      <w:r w:rsidR="00DE6C36">
        <w:rPr>
          <w:iCs/>
          <w:szCs w:val="22"/>
          <w:lang w:val="ru-RU"/>
        </w:rPr>
        <w:t xml:space="preserve">местных </w:t>
      </w:r>
      <w:r w:rsidR="00100FD3">
        <w:rPr>
          <w:iCs/>
          <w:szCs w:val="22"/>
          <w:lang w:val="ru-RU"/>
        </w:rPr>
        <w:t>верований</w:t>
      </w:r>
      <w:r w:rsidR="00FC4793">
        <w:rPr>
          <w:iCs/>
          <w:szCs w:val="22"/>
          <w:lang w:val="ru-RU"/>
        </w:rPr>
        <w:t xml:space="preserve">. </w:t>
      </w:r>
      <w:r w:rsidR="007561DE">
        <w:rPr>
          <w:iCs/>
          <w:szCs w:val="22"/>
          <w:lang w:val="ru-RU"/>
        </w:rPr>
        <w:t xml:space="preserve">По мнению </w:t>
      </w:r>
      <w:r w:rsidR="00FA4FD4">
        <w:rPr>
          <w:iCs/>
          <w:szCs w:val="22"/>
        </w:rPr>
        <w:t>OSA</w:t>
      </w:r>
      <w:r w:rsidR="007561DE">
        <w:rPr>
          <w:iCs/>
          <w:szCs w:val="22"/>
          <w:lang w:val="ru-RU"/>
        </w:rPr>
        <w:t xml:space="preserve">, </w:t>
      </w:r>
      <w:r w:rsidR="00E327BA">
        <w:rPr>
          <w:iCs/>
          <w:szCs w:val="22"/>
          <w:lang w:val="ru-RU"/>
        </w:rPr>
        <w:t>составной частью традиционной африканской мудрости</w:t>
      </w:r>
      <w:r w:rsidR="00445B8F">
        <w:rPr>
          <w:iCs/>
          <w:szCs w:val="22"/>
          <w:lang w:val="ru-RU"/>
        </w:rPr>
        <w:t xml:space="preserve"> являются</w:t>
      </w:r>
      <w:r w:rsidR="00FA4FD4" w:rsidRPr="005E492F">
        <w:rPr>
          <w:iCs/>
          <w:szCs w:val="22"/>
          <w:lang w:val="ru-RU"/>
        </w:rPr>
        <w:t xml:space="preserve">: </w:t>
      </w:r>
      <w:r w:rsidR="00445B8F">
        <w:rPr>
          <w:iCs/>
          <w:szCs w:val="22"/>
          <w:lang w:val="ru-RU"/>
        </w:rPr>
        <w:t>отдельные конкретные элементы истории народов, вождеств и племен</w:t>
      </w:r>
      <w:r w:rsidR="00FA4FD4" w:rsidRPr="005E492F">
        <w:rPr>
          <w:iCs/>
          <w:szCs w:val="22"/>
          <w:lang w:val="ru-RU"/>
        </w:rPr>
        <w:t xml:space="preserve">; </w:t>
      </w:r>
      <w:r w:rsidR="005E5667">
        <w:rPr>
          <w:iCs/>
          <w:szCs w:val="22"/>
          <w:lang w:val="ru-RU"/>
        </w:rPr>
        <w:t>литературный, музыкальный и художественный культурный фонд</w:t>
      </w:r>
      <w:r w:rsidR="00FA4FD4" w:rsidRPr="005E492F">
        <w:rPr>
          <w:iCs/>
          <w:szCs w:val="22"/>
          <w:lang w:val="ru-RU"/>
        </w:rPr>
        <w:t>;</w:t>
      </w:r>
      <w:r w:rsidR="005E5667">
        <w:rPr>
          <w:iCs/>
          <w:szCs w:val="22"/>
          <w:lang w:val="ru-RU"/>
        </w:rPr>
        <w:t xml:space="preserve"> фольклор, обычаи и народное творчество</w:t>
      </w:r>
      <w:r w:rsidR="00FA4FD4" w:rsidRPr="005E492F">
        <w:rPr>
          <w:iCs/>
          <w:szCs w:val="22"/>
          <w:lang w:val="ru-RU"/>
        </w:rPr>
        <w:t xml:space="preserve">; </w:t>
      </w:r>
      <w:r w:rsidR="00C021B8">
        <w:rPr>
          <w:iCs/>
          <w:szCs w:val="22"/>
          <w:lang w:val="ru-RU"/>
        </w:rPr>
        <w:t>традиционные продукты местного производства</w:t>
      </w:r>
      <w:r w:rsidR="00FA4FD4" w:rsidRPr="005E492F">
        <w:rPr>
          <w:iCs/>
          <w:szCs w:val="22"/>
          <w:lang w:val="ru-RU"/>
        </w:rPr>
        <w:t>;</w:t>
      </w:r>
      <w:r w:rsidR="00735966">
        <w:rPr>
          <w:iCs/>
          <w:szCs w:val="22"/>
          <w:lang w:val="ru-RU"/>
        </w:rPr>
        <w:t xml:space="preserve"> обозначения, предметы и продукты демонстрационного характера</w:t>
      </w:r>
      <w:r w:rsidR="00FA4FD4" w:rsidRPr="005E492F">
        <w:rPr>
          <w:iCs/>
          <w:szCs w:val="22"/>
          <w:lang w:val="ru-RU"/>
        </w:rPr>
        <w:t xml:space="preserve">; </w:t>
      </w:r>
      <w:r w:rsidR="00735966">
        <w:rPr>
          <w:iCs/>
          <w:szCs w:val="22"/>
          <w:lang w:val="ru-RU"/>
        </w:rPr>
        <w:t>фармакопея</w:t>
      </w:r>
      <w:r w:rsidR="00FA4FD4" w:rsidRPr="005E492F">
        <w:rPr>
          <w:iCs/>
          <w:szCs w:val="22"/>
          <w:lang w:val="ru-RU"/>
        </w:rPr>
        <w:t xml:space="preserve">; </w:t>
      </w:r>
      <w:r w:rsidR="00735966">
        <w:rPr>
          <w:iCs/>
          <w:szCs w:val="22"/>
          <w:lang w:val="ru-RU"/>
        </w:rPr>
        <w:t>традиции натуропатии и траволечения</w:t>
      </w:r>
      <w:r w:rsidR="00FA4FD4" w:rsidRPr="005E492F">
        <w:rPr>
          <w:iCs/>
          <w:szCs w:val="22"/>
          <w:lang w:val="ru-RU"/>
        </w:rPr>
        <w:t>.</w:t>
      </w:r>
    </w:p>
    <w:p w14:paraId="5D130628" w14:textId="3FE3C258" w:rsidR="00FA4FD4" w:rsidRPr="005E492F" w:rsidRDefault="00C22797" w:rsidP="00FA4FD4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FA4FD4" w:rsidRPr="005E492F">
        <w:rPr>
          <w:iCs/>
          <w:szCs w:val="22"/>
          <w:lang w:val="ru-RU"/>
        </w:rPr>
        <w:t xml:space="preserve">: </w:t>
      </w:r>
      <w:r w:rsidR="008860EB">
        <w:rPr>
          <w:iCs/>
          <w:szCs w:val="22"/>
          <w:lang w:val="ru-RU"/>
        </w:rPr>
        <w:t xml:space="preserve">за </w:t>
      </w:r>
      <w:r w:rsidR="00F42A45">
        <w:rPr>
          <w:iCs/>
          <w:szCs w:val="22"/>
          <w:lang w:val="ru-RU"/>
        </w:rPr>
        <w:t xml:space="preserve">руководство </w:t>
      </w:r>
      <w:r w:rsidR="00FA4FD4">
        <w:rPr>
          <w:iCs/>
          <w:szCs w:val="22"/>
        </w:rPr>
        <w:t>OSA</w:t>
      </w:r>
      <w:r w:rsidR="00FA4FD4" w:rsidRPr="005E492F">
        <w:rPr>
          <w:iCs/>
          <w:szCs w:val="22"/>
          <w:lang w:val="ru-RU"/>
        </w:rPr>
        <w:t xml:space="preserve"> </w:t>
      </w:r>
      <w:r w:rsidR="00F42A45">
        <w:rPr>
          <w:iCs/>
          <w:szCs w:val="22"/>
          <w:lang w:val="ru-RU"/>
        </w:rPr>
        <w:t>о</w:t>
      </w:r>
      <w:r w:rsidR="008860EB">
        <w:rPr>
          <w:iCs/>
          <w:szCs w:val="22"/>
          <w:lang w:val="ru-RU"/>
        </w:rPr>
        <w:t xml:space="preserve">твечает </w:t>
      </w:r>
      <w:r w:rsidR="00F42A45">
        <w:rPr>
          <w:iCs/>
          <w:szCs w:val="22"/>
          <w:lang w:val="ru-RU"/>
        </w:rPr>
        <w:t>Исполнительн</w:t>
      </w:r>
      <w:r w:rsidR="00A9356F">
        <w:rPr>
          <w:iCs/>
          <w:szCs w:val="22"/>
          <w:lang w:val="ru-RU"/>
        </w:rPr>
        <w:t xml:space="preserve">ое </w:t>
      </w:r>
      <w:r w:rsidR="00F42A45">
        <w:rPr>
          <w:iCs/>
          <w:szCs w:val="22"/>
          <w:lang w:val="ru-RU"/>
        </w:rPr>
        <w:t xml:space="preserve">бюро в составе семи членов, </w:t>
      </w:r>
      <w:r w:rsidR="00DE6C36">
        <w:rPr>
          <w:iCs/>
          <w:szCs w:val="22"/>
          <w:lang w:val="ru-RU"/>
        </w:rPr>
        <w:t xml:space="preserve">осуществляющих </w:t>
      </w:r>
      <w:r w:rsidR="00F42A45">
        <w:rPr>
          <w:iCs/>
          <w:szCs w:val="22"/>
          <w:lang w:val="ru-RU"/>
        </w:rPr>
        <w:t xml:space="preserve">управление деятельностью Организации. Они избираются Генеральной Ассамблеей, директивным органом </w:t>
      </w:r>
      <w:r w:rsidR="00FA4FD4">
        <w:rPr>
          <w:iCs/>
          <w:szCs w:val="22"/>
        </w:rPr>
        <w:t>OSA</w:t>
      </w:r>
      <w:r w:rsidR="00FA4FD4" w:rsidRPr="005E492F">
        <w:rPr>
          <w:iCs/>
          <w:szCs w:val="22"/>
          <w:lang w:val="ru-RU"/>
        </w:rPr>
        <w:t xml:space="preserve">. </w:t>
      </w:r>
      <w:r w:rsidR="00B71090">
        <w:rPr>
          <w:iCs/>
          <w:szCs w:val="22"/>
          <w:lang w:val="ru-RU"/>
        </w:rPr>
        <w:t>Канцлер и Генеральный секретарь</w:t>
      </w:r>
      <w:r w:rsidR="00FA4FD4" w:rsidRPr="005E492F">
        <w:rPr>
          <w:iCs/>
          <w:szCs w:val="22"/>
          <w:lang w:val="ru-RU"/>
        </w:rPr>
        <w:t xml:space="preserve"> </w:t>
      </w:r>
      <w:r w:rsidR="00FA4FD4">
        <w:rPr>
          <w:iCs/>
          <w:szCs w:val="22"/>
        </w:rPr>
        <w:t>OSA</w:t>
      </w:r>
      <w:r w:rsidR="00B71090">
        <w:rPr>
          <w:iCs/>
          <w:szCs w:val="22"/>
          <w:lang w:val="ru-RU"/>
        </w:rPr>
        <w:t xml:space="preserve"> занимаются повседневными организационными вопросами</w:t>
      </w:r>
      <w:r w:rsidR="00FA4FD4" w:rsidRPr="005E492F">
        <w:rPr>
          <w:iCs/>
          <w:szCs w:val="22"/>
          <w:lang w:val="ru-RU"/>
        </w:rPr>
        <w:t xml:space="preserve">. </w:t>
      </w:r>
      <w:r w:rsidR="00CC3E65">
        <w:rPr>
          <w:iCs/>
          <w:szCs w:val="22"/>
          <w:lang w:val="ru-RU"/>
        </w:rPr>
        <w:t xml:space="preserve">Верховный лидер является духовным лидером </w:t>
      </w:r>
      <w:r w:rsidR="00FA4FD4">
        <w:rPr>
          <w:iCs/>
          <w:szCs w:val="22"/>
        </w:rPr>
        <w:t>OSA</w:t>
      </w:r>
      <w:r w:rsidR="00CC3E65">
        <w:rPr>
          <w:iCs/>
          <w:szCs w:val="22"/>
          <w:lang w:val="ru-RU"/>
        </w:rPr>
        <w:t xml:space="preserve"> и выполняет сугубо протокольную функцию</w:t>
      </w:r>
      <w:r w:rsidR="00FA4FD4" w:rsidRPr="005E492F">
        <w:rPr>
          <w:iCs/>
          <w:szCs w:val="22"/>
          <w:lang w:val="ru-RU"/>
        </w:rPr>
        <w:t>.</w:t>
      </w:r>
    </w:p>
    <w:p w14:paraId="3DE00672" w14:textId="34028A82" w:rsidR="00FA4FD4" w:rsidRPr="005E492F" w:rsidRDefault="00635FDA" w:rsidP="00FA4FD4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</w:t>
      </w:r>
      <w:r w:rsidR="00FA4FD4" w:rsidRPr="005E492F">
        <w:rPr>
          <w:iCs/>
          <w:szCs w:val="22"/>
          <w:lang w:val="ru-RU"/>
        </w:rPr>
        <w:t xml:space="preserve">: </w:t>
      </w:r>
      <w:r w:rsidR="00FA4FD4" w:rsidRPr="005562F4">
        <w:rPr>
          <w:iCs/>
          <w:szCs w:val="22"/>
        </w:rPr>
        <w:t>OSA</w:t>
      </w:r>
      <w:r w:rsidR="00DE6C36">
        <w:rPr>
          <w:iCs/>
          <w:szCs w:val="22"/>
          <w:lang w:val="ru-RU"/>
        </w:rPr>
        <w:t xml:space="preserve"> насчитывает </w:t>
      </w:r>
      <w:r w:rsidR="00FA4FD4" w:rsidRPr="005E492F">
        <w:rPr>
          <w:iCs/>
          <w:szCs w:val="22"/>
          <w:lang w:val="ru-RU"/>
        </w:rPr>
        <w:t>35</w:t>
      </w:r>
      <w:r w:rsidR="00DE6C36">
        <w:rPr>
          <w:iCs/>
          <w:szCs w:val="22"/>
          <w:lang w:val="ru-RU"/>
        </w:rPr>
        <w:t> </w:t>
      </w:r>
      <w:r w:rsidR="00FA4FD4" w:rsidRPr="005E492F">
        <w:rPr>
          <w:iCs/>
          <w:szCs w:val="22"/>
          <w:lang w:val="ru-RU"/>
        </w:rPr>
        <w:t>192</w:t>
      </w:r>
      <w:r w:rsidR="00DE6C36">
        <w:rPr>
          <w:iCs/>
          <w:szCs w:val="22"/>
          <w:lang w:val="ru-RU"/>
        </w:rPr>
        <w:t xml:space="preserve"> члена, принадлежащих либо к одной из восьми лож</w:t>
      </w:r>
      <w:r w:rsidR="00FA4FD4" w:rsidRPr="005E492F">
        <w:rPr>
          <w:iCs/>
          <w:szCs w:val="22"/>
          <w:lang w:val="ru-RU"/>
        </w:rPr>
        <w:t xml:space="preserve"> </w:t>
      </w:r>
      <w:r w:rsidR="00FA4FD4">
        <w:rPr>
          <w:iCs/>
          <w:szCs w:val="22"/>
        </w:rPr>
        <w:t>OSA</w:t>
      </w:r>
      <w:r w:rsidR="00FA4FD4" w:rsidRPr="005E492F">
        <w:rPr>
          <w:iCs/>
          <w:szCs w:val="22"/>
          <w:lang w:val="ru-RU"/>
        </w:rPr>
        <w:t xml:space="preserve"> (202</w:t>
      </w:r>
      <w:r w:rsidR="00DE6C36">
        <w:rPr>
          <w:iCs/>
          <w:szCs w:val="22"/>
          <w:lang w:val="ru-RU"/>
        </w:rPr>
        <w:t xml:space="preserve"> члена</w:t>
      </w:r>
      <w:r w:rsidR="00FA4FD4" w:rsidRPr="005E492F">
        <w:rPr>
          <w:iCs/>
          <w:szCs w:val="22"/>
          <w:lang w:val="ru-RU"/>
        </w:rPr>
        <w:t>),</w:t>
      </w:r>
      <w:r w:rsidR="00DE6C36">
        <w:rPr>
          <w:iCs/>
          <w:szCs w:val="22"/>
          <w:lang w:val="ru-RU"/>
        </w:rPr>
        <w:t xml:space="preserve"> либо одному из двух вождеств</w:t>
      </w:r>
      <w:r w:rsidR="00FA4FD4" w:rsidRPr="005E492F">
        <w:rPr>
          <w:iCs/>
          <w:szCs w:val="22"/>
          <w:lang w:val="ru-RU"/>
        </w:rPr>
        <w:t xml:space="preserve"> (34</w:t>
      </w:r>
      <w:r w:rsidR="00DE6C36">
        <w:rPr>
          <w:iCs/>
          <w:szCs w:val="22"/>
          <w:lang w:val="ru-RU"/>
        </w:rPr>
        <w:t> </w:t>
      </w:r>
      <w:r w:rsidR="00FA4FD4" w:rsidRPr="005E492F">
        <w:rPr>
          <w:iCs/>
          <w:szCs w:val="22"/>
          <w:lang w:val="ru-RU"/>
        </w:rPr>
        <w:t>010</w:t>
      </w:r>
      <w:r w:rsidR="00DE6C36">
        <w:rPr>
          <w:iCs/>
          <w:szCs w:val="22"/>
          <w:lang w:val="ru-RU"/>
        </w:rPr>
        <w:t xml:space="preserve"> членов</w:t>
      </w:r>
      <w:r w:rsidR="00FA4FD4" w:rsidRPr="005E492F">
        <w:rPr>
          <w:iCs/>
          <w:szCs w:val="22"/>
          <w:lang w:val="ru-RU"/>
        </w:rPr>
        <w:t>),</w:t>
      </w:r>
      <w:r w:rsidR="00DE6C36">
        <w:rPr>
          <w:iCs/>
          <w:szCs w:val="22"/>
          <w:lang w:val="ru-RU"/>
        </w:rPr>
        <w:t xml:space="preserve"> либо </w:t>
      </w:r>
      <w:r w:rsidR="00CF5CBC">
        <w:rPr>
          <w:iCs/>
          <w:szCs w:val="22"/>
          <w:lang w:val="ru-RU"/>
        </w:rPr>
        <w:t xml:space="preserve">братству </w:t>
      </w:r>
      <w:r w:rsidR="00933193">
        <w:rPr>
          <w:iCs/>
          <w:szCs w:val="22"/>
          <w:lang w:val="ru-RU"/>
        </w:rPr>
        <w:t xml:space="preserve">династии </w:t>
      </w:r>
      <w:r w:rsidR="00FA4FD4">
        <w:rPr>
          <w:iCs/>
          <w:szCs w:val="22"/>
        </w:rPr>
        <w:t>Houxw</w:t>
      </w:r>
      <w:r w:rsidR="00FA4FD4" w:rsidRPr="005E492F">
        <w:rPr>
          <w:iCs/>
          <w:szCs w:val="22"/>
          <w:lang w:val="ru-RU"/>
        </w:rPr>
        <w:t xml:space="preserve">é (980 </w:t>
      </w:r>
      <w:r w:rsidR="00CF5CBC">
        <w:rPr>
          <w:iCs/>
          <w:szCs w:val="22"/>
          <w:lang w:val="ru-RU"/>
        </w:rPr>
        <w:t>членов</w:t>
      </w:r>
      <w:r w:rsidR="00FA4FD4" w:rsidRPr="005E492F">
        <w:rPr>
          <w:iCs/>
          <w:szCs w:val="22"/>
          <w:lang w:val="ru-RU"/>
        </w:rPr>
        <w:t>).</w:t>
      </w:r>
    </w:p>
    <w:p w14:paraId="758E3449" w14:textId="35393A4B" w:rsidR="006A7850" w:rsidRPr="0042194C" w:rsidRDefault="00E95C2D" w:rsidP="00172691">
      <w:pPr>
        <w:pStyle w:val="Heading3"/>
        <w:keepLines/>
        <w:spacing w:before="480" w:after="240"/>
        <w:rPr>
          <w:lang w:val="ru-RU"/>
        </w:rPr>
      </w:pPr>
      <w:r w:rsidRPr="00E95C2D">
        <w:rPr>
          <w:lang w:val="ru-RU"/>
        </w:rPr>
        <w:t>Обществ</w:t>
      </w:r>
      <w:r>
        <w:rPr>
          <w:lang w:val="ru-RU"/>
        </w:rPr>
        <w:t>о</w:t>
      </w:r>
      <w:r w:rsidRPr="00E95C2D">
        <w:rPr>
          <w:lang w:val="ru-RU"/>
        </w:rPr>
        <w:t xml:space="preserve"> авторов произведений изобразительного и графического искусства </w:t>
      </w:r>
      <w:r w:rsidR="006A7850" w:rsidRPr="0042194C">
        <w:rPr>
          <w:lang w:val="ru-RU"/>
        </w:rPr>
        <w:t>(ADAGP)</w:t>
      </w:r>
    </w:p>
    <w:p w14:paraId="6B78CCED" w14:textId="763AA423" w:rsidR="006A7850" w:rsidRPr="0042194C" w:rsidRDefault="00110D8C" w:rsidP="00172691">
      <w:pPr>
        <w:keepNext/>
        <w:keepLines/>
        <w:spacing w:after="240"/>
        <w:rPr>
          <w:szCs w:val="22"/>
          <w:lang w:val="ru-RU"/>
        </w:rPr>
      </w:pPr>
      <w:r>
        <w:rPr>
          <w:szCs w:val="22"/>
          <w:lang w:val="ru-RU"/>
        </w:rPr>
        <w:t xml:space="preserve">Штаб-квартира: </w:t>
      </w:r>
      <w:r w:rsidR="006A7850" w:rsidRPr="0042194C">
        <w:rPr>
          <w:szCs w:val="22"/>
          <w:lang w:val="ru-RU"/>
        </w:rPr>
        <w:t xml:space="preserve">ADAGP </w:t>
      </w:r>
      <w:r w:rsidR="00E95C2D">
        <w:rPr>
          <w:szCs w:val="22"/>
          <w:lang w:val="ru-RU"/>
        </w:rPr>
        <w:t>было учреждено в 1953 г.</w:t>
      </w:r>
      <w:r w:rsidR="00E95C2D" w:rsidRPr="0043791A">
        <w:rPr>
          <w:szCs w:val="22"/>
          <w:lang w:val="ru-RU"/>
        </w:rPr>
        <w:t xml:space="preserve">; </w:t>
      </w:r>
      <w:r w:rsidR="00E95C2D">
        <w:rPr>
          <w:szCs w:val="22"/>
          <w:lang w:val="ru-RU"/>
        </w:rPr>
        <w:t>штаб-квартира находится в Париже, Франция.</w:t>
      </w:r>
    </w:p>
    <w:p w14:paraId="145A9C68" w14:textId="4B5B3A33" w:rsidR="006A7850" w:rsidRPr="0042194C" w:rsidRDefault="00E95C2D" w:rsidP="00172691">
      <w:pPr>
        <w:keepNext/>
        <w:keepLines/>
        <w:spacing w:after="240"/>
        <w:rPr>
          <w:szCs w:val="22"/>
          <w:lang w:val="ru-RU"/>
        </w:rPr>
      </w:pPr>
      <w:r>
        <w:rPr>
          <w:szCs w:val="22"/>
          <w:lang w:val="ru-RU"/>
        </w:rPr>
        <w:t>Цели</w:t>
      </w:r>
      <w:r w:rsidR="006A7850" w:rsidRPr="0042194C">
        <w:rPr>
          <w:szCs w:val="22"/>
          <w:lang w:val="ru-RU"/>
        </w:rPr>
        <w:t xml:space="preserve">: </w:t>
      </w:r>
      <w:r w:rsidRPr="00E95C2D">
        <w:rPr>
          <w:szCs w:val="22"/>
          <w:lang w:val="ru-RU"/>
        </w:rPr>
        <w:t xml:space="preserve">ADAGP </w:t>
      </w:r>
      <w:r>
        <w:rPr>
          <w:szCs w:val="22"/>
          <w:lang w:val="ru-RU"/>
        </w:rPr>
        <w:t xml:space="preserve">– общество, занимающееся сбором и распределением </w:t>
      </w:r>
      <w:r w:rsidRPr="00E95C2D">
        <w:rPr>
          <w:szCs w:val="22"/>
          <w:lang w:val="ru-RU"/>
        </w:rPr>
        <w:t>роялти в области графи</w:t>
      </w:r>
      <w:r>
        <w:rPr>
          <w:szCs w:val="22"/>
          <w:lang w:val="ru-RU"/>
        </w:rPr>
        <w:t xml:space="preserve">ческого </w:t>
      </w:r>
      <w:r w:rsidRPr="00E95C2D">
        <w:rPr>
          <w:szCs w:val="22"/>
          <w:lang w:val="ru-RU"/>
        </w:rPr>
        <w:t>и изобразительного искусства. Он</w:t>
      </w:r>
      <w:r>
        <w:rPr>
          <w:szCs w:val="22"/>
          <w:lang w:val="ru-RU"/>
        </w:rPr>
        <w:t>о</w:t>
      </w:r>
      <w:r w:rsidRPr="00E95C2D">
        <w:rPr>
          <w:szCs w:val="22"/>
          <w:lang w:val="ru-RU"/>
        </w:rPr>
        <w:t xml:space="preserve"> представляет </w:t>
      </w:r>
      <w:r>
        <w:rPr>
          <w:szCs w:val="22"/>
          <w:lang w:val="ru-RU"/>
        </w:rPr>
        <w:t xml:space="preserve">интересы </w:t>
      </w:r>
      <w:r w:rsidRPr="00E95C2D">
        <w:rPr>
          <w:szCs w:val="22"/>
          <w:lang w:val="ru-RU"/>
        </w:rPr>
        <w:t>авторов</w:t>
      </w:r>
      <w:r>
        <w:rPr>
          <w:szCs w:val="22"/>
          <w:lang w:val="ru-RU"/>
        </w:rPr>
        <w:t>, работающих в разных областях, таких</w:t>
      </w:r>
      <w:r w:rsidRPr="00E95C2D">
        <w:rPr>
          <w:szCs w:val="22"/>
          <w:lang w:val="ru-RU"/>
        </w:rPr>
        <w:t xml:space="preserve"> как живопись, фотография, архитектура или уличное искусство. Организация управляет всеми соответствующими правами интеллектуальной собственности, принадлежащими ее членам, например правом </w:t>
      </w:r>
      <w:r w:rsidR="000E4F7C">
        <w:rPr>
          <w:szCs w:val="22"/>
          <w:lang w:val="ru-RU"/>
        </w:rPr>
        <w:t xml:space="preserve">на долю от </w:t>
      </w:r>
      <w:r w:rsidRPr="00E95C2D">
        <w:rPr>
          <w:szCs w:val="22"/>
          <w:lang w:val="ru-RU"/>
        </w:rPr>
        <w:t>перепродажи, правом на воспроизведение и правом сообщения</w:t>
      </w:r>
      <w:r w:rsidR="000E4F7C">
        <w:rPr>
          <w:szCs w:val="22"/>
          <w:lang w:val="ru-RU"/>
        </w:rPr>
        <w:t xml:space="preserve"> для всеобщего сведения</w:t>
      </w:r>
      <w:r w:rsidRPr="00E95C2D">
        <w:rPr>
          <w:szCs w:val="22"/>
          <w:lang w:val="ru-RU"/>
        </w:rPr>
        <w:t xml:space="preserve">, </w:t>
      </w:r>
      <w:r w:rsidR="000E4F7C">
        <w:rPr>
          <w:szCs w:val="22"/>
          <w:lang w:val="ru-RU"/>
        </w:rPr>
        <w:t xml:space="preserve">в рамках всех режимов </w:t>
      </w:r>
      <w:r w:rsidRPr="00E95C2D">
        <w:rPr>
          <w:szCs w:val="22"/>
          <w:lang w:val="ru-RU"/>
        </w:rPr>
        <w:t xml:space="preserve">использования. В этом контексте ADAGP также защищает права своих членов от </w:t>
      </w:r>
      <w:r w:rsidR="000E4F7C">
        <w:rPr>
          <w:szCs w:val="22"/>
          <w:lang w:val="ru-RU"/>
        </w:rPr>
        <w:t xml:space="preserve">любых </w:t>
      </w:r>
      <w:r w:rsidRPr="00E95C2D">
        <w:rPr>
          <w:szCs w:val="22"/>
          <w:lang w:val="ru-RU"/>
        </w:rPr>
        <w:t>третьих сторон и финансово поддерживает проекты по продвижению художников и их работ</w:t>
      </w:r>
      <w:r w:rsidR="006A7850" w:rsidRPr="0042194C">
        <w:rPr>
          <w:szCs w:val="22"/>
          <w:lang w:val="ru-RU"/>
        </w:rPr>
        <w:t>.</w:t>
      </w:r>
    </w:p>
    <w:p w14:paraId="732F0271" w14:textId="773E73D6" w:rsidR="006A7850" w:rsidRPr="0042194C" w:rsidRDefault="000E4F7C" w:rsidP="00B06099">
      <w:pPr>
        <w:widowControl w:val="0"/>
        <w:spacing w:after="240"/>
        <w:rPr>
          <w:szCs w:val="22"/>
          <w:lang w:val="ru-RU"/>
        </w:rPr>
      </w:pPr>
      <w:r>
        <w:rPr>
          <w:szCs w:val="22"/>
          <w:lang w:val="ru-RU"/>
        </w:rPr>
        <w:t>Структура</w:t>
      </w:r>
      <w:r w:rsidR="006A7850" w:rsidRPr="0042194C">
        <w:rPr>
          <w:szCs w:val="22"/>
          <w:lang w:val="ru-RU"/>
        </w:rPr>
        <w:t xml:space="preserve">: </w:t>
      </w:r>
      <w:r>
        <w:rPr>
          <w:szCs w:val="22"/>
          <w:lang w:val="ru-RU"/>
        </w:rPr>
        <w:t xml:space="preserve">главным </w:t>
      </w:r>
      <w:r w:rsidRPr="000E4F7C">
        <w:rPr>
          <w:szCs w:val="22"/>
          <w:lang w:val="ru-RU"/>
        </w:rPr>
        <w:t xml:space="preserve">руководящим органом ADAGP является Общее собрание, которое назначает членов Совета директоров. </w:t>
      </w:r>
      <w:r>
        <w:rPr>
          <w:szCs w:val="22"/>
          <w:lang w:val="ru-RU"/>
        </w:rPr>
        <w:t xml:space="preserve">В состав Совета директоров входят от 4 до </w:t>
      </w:r>
      <w:r w:rsidRPr="000E4F7C">
        <w:rPr>
          <w:szCs w:val="22"/>
          <w:lang w:val="ru-RU"/>
        </w:rPr>
        <w:t>16</w:t>
      </w:r>
      <w:r>
        <w:rPr>
          <w:szCs w:val="22"/>
          <w:lang w:val="ru-RU"/>
        </w:rPr>
        <w:t> </w:t>
      </w:r>
      <w:r w:rsidRPr="000E4F7C">
        <w:rPr>
          <w:szCs w:val="22"/>
          <w:lang w:val="ru-RU"/>
        </w:rPr>
        <w:t>членов</w:t>
      </w:r>
      <w:r>
        <w:rPr>
          <w:szCs w:val="22"/>
          <w:lang w:val="ru-RU"/>
        </w:rPr>
        <w:t xml:space="preserve">, представляющих три категории </w:t>
      </w:r>
      <w:r w:rsidRPr="000E4F7C">
        <w:rPr>
          <w:szCs w:val="22"/>
          <w:lang w:val="ru-RU"/>
        </w:rPr>
        <w:t>партнеров (</w:t>
      </w:r>
      <w:r>
        <w:rPr>
          <w:szCs w:val="22"/>
          <w:lang w:val="ru-RU"/>
        </w:rPr>
        <w:t>художники</w:t>
      </w:r>
      <w:r w:rsidRPr="000E4F7C">
        <w:rPr>
          <w:szCs w:val="22"/>
          <w:lang w:val="ru-RU"/>
        </w:rPr>
        <w:t xml:space="preserve">, бенефициары, правопреемники), причем </w:t>
      </w:r>
      <w:r>
        <w:rPr>
          <w:szCs w:val="22"/>
          <w:lang w:val="ru-RU"/>
        </w:rPr>
        <w:t>большинство составляют авторы художественных произведений</w:t>
      </w:r>
      <w:r w:rsidRPr="000E4F7C">
        <w:rPr>
          <w:szCs w:val="22"/>
          <w:lang w:val="ru-RU"/>
        </w:rPr>
        <w:t xml:space="preserve">. Совет директоров избирает из числа своих членов председателя и двух заместителей председателя, которые составляют Бюро ADAP. Наблюдательный комитет </w:t>
      </w:r>
      <w:r>
        <w:rPr>
          <w:szCs w:val="22"/>
          <w:lang w:val="ru-RU"/>
        </w:rPr>
        <w:t xml:space="preserve">осуществляет надзор за деятельностью </w:t>
      </w:r>
      <w:r w:rsidRPr="000E4F7C">
        <w:rPr>
          <w:szCs w:val="22"/>
          <w:lang w:val="ru-RU"/>
        </w:rPr>
        <w:t>Совета директоров и генерального директора.</w:t>
      </w:r>
    </w:p>
    <w:p w14:paraId="6D7D9FE2" w14:textId="09843018" w:rsidR="006A7850" w:rsidRPr="0042194C" w:rsidRDefault="000E4F7C" w:rsidP="005E492F">
      <w:pPr>
        <w:keepNext/>
        <w:widowControl w:val="0"/>
        <w:spacing w:after="840"/>
        <w:rPr>
          <w:szCs w:val="22"/>
          <w:lang w:val="ru-RU"/>
        </w:rPr>
      </w:pPr>
      <w:r>
        <w:rPr>
          <w:szCs w:val="22"/>
          <w:lang w:val="ru-RU"/>
        </w:rPr>
        <w:lastRenderedPageBreak/>
        <w:t>Членский состав</w:t>
      </w:r>
      <w:r w:rsidR="006A7850" w:rsidRPr="0042194C">
        <w:rPr>
          <w:szCs w:val="22"/>
          <w:lang w:val="ru-RU"/>
        </w:rPr>
        <w:t xml:space="preserve">: ADAGP </w:t>
      </w:r>
      <w:r>
        <w:rPr>
          <w:szCs w:val="22"/>
          <w:lang w:val="ru-RU"/>
        </w:rPr>
        <w:t>насчитывает приблизительно 14 500 непосредственных членов.</w:t>
      </w:r>
    </w:p>
    <w:p w14:paraId="076BA49B" w14:textId="3A99C04A" w:rsidR="002928D3" w:rsidRPr="0042194C" w:rsidRDefault="006A7850" w:rsidP="005E492F">
      <w:pPr>
        <w:pStyle w:val="Endofdocument-Annex"/>
        <w:keepNext/>
        <w:spacing w:before="960"/>
        <w:rPr>
          <w:lang w:val="ru-RU"/>
        </w:rPr>
      </w:pPr>
      <w:r w:rsidRPr="0042194C">
        <w:rPr>
          <w:lang w:val="ru-RU"/>
        </w:rPr>
        <w:t>[</w:t>
      </w:r>
      <w:r w:rsidR="000E4F7C">
        <w:rPr>
          <w:lang w:val="ru-RU"/>
        </w:rPr>
        <w:t xml:space="preserve">Конец приложения </w:t>
      </w:r>
      <w:r w:rsidRPr="0042194C">
        <w:rPr>
          <w:lang w:val="ru-RU"/>
        </w:rPr>
        <w:t xml:space="preserve">II </w:t>
      </w:r>
      <w:r w:rsidR="000E4F7C">
        <w:rPr>
          <w:lang w:val="ru-RU"/>
        </w:rPr>
        <w:t>и документа</w:t>
      </w:r>
      <w:r w:rsidRPr="0042194C">
        <w:rPr>
          <w:lang w:val="ru-RU"/>
        </w:rPr>
        <w:t>]</w:t>
      </w:r>
    </w:p>
    <w:sectPr w:rsidR="002928D3" w:rsidRPr="0042194C" w:rsidSect="00056EC2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B5AAB" w14:textId="77777777" w:rsidR="00DA5906" w:rsidRDefault="00DA5906">
      <w:r>
        <w:separator/>
      </w:r>
    </w:p>
  </w:endnote>
  <w:endnote w:type="continuationSeparator" w:id="0">
    <w:p w14:paraId="5B01419F" w14:textId="77777777" w:rsidR="00DA5906" w:rsidRDefault="00DA5906" w:rsidP="003B38C1">
      <w:r>
        <w:separator/>
      </w:r>
    </w:p>
    <w:p w14:paraId="5A3F6486" w14:textId="77777777" w:rsidR="00DA5906" w:rsidRPr="003B38C1" w:rsidRDefault="00DA59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1AAEFF6" w14:textId="77777777" w:rsidR="00DA5906" w:rsidRPr="003B38C1" w:rsidRDefault="00DA59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FDEE2" w14:textId="77777777" w:rsidR="00DA5906" w:rsidRDefault="00DA5906">
      <w:r>
        <w:separator/>
      </w:r>
    </w:p>
  </w:footnote>
  <w:footnote w:type="continuationSeparator" w:id="0">
    <w:p w14:paraId="1A07F112" w14:textId="77777777" w:rsidR="00DA5906" w:rsidRDefault="00DA5906" w:rsidP="008B60B2">
      <w:r>
        <w:separator/>
      </w:r>
    </w:p>
    <w:p w14:paraId="3DB81136" w14:textId="77777777" w:rsidR="00DA5906" w:rsidRPr="00ED77FB" w:rsidRDefault="00DA59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68100F4" w14:textId="77777777" w:rsidR="00DA5906" w:rsidRPr="00ED77FB" w:rsidRDefault="00DA59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E49EC59" w14:textId="30D0227D" w:rsidR="006A7850" w:rsidRPr="0043791A" w:rsidRDefault="006A7850" w:rsidP="006A785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3791A">
        <w:rPr>
          <w:lang w:val="ru-RU"/>
        </w:rPr>
        <w:tab/>
      </w:r>
      <w:r w:rsidR="001834CF">
        <w:rPr>
          <w:lang w:val="ru-RU"/>
        </w:rPr>
        <w:t xml:space="preserve">Принципы, </w:t>
      </w:r>
      <w:r w:rsidR="001834CF" w:rsidRPr="001834CF">
        <w:rPr>
          <w:lang w:val="ru-RU"/>
        </w:rPr>
        <w:t>применимы</w:t>
      </w:r>
      <w:r w:rsidR="001834CF">
        <w:rPr>
          <w:lang w:val="ru-RU"/>
        </w:rPr>
        <w:t>е</w:t>
      </w:r>
      <w:r w:rsidR="001834CF" w:rsidRPr="001834CF">
        <w:rPr>
          <w:lang w:val="ru-RU"/>
        </w:rPr>
        <w:t xml:space="preserve"> при направлении приглашений национальным НПО участвовать в работе в качестве наблюдателей</w:t>
      </w:r>
      <w:r w:rsidR="001834CF">
        <w:rPr>
          <w:lang w:val="ru-RU"/>
        </w:rPr>
        <w:t xml:space="preserve">, принятые Ассамблеями во время тридцать седьмой серии заседаний, состоявшейся с 23 сентября по 1 октября 2002 г., см. в документе </w:t>
      </w:r>
      <w:r w:rsidRPr="00055CF9">
        <w:t>A</w:t>
      </w:r>
      <w:r w:rsidRPr="0043791A">
        <w:rPr>
          <w:lang w:val="ru-RU"/>
        </w:rPr>
        <w:t xml:space="preserve">/37/14, </w:t>
      </w:r>
      <w:r w:rsidR="001834CF">
        <w:rPr>
          <w:lang w:val="ru-RU"/>
        </w:rPr>
        <w:t xml:space="preserve">пункт </w:t>
      </w:r>
      <w:r w:rsidRPr="0043791A">
        <w:rPr>
          <w:lang w:val="ru-RU"/>
        </w:rPr>
        <w:t>316.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52E1A" w14:textId="77777777" w:rsidR="006A7850" w:rsidRDefault="006A7850" w:rsidP="009256DA">
    <w:pPr>
      <w:jc w:val="right"/>
    </w:pPr>
    <w:r>
      <w:t>A/59</w:t>
    </w:r>
    <w:r w:rsidRPr="003E5C45">
      <w:rPr>
        <w:highlight w:val="yellow"/>
      </w:rPr>
      <w:t>/??</w:t>
    </w:r>
  </w:p>
  <w:p w14:paraId="7AF64AF2" w14:textId="77777777" w:rsidR="006A7850" w:rsidRDefault="006A7850" w:rsidP="009256D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CD40A" w14:textId="7B07B997" w:rsidR="006A7850" w:rsidRPr="005926AA" w:rsidRDefault="006A7850" w:rsidP="001327E8">
    <w:pPr>
      <w:jc w:val="right"/>
    </w:pPr>
    <w:r>
      <w:t>A/</w:t>
    </w:r>
    <w:r w:rsidRPr="00BF44F4">
      <w:t>62/3</w:t>
    </w:r>
    <w:r w:rsidR="005926AA">
      <w:rPr>
        <w:lang w:val="ru-RU"/>
      </w:rPr>
      <w:t xml:space="preserve"> </w:t>
    </w:r>
    <w:r w:rsidR="005926AA">
      <w:t>Rev.</w:t>
    </w:r>
  </w:p>
  <w:p w14:paraId="185F6B56" w14:textId="01ADB0B3" w:rsidR="006A7850" w:rsidRDefault="00A103FC" w:rsidP="001327E8">
    <w:pPr>
      <w:jc w:val="right"/>
    </w:pPr>
    <w:r>
      <w:rPr>
        <w:lang w:val="ru-RU"/>
      </w:rPr>
      <w:t>стр</w:t>
    </w:r>
    <w:r w:rsidRPr="00A103FC">
      <w:t>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E4D05">
      <w:rPr>
        <w:noProof/>
      </w:rPr>
      <w:t>2</w:t>
    </w:r>
    <w:r>
      <w:rPr>
        <w:noProof/>
      </w:rPr>
      <w:fldChar w:fldCharType="end"/>
    </w:r>
  </w:p>
  <w:p w14:paraId="1FA584B5" w14:textId="77777777" w:rsidR="006A7850" w:rsidRPr="001327E8" w:rsidRDefault="006A7850" w:rsidP="006B092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6F550" w14:textId="33BB3371" w:rsidR="00A103FC" w:rsidRDefault="00A103FC" w:rsidP="001327E8">
    <w:pPr>
      <w:jc w:val="right"/>
    </w:pPr>
    <w:r>
      <w:t>A/</w:t>
    </w:r>
    <w:r w:rsidRPr="00BF44F4">
      <w:t>62/3</w:t>
    </w:r>
    <w:r w:rsidR="005926AA">
      <w:t xml:space="preserve"> Rev.</w:t>
    </w:r>
  </w:p>
  <w:p w14:paraId="043DEE9C" w14:textId="1D781D2D" w:rsidR="00A103FC" w:rsidRDefault="00A103FC" w:rsidP="001327E8">
    <w:pPr>
      <w:jc w:val="right"/>
    </w:pPr>
    <w:r>
      <w:rPr>
        <w:lang w:val="ru-RU"/>
      </w:rPr>
      <w:t>Приложение</w:t>
    </w:r>
    <w:r w:rsidR="00ED207A">
      <w:t xml:space="preserve"> I</w:t>
    </w:r>
    <w:r>
      <w:rPr>
        <w:lang w:val="ru-RU"/>
      </w:rPr>
      <w:t>, стр</w:t>
    </w:r>
    <w:r w:rsidRPr="00A103FC">
      <w:t>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E4D05">
      <w:rPr>
        <w:noProof/>
      </w:rPr>
      <w:t>3</w:t>
    </w:r>
    <w:r>
      <w:rPr>
        <w:noProof/>
      </w:rPr>
      <w:fldChar w:fldCharType="end"/>
    </w:r>
  </w:p>
  <w:p w14:paraId="56F7838E" w14:textId="77777777" w:rsidR="00A103FC" w:rsidRPr="001327E8" w:rsidRDefault="00A103FC" w:rsidP="006B092A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3650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9AA7D9" w14:textId="2C1B1EAE" w:rsidR="006A7850" w:rsidRDefault="006A7850" w:rsidP="003C751B">
        <w:pPr>
          <w:pStyle w:val="Header"/>
          <w:jc w:val="right"/>
        </w:pPr>
        <w:r>
          <w:t>A/62/3</w:t>
        </w:r>
        <w:r w:rsidR="005926AA">
          <w:t xml:space="preserve"> R</w:t>
        </w:r>
        <w:r w:rsidR="009544A0">
          <w:t>ev.</w:t>
        </w:r>
      </w:p>
      <w:p w14:paraId="4225F54A" w14:textId="1C54288F" w:rsidR="006A7850" w:rsidRDefault="00A103FC" w:rsidP="00FF51F2">
        <w:pPr>
          <w:pStyle w:val="Header"/>
          <w:spacing w:after="480"/>
          <w:jc w:val="right"/>
        </w:pPr>
        <w:r>
          <w:rPr>
            <w:lang w:val="ru-RU"/>
          </w:rPr>
          <w:t>ПРИЛОЖЕНИЕ</w:t>
        </w:r>
        <w:r w:rsidR="00A561EF">
          <w:rPr>
            <w:lang w:val="ru-RU"/>
          </w:rPr>
          <w:t xml:space="preserve"> </w:t>
        </w:r>
        <w:r>
          <w:t>I</w: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99EA9" w14:textId="1349B884" w:rsidR="00EC4E49" w:rsidRDefault="006A7850" w:rsidP="00477D6B">
    <w:pPr>
      <w:jc w:val="right"/>
    </w:pPr>
    <w:bookmarkStart w:id="5" w:name="Code2"/>
    <w:bookmarkEnd w:id="5"/>
    <w:r>
      <w:t>A/62/3</w:t>
    </w:r>
    <w:r w:rsidR="005926AA">
      <w:t xml:space="preserve"> Rev.</w:t>
    </w:r>
  </w:p>
  <w:p w14:paraId="602894CE" w14:textId="6A5DC3DE" w:rsidR="00B50B99" w:rsidRDefault="00426B83" w:rsidP="00056EC2">
    <w:pPr>
      <w:spacing w:after="480"/>
      <w:jc w:val="right"/>
    </w:pPr>
    <w:r>
      <w:rPr>
        <w:lang w:val="ru-RU"/>
      </w:rPr>
      <w:t xml:space="preserve">Приложение </w:t>
    </w:r>
    <w:r w:rsidR="00056EC2">
      <w:t xml:space="preserve">II, </w:t>
    </w:r>
    <w:r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E4D05">
      <w:rPr>
        <w:noProof/>
      </w:rPr>
      <w:t>4</w:t>
    </w:r>
    <w:r w:rsidR="00EC4E49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9240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EE22B0" w14:textId="3658B8F9" w:rsidR="00056EC2" w:rsidRDefault="00056EC2" w:rsidP="003C751B">
        <w:pPr>
          <w:pStyle w:val="Header"/>
          <w:jc w:val="right"/>
        </w:pPr>
        <w:r>
          <w:t>A/62/3</w:t>
        </w:r>
        <w:r w:rsidR="005926AA">
          <w:t xml:space="preserve"> R</w:t>
        </w:r>
        <w:r w:rsidR="009544A0">
          <w:t>ev.</w:t>
        </w:r>
      </w:p>
      <w:p w14:paraId="59B59007" w14:textId="4C3E4086" w:rsidR="00056EC2" w:rsidRDefault="0042194C" w:rsidP="00FF51F2">
        <w:pPr>
          <w:pStyle w:val="Header"/>
          <w:spacing w:after="480"/>
          <w:jc w:val="right"/>
          <w:rPr>
            <w:noProof/>
          </w:rPr>
        </w:pPr>
        <w:r>
          <w:rPr>
            <w:lang w:val="ru-RU"/>
          </w:rPr>
          <w:t>ПРИЛОЖЕНИЕ</w:t>
        </w:r>
        <w:r w:rsidR="00056EC2">
          <w:t xml:space="preserve"> II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FA1114"/>
    <w:multiLevelType w:val="hybridMultilevel"/>
    <w:tmpl w:val="4BB607B4"/>
    <w:lvl w:ilvl="0" w:tplc="50A41274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584192E"/>
    <w:multiLevelType w:val="hybridMultilevel"/>
    <w:tmpl w:val="193C92DA"/>
    <w:lvl w:ilvl="0" w:tplc="FA5C65D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9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50"/>
    <w:rsid w:val="0001647B"/>
    <w:rsid w:val="00043CAA"/>
    <w:rsid w:val="00056EC2"/>
    <w:rsid w:val="00075432"/>
    <w:rsid w:val="000968ED"/>
    <w:rsid w:val="000C0E88"/>
    <w:rsid w:val="000E4F7C"/>
    <w:rsid w:val="000F5E56"/>
    <w:rsid w:val="00100FD3"/>
    <w:rsid w:val="001024FE"/>
    <w:rsid w:val="00110D8C"/>
    <w:rsid w:val="00120565"/>
    <w:rsid w:val="001335BB"/>
    <w:rsid w:val="001362EE"/>
    <w:rsid w:val="00142868"/>
    <w:rsid w:val="00172691"/>
    <w:rsid w:val="001832A6"/>
    <w:rsid w:val="001834CF"/>
    <w:rsid w:val="001C6808"/>
    <w:rsid w:val="002121FA"/>
    <w:rsid w:val="00230911"/>
    <w:rsid w:val="002634C4"/>
    <w:rsid w:val="002928D3"/>
    <w:rsid w:val="002D395D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406358"/>
    <w:rsid w:val="00414F63"/>
    <w:rsid w:val="0042194C"/>
    <w:rsid w:val="00423E3E"/>
    <w:rsid w:val="00426B83"/>
    <w:rsid w:val="00427AF4"/>
    <w:rsid w:val="0043791A"/>
    <w:rsid w:val="004400E2"/>
    <w:rsid w:val="00445B8F"/>
    <w:rsid w:val="00461632"/>
    <w:rsid w:val="004647DA"/>
    <w:rsid w:val="00474062"/>
    <w:rsid w:val="00477D6B"/>
    <w:rsid w:val="00483A52"/>
    <w:rsid w:val="004C75B3"/>
    <w:rsid w:val="004C7C9B"/>
    <w:rsid w:val="004D39C4"/>
    <w:rsid w:val="005109A2"/>
    <w:rsid w:val="005139D3"/>
    <w:rsid w:val="0053057A"/>
    <w:rsid w:val="00560A29"/>
    <w:rsid w:val="00583AC5"/>
    <w:rsid w:val="005926AA"/>
    <w:rsid w:val="00594D27"/>
    <w:rsid w:val="005A5690"/>
    <w:rsid w:val="005A5733"/>
    <w:rsid w:val="005B1458"/>
    <w:rsid w:val="005E492F"/>
    <w:rsid w:val="005E5667"/>
    <w:rsid w:val="00601760"/>
    <w:rsid w:val="00605827"/>
    <w:rsid w:val="00635FDA"/>
    <w:rsid w:val="00646050"/>
    <w:rsid w:val="00666F41"/>
    <w:rsid w:val="006713CA"/>
    <w:rsid w:val="00676C5C"/>
    <w:rsid w:val="00695558"/>
    <w:rsid w:val="006A7850"/>
    <w:rsid w:val="006B0C2E"/>
    <w:rsid w:val="006D5E0F"/>
    <w:rsid w:val="007058FB"/>
    <w:rsid w:val="0073293A"/>
    <w:rsid w:val="00735966"/>
    <w:rsid w:val="007561DE"/>
    <w:rsid w:val="0079688F"/>
    <w:rsid w:val="007B6A58"/>
    <w:rsid w:val="007D1613"/>
    <w:rsid w:val="00831A33"/>
    <w:rsid w:val="00846D10"/>
    <w:rsid w:val="00873EE5"/>
    <w:rsid w:val="00877CB4"/>
    <w:rsid w:val="008860EB"/>
    <w:rsid w:val="008B2CC1"/>
    <w:rsid w:val="008B47AE"/>
    <w:rsid w:val="008B4B5E"/>
    <w:rsid w:val="008B60B2"/>
    <w:rsid w:val="008D3D4D"/>
    <w:rsid w:val="008F3099"/>
    <w:rsid w:val="0090731E"/>
    <w:rsid w:val="00916EE2"/>
    <w:rsid w:val="00933193"/>
    <w:rsid w:val="009544A0"/>
    <w:rsid w:val="00966A22"/>
    <w:rsid w:val="0096722F"/>
    <w:rsid w:val="00980843"/>
    <w:rsid w:val="009E2791"/>
    <w:rsid w:val="009E3F6F"/>
    <w:rsid w:val="009E4D05"/>
    <w:rsid w:val="009F3BF9"/>
    <w:rsid w:val="009F499F"/>
    <w:rsid w:val="009F6267"/>
    <w:rsid w:val="00A103FC"/>
    <w:rsid w:val="00A42DAF"/>
    <w:rsid w:val="00A45BD8"/>
    <w:rsid w:val="00A561EF"/>
    <w:rsid w:val="00A57E90"/>
    <w:rsid w:val="00A66E08"/>
    <w:rsid w:val="00A778BF"/>
    <w:rsid w:val="00A85100"/>
    <w:rsid w:val="00A85B8E"/>
    <w:rsid w:val="00A9356F"/>
    <w:rsid w:val="00AC205C"/>
    <w:rsid w:val="00AF09FB"/>
    <w:rsid w:val="00AF5C73"/>
    <w:rsid w:val="00B05A69"/>
    <w:rsid w:val="00B06099"/>
    <w:rsid w:val="00B276BD"/>
    <w:rsid w:val="00B40598"/>
    <w:rsid w:val="00B50B99"/>
    <w:rsid w:val="00B62CD9"/>
    <w:rsid w:val="00B71090"/>
    <w:rsid w:val="00B93767"/>
    <w:rsid w:val="00B9734B"/>
    <w:rsid w:val="00C021B8"/>
    <w:rsid w:val="00C11BFE"/>
    <w:rsid w:val="00C22797"/>
    <w:rsid w:val="00C5443A"/>
    <w:rsid w:val="00C94629"/>
    <w:rsid w:val="00CA1DD5"/>
    <w:rsid w:val="00CC3E65"/>
    <w:rsid w:val="00CC5805"/>
    <w:rsid w:val="00CC6680"/>
    <w:rsid w:val="00CE65D4"/>
    <w:rsid w:val="00CF5CBC"/>
    <w:rsid w:val="00D34FD0"/>
    <w:rsid w:val="00D45252"/>
    <w:rsid w:val="00D50F10"/>
    <w:rsid w:val="00D71B4D"/>
    <w:rsid w:val="00D93D55"/>
    <w:rsid w:val="00DA0B69"/>
    <w:rsid w:val="00DA5906"/>
    <w:rsid w:val="00DE6C36"/>
    <w:rsid w:val="00E00CDD"/>
    <w:rsid w:val="00E161A2"/>
    <w:rsid w:val="00E327BA"/>
    <w:rsid w:val="00E335FE"/>
    <w:rsid w:val="00E5021F"/>
    <w:rsid w:val="00E671A6"/>
    <w:rsid w:val="00E95C2D"/>
    <w:rsid w:val="00E972EA"/>
    <w:rsid w:val="00EC4E49"/>
    <w:rsid w:val="00ED207A"/>
    <w:rsid w:val="00ED77FB"/>
    <w:rsid w:val="00EF10C1"/>
    <w:rsid w:val="00F021A6"/>
    <w:rsid w:val="00F11D94"/>
    <w:rsid w:val="00F42A45"/>
    <w:rsid w:val="00F4799C"/>
    <w:rsid w:val="00F66152"/>
    <w:rsid w:val="00FA4FD4"/>
    <w:rsid w:val="00FC4793"/>
    <w:rsid w:val="00FD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385529C"/>
  <w15:docId w15:val="{B4AC8BFC-3B1A-402A-8076-EDC7ACB5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6A7850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A7850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6A785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A7850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A7850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4FD87-3923-4AAB-A0D6-6CC675E3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2180</Words>
  <Characters>16140</Characters>
  <Application>Microsoft Office Word</Application>
  <DocSecurity>0</DocSecurity>
  <Lines>286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A/62/3</vt:lpstr>
    </vt:vector>
  </TitlesOfParts>
  <Company>WIPO</Company>
  <LinksUpToDate>false</LinksUpToDate>
  <CharactersWithSpaces>18242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A/62/3 Rev.</dc:title>
  <dc:subject>Sixty-Second Series of Meetings</dc:subject>
  <dc:creator>WIPO</dc:creator>
  <cp:keywords>PUBLIC</cp:keywords>
  <cp:lastModifiedBy>MARIN-CUDRAZ DAVI Nicoletta</cp:lastModifiedBy>
  <cp:revision>34</cp:revision>
  <cp:lastPrinted>2011-02-15T11:56:00Z</cp:lastPrinted>
  <dcterms:created xsi:type="dcterms:W3CDTF">2021-09-13T07:47:00Z</dcterms:created>
  <dcterms:modified xsi:type="dcterms:W3CDTF">2021-09-15T12:50:00Z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