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F80075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05CF185C">
            <wp:extent cx="3048000" cy="1532637"/>
            <wp:effectExtent l="0" t="0" r="0" b="0"/>
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346" cy="1537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06BABC8" wp14:editId="6DAA04E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6F2C2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3A569C" w:rsidRDefault="00B276B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A</w:t>
      </w:r>
      <w:r w:rsidR="001243CB">
        <w:rPr>
          <w:rFonts w:ascii="Arial Black" w:hAnsi="Arial Black"/>
          <w:caps/>
          <w:sz w:val="15"/>
          <w:szCs w:val="15"/>
          <w:lang w:val="ru-RU"/>
        </w:rPr>
        <w:t>/63</w:t>
      </w:r>
      <w:r w:rsidRPr="003A569C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bookmarkEnd w:id="1"/>
      <w:r w:rsidR="002909CD">
        <w:rPr>
          <w:rFonts w:ascii="Arial Black" w:hAnsi="Arial Black"/>
          <w:caps/>
          <w:sz w:val="15"/>
          <w:szCs w:val="15"/>
        </w:rPr>
        <w:t>INF</w:t>
      </w:r>
      <w:r w:rsidR="002909CD" w:rsidRPr="003A569C">
        <w:rPr>
          <w:rFonts w:ascii="Arial Black" w:hAnsi="Arial Black"/>
          <w:caps/>
          <w:sz w:val="15"/>
          <w:szCs w:val="15"/>
          <w:lang w:val="ru-RU"/>
        </w:rPr>
        <w:t>/3</w:t>
      </w:r>
    </w:p>
    <w:p w:rsidR="00CE65D4" w:rsidRPr="003A569C" w:rsidRDefault="00831860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3A569C">
        <w:rPr>
          <w:rFonts w:ascii="Arial Black" w:hAnsi="Arial Black"/>
          <w:caps/>
          <w:sz w:val="15"/>
          <w:szCs w:val="15"/>
          <w:lang w:val="ru-RU"/>
        </w:rPr>
        <w:t>:</w:t>
      </w:r>
      <w:r w:rsidR="0079688F" w:rsidRPr="003A569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3A569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831860" w:rsidRDefault="00831860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3A569C">
        <w:rPr>
          <w:rFonts w:ascii="Arial Black" w:hAnsi="Arial Black"/>
          <w:caps/>
          <w:sz w:val="15"/>
          <w:szCs w:val="15"/>
          <w:lang w:val="ru-RU"/>
        </w:rPr>
        <w:t>:</w:t>
      </w:r>
      <w:r w:rsidR="0079688F" w:rsidRPr="003A569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3A569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3" w:name="Date"/>
      <w:r w:rsidR="007223F2">
        <w:rPr>
          <w:rFonts w:ascii="Arial Black" w:hAnsi="Arial Black"/>
          <w:caps/>
          <w:sz w:val="15"/>
          <w:szCs w:val="15"/>
          <w:lang w:val="ru-RU"/>
        </w:rPr>
        <w:t>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1243CB">
        <w:rPr>
          <w:rFonts w:ascii="Arial Black" w:hAnsi="Arial Black"/>
          <w:caps/>
          <w:sz w:val="15"/>
          <w:szCs w:val="15"/>
          <w:lang w:val="ru-RU"/>
        </w:rPr>
        <w:t>июля</w:t>
      </w:r>
      <w:r w:rsidR="002909CD" w:rsidRPr="003A569C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1243CB">
        <w:rPr>
          <w:rFonts w:ascii="Arial Black" w:hAnsi="Arial Black"/>
          <w:caps/>
          <w:sz w:val="15"/>
          <w:szCs w:val="15"/>
          <w:lang w:val="ru-RU"/>
        </w:rPr>
        <w:t>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:rsidR="00A85B8E" w:rsidRPr="003A569C" w:rsidRDefault="009162B6" w:rsidP="00AF5C73">
      <w:pPr>
        <w:spacing w:after="720"/>
        <w:rPr>
          <w:b/>
          <w:sz w:val="28"/>
          <w:szCs w:val="28"/>
          <w:lang w:val="ru-RU"/>
        </w:rPr>
      </w:pPr>
      <w:r w:rsidRPr="009162B6">
        <w:rPr>
          <w:b/>
          <w:sz w:val="28"/>
          <w:szCs w:val="28"/>
          <w:lang w:val="ru-RU"/>
        </w:rPr>
        <w:t>Ассамблеи государств – членов ВОИС</w:t>
      </w:r>
    </w:p>
    <w:p w:rsidR="008B2CC1" w:rsidRPr="003A569C" w:rsidRDefault="009162B6" w:rsidP="008B2CC1">
      <w:pPr>
        <w:rPr>
          <w:b/>
          <w:sz w:val="24"/>
          <w:szCs w:val="24"/>
          <w:lang w:val="ru-RU"/>
        </w:rPr>
      </w:pPr>
      <w:r w:rsidRPr="009162B6">
        <w:rPr>
          <w:b/>
          <w:sz w:val="24"/>
          <w:lang w:val="ru-RU"/>
        </w:rPr>
        <w:t xml:space="preserve">Шестьдесят </w:t>
      </w:r>
      <w:r w:rsidR="001243CB">
        <w:rPr>
          <w:b/>
          <w:sz w:val="24"/>
          <w:lang w:val="ru-RU"/>
        </w:rPr>
        <w:t>третья</w:t>
      </w:r>
      <w:r w:rsidRPr="009162B6">
        <w:rPr>
          <w:b/>
          <w:sz w:val="24"/>
          <w:lang w:val="ru-RU"/>
        </w:rPr>
        <w:t xml:space="preserve"> серия заседаний</w:t>
      </w:r>
    </w:p>
    <w:p w:rsidR="008B2CC1" w:rsidRPr="003A569C" w:rsidRDefault="009162B6" w:rsidP="00CE65D4">
      <w:pPr>
        <w:spacing w:after="720"/>
        <w:rPr>
          <w:lang w:val="ru-RU"/>
        </w:rPr>
      </w:pPr>
      <w:r>
        <w:rPr>
          <w:b/>
          <w:sz w:val="24"/>
          <w:lang w:val="ru-RU"/>
        </w:rPr>
        <w:t>Женева</w:t>
      </w:r>
      <w:r w:rsidR="00B276BD" w:rsidRPr="003A569C">
        <w:rPr>
          <w:b/>
          <w:sz w:val="24"/>
          <w:lang w:val="ru-RU"/>
        </w:rPr>
        <w:t>,</w:t>
      </w:r>
      <w:r w:rsidRPr="009162B6">
        <w:rPr>
          <w:b/>
          <w:sz w:val="24"/>
          <w:lang w:val="ru-RU"/>
        </w:rPr>
        <w:t xml:space="preserve"> </w:t>
      </w:r>
      <w:r w:rsidR="001243CB">
        <w:rPr>
          <w:b/>
          <w:sz w:val="24"/>
          <w:lang w:val="ru-RU"/>
        </w:rPr>
        <w:t>14</w:t>
      </w:r>
      <w:r w:rsidRPr="009162B6">
        <w:rPr>
          <w:b/>
          <w:sz w:val="24"/>
          <w:lang w:val="ru-RU"/>
        </w:rPr>
        <w:t>–</w:t>
      </w:r>
      <w:r w:rsidR="001243CB">
        <w:rPr>
          <w:b/>
          <w:sz w:val="24"/>
          <w:lang w:val="ru-RU"/>
        </w:rPr>
        <w:t>22</w:t>
      </w:r>
      <w:r w:rsidRPr="009162B6">
        <w:rPr>
          <w:b/>
          <w:sz w:val="24"/>
          <w:lang w:val="ru-RU"/>
        </w:rPr>
        <w:t xml:space="preserve"> </w:t>
      </w:r>
      <w:r w:rsidR="001243CB">
        <w:rPr>
          <w:b/>
          <w:sz w:val="24"/>
          <w:lang w:val="ru-RU"/>
        </w:rPr>
        <w:t>июля</w:t>
      </w:r>
      <w:r w:rsidRPr="009162B6">
        <w:rPr>
          <w:b/>
          <w:sz w:val="24"/>
          <w:lang w:val="ru-RU"/>
        </w:rPr>
        <w:t xml:space="preserve"> 202</w:t>
      </w:r>
      <w:r w:rsidR="001243CB">
        <w:rPr>
          <w:b/>
          <w:sz w:val="24"/>
          <w:lang w:val="ru-RU"/>
        </w:rPr>
        <w:t>2</w:t>
      </w:r>
      <w:r w:rsidRPr="009162B6">
        <w:rPr>
          <w:b/>
          <w:sz w:val="24"/>
          <w:lang w:val="ru-RU"/>
        </w:rPr>
        <w:t> г.</w:t>
      </w:r>
    </w:p>
    <w:p w:rsidR="008B2CC1" w:rsidRPr="003A569C" w:rsidRDefault="000C49E5" w:rsidP="00CE65D4">
      <w:pPr>
        <w:spacing w:after="36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 xml:space="preserve">ИНФОРМАЦИЯ О </w:t>
      </w:r>
      <w:r w:rsidR="001243CB">
        <w:rPr>
          <w:caps/>
          <w:sz w:val="24"/>
          <w:lang w:val="ru-RU"/>
        </w:rPr>
        <w:t>присоединениях к</w:t>
      </w:r>
      <w:r w:rsidR="006406D2">
        <w:rPr>
          <w:caps/>
          <w:sz w:val="24"/>
          <w:lang w:val="ru-RU"/>
        </w:rPr>
        <w:t xml:space="preserve"> </w:t>
      </w:r>
      <w:r w:rsidR="00350BC3" w:rsidRPr="003A569C">
        <w:rPr>
          <w:caps/>
          <w:sz w:val="24"/>
          <w:lang w:val="ru-RU"/>
        </w:rPr>
        <w:t>договор</w:t>
      </w:r>
      <w:r w:rsidR="001243CB">
        <w:rPr>
          <w:caps/>
          <w:sz w:val="24"/>
          <w:lang w:val="ru-RU"/>
        </w:rPr>
        <w:t>ам</w:t>
      </w:r>
      <w:r w:rsidR="00350BC3" w:rsidRPr="003A569C">
        <w:rPr>
          <w:caps/>
          <w:sz w:val="24"/>
          <w:lang w:val="ru-RU"/>
        </w:rPr>
        <w:t xml:space="preserve">, административные функции </w:t>
      </w:r>
      <w:r w:rsidR="006406D2">
        <w:rPr>
          <w:caps/>
          <w:sz w:val="24"/>
          <w:lang w:val="ru-RU"/>
        </w:rPr>
        <w:t xml:space="preserve">В ОТНОШЕНИИ </w:t>
      </w:r>
      <w:r w:rsidR="00350BC3" w:rsidRPr="003A569C">
        <w:rPr>
          <w:caps/>
          <w:sz w:val="24"/>
          <w:lang w:val="ru-RU"/>
        </w:rPr>
        <w:t xml:space="preserve">которых выполняет ВОИС, и </w:t>
      </w:r>
      <w:r w:rsidR="001243CB">
        <w:rPr>
          <w:caps/>
          <w:sz w:val="24"/>
        </w:rPr>
        <w:t>c</w:t>
      </w:r>
      <w:r w:rsidR="001243CB">
        <w:rPr>
          <w:caps/>
          <w:sz w:val="24"/>
          <w:lang w:val="ru-RU"/>
        </w:rPr>
        <w:t>татусу</w:t>
      </w:r>
      <w:r w:rsidR="00350BC3" w:rsidRPr="003A569C">
        <w:rPr>
          <w:caps/>
          <w:sz w:val="24"/>
          <w:lang w:val="ru-RU"/>
        </w:rPr>
        <w:t xml:space="preserve"> организационно-правовой реформ</w:t>
      </w:r>
      <w:r w:rsidR="001243CB">
        <w:rPr>
          <w:caps/>
          <w:sz w:val="24"/>
          <w:lang w:val="ru-RU"/>
        </w:rPr>
        <w:t>ы</w:t>
      </w:r>
    </w:p>
    <w:p w:rsidR="008B2CC1" w:rsidRPr="004D39C4" w:rsidRDefault="00976649" w:rsidP="00CE65D4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Информационный д</w:t>
      </w:r>
      <w:r w:rsidR="00CC36A3">
        <w:rPr>
          <w:i/>
          <w:lang w:val="ru-RU"/>
        </w:rPr>
        <w:t>окумент подготовлен Секретариатом</w:t>
      </w:r>
    </w:p>
    <w:bookmarkEnd w:id="5"/>
    <w:p w:rsidR="008063AC" w:rsidRPr="003A569C" w:rsidRDefault="00082E90" w:rsidP="008063AC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567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В настоящем документе приводится информация о членском составе договоров, административные функции в отношении которых выполняет Всемирная организация интеллектуальной собственности </w:t>
      </w:r>
      <w:r w:rsidR="00333EA4" w:rsidRPr="003A569C">
        <w:rPr>
          <w:lang w:val="ru-RU"/>
        </w:rPr>
        <w:t>(</w:t>
      </w:r>
      <w:r>
        <w:rPr>
          <w:lang w:val="ru-RU"/>
        </w:rPr>
        <w:t>ВОИС</w:t>
      </w:r>
      <w:r w:rsidR="00333EA4" w:rsidRPr="003A569C">
        <w:rPr>
          <w:lang w:val="ru-RU"/>
        </w:rPr>
        <w:t>)</w:t>
      </w:r>
      <w:r>
        <w:rPr>
          <w:lang w:val="ru-RU"/>
        </w:rPr>
        <w:t xml:space="preserve"> и которые были модернизированы </w:t>
      </w:r>
      <w:r w:rsidR="00470C62">
        <w:rPr>
          <w:lang w:val="ru-RU"/>
        </w:rPr>
        <w:t xml:space="preserve">путем </w:t>
      </w:r>
      <w:r>
        <w:rPr>
          <w:lang w:val="ru-RU"/>
        </w:rPr>
        <w:t>принятия нового акта или другого документа</w:t>
      </w:r>
      <w:r w:rsidR="00333EA4" w:rsidRPr="000379A9">
        <w:rPr>
          <w:vertAlign w:val="superscript"/>
        </w:rPr>
        <w:footnoteReference w:id="2"/>
      </w:r>
      <w:r w:rsidRPr="003A569C">
        <w:rPr>
          <w:lang w:val="ru-RU"/>
        </w:rPr>
        <w:t xml:space="preserve"> (</w:t>
      </w:r>
      <w:r>
        <w:rPr>
          <w:lang w:val="ru-RU"/>
        </w:rPr>
        <w:t>предусматривающего присоединение</w:t>
      </w:r>
      <w:r w:rsidRPr="003A569C">
        <w:rPr>
          <w:lang w:val="ru-RU"/>
        </w:rPr>
        <w:t xml:space="preserve">) </w:t>
      </w:r>
      <w:r w:rsidR="00DF3D3F">
        <w:rPr>
          <w:lang w:val="ru-RU"/>
        </w:rPr>
        <w:t>или</w:t>
      </w:r>
      <w:r w:rsidR="00333EA4" w:rsidRPr="003A569C">
        <w:rPr>
          <w:lang w:val="ru-RU"/>
        </w:rPr>
        <w:t xml:space="preserve"> </w:t>
      </w:r>
      <w:r>
        <w:rPr>
          <w:lang w:val="ru-RU"/>
        </w:rPr>
        <w:t>внесения поправок</w:t>
      </w:r>
      <w:r w:rsidR="00333EA4" w:rsidRPr="000379A9">
        <w:rPr>
          <w:vertAlign w:val="superscript"/>
        </w:rPr>
        <w:footnoteReference w:id="3"/>
      </w:r>
      <w:r w:rsidR="00333EA4" w:rsidRPr="003A569C">
        <w:rPr>
          <w:lang w:val="ru-RU"/>
        </w:rPr>
        <w:t xml:space="preserve"> (</w:t>
      </w:r>
      <w:r w:rsidR="00DF3D3F">
        <w:rPr>
          <w:lang w:val="ru-RU"/>
        </w:rPr>
        <w:t>предусматривающих одобрение</w:t>
      </w:r>
      <w:r w:rsidR="00333EA4" w:rsidRPr="003A569C">
        <w:rPr>
          <w:lang w:val="ru-RU"/>
        </w:rPr>
        <w:t>),</w:t>
      </w:r>
      <w:r w:rsidR="00DF3D3F">
        <w:rPr>
          <w:lang w:val="ru-RU"/>
        </w:rPr>
        <w:t xml:space="preserve"> как указано в разделах</w:t>
      </w:r>
      <w:r w:rsidR="001F697D" w:rsidRPr="003A569C">
        <w:rPr>
          <w:lang w:val="ru-RU"/>
        </w:rPr>
        <w:t xml:space="preserve"> </w:t>
      </w:r>
      <w:r w:rsidR="001F697D">
        <w:t>I</w:t>
      </w:r>
      <w:r w:rsidR="00DF3D3F">
        <w:rPr>
          <w:lang w:val="ru-RU"/>
        </w:rPr>
        <w:t> и </w:t>
      </w:r>
      <w:r w:rsidR="001F697D">
        <w:t>II</w:t>
      </w:r>
      <w:r w:rsidR="00DF3D3F">
        <w:rPr>
          <w:lang w:val="ru-RU"/>
        </w:rPr>
        <w:t xml:space="preserve"> настоящего документа соответственно.</w:t>
      </w:r>
    </w:p>
    <w:p w:rsidR="00D624C8" w:rsidRPr="00F65C1F" w:rsidRDefault="00F65C1F" w:rsidP="002E30E4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5670"/>
        </w:tabs>
        <w:spacing w:after="400"/>
        <w:ind w:left="0" w:firstLine="0"/>
        <w:contextualSpacing w:val="0"/>
        <w:rPr>
          <w:lang w:val="ru-RU"/>
        </w:rPr>
      </w:pPr>
      <w:r w:rsidRPr="00F65C1F">
        <w:rPr>
          <w:lang w:val="ru-RU"/>
        </w:rPr>
        <w:t>Соответствующим Д</w:t>
      </w:r>
      <w:r w:rsidR="00082E90" w:rsidRPr="00F65C1F">
        <w:rPr>
          <w:lang w:val="ru-RU"/>
        </w:rPr>
        <w:t xml:space="preserve">оговаривающимся сторонам предлагается рассмотреть возможность </w:t>
      </w:r>
      <w:r w:rsidRPr="00F65C1F">
        <w:rPr>
          <w:lang w:val="ru-RU"/>
        </w:rPr>
        <w:t xml:space="preserve">актуализации </w:t>
      </w:r>
      <w:r w:rsidR="00082E90" w:rsidRPr="00F65C1F">
        <w:rPr>
          <w:lang w:val="ru-RU"/>
        </w:rPr>
        <w:t>своего членского статуса</w:t>
      </w:r>
      <w:r w:rsidRPr="00F65C1F">
        <w:rPr>
          <w:lang w:val="ru-RU"/>
        </w:rPr>
        <w:t xml:space="preserve"> по мере необходимости.</w:t>
      </w:r>
    </w:p>
    <w:p w:rsidR="00987591" w:rsidRPr="003A569C" w:rsidRDefault="00D624C8" w:rsidP="009D391E">
      <w:pPr>
        <w:pStyle w:val="Heading2"/>
        <w:spacing w:after="240"/>
        <w:rPr>
          <w:lang w:val="ru-RU"/>
        </w:rPr>
      </w:pPr>
      <w:r w:rsidRPr="00F65C1F">
        <w:rPr>
          <w:lang w:val="ru-RU"/>
        </w:rPr>
        <w:lastRenderedPageBreak/>
        <w:t>I.</w:t>
      </w:r>
      <w:r w:rsidRPr="00F65C1F">
        <w:rPr>
          <w:lang w:val="ru-RU"/>
        </w:rPr>
        <w:tab/>
      </w:r>
      <w:r w:rsidR="00FE16A9">
        <w:rPr>
          <w:lang w:val="ru-RU"/>
        </w:rPr>
        <w:t xml:space="preserve">ЧЛЕНСКИЙ СОСТАВ ОТДЕЛЬНЫХ </w:t>
      </w:r>
      <w:r w:rsidR="00907CB5">
        <w:rPr>
          <w:lang w:val="ru-RU"/>
        </w:rPr>
        <w:t>ДОГОВОРОВ, АДМИНИСТРАТИВНЫЕ ФУНКЦИИ В ОТНОШЕНИИ КОТОРЫХ ВЫПОЛНЯЕТ ВОИС</w:t>
      </w:r>
    </w:p>
    <w:p w:rsidR="00987591" w:rsidRPr="003A569C" w:rsidRDefault="00BD151E" w:rsidP="00987591">
      <w:pPr>
        <w:pStyle w:val="Heading3"/>
        <w:spacing w:after="240"/>
        <w:rPr>
          <w:i/>
          <w:u w:val="none"/>
          <w:lang w:val="ru-RU"/>
        </w:rPr>
      </w:pPr>
      <w:r>
        <w:rPr>
          <w:i/>
          <w:u w:val="none"/>
        </w:rPr>
        <w:t>A</w:t>
      </w:r>
      <w:r w:rsidRPr="003A569C">
        <w:rPr>
          <w:i/>
          <w:u w:val="none"/>
          <w:lang w:val="ru-RU"/>
        </w:rPr>
        <w:t>.</w:t>
      </w:r>
      <w:r w:rsidR="00987591" w:rsidRPr="003A569C">
        <w:rPr>
          <w:i/>
          <w:u w:val="none"/>
          <w:lang w:val="ru-RU"/>
        </w:rPr>
        <w:tab/>
      </w:r>
      <w:r w:rsidR="00565120">
        <w:rPr>
          <w:i/>
          <w:u w:val="none"/>
          <w:lang w:val="ru-RU"/>
        </w:rPr>
        <w:t>Парижская конвенция по охране промышленной собственности</w:t>
      </w:r>
      <w:r w:rsidR="00987591" w:rsidRPr="003A569C">
        <w:rPr>
          <w:i/>
          <w:u w:val="none"/>
          <w:lang w:val="ru-RU"/>
        </w:rPr>
        <w:t xml:space="preserve"> (1883</w:t>
      </w:r>
      <w:r w:rsidR="004B2F31">
        <w:rPr>
          <w:i/>
          <w:u w:val="none"/>
          <w:lang w:val="ru-RU"/>
        </w:rPr>
        <w:t> г.</w:t>
      </w:r>
      <w:r w:rsidR="00987591" w:rsidRPr="003A569C">
        <w:rPr>
          <w:i/>
          <w:u w:val="none"/>
          <w:lang w:val="ru-RU"/>
        </w:rPr>
        <w:t>)</w:t>
      </w:r>
    </w:p>
    <w:p w:rsidR="00987591" w:rsidRPr="000346E7" w:rsidRDefault="000346E7" w:rsidP="00C0682C">
      <w:pPr>
        <w:pStyle w:val="BodyTextIndent"/>
        <w:widowControl w:val="0"/>
        <w:numPr>
          <w:ilvl w:val="0"/>
          <w:numId w:val="8"/>
        </w:numPr>
        <w:spacing w:after="240"/>
        <w:ind w:left="0" w:firstLine="0"/>
        <w:rPr>
          <w:szCs w:val="22"/>
          <w:lang w:val="ru-RU"/>
        </w:rPr>
      </w:pPr>
      <w:r w:rsidRPr="000346E7">
        <w:rPr>
          <w:rFonts w:ascii="Arial" w:hAnsi="Arial" w:cs="Arial"/>
          <w:sz w:val="22"/>
          <w:szCs w:val="22"/>
          <w:lang w:val="ru-RU"/>
        </w:rPr>
        <w:t>С момента своего заключения в 1883 г. Парижская конвенция по охране промышленной собственности («Парижская конвенция») неоднократно пересматривалась.  Это происходило в Брюсселе (1900 г.), Вашингтоне (1911 г.), Гааге (1925 г.), Лондоне (1934 г.), Лиссабоне (1958 г.) и Стокгольме (1967 г.), а в 1979 г. в нее были внесены поправки.</w:t>
      </w:r>
    </w:p>
    <w:p w:rsidR="00987591" w:rsidRPr="00542F34" w:rsidRDefault="00ED28E7" w:rsidP="008063AC">
      <w:pPr>
        <w:pStyle w:val="BodyTextIndent"/>
        <w:widowControl w:val="0"/>
        <w:numPr>
          <w:ilvl w:val="0"/>
          <w:numId w:val="8"/>
        </w:numPr>
        <w:spacing w:after="24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542F34">
        <w:rPr>
          <w:rFonts w:ascii="Arial" w:hAnsi="Arial" w:cs="Arial"/>
          <w:sz w:val="22"/>
          <w:szCs w:val="22"/>
          <w:lang w:val="ru-RU"/>
        </w:rPr>
        <w:t>В силу исторических причин Стокгольмская редакция предоставила Договаривающимся сторонам возможность либо принять лишь одну часть пересмотренного текста (статьи 1</w:t>
      </w:r>
      <w:r w:rsidRPr="00542F34">
        <w:rPr>
          <w:rFonts w:ascii="Arial" w:hAnsi="Arial" w:cs="Arial"/>
          <w:b/>
          <w:sz w:val="22"/>
          <w:szCs w:val="22"/>
          <w:lang w:val="ru-RU"/>
        </w:rPr>
        <w:t>–</w:t>
      </w:r>
      <w:r w:rsidRPr="00542F34">
        <w:rPr>
          <w:rFonts w:ascii="Arial" w:hAnsi="Arial" w:cs="Arial"/>
          <w:sz w:val="22"/>
          <w:szCs w:val="22"/>
          <w:lang w:val="ru-RU"/>
        </w:rPr>
        <w:t>12, представляющие собой основные положения документа, или статьи 13</w:t>
      </w:r>
      <w:r w:rsidRPr="00542F34">
        <w:rPr>
          <w:rFonts w:ascii="Arial" w:hAnsi="Arial" w:cs="Arial"/>
          <w:b/>
          <w:sz w:val="22"/>
          <w:szCs w:val="22"/>
          <w:lang w:val="ru-RU"/>
        </w:rPr>
        <w:t>–</w:t>
      </w:r>
      <w:r w:rsidRPr="00542F34">
        <w:rPr>
          <w:rFonts w:ascii="Arial" w:hAnsi="Arial" w:cs="Arial"/>
          <w:sz w:val="22"/>
          <w:szCs w:val="22"/>
          <w:lang w:val="ru-RU"/>
        </w:rPr>
        <w:t xml:space="preserve">30, являющиеся заключительными и административными положениями), либо принять сначала одну часть, а </w:t>
      </w:r>
      <w:r w:rsidR="00542F34" w:rsidRPr="00542F34">
        <w:rPr>
          <w:rFonts w:ascii="Arial" w:hAnsi="Arial" w:cs="Arial"/>
          <w:sz w:val="22"/>
          <w:szCs w:val="22"/>
          <w:lang w:val="ru-RU"/>
        </w:rPr>
        <w:t xml:space="preserve">позднее – </w:t>
      </w:r>
      <w:r w:rsidRPr="00542F34">
        <w:rPr>
          <w:rFonts w:ascii="Arial" w:hAnsi="Arial" w:cs="Arial"/>
          <w:sz w:val="22"/>
          <w:szCs w:val="22"/>
          <w:lang w:val="ru-RU"/>
        </w:rPr>
        <w:t>вторую</w:t>
      </w:r>
      <w:r w:rsidR="00542F34" w:rsidRPr="00542F34">
        <w:rPr>
          <w:rFonts w:ascii="Arial" w:hAnsi="Arial" w:cs="Arial"/>
          <w:sz w:val="22"/>
          <w:szCs w:val="22"/>
          <w:lang w:val="ru-RU"/>
        </w:rPr>
        <w:t>.</w:t>
      </w:r>
    </w:p>
    <w:p w:rsidR="00987591" w:rsidRPr="00717ECF" w:rsidRDefault="00B130EB" w:rsidP="00E363DA">
      <w:pPr>
        <w:pStyle w:val="BodyTextIndent"/>
        <w:widowControl w:val="0"/>
        <w:numPr>
          <w:ilvl w:val="0"/>
          <w:numId w:val="8"/>
        </w:numPr>
        <w:spacing w:before="120" w:after="24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717ECF">
        <w:rPr>
          <w:rFonts w:ascii="Arial" w:eastAsia="SimSun" w:hAnsi="Arial" w:cs="Arial"/>
          <w:sz w:val="22"/>
          <w:lang w:val="ru-RU" w:eastAsia="zh-CN"/>
        </w:rPr>
        <w:t xml:space="preserve">Отдельные </w:t>
      </w:r>
      <w:r w:rsidRPr="00717ECF">
        <w:rPr>
          <w:rFonts w:ascii="Arial" w:hAnsi="Arial" w:cs="Arial"/>
          <w:sz w:val="22"/>
          <w:szCs w:val="22"/>
          <w:lang w:val="ru-RU"/>
        </w:rPr>
        <w:t xml:space="preserve">государства-члены, принявшие Стокгольмский акт за исключением его основных положений, до сих пор связаны основными положениями более раннего акта, которые не отражают наиболее актуальную позицию по вопросам, </w:t>
      </w:r>
      <w:r w:rsidR="000D6E3C">
        <w:rPr>
          <w:rFonts w:ascii="Arial" w:hAnsi="Arial" w:cs="Arial"/>
          <w:sz w:val="22"/>
          <w:szCs w:val="22"/>
          <w:lang w:val="ru-RU"/>
        </w:rPr>
        <w:t xml:space="preserve">рассматриваемым </w:t>
      </w:r>
      <w:r w:rsidRPr="00717ECF">
        <w:rPr>
          <w:rFonts w:ascii="Arial" w:hAnsi="Arial" w:cs="Arial"/>
          <w:sz w:val="22"/>
          <w:szCs w:val="22"/>
          <w:lang w:val="ru-RU"/>
        </w:rPr>
        <w:t xml:space="preserve">Конвенцией. </w:t>
      </w:r>
      <w:r w:rsidR="00717ECF" w:rsidRPr="00717ECF">
        <w:rPr>
          <w:rFonts w:ascii="Arial" w:hAnsi="Arial" w:cs="Arial"/>
          <w:sz w:val="22"/>
          <w:szCs w:val="22"/>
          <w:lang w:val="ru-RU"/>
        </w:rPr>
        <w:t xml:space="preserve"> Речь идет об </w:t>
      </w:r>
      <w:r w:rsidRPr="00717ECF">
        <w:rPr>
          <w:rFonts w:ascii="Arial" w:hAnsi="Arial" w:cs="Arial"/>
          <w:sz w:val="22"/>
          <w:szCs w:val="22"/>
          <w:lang w:val="ru-RU"/>
        </w:rPr>
        <w:t>Аргентин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е</w:t>
      </w:r>
      <w:r w:rsidRPr="00717ECF">
        <w:rPr>
          <w:rFonts w:ascii="Arial" w:hAnsi="Arial" w:cs="Arial"/>
          <w:sz w:val="22"/>
          <w:szCs w:val="22"/>
          <w:lang w:val="ru-RU"/>
        </w:rPr>
        <w:t>, Багамски</w:t>
      </w:r>
      <w:r w:rsidR="00717ECF" w:rsidRPr="00717ECF">
        <w:rPr>
          <w:rFonts w:ascii="Arial" w:hAnsi="Arial" w:cs="Arial"/>
          <w:sz w:val="22"/>
          <w:szCs w:val="22"/>
          <w:lang w:val="ru-RU"/>
        </w:rPr>
        <w:t>х</w:t>
      </w:r>
      <w:r w:rsidRPr="00717ECF">
        <w:rPr>
          <w:rFonts w:ascii="Arial" w:hAnsi="Arial" w:cs="Arial"/>
          <w:sz w:val="22"/>
          <w:szCs w:val="22"/>
          <w:lang w:val="ru-RU"/>
        </w:rPr>
        <w:t xml:space="preserve"> Острова</w:t>
      </w:r>
      <w:r w:rsidR="00717ECF" w:rsidRPr="00717ECF">
        <w:rPr>
          <w:rFonts w:ascii="Arial" w:hAnsi="Arial" w:cs="Arial"/>
          <w:sz w:val="22"/>
          <w:szCs w:val="22"/>
          <w:lang w:val="ru-RU"/>
        </w:rPr>
        <w:t>х</w:t>
      </w:r>
      <w:r w:rsidRPr="00717ECF">
        <w:rPr>
          <w:rFonts w:ascii="Arial" w:hAnsi="Arial" w:cs="Arial"/>
          <w:sz w:val="22"/>
          <w:szCs w:val="22"/>
          <w:lang w:val="ru-RU"/>
        </w:rPr>
        <w:t>, Ливан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е</w:t>
      </w:r>
      <w:r w:rsidRPr="00717ECF">
        <w:rPr>
          <w:rFonts w:ascii="Arial" w:hAnsi="Arial" w:cs="Arial"/>
          <w:sz w:val="22"/>
          <w:szCs w:val="22"/>
          <w:lang w:val="ru-RU"/>
        </w:rPr>
        <w:t>, Мальт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е</w:t>
      </w:r>
      <w:r w:rsidRPr="00717ECF">
        <w:rPr>
          <w:rFonts w:ascii="Arial" w:hAnsi="Arial" w:cs="Arial"/>
          <w:sz w:val="22"/>
          <w:szCs w:val="22"/>
          <w:lang w:val="ru-RU"/>
        </w:rPr>
        <w:t>, Филиппин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ах</w:t>
      </w:r>
      <w:r w:rsidRPr="00717ECF">
        <w:rPr>
          <w:rFonts w:ascii="Arial" w:hAnsi="Arial" w:cs="Arial"/>
          <w:sz w:val="22"/>
          <w:szCs w:val="22"/>
          <w:lang w:val="ru-RU"/>
        </w:rPr>
        <w:t>, Шри-Ланк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е</w:t>
      </w:r>
      <w:r w:rsidRPr="00717ECF">
        <w:rPr>
          <w:rFonts w:ascii="Arial" w:hAnsi="Arial" w:cs="Arial"/>
          <w:sz w:val="22"/>
          <w:szCs w:val="22"/>
          <w:lang w:val="ru-RU"/>
        </w:rPr>
        <w:t>, Объединенн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ой</w:t>
      </w:r>
      <w:r w:rsidRPr="00717ECF">
        <w:rPr>
          <w:rFonts w:ascii="Arial" w:hAnsi="Arial" w:cs="Arial"/>
          <w:sz w:val="22"/>
          <w:szCs w:val="22"/>
          <w:lang w:val="ru-RU"/>
        </w:rPr>
        <w:t xml:space="preserve"> Республик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е</w:t>
      </w:r>
      <w:r w:rsidRPr="00717ECF">
        <w:rPr>
          <w:rFonts w:ascii="Arial" w:hAnsi="Arial" w:cs="Arial"/>
          <w:sz w:val="22"/>
          <w:szCs w:val="22"/>
          <w:lang w:val="ru-RU"/>
        </w:rPr>
        <w:t xml:space="preserve"> Танзания и Замби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и.</w:t>
      </w:r>
    </w:p>
    <w:p w:rsidR="00987591" w:rsidRPr="00B53F0E" w:rsidRDefault="00DB1EA0" w:rsidP="00E363DA">
      <w:pPr>
        <w:pStyle w:val="BodyTextIndent"/>
        <w:widowControl w:val="0"/>
        <w:numPr>
          <w:ilvl w:val="0"/>
          <w:numId w:val="8"/>
        </w:numPr>
        <w:spacing w:before="120" w:after="24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53F0E">
        <w:rPr>
          <w:rFonts w:ascii="Arial" w:hAnsi="Arial" w:cs="Arial"/>
          <w:sz w:val="22"/>
          <w:szCs w:val="22"/>
          <w:lang w:val="ru-RU"/>
        </w:rPr>
        <w:t xml:space="preserve">Другие государства-члены, в частности Доминиканская Республика и Нигерия, не присоединились к Стокгольмскому акту и остаются сторонами </w:t>
      </w:r>
      <w:r w:rsidR="00817A3B" w:rsidRPr="00B53F0E">
        <w:rPr>
          <w:rFonts w:ascii="Arial" w:hAnsi="Arial" w:cs="Arial"/>
          <w:sz w:val="22"/>
          <w:szCs w:val="22"/>
          <w:lang w:val="ru-RU"/>
        </w:rPr>
        <w:t xml:space="preserve">более раннего </w:t>
      </w:r>
      <w:r w:rsidRPr="00B53F0E">
        <w:rPr>
          <w:rFonts w:ascii="Arial" w:hAnsi="Arial" w:cs="Arial"/>
          <w:sz w:val="22"/>
          <w:szCs w:val="22"/>
          <w:lang w:val="ru-RU"/>
        </w:rPr>
        <w:t xml:space="preserve">акта. </w:t>
      </w:r>
      <w:r w:rsidR="00817A3B" w:rsidRPr="00B53F0E">
        <w:rPr>
          <w:rFonts w:ascii="Arial" w:hAnsi="Arial" w:cs="Arial"/>
          <w:sz w:val="22"/>
          <w:szCs w:val="22"/>
          <w:lang w:val="ru-RU"/>
        </w:rPr>
        <w:t xml:space="preserve"> </w:t>
      </w:r>
      <w:r w:rsidRPr="00B53F0E">
        <w:rPr>
          <w:rFonts w:ascii="Arial" w:hAnsi="Arial" w:cs="Arial"/>
          <w:sz w:val="22"/>
          <w:szCs w:val="22"/>
          <w:lang w:val="ru-RU"/>
        </w:rPr>
        <w:t xml:space="preserve">Они не являются членами Ассамблеи Парижского союза и, следовательно, не могут участвовать в работе этого директивного органа Союза. </w:t>
      </w:r>
      <w:r w:rsidR="005F300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7591" w:rsidRPr="00D43566" w:rsidRDefault="00D43566" w:rsidP="00E363DA">
      <w:pPr>
        <w:pStyle w:val="BodyTextIndent"/>
        <w:widowControl w:val="0"/>
        <w:numPr>
          <w:ilvl w:val="0"/>
          <w:numId w:val="8"/>
        </w:numPr>
        <w:spacing w:after="48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D43566">
        <w:rPr>
          <w:rFonts w:ascii="Arial" w:hAnsi="Arial" w:cs="Arial"/>
          <w:sz w:val="22"/>
          <w:szCs w:val="22"/>
          <w:lang w:val="ru-RU"/>
        </w:rPr>
        <w:t>Соответствующим государствам-членам предлагается рассмотреть возможность присоединения к самому новому из существующих акт</w:t>
      </w:r>
      <w:r w:rsidR="003F046D">
        <w:rPr>
          <w:rFonts w:ascii="Arial" w:hAnsi="Arial" w:cs="Arial"/>
          <w:sz w:val="22"/>
          <w:szCs w:val="22"/>
          <w:lang w:val="ru-RU"/>
        </w:rPr>
        <w:t>ов</w:t>
      </w:r>
      <w:r w:rsidRPr="00D43566">
        <w:rPr>
          <w:rFonts w:ascii="Arial" w:hAnsi="Arial" w:cs="Arial"/>
          <w:sz w:val="22"/>
          <w:szCs w:val="22"/>
          <w:lang w:val="ru-RU"/>
        </w:rPr>
        <w:t xml:space="preserve"> Парижской конвенции или принятия всех его положений в зависимости от того, что применимо</w:t>
      </w:r>
      <w:r w:rsidR="00987591" w:rsidRPr="00D43566">
        <w:rPr>
          <w:rFonts w:ascii="Arial" w:hAnsi="Arial" w:cs="Arial"/>
          <w:sz w:val="22"/>
          <w:szCs w:val="22"/>
          <w:lang w:val="ru-RU"/>
        </w:rPr>
        <w:t>.</w:t>
      </w:r>
      <w:r w:rsidR="000D09C6">
        <w:rPr>
          <w:rFonts w:ascii="Arial" w:hAnsi="Arial" w:cs="Arial"/>
          <w:sz w:val="22"/>
          <w:szCs w:val="22"/>
          <w:lang w:val="ru-RU"/>
        </w:rPr>
        <w:t xml:space="preserve"> </w:t>
      </w:r>
      <w:r w:rsidR="000D09C6" w:rsidRPr="00B53F0E">
        <w:rPr>
          <w:rFonts w:ascii="Arial" w:hAnsi="Arial" w:cs="Arial"/>
          <w:sz w:val="22"/>
          <w:szCs w:val="22"/>
          <w:lang w:val="ru-RU"/>
        </w:rPr>
        <w:t xml:space="preserve">Ранее Секретариат уже подтверждал, в том числе с помощью вербальной ноты, адресованной соответствующим государствам-членам, что готов предоставить информацию и помощь </w:t>
      </w:r>
      <w:r w:rsidR="000D09C6">
        <w:rPr>
          <w:rFonts w:ascii="Arial" w:hAnsi="Arial" w:cs="Arial"/>
          <w:sz w:val="22"/>
          <w:szCs w:val="22"/>
          <w:lang w:val="ru-RU"/>
        </w:rPr>
        <w:t>для урегулирования этого вопроса</w:t>
      </w:r>
      <w:r w:rsidR="000D09C6" w:rsidRPr="00B53F0E">
        <w:rPr>
          <w:rFonts w:ascii="Arial" w:hAnsi="Arial" w:cs="Arial"/>
          <w:sz w:val="22"/>
          <w:szCs w:val="22"/>
          <w:lang w:val="ru-RU"/>
        </w:rPr>
        <w:t>.</w:t>
      </w:r>
      <w:r w:rsidR="000D09C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7591" w:rsidRPr="003A569C" w:rsidRDefault="002A2188" w:rsidP="009D391E">
      <w:pPr>
        <w:pStyle w:val="Heading3"/>
        <w:tabs>
          <w:tab w:val="left" w:pos="540"/>
        </w:tabs>
        <w:spacing w:after="240"/>
        <w:rPr>
          <w:i/>
          <w:u w:val="none"/>
          <w:lang w:val="ru-RU"/>
        </w:rPr>
      </w:pPr>
      <w:r w:rsidRPr="00D43566">
        <w:rPr>
          <w:i/>
          <w:u w:val="none"/>
          <w:lang w:val="ru-RU"/>
        </w:rPr>
        <w:t>B.</w:t>
      </w:r>
      <w:r w:rsidR="00987591" w:rsidRPr="00D43566">
        <w:rPr>
          <w:i/>
          <w:u w:val="none"/>
          <w:lang w:val="ru-RU"/>
        </w:rPr>
        <w:tab/>
      </w:r>
      <w:r w:rsidR="00C3557A" w:rsidRPr="00C3557A">
        <w:rPr>
          <w:i/>
          <w:u w:val="none"/>
          <w:lang w:val="ru-RU"/>
        </w:rPr>
        <w:t xml:space="preserve">Бернская конвенция по охране литературных и художественных </w:t>
      </w:r>
      <w:r w:rsidR="00F6169E">
        <w:rPr>
          <w:i/>
          <w:u w:val="none"/>
          <w:lang w:val="ru-RU"/>
        </w:rPr>
        <w:br/>
      </w:r>
      <w:r w:rsidR="00C3557A" w:rsidRPr="00C3557A">
        <w:rPr>
          <w:i/>
          <w:u w:val="none"/>
          <w:lang w:val="ru-RU"/>
        </w:rPr>
        <w:t>произведений</w:t>
      </w:r>
      <w:r w:rsidR="00987591" w:rsidRPr="003A569C">
        <w:rPr>
          <w:i/>
          <w:u w:val="none"/>
          <w:lang w:val="ru-RU"/>
        </w:rPr>
        <w:t xml:space="preserve"> (1886</w:t>
      </w:r>
      <w:r w:rsidR="00C3557A">
        <w:rPr>
          <w:i/>
          <w:u w:val="none"/>
          <w:lang w:val="ru-RU"/>
        </w:rPr>
        <w:t> г.</w:t>
      </w:r>
      <w:r w:rsidR="00987591" w:rsidRPr="003A569C">
        <w:rPr>
          <w:i/>
          <w:u w:val="none"/>
          <w:lang w:val="ru-RU"/>
        </w:rPr>
        <w:t>)</w:t>
      </w:r>
    </w:p>
    <w:p w:rsidR="00987591" w:rsidRPr="00576BD0" w:rsidRDefault="00576BD0" w:rsidP="00E363DA">
      <w:pPr>
        <w:pStyle w:val="BodyTextIndent"/>
        <w:widowControl w:val="0"/>
        <w:numPr>
          <w:ilvl w:val="0"/>
          <w:numId w:val="8"/>
        </w:numPr>
        <w:spacing w:after="24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576BD0">
        <w:rPr>
          <w:rFonts w:ascii="Arial" w:hAnsi="Arial" w:cs="Arial"/>
          <w:sz w:val="22"/>
          <w:szCs w:val="22"/>
          <w:lang w:val="ru-RU"/>
        </w:rPr>
        <w:t>С момента своего заключения в 1886 г. Бернская конвенция по охране литературных и художественных произведений («Бернская конвенция») неоднократно пересматривалась.  Она была дополнена в Париже (1896 г.) и пересмотрена в Берлине (1908 г.), затем снова дополнена в Берне (1914 г.) и пересмотрена в Риме (1928 г.), Брюсселе (1948 г.), Стокгольме (1967 г.) и Париже (1971 г.); в 1979 г. в нее были внесены поправки.</w:t>
      </w:r>
    </w:p>
    <w:p w:rsidR="00196A4F" w:rsidRDefault="007563A1" w:rsidP="002046CD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szCs w:val="22"/>
          <w:lang w:val="ru-RU"/>
        </w:rPr>
      </w:pPr>
      <w:r w:rsidRPr="00477E9E">
        <w:rPr>
          <w:szCs w:val="22"/>
          <w:lang w:val="ru-RU"/>
        </w:rPr>
        <w:t>В силу исторических причин Стокгольмская и Парижская редакции Конвенции также предоставили Договаривающимся сторонам возможность принять лишь одну часть пересмотренного текста, в частности только зак</w:t>
      </w:r>
      <w:r w:rsidRPr="008C197F">
        <w:rPr>
          <w:szCs w:val="22"/>
          <w:lang w:val="ru-RU"/>
        </w:rPr>
        <w:t>лючительные и административные положения</w:t>
      </w:r>
      <w:r w:rsidR="00987591" w:rsidRPr="008C197F">
        <w:rPr>
          <w:szCs w:val="22"/>
          <w:lang w:val="ru-RU"/>
        </w:rPr>
        <w:t xml:space="preserve"> (</w:t>
      </w:r>
      <w:r w:rsidRPr="008C197F">
        <w:rPr>
          <w:szCs w:val="22"/>
          <w:lang w:val="ru-RU"/>
        </w:rPr>
        <w:t>статьи</w:t>
      </w:r>
      <w:r w:rsidR="00987591" w:rsidRPr="008C197F">
        <w:rPr>
          <w:szCs w:val="22"/>
          <w:lang w:val="ru-RU"/>
        </w:rPr>
        <w:t xml:space="preserve"> 22</w:t>
      </w:r>
      <w:r w:rsidRPr="008C197F">
        <w:rPr>
          <w:b/>
          <w:szCs w:val="22"/>
          <w:lang w:val="ru-RU"/>
        </w:rPr>
        <w:t>–</w:t>
      </w:r>
      <w:r w:rsidR="00987591" w:rsidRPr="008C197F">
        <w:rPr>
          <w:szCs w:val="22"/>
          <w:lang w:val="ru-RU"/>
        </w:rPr>
        <w:t xml:space="preserve">38).  </w:t>
      </w:r>
      <w:r w:rsidR="008C197F" w:rsidRPr="008C197F">
        <w:rPr>
          <w:szCs w:val="22"/>
          <w:lang w:val="ru-RU"/>
        </w:rPr>
        <w:t>Отдельные государства по-прежнему связаны только административными, но не основными, положениями Парижского акта (и в некоторых случаях Стокгольмского акта).  Речь идет о Багамских Островах, Чаде, Фиджи, Мальте, Пакистане, Южной Африке и Зимбабве.</w:t>
      </w:r>
    </w:p>
    <w:p w:rsidR="00196A4F" w:rsidRDefault="00196A4F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987591" w:rsidRPr="00826CD2" w:rsidRDefault="00546C8F" w:rsidP="00E363DA">
      <w:pPr>
        <w:pStyle w:val="ListParagraph"/>
        <w:numPr>
          <w:ilvl w:val="0"/>
          <w:numId w:val="8"/>
        </w:numPr>
        <w:spacing w:after="240"/>
        <w:ind w:left="0" w:firstLine="0"/>
        <w:rPr>
          <w:szCs w:val="22"/>
          <w:lang w:val="ru-RU"/>
        </w:rPr>
      </w:pPr>
      <w:r w:rsidRPr="00546C8F">
        <w:rPr>
          <w:szCs w:val="22"/>
          <w:lang w:val="ru-RU"/>
        </w:rPr>
        <w:lastRenderedPageBreak/>
        <w:t xml:space="preserve">С другой стороны, некоторые государства-члены, не будучи участниками ни Стокгольмского, ни Парижского актов, не являются членами Ассамблеи Бернского союза и, следовательно, не могут участвовать в работе этого директивного органа Союза.  К указанной категории относятся Ливан и Мадагаскар.  Соответствующим государствам-членам также </w:t>
      </w:r>
      <w:r w:rsidR="00E83DD2">
        <w:rPr>
          <w:szCs w:val="22"/>
          <w:lang w:val="ru-RU"/>
        </w:rPr>
        <w:t xml:space="preserve">были предложены </w:t>
      </w:r>
      <w:r w:rsidRPr="00546C8F">
        <w:rPr>
          <w:szCs w:val="22"/>
          <w:lang w:val="ru-RU"/>
        </w:rPr>
        <w:t>информация и помощ</w:t>
      </w:r>
      <w:r w:rsidRPr="00826CD2">
        <w:rPr>
          <w:szCs w:val="22"/>
          <w:lang w:val="ru-RU"/>
        </w:rPr>
        <w:t xml:space="preserve">ь, </w:t>
      </w:r>
      <w:r w:rsidR="00E83DD2">
        <w:rPr>
          <w:szCs w:val="22"/>
          <w:lang w:val="ru-RU"/>
        </w:rPr>
        <w:t>упомянутые выше</w:t>
      </w:r>
      <w:r w:rsidRPr="00826CD2">
        <w:rPr>
          <w:szCs w:val="22"/>
          <w:lang w:val="ru-RU"/>
        </w:rPr>
        <w:t>.</w:t>
      </w:r>
    </w:p>
    <w:p w:rsidR="00987591" w:rsidRPr="00826CD2" w:rsidRDefault="00826CD2" w:rsidP="00E363DA">
      <w:pPr>
        <w:pStyle w:val="BodyTextIndent"/>
        <w:widowControl w:val="0"/>
        <w:numPr>
          <w:ilvl w:val="0"/>
          <w:numId w:val="8"/>
        </w:numPr>
        <w:spacing w:after="48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826CD2">
        <w:rPr>
          <w:rFonts w:ascii="Arial" w:hAnsi="Arial" w:cs="Arial"/>
          <w:sz w:val="22"/>
          <w:szCs w:val="22"/>
          <w:lang w:val="ru-RU"/>
        </w:rPr>
        <w:t>Соответствующим странам предлагается присоединиться к самому новому из существующих акт</w:t>
      </w:r>
      <w:r w:rsidR="003F046D">
        <w:rPr>
          <w:rFonts w:ascii="Arial" w:hAnsi="Arial" w:cs="Arial"/>
          <w:sz w:val="22"/>
          <w:szCs w:val="22"/>
          <w:lang w:val="ru-RU"/>
        </w:rPr>
        <w:t>ов</w:t>
      </w:r>
      <w:r w:rsidRPr="00826CD2">
        <w:rPr>
          <w:rFonts w:ascii="Arial" w:hAnsi="Arial" w:cs="Arial"/>
          <w:sz w:val="22"/>
          <w:szCs w:val="22"/>
          <w:lang w:val="ru-RU"/>
        </w:rPr>
        <w:t xml:space="preserve"> Бернской конвенции или ратифицировать его либо принять все его положения в зависимости от того, что применимо</w:t>
      </w:r>
      <w:r w:rsidR="00987591" w:rsidRPr="00826CD2">
        <w:rPr>
          <w:rFonts w:ascii="Arial" w:hAnsi="Arial" w:cs="Arial"/>
          <w:sz w:val="22"/>
          <w:szCs w:val="22"/>
          <w:lang w:val="ru-RU"/>
        </w:rPr>
        <w:t>.</w:t>
      </w:r>
    </w:p>
    <w:p w:rsidR="00987591" w:rsidRPr="00770650" w:rsidRDefault="001D662D" w:rsidP="005F5D17">
      <w:pPr>
        <w:pStyle w:val="Heading3"/>
        <w:spacing w:before="0" w:after="240"/>
        <w:ind w:left="540" w:hanging="540"/>
        <w:rPr>
          <w:i/>
          <w:u w:val="none"/>
          <w:lang w:val="ru-RU"/>
        </w:rPr>
      </w:pPr>
      <w:r>
        <w:rPr>
          <w:i/>
          <w:u w:val="none"/>
        </w:rPr>
        <w:t>C</w:t>
      </w:r>
      <w:r w:rsidRPr="003A569C">
        <w:rPr>
          <w:i/>
          <w:u w:val="none"/>
          <w:lang w:val="ru-RU"/>
        </w:rPr>
        <w:t>.</w:t>
      </w:r>
      <w:r w:rsidR="00987591" w:rsidRPr="003A569C">
        <w:rPr>
          <w:i/>
          <w:u w:val="none"/>
          <w:lang w:val="ru-RU"/>
        </w:rPr>
        <w:tab/>
      </w:r>
      <w:r w:rsidR="00035A6C" w:rsidRPr="00770650">
        <w:rPr>
          <w:i/>
          <w:u w:val="none"/>
          <w:lang w:val="ru-RU"/>
        </w:rPr>
        <w:t>Ниццкое соглашение о международной классификации товаров и услуг для регистрации знаков (1957 г.)</w:t>
      </w:r>
    </w:p>
    <w:p w:rsidR="00987591" w:rsidRPr="0015764B" w:rsidRDefault="0015764B" w:rsidP="00E363DA">
      <w:pPr>
        <w:pStyle w:val="ListParagraph"/>
        <w:numPr>
          <w:ilvl w:val="0"/>
          <w:numId w:val="8"/>
        </w:numPr>
        <w:spacing w:after="240"/>
        <w:ind w:left="0" w:firstLine="0"/>
        <w:rPr>
          <w:lang w:val="ru-RU"/>
        </w:rPr>
      </w:pPr>
      <w:r w:rsidRPr="0015764B">
        <w:rPr>
          <w:lang w:val="ru-RU"/>
        </w:rPr>
        <w:t xml:space="preserve">С момента принятия в 1957 г. Ниццкое соглашение было пересмотрено дважды, в частности в Стокгольме (1967 г.) и в Женеве (1977 г.).  Отдельные государства-члены (Алжир и Марокко) по-прежнему связаны положениями Стокгольмского акта; два государства (Ливан и Тунис) </w:t>
      </w:r>
      <w:r w:rsidRPr="0015764B">
        <w:rPr>
          <w:b/>
          <w:lang w:val="ru-RU"/>
        </w:rPr>
        <w:t>–</w:t>
      </w:r>
      <w:r w:rsidRPr="0015764B">
        <w:rPr>
          <w:lang w:val="ru-RU"/>
        </w:rPr>
        <w:t xml:space="preserve"> положениями первоначального Ниццкого соглашения (и по этой причине не являются членами Ассамблеи).  Этим государствам предлагается рассмотреть возможность присоединения к Женевскому акту Ниццкого соглашения или его ратификации, и Секретариат готов оказать любую необходимую помощь в этой связи.</w:t>
      </w:r>
    </w:p>
    <w:p w:rsidR="00987591" w:rsidRPr="002961AA" w:rsidRDefault="001D662D" w:rsidP="005F5D17">
      <w:pPr>
        <w:pStyle w:val="Heading3"/>
        <w:spacing w:before="0" w:after="240"/>
        <w:ind w:left="540" w:hanging="540"/>
        <w:rPr>
          <w:u w:val="none"/>
          <w:lang w:val="ru-RU"/>
        </w:rPr>
      </w:pPr>
      <w:r w:rsidRPr="001D662D">
        <w:rPr>
          <w:i/>
          <w:u w:val="none"/>
        </w:rPr>
        <w:t>D</w:t>
      </w:r>
      <w:r w:rsidRPr="003A569C">
        <w:rPr>
          <w:u w:val="none"/>
          <w:lang w:val="ru-RU"/>
        </w:rPr>
        <w:t>.</w:t>
      </w:r>
      <w:r w:rsidR="00987591" w:rsidRPr="003A569C">
        <w:rPr>
          <w:u w:val="none"/>
          <w:lang w:val="ru-RU"/>
        </w:rPr>
        <w:tab/>
      </w:r>
      <w:r w:rsidR="002961AA" w:rsidRPr="002961AA">
        <w:rPr>
          <w:i/>
          <w:u w:val="none"/>
          <w:lang w:val="ru-RU"/>
        </w:rPr>
        <w:t>Лиссабонское соглашение об охране наименований мест происхождения и их международной регистрации (1958 г.)</w:t>
      </w:r>
    </w:p>
    <w:p w:rsidR="00987591" w:rsidRPr="008D6D1F" w:rsidRDefault="00F6169E" w:rsidP="00F6169E">
      <w:pPr>
        <w:pStyle w:val="ListParagraph"/>
        <w:numPr>
          <w:ilvl w:val="0"/>
          <w:numId w:val="8"/>
        </w:numPr>
        <w:ind w:left="0" w:firstLine="0"/>
        <w:rPr>
          <w:lang w:val="ru-RU"/>
        </w:rPr>
      </w:pPr>
      <w:r w:rsidRPr="008D6D1F">
        <w:rPr>
          <w:lang w:val="ru-RU"/>
        </w:rPr>
        <w:t xml:space="preserve">Лиссабонское соглашение, принятое в 1958 г., было пересмотрено в Стокгольме в 1967 г., а в 1979 г. в него были внесены поправки.  Предложение, которое касается других договоров, адресуется и Гаити, </w:t>
      </w:r>
      <w:r w:rsidR="008D6D1F">
        <w:rPr>
          <w:lang w:val="ru-RU"/>
        </w:rPr>
        <w:t xml:space="preserve">которое </w:t>
      </w:r>
      <w:r w:rsidRPr="008D6D1F">
        <w:rPr>
          <w:lang w:val="ru-RU"/>
        </w:rPr>
        <w:t>не присоедини</w:t>
      </w:r>
      <w:r w:rsidR="008D6D1F">
        <w:rPr>
          <w:lang w:val="ru-RU"/>
        </w:rPr>
        <w:t xml:space="preserve">лось </w:t>
      </w:r>
      <w:r w:rsidRPr="008D6D1F">
        <w:rPr>
          <w:lang w:val="ru-RU"/>
        </w:rPr>
        <w:t>к Стокгольмскому акту Лиссабонского соглашения и по этой причине не явля</w:t>
      </w:r>
      <w:r w:rsidR="008D6D1F">
        <w:rPr>
          <w:lang w:val="ru-RU"/>
        </w:rPr>
        <w:t xml:space="preserve">ется </w:t>
      </w:r>
      <w:r w:rsidRPr="008D6D1F">
        <w:rPr>
          <w:lang w:val="ru-RU"/>
        </w:rPr>
        <w:t>членом Ассамблеи Лиссабонского союза.</w:t>
      </w:r>
    </w:p>
    <w:p w:rsidR="00987591" w:rsidRPr="00DC1863" w:rsidRDefault="00987591" w:rsidP="00987591">
      <w:pPr>
        <w:pStyle w:val="Heading2"/>
        <w:spacing w:after="240"/>
        <w:rPr>
          <w:lang w:val="ru-RU"/>
        </w:rPr>
      </w:pPr>
      <w:r>
        <w:t>II.</w:t>
      </w:r>
      <w:r>
        <w:tab/>
      </w:r>
      <w:r w:rsidR="00373FF3">
        <w:rPr>
          <w:lang w:val="ru-RU"/>
        </w:rPr>
        <w:t>ОРГАНИЗАЦИОННО-ПРАВОВАЯ</w:t>
      </w:r>
      <w:r w:rsidR="00373FF3" w:rsidRPr="00DC1863">
        <w:rPr>
          <w:lang w:val="ru-RU"/>
        </w:rPr>
        <w:t xml:space="preserve"> РЕФОРМА</w:t>
      </w:r>
    </w:p>
    <w:p w:rsidR="00987591" w:rsidRPr="00DC1863" w:rsidRDefault="00EC020C" w:rsidP="00E363DA">
      <w:pPr>
        <w:pStyle w:val="ListParagraph"/>
        <w:numPr>
          <w:ilvl w:val="0"/>
          <w:numId w:val="8"/>
        </w:numPr>
        <w:spacing w:after="240"/>
        <w:ind w:left="0" w:firstLine="0"/>
        <w:rPr>
          <w:lang w:val="ru-RU"/>
        </w:rPr>
      </w:pPr>
      <w:r>
        <w:rPr>
          <w:lang w:val="ru-RU"/>
        </w:rPr>
        <w:t>П</w:t>
      </w:r>
      <w:r w:rsidRPr="00DC1863">
        <w:rPr>
          <w:lang w:val="ru-RU"/>
        </w:rPr>
        <w:t>о просьбе К</w:t>
      </w:r>
      <w:r>
        <w:rPr>
          <w:lang w:val="ru-RU"/>
        </w:rPr>
        <w:t>омитета по программе и бюджету (К</w:t>
      </w:r>
      <w:r w:rsidRPr="00DC1863">
        <w:rPr>
          <w:lang w:val="ru-RU"/>
        </w:rPr>
        <w:t>ПБ</w:t>
      </w:r>
      <w:r>
        <w:rPr>
          <w:lang w:val="ru-RU"/>
        </w:rPr>
        <w:t>)</w:t>
      </w:r>
      <w:r w:rsidRPr="00DC1863">
        <w:rPr>
          <w:lang w:val="ru-RU"/>
        </w:rPr>
        <w:t>, озвученной в ходе обсуждения вопросов управления,</w:t>
      </w:r>
      <w:r>
        <w:rPr>
          <w:lang w:val="ru-RU"/>
        </w:rPr>
        <w:t xml:space="preserve"> Секретариат выступил н</w:t>
      </w:r>
      <w:r w:rsidR="00DC1863" w:rsidRPr="00DC1863">
        <w:rPr>
          <w:lang w:val="ru-RU"/>
        </w:rPr>
        <w:t>а двадцать шестой сессии К</w:t>
      </w:r>
      <w:r>
        <w:rPr>
          <w:lang w:val="ru-RU"/>
        </w:rPr>
        <w:t>ПБ</w:t>
      </w:r>
      <w:r w:rsidR="00DC1863" w:rsidRPr="00DC1863">
        <w:rPr>
          <w:lang w:val="ru-RU"/>
        </w:rPr>
        <w:t>, состоявшейся 10–14 июля 2017 г., с презентацией о ходе организационно-правовой реформы (см. документ WO/PBC/26/8).</w:t>
      </w:r>
    </w:p>
    <w:p w:rsidR="009C5000" w:rsidRPr="003A569C" w:rsidRDefault="009C5000" w:rsidP="009C5000">
      <w:pPr>
        <w:pStyle w:val="ListParagraph"/>
        <w:spacing w:after="240"/>
        <w:ind w:left="0"/>
        <w:rPr>
          <w:lang w:val="ru-RU"/>
        </w:rPr>
      </w:pPr>
    </w:p>
    <w:p w:rsidR="002928D3" w:rsidRPr="002C1B66" w:rsidRDefault="001A39FF" w:rsidP="00E363DA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В дальнейшем</w:t>
      </w:r>
      <w:r w:rsidR="002C1B66" w:rsidRPr="002C1B66">
        <w:rPr>
          <w:lang w:val="ru-RU"/>
        </w:rPr>
        <w:t>, руководствуясь просьбой КПБ, Секретариат представ</w:t>
      </w:r>
      <w:r>
        <w:rPr>
          <w:lang w:val="ru-RU"/>
        </w:rPr>
        <w:t>лял</w:t>
      </w:r>
      <w:r w:rsidR="002C1B66" w:rsidRPr="002C1B66">
        <w:rPr>
          <w:lang w:val="ru-RU"/>
        </w:rPr>
        <w:t xml:space="preserve"> отчеты о </w:t>
      </w:r>
      <w:r w:rsidR="000C4A1B">
        <w:rPr>
          <w:lang w:val="ru-RU"/>
        </w:rPr>
        <w:t xml:space="preserve">статусе внедрения </w:t>
      </w:r>
      <w:r w:rsidR="002C1B66" w:rsidRPr="002C1B66">
        <w:rPr>
          <w:lang w:val="ru-RU"/>
        </w:rPr>
        <w:t>поправок 1999 и 2003 гг. на двадцать восьмой и тридцатой сессиях КПБ (см. документы WO/PBC/28/12 и WO/PBC/30/13 Rev. соответственно).</w:t>
      </w:r>
    </w:p>
    <w:p w:rsidR="009C5000" w:rsidRPr="00A600FF" w:rsidRDefault="006862A7" w:rsidP="00E363DA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lang w:val="ru-RU"/>
        </w:rPr>
      </w:pPr>
      <w:r w:rsidRPr="00A600FF">
        <w:rPr>
          <w:lang w:val="ru-RU"/>
        </w:rPr>
        <w:t>Следует напомнить, что поправк</w:t>
      </w:r>
      <w:r w:rsidR="0058728A" w:rsidRPr="00A600FF">
        <w:rPr>
          <w:lang w:val="ru-RU"/>
        </w:rPr>
        <w:t>а 1999 </w:t>
      </w:r>
      <w:r w:rsidRPr="00A600FF">
        <w:rPr>
          <w:lang w:val="ru-RU"/>
        </w:rPr>
        <w:t>г. к Конвенции ВОИС ограничивает число мандатов Генеральн</w:t>
      </w:r>
      <w:r w:rsidR="0058728A" w:rsidRPr="00A600FF">
        <w:rPr>
          <w:lang w:val="ru-RU"/>
        </w:rPr>
        <w:t>ого</w:t>
      </w:r>
      <w:r w:rsidRPr="00A600FF">
        <w:rPr>
          <w:lang w:val="ru-RU"/>
        </w:rPr>
        <w:t xml:space="preserve"> директор</w:t>
      </w:r>
      <w:r w:rsidR="0058728A" w:rsidRPr="00A600FF">
        <w:rPr>
          <w:lang w:val="ru-RU"/>
        </w:rPr>
        <w:t>а</w:t>
      </w:r>
      <w:r w:rsidRPr="00A600FF">
        <w:rPr>
          <w:lang w:val="ru-RU"/>
        </w:rPr>
        <w:t xml:space="preserve"> двумя фиксированными сроками по шесть лет каждый. </w:t>
      </w:r>
      <w:r w:rsidR="0058728A" w:rsidRPr="00A600FF">
        <w:rPr>
          <w:lang w:val="ru-RU"/>
        </w:rPr>
        <w:t xml:space="preserve"> </w:t>
      </w:r>
      <w:r w:rsidRPr="00A600FF">
        <w:rPr>
          <w:lang w:val="ru-RU"/>
        </w:rPr>
        <w:t>Поправки 2003</w:t>
      </w:r>
      <w:r w:rsidR="0058728A" w:rsidRPr="00A600FF">
        <w:rPr>
          <w:lang w:val="ru-RU"/>
        </w:rPr>
        <w:t> </w:t>
      </w:r>
      <w:r w:rsidRPr="00A600FF">
        <w:rPr>
          <w:lang w:val="ru-RU"/>
        </w:rPr>
        <w:t xml:space="preserve">г. к Конвенции ВОИС и другим договорам, административные функции </w:t>
      </w:r>
      <w:r w:rsidR="00AF0121" w:rsidRPr="00A600FF">
        <w:rPr>
          <w:lang w:val="ru-RU"/>
        </w:rPr>
        <w:t xml:space="preserve">в отношении </w:t>
      </w:r>
      <w:r w:rsidRPr="00A600FF">
        <w:rPr>
          <w:lang w:val="ru-RU"/>
        </w:rPr>
        <w:t>которых выполняет ВОИС, предусматривают: (i)</w:t>
      </w:r>
      <w:r w:rsidR="00AF0121" w:rsidRPr="00A600FF">
        <w:rPr>
          <w:lang w:val="ru-RU"/>
        </w:rPr>
        <w:t> </w:t>
      </w:r>
      <w:r w:rsidRPr="00A600FF">
        <w:rPr>
          <w:lang w:val="ru-RU"/>
        </w:rPr>
        <w:t>упразднение Конференции ВОИС; (ii)</w:t>
      </w:r>
      <w:r w:rsidR="00AF0121" w:rsidRPr="00A600FF">
        <w:rPr>
          <w:lang w:val="ru-RU"/>
        </w:rPr>
        <w:t xml:space="preserve"> формализацию </w:t>
      </w:r>
      <w:r w:rsidRPr="00A600FF">
        <w:rPr>
          <w:lang w:val="ru-RU"/>
        </w:rPr>
        <w:t>унитарной системы взносов и изменени</w:t>
      </w:r>
      <w:r w:rsidR="00AF0121" w:rsidRPr="00A600FF">
        <w:rPr>
          <w:lang w:val="ru-RU"/>
        </w:rPr>
        <w:t>е</w:t>
      </w:r>
      <w:r w:rsidRPr="00A600FF">
        <w:rPr>
          <w:lang w:val="ru-RU"/>
        </w:rPr>
        <w:t xml:space="preserve"> класс</w:t>
      </w:r>
      <w:r w:rsidR="00AF0121" w:rsidRPr="00A600FF">
        <w:rPr>
          <w:lang w:val="ru-RU"/>
        </w:rPr>
        <w:t>ов</w:t>
      </w:r>
      <w:r w:rsidRPr="00A600FF">
        <w:rPr>
          <w:lang w:val="ru-RU"/>
        </w:rPr>
        <w:t xml:space="preserve"> взносов, применявши</w:t>
      </w:r>
      <w:r w:rsidR="00AF0121" w:rsidRPr="00A600FF">
        <w:rPr>
          <w:lang w:val="ru-RU"/>
        </w:rPr>
        <w:t>х</w:t>
      </w:r>
      <w:r w:rsidRPr="00A600FF">
        <w:rPr>
          <w:lang w:val="ru-RU"/>
        </w:rPr>
        <w:t>ся с 1994</w:t>
      </w:r>
      <w:r w:rsidR="00A600FF" w:rsidRPr="00A600FF">
        <w:rPr>
          <w:lang w:val="ru-RU"/>
        </w:rPr>
        <w:t> </w:t>
      </w:r>
      <w:r w:rsidRPr="00A600FF">
        <w:rPr>
          <w:lang w:val="ru-RU"/>
        </w:rPr>
        <w:t>г.; и (iii)</w:t>
      </w:r>
      <w:r w:rsidR="00A600FF">
        <w:rPr>
          <w:lang w:val="ru-RU"/>
        </w:rPr>
        <w:t> </w:t>
      </w:r>
      <w:r w:rsidRPr="00A600FF">
        <w:rPr>
          <w:lang w:val="ru-RU"/>
        </w:rPr>
        <w:t>введение практики ежегодного (а не раз в два года) проведения очередных сессий Генеральной Ассамблеи ВОИС и других ассамблей союзов, административные функции которых выполняет ВОИС.</w:t>
      </w:r>
    </w:p>
    <w:p w:rsidR="008B5FCD" w:rsidRPr="002F500B" w:rsidRDefault="002F500B" w:rsidP="00E363DA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lang w:val="ru-RU"/>
        </w:rPr>
      </w:pPr>
      <w:r w:rsidRPr="002F500B">
        <w:rPr>
          <w:lang w:val="ru-RU"/>
        </w:rPr>
        <w:t xml:space="preserve">Ни одна из этих поправок не вступила в силу, поскольку Генеральный директор до сих пор не получил от государств </w:t>
      </w:r>
      <w:r w:rsidRPr="002F500B">
        <w:rPr>
          <w:b/>
          <w:lang w:val="ru-RU"/>
        </w:rPr>
        <w:t>–</w:t>
      </w:r>
      <w:r w:rsidRPr="002F500B">
        <w:rPr>
          <w:lang w:val="ru-RU"/>
        </w:rPr>
        <w:t xml:space="preserve"> членов ВОИС необходимого числа уведомлений о</w:t>
      </w:r>
      <w:r w:rsidR="00E15C21">
        <w:rPr>
          <w:lang w:val="ru-RU"/>
        </w:rPr>
        <w:t>б их</w:t>
      </w:r>
      <w:r w:rsidRPr="002F500B">
        <w:rPr>
          <w:lang w:val="ru-RU"/>
        </w:rPr>
        <w:t xml:space="preserve"> принятии.  Соответственно, существуют определенные расхождения между оперативной деятельностью ВОИ</w:t>
      </w:r>
      <w:r w:rsidR="003E2CF1">
        <w:rPr>
          <w:lang w:val="ru-RU"/>
        </w:rPr>
        <w:t>С и ее организационно-правовой базой</w:t>
      </w:r>
      <w:r w:rsidRPr="002F500B">
        <w:rPr>
          <w:lang w:val="ru-RU"/>
        </w:rPr>
        <w:t>.</w:t>
      </w:r>
    </w:p>
    <w:p w:rsidR="008B5FCD" w:rsidRDefault="00E15C21" w:rsidP="00E363DA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</w:pPr>
      <w:r>
        <w:rPr>
          <w:lang w:val="ru-RU"/>
        </w:rPr>
        <w:lastRenderedPageBreak/>
        <w:t xml:space="preserve">По состоянию на текущий момент Генеральный директор получил </w:t>
      </w:r>
      <w:r w:rsidR="008B5FCD" w:rsidRPr="001243CB">
        <w:rPr>
          <w:lang w:val="ru-RU"/>
        </w:rPr>
        <w:t>56</w:t>
      </w:r>
      <w:r>
        <w:rPr>
          <w:lang w:val="ru-RU"/>
        </w:rPr>
        <w:t xml:space="preserve"> уведомлений о принятии поправки 1999 г. из </w:t>
      </w:r>
      <w:r w:rsidR="008B5FCD" w:rsidRPr="001243CB">
        <w:rPr>
          <w:lang w:val="ru-RU"/>
        </w:rPr>
        <w:t>129</w:t>
      </w:r>
      <w:r>
        <w:rPr>
          <w:lang w:val="ru-RU"/>
        </w:rPr>
        <w:t xml:space="preserve"> необходимых и </w:t>
      </w:r>
      <w:r w:rsidR="008B5FCD" w:rsidRPr="001243CB">
        <w:rPr>
          <w:lang w:val="ru-RU"/>
        </w:rPr>
        <w:t>23</w:t>
      </w:r>
      <w:r>
        <w:rPr>
          <w:lang w:val="ru-RU"/>
        </w:rPr>
        <w:t xml:space="preserve"> уведомления о принятии поправок 2003 г. из </w:t>
      </w:r>
      <w:r w:rsidR="008B5FCD" w:rsidRPr="001243CB">
        <w:rPr>
          <w:lang w:val="ru-RU"/>
        </w:rPr>
        <w:t>135</w:t>
      </w:r>
      <w:r>
        <w:rPr>
          <w:lang w:val="ru-RU"/>
        </w:rPr>
        <w:t xml:space="preserve"> необходимых</w:t>
      </w:r>
      <w:r w:rsidR="008B5FCD" w:rsidRPr="001243CB">
        <w:rPr>
          <w:lang w:val="ru-RU"/>
        </w:rPr>
        <w:t xml:space="preserve">. </w:t>
      </w:r>
      <w:r w:rsidR="00BD0B5A">
        <w:rPr>
          <w:lang w:val="ru-RU"/>
        </w:rPr>
        <w:t xml:space="preserve"> </w:t>
      </w:r>
      <w:r w:rsidR="002D132E">
        <w:rPr>
          <w:lang w:val="ru-RU"/>
        </w:rPr>
        <w:t>См. публикацию ВОИС № </w:t>
      </w:r>
      <w:r w:rsidR="00813B81" w:rsidRPr="00813B81">
        <w:t>423</w:t>
      </w:r>
      <w:r w:rsidR="002D132E">
        <w:rPr>
          <w:lang w:val="ru-RU"/>
        </w:rPr>
        <w:t xml:space="preserve"> в приложении к настоящему документу</w:t>
      </w:r>
      <w:r w:rsidR="00813B81" w:rsidRPr="00813B81">
        <w:t>.</w:t>
      </w:r>
    </w:p>
    <w:p w:rsidR="00813B81" w:rsidRPr="00473ED5" w:rsidRDefault="001E27EF" w:rsidP="00E363DA">
      <w:pPr>
        <w:pStyle w:val="ListParagraph"/>
        <w:numPr>
          <w:ilvl w:val="0"/>
          <w:numId w:val="8"/>
        </w:numPr>
        <w:spacing w:after="960"/>
        <w:ind w:left="0" w:firstLine="0"/>
        <w:rPr>
          <w:szCs w:val="22"/>
          <w:lang w:val="ru-RU"/>
        </w:rPr>
      </w:pPr>
      <w:r w:rsidRPr="00473ED5">
        <w:rPr>
          <w:szCs w:val="22"/>
          <w:lang w:val="ru-RU"/>
        </w:rPr>
        <w:t xml:space="preserve">Государствам-членам предлагается направлять документы о принятии упомянутых поправок к соответствующим договорам ВОИС.  </w:t>
      </w:r>
      <w:r w:rsidR="004C4B26">
        <w:rPr>
          <w:szCs w:val="22"/>
          <w:lang w:val="ru-RU"/>
        </w:rPr>
        <w:t xml:space="preserve">Тем самым государства-члены </w:t>
      </w:r>
      <w:r w:rsidRPr="00473ED5">
        <w:rPr>
          <w:szCs w:val="22"/>
          <w:lang w:val="ru-RU"/>
        </w:rPr>
        <w:t>избавятся от расхождений и завершат процесс оптимизации структуры управления Организации.</w:t>
      </w:r>
    </w:p>
    <w:p w:rsidR="00987591" w:rsidRDefault="00813B81" w:rsidP="001D662D">
      <w:pPr>
        <w:pStyle w:val="EndofDocument"/>
        <w:ind w:left="5533"/>
      </w:pPr>
      <w:r w:rsidRPr="00E777E0">
        <w:rPr>
          <w:rFonts w:ascii="Arial" w:hAnsi="Arial" w:cs="Arial"/>
          <w:sz w:val="22"/>
          <w:szCs w:val="22"/>
        </w:rPr>
        <w:t>[</w:t>
      </w:r>
      <w:r w:rsidR="00D44905">
        <w:rPr>
          <w:rFonts w:ascii="Arial" w:hAnsi="Arial" w:cs="Arial"/>
          <w:sz w:val="22"/>
          <w:szCs w:val="22"/>
          <w:lang w:val="ru-RU"/>
        </w:rPr>
        <w:t>Приложение следует</w:t>
      </w:r>
      <w:r w:rsidRPr="00E777E0">
        <w:rPr>
          <w:rFonts w:ascii="Arial" w:hAnsi="Arial" w:cs="Arial"/>
          <w:sz w:val="22"/>
          <w:szCs w:val="22"/>
        </w:rPr>
        <w:t>]</w:t>
      </w:r>
    </w:p>
    <w:p w:rsidR="00987591" w:rsidRDefault="00987591"/>
    <w:sectPr w:rsidR="00987591" w:rsidSect="002909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49" w:rsidRDefault="00130049">
      <w:r>
        <w:separator/>
      </w:r>
    </w:p>
  </w:endnote>
  <w:endnote w:type="continuationSeparator" w:id="0">
    <w:p w:rsidR="00130049" w:rsidRDefault="00130049" w:rsidP="003B38C1">
      <w:r>
        <w:separator/>
      </w:r>
    </w:p>
    <w:p w:rsidR="00130049" w:rsidRPr="003B38C1" w:rsidRDefault="0013004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30049" w:rsidRPr="003B38C1" w:rsidRDefault="0013004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A9" w:rsidRDefault="00990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A9" w:rsidRDefault="009908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A9" w:rsidRDefault="00990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49" w:rsidRDefault="00130049">
      <w:r>
        <w:separator/>
      </w:r>
    </w:p>
  </w:footnote>
  <w:footnote w:type="continuationSeparator" w:id="0">
    <w:p w:rsidR="00130049" w:rsidRDefault="00130049" w:rsidP="008B60B2">
      <w:r>
        <w:separator/>
      </w:r>
    </w:p>
    <w:p w:rsidR="00130049" w:rsidRPr="00ED77FB" w:rsidRDefault="0013004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30049" w:rsidRPr="00ED77FB" w:rsidRDefault="0013004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33EA4" w:rsidRPr="00F74A0E" w:rsidRDefault="00333EA4" w:rsidP="00333EA4">
      <w:pPr>
        <w:pStyle w:val="FootnoteText"/>
        <w:spacing w:after="120"/>
        <w:rPr>
          <w:lang w:val="ru-RU"/>
        </w:rPr>
      </w:pPr>
      <w:r>
        <w:rPr>
          <w:rStyle w:val="FootnoteReference"/>
        </w:rPr>
        <w:footnoteRef/>
      </w:r>
      <w:r w:rsidR="00C07C90" w:rsidRPr="001243CB">
        <w:rPr>
          <w:lang w:val="ru-RU"/>
        </w:rPr>
        <w:t xml:space="preserve">  </w:t>
      </w:r>
      <w:r w:rsidR="00775127" w:rsidRPr="00F74A0E">
        <w:rPr>
          <w:lang w:val="ru-RU"/>
        </w:rPr>
        <w:t>Речь идет о следующих договорах: Парижская конвенция по охране промышленной собственности, Бернская конвенция по охране литературных и художественных произведений, Ниццкое соглашение о международной классификации товаров и услуг для регистрации знаков и Лиссабонское соглашение об охране наименований мест происхождения и их международной регистрации в части, касающейся Стокгольмского акта 1967 г.</w:t>
      </w:r>
    </w:p>
  </w:footnote>
  <w:footnote w:id="3">
    <w:p w:rsidR="00333EA4" w:rsidRPr="001243CB" w:rsidRDefault="00333EA4" w:rsidP="00333EA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243CB">
        <w:rPr>
          <w:lang w:val="ru-RU"/>
        </w:rPr>
        <w:t xml:space="preserve"> </w:t>
      </w:r>
      <w:r w:rsidR="00FD4410" w:rsidRPr="001243CB">
        <w:rPr>
          <w:lang w:val="ru-RU"/>
        </w:rPr>
        <w:t xml:space="preserve"> </w:t>
      </w:r>
      <w:r w:rsidR="002D47D0" w:rsidRPr="002D47D0">
        <w:rPr>
          <w:lang w:val="ru-RU"/>
        </w:rPr>
        <w:t>См. раздел II, посвященный организационно-правовой реформе</w:t>
      </w:r>
      <w:r w:rsidRPr="002D47D0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A9" w:rsidRDefault="00990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2909CD" w:rsidP="00477D6B">
    <w:pPr>
      <w:jc w:val="right"/>
    </w:pPr>
    <w:bookmarkStart w:id="6" w:name="Code2"/>
    <w:bookmarkEnd w:id="6"/>
    <w:r>
      <w:t>A/6</w:t>
    </w:r>
    <w:r w:rsidR="001243CB">
      <w:rPr>
        <w:lang w:val="ru-RU"/>
      </w:rPr>
      <w:t>3</w:t>
    </w:r>
    <w:r>
      <w:t>/INF/3</w:t>
    </w:r>
  </w:p>
  <w:p w:rsidR="00EC4E49" w:rsidRDefault="003D4108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908A9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A9" w:rsidRDefault="00990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783249A"/>
    <w:multiLevelType w:val="hybridMultilevel"/>
    <w:tmpl w:val="5F34B970"/>
    <w:lvl w:ilvl="0" w:tplc="119E4F44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A4F7DA6"/>
    <w:multiLevelType w:val="hybridMultilevel"/>
    <w:tmpl w:val="667E794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B555A1"/>
    <w:multiLevelType w:val="hybridMultilevel"/>
    <w:tmpl w:val="9732D19A"/>
    <w:lvl w:ilvl="0" w:tplc="7B6684B4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739D0"/>
    <w:multiLevelType w:val="hybridMultilevel"/>
    <w:tmpl w:val="FF4801D4"/>
    <w:lvl w:ilvl="0" w:tplc="9762FB82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7E6E24"/>
    <w:multiLevelType w:val="hybridMultilevel"/>
    <w:tmpl w:val="64C67DEC"/>
    <w:lvl w:ilvl="0" w:tplc="C94CDD9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CD"/>
    <w:rsid w:val="00000166"/>
    <w:rsid w:val="00007C92"/>
    <w:rsid w:val="0001647B"/>
    <w:rsid w:val="000346E7"/>
    <w:rsid w:val="00035A6C"/>
    <w:rsid w:val="0004121F"/>
    <w:rsid w:val="00043CAA"/>
    <w:rsid w:val="00071AB1"/>
    <w:rsid w:val="00075432"/>
    <w:rsid w:val="00082E90"/>
    <w:rsid w:val="000968ED"/>
    <w:rsid w:val="000B459F"/>
    <w:rsid w:val="000C49E5"/>
    <w:rsid w:val="000C4A1B"/>
    <w:rsid w:val="000D09C6"/>
    <w:rsid w:val="000D6E3C"/>
    <w:rsid w:val="000F5E56"/>
    <w:rsid w:val="001024FE"/>
    <w:rsid w:val="001243CB"/>
    <w:rsid w:val="00124A5B"/>
    <w:rsid w:val="00130049"/>
    <w:rsid w:val="001362EE"/>
    <w:rsid w:val="00142868"/>
    <w:rsid w:val="00152065"/>
    <w:rsid w:val="0015764B"/>
    <w:rsid w:val="001832A6"/>
    <w:rsid w:val="00196A4F"/>
    <w:rsid w:val="00196B10"/>
    <w:rsid w:val="001A39FF"/>
    <w:rsid w:val="001A416F"/>
    <w:rsid w:val="001B679A"/>
    <w:rsid w:val="001C6808"/>
    <w:rsid w:val="001D662D"/>
    <w:rsid w:val="001E27EF"/>
    <w:rsid w:val="001F697D"/>
    <w:rsid w:val="002046CD"/>
    <w:rsid w:val="002121FA"/>
    <w:rsid w:val="00233E5D"/>
    <w:rsid w:val="002634C4"/>
    <w:rsid w:val="0028058A"/>
    <w:rsid w:val="002909CD"/>
    <w:rsid w:val="002928D3"/>
    <w:rsid w:val="002961AA"/>
    <w:rsid w:val="002973D7"/>
    <w:rsid w:val="002A2188"/>
    <w:rsid w:val="002A33F8"/>
    <w:rsid w:val="002B1D28"/>
    <w:rsid w:val="002C1A63"/>
    <w:rsid w:val="002C1B66"/>
    <w:rsid w:val="002D132E"/>
    <w:rsid w:val="002D47D0"/>
    <w:rsid w:val="002E30E4"/>
    <w:rsid w:val="002F1FE6"/>
    <w:rsid w:val="002F4E68"/>
    <w:rsid w:val="002F500B"/>
    <w:rsid w:val="00312F7F"/>
    <w:rsid w:val="00315644"/>
    <w:rsid w:val="00316AB0"/>
    <w:rsid w:val="003228B7"/>
    <w:rsid w:val="00333EA4"/>
    <w:rsid w:val="003508A3"/>
    <w:rsid w:val="00350BC3"/>
    <w:rsid w:val="00354D1F"/>
    <w:rsid w:val="003673CF"/>
    <w:rsid w:val="00373FF3"/>
    <w:rsid w:val="003845C1"/>
    <w:rsid w:val="003A569C"/>
    <w:rsid w:val="003A6F89"/>
    <w:rsid w:val="003B38C1"/>
    <w:rsid w:val="003C66B0"/>
    <w:rsid w:val="003D4108"/>
    <w:rsid w:val="003E2CF1"/>
    <w:rsid w:val="003E79FD"/>
    <w:rsid w:val="003F046D"/>
    <w:rsid w:val="004239CD"/>
    <w:rsid w:val="00423E3E"/>
    <w:rsid w:val="0042713C"/>
    <w:rsid w:val="00427AF4"/>
    <w:rsid w:val="004400E2"/>
    <w:rsid w:val="00461632"/>
    <w:rsid w:val="00462FC7"/>
    <w:rsid w:val="004647DA"/>
    <w:rsid w:val="00470372"/>
    <w:rsid w:val="00470C62"/>
    <w:rsid w:val="00473ED5"/>
    <w:rsid w:val="00474062"/>
    <w:rsid w:val="00477D6B"/>
    <w:rsid w:val="00477E9E"/>
    <w:rsid w:val="004A0D90"/>
    <w:rsid w:val="004A4E0D"/>
    <w:rsid w:val="004B2F31"/>
    <w:rsid w:val="004B4FDF"/>
    <w:rsid w:val="004C4B26"/>
    <w:rsid w:val="004C5274"/>
    <w:rsid w:val="004D39C4"/>
    <w:rsid w:val="005124B5"/>
    <w:rsid w:val="0053057A"/>
    <w:rsid w:val="00542F34"/>
    <w:rsid w:val="00546C3F"/>
    <w:rsid w:val="00546C8F"/>
    <w:rsid w:val="00553C63"/>
    <w:rsid w:val="0055454A"/>
    <w:rsid w:val="00560A29"/>
    <w:rsid w:val="00565120"/>
    <w:rsid w:val="00576BD0"/>
    <w:rsid w:val="00581976"/>
    <w:rsid w:val="005826C2"/>
    <w:rsid w:val="0058728A"/>
    <w:rsid w:val="00594D27"/>
    <w:rsid w:val="005F300A"/>
    <w:rsid w:val="005F5D17"/>
    <w:rsid w:val="00601760"/>
    <w:rsid w:val="00605827"/>
    <w:rsid w:val="00615CD9"/>
    <w:rsid w:val="0063045D"/>
    <w:rsid w:val="006406D2"/>
    <w:rsid w:val="00646050"/>
    <w:rsid w:val="006713CA"/>
    <w:rsid w:val="00676C5C"/>
    <w:rsid w:val="006862A7"/>
    <w:rsid w:val="00695558"/>
    <w:rsid w:val="006B22C0"/>
    <w:rsid w:val="006D5E0F"/>
    <w:rsid w:val="006E541B"/>
    <w:rsid w:val="007058FB"/>
    <w:rsid w:val="00717ECF"/>
    <w:rsid w:val="007223F2"/>
    <w:rsid w:val="007563A1"/>
    <w:rsid w:val="00770650"/>
    <w:rsid w:val="00775127"/>
    <w:rsid w:val="0079688F"/>
    <w:rsid w:val="007A5766"/>
    <w:rsid w:val="007B6A58"/>
    <w:rsid w:val="007D1613"/>
    <w:rsid w:val="008063AC"/>
    <w:rsid w:val="00813B81"/>
    <w:rsid w:val="00817A3B"/>
    <w:rsid w:val="00826CD2"/>
    <w:rsid w:val="00831860"/>
    <w:rsid w:val="00873EE5"/>
    <w:rsid w:val="008B2CC1"/>
    <w:rsid w:val="008B4B5E"/>
    <w:rsid w:val="008B5FCD"/>
    <w:rsid w:val="008B60B2"/>
    <w:rsid w:val="008C197F"/>
    <w:rsid w:val="008D6D1F"/>
    <w:rsid w:val="0090731E"/>
    <w:rsid w:val="00907CB5"/>
    <w:rsid w:val="009162B6"/>
    <w:rsid w:val="00916EE2"/>
    <w:rsid w:val="00966A22"/>
    <w:rsid w:val="0096722F"/>
    <w:rsid w:val="00967A18"/>
    <w:rsid w:val="00976649"/>
    <w:rsid w:val="00980843"/>
    <w:rsid w:val="00987591"/>
    <w:rsid w:val="009908A9"/>
    <w:rsid w:val="00996243"/>
    <w:rsid w:val="009C479C"/>
    <w:rsid w:val="009C5000"/>
    <w:rsid w:val="009D391E"/>
    <w:rsid w:val="009E2791"/>
    <w:rsid w:val="009E3F6F"/>
    <w:rsid w:val="009F3BF9"/>
    <w:rsid w:val="009F499F"/>
    <w:rsid w:val="009F593C"/>
    <w:rsid w:val="00A42DAF"/>
    <w:rsid w:val="00A45BD8"/>
    <w:rsid w:val="00A600FF"/>
    <w:rsid w:val="00A646A8"/>
    <w:rsid w:val="00A778BF"/>
    <w:rsid w:val="00A84B15"/>
    <w:rsid w:val="00A85B8E"/>
    <w:rsid w:val="00AC205C"/>
    <w:rsid w:val="00AF0121"/>
    <w:rsid w:val="00AF5C73"/>
    <w:rsid w:val="00B05A69"/>
    <w:rsid w:val="00B116A8"/>
    <w:rsid w:val="00B130EB"/>
    <w:rsid w:val="00B276BD"/>
    <w:rsid w:val="00B40598"/>
    <w:rsid w:val="00B50B99"/>
    <w:rsid w:val="00B53F0E"/>
    <w:rsid w:val="00B62CD9"/>
    <w:rsid w:val="00B93B1C"/>
    <w:rsid w:val="00B9734B"/>
    <w:rsid w:val="00BD0B5A"/>
    <w:rsid w:val="00BD151E"/>
    <w:rsid w:val="00C0682C"/>
    <w:rsid w:val="00C07C90"/>
    <w:rsid w:val="00C11BFE"/>
    <w:rsid w:val="00C3557A"/>
    <w:rsid w:val="00C462EC"/>
    <w:rsid w:val="00C5395D"/>
    <w:rsid w:val="00C82B4D"/>
    <w:rsid w:val="00C94629"/>
    <w:rsid w:val="00CB58A6"/>
    <w:rsid w:val="00CC36A3"/>
    <w:rsid w:val="00CE65D4"/>
    <w:rsid w:val="00CF4CD9"/>
    <w:rsid w:val="00D37340"/>
    <w:rsid w:val="00D43566"/>
    <w:rsid w:val="00D44905"/>
    <w:rsid w:val="00D45252"/>
    <w:rsid w:val="00D624C8"/>
    <w:rsid w:val="00D71B4D"/>
    <w:rsid w:val="00D93D55"/>
    <w:rsid w:val="00DB1EA0"/>
    <w:rsid w:val="00DC1863"/>
    <w:rsid w:val="00DF3D3F"/>
    <w:rsid w:val="00E15C21"/>
    <w:rsid w:val="00E161A2"/>
    <w:rsid w:val="00E21FDA"/>
    <w:rsid w:val="00E335FE"/>
    <w:rsid w:val="00E363DA"/>
    <w:rsid w:val="00E46D4D"/>
    <w:rsid w:val="00E5021F"/>
    <w:rsid w:val="00E671A6"/>
    <w:rsid w:val="00E83DD2"/>
    <w:rsid w:val="00EA16A3"/>
    <w:rsid w:val="00EA2261"/>
    <w:rsid w:val="00EB2C59"/>
    <w:rsid w:val="00EC020C"/>
    <w:rsid w:val="00EC4E49"/>
    <w:rsid w:val="00ED28E7"/>
    <w:rsid w:val="00ED77FB"/>
    <w:rsid w:val="00EE2BA5"/>
    <w:rsid w:val="00EF0DDA"/>
    <w:rsid w:val="00EF5AAA"/>
    <w:rsid w:val="00F021A6"/>
    <w:rsid w:val="00F11D94"/>
    <w:rsid w:val="00F6169E"/>
    <w:rsid w:val="00F65C1F"/>
    <w:rsid w:val="00F66152"/>
    <w:rsid w:val="00F67E5D"/>
    <w:rsid w:val="00F74A0E"/>
    <w:rsid w:val="00F80075"/>
    <w:rsid w:val="00FD4410"/>
    <w:rsid w:val="00FE16A9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CF00F6DF-5CFC-41D3-A25E-1B3488DE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D624C8"/>
    <w:rPr>
      <w:vertAlign w:val="superscript"/>
    </w:rPr>
  </w:style>
  <w:style w:type="paragraph" w:styleId="BodyTextIndent">
    <w:name w:val="Body Text Indent"/>
    <w:basedOn w:val="Normal"/>
    <w:link w:val="BodyTextIndentChar"/>
    <w:rsid w:val="00987591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7591"/>
    <w:rPr>
      <w:sz w:val="24"/>
      <w:lang w:val="en-US" w:eastAsia="en-US"/>
    </w:rPr>
  </w:style>
  <w:style w:type="paragraph" w:customStyle="1" w:styleId="EndofDocument">
    <w:name w:val="End of Document"/>
    <w:basedOn w:val="Normal"/>
    <w:rsid w:val="00813B81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D151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82B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2B4D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8063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3A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3A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063AC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3ECC-2675-47E4-B9FB-9FEFB24E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975</Words>
  <Characters>6568</Characters>
  <Application>Microsoft Office Word</Application>
  <DocSecurity>0</DocSecurity>
  <Lines>117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</vt:lpstr>
    </vt:vector>
  </TitlesOfParts>
  <Company>WIPO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A/63/INF/3</dc:title>
  <dc:creator>WIPO</dc:creator>
  <cp:keywords>PUBLIC</cp:keywords>
  <cp:lastModifiedBy>HÄFLIGER Patience</cp:lastModifiedBy>
  <cp:revision>3</cp:revision>
  <cp:lastPrinted>2021-09-17T08:03:00Z</cp:lastPrinted>
  <dcterms:created xsi:type="dcterms:W3CDTF">2022-07-06T12:44:00Z</dcterms:created>
  <dcterms:modified xsi:type="dcterms:W3CDTF">2022-07-06T13:52:00Z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