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6D91" w14:textId="77777777" w:rsidR="008B2CC1" w:rsidRPr="008B2CC1" w:rsidRDefault="004C0161" w:rsidP="00F11D94">
      <w:pPr>
        <w:spacing w:after="120"/>
        <w:jc w:val="right"/>
      </w:pPr>
      <w:r w:rsidRPr="0042194C">
        <w:rPr>
          <w:noProof/>
          <w:lang w:val="en-US" w:eastAsia="en-US"/>
        </w:rPr>
        <w:drawing>
          <wp:inline distT="0" distB="0" distL="0" distR="0" wp14:anchorId="3BD4F5B8" wp14:editId="73E36E48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770AA335" wp14:editId="6E242D8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F319D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160C2EA4" w14:textId="77777777" w:rsidR="008B2CC1" w:rsidRPr="004C0161" w:rsidRDefault="00F67DA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4C0161">
        <w:rPr>
          <w:rFonts w:ascii="Arial Black" w:hAnsi="Arial Black"/>
          <w:sz w:val="15"/>
          <w:szCs w:val="15"/>
        </w:rPr>
        <w:t>H/A/43/2</w:t>
      </w:r>
    </w:p>
    <w:p w14:paraId="6C6610AF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0" w:name="Original"/>
      <w:r>
        <w:rPr>
          <w:rFonts w:ascii="Arial Black" w:hAnsi="Arial Black"/>
          <w:caps/>
          <w:sz w:val="15"/>
        </w:rPr>
        <w:t>АНГЛИЙСКИЙ</w:t>
      </w:r>
    </w:p>
    <w:bookmarkEnd w:id="0"/>
    <w:p w14:paraId="229AF1E0" w14:textId="77777777" w:rsidR="008B2CC1" w:rsidRPr="00C72373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1" w:name="Date"/>
      <w:r w:rsidR="00163313">
        <w:rPr>
          <w:rFonts w:ascii="Arial Black" w:hAnsi="Arial Black"/>
          <w:caps/>
          <w:sz w:val="15"/>
        </w:rPr>
        <w:t>22</w:t>
      </w:r>
      <w:r>
        <w:rPr>
          <w:rFonts w:ascii="Arial Black" w:hAnsi="Arial Black"/>
          <w:caps/>
          <w:sz w:val="15"/>
        </w:rPr>
        <w:t xml:space="preserve"> </w:t>
      </w:r>
      <w:r w:rsidR="00163313">
        <w:rPr>
          <w:rFonts w:ascii="Arial Black" w:hAnsi="Arial Black"/>
          <w:caps/>
          <w:sz w:val="15"/>
        </w:rPr>
        <w:t>сентября</w:t>
      </w:r>
      <w:r>
        <w:rPr>
          <w:rFonts w:ascii="Arial Black" w:hAnsi="Arial Black"/>
          <w:caps/>
          <w:sz w:val="15"/>
        </w:rPr>
        <w:t xml:space="preserve"> 2023 г</w:t>
      </w:r>
      <w:r w:rsidR="00C72373">
        <w:rPr>
          <w:rFonts w:ascii="Arial Black" w:hAnsi="Arial Black"/>
          <w:caps/>
          <w:sz w:val="15"/>
        </w:rPr>
        <w:t>ода</w:t>
      </w:r>
    </w:p>
    <w:bookmarkEnd w:id="1"/>
    <w:p w14:paraId="2D3DF239" w14:textId="77777777" w:rsidR="008B2CC1" w:rsidRPr="00F67DAD" w:rsidRDefault="00F67DA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международному депонированию промышленных образцов (Гаагский союз)</w:t>
      </w:r>
    </w:p>
    <w:p w14:paraId="3C823200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Ассамблея</w:t>
      </w:r>
    </w:p>
    <w:p w14:paraId="69C4F3CD" w14:textId="77777777" w:rsidR="008B2CC1" w:rsidRPr="003845C1" w:rsidRDefault="00F67DAD" w:rsidP="008B2CC1">
      <w:pPr>
        <w:rPr>
          <w:b/>
          <w:sz w:val="24"/>
          <w:szCs w:val="24"/>
        </w:rPr>
      </w:pPr>
      <w:r>
        <w:rPr>
          <w:b/>
          <w:sz w:val="24"/>
        </w:rPr>
        <w:t>Cорок третья (24-я очередная) сессия</w:t>
      </w:r>
    </w:p>
    <w:p w14:paraId="43C9FC74" w14:textId="77777777" w:rsidR="008B2CC1" w:rsidRPr="009F3BF9" w:rsidRDefault="00F67DAD" w:rsidP="00CE65D4">
      <w:pPr>
        <w:spacing w:after="720"/>
      </w:pPr>
      <w:r>
        <w:rPr>
          <w:b/>
          <w:sz w:val="24"/>
        </w:rPr>
        <w:t>Женева, 6–14 июля 2023 года</w:t>
      </w:r>
    </w:p>
    <w:p w14:paraId="36E6C715" w14:textId="77777777" w:rsidR="008B2CC1" w:rsidRPr="009F3BF9" w:rsidRDefault="00163313" w:rsidP="00CE65D4">
      <w:pPr>
        <w:spacing w:after="360"/>
        <w:rPr>
          <w:caps/>
          <w:sz w:val="24"/>
        </w:rPr>
      </w:pPr>
      <w:bookmarkStart w:id="2" w:name="TitleOfDoc"/>
      <w:r>
        <w:rPr>
          <w:caps/>
          <w:sz w:val="24"/>
        </w:rPr>
        <w:t>отчет</w:t>
      </w:r>
    </w:p>
    <w:p w14:paraId="4E703B68" w14:textId="77777777" w:rsidR="008B2CC1" w:rsidRPr="004D39C4" w:rsidRDefault="00163313" w:rsidP="00CE65D4">
      <w:pPr>
        <w:spacing w:after="960"/>
        <w:rPr>
          <w:i/>
        </w:rPr>
      </w:pPr>
      <w:bookmarkStart w:id="3" w:name="Prepared"/>
      <w:bookmarkEnd w:id="2"/>
      <w:r>
        <w:rPr>
          <w:i/>
        </w:rPr>
        <w:t>принят Ассамблеей</w:t>
      </w:r>
    </w:p>
    <w:bookmarkEnd w:id="3"/>
    <w:p w14:paraId="42A3E943" w14:textId="77777777" w:rsidR="00CA435A" w:rsidRDefault="005B31AC" w:rsidP="007A6061">
      <w:pPr>
        <w:pStyle w:val="ONUME"/>
      </w:pPr>
      <w:r w:rsidRPr="005B31AC">
        <w:t xml:space="preserve">На рассмотрении Ассамблеи находились следующие пункты сводной повестки дня </w:t>
      </w:r>
      <w:r w:rsidR="00CA435A">
        <w:t>(документ A/64/1): 1</w:t>
      </w:r>
      <w:r w:rsidR="006E0B82">
        <w:t>–</w:t>
      </w:r>
      <w:r w:rsidR="00CA435A">
        <w:t>6, 9, 10(ii), 12, 16, 21, 26 и 27.</w:t>
      </w:r>
    </w:p>
    <w:p w14:paraId="25387912" w14:textId="77777777" w:rsidR="00CA435A" w:rsidRDefault="00CA435A" w:rsidP="007A6061">
      <w:pPr>
        <w:pStyle w:val="ONUME"/>
      </w:pPr>
      <w:r>
        <w:t>Отчет об обсуждении указанных пунктов, за исключением пункта</w:t>
      </w:r>
      <w:r w:rsidR="00D472EB">
        <w:rPr>
          <w:lang w:val="en-US"/>
        </w:rPr>
        <w:t> </w:t>
      </w:r>
      <w:r>
        <w:t>16, содержится в Обще</w:t>
      </w:r>
      <w:r w:rsidR="00163313">
        <w:t>м</w:t>
      </w:r>
      <w:r>
        <w:t xml:space="preserve"> отчет</w:t>
      </w:r>
      <w:r w:rsidR="00163313">
        <w:t>е</w:t>
      </w:r>
      <w:r>
        <w:t xml:space="preserve"> (документ A/64/14).</w:t>
      </w:r>
    </w:p>
    <w:p w14:paraId="02897731" w14:textId="77777777" w:rsidR="00CA435A" w:rsidRDefault="00CA435A" w:rsidP="007A6061">
      <w:pPr>
        <w:pStyle w:val="ONUME"/>
      </w:pPr>
      <w:r>
        <w:t>Отчет об обсуждении пункта</w:t>
      </w:r>
      <w:r w:rsidR="00D472EB">
        <w:rPr>
          <w:lang w:val="en-US"/>
        </w:rPr>
        <w:t> </w:t>
      </w:r>
      <w:r>
        <w:t>16 содержится в настоящем документе.</w:t>
      </w:r>
    </w:p>
    <w:p w14:paraId="6EAE497F" w14:textId="77777777" w:rsidR="004C2C8C" w:rsidRDefault="006E0B82" w:rsidP="007A6061">
      <w:pPr>
        <w:pStyle w:val="ONUME"/>
      </w:pPr>
      <w:r>
        <w:t>Председателем сессии выступил г</w:t>
      </w:r>
      <w:r w:rsidR="000F1103">
        <w:t xml:space="preserve">-н Дэвид Р. Герк (Соединенные Штаты Америки). </w:t>
      </w:r>
      <w:r w:rsidR="00255E45">
        <w:t xml:space="preserve"> </w:t>
      </w:r>
      <w:r>
        <w:t>Председателем Ассамблеи был избран г</w:t>
      </w:r>
      <w:r w:rsidR="000F1103">
        <w:t>-н Паскаль Фор (Франция)</w:t>
      </w:r>
      <w:r>
        <w:t>;</w:t>
      </w:r>
      <w:r w:rsidR="004C0161">
        <w:t xml:space="preserve"> г-н </w:t>
      </w:r>
      <w:r w:rsidR="000F1103">
        <w:t>Хавьер Сория Кинтана (Испания) и г-н Коу Сесса Акуайе (Гана) были избраны заместителями Председателя.</w:t>
      </w:r>
    </w:p>
    <w:p w14:paraId="2F467DE8" w14:textId="77777777" w:rsidR="00CA435A" w:rsidRDefault="00CA435A" w:rsidP="00DA4F2C">
      <w:pPr>
        <w:pStyle w:val="ONUME"/>
      </w:pPr>
      <w:r>
        <w:br w:type="page"/>
      </w:r>
    </w:p>
    <w:p w14:paraId="3E5905EC" w14:textId="77777777" w:rsidR="00CA435A" w:rsidRDefault="00D472EB" w:rsidP="00CA435A">
      <w:pPr>
        <w:pStyle w:val="Heading2"/>
        <w:spacing w:line="480" w:lineRule="auto"/>
      </w:pPr>
      <w:r>
        <w:rPr>
          <w:caps w:val="0"/>
        </w:rPr>
        <w:lastRenderedPageBreak/>
        <w:t>ПУНКТ 16 СВОДНОЙ ПОВЕСТКИ ДНЯ</w:t>
      </w:r>
      <w:r w:rsidR="00CA435A">
        <w:br/>
        <w:t>гаагская система</w:t>
      </w:r>
    </w:p>
    <w:p w14:paraId="188D1D88" w14:textId="0660A9F2" w:rsidR="007A6061" w:rsidRDefault="007A6061" w:rsidP="007A6061">
      <w:pPr>
        <w:pStyle w:val="ONUME"/>
        <w:numPr>
          <w:ilvl w:val="0"/>
          <w:numId w:val="9"/>
        </w:numPr>
      </w:pPr>
      <w:r>
        <w:t>Председатель приветствовал Маврикий – нового члена Ассамблеи Гаагского союза, присоединившегося со времени проведения последней сессии Ассамблеи в июле 2022 года</w:t>
      </w:r>
      <w:r w:rsidRPr="00163313">
        <w:t xml:space="preserve">.  </w:t>
      </w:r>
      <w:r>
        <w:t xml:space="preserve">Председатель также напомнил, что присоединение Бразилии к Женевскому акту Гаагского соглашения вступит в силу </w:t>
      </w:r>
      <w:r w:rsidRPr="00163313">
        <w:t>1</w:t>
      </w:r>
      <w:r>
        <w:t xml:space="preserve"> августа </w:t>
      </w:r>
      <w:r w:rsidRPr="00163313">
        <w:t>2023</w:t>
      </w:r>
      <w:r>
        <w:t> года</w:t>
      </w:r>
      <w:r w:rsidRPr="00163313">
        <w:t>.</w:t>
      </w:r>
    </w:p>
    <w:p w14:paraId="0AB768F7" w14:textId="568C063C" w:rsidR="003C68F8" w:rsidRPr="003C68F8" w:rsidRDefault="003C68F8" w:rsidP="003C68F8">
      <w:pPr>
        <w:pStyle w:val="ONUME"/>
      </w:pPr>
      <w:r>
        <w:t xml:space="preserve">Обсуждения проходили на основе документа </w:t>
      </w:r>
      <w:hyperlink r:id="rId9" w:history="1">
        <w:r w:rsidRPr="007A6061">
          <w:rPr>
            <w:rStyle w:val="Hyperlink"/>
          </w:rPr>
          <w:t>H/A/43/1</w:t>
        </w:r>
      </w:hyperlink>
      <w:r>
        <w:t>.</w:t>
      </w:r>
    </w:p>
    <w:p w14:paraId="39429409" w14:textId="77777777" w:rsidR="00440BE0" w:rsidRPr="00691A56" w:rsidRDefault="00482D0E" w:rsidP="00440BE0">
      <w:pPr>
        <w:pStyle w:val="ONUME"/>
        <w:tabs>
          <w:tab w:val="clear" w:pos="567"/>
          <w:tab w:val="num" w:pos="0"/>
        </w:tabs>
        <w:rPr>
          <w:szCs w:val="22"/>
        </w:rPr>
      </w:pPr>
      <w:r>
        <w:t xml:space="preserve">Секретариат пояснил, что в указанном документе изложено одно </w:t>
      </w:r>
      <w:r w:rsidR="00A6573A">
        <w:t>ключевое</w:t>
      </w:r>
      <w:r>
        <w:t xml:space="preserve"> предложение о внесении поправки в пункт </w:t>
      </w:r>
      <w:r w:rsidR="00440BE0" w:rsidRPr="00163313">
        <w:t xml:space="preserve">1.2 </w:t>
      </w:r>
      <w:r>
        <w:t xml:space="preserve">Перечня пошлин и сборов с целью повысить размер основной пошлины за каждый дополнительный образец, включенный в международную заявку, с </w:t>
      </w:r>
      <w:r w:rsidR="00440BE0" w:rsidRPr="00163313">
        <w:t>19</w:t>
      </w:r>
      <w:r>
        <w:t xml:space="preserve"> до 50 шв. франков</w:t>
      </w:r>
      <w:r w:rsidR="00440BE0" w:rsidRPr="00163313">
        <w:t xml:space="preserve">.  </w:t>
      </w:r>
      <w:r>
        <w:t xml:space="preserve">Более того, в документе сформулировано еще одно, второстепенное предложение об исключении </w:t>
      </w:r>
      <w:r w:rsidR="00536F71">
        <w:t xml:space="preserve">пошлины за </w:t>
      </w:r>
      <w:r>
        <w:t>использовани</w:t>
      </w:r>
      <w:r w:rsidR="00536F71">
        <w:t>е</w:t>
      </w:r>
      <w:r>
        <w:t xml:space="preserve"> телефакса</w:t>
      </w:r>
      <w:r w:rsidR="00440BE0" w:rsidRPr="00163313">
        <w:t xml:space="preserve">.  </w:t>
      </w:r>
      <w:r w:rsidR="00D20569">
        <w:t xml:space="preserve">Секретариат напомнил, что </w:t>
      </w:r>
      <w:r w:rsidR="00C675BC">
        <w:t xml:space="preserve">в основе главного </w:t>
      </w:r>
      <w:r w:rsidR="00D20569">
        <w:t>предложени</w:t>
      </w:r>
      <w:r w:rsidR="00C675BC">
        <w:t>я</w:t>
      </w:r>
      <w:r w:rsidR="00D20569">
        <w:t xml:space="preserve"> </w:t>
      </w:r>
      <w:r w:rsidR="00C675BC">
        <w:t xml:space="preserve">лежит </w:t>
      </w:r>
      <w:r w:rsidR="00D20569">
        <w:t>дискусси</w:t>
      </w:r>
      <w:r w:rsidR="00C675BC">
        <w:t>я</w:t>
      </w:r>
      <w:r w:rsidR="003D5F58">
        <w:t xml:space="preserve"> о </w:t>
      </w:r>
      <w:r w:rsidR="00D20569">
        <w:t>принцип</w:t>
      </w:r>
      <w:r w:rsidR="003D5F58">
        <w:t>е</w:t>
      </w:r>
      <w:r w:rsidR="00D20569">
        <w:t xml:space="preserve"> финансовой устойчивости Гаагского союза</w:t>
      </w:r>
      <w:r w:rsidR="009F4E4A">
        <w:t>,</w:t>
      </w:r>
      <w:r w:rsidR="00D20569">
        <w:t xml:space="preserve"> начат</w:t>
      </w:r>
      <w:r w:rsidR="00C675BC">
        <w:t>ая</w:t>
      </w:r>
      <w:r w:rsidR="00D20569">
        <w:t xml:space="preserve"> на площадке Рабочей группы по правовому развитию </w:t>
      </w:r>
      <w:r w:rsidR="00D20569" w:rsidRPr="00D20569">
        <w:t>Гаагской системы международной регистрации промышленных образцов (далее – «Рабочая группа»</w:t>
      </w:r>
      <w:r w:rsidR="00D20569">
        <w:t xml:space="preserve"> и «Гаагская система» соответственно) в </w:t>
      </w:r>
      <w:r w:rsidR="00440BE0" w:rsidRPr="00163313">
        <w:t>2015</w:t>
      </w:r>
      <w:r w:rsidR="00D20569">
        <w:t> году</w:t>
      </w:r>
      <w:r w:rsidR="00440BE0" w:rsidRPr="00163313">
        <w:t xml:space="preserve">.  </w:t>
      </w:r>
      <w:r w:rsidR="00BF51E3">
        <w:t xml:space="preserve">По итогам </w:t>
      </w:r>
      <w:r w:rsidR="00C675BC">
        <w:t>этой дискуссии Рабоч</w:t>
      </w:r>
      <w:r w:rsidR="00874E91">
        <w:t>ая</w:t>
      </w:r>
      <w:r w:rsidR="00C675BC">
        <w:t xml:space="preserve"> групп</w:t>
      </w:r>
      <w:r w:rsidR="00874E91">
        <w:t>а</w:t>
      </w:r>
      <w:r w:rsidR="00C675BC">
        <w:t xml:space="preserve"> </w:t>
      </w:r>
      <w:r w:rsidR="00874E91">
        <w:t>в</w:t>
      </w:r>
      <w:r w:rsidR="00C675BC">
        <w:t xml:space="preserve"> 2019</w:t>
      </w:r>
      <w:r w:rsidR="00874E91">
        <w:t> </w:t>
      </w:r>
      <w:r w:rsidR="00C675BC">
        <w:t>году</w:t>
      </w:r>
      <w:r w:rsidR="00874E91">
        <w:t xml:space="preserve"> </w:t>
      </w:r>
      <w:r w:rsidR="00536F71">
        <w:t xml:space="preserve">вынесла </w:t>
      </w:r>
      <w:r w:rsidR="00874E91">
        <w:t>рекомендацию</w:t>
      </w:r>
      <w:r w:rsidR="00C675BC">
        <w:t xml:space="preserve"> о том, что с учетом дефицита Гаагского союза и того факта, что </w:t>
      </w:r>
      <w:r w:rsidR="004814B2">
        <w:t>с 1996 года размер пошлин не менялся, соответствующее предложение должно быть вынесено на рассмотрение Ассамблеи Гаагского союза на сессии в 2020 году с предлагаемой датой вступления</w:t>
      </w:r>
      <w:r w:rsidR="00250F10">
        <w:t xml:space="preserve"> поправок</w:t>
      </w:r>
      <w:r w:rsidR="004814B2">
        <w:t xml:space="preserve"> в силу с </w:t>
      </w:r>
      <w:r w:rsidR="00440BE0" w:rsidRPr="00163313">
        <w:t>1</w:t>
      </w:r>
      <w:r w:rsidR="004814B2">
        <w:t xml:space="preserve"> января </w:t>
      </w:r>
      <w:r w:rsidR="00440BE0" w:rsidRPr="00163313">
        <w:t>2021</w:t>
      </w:r>
      <w:r w:rsidR="004814B2">
        <w:t> года</w:t>
      </w:r>
      <w:r w:rsidR="00440BE0" w:rsidRPr="00163313">
        <w:t xml:space="preserve">.  </w:t>
      </w:r>
      <w:r w:rsidR="00D15922">
        <w:t xml:space="preserve">Из-за вспышки </w:t>
      </w:r>
      <w:r w:rsidR="00D15922" w:rsidRPr="00D15922">
        <w:t>пандеми</w:t>
      </w:r>
      <w:r w:rsidR="00D15922">
        <w:t>и</w:t>
      </w:r>
      <w:r w:rsidR="00D15922" w:rsidRPr="00D15922">
        <w:t xml:space="preserve"> COVID-19</w:t>
      </w:r>
      <w:r w:rsidR="00D15922">
        <w:t xml:space="preserve"> </w:t>
      </w:r>
      <w:r w:rsidR="00961DAF">
        <w:t>Ассамблеи ВОИС 2020 года работали по сокращенной повестке дня, что не позволило вынести данное</w:t>
      </w:r>
      <w:r w:rsidR="00D15922" w:rsidRPr="00D15922">
        <w:t xml:space="preserve"> предложение н</w:t>
      </w:r>
      <w:r w:rsidR="00961DAF">
        <w:t>а рассмотрение</w:t>
      </w:r>
      <w:r w:rsidR="00440BE0" w:rsidRPr="00163313">
        <w:t xml:space="preserve">.  </w:t>
      </w:r>
      <w:r w:rsidR="00B85B84">
        <w:t>В</w:t>
      </w:r>
      <w:r w:rsidR="00CF541C">
        <w:t xml:space="preserve"> дальнейшем</w:t>
      </w:r>
      <w:r w:rsidR="00B85B84">
        <w:t xml:space="preserve"> </w:t>
      </w:r>
      <w:r w:rsidR="00B85B84" w:rsidRPr="00B85B84">
        <w:t xml:space="preserve">с учетом сохранявшихся негативных экономических последствий пандемии для пользователей и непредсказуемого развития эпидемиологической ситуации </w:t>
      </w:r>
      <w:r w:rsidR="00B85B84">
        <w:t xml:space="preserve">предложение </w:t>
      </w:r>
      <w:r w:rsidR="00B85B84" w:rsidRPr="00B85B84">
        <w:t>не выносило</w:t>
      </w:r>
      <w:r w:rsidR="00B85B84">
        <w:t>сь</w:t>
      </w:r>
      <w:r w:rsidR="00B85B84" w:rsidRPr="00B85B84">
        <w:t xml:space="preserve"> на рассмотрение Ассамбле</w:t>
      </w:r>
      <w:r w:rsidR="00B85B84">
        <w:t>и Гаагского союза ни</w:t>
      </w:r>
      <w:r w:rsidR="00B85B84" w:rsidRPr="00B85B84">
        <w:t xml:space="preserve"> в 2021</w:t>
      </w:r>
      <w:r w:rsidR="00B85B84">
        <w:t>, ни в</w:t>
      </w:r>
      <w:r w:rsidR="00B85B84" w:rsidRPr="00B85B84">
        <w:t xml:space="preserve"> 2022 годах</w:t>
      </w:r>
      <w:r w:rsidR="00B85B84">
        <w:t>.</w:t>
      </w:r>
      <w:r w:rsidR="00440BE0" w:rsidRPr="00163313">
        <w:t xml:space="preserve">  </w:t>
      </w:r>
      <w:r w:rsidR="00E978EA">
        <w:t>Далее Секретариат</w:t>
      </w:r>
      <w:r w:rsidR="00FB4669">
        <w:t xml:space="preserve"> разъяснил</w:t>
      </w:r>
      <w:r w:rsidR="00E978EA">
        <w:t>,</w:t>
      </w:r>
      <w:r w:rsidR="00FB4669">
        <w:t xml:space="preserve"> что</w:t>
      </w:r>
      <w:r w:rsidR="00E978EA">
        <w:t xml:space="preserve"> Рабочая группа на своей последней сессии в декабре 2022 года </w:t>
      </w:r>
      <w:r w:rsidR="000A065E">
        <w:t xml:space="preserve">постановила вынести </w:t>
      </w:r>
      <w:r w:rsidR="00E978EA">
        <w:t xml:space="preserve">данное предложение на Ассамблею Гаагского союза при условии проведения неофициальных консультаций с членами </w:t>
      </w:r>
      <w:r w:rsidR="00316B8E">
        <w:t xml:space="preserve">соответствующего </w:t>
      </w:r>
      <w:r w:rsidR="00E978EA">
        <w:t xml:space="preserve">союза.  Международное бюро провело такие консультации в марте текущего года; все участники консультаций поддержали идею вынести данное предложение в рамках текущей сессии.  </w:t>
      </w:r>
      <w:r w:rsidR="005E426E">
        <w:t xml:space="preserve">Таким образом, указанный выше документ призван обеспечить выполнение </w:t>
      </w:r>
      <w:r w:rsidR="005E426E" w:rsidRPr="00691A56">
        <w:t>рекомендации Рабочей группы</w:t>
      </w:r>
      <w:r w:rsidR="00316B8E" w:rsidRPr="00691A56">
        <w:t xml:space="preserve"> от </w:t>
      </w:r>
      <w:r w:rsidR="005E426E" w:rsidRPr="00691A56">
        <w:t>2019 год</w:t>
      </w:r>
      <w:r w:rsidR="00316B8E" w:rsidRPr="00691A56">
        <w:t>а</w:t>
      </w:r>
      <w:r w:rsidR="005E426E" w:rsidRPr="00691A56">
        <w:t xml:space="preserve"> с учетом уточнения предлагаемой даты вступления поправок в силу с 1 января </w:t>
      </w:r>
      <w:r w:rsidR="00440BE0" w:rsidRPr="00691A56">
        <w:t>2024</w:t>
      </w:r>
      <w:r w:rsidR="005E426E" w:rsidRPr="00691A56">
        <w:t> года</w:t>
      </w:r>
      <w:r w:rsidR="00440BE0" w:rsidRPr="00691A56">
        <w:t>.</w:t>
      </w:r>
    </w:p>
    <w:p w14:paraId="4A3601F9" w14:textId="77777777" w:rsidR="00440BE0" w:rsidRPr="00691A56" w:rsidRDefault="006D3653" w:rsidP="006D3653">
      <w:pPr>
        <w:pStyle w:val="ONUME"/>
        <w:rPr>
          <w:szCs w:val="22"/>
        </w:rPr>
      </w:pPr>
      <w:r w:rsidRPr="00691A56">
        <w:t xml:space="preserve">Делегация Китая приняла к сведению соображения и усилия Международного бюро, направленные на улучшение финансового положения Гаагской системы.  С момента присоединения Китая к Гаагскому соглашению в прошлом году </w:t>
      </w:r>
      <w:r w:rsidR="00580C70" w:rsidRPr="00691A56">
        <w:t>страна отметила большой интерес китайских пользователей к услугам Гаагской</w:t>
      </w:r>
      <w:r w:rsidRPr="00691A56">
        <w:t xml:space="preserve"> системы</w:t>
      </w:r>
      <w:r w:rsidR="00580C70" w:rsidRPr="00691A56">
        <w:t xml:space="preserve"> в контексте </w:t>
      </w:r>
      <w:r w:rsidRPr="00691A56">
        <w:t>охран</w:t>
      </w:r>
      <w:r w:rsidR="00580C70" w:rsidRPr="00691A56">
        <w:t>ы</w:t>
      </w:r>
      <w:r w:rsidRPr="00691A56">
        <w:t xml:space="preserve"> своих образцов.  Число заявок из Китая быстро стало одним из самых высоких в мире, </w:t>
      </w:r>
      <w:r w:rsidR="00580C70" w:rsidRPr="00691A56">
        <w:t>а</w:t>
      </w:r>
      <w:r w:rsidRPr="00691A56">
        <w:t xml:space="preserve"> китайские пользователи внесли </w:t>
      </w:r>
      <w:r w:rsidR="00580C70" w:rsidRPr="00691A56">
        <w:t xml:space="preserve">заметный </w:t>
      </w:r>
      <w:r w:rsidRPr="00691A56">
        <w:t xml:space="preserve">вклад в увеличение доходов </w:t>
      </w:r>
      <w:r w:rsidR="00A07675">
        <w:t>С</w:t>
      </w:r>
      <w:r w:rsidRPr="00691A56">
        <w:t>истемы.  Делегация напомнила Ассамблее Гаагского союза, что во время обсуждения вопро</w:t>
      </w:r>
      <w:r w:rsidR="00580C70" w:rsidRPr="00691A56">
        <w:t xml:space="preserve">са об использовании </w:t>
      </w:r>
      <w:r w:rsidRPr="00691A56">
        <w:t xml:space="preserve">новых языков в </w:t>
      </w:r>
      <w:r w:rsidR="00580C70" w:rsidRPr="00691A56">
        <w:t xml:space="preserve">рамках </w:t>
      </w:r>
      <w:r w:rsidRPr="00691A56">
        <w:t>Гаагск</w:t>
      </w:r>
      <w:r w:rsidR="00580C70" w:rsidRPr="00691A56">
        <w:t xml:space="preserve">ой </w:t>
      </w:r>
      <w:r w:rsidRPr="00691A56">
        <w:t>систем</w:t>
      </w:r>
      <w:r w:rsidR="00580C70" w:rsidRPr="00691A56">
        <w:t xml:space="preserve">ы отдельные </w:t>
      </w:r>
      <w:r w:rsidRPr="00691A56">
        <w:t xml:space="preserve">государства-члены </w:t>
      </w:r>
      <w:r w:rsidR="00580C70" w:rsidRPr="00691A56">
        <w:t>выразили обеспокоенность</w:t>
      </w:r>
      <w:r w:rsidRPr="00691A56">
        <w:t xml:space="preserve"> возможным увеличением пошлин, </w:t>
      </w:r>
      <w:r w:rsidR="00A07675">
        <w:t xml:space="preserve">способным </w:t>
      </w:r>
      <w:r w:rsidR="00921E84">
        <w:t xml:space="preserve">сделать </w:t>
      </w:r>
      <w:r w:rsidR="00580C70" w:rsidRPr="00691A56">
        <w:t>С</w:t>
      </w:r>
      <w:r w:rsidRPr="00691A56">
        <w:t>истем</w:t>
      </w:r>
      <w:r w:rsidR="00921E84">
        <w:t>у менее привлекательной</w:t>
      </w:r>
      <w:r w:rsidRPr="00691A56">
        <w:t xml:space="preserve">.  Делегация предложила провести </w:t>
      </w:r>
      <w:r w:rsidR="00691A56" w:rsidRPr="00691A56">
        <w:t xml:space="preserve">всестороннюю </w:t>
      </w:r>
      <w:r w:rsidRPr="00691A56">
        <w:t xml:space="preserve">оценку влияния </w:t>
      </w:r>
      <w:r w:rsidR="00691A56" w:rsidRPr="00691A56">
        <w:t xml:space="preserve">изменения размера </w:t>
      </w:r>
      <w:r w:rsidRPr="00691A56">
        <w:t xml:space="preserve">пошлин на пользователей.  Делегация </w:t>
      </w:r>
      <w:r w:rsidR="00CF0405">
        <w:t xml:space="preserve">осознает, </w:t>
      </w:r>
      <w:r w:rsidR="00691A56" w:rsidRPr="00691A56">
        <w:t xml:space="preserve">что увеличение пошлин </w:t>
      </w:r>
      <w:r w:rsidR="00CF0405">
        <w:t xml:space="preserve">позволит улучшить </w:t>
      </w:r>
      <w:r w:rsidR="00691A56" w:rsidRPr="00691A56">
        <w:t>финансово</w:t>
      </w:r>
      <w:r w:rsidR="00CF0405">
        <w:t>е</w:t>
      </w:r>
      <w:r w:rsidRPr="00691A56">
        <w:t xml:space="preserve"> положени</w:t>
      </w:r>
      <w:r w:rsidR="00CF0405">
        <w:t>е</w:t>
      </w:r>
      <w:r w:rsidRPr="00691A56">
        <w:t xml:space="preserve"> </w:t>
      </w:r>
      <w:r w:rsidR="00691A56" w:rsidRPr="00691A56">
        <w:t>С</w:t>
      </w:r>
      <w:r w:rsidRPr="00691A56">
        <w:t xml:space="preserve">истемы.  Однако для </w:t>
      </w:r>
      <w:r w:rsidR="00691A56" w:rsidRPr="00691A56">
        <w:t>сохранения</w:t>
      </w:r>
      <w:r w:rsidR="00CF0405">
        <w:t xml:space="preserve"> ее</w:t>
      </w:r>
      <w:r w:rsidR="00691A56" w:rsidRPr="00691A56">
        <w:t xml:space="preserve"> </w:t>
      </w:r>
      <w:r w:rsidRPr="00691A56">
        <w:t>привлекательности делегация</w:t>
      </w:r>
      <w:r w:rsidR="00CF0405">
        <w:t xml:space="preserve"> предлагает</w:t>
      </w:r>
      <w:r w:rsidRPr="00691A56">
        <w:t xml:space="preserve"> оптимизировать </w:t>
      </w:r>
      <w:r w:rsidR="0062392A">
        <w:t xml:space="preserve">проводимую </w:t>
      </w:r>
      <w:r w:rsidRPr="00691A56">
        <w:t>политику, проце</w:t>
      </w:r>
      <w:r w:rsidR="00691A56" w:rsidRPr="00691A56">
        <w:t xml:space="preserve">дуры экспертизы </w:t>
      </w:r>
      <w:r w:rsidRPr="00691A56">
        <w:t xml:space="preserve">и </w:t>
      </w:r>
      <w:r w:rsidR="00691A56" w:rsidRPr="00691A56">
        <w:t xml:space="preserve">в самое ближайшее время </w:t>
      </w:r>
      <w:r w:rsidRPr="00691A56">
        <w:t>ввести новые языки</w:t>
      </w:r>
      <w:r w:rsidR="00691A56" w:rsidRPr="00691A56">
        <w:t xml:space="preserve"> для </w:t>
      </w:r>
      <w:r w:rsidRPr="00691A56">
        <w:t>удобств</w:t>
      </w:r>
      <w:r w:rsidR="00691A56" w:rsidRPr="00691A56">
        <w:t>а</w:t>
      </w:r>
      <w:r w:rsidRPr="00691A56">
        <w:t xml:space="preserve"> и эффективност</w:t>
      </w:r>
      <w:r w:rsidR="00691A56" w:rsidRPr="00691A56">
        <w:t>и</w:t>
      </w:r>
      <w:r w:rsidRPr="00691A56">
        <w:t xml:space="preserve"> обслуживания пользователей всех стран и</w:t>
      </w:r>
      <w:r w:rsidR="00691A56" w:rsidRPr="00691A56">
        <w:t xml:space="preserve"> в интересах рационального</w:t>
      </w:r>
      <w:r w:rsidRPr="00691A56">
        <w:t xml:space="preserve"> и долгосрочно</w:t>
      </w:r>
      <w:r w:rsidR="00691A56" w:rsidRPr="00691A56">
        <w:t>го развития</w:t>
      </w:r>
      <w:r w:rsidRPr="00691A56">
        <w:t xml:space="preserve"> </w:t>
      </w:r>
      <w:r w:rsidR="00136FEE">
        <w:t>данного механизма</w:t>
      </w:r>
      <w:r w:rsidRPr="00691A56">
        <w:t>.</w:t>
      </w:r>
    </w:p>
    <w:p w14:paraId="14F68C18" w14:textId="77777777" w:rsidR="00440BE0" w:rsidRPr="00163313" w:rsidRDefault="00E162B0" w:rsidP="007747C1">
      <w:pPr>
        <w:pStyle w:val="ONUME"/>
        <w:tabs>
          <w:tab w:val="clear" w:pos="567"/>
          <w:tab w:val="num" w:pos="0"/>
        </w:tabs>
        <w:rPr>
          <w:szCs w:val="22"/>
        </w:rPr>
      </w:pPr>
      <w:r w:rsidRPr="00A00D73">
        <w:lastRenderedPageBreak/>
        <w:t xml:space="preserve">Делегация </w:t>
      </w:r>
      <w:r w:rsidR="00CA705A" w:rsidRPr="00A00D73">
        <w:t>Российск</w:t>
      </w:r>
      <w:r w:rsidRPr="00A00D73">
        <w:t xml:space="preserve">ой Федерации заявила, что </w:t>
      </w:r>
      <w:r w:rsidR="00CA705A" w:rsidRPr="00A00D73">
        <w:t>рассчитывае</w:t>
      </w:r>
      <w:r w:rsidRPr="00A00D73">
        <w:t>т</w:t>
      </w:r>
      <w:r w:rsidR="00CA705A" w:rsidRPr="00A00D73">
        <w:t xml:space="preserve"> на скорейшее внедрение китайского и русского языков в Гаагскую систему. </w:t>
      </w:r>
      <w:r w:rsidRPr="00A00D73">
        <w:t xml:space="preserve"> Она также о</w:t>
      </w:r>
      <w:r w:rsidR="00CA705A" w:rsidRPr="00A00D73">
        <w:t>тме</w:t>
      </w:r>
      <w:r w:rsidRPr="00A00D73">
        <w:t>тила</w:t>
      </w:r>
      <w:r w:rsidR="00CA705A" w:rsidRPr="00A00D73">
        <w:t xml:space="preserve"> стабильное финансовое положение ВОИС, подтвержд</w:t>
      </w:r>
      <w:r w:rsidRPr="00A00D73">
        <w:t>е</w:t>
      </w:r>
      <w:r w:rsidR="00CA705A" w:rsidRPr="00A00D73">
        <w:t>нное О</w:t>
      </w:r>
      <w:r w:rsidRPr="00A00D73">
        <w:t>тделом внутреннего надзора (О</w:t>
      </w:r>
      <w:r w:rsidR="00CA705A" w:rsidRPr="00A00D73">
        <w:t>ВН</w:t>
      </w:r>
      <w:r w:rsidRPr="00A00D73">
        <w:t>)</w:t>
      </w:r>
      <w:r w:rsidR="00CA705A" w:rsidRPr="00A00D73">
        <w:t xml:space="preserve">, Внешним аудитором и </w:t>
      </w:r>
      <w:r w:rsidRPr="00A00D73">
        <w:t>Независимым консультативным комитетом по надзору (</w:t>
      </w:r>
      <w:r w:rsidR="00CA705A" w:rsidRPr="00A00D73">
        <w:t>НККН</w:t>
      </w:r>
      <w:r w:rsidRPr="00A00D73">
        <w:t>)</w:t>
      </w:r>
      <w:r w:rsidR="00CA705A" w:rsidRPr="00A00D73">
        <w:t xml:space="preserve"> в ходе работы </w:t>
      </w:r>
      <w:r w:rsidRPr="00A00D73">
        <w:t xml:space="preserve">тридцать шестой </w:t>
      </w:r>
      <w:r w:rsidR="00CA705A" w:rsidRPr="00A00D73">
        <w:t xml:space="preserve">сессии </w:t>
      </w:r>
      <w:r w:rsidRPr="00A00D73">
        <w:t>Комитета по программе и бюджет</w:t>
      </w:r>
      <w:r w:rsidR="00830C7F" w:rsidRPr="00A00D73">
        <w:t>у</w:t>
      </w:r>
      <w:r w:rsidRPr="00A00D73">
        <w:t xml:space="preserve"> (</w:t>
      </w:r>
      <w:r w:rsidR="00CA705A" w:rsidRPr="00A00D73">
        <w:t>КПБ</w:t>
      </w:r>
      <w:r w:rsidRPr="00A00D73">
        <w:t>)</w:t>
      </w:r>
      <w:r w:rsidR="00CA705A" w:rsidRPr="00A00D73">
        <w:t>.</w:t>
      </w:r>
      <w:r w:rsidRPr="00A00D73">
        <w:t xml:space="preserve"> </w:t>
      </w:r>
      <w:r w:rsidR="00CA705A" w:rsidRPr="00A00D73">
        <w:t xml:space="preserve"> В отношении плат</w:t>
      </w:r>
      <w:r w:rsidR="00830C7F" w:rsidRPr="00A00D73">
        <w:t>е</w:t>
      </w:r>
      <w:r w:rsidR="00CA705A" w:rsidRPr="00A00D73">
        <w:t>жеспособности Гаагского союза при внедрении новых языков</w:t>
      </w:r>
      <w:r w:rsidR="00830C7F" w:rsidRPr="00A00D73">
        <w:t xml:space="preserve"> делегация считает</w:t>
      </w:r>
      <w:r w:rsidR="00CA705A" w:rsidRPr="00A00D73">
        <w:t xml:space="preserve"> </w:t>
      </w:r>
      <w:r w:rsidR="00830C7F" w:rsidRPr="00A00D73">
        <w:t>ц</w:t>
      </w:r>
      <w:r w:rsidR="00CA705A" w:rsidRPr="00A00D73">
        <w:t>елесообразн</w:t>
      </w:r>
      <w:r w:rsidR="00830C7F" w:rsidRPr="00A00D73">
        <w:t>ым</w:t>
      </w:r>
      <w:r w:rsidR="00CA705A" w:rsidRPr="00A00D73">
        <w:t xml:space="preserve"> примен</w:t>
      </w:r>
      <w:r w:rsidR="00830C7F" w:rsidRPr="00A00D73">
        <w:t xml:space="preserve">ять </w:t>
      </w:r>
      <w:r w:rsidR="00CA705A" w:rsidRPr="00A00D73">
        <w:t xml:space="preserve">принцип солидарности Союзов. </w:t>
      </w:r>
      <w:r w:rsidR="00830C7F" w:rsidRPr="00A00D73">
        <w:t xml:space="preserve"> По ее мнению, в п</w:t>
      </w:r>
      <w:r w:rsidR="00CA705A" w:rsidRPr="00A00D73">
        <w:t xml:space="preserve">редлагаемых </w:t>
      </w:r>
      <w:r w:rsidR="00830C7F" w:rsidRPr="00A00D73">
        <w:t>П</w:t>
      </w:r>
      <w:r w:rsidR="00CA705A" w:rsidRPr="00A00D73">
        <w:t>рограмме работы и бюджете на 2024</w:t>
      </w:r>
      <w:r w:rsidR="00830C7F" w:rsidRPr="00A00D73">
        <w:t>–</w:t>
      </w:r>
      <w:r w:rsidR="0033752A">
        <w:t>2025 </w:t>
      </w:r>
      <w:r w:rsidR="00CA705A" w:rsidRPr="00A00D73">
        <w:t>годы заложены достаточные средства для продвижения политики многоязычия в соответствии с Обновл</w:t>
      </w:r>
      <w:r w:rsidR="00A00D73" w:rsidRPr="00A00D73">
        <w:t>е</w:t>
      </w:r>
      <w:r w:rsidR="00CA705A" w:rsidRPr="00A00D73">
        <w:t>нной лингвистической политикой и Среднесрочным стратегическим планом</w:t>
      </w:r>
      <w:r w:rsidR="0033752A">
        <w:t> </w:t>
      </w:r>
      <w:r w:rsidR="00A00D73" w:rsidRPr="00A00D73">
        <w:t>(СССП)</w:t>
      </w:r>
      <w:r w:rsidR="00CA705A" w:rsidRPr="00A00D73">
        <w:t xml:space="preserve"> Организации.</w:t>
      </w:r>
      <w:r w:rsidR="00A00D73" w:rsidRPr="00A00D73">
        <w:t xml:space="preserve"> </w:t>
      </w:r>
      <w:r w:rsidR="00CA705A" w:rsidRPr="00A00D73">
        <w:t xml:space="preserve"> В этой связи внедрение новых языков не должно оказывать негативное влияние на заявителей и пользователей и накладывать на них дополнительную финансовую нагрузку в части уплачиваемых пошлин. </w:t>
      </w:r>
      <w:r w:rsidR="00A00D73" w:rsidRPr="00A00D73">
        <w:t xml:space="preserve"> Делегация </w:t>
      </w:r>
      <w:r w:rsidR="00CA705A" w:rsidRPr="00A00D73">
        <w:t xml:space="preserve">также </w:t>
      </w:r>
      <w:r w:rsidR="00A00D73" w:rsidRPr="00A00D73">
        <w:t xml:space="preserve">выступает </w:t>
      </w:r>
      <w:r w:rsidR="00CA705A" w:rsidRPr="00A00D73">
        <w:t>за выработку более эффективной системы внедрения новых языков c использованием технологий автоматизированного перевода и других передовых технологий, что в значительной степени сократит финансовые и людские издержки.</w:t>
      </w:r>
      <w:r w:rsidR="00A00D73" w:rsidRPr="00A00D73">
        <w:t xml:space="preserve"> </w:t>
      </w:r>
      <w:r w:rsidR="00CA705A" w:rsidRPr="00A00D73">
        <w:t xml:space="preserve"> </w:t>
      </w:r>
      <w:r w:rsidR="00A00D73" w:rsidRPr="00A00D73">
        <w:t xml:space="preserve">В заключение было отмечено, </w:t>
      </w:r>
      <w:r w:rsidR="00CA705A" w:rsidRPr="00A00D73">
        <w:t>что внедрение русского языка также значительно упростит процесс оказания глобальных услуг ВОИС среди русскоговорящих заявителей и правообладателей, в том числе из стран региона.</w:t>
      </w:r>
    </w:p>
    <w:p w14:paraId="51693801" w14:textId="77777777" w:rsidR="00440BE0" w:rsidRPr="002E01D1" w:rsidRDefault="00E16426" w:rsidP="00E16426">
      <w:pPr>
        <w:pStyle w:val="ONUME"/>
        <w:rPr>
          <w:szCs w:val="22"/>
        </w:rPr>
      </w:pPr>
      <w:r w:rsidRPr="00E16426">
        <w:t>Делегация Республики Корея поддержала предл</w:t>
      </w:r>
      <w:r>
        <w:t xml:space="preserve">агаемые </w:t>
      </w:r>
      <w:r w:rsidRPr="00E16426">
        <w:t xml:space="preserve">поправки к </w:t>
      </w:r>
      <w:r>
        <w:t xml:space="preserve">Перечню </w:t>
      </w:r>
      <w:r w:rsidRPr="00E16426">
        <w:t>пошлин</w:t>
      </w:r>
      <w:r>
        <w:t xml:space="preserve"> и сборов</w:t>
      </w:r>
      <w:r w:rsidRPr="00E16426">
        <w:t xml:space="preserve">.  </w:t>
      </w:r>
      <w:r w:rsidR="00F25E7F">
        <w:t xml:space="preserve">Она </w:t>
      </w:r>
      <w:r w:rsidRPr="00E16426">
        <w:t>признала необходимость проведения разумного повышения пошлин, не меня</w:t>
      </w:r>
      <w:r w:rsidR="00F25E7F">
        <w:t xml:space="preserve">вшихся </w:t>
      </w:r>
      <w:r w:rsidRPr="00E16426">
        <w:t xml:space="preserve">в течение длительного времени.  </w:t>
      </w:r>
      <w:r w:rsidR="00F25E7F">
        <w:t xml:space="preserve">С момента проведения </w:t>
      </w:r>
      <w:r w:rsidRPr="00E16426">
        <w:t>последней сессии Гаагской рабочей группы</w:t>
      </w:r>
      <w:r w:rsidR="00F25E7F">
        <w:t xml:space="preserve"> в 2022 </w:t>
      </w:r>
      <w:r w:rsidRPr="00E16426">
        <w:t>г</w:t>
      </w:r>
      <w:r w:rsidR="00F25E7F">
        <w:t>оду</w:t>
      </w:r>
      <w:r w:rsidRPr="00E16426">
        <w:t xml:space="preserve"> </w:t>
      </w:r>
      <w:r w:rsidR="00F25E7F">
        <w:t xml:space="preserve">в Республике Корея </w:t>
      </w:r>
      <w:r w:rsidRPr="00E16426">
        <w:t>был проведен опрос среди заявителей</w:t>
      </w:r>
      <w:r w:rsidR="00F25E7F">
        <w:t>, пользующимися услугами этой системы</w:t>
      </w:r>
      <w:r w:rsidRPr="00E16426">
        <w:t xml:space="preserve">.  Опрос показал, что повышение пошлин потенциально может </w:t>
      </w:r>
      <w:r w:rsidR="00F25E7F">
        <w:t xml:space="preserve">отрицательно сказаться на </w:t>
      </w:r>
      <w:r w:rsidRPr="00E16426">
        <w:t>преимущества</w:t>
      </w:r>
      <w:r w:rsidR="00F25E7F">
        <w:t>х</w:t>
      </w:r>
      <w:r w:rsidRPr="00E16426">
        <w:t xml:space="preserve"> Гаагской системы.  </w:t>
      </w:r>
      <w:r w:rsidR="00F25E7F">
        <w:t xml:space="preserve">В свете этого </w:t>
      </w:r>
      <w:r w:rsidRPr="00E16426">
        <w:t>делегаци</w:t>
      </w:r>
      <w:r w:rsidRPr="002E01D1">
        <w:t>я предложила, чтобы решени</w:t>
      </w:r>
      <w:r w:rsidR="00F25E7F" w:rsidRPr="002E01D1">
        <w:t>я</w:t>
      </w:r>
      <w:r w:rsidRPr="002E01D1">
        <w:t xml:space="preserve"> о любом повышении пошлин в будущем принимал</w:t>
      </w:r>
      <w:r w:rsidR="00F25E7F" w:rsidRPr="002E01D1">
        <w:t>и</w:t>
      </w:r>
      <w:r w:rsidRPr="002E01D1">
        <w:t xml:space="preserve">сь </w:t>
      </w:r>
      <w:r w:rsidR="00F25E7F" w:rsidRPr="002E01D1">
        <w:t xml:space="preserve">на основе </w:t>
      </w:r>
      <w:r w:rsidRPr="002E01D1">
        <w:t xml:space="preserve">тщательного </w:t>
      </w:r>
      <w:r w:rsidR="00F25E7F" w:rsidRPr="002E01D1">
        <w:t>изучения точ</w:t>
      </w:r>
      <w:r w:rsidRPr="002E01D1">
        <w:t>к</w:t>
      </w:r>
      <w:r w:rsidR="00F25E7F" w:rsidRPr="002E01D1">
        <w:t>и</w:t>
      </w:r>
      <w:r w:rsidRPr="002E01D1">
        <w:t xml:space="preserve"> зрения государств-член</w:t>
      </w:r>
      <w:r w:rsidR="00F25E7F" w:rsidRPr="002E01D1">
        <w:t>ов</w:t>
      </w:r>
      <w:r w:rsidRPr="002E01D1">
        <w:t xml:space="preserve"> и основны</w:t>
      </w:r>
      <w:r w:rsidR="00F25E7F" w:rsidRPr="002E01D1">
        <w:t>х</w:t>
      </w:r>
      <w:r w:rsidRPr="002E01D1">
        <w:t xml:space="preserve"> пользовател</w:t>
      </w:r>
      <w:r w:rsidR="00F25E7F" w:rsidRPr="002E01D1">
        <w:t>ей.</w:t>
      </w:r>
    </w:p>
    <w:p w14:paraId="4C965C8C" w14:textId="77777777" w:rsidR="00440BE0" w:rsidRPr="00C66A16" w:rsidRDefault="007A7119" w:rsidP="007A7119">
      <w:pPr>
        <w:pStyle w:val="ONUME"/>
        <w:rPr>
          <w:szCs w:val="22"/>
        </w:rPr>
      </w:pPr>
      <w:r w:rsidRPr="002E01D1">
        <w:t>Делегация Соединенных Шт</w:t>
      </w:r>
      <w:r w:rsidR="000502F9" w:rsidRPr="002E01D1">
        <w:t>атов Америки всецело поддерж</w:t>
      </w:r>
      <w:r w:rsidR="0033752A">
        <w:t xml:space="preserve">ала </w:t>
      </w:r>
      <w:r w:rsidRPr="002E01D1">
        <w:t xml:space="preserve">успех Гаагской системы.  </w:t>
      </w:r>
      <w:r w:rsidR="008B530C">
        <w:t xml:space="preserve">Было указано, </w:t>
      </w:r>
      <w:r w:rsidRPr="002E01D1">
        <w:t>что для заяв</w:t>
      </w:r>
      <w:r w:rsidR="000502F9" w:rsidRPr="002E01D1">
        <w:t xml:space="preserve">ителей </w:t>
      </w:r>
      <w:r w:rsidRPr="002E01D1">
        <w:t>важно обеспечить эффективную охрану своих образцов в мире.  В</w:t>
      </w:r>
      <w:r w:rsidR="00FE5561">
        <w:t xml:space="preserve"> свете этого </w:t>
      </w:r>
      <w:r w:rsidRPr="002E01D1">
        <w:t>делегация</w:t>
      </w:r>
      <w:r w:rsidR="00FE5561">
        <w:t xml:space="preserve"> заявила, что </w:t>
      </w:r>
      <w:r w:rsidRPr="002E01D1">
        <w:t xml:space="preserve">поддерживает дальнейшее развитие структуры пошлин, </w:t>
      </w:r>
      <w:r w:rsidR="000502F9" w:rsidRPr="002E01D1">
        <w:t xml:space="preserve">призванное </w:t>
      </w:r>
      <w:r w:rsidRPr="002E01D1">
        <w:t>обеспечит</w:t>
      </w:r>
      <w:r w:rsidR="000502F9" w:rsidRPr="002E01D1">
        <w:t>ь</w:t>
      </w:r>
      <w:r w:rsidRPr="002E01D1">
        <w:t xml:space="preserve"> устойчивость Гаагской системы </w:t>
      </w:r>
      <w:r w:rsidR="000502F9" w:rsidRPr="002E01D1">
        <w:t>в плане по</w:t>
      </w:r>
      <w:r w:rsidRPr="002E01D1">
        <w:t>с</w:t>
      </w:r>
      <w:r w:rsidR="000502F9" w:rsidRPr="002E01D1">
        <w:t xml:space="preserve">тупления пошлин от пользователей </w:t>
      </w:r>
      <w:r w:rsidRPr="002E01D1">
        <w:t xml:space="preserve">и </w:t>
      </w:r>
      <w:r w:rsidR="000502F9" w:rsidRPr="002E01D1">
        <w:t>отсутстви</w:t>
      </w:r>
      <w:r w:rsidR="007709E3">
        <w:t>я</w:t>
      </w:r>
      <w:r w:rsidR="000502F9" w:rsidRPr="002E01D1">
        <w:t xml:space="preserve"> </w:t>
      </w:r>
      <w:r w:rsidRPr="002E01D1">
        <w:t>негативного влияния</w:t>
      </w:r>
      <w:r w:rsidR="000502F9" w:rsidRPr="002E01D1">
        <w:t xml:space="preserve"> </w:t>
      </w:r>
      <w:r w:rsidRPr="002E01D1">
        <w:t xml:space="preserve">на бюджет ВОИС.  Делегация отметила, что </w:t>
      </w:r>
      <w:r w:rsidR="000502F9" w:rsidRPr="002E01D1">
        <w:t xml:space="preserve">размер основных </w:t>
      </w:r>
      <w:r w:rsidRPr="002E01D1">
        <w:t>пошлин оставал</w:t>
      </w:r>
      <w:r w:rsidR="000502F9" w:rsidRPr="002E01D1">
        <w:t>ся</w:t>
      </w:r>
      <w:r w:rsidRPr="002E01D1">
        <w:t xml:space="preserve"> неизменным более двух десятилетий, т.е. пошлины стагнировали и не увеличивались, несмотря на то, что Гаагская система постоянно испытывала дефицит</w:t>
      </w:r>
      <w:r w:rsidR="00B0174E">
        <w:t xml:space="preserve"> на фоне роста </w:t>
      </w:r>
      <w:r w:rsidR="003B1145">
        <w:t>цен</w:t>
      </w:r>
      <w:r w:rsidR="00B0174E">
        <w:t xml:space="preserve"> по всему миру</w:t>
      </w:r>
      <w:r w:rsidRPr="002E01D1">
        <w:t xml:space="preserve">.  </w:t>
      </w:r>
      <w:r w:rsidR="00C01E4E">
        <w:t xml:space="preserve">С учетом сказанного </w:t>
      </w:r>
      <w:r w:rsidRPr="002E01D1">
        <w:t>делегация поддерж</w:t>
      </w:r>
      <w:r w:rsidR="00C01E4E">
        <w:t xml:space="preserve">ала </w:t>
      </w:r>
      <w:r w:rsidRPr="002E01D1">
        <w:t xml:space="preserve">предложение о внесении </w:t>
      </w:r>
      <w:r w:rsidR="00844669" w:rsidRPr="002E01D1">
        <w:t>поправок в Перечень пошлин и сборов</w:t>
      </w:r>
      <w:r w:rsidRPr="002E01D1">
        <w:t>,</w:t>
      </w:r>
      <w:r w:rsidR="009C3C26">
        <w:t xml:space="preserve"> как они</w:t>
      </w:r>
      <w:r w:rsidRPr="002E01D1">
        <w:t xml:space="preserve"> </w:t>
      </w:r>
      <w:r w:rsidR="00844669" w:rsidRPr="002E01D1">
        <w:t>изложен</w:t>
      </w:r>
      <w:r w:rsidR="009C3C26">
        <w:t>ы</w:t>
      </w:r>
      <w:r w:rsidR="00844669" w:rsidRPr="002E01D1">
        <w:t xml:space="preserve"> в приложениях </w:t>
      </w:r>
      <w:r w:rsidRPr="002E01D1">
        <w:t xml:space="preserve">к документу H/A/43/1.  Делегация также </w:t>
      </w:r>
      <w:r w:rsidR="00844669" w:rsidRPr="002E01D1">
        <w:t>указала на то</w:t>
      </w:r>
      <w:r w:rsidRPr="002E01D1">
        <w:t xml:space="preserve">, что для обеспечения финансовой устойчивости Гаагской системы целесообразно провести более </w:t>
      </w:r>
      <w:r w:rsidR="00844669" w:rsidRPr="002E01D1">
        <w:t xml:space="preserve">полный </w:t>
      </w:r>
      <w:r w:rsidR="00F44EF8">
        <w:t xml:space="preserve">пересмотр </w:t>
      </w:r>
      <w:r w:rsidR="00844669" w:rsidRPr="002E01D1">
        <w:t>Перечня пошлин и сборов в соответствии с договоренностью</w:t>
      </w:r>
      <w:r w:rsidRPr="002E01D1">
        <w:t>,</w:t>
      </w:r>
      <w:r w:rsidR="00844669" w:rsidRPr="002E01D1">
        <w:t xml:space="preserve"> ранее достигнутой на площадке </w:t>
      </w:r>
      <w:r w:rsidRPr="002E01D1">
        <w:t>Рабочей групп</w:t>
      </w:r>
      <w:r w:rsidR="00844669" w:rsidRPr="002E01D1">
        <w:t>ы</w:t>
      </w:r>
      <w:r w:rsidRPr="002E01D1">
        <w:t xml:space="preserve">.  </w:t>
      </w:r>
      <w:r w:rsidR="002E01D1" w:rsidRPr="002E01D1">
        <w:t xml:space="preserve">Для </w:t>
      </w:r>
      <w:r w:rsidRPr="002E01D1">
        <w:t>Гаагской систем</w:t>
      </w:r>
      <w:r w:rsidR="002E01D1" w:rsidRPr="002E01D1">
        <w:t xml:space="preserve">ы, полагает делегация, благоразумно и </w:t>
      </w:r>
      <w:r w:rsidRPr="002E01D1">
        <w:t>даже</w:t>
      </w:r>
      <w:r w:rsidR="002E01D1" w:rsidRPr="002E01D1">
        <w:t xml:space="preserve"> необходимо </w:t>
      </w:r>
      <w:r w:rsidRPr="002E01D1">
        <w:t xml:space="preserve">периодически проводить обзор и анализ своего финансового положения и при необходимости </w:t>
      </w:r>
      <w:r w:rsidR="002E01D1" w:rsidRPr="002E01D1">
        <w:t xml:space="preserve">уточнять </w:t>
      </w:r>
      <w:r w:rsidRPr="002E01D1">
        <w:t>размеры пошлин</w:t>
      </w:r>
      <w:r w:rsidR="002E01D1" w:rsidRPr="002E01D1">
        <w:t xml:space="preserve"> в русле дальнейшего</w:t>
      </w:r>
      <w:r w:rsidRPr="002E01D1">
        <w:t xml:space="preserve"> движени</w:t>
      </w:r>
      <w:r w:rsidR="002E01D1" w:rsidRPr="002E01D1">
        <w:t>я по пути укрепления</w:t>
      </w:r>
      <w:r w:rsidRPr="002E01D1">
        <w:t xml:space="preserve"> финансовой устойчивости.  Такой по</w:t>
      </w:r>
      <w:r w:rsidRPr="00C66A16">
        <w:t xml:space="preserve">дход крайне важен для </w:t>
      </w:r>
      <w:r w:rsidR="002E01D1" w:rsidRPr="00C66A16">
        <w:t xml:space="preserve">любой </w:t>
      </w:r>
      <w:r w:rsidRPr="00C66A16">
        <w:t>из систем регистрации ИС ВОИС.</w:t>
      </w:r>
    </w:p>
    <w:p w14:paraId="3F694D10" w14:textId="77777777" w:rsidR="00440BE0" w:rsidRPr="00C66A16" w:rsidRDefault="00B66959" w:rsidP="00E34338">
      <w:pPr>
        <w:pStyle w:val="ONUME"/>
        <w:rPr>
          <w:szCs w:val="22"/>
        </w:rPr>
      </w:pPr>
      <w:r w:rsidRPr="00C66A16">
        <w:t>Представитель Латиноамериканской школы интеллектуальной собственности</w:t>
      </w:r>
      <w:r w:rsidR="004D5C55" w:rsidRPr="00C66A16">
        <w:t> </w:t>
      </w:r>
      <w:r w:rsidRPr="00C66A16">
        <w:t>(ELAPI) отметила</w:t>
      </w:r>
      <w:r w:rsidR="004D5C55" w:rsidRPr="00C66A16">
        <w:t>,</w:t>
      </w:r>
      <w:r w:rsidRPr="00C66A16">
        <w:t xml:space="preserve"> </w:t>
      </w:r>
      <w:r w:rsidR="00E34338" w:rsidRPr="00C66A16">
        <w:t xml:space="preserve">что Гаагская система </w:t>
      </w:r>
      <w:r w:rsidR="00BD63C2">
        <w:t xml:space="preserve">играет </w:t>
      </w:r>
      <w:r w:rsidR="00E34338" w:rsidRPr="00C66A16">
        <w:t xml:space="preserve">ключевую роль в </w:t>
      </w:r>
      <w:r w:rsidR="004D5C55" w:rsidRPr="00C66A16">
        <w:t xml:space="preserve">сфере </w:t>
      </w:r>
      <w:r w:rsidR="00E34338" w:rsidRPr="00C66A16">
        <w:t xml:space="preserve">интеллектуальной собственности (ИС), обеспечив прочную и эффективную правовую базу для охраны и </w:t>
      </w:r>
      <w:r w:rsidR="004D5C55" w:rsidRPr="00C66A16">
        <w:t>популяризации</w:t>
      </w:r>
      <w:r w:rsidR="00E34338" w:rsidRPr="00C66A16">
        <w:t xml:space="preserve"> прав на промышленные образцы на межд</w:t>
      </w:r>
      <w:r w:rsidR="004D5C55" w:rsidRPr="00C66A16">
        <w:t>ународном уровне.  Кроме того,</w:t>
      </w:r>
      <w:r w:rsidR="000F5A03">
        <w:t xml:space="preserve"> Гаагская с</w:t>
      </w:r>
      <w:r w:rsidR="00E34338" w:rsidRPr="00C66A16">
        <w:t>истема значительно упростила процесс охраны</w:t>
      </w:r>
      <w:r w:rsidR="00572DA8">
        <w:t xml:space="preserve"> промышленных образцов</w:t>
      </w:r>
      <w:r w:rsidR="00E34338" w:rsidRPr="00C66A16">
        <w:t>, предоставив авторам возможность пода</w:t>
      </w:r>
      <w:r w:rsidR="004D5C55" w:rsidRPr="00C66A16">
        <w:t>вать всего</w:t>
      </w:r>
      <w:r w:rsidR="00E34338" w:rsidRPr="00C66A16">
        <w:t xml:space="preserve"> одн</w:t>
      </w:r>
      <w:r w:rsidR="004D5C55" w:rsidRPr="00C66A16">
        <w:t xml:space="preserve">у </w:t>
      </w:r>
      <w:r w:rsidR="00E34338" w:rsidRPr="00C66A16">
        <w:t>заявк</w:t>
      </w:r>
      <w:r w:rsidR="004D5C55" w:rsidRPr="00C66A16">
        <w:t>у</w:t>
      </w:r>
      <w:r w:rsidR="00E34338" w:rsidRPr="00C66A16">
        <w:t xml:space="preserve">, </w:t>
      </w:r>
      <w:r w:rsidR="00E34338" w:rsidRPr="00C66A16">
        <w:lastRenderedPageBreak/>
        <w:t>что привело к значительному снижению административно</w:t>
      </w:r>
      <w:r w:rsidR="004D5C55" w:rsidRPr="00C66A16">
        <w:t xml:space="preserve">й нагрузки </w:t>
      </w:r>
      <w:r w:rsidR="00E34338" w:rsidRPr="00C66A16">
        <w:t>и сопутствующих расходов.  Это оказалось жизненно важным для</w:t>
      </w:r>
      <w:r w:rsidR="004D5C55" w:rsidRPr="00C66A16">
        <w:t xml:space="preserve"> поощрения </w:t>
      </w:r>
      <w:r w:rsidR="00E34338" w:rsidRPr="00C66A16">
        <w:t>инноваци</w:t>
      </w:r>
      <w:r w:rsidR="004D5C55" w:rsidRPr="00C66A16">
        <w:t>й</w:t>
      </w:r>
      <w:r w:rsidR="00E34338" w:rsidRPr="00C66A16">
        <w:t xml:space="preserve"> и экономическо</w:t>
      </w:r>
      <w:r w:rsidR="004D5C55" w:rsidRPr="00C66A16">
        <w:t>го</w:t>
      </w:r>
      <w:r w:rsidR="00E34338" w:rsidRPr="00C66A16">
        <w:t xml:space="preserve"> развити</w:t>
      </w:r>
      <w:r w:rsidR="004D5C55" w:rsidRPr="00C66A16">
        <w:t>я</w:t>
      </w:r>
      <w:r w:rsidR="00E34338" w:rsidRPr="00C66A16">
        <w:t xml:space="preserve"> стран,</w:t>
      </w:r>
      <w:r w:rsidR="004D5C55" w:rsidRPr="00C66A16">
        <w:t xml:space="preserve"> которые представляет </w:t>
      </w:r>
      <w:r w:rsidR="00E34338" w:rsidRPr="00C66A16">
        <w:t>ELAPI, поэтому</w:t>
      </w:r>
      <w:r w:rsidR="004D5C55" w:rsidRPr="00C66A16">
        <w:t>, по мнению</w:t>
      </w:r>
      <w:r w:rsidR="00E34338" w:rsidRPr="00C66A16">
        <w:t xml:space="preserve"> ELAPI</w:t>
      </w:r>
      <w:r w:rsidR="004D5C55" w:rsidRPr="00C66A16">
        <w:t xml:space="preserve">, </w:t>
      </w:r>
      <w:r w:rsidR="00E34338" w:rsidRPr="00C66A16">
        <w:t xml:space="preserve">Гаагская система </w:t>
      </w:r>
      <w:r w:rsidR="004D5C55" w:rsidRPr="00C66A16">
        <w:t xml:space="preserve">обязательно должна быть </w:t>
      </w:r>
      <w:r w:rsidR="00E34338" w:rsidRPr="00C66A16">
        <w:t>экономиче</w:t>
      </w:r>
      <w:r w:rsidR="004D5C55" w:rsidRPr="00C66A16">
        <w:t>ски устойчивой.  Представитель разъяснила</w:t>
      </w:r>
      <w:r w:rsidR="00E34338" w:rsidRPr="00C66A16">
        <w:t>, что это означает необходимость оценки и корректировки соответствующих расходов с учетом экономических реалий стран</w:t>
      </w:r>
      <w:r w:rsidR="00572DA8">
        <w:t xml:space="preserve"> с целью </w:t>
      </w:r>
      <w:r w:rsidR="00E34338" w:rsidRPr="00C66A16">
        <w:t>способствовать</w:t>
      </w:r>
      <w:r w:rsidR="004D5C55" w:rsidRPr="00C66A16">
        <w:t xml:space="preserve"> их</w:t>
      </w:r>
      <w:r w:rsidR="00E34338" w:rsidRPr="00C66A16">
        <w:t xml:space="preserve"> полно</w:t>
      </w:r>
      <w:r w:rsidR="004D5C55" w:rsidRPr="00C66A16">
        <w:t>ценно</w:t>
      </w:r>
      <w:r w:rsidR="00E34338" w:rsidRPr="00C66A16">
        <w:t>му и справедливому участию в Гаагской системе</w:t>
      </w:r>
      <w:r w:rsidR="004D5C55" w:rsidRPr="00C66A16">
        <w:t xml:space="preserve"> и</w:t>
      </w:r>
      <w:r w:rsidR="00E34338" w:rsidRPr="00C66A16">
        <w:t xml:space="preserve"> обеспеч</w:t>
      </w:r>
      <w:r w:rsidR="004D5C55" w:rsidRPr="00C66A16">
        <w:t>ению равных</w:t>
      </w:r>
      <w:r w:rsidR="00E34338" w:rsidRPr="00C66A16">
        <w:t xml:space="preserve"> возможност</w:t>
      </w:r>
      <w:r w:rsidR="004D5C55" w:rsidRPr="00C66A16">
        <w:t>ей</w:t>
      </w:r>
      <w:r w:rsidR="00E34338" w:rsidRPr="00C66A16">
        <w:t xml:space="preserve"> и </w:t>
      </w:r>
      <w:r w:rsidR="00572DA8">
        <w:t xml:space="preserve">инклюзивного </w:t>
      </w:r>
      <w:r w:rsidR="00E34338" w:rsidRPr="00C66A16">
        <w:t>участи</w:t>
      </w:r>
      <w:r w:rsidR="004D5C55" w:rsidRPr="00C66A16">
        <w:t>я</w:t>
      </w:r>
      <w:r w:rsidR="00E34338" w:rsidRPr="00C66A16">
        <w:t xml:space="preserve"> всех государств-членов.  В заключение представитель</w:t>
      </w:r>
      <w:r w:rsidR="00C66A16" w:rsidRPr="00C66A16">
        <w:t xml:space="preserve"> ELAPI</w:t>
      </w:r>
      <w:r w:rsidR="00E34338" w:rsidRPr="00C66A16">
        <w:t xml:space="preserve"> предложил</w:t>
      </w:r>
      <w:r w:rsidR="004D5C55" w:rsidRPr="00C66A16">
        <w:t>а</w:t>
      </w:r>
      <w:r w:rsidR="00E34338" w:rsidRPr="00C66A16">
        <w:t xml:space="preserve"> академическ</w:t>
      </w:r>
      <w:r w:rsidR="00C66A16" w:rsidRPr="00C66A16">
        <w:t>ую поддержку своего института</w:t>
      </w:r>
      <w:r w:rsidR="00E34338" w:rsidRPr="00C66A16">
        <w:t xml:space="preserve"> Ассамблеям, постоянным комитетам, </w:t>
      </w:r>
      <w:r w:rsidR="00C66A16" w:rsidRPr="00C66A16">
        <w:t>государствам</w:t>
      </w:r>
      <w:r w:rsidR="00E34338" w:rsidRPr="00C66A16">
        <w:t>-членам</w:t>
      </w:r>
      <w:r w:rsidR="00C66A16" w:rsidRPr="00C66A16">
        <w:t xml:space="preserve"> и особенно</w:t>
      </w:r>
      <w:r w:rsidR="00E34338" w:rsidRPr="00C66A16">
        <w:t xml:space="preserve"> Групп</w:t>
      </w:r>
      <w:r w:rsidR="00C66A16" w:rsidRPr="00C66A16">
        <w:t>е</w:t>
      </w:r>
      <w:r w:rsidR="00E34338" w:rsidRPr="00C66A16">
        <w:t xml:space="preserve"> стран Латинской Америки и Карибского бассейна (ГРУЛАК) </w:t>
      </w:r>
      <w:r w:rsidR="00C66A16" w:rsidRPr="00C66A16">
        <w:t xml:space="preserve">для </w:t>
      </w:r>
      <w:r w:rsidR="00E34338" w:rsidRPr="00C66A16">
        <w:t>достижения прогресса в этом направлении.</w:t>
      </w:r>
    </w:p>
    <w:p w14:paraId="45BE2F5C" w14:textId="77777777" w:rsidR="00D847EE" w:rsidRPr="00C66A16" w:rsidRDefault="00492227" w:rsidP="00D847EE">
      <w:pPr>
        <w:pStyle w:val="ONUME"/>
        <w:ind w:left="630"/>
      </w:pPr>
      <w:r>
        <w:t>Ассамблея Гаагского союза приняла предлагаемые поправки к Перечню пошлин и сборов, приведенные в приложениях I и II к документу H/A/43/1, с датой вступления в силу с 1 января 2024 года</w:t>
      </w:r>
      <w:r w:rsidR="00C66A16" w:rsidRPr="00C66A16">
        <w:t>.</w:t>
      </w:r>
    </w:p>
    <w:p w14:paraId="2C2BC061" w14:textId="77777777" w:rsidR="00D02846" w:rsidRDefault="00D02846" w:rsidP="00BF138F">
      <w:pPr>
        <w:pStyle w:val="ONUME"/>
        <w:numPr>
          <w:ilvl w:val="0"/>
          <w:numId w:val="0"/>
        </w:numPr>
        <w:ind w:left="5533"/>
      </w:pPr>
    </w:p>
    <w:p w14:paraId="2580088E" w14:textId="77777777" w:rsidR="003C68F8" w:rsidRPr="003C68F8" w:rsidRDefault="003C68F8" w:rsidP="00BF138F">
      <w:pPr>
        <w:pStyle w:val="ONUME"/>
        <w:numPr>
          <w:ilvl w:val="0"/>
          <w:numId w:val="0"/>
        </w:numPr>
        <w:ind w:left="5533"/>
      </w:pPr>
      <w:r>
        <w:t>[Конец документа]</w:t>
      </w:r>
    </w:p>
    <w:sectPr w:rsidR="003C68F8" w:rsidRPr="003C68F8" w:rsidSect="00CA43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A83D" w14:textId="77777777" w:rsidR="00CA435A" w:rsidRDefault="00CA435A">
      <w:r>
        <w:separator/>
      </w:r>
    </w:p>
  </w:endnote>
  <w:endnote w:type="continuationSeparator" w:id="0">
    <w:p w14:paraId="7542F583" w14:textId="77777777" w:rsidR="00CA435A" w:rsidRDefault="00CA435A" w:rsidP="003B38C1">
      <w:r>
        <w:separator/>
      </w:r>
    </w:p>
    <w:p w14:paraId="24D19010" w14:textId="77777777" w:rsidR="00CA435A" w:rsidRPr="004C0161" w:rsidRDefault="00CA435A" w:rsidP="003B38C1">
      <w:pPr>
        <w:spacing w:after="60"/>
        <w:rPr>
          <w:sz w:val="17"/>
          <w:lang w:val="en-US"/>
        </w:rPr>
      </w:pPr>
      <w:r w:rsidRPr="004C0161">
        <w:rPr>
          <w:sz w:val="17"/>
          <w:lang w:val="en-US"/>
        </w:rPr>
        <w:t>[Endnote continued from previous page]</w:t>
      </w:r>
    </w:p>
  </w:endnote>
  <w:endnote w:type="continuationNotice" w:id="1">
    <w:p w14:paraId="3F51B477" w14:textId="77777777" w:rsidR="00CA435A" w:rsidRPr="004C0161" w:rsidRDefault="00CA435A" w:rsidP="003B38C1">
      <w:pPr>
        <w:spacing w:before="60"/>
        <w:jc w:val="right"/>
        <w:rPr>
          <w:sz w:val="17"/>
          <w:szCs w:val="17"/>
          <w:lang w:val="en-US"/>
        </w:rPr>
      </w:pPr>
      <w:r w:rsidRPr="004C016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699F" w14:textId="77777777" w:rsidR="001B3F1C" w:rsidRDefault="001B3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9FAF" w14:textId="1A8E13B4" w:rsidR="00886995" w:rsidRDefault="00886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4E61" w14:textId="4869B693" w:rsidR="00886995" w:rsidRDefault="00886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5974" w14:textId="77777777" w:rsidR="00CA435A" w:rsidRDefault="00CA435A">
      <w:r>
        <w:separator/>
      </w:r>
    </w:p>
  </w:footnote>
  <w:footnote w:type="continuationSeparator" w:id="0">
    <w:p w14:paraId="5F7B0582" w14:textId="77777777" w:rsidR="00CA435A" w:rsidRDefault="00CA435A" w:rsidP="008B60B2">
      <w:r>
        <w:separator/>
      </w:r>
    </w:p>
    <w:p w14:paraId="0D8F3847" w14:textId="77777777" w:rsidR="00CA435A" w:rsidRPr="004C0161" w:rsidRDefault="00CA435A" w:rsidP="008B60B2">
      <w:pPr>
        <w:spacing w:after="60"/>
        <w:rPr>
          <w:sz w:val="17"/>
          <w:szCs w:val="17"/>
          <w:lang w:val="en-US"/>
        </w:rPr>
      </w:pPr>
      <w:r w:rsidRPr="004C016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2D980A8" w14:textId="77777777" w:rsidR="00CA435A" w:rsidRPr="004C0161" w:rsidRDefault="00CA435A" w:rsidP="008B60B2">
      <w:pPr>
        <w:spacing w:before="60"/>
        <w:jc w:val="right"/>
        <w:rPr>
          <w:sz w:val="17"/>
          <w:szCs w:val="17"/>
          <w:lang w:val="en-US"/>
        </w:rPr>
      </w:pPr>
      <w:r w:rsidRPr="004C016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8ED8" w14:textId="77777777" w:rsidR="001B3F1C" w:rsidRDefault="001B3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7A5E" w14:textId="77777777" w:rsidR="00EC4E49" w:rsidRDefault="00CA435A" w:rsidP="00477D6B">
    <w:pPr>
      <w:jc w:val="right"/>
    </w:pPr>
    <w:bookmarkStart w:id="4" w:name="Code2"/>
    <w:bookmarkEnd w:id="4"/>
    <w:r>
      <w:t>H/A/43/2</w:t>
    </w:r>
  </w:p>
  <w:p w14:paraId="26A50E70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163313">
      <w:rPr>
        <w:noProof/>
      </w:rPr>
      <w:t>3</w:t>
    </w:r>
    <w:r>
      <w:fldChar w:fldCharType="end"/>
    </w:r>
  </w:p>
  <w:p w14:paraId="2527B18F" w14:textId="77777777" w:rsidR="00EC4E49" w:rsidRDefault="00EC4E49" w:rsidP="00477D6B">
    <w:pPr>
      <w:jc w:val="right"/>
    </w:pPr>
  </w:p>
  <w:p w14:paraId="7ED390BD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B981" w14:textId="77777777" w:rsidR="001B3F1C" w:rsidRDefault="001B3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82BA6"/>
    <w:multiLevelType w:val="hybridMultilevel"/>
    <w:tmpl w:val="E13EB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E10E7"/>
    <w:multiLevelType w:val="hybridMultilevel"/>
    <w:tmpl w:val="8BC8083C"/>
    <w:lvl w:ilvl="0" w:tplc="DF5ECCF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42214277">
    <w:abstractNumId w:val="2"/>
  </w:num>
  <w:num w:numId="2" w16cid:durableId="786201903">
    <w:abstractNumId w:val="4"/>
  </w:num>
  <w:num w:numId="3" w16cid:durableId="1969506073">
    <w:abstractNumId w:val="0"/>
  </w:num>
  <w:num w:numId="4" w16cid:durableId="765228093">
    <w:abstractNumId w:val="5"/>
  </w:num>
  <w:num w:numId="5" w16cid:durableId="1246300053">
    <w:abstractNumId w:val="1"/>
  </w:num>
  <w:num w:numId="6" w16cid:durableId="602540414">
    <w:abstractNumId w:val="3"/>
  </w:num>
  <w:num w:numId="7" w16cid:durableId="495338602">
    <w:abstractNumId w:val="6"/>
  </w:num>
  <w:num w:numId="8" w16cid:durableId="489978295">
    <w:abstractNumId w:val="7"/>
  </w:num>
  <w:num w:numId="9" w16cid:durableId="1787117032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5A"/>
    <w:rsid w:val="0001647B"/>
    <w:rsid w:val="00043CAA"/>
    <w:rsid w:val="000502F9"/>
    <w:rsid w:val="00075432"/>
    <w:rsid w:val="000968ED"/>
    <w:rsid w:val="000A065E"/>
    <w:rsid w:val="000F1103"/>
    <w:rsid w:val="000F5A03"/>
    <w:rsid w:val="000F5E56"/>
    <w:rsid w:val="001024FE"/>
    <w:rsid w:val="001362EE"/>
    <w:rsid w:val="00136FEE"/>
    <w:rsid w:val="00142868"/>
    <w:rsid w:val="00163313"/>
    <w:rsid w:val="001832A6"/>
    <w:rsid w:val="001B3F1C"/>
    <w:rsid w:val="001B5C24"/>
    <w:rsid w:val="001C6808"/>
    <w:rsid w:val="002121FA"/>
    <w:rsid w:val="00236291"/>
    <w:rsid w:val="00236E03"/>
    <w:rsid w:val="00250F10"/>
    <w:rsid w:val="00255E45"/>
    <w:rsid w:val="002634C4"/>
    <w:rsid w:val="002928D3"/>
    <w:rsid w:val="002B2090"/>
    <w:rsid w:val="002E01D1"/>
    <w:rsid w:val="002F1FE6"/>
    <w:rsid w:val="002F4E68"/>
    <w:rsid w:val="00312F7F"/>
    <w:rsid w:val="00316B8E"/>
    <w:rsid w:val="003228B7"/>
    <w:rsid w:val="0033752A"/>
    <w:rsid w:val="003508A3"/>
    <w:rsid w:val="003673CF"/>
    <w:rsid w:val="00371736"/>
    <w:rsid w:val="00371984"/>
    <w:rsid w:val="003845C1"/>
    <w:rsid w:val="003A6F89"/>
    <w:rsid w:val="003A7BBB"/>
    <w:rsid w:val="003B1145"/>
    <w:rsid w:val="003B38C1"/>
    <w:rsid w:val="003C68F8"/>
    <w:rsid w:val="003D5F58"/>
    <w:rsid w:val="003F1AB8"/>
    <w:rsid w:val="00423E3E"/>
    <w:rsid w:val="00427AF4"/>
    <w:rsid w:val="004400E2"/>
    <w:rsid w:val="00440BE0"/>
    <w:rsid w:val="00461632"/>
    <w:rsid w:val="004647DA"/>
    <w:rsid w:val="00474062"/>
    <w:rsid w:val="00477D6B"/>
    <w:rsid w:val="004814B2"/>
    <w:rsid w:val="00482D0E"/>
    <w:rsid w:val="00492227"/>
    <w:rsid w:val="004C0161"/>
    <w:rsid w:val="004C2C8C"/>
    <w:rsid w:val="004D39C4"/>
    <w:rsid w:val="004D5C55"/>
    <w:rsid w:val="0053057A"/>
    <w:rsid w:val="00536F71"/>
    <w:rsid w:val="00560A29"/>
    <w:rsid w:val="005648C7"/>
    <w:rsid w:val="00572DA8"/>
    <w:rsid w:val="00580C70"/>
    <w:rsid w:val="00594D27"/>
    <w:rsid w:val="005B31AC"/>
    <w:rsid w:val="005D6C4A"/>
    <w:rsid w:val="005E426E"/>
    <w:rsid w:val="00601760"/>
    <w:rsid w:val="00605827"/>
    <w:rsid w:val="00607AE8"/>
    <w:rsid w:val="0062392A"/>
    <w:rsid w:val="00646050"/>
    <w:rsid w:val="006713CA"/>
    <w:rsid w:val="00673DA7"/>
    <w:rsid w:val="00676C5C"/>
    <w:rsid w:val="0067750C"/>
    <w:rsid w:val="00681101"/>
    <w:rsid w:val="00691A56"/>
    <w:rsid w:val="00695558"/>
    <w:rsid w:val="006D3653"/>
    <w:rsid w:val="006D5E0F"/>
    <w:rsid w:val="006E0B82"/>
    <w:rsid w:val="007058FB"/>
    <w:rsid w:val="007709E3"/>
    <w:rsid w:val="007A6061"/>
    <w:rsid w:val="007A7119"/>
    <w:rsid w:val="007B6A58"/>
    <w:rsid w:val="007D1613"/>
    <w:rsid w:val="007D68C4"/>
    <w:rsid w:val="00830C7F"/>
    <w:rsid w:val="00835E4B"/>
    <w:rsid w:val="00844669"/>
    <w:rsid w:val="00873EE5"/>
    <w:rsid w:val="00874E91"/>
    <w:rsid w:val="00886995"/>
    <w:rsid w:val="008B1AF4"/>
    <w:rsid w:val="008B2CC1"/>
    <w:rsid w:val="008B4B5E"/>
    <w:rsid w:val="008B530C"/>
    <w:rsid w:val="008B60B2"/>
    <w:rsid w:val="008E50CE"/>
    <w:rsid w:val="0090731E"/>
    <w:rsid w:val="00916EE2"/>
    <w:rsid w:val="00921E84"/>
    <w:rsid w:val="00961DAF"/>
    <w:rsid w:val="00966A22"/>
    <w:rsid w:val="0096722F"/>
    <w:rsid w:val="009715AB"/>
    <w:rsid w:val="00980843"/>
    <w:rsid w:val="009A5A16"/>
    <w:rsid w:val="009B5DB4"/>
    <w:rsid w:val="009C3C26"/>
    <w:rsid w:val="009E2791"/>
    <w:rsid w:val="009E3F6F"/>
    <w:rsid w:val="009F3BF9"/>
    <w:rsid w:val="009F499F"/>
    <w:rsid w:val="009F4E4A"/>
    <w:rsid w:val="00A00D73"/>
    <w:rsid w:val="00A0713B"/>
    <w:rsid w:val="00A07675"/>
    <w:rsid w:val="00A42DAF"/>
    <w:rsid w:val="00A45BD8"/>
    <w:rsid w:val="00A6573A"/>
    <w:rsid w:val="00A778BF"/>
    <w:rsid w:val="00A85B8E"/>
    <w:rsid w:val="00AB06CD"/>
    <w:rsid w:val="00AC205C"/>
    <w:rsid w:val="00AE2F04"/>
    <w:rsid w:val="00AF5841"/>
    <w:rsid w:val="00AF5C73"/>
    <w:rsid w:val="00B0174E"/>
    <w:rsid w:val="00B05A69"/>
    <w:rsid w:val="00B100CE"/>
    <w:rsid w:val="00B36A73"/>
    <w:rsid w:val="00B40598"/>
    <w:rsid w:val="00B50B99"/>
    <w:rsid w:val="00B55566"/>
    <w:rsid w:val="00B57B28"/>
    <w:rsid w:val="00B62CD9"/>
    <w:rsid w:val="00B66959"/>
    <w:rsid w:val="00B85B84"/>
    <w:rsid w:val="00B9734B"/>
    <w:rsid w:val="00BD63C2"/>
    <w:rsid w:val="00BF138F"/>
    <w:rsid w:val="00BF51E3"/>
    <w:rsid w:val="00C01E4E"/>
    <w:rsid w:val="00C11BFE"/>
    <w:rsid w:val="00C66A16"/>
    <w:rsid w:val="00C675BC"/>
    <w:rsid w:val="00C72373"/>
    <w:rsid w:val="00C94629"/>
    <w:rsid w:val="00CA435A"/>
    <w:rsid w:val="00CA705A"/>
    <w:rsid w:val="00CE65D4"/>
    <w:rsid w:val="00CF0405"/>
    <w:rsid w:val="00CF541C"/>
    <w:rsid w:val="00D02846"/>
    <w:rsid w:val="00D15922"/>
    <w:rsid w:val="00D20569"/>
    <w:rsid w:val="00D45252"/>
    <w:rsid w:val="00D472EB"/>
    <w:rsid w:val="00D71B4D"/>
    <w:rsid w:val="00D847EE"/>
    <w:rsid w:val="00D93D55"/>
    <w:rsid w:val="00DB6304"/>
    <w:rsid w:val="00DE16B6"/>
    <w:rsid w:val="00E161A2"/>
    <w:rsid w:val="00E162B0"/>
    <w:rsid w:val="00E16426"/>
    <w:rsid w:val="00E335FE"/>
    <w:rsid w:val="00E34338"/>
    <w:rsid w:val="00E5021F"/>
    <w:rsid w:val="00E637A8"/>
    <w:rsid w:val="00E671A6"/>
    <w:rsid w:val="00E80A29"/>
    <w:rsid w:val="00E978EA"/>
    <w:rsid w:val="00EC4E49"/>
    <w:rsid w:val="00ED77FB"/>
    <w:rsid w:val="00F021A6"/>
    <w:rsid w:val="00F11D94"/>
    <w:rsid w:val="00F25E7F"/>
    <w:rsid w:val="00F44EF8"/>
    <w:rsid w:val="00F66152"/>
    <w:rsid w:val="00F67DAD"/>
    <w:rsid w:val="00FB4669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C63B50C"/>
  <w15:docId w15:val="{CD20EEEF-F71F-4FD3-A85E-76751CC4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CA435A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styleId="Hyperlink">
    <w:name w:val="Hyperlink"/>
    <w:basedOn w:val="DefaultParagraphFont"/>
    <w:unhideWhenUsed/>
    <w:rsid w:val="00E80A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80A2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57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7B28"/>
    <w:rPr>
      <w:rFonts w:ascii="Segoe UI" w:eastAsia="SimSun" w:hAnsi="Segoe UI" w:cs="Segoe UI"/>
      <w:sz w:val="18"/>
      <w:szCs w:val="18"/>
      <w:lang w:val="ru-R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A6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60699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820A-1B4C-4021-B90E-8051D40A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1235</Words>
  <Characters>8365</Characters>
  <Application>Microsoft Office Word</Application>
  <DocSecurity>0</DocSecurity>
  <Lines>194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H/A/41/2 Prov.</vt:lpstr>
    </vt:vector>
  </TitlesOfParts>
  <Company>WIPO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H/A/41/2</dc:title>
  <dc:creator>WIPO</dc:creator>
  <cp:keywords>FOR OFFICIAL USE ONLY</cp:keywords>
  <cp:lastModifiedBy>HÄFLIGER Patience</cp:lastModifiedBy>
  <cp:revision>5</cp:revision>
  <cp:lastPrinted>2011-02-15T11:56:00Z</cp:lastPrinted>
  <dcterms:created xsi:type="dcterms:W3CDTF">2023-09-19T12:56:00Z</dcterms:created>
  <dcterms:modified xsi:type="dcterms:W3CDTF">2023-09-22T16:15:00Z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8eda53d1-b710-49dc-b497-66a2ff93e960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2023-09-22T16:15:03Z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516acdd1-1ac3-4530-a3cb-25b104fe1a85</vt:lpwstr>
  </property>
  <property fmtid="{D5CDD505-2E9C-101B-9397-08002B2CF9AE}" pid="13" name="MSIP_Label_20773ee6-353b-4fb9-a59d-0b94c8c67bea_ContentBits">
    <vt:lpwstr>0</vt:lpwstr>
  </property>
</Properties>
</file>