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81D29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734185" cy="1294130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185" cy="129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81D29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1271D" w:rsidP="00784ED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MM/A/50/</w:t>
            </w:r>
            <w:bookmarkStart w:id="0" w:name="Code"/>
            <w:bookmarkEnd w:id="0"/>
            <w:r w:rsidR="00784ED8">
              <w:rPr>
                <w:rFonts w:ascii="Arial Black" w:hAnsi="Arial Black"/>
                <w:caps/>
                <w:sz w:val="15"/>
              </w:rPr>
              <w:t>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F81D29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81D29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F81D29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1" w:name="Original"/>
            <w:bookmarkEnd w:id="1"/>
            <w:r w:rsidRPr="00F81D29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81D29" w:rsidRDefault="00F81D29" w:rsidP="00F81D2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Pr="00F81D29">
              <w:rPr>
                <w:rFonts w:ascii="Arial Black" w:hAnsi="Arial Black"/>
                <w:caps/>
                <w:sz w:val="15"/>
              </w:rPr>
              <w:t xml:space="preserve">4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 w:rsidR="00DF534F">
              <w:rPr>
                <w:rFonts w:ascii="Arial Black" w:hAnsi="Arial Black"/>
                <w:caps/>
                <w:sz w:val="15"/>
              </w:rPr>
              <w:t xml:space="preserve"> 2016</w:t>
            </w:r>
            <w:r w:rsidRPr="00F81D29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F81D29">
              <w:rPr>
                <w:rFonts w:ascii="Arial Black" w:hAnsi="Arial Black"/>
                <w:caps/>
                <w:sz w:val="15"/>
              </w:rPr>
              <w:t xml:space="preserve">.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81D29" w:rsidRPr="00B96A1B" w:rsidRDefault="00F81D29" w:rsidP="00F81D29">
      <w:pPr>
        <w:rPr>
          <w:b/>
          <w:sz w:val="28"/>
          <w:szCs w:val="28"/>
          <w:lang w:val="ru-RU"/>
        </w:rPr>
      </w:pPr>
      <w:r w:rsidRPr="00B96A1B">
        <w:rPr>
          <w:b/>
          <w:sz w:val="28"/>
          <w:szCs w:val="28"/>
          <w:lang w:val="ru-RU"/>
        </w:rPr>
        <w:t>Специальный союз по международной регистрации знаков</w:t>
      </w:r>
      <w:r w:rsidRPr="00B96A1B">
        <w:rPr>
          <w:b/>
          <w:sz w:val="28"/>
          <w:szCs w:val="28"/>
          <w:lang w:val="ru-RU"/>
        </w:rPr>
        <w:br/>
        <w:t>(</w:t>
      </w:r>
      <w:r>
        <w:rPr>
          <w:b/>
          <w:sz w:val="28"/>
          <w:szCs w:val="28"/>
          <w:lang w:val="ru-RU"/>
        </w:rPr>
        <w:t>Мадридский союз</w:t>
      </w:r>
      <w:r w:rsidRPr="00B96A1B">
        <w:rPr>
          <w:b/>
          <w:sz w:val="28"/>
          <w:szCs w:val="28"/>
          <w:lang w:val="ru-RU"/>
        </w:rPr>
        <w:t>)</w:t>
      </w:r>
    </w:p>
    <w:p w:rsidR="00F81D29" w:rsidRPr="00B96A1B" w:rsidRDefault="00F81D29" w:rsidP="00F81D29">
      <w:pPr>
        <w:rPr>
          <w:lang w:val="ru-RU"/>
        </w:rPr>
      </w:pPr>
    </w:p>
    <w:p w:rsidR="00F81D29" w:rsidRPr="00B96A1B" w:rsidRDefault="00F81D29" w:rsidP="00F81D29">
      <w:pPr>
        <w:rPr>
          <w:lang w:val="ru-RU"/>
        </w:rPr>
      </w:pPr>
    </w:p>
    <w:p w:rsidR="00A85B8E" w:rsidRPr="00F81D29" w:rsidRDefault="00F81D29" w:rsidP="00F81D29">
      <w:pPr>
        <w:rPr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3845C1" w:rsidRPr="00F81D29" w:rsidRDefault="003845C1" w:rsidP="003845C1">
      <w:pPr>
        <w:rPr>
          <w:lang w:val="ru-RU"/>
        </w:rPr>
      </w:pPr>
    </w:p>
    <w:p w:rsidR="00F81D29" w:rsidRPr="00F81D29" w:rsidRDefault="00F81D29" w:rsidP="00F81D2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Пятидес</w:t>
      </w:r>
      <w:r w:rsidRPr="00F81D29">
        <w:rPr>
          <w:b/>
          <w:sz w:val="24"/>
          <w:szCs w:val="24"/>
          <w:lang w:val="ru-RU"/>
        </w:rPr>
        <w:t>ятая (2</w:t>
      </w:r>
      <w:r>
        <w:rPr>
          <w:b/>
          <w:sz w:val="24"/>
          <w:szCs w:val="24"/>
          <w:lang w:val="ru-RU"/>
        </w:rPr>
        <w:t>9</w:t>
      </w:r>
      <w:r w:rsidRPr="00F81D29">
        <w:rPr>
          <w:b/>
          <w:sz w:val="24"/>
          <w:szCs w:val="24"/>
          <w:lang w:val="ru-RU"/>
        </w:rPr>
        <w:t xml:space="preserve">-я </w:t>
      </w:r>
      <w:r>
        <w:rPr>
          <w:b/>
          <w:sz w:val="24"/>
          <w:szCs w:val="24"/>
          <w:lang w:val="ru-RU"/>
        </w:rPr>
        <w:t>вне</w:t>
      </w:r>
      <w:r w:rsidRPr="00F81D29">
        <w:rPr>
          <w:b/>
          <w:sz w:val="24"/>
          <w:szCs w:val="24"/>
          <w:lang w:val="ru-RU"/>
        </w:rPr>
        <w:t>очередная) сессия</w:t>
      </w:r>
    </w:p>
    <w:p w:rsidR="008B2CC1" w:rsidRPr="00574186" w:rsidRDefault="00F81D29" w:rsidP="00F81D29">
      <w:pPr>
        <w:rPr>
          <w:b/>
          <w:sz w:val="24"/>
          <w:szCs w:val="24"/>
          <w:lang w:val="ru-RU"/>
        </w:rPr>
      </w:pPr>
      <w:r w:rsidRPr="00F81D29">
        <w:rPr>
          <w:b/>
          <w:sz w:val="24"/>
          <w:szCs w:val="24"/>
          <w:lang w:val="ru-RU"/>
        </w:rPr>
        <w:t>Женева</w:t>
      </w:r>
      <w:r w:rsidRPr="00574186">
        <w:rPr>
          <w:b/>
          <w:sz w:val="24"/>
          <w:szCs w:val="24"/>
          <w:lang w:val="ru-RU"/>
        </w:rPr>
        <w:t xml:space="preserve">, 3–11 </w:t>
      </w:r>
      <w:r w:rsidRPr="00F81D29">
        <w:rPr>
          <w:b/>
          <w:sz w:val="24"/>
          <w:szCs w:val="24"/>
          <w:lang w:val="ru-RU"/>
        </w:rPr>
        <w:t>октября</w:t>
      </w:r>
      <w:r w:rsidRPr="00574186">
        <w:rPr>
          <w:b/>
          <w:sz w:val="24"/>
          <w:szCs w:val="24"/>
          <w:lang w:val="ru-RU"/>
        </w:rPr>
        <w:t xml:space="preserve"> 2016 </w:t>
      </w:r>
      <w:r w:rsidRPr="00F81D29">
        <w:rPr>
          <w:b/>
          <w:sz w:val="24"/>
          <w:szCs w:val="24"/>
          <w:lang w:val="ru-RU"/>
        </w:rPr>
        <w:t>г</w:t>
      </w:r>
      <w:r w:rsidRPr="00574186">
        <w:rPr>
          <w:b/>
          <w:sz w:val="24"/>
          <w:szCs w:val="24"/>
          <w:lang w:val="ru-RU"/>
        </w:rPr>
        <w:t>.</w:t>
      </w:r>
    </w:p>
    <w:p w:rsidR="008B2CC1" w:rsidRPr="00574186" w:rsidRDefault="008B2CC1" w:rsidP="008B2CC1">
      <w:pPr>
        <w:rPr>
          <w:b/>
          <w:sz w:val="24"/>
          <w:szCs w:val="24"/>
          <w:lang w:val="ru-RU"/>
        </w:rPr>
      </w:pPr>
    </w:p>
    <w:p w:rsidR="008B2CC1" w:rsidRPr="00574186" w:rsidRDefault="008B2CC1" w:rsidP="008B2CC1">
      <w:pPr>
        <w:rPr>
          <w:lang w:val="ru-RU"/>
        </w:rPr>
      </w:pPr>
    </w:p>
    <w:p w:rsidR="008B2CC1" w:rsidRPr="00574186" w:rsidRDefault="008B2CC1" w:rsidP="008B2CC1">
      <w:pPr>
        <w:rPr>
          <w:lang w:val="ru-RU"/>
        </w:rPr>
      </w:pPr>
    </w:p>
    <w:p w:rsidR="008B2CC1" w:rsidRPr="00574186" w:rsidRDefault="008B2CC1" w:rsidP="008B2CC1">
      <w:pPr>
        <w:rPr>
          <w:lang w:val="ru-RU"/>
        </w:rPr>
      </w:pPr>
    </w:p>
    <w:p w:rsidR="008B2CC1" w:rsidRPr="00F81D29" w:rsidRDefault="00F81D29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предложение относительно присоединения только к Мадридскому соглашению</w:t>
      </w:r>
    </w:p>
    <w:p w:rsidR="008B2CC1" w:rsidRPr="00F81D29" w:rsidRDefault="008B2CC1" w:rsidP="008B2CC1">
      <w:pPr>
        <w:rPr>
          <w:lang w:val="ru-RU"/>
        </w:rPr>
      </w:pPr>
    </w:p>
    <w:p w:rsidR="008B2CC1" w:rsidRPr="00995266" w:rsidRDefault="00F81D29" w:rsidP="008B2CC1">
      <w:pPr>
        <w:rPr>
          <w:i/>
          <w:lang w:val="ru-RU"/>
        </w:rPr>
      </w:pPr>
      <w:bookmarkStart w:id="4" w:name="Prepared"/>
      <w:bookmarkEnd w:id="4"/>
      <w:r w:rsidRPr="00995266">
        <w:rPr>
          <w:i/>
          <w:lang w:val="ru-RU"/>
        </w:rPr>
        <w:t>Документ подготовлен Международным бюро</w:t>
      </w:r>
    </w:p>
    <w:p w:rsidR="00AC205C" w:rsidRPr="00995266" w:rsidRDefault="00AC205C">
      <w:pPr>
        <w:rPr>
          <w:lang w:val="ru-RU"/>
        </w:rPr>
      </w:pPr>
    </w:p>
    <w:p w:rsidR="000F5E56" w:rsidRDefault="000F5E56"/>
    <w:p w:rsidR="002928D3" w:rsidRDefault="002928D3"/>
    <w:p w:rsidR="002928D3" w:rsidRDefault="002928D3" w:rsidP="0053057A"/>
    <w:p w:rsidR="00773837" w:rsidRPr="00773837" w:rsidRDefault="00773837" w:rsidP="00773837">
      <w:pPr>
        <w:pStyle w:val="ONUME"/>
        <w:rPr>
          <w:lang w:val="ru-RU"/>
        </w:rPr>
      </w:pPr>
      <w:r w:rsidRPr="00773837">
        <w:rPr>
          <w:lang w:val="ru-RU"/>
        </w:rPr>
        <w:t>Т</w:t>
      </w:r>
      <w:r>
        <w:rPr>
          <w:lang w:val="ru-RU"/>
        </w:rPr>
        <w:t xml:space="preserve">ридцать первого октября 2015 г. </w:t>
      </w:r>
      <w:r w:rsidRPr="00773837">
        <w:rPr>
          <w:lang w:val="ru-RU"/>
        </w:rPr>
        <w:t>Протокол к Мадридскому соглашению о международной регистрации знаков (ниже именуем</w:t>
      </w:r>
      <w:r>
        <w:rPr>
          <w:lang w:val="ru-RU"/>
        </w:rPr>
        <w:t>ый</w:t>
      </w:r>
      <w:r w:rsidRPr="00773837">
        <w:rPr>
          <w:lang w:val="ru-RU"/>
        </w:rPr>
        <w:t xml:space="preserve"> </w:t>
      </w:r>
      <w:r>
        <w:rPr>
          <w:lang w:val="ru-RU"/>
        </w:rPr>
        <w:t>«</w:t>
      </w:r>
      <w:r w:rsidRPr="00773837">
        <w:rPr>
          <w:lang w:val="ru-RU"/>
        </w:rPr>
        <w:t>Протокол</w:t>
      </w:r>
      <w:r>
        <w:rPr>
          <w:lang w:val="ru-RU"/>
        </w:rPr>
        <w:t>»</w:t>
      </w:r>
      <w:r w:rsidRPr="00773837">
        <w:rPr>
          <w:lang w:val="ru-RU"/>
        </w:rPr>
        <w:t>) вступил в силу для Алжира, который на тот момент оставался единственным членом Мадридско</w:t>
      </w:r>
      <w:r>
        <w:rPr>
          <w:lang w:val="ru-RU"/>
        </w:rPr>
        <w:t xml:space="preserve">го союза, связанным исключительно положениями </w:t>
      </w:r>
      <w:r w:rsidRPr="00773837">
        <w:rPr>
          <w:lang w:val="ru-RU"/>
        </w:rPr>
        <w:t xml:space="preserve"> Мадридско</w:t>
      </w:r>
      <w:r>
        <w:rPr>
          <w:lang w:val="ru-RU"/>
        </w:rPr>
        <w:t>го</w:t>
      </w:r>
      <w:r w:rsidRPr="00773837">
        <w:rPr>
          <w:lang w:val="ru-RU"/>
        </w:rPr>
        <w:t xml:space="preserve"> соглашени</w:t>
      </w:r>
      <w:r>
        <w:rPr>
          <w:lang w:val="ru-RU"/>
        </w:rPr>
        <w:t>я</w:t>
      </w:r>
      <w:r w:rsidRPr="00773837">
        <w:rPr>
          <w:lang w:val="ru-RU"/>
        </w:rPr>
        <w:t xml:space="preserve"> о международной регистрации знаков (ниже именуем</w:t>
      </w:r>
      <w:r>
        <w:rPr>
          <w:lang w:val="ru-RU"/>
        </w:rPr>
        <w:t>ого</w:t>
      </w:r>
      <w:r w:rsidRPr="00773837">
        <w:rPr>
          <w:lang w:val="ru-RU"/>
        </w:rPr>
        <w:t xml:space="preserve"> </w:t>
      </w:r>
      <w:r>
        <w:rPr>
          <w:lang w:val="ru-RU"/>
        </w:rPr>
        <w:t>«</w:t>
      </w:r>
      <w:r w:rsidRPr="00773837">
        <w:rPr>
          <w:lang w:val="ru-RU"/>
        </w:rPr>
        <w:t>Соглашение</w:t>
      </w:r>
      <w:r>
        <w:rPr>
          <w:lang w:val="ru-RU"/>
        </w:rPr>
        <w:t>»).</w:t>
      </w:r>
    </w:p>
    <w:p w:rsidR="00773837" w:rsidRPr="00773837" w:rsidRDefault="00773837" w:rsidP="00773837">
      <w:pPr>
        <w:pStyle w:val="ONUME"/>
        <w:rPr>
          <w:szCs w:val="22"/>
          <w:lang w:val="ru-RU"/>
        </w:rPr>
      </w:pPr>
      <w:r w:rsidRPr="00773837">
        <w:rPr>
          <w:szCs w:val="22"/>
          <w:lang w:val="ru-RU"/>
        </w:rPr>
        <w:t xml:space="preserve">Это событие стало важной вехой в истории Мадридской системы, </w:t>
      </w:r>
      <w:r>
        <w:rPr>
          <w:szCs w:val="22"/>
          <w:lang w:val="ru-RU"/>
        </w:rPr>
        <w:t>поскольку отныне положениями Протокола связаны</w:t>
      </w:r>
      <w:r w:rsidRPr="00773837">
        <w:rPr>
          <w:szCs w:val="22"/>
          <w:lang w:val="ru-RU"/>
        </w:rPr>
        <w:t xml:space="preserve"> все Договаривающиеся стороны. </w:t>
      </w:r>
      <w:r>
        <w:rPr>
          <w:szCs w:val="22"/>
          <w:lang w:val="ru-RU"/>
        </w:rPr>
        <w:t xml:space="preserve"> </w:t>
      </w:r>
      <w:r w:rsidRPr="00773837">
        <w:rPr>
          <w:szCs w:val="22"/>
          <w:lang w:val="ru-RU"/>
        </w:rPr>
        <w:t xml:space="preserve">В результате все </w:t>
      </w:r>
      <w:r>
        <w:rPr>
          <w:szCs w:val="22"/>
          <w:lang w:val="ru-RU"/>
        </w:rPr>
        <w:t>указа</w:t>
      </w:r>
      <w:r w:rsidRPr="00773837">
        <w:rPr>
          <w:szCs w:val="22"/>
          <w:lang w:val="ru-RU"/>
        </w:rPr>
        <w:t xml:space="preserve">ния во всех </w:t>
      </w:r>
      <w:r>
        <w:rPr>
          <w:szCs w:val="22"/>
          <w:lang w:val="ru-RU"/>
        </w:rPr>
        <w:t xml:space="preserve">действующих </w:t>
      </w:r>
      <w:r w:rsidRPr="00773837">
        <w:rPr>
          <w:szCs w:val="22"/>
          <w:lang w:val="ru-RU"/>
        </w:rPr>
        <w:t>международных регистраци</w:t>
      </w:r>
      <w:r>
        <w:rPr>
          <w:szCs w:val="22"/>
          <w:lang w:val="ru-RU"/>
        </w:rPr>
        <w:t>ях</w:t>
      </w:r>
      <w:r w:rsidRPr="00773837">
        <w:rPr>
          <w:szCs w:val="22"/>
          <w:lang w:val="ru-RU"/>
        </w:rPr>
        <w:t xml:space="preserve">, а также </w:t>
      </w:r>
      <w:r>
        <w:rPr>
          <w:szCs w:val="22"/>
          <w:lang w:val="ru-RU"/>
        </w:rPr>
        <w:t xml:space="preserve">во </w:t>
      </w:r>
      <w:r w:rsidRPr="00773837">
        <w:rPr>
          <w:szCs w:val="22"/>
          <w:lang w:val="ru-RU"/>
        </w:rPr>
        <w:t>всех международных заяв</w:t>
      </w:r>
      <w:r>
        <w:rPr>
          <w:szCs w:val="22"/>
          <w:lang w:val="ru-RU"/>
        </w:rPr>
        <w:t>ках</w:t>
      </w:r>
      <w:r w:rsidR="00FA159B">
        <w:rPr>
          <w:szCs w:val="22"/>
          <w:lang w:val="ru-RU"/>
        </w:rPr>
        <w:t>,</w:t>
      </w:r>
      <w:r w:rsidRPr="00773837">
        <w:rPr>
          <w:szCs w:val="22"/>
          <w:lang w:val="ru-RU"/>
        </w:rPr>
        <w:t xml:space="preserve"> представленных с </w:t>
      </w:r>
      <w:r w:rsidR="00FA159B">
        <w:rPr>
          <w:szCs w:val="22"/>
          <w:lang w:val="ru-RU"/>
        </w:rPr>
        <w:t>этого момента</w:t>
      </w:r>
      <w:r w:rsidRPr="00773837">
        <w:rPr>
          <w:szCs w:val="22"/>
          <w:lang w:val="ru-RU"/>
        </w:rPr>
        <w:t>, регулируются только Протоколом.</w:t>
      </w:r>
      <w:r w:rsidR="00FA159B">
        <w:rPr>
          <w:szCs w:val="22"/>
          <w:lang w:val="ru-RU"/>
        </w:rPr>
        <w:t xml:space="preserve"> </w:t>
      </w:r>
      <w:r w:rsidRPr="00773837">
        <w:rPr>
          <w:szCs w:val="22"/>
          <w:lang w:val="ru-RU"/>
        </w:rPr>
        <w:t xml:space="preserve"> Это </w:t>
      </w:r>
      <w:r w:rsidR="00574186">
        <w:rPr>
          <w:szCs w:val="22"/>
          <w:lang w:val="ru-RU"/>
        </w:rPr>
        <w:t>обусловлено тем</w:t>
      </w:r>
      <w:r w:rsidRPr="00773837">
        <w:rPr>
          <w:szCs w:val="22"/>
          <w:lang w:val="ru-RU"/>
        </w:rPr>
        <w:t xml:space="preserve">, что Договаривающиеся стороны либо связаны только </w:t>
      </w:r>
      <w:r w:rsidR="00FA159B">
        <w:rPr>
          <w:szCs w:val="22"/>
          <w:lang w:val="ru-RU"/>
        </w:rPr>
        <w:t xml:space="preserve">положениями </w:t>
      </w:r>
      <w:r w:rsidRPr="00773837">
        <w:rPr>
          <w:szCs w:val="22"/>
          <w:lang w:val="ru-RU"/>
        </w:rPr>
        <w:t>Протокол</w:t>
      </w:r>
      <w:r w:rsidR="00FA159B">
        <w:rPr>
          <w:szCs w:val="22"/>
          <w:lang w:val="ru-RU"/>
        </w:rPr>
        <w:t>а</w:t>
      </w:r>
      <w:r w:rsidRPr="00773837">
        <w:rPr>
          <w:szCs w:val="22"/>
          <w:lang w:val="ru-RU"/>
        </w:rPr>
        <w:t xml:space="preserve">, </w:t>
      </w:r>
      <w:r w:rsidR="00FA159B">
        <w:rPr>
          <w:szCs w:val="22"/>
          <w:lang w:val="ru-RU"/>
        </w:rPr>
        <w:t>либо</w:t>
      </w:r>
      <w:r w:rsidRPr="00773837">
        <w:rPr>
          <w:szCs w:val="22"/>
          <w:lang w:val="ru-RU"/>
        </w:rPr>
        <w:t xml:space="preserve"> согласно статье </w:t>
      </w:r>
      <w:r w:rsidR="00FA159B" w:rsidRPr="00FA159B">
        <w:rPr>
          <w:szCs w:val="22"/>
          <w:lang w:val="ru-RU"/>
        </w:rPr>
        <w:t>9</w:t>
      </w:r>
      <w:r w:rsidR="00FA159B" w:rsidRPr="00FA159B">
        <w:rPr>
          <w:i/>
          <w:szCs w:val="22"/>
        </w:rPr>
        <w:t>sexies</w:t>
      </w:r>
      <w:r w:rsidR="00FA159B" w:rsidRPr="00FA159B">
        <w:rPr>
          <w:szCs w:val="22"/>
          <w:lang w:val="ru-RU"/>
        </w:rPr>
        <w:t>(1)(</w:t>
      </w:r>
      <w:r w:rsidR="00FA159B" w:rsidRPr="00FA159B">
        <w:rPr>
          <w:szCs w:val="22"/>
        </w:rPr>
        <w:t>a</w:t>
      </w:r>
      <w:r w:rsidR="00FA159B" w:rsidRPr="00FA159B">
        <w:rPr>
          <w:szCs w:val="22"/>
          <w:lang w:val="ru-RU"/>
        </w:rPr>
        <w:t>)</w:t>
      </w:r>
      <w:r w:rsidR="00FA159B">
        <w:rPr>
          <w:szCs w:val="22"/>
          <w:lang w:val="ru-RU"/>
        </w:rPr>
        <w:t xml:space="preserve"> </w:t>
      </w:r>
      <w:r w:rsidRPr="00773837">
        <w:rPr>
          <w:szCs w:val="22"/>
          <w:lang w:val="ru-RU"/>
        </w:rPr>
        <w:t xml:space="preserve">Протокола этот договор </w:t>
      </w:r>
      <w:r w:rsidR="00FA159B">
        <w:rPr>
          <w:szCs w:val="22"/>
          <w:lang w:val="ru-RU"/>
        </w:rPr>
        <w:t>является применимым</w:t>
      </w:r>
      <w:r w:rsidRPr="00773837">
        <w:rPr>
          <w:szCs w:val="22"/>
          <w:lang w:val="ru-RU"/>
        </w:rPr>
        <w:t xml:space="preserve"> </w:t>
      </w:r>
      <w:r w:rsidR="00FA159B">
        <w:rPr>
          <w:szCs w:val="22"/>
          <w:lang w:val="ru-RU"/>
        </w:rPr>
        <w:t>«</w:t>
      </w:r>
      <w:r w:rsidRPr="00773837">
        <w:rPr>
          <w:szCs w:val="22"/>
          <w:lang w:val="ru-RU"/>
        </w:rPr>
        <w:t>[...]</w:t>
      </w:r>
      <w:r w:rsidR="00FA159B">
        <w:rPr>
          <w:szCs w:val="22"/>
          <w:lang w:val="ru-RU"/>
        </w:rPr>
        <w:t xml:space="preserve"> </w:t>
      </w:r>
      <w:r w:rsidRPr="00773837">
        <w:rPr>
          <w:szCs w:val="22"/>
          <w:lang w:val="ru-RU"/>
        </w:rPr>
        <w:t xml:space="preserve"> </w:t>
      </w:r>
      <w:r w:rsidR="00FA159B" w:rsidRPr="00FA159B">
        <w:rPr>
          <w:szCs w:val="22"/>
          <w:lang w:val="ru-RU"/>
        </w:rPr>
        <w:t>к взаимоотношениям между государствами-участниками  как настоящего Протокола, так и Мадридского соглашения (Стокгольм)</w:t>
      </w:r>
      <w:r w:rsidR="00FA159B">
        <w:rPr>
          <w:szCs w:val="22"/>
          <w:lang w:val="ru-RU"/>
        </w:rPr>
        <w:t xml:space="preserve">».  </w:t>
      </w:r>
      <w:r w:rsidRPr="00773837">
        <w:rPr>
          <w:szCs w:val="22"/>
          <w:lang w:val="ru-RU"/>
        </w:rPr>
        <w:t>Таким образом, с</w:t>
      </w:r>
      <w:r w:rsidR="0010103C">
        <w:rPr>
          <w:szCs w:val="22"/>
          <w:lang w:val="ru-RU"/>
        </w:rPr>
        <w:t xml:space="preserve"> указанного момента </w:t>
      </w:r>
      <w:r w:rsidRPr="00773837">
        <w:rPr>
          <w:szCs w:val="22"/>
          <w:lang w:val="ru-RU"/>
        </w:rPr>
        <w:t>де-факто</w:t>
      </w:r>
      <w:r w:rsidR="0010103C">
        <w:rPr>
          <w:szCs w:val="22"/>
          <w:lang w:val="ru-RU"/>
        </w:rPr>
        <w:t xml:space="preserve"> С</w:t>
      </w:r>
      <w:r w:rsidR="0010103C" w:rsidRPr="00773837">
        <w:rPr>
          <w:szCs w:val="22"/>
          <w:lang w:val="ru-RU"/>
        </w:rPr>
        <w:t>оглашение</w:t>
      </w:r>
      <w:r w:rsidR="0010103C">
        <w:rPr>
          <w:szCs w:val="22"/>
          <w:lang w:val="ru-RU"/>
        </w:rPr>
        <w:t xml:space="preserve"> становится недействующим договором, а</w:t>
      </w:r>
      <w:r w:rsidRPr="00773837">
        <w:rPr>
          <w:szCs w:val="22"/>
          <w:lang w:val="ru-RU"/>
        </w:rPr>
        <w:t xml:space="preserve"> Мадридская система </w:t>
      </w:r>
      <w:r w:rsidR="0010103C">
        <w:rPr>
          <w:szCs w:val="22"/>
          <w:lang w:val="ru-RU"/>
        </w:rPr>
        <w:t xml:space="preserve">– </w:t>
      </w:r>
      <w:r w:rsidRPr="00773837">
        <w:rPr>
          <w:szCs w:val="22"/>
          <w:lang w:val="ru-RU"/>
        </w:rPr>
        <w:t>систем</w:t>
      </w:r>
      <w:r w:rsidR="0010103C">
        <w:rPr>
          <w:szCs w:val="22"/>
          <w:lang w:val="ru-RU"/>
        </w:rPr>
        <w:t>ой</w:t>
      </w:r>
      <w:r w:rsidRPr="00773837">
        <w:rPr>
          <w:szCs w:val="22"/>
          <w:lang w:val="ru-RU"/>
        </w:rPr>
        <w:t xml:space="preserve"> </w:t>
      </w:r>
      <w:r w:rsidR="0010103C">
        <w:rPr>
          <w:szCs w:val="22"/>
          <w:lang w:val="ru-RU"/>
        </w:rPr>
        <w:t>одного</w:t>
      </w:r>
      <w:r w:rsidRPr="00773837">
        <w:rPr>
          <w:szCs w:val="22"/>
          <w:lang w:val="ru-RU"/>
        </w:rPr>
        <w:t xml:space="preserve"> договор</w:t>
      </w:r>
      <w:r w:rsidR="0010103C">
        <w:rPr>
          <w:szCs w:val="22"/>
          <w:lang w:val="ru-RU"/>
        </w:rPr>
        <w:t>а</w:t>
      </w:r>
      <w:r w:rsidRPr="00773837">
        <w:rPr>
          <w:szCs w:val="22"/>
          <w:lang w:val="ru-RU"/>
        </w:rPr>
        <w:t>.</w:t>
      </w:r>
    </w:p>
    <w:p w:rsidR="00984E32" w:rsidRPr="0095538E" w:rsidRDefault="005517AE" w:rsidP="00773837">
      <w:pPr>
        <w:pStyle w:val="ONUME"/>
        <w:numPr>
          <w:ilvl w:val="0"/>
          <w:numId w:val="0"/>
        </w:numPr>
        <w:rPr>
          <w:szCs w:val="22"/>
          <w:lang w:val="ru-RU"/>
        </w:rPr>
      </w:pPr>
      <w:r w:rsidRPr="0095538E">
        <w:rPr>
          <w:szCs w:val="22"/>
          <w:lang w:val="ru-RU"/>
        </w:rPr>
        <w:t xml:space="preserve"> </w:t>
      </w:r>
      <w:r w:rsidR="00984E32" w:rsidRPr="0095538E">
        <w:rPr>
          <w:szCs w:val="22"/>
          <w:lang w:val="ru-RU"/>
        </w:rPr>
        <w:br w:type="page"/>
      </w:r>
    </w:p>
    <w:p w:rsidR="00784ED8" w:rsidRPr="0095538E" w:rsidRDefault="0010103C" w:rsidP="00594DD0">
      <w:pPr>
        <w:pStyle w:val="ONUME"/>
        <w:rPr>
          <w:lang w:val="ru-RU"/>
        </w:rPr>
      </w:pPr>
      <w:r w:rsidRPr="0095538E">
        <w:rPr>
          <w:lang w:val="ru-RU"/>
        </w:rPr>
        <w:lastRenderedPageBreak/>
        <w:t>В ходе своей тринадцатой сессии</w:t>
      </w:r>
      <w:r w:rsidR="006C4E6D">
        <w:rPr>
          <w:lang w:val="ru-RU"/>
        </w:rPr>
        <w:t xml:space="preserve"> в ноябре 2015 г.</w:t>
      </w:r>
      <w:r w:rsidRPr="0095538E">
        <w:rPr>
          <w:lang w:val="ru-RU"/>
        </w:rPr>
        <w:t xml:space="preserve"> Рабочая группа по правовому развитию Мадридской системы международной регистрации знаков (ниже именуе</w:t>
      </w:r>
      <w:r w:rsidR="006C4E6D">
        <w:rPr>
          <w:lang w:val="ru-RU"/>
        </w:rPr>
        <w:t>мая</w:t>
      </w:r>
      <w:r w:rsidRPr="0095538E">
        <w:rPr>
          <w:lang w:val="ru-RU"/>
        </w:rPr>
        <w:t xml:space="preserve"> «Рабочая группа») обсудила возможность сохранения нынешней ситуации, когда Мадридская система де-факто является системой одного договора и при этом таким единственным действующим договором является Протокол</w:t>
      </w:r>
      <w:r w:rsidR="00984E32" w:rsidRPr="003E257A">
        <w:rPr>
          <w:rStyle w:val="FootnoteReference"/>
          <w:szCs w:val="22"/>
        </w:rPr>
        <w:footnoteReference w:id="2"/>
      </w:r>
      <w:r w:rsidR="00784ED8" w:rsidRPr="0095538E">
        <w:rPr>
          <w:lang w:val="ru-RU"/>
        </w:rPr>
        <w:t xml:space="preserve">. </w:t>
      </w:r>
      <w:r w:rsidR="005517AE" w:rsidRPr="0095538E">
        <w:rPr>
          <w:lang w:val="ru-RU"/>
        </w:rPr>
        <w:t xml:space="preserve"> </w:t>
      </w:r>
    </w:p>
    <w:p w:rsidR="0095538E" w:rsidRPr="0095538E" w:rsidRDefault="0095538E" w:rsidP="0095538E">
      <w:pPr>
        <w:pStyle w:val="ONUME"/>
        <w:rPr>
          <w:lang w:val="ru-RU"/>
        </w:rPr>
      </w:pPr>
      <w:r>
        <w:rPr>
          <w:lang w:val="ru-RU"/>
        </w:rPr>
        <w:t xml:space="preserve">Ранее в ходе своих сессий </w:t>
      </w:r>
      <w:r w:rsidR="002D700D">
        <w:rPr>
          <w:lang w:val="ru-RU"/>
        </w:rPr>
        <w:t xml:space="preserve">в </w:t>
      </w:r>
      <w:r>
        <w:rPr>
          <w:lang w:val="ru-RU"/>
        </w:rPr>
        <w:t>2005 и 2006 гг. Рабочая группа наметила план укрепления Мадридской системы в качестве системы одного договора, который был одобрен Ассамблеей Мадридского союза (ниже именуемой «Ассамблея»)</w:t>
      </w:r>
      <w:r w:rsidRPr="003E257A">
        <w:rPr>
          <w:rStyle w:val="FootnoteReference"/>
          <w:szCs w:val="22"/>
        </w:rPr>
        <w:footnoteReference w:id="3"/>
      </w:r>
      <w:r>
        <w:rPr>
          <w:lang w:val="ru-RU"/>
        </w:rPr>
        <w:t>.  На этих сессиях указывалось, что</w:t>
      </w:r>
      <w:r w:rsidRPr="0095538E">
        <w:rPr>
          <w:szCs w:val="22"/>
          <w:lang w:val="ru-RU"/>
        </w:rPr>
        <w:t xml:space="preserve"> Соглашение бол</w:t>
      </w:r>
      <w:r>
        <w:rPr>
          <w:szCs w:val="22"/>
          <w:lang w:val="ru-RU"/>
        </w:rPr>
        <w:t>е</w:t>
      </w:r>
      <w:r w:rsidRPr="0095538E">
        <w:rPr>
          <w:szCs w:val="22"/>
          <w:lang w:val="ru-RU"/>
        </w:rPr>
        <w:t>е не будет применяться как часть процедуры международной регистрации, если в совокупности будут выполнены три условия</w:t>
      </w:r>
      <w:r w:rsidR="00D71F0C">
        <w:rPr>
          <w:szCs w:val="22"/>
          <w:lang w:val="ru-RU"/>
        </w:rPr>
        <w:t>, а именно:</w:t>
      </w:r>
      <w:r>
        <w:rPr>
          <w:lang w:val="ru-RU"/>
        </w:rPr>
        <w:t xml:space="preserve"> </w:t>
      </w:r>
      <w:r w:rsidR="00594DD0">
        <w:rPr>
          <w:lang w:val="ru-RU"/>
        </w:rPr>
        <w:t xml:space="preserve"> </w:t>
      </w:r>
      <w:r>
        <w:rPr>
          <w:lang w:val="ru-RU"/>
        </w:rPr>
        <w:t xml:space="preserve"> </w:t>
      </w:r>
    </w:p>
    <w:p w:rsidR="00784ED8" w:rsidRPr="00D71F0C" w:rsidRDefault="00D71F0C" w:rsidP="00D71F0C">
      <w:pPr>
        <w:pStyle w:val="ONUME"/>
        <w:numPr>
          <w:ilvl w:val="0"/>
          <w:numId w:val="10"/>
        </w:numPr>
        <w:rPr>
          <w:szCs w:val="22"/>
          <w:lang w:val="ru-RU"/>
        </w:rPr>
      </w:pPr>
      <w:r w:rsidRPr="00D71F0C">
        <w:rPr>
          <w:szCs w:val="22"/>
          <w:lang w:val="ru-RU"/>
        </w:rPr>
        <w:t>Ассамблея решит отменить защитную оговорку;</w:t>
      </w:r>
      <w:r w:rsidR="00784ED8" w:rsidRPr="00D71F0C">
        <w:rPr>
          <w:szCs w:val="22"/>
          <w:lang w:val="ru-RU"/>
        </w:rPr>
        <w:t xml:space="preserve">  </w:t>
      </w:r>
    </w:p>
    <w:p w:rsidR="00784ED8" w:rsidRPr="00D71F0C" w:rsidRDefault="00D71F0C" w:rsidP="00D71F0C">
      <w:pPr>
        <w:pStyle w:val="ONUME"/>
        <w:numPr>
          <w:ilvl w:val="0"/>
          <w:numId w:val="10"/>
        </w:numPr>
        <w:rPr>
          <w:szCs w:val="22"/>
          <w:lang w:val="ru-RU"/>
        </w:rPr>
      </w:pPr>
      <w:r w:rsidRPr="00D71F0C">
        <w:rPr>
          <w:szCs w:val="22"/>
          <w:lang w:val="ru-RU"/>
        </w:rPr>
        <w:t xml:space="preserve">Договаривающиеся стороны, связанные </w:t>
      </w:r>
      <w:r>
        <w:rPr>
          <w:szCs w:val="22"/>
          <w:lang w:val="ru-RU"/>
        </w:rPr>
        <w:t xml:space="preserve">исключительно </w:t>
      </w:r>
      <w:r w:rsidRPr="00D71F0C">
        <w:rPr>
          <w:szCs w:val="22"/>
          <w:lang w:val="ru-RU"/>
        </w:rPr>
        <w:t>Соглашением, станут связанными Протоколом</w:t>
      </w:r>
      <w:r w:rsidR="00784ED8" w:rsidRPr="00D71F0C">
        <w:rPr>
          <w:szCs w:val="22"/>
          <w:lang w:val="ru-RU"/>
        </w:rPr>
        <w:t xml:space="preserve">;  </w:t>
      </w:r>
      <w:r>
        <w:rPr>
          <w:szCs w:val="22"/>
          <w:lang w:val="ru-RU"/>
        </w:rPr>
        <w:t>и</w:t>
      </w:r>
    </w:p>
    <w:p w:rsidR="00784ED8" w:rsidRPr="00D71F0C" w:rsidRDefault="00D71F0C" w:rsidP="00D71F0C">
      <w:pPr>
        <w:pStyle w:val="ONUME"/>
        <w:numPr>
          <w:ilvl w:val="0"/>
          <w:numId w:val="10"/>
        </w:numPr>
        <w:rPr>
          <w:szCs w:val="22"/>
          <w:lang w:val="ru-RU"/>
        </w:rPr>
      </w:pPr>
      <w:r w:rsidRPr="00D71F0C">
        <w:rPr>
          <w:szCs w:val="22"/>
          <w:lang w:val="ru-RU"/>
        </w:rPr>
        <w:t xml:space="preserve">Ассамблея </w:t>
      </w:r>
      <w:r>
        <w:rPr>
          <w:szCs w:val="22"/>
          <w:lang w:val="ru-RU"/>
        </w:rPr>
        <w:t>примет решение «</w:t>
      </w:r>
      <w:r w:rsidRPr="00D71F0C">
        <w:rPr>
          <w:szCs w:val="22"/>
          <w:lang w:val="ru-RU"/>
        </w:rPr>
        <w:t>заморозить</w:t>
      </w:r>
      <w:r>
        <w:rPr>
          <w:szCs w:val="22"/>
          <w:lang w:val="ru-RU"/>
        </w:rPr>
        <w:t>»</w:t>
      </w:r>
      <w:r w:rsidRPr="00D71F0C">
        <w:rPr>
          <w:szCs w:val="22"/>
          <w:lang w:val="ru-RU"/>
        </w:rPr>
        <w:t xml:space="preserve"> примене</w:t>
      </w:r>
      <w:r>
        <w:rPr>
          <w:szCs w:val="22"/>
          <w:lang w:val="ru-RU"/>
        </w:rPr>
        <w:t xml:space="preserve">ние Мадридского соглашения, </w:t>
      </w:r>
      <w:r w:rsidRPr="00D71F0C">
        <w:rPr>
          <w:szCs w:val="22"/>
          <w:lang w:val="ru-RU"/>
        </w:rPr>
        <w:t xml:space="preserve">чтобы ни одна страна в будущем не могла присоединиться только к Соглашению и чтобы нельзя было больше подавать международные заявки в соответствии с </w:t>
      </w:r>
      <w:r>
        <w:rPr>
          <w:szCs w:val="22"/>
          <w:lang w:val="ru-RU"/>
        </w:rPr>
        <w:t>таким договором</w:t>
      </w:r>
      <w:r w:rsidR="00784ED8" w:rsidRPr="003E257A">
        <w:rPr>
          <w:szCs w:val="22"/>
          <w:vertAlign w:val="superscript"/>
        </w:rPr>
        <w:footnoteReference w:id="4"/>
      </w:r>
      <w:r w:rsidR="00441A38" w:rsidRPr="00D71F0C">
        <w:rPr>
          <w:szCs w:val="22"/>
          <w:lang w:val="ru-RU"/>
        </w:rPr>
        <w:t xml:space="preserve">. </w:t>
      </w:r>
      <w:r w:rsidR="00784ED8" w:rsidRPr="00D71F0C">
        <w:rPr>
          <w:szCs w:val="22"/>
          <w:lang w:val="ru-RU"/>
        </w:rPr>
        <w:t xml:space="preserve"> </w:t>
      </w:r>
    </w:p>
    <w:p w:rsidR="00784ED8" w:rsidRPr="00594DD0" w:rsidRDefault="00D71F0C" w:rsidP="00594DD0">
      <w:pPr>
        <w:pStyle w:val="ONUME"/>
        <w:rPr>
          <w:szCs w:val="22"/>
          <w:lang w:val="ru-RU"/>
        </w:rPr>
      </w:pPr>
      <w:r w:rsidRPr="00D71F0C">
        <w:rPr>
          <w:szCs w:val="22"/>
          <w:lang w:val="ru-RU"/>
        </w:rPr>
        <w:t xml:space="preserve">Первый шаг </w:t>
      </w:r>
      <w:r>
        <w:rPr>
          <w:szCs w:val="22"/>
          <w:lang w:val="ru-RU"/>
        </w:rPr>
        <w:t>к</w:t>
      </w:r>
      <w:r w:rsidRPr="00D71F0C">
        <w:rPr>
          <w:szCs w:val="22"/>
          <w:lang w:val="ru-RU"/>
        </w:rPr>
        <w:t xml:space="preserve"> систем</w:t>
      </w:r>
      <w:r>
        <w:rPr>
          <w:szCs w:val="22"/>
          <w:lang w:val="ru-RU"/>
        </w:rPr>
        <w:t>е</w:t>
      </w:r>
      <w:r w:rsidRPr="00D71F0C">
        <w:rPr>
          <w:szCs w:val="22"/>
          <w:lang w:val="ru-RU"/>
        </w:rPr>
        <w:t xml:space="preserve"> одного договора был сделан в сентябре 2007 г., когда </w:t>
      </w:r>
      <w:r w:rsidR="005730F0">
        <w:rPr>
          <w:szCs w:val="22"/>
          <w:lang w:val="ru-RU"/>
        </w:rPr>
        <w:t xml:space="preserve">Ассамблея утвердила </w:t>
      </w:r>
      <w:r w:rsidRPr="00D71F0C">
        <w:rPr>
          <w:szCs w:val="22"/>
          <w:lang w:val="ru-RU"/>
        </w:rPr>
        <w:t xml:space="preserve">изменение пункта (1) статьи </w:t>
      </w:r>
      <w:r w:rsidR="005730F0" w:rsidRPr="005730F0">
        <w:rPr>
          <w:szCs w:val="22"/>
          <w:lang w:val="ru-RU"/>
        </w:rPr>
        <w:t>9</w:t>
      </w:r>
      <w:r w:rsidR="005730F0" w:rsidRPr="005730F0">
        <w:rPr>
          <w:i/>
          <w:iCs/>
          <w:szCs w:val="22"/>
        </w:rPr>
        <w:t>sexies</w:t>
      </w:r>
      <w:r w:rsidRPr="00D71F0C">
        <w:rPr>
          <w:szCs w:val="22"/>
          <w:lang w:val="ru-RU"/>
        </w:rPr>
        <w:t xml:space="preserve"> Протокола</w:t>
      </w:r>
      <w:r w:rsidR="005730F0">
        <w:rPr>
          <w:szCs w:val="22"/>
          <w:lang w:val="ru-RU"/>
        </w:rPr>
        <w:t>, отменив</w:t>
      </w:r>
      <w:r w:rsidRPr="00D71F0C">
        <w:rPr>
          <w:szCs w:val="22"/>
          <w:lang w:val="ru-RU"/>
        </w:rPr>
        <w:t xml:space="preserve"> защитн</w:t>
      </w:r>
      <w:r w:rsidR="005730F0">
        <w:rPr>
          <w:szCs w:val="22"/>
          <w:lang w:val="ru-RU"/>
        </w:rPr>
        <w:t>ую</w:t>
      </w:r>
      <w:r w:rsidRPr="00D71F0C">
        <w:rPr>
          <w:szCs w:val="22"/>
          <w:lang w:val="ru-RU"/>
        </w:rPr>
        <w:t xml:space="preserve"> оговорк</w:t>
      </w:r>
      <w:r w:rsidR="005730F0">
        <w:rPr>
          <w:szCs w:val="22"/>
          <w:lang w:val="ru-RU"/>
        </w:rPr>
        <w:t xml:space="preserve">у.  В новом подпункте </w:t>
      </w:r>
      <w:r w:rsidR="005730F0" w:rsidRPr="005730F0">
        <w:rPr>
          <w:szCs w:val="22"/>
          <w:lang w:val="ru-RU"/>
        </w:rPr>
        <w:t>(</w:t>
      </w:r>
      <w:r w:rsidR="005730F0" w:rsidRPr="003E257A">
        <w:rPr>
          <w:szCs w:val="22"/>
        </w:rPr>
        <w:t>a</w:t>
      </w:r>
      <w:r w:rsidR="005730F0" w:rsidRPr="005730F0">
        <w:rPr>
          <w:szCs w:val="22"/>
          <w:lang w:val="ru-RU"/>
        </w:rPr>
        <w:t>)</w:t>
      </w:r>
      <w:r w:rsidR="005730F0">
        <w:rPr>
          <w:szCs w:val="22"/>
          <w:lang w:val="ru-RU"/>
        </w:rPr>
        <w:t xml:space="preserve"> был закреплен принцип, согласно которому </w:t>
      </w:r>
      <w:r w:rsidR="005730F0" w:rsidRPr="005730F0">
        <w:rPr>
          <w:szCs w:val="22"/>
          <w:lang w:val="ru-RU"/>
        </w:rPr>
        <w:t>к</w:t>
      </w:r>
      <w:r w:rsidR="005730F0">
        <w:rPr>
          <w:szCs w:val="22"/>
          <w:lang w:val="ru-RU"/>
        </w:rPr>
        <w:t>о всем</w:t>
      </w:r>
      <w:r w:rsidR="005730F0" w:rsidRPr="005730F0">
        <w:rPr>
          <w:szCs w:val="22"/>
          <w:lang w:val="ru-RU"/>
        </w:rPr>
        <w:t xml:space="preserve"> взаимоотношениям между государствами</w:t>
      </w:r>
      <w:r w:rsidR="005730F0">
        <w:rPr>
          <w:szCs w:val="22"/>
          <w:lang w:val="ru-RU"/>
        </w:rPr>
        <w:t>, связанными</w:t>
      </w:r>
      <w:r w:rsidR="005730F0" w:rsidRPr="005730F0">
        <w:rPr>
          <w:szCs w:val="22"/>
          <w:lang w:val="ru-RU"/>
        </w:rPr>
        <w:t xml:space="preserve">  как Протокол</w:t>
      </w:r>
      <w:r w:rsidR="005730F0">
        <w:rPr>
          <w:szCs w:val="22"/>
          <w:lang w:val="ru-RU"/>
        </w:rPr>
        <w:t>ом</w:t>
      </w:r>
      <w:r w:rsidR="005730F0" w:rsidRPr="005730F0">
        <w:rPr>
          <w:szCs w:val="22"/>
          <w:lang w:val="ru-RU"/>
        </w:rPr>
        <w:t xml:space="preserve">, так и </w:t>
      </w:r>
      <w:r w:rsidR="005730F0">
        <w:rPr>
          <w:szCs w:val="22"/>
          <w:lang w:val="ru-RU"/>
        </w:rPr>
        <w:t>С</w:t>
      </w:r>
      <w:r w:rsidR="005730F0" w:rsidRPr="005730F0">
        <w:rPr>
          <w:szCs w:val="22"/>
          <w:lang w:val="ru-RU"/>
        </w:rPr>
        <w:t>оглашени</w:t>
      </w:r>
      <w:r w:rsidR="005730F0">
        <w:rPr>
          <w:szCs w:val="22"/>
          <w:lang w:val="ru-RU"/>
        </w:rPr>
        <w:t xml:space="preserve">ем, применимым является только Протокол. </w:t>
      </w:r>
      <w:r w:rsidR="005730F0" w:rsidRPr="005730F0">
        <w:rPr>
          <w:szCs w:val="22"/>
          <w:lang w:val="ru-RU"/>
        </w:rPr>
        <w:t xml:space="preserve"> </w:t>
      </w:r>
      <w:r w:rsidR="005730F0">
        <w:rPr>
          <w:szCs w:val="22"/>
          <w:lang w:val="ru-RU"/>
        </w:rPr>
        <w:t xml:space="preserve">Кроме того, в новом подпункте </w:t>
      </w:r>
      <w:r w:rsidR="005730F0" w:rsidRPr="005730F0">
        <w:rPr>
          <w:szCs w:val="22"/>
          <w:lang w:val="ru-RU"/>
        </w:rPr>
        <w:t>(</w:t>
      </w:r>
      <w:r w:rsidR="005730F0" w:rsidRPr="003E257A">
        <w:rPr>
          <w:szCs w:val="22"/>
        </w:rPr>
        <w:t>b</w:t>
      </w:r>
      <w:r w:rsidR="005730F0" w:rsidRPr="005730F0">
        <w:rPr>
          <w:szCs w:val="22"/>
          <w:lang w:val="ru-RU"/>
        </w:rPr>
        <w:t>)</w:t>
      </w:r>
      <w:r w:rsidR="005730F0">
        <w:rPr>
          <w:szCs w:val="22"/>
          <w:lang w:val="ru-RU"/>
        </w:rPr>
        <w:t xml:space="preserve"> Ассамблея установила, что заявления, сделанные </w:t>
      </w:r>
      <w:r w:rsidR="005730F0" w:rsidRPr="005730F0">
        <w:rPr>
          <w:szCs w:val="22"/>
          <w:lang w:val="ru-RU"/>
        </w:rPr>
        <w:t>в соответствии со статьей 5(2)(b), статьей 5(2)(с) или статьей 8(7)</w:t>
      </w:r>
      <w:r w:rsidR="005730F0">
        <w:rPr>
          <w:szCs w:val="22"/>
          <w:lang w:val="ru-RU"/>
        </w:rPr>
        <w:t xml:space="preserve"> не применимы в этих взаимоотношениях.</w:t>
      </w:r>
      <w:r w:rsidR="00441A38" w:rsidRPr="00594DD0">
        <w:rPr>
          <w:szCs w:val="22"/>
          <w:lang w:val="ru-RU"/>
        </w:rPr>
        <w:t xml:space="preserve">  </w:t>
      </w:r>
    </w:p>
    <w:p w:rsidR="00784ED8" w:rsidRPr="00594DD0" w:rsidRDefault="00594DD0" w:rsidP="00784ED8">
      <w:pPr>
        <w:pStyle w:val="ONUME"/>
        <w:rPr>
          <w:szCs w:val="22"/>
          <w:lang w:val="ru-RU"/>
        </w:rPr>
      </w:pPr>
      <w:r w:rsidRPr="00594DD0">
        <w:rPr>
          <w:szCs w:val="22"/>
          <w:lang w:val="ru-RU"/>
        </w:rPr>
        <w:t>Второй шаг к системе одного договора был сделан 31 октябр</w:t>
      </w:r>
      <w:r>
        <w:rPr>
          <w:szCs w:val="22"/>
          <w:lang w:val="ru-RU"/>
        </w:rPr>
        <w:t>я</w:t>
      </w:r>
      <w:r w:rsidR="00784ED8" w:rsidRPr="00594DD0">
        <w:rPr>
          <w:szCs w:val="22"/>
        </w:rPr>
        <w:t> </w:t>
      </w:r>
      <w:r w:rsidR="00784ED8" w:rsidRPr="00594DD0">
        <w:rPr>
          <w:szCs w:val="22"/>
          <w:lang w:val="ru-RU"/>
        </w:rPr>
        <w:t>2015</w:t>
      </w:r>
      <w:r w:rsidRPr="00594D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</w:t>
      </w:r>
      <w:r w:rsidRPr="00594DD0">
        <w:rPr>
          <w:szCs w:val="22"/>
          <w:lang w:val="ru-RU"/>
        </w:rPr>
        <w:t>.</w:t>
      </w:r>
      <w:r w:rsidR="00784ED8" w:rsidRPr="00594DD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когда</w:t>
      </w:r>
      <w:r w:rsidRPr="00594D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 Алжир</w:t>
      </w:r>
      <w:r w:rsidRPr="00594DD0">
        <w:rPr>
          <w:szCs w:val="22"/>
          <w:lang w:val="ru-RU"/>
        </w:rPr>
        <w:t xml:space="preserve">, </w:t>
      </w:r>
      <w:r w:rsidR="00773837" w:rsidRPr="00594DD0">
        <w:rPr>
          <w:szCs w:val="22"/>
          <w:lang w:val="ru-RU"/>
        </w:rPr>
        <w:t>который на тот момент оставался единственн</w:t>
      </w:r>
      <w:r>
        <w:rPr>
          <w:szCs w:val="22"/>
          <w:lang w:val="ru-RU"/>
        </w:rPr>
        <w:t>ой страной</w:t>
      </w:r>
      <w:r w:rsidRPr="00594DD0">
        <w:rPr>
          <w:szCs w:val="22"/>
          <w:lang w:val="ru-RU"/>
        </w:rPr>
        <w:t>, связанн</w:t>
      </w:r>
      <w:r>
        <w:rPr>
          <w:szCs w:val="22"/>
          <w:lang w:val="ru-RU"/>
        </w:rPr>
        <w:t>ой</w:t>
      </w:r>
      <w:r w:rsidRPr="00594DD0">
        <w:rPr>
          <w:szCs w:val="22"/>
          <w:lang w:val="ru-RU"/>
        </w:rPr>
        <w:t xml:space="preserve"> исключительно положениями </w:t>
      </w:r>
      <w:r w:rsidR="00773837" w:rsidRPr="00594DD0">
        <w:rPr>
          <w:szCs w:val="22"/>
          <w:lang w:val="ru-RU"/>
        </w:rPr>
        <w:t xml:space="preserve"> </w:t>
      </w:r>
      <w:r w:rsidRPr="00594DD0">
        <w:rPr>
          <w:szCs w:val="22"/>
          <w:lang w:val="ru-RU"/>
        </w:rPr>
        <w:t>Мадридского соглашения</w:t>
      </w:r>
      <w:r>
        <w:rPr>
          <w:szCs w:val="22"/>
          <w:lang w:val="ru-RU"/>
        </w:rPr>
        <w:t xml:space="preserve">, </w:t>
      </w:r>
      <w:r w:rsidRPr="00594D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стали распространяться и положения Протокола.</w:t>
      </w:r>
      <w:r w:rsidR="00784ED8" w:rsidRPr="00594DD0">
        <w:rPr>
          <w:szCs w:val="22"/>
          <w:lang w:val="ru-RU"/>
        </w:rPr>
        <w:t xml:space="preserve"> </w:t>
      </w:r>
      <w:r w:rsidR="00441A38" w:rsidRPr="00594DD0">
        <w:rPr>
          <w:szCs w:val="22"/>
          <w:lang w:val="ru-RU"/>
        </w:rPr>
        <w:t xml:space="preserve"> </w:t>
      </w:r>
    </w:p>
    <w:p w:rsidR="00784ED8" w:rsidRPr="00DF0699" w:rsidRDefault="00594DD0" w:rsidP="00DF0699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DF06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ноябре</w:t>
      </w:r>
      <w:r w:rsidRPr="00DF0699">
        <w:rPr>
          <w:szCs w:val="22"/>
          <w:lang w:val="ru-RU"/>
        </w:rPr>
        <w:t xml:space="preserve"> 2015 </w:t>
      </w:r>
      <w:r>
        <w:rPr>
          <w:szCs w:val="22"/>
          <w:lang w:val="ru-RU"/>
        </w:rPr>
        <w:t>г</w:t>
      </w:r>
      <w:r w:rsidR="002D700D">
        <w:rPr>
          <w:szCs w:val="22"/>
          <w:lang w:val="ru-RU"/>
        </w:rPr>
        <w:t>.</w:t>
      </w:r>
      <w:r w:rsidRPr="00DF06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Рабочая</w:t>
      </w:r>
      <w:r w:rsidRPr="00DF06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группа</w:t>
      </w:r>
      <w:r w:rsidRPr="00DF06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обсудила</w:t>
      </w:r>
      <w:r w:rsidRPr="00DF06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третий</w:t>
      </w:r>
      <w:r w:rsidRPr="00DF06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F06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последний</w:t>
      </w:r>
      <w:r w:rsidR="00DF0699">
        <w:rPr>
          <w:szCs w:val="22"/>
          <w:lang w:val="ru-RU"/>
        </w:rPr>
        <w:t xml:space="preserve"> этап плана сохранения статус-кво с системой одного договора.  </w:t>
      </w:r>
      <w:r w:rsidR="00DF0699" w:rsidRPr="00DF0699">
        <w:rPr>
          <w:szCs w:val="22"/>
          <w:lang w:val="ru-RU"/>
        </w:rPr>
        <w:t>Рабочая группа рекомендовала Ассамблее принять на ее следующей сессии</w:t>
      </w:r>
      <w:r w:rsidR="00DF0699">
        <w:rPr>
          <w:szCs w:val="22"/>
          <w:lang w:val="ru-RU"/>
        </w:rPr>
        <w:t xml:space="preserve"> в 2016 г. «</w:t>
      </w:r>
      <w:r w:rsidR="00DF0699" w:rsidRPr="00DF0699">
        <w:rPr>
          <w:szCs w:val="22"/>
          <w:lang w:val="ru-RU"/>
        </w:rPr>
        <w:t>необходимые меры для того, чтобы предотвратить присоединение только к Мадридскому соглашению, и обратилась к Международному бюро с просьбой предложить указанной Ассамблее наиболее приемлемое решение</w:t>
      </w:r>
      <w:r w:rsidR="00DF0699">
        <w:rPr>
          <w:szCs w:val="22"/>
          <w:lang w:val="ru-RU"/>
        </w:rPr>
        <w:t>»</w:t>
      </w:r>
      <w:r w:rsidR="00DF0699" w:rsidRPr="00DF0699">
        <w:rPr>
          <w:szCs w:val="22"/>
          <w:lang w:val="ru-RU"/>
        </w:rPr>
        <w:t>.</w:t>
      </w:r>
      <w:r w:rsidR="00784ED8" w:rsidRPr="00DF0699">
        <w:rPr>
          <w:szCs w:val="22"/>
          <w:lang w:val="ru-RU"/>
        </w:rPr>
        <w:t xml:space="preserve"> </w:t>
      </w:r>
      <w:r w:rsidR="00441A38" w:rsidRPr="00DF0699">
        <w:rPr>
          <w:szCs w:val="22"/>
          <w:lang w:val="ru-RU"/>
        </w:rPr>
        <w:t xml:space="preserve"> </w:t>
      </w:r>
    </w:p>
    <w:p w:rsidR="00441A38" w:rsidRPr="001D2F23" w:rsidRDefault="001D2F23" w:rsidP="00784ED8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Рабочая группа обсудила принятие двух возможных мер для достижения упомянутой выше цели, а именно:</w:t>
      </w:r>
      <w:r w:rsidR="00784ED8" w:rsidRPr="001D2F23">
        <w:rPr>
          <w:szCs w:val="22"/>
          <w:lang w:val="ru-RU"/>
        </w:rPr>
        <w:t xml:space="preserve"> </w:t>
      </w:r>
      <w:r w:rsidR="00441A38" w:rsidRPr="001D2F23">
        <w:rPr>
          <w:szCs w:val="22"/>
          <w:lang w:val="ru-RU"/>
        </w:rPr>
        <w:t xml:space="preserve"> </w:t>
      </w:r>
    </w:p>
    <w:p w:rsidR="00441A38" w:rsidRPr="001D2F23" w:rsidRDefault="001D2F23" w:rsidP="003077AB">
      <w:pPr>
        <w:pStyle w:val="ONUME"/>
        <w:numPr>
          <w:ilvl w:val="2"/>
          <w:numId w:val="12"/>
        </w:numPr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Ассамблея дает указание Генеральному Директору Всемирной организации интеллектуальной собственности (ВОИС) не принимать каких-либо дополнительных документов о присоединении только к Соглашению; и</w:t>
      </w:r>
      <w:r w:rsidR="00784ED8" w:rsidRPr="001D2F23">
        <w:rPr>
          <w:szCs w:val="22"/>
          <w:lang w:val="ru-RU"/>
        </w:rPr>
        <w:t xml:space="preserve"> </w:t>
      </w:r>
    </w:p>
    <w:p w:rsidR="00984E32" w:rsidRPr="001D2F23" w:rsidRDefault="001D2F23" w:rsidP="001D2F23">
      <w:pPr>
        <w:pStyle w:val="ONUME"/>
        <w:numPr>
          <w:ilvl w:val="2"/>
          <w:numId w:val="12"/>
        </w:numPr>
        <w:ind w:left="567" w:firstLine="0"/>
        <w:rPr>
          <w:rFonts w:eastAsia="Times New Roman"/>
          <w:szCs w:val="22"/>
          <w:lang w:val="ru-RU" w:eastAsia="en-US"/>
        </w:rPr>
      </w:pPr>
      <w:r w:rsidRPr="001D2F23">
        <w:rPr>
          <w:szCs w:val="22"/>
          <w:lang w:val="ru-RU"/>
        </w:rPr>
        <w:t>Ассамблея принимает решение «заморозить» применение</w:t>
      </w:r>
      <w:r w:rsidR="00784ED8" w:rsidRPr="001D2F23">
        <w:rPr>
          <w:szCs w:val="22"/>
          <w:lang w:val="ru-RU"/>
        </w:rPr>
        <w:t xml:space="preserve"> </w:t>
      </w:r>
      <w:r w:rsidRPr="001D2F23">
        <w:rPr>
          <w:szCs w:val="22"/>
          <w:lang w:val="ru-RU"/>
        </w:rPr>
        <w:t>статьи</w:t>
      </w:r>
      <w:r w:rsidR="003077AB" w:rsidRPr="001D2F23">
        <w:rPr>
          <w:szCs w:val="22"/>
        </w:rPr>
        <w:t> </w:t>
      </w:r>
      <w:r w:rsidR="00784ED8" w:rsidRPr="001D2F23">
        <w:rPr>
          <w:szCs w:val="22"/>
          <w:lang w:val="ru-RU"/>
        </w:rPr>
        <w:t xml:space="preserve">14(1) </w:t>
      </w:r>
      <w:r w:rsidRPr="001D2F23">
        <w:rPr>
          <w:szCs w:val="22"/>
          <w:lang w:val="ru-RU"/>
        </w:rPr>
        <w:t>и</w:t>
      </w:r>
      <w:r w:rsidR="003077AB" w:rsidRPr="001D2F23">
        <w:rPr>
          <w:szCs w:val="22"/>
        </w:rPr>
        <w:t> </w:t>
      </w:r>
      <w:r w:rsidR="00784ED8" w:rsidRPr="001D2F23">
        <w:rPr>
          <w:szCs w:val="22"/>
          <w:lang w:val="ru-RU"/>
        </w:rPr>
        <w:t>(2)(</w:t>
      </w:r>
      <w:r w:rsidR="00784ED8" w:rsidRPr="001D2F23">
        <w:rPr>
          <w:szCs w:val="22"/>
        </w:rPr>
        <w:t>a</w:t>
      </w:r>
      <w:r w:rsidR="00784ED8" w:rsidRPr="001D2F23">
        <w:rPr>
          <w:szCs w:val="22"/>
          <w:lang w:val="ru-RU"/>
        </w:rPr>
        <w:t xml:space="preserve">) </w:t>
      </w:r>
      <w:r w:rsidRPr="001D2F23">
        <w:rPr>
          <w:szCs w:val="22"/>
          <w:lang w:val="ru-RU"/>
        </w:rPr>
        <w:t>Соглашения</w:t>
      </w:r>
      <w:r w:rsidR="00784ED8" w:rsidRPr="001D2F23">
        <w:rPr>
          <w:szCs w:val="22"/>
          <w:lang w:val="ru-RU"/>
        </w:rPr>
        <w:t xml:space="preserve">. </w:t>
      </w:r>
      <w:r w:rsidR="003077AB" w:rsidRPr="001D2F23">
        <w:rPr>
          <w:szCs w:val="22"/>
          <w:lang w:val="ru-RU"/>
        </w:rPr>
        <w:t xml:space="preserve"> </w:t>
      </w:r>
      <w:r w:rsidR="00984E32" w:rsidRPr="001D2F23">
        <w:rPr>
          <w:rFonts w:eastAsia="Times New Roman"/>
          <w:szCs w:val="22"/>
          <w:lang w:val="ru-RU" w:eastAsia="en-US"/>
        </w:rPr>
        <w:br w:type="page"/>
      </w:r>
    </w:p>
    <w:p w:rsidR="001D2F23" w:rsidRPr="001D2F23" w:rsidRDefault="001D2F23" w:rsidP="001D2F23">
      <w:pPr>
        <w:pStyle w:val="ONUME"/>
        <w:rPr>
          <w:rFonts w:eastAsia="Times New Roman"/>
          <w:szCs w:val="22"/>
          <w:lang w:val="ru-RU" w:eastAsia="en-US"/>
        </w:rPr>
      </w:pPr>
      <w:r w:rsidRPr="001D2F23">
        <w:rPr>
          <w:rFonts w:eastAsia="Times New Roman"/>
          <w:szCs w:val="22"/>
          <w:lang w:val="ru-RU" w:eastAsia="en-US"/>
        </w:rPr>
        <w:lastRenderedPageBreak/>
        <w:t xml:space="preserve">Международное бюро тщательно </w:t>
      </w:r>
      <w:r>
        <w:rPr>
          <w:rFonts w:eastAsia="Times New Roman"/>
          <w:szCs w:val="22"/>
          <w:lang w:val="ru-RU" w:eastAsia="en-US"/>
        </w:rPr>
        <w:t>проанализировало</w:t>
      </w:r>
      <w:r w:rsidRPr="001D2F23">
        <w:rPr>
          <w:rFonts w:eastAsia="Times New Roman"/>
          <w:szCs w:val="22"/>
          <w:lang w:val="ru-RU" w:eastAsia="en-US"/>
        </w:rPr>
        <w:t xml:space="preserve"> первый вариант, </w:t>
      </w:r>
      <w:r w:rsidR="00FD4A84">
        <w:rPr>
          <w:rFonts w:eastAsia="Times New Roman"/>
          <w:szCs w:val="22"/>
          <w:lang w:val="ru-RU" w:eastAsia="en-US"/>
        </w:rPr>
        <w:t>предусматривающий, что</w:t>
      </w:r>
      <w:r w:rsidRPr="001D2F23">
        <w:rPr>
          <w:rFonts w:eastAsia="Times New Roman"/>
          <w:szCs w:val="22"/>
          <w:lang w:val="ru-RU" w:eastAsia="en-US"/>
        </w:rPr>
        <w:t xml:space="preserve"> Ассамблея </w:t>
      </w:r>
      <w:r>
        <w:rPr>
          <w:rFonts w:eastAsia="Times New Roman"/>
          <w:szCs w:val="22"/>
          <w:lang w:val="ru-RU" w:eastAsia="en-US"/>
        </w:rPr>
        <w:t>дает указание</w:t>
      </w:r>
      <w:r w:rsidRPr="001D2F23">
        <w:rPr>
          <w:rFonts w:eastAsia="Times New Roman"/>
          <w:szCs w:val="22"/>
          <w:lang w:val="ru-RU" w:eastAsia="en-US"/>
        </w:rPr>
        <w:t xml:space="preserve"> Генеральному директору ВОИС </w:t>
      </w:r>
      <w:r w:rsidR="002F4352" w:rsidRPr="002F4352">
        <w:rPr>
          <w:rFonts w:eastAsia="Times New Roman"/>
          <w:szCs w:val="22"/>
          <w:lang w:val="ru-RU" w:eastAsia="en-US"/>
        </w:rPr>
        <w:t>не принимать каких-либо дополнительных документов о присоединении только к Соглашению</w:t>
      </w:r>
      <w:r w:rsidRPr="001D2F23">
        <w:rPr>
          <w:rFonts w:eastAsia="Times New Roman"/>
          <w:szCs w:val="22"/>
          <w:lang w:val="ru-RU" w:eastAsia="en-US"/>
        </w:rPr>
        <w:t>.</w:t>
      </w:r>
      <w:r w:rsidR="002F4352">
        <w:rPr>
          <w:rFonts w:eastAsia="Times New Roman"/>
          <w:szCs w:val="22"/>
          <w:lang w:val="ru-RU" w:eastAsia="en-US"/>
        </w:rPr>
        <w:t xml:space="preserve"> </w:t>
      </w:r>
      <w:r w:rsidRPr="001D2F23">
        <w:rPr>
          <w:rFonts w:eastAsia="Times New Roman"/>
          <w:szCs w:val="22"/>
          <w:lang w:val="ru-RU" w:eastAsia="en-US"/>
        </w:rPr>
        <w:t xml:space="preserve"> Международное бюро считает, что</w:t>
      </w:r>
      <w:r w:rsidR="002F4352">
        <w:rPr>
          <w:rFonts w:eastAsia="Times New Roman"/>
          <w:szCs w:val="22"/>
          <w:lang w:val="ru-RU" w:eastAsia="en-US"/>
        </w:rPr>
        <w:t xml:space="preserve"> в рамках</w:t>
      </w:r>
      <w:r w:rsidRPr="001D2F23">
        <w:rPr>
          <w:rFonts w:eastAsia="Times New Roman"/>
          <w:szCs w:val="22"/>
          <w:lang w:val="ru-RU" w:eastAsia="en-US"/>
        </w:rPr>
        <w:t xml:space="preserve"> международного публичного права Генеральный директор ВОИС в своем качестве депозитария обязан действовать беспристрастно; </w:t>
      </w:r>
      <w:r w:rsidR="002F4352">
        <w:rPr>
          <w:rFonts w:eastAsia="Times New Roman"/>
          <w:szCs w:val="22"/>
          <w:lang w:val="ru-RU" w:eastAsia="en-US"/>
        </w:rPr>
        <w:t>таким образом, при обычных обстоятельствах это не предполагает</w:t>
      </w:r>
      <w:r w:rsidRPr="001D2F23">
        <w:rPr>
          <w:rFonts w:eastAsia="Times New Roman"/>
          <w:szCs w:val="22"/>
          <w:lang w:val="ru-RU" w:eastAsia="en-US"/>
        </w:rPr>
        <w:t xml:space="preserve"> отказ</w:t>
      </w:r>
      <w:r w:rsidR="002F4352">
        <w:rPr>
          <w:rFonts w:eastAsia="Times New Roman"/>
          <w:szCs w:val="22"/>
          <w:lang w:val="ru-RU" w:eastAsia="en-US"/>
        </w:rPr>
        <w:t>а</w:t>
      </w:r>
      <w:r w:rsidRPr="001D2F23">
        <w:rPr>
          <w:rFonts w:eastAsia="Times New Roman"/>
          <w:szCs w:val="22"/>
          <w:lang w:val="ru-RU" w:eastAsia="en-US"/>
        </w:rPr>
        <w:t xml:space="preserve"> </w:t>
      </w:r>
      <w:r w:rsidR="002F4352">
        <w:rPr>
          <w:rFonts w:eastAsia="Times New Roman"/>
          <w:szCs w:val="22"/>
          <w:lang w:val="ru-RU" w:eastAsia="en-US"/>
        </w:rPr>
        <w:t>в</w:t>
      </w:r>
      <w:r w:rsidRPr="001D2F23">
        <w:rPr>
          <w:rFonts w:eastAsia="Times New Roman"/>
          <w:szCs w:val="22"/>
          <w:lang w:val="ru-RU" w:eastAsia="en-US"/>
        </w:rPr>
        <w:t xml:space="preserve"> сдач</w:t>
      </w:r>
      <w:r w:rsidR="002F4352">
        <w:rPr>
          <w:rFonts w:eastAsia="Times New Roman"/>
          <w:szCs w:val="22"/>
          <w:lang w:val="ru-RU" w:eastAsia="en-US"/>
        </w:rPr>
        <w:t>е</w:t>
      </w:r>
      <w:r w:rsidRPr="001D2F23">
        <w:rPr>
          <w:rFonts w:eastAsia="Times New Roman"/>
          <w:szCs w:val="22"/>
          <w:lang w:val="ru-RU" w:eastAsia="en-US"/>
        </w:rPr>
        <w:t xml:space="preserve"> на хранение документов о присоединении, и</w:t>
      </w:r>
      <w:r w:rsidR="002F4352">
        <w:rPr>
          <w:rFonts w:eastAsia="Times New Roman"/>
          <w:szCs w:val="22"/>
          <w:lang w:val="ru-RU" w:eastAsia="en-US"/>
        </w:rPr>
        <w:t xml:space="preserve"> ввиду этого</w:t>
      </w:r>
      <w:r w:rsidRPr="001D2F23">
        <w:rPr>
          <w:rFonts w:eastAsia="Times New Roman"/>
          <w:szCs w:val="22"/>
          <w:lang w:val="ru-RU" w:eastAsia="en-US"/>
        </w:rPr>
        <w:t xml:space="preserve"> Международное бюро не счита</w:t>
      </w:r>
      <w:r w:rsidR="002F4352">
        <w:rPr>
          <w:rFonts w:eastAsia="Times New Roman"/>
          <w:szCs w:val="22"/>
          <w:lang w:val="ru-RU" w:eastAsia="en-US"/>
        </w:rPr>
        <w:t>ет</w:t>
      </w:r>
      <w:r w:rsidRPr="001D2F23">
        <w:rPr>
          <w:rFonts w:eastAsia="Times New Roman"/>
          <w:szCs w:val="22"/>
          <w:lang w:val="ru-RU" w:eastAsia="en-US"/>
        </w:rPr>
        <w:t xml:space="preserve"> целесообразным представ</w:t>
      </w:r>
      <w:r w:rsidR="002F4352">
        <w:rPr>
          <w:rFonts w:eastAsia="Times New Roman"/>
          <w:szCs w:val="22"/>
          <w:lang w:val="ru-RU" w:eastAsia="en-US"/>
        </w:rPr>
        <w:t>лять</w:t>
      </w:r>
      <w:r w:rsidRPr="001D2F23">
        <w:rPr>
          <w:rFonts w:eastAsia="Times New Roman"/>
          <w:szCs w:val="22"/>
          <w:lang w:val="ru-RU" w:eastAsia="en-US"/>
        </w:rPr>
        <w:t xml:space="preserve"> такое предложение Ассамблее.</w:t>
      </w:r>
    </w:p>
    <w:p w:rsidR="002F4352" w:rsidRPr="002F4352" w:rsidRDefault="002F4352" w:rsidP="003077AB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Второй вариант, предусматривающий принятие Ассамблеей решени</w:t>
      </w:r>
      <w:r w:rsidR="00FD4A84">
        <w:rPr>
          <w:szCs w:val="22"/>
          <w:lang w:val="ru-RU"/>
        </w:rPr>
        <w:t>я</w:t>
      </w:r>
      <w:r w:rsidR="00F31AE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 </w:t>
      </w:r>
      <w:r w:rsidR="00F31AE1" w:rsidRPr="00F31AE1">
        <w:rPr>
          <w:szCs w:val="22"/>
          <w:lang w:val="ru-RU"/>
        </w:rPr>
        <w:t>«заморозить» применение статьи</w:t>
      </w:r>
      <w:r w:rsidR="00F31AE1" w:rsidRPr="00F31AE1">
        <w:rPr>
          <w:szCs w:val="22"/>
        </w:rPr>
        <w:t> </w:t>
      </w:r>
      <w:r w:rsidR="00F31AE1" w:rsidRPr="00F31AE1">
        <w:rPr>
          <w:szCs w:val="22"/>
          <w:lang w:val="ru-RU"/>
        </w:rPr>
        <w:t>14(1) и</w:t>
      </w:r>
      <w:r w:rsidR="00F31AE1" w:rsidRPr="00F31AE1">
        <w:rPr>
          <w:szCs w:val="22"/>
        </w:rPr>
        <w:t> </w:t>
      </w:r>
      <w:r w:rsidR="00F31AE1" w:rsidRPr="00F31AE1">
        <w:rPr>
          <w:szCs w:val="22"/>
          <w:lang w:val="ru-RU"/>
        </w:rPr>
        <w:t>(2)(</w:t>
      </w:r>
      <w:r w:rsidR="00F31AE1" w:rsidRPr="00F31AE1">
        <w:rPr>
          <w:szCs w:val="22"/>
        </w:rPr>
        <w:t>a</w:t>
      </w:r>
      <w:r w:rsidR="00F31AE1" w:rsidRPr="00F31AE1">
        <w:rPr>
          <w:szCs w:val="22"/>
          <w:lang w:val="ru-RU"/>
        </w:rPr>
        <w:t>) Соглашения</w:t>
      </w:r>
      <w:r w:rsidR="00F31AE1">
        <w:rPr>
          <w:szCs w:val="22"/>
          <w:lang w:val="ru-RU"/>
        </w:rPr>
        <w:t xml:space="preserve">, получил поддержку ряда делегаций в ходе обсуждения в Рабочей группе и согласуется с нормами </w:t>
      </w:r>
      <w:r w:rsidR="001D2F23" w:rsidRPr="00F31AE1">
        <w:rPr>
          <w:szCs w:val="22"/>
          <w:lang w:val="ru-RU"/>
        </w:rPr>
        <w:t>международного публичного права</w:t>
      </w:r>
      <w:r w:rsidR="00F31AE1">
        <w:rPr>
          <w:szCs w:val="22"/>
          <w:lang w:val="ru-RU"/>
        </w:rPr>
        <w:t xml:space="preserve">; к тому же в практике ВОИС имеется множество соответствующих прецедентов.  Кроме того, этот вариант однозначно предусматривался в упомянутом выше плане, который был составлен Рабочей группой и одобрен Ассамблеей.  В этом случае Ассамблея принимает решение </w:t>
      </w:r>
      <w:r w:rsidR="00F31AE1" w:rsidRPr="00F31AE1">
        <w:rPr>
          <w:szCs w:val="22"/>
          <w:lang w:val="ru-RU"/>
        </w:rPr>
        <w:t>«заморозить» применение статьи</w:t>
      </w:r>
      <w:r w:rsidR="00F31AE1" w:rsidRPr="00F31AE1">
        <w:rPr>
          <w:szCs w:val="22"/>
        </w:rPr>
        <w:t> </w:t>
      </w:r>
      <w:r w:rsidR="00F31AE1" w:rsidRPr="00F31AE1">
        <w:rPr>
          <w:szCs w:val="22"/>
          <w:lang w:val="ru-RU"/>
        </w:rPr>
        <w:t>14(1) и</w:t>
      </w:r>
      <w:r w:rsidR="00F31AE1" w:rsidRPr="00F31AE1">
        <w:rPr>
          <w:szCs w:val="22"/>
        </w:rPr>
        <w:t> </w:t>
      </w:r>
      <w:r w:rsidR="00F31AE1" w:rsidRPr="00F31AE1">
        <w:rPr>
          <w:szCs w:val="22"/>
          <w:lang w:val="ru-RU"/>
        </w:rPr>
        <w:t>(2)(</w:t>
      </w:r>
      <w:r w:rsidR="00F31AE1" w:rsidRPr="00F31AE1">
        <w:rPr>
          <w:szCs w:val="22"/>
        </w:rPr>
        <w:t>a</w:t>
      </w:r>
      <w:r w:rsidR="00F31AE1" w:rsidRPr="00F31AE1">
        <w:rPr>
          <w:szCs w:val="22"/>
          <w:lang w:val="ru-RU"/>
        </w:rPr>
        <w:t>)</w:t>
      </w:r>
      <w:r w:rsidR="00F31AE1">
        <w:rPr>
          <w:szCs w:val="22"/>
          <w:lang w:val="ru-RU"/>
        </w:rPr>
        <w:t xml:space="preserve"> с даты принятия такого решения со следующими вытекающими из этого последствиями:  </w:t>
      </w:r>
    </w:p>
    <w:p w:rsidR="00784ED8" w:rsidRPr="00F31AE1" w:rsidRDefault="00FD4A84" w:rsidP="003077AB">
      <w:pPr>
        <w:pStyle w:val="ONUME"/>
        <w:numPr>
          <w:ilvl w:val="0"/>
          <w:numId w:val="13"/>
        </w:numPr>
        <w:ind w:left="567"/>
        <w:rPr>
          <w:szCs w:val="22"/>
          <w:lang w:val="ru-RU"/>
        </w:rPr>
      </w:pPr>
      <w:r>
        <w:rPr>
          <w:szCs w:val="22"/>
          <w:lang w:val="ru-RU"/>
        </w:rPr>
        <w:t>н</w:t>
      </w:r>
      <w:r w:rsidR="00F31AE1">
        <w:rPr>
          <w:szCs w:val="22"/>
          <w:lang w:val="ru-RU"/>
        </w:rPr>
        <w:t>овые</w:t>
      </w:r>
      <w:r w:rsidR="00F31AE1" w:rsidRPr="00F31AE1">
        <w:rPr>
          <w:szCs w:val="22"/>
          <w:lang w:val="ru-RU"/>
        </w:rPr>
        <w:t xml:space="preserve"> </w:t>
      </w:r>
      <w:r w:rsidR="00F31AE1">
        <w:rPr>
          <w:szCs w:val="22"/>
          <w:lang w:val="ru-RU"/>
        </w:rPr>
        <w:t>Договаривающиеся</w:t>
      </w:r>
      <w:r w:rsidR="00F31AE1" w:rsidRPr="00F31AE1">
        <w:rPr>
          <w:szCs w:val="22"/>
          <w:lang w:val="ru-RU"/>
        </w:rPr>
        <w:t xml:space="preserve"> </w:t>
      </w:r>
      <w:r w:rsidR="00F31AE1">
        <w:rPr>
          <w:szCs w:val="22"/>
          <w:lang w:val="ru-RU"/>
        </w:rPr>
        <w:t>стороны</w:t>
      </w:r>
      <w:r w:rsidR="00F31AE1" w:rsidRPr="00F31AE1">
        <w:rPr>
          <w:szCs w:val="22"/>
          <w:lang w:val="ru-RU"/>
        </w:rPr>
        <w:t xml:space="preserve"> </w:t>
      </w:r>
      <w:r w:rsidR="00F31AE1">
        <w:rPr>
          <w:szCs w:val="22"/>
          <w:lang w:val="ru-RU"/>
        </w:rPr>
        <w:t>не</w:t>
      </w:r>
      <w:r w:rsidR="00F31AE1" w:rsidRPr="00F31AE1">
        <w:rPr>
          <w:szCs w:val="22"/>
          <w:lang w:val="ru-RU"/>
        </w:rPr>
        <w:t xml:space="preserve"> </w:t>
      </w:r>
      <w:r w:rsidR="00F31AE1">
        <w:rPr>
          <w:szCs w:val="22"/>
          <w:lang w:val="ru-RU"/>
        </w:rPr>
        <w:t>смогут</w:t>
      </w:r>
      <w:r w:rsidR="00F31AE1" w:rsidRPr="00F31AE1">
        <w:rPr>
          <w:szCs w:val="22"/>
          <w:lang w:val="ru-RU"/>
        </w:rPr>
        <w:t xml:space="preserve"> </w:t>
      </w:r>
      <w:r w:rsidR="00F31AE1">
        <w:rPr>
          <w:szCs w:val="22"/>
          <w:lang w:val="ru-RU"/>
        </w:rPr>
        <w:t>ратифицировать</w:t>
      </w:r>
      <w:r w:rsidR="00F31AE1" w:rsidRPr="00F31AE1">
        <w:rPr>
          <w:szCs w:val="22"/>
          <w:lang w:val="ru-RU"/>
        </w:rPr>
        <w:t xml:space="preserve"> </w:t>
      </w:r>
      <w:r w:rsidR="00F31AE1">
        <w:rPr>
          <w:szCs w:val="22"/>
          <w:lang w:val="ru-RU"/>
        </w:rPr>
        <w:t>только</w:t>
      </w:r>
      <w:r w:rsidR="00F31AE1" w:rsidRPr="00F31AE1">
        <w:rPr>
          <w:szCs w:val="22"/>
          <w:lang w:val="ru-RU"/>
        </w:rPr>
        <w:t xml:space="preserve"> </w:t>
      </w:r>
      <w:r w:rsidR="00F31AE1">
        <w:rPr>
          <w:szCs w:val="22"/>
          <w:lang w:val="ru-RU"/>
        </w:rPr>
        <w:t>Соглашение или же присоединиться только к нему</w:t>
      </w:r>
      <w:r w:rsidR="00995266">
        <w:rPr>
          <w:szCs w:val="22"/>
          <w:lang w:val="ru-RU"/>
        </w:rPr>
        <w:t>,</w:t>
      </w:r>
      <w:r w:rsidR="00CD5C75">
        <w:rPr>
          <w:szCs w:val="22"/>
          <w:lang w:val="ru-RU"/>
        </w:rPr>
        <w:t xml:space="preserve"> но будут иметь возможность ратифицировать одновременно Соглашение и Протокол или присоединиться одновременно к Соглашению и Протоколу</w:t>
      </w:r>
      <w:r w:rsidR="00784ED8" w:rsidRPr="00F31AE1">
        <w:rPr>
          <w:szCs w:val="22"/>
          <w:lang w:val="ru-RU"/>
        </w:rPr>
        <w:t xml:space="preserve">; </w:t>
      </w:r>
      <w:r w:rsidR="003077AB" w:rsidRPr="00F31AE1">
        <w:rPr>
          <w:szCs w:val="22"/>
          <w:lang w:val="ru-RU"/>
        </w:rPr>
        <w:t xml:space="preserve"> </w:t>
      </w:r>
    </w:p>
    <w:p w:rsidR="00784ED8" w:rsidRPr="00CD5C75" w:rsidRDefault="00FD4A84" w:rsidP="003077AB">
      <w:pPr>
        <w:pStyle w:val="ONUME"/>
        <w:numPr>
          <w:ilvl w:val="0"/>
          <w:numId w:val="13"/>
        </w:numPr>
        <w:ind w:left="567"/>
        <w:rPr>
          <w:szCs w:val="22"/>
          <w:lang w:val="ru-RU"/>
        </w:rPr>
      </w:pPr>
      <w:r>
        <w:rPr>
          <w:szCs w:val="22"/>
          <w:lang w:val="ru-RU"/>
        </w:rPr>
        <w:t>с</w:t>
      </w:r>
      <w:r w:rsidR="00CD5C75">
        <w:rPr>
          <w:szCs w:val="22"/>
          <w:lang w:val="ru-RU"/>
        </w:rPr>
        <w:t>траны, являющиеся Договаривающими сторонами Протокола, смогут присоединяться к Соглашению;</w:t>
      </w:r>
      <w:r w:rsidR="003077AB" w:rsidRPr="00CD5C75">
        <w:rPr>
          <w:szCs w:val="22"/>
          <w:lang w:val="ru-RU"/>
        </w:rPr>
        <w:t xml:space="preserve">  </w:t>
      </w:r>
    </w:p>
    <w:p w:rsidR="00784ED8" w:rsidRPr="00F95A8A" w:rsidRDefault="00CD5C75" w:rsidP="003077AB">
      <w:pPr>
        <w:pStyle w:val="ONUME"/>
        <w:numPr>
          <w:ilvl w:val="0"/>
          <w:numId w:val="13"/>
        </w:numPr>
        <w:ind w:left="567"/>
        <w:rPr>
          <w:szCs w:val="22"/>
          <w:lang w:val="ru-RU"/>
        </w:rPr>
      </w:pPr>
      <w:r>
        <w:rPr>
          <w:szCs w:val="22"/>
          <w:lang w:val="ru-RU"/>
        </w:rPr>
        <w:t>подача</w:t>
      </w:r>
      <w:r w:rsidRPr="00CD5C75">
        <w:rPr>
          <w:szCs w:val="22"/>
          <w:lang w:val="ru-RU"/>
        </w:rPr>
        <w:t xml:space="preserve"> международны</w:t>
      </w:r>
      <w:r>
        <w:rPr>
          <w:szCs w:val="22"/>
          <w:lang w:val="ru-RU"/>
        </w:rPr>
        <w:t>х</w:t>
      </w:r>
      <w:r w:rsidRPr="00CD5C75">
        <w:rPr>
          <w:szCs w:val="22"/>
          <w:lang w:val="ru-RU"/>
        </w:rPr>
        <w:t xml:space="preserve"> заяв</w:t>
      </w:r>
      <w:r>
        <w:rPr>
          <w:szCs w:val="22"/>
          <w:lang w:val="ru-RU"/>
        </w:rPr>
        <w:t>ок</w:t>
      </w:r>
      <w:r w:rsidRPr="00CD5C75">
        <w:rPr>
          <w:szCs w:val="22"/>
          <w:lang w:val="ru-RU"/>
        </w:rPr>
        <w:t xml:space="preserve"> в соответствии с </w:t>
      </w:r>
      <w:r>
        <w:rPr>
          <w:szCs w:val="22"/>
          <w:lang w:val="ru-RU"/>
        </w:rPr>
        <w:t>Соглашением станет невозможной</w:t>
      </w:r>
      <w:r w:rsidR="00784ED8" w:rsidRPr="00CD5C75">
        <w:rPr>
          <w:szCs w:val="22"/>
          <w:lang w:val="ru-RU"/>
        </w:rPr>
        <w:t xml:space="preserve">; </w:t>
      </w:r>
      <w:r w:rsidR="003077AB" w:rsidRPr="00CD5C75">
        <w:rPr>
          <w:szCs w:val="22"/>
          <w:lang w:val="ru-RU"/>
        </w:rPr>
        <w:t xml:space="preserve"> </w:t>
      </w:r>
    </w:p>
    <w:p w:rsidR="00F95A8A" w:rsidRPr="00CD5C75" w:rsidRDefault="00F95A8A" w:rsidP="003077AB">
      <w:pPr>
        <w:pStyle w:val="ONUME"/>
        <w:numPr>
          <w:ilvl w:val="0"/>
          <w:numId w:val="13"/>
        </w:numPr>
        <w:ind w:left="567"/>
        <w:rPr>
          <w:szCs w:val="22"/>
          <w:lang w:val="ru-RU"/>
        </w:rPr>
      </w:pPr>
      <w:r w:rsidRPr="00CD5C75">
        <w:rPr>
          <w:szCs w:val="22"/>
          <w:lang w:val="ru-RU"/>
        </w:rPr>
        <w:t xml:space="preserve">в соответствии с Соглашением </w:t>
      </w:r>
      <w:r>
        <w:rPr>
          <w:szCs w:val="22"/>
          <w:lang w:val="ru-RU"/>
        </w:rPr>
        <w:t>не</w:t>
      </w:r>
      <w:r w:rsidRPr="00CD5C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будет</w:t>
      </w:r>
      <w:r w:rsidRPr="00CD5C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осуществляться</w:t>
      </w:r>
      <w:r w:rsidRPr="00CD5C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никаких</w:t>
      </w:r>
      <w:r w:rsidRPr="00CD5C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операций</w:t>
      </w:r>
      <w:r w:rsidRPr="00CD5C7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включая</w:t>
      </w:r>
      <w:r w:rsidRPr="00CD5C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</w:t>
      </w:r>
      <w:r w:rsidRPr="00CD5C75">
        <w:rPr>
          <w:szCs w:val="22"/>
          <w:lang w:val="ru-RU"/>
        </w:rPr>
        <w:t>редставление последующих указаний;</w:t>
      </w:r>
    </w:p>
    <w:p w:rsidR="00784ED8" w:rsidRPr="00CD5C75" w:rsidRDefault="00CD5C75" w:rsidP="003077AB">
      <w:pPr>
        <w:pStyle w:val="ONUME"/>
        <w:numPr>
          <w:ilvl w:val="0"/>
          <w:numId w:val="13"/>
        </w:numPr>
        <w:ind w:left="567"/>
        <w:rPr>
          <w:szCs w:val="22"/>
          <w:lang w:val="ru-RU"/>
        </w:rPr>
      </w:pPr>
      <w:r>
        <w:rPr>
          <w:szCs w:val="22"/>
          <w:lang w:val="ru-RU"/>
        </w:rPr>
        <w:t>статья</w:t>
      </w:r>
      <w:r w:rsidR="003077AB">
        <w:rPr>
          <w:szCs w:val="22"/>
        </w:rPr>
        <w:t> </w:t>
      </w:r>
      <w:r w:rsidR="00784ED8" w:rsidRPr="00CD5C75">
        <w:rPr>
          <w:szCs w:val="22"/>
          <w:lang w:val="ru-RU"/>
        </w:rPr>
        <w:t>9</w:t>
      </w:r>
      <w:r w:rsidR="00784ED8" w:rsidRPr="003E257A">
        <w:rPr>
          <w:i/>
          <w:iCs/>
          <w:szCs w:val="22"/>
        </w:rPr>
        <w:t>sexies</w:t>
      </w:r>
      <w:r w:rsidR="00784ED8" w:rsidRPr="00CD5C75">
        <w:rPr>
          <w:szCs w:val="22"/>
          <w:lang w:val="ru-RU"/>
        </w:rPr>
        <w:t>(1)(</w:t>
      </w:r>
      <w:r w:rsidR="00784ED8" w:rsidRPr="003E257A">
        <w:rPr>
          <w:szCs w:val="22"/>
        </w:rPr>
        <w:t>b</w:t>
      </w:r>
      <w:r w:rsidR="00784ED8" w:rsidRPr="00CD5C75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Протокола</w:t>
      </w:r>
      <w:r w:rsidRPr="00CD5C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будет</w:t>
      </w:r>
      <w:r w:rsidRPr="00CD5C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CD5C75">
        <w:rPr>
          <w:szCs w:val="22"/>
          <w:lang w:val="ru-RU"/>
        </w:rPr>
        <w:t>-</w:t>
      </w:r>
      <w:r>
        <w:rPr>
          <w:szCs w:val="22"/>
          <w:lang w:val="ru-RU"/>
        </w:rPr>
        <w:t>прежнему</w:t>
      </w:r>
      <w:r w:rsidRPr="00CD5C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применяться</w:t>
      </w:r>
      <w:r w:rsidRPr="00CD5C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</w:t>
      </w:r>
      <w:r w:rsidRPr="00CD5C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взаимоотношениях</w:t>
      </w:r>
      <w:r w:rsidRPr="00CD5C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 Договаривающимися сторонами, связанными и Соглашением, и Протоколом</w:t>
      </w:r>
      <w:r w:rsidR="00784ED8" w:rsidRPr="00CD5C75">
        <w:rPr>
          <w:szCs w:val="22"/>
          <w:lang w:val="ru-RU"/>
        </w:rPr>
        <w:t xml:space="preserve">; </w:t>
      </w:r>
      <w:r w:rsidR="003077AB" w:rsidRPr="00CD5C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</w:p>
    <w:p w:rsidR="00784ED8" w:rsidRPr="00625656" w:rsidRDefault="00CD5C75" w:rsidP="003077AB">
      <w:pPr>
        <w:pStyle w:val="ONUME"/>
        <w:numPr>
          <w:ilvl w:val="0"/>
          <w:numId w:val="13"/>
        </w:numPr>
        <w:ind w:left="567"/>
        <w:rPr>
          <w:szCs w:val="22"/>
        </w:rPr>
      </w:pPr>
      <w:r>
        <w:rPr>
          <w:szCs w:val="22"/>
          <w:lang w:val="ru-RU"/>
        </w:rPr>
        <w:t>Ассамблея</w:t>
      </w:r>
      <w:r w:rsidRPr="00DE4696">
        <w:rPr>
          <w:szCs w:val="22"/>
          <w:lang w:val="ru-RU"/>
        </w:rPr>
        <w:t xml:space="preserve"> </w:t>
      </w:r>
      <w:r w:rsidR="00FD4A84">
        <w:rPr>
          <w:szCs w:val="22"/>
          <w:lang w:val="ru-RU"/>
        </w:rPr>
        <w:t>сможет</w:t>
      </w:r>
      <w:r w:rsidRPr="00DE46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DE4696">
        <w:rPr>
          <w:szCs w:val="22"/>
          <w:lang w:val="ru-RU"/>
        </w:rPr>
        <w:t>-</w:t>
      </w:r>
      <w:r>
        <w:rPr>
          <w:szCs w:val="22"/>
          <w:lang w:val="ru-RU"/>
        </w:rPr>
        <w:t>прежнему</w:t>
      </w:r>
      <w:r w:rsidRPr="00DE46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заниматься</w:t>
      </w:r>
      <w:r w:rsidRPr="00DE46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всеми</w:t>
      </w:r>
      <w:r w:rsidRPr="00DE46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вопросами</w:t>
      </w:r>
      <w:r w:rsidRPr="00DE46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осуществления</w:t>
      </w:r>
      <w:r w:rsidRPr="00DE46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Соглашения</w:t>
      </w:r>
      <w:r w:rsidRPr="00DE46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E4696">
        <w:rPr>
          <w:szCs w:val="22"/>
          <w:lang w:val="ru-RU"/>
        </w:rPr>
        <w:t xml:space="preserve"> </w:t>
      </w:r>
      <w:r w:rsidR="00DE4696">
        <w:rPr>
          <w:szCs w:val="22"/>
          <w:lang w:val="ru-RU"/>
        </w:rPr>
        <w:t xml:space="preserve">впоследствии в любое время вернуться к своему решению </w:t>
      </w:r>
      <w:r w:rsidRPr="00DE4696">
        <w:rPr>
          <w:szCs w:val="22"/>
          <w:lang w:val="ru-RU"/>
        </w:rPr>
        <w:t xml:space="preserve"> </w:t>
      </w:r>
      <w:r w:rsidR="00DE4696" w:rsidRPr="00DE4696">
        <w:rPr>
          <w:szCs w:val="22"/>
          <w:lang w:val="ru-RU"/>
        </w:rPr>
        <w:t>«заморозить» применение статьи</w:t>
      </w:r>
      <w:r w:rsidR="00DE4696" w:rsidRPr="00DE4696">
        <w:rPr>
          <w:szCs w:val="22"/>
        </w:rPr>
        <w:t> </w:t>
      </w:r>
      <w:r w:rsidR="00DE4696" w:rsidRPr="00DE4696">
        <w:rPr>
          <w:szCs w:val="22"/>
          <w:lang w:val="ru-RU"/>
        </w:rPr>
        <w:t>14(1) и</w:t>
      </w:r>
      <w:r w:rsidR="00DE4696" w:rsidRPr="00DE4696">
        <w:rPr>
          <w:szCs w:val="22"/>
        </w:rPr>
        <w:t> </w:t>
      </w:r>
      <w:r w:rsidR="00DE4696" w:rsidRPr="00DE4696">
        <w:rPr>
          <w:szCs w:val="22"/>
          <w:lang w:val="ru-RU"/>
        </w:rPr>
        <w:t>(2)(</w:t>
      </w:r>
      <w:r w:rsidR="00DE4696" w:rsidRPr="00DE4696">
        <w:rPr>
          <w:szCs w:val="22"/>
        </w:rPr>
        <w:t>a</w:t>
      </w:r>
      <w:r w:rsidR="00DE4696" w:rsidRPr="00DE4696">
        <w:rPr>
          <w:szCs w:val="22"/>
          <w:lang w:val="ru-RU"/>
        </w:rPr>
        <w:t>) Соглашения</w:t>
      </w:r>
      <w:r w:rsidR="00784ED8" w:rsidRPr="003E257A">
        <w:rPr>
          <w:szCs w:val="22"/>
        </w:rPr>
        <w:t>.</w:t>
      </w:r>
      <w:r w:rsidR="001A66BD">
        <w:rPr>
          <w:szCs w:val="22"/>
        </w:rPr>
        <w:t xml:space="preserve">  </w:t>
      </w:r>
    </w:p>
    <w:p w:rsidR="00DE4696" w:rsidRPr="00DE4696" w:rsidRDefault="00FE16B9" w:rsidP="00DE4696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 xml:space="preserve">Рабочая Группа </w:t>
      </w:r>
      <w:r w:rsidR="00DE4696" w:rsidRPr="00DE4696">
        <w:rPr>
          <w:szCs w:val="22"/>
          <w:lang w:val="ru-RU"/>
        </w:rPr>
        <w:t>просила Международное бюро пред</w:t>
      </w:r>
      <w:r w:rsidR="00DE4696">
        <w:rPr>
          <w:szCs w:val="22"/>
          <w:lang w:val="ru-RU"/>
        </w:rPr>
        <w:t>ложить</w:t>
      </w:r>
      <w:r w:rsidR="00DE4696" w:rsidRPr="00DE4696">
        <w:rPr>
          <w:szCs w:val="22"/>
          <w:lang w:val="ru-RU"/>
        </w:rPr>
        <w:t xml:space="preserve"> </w:t>
      </w:r>
      <w:r w:rsidR="00DE4696">
        <w:rPr>
          <w:szCs w:val="22"/>
          <w:lang w:val="ru-RU"/>
        </w:rPr>
        <w:t>Ассамблее</w:t>
      </w:r>
      <w:r w:rsidR="00DE4696" w:rsidRPr="00DE4696">
        <w:rPr>
          <w:szCs w:val="22"/>
          <w:lang w:val="ru-RU"/>
        </w:rPr>
        <w:t xml:space="preserve"> </w:t>
      </w:r>
      <w:r w:rsidR="00DE4696">
        <w:rPr>
          <w:szCs w:val="22"/>
          <w:lang w:val="ru-RU"/>
        </w:rPr>
        <w:t>наиболее</w:t>
      </w:r>
      <w:r w:rsidR="00DE4696" w:rsidRPr="00DE4696">
        <w:rPr>
          <w:szCs w:val="22"/>
          <w:lang w:val="ru-RU"/>
        </w:rPr>
        <w:t xml:space="preserve"> </w:t>
      </w:r>
      <w:r w:rsidR="00DE4696">
        <w:rPr>
          <w:szCs w:val="22"/>
          <w:lang w:val="ru-RU"/>
        </w:rPr>
        <w:t>приемлемое решение</w:t>
      </w:r>
      <w:r w:rsidR="00DE4696" w:rsidRPr="00DE4696">
        <w:rPr>
          <w:szCs w:val="22"/>
          <w:lang w:val="ru-RU"/>
        </w:rPr>
        <w:t xml:space="preserve">. </w:t>
      </w:r>
      <w:r w:rsidR="00DE4696">
        <w:rPr>
          <w:szCs w:val="22"/>
          <w:lang w:val="ru-RU"/>
        </w:rPr>
        <w:t xml:space="preserve"> Тщательно изучив два имеющихся варианта, М</w:t>
      </w:r>
      <w:bookmarkStart w:id="5" w:name="_GoBack"/>
      <w:bookmarkEnd w:id="5"/>
      <w:r w:rsidR="00DE4696">
        <w:rPr>
          <w:szCs w:val="22"/>
          <w:lang w:val="ru-RU"/>
        </w:rPr>
        <w:t xml:space="preserve">еждународное бюро предлагает Ассамблее принять решение </w:t>
      </w:r>
      <w:r w:rsidR="00DE4696" w:rsidRPr="00DE4696">
        <w:rPr>
          <w:szCs w:val="22"/>
          <w:lang w:val="ru-RU"/>
        </w:rPr>
        <w:t>«заморозить» применение статьи</w:t>
      </w:r>
      <w:r w:rsidR="00DE4696" w:rsidRPr="00DE4696">
        <w:rPr>
          <w:szCs w:val="22"/>
        </w:rPr>
        <w:t> </w:t>
      </w:r>
      <w:r w:rsidR="00DE4696" w:rsidRPr="00DE4696">
        <w:rPr>
          <w:szCs w:val="22"/>
          <w:lang w:val="ru-RU"/>
        </w:rPr>
        <w:t>14(1) и</w:t>
      </w:r>
      <w:r w:rsidR="00DE4696" w:rsidRPr="00DE4696">
        <w:rPr>
          <w:szCs w:val="22"/>
        </w:rPr>
        <w:t> </w:t>
      </w:r>
      <w:r w:rsidR="00DE4696" w:rsidRPr="00DE4696">
        <w:rPr>
          <w:szCs w:val="22"/>
          <w:lang w:val="ru-RU"/>
        </w:rPr>
        <w:t>(2)(</w:t>
      </w:r>
      <w:r w:rsidR="00DE4696" w:rsidRPr="00DE4696">
        <w:rPr>
          <w:szCs w:val="22"/>
        </w:rPr>
        <w:t>a</w:t>
      </w:r>
      <w:r w:rsidR="00DE4696" w:rsidRPr="00DE4696">
        <w:rPr>
          <w:szCs w:val="22"/>
          <w:lang w:val="ru-RU"/>
        </w:rPr>
        <w:t>) Соглашения</w:t>
      </w:r>
      <w:r w:rsidR="00DE4696">
        <w:rPr>
          <w:szCs w:val="22"/>
          <w:lang w:val="ru-RU"/>
        </w:rPr>
        <w:t xml:space="preserve"> в качестве наиболее эффективной меры обеспечения укрепления Мадридской системы как системы одного договора.  </w:t>
      </w:r>
    </w:p>
    <w:p w:rsidR="00784ED8" w:rsidRPr="001A66BD" w:rsidRDefault="00DE4696" w:rsidP="001A66BD">
      <w:pPr>
        <w:pStyle w:val="ONUME"/>
        <w:ind w:left="5533"/>
        <w:rPr>
          <w:i/>
        </w:rPr>
      </w:pPr>
      <w:r>
        <w:rPr>
          <w:i/>
          <w:lang w:val="ru-RU"/>
        </w:rPr>
        <w:t>Ассамблее предлагается</w:t>
      </w:r>
      <w:r w:rsidR="001A66BD" w:rsidRPr="001A66BD">
        <w:rPr>
          <w:i/>
        </w:rPr>
        <w:t xml:space="preserve">:  </w:t>
      </w:r>
    </w:p>
    <w:p w:rsidR="00784ED8" w:rsidRPr="001A66BD" w:rsidRDefault="00995266" w:rsidP="001A66BD">
      <w:pPr>
        <w:pStyle w:val="ONUME"/>
        <w:numPr>
          <w:ilvl w:val="0"/>
          <w:numId w:val="14"/>
        </w:numPr>
        <w:ind w:left="6237"/>
        <w:rPr>
          <w:i/>
        </w:rPr>
      </w:pPr>
      <w:r>
        <w:rPr>
          <w:i/>
          <w:lang w:val="ru-RU"/>
        </w:rPr>
        <w:t>р</w:t>
      </w:r>
      <w:r w:rsidR="00DE4696">
        <w:rPr>
          <w:i/>
          <w:lang w:val="ru-RU"/>
        </w:rPr>
        <w:t>ассмотреть</w:t>
      </w:r>
      <w:r w:rsidR="00DE4696" w:rsidRPr="00DE4696">
        <w:rPr>
          <w:i/>
          <w:lang w:val="ru-RU"/>
        </w:rPr>
        <w:t xml:space="preserve"> </w:t>
      </w:r>
      <w:r w:rsidR="00DE4696">
        <w:rPr>
          <w:i/>
          <w:lang w:val="ru-RU"/>
        </w:rPr>
        <w:t>предложения</w:t>
      </w:r>
      <w:r w:rsidR="00DE4696" w:rsidRPr="00DE4696">
        <w:rPr>
          <w:i/>
          <w:lang w:val="ru-RU"/>
        </w:rPr>
        <w:t xml:space="preserve">, </w:t>
      </w:r>
      <w:r w:rsidR="00DE4696">
        <w:rPr>
          <w:i/>
          <w:lang w:val="ru-RU"/>
        </w:rPr>
        <w:t>содержащиеся</w:t>
      </w:r>
      <w:r w:rsidR="00DE4696" w:rsidRPr="00DE4696">
        <w:rPr>
          <w:i/>
          <w:lang w:val="ru-RU"/>
        </w:rPr>
        <w:t xml:space="preserve"> </w:t>
      </w:r>
      <w:r w:rsidR="00DE4696">
        <w:rPr>
          <w:i/>
          <w:lang w:val="ru-RU"/>
        </w:rPr>
        <w:t>в</w:t>
      </w:r>
      <w:r w:rsidR="00DE4696" w:rsidRPr="00DE4696">
        <w:rPr>
          <w:i/>
          <w:lang w:val="ru-RU"/>
        </w:rPr>
        <w:t xml:space="preserve"> </w:t>
      </w:r>
      <w:r w:rsidR="00DE4696">
        <w:rPr>
          <w:i/>
          <w:lang w:val="ru-RU"/>
        </w:rPr>
        <w:t>документе</w:t>
      </w:r>
      <w:r w:rsidR="00DE4696" w:rsidRPr="00DE4696">
        <w:rPr>
          <w:i/>
          <w:lang w:val="ru-RU"/>
        </w:rPr>
        <w:t xml:space="preserve"> «</w:t>
      </w:r>
      <w:r w:rsidR="00DE4696" w:rsidRPr="00DE4696">
        <w:rPr>
          <w:caps/>
          <w:sz w:val="24"/>
          <w:lang w:val="ru-RU"/>
        </w:rPr>
        <w:t xml:space="preserve"> </w:t>
      </w:r>
      <w:r w:rsidR="00DE4696">
        <w:rPr>
          <w:i/>
          <w:lang w:val="ru-RU"/>
        </w:rPr>
        <w:t>П</w:t>
      </w:r>
      <w:r w:rsidR="00DE4696" w:rsidRPr="00DE4696">
        <w:rPr>
          <w:i/>
          <w:lang w:val="ru-RU"/>
        </w:rPr>
        <w:t>редложение относительно присоединения только к Мадридскому соглашению</w:t>
      </w:r>
      <w:r w:rsidR="00FE16B9">
        <w:rPr>
          <w:i/>
          <w:lang w:val="ru-RU"/>
        </w:rPr>
        <w:t>»</w:t>
      </w:r>
      <w:r w:rsidR="00784ED8" w:rsidRPr="00DE4696">
        <w:rPr>
          <w:i/>
          <w:lang w:val="ru-RU"/>
        </w:rPr>
        <w:t xml:space="preserve"> </w:t>
      </w:r>
      <w:r>
        <w:rPr>
          <w:i/>
        </w:rPr>
        <w:t>(</w:t>
      </w:r>
      <w:r w:rsidR="00984E32">
        <w:rPr>
          <w:i/>
        </w:rPr>
        <w:t>MM/A/50/3)</w:t>
      </w:r>
      <w:r w:rsidR="001A66BD" w:rsidRPr="001A66BD">
        <w:rPr>
          <w:i/>
        </w:rPr>
        <w:t xml:space="preserve"> </w:t>
      </w:r>
      <w:r w:rsidR="00DE4696">
        <w:rPr>
          <w:i/>
          <w:lang w:val="ru-RU"/>
        </w:rPr>
        <w:t>и</w:t>
      </w:r>
      <w:r w:rsidR="00784ED8" w:rsidRPr="001A66BD">
        <w:rPr>
          <w:i/>
        </w:rPr>
        <w:t>,</w:t>
      </w:r>
    </w:p>
    <w:p w:rsidR="00784ED8" w:rsidRPr="005C6E25" w:rsidRDefault="00995266" w:rsidP="001A66BD">
      <w:pPr>
        <w:pStyle w:val="ONUME"/>
        <w:numPr>
          <w:ilvl w:val="0"/>
          <w:numId w:val="14"/>
        </w:numPr>
        <w:ind w:left="6237"/>
        <w:rPr>
          <w:i/>
          <w:lang w:val="ru-RU"/>
        </w:rPr>
      </w:pPr>
      <w:r>
        <w:rPr>
          <w:i/>
          <w:lang w:val="ru-RU"/>
        </w:rPr>
        <w:t>п</w:t>
      </w:r>
      <w:r w:rsidR="00DE4696">
        <w:rPr>
          <w:i/>
          <w:lang w:val="ru-RU"/>
        </w:rPr>
        <w:t>ринять</w:t>
      </w:r>
      <w:r w:rsidR="00DE4696" w:rsidRPr="005C6E25">
        <w:rPr>
          <w:i/>
          <w:lang w:val="ru-RU"/>
        </w:rPr>
        <w:t xml:space="preserve"> </w:t>
      </w:r>
      <w:r w:rsidR="00DE4696" w:rsidRPr="00DE4696">
        <w:rPr>
          <w:i/>
          <w:lang w:val="ru-RU"/>
        </w:rPr>
        <w:t>решение</w:t>
      </w:r>
      <w:r w:rsidR="00DE4696" w:rsidRPr="005C6E25">
        <w:rPr>
          <w:i/>
          <w:lang w:val="ru-RU"/>
        </w:rPr>
        <w:t xml:space="preserve"> «</w:t>
      </w:r>
      <w:r w:rsidR="00DE4696" w:rsidRPr="00DE4696">
        <w:rPr>
          <w:i/>
          <w:lang w:val="ru-RU"/>
        </w:rPr>
        <w:t>заморозить</w:t>
      </w:r>
      <w:r w:rsidR="00DE4696" w:rsidRPr="005C6E25">
        <w:rPr>
          <w:i/>
          <w:lang w:val="ru-RU"/>
        </w:rPr>
        <w:t xml:space="preserve">» </w:t>
      </w:r>
      <w:r w:rsidR="00DE4696" w:rsidRPr="00DE4696">
        <w:rPr>
          <w:i/>
          <w:lang w:val="ru-RU"/>
        </w:rPr>
        <w:t>применение</w:t>
      </w:r>
      <w:r w:rsidR="00DE4696" w:rsidRPr="005C6E25">
        <w:rPr>
          <w:i/>
          <w:lang w:val="ru-RU"/>
        </w:rPr>
        <w:t xml:space="preserve"> </w:t>
      </w:r>
      <w:r w:rsidR="00DE4696" w:rsidRPr="00DE4696">
        <w:rPr>
          <w:i/>
          <w:lang w:val="ru-RU"/>
        </w:rPr>
        <w:t>статьи</w:t>
      </w:r>
      <w:r w:rsidR="00DE4696" w:rsidRPr="00DE4696">
        <w:rPr>
          <w:i/>
        </w:rPr>
        <w:t> </w:t>
      </w:r>
      <w:r w:rsidR="00DE4696" w:rsidRPr="005C6E25">
        <w:rPr>
          <w:i/>
          <w:lang w:val="ru-RU"/>
        </w:rPr>
        <w:t xml:space="preserve">14(1) </w:t>
      </w:r>
      <w:r w:rsidR="00DE4696" w:rsidRPr="00DE4696">
        <w:rPr>
          <w:i/>
          <w:lang w:val="ru-RU"/>
        </w:rPr>
        <w:t>и</w:t>
      </w:r>
      <w:r w:rsidR="00DE4696" w:rsidRPr="00DE4696">
        <w:rPr>
          <w:i/>
        </w:rPr>
        <w:t> </w:t>
      </w:r>
      <w:r w:rsidR="00DE4696" w:rsidRPr="005C6E25">
        <w:rPr>
          <w:i/>
          <w:lang w:val="ru-RU"/>
        </w:rPr>
        <w:t>(2)(</w:t>
      </w:r>
      <w:r w:rsidR="00DE4696" w:rsidRPr="00DE4696">
        <w:rPr>
          <w:i/>
        </w:rPr>
        <w:t>a</w:t>
      </w:r>
      <w:r w:rsidR="00DE4696" w:rsidRPr="005C6E25">
        <w:rPr>
          <w:i/>
          <w:lang w:val="ru-RU"/>
        </w:rPr>
        <w:t xml:space="preserve">) </w:t>
      </w:r>
      <w:r w:rsidR="005C6E25" w:rsidRPr="005C6E25">
        <w:rPr>
          <w:i/>
          <w:lang w:val="ru-RU"/>
        </w:rPr>
        <w:t xml:space="preserve">Мадридского соглашения о </w:t>
      </w:r>
      <w:r w:rsidR="005C6E25" w:rsidRPr="005C6E25">
        <w:rPr>
          <w:i/>
          <w:lang w:val="ru-RU"/>
        </w:rPr>
        <w:lastRenderedPageBreak/>
        <w:t>международной регистрации знаков</w:t>
      </w:r>
      <w:r w:rsidR="005C6E25">
        <w:rPr>
          <w:i/>
          <w:lang w:val="ru-RU"/>
        </w:rPr>
        <w:t>, последствия чего указаны в пункте 10 вышеупомянутого документа, с даты принятия такого решения.</w:t>
      </w:r>
    </w:p>
    <w:p w:rsidR="001A66BD" w:rsidRPr="005C6E25" w:rsidRDefault="001A66BD" w:rsidP="001A66BD">
      <w:pPr>
        <w:ind w:left="5533"/>
        <w:rPr>
          <w:lang w:val="ru-RU"/>
        </w:rPr>
      </w:pPr>
    </w:p>
    <w:p w:rsidR="002928D3" w:rsidRPr="005C6E25" w:rsidRDefault="0071715C" w:rsidP="001A66BD">
      <w:pPr>
        <w:ind w:left="5533"/>
        <w:rPr>
          <w:lang w:val="ru-RU"/>
        </w:rPr>
      </w:pPr>
      <w:r w:rsidRPr="005C6E25">
        <w:rPr>
          <w:lang w:val="ru-RU"/>
        </w:rPr>
        <w:t>[</w:t>
      </w:r>
      <w:r w:rsidR="00F81D29">
        <w:rPr>
          <w:lang w:val="ru-RU"/>
        </w:rPr>
        <w:t>Конец документа</w:t>
      </w:r>
      <w:r w:rsidRPr="005C6E25">
        <w:rPr>
          <w:lang w:val="ru-RU"/>
        </w:rPr>
        <w:t>]</w:t>
      </w:r>
    </w:p>
    <w:sectPr w:rsidR="002928D3" w:rsidRPr="005C6E25" w:rsidSect="0071715C">
      <w:headerReference w:type="default" r:id="rId10"/>
      <w:endnotePr>
        <w:numFmt w:val="decimal"/>
      </w:endnotePr>
      <w:pgSz w:w="11907" w:h="16840" w:code="9"/>
      <w:pgMar w:top="567" w:right="1134" w:bottom="56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DF8" w:rsidRDefault="004C3DF8">
      <w:r>
        <w:separator/>
      </w:r>
    </w:p>
  </w:endnote>
  <w:endnote w:type="continuationSeparator" w:id="0">
    <w:p w:rsidR="004C3DF8" w:rsidRDefault="004C3DF8" w:rsidP="003B38C1">
      <w:r>
        <w:separator/>
      </w:r>
    </w:p>
    <w:p w:rsidR="004C3DF8" w:rsidRPr="003B38C1" w:rsidRDefault="004C3DF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C3DF8" w:rsidRPr="003B38C1" w:rsidRDefault="004C3DF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DF8" w:rsidRDefault="004C3DF8">
      <w:r>
        <w:separator/>
      </w:r>
    </w:p>
  </w:footnote>
  <w:footnote w:type="continuationSeparator" w:id="0">
    <w:p w:rsidR="004C3DF8" w:rsidRDefault="004C3DF8" w:rsidP="008B60B2">
      <w:r>
        <w:separator/>
      </w:r>
    </w:p>
    <w:p w:rsidR="004C3DF8" w:rsidRPr="00ED77FB" w:rsidRDefault="004C3DF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C3DF8" w:rsidRPr="00ED77FB" w:rsidRDefault="004C3DF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84E32" w:rsidRPr="0095538E" w:rsidRDefault="00984E32" w:rsidP="00984E3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5538E">
        <w:rPr>
          <w:lang w:val="ru-RU"/>
        </w:rPr>
        <w:t xml:space="preserve"> </w:t>
      </w:r>
      <w:r w:rsidRPr="0095538E">
        <w:rPr>
          <w:lang w:val="ru-RU"/>
        </w:rPr>
        <w:tab/>
      </w:r>
      <w:r w:rsidR="0095538E">
        <w:rPr>
          <w:lang w:val="ru-RU"/>
        </w:rPr>
        <w:t>См. документ</w:t>
      </w:r>
      <w:r w:rsidRPr="0095538E">
        <w:rPr>
          <w:lang w:val="ru-RU"/>
        </w:rPr>
        <w:t xml:space="preserve"> </w:t>
      </w:r>
      <w:r>
        <w:t>MM</w:t>
      </w:r>
      <w:r w:rsidRPr="0095538E">
        <w:rPr>
          <w:lang w:val="ru-RU"/>
        </w:rPr>
        <w:t>/</w:t>
      </w:r>
      <w:r>
        <w:t>LD</w:t>
      </w:r>
      <w:r w:rsidRPr="0095538E">
        <w:rPr>
          <w:lang w:val="ru-RU"/>
        </w:rPr>
        <w:t>/</w:t>
      </w:r>
      <w:r>
        <w:t>WG</w:t>
      </w:r>
      <w:r w:rsidRPr="0095538E">
        <w:rPr>
          <w:lang w:val="ru-RU"/>
        </w:rPr>
        <w:t>/13/7</w:t>
      </w:r>
      <w:r w:rsidR="0095538E">
        <w:rPr>
          <w:lang w:val="ru-RU"/>
        </w:rPr>
        <w:t xml:space="preserve"> «О</w:t>
      </w:r>
      <w:r w:rsidR="0095538E" w:rsidRPr="0095538E">
        <w:rPr>
          <w:bCs/>
          <w:lang w:val="ru-RU"/>
        </w:rPr>
        <w:t>бзор предложения «заморозить» применение статьи 14(1) и (2)(</w:t>
      </w:r>
      <w:r w:rsidR="0095538E" w:rsidRPr="0095538E">
        <w:rPr>
          <w:bCs/>
        </w:rPr>
        <w:t>a</w:t>
      </w:r>
      <w:r w:rsidR="0095538E" w:rsidRPr="0095538E">
        <w:rPr>
          <w:bCs/>
          <w:lang w:val="ru-RU"/>
        </w:rPr>
        <w:t xml:space="preserve">) </w:t>
      </w:r>
      <w:r w:rsidR="0095538E">
        <w:rPr>
          <w:bCs/>
          <w:lang w:val="ru-RU"/>
        </w:rPr>
        <w:t>М</w:t>
      </w:r>
      <w:r w:rsidR="0095538E" w:rsidRPr="0095538E">
        <w:rPr>
          <w:bCs/>
          <w:lang w:val="ru-RU"/>
        </w:rPr>
        <w:t>адридского соглашения о международной регистрации знаков</w:t>
      </w:r>
      <w:r w:rsidR="0095538E">
        <w:rPr>
          <w:bCs/>
          <w:lang w:val="ru-RU"/>
        </w:rPr>
        <w:t>»</w:t>
      </w:r>
      <w:r w:rsidRPr="0095538E">
        <w:rPr>
          <w:bCs/>
          <w:lang w:val="ru-RU"/>
        </w:rPr>
        <w:t xml:space="preserve"> (</w:t>
      </w:r>
      <w:r w:rsidRPr="005517AE">
        <w:rPr>
          <w:bCs/>
        </w:rPr>
        <w:t>http</w:t>
      </w:r>
      <w:r w:rsidRPr="0095538E">
        <w:rPr>
          <w:bCs/>
          <w:lang w:val="ru-RU"/>
        </w:rPr>
        <w:t>://</w:t>
      </w:r>
      <w:r w:rsidRPr="005517AE">
        <w:rPr>
          <w:bCs/>
        </w:rPr>
        <w:t>www</w:t>
      </w:r>
      <w:r w:rsidRPr="0095538E">
        <w:rPr>
          <w:bCs/>
          <w:lang w:val="ru-RU"/>
        </w:rPr>
        <w:t>.</w:t>
      </w:r>
      <w:r w:rsidRPr="005517AE">
        <w:rPr>
          <w:bCs/>
        </w:rPr>
        <w:t>wipo</w:t>
      </w:r>
      <w:r w:rsidRPr="0095538E">
        <w:rPr>
          <w:bCs/>
          <w:lang w:val="ru-RU"/>
        </w:rPr>
        <w:t>.</w:t>
      </w:r>
      <w:r w:rsidRPr="005517AE">
        <w:rPr>
          <w:bCs/>
        </w:rPr>
        <w:t>int</w:t>
      </w:r>
      <w:r w:rsidRPr="0095538E">
        <w:rPr>
          <w:bCs/>
          <w:lang w:val="ru-RU"/>
        </w:rPr>
        <w:t>/</w:t>
      </w:r>
      <w:r w:rsidRPr="005517AE">
        <w:rPr>
          <w:bCs/>
        </w:rPr>
        <w:t>meetings</w:t>
      </w:r>
      <w:r w:rsidRPr="0095538E">
        <w:rPr>
          <w:bCs/>
          <w:lang w:val="ru-RU"/>
        </w:rPr>
        <w:t>/</w:t>
      </w:r>
      <w:r w:rsidRPr="005517AE">
        <w:rPr>
          <w:bCs/>
        </w:rPr>
        <w:t>en</w:t>
      </w:r>
      <w:r w:rsidRPr="0095538E">
        <w:rPr>
          <w:bCs/>
          <w:lang w:val="ru-RU"/>
        </w:rPr>
        <w:t>/</w:t>
      </w:r>
      <w:r w:rsidRPr="005517AE">
        <w:rPr>
          <w:bCs/>
        </w:rPr>
        <w:t>doc</w:t>
      </w:r>
      <w:r w:rsidRPr="0095538E">
        <w:rPr>
          <w:bCs/>
          <w:lang w:val="ru-RU"/>
        </w:rPr>
        <w:t>_</w:t>
      </w:r>
      <w:r w:rsidRPr="005517AE">
        <w:rPr>
          <w:bCs/>
        </w:rPr>
        <w:t>details</w:t>
      </w:r>
      <w:r w:rsidRPr="0095538E">
        <w:rPr>
          <w:bCs/>
          <w:lang w:val="ru-RU"/>
        </w:rPr>
        <w:t>.</w:t>
      </w:r>
      <w:r w:rsidRPr="005517AE">
        <w:rPr>
          <w:bCs/>
        </w:rPr>
        <w:t>jsp</w:t>
      </w:r>
      <w:r w:rsidRPr="0095538E">
        <w:rPr>
          <w:bCs/>
          <w:lang w:val="ru-RU"/>
        </w:rPr>
        <w:t>?</w:t>
      </w:r>
      <w:r w:rsidRPr="005517AE">
        <w:rPr>
          <w:bCs/>
        </w:rPr>
        <w:t>doc</w:t>
      </w:r>
      <w:r w:rsidRPr="0095538E">
        <w:rPr>
          <w:bCs/>
          <w:lang w:val="ru-RU"/>
        </w:rPr>
        <w:t>_</w:t>
      </w:r>
      <w:r w:rsidRPr="005517AE">
        <w:rPr>
          <w:bCs/>
        </w:rPr>
        <w:t>id</w:t>
      </w:r>
      <w:r w:rsidRPr="0095538E">
        <w:rPr>
          <w:bCs/>
          <w:lang w:val="ru-RU"/>
        </w:rPr>
        <w:t xml:space="preserve">=316237).  </w:t>
      </w:r>
    </w:p>
  </w:footnote>
  <w:footnote w:id="3">
    <w:p w:rsidR="0095538E" w:rsidRPr="000D26FD" w:rsidRDefault="0095538E" w:rsidP="0095538E">
      <w:pPr>
        <w:pStyle w:val="FootnoteText"/>
      </w:pPr>
      <w:r>
        <w:rPr>
          <w:rStyle w:val="FootnoteReference"/>
        </w:rPr>
        <w:footnoteRef/>
      </w:r>
      <w:r>
        <w:tab/>
      </w:r>
      <w:r w:rsidRPr="0095538E">
        <w:rPr>
          <w:lang w:val="ru-RU"/>
        </w:rPr>
        <w:t>См</w:t>
      </w:r>
      <w:r w:rsidRPr="0095538E">
        <w:t xml:space="preserve">. </w:t>
      </w:r>
      <w:r w:rsidRPr="0095538E">
        <w:rPr>
          <w:lang w:val="ru-RU"/>
        </w:rPr>
        <w:t>документ</w:t>
      </w:r>
      <w:r>
        <w:t xml:space="preserve"> MM/A/37/4 “Report” (</w:t>
      </w:r>
      <w:r w:rsidRPr="003077AB">
        <w:t>http://www.wipo.int/meetings/en/doc_details.jsp?doc_id=72054</w:t>
      </w:r>
      <w:r>
        <w:t xml:space="preserve">).  </w:t>
      </w:r>
    </w:p>
  </w:footnote>
  <w:footnote w:id="4">
    <w:p w:rsidR="00784ED8" w:rsidRPr="003D565C" w:rsidRDefault="00784ED8" w:rsidP="00784ED8">
      <w:pPr>
        <w:pStyle w:val="FootnoteText"/>
      </w:pPr>
      <w:r>
        <w:rPr>
          <w:rStyle w:val="FootnoteReference"/>
        </w:rPr>
        <w:footnoteRef/>
      </w:r>
      <w:r w:rsidRPr="003D565C">
        <w:t xml:space="preserve"> </w:t>
      </w:r>
      <w:r w:rsidRPr="003D565C">
        <w:tab/>
      </w:r>
      <w:r w:rsidR="0095538E">
        <w:rPr>
          <w:lang w:val="ru-RU"/>
        </w:rPr>
        <w:t>См</w:t>
      </w:r>
      <w:r w:rsidR="0095538E" w:rsidRPr="0095538E">
        <w:t xml:space="preserve">. </w:t>
      </w:r>
      <w:r w:rsidR="0095538E">
        <w:rPr>
          <w:lang w:val="ru-RU"/>
        </w:rPr>
        <w:t>пункт</w:t>
      </w:r>
      <w:r w:rsidRPr="003D565C">
        <w:t xml:space="preserve"> </w:t>
      </w:r>
      <w:r w:rsidR="003077AB" w:rsidRPr="003D565C">
        <w:t>112</w:t>
      </w:r>
      <w:r w:rsidR="00D71F0C" w:rsidRPr="00D71F0C">
        <w:t xml:space="preserve"> </w:t>
      </w:r>
      <w:r w:rsidR="00D71F0C">
        <w:rPr>
          <w:lang w:val="ru-RU"/>
        </w:rPr>
        <w:t>документа</w:t>
      </w:r>
      <w:r w:rsidRPr="003077AB">
        <w:t xml:space="preserve"> MM/LD/WG/1/2 </w:t>
      </w:r>
      <w:r w:rsidR="003077AB" w:rsidRPr="003077AB">
        <w:t>“</w:t>
      </w:r>
      <w:r w:rsidR="003077AB" w:rsidRPr="003077AB">
        <w:rPr>
          <w:bCs/>
        </w:rPr>
        <w:t>Review of the Refusal Procedure and the Safeguard Clause of the Madrid Protocol and Possible Amendments to the Common Regulations”</w:t>
      </w:r>
      <w:r w:rsidR="003077AB">
        <w:rPr>
          <w:bCs/>
        </w:rPr>
        <w:t xml:space="preserve"> (</w:t>
      </w:r>
      <w:r w:rsidR="003077AB" w:rsidRPr="003077AB">
        <w:rPr>
          <w:bCs/>
        </w:rPr>
        <w:t>http://www.wipo.int/meetings/en/doc_details.jsp?doc_id=43173</w:t>
      </w:r>
      <w:r w:rsidR="003077AB">
        <w:rPr>
          <w:bCs/>
        </w:rPr>
        <w:t xml:space="preserve">).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F534F" w:rsidP="00477D6B">
    <w:pPr>
      <w:jc w:val="right"/>
    </w:pPr>
    <w:bookmarkStart w:id="6" w:name="Code2"/>
    <w:bookmarkEnd w:id="6"/>
    <w:r>
      <w:t>MM/A/50/</w:t>
    </w:r>
    <w:r w:rsidR="000D5E60">
      <w:t>3</w:t>
    </w:r>
  </w:p>
  <w:p w:rsidR="00EC4E49" w:rsidRDefault="005C6E25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633300">
      <w:rPr>
        <w:noProof/>
      </w:rPr>
      <w:t>4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5B4D3E"/>
    <w:multiLevelType w:val="hybridMultilevel"/>
    <w:tmpl w:val="0DE0A9FA"/>
    <w:lvl w:ilvl="0" w:tplc="8700B06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1EF22CA"/>
    <w:multiLevelType w:val="hybridMultilevel"/>
    <w:tmpl w:val="17F8F92E"/>
    <w:lvl w:ilvl="0" w:tplc="52C49C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BA76F2"/>
    <w:multiLevelType w:val="hybridMultilevel"/>
    <w:tmpl w:val="82126166"/>
    <w:lvl w:ilvl="0" w:tplc="EDE04E7C">
      <w:start w:val="1"/>
      <w:numFmt w:val="lowerRoman"/>
      <w:lvlText w:val="(%1)"/>
      <w:lvlJc w:val="left"/>
      <w:pPr>
        <w:ind w:left="576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6">
    <w:nsid w:val="1CEC4C6F"/>
    <w:multiLevelType w:val="multilevel"/>
    <w:tmpl w:val="FC60B336"/>
    <w:lvl w:ilvl="0">
      <w:start w:val="1"/>
      <w:numFmt w:val="lowerRoman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4156E7F"/>
    <w:multiLevelType w:val="hybridMultilevel"/>
    <w:tmpl w:val="9CECA864"/>
    <w:lvl w:ilvl="0" w:tplc="8700B06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700B06C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F330BF"/>
    <w:multiLevelType w:val="multilevel"/>
    <w:tmpl w:val="81FADA04"/>
    <w:lvl w:ilvl="0">
      <w:start w:val="1"/>
      <w:numFmt w:val="lowerRoman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2">
    <w:nsid w:val="51F86504"/>
    <w:multiLevelType w:val="multilevel"/>
    <w:tmpl w:val="3124C292"/>
    <w:lvl w:ilvl="0">
      <w:start w:val="1"/>
      <w:numFmt w:val="lowerRoman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596B2083"/>
    <w:multiLevelType w:val="hybridMultilevel"/>
    <w:tmpl w:val="579A2324"/>
    <w:lvl w:ilvl="0" w:tplc="B7DC26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13"/>
  </w:num>
  <w:num w:numId="10">
    <w:abstractNumId w:val="11"/>
  </w:num>
  <w:num w:numId="11">
    <w:abstractNumId w:val="1"/>
  </w:num>
  <w:num w:numId="12">
    <w:abstractNumId w:val="8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4F"/>
    <w:rsid w:val="0001271D"/>
    <w:rsid w:val="000428A9"/>
    <w:rsid w:val="00043CAA"/>
    <w:rsid w:val="00050838"/>
    <w:rsid w:val="00075432"/>
    <w:rsid w:val="000968ED"/>
    <w:rsid w:val="000D5E60"/>
    <w:rsid w:val="000D741B"/>
    <w:rsid w:val="000F5E56"/>
    <w:rsid w:val="0010103C"/>
    <w:rsid w:val="001362EE"/>
    <w:rsid w:val="00136D90"/>
    <w:rsid w:val="001832A6"/>
    <w:rsid w:val="001A591E"/>
    <w:rsid w:val="001A66BD"/>
    <w:rsid w:val="001C1008"/>
    <w:rsid w:val="001D2F23"/>
    <w:rsid w:val="0023286D"/>
    <w:rsid w:val="00241BBE"/>
    <w:rsid w:val="002634C4"/>
    <w:rsid w:val="0028584E"/>
    <w:rsid w:val="002928D3"/>
    <w:rsid w:val="002D700D"/>
    <w:rsid w:val="002F1FE6"/>
    <w:rsid w:val="002F4352"/>
    <w:rsid w:val="002F4E68"/>
    <w:rsid w:val="003077AB"/>
    <w:rsid w:val="00312F7F"/>
    <w:rsid w:val="00313E34"/>
    <w:rsid w:val="003228B7"/>
    <w:rsid w:val="00325AB4"/>
    <w:rsid w:val="003673CF"/>
    <w:rsid w:val="003845C1"/>
    <w:rsid w:val="003A6F89"/>
    <w:rsid w:val="003B38C1"/>
    <w:rsid w:val="00423E3E"/>
    <w:rsid w:val="00427AF4"/>
    <w:rsid w:val="00432FDB"/>
    <w:rsid w:val="004400E2"/>
    <w:rsid w:val="00441A38"/>
    <w:rsid w:val="004647DA"/>
    <w:rsid w:val="00474062"/>
    <w:rsid w:val="00477D6B"/>
    <w:rsid w:val="004C3DF8"/>
    <w:rsid w:val="0053057A"/>
    <w:rsid w:val="005517AE"/>
    <w:rsid w:val="00560A29"/>
    <w:rsid w:val="005730F0"/>
    <w:rsid w:val="00574186"/>
    <w:rsid w:val="00594DD0"/>
    <w:rsid w:val="005C6E25"/>
    <w:rsid w:val="005F538E"/>
    <w:rsid w:val="005F701B"/>
    <w:rsid w:val="00605827"/>
    <w:rsid w:val="00633300"/>
    <w:rsid w:val="0064266F"/>
    <w:rsid w:val="00646050"/>
    <w:rsid w:val="006713CA"/>
    <w:rsid w:val="00676C5C"/>
    <w:rsid w:val="006C4E6D"/>
    <w:rsid w:val="007058FB"/>
    <w:rsid w:val="0071715C"/>
    <w:rsid w:val="00773837"/>
    <w:rsid w:val="00784ED8"/>
    <w:rsid w:val="007B6A58"/>
    <w:rsid w:val="007D1613"/>
    <w:rsid w:val="00873870"/>
    <w:rsid w:val="00874E9A"/>
    <w:rsid w:val="008B2CC1"/>
    <w:rsid w:val="008B60B2"/>
    <w:rsid w:val="0090731E"/>
    <w:rsid w:val="00916EE2"/>
    <w:rsid w:val="0095538E"/>
    <w:rsid w:val="00966A22"/>
    <w:rsid w:val="0096722F"/>
    <w:rsid w:val="00980843"/>
    <w:rsid w:val="00984E32"/>
    <w:rsid w:val="00995266"/>
    <w:rsid w:val="009E2791"/>
    <w:rsid w:val="009E3F6F"/>
    <w:rsid w:val="009F499F"/>
    <w:rsid w:val="00A031E6"/>
    <w:rsid w:val="00A3610B"/>
    <w:rsid w:val="00A42DAF"/>
    <w:rsid w:val="00A45BD8"/>
    <w:rsid w:val="00A54CFC"/>
    <w:rsid w:val="00A85B8E"/>
    <w:rsid w:val="00AC205C"/>
    <w:rsid w:val="00B05A69"/>
    <w:rsid w:val="00B148EA"/>
    <w:rsid w:val="00B9734B"/>
    <w:rsid w:val="00BF1142"/>
    <w:rsid w:val="00C10539"/>
    <w:rsid w:val="00C11BFE"/>
    <w:rsid w:val="00C2305F"/>
    <w:rsid w:val="00C94629"/>
    <w:rsid w:val="00CD5C75"/>
    <w:rsid w:val="00D45252"/>
    <w:rsid w:val="00D71B4D"/>
    <w:rsid w:val="00D71F0C"/>
    <w:rsid w:val="00D93D55"/>
    <w:rsid w:val="00DB053F"/>
    <w:rsid w:val="00DE43A6"/>
    <w:rsid w:val="00DE4696"/>
    <w:rsid w:val="00DF0699"/>
    <w:rsid w:val="00DF534F"/>
    <w:rsid w:val="00E335FE"/>
    <w:rsid w:val="00E5021F"/>
    <w:rsid w:val="00EC4E49"/>
    <w:rsid w:val="00ED77FB"/>
    <w:rsid w:val="00F021A6"/>
    <w:rsid w:val="00F305F5"/>
    <w:rsid w:val="00F31AE1"/>
    <w:rsid w:val="00F66152"/>
    <w:rsid w:val="00F81D29"/>
    <w:rsid w:val="00F95A8A"/>
    <w:rsid w:val="00FA159B"/>
    <w:rsid w:val="00FD4A84"/>
    <w:rsid w:val="00FE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27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1271D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28584E"/>
    <w:rPr>
      <w:vertAlign w:val="superscript"/>
    </w:rPr>
  </w:style>
  <w:style w:type="character" w:styleId="Hyperlink">
    <w:name w:val="Hyperlink"/>
    <w:rsid w:val="0028584E"/>
    <w:rPr>
      <w:color w:val="0000FF"/>
      <w:u w:val="single"/>
    </w:rPr>
  </w:style>
  <w:style w:type="character" w:styleId="FollowedHyperlink">
    <w:name w:val="FollowedHyperlink"/>
    <w:basedOn w:val="DefaultParagraphFont"/>
    <w:rsid w:val="00874E9A"/>
    <w:rPr>
      <w:color w:val="800080" w:themeColor="followedHyperlink"/>
      <w:u w:val="single"/>
    </w:rPr>
  </w:style>
  <w:style w:type="character" w:styleId="CommentReference">
    <w:name w:val="annotation reference"/>
    <w:rsid w:val="00874E9A"/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A031E6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784ED8"/>
    <w:pPr>
      <w:ind w:left="720"/>
      <w:contextualSpacing/>
    </w:pPr>
  </w:style>
  <w:style w:type="paragraph" w:customStyle="1" w:styleId="Default">
    <w:name w:val="Default"/>
    <w:rsid w:val="00784E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27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1271D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28584E"/>
    <w:rPr>
      <w:vertAlign w:val="superscript"/>
    </w:rPr>
  </w:style>
  <w:style w:type="character" w:styleId="Hyperlink">
    <w:name w:val="Hyperlink"/>
    <w:rsid w:val="0028584E"/>
    <w:rPr>
      <w:color w:val="0000FF"/>
      <w:u w:val="single"/>
    </w:rPr>
  </w:style>
  <w:style w:type="character" w:styleId="FollowedHyperlink">
    <w:name w:val="FollowedHyperlink"/>
    <w:basedOn w:val="DefaultParagraphFont"/>
    <w:rsid w:val="00874E9A"/>
    <w:rPr>
      <w:color w:val="800080" w:themeColor="followedHyperlink"/>
      <w:u w:val="single"/>
    </w:rPr>
  </w:style>
  <w:style w:type="character" w:styleId="CommentReference">
    <w:name w:val="annotation reference"/>
    <w:rsid w:val="00874E9A"/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A031E6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784ED8"/>
    <w:pPr>
      <w:ind w:left="720"/>
      <w:contextualSpacing/>
    </w:pPr>
  </w:style>
  <w:style w:type="paragraph" w:customStyle="1" w:styleId="Default">
    <w:name w:val="Default"/>
    <w:rsid w:val="00784E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M%20A%20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AA145-08B0-4A6D-BE08-81866349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A 50 (E)</Template>
  <TotalTime>169</TotalTime>
  <Pages>4</Pages>
  <Words>889</Words>
  <Characters>6203</Characters>
  <Application>Microsoft Office Word</Application>
  <DocSecurity>0</DocSecurity>
  <Lines>364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MM/A/50/</vt:lpstr>
    </vt:vector>
  </TitlesOfParts>
  <Company>WIPO</Company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MM/A/50/</dc:title>
  <dc:creator>Madrid Registry</dc:creator>
  <cp:lastModifiedBy>HÄFLIGER Patience</cp:lastModifiedBy>
  <cp:revision>12</cp:revision>
  <cp:lastPrinted>2016-06-20T14:48:00Z</cp:lastPrinted>
  <dcterms:created xsi:type="dcterms:W3CDTF">2016-06-09T13:06:00Z</dcterms:created>
  <dcterms:modified xsi:type="dcterms:W3CDTF">2016-06-20T14:49:00Z</dcterms:modified>
</cp:coreProperties>
</file>