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1F3" w14:textId="7B4DD69E" w:rsidR="008B2CC1" w:rsidRPr="008B2CC1" w:rsidRDefault="002A463F" w:rsidP="00F11D94">
      <w:pPr>
        <w:spacing w:after="120"/>
        <w:jc w:val="right"/>
      </w:pPr>
      <w:r w:rsidRPr="0042194C">
        <w:rPr>
          <w:noProof/>
          <w:lang w:val="en-US"/>
        </w:rPr>
        <w:drawing>
          <wp:inline distT="0" distB="0" distL="0" distR="0" wp14:anchorId="466DF6E2" wp14:editId="03A516D8">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246E8D70" wp14:editId="742F777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1836E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E6DB762" w14:textId="1FED1931" w:rsidR="008B2CC1" w:rsidRPr="001024FE" w:rsidRDefault="005E02F4" w:rsidP="001024FE">
      <w:pPr>
        <w:jc w:val="right"/>
        <w:rPr>
          <w:rFonts w:ascii="Arial Black" w:hAnsi="Arial Black"/>
          <w:caps/>
          <w:sz w:val="15"/>
          <w:szCs w:val="15"/>
        </w:rPr>
      </w:pPr>
      <w:r>
        <w:rPr>
          <w:rFonts w:ascii="Arial Black" w:hAnsi="Arial Black"/>
          <w:caps/>
          <w:sz w:val="15"/>
        </w:rPr>
        <w:t>MVT/A/9</w:t>
      </w:r>
      <w:bookmarkStart w:id="0" w:name="Code"/>
      <w:bookmarkEnd w:id="0"/>
      <w:r>
        <w:rPr>
          <w:rFonts w:ascii="Arial Black" w:hAnsi="Arial Black"/>
          <w:caps/>
          <w:sz w:val="15"/>
        </w:rPr>
        <w:t>/1 REV.</w:t>
      </w:r>
    </w:p>
    <w:p w14:paraId="2220F59B" w14:textId="28180F81"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657B0E54" w14:textId="48F5C124" w:rsidR="008B2CC1" w:rsidRPr="00CE65D4" w:rsidRDefault="00CE65D4" w:rsidP="00CE65D4">
      <w:pPr>
        <w:spacing w:after="1200"/>
        <w:jc w:val="right"/>
        <w:rPr>
          <w:rFonts w:ascii="Arial Black" w:hAnsi="Arial Black"/>
          <w:caps/>
          <w:sz w:val="15"/>
          <w:szCs w:val="15"/>
        </w:rPr>
      </w:pPr>
      <w:r>
        <w:rPr>
          <w:rFonts w:ascii="Arial Black" w:hAnsi="Arial Black"/>
          <w:caps/>
          <w:sz w:val="15"/>
        </w:rPr>
        <w:t>ДАТА:</w:t>
      </w:r>
      <w:bookmarkStart w:id="2" w:name="Date"/>
      <w:r>
        <w:rPr>
          <w:rFonts w:ascii="Arial Black" w:hAnsi="Arial Black"/>
          <w:caps/>
          <w:sz w:val="15"/>
        </w:rPr>
        <w:t xml:space="preserve"> 2</w:t>
      </w:r>
      <w:r w:rsidR="006465FC">
        <w:rPr>
          <w:rFonts w:ascii="Arial Black" w:hAnsi="Arial Black"/>
          <w:caps/>
          <w:sz w:val="15"/>
          <w:lang w:val="en-US"/>
        </w:rPr>
        <w:t>7</w:t>
      </w:r>
      <w:r>
        <w:rPr>
          <w:rFonts w:ascii="Arial Black" w:hAnsi="Arial Black"/>
          <w:caps/>
          <w:sz w:val="15"/>
        </w:rPr>
        <w:t xml:space="preserve"> июня 2024 года</w:t>
      </w:r>
    </w:p>
    <w:bookmarkEnd w:id="2"/>
    <w:p w14:paraId="3CE1903F" w14:textId="77777777" w:rsidR="008B2CC1" w:rsidRPr="003845C1" w:rsidRDefault="005E02F4" w:rsidP="00CE65D4">
      <w:pPr>
        <w:spacing w:after="600"/>
        <w:rPr>
          <w:b/>
          <w:sz w:val="28"/>
          <w:szCs w:val="28"/>
        </w:rPr>
      </w:pPr>
      <w:r>
        <w:rPr>
          <w:b/>
          <w:sz w:val="28"/>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w:t>
      </w:r>
    </w:p>
    <w:p w14:paraId="346791A9" w14:textId="77777777" w:rsidR="00A85B8E" w:rsidRPr="00A85B8E" w:rsidRDefault="00A85B8E" w:rsidP="00AF5C73">
      <w:pPr>
        <w:spacing w:after="720"/>
        <w:rPr>
          <w:b/>
          <w:sz w:val="28"/>
          <w:szCs w:val="28"/>
        </w:rPr>
      </w:pPr>
      <w:r>
        <w:rPr>
          <w:b/>
          <w:sz w:val="28"/>
        </w:rPr>
        <w:t>Ассамблея</w:t>
      </w:r>
    </w:p>
    <w:p w14:paraId="044BD2E5" w14:textId="77777777" w:rsidR="008B2CC1" w:rsidRPr="003845C1" w:rsidRDefault="00BF45EE" w:rsidP="008B2CC1">
      <w:pPr>
        <w:rPr>
          <w:b/>
          <w:sz w:val="24"/>
          <w:szCs w:val="24"/>
        </w:rPr>
      </w:pPr>
      <w:r>
        <w:rPr>
          <w:b/>
          <w:sz w:val="24"/>
        </w:rPr>
        <w:t>Девятая (9-я очередная) сессия</w:t>
      </w:r>
    </w:p>
    <w:p w14:paraId="6BE64E24" w14:textId="77777777" w:rsidR="008B2CC1" w:rsidRPr="009F3BF9" w:rsidRDefault="005E02F4" w:rsidP="00CE65D4">
      <w:pPr>
        <w:spacing w:after="720"/>
      </w:pPr>
      <w:r>
        <w:rPr>
          <w:b/>
          <w:sz w:val="24"/>
        </w:rPr>
        <w:t>Женева, 9–17 июля 2024 года</w:t>
      </w:r>
    </w:p>
    <w:p w14:paraId="7D50A8B2" w14:textId="4A6AD1A5" w:rsidR="008B2CC1" w:rsidRPr="009F3BF9" w:rsidRDefault="008F4D9E" w:rsidP="00CE65D4">
      <w:pPr>
        <w:spacing w:after="360"/>
        <w:rPr>
          <w:caps/>
          <w:sz w:val="24"/>
        </w:rPr>
      </w:pPr>
      <w:bookmarkStart w:id="3" w:name="TitleOfDoc"/>
      <w:r>
        <w:rPr>
          <w:caps/>
          <w:sz w:val="24"/>
        </w:rPr>
        <w:t>ИНФОРМАЦИЯ О СТАТУСЕ МАРРАКЕШСКОГО ДОГОВОРА</w:t>
      </w:r>
    </w:p>
    <w:p w14:paraId="1A64AAFA" w14:textId="768F2BB5" w:rsidR="008B2CC1" w:rsidRPr="004D39C4" w:rsidRDefault="008F4D9E" w:rsidP="00CE65D4">
      <w:pPr>
        <w:spacing w:after="960"/>
        <w:rPr>
          <w:i/>
        </w:rPr>
      </w:pPr>
      <w:bookmarkStart w:id="4" w:name="Prepared"/>
      <w:bookmarkEnd w:id="3"/>
      <w:r>
        <w:rPr>
          <w:i/>
        </w:rPr>
        <w:t>Документ подготовлен Секретариатом</w:t>
      </w:r>
    </w:p>
    <w:bookmarkEnd w:id="4"/>
    <w:p w14:paraId="23000B78" w14:textId="2BBB5E05" w:rsidR="002928D3" w:rsidRDefault="008F4D9E" w:rsidP="003D352A">
      <w:pPr>
        <w:spacing w:after="220"/>
      </w:pPr>
      <w:r>
        <w:t>В настоящем документе приводится информация о подписании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его ратификации и присоединении к нему новых членов.  Кроме того, в документе содержатся обновленные сведения об информационной работе и внедрении Марракешского договора.</w:t>
      </w:r>
    </w:p>
    <w:p w14:paraId="11464DAF" w14:textId="2797BD93" w:rsidR="001714AE" w:rsidRDefault="008F4D9E" w:rsidP="00D1641D">
      <w:pPr>
        <w:pStyle w:val="ListParagraph"/>
        <w:keepNext/>
        <w:numPr>
          <w:ilvl w:val="0"/>
          <w:numId w:val="7"/>
        </w:numPr>
        <w:spacing w:before="240" w:after="240"/>
        <w:ind w:left="0" w:firstLine="0"/>
        <w:contextualSpacing w:val="0"/>
        <w:outlineLvl w:val="1"/>
      </w:pPr>
      <w:r>
        <w:lastRenderedPageBreak/>
        <w:t>ПОДПИСАНИЕ МАРРАКЕШСКОГО ДОГОВОРА</w:t>
      </w:r>
    </w:p>
    <w:p w14:paraId="723FF19C" w14:textId="23086922" w:rsidR="001714AE" w:rsidRDefault="001714AE" w:rsidP="00D1641D">
      <w:pPr>
        <w:pStyle w:val="ListParagraph"/>
        <w:keepNext/>
        <w:keepLines/>
        <w:numPr>
          <w:ilvl w:val="0"/>
          <w:numId w:val="10"/>
        </w:numPr>
        <w:spacing w:after="220"/>
        <w:ind w:left="0" w:firstLine="0"/>
        <w:contextualSpacing w:val="0"/>
      </w:pPr>
      <w:r>
        <w:t>Марракешский договор был принят консенсусом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опубликованным произведениям 27 июня 2013 года и открыт для подписания 28 июня того же года.  В соответствии со статьей 17 Марракешского договора этот документ оставался открытым для подписания в штаб-квартире ВОИС в течение одного года после его принятия, т.е. до 27 июня 2014 года.</w:t>
      </w:r>
    </w:p>
    <w:p w14:paraId="169FE560" w14:textId="47D84351" w:rsidR="001714AE" w:rsidRDefault="001714AE" w:rsidP="00D1641D">
      <w:pPr>
        <w:pStyle w:val="ListParagraph"/>
        <w:keepNext/>
        <w:keepLines/>
        <w:numPr>
          <w:ilvl w:val="0"/>
          <w:numId w:val="10"/>
        </w:numPr>
        <w:spacing w:after="220"/>
        <w:ind w:left="0" w:firstLine="0"/>
        <w:contextualSpacing w:val="0"/>
      </w:pPr>
      <w:r>
        <w:t>По состоянию на 27 июня 2014 года Договор был подписан 80 правомочными сторонами, перечисленными в приложении I.</w:t>
      </w:r>
    </w:p>
    <w:p w14:paraId="7FAF2C02" w14:textId="7B8ECC4C" w:rsidR="001714AE" w:rsidRDefault="001714AE" w:rsidP="0087619A">
      <w:pPr>
        <w:pStyle w:val="ListParagraph"/>
        <w:keepNext/>
        <w:numPr>
          <w:ilvl w:val="0"/>
          <w:numId w:val="7"/>
        </w:numPr>
        <w:spacing w:before="240" w:after="240"/>
        <w:ind w:left="0" w:firstLine="0"/>
        <w:contextualSpacing w:val="0"/>
        <w:outlineLvl w:val="1"/>
      </w:pPr>
      <w:r>
        <w:t>ВСТУПЛЕНИЕ МАРРАКЕШСКОГО ДОГОВОРА В СИЛУ</w:t>
      </w:r>
    </w:p>
    <w:p w14:paraId="5EE9A8A5" w14:textId="27C73890" w:rsidR="001714AE" w:rsidRDefault="001714AE" w:rsidP="00D1641D">
      <w:pPr>
        <w:pStyle w:val="ListParagraph"/>
        <w:keepNext/>
        <w:keepLines/>
        <w:numPr>
          <w:ilvl w:val="0"/>
          <w:numId w:val="10"/>
        </w:numPr>
        <w:spacing w:after="220"/>
        <w:ind w:left="0" w:firstLine="0"/>
        <w:contextualSpacing w:val="0"/>
      </w:pPr>
      <w:r>
        <w:t>В статье 18 Марракешского договора предусмотрено, что документ вступает в силу через три месяца после сдачи на хранение 20 правомочными сторонами своих ратификационных грамот или документов о присоединении.  Двадцатая такая грамота была сдана на хранение 30 июня 2016 года.</w:t>
      </w:r>
    </w:p>
    <w:p w14:paraId="32A42EB4" w14:textId="728FE32E" w:rsidR="001714AE" w:rsidRDefault="001714AE" w:rsidP="00D1641D">
      <w:pPr>
        <w:pStyle w:val="ListParagraph"/>
        <w:keepNext/>
        <w:keepLines/>
        <w:numPr>
          <w:ilvl w:val="0"/>
          <w:numId w:val="10"/>
        </w:numPr>
        <w:spacing w:after="220"/>
        <w:ind w:left="0" w:firstLine="0"/>
        <w:contextualSpacing w:val="0"/>
      </w:pPr>
      <w:r>
        <w:t xml:space="preserve">Марракешский договор вступил в силу 30 сентября 2016 года. </w:t>
      </w:r>
    </w:p>
    <w:p w14:paraId="38B54BFD" w14:textId="013C8EDE" w:rsidR="001714AE" w:rsidRDefault="001714AE" w:rsidP="00D1641D">
      <w:pPr>
        <w:pStyle w:val="ListParagraph"/>
        <w:keepNext/>
        <w:numPr>
          <w:ilvl w:val="0"/>
          <w:numId w:val="7"/>
        </w:numPr>
        <w:spacing w:before="240" w:after="240"/>
        <w:ind w:left="0" w:firstLine="0"/>
        <w:contextualSpacing w:val="0"/>
        <w:outlineLvl w:val="1"/>
      </w:pPr>
      <w:r>
        <w:t>РАТИФИКАЦИЯ МАРРАКЕШСКОГО ДОГОВОРА И ПРИСОЕДИНЕНИЕ К НЕМУ</w:t>
      </w:r>
    </w:p>
    <w:p w14:paraId="295453C8" w14:textId="5F5D1026" w:rsidR="00C45250" w:rsidRDefault="001714AE" w:rsidP="00D1641D">
      <w:pPr>
        <w:pStyle w:val="ListParagraph"/>
        <w:keepNext/>
        <w:keepLines/>
        <w:numPr>
          <w:ilvl w:val="0"/>
          <w:numId w:val="10"/>
        </w:numPr>
        <w:spacing w:after="220"/>
        <w:ind w:left="0" w:firstLine="0"/>
        <w:contextualSpacing w:val="0"/>
      </w:pPr>
      <w:r>
        <w:t>По состоянию на 25 июня 2024 года к Марракешскому договору присоединились или его ратифицировали 95 государств — членов ВОИС, перечисленных в приложении II, а также Европейский союз.  Девяносто шесть Договаривающихся сторон этого документа представляют 122 государства – члена ВОИС.</w:t>
      </w:r>
    </w:p>
    <w:p w14:paraId="2D45373B" w14:textId="6E46CED9" w:rsidR="00C45250" w:rsidRDefault="00C45250" w:rsidP="00D1641D">
      <w:pPr>
        <w:pStyle w:val="ListParagraph"/>
        <w:keepNext/>
        <w:numPr>
          <w:ilvl w:val="0"/>
          <w:numId w:val="7"/>
        </w:numPr>
        <w:spacing w:before="240" w:after="240"/>
        <w:ind w:left="0" w:firstLine="0"/>
        <w:contextualSpacing w:val="0"/>
        <w:outlineLvl w:val="1"/>
      </w:pPr>
      <w:r>
        <w:t>ИСТОЧНИК ИНФОРМАЦИИ О МАРРАКЕШСКОМ ДОГОВОРЕ</w:t>
      </w:r>
    </w:p>
    <w:p w14:paraId="377D3EEB" w14:textId="1086F36A" w:rsidR="00C45250" w:rsidRDefault="00C45250" w:rsidP="00D1641D">
      <w:pPr>
        <w:pStyle w:val="ListParagraph"/>
        <w:keepNext/>
        <w:keepLines/>
        <w:numPr>
          <w:ilvl w:val="0"/>
          <w:numId w:val="10"/>
        </w:numPr>
        <w:spacing w:after="220"/>
        <w:ind w:left="0" w:firstLine="0"/>
        <w:contextualSpacing w:val="0"/>
      </w:pPr>
      <w:r>
        <w:t>Статья 9.1 Марракешского договора предусматривает, что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С этой целью Международное бюро ВОИС создает пункт доступа к информации».</w:t>
      </w:r>
    </w:p>
    <w:p w14:paraId="7C0DC666" w14:textId="7265ECD0" w:rsidR="00C45250" w:rsidRDefault="00C45250" w:rsidP="00D1641D">
      <w:pPr>
        <w:pStyle w:val="ListParagraph"/>
        <w:keepNext/>
        <w:keepLines/>
        <w:numPr>
          <w:ilvl w:val="0"/>
          <w:numId w:val="10"/>
        </w:numPr>
        <w:spacing w:after="220"/>
        <w:ind w:left="0" w:firstLine="0"/>
        <w:contextualSpacing w:val="0"/>
      </w:pPr>
      <w:r>
        <w:t xml:space="preserve">В апреле 2018 года Международным бюро ВОИС был создан и размещен на официальном сайте упомянутый </w:t>
      </w:r>
      <w:hyperlink r:id="rId9" w:history="1">
        <w:r>
          <w:rPr>
            <w:rStyle w:val="Hyperlink"/>
          </w:rPr>
          <w:t>пункт доступа к информации о Марракешском договоре</w:t>
        </w:r>
      </w:hyperlink>
      <w:r>
        <w:t>.</w:t>
      </w:r>
    </w:p>
    <w:p w14:paraId="0884570F" w14:textId="4AB804DD" w:rsidR="00C45250" w:rsidRDefault="00C45250" w:rsidP="00D1641D">
      <w:pPr>
        <w:pStyle w:val="ListParagraph"/>
        <w:keepNext/>
        <w:numPr>
          <w:ilvl w:val="0"/>
          <w:numId w:val="7"/>
        </w:numPr>
        <w:spacing w:before="240" w:after="240"/>
        <w:ind w:left="0" w:firstLine="0"/>
        <w:contextualSpacing w:val="0"/>
      </w:pPr>
      <w:r>
        <w:t>ИНФОРМАЦИОННАЯ РАБОТА В СВЯЗИ С МАРРАКЕШСКИМ ДОГОВОРОМ</w:t>
      </w:r>
    </w:p>
    <w:p w14:paraId="0E6EC909" w14:textId="57AAB8ED" w:rsidR="00CF7A92" w:rsidRPr="00670220" w:rsidRDefault="00C45250" w:rsidP="00670220">
      <w:pPr>
        <w:pStyle w:val="ListParagraph"/>
        <w:keepNext/>
        <w:keepLines/>
        <w:numPr>
          <w:ilvl w:val="0"/>
          <w:numId w:val="10"/>
        </w:numPr>
        <w:spacing w:after="220"/>
        <w:ind w:left="0" w:firstLine="0"/>
        <w:contextualSpacing w:val="0"/>
      </w:pPr>
      <w:r>
        <w:t>За время, прошедшее с июля 2023 года, Секретариат организовал девять дистанционных совещаний и вебинаров в рамках информационной работы в связи с Марракешским договором на международном, региональном, субрегиональном и национальном уровне или принял участие в таких мероприятиях.  Дополнительная информация об этих мероприятиях опубликована на веб-странице Марракешского договора.</w:t>
      </w:r>
    </w:p>
    <w:p w14:paraId="11338297" w14:textId="3382E4A3" w:rsidR="00CF7A92" w:rsidRDefault="00FA5FCC" w:rsidP="004A5D3F">
      <w:pPr>
        <w:pStyle w:val="ListParagraph"/>
        <w:keepNext/>
        <w:keepLines/>
        <w:numPr>
          <w:ilvl w:val="0"/>
          <w:numId w:val="10"/>
        </w:numPr>
        <w:spacing w:after="220"/>
        <w:ind w:left="0" w:firstLine="0"/>
        <w:contextualSpacing w:val="0"/>
      </w:pPr>
      <w:bookmarkStart w:id="5" w:name="_Hlk160635753"/>
      <w:r>
        <w:t xml:space="preserve">В июле 2023 года Секретариат организовал в рамках шестьдесят четвертой серии заседаний Ассамблей ВОИС в штаб-квартире Организации в Женеве торжества по случаю десятилетия Марракешского договора.  </w:t>
      </w:r>
    </w:p>
    <w:p w14:paraId="3CE82183" w14:textId="5A367925" w:rsidR="00CA27C9" w:rsidRDefault="00CA27C9" w:rsidP="004A5D3F">
      <w:pPr>
        <w:pStyle w:val="ListParagraph"/>
        <w:keepNext/>
        <w:keepLines/>
        <w:numPr>
          <w:ilvl w:val="0"/>
          <w:numId w:val="10"/>
        </w:numPr>
        <w:spacing w:after="220"/>
        <w:ind w:left="0" w:firstLine="0"/>
        <w:contextualSpacing w:val="0"/>
      </w:pPr>
      <w:r>
        <w:lastRenderedPageBreak/>
        <w:t xml:space="preserve">В апреле 2024 года Консорциум доступных книг (Консорциум ABC) и Секретариат организовали </w:t>
      </w:r>
      <w:r w:rsidR="00645E0A">
        <w:t>торжеств</w:t>
      </w:r>
      <w:r w:rsidR="008E5C34">
        <w:t>енное мероприятие</w:t>
      </w:r>
      <w:r>
        <w:t xml:space="preserve"> </w:t>
      </w:r>
      <w:r w:rsidR="009808A5">
        <w:t>по случаю</w:t>
      </w:r>
      <w:r>
        <w:t xml:space="preserve"> десятилетия Консорциума ABC, в рамках которого состоялся концерт с участием г-на Кобамса Асукуо, слабовидящего исполнителя, певца/автора песен и музыкального продюсера из Нигерии.</w:t>
      </w:r>
    </w:p>
    <w:bookmarkEnd w:id="5"/>
    <w:p w14:paraId="72438A92" w14:textId="784FD046" w:rsidR="00C45250" w:rsidRDefault="00C45250" w:rsidP="00D1641D">
      <w:pPr>
        <w:pStyle w:val="ListParagraph"/>
        <w:numPr>
          <w:ilvl w:val="0"/>
          <w:numId w:val="10"/>
        </w:numPr>
        <w:spacing w:after="220"/>
        <w:ind w:left="0" w:firstLine="0"/>
        <w:contextualSpacing w:val="0"/>
      </w:pPr>
      <w:r>
        <w:t>Секретариат также принял участие в ряде других мероприятий, включая мероприятия по оказанию нормотворческой помощи, на национальном уровне.</w:t>
      </w:r>
    </w:p>
    <w:p w14:paraId="5003B768" w14:textId="101E843B" w:rsidR="00C45250" w:rsidRPr="00165900" w:rsidRDefault="00165900" w:rsidP="00976E05">
      <w:pPr>
        <w:pStyle w:val="ListParagraph"/>
        <w:keepNext/>
        <w:keepLines/>
        <w:numPr>
          <w:ilvl w:val="0"/>
          <w:numId w:val="10"/>
        </w:numPr>
        <w:ind w:left="5528" w:firstLine="0"/>
        <w:rPr>
          <w:i/>
          <w:iCs/>
        </w:rPr>
      </w:pPr>
      <w:r>
        <w:rPr>
          <w:i/>
        </w:rPr>
        <w:t>Ассамблее Марракешского договора предлагается принять к сведению информацию о статусе Марракешского договора (документ MVT/A/9/1).</w:t>
      </w:r>
    </w:p>
    <w:p w14:paraId="03D8B3AA" w14:textId="77777777" w:rsidR="00165900" w:rsidRDefault="00165900" w:rsidP="00976E05">
      <w:pPr>
        <w:spacing w:before="720"/>
        <w:ind w:left="5528"/>
        <w:sectPr w:rsidR="00165900" w:rsidSect="008F4D9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[Приложения следуют]</w:t>
      </w:r>
    </w:p>
    <w:p w14:paraId="0ACEFBDB" w14:textId="77777777" w:rsidR="00165900" w:rsidRPr="002C32AB" w:rsidRDefault="00165900" w:rsidP="00165900">
      <w:pPr>
        <w:pStyle w:val="Heading2"/>
      </w:pPr>
      <w:r>
        <w:rPr>
          <w:caps w:val="0"/>
        </w:rPr>
        <w:lastRenderedPageBreak/>
        <w:t>СТОРОНЫ</w:t>
      </w:r>
      <w:r>
        <w:t>,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caps w:val="0"/>
        </w:rPr>
        <w:t>по состоянию на 27 июня 2014 года)</w:t>
      </w:r>
    </w:p>
    <w:p w14:paraId="41A0AD37" w14:textId="7FD95B00" w:rsidR="00165900" w:rsidRDefault="00165900" w:rsidP="00165900">
      <w:pPr>
        <w:spacing w:before="240"/>
      </w:pPr>
      <w: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 (80).</w:t>
      </w:r>
    </w:p>
    <w:p w14:paraId="4C21FAB6" w14:textId="77777777" w:rsidR="00165900" w:rsidRPr="003678B0" w:rsidRDefault="00165900" w:rsidP="00976E05">
      <w:pPr>
        <w:pStyle w:val="Endofdocument"/>
        <w:spacing w:before="720"/>
        <w:rPr>
          <w:sz w:val="22"/>
          <w:szCs w:val="22"/>
        </w:rPr>
        <w:sectPr w:rsidR="00165900" w:rsidRPr="003678B0" w:rsidSect="00E65A4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Pr>
          <w:sz w:val="22"/>
        </w:rPr>
        <w:t>[Приложение II следует]</w:t>
      </w:r>
    </w:p>
    <w:p w14:paraId="412B81B8" w14:textId="5763BCF7" w:rsidR="00165900" w:rsidRDefault="00165900" w:rsidP="00165900">
      <w:pPr>
        <w:pStyle w:val="Heading2"/>
      </w:pPr>
      <w:r>
        <w:rPr>
          <w:caps w:val="0"/>
        </w:rPr>
        <w:lastRenderedPageBreak/>
        <w:t xml:space="preserve">СТОРОНЫ, </w:t>
      </w:r>
      <w:r>
        <w:t>РАТИФИЦИРОВАВШИЕ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ПРИСОЕДИНИВШИЕСЯ К НЕМУ (</w:t>
      </w:r>
      <w:r>
        <w:rPr>
          <w:caps w:val="0"/>
        </w:rPr>
        <w:t>по состоянию на 25 июня 2024 года)</w:t>
      </w:r>
    </w:p>
    <w:p w14:paraId="2C491F3B" w14:textId="77777777" w:rsidR="001768CE" w:rsidRPr="001768CE" w:rsidRDefault="001768CE" w:rsidP="001768CE"/>
    <w:p w14:paraId="3D1C421E" w14:textId="28552573" w:rsidR="00165900" w:rsidRDefault="00165900" w:rsidP="00165900">
      <w:r>
        <w:t>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присоединились или ратифицировали следующие государства-члены и международная организация:  Афганистан, Аргентина, Армения, Австралия, Азербайджан, Бангладеш, Барбадос, Беларусь, Белиз, Боливия (Многонациональное Государство), Босния и Герцеговина, Ботсвана, Бразилия, Буркина-Фасо, Кабо- Верде, Камерун, Канада, Центральноафриканская Республика, Чили, Китай, Коморские Острова, Острова Кука, Коста-Рика, Кот-д'Ивуар, Корейская Народно-Демократическая Республика, Доминиканская Республика, Эквадор, Сальвадор, Эфиопия, Гана, Гватемала, Гондурас, Исландия, Индия, Индонезия, Ирак, Израиль, Ямайка, Япония, Иордания, Кения, Кирибати, Кыргызстан, Лесото, Либерия, Лихтенштейн, Малави, Малайзия, Мали, Маршалловы Острова, Маврикий, Мексика, Монголия, Черногория, Марокко, Новая Зеландия, Никарагуа, Нигерия, Норвегия, Пакистан, Панама, Парагвай, Перу, Филиппины, Катар, Республика Корея, Республика Молдова, Российская Федерация, Руанда, Сент-Люсия, Сент-Винсент и Гренадины, Сан-Марино, Сан-Томе и Принсипи, Саудовская Аравия, Сербия, Сингапур, Шри-Ланка, Швейцария, Таджикистан, Таиланд, Тринидад и Тобаго, Тунис,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Зимбабве и Европейский союз (96).</w:t>
      </w:r>
    </w:p>
    <w:p w14:paraId="00213D50" w14:textId="77777777" w:rsidR="00165900" w:rsidRPr="007008F8" w:rsidRDefault="00165900" w:rsidP="00165900">
      <w:pPr>
        <w:pStyle w:val="Endofdocument"/>
        <w:spacing w:before="720"/>
        <w:ind w:left="5533"/>
        <w:rPr>
          <w:szCs w:val="22"/>
          <w:u w:val="single"/>
        </w:rPr>
      </w:pPr>
      <w:r>
        <w:rPr>
          <w:sz w:val="22"/>
        </w:rPr>
        <w:t>[Конец приложения II и документа]</w:t>
      </w:r>
    </w:p>
    <w:p w14:paraId="245856A6" w14:textId="77777777" w:rsidR="00C45250" w:rsidRDefault="00C45250" w:rsidP="00C45250">
      <w:pPr>
        <w:spacing w:after="220"/>
      </w:pPr>
    </w:p>
    <w:sectPr w:rsidR="00C45250" w:rsidSect="008F4D9E">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B3D8" w14:textId="77777777" w:rsidR="00CE2C5B" w:rsidRDefault="00CE2C5B">
      <w:r>
        <w:separator/>
      </w:r>
    </w:p>
  </w:endnote>
  <w:endnote w:type="continuationSeparator" w:id="0">
    <w:p w14:paraId="1F1F8A57" w14:textId="77777777" w:rsidR="00CE2C5B" w:rsidRDefault="00CE2C5B" w:rsidP="003B38C1">
      <w:r>
        <w:separator/>
      </w:r>
    </w:p>
    <w:p w14:paraId="180AE407" w14:textId="77777777" w:rsidR="00CE2C5B" w:rsidRPr="002A463F" w:rsidRDefault="00CE2C5B" w:rsidP="003B38C1">
      <w:pPr>
        <w:spacing w:after="60"/>
        <w:rPr>
          <w:sz w:val="17"/>
          <w:lang w:val="en-US"/>
        </w:rPr>
      </w:pPr>
      <w:r w:rsidRPr="002A463F">
        <w:rPr>
          <w:sz w:val="17"/>
          <w:lang w:val="en-US"/>
        </w:rPr>
        <w:t>[Endnote continued from previous page]</w:t>
      </w:r>
    </w:p>
  </w:endnote>
  <w:endnote w:type="continuationNotice" w:id="1">
    <w:p w14:paraId="04E28226" w14:textId="77777777" w:rsidR="00CE2C5B" w:rsidRPr="002A463F" w:rsidRDefault="00CE2C5B" w:rsidP="003B38C1">
      <w:pPr>
        <w:spacing w:before="60"/>
        <w:jc w:val="right"/>
        <w:rPr>
          <w:sz w:val="17"/>
          <w:szCs w:val="17"/>
          <w:lang w:val="en-US"/>
        </w:rPr>
      </w:pPr>
      <w:r w:rsidRPr="002A463F">
        <w:rPr>
          <w:sz w:val="17"/>
          <w:szCs w:val="17"/>
          <w:lang w:val="en-US"/>
        </w:rPr>
        <w:t xml:space="preserve">[Endnote </w:t>
      </w:r>
      <w:proofErr w:type="gramStart"/>
      <w:r w:rsidRPr="002A463F">
        <w:rPr>
          <w:sz w:val="17"/>
          <w:szCs w:val="17"/>
          <w:lang w:val="en-US"/>
        </w:rPr>
        <w:t>continued on</w:t>
      </w:r>
      <w:proofErr w:type="gramEnd"/>
      <w:r w:rsidRPr="002A463F">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7225" w14:textId="77777777" w:rsidR="001768CE" w:rsidRDefault="0017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B2B" w14:textId="77777777" w:rsidR="001768CE" w:rsidRDefault="0017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470" w14:textId="77777777" w:rsidR="001768CE" w:rsidRDefault="001768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9F8" w14:textId="77777777" w:rsidR="00165900" w:rsidRDefault="00165900"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594" w14:textId="77777777" w:rsidR="00165900" w:rsidRDefault="001659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EDB" w14:textId="77777777" w:rsidR="00165900" w:rsidRDefault="0016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D9B7" w14:textId="77777777" w:rsidR="00CE2C5B" w:rsidRDefault="00CE2C5B">
      <w:r>
        <w:separator/>
      </w:r>
    </w:p>
  </w:footnote>
  <w:footnote w:type="continuationSeparator" w:id="0">
    <w:p w14:paraId="6A9A6F2C" w14:textId="77777777" w:rsidR="00CE2C5B" w:rsidRDefault="00CE2C5B" w:rsidP="008B60B2">
      <w:r>
        <w:separator/>
      </w:r>
    </w:p>
    <w:p w14:paraId="41A7D130" w14:textId="77777777" w:rsidR="00CE2C5B" w:rsidRPr="002A463F" w:rsidRDefault="00CE2C5B" w:rsidP="008B60B2">
      <w:pPr>
        <w:spacing w:after="60"/>
        <w:rPr>
          <w:sz w:val="17"/>
          <w:szCs w:val="17"/>
          <w:lang w:val="en-US"/>
        </w:rPr>
      </w:pPr>
      <w:r w:rsidRPr="002A463F">
        <w:rPr>
          <w:sz w:val="17"/>
          <w:szCs w:val="17"/>
          <w:lang w:val="en-US"/>
        </w:rPr>
        <w:t>[Footnote continued from previous page]</w:t>
      </w:r>
    </w:p>
  </w:footnote>
  <w:footnote w:type="continuationNotice" w:id="1">
    <w:p w14:paraId="4AAD1D80" w14:textId="77777777" w:rsidR="00CE2C5B" w:rsidRPr="002A463F" w:rsidRDefault="00CE2C5B" w:rsidP="008B60B2">
      <w:pPr>
        <w:spacing w:before="60"/>
        <w:jc w:val="right"/>
        <w:rPr>
          <w:sz w:val="17"/>
          <w:szCs w:val="17"/>
          <w:lang w:val="en-US"/>
        </w:rPr>
      </w:pPr>
      <w:r w:rsidRPr="002A463F">
        <w:rPr>
          <w:sz w:val="17"/>
          <w:szCs w:val="17"/>
          <w:lang w:val="en-US"/>
        </w:rPr>
        <w:t xml:space="preserve">[Footnote </w:t>
      </w:r>
      <w:proofErr w:type="gramStart"/>
      <w:r w:rsidRPr="002A463F">
        <w:rPr>
          <w:sz w:val="17"/>
          <w:szCs w:val="17"/>
          <w:lang w:val="en-US"/>
        </w:rPr>
        <w:t>continued on</w:t>
      </w:r>
      <w:proofErr w:type="gramEnd"/>
      <w:r w:rsidRPr="002A463F">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9E68" w14:textId="77777777" w:rsidR="001768CE" w:rsidRDefault="0017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8B6" w14:textId="0B5890A5" w:rsidR="00EC4E49" w:rsidRDefault="008F4D9E" w:rsidP="00477D6B">
    <w:pPr>
      <w:jc w:val="right"/>
    </w:pPr>
    <w:bookmarkStart w:id="6" w:name="Code2"/>
    <w:bookmarkEnd w:id="6"/>
    <w:r>
      <w:t>MVT/A/9/1 Rev.</w:t>
    </w:r>
  </w:p>
  <w:p w14:paraId="695E944A"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6C6BC13C" w14:textId="77777777" w:rsidR="00EC4E49" w:rsidRDefault="00EC4E49" w:rsidP="00477D6B">
    <w:pPr>
      <w:jc w:val="right"/>
    </w:pPr>
  </w:p>
  <w:p w14:paraId="7CE0F94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6D4" w14:textId="77777777" w:rsidR="001768CE" w:rsidRDefault="001768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8E4" w14:textId="77777777" w:rsidR="00165900" w:rsidRPr="003E35D7" w:rsidRDefault="00165900" w:rsidP="00A4566F">
    <w:pPr>
      <w:jc w:val="right"/>
    </w:pPr>
    <w:r>
      <w:t xml:space="preserve">WO/GA/41/11 </w:t>
    </w:r>
    <w:r>
      <w:t>Rev.</w:t>
    </w:r>
  </w:p>
  <w:p w14:paraId="4E424553" w14:textId="77777777" w:rsidR="00165900" w:rsidRDefault="00165900" w:rsidP="00A4566F">
    <w:pPr>
      <w:jc w:val="right"/>
    </w:pPr>
    <w:r>
      <w:t>Приложение I, стр. </w:t>
    </w:r>
    <w:r>
      <w:fldChar w:fldCharType="begin"/>
    </w:r>
    <w:r w:rsidRPr="003E35D7">
      <w:instrText xml:space="preserve"> PAGE  \* MERGEFORMAT </w:instrText>
    </w:r>
    <w:r>
      <w:fldChar w:fldCharType="separate"/>
    </w:r>
    <w:r>
      <w:t>2</w:t>
    </w:r>
    <w:r>
      <w:fldChar w:fldCharType="end"/>
    </w:r>
  </w:p>
  <w:p w14:paraId="5F6A5A77" w14:textId="77777777" w:rsidR="00165900" w:rsidRPr="003E35D7" w:rsidRDefault="00165900" w:rsidP="00A4566F">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F12" w14:textId="77777777" w:rsidR="00165900" w:rsidRPr="003E35D7" w:rsidRDefault="00165900" w:rsidP="00477D6B">
    <w:pPr>
      <w:jc w:val="right"/>
    </w:pPr>
    <w:r>
      <w:t>WO/GA/41/11 Rev.</w:t>
    </w:r>
  </w:p>
  <w:p w14:paraId="1A9B4125" w14:textId="77777777" w:rsidR="00165900" w:rsidRDefault="00165900" w:rsidP="00477D6B">
    <w:pPr>
      <w:jc w:val="right"/>
    </w:pPr>
    <w:r>
      <w:t>Приложение I, стр. </w:t>
    </w:r>
    <w:r>
      <w:fldChar w:fldCharType="begin"/>
    </w:r>
    <w:r w:rsidRPr="003E35D7">
      <w:instrText xml:space="preserve"> PAGE  \* MERGEFORMAT </w:instrText>
    </w:r>
    <w:r>
      <w:fldChar w:fldCharType="separate"/>
    </w:r>
    <w:r>
      <w:t>2</w:t>
    </w:r>
    <w:r>
      <w:fldChar w:fldCharType="end"/>
    </w:r>
  </w:p>
  <w:p w14:paraId="511EE67B" w14:textId="77777777" w:rsidR="00165900" w:rsidRPr="003E35D7" w:rsidRDefault="00165900"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7F8" w14:textId="617CB704" w:rsidR="00165900" w:rsidRDefault="00165900" w:rsidP="00E65A4C">
    <w:pPr>
      <w:jc w:val="right"/>
    </w:pPr>
    <w:r>
      <w:t>MVT/A/9/1 Rev.</w:t>
    </w:r>
  </w:p>
  <w:p w14:paraId="7777FAD6" w14:textId="2FCEF0EC" w:rsidR="00165900" w:rsidRDefault="00165900" w:rsidP="00E65A4C">
    <w:pPr>
      <w:jc w:val="right"/>
    </w:pPr>
    <w:r>
      <w:t>ПРИЛОЖЕНИЕ I</w:t>
    </w:r>
  </w:p>
  <w:p w14:paraId="50DEECC9" w14:textId="77777777" w:rsidR="00165900" w:rsidRDefault="001659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673" w14:textId="3F66EAC2" w:rsidR="00165900" w:rsidRDefault="00165900" w:rsidP="00E65A4C">
    <w:pPr>
      <w:jc w:val="right"/>
    </w:pPr>
    <w:r>
      <w:t xml:space="preserve">MVT/A/9/1 </w:t>
    </w:r>
    <w:r>
      <w:t>Rev.</w:t>
    </w:r>
  </w:p>
  <w:p w14:paraId="582D5DD7" w14:textId="4973EF88" w:rsidR="00165900" w:rsidRDefault="00165900" w:rsidP="00E65A4C">
    <w:pPr>
      <w:jc w:val="right"/>
    </w:pPr>
    <w:r>
      <w:t>ПРИЛОЖЕНИЕ II</w:t>
    </w:r>
  </w:p>
  <w:p w14:paraId="5F75E8E1" w14:textId="77777777" w:rsidR="00165900" w:rsidRDefault="0016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7363F0"/>
    <w:multiLevelType w:val="hybridMultilevel"/>
    <w:tmpl w:val="DCB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55366A94"/>
    <w:lvl w:ilvl="0" w:tplc="15106AF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11D54"/>
    <w:multiLevelType w:val="hybridMultilevel"/>
    <w:tmpl w:val="407C388E"/>
    <w:lvl w:ilvl="0" w:tplc="2D0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878069">
    <w:abstractNumId w:val="5"/>
  </w:num>
  <w:num w:numId="2" w16cid:durableId="2081756303">
    <w:abstractNumId w:val="7"/>
  </w:num>
  <w:num w:numId="3" w16cid:durableId="1635599227">
    <w:abstractNumId w:val="0"/>
  </w:num>
  <w:num w:numId="4" w16cid:durableId="713584818">
    <w:abstractNumId w:val="8"/>
  </w:num>
  <w:num w:numId="5" w16cid:durableId="1314062453">
    <w:abstractNumId w:val="3"/>
  </w:num>
  <w:num w:numId="6" w16cid:durableId="559636072">
    <w:abstractNumId w:val="6"/>
  </w:num>
  <w:num w:numId="7" w16cid:durableId="574708263">
    <w:abstractNumId w:val="2"/>
  </w:num>
  <w:num w:numId="8" w16cid:durableId="180165863">
    <w:abstractNumId w:val="1"/>
  </w:num>
  <w:num w:numId="9" w16cid:durableId="852577021">
    <w:abstractNumId w:val="10"/>
  </w:num>
  <w:num w:numId="10" w16cid:durableId="1359505544">
    <w:abstractNumId w:val="4"/>
  </w:num>
  <w:num w:numId="11" w16cid:durableId="1186289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E"/>
    <w:rsid w:val="0001647B"/>
    <w:rsid w:val="000334F4"/>
    <w:rsid w:val="00043CAA"/>
    <w:rsid w:val="00075432"/>
    <w:rsid w:val="00083B62"/>
    <w:rsid w:val="000968ED"/>
    <w:rsid w:val="000B55B1"/>
    <w:rsid w:val="000E4D8B"/>
    <w:rsid w:val="000F5E56"/>
    <w:rsid w:val="001024FE"/>
    <w:rsid w:val="001362EE"/>
    <w:rsid w:val="00142868"/>
    <w:rsid w:val="00165900"/>
    <w:rsid w:val="001714AE"/>
    <w:rsid w:val="001768CE"/>
    <w:rsid w:val="001832A6"/>
    <w:rsid w:val="00186A4E"/>
    <w:rsid w:val="001C6808"/>
    <w:rsid w:val="002121FA"/>
    <w:rsid w:val="002634C4"/>
    <w:rsid w:val="00265729"/>
    <w:rsid w:val="0027175C"/>
    <w:rsid w:val="00272341"/>
    <w:rsid w:val="002928D3"/>
    <w:rsid w:val="002A463F"/>
    <w:rsid w:val="002B28E6"/>
    <w:rsid w:val="002F1FE6"/>
    <w:rsid w:val="002F4E68"/>
    <w:rsid w:val="00312A79"/>
    <w:rsid w:val="00312F7F"/>
    <w:rsid w:val="003228B7"/>
    <w:rsid w:val="003508A3"/>
    <w:rsid w:val="003673CF"/>
    <w:rsid w:val="003676D5"/>
    <w:rsid w:val="003845C1"/>
    <w:rsid w:val="003A6F89"/>
    <w:rsid w:val="003B38C1"/>
    <w:rsid w:val="003D352A"/>
    <w:rsid w:val="003D5EC7"/>
    <w:rsid w:val="003F4638"/>
    <w:rsid w:val="003F7076"/>
    <w:rsid w:val="00406D0A"/>
    <w:rsid w:val="004146A2"/>
    <w:rsid w:val="004221ED"/>
    <w:rsid w:val="00423E3E"/>
    <w:rsid w:val="00427AF4"/>
    <w:rsid w:val="004400E2"/>
    <w:rsid w:val="004603FE"/>
    <w:rsid w:val="00461632"/>
    <w:rsid w:val="004647DA"/>
    <w:rsid w:val="00474062"/>
    <w:rsid w:val="00477D6B"/>
    <w:rsid w:val="00497E46"/>
    <w:rsid w:val="004A5D3F"/>
    <w:rsid w:val="004C5279"/>
    <w:rsid w:val="004D39C4"/>
    <w:rsid w:val="004E2C9D"/>
    <w:rsid w:val="004E7B61"/>
    <w:rsid w:val="00504E8C"/>
    <w:rsid w:val="00510A75"/>
    <w:rsid w:val="005144A4"/>
    <w:rsid w:val="0053029D"/>
    <w:rsid w:val="0053057A"/>
    <w:rsid w:val="00560A29"/>
    <w:rsid w:val="00582547"/>
    <w:rsid w:val="00594D27"/>
    <w:rsid w:val="00594D67"/>
    <w:rsid w:val="005A401A"/>
    <w:rsid w:val="005D7979"/>
    <w:rsid w:val="005E02F4"/>
    <w:rsid w:val="00601760"/>
    <w:rsid w:val="00605827"/>
    <w:rsid w:val="006154BF"/>
    <w:rsid w:val="00637AF6"/>
    <w:rsid w:val="00645E0A"/>
    <w:rsid w:val="00646050"/>
    <w:rsid w:val="006465FC"/>
    <w:rsid w:val="00655F0A"/>
    <w:rsid w:val="00670220"/>
    <w:rsid w:val="006713CA"/>
    <w:rsid w:val="00676C5C"/>
    <w:rsid w:val="00695558"/>
    <w:rsid w:val="006A1E34"/>
    <w:rsid w:val="006D5E0F"/>
    <w:rsid w:val="006F551F"/>
    <w:rsid w:val="007058FB"/>
    <w:rsid w:val="0073441C"/>
    <w:rsid w:val="007B0264"/>
    <w:rsid w:val="007B6A58"/>
    <w:rsid w:val="007D1613"/>
    <w:rsid w:val="00873EE5"/>
    <w:rsid w:val="0087619A"/>
    <w:rsid w:val="008B2A6D"/>
    <w:rsid w:val="008B2CC1"/>
    <w:rsid w:val="008B4B5E"/>
    <w:rsid w:val="008B60B2"/>
    <w:rsid w:val="008E464C"/>
    <w:rsid w:val="008E5C34"/>
    <w:rsid w:val="008F4D9E"/>
    <w:rsid w:val="0090228A"/>
    <w:rsid w:val="0090731E"/>
    <w:rsid w:val="00916EE2"/>
    <w:rsid w:val="00926B8A"/>
    <w:rsid w:val="00962B43"/>
    <w:rsid w:val="00966A22"/>
    <w:rsid w:val="0096722F"/>
    <w:rsid w:val="009719FC"/>
    <w:rsid w:val="00976E05"/>
    <w:rsid w:val="00980843"/>
    <w:rsid w:val="009808A5"/>
    <w:rsid w:val="00993636"/>
    <w:rsid w:val="009A13F3"/>
    <w:rsid w:val="009C53D6"/>
    <w:rsid w:val="009E2791"/>
    <w:rsid w:val="009E3F6F"/>
    <w:rsid w:val="009F3BF9"/>
    <w:rsid w:val="009F499F"/>
    <w:rsid w:val="00A42DAF"/>
    <w:rsid w:val="00A45BD8"/>
    <w:rsid w:val="00A47223"/>
    <w:rsid w:val="00A778BF"/>
    <w:rsid w:val="00A85B8E"/>
    <w:rsid w:val="00A9104B"/>
    <w:rsid w:val="00AC205C"/>
    <w:rsid w:val="00AF5C73"/>
    <w:rsid w:val="00B05A69"/>
    <w:rsid w:val="00B40598"/>
    <w:rsid w:val="00B50B99"/>
    <w:rsid w:val="00B62CD9"/>
    <w:rsid w:val="00B753C6"/>
    <w:rsid w:val="00B9734B"/>
    <w:rsid w:val="00BF45EE"/>
    <w:rsid w:val="00C01BCC"/>
    <w:rsid w:val="00C11BFE"/>
    <w:rsid w:val="00C222AF"/>
    <w:rsid w:val="00C45250"/>
    <w:rsid w:val="00C82741"/>
    <w:rsid w:val="00C94629"/>
    <w:rsid w:val="00CA27C9"/>
    <w:rsid w:val="00CA6C45"/>
    <w:rsid w:val="00CB5628"/>
    <w:rsid w:val="00CE2C5B"/>
    <w:rsid w:val="00CE65D4"/>
    <w:rsid w:val="00CF7A92"/>
    <w:rsid w:val="00D1641D"/>
    <w:rsid w:val="00D45252"/>
    <w:rsid w:val="00D47108"/>
    <w:rsid w:val="00D71B4D"/>
    <w:rsid w:val="00D93D55"/>
    <w:rsid w:val="00E137C3"/>
    <w:rsid w:val="00E161A2"/>
    <w:rsid w:val="00E266C9"/>
    <w:rsid w:val="00E335FE"/>
    <w:rsid w:val="00E5021F"/>
    <w:rsid w:val="00E671A6"/>
    <w:rsid w:val="00EA712A"/>
    <w:rsid w:val="00EC4E49"/>
    <w:rsid w:val="00ED6693"/>
    <w:rsid w:val="00ED77FB"/>
    <w:rsid w:val="00EF0260"/>
    <w:rsid w:val="00F021A6"/>
    <w:rsid w:val="00F11D94"/>
    <w:rsid w:val="00F66152"/>
    <w:rsid w:val="00F757BF"/>
    <w:rsid w:val="00FA5FCC"/>
    <w:rsid w:val="00FA7F17"/>
    <w:rsid w:val="00FB7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ED01"/>
  <w15:docId w15:val="{668D1D78-69B3-4BDA-98B9-89B01C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F4D9E"/>
    <w:pPr>
      <w:ind w:left="720"/>
      <w:contextualSpacing/>
    </w:pPr>
  </w:style>
  <w:style w:type="character" w:styleId="Hyperlink">
    <w:name w:val="Hyperlink"/>
    <w:basedOn w:val="DefaultParagraphFont"/>
    <w:unhideWhenUsed/>
    <w:rsid w:val="00C45250"/>
    <w:rPr>
      <w:color w:val="0000FF" w:themeColor="hyperlink"/>
      <w:u w:val="single"/>
    </w:rPr>
  </w:style>
  <w:style w:type="character" w:styleId="UnresolvedMention">
    <w:name w:val="Unresolved Mention"/>
    <w:basedOn w:val="DefaultParagraphFont"/>
    <w:uiPriority w:val="99"/>
    <w:semiHidden/>
    <w:unhideWhenUsed/>
    <w:rsid w:val="00C45250"/>
    <w:rPr>
      <w:color w:val="605E5C"/>
      <w:shd w:val="clear" w:color="auto" w:fill="E1DFDD"/>
    </w:rPr>
  </w:style>
  <w:style w:type="paragraph" w:customStyle="1" w:styleId="Endofdocument">
    <w:name w:val="End of document"/>
    <w:basedOn w:val="Normal"/>
    <w:rsid w:val="00165900"/>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FB7C59"/>
    <w:rPr>
      <w:rFonts w:ascii="Arial" w:eastAsia="SimSun" w:hAnsi="Arial" w:cs="Arial"/>
      <w:sz w:val="22"/>
      <w:lang w:eastAsia="zh-CN"/>
    </w:rPr>
  </w:style>
  <w:style w:type="character" w:styleId="CommentReference">
    <w:name w:val="annotation reference"/>
    <w:basedOn w:val="DefaultParagraphFont"/>
    <w:semiHidden/>
    <w:unhideWhenUsed/>
    <w:rsid w:val="00962B43"/>
    <w:rPr>
      <w:sz w:val="16"/>
      <w:szCs w:val="16"/>
    </w:rPr>
  </w:style>
  <w:style w:type="paragraph" w:styleId="CommentSubject">
    <w:name w:val="annotation subject"/>
    <w:basedOn w:val="CommentText"/>
    <w:next w:val="CommentText"/>
    <w:link w:val="CommentSubjectChar"/>
    <w:semiHidden/>
    <w:unhideWhenUsed/>
    <w:rsid w:val="00962B43"/>
    <w:rPr>
      <w:b/>
      <w:bCs/>
      <w:sz w:val="20"/>
    </w:rPr>
  </w:style>
  <w:style w:type="character" w:customStyle="1" w:styleId="CommentTextChar">
    <w:name w:val="Comment Text Char"/>
    <w:basedOn w:val="DefaultParagraphFont"/>
    <w:link w:val="CommentText"/>
    <w:semiHidden/>
    <w:rsid w:val="00962B43"/>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962B43"/>
    <w:rPr>
      <w:rFonts w:ascii="Arial" w:eastAsia="SimSun" w:hAnsi="Arial" w:cs="Arial"/>
      <w:b/>
      <w:bCs/>
      <w:sz w:val="18"/>
      <w:lang w:val="ru-RU" w:eastAsia="zh-CN"/>
    </w:rPr>
  </w:style>
  <w:style w:type="character" w:styleId="FollowedHyperlink">
    <w:name w:val="FollowedHyperlink"/>
    <w:basedOn w:val="DefaultParagraphFont"/>
    <w:semiHidden/>
    <w:unhideWhenUsed/>
    <w:rsid w:val="0008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ipo.int/marrakesh_treaty/ru/" TargetMode="Externa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09-8B8F-40BD-B705-D6355C2D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MVT_A_9 (E).dotm</Template>
  <TotalTime>13</TotalTime>
  <Pages>5</Pages>
  <Words>890</Words>
  <Characters>6486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Rev.</dc:title>
  <dc:creator>WIPO</dc:creator>
  <cp:keywords>FOR OFFICIAL USE ONLY</cp:keywords>
  <cp:lastModifiedBy>HÄFLIGER Patience</cp:lastModifiedBy>
  <cp:revision>13</cp:revision>
  <cp:lastPrinted>2011-02-15T11:56:00Z</cp:lastPrinted>
  <dcterms:created xsi:type="dcterms:W3CDTF">2024-06-26T08:11:00Z</dcterms:created>
  <dcterms:modified xsi:type="dcterms:W3CDTF">2024-06-27T12:06:00Z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2024-02-22T10:36:50Z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7e6b3d80-05cc-428d-997f-a341fa53a594</vt:lpwstr>
  </property>
  <property fmtid="{D5CDD505-2E9C-101B-9397-08002B2CF9AE}" pid="13" name="MSIP_Label_20773ee6-353b-4fb9-a59d-0b94c8c67bea_ContentBits">
    <vt:lpwstr>0</vt:lpwstr>
  </property>
</Properties>
</file>