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8324A" w:rsidTr="00C94629">
        <w:tc>
          <w:tcPr>
            <w:tcW w:w="4513" w:type="dxa"/>
            <w:tcBorders>
              <w:bottom w:val="single" w:sz="4" w:space="0" w:color="auto"/>
            </w:tcBorders>
            <w:tcMar>
              <w:bottom w:w="170" w:type="dxa"/>
            </w:tcMar>
          </w:tcPr>
          <w:p w:rsidR="00EC4E49" w:rsidRPr="00F8324A" w:rsidRDefault="00EC4E49" w:rsidP="00916EE2">
            <w:pPr>
              <w:rPr>
                <w:lang w:val="ru-RU"/>
              </w:rPr>
            </w:pPr>
          </w:p>
        </w:tc>
        <w:tc>
          <w:tcPr>
            <w:tcW w:w="4337" w:type="dxa"/>
            <w:tcBorders>
              <w:bottom w:val="single" w:sz="4" w:space="0" w:color="auto"/>
            </w:tcBorders>
            <w:tcMar>
              <w:left w:w="0" w:type="dxa"/>
              <w:right w:w="0" w:type="dxa"/>
            </w:tcMar>
          </w:tcPr>
          <w:p w:rsidR="00EC4E49" w:rsidRPr="00F8324A" w:rsidRDefault="00AD35DC" w:rsidP="00916EE2">
            <w:pPr>
              <w:rPr>
                <w:lang w:val="ru-RU"/>
              </w:rPr>
            </w:pPr>
            <w:r w:rsidRPr="00F8324A">
              <w:rPr>
                <w:noProof/>
                <w:lang w:eastAsia="en-US"/>
              </w:rPr>
              <w:drawing>
                <wp:inline distT="0" distB="0" distL="0" distR="0" wp14:anchorId="727C2378" wp14:editId="1F69B160">
                  <wp:extent cx="1809750" cy="1343025"/>
                  <wp:effectExtent l="0" t="0" r="0" b="9525"/>
                  <wp:docPr id="2" name="Picture 2" descr="Description: WIPO-R-BW"/>
                  <wp:cNvGraphicFramePr/>
                  <a:graphic xmlns:a="http://schemas.openxmlformats.org/drawingml/2006/main">
                    <a:graphicData uri="http://schemas.openxmlformats.org/drawingml/2006/picture">
                      <pic:pic xmlns:pic="http://schemas.openxmlformats.org/drawingml/2006/picture">
                        <pic:nvPicPr>
                          <pic:cNvPr id="2" name="Picture 2" descr="Description: WIPO-R-B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02D29" w:rsidRDefault="00102D29" w:rsidP="00916EE2">
            <w:pPr>
              <w:jc w:val="right"/>
            </w:pPr>
            <w:r>
              <w:rPr>
                <w:b/>
                <w:sz w:val="40"/>
                <w:szCs w:val="40"/>
              </w:rPr>
              <w:t>R</w:t>
            </w:r>
            <w:bookmarkStart w:id="0" w:name="_GoBack"/>
            <w:bookmarkEnd w:id="0"/>
          </w:p>
        </w:tc>
      </w:tr>
      <w:tr w:rsidR="008B2CC1" w:rsidRPr="00F8324A" w:rsidTr="000245EE">
        <w:tc>
          <w:tcPr>
            <w:tcW w:w="9356" w:type="dxa"/>
            <w:gridSpan w:val="3"/>
            <w:tcBorders>
              <w:top w:val="single" w:sz="4" w:space="0" w:color="auto"/>
            </w:tcBorders>
            <w:tcMar>
              <w:top w:w="170" w:type="dxa"/>
              <w:left w:w="0" w:type="dxa"/>
              <w:right w:w="0" w:type="dxa"/>
            </w:tcMar>
          </w:tcPr>
          <w:p w:rsidR="008B2CC1" w:rsidRPr="00F8324A" w:rsidRDefault="00A42473" w:rsidP="000245EE">
            <w:pPr>
              <w:jc w:val="right"/>
              <w:rPr>
                <w:rFonts w:ascii="Arial Black" w:hAnsi="Arial Black"/>
                <w:caps/>
                <w:sz w:val="15"/>
                <w:lang w:val="ru-RU"/>
              </w:rPr>
            </w:pPr>
            <w:r w:rsidRPr="00F8324A">
              <w:rPr>
                <w:rFonts w:ascii="Arial Black" w:hAnsi="Arial Black"/>
                <w:caps/>
                <w:sz w:val="15"/>
                <w:lang w:val="ru-RU"/>
              </w:rPr>
              <w:t>PCT/A/46/</w:t>
            </w:r>
            <w:bookmarkStart w:id="1" w:name="Code"/>
            <w:bookmarkEnd w:id="1"/>
            <w:r w:rsidR="000A6716" w:rsidRPr="00F8324A">
              <w:rPr>
                <w:rFonts w:ascii="Arial Black" w:hAnsi="Arial Black"/>
                <w:caps/>
                <w:sz w:val="15"/>
                <w:lang w:val="ru-RU"/>
              </w:rPr>
              <w:t>3</w:t>
            </w:r>
            <w:r w:rsidR="00A42DAF" w:rsidRPr="00F8324A">
              <w:rPr>
                <w:rFonts w:ascii="Arial Black" w:hAnsi="Arial Black"/>
                <w:caps/>
                <w:sz w:val="15"/>
                <w:lang w:val="ru-RU"/>
              </w:rPr>
              <w:t xml:space="preserve"> </w:t>
            </w:r>
            <w:r w:rsidR="008B2CC1" w:rsidRPr="00F8324A">
              <w:rPr>
                <w:rFonts w:ascii="Arial Black" w:hAnsi="Arial Black"/>
                <w:caps/>
                <w:sz w:val="15"/>
                <w:lang w:val="ru-RU"/>
              </w:rPr>
              <w:t xml:space="preserve">   </w:t>
            </w:r>
          </w:p>
        </w:tc>
      </w:tr>
      <w:tr w:rsidR="008B2CC1" w:rsidRPr="00F8324A" w:rsidTr="000245EE">
        <w:tc>
          <w:tcPr>
            <w:tcW w:w="9356" w:type="dxa"/>
            <w:gridSpan w:val="3"/>
            <w:noWrap/>
            <w:tcMar>
              <w:left w:w="0" w:type="dxa"/>
              <w:right w:w="0" w:type="dxa"/>
            </w:tcMar>
          </w:tcPr>
          <w:p w:rsidR="008B2CC1" w:rsidRPr="00F8324A" w:rsidRDefault="00AD35DC" w:rsidP="000245EE">
            <w:pPr>
              <w:jc w:val="right"/>
              <w:rPr>
                <w:rFonts w:ascii="Arial Black" w:hAnsi="Arial Black"/>
                <w:caps/>
                <w:sz w:val="15"/>
                <w:lang w:val="ru-RU"/>
              </w:rPr>
            </w:pPr>
            <w:r w:rsidRPr="00F8324A">
              <w:rPr>
                <w:rFonts w:ascii="Arial Black" w:hAnsi="Arial Black"/>
                <w:caps/>
                <w:sz w:val="15"/>
                <w:lang w:val="ru-RU"/>
              </w:rPr>
              <w:t xml:space="preserve">оригинал:  </w:t>
            </w:r>
            <w:bookmarkStart w:id="2" w:name="Original"/>
            <w:bookmarkEnd w:id="2"/>
            <w:r w:rsidRPr="00F8324A">
              <w:rPr>
                <w:rFonts w:ascii="Arial Black" w:hAnsi="Arial Black"/>
                <w:caps/>
                <w:sz w:val="15"/>
                <w:lang w:val="ru-RU"/>
              </w:rPr>
              <w:t>английский</w:t>
            </w:r>
          </w:p>
        </w:tc>
      </w:tr>
      <w:tr w:rsidR="008B2CC1" w:rsidRPr="00F8324A" w:rsidTr="000245EE">
        <w:tc>
          <w:tcPr>
            <w:tcW w:w="9356" w:type="dxa"/>
            <w:gridSpan w:val="3"/>
            <w:tcMar>
              <w:left w:w="0" w:type="dxa"/>
              <w:right w:w="0" w:type="dxa"/>
            </w:tcMar>
          </w:tcPr>
          <w:p w:rsidR="008B2CC1" w:rsidRPr="00F8324A" w:rsidRDefault="00AD35DC" w:rsidP="000245EE">
            <w:pPr>
              <w:jc w:val="right"/>
              <w:rPr>
                <w:rFonts w:ascii="Arial Black" w:hAnsi="Arial Black"/>
                <w:caps/>
                <w:sz w:val="15"/>
                <w:lang w:val="ru-RU"/>
              </w:rPr>
            </w:pPr>
            <w:r w:rsidRPr="00F8324A">
              <w:rPr>
                <w:rFonts w:ascii="Arial Black" w:hAnsi="Arial Black"/>
                <w:caps/>
                <w:sz w:val="15"/>
                <w:lang w:val="ru-RU"/>
              </w:rPr>
              <w:t>ДАТА</w:t>
            </w:r>
            <w:r w:rsidR="008B2CC1" w:rsidRPr="00F8324A">
              <w:rPr>
                <w:rFonts w:ascii="Arial Black" w:hAnsi="Arial Black"/>
                <w:caps/>
                <w:sz w:val="15"/>
                <w:lang w:val="ru-RU"/>
              </w:rPr>
              <w:t>:</w:t>
            </w:r>
            <w:r w:rsidR="00A42DAF" w:rsidRPr="00F8324A">
              <w:rPr>
                <w:rFonts w:ascii="Arial Black" w:hAnsi="Arial Black"/>
                <w:caps/>
                <w:sz w:val="15"/>
                <w:lang w:val="ru-RU"/>
              </w:rPr>
              <w:t xml:space="preserve"> </w:t>
            </w:r>
            <w:r w:rsidR="008B2CC1" w:rsidRPr="00F8324A">
              <w:rPr>
                <w:rFonts w:ascii="Arial Black" w:hAnsi="Arial Black"/>
                <w:caps/>
                <w:sz w:val="15"/>
                <w:lang w:val="ru-RU"/>
              </w:rPr>
              <w:t xml:space="preserve"> </w:t>
            </w:r>
            <w:bookmarkStart w:id="3" w:name="Date"/>
            <w:bookmarkEnd w:id="3"/>
            <w:r w:rsidR="002374F0" w:rsidRPr="00F8324A">
              <w:rPr>
                <w:rFonts w:ascii="Arial Black" w:hAnsi="Arial Black"/>
                <w:caps/>
                <w:sz w:val="15"/>
                <w:lang w:val="ru-RU"/>
              </w:rPr>
              <w:t>22</w:t>
            </w:r>
            <w:r w:rsidRPr="00F8324A">
              <w:rPr>
                <w:rFonts w:ascii="Arial Black" w:hAnsi="Arial Black"/>
                <w:caps/>
                <w:sz w:val="15"/>
                <w:lang w:val="ru-RU"/>
              </w:rPr>
              <w:t xml:space="preserve"> ИЮЛЯ</w:t>
            </w:r>
            <w:r w:rsidR="000A6716" w:rsidRPr="00F8324A">
              <w:rPr>
                <w:rFonts w:ascii="Arial Black" w:hAnsi="Arial Black"/>
                <w:caps/>
                <w:sz w:val="15"/>
                <w:lang w:val="ru-RU"/>
              </w:rPr>
              <w:t xml:space="preserve"> 201</w:t>
            </w:r>
            <w:r w:rsidR="000245EE" w:rsidRPr="00F8324A">
              <w:rPr>
                <w:rFonts w:ascii="Arial Black" w:hAnsi="Arial Black"/>
                <w:caps/>
                <w:sz w:val="15"/>
                <w:lang w:val="ru-RU"/>
              </w:rPr>
              <w:t>4 г.</w:t>
            </w:r>
          </w:p>
        </w:tc>
      </w:tr>
    </w:tbl>
    <w:p w:rsidR="0097691E" w:rsidRPr="00F8324A" w:rsidRDefault="0097691E" w:rsidP="008B2CC1">
      <w:pPr>
        <w:rPr>
          <w:lang w:val="ru-RU"/>
        </w:rPr>
      </w:pPr>
    </w:p>
    <w:p w:rsidR="0097691E" w:rsidRPr="00F8324A" w:rsidRDefault="0097691E" w:rsidP="008B2CC1">
      <w:pPr>
        <w:rPr>
          <w:lang w:val="ru-RU"/>
        </w:rPr>
      </w:pPr>
    </w:p>
    <w:p w:rsidR="0097691E" w:rsidRPr="00F8324A" w:rsidRDefault="0097691E" w:rsidP="008B2CC1">
      <w:pPr>
        <w:rPr>
          <w:lang w:val="ru-RU"/>
        </w:rPr>
      </w:pPr>
    </w:p>
    <w:p w:rsidR="0097691E" w:rsidRPr="00F8324A" w:rsidRDefault="0097691E" w:rsidP="008B2CC1">
      <w:pPr>
        <w:rPr>
          <w:lang w:val="ru-RU"/>
        </w:rPr>
      </w:pPr>
    </w:p>
    <w:p w:rsidR="0097691E" w:rsidRPr="00F8324A" w:rsidRDefault="0097691E" w:rsidP="008B2CC1">
      <w:pPr>
        <w:rPr>
          <w:lang w:val="ru-RU"/>
        </w:rPr>
      </w:pPr>
    </w:p>
    <w:p w:rsidR="0097691E" w:rsidRPr="00F8324A" w:rsidRDefault="001165A7" w:rsidP="001165A7">
      <w:pPr>
        <w:rPr>
          <w:b/>
          <w:sz w:val="28"/>
          <w:szCs w:val="28"/>
          <w:lang w:val="ru-RU"/>
        </w:rPr>
      </w:pPr>
      <w:r w:rsidRPr="00F8324A">
        <w:rPr>
          <w:b/>
          <w:sz w:val="28"/>
          <w:szCs w:val="28"/>
          <w:lang w:val="ru-RU"/>
        </w:rPr>
        <w:t>Международный союз патентной кооперации (Союз РСТ)</w:t>
      </w:r>
    </w:p>
    <w:p w:rsidR="0097691E" w:rsidRPr="00F8324A" w:rsidRDefault="0097691E" w:rsidP="003845C1">
      <w:pPr>
        <w:rPr>
          <w:lang w:val="ru-RU"/>
        </w:rPr>
      </w:pPr>
    </w:p>
    <w:p w:rsidR="0097691E" w:rsidRPr="00F8324A" w:rsidRDefault="0097691E" w:rsidP="003845C1">
      <w:pPr>
        <w:rPr>
          <w:lang w:val="ru-RU"/>
        </w:rPr>
      </w:pPr>
    </w:p>
    <w:p w:rsidR="0097691E" w:rsidRPr="00F8324A" w:rsidRDefault="001165A7" w:rsidP="001165A7">
      <w:pPr>
        <w:rPr>
          <w:b/>
          <w:sz w:val="28"/>
          <w:szCs w:val="28"/>
          <w:lang w:val="ru-RU"/>
        </w:rPr>
      </w:pPr>
      <w:r w:rsidRPr="00F8324A">
        <w:rPr>
          <w:b/>
          <w:sz w:val="28"/>
          <w:szCs w:val="28"/>
          <w:lang w:val="ru-RU"/>
        </w:rPr>
        <w:t>Ассамблея</w:t>
      </w:r>
      <w:r w:rsidR="00A2257E">
        <w:rPr>
          <w:b/>
          <w:sz w:val="28"/>
          <w:szCs w:val="28"/>
          <w:lang w:val="ru-RU"/>
        </w:rPr>
        <w:t xml:space="preserve"> </w:t>
      </w:r>
    </w:p>
    <w:p w:rsidR="0097691E" w:rsidRPr="00F8324A" w:rsidRDefault="0097691E" w:rsidP="003845C1">
      <w:pPr>
        <w:rPr>
          <w:lang w:val="ru-RU"/>
        </w:rPr>
      </w:pPr>
    </w:p>
    <w:p w:rsidR="0097691E" w:rsidRPr="00F8324A" w:rsidRDefault="0097691E" w:rsidP="003845C1">
      <w:pPr>
        <w:rPr>
          <w:lang w:val="ru-RU"/>
        </w:rPr>
      </w:pPr>
    </w:p>
    <w:p w:rsidR="0097691E" w:rsidRPr="00F8324A" w:rsidRDefault="001165A7" w:rsidP="001165A7">
      <w:pPr>
        <w:rPr>
          <w:b/>
          <w:sz w:val="24"/>
          <w:szCs w:val="24"/>
          <w:lang w:val="ru-RU"/>
        </w:rPr>
      </w:pPr>
      <w:r w:rsidRPr="00F8324A">
        <w:rPr>
          <w:b/>
          <w:sz w:val="24"/>
          <w:szCs w:val="24"/>
          <w:lang w:val="ru-RU"/>
        </w:rPr>
        <w:t>Сорок шестая (27-я внеочередная) сессия</w:t>
      </w:r>
    </w:p>
    <w:p w:rsidR="0097691E" w:rsidRPr="00F8324A" w:rsidRDefault="001165A7" w:rsidP="001165A7">
      <w:pPr>
        <w:rPr>
          <w:b/>
          <w:sz w:val="24"/>
          <w:szCs w:val="24"/>
          <w:lang w:val="ru-RU"/>
        </w:rPr>
      </w:pPr>
      <w:r w:rsidRPr="00F8324A">
        <w:rPr>
          <w:b/>
          <w:sz w:val="24"/>
          <w:szCs w:val="24"/>
          <w:lang w:val="ru-RU"/>
        </w:rPr>
        <w:t xml:space="preserve">Женева, 22 </w:t>
      </w:r>
      <w:r w:rsidR="00232CF3" w:rsidRPr="00F8324A">
        <w:rPr>
          <w:b/>
          <w:sz w:val="24"/>
          <w:szCs w:val="24"/>
          <w:lang w:val="ru-RU"/>
        </w:rPr>
        <w:t>–</w:t>
      </w:r>
      <w:r w:rsidRPr="00F8324A">
        <w:rPr>
          <w:b/>
          <w:sz w:val="24"/>
          <w:szCs w:val="24"/>
          <w:lang w:val="ru-RU"/>
        </w:rPr>
        <w:t xml:space="preserve"> 30 сентября 2014 г.</w:t>
      </w:r>
    </w:p>
    <w:p w:rsidR="0097691E" w:rsidRPr="00F8324A" w:rsidRDefault="0097691E" w:rsidP="008B2CC1">
      <w:pPr>
        <w:rPr>
          <w:lang w:val="ru-RU"/>
        </w:rPr>
      </w:pPr>
    </w:p>
    <w:p w:rsidR="0097691E" w:rsidRPr="00F8324A" w:rsidRDefault="0097691E" w:rsidP="008B2CC1">
      <w:pPr>
        <w:rPr>
          <w:lang w:val="ru-RU"/>
        </w:rPr>
      </w:pPr>
    </w:p>
    <w:p w:rsidR="0097691E" w:rsidRPr="00F8324A" w:rsidRDefault="0097691E" w:rsidP="008B2CC1">
      <w:pPr>
        <w:rPr>
          <w:lang w:val="ru-RU"/>
        </w:rPr>
      </w:pPr>
    </w:p>
    <w:p w:rsidR="0097691E" w:rsidRPr="00F8324A" w:rsidRDefault="001165A7" w:rsidP="001165A7">
      <w:pPr>
        <w:rPr>
          <w:caps/>
          <w:sz w:val="24"/>
          <w:lang w:val="ru-RU"/>
        </w:rPr>
      </w:pPr>
      <w:bookmarkStart w:id="4" w:name="TitleOfDoc"/>
      <w:bookmarkEnd w:id="4"/>
      <w:r w:rsidRPr="00F8324A">
        <w:rPr>
          <w:caps/>
          <w:sz w:val="24"/>
          <w:lang w:val="ru-RU"/>
        </w:rPr>
        <w:t xml:space="preserve">ПРЕДЛАГАЕМЫЕ </w:t>
      </w:r>
      <w:r w:rsidR="00232CF3" w:rsidRPr="00F8324A">
        <w:rPr>
          <w:caps/>
          <w:sz w:val="24"/>
          <w:lang w:val="ru-RU"/>
        </w:rPr>
        <w:t>ПОПРАВКИ</w:t>
      </w:r>
      <w:r w:rsidRPr="00F8324A">
        <w:rPr>
          <w:caps/>
          <w:sz w:val="24"/>
          <w:lang w:val="ru-RU"/>
        </w:rPr>
        <w:t xml:space="preserve"> К ИНСТРУКЦИИ К PCT</w:t>
      </w:r>
    </w:p>
    <w:p w:rsidR="0097691E" w:rsidRPr="00F8324A" w:rsidRDefault="0097691E" w:rsidP="008B2CC1">
      <w:pPr>
        <w:rPr>
          <w:lang w:val="ru-RU"/>
        </w:rPr>
      </w:pPr>
    </w:p>
    <w:p w:rsidR="0097691E" w:rsidRPr="00F8324A" w:rsidRDefault="001165A7" w:rsidP="001165A7">
      <w:pPr>
        <w:rPr>
          <w:i/>
          <w:lang w:val="ru-RU"/>
        </w:rPr>
      </w:pPr>
      <w:bookmarkStart w:id="5" w:name="Prepared"/>
      <w:bookmarkEnd w:id="5"/>
      <w:r w:rsidRPr="00F8324A">
        <w:rPr>
          <w:i/>
          <w:lang w:val="ru-RU"/>
        </w:rPr>
        <w:t>Документ подготовлен Международным бюро</w:t>
      </w:r>
    </w:p>
    <w:p w:rsidR="0097691E" w:rsidRPr="00F8324A" w:rsidRDefault="0097691E">
      <w:pPr>
        <w:rPr>
          <w:lang w:val="ru-RU"/>
        </w:rPr>
      </w:pPr>
    </w:p>
    <w:p w:rsidR="0097691E" w:rsidRPr="00F8324A" w:rsidRDefault="0097691E">
      <w:pPr>
        <w:rPr>
          <w:lang w:val="ru-RU"/>
        </w:rPr>
      </w:pPr>
    </w:p>
    <w:p w:rsidR="0097691E" w:rsidRPr="00F8324A" w:rsidRDefault="0097691E">
      <w:pPr>
        <w:rPr>
          <w:lang w:val="ru-RU"/>
        </w:rPr>
      </w:pPr>
    </w:p>
    <w:p w:rsidR="0097691E" w:rsidRPr="00F8324A" w:rsidRDefault="0097691E" w:rsidP="0053057A">
      <w:pPr>
        <w:rPr>
          <w:lang w:val="ru-RU"/>
        </w:rPr>
      </w:pPr>
    </w:p>
    <w:p w:rsidR="0097691E" w:rsidRPr="00F8324A" w:rsidRDefault="001165A7" w:rsidP="001165A7">
      <w:pPr>
        <w:pStyle w:val="Heading1"/>
        <w:rPr>
          <w:lang w:val="ru-RU"/>
        </w:rPr>
      </w:pPr>
      <w:r w:rsidRPr="00F8324A">
        <w:rPr>
          <w:lang w:val="ru-RU"/>
        </w:rPr>
        <w:t>РЕЗЮМЕ</w:t>
      </w:r>
    </w:p>
    <w:p w:rsidR="0097691E" w:rsidRPr="00F8324A" w:rsidRDefault="001165A7" w:rsidP="0014044C">
      <w:pPr>
        <w:pStyle w:val="ONUME"/>
        <w:rPr>
          <w:lang w:val="ru-RU"/>
        </w:rPr>
      </w:pPr>
      <w:r w:rsidRPr="00F8324A">
        <w:rPr>
          <w:lang w:val="ru-RU"/>
        </w:rPr>
        <w:t>В настоящем документе содержатся предложения о внесении поправок в Инструкцию к Договору о патентной кооперации (PCT</w:t>
      </w:r>
      <w:r w:rsidR="00116EA5" w:rsidRPr="00F8324A">
        <w:rPr>
          <w:lang w:val="ru-RU"/>
        </w:rPr>
        <w:t>)</w:t>
      </w:r>
      <w:r w:rsidR="00116EA5" w:rsidRPr="00F8324A">
        <w:rPr>
          <w:rStyle w:val="FootnoteReference"/>
          <w:lang w:val="ru-RU"/>
        </w:rPr>
        <w:footnoteReference w:id="2"/>
      </w:r>
      <w:r w:rsidR="006E3635" w:rsidRPr="00F8324A">
        <w:rPr>
          <w:lang w:val="ru-RU"/>
        </w:rPr>
        <w:t xml:space="preserve"> и принятии директив </w:t>
      </w:r>
      <w:r w:rsidR="00B869CD" w:rsidRPr="00F8324A">
        <w:rPr>
          <w:lang w:val="ru-RU"/>
        </w:rPr>
        <w:t xml:space="preserve">об обновлении </w:t>
      </w:r>
      <w:r w:rsidR="00FF0596" w:rsidRPr="00F8324A">
        <w:rPr>
          <w:lang w:val="ru-RU"/>
        </w:rPr>
        <w:t>перечней</w:t>
      </w:r>
      <w:r w:rsidR="00B869CD" w:rsidRPr="00F8324A">
        <w:rPr>
          <w:lang w:val="ru-RU"/>
        </w:rPr>
        <w:t xml:space="preserve"> государств, отвечающих критериям для снижения некоторых пошлин PCT, </w:t>
      </w:r>
      <w:r w:rsidR="006E3635" w:rsidRPr="00F8324A">
        <w:rPr>
          <w:lang w:val="ru-RU"/>
        </w:rPr>
        <w:t xml:space="preserve">которые были </w:t>
      </w:r>
      <w:r w:rsidR="00B869CD" w:rsidRPr="00F8324A">
        <w:rPr>
          <w:lang w:val="ru-RU"/>
        </w:rPr>
        <w:t>согласован</w:t>
      </w:r>
      <w:r w:rsidR="006E3635" w:rsidRPr="00F8324A">
        <w:rPr>
          <w:lang w:val="ru-RU"/>
        </w:rPr>
        <w:t xml:space="preserve">ы </w:t>
      </w:r>
      <w:r w:rsidR="00B869CD" w:rsidRPr="00F8324A">
        <w:rPr>
          <w:lang w:val="ru-RU"/>
        </w:rPr>
        <w:t xml:space="preserve">Рабочей группой PCT («Рабочей группой») с целью их представления Ассамблее для рассмотрения в ходе ее нынешней сессии.  </w:t>
      </w:r>
      <w:r w:rsidR="0014044C" w:rsidRPr="00F8324A">
        <w:rPr>
          <w:lang w:val="ru-RU"/>
        </w:rPr>
        <w:t>Предлагаемые поправки к Инструкции, изложенные в приложении I к настоящему документу, касаются следующих вопросов:</w:t>
      </w:r>
    </w:p>
    <w:p w:rsidR="0097691E" w:rsidRPr="00F8324A" w:rsidRDefault="00AD0B64" w:rsidP="00AD0B64">
      <w:pPr>
        <w:pStyle w:val="ONUME"/>
        <w:numPr>
          <w:ilvl w:val="1"/>
          <w:numId w:val="5"/>
        </w:numPr>
        <w:rPr>
          <w:lang w:val="ru-RU"/>
        </w:rPr>
      </w:pPr>
      <w:r w:rsidRPr="00F8324A">
        <w:rPr>
          <w:lang w:val="ru-RU"/>
        </w:rPr>
        <w:t xml:space="preserve">пересмотр квалификационных критериев для снижения пошлин для </w:t>
      </w:r>
      <w:r w:rsidR="00E672EE" w:rsidRPr="00F8324A">
        <w:rPr>
          <w:lang w:val="ru-RU"/>
        </w:rPr>
        <w:t xml:space="preserve">некоторых категорий </w:t>
      </w:r>
      <w:r w:rsidRPr="00F8324A">
        <w:rPr>
          <w:lang w:val="ru-RU"/>
        </w:rPr>
        <w:t xml:space="preserve">заявителей из некоторых стран, в частности развивающихся и наименее развитых стран (НРС) (предлагаемая поправка к пункту 5 Перечня пошлин);  соответствующие предлагаемые директивы об обновлении </w:t>
      </w:r>
      <w:r w:rsidR="00FF0596" w:rsidRPr="00F8324A">
        <w:rPr>
          <w:lang w:val="ru-RU"/>
        </w:rPr>
        <w:t xml:space="preserve">перечней </w:t>
      </w:r>
      <w:r w:rsidRPr="00F8324A">
        <w:rPr>
          <w:lang w:val="ru-RU"/>
        </w:rPr>
        <w:t>государств, отвечающих критериям для снижения некоторых пошлин PCT, изложен</w:t>
      </w:r>
      <w:r w:rsidR="00DA56BD" w:rsidRPr="00F8324A">
        <w:rPr>
          <w:lang w:val="ru-RU"/>
        </w:rPr>
        <w:t xml:space="preserve">ные </w:t>
      </w:r>
      <w:r w:rsidRPr="00F8324A">
        <w:rPr>
          <w:lang w:val="ru-RU"/>
        </w:rPr>
        <w:t xml:space="preserve">в приложении II к настоящему документу; </w:t>
      </w:r>
    </w:p>
    <w:p w:rsidR="0097691E" w:rsidRPr="00F8324A" w:rsidRDefault="00E06975" w:rsidP="00E06975">
      <w:pPr>
        <w:pStyle w:val="ONUME"/>
        <w:numPr>
          <w:ilvl w:val="1"/>
          <w:numId w:val="5"/>
        </w:numPr>
        <w:rPr>
          <w:lang w:val="ru-RU"/>
        </w:rPr>
      </w:pPr>
      <w:r w:rsidRPr="00F8324A">
        <w:rPr>
          <w:lang w:val="ru-RU"/>
        </w:rPr>
        <w:lastRenderedPageBreak/>
        <w:t xml:space="preserve">отмена снижения пошлин для заявок, подаваемых с использованием </w:t>
      </w:r>
      <w:r w:rsidR="006E0CE5" w:rsidRPr="00F8324A">
        <w:rPr>
          <w:lang w:val="ru-RU"/>
        </w:rPr>
        <w:t xml:space="preserve">PCT-EASY </w:t>
      </w:r>
      <w:r w:rsidR="0010262A" w:rsidRPr="00F8324A">
        <w:rPr>
          <w:lang w:val="ru-RU"/>
        </w:rPr>
        <w:t>(</w:t>
      </w:r>
      <w:r w:rsidRPr="00F8324A">
        <w:rPr>
          <w:lang w:val="ru-RU"/>
        </w:rPr>
        <w:t>подача международной заявки на бумаге вместе с копией заявления и реферата в электронной форме</w:t>
      </w:r>
      <w:r w:rsidR="0010262A" w:rsidRPr="00F8324A">
        <w:rPr>
          <w:lang w:val="ru-RU"/>
        </w:rPr>
        <w:t xml:space="preserve">) </w:t>
      </w:r>
      <w:r w:rsidR="006E0CE5" w:rsidRPr="00F8324A">
        <w:rPr>
          <w:lang w:val="ru-RU"/>
        </w:rPr>
        <w:t>(</w:t>
      </w:r>
      <w:r w:rsidRPr="00F8324A">
        <w:rPr>
          <w:lang w:val="ru-RU"/>
        </w:rPr>
        <w:t xml:space="preserve">предлагаемое изъятие пункта </w:t>
      </w:r>
      <w:r w:rsidR="001A4A96" w:rsidRPr="00F8324A">
        <w:rPr>
          <w:lang w:val="ru-RU"/>
        </w:rPr>
        <w:t>4</w:t>
      </w:r>
      <w:r w:rsidR="0010262A" w:rsidRPr="00F8324A">
        <w:rPr>
          <w:lang w:val="ru-RU"/>
        </w:rPr>
        <w:t>(a)</w:t>
      </w:r>
      <w:r w:rsidR="001A4A96" w:rsidRPr="00F8324A">
        <w:rPr>
          <w:lang w:val="ru-RU"/>
        </w:rPr>
        <w:t xml:space="preserve"> </w:t>
      </w:r>
      <w:r w:rsidRPr="00F8324A">
        <w:rPr>
          <w:lang w:val="ru-RU"/>
        </w:rPr>
        <w:t>Перечня пошлин</w:t>
      </w:r>
      <w:r w:rsidR="001A4A96" w:rsidRPr="00F8324A">
        <w:rPr>
          <w:lang w:val="ru-RU"/>
        </w:rPr>
        <w:t>);</w:t>
      </w:r>
    </w:p>
    <w:p w:rsidR="0097691E" w:rsidRPr="00F8324A" w:rsidRDefault="003F7E67" w:rsidP="003F7E67">
      <w:pPr>
        <w:pStyle w:val="ONUME"/>
        <w:numPr>
          <w:ilvl w:val="1"/>
          <w:numId w:val="5"/>
        </w:numPr>
        <w:rPr>
          <w:lang w:val="ru-RU"/>
        </w:rPr>
      </w:pPr>
      <w:r w:rsidRPr="00F8324A">
        <w:rPr>
          <w:lang w:val="ru-RU"/>
        </w:rPr>
        <w:t xml:space="preserve">введение требования для заявителей, обращающихся со специальной просьбой о раннем переходе на национальную фазу, подавать любую просьбу о восстановлении права на приоритет в указанном или выбранном ведомстве в течение одного месяца с даты получения специальной просьбы о раннем переходе на национальную фазу </w:t>
      </w:r>
      <w:r w:rsidR="006E0CE5" w:rsidRPr="00F8324A">
        <w:rPr>
          <w:lang w:val="ru-RU"/>
        </w:rPr>
        <w:t>(</w:t>
      </w:r>
      <w:r w:rsidRPr="00F8324A">
        <w:rPr>
          <w:lang w:val="ru-RU"/>
        </w:rPr>
        <w:t xml:space="preserve">предлагаемые поправки к правилам </w:t>
      </w:r>
      <w:r w:rsidR="006E0CE5" w:rsidRPr="00F8324A">
        <w:rPr>
          <w:lang w:val="ru-RU"/>
        </w:rPr>
        <w:t>49</w:t>
      </w:r>
      <w:r w:rsidR="006E0CE5" w:rsidRPr="00F8324A">
        <w:rPr>
          <w:i/>
          <w:lang w:val="ru-RU"/>
        </w:rPr>
        <w:t>ter</w:t>
      </w:r>
      <w:r w:rsidR="006E0CE5" w:rsidRPr="00F8324A">
        <w:rPr>
          <w:lang w:val="ru-RU"/>
        </w:rPr>
        <w:t xml:space="preserve"> </w:t>
      </w:r>
      <w:r w:rsidRPr="00F8324A">
        <w:rPr>
          <w:lang w:val="ru-RU"/>
        </w:rPr>
        <w:t xml:space="preserve">и </w:t>
      </w:r>
      <w:r w:rsidR="006E0CE5" w:rsidRPr="00F8324A">
        <w:rPr>
          <w:lang w:val="ru-RU"/>
        </w:rPr>
        <w:t>76);</w:t>
      </w:r>
    </w:p>
    <w:p w:rsidR="0097691E" w:rsidRPr="00F8324A" w:rsidRDefault="003F7E67" w:rsidP="00116EA5">
      <w:pPr>
        <w:pStyle w:val="ONUME"/>
        <w:numPr>
          <w:ilvl w:val="1"/>
          <w:numId w:val="5"/>
        </w:numPr>
        <w:rPr>
          <w:lang w:val="ru-RU"/>
        </w:rPr>
      </w:pPr>
      <w:r w:rsidRPr="00F8324A">
        <w:rPr>
          <w:lang w:val="ru-RU"/>
        </w:rPr>
        <w:t xml:space="preserve">изъятие ссылки на пункт </w:t>
      </w:r>
      <w:r w:rsidR="006E0CE5" w:rsidRPr="00F8324A">
        <w:rPr>
          <w:lang w:val="ru-RU"/>
        </w:rPr>
        <w:t xml:space="preserve">(a) </w:t>
      </w:r>
      <w:r w:rsidRPr="00F8324A">
        <w:rPr>
          <w:lang w:val="ru-RU"/>
        </w:rPr>
        <w:t xml:space="preserve">правила </w:t>
      </w:r>
      <w:r w:rsidR="006E0CE5" w:rsidRPr="00F8324A">
        <w:rPr>
          <w:lang w:val="ru-RU"/>
        </w:rPr>
        <w:t>90</w:t>
      </w:r>
      <w:r w:rsidR="006E0CE5" w:rsidRPr="00F8324A">
        <w:rPr>
          <w:i/>
          <w:lang w:val="ru-RU"/>
        </w:rPr>
        <w:t>bis</w:t>
      </w:r>
      <w:r w:rsidR="006E0CE5" w:rsidRPr="00F8324A">
        <w:rPr>
          <w:lang w:val="ru-RU"/>
        </w:rPr>
        <w:t>.5</w:t>
      </w:r>
      <w:r w:rsidRPr="00F8324A">
        <w:rPr>
          <w:lang w:val="ru-RU"/>
        </w:rPr>
        <w:t xml:space="preserve"> вследствие внесения поправки в правило </w:t>
      </w:r>
      <w:r w:rsidR="006E0CE5" w:rsidRPr="00F8324A">
        <w:rPr>
          <w:lang w:val="ru-RU"/>
        </w:rPr>
        <w:t>90</w:t>
      </w:r>
      <w:r w:rsidR="006E0CE5" w:rsidRPr="00F8324A">
        <w:rPr>
          <w:i/>
          <w:lang w:val="ru-RU"/>
        </w:rPr>
        <w:t>bis</w:t>
      </w:r>
      <w:r w:rsidRPr="00F8324A">
        <w:rPr>
          <w:lang w:val="ru-RU"/>
        </w:rPr>
        <w:t xml:space="preserve">.5, принятой Ассамблеей в октябре </w:t>
      </w:r>
      <w:r w:rsidR="006E0CE5" w:rsidRPr="00F8324A">
        <w:rPr>
          <w:lang w:val="ru-RU"/>
        </w:rPr>
        <w:t xml:space="preserve">2012 </w:t>
      </w:r>
      <w:r w:rsidRPr="00F8324A">
        <w:rPr>
          <w:lang w:val="ru-RU"/>
        </w:rPr>
        <w:t xml:space="preserve">г. </w:t>
      </w:r>
      <w:r w:rsidR="006E0CE5" w:rsidRPr="00F8324A">
        <w:rPr>
          <w:lang w:val="ru-RU"/>
        </w:rPr>
        <w:t>(</w:t>
      </w:r>
      <w:r w:rsidRPr="00F8324A">
        <w:rPr>
          <w:lang w:val="ru-RU"/>
        </w:rPr>
        <w:t xml:space="preserve">предлагаемые поправки к правилу </w:t>
      </w:r>
      <w:r w:rsidR="00714C1B" w:rsidRPr="00F8324A">
        <w:rPr>
          <w:lang w:val="ru-RU"/>
        </w:rPr>
        <w:t xml:space="preserve">90.3);  </w:t>
      </w:r>
      <w:r w:rsidRPr="00F8324A">
        <w:rPr>
          <w:lang w:val="ru-RU"/>
        </w:rPr>
        <w:t xml:space="preserve">и </w:t>
      </w:r>
    </w:p>
    <w:p w:rsidR="0097691E" w:rsidRPr="00F8324A" w:rsidRDefault="009006BA" w:rsidP="009006BA">
      <w:pPr>
        <w:pStyle w:val="ONUME"/>
        <w:numPr>
          <w:ilvl w:val="1"/>
          <w:numId w:val="5"/>
        </w:numPr>
        <w:rPr>
          <w:lang w:val="ru-RU"/>
        </w:rPr>
      </w:pPr>
      <w:r w:rsidRPr="00F8324A">
        <w:rPr>
          <w:lang w:val="ru-RU"/>
        </w:rPr>
        <w:t xml:space="preserve">разрешение </w:t>
      </w:r>
      <w:r w:rsidR="003F7E67" w:rsidRPr="00F8324A">
        <w:rPr>
          <w:lang w:val="ru-RU"/>
        </w:rPr>
        <w:t xml:space="preserve">Международному бюро </w:t>
      </w:r>
      <w:r w:rsidRPr="00F8324A">
        <w:rPr>
          <w:lang w:val="ru-RU"/>
        </w:rPr>
        <w:t xml:space="preserve">в случаях, когда оно получает уведомление об изъятии вместе с копией общей доверенности, обрабатывать уведомление об изъятии, не требуя от агента представления отдельной доверенности </w:t>
      </w:r>
      <w:r w:rsidR="00116EA5" w:rsidRPr="00F8324A">
        <w:rPr>
          <w:lang w:val="ru-RU"/>
        </w:rPr>
        <w:t>(</w:t>
      </w:r>
      <w:r w:rsidRPr="00F8324A">
        <w:rPr>
          <w:lang w:val="ru-RU"/>
        </w:rPr>
        <w:t xml:space="preserve">предлагаемые поправки к правилу </w:t>
      </w:r>
      <w:r w:rsidR="006E0CE5" w:rsidRPr="00F8324A">
        <w:rPr>
          <w:lang w:val="ru-RU"/>
        </w:rPr>
        <w:t>90.5)</w:t>
      </w:r>
      <w:r w:rsidR="007D76B1" w:rsidRPr="00F8324A">
        <w:rPr>
          <w:lang w:val="ru-RU"/>
        </w:rPr>
        <w:t>.</w:t>
      </w:r>
    </w:p>
    <w:p w:rsidR="0097691E" w:rsidRPr="00F8324A" w:rsidRDefault="009006BA" w:rsidP="00C84E06">
      <w:pPr>
        <w:pStyle w:val="Heading1"/>
        <w:rPr>
          <w:lang w:val="ru-RU"/>
        </w:rPr>
      </w:pPr>
      <w:r w:rsidRPr="00F8324A">
        <w:rPr>
          <w:lang w:val="ru-RU"/>
        </w:rPr>
        <w:t>предлагаемые поправки</w:t>
      </w:r>
      <w:r w:rsidR="001A4A96" w:rsidRPr="00F8324A">
        <w:rPr>
          <w:lang w:val="ru-RU"/>
        </w:rPr>
        <w:t xml:space="preserve">;  </w:t>
      </w:r>
      <w:r w:rsidRPr="00F8324A">
        <w:rPr>
          <w:lang w:val="ru-RU"/>
        </w:rPr>
        <w:t xml:space="preserve">предлагаемые директивы </w:t>
      </w:r>
      <w:r w:rsidR="00A60351" w:rsidRPr="00F8324A">
        <w:rPr>
          <w:lang w:val="ru-RU"/>
        </w:rPr>
        <w:t>(</w:t>
      </w:r>
      <w:r w:rsidRPr="00F8324A">
        <w:rPr>
          <w:lang w:val="ru-RU"/>
        </w:rPr>
        <w:t>НРС</w:t>
      </w:r>
      <w:r w:rsidR="00A60351" w:rsidRPr="00F8324A">
        <w:rPr>
          <w:lang w:val="ru-RU"/>
        </w:rPr>
        <w:t>)</w:t>
      </w:r>
    </w:p>
    <w:p w:rsidR="0097691E" w:rsidRPr="00F8324A" w:rsidRDefault="00E672EE" w:rsidP="00C84E06">
      <w:pPr>
        <w:pStyle w:val="Heading2"/>
        <w:rPr>
          <w:lang w:val="ru-RU"/>
        </w:rPr>
      </w:pPr>
      <w:r w:rsidRPr="00F8324A">
        <w:rPr>
          <w:sz w:val="24"/>
          <w:lang w:val="ru-RU"/>
        </w:rPr>
        <w:t xml:space="preserve">Снижение пошлин для некоторых категорий заявителей из некоторых стран, в особенности из развивающихся и наименее развитых стран </w:t>
      </w:r>
    </w:p>
    <w:p w:rsidR="0097691E" w:rsidRPr="00F8324A" w:rsidRDefault="00906AA4" w:rsidP="00DA56BD">
      <w:pPr>
        <w:pStyle w:val="ONUME"/>
        <w:rPr>
          <w:lang w:val="ru-RU"/>
        </w:rPr>
      </w:pPr>
      <w:r w:rsidRPr="00F8324A">
        <w:rPr>
          <w:lang w:val="ru-RU"/>
        </w:rPr>
        <w:t xml:space="preserve">Рабочая группа на своей седьмой сессии, состоявшейся 10-13 июня 2014 г., утвердила предлагаемые поправки к Перечню пошлин, изложенные в приложении I к настоящему документу, </w:t>
      </w:r>
      <w:r w:rsidR="00B84780" w:rsidRPr="00F8324A">
        <w:rPr>
          <w:lang w:val="ru-RU"/>
        </w:rPr>
        <w:t xml:space="preserve">о пересмотре </w:t>
      </w:r>
      <w:r w:rsidRPr="00F8324A">
        <w:rPr>
          <w:lang w:val="ru-RU"/>
        </w:rPr>
        <w:t xml:space="preserve">квалификационных критериев для снижения пошлин, и приняла предлагаемые директивы об обновлении </w:t>
      </w:r>
      <w:r w:rsidR="00FF0596" w:rsidRPr="00F8324A">
        <w:rPr>
          <w:lang w:val="ru-RU"/>
        </w:rPr>
        <w:t xml:space="preserve">перечней </w:t>
      </w:r>
      <w:r w:rsidRPr="00F8324A">
        <w:rPr>
          <w:lang w:val="ru-RU"/>
        </w:rPr>
        <w:t>государств, отвечающих критериям для</w:t>
      </w:r>
      <w:r w:rsidR="00FF0596" w:rsidRPr="00F8324A">
        <w:rPr>
          <w:lang w:val="ru-RU"/>
        </w:rPr>
        <w:t xml:space="preserve"> снижения некоторых пошлин PCT, </w:t>
      </w:r>
      <w:r w:rsidRPr="00F8324A">
        <w:rPr>
          <w:lang w:val="ru-RU"/>
        </w:rPr>
        <w:t>изложен</w:t>
      </w:r>
      <w:r w:rsidR="00DA56BD" w:rsidRPr="00F8324A">
        <w:rPr>
          <w:lang w:val="ru-RU"/>
        </w:rPr>
        <w:t xml:space="preserve">ные </w:t>
      </w:r>
      <w:r w:rsidRPr="00F8324A">
        <w:rPr>
          <w:lang w:val="ru-RU"/>
        </w:rPr>
        <w:t>в приложении II к настоящему документу</w:t>
      </w:r>
      <w:r w:rsidR="00DA56BD" w:rsidRPr="00F8324A">
        <w:rPr>
          <w:lang w:val="ru-RU"/>
        </w:rPr>
        <w:t xml:space="preserve">, с целью их представления Ассамблее для рассмотрения в ходе ее нынешней сессии, с учетом возможных последующих редакционных изменений, которые будут внесены Секретариатом </w:t>
      </w:r>
      <w:r w:rsidRPr="00F8324A">
        <w:rPr>
          <w:lang w:val="ru-RU"/>
        </w:rPr>
        <w:t>(</w:t>
      </w:r>
      <w:r w:rsidR="00DA56BD" w:rsidRPr="00F8324A">
        <w:rPr>
          <w:lang w:val="ru-RU"/>
        </w:rPr>
        <w:t xml:space="preserve">см. пункт </w:t>
      </w:r>
      <w:r w:rsidRPr="00F8324A">
        <w:rPr>
          <w:lang w:val="ru-RU"/>
        </w:rPr>
        <w:t xml:space="preserve">29 </w:t>
      </w:r>
      <w:r w:rsidR="00DA56BD" w:rsidRPr="00F8324A">
        <w:rPr>
          <w:lang w:val="ru-RU"/>
        </w:rPr>
        <w:t>резюме Председателя</w:t>
      </w:r>
      <w:r w:rsidRPr="00F8324A">
        <w:rPr>
          <w:lang w:val="ru-RU"/>
        </w:rPr>
        <w:t xml:space="preserve">, </w:t>
      </w:r>
      <w:r w:rsidR="00DA56BD" w:rsidRPr="00F8324A">
        <w:rPr>
          <w:lang w:val="ru-RU"/>
        </w:rPr>
        <w:t xml:space="preserve">документ </w:t>
      </w:r>
      <w:r w:rsidRPr="00F8324A">
        <w:rPr>
          <w:lang w:val="ru-RU"/>
        </w:rPr>
        <w:t xml:space="preserve">PCT/WG/7/29, </w:t>
      </w:r>
      <w:r w:rsidR="00535C9C" w:rsidRPr="00F8324A">
        <w:rPr>
          <w:lang w:val="ru-RU"/>
        </w:rPr>
        <w:t>воспроизведенное в приложении</w:t>
      </w:r>
      <w:r w:rsidR="00DA56BD" w:rsidRPr="00F8324A">
        <w:rPr>
          <w:lang w:val="ru-RU"/>
        </w:rPr>
        <w:t xml:space="preserve"> к документу </w:t>
      </w:r>
      <w:r w:rsidRPr="00F8324A">
        <w:rPr>
          <w:lang w:val="ru-RU"/>
        </w:rPr>
        <w:t>PCTa./46/1).</w:t>
      </w:r>
      <w:r w:rsidR="00DA56BD" w:rsidRPr="00F8324A">
        <w:rPr>
          <w:lang w:val="ru-RU"/>
        </w:rPr>
        <w:t xml:space="preserve"> </w:t>
      </w:r>
    </w:p>
    <w:p w:rsidR="0097691E" w:rsidRPr="00F8324A" w:rsidRDefault="00556BE3" w:rsidP="009D325A">
      <w:pPr>
        <w:pStyle w:val="ONUME"/>
        <w:rPr>
          <w:lang w:val="ru-RU"/>
        </w:rPr>
      </w:pPr>
      <w:r w:rsidRPr="00F8324A">
        <w:rPr>
          <w:lang w:val="ru-RU"/>
        </w:rPr>
        <w:t>Поправки к пункту 5 Перечня пошлин предусматривают обновление критерия, основанного на доходах, и введение критерия, основанного на инновациях, которые должны использоваться при определении государств, граждане и резиденты которых имеют право на снижение пошлин, перечисленных в Перечне пошлин в отношении международных заявок, подаваемых заявителями, которые являются физическими лицами.  Все заявители из государств, которые классифицируются как НРС, независимо от того, являются ли они физическими или юридическими лицами, будут продолжать пользоваться действующими в настоящее время сниженными ставками пошлин</w:t>
      </w:r>
      <w:r w:rsidR="00AA5761" w:rsidRPr="00F8324A">
        <w:rPr>
          <w:lang w:val="ru-RU"/>
        </w:rPr>
        <w:t>.</w:t>
      </w:r>
    </w:p>
    <w:p w:rsidR="0097691E" w:rsidRPr="00F8324A" w:rsidRDefault="000B55F5" w:rsidP="00A9221E">
      <w:pPr>
        <w:pStyle w:val="ONUME"/>
        <w:rPr>
          <w:lang w:val="ru-RU"/>
        </w:rPr>
      </w:pPr>
      <w:r w:rsidRPr="00F8324A">
        <w:rPr>
          <w:lang w:val="ru-RU"/>
        </w:rPr>
        <w:t xml:space="preserve">В соответствии с предложенной поправкой основанный на доходах критерий в пункте 5(a) Перечня пошлин </w:t>
      </w:r>
      <w:r w:rsidR="00AE0EA9" w:rsidRPr="00F8324A">
        <w:rPr>
          <w:lang w:val="ru-RU"/>
        </w:rPr>
        <w:t xml:space="preserve">устанавливает, что любое государство, для того чтобы пользоваться снижением пошлин, должно иметь валовой внутренний продукт (ВВП) на душу населения, определяемый согласно публикуемым Организацией Объединенных Наций последним 10-летним средним показателям ВВП на душу населения в постоянных ценах 2005 г. в долл. США, </w:t>
      </w:r>
      <w:r w:rsidR="002734D9" w:rsidRPr="00F8324A">
        <w:rPr>
          <w:lang w:val="ru-RU"/>
        </w:rPr>
        <w:t xml:space="preserve">в размере не более </w:t>
      </w:r>
      <w:r w:rsidR="00AE0EA9" w:rsidRPr="00F8324A">
        <w:rPr>
          <w:lang w:val="ru-RU"/>
        </w:rPr>
        <w:t>25 000 долл. США</w:t>
      </w:r>
      <w:r w:rsidR="002734D9" w:rsidRPr="00F8324A">
        <w:rPr>
          <w:lang w:val="ru-RU"/>
        </w:rPr>
        <w:t xml:space="preserve">.  Предложение </w:t>
      </w:r>
      <w:r w:rsidR="00A9221E" w:rsidRPr="00F8324A">
        <w:rPr>
          <w:lang w:val="ru-RU"/>
        </w:rPr>
        <w:t xml:space="preserve">использовать 10-летний средний показатель ВВП на душу населения объясняется стремлением учесть то обстоятельство, что некоторые государства могут испытывать сильный экономический рост, но их экономика может быть менее стабильной, чем экономика других стран с сопоставимым ВВП на душу населения.  Предложение использовать постоянные цены в долларах США устраняет влияние инфляции или </w:t>
      </w:r>
      <w:r w:rsidR="00A9221E" w:rsidRPr="00F8324A">
        <w:rPr>
          <w:lang w:val="ru-RU"/>
        </w:rPr>
        <w:lastRenderedPageBreak/>
        <w:t>дефляции, что позволяет получить показатель реальных доходов в расчете на душу населения</w:t>
      </w:r>
      <w:r w:rsidR="004A7F2F" w:rsidRPr="00F8324A">
        <w:rPr>
          <w:lang w:val="ru-RU"/>
        </w:rPr>
        <w:t>.</w:t>
      </w:r>
    </w:p>
    <w:p w:rsidR="0097691E" w:rsidRPr="00F8324A" w:rsidRDefault="00A9221E" w:rsidP="00D05533">
      <w:pPr>
        <w:pStyle w:val="ONUME"/>
        <w:rPr>
          <w:lang w:val="ru-RU"/>
        </w:rPr>
      </w:pPr>
      <w:r w:rsidRPr="00F8324A">
        <w:rPr>
          <w:lang w:val="ru-RU"/>
        </w:rPr>
        <w:t>В дополнение к выполнению критерия, основанного на доходах, предлагается также ввести для государств критерий, основанный на инновациях</w:t>
      </w:r>
      <w:r w:rsidR="00362E82" w:rsidRPr="00F8324A">
        <w:rPr>
          <w:lang w:val="ru-RU"/>
        </w:rPr>
        <w:t xml:space="preserve">: </w:t>
      </w:r>
      <w:r w:rsidRPr="00F8324A">
        <w:rPr>
          <w:lang w:val="ru-RU"/>
        </w:rPr>
        <w:t xml:space="preserve">граждане и </w:t>
      </w:r>
      <w:r w:rsidR="00362E82" w:rsidRPr="00F8324A">
        <w:rPr>
          <w:lang w:val="ru-RU"/>
        </w:rPr>
        <w:t xml:space="preserve">резиденты государства, </w:t>
      </w:r>
      <w:r w:rsidRPr="00F8324A">
        <w:rPr>
          <w:lang w:val="ru-RU"/>
        </w:rPr>
        <w:t>являющиеся физическими лицами, пода</w:t>
      </w:r>
      <w:r w:rsidR="00362E82" w:rsidRPr="00F8324A">
        <w:rPr>
          <w:lang w:val="ru-RU"/>
        </w:rPr>
        <w:t xml:space="preserve">ют </w:t>
      </w:r>
      <w:r w:rsidRPr="00F8324A">
        <w:rPr>
          <w:lang w:val="ru-RU"/>
        </w:rPr>
        <w:t>менее 10 международных заявок в год (на миллион населения</w:t>
      </w:r>
      <w:r w:rsidRPr="00F8324A">
        <w:rPr>
          <w:rStyle w:val="RInsertedText"/>
          <w:color w:val="auto"/>
          <w:u w:val="none"/>
          <w:lang w:val="ru-RU"/>
        </w:rPr>
        <w:t>)</w:t>
      </w:r>
      <w:r w:rsidRPr="00F8324A">
        <w:rPr>
          <w:lang w:val="ru-RU"/>
        </w:rPr>
        <w:t xml:space="preserve"> </w:t>
      </w:r>
      <w:r w:rsidRPr="00F8324A">
        <w:rPr>
          <w:rStyle w:val="RInsertedText"/>
          <w:color w:val="auto"/>
          <w:u w:val="none"/>
          <w:lang w:val="ru-RU"/>
        </w:rPr>
        <w:t>или менее 50 международных заявок в год (в абсолютных цифрах)</w:t>
      </w:r>
      <w:r w:rsidR="00362E82" w:rsidRPr="00F8324A">
        <w:rPr>
          <w:lang w:val="ru-RU"/>
        </w:rPr>
        <w:t xml:space="preserve">, </w:t>
      </w:r>
      <w:r w:rsidRPr="00F8324A">
        <w:rPr>
          <w:lang w:val="ru-RU"/>
        </w:rPr>
        <w:t xml:space="preserve">согласно </w:t>
      </w:r>
      <w:r w:rsidR="00362E82" w:rsidRPr="00F8324A">
        <w:rPr>
          <w:lang w:val="ru-RU"/>
        </w:rPr>
        <w:t>среднегодовым показателям подачи заявок за последние пять лет</w:t>
      </w:r>
      <w:r w:rsidRPr="00F8324A">
        <w:rPr>
          <w:lang w:val="ru-RU"/>
        </w:rPr>
        <w:t>, опубликованным Международным бюро</w:t>
      </w:r>
      <w:r w:rsidR="00362E82" w:rsidRPr="00F8324A">
        <w:rPr>
          <w:lang w:val="ru-RU"/>
        </w:rPr>
        <w:t>.  Использование двух показателей призвано не допустить крайних ситуаций, так как в случае очень малых государств достаточно лишь нескольк</w:t>
      </w:r>
      <w:r w:rsidR="00D05533" w:rsidRPr="00F8324A">
        <w:rPr>
          <w:lang w:val="ru-RU"/>
        </w:rPr>
        <w:t xml:space="preserve">их </w:t>
      </w:r>
      <w:r w:rsidR="00362E82" w:rsidRPr="00F8324A">
        <w:rPr>
          <w:lang w:val="ru-RU"/>
        </w:rPr>
        <w:t>заявок, чтобы превысить лимит в менее чем «10 международных заявок в год (на миллион населения</w:t>
      </w:r>
      <w:r w:rsidR="00362E82" w:rsidRPr="00F8324A">
        <w:rPr>
          <w:rStyle w:val="RInsertedText"/>
          <w:color w:val="auto"/>
          <w:u w:val="none"/>
          <w:lang w:val="ru-RU"/>
        </w:rPr>
        <w:t xml:space="preserve">)»; </w:t>
      </w:r>
      <w:r w:rsidR="00D05533" w:rsidRPr="00F8324A">
        <w:rPr>
          <w:rStyle w:val="RInsertedText"/>
          <w:color w:val="auto"/>
          <w:u w:val="none"/>
          <w:lang w:val="ru-RU"/>
        </w:rPr>
        <w:t>для выполнения критерия, основанного на инновациях, государство должно соответствовать лишь одному из двух показателей</w:t>
      </w:r>
      <w:r w:rsidR="006160E3" w:rsidRPr="00F8324A">
        <w:rPr>
          <w:lang w:val="ru-RU"/>
        </w:rPr>
        <w:t>.</w:t>
      </w:r>
    </w:p>
    <w:p w:rsidR="0097691E" w:rsidRPr="00F8324A" w:rsidRDefault="00D05533" w:rsidP="008F3DBA">
      <w:pPr>
        <w:pStyle w:val="ONUME"/>
        <w:rPr>
          <w:lang w:val="ru-RU"/>
        </w:rPr>
      </w:pPr>
      <w:r w:rsidRPr="00F8324A">
        <w:rPr>
          <w:lang w:val="ru-RU"/>
        </w:rPr>
        <w:t xml:space="preserve">Ввиду меняющихся экономических условий государств и возможных изменений в использовании системы PCT </w:t>
      </w:r>
      <w:r w:rsidR="00E52EA9" w:rsidRPr="00F8324A">
        <w:rPr>
          <w:lang w:val="ru-RU"/>
        </w:rPr>
        <w:t xml:space="preserve">Международному бюро </w:t>
      </w:r>
      <w:r w:rsidRPr="00F8324A">
        <w:rPr>
          <w:lang w:val="ru-RU"/>
        </w:rPr>
        <w:t>предлагается</w:t>
      </w:r>
      <w:r w:rsidR="00E52EA9" w:rsidRPr="00F8324A">
        <w:rPr>
          <w:lang w:val="ru-RU"/>
        </w:rPr>
        <w:t xml:space="preserve"> </w:t>
      </w:r>
      <w:r w:rsidRPr="00F8324A">
        <w:rPr>
          <w:lang w:val="ru-RU"/>
        </w:rPr>
        <w:t>каждые пять лет обновля</w:t>
      </w:r>
      <w:r w:rsidR="00E52EA9" w:rsidRPr="00F8324A">
        <w:rPr>
          <w:lang w:val="ru-RU"/>
        </w:rPr>
        <w:t xml:space="preserve">ть </w:t>
      </w:r>
      <w:r w:rsidR="00FF0596" w:rsidRPr="00F8324A">
        <w:rPr>
          <w:lang w:val="ru-RU"/>
        </w:rPr>
        <w:t xml:space="preserve">перечни </w:t>
      </w:r>
      <w:r w:rsidRPr="00F8324A">
        <w:rPr>
          <w:lang w:val="ru-RU"/>
        </w:rPr>
        <w:t>государств, отвечающих критериям, изложенным в пунктах 5(a) и (b) Перечня пошлин, согласно принятым Ассамблеей директивам, изложенным в приложении II к настоящему документу (</w:t>
      </w:r>
      <w:r w:rsidR="008F3DBA" w:rsidRPr="00F8324A">
        <w:rPr>
          <w:lang w:val="ru-RU"/>
        </w:rPr>
        <w:t xml:space="preserve">по аналогии с принятыми Ассамблеей директивами об установлении новых сумм некоторых пошлин PCT в иных валютах, чем швейцарские франки, в случае изменения обменных курсов соответствующих валют (правила PCT 15.2(d) и 16.1(d)).  Пересмотренные </w:t>
      </w:r>
      <w:r w:rsidR="00FF0596" w:rsidRPr="00F8324A">
        <w:rPr>
          <w:lang w:val="ru-RU"/>
        </w:rPr>
        <w:t xml:space="preserve">перечни </w:t>
      </w:r>
      <w:r w:rsidR="008F3DBA" w:rsidRPr="00F8324A">
        <w:rPr>
          <w:lang w:val="ru-RU"/>
        </w:rPr>
        <w:t xml:space="preserve">будут предоставляться государствам на основе соответствующих данных по состоянию на день открытия Ассамблеи PCT, проходящей в «год пересмотра», и после исправления возможных фактических ошибок новые </w:t>
      </w:r>
      <w:r w:rsidR="00FF0596" w:rsidRPr="00F8324A">
        <w:rPr>
          <w:lang w:val="ru-RU"/>
        </w:rPr>
        <w:t xml:space="preserve">перечни </w:t>
      </w:r>
      <w:r w:rsidR="008F3DBA" w:rsidRPr="00F8324A">
        <w:rPr>
          <w:lang w:val="ru-RU"/>
        </w:rPr>
        <w:t>будут вступать в силу с 1 января следующего года</w:t>
      </w:r>
      <w:r w:rsidR="007B0B65" w:rsidRPr="00F8324A">
        <w:rPr>
          <w:lang w:val="ru-RU"/>
        </w:rPr>
        <w:t>.</w:t>
      </w:r>
    </w:p>
    <w:p w:rsidR="0097691E" w:rsidRPr="00F8324A" w:rsidRDefault="005B5238" w:rsidP="005B5238">
      <w:pPr>
        <w:pStyle w:val="ONUME"/>
        <w:rPr>
          <w:lang w:val="ru-RU"/>
        </w:rPr>
      </w:pPr>
      <w:bookmarkStart w:id="6" w:name="_Ref391279819"/>
      <w:r w:rsidRPr="00F8324A">
        <w:rPr>
          <w:lang w:val="ru-RU"/>
        </w:rPr>
        <w:t xml:space="preserve">Предлагаемые директивы, изложенные в приложении II, в </w:t>
      </w:r>
      <w:r w:rsidR="00AC64D7" w:rsidRPr="00F8324A">
        <w:rPr>
          <w:lang w:val="ru-RU"/>
        </w:rPr>
        <w:t xml:space="preserve">своем </w:t>
      </w:r>
      <w:r w:rsidRPr="00F8324A">
        <w:rPr>
          <w:lang w:val="ru-RU"/>
        </w:rPr>
        <w:t xml:space="preserve">пункте 3 </w:t>
      </w:r>
      <w:r w:rsidR="006E3635" w:rsidRPr="00F8324A">
        <w:rPr>
          <w:lang w:val="ru-RU"/>
        </w:rPr>
        <w:t xml:space="preserve">также содержат </w:t>
      </w:r>
      <w:r w:rsidRPr="00F8324A">
        <w:rPr>
          <w:lang w:val="ru-RU"/>
        </w:rPr>
        <w:t xml:space="preserve">описание механизма, в соответствии с которым в тех случаях, когда государство не </w:t>
      </w:r>
      <w:r w:rsidR="006E3635" w:rsidRPr="00F8324A">
        <w:rPr>
          <w:lang w:val="ru-RU"/>
        </w:rPr>
        <w:t xml:space="preserve">отвечает ни одному из </w:t>
      </w:r>
      <w:r w:rsidRPr="00F8324A">
        <w:rPr>
          <w:lang w:val="ru-RU"/>
        </w:rPr>
        <w:t xml:space="preserve">предложенных новых критериев и, </w:t>
      </w:r>
      <w:r w:rsidR="006E3635" w:rsidRPr="00F8324A">
        <w:rPr>
          <w:lang w:val="ru-RU"/>
        </w:rPr>
        <w:t>следовательно</w:t>
      </w:r>
      <w:r w:rsidRPr="00F8324A">
        <w:rPr>
          <w:lang w:val="ru-RU"/>
        </w:rPr>
        <w:t xml:space="preserve">, не отвечает </w:t>
      </w:r>
      <w:r w:rsidR="00D908AF" w:rsidRPr="00F8324A">
        <w:rPr>
          <w:lang w:val="ru-RU"/>
        </w:rPr>
        <w:t>условиям</w:t>
      </w:r>
      <w:r w:rsidRPr="00F8324A">
        <w:rPr>
          <w:lang w:val="ru-RU"/>
        </w:rPr>
        <w:t xml:space="preserve"> для с</w:t>
      </w:r>
      <w:r w:rsidR="00AC64D7" w:rsidRPr="00F8324A">
        <w:rPr>
          <w:lang w:val="ru-RU"/>
        </w:rPr>
        <w:t xml:space="preserve">нижения пошлин, но новые данные, используемые в качестве </w:t>
      </w:r>
      <w:r w:rsidRPr="00F8324A">
        <w:rPr>
          <w:lang w:val="ru-RU"/>
        </w:rPr>
        <w:t>показател</w:t>
      </w:r>
      <w:r w:rsidR="00AC64D7" w:rsidRPr="00F8324A">
        <w:rPr>
          <w:lang w:val="ru-RU"/>
        </w:rPr>
        <w:t xml:space="preserve">ей </w:t>
      </w:r>
      <w:r w:rsidRPr="00F8324A">
        <w:rPr>
          <w:lang w:val="ru-RU"/>
        </w:rPr>
        <w:t xml:space="preserve">как </w:t>
      </w:r>
      <w:r w:rsidR="00D908AF" w:rsidRPr="00F8324A">
        <w:rPr>
          <w:lang w:val="ru-RU"/>
        </w:rPr>
        <w:t xml:space="preserve">для </w:t>
      </w:r>
      <w:r w:rsidRPr="00F8324A">
        <w:rPr>
          <w:lang w:val="ru-RU"/>
        </w:rPr>
        <w:t>критери</w:t>
      </w:r>
      <w:r w:rsidR="00D908AF" w:rsidRPr="00F8324A">
        <w:rPr>
          <w:lang w:val="ru-RU"/>
        </w:rPr>
        <w:t>я</w:t>
      </w:r>
      <w:r w:rsidRPr="00F8324A">
        <w:rPr>
          <w:lang w:val="ru-RU"/>
        </w:rPr>
        <w:t>, основанно</w:t>
      </w:r>
      <w:r w:rsidR="00D908AF" w:rsidRPr="00F8324A">
        <w:rPr>
          <w:lang w:val="ru-RU"/>
        </w:rPr>
        <w:t xml:space="preserve">го </w:t>
      </w:r>
      <w:r w:rsidRPr="00F8324A">
        <w:rPr>
          <w:lang w:val="ru-RU"/>
        </w:rPr>
        <w:t xml:space="preserve">на доходах, так и </w:t>
      </w:r>
      <w:r w:rsidR="00D908AF" w:rsidRPr="00F8324A">
        <w:rPr>
          <w:lang w:val="ru-RU"/>
        </w:rPr>
        <w:t>для критерия</w:t>
      </w:r>
      <w:r w:rsidRPr="00F8324A">
        <w:rPr>
          <w:lang w:val="ru-RU"/>
        </w:rPr>
        <w:t>, основанно</w:t>
      </w:r>
      <w:r w:rsidR="00D908AF" w:rsidRPr="00F8324A">
        <w:rPr>
          <w:lang w:val="ru-RU"/>
        </w:rPr>
        <w:t xml:space="preserve">го </w:t>
      </w:r>
      <w:r w:rsidRPr="00F8324A">
        <w:rPr>
          <w:lang w:val="ru-RU"/>
        </w:rPr>
        <w:t xml:space="preserve">на инновациях, показывают, что заявители </w:t>
      </w:r>
      <w:r w:rsidR="00D908AF" w:rsidRPr="00F8324A">
        <w:rPr>
          <w:lang w:val="ru-RU"/>
        </w:rPr>
        <w:t xml:space="preserve">в </w:t>
      </w:r>
      <w:r w:rsidR="00AC64D7" w:rsidRPr="00F8324A">
        <w:rPr>
          <w:lang w:val="ru-RU"/>
        </w:rPr>
        <w:t xml:space="preserve">данном </w:t>
      </w:r>
      <w:r w:rsidRPr="00F8324A">
        <w:rPr>
          <w:lang w:val="ru-RU"/>
        </w:rPr>
        <w:t>государств</w:t>
      </w:r>
      <w:r w:rsidR="00D908AF" w:rsidRPr="00F8324A">
        <w:rPr>
          <w:lang w:val="ru-RU"/>
        </w:rPr>
        <w:t xml:space="preserve">е </w:t>
      </w:r>
      <w:r w:rsidR="00AC64D7" w:rsidRPr="00F8324A">
        <w:rPr>
          <w:lang w:val="ru-RU"/>
        </w:rPr>
        <w:t xml:space="preserve">имеют право на </w:t>
      </w:r>
      <w:r w:rsidRPr="00F8324A">
        <w:rPr>
          <w:lang w:val="ru-RU"/>
        </w:rPr>
        <w:t>тако</w:t>
      </w:r>
      <w:r w:rsidR="00AC64D7" w:rsidRPr="00F8324A">
        <w:rPr>
          <w:lang w:val="ru-RU"/>
        </w:rPr>
        <w:t xml:space="preserve">е снижение </w:t>
      </w:r>
      <w:r w:rsidRPr="00F8324A">
        <w:rPr>
          <w:lang w:val="ru-RU"/>
        </w:rPr>
        <w:t xml:space="preserve">пошлин, </w:t>
      </w:r>
      <w:r w:rsidR="00AC64D7" w:rsidRPr="00F8324A">
        <w:rPr>
          <w:lang w:val="ru-RU"/>
        </w:rPr>
        <w:t xml:space="preserve">это </w:t>
      </w:r>
      <w:r w:rsidRPr="00F8324A">
        <w:rPr>
          <w:lang w:val="ru-RU"/>
        </w:rPr>
        <w:t xml:space="preserve">государство может просить о его включении в </w:t>
      </w:r>
      <w:r w:rsidR="00FF0596" w:rsidRPr="00F8324A">
        <w:rPr>
          <w:lang w:val="ru-RU"/>
        </w:rPr>
        <w:t>перечень</w:t>
      </w:r>
      <w:r w:rsidRPr="00F8324A">
        <w:rPr>
          <w:lang w:val="ru-RU"/>
        </w:rPr>
        <w:t xml:space="preserve">, с тем чтобы его заявители могли пользоваться снижением пошлин, не дожидаясь составления новых </w:t>
      </w:r>
      <w:r w:rsidR="00FF0596" w:rsidRPr="00F8324A">
        <w:rPr>
          <w:lang w:val="ru-RU"/>
        </w:rPr>
        <w:t xml:space="preserve">перечней </w:t>
      </w:r>
      <w:r w:rsidRPr="00F8324A">
        <w:rPr>
          <w:lang w:val="ru-RU"/>
        </w:rPr>
        <w:t>в рамках их регулярного обновления каждые пять лет</w:t>
      </w:r>
      <w:r w:rsidR="000B19F5" w:rsidRPr="00F8324A">
        <w:rPr>
          <w:lang w:val="ru-RU"/>
        </w:rPr>
        <w:t>.</w:t>
      </w:r>
    </w:p>
    <w:p w:rsidR="0097691E" w:rsidRPr="00F8324A" w:rsidRDefault="005B5238" w:rsidP="00FA7CCA">
      <w:pPr>
        <w:pStyle w:val="ONUME"/>
        <w:rPr>
          <w:lang w:val="ru-RU"/>
        </w:rPr>
      </w:pPr>
      <w:bookmarkStart w:id="7" w:name="_Ref391284662"/>
      <w:r w:rsidRPr="00F8324A">
        <w:rPr>
          <w:lang w:val="ru-RU"/>
        </w:rPr>
        <w:t xml:space="preserve">Следует отметить, что в пункты 1(i) и 3 проекта директив были внесены дополнительные редакционные изменения, помимо текста, принятого Рабочей группой.  </w:t>
      </w:r>
      <w:r w:rsidR="00AC64D7" w:rsidRPr="00F8324A">
        <w:rPr>
          <w:lang w:val="ru-RU"/>
        </w:rPr>
        <w:t xml:space="preserve">Принятый </w:t>
      </w:r>
      <w:r w:rsidRPr="00F8324A">
        <w:rPr>
          <w:lang w:val="ru-RU"/>
        </w:rPr>
        <w:t xml:space="preserve">Рабочей группой текст пункта 1(i) </w:t>
      </w:r>
      <w:r w:rsidR="00AC64D7" w:rsidRPr="00F8324A">
        <w:rPr>
          <w:lang w:val="ru-RU"/>
        </w:rPr>
        <w:t xml:space="preserve">по недосмотру </w:t>
      </w:r>
      <w:r w:rsidRPr="00F8324A">
        <w:rPr>
          <w:lang w:val="ru-RU"/>
        </w:rPr>
        <w:t>содержал ссылку только на показатель для критерия, основанного на доходах («последние 10-летние средние показатели валового внутреннего продукта на душу населения, опубликованные Организацией Объединенных Наций»).  Поэтому предлагается внести дополнительное изменение в пункт 1(i) проекта директив, включив в него слова «и согласно последним среднегодовым за 5 лет показателям подачи заявок по процедуре PCT, оп</w:t>
      </w:r>
      <w:r w:rsidR="00FA7CCA" w:rsidRPr="00F8324A">
        <w:rPr>
          <w:lang w:val="ru-RU"/>
        </w:rPr>
        <w:t>убликованным Международным бюро, соответственно»</w:t>
      </w:r>
      <w:r w:rsidR="008F0785" w:rsidRPr="00F8324A">
        <w:rPr>
          <w:lang w:val="ru-RU"/>
        </w:rPr>
        <w:t>.</w:t>
      </w:r>
      <w:bookmarkEnd w:id="7"/>
      <w:r w:rsidR="00FA7CCA" w:rsidRPr="00F8324A">
        <w:rPr>
          <w:lang w:val="ru-RU"/>
        </w:rPr>
        <w:t xml:space="preserve"> </w:t>
      </w:r>
    </w:p>
    <w:p w:rsidR="0097691E" w:rsidRPr="00F8324A" w:rsidRDefault="009D51C3" w:rsidP="009B36A8">
      <w:pPr>
        <w:pStyle w:val="ONUME"/>
        <w:rPr>
          <w:lang w:val="ru-RU"/>
        </w:rPr>
      </w:pPr>
      <w:r w:rsidRPr="00F8324A">
        <w:rPr>
          <w:lang w:val="ru-RU"/>
        </w:rPr>
        <w:t xml:space="preserve">Кроме того, принятый Рабочей группой текст пункта 3 </w:t>
      </w:r>
      <w:r w:rsidR="00AC64D7" w:rsidRPr="00F8324A">
        <w:rPr>
          <w:lang w:val="ru-RU"/>
        </w:rPr>
        <w:t xml:space="preserve">по недосмотру </w:t>
      </w:r>
      <w:r w:rsidRPr="00F8324A">
        <w:rPr>
          <w:lang w:val="ru-RU"/>
        </w:rPr>
        <w:t>содержал ссылк</w:t>
      </w:r>
      <w:r w:rsidR="00ED4455" w:rsidRPr="00F8324A">
        <w:rPr>
          <w:lang w:val="ru-RU"/>
        </w:rPr>
        <w:t>и</w:t>
      </w:r>
      <w:r w:rsidRPr="00F8324A">
        <w:rPr>
          <w:lang w:val="ru-RU"/>
        </w:rPr>
        <w:t xml:space="preserve"> только на «</w:t>
      </w:r>
      <w:r w:rsidR="00ED4455" w:rsidRPr="00F8324A">
        <w:rPr>
          <w:lang w:val="ru-RU"/>
        </w:rPr>
        <w:t xml:space="preserve">новые показатели ВВП на душу населения» и «пересмотренный </w:t>
      </w:r>
      <w:r w:rsidR="002D25B6" w:rsidRPr="00F8324A">
        <w:rPr>
          <w:lang w:val="ru-RU"/>
        </w:rPr>
        <w:t xml:space="preserve">перечень </w:t>
      </w:r>
      <w:r w:rsidR="00ED4455" w:rsidRPr="00F8324A">
        <w:rPr>
          <w:lang w:val="ru-RU"/>
        </w:rPr>
        <w:t>государств, классифицированных Организацией Объединенных Наций как наименее развитые страны»</w:t>
      </w:r>
      <w:r w:rsidR="006E3635" w:rsidRPr="00F8324A">
        <w:rPr>
          <w:lang w:val="ru-RU"/>
        </w:rPr>
        <w:t>,</w:t>
      </w:r>
      <w:r w:rsidR="00ED4455" w:rsidRPr="00F8324A">
        <w:rPr>
          <w:lang w:val="ru-RU"/>
        </w:rPr>
        <w:t xml:space="preserve"> в качестве условий применения механизма, изложенного в пункте 3 директив, но не содержал ссылки на «новые данные о подаче заявок по процедуре PCT физическими лицами </w:t>
      </w:r>
      <w:r w:rsidR="002D25B6" w:rsidRPr="00F8324A">
        <w:rPr>
          <w:lang w:val="ru-RU"/>
        </w:rPr>
        <w:t xml:space="preserve">из </w:t>
      </w:r>
      <w:r w:rsidR="00ED4455" w:rsidRPr="00F8324A">
        <w:rPr>
          <w:lang w:val="ru-RU"/>
        </w:rPr>
        <w:t xml:space="preserve">данного государства» в качестве возможного условия применения данного механизма.  Поэтому предлагается дополнительно изменить пункт 3 проекта директив с тем, чтобы обеспечить применение механизма, описанного в пункте 7 выше, </w:t>
      </w:r>
      <w:r w:rsidR="000B05B1" w:rsidRPr="00F8324A">
        <w:rPr>
          <w:lang w:val="ru-RU"/>
        </w:rPr>
        <w:t xml:space="preserve">и </w:t>
      </w:r>
      <w:r w:rsidR="00ED4455" w:rsidRPr="00F8324A">
        <w:rPr>
          <w:lang w:val="ru-RU"/>
        </w:rPr>
        <w:t>в случа</w:t>
      </w:r>
      <w:r w:rsidR="00E25100" w:rsidRPr="00F8324A">
        <w:rPr>
          <w:lang w:val="ru-RU"/>
        </w:rPr>
        <w:t xml:space="preserve">е </w:t>
      </w:r>
      <w:r w:rsidR="00ED4455" w:rsidRPr="00F8324A">
        <w:rPr>
          <w:lang w:val="ru-RU"/>
        </w:rPr>
        <w:t xml:space="preserve">публикации новых данных о подаче заявок по процедуре PCT физическими лицами </w:t>
      </w:r>
      <w:r w:rsidR="000B05B1" w:rsidRPr="00F8324A">
        <w:rPr>
          <w:lang w:val="ru-RU"/>
        </w:rPr>
        <w:t xml:space="preserve">из </w:t>
      </w:r>
      <w:r w:rsidR="00ED4455" w:rsidRPr="00F8324A">
        <w:rPr>
          <w:lang w:val="ru-RU"/>
        </w:rPr>
        <w:t>определенного государства</w:t>
      </w:r>
      <w:r w:rsidR="00E25100" w:rsidRPr="00F8324A">
        <w:rPr>
          <w:lang w:val="ru-RU"/>
        </w:rPr>
        <w:t xml:space="preserve">, которые показывают, что заявители </w:t>
      </w:r>
      <w:r w:rsidR="000B05B1" w:rsidRPr="00F8324A">
        <w:rPr>
          <w:lang w:val="ru-RU"/>
        </w:rPr>
        <w:t xml:space="preserve">из </w:t>
      </w:r>
      <w:r w:rsidR="00E25100" w:rsidRPr="00F8324A">
        <w:rPr>
          <w:lang w:val="ru-RU"/>
        </w:rPr>
        <w:t>это</w:t>
      </w:r>
      <w:r w:rsidR="000B05B1" w:rsidRPr="00F8324A">
        <w:rPr>
          <w:lang w:val="ru-RU"/>
        </w:rPr>
        <w:t xml:space="preserve">го государства </w:t>
      </w:r>
      <w:r w:rsidR="00E25100" w:rsidRPr="00F8324A">
        <w:rPr>
          <w:lang w:val="ru-RU"/>
        </w:rPr>
        <w:t xml:space="preserve">могут </w:t>
      </w:r>
      <w:r w:rsidR="00AC64D7" w:rsidRPr="00F8324A">
        <w:rPr>
          <w:lang w:val="ru-RU"/>
        </w:rPr>
        <w:t xml:space="preserve">иметь право на </w:t>
      </w:r>
      <w:r w:rsidR="005279C4" w:rsidRPr="00F8324A">
        <w:rPr>
          <w:lang w:val="ru-RU"/>
        </w:rPr>
        <w:t>снижени</w:t>
      </w:r>
      <w:r w:rsidR="00AC64D7" w:rsidRPr="00F8324A">
        <w:rPr>
          <w:lang w:val="ru-RU"/>
        </w:rPr>
        <w:t xml:space="preserve">е </w:t>
      </w:r>
      <w:r w:rsidR="00E25100" w:rsidRPr="00F8324A">
        <w:rPr>
          <w:lang w:val="ru-RU"/>
        </w:rPr>
        <w:t xml:space="preserve">пошлин.  </w:t>
      </w:r>
      <w:r w:rsidR="00E25100" w:rsidRPr="00F8324A">
        <w:rPr>
          <w:lang w:val="ru-RU"/>
        </w:rPr>
        <w:lastRenderedPageBreak/>
        <w:t xml:space="preserve">Кроме того, предлагается исключить ошибочную ссылку на «очередные» сессии Ассамблеи (в рамках предлагаемого 5-летнего цикла Ассамблея будет проводить пересмотры как на очередных, так и внеочередных сессиях) и заменить ошибочную ссылку на «пересмотренные данные о национальном доходе на душу населения» правильной ссылкой на «пересмотренные данные о </w:t>
      </w:r>
      <w:r w:rsidR="009B36A8" w:rsidRPr="00F8324A">
        <w:rPr>
          <w:lang w:val="ru-RU"/>
        </w:rPr>
        <w:t>валовом внутреннем продукте на душу населения»</w:t>
      </w:r>
      <w:r w:rsidR="00921998" w:rsidRPr="00F8324A">
        <w:rPr>
          <w:lang w:val="ru-RU"/>
        </w:rPr>
        <w:t>.</w:t>
      </w:r>
      <w:r w:rsidR="009B36A8" w:rsidRPr="00F8324A">
        <w:rPr>
          <w:lang w:val="ru-RU"/>
        </w:rPr>
        <w:t xml:space="preserve"> </w:t>
      </w:r>
    </w:p>
    <w:p w:rsidR="0097691E" w:rsidRPr="00F8324A" w:rsidRDefault="00615FE4" w:rsidP="00AC64D7">
      <w:pPr>
        <w:pStyle w:val="ONUME"/>
        <w:rPr>
          <w:lang w:val="ru-RU"/>
        </w:rPr>
      </w:pPr>
      <w:bookmarkStart w:id="8" w:name="_Ref391284666"/>
      <w:r w:rsidRPr="00F8324A">
        <w:rPr>
          <w:lang w:val="ru-RU"/>
        </w:rPr>
        <w:t xml:space="preserve">Таким образом, если </w:t>
      </w:r>
      <w:r w:rsidR="005279C4" w:rsidRPr="00F8324A">
        <w:rPr>
          <w:lang w:val="ru-RU"/>
        </w:rPr>
        <w:t>о</w:t>
      </w:r>
      <w:r w:rsidRPr="00F8324A">
        <w:rPr>
          <w:lang w:val="ru-RU"/>
        </w:rPr>
        <w:t>публик</w:t>
      </w:r>
      <w:r w:rsidR="005279C4" w:rsidRPr="00F8324A">
        <w:rPr>
          <w:lang w:val="ru-RU"/>
        </w:rPr>
        <w:t xml:space="preserve">ованные </w:t>
      </w:r>
      <w:r w:rsidRPr="00F8324A">
        <w:rPr>
          <w:lang w:val="ru-RU"/>
        </w:rPr>
        <w:t>новые данные о ВВП на душу населения или подаче заяв</w:t>
      </w:r>
      <w:r w:rsidR="00E9419F" w:rsidRPr="00F8324A">
        <w:rPr>
          <w:lang w:val="ru-RU"/>
        </w:rPr>
        <w:t xml:space="preserve">ок </w:t>
      </w:r>
      <w:r w:rsidRPr="00F8324A">
        <w:rPr>
          <w:lang w:val="ru-RU"/>
        </w:rPr>
        <w:t xml:space="preserve">физическими лицами по процедуре PCT или пересмотренный </w:t>
      </w:r>
      <w:r w:rsidR="002D25B6" w:rsidRPr="00F8324A">
        <w:rPr>
          <w:lang w:val="ru-RU"/>
        </w:rPr>
        <w:t xml:space="preserve">перечень </w:t>
      </w:r>
      <w:r w:rsidRPr="00F8324A">
        <w:rPr>
          <w:lang w:val="ru-RU"/>
        </w:rPr>
        <w:t xml:space="preserve">государств, классифицированных Организацией Объединенных Наций как НРС, показывают, что заявители </w:t>
      </w:r>
      <w:r w:rsidR="000B05B1" w:rsidRPr="00F8324A">
        <w:rPr>
          <w:lang w:val="ru-RU"/>
        </w:rPr>
        <w:t xml:space="preserve">из </w:t>
      </w:r>
      <w:r w:rsidRPr="00F8324A">
        <w:rPr>
          <w:lang w:val="ru-RU"/>
        </w:rPr>
        <w:t>соответствующе</w:t>
      </w:r>
      <w:r w:rsidR="000B05B1" w:rsidRPr="00F8324A">
        <w:rPr>
          <w:lang w:val="ru-RU"/>
        </w:rPr>
        <w:t xml:space="preserve">го государства </w:t>
      </w:r>
      <w:r w:rsidR="00A55E4C" w:rsidRPr="00F8324A">
        <w:rPr>
          <w:lang w:val="ru-RU"/>
        </w:rPr>
        <w:t xml:space="preserve">имеют право на </w:t>
      </w:r>
      <w:r w:rsidRPr="00F8324A">
        <w:rPr>
          <w:lang w:val="ru-RU"/>
        </w:rPr>
        <w:t>снижени</w:t>
      </w:r>
      <w:r w:rsidR="00A55E4C" w:rsidRPr="00F8324A">
        <w:rPr>
          <w:lang w:val="ru-RU"/>
        </w:rPr>
        <w:t>е</w:t>
      </w:r>
      <w:r w:rsidRPr="00F8324A">
        <w:rPr>
          <w:lang w:val="ru-RU"/>
        </w:rPr>
        <w:t xml:space="preserve"> пошлин, данное государство может просить о его включении в </w:t>
      </w:r>
      <w:r w:rsidR="002D25B6" w:rsidRPr="00F8324A">
        <w:rPr>
          <w:lang w:val="ru-RU"/>
        </w:rPr>
        <w:t>перечень</w:t>
      </w:r>
      <w:r w:rsidRPr="00F8324A">
        <w:rPr>
          <w:lang w:val="ru-RU"/>
        </w:rPr>
        <w:t xml:space="preserve">, с тем чтобы его заявители могли пользоваться снижением пошлин, не дожидаясь составления новых </w:t>
      </w:r>
      <w:r w:rsidR="002D25B6" w:rsidRPr="00F8324A">
        <w:rPr>
          <w:lang w:val="ru-RU"/>
        </w:rPr>
        <w:t xml:space="preserve">перечней </w:t>
      </w:r>
      <w:r w:rsidRPr="00F8324A">
        <w:rPr>
          <w:lang w:val="ru-RU"/>
        </w:rPr>
        <w:t xml:space="preserve">в рамках их регулярного обновления каждые пять лет.  </w:t>
      </w:r>
      <w:r w:rsidR="00E9419F" w:rsidRPr="00F8324A">
        <w:rPr>
          <w:lang w:val="ru-RU"/>
        </w:rPr>
        <w:t xml:space="preserve">Однако, если вследствие изменения ситуации государство </w:t>
      </w:r>
      <w:r w:rsidR="00A55E4C" w:rsidRPr="00F8324A">
        <w:rPr>
          <w:lang w:val="ru-RU"/>
        </w:rPr>
        <w:t xml:space="preserve">теряет право на снижение </w:t>
      </w:r>
      <w:r w:rsidR="00E9419F" w:rsidRPr="00F8324A">
        <w:rPr>
          <w:lang w:val="ru-RU"/>
        </w:rPr>
        <w:t xml:space="preserve">пошлин, будь то в результате увеличения ВВП на душу населения и/или </w:t>
      </w:r>
      <w:r w:rsidR="00A55E4C" w:rsidRPr="00F8324A">
        <w:rPr>
          <w:lang w:val="ru-RU"/>
        </w:rPr>
        <w:t xml:space="preserve">числа заявок, поданных </w:t>
      </w:r>
      <w:r w:rsidR="00E9419F" w:rsidRPr="00F8324A">
        <w:rPr>
          <w:lang w:val="ru-RU"/>
        </w:rPr>
        <w:t>физическими лицами по процедуре PCT</w:t>
      </w:r>
      <w:r w:rsidR="00A55E4C" w:rsidRPr="00F8324A">
        <w:rPr>
          <w:lang w:val="ru-RU"/>
        </w:rPr>
        <w:t xml:space="preserve">, </w:t>
      </w:r>
      <w:r w:rsidR="00E9419F" w:rsidRPr="00F8324A">
        <w:rPr>
          <w:lang w:val="ru-RU"/>
        </w:rPr>
        <w:t xml:space="preserve">или в результате того, что </w:t>
      </w:r>
      <w:r w:rsidR="000E64D4" w:rsidRPr="00F8324A">
        <w:rPr>
          <w:lang w:val="ru-RU"/>
        </w:rPr>
        <w:t>страна более не классифицируется Организацией Объединенных Наций как наименее развитая</w:t>
      </w:r>
      <w:r w:rsidR="005279C4" w:rsidRPr="00F8324A">
        <w:rPr>
          <w:lang w:val="ru-RU"/>
        </w:rPr>
        <w:t xml:space="preserve"> страна</w:t>
      </w:r>
      <w:r w:rsidR="000E64D4" w:rsidRPr="00F8324A">
        <w:rPr>
          <w:lang w:val="ru-RU"/>
        </w:rPr>
        <w:t xml:space="preserve">, заявители </w:t>
      </w:r>
      <w:r w:rsidR="000B05B1" w:rsidRPr="00F8324A">
        <w:rPr>
          <w:lang w:val="ru-RU"/>
        </w:rPr>
        <w:t xml:space="preserve">из </w:t>
      </w:r>
      <w:r w:rsidR="000E64D4" w:rsidRPr="00F8324A">
        <w:rPr>
          <w:lang w:val="ru-RU"/>
        </w:rPr>
        <w:t>данно</w:t>
      </w:r>
      <w:r w:rsidR="000B05B1" w:rsidRPr="00F8324A">
        <w:rPr>
          <w:lang w:val="ru-RU"/>
        </w:rPr>
        <w:t xml:space="preserve">го </w:t>
      </w:r>
      <w:r w:rsidR="000E64D4" w:rsidRPr="00F8324A">
        <w:rPr>
          <w:lang w:val="ru-RU"/>
        </w:rPr>
        <w:t>государств</w:t>
      </w:r>
      <w:r w:rsidR="000B05B1" w:rsidRPr="00F8324A">
        <w:rPr>
          <w:lang w:val="ru-RU"/>
        </w:rPr>
        <w:t>а</w:t>
      </w:r>
      <w:r w:rsidR="005279C4" w:rsidRPr="00F8324A">
        <w:rPr>
          <w:lang w:val="ru-RU"/>
        </w:rPr>
        <w:t xml:space="preserve"> </w:t>
      </w:r>
      <w:r w:rsidR="000E64D4" w:rsidRPr="00F8324A">
        <w:rPr>
          <w:lang w:val="ru-RU"/>
        </w:rPr>
        <w:t xml:space="preserve">будут продолжать пользоваться снижением пошлин до обновления </w:t>
      </w:r>
      <w:r w:rsidR="002D25B6" w:rsidRPr="00F8324A">
        <w:rPr>
          <w:lang w:val="ru-RU"/>
        </w:rPr>
        <w:t xml:space="preserve">перечней </w:t>
      </w:r>
      <w:r w:rsidR="000E64D4" w:rsidRPr="00F8324A">
        <w:rPr>
          <w:lang w:val="ru-RU"/>
        </w:rPr>
        <w:t>в рамках 5-летнего цикла их регулярного пересмотра</w:t>
      </w:r>
      <w:r w:rsidR="007B0B65" w:rsidRPr="00F8324A">
        <w:rPr>
          <w:lang w:val="ru-RU"/>
        </w:rPr>
        <w:t>.</w:t>
      </w:r>
      <w:bookmarkEnd w:id="6"/>
      <w:bookmarkEnd w:id="8"/>
      <w:r w:rsidR="000E64D4" w:rsidRPr="00F8324A">
        <w:rPr>
          <w:lang w:val="ru-RU"/>
        </w:rPr>
        <w:t xml:space="preserve"> </w:t>
      </w:r>
    </w:p>
    <w:p w:rsidR="0097691E" w:rsidRPr="00F8324A" w:rsidRDefault="000E64D4" w:rsidP="00720A79">
      <w:pPr>
        <w:pStyle w:val="ONUME"/>
        <w:rPr>
          <w:lang w:val="ru-RU"/>
        </w:rPr>
      </w:pPr>
      <w:r w:rsidRPr="00F8324A">
        <w:rPr>
          <w:lang w:val="ru-RU"/>
        </w:rPr>
        <w:t>Согласно предлагаемой поправке к пункту 5 Перечня пошлин</w:t>
      </w:r>
      <w:r w:rsidR="005279C4" w:rsidRPr="00F8324A">
        <w:rPr>
          <w:lang w:val="ru-RU"/>
        </w:rPr>
        <w:t>,</w:t>
      </w:r>
      <w:r w:rsidRPr="00F8324A">
        <w:rPr>
          <w:lang w:val="ru-RU"/>
        </w:rPr>
        <w:t xml:space="preserve"> изложенные в подпунктах 5(a) и (b) Перечня пошлин критерии снижения пошлин подлежат пересмотру Ассамблеей каждые пять лет. </w:t>
      </w:r>
      <w:r w:rsidR="00D30D5D" w:rsidRPr="00F8324A">
        <w:rPr>
          <w:lang w:val="ru-RU"/>
        </w:rPr>
        <w:t xml:space="preserve"> Кроме того, Рабочая группа рекомендовала, </w:t>
      </w:r>
      <w:r w:rsidR="00720A79" w:rsidRPr="00F8324A">
        <w:rPr>
          <w:lang w:val="ru-RU"/>
        </w:rPr>
        <w:t xml:space="preserve">чтобы через два года после внесения поправок, предложенных в отношении пункта 5 Перечня пошлин, был подготовлен отчет о применении новых критериев (см. пункт 31 резюме Председателя, документ </w:t>
      </w:r>
      <w:r w:rsidR="007B0B65" w:rsidRPr="00F8324A">
        <w:rPr>
          <w:lang w:val="ru-RU"/>
        </w:rPr>
        <w:t xml:space="preserve">PCT/WG/7/29, </w:t>
      </w:r>
      <w:r w:rsidR="00535C9C" w:rsidRPr="00F8324A">
        <w:rPr>
          <w:lang w:val="ru-RU"/>
        </w:rPr>
        <w:t>воспроизведенное в приложении</w:t>
      </w:r>
      <w:r w:rsidR="00720A79" w:rsidRPr="00F8324A">
        <w:rPr>
          <w:lang w:val="ru-RU"/>
        </w:rPr>
        <w:t xml:space="preserve"> к документу </w:t>
      </w:r>
      <w:r w:rsidR="007B0B65" w:rsidRPr="00F8324A">
        <w:rPr>
          <w:lang w:val="ru-RU"/>
        </w:rPr>
        <w:t>PCT/A/46/1).</w:t>
      </w:r>
    </w:p>
    <w:p w:rsidR="0097691E" w:rsidRPr="00F8324A" w:rsidRDefault="00720A79" w:rsidP="00AF58DE">
      <w:pPr>
        <w:pStyle w:val="ONUME"/>
        <w:rPr>
          <w:lang w:val="ru-RU"/>
        </w:rPr>
      </w:pPr>
      <w:bookmarkStart w:id="9" w:name="_Ref391050340"/>
      <w:r w:rsidRPr="00F8324A">
        <w:rPr>
          <w:lang w:val="ru-RU"/>
        </w:rPr>
        <w:t>Что касается вступления в силу данных поправок к Перечню пошлин, изложенных в приложении I к настоящему документу, то Рабочая группа пост</w:t>
      </w:r>
      <w:r w:rsidR="00AF58DE" w:rsidRPr="00F8324A">
        <w:rPr>
          <w:lang w:val="ru-RU"/>
        </w:rPr>
        <w:t>ановила рекомендовать Ассамблее, чтобы данные поправки вступили в силу 1 июля 2015 г. и чтобы к ним применялись обычные положения, касающиеся подлежащей уплате суммы в случае изменения пошлины (правило 15.4 в отношении международной пошлины за подачу:  уплате подлежит сумма, применимая на дату получения международной заявки Получающим ведомством;  правило 45</w:t>
      </w:r>
      <w:r w:rsidR="00AF58DE" w:rsidRPr="00F8324A">
        <w:rPr>
          <w:i/>
          <w:lang w:val="ru-RU"/>
        </w:rPr>
        <w:t>bis</w:t>
      </w:r>
      <w:r w:rsidR="00AF58DE" w:rsidRPr="00F8324A">
        <w:rPr>
          <w:lang w:val="ru-RU"/>
        </w:rPr>
        <w:t>.2(c) в отношении пошлины за обработку дополнительного поиска:  уплате подлежит сумма, применимая на дату, на которую уплачивается пошлина за обработку дополнительного поиска;  и правило 57.3(d) в отношении пошлины за обработку согласно главе II:  уплате подлежит сумма, применимая на дату, на которую уплачивается пошлина за обработку</w:t>
      </w:r>
      <w:r w:rsidR="00591F9B" w:rsidRPr="00F8324A">
        <w:rPr>
          <w:lang w:val="ru-RU"/>
        </w:rPr>
        <w:t>) (</w:t>
      </w:r>
      <w:r w:rsidR="00AF58DE" w:rsidRPr="00F8324A">
        <w:rPr>
          <w:lang w:val="ru-RU"/>
        </w:rPr>
        <w:t xml:space="preserve">см. пункт </w:t>
      </w:r>
      <w:r w:rsidR="00591F9B" w:rsidRPr="00F8324A">
        <w:rPr>
          <w:lang w:val="ru-RU"/>
        </w:rPr>
        <w:t xml:space="preserve">30 </w:t>
      </w:r>
      <w:r w:rsidR="00AF58DE" w:rsidRPr="00F8324A">
        <w:rPr>
          <w:lang w:val="ru-RU"/>
        </w:rPr>
        <w:t>резюме Председателя</w:t>
      </w:r>
      <w:r w:rsidR="00591F9B" w:rsidRPr="00F8324A">
        <w:rPr>
          <w:lang w:val="ru-RU"/>
        </w:rPr>
        <w:t xml:space="preserve">, </w:t>
      </w:r>
      <w:r w:rsidR="00AF58DE" w:rsidRPr="00F8324A">
        <w:rPr>
          <w:lang w:val="ru-RU"/>
        </w:rPr>
        <w:t xml:space="preserve">документ </w:t>
      </w:r>
      <w:r w:rsidR="00591F9B" w:rsidRPr="00F8324A">
        <w:rPr>
          <w:lang w:val="ru-RU"/>
        </w:rPr>
        <w:t xml:space="preserve">PCT/WG/7/29, </w:t>
      </w:r>
      <w:r w:rsidR="00535C9C" w:rsidRPr="00F8324A">
        <w:rPr>
          <w:lang w:val="ru-RU"/>
        </w:rPr>
        <w:t>воспроизведенное в приложении</w:t>
      </w:r>
      <w:r w:rsidR="00AF58DE" w:rsidRPr="00F8324A">
        <w:rPr>
          <w:lang w:val="ru-RU"/>
        </w:rPr>
        <w:t xml:space="preserve"> к документу </w:t>
      </w:r>
      <w:r w:rsidR="00591F9B" w:rsidRPr="00F8324A">
        <w:rPr>
          <w:lang w:val="ru-RU"/>
        </w:rPr>
        <w:t>PCT/A/46/1).</w:t>
      </w:r>
      <w:bookmarkEnd w:id="9"/>
      <w:r w:rsidR="00C71838" w:rsidRPr="00F8324A">
        <w:rPr>
          <w:lang w:val="ru-RU"/>
        </w:rPr>
        <w:t xml:space="preserve"> </w:t>
      </w:r>
    </w:p>
    <w:p w:rsidR="0097691E" w:rsidRPr="00F8324A" w:rsidRDefault="00C71838" w:rsidP="00D908AF">
      <w:pPr>
        <w:pStyle w:val="ONUME"/>
        <w:rPr>
          <w:szCs w:val="22"/>
          <w:lang w:val="ru-RU"/>
        </w:rPr>
      </w:pPr>
      <w:r w:rsidRPr="00F8324A">
        <w:rPr>
          <w:lang w:val="ru-RU"/>
        </w:rPr>
        <w:t xml:space="preserve">Предлагаемый первый </w:t>
      </w:r>
      <w:r w:rsidR="002D25B6" w:rsidRPr="00F8324A">
        <w:rPr>
          <w:lang w:val="ru-RU"/>
        </w:rPr>
        <w:t xml:space="preserve">перечень </w:t>
      </w:r>
      <w:r w:rsidRPr="00F8324A">
        <w:rPr>
          <w:lang w:val="ru-RU"/>
        </w:rPr>
        <w:t xml:space="preserve">государств, заявители </w:t>
      </w:r>
      <w:r w:rsidR="000B05B1" w:rsidRPr="00F8324A">
        <w:rPr>
          <w:lang w:val="ru-RU"/>
        </w:rPr>
        <w:t>из</w:t>
      </w:r>
      <w:r w:rsidRPr="00F8324A">
        <w:rPr>
          <w:lang w:val="ru-RU"/>
        </w:rPr>
        <w:t xml:space="preserve"> которых будут </w:t>
      </w:r>
      <w:r w:rsidR="00A55E4C" w:rsidRPr="00F8324A">
        <w:rPr>
          <w:lang w:val="ru-RU"/>
        </w:rPr>
        <w:t xml:space="preserve">иметь право на снижение </w:t>
      </w:r>
      <w:r w:rsidRPr="00F8324A">
        <w:rPr>
          <w:lang w:val="ru-RU"/>
        </w:rPr>
        <w:t xml:space="preserve">пошлин в соответствии с новыми критериями, которые начнут действовать с 1 июля 2015 г., даты вступления в силу предлагаемых поправок к Перечню пошлин, согласно имеющимся данным по состоянию на 2012 г. включительно, приводится в приложении III к настоящему документу.  </w:t>
      </w:r>
      <w:r w:rsidR="00D908AF" w:rsidRPr="00F8324A">
        <w:rPr>
          <w:lang w:val="ru-RU"/>
        </w:rPr>
        <w:t xml:space="preserve">В этой связи следует отметить, что директивы, изложенные в приложении II к настоящему документу, </w:t>
      </w:r>
      <w:r w:rsidR="00A55E4C" w:rsidRPr="00F8324A">
        <w:rPr>
          <w:lang w:val="ru-RU"/>
        </w:rPr>
        <w:t xml:space="preserve">касаются </w:t>
      </w:r>
      <w:r w:rsidR="00D908AF" w:rsidRPr="00F8324A">
        <w:rPr>
          <w:lang w:val="ru-RU"/>
        </w:rPr>
        <w:t xml:space="preserve">только </w:t>
      </w:r>
      <w:r w:rsidR="00D908AF" w:rsidRPr="00F8324A">
        <w:rPr>
          <w:i/>
          <w:lang w:val="ru-RU"/>
        </w:rPr>
        <w:t>обновления</w:t>
      </w:r>
      <w:r w:rsidR="00D908AF" w:rsidRPr="00F8324A">
        <w:rPr>
          <w:lang w:val="ru-RU"/>
        </w:rPr>
        <w:t xml:space="preserve"> </w:t>
      </w:r>
      <w:r w:rsidR="002D25B6" w:rsidRPr="00F8324A">
        <w:rPr>
          <w:lang w:val="ru-RU"/>
        </w:rPr>
        <w:t xml:space="preserve">перечней </w:t>
      </w:r>
      <w:r w:rsidR="00D908AF" w:rsidRPr="00F8324A">
        <w:rPr>
          <w:lang w:val="ru-RU"/>
        </w:rPr>
        <w:t xml:space="preserve">государств, а не составления первого </w:t>
      </w:r>
      <w:r w:rsidR="002D25B6" w:rsidRPr="00F8324A">
        <w:rPr>
          <w:lang w:val="ru-RU"/>
        </w:rPr>
        <w:t>перечня</w:t>
      </w:r>
      <w:r w:rsidR="00A55E4C" w:rsidRPr="00F8324A">
        <w:rPr>
          <w:lang w:val="ru-RU"/>
        </w:rPr>
        <w:t xml:space="preserve"> </w:t>
      </w:r>
      <w:r w:rsidR="00D908AF" w:rsidRPr="00F8324A">
        <w:rPr>
          <w:lang w:val="ru-RU"/>
        </w:rPr>
        <w:t xml:space="preserve">государств, заявители </w:t>
      </w:r>
      <w:r w:rsidR="000B05B1" w:rsidRPr="00F8324A">
        <w:rPr>
          <w:lang w:val="ru-RU"/>
        </w:rPr>
        <w:t>из</w:t>
      </w:r>
      <w:r w:rsidR="00D908AF" w:rsidRPr="00F8324A">
        <w:rPr>
          <w:lang w:val="ru-RU"/>
        </w:rPr>
        <w:t xml:space="preserve"> которых будут </w:t>
      </w:r>
      <w:r w:rsidR="00A55E4C" w:rsidRPr="00F8324A">
        <w:rPr>
          <w:lang w:val="ru-RU"/>
        </w:rPr>
        <w:t xml:space="preserve">иметь право на снижение </w:t>
      </w:r>
      <w:r w:rsidR="00D908AF" w:rsidRPr="00F8324A">
        <w:rPr>
          <w:lang w:val="ru-RU"/>
        </w:rPr>
        <w:t xml:space="preserve">пошлин в соответствии с новыми критериями.  Тем не менее предлагается, чтобы данный первый </w:t>
      </w:r>
      <w:r w:rsidR="002D25B6" w:rsidRPr="00F8324A">
        <w:rPr>
          <w:lang w:val="ru-RU"/>
        </w:rPr>
        <w:t>перечень</w:t>
      </w:r>
      <w:r w:rsidR="00A55E4C" w:rsidRPr="00F8324A">
        <w:rPr>
          <w:lang w:val="ru-RU"/>
        </w:rPr>
        <w:t xml:space="preserve"> </w:t>
      </w:r>
      <w:r w:rsidR="00D908AF" w:rsidRPr="00F8324A">
        <w:rPr>
          <w:lang w:val="ru-RU"/>
        </w:rPr>
        <w:t>отвечал основным принципам директив и, следовательно, был составлен аналогичным образом</w:t>
      </w:r>
      <w:r w:rsidR="00A55E4C" w:rsidRPr="00F8324A">
        <w:rPr>
          <w:lang w:val="ru-RU"/>
        </w:rPr>
        <w:t>,</w:t>
      </w:r>
      <w:r w:rsidR="00D908AF" w:rsidRPr="00F8324A">
        <w:rPr>
          <w:lang w:val="ru-RU"/>
        </w:rPr>
        <w:t xml:space="preserve"> за исключением того, что он должен основываться, главным образом, на информации, приводимой в пункте I к документу PCT/WG/7/26</w:t>
      </w:r>
      <w:r w:rsidR="00BC0D5D" w:rsidRPr="00F8324A">
        <w:rPr>
          <w:lang w:val="ru-RU"/>
        </w:rPr>
        <w:t xml:space="preserve"> и </w:t>
      </w:r>
      <w:r w:rsidR="00D908AF" w:rsidRPr="00F8324A">
        <w:rPr>
          <w:lang w:val="ru-RU"/>
        </w:rPr>
        <w:t>послужи</w:t>
      </w:r>
      <w:r w:rsidR="00BC0D5D" w:rsidRPr="00F8324A">
        <w:rPr>
          <w:lang w:val="ru-RU"/>
        </w:rPr>
        <w:t xml:space="preserve">вшей </w:t>
      </w:r>
      <w:r w:rsidR="00D908AF" w:rsidRPr="00F8324A">
        <w:rPr>
          <w:lang w:val="ru-RU"/>
        </w:rPr>
        <w:t xml:space="preserve">основой для рекомендации Рабочей группы, </w:t>
      </w:r>
      <w:r w:rsidR="00A55E4C" w:rsidRPr="00F8324A">
        <w:rPr>
          <w:lang w:val="ru-RU"/>
        </w:rPr>
        <w:t xml:space="preserve">с учетом, в частности, </w:t>
      </w:r>
      <w:r w:rsidR="00D908AF" w:rsidRPr="00F8324A">
        <w:rPr>
          <w:lang w:val="ru-RU"/>
        </w:rPr>
        <w:t>следующе</w:t>
      </w:r>
      <w:r w:rsidR="00A55E4C" w:rsidRPr="00F8324A">
        <w:rPr>
          <w:lang w:val="ru-RU"/>
        </w:rPr>
        <w:t>го</w:t>
      </w:r>
      <w:r w:rsidR="00344F29" w:rsidRPr="00F8324A">
        <w:rPr>
          <w:lang w:val="ru-RU"/>
        </w:rPr>
        <w:t>:</w:t>
      </w:r>
      <w:r w:rsidR="00BC0D5D" w:rsidRPr="00F8324A">
        <w:rPr>
          <w:lang w:val="ru-RU"/>
        </w:rPr>
        <w:t xml:space="preserve"> </w:t>
      </w:r>
    </w:p>
    <w:p w:rsidR="0097691E" w:rsidRPr="00F8324A" w:rsidRDefault="00D908AF" w:rsidP="00344F29">
      <w:pPr>
        <w:pStyle w:val="ONUME"/>
        <w:numPr>
          <w:ilvl w:val="1"/>
          <w:numId w:val="5"/>
        </w:numPr>
        <w:rPr>
          <w:sz w:val="20"/>
          <w:lang w:val="ru-RU"/>
        </w:rPr>
      </w:pPr>
      <w:r w:rsidRPr="00F8324A">
        <w:rPr>
          <w:lang w:val="ru-RU"/>
        </w:rPr>
        <w:lastRenderedPageBreak/>
        <w:t xml:space="preserve">как и в случае с документом </w:t>
      </w:r>
      <w:r w:rsidR="007567E4" w:rsidRPr="00F8324A">
        <w:rPr>
          <w:lang w:val="ru-RU"/>
        </w:rPr>
        <w:t xml:space="preserve">PCT/WG/7/26, </w:t>
      </w:r>
      <w:r w:rsidRPr="00F8324A">
        <w:rPr>
          <w:lang w:val="ru-RU"/>
        </w:rPr>
        <w:t xml:space="preserve">данные по ВВП приводятся за </w:t>
      </w:r>
      <w:r w:rsidR="007567E4" w:rsidRPr="00F8324A">
        <w:rPr>
          <w:lang w:val="ru-RU"/>
        </w:rPr>
        <w:t>2012</w:t>
      </w:r>
      <w:r w:rsidRPr="00F8324A">
        <w:rPr>
          <w:lang w:val="ru-RU"/>
        </w:rPr>
        <w:t> г.</w:t>
      </w:r>
      <w:r w:rsidR="007567E4" w:rsidRPr="00F8324A">
        <w:rPr>
          <w:lang w:val="ru-RU"/>
        </w:rPr>
        <w:t xml:space="preserve">;  </w:t>
      </w:r>
      <w:r w:rsidR="00BC0D5D" w:rsidRPr="00F8324A">
        <w:rPr>
          <w:lang w:val="ru-RU"/>
        </w:rPr>
        <w:t>д</w:t>
      </w:r>
      <w:r w:rsidRPr="00F8324A">
        <w:rPr>
          <w:lang w:val="ru-RU"/>
        </w:rPr>
        <w:t>анные</w:t>
      </w:r>
      <w:r w:rsidR="00BC0D5D" w:rsidRPr="00F8324A">
        <w:rPr>
          <w:lang w:val="ru-RU"/>
        </w:rPr>
        <w:t xml:space="preserve"> </w:t>
      </w:r>
      <w:r w:rsidRPr="00F8324A">
        <w:rPr>
          <w:lang w:val="ru-RU"/>
        </w:rPr>
        <w:t xml:space="preserve">по ВВП за </w:t>
      </w:r>
      <w:r w:rsidR="007567E4" w:rsidRPr="00F8324A">
        <w:rPr>
          <w:lang w:val="ru-RU"/>
        </w:rPr>
        <w:t xml:space="preserve">2013 </w:t>
      </w:r>
      <w:r w:rsidRPr="00F8324A">
        <w:rPr>
          <w:lang w:val="ru-RU"/>
        </w:rPr>
        <w:t xml:space="preserve">г. будут опубликованы Организацией Объединенных Наций только в </w:t>
      </w:r>
      <w:r w:rsidR="007567E4" w:rsidRPr="00F8324A">
        <w:rPr>
          <w:lang w:val="ru-RU"/>
        </w:rPr>
        <w:t>2014</w:t>
      </w:r>
      <w:r w:rsidRPr="00F8324A">
        <w:rPr>
          <w:lang w:val="ru-RU"/>
        </w:rPr>
        <w:t> г.</w:t>
      </w:r>
      <w:r w:rsidR="00344F29" w:rsidRPr="00F8324A">
        <w:rPr>
          <w:lang w:val="ru-RU"/>
        </w:rPr>
        <w:t>;</w:t>
      </w:r>
    </w:p>
    <w:p w:rsidR="0097691E" w:rsidRPr="00F8324A" w:rsidRDefault="00D908AF" w:rsidP="00BC0D5D">
      <w:pPr>
        <w:pStyle w:val="ONUME"/>
        <w:numPr>
          <w:ilvl w:val="1"/>
          <w:numId w:val="5"/>
        </w:numPr>
        <w:rPr>
          <w:lang w:val="ru-RU"/>
        </w:rPr>
      </w:pPr>
      <w:r w:rsidRPr="00F8324A">
        <w:rPr>
          <w:lang w:val="ru-RU"/>
        </w:rPr>
        <w:t xml:space="preserve">как и в случае с документом </w:t>
      </w:r>
      <w:r w:rsidR="007567E4" w:rsidRPr="00F8324A">
        <w:rPr>
          <w:lang w:val="ru-RU"/>
        </w:rPr>
        <w:t xml:space="preserve">PCT/WG/7/26, </w:t>
      </w:r>
      <w:r w:rsidR="00BC0D5D" w:rsidRPr="00F8324A">
        <w:rPr>
          <w:lang w:val="ru-RU"/>
        </w:rPr>
        <w:t xml:space="preserve">данные о международных заявках, поданных физическими лицами, приводятся за 2012 г. (международные заявки, датой международной подачи которых является </w:t>
      </w:r>
      <w:r w:rsidR="00344F29" w:rsidRPr="00F8324A">
        <w:rPr>
          <w:lang w:val="ru-RU"/>
        </w:rPr>
        <w:t>2012</w:t>
      </w:r>
      <w:r w:rsidR="00BC0D5D" w:rsidRPr="00F8324A">
        <w:rPr>
          <w:lang w:val="ru-RU"/>
        </w:rPr>
        <w:t xml:space="preserve"> г.</w:t>
      </w:r>
      <w:r w:rsidR="007567E4" w:rsidRPr="00F8324A">
        <w:rPr>
          <w:lang w:val="ru-RU"/>
        </w:rPr>
        <w:t>)</w:t>
      </w:r>
      <w:r w:rsidR="00344F29" w:rsidRPr="00F8324A">
        <w:rPr>
          <w:lang w:val="ru-RU"/>
        </w:rPr>
        <w:t>;</w:t>
      </w:r>
    </w:p>
    <w:p w:rsidR="0097691E" w:rsidRPr="00F8324A" w:rsidRDefault="00BC0D5D" w:rsidP="00344F29">
      <w:pPr>
        <w:pStyle w:val="ONUME"/>
        <w:numPr>
          <w:ilvl w:val="1"/>
          <w:numId w:val="5"/>
        </w:numPr>
        <w:rPr>
          <w:lang w:val="ru-RU"/>
        </w:rPr>
      </w:pPr>
      <w:r w:rsidRPr="00F8324A">
        <w:rPr>
          <w:lang w:val="ru-RU"/>
        </w:rPr>
        <w:t xml:space="preserve">в </w:t>
      </w:r>
      <w:r w:rsidR="002D25B6" w:rsidRPr="00F8324A">
        <w:rPr>
          <w:lang w:val="ru-RU"/>
        </w:rPr>
        <w:t>перечень</w:t>
      </w:r>
      <w:r w:rsidRPr="00F8324A">
        <w:rPr>
          <w:lang w:val="ru-RU"/>
        </w:rPr>
        <w:t xml:space="preserve"> был включен Южный Судан</w:t>
      </w:r>
      <w:r w:rsidR="00344F29" w:rsidRPr="00F8324A">
        <w:rPr>
          <w:lang w:val="ru-RU"/>
        </w:rPr>
        <w:t>;</w:t>
      </w:r>
      <w:r w:rsidRPr="00F8324A">
        <w:rPr>
          <w:lang w:val="ru-RU"/>
        </w:rPr>
        <w:t xml:space="preserve"> </w:t>
      </w:r>
    </w:p>
    <w:p w:rsidR="0097691E" w:rsidRPr="00F8324A" w:rsidRDefault="00BC0D5D" w:rsidP="00BC0D5D">
      <w:pPr>
        <w:pStyle w:val="ONUME"/>
        <w:numPr>
          <w:ilvl w:val="1"/>
          <w:numId w:val="5"/>
        </w:numPr>
        <w:rPr>
          <w:lang w:val="ru-RU"/>
        </w:rPr>
      </w:pPr>
      <w:r w:rsidRPr="00F8324A">
        <w:rPr>
          <w:lang w:val="ru-RU"/>
        </w:rPr>
        <w:t xml:space="preserve">согласно последнему </w:t>
      </w:r>
      <w:r w:rsidR="002D25B6" w:rsidRPr="00F8324A">
        <w:rPr>
          <w:lang w:val="ru-RU"/>
        </w:rPr>
        <w:t xml:space="preserve">перечню </w:t>
      </w:r>
      <w:r w:rsidRPr="00F8324A">
        <w:rPr>
          <w:lang w:val="ru-RU"/>
        </w:rPr>
        <w:t xml:space="preserve">НРС, опубликованному Организацией Объединенных Наций в 2014 г., Самоа более не относится к наименее развитым странам;  тем не менее предлагается использовать в основе данного первого </w:t>
      </w:r>
      <w:r w:rsidR="002D25B6" w:rsidRPr="00F8324A">
        <w:rPr>
          <w:lang w:val="ru-RU"/>
        </w:rPr>
        <w:t>перечня</w:t>
      </w:r>
      <w:r w:rsidRPr="00F8324A">
        <w:rPr>
          <w:lang w:val="ru-RU"/>
        </w:rPr>
        <w:t xml:space="preserve"> государств, главным образом, информацию, приводимую в приложении I к документу PCT/WG/7/26 и послужившую основой для рекомендации Рабочей группы, и, таким образом, в течение первого 5-летнего периода позволить гражданам и резидентам Самоа продолжать пользоваться условиями, применимыми в случае НРС</w:t>
      </w:r>
      <w:r w:rsidR="00344F29" w:rsidRPr="00F8324A">
        <w:rPr>
          <w:lang w:val="ru-RU"/>
        </w:rPr>
        <w:t>.</w:t>
      </w:r>
    </w:p>
    <w:p w:rsidR="0097691E" w:rsidRPr="00F8324A" w:rsidRDefault="0054530A" w:rsidP="00A55E4C">
      <w:pPr>
        <w:pStyle w:val="ONUME"/>
        <w:keepLines/>
        <w:rPr>
          <w:lang w:val="ru-RU"/>
        </w:rPr>
      </w:pPr>
      <w:r w:rsidRPr="00F8324A">
        <w:rPr>
          <w:lang w:val="ru-RU"/>
        </w:rPr>
        <w:t xml:space="preserve">Следует отметить, что изложенный в приложении III </w:t>
      </w:r>
      <w:r w:rsidR="002D25B6" w:rsidRPr="00F8324A">
        <w:rPr>
          <w:lang w:val="ru-RU"/>
        </w:rPr>
        <w:t>перечень</w:t>
      </w:r>
      <w:r w:rsidRPr="00F8324A">
        <w:rPr>
          <w:lang w:val="ru-RU"/>
        </w:rPr>
        <w:t xml:space="preserve"> государств включает 10</w:t>
      </w:r>
      <w:r w:rsidR="00A55E4C" w:rsidRPr="00F8324A">
        <w:rPr>
          <w:lang w:val="ru-RU"/>
        </w:rPr>
        <w:t> </w:t>
      </w:r>
      <w:r w:rsidRPr="00F8324A">
        <w:rPr>
          <w:lang w:val="ru-RU"/>
        </w:rPr>
        <w:t xml:space="preserve">государств, заявители </w:t>
      </w:r>
      <w:r w:rsidR="000B05B1" w:rsidRPr="00F8324A">
        <w:rPr>
          <w:lang w:val="ru-RU"/>
        </w:rPr>
        <w:t>из</w:t>
      </w:r>
      <w:r w:rsidRPr="00F8324A">
        <w:rPr>
          <w:lang w:val="ru-RU"/>
        </w:rPr>
        <w:t xml:space="preserve"> которых </w:t>
      </w:r>
      <w:r w:rsidR="00A55E4C" w:rsidRPr="00F8324A">
        <w:rPr>
          <w:lang w:val="ru-RU"/>
        </w:rPr>
        <w:t xml:space="preserve">не имеют права на снижение пошлин в соответствии с </w:t>
      </w:r>
      <w:r w:rsidRPr="00F8324A">
        <w:rPr>
          <w:lang w:val="ru-RU"/>
        </w:rPr>
        <w:t>действующи</w:t>
      </w:r>
      <w:r w:rsidR="00A55E4C" w:rsidRPr="00F8324A">
        <w:rPr>
          <w:lang w:val="ru-RU"/>
        </w:rPr>
        <w:t xml:space="preserve">ми </w:t>
      </w:r>
      <w:r w:rsidRPr="00F8324A">
        <w:rPr>
          <w:lang w:val="ru-RU"/>
        </w:rPr>
        <w:t>в настоящее время критери</w:t>
      </w:r>
      <w:r w:rsidR="00A55E4C" w:rsidRPr="00F8324A">
        <w:rPr>
          <w:lang w:val="ru-RU"/>
        </w:rPr>
        <w:t xml:space="preserve">ями, но будут иметь такое право </w:t>
      </w:r>
      <w:r w:rsidRPr="00F8324A">
        <w:rPr>
          <w:lang w:val="ru-RU"/>
        </w:rPr>
        <w:t xml:space="preserve">в соответствии с новыми критериями.  Этими государствами являются: </w:t>
      </w:r>
      <w:r w:rsidRPr="00F8324A">
        <w:rPr>
          <w:rStyle w:val="hps"/>
          <w:color w:val="222222"/>
          <w:lang w:val="ru-RU"/>
        </w:rPr>
        <w:t>Багамские Острова</w:t>
      </w:r>
      <w:r w:rsidRPr="00F8324A">
        <w:rPr>
          <w:color w:val="222222"/>
          <w:lang w:val="ru-RU"/>
        </w:rPr>
        <w:t xml:space="preserve">, Греция, Кипр, Мальта, </w:t>
      </w:r>
      <w:r w:rsidRPr="00F8324A">
        <w:rPr>
          <w:rStyle w:val="hps"/>
          <w:color w:val="222222"/>
          <w:lang w:val="ru-RU"/>
        </w:rPr>
        <w:t>Науру, Палау</w:t>
      </w:r>
      <w:r w:rsidRPr="00F8324A">
        <w:rPr>
          <w:color w:val="222222"/>
          <w:lang w:val="ru-RU"/>
        </w:rPr>
        <w:t xml:space="preserve">, </w:t>
      </w:r>
      <w:r w:rsidRPr="00F8324A">
        <w:rPr>
          <w:rStyle w:val="hps"/>
          <w:color w:val="222222"/>
          <w:lang w:val="ru-RU"/>
        </w:rPr>
        <w:t>Португалия, Саудовская Аравия</w:t>
      </w:r>
      <w:r w:rsidRPr="00F8324A">
        <w:rPr>
          <w:color w:val="222222"/>
          <w:lang w:val="ru-RU"/>
        </w:rPr>
        <w:t xml:space="preserve">, Словения и </w:t>
      </w:r>
      <w:r w:rsidRPr="00F8324A">
        <w:rPr>
          <w:rStyle w:val="hps"/>
          <w:color w:val="222222"/>
          <w:lang w:val="ru-RU"/>
        </w:rPr>
        <w:t xml:space="preserve">Суринам.  С другой стороны, </w:t>
      </w:r>
      <w:r w:rsidR="002D25B6" w:rsidRPr="00F8324A">
        <w:rPr>
          <w:lang w:val="ru-RU"/>
        </w:rPr>
        <w:t>перечень</w:t>
      </w:r>
      <w:r w:rsidRPr="00F8324A">
        <w:rPr>
          <w:lang w:val="ru-RU"/>
        </w:rPr>
        <w:t xml:space="preserve"> также включает два государства, заявители </w:t>
      </w:r>
      <w:r w:rsidR="000B05B1" w:rsidRPr="00F8324A">
        <w:rPr>
          <w:lang w:val="ru-RU"/>
        </w:rPr>
        <w:t>из</w:t>
      </w:r>
      <w:r w:rsidRPr="00F8324A">
        <w:rPr>
          <w:lang w:val="ru-RU"/>
        </w:rPr>
        <w:t xml:space="preserve"> которых </w:t>
      </w:r>
      <w:r w:rsidR="00A55E4C" w:rsidRPr="00F8324A">
        <w:rPr>
          <w:lang w:val="ru-RU"/>
        </w:rPr>
        <w:t xml:space="preserve">имеют права на снижение пошлин в соответствии с действующими в настоящее время критериями, </w:t>
      </w:r>
      <w:r w:rsidRPr="00F8324A">
        <w:rPr>
          <w:lang w:val="ru-RU"/>
        </w:rPr>
        <w:t xml:space="preserve">но не будут </w:t>
      </w:r>
      <w:r w:rsidR="00A55E4C" w:rsidRPr="00F8324A">
        <w:rPr>
          <w:lang w:val="ru-RU"/>
        </w:rPr>
        <w:t xml:space="preserve">иметь такого права </w:t>
      </w:r>
      <w:r w:rsidRPr="00F8324A">
        <w:rPr>
          <w:lang w:val="ru-RU"/>
        </w:rPr>
        <w:t>в соответствии с новыми критериями</w:t>
      </w:r>
      <w:r w:rsidR="00891282" w:rsidRPr="00F8324A">
        <w:rPr>
          <w:lang w:val="ru-RU"/>
        </w:rPr>
        <w:t xml:space="preserve">, а именно </w:t>
      </w:r>
      <w:r w:rsidRPr="00F8324A">
        <w:rPr>
          <w:lang w:val="ru-RU"/>
        </w:rPr>
        <w:t>Объединенные Арабские Эмираты и Сингапур</w:t>
      </w:r>
      <w:r w:rsidR="0097352B" w:rsidRPr="00F8324A">
        <w:rPr>
          <w:lang w:val="ru-RU"/>
        </w:rPr>
        <w:t xml:space="preserve">.  </w:t>
      </w:r>
    </w:p>
    <w:p w:rsidR="0097691E" w:rsidRPr="00F8324A" w:rsidRDefault="0054530A" w:rsidP="002C704D">
      <w:pPr>
        <w:pStyle w:val="ONUME"/>
        <w:rPr>
          <w:lang w:val="ru-RU"/>
        </w:rPr>
      </w:pPr>
      <w:r w:rsidRPr="00F8324A">
        <w:rPr>
          <w:lang w:val="ru-RU"/>
        </w:rPr>
        <w:t xml:space="preserve">В соответствии с основными принципами директив Договаривающимся государствам и государствам, </w:t>
      </w:r>
      <w:r w:rsidR="000B05B1" w:rsidRPr="00F8324A">
        <w:rPr>
          <w:lang w:val="ru-RU"/>
        </w:rPr>
        <w:t>имеющим право на статус</w:t>
      </w:r>
      <w:r w:rsidR="000B05B1" w:rsidRPr="00F8324A">
        <w:rPr>
          <w:i/>
          <w:lang w:val="ru-RU"/>
        </w:rPr>
        <w:t xml:space="preserve"> </w:t>
      </w:r>
      <w:r w:rsidR="000B05B1" w:rsidRPr="00F8324A">
        <w:rPr>
          <w:lang w:val="ru-RU"/>
        </w:rPr>
        <w:t xml:space="preserve">наблюдателя </w:t>
      </w:r>
      <w:r w:rsidRPr="00F8324A">
        <w:rPr>
          <w:lang w:val="ru-RU"/>
        </w:rPr>
        <w:t xml:space="preserve">в Ассамблее, </w:t>
      </w:r>
      <w:r w:rsidR="002C704D" w:rsidRPr="00F8324A">
        <w:rPr>
          <w:lang w:val="ru-RU"/>
        </w:rPr>
        <w:t xml:space="preserve">предлагается до окончания сессии Ассамблеи 2014 г. представить свои замечания к </w:t>
      </w:r>
      <w:r w:rsidR="002D25B6" w:rsidRPr="00F8324A">
        <w:rPr>
          <w:lang w:val="ru-RU"/>
        </w:rPr>
        <w:t>перечню</w:t>
      </w:r>
      <w:r w:rsidR="002C704D" w:rsidRPr="00F8324A">
        <w:rPr>
          <w:lang w:val="ru-RU"/>
        </w:rPr>
        <w:t xml:space="preserve"> государств, изложенному в приложении III.  Кроме того, предлагается, чтобы вскоре по завершении сессии 2014 г. Генеральный директор составил первый </w:t>
      </w:r>
      <w:r w:rsidR="002D25B6" w:rsidRPr="00F8324A">
        <w:rPr>
          <w:lang w:val="ru-RU"/>
        </w:rPr>
        <w:t>перечень</w:t>
      </w:r>
      <w:r w:rsidR="002C704D" w:rsidRPr="00F8324A">
        <w:rPr>
          <w:lang w:val="ru-RU"/>
        </w:rPr>
        <w:t xml:space="preserve"> государств, </w:t>
      </w:r>
      <w:r w:rsidR="00891282" w:rsidRPr="00F8324A">
        <w:rPr>
          <w:lang w:val="ru-RU"/>
        </w:rPr>
        <w:t xml:space="preserve">имеющих право на снижение </w:t>
      </w:r>
      <w:r w:rsidR="002C704D" w:rsidRPr="00F8324A">
        <w:rPr>
          <w:lang w:val="ru-RU"/>
        </w:rPr>
        <w:t xml:space="preserve">пошлин в соответствии с предлагаемыми новыми критериями, приняв во внимание любые полученные замечания, с </w:t>
      </w:r>
      <w:proofErr w:type="gramStart"/>
      <w:r w:rsidR="002C704D" w:rsidRPr="00F8324A">
        <w:rPr>
          <w:lang w:val="ru-RU"/>
        </w:rPr>
        <w:t>тем</w:t>
      </w:r>
      <w:proofErr w:type="gramEnd"/>
      <w:r w:rsidR="002C704D" w:rsidRPr="00F8324A">
        <w:rPr>
          <w:lang w:val="ru-RU"/>
        </w:rPr>
        <w:t xml:space="preserve"> чтобы его применение было начато с даты вступления в силу пересмотренного Перечня пошлин (см. пункт </w:t>
      </w:r>
      <w:r w:rsidR="00A12EB6" w:rsidRPr="00F8324A">
        <w:rPr>
          <w:lang w:val="ru-RU"/>
        </w:rPr>
        <w:fldChar w:fldCharType="begin"/>
      </w:r>
      <w:r w:rsidR="00A12EB6" w:rsidRPr="00F8324A">
        <w:rPr>
          <w:lang w:val="ru-RU"/>
        </w:rPr>
        <w:instrText xml:space="preserve"> REF _Ref391050340 \r \h </w:instrText>
      </w:r>
      <w:r w:rsidR="00A12EB6" w:rsidRPr="00F8324A">
        <w:rPr>
          <w:lang w:val="ru-RU"/>
        </w:rPr>
      </w:r>
      <w:r w:rsidR="00A12EB6" w:rsidRPr="00F8324A">
        <w:rPr>
          <w:lang w:val="ru-RU"/>
        </w:rPr>
        <w:fldChar w:fldCharType="separate"/>
      </w:r>
      <w:r w:rsidR="00102D29">
        <w:rPr>
          <w:lang w:val="ru-RU"/>
        </w:rPr>
        <w:t>12</w:t>
      </w:r>
      <w:r w:rsidR="00A12EB6" w:rsidRPr="00F8324A">
        <w:rPr>
          <w:lang w:val="ru-RU"/>
        </w:rPr>
        <w:fldChar w:fldCharType="end"/>
      </w:r>
      <w:r w:rsidR="002C704D" w:rsidRPr="00F8324A">
        <w:rPr>
          <w:lang w:val="ru-RU"/>
        </w:rPr>
        <w:t xml:space="preserve"> выше</w:t>
      </w:r>
      <w:r w:rsidR="00A12EB6" w:rsidRPr="00F8324A">
        <w:rPr>
          <w:lang w:val="ru-RU"/>
        </w:rPr>
        <w:t>).</w:t>
      </w:r>
      <w:r w:rsidR="002C704D" w:rsidRPr="00F8324A">
        <w:rPr>
          <w:lang w:val="ru-RU"/>
        </w:rPr>
        <w:t xml:space="preserve"> </w:t>
      </w:r>
    </w:p>
    <w:p w:rsidR="0097691E" w:rsidRPr="00F8324A" w:rsidRDefault="000E62F5" w:rsidP="004A7F2F">
      <w:pPr>
        <w:pStyle w:val="Heading2"/>
        <w:rPr>
          <w:lang w:val="ru-RU"/>
        </w:rPr>
      </w:pPr>
      <w:r w:rsidRPr="00F8324A">
        <w:rPr>
          <w:lang w:val="ru-RU"/>
        </w:rPr>
        <w:t xml:space="preserve">ПРЕКРАЩЕНИЕ ЭКСПЛУАТАЦИИ </w:t>
      </w:r>
      <w:r w:rsidR="00C84E06" w:rsidRPr="00F8324A">
        <w:rPr>
          <w:lang w:val="ru-RU"/>
        </w:rPr>
        <w:t>PCT-EASY</w:t>
      </w:r>
    </w:p>
    <w:p w:rsidR="0097691E" w:rsidRPr="00F8324A" w:rsidRDefault="000E62F5" w:rsidP="00B23EF7">
      <w:pPr>
        <w:pStyle w:val="ONUME"/>
        <w:rPr>
          <w:lang w:val="ru-RU"/>
        </w:rPr>
      </w:pPr>
      <w:r w:rsidRPr="00F8324A">
        <w:rPr>
          <w:lang w:val="ru-RU"/>
        </w:rPr>
        <w:t xml:space="preserve">Рабочая группа на своей седьмой сессии, состоявшейся 10-13 июня 2014 г., утвердила предлагаемые поправки к Перечню пошлин, изложенные в приложении I к настоящему документу, </w:t>
      </w:r>
      <w:r w:rsidR="00B84780" w:rsidRPr="00F8324A">
        <w:rPr>
          <w:lang w:val="ru-RU"/>
        </w:rPr>
        <w:t xml:space="preserve">об изъятии </w:t>
      </w:r>
      <w:r w:rsidRPr="00F8324A">
        <w:rPr>
          <w:lang w:val="ru-RU"/>
        </w:rPr>
        <w:t>снижени</w:t>
      </w:r>
      <w:r w:rsidR="00B84780" w:rsidRPr="00F8324A">
        <w:rPr>
          <w:lang w:val="ru-RU"/>
        </w:rPr>
        <w:t xml:space="preserve">я </w:t>
      </w:r>
      <w:r w:rsidRPr="00F8324A">
        <w:rPr>
          <w:lang w:val="ru-RU"/>
        </w:rPr>
        <w:t xml:space="preserve">пошлин для заявок, подаваемых с использованием PCT-EASY, с целью их представления Ассамблее для рассмотрения в ходе ее нынешней сессии (см. пункт 145 резюме Председателя, документ PCT/WG/7/29, </w:t>
      </w:r>
      <w:r w:rsidR="00535C9C" w:rsidRPr="00F8324A">
        <w:rPr>
          <w:lang w:val="ru-RU"/>
        </w:rPr>
        <w:t>воспроизведенное в приложении</w:t>
      </w:r>
      <w:r w:rsidRPr="00F8324A">
        <w:rPr>
          <w:lang w:val="ru-RU"/>
        </w:rPr>
        <w:t xml:space="preserve"> к документу </w:t>
      </w:r>
      <w:r w:rsidR="00764E11" w:rsidRPr="00F8324A">
        <w:rPr>
          <w:lang w:val="ru-RU"/>
        </w:rPr>
        <w:t>PCT/A/46/1).</w:t>
      </w:r>
    </w:p>
    <w:p w:rsidR="0097691E" w:rsidRPr="00F8324A" w:rsidRDefault="00B84780" w:rsidP="009A02E2">
      <w:pPr>
        <w:pStyle w:val="ONUME"/>
        <w:keepLines/>
        <w:rPr>
          <w:lang w:val="ru-RU"/>
        </w:rPr>
      </w:pPr>
      <w:r w:rsidRPr="00F8324A">
        <w:rPr>
          <w:lang w:val="ru-RU"/>
        </w:rPr>
        <w:t>Следствием этих поправок станет изъятие снижения пошлин для международных заявок, подаваемых с использованием PCT-EASY, после прекращения эксплуатации PCT</w:t>
      </w:r>
      <w:r w:rsidRPr="00F8324A">
        <w:rPr>
          <w:lang w:val="ru-RU"/>
        </w:rPr>
        <w:noBreakHyphen/>
        <w:t xml:space="preserve">EASY </w:t>
      </w:r>
      <w:r w:rsidR="009A02E2" w:rsidRPr="00F8324A">
        <w:rPr>
          <w:lang w:val="ru-RU"/>
        </w:rPr>
        <w:t>1 июля 2015 г.  Поэтому предлагается, чтобы эти поправки вступили в силу 1 июля 2015 г. и распространялись на все международные заявки, поданные начиная с этой даты</w:t>
      </w:r>
      <w:r w:rsidR="00E50F2A" w:rsidRPr="00F8324A">
        <w:rPr>
          <w:lang w:val="ru-RU"/>
        </w:rPr>
        <w:t>.</w:t>
      </w:r>
    </w:p>
    <w:p w:rsidR="0097691E" w:rsidRPr="00F8324A" w:rsidRDefault="009A02E2" w:rsidP="009A02E2">
      <w:pPr>
        <w:pStyle w:val="Heading2"/>
        <w:rPr>
          <w:lang w:val="ru-RU"/>
        </w:rPr>
      </w:pPr>
      <w:r w:rsidRPr="00F8324A">
        <w:rPr>
          <w:lang w:val="ru-RU"/>
        </w:rPr>
        <w:lastRenderedPageBreak/>
        <w:t xml:space="preserve">восстановление права на приоритет в указанном/выбранном ведомстве ПОСЛЕ РАННЕГО переХОДА НА НАЦИОНАЛЬНУЮ ФАЗУ </w:t>
      </w:r>
    </w:p>
    <w:p w:rsidR="0097691E" w:rsidRPr="00F8324A" w:rsidRDefault="009A02E2" w:rsidP="009A02E2">
      <w:pPr>
        <w:pStyle w:val="ONUME"/>
        <w:rPr>
          <w:lang w:val="ru-RU"/>
        </w:rPr>
      </w:pPr>
      <w:r w:rsidRPr="00F8324A">
        <w:rPr>
          <w:lang w:val="ru-RU"/>
        </w:rPr>
        <w:t>Рабочая группа на своей седьмой сессии, состоявшейся 10-13 июня 2014 г., также утвердила предлагаемые поправки к правилу 49</w:t>
      </w:r>
      <w:r w:rsidRPr="00F8324A">
        <w:rPr>
          <w:i/>
          <w:lang w:val="ru-RU"/>
        </w:rPr>
        <w:t>ter</w:t>
      </w:r>
      <w:r w:rsidRPr="00F8324A">
        <w:rPr>
          <w:lang w:val="ru-RU"/>
        </w:rPr>
        <w:t xml:space="preserve">.2(b)(i) и правилу 76.5 с целью их представления Ассамблее для рассмотрения в ходе ее нынешней сессии (см. пункт 145 резюме Председателя, документ PCT/WG/7/29, </w:t>
      </w:r>
      <w:r w:rsidR="00535C9C" w:rsidRPr="00F8324A">
        <w:rPr>
          <w:lang w:val="ru-RU"/>
        </w:rPr>
        <w:t>воспроизведенное в приложении</w:t>
      </w:r>
      <w:r w:rsidRPr="00F8324A">
        <w:rPr>
          <w:lang w:val="ru-RU"/>
        </w:rPr>
        <w:t xml:space="preserve"> к документу </w:t>
      </w:r>
      <w:r w:rsidR="00450EDF" w:rsidRPr="00F8324A">
        <w:rPr>
          <w:lang w:val="ru-RU"/>
        </w:rPr>
        <w:t>PCT/A/46/1).</w:t>
      </w:r>
      <w:r w:rsidRPr="00F8324A">
        <w:rPr>
          <w:lang w:val="ru-RU"/>
        </w:rPr>
        <w:t xml:space="preserve"> </w:t>
      </w:r>
    </w:p>
    <w:p w:rsidR="0097691E" w:rsidRPr="00F8324A" w:rsidRDefault="003E12DA" w:rsidP="00170A7B">
      <w:pPr>
        <w:pStyle w:val="ONUME"/>
        <w:rPr>
          <w:lang w:val="ru-RU"/>
        </w:rPr>
      </w:pPr>
      <w:r w:rsidRPr="00F8324A">
        <w:rPr>
          <w:lang w:val="ru-RU"/>
        </w:rPr>
        <w:t xml:space="preserve">Следствием этих поправок станет введение требования </w:t>
      </w:r>
      <w:r w:rsidR="00170A7B" w:rsidRPr="00F8324A">
        <w:rPr>
          <w:lang w:val="ru-RU"/>
        </w:rPr>
        <w:t xml:space="preserve">о том, чтобы в тех случаях, когда делается специальная просьба о раннем переходе на национальную фазу в указанном ведомстве согласно статье 23(2) или в выбранном ведомстве согласно статье 40(2), любая просьба о восстановлении права на приоритет подавалась в течение одного месяца с даты получения специальной просьбы указанным или выбранным ведомством (хотя ведомства по своему желанию будут по-прежнему вправе предлагать более длительные периоды).  </w:t>
      </w:r>
      <w:bookmarkStart w:id="10" w:name="OLE_LINK1"/>
      <w:r w:rsidR="00170A7B" w:rsidRPr="00F8324A">
        <w:rPr>
          <w:lang w:val="ru-RU"/>
        </w:rPr>
        <w:t>Предлагается, чтобы эти поправки применялись к любой специальной просьбе согласно статье 23(2) или статье 40(2), полученной начиная с 1 июля 2015 г</w:t>
      </w:r>
      <w:bookmarkEnd w:id="10"/>
      <w:r w:rsidR="00E50F2A" w:rsidRPr="00F8324A">
        <w:rPr>
          <w:lang w:val="ru-RU"/>
        </w:rPr>
        <w:t>.</w:t>
      </w:r>
    </w:p>
    <w:p w:rsidR="0097691E" w:rsidRPr="00F8324A" w:rsidRDefault="00170A7B" w:rsidP="004B3C03">
      <w:pPr>
        <w:pStyle w:val="Heading2"/>
        <w:rPr>
          <w:lang w:val="ru-RU"/>
        </w:rPr>
      </w:pPr>
      <w:r w:rsidRPr="00F8324A">
        <w:rPr>
          <w:lang w:val="ru-RU"/>
        </w:rPr>
        <w:t xml:space="preserve">ЛОГИЧЕСКИ ВЫТЕКАЮЩАЯ ПОПРАВКА К ПРАВИЛУ </w:t>
      </w:r>
      <w:r w:rsidR="00C84E06" w:rsidRPr="00F8324A">
        <w:rPr>
          <w:lang w:val="ru-RU"/>
        </w:rPr>
        <w:t>90.3</w:t>
      </w:r>
    </w:p>
    <w:p w:rsidR="0097691E" w:rsidRPr="00F8324A" w:rsidRDefault="00170A7B" w:rsidP="00CB7931">
      <w:pPr>
        <w:pStyle w:val="ONUME"/>
        <w:rPr>
          <w:lang w:val="ru-RU"/>
        </w:rPr>
      </w:pPr>
      <w:r w:rsidRPr="00F8324A">
        <w:rPr>
          <w:lang w:val="ru-RU"/>
        </w:rPr>
        <w:t xml:space="preserve">Рабочая группа на своей седьмой сессии, состоявшейся 10-13 июня 2014 г., также утвердила предлагаемые поправки к правилу </w:t>
      </w:r>
      <w:r w:rsidR="00CB7931" w:rsidRPr="00F8324A">
        <w:rPr>
          <w:lang w:val="ru-RU"/>
        </w:rPr>
        <w:t xml:space="preserve">90.3 </w:t>
      </w:r>
      <w:r w:rsidRPr="00F8324A">
        <w:rPr>
          <w:lang w:val="ru-RU"/>
        </w:rPr>
        <w:t xml:space="preserve">с целью их представления Ассамблее для рассмотрения в ходе ее нынешней сессии (см. пункт 145 резюме Председателя, документ PCT/WG/7/29, </w:t>
      </w:r>
      <w:r w:rsidR="00535C9C" w:rsidRPr="00F8324A">
        <w:rPr>
          <w:lang w:val="ru-RU"/>
        </w:rPr>
        <w:t>воспроизведенное в приложении</w:t>
      </w:r>
      <w:r w:rsidRPr="00F8324A">
        <w:rPr>
          <w:lang w:val="ru-RU"/>
        </w:rPr>
        <w:t xml:space="preserve"> к документу </w:t>
      </w:r>
      <w:r w:rsidR="00CB7931" w:rsidRPr="00F8324A">
        <w:rPr>
          <w:lang w:val="ru-RU"/>
        </w:rPr>
        <w:t>PCT/A/46/1).</w:t>
      </w:r>
    </w:p>
    <w:p w:rsidR="0097691E" w:rsidRPr="00F8324A" w:rsidRDefault="007808E1" w:rsidP="007808E1">
      <w:pPr>
        <w:pStyle w:val="ONUME"/>
        <w:rPr>
          <w:lang w:val="ru-RU"/>
        </w:rPr>
      </w:pPr>
      <w:r w:rsidRPr="00F8324A">
        <w:rPr>
          <w:lang w:val="ru-RU"/>
        </w:rPr>
        <w:t>В соответствии с этими поправками исключается ссылка на пункт (a) правила 90</w:t>
      </w:r>
      <w:r w:rsidRPr="00F8324A">
        <w:rPr>
          <w:i/>
          <w:lang w:val="ru-RU"/>
        </w:rPr>
        <w:t>bis</w:t>
      </w:r>
      <w:r w:rsidRPr="00F8324A">
        <w:rPr>
          <w:lang w:val="ru-RU"/>
        </w:rPr>
        <w:t>.5.  Нумерация пунктов в правиле 90</w:t>
      </w:r>
      <w:r w:rsidRPr="00F8324A">
        <w:rPr>
          <w:i/>
          <w:lang w:val="ru-RU"/>
        </w:rPr>
        <w:t>bis</w:t>
      </w:r>
      <w:r w:rsidRPr="00F8324A">
        <w:rPr>
          <w:lang w:val="ru-RU"/>
        </w:rPr>
        <w:t xml:space="preserve">.5 была убрана решением Ассамблеи, принятым на ее сорок третьей сессии в октябре 2012 г. (см. документ PCT/A/43/4 и пункты 28-33 документа </w:t>
      </w:r>
      <w:r w:rsidR="004B3C03" w:rsidRPr="00F8324A">
        <w:rPr>
          <w:lang w:val="ru-RU"/>
        </w:rPr>
        <w:t xml:space="preserve">PCT/A/43/7).  </w:t>
      </w:r>
      <w:r w:rsidRPr="00F8324A">
        <w:rPr>
          <w:lang w:val="ru-RU"/>
        </w:rPr>
        <w:t>Однако была упущена из виду необходимость в логически вытекающей поправке к правилу 90.3 об исключении ссылки на пункт (a) правила 90</w:t>
      </w:r>
      <w:r w:rsidRPr="00F8324A">
        <w:rPr>
          <w:i/>
          <w:lang w:val="ru-RU"/>
        </w:rPr>
        <w:t>bis</w:t>
      </w:r>
      <w:r w:rsidRPr="00F8324A">
        <w:rPr>
          <w:lang w:val="ru-RU"/>
        </w:rPr>
        <w:t xml:space="preserve">.5.  Предлагается, чтобы эти поправки вступили в силу 1 июля 2015 г. </w:t>
      </w:r>
    </w:p>
    <w:p w:rsidR="0097691E" w:rsidRPr="00F8324A" w:rsidRDefault="007D58D0" w:rsidP="00CF3C33">
      <w:pPr>
        <w:pStyle w:val="Heading2"/>
        <w:keepLines/>
        <w:rPr>
          <w:lang w:val="ru-RU"/>
        </w:rPr>
      </w:pPr>
      <w:r w:rsidRPr="00F8324A">
        <w:rPr>
          <w:sz w:val="24"/>
          <w:lang w:val="ru-RU"/>
        </w:rPr>
        <w:t xml:space="preserve">ОБЩАЯ ДОВЕРЕННОСТЬ </w:t>
      </w:r>
    </w:p>
    <w:p w:rsidR="0097691E" w:rsidRPr="00F8324A" w:rsidRDefault="007D58D0" w:rsidP="002C16D3">
      <w:pPr>
        <w:pStyle w:val="ONUME"/>
        <w:keepNext/>
        <w:keepLines/>
        <w:rPr>
          <w:lang w:val="ru-RU"/>
        </w:rPr>
      </w:pPr>
      <w:r w:rsidRPr="00F8324A">
        <w:rPr>
          <w:lang w:val="ru-RU"/>
        </w:rPr>
        <w:t xml:space="preserve">Рабочая группа на своей седьмой сессии, состоявшейся 10-13 июня 2014 г., также утвердила предлагаемые поправки к правилу 90.5 с целью их представления Ассамблее для рассмотрения в ходе ее нынешней сессии.  Эти поправки позволят Международному бюро в случаях, когда оно получает уведомление об изъятии вместе с копией общей доверенности, обрабатывать уведомление об изъятии, не требуя от агента представления отдельной доверенности.  </w:t>
      </w:r>
      <w:r w:rsidR="00D410EF" w:rsidRPr="00F8324A">
        <w:rPr>
          <w:lang w:val="ru-RU"/>
        </w:rPr>
        <w:t xml:space="preserve">В результате дальнейшего </w:t>
      </w:r>
      <w:r w:rsidRPr="00F8324A">
        <w:rPr>
          <w:lang w:val="ru-RU"/>
        </w:rPr>
        <w:t xml:space="preserve">обсуждения вопроса </w:t>
      </w:r>
      <w:r w:rsidR="00D410EF" w:rsidRPr="00F8324A">
        <w:rPr>
          <w:lang w:val="ru-RU"/>
        </w:rPr>
        <w:t xml:space="preserve">не было предложено внести какие-либо дополнительные поправки в правило 90.5(d), </w:t>
      </w:r>
      <w:r w:rsidR="00535C9C" w:rsidRPr="00F8324A">
        <w:rPr>
          <w:lang w:val="ru-RU"/>
        </w:rPr>
        <w:t xml:space="preserve">согласно которым </w:t>
      </w:r>
      <w:r w:rsidR="00D410EF" w:rsidRPr="00F8324A">
        <w:rPr>
          <w:lang w:val="ru-RU"/>
        </w:rPr>
        <w:t>устраня</w:t>
      </w:r>
      <w:r w:rsidR="00535C9C" w:rsidRPr="00F8324A">
        <w:rPr>
          <w:lang w:val="ru-RU"/>
        </w:rPr>
        <w:t xml:space="preserve">лась бы </w:t>
      </w:r>
      <w:r w:rsidR="00D410EF" w:rsidRPr="00F8324A">
        <w:rPr>
          <w:lang w:val="ru-RU"/>
        </w:rPr>
        <w:t>необходимость в представлении копии общей доверенности в том случае, если ведомство, орган и</w:t>
      </w:r>
      <w:r w:rsidR="00535C9C" w:rsidRPr="00F8324A">
        <w:rPr>
          <w:lang w:val="ru-RU"/>
        </w:rPr>
        <w:t>ли Международное бюро, получающе</w:t>
      </w:r>
      <w:r w:rsidR="00D410EF" w:rsidRPr="00F8324A">
        <w:rPr>
          <w:lang w:val="ru-RU"/>
        </w:rPr>
        <w:t xml:space="preserve">е уведомление об изъятии, </w:t>
      </w:r>
      <w:r w:rsidR="00535C9C" w:rsidRPr="00F8324A">
        <w:rPr>
          <w:lang w:val="ru-RU"/>
        </w:rPr>
        <w:t>уже имее</w:t>
      </w:r>
      <w:r w:rsidR="00D410EF" w:rsidRPr="00F8324A">
        <w:rPr>
          <w:lang w:val="ru-RU"/>
        </w:rPr>
        <w:t>т в своем распоряжении</w:t>
      </w:r>
      <w:r w:rsidR="00535C9C" w:rsidRPr="00F8324A">
        <w:rPr>
          <w:lang w:val="ru-RU"/>
        </w:rPr>
        <w:t xml:space="preserve"> копию доверенности</w:t>
      </w:r>
      <w:r w:rsidR="00D410EF" w:rsidRPr="00F8324A">
        <w:rPr>
          <w:lang w:val="ru-RU"/>
        </w:rPr>
        <w:t xml:space="preserve">, как было предложено одной из делегаций на последней сессии Рабочей группы по PCT </w:t>
      </w:r>
      <w:r w:rsidR="009A2060" w:rsidRPr="00F8324A">
        <w:rPr>
          <w:lang w:val="ru-RU"/>
        </w:rPr>
        <w:t>(</w:t>
      </w:r>
      <w:r w:rsidR="00D410EF" w:rsidRPr="00F8324A">
        <w:rPr>
          <w:lang w:val="ru-RU"/>
        </w:rPr>
        <w:t xml:space="preserve">см. пункт </w:t>
      </w:r>
      <w:r w:rsidR="009A2060" w:rsidRPr="00F8324A">
        <w:rPr>
          <w:lang w:val="ru-RU"/>
        </w:rPr>
        <w:t xml:space="preserve">135 </w:t>
      </w:r>
      <w:r w:rsidR="00D410EF" w:rsidRPr="00F8324A">
        <w:rPr>
          <w:lang w:val="ru-RU"/>
        </w:rPr>
        <w:t xml:space="preserve">резюме Председателя, документ PCT/WG/7/29, </w:t>
      </w:r>
      <w:r w:rsidR="00535C9C" w:rsidRPr="00F8324A">
        <w:rPr>
          <w:lang w:val="ru-RU"/>
        </w:rPr>
        <w:t>воспроизведенное в приложении</w:t>
      </w:r>
      <w:r w:rsidR="00D410EF" w:rsidRPr="00F8324A">
        <w:rPr>
          <w:lang w:val="ru-RU"/>
        </w:rPr>
        <w:t xml:space="preserve"> к документу </w:t>
      </w:r>
      <w:r w:rsidR="009A2060" w:rsidRPr="00F8324A">
        <w:rPr>
          <w:lang w:val="ru-RU"/>
        </w:rPr>
        <w:t>PCT/A/46/1)</w:t>
      </w:r>
      <w:r w:rsidR="0069455E" w:rsidRPr="00F8324A">
        <w:rPr>
          <w:lang w:val="ru-RU"/>
        </w:rPr>
        <w:t xml:space="preserve">.  </w:t>
      </w:r>
      <w:r w:rsidR="00535C9C" w:rsidRPr="00F8324A">
        <w:rPr>
          <w:lang w:val="ru-RU"/>
        </w:rPr>
        <w:t xml:space="preserve">Принятие такой поправки могло бы создать некоторую двусмысленность касательно того, должен ли заявитель в действительности представлять копию общей доверенности вместе с любым уведомлением об изъятии, в частности в случаях, когда заявитель уже представил копию доверенности, но данная копия не является легкодоступной ведомству, органу или Международному бюро, в которое было направлено </w:t>
      </w:r>
      <w:r w:rsidR="002C16D3" w:rsidRPr="00F8324A">
        <w:rPr>
          <w:lang w:val="ru-RU"/>
        </w:rPr>
        <w:t>уведомление об изъятии</w:t>
      </w:r>
      <w:r w:rsidR="009A2060" w:rsidRPr="00F8324A">
        <w:rPr>
          <w:lang w:val="ru-RU"/>
        </w:rPr>
        <w:t>.</w:t>
      </w:r>
    </w:p>
    <w:p w:rsidR="0097691E" w:rsidRPr="00F8324A" w:rsidRDefault="002C16D3" w:rsidP="002C16D3">
      <w:pPr>
        <w:pStyle w:val="ONUME"/>
        <w:rPr>
          <w:lang w:val="ru-RU"/>
        </w:rPr>
      </w:pPr>
      <w:r w:rsidRPr="00F8324A">
        <w:rPr>
          <w:lang w:val="ru-RU"/>
        </w:rPr>
        <w:t xml:space="preserve">Кроме того, в соответствии с данными поправками исключается ссылка на Международный поисковый орган, так как орган не получает никаких уведомлений об изъятии согласно правилу </w:t>
      </w:r>
      <w:r w:rsidR="0064024C" w:rsidRPr="00F8324A">
        <w:rPr>
          <w:lang w:val="ru-RU"/>
        </w:rPr>
        <w:t>90</w:t>
      </w:r>
      <w:r w:rsidR="0064024C" w:rsidRPr="00F8324A">
        <w:rPr>
          <w:i/>
          <w:lang w:val="ru-RU"/>
        </w:rPr>
        <w:t>bis</w:t>
      </w:r>
      <w:r w:rsidR="0064024C" w:rsidRPr="00F8324A">
        <w:rPr>
          <w:lang w:val="ru-RU"/>
        </w:rPr>
        <w:t>.</w:t>
      </w:r>
    </w:p>
    <w:p w:rsidR="0097691E" w:rsidRPr="00F8324A" w:rsidRDefault="002C16D3" w:rsidP="002C16D3">
      <w:pPr>
        <w:pStyle w:val="ONUME"/>
        <w:rPr>
          <w:lang w:val="ru-RU"/>
        </w:rPr>
      </w:pPr>
      <w:r w:rsidRPr="00F8324A">
        <w:rPr>
          <w:lang w:val="ru-RU"/>
        </w:rPr>
        <w:lastRenderedPageBreak/>
        <w:t>Предлагается, чтобы эти поправки вступили в силу 1 июля 2015 г. и применялись к любому уведомлению об изъятии, упомянутому в правилах 90</w:t>
      </w:r>
      <w:r w:rsidRPr="00F8324A">
        <w:rPr>
          <w:i/>
          <w:lang w:val="ru-RU"/>
        </w:rPr>
        <w:t>bis.</w:t>
      </w:r>
      <w:r w:rsidRPr="00F8324A">
        <w:rPr>
          <w:lang w:val="ru-RU"/>
        </w:rPr>
        <w:t>1 – 90</w:t>
      </w:r>
      <w:r w:rsidRPr="00F8324A">
        <w:rPr>
          <w:i/>
          <w:lang w:val="ru-RU"/>
        </w:rPr>
        <w:t>bis</w:t>
      </w:r>
      <w:r w:rsidRPr="00F8324A">
        <w:rPr>
          <w:lang w:val="ru-RU"/>
        </w:rPr>
        <w:t>.4, полученному начиная с этой даты</w:t>
      </w:r>
      <w:r w:rsidR="00E50F2A" w:rsidRPr="00F8324A">
        <w:rPr>
          <w:lang w:val="ru-RU"/>
        </w:rPr>
        <w:t>.</w:t>
      </w:r>
    </w:p>
    <w:p w:rsidR="0097691E" w:rsidRPr="00F8324A" w:rsidRDefault="002C16D3" w:rsidP="004B3C03">
      <w:pPr>
        <w:pStyle w:val="Heading2"/>
        <w:rPr>
          <w:lang w:val="ru-RU"/>
        </w:rPr>
      </w:pPr>
      <w:r w:rsidRPr="00F8324A">
        <w:rPr>
          <w:lang w:val="ru-RU"/>
        </w:rPr>
        <w:t xml:space="preserve">ЧИСТЫЙ ТЕКСТ ПРЕДЛАГАЕМЫХ ПОЛОЖЕНИЙ С ВНЕСЕННЫМИ ПОПРАВКАМИ </w:t>
      </w:r>
    </w:p>
    <w:p w:rsidR="0097691E" w:rsidRPr="00F8324A" w:rsidRDefault="002C16D3" w:rsidP="002C16D3">
      <w:pPr>
        <w:pStyle w:val="ONUME"/>
        <w:rPr>
          <w:lang w:val="ru-RU"/>
        </w:rPr>
      </w:pPr>
      <w:r w:rsidRPr="00F8324A">
        <w:rPr>
          <w:lang w:val="ru-RU"/>
        </w:rPr>
        <w:t xml:space="preserve">«Чистый» текст всех предлагаемых положений с внесенными поправками (без подчеркиваний или вычеркиваний) приводится в приложении </w:t>
      </w:r>
      <w:r w:rsidR="001D4CF3" w:rsidRPr="00F8324A">
        <w:rPr>
          <w:lang w:val="ru-RU"/>
        </w:rPr>
        <w:t>IV</w:t>
      </w:r>
      <w:r w:rsidR="004B3C03" w:rsidRPr="00F8324A">
        <w:rPr>
          <w:lang w:val="ru-RU"/>
        </w:rPr>
        <w:t xml:space="preserve"> </w:t>
      </w:r>
      <w:r w:rsidRPr="00F8324A">
        <w:rPr>
          <w:lang w:val="ru-RU"/>
        </w:rPr>
        <w:t>к настоящему документу</w:t>
      </w:r>
      <w:r w:rsidR="004B3C03" w:rsidRPr="00F8324A">
        <w:rPr>
          <w:lang w:val="ru-RU"/>
        </w:rPr>
        <w:t>.</w:t>
      </w:r>
      <w:r w:rsidRPr="00F8324A">
        <w:rPr>
          <w:lang w:val="ru-RU"/>
        </w:rPr>
        <w:t xml:space="preserve"> </w:t>
      </w:r>
    </w:p>
    <w:p w:rsidR="0097691E" w:rsidRPr="00F8324A" w:rsidRDefault="007130FD" w:rsidP="007130FD">
      <w:pPr>
        <w:pStyle w:val="Heading1"/>
        <w:rPr>
          <w:lang w:val="ru-RU"/>
        </w:rPr>
      </w:pPr>
      <w:r w:rsidRPr="00F8324A">
        <w:rPr>
          <w:lang w:val="ru-RU"/>
        </w:rPr>
        <w:t>ВСТУПЛЕНИЕ В СИЛУ И ПЕРЕХОДНЫЕ ПОЛОЖЕНИЯ</w:t>
      </w:r>
    </w:p>
    <w:p w:rsidR="0097691E" w:rsidRPr="00F8324A" w:rsidRDefault="007130FD" w:rsidP="007130FD">
      <w:pPr>
        <w:pStyle w:val="ONUME"/>
        <w:rPr>
          <w:lang w:val="ru-RU"/>
        </w:rPr>
      </w:pPr>
      <w:r w:rsidRPr="00F8324A">
        <w:rPr>
          <w:lang w:val="ru-RU"/>
        </w:rPr>
        <w:t>Ассамблее предлагается принять следующие решения о вступлении в силу изложенных в приложении I к настоящему документу предлагаемых поправок к Инструкции и о соответствующих переходных положениях:</w:t>
      </w:r>
    </w:p>
    <w:p w:rsidR="0097691E" w:rsidRPr="00F8324A" w:rsidRDefault="00511C96" w:rsidP="00511C96">
      <w:pPr>
        <w:pStyle w:val="ONUME"/>
        <w:numPr>
          <w:ilvl w:val="0"/>
          <w:numId w:val="0"/>
        </w:numPr>
        <w:ind w:left="567"/>
        <w:rPr>
          <w:lang w:val="ru-RU"/>
        </w:rPr>
      </w:pPr>
      <w:r w:rsidRPr="00F8324A">
        <w:rPr>
          <w:lang w:val="ru-RU"/>
        </w:rPr>
        <w:t>«Поправки к правилам 49ter и 76 вступают в силу 1 июля 2015 г. и применяются к любой специальной просьбе согласно статье 23(2) или статье 40(2), полученной начиная с 1 июля 2015 г.»</w:t>
      </w:r>
      <w:r w:rsidR="0081265C" w:rsidRPr="00F8324A">
        <w:rPr>
          <w:lang w:val="ru-RU"/>
        </w:rPr>
        <w:t xml:space="preserve"> </w:t>
      </w:r>
    </w:p>
    <w:p w:rsidR="0097691E" w:rsidRPr="00F8324A" w:rsidRDefault="00511C96" w:rsidP="00374034">
      <w:pPr>
        <w:pStyle w:val="ONUME"/>
        <w:numPr>
          <w:ilvl w:val="0"/>
          <w:numId w:val="0"/>
        </w:numPr>
        <w:ind w:left="567"/>
        <w:rPr>
          <w:lang w:val="ru-RU"/>
        </w:rPr>
      </w:pPr>
      <w:r w:rsidRPr="00F8324A">
        <w:rPr>
          <w:lang w:val="ru-RU"/>
        </w:rPr>
        <w:t xml:space="preserve">«Поправки к правилу </w:t>
      </w:r>
      <w:r w:rsidR="00374034" w:rsidRPr="00F8324A">
        <w:rPr>
          <w:lang w:val="ru-RU"/>
        </w:rPr>
        <w:t xml:space="preserve">90.3 </w:t>
      </w:r>
      <w:r w:rsidRPr="00F8324A">
        <w:rPr>
          <w:lang w:val="ru-RU"/>
        </w:rPr>
        <w:t xml:space="preserve">вступают в силу 1 июля 2015 г.» </w:t>
      </w:r>
    </w:p>
    <w:p w:rsidR="0097691E" w:rsidRPr="00F8324A" w:rsidRDefault="00511C96" w:rsidP="00374034">
      <w:pPr>
        <w:pStyle w:val="ONUME"/>
        <w:numPr>
          <w:ilvl w:val="0"/>
          <w:numId w:val="0"/>
        </w:numPr>
        <w:ind w:left="567"/>
        <w:rPr>
          <w:lang w:val="ru-RU"/>
        </w:rPr>
      </w:pPr>
      <w:r w:rsidRPr="00F8324A">
        <w:rPr>
          <w:lang w:val="ru-RU"/>
        </w:rPr>
        <w:t xml:space="preserve">«Поправки к правилу </w:t>
      </w:r>
      <w:r w:rsidR="00374034" w:rsidRPr="00F8324A">
        <w:rPr>
          <w:lang w:val="ru-RU"/>
        </w:rPr>
        <w:t xml:space="preserve">90.5 </w:t>
      </w:r>
      <w:r w:rsidRPr="00F8324A">
        <w:rPr>
          <w:lang w:val="ru-RU"/>
        </w:rPr>
        <w:t>вступают в силу 1 июля 2015 г. и применяются к любому уведомлению об изъятии, упомянутому в правилах 90</w:t>
      </w:r>
      <w:r w:rsidRPr="00F8324A">
        <w:rPr>
          <w:i/>
          <w:lang w:val="ru-RU"/>
        </w:rPr>
        <w:t>bis.</w:t>
      </w:r>
      <w:r w:rsidRPr="00F8324A">
        <w:rPr>
          <w:lang w:val="ru-RU"/>
        </w:rPr>
        <w:t>1 – 90</w:t>
      </w:r>
      <w:r w:rsidRPr="00F8324A">
        <w:rPr>
          <w:i/>
          <w:lang w:val="ru-RU"/>
        </w:rPr>
        <w:t>bis</w:t>
      </w:r>
      <w:r w:rsidRPr="00F8324A">
        <w:rPr>
          <w:lang w:val="ru-RU"/>
        </w:rPr>
        <w:t xml:space="preserve">.4, полученному начиная с 1 июля 2015 г.» </w:t>
      </w:r>
    </w:p>
    <w:p w:rsidR="0097691E" w:rsidRPr="00F8324A" w:rsidRDefault="00511C96" w:rsidP="0081265C">
      <w:pPr>
        <w:pStyle w:val="ONUME"/>
        <w:numPr>
          <w:ilvl w:val="0"/>
          <w:numId w:val="0"/>
        </w:numPr>
        <w:ind w:left="567"/>
        <w:rPr>
          <w:lang w:val="ru-RU"/>
        </w:rPr>
      </w:pPr>
      <w:r w:rsidRPr="00F8324A">
        <w:rPr>
          <w:lang w:val="ru-RU"/>
        </w:rPr>
        <w:t>«Поправки к Перечню пошлин вступают в силу 1 июля 2015 г.</w:t>
      </w:r>
      <w:r w:rsidR="00DE1DC7" w:rsidRPr="00F8324A">
        <w:rPr>
          <w:lang w:val="ru-RU"/>
        </w:rPr>
        <w:t xml:space="preserve">  </w:t>
      </w:r>
      <w:r w:rsidR="00AD7CD3" w:rsidRPr="00F8324A">
        <w:rPr>
          <w:lang w:val="ru-RU"/>
        </w:rPr>
        <w:t>В случа</w:t>
      </w:r>
      <w:r w:rsidR="00C379EA" w:rsidRPr="00F8324A">
        <w:rPr>
          <w:lang w:val="ru-RU"/>
        </w:rPr>
        <w:t>ях, когда международная пошлина за подачу снижается, Перечень пошлин с поправками, вступающими в силу 1 июля 2015 г., применяется к любой международной заявке, полученной принимающим ведомством начиная с 1 июля 2015 г.  Перечень пошлин, действующий до 30 июня 2015 г., продолжает применяться к любой международной заявке, полученной до 1 июля 2015 г., независимо от того, какая дата международной подачи может быть позднее присвоена такой заявке (правило 15.4).  В случаях, когда снижается пошлина за обработку и пошлина за обработку дополнительного поиска, Перечень пошлин с поправками, вступающими в силу 1 июля 2015 г., применяется к любой международной заявке,</w:t>
      </w:r>
      <w:r w:rsidR="0081265C" w:rsidRPr="00F8324A">
        <w:rPr>
          <w:lang w:val="ru-RU"/>
        </w:rPr>
        <w:t xml:space="preserve"> пошлина за которую была оплачена не ранее 1 июля 2015 г., независимо от того, когда были представлены соответственно просьба о дополнительном международном поиске или требование на проведение международной предварительной экспертизы</w:t>
      </w:r>
      <w:r w:rsidR="0092250B" w:rsidRPr="00F8324A">
        <w:rPr>
          <w:lang w:val="ru-RU"/>
        </w:rPr>
        <w:t xml:space="preserve"> (правила</w:t>
      </w:r>
      <w:r w:rsidR="00457924" w:rsidRPr="00F8324A">
        <w:rPr>
          <w:lang w:val="ru-RU"/>
        </w:rPr>
        <w:t> </w:t>
      </w:r>
      <w:r w:rsidR="00DE1DC7" w:rsidRPr="00F8324A">
        <w:rPr>
          <w:lang w:val="ru-RU"/>
        </w:rPr>
        <w:t>45</w:t>
      </w:r>
      <w:r w:rsidR="00DE1DC7" w:rsidRPr="00F8324A">
        <w:rPr>
          <w:i/>
          <w:lang w:val="ru-RU"/>
        </w:rPr>
        <w:t>bis</w:t>
      </w:r>
      <w:r w:rsidR="00DE1DC7" w:rsidRPr="00F8324A">
        <w:rPr>
          <w:lang w:val="ru-RU"/>
        </w:rPr>
        <w:t xml:space="preserve">.2(c) </w:t>
      </w:r>
      <w:r w:rsidR="0081265C" w:rsidRPr="00F8324A">
        <w:rPr>
          <w:lang w:val="ru-RU"/>
        </w:rPr>
        <w:t xml:space="preserve">и </w:t>
      </w:r>
      <w:r w:rsidR="00DE1DC7" w:rsidRPr="00F8324A">
        <w:rPr>
          <w:lang w:val="ru-RU"/>
        </w:rPr>
        <w:t>57.3(d))</w:t>
      </w:r>
      <w:r w:rsidR="0081265C" w:rsidRPr="00F8324A">
        <w:rPr>
          <w:lang w:val="ru-RU"/>
        </w:rPr>
        <w:t>»</w:t>
      </w:r>
      <w:r w:rsidR="00DE1DC7" w:rsidRPr="00F8324A">
        <w:rPr>
          <w:lang w:val="ru-RU"/>
        </w:rPr>
        <w:t>.</w:t>
      </w:r>
    </w:p>
    <w:p w:rsidR="0097691E" w:rsidRPr="00F8324A" w:rsidRDefault="00E52EA9" w:rsidP="00C34C85">
      <w:pPr>
        <w:pStyle w:val="ONUME"/>
        <w:rPr>
          <w:lang w:val="ru-RU"/>
        </w:rPr>
      </w:pPr>
      <w:bookmarkStart w:id="11" w:name="_Ref391997469"/>
      <w:bookmarkStart w:id="12" w:name="_Ref391300303"/>
      <w:bookmarkStart w:id="13" w:name="_Ref391032871"/>
      <w:bookmarkStart w:id="14" w:name="_Ref390953502"/>
      <w:r w:rsidRPr="00F8324A">
        <w:rPr>
          <w:lang w:val="ru-RU"/>
        </w:rPr>
        <w:t xml:space="preserve">Ассамблее также предлагается принять </w:t>
      </w:r>
      <w:r w:rsidR="00FA0AAD" w:rsidRPr="00F8324A">
        <w:rPr>
          <w:lang w:val="ru-RU"/>
        </w:rPr>
        <w:t xml:space="preserve">следующее решение о составлении первого </w:t>
      </w:r>
      <w:r w:rsidR="002D25B6" w:rsidRPr="00F8324A">
        <w:rPr>
          <w:lang w:val="ru-RU"/>
        </w:rPr>
        <w:t>перечня</w:t>
      </w:r>
      <w:r w:rsidR="00FA0AAD" w:rsidRPr="00F8324A">
        <w:rPr>
          <w:lang w:val="ru-RU"/>
        </w:rPr>
        <w:t xml:space="preserve"> государств, граждане и резиденты которых будут иметь право на снижение пошлин в соответствии с измененным Перечнем пошлин, приводимым в приложении I к настоящему документу</w:t>
      </w:r>
      <w:r w:rsidR="00C34C85" w:rsidRPr="00F8324A">
        <w:rPr>
          <w:lang w:val="ru-RU"/>
        </w:rPr>
        <w:t>:</w:t>
      </w:r>
      <w:bookmarkEnd w:id="11"/>
      <w:r w:rsidR="00C34C85" w:rsidRPr="00F8324A">
        <w:rPr>
          <w:lang w:val="ru-RU"/>
        </w:rPr>
        <w:t xml:space="preserve">  </w:t>
      </w:r>
    </w:p>
    <w:p w:rsidR="0097691E" w:rsidRPr="00F8324A" w:rsidRDefault="00FA0AAD" w:rsidP="00C34C85">
      <w:pPr>
        <w:pStyle w:val="ONUME"/>
        <w:numPr>
          <w:ilvl w:val="0"/>
          <w:numId w:val="0"/>
        </w:numPr>
        <w:ind w:left="567"/>
        <w:rPr>
          <w:lang w:val="ru-RU"/>
        </w:rPr>
      </w:pPr>
      <w:r w:rsidRPr="00F8324A">
        <w:rPr>
          <w:lang w:val="ru-RU"/>
        </w:rPr>
        <w:t>«</w:t>
      </w:r>
      <w:r w:rsidR="00F20E5E" w:rsidRPr="00F8324A">
        <w:rPr>
          <w:lang w:val="ru-RU"/>
        </w:rPr>
        <w:t xml:space="preserve">По окончании данной сессии Ассамблеи </w:t>
      </w:r>
      <w:r w:rsidRPr="00F8324A">
        <w:rPr>
          <w:lang w:val="ru-RU"/>
        </w:rPr>
        <w:t xml:space="preserve">Генеральный директор составляет первый </w:t>
      </w:r>
      <w:r w:rsidR="002D25B6" w:rsidRPr="00F8324A">
        <w:rPr>
          <w:lang w:val="ru-RU"/>
        </w:rPr>
        <w:t>перечень</w:t>
      </w:r>
      <w:r w:rsidRPr="00F8324A">
        <w:rPr>
          <w:lang w:val="ru-RU"/>
        </w:rPr>
        <w:t xml:space="preserve"> государств, отвечающих критериям, указанным в пунктах 5(a) и (b) измененного Перечня пошлин</w:t>
      </w:r>
      <w:r w:rsidR="00F20E5E" w:rsidRPr="00F8324A">
        <w:rPr>
          <w:lang w:val="ru-RU"/>
        </w:rPr>
        <w:t xml:space="preserve">, принимая во внимание любые замечания, полученные до окончания данной сессии Ассамблеи от Договаривающихся государств и государств, имеющих </w:t>
      </w:r>
      <w:r w:rsidR="00427F37" w:rsidRPr="00F8324A">
        <w:rPr>
          <w:lang w:val="ru-RU"/>
        </w:rPr>
        <w:t>право на статус наблюдателя</w:t>
      </w:r>
      <w:r w:rsidR="00F20E5E" w:rsidRPr="00F8324A">
        <w:rPr>
          <w:lang w:val="ru-RU"/>
        </w:rPr>
        <w:t xml:space="preserve">, в отношении проекта </w:t>
      </w:r>
      <w:r w:rsidR="002D25B6" w:rsidRPr="00F8324A">
        <w:rPr>
          <w:lang w:val="ru-RU"/>
        </w:rPr>
        <w:t>перечня</w:t>
      </w:r>
      <w:r w:rsidR="00F20E5E" w:rsidRPr="00F8324A">
        <w:rPr>
          <w:lang w:val="ru-RU"/>
        </w:rPr>
        <w:t xml:space="preserve">, приводимого в приложении III к настоящему документу.  Первый </w:t>
      </w:r>
      <w:r w:rsidR="002D25B6" w:rsidRPr="00F8324A">
        <w:rPr>
          <w:lang w:val="ru-RU"/>
        </w:rPr>
        <w:t>перечень</w:t>
      </w:r>
      <w:r w:rsidR="00F20E5E" w:rsidRPr="00F8324A">
        <w:rPr>
          <w:lang w:val="ru-RU"/>
        </w:rPr>
        <w:t xml:space="preserve"> государств публикуется в Бюллетене и начинает применяться с 1 июля 2015</w:t>
      </w:r>
      <w:r w:rsidR="002D25B6" w:rsidRPr="00F8324A">
        <w:rPr>
          <w:lang w:val="ru-RU"/>
        </w:rPr>
        <w:t> </w:t>
      </w:r>
      <w:r w:rsidR="00F20E5E" w:rsidRPr="00F8324A">
        <w:rPr>
          <w:lang w:val="ru-RU"/>
        </w:rPr>
        <w:t xml:space="preserve">г.» </w:t>
      </w:r>
    </w:p>
    <w:bookmarkEnd w:id="12"/>
    <w:p w:rsidR="0097691E" w:rsidRPr="00F8324A" w:rsidRDefault="00E52EA9" w:rsidP="00E52EA9">
      <w:pPr>
        <w:pStyle w:val="ONUME"/>
        <w:keepNext/>
        <w:keepLines/>
        <w:rPr>
          <w:lang w:val="ru-RU"/>
        </w:rPr>
      </w:pPr>
      <w:r w:rsidRPr="00F8324A">
        <w:rPr>
          <w:lang w:val="ru-RU"/>
        </w:rPr>
        <w:t>Кроме того, Ассамблее предлагается принять следующие решения о вступлении в силу директив, изложенных в приложении II к настоящему документу:</w:t>
      </w:r>
    </w:p>
    <w:p w:rsidR="0097691E" w:rsidRPr="00F8324A" w:rsidRDefault="00E52EA9" w:rsidP="00E52EA9">
      <w:pPr>
        <w:pStyle w:val="ONUME"/>
        <w:numPr>
          <w:ilvl w:val="0"/>
          <w:numId w:val="0"/>
        </w:numPr>
        <w:ind w:left="567"/>
        <w:rPr>
          <w:lang w:val="ru-RU"/>
        </w:rPr>
      </w:pPr>
      <w:r w:rsidRPr="00F8324A">
        <w:rPr>
          <w:lang w:val="ru-RU"/>
        </w:rPr>
        <w:t xml:space="preserve">«Директивы об обновлении </w:t>
      </w:r>
      <w:r w:rsidR="002D25B6" w:rsidRPr="00F8324A">
        <w:rPr>
          <w:lang w:val="ru-RU"/>
        </w:rPr>
        <w:t xml:space="preserve">перечней </w:t>
      </w:r>
      <w:r w:rsidRPr="00F8324A">
        <w:rPr>
          <w:lang w:val="ru-RU"/>
        </w:rPr>
        <w:t xml:space="preserve">государств, отвечающих критериям для снижения некоторых пошлин PCT, вступают в силу 1 июля 2015 г.» </w:t>
      </w:r>
    </w:p>
    <w:bookmarkEnd w:id="13"/>
    <w:bookmarkEnd w:id="14"/>
    <w:p w:rsidR="0097691E" w:rsidRPr="00F8324A" w:rsidRDefault="00730333" w:rsidP="00730333">
      <w:pPr>
        <w:pStyle w:val="ONUME"/>
        <w:keepNext/>
        <w:ind w:left="5533"/>
        <w:rPr>
          <w:i/>
          <w:lang w:val="ru-RU"/>
        </w:rPr>
      </w:pPr>
      <w:r w:rsidRPr="00F8324A">
        <w:rPr>
          <w:i/>
          <w:lang w:val="ru-RU"/>
        </w:rPr>
        <w:lastRenderedPageBreak/>
        <w:t>Ассамблее Союза РСТ предлагается:</w:t>
      </w:r>
    </w:p>
    <w:p w:rsidR="0097691E" w:rsidRPr="00F8324A" w:rsidRDefault="00730333" w:rsidP="00730333">
      <w:pPr>
        <w:pStyle w:val="ONUME"/>
        <w:keepNext/>
        <w:keepLines/>
        <w:numPr>
          <w:ilvl w:val="0"/>
          <w:numId w:val="0"/>
        </w:numPr>
        <w:ind w:left="6101"/>
        <w:rPr>
          <w:i/>
          <w:lang w:val="ru-RU"/>
        </w:rPr>
      </w:pPr>
      <w:r w:rsidRPr="00F8324A">
        <w:rPr>
          <w:i/>
          <w:lang w:val="ru-RU"/>
        </w:rPr>
        <w:t>(i)</w:t>
      </w:r>
      <w:r w:rsidRPr="00F8324A">
        <w:rPr>
          <w:i/>
          <w:lang w:val="ru-RU"/>
        </w:rPr>
        <w:tab/>
        <w:t xml:space="preserve">принять предлагаемые поправки к Инструкции к РСТ, изложенные в приложении I, и предлагаемые решения, изложенные в пункте 26 выше, касающиеся вступления в силу и переходных положений; </w:t>
      </w:r>
    </w:p>
    <w:p w:rsidR="0097691E" w:rsidRPr="00F8324A" w:rsidRDefault="00797DA6" w:rsidP="002E12D0">
      <w:pPr>
        <w:pStyle w:val="ONUME"/>
        <w:keepLines/>
        <w:numPr>
          <w:ilvl w:val="0"/>
          <w:numId w:val="0"/>
        </w:numPr>
        <w:ind w:left="6101"/>
        <w:rPr>
          <w:i/>
          <w:lang w:val="ru-RU"/>
        </w:rPr>
      </w:pPr>
      <w:r w:rsidRPr="00F8324A">
        <w:rPr>
          <w:i/>
          <w:lang w:val="ru-RU"/>
        </w:rPr>
        <w:t>(ii)</w:t>
      </w:r>
      <w:r w:rsidRPr="00F8324A">
        <w:rPr>
          <w:i/>
          <w:lang w:val="ru-RU"/>
        </w:rPr>
        <w:tab/>
      </w:r>
      <w:r w:rsidR="002E12D0" w:rsidRPr="00F8324A">
        <w:rPr>
          <w:i/>
          <w:lang w:val="ru-RU"/>
        </w:rPr>
        <w:t xml:space="preserve">принять предлагаемые решения, изложенные в пункте 27 выше, касающиеся составления первого </w:t>
      </w:r>
      <w:r w:rsidR="002D25B6" w:rsidRPr="00F8324A">
        <w:rPr>
          <w:lang w:val="ru-RU"/>
        </w:rPr>
        <w:t xml:space="preserve">перечня </w:t>
      </w:r>
      <w:r w:rsidR="002E12D0" w:rsidRPr="00F8324A">
        <w:rPr>
          <w:i/>
          <w:lang w:val="ru-RU"/>
        </w:rPr>
        <w:t>государств, отвечающих критериям для снижения некоторых пошлин PCT</w:t>
      </w:r>
      <w:r w:rsidR="00C34C85" w:rsidRPr="00F8324A">
        <w:rPr>
          <w:i/>
          <w:lang w:val="ru-RU"/>
        </w:rPr>
        <w:t>;</w:t>
      </w:r>
    </w:p>
    <w:p w:rsidR="0097691E" w:rsidRPr="00F8324A" w:rsidRDefault="00C85DB0" w:rsidP="000B05B1">
      <w:pPr>
        <w:pStyle w:val="ONUME"/>
        <w:keepLines/>
        <w:numPr>
          <w:ilvl w:val="0"/>
          <w:numId w:val="0"/>
        </w:numPr>
        <w:ind w:left="6101"/>
        <w:rPr>
          <w:i/>
          <w:lang w:val="ru-RU"/>
        </w:rPr>
      </w:pPr>
      <w:r w:rsidRPr="00F8324A">
        <w:rPr>
          <w:i/>
          <w:lang w:val="ru-RU"/>
        </w:rPr>
        <w:t>(iii</w:t>
      </w:r>
      <w:r w:rsidR="00A549E0" w:rsidRPr="00F8324A">
        <w:rPr>
          <w:i/>
          <w:lang w:val="ru-RU"/>
        </w:rPr>
        <w:t>)</w:t>
      </w:r>
      <w:r w:rsidR="00A549E0" w:rsidRPr="00F8324A">
        <w:rPr>
          <w:i/>
          <w:lang w:val="ru-RU"/>
        </w:rPr>
        <w:tab/>
      </w:r>
      <w:r w:rsidR="002E12D0" w:rsidRPr="00F8324A">
        <w:rPr>
          <w:i/>
          <w:lang w:val="ru-RU"/>
        </w:rPr>
        <w:t xml:space="preserve">принять к сведению, что </w:t>
      </w:r>
      <w:r w:rsidR="000B05B1" w:rsidRPr="00F8324A">
        <w:rPr>
          <w:i/>
          <w:lang w:val="ru-RU"/>
        </w:rPr>
        <w:t xml:space="preserve">приводимый в приложении III </w:t>
      </w:r>
      <w:r w:rsidR="002E12D0" w:rsidRPr="00F8324A">
        <w:rPr>
          <w:i/>
          <w:lang w:val="ru-RU"/>
        </w:rPr>
        <w:t xml:space="preserve">проект </w:t>
      </w:r>
      <w:r w:rsidR="002D25B6" w:rsidRPr="00F8324A">
        <w:rPr>
          <w:lang w:val="ru-RU"/>
        </w:rPr>
        <w:t xml:space="preserve">перечня </w:t>
      </w:r>
      <w:r w:rsidR="002E12D0" w:rsidRPr="00F8324A">
        <w:rPr>
          <w:i/>
          <w:lang w:val="ru-RU"/>
        </w:rPr>
        <w:t xml:space="preserve">государств, заявители из которых получат право </w:t>
      </w:r>
      <w:r w:rsidR="000B05B1" w:rsidRPr="00F8324A">
        <w:rPr>
          <w:i/>
          <w:lang w:val="ru-RU"/>
        </w:rPr>
        <w:t>на снижение пошлин в соответствии с измененным Перечнем пошлин, предоставляется в распоряжение Договаривающихся государств и государств, имеющих право на статус наблюдателя, для комментариев до окончания этой сессии Ассамблеи</w:t>
      </w:r>
      <w:r w:rsidRPr="00F8324A">
        <w:rPr>
          <w:i/>
          <w:lang w:val="ru-RU"/>
        </w:rPr>
        <w:t xml:space="preserve">;  </w:t>
      </w:r>
      <w:r w:rsidR="000B05B1" w:rsidRPr="00F8324A">
        <w:rPr>
          <w:i/>
          <w:lang w:val="ru-RU"/>
        </w:rPr>
        <w:t>и</w:t>
      </w:r>
    </w:p>
    <w:p w:rsidR="0097691E" w:rsidRPr="00F8324A" w:rsidRDefault="007348B2" w:rsidP="00C168C1">
      <w:pPr>
        <w:pStyle w:val="ONUME"/>
        <w:keepNext/>
        <w:keepLines/>
        <w:numPr>
          <w:ilvl w:val="0"/>
          <w:numId w:val="0"/>
        </w:numPr>
        <w:ind w:left="6106"/>
        <w:rPr>
          <w:i/>
          <w:lang w:val="ru-RU"/>
        </w:rPr>
      </w:pPr>
      <w:r w:rsidRPr="00F8324A">
        <w:rPr>
          <w:i/>
          <w:lang w:val="ru-RU"/>
        </w:rPr>
        <w:t>(i</w:t>
      </w:r>
      <w:r w:rsidR="00C85DB0" w:rsidRPr="00F8324A">
        <w:rPr>
          <w:i/>
          <w:lang w:val="ru-RU"/>
        </w:rPr>
        <w:t>v</w:t>
      </w:r>
      <w:r w:rsidRPr="00F8324A">
        <w:rPr>
          <w:i/>
          <w:lang w:val="ru-RU"/>
        </w:rPr>
        <w:t>)</w:t>
      </w:r>
      <w:r w:rsidRPr="00F8324A">
        <w:rPr>
          <w:i/>
          <w:lang w:val="ru-RU"/>
        </w:rPr>
        <w:tab/>
      </w:r>
      <w:r w:rsidR="00427F37" w:rsidRPr="00F8324A">
        <w:rPr>
          <w:i/>
          <w:lang w:val="ru-RU"/>
        </w:rPr>
        <w:t xml:space="preserve">принять предлагаемые директивы Ассамблеи об обновлении </w:t>
      </w:r>
      <w:r w:rsidR="002D25B6" w:rsidRPr="00F8324A">
        <w:rPr>
          <w:lang w:val="ru-RU"/>
        </w:rPr>
        <w:t xml:space="preserve">перечня </w:t>
      </w:r>
      <w:r w:rsidR="00427F37" w:rsidRPr="00F8324A">
        <w:rPr>
          <w:i/>
          <w:lang w:val="ru-RU"/>
        </w:rPr>
        <w:t xml:space="preserve">государств, отвечающих критериям для снижения некоторых пошлин </w:t>
      </w:r>
      <w:r w:rsidR="00C34C85" w:rsidRPr="00F8324A">
        <w:rPr>
          <w:i/>
          <w:lang w:val="ru-RU"/>
        </w:rPr>
        <w:t>PCT</w:t>
      </w:r>
      <w:r w:rsidR="00427F37" w:rsidRPr="00F8324A">
        <w:rPr>
          <w:i/>
          <w:lang w:val="ru-RU"/>
        </w:rPr>
        <w:t xml:space="preserve">, изложенные в приложении </w:t>
      </w:r>
      <w:r w:rsidR="00C34C85" w:rsidRPr="00F8324A">
        <w:rPr>
          <w:i/>
          <w:lang w:val="ru-RU"/>
        </w:rPr>
        <w:t>II</w:t>
      </w:r>
      <w:r w:rsidR="001B2F0F" w:rsidRPr="00F8324A">
        <w:rPr>
          <w:i/>
          <w:lang w:val="ru-RU"/>
        </w:rPr>
        <w:t xml:space="preserve">, </w:t>
      </w:r>
      <w:r w:rsidR="00427F37" w:rsidRPr="00F8324A">
        <w:rPr>
          <w:i/>
          <w:lang w:val="ru-RU"/>
        </w:rPr>
        <w:t xml:space="preserve">и предлагаемое решение о вступлении в силу этих директив, изложенное в пункте </w:t>
      </w:r>
      <w:r w:rsidR="006C3B1F" w:rsidRPr="00102D29">
        <w:rPr>
          <w:i/>
          <w:lang w:val="ru-RU"/>
        </w:rPr>
        <w:t xml:space="preserve">28 </w:t>
      </w:r>
      <w:r w:rsidR="00427F37" w:rsidRPr="00F8324A">
        <w:rPr>
          <w:i/>
          <w:lang w:val="ru-RU"/>
        </w:rPr>
        <w:t>выше</w:t>
      </w:r>
      <w:r w:rsidR="00797DA6" w:rsidRPr="00F8324A">
        <w:rPr>
          <w:i/>
          <w:lang w:val="ru-RU"/>
        </w:rPr>
        <w:t>.</w:t>
      </w:r>
      <w:r w:rsidR="00427F37" w:rsidRPr="00F8324A">
        <w:rPr>
          <w:i/>
          <w:lang w:val="ru-RU"/>
        </w:rPr>
        <w:t xml:space="preserve"> </w:t>
      </w:r>
    </w:p>
    <w:p w:rsidR="009436F2" w:rsidRPr="00F8324A" w:rsidRDefault="00545ABD" w:rsidP="00DA415B">
      <w:pPr>
        <w:pStyle w:val="ONUME"/>
        <w:keepLines/>
        <w:numPr>
          <w:ilvl w:val="0"/>
          <w:numId w:val="0"/>
        </w:numPr>
        <w:spacing w:before="360" w:after="0"/>
        <w:ind w:left="6101"/>
        <w:rPr>
          <w:lang w:val="ru-RU"/>
        </w:rPr>
        <w:sectPr w:rsidR="009436F2" w:rsidRPr="00F8324A" w:rsidSect="00DA415B">
          <w:headerReference w:type="default" r:id="rId10"/>
          <w:endnotePr>
            <w:numFmt w:val="decimal"/>
          </w:endnotePr>
          <w:pgSz w:w="11907" w:h="16840" w:code="9"/>
          <w:pgMar w:top="567" w:right="1134" w:bottom="1304" w:left="1418" w:header="510" w:footer="1021" w:gutter="0"/>
          <w:cols w:space="720"/>
          <w:titlePg/>
          <w:docGrid w:linePitch="299"/>
        </w:sectPr>
      </w:pPr>
      <w:r w:rsidRPr="00F8324A">
        <w:rPr>
          <w:lang w:val="ru-RU"/>
        </w:rPr>
        <w:t>[</w:t>
      </w:r>
      <w:r w:rsidR="00427F37" w:rsidRPr="00F8324A">
        <w:rPr>
          <w:lang w:val="ru-RU"/>
        </w:rPr>
        <w:t>Приложения следуют</w:t>
      </w:r>
      <w:r w:rsidRPr="00F8324A">
        <w:rPr>
          <w:lang w:val="ru-RU"/>
        </w:rPr>
        <w:t>]</w:t>
      </w:r>
      <w:r w:rsidR="00427F37" w:rsidRPr="00F8324A">
        <w:rPr>
          <w:lang w:val="ru-RU"/>
        </w:rPr>
        <w:t xml:space="preserve"> </w:t>
      </w:r>
    </w:p>
    <w:p w:rsidR="0097691E" w:rsidRPr="00F8324A" w:rsidRDefault="00B960E7" w:rsidP="009436F2">
      <w:pPr>
        <w:jc w:val="center"/>
        <w:rPr>
          <w:lang w:val="ru-RU"/>
        </w:rPr>
      </w:pPr>
      <w:r w:rsidRPr="00F8324A">
        <w:rPr>
          <w:lang w:val="ru-RU"/>
        </w:rPr>
        <w:lastRenderedPageBreak/>
        <w:t xml:space="preserve">ПРЕДЛАГАЕМЫЕ ПОПРАВКИ К ИНСТРУКЦИИ </w:t>
      </w:r>
      <w:r w:rsidR="004E492D" w:rsidRPr="00F8324A">
        <w:rPr>
          <w:lang w:val="ru-RU"/>
        </w:rPr>
        <w:t xml:space="preserve">К </w:t>
      </w:r>
      <w:r w:rsidRPr="00F8324A">
        <w:rPr>
          <w:lang w:val="ru-RU"/>
        </w:rPr>
        <w:t>PCT</w:t>
      </w:r>
      <w:r w:rsidR="009436F2" w:rsidRPr="00F8324A">
        <w:rPr>
          <w:rStyle w:val="FootnoteReference"/>
          <w:lang w:val="ru-RU"/>
        </w:rPr>
        <w:footnoteReference w:id="3"/>
      </w:r>
    </w:p>
    <w:p w:rsidR="0097691E" w:rsidRPr="00F8324A" w:rsidRDefault="0097691E" w:rsidP="009436F2">
      <w:pPr>
        <w:jc w:val="center"/>
        <w:rPr>
          <w:lang w:val="ru-RU"/>
        </w:rPr>
      </w:pPr>
    </w:p>
    <w:p w:rsidR="0097691E" w:rsidRPr="00A343C8" w:rsidRDefault="00B960E7" w:rsidP="009436F2">
      <w:pPr>
        <w:jc w:val="center"/>
        <w:rPr>
          <w:lang w:val="ru-RU"/>
        </w:rPr>
      </w:pPr>
      <w:r w:rsidRPr="00F8324A">
        <w:rPr>
          <w:lang w:val="ru-RU"/>
        </w:rPr>
        <w:t>СОДЕРЖАНИЕ</w:t>
      </w:r>
    </w:p>
    <w:p w:rsidR="0097691E" w:rsidRPr="00A343C8" w:rsidRDefault="0097691E" w:rsidP="003C54C3">
      <w:pPr>
        <w:pStyle w:val="Endofdocument-Annex"/>
        <w:ind w:left="0"/>
        <w:jc w:val="center"/>
        <w:rPr>
          <w:lang w:val="ru-RU"/>
        </w:rPr>
      </w:pPr>
    </w:p>
    <w:p w:rsidR="006130C2" w:rsidRPr="006130C2" w:rsidRDefault="00102D29" w:rsidP="006130C2">
      <w:pPr>
        <w:pStyle w:val="TOC1"/>
        <w:tabs>
          <w:tab w:val="right" w:leader="dot" w:pos="9345"/>
        </w:tabs>
        <w:rPr>
          <w:rFonts w:asciiTheme="minorHAnsi" w:eastAsiaTheme="minorEastAsia" w:hAnsiTheme="minorHAnsi" w:cstheme="minorBidi"/>
          <w:noProof/>
          <w:szCs w:val="22"/>
          <w:lang w:val="ru-RU" w:eastAsia="en-US"/>
        </w:rPr>
      </w:pPr>
      <w:hyperlink w:anchor="_Toc392057145" w:history="1">
        <w:r w:rsidR="006130C2" w:rsidRPr="006130C2">
          <w:rPr>
            <w:rStyle w:val="Hyperlink"/>
            <w:noProof/>
            <w:color w:val="auto"/>
            <w:u w:val="none"/>
            <w:lang w:val="ru-RU"/>
          </w:rPr>
          <w:t>Правило 49</w:t>
        </w:r>
        <w:r w:rsidR="006130C2" w:rsidRPr="006130C2">
          <w:rPr>
            <w:rStyle w:val="Hyperlink"/>
            <w:i/>
            <w:noProof/>
            <w:color w:val="auto"/>
            <w:u w:val="none"/>
          </w:rPr>
          <w:t>ter</w:t>
        </w:r>
        <w:r w:rsidR="006130C2" w:rsidRPr="006130C2">
          <w:rPr>
            <w:rStyle w:val="Hyperlink"/>
            <w:noProof/>
            <w:color w:val="auto"/>
            <w:u w:val="none"/>
            <w:lang w:val="ru-RU"/>
          </w:rPr>
          <w:t xml:space="preserve">   Последствия восстановления права на приоритет Получающим ведомством;   Восстановление права на приоритет указанным ведомством</w:t>
        </w:r>
        <w:r w:rsidR="006130C2" w:rsidRPr="006130C2">
          <w:rPr>
            <w:noProof/>
            <w:webHidden/>
            <w:lang w:val="ru-RU"/>
          </w:rPr>
          <w:tab/>
        </w:r>
        <w:r w:rsidR="00A343C8">
          <w:rPr>
            <w:noProof/>
            <w:webHidden/>
            <w:lang w:val="ru-RU"/>
          </w:rPr>
          <w:t>2</w:t>
        </w:r>
      </w:hyperlink>
    </w:p>
    <w:p w:rsidR="006130C2" w:rsidRPr="006130C2" w:rsidRDefault="00102D29" w:rsidP="006130C2">
      <w:pPr>
        <w:pStyle w:val="TOC2"/>
        <w:tabs>
          <w:tab w:val="right" w:leader="dot" w:pos="9345"/>
        </w:tabs>
        <w:rPr>
          <w:rFonts w:asciiTheme="minorHAnsi" w:eastAsiaTheme="minorEastAsia" w:hAnsiTheme="minorHAnsi" w:cstheme="minorBidi"/>
          <w:noProof/>
          <w:szCs w:val="22"/>
          <w:lang w:val="ru-RU" w:eastAsia="en-US"/>
        </w:rPr>
      </w:pPr>
      <w:hyperlink w:anchor="_Toc392057146" w:history="1">
        <w:r w:rsidR="006130C2" w:rsidRPr="006130C2">
          <w:rPr>
            <w:rStyle w:val="Hyperlink"/>
            <w:noProof/>
            <w:color w:val="auto"/>
            <w:u w:val="none"/>
            <w:lang w:val="ru-RU"/>
          </w:rPr>
          <w:t>49</w:t>
        </w:r>
        <w:r w:rsidR="006130C2" w:rsidRPr="006130C2">
          <w:rPr>
            <w:rStyle w:val="Hyperlink"/>
            <w:i/>
            <w:noProof/>
            <w:color w:val="auto"/>
            <w:u w:val="none"/>
          </w:rPr>
          <w:t>ter</w:t>
        </w:r>
        <w:r w:rsidR="006130C2" w:rsidRPr="006130C2">
          <w:rPr>
            <w:rStyle w:val="Hyperlink"/>
            <w:noProof/>
            <w:color w:val="auto"/>
            <w:u w:val="none"/>
            <w:lang w:val="ru-RU"/>
          </w:rPr>
          <w:t>.1</w:t>
        </w:r>
        <w:r w:rsidR="006130C2" w:rsidRPr="006130C2">
          <w:rPr>
            <w:rStyle w:val="Hyperlink"/>
            <w:noProof/>
            <w:color w:val="auto"/>
            <w:u w:val="none"/>
          </w:rPr>
          <w:t>   </w:t>
        </w:r>
        <w:r w:rsidR="006130C2" w:rsidRPr="006130C2">
          <w:rPr>
            <w:rStyle w:val="Hyperlink"/>
            <w:i/>
            <w:noProof/>
            <w:color w:val="auto"/>
            <w:u w:val="none"/>
            <w:lang w:val="ru-RU"/>
          </w:rPr>
          <w:t>[Без изменений]</w:t>
        </w:r>
        <w:r w:rsidR="006130C2" w:rsidRPr="006130C2">
          <w:rPr>
            <w:noProof/>
            <w:webHidden/>
            <w:lang w:val="ru-RU"/>
          </w:rPr>
          <w:tab/>
        </w:r>
        <w:r w:rsidR="00A343C8">
          <w:rPr>
            <w:noProof/>
            <w:webHidden/>
            <w:lang w:val="ru-RU"/>
          </w:rPr>
          <w:t>2</w:t>
        </w:r>
      </w:hyperlink>
    </w:p>
    <w:p w:rsidR="006130C2" w:rsidRPr="006130C2" w:rsidRDefault="00102D29" w:rsidP="006130C2">
      <w:pPr>
        <w:pStyle w:val="TOC2"/>
        <w:tabs>
          <w:tab w:val="right" w:leader="dot" w:pos="9345"/>
        </w:tabs>
        <w:rPr>
          <w:rFonts w:asciiTheme="minorHAnsi" w:eastAsiaTheme="minorEastAsia" w:hAnsiTheme="minorHAnsi" w:cstheme="minorBidi"/>
          <w:noProof/>
          <w:szCs w:val="22"/>
          <w:lang w:val="ru-RU" w:eastAsia="en-US"/>
        </w:rPr>
      </w:pPr>
      <w:hyperlink w:anchor="_Toc392057147" w:history="1">
        <w:r w:rsidR="006130C2" w:rsidRPr="006130C2">
          <w:rPr>
            <w:rStyle w:val="Hyperlink"/>
            <w:noProof/>
            <w:color w:val="auto"/>
            <w:u w:val="none"/>
            <w:lang w:val="ru-RU"/>
          </w:rPr>
          <w:t>49</w:t>
        </w:r>
        <w:r w:rsidR="006130C2" w:rsidRPr="006130C2">
          <w:rPr>
            <w:rStyle w:val="Hyperlink"/>
            <w:i/>
            <w:noProof/>
            <w:color w:val="auto"/>
            <w:u w:val="none"/>
          </w:rPr>
          <w:t>ter</w:t>
        </w:r>
        <w:r w:rsidR="006130C2" w:rsidRPr="006130C2">
          <w:rPr>
            <w:rStyle w:val="Hyperlink"/>
            <w:noProof/>
            <w:color w:val="auto"/>
            <w:u w:val="none"/>
            <w:lang w:val="ru-RU"/>
          </w:rPr>
          <w:t>.2</w:t>
        </w:r>
        <w:r w:rsidR="006130C2" w:rsidRPr="006130C2">
          <w:rPr>
            <w:rStyle w:val="Hyperlink"/>
            <w:noProof/>
            <w:color w:val="auto"/>
            <w:u w:val="none"/>
          </w:rPr>
          <w:t>   </w:t>
        </w:r>
        <w:r w:rsidR="006130C2" w:rsidRPr="006130C2">
          <w:rPr>
            <w:rStyle w:val="Hyperlink"/>
            <w:i/>
            <w:noProof/>
            <w:color w:val="auto"/>
            <w:u w:val="none"/>
            <w:lang w:val="ru-RU"/>
          </w:rPr>
          <w:t>Восстановление права на приоритет указанным ведомством</w:t>
        </w:r>
        <w:r w:rsidR="006130C2" w:rsidRPr="006130C2">
          <w:rPr>
            <w:noProof/>
            <w:webHidden/>
            <w:lang w:val="ru-RU"/>
          </w:rPr>
          <w:tab/>
        </w:r>
        <w:r w:rsidR="00A343C8">
          <w:rPr>
            <w:noProof/>
            <w:webHidden/>
            <w:lang w:val="ru-RU"/>
          </w:rPr>
          <w:t>2</w:t>
        </w:r>
      </w:hyperlink>
    </w:p>
    <w:p w:rsidR="006130C2" w:rsidRPr="006130C2" w:rsidRDefault="00102D29" w:rsidP="006130C2">
      <w:pPr>
        <w:pStyle w:val="TOC1"/>
        <w:tabs>
          <w:tab w:val="right" w:leader="dot" w:pos="9345"/>
        </w:tabs>
        <w:rPr>
          <w:rFonts w:asciiTheme="minorHAnsi" w:eastAsiaTheme="minorEastAsia" w:hAnsiTheme="minorHAnsi" w:cstheme="minorBidi"/>
          <w:noProof/>
          <w:szCs w:val="22"/>
          <w:lang w:val="ru-RU" w:eastAsia="en-US"/>
        </w:rPr>
      </w:pPr>
      <w:hyperlink w:anchor="_Toc392057148" w:history="1">
        <w:r w:rsidR="006130C2" w:rsidRPr="006130C2">
          <w:rPr>
            <w:rStyle w:val="Hyperlink"/>
            <w:noProof/>
            <w:color w:val="auto"/>
            <w:u w:val="none"/>
            <w:lang w:val="ru-RU"/>
          </w:rPr>
          <w:t>Правило 76   Перевод приоритетного документа;   Применение некоторых правил, к процедурам, применяемым выбранными ведомствами</w:t>
        </w:r>
        <w:r w:rsidR="006130C2" w:rsidRPr="006130C2">
          <w:rPr>
            <w:noProof/>
            <w:webHidden/>
            <w:lang w:val="ru-RU"/>
          </w:rPr>
          <w:tab/>
        </w:r>
        <w:r w:rsidR="006130C2">
          <w:rPr>
            <w:noProof/>
            <w:webHidden/>
            <w:lang w:val="ru-RU"/>
          </w:rPr>
          <w:t>4</w:t>
        </w:r>
      </w:hyperlink>
    </w:p>
    <w:p w:rsidR="006130C2" w:rsidRPr="006130C2" w:rsidRDefault="00102D29" w:rsidP="006130C2">
      <w:pPr>
        <w:pStyle w:val="TOC2"/>
        <w:tabs>
          <w:tab w:val="right" w:leader="dot" w:pos="9345"/>
        </w:tabs>
        <w:rPr>
          <w:rFonts w:asciiTheme="minorHAnsi" w:eastAsiaTheme="minorEastAsia" w:hAnsiTheme="minorHAnsi" w:cstheme="minorBidi"/>
          <w:noProof/>
          <w:szCs w:val="22"/>
          <w:lang w:val="ru-RU" w:eastAsia="en-US"/>
        </w:rPr>
      </w:pPr>
      <w:hyperlink w:anchor="_Toc392057149" w:history="1">
        <w:r w:rsidR="006130C2" w:rsidRPr="006130C2">
          <w:rPr>
            <w:rStyle w:val="Hyperlink"/>
            <w:noProof/>
            <w:color w:val="auto"/>
            <w:u w:val="none"/>
            <w:lang w:val="ru-RU"/>
          </w:rPr>
          <w:t>76.1 – 76.4</w:t>
        </w:r>
        <w:r w:rsidR="006130C2" w:rsidRPr="006130C2">
          <w:rPr>
            <w:rStyle w:val="Hyperlink"/>
            <w:noProof/>
            <w:color w:val="auto"/>
            <w:u w:val="none"/>
          </w:rPr>
          <w:t>   </w:t>
        </w:r>
        <w:r w:rsidR="006130C2" w:rsidRPr="006130C2">
          <w:rPr>
            <w:rStyle w:val="Hyperlink"/>
            <w:i/>
            <w:noProof/>
            <w:color w:val="auto"/>
            <w:u w:val="none"/>
            <w:lang w:val="ru-RU"/>
          </w:rPr>
          <w:t>[Без изменений]</w:t>
        </w:r>
        <w:r w:rsidR="006130C2" w:rsidRPr="006130C2">
          <w:rPr>
            <w:noProof/>
            <w:webHidden/>
            <w:lang w:val="ru-RU"/>
          </w:rPr>
          <w:tab/>
        </w:r>
        <w:r w:rsidR="006130C2">
          <w:rPr>
            <w:noProof/>
            <w:webHidden/>
            <w:lang w:val="ru-RU"/>
          </w:rPr>
          <w:t>4</w:t>
        </w:r>
      </w:hyperlink>
    </w:p>
    <w:p w:rsidR="006130C2" w:rsidRPr="006130C2" w:rsidRDefault="00102D29" w:rsidP="006130C2">
      <w:pPr>
        <w:pStyle w:val="TOC2"/>
        <w:tabs>
          <w:tab w:val="right" w:leader="dot" w:pos="9345"/>
        </w:tabs>
        <w:rPr>
          <w:rFonts w:asciiTheme="minorHAnsi" w:eastAsiaTheme="minorEastAsia" w:hAnsiTheme="minorHAnsi" w:cstheme="minorBidi"/>
          <w:noProof/>
          <w:szCs w:val="22"/>
          <w:lang w:val="ru-RU" w:eastAsia="en-US"/>
        </w:rPr>
      </w:pPr>
      <w:hyperlink w:anchor="_Toc392057150" w:history="1">
        <w:r w:rsidR="006130C2" w:rsidRPr="006130C2">
          <w:rPr>
            <w:rStyle w:val="Hyperlink"/>
            <w:noProof/>
            <w:color w:val="auto"/>
            <w:u w:val="none"/>
            <w:lang w:val="ru-RU"/>
          </w:rPr>
          <w:t>76.5</w:t>
        </w:r>
        <w:r w:rsidR="006130C2" w:rsidRPr="006130C2">
          <w:rPr>
            <w:rStyle w:val="Hyperlink"/>
            <w:noProof/>
            <w:color w:val="auto"/>
            <w:u w:val="none"/>
          </w:rPr>
          <w:t>   </w:t>
        </w:r>
        <w:r w:rsidR="006130C2" w:rsidRPr="006130C2">
          <w:rPr>
            <w:rStyle w:val="Hyperlink"/>
            <w:i/>
            <w:noProof/>
            <w:color w:val="auto"/>
            <w:u w:val="none"/>
            <w:lang w:val="ru-RU"/>
          </w:rPr>
          <w:t>Применение некоторых правил к процедурам, применяемым выбранными ведомствами</w:t>
        </w:r>
        <w:r w:rsidR="006130C2" w:rsidRPr="006130C2">
          <w:rPr>
            <w:noProof/>
            <w:webHidden/>
            <w:lang w:val="ru-RU"/>
          </w:rPr>
          <w:tab/>
        </w:r>
        <w:r w:rsidR="006130C2">
          <w:rPr>
            <w:noProof/>
            <w:webHidden/>
            <w:lang w:val="ru-RU"/>
          </w:rPr>
          <w:t>4</w:t>
        </w:r>
      </w:hyperlink>
    </w:p>
    <w:p w:rsidR="006130C2" w:rsidRPr="006130C2" w:rsidRDefault="00102D29" w:rsidP="006130C2">
      <w:pPr>
        <w:pStyle w:val="TOC1"/>
        <w:tabs>
          <w:tab w:val="right" w:leader="dot" w:pos="9345"/>
        </w:tabs>
        <w:rPr>
          <w:rFonts w:asciiTheme="minorHAnsi" w:eastAsiaTheme="minorEastAsia" w:hAnsiTheme="minorHAnsi" w:cstheme="minorBidi"/>
          <w:noProof/>
          <w:szCs w:val="22"/>
          <w:lang w:val="ru-RU" w:eastAsia="en-US"/>
        </w:rPr>
      </w:pPr>
      <w:hyperlink w:anchor="_Toc392057151" w:history="1">
        <w:r w:rsidR="006130C2" w:rsidRPr="006130C2">
          <w:rPr>
            <w:rStyle w:val="Hyperlink"/>
            <w:noProof/>
            <w:color w:val="auto"/>
            <w:u w:val="none"/>
            <w:lang w:val="ru-RU"/>
          </w:rPr>
          <w:t>Правило 90   Агенты и общие представители</w:t>
        </w:r>
        <w:r w:rsidR="006130C2" w:rsidRPr="006130C2">
          <w:rPr>
            <w:noProof/>
            <w:webHidden/>
            <w:lang w:val="ru-RU"/>
          </w:rPr>
          <w:tab/>
        </w:r>
        <w:r w:rsidR="006130C2">
          <w:rPr>
            <w:noProof/>
            <w:webHidden/>
            <w:lang w:val="ru-RU"/>
          </w:rPr>
          <w:t>5</w:t>
        </w:r>
      </w:hyperlink>
    </w:p>
    <w:p w:rsidR="006130C2" w:rsidRPr="00650B1D" w:rsidRDefault="00102D29" w:rsidP="006130C2">
      <w:pPr>
        <w:pStyle w:val="TOC2"/>
        <w:tabs>
          <w:tab w:val="right" w:leader="dot" w:pos="9345"/>
        </w:tabs>
        <w:rPr>
          <w:rFonts w:asciiTheme="minorHAnsi" w:eastAsiaTheme="minorEastAsia" w:hAnsiTheme="minorHAnsi" w:cstheme="minorBidi"/>
          <w:noProof/>
          <w:szCs w:val="22"/>
          <w:lang w:val="ru-RU" w:eastAsia="en-US"/>
        </w:rPr>
      </w:pPr>
      <w:hyperlink w:anchor="_Toc392057152" w:history="1">
        <w:r w:rsidR="006130C2" w:rsidRPr="00650B1D">
          <w:rPr>
            <w:rStyle w:val="Hyperlink"/>
            <w:noProof/>
            <w:color w:val="auto"/>
            <w:u w:val="none"/>
            <w:lang w:val="ru-RU"/>
          </w:rPr>
          <w:t xml:space="preserve">90.1 </w:t>
        </w:r>
        <w:r w:rsidR="006130C2" w:rsidRPr="006130C2">
          <w:rPr>
            <w:rStyle w:val="Hyperlink"/>
            <w:noProof/>
            <w:color w:val="auto"/>
            <w:u w:val="none"/>
          </w:rPr>
          <w:t>and</w:t>
        </w:r>
        <w:r w:rsidR="006130C2" w:rsidRPr="00650B1D">
          <w:rPr>
            <w:rStyle w:val="Hyperlink"/>
            <w:noProof/>
            <w:color w:val="auto"/>
            <w:u w:val="none"/>
            <w:lang w:val="ru-RU"/>
          </w:rPr>
          <w:t xml:space="preserve"> 90.2</w:t>
        </w:r>
        <w:r w:rsidR="006130C2" w:rsidRPr="006130C2">
          <w:rPr>
            <w:rStyle w:val="Hyperlink"/>
            <w:noProof/>
            <w:color w:val="auto"/>
            <w:u w:val="none"/>
          </w:rPr>
          <w:t>   </w:t>
        </w:r>
        <w:r w:rsidR="006130C2" w:rsidRPr="00650B1D">
          <w:rPr>
            <w:rStyle w:val="Hyperlink"/>
            <w:i/>
            <w:noProof/>
            <w:color w:val="auto"/>
            <w:u w:val="none"/>
            <w:lang w:val="ru-RU"/>
          </w:rPr>
          <w:t>[</w:t>
        </w:r>
        <w:r w:rsidR="006130C2" w:rsidRPr="006130C2">
          <w:rPr>
            <w:rStyle w:val="Hyperlink"/>
            <w:i/>
            <w:noProof/>
            <w:color w:val="auto"/>
            <w:u w:val="none"/>
            <w:lang w:val="ru-RU"/>
          </w:rPr>
          <w:t>Без</w:t>
        </w:r>
        <w:r w:rsidR="006130C2" w:rsidRPr="00650B1D">
          <w:rPr>
            <w:rStyle w:val="Hyperlink"/>
            <w:i/>
            <w:noProof/>
            <w:color w:val="auto"/>
            <w:u w:val="none"/>
            <w:lang w:val="ru-RU"/>
          </w:rPr>
          <w:t xml:space="preserve"> </w:t>
        </w:r>
        <w:r w:rsidR="006130C2" w:rsidRPr="006130C2">
          <w:rPr>
            <w:rStyle w:val="Hyperlink"/>
            <w:i/>
            <w:noProof/>
            <w:color w:val="auto"/>
            <w:u w:val="none"/>
            <w:lang w:val="ru-RU"/>
          </w:rPr>
          <w:t>изменений</w:t>
        </w:r>
        <w:r w:rsidR="006130C2" w:rsidRPr="00650B1D">
          <w:rPr>
            <w:rStyle w:val="Hyperlink"/>
            <w:i/>
            <w:noProof/>
            <w:color w:val="auto"/>
            <w:u w:val="none"/>
            <w:lang w:val="ru-RU"/>
          </w:rPr>
          <w:t>]</w:t>
        </w:r>
        <w:r w:rsidR="006130C2" w:rsidRPr="00650B1D">
          <w:rPr>
            <w:noProof/>
            <w:webHidden/>
            <w:lang w:val="ru-RU"/>
          </w:rPr>
          <w:tab/>
          <w:t>5</w:t>
        </w:r>
      </w:hyperlink>
    </w:p>
    <w:p w:rsidR="006130C2" w:rsidRPr="004F3CAA" w:rsidRDefault="00102D29" w:rsidP="006130C2">
      <w:pPr>
        <w:pStyle w:val="TOC2"/>
        <w:tabs>
          <w:tab w:val="right" w:leader="dot" w:pos="9345"/>
        </w:tabs>
        <w:rPr>
          <w:rFonts w:asciiTheme="minorHAnsi" w:eastAsiaTheme="minorEastAsia" w:hAnsiTheme="minorHAnsi" w:cstheme="minorBidi"/>
          <w:noProof/>
          <w:szCs w:val="22"/>
          <w:lang w:val="ru-RU" w:eastAsia="en-US"/>
        </w:rPr>
      </w:pPr>
      <w:hyperlink w:anchor="_Toc392057153" w:history="1">
        <w:r w:rsidR="006130C2" w:rsidRPr="004F3CAA">
          <w:rPr>
            <w:rStyle w:val="Hyperlink"/>
            <w:noProof/>
            <w:color w:val="auto"/>
            <w:u w:val="none"/>
            <w:lang w:val="ru-RU"/>
          </w:rPr>
          <w:t>90.3</w:t>
        </w:r>
        <w:r w:rsidR="006130C2" w:rsidRPr="006130C2">
          <w:rPr>
            <w:rStyle w:val="Hyperlink"/>
            <w:noProof/>
            <w:color w:val="auto"/>
            <w:u w:val="none"/>
          </w:rPr>
          <w:t>   </w:t>
        </w:r>
        <w:r w:rsidR="004F3CAA" w:rsidRPr="00C80BDD">
          <w:rPr>
            <w:rFonts w:eastAsia="Times New Roman"/>
            <w:i/>
            <w:iCs/>
            <w:color w:val="231F20"/>
            <w:szCs w:val="22"/>
            <w:lang w:val="ru-RU"/>
          </w:rPr>
          <w:t>Последствия действий агентов и общих представителей или</w:t>
        </w:r>
        <w:r w:rsidR="004F3CAA" w:rsidRPr="00C80BDD">
          <w:rPr>
            <w:i/>
            <w:szCs w:val="22"/>
            <w:lang w:val="ru-RU"/>
          </w:rPr>
          <w:t xml:space="preserve"> </w:t>
        </w:r>
        <w:r w:rsidR="004F3CAA" w:rsidRPr="00C80BDD">
          <w:rPr>
            <w:rFonts w:eastAsia="Times New Roman"/>
            <w:i/>
            <w:iCs/>
            <w:color w:val="231F20"/>
            <w:szCs w:val="22"/>
            <w:lang w:val="ru-RU"/>
          </w:rPr>
          <w:t>последствия действий в отношении агентов и общих представителей</w:t>
        </w:r>
        <w:r w:rsidR="006130C2" w:rsidRPr="004F3CAA">
          <w:rPr>
            <w:noProof/>
            <w:webHidden/>
            <w:lang w:val="ru-RU"/>
          </w:rPr>
          <w:tab/>
          <w:t>5</w:t>
        </w:r>
      </w:hyperlink>
    </w:p>
    <w:p w:rsidR="006130C2" w:rsidRPr="006130C2" w:rsidRDefault="00102D29" w:rsidP="006130C2">
      <w:pPr>
        <w:pStyle w:val="TOC2"/>
        <w:tabs>
          <w:tab w:val="right" w:leader="dot" w:pos="9345"/>
        </w:tabs>
        <w:rPr>
          <w:rFonts w:asciiTheme="minorHAnsi" w:eastAsiaTheme="minorEastAsia" w:hAnsiTheme="minorHAnsi" w:cstheme="minorBidi"/>
          <w:noProof/>
          <w:szCs w:val="22"/>
          <w:lang w:val="ru-RU" w:eastAsia="en-US"/>
        </w:rPr>
      </w:pPr>
      <w:hyperlink w:anchor="_Toc392057154" w:history="1">
        <w:r w:rsidR="006130C2" w:rsidRPr="006130C2">
          <w:rPr>
            <w:rStyle w:val="Hyperlink"/>
            <w:noProof/>
            <w:color w:val="auto"/>
            <w:u w:val="none"/>
            <w:lang w:val="ru-RU"/>
          </w:rPr>
          <w:t>90.4</w:t>
        </w:r>
        <w:r w:rsidR="006130C2" w:rsidRPr="006130C2">
          <w:rPr>
            <w:rStyle w:val="Hyperlink"/>
            <w:noProof/>
            <w:color w:val="auto"/>
            <w:u w:val="none"/>
          </w:rPr>
          <w:t>   </w:t>
        </w:r>
        <w:r w:rsidR="006130C2" w:rsidRPr="006130C2">
          <w:rPr>
            <w:rStyle w:val="Hyperlink"/>
            <w:i/>
            <w:noProof/>
            <w:color w:val="auto"/>
            <w:u w:val="none"/>
            <w:lang w:val="ru-RU"/>
          </w:rPr>
          <w:t>[Без изменений]</w:t>
        </w:r>
        <w:r w:rsidR="006130C2" w:rsidRPr="006130C2">
          <w:rPr>
            <w:noProof/>
            <w:webHidden/>
            <w:lang w:val="ru-RU"/>
          </w:rPr>
          <w:tab/>
        </w:r>
        <w:r w:rsidR="006130C2">
          <w:rPr>
            <w:noProof/>
            <w:webHidden/>
            <w:lang w:val="ru-RU"/>
          </w:rPr>
          <w:t>5</w:t>
        </w:r>
      </w:hyperlink>
    </w:p>
    <w:p w:rsidR="006130C2" w:rsidRPr="006130C2" w:rsidRDefault="00102D29" w:rsidP="006130C2">
      <w:pPr>
        <w:pStyle w:val="TOC2"/>
        <w:tabs>
          <w:tab w:val="right" w:leader="dot" w:pos="9345"/>
        </w:tabs>
        <w:rPr>
          <w:rFonts w:asciiTheme="minorHAnsi" w:eastAsiaTheme="minorEastAsia" w:hAnsiTheme="minorHAnsi" w:cstheme="minorBidi"/>
          <w:noProof/>
          <w:szCs w:val="22"/>
          <w:lang w:val="ru-RU" w:eastAsia="en-US"/>
        </w:rPr>
      </w:pPr>
      <w:hyperlink w:anchor="_Toc392057155" w:history="1">
        <w:r w:rsidR="006130C2" w:rsidRPr="006130C2">
          <w:rPr>
            <w:rStyle w:val="Hyperlink"/>
            <w:noProof/>
            <w:color w:val="auto"/>
            <w:u w:val="none"/>
            <w:lang w:val="ru-RU"/>
          </w:rPr>
          <w:t>90.5</w:t>
        </w:r>
        <w:r w:rsidR="006130C2" w:rsidRPr="006130C2">
          <w:rPr>
            <w:rStyle w:val="Hyperlink"/>
            <w:noProof/>
            <w:color w:val="auto"/>
            <w:u w:val="none"/>
          </w:rPr>
          <w:t>   </w:t>
        </w:r>
        <w:r w:rsidR="006130C2" w:rsidRPr="006130C2">
          <w:rPr>
            <w:rStyle w:val="Hyperlink"/>
            <w:i/>
            <w:noProof/>
            <w:color w:val="auto"/>
            <w:u w:val="none"/>
            <w:lang w:val="ru-RU"/>
          </w:rPr>
          <w:t>Общая доверенность</w:t>
        </w:r>
        <w:r w:rsidR="006130C2" w:rsidRPr="006130C2">
          <w:rPr>
            <w:noProof/>
            <w:webHidden/>
            <w:lang w:val="ru-RU"/>
          </w:rPr>
          <w:tab/>
        </w:r>
        <w:r w:rsidR="006130C2">
          <w:rPr>
            <w:noProof/>
            <w:webHidden/>
            <w:lang w:val="ru-RU"/>
          </w:rPr>
          <w:t>5</w:t>
        </w:r>
      </w:hyperlink>
    </w:p>
    <w:p w:rsidR="006130C2" w:rsidRPr="006130C2" w:rsidRDefault="00102D29" w:rsidP="006130C2">
      <w:pPr>
        <w:pStyle w:val="TOC2"/>
        <w:tabs>
          <w:tab w:val="right" w:leader="dot" w:pos="9345"/>
        </w:tabs>
        <w:rPr>
          <w:rFonts w:asciiTheme="minorHAnsi" w:eastAsiaTheme="minorEastAsia" w:hAnsiTheme="minorHAnsi" w:cstheme="minorBidi"/>
          <w:noProof/>
          <w:szCs w:val="22"/>
          <w:lang w:val="ru-RU" w:eastAsia="en-US"/>
        </w:rPr>
      </w:pPr>
      <w:hyperlink w:anchor="_Toc392057156" w:history="1">
        <w:r w:rsidR="006130C2" w:rsidRPr="006130C2">
          <w:rPr>
            <w:rStyle w:val="Hyperlink"/>
            <w:noProof/>
            <w:color w:val="auto"/>
            <w:u w:val="none"/>
            <w:lang w:val="ru-RU"/>
          </w:rPr>
          <w:t>90.6</w:t>
        </w:r>
        <w:r w:rsidR="006130C2" w:rsidRPr="006130C2">
          <w:rPr>
            <w:rStyle w:val="Hyperlink"/>
            <w:noProof/>
            <w:color w:val="auto"/>
            <w:u w:val="none"/>
          </w:rPr>
          <w:t>   </w:t>
        </w:r>
        <w:r w:rsidR="006130C2" w:rsidRPr="006130C2">
          <w:rPr>
            <w:rStyle w:val="Hyperlink"/>
            <w:i/>
            <w:noProof/>
            <w:color w:val="auto"/>
            <w:u w:val="none"/>
            <w:lang w:val="ru-RU"/>
          </w:rPr>
          <w:t>[Без изменений]</w:t>
        </w:r>
        <w:r w:rsidR="006130C2" w:rsidRPr="006130C2">
          <w:rPr>
            <w:noProof/>
            <w:webHidden/>
            <w:lang w:val="ru-RU"/>
          </w:rPr>
          <w:tab/>
        </w:r>
        <w:r w:rsidR="006130C2">
          <w:rPr>
            <w:noProof/>
            <w:webHidden/>
            <w:lang w:val="ru-RU"/>
          </w:rPr>
          <w:t>5</w:t>
        </w:r>
      </w:hyperlink>
    </w:p>
    <w:p w:rsidR="0097691E" w:rsidRPr="006130C2" w:rsidRDefault="00102D29" w:rsidP="006130C2">
      <w:pPr>
        <w:pStyle w:val="TOC2"/>
        <w:tabs>
          <w:tab w:val="right" w:leader="dot" w:pos="9345"/>
        </w:tabs>
        <w:rPr>
          <w:noProof/>
          <w:lang w:val="ru-RU"/>
        </w:rPr>
      </w:pPr>
      <w:hyperlink w:anchor="_Toc392057157" w:history="1">
        <w:r w:rsidR="006130C2" w:rsidRPr="006D2544">
          <w:rPr>
            <w:lang w:val="ru-RU"/>
          </w:rPr>
          <w:t>ПЕРЕЧЕНЬ ПОШЛИН</w:t>
        </w:r>
        <w:r w:rsidR="006130C2" w:rsidRPr="006D2544">
          <w:rPr>
            <w:lang w:val="ru-RU"/>
          </w:rPr>
          <w:tab/>
        </w:r>
        <w:r w:rsidR="006D2544">
          <w:rPr>
            <w:noProof/>
            <w:webHidden/>
            <w:lang w:val="ru-RU"/>
          </w:rPr>
          <w:t>6</w:t>
        </w:r>
      </w:hyperlink>
    </w:p>
    <w:p w:rsidR="0097691E" w:rsidRPr="00F8324A" w:rsidRDefault="00B936D5" w:rsidP="003C54C3">
      <w:pPr>
        <w:pStyle w:val="LegTitle"/>
        <w:rPr>
          <w:lang w:val="ru-RU"/>
        </w:rPr>
      </w:pPr>
      <w:bookmarkStart w:id="16" w:name="_Toc100481227"/>
      <w:bookmarkStart w:id="17" w:name="_Toc105480534"/>
      <w:bookmarkStart w:id="18" w:name="_Toc116097072"/>
      <w:bookmarkStart w:id="19" w:name="_Toc386449385"/>
      <w:bookmarkStart w:id="20" w:name="_Toc390869737"/>
      <w:bookmarkStart w:id="21" w:name="_Toc390869884"/>
      <w:bookmarkStart w:id="22" w:name="_Toc391294057"/>
      <w:bookmarkStart w:id="23" w:name="_Toc358360712"/>
      <w:bookmarkStart w:id="24" w:name="AnnexI"/>
      <w:r w:rsidRPr="00F8324A">
        <w:rPr>
          <w:lang w:val="ru-RU"/>
        </w:rPr>
        <w:lastRenderedPageBreak/>
        <w:t xml:space="preserve">Правило </w:t>
      </w:r>
      <w:r w:rsidR="003C54C3" w:rsidRPr="00F8324A">
        <w:rPr>
          <w:lang w:val="ru-RU"/>
        </w:rPr>
        <w:t>49</w:t>
      </w:r>
      <w:r w:rsidR="003C54C3" w:rsidRPr="00F8324A">
        <w:rPr>
          <w:rStyle w:val="RItalic"/>
          <w:lang w:val="ru-RU"/>
        </w:rPr>
        <w:t>ter</w:t>
      </w:r>
      <w:r w:rsidR="003C54C3" w:rsidRPr="00F8324A">
        <w:rPr>
          <w:lang w:val="ru-RU"/>
        </w:rPr>
        <w:t xml:space="preserve">  </w:t>
      </w:r>
      <w:r w:rsidR="003C54C3" w:rsidRPr="00F8324A">
        <w:rPr>
          <w:lang w:val="ru-RU"/>
        </w:rPr>
        <w:br/>
      </w:r>
      <w:r w:rsidR="00B960E7" w:rsidRPr="00F8324A">
        <w:rPr>
          <w:lang w:val="ru-RU"/>
        </w:rPr>
        <w:t>Последствия восстановления права на приоритет Получающим ведомством</w:t>
      </w:r>
      <w:r w:rsidR="003C54C3" w:rsidRPr="00F8324A">
        <w:rPr>
          <w:lang w:val="ru-RU"/>
        </w:rPr>
        <w:t xml:space="preserve">; </w:t>
      </w:r>
      <w:r w:rsidR="003C54C3" w:rsidRPr="00F8324A">
        <w:rPr>
          <w:lang w:val="ru-RU"/>
        </w:rPr>
        <w:br/>
      </w:r>
      <w:r w:rsidRPr="00F8324A">
        <w:rPr>
          <w:lang w:val="ru-RU"/>
        </w:rPr>
        <w:t xml:space="preserve">Восстановление права на приоритет указанным ведомством </w:t>
      </w:r>
      <w:bookmarkEnd w:id="16"/>
      <w:bookmarkEnd w:id="17"/>
      <w:bookmarkEnd w:id="18"/>
      <w:bookmarkEnd w:id="19"/>
      <w:bookmarkEnd w:id="20"/>
      <w:bookmarkEnd w:id="21"/>
      <w:bookmarkEnd w:id="22"/>
    </w:p>
    <w:p w:rsidR="0097691E" w:rsidRPr="00F8324A" w:rsidRDefault="003C54C3" w:rsidP="003C54C3">
      <w:pPr>
        <w:pStyle w:val="LegSubRule"/>
        <w:rPr>
          <w:lang w:val="ru-RU"/>
        </w:rPr>
      </w:pPr>
      <w:bookmarkStart w:id="25" w:name="_Toc100481228"/>
      <w:bookmarkStart w:id="26" w:name="_Toc105480535"/>
      <w:bookmarkStart w:id="27" w:name="_Toc116097073"/>
      <w:bookmarkStart w:id="28" w:name="_Toc386449386"/>
      <w:bookmarkStart w:id="29" w:name="_Toc390869738"/>
      <w:bookmarkStart w:id="30" w:name="_Toc390869885"/>
      <w:bookmarkStart w:id="31" w:name="_Toc391294058"/>
      <w:r w:rsidRPr="00F8324A">
        <w:rPr>
          <w:lang w:val="ru-RU"/>
        </w:rPr>
        <w:t>49</w:t>
      </w:r>
      <w:r w:rsidRPr="00F8324A">
        <w:rPr>
          <w:rStyle w:val="RItalic"/>
          <w:lang w:val="ru-RU"/>
        </w:rPr>
        <w:t>ter</w:t>
      </w:r>
      <w:r w:rsidRPr="00F8324A">
        <w:rPr>
          <w:lang w:val="ru-RU"/>
        </w:rPr>
        <w:t>.1   </w:t>
      </w:r>
      <w:bookmarkEnd w:id="25"/>
      <w:bookmarkEnd w:id="26"/>
      <w:bookmarkEnd w:id="27"/>
      <w:r w:rsidRPr="00F8324A">
        <w:rPr>
          <w:rStyle w:val="RItalic"/>
          <w:lang w:val="ru-RU"/>
        </w:rPr>
        <w:t>[</w:t>
      </w:r>
      <w:r w:rsidR="00B936D5" w:rsidRPr="00F8324A">
        <w:rPr>
          <w:rStyle w:val="RItalic"/>
          <w:lang w:val="ru-RU"/>
        </w:rPr>
        <w:t>Без изменений</w:t>
      </w:r>
      <w:r w:rsidRPr="00F8324A">
        <w:rPr>
          <w:rStyle w:val="RItalic"/>
          <w:lang w:val="ru-RU"/>
        </w:rPr>
        <w:t>]</w:t>
      </w:r>
      <w:bookmarkStart w:id="32" w:name="_Toc100481229"/>
      <w:bookmarkStart w:id="33" w:name="_Toc105480536"/>
      <w:bookmarkStart w:id="34" w:name="_Toc116097074"/>
      <w:bookmarkEnd w:id="28"/>
      <w:bookmarkEnd w:id="29"/>
      <w:bookmarkEnd w:id="30"/>
      <w:bookmarkEnd w:id="31"/>
      <w:r w:rsidR="00B251F9">
        <w:rPr>
          <w:rStyle w:val="RItalic"/>
          <w:lang w:val="ru-RU"/>
        </w:rPr>
        <w:t xml:space="preserve"> </w:t>
      </w:r>
    </w:p>
    <w:p w:rsidR="0097691E" w:rsidRPr="00F8324A" w:rsidRDefault="003C54C3" w:rsidP="003C54C3">
      <w:pPr>
        <w:pStyle w:val="LegSubRule"/>
        <w:rPr>
          <w:i/>
          <w:lang w:val="ru-RU"/>
        </w:rPr>
      </w:pPr>
      <w:bookmarkStart w:id="35" w:name="_Toc386449387"/>
      <w:bookmarkStart w:id="36" w:name="_Toc390869739"/>
      <w:bookmarkStart w:id="37" w:name="_Toc390869886"/>
      <w:bookmarkStart w:id="38" w:name="_Toc391294059"/>
      <w:r w:rsidRPr="00F8324A">
        <w:rPr>
          <w:lang w:val="ru-RU"/>
        </w:rPr>
        <w:t>49</w:t>
      </w:r>
      <w:r w:rsidRPr="00F8324A">
        <w:rPr>
          <w:i/>
          <w:lang w:val="ru-RU"/>
        </w:rPr>
        <w:t>ter</w:t>
      </w:r>
      <w:r w:rsidRPr="00F8324A">
        <w:rPr>
          <w:lang w:val="ru-RU"/>
        </w:rPr>
        <w:t>.2   </w:t>
      </w:r>
      <w:bookmarkEnd w:id="32"/>
      <w:bookmarkEnd w:id="33"/>
      <w:bookmarkEnd w:id="34"/>
      <w:bookmarkEnd w:id="35"/>
      <w:bookmarkEnd w:id="36"/>
      <w:bookmarkEnd w:id="37"/>
      <w:bookmarkEnd w:id="38"/>
      <w:r w:rsidR="00B936D5" w:rsidRPr="00F8324A">
        <w:rPr>
          <w:i/>
          <w:lang w:val="ru-RU"/>
        </w:rPr>
        <w:t>Восстановление права на приоритет указанным ведомством</w:t>
      </w:r>
    </w:p>
    <w:p w:rsidR="0097691E" w:rsidRPr="00F8324A" w:rsidRDefault="003C54C3" w:rsidP="0092250B">
      <w:pPr>
        <w:autoSpaceDE w:val="0"/>
        <w:autoSpaceDN w:val="0"/>
        <w:adjustRightInd w:val="0"/>
        <w:spacing w:before="240" w:after="240" w:line="480" w:lineRule="auto"/>
        <w:rPr>
          <w:lang w:val="ru-RU"/>
        </w:rPr>
      </w:pPr>
      <w:r w:rsidRPr="00F8324A">
        <w:rPr>
          <w:lang w:val="ru-RU"/>
        </w:rPr>
        <w:tab/>
        <w:t>(a)  </w:t>
      </w:r>
      <w:r w:rsidRPr="00F8324A">
        <w:rPr>
          <w:i/>
          <w:lang w:val="ru-RU"/>
        </w:rPr>
        <w:t>[</w:t>
      </w:r>
      <w:r w:rsidR="00B936D5" w:rsidRPr="00F8324A">
        <w:rPr>
          <w:rStyle w:val="RItalic"/>
          <w:lang w:val="ru-RU"/>
        </w:rPr>
        <w:t>Без изменений</w:t>
      </w:r>
      <w:r w:rsidRPr="00F8324A">
        <w:rPr>
          <w:i/>
          <w:lang w:val="ru-RU"/>
        </w:rPr>
        <w:t>]</w:t>
      </w:r>
      <w:r w:rsidRPr="00F8324A">
        <w:rPr>
          <w:lang w:val="ru-RU"/>
        </w:rPr>
        <w:t xml:space="preserve"> </w:t>
      </w:r>
      <w:r w:rsidR="0092250B" w:rsidRPr="00F8324A">
        <w:rPr>
          <w:rFonts w:eastAsia="Times New Roman"/>
          <w:color w:val="231F20"/>
          <w:szCs w:val="22"/>
          <w:lang w:val="ru-RU" w:eastAsia="en-US"/>
        </w:rPr>
        <w:t>Если международная заявка содержит притязание на приоритет</w:t>
      </w:r>
      <w:r w:rsidR="0092250B" w:rsidRPr="00F8324A">
        <w:rPr>
          <w:lang w:val="ru-RU"/>
        </w:rPr>
        <w:t xml:space="preserve"> </w:t>
      </w:r>
      <w:r w:rsidR="0092250B" w:rsidRPr="00F8324A">
        <w:rPr>
          <w:rFonts w:eastAsia="Times New Roman"/>
          <w:color w:val="231F20"/>
          <w:szCs w:val="22"/>
          <w:lang w:val="ru-RU" w:eastAsia="en-US"/>
        </w:rPr>
        <w:t>предшествующей заявки и имеет дату международной подачи, которая</w:t>
      </w:r>
      <w:r w:rsidR="0092250B" w:rsidRPr="00F8324A">
        <w:rPr>
          <w:lang w:val="ru-RU"/>
        </w:rPr>
        <w:t xml:space="preserve"> </w:t>
      </w:r>
      <w:r w:rsidR="0092250B" w:rsidRPr="00F8324A">
        <w:rPr>
          <w:rFonts w:eastAsia="Times New Roman"/>
          <w:color w:val="231F20"/>
          <w:szCs w:val="22"/>
          <w:lang w:val="ru-RU" w:eastAsia="en-US"/>
        </w:rPr>
        <w:t>является более поздней, чем дата, на которую истек приоритетный период, но</w:t>
      </w:r>
      <w:r w:rsidR="0092250B" w:rsidRPr="00F8324A">
        <w:rPr>
          <w:lang w:val="ru-RU"/>
        </w:rPr>
        <w:t xml:space="preserve"> </w:t>
      </w:r>
      <w:r w:rsidR="0092250B" w:rsidRPr="00F8324A">
        <w:rPr>
          <w:rFonts w:eastAsia="Times New Roman"/>
          <w:color w:val="231F20"/>
          <w:szCs w:val="22"/>
          <w:lang w:val="ru-RU" w:eastAsia="en-US"/>
        </w:rPr>
        <w:t>которая находится в пределах двух месяцев с даты истечения приоритетного</w:t>
      </w:r>
      <w:r w:rsidR="0092250B" w:rsidRPr="00F8324A">
        <w:rPr>
          <w:lang w:val="ru-RU"/>
        </w:rPr>
        <w:t xml:space="preserve"> </w:t>
      </w:r>
      <w:r w:rsidR="0092250B" w:rsidRPr="00F8324A">
        <w:rPr>
          <w:rFonts w:eastAsia="Times New Roman"/>
          <w:color w:val="231F20"/>
          <w:szCs w:val="22"/>
          <w:lang w:val="ru-RU" w:eastAsia="en-US"/>
        </w:rPr>
        <w:t>периода, то указанное ведомство, по просьбе заявителя в соответствии с</w:t>
      </w:r>
      <w:r w:rsidR="0092250B" w:rsidRPr="00F8324A">
        <w:rPr>
          <w:lang w:val="ru-RU"/>
        </w:rPr>
        <w:t xml:space="preserve"> </w:t>
      </w:r>
      <w:r w:rsidR="0092250B" w:rsidRPr="00F8324A">
        <w:rPr>
          <w:rFonts w:eastAsia="Times New Roman"/>
          <w:color w:val="231F20"/>
          <w:szCs w:val="22"/>
          <w:lang w:val="ru-RU" w:eastAsia="en-US"/>
        </w:rPr>
        <w:t>пунктом (b), восстанавливает право на приоритет, если это ведомство</w:t>
      </w:r>
      <w:r w:rsidR="0092250B" w:rsidRPr="00F8324A">
        <w:rPr>
          <w:lang w:val="ru-RU"/>
        </w:rPr>
        <w:t xml:space="preserve"> </w:t>
      </w:r>
      <w:r w:rsidR="0092250B" w:rsidRPr="00F8324A">
        <w:rPr>
          <w:rFonts w:eastAsia="Times New Roman"/>
          <w:color w:val="231F20"/>
          <w:szCs w:val="22"/>
          <w:lang w:val="ru-RU" w:eastAsia="en-US"/>
        </w:rPr>
        <w:t>устанавливает, что применяемый им критерий («критерий восстановления»)</w:t>
      </w:r>
      <w:r w:rsidR="0092250B" w:rsidRPr="00F8324A">
        <w:rPr>
          <w:color w:val="231F20"/>
          <w:szCs w:val="22"/>
          <w:lang w:val="ru-RU"/>
        </w:rPr>
        <w:t xml:space="preserve"> </w:t>
      </w:r>
      <w:r w:rsidR="0092250B" w:rsidRPr="00F8324A">
        <w:rPr>
          <w:rFonts w:eastAsia="Times New Roman"/>
          <w:color w:val="231F20"/>
          <w:szCs w:val="22"/>
          <w:lang w:val="ru-RU" w:eastAsia="en-US"/>
        </w:rPr>
        <w:t>удовлетворен, а именно, что неподача международной заявки в течение</w:t>
      </w:r>
      <w:r w:rsidR="0092250B" w:rsidRPr="00F8324A">
        <w:rPr>
          <w:lang w:val="ru-RU"/>
        </w:rPr>
        <w:t xml:space="preserve"> </w:t>
      </w:r>
      <w:r w:rsidR="0092250B" w:rsidRPr="00F8324A">
        <w:rPr>
          <w:rFonts w:eastAsia="Times New Roman"/>
          <w:color w:val="231F20"/>
          <w:szCs w:val="22"/>
          <w:lang w:val="ru-RU" w:eastAsia="en-US"/>
        </w:rPr>
        <w:t>приоритетного периода</w:t>
      </w:r>
      <w:r w:rsidR="0092250B" w:rsidRPr="00F8324A">
        <w:rPr>
          <w:lang w:val="ru-RU"/>
        </w:rPr>
        <w:t>:</w:t>
      </w:r>
    </w:p>
    <w:p w:rsidR="0097691E" w:rsidRPr="00F8324A" w:rsidRDefault="0092250B" w:rsidP="0092250B">
      <w:pPr>
        <w:pStyle w:val="Legi"/>
        <w:jc w:val="left"/>
        <w:rPr>
          <w:lang w:val="ru-RU"/>
        </w:rPr>
      </w:pPr>
      <w:r w:rsidRPr="00F8324A">
        <w:rPr>
          <w:lang w:val="ru-RU"/>
        </w:rPr>
        <w:tab/>
        <w:t>(i)</w:t>
      </w:r>
      <w:r w:rsidRPr="00F8324A">
        <w:rPr>
          <w:lang w:val="ru-RU"/>
        </w:rPr>
        <w:tab/>
      </w:r>
      <w:r w:rsidRPr="00F8324A">
        <w:rPr>
          <w:rFonts w:cs="Arial"/>
          <w:color w:val="231F20"/>
          <w:szCs w:val="22"/>
          <w:lang w:val="ru-RU"/>
        </w:rPr>
        <w:t>имела место несмотря на принятие должных мер,</w:t>
      </w:r>
      <w:r w:rsidRPr="00F8324A">
        <w:rPr>
          <w:rFonts w:cs="Arial"/>
          <w:szCs w:val="22"/>
          <w:lang w:val="ru-RU"/>
        </w:rPr>
        <w:t xml:space="preserve"> </w:t>
      </w:r>
      <w:r w:rsidRPr="00F8324A">
        <w:rPr>
          <w:rFonts w:cs="Arial"/>
          <w:color w:val="231F20"/>
          <w:szCs w:val="22"/>
          <w:lang w:val="ru-RU"/>
        </w:rPr>
        <w:t>требуемых обстоятельствами; или</w:t>
      </w:r>
      <w:r w:rsidRPr="00F8324A">
        <w:rPr>
          <w:lang w:val="ru-RU"/>
        </w:rPr>
        <w:t xml:space="preserve"> </w:t>
      </w:r>
    </w:p>
    <w:p w:rsidR="0097691E" w:rsidRPr="00F8324A" w:rsidRDefault="0092250B" w:rsidP="0092250B">
      <w:pPr>
        <w:pStyle w:val="Legi"/>
        <w:jc w:val="left"/>
        <w:rPr>
          <w:lang w:val="ru-RU"/>
        </w:rPr>
      </w:pPr>
      <w:r w:rsidRPr="00F8324A">
        <w:rPr>
          <w:lang w:val="ru-RU"/>
        </w:rPr>
        <w:tab/>
        <w:t>(ii)</w:t>
      </w:r>
      <w:r w:rsidRPr="00F8324A">
        <w:rPr>
          <w:lang w:val="ru-RU"/>
        </w:rPr>
        <w:tab/>
        <w:t>являлась непреднамеренной.</w:t>
      </w:r>
    </w:p>
    <w:p w:rsidR="0097691E" w:rsidRPr="00F8324A" w:rsidRDefault="0092250B" w:rsidP="0092250B">
      <w:pPr>
        <w:pStyle w:val="Legacont"/>
        <w:jc w:val="left"/>
        <w:rPr>
          <w:lang w:val="ru-RU"/>
        </w:rPr>
      </w:pPr>
      <w:r w:rsidRPr="00F8324A">
        <w:rPr>
          <w:lang w:val="ru-RU"/>
        </w:rPr>
        <w:t>Каждое указанное ведомство применяет по крайней мере один из этих критериев и может применять их оба.</w:t>
      </w:r>
    </w:p>
    <w:p w:rsidR="0097691E" w:rsidRPr="00F8324A" w:rsidRDefault="0092250B" w:rsidP="0092250B">
      <w:pPr>
        <w:pStyle w:val="Lega"/>
        <w:jc w:val="left"/>
        <w:rPr>
          <w:lang w:val="ru-RU"/>
        </w:rPr>
      </w:pPr>
      <w:r w:rsidRPr="00F8324A">
        <w:rPr>
          <w:lang w:val="ru-RU"/>
        </w:rPr>
        <w:tab/>
        <w:t>(b)  </w:t>
      </w:r>
      <w:r w:rsidRPr="00F8324A">
        <w:rPr>
          <w:rFonts w:cs="Arial"/>
          <w:color w:val="231F20"/>
          <w:szCs w:val="22"/>
          <w:lang w:val="ru-RU"/>
        </w:rPr>
        <w:t>Просьба в соответствии с пунктом</w:t>
      </w:r>
      <w:r w:rsidRPr="00F8324A">
        <w:rPr>
          <w:lang w:val="ru-RU"/>
        </w:rPr>
        <w:t xml:space="preserve"> (a):</w:t>
      </w:r>
    </w:p>
    <w:p w:rsidR="0097691E" w:rsidRPr="00F8324A" w:rsidRDefault="0092250B" w:rsidP="0092250B">
      <w:pPr>
        <w:pStyle w:val="Legi"/>
        <w:jc w:val="left"/>
        <w:rPr>
          <w:lang w:val="ru-RU"/>
        </w:rPr>
      </w:pPr>
      <w:r w:rsidRPr="00F8324A">
        <w:rPr>
          <w:lang w:val="ru-RU"/>
        </w:rPr>
        <w:tab/>
        <w:t>(i)</w:t>
      </w:r>
      <w:r w:rsidRPr="00F8324A">
        <w:rPr>
          <w:lang w:val="ru-RU"/>
        </w:rPr>
        <w:tab/>
      </w:r>
      <w:r w:rsidRPr="00F8324A">
        <w:rPr>
          <w:rFonts w:cs="Arial"/>
          <w:color w:val="231F20"/>
          <w:szCs w:val="22"/>
          <w:lang w:val="ru-RU"/>
        </w:rPr>
        <w:t>подается в указанное ведомство в течение одного месяца с</w:t>
      </w:r>
      <w:r w:rsidRPr="00F8324A">
        <w:rPr>
          <w:rFonts w:cs="Arial"/>
          <w:szCs w:val="22"/>
          <w:lang w:val="ru-RU"/>
        </w:rPr>
        <w:t xml:space="preserve"> </w:t>
      </w:r>
      <w:r w:rsidRPr="00F8324A">
        <w:rPr>
          <w:rFonts w:cs="Arial"/>
          <w:color w:val="231F20"/>
          <w:szCs w:val="22"/>
          <w:lang w:val="ru-RU"/>
        </w:rPr>
        <w:t>применимого срока в соответствии со статьей</w:t>
      </w:r>
      <w:r w:rsidRPr="00F8324A">
        <w:rPr>
          <w:lang w:val="ru-RU"/>
        </w:rPr>
        <w:t xml:space="preserve"> 22</w:t>
      </w:r>
      <w:r w:rsidRPr="00F8324A">
        <w:rPr>
          <w:rStyle w:val="InsertedText"/>
          <w:color w:val="0070C0"/>
          <w:lang w:val="ru-RU"/>
        </w:rPr>
        <w:t xml:space="preserve"> или, если заявитель обращается со специальной просьбой в указанное ведомство согласно статье 23(2), в течение одного месяца с даты получения этой просьбы указанным ведомством</w:t>
      </w:r>
      <w:r w:rsidRPr="00F8324A">
        <w:rPr>
          <w:lang w:val="ru-RU"/>
        </w:rPr>
        <w:t>;</w:t>
      </w:r>
    </w:p>
    <w:p w:rsidR="0097691E" w:rsidRPr="00F8324A" w:rsidRDefault="0092250B" w:rsidP="0092250B">
      <w:pPr>
        <w:pStyle w:val="Legi"/>
        <w:tabs>
          <w:tab w:val="clear" w:pos="1191"/>
          <w:tab w:val="left" w:pos="1134"/>
        </w:tabs>
        <w:jc w:val="left"/>
        <w:rPr>
          <w:lang w:val="ru-RU"/>
        </w:rPr>
      </w:pPr>
      <w:r w:rsidRPr="00F8324A">
        <w:rPr>
          <w:lang w:val="ru-RU"/>
        </w:rPr>
        <w:tab/>
        <w:t>(ii)</w:t>
      </w:r>
      <w:r w:rsidRPr="00F8324A">
        <w:rPr>
          <w:lang w:val="ru-RU"/>
        </w:rPr>
        <w:tab/>
        <w:t xml:space="preserve"> и (iii)  [</w:t>
      </w:r>
      <w:r w:rsidRPr="00F8324A">
        <w:rPr>
          <w:szCs w:val="28"/>
          <w:lang w:val="ru-RU"/>
        </w:rPr>
        <w:t>Без изменений</w:t>
      </w:r>
      <w:r w:rsidRPr="00F8324A">
        <w:rPr>
          <w:lang w:val="ru-RU"/>
        </w:rPr>
        <w:t xml:space="preserve">] </w:t>
      </w:r>
    </w:p>
    <w:p w:rsidR="0097691E" w:rsidRPr="00F8324A" w:rsidRDefault="0092250B" w:rsidP="0092250B">
      <w:pPr>
        <w:pStyle w:val="Lega"/>
        <w:jc w:val="left"/>
        <w:rPr>
          <w:lang w:val="ru-RU"/>
        </w:rPr>
      </w:pPr>
      <w:r w:rsidRPr="00F8324A">
        <w:rPr>
          <w:lang w:val="ru-RU"/>
        </w:rPr>
        <w:lastRenderedPageBreak/>
        <w:tab/>
        <w:t>(c) - (h)  [</w:t>
      </w:r>
      <w:r w:rsidRPr="00F8324A">
        <w:rPr>
          <w:szCs w:val="28"/>
          <w:lang w:val="ru-RU"/>
        </w:rPr>
        <w:t>Без изменений</w:t>
      </w:r>
      <w:r w:rsidR="003C54C3" w:rsidRPr="00F8324A">
        <w:rPr>
          <w:lang w:val="ru-RU"/>
        </w:rPr>
        <w:t xml:space="preserve">] </w:t>
      </w:r>
    </w:p>
    <w:p w:rsidR="0097691E" w:rsidRPr="00F8324A" w:rsidRDefault="0092250B" w:rsidP="003C54C3">
      <w:pPr>
        <w:pStyle w:val="LegTitle"/>
        <w:rPr>
          <w:lang w:val="ru-RU"/>
        </w:rPr>
      </w:pPr>
      <w:bookmarkStart w:id="39" w:name="_Toc386449388"/>
      <w:bookmarkStart w:id="40" w:name="_Toc390869740"/>
      <w:bookmarkStart w:id="41" w:name="_Toc390869887"/>
      <w:bookmarkStart w:id="42" w:name="_Toc391294060"/>
      <w:r w:rsidRPr="00F8324A">
        <w:rPr>
          <w:lang w:val="ru-RU"/>
        </w:rPr>
        <w:lastRenderedPageBreak/>
        <w:t>Правило</w:t>
      </w:r>
      <w:r w:rsidR="003C54C3" w:rsidRPr="00F8324A">
        <w:rPr>
          <w:lang w:val="ru-RU"/>
        </w:rPr>
        <w:t xml:space="preserve"> 76  </w:t>
      </w:r>
      <w:r w:rsidR="003C54C3" w:rsidRPr="00F8324A">
        <w:rPr>
          <w:lang w:val="ru-RU"/>
        </w:rPr>
        <w:br/>
      </w:r>
      <w:r w:rsidRPr="00F8324A">
        <w:rPr>
          <w:rFonts w:eastAsia="Times New Roman" w:cs="Arial"/>
          <w:bCs/>
          <w:color w:val="231F20"/>
          <w:szCs w:val="22"/>
          <w:lang w:val="ru-RU"/>
        </w:rPr>
        <w:t>Перевод приоритетного документа; применение некоторых правил к</w:t>
      </w:r>
      <w:r w:rsidRPr="00F8324A">
        <w:rPr>
          <w:rFonts w:cs="Arial"/>
          <w:szCs w:val="22"/>
          <w:lang w:val="ru-RU"/>
        </w:rPr>
        <w:br/>
      </w:r>
      <w:r w:rsidRPr="00F8324A">
        <w:rPr>
          <w:rFonts w:eastAsia="Times New Roman" w:cs="Arial"/>
          <w:bCs/>
          <w:color w:val="231F20"/>
          <w:szCs w:val="22"/>
          <w:lang w:val="ru-RU"/>
        </w:rPr>
        <w:t>процедурам, применяемым выбранными ведомствами</w:t>
      </w:r>
      <w:r w:rsidRPr="00F8324A">
        <w:rPr>
          <w:lang w:val="ru-RU"/>
        </w:rPr>
        <w:t xml:space="preserve"> </w:t>
      </w:r>
      <w:bookmarkEnd w:id="39"/>
      <w:bookmarkEnd w:id="40"/>
      <w:bookmarkEnd w:id="41"/>
      <w:bookmarkEnd w:id="42"/>
    </w:p>
    <w:p w:rsidR="0097691E" w:rsidRPr="00F8324A" w:rsidRDefault="003C54C3" w:rsidP="003C54C3">
      <w:pPr>
        <w:pStyle w:val="LegSubRule"/>
        <w:rPr>
          <w:lang w:val="ru-RU"/>
        </w:rPr>
      </w:pPr>
      <w:bookmarkStart w:id="43" w:name="_Toc386449389"/>
      <w:bookmarkStart w:id="44" w:name="_Toc390869741"/>
      <w:bookmarkStart w:id="45" w:name="_Toc390869888"/>
      <w:bookmarkStart w:id="46" w:name="_Toc391294061"/>
      <w:r w:rsidRPr="00F8324A">
        <w:rPr>
          <w:lang w:val="ru-RU"/>
        </w:rPr>
        <w:t xml:space="preserve">76.1 </w:t>
      </w:r>
      <w:r w:rsidR="0092250B" w:rsidRPr="00F8324A">
        <w:rPr>
          <w:lang w:val="ru-RU"/>
        </w:rPr>
        <w:t>–</w:t>
      </w:r>
      <w:r w:rsidRPr="00F8324A">
        <w:rPr>
          <w:lang w:val="ru-RU"/>
        </w:rPr>
        <w:t xml:space="preserve"> 76.4   </w:t>
      </w:r>
      <w:r w:rsidR="0092250B" w:rsidRPr="00F8324A">
        <w:rPr>
          <w:rStyle w:val="RItalic"/>
          <w:lang w:val="ru-RU"/>
        </w:rPr>
        <w:t>[Без изменений]</w:t>
      </w:r>
      <w:bookmarkEnd w:id="43"/>
      <w:bookmarkEnd w:id="44"/>
      <w:bookmarkEnd w:id="45"/>
      <w:bookmarkEnd w:id="46"/>
    </w:p>
    <w:p w:rsidR="0097691E" w:rsidRPr="00F8324A" w:rsidRDefault="003C54C3" w:rsidP="003C54C3">
      <w:pPr>
        <w:pStyle w:val="LegSubRule"/>
        <w:rPr>
          <w:lang w:val="ru-RU"/>
        </w:rPr>
      </w:pPr>
      <w:bookmarkStart w:id="47" w:name="_Toc386449390"/>
      <w:bookmarkStart w:id="48" w:name="_Toc390869742"/>
      <w:bookmarkStart w:id="49" w:name="_Toc390869889"/>
      <w:bookmarkStart w:id="50" w:name="_Toc391294062"/>
      <w:r w:rsidRPr="00F8324A">
        <w:rPr>
          <w:lang w:val="ru-RU"/>
        </w:rPr>
        <w:t>76.5   </w:t>
      </w:r>
      <w:bookmarkEnd w:id="47"/>
      <w:bookmarkEnd w:id="48"/>
      <w:bookmarkEnd w:id="49"/>
      <w:bookmarkEnd w:id="50"/>
      <w:r w:rsidR="0092250B" w:rsidRPr="00F8324A">
        <w:rPr>
          <w:i/>
          <w:lang w:val="ru-RU"/>
        </w:rPr>
        <w:t>Применение некоторых правил к процедурам в выбранных ведомствах</w:t>
      </w:r>
    </w:p>
    <w:p w:rsidR="0097691E" w:rsidRPr="00F8324A" w:rsidRDefault="003C54C3" w:rsidP="003C54C3">
      <w:pPr>
        <w:pStyle w:val="Legacont"/>
        <w:jc w:val="left"/>
        <w:rPr>
          <w:lang w:val="ru-RU"/>
        </w:rPr>
      </w:pPr>
      <w:r w:rsidRPr="00F8324A">
        <w:rPr>
          <w:lang w:val="ru-RU"/>
        </w:rPr>
        <w:tab/>
      </w:r>
      <w:r w:rsidR="0092250B" w:rsidRPr="00F8324A">
        <w:rPr>
          <w:lang w:val="ru-RU"/>
        </w:rPr>
        <w:t>Правила 13</w:t>
      </w:r>
      <w:r w:rsidR="0092250B" w:rsidRPr="00F8324A">
        <w:rPr>
          <w:i/>
          <w:lang w:val="ru-RU"/>
        </w:rPr>
        <w:t>ter</w:t>
      </w:r>
      <w:r w:rsidR="0092250B" w:rsidRPr="00F8324A">
        <w:rPr>
          <w:lang w:val="ru-RU"/>
        </w:rPr>
        <w:t>.3, 20.8(c), 22.1(g), 47.1, 49, 49</w:t>
      </w:r>
      <w:r w:rsidR="0092250B" w:rsidRPr="00F8324A">
        <w:rPr>
          <w:i/>
          <w:lang w:val="ru-RU"/>
        </w:rPr>
        <w:t>bis</w:t>
      </w:r>
      <w:r w:rsidR="0092250B" w:rsidRPr="00F8324A">
        <w:rPr>
          <w:lang w:val="ru-RU"/>
        </w:rPr>
        <w:t>, 49</w:t>
      </w:r>
      <w:r w:rsidR="0092250B" w:rsidRPr="00F8324A">
        <w:rPr>
          <w:i/>
          <w:lang w:val="ru-RU"/>
        </w:rPr>
        <w:t>ter</w:t>
      </w:r>
      <w:r w:rsidR="0092250B" w:rsidRPr="00F8324A">
        <w:rPr>
          <w:lang w:val="ru-RU"/>
        </w:rPr>
        <w:t xml:space="preserve"> и 51</w:t>
      </w:r>
      <w:r w:rsidR="0092250B" w:rsidRPr="00F8324A">
        <w:rPr>
          <w:i/>
          <w:lang w:val="ru-RU"/>
        </w:rPr>
        <w:t>bis</w:t>
      </w:r>
      <w:r w:rsidR="0092250B" w:rsidRPr="00F8324A">
        <w:rPr>
          <w:lang w:val="ru-RU"/>
        </w:rPr>
        <w:t xml:space="preserve"> </w:t>
      </w:r>
      <w:r w:rsidR="0092250B" w:rsidRPr="00F8324A">
        <w:rPr>
          <w:rFonts w:cs="Arial"/>
          <w:color w:val="231F20"/>
          <w:szCs w:val="22"/>
          <w:lang w:val="ru-RU"/>
        </w:rPr>
        <w:t>применяются при условии, что</w:t>
      </w:r>
      <w:r w:rsidRPr="00F8324A">
        <w:rPr>
          <w:lang w:val="ru-RU"/>
        </w:rPr>
        <w:t xml:space="preserve">:  </w:t>
      </w:r>
    </w:p>
    <w:p w:rsidR="0097691E" w:rsidRPr="00F8324A" w:rsidRDefault="003C54C3" w:rsidP="003C54C3">
      <w:pPr>
        <w:pStyle w:val="Legi"/>
        <w:jc w:val="left"/>
        <w:rPr>
          <w:lang w:val="ru-RU"/>
        </w:rPr>
      </w:pPr>
      <w:r w:rsidRPr="00F8324A">
        <w:rPr>
          <w:lang w:val="ru-RU"/>
        </w:rPr>
        <w:tab/>
      </w:r>
      <w:r w:rsidRPr="00F8324A">
        <w:rPr>
          <w:i/>
          <w:lang w:val="ru-RU"/>
        </w:rPr>
        <w:t>(i)</w:t>
      </w:r>
      <w:r w:rsidRPr="00F8324A">
        <w:rPr>
          <w:i/>
          <w:lang w:val="ru-RU"/>
        </w:rPr>
        <w:tab/>
      </w:r>
      <w:r w:rsidR="0092250B" w:rsidRPr="00F8324A">
        <w:rPr>
          <w:i/>
          <w:lang w:val="ru-RU"/>
        </w:rPr>
        <w:t>[Без изменений]</w:t>
      </w:r>
      <w:r w:rsidRPr="00F8324A">
        <w:rPr>
          <w:i/>
          <w:lang w:val="ru-RU"/>
        </w:rPr>
        <w:t>;</w:t>
      </w:r>
    </w:p>
    <w:p w:rsidR="0097691E" w:rsidRPr="00F8324A" w:rsidRDefault="003C54C3" w:rsidP="003C54C3">
      <w:pPr>
        <w:pStyle w:val="Legi"/>
        <w:jc w:val="left"/>
        <w:rPr>
          <w:lang w:val="ru-RU"/>
        </w:rPr>
      </w:pPr>
      <w:r w:rsidRPr="00F8324A">
        <w:rPr>
          <w:lang w:val="ru-RU"/>
        </w:rPr>
        <w:tab/>
        <w:t>(ii)</w:t>
      </w:r>
      <w:r w:rsidRPr="00F8324A">
        <w:rPr>
          <w:lang w:val="ru-RU"/>
        </w:rPr>
        <w:tab/>
      </w:r>
      <w:r w:rsidR="0092250B" w:rsidRPr="00F8324A">
        <w:rPr>
          <w:rFonts w:cs="Arial"/>
          <w:color w:val="231F20"/>
          <w:szCs w:val="22"/>
          <w:lang w:val="ru-RU"/>
        </w:rPr>
        <w:t>любая ссылка в упомянутых правилах на статью</w:t>
      </w:r>
      <w:r w:rsidR="0092250B" w:rsidRPr="00F8324A">
        <w:rPr>
          <w:lang w:val="ru-RU"/>
        </w:rPr>
        <w:t xml:space="preserve"> 22</w:t>
      </w:r>
      <w:r w:rsidR="0092250B" w:rsidRPr="00F8324A">
        <w:rPr>
          <w:rStyle w:val="InsertedText"/>
          <w:color w:val="0070C0"/>
          <w:lang w:val="ru-RU"/>
        </w:rPr>
        <w:t>, статью 23(2)</w:t>
      </w:r>
      <w:r w:rsidR="0092250B" w:rsidRPr="00F8324A">
        <w:rPr>
          <w:color w:val="0070C0"/>
          <w:lang w:val="ru-RU"/>
        </w:rPr>
        <w:t xml:space="preserve"> </w:t>
      </w:r>
      <w:r w:rsidR="0092250B" w:rsidRPr="00F8324A">
        <w:rPr>
          <w:lang w:val="ru-RU"/>
        </w:rPr>
        <w:t xml:space="preserve">или статью 24(2) </w:t>
      </w:r>
      <w:r w:rsidR="0092250B" w:rsidRPr="00F8324A">
        <w:rPr>
          <w:rFonts w:cs="Arial"/>
          <w:color w:val="231F20"/>
          <w:szCs w:val="22"/>
          <w:lang w:val="ru-RU"/>
        </w:rPr>
        <w:t>понимается как ссылка, соответственно, на статью</w:t>
      </w:r>
      <w:r w:rsidR="0092250B" w:rsidRPr="00F8324A">
        <w:rPr>
          <w:lang w:val="ru-RU"/>
        </w:rPr>
        <w:t xml:space="preserve"> 39(1)</w:t>
      </w:r>
      <w:r w:rsidR="0092250B" w:rsidRPr="00F8324A">
        <w:rPr>
          <w:rStyle w:val="InsertedText"/>
          <w:color w:val="0070C0"/>
          <w:lang w:val="ru-RU"/>
        </w:rPr>
        <w:t>, на статью 40(2)</w:t>
      </w:r>
      <w:r w:rsidR="0092250B" w:rsidRPr="00F8324A">
        <w:rPr>
          <w:color w:val="0070C0"/>
          <w:lang w:val="ru-RU"/>
        </w:rPr>
        <w:t xml:space="preserve"> </w:t>
      </w:r>
      <w:r w:rsidR="0092250B" w:rsidRPr="00F8324A">
        <w:rPr>
          <w:rFonts w:cs="Arial"/>
          <w:color w:val="231F20"/>
          <w:szCs w:val="22"/>
          <w:lang w:val="ru-RU"/>
        </w:rPr>
        <w:t>или на статью</w:t>
      </w:r>
      <w:r w:rsidR="0092250B" w:rsidRPr="00F8324A">
        <w:rPr>
          <w:lang w:val="ru-RU"/>
        </w:rPr>
        <w:t xml:space="preserve"> 39(3)</w:t>
      </w:r>
      <w:r w:rsidRPr="00F8324A">
        <w:rPr>
          <w:lang w:val="ru-RU"/>
        </w:rPr>
        <w:t>;</w:t>
      </w:r>
      <w:r w:rsidR="0092250B" w:rsidRPr="00F8324A">
        <w:rPr>
          <w:lang w:val="ru-RU"/>
        </w:rPr>
        <w:t xml:space="preserve"> </w:t>
      </w:r>
    </w:p>
    <w:p w:rsidR="0097691E" w:rsidRPr="00F8324A" w:rsidRDefault="003C54C3" w:rsidP="003C54C3">
      <w:pPr>
        <w:pStyle w:val="Legi"/>
        <w:tabs>
          <w:tab w:val="clear" w:pos="1191"/>
          <w:tab w:val="left" w:pos="1134"/>
          <w:tab w:val="left" w:pos="1276"/>
        </w:tabs>
        <w:jc w:val="left"/>
        <w:rPr>
          <w:lang w:val="ru-RU"/>
        </w:rPr>
      </w:pPr>
      <w:r w:rsidRPr="00F8324A">
        <w:rPr>
          <w:lang w:val="ru-RU"/>
        </w:rPr>
        <w:tab/>
      </w:r>
      <w:r w:rsidRPr="00F8324A">
        <w:rPr>
          <w:i/>
          <w:lang w:val="ru-RU"/>
        </w:rPr>
        <w:t>(iii)</w:t>
      </w:r>
      <w:r w:rsidRPr="00F8324A">
        <w:rPr>
          <w:i/>
          <w:lang w:val="ru-RU"/>
        </w:rPr>
        <w:tab/>
      </w:r>
      <w:r w:rsidR="0092250B" w:rsidRPr="00F8324A">
        <w:rPr>
          <w:i/>
          <w:lang w:val="ru-RU"/>
        </w:rPr>
        <w:t>–</w:t>
      </w:r>
      <w:r w:rsidRPr="00F8324A">
        <w:rPr>
          <w:i/>
          <w:lang w:val="ru-RU"/>
        </w:rPr>
        <w:t xml:space="preserve"> (v)</w:t>
      </w:r>
      <w:r w:rsidRPr="00F8324A">
        <w:rPr>
          <w:lang w:val="ru-RU"/>
        </w:rPr>
        <w:t>  </w:t>
      </w:r>
      <w:r w:rsidR="0092250B" w:rsidRPr="00F8324A">
        <w:rPr>
          <w:i/>
          <w:lang w:val="ru-RU"/>
        </w:rPr>
        <w:t>[Без изменений]</w:t>
      </w:r>
      <w:r w:rsidRPr="00F8324A">
        <w:rPr>
          <w:lang w:val="ru-RU"/>
        </w:rPr>
        <w:t xml:space="preserve"> </w:t>
      </w:r>
    </w:p>
    <w:p w:rsidR="0097691E" w:rsidRPr="00F8324A" w:rsidRDefault="0092250B" w:rsidP="003C54C3">
      <w:pPr>
        <w:pStyle w:val="LegTitle"/>
        <w:tabs>
          <w:tab w:val="left" w:pos="5670"/>
        </w:tabs>
        <w:rPr>
          <w:szCs w:val="22"/>
          <w:lang w:val="ru-RU"/>
        </w:rPr>
      </w:pPr>
      <w:bookmarkStart w:id="51" w:name="_Toc386449391"/>
      <w:bookmarkStart w:id="52" w:name="_Toc390869743"/>
      <w:bookmarkStart w:id="53" w:name="_Toc390869890"/>
      <w:bookmarkStart w:id="54" w:name="_Toc391294063"/>
      <w:r w:rsidRPr="00F8324A">
        <w:rPr>
          <w:szCs w:val="22"/>
          <w:lang w:val="ru-RU"/>
        </w:rPr>
        <w:lastRenderedPageBreak/>
        <w:t>Правило</w:t>
      </w:r>
      <w:r w:rsidR="003C54C3" w:rsidRPr="00F8324A">
        <w:rPr>
          <w:szCs w:val="22"/>
          <w:lang w:val="ru-RU"/>
        </w:rPr>
        <w:t xml:space="preserve"> 90  </w:t>
      </w:r>
      <w:r w:rsidR="003C54C3" w:rsidRPr="00F8324A">
        <w:rPr>
          <w:szCs w:val="22"/>
          <w:lang w:val="ru-RU"/>
        </w:rPr>
        <w:br/>
      </w:r>
      <w:bookmarkEnd w:id="23"/>
      <w:bookmarkEnd w:id="51"/>
      <w:bookmarkEnd w:id="52"/>
      <w:bookmarkEnd w:id="53"/>
      <w:bookmarkEnd w:id="54"/>
      <w:r w:rsidRPr="00F8324A">
        <w:rPr>
          <w:rFonts w:eastAsia="Times New Roman" w:cs="Arial"/>
          <w:bCs/>
          <w:color w:val="231F20"/>
          <w:szCs w:val="22"/>
          <w:lang w:val="ru-RU"/>
        </w:rPr>
        <w:t>Агенты и общие представители</w:t>
      </w:r>
    </w:p>
    <w:p w:rsidR="0097691E" w:rsidRPr="00F8324A" w:rsidRDefault="003C54C3" w:rsidP="003C54C3">
      <w:pPr>
        <w:pStyle w:val="LegSubRule"/>
        <w:rPr>
          <w:lang w:val="ru-RU"/>
        </w:rPr>
      </w:pPr>
      <w:bookmarkStart w:id="55" w:name="_Toc386449392"/>
      <w:bookmarkStart w:id="56" w:name="_Toc390869744"/>
      <w:bookmarkStart w:id="57" w:name="_Toc390869891"/>
      <w:bookmarkStart w:id="58" w:name="_Toc391294064"/>
      <w:bookmarkStart w:id="59" w:name="_Toc358360713"/>
      <w:r w:rsidRPr="00F8324A">
        <w:rPr>
          <w:lang w:val="ru-RU"/>
        </w:rPr>
        <w:t xml:space="preserve">90.1 </w:t>
      </w:r>
      <w:r w:rsidR="0092250B" w:rsidRPr="00F8324A">
        <w:rPr>
          <w:lang w:val="ru-RU"/>
        </w:rPr>
        <w:t>и</w:t>
      </w:r>
      <w:r w:rsidRPr="00F8324A">
        <w:rPr>
          <w:lang w:val="ru-RU"/>
        </w:rPr>
        <w:t xml:space="preserve"> 90.2   </w:t>
      </w:r>
      <w:r w:rsidR="0092250B" w:rsidRPr="00F8324A">
        <w:rPr>
          <w:i/>
          <w:lang w:val="ru-RU"/>
        </w:rPr>
        <w:t>[Без изменений]</w:t>
      </w:r>
      <w:bookmarkEnd w:id="55"/>
      <w:bookmarkEnd w:id="56"/>
      <w:bookmarkEnd w:id="57"/>
      <w:bookmarkEnd w:id="58"/>
    </w:p>
    <w:p w:rsidR="0097691E" w:rsidRPr="00F8324A" w:rsidRDefault="003C54C3" w:rsidP="003C54C3">
      <w:pPr>
        <w:pStyle w:val="LegSubRule"/>
        <w:rPr>
          <w:szCs w:val="22"/>
          <w:lang w:val="ru-RU"/>
        </w:rPr>
      </w:pPr>
      <w:bookmarkStart w:id="60" w:name="_Toc386449393"/>
      <w:bookmarkStart w:id="61" w:name="_Toc390869745"/>
      <w:bookmarkStart w:id="62" w:name="_Toc390869892"/>
      <w:bookmarkStart w:id="63" w:name="_Toc391294065"/>
      <w:r w:rsidRPr="00F8324A">
        <w:rPr>
          <w:szCs w:val="22"/>
          <w:lang w:val="ru-RU"/>
        </w:rPr>
        <w:t>90.3   </w:t>
      </w:r>
      <w:bookmarkEnd w:id="60"/>
      <w:bookmarkEnd w:id="61"/>
      <w:bookmarkEnd w:id="62"/>
      <w:bookmarkEnd w:id="63"/>
      <w:r w:rsidR="0092250B" w:rsidRPr="00F8324A">
        <w:rPr>
          <w:rFonts w:eastAsia="Times New Roman" w:cs="Arial"/>
          <w:i/>
          <w:iCs/>
          <w:color w:val="231F20"/>
          <w:szCs w:val="22"/>
          <w:lang w:val="ru-RU"/>
        </w:rPr>
        <w:t>Последствия действий агентов и общих представителей или</w:t>
      </w:r>
      <w:r w:rsidR="0092250B" w:rsidRPr="00F8324A">
        <w:rPr>
          <w:rFonts w:cs="Arial"/>
          <w:i/>
          <w:szCs w:val="22"/>
          <w:lang w:val="ru-RU"/>
        </w:rPr>
        <w:t xml:space="preserve"> </w:t>
      </w:r>
      <w:r w:rsidR="0092250B" w:rsidRPr="00F8324A">
        <w:rPr>
          <w:rFonts w:eastAsia="Times New Roman" w:cs="Arial"/>
          <w:i/>
          <w:iCs/>
          <w:color w:val="231F20"/>
          <w:szCs w:val="22"/>
          <w:lang w:val="ru-RU"/>
        </w:rPr>
        <w:t>последствия действий в отношении агентов и общих представителей</w:t>
      </w:r>
    </w:p>
    <w:p w:rsidR="0097691E" w:rsidRPr="00F8324A" w:rsidRDefault="003C54C3" w:rsidP="003C54C3">
      <w:pPr>
        <w:pStyle w:val="Lega"/>
        <w:jc w:val="left"/>
        <w:rPr>
          <w:lang w:val="ru-RU"/>
        </w:rPr>
      </w:pPr>
      <w:r w:rsidRPr="00F8324A">
        <w:rPr>
          <w:lang w:val="ru-RU"/>
        </w:rPr>
        <w:tab/>
      </w:r>
      <w:r w:rsidRPr="00F8324A">
        <w:rPr>
          <w:i/>
          <w:lang w:val="ru-RU"/>
        </w:rPr>
        <w:t xml:space="preserve">(a) </w:t>
      </w:r>
      <w:r w:rsidR="0092250B" w:rsidRPr="00F8324A">
        <w:rPr>
          <w:i/>
          <w:lang w:val="ru-RU"/>
        </w:rPr>
        <w:t>и</w:t>
      </w:r>
      <w:r w:rsidRPr="00F8324A">
        <w:rPr>
          <w:i/>
          <w:lang w:val="ru-RU"/>
        </w:rPr>
        <w:t xml:space="preserve"> (b)</w:t>
      </w:r>
      <w:r w:rsidRPr="00F8324A">
        <w:rPr>
          <w:lang w:val="ru-RU"/>
        </w:rPr>
        <w:t>  </w:t>
      </w:r>
      <w:r w:rsidR="0092250B" w:rsidRPr="00F8324A">
        <w:rPr>
          <w:i/>
          <w:lang w:val="ru-RU"/>
        </w:rPr>
        <w:t>[Без изменений]</w:t>
      </w:r>
    </w:p>
    <w:p w:rsidR="0097691E" w:rsidRPr="00F8324A" w:rsidRDefault="003C54C3" w:rsidP="003C54C3">
      <w:pPr>
        <w:pStyle w:val="Lega"/>
        <w:jc w:val="left"/>
        <w:rPr>
          <w:rStyle w:val="InsertedText"/>
          <w:lang w:val="ru-RU"/>
        </w:rPr>
      </w:pPr>
      <w:r w:rsidRPr="00F8324A">
        <w:rPr>
          <w:lang w:val="ru-RU"/>
        </w:rPr>
        <w:tab/>
        <w:t>(c)  </w:t>
      </w:r>
      <w:r w:rsidR="0092250B" w:rsidRPr="00F8324A">
        <w:rPr>
          <w:rFonts w:cs="Arial"/>
          <w:color w:val="231F20"/>
          <w:szCs w:val="22"/>
          <w:lang w:val="ru-RU"/>
        </w:rPr>
        <w:t>С учетом второго предложения правила</w:t>
      </w:r>
      <w:r w:rsidR="0092250B" w:rsidRPr="00F8324A">
        <w:rPr>
          <w:rFonts w:cs="Arial"/>
          <w:szCs w:val="22"/>
          <w:lang w:val="ru-RU"/>
        </w:rPr>
        <w:t xml:space="preserve"> 90</w:t>
      </w:r>
      <w:r w:rsidR="0092250B" w:rsidRPr="00F8324A">
        <w:rPr>
          <w:rFonts w:cs="Arial"/>
          <w:i/>
          <w:szCs w:val="22"/>
          <w:lang w:val="ru-RU"/>
        </w:rPr>
        <w:t>bis</w:t>
      </w:r>
      <w:r w:rsidR="0092250B" w:rsidRPr="00F8324A">
        <w:rPr>
          <w:rFonts w:cs="Arial"/>
          <w:szCs w:val="22"/>
          <w:lang w:val="ru-RU"/>
        </w:rPr>
        <w:t>.5</w:t>
      </w:r>
      <w:r w:rsidR="0092250B" w:rsidRPr="00F8324A">
        <w:rPr>
          <w:rStyle w:val="DeletedText"/>
          <w:rFonts w:cs="Arial"/>
          <w:szCs w:val="22"/>
          <w:lang w:val="ru-RU"/>
        </w:rPr>
        <w:t>(a)</w:t>
      </w:r>
      <w:r w:rsidR="0092250B" w:rsidRPr="00F8324A">
        <w:rPr>
          <w:rFonts w:cs="Arial"/>
          <w:szCs w:val="22"/>
          <w:lang w:val="ru-RU"/>
        </w:rPr>
        <w:t xml:space="preserve"> </w:t>
      </w:r>
      <w:r w:rsidR="0092250B" w:rsidRPr="00F8324A">
        <w:rPr>
          <w:rFonts w:cs="Arial"/>
          <w:color w:val="231F20"/>
          <w:szCs w:val="22"/>
          <w:lang w:val="ru-RU"/>
        </w:rPr>
        <w:t>любое действие</w:t>
      </w:r>
      <w:r w:rsidR="0092250B" w:rsidRPr="00F8324A">
        <w:rPr>
          <w:rFonts w:cs="Arial"/>
          <w:szCs w:val="22"/>
          <w:lang w:val="ru-RU"/>
        </w:rPr>
        <w:t xml:space="preserve"> </w:t>
      </w:r>
      <w:r w:rsidR="0092250B" w:rsidRPr="00F8324A">
        <w:rPr>
          <w:rFonts w:cs="Arial"/>
          <w:color w:val="231F20"/>
          <w:szCs w:val="22"/>
          <w:lang w:val="ru-RU"/>
        </w:rPr>
        <w:t>общего представителя или его агента или по отношению к ним имеет</w:t>
      </w:r>
      <w:r w:rsidR="0092250B" w:rsidRPr="00F8324A">
        <w:rPr>
          <w:rFonts w:cs="Arial"/>
          <w:szCs w:val="22"/>
          <w:lang w:val="ru-RU"/>
        </w:rPr>
        <w:t xml:space="preserve"> </w:t>
      </w:r>
      <w:r w:rsidR="0092250B" w:rsidRPr="00F8324A">
        <w:rPr>
          <w:rFonts w:cs="Arial"/>
          <w:color w:val="231F20"/>
          <w:szCs w:val="22"/>
          <w:lang w:val="ru-RU"/>
        </w:rPr>
        <w:t>последствия действия, осуществленного всеми заявителями или по</w:t>
      </w:r>
      <w:r w:rsidR="0092250B" w:rsidRPr="00F8324A">
        <w:rPr>
          <w:rFonts w:cs="Arial"/>
          <w:szCs w:val="22"/>
          <w:lang w:val="ru-RU"/>
        </w:rPr>
        <w:t xml:space="preserve"> </w:t>
      </w:r>
      <w:r w:rsidR="0092250B" w:rsidRPr="00F8324A">
        <w:rPr>
          <w:rFonts w:cs="Arial"/>
          <w:color w:val="231F20"/>
          <w:szCs w:val="22"/>
          <w:lang w:val="ru-RU"/>
        </w:rPr>
        <w:t>отношению к ним</w:t>
      </w:r>
      <w:r w:rsidRPr="00F8324A">
        <w:rPr>
          <w:rStyle w:val="InsertedText"/>
          <w:lang w:val="ru-RU"/>
        </w:rPr>
        <w:t>.</w:t>
      </w:r>
    </w:p>
    <w:p w:rsidR="0097691E" w:rsidRPr="00F8324A" w:rsidRDefault="003C54C3" w:rsidP="003C54C3">
      <w:pPr>
        <w:pStyle w:val="LegSubRule"/>
        <w:rPr>
          <w:lang w:val="ru-RU"/>
        </w:rPr>
      </w:pPr>
      <w:bookmarkStart w:id="64" w:name="_Toc386449394"/>
      <w:bookmarkStart w:id="65" w:name="_Toc390869746"/>
      <w:bookmarkStart w:id="66" w:name="_Toc390869893"/>
      <w:bookmarkStart w:id="67" w:name="_Toc391294066"/>
      <w:r w:rsidRPr="00F8324A">
        <w:rPr>
          <w:lang w:val="ru-RU"/>
        </w:rPr>
        <w:t>90.4   </w:t>
      </w:r>
      <w:r w:rsidR="0092250B" w:rsidRPr="00F8324A">
        <w:rPr>
          <w:i/>
          <w:lang w:val="ru-RU"/>
        </w:rPr>
        <w:t>[Без изменений]</w:t>
      </w:r>
      <w:bookmarkEnd w:id="64"/>
      <w:bookmarkEnd w:id="65"/>
      <w:bookmarkEnd w:id="66"/>
      <w:bookmarkEnd w:id="67"/>
    </w:p>
    <w:p w:rsidR="0097691E" w:rsidRPr="00F8324A" w:rsidRDefault="003C54C3" w:rsidP="003C54C3">
      <w:pPr>
        <w:pStyle w:val="LegSubRule"/>
        <w:rPr>
          <w:lang w:val="ru-RU"/>
        </w:rPr>
      </w:pPr>
      <w:bookmarkStart w:id="68" w:name="_Toc386012939"/>
      <w:bookmarkStart w:id="69" w:name="_Toc390869747"/>
      <w:bookmarkStart w:id="70" w:name="_Toc390869894"/>
      <w:bookmarkStart w:id="71" w:name="_Toc391294067"/>
      <w:bookmarkEnd w:id="59"/>
      <w:r w:rsidRPr="00F8324A">
        <w:rPr>
          <w:lang w:val="ru-RU"/>
        </w:rPr>
        <w:t>90.5   </w:t>
      </w:r>
      <w:bookmarkEnd w:id="68"/>
      <w:bookmarkEnd w:id="69"/>
      <w:bookmarkEnd w:id="70"/>
      <w:bookmarkEnd w:id="71"/>
      <w:r w:rsidR="0092250B" w:rsidRPr="00F8324A">
        <w:rPr>
          <w:i/>
          <w:lang w:val="ru-RU"/>
        </w:rPr>
        <w:t xml:space="preserve">Общая доверенность </w:t>
      </w:r>
    </w:p>
    <w:p w:rsidR="0097691E" w:rsidRPr="00F8324A" w:rsidRDefault="003C54C3" w:rsidP="00F62048">
      <w:pPr>
        <w:pStyle w:val="Lega"/>
        <w:jc w:val="left"/>
        <w:rPr>
          <w:lang w:val="ru-RU"/>
        </w:rPr>
      </w:pPr>
      <w:r w:rsidRPr="00F8324A">
        <w:rPr>
          <w:lang w:val="ru-RU"/>
        </w:rPr>
        <w:tab/>
      </w:r>
      <w:r w:rsidRPr="00F8324A">
        <w:rPr>
          <w:i/>
          <w:lang w:val="ru-RU"/>
        </w:rPr>
        <w:t>(a)</w:t>
      </w:r>
      <w:r w:rsidRPr="00F8324A">
        <w:rPr>
          <w:lang w:val="ru-RU"/>
        </w:rPr>
        <w:t> </w:t>
      </w:r>
      <w:r w:rsidR="0092250B" w:rsidRPr="00F8324A">
        <w:rPr>
          <w:lang w:val="ru-RU"/>
        </w:rPr>
        <w:t>–</w:t>
      </w:r>
      <w:r w:rsidR="00F62048" w:rsidRPr="00F8324A">
        <w:rPr>
          <w:lang w:val="ru-RU"/>
        </w:rPr>
        <w:t xml:space="preserve"> (c) </w:t>
      </w:r>
      <w:r w:rsidRPr="00F8324A">
        <w:rPr>
          <w:lang w:val="ru-RU"/>
        </w:rPr>
        <w:t> </w:t>
      </w:r>
      <w:r w:rsidR="0092250B" w:rsidRPr="00F8324A">
        <w:rPr>
          <w:i/>
          <w:lang w:val="ru-RU"/>
        </w:rPr>
        <w:t>[Без изменений]</w:t>
      </w:r>
    </w:p>
    <w:p w:rsidR="0097691E" w:rsidRPr="00F8324A" w:rsidRDefault="003C54C3" w:rsidP="003C54C3">
      <w:pPr>
        <w:pStyle w:val="Lega"/>
        <w:jc w:val="left"/>
        <w:rPr>
          <w:lang w:val="ru-RU"/>
        </w:rPr>
      </w:pPr>
      <w:r w:rsidRPr="00F8324A">
        <w:rPr>
          <w:lang w:val="ru-RU"/>
        </w:rPr>
        <w:tab/>
        <w:t>(d)  </w:t>
      </w:r>
      <w:r w:rsidR="0092250B" w:rsidRPr="00F8324A">
        <w:rPr>
          <w:lang w:val="ru-RU"/>
        </w:rPr>
        <w:t xml:space="preserve">Несмотря на пункт (c), если агент представляет, в зависимости от конкретного случая, в Получающее ведомство, </w:t>
      </w:r>
      <w:r w:rsidR="0092250B" w:rsidRPr="00F8324A">
        <w:rPr>
          <w:strike/>
          <w:color w:val="FF0000"/>
          <w:lang w:val="ru-RU"/>
        </w:rPr>
        <w:t>Международный поисковый орган</w:t>
      </w:r>
      <w:r w:rsidR="0092250B" w:rsidRPr="00F8324A">
        <w:rPr>
          <w:lang w:val="ru-RU"/>
        </w:rPr>
        <w:t xml:space="preserve">, Орган, назначенный для проведения дополнительного поиска, </w:t>
      </w:r>
      <w:r w:rsidR="0092250B" w:rsidRPr="00F8324A">
        <w:rPr>
          <w:strike/>
          <w:color w:val="FF0000"/>
          <w:lang w:val="ru-RU"/>
        </w:rPr>
        <w:t>или</w:t>
      </w:r>
      <w:r w:rsidR="0092250B" w:rsidRPr="00F8324A">
        <w:rPr>
          <w:color w:val="FF0000"/>
          <w:lang w:val="ru-RU"/>
        </w:rPr>
        <w:t xml:space="preserve"> </w:t>
      </w:r>
      <w:r w:rsidR="0092250B" w:rsidRPr="00F8324A">
        <w:rPr>
          <w:lang w:val="ru-RU"/>
        </w:rPr>
        <w:t xml:space="preserve">Орган международной предварительной экспертизы </w:t>
      </w:r>
      <w:r w:rsidR="0092250B" w:rsidRPr="00F8324A">
        <w:rPr>
          <w:color w:val="00B0F0"/>
          <w:u w:val="single"/>
          <w:lang w:val="ru-RU"/>
        </w:rPr>
        <w:t>или Международное бюро</w:t>
      </w:r>
      <w:r w:rsidR="0092250B" w:rsidRPr="00F8324A">
        <w:rPr>
          <w:color w:val="548DD4" w:themeColor="text2" w:themeTint="99"/>
          <w:lang w:val="ru-RU"/>
        </w:rPr>
        <w:t xml:space="preserve"> </w:t>
      </w:r>
      <w:r w:rsidR="0092250B" w:rsidRPr="00F8324A">
        <w:rPr>
          <w:lang w:val="ru-RU"/>
        </w:rPr>
        <w:t>какое-либо уведомление об изъятии, упомянутое в правилах 90</w:t>
      </w:r>
      <w:r w:rsidR="0092250B" w:rsidRPr="00F8324A">
        <w:rPr>
          <w:i/>
          <w:lang w:val="ru-RU"/>
        </w:rPr>
        <w:t>bis</w:t>
      </w:r>
      <w:r w:rsidR="0092250B" w:rsidRPr="00F8324A">
        <w:rPr>
          <w:lang w:val="ru-RU"/>
        </w:rPr>
        <w:t>.1 - 90</w:t>
      </w:r>
      <w:r w:rsidR="0092250B" w:rsidRPr="00F8324A">
        <w:rPr>
          <w:i/>
          <w:lang w:val="ru-RU"/>
        </w:rPr>
        <w:t>bis</w:t>
      </w:r>
      <w:r w:rsidR="0092250B" w:rsidRPr="00F8324A">
        <w:rPr>
          <w:lang w:val="ru-RU"/>
        </w:rPr>
        <w:t>.4, то в это Ведомство</w:t>
      </w:r>
      <w:r w:rsidR="0092250B" w:rsidRPr="00F8324A">
        <w:rPr>
          <w:color w:val="548DD4" w:themeColor="text2" w:themeTint="99"/>
          <w:lang w:val="ru-RU"/>
        </w:rPr>
        <w:t>,</w:t>
      </w:r>
      <w:r w:rsidR="0092250B" w:rsidRPr="00F8324A">
        <w:rPr>
          <w:lang w:val="ru-RU"/>
        </w:rPr>
        <w:t xml:space="preserve"> </w:t>
      </w:r>
      <w:r w:rsidR="0092250B" w:rsidRPr="00F8324A">
        <w:rPr>
          <w:strike/>
          <w:color w:val="FF0000"/>
          <w:lang w:val="ru-RU"/>
        </w:rPr>
        <w:t>или</w:t>
      </w:r>
      <w:r w:rsidR="0092250B" w:rsidRPr="00F8324A">
        <w:rPr>
          <w:color w:val="FF0000"/>
          <w:lang w:val="ru-RU"/>
        </w:rPr>
        <w:t xml:space="preserve"> </w:t>
      </w:r>
      <w:r w:rsidR="0092250B" w:rsidRPr="00F8324A">
        <w:rPr>
          <w:lang w:val="ru-RU"/>
        </w:rPr>
        <w:t xml:space="preserve">Орган </w:t>
      </w:r>
      <w:r w:rsidR="0092250B" w:rsidRPr="00F8324A">
        <w:rPr>
          <w:color w:val="00B0F0"/>
          <w:u w:val="single"/>
          <w:lang w:val="ru-RU"/>
        </w:rPr>
        <w:t>или Бюро</w:t>
      </w:r>
      <w:r w:rsidR="0092250B" w:rsidRPr="00F8324A">
        <w:rPr>
          <w:color w:val="548DD4" w:themeColor="text2" w:themeTint="99"/>
          <w:lang w:val="ru-RU"/>
        </w:rPr>
        <w:t xml:space="preserve"> </w:t>
      </w:r>
      <w:r w:rsidR="0092250B" w:rsidRPr="00F8324A">
        <w:rPr>
          <w:lang w:val="ru-RU"/>
        </w:rPr>
        <w:t>должна быть представлена копия общей доверенности</w:t>
      </w:r>
      <w:r w:rsidRPr="00F8324A">
        <w:rPr>
          <w:lang w:val="ru-RU"/>
        </w:rPr>
        <w:t>.</w:t>
      </w:r>
      <w:r w:rsidR="0092250B" w:rsidRPr="00F8324A">
        <w:rPr>
          <w:lang w:val="ru-RU"/>
        </w:rPr>
        <w:t xml:space="preserve"> </w:t>
      </w:r>
    </w:p>
    <w:p w:rsidR="0097691E" w:rsidRPr="00F8324A" w:rsidRDefault="003C54C3" w:rsidP="003C54C3">
      <w:pPr>
        <w:pStyle w:val="LegSubRule"/>
        <w:rPr>
          <w:lang w:val="ru-RU"/>
        </w:rPr>
      </w:pPr>
      <w:bookmarkStart w:id="72" w:name="_Toc386012940"/>
      <w:bookmarkStart w:id="73" w:name="_Toc390869748"/>
      <w:bookmarkStart w:id="74" w:name="_Toc390869895"/>
      <w:bookmarkStart w:id="75" w:name="_Toc391294068"/>
      <w:r w:rsidRPr="00F8324A">
        <w:rPr>
          <w:lang w:val="ru-RU"/>
        </w:rPr>
        <w:t>90.6   </w:t>
      </w:r>
      <w:r w:rsidR="0092250B" w:rsidRPr="00F8324A">
        <w:rPr>
          <w:i/>
          <w:lang w:val="ru-RU"/>
        </w:rPr>
        <w:t>[Без изменений]</w:t>
      </w:r>
      <w:bookmarkEnd w:id="72"/>
      <w:bookmarkEnd w:id="73"/>
      <w:bookmarkEnd w:id="74"/>
      <w:bookmarkEnd w:id="75"/>
    </w:p>
    <w:p w:rsidR="003C54C3" w:rsidRPr="00F8324A" w:rsidRDefault="00BC1228" w:rsidP="00590B81">
      <w:pPr>
        <w:pStyle w:val="LegTitle"/>
        <w:rPr>
          <w:lang w:val="ru-RU"/>
        </w:rPr>
      </w:pPr>
      <w:r w:rsidRPr="00F8324A">
        <w:rPr>
          <w:lang w:val="ru-RU"/>
        </w:rPr>
        <w:lastRenderedPageBreak/>
        <w:t>ПЕРЕЧЕНЬ ПОШЛИН</w:t>
      </w:r>
      <w:r w:rsidR="003C54C3" w:rsidRPr="00F8324A">
        <w:rPr>
          <w:lang w:val="ru-RU"/>
        </w:rPr>
        <w:t xml:space="preserve"> </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9D5BBA" w:rsidRPr="00F8324A" w:rsidTr="009D5BBA">
        <w:trPr>
          <w:gridAfter w:val="1"/>
          <w:wAfter w:w="33" w:type="dxa"/>
          <w:jc w:val="center"/>
        </w:trPr>
        <w:tc>
          <w:tcPr>
            <w:tcW w:w="6112" w:type="dxa"/>
            <w:gridSpan w:val="4"/>
          </w:tcPr>
          <w:p w:rsidR="009D5BBA" w:rsidRPr="00F8324A" w:rsidRDefault="00BC1228" w:rsidP="008D50AC">
            <w:pPr>
              <w:suppressAutoHyphens/>
              <w:spacing w:after="120"/>
              <w:rPr>
                <w:b/>
                <w:szCs w:val="28"/>
                <w:lang w:val="ru-RU"/>
              </w:rPr>
            </w:pPr>
            <w:r w:rsidRPr="00F8324A">
              <w:rPr>
                <w:b/>
                <w:szCs w:val="28"/>
                <w:lang w:val="ru-RU"/>
              </w:rPr>
              <w:t xml:space="preserve">Пошлины </w:t>
            </w:r>
          </w:p>
        </w:tc>
        <w:tc>
          <w:tcPr>
            <w:tcW w:w="3001" w:type="dxa"/>
            <w:gridSpan w:val="2"/>
          </w:tcPr>
          <w:p w:rsidR="009D5BBA" w:rsidRPr="00F8324A" w:rsidRDefault="00BC1228" w:rsidP="008D50AC">
            <w:pPr>
              <w:suppressAutoHyphens/>
              <w:spacing w:after="120"/>
              <w:rPr>
                <w:b/>
                <w:szCs w:val="28"/>
                <w:lang w:val="ru-RU"/>
              </w:rPr>
            </w:pPr>
            <w:r w:rsidRPr="00F8324A">
              <w:rPr>
                <w:b/>
                <w:szCs w:val="28"/>
                <w:lang w:val="ru-RU"/>
              </w:rPr>
              <w:t>Размеры</w:t>
            </w:r>
          </w:p>
        </w:tc>
      </w:tr>
      <w:tr w:rsidR="009D5BBA" w:rsidRPr="00102D29" w:rsidTr="008D50AC">
        <w:trPr>
          <w:gridBefore w:val="1"/>
          <w:wBefore w:w="33" w:type="dxa"/>
          <w:jc w:val="center"/>
        </w:trPr>
        <w:tc>
          <w:tcPr>
            <w:tcW w:w="583" w:type="dxa"/>
            <w:gridSpan w:val="2"/>
          </w:tcPr>
          <w:p w:rsidR="009D5BBA" w:rsidRPr="00F8324A" w:rsidRDefault="009D5BBA" w:rsidP="008D50AC">
            <w:pPr>
              <w:suppressAutoHyphens/>
              <w:spacing w:after="120"/>
              <w:rPr>
                <w:szCs w:val="28"/>
                <w:lang w:val="ru-RU"/>
              </w:rPr>
            </w:pPr>
            <w:r w:rsidRPr="00F8324A">
              <w:rPr>
                <w:szCs w:val="28"/>
                <w:lang w:val="ru-RU"/>
              </w:rPr>
              <w:t>1.</w:t>
            </w:r>
          </w:p>
        </w:tc>
        <w:tc>
          <w:tcPr>
            <w:tcW w:w="5529" w:type="dxa"/>
            <w:gridSpan w:val="2"/>
          </w:tcPr>
          <w:p w:rsidR="009D5BBA" w:rsidRPr="00F8324A" w:rsidRDefault="00BC1228" w:rsidP="008D50AC">
            <w:pPr>
              <w:suppressAutoHyphens/>
              <w:spacing w:after="120"/>
              <w:ind w:right="313"/>
              <w:rPr>
                <w:szCs w:val="28"/>
                <w:lang w:val="ru-RU"/>
              </w:rPr>
            </w:pPr>
            <w:r w:rsidRPr="00F8324A">
              <w:rPr>
                <w:szCs w:val="28"/>
                <w:lang w:val="ru-RU"/>
              </w:rPr>
              <w:t>Международная пошлина за подачу</w:t>
            </w:r>
            <w:r w:rsidR="009D5BBA" w:rsidRPr="00F8324A">
              <w:rPr>
                <w:szCs w:val="28"/>
                <w:lang w:val="ru-RU"/>
              </w:rPr>
              <w:t>:</w:t>
            </w:r>
            <w:r w:rsidR="009D5BBA" w:rsidRPr="00F8324A">
              <w:rPr>
                <w:szCs w:val="28"/>
                <w:lang w:val="ru-RU"/>
              </w:rPr>
              <w:br/>
              <w:t>(</w:t>
            </w:r>
            <w:r w:rsidRPr="00F8324A">
              <w:rPr>
                <w:szCs w:val="28"/>
                <w:lang w:val="ru-RU"/>
              </w:rPr>
              <w:t xml:space="preserve">правило </w:t>
            </w:r>
            <w:r w:rsidR="009D5BBA" w:rsidRPr="00F8324A">
              <w:rPr>
                <w:szCs w:val="28"/>
                <w:lang w:val="ru-RU"/>
              </w:rPr>
              <w:t>15.2)</w:t>
            </w:r>
            <w:r w:rsidRPr="00F8324A">
              <w:rPr>
                <w:szCs w:val="28"/>
                <w:lang w:val="ru-RU"/>
              </w:rPr>
              <w:t xml:space="preserve"> </w:t>
            </w:r>
          </w:p>
        </w:tc>
        <w:tc>
          <w:tcPr>
            <w:tcW w:w="3001" w:type="dxa"/>
            <w:gridSpan w:val="2"/>
          </w:tcPr>
          <w:p w:rsidR="0097691E" w:rsidRPr="00F8324A" w:rsidRDefault="009D5BBA" w:rsidP="008D50AC">
            <w:pPr>
              <w:tabs>
                <w:tab w:val="right" w:pos="680"/>
                <w:tab w:val="left" w:pos="851"/>
              </w:tabs>
              <w:suppressAutoHyphens/>
              <w:ind w:left="851" w:hanging="851"/>
              <w:rPr>
                <w:szCs w:val="28"/>
                <w:lang w:val="ru-RU"/>
              </w:rPr>
            </w:pPr>
            <w:r w:rsidRPr="00F8324A">
              <w:rPr>
                <w:szCs w:val="28"/>
                <w:lang w:val="ru-RU"/>
              </w:rPr>
              <w:tab/>
              <w:t>1,330</w:t>
            </w:r>
            <w:r w:rsidRPr="00F8324A">
              <w:rPr>
                <w:szCs w:val="28"/>
                <w:lang w:val="ru-RU"/>
              </w:rPr>
              <w:tab/>
            </w:r>
            <w:r w:rsidR="00BC1228" w:rsidRPr="00F8324A">
              <w:rPr>
                <w:szCs w:val="28"/>
                <w:lang w:val="ru-RU"/>
              </w:rPr>
              <w:t>шв. франков плюс</w:t>
            </w:r>
          </w:p>
          <w:p w:rsidR="009D5BBA" w:rsidRPr="00F8324A" w:rsidRDefault="009D5BBA" w:rsidP="00E71B29">
            <w:pPr>
              <w:tabs>
                <w:tab w:val="right" w:pos="680"/>
                <w:tab w:val="left" w:pos="851"/>
              </w:tabs>
              <w:suppressAutoHyphens/>
              <w:spacing w:after="120"/>
              <w:ind w:left="851" w:hanging="851"/>
              <w:rPr>
                <w:szCs w:val="28"/>
                <w:lang w:val="ru-RU"/>
              </w:rPr>
            </w:pPr>
            <w:r w:rsidRPr="00F8324A">
              <w:rPr>
                <w:szCs w:val="28"/>
                <w:lang w:val="ru-RU"/>
              </w:rPr>
              <w:tab/>
              <w:t>15</w:t>
            </w:r>
            <w:r w:rsidRPr="00F8324A">
              <w:rPr>
                <w:szCs w:val="28"/>
                <w:lang w:val="ru-RU"/>
              </w:rPr>
              <w:tab/>
            </w:r>
            <w:r w:rsidR="00BC1228" w:rsidRPr="00F8324A">
              <w:rPr>
                <w:szCs w:val="28"/>
                <w:lang w:val="ru-RU"/>
              </w:rPr>
              <w:t>шв. франков</w:t>
            </w:r>
            <w:r w:rsidRPr="00F8324A">
              <w:rPr>
                <w:szCs w:val="28"/>
                <w:lang w:val="ru-RU"/>
              </w:rPr>
              <w:t xml:space="preserve"> </w:t>
            </w:r>
            <w:r w:rsidR="007539A7" w:rsidRPr="00F8324A">
              <w:rPr>
                <w:szCs w:val="28"/>
                <w:lang w:val="ru-RU"/>
              </w:rPr>
              <w:t>за каждый лист международной заявки свыше 30 листов</w:t>
            </w:r>
          </w:p>
        </w:tc>
      </w:tr>
      <w:tr w:rsidR="009D5BBA" w:rsidRPr="00F8324A" w:rsidTr="008D50AC">
        <w:trPr>
          <w:gridBefore w:val="1"/>
          <w:wBefore w:w="33" w:type="dxa"/>
          <w:jc w:val="center"/>
        </w:trPr>
        <w:tc>
          <w:tcPr>
            <w:tcW w:w="583" w:type="dxa"/>
            <w:gridSpan w:val="2"/>
          </w:tcPr>
          <w:p w:rsidR="009D5BBA" w:rsidRPr="00F8324A" w:rsidRDefault="009D5BBA" w:rsidP="008D50AC">
            <w:pPr>
              <w:suppressAutoHyphens/>
              <w:spacing w:after="120"/>
              <w:rPr>
                <w:szCs w:val="28"/>
                <w:lang w:val="ru-RU"/>
              </w:rPr>
            </w:pPr>
            <w:r w:rsidRPr="00F8324A">
              <w:rPr>
                <w:szCs w:val="28"/>
                <w:lang w:val="ru-RU"/>
              </w:rPr>
              <w:t>2.</w:t>
            </w:r>
          </w:p>
        </w:tc>
        <w:tc>
          <w:tcPr>
            <w:tcW w:w="5529" w:type="dxa"/>
            <w:gridSpan w:val="2"/>
          </w:tcPr>
          <w:p w:rsidR="009D5BBA" w:rsidRPr="00F8324A" w:rsidRDefault="00BC1228" w:rsidP="008D50AC">
            <w:pPr>
              <w:suppressAutoHyphens/>
              <w:spacing w:after="120"/>
              <w:ind w:right="313"/>
              <w:rPr>
                <w:szCs w:val="28"/>
                <w:lang w:val="ru-RU"/>
              </w:rPr>
            </w:pPr>
            <w:r w:rsidRPr="00F8324A">
              <w:rPr>
                <w:szCs w:val="28"/>
                <w:lang w:val="ru-RU"/>
              </w:rPr>
              <w:t>Пошлина за обработку дополнительного поиска</w:t>
            </w:r>
            <w:r w:rsidR="009D5BBA" w:rsidRPr="00F8324A">
              <w:rPr>
                <w:szCs w:val="28"/>
                <w:lang w:val="ru-RU"/>
              </w:rPr>
              <w:t>:</w:t>
            </w:r>
            <w:r w:rsidR="009D5BBA" w:rsidRPr="00F8324A">
              <w:rPr>
                <w:szCs w:val="28"/>
                <w:lang w:val="ru-RU"/>
              </w:rPr>
              <w:br/>
              <w:t>(</w:t>
            </w:r>
            <w:r w:rsidRPr="00F8324A">
              <w:rPr>
                <w:szCs w:val="28"/>
                <w:lang w:val="ru-RU"/>
              </w:rPr>
              <w:t xml:space="preserve">правило </w:t>
            </w:r>
            <w:r w:rsidR="009D5BBA" w:rsidRPr="00F8324A">
              <w:rPr>
                <w:szCs w:val="28"/>
                <w:lang w:val="ru-RU"/>
              </w:rPr>
              <w:t>45</w:t>
            </w:r>
            <w:r w:rsidR="009D5BBA" w:rsidRPr="00F8324A">
              <w:rPr>
                <w:i/>
                <w:szCs w:val="28"/>
                <w:lang w:val="ru-RU"/>
              </w:rPr>
              <w:t>bis</w:t>
            </w:r>
            <w:r w:rsidR="009D5BBA" w:rsidRPr="00F8324A">
              <w:rPr>
                <w:szCs w:val="28"/>
                <w:lang w:val="ru-RU"/>
              </w:rPr>
              <w:t>.2)</w:t>
            </w:r>
          </w:p>
        </w:tc>
        <w:tc>
          <w:tcPr>
            <w:tcW w:w="3001" w:type="dxa"/>
            <w:gridSpan w:val="2"/>
          </w:tcPr>
          <w:p w:rsidR="009D5BBA" w:rsidRPr="00F8324A" w:rsidRDefault="009D5BBA" w:rsidP="008D50AC">
            <w:pPr>
              <w:tabs>
                <w:tab w:val="right" w:pos="680"/>
                <w:tab w:val="left" w:pos="851"/>
              </w:tabs>
              <w:suppressAutoHyphens/>
              <w:spacing w:after="120"/>
              <w:rPr>
                <w:szCs w:val="28"/>
                <w:lang w:val="ru-RU"/>
              </w:rPr>
            </w:pPr>
            <w:r w:rsidRPr="00F8324A">
              <w:rPr>
                <w:szCs w:val="28"/>
                <w:lang w:val="ru-RU"/>
              </w:rPr>
              <w:tab/>
              <w:t>200</w:t>
            </w:r>
            <w:r w:rsidRPr="00F8324A">
              <w:rPr>
                <w:szCs w:val="28"/>
                <w:lang w:val="ru-RU"/>
              </w:rPr>
              <w:tab/>
            </w:r>
            <w:r w:rsidR="00BC1228" w:rsidRPr="00F8324A">
              <w:rPr>
                <w:szCs w:val="28"/>
                <w:lang w:val="ru-RU"/>
              </w:rPr>
              <w:t>шв. франков</w:t>
            </w:r>
          </w:p>
        </w:tc>
      </w:tr>
      <w:tr w:rsidR="009D5BBA" w:rsidRPr="00F8324A" w:rsidTr="008D50AC">
        <w:trPr>
          <w:gridBefore w:val="1"/>
          <w:wBefore w:w="33" w:type="dxa"/>
          <w:jc w:val="center"/>
        </w:trPr>
        <w:tc>
          <w:tcPr>
            <w:tcW w:w="583" w:type="dxa"/>
            <w:gridSpan w:val="2"/>
          </w:tcPr>
          <w:p w:rsidR="009D5BBA" w:rsidRPr="00F8324A" w:rsidRDefault="009D5BBA" w:rsidP="008D50AC">
            <w:pPr>
              <w:suppressAutoHyphens/>
              <w:spacing w:after="120"/>
              <w:rPr>
                <w:szCs w:val="28"/>
                <w:lang w:val="ru-RU"/>
              </w:rPr>
            </w:pPr>
            <w:r w:rsidRPr="00F8324A">
              <w:rPr>
                <w:szCs w:val="28"/>
                <w:lang w:val="ru-RU"/>
              </w:rPr>
              <w:t>3.</w:t>
            </w:r>
          </w:p>
        </w:tc>
        <w:tc>
          <w:tcPr>
            <w:tcW w:w="5529" w:type="dxa"/>
            <w:gridSpan w:val="2"/>
          </w:tcPr>
          <w:p w:rsidR="009D5BBA" w:rsidRPr="00F8324A" w:rsidRDefault="00BC1228" w:rsidP="008D50AC">
            <w:pPr>
              <w:suppressAutoHyphens/>
              <w:spacing w:after="120"/>
              <w:ind w:right="313"/>
              <w:rPr>
                <w:szCs w:val="28"/>
                <w:lang w:val="ru-RU"/>
              </w:rPr>
            </w:pPr>
            <w:r w:rsidRPr="00F8324A">
              <w:rPr>
                <w:szCs w:val="28"/>
                <w:lang w:val="ru-RU"/>
              </w:rPr>
              <w:t>Пошлина за обработку</w:t>
            </w:r>
            <w:r w:rsidR="009D5BBA" w:rsidRPr="00F8324A">
              <w:rPr>
                <w:szCs w:val="28"/>
                <w:lang w:val="ru-RU"/>
              </w:rPr>
              <w:t>:</w:t>
            </w:r>
            <w:r w:rsidR="009D5BBA" w:rsidRPr="00F8324A">
              <w:rPr>
                <w:szCs w:val="28"/>
                <w:lang w:val="ru-RU"/>
              </w:rPr>
              <w:br/>
              <w:t>(</w:t>
            </w:r>
            <w:r w:rsidRPr="00F8324A">
              <w:rPr>
                <w:szCs w:val="28"/>
                <w:lang w:val="ru-RU"/>
              </w:rPr>
              <w:t xml:space="preserve">правило </w:t>
            </w:r>
            <w:r w:rsidR="009D5BBA" w:rsidRPr="00F8324A">
              <w:rPr>
                <w:szCs w:val="28"/>
                <w:lang w:val="ru-RU"/>
              </w:rPr>
              <w:t>57.2)</w:t>
            </w:r>
          </w:p>
        </w:tc>
        <w:tc>
          <w:tcPr>
            <w:tcW w:w="3001" w:type="dxa"/>
            <w:gridSpan w:val="2"/>
          </w:tcPr>
          <w:p w:rsidR="009D5BBA" w:rsidRPr="00F8324A" w:rsidRDefault="009D5BBA" w:rsidP="008D50AC">
            <w:pPr>
              <w:tabs>
                <w:tab w:val="right" w:pos="680"/>
                <w:tab w:val="left" w:pos="851"/>
              </w:tabs>
              <w:suppressAutoHyphens/>
              <w:spacing w:after="120"/>
              <w:rPr>
                <w:szCs w:val="28"/>
                <w:lang w:val="ru-RU"/>
              </w:rPr>
            </w:pPr>
            <w:r w:rsidRPr="00F8324A">
              <w:rPr>
                <w:szCs w:val="28"/>
                <w:lang w:val="ru-RU"/>
              </w:rPr>
              <w:tab/>
              <w:t>200</w:t>
            </w:r>
            <w:r w:rsidRPr="00F8324A">
              <w:rPr>
                <w:szCs w:val="28"/>
                <w:lang w:val="ru-RU"/>
              </w:rPr>
              <w:tab/>
            </w:r>
            <w:r w:rsidR="00BC1228" w:rsidRPr="00F8324A">
              <w:rPr>
                <w:szCs w:val="28"/>
                <w:lang w:val="ru-RU"/>
              </w:rPr>
              <w:t>шв. франков</w:t>
            </w:r>
          </w:p>
        </w:tc>
      </w:tr>
      <w:tr w:rsidR="009D5BBA" w:rsidRPr="00F8324A" w:rsidTr="008D50AC">
        <w:trPr>
          <w:gridBefore w:val="1"/>
          <w:wBefore w:w="33" w:type="dxa"/>
          <w:cantSplit/>
          <w:jc w:val="center"/>
        </w:trPr>
        <w:tc>
          <w:tcPr>
            <w:tcW w:w="6112" w:type="dxa"/>
            <w:gridSpan w:val="4"/>
          </w:tcPr>
          <w:p w:rsidR="009D5BBA" w:rsidRPr="00F8324A" w:rsidRDefault="00BC1228" w:rsidP="008D50AC">
            <w:pPr>
              <w:suppressAutoHyphens/>
              <w:spacing w:after="120"/>
              <w:ind w:right="313"/>
              <w:rPr>
                <w:szCs w:val="28"/>
                <w:lang w:val="ru-RU"/>
              </w:rPr>
            </w:pPr>
            <w:r w:rsidRPr="00F8324A">
              <w:rPr>
                <w:b/>
                <w:szCs w:val="28"/>
                <w:lang w:val="ru-RU"/>
              </w:rPr>
              <w:t>Снижение пошлин</w:t>
            </w:r>
          </w:p>
        </w:tc>
        <w:tc>
          <w:tcPr>
            <w:tcW w:w="3001" w:type="dxa"/>
            <w:gridSpan w:val="2"/>
          </w:tcPr>
          <w:p w:rsidR="009D5BBA" w:rsidRPr="00F8324A" w:rsidRDefault="009D5BBA" w:rsidP="008D50AC">
            <w:pPr>
              <w:suppressAutoHyphens/>
              <w:spacing w:after="120"/>
              <w:ind w:left="454" w:hanging="454"/>
              <w:rPr>
                <w:strike/>
                <w:szCs w:val="28"/>
                <w:lang w:val="ru-RU"/>
              </w:rPr>
            </w:pPr>
          </w:p>
        </w:tc>
      </w:tr>
      <w:tr w:rsidR="009D5BBA" w:rsidRPr="00102D29" w:rsidTr="008D50AC">
        <w:trPr>
          <w:gridBefore w:val="1"/>
          <w:wBefore w:w="33" w:type="dxa"/>
          <w:cantSplit/>
          <w:jc w:val="center"/>
        </w:trPr>
        <w:tc>
          <w:tcPr>
            <w:tcW w:w="9113" w:type="dxa"/>
            <w:gridSpan w:val="6"/>
          </w:tcPr>
          <w:p w:rsidR="009D5BBA" w:rsidRPr="00F8324A" w:rsidRDefault="009D5BBA" w:rsidP="008D50AC">
            <w:pPr>
              <w:tabs>
                <w:tab w:val="left" w:pos="532"/>
              </w:tabs>
              <w:spacing w:after="120"/>
              <w:jc w:val="both"/>
              <w:rPr>
                <w:szCs w:val="28"/>
                <w:lang w:val="ru-RU"/>
              </w:rPr>
            </w:pPr>
            <w:r w:rsidRPr="00F8324A">
              <w:rPr>
                <w:szCs w:val="28"/>
                <w:lang w:val="ru-RU"/>
              </w:rPr>
              <w:t>4.</w:t>
            </w:r>
            <w:r w:rsidRPr="00F8324A">
              <w:rPr>
                <w:szCs w:val="28"/>
                <w:lang w:val="ru-RU"/>
              </w:rPr>
              <w:tab/>
            </w:r>
            <w:r w:rsidR="00BC1228" w:rsidRPr="00F8324A">
              <w:rPr>
                <w:rFonts w:eastAsia="Times New Roman"/>
                <w:szCs w:val="22"/>
                <w:lang w:val="ru-RU" w:eastAsia="en-US"/>
              </w:rPr>
              <w:t>Международная пошлина за подачу уменьшается на нижеследующую</w:t>
            </w:r>
            <w:r w:rsidR="00BC1228" w:rsidRPr="00F8324A">
              <w:rPr>
                <w:szCs w:val="22"/>
                <w:lang w:val="ru-RU"/>
              </w:rPr>
              <w:t xml:space="preserve"> </w:t>
            </w:r>
            <w:r w:rsidR="00BC1228" w:rsidRPr="00F8324A">
              <w:rPr>
                <w:rFonts w:eastAsia="Times New Roman"/>
                <w:szCs w:val="22"/>
                <w:lang w:val="ru-RU" w:eastAsia="en-US"/>
              </w:rPr>
              <w:t>сумму, если международная заявка, как это предусмотрено</w:t>
            </w:r>
            <w:r w:rsidR="00BC1228" w:rsidRPr="00F8324A">
              <w:rPr>
                <w:szCs w:val="22"/>
                <w:lang w:val="ru-RU"/>
              </w:rPr>
              <w:t xml:space="preserve"> </w:t>
            </w:r>
            <w:r w:rsidR="00BC1228" w:rsidRPr="00F8324A">
              <w:rPr>
                <w:rFonts w:eastAsia="Times New Roman"/>
                <w:szCs w:val="22"/>
                <w:lang w:val="ru-RU" w:eastAsia="en-US"/>
              </w:rPr>
              <w:t>Административной инструкцией, подается</w:t>
            </w:r>
            <w:r w:rsidRPr="00F8324A">
              <w:rPr>
                <w:szCs w:val="28"/>
                <w:lang w:val="ru-RU"/>
              </w:rPr>
              <w:t>:</w:t>
            </w:r>
          </w:p>
        </w:tc>
      </w:tr>
      <w:tr w:rsidR="009D5BBA" w:rsidRPr="00F8324A" w:rsidTr="008D50AC">
        <w:trPr>
          <w:gridBefore w:val="1"/>
          <w:wBefore w:w="33" w:type="dxa"/>
          <w:jc w:val="center"/>
        </w:trPr>
        <w:tc>
          <w:tcPr>
            <w:tcW w:w="583" w:type="dxa"/>
            <w:gridSpan w:val="2"/>
          </w:tcPr>
          <w:p w:rsidR="009D5BBA" w:rsidRPr="00F8324A" w:rsidRDefault="009D5BBA" w:rsidP="008D50AC">
            <w:pPr>
              <w:suppressAutoHyphens/>
              <w:spacing w:after="120"/>
              <w:rPr>
                <w:szCs w:val="28"/>
                <w:lang w:val="ru-RU"/>
              </w:rPr>
            </w:pPr>
          </w:p>
        </w:tc>
        <w:tc>
          <w:tcPr>
            <w:tcW w:w="5529" w:type="dxa"/>
            <w:gridSpan w:val="2"/>
          </w:tcPr>
          <w:p w:rsidR="009D5BBA" w:rsidRPr="00F8324A" w:rsidRDefault="009D5BBA" w:rsidP="008631CF">
            <w:pPr>
              <w:suppressAutoHyphens/>
              <w:spacing w:after="120"/>
              <w:ind w:left="567" w:right="284" w:hanging="567"/>
              <w:jc w:val="both"/>
              <w:rPr>
                <w:szCs w:val="28"/>
                <w:lang w:val="ru-RU"/>
              </w:rPr>
            </w:pPr>
            <w:r w:rsidRPr="00F8324A">
              <w:rPr>
                <w:strike/>
                <w:color w:val="FF0000"/>
                <w:szCs w:val="28"/>
                <w:lang w:val="ru-RU"/>
              </w:rPr>
              <w:t>(a)</w:t>
            </w:r>
            <w:r w:rsidRPr="00F8324A">
              <w:rPr>
                <w:szCs w:val="28"/>
                <w:lang w:val="ru-RU"/>
              </w:rPr>
              <w:tab/>
            </w:r>
            <w:r w:rsidR="008631CF" w:rsidRPr="00F8324A">
              <w:rPr>
                <w:color w:val="0070C0"/>
                <w:szCs w:val="22"/>
                <w:u w:val="single"/>
                <w:lang w:val="ru-RU"/>
              </w:rPr>
              <w:t>[</w:t>
            </w:r>
            <w:r w:rsidR="00BC1228" w:rsidRPr="00F8324A">
              <w:rPr>
                <w:color w:val="0070C0"/>
                <w:szCs w:val="22"/>
                <w:u w:val="single"/>
                <w:lang w:val="ru-RU"/>
              </w:rPr>
              <w:t>исключено</w:t>
            </w:r>
            <w:r w:rsidR="008631CF" w:rsidRPr="00F8324A">
              <w:rPr>
                <w:color w:val="0070C0"/>
                <w:szCs w:val="22"/>
                <w:u w:val="single"/>
                <w:lang w:val="ru-RU"/>
              </w:rPr>
              <w:t xml:space="preserve">] </w:t>
            </w:r>
            <w:r w:rsidR="00BC1228" w:rsidRPr="00F8324A">
              <w:rPr>
                <w:rStyle w:val="DeletedText"/>
                <w:lang w:val="ru-RU"/>
              </w:rPr>
              <w:t>на бумаге вместе с копией заявления и реферата в электронной форме, в символьно-кодированном формате</w:t>
            </w:r>
            <w:r w:rsidRPr="00F8324A">
              <w:rPr>
                <w:strike/>
                <w:color w:val="FF0000"/>
                <w:szCs w:val="28"/>
                <w:lang w:val="ru-RU"/>
              </w:rPr>
              <w:t>:</w:t>
            </w:r>
          </w:p>
        </w:tc>
        <w:tc>
          <w:tcPr>
            <w:tcW w:w="3001" w:type="dxa"/>
            <w:gridSpan w:val="2"/>
          </w:tcPr>
          <w:p w:rsidR="009D5BBA" w:rsidRPr="00F8324A" w:rsidRDefault="009D5BBA" w:rsidP="008D50AC">
            <w:pPr>
              <w:tabs>
                <w:tab w:val="right" w:pos="680"/>
                <w:tab w:val="left" w:pos="851"/>
              </w:tabs>
              <w:suppressAutoHyphens/>
              <w:spacing w:after="120"/>
              <w:rPr>
                <w:strike/>
                <w:szCs w:val="28"/>
                <w:lang w:val="ru-RU"/>
              </w:rPr>
            </w:pPr>
            <w:r w:rsidRPr="00F8324A">
              <w:rPr>
                <w:szCs w:val="28"/>
                <w:lang w:val="ru-RU"/>
              </w:rPr>
              <w:tab/>
            </w:r>
            <w:r w:rsidRPr="00F8324A">
              <w:rPr>
                <w:strike/>
                <w:color w:val="FF0000"/>
                <w:szCs w:val="28"/>
                <w:lang w:val="ru-RU"/>
              </w:rPr>
              <w:t xml:space="preserve">100 </w:t>
            </w:r>
            <w:r w:rsidRPr="00F8324A">
              <w:rPr>
                <w:strike/>
                <w:color w:val="FF0000"/>
                <w:szCs w:val="28"/>
                <w:lang w:val="ru-RU"/>
              </w:rPr>
              <w:tab/>
            </w:r>
            <w:r w:rsidR="00BC1228" w:rsidRPr="00F8324A">
              <w:rPr>
                <w:strike/>
                <w:color w:val="FF0000"/>
                <w:szCs w:val="28"/>
                <w:lang w:val="ru-RU"/>
              </w:rPr>
              <w:t>шв. франков</w:t>
            </w:r>
          </w:p>
        </w:tc>
      </w:tr>
      <w:tr w:rsidR="009D5BBA" w:rsidRPr="00F8324A" w:rsidTr="008D50AC">
        <w:trPr>
          <w:gridBefore w:val="1"/>
          <w:wBefore w:w="33" w:type="dxa"/>
          <w:jc w:val="center"/>
        </w:trPr>
        <w:tc>
          <w:tcPr>
            <w:tcW w:w="583" w:type="dxa"/>
            <w:gridSpan w:val="2"/>
          </w:tcPr>
          <w:p w:rsidR="009D5BBA" w:rsidRPr="00F8324A" w:rsidRDefault="009D5BBA" w:rsidP="008D50AC">
            <w:pPr>
              <w:suppressAutoHyphens/>
              <w:spacing w:after="120"/>
              <w:rPr>
                <w:szCs w:val="28"/>
                <w:lang w:val="ru-RU"/>
              </w:rPr>
            </w:pPr>
          </w:p>
        </w:tc>
        <w:tc>
          <w:tcPr>
            <w:tcW w:w="5529" w:type="dxa"/>
            <w:gridSpan w:val="2"/>
          </w:tcPr>
          <w:p w:rsidR="009D5BBA" w:rsidRPr="00F8324A" w:rsidRDefault="009D5BBA" w:rsidP="008D50AC">
            <w:pPr>
              <w:suppressAutoHyphens/>
              <w:spacing w:after="120"/>
              <w:ind w:left="567" w:right="284" w:hanging="567"/>
              <w:jc w:val="both"/>
              <w:rPr>
                <w:szCs w:val="28"/>
                <w:lang w:val="ru-RU"/>
              </w:rPr>
            </w:pPr>
            <w:r w:rsidRPr="00F8324A">
              <w:rPr>
                <w:strike/>
                <w:color w:val="FF0000"/>
                <w:szCs w:val="28"/>
                <w:lang w:val="ru-RU"/>
              </w:rPr>
              <w:t>(b</w:t>
            </w:r>
            <w:r w:rsidR="00E4654E" w:rsidRPr="00F8324A">
              <w:rPr>
                <w:strike/>
                <w:color w:val="FF0000"/>
                <w:szCs w:val="28"/>
                <w:lang w:val="ru-RU"/>
              </w:rPr>
              <w:t>)</w:t>
            </w:r>
            <w:r w:rsidR="00E4654E" w:rsidRPr="00F8324A">
              <w:rPr>
                <w:color w:val="0070C0"/>
                <w:szCs w:val="28"/>
                <w:u w:val="single"/>
                <w:lang w:val="ru-RU"/>
              </w:rPr>
              <w:t>(a)</w:t>
            </w:r>
            <w:r w:rsidRPr="00F8324A">
              <w:rPr>
                <w:szCs w:val="28"/>
                <w:lang w:val="ru-RU"/>
              </w:rPr>
              <w:tab/>
            </w:r>
            <w:r w:rsidR="00BC1228" w:rsidRPr="00F8324A">
              <w:rPr>
                <w:rFonts w:eastAsia="Times New Roman"/>
                <w:color w:val="231F20"/>
                <w:szCs w:val="22"/>
                <w:lang w:val="ru-RU" w:eastAsia="en-US"/>
              </w:rPr>
              <w:t>в электронной форме, заявление не в символьно-кодированном формате</w:t>
            </w:r>
            <w:r w:rsidRPr="00F8324A">
              <w:rPr>
                <w:szCs w:val="28"/>
                <w:lang w:val="ru-RU"/>
              </w:rPr>
              <w:t>:</w:t>
            </w:r>
          </w:p>
        </w:tc>
        <w:tc>
          <w:tcPr>
            <w:tcW w:w="3001" w:type="dxa"/>
            <w:gridSpan w:val="2"/>
          </w:tcPr>
          <w:p w:rsidR="009D5BBA" w:rsidRPr="00F8324A" w:rsidRDefault="009D5BBA" w:rsidP="008D50AC">
            <w:pPr>
              <w:tabs>
                <w:tab w:val="right" w:pos="680"/>
                <w:tab w:val="left" w:pos="851"/>
              </w:tabs>
              <w:suppressAutoHyphens/>
              <w:spacing w:after="120"/>
              <w:rPr>
                <w:szCs w:val="28"/>
                <w:u w:val="single"/>
                <w:lang w:val="ru-RU"/>
              </w:rPr>
            </w:pPr>
            <w:r w:rsidRPr="00F8324A">
              <w:rPr>
                <w:szCs w:val="28"/>
                <w:lang w:val="ru-RU"/>
              </w:rPr>
              <w:tab/>
              <w:t xml:space="preserve">100 </w:t>
            </w:r>
            <w:r w:rsidRPr="00F8324A">
              <w:rPr>
                <w:szCs w:val="28"/>
                <w:lang w:val="ru-RU"/>
              </w:rPr>
              <w:tab/>
            </w:r>
            <w:r w:rsidR="00BC1228" w:rsidRPr="00F8324A">
              <w:rPr>
                <w:szCs w:val="28"/>
                <w:lang w:val="ru-RU"/>
              </w:rPr>
              <w:t>шв. франков</w:t>
            </w:r>
          </w:p>
        </w:tc>
      </w:tr>
      <w:tr w:rsidR="009D5BBA" w:rsidRPr="00F8324A" w:rsidTr="008D50AC">
        <w:trPr>
          <w:gridBefore w:val="1"/>
          <w:wBefore w:w="33" w:type="dxa"/>
          <w:jc w:val="center"/>
        </w:trPr>
        <w:tc>
          <w:tcPr>
            <w:tcW w:w="583" w:type="dxa"/>
            <w:gridSpan w:val="2"/>
          </w:tcPr>
          <w:p w:rsidR="009D5BBA" w:rsidRPr="00F8324A" w:rsidRDefault="009D5BBA" w:rsidP="008D50AC">
            <w:pPr>
              <w:suppressAutoHyphens/>
              <w:spacing w:after="120"/>
              <w:rPr>
                <w:szCs w:val="28"/>
                <w:lang w:val="ru-RU"/>
              </w:rPr>
            </w:pPr>
          </w:p>
        </w:tc>
        <w:tc>
          <w:tcPr>
            <w:tcW w:w="5529" w:type="dxa"/>
            <w:gridSpan w:val="2"/>
          </w:tcPr>
          <w:p w:rsidR="009D5BBA" w:rsidRPr="00F8324A" w:rsidRDefault="009D5BBA" w:rsidP="008D50AC">
            <w:pPr>
              <w:suppressAutoHyphens/>
              <w:spacing w:after="120"/>
              <w:ind w:left="567" w:right="284" w:hanging="567"/>
              <w:jc w:val="both"/>
              <w:rPr>
                <w:szCs w:val="28"/>
                <w:lang w:val="ru-RU"/>
              </w:rPr>
            </w:pPr>
            <w:r w:rsidRPr="00F8324A">
              <w:rPr>
                <w:strike/>
                <w:color w:val="FF0000"/>
                <w:szCs w:val="28"/>
                <w:lang w:val="ru-RU"/>
              </w:rPr>
              <w:t>(c</w:t>
            </w:r>
            <w:r w:rsidR="00E4654E" w:rsidRPr="00F8324A">
              <w:rPr>
                <w:strike/>
                <w:color w:val="FF0000"/>
                <w:szCs w:val="28"/>
                <w:lang w:val="ru-RU"/>
              </w:rPr>
              <w:t>)</w:t>
            </w:r>
            <w:r w:rsidR="00E4654E" w:rsidRPr="00F8324A">
              <w:rPr>
                <w:color w:val="0070C0"/>
                <w:szCs w:val="28"/>
                <w:u w:val="single"/>
                <w:lang w:val="ru-RU"/>
              </w:rPr>
              <w:t>(b)</w:t>
            </w:r>
            <w:r w:rsidRPr="00F8324A">
              <w:rPr>
                <w:szCs w:val="28"/>
                <w:lang w:val="ru-RU"/>
              </w:rPr>
              <w:tab/>
            </w:r>
            <w:r w:rsidR="00BC1228" w:rsidRPr="00F8324A">
              <w:rPr>
                <w:rFonts w:eastAsia="Times New Roman"/>
                <w:color w:val="231F20"/>
                <w:szCs w:val="22"/>
                <w:lang w:val="ru-RU" w:eastAsia="en-US"/>
              </w:rPr>
              <w:t>в электронной форме, заявление в символьно-кодированном формате</w:t>
            </w:r>
            <w:r w:rsidRPr="00F8324A">
              <w:rPr>
                <w:szCs w:val="28"/>
                <w:lang w:val="ru-RU"/>
              </w:rPr>
              <w:t>:</w:t>
            </w:r>
          </w:p>
        </w:tc>
        <w:tc>
          <w:tcPr>
            <w:tcW w:w="3001" w:type="dxa"/>
            <w:gridSpan w:val="2"/>
          </w:tcPr>
          <w:p w:rsidR="009D5BBA" w:rsidRPr="00F8324A" w:rsidRDefault="009D5BBA" w:rsidP="008D50AC">
            <w:pPr>
              <w:tabs>
                <w:tab w:val="right" w:pos="680"/>
                <w:tab w:val="left" w:pos="851"/>
              </w:tabs>
              <w:suppressAutoHyphens/>
              <w:spacing w:after="120"/>
              <w:rPr>
                <w:szCs w:val="28"/>
                <w:lang w:val="ru-RU"/>
              </w:rPr>
            </w:pPr>
            <w:r w:rsidRPr="00F8324A">
              <w:rPr>
                <w:szCs w:val="28"/>
                <w:lang w:val="ru-RU"/>
              </w:rPr>
              <w:tab/>
              <w:t>200</w:t>
            </w:r>
            <w:r w:rsidRPr="00F8324A">
              <w:rPr>
                <w:szCs w:val="28"/>
                <w:lang w:val="ru-RU"/>
              </w:rPr>
              <w:tab/>
            </w:r>
            <w:r w:rsidR="00BC1228" w:rsidRPr="00F8324A">
              <w:rPr>
                <w:szCs w:val="28"/>
                <w:lang w:val="ru-RU"/>
              </w:rPr>
              <w:t>шв. франков</w:t>
            </w:r>
          </w:p>
        </w:tc>
      </w:tr>
      <w:tr w:rsidR="009D5BBA" w:rsidRPr="00F8324A" w:rsidTr="008D50AC">
        <w:trPr>
          <w:gridBefore w:val="1"/>
          <w:wBefore w:w="33" w:type="dxa"/>
          <w:jc w:val="center"/>
        </w:trPr>
        <w:tc>
          <w:tcPr>
            <w:tcW w:w="583" w:type="dxa"/>
            <w:gridSpan w:val="2"/>
          </w:tcPr>
          <w:p w:rsidR="009D5BBA" w:rsidRPr="00F8324A" w:rsidRDefault="009D5BBA" w:rsidP="008D50AC">
            <w:pPr>
              <w:suppressAutoHyphens/>
              <w:spacing w:after="120"/>
              <w:rPr>
                <w:szCs w:val="28"/>
                <w:lang w:val="ru-RU"/>
              </w:rPr>
            </w:pPr>
          </w:p>
        </w:tc>
        <w:tc>
          <w:tcPr>
            <w:tcW w:w="5529" w:type="dxa"/>
            <w:gridSpan w:val="2"/>
          </w:tcPr>
          <w:p w:rsidR="009D5BBA" w:rsidRPr="00F8324A" w:rsidRDefault="009D5BBA" w:rsidP="00E4654E">
            <w:pPr>
              <w:suppressAutoHyphens/>
              <w:spacing w:after="120"/>
              <w:ind w:left="567" w:right="284" w:hanging="567"/>
              <w:jc w:val="both"/>
              <w:rPr>
                <w:szCs w:val="28"/>
                <w:lang w:val="ru-RU"/>
              </w:rPr>
            </w:pPr>
            <w:r w:rsidRPr="00F8324A">
              <w:rPr>
                <w:strike/>
                <w:color w:val="FF0000"/>
                <w:szCs w:val="28"/>
                <w:lang w:val="ru-RU"/>
              </w:rPr>
              <w:t>(d</w:t>
            </w:r>
            <w:r w:rsidR="00E4654E" w:rsidRPr="00F8324A">
              <w:rPr>
                <w:strike/>
                <w:color w:val="FF0000"/>
                <w:szCs w:val="28"/>
                <w:lang w:val="ru-RU"/>
              </w:rPr>
              <w:t>)</w:t>
            </w:r>
            <w:r w:rsidR="00E4654E" w:rsidRPr="00F8324A">
              <w:rPr>
                <w:color w:val="0070C0"/>
                <w:szCs w:val="28"/>
                <w:u w:val="single"/>
                <w:lang w:val="ru-RU"/>
              </w:rPr>
              <w:t>(c)</w:t>
            </w:r>
            <w:r w:rsidRPr="00F8324A">
              <w:rPr>
                <w:szCs w:val="28"/>
                <w:lang w:val="ru-RU"/>
              </w:rPr>
              <w:tab/>
            </w:r>
            <w:r w:rsidR="00BC1228" w:rsidRPr="00F8324A">
              <w:rPr>
                <w:rFonts w:eastAsia="Times New Roman"/>
                <w:color w:val="231F20"/>
                <w:szCs w:val="22"/>
                <w:lang w:val="ru-RU" w:eastAsia="en-US"/>
              </w:rPr>
              <w:t>в электронной форме, заявление, описание, формула изобретения и реферат в символьно-кодированном формате</w:t>
            </w:r>
            <w:r w:rsidRPr="00F8324A">
              <w:rPr>
                <w:szCs w:val="28"/>
                <w:lang w:val="ru-RU"/>
              </w:rPr>
              <w:t>:</w:t>
            </w:r>
          </w:p>
        </w:tc>
        <w:tc>
          <w:tcPr>
            <w:tcW w:w="3001" w:type="dxa"/>
            <w:gridSpan w:val="2"/>
          </w:tcPr>
          <w:p w:rsidR="009D5BBA" w:rsidRPr="00F8324A" w:rsidRDefault="009D5BBA" w:rsidP="00CB232B">
            <w:pPr>
              <w:tabs>
                <w:tab w:val="right" w:pos="680"/>
                <w:tab w:val="left" w:pos="851"/>
              </w:tabs>
              <w:suppressAutoHyphens/>
              <w:spacing w:after="120"/>
              <w:rPr>
                <w:szCs w:val="28"/>
                <w:lang w:val="ru-RU"/>
              </w:rPr>
            </w:pPr>
            <w:r w:rsidRPr="00F8324A">
              <w:rPr>
                <w:szCs w:val="28"/>
                <w:lang w:val="ru-RU"/>
              </w:rPr>
              <w:tab/>
              <w:t>300</w:t>
            </w:r>
            <w:r w:rsidRPr="00F8324A">
              <w:rPr>
                <w:szCs w:val="28"/>
                <w:lang w:val="ru-RU"/>
              </w:rPr>
              <w:tab/>
            </w:r>
            <w:r w:rsidR="00BC1228" w:rsidRPr="00F8324A">
              <w:rPr>
                <w:szCs w:val="28"/>
                <w:lang w:val="ru-RU"/>
              </w:rPr>
              <w:t>шв. франков</w:t>
            </w:r>
          </w:p>
        </w:tc>
      </w:tr>
      <w:tr w:rsidR="009D5BBA" w:rsidRPr="00102D29" w:rsidTr="008D50AC">
        <w:trPr>
          <w:gridBefore w:val="1"/>
          <w:wBefore w:w="33" w:type="dxa"/>
          <w:cantSplit/>
          <w:jc w:val="center"/>
        </w:trPr>
        <w:tc>
          <w:tcPr>
            <w:tcW w:w="9113" w:type="dxa"/>
            <w:gridSpan w:val="6"/>
          </w:tcPr>
          <w:p w:rsidR="009D5BBA" w:rsidRPr="00F8324A" w:rsidRDefault="009D5BBA" w:rsidP="008D50AC">
            <w:pPr>
              <w:tabs>
                <w:tab w:val="left" w:pos="532"/>
              </w:tabs>
              <w:suppressAutoHyphens/>
              <w:spacing w:after="120"/>
              <w:jc w:val="both"/>
              <w:rPr>
                <w:szCs w:val="28"/>
                <w:lang w:val="ru-RU"/>
              </w:rPr>
            </w:pPr>
            <w:r w:rsidRPr="00F8324A">
              <w:rPr>
                <w:szCs w:val="28"/>
                <w:lang w:val="ru-RU"/>
              </w:rPr>
              <w:t>5.</w:t>
            </w:r>
            <w:r w:rsidRPr="00F8324A">
              <w:rPr>
                <w:szCs w:val="28"/>
                <w:lang w:val="ru-RU"/>
              </w:rPr>
              <w:tab/>
            </w:r>
            <w:r w:rsidR="00BC1228" w:rsidRPr="00F8324A">
              <w:rPr>
                <w:szCs w:val="28"/>
                <w:lang w:val="ru-RU"/>
              </w:rPr>
              <w:t>Международная пошлина за подачу в соответствии с пунктом 1 (когда это применимо, уменьшенная в соответствии с пунктом 4), пошлина за обработку дополнительного поиска в соответствии с пунктом 2 и пошлина за обработку в соответствии с пунктом 3 уменьшаются на 90%, если международная заявка подана</w:t>
            </w:r>
            <w:r w:rsidRPr="00F8324A">
              <w:rPr>
                <w:szCs w:val="28"/>
                <w:lang w:val="ru-RU"/>
              </w:rPr>
              <w:t>:</w:t>
            </w:r>
          </w:p>
        </w:tc>
      </w:tr>
      <w:tr w:rsidR="009D5BBA" w:rsidRPr="00102D29" w:rsidTr="008D50AC">
        <w:trPr>
          <w:gridBefore w:val="1"/>
          <w:wBefore w:w="33" w:type="dxa"/>
          <w:cantSplit/>
          <w:jc w:val="center"/>
        </w:trPr>
        <w:tc>
          <w:tcPr>
            <w:tcW w:w="573" w:type="dxa"/>
          </w:tcPr>
          <w:p w:rsidR="009D5BBA" w:rsidRPr="00F8324A" w:rsidRDefault="009D5BBA" w:rsidP="008D50AC">
            <w:pPr>
              <w:suppressAutoHyphens/>
              <w:spacing w:after="120"/>
              <w:rPr>
                <w:szCs w:val="28"/>
                <w:lang w:val="ru-RU"/>
              </w:rPr>
            </w:pPr>
            <w:r w:rsidRPr="00F8324A">
              <w:rPr>
                <w:lang w:val="ru-RU"/>
              </w:rPr>
              <w:lastRenderedPageBreak/>
              <w:br w:type="page"/>
            </w:r>
          </w:p>
        </w:tc>
        <w:tc>
          <w:tcPr>
            <w:tcW w:w="8540" w:type="dxa"/>
            <w:gridSpan w:val="5"/>
          </w:tcPr>
          <w:p w:rsidR="009D5BBA" w:rsidRPr="00F8324A" w:rsidRDefault="009D5BBA" w:rsidP="00CB3124">
            <w:pPr>
              <w:suppressAutoHyphens/>
              <w:spacing w:after="120"/>
              <w:ind w:left="567" w:hanging="567"/>
              <w:jc w:val="both"/>
              <w:rPr>
                <w:szCs w:val="28"/>
                <w:lang w:val="ru-RU"/>
              </w:rPr>
            </w:pPr>
            <w:r w:rsidRPr="00F8324A">
              <w:rPr>
                <w:szCs w:val="28"/>
                <w:lang w:val="ru-RU"/>
              </w:rPr>
              <w:t>(a)</w:t>
            </w:r>
            <w:r w:rsidRPr="00F8324A">
              <w:rPr>
                <w:szCs w:val="28"/>
                <w:lang w:val="ru-RU"/>
              </w:rPr>
              <w:tab/>
            </w:r>
            <w:r w:rsidR="00BC1228" w:rsidRPr="00F8324A">
              <w:rPr>
                <w:szCs w:val="28"/>
                <w:lang w:val="ru-RU"/>
              </w:rPr>
              <w:t>заявителем, являющимся физическим лицом и являющимся гражданином государства и проживающим в этом государстве,</w:t>
            </w:r>
            <w:r w:rsidR="00BC1228" w:rsidRPr="00F8324A">
              <w:rPr>
                <w:color w:val="0070C0"/>
                <w:szCs w:val="28"/>
                <w:lang w:val="ru-RU"/>
              </w:rPr>
              <w:t xml:space="preserve"> </w:t>
            </w:r>
            <w:r w:rsidR="00BC1228" w:rsidRPr="00F8324A">
              <w:rPr>
                <w:color w:val="0070C0"/>
                <w:szCs w:val="22"/>
                <w:u w:val="single"/>
                <w:lang w:val="ru-RU"/>
              </w:rPr>
              <w:t>которое включено в перечень в качестве государства,</w:t>
            </w:r>
            <w:r w:rsidR="00BC1228" w:rsidRPr="00F8324A">
              <w:rPr>
                <w:color w:val="0070C0"/>
                <w:szCs w:val="22"/>
                <w:lang w:val="ru-RU"/>
              </w:rPr>
              <w:t xml:space="preserve"> </w:t>
            </w:r>
            <w:r w:rsidR="00BC1228" w:rsidRPr="00F8324A">
              <w:rPr>
                <w:color w:val="0070C0"/>
                <w:szCs w:val="22"/>
                <w:u w:val="single"/>
                <w:lang w:val="ru-RU"/>
              </w:rPr>
              <w:t xml:space="preserve">валовой внутренний продукт </w:t>
            </w:r>
            <w:r w:rsidR="00BC1228" w:rsidRPr="00F8324A">
              <w:rPr>
                <w:strike/>
                <w:color w:val="FF0000"/>
                <w:szCs w:val="28"/>
                <w:lang w:val="ru-RU"/>
              </w:rPr>
              <w:t>национальный доход</w:t>
            </w:r>
            <w:r w:rsidR="00BC1228" w:rsidRPr="00F8324A">
              <w:rPr>
                <w:color w:val="FF0000"/>
                <w:szCs w:val="28"/>
                <w:lang w:val="ru-RU"/>
              </w:rPr>
              <w:t xml:space="preserve"> </w:t>
            </w:r>
            <w:r w:rsidR="00BC1228" w:rsidRPr="00F8324A">
              <w:rPr>
                <w:szCs w:val="22"/>
                <w:lang w:val="ru-RU"/>
              </w:rPr>
              <w:t xml:space="preserve">на душу населения в котором ниже </w:t>
            </w:r>
            <w:r w:rsidR="00BC1228" w:rsidRPr="00F8324A">
              <w:rPr>
                <w:color w:val="0070C0"/>
                <w:szCs w:val="22"/>
                <w:u w:val="single"/>
                <w:lang w:val="ru-RU"/>
              </w:rPr>
              <w:t>25 000 долл. США</w:t>
            </w:r>
            <w:r w:rsidR="00BC1228" w:rsidRPr="00F8324A">
              <w:rPr>
                <w:color w:val="0070C0"/>
                <w:szCs w:val="22"/>
                <w:lang w:val="ru-RU"/>
              </w:rPr>
              <w:t xml:space="preserve"> </w:t>
            </w:r>
            <w:r w:rsidR="00BC1228" w:rsidRPr="00F8324A">
              <w:rPr>
                <w:strike/>
                <w:color w:val="FF0000"/>
                <w:szCs w:val="28"/>
                <w:lang w:val="ru-RU"/>
              </w:rPr>
              <w:t>3000 долл. США</w:t>
            </w:r>
            <w:r w:rsidR="00BC1228" w:rsidRPr="00F8324A">
              <w:rPr>
                <w:color w:val="FF0000"/>
                <w:szCs w:val="28"/>
                <w:lang w:val="ru-RU"/>
              </w:rPr>
              <w:t xml:space="preserve"> </w:t>
            </w:r>
            <w:r w:rsidR="00BC1228" w:rsidRPr="00F8324A">
              <w:rPr>
                <w:szCs w:val="22"/>
                <w:lang w:val="ru-RU"/>
              </w:rPr>
              <w:t xml:space="preserve">(в соответствии с </w:t>
            </w:r>
            <w:r w:rsidR="00BC1228" w:rsidRPr="00F8324A">
              <w:rPr>
                <w:color w:val="0070C0"/>
                <w:szCs w:val="22"/>
                <w:u w:val="single"/>
                <w:lang w:val="ru-RU"/>
              </w:rPr>
              <w:t>самыми последними 10-летними</w:t>
            </w:r>
            <w:r w:rsidR="00BC1228" w:rsidRPr="00F8324A">
              <w:rPr>
                <w:color w:val="0070C0"/>
                <w:szCs w:val="22"/>
                <w:lang w:val="ru-RU"/>
              </w:rPr>
              <w:t xml:space="preserve"> </w:t>
            </w:r>
            <w:r w:rsidR="00BC1228" w:rsidRPr="00F8324A">
              <w:rPr>
                <w:color w:val="0070C0"/>
                <w:szCs w:val="22"/>
                <w:u w:val="single"/>
                <w:lang w:val="ru-RU"/>
              </w:rPr>
              <w:t>средними показателями валового внутреннего продукта</w:t>
            </w:r>
            <w:r w:rsidR="00BC1228" w:rsidRPr="00F8324A">
              <w:rPr>
                <w:color w:val="0070C0"/>
                <w:szCs w:val="22"/>
                <w:lang w:val="ru-RU"/>
              </w:rPr>
              <w:t xml:space="preserve"> </w:t>
            </w:r>
            <w:r w:rsidR="00BC1228" w:rsidRPr="00F8324A">
              <w:rPr>
                <w:strike/>
                <w:color w:val="FF0000"/>
                <w:szCs w:val="28"/>
                <w:lang w:val="ru-RU"/>
              </w:rPr>
              <w:t>цифрами среднего национального дохода</w:t>
            </w:r>
            <w:r w:rsidR="00BC1228" w:rsidRPr="00F8324A">
              <w:rPr>
                <w:color w:val="FF0000"/>
                <w:szCs w:val="28"/>
                <w:lang w:val="ru-RU"/>
              </w:rPr>
              <w:t xml:space="preserve"> </w:t>
            </w:r>
            <w:r w:rsidR="00BC1228" w:rsidRPr="00F8324A">
              <w:rPr>
                <w:szCs w:val="22"/>
                <w:lang w:val="ru-RU"/>
              </w:rPr>
              <w:t>на душу населения</w:t>
            </w:r>
            <w:r w:rsidR="00BC1228" w:rsidRPr="00F8324A">
              <w:rPr>
                <w:color w:val="0070C0"/>
                <w:szCs w:val="22"/>
                <w:lang w:val="ru-RU"/>
              </w:rPr>
              <w:t xml:space="preserve"> </w:t>
            </w:r>
            <w:r w:rsidR="00BC1228" w:rsidRPr="00F8324A">
              <w:rPr>
                <w:color w:val="0070C0"/>
                <w:szCs w:val="22"/>
                <w:u w:val="single"/>
                <w:lang w:val="ru-RU"/>
              </w:rPr>
              <w:t>в постоянных ценах в долл. США по курсу 2005 г., опубликованными</w:t>
            </w:r>
            <w:r w:rsidR="00BC1228" w:rsidRPr="00F8324A">
              <w:rPr>
                <w:color w:val="0070C0"/>
                <w:szCs w:val="22"/>
                <w:lang w:val="ru-RU"/>
              </w:rPr>
              <w:t xml:space="preserve"> </w:t>
            </w:r>
            <w:r w:rsidR="00BC1228" w:rsidRPr="00F8324A">
              <w:rPr>
                <w:strike/>
                <w:color w:val="FF0000"/>
                <w:szCs w:val="22"/>
                <w:lang w:val="ru-RU"/>
              </w:rPr>
              <w:t>использовавшимися</w:t>
            </w:r>
            <w:r w:rsidR="00BC1228" w:rsidRPr="00F8324A">
              <w:rPr>
                <w:color w:val="0070C0"/>
                <w:szCs w:val="22"/>
                <w:lang w:val="ru-RU"/>
              </w:rPr>
              <w:t xml:space="preserve"> </w:t>
            </w:r>
            <w:r w:rsidR="00BC1228" w:rsidRPr="00F8324A">
              <w:rPr>
                <w:szCs w:val="22"/>
                <w:lang w:val="ru-RU"/>
              </w:rPr>
              <w:t>Организацией Объединенных Наций</w:t>
            </w:r>
            <w:r w:rsidR="00BC1228" w:rsidRPr="00F8324A">
              <w:rPr>
                <w:color w:val="0070C0"/>
                <w:szCs w:val="22"/>
                <w:u w:val="single"/>
                <w:lang w:val="ru-RU"/>
              </w:rPr>
              <w:t xml:space="preserve">), и чьи граждане и постоянные жители, являющиеся физическими лицами, подавали менее 10 международных заявок в год  (на миллион населения) или менее 50 международных заявок в год (в абсолютных цифрах) согласно самым последним среднегодовым за 5 лет показателям подачи заявок, опубликованным Международным бюро </w:t>
            </w:r>
            <w:r w:rsidR="00BC1228" w:rsidRPr="00F8324A">
              <w:rPr>
                <w:strike/>
                <w:color w:val="FF0000"/>
                <w:szCs w:val="28"/>
                <w:lang w:val="ru-RU"/>
              </w:rPr>
              <w:t>для определения своей шкалы взносов, подлежащих уплате за 1995, 1996 и 1997 гг), или, до принятия Ассамблеей PCT решения относительно квалификационных критериев, упомянутых в данном подпункте, одного из следующих государств:  Антигуа и Барбуда, Бахрейн, Барбадос, Ливия, Оман, Сейшельские Острова, Сингапур, Тринидад и Тобаго, Объединенные Арабские Эмираты</w:t>
            </w:r>
            <w:r w:rsidR="00BC1228" w:rsidRPr="00F8324A">
              <w:rPr>
                <w:szCs w:val="28"/>
                <w:lang w:val="ru-RU"/>
              </w:rPr>
              <w:t xml:space="preserve">;  или </w:t>
            </w:r>
          </w:p>
        </w:tc>
      </w:tr>
      <w:tr w:rsidR="009D5BBA" w:rsidRPr="00102D29" w:rsidTr="008D50AC">
        <w:trPr>
          <w:gridBefore w:val="1"/>
          <w:wBefore w:w="33" w:type="dxa"/>
          <w:cantSplit/>
          <w:jc w:val="center"/>
        </w:trPr>
        <w:tc>
          <w:tcPr>
            <w:tcW w:w="573" w:type="dxa"/>
          </w:tcPr>
          <w:p w:rsidR="009D5BBA" w:rsidRPr="00F8324A" w:rsidRDefault="009D5BBA" w:rsidP="008D50AC">
            <w:pPr>
              <w:suppressAutoHyphens/>
              <w:spacing w:after="120"/>
              <w:rPr>
                <w:szCs w:val="28"/>
                <w:lang w:val="ru-RU"/>
              </w:rPr>
            </w:pPr>
          </w:p>
        </w:tc>
        <w:tc>
          <w:tcPr>
            <w:tcW w:w="8540" w:type="dxa"/>
            <w:gridSpan w:val="5"/>
          </w:tcPr>
          <w:p w:rsidR="009D5BBA" w:rsidRPr="00F8324A" w:rsidRDefault="009D5BBA" w:rsidP="008D50AC">
            <w:pPr>
              <w:suppressAutoHyphens/>
              <w:spacing w:after="120"/>
              <w:ind w:left="567" w:hanging="567"/>
              <w:jc w:val="both"/>
              <w:rPr>
                <w:szCs w:val="28"/>
                <w:lang w:val="ru-RU"/>
              </w:rPr>
            </w:pPr>
            <w:r w:rsidRPr="00F8324A">
              <w:rPr>
                <w:szCs w:val="28"/>
                <w:lang w:val="ru-RU"/>
              </w:rPr>
              <w:t>(b)</w:t>
            </w:r>
            <w:r w:rsidRPr="00F8324A">
              <w:rPr>
                <w:szCs w:val="28"/>
                <w:lang w:val="ru-RU"/>
              </w:rPr>
              <w:tab/>
            </w:r>
            <w:r w:rsidR="00BC1228" w:rsidRPr="00F8324A">
              <w:rPr>
                <w:szCs w:val="28"/>
                <w:lang w:val="ru-RU"/>
              </w:rPr>
              <w:t>заявителем, независимо от того, является ли он физическим лицом или нет, являющимся гражданином государства и проживающим в этом государстве, которое</w:t>
            </w:r>
            <w:r w:rsidR="00BC1228" w:rsidRPr="00F8324A">
              <w:rPr>
                <w:color w:val="0070C0"/>
                <w:szCs w:val="28"/>
                <w:lang w:val="ru-RU"/>
              </w:rPr>
              <w:t xml:space="preserve"> </w:t>
            </w:r>
            <w:r w:rsidR="00BC1228" w:rsidRPr="00F8324A">
              <w:rPr>
                <w:color w:val="0070C0"/>
                <w:szCs w:val="22"/>
                <w:u w:val="single"/>
                <w:lang w:val="ru-RU"/>
              </w:rPr>
              <w:t>включено в перечень в качестве классифицируемого Организацией Объединенных Наций</w:t>
            </w:r>
            <w:r w:rsidR="00BC1228" w:rsidRPr="00F8324A">
              <w:rPr>
                <w:color w:val="FF0000"/>
                <w:szCs w:val="28"/>
                <w:lang w:val="ru-RU"/>
              </w:rPr>
              <w:t xml:space="preserve"> </w:t>
            </w:r>
            <w:r w:rsidR="00BC1228" w:rsidRPr="00F8324A">
              <w:rPr>
                <w:strike/>
                <w:color w:val="FF0000"/>
                <w:szCs w:val="28"/>
                <w:lang w:val="ru-RU"/>
              </w:rPr>
              <w:t>классифицируется ООН</w:t>
            </w:r>
            <w:r w:rsidR="00BC1228" w:rsidRPr="00F8324A">
              <w:rPr>
                <w:color w:val="FF0000"/>
                <w:szCs w:val="28"/>
                <w:lang w:val="ru-RU"/>
              </w:rPr>
              <w:t xml:space="preserve"> </w:t>
            </w:r>
            <w:r w:rsidR="00BC1228" w:rsidRPr="00F8324A">
              <w:rPr>
                <w:szCs w:val="28"/>
                <w:lang w:val="ru-RU"/>
              </w:rPr>
              <w:t>как наименее развитая страна</w:t>
            </w:r>
            <w:r w:rsidRPr="00F8324A">
              <w:rPr>
                <w:szCs w:val="28"/>
                <w:lang w:val="ru-RU"/>
              </w:rPr>
              <w:t>;</w:t>
            </w:r>
          </w:p>
        </w:tc>
      </w:tr>
      <w:tr w:rsidR="009D5BBA" w:rsidRPr="00102D29" w:rsidTr="008D50AC">
        <w:trPr>
          <w:gridBefore w:val="1"/>
          <w:wBefore w:w="33" w:type="dxa"/>
          <w:cantSplit/>
          <w:jc w:val="center"/>
        </w:trPr>
        <w:tc>
          <w:tcPr>
            <w:tcW w:w="9113" w:type="dxa"/>
            <w:gridSpan w:val="6"/>
          </w:tcPr>
          <w:p w:rsidR="0097691E" w:rsidRPr="00F8324A" w:rsidRDefault="00BC1228" w:rsidP="008D50AC">
            <w:pPr>
              <w:suppressAutoHyphens/>
              <w:spacing w:after="120"/>
              <w:jc w:val="both"/>
              <w:rPr>
                <w:color w:val="0070C0"/>
                <w:szCs w:val="28"/>
                <w:u w:val="single"/>
                <w:lang w:val="ru-RU"/>
              </w:rPr>
            </w:pPr>
            <w:r w:rsidRPr="00F8324A">
              <w:rPr>
                <w:szCs w:val="22"/>
                <w:lang w:val="ru-RU"/>
              </w:rPr>
              <w:t xml:space="preserve">при условии, что при наличии нескольких заявителей каждый из них должен удовлетворять критериям, приведенным в пунктах </w:t>
            </w:r>
            <w:r w:rsidRPr="00F8324A">
              <w:rPr>
                <w:szCs w:val="28"/>
                <w:lang w:val="ru-RU"/>
              </w:rPr>
              <w:t xml:space="preserve"> (a) или (b).</w:t>
            </w:r>
            <w:r w:rsidRPr="00F8324A">
              <w:rPr>
                <w:color w:val="0070C0"/>
                <w:szCs w:val="28"/>
                <w:lang w:val="ru-RU"/>
              </w:rPr>
              <w:t xml:space="preserve">  </w:t>
            </w:r>
            <w:r w:rsidRPr="00F8324A">
              <w:rPr>
                <w:color w:val="0070C0"/>
                <w:szCs w:val="28"/>
                <w:u w:val="single"/>
                <w:lang w:val="ru-RU"/>
              </w:rPr>
              <w:t>Перечни государств, упомянутые в подпунктах (a) и (b), обновляются Генеральным директором по меньшей мере каждые пять лет в соответствии с директивами Ассамблеи.  Критерии, изложенные в подпунктах (a) и (b), пересматриваются Ассамблеей по меньшей мере каждые пять лет</w:t>
            </w:r>
            <w:r w:rsidR="009D5FE6" w:rsidRPr="00F8324A">
              <w:rPr>
                <w:color w:val="0070C0"/>
                <w:szCs w:val="28"/>
                <w:u w:val="single"/>
                <w:lang w:val="ru-RU"/>
              </w:rPr>
              <w:t>.</w:t>
            </w:r>
          </w:p>
          <w:p w:rsidR="00E20C88" w:rsidRPr="00F8324A" w:rsidRDefault="00E20C88" w:rsidP="008D50AC">
            <w:pPr>
              <w:suppressAutoHyphens/>
              <w:spacing w:after="120"/>
              <w:jc w:val="both"/>
              <w:rPr>
                <w:szCs w:val="28"/>
                <w:lang w:val="ru-RU"/>
              </w:rPr>
            </w:pPr>
          </w:p>
        </w:tc>
      </w:tr>
    </w:tbl>
    <w:bookmarkEnd w:id="24"/>
    <w:p w:rsidR="00D32D47" w:rsidRPr="00F8324A" w:rsidRDefault="00E20C88" w:rsidP="00E20C88">
      <w:pPr>
        <w:pStyle w:val="Endofdocument-Annex"/>
        <w:rPr>
          <w:lang w:val="ru-RU"/>
        </w:rPr>
        <w:sectPr w:rsidR="00D32D47" w:rsidRPr="00F8324A" w:rsidSect="003C54C3">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F8324A">
        <w:rPr>
          <w:lang w:val="ru-RU"/>
        </w:rPr>
        <w:t>[</w:t>
      </w:r>
      <w:r w:rsidR="00BC1228" w:rsidRPr="00F8324A">
        <w:rPr>
          <w:lang w:val="ru-RU"/>
        </w:rPr>
        <w:t>Приложение</w:t>
      </w:r>
      <w:r w:rsidRPr="00F8324A">
        <w:rPr>
          <w:lang w:val="ru-RU"/>
        </w:rPr>
        <w:t xml:space="preserve"> II </w:t>
      </w:r>
      <w:r w:rsidR="00BC1228" w:rsidRPr="00F8324A">
        <w:rPr>
          <w:lang w:val="ru-RU"/>
        </w:rPr>
        <w:t>следует</w:t>
      </w:r>
      <w:r w:rsidRPr="00F8324A">
        <w:rPr>
          <w:lang w:val="ru-RU"/>
        </w:rPr>
        <w:t>]</w:t>
      </w:r>
    </w:p>
    <w:p w:rsidR="0097691E" w:rsidRPr="00F8324A" w:rsidRDefault="00BC1228" w:rsidP="00B25FAF">
      <w:pPr>
        <w:ind w:left="284"/>
        <w:jc w:val="center"/>
        <w:rPr>
          <w:lang w:val="ru-RU"/>
        </w:rPr>
      </w:pPr>
      <w:r w:rsidRPr="00F8324A">
        <w:rPr>
          <w:lang w:val="ru-RU"/>
        </w:rPr>
        <w:lastRenderedPageBreak/>
        <w:t>ПРЕДЛАГАЕМЫЕ ДИРЕКТИВЫ ДЛЯ ОБНОВЛЕНИЯ ПЕРЕЧНЕЙ ГОСУДАРСТВ, ОТВЕЧАЮЩИХ КРИТЕРИЯМ ДЛЯ СНИЖЕНИЯ НЕКОТОРЫХ ПОШЛИН PCT</w:t>
      </w:r>
      <w:r w:rsidR="00B25FAF" w:rsidRPr="00F8324A">
        <w:rPr>
          <w:rStyle w:val="FootnoteReference"/>
          <w:lang w:val="ru-RU"/>
        </w:rPr>
        <w:footnoteReference w:id="4"/>
      </w:r>
      <w:r w:rsidRPr="00F8324A">
        <w:rPr>
          <w:lang w:val="ru-RU"/>
        </w:rPr>
        <w:t xml:space="preserve"> </w:t>
      </w:r>
    </w:p>
    <w:p w:rsidR="0097691E" w:rsidRPr="00F8324A" w:rsidRDefault="0097691E" w:rsidP="00B25FAF">
      <w:pPr>
        <w:rPr>
          <w:lang w:val="ru-RU"/>
        </w:rPr>
      </w:pPr>
    </w:p>
    <w:p w:rsidR="0097691E" w:rsidRPr="00F8324A" w:rsidRDefault="006429D6" w:rsidP="00B25FAF">
      <w:pPr>
        <w:pStyle w:val="ONUME"/>
        <w:numPr>
          <w:ilvl w:val="0"/>
          <w:numId w:val="0"/>
        </w:numPr>
        <w:rPr>
          <w:lang w:val="ru-RU"/>
        </w:rPr>
      </w:pPr>
      <w:r w:rsidRPr="00F8324A">
        <w:rPr>
          <w:lang w:val="ru-RU"/>
        </w:rPr>
        <w:t>Ассамблея устанавливает нижеследующие директивы, упомянутые в Перечне пошлин, при том понимании, что с учетом накопленного опыта Ассамблея может в любое время изменить эти директивы</w:t>
      </w:r>
      <w:r w:rsidR="00B25FAF" w:rsidRPr="00F8324A">
        <w:rPr>
          <w:lang w:val="ru-RU"/>
        </w:rPr>
        <w:t>:</w:t>
      </w:r>
      <w:r w:rsidRPr="00F8324A">
        <w:rPr>
          <w:lang w:val="ru-RU"/>
        </w:rPr>
        <w:t xml:space="preserve"> </w:t>
      </w:r>
    </w:p>
    <w:p w:rsidR="0097691E" w:rsidRPr="00F8324A" w:rsidRDefault="006429D6" w:rsidP="00B25FAF">
      <w:pPr>
        <w:pStyle w:val="ONUME"/>
        <w:numPr>
          <w:ilvl w:val="0"/>
          <w:numId w:val="7"/>
        </w:numPr>
        <w:rPr>
          <w:lang w:val="ru-RU"/>
        </w:rPr>
      </w:pPr>
      <w:r w:rsidRPr="00F8324A">
        <w:rPr>
          <w:lang w:val="ru-RU"/>
        </w:rPr>
        <w:t>Через пять лет после составления первого перечня государств, которые отвечают критериям, упомянутым  в пунктах 5(a) и (b) Перечня пошлин, и каждые пять лет после этого Генеральный директор готовит проект перечней государств, которые, как представляется, отвечают критериям, упомянутым в</w:t>
      </w:r>
      <w:r w:rsidR="00B25FAF" w:rsidRPr="00F8324A">
        <w:rPr>
          <w:lang w:val="ru-RU"/>
        </w:rPr>
        <w:t>:</w:t>
      </w:r>
    </w:p>
    <w:p w:rsidR="0097691E" w:rsidRPr="00F8324A" w:rsidRDefault="00B25FAF" w:rsidP="00BE5B1B">
      <w:pPr>
        <w:pStyle w:val="ONUME"/>
        <w:numPr>
          <w:ilvl w:val="0"/>
          <w:numId w:val="0"/>
        </w:numPr>
        <w:ind w:left="567"/>
        <w:rPr>
          <w:lang w:val="ru-RU"/>
        </w:rPr>
      </w:pPr>
      <w:r w:rsidRPr="00F8324A">
        <w:rPr>
          <w:lang w:val="ru-RU"/>
        </w:rPr>
        <w:t>(i)</w:t>
      </w:r>
      <w:r w:rsidRPr="00F8324A">
        <w:rPr>
          <w:lang w:val="ru-RU"/>
        </w:rPr>
        <w:tab/>
      </w:r>
      <w:r w:rsidR="00BE5B1B" w:rsidRPr="00F8324A">
        <w:rPr>
          <w:lang w:val="ru-RU"/>
        </w:rPr>
        <w:t>пункте 5(a) Перечня пошлин в соответствии с последними 10-летними средними показателями валового внутреннего продукта на душу населения, опубликованными Организацией Объединенных Наций, и последними 5-летними среднегодовыми показателями подачи заявок</w:t>
      </w:r>
      <w:r w:rsidR="0044109F" w:rsidRPr="00F8324A">
        <w:rPr>
          <w:lang w:val="ru-RU"/>
        </w:rPr>
        <w:t xml:space="preserve"> по процедуре PCT</w:t>
      </w:r>
      <w:r w:rsidR="00BE5B1B" w:rsidRPr="00F8324A">
        <w:rPr>
          <w:lang w:val="ru-RU"/>
        </w:rPr>
        <w:t xml:space="preserve">, опубликованными Международным бюро, соответственно, по меньшей мере за две недели до первого дня сессии Ассамблеи в сентябре/октябре соответствующего года; </w:t>
      </w:r>
    </w:p>
    <w:p w:rsidR="0097691E" w:rsidRPr="00F8324A" w:rsidRDefault="00B25FAF" w:rsidP="00B25FAF">
      <w:pPr>
        <w:pStyle w:val="ONUME"/>
        <w:numPr>
          <w:ilvl w:val="0"/>
          <w:numId w:val="0"/>
        </w:numPr>
        <w:ind w:left="567"/>
        <w:rPr>
          <w:lang w:val="ru-RU"/>
        </w:rPr>
      </w:pPr>
      <w:r w:rsidRPr="00F8324A">
        <w:rPr>
          <w:lang w:val="ru-RU"/>
        </w:rPr>
        <w:t>(ii)</w:t>
      </w:r>
      <w:r w:rsidRPr="00F8324A">
        <w:rPr>
          <w:lang w:val="ru-RU"/>
        </w:rPr>
        <w:tab/>
      </w:r>
      <w:r w:rsidR="00BE5B1B" w:rsidRPr="00F8324A">
        <w:rPr>
          <w:lang w:val="ru-RU"/>
        </w:rPr>
        <w:t>пункте 5(b) Перечня пошлин в соответствии с самым недавним перечнем стран, классифицированных Организацией Объединенных Наций в качестве наименее развитых стран, который опубликован по меньшей мере за две недели до первого дня сессии Ассамблеи в сентябре/октябре соответствующего года</w:t>
      </w:r>
      <w:r w:rsidRPr="00F8324A">
        <w:rPr>
          <w:lang w:val="ru-RU"/>
        </w:rPr>
        <w:t>;</w:t>
      </w:r>
      <w:r w:rsidR="00BE5B1B" w:rsidRPr="00F8324A">
        <w:rPr>
          <w:lang w:val="ru-RU"/>
        </w:rPr>
        <w:t xml:space="preserve"> </w:t>
      </w:r>
    </w:p>
    <w:p w:rsidR="0097691E" w:rsidRPr="00F8324A" w:rsidRDefault="00BE5B1B" w:rsidP="00B25FAF">
      <w:pPr>
        <w:pStyle w:val="ONUME"/>
        <w:numPr>
          <w:ilvl w:val="0"/>
          <w:numId w:val="0"/>
        </w:numPr>
        <w:rPr>
          <w:lang w:val="ru-RU"/>
        </w:rPr>
      </w:pPr>
      <w:r w:rsidRPr="00F8324A">
        <w:rPr>
          <w:lang w:val="ru-RU"/>
        </w:rPr>
        <w:t>и предоставляет эти перечни в распоряжение Договаривающихся государств PCT и государств, имеющих право на статус наблюдателя в Ассамблее, для комментариев до окончания этой сессии Ассамблеи</w:t>
      </w:r>
      <w:r w:rsidR="00B25FAF" w:rsidRPr="00F8324A">
        <w:rPr>
          <w:lang w:val="ru-RU"/>
        </w:rPr>
        <w:t>.</w:t>
      </w:r>
      <w:r w:rsidRPr="00F8324A">
        <w:rPr>
          <w:lang w:val="ru-RU"/>
        </w:rPr>
        <w:t xml:space="preserve"> </w:t>
      </w:r>
    </w:p>
    <w:p w:rsidR="0097691E" w:rsidRPr="00F8324A" w:rsidRDefault="00BE5B1B" w:rsidP="00B25FAF">
      <w:pPr>
        <w:pStyle w:val="ONUME"/>
        <w:rPr>
          <w:lang w:val="ru-RU"/>
        </w:rPr>
      </w:pPr>
      <w:r w:rsidRPr="00F8324A">
        <w:rPr>
          <w:lang w:val="ru-RU"/>
        </w:rPr>
        <w:t>После окончания этой сессии Ассамблеи Генеральный директор составляет новые перечни, принимая во внимание полученные комментарии.  Пересмотренные перечни начинают применяться в первый день календарного года, следующего за этой сессией, и используются для определения, в соответствии с правилами 15.4, 45</w:t>
      </w:r>
      <w:r w:rsidRPr="00F8324A">
        <w:rPr>
          <w:i/>
          <w:lang w:val="ru-RU"/>
        </w:rPr>
        <w:t>bis</w:t>
      </w:r>
      <w:r w:rsidRPr="00F8324A">
        <w:rPr>
          <w:lang w:val="ru-RU"/>
        </w:rPr>
        <w:t>.2(c) и 57.3(d), права на снижение, согласно пунктам 5(a) и 5(b), соответственно, Перечня пошлин, любой соответствующей причитающейся пошлины.  Любой пересмотренный перечень публикуется в Бюллетене</w:t>
      </w:r>
      <w:r w:rsidR="00B25FAF" w:rsidRPr="00F8324A">
        <w:rPr>
          <w:lang w:val="ru-RU"/>
        </w:rPr>
        <w:t>.</w:t>
      </w:r>
      <w:r w:rsidRPr="00F8324A">
        <w:rPr>
          <w:lang w:val="ru-RU"/>
        </w:rPr>
        <w:t xml:space="preserve"> </w:t>
      </w:r>
    </w:p>
    <w:p w:rsidR="0097691E" w:rsidRPr="00F8324A" w:rsidRDefault="0044109F" w:rsidP="00FB14E6">
      <w:pPr>
        <w:pStyle w:val="ONUME"/>
        <w:rPr>
          <w:lang w:val="ru-RU"/>
        </w:rPr>
      </w:pPr>
      <w:r w:rsidRPr="00F8324A">
        <w:rPr>
          <w:lang w:val="ru-RU"/>
        </w:rPr>
        <w:t xml:space="preserve">Если какое-либо государство не включено в какой-либо перечень, но впоследствии получает право на включение в перечень ввиду публикации по истечении периода в две недели до первого дня сессии Ассамблеи, упомянутого в пункте 1 выше, пересмотренных показателей валового внутреннего дохода на душу населения, составленных Организацией Объединенных Наций, или пересмотренных показателей подачи заявок по процедуре PCT, составленных Международным бюро, или пересмотренного перечня государств, классифицированных Организацией Объединенных Наций в качестве наименее развитых стран, это государство может просить Генерального директора пересмотреть соответствующий перечень государств на предмет </w:t>
      </w:r>
      <w:r w:rsidR="00FB14E6" w:rsidRPr="00F8324A">
        <w:rPr>
          <w:lang w:val="ru-RU"/>
        </w:rPr>
        <w:t xml:space="preserve">его </w:t>
      </w:r>
      <w:r w:rsidRPr="00F8324A">
        <w:rPr>
          <w:lang w:val="ru-RU"/>
        </w:rPr>
        <w:t xml:space="preserve">включения в </w:t>
      </w:r>
      <w:r w:rsidR="00FB14E6" w:rsidRPr="00F8324A">
        <w:rPr>
          <w:lang w:val="ru-RU"/>
        </w:rPr>
        <w:t xml:space="preserve">этот </w:t>
      </w:r>
      <w:r w:rsidRPr="00F8324A">
        <w:rPr>
          <w:lang w:val="ru-RU"/>
        </w:rPr>
        <w:t xml:space="preserve">перечень.  </w:t>
      </w:r>
      <w:r w:rsidR="00FB14E6" w:rsidRPr="00F8324A">
        <w:rPr>
          <w:lang w:val="ru-RU"/>
        </w:rPr>
        <w:t>Любой такой пересмотренный перечень начинает применяться с даты, конкретно указанной Генеральным директором, причем эта дата не может быть установлена больше чем через три месяца после даты получения просьбы.  Любой пересмотренный перечень публикуется в Бюллетене</w:t>
      </w:r>
      <w:r w:rsidR="00B25FAF" w:rsidRPr="00F8324A">
        <w:rPr>
          <w:lang w:val="ru-RU"/>
        </w:rPr>
        <w:t>.</w:t>
      </w:r>
      <w:r w:rsidR="00FB14E6" w:rsidRPr="00F8324A">
        <w:rPr>
          <w:lang w:val="ru-RU"/>
        </w:rPr>
        <w:t xml:space="preserve"> </w:t>
      </w:r>
    </w:p>
    <w:p w:rsidR="0097691E" w:rsidRPr="00F8324A" w:rsidRDefault="00D32D47" w:rsidP="00B25FAF">
      <w:pPr>
        <w:pStyle w:val="Endofdocument-Annex"/>
        <w:rPr>
          <w:lang w:val="ru-RU"/>
        </w:rPr>
      </w:pPr>
      <w:r w:rsidRPr="00F8324A">
        <w:rPr>
          <w:lang w:val="ru-RU"/>
        </w:rPr>
        <w:t>[</w:t>
      </w:r>
      <w:r w:rsidR="00BC1228" w:rsidRPr="00F8324A">
        <w:rPr>
          <w:lang w:val="ru-RU"/>
        </w:rPr>
        <w:t>Приложение</w:t>
      </w:r>
      <w:r w:rsidRPr="00F8324A">
        <w:rPr>
          <w:lang w:val="ru-RU"/>
        </w:rPr>
        <w:t xml:space="preserve"> III </w:t>
      </w:r>
      <w:r w:rsidR="00BC1228" w:rsidRPr="00F8324A">
        <w:rPr>
          <w:lang w:val="ru-RU"/>
        </w:rPr>
        <w:t>следует</w:t>
      </w:r>
      <w:r w:rsidRPr="00F8324A">
        <w:rPr>
          <w:lang w:val="ru-RU"/>
        </w:rPr>
        <w:t>]</w:t>
      </w:r>
      <w:r w:rsidR="00735A32" w:rsidRPr="00F8324A">
        <w:rPr>
          <w:lang w:val="ru-RU"/>
        </w:rPr>
        <w:t xml:space="preserve"> </w:t>
      </w:r>
    </w:p>
    <w:p w:rsidR="001467FE" w:rsidRPr="00F8324A" w:rsidRDefault="001467FE" w:rsidP="00B25FAF">
      <w:pPr>
        <w:pStyle w:val="Endofdocument-Annex"/>
        <w:rPr>
          <w:lang w:val="ru-RU"/>
        </w:rPr>
        <w:sectPr w:rsidR="001467FE" w:rsidRPr="00F8324A" w:rsidSect="003C54C3">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97691E" w:rsidRPr="00F8324A" w:rsidRDefault="00735A32" w:rsidP="001467FE">
      <w:pPr>
        <w:jc w:val="center"/>
        <w:rPr>
          <w:lang w:val="ru-RU"/>
        </w:rPr>
      </w:pPr>
      <w:r w:rsidRPr="00F8324A">
        <w:rPr>
          <w:lang w:val="ru-RU"/>
        </w:rPr>
        <w:lastRenderedPageBreak/>
        <w:t xml:space="preserve">ПРИМЕННЕИЕ ПОЛОЖЕНИЙ О СНИЖЕНИИ НЕКОТОРЫХ ПОШЛИН </w:t>
      </w:r>
      <w:r w:rsidR="001467FE" w:rsidRPr="00F8324A">
        <w:rPr>
          <w:lang w:val="ru-RU"/>
        </w:rPr>
        <w:t xml:space="preserve">PCT </w:t>
      </w:r>
    </w:p>
    <w:p w:rsidR="001467FE" w:rsidRPr="00F8324A" w:rsidRDefault="001467FE" w:rsidP="001467FE">
      <w:pPr>
        <w:jc w:val="center"/>
        <w:rPr>
          <w:lang w:val="ru-RU"/>
        </w:rPr>
      </w:pPr>
    </w:p>
    <w:tbl>
      <w:tblPr>
        <w:tblW w:w="14947" w:type="dxa"/>
        <w:tblInd w:w="-342" w:type="dxa"/>
        <w:tblLayout w:type="fixed"/>
        <w:tblCellMar>
          <w:left w:w="115" w:type="dxa"/>
          <w:right w:w="115" w:type="dxa"/>
        </w:tblCellMar>
        <w:tblLook w:val="04A0" w:firstRow="1" w:lastRow="0" w:firstColumn="1" w:lastColumn="0" w:noHBand="0" w:noVBand="1"/>
      </w:tblPr>
      <w:tblGrid>
        <w:gridCol w:w="3427"/>
        <w:gridCol w:w="1755"/>
        <w:gridCol w:w="1755"/>
        <w:gridCol w:w="1755"/>
        <w:gridCol w:w="1755"/>
        <w:gridCol w:w="4500"/>
      </w:tblGrid>
      <w:tr w:rsidR="001467FE" w:rsidRPr="00102D29" w:rsidTr="00273F0F">
        <w:trPr>
          <w:trHeight w:val="288"/>
          <w:tblHeader/>
        </w:trPr>
        <w:tc>
          <w:tcPr>
            <w:tcW w:w="3427" w:type="dxa"/>
            <w:vMerge w:val="restart"/>
            <w:tcBorders>
              <w:top w:val="single" w:sz="4" w:space="0" w:color="auto"/>
              <w:left w:val="single" w:sz="4" w:space="0" w:color="auto"/>
              <w:right w:val="single" w:sz="4" w:space="0" w:color="auto"/>
            </w:tcBorders>
            <w:shd w:val="clear" w:color="auto" w:fill="auto"/>
            <w:noWrap/>
            <w:vAlign w:val="center"/>
            <w:hideMark/>
          </w:tcPr>
          <w:p w:rsidR="001467FE" w:rsidRPr="00F8324A" w:rsidRDefault="00735A32" w:rsidP="001467FE">
            <w:pPr>
              <w:spacing w:before="120" w:after="120"/>
              <w:jc w:val="center"/>
              <w:rPr>
                <w:rFonts w:eastAsia="Times New Roman"/>
                <w:b/>
                <w:bCs/>
                <w:color w:val="000000"/>
                <w:sz w:val="18"/>
                <w:szCs w:val="18"/>
                <w:lang w:val="ru-RU" w:eastAsia="en-US"/>
              </w:rPr>
            </w:pPr>
            <w:r w:rsidRPr="00F8324A">
              <w:rPr>
                <w:rFonts w:eastAsia="Times New Roman"/>
                <w:b/>
                <w:bCs/>
                <w:color w:val="000000"/>
                <w:sz w:val="18"/>
                <w:szCs w:val="18"/>
                <w:lang w:val="ru-RU" w:eastAsia="en-US"/>
              </w:rPr>
              <w:t xml:space="preserve">Страна </w:t>
            </w:r>
          </w:p>
        </w:tc>
        <w:tc>
          <w:tcPr>
            <w:tcW w:w="7020" w:type="dxa"/>
            <w:gridSpan w:val="4"/>
            <w:tcBorders>
              <w:top w:val="single" w:sz="4" w:space="0" w:color="auto"/>
              <w:left w:val="nil"/>
              <w:bottom w:val="single" w:sz="4" w:space="0" w:color="auto"/>
              <w:right w:val="single" w:sz="4" w:space="0" w:color="auto"/>
            </w:tcBorders>
            <w:shd w:val="clear" w:color="auto" w:fill="auto"/>
            <w:hideMark/>
          </w:tcPr>
          <w:p w:rsidR="001467FE" w:rsidRPr="00F8324A" w:rsidRDefault="0097691E" w:rsidP="0097691E">
            <w:pPr>
              <w:spacing w:before="120" w:after="120"/>
              <w:jc w:val="center"/>
              <w:rPr>
                <w:rFonts w:eastAsia="Times New Roman"/>
                <w:b/>
                <w:bCs/>
                <w:color w:val="000000"/>
                <w:sz w:val="18"/>
                <w:szCs w:val="18"/>
                <w:lang w:val="ru-RU" w:eastAsia="en-US"/>
              </w:rPr>
            </w:pPr>
            <w:r w:rsidRPr="00F8324A">
              <w:rPr>
                <w:rFonts w:eastAsia="Times New Roman"/>
                <w:b/>
                <w:bCs/>
                <w:color w:val="000000"/>
                <w:sz w:val="18"/>
                <w:szCs w:val="18"/>
                <w:lang w:val="ru-RU" w:eastAsia="en-US"/>
              </w:rPr>
              <w:t xml:space="preserve">Подпункт </w:t>
            </w:r>
            <w:r w:rsidR="001467FE" w:rsidRPr="00F8324A">
              <w:rPr>
                <w:rFonts w:eastAsia="Times New Roman"/>
                <w:b/>
                <w:bCs/>
                <w:color w:val="000000"/>
                <w:sz w:val="18"/>
                <w:szCs w:val="18"/>
                <w:lang w:val="ru-RU" w:eastAsia="en-US"/>
              </w:rPr>
              <w:t xml:space="preserve">5(a) </w:t>
            </w:r>
            <w:r w:rsidRPr="00F8324A">
              <w:rPr>
                <w:rFonts w:eastAsia="Times New Roman"/>
                <w:b/>
                <w:bCs/>
                <w:color w:val="000000"/>
                <w:sz w:val="18"/>
                <w:szCs w:val="18"/>
                <w:lang w:val="ru-RU" w:eastAsia="en-US"/>
              </w:rPr>
              <w:t>Перечня пошлин</w:t>
            </w:r>
            <w:r w:rsidR="001467FE" w:rsidRPr="00F8324A">
              <w:rPr>
                <w:rFonts w:eastAsia="Times New Roman"/>
                <w:b/>
                <w:bCs/>
                <w:color w:val="000000"/>
                <w:sz w:val="18"/>
                <w:szCs w:val="18"/>
                <w:lang w:val="ru-RU" w:eastAsia="en-US"/>
              </w:rPr>
              <w:t xml:space="preserve">: </w:t>
            </w:r>
            <w:r w:rsidR="001467FE" w:rsidRPr="00F8324A">
              <w:rPr>
                <w:rFonts w:eastAsia="Times New Roman"/>
                <w:b/>
                <w:bCs/>
                <w:color w:val="000000"/>
                <w:sz w:val="18"/>
                <w:szCs w:val="18"/>
                <w:lang w:val="ru-RU" w:eastAsia="en-US"/>
              </w:rPr>
              <w:br/>
            </w:r>
            <w:r w:rsidR="00B814AA" w:rsidRPr="00F8324A">
              <w:rPr>
                <w:rFonts w:eastAsia="Times New Roman"/>
                <w:b/>
                <w:bCs/>
                <w:color w:val="000000"/>
                <w:sz w:val="18"/>
                <w:szCs w:val="18"/>
                <w:lang w:val="ru-RU" w:eastAsia="en-US"/>
              </w:rPr>
              <w:t>критерии, основанные на доходах и инновациях</w:t>
            </w:r>
          </w:p>
        </w:tc>
        <w:tc>
          <w:tcPr>
            <w:tcW w:w="4500" w:type="dxa"/>
            <w:tcBorders>
              <w:top w:val="single" w:sz="4" w:space="0" w:color="auto"/>
              <w:left w:val="single" w:sz="4" w:space="0" w:color="auto"/>
              <w:bottom w:val="single" w:sz="4" w:space="0" w:color="auto"/>
              <w:right w:val="single" w:sz="4" w:space="0" w:color="auto"/>
            </w:tcBorders>
          </w:tcPr>
          <w:p w:rsidR="001467FE" w:rsidRPr="00F8324A" w:rsidRDefault="0097691E" w:rsidP="0097691E">
            <w:pPr>
              <w:spacing w:before="120" w:after="120"/>
              <w:jc w:val="center"/>
              <w:rPr>
                <w:rFonts w:eastAsia="Times New Roman"/>
                <w:b/>
                <w:bCs/>
                <w:color w:val="000000"/>
                <w:sz w:val="18"/>
                <w:szCs w:val="18"/>
                <w:lang w:val="ru-RU" w:eastAsia="en-US"/>
              </w:rPr>
            </w:pPr>
            <w:r w:rsidRPr="00F8324A">
              <w:rPr>
                <w:rFonts w:eastAsia="Times New Roman"/>
                <w:b/>
                <w:bCs/>
                <w:color w:val="000000"/>
                <w:sz w:val="18"/>
                <w:szCs w:val="18"/>
                <w:lang w:val="ru-RU" w:eastAsia="en-US"/>
              </w:rPr>
              <w:t>Подпункт 5(a) Перечня пошлин</w:t>
            </w:r>
            <w:r w:rsidR="001467FE" w:rsidRPr="00F8324A">
              <w:rPr>
                <w:rFonts w:eastAsia="Times New Roman"/>
                <w:b/>
                <w:bCs/>
                <w:color w:val="000000"/>
                <w:sz w:val="18"/>
                <w:szCs w:val="18"/>
                <w:lang w:val="ru-RU" w:eastAsia="en-US"/>
              </w:rPr>
              <w:t>:</w:t>
            </w:r>
            <w:r w:rsidR="001467FE" w:rsidRPr="00F8324A">
              <w:rPr>
                <w:rFonts w:eastAsia="Times New Roman"/>
                <w:b/>
                <w:bCs/>
                <w:color w:val="000000"/>
                <w:sz w:val="18"/>
                <w:szCs w:val="18"/>
                <w:lang w:val="ru-RU" w:eastAsia="en-US"/>
              </w:rPr>
              <w:br/>
            </w:r>
            <w:r w:rsidR="00B814AA" w:rsidRPr="00F8324A">
              <w:rPr>
                <w:rFonts w:eastAsia="Times New Roman"/>
                <w:b/>
                <w:bCs/>
                <w:color w:val="000000"/>
                <w:sz w:val="18"/>
                <w:szCs w:val="18"/>
                <w:lang w:val="ru-RU" w:eastAsia="en-US"/>
              </w:rPr>
              <w:t>государства</w:t>
            </w:r>
            <w:r w:rsidRPr="00F8324A">
              <w:rPr>
                <w:rFonts w:eastAsia="Times New Roman"/>
                <w:b/>
                <w:bCs/>
                <w:color w:val="000000"/>
                <w:sz w:val="18"/>
                <w:szCs w:val="18"/>
                <w:lang w:val="ru-RU" w:eastAsia="en-US"/>
              </w:rPr>
              <w:t xml:space="preserve">, классифицированные как наименее развитые страны </w:t>
            </w:r>
          </w:p>
        </w:tc>
      </w:tr>
      <w:tr w:rsidR="001467FE" w:rsidRPr="00102D29" w:rsidTr="00273F0F">
        <w:trPr>
          <w:trHeight w:val="288"/>
          <w:tblHeader/>
        </w:trPr>
        <w:tc>
          <w:tcPr>
            <w:tcW w:w="3427" w:type="dxa"/>
            <w:vMerge/>
            <w:tcBorders>
              <w:left w:val="single" w:sz="4" w:space="0" w:color="auto"/>
              <w:bottom w:val="single" w:sz="4" w:space="0" w:color="auto"/>
              <w:right w:val="single" w:sz="4" w:space="0" w:color="auto"/>
            </w:tcBorders>
            <w:shd w:val="clear" w:color="auto" w:fill="auto"/>
            <w:noWrap/>
            <w:vAlign w:val="center"/>
            <w:hideMark/>
          </w:tcPr>
          <w:p w:rsidR="001467FE" w:rsidRPr="00F8324A" w:rsidRDefault="001467FE" w:rsidP="001467FE">
            <w:pPr>
              <w:spacing w:before="120" w:after="120"/>
              <w:jc w:val="center"/>
              <w:rPr>
                <w:rFonts w:eastAsia="Times New Roman"/>
                <w:bCs/>
                <w:color w:val="000000"/>
                <w:sz w:val="18"/>
                <w:szCs w:val="18"/>
                <w:lang w:val="ru-RU" w:eastAsia="en-US"/>
              </w:rPr>
            </w:pPr>
          </w:p>
        </w:tc>
        <w:tc>
          <w:tcPr>
            <w:tcW w:w="1755" w:type="dxa"/>
            <w:tcBorders>
              <w:top w:val="single" w:sz="4" w:space="0" w:color="auto"/>
              <w:left w:val="nil"/>
              <w:bottom w:val="single" w:sz="4" w:space="0" w:color="auto"/>
              <w:right w:val="single" w:sz="4" w:space="0" w:color="auto"/>
            </w:tcBorders>
            <w:shd w:val="clear" w:color="auto" w:fill="auto"/>
            <w:hideMark/>
          </w:tcPr>
          <w:p w:rsidR="001467FE" w:rsidRPr="00F8324A" w:rsidRDefault="00B814AA" w:rsidP="00B814AA">
            <w:pPr>
              <w:spacing w:before="120" w:after="120"/>
              <w:jc w:val="center"/>
              <w:rPr>
                <w:rFonts w:eastAsia="Times New Roman"/>
                <w:bCs/>
                <w:color w:val="000000"/>
                <w:sz w:val="18"/>
                <w:szCs w:val="18"/>
                <w:lang w:val="ru-RU" w:eastAsia="en-US"/>
              </w:rPr>
            </w:pPr>
            <w:r w:rsidRPr="00F8324A">
              <w:rPr>
                <w:rFonts w:eastAsia="Times New Roman"/>
                <w:b/>
                <w:bCs/>
                <w:color w:val="000000"/>
                <w:sz w:val="18"/>
                <w:szCs w:val="18"/>
                <w:lang w:val="ru-RU" w:eastAsia="en-US"/>
              </w:rPr>
              <w:t xml:space="preserve">Имеет право на снижение пошлин в соответствии с подпунктом </w:t>
            </w:r>
            <w:r w:rsidR="001467FE" w:rsidRPr="00F8324A">
              <w:rPr>
                <w:rFonts w:eastAsia="Times New Roman"/>
                <w:b/>
                <w:bCs/>
                <w:color w:val="000000"/>
                <w:sz w:val="18"/>
                <w:szCs w:val="18"/>
                <w:lang w:val="ru-RU" w:eastAsia="en-US"/>
              </w:rPr>
              <w:t>5(a)</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1467FE" w:rsidRPr="00F8324A" w:rsidRDefault="0097691E" w:rsidP="001467FE">
            <w:pPr>
              <w:spacing w:before="120" w:after="120"/>
              <w:jc w:val="center"/>
              <w:rPr>
                <w:rFonts w:eastAsia="Times New Roman"/>
                <w:b/>
                <w:bCs/>
                <w:color w:val="000000"/>
                <w:sz w:val="18"/>
                <w:szCs w:val="18"/>
                <w:lang w:val="ru-RU" w:eastAsia="en-US"/>
              </w:rPr>
            </w:pPr>
            <w:r w:rsidRPr="00F8324A">
              <w:rPr>
                <w:rFonts w:eastAsia="Times New Roman"/>
                <w:b/>
                <w:bCs/>
                <w:color w:val="000000"/>
                <w:sz w:val="18"/>
                <w:szCs w:val="18"/>
                <w:lang w:val="ru-RU" w:eastAsia="en-US"/>
              </w:rPr>
              <w:t>ВВП на душу населения</w:t>
            </w:r>
            <w:r w:rsidR="001467FE" w:rsidRPr="00F8324A">
              <w:rPr>
                <w:rFonts w:eastAsia="Times New Roman"/>
                <w:b/>
                <w:bCs/>
                <w:color w:val="000000"/>
                <w:sz w:val="18"/>
                <w:szCs w:val="18"/>
                <w:vertAlign w:val="superscript"/>
                <w:lang w:val="ru-RU" w:eastAsia="en-US"/>
              </w:rPr>
              <w:t>1</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1467FE" w:rsidRPr="00F8324A" w:rsidRDefault="00B814AA" w:rsidP="00B814AA">
            <w:pPr>
              <w:spacing w:before="120" w:after="120"/>
              <w:jc w:val="center"/>
              <w:rPr>
                <w:rFonts w:eastAsia="Times New Roman"/>
                <w:b/>
                <w:bCs/>
                <w:color w:val="000000"/>
                <w:sz w:val="18"/>
                <w:szCs w:val="18"/>
                <w:u w:val="single"/>
                <w:lang w:val="ru-RU" w:eastAsia="en-US"/>
              </w:rPr>
            </w:pPr>
            <w:r w:rsidRPr="00F8324A">
              <w:rPr>
                <w:rFonts w:eastAsia="Times New Roman"/>
                <w:b/>
                <w:bCs/>
                <w:color w:val="000000"/>
                <w:sz w:val="18"/>
                <w:szCs w:val="18"/>
                <w:lang w:val="ru-RU" w:eastAsia="en-US"/>
              </w:rPr>
              <w:t>Число поданных физическими лицами заявок по процедуре PCT на один миллион населения</w:t>
            </w:r>
            <w:r w:rsidR="001467FE" w:rsidRPr="00F8324A">
              <w:rPr>
                <w:rFonts w:eastAsia="Times New Roman"/>
                <w:b/>
                <w:bCs/>
                <w:color w:val="000000"/>
                <w:sz w:val="18"/>
                <w:szCs w:val="18"/>
                <w:vertAlign w:val="superscript"/>
                <w:lang w:val="ru-RU" w:eastAsia="en-US"/>
              </w:rPr>
              <w:t>2</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1467FE" w:rsidRPr="00F8324A" w:rsidRDefault="0097691E" w:rsidP="0097691E">
            <w:pPr>
              <w:spacing w:before="120" w:after="120"/>
              <w:jc w:val="center"/>
              <w:rPr>
                <w:rFonts w:eastAsia="Times New Roman"/>
                <w:b/>
                <w:bCs/>
                <w:color w:val="000000"/>
                <w:sz w:val="18"/>
                <w:szCs w:val="18"/>
                <w:lang w:val="ru-RU" w:eastAsia="en-US"/>
              </w:rPr>
            </w:pPr>
            <w:r w:rsidRPr="00F8324A">
              <w:rPr>
                <w:rFonts w:eastAsia="Times New Roman"/>
                <w:b/>
                <w:bCs/>
                <w:color w:val="000000"/>
                <w:sz w:val="18"/>
                <w:szCs w:val="18"/>
                <w:lang w:val="ru-RU" w:eastAsia="en-US"/>
              </w:rPr>
              <w:t xml:space="preserve">Число поданных физическими лицами заявок по процедуре </w:t>
            </w:r>
            <w:r w:rsidR="001467FE" w:rsidRPr="00F8324A">
              <w:rPr>
                <w:rFonts w:eastAsia="Times New Roman"/>
                <w:b/>
                <w:bCs/>
                <w:color w:val="000000"/>
                <w:sz w:val="18"/>
                <w:szCs w:val="18"/>
                <w:lang w:val="ru-RU" w:eastAsia="en-US"/>
              </w:rPr>
              <w:t>PCT</w:t>
            </w:r>
            <w:r w:rsidR="001467FE" w:rsidRPr="00F8324A">
              <w:rPr>
                <w:rFonts w:eastAsia="Times New Roman"/>
                <w:b/>
                <w:bCs/>
                <w:color w:val="000000"/>
                <w:sz w:val="18"/>
                <w:szCs w:val="18"/>
                <w:vertAlign w:val="superscript"/>
                <w:lang w:val="ru-RU" w:eastAsia="en-US"/>
              </w:rPr>
              <w:t>3</w:t>
            </w:r>
          </w:p>
        </w:tc>
        <w:tc>
          <w:tcPr>
            <w:tcW w:w="4500" w:type="dxa"/>
            <w:tcBorders>
              <w:top w:val="single" w:sz="4" w:space="0" w:color="auto"/>
              <w:left w:val="single" w:sz="4" w:space="0" w:color="auto"/>
              <w:bottom w:val="single" w:sz="4" w:space="0" w:color="auto"/>
              <w:right w:val="single" w:sz="4" w:space="0" w:color="auto"/>
            </w:tcBorders>
          </w:tcPr>
          <w:p w:rsidR="001467FE" w:rsidRPr="00F8324A" w:rsidRDefault="00B814AA" w:rsidP="001467FE">
            <w:pPr>
              <w:spacing w:before="120" w:after="120"/>
              <w:jc w:val="center"/>
              <w:rPr>
                <w:rFonts w:eastAsia="Times New Roman"/>
                <w:bCs/>
                <w:color w:val="000000"/>
                <w:sz w:val="18"/>
                <w:szCs w:val="18"/>
                <w:lang w:val="ru-RU" w:eastAsia="en-US"/>
              </w:rPr>
            </w:pPr>
            <w:r w:rsidRPr="00F8324A">
              <w:rPr>
                <w:rFonts w:eastAsia="Times New Roman"/>
                <w:b/>
                <w:bCs/>
                <w:color w:val="000000"/>
                <w:sz w:val="18"/>
                <w:szCs w:val="18"/>
                <w:lang w:val="ru-RU" w:eastAsia="en-US"/>
              </w:rPr>
              <w:t xml:space="preserve">Имеет право на снижение пошлин в соответствии с подпунктом </w:t>
            </w:r>
            <w:r w:rsidR="001467FE" w:rsidRPr="00F8324A">
              <w:rPr>
                <w:rFonts w:eastAsia="Times New Roman"/>
                <w:b/>
                <w:bCs/>
                <w:color w:val="000000"/>
                <w:sz w:val="18"/>
                <w:szCs w:val="18"/>
                <w:lang w:val="ru-RU" w:eastAsia="en-US"/>
              </w:rPr>
              <w:t>5(b)</w:t>
            </w:r>
            <w:r w:rsidR="001467FE" w:rsidRPr="00F8324A">
              <w:rPr>
                <w:rFonts w:eastAsia="Times New Roman"/>
                <w:b/>
                <w:bCs/>
                <w:color w:val="000000"/>
                <w:sz w:val="18"/>
                <w:szCs w:val="18"/>
                <w:vertAlign w:val="superscript"/>
                <w:lang w:val="ru-RU" w:eastAsia="en-US"/>
              </w:rPr>
              <w:t>4</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Афганистан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325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Албания</w:t>
            </w:r>
          </w:p>
        </w:tc>
        <w:tc>
          <w:tcPr>
            <w:tcW w:w="1755" w:type="dxa"/>
            <w:tcBorders>
              <w:top w:val="nil"/>
              <w:left w:val="nil"/>
              <w:bottom w:val="single" w:sz="4" w:space="0" w:color="auto"/>
              <w:right w:val="single" w:sz="4" w:space="0" w:color="auto"/>
            </w:tcBorders>
            <w:shd w:val="clear" w:color="auto" w:fill="auto"/>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2,930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Алжир</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3,066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Андорра</w:t>
            </w:r>
          </w:p>
        </w:tc>
        <w:tc>
          <w:tcPr>
            <w:tcW w:w="1755" w:type="dxa"/>
            <w:tcBorders>
              <w:top w:val="nil"/>
              <w:left w:val="nil"/>
              <w:bottom w:val="single" w:sz="4" w:space="0" w:color="auto"/>
              <w:right w:val="single" w:sz="4" w:space="0" w:color="auto"/>
            </w:tcBorders>
            <w:shd w:val="clear" w:color="auto" w:fill="auto"/>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38,199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w:t>
            </w:r>
          </w:p>
        </w:tc>
        <w:tc>
          <w:tcPr>
            <w:tcW w:w="4500" w:type="dxa"/>
            <w:tcBorders>
              <w:top w:val="single" w:sz="4" w:space="0" w:color="auto"/>
              <w:left w:val="single" w:sz="4" w:space="0" w:color="auto"/>
              <w:bottom w:val="single" w:sz="4" w:space="0" w:color="auto"/>
              <w:right w:val="single" w:sz="4" w:space="0" w:color="auto"/>
            </w:tcBorders>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Ангола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2,568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Антигуа и Барбуда</w:t>
            </w:r>
          </w:p>
        </w:tc>
        <w:tc>
          <w:tcPr>
            <w:tcW w:w="1755" w:type="dxa"/>
            <w:tcBorders>
              <w:top w:val="nil"/>
              <w:left w:val="nil"/>
              <w:bottom w:val="single" w:sz="4" w:space="0" w:color="auto"/>
              <w:right w:val="single" w:sz="4" w:space="0" w:color="auto"/>
            </w:tcBorders>
            <w:shd w:val="clear" w:color="auto" w:fill="auto"/>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12,401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w:t>
            </w:r>
          </w:p>
        </w:tc>
        <w:tc>
          <w:tcPr>
            <w:tcW w:w="4500" w:type="dxa"/>
            <w:tcBorders>
              <w:top w:val="single" w:sz="4" w:space="0" w:color="auto"/>
              <w:left w:val="single" w:sz="4" w:space="0" w:color="auto"/>
              <w:bottom w:val="single" w:sz="4" w:space="0" w:color="auto"/>
              <w:right w:val="single" w:sz="4" w:space="0" w:color="auto"/>
            </w:tcBorders>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Аргентина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5,552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Армения</w:t>
            </w:r>
          </w:p>
        </w:tc>
        <w:tc>
          <w:tcPr>
            <w:tcW w:w="1755" w:type="dxa"/>
            <w:tcBorders>
              <w:top w:val="nil"/>
              <w:left w:val="nil"/>
              <w:bottom w:val="single" w:sz="4" w:space="0" w:color="auto"/>
              <w:right w:val="single" w:sz="4" w:space="0" w:color="auto"/>
            </w:tcBorders>
            <w:shd w:val="clear" w:color="auto" w:fill="auto"/>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1,881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w:t>
            </w:r>
          </w:p>
        </w:tc>
        <w:tc>
          <w:tcPr>
            <w:tcW w:w="4500" w:type="dxa"/>
            <w:tcBorders>
              <w:top w:val="single" w:sz="4" w:space="0" w:color="auto"/>
              <w:left w:val="single" w:sz="4" w:space="0" w:color="auto"/>
              <w:bottom w:val="single" w:sz="4" w:space="0" w:color="auto"/>
              <w:right w:val="single" w:sz="4" w:space="0" w:color="auto"/>
            </w:tcBorders>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Австралия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38,169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15.6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350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Австрия</w:t>
            </w:r>
          </w:p>
        </w:tc>
        <w:tc>
          <w:tcPr>
            <w:tcW w:w="1755" w:type="dxa"/>
            <w:tcBorders>
              <w:top w:val="nil"/>
              <w:left w:val="nil"/>
              <w:bottom w:val="single" w:sz="4" w:space="0" w:color="auto"/>
              <w:right w:val="single" w:sz="4" w:space="0" w:color="auto"/>
            </w:tcBorders>
            <w:shd w:val="clear" w:color="auto" w:fill="auto"/>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38,325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22.6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190</w:t>
            </w:r>
          </w:p>
        </w:tc>
        <w:tc>
          <w:tcPr>
            <w:tcW w:w="4500" w:type="dxa"/>
            <w:tcBorders>
              <w:top w:val="single" w:sz="4" w:space="0" w:color="auto"/>
              <w:left w:val="single" w:sz="4" w:space="0" w:color="auto"/>
              <w:bottom w:val="single" w:sz="4" w:space="0" w:color="auto"/>
              <w:right w:val="single" w:sz="4" w:space="0" w:color="auto"/>
            </w:tcBorders>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Азербайджан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2,372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Багамские Острова</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22,214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Бахрейн</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17,348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Бангладеш</w:t>
            </w:r>
          </w:p>
        </w:tc>
        <w:tc>
          <w:tcPr>
            <w:tcW w:w="1755" w:type="dxa"/>
            <w:tcBorders>
              <w:top w:val="nil"/>
              <w:left w:val="nil"/>
              <w:bottom w:val="single" w:sz="4" w:space="0" w:color="auto"/>
              <w:right w:val="single" w:sz="4" w:space="0" w:color="auto"/>
            </w:tcBorders>
            <w:shd w:val="clear" w:color="auto" w:fill="auto"/>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Барбадос</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14,507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Беларусь</w:t>
            </w:r>
          </w:p>
        </w:tc>
        <w:tc>
          <w:tcPr>
            <w:tcW w:w="1755" w:type="dxa"/>
            <w:tcBorders>
              <w:top w:val="nil"/>
              <w:left w:val="nil"/>
              <w:bottom w:val="single" w:sz="4" w:space="0" w:color="auto"/>
              <w:right w:val="single" w:sz="4" w:space="0" w:color="auto"/>
            </w:tcBorders>
            <w:shd w:val="clear" w:color="auto" w:fill="auto"/>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13</w:t>
            </w:r>
          </w:p>
        </w:tc>
        <w:tc>
          <w:tcPr>
            <w:tcW w:w="4500" w:type="dxa"/>
            <w:tcBorders>
              <w:top w:val="single" w:sz="4" w:space="0" w:color="auto"/>
              <w:left w:val="single" w:sz="4" w:space="0" w:color="auto"/>
              <w:bottom w:val="single" w:sz="4" w:space="0" w:color="auto"/>
              <w:right w:val="single" w:sz="4" w:space="0" w:color="auto"/>
            </w:tcBorders>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Бельгия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36,393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Белиз</w:t>
            </w:r>
          </w:p>
        </w:tc>
        <w:tc>
          <w:tcPr>
            <w:tcW w:w="1755" w:type="dxa"/>
            <w:tcBorders>
              <w:top w:val="nil"/>
              <w:left w:val="nil"/>
              <w:bottom w:val="single" w:sz="4" w:space="0" w:color="auto"/>
              <w:right w:val="single" w:sz="4" w:space="0" w:color="auto"/>
            </w:tcBorders>
            <w:shd w:val="clear" w:color="auto" w:fill="auto"/>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4,195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w:t>
            </w:r>
          </w:p>
        </w:tc>
        <w:tc>
          <w:tcPr>
            <w:tcW w:w="4500" w:type="dxa"/>
            <w:tcBorders>
              <w:top w:val="single" w:sz="4" w:space="0" w:color="auto"/>
              <w:left w:val="single" w:sz="4" w:space="0" w:color="auto"/>
              <w:bottom w:val="single" w:sz="4" w:space="0" w:color="auto"/>
              <w:right w:val="single" w:sz="4" w:space="0" w:color="auto"/>
            </w:tcBorders>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Бенин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547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lastRenderedPageBreak/>
              <w:t>Бутан</w:t>
            </w:r>
          </w:p>
        </w:tc>
        <w:tc>
          <w:tcPr>
            <w:tcW w:w="1755" w:type="dxa"/>
            <w:tcBorders>
              <w:top w:val="nil"/>
              <w:left w:val="nil"/>
              <w:bottom w:val="single" w:sz="4" w:space="0" w:color="auto"/>
              <w:right w:val="single" w:sz="4" w:space="0" w:color="auto"/>
            </w:tcBorders>
            <w:shd w:val="clear" w:color="auto" w:fill="auto"/>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1,551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35A32"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ED73F4">
            <w:pPr>
              <w:rPr>
                <w:rFonts w:eastAsia="Times New Roman"/>
                <w:color w:val="000000"/>
                <w:sz w:val="18"/>
                <w:szCs w:val="18"/>
                <w:lang w:val="ru-RU" w:eastAsia="en-US"/>
              </w:rPr>
            </w:pPr>
            <w:r w:rsidRPr="00F8324A">
              <w:rPr>
                <w:rFonts w:eastAsia="Times New Roman"/>
                <w:color w:val="000000"/>
                <w:sz w:val="18"/>
                <w:szCs w:val="18"/>
                <w:lang w:val="ru-RU" w:eastAsia="en-US"/>
              </w:rPr>
              <w:t>Боливия (Многонациональное Государство)</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1,110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35A32" w:rsidRPr="00F8324A" w:rsidRDefault="00735A32"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5A32"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Босния и Герцеговина</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3,074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Ботсвана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5,862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Бразилия</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5,161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211</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Бруней-Даруссалам</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25,543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Болгария</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4,156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17</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Буркина-Фасо</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433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Бурунди</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467FE"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1467FE" w:rsidRPr="00F8324A" w:rsidRDefault="001D35C9" w:rsidP="001467FE">
            <w:pPr>
              <w:rPr>
                <w:rFonts w:eastAsia="Times New Roman"/>
                <w:color w:val="000000"/>
                <w:sz w:val="18"/>
                <w:szCs w:val="18"/>
                <w:lang w:val="ru-RU" w:eastAsia="en-US"/>
              </w:rPr>
            </w:pPr>
            <w:r w:rsidRPr="00F8324A">
              <w:rPr>
                <w:rFonts w:eastAsia="Times New Roman"/>
                <w:color w:val="000000"/>
                <w:sz w:val="18"/>
                <w:szCs w:val="18"/>
                <w:lang w:val="ru-RU" w:eastAsia="en-US"/>
              </w:rPr>
              <w:t>Кабо-Верде</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467FE"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2,678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7FE"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Камбоджа</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548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Камерун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Канада</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36,265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398</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Центральноафриканская Республика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Чад</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564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Чили</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8,152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Китай</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2,330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1,830</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Колумбия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3,734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Коморские Острова</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467FE"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D35C9" w:rsidP="001467FE">
            <w:pPr>
              <w:rPr>
                <w:rFonts w:eastAsia="Times New Roman"/>
                <w:color w:val="000000"/>
                <w:sz w:val="18"/>
                <w:szCs w:val="18"/>
                <w:lang w:val="ru-RU" w:eastAsia="en-US"/>
              </w:rPr>
            </w:pPr>
            <w:r w:rsidRPr="00F8324A">
              <w:rPr>
                <w:rFonts w:eastAsia="Times New Roman"/>
                <w:color w:val="000000"/>
                <w:sz w:val="18"/>
                <w:szCs w:val="18"/>
                <w:lang w:val="ru-RU" w:eastAsia="en-US"/>
              </w:rPr>
              <w:t>Конго</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467FE"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1,806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7FE"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lastRenderedPageBreak/>
              <w:t>Коста-Рика</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5,087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Кот-д'Ивуар</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980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Хорватия</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10,534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23</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Куба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4,387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Кипр</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22,806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Чешская Республика</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13,470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Корейская Народно-Демократическая Республика</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Демократическая Республика Конго</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Дания</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47,228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54</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Джибути</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1,061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Доминика</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5,676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Доминиканская Республика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4,181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Эквадор</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3,175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Египет</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Сальвадор</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2,911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Экваториальная Гвинея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14,360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Эритрея</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Эстония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11,027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Коста-Рика</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467FE"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D35C9" w:rsidP="001467FE">
            <w:pPr>
              <w:rPr>
                <w:rFonts w:eastAsia="Times New Roman"/>
                <w:color w:val="000000"/>
                <w:sz w:val="18"/>
                <w:szCs w:val="18"/>
                <w:lang w:val="ru-RU" w:eastAsia="en-US"/>
              </w:rPr>
            </w:pPr>
            <w:r w:rsidRPr="00F8324A">
              <w:rPr>
                <w:rFonts w:eastAsia="Times New Roman"/>
                <w:color w:val="000000"/>
                <w:sz w:val="18"/>
                <w:szCs w:val="18"/>
                <w:lang w:val="ru-RU" w:eastAsia="en-US"/>
              </w:rPr>
              <w:t>Фиджи</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467FE"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3,574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7FE"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lastRenderedPageBreak/>
              <w:t>Финляндия</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38,130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67</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Франция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33,980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406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Габон</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6,785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Гамбия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441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Грузия</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1,689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Германия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34,741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12.3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1,020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Гана</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Греция</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21,711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Гренада</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6,436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Гватемала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2,240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Гвинея</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Гвинея-Бисау</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420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Гайана</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1,943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Гаити</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417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Гондурас</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Венгрия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10,935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Исландия</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54,100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Индия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889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297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Индонезия</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1,436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Иран (Исламская Республика)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3,228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D35C9"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ED73F4">
            <w:pPr>
              <w:rPr>
                <w:rFonts w:eastAsia="Times New Roman"/>
                <w:color w:val="000000"/>
                <w:sz w:val="18"/>
                <w:szCs w:val="18"/>
                <w:lang w:val="ru-RU" w:eastAsia="en-US"/>
              </w:rPr>
            </w:pPr>
            <w:r w:rsidRPr="00F8324A">
              <w:rPr>
                <w:rFonts w:eastAsia="Times New Roman"/>
                <w:color w:val="000000"/>
                <w:sz w:val="18"/>
                <w:szCs w:val="18"/>
                <w:lang w:val="ru-RU" w:eastAsia="en-US"/>
              </w:rPr>
              <w:t>Ирак</w:t>
            </w:r>
          </w:p>
        </w:tc>
        <w:tc>
          <w:tcPr>
            <w:tcW w:w="1755" w:type="dxa"/>
            <w:tcBorders>
              <w:top w:val="nil"/>
              <w:left w:val="nil"/>
              <w:bottom w:val="single" w:sz="4" w:space="0" w:color="auto"/>
              <w:right w:val="single" w:sz="4" w:space="0" w:color="auto"/>
            </w:tcBorders>
            <w:shd w:val="clear" w:color="auto" w:fill="auto"/>
            <w:noWrap/>
            <w:vAlign w:val="bottom"/>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5C9" w:rsidRPr="00F8324A" w:rsidRDefault="001D35C9"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1D35C9"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lastRenderedPageBreak/>
              <w:t>Ирландия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47,772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Израиль</w:t>
            </w:r>
          </w:p>
        </w:tc>
        <w:tc>
          <w:tcPr>
            <w:tcW w:w="1755" w:type="dxa"/>
            <w:tcBorders>
              <w:top w:val="nil"/>
              <w:left w:val="nil"/>
              <w:bottom w:val="single" w:sz="4" w:space="0" w:color="auto"/>
              <w:right w:val="single" w:sz="4" w:space="0" w:color="auto"/>
            </w:tcBorders>
            <w:shd w:val="clear" w:color="auto" w:fill="auto"/>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21,468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35.0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259</w:t>
            </w:r>
          </w:p>
        </w:tc>
        <w:tc>
          <w:tcPr>
            <w:tcW w:w="4500" w:type="dxa"/>
            <w:tcBorders>
              <w:top w:val="single" w:sz="4" w:space="0" w:color="auto"/>
              <w:left w:val="single" w:sz="4" w:space="0" w:color="auto"/>
              <w:bottom w:val="single" w:sz="4" w:space="0" w:color="auto"/>
              <w:right w:val="single" w:sz="4" w:space="0" w:color="auto"/>
            </w:tcBorders>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Италия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29,903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477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Ямайка</w:t>
            </w:r>
          </w:p>
        </w:tc>
        <w:tc>
          <w:tcPr>
            <w:tcW w:w="1755" w:type="dxa"/>
            <w:tcBorders>
              <w:top w:val="nil"/>
              <w:left w:val="nil"/>
              <w:bottom w:val="single" w:sz="4" w:space="0" w:color="auto"/>
              <w:right w:val="single" w:sz="4" w:space="0" w:color="auto"/>
            </w:tcBorders>
            <w:shd w:val="clear" w:color="auto" w:fill="auto"/>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4,155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Япония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36,200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480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Иордания</w:t>
            </w:r>
          </w:p>
        </w:tc>
        <w:tc>
          <w:tcPr>
            <w:tcW w:w="1755" w:type="dxa"/>
            <w:tcBorders>
              <w:top w:val="nil"/>
              <w:left w:val="nil"/>
              <w:bottom w:val="single" w:sz="4" w:space="0" w:color="auto"/>
              <w:right w:val="single" w:sz="4" w:space="0" w:color="auto"/>
            </w:tcBorders>
            <w:shd w:val="clear" w:color="auto" w:fill="auto"/>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2,524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Казахстан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4,409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Кения</w:t>
            </w:r>
          </w:p>
        </w:tc>
        <w:tc>
          <w:tcPr>
            <w:tcW w:w="1755" w:type="dxa"/>
            <w:tcBorders>
              <w:top w:val="nil"/>
              <w:left w:val="nil"/>
              <w:bottom w:val="single" w:sz="4" w:space="0" w:color="auto"/>
              <w:right w:val="single" w:sz="4" w:space="0" w:color="auto"/>
            </w:tcBorders>
            <w:shd w:val="clear" w:color="auto" w:fill="auto"/>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553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w:t>
            </w:r>
          </w:p>
        </w:tc>
        <w:tc>
          <w:tcPr>
            <w:tcW w:w="4500" w:type="dxa"/>
            <w:tcBorders>
              <w:top w:val="single" w:sz="4" w:space="0" w:color="auto"/>
              <w:left w:val="single" w:sz="4" w:space="0" w:color="auto"/>
              <w:bottom w:val="single" w:sz="4" w:space="0" w:color="auto"/>
              <w:right w:val="single" w:sz="4" w:space="0" w:color="auto"/>
            </w:tcBorders>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Кирибати</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Кувейт</w:t>
            </w:r>
          </w:p>
        </w:tc>
        <w:tc>
          <w:tcPr>
            <w:tcW w:w="1755" w:type="dxa"/>
            <w:tcBorders>
              <w:top w:val="nil"/>
              <w:left w:val="nil"/>
              <w:bottom w:val="single" w:sz="4" w:space="0" w:color="auto"/>
              <w:right w:val="single" w:sz="4" w:space="0" w:color="auto"/>
            </w:tcBorders>
            <w:shd w:val="clear" w:color="auto" w:fill="auto"/>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32,200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Кыргызстан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540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Лаосская Народно-Демократическая Республика</w:t>
            </w:r>
          </w:p>
        </w:tc>
        <w:tc>
          <w:tcPr>
            <w:tcW w:w="1755" w:type="dxa"/>
            <w:tcBorders>
              <w:top w:val="nil"/>
              <w:left w:val="nil"/>
              <w:bottom w:val="single" w:sz="4" w:space="0" w:color="auto"/>
              <w:right w:val="single" w:sz="4" w:space="0" w:color="auto"/>
            </w:tcBorders>
            <w:shd w:val="clear" w:color="auto" w:fill="auto"/>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555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w:t>
            </w:r>
          </w:p>
        </w:tc>
        <w:tc>
          <w:tcPr>
            <w:tcW w:w="4500" w:type="dxa"/>
            <w:tcBorders>
              <w:top w:val="single" w:sz="4" w:space="0" w:color="auto"/>
              <w:left w:val="single" w:sz="4" w:space="0" w:color="auto"/>
              <w:bottom w:val="single" w:sz="4" w:space="0" w:color="auto"/>
              <w:right w:val="single" w:sz="4" w:space="0" w:color="auto"/>
            </w:tcBorders>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Латвия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7,583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Ливан</w:t>
            </w:r>
          </w:p>
        </w:tc>
        <w:tc>
          <w:tcPr>
            <w:tcW w:w="1755" w:type="dxa"/>
            <w:tcBorders>
              <w:top w:val="nil"/>
              <w:left w:val="nil"/>
              <w:bottom w:val="single" w:sz="4" w:space="0" w:color="auto"/>
              <w:right w:val="single" w:sz="4" w:space="0" w:color="auto"/>
            </w:tcBorders>
            <w:shd w:val="clear" w:color="auto" w:fill="auto"/>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6,110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Лесото</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795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ED73F4"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ED73F4">
            <w:pPr>
              <w:rPr>
                <w:rFonts w:eastAsia="Times New Roman"/>
                <w:color w:val="000000"/>
                <w:sz w:val="18"/>
                <w:szCs w:val="18"/>
                <w:lang w:val="ru-RU" w:eastAsia="en-US"/>
              </w:rPr>
            </w:pPr>
            <w:r w:rsidRPr="00F8324A">
              <w:rPr>
                <w:rFonts w:eastAsia="Times New Roman"/>
                <w:color w:val="000000"/>
                <w:sz w:val="18"/>
                <w:szCs w:val="18"/>
                <w:lang w:val="ru-RU" w:eastAsia="en-US"/>
              </w:rPr>
              <w:t>Либерия</w:t>
            </w:r>
          </w:p>
        </w:tc>
        <w:tc>
          <w:tcPr>
            <w:tcW w:w="1755" w:type="dxa"/>
            <w:tcBorders>
              <w:top w:val="nil"/>
              <w:left w:val="nil"/>
              <w:bottom w:val="single" w:sz="4" w:space="0" w:color="auto"/>
              <w:right w:val="single" w:sz="4" w:space="0" w:color="auto"/>
            </w:tcBorders>
            <w:shd w:val="clear" w:color="auto" w:fill="auto"/>
            <w:noWrap/>
            <w:vAlign w:val="bottom"/>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220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73F4" w:rsidRPr="00F8324A" w:rsidRDefault="00ED73F4"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ED73F4" w:rsidRPr="00F8324A" w:rsidRDefault="00ED73F4"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1467FE"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7F3B76" w:rsidP="001467FE">
            <w:pPr>
              <w:rPr>
                <w:rFonts w:eastAsia="Times New Roman"/>
                <w:color w:val="000000"/>
                <w:sz w:val="18"/>
                <w:szCs w:val="18"/>
                <w:lang w:val="ru-RU" w:eastAsia="en-US"/>
              </w:rPr>
            </w:pPr>
            <w:r w:rsidRPr="00F8324A">
              <w:rPr>
                <w:rFonts w:eastAsia="Times New Roman"/>
                <w:color w:val="000000"/>
                <w:sz w:val="18"/>
                <w:szCs w:val="18"/>
                <w:lang w:val="ru-RU" w:eastAsia="en-US"/>
              </w:rPr>
              <w:t>Ливия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1467FE"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8,152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467FE" w:rsidRPr="00F8324A" w:rsidRDefault="001467FE"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7FE"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color w:val="000000"/>
                <w:sz w:val="18"/>
                <w:szCs w:val="18"/>
                <w:lang w:val="ru-RU"/>
              </w:rPr>
              <w:t>Лихтенштейн</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111,159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44.3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Литва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8,729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Люксембург</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81,561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lastRenderedPageBreak/>
              <w:t>Мадагаскар</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279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Малави</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Малайзия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5,987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Мальдивские Острова</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4,808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Мали</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476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Мальта</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15,514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Маршалловы Острова</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2,736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Мавритания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749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Маврикий</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6,037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Мексика</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8,041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114</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Микронезия (Федеративные Штаты)</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2,529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Монако</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130,076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255.9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Монголия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1,197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Черногория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4,178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Марокко</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2,204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Мозамбик</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Мьянма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313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Намибия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3,868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Науру</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3,461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Непал</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Нидерланды</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40,398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lastRenderedPageBreak/>
              <w:t>Новая Зеландия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27,547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13.9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61</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Никарагуа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1,222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Нигер</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265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Нигерия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891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Норвегия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65,427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56</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Оман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13,685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Пакистан</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777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Палау</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8,798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Панама</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5,630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Папуа-Новая Гвинея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893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Парагвай</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1,597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Перу</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3,397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Филиппины</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1,308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Польша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9,067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Португалия</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18,360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15</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Катар</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57,727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Республика Корея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19,528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1,749</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Республика Молдова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882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Румыния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4,926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15</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Российская Федерация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5,930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541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Руанда</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lastRenderedPageBreak/>
              <w:t>Сент-Китс и Невис</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10,929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Сент-Люсия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6,005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Сент-Винсент и Гренадины</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5,333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Самоа</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2,398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Сан-Марино</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63,169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19.4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Сан-Томе и Принсипи</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Саудовская Аравия</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14,821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Сенегал</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780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Сербия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3,596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Сейшельские Острова</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11,787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Сьерра-Леоне</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Сингапур</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30,748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12.7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65</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Словакия</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10,130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Словения</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18,641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22</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Соломоновы Острова</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959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Сомали</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273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Южная Африка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5,431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1467FE"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tcPr>
          <w:p w:rsidR="001467FE" w:rsidRPr="00F8324A" w:rsidRDefault="007F3B76" w:rsidP="007F3B76">
            <w:pPr>
              <w:rPr>
                <w:rFonts w:eastAsia="Times New Roman"/>
                <w:color w:val="000000"/>
                <w:sz w:val="18"/>
                <w:szCs w:val="18"/>
                <w:lang w:val="ru-RU" w:eastAsia="en-US"/>
              </w:rPr>
            </w:pPr>
            <w:r w:rsidRPr="00F8324A">
              <w:rPr>
                <w:rFonts w:eastAsia="Times New Roman"/>
                <w:color w:val="000000"/>
                <w:sz w:val="18"/>
                <w:szCs w:val="18"/>
                <w:lang w:val="ru-RU" w:eastAsia="en-US"/>
              </w:rPr>
              <w:t xml:space="preserve">Южный Судан </w:t>
            </w:r>
          </w:p>
        </w:tc>
        <w:tc>
          <w:tcPr>
            <w:tcW w:w="1755" w:type="dxa"/>
            <w:tcBorders>
              <w:top w:val="nil"/>
              <w:left w:val="nil"/>
              <w:bottom w:val="single" w:sz="4" w:space="0" w:color="auto"/>
              <w:right w:val="single" w:sz="4" w:space="0" w:color="auto"/>
            </w:tcBorders>
            <w:shd w:val="clear" w:color="auto" w:fill="auto"/>
            <w:noWrap/>
            <w:vAlign w:val="bottom"/>
          </w:tcPr>
          <w:p w:rsidR="001467FE"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7FE" w:rsidRPr="00F8324A" w:rsidRDefault="001467FE" w:rsidP="001467FE">
            <w:pPr>
              <w:jc w:val="right"/>
              <w:rPr>
                <w:rFonts w:eastAsia="Times New Roman"/>
                <w:color w:val="000000"/>
                <w:sz w:val="18"/>
                <w:szCs w:val="18"/>
                <w:highlight w:val="yellow"/>
                <w:lang w:val="ru-RU" w:eastAsia="en-US"/>
              </w:rPr>
            </w:pPr>
            <w:r w:rsidRPr="00F8324A">
              <w:rPr>
                <w:rFonts w:eastAsia="Times New Roman"/>
                <w:color w:val="000000"/>
                <w:sz w:val="18"/>
                <w:szCs w:val="18"/>
                <w:lang w:val="ru-RU" w:eastAsia="en-US"/>
              </w:rPr>
              <w:t>934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7FE" w:rsidRPr="00F8324A" w:rsidRDefault="001467FE" w:rsidP="001467FE">
            <w:pPr>
              <w:jc w:val="right"/>
              <w:rPr>
                <w:rFonts w:eastAsia="Times New Roman"/>
                <w:color w:val="000000"/>
                <w:sz w:val="18"/>
                <w:szCs w:val="18"/>
                <w:highlight w:val="yellow"/>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7FE" w:rsidRPr="00F8324A" w:rsidRDefault="001467FE" w:rsidP="001467FE">
            <w:pPr>
              <w:jc w:val="right"/>
              <w:rPr>
                <w:rFonts w:eastAsia="Times New Roman"/>
                <w:color w:val="000000"/>
                <w:sz w:val="18"/>
                <w:szCs w:val="18"/>
                <w:highlight w:val="yellow"/>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1467FE" w:rsidRPr="00F8324A" w:rsidRDefault="001D35C9"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Испания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25,945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348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Шри-Ланка</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1,433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8</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Судан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507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lastRenderedPageBreak/>
              <w:t>Суринам</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4,833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Свазиленд</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2,387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Швеция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41,985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17.9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168</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Швейцария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53,528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186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Сирийская Арабская Республика</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1,598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Таджикистан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БЮР Македония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3,145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Таиланд</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3,128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Тимор-Лешти</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2,421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Того</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390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Тонга</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2,573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Тринидад и Тобаго</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13,439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Тунис</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3,488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Турция</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7,523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156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Туркменистан</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Тувалу</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2,496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Уганда</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Украина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1,948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Объединенные Арабские Эмираты</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31,205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18</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Соединенное Королевство</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38,418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568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Объединенная Республика Танзания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416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lastRenderedPageBreak/>
              <w:t>Соединенные Штаты Америки</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43,802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3,276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Уругвай</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5,997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Узбекистан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673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Вануату</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2,018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Венесуэла (Боливарианская Республика)</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5,850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Вьетнам</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778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7</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Йемен</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951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Замбия</w:t>
            </w:r>
          </w:p>
        </w:tc>
        <w:tc>
          <w:tcPr>
            <w:tcW w:w="1755" w:type="dxa"/>
            <w:tcBorders>
              <w:top w:val="nil"/>
              <w:left w:val="nil"/>
              <w:bottom w:val="single" w:sz="4" w:space="0" w:color="auto"/>
              <w:right w:val="single" w:sz="4" w:space="0" w:color="auto"/>
            </w:tcBorders>
            <w:shd w:val="clear" w:color="auto" w:fill="auto"/>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690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1</w:t>
            </w:r>
          </w:p>
        </w:tc>
        <w:tc>
          <w:tcPr>
            <w:tcW w:w="4500" w:type="dxa"/>
            <w:tcBorders>
              <w:top w:val="single" w:sz="4" w:space="0" w:color="auto"/>
              <w:left w:val="single" w:sz="4" w:space="0" w:color="auto"/>
              <w:bottom w:val="single" w:sz="4" w:space="0" w:color="auto"/>
              <w:right w:val="single" w:sz="4" w:space="0" w:color="auto"/>
            </w:tcBorders>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r>
      <w:tr w:rsidR="007F3B76" w:rsidRPr="00F8324A" w:rsidTr="00273F0F">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E13BC1">
            <w:pPr>
              <w:rPr>
                <w:rFonts w:eastAsia="Times New Roman"/>
                <w:color w:val="000000"/>
                <w:sz w:val="18"/>
                <w:szCs w:val="18"/>
                <w:lang w:val="ru-RU" w:eastAsia="en-US"/>
              </w:rPr>
            </w:pPr>
            <w:r w:rsidRPr="00F8324A">
              <w:rPr>
                <w:rFonts w:eastAsia="Times New Roman"/>
                <w:color w:val="000000"/>
                <w:sz w:val="18"/>
                <w:szCs w:val="18"/>
                <w:lang w:val="ru-RU" w:eastAsia="en-US"/>
              </w:rPr>
              <w:t>Зимбабве</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Да</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513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F3B76" w:rsidRPr="00F8324A" w:rsidRDefault="007F3B76" w:rsidP="001467FE">
            <w:pPr>
              <w:jc w:val="right"/>
              <w:rPr>
                <w:rFonts w:eastAsia="Times New Roman"/>
                <w:color w:val="000000"/>
                <w:sz w:val="18"/>
                <w:szCs w:val="18"/>
                <w:lang w:val="ru-RU" w:eastAsia="en-US"/>
              </w:rPr>
            </w:pPr>
            <w:r w:rsidRPr="00F8324A">
              <w:rPr>
                <w:rFonts w:eastAsia="Times New Roman"/>
                <w:color w:val="000000"/>
                <w:sz w:val="18"/>
                <w:szCs w:val="18"/>
                <w:lang w:val="ru-RU" w:eastAsia="en-US"/>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F3B76" w:rsidRPr="00F8324A" w:rsidRDefault="007F3B76" w:rsidP="001467FE">
            <w:pPr>
              <w:jc w:val="center"/>
              <w:rPr>
                <w:rFonts w:eastAsia="Times New Roman"/>
                <w:color w:val="000000"/>
                <w:sz w:val="18"/>
                <w:szCs w:val="18"/>
                <w:lang w:val="ru-RU" w:eastAsia="en-US"/>
              </w:rPr>
            </w:pPr>
            <w:r w:rsidRPr="00F8324A">
              <w:rPr>
                <w:rFonts w:eastAsia="Times New Roman"/>
                <w:color w:val="000000"/>
                <w:sz w:val="18"/>
                <w:szCs w:val="18"/>
                <w:lang w:val="ru-RU" w:eastAsia="en-US"/>
              </w:rPr>
              <w:t>Нет</w:t>
            </w:r>
          </w:p>
        </w:tc>
      </w:tr>
    </w:tbl>
    <w:p w:rsidR="0097691E" w:rsidRPr="00F8324A" w:rsidRDefault="0097691E" w:rsidP="001467FE">
      <w:pPr>
        <w:rPr>
          <w:lang w:val="ru-RU"/>
        </w:rPr>
      </w:pPr>
    </w:p>
    <w:p w:rsidR="0097691E" w:rsidRPr="00F8324A" w:rsidRDefault="0097691E" w:rsidP="00E20C88">
      <w:pPr>
        <w:rPr>
          <w:lang w:val="ru-RU"/>
        </w:rPr>
      </w:pPr>
    </w:p>
    <w:p w:rsidR="00F5160D" w:rsidRPr="00F8324A" w:rsidRDefault="00D32D47" w:rsidP="00E20C88">
      <w:pPr>
        <w:pStyle w:val="Endofdocument-Annex"/>
        <w:rPr>
          <w:lang w:val="ru-RU"/>
        </w:rPr>
        <w:sectPr w:rsidR="00F5160D" w:rsidRPr="00F8324A" w:rsidSect="001467FE">
          <w:footerReference w:type="default" r:id="rId16"/>
          <w:headerReference w:type="first" r:id="rId17"/>
          <w:footerReference w:type="first" r:id="rId18"/>
          <w:endnotePr>
            <w:numFmt w:val="decimal"/>
          </w:endnotePr>
          <w:pgSz w:w="16840" w:h="11907" w:orient="landscape" w:code="9"/>
          <w:pgMar w:top="1418" w:right="567" w:bottom="1134" w:left="1418" w:header="510" w:footer="1021" w:gutter="0"/>
          <w:pgNumType w:start="1"/>
          <w:cols w:space="720"/>
          <w:titlePg/>
          <w:docGrid w:linePitch="299"/>
        </w:sectPr>
      </w:pPr>
      <w:r w:rsidRPr="00F8324A">
        <w:rPr>
          <w:lang w:val="ru-RU"/>
        </w:rPr>
        <w:t>[</w:t>
      </w:r>
      <w:r w:rsidR="00BC1228" w:rsidRPr="00F8324A">
        <w:rPr>
          <w:lang w:val="ru-RU"/>
        </w:rPr>
        <w:t>Приложение</w:t>
      </w:r>
      <w:r w:rsidRPr="00F8324A">
        <w:rPr>
          <w:lang w:val="ru-RU"/>
        </w:rPr>
        <w:t xml:space="preserve"> IV</w:t>
      </w:r>
      <w:r w:rsidR="00E20C88" w:rsidRPr="00F8324A">
        <w:rPr>
          <w:lang w:val="ru-RU"/>
        </w:rPr>
        <w:t xml:space="preserve"> </w:t>
      </w:r>
      <w:r w:rsidR="00BC1228" w:rsidRPr="00F8324A">
        <w:rPr>
          <w:lang w:val="ru-RU"/>
        </w:rPr>
        <w:t>следует</w:t>
      </w:r>
      <w:r w:rsidR="00E20C88" w:rsidRPr="00F8324A">
        <w:rPr>
          <w:lang w:val="ru-RU"/>
        </w:rPr>
        <w:t>]</w:t>
      </w:r>
    </w:p>
    <w:p w:rsidR="0097691E" w:rsidRPr="00F8324A" w:rsidRDefault="00232CF3" w:rsidP="00332273">
      <w:pPr>
        <w:jc w:val="center"/>
        <w:rPr>
          <w:lang w:val="ru-RU"/>
        </w:rPr>
      </w:pPr>
      <w:r w:rsidRPr="00F8324A">
        <w:rPr>
          <w:lang w:val="ru-RU"/>
        </w:rPr>
        <w:lastRenderedPageBreak/>
        <w:t xml:space="preserve">ПРЕДЛАГАЕМЫЕ ПОПРАВКИ К ИНСТРУКЦИИ К PCT </w:t>
      </w:r>
    </w:p>
    <w:p w:rsidR="0097691E" w:rsidRPr="00F8324A" w:rsidRDefault="00E6329F" w:rsidP="00E6329F">
      <w:pPr>
        <w:jc w:val="center"/>
        <w:rPr>
          <w:caps/>
          <w:lang w:val="ru-RU"/>
        </w:rPr>
      </w:pPr>
      <w:r w:rsidRPr="00F8324A">
        <w:rPr>
          <w:lang w:val="ru-RU"/>
        </w:rPr>
        <w:br/>
      </w:r>
      <w:r w:rsidRPr="00F8324A">
        <w:rPr>
          <w:caps/>
          <w:lang w:val="ru-RU"/>
        </w:rPr>
        <w:t>(</w:t>
      </w:r>
      <w:r w:rsidR="004E492D" w:rsidRPr="00F8324A">
        <w:rPr>
          <w:caps/>
          <w:lang w:val="ru-RU"/>
        </w:rPr>
        <w:t>ЧИСТЫЙ ТЕКСТ</w:t>
      </w:r>
      <w:r w:rsidRPr="00F8324A">
        <w:rPr>
          <w:caps/>
          <w:lang w:val="ru-RU"/>
        </w:rPr>
        <w:t>)</w:t>
      </w:r>
    </w:p>
    <w:p w:rsidR="0097691E" w:rsidRPr="00F8324A" w:rsidRDefault="0097691E" w:rsidP="00E6329F">
      <w:pPr>
        <w:jc w:val="center"/>
        <w:rPr>
          <w:lang w:val="ru-RU"/>
        </w:rPr>
      </w:pPr>
    </w:p>
    <w:p w:rsidR="0097691E" w:rsidRPr="00F8324A" w:rsidRDefault="004E492D" w:rsidP="00E6329F">
      <w:pPr>
        <w:rPr>
          <w:lang w:val="ru-RU"/>
        </w:rPr>
      </w:pPr>
      <w:r w:rsidRPr="00F8324A">
        <w:rPr>
          <w:lang w:val="ru-RU"/>
        </w:rPr>
        <w:t xml:space="preserve">Предлагаемые поправки к Инструкции к PCT приводятся в приложении I. в котором </w:t>
      </w:r>
      <w:r w:rsidR="00F3156F" w:rsidRPr="00F8324A">
        <w:rPr>
          <w:szCs w:val="18"/>
          <w:lang w:val="ru-RU"/>
        </w:rPr>
        <w:t>подчеркнутый или вычеркнутый текст указывает соответственно на предлагаемые добавления или исключения.  В настоящем приложении для удобства приводится «чистый» текст соответствующих положений в редакции, соответствующей предложенным поправкам</w:t>
      </w:r>
      <w:r w:rsidR="00E6329F" w:rsidRPr="00F8324A">
        <w:rPr>
          <w:lang w:val="ru-RU"/>
        </w:rPr>
        <w:t>.</w:t>
      </w:r>
      <w:r w:rsidR="00F3156F" w:rsidRPr="00F8324A">
        <w:rPr>
          <w:lang w:val="ru-RU"/>
        </w:rPr>
        <w:t xml:space="preserve"> </w:t>
      </w:r>
    </w:p>
    <w:p w:rsidR="0097691E" w:rsidRPr="00F8324A" w:rsidRDefault="0097691E" w:rsidP="00E6329F">
      <w:pPr>
        <w:jc w:val="center"/>
        <w:rPr>
          <w:lang w:val="ru-RU"/>
        </w:rPr>
      </w:pPr>
    </w:p>
    <w:p w:rsidR="0097691E" w:rsidRPr="00F8324A" w:rsidRDefault="0097691E" w:rsidP="00E6329F">
      <w:pPr>
        <w:jc w:val="center"/>
        <w:rPr>
          <w:lang w:val="ru-RU"/>
        </w:rPr>
      </w:pPr>
    </w:p>
    <w:p w:rsidR="0097691E" w:rsidRPr="006130C2" w:rsidRDefault="00F3156F" w:rsidP="00E6329F">
      <w:pPr>
        <w:jc w:val="center"/>
      </w:pPr>
      <w:r w:rsidRPr="00F8324A">
        <w:rPr>
          <w:lang w:val="ru-RU"/>
        </w:rPr>
        <w:t>СОДЕРЖАНИЕ</w:t>
      </w:r>
    </w:p>
    <w:p w:rsidR="0097691E" w:rsidRPr="006130C2" w:rsidRDefault="0097691E" w:rsidP="00E6329F">
      <w:pPr>
        <w:jc w:val="center"/>
      </w:pPr>
    </w:p>
    <w:p w:rsidR="009717FD" w:rsidRPr="006130C2" w:rsidRDefault="00102D29" w:rsidP="009717FD">
      <w:pPr>
        <w:pStyle w:val="TOC1"/>
        <w:tabs>
          <w:tab w:val="right" w:leader="dot" w:pos="9345"/>
        </w:tabs>
        <w:rPr>
          <w:rFonts w:asciiTheme="minorHAnsi" w:eastAsiaTheme="minorEastAsia" w:hAnsiTheme="minorHAnsi" w:cstheme="minorBidi"/>
          <w:noProof/>
          <w:szCs w:val="22"/>
          <w:lang w:val="ru-RU" w:eastAsia="en-US"/>
        </w:rPr>
      </w:pPr>
      <w:hyperlink w:anchor="_Toc392057145" w:history="1">
        <w:r w:rsidR="009717FD" w:rsidRPr="006130C2">
          <w:rPr>
            <w:rStyle w:val="Hyperlink"/>
            <w:noProof/>
            <w:color w:val="auto"/>
            <w:u w:val="none"/>
            <w:lang w:val="ru-RU"/>
          </w:rPr>
          <w:t>Правило 49</w:t>
        </w:r>
        <w:r w:rsidR="009717FD" w:rsidRPr="006130C2">
          <w:rPr>
            <w:rStyle w:val="Hyperlink"/>
            <w:i/>
            <w:noProof/>
            <w:color w:val="auto"/>
            <w:u w:val="none"/>
          </w:rPr>
          <w:t>ter</w:t>
        </w:r>
        <w:r w:rsidR="009717FD" w:rsidRPr="006130C2">
          <w:rPr>
            <w:rStyle w:val="Hyperlink"/>
            <w:noProof/>
            <w:color w:val="auto"/>
            <w:u w:val="none"/>
            <w:lang w:val="ru-RU"/>
          </w:rPr>
          <w:t xml:space="preserve">   Последствия восстановления права на приоритет Получающим ведомством;   Восстановление права на приоритет указанным ведомством</w:t>
        </w:r>
        <w:r w:rsidR="009717FD" w:rsidRPr="006130C2">
          <w:rPr>
            <w:noProof/>
            <w:webHidden/>
            <w:lang w:val="ru-RU"/>
          </w:rPr>
          <w:tab/>
        </w:r>
        <w:r w:rsidR="004F3CAA" w:rsidRPr="00650B1D">
          <w:rPr>
            <w:noProof/>
            <w:webHidden/>
            <w:lang w:val="ru-RU"/>
          </w:rPr>
          <w:t>2</w:t>
        </w:r>
      </w:hyperlink>
    </w:p>
    <w:p w:rsidR="009717FD" w:rsidRPr="006130C2" w:rsidRDefault="00102D29" w:rsidP="009717FD">
      <w:pPr>
        <w:pStyle w:val="TOC2"/>
        <w:tabs>
          <w:tab w:val="right" w:leader="dot" w:pos="9345"/>
        </w:tabs>
        <w:rPr>
          <w:rFonts w:asciiTheme="minorHAnsi" w:eastAsiaTheme="minorEastAsia" w:hAnsiTheme="minorHAnsi" w:cstheme="minorBidi"/>
          <w:noProof/>
          <w:szCs w:val="22"/>
          <w:lang w:val="ru-RU" w:eastAsia="en-US"/>
        </w:rPr>
      </w:pPr>
      <w:hyperlink w:anchor="_Toc392057146" w:history="1">
        <w:r w:rsidR="009717FD" w:rsidRPr="006130C2">
          <w:rPr>
            <w:rStyle w:val="Hyperlink"/>
            <w:noProof/>
            <w:color w:val="auto"/>
            <w:u w:val="none"/>
            <w:lang w:val="ru-RU"/>
          </w:rPr>
          <w:t>49</w:t>
        </w:r>
        <w:r w:rsidR="009717FD" w:rsidRPr="006130C2">
          <w:rPr>
            <w:rStyle w:val="Hyperlink"/>
            <w:i/>
            <w:noProof/>
            <w:color w:val="auto"/>
            <w:u w:val="none"/>
          </w:rPr>
          <w:t>ter</w:t>
        </w:r>
        <w:r w:rsidR="009717FD" w:rsidRPr="006130C2">
          <w:rPr>
            <w:rStyle w:val="Hyperlink"/>
            <w:noProof/>
            <w:color w:val="auto"/>
            <w:u w:val="none"/>
            <w:lang w:val="ru-RU"/>
          </w:rPr>
          <w:t>.1</w:t>
        </w:r>
        <w:r w:rsidR="009717FD" w:rsidRPr="006130C2">
          <w:rPr>
            <w:rStyle w:val="Hyperlink"/>
            <w:noProof/>
            <w:color w:val="auto"/>
            <w:u w:val="none"/>
          </w:rPr>
          <w:t>   </w:t>
        </w:r>
        <w:r w:rsidR="009717FD" w:rsidRPr="006130C2">
          <w:rPr>
            <w:rStyle w:val="Hyperlink"/>
            <w:i/>
            <w:noProof/>
            <w:color w:val="auto"/>
            <w:u w:val="none"/>
            <w:lang w:val="ru-RU"/>
          </w:rPr>
          <w:t>[Без изменений]</w:t>
        </w:r>
        <w:r w:rsidR="009717FD" w:rsidRPr="006130C2">
          <w:rPr>
            <w:noProof/>
            <w:webHidden/>
            <w:lang w:val="ru-RU"/>
          </w:rPr>
          <w:tab/>
        </w:r>
        <w:r w:rsidR="00A343C8">
          <w:rPr>
            <w:noProof/>
            <w:webHidden/>
            <w:lang w:val="ru-RU"/>
          </w:rPr>
          <w:t>2</w:t>
        </w:r>
      </w:hyperlink>
    </w:p>
    <w:p w:rsidR="009717FD" w:rsidRPr="006130C2" w:rsidRDefault="00102D29" w:rsidP="009717FD">
      <w:pPr>
        <w:pStyle w:val="TOC2"/>
        <w:tabs>
          <w:tab w:val="right" w:leader="dot" w:pos="9345"/>
        </w:tabs>
        <w:rPr>
          <w:rFonts w:asciiTheme="minorHAnsi" w:eastAsiaTheme="minorEastAsia" w:hAnsiTheme="minorHAnsi" w:cstheme="minorBidi"/>
          <w:noProof/>
          <w:szCs w:val="22"/>
          <w:lang w:val="ru-RU" w:eastAsia="en-US"/>
        </w:rPr>
      </w:pPr>
      <w:hyperlink w:anchor="_Toc392057147" w:history="1">
        <w:r w:rsidR="009717FD" w:rsidRPr="006130C2">
          <w:rPr>
            <w:rStyle w:val="Hyperlink"/>
            <w:noProof/>
            <w:color w:val="auto"/>
            <w:u w:val="none"/>
            <w:lang w:val="ru-RU"/>
          </w:rPr>
          <w:t>49</w:t>
        </w:r>
        <w:r w:rsidR="009717FD" w:rsidRPr="006130C2">
          <w:rPr>
            <w:rStyle w:val="Hyperlink"/>
            <w:i/>
            <w:noProof/>
            <w:color w:val="auto"/>
            <w:u w:val="none"/>
          </w:rPr>
          <w:t>ter</w:t>
        </w:r>
        <w:r w:rsidR="009717FD" w:rsidRPr="006130C2">
          <w:rPr>
            <w:rStyle w:val="Hyperlink"/>
            <w:noProof/>
            <w:color w:val="auto"/>
            <w:u w:val="none"/>
            <w:lang w:val="ru-RU"/>
          </w:rPr>
          <w:t>.2</w:t>
        </w:r>
        <w:r w:rsidR="009717FD" w:rsidRPr="006130C2">
          <w:rPr>
            <w:rStyle w:val="Hyperlink"/>
            <w:noProof/>
            <w:color w:val="auto"/>
            <w:u w:val="none"/>
          </w:rPr>
          <w:t>   </w:t>
        </w:r>
        <w:r w:rsidR="009717FD" w:rsidRPr="006130C2">
          <w:rPr>
            <w:rStyle w:val="Hyperlink"/>
            <w:i/>
            <w:noProof/>
            <w:color w:val="auto"/>
            <w:u w:val="none"/>
            <w:lang w:val="ru-RU"/>
          </w:rPr>
          <w:t>Восстановление права на приоритет указанным ведомством</w:t>
        </w:r>
        <w:r w:rsidR="009717FD" w:rsidRPr="006130C2">
          <w:rPr>
            <w:noProof/>
            <w:webHidden/>
            <w:lang w:val="ru-RU"/>
          </w:rPr>
          <w:tab/>
        </w:r>
        <w:r w:rsidR="00A343C8">
          <w:rPr>
            <w:noProof/>
            <w:webHidden/>
            <w:lang w:val="ru-RU"/>
          </w:rPr>
          <w:t>2</w:t>
        </w:r>
      </w:hyperlink>
    </w:p>
    <w:p w:rsidR="009717FD" w:rsidRPr="006130C2" w:rsidRDefault="00102D29" w:rsidP="009717FD">
      <w:pPr>
        <w:pStyle w:val="TOC1"/>
        <w:tabs>
          <w:tab w:val="right" w:leader="dot" w:pos="9345"/>
        </w:tabs>
        <w:rPr>
          <w:rFonts w:asciiTheme="minorHAnsi" w:eastAsiaTheme="minorEastAsia" w:hAnsiTheme="minorHAnsi" w:cstheme="minorBidi"/>
          <w:noProof/>
          <w:szCs w:val="22"/>
          <w:lang w:val="ru-RU" w:eastAsia="en-US"/>
        </w:rPr>
      </w:pPr>
      <w:hyperlink w:anchor="_Toc392057148" w:history="1">
        <w:r w:rsidR="009717FD" w:rsidRPr="006130C2">
          <w:rPr>
            <w:rStyle w:val="Hyperlink"/>
            <w:noProof/>
            <w:color w:val="auto"/>
            <w:u w:val="none"/>
            <w:lang w:val="ru-RU"/>
          </w:rPr>
          <w:t>Правило 76   Перевод приоритетного документа;   Применение некоторых правил, к процедурам, применяемым выбранными ведомствами</w:t>
        </w:r>
        <w:r w:rsidR="009717FD" w:rsidRPr="006130C2">
          <w:rPr>
            <w:noProof/>
            <w:webHidden/>
            <w:lang w:val="ru-RU"/>
          </w:rPr>
          <w:tab/>
        </w:r>
        <w:r w:rsidR="009717FD">
          <w:rPr>
            <w:noProof/>
            <w:webHidden/>
            <w:lang w:val="ru-RU"/>
          </w:rPr>
          <w:t>3</w:t>
        </w:r>
      </w:hyperlink>
    </w:p>
    <w:p w:rsidR="009717FD" w:rsidRPr="006130C2" w:rsidRDefault="00102D29" w:rsidP="009717FD">
      <w:pPr>
        <w:pStyle w:val="TOC2"/>
        <w:tabs>
          <w:tab w:val="right" w:leader="dot" w:pos="9345"/>
        </w:tabs>
        <w:rPr>
          <w:rFonts w:asciiTheme="minorHAnsi" w:eastAsiaTheme="minorEastAsia" w:hAnsiTheme="minorHAnsi" w:cstheme="minorBidi"/>
          <w:noProof/>
          <w:szCs w:val="22"/>
          <w:lang w:val="ru-RU" w:eastAsia="en-US"/>
        </w:rPr>
      </w:pPr>
      <w:hyperlink w:anchor="_Toc392057149" w:history="1">
        <w:r w:rsidR="009717FD" w:rsidRPr="006130C2">
          <w:rPr>
            <w:rStyle w:val="Hyperlink"/>
            <w:noProof/>
            <w:color w:val="auto"/>
            <w:u w:val="none"/>
            <w:lang w:val="ru-RU"/>
          </w:rPr>
          <w:t>76.1 – 76.4</w:t>
        </w:r>
        <w:r w:rsidR="009717FD" w:rsidRPr="006130C2">
          <w:rPr>
            <w:rStyle w:val="Hyperlink"/>
            <w:noProof/>
            <w:color w:val="auto"/>
            <w:u w:val="none"/>
          </w:rPr>
          <w:t>   </w:t>
        </w:r>
        <w:r w:rsidR="009717FD" w:rsidRPr="006130C2">
          <w:rPr>
            <w:rStyle w:val="Hyperlink"/>
            <w:i/>
            <w:noProof/>
            <w:color w:val="auto"/>
            <w:u w:val="none"/>
            <w:lang w:val="ru-RU"/>
          </w:rPr>
          <w:t>[Без изменений]</w:t>
        </w:r>
        <w:r w:rsidR="009717FD" w:rsidRPr="006130C2">
          <w:rPr>
            <w:noProof/>
            <w:webHidden/>
            <w:lang w:val="ru-RU"/>
          </w:rPr>
          <w:tab/>
        </w:r>
        <w:r w:rsidR="009717FD">
          <w:rPr>
            <w:noProof/>
            <w:webHidden/>
            <w:lang w:val="ru-RU"/>
          </w:rPr>
          <w:t>3</w:t>
        </w:r>
      </w:hyperlink>
    </w:p>
    <w:p w:rsidR="009717FD" w:rsidRPr="006130C2" w:rsidRDefault="00102D29" w:rsidP="009717FD">
      <w:pPr>
        <w:pStyle w:val="TOC2"/>
        <w:tabs>
          <w:tab w:val="right" w:leader="dot" w:pos="9345"/>
        </w:tabs>
        <w:rPr>
          <w:rFonts w:asciiTheme="minorHAnsi" w:eastAsiaTheme="minorEastAsia" w:hAnsiTheme="minorHAnsi" w:cstheme="minorBidi"/>
          <w:noProof/>
          <w:szCs w:val="22"/>
          <w:lang w:val="ru-RU" w:eastAsia="en-US"/>
        </w:rPr>
      </w:pPr>
      <w:hyperlink w:anchor="_Toc392057150" w:history="1">
        <w:r w:rsidR="009717FD" w:rsidRPr="006130C2">
          <w:rPr>
            <w:rStyle w:val="Hyperlink"/>
            <w:noProof/>
            <w:color w:val="auto"/>
            <w:u w:val="none"/>
            <w:lang w:val="ru-RU"/>
          </w:rPr>
          <w:t>76.5</w:t>
        </w:r>
        <w:r w:rsidR="009717FD" w:rsidRPr="006130C2">
          <w:rPr>
            <w:rStyle w:val="Hyperlink"/>
            <w:noProof/>
            <w:color w:val="auto"/>
            <w:u w:val="none"/>
          </w:rPr>
          <w:t>   </w:t>
        </w:r>
        <w:r w:rsidR="009717FD" w:rsidRPr="006130C2">
          <w:rPr>
            <w:rStyle w:val="Hyperlink"/>
            <w:i/>
            <w:noProof/>
            <w:color w:val="auto"/>
            <w:u w:val="none"/>
            <w:lang w:val="ru-RU"/>
          </w:rPr>
          <w:t>Применение некоторых правил к процедурам, применяемым выбранными ведомствами</w:t>
        </w:r>
        <w:r w:rsidR="009717FD" w:rsidRPr="006130C2">
          <w:rPr>
            <w:noProof/>
            <w:webHidden/>
            <w:lang w:val="ru-RU"/>
          </w:rPr>
          <w:tab/>
        </w:r>
        <w:r w:rsidR="009717FD">
          <w:rPr>
            <w:noProof/>
            <w:webHidden/>
            <w:lang w:val="ru-RU"/>
          </w:rPr>
          <w:t>3</w:t>
        </w:r>
      </w:hyperlink>
    </w:p>
    <w:p w:rsidR="009717FD" w:rsidRPr="006130C2" w:rsidRDefault="00102D29" w:rsidP="009717FD">
      <w:pPr>
        <w:pStyle w:val="TOC1"/>
        <w:tabs>
          <w:tab w:val="right" w:leader="dot" w:pos="9345"/>
        </w:tabs>
        <w:rPr>
          <w:rFonts w:asciiTheme="minorHAnsi" w:eastAsiaTheme="minorEastAsia" w:hAnsiTheme="minorHAnsi" w:cstheme="minorBidi"/>
          <w:noProof/>
          <w:szCs w:val="22"/>
          <w:lang w:val="ru-RU" w:eastAsia="en-US"/>
        </w:rPr>
      </w:pPr>
      <w:hyperlink w:anchor="_Toc392057151" w:history="1">
        <w:r w:rsidR="009717FD" w:rsidRPr="006130C2">
          <w:rPr>
            <w:rStyle w:val="Hyperlink"/>
            <w:noProof/>
            <w:color w:val="auto"/>
            <w:u w:val="none"/>
            <w:lang w:val="ru-RU"/>
          </w:rPr>
          <w:t>Правило 90   Агенты и общие представители</w:t>
        </w:r>
        <w:r w:rsidR="009717FD" w:rsidRPr="006130C2">
          <w:rPr>
            <w:noProof/>
            <w:webHidden/>
            <w:lang w:val="ru-RU"/>
          </w:rPr>
          <w:tab/>
        </w:r>
        <w:r w:rsidR="009717FD">
          <w:rPr>
            <w:noProof/>
            <w:webHidden/>
            <w:lang w:val="ru-RU"/>
          </w:rPr>
          <w:t>4</w:t>
        </w:r>
      </w:hyperlink>
    </w:p>
    <w:p w:rsidR="009717FD" w:rsidRPr="00650B1D" w:rsidRDefault="00102D29" w:rsidP="009717FD">
      <w:pPr>
        <w:pStyle w:val="TOC2"/>
        <w:tabs>
          <w:tab w:val="right" w:leader="dot" w:pos="9345"/>
        </w:tabs>
        <w:rPr>
          <w:rFonts w:asciiTheme="minorHAnsi" w:eastAsiaTheme="minorEastAsia" w:hAnsiTheme="minorHAnsi" w:cstheme="minorBidi"/>
          <w:noProof/>
          <w:szCs w:val="22"/>
          <w:lang w:val="ru-RU" w:eastAsia="en-US"/>
        </w:rPr>
      </w:pPr>
      <w:hyperlink w:anchor="_Toc392057152" w:history="1">
        <w:r w:rsidR="009717FD" w:rsidRPr="00650B1D">
          <w:rPr>
            <w:rStyle w:val="Hyperlink"/>
            <w:noProof/>
            <w:color w:val="auto"/>
            <w:u w:val="none"/>
            <w:lang w:val="ru-RU"/>
          </w:rPr>
          <w:t xml:space="preserve">90.1 </w:t>
        </w:r>
        <w:r w:rsidR="009717FD" w:rsidRPr="006130C2">
          <w:rPr>
            <w:rStyle w:val="Hyperlink"/>
            <w:noProof/>
            <w:color w:val="auto"/>
            <w:u w:val="none"/>
          </w:rPr>
          <w:t>and</w:t>
        </w:r>
        <w:r w:rsidR="009717FD" w:rsidRPr="00650B1D">
          <w:rPr>
            <w:rStyle w:val="Hyperlink"/>
            <w:noProof/>
            <w:color w:val="auto"/>
            <w:u w:val="none"/>
            <w:lang w:val="ru-RU"/>
          </w:rPr>
          <w:t xml:space="preserve"> 90.2</w:t>
        </w:r>
        <w:r w:rsidR="009717FD" w:rsidRPr="006130C2">
          <w:rPr>
            <w:rStyle w:val="Hyperlink"/>
            <w:noProof/>
            <w:color w:val="auto"/>
            <w:u w:val="none"/>
          </w:rPr>
          <w:t>   </w:t>
        </w:r>
        <w:r w:rsidR="009717FD" w:rsidRPr="00650B1D">
          <w:rPr>
            <w:rStyle w:val="Hyperlink"/>
            <w:i/>
            <w:noProof/>
            <w:color w:val="auto"/>
            <w:u w:val="none"/>
            <w:lang w:val="ru-RU"/>
          </w:rPr>
          <w:t>[</w:t>
        </w:r>
        <w:r w:rsidR="009717FD" w:rsidRPr="006130C2">
          <w:rPr>
            <w:rStyle w:val="Hyperlink"/>
            <w:i/>
            <w:noProof/>
            <w:color w:val="auto"/>
            <w:u w:val="none"/>
            <w:lang w:val="ru-RU"/>
          </w:rPr>
          <w:t>Без</w:t>
        </w:r>
        <w:r w:rsidR="009717FD" w:rsidRPr="00650B1D">
          <w:rPr>
            <w:rStyle w:val="Hyperlink"/>
            <w:i/>
            <w:noProof/>
            <w:color w:val="auto"/>
            <w:u w:val="none"/>
            <w:lang w:val="ru-RU"/>
          </w:rPr>
          <w:t xml:space="preserve"> </w:t>
        </w:r>
        <w:r w:rsidR="009717FD" w:rsidRPr="006130C2">
          <w:rPr>
            <w:rStyle w:val="Hyperlink"/>
            <w:i/>
            <w:noProof/>
            <w:color w:val="auto"/>
            <w:u w:val="none"/>
            <w:lang w:val="ru-RU"/>
          </w:rPr>
          <w:t>изменений</w:t>
        </w:r>
        <w:r w:rsidR="009717FD" w:rsidRPr="00650B1D">
          <w:rPr>
            <w:rStyle w:val="Hyperlink"/>
            <w:i/>
            <w:noProof/>
            <w:color w:val="auto"/>
            <w:u w:val="none"/>
            <w:lang w:val="ru-RU"/>
          </w:rPr>
          <w:t>]</w:t>
        </w:r>
        <w:r w:rsidR="009717FD" w:rsidRPr="00650B1D">
          <w:rPr>
            <w:noProof/>
            <w:webHidden/>
            <w:lang w:val="ru-RU"/>
          </w:rPr>
          <w:tab/>
          <w:t>4</w:t>
        </w:r>
      </w:hyperlink>
    </w:p>
    <w:p w:rsidR="009717FD" w:rsidRPr="004F3CAA" w:rsidRDefault="00102D29" w:rsidP="009717FD">
      <w:pPr>
        <w:pStyle w:val="TOC2"/>
        <w:tabs>
          <w:tab w:val="right" w:leader="dot" w:pos="9345"/>
        </w:tabs>
        <w:rPr>
          <w:rFonts w:asciiTheme="minorHAnsi" w:eastAsiaTheme="minorEastAsia" w:hAnsiTheme="minorHAnsi" w:cstheme="minorBidi"/>
          <w:noProof/>
          <w:szCs w:val="22"/>
          <w:lang w:val="ru-RU" w:eastAsia="en-US"/>
        </w:rPr>
      </w:pPr>
      <w:hyperlink w:anchor="_Toc392057153" w:history="1">
        <w:r w:rsidR="009717FD" w:rsidRPr="004F3CAA">
          <w:rPr>
            <w:rStyle w:val="Hyperlink"/>
            <w:noProof/>
            <w:color w:val="auto"/>
            <w:u w:val="none"/>
            <w:lang w:val="ru-RU"/>
          </w:rPr>
          <w:t>90.3</w:t>
        </w:r>
        <w:r w:rsidR="009717FD" w:rsidRPr="006130C2">
          <w:rPr>
            <w:rStyle w:val="Hyperlink"/>
            <w:noProof/>
            <w:color w:val="auto"/>
            <w:u w:val="none"/>
          </w:rPr>
          <w:t>   </w:t>
        </w:r>
        <w:r w:rsidR="004F3CAA" w:rsidRPr="00C80BDD">
          <w:rPr>
            <w:rFonts w:eastAsia="Times New Roman"/>
            <w:i/>
            <w:iCs/>
            <w:color w:val="231F20"/>
            <w:szCs w:val="22"/>
            <w:lang w:val="ru-RU"/>
          </w:rPr>
          <w:t>Последствия действий агентов и общих представителей или</w:t>
        </w:r>
        <w:r w:rsidR="004F3CAA" w:rsidRPr="00C80BDD">
          <w:rPr>
            <w:i/>
            <w:szCs w:val="22"/>
            <w:lang w:val="ru-RU"/>
          </w:rPr>
          <w:t xml:space="preserve"> </w:t>
        </w:r>
        <w:r w:rsidR="004F3CAA" w:rsidRPr="00C80BDD">
          <w:rPr>
            <w:rFonts w:eastAsia="Times New Roman"/>
            <w:i/>
            <w:iCs/>
            <w:color w:val="231F20"/>
            <w:szCs w:val="22"/>
            <w:lang w:val="ru-RU"/>
          </w:rPr>
          <w:t>последствия действий в отношении агентов и общих представителей</w:t>
        </w:r>
        <w:r w:rsidR="009717FD" w:rsidRPr="004F3CAA">
          <w:rPr>
            <w:noProof/>
            <w:webHidden/>
            <w:lang w:val="ru-RU"/>
          </w:rPr>
          <w:tab/>
          <w:t>4</w:t>
        </w:r>
      </w:hyperlink>
    </w:p>
    <w:p w:rsidR="009717FD" w:rsidRPr="006130C2" w:rsidRDefault="00102D29" w:rsidP="009717FD">
      <w:pPr>
        <w:pStyle w:val="TOC2"/>
        <w:tabs>
          <w:tab w:val="right" w:leader="dot" w:pos="9345"/>
        </w:tabs>
        <w:rPr>
          <w:rFonts w:asciiTheme="minorHAnsi" w:eastAsiaTheme="minorEastAsia" w:hAnsiTheme="minorHAnsi" w:cstheme="minorBidi"/>
          <w:noProof/>
          <w:szCs w:val="22"/>
          <w:lang w:val="ru-RU" w:eastAsia="en-US"/>
        </w:rPr>
      </w:pPr>
      <w:hyperlink w:anchor="_Toc392057154" w:history="1">
        <w:r w:rsidR="009717FD" w:rsidRPr="006130C2">
          <w:rPr>
            <w:rStyle w:val="Hyperlink"/>
            <w:noProof/>
            <w:color w:val="auto"/>
            <w:u w:val="none"/>
            <w:lang w:val="ru-RU"/>
          </w:rPr>
          <w:t>90.4</w:t>
        </w:r>
        <w:r w:rsidR="009717FD" w:rsidRPr="006130C2">
          <w:rPr>
            <w:rStyle w:val="Hyperlink"/>
            <w:noProof/>
            <w:color w:val="auto"/>
            <w:u w:val="none"/>
          </w:rPr>
          <w:t>   </w:t>
        </w:r>
        <w:r w:rsidR="009717FD" w:rsidRPr="006130C2">
          <w:rPr>
            <w:rStyle w:val="Hyperlink"/>
            <w:i/>
            <w:noProof/>
            <w:color w:val="auto"/>
            <w:u w:val="none"/>
            <w:lang w:val="ru-RU"/>
          </w:rPr>
          <w:t>[Без изменений]</w:t>
        </w:r>
        <w:r w:rsidR="009717FD" w:rsidRPr="006130C2">
          <w:rPr>
            <w:noProof/>
            <w:webHidden/>
            <w:lang w:val="ru-RU"/>
          </w:rPr>
          <w:tab/>
        </w:r>
        <w:r w:rsidR="009717FD">
          <w:rPr>
            <w:noProof/>
            <w:webHidden/>
            <w:lang w:val="ru-RU"/>
          </w:rPr>
          <w:t>4</w:t>
        </w:r>
      </w:hyperlink>
    </w:p>
    <w:p w:rsidR="009717FD" w:rsidRPr="006130C2" w:rsidRDefault="00102D29" w:rsidP="009717FD">
      <w:pPr>
        <w:pStyle w:val="TOC2"/>
        <w:tabs>
          <w:tab w:val="right" w:leader="dot" w:pos="9345"/>
        </w:tabs>
        <w:rPr>
          <w:rFonts w:asciiTheme="minorHAnsi" w:eastAsiaTheme="minorEastAsia" w:hAnsiTheme="minorHAnsi" w:cstheme="minorBidi"/>
          <w:noProof/>
          <w:szCs w:val="22"/>
          <w:lang w:val="ru-RU" w:eastAsia="en-US"/>
        </w:rPr>
      </w:pPr>
      <w:hyperlink w:anchor="_Toc392057155" w:history="1">
        <w:r w:rsidR="009717FD" w:rsidRPr="006130C2">
          <w:rPr>
            <w:rStyle w:val="Hyperlink"/>
            <w:noProof/>
            <w:color w:val="auto"/>
            <w:u w:val="none"/>
            <w:lang w:val="ru-RU"/>
          </w:rPr>
          <w:t>90.5</w:t>
        </w:r>
        <w:r w:rsidR="009717FD" w:rsidRPr="006130C2">
          <w:rPr>
            <w:rStyle w:val="Hyperlink"/>
            <w:noProof/>
            <w:color w:val="auto"/>
            <w:u w:val="none"/>
          </w:rPr>
          <w:t>   </w:t>
        </w:r>
        <w:r w:rsidR="009717FD" w:rsidRPr="006130C2">
          <w:rPr>
            <w:rStyle w:val="Hyperlink"/>
            <w:i/>
            <w:noProof/>
            <w:color w:val="auto"/>
            <w:u w:val="none"/>
            <w:lang w:val="ru-RU"/>
          </w:rPr>
          <w:t>Общая доверенность</w:t>
        </w:r>
        <w:r w:rsidR="009717FD" w:rsidRPr="006130C2">
          <w:rPr>
            <w:noProof/>
            <w:webHidden/>
            <w:lang w:val="ru-RU"/>
          </w:rPr>
          <w:tab/>
        </w:r>
        <w:r w:rsidR="009717FD">
          <w:rPr>
            <w:noProof/>
            <w:webHidden/>
            <w:lang w:val="ru-RU"/>
          </w:rPr>
          <w:t>4</w:t>
        </w:r>
      </w:hyperlink>
    </w:p>
    <w:p w:rsidR="009717FD" w:rsidRPr="006130C2" w:rsidRDefault="00102D29" w:rsidP="009717FD">
      <w:pPr>
        <w:pStyle w:val="TOC2"/>
        <w:tabs>
          <w:tab w:val="right" w:leader="dot" w:pos="9345"/>
        </w:tabs>
        <w:rPr>
          <w:rFonts w:asciiTheme="minorHAnsi" w:eastAsiaTheme="minorEastAsia" w:hAnsiTheme="minorHAnsi" w:cstheme="minorBidi"/>
          <w:noProof/>
          <w:szCs w:val="22"/>
          <w:lang w:val="ru-RU" w:eastAsia="en-US"/>
        </w:rPr>
      </w:pPr>
      <w:hyperlink w:anchor="_Toc392057156" w:history="1">
        <w:r w:rsidR="009717FD" w:rsidRPr="006130C2">
          <w:rPr>
            <w:rStyle w:val="Hyperlink"/>
            <w:noProof/>
            <w:color w:val="auto"/>
            <w:u w:val="none"/>
            <w:lang w:val="ru-RU"/>
          </w:rPr>
          <w:t>90.6</w:t>
        </w:r>
        <w:r w:rsidR="009717FD" w:rsidRPr="006130C2">
          <w:rPr>
            <w:rStyle w:val="Hyperlink"/>
            <w:noProof/>
            <w:color w:val="auto"/>
            <w:u w:val="none"/>
          </w:rPr>
          <w:t>   </w:t>
        </w:r>
        <w:r w:rsidR="009717FD" w:rsidRPr="006130C2">
          <w:rPr>
            <w:rStyle w:val="Hyperlink"/>
            <w:i/>
            <w:noProof/>
            <w:color w:val="auto"/>
            <w:u w:val="none"/>
            <w:lang w:val="ru-RU"/>
          </w:rPr>
          <w:t>[Без изменений]</w:t>
        </w:r>
        <w:r w:rsidR="009717FD" w:rsidRPr="006130C2">
          <w:rPr>
            <w:noProof/>
            <w:webHidden/>
            <w:lang w:val="ru-RU"/>
          </w:rPr>
          <w:tab/>
        </w:r>
        <w:r w:rsidR="009717FD">
          <w:rPr>
            <w:noProof/>
            <w:webHidden/>
            <w:lang w:val="ru-RU"/>
          </w:rPr>
          <w:t>4</w:t>
        </w:r>
      </w:hyperlink>
    </w:p>
    <w:p w:rsidR="009717FD" w:rsidRPr="006130C2" w:rsidRDefault="00102D29" w:rsidP="009717FD">
      <w:pPr>
        <w:pStyle w:val="TOC2"/>
        <w:tabs>
          <w:tab w:val="right" w:leader="dot" w:pos="9345"/>
        </w:tabs>
        <w:rPr>
          <w:noProof/>
          <w:lang w:val="ru-RU"/>
        </w:rPr>
      </w:pPr>
      <w:hyperlink w:anchor="_Toc392057157" w:history="1">
        <w:r w:rsidR="009717FD" w:rsidRPr="009717FD">
          <w:rPr>
            <w:lang w:val="ru-RU"/>
          </w:rPr>
          <w:t>ПЕРЕЧЕНЬ ПОШЛИН</w:t>
        </w:r>
        <w:r w:rsidR="009717FD" w:rsidRPr="009717FD">
          <w:rPr>
            <w:lang w:val="ru-RU"/>
          </w:rPr>
          <w:tab/>
        </w:r>
        <w:r w:rsidR="00A343C8">
          <w:rPr>
            <w:noProof/>
            <w:webHidden/>
            <w:lang w:val="ru-RU"/>
          </w:rPr>
          <w:t>5</w:t>
        </w:r>
      </w:hyperlink>
    </w:p>
    <w:p w:rsidR="0097691E" w:rsidRPr="009717FD" w:rsidRDefault="0097691E" w:rsidP="00E20C88">
      <w:pPr>
        <w:pStyle w:val="Endofdocument-Annex"/>
        <w:ind w:left="0"/>
        <w:rPr>
          <w:lang w:val="ru-RU"/>
        </w:rPr>
      </w:pPr>
    </w:p>
    <w:p w:rsidR="0097691E" w:rsidRPr="00F8324A" w:rsidRDefault="0092250B" w:rsidP="00E6329F">
      <w:pPr>
        <w:pStyle w:val="LegTitle"/>
        <w:rPr>
          <w:lang w:val="ru-RU"/>
        </w:rPr>
      </w:pPr>
      <w:bookmarkStart w:id="76" w:name="_Toc390869442"/>
      <w:bookmarkStart w:id="77" w:name="_Toc390869864"/>
      <w:bookmarkStart w:id="78" w:name="_Toc391294044"/>
      <w:bookmarkStart w:id="79" w:name="AnnexIV"/>
      <w:r w:rsidRPr="00F8324A">
        <w:rPr>
          <w:lang w:val="ru-RU"/>
        </w:rPr>
        <w:lastRenderedPageBreak/>
        <w:t>Правило</w:t>
      </w:r>
      <w:r w:rsidR="00E6329F" w:rsidRPr="00F8324A">
        <w:rPr>
          <w:lang w:val="ru-RU"/>
        </w:rPr>
        <w:t xml:space="preserve"> 49</w:t>
      </w:r>
      <w:r w:rsidR="00E6329F" w:rsidRPr="00F8324A">
        <w:rPr>
          <w:rStyle w:val="RItalic"/>
          <w:lang w:val="ru-RU"/>
        </w:rPr>
        <w:t>ter</w:t>
      </w:r>
      <w:r w:rsidR="00E6329F" w:rsidRPr="00F8324A">
        <w:rPr>
          <w:lang w:val="ru-RU"/>
        </w:rPr>
        <w:t xml:space="preserve">  </w:t>
      </w:r>
      <w:r w:rsidR="00E6329F" w:rsidRPr="00F8324A">
        <w:rPr>
          <w:lang w:val="ru-RU"/>
        </w:rPr>
        <w:br/>
      </w:r>
      <w:bookmarkEnd w:id="76"/>
      <w:bookmarkEnd w:id="77"/>
      <w:bookmarkEnd w:id="78"/>
      <w:r w:rsidR="00F3156F" w:rsidRPr="00F8324A">
        <w:rPr>
          <w:lang w:val="ru-RU"/>
        </w:rPr>
        <w:t xml:space="preserve">Последствия восстановления права на приоритет Получающим ведомством; </w:t>
      </w:r>
      <w:r w:rsidR="00F3156F" w:rsidRPr="00F8324A">
        <w:rPr>
          <w:lang w:val="ru-RU"/>
        </w:rPr>
        <w:br/>
        <w:t>Восстановление права на приоритет указанным ведомством</w:t>
      </w:r>
    </w:p>
    <w:p w:rsidR="0097691E" w:rsidRPr="00F8324A" w:rsidRDefault="00E6329F" w:rsidP="00E6329F">
      <w:pPr>
        <w:pStyle w:val="LegSubRule"/>
        <w:rPr>
          <w:lang w:val="ru-RU"/>
        </w:rPr>
      </w:pPr>
      <w:bookmarkStart w:id="80" w:name="_Toc390869443"/>
      <w:bookmarkStart w:id="81" w:name="_Toc390869865"/>
      <w:bookmarkStart w:id="82" w:name="_Toc391294045"/>
      <w:r w:rsidRPr="00F8324A">
        <w:rPr>
          <w:lang w:val="ru-RU"/>
        </w:rPr>
        <w:t>49</w:t>
      </w:r>
      <w:r w:rsidRPr="00F8324A">
        <w:rPr>
          <w:rStyle w:val="RItalic"/>
          <w:lang w:val="ru-RU"/>
        </w:rPr>
        <w:t>ter</w:t>
      </w:r>
      <w:r w:rsidRPr="00F8324A">
        <w:rPr>
          <w:lang w:val="ru-RU"/>
        </w:rPr>
        <w:t>.1   </w:t>
      </w:r>
      <w:r w:rsidR="0092250B" w:rsidRPr="00F8324A">
        <w:rPr>
          <w:rStyle w:val="RItalic"/>
          <w:lang w:val="ru-RU"/>
        </w:rPr>
        <w:t>[Без изменений]</w:t>
      </w:r>
      <w:bookmarkEnd w:id="80"/>
      <w:bookmarkEnd w:id="81"/>
      <w:bookmarkEnd w:id="82"/>
    </w:p>
    <w:p w:rsidR="0097691E" w:rsidRPr="00F8324A" w:rsidRDefault="00E6329F" w:rsidP="00E6329F">
      <w:pPr>
        <w:pStyle w:val="LegSubRule"/>
        <w:rPr>
          <w:lang w:val="ru-RU"/>
        </w:rPr>
      </w:pPr>
      <w:bookmarkStart w:id="83" w:name="_Toc390869444"/>
      <w:bookmarkStart w:id="84" w:name="_Toc390869866"/>
      <w:bookmarkStart w:id="85" w:name="_Toc391294046"/>
      <w:r w:rsidRPr="00F8324A">
        <w:rPr>
          <w:lang w:val="ru-RU"/>
        </w:rPr>
        <w:t>49</w:t>
      </w:r>
      <w:r w:rsidRPr="00F8324A">
        <w:rPr>
          <w:i/>
          <w:lang w:val="ru-RU"/>
        </w:rPr>
        <w:t>ter</w:t>
      </w:r>
      <w:r w:rsidRPr="00F8324A">
        <w:rPr>
          <w:lang w:val="ru-RU"/>
        </w:rPr>
        <w:t>.2   </w:t>
      </w:r>
      <w:bookmarkEnd w:id="83"/>
      <w:bookmarkEnd w:id="84"/>
      <w:bookmarkEnd w:id="85"/>
      <w:r w:rsidR="00F3156F" w:rsidRPr="00F8324A">
        <w:rPr>
          <w:i/>
          <w:lang w:val="ru-RU"/>
        </w:rPr>
        <w:t>Восстановление права на приоритет указанным ведомством</w:t>
      </w:r>
    </w:p>
    <w:p w:rsidR="0097691E" w:rsidRPr="00F8324A" w:rsidRDefault="00E6329F" w:rsidP="00E6329F">
      <w:pPr>
        <w:pStyle w:val="Lega"/>
        <w:jc w:val="left"/>
        <w:rPr>
          <w:i/>
          <w:lang w:val="ru-RU"/>
        </w:rPr>
      </w:pPr>
      <w:r w:rsidRPr="00F8324A">
        <w:rPr>
          <w:lang w:val="ru-RU"/>
        </w:rPr>
        <w:tab/>
      </w:r>
      <w:r w:rsidRPr="00F8324A">
        <w:rPr>
          <w:i/>
          <w:lang w:val="ru-RU"/>
        </w:rPr>
        <w:t>(a)  </w:t>
      </w:r>
      <w:r w:rsidR="0092250B" w:rsidRPr="00F8324A">
        <w:rPr>
          <w:i/>
          <w:lang w:val="ru-RU"/>
        </w:rPr>
        <w:t>[Без изменений]</w:t>
      </w:r>
    </w:p>
    <w:p w:rsidR="0097691E" w:rsidRPr="00F8324A" w:rsidRDefault="00E6329F" w:rsidP="00E6329F">
      <w:pPr>
        <w:pStyle w:val="Lega"/>
        <w:jc w:val="left"/>
        <w:rPr>
          <w:lang w:val="ru-RU"/>
        </w:rPr>
      </w:pPr>
      <w:r w:rsidRPr="00F8324A">
        <w:rPr>
          <w:lang w:val="ru-RU"/>
        </w:rPr>
        <w:tab/>
        <w:t>(b)  </w:t>
      </w:r>
      <w:r w:rsidR="00F3156F" w:rsidRPr="00F8324A">
        <w:rPr>
          <w:rFonts w:cs="Arial"/>
          <w:color w:val="231F20"/>
          <w:szCs w:val="22"/>
          <w:lang w:val="ru-RU"/>
        </w:rPr>
        <w:t>Просьба в соответствии с пунктом</w:t>
      </w:r>
      <w:r w:rsidR="00F3156F" w:rsidRPr="00F8324A">
        <w:rPr>
          <w:lang w:val="ru-RU"/>
        </w:rPr>
        <w:t xml:space="preserve"> (a)</w:t>
      </w:r>
      <w:r w:rsidRPr="00F8324A">
        <w:rPr>
          <w:lang w:val="ru-RU"/>
        </w:rPr>
        <w:t>:</w:t>
      </w:r>
      <w:r w:rsidR="00F3156F" w:rsidRPr="00F8324A">
        <w:rPr>
          <w:lang w:val="ru-RU"/>
        </w:rPr>
        <w:t xml:space="preserve"> </w:t>
      </w:r>
    </w:p>
    <w:p w:rsidR="0097691E" w:rsidRPr="00F8324A" w:rsidRDefault="00E6329F" w:rsidP="00E6329F">
      <w:pPr>
        <w:pStyle w:val="Legi"/>
        <w:jc w:val="left"/>
        <w:rPr>
          <w:lang w:val="ru-RU"/>
        </w:rPr>
      </w:pPr>
      <w:r w:rsidRPr="00F8324A">
        <w:rPr>
          <w:lang w:val="ru-RU"/>
        </w:rPr>
        <w:tab/>
        <w:t>(i)</w:t>
      </w:r>
      <w:r w:rsidRPr="00F8324A">
        <w:rPr>
          <w:lang w:val="ru-RU"/>
        </w:rPr>
        <w:tab/>
      </w:r>
      <w:r w:rsidR="00F3156F" w:rsidRPr="00F8324A">
        <w:rPr>
          <w:rFonts w:cs="Arial"/>
          <w:color w:val="231F20"/>
          <w:szCs w:val="22"/>
          <w:lang w:val="ru-RU"/>
        </w:rPr>
        <w:t>подается в указанное ведомство в течение одного месяца с</w:t>
      </w:r>
      <w:r w:rsidR="00F3156F" w:rsidRPr="00F8324A">
        <w:rPr>
          <w:rFonts w:cs="Arial"/>
          <w:szCs w:val="22"/>
          <w:lang w:val="ru-RU"/>
        </w:rPr>
        <w:t xml:space="preserve"> </w:t>
      </w:r>
      <w:r w:rsidR="00F3156F" w:rsidRPr="00F8324A">
        <w:rPr>
          <w:rFonts w:cs="Arial"/>
          <w:color w:val="231F20"/>
          <w:szCs w:val="22"/>
          <w:lang w:val="ru-RU"/>
        </w:rPr>
        <w:t>применимого срока в соответствии со статьей</w:t>
      </w:r>
      <w:r w:rsidR="00F3156F" w:rsidRPr="00F8324A">
        <w:rPr>
          <w:lang w:val="ru-RU"/>
        </w:rPr>
        <w:t xml:space="preserve"> </w:t>
      </w:r>
      <w:r w:rsidR="00F3156F" w:rsidRPr="00F8324A">
        <w:rPr>
          <w:rFonts w:cs="Arial"/>
          <w:color w:val="231F20"/>
          <w:szCs w:val="22"/>
          <w:lang w:val="ru-RU"/>
        </w:rPr>
        <w:t>22 или, если заявитель обращается со специальной просьбой в указанное ведомство согласно статье 23(2), в течение одного месяца с даты получения этой просьбы указанным ведомством</w:t>
      </w:r>
      <w:r w:rsidRPr="00F8324A">
        <w:rPr>
          <w:lang w:val="ru-RU"/>
        </w:rPr>
        <w:t>;</w:t>
      </w:r>
    </w:p>
    <w:p w:rsidR="0097691E" w:rsidRPr="00F8324A" w:rsidRDefault="00E6329F" w:rsidP="00E6329F">
      <w:pPr>
        <w:pStyle w:val="Legi"/>
        <w:tabs>
          <w:tab w:val="clear" w:pos="1191"/>
          <w:tab w:val="left" w:pos="1134"/>
        </w:tabs>
        <w:jc w:val="left"/>
        <w:rPr>
          <w:i/>
          <w:lang w:val="ru-RU"/>
        </w:rPr>
      </w:pPr>
      <w:r w:rsidRPr="00F8324A">
        <w:rPr>
          <w:lang w:val="ru-RU"/>
        </w:rPr>
        <w:tab/>
      </w:r>
      <w:r w:rsidRPr="00F8324A">
        <w:rPr>
          <w:i/>
          <w:lang w:val="ru-RU"/>
        </w:rPr>
        <w:t>(ii)</w:t>
      </w:r>
      <w:r w:rsidRPr="00F8324A">
        <w:rPr>
          <w:i/>
          <w:lang w:val="ru-RU"/>
        </w:rPr>
        <w:tab/>
        <w:t xml:space="preserve"> </w:t>
      </w:r>
      <w:r w:rsidR="00F3156F" w:rsidRPr="00F8324A">
        <w:rPr>
          <w:i/>
          <w:lang w:val="ru-RU"/>
        </w:rPr>
        <w:t>и</w:t>
      </w:r>
      <w:r w:rsidRPr="00F8324A">
        <w:rPr>
          <w:i/>
          <w:lang w:val="ru-RU"/>
        </w:rPr>
        <w:t xml:space="preserve"> (iii)  </w:t>
      </w:r>
      <w:r w:rsidR="0092250B" w:rsidRPr="00F8324A">
        <w:rPr>
          <w:i/>
          <w:lang w:val="ru-RU"/>
        </w:rPr>
        <w:t>[Без изменений]</w:t>
      </w:r>
      <w:r w:rsidRPr="00F8324A">
        <w:rPr>
          <w:i/>
          <w:lang w:val="ru-RU"/>
        </w:rPr>
        <w:t xml:space="preserve"> </w:t>
      </w:r>
    </w:p>
    <w:p w:rsidR="0097691E" w:rsidRPr="00F8324A" w:rsidRDefault="00E6329F" w:rsidP="00E6329F">
      <w:pPr>
        <w:pStyle w:val="Lega"/>
        <w:jc w:val="left"/>
        <w:rPr>
          <w:lang w:val="ru-RU"/>
        </w:rPr>
      </w:pPr>
      <w:r w:rsidRPr="00F8324A">
        <w:rPr>
          <w:lang w:val="ru-RU"/>
        </w:rPr>
        <w:tab/>
        <w:t xml:space="preserve">(c) </w:t>
      </w:r>
      <w:r w:rsidR="00F3156F" w:rsidRPr="00F8324A">
        <w:rPr>
          <w:lang w:val="ru-RU"/>
        </w:rPr>
        <w:t>–</w:t>
      </w:r>
      <w:r w:rsidRPr="00F8324A">
        <w:rPr>
          <w:lang w:val="ru-RU"/>
        </w:rPr>
        <w:t xml:space="preserve"> (h)  </w:t>
      </w:r>
      <w:r w:rsidR="0092250B" w:rsidRPr="00F8324A">
        <w:rPr>
          <w:lang w:val="ru-RU"/>
        </w:rPr>
        <w:t>[Без изменений]</w:t>
      </w:r>
      <w:r w:rsidRPr="00F8324A">
        <w:rPr>
          <w:lang w:val="ru-RU"/>
        </w:rPr>
        <w:t xml:space="preserve"> </w:t>
      </w:r>
    </w:p>
    <w:p w:rsidR="0097691E" w:rsidRPr="00F8324A" w:rsidRDefault="0092250B" w:rsidP="00E6329F">
      <w:pPr>
        <w:pStyle w:val="LegTitle"/>
        <w:rPr>
          <w:lang w:val="ru-RU"/>
        </w:rPr>
      </w:pPr>
      <w:bookmarkStart w:id="86" w:name="_Toc390869445"/>
      <w:bookmarkStart w:id="87" w:name="_Toc390869867"/>
      <w:bookmarkStart w:id="88" w:name="_Toc391294047"/>
      <w:r w:rsidRPr="00F8324A">
        <w:rPr>
          <w:lang w:val="ru-RU"/>
        </w:rPr>
        <w:lastRenderedPageBreak/>
        <w:t>Правило</w:t>
      </w:r>
      <w:r w:rsidR="00E6329F" w:rsidRPr="00F8324A">
        <w:rPr>
          <w:lang w:val="ru-RU"/>
        </w:rPr>
        <w:t xml:space="preserve"> 76  </w:t>
      </w:r>
      <w:r w:rsidR="00E6329F" w:rsidRPr="00F8324A">
        <w:rPr>
          <w:lang w:val="ru-RU"/>
        </w:rPr>
        <w:br/>
      </w:r>
      <w:bookmarkEnd w:id="86"/>
      <w:bookmarkEnd w:id="87"/>
      <w:bookmarkEnd w:id="88"/>
      <w:r w:rsidR="00F3156F" w:rsidRPr="00F8324A">
        <w:rPr>
          <w:rFonts w:eastAsia="Times New Roman" w:cs="Arial"/>
          <w:bCs/>
          <w:color w:val="231F20"/>
          <w:szCs w:val="22"/>
          <w:lang w:val="ru-RU"/>
        </w:rPr>
        <w:t>Перевод приоритетного документа; применение некоторых правил к</w:t>
      </w:r>
      <w:r w:rsidR="00F3156F" w:rsidRPr="00F8324A">
        <w:rPr>
          <w:rFonts w:cs="Arial"/>
          <w:szCs w:val="22"/>
          <w:lang w:val="ru-RU"/>
        </w:rPr>
        <w:br/>
      </w:r>
      <w:r w:rsidR="00F3156F" w:rsidRPr="00F8324A">
        <w:rPr>
          <w:rFonts w:eastAsia="Times New Roman" w:cs="Arial"/>
          <w:bCs/>
          <w:color w:val="231F20"/>
          <w:szCs w:val="22"/>
          <w:lang w:val="ru-RU"/>
        </w:rPr>
        <w:t>процедурам, применяемым выбранными ведомствами</w:t>
      </w:r>
    </w:p>
    <w:p w:rsidR="0097691E" w:rsidRPr="00F8324A" w:rsidRDefault="00E6329F" w:rsidP="00E6329F">
      <w:pPr>
        <w:pStyle w:val="LegSubRule"/>
        <w:rPr>
          <w:lang w:val="ru-RU"/>
        </w:rPr>
      </w:pPr>
      <w:bookmarkStart w:id="89" w:name="_Toc390869446"/>
      <w:bookmarkStart w:id="90" w:name="_Toc390869868"/>
      <w:bookmarkStart w:id="91" w:name="_Toc391294048"/>
      <w:r w:rsidRPr="00F8324A">
        <w:rPr>
          <w:lang w:val="ru-RU"/>
        </w:rPr>
        <w:t xml:space="preserve">76.1 </w:t>
      </w:r>
      <w:r w:rsidR="00F3156F" w:rsidRPr="00F8324A">
        <w:rPr>
          <w:lang w:val="ru-RU"/>
        </w:rPr>
        <w:t>–</w:t>
      </w:r>
      <w:r w:rsidRPr="00F8324A">
        <w:rPr>
          <w:lang w:val="ru-RU"/>
        </w:rPr>
        <w:t xml:space="preserve"> 76.4   </w:t>
      </w:r>
      <w:r w:rsidR="0092250B" w:rsidRPr="00F8324A">
        <w:rPr>
          <w:rStyle w:val="RItalic"/>
          <w:lang w:val="ru-RU"/>
        </w:rPr>
        <w:t>[Без изменений]</w:t>
      </w:r>
      <w:bookmarkEnd w:id="89"/>
      <w:bookmarkEnd w:id="90"/>
      <w:bookmarkEnd w:id="91"/>
    </w:p>
    <w:p w:rsidR="0097691E" w:rsidRPr="00F8324A" w:rsidRDefault="00E6329F" w:rsidP="00F3156F">
      <w:pPr>
        <w:pStyle w:val="LegSubRule"/>
        <w:tabs>
          <w:tab w:val="left" w:pos="7377"/>
        </w:tabs>
        <w:rPr>
          <w:lang w:val="ru-RU"/>
        </w:rPr>
      </w:pPr>
      <w:bookmarkStart w:id="92" w:name="_Toc390869447"/>
      <w:bookmarkStart w:id="93" w:name="_Toc390869869"/>
      <w:bookmarkStart w:id="94" w:name="_Toc391294049"/>
      <w:r w:rsidRPr="00F8324A">
        <w:rPr>
          <w:lang w:val="ru-RU"/>
        </w:rPr>
        <w:t>76.5   </w:t>
      </w:r>
      <w:bookmarkEnd w:id="92"/>
      <w:bookmarkEnd w:id="93"/>
      <w:bookmarkEnd w:id="94"/>
      <w:r w:rsidR="00F3156F" w:rsidRPr="00F8324A">
        <w:rPr>
          <w:i/>
          <w:lang w:val="ru-RU"/>
        </w:rPr>
        <w:t>Применение некоторых правил к процедурам в выбранных ведомствах</w:t>
      </w:r>
      <w:r w:rsidR="00F3156F" w:rsidRPr="00F8324A">
        <w:rPr>
          <w:i/>
          <w:lang w:val="ru-RU"/>
        </w:rPr>
        <w:tab/>
      </w:r>
    </w:p>
    <w:p w:rsidR="0097691E" w:rsidRPr="00F8324A" w:rsidRDefault="00E6329F" w:rsidP="00E6329F">
      <w:pPr>
        <w:pStyle w:val="Legacont"/>
        <w:jc w:val="left"/>
        <w:rPr>
          <w:lang w:val="ru-RU"/>
        </w:rPr>
      </w:pPr>
      <w:r w:rsidRPr="00F8324A">
        <w:rPr>
          <w:lang w:val="ru-RU"/>
        </w:rPr>
        <w:tab/>
      </w:r>
      <w:r w:rsidR="00F3156F" w:rsidRPr="00F8324A">
        <w:rPr>
          <w:lang w:val="ru-RU"/>
        </w:rPr>
        <w:t>Правила 13</w:t>
      </w:r>
      <w:r w:rsidR="00F3156F" w:rsidRPr="00F8324A">
        <w:rPr>
          <w:i/>
          <w:lang w:val="ru-RU"/>
        </w:rPr>
        <w:t>ter</w:t>
      </w:r>
      <w:r w:rsidR="00F3156F" w:rsidRPr="00F8324A">
        <w:rPr>
          <w:lang w:val="ru-RU"/>
        </w:rPr>
        <w:t>.3, 20.8(c), 22.1(g), 47.1, 49, 49</w:t>
      </w:r>
      <w:r w:rsidR="00F3156F" w:rsidRPr="00F8324A">
        <w:rPr>
          <w:i/>
          <w:lang w:val="ru-RU"/>
        </w:rPr>
        <w:t>bis</w:t>
      </w:r>
      <w:r w:rsidR="00F3156F" w:rsidRPr="00F8324A">
        <w:rPr>
          <w:lang w:val="ru-RU"/>
        </w:rPr>
        <w:t>, 49</w:t>
      </w:r>
      <w:r w:rsidR="00F3156F" w:rsidRPr="00F8324A">
        <w:rPr>
          <w:i/>
          <w:lang w:val="ru-RU"/>
        </w:rPr>
        <w:t>ter</w:t>
      </w:r>
      <w:r w:rsidR="00F3156F" w:rsidRPr="00F8324A">
        <w:rPr>
          <w:lang w:val="ru-RU"/>
        </w:rPr>
        <w:t xml:space="preserve"> и 51</w:t>
      </w:r>
      <w:r w:rsidR="00F3156F" w:rsidRPr="00F8324A">
        <w:rPr>
          <w:i/>
          <w:lang w:val="ru-RU"/>
        </w:rPr>
        <w:t>bis</w:t>
      </w:r>
      <w:r w:rsidR="00F3156F" w:rsidRPr="00F8324A">
        <w:rPr>
          <w:lang w:val="ru-RU"/>
        </w:rPr>
        <w:t xml:space="preserve"> </w:t>
      </w:r>
      <w:r w:rsidR="00F3156F" w:rsidRPr="00F8324A">
        <w:rPr>
          <w:rFonts w:cs="Arial"/>
          <w:color w:val="231F20"/>
          <w:szCs w:val="22"/>
          <w:lang w:val="ru-RU"/>
        </w:rPr>
        <w:t>применяются при условии, что</w:t>
      </w:r>
      <w:r w:rsidRPr="00F8324A">
        <w:rPr>
          <w:lang w:val="ru-RU"/>
        </w:rPr>
        <w:t xml:space="preserve">:  </w:t>
      </w:r>
    </w:p>
    <w:p w:rsidR="0097691E" w:rsidRPr="00F8324A" w:rsidRDefault="00E6329F" w:rsidP="00E6329F">
      <w:pPr>
        <w:pStyle w:val="Legi"/>
        <w:jc w:val="left"/>
        <w:rPr>
          <w:lang w:val="ru-RU"/>
        </w:rPr>
      </w:pPr>
      <w:r w:rsidRPr="00F8324A">
        <w:rPr>
          <w:lang w:val="ru-RU"/>
        </w:rPr>
        <w:tab/>
      </w:r>
      <w:r w:rsidRPr="00F8324A">
        <w:rPr>
          <w:i/>
          <w:lang w:val="ru-RU"/>
        </w:rPr>
        <w:t>(i)</w:t>
      </w:r>
      <w:r w:rsidRPr="00F8324A">
        <w:rPr>
          <w:lang w:val="ru-RU"/>
        </w:rPr>
        <w:tab/>
      </w:r>
      <w:r w:rsidR="0092250B" w:rsidRPr="00F8324A">
        <w:rPr>
          <w:i/>
          <w:lang w:val="ru-RU"/>
        </w:rPr>
        <w:t>[Без изменений]</w:t>
      </w:r>
      <w:r w:rsidRPr="00F8324A">
        <w:rPr>
          <w:i/>
          <w:lang w:val="ru-RU"/>
        </w:rPr>
        <w:t>;</w:t>
      </w:r>
    </w:p>
    <w:p w:rsidR="0097691E" w:rsidRPr="00F8324A" w:rsidRDefault="00E6329F" w:rsidP="00E6329F">
      <w:pPr>
        <w:pStyle w:val="Legi"/>
        <w:jc w:val="left"/>
        <w:rPr>
          <w:lang w:val="ru-RU"/>
        </w:rPr>
      </w:pPr>
      <w:r w:rsidRPr="00F8324A">
        <w:rPr>
          <w:lang w:val="ru-RU"/>
        </w:rPr>
        <w:tab/>
        <w:t>(ii)</w:t>
      </w:r>
      <w:r w:rsidRPr="00F8324A">
        <w:rPr>
          <w:lang w:val="ru-RU"/>
        </w:rPr>
        <w:tab/>
      </w:r>
      <w:r w:rsidR="00BE40C4" w:rsidRPr="00F8324A">
        <w:rPr>
          <w:rFonts w:cs="Arial"/>
          <w:color w:val="231F20"/>
          <w:szCs w:val="22"/>
          <w:lang w:val="ru-RU"/>
        </w:rPr>
        <w:t xml:space="preserve">любая ссылка в упомянутых правилах на статью 22, статью 23(2) или статью 24(2) понимается как ссылка, соответственно, на статью 39(1), на статью 40(2) или на статью </w:t>
      </w:r>
      <w:r w:rsidR="00BE40C4" w:rsidRPr="00F8324A">
        <w:rPr>
          <w:lang w:val="ru-RU"/>
        </w:rPr>
        <w:t>39(3)</w:t>
      </w:r>
      <w:r w:rsidRPr="00F8324A">
        <w:rPr>
          <w:lang w:val="ru-RU"/>
        </w:rPr>
        <w:t>;</w:t>
      </w:r>
      <w:r w:rsidR="00BE40C4" w:rsidRPr="00F8324A">
        <w:rPr>
          <w:lang w:val="ru-RU"/>
        </w:rPr>
        <w:t xml:space="preserve"> </w:t>
      </w:r>
    </w:p>
    <w:p w:rsidR="0097691E" w:rsidRPr="00F8324A" w:rsidRDefault="00E6329F" w:rsidP="00E6329F">
      <w:pPr>
        <w:pStyle w:val="Legi"/>
        <w:tabs>
          <w:tab w:val="clear" w:pos="1191"/>
          <w:tab w:val="left" w:pos="1134"/>
          <w:tab w:val="left" w:pos="1276"/>
        </w:tabs>
        <w:jc w:val="left"/>
        <w:rPr>
          <w:i/>
          <w:lang w:val="ru-RU"/>
        </w:rPr>
      </w:pPr>
      <w:r w:rsidRPr="00F8324A">
        <w:rPr>
          <w:lang w:val="ru-RU"/>
        </w:rPr>
        <w:tab/>
      </w:r>
      <w:r w:rsidRPr="00F8324A">
        <w:rPr>
          <w:i/>
          <w:lang w:val="ru-RU"/>
        </w:rPr>
        <w:t>(iii)</w:t>
      </w:r>
      <w:r w:rsidRPr="00F8324A">
        <w:rPr>
          <w:i/>
          <w:lang w:val="ru-RU"/>
        </w:rPr>
        <w:tab/>
      </w:r>
      <w:r w:rsidR="00F3156F" w:rsidRPr="00F8324A">
        <w:rPr>
          <w:i/>
          <w:lang w:val="ru-RU"/>
        </w:rPr>
        <w:t>–</w:t>
      </w:r>
      <w:r w:rsidRPr="00F8324A">
        <w:rPr>
          <w:i/>
          <w:lang w:val="ru-RU"/>
        </w:rPr>
        <w:t xml:space="preserve"> (v)  </w:t>
      </w:r>
      <w:r w:rsidR="0092250B" w:rsidRPr="00F8324A">
        <w:rPr>
          <w:i/>
          <w:lang w:val="ru-RU"/>
        </w:rPr>
        <w:t>[Без изменений]</w:t>
      </w:r>
      <w:r w:rsidRPr="00F8324A">
        <w:rPr>
          <w:i/>
          <w:lang w:val="ru-RU"/>
        </w:rPr>
        <w:t xml:space="preserve"> </w:t>
      </w:r>
    </w:p>
    <w:p w:rsidR="0097691E" w:rsidRPr="00F8324A" w:rsidRDefault="0092250B" w:rsidP="00E6329F">
      <w:pPr>
        <w:pStyle w:val="LegTitle"/>
        <w:tabs>
          <w:tab w:val="left" w:pos="5670"/>
        </w:tabs>
        <w:rPr>
          <w:szCs w:val="22"/>
          <w:lang w:val="ru-RU"/>
        </w:rPr>
      </w:pPr>
      <w:bookmarkStart w:id="95" w:name="_Toc390869448"/>
      <w:bookmarkStart w:id="96" w:name="_Toc390869870"/>
      <w:bookmarkStart w:id="97" w:name="_Toc391294050"/>
      <w:r w:rsidRPr="00F8324A">
        <w:rPr>
          <w:szCs w:val="22"/>
          <w:lang w:val="ru-RU"/>
        </w:rPr>
        <w:lastRenderedPageBreak/>
        <w:t>Правило</w:t>
      </w:r>
      <w:r w:rsidR="00E6329F" w:rsidRPr="00F8324A">
        <w:rPr>
          <w:szCs w:val="22"/>
          <w:lang w:val="ru-RU"/>
        </w:rPr>
        <w:t xml:space="preserve"> 90  </w:t>
      </w:r>
      <w:r w:rsidR="00E6329F" w:rsidRPr="00F8324A">
        <w:rPr>
          <w:szCs w:val="22"/>
          <w:lang w:val="ru-RU"/>
        </w:rPr>
        <w:br/>
      </w:r>
      <w:bookmarkEnd w:id="95"/>
      <w:bookmarkEnd w:id="96"/>
      <w:bookmarkEnd w:id="97"/>
      <w:r w:rsidR="007539A7" w:rsidRPr="00F8324A">
        <w:rPr>
          <w:rFonts w:eastAsia="Times New Roman" w:cs="Arial"/>
          <w:bCs/>
          <w:color w:val="231F20"/>
          <w:szCs w:val="22"/>
          <w:lang w:val="ru-RU"/>
        </w:rPr>
        <w:t>Агенты и общие представители</w:t>
      </w:r>
    </w:p>
    <w:p w:rsidR="0097691E" w:rsidRPr="00F8324A" w:rsidRDefault="00E6329F" w:rsidP="00E6329F">
      <w:pPr>
        <w:pStyle w:val="LegSubRule"/>
        <w:rPr>
          <w:lang w:val="ru-RU"/>
        </w:rPr>
      </w:pPr>
      <w:bookmarkStart w:id="98" w:name="_Toc390869449"/>
      <w:bookmarkStart w:id="99" w:name="_Toc390869871"/>
      <w:bookmarkStart w:id="100" w:name="_Toc391294051"/>
      <w:r w:rsidRPr="00F8324A">
        <w:rPr>
          <w:lang w:val="ru-RU"/>
        </w:rPr>
        <w:t xml:space="preserve">90.1 </w:t>
      </w:r>
      <w:r w:rsidR="007539A7" w:rsidRPr="00F8324A">
        <w:rPr>
          <w:lang w:val="ru-RU"/>
        </w:rPr>
        <w:t>и</w:t>
      </w:r>
      <w:r w:rsidRPr="00F8324A">
        <w:rPr>
          <w:lang w:val="ru-RU"/>
        </w:rPr>
        <w:t xml:space="preserve"> 90.2   </w:t>
      </w:r>
      <w:r w:rsidR="0092250B" w:rsidRPr="00F8324A">
        <w:rPr>
          <w:i/>
          <w:lang w:val="ru-RU"/>
        </w:rPr>
        <w:t>[Без изменений]</w:t>
      </w:r>
      <w:bookmarkEnd w:id="98"/>
      <w:bookmarkEnd w:id="99"/>
      <w:bookmarkEnd w:id="100"/>
    </w:p>
    <w:p w:rsidR="0097691E" w:rsidRPr="00F8324A" w:rsidRDefault="00E6329F" w:rsidP="00E6329F">
      <w:pPr>
        <w:pStyle w:val="LegSubRule"/>
        <w:rPr>
          <w:szCs w:val="22"/>
          <w:lang w:val="ru-RU"/>
        </w:rPr>
      </w:pPr>
      <w:bookmarkStart w:id="101" w:name="_Toc390869450"/>
      <w:bookmarkStart w:id="102" w:name="_Toc390869872"/>
      <w:bookmarkStart w:id="103" w:name="_Toc391294052"/>
      <w:r w:rsidRPr="00F8324A">
        <w:rPr>
          <w:szCs w:val="22"/>
          <w:lang w:val="ru-RU"/>
        </w:rPr>
        <w:t>90.3   </w:t>
      </w:r>
      <w:bookmarkEnd w:id="101"/>
      <w:bookmarkEnd w:id="102"/>
      <w:bookmarkEnd w:id="103"/>
      <w:r w:rsidR="007539A7" w:rsidRPr="00F8324A">
        <w:rPr>
          <w:rFonts w:eastAsia="Times New Roman" w:cs="Arial"/>
          <w:i/>
          <w:iCs/>
          <w:color w:val="231F20"/>
          <w:szCs w:val="22"/>
          <w:lang w:val="ru-RU"/>
        </w:rPr>
        <w:t>Последствия действий агентов и общих представителей или</w:t>
      </w:r>
      <w:r w:rsidR="007539A7" w:rsidRPr="00F8324A">
        <w:rPr>
          <w:rFonts w:cs="Arial"/>
          <w:i/>
          <w:szCs w:val="22"/>
          <w:lang w:val="ru-RU"/>
        </w:rPr>
        <w:t xml:space="preserve"> </w:t>
      </w:r>
      <w:r w:rsidR="007539A7" w:rsidRPr="00F8324A">
        <w:rPr>
          <w:rFonts w:eastAsia="Times New Roman" w:cs="Arial"/>
          <w:i/>
          <w:iCs/>
          <w:color w:val="231F20"/>
          <w:szCs w:val="22"/>
          <w:lang w:val="ru-RU"/>
        </w:rPr>
        <w:t>последствия действий в отношении агентов и общих представителей</w:t>
      </w:r>
    </w:p>
    <w:p w:rsidR="0097691E" w:rsidRPr="00F8324A" w:rsidRDefault="00E6329F" w:rsidP="00E6329F">
      <w:pPr>
        <w:pStyle w:val="Lega"/>
        <w:jc w:val="left"/>
        <w:rPr>
          <w:lang w:val="ru-RU"/>
        </w:rPr>
      </w:pPr>
      <w:r w:rsidRPr="00F8324A">
        <w:rPr>
          <w:lang w:val="ru-RU"/>
        </w:rPr>
        <w:tab/>
      </w:r>
      <w:r w:rsidRPr="00F8324A">
        <w:rPr>
          <w:i/>
          <w:lang w:val="ru-RU"/>
        </w:rPr>
        <w:t xml:space="preserve">(a) </w:t>
      </w:r>
      <w:r w:rsidR="007539A7" w:rsidRPr="00F8324A">
        <w:rPr>
          <w:i/>
          <w:lang w:val="ru-RU"/>
        </w:rPr>
        <w:t>и</w:t>
      </w:r>
      <w:r w:rsidRPr="00F8324A">
        <w:rPr>
          <w:i/>
          <w:lang w:val="ru-RU"/>
        </w:rPr>
        <w:t xml:space="preserve"> (b)</w:t>
      </w:r>
      <w:r w:rsidRPr="00F8324A">
        <w:rPr>
          <w:lang w:val="ru-RU"/>
        </w:rPr>
        <w:t>  </w:t>
      </w:r>
      <w:r w:rsidR="0092250B" w:rsidRPr="00F8324A">
        <w:rPr>
          <w:i/>
          <w:lang w:val="ru-RU"/>
        </w:rPr>
        <w:t>[Без изменений]</w:t>
      </w:r>
    </w:p>
    <w:p w:rsidR="0097691E" w:rsidRPr="00F8324A" w:rsidRDefault="00E6329F" w:rsidP="00E6329F">
      <w:pPr>
        <w:pStyle w:val="Lega"/>
        <w:jc w:val="left"/>
        <w:rPr>
          <w:rStyle w:val="InsertedText"/>
          <w:lang w:val="ru-RU"/>
        </w:rPr>
      </w:pPr>
      <w:r w:rsidRPr="00F8324A">
        <w:rPr>
          <w:lang w:val="ru-RU"/>
        </w:rPr>
        <w:tab/>
        <w:t>(c)  </w:t>
      </w:r>
      <w:r w:rsidR="007539A7" w:rsidRPr="00F8324A">
        <w:rPr>
          <w:rFonts w:cs="Arial"/>
          <w:color w:val="231F20"/>
          <w:szCs w:val="22"/>
          <w:lang w:val="ru-RU"/>
        </w:rPr>
        <w:t>С учетом второго предложения правила</w:t>
      </w:r>
      <w:r w:rsidR="007539A7" w:rsidRPr="00F8324A">
        <w:rPr>
          <w:rFonts w:cs="Arial"/>
          <w:szCs w:val="22"/>
          <w:lang w:val="ru-RU"/>
        </w:rPr>
        <w:t xml:space="preserve"> 90</w:t>
      </w:r>
      <w:r w:rsidR="007539A7" w:rsidRPr="00F8324A">
        <w:rPr>
          <w:rFonts w:cs="Arial"/>
          <w:i/>
          <w:szCs w:val="22"/>
          <w:lang w:val="ru-RU"/>
        </w:rPr>
        <w:t>bis</w:t>
      </w:r>
      <w:r w:rsidR="007539A7" w:rsidRPr="00F8324A">
        <w:rPr>
          <w:rFonts w:cs="Arial"/>
          <w:szCs w:val="22"/>
          <w:lang w:val="ru-RU"/>
        </w:rPr>
        <w:t xml:space="preserve">.5 </w:t>
      </w:r>
      <w:r w:rsidR="007539A7" w:rsidRPr="00F8324A">
        <w:rPr>
          <w:rFonts w:cs="Arial"/>
          <w:color w:val="231F20"/>
          <w:szCs w:val="22"/>
          <w:lang w:val="ru-RU"/>
        </w:rPr>
        <w:t>любое действие</w:t>
      </w:r>
      <w:r w:rsidR="007539A7" w:rsidRPr="00F8324A">
        <w:rPr>
          <w:rFonts w:cs="Arial"/>
          <w:szCs w:val="22"/>
          <w:lang w:val="ru-RU"/>
        </w:rPr>
        <w:t xml:space="preserve"> </w:t>
      </w:r>
      <w:r w:rsidR="007539A7" w:rsidRPr="00F8324A">
        <w:rPr>
          <w:rFonts w:cs="Arial"/>
          <w:color w:val="231F20"/>
          <w:szCs w:val="22"/>
          <w:lang w:val="ru-RU"/>
        </w:rPr>
        <w:t>общего представителя или его агента или по отношению к ним имеет</w:t>
      </w:r>
      <w:r w:rsidR="007539A7" w:rsidRPr="00F8324A">
        <w:rPr>
          <w:rFonts w:cs="Arial"/>
          <w:szCs w:val="22"/>
          <w:lang w:val="ru-RU"/>
        </w:rPr>
        <w:t xml:space="preserve"> </w:t>
      </w:r>
      <w:r w:rsidR="007539A7" w:rsidRPr="00F8324A">
        <w:rPr>
          <w:rFonts w:cs="Arial"/>
          <w:color w:val="231F20"/>
          <w:szCs w:val="22"/>
          <w:lang w:val="ru-RU"/>
        </w:rPr>
        <w:t>последствия действия, осуществленного всеми заявителями или по</w:t>
      </w:r>
      <w:r w:rsidR="007539A7" w:rsidRPr="00F8324A">
        <w:rPr>
          <w:rFonts w:cs="Arial"/>
          <w:szCs w:val="22"/>
          <w:lang w:val="ru-RU"/>
        </w:rPr>
        <w:t xml:space="preserve"> </w:t>
      </w:r>
      <w:r w:rsidR="007539A7" w:rsidRPr="00F8324A">
        <w:rPr>
          <w:rFonts w:cs="Arial"/>
          <w:color w:val="231F20"/>
          <w:szCs w:val="22"/>
          <w:lang w:val="ru-RU"/>
        </w:rPr>
        <w:t>отношению к ним</w:t>
      </w:r>
      <w:r w:rsidRPr="00F8324A">
        <w:rPr>
          <w:rStyle w:val="InsertedText"/>
          <w:lang w:val="ru-RU"/>
        </w:rPr>
        <w:t>.</w:t>
      </w:r>
    </w:p>
    <w:p w:rsidR="0097691E" w:rsidRPr="00F8324A" w:rsidRDefault="00E6329F" w:rsidP="00E6329F">
      <w:pPr>
        <w:pStyle w:val="LegSubRule"/>
        <w:rPr>
          <w:lang w:val="ru-RU"/>
        </w:rPr>
      </w:pPr>
      <w:bookmarkStart w:id="104" w:name="_Toc390869451"/>
      <w:bookmarkStart w:id="105" w:name="_Toc390869873"/>
      <w:bookmarkStart w:id="106" w:name="_Toc391294053"/>
      <w:r w:rsidRPr="00F8324A">
        <w:rPr>
          <w:lang w:val="ru-RU"/>
        </w:rPr>
        <w:t>90.4   </w:t>
      </w:r>
      <w:r w:rsidR="0092250B" w:rsidRPr="00F8324A">
        <w:rPr>
          <w:i/>
          <w:lang w:val="ru-RU"/>
        </w:rPr>
        <w:t>[Без изменений]</w:t>
      </w:r>
      <w:bookmarkEnd w:id="104"/>
      <w:bookmarkEnd w:id="105"/>
      <w:bookmarkEnd w:id="106"/>
    </w:p>
    <w:p w:rsidR="0097691E" w:rsidRPr="00F8324A" w:rsidRDefault="00E6329F" w:rsidP="00E6329F">
      <w:pPr>
        <w:pStyle w:val="LegSubRule"/>
        <w:rPr>
          <w:lang w:val="ru-RU"/>
        </w:rPr>
      </w:pPr>
      <w:bookmarkStart w:id="107" w:name="_Toc390869452"/>
      <w:bookmarkStart w:id="108" w:name="_Toc390869874"/>
      <w:bookmarkStart w:id="109" w:name="_Toc391294054"/>
      <w:r w:rsidRPr="00F8324A">
        <w:rPr>
          <w:lang w:val="ru-RU"/>
        </w:rPr>
        <w:t>90.5   </w:t>
      </w:r>
      <w:bookmarkEnd w:id="107"/>
      <w:bookmarkEnd w:id="108"/>
      <w:bookmarkEnd w:id="109"/>
      <w:r w:rsidR="007539A7" w:rsidRPr="00F8324A">
        <w:rPr>
          <w:i/>
          <w:lang w:val="ru-RU"/>
        </w:rPr>
        <w:t xml:space="preserve">Общая доверенность </w:t>
      </w:r>
    </w:p>
    <w:p w:rsidR="0097691E" w:rsidRPr="00F8324A" w:rsidRDefault="00E6329F" w:rsidP="001C7DCC">
      <w:pPr>
        <w:pStyle w:val="Lega"/>
        <w:jc w:val="left"/>
        <w:rPr>
          <w:lang w:val="ru-RU"/>
        </w:rPr>
      </w:pPr>
      <w:r w:rsidRPr="00F8324A">
        <w:rPr>
          <w:lang w:val="ru-RU"/>
        </w:rPr>
        <w:tab/>
      </w:r>
      <w:r w:rsidRPr="00F8324A">
        <w:rPr>
          <w:i/>
          <w:lang w:val="ru-RU"/>
        </w:rPr>
        <w:t>(a)</w:t>
      </w:r>
      <w:r w:rsidR="001C7DCC" w:rsidRPr="00F8324A">
        <w:rPr>
          <w:i/>
          <w:lang w:val="ru-RU"/>
        </w:rPr>
        <w:t xml:space="preserve"> </w:t>
      </w:r>
      <w:r w:rsidR="007539A7" w:rsidRPr="00F8324A">
        <w:rPr>
          <w:i/>
          <w:lang w:val="ru-RU"/>
        </w:rPr>
        <w:t>–</w:t>
      </w:r>
      <w:r w:rsidR="001C7DCC" w:rsidRPr="00F8324A">
        <w:rPr>
          <w:i/>
          <w:lang w:val="ru-RU"/>
        </w:rPr>
        <w:t xml:space="preserve"> (c)</w:t>
      </w:r>
      <w:r w:rsidRPr="00F8324A">
        <w:rPr>
          <w:i/>
          <w:lang w:val="ru-RU"/>
        </w:rPr>
        <w:t>  </w:t>
      </w:r>
      <w:r w:rsidR="0092250B" w:rsidRPr="00F8324A">
        <w:rPr>
          <w:i/>
          <w:lang w:val="ru-RU"/>
        </w:rPr>
        <w:t>[Без изменений]</w:t>
      </w:r>
      <w:r w:rsidRPr="00F8324A">
        <w:rPr>
          <w:lang w:val="ru-RU"/>
        </w:rPr>
        <w:t>  </w:t>
      </w:r>
    </w:p>
    <w:p w:rsidR="0097691E" w:rsidRPr="00F8324A" w:rsidRDefault="00E6329F" w:rsidP="00E6329F">
      <w:pPr>
        <w:pStyle w:val="Lega"/>
        <w:jc w:val="left"/>
        <w:rPr>
          <w:lang w:val="ru-RU"/>
        </w:rPr>
      </w:pPr>
      <w:r w:rsidRPr="00F8324A">
        <w:rPr>
          <w:lang w:val="ru-RU"/>
        </w:rPr>
        <w:tab/>
        <w:t>(d)  </w:t>
      </w:r>
      <w:r w:rsidR="007539A7" w:rsidRPr="00F8324A">
        <w:rPr>
          <w:lang w:val="ru-RU"/>
        </w:rPr>
        <w:t>Несмотря на пункт (c), если агент представляет, в зависимости от конкретного случая, в Получающее ведомство, Орган, назначенный для проведения дополнительного поиска, Орган международной предварительной экспертизы или Международное бюро какое-либо уведомление об изъятии, упомянутое в правилах 90bis.1 - 90bis.4, то в это Ведомство, Орган или Бюро должна быть представлена копия общей доверенности</w:t>
      </w:r>
      <w:r w:rsidRPr="00F8324A">
        <w:rPr>
          <w:lang w:val="ru-RU"/>
        </w:rPr>
        <w:t>.</w:t>
      </w:r>
      <w:r w:rsidR="007539A7" w:rsidRPr="00F8324A">
        <w:rPr>
          <w:lang w:val="ru-RU"/>
        </w:rPr>
        <w:t xml:space="preserve"> </w:t>
      </w:r>
    </w:p>
    <w:p w:rsidR="0097691E" w:rsidRPr="00F8324A" w:rsidRDefault="00E6329F" w:rsidP="00E6329F">
      <w:pPr>
        <w:pStyle w:val="LegSubRule"/>
        <w:rPr>
          <w:lang w:val="ru-RU"/>
        </w:rPr>
      </w:pPr>
      <w:bookmarkStart w:id="110" w:name="_Toc390869453"/>
      <w:bookmarkStart w:id="111" w:name="_Toc390869875"/>
      <w:bookmarkStart w:id="112" w:name="_Toc391294055"/>
      <w:r w:rsidRPr="00F8324A">
        <w:rPr>
          <w:lang w:val="ru-RU"/>
        </w:rPr>
        <w:t>90.6   </w:t>
      </w:r>
      <w:r w:rsidR="0092250B" w:rsidRPr="00F8324A">
        <w:rPr>
          <w:i/>
          <w:lang w:val="ru-RU"/>
        </w:rPr>
        <w:t>[Без изменений]</w:t>
      </w:r>
      <w:bookmarkEnd w:id="110"/>
      <w:bookmarkEnd w:id="111"/>
      <w:bookmarkEnd w:id="112"/>
    </w:p>
    <w:p w:rsidR="00E6329F" w:rsidRPr="00F8324A" w:rsidRDefault="007539A7" w:rsidP="00E6329F">
      <w:pPr>
        <w:pStyle w:val="LegTitle"/>
        <w:rPr>
          <w:lang w:val="ru-RU"/>
        </w:rPr>
      </w:pPr>
      <w:r w:rsidRPr="00F8324A">
        <w:rPr>
          <w:lang w:val="ru-RU"/>
        </w:rPr>
        <w:lastRenderedPageBreak/>
        <w:t>ПЕРЕЧЕНЬ ПОШЛИН</w:t>
      </w:r>
      <w:r w:rsidR="00E6329F" w:rsidRPr="00F8324A">
        <w:rPr>
          <w:lang w:val="ru-RU"/>
        </w:rPr>
        <w:t xml:space="preserve"> </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E6329F" w:rsidRPr="00F8324A" w:rsidTr="008D50AC">
        <w:trPr>
          <w:gridAfter w:val="1"/>
          <w:wAfter w:w="33" w:type="dxa"/>
          <w:jc w:val="center"/>
        </w:trPr>
        <w:tc>
          <w:tcPr>
            <w:tcW w:w="6112" w:type="dxa"/>
            <w:gridSpan w:val="4"/>
          </w:tcPr>
          <w:p w:rsidR="00E6329F" w:rsidRPr="00F8324A" w:rsidRDefault="007539A7" w:rsidP="008D50AC">
            <w:pPr>
              <w:suppressAutoHyphens/>
              <w:spacing w:after="120"/>
              <w:rPr>
                <w:b/>
                <w:szCs w:val="28"/>
                <w:lang w:val="ru-RU"/>
              </w:rPr>
            </w:pPr>
            <w:r w:rsidRPr="00F8324A">
              <w:rPr>
                <w:b/>
                <w:szCs w:val="28"/>
                <w:lang w:val="ru-RU"/>
              </w:rPr>
              <w:t xml:space="preserve">Пошлины </w:t>
            </w:r>
          </w:p>
        </w:tc>
        <w:tc>
          <w:tcPr>
            <w:tcW w:w="3001" w:type="dxa"/>
            <w:gridSpan w:val="2"/>
          </w:tcPr>
          <w:p w:rsidR="00E6329F" w:rsidRPr="00F8324A" w:rsidRDefault="007539A7" w:rsidP="008D50AC">
            <w:pPr>
              <w:suppressAutoHyphens/>
              <w:spacing w:after="120"/>
              <w:rPr>
                <w:b/>
                <w:szCs w:val="28"/>
                <w:lang w:val="ru-RU"/>
              </w:rPr>
            </w:pPr>
            <w:r w:rsidRPr="00F8324A">
              <w:rPr>
                <w:b/>
                <w:szCs w:val="28"/>
                <w:lang w:val="ru-RU"/>
              </w:rPr>
              <w:t xml:space="preserve">Размеры </w:t>
            </w:r>
          </w:p>
        </w:tc>
      </w:tr>
      <w:tr w:rsidR="00E6329F" w:rsidRPr="00650B1D" w:rsidTr="008D50AC">
        <w:trPr>
          <w:gridBefore w:val="1"/>
          <w:wBefore w:w="33" w:type="dxa"/>
          <w:jc w:val="center"/>
        </w:trPr>
        <w:tc>
          <w:tcPr>
            <w:tcW w:w="583" w:type="dxa"/>
            <w:gridSpan w:val="2"/>
          </w:tcPr>
          <w:p w:rsidR="00E6329F" w:rsidRPr="00F8324A" w:rsidRDefault="00E6329F" w:rsidP="008D50AC">
            <w:pPr>
              <w:suppressAutoHyphens/>
              <w:spacing w:after="120"/>
              <w:rPr>
                <w:szCs w:val="28"/>
                <w:lang w:val="ru-RU"/>
              </w:rPr>
            </w:pPr>
            <w:r w:rsidRPr="00F8324A">
              <w:rPr>
                <w:szCs w:val="28"/>
                <w:lang w:val="ru-RU"/>
              </w:rPr>
              <w:t>1.</w:t>
            </w:r>
          </w:p>
        </w:tc>
        <w:tc>
          <w:tcPr>
            <w:tcW w:w="5529" w:type="dxa"/>
            <w:gridSpan w:val="2"/>
          </w:tcPr>
          <w:p w:rsidR="00E6329F" w:rsidRPr="00F8324A" w:rsidRDefault="007539A7" w:rsidP="008D50AC">
            <w:pPr>
              <w:suppressAutoHyphens/>
              <w:spacing w:after="120"/>
              <w:ind w:right="313"/>
              <w:rPr>
                <w:szCs w:val="28"/>
                <w:lang w:val="ru-RU"/>
              </w:rPr>
            </w:pPr>
            <w:r w:rsidRPr="00F8324A">
              <w:rPr>
                <w:szCs w:val="28"/>
                <w:lang w:val="ru-RU"/>
              </w:rPr>
              <w:t>Международная пошлина за подачу</w:t>
            </w:r>
            <w:r w:rsidR="00E6329F" w:rsidRPr="00F8324A">
              <w:rPr>
                <w:szCs w:val="28"/>
                <w:lang w:val="ru-RU"/>
              </w:rPr>
              <w:t>:</w:t>
            </w:r>
            <w:r w:rsidR="00E6329F" w:rsidRPr="00F8324A">
              <w:rPr>
                <w:szCs w:val="28"/>
                <w:lang w:val="ru-RU"/>
              </w:rPr>
              <w:br/>
              <w:t>(</w:t>
            </w:r>
            <w:r w:rsidRPr="00F8324A">
              <w:rPr>
                <w:szCs w:val="28"/>
                <w:lang w:val="ru-RU"/>
              </w:rPr>
              <w:t xml:space="preserve">правило </w:t>
            </w:r>
            <w:r w:rsidR="00E6329F" w:rsidRPr="00F8324A">
              <w:rPr>
                <w:szCs w:val="28"/>
                <w:lang w:val="ru-RU"/>
              </w:rPr>
              <w:t>15.2)</w:t>
            </w:r>
          </w:p>
        </w:tc>
        <w:tc>
          <w:tcPr>
            <w:tcW w:w="3001" w:type="dxa"/>
            <w:gridSpan w:val="2"/>
          </w:tcPr>
          <w:p w:rsidR="0097691E" w:rsidRPr="00F8324A" w:rsidRDefault="00E6329F" w:rsidP="008D50AC">
            <w:pPr>
              <w:tabs>
                <w:tab w:val="right" w:pos="680"/>
                <w:tab w:val="left" w:pos="851"/>
              </w:tabs>
              <w:suppressAutoHyphens/>
              <w:ind w:left="851" w:hanging="851"/>
              <w:rPr>
                <w:szCs w:val="28"/>
                <w:lang w:val="ru-RU"/>
              </w:rPr>
            </w:pPr>
            <w:r w:rsidRPr="00F8324A">
              <w:rPr>
                <w:szCs w:val="28"/>
                <w:lang w:val="ru-RU"/>
              </w:rPr>
              <w:tab/>
              <w:t>1,330</w:t>
            </w:r>
            <w:r w:rsidRPr="00F8324A">
              <w:rPr>
                <w:szCs w:val="28"/>
                <w:lang w:val="ru-RU"/>
              </w:rPr>
              <w:tab/>
            </w:r>
            <w:r w:rsidR="00BC1228" w:rsidRPr="00F8324A">
              <w:rPr>
                <w:szCs w:val="28"/>
                <w:lang w:val="ru-RU"/>
              </w:rPr>
              <w:t>шв. франков плюс</w:t>
            </w:r>
          </w:p>
          <w:p w:rsidR="00E6329F" w:rsidRPr="00F8324A" w:rsidRDefault="00E6329F" w:rsidP="008D50AC">
            <w:pPr>
              <w:tabs>
                <w:tab w:val="right" w:pos="680"/>
                <w:tab w:val="left" w:pos="851"/>
              </w:tabs>
              <w:suppressAutoHyphens/>
              <w:spacing w:after="120"/>
              <w:ind w:left="851" w:hanging="851"/>
              <w:rPr>
                <w:szCs w:val="28"/>
                <w:lang w:val="ru-RU"/>
              </w:rPr>
            </w:pPr>
            <w:r w:rsidRPr="00F8324A">
              <w:rPr>
                <w:szCs w:val="28"/>
                <w:lang w:val="ru-RU"/>
              </w:rPr>
              <w:tab/>
              <w:t>15</w:t>
            </w:r>
            <w:r w:rsidRPr="00F8324A">
              <w:rPr>
                <w:szCs w:val="28"/>
                <w:lang w:val="ru-RU"/>
              </w:rPr>
              <w:tab/>
            </w:r>
            <w:r w:rsidR="00BC1228" w:rsidRPr="00F8324A">
              <w:rPr>
                <w:szCs w:val="28"/>
                <w:lang w:val="ru-RU"/>
              </w:rPr>
              <w:t>шв. франков</w:t>
            </w:r>
            <w:r w:rsidRPr="00F8324A">
              <w:rPr>
                <w:szCs w:val="28"/>
                <w:lang w:val="ru-RU"/>
              </w:rPr>
              <w:t xml:space="preserve"> </w:t>
            </w:r>
            <w:r w:rsidR="007539A7" w:rsidRPr="00F8324A">
              <w:rPr>
                <w:szCs w:val="28"/>
                <w:lang w:val="ru-RU"/>
              </w:rPr>
              <w:t>за каждый лист международной заявки свыше 30 листов</w:t>
            </w:r>
          </w:p>
        </w:tc>
      </w:tr>
      <w:tr w:rsidR="00E6329F" w:rsidRPr="00F8324A" w:rsidTr="008D50AC">
        <w:trPr>
          <w:gridBefore w:val="1"/>
          <w:wBefore w:w="33" w:type="dxa"/>
          <w:jc w:val="center"/>
        </w:trPr>
        <w:tc>
          <w:tcPr>
            <w:tcW w:w="583" w:type="dxa"/>
            <w:gridSpan w:val="2"/>
          </w:tcPr>
          <w:p w:rsidR="00E6329F" w:rsidRPr="00F8324A" w:rsidRDefault="00E6329F" w:rsidP="008D50AC">
            <w:pPr>
              <w:suppressAutoHyphens/>
              <w:spacing w:after="120"/>
              <w:rPr>
                <w:szCs w:val="28"/>
                <w:lang w:val="ru-RU"/>
              </w:rPr>
            </w:pPr>
            <w:r w:rsidRPr="00F8324A">
              <w:rPr>
                <w:szCs w:val="28"/>
                <w:lang w:val="ru-RU"/>
              </w:rPr>
              <w:t>2.</w:t>
            </w:r>
          </w:p>
        </w:tc>
        <w:tc>
          <w:tcPr>
            <w:tcW w:w="5529" w:type="dxa"/>
            <w:gridSpan w:val="2"/>
          </w:tcPr>
          <w:p w:rsidR="00E6329F" w:rsidRPr="00F8324A" w:rsidRDefault="007539A7" w:rsidP="008D50AC">
            <w:pPr>
              <w:suppressAutoHyphens/>
              <w:spacing w:after="120"/>
              <w:ind w:right="313"/>
              <w:rPr>
                <w:szCs w:val="28"/>
                <w:lang w:val="ru-RU"/>
              </w:rPr>
            </w:pPr>
            <w:r w:rsidRPr="00F8324A">
              <w:rPr>
                <w:szCs w:val="28"/>
                <w:lang w:val="ru-RU"/>
              </w:rPr>
              <w:t>Пошлина за обработку дополнительного поиска</w:t>
            </w:r>
            <w:r w:rsidR="00E6329F" w:rsidRPr="00F8324A">
              <w:rPr>
                <w:szCs w:val="28"/>
                <w:lang w:val="ru-RU"/>
              </w:rPr>
              <w:t>:</w:t>
            </w:r>
            <w:r w:rsidR="00E6329F" w:rsidRPr="00F8324A">
              <w:rPr>
                <w:szCs w:val="28"/>
                <w:lang w:val="ru-RU"/>
              </w:rPr>
              <w:br/>
              <w:t>(</w:t>
            </w:r>
            <w:r w:rsidRPr="00F8324A">
              <w:rPr>
                <w:szCs w:val="28"/>
                <w:lang w:val="ru-RU"/>
              </w:rPr>
              <w:t xml:space="preserve">правило </w:t>
            </w:r>
            <w:r w:rsidR="00E6329F" w:rsidRPr="00F8324A">
              <w:rPr>
                <w:szCs w:val="28"/>
                <w:lang w:val="ru-RU"/>
              </w:rPr>
              <w:t>45</w:t>
            </w:r>
            <w:r w:rsidR="00E6329F" w:rsidRPr="00F8324A">
              <w:rPr>
                <w:i/>
                <w:szCs w:val="28"/>
                <w:lang w:val="ru-RU"/>
              </w:rPr>
              <w:t>bis</w:t>
            </w:r>
            <w:r w:rsidR="00E6329F" w:rsidRPr="00F8324A">
              <w:rPr>
                <w:szCs w:val="28"/>
                <w:lang w:val="ru-RU"/>
              </w:rPr>
              <w:t>.2)</w:t>
            </w:r>
          </w:p>
        </w:tc>
        <w:tc>
          <w:tcPr>
            <w:tcW w:w="3001" w:type="dxa"/>
            <w:gridSpan w:val="2"/>
          </w:tcPr>
          <w:p w:rsidR="00E6329F" w:rsidRPr="00F8324A" w:rsidRDefault="00E6329F" w:rsidP="008D50AC">
            <w:pPr>
              <w:tabs>
                <w:tab w:val="right" w:pos="680"/>
                <w:tab w:val="left" w:pos="851"/>
              </w:tabs>
              <w:suppressAutoHyphens/>
              <w:spacing w:after="120"/>
              <w:rPr>
                <w:szCs w:val="28"/>
                <w:lang w:val="ru-RU"/>
              </w:rPr>
            </w:pPr>
            <w:r w:rsidRPr="00F8324A">
              <w:rPr>
                <w:szCs w:val="28"/>
                <w:lang w:val="ru-RU"/>
              </w:rPr>
              <w:tab/>
              <w:t>200</w:t>
            </w:r>
            <w:r w:rsidRPr="00F8324A">
              <w:rPr>
                <w:szCs w:val="28"/>
                <w:lang w:val="ru-RU"/>
              </w:rPr>
              <w:tab/>
            </w:r>
            <w:r w:rsidR="00BC1228" w:rsidRPr="00F8324A">
              <w:rPr>
                <w:szCs w:val="28"/>
                <w:lang w:val="ru-RU"/>
              </w:rPr>
              <w:t>шв. франков</w:t>
            </w:r>
          </w:p>
        </w:tc>
      </w:tr>
      <w:tr w:rsidR="00E6329F" w:rsidRPr="00F8324A" w:rsidTr="008D50AC">
        <w:trPr>
          <w:gridBefore w:val="1"/>
          <w:wBefore w:w="33" w:type="dxa"/>
          <w:jc w:val="center"/>
        </w:trPr>
        <w:tc>
          <w:tcPr>
            <w:tcW w:w="583" w:type="dxa"/>
            <w:gridSpan w:val="2"/>
          </w:tcPr>
          <w:p w:rsidR="00E6329F" w:rsidRPr="00F8324A" w:rsidRDefault="00E6329F" w:rsidP="008D50AC">
            <w:pPr>
              <w:suppressAutoHyphens/>
              <w:spacing w:after="120"/>
              <w:rPr>
                <w:szCs w:val="28"/>
                <w:lang w:val="ru-RU"/>
              </w:rPr>
            </w:pPr>
            <w:r w:rsidRPr="00F8324A">
              <w:rPr>
                <w:szCs w:val="28"/>
                <w:lang w:val="ru-RU"/>
              </w:rPr>
              <w:t>3.</w:t>
            </w:r>
          </w:p>
        </w:tc>
        <w:tc>
          <w:tcPr>
            <w:tcW w:w="5529" w:type="dxa"/>
            <w:gridSpan w:val="2"/>
          </w:tcPr>
          <w:p w:rsidR="00E6329F" w:rsidRPr="00F8324A" w:rsidRDefault="007539A7" w:rsidP="008D50AC">
            <w:pPr>
              <w:suppressAutoHyphens/>
              <w:spacing w:after="120"/>
              <w:ind w:right="313"/>
              <w:rPr>
                <w:szCs w:val="28"/>
                <w:lang w:val="ru-RU"/>
              </w:rPr>
            </w:pPr>
            <w:r w:rsidRPr="00F8324A">
              <w:rPr>
                <w:szCs w:val="28"/>
                <w:lang w:val="ru-RU"/>
              </w:rPr>
              <w:t>Пошлина за обработку</w:t>
            </w:r>
            <w:r w:rsidR="00E6329F" w:rsidRPr="00F8324A">
              <w:rPr>
                <w:szCs w:val="28"/>
                <w:lang w:val="ru-RU"/>
              </w:rPr>
              <w:t>:</w:t>
            </w:r>
            <w:r w:rsidR="00BF763B" w:rsidRPr="00F8324A">
              <w:rPr>
                <w:szCs w:val="28"/>
                <w:lang w:val="ru-RU"/>
              </w:rPr>
              <w:t xml:space="preserve"> </w:t>
            </w:r>
            <w:r w:rsidR="00E6329F" w:rsidRPr="00F8324A">
              <w:rPr>
                <w:szCs w:val="28"/>
                <w:lang w:val="ru-RU"/>
              </w:rPr>
              <w:br/>
              <w:t>(</w:t>
            </w:r>
            <w:r w:rsidRPr="00F8324A">
              <w:rPr>
                <w:szCs w:val="28"/>
                <w:lang w:val="ru-RU"/>
              </w:rPr>
              <w:t xml:space="preserve">правило </w:t>
            </w:r>
            <w:r w:rsidR="00E6329F" w:rsidRPr="00F8324A">
              <w:rPr>
                <w:szCs w:val="28"/>
                <w:lang w:val="ru-RU"/>
              </w:rPr>
              <w:t>57.2)</w:t>
            </w:r>
          </w:p>
        </w:tc>
        <w:tc>
          <w:tcPr>
            <w:tcW w:w="3001" w:type="dxa"/>
            <w:gridSpan w:val="2"/>
          </w:tcPr>
          <w:p w:rsidR="00E6329F" w:rsidRPr="00F8324A" w:rsidRDefault="00E6329F" w:rsidP="008D50AC">
            <w:pPr>
              <w:tabs>
                <w:tab w:val="right" w:pos="680"/>
                <w:tab w:val="left" w:pos="851"/>
              </w:tabs>
              <w:suppressAutoHyphens/>
              <w:spacing w:after="120"/>
              <w:rPr>
                <w:szCs w:val="28"/>
                <w:lang w:val="ru-RU"/>
              </w:rPr>
            </w:pPr>
            <w:r w:rsidRPr="00F8324A">
              <w:rPr>
                <w:szCs w:val="28"/>
                <w:lang w:val="ru-RU"/>
              </w:rPr>
              <w:tab/>
              <w:t>200</w:t>
            </w:r>
            <w:r w:rsidRPr="00F8324A">
              <w:rPr>
                <w:szCs w:val="28"/>
                <w:lang w:val="ru-RU"/>
              </w:rPr>
              <w:tab/>
            </w:r>
            <w:r w:rsidR="00BC1228" w:rsidRPr="00F8324A">
              <w:rPr>
                <w:szCs w:val="28"/>
                <w:lang w:val="ru-RU"/>
              </w:rPr>
              <w:t>шв. франков</w:t>
            </w:r>
          </w:p>
        </w:tc>
      </w:tr>
      <w:tr w:rsidR="00E6329F" w:rsidRPr="00F8324A" w:rsidTr="008D50AC">
        <w:trPr>
          <w:gridBefore w:val="1"/>
          <w:wBefore w:w="33" w:type="dxa"/>
          <w:cantSplit/>
          <w:jc w:val="center"/>
        </w:trPr>
        <w:tc>
          <w:tcPr>
            <w:tcW w:w="6112" w:type="dxa"/>
            <w:gridSpan w:val="4"/>
          </w:tcPr>
          <w:p w:rsidR="00E6329F" w:rsidRPr="00F8324A" w:rsidRDefault="00BF763B" w:rsidP="008D50AC">
            <w:pPr>
              <w:suppressAutoHyphens/>
              <w:spacing w:after="120"/>
              <w:ind w:right="313"/>
              <w:rPr>
                <w:szCs w:val="28"/>
                <w:lang w:val="ru-RU"/>
              </w:rPr>
            </w:pPr>
            <w:r w:rsidRPr="00F8324A">
              <w:rPr>
                <w:b/>
                <w:szCs w:val="28"/>
                <w:lang w:val="ru-RU"/>
              </w:rPr>
              <w:t xml:space="preserve">Снижение пошлин </w:t>
            </w:r>
          </w:p>
        </w:tc>
        <w:tc>
          <w:tcPr>
            <w:tcW w:w="3001" w:type="dxa"/>
            <w:gridSpan w:val="2"/>
          </w:tcPr>
          <w:p w:rsidR="00E6329F" w:rsidRPr="00F8324A" w:rsidRDefault="00E6329F" w:rsidP="008D50AC">
            <w:pPr>
              <w:suppressAutoHyphens/>
              <w:spacing w:after="120"/>
              <w:ind w:left="454" w:hanging="454"/>
              <w:rPr>
                <w:strike/>
                <w:szCs w:val="28"/>
                <w:lang w:val="ru-RU"/>
              </w:rPr>
            </w:pPr>
          </w:p>
        </w:tc>
      </w:tr>
      <w:tr w:rsidR="00E6329F" w:rsidRPr="00650B1D" w:rsidTr="008D50AC">
        <w:trPr>
          <w:gridBefore w:val="1"/>
          <w:wBefore w:w="33" w:type="dxa"/>
          <w:cantSplit/>
          <w:jc w:val="center"/>
        </w:trPr>
        <w:tc>
          <w:tcPr>
            <w:tcW w:w="9113" w:type="dxa"/>
            <w:gridSpan w:val="6"/>
          </w:tcPr>
          <w:p w:rsidR="00E6329F" w:rsidRPr="00F8324A" w:rsidRDefault="00E6329F" w:rsidP="008D50AC">
            <w:pPr>
              <w:tabs>
                <w:tab w:val="left" w:pos="532"/>
              </w:tabs>
              <w:spacing w:after="120"/>
              <w:jc w:val="both"/>
              <w:rPr>
                <w:szCs w:val="28"/>
                <w:lang w:val="ru-RU"/>
              </w:rPr>
            </w:pPr>
            <w:r w:rsidRPr="00F8324A">
              <w:rPr>
                <w:szCs w:val="28"/>
                <w:lang w:val="ru-RU"/>
              </w:rPr>
              <w:t>4.</w:t>
            </w:r>
            <w:r w:rsidRPr="00F8324A">
              <w:rPr>
                <w:szCs w:val="28"/>
                <w:lang w:val="ru-RU"/>
              </w:rPr>
              <w:tab/>
            </w:r>
            <w:r w:rsidR="00BF763B" w:rsidRPr="00F8324A">
              <w:rPr>
                <w:rFonts w:eastAsia="Times New Roman"/>
                <w:szCs w:val="22"/>
                <w:lang w:val="ru-RU" w:eastAsia="en-US"/>
              </w:rPr>
              <w:t>Международная пошлина за подачу уменьшается на нижеследующую</w:t>
            </w:r>
            <w:r w:rsidR="00BF763B" w:rsidRPr="00F8324A">
              <w:rPr>
                <w:szCs w:val="22"/>
                <w:lang w:val="ru-RU"/>
              </w:rPr>
              <w:t xml:space="preserve"> </w:t>
            </w:r>
            <w:r w:rsidR="00BF763B" w:rsidRPr="00F8324A">
              <w:rPr>
                <w:rFonts w:eastAsia="Times New Roman"/>
                <w:szCs w:val="22"/>
                <w:lang w:val="ru-RU" w:eastAsia="en-US"/>
              </w:rPr>
              <w:t>сумму, если международная заявка, как это предусмотрено</w:t>
            </w:r>
            <w:r w:rsidR="00BF763B" w:rsidRPr="00F8324A">
              <w:rPr>
                <w:szCs w:val="22"/>
                <w:lang w:val="ru-RU"/>
              </w:rPr>
              <w:t xml:space="preserve"> </w:t>
            </w:r>
            <w:r w:rsidR="00BF763B" w:rsidRPr="00F8324A">
              <w:rPr>
                <w:rFonts w:eastAsia="Times New Roman"/>
                <w:szCs w:val="22"/>
                <w:lang w:val="ru-RU" w:eastAsia="en-US"/>
              </w:rPr>
              <w:t>Административной инструкцией, подается</w:t>
            </w:r>
            <w:r w:rsidRPr="00F8324A">
              <w:rPr>
                <w:szCs w:val="28"/>
                <w:lang w:val="ru-RU"/>
              </w:rPr>
              <w:t>:</w:t>
            </w:r>
            <w:r w:rsidR="00BF763B" w:rsidRPr="00F8324A">
              <w:rPr>
                <w:szCs w:val="28"/>
                <w:lang w:val="ru-RU"/>
              </w:rPr>
              <w:t xml:space="preserve"> </w:t>
            </w:r>
          </w:p>
        </w:tc>
      </w:tr>
      <w:tr w:rsidR="00E6329F" w:rsidRPr="00F8324A" w:rsidTr="008D50AC">
        <w:trPr>
          <w:gridBefore w:val="1"/>
          <w:wBefore w:w="33" w:type="dxa"/>
          <w:jc w:val="center"/>
        </w:trPr>
        <w:tc>
          <w:tcPr>
            <w:tcW w:w="583" w:type="dxa"/>
            <w:gridSpan w:val="2"/>
          </w:tcPr>
          <w:p w:rsidR="00E6329F" w:rsidRPr="00F8324A" w:rsidRDefault="00E6329F" w:rsidP="008D50AC">
            <w:pPr>
              <w:suppressAutoHyphens/>
              <w:spacing w:after="120"/>
              <w:rPr>
                <w:szCs w:val="28"/>
                <w:lang w:val="ru-RU"/>
              </w:rPr>
            </w:pPr>
          </w:p>
        </w:tc>
        <w:tc>
          <w:tcPr>
            <w:tcW w:w="5529" w:type="dxa"/>
            <w:gridSpan w:val="2"/>
          </w:tcPr>
          <w:p w:rsidR="00E6329F" w:rsidRPr="00F8324A" w:rsidRDefault="00E6329F" w:rsidP="008D50AC">
            <w:pPr>
              <w:suppressAutoHyphens/>
              <w:spacing w:after="120"/>
              <w:ind w:left="567" w:right="284" w:hanging="567"/>
              <w:jc w:val="both"/>
              <w:rPr>
                <w:szCs w:val="28"/>
                <w:lang w:val="ru-RU"/>
              </w:rPr>
            </w:pPr>
            <w:r w:rsidRPr="00F8324A">
              <w:rPr>
                <w:szCs w:val="28"/>
                <w:lang w:val="ru-RU"/>
              </w:rPr>
              <w:t>(a)</w:t>
            </w:r>
            <w:r w:rsidRPr="00F8324A">
              <w:rPr>
                <w:szCs w:val="28"/>
                <w:lang w:val="ru-RU"/>
              </w:rPr>
              <w:tab/>
            </w:r>
            <w:r w:rsidR="00BF763B" w:rsidRPr="00F8324A">
              <w:rPr>
                <w:rFonts w:eastAsia="Times New Roman"/>
                <w:color w:val="231F20"/>
                <w:szCs w:val="22"/>
                <w:lang w:val="ru-RU" w:eastAsia="en-US"/>
              </w:rPr>
              <w:t>в электронной форме, заявление не в символьно-кодированном формате</w:t>
            </w:r>
            <w:r w:rsidRPr="00F8324A">
              <w:rPr>
                <w:szCs w:val="28"/>
                <w:lang w:val="ru-RU"/>
              </w:rPr>
              <w:t>:</w:t>
            </w:r>
          </w:p>
        </w:tc>
        <w:tc>
          <w:tcPr>
            <w:tcW w:w="3001" w:type="dxa"/>
            <w:gridSpan w:val="2"/>
          </w:tcPr>
          <w:p w:rsidR="00E6329F" w:rsidRPr="00F8324A" w:rsidRDefault="00E6329F" w:rsidP="008D50AC">
            <w:pPr>
              <w:tabs>
                <w:tab w:val="right" w:pos="680"/>
                <w:tab w:val="left" w:pos="851"/>
              </w:tabs>
              <w:suppressAutoHyphens/>
              <w:spacing w:after="120"/>
              <w:rPr>
                <w:szCs w:val="28"/>
                <w:u w:val="single"/>
                <w:lang w:val="ru-RU"/>
              </w:rPr>
            </w:pPr>
            <w:r w:rsidRPr="00F8324A">
              <w:rPr>
                <w:szCs w:val="28"/>
                <w:lang w:val="ru-RU"/>
              </w:rPr>
              <w:tab/>
              <w:t xml:space="preserve">100 </w:t>
            </w:r>
            <w:r w:rsidRPr="00F8324A">
              <w:rPr>
                <w:szCs w:val="28"/>
                <w:lang w:val="ru-RU"/>
              </w:rPr>
              <w:tab/>
            </w:r>
            <w:r w:rsidR="00BC1228" w:rsidRPr="00F8324A">
              <w:rPr>
                <w:szCs w:val="28"/>
                <w:lang w:val="ru-RU"/>
              </w:rPr>
              <w:t>шв. франков</w:t>
            </w:r>
          </w:p>
        </w:tc>
      </w:tr>
      <w:tr w:rsidR="00E6329F" w:rsidRPr="00F8324A" w:rsidTr="008D50AC">
        <w:trPr>
          <w:gridBefore w:val="1"/>
          <w:wBefore w:w="33" w:type="dxa"/>
          <w:jc w:val="center"/>
        </w:trPr>
        <w:tc>
          <w:tcPr>
            <w:tcW w:w="583" w:type="dxa"/>
            <w:gridSpan w:val="2"/>
          </w:tcPr>
          <w:p w:rsidR="00E6329F" w:rsidRPr="00F8324A" w:rsidRDefault="00E6329F" w:rsidP="008D50AC">
            <w:pPr>
              <w:suppressAutoHyphens/>
              <w:spacing w:after="120"/>
              <w:rPr>
                <w:szCs w:val="28"/>
                <w:lang w:val="ru-RU"/>
              </w:rPr>
            </w:pPr>
          </w:p>
        </w:tc>
        <w:tc>
          <w:tcPr>
            <w:tcW w:w="5529" w:type="dxa"/>
            <w:gridSpan w:val="2"/>
          </w:tcPr>
          <w:p w:rsidR="00E6329F" w:rsidRPr="00F8324A" w:rsidRDefault="00E6329F" w:rsidP="008D50AC">
            <w:pPr>
              <w:suppressAutoHyphens/>
              <w:spacing w:after="120"/>
              <w:ind w:left="567" w:right="284" w:hanging="567"/>
              <w:jc w:val="both"/>
              <w:rPr>
                <w:szCs w:val="28"/>
                <w:lang w:val="ru-RU"/>
              </w:rPr>
            </w:pPr>
            <w:r w:rsidRPr="00F8324A">
              <w:rPr>
                <w:szCs w:val="28"/>
                <w:lang w:val="ru-RU"/>
              </w:rPr>
              <w:t>(b)</w:t>
            </w:r>
            <w:r w:rsidRPr="00F8324A">
              <w:rPr>
                <w:szCs w:val="28"/>
                <w:lang w:val="ru-RU"/>
              </w:rPr>
              <w:tab/>
            </w:r>
            <w:r w:rsidR="00BF763B" w:rsidRPr="00F8324A">
              <w:rPr>
                <w:rFonts w:eastAsia="Times New Roman"/>
                <w:color w:val="231F20"/>
                <w:szCs w:val="22"/>
                <w:lang w:val="ru-RU" w:eastAsia="en-US"/>
              </w:rPr>
              <w:t>в электронной форме, заявление в символьно-кодированном формате</w:t>
            </w:r>
            <w:r w:rsidRPr="00F8324A">
              <w:rPr>
                <w:szCs w:val="28"/>
                <w:lang w:val="ru-RU"/>
              </w:rPr>
              <w:t>:</w:t>
            </w:r>
          </w:p>
        </w:tc>
        <w:tc>
          <w:tcPr>
            <w:tcW w:w="3001" w:type="dxa"/>
            <w:gridSpan w:val="2"/>
          </w:tcPr>
          <w:p w:rsidR="00E6329F" w:rsidRPr="00F8324A" w:rsidRDefault="00E6329F" w:rsidP="008D50AC">
            <w:pPr>
              <w:tabs>
                <w:tab w:val="right" w:pos="680"/>
                <w:tab w:val="left" w:pos="851"/>
              </w:tabs>
              <w:suppressAutoHyphens/>
              <w:spacing w:after="120"/>
              <w:rPr>
                <w:szCs w:val="28"/>
                <w:lang w:val="ru-RU"/>
              </w:rPr>
            </w:pPr>
            <w:r w:rsidRPr="00F8324A">
              <w:rPr>
                <w:szCs w:val="28"/>
                <w:lang w:val="ru-RU"/>
              </w:rPr>
              <w:tab/>
              <w:t>200</w:t>
            </w:r>
            <w:r w:rsidRPr="00F8324A">
              <w:rPr>
                <w:szCs w:val="28"/>
                <w:lang w:val="ru-RU"/>
              </w:rPr>
              <w:tab/>
            </w:r>
            <w:r w:rsidR="00BC1228" w:rsidRPr="00F8324A">
              <w:rPr>
                <w:szCs w:val="28"/>
                <w:lang w:val="ru-RU"/>
              </w:rPr>
              <w:t>шв. франков</w:t>
            </w:r>
          </w:p>
        </w:tc>
      </w:tr>
      <w:tr w:rsidR="00E6329F" w:rsidRPr="00F8324A" w:rsidTr="008D50AC">
        <w:trPr>
          <w:gridBefore w:val="1"/>
          <w:wBefore w:w="33" w:type="dxa"/>
          <w:jc w:val="center"/>
        </w:trPr>
        <w:tc>
          <w:tcPr>
            <w:tcW w:w="583" w:type="dxa"/>
            <w:gridSpan w:val="2"/>
          </w:tcPr>
          <w:p w:rsidR="00E6329F" w:rsidRPr="00F8324A" w:rsidRDefault="00E6329F" w:rsidP="008D50AC">
            <w:pPr>
              <w:suppressAutoHyphens/>
              <w:spacing w:after="120"/>
              <w:rPr>
                <w:szCs w:val="28"/>
                <w:lang w:val="ru-RU"/>
              </w:rPr>
            </w:pPr>
          </w:p>
        </w:tc>
        <w:tc>
          <w:tcPr>
            <w:tcW w:w="5529" w:type="dxa"/>
            <w:gridSpan w:val="2"/>
          </w:tcPr>
          <w:p w:rsidR="00E6329F" w:rsidRPr="00F8324A" w:rsidRDefault="00E6329F" w:rsidP="008D50AC">
            <w:pPr>
              <w:suppressAutoHyphens/>
              <w:spacing w:after="120"/>
              <w:ind w:left="567" w:right="284" w:hanging="567"/>
              <w:jc w:val="both"/>
              <w:rPr>
                <w:szCs w:val="28"/>
                <w:lang w:val="ru-RU"/>
              </w:rPr>
            </w:pPr>
            <w:r w:rsidRPr="00F8324A">
              <w:rPr>
                <w:szCs w:val="28"/>
                <w:lang w:val="ru-RU"/>
              </w:rPr>
              <w:t>(c)</w:t>
            </w:r>
            <w:r w:rsidRPr="00F8324A">
              <w:rPr>
                <w:szCs w:val="28"/>
                <w:lang w:val="ru-RU"/>
              </w:rPr>
              <w:tab/>
            </w:r>
            <w:r w:rsidR="00BF763B" w:rsidRPr="00F8324A">
              <w:rPr>
                <w:rFonts w:eastAsia="Times New Roman"/>
                <w:color w:val="231F20"/>
                <w:szCs w:val="22"/>
                <w:lang w:val="ru-RU" w:eastAsia="en-US"/>
              </w:rPr>
              <w:t>в электронной форме, заявление, описание, формула изобретения и реферат в символьно-кодированном формате</w:t>
            </w:r>
            <w:r w:rsidRPr="00F8324A">
              <w:rPr>
                <w:szCs w:val="28"/>
                <w:lang w:val="ru-RU"/>
              </w:rPr>
              <w:t>:</w:t>
            </w:r>
            <w:r w:rsidR="00BF763B" w:rsidRPr="00F8324A">
              <w:rPr>
                <w:szCs w:val="28"/>
                <w:lang w:val="ru-RU"/>
              </w:rPr>
              <w:t xml:space="preserve"> </w:t>
            </w:r>
          </w:p>
        </w:tc>
        <w:tc>
          <w:tcPr>
            <w:tcW w:w="3001" w:type="dxa"/>
            <w:gridSpan w:val="2"/>
          </w:tcPr>
          <w:p w:rsidR="00E6329F" w:rsidRPr="00F8324A" w:rsidRDefault="00E6329F" w:rsidP="008D50AC">
            <w:pPr>
              <w:tabs>
                <w:tab w:val="right" w:pos="680"/>
                <w:tab w:val="left" w:pos="851"/>
              </w:tabs>
              <w:suppressAutoHyphens/>
              <w:spacing w:after="120"/>
              <w:rPr>
                <w:szCs w:val="28"/>
                <w:lang w:val="ru-RU"/>
              </w:rPr>
            </w:pPr>
            <w:r w:rsidRPr="00F8324A">
              <w:rPr>
                <w:szCs w:val="28"/>
                <w:lang w:val="ru-RU"/>
              </w:rPr>
              <w:tab/>
              <w:t>300</w:t>
            </w:r>
            <w:r w:rsidRPr="00F8324A">
              <w:rPr>
                <w:szCs w:val="28"/>
                <w:lang w:val="ru-RU"/>
              </w:rPr>
              <w:tab/>
            </w:r>
            <w:r w:rsidR="00BC1228" w:rsidRPr="00F8324A">
              <w:rPr>
                <w:szCs w:val="28"/>
                <w:lang w:val="ru-RU"/>
              </w:rPr>
              <w:t>шв. франков</w:t>
            </w:r>
          </w:p>
        </w:tc>
      </w:tr>
      <w:tr w:rsidR="00E6329F" w:rsidRPr="00650B1D" w:rsidTr="008D50AC">
        <w:trPr>
          <w:gridBefore w:val="1"/>
          <w:wBefore w:w="33" w:type="dxa"/>
          <w:cantSplit/>
          <w:jc w:val="center"/>
        </w:trPr>
        <w:tc>
          <w:tcPr>
            <w:tcW w:w="9113" w:type="dxa"/>
            <w:gridSpan w:val="6"/>
          </w:tcPr>
          <w:p w:rsidR="00E6329F" w:rsidRPr="00F8324A" w:rsidRDefault="00E6329F" w:rsidP="008D50AC">
            <w:pPr>
              <w:tabs>
                <w:tab w:val="left" w:pos="532"/>
              </w:tabs>
              <w:suppressAutoHyphens/>
              <w:spacing w:after="120"/>
              <w:jc w:val="both"/>
              <w:rPr>
                <w:szCs w:val="28"/>
                <w:lang w:val="ru-RU"/>
              </w:rPr>
            </w:pPr>
            <w:r w:rsidRPr="00F8324A">
              <w:rPr>
                <w:szCs w:val="28"/>
                <w:lang w:val="ru-RU"/>
              </w:rPr>
              <w:t>5.</w:t>
            </w:r>
            <w:r w:rsidRPr="00F8324A">
              <w:rPr>
                <w:szCs w:val="28"/>
                <w:lang w:val="ru-RU"/>
              </w:rPr>
              <w:tab/>
            </w:r>
            <w:r w:rsidR="00BF763B" w:rsidRPr="00F8324A">
              <w:rPr>
                <w:szCs w:val="28"/>
                <w:lang w:val="ru-RU"/>
              </w:rPr>
              <w:t>Международная пошлина за подачу в соответствии с пунктом 1 (когда это применимо, уменьшенная в соответствии с пунктом 4), пошлина за обработку дополнительного поиска в соответствии с пунктом 2 и пошлина за обработку в соответствии с пунктом 3 уменьшаются на 90%, если международная заявка подана</w:t>
            </w:r>
            <w:r w:rsidRPr="00F8324A">
              <w:rPr>
                <w:szCs w:val="28"/>
                <w:lang w:val="ru-RU"/>
              </w:rPr>
              <w:t>:</w:t>
            </w:r>
            <w:r w:rsidR="00BF763B" w:rsidRPr="00F8324A">
              <w:rPr>
                <w:szCs w:val="28"/>
                <w:lang w:val="ru-RU"/>
              </w:rPr>
              <w:t xml:space="preserve"> </w:t>
            </w:r>
          </w:p>
        </w:tc>
      </w:tr>
      <w:tr w:rsidR="00E6329F" w:rsidRPr="00650B1D" w:rsidTr="008D50AC">
        <w:trPr>
          <w:gridBefore w:val="1"/>
          <w:wBefore w:w="33" w:type="dxa"/>
          <w:cantSplit/>
          <w:jc w:val="center"/>
        </w:trPr>
        <w:tc>
          <w:tcPr>
            <w:tcW w:w="573" w:type="dxa"/>
          </w:tcPr>
          <w:p w:rsidR="00E6329F" w:rsidRPr="00F8324A" w:rsidRDefault="00E6329F" w:rsidP="008D50AC">
            <w:pPr>
              <w:suppressAutoHyphens/>
              <w:spacing w:after="120"/>
              <w:rPr>
                <w:szCs w:val="28"/>
                <w:lang w:val="ru-RU"/>
              </w:rPr>
            </w:pPr>
            <w:r w:rsidRPr="00F8324A">
              <w:rPr>
                <w:lang w:val="ru-RU"/>
              </w:rPr>
              <w:br w:type="page"/>
            </w:r>
          </w:p>
        </w:tc>
        <w:tc>
          <w:tcPr>
            <w:tcW w:w="8540" w:type="dxa"/>
            <w:gridSpan w:val="5"/>
          </w:tcPr>
          <w:p w:rsidR="00E6329F" w:rsidRPr="00F8324A" w:rsidRDefault="00E6329F" w:rsidP="00BF763B">
            <w:pPr>
              <w:suppressAutoHyphens/>
              <w:spacing w:after="120"/>
              <w:ind w:left="567" w:hanging="567"/>
              <w:jc w:val="both"/>
              <w:rPr>
                <w:szCs w:val="28"/>
                <w:lang w:val="ru-RU"/>
              </w:rPr>
            </w:pPr>
            <w:r w:rsidRPr="00F8324A">
              <w:rPr>
                <w:szCs w:val="28"/>
                <w:lang w:val="ru-RU"/>
              </w:rPr>
              <w:t>(a)</w:t>
            </w:r>
            <w:r w:rsidRPr="00F8324A">
              <w:rPr>
                <w:szCs w:val="28"/>
                <w:lang w:val="ru-RU"/>
              </w:rPr>
              <w:tab/>
            </w:r>
            <w:r w:rsidR="00BF763B" w:rsidRPr="00F8324A">
              <w:rPr>
                <w:szCs w:val="28"/>
                <w:lang w:val="ru-RU"/>
              </w:rPr>
              <w:t>заявителем, являющимся физическим лицом и являющимся гражданином государства и проживающим в этом государстве, которое включено в перечень в качестве государства, валовой внутренний продукт на душу населения в котором ниже 25 000 долл. США (в соответствии с самыми последними 10-летними средними показателями валового внутреннего продукта на душу населения в постоянных ценах в долл. США по курсу 2005 г., опубликованными Организацией Объединенных Наций), и чьи граждане и постоянные жители, являющиеся физическими лицами, подавали менее 10 международных заявок в год  (на миллион населения) или менее 50 международных заявок в год (в абсолютных цифрах) согласно самым последним среднегодовым за 5 лет показателям подачи заявок, опубликованным Международным бюро</w:t>
            </w:r>
            <w:r w:rsidRPr="00F8324A">
              <w:rPr>
                <w:szCs w:val="28"/>
                <w:lang w:val="ru-RU"/>
              </w:rPr>
              <w:t xml:space="preserve">;  </w:t>
            </w:r>
            <w:r w:rsidR="00BF763B" w:rsidRPr="00F8324A">
              <w:rPr>
                <w:szCs w:val="28"/>
                <w:lang w:val="ru-RU"/>
              </w:rPr>
              <w:t>или</w:t>
            </w:r>
          </w:p>
        </w:tc>
      </w:tr>
      <w:tr w:rsidR="00E6329F" w:rsidRPr="00650B1D" w:rsidTr="008D50AC">
        <w:trPr>
          <w:gridBefore w:val="1"/>
          <w:wBefore w:w="33" w:type="dxa"/>
          <w:cantSplit/>
          <w:jc w:val="center"/>
        </w:trPr>
        <w:tc>
          <w:tcPr>
            <w:tcW w:w="573" w:type="dxa"/>
          </w:tcPr>
          <w:p w:rsidR="00E6329F" w:rsidRPr="00F8324A" w:rsidRDefault="00E6329F" w:rsidP="008D50AC">
            <w:pPr>
              <w:suppressAutoHyphens/>
              <w:spacing w:after="120"/>
              <w:rPr>
                <w:szCs w:val="28"/>
                <w:lang w:val="ru-RU"/>
              </w:rPr>
            </w:pPr>
          </w:p>
        </w:tc>
        <w:tc>
          <w:tcPr>
            <w:tcW w:w="8540" w:type="dxa"/>
            <w:gridSpan w:val="5"/>
          </w:tcPr>
          <w:p w:rsidR="00E6329F" w:rsidRPr="00F8324A" w:rsidRDefault="00E6329F" w:rsidP="001C7DCC">
            <w:pPr>
              <w:suppressAutoHyphens/>
              <w:spacing w:after="120"/>
              <w:ind w:left="567" w:hanging="567"/>
              <w:jc w:val="both"/>
              <w:rPr>
                <w:szCs w:val="28"/>
                <w:lang w:val="ru-RU"/>
              </w:rPr>
            </w:pPr>
            <w:r w:rsidRPr="00F8324A">
              <w:rPr>
                <w:szCs w:val="28"/>
                <w:lang w:val="ru-RU"/>
              </w:rPr>
              <w:t>(b)</w:t>
            </w:r>
            <w:r w:rsidRPr="00F8324A">
              <w:rPr>
                <w:szCs w:val="28"/>
                <w:lang w:val="ru-RU"/>
              </w:rPr>
              <w:tab/>
            </w:r>
            <w:r w:rsidR="00BF763B" w:rsidRPr="00F8324A">
              <w:rPr>
                <w:szCs w:val="28"/>
                <w:lang w:val="ru-RU"/>
              </w:rPr>
              <w:t>заявителем, независимо от того, является ли он физическим лицом или нет, являющимся гражданином государства и проживающим в этом государстве, которое включено в перечень в качестве классифицируемого Организацией Объединенных Наций как наименее развитая страна</w:t>
            </w:r>
            <w:r w:rsidRPr="00F8324A">
              <w:rPr>
                <w:szCs w:val="28"/>
                <w:lang w:val="ru-RU"/>
              </w:rPr>
              <w:t>;</w:t>
            </w:r>
          </w:p>
        </w:tc>
      </w:tr>
      <w:tr w:rsidR="00E6329F" w:rsidRPr="00650B1D" w:rsidTr="008D50AC">
        <w:trPr>
          <w:gridBefore w:val="1"/>
          <w:wBefore w:w="33" w:type="dxa"/>
          <w:cantSplit/>
          <w:jc w:val="center"/>
        </w:trPr>
        <w:tc>
          <w:tcPr>
            <w:tcW w:w="9113" w:type="dxa"/>
            <w:gridSpan w:val="6"/>
          </w:tcPr>
          <w:p w:rsidR="0097691E" w:rsidRPr="00F8324A" w:rsidRDefault="00BF763B" w:rsidP="008D50AC">
            <w:pPr>
              <w:suppressAutoHyphens/>
              <w:spacing w:after="120"/>
              <w:jc w:val="both"/>
              <w:rPr>
                <w:szCs w:val="28"/>
                <w:lang w:val="ru-RU"/>
              </w:rPr>
            </w:pPr>
            <w:r w:rsidRPr="00F8324A">
              <w:rPr>
                <w:szCs w:val="22"/>
                <w:lang w:val="ru-RU"/>
              </w:rPr>
              <w:lastRenderedPageBreak/>
              <w:t>при условии, что при наличии нескольких заявителей каждый из них должен удовлетворять критериям, приведенным в пунктах  (a) или (b).  Перечни государств, упомянутые в подпунктах (a) и (b), обновляются Генеральным директором по меньшей мере каждые пять лет в соответствии с директивами Ассамблеи.  Критерии, изложенные в подпунктах (a) и (b), пересматриваются Ассамблеей по меньшей мере каждые пять лет</w:t>
            </w:r>
            <w:r w:rsidR="00E6329F" w:rsidRPr="00F8324A">
              <w:rPr>
                <w:szCs w:val="28"/>
                <w:lang w:val="ru-RU"/>
              </w:rPr>
              <w:t>.</w:t>
            </w:r>
            <w:r w:rsidR="00F8324A" w:rsidRPr="00F8324A">
              <w:rPr>
                <w:szCs w:val="28"/>
                <w:lang w:val="ru-RU"/>
              </w:rPr>
              <w:t xml:space="preserve"> </w:t>
            </w:r>
          </w:p>
          <w:p w:rsidR="00E6329F" w:rsidRPr="00F8324A" w:rsidRDefault="00E6329F" w:rsidP="008D50AC">
            <w:pPr>
              <w:suppressAutoHyphens/>
              <w:spacing w:after="120"/>
              <w:jc w:val="both"/>
              <w:rPr>
                <w:szCs w:val="28"/>
                <w:lang w:val="ru-RU"/>
              </w:rPr>
            </w:pPr>
          </w:p>
        </w:tc>
      </w:tr>
    </w:tbl>
    <w:bookmarkEnd w:id="79"/>
    <w:p w:rsidR="0097691E" w:rsidRPr="00F8324A" w:rsidRDefault="00D32D47" w:rsidP="00D32D47">
      <w:pPr>
        <w:pStyle w:val="Endofdocument-Annex"/>
        <w:rPr>
          <w:lang w:val="ru-RU"/>
        </w:rPr>
      </w:pPr>
      <w:r w:rsidRPr="00F8324A">
        <w:rPr>
          <w:lang w:val="ru-RU"/>
        </w:rPr>
        <w:t>[</w:t>
      </w:r>
      <w:r w:rsidR="00BF763B" w:rsidRPr="00F8324A">
        <w:rPr>
          <w:lang w:val="ru-RU"/>
        </w:rPr>
        <w:t xml:space="preserve">Конец приложения </w:t>
      </w:r>
      <w:r w:rsidRPr="00F8324A">
        <w:rPr>
          <w:lang w:val="ru-RU"/>
        </w:rPr>
        <w:t xml:space="preserve">IV </w:t>
      </w:r>
      <w:r w:rsidR="00BF763B" w:rsidRPr="00F8324A">
        <w:rPr>
          <w:lang w:val="ru-RU"/>
        </w:rPr>
        <w:t>и документа</w:t>
      </w:r>
      <w:r w:rsidRPr="00F8324A">
        <w:rPr>
          <w:lang w:val="ru-RU"/>
        </w:rPr>
        <w:t>]</w:t>
      </w:r>
      <w:r w:rsidR="00BF763B" w:rsidRPr="00F8324A">
        <w:rPr>
          <w:lang w:val="ru-RU"/>
        </w:rPr>
        <w:t xml:space="preserve"> </w:t>
      </w:r>
    </w:p>
    <w:p w:rsidR="0097691E" w:rsidRPr="00F8324A" w:rsidRDefault="0097691E" w:rsidP="00D32D47">
      <w:pPr>
        <w:pStyle w:val="Endofdocument-Annex"/>
        <w:rPr>
          <w:lang w:val="ru-RU"/>
        </w:rPr>
      </w:pPr>
    </w:p>
    <w:sectPr w:rsidR="0097691E" w:rsidRPr="00F8324A" w:rsidSect="003C54C3">
      <w:headerReference w:type="default"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D1E" w:rsidRDefault="007D3D1E">
      <w:r>
        <w:separator/>
      </w:r>
    </w:p>
  </w:endnote>
  <w:endnote w:type="continuationSeparator" w:id="0">
    <w:p w:rsidR="007D3D1E" w:rsidRDefault="007D3D1E" w:rsidP="003B38C1">
      <w:r>
        <w:separator/>
      </w:r>
    </w:p>
    <w:p w:rsidR="007D3D1E" w:rsidRPr="003B38C1" w:rsidRDefault="007D3D1E" w:rsidP="003B38C1">
      <w:pPr>
        <w:spacing w:after="60"/>
        <w:rPr>
          <w:sz w:val="17"/>
        </w:rPr>
      </w:pPr>
      <w:r>
        <w:rPr>
          <w:sz w:val="17"/>
        </w:rPr>
        <w:t>[Endnote continued from previous page]</w:t>
      </w:r>
    </w:p>
  </w:endnote>
  <w:endnote w:type="continuationNotice" w:id="1">
    <w:p w:rsidR="007D3D1E" w:rsidRPr="003B38C1" w:rsidRDefault="007D3D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Pr="001467FE" w:rsidRDefault="00ED73F4" w:rsidP="001467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Default="00ED73F4" w:rsidP="00273F0F">
    <w:pPr>
      <w:pStyle w:val="FootnoteText"/>
      <w:pBdr>
        <w:bottom w:val="single" w:sz="12" w:space="1" w:color="auto"/>
      </w:pBdr>
      <w:ind w:right="365"/>
    </w:pPr>
  </w:p>
  <w:p w:rsidR="00ED73F4" w:rsidRDefault="00ED73F4" w:rsidP="00273F0F">
    <w:pPr>
      <w:pStyle w:val="FootnoteText"/>
      <w:ind w:right="365"/>
    </w:pPr>
  </w:p>
  <w:p w:rsidR="00232CF3" w:rsidRPr="00BB4F11" w:rsidRDefault="00ED73F4" w:rsidP="00232CF3">
    <w:pPr>
      <w:pStyle w:val="FootnoteText"/>
      <w:ind w:right="365"/>
      <w:rPr>
        <w:lang w:val="ru-RU"/>
      </w:rPr>
    </w:pPr>
    <w:r w:rsidRPr="00232CF3">
      <w:rPr>
        <w:vertAlign w:val="superscript"/>
        <w:lang w:val="ru-RU"/>
      </w:rPr>
      <w:t>1</w:t>
    </w:r>
    <w:r w:rsidRPr="00232CF3">
      <w:rPr>
        <w:lang w:val="ru-RU"/>
      </w:rPr>
      <w:tab/>
    </w:r>
    <w:r w:rsidR="00232CF3" w:rsidRPr="00BB4F11">
      <w:rPr>
        <w:lang w:val="ru-RU"/>
      </w:rPr>
      <w:t>См. подпункт 5(</w:t>
    </w:r>
    <w:r w:rsidR="00232CF3">
      <w:t>a</w:t>
    </w:r>
    <w:r w:rsidR="00232CF3" w:rsidRPr="00BB4F11">
      <w:rPr>
        <w:lang w:val="ru-RU"/>
      </w:rPr>
      <w:t xml:space="preserve">) Перечня пошлин:  </w:t>
    </w:r>
    <w:r w:rsidR="00232CF3">
      <w:rPr>
        <w:lang w:val="ru-RU"/>
      </w:rPr>
      <w:t>средний</w:t>
    </w:r>
    <w:r w:rsidR="00232CF3" w:rsidRPr="00BB4F11">
      <w:rPr>
        <w:lang w:val="ru-RU"/>
      </w:rPr>
      <w:t xml:space="preserve"> </w:t>
    </w:r>
    <w:r w:rsidR="00232CF3">
      <w:rPr>
        <w:lang w:val="ru-RU"/>
      </w:rPr>
      <w:t>показатель</w:t>
    </w:r>
    <w:r w:rsidR="00232CF3" w:rsidRPr="00BB4F11">
      <w:rPr>
        <w:lang w:val="ru-RU"/>
      </w:rPr>
      <w:t xml:space="preserve"> </w:t>
    </w:r>
    <w:r w:rsidR="00232CF3">
      <w:rPr>
        <w:lang w:val="ru-RU"/>
      </w:rPr>
      <w:t>за</w:t>
    </w:r>
    <w:r w:rsidR="00232CF3" w:rsidRPr="00BB4F11">
      <w:rPr>
        <w:lang w:val="ru-RU"/>
      </w:rPr>
      <w:t xml:space="preserve"> </w:t>
    </w:r>
    <w:r w:rsidR="00232CF3" w:rsidRPr="00BB4F11">
      <w:rPr>
        <w:rFonts w:eastAsia="Times New Roman"/>
        <w:bCs/>
        <w:color w:val="000000"/>
        <w:szCs w:val="18"/>
        <w:lang w:val="ru-RU" w:eastAsia="en-US"/>
      </w:rPr>
      <w:t xml:space="preserve">10 </w:t>
    </w:r>
    <w:r w:rsidR="00232CF3">
      <w:rPr>
        <w:rFonts w:eastAsia="Times New Roman"/>
        <w:bCs/>
        <w:color w:val="000000"/>
        <w:szCs w:val="18"/>
        <w:lang w:val="ru-RU" w:eastAsia="en-US"/>
      </w:rPr>
      <w:t>лет</w:t>
    </w:r>
    <w:r w:rsidR="00232CF3" w:rsidRPr="00BB4F11">
      <w:rPr>
        <w:rFonts w:eastAsia="Times New Roman"/>
        <w:bCs/>
        <w:color w:val="000000"/>
        <w:szCs w:val="18"/>
        <w:lang w:val="ru-RU" w:eastAsia="en-US"/>
      </w:rPr>
      <w:t xml:space="preserve">, 2003-2012 </w:t>
    </w:r>
    <w:r w:rsidR="00232CF3">
      <w:rPr>
        <w:rFonts w:eastAsia="Times New Roman"/>
        <w:bCs/>
        <w:color w:val="000000"/>
        <w:szCs w:val="18"/>
        <w:lang w:val="ru-RU" w:eastAsia="en-US"/>
      </w:rPr>
      <w:t xml:space="preserve">гг. </w:t>
    </w:r>
    <w:r w:rsidR="00232CF3" w:rsidRPr="00BB4F11">
      <w:rPr>
        <w:rFonts w:eastAsia="Times New Roman"/>
        <w:bCs/>
        <w:color w:val="000000"/>
        <w:szCs w:val="18"/>
        <w:lang w:val="ru-RU" w:eastAsia="en-US"/>
      </w:rPr>
      <w:t>(</w:t>
    </w:r>
    <w:r w:rsidR="00232CF3">
      <w:rPr>
        <w:rFonts w:eastAsia="Times New Roman"/>
        <w:bCs/>
        <w:color w:val="000000"/>
        <w:szCs w:val="18"/>
        <w:lang w:val="ru-RU" w:eastAsia="en-US"/>
      </w:rPr>
      <w:t xml:space="preserve">в постоянных ценах </w:t>
    </w:r>
    <w:r w:rsidR="00232CF3" w:rsidRPr="00BB4F11">
      <w:rPr>
        <w:rFonts w:eastAsia="Times New Roman"/>
        <w:bCs/>
        <w:color w:val="000000"/>
        <w:szCs w:val="18"/>
        <w:lang w:val="ru-RU" w:eastAsia="en-US"/>
      </w:rPr>
      <w:t xml:space="preserve">2005 </w:t>
    </w:r>
    <w:r w:rsidR="00232CF3">
      <w:rPr>
        <w:rFonts w:eastAsia="Times New Roman"/>
        <w:bCs/>
        <w:color w:val="000000"/>
        <w:szCs w:val="18"/>
        <w:lang w:val="ru-RU" w:eastAsia="en-US"/>
      </w:rPr>
      <w:t>г. в долларах США</w:t>
    </w:r>
    <w:r w:rsidR="00232CF3" w:rsidRPr="00BB4F11">
      <w:rPr>
        <w:rFonts w:eastAsia="Times New Roman"/>
        <w:bCs/>
        <w:color w:val="000000"/>
        <w:szCs w:val="18"/>
        <w:lang w:val="ru-RU" w:eastAsia="en-US"/>
      </w:rPr>
      <w:t xml:space="preserve">);  </w:t>
    </w:r>
    <w:r w:rsidR="00232CF3">
      <w:rPr>
        <w:rFonts w:eastAsia="Times New Roman"/>
        <w:bCs/>
        <w:color w:val="000000"/>
        <w:szCs w:val="18"/>
        <w:lang w:val="ru-RU" w:eastAsia="en-US"/>
      </w:rPr>
      <w:t>порог</w:t>
    </w:r>
    <w:r w:rsidR="00232CF3" w:rsidRPr="00BB4F11">
      <w:rPr>
        <w:rFonts w:eastAsia="Times New Roman"/>
        <w:bCs/>
        <w:color w:val="000000"/>
        <w:szCs w:val="18"/>
        <w:lang w:val="ru-RU" w:eastAsia="en-US"/>
      </w:rPr>
      <w:t>:  25</w:t>
    </w:r>
    <w:r w:rsidR="00232CF3">
      <w:rPr>
        <w:rFonts w:eastAsia="Times New Roman"/>
        <w:bCs/>
        <w:color w:val="000000"/>
        <w:szCs w:val="18"/>
        <w:lang w:val="ru-RU" w:eastAsia="en-US"/>
      </w:rPr>
      <w:t> </w:t>
    </w:r>
    <w:r w:rsidR="00232CF3" w:rsidRPr="00BB4F11">
      <w:rPr>
        <w:rFonts w:eastAsia="Times New Roman"/>
        <w:bCs/>
        <w:color w:val="000000"/>
        <w:szCs w:val="18"/>
        <w:lang w:val="ru-RU" w:eastAsia="en-US"/>
      </w:rPr>
      <w:t xml:space="preserve">000 </w:t>
    </w:r>
    <w:r w:rsidR="00232CF3">
      <w:rPr>
        <w:rFonts w:eastAsia="Times New Roman"/>
        <w:bCs/>
        <w:color w:val="000000"/>
        <w:szCs w:val="18"/>
        <w:lang w:val="ru-RU" w:eastAsia="en-US"/>
      </w:rPr>
      <w:t>долл. США</w:t>
    </w:r>
    <w:r w:rsidR="00232CF3" w:rsidRPr="00BB4F11">
      <w:rPr>
        <w:rFonts w:eastAsia="Times New Roman"/>
        <w:bCs/>
        <w:color w:val="000000"/>
        <w:szCs w:val="18"/>
        <w:lang w:val="ru-RU" w:eastAsia="en-US"/>
      </w:rPr>
      <w:t>.</w:t>
    </w:r>
  </w:p>
  <w:p w:rsidR="00232CF3" w:rsidRPr="00BB4F11" w:rsidRDefault="00232CF3" w:rsidP="00232CF3">
    <w:pPr>
      <w:pStyle w:val="FootnoteText"/>
      <w:ind w:right="365"/>
      <w:rPr>
        <w:lang w:val="ru-RU"/>
      </w:rPr>
    </w:pPr>
    <w:r w:rsidRPr="00BB4F11">
      <w:rPr>
        <w:vertAlign w:val="superscript"/>
        <w:lang w:val="ru-RU"/>
      </w:rPr>
      <w:t>2</w:t>
    </w:r>
    <w:r w:rsidRPr="00BB4F11">
      <w:rPr>
        <w:lang w:val="ru-RU"/>
      </w:rPr>
      <w:tab/>
      <w:t>См. подпункт 5(</w:t>
    </w:r>
    <w:r>
      <w:t>a</w:t>
    </w:r>
    <w:r w:rsidRPr="00BB4F11">
      <w:rPr>
        <w:lang w:val="ru-RU"/>
      </w:rPr>
      <w:t xml:space="preserve">) Перечня пошлин:  </w:t>
    </w:r>
    <w:r>
      <w:rPr>
        <w:lang w:val="ru-RU"/>
      </w:rPr>
      <w:t>средний</w:t>
    </w:r>
    <w:r w:rsidRPr="00BB4F11">
      <w:rPr>
        <w:lang w:val="ru-RU"/>
      </w:rPr>
      <w:t xml:space="preserve"> </w:t>
    </w:r>
    <w:r>
      <w:rPr>
        <w:lang w:val="ru-RU"/>
      </w:rPr>
      <w:t>показатель</w:t>
    </w:r>
    <w:r w:rsidRPr="00BB4F11">
      <w:rPr>
        <w:lang w:val="ru-RU"/>
      </w:rPr>
      <w:t xml:space="preserve"> </w:t>
    </w:r>
    <w:r>
      <w:rPr>
        <w:lang w:val="ru-RU"/>
      </w:rPr>
      <w:t>за</w:t>
    </w:r>
    <w:r w:rsidRPr="00BB4F11">
      <w:rPr>
        <w:lang w:val="ru-RU"/>
      </w:rPr>
      <w:t xml:space="preserve"> </w:t>
    </w:r>
    <w:r w:rsidRPr="00BB4F11">
      <w:rPr>
        <w:rFonts w:eastAsia="Times New Roman"/>
        <w:bCs/>
        <w:color w:val="000000"/>
        <w:szCs w:val="18"/>
        <w:lang w:val="ru-RU" w:eastAsia="en-US"/>
      </w:rPr>
      <w:t>5</w:t>
    </w:r>
    <w:r>
      <w:rPr>
        <w:rFonts w:eastAsia="Times New Roman"/>
        <w:bCs/>
        <w:color w:val="000000"/>
        <w:szCs w:val="18"/>
        <w:lang w:val="ru-RU" w:eastAsia="en-US"/>
      </w:rPr>
      <w:t xml:space="preserve"> лет </w:t>
    </w:r>
    <w:r w:rsidRPr="00BB4F11">
      <w:rPr>
        <w:rFonts w:eastAsia="Times New Roman"/>
        <w:bCs/>
        <w:color w:val="000000"/>
        <w:szCs w:val="18"/>
        <w:lang w:val="ru-RU" w:eastAsia="en-US"/>
      </w:rPr>
      <w:t>2008-2012</w:t>
    </w:r>
    <w:r>
      <w:rPr>
        <w:rFonts w:eastAsia="Times New Roman"/>
        <w:bCs/>
        <w:color w:val="000000"/>
        <w:szCs w:val="18"/>
        <w:lang w:val="ru-RU" w:eastAsia="en-US"/>
      </w:rPr>
      <w:t xml:space="preserve"> гг.</w:t>
    </w:r>
    <w:r w:rsidRPr="00BB4F11">
      <w:rPr>
        <w:rFonts w:eastAsia="Times New Roman"/>
        <w:bCs/>
        <w:color w:val="000000"/>
        <w:szCs w:val="18"/>
        <w:lang w:val="ru-RU" w:eastAsia="en-US"/>
      </w:rPr>
      <w:t xml:space="preserve">;  </w:t>
    </w:r>
    <w:r>
      <w:rPr>
        <w:rFonts w:eastAsia="Times New Roman"/>
        <w:bCs/>
        <w:color w:val="000000"/>
        <w:szCs w:val="18"/>
        <w:lang w:val="ru-RU" w:eastAsia="en-US"/>
      </w:rPr>
      <w:t>порог</w:t>
    </w:r>
    <w:r w:rsidRPr="00BB4F11">
      <w:rPr>
        <w:rFonts w:eastAsia="Times New Roman"/>
        <w:bCs/>
        <w:color w:val="000000"/>
        <w:szCs w:val="18"/>
        <w:lang w:val="ru-RU" w:eastAsia="en-US"/>
      </w:rPr>
      <w:t xml:space="preserve">:  </w:t>
    </w:r>
    <w:r>
      <w:rPr>
        <w:rFonts w:eastAsia="Times New Roman"/>
        <w:bCs/>
        <w:color w:val="000000"/>
        <w:szCs w:val="18"/>
        <w:lang w:val="ru-RU" w:eastAsia="en-US"/>
      </w:rPr>
      <w:t>менее</w:t>
    </w:r>
    <w:r w:rsidRPr="00BB4F11">
      <w:rPr>
        <w:rFonts w:eastAsia="Times New Roman"/>
        <w:bCs/>
        <w:color w:val="000000"/>
        <w:szCs w:val="18"/>
        <w:lang w:val="ru-RU" w:eastAsia="en-US"/>
      </w:rPr>
      <w:t xml:space="preserve"> 10.</w:t>
    </w:r>
  </w:p>
  <w:p w:rsidR="00232CF3" w:rsidRPr="00BB4F11" w:rsidRDefault="00232CF3" w:rsidP="00232CF3">
    <w:pPr>
      <w:pStyle w:val="FootnoteText"/>
      <w:ind w:right="365"/>
      <w:rPr>
        <w:lang w:val="ru-RU"/>
      </w:rPr>
    </w:pPr>
    <w:r w:rsidRPr="00BB4F11">
      <w:rPr>
        <w:rStyle w:val="FootnoteReference"/>
        <w:lang w:val="ru-RU"/>
      </w:rPr>
      <w:t>3</w:t>
    </w:r>
    <w:r w:rsidRPr="00BB4F11">
      <w:rPr>
        <w:lang w:val="ru-RU"/>
      </w:rPr>
      <w:tab/>
      <w:t>См. подпункт 5(</w:t>
    </w:r>
    <w:r>
      <w:t>a</w:t>
    </w:r>
    <w:r w:rsidRPr="00BB4F11">
      <w:rPr>
        <w:lang w:val="ru-RU"/>
      </w:rPr>
      <w:t xml:space="preserve">) Перечня пошлин:  </w:t>
    </w:r>
    <w:r>
      <w:rPr>
        <w:lang w:val="ru-RU"/>
      </w:rPr>
      <w:t>средний</w:t>
    </w:r>
    <w:r w:rsidRPr="00BB4F11">
      <w:rPr>
        <w:lang w:val="ru-RU"/>
      </w:rPr>
      <w:t xml:space="preserve"> </w:t>
    </w:r>
    <w:r>
      <w:rPr>
        <w:lang w:val="ru-RU"/>
      </w:rPr>
      <w:t>показатель</w:t>
    </w:r>
    <w:r w:rsidRPr="00BB4F11">
      <w:rPr>
        <w:lang w:val="ru-RU"/>
      </w:rPr>
      <w:t xml:space="preserve"> </w:t>
    </w:r>
    <w:r>
      <w:rPr>
        <w:lang w:val="ru-RU"/>
      </w:rPr>
      <w:t>за</w:t>
    </w:r>
    <w:r w:rsidRPr="00BB4F11">
      <w:rPr>
        <w:lang w:val="ru-RU"/>
      </w:rPr>
      <w:t xml:space="preserve"> </w:t>
    </w:r>
    <w:r w:rsidRPr="00BB4F11">
      <w:rPr>
        <w:rFonts w:eastAsia="Times New Roman"/>
        <w:bCs/>
        <w:color w:val="000000"/>
        <w:szCs w:val="18"/>
        <w:lang w:val="ru-RU" w:eastAsia="en-US"/>
      </w:rPr>
      <w:t>5</w:t>
    </w:r>
    <w:r>
      <w:rPr>
        <w:rFonts w:eastAsia="Times New Roman"/>
        <w:bCs/>
        <w:color w:val="000000"/>
        <w:szCs w:val="18"/>
        <w:lang w:val="ru-RU" w:eastAsia="en-US"/>
      </w:rPr>
      <w:t xml:space="preserve"> лет </w:t>
    </w:r>
    <w:r w:rsidRPr="00BB4F11">
      <w:rPr>
        <w:rFonts w:eastAsia="Times New Roman"/>
        <w:bCs/>
        <w:color w:val="000000"/>
        <w:szCs w:val="18"/>
        <w:lang w:val="ru-RU" w:eastAsia="en-US"/>
      </w:rPr>
      <w:t>2008-2012</w:t>
    </w:r>
    <w:r>
      <w:rPr>
        <w:rFonts w:eastAsia="Times New Roman"/>
        <w:bCs/>
        <w:color w:val="000000"/>
        <w:szCs w:val="18"/>
        <w:lang w:val="ru-RU" w:eastAsia="en-US"/>
      </w:rPr>
      <w:t xml:space="preserve"> гг.</w:t>
    </w:r>
    <w:r w:rsidRPr="00BB4F11">
      <w:rPr>
        <w:rFonts w:eastAsia="Times New Roman"/>
        <w:bCs/>
        <w:color w:val="000000"/>
        <w:szCs w:val="18"/>
        <w:lang w:val="ru-RU" w:eastAsia="en-US"/>
      </w:rPr>
      <w:t xml:space="preserve">;  </w:t>
    </w:r>
    <w:r>
      <w:rPr>
        <w:rFonts w:eastAsia="Times New Roman"/>
        <w:bCs/>
        <w:color w:val="000000"/>
        <w:szCs w:val="18"/>
        <w:lang w:val="ru-RU" w:eastAsia="en-US"/>
      </w:rPr>
      <w:t>порог</w:t>
    </w:r>
    <w:r w:rsidRPr="00BB4F11">
      <w:rPr>
        <w:rFonts w:eastAsia="Times New Roman"/>
        <w:bCs/>
        <w:color w:val="000000"/>
        <w:szCs w:val="18"/>
        <w:lang w:val="ru-RU" w:eastAsia="en-US"/>
      </w:rPr>
      <w:t xml:space="preserve">:  </w:t>
    </w:r>
    <w:r>
      <w:rPr>
        <w:rFonts w:eastAsia="Times New Roman"/>
        <w:bCs/>
        <w:color w:val="000000"/>
        <w:szCs w:val="18"/>
        <w:lang w:val="ru-RU" w:eastAsia="en-US"/>
      </w:rPr>
      <w:t>менее</w:t>
    </w:r>
    <w:r w:rsidRPr="00BB4F11">
      <w:rPr>
        <w:rFonts w:eastAsia="Times New Roman"/>
        <w:bCs/>
        <w:color w:val="000000"/>
        <w:szCs w:val="18"/>
        <w:lang w:val="ru-RU" w:eastAsia="en-US"/>
      </w:rPr>
      <w:t xml:space="preserve"> 50.</w:t>
    </w:r>
  </w:p>
  <w:p w:rsidR="00ED73F4" w:rsidRPr="00232CF3" w:rsidRDefault="00232CF3" w:rsidP="00232CF3">
    <w:pPr>
      <w:pStyle w:val="FootnoteText"/>
      <w:ind w:right="365"/>
      <w:rPr>
        <w:lang w:val="ru-RU"/>
      </w:rPr>
    </w:pPr>
    <w:r w:rsidRPr="00BB4F11">
      <w:rPr>
        <w:rStyle w:val="FootnoteReference"/>
        <w:lang w:val="ru-RU"/>
      </w:rPr>
      <w:t>3</w:t>
    </w:r>
    <w:r w:rsidRPr="00BB4F11">
      <w:rPr>
        <w:lang w:val="ru-RU"/>
      </w:rPr>
      <w:t xml:space="preserve"> </w:t>
    </w:r>
    <w:r w:rsidRPr="00BB4F11">
      <w:rPr>
        <w:lang w:val="ru-RU"/>
      </w:rPr>
      <w:tab/>
      <w:t>См. подпункт 5(</w:t>
    </w:r>
    <w:r>
      <w:t>b</w:t>
    </w:r>
    <w:r w:rsidRPr="00BB4F11">
      <w:rPr>
        <w:lang w:val="ru-RU"/>
      </w:rPr>
      <w:t>) Перечня пошлин</w:t>
    </w:r>
    <w:r w:rsidR="00ED73F4" w:rsidRPr="00232CF3">
      <w:rPr>
        <w:lang w:val="ru-RU"/>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Default="00ED73F4" w:rsidP="00273F0F">
    <w:pPr>
      <w:pStyle w:val="FootnoteText"/>
      <w:pBdr>
        <w:bottom w:val="single" w:sz="12" w:space="1" w:color="auto"/>
      </w:pBdr>
      <w:ind w:right="365"/>
    </w:pPr>
  </w:p>
  <w:p w:rsidR="00ED73F4" w:rsidRDefault="00ED73F4" w:rsidP="00273F0F">
    <w:pPr>
      <w:pStyle w:val="FootnoteText"/>
      <w:ind w:right="365"/>
    </w:pPr>
  </w:p>
  <w:p w:rsidR="00ED73F4" w:rsidRPr="00BB4F11" w:rsidRDefault="00ED73F4" w:rsidP="00273F0F">
    <w:pPr>
      <w:pStyle w:val="FootnoteText"/>
      <w:ind w:right="365"/>
      <w:rPr>
        <w:lang w:val="ru-RU"/>
      </w:rPr>
    </w:pPr>
    <w:r w:rsidRPr="00BB4F11">
      <w:rPr>
        <w:vertAlign w:val="superscript"/>
        <w:lang w:val="ru-RU"/>
      </w:rPr>
      <w:t>1</w:t>
    </w:r>
    <w:r w:rsidRPr="00BB4F11">
      <w:rPr>
        <w:lang w:val="ru-RU"/>
      </w:rPr>
      <w:tab/>
    </w:r>
    <w:r w:rsidR="00BB4F11" w:rsidRPr="00BB4F11">
      <w:rPr>
        <w:lang w:val="ru-RU"/>
      </w:rPr>
      <w:t>См. подпункт</w:t>
    </w:r>
    <w:r w:rsidRPr="00BB4F11">
      <w:rPr>
        <w:lang w:val="ru-RU"/>
      </w:rPr>
      <w:t xml:space="preserve"> 5(</w:t>
    </w:r>
    <w:r>
      <w:t>a</w:t>
    </w:r>
    <w:r w:rsidRPr="00BB4F11">
      <w:rPr>
        <w:lang w:val="ru-RU"/>
      </w:rPr>
      <w:t xml:space="preserve">) </w:t>
    </w:r>
    <w:r w:rsidR="00BB4F11" w:rsidRPr="00BB4F11">
      <w:rPr>
        <w:lang w:val="ru-RU"/>
      </w:rPr>
      <w:t>Перечня пошлин</w:t>
    </w:r>
    <w:r w:rsidRPr="00BB4F11">
      <w:rPr>
        <w:lang w:val="ru-RU"/>
      </w:rPr>
      <w:t xml:space="preserve">:  </w:t>
    </w:r>
    <w:r w:rsidR="00BB4F11">
      <w:rPr>
        <w:lang w:val="ru-RU"/>
      </w:rPr>
      <w:t>средний</w:t>
    </w:r>
    <w:r w:rsidR="00BB4F11" w:rsidRPr="00BB4F11">
      <w:rPr>
        <w:lang w:val="ru-RU"/>
      </w:rPr>
      <w:t xml:space="preserve"> </w:t>
    </w:r>
    <w:r w:rsidR="00BB4F11">
      <w:rPr>
        <w:lang w:val="ru-RU"/>
      </w:rPr>
      <w:t>показатель</w:t>
    </w:r>
    <w:r w:rsidR="00BB4F11" w:rsidRPr="00BB4F11">
      <w:rPr>
        <w:lang w:val="ru-RU"/>
      </w:rPr>
      <w:t xml:space="preserve"> </w:t>
    </w:r>
    <w:r w:rsidR="00BB4F11">
      <w:rPr>
        <w:lang w:val="ru-RU"/>
      </w:rPr>
      <w:t>за</w:t>
    </w:r>
    <w:r w:rsidR="00BB4F11" w:rsidRPr="00BB4F11">
      <w:rPr>
        <w:lang w:val="ru-RU"/>
      </w:rPr>
      <w:t xml:space="preserve"> </w:t>
    </w:r>
    <w:r w:rsidRPr="00BB4F11">
      <w:rPr>
        <w:rFonts w:eastAsia="Times New Roman"/>
        <w:bCs/>
        <w:color w:val="000000"/>
        <w:szCs w:val="18"/>
        <w:lang w:val="ru-RU" w:eastAsia="en-US"/>
      </w:rPr>
      <w:t>10</w:t>
    </w:r>
    <w:r w:rsidR="00BB4F11" w:rsidRPr="00BB4F11">
      <w:rPr>
        <w:rFonts w:eastAsia="Times New Roman"/>
        <w:bCs/>
        <w:color w:val="000000"/>
        <w:szCs w:val="18"/>
        <w:lang w:val="ru-RU" w:eastAsia="en-US"/>
      </w:rPr>
      <w:t xml:space="preserve"> </w:t>
    </w:r>
    <w:r w:rsidR="00BB4F11">
      <w:rPr>
        <w:rFonts w:eastAsia="Times New Roman"/>
        <w:bCs/>
        <w:color w:val="000000"/>
        <w:szCs w:val="18"/>
        <w:lang w:val="ru-RU" w:eastAsia="en-US"/>
      </w:rPr>
      <w:t>лет</w:t>
    </w:r>
    <w:r w:rsidRPr="00BB4F11">
      <w:rPr>
        <w:rFonts w:eastAsia="Times New Roman"/>
        <w:bCs/>
        <w:color w:val="000000"/>
        <w:szCs w:val="18"/>
        <w:lang w:val="ru-RU" w:eastAsia="en-US"/>
      </w:rPr>
      <w:t xml:space="preserve">, 2003-2012 </w:t>
    </w:r>
    <w:r w:rsidR="00BB4F11">
      <w:rPr>
        <w:rFonts w:eastAsia="Times New Roman"/>
        <w:bCs/>
        <w:color w:val="000000"/>
        <w:szCs w:val="18"/>
        <w:lang w:val="ru-RU" w:eastAsia="en-US"/>
      </w:rPr>
      <w:t xml:space="preserve">гг. </w:t>
    </w:r>
    <w:r w:rsidRPr="00BB4F11">
      <w:rPr>
        <w:rFonts w:eastAsia="Times New Roman"/>
        <w:bCs/>
        <w:color w:val="000000"/>
        <w:szCs w:val="18"/>
        <w:lang w:val="ru-RU" w:eastAsia="en-US"/>
      </w:rPr>
      <w:t>(</w:t>
    </w:r>
    <w:r w:rsidR="00434CAE">
      <w:rPr>
        <w:rFonts w:eastAsia="Times New Roman"/>
        <w:bCs/>
        <w:color w:val="000000"/>
        <w:szCs w:val="18"/>
        <w:lang w:val="ru-RU" w:eastAsia="en-US"/>
      </w:rPr>
      <w:t xml:space="preserve">в постоянных ценах </w:t>
    </w:r>
    <w:r w:rsidRPr="00BB4F11">
      <w:rPr>
        <w:rFonts w:eastAsia="Times New Roman"/>
        <w:bCs/>
        <w:color w:val="000000"/>
        <w:szCs w:val="18"/>
        <w:lang w:val="ru-RU" w:eastAsia="en-US"/>
      </w:rPr>
      <w:t xml:space="preserve">2005 </w:t>
    </w:r>
    <w:r w:rsidR="00434CAE">
      <w:rPr>
        <w:rFonts w:eastAsia="Times New Roman"/>
        <w:bCs/>
        <w:color w:val="000000"/>
        <w:szCs w:val="18"/>
        <w:lang w:val="ru-RU" w:eastAsia="en-US"/>
      </w:rPr>
      <w:t>г. в долларах США</w:t>
    </w:r>
    <w:r w:rsidRPr="00BB4F11">
      <w:rPr>
        <w:rFonts w:eastAsia="Times New Roman"/>
        <w:bCs/>
        <w:color w:val="000000"/>
        <w:szCs w:val="18"/>
        <w:lang w:val="ru-RU" w:eastAsia="en-US"/>
      </w:rPr>
      <w:t xml:space="preserve">);  </w:t>
    </w:r>
    <w:r w:rsidR="00BB4F11">
      <w:rPr>
        <w:rFonts w:eastAsia="Times New Roman"/>
        <w:bCs/>
        <w:color w:val="000000"/>
        <w:szCs w:val="18"/>
        <w:lang w:val="ru-RU" w:eastAsia="en-US"/>
      </w:rPr>
      <w:t>порог</w:t>
    </w:r>
    <w:r w:rsidRPr="00BB4F11">
      <w:rPr>
        <w:rFonts w:eastAsia="Times New Roman"/>
        <w:bCs/>
        <w:color w:val="000000"/>
        <w:szCs w:val="18"/>
        <w:lang w:val="ru-RU" w:eastAsia="en-US"/>
      </w:rPr>
      <w:t>:  25</w:t>
    </w:r>
    <w:r w:rsidR="00BB4F11">
      <w:rPr>
        <w:rFonts w:eastAsia="Times New Roman"/>
        <w:bCs/>
        <w:color w:val="000000"/>
        <w:szCs w:val="18"/>
        <w:lang w:val="ru-RU" w:eastAsia="en-US"/>
      </w:rPr>
      <w:t> </w:t>
    </w:r>
    <w:r w:rsidRPr="00BB4F11">
      <w:rPr>
        <w:rFonts w:eastAsia="Times New Roman"/>
        <w:bCs/>
        <w:color w:val="000000"/>
        <w:szCs w:val="18"/>
        <w:lang w:val="ru-RU" w:eastAsia="en-US"/>
      </w:rPr>
      <w:t xml:space="preserve">000 </w:t>
    </w:r>
    <w:r w:rsidR="00BB4F11">
      <w:rPr>
        <w:rFonts w:eastAsia="Times New Roman"/>
        <w:bCs/>
        <w:color w:val="000000"/>
        <w:szCs w:val="18"/>
        <w:lang w:val="ru-RU" w:eastAsia="en-US"/>
      </w:rPr>
      <w:t>долл. США</w:t>
    </w:r>
    <w:r w:rsidRPr="00BB4F11">
      <w:rPr>
        <w:rFonts w:eastAsia="Times New Roman"/>
        <w:bCs/>
        <w:color w:val="000000"/>
        <w:szCs w:val="18"/>
        <w:lang w:val="ru-RU" w:eastAsia="en-US"/>
      </w:rPr>
      <w:t>.</w:t>
    </w:r>
  </w:p>
  <w:p w:rsidR="00ED73F4" w:rsidRPr="00BB4F11" w:rsidRDefault="00ED73F4" w:rsidP="00273F0F">
    <w:pPr>
      <w:pStyle w:val="FootnoteText"/>
      <w:ind w:right="365"/>
      <w:rPr>
        <w:lang w:val="ru-RU"/>
      </w:rPr>
    </w:pPr>
    <w:r w:rsidRPr="00BB4F11">
      <w:rPr>
        <w:vertAlign w:val="superscript"/>
        <w:lang w:val="ru-RU"/>
      </w:rPr>
      <w:t>2</w:t>
    </w:r>
    <w:r w:rsidRPr="00BB4F11">
      <w:rPr>
        <w:lang w:val="ru-RU"/>
      </w:rPr>
      <w:tab/>
    </w:r>
    <w:r w:rsidR="00BB4F11" w:rsidRPr="00BB4F11">
      <w:rPr>
        <w:lang w:val="ru-RU"/>
      </w:rPr>
      <w:t>См. подпункт</w:t>
    </w:r>
    <w:r w:rsidRPr="00BB4F11">
      <w:rPr>
        <w:lang w:val="ru-RU"/>
      </w:rPr>
      <w:t xml:space="preserve"> 5(</w:t>
    </w:r>
    <w:r>
      <w:t>a</w:t>
    </w:r>
    <w:r w:rsidRPr="00BB4F11">
      <w:rPr>
        <w:lang w:val="ru-RU"/>
      </w:rPr>
      <w:t xml:space="preserve">) </w:t>
    </w:r>
    <w:r w:rsidR="00BB4F11" w:rsidRPr="00BB4F11">
      <w:rPr>
        <w:lang w:val="ru-RU"/>
      </w:rPr>
      <w:t>Перечня пошлин</w:t>
    </w:r>
    <w:r w:rsidRPr="00BB4F11">
      <w:rPr>
        <w:lang w:val="ru-RU"/>
      </w:rPr>
      <w:t xml:space="preserve">:  </w:t>
    </w:r>
    <w:r w:rsidR="00BB4F11">
      <w:rPr>
        <w:lang w:val="ru-RU"/>
      </w:rPr>
      <w:t>средний</w:t>
    </w:r>
    <w:r w:rsidR="00BB4F11" w:rsidRPr="00BB4F11">
      <w:rPr>
        <w:lang w:val="ru-RU"/>
      </w:rPr>
      <w:t xml:space="preserve"> </w:t>
    </w:r>
    <w:r w:rsidR="00BB4F11">
      <w:rPr>
        <w:lang w:val="ru-RU"/>
      </w:rPr>
      <w:t>показатель</w:t>
    </w:r>
    <w:r w:rsidR="00BB4F11" w:rsidRPr="00BB4F11">
      <w:rPr>
        <w:lang w:val="ru-RU"/>
      </w:rPr>
      <w:t xml:space="preserve"> </w:t>
    </w:r>
    <w:r w:rsidR="00BB4F11">
      <w:rPr>
        <w:lang w:val="ru-RU"/>
      </w:rPr>
      <w:t>за</w:t>
    </w:r>
    <w:r w:rsidR="00BB4F11" w:rsidRPr="00BB4F11">
      <w:rPr>
        <w:lang w:val="ru-RU"/>
      </w:rPr>
      <w:t xml:space="preserve"> </w:t>
    </w:r>
    <w:r w:rsidRPr="00BB4F11">
      <w:rPr>
        <w:rFonts w:eastAsia="Times New Roman"/>
        <w:bCs/>
        <w:color w:val="000000"/>
        <w:szCs w:val="18"/>
        <w:lang w:val="ru-RU" w:eastAsia="en-US"/>
      </w:rPr>
      <w:t>5</w:t>
    </w:r>
    <w:r w:rsidR="00BB4F11">
      <w:rPr>
        <w:rFonts w:eastAsia="Times New Roman"/>
        <w:bCs/>
        <w:color w:val="000000"/>
        <w:szCs w:val="18"/>
        <w:lang w:val="ru-RU" w:eastAsia="en-US"/>
      </w:rPr>
      <w:t xml:space="preserve"> лет </w:t>
    </w:r>
    <w:r w:rsidRPr="00BB4F11">
      <w:rPr>
        <w:rFonts w:eastAsia="Times New Roman"/>
        <w:bCs/>
        <w:color w:val="000000"/>
        <w:szCs w:val="18"/>
        <w:lang w:val="ru-RU" w:eastAsia="en-US"/>
      </w:rPr>
      <w:t>2008-2012</w:t>
    </w:r>
    <w:r w:rsidR="00BB4F11">
      <w:rPr>
        <w:rFonts w:eastAsia="Times New Roman"/>
        <w:bCs/>
        <w:color w:val="000000"/>
        <w:szCs w:val="18"/>
        <w:lang w:val="ru-RU" w:eastAsia="en-US"/>
      </w:rPr>
      <w:t xml:space="preserve"> гг.</w:t>
    </w:r>
    <w:r w:rsidRPr="00BB4F11">
      <w:rPr>
        <w:rFonts w:eastAsia="Times New Roman"/>
        <w:bCs/>
        <w:color w:val="000000"/>
        <w:szCs w:val="18"/>
        <w:lang w:val="ru-RU" w:eastAsia="en-US"/>
      </w:rPr>
      <w:t xml:space="preserve">;  </w:t>
    </w:r>
    <w:r w:rsidR="00BB4F11">
      <w:rPr>
        <w:rFonts w:eastAsia="Times New Roman"/>
        <w:bCs/>
        <w:color w:val="000000"/>
        <w:szCs w:val="18"/>
        <w:lang w:val="ru-RU" w:eastAsia="en-US"/>
      </w:rPr>
      <w:t>порог</w:t>
    </w:r>
    <w:r w:rsidRPr="00BB4F11">
      <w:rPr>
        <w:rFonts w:eastAsia="Times New Roman"/>
        <w:bCs/>
        <w:color w:val="000000"/>
        <w:szCs w:val="18"/>
        <w:lang w:val="ru-RU" w:eastAsia="en-US"/>
      </w:rPr>
      <w:t xml:space="preserve">:  </w:t>
    </w:r>
    <w:r w:rsidR="00BB4F11">
      <w:rPr>
        <w:rFonts w:eastAsia="Times New Roman"/>
        <w:bCs/>
        <w:color w:val="000000"/>
        <w:szCs w:val="18"/>
        <w:lang w:val="ru-RU" w:eastAsia="en-US"/>
      </w:rPr>
      <w:t>менее</w:t>
    </w:r>
    <w:r w:rsidRPr="00BB4F11">
      <w:rPr>
        <w:rFonts w:eastAsia="Times New Roman"/>
        <w:bCs/>
        <w:color w:val="000000"/>
        <w:szCs w:val="18"/>
        <w:lang w:val="ru-RU" w:eastAsia="en-US"/>
      </w:rPr>
      <w:t xml:space="preserve"> 10.</w:t>
    </w:r>
  </w:p>
  <w:p w:rsidR="00ED73F4" w:rsidRPr="00BB4F11" w:rsidRDefault="00ED73F4" w:rsidP="00273F0F">
    <w:pPr>
      <w:pStyle w:val="FootnoteText"/>
      <w:ind w:right="365"/>
      <w:rPr>
        <w:lang w:val="ru-RU"/>
      </w:rPr>
    </w:pPr>
    <w:r w:rsidRPr="00BB4F11">
      <w:rPr>
        <w:rStyle w:val="FootnoteReference"/>
        <w:lang w:val="ru-RU"/>
      </w:rPr>
      <w:t>3</w:t>
    </w:r>
    <w:r w:rsidRPr="00BB4F11">
      <w:rPr>
        <w:lang w:val="ru-RU"/>
      </w:rPr>
      <w:tab/>
    </w:r>
    <w:r w:rsidR="00BB4F11" w:rsidRPr="00BB4F11">
      <w:rPr>
        <w:lang w:val="ru-RU"/>
      </w:rPr>
      <w:t>См. подпункт</w:t>
    </w:r>
    <w:r w:rsidRPr="00BB4F11">
      <w:rPr>
        <w:lang w:val="ru-RU"/>
      </w:rPr>
      <w:t xml:space="preserve"> 5(</w:t>
    </w:r>
    <w:r>
      <w:t>a</w:t>
    </w:r>
    <w:r w:rsidRPr="00BB4F11">
      <w:rPr>
        <w:lang w:val="ru-RU"/>
      </w:rPr>
      <w:t xml:space="preserve">) </w:t>
    </w:r>
    <w:r w:rsidR="00BB4F11" w:rsidRPr="00BB4F11">
      <w:rPr>
        <w:lang w:val="ru-RU"/>
      </w:rPr>
      <w:t>Перечня пошлин</w:t>
    </w:r>
    <w:r w:rsidRPr="00BB4F11">
      <w:rPr>
        <w:lang w:val="ru-RU"/>
      </w:rPr>
      <w:t xml:space="preserve">:  </w:t>
    </w:r>
    <w:r w:rsidR="00BB4F11">
      <w:rPr>
        <w:lang w:val="ru-RU"/>
      </w:rPr>
      <w:t>средний</w:t>
    </w:r>
    <w:r w:rsidR="00BB4F11" w:rsidRPr="00BB4F11">
      <w:rPr>
        <w:lang w:val="ru-RU"/>
      </w:rPr>
      <w:t xml:space="preserve"> </w:t>
    </w:r>
    <w:r w:rsidR="00BB4F11">
      <w:rPr>
        <w:lang w:val="ru-RU"/>
      </w:rPr>
      <w:t>показатель</w:t>
    </w:r>
    <w:r w:rsidR="00BB4F11" w:rsidRPr="00BB4F11">
      <w:rPr>
        <w:lang w:val="ru-RU"/>
      </w:rPr>
      <w:t xml:space="preserve"> </w:t>
    </w:r>
    <w:r w:rsidR="00BB4F11">
      <w:rPr>
        <w:lang w:val="ru-RU"/>
      </w:rPr>
      <w:t>за</w:t>
    </w:r>
    <w:r w:rsidR="00BB4F11" w:rsidRPr="00BB4F11">
      <w:rPr>
        <w:lang w:val="ru-RU"/>
      </w:rPr>
      <w:t xml:space="preserve"> </w:t>
    </w:r>
    <w:r w:rsidRPr="00BB4F11">
      <w:rPr>
        <w:rFonts w:eastAsia="Times New Roman"/>
        <w:bCs/>
        <w:color w:val="000000"/>
        <w:szCs w:val="18"/>
        <w:lang w:val="ru-RU" w:eastAsia="en-US"/>
      </w:rPr>
      <w:t>5</w:t>
    </w:r>
    <w:r w:rsidR="00BB4F11">
      <w:rPr>
        <w:rFonts w:eastAsia="Times New Roman"/>
        <w:bCs/>
        <w:color w:val="000000"/>
        <w:szCs w:val="18"/>
        <w:lang w:val="ru-RU" w:eastAsia="en-US"/>
      </w:rPr>
      <w:t xml:space="preserve"> лет </w:t>
    </w:r>
    <w:r w:rsidRPr="00BB4F11">
      <w:rPr>
        <w:rFonts w:eastAsia="Times New Roman"/>
        <w:bCs/>
        <w:color w:val="000000"/>
        <w:szCs w:val="18"/>
        <w:lang w:val="ru-RU" w:eastAsia="en-US"/>
      </w:rPr>
      <w:t>2008-2012</w:t>
    </w:r>
    <w:r w:rsidR="00BB4F11">
      <w:rPr>
        <w:rFonts w:eastAsia="Times New Roman"/>
        <w:bCs/>
        <w:color w:val="000000"/>
        <w:szCs w:val="18"/>
        <w:lang w:val="ru-RU" w:eastAsia="en-US"/>
      </w:rPr>
      <w:t xml:space="preserve"> гг.</w:t>
    </w:r>
    <w:r w:rsidRPr="00BB4F11">
      <w:rPr>
        <w:rFonts w:eastAsia="Times New Roman"/>
        <w:bCs/>
        <w:color w:val="000000"/>
        <w:szCs w:val="18"/>
        <w:lang w:val="ru-RU" w:eastAsia="en-US"/>
      </w:rPr>
      <w:t xml:space="preserve">;  </w:t>
    </w:r>
    <w:r w:rsidR="00BB4F11">
      <w:rPr>
        <w:rFonts w:eastAsia="Times New Roman"/>
        <w:bCs/>
        <w:color w:val="000000"/>
        <w:szCs w:val="18"/>
        <w:lang w:val="ru-RU" w:eastAsia="en-US"/>
      </w:rPr>
      <w:t>порог</w:t>
    </w:r>
    <w:r w:rsidRPr="00BB4F11">
      <w:rPr>
        <w:rFonts w:eastAsia="Times New Roman"/>
        <w:bCs/>
        <w:color w:val="000000"/>
        <w:szCs w:val="18"/>
        <w:lang w:val="ru-RU" w:eastAsia="en-US"/>
      </w:rPr>
      <w:t xml:space="preserve">:  </w:t>
    </w:r>
    <w:r w:rsidR="00BB4F11">
      <w:rPr>
        <w:rFonts w:eastAsia="Times New Roman"/>
        <w:bCs/>
        <w:color w:val="000000"/>
        <w:szCs w:val="18"/>
        <w:lang w:val="ru-RU" w:eastAsia="en-US"/>
      </w:rPr>
      <w:t>менее</w:t>
    </w:r>
    <w:r w:rsidR="00BB4F11" w:rsidRPr="00BB4F11">
      <w:rPr>
        <w:rFonts w:eastAsia="Times New Roman"/>
        <w:bCs/>
        <w:color w:val="000000"/>
        <w:szCs w:val="18"/>
        <w:lang w:val="ru-RU" w:eastAsia="en-US"/>
      </w:rPr>
      <w:t xml:space="preserve"> </w:t>
    </w:r>
    <w:r w:rsidRPr="00BB4F11">
      <w:rPr>
        <w:rFonts w:eastAsia="Times New Roman"/>
        <w:bCs/>
        <w:color w:val="000000"/>
        <w:szCs w:val="18"/>
        <w:lang w:val="ru-RU" w:eastAsia="en-US"/>
      </w:rPr>
      <w:t>50.</w:t>
    </w:r>
  </w:p>
  <w:p w:rsidR="00ED73F4" w:rsidRPr="00BB4F11" w:rsidRDefault="00ED73F4" w:rsidP="00273F0F">
    <w:pPr>
      <w:pStyle w:val="FootnoteText"/>
      <w:ind w:right="365"/>
      <w:rPr>
        <w:lang w:val="ru-RU"/>
      </w:rPr>
    </w:pPr>
    <w:r w:rsidRPr="00BB4F11">
      <w:rPr>
        <w:rStyle w:val="FootnoteReference"/>
        <w:lang w:val="ru-RU"/>
      </w:rPr>
      <w:t>3</w:t>
    </w:r>
    <w:r w:rsidRPr="00BB4F11">
      <w:rPr>
        <w:lang w:val="ru-RU"/>
      </w:rPr>
      <w:t xml:space="preserve"> </w:t>
    </w:r>
    <w:r w:rsidRPr="00BB4F11">
      <w:rPr>
        <w:lang w:val="ru-RU"/>
      </w:rPr>
      <w:tab/>
    </w:r>
    <w:r w:rsidR="00BB4F11" w:rsidRPr="00BB4F11">
      <w:rPr>
        <w:lang w:val="ru-RU"/>
      </w:rPr>
      <w:t>См. подпункт</w:t>
    </w:r>
    <w:r w:rsidRPr="00BB4F11">
      <w:rPr>
        <w:lang w:val="ru-RU"/>
      </w:rPr>
      <w:t xml:space="preserve"> 5(</w:t>
    </w:r>
    <w:r>
      <w:t>b</w:t>
    </w:r>
    <w:r w:rsidRPr="00BB4F11">
      <w:rPr>
        <w:lang w:val="ru-RU"/>
      </w:rPr>
      <w:t xml:space="preserve">) </w:t>
    </w:r>
    <w:r w:rsidR="00BB4F11" w:rsidRPr="00BB4F11">
      <w:rPr>
        <w:lang w:val="ru-RU"/>
      </w:rPr>
      <w:t>Перечня пошлин</w:t>
    </w:r>
    <w:r w:rsidRPr="00BB4F11">
      <w:rPr>
        <w:lang w:val="ru-RU"/>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Pr="00011756" w:rsidRDefault="00ED73F4" w:rsidP="0001175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Pr="001467FE" w:rsidRDefault="00ED73F4" w:rsidP="001467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D1E" w:rsidRDefault="007D3D1E">
      <w:r>
        <w:separator/>
      </w:r>
    </w:p>
  </w:footnote>
  <w:footnote w:type="continuationSeparator" w:id="0">
    <w:p w:rsidR="007D3D1E" w:rsidRDefault="007D3D1E" w:rsidP="008B60B2">
      <w:r>
        <w:separator/>
      </w:r>
    </w:p>
    <w:p w:rsidR="007D3D1E" w:rsidRPr="00ED77FB" w:rsidRDefault="007D3D1E" w:rsidP="008B60B2">
      <w:pPr>
        <w:spacing w:after="60"/>
        <w:rPr>
          <w:sz w:val="17"/>
          <w:szCs w:val="17"/>
        </w:rPr>
      </w:pPr>
      <w:r w:rsidRPr="00ED77FB">
        <w:rPr>
          <w:sz w:val="17"/>
          <w:szCs w:val="17"/>
        </w:rPr>
        <w:t>[Footnote continued from previous page]</w:t>
      </w:r>
    </w:p>
  </w:footnote>
  <w:footnote w:type="continuationNotice" w:id="1">
    <w:p w:rsidR="007D3D1E" w:rsidRPr="00ED77FB" w:rsidRDefault="007D3D1E" w:rsidP="008B60B2">
      <w:pPr>
        <w:spacing w:before="60"/>
        <w:jc w:val="right"/>
        <w:rPr>
          <w:sz w:val="17"/>
          <w:szCs w:val="17"/>
        </w:rPr>
      </w:pPr>
      <w:r w:rsidRPr="00ED77FB">
        <w:rPr>
          <w:sz w:val="17"/>
          <w:szCs w:val="17"/>
        </w:rPr>
        <w:t>[Footnote continued on next page]</w:t>
      </w:r>
    </w:p>
  </w:footnote>
  <w:footnote w:id="2">
    <w:p w:rsidR="00ED73F4" w:rsidRPr="003626E6" w:rsidRDefault="00ED73F4" w:rsidP="00116EA5">
      <w:pPr>
        <w:pStyle w:val="FootnoteText"/>
        <w:rPr>
          <w:szCs w:val="18"/>
          <w:lang w:val="ru-RU"/>
        </w:rPr>
      </w:pPr>
      <w:r w:rsidRPr="00BD7F1C">
        <w:rPr>
          <w:rStyle w:val="FootnoteReference"/>
          <w:szCs w:val="18"/>
        </w:rPr>
        <w:footnoteRef/>
      </w:r>
      <w:r w:rsidRPr="00B869CD">
        <w:rPr>
          <w:szCs w:val="18"/>
          <w:lang w:val="ru-RU"/>
        </w:rPr>
        <w:tab/>
      </w:r>
      <w:r>
        <w:rPr>
          <w:szCs w:val="18"/>
          <w:lang w:val="ru-RU"/>
        </w:rPr>
        <w:t xml:space="preserve">В настоящем документе содержатся ссылки на статьи </w:t>
      </w:r>
      <w:r>
        <w:rPr>
          <w:szCs w:val="18"/>
        </w:rPr>
        <w:t>PCT</w:t>
      </w:r>
      <w:r>
        <w:rPr>
          <w:szCs w:val="18"/>
          <w:lang w:val="ru-RU"/>
        </w:rPr>
        <w:t xml:space="preserve"> и правила Инструкции к </w:t>
      </w:r>
      <w:r>
        <w:rPr>
          <w:szCs w:val="18"/>
        </w:rPr>
        <w:t>PCT</w:t>
      </w:r>
      <w:r>
        <w:rPr>
          <w:szCs w:val="18"/>
          <w:lang w:val="ru-RU"/>
        </w:rPr>
        <w:t xml:space="preserve"> («Инструкция») или положения, которые соответственно предлагается изменить или дополнить.  Ссылки на «национальное законодательство», «национальные заявки», «национальную фазу» и т.д. включают в себя ссылки на региональное законодательство, региональные заявки, региональную фазу и т.д. </w:t>
      </w:r>
    </w:p>
  </w:footnote>
  <w:footnote w:id="3">
    <w:p w:rsidR="00ED73F4" w:rsidRPr="006130C2" w:rsidRDefault="00ED73F4" w:rsidP="00B960E7">
      <w:pPr>
        <w:pStyle w:val="FootnoteText"/>
        <w:tabs>
          <w:tab w:val="left" w:pos="567"/>
        </w:tabs>
        <w:rPr>
          <w:szCs w:val="18"/>
          <w:lang w:val="ru-RU"/>
        </w:rPr>
      </w:pPr>
      <w:r w:rsidRPr="00BD7F1C">
        <w:rPr>
          <w:rStyle w:val="FootnoteReference"/>
          <w:szCs w:val="18"/>
        </w:rPr>
        <w:footnoteRef/>
      </w:r>
      <w:r w:rsidRPr="006130C2">
        <w:rPr>
          <w:szCs w:val="18"/>
          <w:lang w:val="ru-RU"/>
        </w:rPr>
        <w:t xml:space="preserve"> </w:t>
      </w:r>
      <w:r w:rsidRPr="006130C2">
        <w:rPr>
          <w:szCs w:val="18"/>
          <w:lang w:val="ru-RU"/>
        </w:rPr>
        <w:tab/>
      </w:r>
      <w:r w:rsidRPr="00B960E7">
        <w:rPr>
          <w:szCs w:val="18"/>
          <w:lang w:val="ru-RU"/>
        </w:rPr>
        <w:t xml:space="preserve">Подчеркнутый или вычеркнутый текст указывает </w:t>
      </w:r>
      <w:r w:rsidR="00F8324A" w:rsidRPr="00B960E7">
        <w:rPr>
          <w:szCs w:val="18"/>
          <w:lang w:val="ru-RU"/>
        </w:rPr>
        <w:t>соответственно</w:t>
      </w:r>
      <w:r w:rsidRPr="00B960E7">
        <w:rPr>
          <w:szCs w:val="18"/>
          <w:lang w:val="ru-RU"/>
        </w:rPr>
        <w:t xml:space="preserve"> на предлагаемые добавления или исключения.</w:t>
      </w:r>
      <w:r w:rsidRPr="006130C2">
        <w:rPr>
          <w:szCs w:val="18"/>
          <w:lang w:val="ru-RU"/>
        </w:rPr>
        <w:t xml:space="preserve">  </w:t>
      </w:r>
      <w:r w:rsidRPr="00B960E7">
        <w:rPr>
          <w:szCs w:val="18"/>
          <w:lang w:val="ru-RU"/>
        </w:rPr>
        <w:t>В приложении IV приводится «чистый» текст предлагаемых положений с внесенными поправками (без подчеркивания или вычеркивания).</w:t>
      </w:r>
    </w:p>
  </w:footnote>
  <w:footnote w:id="4">
    <w:p w:rsidR="00ED73F4" w:rsidRPr="006429D6" w:rsidRDefault="00ED73F4" w:rsidP="00B25FAF">
      <w:pPr>
        <w:pStyle w:val="FootnoteText"/>
        <w:rPr>
          <w:lang w:val="ru-RU"/>
        </w:rPr>
      </w:pPr>
      <w:r>
        <w:rPr>
          <w:rStyle w:val="FootnoteReference"/>
        </w:rPr>
        <w:footnoteRef/>
      </w:r>
      <w:r w:rsidRPr="006130C2">
        <w:rPr>
          <w:lang w:val="ru-RU"/>
        </w:rPr>
        <w:t xml:space="preserve"> </w:t>
      </w:r>
      <w:r w:rsidRPr="006130C2">
        <w:rPr>
          <w:lang w:val="ru-RU"/>
        </w:rPr>
        <w:tab/>
      </w:r>
      <w:r w:rsidRPr="006429D6">
        <w:rPr>
          <w:lang w:val="ru-RU"/>
        </w:rPr>
        <w:t>В дополнение к тексту, согласованному Рабочей группой, в пункты 1(i) и 3 проекта директив были внесены изменения редакционного характера.</w:t>
      </w:r>
      <w:r w:rsidRPr="006130C2">
        <w:rPr>
          <w:lang w:val="ru-RU"/>
        </w:rPr>
        <w:t xml:space="preserve">  </w:t>
      </w:r>
      <w:r w:rsidRPr="006429D6">
        <w:rPr>
          <w:lang w:val="ru-RU"/>
        </w:rPr>
        <w:t xml:space="preserve">См. также пункты </w:t>
      </w:r>
      <w:r w:rsidRPr="006429D6">
        <w:fldChar w:fldCharType="begin"/>
      </w:r>
      <w:r w:rsidRPr="006429D6">
        <w:rPr>
          <w:lang w:val="ru-RU"/>
        </w:rPr>
        <w:instrText xml:space="preserve"> </w:instrText>
      </w:r>
      <w:r w:rsidRPr="006429D6">
        <w:instrText>REF</w:instrText>
      </w:r>
      <w:r w:rsidRPr="006429D6">
        <w:rPr>
          <w:lang w:val="ru-RU"/>
        </w:rPr>
        <w:instrText xml:space="preserve"> _</w:instrText>
      </w:r>
      <w:r w:rsidRPr="006429D6">
        <w:instrText>Ref</w:instrText>
      </w:r>
      <w:r w:rsidRPr="006429D6">
        <w:rPr>
          <w:lang w:val="ru-RU"/>
        </w:rPr>
        <w:instrText>391284662 \</w:instrText>
      </w:r>
      <w:r w:rsidRPr="006429D6">
        <w:instrText>r</w:instrText>
      </w:r>
      <w:r w:rsidRPr="006429D6">
        <w:rPr>
          <w:lang w:val="ru-RU"/>
        </w:rPr>
        <w:instrText xml:space="preserve"> \</w:instrText>
      </w:r>
      <w:r w:rsidRPr="006429D6">
        <w:instrText>h</w:instrText>
      </w:r>
      <w:r w:rsidRPr="006429D6">
        <w:rPr>
          <w:lang w:val="ru-RU"/>
        </w:rPr>
        <w:instrText xml:space="preserve"> </w:instrText>
      </w:r>
      <w:r>
        <w:instrText xml:space="preserve"> \* MERGEFORMAT </w:instrText>
      </w:r>
      <w:r w:rsidRPr="006429D6">
        <w:fldChar w:fldCharType="separate"/>
      </w:r>
      <w:r w:rsidR="009D30B8" w:rsidRPr="009D30B8">
        <w:rPr>
          <w:lang w:val="ru-RU"/>
        </w:rPr>
        <w:t>8</w:t>
      </w:r>
      <w:r w:rsidRPr="006429D6">
        <w:fldChar w:fldCharType="end"/>
      </w:r>
      <w:r w:rsidRPr="006429D6">
        <w:rPr>
          <w:lang w:val="ru-RU"/>
        </w:rPr>
        <w:t xml:space="preserve"> – </w:t>
      </w:r>
      <w:r w:rsidRPr="006429D6">
        <w:fldChar w:fldCharType="begin"/>
      </w:r>
      <w:r w:rsidRPr="006429D6">
        <w:rPr>
          <w:lang w:val="ru-RU"/>
        </w:rPr>
        <w:instrText xml:space="preserve"> </w:instrText>
      </w:r>
      <w:r w:rsidRPr="006429D6">
        <w:instrText>REF</w:instrText>
      </w:r>
      <w:r w:rsidRPr="006429D6">
        <w:rPr>
          <w:lang w:val="ru-RU"/>
        </w:rPr>
        <w:instrText xml:space="preserve"> _</w:instrText>
      </w:r>
      <w:r w:rsidRPr="006429D6">
        <w:instrText>Ref</w:instrText>
      </w:r>
      <w:r w:rsidRPr="006429D6">
        <w:rPr>
          <w:lang w:val="ru-RU"/>
        </w:rPr>
        <w:instrText>391284666 \</w:instrText>
      </w:r>
      <w:r w:rsidRPr="006429D6">
        <w:instrText>r</w:instrText>
      </w:r>
      <w:r w:rsidRPr="006429D6">
        <w:rPr>
          <w:lang w:val="ru-RU"/>
        </w:rPr>
        <w:instrText xml:space="preserve"> \</w:instrText>
      </w:r>
      <w:r w:rsidRPr="006429D6">
        <w:instrText>h</w:instrText>
      </w:r>
      <w:r w:rsidRPr="006429D6">
        <w:rPr>
          <w:lang w:val="ru-RU"/>
        </w:rPr>
        <w:instrText xml:space="preserve"> </w:instrText>
      </w:r>
      <w:r>
        <w:instrText xml:space="preserve"> \* MERGEFORMAT </w:instrText>
      </w:r>
      <w:r w:rsidRPr="006429D6">
        <w:fldChar w:fldCharType="separate"/>
      </w:r>
      <w:r w:rsidR="009D30B8" w:rsidRPr="009D30B8">
        <w:rPr>
          <w:lang w:val="ru-RU"/>
        </w:rPr>
        <w:t>10</w:t>
      </w:r>
      <w:r w:rsidRPr="006429D6">
        <w:fldChar w:fldCharType="end"/>
      </w:r>
      <w:r w:rsidRPr="006429D6">
        <w:rPr>
          <w:lang w:val="ru-RU"/>
        </w:rPr>
        <w:t xml:space="preserve"> основной части настоящего документа.</w:t>
      </w:r>
      <w:r>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Default="00ED73F4" w:rsidP="00477D6B">
    <w:pPr>
      <w:jc w:val="right"/>
    </w:pPr>
    <w:bookmarkStart w:id="15" w:name="Code2"/>
    <w:bookmarkEnd w:id="15"/>
    <w:r>
      <w:t>PCT/A/46/3</w:t>
    </w:r>
  </w:p>
  <w:p w:rsidR="00ED73F4" w:rsidRDefault="00ED73F4" w:rsidP="00477D6B">
    <w:pPr>
      <w:jc w:val="right"/>
    </w:pPr>
    <w:r>
      <w:rPr>
        <w:lang w:val="ru-RU"/>
      </w:rPr>
      <w:t>стр</w:t>
    </w:r>
    <w:r w:rsidRPr="00730333">
      <w:t>.</w:t>
    </w:r>
    <w:r>
      <w:rPr>
        <w:lang w:val="ru-RU"/>
      </w:rPr>
      <w:t xml:space="preserve"> </w:t>
    </w:r>
    <w:r>
      <w:fldChar w:fldCharType="begin"/>
    </w:r>
    <w:r>
      <w:instrText xml:space="preserve"> PAGE  \* MERGEFORMAT </w:instrText>
    </w:r>
    <w:r>
      <w:fldChar w:fldCharType="separate"/>
    </w:r>
    <w:r w:rsidR="00102D29">
      <w:rPr>
        <w:noProof/>
      </w:rPr>
      <w:t>8</w:t>
    </w:r>
    <w:r>
      <w:fldChar w:fldCharType="end"/>
    </w:r>
  </w:p>
  <w:p w:rsidR="00ED73F4" w:rsidRDefault="00ED73F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Pr="006130C2" w:rsidRDefault="00ED73F4" w:rsidP="00477D6B">
    <w:pPr>
      <w:jc w:val="right"/>
      <w:rPr>
        <w:lang w:val="ru-RU"/>
      </w:rPr>
    </w:pPr>
    <w:r>
      <w:t>PCT</w:t>
    </w:r>
    <w:r w:rsidRPr="006130C2">
      <w:rPr>
        <w:lang w:val="ru-RU"/>
      </w:rPr>
      <w:t>/</w:t>
    </w:r>
    <w:r>
      <w:t>A</w:t>
    </w:r>
    <w:r w:rsidRPr="006130C2">
      <w:rPr>
        <w:lang w:val="ru-RU"/>
      </w:rPr>
      <w:t>/46/3</w:t>
    </w:r>
  </w:p>
  <w:p w:rsidR="00ED73F4" w:rsidRDefault="00ED73F4" w:rsidP="00477D6B">
    <w:pPr>
      <w:jc w:val="right"/>
    </w:pPr>
    <w:r>
      <w:rPr>
        <w:lang w:val="ru-RU"/>
      </w:rPr>
      <w:t>Приложение</w:t>
    </w:r>
    <w:r w:rsidRPr="006130C2">
      <w:rPr>
        <w:lang w:val="ru-RU"/>
      </w:rPr>
      <w:t xml:space="preserve"> </w:t>
    </w:r>
    <w:r>
      <w:t>I</w:t>
    </w:r>
    <w:r w:rsidRPr="006130C2">
      <w:rPr>
        <w:lang w:val="ru-RU"/>
      </w:rPr>
      <w:t xml:space="preserve">, </w:t>
    </w:r>
    <w:r>
      <w:rPr>
        <w:lang w:val="ru-RU"/>
      </w:rPr>
      <w:t>стр</w:t>
    </w:r>
    <w:r w:rsidRPr="006130C2">
      <w:rPr>
        <w:lang w:val="ru-RU"/>
      </w:rPr>
      <w:t xml:space="preserve">. </w:t>
    </w:r>
    <w:r>
      <w:fldChar w:fldCharType="begin"/>
    </w:r>
    <w:r w:rsidRPr="006130C2">
      <w:rPr>
        <w:lang w:val="ru-RU"/>
      </w:rPr>
      <w:instrText xml:space="preserve"> </w:instrText>
    </w:r>
    <w:r>
      <w:instrText>PAGE</w:instrText>
    </w:r>
    <w:r w:rsidRPr="006130C2">
      <w:rPr>
        <w:lang w:val="ru-RU"/>
      </w:rPr>
      <w:instrText xml:space="preserve">  \* </w:instrText>
    </w:r>
    <w:r>
      <w:instrText>MERGEFORMAT</w:instrText>
    </w:r>
    <w:r w:rsidRPr="006130C2">
      <w:rPr>
        <w:lang w:val="ru-RU"/>
      </w:rPr>
      <w:instrText xml:space="preserve"> </w:instrText>
    </w:r>
    <w:r>
      <w:fldChar w:fldCharType="separate"/>
    </w:r>
    <w:r w:rsidR="00102D29">
      <w:rPr>
        <w:noProof/>
      </w:rPr>
      <w:t>7</w:t>
    </w:r>
    <w:r>
      <w:fldChar w:fldCharType="end"/>
    </w:r>
  </w:p>
  <w:p w:rsidR="00ED73F4" w:rsidRDefault="00ED73F4"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Default="00ED73F4" w:rsidP="009436F2">
    <w:pPr>
      <w:pStyle w:val="Header"/>
      <w:jc w:val="right"/>
    </w:pPr>
    <w:r>
      <w:t>PCT/A/46/3</w:t>
    </w:r>
  </w:p>
  <w:p w:rsidR="00ED73F4" w:rsidRDefault="00ED73F4" w:rsidP="009436F2">
    <w:pPr>
      <w:pStyle w:val="Header"/>
      <w:jc w:val="right"/>
    </w:pPr>
    <w:r>
      <w:rPr>
        <w:lang w:val="ru-RU"/>
      </w:rPr>
      <w:t>ПРИЛОЖЕНИЕ</w:t>
    </w:r>
    <w:r>
      <w:t xml:space="preserve"> I</w:t>
    </w:r>
  </w:p>
  <w:p w:rsidR="00ED73F4" w:rsidRDefault="00ED73F4" w:rsidP="009436F2">
    <w:pPr>
      <w:pStyle w:val="Header"/>
      <w:jc w:val="right"/>
    </w:pPr>
  </w:p>
  <w:p w:rsidR="00ED73F4" w:rsidRDefault="00ED73F4" w:rsidP="009436F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Pr="006130C2" w:rsidRDefault="00ED73F4" w:rsidP="00273F0F">
    <w:pPr>
      <w:ind w:right="455"/>
      <w:jc w:val="right"/>
      <w:rPr>
        <w:lang w:val="ru-RU"/>
      </w:rPr>
    </w:pPr>
    <w:r w:rsidRPr="00D32D47">
      <w:rPr>
        <w:lang w:val="fr-FR"/>
      </w:rPr>
      <w:t>PCT</w:t>
    </w:r>
    <w:r w:rsidRPr="006130C2">
      <w:rPr>
        <w:lang w:val="ru-RU"/>
      </w:rPr>
      <w:t>/</w:t>
    </w:r>
    <w:r w:rsidRPr="00D32D47">
      <w:rPr>
        <w:lang w:val="fr-FR"/>
      </w:rPr>
      <w:t>A</w:t>
    </w:r>
    <w:r w:rsidRPr="006130C2">
      <w:rPr>
        <w:lang w:val="ru-RU"/>
      </w:rPr>
      <w:t>/46/3</w:t>
    </w:r>
  </w:p>
  <w:p w:rsidR="00ED73F4" w:rsidRPr="00D32D47" w:rsidRDefault="00ED73F4" w:rsidP="00273F0F">
    <w:pPr>
      <w:ind w:right="455"/>
      <w:jc w:val="right"/>
      <w:rPr>
        <w:lang w:val="fr-FR"/>
      </w:rPr>
    </w:pPr>
    <w:r w:rsidRPr="006130C2">
      <w:rPr>
        <w:lang w:val="ru-RU"/>
      </w:rPr>
      <w:t xml:space="preserve">Приложение </w:t>
    </w:r>
    <w:r>
      <w:rPr>
        <w:lang w:val="fr-FR"/>
      </w:rPr>
      <w:t>I</w:t>
    </w:r>
    <w:r w:rsidRPr="00D32D47">
      <w:rPr>
        <w:lang w:val="fr-FR"/>
      </w:rPr>
      <w:t>II</w:t>
    </w:r>
    <w:r w:rsidRPr="006130C2">
      <w:rPr>
        <w:lang w:val="ru-RU"/>
      </w:rPr>
      <w:t xml:space="preserve">, </w:t>
    </w:r>
    <w:r w:rsidR="00434CAE">
      <w:rPr>
        <w:lang w:val="ru-RU"/>
      </w:rPr>
      <w:t xml:space="preserve">стр. </w:t>
    </w:r>
    <w:r>
      <w:fldChar w:fldCharType="begin"/>
    </w:r>
    <w:r w:rsidRPr="006130C2">
      <w:rPr>
        <w:lang w:val="ru-RU"/>
      </w:rPr>
      <w:instrText xml:space="preserve"> </w:instrText>
    </w:r>
    <w:r w:rsidRPr="00D32D47">
      <w:rPr>
        <w:lang w:val="fr-FR"/>
      </w:rPr>
      <w:instrText>PAGE</w:instrText>
    </w:r>
    <w:r w:rsidRPr="006130C2">
      <w:rPr>
        <w:lang w:val="ru-RU"/>
      </w:rPr>
      <w:instrText xml:space="preserve">  \* </w:instrText>
    </w:r>
    <w:r w:rsidRPr="00D32D47">
      <w:rPr>
        <w:lang w:val="fr-FR"/>
      </w:rPr>
      <w:instrText>MERGEFORMAT</w:instrText>
    </w:r>
    <w:r w:rsidRPr="006130C2">
      <w:rPr>
        <w:lang w:val="ru-RU"/>
      </w:rPr>
      <w:instrText xml:space="preserve"> </w:instrText>
    </w:r>
    <w:r>
      <w:fldChar w:fldCharType="separate"/>
    </w:r>
    <w:r w:rsidR="00102D29">
      <w:rPr>
        <w:noProof/>
        <w:lang w:val="fr-FR"/>
      </w:rPr>
      <w:t>10</w:t>
    </w:r>
    <w:r>
      <w:fldChar w:fldCharType="end"/>
    </w:r>
  </w:p>
  <w:p w:rsidR="00ED73F4" w:rsidRPr="00D32D47" w:rsidRDefault="00ED73F4" w:rsidP="00273F0F">
    <w:pPr>
      <w:ind w:right="455"/>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Default="00ED73F4" w:rsidP="009436F2">
    <w:pPr>
      <w:pStyle w:val="Header"/>
      <w:jc w:val="right"/>
    </w:pPr>
    <w:r>
      <w:t>PCT/A/46/3</w:t>
    </w:r>
  </w:p>
  <w:p w:rsidR="00ED73F4" w:rsidRDefault="00ED73F4" w:rsidP="009436F2">
    <w:pPr>
      <w:pStyle w:val="Header"/>
      <w:jc w:val="right"/>
    </w:pPr>
    <w:r>
      <w:t>ПРИЛОЖЕНИЕ II</w:t>
    </w:r>
  </w:p>
  <w:p w:rsidR="00ED73F4" w:rsidRDefault="00ED73F4" w:rsidP="009436F2">
    <w:pPr>
      <w:pStyle w:val="Header"/>
      <w:jc w:val="right"/>
    </w:pPr>
  </w:p>
  <w:p w:rsidR="00ED73F4" w:rsidRDefault="00ED73F4" w:rsidP="009436F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Default="00ED73F4" w:rsidP="00273F0F">
    <w:pPr>
      <w:pStyle w:val="Header"/>
      <w:ind w:right="455"/>
      <w:jc w:val="right"/>
    </w:pPr>
    <w:r>
      <w:t>PCT/A/46/3</w:t>
    </w:r>
  </w:p>
  <w:p w:rsidR="00ED73F4" w:rsidRDefault="00ED73F4" w:rsidP="00273F0F">
    <w:pPr>
      <w:pStyle w:val="Header"/>
      <w:ind w:right="455"/>
      <w:jc w:val="right"/>
    </w:pPr>
    <w:r>
      <w:t>ПРИЛОЖЕНИЕ III</w:t>
    </w:r>
  </w:p>
  <w:p w:rsidR="00ED73F4" w:rsidRDefault="00ED73F4" w:rsidP="00273F0F">
    <w:pPr>
      <w:pStyle w:val="Header"/>
      <w:ind w:right="455"/>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Pr="00BC1228" w:rsidRDefault="00ED73F4" w:rsidP="00477D6B">
    <w:pPr>
      <w:jc w:val="right"/>
      <w:rPr>
        <w:lang w:val="ru-RU"/>
      </w:rPr>
    </w:pPr>
    <w:r w:rsidRPr="001C7DCC">
      <w:rPr>
        <w:lang w:val="fr-FR"/>
      </w:rPr>
      <w:t>PCT</w:t>
    </w:r>
    <w:r w:rsidRPr="00BC1228">
      <w:rPr>
        <w:lang w:val="ru-RU"/>
      </w:rPr>
      <w:t>/</w:t>
    </w:r>
    <w:r w:rsidRPr="001C7DCC">
      <w:rPr>
        <w:lang w:val="fr-FR"/>
      </w:rPr>
      <w:t>A</w:t>
    </w:r>
    <w:r w:rsidRPr="00BC1228">
      <w:rPr>
        <w:lang w:val="ru-RU"/>
      </w:rPr>
      <w:t>/46/3</w:t>
    </w:r>
  </w:p>
  <w:p w:rsidR="00ED73F4" w:rsidRPr="00BC1228" w:rsidRDefault="00ED73F4" w:rsidP="00477D6B">
    <w:pPr>
      <w:jc w:val="right"/>
      <w:rPr>
        <w:lang w:val="ru-RU"/>
      </w:rPr>
    </w:pPr>
    <w:r w:rsidRPr="00BC1228">
      <w:rPr>
        <w:lang w:val="ru-RU"/>
      </w:rPr>
      <w:t xml:space="preserve">Приложение </w:t>
    </w:r>
    <w:r>
      <w:rPr>
        <w:lang w:val="fr-FR"/>
      </w:rPr>
      <w:t>IV</w:t>
    </w:r>
    <w:r w:rsidRPr="00BC1228">
      <w:rPr>
        <w:lang w:val="ru-RU"/>
      </w:rPr>
      <w:t xml:space="preserve">, </w:t>
    </w:r>
    <w:r w:rsidR="00232CF3">
      <w:rPr>
        <w:lang w:val="ru-RU"/>
      </w:rPr>
      <w:t xml:space="preserve">стр. </w:t>
    </w:r>
    <w:r>
      <w:fldChar w:fldCharType="begin"/>
    </w:r>
    <w:r w:rsidRPr="00BC1228">
      <w:rPr>
        <w:lang w:val="ru-RU"/>
      </w:rPr>
      <w:instrText xml:space="preserve"> </w:instrText>
    </w:r>
    <w:r w:rsidRPr="001C7DCC">
      <w:rPr>
        <w:lang w:val="fr-FR"/>
      </w:rPr>
      <w:instrText>PAGE</w:instrText>
    </w:r>
    <w:r w:rsidRPr="00BC1228">
      <w:rPr>
        <w:lang w:val="ru-RU"/>
      </w:rPr>
      <w:instrText xml:space="preserve">  \* </w:instrText>
    </w:r>
    <w:r w:rsidRPr="001C7DCC">
      <w:rPr>
        <w:lang w:val="fr-FR"/>
      </w:rPr>
      <w:instrText>MERGEFORMAT</w:instrText>
    </w:r>
    <w:r w:rsidRPr="00BC1228">
      <w:rPr>
        <w:lang w:val="ru-RU"/>
      </w:rPr>
      <w:instrText xml:space="preserve"> </w:instrText>
    </w:r>
    <w:r>
      <w:fldChar w:fldCharType="separate"/>
    </w:r>
    <w:r w:rsidR="00102D29" w:rsidRPr="00102D29">
      <w:rPr>
        <w:noProof/>
        <w:lang w:val="ru-RU"/>
      </w:rPr>
      <w:t>6</w:t>
    </w:r>
    <w:r>
      <w:fldChar w:fldCharType="end"/>
    </w:r>
  </w:p>
  <w:p w:rsidR="00ED73F4" w:rsidRPr="00BC1228" w:rsidRDefault="00ED73F4" w:rsidP="00477D6B">
    <w:pPr>
      <w:jc w:val="right"/>
      <w:rPr>
        <w:lang w:val="ru-RU"/>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3F4" w:rsidRDefault="00ED73F4" w:rsidP="009436F2">
    <w:pPr>
      <w:pStyle w:val="Header"/>
      <w:jc w:val="right"/>
    </w:pPr>
    <w:r>
      <w:t>PCT/A/46/3</w:t>
    </w:r>
  </w:p>
  <w:p w:rsidR="00ED73F4" w:rsidRDefault="00232CF3" w:rsidP="00E20C88">
    <w:pPr>
      <w:pStyle w:val="Header"/>
      <w:jc w:val="right"/>
    </w:pPr>
    <w:r>
      <w:t>ПРИЛОЖЕНИЕ</w:t>
    </w:r>
    <w:r w:rsidR="00ED73F4">
      <w:t xml:space="preserve"> IV</w:t>
    </w:r>
  </w:p>
  <w:p w:rsidR="00ED73F4" w:rsidRDefault="00ED73F4" w:rsidP="00E20C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DFEC3D8"/>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0A6716"/>
    <w:rsid w:val="000012B5"/>
    <w:rsid w:val="00011756"/>
    <w:rsid w:val="000245EE"/>
    <w:rsid w:val="00032890"/>
    <w:rsid w:val="000336A2"/>
    <w:rsid w:val="00041FA7"/>
    <w:rsid w:val="000434B2"/>
    <w:rsid w:val="00043CAA"/>
    <w:rsid w:val="000519D1"/>
    <w:rsid w:val="00051CD3"/>
    <w:rsid w:val="0005603E"/>
    <w:rsid w:val="000603F8"/>
    <w:rsid w:val="00075432"/>
    <w:rsid w:val="0008743E"/>
    <w:rsid w:val="00095752"/>
    <w:rsid w:val="000957F9"/>
    <w:rsid w:val="000968ED"/>
    <w:rsid w:val="000A6716"/>
    <w:rsid w:val="000B05B1"/>
    <w:rsid w:val="000B19F5"/>
    <w:rsid w:val="000B55F5"/>
    <w:rsid w:val="000D42A8"/>
    <w:rsid w:val="000E272D"/>
    <w:rsid w:val="000E3AFF"/>
    <w:rsid w:val="000E62F5"/>
    <w:rsid w:val="000E64D4"/>
    <w:rsid w:val="000F3A89"/>
    <w:rsid w:val="000F5E56"/>
    <w:rsid w:val="000F6886"/>
    <w:rsid w:val="000F72DB"/>
    <w:rsid w:val="0010262A"/>
    <w:rsid w:val="00102D29"/>
    <w:rsid w:val="001165A7"/>
    <w:rsid w:val="00116EA5"/>
    <w:rsid w:val="001362EE"/>
    <w:rsid w:val="0014044C"/>
    <w:rsid w:val="00140B27"/>
    <w:rsid w:val="00142E99"/>
    <w:rsid w:val="001467FE"/>
    <w:rsid w:val="00147621"/>
    <w:rsid w:val="00153E65"/>
    <w:rsid w:val="0016749D"/>
    <w:rsid w:val="00170A7B"/>
    <w:rsid w:val="001832A6"/>
    <w:rsid w:val="001A4A96"/>
    <w:rsid w:val="001B2F0F"/>
    <w:rsid w:val="001C0633"/>
    <w:rsid w:val="001C7DCC"/>
    <w:rsid w:val="001D2437"/>
    <w:rsid w:val="001D35C9"/>
    <w:rsid w:val="001D4CF3"/>
    <w:rsid w:val="001E4D54"/>
    <w:rsid w:val="002050F5"/>
    <w:rsid w:val="00232CF3"/>
    <w:rsid w:val="0023478F"/>
    <w:rsid w:val="002374F0"/>
    <w:rsid w:val="00246970"/>
    <w:rsid w:val="002634C4"/>
    <w:rsid w:val="00264EB7"/>
    <w:rsid w:val="0027348F"/>
    <w:rsid w:val="002734D9"/>
    <w:rsid w:val="00273F0F"/>
    <w:rsid w:val="002806CA"/>
    <w:rsid w:val="00285295"/>
    <w:rsid w:val="002928D3"/>
    <w:rsid w:val="002A394D"/>
    <w:rsid w:val="002A5A34"/>
    <w:rsid w:val="002C16D3"/>
    <w:rsid w:val="002C181A"/>
    <w:rsid w:val="002C704D"/>
    <w:rsid w:val="002D25B6"/>
    <w:rsid w:val="002D3CF3"/>
    <w:rsid w:val="002E12D0"/>
    <w:rsid w:val="002F1FE6"/>
    <w:rsid w:val="002F31E8"/>
    <w:rsid w:val="002F4E68"/>
    <w:rsid w:val="00312F7F"/>
    <w:rsid w:val="003228B7"/>
    <w:rsid w:val="00331C8D"/>
    <w:rsid w:val="00332273"/>
    <w:rsid w:val="003341B6"/>
    <w:rsid w:val="00341E40"/>
    <w:rsid w:val="00344F29"/>
    <w:rsid w:val="003626E6"/>
    <w:rsid w:val="00362E82"/>
    <w:rsid w:val="00366472"/>
    <w:rsid w:val="003673CF"/>
    <w:rsid w:val="00374034"/>
    <w:rsid w:val="00380018"/>
    <w:rsid w:val="003811B0"/>
    <w:rsid w:val="003845C1"/>
    <w:rsid w:val="003A6F89"/>
    <w:rsid w:val="003B110C"/>
    <w:rsid w:val="003B25C2"/>
    <w:rsid w:val="003B38C1"/>
    <w:rsid w:val="003C54C3"/>
    <w:rsid w:val="003E12DA"/>
    <w:rsid w:val="003F2919"/>
    <w:rsid w:val="003F7E67"/>
    <w:rsid w:val="00406FAA"/>
    <w:rsid w:val="004230AB"/>
    <w:rsid w:val="00423E3E"/>
    <w:rsid w:val="00427AF4"/>
    <w:rsid w:val="00427F37"/>
    <w:rsid w:val="00433A5F"/>
    <w:rsid w:val="00434CAE"/>
    <w:rsid w:val="004400E2"/>
    <w:rsid w:val="00440B4E"/>
    <w:rsid w:val="0044109F"/>
    <w:rsid w:val="00450EDF"/>
    <w:rsid w:val="00454C22"/>
    <w:rsid w:val="00457924"/>
    <w:rsid w:val="004647DA"/>
    <w:rsid w:val="00474062"/>
    <w:rsid w:val="00477D6B"/>
    <w:rsid w:val="004A5B37"/>
    <w:rsid w:val="004A62E0"/>
    <w:rsid w:val="004A7F2F"/>
    <w:rsid w:val="004B3C03"/>
    <w:rsid w:val="004C1D02"/>
    <w:rsid w:val="004E1B04"/>
    <w:rsid w:val="004E492D"/>
    <w:rsid w:val="004F3CAA"/>
    <w:rsid w:val="00511C96"/>
    <w:rsid w:val="00516506"/>
    <w:rsid w:val="0052556E"/>
    <w:rsid w:val="005279C4"/>
    <w:rsid w:val="0053057A"/>
    <w:rsid w:val="00535398"/>
    <w:rsid w:val="00535C9C"/>
    <w:rsid w:val="00540B53"/>
    <w:rsid w:val="005442C5"/>
    <w:rsid w:val="0054530A"/>
    <w:rsid w:val="00545ABD"/>
    <w:rsid w:val="005472C5"/>
    <w:rsid w:val="00556BE3"/>
    <w:rsid w:val="00560A29"/>
    <w:rsid w:val="00583F1D"/>
    <w:rsid w:val="00590B81"/>
    <w:rsid w:val="00591F9B"/>
    <w:rsid w:val="005B3BF2"/>
    <w:rsid w:val="005B5238"/>
    <w:rsid w:val="005B70C0"/>
    <w:rsid w:val="005C493F"/>
    <w:rsid w:val="005D3BE4"/>
    <w:rsid w:val="005D49D8"/>
    <w:rsid w:val="005E36AA"/>
    <w:rsid w:val="005E47AB"/>
    <w:rsid w:val="005F093B"/>
    <w:rsid w:val="00605827"/>
    <w:rsid w:val="006130C2"/>
    <w:rsid w:val="00615FE4"/>
    <w:rsid w:val="006160E3"/>
    <w:rsid w:val="00624D48"/>
    <w:rsid w:val="006312BE"/>
    <w:rsid w:val="0064024C"/>
    <w:rsid w:val="006429D6"/>
    <w:rsid w:val="00646050"/>
    <w:rsid w:val="00650B1D"/>
    <w:rsid w:val="00651145"/>
    <w:rsid w:val="006636CA"/>
    <w:rsid w:val="00667C0D"/>
    <w:rsid w:val="006713CA"/>
    <w:rsid w:val="00676C5C"/>
    <w:rsid w:val="00681919"/>
    <w:rsid w:val="00691DE2"/>
    <w:rsid w:val="0069455E"/>
    <w:rsid w:val="00695E4D"/>
    <w:rsid w:val="006C3B1F"/>
    <w:rsid w:val="006D2544"/>
    <w:rsid w:val="006D627B"/>
    <w:rsid w:val="006E0CE5"/>
    <w:rsid w:val="006E3635"/>
    <w:rsid w:val="006E5087"/>
    <w:rsid w:val="006F745D"/>
    <w:rsid w:val="007058FB"/>
    <w:rsid w:val="007130FD"/>
    <w:rsid w:val="00714C1B"/>
    <w:rsid w:val="007179A6"/>
    <w:rsid w:val="00720A79"/>
    <w:rsid w:val="00723C05"/>
    <w:rsid w:val="00730333"/>
    <w:rsid w:val="007348B2"/>
    <w:rsid w:val="00735A32"/>
    <w:rsid w:val="007539A7"/>
    <w:rsid w:val="00755495"/>
    <w:rsid w:val="007567E4"/>
    <w:rsid w:val="00764E11"/>
    <w:rsid w:val="007679F6"/>
    <w:rsid w:val="00772718"/>
    <w:rsid w:val="0077718A"/>
    <w:rsid w:val="0078038A"/>
    <w:rsid w:val="007808E1"/>
    <w:rsid w:val="0079586A"/>
    <w:rsid w:val="00797DA6"/>
    <w:rsid w:val="007B0B65"/>
    <w:rsid w:val="007B6A58"/>
    <w:rsid w:val="007C2E0E"/>
    <w:rsid w:val="007D1613"/>
    <w:rsid w:val="007D3D1E"/>
    <w:rsid w:val="007D58D0"/>
    <w:rsid w:val="007D76B1"/>
    <w:rsid w:val="007E1A04"/>
    <w:rsid w:val="007F048B"/>
    <w:rsid w:val="007F1D45"/>
    <w:rsid w:val="007F3B76"/>
    <w:rsid w:val="0081265C"/>
    <w:rsid w:val="008631CF"/>
    <w:rsid w:val="00871ACB"/>
    <w:rsid w:val="008747B5"/>
    <w:rsid w:val="00886D73"/>
    <w:rsid w:val="00891282"/>
    <w:rsid w:val="008B2CC1"/>
    <w:rsid w:val="008B60B2"/>
    <w:rsid w:val="008C15BF"/>
    <w:rsid w:val="008D50AC"/>
    <w:rsid w:val="008F0785"/>
    <w:rsid w:val="008F3DBA"/>
    <w:rsid w:val="008F435E"/>
    <w:rsid w:val="009006BA"/>
    <w:rsid w:val="00906AA4"/>
    <w:rsid w:val="0090731E"/>
    <w:rsid w:val="00916E00"/>
    <w:rsid w:val="00916EE2"/>
    <w:rsid w:val="00921998"/>
    <w:rsid w:val="0092250B"/>
    <w:rsid w:val="00925A6F"/>
    <w:rsid w:val="009436F2"/>
    <w:rsid w:val="009540AF"/>
    <w:rsid w:val="00956CF6"/>
    <w:rsid w:val="00957C49"/>
    <w:rsid w:val="009615CD"/>
    <w:rsid w:val="00962C43"/>
    <w:rsid w:val="00966A22"/>
    <w:rsid w:val="0096722F"/>
    <w:rsid w:val="009717FD"/>
    <w:rsid w:val="0097352B"/>
    <w:rsid w:val="0097691E"/>
    <w:rsid w:val="00980843"/>
    <w:rsid w:val="00981F44"/>
    <w:rsid w:val="009924A5"/>
    <w:rsid w:val="009950C8"/>
    <w:rsid w:val="009976F6"/>
    <w:rsid w:val="009A02E2"/>
    <w:rsid w:val="009A2060"/>
    <w:rsid w:val="009B03BB"/>
    <w:rsid w:val="009B36A8"/>
    <w:rsid w:val="009B478F"/>
    <w:rsid w:val="009C796E"/>
    <w:rsid w:val="009D30B8"/>
    <w:rsid w:val="009D325A"/>
    <w:rsid w:val="009D51C3"/>
    <w:rsid w:val="009D5BBA"/>
    <w:rsid w:val="009D5FE6"/>
    <w:rsid w:val="009E2791"/>
    <w:rsid w:val="009E3F6F"/>
    <w:rsid w:val="009F499F"/>
    <w:rsid w:val="00A12EB6"/>
    <w:rsid w:val="00A17C1C"/>
    <w:rsid w:val="00A2025F"/>
    <w:rsid w:val="00A2107B"/>
    <w:rsid w:val="00A2257E"/>
    <w:rsid w:val="00A239A1"/>
    <w:rsid w:val="00A343C8"/>
    <w:rsid w:val="00A42473"/>
    <w:rsid w:val="00A42DAF"/>
    <w:rsid w:val="00A45BD8"/>
    <w:rsid w:val="00A549E0"/>
    <w:rsid w:val="00A55E4C"/>
    <w:rsid w:val="00A60351"/>
    <w:rsid w:val="00A654FF"/>
    <w:rsid w:val="00A85B8E"/>
    <w:rsid w:val="00A9221E"/>
    <w:rsid w:val="00A95AB3"/>
    <w:rsid w:val="00AA0284"/>
    <w:rsid w:val="00AA4F6C"/>
    <w:rsid w:val="00AA5761"/>
    <w:rsid w:val="00AB5ED5"/>
    <w:rsid w:val="00AC015D"/>
    <w:rsid w:val="00AC205C"/>
    <w:rsid w:val="00AC2DFF"/>
    <w:rsid w:val="00AC64D7"/>
    <w:rsid w:val="00AD0B64"/>
    <w:rsid w:val="00AD35DC"/>
    <w:rsid w:val="00AD6423"/>
    <w:rsid w:val="00AD7CD3"/>
    <w:rsid w:val="00AE0EA9"/>
    <w:rsid w:val="00AE14CC"/>
    <w:rsid w:val="00AE1A76"/>
    <w:rsid w:val="00AE6051"/>
    <w:rsid w:val="00AF58DE"/>
    <w:rsid w:val="00B05A69"/>
    <w:rsid w:val="00B15B03"/>
    <w:rsid w:val="00B23EF7"/>
    <w:rsid w:val="00B24FF7"/>
    <w:rsid w:val="00B251F9"/>
    <w:rsid w:val="00B25FAF"/>
    <w:rsid w:val="00B3359D"/>
    <w:rsid w:val="00B414B5"/>
    <w:rsid w:val="00B55835"/>
    <w:rsid w:val="00B76C2F"/>
    <w:rsid w:val="00B814AA"/>
    <w:rsid w:val="00B84780"/>
    <w:rsid w:val="00B869CD"/>
    <w:rsid w:val="00B936D5"/>
    <w:rsid w:val="00B960E7"/>
    <w:rsid w:val="00B9734B"/>
    <w:rsid w:val="00BB4F11"/>
    <w:rsid w:val="00BC0D5D"/>
    <w:rsid w:val="00BC1228"/>
    <w:rsid w:val="00BD1A2B"/>
    <w:rsid w:val="00BD58EC"/>
    <w:rsid w:val="00BD72DD"/>
    <w:rsid w:val="00BE40C4"/>
    <w:rsid w:val="00BE5B1B"/>
    <w:rsid w:val="00BF763B"/>
    <w:rsid w:val="00C034F2"/>
    <w:rsid w:val="00C11BFE"/>
    <w:rsid w:val="00C13190"/>
    <w:rsid w:val="00C168C1"/>
    <w:rsid w:val="00C27AE8"/>
    <w:rsid w:val="00C34C85"/>
    <w:rsid w:val="00C379EA"/>
    <w:rsid w:val="00C67AEE"/>
    <w:rsid w:val="00C71838"/>
    <w:rsid w:val="00C84E06"/>
    <w:rsid w:val="00C85DB0"/>
    <w:rsid w:val="00C943E7"/>
    <w:rsid w:val="00C94629"/>
    <w:rsid w:val="00CA3092"/>
    <w:rsid w:val="00CB1785"/>
    <w:rsid w:val="00CB232B"/>
    <w:rsid w:val="00CB3124"/>
    <w:rsid w:val="00CB7931"/>
    <w:rsid w:val="00CE0E64"/>
    <w:rsid w:val="00CE3BF6"/>
    <w:rsid w:val="00CF13A0"/>
    <w:rsid w:val="00CF1CE1"/>
    <w:rsid w:val="00CF3C33"/>
    <w:rsid w:val="00CF74EC"/>
    <w:rsid w:val="00D002FB"/>
    <w:rsid w:val="00D05533"/>
    <w:rsid w:val="00D162B4"/>
    <w:rsid w:val="00D20DA7"/>
    <w:rsid w:val="00D30C6E"/>
    <w:rsid w:val="00D30D5D"/>
    <w:rsid w:val="00D32D47"/>
    <w:rsid w:val="00D410EF"/>
    <w:rsid w:val="00D45252"/>
    <w:rsid w:val="00D4649B"/>
    <w:rsid w:val="00D56421"/>
    <w:rsid w:val="00D71B4D"/>
    <w:rsid w:val="00D72C5B"/>
    <w:rsid w:val="00D908AF"/>
    <w:rsid w:val="00D93D55"/>
    <w:rsid w:val="00DA415B"/>
    <w:rsid w:val="00DA56BD"/>
    <w:rsid w:val="00DB6FC7"/>
    <w:rsid w:val="00DC0255"/>
    <w:rsid w:val="00DE1DC7"/>
    <w:rsid w:val="00DE6BDF"/>
    <w:rsid w:val="00DE7C24"/>
    <w:rsid w:val="00E00531"/>
    <w:rsid w:val="00E06975"/>
    <w:rsid w:val="00E20C88"/>
    <w:rsid w:val="00E25100"/>
    <w:rsid w:val="00E335FE"/>
    <w:rsid w:val="00E3375A"/>
    <w:rsid w:val="00E36336"/>
    <w:rsid w:val="00E4654E"/>
    <w:rsid w:val="00E5021F"/>
    <w:rsid w:val="00E506BA"/>
    <w:rsid w:val="00E50F2A"/>
    <w:rsid w:val="00E52EA9"/>
    <w:rsid w:val="00E545D8"/>
    <w:rsid w:val="00E54C4B"/>
    <w:rsid w:val="00E61979"/>
    <w:rsid w:val="00E6329F"/>
    <w:rsid w:val="00E66320"/>
    <w:rsid w:val="00E672EE"/>
    <w:rsid w:val="00E71B29"/>
    <w:rsid w:val="00E83322"/>
    <w:rsid w:val="00E87FFC"/>
    <w:rsid w:val="00E92BBF"/>
    <w:rsid w:val="00E9419F"/>
    <w:rsid w:val="00EA3F07"/>
    <w:rsid w:val="00EB0063"/>
    <w:rsid w:val="00EC024B"/>
    <w:rsid w:val="00EC4E49"/>
    <w:rsid w:val="00EC6792"/>
    <w:rsid w:val="00ED4455"/>
    <w:rsid w:val="00ED73F4"/>
    <w:rsid w:val="00ED77FB"/>
    <w:rsid w:val="00EE7BB5"/>
    <w:rsid w:val="00F01C3D"/>
    <w:rsid w:val="00F021A6"/>
    <w:rsid w:val="00F119BD"/>
    <w:rsid w:val="00F17F8B"/>
    <w:rsid w:val="00F20E5E"/>
    <w:rsid w:val="00F3156F"/>
    <w:rsid w:val="00F31E62"/>
    <w:rsid w:val="00F37DF7"/>
    <w:rsid w:val="00F42758"/>
    <w:rsid w:val="00F47EF8"/>
    <w:rsid w:val="00F5160D"/>
    <w:rsid w:val="00F60E84"/>
    <w:rsid w:val="00F62048"/>
    <w:rsid w:val="00F64892"/>
    <w:rsid w:val="00F66152"/>
    <w:rsid w:val="00F6655D"/>
    <w:rsid w:val="00F8324A"/>
    <w:rsid w:val="00FA0AAD"/>
    <w:rsid w:val="00FA7CCA"/>
    <w:rsid w:val="00FB14E6"/>
    <w:rsid w:val="00FB457B"/>
    <w:rsid w:val="00FD6709"/>
    <w:rsid w:val="00FF0596"/>
    <w:rsid w:val="00FF073A"/>
    <w:rsid w:val="00FF2E93"/>
    <w:rsid w:val="00FF32AD"/>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D002FB"/>
    <w:rPr>
      <w:rFonts w:ascii="Tahoma" w:eastAsia="SimSun" w:hAnsi="Tahoma" w:cs="Tahoma"/>
      <w:sz w:val="16"/>
      <w:szCs w:val="16"/>
      <w:lang w:eastAsia="zh-CN"/>
    </w:rPr>
  </w:style>
  <w:style w:type="character" w:styleId="FootnoteReference">
    <w:name w:val="footnote reference"/>
    <w:rsid w:val="009436F2"/>
    <w:rPr>
      <w:vertAlign w:val="superscript"/>
    </w:rPr>
  </w:style>
  <w:style w:type="character" w:customStyle="1" w:styleId="DeletedText">
    <w:name w:val="Deleted Text"/>
    <w:basedOn w:val="DefaultParagraphFont"/>
    <w:uiPriority w:val="1"/>
    <w:qFormat/>
    <w:rsid w:val="003C54C3"/>
    <w:rPr>
      <w:strike/>
      <w:color w:val="FF0000"/>
    </w:rPr>
  </w:style>
  <w:style w:type="character" w:customStyle="1" w:styleId="InsertedText">
    <w:name w:val="Inserted Text"/>
    <w:basedOn w:val="DefaultParagraphFont"/>
    <w:qFormat/>
    <w:rsid w:val="003C54C3"/>
    <w:rPr>
      <w:color w:val="1F497D" w:themeColor="text2"/>
      <w:u w:val="single"/>
    </w:rPr>
  </w:style>
  <w:style w:type="paragraph" w:customStyle="1" w:styleId="Lega">
    <w:name w:val="Leg (a)"/>
    <w:basedOn w:val="Normal"/>
    <w:rsid w:val="003C54C3"/>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3C54C3"/>
    <w:pPr>
      <w:tabs>
        <w:tab w:val="right" w:pos="1020"/>
        <w:tab w:val="left" w:pos="1191"/>
      </w:tabs>
      <w:spacing w:before="60" w:line="480" w:lineRule="auto"/>
      <w:jc w:val="both"/>
    </w:pPr>
    <w:rPr>
      <w:rFonts w:eastAsia="Times New Roman" w:cs="Times New Roman"/>
      <w:snapToGrid w:val="0"/>
      <w:lang w:eastAsia="en-US"/>
    </w:rPr>
  </w:style>
  <w:style w:type="paragraph" w:customStyle="1" w:styleId="LegTitle">
    <w:name w:val="Leg # Title"/>
    <w:basedOn w:val="Normal"/>
    <w:next w:val="Normal"/>
    <w:rsid w:val="003C54C3"/>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3C54C3"/>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3C54C3"/>
    <w:pPr>
      <w:tabs>
        <w:tab w:val="left" w:pos="454"/>
      </w:tabs>
      <w:spacing w:before="60" w:line="480" w:lineRule="auto"/>
      <w:jc w:val="both"/>
    </w:pPr>
    <w:rPr>
      <w:rFonts w:eastAsia="Times New Roman" w:cs="Times New Roman"/>
      <w:snapToGrid w:val="0"/>
      <w:lang w:eastAsia="en-US"/>
    </w:rPr>
  </w:style>
  <w:style w:type="character" w:customStyle="1" w:styleId="RItalic">
    <w:name w:val="RItalic"/>
    <w:rsid w:val="003C54C3"/>
    <w:rPr>
      <w:i/>
    </w:rPr>
  </w:style>
  <w:style w:type="paragraph" w:styleId="ListParagraph">
    <w:name w:val="List Paragraph"/>
    <w:basedOn w:val="Normal"/>
    <w:uiPriority w:val="34"/>
    <w:qFormat/>
    <w:rsid w:val="003C54C3"/>
    <w:pPr>
      <w:ind w:left="720"/>
      <w:contextualSpacing/>
    </w:pPr>
  </w:style>
  <w:style w:type="paragraph" w:customStyle="1" w:styleId="Tabletext">
    <w:name w:val="Table text"/>
    <w:basedOn w:val="Normal"/>
    <w:rsid w:val="00095752"/>
    <w:pPr>
      <w:keepNext/>
      <w:keepLines/>
    </w:pPr>
    <w:rPr>
      <w:rFonts w:eastAsia="Times New Roman" w:cs="Times New Roman"/>
      <w:snapToGrid w:val="0"/>
      <w:sz w:val="16"/>
      <w:szCs w:val="16"/>
      <w:lang w:eastAsia="en-US"/>
    </w:rPr>
  </w:style>
  <w:style w:type="character" w:customStyle="1" w:styleId="RInsertedText">
    <w:name w:val="RInsertedText"/>
    <w:basedOn w:val="DefaultParagraphFont"/>
    <w:rsid w:val="00590B81"/>
    <w:rPr>
      <w:color w:val="0000FF"/>
      <w:u w:val="single"/>
    </w:rPr>
  </w:style>
  <w:style w:type="table" w:styleId="TableGrid">
    <w:name w:val="Table Grid"/>
    <w:basedOn w:val="TableNormal"/>
    <w:rsid w:val="00590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E20C88"/>
    <w:rPr>
      <w:rFonts w:ascii="Arial" w:eastAsia="SimSun" w:hAnsi="Arial" w:cs="Arial"/>
      <w:sz w:val="22"/>
      <w:lang w:eastAsia="zh-CN"/>
    </w:rPr>
  </w:style>
  <w:style w:type="paragraph" w:styleId="TOCHeading">
    <w:name w:val="TOC Heading"/>
    <w:basedOn w:val="Heading1"/>
    <w:next w:val="Normal"/>
    <w:uiPriority w:val="39"/>
    <w:semiHidden/>
    <w:unhideWhenUsed/>
    <w:qFormat/>
    <w:rsid w:val="00925A6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qFormat/>
    <w:rsid w:val="00DA415B"/>
    <w:pPr>
      <w:spacing w:before="240" w:after="100"/>
    </w:pPr>
  </w:style>
  <w:style w:type="paragraph" w:styleId="TOC2">
    <w:name w:val="toc 2"/>
    <w:basedOn w:val="Normal"/>
    <w:next w:val="Normal"/>
    <w:autoRedefine/>
    <w:uiPriority w:val="39"/>
    <w:qFormat/>
    <w:rsid w:val="00925A6F"/>
    <w:pPr>
      <w:spacing w:after="100"/>
      <w:ind w:left="220"/>
    </w:pPr>
  </w:style>
  <w:style w:type="character" w:styleId="Hyperlink">
    <w:name w:val="Hyperlink"/>
    <w:basedOn w:val="DefaultParagraphFont"/>
    <w:uiPriority w:val="99"/>
    <w:unhideWhenUsed/>
    <w:rsid w:val="00925A6F"/>
    <w:rPr>
      <w:color w:val="0000FF" w:themeColor="hyperlink"/>
      <w:u w:val="single"/>
    </w:rPr>
  </w:style>
  <w:style w:type="paragraph" w:styleId="TOC3">
    <w:name w:val="toc 3"/>
    <w:basedOn w:val="Normal"/>
    <w:next w:val="Normal"/>
    <w:autoRedefine/>
    <w:uiPriority w:val="39"/>
    <w:unhideWhenUsed/>
    <w:qFormat/>
    <w:rsid w:val="00925A6F"/>
    <w:pPr>
      <w:spacing w:after="100" w:line="276" w:lineRule="auto"/>
      <w:ind w:left="440"/>
    </w:pPr>
    <w:rPr>
      <w:rFonts w:asciiTheme="minorHAnsi" w:eastAsiaTheme="minorEastAsia" w:hAnsiTheme="minorHAnsi" w:cstheme="minorBidi"/>
      <w:szCs w:val="22"/>
      <w:lang w:eastAsia="ja-JP"/>
    </w:rPr>
  </w:style>
  <w:style w:type="character" w:customStyle="1" w:styleId="FootnoteTextChar">
    <w:name w:val="Footnote Text Char"/>
    <w:basedOn w:val="DefaultParagraphFont"/>
    <w:link w:val="FootnoteText"/>
    <w:rsid w:val="00F5160D"/>
    <w:rPr>
      <w:rFonts w:ascii="Arial" w:eastAsia="SimSun" w:hAnsi="Arial" w:cs="Arial"/>
      <w:sz w:val="18"/>
      <w:lang w:eastAsia="zh-CN"/>
    </w:rPr>
  </w:style>
  <w:style w:type="paragraph" w:customStyle="1" w:styleId="Legdeletedtext">
    <w:name w:val="Leg deleted text"/>
    <w:basedOn w:val="Normal"/>
    <w:link w:val="LegdeletedtextChar"/>
    <w:qFormat/>
    <w:rsid w:val="00516506"/>
    <w:rPr>
      <w:strike/>
      <w:color w:val="FF0000"/>
    </w:rPr>
  </w:style>
  <w:style w:type="character" w:customStyle="1" w:styleId="LegdeletedtextChar">
    <w:name w:val="Leg deleted text Char"/>
    <w:basedOn w:val="DefaultParagraphFont"/>
    <w:link w:val="Legdeletedtext"/>
    <w:rsid w:val="00516506"/>
    <w:rPr>
      <w:rFonts w:ascii="Arial" w:eastAsia="SimSun" w:hAnsi="Arial" w:cs="Arial"/>
      <w:strike/>
      <w:color w:val="FF0000"/>
      <w:sz w:val="22"/>
      <w:lang w:eastAsia="zh-CN"/>
    </w:rPr>
  </w:style>
  <w:style w:type="character" w:customStyle="1" w:styleId="Heading1Char">
    <w:name w:val="Heading 1 Char"/>
    <w:basedOn w:val="DefaultParagraphFont"/>
    <w:link w:val="Heading1"/>
    <w:rsid w:val="0051650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51650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1650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16506"/>
    <w:rPr>
      <w:rFonts w:ascii="Arial" w:eastAsia="SimSun" w:hAnsi="Arial" w:cs="Arial"/>
      <w:bCs/>
      <w:i/>
      <w:sz w:val="22"/>
      <w:szCs w:val="28"/>
      <w:lang w:eastAsia="zh-CN"/>
    </w:rPr>
  </w:style>
  <w:style w:type="character" w:customStyle="1" w:styleId="BodyTextChar">
    <w:name w:val="Body Text Char"/>
    <w:basedOn w:val="DefaultParagraphFont"/>
    <w:link w:val="BodyText"/>
    <w:rsid w:val="00516506"/>
    <w:rPr>
      <w:rFonts w:ascii="Arial" w:eastAsia="SimSun" w:hAnsi="Arial" w:cs="Arial"/>
      <w:sz w:val="22"/>
      <w:lang w:eastAsia="zh-CN"/>
    </w:rPr>
  </w:style>
  <w:style w:type="character" w:customStyle="1" w:styleId="CommentTextChar">
    <w:name w:val="Comment Text Char"/>
    <w:basedOn w:val="DefaultParagraphFont"/>
    <w:link w:val="CommentText"/>
    <w:semiHidden/>
    <w:rsid w:val="00516506"/>
    <w:rPr>
      <w:rFonts w:ascii="Arial" w:eastAsia="SimSun" w:hAnsi="Arial" w:cs="Arial"/>
      <w:sz w:val="18"/>
      <w:lang w:eastAsia="zh-CN"/>
    </w:rPr>
  </w:style>
  <w:style w:type="character" w:customStyle="1" w:styleId="EndnoteTextChar">
    <w:name w:val="Endnote Text Char"/>
    <w:basedOn w:val="DefaultParagraphFont"/>
    <w:link w:val="EndnoteText"/>
    <w:semiHidden/>
    <w:rsid w:val="00516506"/>
    <w:rPr>
      <w:rFonts w:ascii="Arial" w:eastAsia="SimSun" w:hAnsi="Arial" w:cs="Arial"/>
      <w:sz w:val="18"/>
      <w:lang w:eastAsia="zh-CN"/>
    </w:rPr>
  </w:style>
  <w:style w:type="character" w:customStyle="1" w:styleId="FooterChar">
    <w:name w:val="Footer Char"/>
    <w:basedOn w:val="DefaultParagraphFont"/>
    <w:link w:val="Footer"/>
    <w:uiPriority w:val="99"/>
    <w:rsid w:val="00516506"/>
    <w:rPr>
      <w:rFonts w:ascii="Arial" w:eastAsia="SimSun" w:hAnsi="Arial" w:cs="Arial"/>
      <w:sz w:val="22"/>
      <w:lang w:eastAsia="zh-CN"/>
    </w:rPr>
  </w:style>
  <w:style w:type="character" w:customStyle="1" w:styleId="HeaderChar">
    <w:name w:val="Header Char"/>
    <w:basedOn w:val="DefaultParagraphFont"/>
    <w:link w:val="Header"/>
    <w:semiHidden/>
    <w:rsid w:val="00516506"/>
    <w:rPr>
      <w:rFonts w:ascii="Arial" w:eastAsia="SimSun" w:hAnsi="Arial" w:cs="Arial"/>
      <w:sz w:val="22"/>
      <w:lang w:eastAsia="zh-CN"/>
    </w:rPr>
  </w:style>
  <w:style w:type="character" w:customStyle="1" w:styleId="SalutationChar">
    <w:name w:val="Salutation Char"/>
    <w:basedOn w:val="DefaultParagraphFont"/>
    <w:link w:val="Salutation"/>
    <w:semiHidden/>
    <w:rsid w:val="00516506"/>
    <w:rPr>
      <w:rFonts w:ascii="Arial" w:eastAsia="SimSun" w:hAnsi="Arial" w:cs="Arial"/>
      <w:sz w:val="22"/>
      <w:lang w:eastAsia="zh-CN"/>
    </w:rPr>
  </w:style>
  <w:style w:type="character" w:customStyle="1" w:styleId="SignatureChar">
    <w:name w:val="Signature Char"/>
    <w:basedOn w:val="DefaultParagraphFont"/>
    <w:link w:val="Signature"/>
    <w:semiHidden/>
    <w:rsid w:val="00516506"/>
    <w:rPr>
      <w:rFonts w:ascii="Arial" w:eastAsia="SimSun" w:hAnsi="Arial" w:cs="Arial"/>
      <w:sz w:val="22"/>
      <w:lang w:eastAsia="zh-CN"/>
    </w:rPr>
  </w:style>
  <w:style w:type="paragraph" w:customStyle="1" w:styleId="Normala">
    <w:name w:val="Normal (a)"/>
    <w:basedOn w:val="Normal"/>
    <w:link w:val="NormalaChar"/>
    <w:rsid w:val="00516506"/>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516506"/>
    <w:rPr>
      <w:rFonts w:ascii="Arial" w:hAnsi="Arial"/>
    </w:rPr>
  </w:style>
  <w:style w:type="paragraph" w:customStyle="1" w:styleId="Leg1">
    <w:name w:val="Leg (1)"/>
    <w:basedOn w:val="Normal"/>
    <w:rsid w:val="00516506"/>
    <w:pPr>
      <w:tabs>
        <w:tab w:val="left" w:pos="397"/>
      </w:tabs>
      <w:spacing w:before="120"/>
    </w:pPr>
    <w:rPr>
      <w:rFonts w:eastAsia="Times New Roman" w:cs="Times New Roman"/>
      <w:lang w:eastAsia="ja-JP"/>
    </w:rPr>
  </w:style>
  <w:style w:type="paragraph" w:customStyle="1" w:styleId="Leg1a">
    <w:name w:val="Leg (1)(a)"/>
    <w:basedOn w:val="Normal"/>
    <w:rsid w:val="00516506"/>
    <w:pPr>
      <w:tabs>
        <w:tab w:val="left" w:pos="709"/>
      </w:tabs>
      <w:spacing w:before="120"/>
    </w:pPr>
    <w:rPr>
      <w:rFonts w:eastAsia="Times New Roman" w:cs="Times New Roman"/>
      <w:lang w:eastAsia="ja-JP"/>
    </w:rPr>
  </w:style>
  <w:style w:type="paragraph" w:customStyle="1" w:styleId="Leg1i">
    <w:name w:val="Leg (1)(i)"/>
    <w:basedOn w:val="Normal"/>
    <w:rsid w:val="00516506"/>
    <w:pPr>
      <w:tabs>
        <w:tab w:val="right" w:pos="1134"/>
        <w:tab w:val="left" w:pos="1276"/>
      </w:tabs>
      <w:spacing w:before="60"/>
    </w:pPr>
    <w:rPr>
      <w:rFonts w:eastAsia="Times New Roman" w:cs="Times New Roman"/>
      <w:lang w:eastAsia="ja-JP"/>
    </w:rPr>
  </w:style>
  <w:style w:type="character" w:customStyle="1" w:styleId="Legitalmutatis">
    <w:name w:val="Leg ital (mutatis)"/>
    <w:basedOn w:val="DefaultParagraphFont"/>
    <w:rsid w:val="00516506"/>
    <w:rPr>
      <w:i/>
    </w:rPr>
  </w:style>
  <w:style w:type="character" w:styleId="CommentReference">
    <w:name w:val="annotation reference"/>
    <w:basedOn w:val="DefaultParagraphFont"/>
    <w:rsid w:val="00AE14CC"/>
    <w:rPr>
      <w:sz w:val="16"/>
      <w:szCs w:val="16"/>
    </w:rPr>
  </w:style>
  <w:style w:type="paragraph" w:styleId="CommentSubject">
    <w:name w:val="annotation subject"/>
    <w:basedOn w:val="CommentText"/>
    <w:next w:val="CommentText"/>
    <w:link w:val="CommentSubjectChar"/>
    <w:rsid w:val="00AE14CC"/>
    <w:rPr>
      <w:b/>
      <w:bCs/>
      <w:sz w:val="20"/>
    </w:rPr>
  </w:style>
  <w:style w:type="character" w:customStyle="1" w:styleId="CommentSubjectChar">
    <w:name w:val="Comment Subject Char"/>
    <w:basedOn w:val="CommentTextChar"/>
    <w:link w:val="CommentSubject"/>
    <w:rsid w:val="00AE14CC"/>
    <w:rPr>
      <w:rFonts w:ascii="Arial" w:eastAsia="SimSun" w:hAnsi="Arial" w:cs="Arial"/>
      <w:b/>
      <w:bCs/>
      <w:sz w:val="18"/>
      <w:lang w:eastAsia="zh-CN"/>
    </w:rPr>
  </w:style>
  <w:style w:type="paragraph" w:styleId="Revision">
    <w:name w:val="Revision"/>
    <w:hidden/>
    <w:uiPriority w:val="99"/>
    <w:semiHidden/>
    <w:rsid w:val="00C85DB0"/>
    <w:rPr>
      <w:rFonts w:ascii="Arial" w:eastAsia="SimSun" w:hAnsi="Arial" w:cs="Arial"/>
      <w:sz w:val="22"/>
      <w:lang w:eastAsia="zh-CN"/>
    </w:rPr>
  </w:style>
  <w:style w:type="character" w:customStyle="1" w:styleId="hps">
    <w:name w:val="hps"/>
    <w:basedOn w:val="DefaultParagraphFont"/>
    <w:rsid w:val="00545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D002FB"/>
    <w:rPr>
      <w:rFonts w:ascii="Tahoma" w:eastAsia="SimSun" w:hAnsi="Tahoma" w:cs="Tahoma"/>
      <w:sz w:val="16"/>
      <w:szCs w:val="16"/>
      <w:lang w:eastAsia="zh-CN"/>
    </w:rPr>
  </w:style>
  <w:style w:type="character" w:styleId="FootnoteReference">
    <w:name w:val="footnote reference"/>
    <w:rsid w:val="009436F2"/>
    <w:rPr>
      <w:vertAlign w:val="superscript"/>
    </w:rPr>
  </w:style>
  <w:style w:type="character" w:customStyle="1" w:styleId="DeletedText">
    <w:name w:val="Deleted Text"/>
    <w:basedOn w:val="DefaultParagraphFont"/>
    <w:uiPriority w:val="1"/>
    <w:qFormat/>
    <w:rsid w:val="003C54C3"/>
    <w:rPr>
      <w:strike/>
      <w:color w:val="FF0000"/>
    </w:rPr>
  </w:style>
  <w:style w:type="character" w:customStyle="1" w:styleId="InsertedText">
    <w:name w:val="Inserted Text"/>
    <w:basedOn w:val="DefaultParagraphFont"/>
    <w:qFormat/>
    <w:rsid w:val="003C54C3"/>
    <w:rPr>
      <w:color w:val="1F497D" w:themeColor="text2"/>
      <w:u w:val="single"/>
    </w:rPr>
  </w:style>
  <w:style w:type="paragraph" w:customStyle="1" w:styleId="Lega">
    <w:name w:val="Leg (a)"/>
    <w:basedOn w:val="Normal"/>
    <w:rsid w:val="003C54C3"/>
    <w:pPr>
      <w:tabs>
        <w:tab w:val="left" w:pos="454"/>
      </w:tabs>
      <w:spacing w:before="240" w:after="240" w:line="480" w:lineRule="auto"/>
      <w:jc w:val="both"/>
    </w:pPr>
    <w:rPr>
      <w:rFonts w:eastAsia="Times New Roman" w:cs="Times New Roman"/>
      <w:snapToGrid w:val="0"/>
      <w:lang w:eastAsia="en-US"/>
    </w:rPr>
  </w:style>
  <w:style w:type="paragraph" w:customStyle="1" w:styleId="Legi">
    <w:name w:val="Leg (i)"/>
    <w:basedOn w:val="Normal"/>
    <w:rsid w:val="003C54C3"/>
    <w:pPr>
      <w:tabs>
        <w:tab w:val="right" w:pos="1020"/>
        <w:tab w:val="left" w:pos="1191"/>
      </w:tabs>
      <w:spacing w:before="60" w:line="480" w:lineRule="auto"/>
      <w:jc w:val="both"/>
    </w:pPr>
    <w:rPr>
      <w:rFonts w:eastAsia="Times New Roman" w:cs="Times New Roman"/>
      <w:snapToGrid w:val="0"/>
      <w:lang w:eastAsia="en-US"/>
    </w:rPr>
  </w:style>
  <w:style w:type="paragraph" w:customStyle="1" w:styleId="LegTitle">
    <w:name w:val="Leg # Title"/>
    <w:basedOn w:val="Normal"/>
    <w:next w:val="Normal"/>
    <w:rsid w:val="003C54C3"/>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3C54C3"/>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cont">
    <w:name w:val="Leg (a) [cont]"/>
    <w:basedOn w:val="Normal"/>
    <w:next w:val="Lega"/>
    <w:rsid w:val="003C54C3"/>
    <w:pPr>
      <w:tabs>
        <w:tab w:val="left" w:pos="454"/>
      </w:tabs>
      <w:spacing w:before="60" w:line="480" w:lineRule="auto"/>
      <w:jc w:val="both"/>
    </w:pPr>
    <w:rPr>
      <w:rFonts w:eastAsia="Times New Roman" w:cs="Times New Roman"/>
      <w:snapToGrid w:val="0"/>
      <w:lang w:eastAsia="en-US"/>
    </w:rPr>
  </w:style>
  <w:style w:type="character" w:customStyle="1" w:styleId="RItalic">
    <w:name w:val="RItalic"/>
    <w:rsid w:val="003C54C3"/>
    <w:rPr>
      <w:i/>
    </w:rPr>
  </w:style>
  <w:style w:type="paragraph" w:styleId="ListParagraph">
    <w:name w:val="List Paragraph"/>
    <w:basedOn w:val="Normal"/>
    <w:uiPriority w:val="34"/>
    <w:qFormat/>
    <w:rsid w:val="003C54C3"/>
    <w:pPr>
      <w:ind w:left="720"/>
      <w:contextualSpacing/>
    </w:pPr>
  </w:style>
  <w:style w:type="paragraph" w:customStyle="1" w:styleId="Tabletext">
    <w:name w:val="Table text"/>
    <w:basedOn w:val="Normal"/>
    <w:rsid w:val="00095752"/>
    <w:pPr>
      <w:keepNext/>
      <w:keepLines/>
    </w:pPr>
    <w:rPr>
      <w:rFonts w:eastAsia="Times New Roman" w:cs="Times New Roman"/>
      <w:snapToGrid w:val="0"/>
      <w:sz w:val="16"/>
      <w:szCs w:val="16"/>
      <w:lang w:eastAsia="en-US"/>
    </w:rPr>
  </w:style>
  <w:style w:type="character" w:customStyle="1" w:styleId="RInsertedText">
    <w:name w:val="RInsertedText"/>
    <w:basedOn w:val="DefaultParagraphFont"/>
    <w:rsid w:val="00590B81"/>
    <w:rPr>
      <w:color w:val="0000FF"/>
      <w:u w:val="single"/>
    </w:rPr>
  </w:style>
  <w:style w:type="table" w:styleId="TableGrid">
    <w:name w:val="Table Grid"/>
    <w:basedOn w:val="TableNormal"/>
    <w:rsid w:val="00590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E20C88"/>
    <w:rPr>
      <w:rFonts w:ascii="Arial" w:eastAsia="SimSun" w:hAnsi="Arial" w:cs="Arial"/>
      <w:sz w:val="22"/>
      <w:lang w:eastAsia="zh-CN"/>
    </w:rPr>
  </w:style>
  <w:style w:type="paragraph" w:styleId="TOCHeading">
    <w:name w:val="TOC Heading"/>
    <w:basedOn w:val="Heading1"/>
    <w:next w:val="Normal"/>
    <w:uiPriority w:val="39"/>
    <w:semiHidden/>
    <w:unhideWhenUsed/>
    <w:qFormat/>
    <w:rsid w:val="00925A6F"/>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qFormat/>
    <w:rsid w:val="00DA415B"/>
    <w:pPr>
      <w:spacing w:before="240" w:after="100"/>
    </w:pPr>
  </w:style>
  <w:style w:type="paragraph" w:styleId="TOC2">
    <w:name w:val="toc 2"/>
    <w:basedOn w:val="Normal"/>
    <w:next w:val="Normal"/>
    <w:autoRedefine/>
    <w:uiPriority w:val="39"/>
    <w:qFormat/>
    <w:rsid w:val="00925A6F"/>
    <w:pPr>
      <w:spacing w:after="100"/>
      <w:ind w:left="220"/>
    </w:pPr>
  </w:style>
  <w:style w:type="character" w:styleId="Hyperlink">
    <w:name w:val="Hyperlink"/>
    <w:basedOn w:val="DefaultParagraphFont"/>
    <w:uiPriority w:val="99"/>
    <w:unhideWhenUsed/>
    <w:rsid w:val="00925A6F"/>
    <w:rPr>
      <w:color w:val="0000FF" w:themeColor="hyperlink"/>
      <w:u w:val="single"/>
    </w:rPr>
  </w:style>
  <w:style w:type="paragraph" w:styleId="TOC3">
    <w:name w:val="toc 3"/>
    <w:basedOn w:val="Normal"/>
    <w:next w:val="Normal"/>
    <w:autoRedefine/>
    <w:uiPriority w:val="39"/>
    <w:unhideWhenUsed/>
    <w:qFormat/>
    <w:rsid w:val="00925A6F"/>
    <w:pPr>
      <w:spacing w:after="100" w:line="276" w:lineRule="auto"/>
      <w:ind w:left="440"/>
    </w:pPr>
    <w:rPr>
      <w:rFonts w:asciiTheme="minorHAnsi" w:eastAsiaTheme="minorEastAsia" w:hAnsiTheme="minorHAnsi" w:cstheme="minorBidi"/>
      <w:szCs w:val="22"/>
      <w:lang w:eastAsia="ja-JP"/>
    </w:rPr>
  </w:style>
  <w:style w:type="character" w:customStyle="1" w:styleId="FootnoteTextChar">
    <w:name w:val="Footnote Text Char"/>
    <w:basedOn w:val="DefaultParagraphFont"/>
    <w:link w:val="FootnoteText"/>
    <w:rsid w:val="00F5160D"/>
    <w:rPr>
      <w:rFonts w:ascii="Arial" w:eastAsia="SimSun" w:hAnsi="Arial" w:cs="Arial"/>
      <w:sz w:val="18"/>
      <w:lang w:eastAsia="zh-CN"/>
    </w:rPr>
  </w:style>
  <w:style w:type="paragraph" w:customStyle="1" w:styleId="Legdeletedtext">
    <w:name w:val="Leg deleted text"/>
    <w:basedOn w:val="Normal"/>
    <w:link w:val="LegdeletedtextChar"/>
    <w:qFormat/>
    <w:rsid w:val="00516506"/>
    <w:rPr>
      <w:strike/>
      <w:color w:val="FF0000"/>
    </w:rPr>
  </w:style>
  <w:style w:type="character" w:customStyle="1" w:styleId="LegdeletedtextChar">
    <w:name w:val="Leg deleted text Char"/>
    <w:basedOn w:val="DefaultParagraphFont"/>
    <w:link w:val="Legdeletedtext"/>
    <w:rsid w:val="00516506"/>
    <w:rPr>
      <w:rFonts w:ascii="Arial" w:eastAsia="SimSun" w:hAnsi="Arial" w:cs="Arial"/>
      <w:strike/>
      <w:color w:val="FF0000"/>
      <w:sz w:val="22"/>
      <w:lang w:eastAsia="zh-CN"/>
    </w:rPr>
  </w:style>
  <w:style w:type="character" w:customStyle="1" w:styleId="Heading1Char">
    <w:name w:val="Heading 1 Char"/>
    <w:basedOn w:val="DefaultParagraphFont"/>
    <w:link w:val="Heading1"/>
    <w:rsid w:val="0051650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51650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51650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516506"/>
    <w:rPr>
      <w:rFonts w:ascii="Arial" w:eastAsia="SimSun" w:hAnsi="Arial" w:cs="Arial"/>
      <w:bCs/>
      <w:i/>
      <w:sz w:val="22"/>
      <w:szCs w:val="28"/>
      <w:lang w:eastAsia="zh-CN"/>
    </w:rPr>
  </w:style>
  <w:style w:type="character" w:customStyle="1" w:styleId="BodyTextChar">
    <w:name w:val="Body Text Char"/>
    <w:basedOn w:val="DefaultParagraphFont"/>
    <w:link w:val="BodyText"/>
    <w:rsid w:val="00516506"/>
    <w:rPr>
      <w:rFonts w:ascii="Arial" w:eastAsia="SimSun" w:hAnsi="Arial" w:cs="Arial"/>
      <w:sz w:val="22"/>
      <w:lang w:eastAsia="zh-CN"/>
    </w:rPr>
  </w:style>
  <w:style w:type="character" w:customStyle="1" w:styleId="CommentTextChar">
    <w:name w:val="Comment Text Char"/>
    <w:basedOn w:val="DefaultParagraphFont"/>
    <w:link w:val="CommentText"/>
    <w:semiHidden/>
    <w:rsid w:val="00516506"/>
    <w:rPr>
      <w:rFonts w:ascii="Arial" w:eastAsia="SimSun" w:hAnsi="Arial" w:cs="Arial"/>
      <w:sz w:val="18"/>
      <w:lang w:eastAsia="zh-CN"/>
    </w:rPr>
  </w:style>
  <w:style w:type="character" w:customStyle="1" w:styleId="EndnoteTextChar">
    <w:name w:val="Endnote Text Char"/>
    <w:basedOn w:val="DefaultParagraphFont"/>
    <w:link w:val="EndnoteText"/>
    <w:semiHidden/>
    <w:rsid w:val="00516506"/>
    <w:rPr>
      <w:rFonts w:ascii="Arial" w:eastAsia="SimSun" w:hAnsi="Arial" w:cs="Arial"/>
      <w:sz w:val="18"/>
      <w:lang w:eastAsia="zh-CN"/>
    </w:rPr>
  </w:style>
  <w:style w:type="character" w:customStyle="1" w:styleId="FooterChar">
    <w:name w:val="Footer Char"/>
    <w:basedOn w:val="DefaultParagraphFont"/>
    <w:link w:val="Footer"/>
    <w:uiPriority w:val="99"/>
    <w:rsid w:val="00516506"/>
    <w:rPr>
      <w:rFonts w:ascii="Arial" w:eastAsia="SimSun" w:hAnsi="Arial" w:cs="Arial"/>
      <w:sz w:val="22"/>
      <w:lang w:eastAsia="zh-CN"/>
    </w:rPr>
  </w:style>
  <w:style w:type="character" w:customStyle="1" w:styleId="HeaderChar">
    <w:name w:val="Header Char"/>
    <w:basedOn w:val="DefaultParagraphFont"/>
    <w:link w:val="Header"/>
    <w:semiHidden/>
    <w:rsid w:val="00516506"/>
    <w:rPr>
      <w:rFonts w:ascii="Arial" w:eastAsia="SimSun" w:hAnsi="Arial" w:cs="Arial"/>
      <w:sz w:val="22"/>
      <w:lang w:eastAsia="zh-CN"/>
    </w:rPr>
  </w:style>
  <w:style w:type="character" w:customStyle="1" w:styleId="SalutationChar">
    <w:name w:val="Salutation Char"/>
    <w:basedOn w:val="DefaultParagraphFont"/>
    <w:link w:val="Salutation"/>
    <w:semiHidden/>
    <w:rsid w:val="00516506"/>
    <w:rPr>
      <w:rFonts w:ascii="Arial" w:eastAsia="SimSun" w:hAnsi="Arial" w:cs="Arial"/>
      <w:sz w:val="22"/>
      <w:lang w:eastAsia="zh-CN"/>
    </w:rPr>
  </w:style>
  <w:style w:type="character" w:customStyle="1" w:styleId="SignatureChar">
    <w:name w:val="Signature Char"/>
    <w:basedOn w:val="DefaultParagraphFont"/>
    <w:link w:val="Signature"/>
    <w:semiHidden/>
    <w:rsid w:val="00516506"/>
    <w:rPr>
      <w:rFonts w:ascii="Arial" w:eastAsia="SimSun" w:hAnsi="Arial" w:cs="Arial"/>
      <w:sz w:val="22"/>
      <w:lang w:eastAsia="zh-CN"/>
    </w:rPr>
  </w:style>
  <w:style w:type="paragraph" w:customStyle="1" w:styleId="Normala">
    <w:name w:val="Normal (a)"/>
    <w:basedOn w:val="Normal"/>
    <w:link w:val="NormalaChar"/>
    <w:rsid w:val="00516506"/>
    <w:pPr>
      <w:spacing w:after="120" w:line="260" w:lineRule="exact"/>
      <w:ind w:left="2155" w:hanging="567"/>
    </w:pPr>
    <w:rPr>
      <w:rFonts w:eastAsia="Times New Roman" w:cs="Times New Roman"/>
      <w:sz w:val="20"/>
      <w:lang w:eastAsia="en-US"/>
    </w:rPr>
  </w:style>
  <w:style w:type="character" w:customStyle="1" w:styleId="NormalaChar">
    <w:name w:val="Normal (a) Char"/>
    <w:basedOn w:val="DefaultParagraphFont"/>
    <w:link w:val="Normala"/>
    <w:rsid w:val="00516506"/>
    <w:rPr>
      <w:rFonts w:ascii="Arial" w:hAnsi="Arial"/>
    </w:rPr>
  </w:style>
  <w:style w:type="paragraph" w:customStyle="1" w:styleId="Leg1">
    <w:name w:val="Leg (1)"/>
    <w:basedOn w:val="Normal"/>
    <w:rsid w:val="00516506"/>
    <w:pPr>
      <w:tabs>
        <w:tab w:val="left" w:pos="397"/>
      </w:tabs>
      <w:spacing w:before="120"/>
    </w:pPr>
    <w:rPr>
      <w:rFonts w:eastAsia="Times New Roman" w:cs="Times New Roman"/>
      <w:lang w:eastAsia="ja-JP"/>
    </w:rPr>
  </w:style>
  <w:style w:type="paragraph" w:customStyle="1" w:styleId="Leg1a">
    <w:name w:val="Leg (1)(a)"/>
    <w:basedOn w:val="Normal"/>
    <w:rsid w:val="00516506"/>
    <w:pPr>
      <w:tabs>
        <w:tab w:val="left" w:pos="709"/>
      </w:tabs>
      <w:spacing w:before="120"/>
    </w:pPr>
    <w:rPr>
      <w:rFonts w:eastAsia="Times New Roman" w:cs="Times New Roman"/>
      <w:lang w:eastAsia="ja-JP"/>
    </w:rPr>
  </w:style>
  <w:style w:type="paragraph" w:customStyle="1" w:styleId="Leg1i">
    <w:name w:val="Leg (1)(i)"/>
    <w:basedOn w:val="Normal"/>
    <w:rsid w:val="00516506"/>
    <w:pPr>
      <w:tabs>
        <w:tab w:val="right" w:pos="1134"/>
        <w:tab w:val="left" w:pos="1276"/>
      </w:tabs>
      <w:spacing w:before="60"/>
    </w:pPr>
    <w:rPr>
      <w:rFonts w:eastAsia="Times New Roman" w:cs="Times New Roman"/>
      <w:lang w:eastAsia="ja-JP"/>
    </w:rPr>
  </w:style>
  <w:style w:type="character" w:customStyle="1" w:styleId="Legitalmutatis">
    <w:name w:val="Leg ital (mutatis)"/>
    <w:basedOn w:val="DefaultParagraphFont"/>
    <w:rsid w:val="00516506"/>
    <w:rPr>
      <w:i/>
    </w:rPr>
  </w:style>
  <w:style w:type="character" w:styleId="CommentReference">
    <w:name w:val="annotation reference"/>
    <w:basedOn w:val="DefaultParagraphFont"/>
    <w:rsid w:val="00AE14CC"/>
    <w:rPr>
      <w:sz w:val="16"/>
      <w:szCs w:val="16"/>
    </w:rPr>
  </w:style>
  <w:style w:type="paragraph" w:styleId="CommentSubject">
    <w:name w:val="annotation subject"/>
    <w:basedOn w:val="CommentText"/>
    <w:next w:val="CommentText"/>
    <w:link w:val="CommentSubjectChar"/>
    <w:rsid w:val="00AE14CC"/>
    <w:rPr>
      <w:b/>
      <w:bCs/>
      <w:sz w:val="20"/>
    </w:rPr>
  </w:style>
  <w:style w:type="character" w:customStyle="1" w:styleId="CommentSubjectChar">
    <w:name w:val="Comment Subject Char"/>
    <w:basedOn w:val="CommentTextChar"/>
    <w:link w:val="CommentSubject"/>
    <w:rsid w:val="00AE14CC"/>
    <w:rPr>
      <w:rFonts w:ascii="Arial" w:eastAsia="SimSun" w:hAnsi="Arial" w:cs="Arial"/>
      <w:b/>
      <w:bCs/>
      <w:sz w:val="18"/>
      <w:lang w:eastAsia="zh-CN"/>
    </w:rPr>
  </w:style>
  <w:style w:type="paragraph" w:styleId="Revision">
    <w:name w:val="Revision"/>
    <w:hidden/>
    <w:uiPriority w:val="99"/>
    <w:semiHidden/>
    <w:rsid w:val="00C85DB0"/>
    <w:rPr>
      <w:rFonts w:ascii="Arial" w:eastAsia="SimSun" w:hAnsi="Arial" w:cs="Arial"/>
      <w:sz w:val="22"/>
      <w:lang w:eastAsia="zh-CN"/>
    </w:rPr>
  </w:style>
  <w:style w:type="character" w:customStyle="1" w:styleId="hps">
    <w:name w:val="hps"/>
    <w:basedOn w:val="DefaultParagraphFont"/>
    <w:rsid w:val="00545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4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122DA-979A-4876-8CF6-E826DECF1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Template>
  <TotalTime>1</TotalTime>
  <Pages>32</Pages>
  <Words>6961</Words>
  <Characters>39683</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46551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lastModifiedBy>RIOUKHINE Sergey</cp:lastModifiedBy>
  <cp:revision>2</cp:revision>
  <cp:lastPrinted>2014-07-22T14:53:00Z</cp:lastPrinted>
  <dcterms:created xsi:type="dcterms:W3CDTF">2014-08-11T08:36:00Z</dcterms:created>
  <dcterms:modified xsi:type="dcterms:W3CDTF">2014-08-11T08:36:00Z</dcterms:modified>
</cp:coreProperties>
</file>