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EC780D">
        <w:tc>
          <w:tcPr>
            <w:tcW w:w="4513" w:type="dxa"/>
            <w:tcBorders>
              <w:bottom w:val="single" w:sz="4" w:space="0" w:color="auto"/>
            </w:tcBorders>
            <w:tcMar>
              <w:bottom w:w="170" w:type="dxa"/>
            </w:tcMar>
          </w:tcPr>
          <w:p w:rsidR="00EC4E49" w:rsidRPr="00EC780D" w:rsidRDefault="00EC4E49" w:rsidP="00916EE2">
            <w:pPr>
              <w:rPr>
                <w:lang w:val="ru-RU"/>
              </w:rPr>
            </w:pPr>
            <w:bookmarkStart w:id="0" w:name="_GoBack"/>
            <w:bookmarkEnd w:id="0"/>
          </w:p>
        </w:tc>
        <w:tc>
          <w:tcPr>
            <w:tcW w:w="4337" w:type="dxa"/>
            <w:tcBorders>
              <w:bottom w:val="single" w:sz="4" w:space="0" w:color="auto"/>
            </w:tcBorders>
            <w:tcMar>
              <w:left w:w="0" w:type="dxa"/>
              <w:bottom w:w="170" w:type="dxa"/>
              <w:right w:w="0" w:type="dxa"/>
            </w:tcMar>
          </w:tcPr>
          <w:p w:rsidR="00EC4E49" w:rsidRPr="00EC780D" w:rsidRDefault="00AE33E5" w:rsidP="00916EE2">
            <w:pPr>
              <w:rPr>
                <w:lang w:val="ru-RU"/>
              </w:rPr>
            </w:pPr>
            <w:r w:rsidRPr="00EC780D">
              <w:rPr>
                <w:noProof/>
                <w:lang w:eastAsia="en-US"/>
              </w:rPr>
              <w:drawing>
                <wp:inline distT="0" distB="0" distL="0" distR="0" wp14:anchorId="753CF437" wp14:editId="3E71CDA7">
                  <wp:extent cx="1952625" cy="1438275"/>
                  <wp:effectExtent l="0" t="0" r="9525" b="952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4382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C4E49" w:rsidRPr="00EC780D" w:rsidRDefault="00AE33E5" w:rsidP="00A51CD1">
            <w:pPr>
              <w:jc w:val="right"/>
              <w:rPr>
                <w:sz w:val="40"/>
                <w:szCs w:val="40"/>
                <w:lang w:val="ru-RU"/>
              </w:rPr>
            </w:pPr>
            <w:r w:rsidRPr="00EC780D">
              <w:rPr>
                <w:b/>
                <w:sz w:val="40"/>
                <w:szCs w:val="40"/>
                <w:lang w:val="ru-RU"/>
              </w:rPr>
              <w:t>R</w:t>
            </w:r>
          </w:p>
        </w:tc>
      </w:tr>
      <w:tr w:rsidR="008B2CC1" w:rsidRPr="00EC780D" w:rsidTr="00D24AB3">
        <w:trPr>
          <w:trHeight w:hRule="exact" w:val="612"/>
        </w:trPr>
        <w:tc>
          <w:tcPr>
            <w:tcW w:w="9356" w:type="dxa"/>
            <w:gridSpan w:val="3"/>
            <w:tcBorders>
              <w:top w:val="single" w:sz="4" w:space="0" w:color="auto"/>
            </w:tcBorders>
            <w:tcMar>
              <w:top w:w="170" w:type="dxa"/>
              <w:left w:w="0" w:type="dxa"/>
              <w:right w:w="0" w:type="dxa"/>
            </w:tcMar>
            <w:vAlign w:val="bottom"/>
          </w:tcPr>
          <w:p w:rsidR="008B2CC1" w:rsidRPr="00EC780D" w:rsidRDefault="00A51CD1" w:rsidP="00A51CD1">
            <w:pPr>
              <w:jc w:val="right"/>
              <w:rPr>
                <w:rFonts w:ascii="Arial Black" w:hAnsi="Arial Black"/>
                <w:caps/>
                <w:sz w:val="15"/>
                <w:lang w:val="ru-RU"/>
              </w:rPr>
            </w:pPr>
            <w:r w:rsidRPr="00EC780D">
              <w:rPr>
                <w:rFonts w:ascii="Arial Black" w:hAnsi="Arial Black"/>
                <w:caps/>
                <w:sz w:val="15"/>
                <w:lang w:val="ru-RU"/>
              </w:rPr>
              <w:t>WO/CC/74/4</w:t>
            </w:r>
          </w:p>
        </w:tc>
      </w:tr>
      <w:tr w:rsidR="008B2CC1" w:rsidRPr="00EC780D">
        <w:trPr>
          <w:trHeight w:hRule="exact" w:val="170"/>
        </w:trPr>
        <w:tc>
          <w:tcPr>
            <w:tcW w:w="9356" w:type="dxa"/>
            <w:gridSpan w:val="3"/>
            <w:noWrap/>
            <w:tcMar>
              <w:left w:w="0" w:type="dxa"/>
              <w:right w:w="0" w:type="dxa"/>
            </w:tcMar>
            <w:vAlign w:val="bottom"/>
          </w:tcPr>
          <w:p w:rsidR="008B2CC1" w:rsidRPr="00EC780D" w:rsidRDefault="00A51CD1" w:rsidP="00A51CD1">
            <w:pPr>
              <w:jc w:val="right"/>
              <w:rPr>
                <w:rFonts w:ascii="Arial Black" w:hAnsi="Arial Black"/>
                <w:caps/>
                <w:sz w:val="15"/>
                <w:lang w:val="ru-RU"/>
              </w:rPr>
            </w:pPr>
            <w:r w:rsidRPr="00EC780D">
              <w:rPr>
                <w:rFonts w:ascii="Arial Black" w:hAnsi="Arial Black"/>
                <w:caps/>
                <w:sz w:val="15"/>
                <w:lang w:val="ru-RU"/>
              </w:rPr>
              <w:t>оригинал:  английский</w:t>
            </w:r>
          </w:p>
        </w:tc>
      </w:tr>
      <w:tr w:rsidR="008B2CC1" w:rsidRPr="00EC780D">
        <w:trPr>
          <w:trHeight w:hRule="exact" w:val="198"/>
        </w:trPr>
        <w:tc>
          <w:tcPr>
            <w:tcW w:w="9356" w:type="dxa"/>
            <w:gridSpan w:val="3"/>
            <w:tcMar>
              <w:left w:w="0" w:type="dxa"/>
              <w:right w:w="0" w:type="dxa"/>
            </w:tcMar>
            <w:vAlign w:val="bottom"/>
          </w:tcPr>
          <w:p w:rsidR="008B2CC1" w:rsidRPr="00EC780D" w:rsidRDefault="002109F5" w:rsidP="00447762">
            <w:pPr>
              <w:jc w:val="right"/>
              <w:rPr>
                <w:rFonts w:ascii="Arial Black" w:hAnsi="Arial Black"/>
                <w:caps/>
                <w:sz w:val="15"/>
                <w:lang w:val="ru-RU"/>
              </w:rPr>
            </w:pPr>
            <w:r w:rsidRPr="00EC780D">
              <w:rPr>
                <w:rFonts w:ascii="Arial Black" w:hAnsi="Arial Black"/>
                <w:caps/>
                <w:sz w:val="15"/>
                <w:lang w:val="ru-RU"/>
              </w:rPr>
              <w:t>ДАТА</w:t>
            </w:r>
            <w:r w:rsidR="008B2CC1" w:rsidRPr="00EC780D">
              <w:rPr>
                <w:rFonts w:ascii="Arial Black" w:hAnsi="Arial Black"/>
                <w:caps/>
                <w:sz w:val="15"/>
                <w:lang w:val="ru-RU"/>
              </w:rPr>
              <w:t>:</w:t>
            </w:r>
            <w:r w:rsidR="00A42DAF" w:rsidRPr="00EC780D">
              <w:rPr>
                <w:rFonts w:ascii="Arial Black" w:hAnsi="Arial Black"/>
                <w:caps/>
                <w:sz w:val="15"/>
                <w:lang w:val="ru-RU"/>
              </w:rPr>
              <w:t xml:space="preserve"> </w:t>
            </w:r>
            <w:r w:rsidR="00447762" w:rsidRPr="00EC780D">
              <w:rPr>
                <w:rFonts w:ascii="Arial Black" w:hAnsi="Arial Black"/>
                <w:caps/>
                <w:sz w:val="15"/>
                <w:lang w:val="ru-RU"/>
              </w:rPr>
              <w:t xml:space="preserve"> 2 августа </w:t>
            </w:r>
            <w:r w:rsidR="009E2FEC" w:rsidRPr="00EC780D">
              <w:rPr>
                <w:rFonts w:ascii="Arial Black" w:hAnsi="Arial Black"/>
                <w:caps/>
                <w:sz w:val="15"/>
                <w:lang w:val="ru-RU"/>
              </w:rPr>
              <w:t>201</w:t>
            </w:r>
            <w:r w:rsidRPr="00EC780D">
              <w:rPr>
                <w:rFonts w:ascii="Arial Black" w:hAnsi="Arial Black"/>
                <w:caps/>
                <w:sz w:val="15"/>
                <w:lang w:val="ru-RU"/>
              </w:rPr>
              <w:t>7 Г.</w:t>
            </w:r>
          </w:p>
        </w:tc>
      </w:tr>
    </w:tbl>
    <w:p w:rsidR="008F0600" w:rsidRPr="00EC780D" w:rsidRDefault="008F0600" w:rsidP="008B2CC1">
      <w:pPr>
        <w:rPr>
          <w:lang w:val="ru-RU"/>
        </w:rPr>
      </w:pPr>
    </w:p>
    <w:p w:rsidR="008F0600" w:rsidRPr="00EC780D" w:rsidRDefault="008F0600" w:rsidP="008B2CC1">
      <w:pPr>
        <w:rPr>
          <w:lang w:val="ru-RU"/>
        </w:rPr>
      </w:pPr>
    </w:p>
    <w:p w:rsidR="008F0600" w:rsidRPr="00EC780D" w:rsidRDefault="008F0600" w:rsidP="008B2CC1">
      <w:pPr>
        <w:rPr>
          <w:lang w:val="ru-RU"/>
        </w:rPr>
      </w:pPr>
    </w:p>
    <w:p w:rsidR="008F0600" w:rsidRPr="00EC780D" w:rsidRDefault="008F0600" w:rsidP="008B2CC1">
      <w:pPr>
        <w:rPr>
          <w:lang w:val="ru-RU"/>
        </w:rPr>
      </w:pPr>
    </w:p>
    <w:p w:rsidR="008F0600" w:rsidRPr="00EC780D" w:rsidRDefault="008F0600" w:rsidP="008B2CC1">
      <w:pPr>
        <w:rPr>
          <w:lang w:val="ru-RU"/>
        </w:rPr>
      </w:pPr>
    </w:p>
    <w:p w:rsidR="008F0600" w:rsidRPr="00EC780D" w:rsidRDefault="00A51CD1" w:rsidP="00A51CD1">
      <w:pPr>
        <w:outlineLvl w:val="0"/>
        <w:rPr>
          <w:sz w:val="28"/>
          <w:szCs w:val="28"/>
          <w:lang w:val="ru-RU"/>
        </w:rPr>
      </w:pPr>
      <w:r w:rsidRPr="00EC780D">
        <w:rPr>
          <w:b/>
          <w:sz w:val="28"/>
          <w:szCs w:val="28"/>
          <w:lang w:val="ru-RU"/>
        </w:rPr>
        <w:t>Координационный комитет ВОИС</w:t>
      </w:r>
    </w:p>
    <w:p w:rsidR="008F0600" w:rsidRPr="00EC780D" w:rsidRDefault="008F0600" w:rsidP="003845C1">
      <w:pPr>
        <w:rPr>
          <w:lang w:val="ru-RU"/>
        </w:rPr>
      </w:pPr>
    </w:p>
    <w:p w:rsidR="008F0600" w:rsidRPr="00EC780D" w:rsidRDefault="008F0600" w:rsidP="003845C1">
      <w:pPr>
        <w:rPr>
          <w:lang w:val="ru-RU"/>
        </w:rPr>
      </w:pPr>
    </w:p>
    <w:p w:rsidR="008F0600" w:rsidRPr="00EC780D" w:rsidRDefault="00AE33E5" w:rsidP="005B6020">
      <w:pPr>
        <w:outlineLvl w:val="0"/>
        <w:rPr>
          <w:b/>
          <w:sz w:val="24"/>
          <w:lang w:val="ru-RU"/>
        </w:rPr>
      </w:pPr>
      <w:r w:rsidRPr="00EC780D">
        <w:rPr>
          <w:b/>
          <w:sz w:val="24"/>
          <w:lang w:val="ru-RU"/>
        </w:rPr>
        <w:t>Семьдесят четвертая (48-я очередная) сессия</w:t>
      </w:r>
      <w:r w:rsidR="002E7F7F" w:rsidRPr="00EC780D">
        <w:rPr>
          <w:b/>
          <w:sz w:val="24"/>
          <w:lang w:val="ru-RU"/>
        </w:rPr>
        <w:t xml:space="preserve"> </w:t>
      </w:r>
    </w:p>
    <w:p w:rsidR="008F0600" w:rsidRPr="00EC780D" w:rsidRDefault="00A51CD1" w:rsidP="00A51CD1">
      <w:pPr>
        <w:outlineLvl w:val="0"/>
        <w:rPr>
          <w:b/>
          <w:sz w:val="24"/>
          <w:lang w:val="ru-RU"/>
        </w:rPr>
      </w:pPr>
      <w:r w:rsidRPr="00EC780D">
        <w:rPr>
          <w:b/>
          <w:sz w:val="24"/>
          <w:lang w:val="ru-RU"/>
        </w:rPr>
        <w:t>Женева, 2–11 октября 2017 г.</w:t>
      </w:r>
    </w:p>
    <w:p w:rsidR="008F0600" w:rsidRPr="00EC780D" w:rsidRDefault="008F0600" w:rsidP="008B2CC1">
      <w:pPr>
        <w:rPr>
          <w:lang w:val="ru-RU"/>
        </w:rPr>
      </w:pPr>
    </w:p>
    <w:p w:rsidR="008F0600" w:rsidRPr="00EC780D" w:rsidRDefault="008F0600" w:rsidP="008B2CC1">
      <w:pPr>
        <w:rPr>
          <w:lang w:val="ru-RU"/>
        </w:rPr>
      </w:pPr>
    </w:p>
    <w:p w:rsidR="008F0600" w:rsidRPr="00EC780D" w:rsidRDefault="008F0600" w:rsidP="008B2CC1">
      <w:pPr>
        <w:rPr>
          <w:lang w:val="ru-RU"/>
        </w:rPr>
      </w:pPr>
    </w:p>
    <w:p w:rsidR="008F0600" w:rsidRPr="00EC780D" w:rsidRDefault="00A51CD1" w:rsidP="00A51CD1">
      <w:pPr>
        <w:outlineLvl w:val="0"/>
        <w:rPr>
          <w:caps/>
          <w:sz w:val="24"/>
          <w:lang w:val="ru-RU"/>
        </w:rPr>
      </w:pPr>
      <w:bookmarkStart w:id="1" w:name="TitleOfDoc"/>
      <w:bookmarkEnd w:id="1"/>
      <w:r w:rsidRPr="00EC780D">
        <w:rPr>
          <w:caps/>
          <w:sz w:val="24"/>
          <w:lang w:val="ru-RU"/>
        </w:rPr>
        <w:t>поправки к положениям и правилам о персонале</w:t>
      </w:r>
    </w:p>
    <w:p w:rsidR="008F0600" w:rsidRPr="00EC780D" w:rsidRDefault="008F0600" w:rsidP="008B2CC1">
      <w:pPr>
        <w:rPr>
          <w:lang w:val="ru-RU"/>
        </w:rPr>
      </w:pPr>
    </w:p>
    <w:p w:rsidR="008F0600" w:rsidRPr="00EC780D" w:rsidRDefault="00A51CD1" w:rsidP="00A51CD1">
      <w:pPr>
        <w:outlineLvl w:val="0"/>
        <w:rPr>
          <w:i/>
          <w:lang w:val="ru-RU"/>
        </w:rPr>
      </w:pPr>
      <w:bookmarkStart w:id="2" w:name="Prepared"/>
      <w:bookmarkEnd w:id="2"/>
      <w:r w:rsidRPr="00EC780D">
        <w:rPr>
          <w:i/>
          <w:lang w:val="ru-RU"/>
        </w:rPr>
        <w:t>Документ подготовлен Генеральным директором</w:t>
      </w: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rsidP="0053057A">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A51CD1" w:rsidP="00A51CD1">
      <w:pPr>
        <w:keepNext/>
        <w:keepLines/>
        <w:jc w:val="center"/>
        <w:outlineLvl w:val="0"/>
        <w:rPr>
          <w:lang w:val="ru-RU"/>
        </w:rPr>
      </w:pPr>
      <w:r w:rsidRPr="00EC780D">
        <w:rPr>
          <w:lang w:val="ru-RU"/>
        </w:rPr>
        <w:t>СОДЕРЖАНИЕ</w:t>
      </w:r>
    </w:p>
    <w:p w:rsidR="008F0600" w:rsidRPr="00EC780D" w:rsidRDefault="008F0600">
      <w:pPr>
        <w:rPr>
          <w:lang w:val="ru-RU"/>
        </w:rPr>
      </w:pPr>
    </w:p>
    <w:p w:rsidR="008F0600" w:rsidRPr="00EC780D" w:rsidRDefault="008F0600">
      <w:pPr>
        <w:rPr>
          <w:lang w:val="ru-RU"/>
        </w:rPr>
      </w:pPr>
    </w:p>
    <w:p w:rsidR="008F0600" w:rsidRPr="00EC780D" w:rsidRDefault="008F0600">
      <w:pPr>
        <w:rPr>
          <w:lang w:val="ru-RU"/>
        </w:rPr>
      </w:pPr>
    </w:p>
    <w:p w:rsidR="008F0600" w:rsidRPr="00EC780D" w:rsidRDefault="00A51CD1" w:rsidP="00A51CD1">
      <w:pPr>
        <w:keepNext/>
        <w:keepLines/>
        <w:outlineLvl w:val="0"/>
        <w:rPr>
          <w:u w:val="single"/>
          <w:lang w:val="ru-RU"/>
        </w:rPr>
      </w:pPr>
      <w:r w:rsidRPr="00EC780D">
        <w:rPr>
          <w:u w:val="single"/>
          <w:lang w:val="ru-RU"/>
        </w:rPr>
        <w:t>Разделы документа WO/CC/74/4</w:t>
      </w:r>
    </w:p>
    <w:p w:rsidR="008F0600" w:rsidRPr="00EC780D" w:rsidRDefault="008F0600" w:rsidP="009E2FEC">
      <w:pPr>
        <w:keepNext/>
        <w:keepLines/>
        <w:rPr>
          <w:lang w:val="ru-RU"/>
        </w:rPr>
      </w:pPr>
    </w:p>
    <w:p w:rsidR="008F0600" w:rsidRPr="00EC780D" w:rsidRDefault="00A51CD1" w:rsidP="00A51CD1">
      <w:pPr>
        <w:keepNext/>
        <w:keepLines/>
        <w:numPr>
          <w:ilvl w:val="0"/>
          <w:numId w:val="4"/>
        </w:numPr>
        <w:ind w:left="1134" w:hanging="567"/>
        <w:contextualSpacing/>
        <w:rPr>
          <w:lang w:val="ru-RU"/>
        </w:rPr>
      </w:pPr>
      <w:r w:rsidRPr="00EC780D">
        <w:rPr>
          <w:lang w:val="ru-RU"/>
        </w:rPr>
        <w:t>Введение</w:t>
      </w:r>
    </w:p>
    <w:p w:rsidR="008F0600" w:rsidRPr="00EC780D" w:rsidRDefault="008F0600" w:rsidP="00B541F8">
      <w:pPr>
        <w:ind w:left="1134" w:hanging="567"/>
        <w:rPr>
          <w:lang w:val="ru-RU"/>
        </w:rPr>
      </w:pPr>
    </w:p>
    <w:p w:rsidR="008F0600" w:rsidRPr="00EC780D" w:rsidRDefault="00A51CD1" w:rsidP="00AE33E5">
      <w:pPr>
        <w:numPr>
          <w:ilvl w:val="0"/>
          <w:numId w:val="4"/>
        </w:numPr>
        <w:ind w:left="1134" w:hanging="567"/>
        <w:contextualSpacing/>
        <w:rPr>
          <w:lang w:val="ru-RU"/>
        </w:rPr>
      </w:pPr>
      <w:r w:rsidRPr="00EC780D">
        <w:rPr>
          <w:lang w:val="ru-RU"/>
        </w:rPr>
        <w:t>П</w:t>
      </w:r>
      <w:r w:rsidR="00AE33E5" w:rsidRPr="00EC780D">
        <w:rPr>
          <w:lang w:val="ru-RU"/>
        </w:rPr>
        <w:t xml:space="preserve">оправки к </w:t>
      </w:r>
      <w:r w:rsidR="009F7243" w:rsidRPr="00EC780D">
        <w:rPr>
          <w:lang w:val="ru-RU"/>
        </w:rPr>
        <w:t xml:space="preserve">положениям </w:t>
      </w:r>
      <w:r w:rsidR="00AE33E5" w:rsidRPr="00EC780D">
        <w:rPr>
          <w:lang w:val="ru-RU"/>
        </w:rPr>
        <w:t xml:space="preserve">о персонале, </w:t>
      </w:r>
      <w:r w:rsidR="00BA4439" w:rsidRPr="00EC780D">
        <w:rPr>
          <w:lang w:val="ru-RU"/>
        </w:rPr>
        <w:t>которые должны вступить в силу</w:t>
      </w:r>
      <w:r w:rsidR="002F3633" w:rsidRPr="00EC780D">
        <w:rPr>
          <w:lang w:val="ru-RU"/>
        </w:rPr>
        <w:t xml:space="preserve"> 1 </w:t>
      </w:r>
      <w:r w:rsidR="00AE33E5" w:rsidRPr="00EC780D">
        <w:rPr>
          <w:lang w:val="ru-RU"/>
        </w:rPr>
        <w:t>января 2018 г. (</w:t>
      </w:r>
      <w:r w:rsidR="002E7F7F" w:rsidRPr="00EC780D">
        <w:rPr>
          <w:lang w:val="ru-RU" w:bidi="ru-RU"/>
        </w:rPr>
        <w:t>для утверждения</w:t>
      </w:r>
      <w:r w:rsidR="00AE33E5" w:rsidRPr="00EC780D">
        <w:rPr>
          <w:lang w:val="ru-RU"/>
        </w:rPr>
        <w:t>)</w:t>
      </w:r>
      <w:r w:rsidR="002E7F7F" w:rsidRPr="00EC780D">
        <w:rPr>
          <w:lang w:val="ru-RU"/>
        </w:rPr>
        <w:t xml:space="preserve"> </w:t>
      </w:r>
    </w:p>
    <w:p w:rsidR="008F0600" w:rsidRPr="00EC780D" w:rsidRDefault="008F0600" w:rsidP="00B541F8">
      <w:pPr>
        <w:ind w:left="1701" w:hanging="567"/>
        <w:rPr>
          <w:lang w:val="ru-RU"/>
        </w:rPr>
      </w:pPr>
    </w:p>
    <w:p w:rsidR="008F0600" w:rsidRPr="00EC780D" w:rsidRDefault="00A51CD1" w:rsidP="00A51CD1">
      <w:pPr>
        <w:numPr>
          <w:ilvl w:val="0"/>
          <w:numId w:val="4"/>
        </w:numPr>
        <w:ind w:left="1134" w:hanging="567"/>
        <w:contextualSpacing/>
        <w:rPr>
          <w:lang w:val="ru-RU"/>
        </w:rPr>
      </w:pPr>
      <w:r w:rsidRPr="00EC780D">
        <w:rPr>
          <w:lang w:val="ru-RU"/>
        </w:rPr>
        <w:t>П</w:t>
      </w:r>
      <w:r w:rsidR="00AE33E5" w:rsidRPr="00EC780D">
        <w:rPr>
          <w:lang w:val="ru-RU"/>
        </w:rPr>
        <w:t xml:space="preserve">оправки к </w:t>
      </w:r>
      <w:r w:rsidR="009F7243" w:rsidRPr="00EC780D">
        <w:rPr>
          <w:lang w:val="ru-RU"/>
        </w:rPr>
        <w:t xml:space="preserve">правилам </w:t>
      </w:r>
      <w:r w:rsidR="002E7F7F" w:rsidRPr="00EC780D">
        <w:rPr>
          <w:lang w:val="ru-RU"/>
        </w:rPr>
        <w:t>о персонале</w:t>
      </w:r>
      <w:r w:rsidR="009F7243" w:rsidRPr="00EC780D">
        <w:rPr>
          <w:lang w:val="ru-RU"/>
        </w:rPr>
        <w:t xml:space="preserve"> и </w:t>
      </w:r>
      <w:r w:rsidR="00AE33E5" w:rsidRPr="00EC780D">
        <w:rPr>
          <w:lang w:val="ru-RU"/>
        </w:rPr>
        <w:t xml:space="preserve">соответствующим приложениям, </w:t>
      </w:r>
      <w:r w:rsidR="00BA4439" w:rsidRPr="00EC780D">
        <w:rPr>
          <w:lang w:val="ru-RU"/>
        </w:rPr>
        <w:t>которые должны вступить в силу</w:t>
      </w:r>
      <w:r w:rsidR="00AE33E5" w:rsidRPr="00EC780D">
        <w:rPr>
          <w:lang w:val="ru-RU"/>
        </w:rPr>
        <w:t xml:space="preserve"> 1 января 2018 г. (</w:t>
      </w:r>
      <w:r w:rsidR="002E7F7F" w:rsidRPr="00EC780D">
        <w:rPr>
          <w:lang w:val="ru-RU" w:bidi="ru-RU"/>
        </w:rPr>
        <w:t>в порядке уведомления</w:t>
      </w:r>
      <w:r w:rsidR="00AE33E5" w:rsidRPr="00EC780D">
        <w:rPr>
          <w:lang w:val="ru-RU"/>
        </w:rPr>
        <w:t>)</w:t>
      </w:r>
    </w:p>
    <w:p w:rsidR="008F0600" w:rsidRPr="00EC780D" w:rsidRDefault="008F0600" w:rsidP="00744411">
      <w:pPr>
        <w:ind w:left="567"/>
        <w:contextualSpacing/>
        <w:rPr>
          <w:lang w:val="ru-RU"/>
        </w:rPr>
      </w:pPr>
    </w:p>
    <w:p w:rsidR="008F0600" w:rsidRPr="00EC780D" w:rsidRDefault="00A51CD1" w:rsidP="00A51CD1">
      <w:pPr>
        <w:numPr>
          <w:ilvl w:val="0"/>
          <w:numId w:val="4"/>
        </w:numPr>
        <w:ind w:left="1134" w:hanging="567"/>
        <w:contextualSpacing/>
        <w:rPr>
          <w:lang w:val="ru-RU"/>
        </w:rPr>
      </w:pPr>
      <w:r w:rsidRPr="00EC780D">
        <w:rPr>
          <w:lang w:val="ru-RU"/>
        </w:rPr>
        <w:t xml:space="preserve">Поправки к </w:t>
      </w:r>
      <w:r w:rsidR="009F7243" w:rsidRPr="00EC780D">
        <w:rPr>
          <w:lang w:val="ru-RU"/>
        </w:rPr>
        <w:t xml:space="preserve">правилам </w:t>
      </w:r>
      <w:r w:rsidRPr="00EC780D">
        <w:rPr>
          <w:lang w:val="ru-RU"/>
        </w:rPr>
        <w:t>о персонале</w:t>
      </w:r>
      <w:r w:rsidR="009F7243" w:rsidRPr="00EC780D">
        <w:rPr>
          <w:lang w:val="ru-RU"/>
        </w:rPr>
        <w:t xml:space="preserve"> и </w:t>
      </w:r>
      <w:r w:rsidRPr="00EC780D">
        <w:rPr>
          <w:lang w:val="ru-RU"/>
        </w:rPr>
        <w:t xml:space="preserve">соответствующим приложениям, </w:t>
      </w:r>
      <w:r w:rsidR="00455F4E" w:rsidRPr="00EC780D">
        <w:rPr>
          <w:lang w:val="ru-RU"/>
        </w:rPr>
        <w:t xml:space="preserve">реализованные </w:t>
      </w:r>
      <w:r w:rsidRPr="00EC780D">
        <w:rPr>
          <w:lang w:val="ru-RU"/>
        </w:rPr>
        <w:t xml:space="preserve">в период между 1 июля 2016 г. и 30 июня 2017 г. </w:t>
      </w:r>
      <w:r w:rsidR="002E7F7F" w:rsidRPr="00EC780D">
        <w:rPr>
          <w:lang w:val="ru-RU"/>
        </w:rPr>
        <w:t>(</w:t>
      </w:r>
      <w:r w:rsidR="002E7F7F" w:rsidRPr="00EC780D">
        <w:rPr>
          <w:lang w:val="ru-RU" w:bidi="ru-RU"/>
        </w:rPr>
        <w:t>в порядке уведомления</w:t>
      </w:r>
      <w:r w:rsidR="002E7F7F" w:rsidRPr="00EC780D">
        <w:rPr>
          <w:lang w:val="ru-RU"/>
        </w:rPr>
        <w:t xml:space="preserve">) </w:t>
      </w:r>
    </w:p>
    <w:p w:rsidR="008F0600" w:rsidRPr="00EC780D" w:rsidRDefault="008F0600" w:rsidP="00B541F8">
      <w:pPr>
        <w:ind w:left="567"/>
        <w:contextualSpacing/>
        <w:rPr>
          <w:lang w:val="ru-RU"/>
        </w:rPr>
      </w:pPr>
    </w:p>
    <w:p w:rsidR="008F0600" w:rsidRPr="00EC780D" w:rsidRDefault="00AE33E5" w:rsidP="00A51CD1">
      <w:pPr>
        <w:numPr>
          <w:ilvl w:val="0"/>
          <w:numId w:val="4"/>
        </w:numPr>
        <w:ind w:left="1134" w:hanging="567"/>
        <w:contextualSpacing/>
        <w:rPr>
          <w:lang w:val="ru-RU"/>
        </w:rPr>
      </w:pPr>
      <w:r w:rsidRPr="00EC780D">
        <w:rPr>
          <w:lang w:val="ru-RU"/>
        </w:rPr>
        <w:t>Положение</w:t>
      </w:r>
      <w:r w:rsidR="00A51CD1" w:rsidRPr="00EC780D">
        <w:rPr>
          <w:lang w:val="ru-RU"/>
        </w:rPr>
        <w:t xml:space="preserve"> о персонале 3.25 – Специальное повышение оклада</w:t>
      </w:r>
    </w:p>
    <w:p w:rsidR="008F0600" w:rsidRPr="00EC780D" w:rsidRDefault="008F0600" w:rsidP="005E0014">
      <w:pPr>
        <w:contextualSpacing/>
        <w:rPr>
          <w:lang w:val="ru-RU"/>
        </w:rPr>
      </w:pPr>
    </w:p>
    <w:p w:rsidR="008F0600" w:rsidRPr="00EC780D" w:rsidRDefault="00A51CD1" w:rsidP="00A51CD1">
      <w:pPr>
        <w:outlineLvl w:val="0"/>
        <w:rPr>
          <w:u w:val="single"/>
          <w:lang w:val="ru-RU"/>
        </w:rPr>
      </w:pPr>
      <w:r w:rsidRPr="00EC780D">
        <w:rPr>
          <w:u w:val="single"/>
          <w:lang w:val="ru-RU"/>
        </w:rPr>
        <w:t>Приложения</w:t>
      </w:r>
    </w:p>
    <w:p w:rsidR="008F0600" w:rsidRPr="00EC780D" w:rsidRDefault="008F0600" w:rsidP="009E2FEC">
      <w:pPr>
        <w:rPr>
          <w:highlight w:val="yellow"/>
          <w:lang w:val="ru-RU"/>
        </w:rPr>
      </w:pPr>
    </w:p>
    <w:p w:rsidR="008F0600" w:rsidRPr="00EC780D" w:rsidRDefault="00AE33E5" w:rsidP="00AE33E5">
      <w:pPr>
        <w:ind w:left="2268" w:hanging="1701"/>
        <w:rPr>
          <w:lang w:val="ru-RU"/>
        </w:rPr>
      </w:pPr>
      <w:r w:rsidRPr="00EC780D">
        <w:rPr>
          <w:lang w:val="ru-RU"/>
        </w:rPr>
        <w:t>Приложение</w:t>
      </w:r>
      <w:r w:rsidR="000D60C5" w:rsidRPr="00EC780D">
        <w:rPr>
          <w:lang w:val="ru-RU"/>
        </w:rPr>
        <w:t xml:space="preserve"> I</w:t>
      </w:r>
      <w:r w:rsidRPr="00EC780D">
        <w:rPr>
          <w:lang w:val="ru-RU"/>
        </w:rPr>
        <w:tab/>
        <w:t xml:space="preserve">Предлагаемые поправки к </w:t>
      </w:r>
      <w:r w:rsidR="009F7243" w:rsidRPr="00EC780D">
        <w:rPr>
          <w:lang w:val="ru-RU"/>
        </w:rPr>
        <w:t xml:space="preserve">положениям </w:t>
      </w:r>
      <w:r w:rsidRPr="00EC780D">
        <w:rPr>
          <w:lang w:val="ru-RU"/>
        </w:rPr>
        <w:t xml:space="preserve">о персонале, </w:t>
      </w:r>
      <w:r w:rsidR="00BA4439" w:rsidRPr="00EC780D">
        <w:rPr>
          <w:lang w:val="ru-RU"/>
        </w:rPr>
        <w:t>которые должны вступить в силу</w:t>
      </w:r>
      <w:r w:rsidRPr="00EC780D">
        <w:rPr>
          <w:lang w:val="ru-RU"/>
        </w:rPr>
        <w:t xml:space="preserve"> 1 января 2018 г. </w:t>
      </w:r>
    </w:p>
    <w:p w:rsidR="008F0600" w:rsidRPr="00EC780D" w:rsidRDefault="008F0600" w:rsidP="009E2FEC">
      <w:pPr>
        <w:ind w:left="1701" w:hanging="1134"/>
        <w:rPr>
          <w:lang w:val="ru-RU"/>
        </w:rPr>
      </w:pPr>
    </w:p>
    <w:p w:rsidR="008F0600" w:rsidRPr="00EC780D" w:rsidRDefault="00AE33E5" w:rsidP="00AE33E5">
      <w:pPr>
        <w:ind w:left="2268" w:hanging="1701"/>
        <w:rPr>
          <w:lang w:val="ru-RU"/>
        </w:rPr>
      </w:pPr>
      <w:r w:rsidRPr="00EC780D">
        <w:rPr>
          <w:lang w:val="ru-RU"/>
        </w:rPr>
        <w:t>Приложение II</w:t>
      </w:r>
      <w:r w:rsidRPr="00EC780D">
        <w:rPr>
          <w:lang w:val="ru-RU"/>
        </w:rPr>
        <w:tab/>
      </w:r>
      <w:r w:rsidR="00A51CD1" w:rsidRPr="00EC780D">
        <w:rPr>
          <w:lang w:val="ru-RU"/>
        </w:rPr>
        <w:t>П</w:t>
      </w:r>
      <w:r w:rsidRPr="00EC780D">
        <w:rPr>
          <w:lang w:val="ru-RU"/>
        </w:rPr>
        <w:t xml:space="preserve">оправки к </w:t>
      </w:r>
      <w:r w:rsidR="009F7243" w:rsidRPr="00EC780D">
        <w:rPr>
          <w:lang w:val="ru-RU"/>
        </w:rPr>
        <w:t xml:space="preserve">правилам о персонале и </w:t>
      </w:r>
      <w:r w:rsidRPr="00EC780D">
        <w:rPr>
          <w:lang w:val="ru-RU"/>
        </w:rPr>
        <w:t xml:space="preserve">соответствующим приложениям, </w:t>
      </w:r>
      <w:r w:rsidR="00BA4439" w:rsidRPr="00EC780D">
        <w:rPr>
          <w:lang w:val="ru-RU"/>
        </w:rPr>
        <w:t>которые должны вступить в силу</w:t>
      </w:r>
      <w:r w:rsidRPr="00EC780D">
        <w:rPr>
          <w:lang w:val="ru-RU"/>
        </w:rPr>
        <w:t xml:space="preserve"> 1 января 2018 г.</w:t>
      </w:r>
    </w:p>
    <w:p w:rsidR="008F0600" w:rsidRPr="00EC780D" w:rsidRDefault="008F0600" w:rsidP="00012413">
      <w:pPr>
        <w:ind w:left="1701" w:hanging="1134"/>
        <w:rPr>
          <w:lang w:val="ru-RU"/>
        </w:rPr>
      </w:pPr>
    </w:p>
    <w:p w:rsidR="008F0600" w:rsidRPr="00EC780D" w:rsidRDefault="00A51CD1" w:rsidP="00AE33E5">
      <w:pPr>
        <w:ind w:left="2268" w:hanging="1701"/>
        <w:rPr>
          <w:lang w:val="ru-RU"/>
        </w:rPr>
      </w:pPr>
      <w:r w:rsidRPr="00EC780D">
        <w:rPr>
          <w:lang w:val="ru-RU"/>
        </w:rPr>
        <w:t>Приложение III</w:t>
      </w:r>
      <w:r w:rsidRPr="00EC780D">
        <w:rPr>
          <w:lang w:val="ru-RU"/>
        </w:rPr>
        <w:tab/>
        <w:t xml:space="preserve">Поправки к </w:t>
      </w:r>
      <w:r w:rsidR="009F7243" w:rsidRPr="00EC780D">
        <w:rPr>
          <w:lang w:val="ru-RU"/>
        </w:rPr>
        <w:t xml:space="preserve">правилам </w:t>
      </w:r>
      <w:r w:rsidRPr="00EC780D">
        <w:rPr>
          <w:lang w:val="ru-RU"/>
        </w:rPr>
        <w:t xml:space="preserve">о персонале и соответствующим приложениям, </w:t>
      </w:r>
      <w:r w:rsidR="00455F4E" w:rsidRPr="00EC780D">
        <w:rPr>
          <w:lang w:val="ru-RU"/>
        </w:rPr>
        <w:t xml:space="preserve">реализованные </w:t>
      </w:r>
      <w:r w:rsidRPr="00EC780D">
        <w:rPr>
          <w:lang w:val="ru-RU"/>
        </w:rPr>
        <w:t>в п</w:t>
      </w:r>
      <w:r w:rsidR="00455F4E" w:rsidRPr="00EC780D">
        <w:rPr>
          <w:lang w:val="ru-RU"/>
        </w:rPr>
        <w:t>ериод между 1 июля 2016 г. и 30 </w:t>
      </w:r>
      <w:r w:rsidRPr="00EC780D">
        <w:rPr>
          <w:lang w:val="ru-RU"/>
        </w:rPr>
        <w:t>июня 2017 г.</w:t>
      </w:r>
    </w:p>
    <w:p w:rsidR="008F0600" w:rsidRPr="00EC780D" w:rsidRDefault="008F0600" w:rsidP="00FB2EA9">
      <w:pPr>
        <w:ind w:left="1701" w:hanging="1134"/>
        <w:rPr>
          <w:lang w:val="ru-RU"/>
        </w:rPr>
      </w:pPr>
    </w:p>
    <w:p w:rsidR="008F0600" w:rsidRPr="00EC780D" w:rsidRDefault="00AE33E5" w:rsidP="003B4B0D">
      <w:pPr>
        <w:ind w:left="2268" w:hanging="1701"/>
        <w:rPr>
          <w:lang w:val="ru-RU"/>
        </w:rPr>
      </w:pPr>
      <w:r w:rsidRPr="00EC780D">
        <w:rPr>
          <w:lang w:val="ru-RU"/>
        </w:rPr>
        <w:t>Приложение</w:t>
      </w:r>
      <w:r w:rsidR="0009385C" w:rsidRPr="00EC780D">
        <w:rPr>
          <w:lang w:val="ru-RU"/>
        </w:rPr>
        <w:t xml:space="preserve"> </w:t>
      </w:r>
      <w:r w:rsidR="00614376" w:rsidRPr="00EC780D">
        <w:rPr>
          <w:lang w:val="ru-RU"/>
        </w:rPr>
        <w:t>I</w:t>
      </w:r>
      <w:r w:rsidR="00FB2EA9" w:rsidRPr="00EC780D">
        <w:rPr>
          <w:lang w:val="ru-RU"/>
        </w:rPr>
        <w:t>V</w:t>
      </w:r>
      <w:r w:rsidR="0009385C" w:rsidRPr="00EC780D">
        <w:rPr>
          <w:lang w:val="ru-RU"/>
        </w:rPr>
        <w:tab/>
      </w:r>
      <w:r w:rsidR="009F7243" w:rsidRPr="00EC780D">
        <w:rPr>
          <w:lang w:val="ru-RU"/>
        </w:rPr>
        <w:t xml:space="preserve">Политика ВОИС </w:t>
      </w:r>
      <w:r w:rsidR="003B4B0D" w:rsidRPr="00EC780D">
        <w:rPr>
          <w:lang w:val="ru-RU"/>
        </w:rPr>
        <w:t xml:space="preserve">в отношении перевода персонала на работу в бюро вне штаб-квартиры Организации </w:t>
      </w:r>
    </w:p>
    <w:p w:rsidR="008F0600" w:rsidRPr="00EC780D" w:rsidRDefault="008F0600" w:rsidP="004F4D78">
      <w:pPr>
        <w:ind w:left="2268" w:hanging="1701"/>
        <w:rPr>
          <w:lang w:val="ru-RU"/>
        </w:rPr>
      </w:pPr>
    </w:p>
    <w:p w:rsidR="008F0600" w:rsidRPr="00EC780D" w:rsidRDefault="008F0600" w:rsidP="0009385C">
      <w:pPr>
        <w:ind w:left="1701" w:hanging="1134"/>
        <w:rPr>
          <w:lang w:val="ru-RU"/>
        </w:rPr>
      </w:pPr>
    </w:p>
    <w:p w:rsidR="008F0600" w:rsidRPr="00EC780D" w:rsidRDefault="0009385C">
      <w:pPr>
        <w:rPr>
          <w:highlight w:val="yellow"/>
          <w:lang w:val="ru-RU"/>
        </w:rPr>
      </w:pPr>
      <w:r w:rsidRPr="00EC780D">
        <w:rPr>
          <w:highlight w:val="yellow"/>
          <w:lang w:val="ru-RU"/>
        </w:rPr>
        <w:br w:type="page"/>
      </w:r>
    </w:p>
    <w:p w:rsidR="008F0600" w:rsidRPr="00EC780D" w:rsidRDefault="00A51CD1" w:rsidP="00A51CD1">
      <w:pPr>
        <w:pStyle w:val="ListParagraph"/>
        <w:numPr>
          <w:ilvl w:val="0"/>
          <w:numId w:val="5"/>
        </w:numPr>
        <w:ind w:left="567" w:hanging="408"/>
        <w:rPr>
          <w:b/>
          <w:lang w:val="ru-RU"/>
        </w:rPr>
      </w:pPr>
      <w:r w:rsidRPr="00EC780D">
        <w:rPr>
          <w:b/>
          <w:lang w:val="ru-RU"/>
        </w:rPr>
        <w:lastRenderedPageBreak/>
        <w:t>ВВЕДЕНИЕ</w:t>
      </w:r>
    </w:p>
    <w:p w:rsidR="008F0600" w:rsidRPr="00EC780D" w:rsidRDefault="008F0600" w:rsidP="00C7607B">
      <w:pPr>
        <w:rPr>
          <w:b/>
          <w:lang w:val="ru-RU"/>
        </w:rPr>
      </w:pPr>
    </w:p>
    <w:p w:rsidR="008F0600" w:rsidRPr="00EC780D" w:rsidRDefault="00CB7C14" w:rsidP="00A51CD1">
      <w:pPr>
        <w:pStyle w:val="ListParagraph"/>
        <w:numPr>
          <w:ilvl w:val="0"/>
          <w:numId w:val="6"/>
        </w:numPr>
        <w:ind w:left="0" w:firstLine="0"/>
        <w:rPr>
          <w:lang w:val="ru-RU"/>
        </w:rPr>
      </w:pPr>
      <w:r w:rsidRPr="00EC780D">
        <w:rPr>
          <w:lang w:val="ru-RU"/>
        </w:rPr>
        <w:t>Поправки к положениям о персонале и к правилам о персонале и соответствующим приложениям представляются Координационному комитету ВОИС для утверждения и в порядке уведомления соответственно</w:t>
      </w:r>
      <w:r w:rsidR="00A51CD1" w:rsidRPr="00EC780D">
        <w:rPr>
          <w:lang w:val="ru-RU"/>
        </w:rPr>
        <w:t>.</w:t>
      </w:r>
    </w:p>
    <w:p w:rsidR="008F0600" w:rsidRPr="00EC780D" w:rsidRDefault="008F0600" w:rsidP="00C7607B">
      <w:pPr>
        <w:pStyle w:val="ListParagraph"/>
        <w:ind w:left="0"/>
        <w:rPr>
          <w:lang w:val="ru-RU"/>
        </w:rPr>
      </w:pPr>
    </w:p>
    <w:p w:rsidR="008F0600" w:rsidRPr="00EC780D" w:rsidRDefault="00110913" w:rsidP="005B37FC">
      <w:pPr>
        <w:pStyle w:val="ListParagraph"/>
        <w:numPr>
          <w:ilvl w:val="0"/>
          <w:numId w:val="6"/>
        </w:numPr>
        <w:ind w:left="0" w:firstLine="0"/>
        <w:rPr>
          <w:lang w:val="ru-RU"/>
        </w:rPr>
      </w:pPr>
      <w:r w:rsidRPr="00EC780D">
        <w:rPr>
          <w:lang w:val="ru-RU"/>
        </w:rPr>
        <w:t>Эти поправки представляются в рамках дальнейшего пересмотра Положений и правил о персонале, позволяющего ВОИС поддерживать прочную нормативную основу, которая адаптируется к меняющимся потребностям и приоритетам Организации и поддерживает их, одновременно обеспечивая соответствие передовой практике в общей системе Организации Объединенных Наций.</w:t>
      </w:r>
      <w:r w:rsidR="00723199" w:rsidRPr="00EC780D">
        <w:rPr>
          <w:lang w:val="ru-RU"/>
        </w:rPr>
        <w:t xml:space="preserve"> </w:t>
      </w:r>
      <w:r w:rsidR="007105BD" w:rsidRPr="00EC780D">
        <w:rPr>
          <w:lang w:val="ru-RU"/>
        </w:rPr>
        <w:t xml:space="preserve"> </w:t>
      </w:r>
      <w:r w:rsidR="005B37FC" w:rsidRPr="00EC780D">
        <w:rPr>
          <w:lang w:val="ru-RU"/>
        </w:rPr>
        <w:t xml:space="preserve">Только две из предложенных поправок к положениям о персонале (касающиеся </w:t>
      </w:r>
      <w:r w:rsidR="00C351CE" w:rsidRPr="00EC780D">
        <w:rPr>
          <w:lang w:val="ru-RU"/>
        </w:rPr>
        <w:t xml:space="preserve">поощрительных выплат при </w:t>
      </w:r>
      <w:r w:rsidR="005B37FC" w:rsidRPr="00EC780D">
        <w:rPr>
          <w:lang w:val="ru-RU"/>
        </w:rPr>
        <w:t>на</w:t>
      </w:r>
      <w:r w:rsidR="00EB5AB6" w:rsidRPr="00EC780D">
        <w:rPr>
          <w:lang w:val="ru-RU"/>
        </w:rPr>
        <w:t>йм</w:t>
      </w:r>
      <w:r w:rsidR="00C351CE" w:rsidRPr="00EC780D">
        <w:rPr>
          <w:lang w:val="ru-RU"/>
        </w:rPr>
        <w:t>е</w:t>
      </w:r>
      <w:r w:rsidR="00EB5AB6" w:rsidRPr="00EC780D">
        <w:rPr>
          <w:lang w:val="ru-RU"/>
        </w:rPr>
        <w:t xml:space="preserve"> сотрудников </w:t>
      </w:r>
      <w:r w:rsidR="005B37FC" w:rsidRPr="00EC780D">
        <w:rPr>
          <w:lang w:val="ru-RU"/>
        </w:rPr>
        <w:t>и переходной меры в отношении пособия на обучение в высшем учебном заведении) и одна из поправок к правилам о персонале (касающаяся закрепления за всеми временными сотрудниками права на получение отпуска по беременности родам продолжительностью 16 недель) могут привести к увеличению расходов на персонал, хотя и минимальному в последнем случае.</w:t>
      </w:r>
      <w:r w:rsidR="00723199" w:rsidRPr="00EC780D">
        <w:rPr>
          <w:lang w:val="ru-RU"/>
        </w:rPr>
        <w:t xml:space="preserve">  </w:t>
      </w:r>
      <w:r w:rsidR="00A51CD1" w:rsidRPr="00EC780D">
        <w:rPr>
          <w:lang w:val="ru-RU"/>
        </w:rPr>
        <w:t>Все другие поправки являются нейтральными в плане затрат, поскольку Организация активно занимается сдерживанием роста расходов на персонал.</w:t>
      </w:r>
    </w:p>
    <w:p w:rsidR="008F0600" w:rsidRPr="00EC780D" w:rsidRDefault="008F0600" w:rsidP="00AC53BE">
      <w:pPr>
        <w:pStyle w:val="ListParagraph"/>
        <w:ind w:left="0"/>
        <w:rPr>
          <w:lang w:val="ru-RU"/>
        </w:rPr>
      </w:pPr>
    </w:p>
    <w:p w:rsidR="008F0600" w:rsidRPr="00EC780D" w:rsidRDefault="008F0600" w:rsidP="00540B10">
      <w:pPr>
        <w:pStyle w:val="ListParagraph"/>
        <w:ind w:left="0"/>
        <w:rPr>
          <w:lang w:val="ru-RU"/>
        </w:rPr>
      </w:pPr>
    </w:p>
    <w:p w:rsidR="008F0600" w:rsidRPr="00EC780D" w:rsidRDefault="005B37FC" w:rsidP="00AE33E5">
      <w:pPr>
        <w:pStyle w:val="ListParagraph"/>
        <w:numPr>
          <w:ilvl w:val="0"/>
          <w:numId w:val="5"/>
        </w:numPr>
        <w:ind w:left="567" w:hanging="408"/>
        <w:rPr>
          <w:b/>
          <w:caps/>
          <w:lang w:val="ru-RU"/>
        </w:rPr>
      </w:pPr>
      <w:r w:rsidRPr="00EC780D">
        <w:rPr>
          <w:b/>
          <w:caps/>
          <w:lang w:val="ru-RU"/>
        </w:rPr>
        <w:t xml:space="preserve">Поправки к положениям о персонале, </w:t>
      </w:r>
      <w:r w:rsidR="00BA4439" w:rsidRPr="00EC780D">
        <w:rPr>
          <w:b/>
          <w:caps/>
          <w:lang w:val="ru-RU"/>
        </w:rPr>
        <w:t>которые должны вступить в силу</w:t>
      </w:r>
      <w:r w:rsidRPr="00EC780D">
        <w:rPr>
          <w:b/>
          <w:caps/>
          <w:lang w:val="ru-RU"/>
        </w:rPr>
        <w:t xml:space="preserve"> 1 января 2018 г. (</w:t>
      </w:r>
      <w:r w:rsidRPr="00EC780D">
        <w:rPr>
          <w:b/>
          <w:caps/>
          <w:lang w:val="ru-RU" w:bidi="ru-RU"/>
        </w:rPr>
        <w:t>для утверждения</w:t>
      </w:r>
      <w:r w:rsidR="00AE33E5" w:rsidRPr="00EC780D">
        <w:rPr>
          <w:b/>
          <w:caps/>
          <w:lang w:val="ru-RU"/>
        </w:rPr>
        <w:t>)</w:t>
      </w:r>
    </w:p>
    <w:p w:rsidR="008F0600" w:rsidRPr="00EC780D" w:rsidRDefault="008F0600" w:rsidP="00AE33E5">
      <w:pPr>
        <w:pStyle w:val="ListParagraph"/>
        <w:ind w:left="567"/>
        <w:rPr>
          <w:b/>
          <w:lang w:val="ru-RU"/>
        </w:rPr>
      </w:pPr>
    </w:p>
    <w:p w:rsidR="008F0600" w:rsidRPr="00EC780D" w:rsidRDefault="00EB5AB6" w:rsidP="00723199">
      <w:pPr>
        <w:pStyle w:val="ListParagraph"/>
        <w:numPr>
          <w:ilvl w:val="0"/>
          <w:numId w:val="6"/>
        </w:numPr>
        <w:ind w:left="0" w:firstLine="0"/>
        <w:rPr>
          <w:lang w:val="ru-RU"/>
        </w:rPr>
      </w:pPr>
      <w:r w:rsidRPr="00EC780D">
        <w:rPr>
          <w:lang w:val="ru-RU"/>
        </w:rPr>
        <w:t xml:space="preserve">Предлагаемые поправки к положениям о персонале, </w:t>
      </w:r>
      <w:r w:rsidR="00BA4439" w:rsidRPr="00EC780D">
        <w:rPr>
          <w:lang w:val="ru-RU"/>
        </w:rPr>
        <w:t>которые должны вступить в силу</w:t>
      </w:r>
      <w:r w:rsidRPr="00EC780D">
        <w:rPr>
          <w:lang w:val="ru-RU"/>
        </w:rPr>
        <w:t xml:space="preserve"> 1 января 2018 г., приводятся в приложении I.  Основные поправки разъясняются ниже</w:t>
      </w:r>
      <w:r w:rsidR="00723199" w:rsidRPr="00EC780D">
        <w:rPr>
          <w:lang w:val="ru-RU"/>
        </w:rPr>
        <w:t>.</w:t>
      </w:r>
    </w:p>
    <w:p w:rsidR="008F0600" w:rsidRPr="00EC780D" w:rsidRDefault="008F0600" w:rsidP="007105BD">
      <w:pPr>
        <w:pStyle w:val="ListParagraph"/>
        <w:ind w:left="567"/>
        <w:rPr>
          <w:lang w:val="ru-RU"/>
        </w:rPr>
      </w:pPr>
    </w:p>
    <w:p w:rsidR="008F0600" w:rsidRPr="00EC780D" w:rsidRDefault="00EB5AB6" w:rsidP="007105BD">
      <w:pPr>
        <w:pStyle w:val="ListParagraph"/>
        <w:ind w:left="567"/>
        <w:outlineLvl w:val="0"/>
        <w:rPr>
          <w:b/>
          <w:i/>
          <w:lang w:val="ru-RU"/>
        </w:rPr>
      </w:pPr>
      <w:r w:rsidRPr="00EC780D">
        <w:rPr>
          <w:b/>
          <w:i/>
          <w:lang w:val="ru-RU"/>
        </w:rPr>
        <w:t>Положение</w:t>
      </w:r>
      <w:r w:rsidR="00723199" w:rsidRPr="00EC780D">
        <w:rPr>
          <w:b/>
          <w:i/>
          <w:lang w:val="ru-RU"/>
        </w:rPr>
        <w:t xml:space="preserve"> </w:t>
      </w:r>
      <w:r w:rsidR="00DC722D" w:rsidRPr="00EC780D">
        <w:rPr>
          <w:b/>
          <w:i/>
          <w:lang w:val="ru-RU"/>
        </w:rPr>
        <w:t>3.5</w:t>
      </w:r>
      <w:r w:rsidR="00723199" w:rsidRPr="00EC780D">
        <w:rPr>
          <w:b/>
          <w:i/>
          <w:lang w:val="ru-RU"/>
        </w:rPr>
        <w:t xml:space="preserve"> –</w:t>
      </w:r>
      <w:r w:rsidRPr="00EC780D">
        <w:rPr>
          <w:b/>
          <w:i/>
          <w:lang w:val="ru-RU"/>
        </w:rPr>
        <w:t xml:space="preserve"> Начальный оклад </w:t>
      </w:r>
    </w:p>
    <w:p w:rsidR="008F0600" w:rsidRPr="00EC780D" w:rsidRDefault="008F0600" w:rsidP="007105BD">
      <w:pPr>
        <w:pStyle w:val="ListParagraph"/>
        <w:ind w:left="0"/>
        <w:rPr>
          <w:lang w:val="ru-RU"/>
        </w:rPr>
      </w:pPr>
    </w:p>
    <w:p w:rsidR="008F0600" w:rsidRPr="00EC780D" w:rsidRDefault="00EB5AB6" w:rsidP="007105BD">
      <w:pPr>
        <w:pStyle w:val="ListParagraph"/>
        <w:numPr>
          <w:ilvl w:val="0"/>
          <w:numId w:val="6"/>
        </w:numPr>
        <w:ind w:left="0" w:firstLine="0"/>
        <w:rPr>
          <w:lang w:val="ru-RU"/>
        </w:rPr>
      </w:pPr>
      <w:r w:rsidRPr="00EC780D">
        <w:rPr>
          <w:lang w:val="ru-RU"/>
        </w:rPr>
        <w:t xml:space="preserve">В свете трудностей, с которыми сталкивается ВОИС при найме сотрудников в </w:t>
      </w:r>
      <w:r w:rsidR="00C351CE" w:rsidRPr="00EC780D">
        <w:rPr>
          <w:lang w:val="ru-RU"/>
        </w:rPr>
        <w:t>уз</w:t>
      </w:r>
      <w:r w:rsidRPr="00EC780D">
        <w:rPr>
          <w:lang w:val="ru-RU"/>
        </w:rPr>
        <w:t>коспециализированных областях, а также для того, чтобы сделать Организацию более привлекательной и конкурентоспособной на рынке труда</w:t>
      </w:r>
      <w:r w:rsidR="00C351CE" w:rsidRPr="00EC780D">
        <w:rPr>
          <w:lang w:val="ru-RU"/>
        </w:rPr>
        <w:t>,</w:t>
      </w:r>
      <w:r w:rsidRPr="00EC780D">
        <w:rPr>
          <w:lang w:val="ru-RU"/>
        </w:rPr>
        <w:t xml:space="preserve"> предлагается внести поправку в положение о персонале 3.5 и ввести </w:t>
      </w:r>
      <w:r w:rsidR="00C351CE" w:rsidRPr="00EC780D">
        <w:rPr>
          <w:lang w:val="ru-RU"/>
        </w:rPr>
        <w:t xml:space="preserve">поощрительные выплаты при </w:t>
      </w:r>
      <w:r w:rsidRPr="00EC780D">
        <w:rPr>
          <w:lang w:val="ru-RU"/>
        </w:rPr>
        <w:t>найм</w:t>
      </w:r>
      <w:r w:rsidR="00C351CE" w:rsidRPr="00EC780D">
        <w:rPr>
          <w:lang w:val="ru-RU"/>
        </w:rPr>
        <w:t>е</w:t>
      </w:r>
      <w:r w:rsidRPr="00EC780D">
        <w:rPr>
          <w:lang w:val="ru-RU"/>
        </w:rPr>
        <w:t xml:space="preserve"> сотрудников в соответствии с рекомендацией Комиссии по международной гражданской службе (КМГС), сформулированной в ее годовом </w:t>
      </w:r>
      <w:r w:rsidR="00AC6D8D" w:rsidRPr="00EC780D">
        <w:rPr>
          <w:lang w:val="ru-RU"/>
        </w:rPr>
        <w:t>докладе за 2015 г.</w:t>
      </w:r>
      <w:r w:rsidR="00330986" w:rsidRPr="00EC780D">
        <w:rPr>
          <w:rStyle w:val="FootnoteReference"/>
          <w:lang w:val="ru-RU"/>
        </w:rPr>
        <w:footnoteReference w:id="2"/>
      </w:r>
      <w:r w:rsidR="00330986" w:rsidRPr="00EC780D">
        <w:rPr>
          <w:lang w:val="ru-RU"/>
        </w:rPr>
        <w:t xml:space="preserve"> </w:t>
      </w:r>
      <w:r w:rsidR="00AC6D8D" w:rsidRPr="00EC780D">
        <w:rPr>
          <w:lang w:val="ru-RU"/>
        </w:rPr>
        <w:t xml:space="preserve">и одобренной Генеральной </w:t>
      </w:r>
      <w:r w:rsidR="00AC6D8D" w:rsidRPr="00EC780D">
        <w:rPr>
          <w:lang w:val="ru-RU"/>
        </w:rPr>
        <w:lastRenderedPageBreak/>
        <w:t xml:space="preserve">Ассамблеей Организации Объединенных Наций (ГА ООН) в ее резолюции </w:t>
      </w:r>
      <w:r w:rsidR="00330986" w:rsidRPr="00EC780D">
        <w:rPr>
          <w:lang w:val="ru-RU"/>
        </w:rPr>
        <w:t>70/244</w:t>
      </w:r>
      <w:r w:rsidR="00AC6D8D" w:rsidRPr="00EC780D">
        <w:rPr>
          <w:lang w:val="ru-RU"/>
        </w:rPr>
        <w:t xml:space="preserve">, принятой </w:t>
      </w:r>
      <w:r w:rsidR="00330986" w:rsidRPr="00EC780D">
        <w:rPr>
          <w:lang w:val="ru-RU"/>
        </w:rPr>
        <w:t>23</w:t>
      </w:r>
      <w:r w:rsidR="00AC6D8D" w:rsidRPr="00EC780D">
        <w:rPr>
          <w:lang w:val="ru-RU"/>
        </w:rPr>
        <w:t xml:space="preserve"> декабря </w:t>
      </w:r>
      <w:r w:rsidR="00330986" w:rsidRPr="00EC780D">
        <w:rPr>
          <w:lang w:val="ru-RU"/>
        </w:rPr>
        <w:t>2015</w:t>
      </w:r>
      <w:r w:rsidR="00AC6D8D" w:rsidRPr="00EC780D">
        <w:rPr>
          <w:lang w:val="ru-RU"/>
        </w:rPr>
        <w:t> г</w:t>
      </w:r>
      <w:r w:rsidR="00330986" w:rsidRPr="00EC780D">
        <w:rPr>
          <w:lang w:val="ru-RU"/>
        </w:rPr>
        <w:t>.</w:t>
      </w:r>
      <w:r w:rsidR="00330986" w:rsidRPr="00EC780D">
        <w:rPr>
          <w:rStyle w:val="FootnoteReference"/>
          <w:lang w:val="ru-RU"/>
        </w:rPr>
        <w:footnoteReference w:id="3"/>
      </w:r>
      <w:r w:rsidR="00AC6D8D" w:rsidRPr="00EC780D">
        <w:rPr>
          <w:lang w:val="ru-RU"/>
        </w:rPr>
        <w:t xml:space="preserve"> </w:t>
      </w:r>
    </w:p>
    <w:p w:rsidR="008F0600" w:rsidRPr="00EC780D" w:rsidRDefault="008F0600" w:rsidP="007105BD">
      <w:pPr>
        <w:pStyle w:val="ListParagraph"/>
        <w:ind w:left="0"/>
        <w:rPr>
          <w:highlight w:val="yellow"/>
          <w:lang w:val="ru-RU"/>
        </w:rPr>
      </w:pPr>
    </w:p>
    <w:p w:rsidR="008F0600" w:rsidRPr="00EC780D" w:rsidRDefault="00606830" w:rsidP="007105BD">
      <w:pPr>
        <w:pStyle w:val="ListParagraph"/>
        <w:numPr>
          <w:ilvl w:val="0"/>
          <w:numId w:val="6"/>
        </w:numPr>
        <w:ind w:left="0" w:firstLine="0"/>
        <w:rPr>
          <w:lang w:val="ru-RU"/>
        </w:rPr>
      </w:pPr>
      <w:r w:rsidRPr="00EC780D">
        <w:rPr>
          <w:lang w:val="ru-RU"/>
        </w:rPr>
        <w:t xml:space="preserve">Согласно рекомендации КМГС и резолюции ГА ООН, поощрительная выплата будет назначаться только при найме экспертов в узкоспециализированных областях в тех случаях, когда ВОИС не в состоянии привлечь персонал, обладающий подходящей квалификацией, и она не будет превышать 25 процентов от чистого </w:t>
      </w:r>
      <w:r w:rsidR="002D7A3C" w:rsidRPr="00EC780D">
        <w:rPr>
          <w:lang w:val="ru-RU"/>
        </w:rPr>
        <w:t xml:space="preserve">базового </w:t>
      </w:r>
      <w:r w:rsidRPr="00EC780D">
        <w:rPr>
          <w:lang w:val="ru-RU"/>
        </w:rPr>
        <w:t>годового оклада (т.е. оклада без корректива по месту службы) за каждый год первоначального контракта (в ВОИС срок первоначальных контрактов не превышает двух лет</w:t>
      </w:r>
      <w:r w:rsidR="00A36A0F" w:rsidRPr="00EC780D">
        <w:rPr>
          <w:lang w:val="ru-RU"/>
        </w:rPr>
        <w:t>).</w:t>
      </w:r>
    </w:p>
    <w:p w:rsidR="008F0600" w:rsidRPr="00EC780D" w:rsidRDefault="008F0600" w:rsidP="007A3BCA">
      <w:pPr>
        <w:pStyle w:val="ListParagraph"/>
        <w:ind w:left="567"/>
        <w:rPr>
          <w:lang w:val="ru-RU"/>
        </w:rPr>
      </w:pPr>
    </w:p>
    <w:p w:rsidR="008F0600" w:rsidRPr="00EC780D" w:rsidRDefault="00606830" w:rsidP="00A51CD1">
      <w:pPr>
        <w:pStyle w:val="ListParagraph"/>
        <w:ind w:left="567"/>
        <w:outlineLvl w:val="0"/>
        <w:rPr>
          <w:b/>
          <w:i/>
          <w:lang w:val="ru-RU"/>
        </w:rPr>
      </w:pPr>
      <w:r w:rsidRPr="00EC780D">
        <w:rPr>
          <w:b/>
          <w:i/>
          <w:lang w:val="ru-RU"/>
        </w:rPr>
        <w:t xml:space="preserve">Положение 12.5 </w:t>
      </w:r>
      <w:r w:rsidR="00A51CD1" w:rsidRPr="00EC780D">
        <w:rPr>
          <w:b/>
          <w:i/>
          <w:lang w:val="ru-RU"/>
        </w:rPr>
        <w:t>– Переходные меры</w:t>
      </w:r>
    </w:p>
    <w:p w:rsidR="008F0600" w:rsidRPr="00EC780D" w:rsidRDefault="008F0600" w:rsidP="007A3BCA">
      <w:pPr>
        <w:pStyle w:val="ListParagraph"/>
        <w:ind w:left="0"/>
        <w:rPr>
          <w:lang w:val="ru-RU"/>
        </w:rPr>
      </w:pPr>
    </w:p>
    <w:p w:rsidR="008F0600" w:rsidRPr="00EC780D" w:rsidRDefault="005C1E14" w:rsidP="007A3BCA">
      <w:pPr>
        <w:pStyle w:val="ListParagraph"/>
        <w:numPr>
          <w:ilvl w:val="0"/>
          <w:numId w:val="6"/>
        </w:numPr>
        <w:ind w:left="0" w:firstLine="0"/>
        <w:rPr>
          <w:lang w:val="ru-RU"/>
        </w:rPr>
      </w:pPr>
      <w:r w:rsidRPr="00EC780D">
        <w:rPr>
          <w:lang w:val="ru-RU"/>
        </w:rPr>
        <w:t xml:space="preserve">На своей семьдесят третьей (47-й очередной) сессии, состоявшейся 3–11 октября 2016 г., Координационный комитет ВОИС утвердил поправки к положениям о персонале, связанные с изменениями пакета вознаграждений в общей системе ООН для сотрудников категорий специалистов и выше.  Некоторые из этих поправок касались системы субсидирования образования (см. </w:t>
      </w:r>
      <w:r w:rsidR="00447762" w:rsidRPr="00EC780D">
        <w:rPr>
          <w:lang w:val="ru-RU"/>
        </w:rPr>
        <w:t xml:space="preserve">документ </w:t>
      </w:r>
      <w:r w:rsidR="00066A22" w:rsidRPr="00EC780D">
        <w:rPr>
          <w:lang w:val="ru-RU"/>
        </w:rPr>
        <w:t xml:space="preserve">WO/CC/73/3 </w:t>
      </w:r>
      <w:r w:rsidRPr="00EC780D">
        <w:rPr>
          <w:lang w:val="ru-RU"/>
        </w:rPr>
        <w:t>и</w:t>
      </w:r>
      <w:r w:rsidR="00066A22" w:rsidRPr="00EC780D">
        <w:rPr>
          <w:lang w:val="ru-RU"/>
        </w:rPr>
        <w:t xml:space="preserve"> WO/CC/73/7</w:t>
      </w:r>
      <w:r w:rsidR="008176C9" w:rsidRPr="00EC780D">
        <w:rPr>
          <w:lang w:val="ru-RU"/>
        </w:rPr>
        <w:t>).</w:t>
      </w:r>
      <w:r w:rsidRPr="00EC780D">
        <w:rPr>
          <w:lang w:val="ru-RU"/>
        </w:rPr>
        <w:t xml:space="preserve"> </w:t>
      </w:r>
    </w:p>
    <w:p w:rsidR="008F0600" w:rsidRPr="00EC780D" w:rsidRDefault="008F0600" w:rsidP="007A3BCA">
      <w:pPr>
        <w:pStyle w:val="ListParagraph"/>
        <w:ind w:left="0"/>
        <w:rPr>
          <w:lang w:val="ru-RU"/>
        </w:rPr>
      </w:pPr>
    </w:p>
    <w:p w:rsidR="008F0600" w:rsidRPr="00EC780D" w:rsidRDefault="00226E0E" w:rsidP="007A3BCA">
      <w:pPr>
        <w:pStyle w:val="ListParagraph"/>
        <w:numPr>
          <w:ilvl w:val="0"/>
          <w:numId w:val="6"/>
        </w:numPr>
        <w:ind w:left="0" w:firstLine="0"/>
        <w:rPr>
          <w:lang w:val="ru-RU"/>
        </w:rPr>
      </w:pPr>
      <w:r w:rsidRPr="00EC780D">
        <w:rPr>
          <w:lang w:val="ru-RU"/>
        </w:rPr>
        <w:t>В частности, было изменено п</w:t>
      </w:r>
      <w:r w:rsidR="006D0085" w:rsidRPr="00EC780D">
        <w:rPr>
          <w:lang w:val="ru-RU"/>
        </w:rPr>
        <w:t xml:space="preserve">оложение </w:t>
      </w:r>
      <w:r w:rsidRPr="00EC780D">
        <w:rPr>
          <w:lang w:val="ru-RU"/>
        </w:rPr>
        <w:t xml:space="preserve">о персонале 3.14(b) с целью ввести дополнительное ограничение права на получение субсидии на образование </w:t>
      </w:r>
      <w:r w:rsidR="00653987" w:rsidRPr="00EC780D">
        <w:rPr>
          <w:lang w:val="ru-RU"/>
        </w:rPr>
        <w:t xml:space="preserve">для детей, посещающих высшие учебные заведения.  В отличие от прежнего порядка, </w:t>
      </w:r>
      <w:r w:rsidR="00D9311C" w:rsidRPr="00EC780D">
        <w:rPr>
          <w:lang w:val="ru-RU"/>
        </w:rPr>
        <w:t xml:space="preserve">согласно которому субсидия выплачивалась </w:t>
      </w:r>
      <w:r w:rsidR="00653987" w:rsidRPr="00EC780D">
        <w:rPr>
          <w:lang w:val="ru-RU"/>
        </w:rPr>
        <w:t xml:space="preserve">до завершения четырех лет высшего </w:t>
      </w:r>
      <w:r w:rsidR="00D9311C" w:rsidRPr="00EC780D">
        <w:rPr>
          <w:lang w:val="ru-RU"/>
        </w:rPr>
        <w:t xml:space="preserve">образования, измененное положение предусматривает, что начиная с 2017-2018 учебного года субсидия выплачивается </w:t>
      </w:r>
      <w:r w:rsidRPr="00EC780D">
        <w:rPr>
          <w:lang w:val="ru-RU"/>
        </w:rPr>
        <w:t xml:space="preserve">до конца учебного года, в котором ребенок завершает четырехлетний курс обучения в высшем учебном заведении </w:t>
      </w:r>
      <w:r w:rsidRPr="00EC780D">
        <w:rPr>
          <w:u w:val="single"/>
          <w:lang w:val="ru-RU"/>
        </w:rPr>
        <w:t>или получает диплом о высшем образовании первой ступени, в зависимости от того, что наступает раньше</w:t>
      </w:r>
      <w:r w:rsidR="00886529" w:rsidRPr="00EC780D">
        <w:rPr>
          <w:lang w:val="ru-RU"/>
        </w:rPr>
        <w:t>.</w:t>
      </w:r>
    </w:p>
    <w:p w:rsidR="008F0600" w:rsidRPr="00EC780D" w:rsidRDefault="008F0600" w:rsidP="007A3BCA">
      <w:pPr>
        <w:pStyle w:val="ListParagraph"/>
        <w:ind w:left="0"/>
        <w:rPr>
          <w:lang w:val="ru-RU"/>
        </w:rPr>
      </w:pPr>
    </w:p>
    <w:p w:rsidR="008F0600" w:rsidRPr="00EC780D" w:rsidRDefault="00D9311C" w:rsidP="007A3BCA">
      <w:pPr>
        <w:pStyle w:val="ListParagraph"/>
        <w:numPr>
          <w:ilvl w:val="0"/>
          <w:numId w:val="6"/>
        </w:numPr>
        <w:ind w:left="0" w:firstLine="0"/>
        <w:rPr>
          <w:lang w:val="ru-RU"/>
        </w:rPr>
      </w:pPr>
      <w:r w:rsidRPr="00EC780D">
        <w:rPr>
          <w:lang w:val="ru-RU"/>
        </w:rPr>
        <w:t xml:space="preserve">В результате этого сотрудники, дети которых начали обучение в высших учебных заведениях в 2014-2015 учебном году или позднее, могут </w:t>
      </w:r>
      <w:r w:rsidRPr="00EC780D">
        <w:rPr>
          <w:u w:val="single"/>
          <w:lang w:val="ru-RU"/>
        </w:rPr>
        <w:t>полностью</w:t>
      </w:r>
      <w:r w:rsidRPr="00EC780D">
        <w:rPr>
          <w:lang w:val="ru-RU"/>
        </w:rPr>
        <w:t xml:space="preserve"> утратить право на получение субсидии на образование за один или два года </w:t>
      </w:r>
      <w:r w:rsidR="003D540D" w:rsidRPr="00EC780D">
        <w:rPr>
          <w:lang w:val="ru-RU"/>
        </w:rPr>
        <w:t xml:space="preserve">высшего образования начиная с 2017-2018 учебного года.  Сотрудники, </w:t>
      </w:r>
      <w:r w:rsidR="006D0085" w:rsidRPr="00EC780D">
        <w:rPr>
          <w:lang w:val="ru-RU"/>
        </w:rPr>
        <w:t xml:space="preserve">которые </w:t>
      </w:r>
      <w:r w:rsidR="00DA4CD2" w:rsidRPr="00EC780D">
        <w:rPr>
          <w:lang w:val="ru-RU"/>
        </w:rPr>
        <w:t xml:space="preserve">приняли решение </w:t>
      </w:r>
      <w:r w:rsidR="006D0085" w:rsidRPr="00EC780D">
        <w:rPr>
          <w:lang w:val="ru-RU"/>
        </w:rPr>
        <w:t>направи</w:t>
      </w:r>
      <w:r w:rsidR="00DA4CD2" w:rsidRPr="00EC780D">
        <w:rPr>
          <w:lang w:val="ru-RU"/>
        </w:rPr>
        <w:t xml:space="preserve">ть </w:t>
      </w:r>
      <w:r w:rsidR="006D0085" w:rsidRPr="00EC780D">
        <w:rPr>
          <w:lang w:val="ru-RU"/>
        </w:rPr>
        <w:t>своих детей в высшие учебные заведения с курсом обучения в два или три года до того, как они были проинформированы в октябре 2016 г. об изменении положения о персонале 3.14(b), могли бы принять иное решение, если бы в свое время им было известно о том, что в результате предстоящего изменения они лишатся финансовой поддержки Организации на третий и/или четвертый год обучения их детей в высших учебных заведениях</w:t>
      </w:r>
      <w:r w:rsidR="00886529" w:rsidRPr="00EC780D">
        <w:rPr>
          <w:lang w:val="ru-RU"/>
        </w:rPr>
        <w:t>.</w:t>
      </w:r>
    </w:p>
    <w:p w:rsidR="008F0600" w:rsidRPr="00EC780D" w:rsidRDefault="008F0600" w:rsidP="007A3BCA">
      <w:pPr>
        <w:pStyle w:val="ListParagraph"/>
        <w:ind w:left="0"/>
        <w:rPr>
          <w:lang w:val="ru-RU"/>
        </w:rPr>
      </w:pPr>
    </w:p>
    <w:p w:rsidR="008F0600" w:rsidRPr="00EC780D" w:rsidRDefault="006D0085" w:rsidP="007A3BCA">
      <w:pPr>
        <w:pStyle w:val="ListParagraph"/>
        <w:numPr>
          <w:ilvl w:val="0"/>
          <w:numId w:val="6"/>
        </w:numPr>
        <w:ind w:left="0" w:firstLine="0"/>
        <w:rPr>
          <w:lang w:val="ru-RU"/>
        </w:rPr>
      </w:pPr>
      <w:r w:rsidRPr="00EC780D">
        <w:rPr>
          <w:lang w:val="ru-RU"/>
        </w:rPr>
        <w:t xml:space="preserve">Для сотрудников, дети которых продолжат высшее образование после получения диплома о высшем образовании первой ступени менее чем через четыре года, финансовые издержки могут быть существенными, учитывая стоимость образования, и последствия таких издержек могут быть весьма серьезными, в частности в случае семей с одним источником дохода, семей с несколькими детьми </w:t>
      </w:r>
      <w:r w:rsidR="00FF59C2" w:rsidRPr="00EC780D">
        <w:rPr>
          <w:lang w:val="ru-RU"/>
        </w:rPr>
        <w:t>и/или семей, имеющих иные финансовые обязательства</w:t>
      </w:r>
      <w:r w:rsidR="00066A22" w:rsidRPr="00EC780D">
        <w:rPr>
          <w:lang w:val="ru-RU"/>
        </w:rPr>
        <w:t>.</w:t>
      </w:r>
    </w:p>
    <w:p w:rsidR="008F0600" w:rsidRPr="00EC780D" w:rsidRDefault="008F0600" w:rsidP="007A3BCA">
      <w:pPr>
        <w:pStyle w:val="ListParagraph"/>
        <w:ind w:left="0"/>
        <w:rPr>
          <w:lang w:val="ru-RU"/>
        </w:rPr>
      </w:pPr>
    </w:p>
    <w:p w:rsidR="008F0600" w:rsidRPr="00EC780D" w:rsidRDefault="00FF59C2" w:rsidP="00FF59C2">
      <w:pPr>
        <w:pStyle w:val="ListParagraph"/>
        <w:numPr>
          <w:ilvl w:val="0"/>
          <w:numId w:val="6"/>
        </w:numPr>
        <w:ind w:left="0" w:firstLine="0"/>
        <w:rPr>
          <w:lang w:val="ru-RU"/>
        </w:rPr>
      </w:pPr>
      <w:r w:rsidRPr="00EC780D">
        <w:rPr>
          <w:lang w:val="ru-RU"/>
        </w:rPr>
        <w:lastRenderedPageBreak/>
        <w:t>Таким образом, в соответствии с принципами доброй воли и честной практики, предлагается включить в положение о персонале 12.5 новую переходную меру с целью смягчить серьезные последствия утраты права на получение субсидии на образование</w:t>
      </w:r>
      <w:r w:rsidR="008176C9" w:rsidRPr="00EC780D">
        <w:rPr>
          <w:lang w:val="ru-RU"/>
        </w:rPr>
        <w:t>.</w:t>
      </w:r>
      <w:r w:rsidRPr="00EC780D">
        <w:rPr>
          <w:lang w:val="ru-RU"/>
        </w:rPr>
        <w:t xml:space="preserve"> </w:t>
      </w:r>
    </w:p>
    <w:p w:rsidR="008F0600" w:rsidRPr="00EC780D" w:rsidRDefault="008F0600" w:rsidP="007A3BCA">
      <w:pPr>
        <w:pStyle w:val="ListParagraph"/>
        <w:ind w:left="0"/>
        <w:rPr>
          <w:lang w:val="ru-RU"/>
        </w:rPr>
      </w:pPr>
    </w:p>
    <w:p w:rsidR="008F0600" w:rsidRPr="00EC780D" w:rsidRDefault="002F74BA" w:rsidP="007A3BCA">
      <w:pPr>
        <w:pStyle w:val="ListParagraph"/>
        <w:numPr>
          <w:ilvl w:val="0"/>
          <w:numId w:val="6"/>
        </w:numPr>
        <w:ind w:left="0" w:firstLine="0"/>
        <w:rPr>
          <w:lang w:val="ru-RU"/>
        </w:rPr>
      </w:pPr>
      <w:r w:rsidRPr="00EC780D">
        <w:rPr>
          <w:lang w:val="ru-RU"/>
        </w:rPr>
        <w:t xml:space="preserve">Предлагаемая переходная мера </w:t>
      </w:r>
      <w:r w:rsidR="003964B6" w:rsidRPr="00EC780D">
        <w:rPr>
          <w:lang w:val="ru-RU"/>
        </w:rPr>
        <w:t>ограничена по своим масштабам и по времени.  В</w:t>
      </w:r>
      <w:r w:rsidR="0038576C" w:rsidRPr="00EC780D">
        <w:rPr>
          <w:lang w:val="ru-RU"/>
        </w:rPr>
        <w:t>о</w:t>
      </w:r>
      <w:r w:rsidR="0038576C" w:rsidRPr="00EC780D">
        <w:rPr>
          <w:lang w:val="ru-RU"/>
        </w:rPr>
        <w:noBreakHyphen/>
      </w:r>
      <w:r w:rsidR="003964B6" w:rsidRPr="00EC780D">
        <w:rPr>
          <w:lang w:val="ru-RU"/>
        </w:rPr>
        <w:t xml:space="preserve">первых, она распространяется только на сотрудников, которые </w:t>
      </w:r>
      <w:r w:rsidR="00371842" w:rsidRPr="00EC780D">
        <w:rPr>
          <w:lang w:val="ru-RU"/>
        </w:rPr>
        <w:t xml:space="preserve">приняли решение </w:t>
      </w:r>
      <w:r w:rsidR="0038576C" w:rsidRPr="00EC780D">
        <w:rPr>
          <w:lang w:val="ru-RU"/>
        </w:rPr>
        <w:t>направи</w:t>
      </w:r>
      <w:r w:rsidR="00371842" w:rsidRPr="00EC780D">
        <w:rPr>
          <w:lang w:val="ru-RU"/>
        </w:rPr>
        <w:t xml:space="preserve">ть </w:t>
      </w:r>
      <w:r w:rsidR="0038576C" w:rsidRPr="00EC780D">
        <w:rPr>
          <w:lang w:val="ru-RU"/>
        </w:rPr>
        <w:t xml:space="preserve">своих детей на обучение в высшие учебные заведения, продолжительность курса обучения в которых для получения диплома о высшем образовании первой ступени составляет менее четырех лет, до того, как они были уведомлены о поправке к положению о персонале 3.14(b), утвержденной Координационным комитетом </w:t>
      </w:r>
      <w:r w:rsidR="00394DAF" w:rsidRPr="00EC780D">
        <w:rPr>
          <w:lang w:val="ru-RU"/>
        </w:rPr>
        <w:t xml:space="preserve">ВОИС </w:t>
      </w:r>
      <w:r w:rsidR="0038576C" w:rsidRPr="00EC780D">
        <w:rPr>
          <w:lang w:val="ru-RU"/>
        </w:rPr>
        <w:t xml:space="preserve">в октябре 2016 г.  Другими словами, она не распространяется на сотрудников, дети которых начали или начнут обучение в высших учебных заведениях в 2017-2018 учебном году или позднее, а также на сотрудников, дети которых начали </w:t>
      </w:r>
      <w:r w:rsidR="00D81D9B" w:rsidRPr="00EC780D">
        <w:rPr>
          <w:lang w:val="ru-RU"/>
        </w:rPr>
        <w:t>или начнут обучение в 2017-2018 </w:t>
      </w:r>
      <w:r w:rsidR="0038576C" w:rsidRPr="00EC780D">
        <w:rPr>
          <w:lang w:val="ru-RU"/>
        </w:rPr>
        <w:t>учебном году или позднее для получения нового диплома о высшем об</w:t>
      </w:r>
      <w:r w:rsidR="00371842" w:rsidRPr="00EC780D">
        <w:rPr>
          <w:lang w:val="ru-RU"/>
        </w:rPr>
        <w:t>разовании, не получив диплома по начатой ими ранее программе обучения продолжительностью менее четырех лет.  Во</w:t>
      </w:r>
      <w:r w:rsidR="00371842" w:rsidRPr="00EC780D">
        <w:rPr>
          <w:lang w:val="ru-RU"/>
        </w:rPr>
        <w:noBreakHyphen/>
        <w:t>вторых, выплата будет ограничена суммой субсидии на один год обучения после учебного года, в котором ребенок получает диплом о высшем образовании первой ступени</w:t>
      </w:r>
      <w:r w:rsidR="00487D02" w:rsidRPr="00EC780D">
        <w:rPr>
          <w:lang w:val="ru-RU"/>
        </w:rPr>
        <w:t>.</w:t>
      </w:r>
    </w:p>
    <w:p w:rsidR="008F0600" w:rsidRPr="00EC780D" w:rsidRDefault="008F0600" w:rsidP="007A3BCA">
      <w:pPr>
        <w:pStyle w:val="ListParagraph"/>
        <w:ind w:left="0"/>
        <w:rPr>
          <w:lang w:val="ru-RU"/>
        </w:rPr>
      </w:pPr>
    </w:p>
    <w:p w:rsidR="008F0600" w:rsidRPr="00EC780D" w:rsidRDefault="00371842" w:rsidP="007A3BCA">
      <w:pPr>
        <w:pStyle w:val="ListParagraph"/>
        <w:numPr>
          <w:ilvl w:val="0"/>
          <w:numId w:val="6"/>
        </w:numPr>
        <w:ind w:left="0" w:firstLine="0"/>
        <w:rPr>
          <w:lang w:val="ru-RU"/>
        </w:rPr>
      </w:pPr>
      <w:r w:rsidRPr="00EC780D">
        <w:rPr>
          <w:lang w:val="ru-RU"/>
        </w:rPr>
        <w:t>Согласно проведенному анализу, предложенной переходной мерой могут воспользоваться только 18 сотрудников и 19 детей, а с</w:t>
      </w:r>
      <w:r w:rsidR="00FC1BEE" w:rsidRPr="00EC780D">
        <w:rPr>
          <w:lang w:val="ru-RU"/>
        </w:rPr>
        <w:t xml:space="preserve">оответствующие </w:t>
      </w:r>
      <w:r w:rsidRPr="00EC780D">
        <w:rPr>
          <w:lang w:val="ru-RU"/>
        </w:rPr>
        <w:t xml:space="preserve">затраты оцениваются приблизительно в 190 тыс. долл. США.  </w:t>
      </w:r>
      <w:r w:rsidR="00E006AB" w:rsidRPr="00EC780D">
        <w:rPr>
          <w:lang w:val="ru-RU"/>
        </w:rPr>
        <w:t xml:space="preserve">Эта цифра была получена путем сложения сумм субсидий на образование, которые могли бы получить сотрудники, имеющие право на такие субсидии, в рамках </w:t>
      </w:r>
      <w:r w:rsidR="00E006AB" w:rsidRPr="00EC780D">
        <w:rPr>
          <w:u w:val="single"/>
          <w:lang w:val="ru-RU"/>
        </w:rPr>
        <w:t>новой системы субсидирования образования</w:t>
      </w:r>
      <w:r w:rsidR="00E006AB" w:rsidRPr="00EC780D">
        <w:rPr>
          <w:lang w:val="ru-RU"/>
        </w:rPr>
        <w:t xml:space="preserve"> за 2016-2017 учебный год.  Оценка основана на том предположении, что суммы субсидий </w:t>
      </w:r>
      <w:r w:rsidR="00FC1BEE" w:rsidRPr="00EC780D">
        <w:rPr>
          <w:lang w:val="ru-RU"/>
        </w:rPr>
        <w:t>за учебный год, охватываемый переходной мерой, не изменятся.  Безусловно, в случае каждого имеющего право на получение субсидии сотрудника затраты, обусловленные переходной мерой, могут быть выше или ниже, что зависит от фактических сборов, если такие взимаются и были оплачены сотрудником за соответствующий учебный год.  Организация может также не понести расходы, если ребенок решит не продолжать образование после получения диплома о высшем образовании первой ступени или поступит на обучение по новой программе до получения диплома первой ступени или если сотрудник прекратит службу в ВОИС</w:t>
      </w:r>
      <w:r w:rsidR="003321EA" w:rsidRPr="00EC780D">
        <w:rPr>
          <w:lang w:val="ru-RU"/>
        </w:rPr>
        <w:t>.</w:t>
      </w:r>
    </w:p>
    <w:p w:rsidR="008F0600" w:rsidRPr="00EC780D" w:rsidRDefault="008F0600" w:rsidP="00126EB9">
      <w:pPr>
        <w:outlineLvl w:val="0"/>
        <w:rPr>
          <w:b/>
          <w:i/>
          <w:lang w:val="ru-RU"/>
        </w:rPr>
      </w:pPr>
    </w:p>
    <w:p w:rsidR="008F0600" w:rsidRPr="00EC780D" w:rsidRDefault="00A51CD1" w:rsidP="00A51CD1">
      <w:pPr>
        <w:pStyle w:val="ListParagraph"/>
        <w:ind w:left="567"/>
        <w:outlineLvl w:val="0"/>
        <w:rPr>
          <w:b/>
          <w:i/>
          <w:lang w:val="ru-RU"/>
        </w:rPr>
      </w:pPr>
      <w:r w:rsidRPr="00EC780D">
        <w:rPr>
          <w:b/>
          <w:i/>
          <w:lang w:val="ru-RU"/>
        </w:rPr>
        <w:t>Прочие поправки</w:t>
      </w:r>
    </w:p>
    <w:p w:rsidR="008F0600" w:rsidRPr="00EC780D" w:rsidRDefault="008F0600" w:rsidP="00126EB9">
      <w:pPr>
        <w:outlineLvl w:val="0"/>
        <w:rPr>
          <w:b/>
          <w:i/>
          <w:lang w:val="ru-RU"/>
        </w:rPr>
      </w:pPr>
    </w:p>
    <w:p w:rsidR="008F0600" w:rsidRPr="00EC780D" w:rsidRDefault="005C41A9" w:rsidP="005C41A9">
      <w:pPr>
        <w:pStyle w:val="ListParagraph"/>
        <w:numPr>
          <w:ilvl w:val="0"/>
          <w:numId w:val="6"/>
        </w:numPr>
        <w:ind w:left="0" w:firstLine="0"/>
        <w:rPr>
          <w:lang w:val="ru-RU"/>
        </w:rPr>
      </w:pPr>
      <w:r w:rsidRPr="00EC780D">
        <w:rPr>
          <w:lang w:val="ru-RU"/>
        </w:rPr>
        <w:t xml:space="preserve">В следующие положения </w:t>
      </w:r>
      <w:r w:rsidR="004D1A4A" w:rsidRPr="00EC780D">
        <w:rPr>
          <w:lang w:val="ru-RU"/>
        </w:rPr>
        <w:t xml:space="preserve">также </w:t>
      </w:r>
      <w:r w:rsidRPr="00EC780D">
        <w:rPr>
          <w:lang w:val="ru-RU"/>
        </w:rPr>
        <w:t>предлагается внести другие поправки, которые носят менее существенный характер (например, для исправления ошибки и/или уточнения какого-либо положения) и которые подробно отображены в приложении I:</w:t>
      </w:r>
    </w:p>
    <w:p w:rsidR="008F0600" w:rsidRPr="00EC780D" w:rsidRDefault="008F0600" w:rsidP="008933E6">
      <w:pPr>
        <w:pStyle w:val="ListParagraph"/>
        <w:ind w:left="0"/>
        <w:outlineLvl w:val="0"/>
        <w:rPr>
          <w:b/>
          <w:i/>
          <w:lang w:val="ru-RU"/>
        </w:rPr>
      </w:pPr>
    </w:p>
    <w:p w:rsidR="008F0600" w:rsidRPr="00EC780D" w:rsidRDefault="00A51CD1" w:rsidP="00A51CD1">
      <w:pPr>
        <w:pStyle w:val="Default"/>
        <w:tabs>
          <w:tab w:val="left" w:pos="1814"/>
        </w:tabs>
        <w:rPr>
          <w:sz w:val="22"/>
          <w:szCs w:val="22"/>
          <w:lang w:val="ru-RU"/>
        </w:rPr>
      </w:pPr>
      <w:r w:rsidRPr="00EC780D">
        <w:rPr>
          <w:sz w:val="22"/>
          <w:szCs w:val="22"/>
          <w:lang w:val="ru-RU"/>
        </w:rPr>
        <w:t>Положение 3.2</w:t>
      </w:r>
      <w:r w:rsidRPr="00EC780D">
        <w:rPr>
          <w:sz w:val="22"/>
          <w:szCs w:val="22"/>
          <w:lang w:val="ru-RU"/>
        </w:rPr>
        <w:tab/>
      </w:r>
      <w:r w:rsidR="009B46CF" w:rsidRPr="00EC780D">
        <w:rPr>
          <w:sz w:val="22"/>
          <w:szCs w:val="22"/>
          <w:lang w:val="ru-RU"/>
        </w:rPr>
        <w:t>–</w:t>
      </w:r>
      <w:r w:rsidR="009B46CF" w:rsidRPr="00EC780D">
        <w:rPr>
          <w:sz w:val="22"/>
          <w:szCs w:val="22"/>
          <w:lang w:val="ru-RU"/>
        </w:rPr>
        <w:tab/>
      </w:r>
      <w:r w:rsidRPr="00EC780D">
        <w:rPr>
          <w:sz w:val="22"/>
          <w:szCs w:val="22"/>
          <w:lang w:val="ru-RU"/>
        </w:rPr>
        <w:t>Иждивенцы</w:t>
      </w:r>
    </w:p>
    <w:p w:rsidR="008F0600" w:rsidRPr="00EC780D" w:rsidRDefault="00A51CD1" w:rsidP="00A51CD1">
      <w:pPr>
        <w:pStyle w:val="Default"/>
        <w:tabs>
          <w:tab w:val="left" w:pos="1814"/>
        </w:tabs>
        <w:ind w:left="2268" w:hanging="2268"/>
        <w:rPr>
          <w:sz w:val="22"/>
          <w:szCs w:val="22"/>
          <w:lang w:val="ru-RU"/>
        </w:rPr>
      </w:pPr>
      <w:r w:rsidRPr="00EC780D">
        <w:rPr>
          <w:sz w:val="22"/>
          <w:szCs w:val="22"/>
          <w:lang w:val="ru-RU"/>
        </w:rPr>
        <w:t>Положение 3.3</w:t>
      </w:r>
      <w:r w:rsidR="005C41A9" w:rsidRPr="00EC780D">
        <w:rPr>
          <w:sz w:val="22"/>
          <w:szCs w:val="22"/>
          <w:lang w:val="ru-RU"/>
        </w:rPr>
        <w:tab/>
      </w:r>
      <w:r w:rsidR="00AE33E5" w:rsidRPr="00EC780D">
        <w:rPr>
          <w:sz w:val="22"/>
          <w:szCs w:val="22"/>
          <w:lang w:val="ru-RU"/>
        </w:rPr>
        <w:t>–</w:t>
      </w:r>
      <w:r w:rsidR="00AE33E5" w:rsidRPr="00EC780D">
        <w:rPr>
          <w:sz w:val="22"/>
          <w:szCs w:val="22"/>
          <w:lang w:val="ru-RU"/>
        </w:rPr>
        <w:tab/>
      </w:r>
      <w:r w:rsidRPr="00EC780D">
        <w:rPr>
          <w:sz w:val="22"/>
          <w:szCs w:val="22"/>
          <w:lang w:val="ru-RU"/>
        </w:rPr>
        <w:t>Надбавки на иждивенцев для сотрудников категорий специалистов и выше</w:t>
      </w:r>
      <w:r w:rsidR="005C41A9" w:rsidRPr="00EC780D">
        <w:rPr>
          <w:sz w:val="22"/>
          <w:szCs w:val="22"/>
          <w:lang w:val="ru-RU"/>
        </w:rPr>
        <w:t xml:space="preserve"> </w:t>
      </w:r>
    </w:p>
    <w:p w:rsidR="008F0600" w:rsidRPr="00EC780D" w:rsidRDefault="00A51CD1" w:rsidP="00A51CD1">
      <w:pPr>
        <w:pStyle w:val="Default"/>
        <w:tabs>
          <w:tab w:val="left" w:pos="1814"/>
        </w:tabs>
        <w:ind w:left="2268" w:hanging="2268"/>
        <w:rPr>
          <w:sz w:val="22"/>
          <w:szCs w:val="22"/>
          <w:lang w:val="ru-RU"/>
        </w:rPr>
      </w:pPr>
      <w:r w:rsidRPr="00EC780D">
        <w:rPr>
          <w:sz w:val="22"/>
          <w:szCs w:val="22"/>
          <w:lang w:val="ru-RU"/>
        </w:rPr>
        <w:t>Положение 3.4</w:t>
      </w:r>
      <w:r w:rsidRPr="00EC780D">
        <w:rPr>
          <w:sz w:val="22"/>
          <w:szCs w:val="22"/>
          <w:lang w:val="ru-RU"/>
        </w:rPr>
        <w:tab/>
      </w:r>
      <w:r w:rsidR="00AE33E5" w:rsidRPr="00EC780D">
        <w:rPr>
          <w:sz w:val="22"/>
          <w:szCs w:val="22"/>
          <w:lang w:val="ru-RU"/>
        </w:rPr>
        <w:t>–</w:t>
      </w:r>
      <w:r w:rsidR="00AE33E5" w:rsidRPr="00EC780D">
        <w:rPr>
          <w:sz w:val="22"/>
          <w:szCs w:val="22"/>
          <w:lang w:val="ru-RU"/>
        </w:rPr>
        <w:tab/>
      </w:r>
      <w:r w:rsidRPr="00EC780D">
        <w:rPr>
          <w:sz w:val="22"/>
          <w:szCs w:val="22"/>
          <w:lang w:val="ru-RU"/>
        </w:rPr>
        <w:t>Надбавки на иждивенцев для сотрудников категории общего обслуживания и категории национальных сотрудников-специалистов</w:t>
      </w:r>
    </w:p>
    <w:p w:rsidR="008F0600" w:rsidRPr="00EC780D" w:rsidRDefault="00A51CD1" w:rsidP="00A51CD1">
      <w:pPr>
        <w:pStyle w:val="Default"/>
        <w:tabs>
          <w:tab w:val="left" w:pos="1814"/>
        </w:tabs>
        <w:rPr>
          <w:sz w:val="22"/>
          <w:szCs w:val="22"/>
          <w:lang w:val="ru-RU"/>
        </w:rPr>
      </w:pPr>
      <w:r w:rsidRPr="00EC780D">
        <w:rPr>
          <w:sz w:val="22"/>
          <w:szCs w:val="22"/>
          <w:lang w:val="ru-RU"/>
        </w:rPr>
        <w:t>Положение 3.14</w:t>
      </w:r>
      <w:r w:rsidR="00AE33E5" w:rsidRPr="00EC780D">
        <w:rPr>
          <w:sz w:val="22"/>
          <w:szCs w:val="22"/>
          <w:lang w:val="ru-RU"/>
        </w:rPr>
        <w:tab/>
      </w:r>
      <w:r w:rsidRPr="00EC780D">
        <w:rPr>
          <w:sz w:val="22"/>
          <w:szCs w:val="22"/>
          <w:lang w:val="ru-RU"/>
        </w:rPr>
        <w:t xml:space="preserve"> – </w:t>
      </w:r>
      <w:r w:rsidR="00AE33E5" w:rsidRPr="00EC780D">
        <w:rPr>
          <w:sz w:val="22"/>
          <w:szCs w:val="22"/>
          <w:lang w:val="ru-RU"/>
        </w:rPr>
        <w:tab/>
      </w:r>
      <w:r w:rsidRPr="00EC780D">
        <w:rPr>
          <w:sz w:val="22"/>
          <w:szCs w:val="22"/>
          <w:lang w:val="ru-RU"/>
        </w:rPr>
        <w:t>Субсидия на образование</w:t>
      </w:r>
    </w:p>
    <w:p w:rsidR="008F0600" w:rsidRPr="00EC780D" w:rsidRDefault="005C41A9" w:rsidP="00AE33E5">
      <w:pPr>
        <w:pStyle w:val="Default"/>
        <w:tabs>
          <w:tab w:val="left" w:pos="1814"/>
        </w:tabs>
        <w:ind w:left="2268" w:hanging="2268"/>
        <w:rPr>
          <w:sz w:val="22"/>
          <w:szCs w:val="22"/>
          <w:lang w:val="ru-RU"/>
        </w:rPr>
      </w:pPr>
      <w:r w:rsidRPr="00EC780D">
        <w:rPr>
          <w:sz w:val="22"/>
          <w:szCs w:val="22"/>
          <w:lang w:val="ru-RU"/>
        </w:rPr>
        <w:t xml:space="preserve">Положение </w:t>
      </w:r>
      <w:r w:rsidR="00AE33E5" w:rsidRPr="00EC780D">
        <w:rPr>
          <w:sz w:val="22"/>
          <w:szCs w:val="22"/>
          <w:lang w:val="ru-RU"/>
        </w:rPr>
        <w:t>3.24</w:t>
      </w:r>
      <w:r w:rsidR="00AE33E5" w:rsidRPr="00EC780D">
        <w:rPr>
          <w:sz w:val="22"/>
          <w:szCs w:val="22"/>
          <w:lang w:val="ru-RU"/>
        </w:rPr>
        <w:tab/>
        <w:t>–</w:t>
      </w:r>
      <w:r w:rsidR="00AE33E5" w:rsidRPr="00EC780D">
        <w:rPr>
          <w:sz w:val="22"/>
          <w:szCs w:val="22"/>
          <w:lang w:val="ru-RU"/>
        </w:rPr>
        <w:tab/>
      </w:r>
      <w:r w:rsidR="00A51CD1" w:rsidRPr="00EC780D">
        <w:rPr>
          <w:sz w:val="22"/>
          <w:szCs w:val="22"/>
          <w:lang w:val="ru-RU"/>
        </w:rPr>
        <w:t>Надбавки, пособия и льготы, предоставляемые в периферийных местах службы</w:t>
      </w:r>
      <w:r w:rsidRPr="00EC780D">
        <w:rPr>
          <w:sz w:val="22"/>
          <w:szCs w:val="22"/>
          <w:lang w:val="ru-RU"/>
        </w:rPr>
        <w:t xml:space="preserve"> </w:t>
      </w:r>
    </w:p>
    <w:p w:rsidR="008F0600" w:rsidRPr="00EC780D" w:rsidRDefault="00A51CD1" w:rsidP="00A51CD1">
      <w:pPr>
        <w:pStyle w:val="Default"/>
        <w:tabs>
          <w:tab w:val="left" w:pos="1814"/>
        </w:tabs>
        <w:rPr>
          <w:sz w:val="22"/>
          <w:szCs w:val="22"/>
          <w:lang w:val="ru-RU"/>
        </w:rPr>
      </w:pPr>
      <w:r w:rsidRPr="00EC780D">
        <w:rPr>
          <w:sz w:val="22"/>
          <w:szCs w:val="22"/>
          <w:lang w:val="ru-RU"/>
        </w:rPr>
        <w:t xml:space="preserve">Положение 5.2. </w:t>
      </w:r>
      <w:r w:rsidR="00AE33E5" w:rsidRPr="00EC780D">
        <w:rPr>
          <w:sz w:val="22"/>
          <w:szCs w:val="22"/>
          <w:lang w:val="ru-RU"/>
        </w:rPr>
        <w:tab/>
        <w:t>–</w:t>
      </w:r>
      <w:r w:rsidR="00AE33E5" w:rsidRPr="00EC780D">
        <w:rPr>
          <w:sz w:val="22"/>
          <w:szCs w:val="22"/>
          <w:lang w:val="ru-RU"/>
        </w:rPr>
        <w:tab/>
      </w:r>
      <w:r w:rsidRPr="00EC780D">
        <w:rPr>
          <w:sz w:val="22"/>
          <w:szCs w:val="22"/>
          <w:lang w:val="ru-RU"/>
        </w:rPr>
        <w:t>Специальный отпуск</w:t>
      </w:r>
    </w:p>
    <w:p w:rsidR="008F0600" w:rsidRPr="00EC780D" w:rsidRDefault="00A51CD1" w:rsidP="00A51CD1">
      <w:pPr>
        <w:pStyle w:val="Default"/>
        <w:tabs>
          <w:tab w:val="left" w:pos="1814"/>
        </w:tabs>
        <w:rPr>
          <w:sz w:val="22"/>
          <w:szCs w:val="22"/>
          <w:lang w:val="ru-RU"/>
        </w:rPr>
      </w:pPr>
      <w:r w:rsidRPr="00EC780D">
        <w:rPr>
          <w:sz w:val="22"/>
          <w:szCs w:val="22"/>
          <w:lang w:val="ru-RU"/>
        </w:rPr>
        <w:t xml:space="preserve">Положение 9.15 </w:t>
      </w:r>
      <w:r w:rsidR="00AE33E5" w:rsidRPr="00EC780D">
        <w:rPr>
          <w:sz w:val="22"/>
          <w:szCs w:val="22"/>
          <w:lang w:val="ru-RU"/>
        </w:rPr>
        <w:tab/>
        <w:t>–</w:t>
      </w:r>
      <w:r w:rsidR="00AE33E5" w:rsidRPr="00EC780D">
        <w:rPr>
          <w:sz w:val="22"/>
          <w:szCs w:val="22"/>
          <w:lang w:val="ru-RU"/>
        </w:rPr>
        <w:tab/>
      </w:r>
      <w:r w:rsidRPr="00EC780D">
        <w:rPr>
          <w:sz w:val="22"/>
          <w:szCs w:val="22"/>
          <w:lang w:val="ru-RU"/>
        </w:rPr>
        <w:t>Вознаграждени</w:t>
      </w:r>
      <w:r w:rsidR="005C41A9" w:rsidRPr="00EC780D">
        <w:rPr>
          <w:sz w:val="22"/>
          <w:szCs w:val="22"/>
          <w:lang w:val="ru-RU"/>
        </w:rPr>
        <w:t xml:space="preserve">е в связи с прекращением службы </w:t>
      </w:r>
    </w:p>
    <w:p w:rsidR="008F0600" w:rsidRPr="00EC780D" w:rsidRDefault="009B46CF" w:rsidP="00DC722D">
      <w:pPr>
        <w:pStyle w:val="Default"/>
        <w:tabs>
          <w:tab w:val="left" w:pos="1814"/>
        </w:tabs>
        <w:rPr>
          <w:sz w:val="22"/>
          <w:szCs w:val="22"/>
          <w:lang w:val="ru-RU"/>
        </w:rPr>
      </w:pPr>
      <w:r w:rsidRPr="00EC780D">
        <w:rPr>
          <w:sz w:val="22"/>
          <w:szCs w:val="22"/>
          <w:lang w:val="ru-RU"/>
        </w:rPr>
        <w:t>Положение</w:t>
      </w:r>
      <w:r w:rsidR="00DC722D" w:rsidRPr="00EC780D">
        <w:rPr>
          <w:sz w:val="22"/>
          <w:szCs w:val="22"/>
          <w:lang w:val="ru-RU"/>
        </w:rPr>
        <w:t xml:space="preserve"> 9.16</w:t>
      </w:r>
      <w:r w:rsidR="00DC722D" w:rsidRPr="00EC780D">
        <w:rPr>
          <w:sz w:val="22"/>
          <w:szCs w:val="22"/>
          <w:lang w:val="ru-RU"/>
        </w:rPr>
        <w:tab/>
        <w:t xml:space="preserve">– </w:t>
      </w:r>
      <w:r w:rsidR="00DC722D" w:rsidRPr="00EC780D">
        <w:rPr>
          <w:sz w:val="22"/>
          <w:szCs w:val="22"/>
          <w:lang w:val="ru-RU"/>
        </w:rPr>
        <w:tab/>
      </w:r>
      <w:r w:rsidR="005C41A9" w:rsidRPr="00EC780D">
        <w:rPr>
          <w:sz w:val="22"/>
          <w:szCs w:val="22"/>
          <w:lang w:val="ru-RU"/>
        </w:rPr>
        <w:t xml:space="preserve">Возмещение ежегодного отпуска, взятого авансом </w:t>
      </w:r>
    </w:p>
    <w:p w:rsidR="008F0600" w:rsidRPr="00EC780D" w:rsidRDefault="00A51CD1" w:rsidP="00A51CD1">
      <w:pPr>
        <w:pStyle w:val="Default"/>
        <w:tabs>
          <w:tab w:val="left" w:pos="1814"/>
        </w:tabs>
        <w:rPr>
          <w:sz w:val="22"/>
          <w:szCs w:val="22"/>
          <w:lang w:val="ru-RU"/>
        </w:rPr>
      </w:pPr>
      <w:r w:rsidRPr="00EC780D">
        <w:rPr>
          <w:sz w:val="22"/>
          <w:szCs w:val="22"/>
          <w:lang w:val="ru-RU"/>
        </w:rPr>
        <w:t>Положение 12.5</w:t>
      </w:r>
      <w:r w:rsidRPr="00EC780D">
        <w:rPr>
          <w:sz w:val="22"/>
          <w:szCs w:val="22"/>
          <w:lang w:val="ru-RU"/>
        </w:rPr>
        <w:tab/>
        <w:t xml:space="preserve">– </w:t>
      </w:r>
      <w:r w:rsidRPr="00EC780D">
        <w:rPr>
          <w:sz w:val="22"/>
          <w:szCs w:val="22"/>
          <w:lang w:val="ru-RU"/>
        </w:rPr>
        <w:tab/>
        <w:t>Переходные меры</w:t>
      </w:r>
    </w:p>
    <w:p w:rsidR="008F0600" w:rsidRPr="00EC780D" w:rsidRDefault="008F0600" w:rsidP="00DC722D">
      <w:pPr>
        <w:pStyle w:val="Default"/>
        <w:tabs>
          <w:tab w:val="left" w:pos="1814"/>
        </w:tabs>
        <w:rPr>
          <w:sz w:val="22"/>
          <w:szCs w:val="22"/>
          <w:lang w:val="ru-RU"/>
        </w:rPr>
      </w:pPr>
    </w:p>
    <w:p w:rsidR="008F0600" w:rsidRPr="00EC780D" w:rsidRDefault="00A51CD1" w:rsidP="00A51CD1">
      <w:pPr>
        <w:pStyle w:val="ListParagraph"/>
        <w:numPr>
          <w:ilvl w:val="0"/>
          <w:numId w:val="6"/>
        </w:numPr>
        <w:ind w:left="5528" w:firstLine="0"/>
        <w:rPr>
          <w:i/>
          <w:lang w:val="ru-RU"/>
        </w:rPr>
      </w:pPr>
      <w:r w:rsidRPr="00EC780D">
        <w:rPr>
          <w:i/>
          <w:lang w:val="ru-RU"/>
        </w:rPr>
        <w:lastRenderedPageBreak/>
        <w:t xml:space="preserve">Координационному комитету ВОИС предлагается утвердить </w:t>
      </w:r>
      <w:r w:rsidR="00D81D9B" w:rsidRPr="00EC780D">
        <w:rPr>
          <w:i/>
          <w:lang w:val="ru-RU"/>
        </w:rPr>
        <w:t xml:space="preserve">поправки к Положениям о персонале, </w:t>
      </w:r>
      <w:r w:rsidRPr="00EC780D">
        <w:rPr>
          <w:i/>
          <w:lang w:val="ru-RU"/>
        </w:rPr>
        <w:t xml:space="preserve">изложенные в приложении I </w:t>
      </w:r>
      <w:r w:rsidR="00D81D9B" w:rsidRPr="00EC780D">
        <w:rPr>
          <w:i/>
          <w:lang w:val="ru-RU"/>
        </w:rPr>
        <w:t xml:space="preserve">к документу WO/CC/74/4, </w:t>
      </w:r>
      <w:r w:rsidRPr="00EC780D">
        <w:rPr>
          <w:i/>
          <w:lang w:val="ru-RU"/>
        </w:rPr>
        <w:t>которые должны вступить в силу 1 января 2018 г.</w:t>
      </w:r>
      <w:r w:rsidR="005C41A9" w:rsidRPr="00EC780D">
        <w:rPr>
          <w:i/>
          <w:lang w:val="ru-RU"/>
        </w:rPr>
        <w:t xml:space="preserve"> </w:t>
      </w:r>
    </w:p>
    <w:p w:rsidR="008F0600" w:rsidRPr="00EC780D" w:rsidRDefault="008F0600" w:rsidP="00A55C20">
      <w:pPr>
        <w:pStyle w:val="ListParagraph"/>
        <w:ind w:left="5528"/>
        <w:rPr>
          <w:i/>
          <w:lang w:val="ru-RU"/>
        </w:rPr>
      </w:pPr>
    </w:p>
    <w:p w:rsidR="008F0600" w:rsidRPr="00EC780D" w:rsidRDefault="008F0600" w:rsidP="00540B10">
      <w:pPr>
        <w:pStyle w:val="ListParagraph"/>
        <w:ind w:left="0"/>
        <w:rPr>
          <w:lang w:val="ru-RU"/>
        </w:rPr>
      </w:pPr>
    </w:p>
    <w:p w:rsidR="008F0600" w:rsidRPr="00EC780D" w:rsidRDefault="00A51CD1" w:rsidP="009B46CF">
      <w:pPr>
        <w:pStyle w:val="ListParagraph"/>
        <w:numPr>
          <w:ilvl w:val="0"/>
          <w:numId w:val="5"/>
        </w:numPr>
        <w:ind w:left="561" w:hanging="277"/>
        <w:rPr>
          <w:b/>
          <w:caps/>
          <w:lang w:val="ru-RU"/>
        </w:rPr>
      </w:pPr>
      <w:r w:rsidRPr="00EC780D">
        <w:rPr>
          <w:b/>
          <w:caps/>
          <w:lang w:val="ru-RU"/>
        </w:rPr>
        <w:t xml:space="preserve">ПОПРАВКИ К ПРАВИЛАМ О ПЕРСОНАЛЕ И СООТВЕТСТВУЮЩИМ ПРИЛОЖЕНИЯМ, </w:t>
      </w:r>
      <w:r w:rsidR="00BA4439" w:rsidRPr="00EC780D">
        <w:rPr>
          <w:b/>
          <w:caps/>
          <w:lang w:val="ru-RU"/>
        </w:rPr>
        <w:t>КОТОРЫЕ ДОЛЖНЫ ВСТУПИТЬ В СИЛУ</w:t>
      </w:r>
      <w:r w:rsidRPr="00EC780D">
        <w:rPr>
          <w:b/>
          <w:caps/>
          <w:lang w:val="ru-RU"/>
        </w:rPr>
        <w:t xml:space="preserve"> 1 ЯНВАРЯ 2018 Г. </w:t>
      </w:r>
      <w:r w:rsidR="009B46CF" w:rsidRPr="00EC780D">
        <w:rPr>
          <w:b/>
          <w:caps/>
          <w:lang w:val="ru-RU"/>
        </w:rPr>
        <w:t>(</w:t>
      </w:r>
      <w:r w:rsidR="00BA4439" w:rsidRPr="00EC780D">
        <w:rPr>
          <w:b/>
          <w:caps/>
          <w:lang w:val="ru-RU" w:bidi="ru-RU"/>
        </w:rPr>
        <w:t>в порядке уведомления</w:t>
      </w:r>
      <w:r w:rsidR="009B46CF" w:rsidRPr="00EC780D">
        <w:rPr>
          <w:b/>
          <w:caps/>
          <w:lang w:val="ru-RU"/>
        </w:rPr>
        <w:t>)</w:t>
      </w:r>
    </w:p>
    <w:p w:rsidR="008F0600" w:rsidRPr="00EC780D" w:rsidRDefault="008F0600" w:rsidP="009B46CF">
      <w:pPr>
        <w:pStyle w:val="ListParagraph"/>
        <w:ind w:left="567"/>
        <w:rPr>
          <w:lang w:val="ru-RU"/>
        </w:rPr>
      </w:pPr>
    </w:p>
    <w:p w:rsidR="008F0600" w:rsidRPr="00EC780D" w:rsidRDefault="00BA4439" w:rsidP="00C7607B">
      <w:pPr>
        <w:pStyle w:val="ListParagraph"/>
        <w:numPr>
          <w:ilvl w:val="0"/>
          <w:numId w:val="6"/>
        </w:numPr>
        <w:ind w:left="0" w:firstLine="0"/>
        <w:rPr>
          <w:lang w:val="ru-RU"/>
        </w:rPr>
      </w:pPr>
      <w:r w:rsidRPr="00EC780D">
        <w:rPr>
          <w:lang w:val="ru-RU"/>
        </w:rPr>
        <w:t>Поправки к правилам о персонале и соответствующим приложениям, которые должны вступить в силу 1 января 2018 г., приводятся в приложении II.  Основные поправки разъясняются ниже</w:t>
      </w:r>
      <w:r w:rsidR="00B05741" w:rsidRPr="00EC780D">
        <w:rPr>
          <w:lang w:val="ru-RU"/>
        </w:rPr>
        <w:t>.</w:t>
      </w:r>
    </w:p>
    <w:p w:rsidR="008F0600" w:rsidRPr="00EC780D" w:rsidRDefault="008F0600" w:rsidP="00884FD2">
      <w:pPr>
        <w:pStyle w:val="ListParagraph"/>
        <w:ind w:left="567"/>
        <w:rPr>
          <w:lang w:val="ru-RU"/>
        </w:rPr>
      </w:pPr>
    </w:p>
    <w:p w:rsidR="008F0600" w:rsidRPr="00EC780D" w:rsidRDefault="00BA4439" w:rsidP="00884FD2">
      <w:pPr>
        <w:pStyle w:val="ListParagraph"/>
        <w:ind w:left="567"/>
        <w:outlineLvl w:val="0"/>
        <w:rPr>
          <w:b/>
          <w:i/>
          <w:lang w:val="ru-RU"/>
        </w:rPr>
      </w:pPr>
      <w:r w:rsidRPr="00EC780D">
        <w:rPr>
          <w:b/>
          <w:i/>
          <w:lang w:val="ru-RU"/>
        </w:rPr>
        <w:t>Правила</w:t>
      </w:r>
      <w:r w:rsidR="00313FBA" w:rsidRPr="00EC780D">
        <w:rPr>
          <w:b/>
          <w:i/>
          <w:lang w:val="ru-RU"/>
        </w:rPr>
        <w:t xml:space="preserve"> 1.3.2</w:t>
      </w:r>
      <w:r w:rsidR="00EC2703" w:rsidRPr="00EC780D">
        <w:rPr>
          <w:b/>
          <w:i/>
          <w:lang w:val="ru-RU"/>
        </w:rPr>
        <w:t xml:space="preserve"> </w:t>
      </w:r>
      <w:r w:rsidRPr="00EC780D">
        <w:rPr>
          <w:b/>
          <w:i/>
          <w:lang w:val="ru-RU"/>
        </w:rPr>
        <w:t>–</w:t>
      </w:r>
      <w:r w:rsidR="00EC2703" w:rsidRPr="00EC780D">
        <w:rPr>
          <w:b/>
          <w:i/>
          <w:lang w:val="ru-RU"/>
        </w:rPr>
        <w:t xml:space="preserve"> </w:t>
      </w:r>
      <w:r w:rsidR="00313FBA" w:rsidRPr="00EC780D">
        <w:rPr>
          <w:b/>
          <w:i/>
          <w:lang w:val="ru-RU"/>
        </w:rPr>
        <w:t>1.3</w:t>
      </w:r>
      <w:r w:rsidR="00EC2703" w:rsidRPr="00EC780D">
        <w:rPr>
          <w:b/>
          <w:i/>
          <w:lang w:val="ru-RU"/>
        </w:rPr>
        <w:t>.7</w:t>
      </w:r>
      <w:r w:rsidR="00B05741" w:rsidRPr="00EC780D">
        <w:rPr>
          <w:b/>
          <w:i/>
          <w:lang w:val="ru-RU"/>
        </w:rPr>
        <w:t xml:space="preserve"> – </w:t>
      </w:r>
      <w:r w:rsidRPr="00EC780D">
        <w:rPr>
          <w:b/>
          <w:i/>
          <w:lang w:val="ru-RU"/>
        </w:rPr>
        <w:t>Продолжительность рабочего времени</w:t>
      </w:r>
      <w:r w:rsidR="00313FBA" w:rsidRPr="00EC780D">
        <w:rPr>
          <w:b/>
          <w:i/>
          <w:lang w:val="ru-RU"/>
        </w:rPr>
        <w:t xml:space="preserve">, </w:t>
      </w:r>
      <w:r w:rsidRPr="00EC780D">
        <w:rPr>
          <w:b/>
          <w:i/>
          <w:lang w:val="ru-RU"/>
        </w:rPr>
        <w:t>Гибкий график работы</w:t>
      </w:r>
      <w:r w:rsidR="00EC2703" w:rsidRPr="00EC780D">
        <w:rPr>
          <w:b/>
          <w:i/>
          <w:lang w:val="ru-RU"/>
        </w:rPr>
        <w:t>,</w:t>
      </w:r>
      <w:r w:rsidR="00313FBA" w:rsidRPr="00EC780D">
        <w:rPr>
          <w:b/>
          <w:i/>
          <w:lang w:val="ru-RU"/>
        </w:rPr>
        <w:t xml:space="preserve"> </w:t>
      </w:r>
      <w:r w:rsidRPr="00EC780D">
        <w:rPr>
          <w:b/>
          <w:i/>
          <w:lang w:val="ru-RU"/>
        </w:rPr>
        <w:t>Фиксированный график работы</w:t>
      </w:r>
      <w:r w:rsidR="00EC2703" w:rsidRPr="00EC780D">
        <w:rPr>
          <w:b/>
          <w:i/>
          <w:lang w:val="ru-RU"/>
        </w:rPr>
        <w:t xml:space="preserve">, </w:t>
      </w:r>
      <w:r w:rsidRPr="00EC780D">
        <w:rPr>
          <w:b/>
          <w:i/>
          <w:lang w:val="ru-RU"/>
        </w:rPr>
        <w:t>Отсутствие на рабочем месте по разрешению</w:t>
      </w:r>
      <w:r w:rsidR="00EC2703" w:rsidRPr="00EC780D">
        <w:rPr>
          <w:b/>
          <w:i/>
          <w:lang w:val="ru-RU"/>
        </w:rPr>
        <w:t xml:space="preserve">, </w:t>
      </w:r>
      <w:r w:rsidRPr="00EC780D">
        <w:rPr>
          <w:b/>
          <w:i/>
          <w:lang w:val="ru-RU"/>
        </w:rPr>
        <w:t>Несанкционированное отсутствие на рабочем месте и Специальные часы работы</w:t>
      </w:r>
    </w:p>
    <w:p w:rsidR="008F0600" w:rsidRPr="00EC780D" w:rsidRDefault="008F0600" w:rsidP="00884FD2">
      <w:pPr>
        <w:pStyle w:val="ListParagraph"/>
        <w:ind w:left="0"/>
        <w:rPr>
          <w:lang w:val="ru-RU"/>
        </w:rPr>
      </w:pPr>
    </w:p>
    <w:p w:rsidR="008F0600" w:rsidRPr="00EC780D" w:rsidRDefault="00BA4439" w:rsidP="00884FD2">
      <w:pPr>
        <w:pStyle w:val="ListParagraph"/>
        <w:numPr>
          <w:ilvl w:val="0"/>
          <w:numId w:val="6"/>
        </w:numPr>
        <w:ind w:left="0" w:firstLine="0"/>
        <w:rPr>
          <w:lang w:val="ru-RU"/>
        </w:rPr>
      </w:pPr>
      <w:r w:rsidRPr="00EC780D">
        <w:rPr>
          <w:lang w:val="ru-RU"/>
        </w:rPr>
        <w:t>Правила 1.3.3 («Гибкий график работы»</w:t>
      </w:r>
      <w:r w:rsidR="00EC2703" w:rsidRPr="00EC780D">
        <w:rPr>
          <w:lang w:val="ru-RU"/>
        </w:rPr>
        <w:t xml:space="preserve">) </w:t>
      </w:r>
      <w:r w:rsidRPr="00EC780D">
        <w:rPr>
          <w:lang w:val="ru-RU"/>
        </w:rPr>
        <w:t xml:space="preserve">и </w:t>
      </w:r>
      <w:r w:rsidR="00EC2703" w:rsidRPr="00EC780D">
        <w:rPr>
          <w:lang w:val="ru-RU"/>
        </w:rPr>
        <w:t>1.3.4 (</w:t>
      </w:r>
      <w:r w:rsidRPr="00EC780D">
        <w:rPr>
          <w:lang w:val="ru-RU"/>
        </w:rPr>
        <w:t>«Фиксированный график работы»</w:t>
      </w:r>
      <w:r w:rsidR="00EC2703" w:rsidRPr="00EC780D">
        <w:rPr>
          <w:lang w:val="ru-RU"/>
        </w:rPr>
        <w:t xml:space="preserve">) </w:t>
      </w:r>
      <w:r w:rsidRPr="00EC780D">
        <w:rPr>
          <w:lang w:val="ru-RU"/>
        </w:rPr>
        <w:t>будут исключены</w:t>
      </w:r>
      <w:r w:rsidR="00EC2703" w:rsidRPr="00EC780D">
        <w:rPr>
          <w:lang w:val="ru-RU"/>
        </w:rPr>
        <w:t xml:space="preserve">, </w:t>
      </w:r>
      <w:r w:rsidRPr="00EC780D">
        <w:rPr>
          <w:lang w:val="ru-RU"/>
        </w:rPr>
        <w:t>а в правила 1.3.2 («Продолжительность рабочего времени»</w:t>
      </w:r>
      <w:r w:rsidR="00EC2703" w:rsidRPr="00EC780D">
        <w:rPr>
          <w:lang w:val="ru-RU"/>
        </w:rPr>
        <w:t>), 1.3.5</w:t>
      </w:r>
      <w:r w:rsidR="001C37DC" w:rsidRPr="00EC780D">
        <w:rPr>
          <w:lang w:val="ru-RU"/>
        </w:rPr>
        <w:t> </w:t>
      </w:r>
      <w:r w:rsidR="00EC2703" w:rsidRPr="00EC780D">
        <w:rPr>
          <w:lang w:val="ru-RU"/>
        </w:rPr>
        <w:t>(</w:t>
      </w:r>
      <w:r w:rsidR="001C37DC" w:rsidRPr="00EC780D">
        <w:rPr>
          <w:lang w:val="ru-RU"/>
        </w:rPr>
        <w:t>«Отсутствие на рабочем месте по разрешению»</w:t>
      </w:r>
      <w:r w:rsidR="00EC2703" w:rsidRPr="00EC780D">
        <w:rPr>
          <w:lang w:val="ru-RU"/>
        </w:rPr>
        <w:t>), 1.3.6 (</w:t>
      </w:r>
      <w:r w:rsidR="001C37DC" w:rsidRPr="00EC780D">
        <w:rPr>
          <w:lang w:val="ru-RU"/>
        </w:rPr>
        <w:t>«Несанкционированное отсутствие на рабочем месте»</w:t>
      </w:r>
      <w:r w:rsidR="00EC2703" w:rsidRPr="00EC780D">
        <w:rPr>
          <w:lang w:val="ru-RU"/>
        </w:rPr>
        <w:t xml:space="preserve">) </w:t>
      </w:r>
      <w:r w:rsidR="001C37DC" w:rsidRPr="00EC780D">
        <w:rPr>
          <w:lang w:val="ru-RU"/>
        </w:rPr>
        <w:t xml:space="preserve">и </w:t>
      </w:r>
      <w:r w:rsidR="00EC2703" w:rsidRPr="00EC780D">
        <w:rPr>
          <w:lang w:val="ru-RU"/>
        </w:rPr>
        <w:t>1.3.7 (</w:t>
      </w:r>
      <w:r w:rsidR="001C37DC" w:rsidRPr="00EC780D">
        <w:rPr>
          <w:lang w:val="ru-RU"/>
        </w:rPr>
        <w:t>«Специальные часы работы»</w:t>
      </w:r>
      <w:r w:rsidR="005B0546" w:rsidRPr="00EC780D">
        <w:rPr>
          <w:lang w:val="ru-RU"/>
        </w:rPr>
        <w:t>)</w:t>
      </w:r>
      <w:r w:rsidR="00EC2703" w:rsidRPr="00EC780D">
        <w:rPr>
          <w:lang w:val="ru-RU"/>
        </w:rPr>
        <w:t xml:space="preserve"> </w:t>
      </w:r>
      <w:r w:rsidR="001C37DC" w:rsidRPr="00EC780D">
        <w:rPr>
          <w:lang w:val="ru-RU"/>
        </w:rPr>
        <w:t>будут внесены поправки в рамках проводимой реформы положений о рабочем времени в соответствии с отчетом и рекомендациями Рабочей группы ВОИС по вопросам организации рабочего времени</w:t>
      </w:r>
      <w:r w:rsidR="005B0546" w:rsidRPr="00EC780D">
        <w:rPr>
          <w:lang w:val="ru-RU"/>
        </w:rPr>
        <w:t>.</w:t>
      </w:r>
    </w:p>
    <w:p w:rsidR="008F0600" w:rsidRPr="00EC780D" w:rsidRDefault="008F0600" w:rsidP="00884FD2">
      <w:pPr>
        <w:pStyle w:val="ListParagraph"/>
        <w:ind w:left="567"/>
        <w:rPr>
          <w:lang w:val="ru-RU"/>
        </w:rPr>
      </w:pPr>
    </w:p>
    <w:p w:rsidR="008F0600" w:rsidRPr="00EC780D" w:rsidRDefault="00A51CD1" w:rsidP="00A51CD1">
      <w:pPr>
        <w:pStyle w:val="ListParagraph"/>
        <w:ind w:left="567"/>
        <w:outlineLvl w:val="0"/>
        <w:rPr>
          <w:b/>
          <w:i/>
          <w:lang w:val="ru-RU"/>
        </w:rPr>
      </w:pPr>
      <w:r w:rsidRPr="00EC780D">
        <w:rPr>
          <w:b/>
          <w:i/>
          <w:lang w:val="ru-RU"/>
        </w:rPr>
        <w:t>Правило 6.2.7</w:t>
      </w:r>
      <w:r w:rsidRPr="00EC780D">
        <w:rPr>
          <w:b/>
          <w:i/>
          <w:lang w:val="ru-RU"/>
        </w:rPr>
        <w:tab/>
        <w:t>Охрана здоровья и страхование временных сотрудников</w:t>
      </w:r>
    </w:p>
    <w:p w:rsidR="008F0600" w:rsidRPr="00EC780D" w:rsidRDefault="008F0600" w:rsidP="00884FD2">
      <w:pPr>
        <w:pStyle w:val="ListParagraph"/>
        <w:ind w:left="567"/>
        <w:rPr>
          <w:highlight w:val="yellow"/>
          <w:lang w:val="ru-RU"/>
        </w:rPr>
      </w:pPr>
    </w:p>
    <w:p w:rsidR="008F0600" w:rsidRPr="00EC780D" w:rsidRDefault="00F955C9" w:rsidP="00C7607B">
      <w:pPr>
        <w:pStyle w:val="ListParagraph"/>
        <w:numPr>
          <w:ilvl w:val="0"/>
          <w:numId w:val="6"/>
        </w:numPr>
        <w:ind w:left="0" w:firstLine="0"/>
        <w:rPr>
          <w:lang w:val="ru-RU"/>
        </w:rPr>
      </w:pPr>
      <w:r w:rsidRPr="00EC780D">
        <w:rPr>
          <w:lang w:val="ru-RU"/>
        </w:rPr>
        <w:t>В настоящее время временные сотрудницы, имеющие стаж службы менее шести месяцев, не имеют права на отпуск по беременности и родам, а в случае временных сотрудниц, имеющих стаж службы более шести, но менее 12 месяцев, срок отпуска устанавливается пропорционально сроку службы.  В правило 6.2.7 будет внесена поправка, в соответствии с которой все временные сотрудницы, независимо от стажа службы, будут иметь право на отпуск по беременности и родам продолжительностью 16 недель</w:t>
      </w:r>
      <w:r w:rsidR="0090697F" w:rsidRPr="00EC780D">
        <w:rPr>
          <w:lang w:val="ru-RU"/>
        </w:rPr>
        <w:t>.</w:t>
      </w:r>
      <w:r w:rsidRPr="00EC780D">
        <w:rPr>
          <w:lang w:val="ru-RU"/>
        </w:rPr>
        <w:t xml:space="preserve"> </w:t>
      </w:r>
    </w:p>
    <w:p w:rsidR="008F0600" w:rsidRPr="00EC780D" w:rsidRDefault="008F0600" w:rsidP="00CC0E06">
      <w:pPr>
        <w:pStyle w:val="ListParagraph"/>
        <w:ind w:left="0"/>
        <w:rPr>
          <w:lang w:val="ru-RU"/>
        </w:rPr>
      </w:pPr>
    </w:p>
    <w:p w:rsidR="008F0600" w:rsidRPr="00EC780D" w:rsidRDefault="00A51CD1" w:rsidP="00A51CD1">
      <w:pPr>
        <w:pStyle w:val="ListParagraph"/>
        <w:keepNext/>
        <w:ind w:left="567"/>
        <w:outlineLvl w:val="0"/>
        <w:rPr>
          <w:b/>
          <w:i/>
          <w:lang w:val="ru-RU"/>
        </w:rPr>
      </w:pPr>
      <w:r w:rsidRPr="00EC780D">
        <w:rPr>
          <w:b/>
          <w:i/>
          <w:lang w:val="ru-RU"/>
        </w:rPr>
        <w:t>Прочие поправки</w:t>
      </w:r>
      <w:r w:rsidR="006F6BA3" w:rsidRPr="00EC780D">
        <w:rPr>
          <w:b/>
          <w:i/>
          <w:lang w:val="ru-RU"/>
        </w:rPr>
        <w:t xml:space="preserve"> </w:t>
      </w:r>
    </w:p>
    <w:p w:rsidR="008F0600" w:rsidRPr="00EC780D" w:rsidRDefault="008F0600" w:rsidP="00864994">
      <w:pPr>
        <w:keepNext/>
        <w:rPr>
          <w:lang w:val="ru-RU"/>
        </w:rPr>
      </w:pPr>
    </w:p>
    <w:p w:rsidR="008F0600" w:rsidRPr="00EC780D" w:rsidRDefault="001A536B" w:rsidP="00C7607B">
      <w:pPr>
        <w:pStyle w:val="ListParagraph"/>
        <w:numPr>
          <w:ilvl w:val="0"/>
          <w:numId w:val="6"/>
        </w:numPr>
        <w:ind w:left="0" w:firstLine="0"/>
        <w:rPr>
          <w:lang w:val="ru-RU"/>
        </w:rPr>
      </w:pPr>
      <w:r w:rsidRPr="00EC780D">
        <w:rPr>
          <w:lang w:val="ru-RU"/>
        </w:rPr>
        <w:t xml:space="preserve">В следующие правила и приложения будут также внесены другие поправки, которые носят менее существенный характер (т.е. </w:t>
      </w:r>
      <w:r w:rsidR="004D1A4A" w:rsidRPr="00EC780D">
        <w:rPr>
          <w:lang w:val="ru-RU"/>
        </w:rPr>
        <w:t>носят</w:t>
      </w:r>
      <w:r w:rsidRPr="00EC780D">
        <w:rPr>
          <w:lang w:val="ru-RU"/>
        </w:rPr>
        <w:t xml:space="preserve"> редакционный характер, касаются удаления ненужных положений и/или необходимы для уточнения какого-либо положения) и которые подробно отображены в приложении II</w:t>
      </w:r>
      <w:r w:rsidR="00454CDC" w:rsidRPr="00EC780D">
        <w:rPr>
          <w:lang w:val="ru-RU"/>
        </w:rPr>
        <w:t>:</w:t>
      </w:r>
    </w:p>
    <w:p w:rsidR="008F0600" w:rsidRPr="00EC780D" w:rsidRDefault="008F0600" w:rsidP="00884FD2">
      <w:pPr>
        <w:pStyle w:val="ListParagraph"/>
        <w:ind w:left="567"/>
        <w:rPr>
          <w:lang w:val="ru-RU"/>
        </w:rPr>
      </w:pPr>
    </w:p>
    <w:p w:rsidR="008F0600" w:rsidRPr="00EC780D" w:rsidRDefault="00A51CD1" w:rsidP="00A51CD1">
      <w:pPr>
        <w:pStyle w:val="Default"/>
        <w:tabs>
          <w:tab w:val="left" w:pos="1814"/>
        </w:tabs>
        <w:rPr>
          <w:sz w:val="22"/>
          <w:szCs w:val="22"/>
          <w:lang w:val="ru-RU"/>
        </w:rPr>
      </w:pPr>
      <w:r w:rsidRPr="00EC780D">
        <w:rPr>
          <w:sz w:val="22"/>
          <w:szCs w:val="22"/>
          <w:lang w:val="ru-RU"/>
        </w:rPr>
        <w:t xml:space="preserve">Правило 3.14.2 </w:t>
      </w:r>
      <w:r w:rsidR="009B46CF" w:rsidRPr="00EC780D">
        <w:rPr>
          <w:sz w:val="22"/>
          <w:szCs w:val="22"/>
          <w:lang w:val="ru-RU"/>
        </w:rPr>
        <w:tab/>
        <w:t>–</w:t>
      </w:r>
      <w:r w:rsidR="009B46CF" w:rsidRPr="00EC780D">
        <w:rPr>
          <w:sz w:val="22"/>
          <w:szCs w:val="22"/>
          <w:lang w:val="ru-RU"/>
        </w:rPr>
        <w:tab/>
      </w:r>
      <w:r w:rsidRPr="00EC780D">
        <w:rPr>
          <w:sz w:val="22"/>
          <w:szCs w:val="22"/>
          <w:lang w:val="ru-RU"/>
        </w:rPr>
        <w:t>Ограничения права на субсидию</w:t>
      </w:r>
    </w:p>
    <w:p w:rsidR="008F0600" w:rsidRPr="00EC780D" w:rsidRDefault="00A51CD1" w:rsidP="00A51CD1">
      <w:pPr>
        <w:pStyle w:val="Default"/>
        <w:tabs>
          <w:tab w:val="left" w:pos="1814"/>
        </w:tabs>
        <w:rPr>
          <w:sz w:val="22"/>
          <w:szCs w:val="22"/>
          <w:lang w:val="ru-RU"/>
        </w:rPr>
      </w:pPr>
      <w:r w:rsidRPr="00EC780D">
        <w:rPr>
          <w:sz w:val="22"/>
          <w:szCs w:val="22"/>
          <w:lang w:val="ru-RU"/>
        </w:rPr>
        <w:t>Правило 3.14.3</w:t>
      </w:r>
      <w:r w:rsidR="009B46CF" w:rsidRPr="00EC780D">
        <w:rPr>
          <w:sz w:val="22"/>
          <w:szCs w:val="22"/>
          <w:lang w:val="ru-RU"/>
        </w:rPr>
        <w:tab/>
        <w:t>–</w:t>
      </w:r>
      <w:r w:rsidR="009B46CF" w:rsidRPr="00EC780D">
        <w:rPr>
          <w:sz w:val="22"/>
          <w:szCs w:val="22"/>
          <w:lang w:val="ru-RU"/>
        </w:rPr>
        <w:tab/>
      </w:r>
      <w:r w:rsidRPr="00EC780D">
        <w:rPr>
          <w:sz w:val="22"/>
          <w:szCs w:val="22"/>
          <w:lang w:val="ru-RU"/>
        </w:rPr>
        <w:t>Размер субсидии на образование</w:t>
      </w:r>
    </w:p>
    <w:p w:rsidR="008F0600" w:rsidRPr="00EC780D" w:rsidRDefault="00A51CD1" w:rsidP="00A51CD1">
      <w:pPr>
        <w:pStyle w:val="Default"/>
        <w:tabs>
          <w:tab w:val="left" w:pos="1814"/>
        </w:tabs>
        <w:rPr>
          <w:sz w:val="22"/>
          <w:szCs w:val="22"/>
          <w:lang w:val="ru-RU"/>
        </w:rPr>
      </w:pPr>
      <w:r w:rsidRPr="00EC780D">
        <w:rPr>
          <w:sz w:val="22"/>
          <w:szCs w:val="22"/>
          <w:lang w:val="ru-RU"/>
        </w:rPr>
        <w:t>Правило 5.3.1</w:t>
      </w:r>
      <w:r w:rsidRPr="00EC780D">
        <w:rPr>
          <w:sz w:val="22"/>
          <w:szCs w:val="22"/>
          <w:lang w:val="ru-RU"/>
        </w:rPr>
        <w:tab/>
      </w:r>
      <w:r w:rsidR="009B46CF" w:rsidRPr="00EC780D">
        <w:rPr>
          <w:sz w:val="22"/>
          <w:szCs w:val="22"/>
          <w:lang w:val="ru-RU"/>
        </w:rPr>
        <w:t>–</w:t>
      </w:r>
      <w:r w:rsidR="009B46CF" w:rsidRPr="00EC780D">
        <w:rPr>
          <w:sz w:val="22"/>
          <w:szCs w:val="22"/>
          <w:lang w:val="ru-RU"/>
        </w:rPr>
        <w:tab/>
      </w:r>
      <w:r w:rsidRPr="00EC780D">
        <w:rPr>
          <w:sz w:val="22"/>
          <w:szCs w:val="22"/>
          <w:lang w:val="ru-RU"/>
        </w:rPr>
        <w:t xml:space="preserve">Отпуск </w:t>
      </w:r>
      <w:r w:rsidR="004D1A4A" w:rsidRPr="00EC780D">
        <w:rPr>
          <w:sz w:val="22"/>
          <w:szCs w:val="22"/>
          <w:lang w:val="ru-RU"/>
        </w:rPr>
        <w:t xml:space="preserve">на родину </w:t>
      </w:r>
    </w:p>
    <w:p w:rsidR="008F0600" w:rsidRPr="00EC780D" w:rsidRDefault="00A51CD1" w:rsidP="00A51CD1">
      <w:pPr>
        <w:pStyle w:val="Default"/>
        <w:tabs>
          <w:tab w:val="left" w:pos="1814"/>
        </w:tabs>
        <w:rPr>
          <w:sz w:val="22"/>
          <w:szCs w:val="22"/>
          <w:lang w:val="ru-RU"/>
        </w:rPr>
      </w:pPr>
      <w:r w:rsidRPr="00EC780D">
        <w:rPr>
          <w:sz w:val="22"/>
          <w:szCs w:val="22"/>
          <w:lang w:val="ru-RU"/>
        </w:rPr>
        <w:t>Правило 7.2.5</w:t>
      </w:r>
      <w:r w:rsidR="009B46CF" w:rsidRPr="00EC780D">
        <w:rPr>
          <w:sz w:val="22"/>
          <w:szCs w:val="22"/>
          <w:lang w:val="ru-RU"/>
        </w:rPr>
        <w:tab/>
        <w:t>–</w:t>
      </w:r>
      <w:r w:rsidR="009B46CF" w:rsidRPr="00EC780D">
        <w:rPr>
          <w:sz w:val="22"/>
          <w:szCs w:val="22"/>
          <w:lang w:val="ru-RU"/>
        </w:rPr>
        <w:tab/>
      </w:r>
      <w:r w:rsidRPr="00EC780D">
        <w:rPr>
          <w:sz w:val="22"/>
          <w:szCs w:val="22"/>
          <w:lang w:val="ru-RU"/>
        </w:rPr>
        <w:t>Условия проезда</w:t>
      </w:r>
    </w:p>
    <w:p w:rsidR="008F0600" w:rsidRPr="00EC780D" w:rsidRDefault="00A51CD1" w:rsidP="00A51CD1">
      <w:pPr>
        <w:pStyle w:val="Default"/>
        <w:tabs>
          <w:tab w:val="left" w:pos="1814"/>
        </w:tabs>
        <w:ind w:left="2268" w:hanging="2268"/>
        <w:rPr>
          <w:sz w:val="22"/>
          <w:szCs w:val="22"/>
          <w:lang w:val="ru-RU"/>
        </w:rPr>
      </w:pPr>
      <w:r w:rsidRPr="00EC780D">
        <w:rPr>
          <w:sz w:val="22"/>
          <w:szCs w:val="22"/>
          <w:lang w:val="ru-RU"/>
        </w:rPr>
        <w:t>Правило 7.3.4</w:t>
      </w:r>
      <w:r w:rsidR="009B46CF" w:rsidRPr="00EC780D">
        <w:rPr>
          <w:sz w:val="22"/>
          <w:szCs w:val="22"/>
          <w:lang w:val="ru-RU"/>
        </w:rPr>
        <w:tab/>
      </w:r>
      <w:r w:rsidRPr="00EC780D">
        <w:rPr>
          <w:sz w:val="22"/>
          <w:szCs w:val="22"/>
          <w:lang w:val="ru-RU"/>
        </w:rPr>
        <w:t>–</w:t>
      </w:r>
      <w:r w:rsidR="009B46CF" w:rsidRPr="00EC780D">
        <w:rPr>
          <w:sz w:val="22"/>
          <w:szCs w:val="22"/>
          <w:lang w:val="ru-RU"/>
        </w:rPr>
        <w:tab/>
      </w:r>
      <w:r w:rsidRPr="00EC780D">
        <w:rPr>
          <w:sz w:val="22"/>
          <w:szCs w:val="22"/>
          <w:lang w:val="ru-RU"/>
        </w:rPr>
        <w:t>Иждивенцы, имеющие право на проезд или полный переезд за счет Международного бюро и субсидию на обустройство</w:t>
      </w:r>
    </w:p>
    <w:p w:rsidR="008F0600" w:rsidRPr="00EC780D" w:rsidRDefault="00A51CD1" w:rsidP="009B46CF">
      <w:pPr>
        <w:pStyle w:val="Default"/>
        <w:tabs>
          <w:tab w:val="left" w:pos="0"/>
          <w:tab w:val="left" w:pos="1843"/>
        </w:tabs>
        <w:ind w:left="2268" w:hanging="2268"/>
        <w:rPr>
          <w:sz w:val="22"/>
          <w:szCs w:val="22"/>
          <w:lang w:val="ru-RU"/>
        </w:rPr>
      </w:pPr>
      <w:r w:rsidRPr="00EC780D">
        <w:rPr>
          <w:sz w:val="22"/>
          <w:szCs w:val="22"/>
          <w:lang w:val="ru-RU"/>
        </w:rPr>
        <w:t>Правило 9.16.1</w:t>
      </w:r>
      <w:r w:rsidR="009B46CF" w:rsidRPr="00EC780D">
        <w:rPr>
          <w:sz w:val="22"/>
          <w:szCs w:val="22"/>
          <w:lang w:val="ru-RU"/>
        </w:rPr>
        <w:tab/>
      </w:r>
      <w:r w:rsidRPr="00EC780D">
        <w:rPr>
          <w:sz w:val="22"/>
          <w:szCs w:val="22"/>
          <w:lang w:val="ru-RU"/>
        </w:rPr>
        <w:t>–</w:t>
      </w:r>
      <w:r w:rsidR="009B46CF" w:rsidRPr="00EC780D">
        <w:rPr>
          <w:sz w:val="22"/>
          <w:szCs w:val="22"/>
          <w:lang w:val="ru-RU"/>
        </w:rPr>
        <w:tab/>
      </w:r>
      <w:r w:rsidRPr="00EC780D">
        <w:rPr>
          <w:sz w:val="22"/>
          <w:szCs w:val="22"/>
          <w:lang w:val="ru-RU"/>
        </w:rPr>
        <w:t>Возмещение ежегодного отпуска, взятого авансом временным сотрудником</w:t>
      </w:r>
    </w:p>
    <w:p w:rsidR="008F0600" w:rsidRPr="00EC780D" w:rsidRDefault="009B46CF" w:rsidP="00A51CD1">
      <w:pPr>
        <w:pStyle w:val="Default"/>
        <w:tabs>
          <w:tab w:val="left" w:pos="1814"/>
        </w:tabs>
        <w:rPr>
          <w:sz w:val="22"/>
          <w:szCs w:val="22"/>
          <w:lang w:val="ru-RU"/>
        </w:rPr>
      </w:pPr>
      <w:r w:rsidRPr="00EC780D">
        <w:rPr>
          <w:sz w:val="22"/>
          <w:szCs w:val="22"/>
          <w:lang w:val="ru-RU"/>
        </w:rPr>
        <w:lastRenderedPageBreak/>
        <w:t>Правило 10.1.1</w:t>
      </w:r>
      <w:r w:rsidRPr="00EC780D">
        <w:rPr>
          <w:sz w:val="22"/>
          <w:szCs w:val="22"/>
          <w:lang w:val="ru-RU"/>
        </w:rPr>
        <w:tab/>
        <w:t>–</w:t>
      </w:r>
      <w:r w:rsidRPr="00EC780D">
        <w:rPr>
          <w:sz w:val="22"/>
          <w:szCs w:val="22"/>
          <w:lang w:val="ru-RU"/>
        </w:rPr>
        <w:tab/>
      </w:r>
      <w:r w:rsidR="00A51CD1" w:rsidRPr="00EC780D">
        <w:rPr>
          <w:sz w:val="22"/>
          <w:szCs w:val="22"/>
          <w:lang w:val="ru-RU"/>
        </w:rPr>
        <w:t>Дисциплинарные меры</w:t>
      </w:r>
    </w:p>
    <w:p w:rsidR="008F0600" w:rsidRPr="00EC780D" w:rsidRDefault="00A51CD1" w:rsidP="009B46CF">
      <w:pPr>
        <w:pStyle w:val="Default"/>
        <w:tabs>
          <w:tab w:val="left" w:pos="0"/>
          <w:tab w:val="left" w:pos="1843"/>
        </w:tabs>
        <w:ind w:left="2268" w:hanging="2268"/>
        <w:rPr>
          <w:sz w:val="22"/>
          <w:szCs w:val="22"/>
          <w:lang w:val="ru-RU"/>
        </w:rPr>
      </w:pPr>
      <w:r w:rsidRPr="00EC780D">
        <w:rPr>
          <w:sz w:val="22"/>
          <w:szCs w:val="22"/>
          <w:lang w:val="ru-RU"/>
        </w:rPr>
        <w:t>Правило 11.4.2</w:t>
      </w:r>
      <w:r w:rsidRPr="00EC780D">
        <w:rPr>
          <w:sz w:val="22"/>
          <w:szCs w:val="22"/>
          <w:lang w:val="ru-RU"/>
        </w:rPr>
        <w:tab/>
      </w:r>
      <w:r w:rsidR="009B46CF" w:rsidRPr="00EC780D">
        <w:rPr>
          <w:sz w:val="22"/>
          <w:szCs w:val="22"/>
          <w:lang w:val="ru-RU"/>
        </w:rPr>
        <w:t>–</w:t>
      </w:r>
      <w:r w:rsidR="009B46CF" w:rsidRPr="00EC780D">
        <w:rPr>
          <w:sz w:val="22"/>
          <w:szCs w:val="22"/>
          <w:lang w:val="ru-RU"/>
        </w:rPr>
        <w:tab/>
      </w:r>
      <w:r w:rsidR="004D1A4A" w:rsidRPr="00EC780D">
        <w:rPr>
          <w:sz w:val="22"/>
          <w:szCs w:val="22"/>
          <w:lang w:val="ru-RU"/>
        </w:rPr>
        <w:t xml:space="preserve">Урегулирование в административном порядке возражений против результатов служебной аттестации </w:t>
      </w:r>
    </w:p>
    <w:p w:rsidR="008F0600" w:rsidRPr="00EC780D" w:rsidRDefault="00A51CD1" w:rsidP="00A51CD1">
      <w:pPr>
        <w:pStyle w:val="Default"/>
        <w:tabs>
          <w:tab w:val="left" w:pos="1814"/>
        </w:tabs>
        <w:rPr>
          <w:sz w:val="22"/>
          <w:szCs w:val="22"/>
          <w:lang w:val="ru-RU"/>
        </w:rPr>
      </w:pPr>
      <w:r w:rsidRPr="00EC780D">
        <w:rPr>
          <w:sz w:val="22"/>
          <w:szCs w:val="22"/>
          <w:lang w:val="ru-RU"/>
        </w:rPr>
        <w:t>Приложение II</w:t>
      </w:r>
      <w:r w:rsidRPr="00EC780D">
        <w:rPr>
          <w:sz w:val="22"/>
          <w:szCs w:val="22"/>
          <w:lang w:val="ru-RU"/>
        </w:rPr>
        <w:tab/>
      </w:r>
      <w:r w:rsidR="009B46CF" w:rsidRPr="00EC780D">
        <w:rPr>
          <w:sz w:val="22"/>
          <w:szCs w:val="22"/>
          <w:lang w:val="ru-RU"/>
        </w:rPr>
        <w:t>–</w:t>
      </w:r>
      <w:r w:rsidR="009B46CF" w:rsidRPr="00EC780D">
        <w:rPr>
          <w:sz w:val="22"/>
          <w:szCs w:val="22"/>
          <w:lang w:val="ru-RU"/>
        </w:rPr>
        <w:tab/>
      </w:r>
      <w:r w:rsidRPr="00EC780D">
        <w:rPr>
          <w:sz w:val="22"/>
          <w:szCs w:val="22"/>
          <w:lang w:val="ru-RU"/>
        </w:rPr>
        <w:t>Оклады и надбавки</w:t>
      </w:r>
    </w:p>
    <w:p w:rsidR="008F0600" w:rsidRPr="00EC780D" w:rsidRDefault="008F0600" w:rsidP="00884FD2">
      <w:pPr>
        <w:pStyle w:val="ListParagraph"/>
        <w:ind w:left="0"/>
        <w:rPr>
          <w:lang w:val="ru-RU"/>
        </w:rPr>
      </w:pPr>
    </w:p>
    <w:p w:rsidR="008F0600" w:rsidRPr="00EC780D" w:rsidRDefault="00A51CD1" w:rsidP="00A51CD1">
      <w:pPr>
        <w:pStyle w:val="ListParagraph"/>
        <w:numPr>
          <w:ilvl w:val="0"/>
          <w:numId w:val="6"/>
        </w:numPr>
        <w:ind w:left="5528" w:firstLine="0"/>
        <w:rPr>
          <w:i/>
          <w:lang w:val="ru-RU"/>
        </w:rPr>
      </w:pPr>
      <w:r w:rsidRPr="00EC780D">
        <w:rPr>
          <w:i/>
          <w:lang w:val="ru-RU"/>
        </w:rPr>
        <w:t xml:space="preserve">Координационному комитету ВОИС предлагается принять </w:t>
      </w:r>
      <w:r w:rsidR="00BE0924" w:rsidRPr="00EC780D">
        <w:rPr>
          <w:i/>
          <w:lang w:val="ru-RU"/>
        </w:rPr>
        <w:t xml:space="preserve">к сведению </w:t>
      </w:r>
      <w:r w:rsidR="00447CDB" w:rsidRPr="00EC780D">
        <w:rPr>
          <w:i/>
          <w:lang w:val="ru-RU"/>
        </w:rPr>
        <w:t xml:space="preserve">поправки к Правилам о персонале и соответствующим приложениям, </w:t>
      </w:r>
      <w:r w:rsidR="004D1A4A" w:rsidRPr="00EC780D">
        <w:rPr>
          <w:i/>
          <w:lang w:val="ru-RU"/>
        </w:rPr>
        <w:t xml:space="preserve">изложенные в приложении II </w:t>
      </w:r>
      <w:r w:rsidR="00447CDB" w:rsidRPr="00EC780D">
        <w:rPr>
          <w:i/>
          <w:lang w:val="ru-RU"/>
        </w:rPr>
        <w:t xml:space="preserve">к </w:t>
      </w:r>
      <w:r w:rsidR="00EC780D">
        <w:rPr>
          <w:i/>
          <w:lang w:val="ru-RU"/>
        </w:rPr>
        <w:t>документу</w:t>
      </w:r>
      <w:r w:rsidR="00447CDB" w:rsidRPr="00EC780D">
        <w:rPr>
          <w:i/>
          <w:lang w:val="ru-RU"/>
        </w:rPr>
        <w:t xml:space="preserve"> WO/CC/74/4, </w:t>
      </w:r>
      <w:r w:rsidRPr="00EC780D">
        <w:rPr>
          <w:i/>
          <w:lang w:val="ru-RU"/>
        </w:rPr>
        <w:t>которые должны вступить в силу 1 января 2018 г.</w:t>
      </w:r>
    </w:p>
    <w:p w:rsidR="008F0600" w:rsidRPr="00F03681" w:rsidRDefault="008F0600" w:rsidP="00540B10">
      <w:pPr>
        <w:rPr>
          <w:sz w:val="16"/>
          <w:szCs w:val="16"/>
          <w:lang w:val="ru-RU"/>
        </w:rPr>
      </w:pPr>
    </w:p>
    <w:p w:rsidR="008F0600" w:rsidRPr="00F03681" w:rsidRDefault="008F0600" w:rsidP="00540B10">
      <w:pPr>
        <w:rPr>
          <w:sz w:val="16"/>
          <w:szCs w:val="16"/>
          <w:lang w:val="ru-RU"/>
        </w:rPr>
      </w:pPr>
    </w:p>
    <w:p w:rsidR="008F0600" w:rsidRPr="00EC780D" w:rsidRDefault="00A51CD1" w:rsidP="009B46CF">
      <w:pPr>
        <w:pStyle w:val="ListParagraph"/>
        <w:numPr>
          <w:ilvl w:val="0"/>
          <w:numId w:val="5"/>
        </w:numPr>
        <w:ind w:left="561" w:hanging="277"/>
        <w:rPr>
          <w:b/>
          <w:caps/>
          <w:lang w:val="ru-RU"/>
        </w:rPr>
      </w:pPr>
      <w:r w:rsidRPr="00EC780D">
        <w:rPr>
          <w:b/>
          <w:caps/>
          <w:lang w:val="ru-RU"/>
        </w:rPr>
        <w:t xml:space="preserve">ПОПРАВКИ К ПРАВИЛАМ О ПЕРСОНАЛЕ И СООТВЕТСТВУЮЩИМ ПРИЛОЖЕНИЯМ, </w:t>
      </w:r>
      <w:r w:rsidR="00455F4E" w:rsidRPr="00EC780D">
        <w:rPr>
          <w:b/>
          <w:caps/>
          <w:lang w:val="ru-RU"/>
        </w:rPr>
        <w:t xml:space="preserve">РЕАЛИЗОВАННЫЕ </w:t>
      </w:r>
      <w:r w:rsidRPr="00EC780D">
        <w:rPr>
          <w:b/>
          <w:caps/>
          <w:lang w:val="ru-RU"/>
        </w:rPr>
        <w:t>В П</w:t>
      </w:r>
      <w:r w:rsidR="004D1A4A" w:rsidRPr="00EC780D">
        <w:rPr>
          <w:b/>
          <w:caps/>
          <w:lang w:val="ru-RU"/>
        </w:rPr>
        <w:t>ЕРИОД МЕЖДУ 1 ИЮЛЯ 2016 Г. И 30 ИЮНЯ 2017 Г. (</w:t>
      </w:r>
      <w:r w:rsidR="00872A90" w:rsidRPr="00EC780D">
        <w:rPr>
          <w:b/>
          <w:caps/>
          <w:lang w:val="ru-RU" w:bidi="ru-RU"/>
        </w:rPr>
        <w:t>в порядке уведомления</w:t>
      </w:r>
      <w:r w:rsidR="004D1A4A" w:rsidRPr="00EC780D">
        <w:rPr>
          <w:b/>
          <w:caps/>
          <w:lang w:val="ru-RU"/>
        </w:rPr>
        <w:t xml:space="preserve">) </w:t>
      </w:r>
    </w:p>
    <w:p w:rsidR="008F0600" w:rsidRPr="00F03681" w:rsidRDefault="008F0600" w:rsidP="00540B10">
      <w:pPr>
        <w:autoSpaceDE w:val="0"/>
        <w:autoSpaceDN w:val="0"/>
        <w:adjustRightInd w:val="0"/>
        <w:rPr>
          <w:color w:val="000000"/>
          <w:sz w:val="16"/>
          <w:szCs w:val="16"/>
          <w:lang w:val="ru-RU"/>
        </w:rPr>
      </w:pPr>
    </w:p>
    <w:p w:rsidR="008F0600" w:rsidRPr="00EC780D" w:rsidRDefault="0053458B" w:rsidP="00A51CD1">
      <w:pPr>
        <w:pStyle w:val="ListParagraph"/>
        <w:numPr>
          <w:ilvl w:val="0"/>
          <w:numId w:val="6"/>
        </w:numPr>
        <w:ind w:left="0" w:firstLine="0"/>
        <w:rPr>
          <w:color w:val="000000"/>
          <w:lang w:val="ru-RU"/>
        </w:rPr>
      </w:pPr>
      <w:r w:rsidRPr="00EC780D">
        <w:rPr>
          <w:color w:val="000000"/>
          <w:lang w:val="ru-RU"/>
        </w:rPr>
        <w:t>В период с 1 июля 2016 г. по 30 июня 2017 г. были реализованы с</w:t>
      </w:r>
      <w:r w:rsidR="00A51CD1" w:rsidRPr="00EC780D">
        <w:rPr>
          <w:color w:val="000000"/>
          <w:lang w:val="ru-RU"/>
        </w:rPr>
        <w:t xml:space="preserve">ледующие </w:t>
      </w:r>
      <w:r w:rsidRPr="00EC780D">
        <w:rPr>
          <w:color w:val="000000"/>
          <w:lang w:val="ru-RU"/>
        </w:rPr>
        <w:t xml:space="preserve">поправки к Правилам о персонале, </w:t>
      </w:r>
      <w:r w:rsidRPr="00EC780D">
        <w:rPr>
          <w:lang w:val="ru-RU"/>
        </w:rPr>
        <w:t xml:space="preserve">детально отображенные в приложении III. </w:t>
      </w:r>
    </w:p>
    <w:p w:rsidR="008F0600" w:rsidRPr="00F03681" w:rsidRDefault="008F0600" w:rsidP="00540B10">
      <w:pPr>
        <w:autoSpaceDE w:val="0"/>
        <w:autoSpaceDN w:val="0"/>
        <w:adjustRightInd w:val="0"/>
        <w:rPr>
          <w:color w:val="000000"/>
          <w:sz w:val="16"/>
          <w:szCs w:val="16"/>
          <w:lang w:val="ru-RU"/>
        </w:rPr>
      </w:pPr>
    </w:p>
    <w:p w:rsidR="008F0600" w:rsidRPr="00EC780D" w:rsidRDefault="0053458B" w:rsidP="00540B10">
      <w:pPr>
        <w:ind w:left="567"/>
        <w:rPr>
          <w:b/>
          <w:bCs/>
          <w:i/>
          <w:color w:val="000000"/>
          <w:lang w:val="ru-RU"/>
        </w:rPr>
      </w:pPr>
      <w:r w:rsidRPr="00EC780D">
        <w:rPr>
          <w:b/>
          <w:bCs/>
          <w:i/>
          <w:color w:val="000000"/>
          <w:lang w:val="ru-RU"/>
        </w:rPr>
        <w:t>Приложение</w:t>
      </w:r>
      <w:r w:rsidR="00FC1023" w:rsidRPr="00EC780D">
        <w:rPr>
          <w:b/>
          <w:bCs/>
          <w:i/>
          <w:color w:val="000000"/>
          <w:lang w:val="ru-RU"/>
        </w:rPr>
        <w:t xml:space="preserve"> II – </w:t>
      </w:r>
      <w:r w:rsidRPr="00EC780D">
        <w:rPr>
          <w:b/>
          <w:i/>
          <w:szCs w:val="22"/>
          <w:lang w:val="ru-RU"/>
        </w:rPr>
        <w:t>Оклады и надбавки</w:t>
      </w:r>
      <w:r w:rsidRPr="00EC780D">
        <w:rPr>
          <w:b/>
          <w:bCs/>
          <w:i/>
          <w:color w:val="000000"/>
          <w:lang w:val="ru-RU"/>
        </w:rPr>
        <w:t xml:space="preserve"> </w:t>
      </w:r>
      <w:r w:rsidR="009E2FEC" w:rsidRPr="00EC780D">
        <w:rPr>
          <w:b/>
          <w:i/>
          <w:lang w:val="ru-RU"/>
        </w:rPr>
        <w:t>(</w:t>
      </w:r>
      <w:r w:rsidRPr="00EC780D">
        <w:rPr>
          <w:b/>
          <w:i/>
          <w:lang w:val="ru-RU"/>
        </w:rPr>
        <w:t>Информационный циркуляр №</w:t>
      </w:r>
      <w:r w:rsidRPr="00EC780D">
        <w:rPr>
          <w:i/>
          <w:lang w:val="ru-RU"/>
        </w:rPr>
        <w:t xml:space="preserve"> </w:t>
      </w:r>
      <w:r w:rsidR="00A3164E" w:rsidRPr="00EC780D">
        <w:rPr>
          <w:b/>
          <w:bCs/>
          <w:i/>
          <w:color w:val="000000"/>
          <w:lang w:val="ru-RU"/>
        </w:rPr>
        <w:t>3</w:t>
      </w:r>
      <w:r w:rsidR="00FC1023" w:rsidRPr="00EC780D">
        <w:rPr>
          <w:b/>
          <w:bCs/>
          <w:i/>
          <w:color w:val="000000"/>
          <w:lang w:val="ru-RU"/>
        </w:rPr>
        <w:t>6</w:t>
      </w:r>
      <w:r w:rsidR="009E2FEC" w:rsidRPr="00EC780D">
        <w:rPr>
          <w:b/>
          <w:bCs/>
          <w:i/>
          <w:color w:val="000000"/>
          <w:lang w:val="ru-RU"/>
        </w:rPr>
        <w:t>/201</w:t>
      </w:r>
      <w:r w:rsidR="00FC1023" w:rsidRPr="00EC780D">
        <w:rPr>
          <w:b/>
          <w:bCs/>
          <w:i/>
          <w:color w:val="000000"/>
          <w:lang w:val="ru-RU"/>
        </w:rPr>
        <w:t>6</w:t>
      </w:r>
      <w:r w:rsidR="009E2FEC" w:rsidRPr="00EC780D">
        <w:rPr>
          <w:b/>
          <w:bCs/>
          <w:i/>
          <w:color w:val="000000"/>
          <w:lang w:val="ru-RU"/>
        </w:rPr>
        <w:t>)</w:t>
      </w:r>
    </w:p>
    <w:p w:rsidR="008F0600" w:rsidRPr="00F03681" w:rsidRDefault="008F0600" w:rsidP="00540B10">
      <w:pPr>
        <w:rPr>
          <w:b/>
          <w:bCs/>
          <w:color w:val="000000"/>
          <w:sz w:val="16"/>
          <w:szCs w:val="16"/>
          <w:lang w:val="ru-RU"/>
        </w:rPr>
      </w:pPr>
    </w:p>
    <w:p w:rsidR="008F0600" w:rsidRPr="00EC780D" w:rsidRDefault="00C3025D" w:rsidP="00C7607B">
      <w:pPr>
        <w:pStyle w:val="ListParagraph"/>
        <w:numPr>
          <w:ilvl w:val="0"/>
          <w:numId w:val="6"/>
        </w:numPr>
        <w:ind w:left="0" w:firstLine="0"/>
        <w:rPr>
          <w:lang w:val="ru-RU"/>
        </w:rPr>
      </w:pPr>
      <w:r w:rsidRPr="00EC780D">
        <w:rPr>
          <w:lang w:val="ru-RU"/>
        </w:rPr>
        <w:t xml:space="preserve">В статью </w:t>
      </w:r>
      <w:r w:rsidR="00583868" w:rsidRPr="00EC780D">
        <w:rPr>
          <w:lang w:val="ru-RU"/>
        </w:rPr>
        <w:t xml:space="preserve">2(d) </w:t>
      </w:r>
      <w:r w:rsidR="00D035C9" w:rsidRPr="00EC780D">
        <w:rPr>
          <w:lang w:val="ru-RU"/>
        </w:rPr>
        <w:t>(</w:t>
      </w:r>
      <w:r w:rsidRPr="00EC780D">
        <w:rPr>
          <w:lang w:val="ru-RU"/>
        </w:rPr>
        <w:t>«Надбавки»</w:t>
      </w:r>
      <w:r w:rsidR="00D035C9" w:rsidRPr="00EC780D">
        <w:rPr>
          <w:lang w:val="ru-RU"/>
        </w:rPr>
        <w:t xml:space="preserve">) </w:t>
      </w:r>
      <w:r w:rsidRPr="00EC780D">
        <w:rPr>
          <w:lang w:val="ru-RU"/>
        </w:rPr>
        <w:t xml:space="preserve">приложения II Положений и правил о персонале была внесена поправка в целях изменения размера надбавок на иждивенцев, выплачиваемых сотрудникам категории общего обслуживания в Женеве, </w:t>
      </w:r>
      <w:r w:rsidR="002F3633" w:rsidRPr="00EC780D">
        <w:rPr>
          <w:lang w:val="ru-RU"/>
        </w:rPr>
        <w:t>которая вступила в силу 1 </w:t>
      </w:r>
      <w:r w:rsidR="004F4D78" w:rsidRPr="00EC780D">
        <w:rPr>
          <w:lang w:val="ru-RU"/>
        </w:rPr>
        <w:t xml:space="preserve">сентября </w:t>
      </w:r>
      <w:r w:rsidR="00583868" w:rsidRPr="00EC780D">
        <w:rPr>
          <w:lang w:val="ru-RU"/>
        </w:rPr>
        <w:t>2016</w:t>
      </w:r>
      <w:r w:rsidR="004F4D78" w:rsidRPr="00EC780D">
        <w:rPr>
          <w:lang w:val="ru-RU"/>
        </w:rPr>
        <w:t> г.</w:t>
      </w:r>
      <w:r w:rsidR="00583868" w:rsidRPr="00EC780D">
        <w:rPr>
          <w:lang w:val="ru-RU"/>
        </w:rPr>
        <w:t xml:space="preserve">, </w:t>
      </w:r>
      <w:r w:rsidR="004F4D78" w:rsidRPr="00EC780D">
        <w:rPr>
          <w:lang w:val="ru-RU"/>
        </w:rPr>
        <w:t>в соответствии с решением, принятым КМГС на ее 83-й сессии</w:t>
      </w:r>
      <w:r w:rsidR="00C81C5F" w:rsidRPr="00EC780D">
        <w:rPr>
          <w:lang w:val="ru-RU"/>
        </w:rPr>
        <w:t>.</w:t>
      </w:r>
    </w:p>
    <w:p w:rsidR="008F0600" w:rsidRPr="00F03681" w:rsidRDefault="008F0600" w:rsidP="00540B10">
      <w:pPr>
        <w:rPr>
          <w:b/>
          <w:sz w:val="16"/>
          <w:szCs w:val="16"/>
          <w:lang w:val="ru-RU"/>
        </w:rPr>
      </w:pPr>
    </w:p>
    <w:p w:rsidR="008F0600" w:rsidRPr="00EC780D" w:rsidRDefault="00A51CD1" w:rsidP="00A51CD1">
      <w:pPr>
        <w:ind w:left="567"/>
        <w:outlineLvl w:val="0"/>
        <w:rPr>
          <w:b/>
          <w:i/>
          <w:lang w:val="ru-RU"/>
        </w:rPr>
      </w:pPr>
      <w:r w:rsidRPr="00EC780D">
        <w:rPr>
          <w:b/>
          <w:i/>
          <w:lang w:val="ru-RU"/>
        </w:rPr>
        <w:t xml:space="preserve">Правило </w:t>
      </w:r>
      <w:r w:rsidR="004F4D78" w:rsidRPr="00EC780D">
        <w:rPr>
          <w:b/>
          <w:i/>
          <w:lang w:val="ru-RU"/>
        </w:rPr>
        <w:t xml:space="preserve">о персонале </w:t>
      </w:r>
      <w:r w:rsidRPr="00EC780D">
        <w:rPr>
          <w:b/>
          <w:i/>
          <w:lang w:val="ru-RU"/>
        </w:rPr>
        <w:t xml:space="preserve">11.5.1. </w:t>
      </w:r>
      <w:r w:rsidR="004F4D78" w:rsidRPr="00EC780D">
        <w:rPr>
          <w:b/>
          <w:i/>
          <w:lang w:val="ru-RU"/>
        </w:rPr>
        <w:t xml:space="preserve">– Апелляционный совет </w:t>
      </w:r>
      <w:r w:rsidRPr="00EC780D">
        <w:rPr>
          <w:b/>
          <w:i/>
          <w:lang w:val="ru-RU"/>
        </w:rPr>
        <w:t>(Информационный циркуляр № 37/2016)</w:t>
      </w:r>
    </w:p>
    <w:p w:rsidR="008F0600" w:rsidRPr="00EC780D" w:rsidRDefault="008F0600" w:rsidP="00540B10">
      <w:pPr>
        <w:rPr>
          <w:b/>
          <w:lang w:val="ru-RU"/>
        </w:rPr>
      </w:pPr>
    </w:p>
    <w:p w:rsidR="008F0600" w:rsidRPr="00EC780D" w:rsidRDefault="004F4D78" w:rsidP="00BE0924">
      <w:pPr>
        <w:pStyle w:val="ListParagraph"/>
        <w:numPr>
          <w:ilvl w:val="0"/>
          <w:numId w:val="6"/>
        </w:numPr>
        <w:ind w:left="0" w:firstLine="0"/>
        <w:rPr>
          <w:color w:val="000000"/>
          <w:lang w:val="ru-RU"/>
        </w:rPr>
      </w:pPr>
      <w:r w:rsidRPr="00EC780D">
        <w:rPr>
          <w:color w:val="000000"/>
          <w:lang w:val="ru-RU"/>
        </w:rPr>
        <w:t>В п</w:t>
      </w:r>
      <w:r w:rsidRPr="00EC780D">
        <w:rPr>
          <w:lang w:val="ru-RU"/>
        </w:rPr>
        <w:t xml:space="preserve">равило о персонале </w:t>
      </w:r>
      <w:r w:rsidR="00FC1023" w:rsidRPr="00EC780D">
        <w:rPr>
          <w:color w:val="000000"/>
          <w:lang w:val="ru-RU"/>
        </w:rPr>
        <w:t xml:space="preserve">11.5.1 </w:t>
      </w:r>
      <w:r w:rsidRPr="00EC780D">
        <w:rPr>
          <w:lang w:val="ru-RU"/>
        </w:rPr>
        <w:t xml:space="preserve">была внесена поправка, в соответствии с которой Апелляционный совет ВОИС отныне будет иметь восемь постоянных членов вместо четырех постоянных членов и четырех заместителей.  Данная поправка поможет избежать случаев конфликта интересов </w:t>
      </w:r>
      <w:r w:rsidR="00276483" w:rsidRPr="00EC780D">
        <w:rPr>
          <w:lang w:val="ru-RU"/>
        </w:rPr>
        <w:t xml:space="preserve">или урегулировать такие случаи, снизить рабочую нагрузку на членов, а также обеспечить большую представительность и многопрофильность членов Совета. </w:t>
      </w:r>
    </w:p>
    <w:p w:rsidR="008F0600" w:rsidRPr="00EC780D" w:rsidRDefault="008F0600" w:rsidP="00FC1023">
      <w:pPr>
        <w:pStyle w:val="ListParagraph"/>
        <w:ind w:left="0"/>
        <w:rPr>
          <w:color w:val="000000"/>
          <w:lang w:val="ru-RU"/>
        </w:rPr>
      </w:pPr>
    </w:p>
    <w:p w:rsidR="008F0600" w:rsidRPr="00EC780D" w:rsidRDefault="00276483" w:rsidP="00FC1023">
      <w:pPr>
        <w:ind w:left="567"/>
        <w:outlineLvl w:val="0"/>
        <w:rPr>
          <w:b/>
          <w:i/>
          <w:lang w:val="ru-RU"/>
        </w:rPr>
      </w:pPr>
      <w:r w:rsidRPr="00EC780D">
        <w:rPr>
          <w:b/>
          <w:i/>
          <w:lang w:val="ru-RU"/>
        </w:rPr>
        <w:t xml:space="preserve">Правила о персонале </w:t>
      </w:r>
      <w:r w:rsidR="008B3702" w:rsidRPr="00EC780D">
        <w:rPr>
          <w:b/>
          <w:i/>
          <w:lang w:val="ru-RU"/>
        </w:rPr>
        <w:t xml:space="preserve">5.1.1 </w:t>
      </w:r>
      <w:r w:rsidRPr="00EC780D">
        <w:rPr>
          <w:b/>
          <w:i/>
          <w:lang w:val="ru-RU"/>
        </w:rPr>
        <w:t xml:space="preserve">и </w:t>
      </w:r>
      <w:r w:rsidR="008B3702" w:rsidRPr="00EC780D">
        <w:rPr>
          <w:b/>
          <w:i/>
          <w:lang w:val="ru-RU"/>
        </w:rPr>
        <w:t>5.1.2</w:t>
      </w:r>
      <w:r w:rsidR="00FC1023" w:rsidRPr="00EC780D">
        <w:rPr>
          <w:b/>
          <w:i/>
          <w:lang w:val="ru-RU"/>
        </w:rPr>
        <w:t xml:space="preserve"> – </w:t>
      </w:r>
      <w:r w:rsidRPr="00EC780D">
        <w:rPr>
          <w:rStyle w:val="Heading3Char"/>
          <w:b/>
          <w:i/>
          <w:u w:val="none"/>
          <w:lang w:val="ru-RU"/>
        </w:rPr>
        <w:t>Ежегодный отпуск</w:t>
      </w:r>
      <w:r w:rsidRPr="00EC780D">
        <w:rPr>
          <w:b/>
          <w:i/>
          <w:lang w:val="ru-RU"/>
        </w:rPr>
        <w:t xml:space="preserve"> и </w:t>
      </w:r>
      <w:r w:rsidRPr="00EC780D">
        <w:rPr>
          <w:rStyle w:val="Heading3Char"/>
          <w:b/>
          <w:i/>
          <w:u w:val="none"/>
          <w:lang w:val="ru-RU"/>
        </w:rPr>
        <w:t>Ежегодный отпуск временных сотрудников</w:t>
      </w:r>
      <w:r w:rsidRPr="00EC780D">
        <w:rPr>
          <w:b/>
          <w:i/>
          <w:lang w:val="ru-RU"/>
        </w:rPr>
        <w:t xml:space="preserve"> </w:t>
      </w:r>
      <w:r w:rsidR="00FC1023" w:rsidRPr="00EC780D">
        <w:rPr>
          <w:b/>
          <w:i/>
          <w:lang w:val="ru-RU"/>
        </w:rPr>
        <w:t>(</w:t>
      </w:r>
      <w:r w:rsidRPr="00EC780D">
        <w:rPr>
          <w:b/>
          <w:i/>
          <w:lang w:val="ru-RU"/>
        </w:rPr>
        <w:t>Информационный циркуляр № </w:t>
      </w:r>
      <w:r w:rsidR="008B3702" w:rsidRPr="00EC780D">
        <w:rPr>
          <w:b/>
          <w:i/>
          <w:lang w:val="ru-RU"/>
        </w:rPr>
        <w:t>42</w:t>
      </w:r>
      <w:r w:rsidR="00FC1023" w:rsidRPr="00EC780D">
        <w:rPr>
          <w:b/>
          <w:i/>
          <w:lang w:val="ru-RU"/>
        </w:rPr>
        <w:t>/2016)</w:t>
      </w:r>
    </w:p>
    <w:p w:rsidR="008F0600" w:rsidRPr="00EC780D" w:rsidRDefault="008F0600" w:rsidP="00FC1023">
      <w:pPr>
        <w:rPr>
          <w:b/>
          <w:lang w:val="ru-RU"/>
        </w:rPr>
      </w:pPr>
    </w:p>
    <w:p w:rsidR="008F0600" w:rsidRPr="00EC780D" w:rsidRDefault="00276483" w:rsidP="00C7607B">
      <w:pPr>
        <w:pStyle w:val="ListParagraph"/>
        <w:numPr>
          <w:ilvl w:val="0"/>
          <w:numId w:val="6"/>
        </w:numPr>
        <w:ind w:left="0" w:firstLine="0"/>
        <w:rPr>
          <w:color w:val="000000"/>
          <w:lang w:val="ru-RU"/>
        </w:rPr>
      </w:pPr>
      <w:r w:rsidRPr="00EC780D">
        <w:rPr>
          <w:lang w:val="ru-RU"/>
        </w:rPr>
        <w:t xml:space="preserve">В правила о персонале 5.1.1 и 5.1.2 были внесены поправки, вступившие в силу 1 января 2017 г.  В первое было внесено техническое исправление, а из последнего было удалено одно положение, с тем чтобы предельным сроком для накопления ежегодного отпуска для временных сотрудников </w:t>
      </w:r>
      <w:r w:rsidR="00BE0924" w:rsidRPr="00EC780D">
        <w:rPr>
          <w:lang w:val="ru-RU"/>
        </w:rPr>
        <w:t>служил конец календарного года</w:t>
      </w:r>
      <w:r w:rsidR="008B3702" w:rsidRPr="00EC780D">
        <w:rPr>
          <w:color w:val="000000"/>
          <w:lang w:val="ru-RU"/>
        </w:rPr>
        <w:t>.</w:t>
      </w:r>
    </w:p>
    <w:p w:rsidR="008F0600" w:rsidRPr="00EC780D" w:rsidRDefault="008F0600" w:rsidP="00540B10">
      <w:pPr>
        <w:autoSpaceDE w:val="0"/>
        <w:autoSpaceDN w:val="0"/>
        <w:adjustRightInd w:val="0"/>
        <w:rPr>
          <w:color w:val="000000"/>
          <w:lang w:val="ru-RU"/>
        </w:rPr>
      </w:pPr>
    </w:p>
    <w:p w:rsidR="008F0600" w:rsidRPr="00F03681" w:rsidRDefault="00BE0924" w:rsidP="00C45A7A">
      <w:pPr>
        <w:pStyle w:val="ListParagraph"/>
        <w:numPr>
          <w:ilvl w:val="0"/>
          <w:numId w:val="6"/>
        </w:numPr>
        <w:ind w:left="5528" w:firstLine="0"/>
        <w:rPr>
          <w:lang w:val="ru-RU"/>
        </w:rPr>
      </w:pPr>
      <w:r w:rsidRPr="00F03681">
        <w:rPr>
          <w:i/>
          <w:lang w:val="ru-RU"/>
        </w:rPr>
        <w:t xml:space="preserve">Координационному комитету ВОИС предлагается принять к сведению </w:t>
      </w:r>
      <w:r w:rsidR="00447CDB" w:rsidRPr="00F03681">
        <w:rPr>
          <w:i/>
          <w:lang w:val="ru-RU"/>
        </w:rPr>
        <w:t xml:space="preserve">поправки к Правилам о персонале и соответствующим приложениям, </w:t>
      </w:r>
      <w:r w:rsidRPr="00F03681">
        <w:rPr>
          <w:i/>
          <w:lang w:val="ru-RU"/>
        </w:rPr>
        <w:t xml:space="preserve">изложенные в приложении III </w:t>
      </w:r>
      <w:r w:rsidR="00447CDB" w:rsidRPr="00F03681">
        <w:rPr>
          <w:i/>
          <w:lang w:val="ru-RU"/>
        </w:rPr>
        <w:t xml:space="preserve">к </w:t>
      </w:r>
      <w:r w:rsidR="00EC780D" w:rsidRPr="00F03681">
        <w:rPr>
          <w:i/>
          <w:lang w:val="ru-RU"/>
        </w:rPr>
        <w:t>документу</w:t>
      </w:r>
      <w:r w:rsidR="00447CDB" w:rsidRPr="00F03681">
        <w:rPr>
          <w:i/>
          <w:lang w:val="ru-RU"/>
        </w:rPr>
        <w:t xml:space="preserve"> WO/CC/74/4, реализованные в период между 1 </w:t>
      </w:r>
      <w:r w:rsidRPr="00F03681">
        <w:rPr>
          <w:i/>
          <w:lang w:val="ru-RU"/>
        </w:rPr>
        <w:t>июля 2016 г. и 30 июня 2017 г</w:t>
      </w:r>
      <w:r w:rsidR="009E2FEC" w:rsidRPr="00F03681">
        <w:rPr>
          <w:i/>
          <w:lang w:val="ru-RU"/>
        </w:rPr>
        <w:t>.</w:t>
      </w:r>
    </w:p>
    <w:p w:rsidR="008F0600" w:rsidRPr="00EC780D" w:rsidRDefault="00A51CD1" w:rsidP="009B46CF">
      <w:pPr>
        <w:pStyle w:val="ListParagraph"/>
        <w:numPr>
          <w:ilvl w:val="0"/>
          <w:numId w:val="5"/>
        </w:numPr>
        <w:ind w:left="561" w:hanging="277"/>
        <w:rPr>
          <w:b/>
          <w:caps/>
          <w:lang w:val="ru-RU"/>
        </w:rPr>
      </w:pPr>
      <w:r w:rsidRPr="00EC780D">
        <w:rPr>
          <w:b/>
          <w:caps/>
          <w:lang w:val="ru-RU"/>
        </w:rPr>
        <w:lastRenderedPageBreak/>
        <w:t>положение о персонале 3.25 – Специальн</w:t>
      </w:r>
      <w:r w:rsidR="00BC0F46" w:rsidRPr="00EC780D">
        <w:rPr>
          <w:b/>
          <w:caps/>
          <w:lang w:val="ru-RU"/>
        </w:rPr>
        <w:t xml:space="preserve">ОЕ ПОВЫШЕНИЕ ОКЛАДА </w:t>
      </w:r>
    </w:p>
    <w:p w:rsidR="008F0600" w:rsidRPr="00EC780D" w:rsidRDefault="008F0600" w:rsidP="00C45A7A">
      <w:pPr>
        <w:autoSpaceDE w:val="0"/>
        <w:autoSpaceDN w:val="0"/>
        <w:adjustRightInd w:val="0"/>
        <w:rPr>
          <w:color w:val="000000"/>
          <w:lang w:val="ru-RU"/>
        </w:rPr>
      </w:pPr>
    </w:p>
    <w:p w:rsidR="008F0600" w:rsidRPr="00EC780D" w:rsidRDefault="002F3633" w:rsidP="002F3633">
      <w:pPr>
        <w:pStyle w:val="ListParagraph"/>
        <w:numPr>
          <w:ilvl w:val="0"/>
          <w:numId w:val="6"/>
        </w:numPr>
        <w:ind w:left="0" w:firstLine="0"/>
        <w:rPr>
          <w:rFonts w:eastAsia="Times New Roman"/>
          <w:lang w:val="ru-RU"/>
        </w:rPr>
      </w:pPr>
      <w:r w:rsidRPr="00EC780D">
        <w:rPr>
          <w:lang w:val="ru-RU"/>
        </w:rPr>
        <w:t>На своей семьдесят третьей (47-й очередной) сессии, состоявшейся 3–11 октября 2016 г., Координационный комитет ВОИС утвердил новое положение о персонале </w:t>
      </w:r>
      <w:bookmarkStart w:id="3" w:name="_Toc476818279"/>
      <w:r w:rsidRPr="00EC780D">
        <w:rPr>
          <w:lang w:val="ru-RU"/>
        </w:rPr>
        <w:t>3.25 («Специальное повышение оклада</w:t>
      </w:r>
      <w:bookmarkEnd w:id="3"/>
      <w:r w:rsidRPr="00EC780D">
        <w:rPr>
          <w:lang w:val="ru-RU"/>
        </w:rPr>
        <w:t>»</w:t>
      </w:r>
      <w:r w:rsidR="00B67732" w:rsidRPr="00EC780D">
        <w:rPr>
          <w:lang w:val="ru-RU"/>
        </w:rPr>
        <w:t>)</w:t>
      </w:r>
      <w:r w:rsidRPr="00EC780D">
        <w:rPr>
          <w:lang w:val="ru-RU"/>
        </w:rPr>
        <w:t xml:space="preserve">, вступившее в силу 1 января </w:t>
      </w:r>
      <w:r w:rsidR="00ED41F6" w:rsidRPr="00EC780D">
        <w:rPr>
          <w:lang w:val="ru-RU"/>
        </w:rPr>
        <w:t>2017</w:t>
      </w:r>
      <w:r w:rsidRPr="00EC780D">
        <w:rPr>
          <w:lang w:val="ru-RU"/>
        </w:rPr>
        <w:t> г</w:t>
      </w:r>
      <w:r w:rsidR="00BB75FC" w:rsidRPr="00EC780D">
        <w:rPr>
          <w:lang w:val="ru-RU"/>
        </w:rPr>
        <w:t>.</w:t>
      </w:r>
    </w:p>
    <w:p w:rsidR="008F0600" w:rsidRPr="00EC780D" w:rsidRDefault="008F0600" w:rsidP="00BB75FC">
      <w:pPr>
        <w:pStyle w:val="ListParagraph"/>
        <w:ind w:left="0"/>
        <w:rPr>
          <w:rFonts w:eastAsia="Times New Roman"/>
          <w:lang w:val="ru-RU"/>
        </w:rPr>
      </w:pPr>
    </w:p>
    <w:p w:rsidR="008F0600" w:rsidRPr="00EC780D" w:rsidRDefault="00A51CD1" w:rsidP="00A51CD1">
      <w:pPr>
        <w:pStyle w:val="ListParagraph"/>
        <w:numPr>
          <w:ilvl w:val="0"/>
          <w:numId w:val="6"/>
        </w:numPr>
        <w:ind w:left="0" w:firstLine="0"/>
        <w:rPr>
          <w:rFonts w:eastAsia="Times New Roman"/>
          <w:lang w:val="ru-RU"/>
        </w:rPr>
      </w:pPr>
      <w:r w:rsidRPr="00EC780D">
        <w:rPr>
          <w:rFonts w:eastAsia="Times New Roman"/>
          <w:lang w:val="ru-RU"/>
        </w:rPr>
        <w:t xml:space="preserve">В этой связи Координационный комитет </w:t>
      </w:r>
      <w:r w:rsidR="00C81186" w:rsidRPr="00EC780D">
        <w:rPr>
          <w:rFonts w:eastAsia="Times New Roman"/>
          <w:lang w:val="ru-RU"/>
        </w:rPr>
        <w:t>также</w:t>
      </w:r>
      <w:r w:rsidRPr="00EC780D">
        <w:rPr>
          <w:rFonts w:eastAsia="Times New Roman"/>
          <w:lang w:val="ru-RU"/>
        </w:rPr>
        <w:t>:</w:t>
      </w:r>
    </w:p>
    <w:p w:rsidR="008F0600" w:rsidRPr="00EC780D" w:rsidRDefault="008F0600" w:rsidP="009E3FD4">
      <w:pPr>
        <w:pStyle w:val="ListParagraph"/>
        <w:ind w:left="0"/>
        <w:rPr>
          <w:rFonts w:eastAsia="Times New Roman"/>
          <w:szCs w:val="22"/>
          <w:lang w:val="ru-RU"/>
        </w:rPr>
      </w:pPr>
    </w:p>
    <w:p w:rsidR="008F0600" w:rsidRPr="00EC780D" w:rsidRDefault="00C81186" w:rsidP="005A05ED">
      <w:pPr>
        <w:pStyle w:val="ListParagraph"/>
        <w:ind w:left="567"/>
        <w:rPr>
          <w:szCs w:val="22"/>
          <w:lang w:val="ru-RU"/>
        </w:rPr>
      </w:pPr>
      <w:r w:rsidRPr="00EC780D">
        <w:rPr>
          <w:szCs w:val="22"/>
          <w:lang w:val="ru-RU"/>
        </w:rPr>
        <w:t>«обратился к Секретариату с просьбой разработать комплексную политику мобильности персонала к очередной сессии Координационного комитета в 2017 г. для целей проведения Комитетом обзора использования специальной надбавки к окладу и вынесения решения о сохранении или изъятии нового положения 3.25</w:t>
      </w:r>
      <w:r w:rsidR="002F3633" w:rsidRPr="00EC780D">
        <w:rPr>
          <w:szCs w:val="22"/>
          <w:lang w:val="ru-RU"/>
        </w:rPr>
        <w:t>»</w:t>
      </w:r>
      <w:r w:rsidR="009E3FD4" w:rsidRPr="00EC780D">
        <w:rPr>
          <w:rStyle w:val="FootnoteReference"/>
          <w:szCs w:val="22"/>
          <w:lang w:val="ru-RU"/>
        </w:rPr>
        <w:footnoteReference w:id="4"/>
      </w:r>
      <w:r w:rsidRPr="00EC780D">
        <w:rPr>
          <w:szCs w:val="22"/>
          <w:lang w:val="ru-RU"/>
        </w:rPr>
        <w:t>.</w:t>
      </w:r>
    </w:p>
    <w:p w:rsidR="008F0600" w:rsidRPr="00EC780D" w:rsidRDefault="008F0600" w:rsidP="009E3FD4">
      <w:pPr>
        <w:pStyle w:val="ListParagraph"/>
        <w:ind w:left="0"/>
        <w:rPr>
          <w:rFonts w:eastAsia="Times New Roman"/>
          <w:szCs w:val="22"/>
          <w:highlight w:val="yellow"/>
          <w:lang w:val="ru-RU"/>
        </w:rPr>
      </w:pPr>
    </w:p>
    <w:p w:rsidR="008F0600" w:rsidRPr="00EC780D" w:rsidRDefault="00E96DE9" w:rsidP="00ED41F6">
      <w:pPr>
        <w:pStyle w:val="ListParagraph"/>
        <w:numPr>
          <w:ilvl w:val="0"/>
          <w:numId w:val="6"/>
        </w:numPr>
        <w:ind w:left="0" w:firstLine="0"/>
        <w:rPr>
          <w:rFonts w:eastAsia="Times New Roman"/>
          <w:lang w:val="ru-RU"/>
        </w:rPr>
      </w:pPr>
      <w:r w:rsidRPr="00EC780D">
        <w:rPr>
          <w:lang w:val="ru-RU"/>
        </w:rPr>
        <w:t xml:space="preserve">Положение о персонале </w:t>
      </w:r>
      <w:r w:rsidR="00BB75FC" w:rsidRPr="00EC780D">
        <w:rPr>
          <w:rFonts w:eastAsia="Times New Roman"/>
          <w:lang w:val="ru-RU"/>
        </w:rPr>
        <w:t>3.25</w:t>
      </w:r>
      <w:r w:rsidR="009E3FD4" w:rsidRPr="00EC780D">
        <w:rPr>
          <w:rFonts w:eastAsia="Times New Roman"/>
          <w:lang w:val="ru-RU"/>
        </w:rPr>
        <w:t xml:space="preserve">, </w:t>
      </w:r>
      <w:r w:rsidRPr="00EC780D">
        <w:rPr>
          <w:rFonts w:eastAsia="Times New Roman"/>
          <w:lang w:val="ru-RU"/>
        </w:rPr>
        <w:t>цель которого заключается в создании финансового стимула для обеспечения мобильности персонала, связанной с переводом во внешние бюро, гласит</w:t>
      </w:r>
      <w:r w:rsidR="00BB75FC" w:rsidRPr="00EC780D">
        <w:rPr>
          <w:rFonts w:eastAsia="Times New Roman"/>
          <w:lang w:val="ru-RU"/>
        </w:rPr>
        <w:t>:</w:t>
      </w:r>
    </w:p>
    <w:p w:rsidR="008F0600" w:rsidRPr="00EC780D" w:rsidRDefault="008F0600" w:rsidP="00BB75FC">
      <w:pPr>
        <w:rPr>
          <w:lang w:val="ru-RU"/>
        </w:rPr>
      </w:pPr>
    </w:p>
    <w:p w:rsidR="008F0600" w:rsidRPr="00EC780D" w:rsidRDefault="00A51CD1" w:rsidP="00A51CD1">
      <w:pPr>
        <w:ind w:left="567"/>
        <w:rPr>
          <w:lang w:val="ru-RU"/>
        </w:rPr>
      </w:pPr>
      <w:r w:rsidRPr="00EC780D">
        <w:rPr>
          <w:lang w:val="ru-RU"/>
        </w:rPr>
        <w:t>(a)</w:t>
      </w:r>
      <w:r w:rsidRPr="00EC780D">
        <w:rPr>
          <w:lang w:val="ru-RU"/>
        </w:rPr>
        <w:tab/>
      </w:r>
      <w:r w:rsidR="00E96DE9" w:rsidRPr="00EC780D">
        <w:rPr>
          <w:lang w:val="ru-RU"/>
        </w:rPr>
        <w:t>Генеральный директор вправе утвердить незачитываемое для пенсии специальное повышение оклада сотруднику категории специалистов и выше в случае перевода на работу вне штаб-квартиры на срок не менее одного года без изменения класса должности.  Специальное повышение оклада не превышает сумму, эквивалентную трем ступеням класса сотрудника, плюс корректив по месту службы</w:t>
      </w:r>
      <w:r w:rsidRPr="00EC780D">
        <w:rPr>
          <w:lang w:val="ru-RU"/>
        </w:rPr>
        <w:t>.</w:t>
      </w:r>
    </w:p>
    <w:p w:rsidR="008F0600" w:rsidRPr="00EC780D" w:rsidRDefault="008F0600" w:rsidP="005A05ED">
      <w:pPr>
        <w:ind w:left="567"/>
        <w:rPr>
          <w:lang w:val="ru-RU"/>
        </w:rPr>
      </w:pPr>
    </w:p>
    <w:p w:rsidR="008F0600" w:rsidRPr="00EC780D" w:rsidRDefault="00A51CD1" w:rsidP="00A51CD1">
      <w:pPr>
        <w:ind w:left="567"/>
        <w:rPr>
          <w:lang w:val="ru-RU"/>
        </w:rPr>
      </w:pPr>
      <w:r w:rsidRPr="00EC780D">
        <w:rPr>
          <w:lang w:val="ru-RU"/>
        </w:rPr>
        <w:t>(b)</w:t>
      </w:r>
      <w:r w:rsidRPr="00EC780D">
        <w:rPr>
          <w:lang w:val="ru-RU"/>
        </w:rPr>
        <w:tab/>
      </w:r>
      <w:r w:rsidR="00E96DE9" w:rsidRPr="00EC780D">
        <w:rPr>
          <w:lang w:val="ru-RU"/>
        </w:rPr>
        <w:t>Выплата специальной надбавки прекращается после пяти лет непрерывной службы в одном и том же месте службы или в случае перевода сотрудника в штаб-квартиру, или если сотрудник получил повышение в должности, в зависимости от того, что происходит раньше</w:t>
      </w:r>
      <w:r w:rsidRPr="00EC780D">
        <w:rPr>
          <w:lang w:val="ru-RU"/>
        </w:rPr>
        <w:t>.</w:t>
      </w:r>
    </w:p>
    <w:p w:rsidR="008F0600" w:rsidRPr="00EC780D" w:rsidRDefault="008F0600" w:rsidP="005A05ED">
      <w:pPr>
        <w:ind w:left="567"/>
        <w:rPr>
          <w:lang w:val="ru-RU"/>
        </w:rPr>
      </w:pPr>
    </w:p>
    <w:p w:rsidR="008F0600" w:rsidRPr="00EC780D" w:rsidRDefault="00A51CD1" w:rsidP="00A51CD1">
      <w:pPr>
        <w:ind w:left="567"/>
        <w:rPr>
          <w:lang w:val="ru-RU"/>
        </w:rPr>
      </w:pPr>
      <w:r w:rsidRPr="00EC780D">
        <w:rPr>
          <w:lang w:val="ru-RU"/>
        </w:rPr>
        <w:t>(c)</w:t>
      </w:r>
      <w:r w:rsidRPr="00EC780D">
        <w:rPr>
          <w:lang w:val="ru-RU"/>
        </w:rPr>
        <w:tab/>
      </w:r>
      <w:r w:rsidR="00E96DE9" w:rsidRPr="00EC780D">
        <w:rPr>
          <w:lang w:val="ru-RU"/>
        </w:rPr>
        <w:t>Если сотрудник не отработал вне штаб-квартиры одного полного года и если только Генеральный директор не принимает решения, что это оправдано исключительными обстоятельствами, сумма специального повышения взыскивается с сотрудника</w:t>
      </w:r>
      <w:r w:rsidRPr="00EC780D">
        <w:rPr>
          <w:lang w:val="ru-RU"/>
        </w:rPr>
        <w:t>.</w:t>
      </w:r>
    </w:p>
    <w:p w:rsidR="008F0600" w:rsidRPr="00EC780D" w:rsidRDefault="008F0600" w:rsidP="005A05ED">
      <w:pPr>
        <w:ind w:left="567"/>
        <w:rPr>
          <w:lang w:val="ru-RU"/>
        </w:rPr>
      </w:pPr>
    </w:p>
    <w:p w:rsidR="008F0600" w:rsidRPr="00EC780D" w:rsidRDefault="00A51CD1" w:rsidP="00A51CD1">
      <w:pPr>
        <w:ind w:left="567"/>
        <w:rPr>
          <w:lang w:val="ru-RU"/>
        </w:rPr>
      </w:pPr>
      <w:r w:rsidRPr="00EC780D">
        <w:rPr>
          <w:lang w:val="ru-RU"/>
        </w:rPr>
        <w:t>(d)</w:t>
      </w:r>
      <w:r w:rsidRPr="00EC780D">
        <w:rPr>
          <w:lang w:val="ru-RU"/>
        </w:rPr>
        <w:tab/>
      </w:r>
      <w:r w:rsidR="00E96DE9" w:rsidRPr="00EC780D">
        <w:rPr>
          <w:lang w:val="ru-RU"/>
        </w:rPr>
        <w:t>Граждане страны места службы и сотрудники, получившие первоначальное назначение в место службы за пределами штаб-квартиры, не имеют права на специальное повышение оклада</w:t>
      </w:r>
      <w:r w:rsidRPr="00EC780D">
        <w:rPr>
          <w:lang w:val="ru-RU"/>
        </w:rPr>
        <w:t>.</w:t>
      </w:r>
    </w:p>
    <w:p w:rsidR="008F0600" w:rsidRPr="00EC780D" w:rsidRDefault="008F0600" w:rsidP="005A05ED">
      <w:pPr>
        <w:ind w:left="567"/>
        <w:rPr>
          <w:lang w:val="ru-RU"/>
        </w:rPr>
      </w:pPr>
    </w:p>
    <w:p w:rsidR="008F0600" w:rsidRPr="00EC780D" w:rsidRDefault="00A51CD1" w:rsidP="00A51CD1">
      <w:pPr>
        <w:ind w:left="567"/>
        <w:rPr>
          <w:rFonts w:eastAsia="Times New Roman"/>
          <w:lang w:val="ru-RU"/>
        </w:rPr>
      </w:pPr>
      <w:r w:rsidRPr="00EC780D">
        <w:rPr>
          <w:rFonts w:eastAsia="Times New Roman"/>
          <w:lang w:val="ru-RU"/>
        </w:rPr>
        <w:t>(e)</w:t>
      </w:r>
      <w:r w:rsidRPr="00EC780D">
        <w:rPr>
          <w:rFonts w:eastAsia="Times New Roman"/>
          <w:lang w:val="ru-RU"/>
        </w:rPr>
        <w:tab/>
        <w:t>Настоящее положение не распространяется на временных сотрудников».</w:t>
      </w:r>
    </w:p>
    <w:p w:rsidR="008F0600" w:rsidRPr="00EC780D" w:rsidRDefault="008F0600" w:rsidP="005A33F4">
      <w:pPr>
        <w:pStyle w:val="ListParagraph"/>
        <w:ind w:left="0"/>
        <w:rPr>
          <w:rFonts w:eastAsia="Times New Roman"/>
          <w:lang w:val="ru-RU"/>
        </w:rPr>
      </w:pPr>
    </w:p>
    <w:p w:rsidR="008F0600" w:rsidRPr="00EC780D" w:rsidRDefault="00BB782B" w:rsidP="00BB782B">
      <w:pPr>
        <w:pStyle w:val="ListParagraph"/>
        <w:numPr>
          <w:ilvl w:val="0"/>
          <w:numId w:val="6"/>
        </w:numPr>
        <w:ind w:left="0" w:firstLine="0"/>
        <w:rPr>
          <w:rFonts w:eastAsia="Times New Roman"/>
          <w:lang w:val="ru-RU"/>
        </w:rPr>
      </w:pPr>
      <w:r w:rsidRPr="00EC780D">
        <w:rPr>
          <w:rFonts w:eastAsia="Times New Roman"/>
          <w:lang w:val="ru-RU"/>
        </w:rPr>
        <w:t xml:space="preserve">Служебная инструкция о введении в действие положения о персонале 3.25 дополнительно ограничивает </w:t>
      </w:r>
      <w:r w:rsidR="005F7274" w:rsidRPr="00EC780D">
        <w:rPr>
          <w:rFonts w:eastAsia="Times New Roman"/>
          <w:lang w:val="ru-RU"/>
        </w:rPr>
        <w:t xml:space="preserve">размер надбавки </w:t>
      </w:r>
      <w:r w:rsidR="005F7274" w:rsidRPr="00EC780D">
        <w:rPr>
          <w:lang w:val="ru-RU"/>
        </w:rPr>
        <w:t xml:space="preserve">суммой, эквивалентной одной ступени класса в случае сотрудников, переводимых </w:t>
      </w:r>
      <w:r w:rsidR="005A33F4" w:rsidRPr="00EC780D">
        <w:rPr>
          <w:lang w:val="ru-RU"/>
        </w:rPr>
        <w:t xml:space="preserve">в место службы категории </w:t>
      </w:r>
      <w:r w:rsidR="009E3FD4" w:rsidRPr="00EC780D">
        <w:rPr>
          <w:rFonts w:eastAsia="Times New Roman"/>
          <w:lang w:val="ru-RU"/>
        </w:rPr>
        <w:t>H (</w:t>
      </w:r>
      <w:r w:rsidR="005A33F4" w:rsidRPr="00EC780D">
        <w:rPr>
          <w:rFonts w:eastAsia="Times New Roman"/>
          <w:lang w:val="ru-RU"/>
        </w:rPr>
        <w:t xml:space="preserve">за исключением Нью-Йорка, где </w:t>
      </w:r>
      <w:r w:rsidR="00E30395" w:rsidRPr="00EC780D">
        <w:rPr>
          <w:rFonts w:eastAsia="Times New Roman"/>
          <w:lang w:val="ru-RU"/>
        </w:rPr>
        <w:t>надбавка</w:t>
      </w:r>
      <w:r w:rsidR="005A33F4" w:rsidRPr="00EC780D">
        <w:rPr>
          <w:rFonts w:eastAsia="Times New Roman"/>
          <w:lang w:val="ru-RU"/>
        </w:rPr>
        <w:t xml:space="preserve"> не выплачивается</w:t>
      </w:r>
      <w:r w:rsidR="009E3FD4" w:rsidRPr="00EC780D">
        <w:rPr>
          <w:rFonts w:eastAsia="Times New Roman"/>
          <w:lang w:val="ru-RU"/>
        </w:rPr>
        <w:t>)</w:t>
      </w:r>
      <w:r w:rsidR="00FB2EA9" w:rsidRPr="00EC780D">
        <w:rPr>
          <w:rFonts w:eastAsia="Times New Roman"/>
          <w:lang w:val="ru-RU"/>
        </w:rPr>
        <w:t>,</w:t>
      </w:r>
      <w:r w:rsidR="009E3FD4" w:rsidRPr="00EC780D">
        <w:rPr>
          <w:rFonts w:eastAsia="Times New Roman"/>
          <w:lang w:val="ru-RU"/>
        </w:rPr>
        <w:t xml:space="preserve"> </w:t>
      </w:r>
      <w:r w:rsidR="005A33F4" w:rsidRPr="00EC780D">
        <w:rPr>
          <w:rFonts w:eastAsia="Times New Roman"/>
          <w:lang w:val="ru-RU"/>
        </w:rPr>
        <w:t xml:space="preserve">двум ступеням </w:t>
      </w:r>
      <w:r w:rsidR="005A33F4" w:rsidRPr="00EC780D">
        <w:rPr>
          <w:lang w:val="ru-RU"/>
        </w:rPr>
        <w:t xml:space="preserve">класса в случае сотрудников, переводимых в место службы категории </w:t>
      </w:r>
      <w:r w:rsidR="00FB2EA9" w:rsidRPr="00EC780D">
        <w:rPr>
          <w:rFonts w:eastAsia="Times New Roman"/>
          <w:lang w:val="ru-RU"/>
        </w:rPr>
        <w:t xml:space="preserve">A, </w:t>
      </w:r>
      <w:r w:rsidR="005A33F4" w:rsidRPr="00EC780D">
        <w:rPr>
          <w:rFonts w:eastAsia="Times New Roman"/>
          <w:lang w:val="ru-RU"/>
        </w:rPr>
        <w:t xml:space="preserve">и трем ступеням </w:t>
      </w:r>
      <w:r w:rsidR="005A33F4" w:rsidRPr="00EC780D">
        <w:rPr>
          <w:lang w:val="ru-RU"/>
        </w:rPr>
        <w:t xml:space="preserve">класса в случае сотрудников, переводимых в места службы категорий </w:t>
      </w:r>
      <w:r w:rsidR="00FB2EA9" w:rsidRPr="00EC780D">
        <w:rPr>
          <w:rFonts w:eastAsia="Times New Roman"/>
          <w:lang w:val="ru-RU"/>
        </w:rPr>
        <w:t xml:space="preserve">B </w:t>
      </w:r>
      <w:r w:rsidR="005A33F4" w:rsidRPr="00EC780D">
        <w:rPr>
          <w:rFonts w:eastAsia="Times New Roman"/>
          <w:lang w:val="ru-RU"/>
        </w:rPr>
        <w:t>–</w:t>
      </w:r>
      <w:r w:rsidR="00FB2EA9" w:rsidRPr="00EC780D">
        <w:rPr>
          <w:rFonts w:eastAsia="Times New Roman"/>
          <w:lang w:val="ru-RU"/>
        </w:rPr>
        <w:t xml:space="preserve"> E.</w:t>
      </w:r>
    </w:p>
    <w:p w:rsidR="008F0600" w:rsidRPr="00EC780D" w:rsidRDefault="008F0600" w:rsidP="009E3FD4">
      <w:pPr>
        <w:pStyle w:val="ListParagraph"/>
        <w:ind w:left="0"/>
        <w:rPr>
          <w:rFonts w:eastAsia="Times New Roman"/>
          <w:lang w:val="ru-RU"/>
        </w:rPr>
      </w:pPr>
    </w:p>
    <w:p w:rsidR="008F0600" w:rsidRPr="00EC780D" w:rsidRDefault="005A33F4" w:rsidP="005A33F4">
      <w:pPr>
        <w:pStyle w:val="ListParagraph"/>
        <w:numPr>
          <w:ilvl w:val="0"/>
          <w:numId w:val="6"/>
        </w:numPr>
        <w:ind w:left="0" w:firstLine="0"/>
        <w:rPr>
          <w:rFonts w:eastAsia="Times New Roman"/>
          <w:lang w:val="ru-RU"/>
        </w:rPr>
      </w:pPr>
      <w:r w:rsidRPr="00EC780D">
        <w:rPr>
          <w:rFonts w:eastAsia="Times New Roman"/>
          <w:lang w:val="ru-RU"/>
        </w:rPr>
        <w:t>Политика ВОИС в отношении перевода персонала на работу в бюро вне штаб-квартиры Организации, изданная в июне 2017</w:t>
      </w:r>
      <w:r w:rsidRPr="00EC780D">
        <w:rPr>
          <w:lang w:val="ru-RU"/>
        </w:rPr>
        <w:t xml:space="preserve"> г., прилагается к настоящему документу в качестве приложения </w:t>
      </w:r>
      <w:r w:rsidR="00D035C9" w:rsidRPr="00EC780D">
        <w:rPr>
          <w:rFonts w:eastAsia="Times New Roman"/>
          <w:lang w:val="ru-RU"/>
        </w:rPr>
        <w:t>IV</w:t>
      </w:r>
      <w:r w:rsidR="00B67732" w:rsidRPr="00EC780D">
        <w:rPr>
          <w:rFonts w:eastAsia="Times New Roman"/>
          <w:lang w:val="ru-RU"/>
        </w:rPr>
        <w:t>.</w:t>
      </w:r>
    </w:p>
    <w:p w:rsidR="008F0600" w:rsidRPr="00EC780D" w:rsidRDefault="008F0600" w:rsidP="00BB75FC">
      <w:pPr>
        <w:pStyle w:val="ListParagraph"/>
        <w:ind w:left="0"/>
        <w:rPr>
          <w:rFonts w:eastAsia="Times New Roman"/>
          <w:lang w:val="ru-RU"/>
        </w:rPr>
      </w:pPr>
    </w:p>
    <w:p w:rsidR="008F0600" w:rsidRPr="00EC780D" w:rsidRDefault="005A33F4" w:rsidP="00B67732">
      <w:pPr>
        <w:pStyle w:val="ListParagraph"/>
        <w:numPr>
          <w:ilvl w:val="0"/>
          <w:numId w:val="6"/>
        </w:numPr>
        <w:ind w:left="0" w:firstLine="0"/>
        <w:rPr>
          <w:rFonts w:eastAsia="Times New Roman"/>
          <w:lang w:val="ru-RU"/>
        </w:rPr>
      </w:pPr>
      <w:r w:rsidRPr="00EC780D">
        <w:rPr>
          <w:rFonts w:eastAsia="Times New Roman"/>
          <w:lang w:val="ru-RU"/>
        </w:rPr>
        <w:lastRenderedPageBreak/>
        <w:t xml:space="preserve">Поскольку положение о персонале </w:t>
      </w:r>
      <w:r w:rsidR="00BB75FC" w:rsidRPr="00EC780D">
        <w:rPr>
          <w:rFonts w:eastAsia="Times New Roman"/>
          <w:lang w:val="ru-RU"/>
        </w:rPr>
        <w:t>3.25</w:t>
      </w:r>
      <w:r w:rsidRPr="00EC780D">
        <w:rPr>
          <w:rFonts w:eastAsia="Times New Roman"/>
          <w:lang w:val="ru-RU"/>
        </w:rPr>
        <w:t xml:space="preserve"> вступило в силу 1 января 2017 г., специальное повышение оклада не назначалось ни одному сотруднику</w:t>
      </w:r>
      <w:r w:rsidR="00BB75FC" w:rsidRPr="00EC780D">
        <w:rPr>
          <w:rFonts w:eastAsia="Times New Roman"/>
          <w:lang w:val="ru-RU"/>
        </w:rPr>
        <w:t>.</w:t>
      </w:r>
      <w:r w:rsidR="00BC0F46" w:rsidRPr="00EC780D">
        <w:rPr>
          <w:rFonts w:eastAsia="Times New Roman"/>
          <w:lang w:val="ru-RU"/>
        </w:rPr>
        <w:t xml:space="preserve"> </w:t>
      </w:r>
    </w:p>
    <w:p w:rsidR="008F0600" w:rsidRPr="00EC780D" w:rsidRDefault="008F0600" w:rsidP="00E87E10">
      <w:pPr>
        <w:pStyle w:val="ListParagraph"/>
        <w:ind w:left="0"/>
        <w:rPr>
          <w:rFonts w:eastAsia="Times New Roman"/>
          <w:lang w:val="ru-RU"/>
        </w:rPr>
      </w:pPr>
    </w:p>
    <w:p w:rsidR="008F0600" w:rsidRPr="00EC780D" w:rsidRDefault="00BC0F46" w:rsidP="00B67732">
      <w:pPr>
        <w:pStyle w:val="ListParagraph"/>
        <w:numPr>
          <w:ilvl w:val="0"/>
          <w:numId w:val="6"/>
        </w:numPr>
        <w:ind w:left="5528" w:firstLine="0"/>
        <w:rPr>
          <w:i/>
          <w:lang w:val="ru-RU"/>
        </w:rPr>
      </w:pPr>
      <w:r w:rsidRPr="00EC780D">
        <w:rPr>
          <w:i/>
          <w:lang w:val="ru-RU"/>
        </w:rPr>
        <w:t xml:space="preserve">Координационному комитету ВОИС предлагается принять к сведению </w:t>
      </w:r>
      <w:r w:rsidRPr="00EC780D">
        <w:rPr>
          <w:rFonts w:eastAsia="Times New Roman"/>
          <w:i/>
          <w:lang w:val="ru-RU"/>
        </w:rPr>
        <w:t xml:space="preserve">Политику ВОИС в отношении перевода персонала на работу в бюро вне штаб-квартиры Организации, прилагаемую в качестве приложения </w:t>
      </w:r>
      <w:r w:rsidR="00D035C9" w:rsidRPr="00EC780D">
        <w:rPr>
          <w:i/>
          <w:szCs w:val="22"/>
          <w:lang w:val="ru-RU"/>
        </w:rPr>
        <w:t>IV</w:t>
      </w:r>
      <w:r w:rsidR="00B67732" w:rsidRPr="00EC780D">
        <w:rPr>
          <w:i/>
          <w:lang w:val="ru-RU"/>
        </w:rPr>
        <w:t>.</w:t>
      </w:r>
    </w:p>
    <w:p w:rsidR="008F0600" w:rsidRPr="00EC780D" w:rsidRDefault="008F0600" w:rsidP="00E87E10">
      <w:pPr>
        <w:ind w:left="5528"/>
        <w:contextualSpacing/>
        <w:rPr>
          <w:i/>
          <w:lang w:val="ru-RU"/>
        </w:rPr>
      </w:pPr>
    </w:p>
    <w:p w:rsidR="008F0600" w:rsidRPr="00EC780D" w:rsidRDefault="00BC0F46" w:rsidP="00B67732">
      <w:pPr>
        <w:pStyle w:val="ListParagraph"/>
        <w:numPr>
          <w:ilvl w:val="0"/>
          <w:numId w:val="6"/>
        </w:numPr>
        <w:ind w:left="5528" w:firstLine="0"/>
        <w:rPr>
          <w:i/>
          <w:lang w:val="ru-RU"/>
        </w:rPr>
      </w:pPr>
      <w:r w:rsidRPr="00EC780D">
        <w:rPr>
          <w:i/>
          <w:lang w:val="ru-RU"/>
        </w:rPr>
        <w:t>Координационному комитету ВОИС предлагается сохранить положение о персонале 3.25 в Положениях о персонале ВОИС</w:t>
      </w:r>
      <w:r w:rsidR="00FB2EA9" w:rsidRPr="00EC780D">
        <w:rPr>
          <w:i/>
          <w:lang w:val="ru-RU"/>
        </w:rPr>
        <w:t>.</w:t>
      </w:r>
    </w:p>
    <w:p w:rsidR="008F0600" w:rsidRPr="00EC780D" w:rsidRDefault="008F0600" w:rsidP="00E87E10">
      <w:pPr>
        <w:ind w:left="5528"/>
        <w:contextualSpacing/>
        <w:rPr>
          <w:highlight w:val="yellow"/>
          <w:lang w:val="ru-RU"/>
        </w:rPr>
      </w:pPr>
    </w:p>
    <w:p w:rsidR="008F0600" w:rsidRPr="00EC780D" w:rsidRDefault="008F0600" w:rsidP="00540B10">
      <w:pPr>
        <w:ind w:left="5528"/>
        <w:contextualSpacing/>
        <w:rPr>
          <w:lang w:val="ru-RU"/>
        </w:rPr>
      </w:pPr>
    </w:p>
    <w:p w:rsidR="008F0600" w:rsidRPr="00EC780D" w:rsidRDefault="008F0600" w:rsidP="00540B10">
      <w:pPr>
        <w:ind w:left="5528"/>
        <w:contextualSpacing/>
        <w:rPr>
          <w:lang w:val="ru-RU"/>
        </w:rPr>
      </w:pPr>
    </w:p>
    <w:p w:rsidR="008F0600" w:rsidRPr="00EC780D" w:rsidRDefault="00A51CD1" w:rsidP="00A51CD1">
      <w:pPr>
        <w:ind w:left="5528"/>
        <w:rPr>
          <w:lang w:val="ru-RU"/>
        </w:rPr>
      </w:pPr>
      <w:r w:rsidRPr="00EC780D">
        <w:rPr>
          <w:lang w:val="ru-RU"/>
        </w:rPr>
        <w:t>[Приложения следуют]</w:t>
      </w:r>
    </w:p>
    <w:p w:rsidR="0032647B" w:rsidRPr="00EC780D" w:rsidRDefault="0032647B" w:rsidP="0032647B">
      <w:pPr>
        <w:rPr>
          <w:lang w:val="ru-RU"/>
        </w:rPr>
        <w:sectPr w:rsidR="0032647B" w:rsidRPr="00EC780D">
          <w:headerReference w:type="default" r:id="rId10"/>
          <w:endnotePr>
            <w:numFmt w:val="decimal"/>
          </w:endnotePr>
          <w:pgSz w:w="11907" w:h="16840" w:code="9"/>
          <w:pgMar w:top="567" w:right="1134" w:bottom="1418" w:left="1418" w:header="510" w:footer="1021" w:gutter="0"/>
          <w:cols w:space="720"/>
          <w:titlePg/>
          <w:docGrid w:linePitch="299"/>
        </w:sectPr>
      </w:pPr>
    </w:p>
    <w:p w:rsidR="008F0600" w:rsidRPr="00EC780D" w:rsidRDefault="008F0600" w:rsidP="0032647B">
      <w:pPr>
        <w:rPr>
          <w:lang w:val="ru-RU"/>
        </w:rPr>
      </w:pPr>
    </w:p>
    <w:p w:rsidR="008F0600" w:rsidRPr="00EC780D" w:rsidRDefault="00C35913" w:rsidP="00A51CD1">
      <w:pPr>
        <w:pStyle w:val="Header"/>
        <w:ind w:left="-709"/>
        <w:jc w:val="center"/>
        <w:outlineLvl w:val="0"/>
        <w:rPr>
          <w:b/>
          <w:lang w:val="ru-RU"/>
        </w:rPr>
      </w:pPr>
      <w:r w:rsidRPr="00EC780D">
        <w:rPr>
          <w:b/>
          <w:lang w:val="ru-RU"/>
        </w:rPr>
        <w:t xml:space="preserve">ПРЕДЛАГАЕМЫЕ </w:t>
      </w:r>
      <w:r w:rsidR="00A51CD1" w:rsidRPr="00EC780D">
        <w:rPr>
          <w:b/>
          <w:lang w:val="ru-RU"/>
        </w:rPr>
        <w:t xml:space="preserve">ПОПРАВКИ К ПОЛОЖЕНИЯМ О ПЕРСОНАЛЕ, </w:t>
      </w:r>
      <w:r w:rsidR="00BA4439" w:rsidRPr="00EC780D">
        <w:rPr>
          <w:b/>
          <w:lang w:val="ru-RU"/>
        </w:rPr>
        <w:t>КОТОРЫЕ ДОЛЖНЫ ВСТУПИТЬ В СИЛУ</w:t>
      </w:r>
      <w:r w:rsidR="00A51CD1" w:rsidRPr="00EC780D">
        <w:rPr>
          <w:b/>
          <w:lang w:val="ru-RU"/>
        </w:rPr>
        <w:t xml:space="preserve"> 1 ЯНВАРЯ 2018 Г.</w:t>
      </w:r>
      <w:r w:rsidRPr="00EC780D">
        <w:rPr>
          <w:b/>
          <w:lang w:val="ru-RU"/>
        </w:rPr>
        <w:t xml:space="preserve"> </w:t>
      </w:r>
    </w:p>
    <w:p w:rsidR="007759F6" w:rsidRPr="00EC780D" w:rsidRDefault="007759F6" w:rsidP="007759F6">
      <w:pPr>
        <w:ind w:left="-709"/>
        <w:rPr>
          <w:lang w:val="ru-RU"/>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7759F6" w:rsidRPr="00EC780D">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EC780D" w:rsidRDefault="00A51CD1" w:rsidP="00DA4CD2">
            <w:pPr>
              <w:ind w:left="142" w:hanging="142"/>
              <w:jc w:val="center"/>
              <w:rPr>
                <w:b/>
                <w:sz w:val="18"/>
                <w:szCs w:val="18"/>
                <w:lang w:val="ru-RU"/>
              </w:rPr>
            </w:pPr>
            <w:r w:rsidRPr="00EC780D">
              <w:rPr>
                <w:b/>
                <w:sz w:val="18"/>
                <w:szCs w:val="18"/>
                <w:lang w:val="ru-RU"/>
              </w:rPr>
              <w:t>Положение</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EC780D" w:rsidRDefault="00A51CD1" w:rsidP="00A51CD1">
            <w:pPr>
              <w:jc w:val="center"/>
              <w:rPr>
                <w:b/>
                <w:sz w:val="18"/>
                <w:szCs w:val="18"/>
                <w:lang w:val="ru-RU"/>
              </w:rPr>
            </w:pPr>
            <w:r w:rsidRPr="00EC780D">
              <w:rPr>
                <w:b/>
                <w:sz w:val="18"/>
                <w:szCs w:val="18"/>
                <w:lang w:val="ru-RU"/>
              </w:rPr>
              <w:t>Существующий текст</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EC780D" w:rsidRDefault="00A51CD1" w:rsidP="00DA4CD2">
            <w:pPr>
              <w:jc w:val="center"/>
              <w:rPr>
                <w:b/>
                <w:sz w:val="18"/>
                <w:szCs w:val="18"/>
                <w:lang w:val="ru-RU"/>
              </w:rPr>
            </w:pPr>
            <w:r w:rsidRPr="00EC780D">
              <w:rPr>
                <w:b/>
                <w:sz w:val="18"/>
                <w:szCs w:val="18"/>
                <w:lang w:val="ru-RU"/>
              </w:rPr>
              <w:t>Предлагаемый</w:t>
            </w:r>
            <w:r w:rsidR="00DA4CD2" w:rsidRPr="00EC780D">
              <w:rPr>
                <w:b/>
                <w:sz w:val="18"/>
                <w:szCs w:val="18"/>
                <w:lang w:val="ru-RU"/>
              </w:rPr>
              <w:t xml:space="preserve"> </w:t>
            </w:r>
            <w:r w:rsidRPr="00EC780D">
              <w:rPr>
                <w:b/>
                <w:sz w:val="18"/>
                <w:szCs w:val="18"/>
                <w:lang w:val="ru-RU"/>
              </w:rPr>
              <w:t>новый текст</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EC780D" w:rsidRDefault="00A51CD1" w:rsidP="00A51CD1">
            <w:pPr>
              <w:jc w:val="center"/>
              <w:rPr>
                <w:b/>
                <w:sz w:val="18"/>
                <w:szCs w:val="18"/>
                <w:lang w:val="ru-RU"/>
              </w:rPr>
            </w:pPr>
            <w:r w:rsidRPr="00EC780D">
              <w:rPr>
                <w:b/>
                <w:sz w:val="18"/>
                <w:szCs w:val="18"/>
                <w:lang w:val="ru-RU"/>
              </w:rPr>
              <w:t>Цель/описание поправки</w:t>
            </w:r>
          </w:p>
        </w:tc>
      </w:tr>
      <w:tr w:rsidR="00C33961" w:rsidRPr="00F03681" w:rsidTr="00330986">
        <w:trPr>
          <w:trHeight w:val="20"/>
        </w:trPr>
        <w:tc>
          <w:tcPr>
            <w:tcW w:w="1843"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t>Положение 3.2</w:t>
            </w:r>
          </w:p>
          <w:p w:rsidR="008F0600" w:rsidRPr="00EC780D" w:rsidRDefault="008F0600" w:rsidP="006E76F2">
            <w:pPr>
              <w:ind w:right="33"/>
              <w:rPr>
                <w:b/>
                <w:sz w:val="18"/>
                <w:szCs w:val="18"/>
                <w:lang w:val="ru-RU"/>
              </w:rPr>
            </w:pPr>
          </w:p>
          <w:p w:rsidR="00C33961" w:rsidRPr="00EC780D" w:rsidRDefault="00A51CD1" w:rsidP="00A51CD1">
            <w:pPr>
              <w:ind w:right="33"/>
              <w:rPr>
                <w:sz w:val="18"/>
                <w:szCs w:val="18"/>
                <w:lang w:val="ru-RU"/>
              </w:rPr>
            </w:pPr>
            <w:r w:rsidRPr="00EC780D">
              <w:rPr>
                <w:sz w:val="18"/>
                <w:szCs w:val="18"/>
                <w:lang w:val="ru-RU"/>
              </w:rPr>
              <w:t>Иждивенцы</w:t>
            </w:r>
          </w:p>
        </w:tc>
        <w:tc>
          <w:tcPr>
            <w:tcW w:w="4536" w:type="dxa"/>
            <w:shd w:val="clear" w:color="auto" w:fill="auto"/>
            <w:tcMar>
              <w:top w:w="57" w:type="dxa"/>
              <w:bottom w:w="57" w:type="dxa"/>
            </w:tcMar>
          </w:tcPr>
          <w:p w:rsidR="008F0600" w:rsidRPr="00EC780D" w:rsidRDefault="009B46CF" w:rsidP="00A51CD1">
            <w:pPr>
              <w:tabs>
                <w:tab w:val="left" w:pos="558"/>
              </w:tabs>
              <w:autoSpaceDE w:val="0"/>
              <w:autoSpaceDN w:val="0"/>
              <w:rPr>
                <w:color w:val="000000"/>
                <w:sz w:val="18"/>
                <w:szCs w:val="18"/>
                <w:lang w:val="ru-RU"/>
              </w:rPr>
            </w:pPr>
            <w:r w:rsidRPr="00EC780D">
              <w:rPr>
                <w:color w:val="000000"/>
                <w:sz w:val="18"/>
                <w:szCs w:val="18"/>
                <w:lang w:val="ru-RU"/>
              </w:rPr>
              <w:t>(b)</w:t>
            </w:r>
            <w:r w:rsidRPr="00EC780D">
              <w:rPr>
                <w:color w:val="000000"/>
                <w:sz w:val="18"/>
                <w:szCs w:val="18"/>
                <w:lang w:val="ru-RU"/>
              </w:rPr>
              <w:tab/>
            </w:r>
            <w:r w:rsidR="00DD45C2" w:rsidRPr="00EC780D">
              <w:rPr>
                <w:color w:val="000000"/>
                <w:sz w:val="18"/>
                <w:szCs w:val="18"/>
                <w:lang w:val="ru-RU"/>
              </w:rPr>
              <w:t>«Ребенок-иждивенец» означает получающего от сотрудника основную и постоянную поддержку ребенка в возрасте до 18 лет или в возрасте до 21 года, если ребенок регулярно посещает школу, университет или другое аналогичное учебное заведение.  Однако условия, касающиеся возраста и посещения учебного заведения, не применяются в случае детей с ограниченными физическими или умственными возможностями для занятия деятельностью, приносящей существенный доход.  В случае соблюдения вышеупомянутых условий, касающихся поддержки, возраста и посещения учебного заведения или ограниченных возможностей, ребенком-иждивенцем может быть признан</w:t>
            </w:r>
            <w:r w:rsidR="00A51CD1" w:rsidRPr="00EC780D">
              <w:rPr>
                <w:color w:val="000000"/>
                <w:sz w:val="18"/>
                <w:szCs w:val="18"/>
                <w:lang w:val="ru-RU"/>
              </w:rPr>
              <w:t>:</w:t>
            </w:r>
            <w:r w:rsidR="00C33961" w:rsidRPr="00EC780D">
              <w:rPr>
                <w:color w:val="000000"/>
                <w:sz w:val="18"/>
                <w:szCs w:val="18"/>
                <w:lang w:val="ru-RU"/>
              </w:rPr>
              <w:t xml:space="preserve"> </w:t>
            </w:r>
          </w:p>
          <w:p w:rsidR="008F0600" w:rsidRPr="00EC780D" w:rsidRDefault="008F0600" w:rsidP="00E54604">
            <w:pPr>
              <w:autoSpaceDE w:val="0"/>
              <w:autoSpaceDN w:val="0"/>
              <w:adjustRightInd w:val="0"/>
              <w:rPr>
                <w:rFonts w:eastAsia="Times New Roman"/>
                <w:sz w:val="18"/>
                <w:szCs w:val="18"/>
                <w:highlight w:val="yellow"/>
                <w:lang w:val="ru-RU"/>
              </w:rPr>
            </w:pPr>
          </w:p>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E54604">
            <w:pPr>
              <w:autoSpaceDE w:val="0"/>
              <w:autoSpaceDN w:val="0"/>
              <w:rPr>
                <w:rFonts w:eastAsia="Times New Roman"/>
                <w:sz w:val="18"/>
                <w:szCs w:val="18"/>
                <w:highlight w:val="yellow"/>
                <w:lang w:val="ru-RU"/>
              </w:rPr>
            </w:pPr>
          </w:p>
          <w:p w:rsidR="008F0600" w:rsidRPr="00EC780D" w:rsidRDefault="009B46CF" w:rsidP="00A51CD1">
            <w:pPr>
              <w:tabs>
                <w:tab w:val="left" w:pos="558"/>
              </w:tabs>
              <w:autoSpaceDE w:val="0"/>
              <w:autoSpaceDN w:val="0"/>
              <w:rPr>
                <w:color w:val="000000"/>
                <w:sz w:val="18"/>
                <w:szCs w:val="18"/>
                <w:lang w:val="ru-RU"/>
              </w:rPr>
            </w:pPr>
            <w:r w:rsidRPr="00EC780D">
              <w:rPr>
                <w:color w:val="000000"/>
                <w:sz w:val="18"/>
                <w:szCs w:val="18"/>
                <w:lang w:val="ru-RU"/>
              </w:rPr>
              <w:t>(d)</w:t>
            </w:r>
            <w:r w:rsidRPr="00EC780D">
              <w:rPr>
                <w:color w:val="000000"/>
                <w:sz w:val="18"/>
                <w:szCs w:val="18"/>
                <w:lang w:val="ru-RU"/>
              </w:rPr>
              <w:tab/>
            </w:r>
            <w:r w:rsidR="00A51CD1" w:rsidRPr="00EC780D">
              <w:rPr>
                <w:color w:val="000000"/>
                <w:sz w:val="18"/>
                <w:szCs w:val="18"/>
                <w:lang w:val="ru-RU"/>
              </w:rPr>
              <w:t>«</w:t>
            </w:r>
            <w:r w:rsidR="00113A2D" w:rsidRPr="00EC780D">
              <w:rPr>
                <w:color w:val="000000"/>
                <w:sz w:val="18"/>
                <w:szCs w:val="18"/>
                <w:lang w:val="ru-RU"/>
              </w:rPr>
              <w:t>«Родитель-иждивенец, брат-иждивенец или сестра-иждивенка» означает отца, мать, брата или сестру сотрудника, которому/которой сотрудник обеспечивает более половины его/ее финансовых ресурсов и, в любом случае, не менее двукратной суммы надбавки, предусмотренной положением 3.3(f) или положением 3.4(f).  Кроме того, брат или сестра должны быть в возрасте до 18 лет или в возрасте до 21 года, если они регулярно посещают школу, университет или другое аналогичное учебное заведение;  однако условия, касающиеся возраста и посещения учебного заведения, не применяются в случае братьев или сестер с ограниченными физическими или умственными возможностями для занятия деятельностью, приносящей существенный доход</w:t>
            </w:r>
            <w:r w:rsidR="00A51CD1" w:rsidRPr="00EC780D">
              <w:rPr>
                <w:color w:val="000000"/>
                <w:sz w:val="18"/>
                <w:szCs w:val="18"/>
                <w:lang w:val="ru-RU"/>
              </w:rPr>
              <w:t>.</w:t>
            </w:r>
            <w:r w:rsidR="00C33961" w:rsidRPr="00EC780D">
              <w:rPr>
                <w:color w:val="000000"/>
                <w:sz w:val="18"/>
                <w:szCs w:val="18"/>
                <w:lang w:val="ru-RU"/>
              </w:rPr>
              <w:t xml:space="preserve"> </w:t>
            </w:r>
          </w:p>
          <w:p w:rsidR="00C33961" w:rsidRPr="00EC780D" w:rsidRDefault="00C33961" w:rsidP="00E54604">
            <w:pPr>
              <w:autoSpaceDE w:val="0"/>
              <w:autoSpaceDN w:val="0"/>
              <w:rPr>
                <w:rFonts w:eastAsia="Times New Roman"/>
                <w:sz w:val="18"/>
                <w:szCs w:val="18"/>
                <w:highlight w:val="yellow"/>
                <w:lang w:val="ru-RU"/>
              </w:rPr>
            </w:pPr>
            <w:r w:rsidRPr="00EC780D">
              <w:rPr>
                <w:rFonts w:eastAsia="Times New Roman"/>
                <w:sz w:val="18"/>
                <w:szCs w:val="18"/>
                <w:lang w:val="ru-RU"/>
              </w:rPr>
              <w:t>[…]</w:t>
            </w:r>
          </w:p>
        </w:tc>
        <w:tc>
          <w:tcPr>
            <w:tcW w:w="4536" w:type="dxa"/>
            <w:shd w:val="clear" w:color="auto" w:fill="auto"/>
            <w:tcMar>
              <w:top w:w="57" w:type="dxa"/>
              <w:bottom w:w="57" w:type="dxa"/>
            </w:tcMar>
          </w:tcPr>
          <w:p w:rsidR="008F0600" w:rsidRPr="00EC780D" w:rsidRDefault="009B46CF" w:rsidP="00A51CD1">
            <w:pPr>
              <w:tabs>
                <w:tab w:val="left" w:pos="434"/>
                <w:tab w:val="left" w:pos="635"/>
              </w:tabs>
              <w:autoSpaceDE w:val="0"/>
              <w:autoSpaceDN w:val="0"/>
              <w:rPr>
                <w:color w:val="000000"/>
                <w:sz w:val="18"/>
                <w:szCs w:val="18"/>
                <w:lang w:val="ru-RU"/>
              </w:rPr>
            </w:pPr>
            <w:r w:rsidRPr="00EC780D">
              <w:rPr>
                <w:color w:val="000000"/>
                <w:sz w:val="18"/>
                <w:szCs w:val="18"/>
                <w:lang w:val="ru-RU"/>
              </w:rPr>
              <w:t>(b)</w:t>
            </w:r>
            <w:r w:rsidRPr="00EC780D">
              <w:rPr>
                <w:color w:val="000000"/>
                <w:sz w:val="18"/>
                <w:szCs w:val="18"/>
                <w:lang w:val="ru-RU"/>
              </w:rPr>
              <w:tab/>
            </w:r>
            <w:r w:rsidR="00DD45C2" w:rsidRPr="00EC780D">
              <w:rPr>
                <w:color w:val="000000"/>
                <w:sz w:val="18"/>
                <w:szCs w:val="18"/>
                <w:lang w:val="ru-RU"/>
              </w:rPr>
              <w:t xml:space="preserve">«Ребенок-иждивенец» означает получающего от сотрудника основную и постоянную поддержку ребенка в возрасте до 18 лет или в возрасте до 21 года, если ребенок регулярно посещает школу, университет или другое аналогичное учебное заведение.  Однако условия, касающиеся возраста и посещения учебного заведения, не применяются в случае детей с ограниченными </w:t>
            </w:r>
            <w:r w:rsidR="00DD45C2" w:rsidRPr="00EC780D">
              <w:rPr>
                <w:strike/>
                <w:color w:val="000000"/>
                <w:sz w:val="18"/>
                <w:szCs w:val="18"/>
                <w:lang w:val="ru-RU"/>
              </w:rPr>
              <w:t>физическими или умственными</w:t>
            </w:r>
            <w:r w:rsidR="00DD45C2" w:rsidRPr="00EC780D">
              <w:rPr>
                <w:color w:val="000000"/>
                <w:sz w:val="18"/>
                <w:szCs w:val="18"/>
                <w:lang w:val="ru-RU"/>
              </w:rPr>
              <w:t xml:space="preserve"> возможностями для занятия деятельностью, приносящей существенный доход.  В случае соблюдения вышеупомянутых условий, касающихся поддержки, возраста и посещения учебного заведения или ограниченных возможностей, ребенком-иждивенцем может быть признан</w:t>
            </w:r>
            <w:r w:rsidR="00A51CD1" w:rsidRPr="00EC780D">
              <w:rPr>
                <w:color w:val="000000"/>
                <w:sz w:val="18"/>
                <w:szCs w:val="18"/>
                <w:lang w:val="ru-RU"/>
              </w:rPr>
              <w:t>:</w:t>
            </w:r>
            <w:r w:rsidR="00C33961" w:rsidRPr="00EC780D">
              <w:rPr>
                <w:color w:val="000000"/>
                <w:sz w:val="18"/>
                <w:szCs w:val="18"/>
                <w:lang w:val="ru-RU"/>
              </w:rPr>
              <w:t xml:space="preserve"> </w:t>
            </w:r>
          </w:p>
          <w:p w:rsidR="008F0600" w:rsidRPr="00EC780D" w:rsidRDefault="008F0600" w:rsidP="00E54604">
            <w:pPr>
              <w:autoSpaceDE w:val="0"/>
              <w:autoSpaceDN w:val="0"/>
              <w:adjustRightInd w:val="0"/>
              <w:rPr>
                <w:rFonts w:eastAsia="Times New Roman"/>
                <w:sz w:val="18"/>
                <w:szCs w:val="18"/>
                <w:highlight w:val="yellow"/>
                <w:u w:val="single"/>
                <w:lang w:val="ru-RU"/>
              </w:rPr>
            </w:pPr>
          </w:p>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highlight w:val="yellow"/>
                <w:lang w:val="ru-RU"/>
              </w:rPr>
            </w:pPr>
          </w:p>
          <w:p w:rsidR="008F0600" w:rsidRPr="00EC780D" w:rsidRDefault="009B46CF" w:rsidP="00A51CD1">
            <w:pPr>
              <w:tabs>
                <w:tab w:val="left" w:pos="612"/>
              </w:tabs>
              <w:autoSpaceDE w:val="0"/>
              <w:autoSpaceDN w:val="0"/>
              <w:rPr>
                <w:color w:val="000000"/>
                <w:sz w:val="18"/>
                <w:szCs w:val="18"/>
                <w:lang w:val="ru-RU"/>
              </w:rPr>
            </w:pPr>
            <w:r w:rsidRPr="00EC780D">
              <w:rPr>
                <w:color w:val="000000"/>
                <w:sz w:val="18"/>
                <w:szCs w:val="18"/>
                <w:lang w:val="ru-RU"/>
              </w:rPr>
              <w:t>(d)</w:t>
            </w:r>
            <w:r w:rsidRPr="00EC780D">
              <w:rPr>
                <w:color w:val="000000"/>
                <w:sz w:val="18"/>
                <w:szCs w:val="18"/>
                <w:lang w:val="ru-RU"/>
              </w:rPr>
              <w:tab/>
            </w:r>
            <w:r w:rsidR="00113A2D" w:rsidRPr="00EC780D">
              <w:rPr>
                <w:color w:val="000000"/>
                <w:sz w:val="18"/>
                <w:szCs w:val="18"/>
                <w:lang w:val="ru-RU"/>
              </w:rPr>
              <w:t xml:space="preserve">«Родитель-иждивенец, брат-иждивенец или сестра-иждивенка» означает отца, мать, брата или сестру сотрудника, которому/которой сотрудник обеспечивает более половины его/ее финансовых ресурсов и, в любом случае, не менее двукратной суммы надбавки, предусмотренной положением 3.3(f) или положением 3.4(f).  Кроме того, брат или сестра должны быть в возрасте до 18 лет или в возрасте до 21 года, если они регулярно посещают школу, университет или другое аналогичное учебное заведение;  однако условия, касающиеся возраста и посещения учебного заведения, не применяются в случае братьев или сестер с ограниченными </w:t>
            </w:r>
            <w:r w:rsidR="00113A2D" w:rsidRPr="00EC780D">
              <w:rPr>
                <w:strike/>
                <w:color w:val="000000"/>
                <w:sz w:val="18"/>
                <w:szCs w:val="18"/>
                <w:lang w:val="ru-RU"/>
              </w:rPr>
              <w:t>физическими или умственными</w:t>
            </w:r>
            <w:r w:rsidR="00113A2D" w:rsidRPr="00EC780D">
              <w:rPr>
                <w:color w:val="000000"/>
                <w:sz w:val="18"/>
                <w:szCs w:val="18"/>
                <w:lang w:val="ru-RU"/>
              </w:rPr>
              <w:t xml:space="preserve"> возможностями для занятия деятельностью, приносящей существенный доход</w:t>
            </w:r>
            <w:r w:rsidR="00A51CD1" w:rsidRPr="00EC780D">
              <w:rPr>
                <w:color w:val="000000"/>
                <w:sz w:val="18"/>
                <w:szCs w:val="18"/>
                <w:lang w:val="ru-RU"/>
              </w:rPr>
              <w:t>.</w:t>
            </w:r>
            <w:r w:rsidR="00C33961" w:rsidRPr="00EC780D">
              <w:rPr>
                <w:color w:val="000000"/>
                <w:sz w:val="18"/>
                <w:szCs w:val="18"/>
                <w:lang w:val="ru-RU"/>
              </w:rPr>
              <w:t xml:space="preserve"> </w:t>
            </w:r>
          </w:p>
          <w:p w:rsidR="008F0600" w:rsidRPr="00EC780D" w:rsidRDefault="008F0600" w:rsidP="00E54604">
            <w:pPr>
              <w:autoSpaceDE w:val="0"/>
              <w:autoSpaceDN w:val="0"/>
              <w:rPr>
                <w:color w:val="000000"/>
                <w:sz w:val="18"/>
                <w:szCs w:val="18"/>
                <w:lang w:val="ru-RU"/>
              </w:rPr>
            </w:pPr>
          </w:p>
          <w:p w:rsidR="00C33961" w:rsidRPr="00EC780D" w:rsidRDefault="00C33961" w:rsidP="00E54604">
            <w:pPr>
              <w:autoSpaceDE w:val="0"/>
              <w:autoSpaceDN w:val="0"/>
              <w:rPr>
                <w:color w:val="000000"/>
                <w:sz w:val="18"/>
                <w:szCs w:val="18"/>
                <w:lang w:val="ru-RU"/>
              </w:rPr>
            </w:pPr>
            <w:r w:rsidRPr="00EC780D">
              <w:rPr>
                <w:color w:val="000000"/>
                <w:sz w:val="18"/>
                <w:szCs w:val="18"/>
                <w:lang w:val="ru-RU"/>
              </w:rPr>
              <w:t>[…]</w:t>
            </w:r>
          </w:p>
        </w:tc>
        <w:tc>
          <w:tcPr>
            <w:tcW w:w="4536" w:type="dxa"/>
            <w:shd w:val="clear" w:color="auto" w:fill="auto"/>
            <w:tcMar>
              <w:top w:w="57" w:type="dxa"/>
              <w:bottom w:w="57" w:type="dxa"/>
            </w:tcMar>
          </w:tcPr>
          <w:p w:rsidR="00C33961" w:rsidRPr="00EC780D" w:rsidRDefault="00593C04" w:rsidP="00113A2D">
            <w:pPr>
              <w:rPr>
                <w:sz w:val="18"/>
                <w:szCs w:val="18"/>
                <w:highlight w:val="yellow"/>
                <w:lang w:val="ru-RU"/>
              </w:rPr>
            </w:pPr>
            <w:r w:rsidRPr="00EC780D">
              <w:rPr>
                <w:sz w:val="18"/>
                <w:szCs w:val="18"/>
                <w:lang w:val="ru-RU"/>
              </w:rPr>
              <w:t xml:space="preserve">В положение внесена поправка </w:t>
            </w:r>
            <w:r w:rsidR="00702BA8" w:rsidRPr="00EC780D">
              <w:rPr>
                <w:sz w:val="18"/>
                <w:szCs w:val="18"/>
                <w:lang w:val="ru-RU"/>
              </w:rPr>
              <w:t xml:space="preserve">для обеспечения соответствия с формулировками, используемыми в </w:t>
            </w:r>
            <w:r w:rsidR="00113A2D" w:rsidRPr="00EC780D">
              <w:rPr>
                <w:sz w:val="18"/>
                <w:szCs w:val="18"/>
                <w:lang w:val="ru-RU"/>
              </w:rPr>
              <w:t>Конвенции о правах инвалидов (английский текст) и/или во избежание формулировок, которые могут быть сочтены уничижительными</w:t>
            </w:r>
            <w:r w:rsidR="00C33961" w:rsidRPr="00EC780D">
              <w:rPr>
                <w:sz w:val="18"/>
                <w:szCs w:val="18"/>
                <w:lang w:val="ru-RU"/>
              </w:rPr>
              <w:t>.</w:t>
            </w:r>
          </w:p>
        </w:tc>
      </w:tr>
      <w:tr w:rsidR="00C33961" w:rsidRPr="00EC780D" w:rsidTr="00330986">
        <w:trPr>
          <w:trHeight w:val="20"/>
        </w:trPr>
        <w:tc>
          <w:tcPr>
            <w:tcW w:w="1843"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lastRenderedPageBreak/>
              <w:t>Положение 3.3</w:t>
            </w:r>
          </w:p>
          <w:p w:rsidR="008F0600" w:rsidRPr="00EC780D" w:rsidRDefault="008F0600" w:rsidP="006E76F2">
            <w:pPr>
              <w:ind w:right="33"/>
              <w:rPr>
                <w:b/>
                <w:sz w:val="18"/>
                <w:szCs w:val="18"/>
                <w:lang w:val="ru-RU"/>
              </w:rPr>
            </w:pPr>
          </w:p>
          <w:p w:rsidR="00C33961" w:rsidRPr="00EC780D" w:rsidRDefault="00A51CD1" w:rsidP="00A51CD1">
            <w:pPr>
              <w:ind w:right="33"/>
              <w:rPr>
                <w:sz w:val="18"/>
                <w:szCs w:val="18"/>
                <w:lang w:val="ru-RU"/>
              </w:rPr>
            </w:pPr>
            <w:r w:rsidRPr="00EC780D">
              <w:rPr>
                <w:sz w:val="18"/>
                <w:szCs w:val="18"/>
                <w:lang w:val="ru-RU"/>
              </w:rPr>
              <w:t>Надбавки на иждивенцев для сотрудников категорий специалистов и выше</w:t>
            </w:r>
          </w:p>
        </w:tc>
        <w:tc>
          <w:tcPr>
            <w:tcW w:w="4536" w:type="dxa"/>
            <w:shd w:val="clear" w:color="auto" w:fill="auto"/>
            <w:tcMar>
              <w:top w:w="57" w:type="dxa"/>
              <w:bottom w:w="57" w:type="dxa"/>
            </w:tcMar>
          </w:tcPr>
          <w:p w:rsidR="008F0600" w:rsidRPr="00EC780D" w:rsidRDefault="00C33961" w:rsidP="00E54604">
            <w:pPr>
              <w:pStyle w:val="Default"/>
              <w:rPr>
                <w:sz w:val="18"/>
                <w:szCs w:val="18"/>
                <w:lang w:val="ru-RU"/>
              </w:rPr>
            </w:pPr>
            <w:r w:rsidRPr="00EC780D">
              <w:rPr>
                <w:sz w:val="18"/>
                <w:szCs w:val="18"/>
                <w:lang w:val="ru-RU"/>
              </w:rPr>
              <w:t xml:space="preserve">[…] </w:t>
            </w:r>
          </w:p>
          <w:p w:rsidR="008F0600" w:rsidRPr="00EC780D" w:rsidRDefault="008F0600" w:rsidP="00E54604">
            <w:pPr>
              <w:pStyle w:val="Default"/>
              <w:rPr>
                <w:sz w:val="18"/>
                <w:szCs w:val="18"/>
                <w:lang w:val="ru-RU"/>
              </w:rPr>
            </w:pPr>
          </w:p>
          <w:p w:rsidR="008F0600" w:rsidRPr="00EC780D" w:rsidRDefault="009B46CF" w:rsidP="009B46CF">
            <w:pPr>
              <w:pStyle w:val="Default"/>
              <w:tabs>
                <w:tab w:val="left" w:pos="558"/>
              </w:tabs>
              <w:spacing w:before="240"/>
              <w:rPr>
                <w:sz w:val="18"/>
                <w:szCs w:val="18"/>
                <w:lang w:val="ru-RU"/>
              </w:rPr>
            </w:pPr>
            <w:r w:rsidRPr="00EC780D">
              <w:rPr>
                <w:sz w:val="18"/>
                <w:szCs w:val="18"/>
                <w:lang w:val="ru-RU"/>
              </w:rPr>
              <w:t>(d)</w:t>
            </w:r>
            <w:r w:rsidRPr="00EC780D">
              <w:rPr>
                <w:sz w:val="18"/>
                <w:szCs w:val="18"/>
                <w:lang w:val="ru-RU"/>
              </w:rPr>
              <w:tab/>
            </w:r>
            <w:r w:rsidR="00113A2D" w:rsidRPr="00EC780D">
              <w:rPr>
                <w:sz w:val="18"/>
                <w:szCs w:val="18"/>
                <w:lang w:val="ru-RU"/>
              </w:rPr>
              <w:t>в дополнение к любой сумме, выплачиваемой в соответствии с пунктом (b) или (с) выше, сотрудники имеют право на получение суммы, предусмотренной в приложении II, на ребенка, признанного имеющим ограниченные физические или умственные возможности постоянного или предположительно длительного характера</w:t>
            </w:r>
            <w:r w:rsidR="00A51CD1" w:rsidRPr="00EC780D">
              <w:rPr>
                <w:sz w:val="18"/>
                <w:szCs w:val="18"/>
                <w:lang w:val="ru-RU"/>
              </w:rPr>
              <w:t>;</w:t>
            </w:r>
            <w:r w:rsidR="00C33961" w:rsidRPr="00EC780D">
              <w:rPr>
                <w:sz w:val="18"/>
                <w:szCs w:val="18"/>
                <w:lang w:val="ru-RU"/>
              </w:rPr>
              <w:t xml:space="preserve"> </w:t>
            </w:r>
          </w:p>
          <w:p w:rsidR="008F0600" w:rsidRPr="00EC780D" w:rsidRDefault="008F0600" w:rsidP="00E54604">
            <w:pPr>
              <w:pStyle w:val="Default"/>
              <w:rPr>
                <w:sz w:val="18"/>
                <w:szCs w:val="18"/>
                <w:lang w:val="ru-RU"/>
              </w:rPr>
            </w:pPr>
          </w:p>
          <w:p w:rsidR="008F0600" w:rsidRPr="00EC780D" w:rsidRDefault="00C33961" w:rsidP="008A7D98">
            <w:pPr>
              <w:pStyle w:val="Default"/>
              <w:tabs>
                <w:tab w:val="left" w:pos="583"/>
              </w:tabs>
              <w:rPr>
                <w:sz w:val="18"/>
                <w:szCs w:val="18"/>
                <w:lang w:val="ru-RU"/>
              </w:rPr>
            </w:pPr>
            <w:r w:rsidRPr="00EC780D">
              <w:rPr>
                <w:sz w:val="18"/>
                <w:szCs w:val="18"/>
                <w:lang w:val="ru-RU"/>
              </w:rPr>
              <w:t xml:space="preserve">(e) </w:t>
            </w:r>
            <w:r w:rsidR="008A7D98" w:rsidRPr="00EC780D">
              <w:rPr>
                <w:sz w:val="18"/>
                <w:szCs w:val="18"/>
                <w:lang w:val="ru-RU"/>
              </w:rPr>
              <w:tab/>
            </w:r>
            <w:r w:rsidR="00113A2D" w:rsidRPr="00EC780D">
              <w:rPr>
                <w:sz w:val="18"/>
                <w:szCs w:val="18"/>
                <w:lang w:val="ru-RU"/>
              </w:rPr>
              <w:t>надбавки на детей, предусмотренные пунктами (b) и (с) выше, увеличенные в соответствующих случаях на сумму надбавки на ребенка-инвалида, предусмотренной в пункте (d) выше</w:t>
            </w:r>
            <w:r w:rsidRPr="00EC780D">
              <w:rPr>
                <w:sz w:val="18"/>
                <w:szCs w:val="18"/>
                <w:lang w:val="ru-RU"/>
              </w:rPr>
              <w:t>, […];</w:t>
            </w:r>
          </w:p>
          <w:p w:rsidR="008F0600" w:rsidRPr="00EC780D" w:rsidRDefault="008F0600" w:rsidP="00E54604">
            <w:pPr>
              <w:pStyle w:val="Default"/>
              <w:rPr>
                <w:sz w:val="18"/>
                <w:szCs w:val="18"/>
                <w:lang w:val="ru-RU"/>
              </w:rPr>
            </w:pPr>
          </w:p>
          <w:p w:rsidR="00C33961" w:rsidRPr="00EC780D" w:rsidRDefault="00C33961" w:rsidP="00E54604">
            <w:pPr>
              <w:pStyle w:val="Default"/>
              <w:rPr>
                <w:sz w:val="18"/>
                <w:szCs w:val="18"/>
                <w:lang w:val="ru-RU"/>
              </w:rPr>
            </w:pPr>
            <w:r w:rsidRPr="00EC780D">
              <w:rPr>
                <w:sz w:val="18"/>
                <w:szCs w:val="18"/>
                <w:lang w:val="ru-RU"/>
              </w:rPr>
              <w:t>[…]</w:t>
            </w:r>
          </w:p>
        </w:tc>
        <w:tc>
          <w:tcPr>
            <w:tcW w:w="4536" w:type="dxa"/>
            <w:shd w:val="clear" w:color="auto" w:fill="auto"/>
            <w:tcMar>
              <w:top w:w="57" w:type="dxa"/>
              <w:bottom w:w="57" w:type="dxa"/>
            </w:tcMar>
          </w:tcPr>
          <w:p w:rsidR="008F0600" w:rsidRPr="00EC780D" w:rsidRDefault="00C33961" w:rsidP="00E54604">
            <w:pPr>
              <w:pStyle w:val="Default"/>
              <w:rPr>
                <w:sz w:val="18"/>
                <w:szCs w:val="18"/>
                <w:lang w:val="ru-RU"/>
              </w:rPr>
            </w:pPr>
            <w:r w:rsidRPr="00EC780D">
              <w:rPr>
                <w:sz w:val="18"/>
                <w:szCs w:val="18"/>
                <w:lang w:val="ru-RU"/>
              </w:rPr>
              <w:t>[…]</w:t>
            </w:r>
          </w:p>
          <w:p w:rsidR="008F0600" w:rsidRPr="00EC780D" w:rsidRDefault="008F0600" w:rsidP="00E54604">
            <w:pPr>
              <w:pStyle w:val="Default"/>
              <w:rPr>
                <w:sz w:val="18"/>
                <w:szCs w:val="18"/>
                <w:lang w:val="ru-RU"/>
              </w:rPr>
            </w:pPr>
          </w:p>
          <w:p w:rsidR="008F0600" w:rsidRPr="00EC780D" w:rsidRDefault="009B46CF" w:rsidP="00A51CD1">
            <w:pPr>
              <w:pStyle w:val="Default"/>
              <w:tabs>
                <w:tab w:val="left" w:pos="612"/>
              </w:tabs>
              <w:rPr>
                <w:sz w:val="18"/>
                <w:szCs w:val="18"/>
                <w:lang w:val="ru-RU"/>
              </w:rPr>
            </w:pPr>
            <w:r w:rsidRPr="00EC780D">
              <w:rPr>
                <w:sz w:val="18"/>
                <w:szCs w:val="18"/>
                <w:lang w:val="ru-RU"/>
              </w:rPr>
              <w:t>(d)</w:t>
            </w:r>
            <w:r w:rsidRPr="00EC780D">
              <w:rPr>
                <w:sz w:val="18"/>
                <w:szCs w:val="18"/>
                <w:lang w:val="ru-RU"/>
              </w:rPr>
              <w:tab/>
            </w:r>
            <w:r w:rsidR="00113A2D" w:rsidRPr="00EC780D">
              <w:rPr>
                <w:sz w:val="18"/>
                <w:szCs w:val="18"/>
                <w:lang w:val="ru-RU"/>
              </w:rPr>
              <w:t xml:space="preserve">в дополнение к любой сумме, выплачиваемой в соответствии с пунктом (b) или (с) выше, сотрудники имеют право на получение суммы, предусмотренной в приложении II, на ребенка, признанного имеющим ограниченные </w:t>
            </w:r>
            <w:r w:rsidR="00113A2D" w:rsidRPr="00EC780D">
              <w:rPr>
                <w:strike/>
                <w:sz w:val="18"/>
                <w:szCs w:val="18"/>
                <w:lang w:val="ru-RU"/>
              </w:rPr>
              <w:t>физические или умственные</w:t>
            </w:r>
            <w:r w:rsidR="00113A2D" w:rsidRPr="00EC780D">
              <w:rPr>
                <w:sz w:val="18"/>
                <w:szCs w:val="18"/>
                <w:lang w:val="ru-RU"/>
              </w:rPr>
              <w:t xml:space="preserve"> возможности постоянного или предположительно длительного характера</w:t>
            </w:r>
            <w:r w:rsidR="00A51CD1" w:rsidRPr="00EC780D">
              <w:rPr>
                <w:sz w:val="18"/>
                <w:szCs w:val="18"/>
                <w:lang w:val="ru-RU"/>
              </w:rPr>
              <w:t>;</w:t>
            </w:r>
          </w:p>
          <w:p w:rsidR="008F0600" w:rsidRPr="00EC780D" w:rsidRDefault="008F0600" w:rsidP="00E54604">
            <w:pPr>
              <w:pStyle w:val="Default"/>
              <w:rPr>
                <w:sz w:val="18"/>
                <w:szCs w:val="18"/>
                <w:lang w:val="ru-RU"/>
              </w:rPr>
            </w:pPr>
          </w:p>
          <w:p w:rsidR="008F0600" w:rsidRPr="00EC780D" w:rsidRDefault="00C33961" w:rsidP="008A7D98">
            <w:pPr>
              <w:pStyle w:val="Default"/>
              <w:tabs>
                <w:tab w:val="left" w:pos="612"/>
              </w:tabs>
              <w:rPr>
                <w:sz w:val="18"/>
                <w:szCs w:val="18"/>
                <w:lang w:val="ru-RU"/>
              </w:rPr>
            </w:pPr>
            <w:r w:rsidRPr="00EC780D">
              <w:rPr>
                <w:sz w:val="18"/>
                <w:szCs w:val="18"/>
                <w:lang w:val="ru-RU"/>
              </w:rPr>
              <w:t xml:space="preserve">(e) </w:t>
            </w:r>
            <w:r w:rsidR="008A7D98" w:rsidRPr="00EC780D">
              <w:rPr>
                <w:sz w:val="18"/>
                <w:szCs w:val="18"/>
                <w:lang w:val="ru-RU"/>
              </w:rPr>
              <w:tab/>
            </w:r>
            <w:r w:rsidR="00113A2D" w:rsidRPr="00EC780D">
              <w:rPr>
                <w:sz w:val="18"/>
                <w:szCs w:val="18"/>
                <w:lang w:val="ru-RU"/>
              </w:rPr>
              <w:t xml:space="preserve">надбавки на детей, предусмотренные пунктами (b) и (с) выше, увеличенные в соответствующих случаях на сумму надбавки на </w:t>
            </w:r>
            <w:r w:rsidR="00113A2D" w:rsidRPr="00EC780D">
              <w:rPr>
                <w:strike/>
                <w:sz w:val="18"/>
                <w:szCs w:val="18"/>
                <w:lang w:val="ru-RU"/>
              </w:rPr>
              <w:t>ребенка-инвалида</w:t>
            </w:r>
            <w:r w:rsidR="00113A2D" w:rsidRPr="00EC780D">
              <w:rPr>
                <w:sz w:val="18"/>
                <w:szCs w:val="18"/>
                <w:lang w:val="ru-RU"/>
              </w:rPr>
              <w:t xml:space="preserve"> </w:t>
            </w:r>
            <w:r w:rsidR="00113A2D" w:rsidRPr="00EC780D">
              <w:rPr>
                <w:b/>
                <w:sz w:val="18"/>
                <w:szCs w:val="18"/>
                <w:u w:val="single"/>
                <w:lang w:val="ru-RU"/>
              </w:rPr>
              <w:t>ребенка с ограниченными возможностями</w:t>
            </w:r>
            <w:r w:rsidR="00113A2D" w:rsidRPr="00EC780D">
              <w:rPr>
                <w:sz w:val="18"/>
                <w:szCs w:val="18"/>
                <w:lang w:val="ru-RU"/>
              </w:rPr>
              <w:t>, предусмотренной в пункте (d) выше</w:t>
            </w:r>
            <w:r w:rsidRPr="00EC780D">
              <w:rPr>
                <w:sz w:val="18"/>
                <w:szCs w:val="18"/>
                <w:lang w:val="ru-RU"/>
              </w:rPr>
              <w:t>, […];</w:t>
            </w:r>
          </w:p>
          <w:p w:rsidR="008F0600" w:rsidRPr="00EC780D" w:rsidRDefault="008F0600" w:rsidP="00E54604">
            <w:pPr>
              <w:pStyle w:val="Default"/>
              <w:rPr>
                <w:sz w:val="18"/>
                <w:szCs w:val="18"/>
                <w:lang w:val="ru-RU"/>
              </w:rPr>
            </w:pPr>
          </w:p>
          <w:p w:rsidR="00C33961" w:rsidRPr="00EC780D" w:rsidRDefault="00C33961" w:rsidP="00E54604">
            <w:pPr>
              <w:pStyle w:val="Default"/>
              <w:rPr>
                <w:sz w:val="18"/>
                <w:szCs w:val="18"/>
                <w:lang w:val="ru-RU"/>
              </w:rPr>
            </w:pPr>
            <w:r w:rsidRPr="00EC780D">
              <w:rPr>
                <w:sz w:val="18"/>
                <w:szCs w:val="18"/>
                <w:lang w:val="ru-RU"/>
              </w:rPr>
              <w:t>[…]</w:t>
            </w:r>
          </w:p>
        </w:tc>
        <w:tc>
          <w:tcPr>
            <w:tcW w:w="4536" w:type="dxa"/>
            <w:shd w:val="clear" w:color="auto" w:fill="auto"/>
            <w:tcMar>
              <w:top w:w="57" w:type="dxa"/>
              <w:bottom w:w="57" w:type="dxa"/>
            </w:tcMar>
          </w:tcPr>
          <w:p w:rsidR="00C33961" w:rsidRPr="00EC780D" w:rsidRDefault="00113A2D" w:rsidP="00E54604">
            <w:pPr>
              <w:rPr>
                <w:sz w:val="18"/>
                <w:szCs w:val="18"/>
                <w:lang w:val="ru-RU"/>
              </w:rPr>
            </w:pPr>
            <w:r w:rsidRPr="00EC780D">
              <w:rPr>
                <w:sz w:val="18"/>
                <w:szCs w:val="18"/>
                <w:lang w:val="ru-RU"/>
              </w:rPr>
              <w:t>То же, что выше</w:t>
            </w:r>
            <w:r w:rsidR="00C33961" w:rsidRPr="00EC780D">
              <w:rPr>
                <w:sz w:val="18"/>
                <w:szCs w:val="18"/>
                <w:lang w:val="ru-RU"/>
              </w:rPr>
              <w:t>.</w:t>
            </w:r>
          </w:p>
        </w:tc>
      </w:tr>
      <w:tr w:rsidR="00C33961" w:rsidRPr="00EC780D" w:rsidTr="00330986">
        <w:trPr>
          <w:trHeight w:val="20"/>
        </w:trPr>
        <w:tc>
          <w:tcPr>
            <w:tcW w:w="1843"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t>Положение 3.4</w:t>
            </w:r>
          </w:p>
          <w:p w:rsidR="008F0600" w:rsidRPr="00EC780D" w:rsidRDefault="008F0600" w:rsidP="006E76F2">
            <w:pPr>
              <w:ind w:right="33"/>
              <w:rPr>
                <w:b/>
                <w:sz w:val="18"/>
                <w:szCs w:val="18"/>
                <w:lang w:val="ru-RU"/>
              </w:rPr>
            </w:pPr>
          </w:p>
          <w:p w:rsidR="00C33961" w:rsidRPr="00EC780D" w:rsidRDefault="00A51CD1" w:rsidP="00A51CD1">
            <w:pPr>
              <w:ind w:right="33"/>
              <w:rPr>
                <w:sz w:val="18"/>
                <w:szCs w:val="18"/>
                <w:lang w:val="ru-RU"/>
              </w:rPr>
            </w:pPr>
            <w:r w:rsidRPr="00EC780D">
              <w:rPr>
                <w:sz w:val="18"/>
                <w:szCs w:val="18"/>
                <w:lang w:val="ru-RU"/>
              </w:rPr>
              <w:t>Надбавки на иждивенцев для сотрудников категории общего обслуживания и категории национальных сотрудников-специалистов</w:t>
            </w:r>
          </w:p>
        </w:tc>
        <w:tc>
          <w:tcPr>
            <w:tcW w:w="4536" w:type="dxa"/>
            <w:shd w:val="clear" w:color="auto" w:fill="auto"/>
            <w:tcMar>
              <w:top w:w="57" w:type="dxa"/>
              <w:bottom w:w="57" w:type="dxa"/>
            </w:tcMar>
          </w:tcPr>
          <w:p w:rsidR="008F0600" w:rsidRPr="00EC780D" w:rsidRDefault="00C33961" w:rsidP="00E54604">
            <w:pPr>
              <w:pStyle w:val="Default"/>
              <w:rPr>
                <w:sz w:val="18"/>
                <w:szCs w:val="18"/>
                <w:lang w:val="ru-RU"/>
              </w:rPr>
            </w:pPr>
            <w:r w:rsidRPr="00EC780D">
              <w:rPr>
                <w:sz w:val="18"/>
                <w:szCs w:val="18"/>
                <w:lang w:val="ru-RU"/>
              </w:rPr>
              <w:t>[…]</w:t>
            </w:r>
          </w:p>
          <w:p w:rsidR="008F0600" w:rsidRPr="00EC780D" w:rsidRDefault="008F0600" w:rsidP="00E54604">
            <w:pPr>
              <w:pStyle w:val="Default"/>
              <w:rPr>
                <w:sz w:val="18"/>
                <w:szCs w:val="18"/>
                <w:lang w:val="ru-RU"/>
              </w:rPr>
            </w:pPr>
          </w:p>
          <w:p w:rsidR="008F0600" w:rsidRPr="00EC780D" w:rsidRDefault="009B46CF" w:rsidP="00A51CD1">
            <w:pPr>
              <w:pStyle w:val="Default"/>
              <w:tabs>
                <w:tab w:val="left" w:pos="558"/>
              </w:tabs>
              <w:rPr>
                <w:sz w:val="18"/>
                <w:szCs w:val="18"/>
                <w:lang w:val="ru-RU"/>
              </w:rPr>
            </w:pPr>
            <w:r w:rsidRPr="00EC780D">
              <w:rPr>
                <w:sz w:val="18"/>
                <w:szCs w:val="18"/>
                <w:lang w:val="ru-RU"/>
              </w:rPr>
              <w:t>(d)</w:t>
            </w:r>
            <w:r w:rsidRPr="00EC780D">
              <w:rPr>
                <w:sz w:val="18"/>
                <w:szCs w:val="18"/>
                <w:lang w:val="ru-RU"/>
              </w:rPr>
              <w:tab/>
            </w:r>
            <w:r w:rsidR="00BA7BC7" w:rsidRPr="00EC780D">
              <w:rPr>
                <w:sz w:val="18"/>
                <w:szCs w:val="18"/>
                <w:lang w:val="ru-RU"/>
              </w:rPr>
              <w:t>в дополнение к любой сумме, выплачиваемой в соответствии с пунктом (b) или (с) выше, предусмотренной в приложении II ежегодно выплачиваемой суммы на ребенка, признанного имеющим ограниченные физические или умственные возможности постоянного или предположительно длительного характера</w:t>
            </w:r>
            <w:r w:rsidR="00A51CD1" w:rsidRPr="00EC780D">
              <w:rPr>
                <w:sz w:val="18"/>
                <w:szCs w:val="18"/>
                <w:lang w:val="ru-RU"/>
              </w:rPr>
              <w:t>;</w:t>
            </w:r>
            <w:r w:rsidR="00C33961" w:rsidRPr="00EC780D">
              <w:rPr>
                <w:sz w:val="18"/>
                <w:szCs w:val="18"/>
                <w:lang w:val="ru-RU"/>
              </w:rPr>
              <w:t xml:space="preserve"> </w:t>
            </w:r>
          </w:p>
          <w:p w:rsidR="008F0600" w:rsidRPr="00EC780D" w:rsidRDefault="008F0600" w:rsidP="00E54604">
            <w:pPr>
              <w:pStyle w:val="Default"/>
              <w:rPr>
                <w:sz w:val="18"/>
                <w:szCs w:val="18"/>
                <w:lang w:val="ru-RU"/>
              </w:rPr>
            </w:pPr>
          </w:p>
          <w:p w:rsidR="00C33961" w:rsidRPr="00EC780D" w:rsidRDefault="00C33961" w:rsidP="00E54604">
            <w:pPr>
              <w:pStyle w:val="Default"/>
              <w:rPr>
                <w:sz w:val="18"/>
                <w:szCs w:val="18"/>
                <w:lang w:val="ru-RU"/>
              </w:rPr>
            </w:pPr>
            <w:r w:rsidRPr="00EC780D">
              <w:rPr>
                <w:sz w:val="18"/>
                <w:szCs w:val="18"/>
                <w:lang w:val="ru-RU"/>
              </w:rPr>
              <w:t>[…]</w:t>
            </w:r>
          </w:p>
        </w:tc>
        <w:tc>
          <w:tcPr>
            <w:tcW w:w="4536" w:type="dxa"/>
            <w:shd w:val="clear" w:color="auto" w:fill="auto"/>
            <w:tcMar>
              <w:top w:w="57" w:type="dxa"/>
              <w:bottom w:w="57" w:type="dxa"/>
            </w:tcMar>
          </w:tcPr>
          <w:p w:rsidR="008F0600" w:rsidRPr="00EC780D" w:rsidRDefault="00C33961" w:rsidP="00E54604">
            <w:pPr>
              <w:pStyle w:val="Default"/>
              <w:rPr>
                <w:sz w:val="18"/>
                <w:szCs w:val="18"/>
                <w:lang w:val="ru-RU"/>
              </w:rPr>
            </w:pPr>
            <w:r w:rsidRPr="00EC780D">
              <w:rPr>
                <w:sz w:val="18"/>
                <w:szCs w:val="18"/>
                <w:lang w:val="ru-RU"/>
              </w:rPr>
              <w:t>[…]</w:t>
            </w:r>
          </w:p>
          <w:p w:rsidR="008F0600" w:rsidRPr="00EC780D" w:rsidRDefault="008F0600" w:rsidP="00E54604">
            <w:pPr>
              <w:pStyle w:val="Default"/>
              <w:rPr>
                <w:sz w:val="18"/>
                <w:szCs w:val="18"/>
                <w:lang w:val="ru-RU"/>
              </w:rPr>
            </w:pPr>
          </w:p>
          <w:p w:rsidR="008F0600" w:rsidRPr="00EC780D" w:rsidRDefault="009B46CF" w:rsidP="00A51CD1">
            <w:pPr>
              <w:pStyle w:val="Default"/>
              <w:tabs>
                <w:tab w:val="left" w:pos="612"/>
              </w:tabs>
              <w:rPr>
                <w:sz w:val="18"/>
                <w:szCs w:val="18"/>
                <w:lang w:val="ru-RU"/>
              </w:rPr>
            </w:pPr>
            <w:r w:rsidRPr="00EC780D">
              <w:rPr>
                <w:sz w:val="18"/>
                <w:szCs w:val="18"/>
                <w:lang w:val="ru-RU"/>
              </w:rPr>
              <w:t>(d)</w:t>
            </w:r>
            <w:r w:rsidRPr="00EC780D">
              <w:rPr>
                <w:sz w:val="18"/>
                <w:szCs w:val="18"/>
                <w:lang w:val="ru-RU"/>
              </w:rPr>
              <w:tab/>
            </w:r>
            <w:r w:rsidR="00BA7BC7" w:rsidRPr="00EC780D">
              <w:rPr>
                <w:sz w:val="18"/>
                <w:szCs w:val="18"/>
                <w:lang w:val="ru-RU"/>
              </w:rPr>
              <w:t xml:space="preserve">в дополнение к любой сумме, выплачиваемой в соответствии с пунктом (b) или (с) выше, предусмотренной в приложении II ежегодно выплачиваемой суммы на ребенка, признанного имеющим ограниченные </w:t>
            </w:r>
            <w:r w:rsidR="00BA7BC7" w:rsidRPr="00EC780D">
              <w:rPr>
                <w:strike/>
                <w:sz w:val="18"/>
                <w:szCs w:val="18"/>
                <w:lang w:val="ru-RU"/>
              </w:rPr>
              <w:t>физические или умственные</w:t>
            </w:r>
            <w:r w:rsidR="00BA7BC7" w:rsidRPr="00EC780D">
              <w:rPr>
                <w:sz w:val="18"/>
                <w:szCs w:val="18"/>
                <w:lang w:val="ru-RU"/>
              </w:rPr>
              <w:t xml:space="preserve"> возможности постоянного или предположительно длительного характера</w:t>
            </w:r>
            <w:r w:rsidR="00A51CD1" w:rsidRPr="00EC780D">
              <w:rPr>
                <w:sz w:val="18"/>
                <w:szCs w:val="18"/>
                <w:lang w:val="ru-RU"/>
              </w:rPr>
              <w:t>;</w:t>
            </w:r>
          </w:p>
          <w:p w:rsidR="008F0600" w:rsidRPr="00EC780D" w:rsidRDefault="008F0600" w:rsidP="00E54604">
            <w:pPr>
              <w:pStyle w:val="Default"/>
              <w:rPr>
                <w:sz w:val="18"/>
                <w:szCs w:val="18"/>
                <w:lang w:val="ru-RU"/>
              </w:rPr>
            </w:pPr>
          </w:p>
          <w:p w:rsidR="00C33961" w:rsidRPr="00EC780D" w:rsidRDefault="00C33961" w:rsidP="00E54604">
            <w:pPr>
              <w:pStyle w:val="Default"/>
              <w:rPr>
                <w:sz w:val="18"/>
                <w:szCs w:val="18"/>
                <w:lang w:val="ru-RU"/>
              </w:rPr>
            </w:pPr>
            <w:r w:rsidRPr="00EC780D">
              <w:rPr>
                <w:sz w:val="18"/>
                <w:szCs w:val="18"/>
                <w:lang w:val="ru-RU"/>
              </w:rPr>
              <w:t xml:space="preserve">[…] </w:t>
            </w:r>
          </w:p>
        </w:tc>
        <w:tc>
          <w:tcPr>
            <w:tcW w:w="4536" w:type="dxa"/>
            <w:shd w:val="clear" w:color="auto" w:fill="auto"/>
            <w:tcMar>
              <w:top w:w="57" w:type="dxa"/>
              <w:bottom w:w="57" w:type="dxa"/>
            </w:tcMar>
          </w:tcPr>
          <w:p w:rsidR="00C33961" w:rsidRPr="00EC780D" w:rsidRDefault="00113A2D" w:rsidP="00E54604">
            <w:pPr>
              <w:rPr>
                <w:sz w:val="18"/>
                <w:szCs w:val="18"/>
                <w:lang w:val="ru-RU"/>
              </w:rPr>
            </w:pPr>
            <w:r w:rsidRPr="00EC780D">
              <w:rPr>
                <w:sz w:val="18"/>
                <w:szCs w:val="18"/>
                <w:lang w:val="ru-RU"/>
              </w:rPr>
              <w:t>То же, что выше</w:t>
            </w:r>
            <w:r w:rsidR="00C33961" w:rsidRPr="00EC780D">
              <w:rPr>
                <w:sz w:val="18"/>
                <w:szCs w:val="18"/>
                <w:lang w:val="ru-RU"/>
              </w:rPr>
              <w:t>.</w:t>
            </w:r>
          </w:p>
        </w:tc>
      </w:tr>
      <w:tr w:rsidR="00C33961" w:rsidRPr="00F03681" w:rsidTr="00330986">
        <w:trPr>
          <w:trHeight w:val="20"/>
        </w:trPr>
        <w:tc>
          <w:tcPr>
            <w:tcW w:w="1843"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t>Положение 3.5</w:t>
            </w:r>
          </w:p>
          <w:p w:rsidR="008F0600" w:rsidRPr="00EC780D" w:rsidRDefault="008F0600" w:rsidP="00330986">
            <w:pPr>
              <w:ind w:right="33"/>
              <w:rPr>
                <w:sz w:val="18"/>
                <w:szCs w:val="18"/>
                <w:lang w:val="ru-RU"/>
              </w:rPr>
            </w:pPr>
          </w:p>
          <w:p w:rsidR="00C33961" w:rsidRPr="00EC780D" w:rsidRDefault="009B46CF" w:rsidP="00330986">
            <w:pPr>
              <w:ind w:right="33"/>
              <w:rPr>
                <w:sz w:val="18"/>
                <w:szCs w:val="18"/>
                <w:highlight w:val="red"/>
                <w:lang w:val="ru-RU"/>
              </w:rPr>
            </w:pPr>
            <w:r w:rsidRPr="00EC780D">
              <w:rPr>
                <w:sz w:val="18"/>
                <w:szCs w:val="18"/>
                <w:lang w:val="ru-RU"/>
              </w:rPr>
              <w:t>Начальный оклад</w:t>
            </w:r>
          </w:p>
        </w:tc>
        <w:tc>
          <w:tcPr>
            <w:tcW w:w="4536" w:type="dxa"/>
            <w:shd w:val="clear" w:color="auto" w:fill="auto"/>
            <w:tcMar>
              <w:top w:w="57" w:type="dxa"/>
              <w:bottom w:w="57" w:type="dxa"/>
            </w:tcMar>
          </w:tcPr>
          <w:p w:rsidR="008F0600" w:rsidRPr="00EC780D" w:rsidRDefault="009B46CF" w:rsidP="00A51CD1">
            <w:pPr>
              <w:tabs>
                <w:tab w:val="left" w:pos="533"/>
              </w:tabs>
              <w:autoSpaceDE w:val="0"/>
              <w:autoSpaceDN w:val="0"/>
              <w:rPr>
                <w:sz w:val="18"/>
                <w:szCs w:val="18"/>
                <w:lang w:val="ru-RU"/>
              </w:rPr>
            </w:pPr>
            <w:r w:rsidRPr="00EC780D">
              <w:rPr>
                <w:sz w:val="18"/>
                <w:szCs w:val="18"/>
                <w:lang w:val="ru-RU"/>
              </w:rPr>
              <w:t>(a)</w:t>
            </w:r>
            <w:r w:rsidRPr="00EC780D">
              <w:rPr>
                <w:sz w:val="18"/>
                <w:szCs w:val="18"/>
                <w:lang w:val="ru-RU"/>
              </w:rPr>
              <w:tab/>
            </w:r>
            <w:r w:rsidR="00476275" w:rsidRPr="00EC780D">
              <w:rPr>
                <w:sz w:val="18"/>
                <w:szCs w:val="18"/>
                <w:lang w:val="ru-RU"/>
              </w:rPr>
              <w:t>Сотрудникам, принимаемым на работу по срочному контракту, назначается начальный оклад для их класса, за исключением случаев, когда Генеральный директор принимает решение о том, что наличие опыта и другие квалификационные требования, предъявляемые к обязанностям и функциям на данной должности, служат основанием для присвоения более высокой ступени в соответствующем классе</w:t>
            </w:r>
            <w:r w:rsidR="00A51CD1" w:rsidRPr="00EC780D">
              <w:rPr>
                <w:sz w:val="18"/>
                <w:szCs w:val="18"/>
                <w:lang w:val="ru-RU"/>
              </w:rPr>
              <w:t>.</w:t>
            </w:r>
          </w:p>
          <w:p w:rsidR="008F0600" w:rsidRPr="00EC780D" w:rsidRDefault="008F0600" w:rsidP="00E54604">
            <w:pPr>
              <w:autoSpaceDE w:val="0"/>
              <w:autoSpaceDN w:val="0"/>
              <w:rPr>
                <w:sz w:val="18"/>
                <w:szCs w:val="18"/>
                <w:lang w:val="ru-RU"/>
              </w:rPr>
            </w:pPr>
          </w:p>
          <w:p w:rsidR="008F0600" w:rsidRPr="00EC780D" w:rsidRDefault="00C81186" w:rsidP="00A51CD1">
            <w:pPr>
              <w:tabs>
                <w:tab w:val="left" w:pos="567"/>
              </w:tabs>
              <w:autoSpaceDE w:val="0"/>
              <w:autoSpaceDN w:val="0"/>
              <w:rPr>
                <w:sz w:val="18"/>
                <w:szCs w:val="18"/>
                <w:lang w:val="ru-RU"/>
              </w:rPr>
            </w:pPr>
            <w:r w:rsidRPr="00EC780D">
              <w:rPr>
                <w:sz w:val="18"/>
                <w:szCs w:val="18"/>
                <w:lang w:val="ru-RU"/>
              </w:rPr>
              <w:lastRenderedPageBreak/>
              <w:t>(b)</w:t>
            </w:r>
            <w:r w:rsidRPr="00EC780D">
              <w:rPr>
                <w:sz w:val="18"/>
                <w:szCs w:val="18"/>
                <w:lang w:val="ru-RU"/>
              </w:rPr>
              <w:tab/>
            </w:r>
            <w:r w:rsidR="00A51CD1" w:rsidRPr="00EC780D">
              <w:rPr>
                <w:sz w:val="18"/>
                <w:szCs w:val="18"/>
                <w:lang w:val="ru-RU"/>
              </w:rPr>
              <w:t>Пункт (а) выше не применяется к назначениям в рамках межучережденческих соглашений.</w:t>
            </w:r>
          </w:p>
          <w:p w:rsidR="008F0600" w:rsidRPr="00EC780D" w:rsidRDefault="008F0600" w:rsidP="00E54604">
            <w:pPr>
              <w:autoSpaceDE w:val="0"/>
              <w:autoSpaceDN w:val="0"/>
              <w:rPr>
                <w:sz w:val="18"/>
                <w:szCs w:val="18"/>
                <w:lang w:val="ru-RU"/>
              </w:rPr>
            </w:pPr>
          </w:p>
          <w:p w:rsidR="00C33961" w:rsidRPr="00EC780D" w:rsidRDefault="00C81186" w:rsidP="00C81186">
            <w:pPr>
              <w:tabs>
                <w:tab w:val="left" w:pos="550"/>
              </w:tabs>
              <w:autoSpaceDE w:val="0"/>
              <w:autoSpaceDN w:val="0"/>
              <w:adjustRightInd w:val="0"/>
              <w:rPr>
                <w:rFonts w:eastAsia="Times New Roman"/>
                <w:sz w:val="18"/>
                <w:szCs w:val="18"/>
                <w:lang w:val="ru-RU"/>
              </w:rPr>
            </w:pPr>
            <w:r w:rsidRPr="00EC780D">
              <w:rPr>
                <w:rFonts w:eastAsia="Times New Roman"/>
                <w:sz w:val="18"/>
                <w:szCs w:val="18"/>
                <w:lang w:val="ru-RU"/>
              </w:rPr>
              <w:t>(c)</w:t>
            </w:r>
            <w:r w:rsidRPr="00EC780D">
              <w:rPr>
                <w:rFonts w:eastAsia="Times New Roman"/>
                <w:sz w:val="18"/>
                <w:szCs w:val="18"/>
                <w:lang w:val="ru-RU"/>
              </w:rPr>
              <w:tab/>
            </w:r>
            <w:r w:rsidR="00A51CD1" w:rsidRPr="00EC780D">
              <w:rPr>
                <w:rFonts w:eastAsia="Times New Roman"/>
                <w:sz w:val="18"/>
                <w:szCs w:val="18"/>
                <w:lang w:val="ru-RU"/>
              </w:rPr>
              <w:t>Содержание настоящего положения и относящихся к нему правил не распространяется на временных сотрудников, если иное не предусмотрено правилом 3.5.1 «Начальный оклад временных сотрудников».</w:t>
            </w:r>
          </w:p>
        </w:tc>
        <w:tc>
          <w:tcPr>
            <w:tcW w:w="4536" w:type="dxa"/>
            <w:shd w:val="clear" w:color="auto" w:fill="auto"/>
            <w:tcMar>
              <w:top w:w="57" w:type="dxa"/>
              <w:bottom w:w="57" w:type="dxa"/>
            </w:tcMar>
          </w:tcPr>
          <w:p w:rsidR="008F0600" w:rsidRPr="00EC780D" w:rsidRDefault="00C81186" w:rsidP="00A51CD1">
            <w:pPr>
              <w:tabs>
                <w:tab w:val="left" w:pos="612"/>
              </w:tabs>
              <w:autoSpaceDE w:val="0"/>
              <w:autoSpaceDN w:val="0"/>
              <w:rPr>
                <w:sz w:val="18"/>
                <w:szCs w:val="18"/>
                <w:lang w:val="ru-RU"/>
              </w:rPr>
            </w:pPr>
            <w:r w:rsidRPr="00EC780D">
              <w:rPr>
                <w:sz w:val="18"/>
                <w:szCs w:val="18"/>
                <w:lang w:val="ru-RU"/>
              </w:rPr>
              <w:lastRenderedPageBreak/>
              <w:t>(a)</w:t>
            </w:r>
            <w:r w:rsidRPr="00EC780D">
              <w:rPr>
                <w:sz w:val="18"/>
                <w:szCs w:val="18"/>
                <w:lang w:val="ru-RU"/>
              </w:rPr>
              <w:tab/>
            </w:r>
            <w:r w:rsidR="00476275" w:rsidRPr="00EC780D">
              <w:rPr>
                <w:sz w:val="18"/>
                <w:szCs w:val="18"/>
                <w:lang w:val="ru-RU"/>
              </w:rPr>
              <w:t>Сотрудникам, принимаемым на работу по срочному контракту, назначается начальный оклад для их класса, за исключением случаев, когда Генеральный директор принимает решение о том, что наличие опыта и другие квалификационные требования, предъявляемые к обязанностям и функциям на данной должности, служат основанием для присвоения более высокой ступени в соответствующем классе</w:t>
            </w:r>
            <w:r w:rsidR="00A51CD1" w:rsidRPr="00EC780D">
              <w:rPr>
                <w:sz w:val="18"/>
                <w:szCs w:val="18"/>
                <w:lang w:val="ru-RU"/>
              </w:rPr>
              <w:t>.</w:t>
            </w:r>
          </w:p>
          <w:p w:rsidR="008F0600" w:rsidRPr="00EC780D" w:rsidRDefault="008F0600" w:rsidP="00E54604">
            <w:pPr>
              <w:autoSpaceDE w:val="0"/>
              <w:autoSpaceDN w:val="0"/>
              <w:rPr>
                <w:sz w:val="18"/>
                <w:szCs w:val="18"/>
                <w:lang w:val="ru-RU"/>
              </w:rPr>
            </w:pPr>
          </w:p>
          <w:p w:rsidR="008F0600" w:rsidRPr="00EC780D" w:rsidRDefault="00C81186" w:rsidP="00A51CD1">
            <w:pPr>
              <w:tabs>
                <w:tab w:val="left" w:pos="612"/>
              </w:tabs>
              <w:autoSpaceDE w:val="0"/>
              <w:autoSpaceDN w:val="0"/>
              <w:rPr>
                <w:bCs/>
                <w:sz w:val="18"/>
                <w:szCs w:val="18"/>
                <w:lang w:val="ru-RU"/>
              </w:rPr>
            </w:pPr>
            <w:r w:rsidRPr="00EC780D">
              <w:rPr>
                <w:bCs/>
                <w:sz w:val="18"/>
                <w:szCs w:val="18"/>
                <w:lang w:val="ru-RU"/>
              </w:rPr>
              <w:lastRenderedPageBreak/>
              <w:t>(b)</w:t>
            </w:r>
            <w:r w:rsidRPr="00EC780D">
              <w:rPr>
                <w:bCs/>
                <w:sz w:val="18"/>
                <w:szCs w:val="18"/>
                <w:lang w:val="ru-RU"/>
              </w:rPr>
              <w:tab/>
            </w:r>
            <w:r w:rsidR="00A51CD1" w:rsidRPr="00EC780D">
              <w:rPr>
                <w:bCs/>
                <w:sz w:val="18"/>
                <w:szCs w:val="18"/>
                <w:lang w:val="ru-RU"/>
              </w:rPr>
              <w:t>Пункт (а) выше не применяется к назначениям в рамках межучережденческих соглашений.</w:t>
            </w:r>
          </w:p>
          <w:p w:rsidR="008F0600" w:rsidRPr="00EC780D" w:rsidRDefault="008F0600" w:rsidP="00E54604">
            <w:pPr>
              <w:autoSpaceDE w:val="0"/>
              <w:autoSpaceDN w:val="0"/>
              <w:rPr>
                <w:b/>
                <w:bCs/>
                <w:sz w:val="18"/>
                <w:szCs w:val="18"/>
                <w:u w:val="single"/>
                <w:lang w:val="ru-RU"/>
              </w:rPr>
            </w:pPr>
          </w:p>
          <w:p w:rsidR="008F0600" w:rsidRPr="00EC780D" w:rsidRDefault="00C33961" w:rsidP="008A7D98">
            <w:pPr>
              <w:tabs>
                <w:tab w:val="left" w:pos="612"/>
              </w:tabs>
              <w:autoSpaceDE w:val="0"/>
              <w:autoSpaceDN w:val="0"/>
              <w:rPr>
                <w:b/>
                <w:bCs/>
                <w:sz w:val="18"/>
                <w:szCs w:val="18"/>
                <w:u w:val="single"/>
                <w:lang w:val="ru-RU"/>
              </w:rPr>
            </w:pPr>
            <w:r w:rsidRPr="00EC780D">
              <w:rPr>
                <w:bCs/>
                <w:sz w:val="18"/>
                <w:szCs w:val="18"/>
                <w:lang w:val="ru-RU"/>
              </w:rPr>
              <w:t>(c)</w:t>
            </w:r>
            <w:r w:rsidR="008A7D98" w:rsidRPr="00EC780D">
              <w:rPr>
                <w:bCs/>
                <w:sz w:val="18"/>
                <w:szCs w:val="18"/>
                <w:lang w:val="ru-RU"/>
              </w:rPr>
              <w:tab/>
            </w:r>
            <w:r w:rsidR="002B7491" w:rsidRPr="00EC780D">
              <w:rPr>
                <w:b/>
                <w:bCs/>
                <w:sz w:val="18"/>
                <w:szCs w:val="18"/>
                <w:u w:val="single"/>
                <w:lang w:val="ru-RU"/>
              </w:rPr>
              <w:t xml:space="preserve">В случаях, когда Организация не в состоянии привлечь кандидатов в узкоспециализированных областях, обладающих соответствующей квалификацией, Генеральный директор может утвердить </w:t>
            </w:r>
            <w:r w:rsidR="002D7A3C" w:rsidRPr="00EC780D">
              <w:rPr>
                <w:b/>
                <w:bCs/>
                <w:sz w:val="18"/>
                <w:szCs w:val="18"/>
                <w:u w:val="single"/>
                <w:lang w:val="ru-RU"/>
              </w:rPr>
              <w:t xml:space="preserve">поощрительную выплату для набора экспертов в таких областях </w:t>
            </w:r>
            <w:r w:rsidR="000541ED" w:rsidRPr="00EC780D">
              <w:rPr>
                <w:b/>
                <w:bCs/>
                <w:sz w:val="18"/>
                <w:szCs w:val="18"/>
                <w:u w:val="single"/>
                <w:lang w:val="ru-RU"/>
              </w:rPr>
              <w:t xml:space="preserve">в соответствии с </w:t>
            </w:r>
            <w:r w:rsidR="002D7A3C" w:rsidRPr="00EC780D">
              <w:rPr>
                <w:b/>
                <w:bCs/>
                <w:sz w:val="18"/>
                <w:szCs w:val="18"/>
                <w:u w:val="single"/>
                <w:lang w:val="ru-RU"/>
              </w:rPr>
              <w:t>условия</w:t>
            </w:r>
            <w:r w:rsidR="000541ED" w:rsidRPr="00EC780D">
              <w:rPr>
                <w:b/>
                <w:bCs/>
                <w:sz w:val="18"/>
                <w:szCs w:val="18"/>
                <w:u w:val="single"/>
                <w:lang w:val="ru-RU"/>
              </w:rPr>
              <w:t xml:space="preserve">ми </w:t>
            </w:r>
            <w:r w:rsidR="002D7A3C" w:rsidRPr="00EC780D">
              <w:rPr>
                <w:b/>
                <w:bCs/>
                <w:sz w:val="18"/>
                <w:szCs w:val="18"/>
                <w:u w:val="single"/>
                <w:lang w:val="ru-RU"/>
              </w:rPr>
              <w:t>и процедур</w:t>
            </w:r>
            <w:r w:rsidR="000541ED" w:rsidRPr="00EC780D">
              <w:rPr>
                <w:b/>
                <w:bCs/>
                <w:sz w:val="18"/>
                <w:szCs w:val="18"/>
                <w:u w:val="single"/>
                <w:lang w:val="ru-RU"/>
              </w:rPr>
              <w:t>ами</w:t>
            </w:r>
            <w:r w:rsidR="002D7A3C" w:rsidRPr="00EC780D">
              <w:rPr>
                <w:b/>
                <w:bCs/>
                <w:sz w:val="18"/>
                <w:szCs w:val="18"/>
                <w:u w:val="single"/>
                <w:lang w:val="ru-RU"/>
              </w:rPr>
              <w:t xml:space="preserve">, </w:t>
            </w:r>
            <w:r w:rsidR="000541ED" w:rsidRPr="00EC780D">
              <w:rPr>
                <w:b/>
                <w:bCs/>
                <w:sz w:val="18"/>
                <w:szCs w:val="18"/>
                <w:u w:val="single"/>
                <w:lang w:val="ru-RU"/>
              </w:rPr>
              <w:t xml:space="preserve">установленными </w:t>
            </w:r>
            <w:r w:rsidR="002D7A3C" w:rsidRPr="00EC780D">
              <w:rPr>
                <w:b/>
                <w:bCs/>
                <w:sz w:val="18"/>
                <w:szCs w:val="18"/>
                <w:u w:val="single"/>
                <w:lang w:val="ru-RU"/>
              </w:rPr>
              <w:t>в служебной инструкции</w:t>
            </w:r>
            <w:r w:rsidR="008A7D98" w:rsidRPr="00EC780D">
              <w:rPr>
                <w:b/>
                <w:bCs/>
                <w:sz w:val="18"/>
                <w:szCs w:val="18"/>
                <w:u w:val="single"/>
                <w:lang w:val="ru-RU"/>
              </w:rPr>
              <w:t xml:space="preserve">. </w:t>
            </w:r>
            <w:r w:rsidR="00130781" w:rsidRPr="00EC780D">
              <w:rPr>
                <w:b/>
                <w:bCs/>
                <w:sz w:val="18"/>
                <w:szCs w:val="18"/>
                <w:u w:val="single"/>
                <w:lang w:val="ru-RU"/>
              </w:rPr>
              <w:t xml:space="preserve"> </w:t>
            </w:r>
            <w:r w:rsidR="002D7A3C" w:rsidRPr="00EC780D">
              <w:rPr>
                <w:b/>
                <w:bCs/>
                <w:sz w:val="18"/>
                <w:szCs w:val="18"/>
                <w:u w:val="single"/>
                <w:lang w:val="ru-RU"/>
              </w:rPr>
              <w:t>Размер поощрительной выплаты не превышает 25 процентов от чистого базового годового оклада за каждый год первоначального контракта</w:t>
            </w:r>
            <w:r w:rsidR="008A7D98" w:rsidRPr="00EC780D">
              <w:rPr>
                <w:b/>
                <w:bCs/>
                <w:sz w:val="18"/>
                <w:szCs w:val="18"/>
                <w:u w:val="single"/>
                <w:lang w:val="ru-RU"/>
              </w:rPr>
              <w:t>.</w:t>
            </w:r>
          </w:p>
          <w:p w:rsidR="008F0600" w:rsidRPr="00EC780D" w:rsidRDefault="008F0600" w:rsidP="008A7D98">
            <w:pPr>
              <w:tabs>
                <w:tab w:val="left" w:pos="612"/>
              </w:tabs>
              <w:autoSpaceDE w:val="0"/>
              <w:autoSpaceDN w:val="0"/>
              <w:rPr>
                <w:sz w:val="18"/>
                <w:szCs w:val="18"/>
                <w:lang w:val="ru-RU"/>
              </w:rPr>
            </w:pPr>
          </w:p>
          <w:p w:rsidR="00C33961" w:rsidRPr="00EC780D" w:rsidRDefault="00C81186" w:rsidP="00A51CD1">
            <w:pPr>
              <w:tabs>
                <w:tab w:val="left" w:pos="612"/>
              </w:tabs>
              <w:autoSpaceDE w:val="0"/>
              <w:autoSpaceDN w:val="0"/>
              <w:adjustRightInd w:val="0"/>
              <w:rPr>
                <w:rFonts w:eastAsia="Times New Roman"/>
                <w:sz w:val="18"/>
                <w:szCs w:val="18"/>
                <w:lang w:val="ru-RU"/>
              </w:rPr>
            </w:pPr>
            <w:r w:rsidRPr="00EC780D">
              <w:rPr>
                <w:rFonts w:eastAsia="Times New Roman"/>
                <w:b/>
                <w:sz w:val="18"/>
                <w:szCs w:val="18"/>
                <w:u w:val="single"/>
                <w:lang w:val="ru-RU"/>
              </w:rPr>
              <w:t>(d)</w:t>
            </w:r>
            <w:r w:rsidRPr="00EC780D">
              <w:rPr>
                <w:rFonts w:eastAsia="Times New Roman"/>
                <w:sz w:val="18"/>
                <w:szCs w:val="18"/>
                <w:lang w:val="ru-RU"/>
              </w:rPr>
              <w:tab/>
            </w:r>
            <w:r w:rsidR="00A51CD1" w:rsidRPr="00EC780D">
              <w:rPr>
                <w:rFonts w:eastAsia="Times New Roman"/>
                <w:sz w:val="18"/>
                <w:szCs w:val="18"/>
                <w:lang w:val="ru-RU"/>
              </w:rPr>
              <w:t>Содержание настоящего положения и относящихся к нему правил не распространяется на временных сотрудников, если иное не предусмотрено правилом 3.5.1 «Начальный оклад временных сотрудников».</w:t>
            </w:r>
          </w:p>
        </w:tc>
        <w:tc>
          <w:tcPr>
            <w:tcW w:w="4536" w:type="dxa"/>
            <w:shd w:val="clear" w:color="auto" w:fill="auto"/>
            <w:tcMar>
              <w:top w:w="57" w:type="dxa"/>
              <w:bottom w:w="57" w:type="dxa"/>
            </w:tcMar>
          </w:tcPr>
          <w:p w:rsidR="008F0600" w:rsidRPr="00EC780D" w:rsidRDefault="00476275" w:rsidP="00E54604">
            <w:pPr>
              <w:rPr>
                <w:sz w:val="18"/>
                <w:szCs w:val="18"/>
                <w:lang w:val="ru-RU"/>
              </w:rPr>
            </w:pPr>
            <w:r w:rsidRPr="00EC780D">
              <w:rPr>
                <w:sz w:val="18"/>
                <w:szCs w:val="18"/>
                <w:lang w:val="ru-RU"/>
              </w:rPr>
              <w:lastRenderedPageBreak/>
              <w:t xml:space="preserve">Новое положение, введенное в соответствии с рекомендацией КМГС, утвержденной резолюцией ГА ООН 70/244, принятой </w:t>
            </w:r>
            <w:r w:rsidR="00C33961" w:rsidRPr="00EC780D">
              <w:rPr>
                <w:sz w:val="18"/>
                <w:szCs w:val="18"/>
                <w:lang w:val="ru-RU"/>
              </w:rPr>
              <w:t>23</w:t>
            </w:r>
            <w:r w:rsidRPr="00EC780D">
              <w:rPr>
                <w:sz w:val="18"/>
                <w:szCs w:val="18"/>
                <w:lang w:val="ru-RU"/>
              </w:rPr>
              <w:t xml:space="preserve"> декабря </w:t>
            </w:r>
            <w:r w:rsidR="00C33961" w:rsidRPr="00EC780D">
              <w:rPr>
                <w:sz w:val="18"/>
                <w:szCs w:val="18"/>
                <w:lang w:val="ru-RU"/>
              </w:rPr>
              <w:t>2015</w:t>
            </w:r>
            <w:r w:rsidRPr="00EC780D">
              <w:rPr>
                <w:sz w:val="18"/>
                <w:szCs w:val="18"/>
                <w:lang w:val="ru-RU"/>
              </w:rPr>
              <w:t> г. («Общая система Организации Объединенных Наций: доклад Комиссии по международной гражданской службе»</w:t>
            </w:r>
            <w:r w:rsidR="00C33961" w:rsidRPr="00EC780D">
              <w:rPr>
                <w:sz w:val="18"/>
                <w:szCs w:val="18"/>
                <w:lang w:val="ru-RU"/>
              </w:rPr>
              <w:t xml:space="preserve">). </w:t>
            </w:r>
          </w:p>
          <w:p w:rsidR="008F0600" w:rsidRPr="00EC780D" w:rsidRDefault="008F0600" w:rsidP="00E54604">
            <w:pPr>
              <w:rPr>
                <w:sz w:val="18"/>
                <w:szCs w:val="18"/>
                <w:lang w:val="ru-RU"/>
              </w:rPr>
            </w:pPr>
          </w:p>
          <w:p w:rsidR="008F0600" w:rsidRPr="00EC780D" w:rsidRDefault="00476275" w:rsidP="00E54604">
            <w:pPr>
              <w:rPr>
                <w:sz w:val="18"/>
                <w:szCs w:val="18"/>
                <w:lang w:val="ru-RU"/>
              </w:rPr>
            </w:pPr>
            <w:r w:rsidRPr="00EC780D">
              <w:rPr>
                <w:sz w:val="18"/>
                <w:szCs w:val="18"/>
                <w:lang w:val="ru-RU"/>
              </w:rPr>
              <w:t xml:space="preserve">См. раздел </w:t>
            </w:r>
            <w:r w:rsidR="00C33961" w:rsidRPr="00EC780D">
              <w:rPr>
                <w:sz w:val="18"/>
                <w:szCs w:val="18"/>
                <w:lang w:val="ru-RU"/>
              </w:rPr>
              <w:t>I</w:t>
            </w:r>
            <w:r w:rsidR="00F216CC" w:rsidRPr="00EC780D">
              <w:rPr>
                <w:sz w:val="18"/>
                <w:szCs w:val="18"/>
                <w:lang w:val="ru-RU"/>
              </w:rPr>
              <w:t xml:space="preserve">II </w:t>
            </w:r>
            <w:r w:rsidRPr="00EC780D">
              <w:rPr>
                <w:sz w:val="18"/>
                <w:szCs w:val="18"/>
                <w:lang w:val="ru-RU"/>
              </w:rPr>
              <w:t xml:space="preserve">резолюции, пункт </w:t>
            </w:r>
            <w:r w:rsidR="00F216CC" w:rsidRPr="00EC780D">
              <w:rPr>
                <w:sz w:val="18"/>
                <w:szCs w:val="18"/>
                <w:lang w:val="ru-RU"/>
              </w:rPr>
              <w:t>53:</w:t>
            </w:r>
          </w:p>
          <w:p w:rsidR="00C33961" w:rsidRPr="00EC780D" w:rsidRDefault="00C33961" w:rsidP="00E54604">
            <w:pPr>
              <w:rPr>
                <w:sz w:val="18"/>
                <w:szCs w:val="18"/>
                <w:highlight w:val="yellow"/>
                <w:lang w:val="ru-RU"/>
              </w:rPr>
            </w:pPr>
            <w:r w:rsidRPr="00EC780D">
              <w:rPr>
                <w:sz w:val="18"/>
                <w:szCs w:val="18"/>
                <w:lang w:val="ru-RU"/>
              </w:rPr>
              <w:t>“</w:t>
            </w:r>
            <w:r w:rsidR="00476275" w:rsidRPr="00EC780D">
              <w:rPr>
                <w:i/>
                <w:iCs/>
                <w:sz w:val="18"/>
                <w:szCs w:val="18"/>
                <w:lang w:val="ru-RU"/>
              </w:rPr>
              <w:t xml:space="preserve">утверждает </w:t>
            </w:r>
            <w:r w:rsidR="00476275" w:rsidRPr="00EC780D">
              <w:rPr>
                <w:sz w:val="18"/>
                <w:szCs w:val="18"/>
                <w:lang w:val="ru-RU"/>
              </w:rPr>
              <w:t xml:space="preserve">предоставление при найме экспертов в узкоспециализированных областях в </w:t>
            </w:r>
            <w:r w:rsidR="00476275" w:rsidRPr="00EC780D">
              <w:rPr>
                <w:sz w:val="18"/>
                <w:szCs w:val="18"/>
                <w:lang w:val="ru-RU"/>
              </w:rPr>
              <w:lastRenderedPageBreak/>
              <w:t xml:space="preserve">тех случаях, когда организация не в состоянии привлечь персонал, обладающий подходящей квалификацией, поощрительной выплаты, описание которой и рекомендация о введении которой содержатся в пункте 271 и подпункте </w:t>
            </w:r>
            <w:r w:rsidR="00476275" w:rsidRPr="00EC780D">
              <w:rPr>
                <w:i/>
                <w:iCs/>
                <w:sz w:val="18"/>
                <w:szCs w:val="18"/>
                <w:lang w:val="ru-RU"/>
              </w:rPr>
              <w:t xml:space="preserve">c </w:t>
            </w:r>
            <w:r w:rsidR="00476275" w:rsidRPr="00EC780D">
              <w:rPr>
                <w:sz w:val="18"/>
                <w:szCs w:val="18"/>
                <w:lang w:val="ru-RU"/>
              </w:rPr>
              <w:t xml:space="preserve">пункта 279 доклада Комиссии </w:t>
            </w:r>
            <w:r w:rsidRPr="00EC780D">
              <w:rPr>
                <w:sz w:val="18"/>
                <w:szCs w:val="18"/>
                <w:lang w:val="ru-RU"/>
              </w:rPr>
              <w:t>[…].”</w:t>
            </w:r>
          </w:p>
        </w:tc>
      </w:tr>
      <w:tr w:rsidR="00C33961" w:rsidRPr="00F03681" w:rsidTr="00E54604">
        <w:trPr>
          <w:trHeight w:val="20"/>
        </w:trPr>
        <w:tc>
          <w:tcPr>
            <w:tcW w:w="1843"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lastRenderedPageBreak/>
              <w:t>Положение 3.14</w:t>
            </w:r>
          </w:p>
          <w:p w:rsidR="008F0600" w:rsidRPr="00EC780D" w:rsidRDefault="008F0600" w:rsidP="00E54604">
            <w:pPr>
              <w:ind w:right="33"/>
              <w:rPr>
                <w:b/>
                <w:sz w:val="18"/>
                <w:szCs w:val="18"/>
                <w:lang w:val="ru-RU"/>
              </w:rPr>
            </w:pPr>
          </w:p>
          <w:p w:rsidR="00C33961" w:rsidRPr="00EC780D" w:rsidRDefault="00A51CD1" w:rsidP="00A51CD1">
            <w:pPr>
              <w:ind w:right="33"/>
              <w:rPr>
                <w:sz w:val="18"/>
                <w:szCs w:val="18"/>
                <w:lang w:val="ru-RU"/>
              </w:rPr>
            </w:pPr>
            <w:r w:rsidRPr="00EC780D">
              <w:rPr>
                <w:sz w:val="18"/>
                <w:szCs w:val="18"/>
                <w:lang w:val="ru-RU"/>
              </w:rPr>
              <w:t>Субсидия на образование</w:t>
            </w:r>
          </w:p>
        </w:tc>
        <w:tc>
          <w:tcPr>
            <w:tcW w:w="4536" w:type="dxa"/>
            <w:shd w:val="clear" w:color="auto" w:fill="auto"/>
            <w:tcMar>
              <w:top w:w="57" w:type="dxa"/>
              <w:bottom w:w="57" w:type="dxa"/>
            </w:tcMar>
          </w:tcPr>
          <w:p w:rsidR="008F0600" w:rsidRPr="00EC780D" w:rsidRDefault="00C33961" w:rsidP="00E54604">
            <w:pPr>
              <w:autoSpaceDE w:val="0"/>
              <w:autoSpaceDN w:val="0"/>
              <w:rPr>
                <w:sz w:val="18"/>
                <w:szCs w:val="18"/>
                <w:lang w:val="ru-RU"/>
              </w:rPr>
            </w:pPr>
            <w:r w:rsidRPr="00EC780D">
              <w:rPr>
                <w:sz w:val="18"/>
                <w:szCs w:val="18"/>
                <w:lang w:val="ru-RU"/>
              </w:rPr>
              <w:t>[…]</w:t>
            </w:r>
          </w:p>
          <w:p w:rsidR="008F0600" w:rsidRPr="00EC780D" w:rsidRDefault="008F0600" w:rsidP="00E54604">
            <w:pPr>
              <w:autoSpaceDE w:val="0"/>
              <w:autoSpaceDN w:val="0"/>
              <w:rPr>
                <w:sz w:val="18"/>
                <w:szCs w:val="18"/>
                <w:lang w:val="ru-RU"/>
              </w:rPr>
            </w:pPr>
          </w:p>
          <w:p w:rsidR="008F0600" w:rsidRPr="00EC780D" w:rsidRDefault="00A51CD1" w:rsidP="00A51CD1">
            <w:pPr>
              <w:tabs>
                <w:tab w:val="left" w:pos="558"/>
              </w:tabs>
              <w:autoSpaceDE w:val="0"/>
              <w:autoSpaceDN w:val="0"/>
              <w:rPr>
                <w:color w:val="000000"/>
                <w:sz w:val="18"/>
                <w:szCs w:val="20"/>
                <w:lang w:val="ru-RU"/>
              </w:rPr>
            </w:pPr>
            <w:r w:rsidRPr="00EC780D">
              <w:rPr>
                <w:color w:val="000000"/>
                <w:sz w:val="18"/>
                <w:szCs w:val="20"/>
                <w:lang w:val="ru-RU"/>
              </w:rPr>
              <w:t>(c)</w:t>
            </w:r>
            <w:r w:rsidRPr="00EC780D">
              <w:rPr>
                <w:color w:val="000000"/>
                <w:sz w:val="18"/>
                <w:szCs w:val="20"/>
                <w:lang w:val="ru-RU"/>
              </w:rPr>
              <w:tab/>
            </w:r>
            <w:r w:rsidR="00913761" w:rsidRPr="00EC780D">
              <w:rPr>
                <w:color w:val="000000"/>
                <w:sz w:val="18"/>
                <w:szCs w:val="20"/>
                <w:lang w:val="ru-RU"/>
              </w:rPr>
              <w:t>Сотруднику любой категории, независимо от того, проживает ли или работает данный сотрудник на родине, может выплачиваться специальная субсидия на образование для ребенка, который в силу ограниченных физических или умственных возможностей не в состоянии посещать обычное учебное заведение и по этой причине нуждается в специальном обучении или, посещая обычное учебное заведение, нуждается в специальном обучении в качестве помощи в преодолении ограниченных возможностей.  Специальная субсидия на образование не суммируется с субсидией, выплачиваемой в соответствии с пунктом (а) выше</w:t>
            </w:r>
            <w:r w:rsidRPr="00EC780D">
              <w:rPr>
                <w:color w:val="000000"/>
                <w:sz w:val="18"/>
                <w:szCs w:val="20"/>
                <w:lang w:val="ru-RU"/>
              </w:rPr>
              <w:t>.</w:t>
            </w:r>
            <w:r w:rsidR="00C33961" w:rsidRPr="00EC780D">
              <w:rPr>
                <w:color w:val="000000"/>
                <w:sz w:val="18"/>
                <w:szCs w:val="20"/>
                <w:lang w:val="ru-RU"/>
              </w:rPr>
              <w:t xml:space="preserve"> </w:t>
            </w:r>
          </w:p>
          <w:p w:rsidR="008F0600" w:rsidRPr="00EC780D" w:rsidRDefault="008F0600" w:rsidP="00E54604">
            <w:pPr>
              <w:autoSpaceDE w:val="0"/>
              <w:autoSpaceDN w:val="0"/>
              <w:rPr>
                <w:color w:val="000000"/>
                <w:sz w:val="18"/>
                <w:szCs w:val="20"/>
                <w:lang w:val="ru-RU"/>
              </w:rPr>
            </w:pPr>
          </w:p>
          <w:p w:rsidR="00C33961" w:rsidRPr="00EC780D" w:rsidRDefault="00C33961" w:rsidP="00E54604">
            <w:pPr>
              <w:autoSpaceDE w:val="0"/>
              <w:autoSpaceDN w:val="0"/>
              <w:rPr>
                <w:color w:val="000000"/>
                <w:sz w:val="20"/>
                <w:szCs w:val="20"/>
                <w:lang w:val="ru-RU"/>
              </w:rPr>
            </w:pPr>
            <w:r w:rsidRPr="00EC780D">
              <w:rPr>
                <w:color w:val="000000"/>
                <w:sz w:val="18"/>
                <w:szCs w:val="20"/>
                <w:lang w:val="ru-RU"/>
              </w:rPr>
              <w:t>[…]</w:t>
            </w:r>
          </w:p>
        </w:tc>
        <w:tc>
          <w:tcPr>
            <w:tcW w:w="4536" w:type="dxa"/>
            <w:shd w:val="clear" w:color="auto" w:fill="auto"/>
            <w:tcMar>
              <w:top w:w="57" w:type="dxa"/>
              <w:bottom w:w="57" w:type="dxa"/>
            </w:tcMar>
          </w:tcPr>
          <w:p w:rsidR="008F0600" w:rsidRPr="00EC780D" w:rsidRDefault="00C33961" w:rsidP="00E54604">
            <w:pPr>
              <w:pStyle w:val="Default"/>
              <w:rPr>
                <w:sz w:val="18"/>
                <w:szCs w:val="18"/>
                <w:lang w:val="ru-RU"/>
              </w:rPr>
            </w:pPr>
            <w:r w:rsidRPr="00EC780D">
              <w:rPr>
                <w:sz w:val="18"/>
                <w:szCs w:val="18"/>
                <w:lang w:val="ru-RU"/>
              </w:rPr>
              <w:t>[…]</w:t>
            </w:r>
          </w:p>
          <w:p w:rsidR="008F0600" w:rsidRPr="00EC780D" w:rsidRDefault="008F0600" w:rsidP="00E54604">
            <w:pPr>
              <w:pStyle w:val="Default"/>
              <w:rPr>
                <w:sz w:val="18"/>
                <w:szCs w:val="18"/>
                <w:lang w:val="ru-RU"/>
              </w:rPr>
            </w:pPr>
          </w:p>
          <w:p w:rsidR="008F0600" w:rsidRPr="00EC780D" w:rsidRDefault="00A51CD1" w:rsidP="00A51CD1">
            <w:pPr>
              <w:pStyle w:val="Default"/>
              <w:tabs>
                <w:tab w:val="left" w:pos="585"/>
              </w:tabs>
              <w:rPr>
                <w:sz w:val="18"/>
                <w:szCs w:val="20"/>
                <w:lang w:val="ru-RU"/>
              </w:rPr>
            </w:pPr>
            <w:r w:rsidRPr="00EC780D">
              <w:rPr>
                <w:sz w:val="18"/>
                <w:szCs w:val="20"/>
                <w:lang w:val="ru-RU"/>
              </w:rPr>
              <w:t>(c)</w:t>
            </w:r>
            <w:r w:rsidRPr="00EC780D">
              <w:rPr>
                <w:sz w:val="18"/>
                <w:szCs w:val="20"/>
                <w:lang w:val="ru-RU"/>
              </w:rPr>
              <w:tab/>
            </w:r>
            <w:r w:rsidR="00913761" w:rsidRPr="00EC780D">
              <w:rPr>
                <w:sz w:val="18"/>
                <w:szCs w:val="20"/>
                <w:lang w:val="ru-RU"/>
              </w:rPr>
              <w:t xml:space="preserve">Сотруднику любой категории, независимо от того, проживает ли или работает данный сотрудник на родине, может выплачиваться специальная субсидия на образование для ребенка, который в силу ограниченных </w:t>
            </w:r>
            <w:r w:rsidR="00913761" w:rsidRPr="00EC780D">
              <w:rPr>
                <w:strike/>
                <w:sz w:val="18"/>
                <w:szCs w:val="20"/>
                <w:lang w:val="ru-RU"/>
              </w:rPr>
              <w:t>физических или умственных</w:t>
            </w:r>
            <w:r w:rsidR="00913761" w:rsidRPr="00EC780D">
              <w:rPr>
                <w:sz w:val="18"/>
                <w:szCs w:val="20"/>
                <w:lang w:val="ru-RU"/>
              </w:rPr>
              <w:t xml:space="preserve"> возможностей не в состоянии посещать обычное учебное заведение и по этой причине нуждается в специальном обучении или, посещая обычное учебное заведение, нуждается в специальном обучении в качестве помощи в преодолении ограниченных возможностей.  Специальная субсидия на образование не суммируется с субсидией, выплачиваемой в соответствии с пунктом (а) выше</w:t>
            </w:r>
            <w:r w:rsidRPr="00EC780D">
              <w:rPr>
                <w:sz w:val="18"/>
                <w:szCs w:val="20"/>
                <w:lang w:val="ru-RU"/>
              </w:rPr>
              <w:t>.</w:t>
            </w:r>
          </w:p>
          <w:p w:rsidR="008F0600" w:rsidRPr="00EC780D" w:rsidRDefault="008F0600" w:rsidP="00E54604">
            <w:pPr>
              <w:pStyle w:val="Default"/>
              <w:rPr>
                <w:sz w:val="18"/>
                <w:szCs w:val="20"/>
                <w:lang w:val="ru-RU"/>
              </w:rPr>
            </w:pPr>
          </w:p>
          <w:p w:rsidR="00C33961" w:rsidRPr="00EC780D" w:rsidRDefault="00C33961" w:rsidP="00E54604">
            <w:pPr>
              <w:pStyle w:val="Default"/>
              <w:rPr>
                <w:sz w:val="18"/>
                <w:szCs w:val="20"/>
                <w:lang w:val="ru-RU"/>
              </w:rPr>
            </w:pPr>
            <w:r w:rsidRPr="00EC780D">
              <w:rPr>
                <w:sz w:val="18"/>
                <w:szCs w:val="20"/>
                <w:lang w:val="ru-RU"/>
              </w:rPr>
              <w:t>[…]</w:t>
            </w:r>
          </w:p>
        </w:tc>
        <w:tc>
          <w:tcPr>
            <w:tcW w:w="4536" w:type="dxa"/>
            <w:shd w:val="clear" w:color="auto" w:fill="auto"/>
            <w:tcMar>
              <w:top w:w="57" w:type="dxa"/>
              <w:bottom w:w="57" w:type="dxa"/>
            </w:tcMar>
          </w:tcPr>
          <w:p w:rsidR="00C33961" w:rsidRPr="00EC780D" w:rsidRDefault="00593C04" w:rsidP="00E54604">
            <w:pPr>
              <w:rPr>
                <w:sz w:val="18"/>
                <w:szCs w:val="18"/>
                <w:lang w:val="ru-RU"/>
              </w:rPr>
            </w:pPr>
            <w:r w:rsidRPr="00EC780D">
              <w:rPr>
                <w:sz w:val="18"/>
                <w:szCs w:val="18"/>
                <w:lang w:val="ru-RU"/>
              </w:rPr>
              <w:t xml:space="preserve">В положение внесена поправка </w:t>
            </w:r>
            <w:r w:rsidR="00913761" w:rsidRPr="00EC780D">
              <w:rPr>
                <w:sz w:val="18"/>
                <w:szCs w:val="18"/>
                <w:lang w:val="ru-RU"/>
              </w:rPr>
              <w:t>для обеспечения соответствия с формулировками, используемыми в Конвенции о правах инвалидов (английский текст) и/или во избежание формулировок, которые могут быть сочтены уничижительными</w:t>
            </w:r>
            <w:r w:rsidR="00C33961" w:rsidRPr="00EC780D">
              <w:rPr>
                <w:sz w:val="18"/>
                <w:szCs w:val="18"/>
                <w:lang w:val="ru-RU"/>
              </w:rPr>
              <w:t>.</w:t>
            </w:r>
          </w:p>
        </w:tc>
      </w:tr>
      <w:tr w:rsidR="00C33961" w:rsidRPr="00F03681">
        <w:trPr>
          <w:trHeight w:val="20"/>
        </w:trPr>
        <w:tc>
          <w:tcPr>
            <w:tcW w:w="1843" w:type="dxa"/>
            <w:tcBorders>
              <w:top w:val="single" w:sz="6" w:space="0" w:color="A6A6A6" w:themeColor="background1" w:themeShade="A6"/>
            </w:tcBorders>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lastRenderedPageBreak/>
              <w:t>Положение 3.24</w:t>
            </w:r>
          </w:p>
          <w:p w:rsidR="008F0600" w:rsidRPr="00EC780D" w:rsidRDefault="008F0600" w:rsidP="00531A08">
            <w:pPr>
              <w:ind w:right="33"/>
              <w:rPr>
                <w:sz w:val="18"/>
                <w:szCs w:val="18"/>
                <w:lang w:val="ru-RU"/>
              </w:rPr>
            </w:pPr>
          </w:p>
          <w:p w:rsidR="00C33961" w:rsidRPr="00EC780D" w:rsidRDefault="00C66A65" w:rsidP="00A51CD1">
            <w:pPr>
              <w:ind w:right="33"/>
              <w:rPr>
                <w:sz w:val="18"/>
                <w:szCs w:val="18"/>
                <w:lang w:val="ru-RU"/>
              </w:rPr>
            </w:pPr>
            <w:r w:rsidRPr="00C66A65">
              <w:rPr>
                <w:sz w:val="18"/>
                <w:szCs w:val="18"/>
                <w:lang w:val="ru-RU"/>
              </w:rPr>
              <w:t>Надбавки, пособия и льготы, предоставляемые в периферийных местах службы</w:t>
            </w:r>
          </w:p>
        </w:tc>
        <w:tc>
          <w:tcPr>
            <w:tcW w:w="4536" w:type="dxa"/>
            <w:tcBorders>
              <w:top w:val="single" w:sz="6" w:space="0" w:color="A6A6A6" w:themeColor="background1" w:themeShade="A6"/>
            </w:tcBorders>
            <w:shd w:val="clear" w:color="auto" w:fill="auto"/>
            <w:tcMar>
              <w:top w:w="57" w:type="dxa"/>
              <w:bottom w:w="57" w:type="dxa"/>
            </w:tcMar>
          </w:tcPr>
          <w:p w:rsidR="008F0600" w:rsidRPr="00EC780D" w:rsidRDefault="00C81186" w:rsidP="00A51CD1">
            <w:pPr>
              <w:autoSpaceDE w:val="0"/>
              <w:autoSpaceDN w:val="0"/>
              <w:adjustRightInd w:val="0"/>
              <w:rPr>
                <w:rFonts w:eastAsia="Times New Roman"/>
                <w:sz w:val="18"/>
                <w:szCs w:val="18"/>
                <w:lang w:val="ru-RU"/>
              </w:rPr>
            </w:pPr>
            <w:r w:rsidRPr="00EC780D">
              <w:rPr>
                <w:rFonts w:eastAsia="Times New Roman"/>
                <w:sz w:val="18"/>
                <w:szCs w:val="18"/>
                <w:lang w:val="ru-RU"/>
              </w:rPr>
              <w:t>(a)</w:t>
            </w:r>
            <w:r w:rsidRPr="00EC780D">
              <w:rPr>
                <w:rFonts w:eastAsia="Times New Roman"/>
                <w:sz w:val="18"/>
                <w:szCs w:val="18"/>
                <w:lang w:val="ru-RU"/>
              </w:rPr>
              <w:tab/>
            </w:r>
            <w:r w:rsidR="00A51CD1" w:rsidRPr="00EC780D">
              <w:rPr>
                <w:rFonts w:eastAsia="Times New Roman"/>
                <w:sz w:val="18"/>
                <w:szCs w:val="18"/>
                <w:lang w:val="ru-RU"/>
              </w:rPr>
              <w:t>Надбавки, пособия и льготы, предоставляемые в периферийных местах службы, выплачиваются в соответствии с положениями, определенными Генеральным директором в служебной инструкции в соответствии с условиями и процедурами, принятыми КМГС.</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C81186" w:rsidP="00C81186">
            <w:pPr>
              <w:autoSpaceDE w:val="0"/>
              <w:autoSpaceDN w:val="0"/>
              <w:adjustRightInd w:val="0"/>
              <w:rPr>
                <w:rFonts w:eastAsia="Times New Roman"/>
                <w:sz w:val="18"/>
                <w:szCs w:val="18"/>
                <w:lang w:val="ru-RU"/>
              </w:rPr>
            </w:pPr>
            <w:r w:rsidRPr="00EC780D">
              <w:rPr>
                <w:rFonts w:eastAsia="Times New Roman"/>
                <w:sz w:val="18"/>
                <w:szCs w:val="18"/>
                <w:lang w:val="ru-RU"/>
              </w:rPr>
              <w:t>(b)</w:t>
            </w:r>
            <w:r w:rsidRPr="00EC780D">
              <w:rPr>
                <w:rFonts w:eastAsia="Times New Roman"/>
                <w:sz w:val="18"/>
                <w:szCs w:val="18"/>
                <w:lang w:val="ru-RU"/>
              </w:rPr>
              <w:tab/>
            </w:r>
            <w:r w:rsidR="00A51CD1" w:rsidRPr="00EC780D">
              <w:rPr>
                <w:rFonts w:eastAsia="Times New Roman"/>
                <w:sz w:val="18"/>
                <w:szCs w:val="18"/>
                <w:lang w:val="ru-RU"/>
              </w:rPr>
              <w:t>Уровень надбавок определяет КМГС.</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A51CD1" w:rsidP="00477000">
            <w:pPr>
              <w:autoSpaceDE w:val="0"/>
              <w:autoSpaceDN w:val="0"/>
              <w:adjustRightInd w:val="0"/>
              <w:rPr>
                <w:rFonts w:eastAsia="Times New Roman"/>
                <w:sz w:val="18"/>
                <w:szCs w:val="18"/>
                <w:lang w:val="ru-RU"/>
              </w:rPr>
            </w:pPr>
            <w:r w:rsidRPr="00EC780D">
              <w:rPr>
                <w:rFonts w:eastAsia="Times New Roman"/>
                <w:sz w:val="18"/>
                <w:szCs w:val="18"/>
                <w:lang w:val="ru-RU"/>
              </w:rPr>
              <w:t>(c)</w:t>
            </w:r>
            <w:r w:rsidRPr="00EC780D">
              <w:rPr>
                <w:rFonts w:eastAsia="Times New Roman"/>
                <w:sz w:val="18"/>
                <w:szCs w:val="18"/>
                <w:lang w:val="ru-RU"/>
              </w:rPr>
              <w:tab/>
              <w:t>Настоящее положение не распространяется на временных сотрудников.</w:t>
            </w:r>
          </w:p>
        </w:tc>
        <w:tc>
          <w:tcPr>
            <w:tcW w:w="4536" w:type="dxa"/>
            <w:tcBorders>
              <w:top w:val="single" w:sz="6" w:space="0" w:color="A6A6A6" w:themeColor="background1" w:themeShade="A6"/>
            </w:tcBorders>
            <w:shd w:val="clear" w:color="auto" w:fill="auto"/>
            <w:tcMar>
              <w:top w:w="57" w:type="dxa"/>
              <w:bottom w:w="57" w:type="dxa"/>
            </w:tcMar>
          </w:tcPr>
          <w:p w:rsidR="008F0600" w:rsidRPr="00EC780D" w:rsidRDefault="00C81186" w:rsidP="00A51CD1">
            <w:pPr>
              <w:autoSpaceDE w:val="0"/>
              <w:autoSpaceDN w:val="0"/>
              <w:adjustRightInd w:val="0"/>
              <w:rPr>
                <w:rFonts w:eastAsia="Times New Roman"/>
                <w:sz w:val="18"/>
                <w:szCs w:val="18"/>
                <w:lang w:val="ru-RU"/>
              </w:rPr>
            </w:pPr>
            <w:r w:rsidRPr="00EC780D">
              <w:rPr>
                <w:rFonts w:eastAsia="Times New Roman"/>
                <w:sz w:val="18"/>
                <w:szCs w:val="18"/>
                <w:lang w:val="ru-RU"/>
              </w:rPr>
              <w:t>(a)</w:t>
            </w:r>
            <w:r w:rsidRPr="00EC780D">
              <w:rPr>
                <w:rFonts w:eastAsia="Times New Roman"/>
                <w:sz w:val="18"/>
                <w:szCs w:val="18"/>
                <w:lang w:val="ru-RU"/>
              </w:rPr>
              <w:tab/>
            </w:r>
            <w:r w:rsidR="00A51CD1" w:rsidRPr="00EC780D">
              <w:rPr>
                <w:rFonts w:eastAsia="Times New Roman"/>
                <w:sz w:val="18"/>
                <w:szCs w:val="18"/>
                <w:lang w:val="ru-RU"/>
              </w:rPr>
              <w:t>Надбавки, пособия и льготы, предоставляемые в периферийных местах службы, выплачиваются в соответствии с положениями, определенными Генеральным директором в служебной инструкции в соответствии с условиями и процедурами, принятыми КМГС.</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C81186" w:rsidP="00A51CD1">
            <w:pPr>
              <w:autoSpaceDE w:val="0"/>
              <w:autoSpaceDN w:val="0"/>
              <w:adjustRightInd w:val="0"/>
              <w:rPr>
                <w:rFonts w:eastAsia="Times New Roman"/>
                <w:sz w:val="18"/>
                <w:szCs w:val="18"/>
                <w:lang w:val="ru-RU"/>
              </w:rPr>
            </w:pPr>
            <w:r w:rsidRPr="00EC780D">
              <w:rPr>
                <w:rFonts w:eastAsia="Times New Roman"/>
                <w:sz w:val="18"/>
                <w:szCs w:val="18"/>
                <w:lang w:val="ru-RU"/>
              </w:rPr>
              <w:t>(b)</w:t>
            </w:r>
            <w:r w:rsidRPr="00EC780D">
              <w:rPr>
                <w:rFonts w:eastAsia="Times New Roman"/>
                <w:sz w:val="18"/>
                <w:szCs w:val="18"/>
                <w:lang w:val="ru-RU"/>
              </w:rPr>
              <w:tab/>
            </w:r>
            <w:r w:rsidR="00A51CD1" w:rsidRPr="00EC780D">
              <w:rPr>
                <w:rFonts w:eastAsia="Times New Roman"/>
                <w:sz w:val="18"/>
                <w:szCs w:val="18"/>
                <w:lang w:val="ru-RU"/>
              </w:rPr>
              <w:t>Уровень надбавок определяет КМГС.</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A51CD1" w:rsidP="00477000">
            <w:pPr>
              <w:autoSpaceDE w:val="0"/>
              <w:autoSpaceDN w:val="0"/>
              <w:adjustRightInd w:val="0"/>
              <w:rPr>
                <w:rFonts w:eastAsia="Times New Roman"/>
                <w:strike/>
                <w:sz w:val="18"/>
                <w:szCs w:val="18"/>
                <w:lang w:val="ru-RU"/>
              </w:rPr>
            </w:pPr>
            <w:r w:rsidRPr="00EC780D">
              <w:rPr>
                <w:rFonts w:eastAsia="Times New Roman"/>
                <w:strike/>
                <w:sz w:val="18"/>
                <w:szCs w:val="18"/>
                <w:lang w:val="ru-RU"/>
              </w:rPr>
              <w:t>(c)</w:t>
            </w:r>
            <w:r w:rsidRPr="00EC780D">
              <w:rPr>
                <w:rFonts w:eastAsia="Times New Roman"/>
                <w:strike/>
                <w:sz w:val="18"/>
                <w:szCs w:val="18"/>
                <w:lang w:val="ru-RU"/>
              </w:rPr>
              <w:tab/>
              <w:t>Настоящее положение не распространяется на временных сотрудников.</w:t>
            </w:r>
          </w:p>
        </w:tc>
        <w:tc>
          <w:tcPr>
            <w:tcW w:w="4536" w:type="dxa"/>
            <w:tcBorders>
              <w:top w:val="single" w:sz="6" w:space="0" w:color="A6A6A6" w:themeColor="background1" w:themeShade="A6"/>
            </w:tcBorders>
            <w:shd w:val="clear" w:color="auto" w:fill="auto"/>
            <w:tcMar>
              <w:top w:w="57" w:type="dxa"/>
              <w:bottom w:w="57" w:type="dxa"/>
            </w:tcMar>
          </w:tcPr>
          <w:p w:rsidR="008F0600" w:rsidRPr="00EC780D" w:rsidRDefault="00475C5F" w:rsidP="00E54604">
            <w:pPr>
              <w:rPr>
                <w:sz w:val="18"/>
                <w:szCs w:val="18"/>
                <w:lang w:val="ru-RU"/>
              </w:rPr>
            </w:pPr>
            <w:r w:rsidRPr="00EC780D">
              <w:rPr>
                <w:rFonts w:eastAsia="Times New Roman"/>
                <w:sz w:val="18"/>
                <w:szCs w:val="18"/>
                <w:lang w:val="ru-RU"/>
              </w:rPr>
              <w:t xml:space="preserve">Надбавки, пособия и льготы, предоставляемые в периферийных местах службы, включают </w:t>
            </w:r>
            <w:r w:rsidR="0076271A" w:rsidRPr="00EC780D">
              <w:rPr>
                <w:rFonts w:eastAsia="Times New Roman"/>
                <w:sz w:val="18"/>
                <w:szCs w:val="18"/>
                <w:lang w:val="ru-RU"/>
              </w:rPr>
              <w:t xml:space="preserve">поощрительную выплату за мобильность, надбавку за работу в трудных условиях и надбавку </w:t>
            </w:r>
            <w:r w:rsidR="0076271A" w:rsidRPr="00EC780D">
              <w:rPr>
                <w:spacing w:val="4"/>
                <w:w w:val="103"/>
                <w:kern w:val="14"/>
                <w:sz w:val="18"/>
                <w:szCs w:val="18"/>
                <w:lang w:val="ru-RU"/>
              </w:rPr>
              <w:t>за работу в «несемейных» местах службы</w:t>
            </w:r>
            <w:r w:rsidR="00C33961" w:rsidRPr="00EC780D">
              <w:rPr>
                <w:sz w:val="18"/>
                <w:szCs w:val="18"/>
                <w:lang w:val="ru-RU"/>
              </w:rPr>
              <w:t xml:space="preserve">. </w:t>
            </w:r>
          </w:p>
          <w:p w:rsidR="008F0600" w:rsidRPr="00EC780D" w:rsidRDefault="008F0600" w:rsidP="00E54604">
            <w:pPr>
              <w:rPr>
                <w:sz w:val="18"/>
                <w:szCs w:val="18"/>
                <w:lang w:val="ru-RU"/>
              </w:rPr>
            </w:pPr>
          </w:p>
          <w:p w:rsidR="00C33961" w:rsidRPr="00EC780D" w:rsidRDefault="00D62E8E" w:rsidP="00875C41">
            <w:pPr>
              <w:rPr>
                <w:i/>
                <w:sz w:val="18"/>
                <w:szCs w:val="18"/>
                <w:lang w:val="ru-RU"/>
              </w:rPr>
            </w:pPr>
            <w:r w:rsidRPr="00EC780D">
              <w:rPr>
                <w:sz w:val="18"/>
                <w:szCs w:val="18"/>
                <w:lang w:val="ru-RU"/>
              </w:rPr>
              <w:t xml:space="preserve">Согласно </w:t>
            </w:r>
            <w:r w:rsidR="00155DDF" w:rsidRPr="00EC780D">
              <w:rPr>
                <w:sz w:val="18"/>
                <w:szCs w:val="18"/>
                <w:lang w:val="ru-RU"/>
              </w:rPr>
              <w:t>цел</w:t>
            </w:r>
            <w:r w:rsidRPr="00EC780D">
              <w:rPr>
                <w:sz w:val="18"/>
                <w:szCs w:val="18"/>
                <w:lang w:val="ru-RU"/>
              </w:rPr>
              <w:t xml:space="preserve">ям этих надбавок, </w:t>
            </w:r>
            <w:r w:rsidRPr="00EC780D">
              <w:rPr>
                <w:rFonts w:eastAsia="Times New Roman"/>
                <w:sz w:val="18"/>
                <w:szCs w:val="18"/>
                <w:lang w:val="ru-RU"/>
              </w:rPr>
              <w:t xml:space="preserve">надбавка за работу в трудных условиях и надбавка </w:t>
            </w:r>
            <w:r w:rsidRPr="00EC780D">
              <w:rPr>
                <w:spacing w:val="4"/>
                <w:w w:val="103"/>
                <w:kern w:val="14"/>
                <w:sz w:val="18"/>
                <w:szCs w:val="18"/>
                <w:lang w:val="ru-RU"/>
              </w:rPr>
              <w:t xml:space="preserve">за работу в «несемейных» местах службы должны выплачиваться всем сотрудникам, включая временных сотрудников, которые направляются на работу в места службы категорий </w:t>
            </w:r>
            <w:r w:rsidRPr="00EC780D">
              <w:rPr>
                <w:sz w:val="18"/>
                <w:szCs w:val="18"/>
                <w:lang w:val="ru-RU"/>
              </w:rPr>
              <w:t>B – E и/или места службы, признанные «несемейными»</w:t>
            </w:r>
            <w:r w:rsidR="00C33961" w:rsidRPr="00EC780D">
              <w:rPr>
                <w:sz w:val="18"/>
                <w:szCs w:val="18"/>
                <w:lang w:val="ru-RU"/>
              </w:rPr>
              <w:t xml:space="preserve">. </w:t>
            </w:r>
          </w:p>
        </w:tc>
      </w:tr>
      <w:tr w:rsidR="00C774CA" w:rsidRPr="00F03681">
        <w:trPr>
          <w:trHeight w:val="20"/>
        </w:trPr>
        <w:tc>
          <w:tcPr>
            <w:tcW w:w="1843" w:type="dxa"/>
            <w:tcBorders>
              <w:top w:val="single" w:sz="6" w:space="0" w:color="A6A6A6" w:themeColor="background1" w:themeShade="A6"/>
            </w:tcBorders>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t>Положение 5.2</w:t>
            </w:r>
          </w:p>
          <w:p w:rsidR="008F0600" w:rsidRPr="00EC780D" w:rsidRDefault="008F0600" w:rsidP="00531A08">
            <w:pPr>
              <w:ind w:right="33"/>
              <w:rPr>
                <w:sz w:val="18"/>
                <w:szCs w:val="18"/>
                <w:lang w:val="ru-RU"/>
              </w:rPr>
            </w:pPr>
          </w:p>
          <w:p w:rsidR="00C774CA" w:rsidRPr="00EC780D" w:rsidRDefault="00A51CD1" w:rsidP="00A51CD1">
            <w:pPr>
              <w:ind w:right="33"/>
              <w:rPr>
                <w:sz w:val="18"/>
                <w:szCs w:val="18"/>
                <w:lang w:val="ru-RU"/>
              </w:rPr>
            </w:pPr>
            <w:r w:rsidRPr="00EC780D">
              <w:rPr>
                <w:sz w:val="18"/>
                <w:szCs w:val="18"/>
                <w:lang w:val="ru-RU"/>
              </w:rPr>
              <w:t>Специальный отпуск</w:t>
            </w:r>
          </w:p>
        </w:tc>
        <w:tc>
          <w:tcPr>
            <w:tcW w:w="4536" w:type="dxa"/>
            <w:tcBorders>
              <w:top w:val="single" w:sz="6" w:space="0" w:color="A6A6A6" w:themeColor="background1" w:themeShade="A6"/>
            </w:tcBorders>
            <w:shd w:val="clear" w:color="auto" w:fill="auto"/>
            <w:tcMar>
              <w:top w:w="57" w:type="dxa"/>
              <w:bottom w:w="57" w:type="dxa"/>
            </w:tcMar>
          </w:tcPr>
          <w:p w:rsidR="008F0600" w:rsidRPr="00EC780D" w:rsidRDefault="00C774CA"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C81186" w:rsidP="00A51CD1">
            <w:pPr>
              <w:autoSpaceDE w:val="0"/>
              <w:autoSpaceDN w:val="0"/>
              <w:adjustRightInd w:val="0"/>
              <w:rPr>
                <w:rFonts w:eastAsia="Times New Roman"/>
                <w:sz w:val="18"/>
                <w:szCs w:val="18"/>
                <w:lang w:val="ru-RU"/>
              </w:rPr>
            </w:pPr>
            <w:r w:rsidRPr="00EC780D">
              <w:rPr>
                <w:rFonts w:eastAsia="Times New Roman"/>
                <w:sz w:val="18"/>
                <w:szCs w:val="18"/>
                <w:lang w:val="ru-RU"/>
              </w:rPr>
              <w:t>(d)</w:t>
            </w:r>
            <w:r w:rsidRPr="00EC780D">
              <w:rPr>
                <w:rFonts w:eastAsia="Times New Roman"/>
                <w:sz w:val="18"/>
                <w:szCs w:val="18"/>
                <w:lang w:val="ru-RU"/>
              </w:rPr>
              <w:tab/>
            </w:r>
            <w:r w:rsidR="00D62E8E" w:rsidRPr="00EC780D">
              <w:rPr>
                <w:rFonts w:eastAsia="Times New Roman"/>
                <w:sz w:val="18"/>
                <w:szCs w:val="18"/>
                <w:lang w:val="ru-RU"/>
              </w:rPr>
              <w:t>Генеральный директор может утвердить специальный отпуск в пенсионных целях без сохранения содержания, который предоставляется для защиты пенсионных прав сотрудников, которым не хватает не более двух лет до достижения возраста досрочного выхода на пенсию в соответствии со статьей 29 Положений Объединенного пенсионного фонда персонала Организации Объединенных Наций, а также достижения 25 лет зачитываемого стажа или которые достигли данного возраста, но которым не хватает не более двух лет до достижения 25 лет зачитываемого стажа</w:t>
            </w:r>
            <w:r w:rsidR="00A51CD1"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582C9B" w:rsidRPr="00EC780D" w:rsidRDefault="00582C9B"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tc>
        <w:tc>
          <w:tcPr>
            <w:tcW w:w="4536" w:type="dxa"/>
            <w:tcBorders>
              <w:top w:val="single" w:sz="6" w:space="0" w:color="A6A6A6" w:themeColor="background1" w:themeShade="A6"/>
            </w:tcBorders>
            <w:shd w:val="clear" w:color="auto" w:fill="auto"/>
            <w:tcMar>
              <w:top w:w="57" w:type="dxa"/>
              <w:bottom w:w="57" w:type="dxa"/>
            </w:tcMar>
          </w:tcPr>
          <w:p w:rsidR="008F0600" w:rsidRPr="00EC780D" w:rsidRDefault="00582C9B" w:rsidP="00582C9B">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582C9B">
            <w:pPr>
              <w:autoSpaceDE w:val="0"/>
              <w:autoSpaceDN w:val="0"/>
              <w:adjustRightInd w:val="0"/>
              <w:rPr>
                <w:rFonts w:eastAsia="Times New Roman"/>
                <w:sz w:val="18"/>
                <w:szCs w:val="18"/>
                <w:lang w:val="ru-RU"/>
              </w:rPr>
            </w:pPr>
          </w:p>
          <w:p w:rsidR="008F0600" w:rsidRPr="00EC780D" w:rsidRDefault="00C81186" w:rsidP="00A51CD1">
            <w:pPr>
              <w:autoSpaceDE w:val="0"/>
              <w:autoSpaceDN w:val="0"/>
              <w:adjustRightInd w:val="0"/>
              <w:rPr>
                <w:rFonts w:eastAsia="Times New Roman"/>
                <w:sz w:val="18"/>
                <w:szCs w:val="18"/>
                <w:lang w:val="ru-RU"/>
              </w:rPr>
            </w:pPr>
            <w:r w:rsidRPr="00EC780D">
              <w:rPr>
                <w:sz w:val="18"/>
                <w:szCs w:val="18"/>
                <w:lang w:val="ru-RU"/>
              </w:rPr>
              <w:t>(d)</w:t>
            </w:r>
            <w:r w:rsidRPr="00EC780D">
              <w:rPr>
                <w:sz w:val="18"/>
                <w:szCs w:val="18"/>
                <w:lang w:val="ru-RU"/>
              </w:rPr>
              <w:tab/>
            </w:r>
            <w:r w:rsidR="00D62E8E" w:rsidRPr="00EC780D">
              <w:rPr>
                <w:sz w:val="18"/>
                <w:szCs w:val="18"/>
                <w:lang w:val="ru-RU"/>
              </w:rPr>
              <w:t>Генеральный директор может утвердить специальный отпуск в пенсионных целях без сохранения содержания, который предоставляется для защиты пенсионных прав сотрудников, которым не хватает не более двух лет до достижения возраста досрочного выхода на пенсию в соответствии со статьей 29 Положений Объединенного пенсионного фонда персонала Организации Объединенных Наций</w:t>
            </w:r>
            <w:r w:rsidR="00A76E23" w:rsidRPr="00EC780D">
              <w:rPr>
                <w:sz w:val="18"/>
                <w:szCs w:val="18"/>
                <w:lang w:val="ru-RU"/>
              </w:rPr>
              <w:t xml:space="preserve"> </w:t>
            </w:r>
            <w:r w:rsidR="00A76E23" w:rsidRPr="00EC780D">
              <w:rPr>
                <w:b/>
                <w:sz w:val="18"/>
                <w:szCs w:val="18"/>
                <w:u w:val="single"/>
                <w:lang w:val="ru-RU"/>
              </w:rPr>
              <w:t>и, как правило, не более двух лет до</w:t>
            </w:r>
            <w:r w:rsidR="00D62E8E" w:rsidRPr="00EC780D">
              <w:rPr>
                <w:strike/>
                <w:sz w:val="18"/>
                <w:szCs w:val="18"/>
                <w:lang w:val="ru-RU"/>
              </w:rPr>
              <w:t>, а также</w:t>
            </w:r>
            <w:r w:rsidR="00D62E8E" w:rsidRPr="00EC780D">
              <w:rPr>
                <w:sz w:val="18"/>
                <w:szCs w:val="18"/>
                <w:lang w:val="ru-RU"/>
              </w:rPr>
              <w:t xml:space="preserve"> достижения 25 лет зачитываемого стажа или которые достигли данного возраста, но которым не хватает</w:t>
            </w:r>
            <w:r w:rsidR="00A76E23" w:rsidRPr="00EC780D">
              <w:rPr>
                <w:b/>
                <w:sz w:val="18"/>
                <w:szCs w:val="18"/>
                <w:u w:val="single"/>
                <w:lang w:val="ru-RU"/>
              </w:rPr>
              <w:t>, как правило,</w:t>
            </w:r>
            <w:r w:rsidR="00D62E8E" w:rsidRPr="00EC780D">
              <w:rPr>
                <w:sz w:val="18"/>
                <w:szCs w:val="18"/>
                <w:lang w:val="ru-RU"/>
              </w:rPr>
              <w:t xml:space="preserve"> не более двух лет до достижения 25 лет зачитываемого стажа</w:t>
            </w:r>
            <w:r w:rsidR="00A51CD1" w:rsidRPr="00EC780D">
              <w:rPr>
                <w:sz w:val="18"/>
                <w:szCs w:val="18"/>
                <w:lang w:val="ru-RU"/>
              </w:rPr>
              <w:t>.</w:t>
            </w:r>
            <w:r w:rsidR="00D014FF" w:rsidRPr="00EC780D">
              <w:rPr>
                <w:sz w:val="18"/>
                <w:szCs w:val="18"/>
                <w:lang w:val="ru-RU"/>
              </w:rPr>
              <w:t xml:space="preserve"> </w:t>
            </w:r>
            <w:r w:rsidR="00130781" w:rsidRPr="00EC780D">
              <w:rPr>
                <w:sz w:val="18"/>
                <w:szCs w:val="18"/>
                <w:lang w:val="ru-RU"/>
              </w:rPr>
              <w:t xml:space="preserve"> </w:t>
            </w:r>
            <w:r w:rsidR="00D62E8E" w:rsidRPr="00EC780D">
              <w:rPr>
                <w:rFonts w:eastAsia="Times New Roman"/>
                <w:b/>
                <w:sz w:val="18"/>
                <w:szCs w:val="18"/>
                <w:u w:val="single"/>
                <w:lang w:val="ru-RU"/>
              </w:rPr>
              <w:t>Специальный отпуск в пенсионных целях не предоставляется на срок более двух лет</w:t>
            </w:r>
            <w:r w:rsidR="00D014FF" w:rsidRPr="00EC780D">
              <w:rPr>
                <w:rFonts w:eastAsia="Times New Roman"/>
                <w:b/>
                <w:sz w:val="18"/>
                <w:szCs w:val="18"/>
                <w:u w:val="single"/>
                <w:lang w:val="ru-RU"/>
              </w:rPr>
              <w:t>.</w:t>
            </w:r>
          </w:p>
          <w:p w:rsidR="008F0600" w:rsidRPr="00EC780D" w:rsidRDefault="008F0600" w:rsidP="00D62E8E">
            <w:pPr>
              <w:tabs>
                <w:tab w:val="left" w:pos="856"/>
              </w:tabs>
              <w:autoSpaceDE w:val="0"/>
              <w:autoSpaceDN w:val="0"/>
              <w:adjustRightInd w:val="0"/>
              <w:rPr>
                <w:rFonts w:eastAsia="Times New Roman"/>
                <w:sz w:val="18"/>
                <w:szCs w:val="18"/>
                <w:lang w:val="ru-RU"/>
              </w:rPr>
            </w:pPr>
          </w:p>
          <w:p w:rsidR="00C774CA" w:rsidRPr="00EC780D" w:rsidRDefault="00582C9B" w:rsidP="00582C9B">
            <w:pPr>
              <w:autoSpaceDE w:val="0"/>
              <w:autoSpaceDN w:val="0"/>
              <w:adjustRightInd w:val="0"/>
              <w:rPr>
                <w:rFonts w:eastAsia="Times New Roman"/>
                <w:sz w:val="18"/>
                <w:szCs w:val="18"/>
                <w:lang w:val="ru-RU"/>
              </w:rPr>
            </w:pPr>
            <w:r w:rsidRPr="00EC780D">
              <w:rPr>
                <w:rFonts w:eastAsia="Times New Roman"/>
                <w:sz w:val="18"/>
                <w:szCs w:val="18"/>
                <w:lang w:val="ru-RU"/>
              </w:rPr>
              <w:t>[…]</w:t>
            </w:r>
          </w:p>
        </w:tc>
        <w:tc>
          <w:tcPr>
            <w:tcW w:w="4536" w:type="dxa"/>
            <w:tcBorders>
              <w:top w:val="single" w:sz="6" w:space="0" w:color="A6A6A6" w:themeColor="background1" w:themeShade="A6"/>
            </w:tcBorders>
            <w:shd w:val="clear" w:color="auto" w:fill="auto"/>
            <w:tcMar>
              <w:top w:w="57" w:type="dxa"/>
              <w:bottom w:w="57" w:type="dxa"/>
            </w:tcMar>
          </w:tcPr>
          <w:p w:rsidR="00C774CA" w:rsidRPr="00EC780D" w:rsidRDefault="00C4348F" w:rsidP="00593C04">
            <w:pPr>
              <w:rPr>
                <w:sz w:val="18"/>
                <w:szCs w:val="18"/>
                <w:lang w:val="ru-RU"/>
              </w:rPr>
            </w:pPr>
            <w:r w:rsidRPr="00EC780D">
              <w:rPr>
                <w:sz w:val="18"/>
                <w:szCs w:val="18"/>
                <w:lang w:val="ru-RU"/>
              </w:rPr>
              <w:t>В положение внесена поправка с целью дать возможность сотрудникам, которым</w:t>
            </w:r>
            <w:r w:rsidRPr="00EC780D">
              <w:rPr>
                <w:rFonts w:eastAsia="Times New Roman"/>
                <w:sz w:val="18"/>
                <w:szCs w:val="18"/>
                <w:lang w:val="ru-RU"/>
              </w:rPr>
              <w:t xml:space="preserve"> не хватает не более двух лет до достижения возраста досрочного выхода на пенсию или которые достигли данного возраста, но которым не хватает не более двух лет до достижения 25 лет зачитываемого стажа, получить специальный отпуск в пенсионных целях без сохранения содержания</w:t>
            </w:r>
            <w:r w:rsidR="00582C9B" w:rsidRPr="00EC780D">
              <w:rPr>
                <w:sz w:val="18"/>
                <w:szCs w:val="18"/>
                <w:lang w:val="ru-RU"/>
              </w:rPr>
              <w:t>.</w:t>
            </w:r>
          </w:p>
        </w:tc>
      </w:tr>
      <w:tr w:rsidR="00C33961" w:rsidRPr="00F03681">
        <w:trPr>
          <w:trHeight w:val="20"/>
        </w:trPr>
        <w:tc>
          <w:tcPr>
            <w:tcW w:w="1843"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t>Положение 9.15</w:t>
            </w:r>
          </w:p>
          <w:p w:rsidR="008F0600" w:rsidRPr="00EC780D" w:rsidRDefault="008F0600" w:rsidP="00BB7CB6">
            <w:pPr>
              <w:ind w:right="33"/>
              <w:rPr>
                <w:sz w:val="18"/>
                <w:szCs w:val="18"/>
                <w:lang w:val="ru-RU"/>
              </w:rPr>
            </w:pPr>
          </w:p>
          <w:p w:rsidR="00C33961" w:rsidRPr="00EC780D" w:rsidRDefault="00A51CD1" w:rsidP="00A51CD1">
            <w:pPr>
              <w:ind w:right="33"/>
              <w:rPr>
                <w:sz w:val="18"/>
                <w:szCs w:val="18"/>
                <w:lang w:val="ru-RU"/>
              </w:rPr>
            </w:pPr>
            <w:r w:rsidRPr="00EC780D">
              <w:rPr>
                <w:sz w:val="18"/>
                <w:szCs w:val="18"/>
                <w:lang w:val="ru-RU"/>
              </w:rPr>
              <w:t>Вознаграждение в связи с прекращением службы</w:t>
            </w:r>
          </w:p>
        </w:tc>
        <w:tc>
          <w:tcPr>
            <w:tcW w:w="4536" w:type="dxa"/>
            <w:shd w:val="clear" w:color="auto" w:fill="auto"/>
            <w:tcMar>
              <w:top w:w="57" w:type="dxa"/>
              <w:bottom w:w="57" w:type="dxa"/>
            </w:tcMar>
          </w:tcPr>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(a)</w:t>
            </w:r>
            <w:r w:rsidR="00C81186" w:rsidRPr="00EC780D">
              <w:rPr>
                <w:rFonts w:eastAsia="Times New Roman"/>
                <w:sz w:val="18"/>
                <w:szCs w:val="18"/>
                <w:lang w:val="ru-RU"/>
              </w:rPr>
              <w:tab/>
            </w:r>
            <w:r w:rsidRPr="00EC780D">
              <w:rPr>
                <w:rFonts w:eastAsia="Times New Roman"/>
                <w:sz w:val="18"/>
                <w:szCs w:val="18"/>
                <w:lang w:val="ru-RU"/>
              </w:rPr>
              <w:t>«</w:t>
            </w:r>
            <w:r w:rsidR="003524FB" w:rsidRPr="00EC780D">
              <w:rPr>
                <w:rFonts w:eastAsia="Times New Roman"/>
                <w:sz w:val="18"/>
                <w:szCs w:val="18"/>
                <w:lang w:val="ru-RU"/>
              </w:rPr>
              <w:t xml:space="preserve">Вознаграждение в связи с прекращением службы», которое служит основой для расчета всех платежей, причитающихся при прекращения службы в соответствии с положениями 9.8, 9.9 и 9.12, представляет собой сумму, которая определяется в соответствии со следующими </w:t>
            </w:r>
            <w:r w:rsidR="003524FB" w:rsidRPr="00EC780D">
              <w:rPr>
                <w:rFonts w:eastAsia="Times New Roman"/>
                <w:sz w:val="18"/>
                <w:szCs w:val="18"/>
                <w:lang w:val="ru-RU"/>
              </w:rPr>
              <w:lastRenderedPageBreak/>
              <w:t>положениями</w:t>
            </w:r>
            <w:r w:rsidRPr="00EC780D">
              <w:rPr>
                <w:rFonts w:eastAsia="Times New Roman"/>
                <w:sz w:val="18"/>
                <w:szCs w:val="18"/>
                <w:lang w:val="ru-RU"/>
              </w:rPr>
              <w:t>:</w:t>
            </w:r>
          </w:p>
          <w:p w:rsidR="008F0600" w:rsidRPr="00EC780D" w:rsidRDefault="008F0600" w:rsidP="003524FB">
            <w:pPr>
              <w:tabs>
                <w:tab w:val="left" w:pos="1440"/>
              </w:tabs>
              <w:autoSpaceDE w:val="0"/>
              <w:autoSpaceDN w:val="0"/>
              <w:adjustRightInd w:val="0"/>
              <w:rPr>
                <w:rFonts w:eastAsia="Times New Roman"/>
                <w:sz w:val="18"/>
                <w:szCs w:val="18"/>
                <w:lang w:val="ru-RU"/>
              </w:rPr>
            </w:pPr>
          </w:p>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 xml:space="preserve">(3) </w:t>
            </w:r>
            <w:r w:rsidR="003524FB" w:rsidRPr="00EC780D">
              <w:rPr>
                <w:rFonts w:eastAsia="Times New Roman"/>
                <w:sz w:val="18"/>
                <w:szCs w:val="18"/>
                <w:lang w:val="ru-RU"/>
              </w:rPr>
              <w:t>для сотрудников категорий специалистов и выше вознаграждением в связи с прекращением службы является оклад в соответствии с определением в положении в положении 3.1(а) без корректива по месту службы.  Для расчета вознаграждения в связи с прекращением службы, выплачиваемого в соответствии с Положениями о персонале 9.2(a)(6), 9.4 и 9.8(a)(6), Генеральный директор может по своему усмотрению принять решение о включении корректива по месту службы</w:t>
            </w: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tc>
        <w:tc>
          <w:tcPr>
            <w:tcW w:w="4536" w:type="dxa"/>
            <w:shd w:val="clear" w:color="auto" w:fill="auto"/>
            <w:tcMar>
              <w:top w:w="57" w:type="dxa"/>
              <w:bottom w:w="57" w:type="dxa"/>
            </w:tcMar>
          </w:tcPr>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lastRenderedPageBreak/>
              <w:t xml:space="preserve">(a) </w:t>
            </w:r>
            <w:r w:rsidR="00C81186" w:rsidRPr="00EC780D">
              <w:rPr>
                <w:rFonts w:eastAsia="Times New Roman"/>
                <w:sz w:val="18"/>
                <w:szCs w:val="18"/>
                <w:lang w:val="ru-RU"/>
              </w:rPr>
              <w:tab/>
            </w:r>
            <w:r w:rsidRPr="00EC780D">
              <w:rPr>
                <w:rFonts w:eastAsia="Times New Roman"/>
                <w:sz w:val="18"/>
                <w:szCs w:val="18"/>
                <w:lang w:val="ru-RU"/>
              </w:rPr>
              <w:t>«</w:t>
            </w:r>
            <w:r w:rsidR="003524FB" w:rsidRPr="00EC780D">
              <w:rPr>
                <w:rFonts w:eastAsia="Times New Roman"/>
                <w:sz w:val="18"/>
                <w:szCs w:val="18"/>
                <w:lang w:val="ru-RU"/>
              </w:rPr>
              <w:t xml:space="preserve">Вознаграждение в связи с прекращением службы», которое служит основой для расчета всех платежей, причитающихся при прекращения службы в соответствии с положениями 9.8, 9.9 и 9.12, представляет собой сумму, которая определяется в соответствии со следующими </w:t>
            </w:r>
            <w:r w:rsidR="003524FB" w:rsidRPr="00EC780D">
              <w:rPr>
                <w:rFonts w:eastAsia="Times New Roman"/>
                <w:sz w:val="18"/>
                <w:szCs w:val="18"/>
                <w:lang w:val="ru-RU"/>
              </w:rPr>
              <w:lastRenderedPageBreak/>
              <w:t>положениями</w:t>
            </w: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 xml:space="preserve">(3) </w:t>
            </w:r>
            <w:r w:rsidR="003524FB" w:rsidRPr="00EC780D">
              <w:rPr>
                <w:rFonts w:eastAsia="Times New Roman"/>
                <w:sz w:val="18"/>
                <w:szCs w:val="18"/>
                <w:lang w:val="ru-RU"/>
              </w:rPr>
              <w:t>для сотрудников категорий специалистов и выше вознаграждением в связи с прекращением службы является оклад в соответствии с определением в положении в положении 3.1(а) без корректива по месту службы.  Для расчета вознаграждения в связи с прекращением службы, выплачиваемого в соответствии с Положениями о персонале 9.2(a)(6)</w:t>
            </w:r>
            <w:r w:rsidR="003524FB" w:rsidRPr="00EC780D">
              <w:rPr>
                <w:rFonts w:eastAsia="Times New Roman"/>
                <w:strike/>
                <w:sz w:val="18"/>
                <w:szCs w:val="18"/>
                <w:lang w:val="ru-RU"/>
              </w:rPr>
              <w:t>,</w:t>
            </w:r>
            <w:r w:rsidR="003524FB" w:rsidRPr="00EC780D">
              <w:rPr>
                <w:rFonts w:eastAsia="Times New Roman"/>
                <w:sz w:val="18"/>
                <w:szCs w:val="18"/>
                <w:lang w:val="ru-RU"/>
              </w:rPr>
              <w:t xml:space="preserve"> </w:t>
            </w:r>
            <w:r w:rsidR="003524FB" w:rsidRPr="00EC780D">
              <w:rPr>
                <w:rFonts w:eastAsia="Times New Roman"/>
                <w:b/>
                <w:sz w:val="18"/>
                <w:szCs w:val="18"/>
                <w:u w:val="single"/>
                <w:lang w:val="ru-RU"/>
              </w:rPr>
              <w:t xml:space="preserve">и </w:t>
            </w:r>
            <w:r w:rsidR="003524FB" w:rsidRPr="00EC780D">
              <w:rPr>
                <w:rFonts w:eastAsia="Times New Roman"/>
                <w:sz w:val="18"/>
                <w:szCs w:val="18"/>
                <w:lang w:val="ru-RU"/>
              </w:rPr>
              <w:t xml:space="preserve">9.4 </w:t>
            </w:r>
            <w:r w:rsidR="003524FB" w:rsidRPr="00EC780D">
              <w:rPr>
                <w:rFonts w:eastAsia="Times New Roman"/>
                <w:strike/>
                <w:sz w:val="18"/>
                <w:szCs w:val="18"/>
                <w:lang w:val="ru-RU"/>
              </w:rPr>
              <w:t>и 9.8(a)(6)</w:t>
            </w:r>
            <w:r w:rsidR="003524FB" w:rsidRPr="00EC780D">
              <w:rPr>
                <w:rFonts w:eastAsia="Times New Roman"/>
                <w:sz w:val="18"/>
                <w:szCs w:val="18"/>
                <w:lang w:val="ru-RU"/>
              </w:rPr>
              <w:t>, Генеральный директор может по своему усмотрению принять решение о включении корректива по месту службы</w:t>
            </w: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tc>
        <w:tc>
          <w:tcPr>
            <w:tcW w:w="4536" w:type="dxa"/>
            <w:shd w:val="clear" w:color="auto" w:fill="auto"/>
            <w:tcMar>
              <w:top w:w="57" w:type="dxa"/>
              <w:bottom w:w="57" w:type="dxa"/>
            </w:tcMar>
          </w:tcPr>
          <w:p w:rsidR="008F0600" w:rsidRPr="00EC780D" w:rsidRDefault="005D190B" w:rsidP="00E54604">
            <w:pPr>
              <w:rPr>
                <w:sz w:val="18"/>
                <w:szCs w:val="18"/>
                <w:lang w:val="ru-RU"/>
              </w:rPr>
            </w:pPr>
            <w:r w:rsidRPr="00EC780D">
              <w:rPr>
                <w:sz w:val="18"/>
                <w:szCs w:val="18"/>
                <w:lang w:val="ru-RU"/>
              </w:rPr>
              <w:lastRenderedPageBreak/>
              <w:t>Техническое исправление для уточнени</w:t>
            </w:r>
            <w:r w:rsidR="003524FB" w:rsidRPr="00EC780D">
              <w:rPr>
                <w:sz w:val="18"/>
                <w:szCs w:val="18"/>
                <w:lang w:val="ru-RU"/>
              </w:rPr>
              <w:t>я</w:t>
            </w:r>
            <w:r w:rsidRPr="00EC780D">
              <w:rPr>
                <w:sz w:val="18"/>
                <w:szCs w:val="18"/>
                <w:lang w:val="ru-RU"/>
              </w:rPr>
              <w:t xml:space="preserve"> положения во </w:t>
            </w:r>
            <w:r w:rsidR="00875C41" w:rsidRPr="00EC780D">
              <w:rPr>
                <w:sz w:val="18"/>
                <w:szCs w:val="18"/>
                <w:lang w:val="ru-RU"/>
              </w:rPr>
              <w:t>избежание его возможного неверного</w:t>
            </w:r>
            <w:r w:rsidRPr="00EC780D">
              <w:rPr>
                <w:sz w:val="18"/>
                <w:szCs w:val="18"/>
                <w:lang w:val="ru-RU"/>
              </w:rPr>
              <w:t xml:space="preserve"> толкования</w:t>
            </w:r>
            <w:r w:rsidR="00C33961" w:rsidRPr="00EC780D">
              <w:rPr>
                <w:sz w:val="18"/>
                <w:szCs w:val="18"/>
                <w:lang w:val="ru-RU"/>
              </w:rPr>
              <w:t xml:space="preserve">. </w:t>
            </w:r>
          </w:p>
          <w:p w:rsidR="00C33961" w:rsidRPr="00EC780D" w:rsidRDefault="00C33961" w:rsidP="00E54604">
            <w:pPr>
              <w:rPr>
                <w:sz w:val="18"/>
                <w:szCs w:val="18"/>
                <w:lang w:val="ru-RU"/>
              </w:rPr>
            </w:pPr>
          </w:p>
        </w:tc>
      </w:tr>
      <w:tr w:rsidR="00C33961" w:rsidRPr="00F03681">
        <w:trPr>
          <w:trHeight w:val="20"/>
        </w:trPr>
        <w:tc>
          <w:tcPr>
            <w:tcW w:w="1843"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lastRenderedPageBreak/>
              <w:t>Положение 9.16</w:t>
            </w:r>
          </w:p>
          <w:p w:rsidR="008F0600" w:rsidRPr="00EC780D" w:rsidRDefault="008F0600" w:rsidP="00BB7CB6">
            <w:pPr>
              <w:ind w:right="33"/>
              <w:rPr>
                <w:sz w:val="18"/>
                <w:szCs w:val="18"/>
                <w:lang w:val="ru-RU"/>
              </w:rPr>
            </w:pPr>
          </w:p>
          <w:p w:rsidR="00C33961" w:rsidRPr="00EC780D" w:rsidRDefault="00A51CD1" w:rsidP="00A51CD1">
            <w:pPr>
              <w:ind w:right="33"/>
              <w:rPr>
                <w:sz w:val="18"/>
                <w:szCs w:val="18"/>
                <w:lang w:val="ru-RU"/>
              </w:rPr>
            </w:pPr>
            <w:r w:rsidRPr="00EC780D">
              <w:rPr>
                <w:sz w:val="18"/>
                <w:szCs w:val="18"/>
                <w:lang w:val="ru-RU"/>
              </w:rPr>
              <w:t>Возмещение ежегодного отпуска, взятого авансом</w:t>
            </w:r>
          </w:p>
        </w:tc>
        <w:tc>
          <w:tcPr>
            <w:tcW w:w="4536" w:type="dxa"/>
            <w:shd w:val="clear" w:color="auto" w:fill="auto"/>
            <w:tcMar>
              <w:top w:w="57" w:type="dxa"/>
              <w:bottom w:w="57" w:type="dxa"/>
            </w:tcMar>
          </w:tcPr>
          <w:p w:rsidR="00C33961" w:rsidRPr="00EC780D" w:rsidRDefault="00CE0284" w:rsidP="00A51CD1">
            <w:pPr>
              <w:autoSpaceDE w:val="0"/>
              <w:autoSpaceDN w:val="0"/>
              <w:adjustRightInd w:val="0"/>
              <w:rPr>
                <w:rFonts w:eastAsia="Times New Roman"/>
                <w:sz w:val="18"/>
                <w:szCs w:val="18"/>
                <w:lang w:val="ru-RU"/>
              </w:rPr>
            </w:pPr>
            <w:r w:rsidRPr="00EC780D">
              <w:rPr>
                <w:rFonts w:eastAsia="Times New Roman"/>
                <w:sz w:val="18"/>
                <w:szCs w:val="18"/>
                <w:lang w:val="ru-RU"/>
              </w:rPr>
              <w:t>При прекращении службы сотрудники, взявшие ежегодный отпуск авансом на большее число дней, чем то, на которое они имеют право исходя из их срока службы, выплачивают Международному бюро компенсацию за такие дни отпуска.  Компенсация осуществляется либо в форме наличного платежа, либо удержания из средств, причитающихся сотруднику от Международного бюро, в размере вознаграждения, полученного сотрудником за такой отпуск, включая надбавки и другие выплаты.  Генеральный директор вправе отказаться от применения данного требования, если, по мнению Генерального директора, для этого существуют исключительные или чрезвычайные обстоятельства.  Содержание настоящего положения и относящихся к нему правил не распространяется на временных сотрудников, если иное не предусмотрено правилом 9.16 «Возмещение ежегодного отпуска, взятого авансом временным сотрудником</w:t>
            </w:r>
            <w:r w:rsidR="00A51CD1" w:rsidRPr="00EC780D">
              <w:rPr>
                <w:rFonts w:eastAsia="Times New Roman"/>
                <w:sz w:val="18"/>
                <w:szCs w:val="18"/>
                <w:lang w:val="ru-RU"/>
              </w:rPr>
              <w:t>».</w:t>
            </w:r>
          </w:p>
        </w:tc>
        <w:tc>
          <w:tcPr>
            <w:tcW w:w="4536" w:type="dxa"/>
            <w:shd w:val="clear" w:color="auto" w:fill="auto"/>
            <w:tcMar>
              <w:top w:w="57" w:type="dxa"/>
              <w:bottom w:w="57" w:type="dxa"/>
            </w:tcMar>
          </w:tcPr>
          <w:p w:rsidR="00C33961" w:rsidRPr="00EC780D" w:rsidRDefault="00CE0284" w:rsidP="00A51CD1">
            <w:pPr>
              <w:autoSpaceDE w:val="0"/>
              <w:autoSpaceDN w:val="0"/>
              <w:adjustRightInd w:val="0"/>
              <w:rPr>
                <w:rFonts w:eastAsia="Times New Roman"/>
                <w:sz w:val="18"/>
                <w:szCs w:val="18"/>
                <w:lang w:val="ru-RU"/>
              </w:rPr>
            </w:pPr>
            <w:r w:rsidRPr="00EC780D">
              <w:rPr>
                <w:rFonts w:eastAsia="Times New Roman"/>
                <w:sz w:val="18"/>
                <w:szCs w:val="18"/>
                <w:lang w:val="ru-RU"/>
              </w:rPr>
              <w:t xml:space="preserve">При прекращении службы сотрудники, взявшие ежегодный отпуск авансом на большее число дней, чем то, на которое они имеют право исходя из их срока службы, выплачивают Международному бюро компенсацию за такие дни отпуска.  Компенсация осуществляется либо в форме наличного платежа, либо удержания из средств, причитающихся сотруднику от Международного бюро, в размере вознаграждения, полученного сотрудником за такой отпуск, включая надбавки и другие выплаты.  Генеральный директор вправе отказаться от применения данного требования, если, по мнению Генерального директора, для этого существуют исключительные или чрезвычайные обстоятельства.  </w:t>
            </w:r>
            <w:r w:rsidRPr="00EC780D">
              <w:rPr>
                <w:rFonts w:eastAsia="Times New Roman"/>
                <w:strike/>
                <w:sz w:val="18"/>
                <w:szCs w:val="18"/>
                <w:lang w:val="ru-RU"/>
              </w:rPr>
              <w:t>Содержание настоящего положения и относящихся к нему правил не распространяется на временных сотрудников, если иное не предусмотрено правилом 9.16 «Возмещение ежегодного отпуска, взятого авансом временным сотрудником</w:t>
            </w:r>
            <w:r w:rsidR="00A51CD1" w:rsidRPr="00EC780D">
              <w:rPr>
                <w:rFonts w:eastAsia="Times New Roman"/>
                <w:strike/>
                <w:sz w:val="18"/>
                <w:szCs w:val="18"/>
                <w:lang w:val="ru-RU"/>
              </w:rPr>
              <w:t>».</w:t>
            </w:r>
          </w:p>
        </w:tc>
        <w:tc>
          <w:tcPr>
            <w:tcW w:w="4536" w:type="dxa"/>
            <w:shd w:val="clear" w:color="auto" w:fill="auto"/>
            <w:tcMar>
              <w:top w:w="57" w:type="dxa"/>
              <w:bottom w:w="57" w:type="dxa"/>
            </w:tcMar>
          </w:tcPr>
          <w:p w:rsidR="00C33961" w:rsidRPr="00EC780D" w:rsidRDefault="00CE0284" w:rsidP="00CE0284">
            <w:pPr>
              <w:rPr>
                <w:sz w:val="18"/>
                <w:szCs w:val="18"/>
                <w:lang w:val="ru-RU"/>
              </w:rPr>
            </w:pPr>
            <w:r w:rsidRPr="00EC780D">
              <w:rPr>
                <w:sz w:val="18"/>
                <w:szCs w:val="18"/>
                <w:lang w:val="ru-RU"/>
              </w:rPr>
              <w:t>Последнее предложение положения исключено в связи с тем, что, как указано в правиле о персонале 9.16.1, данное положение распространяется на временных сотрудников</w:t>
            </w:r>
            <w:r w:rsidR="00C33961" w:rsidRPr="00EC780D">
              <w:rPr>
                <w:sz w:val="18"/>
                <w:szCs w:val="18"/>
                <w:lang w:val="ru-RU"/>
              </w:rPr>
              <w:t>.</w:t>
            </w:r>
            <w:r w:rsidRPr="00EC780D">
              <w:rPr>
                <w:sz w:val="18"/>
                <w:szCs w:val="18"/>
                <w:lang w:val="ru-RU"/>
              </w:rPr>
              <w:t xml:space="preserve"> </w:t>
            </w:r>
          </w:p>
        </w:tc>
      </w:tr>
      <w:tr w:rsidR="00C33961" w:rsidRPr="00F03681">
        <w:trPr>
          <w:trHeight w:val="20"/>
        </w:trPr>
        <w:tc>
          <w:tcPr>
            <w:tcW w:w="1843"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t>Положение 12.5</w:t>
            </w:r>
          </w:p>
          <w:p w:rsidR="008F0600" w:rsidRPr="00EC780D" w:rsidRDefault="008F0600" w:rsidP="00BB7CB6">
            <w:pPr>
              <w:ind w:right="33"/>
              <w:rPr>
                <w:b/>
                <w:sz w:val="18"/>
                <w:szCs w:val="18"/>
                <w:lang w:val="ru-RU"/>
              </w:rPr>
            </w:pPr>
          </w:p>
          <w:p w:rsidR="00C33961" w:rsidRPr="00EC780D" w:rsidRDefault="00A51CD1" w:rsidP="00A51CD1">
            <w:pPr>
              <w:ind w:right="33"/>
              <w:rPr>
                <w:sz w:val="18"/>
                <w:szCs w:val="18"/>
                <w:lang w:val="ru-RU"/>
              </w:rPr>
            </w:pPr>
            <w:r w:rsidRPr="00EC780D">
              <w:rPr>
                <w:sz w:val="18"/>
                <w:szCs w:val="18"/>
                <w:lang w:val="ru-RU"/>
              </w:rPr>
              <w:t>Переходные меры</w:t>
            </w:r>
          </w:p>
        </w:tc>
        <w:tc>
          <w:tcPr>
            <w:tcW w:w="4536" w:type="dxa"/>
            <w:shd w:val="clear" w:color="auto" w:fill="auto"/>
            <w:tcMar>
              <w:top w:w="57" w:type="dxa"/>
              <w:bottom w:w="57" w:type="dxa"/>
            </w:tcMar>
          </w:tcPr>
          <w:p w:rsidR="008F0600" w:rsidRPr="00EC780D" w:rsidRDefault="00C33961" w:rsidP="00E54604">
            <w:pPr>
              <w:pStyle w:val="Default"/>
              <w:rPr>
                <w:sz w:val="18"/>
                <w:szCs w:val="20"/>
                <w:lang w:val="ru-RU"/>
              </w:rPr>
            </w:pPr>
            <w:r w:rsidRPr="00EC780D">
              <w:rPr>
                <w:sz w:val="18"/>
                <w:szCs w:val="20"/>
                <w:lang w:val="ru-RU"/>
              </w:rPr>
              <w:t>[…]</w:t>
            </w:r>
          </w:p>
          <w:p w:rsidR="008F0600" w:rsidRPr="00EC780D" w:rsidRDefault="008F0600" w:rsidP="00E54604">
            <w:pPr>
              <w:pStyle w:val="Default"/>
              <w:rPr>
                <w:sz w:val="18"/>
                <w:szCs w:val="20"/>
                <w:lang w:val="ru-RU"/>
              </w:rPr>
            </w:pPr>
          </w:p>
          <w:p w:rsidR="008F0600" w:rsidRPr="00EC780D" w:rsidRDefault="00A51CD1" w:rsidP="00A51CD1">
            <w:pPr>
              <w:pStyle w:val="Default"/>
              <w:rPr>
                <w:sz w:val="18"/>
                <w:szCs w:val="20"/>
                <w:lang w:val="ru-RU"/>
              </w:rPr>
            </w:pPr>
            <w:r w:rsidRPr="00EC780D">
              <w:rPr>
                <w:sz w:val="18"/>
                <w:szCs w:val="20"/>
                <w:lang w:val="ru-RU"/>
              </w:rPr>
              <w:t>(l) […]</w:t>
            </w:r>
            <w:r w:rsidR="00FA0E92" w:rsidRPr="00EC780D">
              <w:rPr>
                <w:sz w:val="18"/>
                <w:szCs w:val="20"/>
                <w:lang w:val="ru-RU"/>
              </w:rPr>
              <w:t xml:space="preserve"> В дополнение к временной надбавке </w:t>
            </w:r>
            <w:r w:rsidR="00FA0E92" w:rsidRPr="00EC780D">
              <w:rPr>
                <w:sz w:val="18"/>
                <w:szCs w:val="20"/>
                <w:lang w:val="ru-RU"/>
              </w:rPr>
              <w:lastRenderedPageBreak/>
              <w:t>сотрудники имеют право на получение суммы, предусмотренной в приложении II для ребенка, признанного имеющим ограниченные физические или умственные возможности постоянного или предположительно длительного характера</w:t>
            </w:r>
            <w:r w:rsidRPr="00EC780D">
              <w:rPr>
                <w:sz w:val="18"/>
                <w:szCs w:val="20"/>
                <w:lang w:val="ru-RU"/>
              </w:rPr>
              <w:t>.</w:t>
            </w:r>
            <w:r w:rsidR="00C33961" w:rsidRPr="00EC780D">
              <w:rPr>
                <w:sz w:val="18"/>
                <w:szCs w:val="20"/>
                <w:lang w:val="ru-RU"/>
              </w:rPr>
              <w:t xml:space="preserve"> </w:t>
            </w:r>
          </w:p>
          <w:p w:rsidR="008F0600" w:rsidRPr="00EC780D" w:rsidRDefault="008F0600" w:rsidP="00E54604">
            <w:pPr>
              <w:rPr>
                <w:sz w:val="18"/>
                <w:szCs w:val="20"/>
                <w:lang w:val="ru-RU"/>
              </w:rPr>
            </w:pPr>
          </w:p>
          <w:p w:rsidR="00C33961" w:rsidRPr="00EC780D" w:rsidRDefault="00C33961" w:rsidP="00E54604">
            <w:pPr>
              <w:rPr>
                <w:sz w:val="18"/>
                <w:szCs w:val="20"/>
                <w:lang w:val="ru-RU"/>
              </w:rPr>
            </w:pPr>
            <w:r w:rsidRPr="00EC780D">
              <w:rPr>
                <w:sz w:val="18"/>
                <w:szCs w:val="20"/>
                <w:lang w:val="ru-RU"/>
              </w:rPr>
              <w:t>[…]</w:t>
            </w:r>
          </w:p>
        </w:tc>
        <w:tc>
          <w:tcPr>
            <w:tcW w:w="4536" w:type="dxa"/>
            <w:shd w:val="clear" w:color="auto" w:fill="auto"/>
            <w:tcMar>
              <w:top w:w="57" w:type="dxa"/>
              <w:bottom w:w="57" w:type="dxa"/>
            </w:tcMar>
          </w:tcPr>
          <w:p w:rsidR="008F0600" w:rsidRPr="00EC780D" w:rsidRDefault="00C33961" w:rsidP="00E54604">
            <w:pPr>
              <w:pStyle w:val="Default"/>
              <w:rPr>
                <w:sz w:val="18"/>
                <w:szCs w:val="20"/>
                <w:lang w:val="ru-RU"/>
              </w:rPr>
            </w:pPr>
            <w:r w:rsidRPr="00EC780D">
              <w:rPr>
                <w:sz w:val="18"/>
                <w:szCs w:val="20"/>
                <w:lang w:val="ru-RU"/>
              </w:rPr>
              <w:lastRenderedPageBreak/>
              <w:t>[…]</w:t>
            </w:r>
          </w:p>
          <w:p w:rsidR="008F0600" w:rsidRPr="00EC780D" w:rsidRDefault="008F0600" w:rsidP="00E54604">
            <w:pPr>
              <w:pStyle w:val="Default"/>
              <w:rPr>
                <w:sz w:val="18"/>
                <w:szCs w:val="20"/>
                <w:lang w:val="ru-RU"/>
              </w:rPr>
            </w:pPr>
          </w:p>
          <w:p w:rsidR="008F0600" w:rsidRPr="00EC780D" w:rsidRDefault="00A51CD1" w:rsidP="00A51CD1">
            <w:pPr>
              <w:pStyle w:val="Default"/>
              <w:rPr>
                <w:sz w:val="18"/>
                <w:szCs w:val="20"/>
                <w:lang w:val="ru-RU"/>
              </w:rPr>
            </w:pPr>
            <w:r w:rsidRPr="00EC780D">
              <w:rPr>
                <w:sz w:val="18"/>
                <w:szCs w:val="20"/>
                <w:lang w:val="ru-RU"/>
              </w:rPr>
              <w:t>(l) […]</w:t>
            </w:r>
            <w:r w:rsidR="00FA0E92" w:rsidRPr="00EC780D">
              <w:rPr>
                <w:sz w:val="18"/>
                <w:szCs w:val="20"/>
                <w:lang w:val="ru-RU"/>
              </w:rPr>
              <w:t xml:space="preserve"> В дополнение к временной надбавке </w:t>
            </w:r>
            <w:r w:rsidR="00FA0E92" w:rsidRPr="00EC780D">
              <w:rPr>
                <w:sz w:val="18"/>
                <w:szCs w:val="20"/>
                <w:lang w:val="ru-RU"/>
              </w:rPr>
              <w:lastRenderedPageBreak/>
              <w:t>сотрудники имеют право на получение суммы, предусмотренной в приложении II для ребенка, признанного имеющим ограниченные возможности постоянного или предположительно длительного характера</w:t>
            </w:r>
            <w:r w:rsidRPr="00EC780D">
              <w:rPr>
                <w:sz w:val="18"/>
                <w:szCs w:val="20"/>
                <w:lang w:val="ru-RU"/>
              </w:rPr>
              <w:t>.</w:t>
            </w:r>
            <w:r w:rsidR="00C33961" w:rsidRPr="00EC780D">
              <w:rPr>
                <w:sz w:val="18"/>
                <w:szCs w:val="20"/>
                <w:lang w:val="ru-RU"/>
              </w:rPr>
              <w:t xml:space="preserve"> </w:t>
            </w:r>
          </w:p>
          <w:p w:rsidR="008F0600" w:rsidRPr="00EC780D" w:rsidRDefault="008F0600" w:rsidP="00E54604">
            <w:pPr>
              <w:pStyle w:val="Default"/>
              <w:rPr>
                <w:strike/>
                <w:sz w:val="18"/>
                <w:szCs w:val="20"/>
                <w:lang w:val="ru-RU"/>
              </w:rPr>
            </w:pPr>
          </w:p>
          <w:p w:rsidR="008F0600" w:rsidRPr="00EC780D" w:rsidRDefault="00C33961" w:rsidP="00E54604">
            <w:pPr>
              <w:pStyle w:val="Default"/>
              <w:rPr>
                <w:sz w:val="18"/>
                <w:szCs w:val="20"/>
                <w:lang w:val="ru-RU"/>
              </w:rPr>
            </w:pPr>
            <w:r w:rsidRPr="00EC780D">
              <w:rPr>
                <w:sz w:val="18"/>
                <w:szCs w:val="20"/>
                <w:lang w:val="ru-RU"/>
              </w:rPr>
              <w:t>[…]</w:t>
            </w:r>
          </w:p>
          <w:p w:rsidR="008F0600" w:rsidRPr="00EC780D" w:rsidRDefault="008F0600" w:rsidP="00E54604">
            <w:pPr>
              <w:pStyle w:val="Default"/>
              <w:rPr>
                <w:sz w:val="18"/>
                <w:szCs w:val="20"/>
                <w:lang w:val="ru-RU"/>
              </w:rPr>
            </w:pPr>
          </w:p>
          <w:p w:rsidR="00B65E7F" w:rsidRPr="00EC780D" w:rsidRDefault="00B65E7F" w:rsidP="008E1214">
            <w:pPr>
              <w:pStyle w:val="Default"/>
              <w:rPr>
                <w:b/>
                <w:sz w:val="18"/>
                <w:szCs w:val="20"/>
                <w:u w:val="single"/>
                <w:lang w:val="ru-RU"/>
              </w:rPr>
            </w:pPr>
            <w:r w:rsidRPr="00EC780D">
              <w:rPr>
                <w:b/>
                <w:sz w:val="18"/>
                <w:szCs w:val="20"/>
                <w:u w:val="single"/>
                <w:lang w:val="ru-RU"/>
              </w:rPr>
              <w:t xml:space="preserve">(o)     </w:t>
            </w:r>
            <w:r w:rsidR="00A94DA8" w:rsidRPr="00EC780D">
              <w:rPr>
                <w:b/>
                <w:sz w:val="18"/>
                <w:szCs w:val="20"/>
                <w:u w:val="single"/>
                <w:lang w:val="ru-RU"/>
              </w:rPr>
              <w:t xml:space="preserve">Несмотря на положение 3.14(b), сотрудники, дети которых в 2016-2017 или 2017 учебном году </w:t>
            </w:r>
            <w:r w:rsidR="008E1214" w:rsidRPr="00EC780D">
              <w:rPr>
                <w:b/>
                <w:sz w:val="18"/>
                <w:szCs w:val="20"/>
                <w:u w:val="single"/>
                <w:lang w:val="ru-RU"/>
              </w:rPr>
              <w:t xml:space="preserve">проходят обучение </w:t>
            </w:r>
            <w:r w:rsidR="00A94DA8" w:rsidRPr="00EC780D">
              <w:rPr>
                <w:b/>
                <w:sz w:val="18"/>
                <w:szCs w:val="20"/>
                <w:u w:val="single"/>
                <w:lang w:val="ru-RU"/>
              </w:rPr>
              <w:t xml:space="preserve">в высших учебных заведениях и получают диплом о высшем образовании первой ступени по прошествии менее четырех лет обучения, имеют право на получение субсидии на образование за еще один год после учебного года, в котором ребенок получает диплом о высшем образовании первой ступени, но не после учебного года, в котором ребенок достигает возраста 25 лет, при условии соблюдения всех других применимых критериев.  Данная меря не распространяется на сотрудников, дети которых </w:t>
            </w:r>
            <w:r w:rsidR="008E1214" w:rsidRPr="00EC780D">
              <w:rPr>
                <w:b/>
                <w:sz w:val="18"/>
                <w:szCs w:val="20"/>
                <w:u w:val="single"/>
                <w:lang w:val="ru-RU"/>
              </w:rPr>
              <w:t xml:space="preserve">начинают в 2017-2018 учебном году или позднее обучение </w:t>
            </w:r>
            <w:r w:rsidR="00A94DA8" w:rsidRPr="00EC780D">
              <w:rPr>
                <w:b/>
                <w:sz w:val="18"/>
                <w:szCs w:val="20"/>
                <w:u w:val="single"/>
                <w:lang w:val="ru-RU"/>
              </w:rPr>
              <w:t>для получения нового диплома о высшем образовании, не получив диплома по начатой ими ранее программе обучения продолжительностью менее четырех лет</w:t>
            </w:r>
            <w:r w:rsidRPr="00EC780D">
              <w:rPr>
                <w:b/>
                <w:sz w:val="18"/>
                <w:szCs w:val="20"/>
                <w:u w:val="single"/>
                <w:lang w:val="ru-RU"/>
              </w:rPr>
              <w:t xml:space="preserve">. </w:t>
            </w:r>
          </w:p>
        </w:tc>
        <w:tc>
          <w:tcPr>
            <w:tcW w:w="4536" w:type="dxa"/>
            <w:shd w:val="clear" w:color="auto" w:fill="auto"/>
            <w:tcMar>
              <w:top w:w="57" w:type="dxa"/>
              <w:bottom w:w="57" w:type="dxa"/>
            </w:tcMar>
          </w:tcPr>
          <w:p w:rsidR="008F0600" w:rsidRPr="00EC780D" w:rsidRDefault="00593C04" w:rsidP="00B65E7F">
            <w:pPr>
              <w:rPr>
                <w:sz w:val="18"/>
                <w:szCs w:val="20"/>
                <w:lang w:val="ru-RU"/>
              </w:rPr>
            </w:pPr>
            <w:r w:rsidRPr="00EC780D">
              <w:rPr>
                <w:sz w:val="18"/>
                <w:szCs w:val="20"/>
                <w:lang w:val="ru-RU"/>
              </w:rPr>
              <w:lastRenderedPageBreak/>
              <w:t xml:space="preserve">В пункт </w:t>
            </w:r>
            <w:r w:rsidR="00B65E7F" w:rsidRPr="00EC780D">
              <w:rPr>
                <w:sz w:val="18"/>
                <w:szCs w:val="20"/>
                <w:lang w:val="ru-RU"/>
              </w:rPr>
              <w:t xml:space="preserve">(l) </w:t>
            </w:r>
            <w:r w:rsidRPr="00EC780D">
              <w:rPr>
                <w:sz w:val="18"/>
                <w:szCs w:val="20"/>
                <w:lang w:val="ru-RU"/>
              </w:rPr>
              <w:t xml:space="preserve">внесена поправка для обеспечения соответствия с формулировками, используемыми в Конвенции о правах инвалидов (английский </w:t>
            </w:r>
            <w:r w:rsidRPr="00EC780D">
              <w:rPr>
                <w:sz w:val="18"/>
                <w:szCs w:val="20"/>
                <w:lang w:val="ru-RU"/>
              </w:rPr>
              <w:lastRenderedPageBreak/>
              <w:t>текст) и/или во избежание формулировок, которые могут быть сочтены уничижительными</w:t>
            </w:r>
            <w:r w:rsidR="00C33961" w:rsidRPr="00EC780D">
              <w:rPr>
                <w:sz w:val="18"/>
                <w:szCs w:val="20"/>
                <w:lang w:val="ru-RU"/>
              </w:rPr>
              <w:t>.</w:t>
            </w:r>
          </w:p>
          <w:p w:rsidR="008F0600" w:rsidRPr="00EC780D" w:rsidRDefault="008F0600" w:rsidP="00B65E7F">
            <w:pPr>
              <w:rPr>
                <w:sz w:val="18"/>
                <w:szCs w:val="20"/>
                <w:lang w:val="ru-RU"/>
              </w:rPr>
            </w:pPr>
          </w:p>
          <w:p w:rsidR="00B65E7F" w:rsidRPr="00EC780D" w:rsidRDefault="00593C04" w:rsidP="00DA4CD2">
            <w:pPr>
              <w:rPr>
                <w:sz w:val="18"/>
                <w:szCs w:val="20"/>
                <w:lang w:val="ru-RU"/>
              </w:rPr>
            </w:pPr>
            <w:r w:rsidRPr="00EC780D">
              <w:rPr>
                <w:sz w:val="18"/>
                <w:szCs w:val="20"/>
                <w:lang w:val="ru-RU"/>
              </w:rPr>
              <w:t xml:space="preserve">Добавлен новый пункт </w:t>
            </w:r>
            <w:r w:rsidR="00B65E7F" w:rsidRPr="00EC780D">
              <w:rPr>
                <w:sz w:val="18"/>
                <w:szCs w:val="20"/>
                <w:lang w:val="ru-RU"/>
              </w:rPr>
              <w:t xml:space="preserve">(o) </w:t>
            </w:r>
            <w:r w:rsidRPr="00EC780D">
              <w:rPr>
                <w:sz w:val="18"/>
                <w:szCs w:val="20"/>
                <w:lang w:val="ru-RU"/>
              </w:rPr>
              <w:t xml:space="preserve">с целью смягчить последствия утраты права на получение субсидии на образование в случае сотрудников, которые </w:t>
            </w:r>
            <w:r w:rsidR="00DA4CD2" w:rsidRPr="00EC780D">
              <w:rPr>
                <w:sz w:val="18"/>
                <w:szCs w:val="20"/>
                <w:lang w:val="ru-RU"/>
              </w:rPr>
              <w:t xml:space="preserve">приняли решение </w:t>
            </w:r>
            <w:r w:rsidRPr="00EC780D">
              <w:rPr>
                <w:sz w:val="18"/>
                <w:szCs w:val="20"/>
                <w:lang w:val="ru-RU"/>
              </w:rPr>
              <w:t>направи</w:t>
            </w:r>
            <w:r w:rsidR="00DA4CD2" w:rsidRPr="00EC780D">
              <w:rPr>
                <w:sz w:val="18"/>
                <w:szCs w:val="20"/>
                <w:lang w:val="ru-RU"/>
              </w:rPr>
              <w:t xml:space="preserve">ть </w:t>
            </w:r>
            <w:r w:rsidRPr="00EC780D">
              <w:rPr>
                <w:sz w:val="18"/>
                <w:szCs w:val="20"/>
                <w:lang w:val="ru-RU"/>
              </w:rPr>
              <w:t xml:space="preserve">своих детей в высшие учебные заведения, </w:t>
            </w:r>
            <w:r w:rsidR="00DA4CD2" w:rsidRPr="00EC780D">
              <w:rPr>
                <w:sz w:val="18"/>
                <w:szCs w:val="20"/>
                <w:lang w:val="ru-RU"/>
              </w:rPr>
              <w:t>продолжительность курса обучения в которых для получения диплома о высшем образовании первой ступени составляет менее четырех лет, до того, как они были уведомлены о поправке к положению о персонале 3.14(b), утвержденной Координационным комитетом в октябре 2016 г</w:t>
            </w:r>
            <w:r w:rsidR="00B65E7F" w:rsidRPr="00EC780D">
              <w:rPr>
                <w:sz w:val="18"/>
                <w:szCs w:val="20"/>
                <w:lang w:val="ru-RU"/>
              </w:rPr>
              <w:t>.</w:t>
            </w:r>
            <w:r w:rsidR="00DA4CD2" w:rsidRPr="00EC780D">
              <w:rPr>
                <w:sz w:val="18"/>
                <w:szCs w:val="20"/>
                <w:lang w:val="ru-RU"/>
              </w:rPr>
              <w:t xml:space="preserve"> </w:t>
            </w:r>
          </w:p>
        </w:tc>
      </w:tr>
    </w:tbl>
    <w:p w:rsidR="008F0600" w:rsidRPr="00EC780D" w:rsidRDefault="008F0600" w:rsidP="007759F6">
      <w:pPr>
        <w:rPr>
          <w:lang w:val="ru-RU"/>
        </w:rPr>
      </w:pPr>
    </w:p>
    <w:p w:rsidR="007759F6" w:rsidRPr="00EC780D" w:rsidRDefault="00A51CD1" w:rsidP="00A51CD1">
      <w:pPr>
        <w:pStyle w:val="Endofdocument-Annex"/>
        <w:ind w:left="11057"/>
        <w:rPr>
          <w:szCs w:val="22"/>
          <w:lang w:val="ru-RU"/>
        </w:rPr>
        <w:sectPr w:rsidR="007759F6" w:rsidRPr="00EC780D" w:rsidSect="009F5822">
          <w:headerReference w:type="default" r:id="rId11"/>
          <w:headerReference w:type="first" r:id="rId12"/>
          <w:endnotePr>
            <w:numFmt w:val="decimal"/>
          </w:endnotePr>
          <w:pgSz w:w="16840" w:h="11907" w:orient="landscape" w:code="9"/>
          <w:pgMar w:top="1418" w:right="567" w:bottom="1276" w:left="1418" w:header="510" w:footer="1021" w:gutter="0"/>
          <w:pgNumType w:start="1"/>
          <w:cols w:space="720"/>
          <w:titlePg/>
          <w:docGrid w:linePitch="299"/>
        </w:sectPr>
      </w:pPr>
      <w:r w:rsidRPr="00EC780D">
        <w:rPr>
          <w:szCs w:val="22"/>
          <w:lang w:val="ru-RU"/>
        </w:rPr>
        <w:t>[Приложение II следует]</w:t>
      </w:r>
      <w:r w:rsidR="00391042" w:rsidRPr="00EC780D">
        <w:rPr>
          <w:szCs w:val="22"/>
          <w:lang w:val="ru-RU"/>
        </w:rPr>
        <w:t xml:space="preserve"> </w:t>
      </w:r>
    </w:p>
    <w:p w:rsidR="008F0600" w:rsidRPr="00EC780D" w:rsidRDefault="00A51CD1" w:rsidP="00A51CD1">
      <w:pPr>
        <w:ind w:left="-709"/>
        <w:jc w:val="center"/>
        <w:outlineLvl w:val="0"/>
        <w:rPr>
          <w:b/>
          <w:lang w:val="ru-RU"/>
        </w:rPr>
      </w:pPr>
      <w:r w:rsidRPr="00EC780D">
        <w:rPr>
          <w:b/>
          <w:lang w:val="ru-RU"/>
        </w:rPr>
        <w:lastRenderedPageBreak/>
        <w:t xml:space="preserve">ПОПРАВКИ К ПРАВИЛАМ О ПЕРСОНАЛЕ И СООТВЕТСТВУЮЩИМ ПРИЛОЖЕНИЯМ, </w:t>
      </w:r>
      <w:r w:rsidR="00BA4439" w:rsidRPr="00EC780D">
        <w:rPr>
          <w:b/>
          <w:lang w:val="ru-RU"/>
        </w:rPr>
        <w:t>КОТОРЫЕ ДОЛЖНЫ ВСТУПИТЬ В СИЛУ</w:t>
      </w:r>
      <w:r w:rsidRPr="00EC780D">
        <w:rPr>
          <w:b/>
          <w:lang w:val="ru-RU"/>
        </w:rPr>
        <w:t xml:space="preserve"> 1 ЯНВАРЯ 2018 Г.</w:t>
      </w:r>
    </w:p>
    <w:p w:rsidR="003425D3" w:rsidRPr="00EC780D" w:rsidRDefault="003425D3" w:rsidP="005B6020">
      <w:pPr>
        <w:ind w:left="-709"/>
        <w:jc w:val="center"/>
        <w:outlineLvl w:val="0"/>
        <w:rPr>
          <w:b/>
          <w:lang w:val="ru-RU"/>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7759F6" w:rsidRPr="00EC780D">
        <w:trPr>
          <w:trHeight w:val="23"/>
          <w:tblHeader/>
        </w:trPr>
        <w:tc>
          <w:tcPr>
            <w:tcW w:w="1842" w:type="dxa"/>
            <w:shd w:val="clear" w:color="auto" w:fill="FBD4B4" w:themeFill="accent6" w:themeFillTint="66"/>
            <w:tcMar>
              <w:top w:w="57" w:type="dxa"/>
              <w:bottom w:w="57" w:type="dxa"/>
            </w:tcMar>
          </w:tcPr>
          <w:p w:rsidR="007759F6" w:rsidRPr="00EC780D" w:rsidRDefault="00A51CD1" w:rsidP="00DA4CD2">
            <w:pPr>
              <w:ind w:left="142" w:hanging="142"/>
              <w:jc w:val="center"/>
              <w:rPr>
                <w:b/>
                <w:sz w:val="18"/>
                <w:szCs w:val="18"/>
                <w:lang w:val="ru-RU"/>
              </w:rPr>
            </w:pPr>
            <w:r w:rsidRPr="00EC780D">
              <w:rPr>
                <w:b/>
                <w:sz w:val="18"/>
                <w:szCs w:val="18"/>
                <w:lang w:val="ru-RU"/>
              </w:rPr>
              <w:t>Положение</w:t>
            </w:r>
          </w:p>
        </w:tc>
        <w:tc>
          <w:tcPr>
            <w:tcW w:w="4536" w:type="dxa"/>
            <w:shd w:val="clear" w:color="auto" w:fill="FBD4B4" w:themeFill="accent6" w:themeFillTint="66"/>
            <w:tcMar>
              <w:top w:w="57" w:type="dxa"/>
              <w:bottom w:w="57" w:type="dxa"/>
            </w:tcMar>
          </w:tcPr>
          <w:p w:rsidR="007759F6" w:rsidRPr="00EC780D" w:rsidRDefault="00DA4CD2" w:rsidP="00DA4CD2">
            <w:pPr>
              <w:jc w:val="center"/>
              <w:rPr>
                <w:b/>
                <w:sz w:val="18"/>
                <w:szCs w:val="18"/>
                <w:lang w:val="ru-RU"/>
              </w:rPr>
            </w:pPr>
            <w:r w:rsidRPr="00EC780D">
              <w:rPr>
                <w:b/>
                <w:sz w:val="18"/>
                <w:szCs w:val="18"/>
                <w:lang w:val="ru-RU"/>
              </w:rPr>
              <w:t xml:space="preserve">Существующий </w:t>
            </w:r>
            <w:r w:rsidR="00A51CD1" w:rsidRPr="00EC780D">
              <w:rPr>
                <w:b/>
                <w:sz w:val="18"/>
                <w:szCs w:val="18"/>
                <w:lang w:val="ru-RU"/>
              </w:rPr>
              <w:t>текст</w:t>
            </w:r>
          </w:p>
        </w:tc>
        <w:tc>
          <w:tcPr>
            <w:tcW w:w="4536" w:type="dxa"/>
            <w:shd w:val="clear" w:color="auto" w:fill="FBD4B4" w:themeFill="accent6" w:themeFillTint="66"/>
            <w:tcMar>
              <w:top w:w="57" w:type="dxa"/>
              <w:bottom w:w="57" w:type="dxa"/>
            </w:tcMar>
          </w:tcPr>
          <w:p w:rsidR="007759F6" w:rsidRPr="00EC780D" w:rsidRDefault="00A51CD1" w:rsidP="00A51CD1">
            <w:pPr>
              <w:jc w:val="center"/>
              <w:rPr>
                <w:b/>
                <w:sz w:val="18"/>
                <w:szCs w:val="18"/>
                <w:lang w:val="ru-RU"/>
              </w:rPr>
            </w:pPr>
            <w:r w:rsidRPr="00EC780D">
              <w:rPr>
                <w:b/>
                <w:sz w:val="18"/>
                <w:szCs w:val="18"/>
                <w:lang w:val="ru-RU"/>
              </w:rPr>
              <w:t>Новый текст</w:t>
            </w:r>
          </w:p>
        </w:tc>
        <w:tc>
          <w:tcPr>
            <w:tcW w:w="4537" w:type="dxa"/>
            <w:shd w:val="clear" w:color="auto" w:fill="FBD4B4" w:themeFill="accent6" w:themeFillTint="66"/>
            <w:tcMar>
              <w:top w:w="57" w:type="dxa"/>
              <w:bottom w:w="57" w:type="dxa"/>
            </w:tcMar>
          </w:tcPr>
          <w:p w:rsidR="007759F6" w:rsidRPr="00EC780D" w:rsidRDefault="00A51CD1" w:rsidP="00A51CD1">
            <w:pPr>
              <w:jc w:val="center"/>
              <w:rPr>
                <w:b/>
                <w:sz w:val="18"/>
                <w:szCs w:val="18"/>
                <w:lang w:val="ru-RU"/>
              </w:rPr>
            </w:pPr>
            <w:r w:rsidRPr="00EC780D">
              <w:rPr>
                <w:b/>
                <w:sz w:val="18"/>
                <w:szCs w:val="18"/>
                <w:lang w:val="ru-RU"/>
              </w:rPr>
              <w:t>Цель/описание поправки</w:t>
            </w:r>
          </w:p>
        </w:tc>
      </w:tr>
      <w:tr w:rsidR="00C33961" w:rsidRPr="00F03681" w:rsidTr="003425D3">
        <w:trPr>
          <w:trHeight w:val="20"/>
        </w:trPr>
        <w:tc>
          <w:tcPr>
            <w:tcW w:w="1842"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t>Правило 1.3.2</w:t>
            </w:r>
          </w:p>
          <w:p w:rsidR="008F0600" w:rsidRPr="00EC780D" w:rsidRDefault="008F0600" w:rsidP="00BB7CB6">
            <w:pPr>
              <w:ind w:right="33"/>
              <w:rPr>
                <w:sz w:val="18"/>
                <w:szCs w:val="18"/>
                <w:lang w:val="ru-RU"/>
              </w:rPr>
            </w:pPr>
          </w:p>
          <w:p w:rsidR="00C81186" w:rsidRPr="00EC780D" w:rsidRDefault="00C81186" w:rsidP="00BB7CB6">
            <w:pPr>
              <w:ind w:right="33"/>
              <w:rPr>
                <w:sz w:val="18"/>
                <w:szCs w:val="18"/>
                <w:highlight w:val="red"/>
                <w:lang w:val="ru-RU"/>
              </w:rPr>
            </w:pPr>
            <w:r w:rsidRPr="00EC780D">
              <w:rPr>
                <w:sz w:val="18"/>
                <w:szCs w:val="18"/>
                <w:lang w:val="ru-RU"/>
              </w:rPr>
              <w:t>Продолжитель</w:t>
            </w:r>
            <w:r w:rsidRPr="00EC780D">
              <w:rPr>
                <w:sz w:val="18"/>
                <w:szCs w:val="18"/>
                <w:lang w:val="ru-RU"/>
              </w:rPr>
              <w:softHyphen/>
              <w:t>ность рабочего времени</w:t>
            </w:r>
          </w:p>
        </w:tc>
        <w:tc>
          <w:tcPr>
            <w:tcW w:w="4536" w:type="dxa"/>
            <w:shd w:val="clear" w:color="auto" w:fill="auto"/>
            <w:tcMar>
              <w:top w:w="57" w:type="dxa"/>
              <w:bottom w:w="57" w:type="dxa"/>
            </w:tcMar>
          </w:tcPr>
          <w:p w:rsidR="008F0600" w:rsidRPr="00EC780D" w:rsidRDefault="00C81186" w:rsidP="00A51CD1">
            <w:pPr>
              <w:autoSpaceDE w:val="0"/>
              <w:autoSpaceDN w:val="0"/>
              <w:adjustRightInd w:val="0"/>
              <w:rPr>
                <w:rFonts w:eastAsia="Times New Roman"/>
                <w:sz w:val="18"/>
                <w:szCs w:val="18"/>
                <w:lang w:val="ru-RU"/>
              </w:rPr>
            </w:pPr>
            <w:r w:rsidRPr="00EC780D">
              <w:rPr>
                <w:rFonts w:eastAsia="Times New Roman"/>
                <w:sz w:val="18"/>
                <w:szCs w:val="18"/>
                <w:lang w:val="ru-RU"/>
              </w:rPr>
              <w:t>(a)</w:t>
            </w:r>
            <w:r w:rsidRPr="00EC780D">
              <w:rPr>
                <w:rFonts w:eastAsia="Times New Roman"/>
                <w:sz w:val="18"/>
                <w:szCs w:val="18"/>
                <w:lang w:val="ru-RU"/>
              </w:rPr>
              <w:tab/>
            </w:r>
            <w:r w:rsidR="00422C64" w:rsidRPr="00EC780D">
              <w:rPr>
                <w:rFonts w:eastAsia="Times New Roman"/>
                <w:sz w:val="18"/>
                <w:szCs w:val="18"/>
                <w:lang w:val="ru-RU"/>
              </w:rPr>
              <w:t>При условии получения разрешения в соответствии с процедурой, установленной в служебной инструкции, сотрудник вправе выбрать систему фиксированного или гибкого графика работы</w:t>
            </w:r>
            <w:r w:rsidR="00A51CD1"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554C0F" w:rsidP="00422C64">
            <w:pPr>
              <w:autoSpaceDE w:val="0"/>
              <w:autoSpaceDN w:val="0"/>
              <w:adjustRightInd w:val="0"/>
              <w:rPr>
                <w:rFonts w:eastAsia="Times New Roman"/>
                <w:sz w:val="18"/>
                <w:szCs w:val="18"/>
                <w:lang w:val="ru-RU"/>
              </w:rPr>
            </w:pPr>
            <w:r w:rsidRPr="00EC780D">
              <w:rPr>
                <w:rFonts w:eastAsia="Times New Roman"/>
                <w:sz w:val="18"/>
                <w:szCs w:val="18"/>
                <w:lang w:val="ru-RU"/>
              </w:rPr>
              <w:t>(b)</w:t>
            </w:r>
            <w:r w:rsidRPr="00EC780D">
              <w:rPr>
                <w:rFonts w:eastAsia="Times New Roman"/>
                <w:sz w:val="18"/>
                <w:szCs w:val="18"/>
                <w:lang w:val="ru-RU"/>
              </w:rPr>
              <w:tab/>
            </w:r>
            <w:r w:rsidR="00422C64" w:rsidRPr="00EC780D">
              <w:rPr>
                <w:rFonts w:eastAsia="Times New Roman"/>
                <w:sz w:val="18"/>
                <w:szCs w:val="18"/>
                <w:lang w:val="ru-RU"/>
              </w:rPr>
              <w:t>Продолжительность рабочего времени сотрудника, работающего по системе гибкого графика работы, с учетом положений правила 1.3.3 и соответствующей процедуры, составляет от 30 до 56 часов в неделю.  При данной системе ежедневная продолжительность рабочего времени, как предусмотрено в правиле 1.3.3, составляет не менее четырех с половиной часов</w:t>
            </w:r>
            <w:r w:rsidR="00A51CD1"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554C0F" w:rsidP="00A51CD1">
            <w:pPr>
              <w:autoSpaceDE w:val="0"/>
              <w:autoSpaceDN w:val="0"/>
              <w:adjustRightInd w:val="0"/>
              <w:rPr>
                <w:rFonts w:eastAsia="Times New Roman"/>
                <w:sz w:val="18"/>
                <w:szCs w:val="18"/>
                <w:lang w:val="ru-RU"/>
              </w:rPr>
            </w:pPr>
            <w:r w:rsidRPr="00EC780D">
              <w:rPr>
                <w:rFonts w:eastAsia="Times New Roman"/>
                <w:sz w:val="18"/>
                <w:szCs w:val="18"/>
                <w:lang w:val="ru-RU"/>
              </w:rPr>
              <w:t>(c)</w:t>
            </w:r>
            <w:r w:rsidRPr="00EC780D">
              <w:rPr>
                <w:rFonts w:eastAsia="Times New Roman"/>
                <w:sz w:val="18"/>
                <w:szCs w:val="18"/>
                <w:lang w:val="ru-RU"/>
              </w:rPr>
              <w:tab/>
            </w:r>
            <w:r w:rsidR="00422C64" w:rsidRPr="00EC780D">
              <w:rPr>
                <w:rFonts w:eastAsia="Times New Roman"/>
                <w:sz w:val="18"/>
                <w:szCs w:val="18"/>
                <w:lang w:val="ru-RU"/>
              </w:rPr>
              <w:t>Продолжительность рабочего времени сотрудника, работающего по системе фиксированного графика работы (правило 1.3.4), составляет 40 часов в неделю, не считая времени обеденного перерыва.  При данной системе ежедневная продолжительность рабочего времени, как предусмотрено в правиле 1.3.4, составляет восемь часов</w:t>
            </w:r>
            <w:r w:rsidR="00A51CD1"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554C0F" w:rsidP="00A51CD1">
            <w:pPr>
              <w:autoSpaceDE w:val="0"/>
              <w:autoSpaceDN w:val="0"/>
              <w:adjustRightInd w:val="0"/>
              <w:rPr>
                <w:rFonts w:eastAsia="Times New Roman"/>
                <w:sz w:val="18"/>
                <w:szCs w:val="18"/>
                <w:lang w:val="ru-RU"/>
              </w:rPr>
            </w:pPr>
            <w:r w:rsidRPr="00EC780D">
              <w:rPr>
                <w:rFonts w:eastAsia="Times New Roman"/>
                <w:sz w:val="18"/>
                <w:szCs w:val="18"/>
                <w:lang w:val="ru-RU"/>
              </w:rPr>
              <w:t>(d)</w:t>
            </w:r>
            <w:r w:rsidRPr="00EC780D">
              <w:rPr>
                <w:rFonts w:eastAsia="Times New Roman"/>
                <w:sz w:val="18"/>
                <w:szCs w:val="18"/>
                <w:lang w:val="ru-RU"/>
              </w:rPr>
              <w:tab/>
            </w:r>
            <w:r w:rsidR="00422C64" w:rsidRPr="00EC780D">
              <w:rPr>
                <w:rFonts w:eastAsia="Times New Roman"/>
                <w:sz w:val="18"/>
                <w:szCs w:val="18"/>
                <w:lang w:val="ru-RU"/>
              </w:rPr>
              <w:t>Несмотря на положения пунктов (a), (b) и (c), сотрудники присутствуют на рабочем месте в течение времени, которое определяется с учетом служебной необходимости</w:t>
            </w:r>
            <w:r w:rsidR="00A51CD1"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554C0F" w:rsidP="00A51CD1">
            <w:pPr>
              <w:autoSpaceDE w:val="0"/>
              <w:autoSpaceDN w:val="0"/>
              <w:adjustRightInd w:val="0"/>
              <w:rPr>
                <w:rFonts w:eastAsia="Times New Roman"/>
                <w:sz w:val="18"/>
                <w:szCs w:val="18"/>
                <w:lang w:val="ru-RU"/>
              </w:rPr>
            </w:pPr>
            <w:r w:rsidRPr="00EC780D">
              <w:rPr>
                <w:rFonts w:eastAsia="Times New Roman"/>
                <w:sz w:val="18"/>
                <w:szCs w:val="18"/>
                <w:lang w:val="ru-RU"/>
              </w:rPr>
              <w:t>(e)</w:t>
            </w:r>
            <w:r w:rsidRPr="00EC780D">
              <w:rPr>
                <w:rFonts w:eastAsia="Times New Roman"/>
                <w:sz w:val="18"/>
                <w:szCs w:val="18"/>
                <w:lang w:val="ru-RU"/>
              </w:rPr>
              <w:tab/>
            </w:r>
            <w:r w:rsidR="00422C64" w:rsidRPr="00EC780D">
              <w:rPr>
                <w:rFonts w:eastAsia="Times New Roman"/>
                <w:sz w:val="18"/>
                <w:szCs w:val="18"/>
                <w:lang w:val="ru-RU"/>
              </w:rPr>
              <w:t xml:space="preserve">Любое злоупотребление процедурой, регулирующей продолжительность рабочего времени, изложенной в Положениях и правилах о персонале или установленной в соответствующих служебных инструкциях, служит основанием для применения дисциплинарных мер, предусмотренных в главе </w:t>
            </w:r>
            <w:r w:rsidR="00A51CD1" w:rsidRPr="00EC780D">
              <w:rPr>
                <w:rFonts w:eastAsia="Times New Roman"/>
                <w:sz w:val="18"/>
                <w:szCs w:val="18"/>
                <w:lang w:val="ru-RU"/>
              </w:rPr>
              <w:t>X.</w:t>
            </w:r>
          </w:p>
        </w:tc>
        <w:tc>
          <w:tcPr>
            <w:tcW w:w="4536" w:type="dxa"/>
            <w:shd w:val="clear" w:color="auto" w:fill="auto"/>
            <w:tcMar>
              <w:top w:w="57" w:type="dxa"/>
              <w:bottom w:w="57" w:type="dxa"/>
            </w:tcMar>
          </w:tcPr>
          <w:p w:rsidR="008F0600" w:rsidRPr="00EC780D" w:rsidRDefault="00091824" w:rsidP="00A54B7B">
            <w:pPr>
              <w:autoSpaceDE w:val="0"/>
              <w:autoSpaceDN w:val="0"/>
              <w:adjustRightInd w:val="0"/>
              <w:rPr>
                <w:rFonts w:eastAsia="Times New Roman"/>
                <w:b/>
                <w:sz w:val="18"/>
                <w:szCs w:val="18"/>
                <w:u w:val="single"/>
                <w:lang w:val="ru-RU"/>
              </w:rPr>
            </w:pPr>
            <w:r w:rsidRPr="00EC780D">
              <w:rPr>
                <w:rFonts w:eastAsia="Times New Roman"/>
                <w:b/>
                <w:sz w:val="18"/>
                <w:szCs w:val="18"/>
                <w:u w:val="single"/>
                <w:lang w:val="ru-RU"/>
              </w:rPr>
              <w:t>(a)</w:t>
            </w:r>
            <w:r w:rsidR="00A54B7B" w:rsidRPr="00EC780D">
              <w:rPr>
                <w:rFonts w:eastAsia="Times New Roman"/>
                <w:b/>
                <w:sz w:val="18"/>
                <w:szCs w:val="18"/>
                <w:u w:val="single"/>
                <w:lang w:val="ru-RU"/>
              </w:rPr>
              <w:tab/>
            </w:r>
            <w:r w:rsidRPr="00EC780D">
              <w:rPr>
                <w:rFonts w:eastAsia="Times New Roman"/>
                <w:b/>
                <w:sz w:val="18"/>
                <w:szCs w:val="18"/>
                <w:u w:val="single"/>
                <w:lang w:val="ru-RU"/>
              </w:rPr>
              <w:t>Кроме случаев</w:t>
            </w:r>
            <w:r w:rsidR="00EE2B06" w:rsidRPr="00EC780D">
              <w:rPr>
                <w:rFonts w:eastAsia="Times New Roman"/>
                <w:b/>
                <w:sz w:val="18"/>
                <w:szCs w:val="18"/>
                <w:u w:val="single"/>
                <w:lang w:val="ru-RU"/>
              </w:rPr>
              <w:t xml:space="preserve"> должным образом согласованного </w:t>
            </w:r>
            <w:r w:rsidRPr="00EC780D">
              <w:rPr>
                <w:rFonts w:eastAsia="Times New Roman"/>
                <w:b/>
                <w:sz w:val="18"/>
                <w:szCs w:val="18"/>
                <w:u w:val="single"/>
                <w:lang w:val="ru-RU"/>
              </w:rPr>
              <w:t>отступления от правил</w:t>
            </w:r>
            <w:r w:rsidR="00A54B7B" w:rsidRPr="00EC780D">
              <w:rPr>
                <w:rFonts w:eastAsia="Times New Roman"/>
                <w:b/>
                <w:sz w:val="18"/>
                <w:szCs w:val="18"/>
                <w:u w:val="single"/>
                <w:lang w:val="ru-RU"/>
              </w:rPr>
              <w:t xml:space="preserve">: </w:t>
            </w:r>
          </w:p>
          <w:p w:rsidR="008F0600" w:rsidRPr="00EC780D" w:rsidRDefault="008F0600" w:rsidP="00A54B7B">
            <w:pPr>
              <w:autoSpaceDE w:val="0"/>
              <w:autoSpaceDN w:val="0"/>
              <w:adjustRightInd w:val="0"/>
              <w:rPr>
                <w:rFonts w:eastAsia="Times New Roman"/>
                <w:b/>
                <w:sz w:val="18"/>
                <w:szCs w:val="18"/>
                <w:u w:val="single"/>
                <w:lang w:val="ru-RU"/>
              </w:rPr>
            </w:pPr>
          </w:p>
          <w:p w:rsidR="008F0600" w:rsidRPr="00EC780D" w:rsidRDefault="00A54B7B" w:rsidP="00A54B7B">
            <w:pPr>
              <w:autoSpaceDE w:val="0"/>
              <w:autoSpaceDN w:val="0"/>
              <w:adjustRightInd w:val="0"/>
              <w:rPr>
                <w:rFonts w:eastAsia="Times New Roman"/>
                <w:b/>
                <w:sz w:val="18"/>
                <w:szCs w:val="18"/>
                <w:u w:val="single"/>
                <w:lang w:val="ru-RU"/>
              </w:rPr>
            </w:pPr>
            <w:r w:rsidRPr="00EC780D">
              <w:rPr>
                <w:rFonts w:eastAsia="Times New Roman"/>
                <w:b/>
                <w:sz w:val="18"/>
                <w:szCs w:val="18"/>
                <w:u w:val="single"/>
                <w:lang w:val="ru-RU"/>
              </w:rPr>
              <w:t>(1)</w:t>
            </w:r>
            <w:r w:rsidRPr="00EC780D">
              <w:rPr>
                <w:rFonts w:eastAsia="Times New Roman"/>
                <w:b/>
                <w:sz w:val="18"/>
                <w:szCs w:val="18"/>
                <w:u w:val="single"/>
                <w:lang w:val="ru-RU"/>
              </w:rPr>
              <w:tab/>
            </w:r>
            <w:r w:rsidR="00091824" w:rsidRPr="00EC780D">
              <w:rPr>
                <w:rFonts w:eastAsia="Times New Roman"/>
                <w:b/>
                <w:sz w:val="18"/>
                <w:szCs w:val="18"/>
                <w:u w:val="single"/>
                <w:lang w:val="ru-RU"/>
              </w:rPr>
              <w:t>сотрудники, занятые полный рабочий день, работают пять дней и 40 часов в неделю</w:t>
            </w:r>
            <w:r w:rsidRPr="00EC780D">
              <w:rPr>
                <w:rFonts w:eastAsia="Times New Roman"/>
                <w:b/>
                <w:sz w:val="18"/>
                <w:szCs w:val="18"/>
                <w:u w:val="single"/>
                <w:lang w:val="ru-RU"/>
              </w:rPr>
              <w:t>;</w:t>
            </w:r>
          </w:p>
          <w:p w:rsidR="008F0600" w:rsidRPr="00EC780D" w:rsidRDefault="008F0600" w:rsidP="00A54B7B">
            <w:pPr>
              <w:autoSpaceDE w:val="0"/>
              <w:autoSpaceDN w:val="0"/>
              <w:adjustRightInd w:val="0"/>
              <w:rPr>
                <w:rFonts w:eastAsia="Times New Roman"/>
                <w:b/>
                <w:sz w:val="18"/>
                <w:szCs w:val="18"/>
                <w:u w:val="single"/>
                <w:lang w:val="ru-RU"/>
              </w:rPr>
            </w:pPr>
          </w:p>
          <w:p w:rsidR="008F0600" w:rsidRPr="00EC780D" w:rsidRDefault="00A54B7B" w:rsidP="00A54B7B">
            <w:pPr>
              <w:autoSpaceDE w:val="0"/>
              <w:autoSpaceDN w:val="0"/>
              <w:adjustRightInd w:val="0"/>
              <w:rPr>
                <w:rFonts w:eastAsia="Times New Roman"/>
                <w:b/>
                <w:sz w:val="18"/>
                <w:szCs w:val="18"/>
                <w:u w:val="single"/>
                <w:lang w:val="ru-RU"/>
              </w:rPr>
            </w:pPr>
            <w:r w:rsidRPr="00EC780D">
              <w:rPr>
                <w:rFonts w:eastAsia="Times New Roman"/>
                <w:b/>
                <w:sz w:val="18"/>
                <w:szCs w:val="18"/>
                <w:u w:val="single"/>
                <w:lang w:val="ru-RU"/>
              </w:rPr>
              <w:t>(2)</w:t>
            </w:r>
            <w:r w:rsidRPr="00EC780D">
              <w:rPr>
                <w:rFonts w:eastAsia="Times New Roman"/>
                <w:b/>
                <w:sz w:val="18"/>
                <w:szCs w:val="18"/>
                <w:u w:val="single"/>
                <w:lang w:val="ru-RU"/>
              </w:rPr>
              <w:tab/>
            </w:r>
            <w:r w:rsidR="00EE2B06" w:rsidRPr="00EC780D">
              <w:rPr>
                <w:rFonts w:eastAsia="Times New Roman"/>
                <w:b/>
                <w:sz w:val="18"/>
                <w:szCs w:val="18"/>
                <w:u w:val="single"/>
                <w:lang w:val="ru-RU"/>
              </w:rPr>
              <w:t xml:space="preserve">основной период </w:t>
            </w:r>
            <w:r w:rsidR="00091824" w:rsidRPr="00EC780D">
              <w:rPr>
                <w:rFonts w:eastAsia="Times New Roman"/>
                <w:b/>
                <w:sz w:val="18"/>
                <w:szCs w:val="18"/>
                <w:u w:val="single"/>
                <w:lang w:val="ru-RU"/>
              </w:rPr>
              <w:t>присутств</w:t>
            </w:r>
            <w:r w:rsidR="00EE2B06" w:rsidRPr="00EC780D">
              <w:rPr>
                <w:rFonts w:eastAsia="Times New Roman"/>
                <w:b/>
                <w:sz w:val="18"/>
                <w:szCs w:val="18"/>
                <w:u w:val="single"/>
                <w:lang w:val="ru-RU"/>
              </w:rPr>
              <w:t xml:space="preserve">ия на рабочем месте установлен </w:t>
            </w:r>
            <w:r w:rsidR="00091824" w:rsidRPr="00EC780D">
              <w:rPr>
                <w:rFonts w:eastAsia="Times New Roman"/>
                <w:b/>
                <w:sz w:val="18"/>
                <w:szCs w:val="18"/>
                <w:u w:val="single"/>
                <w:lang w:val="ru-RU"/>
              </w:rPr>
              <w:t>с 10:00 до 16:00 с перерывом на обед, который не засчитывается в рабочее время и составляет минимум 30 минут и максимум два часа в день</w:t>
            </w:r>
            <w:r w:rsidRPr="00EC780D">
              <w:rPr>
                <w:rFonts w:eastAsia="Times New Roman"/>
                <w:b/>
                <w:sz w:val="18"/>
                <w:szCs w:val="18"/>
                <w:u w:val="single"/>
                <w:lang w:val="ru-RU"/>
              </w:rPr>
              <w:t>;</w:t>
            </w:r>
            <w:r w:rsidR="00091824" w:rsidRPr="00EC780D">
              <w:rPr>
                <w:rFonts w:eastAsia="Times New Roman"/>
                <w:b/>
                <w:sz w:val="18"/>
                <w:szCs w:val="18"/>
                <w:u w:val="single"/>
                <w:lang w:val="ru-RU"/>
              </w:rPr>
              <w:t xml:space="preserve"> </w:t>
            </w:r>
          </w:p>
          <w:p w:rsidR="008F0600" w:rsidRPr="00EC780D" w:rsidRDefault="008F0600" w:rsidP="00A54B7B">
            <w:pPr>
              <w:autoSpaceDE w:val="0"/>
              <w:autoSpaceDN w:val="0"/>
              <w:adjustRightInd w:val="0"/>
              <w:rPr>
                <w:rFonts w:eastAsia="Times New Roman"/>
                <w:b/>
                <w:sz w:val="18"/>
                <w:szCs w:val="18"/>
                <w:u w:val="single"/>
                <w:lang w:val="ru-RU"/>
              </w:rPr>
            </w:pPr>
          </w:p>
          <w:p w:rsidR="008F0600" w:rsidRPr="00EC780D" w:rsidRDefault="00A54B7B" w:rsidP="00A54B7B">
            <w:pPr>
              <w:autoSpaceDE w:val="0"/>
              <w:autoSpaceDN w:val="0"/>
              <w:adjustRightInd w:val="0"/>
              <w:rPr>
                <w:rFonts w:eastAsia="Times New Roman"/>
                <w:b/>
                <w:sz w:val="18"/>
                <w:szCs w:val="18"/>
                <w:u w:val="single"/>
                <w:lang w:val="ru-RU"/>
              </w:rPr>
            </w:pPr>
            <w:r w:rsidRPr="00EC780D">
              <w:rPr>
                <w:rFonts w:eastAsia="Times New Roman"/>
                <w:b/>
                <w:sz w:val="18"/>
                <w:szCs w:val="18"/>
                <w:u w:val="single"/>
                <w:lang w:val="ru-RU"/>
              </w:rPr>
              <w:t>(3)</w:t>
            </w:r>
            <w:r w:rsidRPr="00EC780D">
              <w:rPr>
                <w:rFonts w:eastAsia="Times New Roman"/>
                <w:b/>
                <w:sz w:val="18"/>
                <w:szCs w:val="18"/>
                <w:u w:val="single"/>
                <w:lang w:val="ru-RU"/>
              </w:rPr>
              <w:tab/>
            </w:r>
            <w:r w:rsidR="00EE2B06" w:rsidRPr="00EC780D">
              <w:rPr>
                <w:rFonts w:eastAsia="Times New Roman"/>
                <w:b/>
                <w:sz w:val="18"/>
                <w:szCs w:val="18"/>
                <w:u w:val="single"/>
                <w:lang w:val="ru-RU"/>
              </w:rPr>
              <w:t>период</w:t>
            </w:r>
            <w:r w:rsidR="00EF6B12" w:rsidRPr="00EC780D">
              <w:rPr>
                <w:rFonts w:eastAsia="Times New Roman"/>
                <w:b/>
                <w:sz w:val="18"/>
                <w:szCs w:val="18"/>
                <w:u w:val="single"/>
                <w:lang w:val="ru-RU"/>
              </w:rPr>
              <w:t xml:space="preserve"> возможного присутствия на рабочем месте </w:t>
            </w:r>
            <w:r w:rsidR="00EE2B06" w:rsidRPr="00EC780D">
              <w:rPr>
                <w:rFonts w:eastAsia="Times New Roman"/>
                <w:b/>
                <w:sz w:val="18"/>
                <w:szCs w:val="18"/>
                <w:u w:val="single"/>
                <w:lang w:val="ru-RU"/>
              </w:rPr>
              <w:t xml:space="preserve">установлен </w:t>
            </w:r>
            <w:r w:rsidR="00EF6B12" w:rsidRPr="00EC780D">
              <w:rPr>
                <w:rFonts w:eastAsia="Times New Roman"/>
                <w:b/>
                <w:sz w:val="18"/>
                <w:szCs w:val="18"/>
                <w:u w:val="single"/>
                <w:lang w:val="ru-RU"/>
              </w:rPr>
              <w:t xml:space="preserve">с </w:t>
            </w:r>
            <w:r w:rsidRPr="00EC780D">
              <w:rPr>
                <w:rFonts w:eastAsia="Times New Roman"/>
                <w:b/>
                <w:sz w:val="18"/>
                <w:szCs w:val="18"/>
                <w:u w:val="single"/>
                <w:lang w:val="ru-RU"/>
              </w:rPr>
              <w:t xml:space="preserve">7:00 </w:t>
            </w:r>
            <w:r w:rsidR="00EF6B12" w:rsidRPr="00EC780D">
              <w:rPr>
                <w:rFonts w:eastAsia="Times New Roman"/>
                <w:b/>
                <w:sz w:val="18"/>
                <w:szCs w:val="18"/>
                <w:u w:val="single"/>
                <w:lang w:val="ru-RU"/>
              </w:rPr>
              <w:t xml:space="preserve">до </w:t>
            </w:r>
            <w:r w:rsidRPr="00EC780D">
              <w:rPr>
                <w:rFonts w:eastAsia="Times New Roman"/>
                <w:b/>
                <w:sz w:val="18"/>
                <w:szCs w:val="18"/>
                <w:u w:val="single"/>
                <w:lang w:val="ru-RU"/>
              </w:rPr>
              <w:t>20:00</w:t>
            </w:r>
            <w:r w:rsidR="00EF6B12" w:rsidRPr="00EC780D">
              <w:rPr>
                <w:rFonts w:eastAsia="Times New Roman"/>
                <w:b/>
                <w:sz w:val="18"/>
                <w:szCs w:val="18"/>
                <w:u w:val="single"/>
                <w:lang w:val="ru-RU"/>
              </w:rPr>
              <w:t>.</w:t>
            </w:r>
            <w:r w:rsidRPr="00EC780D">
              <w:rPr>
                <w:rFonts w:eastAsia="Times New Roman"/>
                <w:b/>
                <w:sz w:val="18"/>
                <w:szCs w:val="18"/>
                <w:u w:val="single"/>
                <w:lang w:val="ru-RU"/>
              </w:rPr>
              <w:t xml:space="preserve"> </w:t>
            </w:r>
          </w:p>
          <w:p w:rsidR="008F0600" w:rsidRPr="00EC780D" w:rsidRDefault="008F0600" w:rsidP="00A54B7B">
            <w:pPr>
              <w:autoSpaceDE w:val="0"/>
              <w:autoSpaceDN w:val="0"/>
              <w:adjustRightInd w:val="0"/>
              <w:rPr>
                <w:rFonts w:eastAsia="Times New Roman"/>
                <w:b/>
                <w:sz w:val="18"/>
                <w:szCs w:val="18"/>
                <w:u w:val="single"/>
                <w:lang w:val="ru-RU"/>
              </w:rPr>
            </w:pPr>
          </w:p>
          <w:p w:rsidR="008F0600" w:rsidRPr="00EC780D" w:rsidRDefault="00A54B7B" w:rsidP="00A54B7B">
            <w:pPr>
              <w:autoSpaceDE w:val="0"/>
              <w:autoSpaceDN w:val="0"/>
              <w:adjustRightInd w:val="0"/>
              <w:rPr>
                <w:rFonts w:eastAsia="Times New Roman"/>
                <w:b/>
                <w:sz w:val="18"/>
                <w:szCs w:val="18"/>
                <w:u w:val="single"/>
                <w:lang w:val="ru-RU"/>
              </w:rPr>
            </w:pPr>
            <w:r w:rsidRPr="00EC780D">
              <w:rPr>
                <w:rFonts w:eastAsia="Times New Roman"/>
                <w:b/>
                <w:sz w:val="18"/>
                <w:szCs w:val="18"/>
                <w:u w:val="single"/>
                <w:lang w:val="ru-RU"/>
              </w:rPr>
              <w:t>(b)</w:t>
            </w:r>
            <w:r w:rsidRPr="00EC780D">
              <w:rPr>
                <w:rFonts w:eastAsia="Times New Roman"/>
                <w:b/>
                <w:sz w:val="18"/>
                <w:szCs w:val="18"/>
                <w:u w:val="single"/>
                <w:lang w:val="ru-RU"/>
              </w:rPr>
              <w:tab/>
            </w:r>
            <w:r w:rsidR="00EF6B12" w:rsidRPr="00EC780D">
              <w:rPr>
                <w:rFonts w:eastAsia="Times New Roman"/>
                <w:b/>
                <w:sz w:val="18"/>
                <w:szCs w:val="18"/>
                <w:u w:val="single"/>
                <w:lang w:val="ru-RU"/>
              </w:rPr>
              <w:t xml:space="preserve">Сотрудники могут работать по системе гибкого графика работы </w:t>
            </w:r>
            <w:r w:rsidR="00031E9F" w:rsidRPr="00EC780D">
              <w:rPr>
                <w:rFonts w:eastAsia="Times New Roman"/>
                <w:b/>
                <w:sz w:val="18"/>
                <w:szCs w:val="18"/>
                <w:u w:val="single"/>
                <w:lang w:val="ru-RU"/>
              </w:rPr>
              <w:t>при условии, что это не противоречит служебной необходимости, и с соблюдением установленной процедуры получения разрешения.  Виды систем гибкого графика работы и процедура получения разрешения устанавливаются в служебной инструкции</w:t>
            </w:r>
            <w:r w:rsidRPr="00EC780D">
              <w:rPr>
                <w:rFonts w:eastAsia="Times New Roman"/>
                <w:b/>
                <w:sz w:val="18"/>
                <w:szCs w:val="18"/>
                <w:u w:val="single"/>
                <w:lang w:val="ru-RU"/>
              </w:rPr>
              <w:t>.</w:t>
            </w:r>
          </w:p>
          <w:p w:rsidR="008F0600" w:rsidRPr="00EC780D" w:rsidRDefault="008F0600" w:rsidP="00A54B7B">
            <w:pPr>
              <w:autoSpaceDE w:val="0"/>
              <w:autoSpaceDN w:val="0"/>
              <w:adjustRightInd w:val="0"/>
              <w:rPr>
                <w:rFonts w:eastAsia="Times New Roman"/>
                <w:b/>
                <w:sz w:val="18"/>
                <w:szCs w:val="18"/>
                <w:u w:val="single"/>
                <w:lang w:val="ru-RU"/>
              </w:rPr>
            </w:pPr>
          </w:p>
          <w:p w:rsidR="008F0600" w:rsidRPr="00EC780D" w:rsidRDefault="00A54B7B" w:rsidP="00A54B7B">
            <w:pPr>
              <w:autoSpaceDE w:val="0"/>
              <w:autoSpaceDN w:val="0"/>
              <w:adjustRightInd w:val="0"/>
              <w:rPr>
                <w:rFonts w:eastAsia="Times New Roman"/>
                <w:sz w:val="18"/>
                <w:szCs w:val="18"/>
                <w:lang w:val="ru-RU"/>
              </w:rPr>
            </w:pPr>
            <w:r w:rsidRPr="00EC780D">
              <w:rPr>
                <w:rFonts w:eastAsia="Times New Roman"/>
                <w:b/>
                <w:sz w:val="18"/>
                <w:szCs w:val="18"/>
                <w:u w:val="single"/>
                <w:lang w:val="ru-RU"/>
              </w:rPr>
              <w:t>(c)</w:t>
            </w:r>
            <w:r w:rsidRPr="00EC780D">
              <w:rPr>
                <w:rFonts w:eastAsia="Times New Roman"/>
                <w:b/>
                <w:sz w:val="18"/>
                <w:szCs w:val="18"/>
                <w:u w:val="single"/>
                <w:lang w:val="ru-RU"/>
              </w:rPr>
              <w:tab/>
            </w:r>
            <w:r w:rsidR="00031E9F" w:rsidRPr="00EC780D">
              <w:rPr>
                <w:rFonts w:eastAsia="Times New Roman"/>
                <w:b/>
                <w:sz w:val="18"/>
                <w:szCs w:val="18"/>
                <w:u w:val="single"/>
                <w:lang w:val="ru-RU"/>
              </w:rPr>
              <w:t>Сотрудники, которые не работают по системе гибкого графика работы, соблюдают общеустановленные ежедневные часы присутствия на рабочем месте</w:t>
            </w:r>
            <w:r w:rsidRPr="00EC780D">
              <w:rPr>
                <w:rFonts w:eastAsia="Times New Roman"/>
                <w:b/>
                <w:sz w:val="18"/>
                <w:szCs w:val="18"/>
                <w:u w:val="single"/>
                <w:lang w:val="ru-RU"/>
              </w:rPr>
              <w:t>.</w:t>
            </w:r>
          </w:p>
          <w:p w:rsidR="008F0600" w:rsidRPr="00EC780D" w:rsidRDefault="008F0600" w:rsidP="00A54B7B">
            <w:pPr>
              <w:autoSpaceDE w:val="0"/>
              <w:autoSpaceDN w:val="0"/>
              <w:adjustRightInd w:val="0"/>
              <w:rPr>
                <w:rFonts w:eastAsia="Times New Roman"/>
                <w:strike/>
                <w:sz w:val="18"/>
                <w:szCs w:val="18"/>
                <w:lang w:val="ru-RU"/>
              </w:rPr>
            </w:pPr>
          </w:p>
          <w:p w:rsidR="008F0600" w:rsidRPr="00EC780D" w:rsidRDefault="00554C0F" w:rsidP="00A51CD1">
            <w:pPr>
              <w:autoSpaceDE w:val="0"/>
              <w:autoSpaceDN w:val="0"/>
              <w:adjustRightInd w:val="0"/>
              <w:rPr>
                <w:rFonts w:eastAsia="Times New Roman"/>
                <w:strike/>
                <w:sz w:val="18"/>
                <w:szCs w:val="18"/>
                <w:lang w:val="ru-RU"/>
              </w:rPr>
            </w:pPr>
            <w:r w:rsidRPr="00EC780D">
              <w:rPr>
                <w:rFonts w:eastAsia="Times New Roman"/>
                <w:strike/>
                <w:sz w:val="18"/>
                <w:szCs w:val="18"/>
                <w:lang w:val="ru-RU"/>
              </w:rPr>
              <w:t>(a)</w:t>
            </w:r>
            <w:r w:rsidRPr="00EC780D">
              <w:rPr>
                <w:rFonts w:eastAsia="Times New Roman"/>
                <w:strike/>
                <w:sz w:val="18"/>
                <w:szCs w:val="18"/>
                <w:lang w:val="ru-RU"/>
              </w:rPr>
              <w:tab/>
            </w:r>
            <w:r w:rsidR="00422C64" w:rsidRPr="00EC780D">
              <w:rPr>
                <w:rFonts w:eastAsia="Times New Roman"/>
                <w:strike/>
                <w:sz w:val="18"/>
                <w:szCs w:val="18"/>
                <w:lang w:val="ru-RU"/>
              </w:rPr>
              <w:t>При условии получения разрешения в соответствии с процедурой, установленной в служебной инструкции, сотрудник вправе выбрать систему фиксированного или гибкого графика работы</w:t>
            </w:r>
            <w:r w:rsidR="00A51CD1" w:rsidRPr="00EC780D">
              <w:rPr>
                <w:rFonts w:eastAsia="Times New Roman"/>
                <w:strike/>
                <w:sz w:val="18"/>
                <w:szCs w:val="18"/>
                <w:lang w:val="ru-RU"/>
              </w:rPr>
              <w:t>.</w:t>
            </w:r>
          </w:p>
          <w:p w:rsidR="008F0600" w:rsidRPr="00EC780D" w:rsidRDefault="008F0600" w:rsidP="00A54B7B">
            <w:pPr>
              <w:autoSpaceDE w:val="0"/>
              <w:autoSpaceDN w:val="0"/>
              <w:adjustRightInd w:val="0"/>
              <w:rPr>
                <w:rFonts w:eastAsia="Times New Roman"/>
                <w:strike/>
                <w:sz w:val="18"/>
                <w:szCs w:val="18"/>
                <w:lang w:val="ru-RU"/>
              </w:rPr>
            </w:pPr>
          </w:p>
          <w:p w:rsidR="008F0600" w:rsidRPr="00EC780D" w:rsidRDefault="00554C0F" w:rsidP="00A51CD1">
            <w:pPr>
              <w:autoSpaceDE w:val="0"/>
              <w:autoSpaceDN w:val="0"/>
              <w:adjustRightInd w:val="0"/>
              <w:rPr>
                <w:rFonts w:eastAsia="Times New Roman"/>
                <w:strike/>
                <w:sz w:val="18"/>
                <w:szCs w:val="18"/>
                <w:lang w:val="ru-RU"/>
              </w:rPr>
            </w:pPr>
            <w:r w:rsidRPr="00EC780D">
              <w:rPr>
                <w:rFonts w:eastAsia="Times New Roman"/>
                <w:strike/>
                <w:sz w:val="18"/>
                <w:szCs w:val="18"/>
                <w:lang w:val="ru-RU"/>
              </w:rPr>
              <w:t>(b)</w:t>
            </w:r>
            <w:r w:rsidRPr="00EC780D">
              <w:rPr>
                <w:rFonts w:eastAsia="Times New Roman"/>
                <w:strike/>
                <w:sz w:val="18"/>
                <w:szCs w:val="18"/>
                <w:lang w:val="ru-RU"/>
              </w:rPr>
              <w:tab/>
            </w:r>
            <w:r w:rsidR="00422C64" w:rsidRPr="00EC780D">
              <w:rPr>
                <w:rFonts w:eastAsia="Times New Roman"/>
                <w:strike/>
                <w:sz w:val="18"/>
                <w:szCs w:val="18"/>
                <w:lang w:val="ru-RU"/>
              </w:rPr>
              <w:t xml:space="preserve">Продолжительность рабочего времени сотрудника, работающего по системе гибкого графика работы, с учетом положений правила 1.3.3 и соответствующей процедуры, составляет </w:t>
            </w:r>
            <w:r w:rsidR="00422C64" w:rsidRPr="00EC780D">
              <w:rPr>
                <w:rFonts w:eastAsia="Times New Roman"/>
                <w:strike/>
                <w:sz w:val="18"/>
                <w:szCs w:val="18"/>
                <w:lang w:val="ru-RU"/>
              </w:rPr>
              <w:lastRenderedPageBreak/>
              <w:t>от 30 до 56 часов в неделю.  При данной системе ежедневная продолжительность рабочего времени, как предусмотрено в правиле 1.3.3, составляет не менее четырех с половиной часов</w:t>
            </w:r>
            <w:r w:rsidR="00A51CD1" w:rsidRPr="00EC780D">
              <w:rPr>
                <w:rFonts w:eastAsia="Times New Roman"/>
                <w:strike/>
                <w:sz w:val="18"/>
                <w:szCs w:val="18"/>
                <w:lang w:val="ru-RU"/>
              </w:rPr>
              <w:t>.</w:t>
            </w:r>
          </w:p>
          <w:p w:rsidR="008F0600" w:rsidRPr="00EC780D" w:rsidRDefault="008F0600" w:rsidP="00422C64">
            <w:pPr>
              <w:tabs>
                <w:tab w:val="left" w:pos="1345"/>
              </w:tabs>
              <w:autoSpaceDE w:val="0"/>
              <w:autoSpaceDN w:val="0"/>
              <w:adjustRightInd w:val="0"/>
              <w:rPr>
                <w:rFonts w:eastAsia="Times New Roman"/>
                <w:strike/>
                <w:sz w:val="18"/>
                <w:szCs w:val="18"/>
                <w:lang w:val="ru-RU"/>
              </w:rPr>
            </w:pPr>
          </w:p>
          <w:p w:rsidR="008F0600" w:rsidRPr="00EC780D" w:rsidRDefault="00554C0F" w:rsidP="00A51CD1">
            <w:pPr>
              <w:autoSpaceDE w:val="0"/>
              <w:autoSpaceDN w:val="0"/>
              <w:adjustRightInd w:val="0"/>
              <w:rPr>
                <w:rFonts w:eastAsia="Times New Roman"/>
                <w:strike/>
                <w:sz w:val="18"/>
                <w:szCs w:val="18"/>
                <w:lang w:val="ru-RU"/>
              </w:rPr>
            </w:pPr>
            <w:r w:rsidRPr="00EC780D">
              <w:rPr>
                <w:rFonts w:eastAsia="Times New Roman"/>
                <w:strike/>
                <w:sz w:val="18"/>
                <w:szCs w:val="18"/>
                <w:lang w:val="ru-RU"/>
              </w:rPr>
              <w:t>(c)</w:t>
            </w:r>
            <w:r w:rsidRPr="00EC780D">
              <w:rPr>
                <w:rFonts w:eastAsia="Times New Roman"/>
                <w:strike/>
                <w:sz w:val="18"/>
                <w:szCs w:val="18"/>
                <w:lang w:val="ru-RU"/>
              </w:rPr>
              <w:tab/>
            </w:r>
            <w:r w:rsidR="00422C64" w:rsidRPr="00EC780D">
              <w:rPr>
                <w:rFonts w:eastAsia="Times New Roman"/>
                <w:strike/>
                <w:sz w:val="18"/>
                <w:szCs w:val="18"/>
                <w:lang w:val="ru-RU"/>
              </w:rPr>
              <w:t>Продолжительность рабочего времени сотрудника, работающего по системе фиксированного графика работы (правило 1.3.4), составляет 40 часов в неделю, не считая времени обеденного перерыва.  При данной системе ежедневная продолжительность рабочего времени, как предусмотрено в правиле 1.3.4, составляет восемь часов</w:t>
            </w:r>
            <w:r w:rsidR="00A51CD1" w:rsidRPr="00EC780D">
              <w:rPr>
                <w:rFonts w:eastAsia="Times New Roman"/>
                <w:strike/>
                <w:sz w:val="18"/>
                <w:szCs w:val="18"/>
                <w:lang w:val="ru-RU"/>
              </w:rPr>
              <w:t>.</w:t>
            </w:r>
          </w:p>
          <w:p w:rsidR="008F0600" w:rsidRPr="00EC780D" w:rsidRDefault="008F0600" w:rsidP="00A54B7B">
            <w:pPr>
              <w:autoSpaceDE w:val="0"/>
              <w:autoSpaceDN w:val="0"/>
              <w:adjustRightInd w:val="0"/>
              <w:rPr>
                <w:rFonts w:eastAsia="Times New Roman"/>
                <w:sz w:val="18"/>
                <w:szCs w:val="18"/>
                <w:lang w:val="ru-RU"/>
              </w:rPr>
            </w:pPr>
          </w:p>
          <w:p w:rsidR="008F0600" w:rsidRPr="00EC780D" w:rsidRDefault="00554C0F" w:rsidP="00A51CD1">
            <w:pPr>
              <w:autoSpaceDE w:val="0"/>
              <w:autoSpaceDN w:val="0"/>
              <w:adjustRightInd w:val="0"/>
              <w:rPr>
                <w:rFonts w:eastAsia="Times New Roman"/>
                <w:sz w:val="18"/>
                <w:szCs w:val="18"/>
                <w:lang w:val="ru-RU"/>
              </w:rPr>
            </w:pPr>
            <w:r w:rsidRPr="00EC780D">
              <w:rPr>
                <w:rFonts w:eastAsia="Times New Roman"/>
                <w:sz w:val="18"/>
                <w:szCs w:val="18"/>
                <w:lang w:val="ru-RU"/>
              </w:rPr>
              <w:t>(d)</w:t>
            </w:r>
            <w:r w:rsidRPr="00EC780D">
              <w:rPr>
                <w:rFonts w:eastAsia="Times New Roman"/>
                <w:sz w:val="18"/>
                <w:szCs w:val="18"/>
                <w:lang w:val="ru-RU"/>
              </w:rPr>
              <w:tab/>
            </w:r>
            <w:r w:rsidR="00422C64" w:rsidRPr="00EC780D">
              <w:rPr>
                <w:rFonts w:eastAsia="Times New Roman"/>
                <w:sz w:val="18"/>
                <w:szCs w:val="18"/>
                <w:lang w:val="ru-RU"/>
              </w:rPr>
              <w:t>Несмотря на положения пунктов (a), (b) и (c), сотрудники присутствуют на рабочем месте в течение времени, которое определяется с учетом служебной необходимости</w:t>
            </w:r>
            <w:r w:rsidR="00A51CD1" w:rsidRPr="00EC780D">
              <w:rPr>
                <w:rFonts w:eastAsia="Times New Roman"/>
                <w:sz w:val="18"/>
                <w:szCs w:val="18"/>
                <w:lang w:val="ru-RU"/>
              </w:rPr>
              <w:t>.</w:t>
            </w:r>
          </w:p>
          <w:p w:rsidR="008F0600" w:rsidRPr="00EC780D" w:rsidRDefault="008F0600" w:rsidP="00A54B7B">
            <w:pPr>
              <w:autoSpaceDE w:val="0"/>
              <w:autoSpaceDN w:val="0"/>
              <w:adjustRightInd w:val="0"/>
              <w:rPr>
                <w:rFonts w:eastAsia="Times New Roman"/>
                <w:sz w:val="18"/>
                <w:szCs w:val="18"/>
                <w:lang w:val="ru-RU"/>
              </w:rPr>
            </w:pPr>
          </w:p>
          <w:p w:rsidR="00C33961" w:rsidRPr="00EC780D" w:rsidRDefault="00A54B7B" w:rsidP="00031E9F">
            <w:pPr>
              <w:autoSpaceDE w:val="0"/>
              <w:autoSpaceDN w:val="0"/>
              <w:adjustRightInd w:val="0"/>
              <w:rPr>
                <w:rFonts w:eastAsia="Times New Roman"/>
                <w:sz w:val="18"/>
                <w:szCs w:val="18"/>
                <w:lang w:val="ru-RU"/>
              </w:rPr>
            </w:pPr>
            <w:r w:rsidRPr="00EC780D">
              <w:rPr>
                <w:rFonts w:eastAsia="Times New Roman"/>
                <w:sz w:val="18"/>
                <w:szCs w:val="18"/>
                <w:lang w:val="ru-RU"/>
              </w:rPr>
              <w:t>(e)</w:t>
            </w:r>
            <w:r w:rsidRPr="00EC780D">
              <w:rPr>
                <w:rFonts w:eastAsia="Times New Roman"/>
                <w:sz w:val="18"/>
                <w:szCs w:val="18"/>
                <w:lang w:val="ru-RU"/>
              </w:rPr>
              <w:tab/>
            </w:r>
            <w:r w:rsidR="00031E9F" w:rsidRPr="00EC780D">
              <w:rPr>
                <w:rFonts w:eastAsia="Times New Roman"/>
                <w:sz w:val="18"/>
                <w:szCs w:val="18"/>
                <w:lang w:val="ru-RU"/>
              </w:rPr>
              <w:t xml:space="preserve">Любое злоупотребление </w:t>
            </w:r>
            <w:r w:rsidR="00031E9F" w:rsidRPr="00EC780D">
              <w:rPr>
                <w:rFonts w:eastAsia="Times New Roman"/>
                <w:b/>
                <w:sz w:val="18"/>
                <w:szCs w:val="18"/>
                <w:u w:val="single"/>
                <w:lang w:val="ru-RU"/>
              </w:rPr>
              <w:t xml:space="preserve">правилами и </w:t>
            </w:r>
            <w:r w:rsidR="00031E9F" w:rsidRPr="00EC780D">
              <w:rPr>
                <w:rFonts w:eastAsia="Times New Roman"/>
                <w:sz w:val="18"/>
                <w:szCs w:val="18"/>
                <w:lang w:val="ru-RU"/>
              </w:rPr>
              <w:t xml:space="preserve">процедурой, регулирующей продолжительность рабочего времени, </w:t>
            </w:r>
            <w:r w:rsidR="00031E9F" w:rsidRPr="00EC780D">
              <w:rPr>
                <w:rFonts w:eastAsia="Times New Roman"/>
                <w:strike/>
                <w:sz w:val="18"/>
                <w:szCs w:val="18"/>
                <w:lang w:val="ru-RU"/>
              </w:rPr>
              <w:t>изложенной в Положениях и правилах о персонале или установленной в соответствующих служебных инструкциях, служит</w:t>
            </w:r>
            <w:r w:rsidR="00031E9F" w:rsidRPr="00EC780D">
              <w:rPr>
                <w:rFonts w:eastAsia="Times New Roman"/>
                <w:sz w:val="18"/>
                <w:szCs w:val="18"/>
                <w:lang w:val="ru-RU"/>
              </w:rPr>
              <w:t xml:space="preserve"> может служить основанием </w:t>
            </w:r>
            <w:r w:rsidR="00031E9F" w:rsidRPr="00EC780D">
              <w:rPr>
                <w:rFonts w:eastAsia="Times New Roman"/>
                <w:b/>
                <w:sz w:val="18"/>
                <w:szCs w:val="18"/>
                <w:u w:val="single"/>
                <w:lang w:val="ru-RU"/>
              </w:rPr>
              <w:t>для возбуждении дисциплинарного производства и</w:t>
            </w:r>
            <w:r w:rsidR="00031E9F" w:rsidRPr="00EC780D">
              <w:rPr>
                <w:rFonts w:eastAsia="Times New Roman"/>
                <w:sz w:val="18"/>
                <w:szCs w:val="18"/>
                <w:lang w:val="ru-RU"/>
              </w:rPr>
              <w:t xml:space="preserve"> применения дисциплинарных мер, предусмотренных в главе X</w:t>
            </w:r>
            <w:r w:rsidRPr="00EC780D">
              <w:rPr>
                <w:rFonts w:eastAsia="Times New Roman"/>
                <w:sz w:val="18"/>
                <w:szCs w:val="18"/>
                <w:lang w:val="ru-RU"/>
              </w:rPr>
              <w:t>.</w:t>
            </w:r>
          </w:p>
        </w:tc>
        <w:tc>
          <w:tcPr>
            <w:tcW w:w="4537" w:type="dxa"/>
            <w:shd w:val="clear" w:color="auto" w:fill="auto"/>
            <w:tcMar>
              <w:top w:w="57" w:type="dxa"/>
              <w:bottom w:w="57" w:type="dxa"/>
            </w:tcMar>
          </w:tcPr>
          <w:p w:rsidR="00C33961" w:rsidRPr="00EC780D" w:rsidRDefault="00F043E5" w:rsidP="00896137">
            <w:pPr>
              <w:rPr>
                <w:sz w:val="18"/>
                <w:szCs w:val="18"/>
                <w:lang w:val="ru-RU"/>
              </w:rPr>
            </w:pPr>
            <w:r w:rsidRPr="00EC780D">
              <w:rPr>
                <w:sz w:val="18"/>
                <w:szCs w:val="18"/>
                <w:lang w:val="ru-RU"/>
              </w:rPr>
              <w:lastRenderedPageBreak/>
              <w:t xml:space="preserve">В правило </w:t>
            </w:r>
            <w:r w:rsidRPr="00EC780D">
              <w:rPr>
                <w:sz w:val="18"/>
                <w:szCs w:val="20"/>
                <w:lang w:val="ru-RU"/>
              </w:rPr>
              <w:t xml:space="preserve">внесена поправка </w:t>
            </w:r>
            <w:r w:rsidR="00170ADB" w:rsidRPr="00EC780D">
              <w:rPr>
                <w:sz w:val="18"/>
                <w:szCs w:val="20"/>
                <w:lang w:val="ru-RU"/>
              </w:rPr>
              <w:t xml:space="preserve">в целях реализации реформы </w:t>
            </w:r>
            <w:r w:rsidR="00170ADB" w:rsidRPr="00EC780D">
              <w:rPr>
                <w:sz w:val="18"/>
                <w:szCs w:val="18"/>
                <w:lang w:val="ru-RU"/>
              </w:rPr>
              <w:t>рабоче</w:t>
            </w:r>
            <w:r w:rsidR="00896137" w:rsidRPr="00EC780D">
              <w:rPr>
                <w:sz w:val="18"/>
                <w:szCs w:val="18"/>
                <w:lang w:val="ru-RU"/>
              </w:rPr>
              <w:t xml:space="preserve">го </w:t>
            </w:r>
            <w:r w:rsidR="00170ADB" w:rsidRPr="00EC780D">
              <w:rPr>
                <w:sz w:val="18"/>
                <w:szCs w:val="18"/>
                <w:lang w:val="ru-RU"/>
              </w:rPr>
              <w:t>времени в соответствии с отчетом и рекомендациями Рабочей группы ВОИС по вопросам организации рабочего времени</w:t>
            </w:r>
            <w:r w:rsidR="00C33961" w:rsidRPr="00EC780D">
              <w:rPr>
                <w:sz w:val="18"/>
                <w:szCs w:val="18"/>
                <w:lang w:val="ru-RU"/>
              </w:rPr>
              <w:t>.</w:t>
            </w:r>
            <w:r w:rsidR="00170ADB" w:rsidRPr="00EC780D">
              <w:rPr>
                <w:sz w:val="18"/>
                <w:szCs w:val="18"/>
                <w:lang w:val="ru-RU"/>
              </w:rPr>
              <w:t xml:space="preserve"> </w:t>
            </w:r>
          </w:p>
        </w:tc>
      </w:tr>
      <w:tr w:rsidR="00C33961" w:rsidRPr="00F03681" w:rsidTr="003425D3">
        <w:trPr>
          <w:trHeight w:val="20"/>
        </w:trPr>
        <w:tc>
          <w:tcPr>
            <w:tcW w:w="1842"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lastRenderedPageBreak/>
              <w:t>Правило 1.3.3</w:t>
            </w:r>
          </w:p>
          <w:p w:rsidR="008F0600" w:rsidRPr="00EC780D" w:rsidRDefault="008F0600" w:rsidP="00BB7CB6">
            <w:pPr>
              <w:ind w:right="33"/>
              <w:rPr>
                <w:sz w:val="18"/>
                <w:szCs w:val="18"/>
                <w:lang w:val="ru-RU"/>
              </w:rPr>
            </w:pPr>
          </w:p>
          <w:p w:rsidR="00554C0F" w:rsidRPr="00EC780D" w:rsidRDefault="00554C0F" w:rsidP="00BB7CB6">
            <w:pPr>
              <w:ind w:right="33"/>
              <w:rPr>
                <w:sz w:val="18"/>
                <w:szCs w:val="18"/>
                <w:highlight w:val="red"/>
                <w:lang w:val="ru-RU"/>
              </w:rPr>
            </w:pPr>
            <w:r w:rsidRPr="00EC780D">
              <w:rPr>
                <w:sz w:val="18"/>
                <w:szCs w:val="18"/>
                <w:lang w:val="ru-RU"/>
              </w:rPr>
              <w:t>Гибкий график работы</w:t>
            </w:r>
          </w:p>
        </w:tc>
        <w:tc>
          <w:tcPr>
            <w:tcW w:w="4536" w:type="dxa"/>
            <w:shd w:val="clear" w:color="auto" w:fill="auto"/>
            <w:tcMar>
              <w:top w:w="57" w:type="dxa"/>
              <w:bottom w:w="57" w:type="dxa"/>
            </w:tcMar>
          </w:tcPr>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Правило 1.3.3 – Гибкий график работы</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554C0F" w:rsidP="00A51CD1">
            <w:pPr>
              <w:autoSpaceDE w:val="0"/>
              <w:autoSpaceDN w:val="0"/>
              <w:adjustRightInd w:val="0"/>
              <w:rPr>
                <w:rFonts w:eastAsia="Times New Roman"/>
                <w:sz w:val="18"/>
                <w:szCs w:val="18"/>
                <w:lang w:val="ru-RU"/>
              </w:rPr>
            </w:pPr>
            <w:r w:rsidRPr="00EC780D">
              <w:rPr>
                <w:rFonts w:eastAsia="Times New Roman"/>
                <w:sz w:val="18"/>
                <w:szCs w:val="18"/>
                <w:lang w:val="ru-RU"/>
              </w:rPr>
              <w:t>(а)</w:t>
            </w:r>
            <w:r w:rsidRPr="00EC780D">
              <w:rPr>
                <w:rFonts w:eastAsia="Times New Roman"/>
                <w:sz w:val="18"/>
                <w:szCs w:val="18"/>
                <w:lang w:val="ru-RU"/>
              </w:rPr>
              <w:tab/>
            </w:r>
            <w:r w:rsidR="00A51CD1" w:rsidRPr="00EC780D">
              <w:rPr>
                <w:rFonts w:eastAsia="Times New Roman"/>
                <w:sz w:val="18"/>
                <w:szCs w:val="18"/>
                <w:lang w:val="ru-RU"/>
              </w:rPr>
              <w:t>Любой сотрудник, работающий по системе гибкого графика работы, должен ежедневно присутствовать на рабочем месте:</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554C0F" w:rsidP="00A51CD1">
            <w:pPr>
              <w:autoSpaceDE w:val="0"/>
              <w:autoSpaceDN w:val="0"/>
              <w:adjustRightInd w:val="0"/>
              <w:rPr>
                <w:rFonts w:eastAsia="Times New Roman"/>
                <w:sz w:val="18"/>
                <w:szCs w:val="18"/>
                <w:lang w:val="ru-RU"/>
              </w:rPr>
            </w:pPr>
            <w:r w:rsidRPr="00EC780D">
              <w:rPr>
                <w:rFonts w:eastAsia="Times New Roman"/>
                <w:sz w:val="18"/>
                <w:szCs w:val="18"/>
                <w:lang w:val="ru-RU"/>
              </w:rPr>
              <w:t>(1)</w:t>
            </w:r>
            <w:r w:rsidRPr="00EC780D">
              <w:rPr>
                <w:rFonts w:eastAsia="Times New Roman"/>
                <w:sz w:val="18"/>
                <w:szCs w:val="18"/>
                <w:lang w:val="ru-RU"/>
              </w:rPr>
              <w:tab/>
            </w:r>
            <w:r w:rsidR="00A51CD1" w:rsidRPr="00EC780D">
              <w:rPr>
                <w:rFonts w:eastAsia="Times New Roman"/>
                <w:sz w:val="18"/>
                <w:szCs w:val="18"/>
                <w:lang w:val="ru-RU"/>
              </w:rPr>
              <w:t>в течение четырех с половиной часов, поделенных на два «основных периода» – с 9:15 до 11:45 и с 14:15 до 16:15; и</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554C0F" w:rsidP="00A51CD1">
            <w:pPr>
              <w:autoSpaceDE w:val="0"/>
              <w:autoSpaceDN w:val="0"/>
              <w:adjustRightInd w:val="0"/>
              <w:rPr>
                <w:rFonts w:eastAsia="Times New Roman"/>
                <w:sz w:val="18"/>
                <w:szCs w:val="18"/>
                <w:lang w:val="ru-RU"/>
              </w:rPr>
            </w:pPr>
            <w:r w:rsidRPr="00EC780D">
              <w:rPr>
                <w:rFonts w:eastAsia="Times New Roman"/>
                <w:sz w:val="18"/>
                <w:szCs w:val="18"/>
                <w:lang w:val="ru-RU"/>
              </w:rPr>
              <w:t>(2)</w:t>
            </w:r>
            <w:r w:rsidRPr="00EC780D">
              <w:rPr>
                <w:rFonts w:eastAsia="Times New Roman"/>
                <w:sz w:val="18"/>
                <w:szCs w:val="18"/>
                <w:lang w:val="ru-RU"/>
              </w:rPr>
              <w:tab/>
            </w:r>
            <w:r w:rsidR="00A51CD1" w:rsidRPr="00EC780D">
              <w:rPr>
                <w:rFonts w:eastAsia="Times New Roman"/>
                <w:sz w:val="18"/>
                <w:szCs w:val="18"/>
                <w:lang w:val="ru-RU"/>
              </w:rPr>
              <w:t xml:space="preserve">не менее четырех с половиной часов (за исключением любого согласованного отсутствия в соответствии с правилом 1.3.5), не считая время до 7:00 и после 20:00, а также время обеденного </w:t>
            </w:r>
            <w:r w:rsidR="00A51CD1" w:rsidRPr="00EC780D">
              <w:rPr>
                <w:rFonts w:eastAsia="Times New Roman"/>
                <w:sz w:val="18"/>
                <w:szCs w:val="18"/>
                <w:lang w:val="ru-RU"/>
              </w:rPr>
              <w:lastRenderedPageBreak/>
              <w:t>перерыва.</w:t>
            </w:r>
            <w:r w:rsidR="00C33961" w:rsidRPr="00EC780D">
              <w:rPr>
                <w:rFonts w:eastAsia="Times New Roman"/>
                <w:sz w:val="18"/>
                <w:szCs w:val="18"/>
                <w:lang w:val="ru-RU"/>
              </w:rPr>
              <w:t xml:space="preserve">  </w:t>
            </w:r>
            <w:r w:rsidR="00A51CD1" w:rsidRPr="00EC780D">
              <w:rPr>
                <w:rFonts w:eastAsia="Times New Roman"/>
                <w:sz w:val="18"/>
                <w:szCs w:val="18"/>
                <w:lang w:val="ru-RU"/>
              </w:rPr>
              <w:t>Обеденный перерыв длится не менее 30 минут.</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554C0F" w:rsidP="00A51CD1">
            <w:pPr>
              <w:autoSpaceDE w:val="0"/>
              <w:autoSpaceDN w:val="0"/>
              <w:adjustRightInd w:val="0"/>
              <w:rPr>
                <w:rFonts w:eastAsia="Times New Roman"/>
                <w:sz w:val="18"/>
                <w:szCs w:val="18"/>
                <w:lang w:val="ru-RU"/>
              </w:rPr>
            </w:pPr>
            <w:r w:rsidRPr="00EC780D">
              <w:rPr>
                <w:rFonts w:eastAsia="Times New Roman"/>
                <w:sz w:val="18"/>
                <w:szCs w:val="18"/>
                <w:lang w:val="ru-RU"/>
              </w:rPr>
              <w:t>(b)</w:t>
            </w:r>
            <w:r w:rsidRPr="00EC780D">
              <w:rPr>
                <w:rFonts w:eastAsia="Times New Roman"/>
                <w:sz w:val="18"/>
                <w:szCs w:val="18"/>
                <w:lang w:val="ru-RU"/>
              </w:rPr>
              <w:tab/>
            </w:r>
            <w:r w:rsidR="00A51CD1" w:rsidRPr="00EC780D">
              <w:rPr>
                <w:rFonts w:eastAsia="Times New Roman"/>
                <w:sz w:val="18"/>
                <w:szCs w:val="18"/>
                <w:lang w:val="ru-RU"/>
              </w:rPr>
              <w:t>Процедура использования системы гибкого графика работы устанавливается в служебной инструкции.</w:t>
            </w:r>
          </w:p>
        </w:tc>
        <w:tc>
          <w:tcPr>
            <w:tcW w:w="4536" w:type="dxa"/>
            <w:shd w:val="clear" w:color="auto" w:fill="auto"/>
            <w:tcMar>
              <w:top w:w="57" w:type="dxa"/>
              <w:bottom w:w="57" w:type="dxa"/>
            </w:tcMar>
          </w:tcPr>
          <w:p w:rsidR="008F0600" w:rsidRPr="00EC780D" w:rsidRDefault="00A51CD1" w:rsidP="00A51CD1">
            <w:pPr>
              <w:autoSpaceDE w:val="0"/>
              <w:autoSpaceDN w:val="0"/>
              <w:adjustRightInd w:val="0"/>
              <w:rPr>
                <w:rFonts w:eastAsia="Times New Roman"/>
                <w:strike/>
                <w:sz w:val="18"/>
                <w:szCs w:val="18"/>
                <w:lang w:val="ru-RU"/>
              </w:rPr>
            </w:pPr>
            <w:r w:rsidRPr="00EC780D">
              <w:rPr>
                <w:rFonts w:eastAsia="Times New Roman"/>
                <w:strike/>
                <w:sz w:val="18"/>
                <w:szCs w:val="18"/>
                <w:lang w:val="ru-RU"/>
              </w:rPr>
              <w:lastRenderedPageBreak/>
              <w:t>Правило 1.3.3</w:t>
            </w:r>
            <w:r w:rsidRPr="00EC780D">
              <w:rPr>
                <w:rFonts w:eastAsia="Times New Roman"/>
                <w:strike/>
                <w:sz w:val="18"/>
                <w:szCs w:val="18"/>
                <w:u w:val="single"/>
                <w:lang w:val="ru-RU"/>
              </w:rPr>
              <w:t xml:space="preserve"> – Гибкий график работы</w:t>
            </w:r>
          </w:p>
          <w:p w:rsidR="008F0600" w:rsidRPr="00EC780D" w:rsidRDefault="008F0600" w:rsidP="00E54604">
            <w:pPr>
              <w:autoSpaceDE w:val="0"/>
              <w:autoSpaceDN w:val="0"/>
              <w:adjustRightInd w:val="0"/>
              <w:rPr>
                <w:rFonts w:eastAsia="Times New Roman"/>
                <w:strike/>
                <w:sz w:val="18"/>
                <w:szCs w:val="18"/>
                <w:lang w:val="ru-RU"/>
              </w:rPr>
            </w:pPr>
          </w:p>
          <w:p w:rsidR="008F0600" w:rsidRPr="00EC780D" w:rsidRDefault="00554C0F" w:rsidP="00A51CD1">
            <w:pPr>
              <w:autoSpaceDE w:val="0"/>
              <w:autoSpaceDN w:val="0"/>
              <w:adjustRightInd w:val="0"/>
              <w:rPr>
                <w:rFonts w:eastAsia="Times New Roman"/>
                <w:strike/>
                <w:sz w:val="18"/>
                <w:szCs w:val="18"/>
                <w:lang w:val="ru-RU"/>
              </w:rPr>
            </w:pPr>
            <w:r w:rsidRPr="00EC780D">
              <w:rPr>
                <w:rFonts w:eastAsia="Times New Roman"/>
                <w:strike/>
                <w:sz w:val="18"/>
                <w:szCs w:val="18"/>
                <w:lang w:val="ru-RU"/>
              </w:rPr>
              <w:t>(a)</w:t>
            </w:r>
            <w:r w:rsidRPr="00EC780D">
              <w:rPr>
                <w:rFonts w:eastAsia="Times New Roman"/>
                <w:strike/>
                <w:sz w:val="18"/>
                <w:szCs w:val="18"/>
                <w:lang w:val="ru-RU"/>
              </w:rPr>
              <w:tab/>
            </w:r>
            <w:r w:rsidR="00A51CD1" w:rsidRPr="00EC780D">
              <w:rPr>
                <w:rFonts w:eastAsia="Times New Roman"/>
                <w:strike/>
                <w:sz w:val="18"/>
                <w:szCs w:val="18"/>
                <w:lang w:val="ru-RU"/>
              </w:rPr>
              <w:t>Любой сотрудник, работающий по системе гибкого графика работы, должен ежедневно присутствовать на рабочем месте:</w:t>
            </w:r>
          </w:p>
          <w:p w:rsidR="008F0600" w:rsidRPr="00EC780D" w:rsidRDefault="008F0600" w:rsidP="00E54604">
            <w:pPr>
              <w:autoSpaceDE w:val="0"/>
              <w:autoSpaceDN w:val="0"/>
              <w:adjustRightInd w:val="0"/>
              <w:rPr>
                <w:rFonts w:eastAsia="Times New Roman"/>
                <w:strike/>
                <w:sz w:val="18"/>
                <w:szCs w:val="18"/>
                <w:lang w:val="ru-RU"/>
              </w:rPr>
            </w:pPr>
          </w:p>
          <w:p w:rsidR="008F0600" w:rsidRPr="00EC780D" w:rsidRDefault="00554C0F" w:rsidP="00A51CD1">
            <w:pPr>
              <w:autoSpaceDE w:val="0"/>
              <w:autoSpaceDN w:val="0"/>
              <w:adjustRightInd w:val="0"/>
              <w:rPr>
                <w:rFonts w:eastAsia="Times New Roman"/>
                <w:strike/>
                <w:sz w:val="18"/>
                <w:szCs w:val="18"/>
                <w:lang w:val="ru-RU"/>
              </w:rPr>
            </w:pPr>
            <w:r w:rsidRPr="00EC780D">
              <w:rPr>
                <w:rFonts w:eastAsia="Times New Roman"/>
                <w:strike/>
                <w:sz w:val="18"/>
                <w:szCs w:val="18"/>
                <w:lang w:val="ru-RU"/>
              </w:rPr>
              <w:t>(1)</w:t>
            </w:r>
            <w:r w:rsidRPr="00EC780D">
              <w:rPr>
                <w:rFonts w:eastAsia="Times New Roman"/>
                <w:strike/>
                <w:sz w:val="18"/>
                <w:szCs w:val="18"/>
                <w:lang w:val="ru-RU"/>
              </w:rPr>
              <w:tab/>
            </w:r>
            <w:r w:rsidR="00A51CD1" w:rsidRPr="00EC780D">
              <w:rPr>
                <w:rFonts w:eastAsia="Times New Roman"/>
                <w:strike/>
                <w:sz w:val="18"/>
                <w:szCs w:val="18"/>
                <w:lang w:val="ru-RU"/>
              </w:rPr>
              <w:t>в течение четырех с половиной часов, поделенных на два «основных периода» – с 9:15 до 11:45 и с 14:15 до 16:15; и</w:t>
            </w:r>
          </w:p>
          <w:p w:rsidR="008F0600" w:rsidRPr="00EC780D" w:rsidRDefault="008F0600" w:rsidP="00E54604">
            <w:pPr>
              <w:autoSpaceDE w:val="0"/>
              <w:autoSpaceDN w:val="0"/>
              <w:adjustRightInd w:val="0"/>
              <w:rPr>
                <w:rFonts w:eastAsia="Times New Roman"/>
                <w:strike/>
                <w:sz w:val="18"/>
                <w:szCs w:val="18"/>
                <w:lang w:val="ru-RU"/>
              </w:rPr>
            </w:pPr>
          </w:p>
          <w:p w:rsidR="008F0600" w:rsidRPr="00EC780D" w:rsidRDefault="00554C0F" w:rsidP="00A51CD1">
            <w:pPr>
              <w:autoSpaceDE w:val="0"/>
              <w:autoSpaceDN w:val="0"/>
              <w:adjustRightInd w:val="0"/>
              <w:rPr>
                <w:rFonts w:eastAsia="Times New Roman"/>
                <w:strike/>
                <w:sz w:val="18"/>
                <w:szCs w:val="18"/>
                <w:lang w:val="ru-RU"/>
              </w:rPr>
            </w:pPr>
            <w:r w:rsidRPr="00EC780D">
              <w:rPr>
                <w:rFonts w:eastAsia="Times New Roman"/>
                <w:strike/>
                <w:sz w:val="18"/>
                <w:szCs w:val="18"/>
                <w:lang w:val="ru-RU"/>
              </w:rPr>
              <w:t>(2)</w:t>
            </w:r>
            <w:r w:rsidRPr="00EC780D">
              <w:rPr>
                <w:rFonts w:eastAsia="Times New Roman"/>
                <w:strike/>
                <w:sz w:val="18"/>
                <w:szCs w:val="18"/>
                <w:lang w:val="ru-RU"/>
              </w:rPr>
              <w:tab/>
            </w:r>
            <w:r w:rsidR="00A51CD1" w:rsidRPr="00EC780D">
              <w:rPr>
                <w:rFonts w:eastAsia="Times New Roman"/>
                <w:strike/>
                <w:sz w:val="18"/>
                <w:szCs w:val="18"/>
                <w:lang w:val="ru-RU"/>
              </w:rPr>
              <w:t xml:space="preserve">не менее четырех с половиной часов (за исключением любого согласованного отсутствия в соответствии с правилом 1.3.5), не считая время до 7:00 и после 20:00, а также время обеденного </w:t>
            </w:r>
            <w:r w:rsidR="00A51CD1" w:rsidRPr="00EC780D">
              <w:rPr>
                <w:rFonts w:eastAsia="Times New Roman"/>
                <w:strike/>
                <w:sz w:val="18"/>
                <w:szCs w:val="18"/>
                <w:lang w:val="ru-RU"/>
              </w:rPr>
              <w:lastRenderedPageBreak/>
              <w:t>перерыва.</w:t>
            </w:r>
            <w:r w:rsidR="00C33961" w:rsidRPr="00EC780D">
              <w:rPr>
                <w:rFonts w:eastAsia="Times New Roman"/>
                <w:strike/>
                <w:sz w:val="18"/>
                <w:szCs w:val="18"/>
                <w:lang w:val="ru-RU"/>
              </w:rPr>
              <w:t xml:space="preserve">  </w:t>
            </w:r>
            <w:r w:rsidR="00A51CD1" w:rsidRPr="00EC780D">
              <w:rPr>
                <w:rFonts w:eastAsia="Times New Roman"/>
                <w:strike/>
                <w:sz w:val="18"/>
                <w:szCs w:val="18"/>
                <w:lang w:val="ru-RU"/>
              </w:rPr>
              <w:t>Обеденный перерыв длится не менее 30 минут.</w:t>
            </w:r>
          </w:p>
          <w:p w:rsidR="008F0600" w:rsidRPr="00EC780D" w:rsidRDefault="008F0600" w:rsidP="00A51CD1">
            <w:pPr>
              <w:autoSpaceDE w:val="0"/>
              <w:autoSpaceDN w:val="0"/>
              <w:adjustRightInd w:val="0"/>
              <w:rPr>
                <w:rFonts w:eastAsia="Times New Roman"/>
                <w:strike/>
                <w:sz w:val="18"/>
                <w:szCs w:val="18"/>
                <w:lang w:val="ru-RU"/>
              </w:rPr>
            </w:pPr>
          </w:p>
          <w:p w:rsidR="00C33961" w:rsidRPr="00EC780D" w:rsidRDefault="00554C0F" w:rsidP="00A51CD1">
            <w:pPr>
              <w:autoSpaceDE w:val="0"/>
              <w:autoSpaceDN w:val="0"/>
              <w:adjustRightInd w:val="0"/>
              <w:rPr>
                <w:rFonts w:eastAsia="Times New Roman"/>
                <w:sz w:val="18"/>
                <w:szCs w:val="18"/>
                <w:lang w:val="ru-RU"/>
              </w:rPr>
            </w:pPr>
            <w:r w:rsidRPr="00EC780D">
              <w:rPr>
                <w:rFonts w:eastAsia="Times New Roman"/>
                <w:strike/>
                <w:sz w:val="18"/>
                <w:szCs w:val="18"/>
                <w:lang w:val="ru-RU"/>
              </w:rPr>
              <w:t>(b)</w:t>
            </w:r>
            <w:r w:rsidRPr="00EC780D">
              <w:rPr>
                <w:rFonts w:eastAsia="Times New Roman"/>
                <w:strike/>
                <w:sz w:val="18"/>
                <w:szCs w:val="18"/>
                <w:lang w:val="ru-RU"/>
              </w:rPr>
              <w:tab/>
            </w:r>
            <w:r w:rsidR="00A51CD1" w:rsidRPr="00EC780D">
              <w:rPr>
                <w:rFonts w:eastAsia="Times New Roman"/>
                <w:strike/>
                <w:sz w:val="18"/>
                <w:szCs w:val="18"/>
                <w:lang w:val="ru-RU"/>
              </w:rPr>
              <w:t>Процедура использования системы гибкого графика работы устанавливается в служебной инструкции.</w:t>
            </w:r>
          </w:p>
        </w:tc>
        <w:tc>
          <w:tcPr>
            <w:tcW w:w="4537" w:type="dxa"/>
            <w:shd w:val="clear" w:color="auto" w:fill="auto"/>
            <w:tcMar>
              <w:top w:w="57" w:type="dxa"/>
              <w:bottom w:w="57" w:type="dxa"/>
            </w:tcMar>
          </w:tcPr>
          <w:p w:rsidR="00C33961" w:rsidRPr="00EC780D" w:rsidRDefault="00896137" w:rsidP="00896137">
            <w:pPr>
              <w:rPr>
                <w:sz w:val="18"/>
                <w:szCs w:val="18"/>
                <w:lang w:val="ru-RU"/>
              </w:rPr>
            </w:pPr>
            <w:r w:rsidRPr="00EC780D">
              <w:rPr>
                <w:sz w:val="18"/>
                <w:szCs w:val="18"/>
                <w:lang w:val="ru-RU"/>
              </w:rPr>
              <w:lastRenderedPageBreak/>
              <w:t>Правило исключено в целях реализации реформы рабочего времени в соответствии с отчетом и рекомендациями Рабочей группы ВОИС по вопросам организации рабочего времени</w:t>
            </w:r>
            <w:r w:rsidR="00C33961" w:rsidRPr="00EC780D">
              <w:rPr>
                <w:sz w:val="18"/>
                <w:szCs w:val="18"/>
                <w:lang w:val="ru-RU"/>
              </w:rPr>
              <w:t>.</w:t>
            </w:r>
          </w:p>
        </w:tc>
      </w:tr>
      <w:tr w:rsidR="00C33961" w:rsidRPr="00EC780D" w:rsidTr="003425D3">
        <w:trPr>
          <w:trHeight w:val="20"/>
        </w:trPr>
        <w:tc>
          <w:tcPr>
            <w:tcW w:w="1842"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lastRenderedPageBreak/>
              <w:t>Правило 1.3.4</w:t>
            </w:r>
          </w:p>
          <w:p w:rsidR="008F0600" w:rsidRPr="00EC780D" w:rsidRDefault="008F0600" w:rsidP="00BB7CB6">
            <w:pPr>
              <w:ind w:right="33"/>
              <w:rPr>
                <w:sz w:val="18"/>
                <w:szCs w:val="18"/>
                <w:lang w:val="ru-RU"/>
              </w:rPr>
            </w:pPr>
          </w:p>
          <w:p w:rsidR="00C33961" w:rsidRPr="00EC780D" w:rsidRDefault="00554C0F" w:rsidP="00BB7CB6">
            <w:pPr>
              <w:ind w:right="33"/>
              <w:rPr>
                <w:sz w:val="18"/>
                <w:szCs w:val="18"/>
                <w:highlight w:val="yellow"/>
                <w:lang w:val="ru-RU"/>
              </w:rPr>
            </w:pPr>
            <w:r w:rsidRPr="00EC780D">
              <w:rPr>
                <w:sz w:val="18"/>
                <w:szCs w:val="18"/>
                <w:lang w:val="ru-RU"/>
              </w:rPr>
              <w:t>Фиксированный график работы</w:t>
            </w:r>
          </w:p>
        </w:tc>
        <w:tc>
          <w:tcPr>
            <w:tcW w:w="4536" w:type="dxa"/>
            <w:shd w:val="clear" w:color="auto" w:fill="auto"/>
            <w:tcMar>
              <w:top w:w="57" w:type="dxa"/>
              <w:bottom w:w="57" w:type="dxa"/>
            </w:tcMar>
          </w:tcPr>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Правило 1.3.4 – Фиксированный график работы</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A51CD1" w:rsidP="00554C0F">
            <w:pPr>
              <w:tabs>
                <w:tab w:val="left" w:pos="1134"/>
              </w:tabs>
              <w:ind w:left="35"/>
              <w:rPr>
                <w:sz w:val="18"/>
                <w:szCs w:val="18"/>
                <w:lang w:val="ru-RU"/>
              </w:rPr>
            </w:pPr>
            <w:r w:rsidRPr="00EC780D">
              <w:rPr>
                <w:rFonts w:eastAsia="Times New Roman"/>
                <w:sz w:val="18"/>
                <w:szCs w:val="18"/>
                <w:lang w:val="ru-RU"/>
              </w:rPr>
              <w:t>Ежедневная продолжительность рабочего времени любого сотрудника, работающего по системе фиксированного графика работы, составляет восемь часов, не считая времени обеденного перерыва, а график работы согласуется с руководством.</w:t>
            </w:r>
            <w:r w:rsidR="00C33961" w:rsidRPr="00EC780D">
              <w:rPr>
                <w:rFonts w:eastAsia="Times New Roman"/>
                <w:sz w:val="18"/>
                <w:szCs w:val="18"/>
                <w:lang w:val="ru-RU"/>
              </w:rPr>
              <w:t xml:space="preserve">  </w:t>
            </w:r>
            <w:r w:rsidR="00554C0F" w:rsidRPr="00EC780D">
              <w:rPr>
                <w:sz w:val="18"/>
                <w:szCs w:val="18"/>
                <w:lang w:val="ru-RU"/>
              </w:rPr>
              <w:t>График работы должен охватывать «основные периоды» фиксированного рабочего времени – с 9:15 до 12:00 и с 14:15 до 17:00.  Обеденный перерыв длится не менее 30 минут.</w:t>
            </w:r>
          </w:p>
          <w:p w:rsidR="00C33961" w:rsidRPr="00EC780D" w:rsidRDefault="00C33961" w:rsidP="00A51CD1">
            <w:pPr>
              <w:autoSpaceDE w:val="0"/>
              <w:autoSpaceDN w:val="0"/>
              <w:adjustRightInd w:val="0"/>
              <w:rPr>
                <w:rFonts w:eastAsia="Times New Roman"/>
                <w:sz w:val="18"/>
                <w:szCs w:val="18"/>
                <w:lang w:val="ru-RU"/>
              </w:rPr>
            </w:pPr>
          </w:p>
        </w:tc>
        <w:tc>
          <w:tcPr>
            <w:tcW w:w="4536" w:type="dxa"/>
            <w:shd w:val="clear" w:color="auto" w:fill="auto"/>
            <w:tcMar>
              <w:top w:w="57" w:type="dxa"/>
              <w:bottom w:w="57" w:type="dxa"/>
            </w:tcMar>
          </w:tcPr>
          <w:p w:rsidR="008F0600" w:rsidRPr="00EC780D" w:rsidRDefault="00A51CD1" w:rsidP="00A51CD1">
            <w:pPr>
              <w:autoSpaceDE w:val="0"/>
              <w:autoSpaceDN w:val="0"/>
              <w:adjustRightInd w:val="0"/>
              <w:rPr>
                <w:rFonts w:eastAsia="Times New Roman"/>
                <w:strike/>
                <w:sz w:val="18"/>
                <w:szCs w:val="18"/>
                <w:lang w:val="ru-RU"/>
              </w:rPr>
            </w:pPr>
            <w:r w:rsidRPr="00EC780D">
              <w:rPr>
                <w:rFonts w:eastAsia="Times New Roman"/>
                <w:strike/>
                <w:sz w:val="18"/>
                <w:szCs w:val="18"/>
                <w:lang w:val="ru-RU"/>
              </w:rPr>
              <w:t>Правило 1.3.4</w:t>
            </w:r>
            <w:r w:rsidRPr="00EC780D">
              <w:rPr>
                <w:rFonts w:eastAsia="Times New Roman"/>
                <w:strike/>
                <w:sz w:val="18"/>
                <w:szCs w:val="18"/>
                <w:u w:val="single"/>
                <w:lang w:val="ru-RU"/>
              </w:rPr>
              <w:t xml:space="preserve"> – Фиксированный график работы</w:t>
            </w:r>
          </w:p>
          <w:p w:rsidR="008F0600" w:rsidRPr="00EC780D" w:rsidRDefault="008F0600" w:rsidP="00E54604">
            <w:pPr>
              <w:autoSpaceDE w:val="0"/>
              <w:autoSpaceDN w:val="0"/>
              <w:adjustRightInd w:val="0"/>
              <w:rPr>
                <w:rFonts w:eastAsia="Times New Roman"/>
                <w:strike/>
                <w:sz w:val="18"/>
                <w:szCs w:val="18"/>
                <w:lang w:val="ru-RU"/>
              </w:rPr>
            </w:pPr>
          </w:p>
          <w:p w:rsidR="00C33961" w:rsidRPr="00EC780D" w:rsidRDefault="00EE2B06" w:rsidP="00EE2B06">
            <w:pPr>
              <w:autoSpaceDE w:val="0"/>
              <w:autoSpaceDN w:val="0"/>
              <w:adjustRightInd w:val="0"/>
              <w:rPr>
                <w:rFonts w:eastAsia="Times New Roman"/>
                <w:sz w:val="18"/>
                <w:szCs w:val="18"/>
                <w:lang w:val="ru-RU"/>
              </w:rPr>
            </w:pPr>
            <w:r w:rsidRPr="00EC780D">
              <w:rPr>
                <w:rFonts w:eastAsia="Times New Roman"/>
                <w:strike/>
                <w:sz w:val="18"/>
                <w:szCs w:val="18"/>
                <w:lang w:val="ru-RU"/>
              </w:rPr>
              <w:t>Ежедневная продолжительность рабочего времени любого сотрудника, работающего по системе фиксированного графика работы, составляет восемь часов, не считая времени обеденного перерыва, а график работы согласуется с руководством.  График работы должен охватывать «основные периоды» фиксированного рабочего времени – с 9:15 до 12:00 и с 14:15 до 17:00.  Обеденный перерыв длится не менее 30 минут</w:t>
            </w:r>
            <w:r w:rsidR="00A51CD1" w:rsidRPr="00EC780D">
              <w:rPr>
                <w:rFonts w:eastAsia="Times New Roman"/>
                <w:strike/>
                <w:sz w:val="18"/>
                <w:szCs w:val="18"/>
                <w:lang w:val="ru-RU"/>
              </w:rPr>
              <w:t>.</w:t>
            </w:r>
            <w:r w:rsidR="00C33961" w:rsidRPr="00EC780D">
              <w:rPr>
                <w:rFonts w:eastAsia="Times New Roman"/>
                <w:strike/>
                <w:sz w:val="18"/>
                <w:szCs w:val="18"/>
                <w:lang w:val="ru-RU"/>
              </w:rPr>
              <w:t xml:space="preserve">  </w:t>
            </w:r>
          </w:p>
        </w:tc>
        <w:tc>
          <w:tcPr>
            <w:tcW w:w="4537" w:type="dxa"/>
            <w:shd w:val="clear" w:color="auto" w:fill="auto"/>
            <w:tcMar>
              <w:top w:w="57" w:type="dxa"/>
              <w:bottom w:w="57" w:type="dxa"/>
            </w:tcMar>
          </w:tcPr>
          <w:p w:rsidR="00C33961" w:rsidRPr="00EC780D" w:rsidRDefault="00113A2D" w:rsidP="00E54604">
            <w:pPr>
              <w:rPr>
                <w:sz w:val="18"/>
                <w:szCs w:val="18"/>
                <w:lang w:val="ru-RU"/>
              </w:rPr>
            </w:pPr>
            <w:r w:rsidRPr="00EC780D">
              <w:rPr>
                <w:sz w:val="18"/>
                <w:szCs w:val="18"/>
                <w:lang w:val="ru-RU"/>
              </w:rPr>
              <w:t>То же, что выше</w:t>
            </w:r>
            <w:r w:rsidR="00C33961" w:rsidRPr="00EC780D">
              <w:rPr>
                <w:sz w:val="18"/>
                <w:szCs w:val="18"/>
                <w:lang w:val="ru-RU"/>
              </w:rPr>
              <w:t>.</w:t>
            </w:r>
          </w:p>
        </w:tc>
      </w:tr>
      <w:tr w:rsidR="00C33961" w:rsidRPr="00F03681" w:rsidTr="003425D3">
        <w:trPr>
          <w:trHeight w:val="20"/>
        </w:trPr>
        <w:tc>
          <w:tcPr>
            <w:tcW w:w="1842" w:type="dxa"/>
            <w:shd w:val="clear" w:color="auto" w:fill="auto"/>
            <w:tcMar>
              <w:top w:w="57" w:type="dxa"/>
              <w:bottom w:w="57" w:type="dxa"/>
            </w:tcMar>
          </w:tcPr>
          <w:p w:rsidR="008F0600" w:rsidRPr="00EC780D" w:rsidRDefault="00A51CD1" w:rsidP="00A51CD1">
            <w:pPr>
              <w:ind w:right="33"/>
              <w:rPr>
                <w:rFonts w:eastAsia="Times New Roman"/>
                <w:b/>
                <w:sz w:val="18"/>
                <w:szCs w:val="18"/>
                <w:lang w:val="ru-RU"/>
              </w:rPr>
            </w:pPr>
            <w:r w:rsidRPr="00EC780D">
              <w:rPr>
                <w:rFonts w:eastAsia="Times New Roman"/>
                <w:b/>
                <w:sz w:val="18"/>
                <w:szCs w:val="18"/>
                <w:lang w:val="ru-RU"/>
              </w:rPr>
              <w:t>Правило 1.3.5</w:t>
            </w:r>
          </w:p>
          <w:p w:rsidR="008F0600" w:rsidRPr="00EC780D" w:rsidRDefault="008F0600" w:rsidP="005B0546">
            <w:pPr>
              <w:ind w:right="33"/>
              <w:rPr>
                <w:rFonts w:eastAsia="Times New Roman"/>
                <w:sz w:val="18"/>
                <w:szCs w:val="18"/>
                <w:lang w:val="ru-RU"/>
              </w:rPr>
            </w:pPr>
          </w:p>
          <w:p w:rsidR="00C33961" w:rsidRPr="00EC780D" w:rsidRDefault="00554C0F" w:rsidP="005B0546">
            <w:pPr>
              <w:ind w:right="33"/>
              <w:rPr>
                <w:b/>
                <w:sz w:val="18"/>
                <w:szCs w:val="18"/>
                <w:highlight w:val="red"/>
                <w:lang w:val="ru-RU"/>
              </w:rPr>
            </w:pPr>
            <w:r w:rsidRPr="00EC780D">
              <w:rPr>
                <w:rFonts w:eastAsia="Times New Roman"/>
                <w:sz w:val="18"/>
                <w:szCs w:val="18"/>
                <w:lang w:val="ru-RU"/>
              </w:rPr>
              <w:t>Отсутствие на рабочем месте по разрешению</w:t>
            </w:r>
          </w:p>
        </w:tc>
        <w:tc>
          <w:tcPr>
            <w:tcW w:w="4536" w:type="dxa"/>
            <w:shd w:val="clear" w:color="auto" w:fill="auto"/>
            <w:tcMar>
              <w:top w:w="57" w:type="dxa"/>
              <w:bottom w:w="57" w:type="dxa"/>
            </w:tcMar>
          </w:tcPr>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Правило 1.3.5 – Отсутствие на рабочем месте по разрешению</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Отсутствие на рабочем месте разрешается в указанных ниже случаях с соблюдением условий, установленных в служебной инструкции:</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554C0F" w:rsidP="00A51CD1">
            <w:pPr>
              <w:autoSpaceDE w:val="0"/>
              <w:autoSpaceDN w:val="0"/>
              <w:adjustRightInd w:val="0"/>
              <w:rPr>
                <w:rFonts w:eastAsia="Times New Roman"/>
                <w:sz w:val="18"/>
                <w:szCs w:val="18"/>
                <w:lang w:val="ru-RU"/>
              </w:rPr>
            </w:pPr>
            <w:r w:rsidRPr="00EC780D">
              <w:rPr>
                <w:rFonts w:eastAsia="Times New Roman"/>
                <w:sz w:val="18"/>
                <w:szCs w:val="18"/>
                <w:lang w:val="ru-RU"/>
              </w:rPr>
              <w:t>(а)</w:t>
            </w:r>
            <w:r w:rsidRPr="00EC780D">
              <w:rPr>
                <w:rFonts w:eastAsia="Times New Roman"/>
                <w:sz w:val="18"/>
                <w:szCs w:val="18"/>
                <w:lang w:val="ru-RU"/>
              </w:rPr>
              <w:tab/>
            </w:r>
            <w:r w:rsidR="00EE2B06" w:rsidRPr="00EC780D">
              <w:rPr>
                <w:rFonts w:eastAsia="Times New Roman"/>
                <w:sz w:val="18"/>
                <w:szCs w:val="18"/>
                <w:lang w:val="ru-RU"/>
              </w:rPr>
              <w:t>отсутствие по служебным делам или для прохождения утвержденного обучения</w:t>
            </w:r>
            <w:r w:rsidR="00A51CD1"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554C0F" w:rsidP="00A51CD1">
            <w:pPr>
              <w:autoSpaceDE w:val="0"/>
              <w:autoSpaceDN w:val="0"/>
              <w:adjustRightInd w:val="0"/>
              <w:rPr>
                <w:rFonts w:eastAsia="Times New Roman"/>
                <w:sz w:val="18"/>
                <w:szCs w:val="18"/>
                <w:lang w:val="ru-RU"/>
              </w:rPr>
            </w:pPr>
            <w:r w:rsidRPr="00EC780D">
              <w:rPr>
                <w:rFonts w:eastAsia="Times New Roman"/>
                <w:sz w:val="18"/>
                <w:szCs w:val="18"/>
                <w:lang w:val="ru-RU"/>
              </w:rPr>
              <w:t>(b)</w:t>
            </w:r>
            <w:r w:rsidRPr="00EC780D">
              <w:rPr>
                <w:rFonts w:eastAsia="Times New Roman"/>
                <w:sz w:val="18"/>
                <w:szCs w:val="18"/>
                <w:lang w:val="ru-RU"/>
              </w:rPr>
              <w:tab/>
            </w:r>
            <w:r w:rsidR="00A51CD1" w:rsidRPr="00EC780D">
              <w:rPr>
                <w:rFonts w:eastAsia="Times New Roman"/>
                <w:sz w:val="18"/>
                <w:szCs w:val="18"/>
                <w:lang w:val="ru-RU"/>
              </w:rPr>
              <w:t>отсутствие для посещения врача;</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554C0F" w:rsidP="00A51CD1">
            <w:pPr>
              <w:autoSpaceDE w:val="0"/>
              <w:autoSpaceDN w:val="0"/>
              <w:adjustRightInd w:val="0"/>
              <w:rPr>
                <w:rFonts w:eastAsia="Times New Roman"/>
                <w:sz w:val="18"/>
                <w:szCs w:val="18"/>
                <w:lang w:val="ru-RU"/>
              </w:rPr>
            </w:pPr>
            <w:r w:rsidRPr="00EC780D">
              <w:rPr>
                <w:rFonts w:eastAsia="Times New Roman"/>
                <w:sz w:val="18"/>
                <w:szCs w:val="18"/>
                <w:lang w:val="ru-RU"/>
              </w:rPr>
              <w:t>(c)</w:t>
            </w:r>
            <w:r w:rsidRPr="00EC780D">
              <w:rPr>
                <w:rFonts w:eastAsia="Times New Roman"/>
                <w:sz w:val="18"/>
                <w:szCs w:val="18"/>
                <w:lang w:val="ru-RU"/>
              </w:rPr>
              <w:tab/>
            </w:r>
            <w:r w:rsidR="00A51CD1" w:rsidRPr="00EC780D">
              <w:rPr>
                <w:rFonts w:eastAsia="Times New Roman"/>
                <w:sz w:val="18"/>
                <w:szCs w:val="18"/>
                <w:lang w:val="ru-RU"/>
              </w:rPr>
              <w:t>отсутствие по исключительным и важным причинам;</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554C0F" w:rsidP="00EE2B06">
            <w:pPr>
              <w:autoSpaceDE w:val="0"/>
              <w:autoSpaceDN w:val="0"/>
              <w:adjustRightInd w:val="0"/>
              <w:rPr>
                <w:rFonts w:eastAsia="Times New Roman"/>
                <w:sz w:val="18"/>
                <w:szCs w:val="18"/>
                <w:lang w:val="ru-RU"/>
              </w:rPr>
            </w:pPr>
            <w:r w:rsidRPr="00EC780D">
              <w:rPr>
                <w:rFonts w:eastAsia="Times New Roman"/>
                <w:sz w:val="18"/>
                <w:szCs w:val="18"/>
                <w:lang w:val="ru-RU"/>
              </w:rPr>
              <w:t>(d)</w:t>
            </w:r>
            <w:r w:rsidRPr="00EC780D">
              <w:rPr>
                <w:rFonts w:eastAsia="Times New Roman"/>
                <w:sz w:val="18"/>
                <w:szCs w:val="18"/>
                <w:lang w:val="ru-RU"/>
              </w:rPr>
              <w:tab/>
            </w:r>
            <w:r w:rsidR="00A51CD1" w:rsidRPr="00EC780D">
              <w:rPr>
                <w:rFonts w:eastAsia="Times New Roman"/>
                <w:sz w:val="18"/>
                <w:szCs w:val="18"/>
                <w:lang w:val="ru-RU"/>
              </w:rPr>
              <w:t xml:space="preserve">отсутствие во время </w:t>
            </w:r>
            <w:r w:rsidR="00EE2B06" w:rsidRPr="00EC780D">
              <w:rPr>
                <w:rFonts w:eastAsia="Times New Roman"/>
                <w:sz w:val="18"/>
                <w:szCs w:val="18"/>
                <w:lang w:val="ru-RU"/>
              </w:rPr>
              <w:t xml:space="preserve">утвержденного </w:t>
            </w:r>
            <w:r w:rsidR="00A51CD1" w:rsidRPr="00EC780D">
              <w:rPr>
                <w:rFonts w:eastAsia="Times New Roman"/>
                <w:sz w:val="18"/>
                <w:szCs w:val="18"/>
                <w:lang w:val="ru-RU"/>
              </w:rPr>
              <w:t>отпуска.</w:t>
            </w:r>
          </w:p>
        </w:tc>
        <w:tc>
          <w:tcPr>
            <w:tcW w:w="4536" w:type="dxa"/>
            <w:shd w:val="clear" w:color="auto" w:fill="auto"/>
            <w:tcMar>
              <w:top w:w="57" w:type="dxa"/>
              <w:bottom w:w="57" w:type="dxa"/>
            </w:tcMar>
          </w:tcPr>
          <w:p w:rsidR="008F0600" w:rsidRPr="00EC780D" w:rsidRDefault="00E30395" w:rsidP="00E54604">
            <w:pPr>
              <w:autoSpaceDE w:val="0"/>
              <w:autoSpaceDN w:val="0"/>
              <w:adjustRightInd w:val="0"/>
              <w:rPr>
                <w:rFonts w:eastAsia="Times New Roman"/>
                <w:sz w:val="18"/>
                <w:szCs w:val="18"/>
                <w:lang w:val="ru-RU"/>
              </w:rPr>
            </w:pPr>
            <w:r w:rsidRPr="00EC780D">
              <w:rPr>
                <w:rFonts w:eastAsia="Times New Roman"/>
                <w:sz w:val="18"/>
                <w:szCs w:val="18"/>
                <w:lang w:val="ru-RU"/>
              </w:rPr>
              <w:t>Правило</w:t>
            </w:r>
            <w:r w:rsidR="00C33961" w:rsidRPr="00EC780D">
              <w:rPr>
                <w:rFonts w:eastAsia="Times New Roman"/>
                <w:sz w:val="18"/>
                <w:szCs w:val="18"/>
                <w:lang w:val="ru-RU"/>
              </w:rPr>
              <w:t xml:space="preserve"> </w:t>
            </w:r>
            <w:r w:rsidR="00C33961" w:rsidRPr="00EC780D">
              <w:rPr>
                <w:rFonts w:eastAsia="Times New Roman"/>
                <w:b/>
                <w:sz w:val="18"/>
                <w:szCs w:val="18"/>
                <w:u w:val="single"/>
                <w:lang w:val="ru-RU"/>
              </w:rPr>
              <w:t>1.3.</w:t>
            </w:r>
            <w:r w:rsidR="006A1478" w:rsidRPr="00EC780D">
              <w:rPr>
                <w:rFonts w:eastAsia="Times New Roman"/>
                <w:b/>
                <w:sz w:val="18"/>
                <w:szCs w:val="18"/>
                <w:u w:val="single"/>
                <w:lang w:val="ru-RU"/>
              </w:rPr>
              <w:t>3</w:t>
            </w:r>
            <w:r w:rsidR="00C33961" w:rsidRPr="00EC780D">
              <w:rPr>
                <w:rFonts w:eastAsia="Times New Roman"/>
                <w:sz w:val="18"/>
                <w:szCs w:val="18"/>
                <w:lang w:val="ru-RU"/>
              </w:rPr>
              <w:t xml:space="preserve"> </w:t>
            </w:r>
            <w:r w:rsidR="00C33961" w:rsidRPr="00EC780D">
              <w:rPr>
                <w:rFonts w:eastAsia="Times New Roman"/>
                <w:strike/>
                <w:sz w:val="18"/>
                <w:szCs w:val="18"/>
                <w:lang w:val="ru-RU"/>
              </w:rPr>
              <w:t>1.3.5</w:t>
            </w:r>
            <w:r w:rsidR="00C33961" w:rsidRPr="00EC780D">
              <w:rPr>
                <w:rFonts w:eastAsia="Times New Roman"/>
                <w:sz w:val="18"/>
                <w:szCs w:val="18"/>
                <w:lang w:val="ru-RU"/>
              </w:rPr>
              <w:t xml:space="preserve"> – </w:t>
            </w:r>
            <w:r w:rsidR="00EE2B06" w:rsidRPr="00EC780D">
              <w:rPr>
                <w:rFonts w:eastAsia="Times New Roman"/>
                <w:sz w:val="18"/>
                <w:szCs w:val="18"/>
                <w:lang w:val="ru-RU"/>
              </w:rPr>
              <w:t>Отсутствие на рабочем месте по разрешению</w:t>
            </w:r>
            <w:r w:rsidR="00EE2B06" w:rsidRPr="00EC780D">
              <w:rPr>
                <w:rFonts w:eastAsia="Times New Roman"/>
                <w:sz w:val="18"/>
                <w:szCs w:val="18"/>
                <w:highlight w:val="yellow"/>
                <w:lang w:val="ru-RU"/>
              </w:rPr>
              <w:t xml:space="preserve"> </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Отсутствие на рабочем месте разрешается в указанных ниже случаях с соблюдением условий, установленных в служебной инструкции:</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554C0F" w:rsidP="00A51CD1">
            <w:pPr>
              <w:autoSpaceDE w:val="0"/>
              <w:autoSpaceDN w:val="0"/>
              <w:adjustRightInd w:val="0"/>
              <w:rPr>
                <w:rFonts w:eastAsia="Times New Roman"/>
                <w:sz w:val="18"/>
                <w:szCs w:val="18"/>
                <w:lang w:val="ru-RU"/>
              </w:rPr>
            </w:pPr>
            <w:r w:rsidRPr="00EC780D">
              <w:rPr>
                <w:rFonts w:eastAsia="Times New Roman"/>
                <w:sz w:val="18"/>
                <w:szCs w:val="18"/>
                <w:lang w:val="ru-RU"/>
              </w:rPr>
              <w:t>(a)</w:t>
            </w:r>
            <w:r w:rsidRPr="00EC780D">
              <w:rPr>
                <w:rFonts w:eastAsia="Times New Roman"/>
                <w:sz w:val="18"/>
                <w:szCs w:val="18"/>
                <w:lang w:val="ru-RU"/>
              </w:rPr>
              <w:tab/>
            </w:r>
            <w:r w:rsidR="00EE2B06" w:rsidRPr="00EC780D">
              <w:rPr>
                <w:rFonts w:eastAsia="Times New Roman"/>
                <w:sz w:val="18"/>
                <w:szCs w:val="18"/>
                <w:lang w:val="ru-RU"/>
              </w:rPr>
              <w:t>отсутствие по служебным делам или для прохождения утвержденного обучения</w:t>
            </w:r>
            <w:r w:rsidR="00A51CD1" w:rsidRPr="00EC780D">
              <w:rPr>
                <w:rFonts w:eastAsia="Times New Roman"/>
                <w:sz w:val="18"/>
                <w:szCs w:val="18"/>
                <w:lang w:val="ru-RU"/>
              </w:rPr>
              <w:t>;</w:t>
            </w:r>
            <w:r w:rsidR="00EE2B06" w:rsidRPr="00EC780D">
              <w:rPr>
                <w:rFonts w:eastAsia="Times New Roman"/>
                <w:sz w:val="18"/>
                <w:szCs w:val="18"/>
                <w:lang w:val="ru-RU"/>
              </w:rPr>
              <w:t xml:space="preserve"> </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554C0F" w:rsidP="00A51CD1">
            <w:pPr>
              <w:autoSpaceDE w:val="0"/>
              <w:autoSpaceDN w:val="0"/>
              <w:adjustRightInd w:val="0"/>
              <w:rPr>
                <w:rFonts w:eastAsia="Times New Roman"/>
                <w:sz w:val="18"/>
                <w:szCs w:val="18"/>
                <w:lang w:val="ru-RU"/>
              </w:rPr>
            </w:pPr>
            <w:r w:rsidRPr="00EC780D">
              <w:rPr>
                <w:rFonts w:eastAsia="Times New Roman"/>
                <w:sz w:val="18"/>
                <w:szCs w:val="18"/>
                <w:lang w:val="ru-RU"/>
              </w:rPr>
              <w:t>(b)</w:t>
            </w:r>
            <w:r w:rsidRPr="00EC780D">
              <w:rPr>
                <w:rFonts w:eastAsia="Times New Roman"/>
                <w:sz w:val="18"/>
                <w:szCs w:val="18"/>
                <w:lang w:val="ru-RU"/>
              </w:rPr>
              <w:tab/>
            </w:r>
            <w:r w:rsidR="00A51CD1" w:rsidRPr="00EC780D">
              <w:rPr>
                <w:rFonts w:eastAsia="Times New Roman"/>
                <w:sz w:val="18"/>
                <w:szCs w:val="18"/>
                <w:lang w:val="ru-RU"/>
              </w:rPr>
              <w:t>отсутствие для посещения врача;</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554C0F" w:rsidP="00A51CD1">
            <w:pPr>
              <w:autoSpaceDE w:val="0"/>
              <w:autoSpaceDN w:val="0"/>
              <w:adjustRightInd w:val="0"/>
              <w:rPr>
                <w:rFonts w:eastAsia="Times New Roman"/>
                <w:sz w:val="18"/>
                <w:szCs w:val="18"/>
                <w:lang w:val="ru-RU"/>
              </w:rPr>
            </w:pPr>
            <w:r w:rsidRPr="00EC780D">
              <w:rPr>
                <w:rFonts w:eastAsia="Times New Roman"/>
                <w:sz w:val="18"/>
                <w:szCs w:val="18"/>
                <w:lang w:val="ru-RU"/>
              </w:rPr>
              <w:t>(c)</w:t>
            </w:r>
            <w:r w:rsidRPr="00EC780D">
              <w:rPr>
                <w:rFonts w:eastAsia="Times New Roman"/>
                <w:sz w:val="18"/>
                <w:szCs w:val="18"/>
                <w:lang w:val="ru-RU"/>
              </w:rPr>
              <w:tab/>
            </w:r>
            <w:r w:rsidR="00A51CD1" w:rsidRPr="00EC780D">
              <w:rPr>
                <w:rFonts w:eastAsia="Times New Roman"/>
                <w:sz w:val="18"/>
                <w:szCs w:val="18"/>
                <w:lang w:val="ru-RU"/>
              </w:rPr>
              <w:t>отсутствие по исключительным и важным причинам;</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C33961" w:rsidP="00E54604">
            <w:pPr>
              <w:autoSpaceDE w:val="0"/>
              <w:autoSpaceDN w:val="0"/>
              <w:adjustRightInd w:val="0"/>
              <w:rPr>
                <w:rFonts w:eastAsia="Times New Roman"/>
                <w:b/>
                <w:sz w:val="18"/>
                <w:szCs w:val="18"/>
                <w:u w:val="single"/>
                <w:lang w:val="ru-RU"/>
              </w:rPr>
            </w:pPr>
            <w:r w:rsidRPr="00EC780D">
              <w:rPr>
                <w:rFonts w:eastAsia="Times New Roman"/>
                <w:sz w:val="18"/>
                <w:szCs w:val="18"/>
                <w:lang w:val="ru-RU"/>
              </w:rPr>
              <w:t>(d)</w:t>
            </w:r>
            <w:r w:rsidRPr="00EC780D">
              <w:rPr>
                <w:rFonts w:eastAsia="Times New Roman"/>
                <w:sz w:val="18"/>
                <w:szCs w:val="18"/>
                <w:lang w:val="ru-RU"/>
              </w:rPr>
              <w:tab/>
            </w:r>
            <w:r w:rsidR="00D925A7" w:rsidRPr="00EC780D">
              <w:rPr>
                <w:rFonts w:eastAsia="Times New Roman"/>
                <w:b/>
                <w:sz w:val="18"/>
                <w:szCs w:val="18"/>
                <w:u w:val="single"/>
                <w:lang w:val="ru-RU"/>
              </w:rPr>
              <w:t>отсутствие в рамках должным образом согласованного гибкого графика работы</w:t>
            </w:r>
            <w:r w:rsidRPr="00EC780D">
              <w:rPr>
                <w:rFonts w:eastAsia="Times New Roman"/>
                <w:b/>
                <w:sz w:val="18"/>
                <w:szCs w:val="18"/>
                <w:u w:val="single"/>
                <w:lang w:val="ru-RU"/>
              </w:rPr>
              <w:t>;</w:t>
            </w:r>
          </w:p>
          <w:p w:rsidR="008F0600" w:rsidRPr="00EC780D" w:rsidRDefault="008F0600" w:rsidP="00E54604">
            <w:pPr>
              <w:autoSpaceDE w:val="0"/>
              <w:autoSpaceDN w:val="0"/>
              <w:adjustRightInd w:val="0"/>
              <w:rPr>
                <w:rFonts w:eastAsia="Times New Roman"/>
                <w:b/>
                <w:sz w:val="18"/>
                <w:szCs w:val="18"/>
                <w:u w:val="single"/>
                <w:lang w:val="ru-RU"/>
              </w:rPr>
            </w:pPr>
          </w:p>
          <w:p w:rsidR="00C33961" w:rsidRPr="00EC780D" w:rsidRDefault="00554C0F" w:rsidP="00EE2B06">
            <w:pPr>
              <w:autoSpaceDE w:val="0"/>
              <w:autoSpaceDN w:val="0"/>
              <w:adjustRightInd w:val="0"/>
              <w:rPr>
                <w:rFonts w:eastAsia="Times New Roman"/>
                <w:sz w:val="18"/>
                <w:szCs w:val="18"/>
                <w:lang w:val="ru-RU"/>
              </w:rPr>
            </w:pPr>
            <w:r w:rsidRPr="00EC780D">
              <w:rPr>
                <w:rFonts w:eastAsia="Times New Roman"/>
                <w:b/>
                <w:sz w:val="18"/>
                <w:szCs w:val="18"/>
                <w:u w:val="single"/>
                <w:lang w:val="ru-RU"/>
              </w:rPr>
              <w:t>(e)</w:t>
            </w:r>
            <w:r w:rsidRPr="00EC780D">
              <w:rPr>
                <w:rFonts w:eastAsia="Times New Roman"/>
                <w:sz w:val="18"/>
                <w:szCs w:val="18"/>
                <w:lang w:val="ru-RU"/>
              </w:rPr>
              <w:tab/>
            </w:r>
            <w:r w:rsidR="00A51CD1" w:rsidRPr="00EC780D">
              <w:rPr>
                <w:rFonts w:eastAsia="Times New Roman"/>
                <w:sz w:val="18"/>
                <w:szCs w:val="18"/>
                <w:lang w:val="ru-RU"/>
              </w:rPr>
              <w:t xml:space="preserve">отсутствие во время </w:t>
            </w:r>
            <w:r w:rsidR="00EE2B06" w:rsidRPr="00EC780D">
              <w:rPr>
                <w:rFonts w:eastAsia="Times New Roman"/>
                <w:sz w:val="18"/>
                <w:szCs w:val="18"/>
                <w:lang w:val="ru-RU"/>
              </w:rPr>
              <w:t xml:space="preserve">утвержденного </w:t>
            </w:r>
            <w:r w:rsidR="00A51CD1" w:rsidRPr="00EC780D">
              <w:rPr>
                <w:rFonts w:eastAsia="Times New Roman"/>
                <w:sz w:val="18"/>
                <w:szCs w:val="18"/>
                <w:lang w:val="ru-RU"/>
              </w:rPr>
              <w:t>отпуска.</w:t>
            </w:r>
          </w:p>
        </w:tc>
        <w:tc>
          <w:tcPr>
            <w:tcW w:w="4537" w:type="dxa"/>
            <w:shd w:val="clear" w:color="auto" w:fill="auto"/>
            <w:tcMar>
              <w:top w:w="57" w:type="dxa"/>
              <w:bottom w:w="57" w:type="dxa"/>
            </w:tcMar>
          </w:tcPr>
          <w:p w:rsidR="00C33961" w:rsidRPr="00EC780D" w:rsidRDefault="00D925A7" w:rsidP="00D925A7">
            <w:pPr>
              <w:rPr>
                <w:sz w:val="18"/>
                <w:szCs w:val="18"/>
                <w:lang w:val="ru-RU"/>
              </w:rPr>
            </w:pPr>
            <w:r w:rsidRPr="00EC780D">
              <w:rPr>
                <w:sz w:val="18"/>
                <w:szCs w:val="18"/>
                <w:lang w:val="ru-RU"/>
              </w:rPr>
              <w:t>В правило внесена поправка в целях реализации реформы рабочего времени в соответствии с отчетом и рекомендациями Рабочей группы ВОИС по вопросам организации рабочего времени</w:t>
            </w:r>
            <w:r w:rsidR="00C33961" w:rsidRPr="00EC780D">
              <w:rPr>
                <w:sz w:val="18"/>
                <w:szCs w:val="18"/>
                <w:lang w:val="ru-RU"/>
              </w:rPr>
              <w:t>.</w:t>
            </w:r>
            <w:r w:rsidR="003F2953" w:rsidRPr="00EC780D">
              <w:rPr>
                <w:sz w:val="18"/>
                <w:szCs w:val="18"/>
                <w:lang w:val="ru-RU"/>
              </w:rPr>
              <w:t xml:space="preserve"> </w:t>
            </w:r>
          </w:p>
        </w:tc>
      </w:tr>
      <w:tr w:rsidR="00C33961" w:rsidRPr="00EC780D" w:rsidTr="003425D3">
        <w:trPr>
          <w:trHeight w:val="20"/>
        </w:trPr>
        <w:tc>
          <w:tcPr>
            <w:tcW w:w="1842" w:type="dxa"/>
            <w:shd w:val="clear" w:color="auto" w:fill="auto"/>
            <w:tcMar>
              <w:top w:w="57" w:type="dxa"/>
              <w:bottom w:w="57" w:type="dxa"/>
            </w:tcMar>
          </w:tcPr>
          <w:p w:rsidR="008F0600" w:rsidRPr="00EC780D" w:rsidRDefault="00A51CD1" w:rsidP="00A51CD1">
            <w:pPr>
              <w:ind w:right="33"/>
              <w:rPr>
                <w:rFonts w:eastAsia="Times New Roman"/>
                <w:b/>
                <w:sz w:val="18"/>
                <w:szCs w:val="18"/>
                <w:lang w:val="ru-RU"/>
              </w:rPr>
            </w:pPr>
            <w:r w:rsidRPr="00EC780D">
              <w:rPr>
                <w:rFonts w:eastAsia="Times New Roman"/>
                <w:b/>
                <w:sz w:val="18"/>
                <w:szCs w:val="18"/>
                <w:lang w:val="ru-RU"/>
              </w:rPr>
              <w:t>Правило 1.3.6</w:t>
            </w:r>
          </w:p>
          <w:p w:rsidR="008F0600" w:rsidRPr="00EC780D" w:rsidRDefault="008F0600" w:rsidP="005B0546">
            <w:pPr>
              <w:ind w:right="33"/>
              <w:rPr>
                <w:rFonts w:eastAsia="Times New Roman"/>
                <w:b/>
                <w:sz w:val="18"/>
                <w:szCs w:val="18"/>
                <w:lang w:val="ru-RU"/>
              </w:rPr>
            </w:pPr>
          </w:p>
          <w:p w:rsidR="00C33961" w:rsidRPr="00EC780D" w:rsidRDefault="00554C0F" w:rsidP="005B0546">
            <w:pPr>
              <w:ind w:right="33"/>
              <w:rPr>
                <w:b/>
                <w:sz w:val="18"/>
                <w:szCs w:val="18"/>
                <w:highlight w:val="yellow"/>
                <w:lang w:val="ru-RU"/>
              </w:rPr>
            </w:pPr>
            <w:r w:rsidRPr="00EC780D">
              <w:rPr>
                <w:rFonts w:eastAsia="Times New Roman"/>
                <w:sz w:val="18"/>
                <w:szCs w:val="18"/>
                <w:lang w:val="ru-RU"/>
              </w:rPr>
              <w:t>Несанкциони</w:t>
            </w:r>
            <w:r w:rsidRPr="00EC780D">
              <w:rPr>
                <w:rFonts w:eastAsia="Times New Roman"/>
                <w:sz w:val="18"/>
                <w:szCs w:val="18"/>
                <w:lang w:val="ru-RU"/>
              </w:rPr>
              <w:softHyphen/>
              <w:t>рованное отсутствие на рабочем месте</w:t>
            </w:r>
          </w:p>
        </w:tc>
        <w:tc>
          <w:tcPr>
            <w:tcW w:w="4536" w:type="dxa"/>
            <w:shd w:val="clear" w:color="auto" w:fill="auto"/>
            <w:tcMar>
              <w:top w:w="57" w:type="dxa"/>
              <w:bottom w:w="57" w:type="dxa"/>
            </w:tcMar>
          </w:tcPr>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lastRenderedPageBreak/>
              <w:t xml:space="preserve">Правило 1.3.6(b) </w:t>
            </w:r>
            <w:r w:rsidR="00D925A7" w:rsidRPr="00EC780D">
              <w:rPr>
                <w:rFonts w:eastAsia="Times New Roman"/>
                <w:sz w:val="18"/>
                <w:szCs w:val="18"/>
                <w:lang w:val="ru-RU"/>
              </w:rPr>
              <w:t xml:space="preserve">– </w:t>
            </w:r>
            <w:r w:rsidRPr="00EC780D">
              <w:rPr>
                <w:rFonts w:eastAsia="Times New Roman"/>
                <w:sz w:val="18"/>
                <w:szCs w:val="18"/>
                <w:lang w:val="ru-RU"/>
              </w:rPr>
              <w:t>«</w:t>
            </w:r>
            <w:r w:rsidR="00D925A7" w:rsidRPr="00EC780D">
              <w:rPr>
                <w:rFonts w:eastAsia="Times New Roman"/>
                <w:sz w:val="18"/>
                <w:szCs w:val="18"/>
                <w:lang w:val="ru-RU"/>
              </w:rPr>
              <w:t>Несанкциони</w:t>
            </w:r>
            <w:r w:rsidR="006B1524" w:rsidRPr="00EC780D">
              <w:rPr>
                <w:rFonts w:eastAsia="Times New Roman"/>
                <w:sz w:val="18"/>
                <w:szCs w:val="18"/>
                <w:lang w:val="ru-RU"/>
              </w:rPr>
              <w:t xml:space="preserve">рованное </w:t>
            </w:r>
            <w:r w:rsidR="006B1524" w:rsidRPr="00EC780D">
              <w:rPr>
                <w:rFonts w:eastAsia="Times New Roman"/>
                <w:sz w:val="18"/>
                <w:szCs w:val="18"/>
                <w:lang w:val="ru-RU"/>
              </w:rPr>
              <w:lastRenderedPageBreak/>
              <w:t>отсутствие на рабочем месте</w:t>
            </w: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t>(a)</w:t>
            </w:r>
            <w:r w:rsidRPr="00EC780D">
              <w:rPr>
                <w:rFonts w:eastAsia="Times New Roman"/>
                <w:sz w:val="18"/>
                <w:szCs w:val="18"/>
                <w:lang w:val="ru-RU"/>
              </w:rPr>
              <w:tab/>
            </w:r>
            <w:r w:rsidR="00A51CD1" w:rsidRPr="00EC780D">
              <w:rPr>
                <w:rFonts w:eastAsia="Times New Roman"/>
                <w:sz w:val="18"/>
                <w:szCs w:val="18"/>
                <w:lang w:val="ru-RU"/>
              </w:rPr>
              <w:t>Несанкционированным отсутствием на рабочем месте считается любое отсутствие в присутственные часы, а также любое отсутствие сверх времени, в течение которого разрешается отсутствие по исключительным и важным причинам на основании правила 1.3.5(с).</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t>(b)</w:t>
            </w:r>
            <w:r w:rsidRPr="00EC780D">
              <w:rPr>
                <w:rFonts w:eastAsia="Times New Roman"/>
                <w:sz w:val="18"/>
                <w:szCs w:val="18"/>
                <w:lang w:val="ru-RU"/>
              </w:rPr>
              <w:tab/>
            </w:r>
            <w:r w:rsidR="00A51CD1" w:rsidRPr="00EC780D">
              <w:rPr>
                <w:rFonts w:eastAsia="Times New Roman"/>
                <w:sz w:val="18"/>
                <w:szCs w:val="18"/>
                <w:lang w:val="ru-RU"/>
              </w:rPr>
              <w:t>Несанкционированное отсутствие на рабочем месте может служить основанием для дисциплинарного разбирательства и применения дисциплинарных мер, предусмотренных в главе X.</w:t>
            </w:r>
          </w:p>
        </w:tc>
        <w:tc>
          <w:tcPr>
            <w:tcW w:w="4536" w:type="dxa"/>
            <w:shd w:val="clear" w:color="auto" w:fill="auto"/>
            <w:tcMar>
              <w:top w:w="57" w:type="dxa"/>
              <w:bottom w:w="57" w:type="dxa"/>
            </w:tcMar>
          </w:tcPr>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lastRenderedPageBreak/>
              <w:t xml:space="preserve">Правило </w:t>
            </w:r>
            <w:r w:rsidRPr="00EC780D">
              <w:rPr>
                <w:rFonts w:eastAsia="Times New Roman"/>
                <w:b/>
                <w:sz w:val="18"/>
                <w:szCs w:val="18"/>
                <w:u w:val="single"/>
                <w:lang w:val="ru-RU"/>
              </w:rPr>
              <w:t>1.3.4(b)</w:t>
            </w:r>
            <w:r w:rsidRPr="00EC780D">
              <w:rPr>
                <w:rFonts w:eastAsia="Times New Roman"/>
                <w:sz w:val="18"/>
                <w:szCs w:val="18"/>
                <w:lang w:val="ru-RU"/>
              </w:rPr>
              <w:t xml:space="preserve"> </w:t>
            </w:r>
            <w:r w:rsidR="00D925A7" w:rsidRPr="00EC780D">
              <w:rPr>
                <w:rFonts w:eastAsia="Times New Roman"/>
                <w:strike/>
                <w:sz w:val="18"/>
                <w:szCs w:val="18"/>
                <w:lang w:val="ru-RU"/>
              </w:rPr>
              <w:t>1.3.6(b)</w:t>
            </w:r>
            <w:r w:rsidR="00D925A7" w:rsidRPr="00EC780D">
              <w:rPr>
                <w:rFonts w:eastAsia="Times New Roman"/>
                <w:sz w:val="18"/>
                <w:szCs w:val="18"/>
                <w:lang w:val="ru-RU"/>
              </w:rPr>
              <w:t xml:space="preserve"> – </w:t>
            </w:r>
            <w:r w:rsidRPr="00EC780D">
              <w:rPr>
                <w:rFonts w:eastAsia="Times New Roman"/>
                <w:sz w:val="18"/>
                <w:szCs w:val="18"/>
                <w:lang w:val="ru-RU"/>
              </w:rPr>
              <w:t>«</w:t>
            </w:r>
            <w:r w:rsidR="00D925A7" w:rsidRPr="00EC780D">
              <w:rPr>
                <w:rFonts w:eastAsia="Times New Roman"/>
                <w:sz w:val="18"/>
                <w:szCs w:val="18"/>
                <w:lang w:val="ru-RU"/>
              </w:rPr>
              <w:t>Несанкциони</w:t>
            </w:r>
            <w:r w:rsidR="006B1524" w:rsidRPr="00EC780D">
              <w:rPr>
                <w:rFonts w:eastAsia="Times New Roman"/>
                <w:sz w:val="18"/>
                <w:szCs w:val="18"/>
                <w:lang w:val="ru-RU"/>
              </w:rPr>
              <w:t xml:space="preserve">рованное </w:t>
            </w:r>
            <w:r w:rsidR="006B1524" w:rsidRPr="00EC780D">
              <w:rPr>
                <w:rFonts w:eastAsia="Times New Roman"/>
                <w:sz w:val="18"/>
                <w:szCs w:val="18"/>
                <w:lang w:val="ru-RU"/>
              </w:rPr>
              <w:lastRenderedPageBreak/>
              <w:t>отсутствие на рабочем месте</w:t>
            </w:r>
            <w:r w:rsidRPr="00EC780D">
              <w:rPr>
                <w:rFonts w:eastAsia="Times New Roman"/>
                <w:sz w:val="18"/>
                <w:szCs w:val="18"/>
                <w:lang w:val="ru-RU"/>
              </w:rPr>
              <w:t>»</w:t>
            </w:r>
            <w:r w:rsidR="00C33961" w:rsidRPr="00EC780D">
              <w:rPr>
                <w:rFonts w:eastAsia="Times New Roman"/>
                <w:sz w:val="18"/>
                <w:szCs w:val="18"/>
                <w:lang w:val="ru-RU"/>
              </w:rPr>
              <w:t xml:space="preserve"> </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t>(a)</w:t>
            </w:r>
            <w:r w:rsidRPr="00EC780D">
              <w:rPr>
                <w:rFonts w:eastAsia="Times New Roman"/>
                <w:sz w:val="18"/>
                <w:szCs w:val="18"/>
                <w:lang w:val="ru-RU"/>
              </w:rPr>
              <w:tab/>
            </w:r>
            <w:r w:rsidR="00A51CD1" w:rsidRPr="00EC780D">
              <w:rPr>
                <w:rFonts w:eastAsia="Times New Roman"/>
                <w:sz w:val="18"/>
                <w:szCs w:val="18"/>
                <w:lang w:val="ru-RU"/>
              </w:rPr>
              <w:t>Несанкционированным отсутствием на рабочем месте считается любое отсутствие в присутственные часы</w:t>
            </w:r>
            <w:r w:rsidR="00A51CD1" w:rsidRPr="00EC780D">
              <w:rPr>
                <w:rFonts w:eastAsia="Times New Roman"/>
                <w:strike/>
                <w:sz w:val="18"/>
                <w:szCs w:val="18"/>
                <w:lang w:val="ru-RU"/>
              </w:rPr>
              <w:t>, а также любое отсутствие сверх времени, в течение которого разрешается отсутствие по исключительным и важным причинам на основании правила 1.3.5(с)</w:t>
            </w:r>
            <w:r w:rsidR="00A51CD1"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t>(b)</w:t>
            </w:r>
            <w:r w:rsidRPr="00EC780D">
              <w:rPr>
                <w:rFonts w:eastAsia="Times New Roman"/>
                <w:sz w:val="18"/>
                <w:szCs w:val="18"/>
                <w:lang w:val="ru-RU"/>
              </w:rPr>
              <w:tab/>
            </w:r>
            <w:r w:rsidR="00A51CD1" w:rsidRPr="00EC780D">
              <w:rPr>
                <w:rFonts w:eastAsia="Times New Roman"/>
                <w:sz w:val="18"/>
                <w:szCs w:val="18"/>
                <w:lang w:val="ru-RU"/>
              </w:rPr>
              <w:t>Несанкционированное отсутствие на рабочем месте может служить основанием для дисциплинарного разбирательства и применения дисциплинарных мер, предусмотренных в главе X.</w:t>
            </w:r>
          </w:p>
        </w:tc>
        <w:tc>
          <w:tcPr>
            <w:tcW w:w="4537" w:type="dxa"/>
            <w:shd w:val="clear" w:color="auto" w:fill="auto"/>
            <w:tcMar>
              <w:top w:w="57" w:type="dxa"/>
              <w:bottom w:w="57" w:type="dxa"/>
            </w:tcMar>
          </w:tcPr>
          <w:p w:rsidR="00C33961" w:rsidRPr="00EC780D" w:rsidRDefault="00113A2D" w:rsidP="00E54604">
            <w:pPr>
              <w:rPr>
                <w:sz w:val="18"/>
                <w:szCs w:val="18"/>
                <w:lang w:val="ru-RU"/>
              </w:rPr>
            </w:pPr>
            <w:r w:rsidRPr="00EC780D">
              <w:rPr>
                <w:sz w:val="18"/>
                <w:szCs w:val="18"/>
                <w:lang w:val="ru-RU"/>
              </w:rPr>
              <w:lastRenderedPageBreak/>
              <w:t>То же, что выше</w:t>
            </w:r>
            <w:r w:rsidR="00C33961" w:rsidRPr="00EC780D">
              <w:rPr>
                <w:sz w:val="18"/>
                <w:szCs w:val="18"/>
                <w:lang w:val="ru-RU"/>
              </w:rPr>
              <w:t>.</w:t>
            </w:r>
          </w:p>
        </w:tc>
      </w:tr>
      <w:tr w:rsidR="00C33961" w:rsidRPr="00EC780D" w:rsidTr="003425D3">
        <w:trPr>
          <w:trHeight w:val="20"/>
        </w:trPr>
        <w:tc>
          <w:tcPr>
            <w:tcW w:w="1842" w:type="dxa"/>
            <w:shd w:val="clear" w:color="auto" w:fill="auto"/>
            <w:tcMar>
              <w:top w:w="57" w:type="dxa"/>
              <w:bottom w:w="57" w:type="dxa"/>
            </w:tcMar>
          </w:tcPr>
          <w:p w:rsidR="008F0600" w:rsidRPr="00EC780D" w:rsidRDefault="00A51CD1" w:rsidP="00A51CD1">
            <w:pPr>
              <w:ind w:right="33"/>
              <w:rPr>
                <w:rFonts w:eastAsia="Times New Roman"/>
                <w:b/>
                <w:sz w:val="18"/>
                <w:szCs w:val="18"/>
                <w:lang w:val="ru-RU"/>
              </w:rPr>
            </w:pPr>
            <w:r w:rsidRPr="00EC780D">
              <w:rPr>
                <w:rFonts w:eastAsia="Times New Roman"/>
                <w:b/>
                <w:sz w:val="18"/>
                <w:szCs w:val="18"/>
                <w:lang w:val="ru-RU"/>
              </w:rPr>
              <w:lastRenderedPageBreak/>
              <w:t>Правило 1.3.7</w:t>
            </w:r>
          </w:p>
          <w:p w:rsidR="008F0600" w:rsidRPr="00EC780D" w:rsidRDefault="008F0600" w:rsidP="005B0546">
            <w:pPr>
              <w:ind w:right="33"/>
              <w:rPr>
                <w:rFonts w:eastAsia="Times New Roman"/>
                <w:b/>
                <w:sz w:val="18"/>
                <w:szCs w:val="18"/>
                <w:lang w:val="ru-RU"/>
              </w:rPr>
            </w:pPr>
          </w:p>
          <w:p w:rsidR="00C33961" w:rsidRPr="00EC780D" w:rsidRDefault="006B1524" w:rsidP="005B0546">
            <w:pPr>
              <w:ind w:right="33"/>
              <w:rPr>
                <w:b/>
                <w:sz w:val="18"/>
                <w:szCs w:val="18"/>
                <w:highlight w:val="red"/>
                <w:lang w:val="ru-RU"/>
              </w:rPr>
            </w:pPr>
            <w:r w:rsidRPr="00EC780D">
              <w:rPr>
                <w:rFonts w:eastAsia="Times New Roman"/>
                <w:sz w:val="18"/>
                <w:szCs w:val="18"/>
                <w:lang w:val="ru-RU"/>
              </w:rPr>
              <w:t>Специальные часы работы</w:t>
            </w:r>
          </w:p>
        </w:tc>
        <w:tc>
          <w:tcPr>
            <w:tcW w:w="4536" w:type="dxa"/>
            <w:shd w:val="clear" w:color="auto" w:fill="auto"/>
            <w:tcMar>
              <w:top w:w="57" w:type="dxa"/>
              <w:bottom w:w="57" w:type="dxa"/>
            </w:tcMar>
          </w:tcPr>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Правило 1.3.7 – Специальные часы работы</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t>(a)</w:t>
            </w:r>
            <w:r w:rsidRPr="00EC780D">
              <w:rPr>
                <w:rFonts w:eastAsia="Times New Roman"/>
                <w:sz w:val="18"/>
                <w:szCs w:val="18"/>
                <w:lang w:val="ru-RU"/>
              </w:rPr>
              <w:tab/>
            </w:r>
            <w:r w:rsidR="00A51CD1" w:rsidRPr="00EC780D">
              <w:rPr>
                <w:rFonts w:eastAsia="Times New Roman"/>
                <w:sz w:val="18"/>
                <w:szCs w:val="18"/>
                <w:lang w:val="ru-RU"/>
              </w:rPr>
              <w:t>Исходя из служебной необходимости или особого характера должности, Генеральный директор вправе установить специальные часы работы для одного или нескольких сотрудников или всего персонала на определенный или неопределенный период.</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t>(b)</w:t>
            </w:r>
            <w:r w:rsidRPr="00EC780D">
              <w:rPr>
                <w:rFonts w:eastAsia="Times New Roman"/>
                <w:sz w:val="18"/>
                <w:szCs w:val="18"/>
                <w:lang w:val="ru-RU"/>
              </w:rPr>
              <w:tab/>
            </w:r>
            <w:r w:rsidR="00A51CD1" w:rsidRPr="00EC780D">
              <w:rPr>
                <w:rFonts w:eastAsia="Times New Roman"/>
                <w:sz w:val="18"/>
                <w:szCs w:val="18"/>
                <w:lang w:val="ru-RU"/>
              </w:rPr>
              <w:t>Любые специальные часы работы включаются mutatis mutandis в условия, регулирующие либо гибкий график работы, либо фиксированный график работы.</w:t>
            </w:r>
          </w:p>
        </w:tc>
        <w:tc>
          <w:tcPr>
            <w:tcW w:w="4536" w:type="dxa"/>
            <w:shd w:val="clear" w:color="auto" w:fill="auto"/>
            <w:tcMar>
              <w:top w:w="57" w:type="dxa"/>
              <w:bottom w:w="57" w:type="dxa"/>
            </w:tcMar>
          </w:tcPr>
          <w:p w:rsidR="008F0600" w:rsidRPr="00EC780D" w:rsidRDefault="006B1524" w:rsidP="00E54604">
            <w:pPr>
              <w:autoSpaceDE w:val="0"/>
              <w:autoSpaceDN w:val="0"/>
              <w:adjustRightInd w:val="0"/>
              <w:rPr>
                <w:rFonts w:eastAsia="Times New Roman"/>
                <w:sz w:val="18"/>
                <w:szCs w:val="18"/>
                <w:lang w:val="ru-RU"/>
              </w:rPr>
            </w:pPr>
            <w:r w:rsidRPr="00EC780D">
              <w:rPr>
                <w:rFonts w:eastAsia="Times New Roman"/>
                <w:sz w:val="18"/>
                <w:szCs w:val="18"/>
                <w:lang w:val="ru-RU"/>
              </w:rPr>
              <w:t>Правило</w:t>
            </w:r>
            <w:r w:rsidR="00C33961" w:rsidRPr="00EC780D">
              <w:rPr>
                <w:rFonts w:eastAsia="Times New Roman"/>
                <w:sz w:val="18"/>
                <w:szCs w:val="18"/>
                <w:lang w:val="ru-RU"/>
              </w:rPr>
              <w:t xml:space="preserve"> </w:t>
            </w:r>
            <w:r w:rsidR="00C33961" w:rsidRPr="00EC780D">
              <w:rPr>
                <w:rFonts w:eastAsia="Times New Roman"/>
                <w:b/>
                <w:sz w:val="18"/>
                <w:szCs w:val="18"/>
                <w:u w:val="single"/>
                <w:lang w:val="ru-RU"/>
              </w:rPr>
              <w:t>1.3.</w:t>
            </w:r>
            <w:r w:rsidR="006A1478" w:rsidRPr="00EC780D">
              <w:rPr>
                <w:rFonts w:eastAsia="Times New Roman"/>
                <w:b/>
                <w:sz w:val="18"/>
                <w:szCs w:val="18"/>
                <w:u w:val="single"/>
                <w:lang w:val="ru-RU"/>
              </w:rPr>
              <w:t>5</w:t>
            </w:r>
            <w:r w:rsidR="00C33961" w:rsidRPr="00EC780D">
              <w:rPr>
                <w:rFonts w:eastAsia="Times New Roman"/>
                <w:sz w:val="18"/>
                <w:szCs w:val="18"/>
                <w:lang w:val="ru-RU"/>
              </w:rPr>
              <w:t xml:space="preserve"> </w:t>
            </w:r>
            <w:r w:rsidR="00C33961" w:rsidRPr="00EC780D">
              <w:rPr>
                <w:rFonts w:eastAsia="Times New Roman"/>
                <w:strike/>
                <w:sz w:val="18"/>
                <w:szCs w:val="18"/>
                <w:lang w:val="ru-RU"/>
              </w:rPr>
              <w:t>1.3.7</w:t>
            </w:r>
            <w:r w:rsidR="00C33961" w:rsidRPr="00EC780D">
              <w:rPr>
                <w:rFonts w:eastAsia="Times New Roman"/>
                <w:sz w:val="18"/>
                <w:szCs w:val="18"/>
                <w:lang w:val="ru-RU"/>
              </w:rPr>
              <w:t xml:space="preserve"> – </w:t>
            </w:r>
            <w:r w:rsidRPr="00EC780D">
              <w:rPr>
                <w:rFonts w:eastAsia="Times New Roman"/>
                <w:sz w:val="18"/>
                <w:szCs w:val="18"/>
                <w:lang w:val="ru-RU"/>
              </w:rPr>
              <w:t>Специальные часы работы</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t>(a)</w:t>
            </w:r>
            <w:r w:rsidRPr="00EC780D">
              <w:rPr>
                <w:rFonts w:eastAsia="Times New Roman"/>
                <w:sz w:val="18"/>
                <w:szCs w:val="18"/>
                <w:lang w:val="ru-RU"/>
              </w:rPr>
              <w:tab/>
            </w:r>
            <w:r w:rsidR="00A51CD1" w:rsidRPr="00EC780D">
              <w:rPr>
                <w:rFonts w:eastAsia="Times New Roman"/>
                <w:sz w:val="18"/>
                <w:szCs w:val="18"/>
                <w:lang w:val="ru-RU"/>
              </w:rPr>
              <w:t>Исходя из служебной необходимости или особого характера должности, Генеральный директор вправе установить специальные часы работы для одного или нескольких сотрудников или всего персонала на определенный или неопределенный период.</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6B1524" w:rsidP="00A51CD1">
            <w:pPr>
              <w:autoSpaceDE w:val="0"/>
              <w:autoSpaceDN w:val="0"/>
              <w:adjustRightInd w:val="0"/>
              <w:rPr>
                <w:rFonts w:eastAsia="Times New Roman"/>
                <w:strike/>
                <w:sz w:val="18"/>
                <w:szCs w:val="18"/>
                <w:lang w:val="ru-RU"/>
              </w:rPr>
            </w:pPr>
            <w:r w:rsidRPr="00EC780D">
              <w:rPr>
                <w:rFonts w:eastAsia="Times New Roman"/>
                <w:strike/>
                <w:sz w:val="18"/>
                <w:szCs w:val="18"/>
                <w:lang w:val="ru-RU"/>
              </w:rPr>
              <w:t>(b)</w:t>
            </w:r>
            <w:r w:rsidRPr="00EC780D">
              <w:rPr>
                <w:rFonts w:eastAsia="Times New Roman"/>
                <w:strike/>
                <w:sz w:val="18"/>
                <w:szCs w:val="18"/>
                <w:lang w:val="ru-RU"/>
              </w:rPr>
              <w:tab/>
            </w:r>
            <w:r w:rsidR="00A51CD1" w:rsidRPr="00EC780D">
              <w:rPr>
                <w:rFonts w:eastAsia="Times New Roman"/>
                <w:strike/>
                <w:sz w:val="18"/>
                <w:szCs w:val="18"/>
                <w:lang w:val="ru-RU"/>
              </w:rPr>
              <w:t>Любые специальные часы работы включаются mutatis mutandis в условия, регулирующие либо гибкий график работы, либо фиксированный график работы.</w:t>
            </w:r>
          </w:p>
        </w:tc>
        <w:tc>
          <w:tcPr>
            <w:tcW w:w="4537" w:type="dxa"/>
            <w:shd w:val="clear" w:color="auto" w:fill="auto"/>
            <w:tcMar>
              <w:top w:w="57" w:type="dxa"/>
              <w:bottom w:w="57" w:type="dxa"/>
            </w:tcMar>
          </w:tcPr>
          <w:p w:rsidR="00C33961" w:rsidRPr="00EC780D" w:rsidRDefault="00113A2D" w:rsidP="00E54604">
            <w:pPr>
              <w:rPr>
                <w:sz w:val="18"/>
                <w:szCs w:val="18"/>
                <w:lang w:val="ru-RU"/>
              </w:rPr>
            </w:pPr>
            <w:r w:rsidRPr="00EC780D">
              <w:rPr>
                <w:sz w:val="18"/>
                <w:szCs w:val="18"/>
                <w:lang w:val="ru-RU"/>
              </w:rPr>
              <w:t>То же, что выше</w:t>
            </w:r>
            <w:r w:rsidR="00C33961" w:rsidRPr="00EC780D">
              <w:rPr>
                <w:sz w:val="18"/>
                <w:szCs w:val="18"/>
                <w:lang w:val="ru-RU"/>
              </w:rPr>
              <w:t>.</w:t>
            </w:r>
          </w:p>
        </w:tc>
      </w:tr>
      <w:tr w:rsidR="00C33961" w:rsidRPr="00F03681" w:rsidTr="003425D3">
        <w:trPr>
          <w:trHeight w:val="20"/>
        </w:trPr>
        <w:tc>
          <w:tcPr>
            <w:tcW w:w="1842" w:type="dxa"/>
            <w:shd w:val="clear" w:color="auto" w:fill="auto"/>
            <w:tcMar>
              <w:top w:w="57" w:type="dxa"/>
              <w:bottom w:w="57" w:type="dxa"/>
            </w:tcMar>
          </w:tcPr>
          <w:p w:rsidR="008F0600" w:rsidRPr="00EC780D" w:rsidRDefault="00A51CD1" w:rsidP="00BB7CB6">
            <w:pPr>
              <w:ind w:right="33"/>
              <w:rPr>
                <w:b/>
                <w:sz w:val="18"/>
                <w:szCs w:val="18"/>
                <w:lang w:val="ru-RU"/>
              </w:rPr>
            </w:pPr>
            <w:r w:rsidRPr="00EC780D">
              <w:rPr>
                <w:b/>
                <w:sz w:val="18"/>
                <w:szCs w:val="18"/>
                <w:lang w:val="ru-RU"/>
              </w:rPr>
              <w:t>Правило 3.14.2</w:t>
            </w:r>
          </w:p>
          <w:p w:rsidR="009640A0" w:rsidRPr="00EC780D" w:rsidRDefault="009640A0" w:rsidP="00BB7CB6">
            <w:pPr>
              <w:ind w:right="33"/>
              <w:rPr>
                <w:b/>
                <w:sz w:val="18"/>
                <w:szCs w:val="18"/>
                <w:lang w:val="ru-RU"/>
              </w:rPr>
            </w:pPr>
          </w:p>
          <w:p w:rsidR="00C33961" w:rsidRPr="00EC780D" w:rsidRDefault="00A51CD1" w:rsidP="00A51CD1">
            <w:pPr>
              <w:ind w:right="33"/>
              <w:rPr>
                <w:sz w:val="18"/>
                <w:szCs w:val="18"/>
                <w:lang w:val="ru-RU"/>
              </w:rPr>
            </w:pPr>
            <w:r w:rsidRPr="00EC780D">
              <w:rPr>
                <w:sz w:val="18"/>
                <w:szCs w:val="18"/>
                <w:lang w:val="ru-RU"/>
              </w:rPr>
              <w:t>Ограничения права на субсидию</w:t>
            </w:r>
          </w:p>
        </w:tc>
        <w:tc>
          <w:tcPr>
            <w:tcW w:w="4536" w:type="dxa"/>
            <w:shd w:val="clear" w:color="auto" w:fill="auto"/>
            <w:tcMar>
              <w:top w:w="57" w:type="dxa"/>
              <w:bottom w:w="57" w:type="dxa"/>
            </w:tcMar>
          </w:tcPr>
          <w:p w:rsidR="008F0600" w:rsidRPr="00EC780D" w:rsidRDefault="00C33961" w:rsidP="00E54604">
            <w:pPr>
              <w:pStyle w:val="Default"/>
              <w:rPr>
                <w:sz w:val="18"/>
                <w:szCs w:val="20"/>
                <w:lang w:val="ru-RU"/>
              </w:rPr>
            </w:pPr>
            <w:r w:rsidRPr="00EC780D">
              <w:rPr>
                <w:sz w:val="18"/>
                <w:szCs w:val="20"/>
                <w:lang w:val="ru-RU"/>
              </w:rPr>
              <w:t>(a)     […]</w:t>
            </w:r>
          </w:p>
          <w:p w:rsidR="008F0600" w:rsidRPr="00EC780D" w:rsidRDefault="008F0600" w:rsidP="00E54604">
            <w:pPr>
              <w:pStyle w:val="Default"/>
              <w:rPr>
                <w:sz w:val="18"/>
                <w:szCs w:val="20"/>
                <w:lang w:val="ru-RU"/>
              </w:rPr>
            </w:pPr>
          </w:p>
          <w:p w:rsidR="008F0600" w:rsidRPr="00EC780D" w:rsidRDefault="006B1524" w:rsidP="00A51CD1">
            <w:pPr>
              <w:pStyle w:val="Default"/>
              <w:rPr>
                <w:sz w:val="18"/>
                <w:szCs w:val="20"/>
                <w:lang w:val="ru-RU"/>
              </w:rPr>
            </w:pPr>
            <w:r w:rsidRPr="00EC780D">
              <w:rPr>
                <w:sz w:val="18"/>
                <w:szCs w:val="20"/>
                <w:lang w:val="ru-RU"/>
              </w:rPr>
              <w:t>(5</w:t>
            </w:r>
            <w:r w:rsidR="009640A0" w:rsidRPr="00EC780D">
              <w:rPr>
                <w:sz w:val="18"/>
                <w:szCs w:val="20"/>
                <w:lang w:val="ru-RU"/>
              </w:rPr>
              <w:t xml:space="preserve">)     […]     [(ii) </w:t>
            </w:r>
            <w:r w:rsidR="00A51CD1" w:rsidRPr="00EC780D">
              <w:rPr>
                <w:sz w:val="18"/>
                <w:szCs w:val="20"/>
                <w:lang w:val="ru-RU"/>
              </w:rPr>
              <w:t>специального преподавания или обучения, предназначенного для ребенка с ограниченными возможностями, в соответствии с положением 3.14(с).</w:t>
            </w:r>
          </w:p>
          <w:p w:rsidR="008F0600" w:rsidRPr="00EC780D" w:rsidRDefault="008F0600" w:rsidP="00E54604">
            <w:pPr>
              <w:pStyle w:val="Default"/>
              <w:rPr>
                <w:sz w:val="18"/>
                <w:szCs w:val="20"/>
                <w:lang w:val="ru-RU"/>
              </w:rPr>
            </w:pPr>
          </w:p>
          <w:p w:rsidR="00C33961" w:rsidRPr="00EC780D" w:rsidRDefault="00C33961" w:rsidP="00E54604">
            <w:pPr>
              <w:pStyle w:val="Default"/>
              <w:rPr>
                <w:sz w:val="18"/>
                <w:szCs w:val="18"/>
                <w:lang w:val="ru-RU"/>
              </w:rPr>
            </w:pPr>
            <w:r w:rsidRPr="00EC780D">
              <w:rPr>
                <w:sz w:val="18"/>
                <w:szCs w:val="20"/>
                <w:lang w:val="ru-RU"/>
              </w:rPr>
              <w:t>[…]</w:t>
            </w:r>
          </w:p>
        </w:tc>
        <w:tc>
          <w:tcPr>
            <w:tcW w:w="4536" w:type="dxa"/>
            <w:shd w:val="clear" w:color="auto" w:fill="auto"/>
            <w:tcMar>
              <w:top w:w="57" w:type="dxa"/>
              <w:bottom w:w="57" w:type="dxa"/>
            </w:tcMar>
          </w:tcPr>
          <w:p w:rsidR="008F0600" w:rsidRPr="00EC780D" w:rsidRDefault="00C33961" w:rsidP="00E54604">
            <w:pPr>
              <w:pStyle w:val="Default"/>
              <w:rPr>
                <w:sz w:val="18"/>
                <w:szCs w:val="20"/>
                <w:lang w:val="ru-RU"/>
              </w:rPr>
            </w:pPr>
            <w:r w:rsidRPr="00EC780D">
              <w:rPr>
                <w:sz w:val="18"/>
                <w:szCs w:val="20"/>
                <w:lang w:val="ru-RU"/>
              </w:rPr>
              <w:t>(a)     […]</w:t>
            </w:r>
          </w:p>
          <w:p w:rsidR="008F0600" w:rsidRPr="00EC780D" w:rsidRDefault="008F0600" w:rsidP="00E54604">
            <w:pPr>
              <w:pStyle w:val="Default"/>
              <w:rPr>
                <w:sz w:val="18"/>
                <w:szCs w:val="20"/>
                <w:lang w:val="ru-RU"/>
              </w:rPr>
            </w:pPr>
          </w:p>
          <w:p w:rsidR="008F0600" w:rsidRPr="00EC780D" w:rsidRDefault="00C33961" w:rsidP="00E54604">
            <w:pPr>
              <w:pStyle w:val="Default"/>
              <w:rPr>
                <w:sz w:val="18"/>
                <w:szCs w:val="20"/>
                <w:lang w:val="ru-RU"/>
              </w:rPr>
            </w:pPr>
            <w:r w:rsidRPr="00EC780D">
              <w:rPr>
                <w:sz w:val="18"/>
                <w:szCs w:val="20"/>
                <w:lang w:val="ru-RU"/>
              </w:rPr>
              <w:t xml:space="preserve">(5)     </w:t>
            </w:r>
            <w:r w:rsidR="00547846" w:rsidRPr="00EC780D">
              <w:rPr>
                <w:sz w:val="18"/>
                <w:szCs w:val="20"/>
                <w:lang w:val="ru-RU"/>
              </w:rPr>
              <w:t>[</w:t>
            </w:r>
            <w:r w:rsidRPr="00EC780D">
              <w:rPr>
                <w:sz w:val="18"/>
                <w:szCs w:val="20"/>
                <w:lang w:val="ru-RU"/>
              </w:rPr>
              <w:t xml:space="preserve">…]     [(ii) </w:t>
            </w:r>
            <w:r w:rsidR="009640A0" w:rsidRPr="00EC780D">
              <w:rPr>
                <w:sz w:val="18"/>
                <w:szCs w:val="20"/>
                <w:lang w:val="ru-RU"/>
              </w:rPr>
              <w:t>специального преподавания или обучения, предназначенного для ребенка с ограниченными возможностями, в соответствии с положением 3.14(с</w:t>
            </w:r>
            <w:r w:rsidRPr="00EC780D">
              <w:rPr>
                <w:sz w:val="18"/>
                <w:szCs w:val="20"/>
                <w:lang w:val="ru-RU"/>
              </w:rPr>
              <w:t xml:space="preserve">). </w:t>
            </w:r>
          </w:p>
          <w:p w:rsidR="008F0600" w:rsidRPr="00EC780D" w:rsidRDefault="008F0600" w:rsidP="00E54604">
            <w:pPr>
              <w:pStyle w:val="Default"/>
              <w:rPr>
                <w:sz w:val="18"/>
                <w:szCs w:val="18"/>
                <w:lang w:val="ru-RU"/>
              </w:rPr>
            </w:pPr>
          </w:p>
          <w:p w:rsidR="00C33961" w:rsidRPr="00EC780D" w:rsidRDefault="00C33961" w:rsidP="00E54604">
            <w:pPr>
              <w:pStyle w:val="Default"/>
              <w:rPr>
                <w:sz w:val="18"/>
                <w:szCs w:val="18"/>
                <w:lang w:val="ru-RU"/>
              </w:rPr>
            </w:pPr>
            <w:r w:rsidRPr="00EC780D">
              <w:rPr>
                <w:sz w:val="18"/>
                <w:szCs w:val="18"/>
                <w:lang w:val="ru-RU"/>
              </w:rPr>
              <w:t>[…]</w:t>
            </w:r>
          </w:p>
        </w:tc>
        <w:tc>
          <w:tcPr>
            <w:tcW w:w="4537" w:type="dxa"/>
            <w:shd w:val="clear" w:color="auto" w:fill="auto"/>
            <w:tcMar>
              <w:top w:w="57" w:type="dxa"/>
              <w:bottom w:w="57" w:type="dxa"/>
            </w:tcMar>
          </w:tcPr>
          <w:p w:rsidR="00C33961" w:rsidRPr="00EC780D" w:rsidRDefault="00593C04" w:rsidP="00E54604">
            <w:pPr>
              <w:rPr>
                <w:sz w:val="18"/>
                <w:szCs w:val="18"/>
                <w:lang w:val="ru-RU"/>
              </w:rPr>
            </w:pPr>
            <w:r w:rsidRPr="00EC780D">
              <w:rPr>
                <w:sz w:val="18"/>
                <w:szCs w:val="20"/>
                <w:lang w:val="ru-RU"/>
              </w:rPr>
              <w:t xml:space="preserve">В </w:t>
            </w:r>
            <w:r w:rsidR="009640A0" w:rsidRPr="00EC780D">
              <w:rPr>
                <w:sz w:val="18"/>
                <w:szCs w:val="20"/>
                <w:lang w:val="ru-RU"/>
              </w:rPr>
              <w:t xml:space="preserve">английский текст положения </w:t>
            </w:r>
            <w:r w:rsidRPr="00EC780D">
              <w:rPr>
                <w:sz w:val="18"/>
                <w:szCs w:val="20"/>
                <w:lang w:val="ru-RU"/>
              </w:rPr>
              <w:t xml:space="preserve">внесена поправка </w:t>
            </w:r>
            <w:r w:rsidR="00913761" w:rsidRPr="00EC780D">
              <w:rPr>
                <w:sz w:val="18"/>
                <w:szCs w:val="20"/>
                <w:lang w:val="ru-RU"/>
              </w:rPr>
              <w:t>для обеспечения соответствия с формулировками, используемыми в Конвенции о правах инвалидов (английский текст) и/или во избежание формулировок, которые могут быть сочтены уничижительными</w:t>
            </w:r>
            <w:r w:rsidR="004A29E5" w:rsidRPr="00EC780D">
              <w:rPr>
                <w:sz w:val="18"/>
                <w:szCs w:val="20"/>
                <w:lang w:val="ru-RU"/>
              </w:rPr>
              <w:t>.</w:t>
            </w:r>
          </w:p>
        </w:tc>
      </w:tr>
      <w:tr w:rsidR="00C33961" w:rsidRPr="00F03681" w:rsidTr="003425D3">
        <w:trPr>
          <w:trHeight w:val="20"/>
        </w:trPr>
        <w:tc>
          <w:tcPr>
            <w:tcW w:w="1842"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t>Правило 3.14.3</w:t>
            </w:r>
          </w:p>
          <w:p w:rsidR="008F0600" w:rsidRPr="00EC780D" w:rsidRDefault="008F0600" w:rsidP="00BB7CB6">
            <w:pPr>
              <w:ind w:right="33"/>
              <w:rPr>
                <w:b/>
                <w:sz w:val="18"/>
                <w:szCs w:val="18"/>
                <w:lang w:val="ru-RU"/>
              </w:rPr>
            </w:pPr>
          </w:p>
          <w:p w:rsidR="00C33961" w:rsidRPr="00EC780D" w:rsidRDefault="00A51CD1" w:rsidP="00A51CD1">
            <w:pPr>
              <w:ind w:right="33"/>
              <w:rPr>
                <w:sz w:val="18"/>
                <w:szCs w:val="18"/>
                <w:lang w:val="ru-RU"/>
              </w:rPr>
            </w:pPr>
            <w:r w:rsidRPr="00EC780D">
              <w:rPr>
                <w:sz w:val="18"/>
                <w:szCs w:val="18"/>
                <w:lang w:val="ru-RU"/>
              </w:rPr>
              <w:t>Размер субсидии на образование</w:t>
            </w:r>
          </w:p>
        </w:tc>
        <w:tc>
          <w:tcPr>
            <w:tcW w:w="4536" w:type="dxa"/>
            <w:shd w:val="clear" w:color="auto" w:fill="auto"/>
            <w:tcMar>
              <w:top w:w="57" w:type="dxa"/>
              <w:bottom w:w="57" w:type="dxa"/>
            </w:tcMar>
          </w:tcPr>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t>(g)</w:t>
            </w:r>
            <w:r w:rsidRPr="00EC780D">
              <w:rPr>
                <w:rFonts w:eastAsia="Times New Roman"/>
                <w:sz w:val="18"/>
                <w:szCs w:val="18"/>
                <w:lang w:val="ru-RU"/>
              </w:rPr>
              <w:tab/>
            </w:r>
            <w:r w:rsidR="009640A0" w:rsidRPr="00EC780D">
              <w:rPr>
                <w:rFonts w:eastAsia="Times New Roman"/>
                <w:sz w:val="18"/>
                <w:szCs w:val="18"/>
                <w:lang w:val="ru-RU"/>
              </w:rPr>
              <w:t xml:space="preserve">Плата за обучение на родном языке в соответствии с правилом 3.14.2(а)(5)(i) и/или за обучение на утвержденных заочных курсах в соответствии с правилом 3.14.2(а)(3) возмещается </w:t>
            </w:r>
            <w:r w:rsidR="009640A0" w:rsidRPr="00EC780D">
              <w:rPr>
                <w:rFonts w:eastAsia="Times New Roman"/>
                <w:sz w:val="18"/>
                <w:szCs w:val="18"/>
                <w:lang w:val="ru-RU"/>
              </w:rPr>
              <w:lastRenderedPageBreak/>
              <w:t>на условиях, определенных Генеральным директором</w:t>
            </w:r>
            <w:r w:rsidR="00A51CD1"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tc>
        <w:tc>
          <w:tcPr>
            <w:tcW w:w="4536" w:type="dxa"/>
            <w:shd w:val="clear" w:color="auto" w:fill="auto"/>
            <w:tcMar>
              <w:top w:w="57" w:type="dxa"/>
              <w:bottom w:w="57" w:type="dxa"/>
            </w:tcMar>
          </w:tcPr>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lastRenderedPageBreak/>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t>(g)</w:t>
            </w:r>
            <w:r w:rsidRPr="00EC780D">
              <w:rPr>
                <w:rFonts w:eastAsia="Times New Roman"/>
                <w:sz w:val="18"/>
                <w:szCs w:val="18"/>
                <w:lang w:val="ru-RU"/>
              </w:rPr>
              <w:tab/>
            </w:r>
            <w:r w:rsidR="009640A0" w:rsidRPr="00EC780D">
              <w:rPr>
                <w:rFonts w:eastAsia="Times New Roman"/>
                <w:sz w:val="18"/>
                <w:szCs w:val="18"/>
                <w:lang w:val="ru-RU"/>
              </w:rPr>
              <w:t xml:space="preserve">Плата за обучение </w:t>
            </w:r>
            <w:r w:rsidR="009640A0" w:rsidRPr="00EC780D">
              <w:rPr>
                <w:rFonts w:eastAsia="Times New Roman"/>
                <w:strike/>
                <w:sz w:val="18"/>
                <w:szCs w:val="18"/>
                <w:lang w:val="ru-RU"/>
              </w:rPr>
              <w:t>на родном языке</w:t>
            </w:r>
            <w:r w:rsidR="009640A0" w:rsidRPr="00EC780D">
              <w:rPr>
                <w:rFonts w:eastAsia="Times New Roman"/>
                <w:sz w:val="18"/>
                <w:szCs w:val="18"/>
                <w:lang w:val="ru-RU"/>
              </w:rPr>
              <w:t xml:space="preserve"> </w:t>
            </w:r>
            <w:r w:rsidR="009640A0" w:rsidRPr="00EC780D">
              <w:rPr>
                <w:rFonts w:eastAsia="Times New Roman"/>
                <w:b/>
                <w:sz w:val="18"/>
                <w:szCs w:val="18"/>
                <w:u w:val="single"/>
                <w:lang w:val="ru-RU"/>
              </w:rPr>
              <w:t>родному языку</w:t>
            </w:r>
            <w:r w:rsidR="009640A0" w:rsidRPr="00EC780D">
              <w:rPr>
                <w:rFonts w:eastAsia="Times New Roman"/>
                <w:sz w:val="18"/>
                <w:szCs w:val="18"/>
                <w:lang w:val="ru-RU"/>
              </w:rPr>
              <w:t xml:space="preserve"> в соответствии с правилом 3.14.2(а)(5)(i) и/или за обучение на утвержденных заочных курсах в соответствии с </w:t>
            </w:r>
            <w:r w:rsidR="009640A0" w:rsidRPr="00EC780D">
              <w:rPr>
                <w:rFonts w:eastAsia="Times New Roman"/>
                <w:sz w:val="18"/>
                <w:szCs w:val="18"/>
                <w:lang w:val="ru-RU"/>
              </w:rPr>
              <w:lastRenderedPageBreak/>
              <w:t>правилом 3.14.2(а)(3) возмещается на условиях, определенных Генеральным директором</w:t>
            </w:r>
            <w:r w:rsidR="00A51CD1" w:rsidRPr="00EC780D">
              <w:rPr>
                <w:rFonts w:eastAsia="Times New Roman"/>
                <w:sz w:val="18"/>
                <w:szCs w:val="18"/>
                <w:lang w:val="ru-RU"/>
              </w:rPr>
              <w:t>.</w:t>
            </w:r>
          </w:p>
          <w:p w:rsidR="008F0600" w:rsidRPr="00EC780D" w:rsidRDefault="008F0600" w:rsidP="009640A0">
            <w:pPr>
              <w:autoSpaceDE w:val="0"/>
              <w:autoSpaceDN w:val="0"/>
              <w:adjustRightInd w:val="0"/>
              <w:rPr>
                <w:rFonts w:eastAsia="Times New Roman"/>
                <w:sz w:val="18"/>
                <w:szCs w:val="18"/>
                <w:lang w:val="ru-RU"/>
              </w:rPr>
            </w:pPr>
          </w:p>
          <w:p w:rsidR="00C33961"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tc>
        <w:tc>
          <w:tcPr>
            <w:tcW w:w="4537" w:type="dxa"/>
            <w:shd w:val="clear" w:color="auto" w:fill="auto"/>
            <w:tcMar>
              <w:top w:w="57" w:type="dxa"/>
              <w:bottom w:w="57" w:type="dxa"/>
            </w:tcMar>
          </w:tcPr>
          <w:p w:rsidR="00C33961" w:rsidRPr="00EC780D" w:rsidRDefault="009640A0" w:rsidP="009640A0">
            <w:pPr>
              <w:rPr>
                <w:sz w:val="18"/>
                <w:szCs w:val="18"/>
                <w:lang w:val="ru-RU"/>
              </w:rPr>
            </w:pPr>
            <w:r w:rsidRPr="00EC780D">
              <w:rPr>
                <w:sz w:val="18"/>
                <w:szCs w:val="18"/>
                <w:lang w:val="ru-RU"/>
              </w:rPr>
              <w:lastRenderedPageBreak/>
              <w:t xml:space="preserve">Редакторская поправка для приведения положения в соответствие с положением </w:t>
            </w:r>
            <w:r w:rsidR="00C33961" w:rsidRPr="00EC780D">
              <w:rPr>
                <w:sz w:val="18"/>
                <w:szCs w:val="18"/>
                <w:lang w:val="ru-RU"/>
              </w:rPr>
              <w:t xml:space="preserve">3.14(e) </w:t>
            </w:r>
            <w:r w:rsidRPr="00EC780D">
              <w:rPr>
                <w:sz w:val="18"/>
                <w:szCs w:val="18"/>
                <w:lang w:val="ru-RU"/>
              </w:rPr>
              <w:t xml:space="preserve">и правилом </w:t>
            </w:r>
            <w:r w:rsidR="00C33961" w:rsidRPr="00EC780D">
              <w:rPr>
                <w:sz w:val="18"/>
                <w:szCs w:val="18"/>
                <w:lang w:val="ru-RU"/>
              </w:rPr>
              <w:t>3.14.2(a)(5)i).</w:t>
            </w:r>
          </w:p>
        </w:tc>
      </w:tr>
      <w:tr w:rsidR="00C33961" w:rsidRPr="00F03681" w:rsidTr="003425D3">
        <w:trPr>
          <w:trHeight w:val="20"/>
        </w:trPr>
        <w:tc>
          <w:tcPr>
            <w:tcW w:w="1842"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lastRenderedPageBreak/>
              <w:t>Правило 5.3.1</w:t>
            </w:r>
          </w:p>
          <w:p w:rsidR="008F0600" w:rsidRPr="00EC780D" w:rsidRDefault="008F0600" w:rsidP="00BB7CB6">
            <w:pPr>
              <w:ind w:right="33"/>
              <w:rPr>
                <w:sz w:val="18"/>
                <w:szCs w:val="18"/>
                <w:lang w:val="ru-RU"/>
              </w:rPr>
            </w:pPr>
          </w:p>
          <w:p w:rsidR="00C33961" w:rsidRPr="00EC780D" w:rsidRDefault="00A51CD1" w:rsidP="00A51CD1">
            <w:pPr>
              <w:ind w:right="33"/>
              <w:rPr>
                <w:sz w:val="18"/>
                <w:szCs w:val="18"/>
                <w:lang w:val="ru-RU"/>
              </w:rPr>
            </w:pPr>
            <w:r w:rsidRPr="00EC780D">
              <w:rPr>
                <w:sz w:val="18"/>
                <w:szCs w:val="18"/>
                <w:lang w:val="ru-RU"/>
              </w:rPr>
              <w:t>Отпуск на родину</w:t>
            </w:r>
          </w:p>
        </w:tc>
        <w:tc>
          <w:tcPr>
            <w:tcW w:w="4536" w:type="dxa"/>
            <w:shd w:val="clear" w:color="auto" w:fill="auto"/>
            <w:tcMar>
              <w:top w:w="57" w:type="dxa"/>
              <w:bottom w:w="57" w:type="dxa"/>
            </w:tcMar>
          </w:tcPr>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t>(k)</w:t>
            </w:r>
            <w:r w:rsidRPr="00EC780D">
              <w:rPr>
                <w:rFonts w:eastAsia="Times New Roman"/>
                <w:sz w:val="18"/>
                <w:szCs w:val="18"/>
                <w:lang w:val="ru-RU"/>
              </w:rPr>
              <w:tab/>
            </w:r>
            <w:r w:rsidR="005F190D" w:rsidRPr="00EC780D">
              <w:rPr>
                <w:rFonts w:eastAsia="Times New Roman"/>
                <w:sz w:val="18"/>
                <w:szCs w:val="18"/>
                <w:lang w:val="ru-RU"/>
              </w:rPr>
              <w:t>С учетом положений главы VII сотрудники, получившие разрешение на поездку в отпуск на родину, имеют право получить время на проезд, а также право на оплату путевых расходов в оба конца для себя и своих соответствующих иждивенцев между официальным местом службы и признанным местом нахождения дома сотрудника или любым другим местом в той же стране при условии, что это не ведет к дополнительным расходам для Международного бюро</w:t>
            </w:r>
            <w:r w:rsidR="00A51CD1" w:rsidRPr="00EC780D">
              <w:rPr>
                <w:rFonts w:eastAsia="Times New Roman"/>
                <w:sz w:val="18"/>
                <w:szCs w:val="18"/>
                <w:lang w:val="ru-RU"/>
              </w:rPr>
              <w:t>.</w:t>
            </w:r>
            <w:r w:rsidR="00C33961" w:rsidRPr="00EC780D">
              <w:rPr>
                <w:rFonts w:eastAsia="Times New Roman"/>
                <w:sz w:val="18"/>
                <w:szCs w:val="18"/>
                <w:lang w:val="ru-RU"/>
              </w:rPr>
              <w:t xml:space="preserve">  </w:t>
            </w:r>
            <w:r w:rsidR="003335A9"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t>(j)</w:t>
            </w:r>
            <w:r w:rsidRPr="00EC780D">
              <w:rPr>
                <w:rFonts w:eastAsia="Times New Roman"/>
                <w:sz w:val="18"/>
                <w:szCs w:val="18"/>
                <w:lang w:val="ru-RU"/>
              </w:rPr>
              <w:tab/>
            </w:r>
            <w:r w:rsidR="00A51CD1" w:rsidRPr="00EC780D">
              <w:rPr>
                <w:rFonts w:eastAsia="Times New Roman"/>
                <w:sz w:val="18"/>
                <w:szCs w:val="18"/>
                <w:lang w:val="ru-RU"/>
              </w:rPr>
              <w:t>Иждивенцы выезжают в отпуск на родину и возвращаются из него вместе с сотрудником;  однако из этого положения возможны исключения, если в силу служебной необходимости или других особых обстоятельств совместный проезд сотрудника и иждивенцев невозможен.</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tc>
        <w:tc>
          <w:tcPr>
            <w:tcW w:w="4536" w:type="dxa"/>
            <w:shd w:val="clear" w:color="auto" w:fill="auto"/>
            <w:tcMar>
              <w:top w:w="57" w:type="dxa"/>
              <w:bottom w:w="57" w:type="dxa"/>
            </w:tcMar>
          </w:tcPr>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t>(k)</w:t>
            </w:r>
            <w:r w:rsidRPr="00EC780D">
              <w:rPr>
                <w:rFonts w:eastAsia="Times New Roman"/>
                <w:sz w:val="18"/>
                <w:szCs w:val="18"/>
                <w:lang w:val="ru-RU"/>
              </w:rPr>
              <w:tab/>
            </w:r>
            <w:r w:rsidR="005F190D" w:rsidRPr="00EC780D">
              <w:rPr>
                <w:rFonts w:eastAsia="Times New Roman"/>
                <w:sz w:val="18"/>
                <w:szCs w:val="18"/>
                <w:lang w:val="ru-RU"/>
              </w:rPr>
              <w:t xml:space="preserve">С учетом положений главы VII сотрудники, получившие разрешение на поездку в отпуск на родину, имеют право получить время на проезд, а также право на оплату путевых расходов в оба конца для себя и </w:t>
            </w:r>
            <w:r w:rsidR="005F190D" w:rsidRPr="00EC780D">
              <w:rPr>
                <w:rFonts w:eastAsia="Times New Roman"/>
                <w:strike/>
                <w:sz w:val="18"/>
                <w:szCs w:val="18"/>
                <w:lang w:val="ru-RU"/>
              </w:rPr>
              <w:t>своих</w:t>
            </w:r>
            <w:r w:rsidR="005F190D" w:rsidRPr="00EC780D">
              <w:rPr>
                <w:rFonts w:eastAsia="Times New Roman"/>
                <w:sz w:val="18"/>
                <w:szCs w:val="18"/>
                <w:lang w:val="ru-RU"/>
              </w:rPr>
              <w:t xml:space="preserve"> соответствующих </w:t>
            </w:r>
            <w:r w:rsidR="005F190D" w:rsidRPr="00EC780D">
              <w:rPr>
                <w:rFonts w:eastAsia="Times New Roman"/>
                <w:strike/>
                <w:sz w:val="18"/>
                <w:szCs w:val="18"/>
                <w:lang w:val="ru-RU"/>
              </w:rPr>
              <w:t>иждивенцев</w:t>
            </w:r>
            <w:r w:rsidR="005F190D" w:rsidRPr="00EC780D">
              <w:rPr>
                <w:rFonts w:eastAsia="Times New Roman"/>
                <w:sz w:val="18"/>
                <w:szCs w:val="18"/>
                <w:lang w:val="ru-RU"/>
              </w:rPr>
              <w:t xml:space="preserve"> </w:t>
            </w:r>
            <w:r w:rsidR="005F190D" w:rsidRPr="00EC780D">
              <w:rPr>
                <w:rFonts w:eastAsia="Times New Roman"/>
                <w:b/>
                <w:sz w:val="18"/>
                <w:szCs w:val="18"/>
                <w:u w:val="single"/>
                <w:lang w:val="ru-RU"/>
              </w:rPr>
              <w:t>членов своей семьи</w:t>
            </w:r>
            <w:r w:rsidR="005F190D" w:rsidRPr="00EC780D">
              <w:rPr>
                <w:rFonts w:eastAsia="Times New Roman"/>
                <w:sz w:val="18"/>
                <w:szCs w:val="18"/>
                <w:lang w:val="ru-RU"/>
              </w:rPr>
              <w:t xml:space="preserve"> между официальным местом службы и признанным местом нахождения дома сотрудника или любым другим местом в той же стране при условии, что это не ведет к дополнительным расходам для Международного бюро</w:t>
            </w:r>
            <w:r w:rsidR="00A51CD1" w:rsidRPr="00EC780D">
              <w:rPr>
                <w:rFonts w:eastAsia="Times New Roman"/>
                <w:sz w:val="18"/>
                <w:szCs w:val="18"/>
                <w:lang w:val="ru-RU"/>
              </w:rPr>
              <w:t>.</w:t>
            </w:r>
            <w:r w:rsidR="00C33961" w:rsidRPr="00EC780D">
              <w:rPr>
                <w:rFonts w:eastAsia="Times New Roman"/>
                <w:sz w:val="18"/>
                <w:szCs w:val="18"/>
                <w:lang w:val="ru-RU"/>
              </w:rPr>
              <w:t xml:space="preserve">  </w:t>
            </w:r>
            <w:r w:rsidR="003335A9"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t>(j)</w:t>
            </w:r>
            <w:r w:rsidRPr="00EC780D">
              <w:rPr>
                <w:rFonts w:eastAsia="Times New Roman"/>
                <w:sz w:val="18"/>
                <w:szCs w:val="18"/>
                <w:lang w:val="ru-RU"/>
              </w:rPr>
              <w:tab/>
            </w:r>
            <w:r w:rsidR="00A51CD1" w:rsidRPr="00EC780D">
              <w:rPr>
                <w:rFonts w:eastAsia="Times New Roman"/>
                <w:strike/>
                <w:sz w:val="18"/>
                <w:szCs w:val="18"/>
                <w:lang w:val="ru-RU"/>
              </w:rPr>
              <w:t>Иждивенцы</w:t>
            </w:r>
            <w:r w:rsidR="00A51CD1" w:rsidRPr="00EC780D">
              <w:rPr>
                <w:rFonts w:eastAsia="Times New Roman"/>
                <w:sz w:val="18"/>
                <w:szCs w:val="18"/>
                <w:lang w:val="ru-RU"/>
              </w:rPr>
              <w:t xml:space="preserve"> </w:t>
            </w:r>
            <w:r w:rsidR="005F190D" w:rsidRPr="00EC780D">
              <w:rPr>
                <w:rFonts w:eastAsia="Times New Roman"/>
                <w:b/>
                <w:sz w:val="18"/>
                <w:szCs w:val="18"/>
                <w:u w:val="single"/>
                <w:lang w:val="ru-RU"/>
              </w:rPr>
              <w:t>Члены семьи</w:t>
            </w:r>
            <w:r w:rsidR="005F190D" w:rsidRPr="00EC780D">
              <w:rPr>
                <w:rFonts w:eastAsia="Times New Roman"/>
                <w:sz w:val="18"/>
                <w:szCs w:val="18"/>
                <w:lang w:val="ru-RU"/>
              </w:rPr>
              <w:t xml:space="preserve"> </w:t>
            </w:r>
            <w:r w:rsidR="00A51CD1" w:rsidRPr="00EC780D">
              <w:rPr>
                <w:rFonts w:eastAsia="Times New Roman"/>
                <w:sz w:val="18"/>
                <w:szCs w:val="18"/>
                <w:lang w:val="ru-RU"/>
              </w:rPr>
              <w:t xml:space="preserve">выезжают в отпуск на родину и возвращаются из него вместе с сотрудником;  однако из этого положения возможны исключения, если в силу служебной необходимости или других особых обстоятельств совместный проезд сотрудника и </w:t>
            </w:r>
            <w:r w:rsidR="00A51CD1" w:rsidRPr="00EC780D">
              <w:rPr>
                <w:rFonts w:eastAsia="Times New Roman"/>
                <w:strike/>
                <w:sz w:val="18"/>
                <w:szCs w:val="18"/>
                <w:lang w:val="ru-RU"/>
              </w:rPr>
              <w:t>иждивенцев</w:t>
            </w:r>
            <w:r w:rsidR="00A51CD1" w:rsidRPr="00EC780D">
              <w:rPr>
                <w:rFonts w:eastAsia="Times New Roman"/>
                <w:sz w:val="18"/>
                <w:szCs w:val="18"/>
                <w:lang w:val="ru-RU"/>
              </w:rPr>
              <w:t xml:space="preserve"> </w:t>
            </w:r>
            <w:r w:rsidR="005F190D" w:rsidRPr="00EC780D">
              <w:rPr>
                <w:rFonts w:eastAsia="Times New Roman"/>
                <w:b/>
                <w:sz w:val="18"/>
                <w:szCs w:val="18"/>
                <w:u w:val="single"/>
                <w:lang w:val="ru-RU"/>
              </w:rPr>
              <w:t>соответствующих членов семьи</w:t>
            </w:r>
            <w:r w:rsidR="005F190D" w:rsidRPr="00EC780D">
              <w:rPr>
                <w:rFonts w:eastAsia="Times New Roman"/>
                <w:sz w:val="18"/>
                <w:szCs w:val="18"/>
                <w:lang w:val="ru-RU"/>
              </w:rPr>
              <w:t xml:space="preserve"> </w:t>
            </w:r>
            <w:r w:rsidR="00A51CD1" w:rsidRPr="00EC780D">
              <w:rPr>
                <w:rFonts w:eastAsia="Times New Roman"/>
                <w:sz w:val="18"/>
                <w:szCs w:val="18"/>
                <w:lang w:val="ru-RU"/>
              </w:rPr>
              <w:t>невозможен.</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tc>
        <w:tc>
          <w:tcPr>
            <w:tcW w:w="4537" w:type="dxa"/>
            <w:shd w:val="clear" w:color="auto" w:fill="auto"/>
            <w:tcMar>
              <w:top w:w="57" w:type="dxa"/>
              <w:bottom w:w="57" w:type="dxa"/>
            </w:tcMar>
          </w:tcPr>
          <w:p w:rsidR="008F0600" w:rsidRPr="00EC780D" w:rsidRDefault="005F190D" w:rsidP="00E54604">
            <w:pPr>
              <w:rPr>
                <w:sz w:val="18"/>
                <w:szCs w:val="18"/>
                <w:lang w:val="ru-RU"/>
              </w:rPr>
            </w:pPr>
            <w:r w:rsidRPr="00EC780D">
              <w:rPr>
                <w:sz w:val="18"/>
                <w:szCs w:val="18"/>
                <w:lang w:val="ru-RU"/>
              </w:rPr>
              <w:t xml:space="preserve">Техническое исправление, связанное с тем, что в соответствии с правилом о персонале 7.3.4(a) супруга/супруг не обязательно должны быть иждивенцами для получения права на </w:t>
            </w:r>
            <w:r w:rsidRPr="00EC780D">
              <w:rPr>
                <w:rFonts w:eastAsia="Times New Roman"/>
                <w:sz w:val="18"/>
                <w:szCs w:val="18"/>
                <w:lang w:val="ru-RU"/>
              </w:rPr>
              <w:t>поездку в отпуск на родину</w:t>
            </w:r>
            <w:r w:rsidR="00C33961" w:rsidRPr="00EC780D">
              <w:rPr>
                <w:sz w:val="18"/>
                <w:szCs w:val="18"/>
                <w:lang w:val="ru-RU"/>
              </w:rPr>
              <w:t>.</w:t>
            </w:r>
          </w:p>
          <w:p w:rsidR="00C33961" w:rsidRPr="00EC780D" w:rsidRDefault="00C33961" w:rsidP="00E54604">
            <w:pPr>
              <w:rPr>
                <w:sz w:val="18"/>
                <w:szCs w:val="18"/>
                <w:lang w:val="ru-RU"/>
              </w:rPr>
            </w:pPr>
          </w:p>
        </w:tc>
      </w:tr>
      <w:tr w:rsidR="00C33961" w:rsidRPr="00EC780D" w:rsidTr="003425D3">
        <w:trPr>
          <w:trHeight w:val="20"/>
        </w:trPr>
        <w:tc>
          <w:tcPr>
            <w:tcW w:w="1842"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t>Правило 6.2.7</w:t>
            </w:r>
          </w:p>
          <w:p w:rsidR="008F0600" w:rsidRPr="00EC780D" w:rsidRDefault="008F0600" w:rsidP="00531A08">
            <w:pPr>
              <w:ind w:right="33"/>
              <w:rPr>
                <w:sz w:val="18"/>
                <w:szCs w:val="18"/>
                <w:lang w:val="ru-RU"/>
              </w:rPr>
            </w:pPr>
          </w:p>
          <w:p w:rsidR="00C33961" w:rsidRPr="00EC780D" w:rsidRDefault="00A51CD1" w:rsidP="00A51CD1">
            <w:pPr>
              <w:ind w:right="33"/>
              <w:rPr>
                <w:sz w:val="18"/>
                <w:szCs w:val="18"/>
                <w:lang w:val="ru-RU"/>
              </w:rPr>
            </w:pPr>
            <w:r w:rsidRPr="00EC780D">
              <w:rPr>
                <w:sz w:val="18"/>
                <w:szCs w:val="18"/>
                <w:lang w:val="ru-RU"/>
              </w:rPr>
              <w:t>Охрана здоровья и страхование временных сотрудников</w:t>
            </w:r>
          </w:p>
        </w:tc>
        <w:tc>
          <w:tcPr>
            <w:tcW w:w="4536" w:type="dxa"/>
            <w:shd w:val="clear" w:color="auto" w:fill="auto"/>
            <w:tcMar>
              <w:top w:w="57" w:type="dxa"/>
              <w:bottom w:w="57" w:type="dxa"/>
            </w:tcMar>
          </w:tcPr>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 xml:space="preserve">(d) </w:t>
            </w:r>
            <w:r w:rsidR="006B1524" w:rsidRPr="00EC780D">
              <w:rPr>
                <w:rFonts w:eastAsia="Times New Roman"/>
                <w:sz w:val="18"/>
                <w:szCs w:val="18"/>
                <w:lang w:val="ru-RU"/>
              </w:rPr>
              <w:tab/>
            </w:r>
            <w:r w:rsidR="00F7673A" w:rsidRPr="00EC780D">
              <w:rPr>
                <w:rFonts w:eastAsia="Times New Roman"/>
                <w:sz w:val="18"/>
                <w:szCs w:val="18"/>
                <w:lang w:val="ru-RU"/>
              </w:rPr>
              <w:t>(d)</w:t>
            </w:r>
            <w:r w:rsidR="00F7673A" w:rsidRPr="00EC780D">
              <w:rPr>
                <w:rFonts w:eastAsia="Times New Roman"/>
                <w:sz w:val="18"/>
                <w:szCs w:val="18"/>
                <w:lang w:val="ru-RU"/>
              </w:rPr>
              <w:tab/>
              <w:t>Правило 6.2.3 «Отпуск по беременности и родам» применяется к временным сотрудницам с учетом следующего</w:t>
            </w: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F7673A" w:rsidP="00A51CD1">
            <w:pPr>
              <w:autoSpaceDE w:val="0"/>
              <w:autoSpaceDN w:val="0"/>
              <w:adjustRightInd w:val="0"/>
              <w:rPr>
                <w:rFonts w:eastAsia="Times New Roman"/>
                <w:sz w:val="18"/>
                <w:szCs w:val="18"/>
                <w:lang w:val="ru-RU"/>
              </w:rPr>
            </w:pPr>
            <w:r w:rsidRPr="00EC780D">
              <w:rPr>
                <w:rFonts w:eastAsia="Times New Roman"/>
                <w:sz w:val="18"/>
                <w:szCs w:val="18"/>
                <w:lang w:val="ru-RU"/>
              </w:rPr>
              <w:t>(1)</w:t>
            </w:r>
            <w:r w:rsidR="006B1524" w:rsidRPr="00EC780D">
              <w:rPr>
                <w:rFonts w:eastAsia="Times New Roman"/>
                <w:sz w:val="18"/>
                <w:szCs w:val="18"/>
                <w:lang w:val="ru-RU"/>
              </w:rPr>
              <w:tab/>
            </w:r>
            <w:r w:rsidRPr="00EC780D">
              <w:rPr>
                <w:rFonts w:eastAsia="Times New Roman"/>
                <w:sz w:val="18"/>
                <w:szCs w:val="18"/>
                <w:lang w:val="ru-RU"/>
              </w:rPr>
              <w:t>временные сотрудницы, имеющие 12 месяцев непрерывного стажа службы, получают отпуск по беременности и родам с сохранением полного содержания сроком 16 недель.  В случае шести и более месяцев непрерывной службы срок отпуска устанавливается пропорционально сроку службы</w:t>
            </w:r>
            <w:r w:rsidR="00A51CD1"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lastRenderedPageBreak/>
              <w:t>(2)</w:t>
            </w:r>
            <w:r w:rsidRPr="00EC780D">
              <w:rPr>
                <w:rFonts w:eastAsia="Times New Roman"/>
                <w:sz w:val="18"/>
                <w:szCs w:val="18"/>
                <w:lang w:val="ru-RU"/>
              </w:rPr>
              <w:tab/>
            </w:r>
            <w:r w:rsidR="005B14A2" w:rsidRPr="00EC780D">
              <w:rPr>
                <w:rFonts w:eastAsia="Times New Roman"/>
                <w:sz w:val="18"/>
                <w:szCs w:val="18"/>
                <w:lang w:val="ru-RU"/>
              </w:rPr>
              <w:t>если отпуск по беременности и родам начинается до даты истечения срока действия временного контракта, контракт временной сотрудницы в порядке исключения продлевается с целью предоставить ей возможность использовать оставшуюся часть полагающегося отпуска по беременности и родам.  Права на ежегодный отпуск и отпуск по болезни в период продления контракта на накапливаются</w:t>
            </w:r>
            <w:r w:rsidR="00A51CD1"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tc>
        <w:tc>
          <w:tcPr>
            <w:tcW w:w="4536" w:type="dxa"/>
            <w:shd w:val="clear" w:color="auto" w:fill="auto"/>
            <w:tcMar>
              <w:top w:w="57" w:type="dxa"/>
              <w:bottom w:w="57" w:type="dxa"/>
            </w:tcMar>
          </w:tcPr>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lastRenderedPageBreak/>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 xml:space="preserve">(d) </w:t>
            </w:r>
            <w:r w:rsidR="006B1524" w:rsidRPr="00EC780D">
              <w:rPr>
                <w:rFonts w:eastAsia="Times New Roman"/>
                <w:sz w:val="18"/>
                <w:szCs w:val="18"/>
                <w:lang w:val="ru-RU"/>
              </w:rPr>
              <w:tab/>
            </w:r>
            <w:r w:rsidRPr="00EC780D">
              <w:rPr>
                <w:rFonts w:eastAsia="Times New Roman"/>
                <w:sz w:val="18"/>
                <w:szCs w:val="18"/>
                <w:lang w:val="ru-RU"/>
              </w:rPr>
              <w:t>Правило 6.2.3, озаглавленное «Отпуск по беременности и родам», распространяется на временных сотрудниц на следующих условиях:</w:t>
            </w:r>
          </w:p>
          <w:p w:rsidR="008F0600" w:rsidRPr="00EC780D" w:rsidRDefault="008F0600" w:rsidP="00E54604">
            <w:pPr>
              <w:autoSpaceDE w:val="0"/>
              <w:autoSpaceDN w:val="0"/>
              <w:adjustRightInd w:val="0"/>
              <w:rPr>
                <w:rFonts w:eastAsia="Times New Roman"/>
                <w:strike/>
                <w:sz w:val="18"/>
                <w:szCs w:val="18"/>
                <w:lang w:val="ru-RU"/>
              </w:rPr>
            </w:pPr>
          </w:p>
          <w:p w:rsidR="008F0600" w:rsidRPr="00EC780D" w:rsidRDefault="00A51CD1" w:rsidP="00A51CD1">
            <w:pPr>
              <w:autoSpaceDE w:val="0"/>
              <w:autoSpaceDN w:val="0"/>
              <w:adjustRightInd w:val="0"/>
              <w:rPr>
                <w:rFonts w:eastAsia="Times New Roman"/>
                <w:strike/>
                <w:sz w:val="18"/>
                <w:szCs w:val="18"/>
                <w:lang w:val="ru-RU"/>
              </w:rPr>
            </w:pPr>
            <w:r w:rsidRPr="00EC780D">
              <w:rPr>
                <w:rFonts w:eastAsia="Times New Roman"/>
                <w:strike/>
                <w:sz w:val="18"/>
                <w:szCs w:val="18"/>
                <w:lang w:val="ru-RU"/>
              </w:rPr>
              <w:t>(1)</w:t>
            </w:r>
            <w:r w:rsidR="006B1524" w:rsidRPr="00EC780D">
              <w:rPr>
                <w:rFonts w:eastAsia="Times New Roman"/>
                <w:strike/>
                <w:sz w:val="18"/>
                <w:szCs w:val="18"/>
                <w:lang w:val="ru-RU"/>
              </w:rPr>
              <w:tab/>
            </w:r>
            <w:r w:rsidR="00F7673A" w:rsidRPr="00EC780D">
              <w:rPr>
                <w:rFonts w:eastAsia="Times New Roman"/>
                <w:strike/>
                <w:sz w:val="18"/>
                <w:szCs w:val="18"/>
                <w:lang w:val="ru-RU"/>
              </w:rPr>
              <w:t>временные сотрудницы, имеющие 12 месяцев непрерывного стажа службы, получают отпуск по беременности и родам с сохранением полного содержания сроком 16 недель.  В случае шести и более месяцев непрерывной службы срок отпуска устанавливается пропорционально сроку службы</w:t>
            </w:r>
            <w:r w:rsidRPr="00EC780D">
              <w:rPr>
                <w:rFonts w:eastAsia="Times New Roman"/>
                <w:strike/>
                <w:sz w:val="18"/>
                <w:szCs w:val="18"/>
                <w:lang w:val="ru-RU"/>
              </w:rPr>
              <w:t>.</w:t>
            </w:r>
          </w:p>
          <w:p w:rsidR="008F0600" w:rsidRPr="00EC780D" w:rsidRDefault="008F0600" w:rsidP="00E54604">
            <w:pPr>
              <w:autoSpaceDE w:val="0"/>
              <w:autoSpaceDN w:val="0"/>
              <w:adjustRightInd w:val="0"/>
              <w:rPr>
                <w:rFonts w:eastAsia="Times New Roman"/>
                <w:strike/>
                <w:sz w:val="18"/>
                <w:szCs w:val="18"/>
                <w:lang w:val="ru-RU"/>
              </w:rPr>
            </w:pPr>
          </w:p>
          <w:p w:rsidR="008F0600" w:rsidRPr="00EC780D" w:rsidRDefault="006B1524" w:rsidP="00A51CD1">
            <w:pPr>
              <w:autoSpaceDE w:val="0"/>
              <w:autoSpaceDN w:val="0"/>
              <w:adjustRightInd w:val="0"/>
              <w:rPr>
                <w:rFonts w:eastAsia="Times New Roman"/>
                <w:sz w:val="18"/>
                <w:szCs w:val="18"/>
                <w:lang w:val="ru-RU"/>
              </w:rPr>
            </w:pPr>
            <w:r w:rsidRPr="00EC780D">
              <w:rPr>
                <w:rFonts w:eastAsia="Times New Roman"/>
                <w:strike/>
                <w:sz w:val="18"/>
                <w:szCs w:val="18"/>
                <w:lang w:val="ru-RU"/>
              </w:rPr>
              <w:lastRenderedPageBreak/>
              <w:t>(2)</w:t>
            </w:r>
            <w:r w:rsidRPr="00EC780D">
              <w:rPr>
                <w:rFonts w:eastAsia="Times New Roman"/>
                <w:strike/>
                <w:sz w:val="18"/>
                <w:szCs w:val="18"/>
                <w:lang w:val="ru-RU"/>
              </w:rPr>
              <w:tab/>
            </w:r>
            <w:r w:rsidR="005B14A2" w:rsidRPr="00EC780D">
              <w:rPr>
                <w:rFonts w:eastAsia="Times New Roman"/>
                <w:sz w:val="18"/>
                <w:szCs w:val="18"/>
                <w:lang w:val="ru-RU"/>
              </w:rPr>
              <w:t>если отпуск по беременности и родам начинается до даты истечения срока действия временного контракта, контракт временной сотрудницы в порядке исключения продлевается с целью предоставить ей возможность использовать оставшуюся часть полагающегося отпуска по беременности и родам.  Права на ежегодный отпуск и отпуск по болезни в период продления контракта на накапливаются</w:t>
            </w:r>
            <w:r w:rsidR="00A51CD1"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tc>
        <w:tc>
          <w:tcPr>
            <w:tcW w:w="4537" w:type="dxa"/>
            <w:shd w:val="clear" w:color="auto" w:fill="auto"/>
            <w:tcMar>
              <w:top w:w="57" w:type="dxa"/>
              <w:bottom w:w="57" w:type="dxa"/>
            </w:tcMar>
          </w:tcPr>
          <w:p w:rsidR="00C33961" w:rsidRPr="00EC780D" w:rsidRDefault="00F7673A" w:rsidP="00F7673A">
            <w:pPr>
              <w:rPr>
                <w:sz w:val="18"/>
                <w:szCs w:val="18"/>
                <w:lang w:val="ru-RU"/>
              </w:rPr>
            </w:pPr>
            <w:r w:rsidRPr="00EC780D">
              <w:rPr>
                <w:sz w:val="18"/>
                <w:szCs w:val="18"/>
                <w:lang w:val="ru-RU"/>
              </w:rPr>
              <w:lastRenderedPageBreak/>
              <w:t>Положение исключено для того, чтобы все временные сотрудницы, независимо от стажа службы, могли иметь право на отпуск по беременности и родам продолжительностью 16 недель</w:t>
            </w:r>
            <w:r w:rsidR="00C33961" w:rsidRPr="00EC780D">
              <w:rPr>
                <w:sz w:val="18"/>
                <w:szCs w:val="18"/>
                <w:lang w:val="ru-RU"/>
              </w:rPr>
              <w:t>.</w:t>
            </w:r>
            <w:r w:rsidRPr="00EC780D">
              <w:rPr>
                <w:sz w:val="18"/>
                <w:szCs w:val="18"/>
                <w:lang w:val="ru-RU"/>
              </w:rPr>
              <w:t xml:space="preserve"> </w:t>
            </w:r>
          </w:p>
        </w:tc>
      </w:tr>
      <w:tr w:rsidR="00C33961" w:rsidRPr="00F03681" w:rsidTr="003425D3">
        <w:trPr>
          <w:trHeight w:val="20"/>
        </w:trPr>
        <w:tc>
          <w:tcPr>
            <w:tcW w:w="1842" w:type="dxa"/>
            <w:shd w:val="clear" w:color="auto" w:fill="auto"/>
            <w:tcMar>
              <w:top w:w="57" w:type="dxa"/>
              <w:bottom w:w="57" w:type="dxa"/>
            </w:tcMar>
          </w:tcPr>
          <w:p w:rsidR="008F0600" w:rsidRPr="00EC780D" w:rsidRDefault="00A51CD1" w:rsidP="00A51CD1">
            <w:pPr>
              <w:ind w:right="33"/>
              <w:rPr>
                <w:sz w:val="18"/>
                <w:szCs w:val="18"/>
                <w:lang w:val="ru-RU"/>
              </w:rPr>
            </w:pPr>
            <w:r w:rsidRPr="00EC780D">
              <w:rPr>
                <w:b/>
                <w:sz w:val="18"/>
                <w:szCs w:val="18"/>
                <w:lang w:val="ru-RU"/>
              </w:rPr>
              <w:lastRenderedPageBreak/>
              <w:t>Правило 7.2.5</w:t>
            </w:r>
          </w:p>
          <w:p w:rsidR="008F0600" w:rsidRPr="00EC780D" w:rsidRDefault="008F0600" w:rsidP="00BB7CB6">
            <w:pPr>
              <w:ind w:right="33"/>
              <w:rPr>
                <w:sz w:val="18"/>
                <w:szCs w:val="18"/>
                <w:lang w:val="ru-RU"/>
              </w:rPr>
            </w:pPr>
          </w:p>
          <w:p w:rsidR="00C33961" w:rsidRPr="00EC780D" w:rsidRDefault="006B1524" w:rsidP="00BB7CB6">
            <w:pPr>
              <w:ind w:right="33"/>
              <w:rPr>
                <w:sz w:val="18"/>
                <w:szCs w:val="18"/>
                <w:highlight w:val="red"/>
                <w:lang w:val="ru-RU"/>
              </w:rPr>
            </w:pPr>
            <w:r w:rsidRPr="00EC780D">
              <w:rPr>
                <w:sz w:val="18"/>
                <w:szCs w:val="18"/>
                <w:lang w:val="ru-RU"/>
              </w:rPr>
              <w:t>Условия проезда</w:t>
            </w:r>
          </w:p>
        </w:tc>
        <w:tc>
          <w:tcPr>
            <w:tcW w:w="4536" w:type="dxa"/>
            <w:shd w:val="clear" w:color="auto" w:fill="auto"/>
            <w:tcMar>
              <w:top w:w="57" w:type="dxa"/>
              <w:bottom w:w="57" w:type="dxa"/>
            </w:tcMar>
          </w:tcPr>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t>(d)</w:t>
            </w:r>
            <w:r w:rsidRPr="00EC780D">
              <w:rPr>
                <w:rFonts w:eastAsia="Times New Roman"/>
                <w:sz w:val="18"/>
                <w:szCs w:val="18"/>
                <w:lang w:val="ru-RU"/>
              </w:rPr>
              <w:tab/>
            </w:r>
            <w:r w:rsidR="00A51CD1" w:rsidRPr="00EC780D">
              <w:rPr>
                <w:rFonts w:eastAsia="Times New Roman"/>
                <w:sz w:val="18"/>
                <w:szCs w:val="18"/>
                <w:lang w:val="ru-RU"/>
              </w:rPr>
              <w:t>Если утвержден проезд на автомобиле, действуют следующие условия:</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t>(4)</w:t>
            </w:r>
            <w:r w:rsidRPr="00EC780D">
              <w:rPr>
                <w:rFonts w:eastAsia="Times New Roman"/>
                <w:sz w:val="18"/>
                <w:szCs w:val="18"/>
                <w:lang w:val="ru-RU"/>
              </w:rPr>
              <w:tab/>
            </w:r>
            <w:r w:rsidR="00A51CD1" w:rsidRPr="00EC780D">
              <w:rPr>
                <w:rFonts w:eastAsia="Times New Roman"/>
                <w:sz w:val="18"/>
                <w:szCs w:val="18"/>
                <w:lang w:val="ru-RU"/>
              </w:rPr>
              <w:t>возмещение расходов за пройденный километраж по ставке, установленной Генеральным директором, выплачивается только одному из двух или более лиц, совершающих поездку на одном автомобиле;</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tc>
        <w:tc>
          <w:tcPr>
            <w:tcW w:w="4536" w:type="dxa"/>
            <w:shd w:val="clear" w:color="auto" w:fill="auto"/>
            <w:tcMar>
              <w:top w:w="57" w:type="dxa"/>
              <w:bottom w:w="57" w:type="dxa"/>
            </w:tcMar>
          </w:tcPr>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t>(d)</w:t>
            </w:r>
            <w:r w:rsidRPr="00EC780D">
              <w:rPr>
                <w:rFonts w:eastAsia="Times New Roman"/>
                <w:sz w:val="18"/>
                <w:szCs w:val="18"/>
                <w:lang w:val="ru-RU"/>
              </w:rPr>
              <w:tab/>
            </w:r>
            <w:r w:rsidR="00A51CD1" w:rsidRPr="00EC780D">
              <w:rPr>
                <w:rFonts w:eastAsia="Times New Roman"/>
                <w:sz w:val="18"/>
                <w:szCs w:val="18"/>
                <w:lang w:val="ru-RU"/>
              </w:rPr>
              <w:t>Если утвержден проезд на автомобиле, действуют следующие условия:</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6B1524" w:rsidP="00A51CD1">
            <w:pPr>
              <w:autoSpaceDE w:val="0"/>
              <w:autoSpaceDN w:val="0"/>
              <w:adjustRightInd w:val="0"/>
              <w:rPr>
                <w:rFonts w:eastAsia="Times New Roman"/>
                <w:sz w:val="18"/>
                <w:szCs w:val="18"/>
                <w:lang w:val="ru-RU"/>
              </w:rPr>
            </w:pPr>
            <w:r w:rsidRPr="00EC780D">
              <w:rPr>
                <w:rFonts w:eastAsia="Times New Roman"/>
                <w:sz w:val="18"/>
                <w:szCs w:val="18"/>
                <w:lang w:val="ru-RU"/>
              </w:rPr>
              <w:t>(4)</w:t>
            </w:r>
            <w:r w:rsidRPr="00EC780D">
              <w:rPr>
                <w:rFonts w:eastAsia="Times New Roman"/>
                <w:sz w:val="18"/>
                <w:szCs w:val="18"/>
                <w:lang w:val="ru-RU"/>
              </w:rPr>
              <w:tab/>
            </w:r>
            <w:r w:rsidR="00A51CD1" w:rsidRPr="00EC780D">
              <w:rPr>
                <w:rFonts w:eastAsia="Times New Roman"/>
                <w:sz w:val="18"/>
                <w:szCs w:val="18"/>
                <w:lang w:val="ru-RU"/>
              </w:rPr>
              <w:t>возмещение расходов за пройденный километраж по ставке, установленной Генеральным директором, выплачивается только одному из двух или более лиц, совершающих поездку на одном автомобиле;</w:t>
            </w:r>
          </w:p>
          <w:p w:rsidR="008F0600" w:rsidRPr="00EC780D" w:rsidRDefault="008F0600" w:rsidP="00E54604">
            <w:pPr>
              <w:autoSpaceDE w:val="0"/>
              <w:autoSpaceDN w:val="0"/>
              <w:adjustRightInd w:val="0"/>
              <w:rPr>
                <w:rFonts w:eastAsia="Times New Roman"/>
                <w:sz w:val="18"/>
                <w:szCs w:val="18"/>
                <w:lang w:val="ru-RU"/>
              </w:rPr>
            </w:pPr>
          </w:p>
          <w:p w:rsidR="00B94A12" w:rsidRPr="00EC780D" w:rsidRDefault="00C33961" w:rsidP="009669BB">
            <w:pPr>
              <w:autoSpaceDE w:val="0"/>
              <w:autoSpaceDN w:val="0"/>
              <w:adjustRightInd w:val="0"/>
              <w:rPr>
                <w:rFonts w:eastAsia="Times New Roman"/>
                <w:sz w:val="18"/>
                <w:szCs w:val="18"/>
                <w:lang w:val="ru-RU"/>
              </w:rPr>
            </w:pPr>
            <w:r w:rsidRPr="00EC780D">
              <w:rPr>
                <w:rFonts w:eastAsia="Times New Roman"/>
                <w:sz w:val="18"/>
                <w:szCs w:val="18"/>
                <w:lang w:val="ru-RU"/>
              </w:rPr>
              <w:t>[…]</w:t>
            </w:r>
            <w:r w:rsidR="009669BB" w:rsidRPr="00EC780D">
              <w:rPr>
                <w:rFonts w:eastAsia="Times New Roman"/>
                <w:sz w:val="18"/>
                <w:szCs w:val="18"/>
                <w:lang w:val="ru-RU"/>
              </w:rPr>
              <w:t xml:space="preserve"> </w:t>
            </w:r>
          </w:p>
        </w:tc>
        <w:tc>
          <w:tcPr>
            <w:tcW w:w="4537" w:type="dxa"/>
            <w:shd w:val="clear" w:color="auto" w:fill="auto"/>
            <w:tcMar>
              <w:top w:w="57" w:type="dxa"/>
              <w:bottom w:w="57" w:type="dxa"/>
            </w:tcMar>
          </w:tcPr>
          <w:p w:rsidR="008F0600" w:rsidRPr="00EC780D" w:rsidRDefault="00B10F6E" w:rsidP="00E54604">
            <w:pPr>
              <w:rPr>
                <w:sz w:val="18"/>
                <w:szCs w:val="18"/>
                <w:lang w:val="ru-RU"/>
              </w:rPr>
            </w:pPr>
            <w:r w:rsidRPr="00EC780D">
              <w:rPr>
                <w:sz w:val="18"/>
                <w:szCs w:val="18"/>
                <w:lang w:val="ru-RU"/>
              </w:rPr>
              <w:t>Исправление редакционной ошибки, допущенной в английском тексте Положений и правил о персонале (французский текст является верным: «</w:t>
            </w:r>
            <w:r w:rsidR="00C33961" w:rsidRPr="00EC780D">
              <w:rPr>
                <w:sz w:val="18"/>
                <w:szCs w:val="18"/>
                <w:lang w:val="fr-FR"/>
              </w:rPr>
              <w:t>Lorsque</w:t>
            </w:r>
            <w:r w:rsidR="00C33961" w:rsidRPr="002B78F7">
              <w:rPr>
                <w:sz w:val="18"/>
                <w:szCs w:val="18"/>
                <w:lang w:val="ru-RU"/>
              </w:rPr>
              <w:t xml:space="preserve"> </w:t>
            </w:r>
            <w:r w:rsidR="00C33961" w:rsidRPr="00EC780D">
              <w:rPr>
                <w:sz w:val="18"/>
                <w:szCs w:val="18"/>
                <w:lang w:val="fr-FR"/>
              </w:rPr>
              <w:t>deux</w:t>
            </w:r>
            <w:r w:rsidR="00C33961" w:rsidRPr="002B78F7">
              <w:rPr>
                <w:sz w:val="18"/>
                <w:szCs w:val="18"/>
                <w:lang w:val="ru-RU"/>
              </w:rPr>
              <w:t xml:space="preserve"> </w:t>
            </w:r>
            <w:r w:rsidR="00C33961" w:rsidRPr="00EC780D">
              <w:rPr>
                <w:sz w:val="18"/>
                <w:szCs w:val="18"/>
                <w:lang w:val="fr-FR"/>
              </w:rPr>
              <w:t>ou</w:t>
            </w:r>
            <w:r w:rsidR="00C33961" w:rsidRPr="002B78F7">
              <w:rPr>
                <w:sz w:val="18"/>
                <w:szCs w:val="18"/>
                <w:lang w:val="ru-RU"/>
              </w:rPr>
              <w:t xml:space="preserve"> </w:t>
            </w:r>
            <w:r w:rsidR="00C33961" w:rsidRPr="00EC780D">
              <w:rPr>
                <w:sz w:val="18"/>
                <w:szCs w:val="18"/>
                <w:lang w:val="fr-FR"/>
              </w:rPr>
              <w:t>plusieurs</w:t>
            </w:r>
            <w:r w:rsidR="00C33961" w:rsidRPr="002B78F7">
              <w:rPr>
                <w:sz w:val="18"/>
                <w:szCs w:val="18"/>
                <w:lang w:val="ru-RU"/>
              </w:rPr>
              <w:t xml:space="preserve"> </w:t>
            </w:r>
            <w:r w:rsidR="00C33961" w:rsidRPr="00EC780D">
              <w:rPr>
                <w:sz w:val="18"/>
                <w:szCs w:val="18"/>
                <w:lang w:val="fr-FR"/>
              </w:rPr>
              <w:t>personnes</w:t>
            </w:r>
            <w:r w:rsidR="00C33961" w:rsidRPr="002B78F7">
              <w:rPr>
                <w:sz w:val="18"/>
                <w:szCs w:val="18"/>
                <w:lang w:val="ru-RU"/>
              </w:rPr>
              <w:t xml:space="preserve"> </w:t>
            </w:r>
            <w:r w:rsidR="00C33961" w:rsidRPr="00EC780D">
              <w:rPr>
                <w:sz w:val="18"/>
                <w:szCs w:val="18"/>
                <w:lang w:val="fr-FR"/>
              </w:rPr>
              <w:t>voyagent</w:t>
            </w:r>
            <w:r w:rsidR="00C33961" w:rsidRPr="002B78F7">
              <w:rPr>
                <w:sz w:val="18"/>
                <w:szCs w:val="18"/>
                <w:lang w:val="ru-RU"/>
              </w:rPr>
              <w:t xml:space="preserve"> </w:t>
            </w:r>
            <w:r w:rsidR="00C33961" w:rsidRPr="00EC780D">
              <w:rPr>
                <w:sz w:val="18"/>
                <w:szCs w:val="18"/>
                <w:lang w:val="fr-FR"/>
              </w:rPr>
              <w:t>dans</w:t>
            </w:r>
            <w:r w:rsidR="00C33961" w:rsidRPr="002B78F7">
              <w:rPr>
                <w:sz w:val="18"/>
                <w:szCs w:val="18"/>
                <w:lang w:val="ru-RU"/>
              </w:rPr>
              <w:t xml:space="preserve"> </w:t>
            </w:r>
            <w:r w:rsidR="00C33961" w:rsidRPr="00EC780D">
              <w:rPr>
                <w:sz w:val="18"/>
                <w:szCs w:val="18"/>
                <w:lang w:val="fr-FR"/>
              </w:rPr>
              <w:t>une</w:t>
            </w:r>
            <w:r w:rsidR="00C33961" w:rsidRPr="002B78F7">
              <w:rPr>
                <w:sz w:val="18"/>
                <w:szCs w:val="18"/>
                <w:lang w:val="ru-RU"/>
              </w:rPr>
              <w:t xml:space="preserve"> </w:t>
            </w:r>
            <w:r w:rsidR="00C33961" w:rsidRPr="00EC780D">
              <w:rPr>
                <w:sz w:val="18"/>
                <w:szCs w:val="18"/>
                <w:lang w:val="fr-FR"/>
              </w:rPr>
              <w:t>m</w:t>
            </w:r>
            <w:r w:rsidR="00C33961" w:rsidRPr="002B78F7">
              <w:rPr>
                <w:sz w:val="18"/>
                <w:szCs w:val="18"/>
                <w:lang w:val="ru-RU"/>
              </w:rPr>
              <w:t>ê</w:t>
            </w:r>
            <w:r w:rsidR="00C33961" w:rsidRPr="00EC780D">
              <w:rPr>
                <w:sz w:val="18"/>
                <w:szCs w:val="18"/>
                <w:lang w:val="fr-FR"/>
              </w:rPr>
              <w:t>me</w:t>
            </w:r>
            <w:r w:rsidR="00C33961" w:rsidRPr="002B78F7">
              <w:rPr>
                <w:sz w:val="18"/>
                <w:szCs w:val="18"/>
                <w:lang w:val="ru-RU"/>
              </w:rPr>
              <w:t xml:space="preserve"> </w:t>
            </w:r>
            <w:r w:rsidR="00C33961" w:rsidRPr="00EC780D">
              <w:rPr>
                <w:sz w:val="18"/>
                <w:szCs w:val="18"/>
                <w:lang w:val="fr-FR"/>
              </w:rPr>
              <w:t>automobile</w:t>
            </w:r>
            <w:r w:rsidR="00C33961" w:rsidRPr="002B78F7">
              <w:rPr>
                <w:sz w:val="18"/>
                <w:szCs w:val="18"/>
                <w:lang w:val="ru-RU"/>
              </w:rPr>
              <w:t xml:space="preserve">, </w:t>
            </w:r>
            <w:r w:rsidR="00C33961" w:rsidRPr="00EC780D">
              <w:rPr>
                <w:sz w:val="18"/>
                <w:szCs w:val="18"/>
                <w:lang w:val="fr-FR"/>
              </w:rPr>
              <w:t>le</w:t>
            </w:r>
            <w:r w:rsidR="00C33961" w:rsidRPr="002B78F7">
              <w:rPr>
                <w:sz w:val="18"/>
                <w:szCs w:val="18"/>
                <w:lang w:val="ru-RU"/>
              </w:rPr>
              <w:t xml:space="preserve"> </w:t>
            </w:r>
            <w:r w:rsidR="00C33961" w:rsidRPr="00EC780D">
              <w:rPr>
                <w:sz w:val="18"/>
                <w:szCs w:val="18"/>
                <w:lang w:val="fr-FR"/>
              </w:rPr>
              <w:t>montant</w:t>
            </w:r>
            <w:r w:rsidR="00C33961" w:rsidRPr="002B78F7">
              <w:rPr>
                <w:sz w:val="18"/>
                <w:szCs w:val="18"/>
                <w:lang w:val="ru-RU"/>
              </w:rPr>
              <w:t xml:space="preserve"> </w:t>
            </w:r>
            <w:r w:rsidR="00C33961" w:rsidRPr="00EC780D">
              <w:rPr>
                <w:sz w:val="18"/>
                <w:szCs w:val="18"/>
                <w:lang w:val="fr-FR"/>
              </w:rPr>
              <w:t>des</w:t>
            </w:r>
            <w:r w:rsidR="00C33961" w:rsidRPr="002B78F7">
              <w:rPr>
                <w:sz w:val="18"/>
                <w:szCs w:val="18"/>
                <w:lang w:val="ru-RU"/>
              </w:rPr>
              <w:t xml:space="preserve"> </w:t>
            </w:r>
            <w:r w:rsidR="00C33961" w:rsidRPr="00EC780D">
              <w:rPr>
                <w:sz w:val="18"/>
                <w:szCs w:val="18"/>
                <w:lang w:val="fr-FR"/>
              </w:rPr>
              <w:t>frais</w:t>
            </w:r>
            <w:r w:rsidR="00C33961" w:rsidRPr="002B78F7">
              <w:rPr>
                <w:sz w:val="18"/>
                <w:szCs w:val="18"/>
                <w:lang w:val="ru-RU"/>
              </w:rPr>
              <w:t xml:space="preserve"> </w:t>
            </w:r>
            <w:r w:rsidR="00C33961" w:rsidRPr="00EC780D">
              <w:rPr>
                <w:sz w:val="18"/>
                <w:szCs w:val="18"/>
                <w:lang w:val="fr-FR"/>
              </w:rPr>
              <w:t>de</w:t>
            </w:r>
            <w:r w:rsidR="00C33961" w:rsidRPr="002B78F7">
              <w:rPr>
                <w:sz w:val="18"/>
                <w:szCs w:val="18"/>
                <w:lang w:val="ru-RU"/>
              </w:rPr>
              <w:t xml:space="preserve"> </w:t>
            </w:r>
            <w:r w:rsidR="00C33961" w:rsidRPr="00EC780D">
              <w:rPr>
                <w:sz w:val="18"/>
                <w:szCs w:val="18"/>
                <w:lang w:val="fr-FR"/>
              </w:rPr>
              <w:t>voyage</w:t>
            </w:r>
            <w:r w:rsidR="00C33961" w:rsidRPr="002B78F7">
              <w:rPr>
                <w:sz w:val="18"/>
                <w:szCs w:val="18"/>
                <w:lang w:val="ru-RU"/>
              </w:rPr>
              <w:t xml:space="preserve">, </w:t>
            </w:r>
            <w:r w:rsidR="00C33961" w:rsidRPr="00EC780D">
              <w:rPr>
                <w:sz w:val="18"/>
                <w:szCs w:val="18"/>
                <w:lang w:val="fr-FR"/>
              </w:rPr>
              <w:t>calcul</w:t>
            </w:r>
            <w:r w:rsidR="00C33961" w:rsidRPr="002B78F7">
              <w:rPr>
                <w:sz w:val="18"/>
                <w:szCs w:val="18"/>
                <w:lang w:val="ru-RU"/>
              </w:rPr>
              <w:t xml:space="preserve">é </w:t>
            </w:r>
            <w:r w:rsidR="00C33961" w:rsidRPr="00EC780D">
              <w:rPr>
                <w:sz w:val="18"/>
                <w:szCs w:val="18"/>
                <w:lang w:val="fr-FR"/>
              </w:rPr>
              <w:t>sur</w:t>
            </w:r>
            <w:r w:rsidR="00C33961" w:rsidRPr="002B78F7">
              <w:rPr>
                <w:sz w:val="18"/>
                <w:szCs w:val="18"/>
                <w:lang w:val="ru-RU"/>
              </w:rPr>
              <w:t xml:space="preserve"> </w:t>
            </w:r>
            <w:r w:rsidR="00C33961" w:rsidRPr="00EC780D">
              <w:rPr>
                <w:sz w:val="18"/>
                <w:szCs w:val="18"/>
                <w:lang w:val="fr-FR"/>
              </w:rPr>
              <w:t>la</w:t>
            </w:r>
            <w:r w:rsidR="00C33961" w:rsidRPr="002B78F7">
              <w:rPr>
                <w:sz w:val="18"/>
                <w:szCs w:val="18"/>
                <w:lang w:val="ru-RU"/>
              </w:rPr>
              <w:t xml:space="preserve"> </w:t>
            </w:r>
            <w:r w:rsidR="00C33961" w:rsidRPr="00EC780D">
              <w:rPr>
                <w:sz w:val="18"/>
                <w:szCs w:val="18"/>
                <w:lang w:val="fr-FR"/>
              </w:rPr>
              <w:t>base</w:t>
            </w:r>
            <w:r w:rsidR="00C33961" w:rsidRPr="002B78F7">
              <w:rPr>
                <w:sz w:val="18"/>
                <w:szCs w:val="18"/>
                <w:lang w:val="ru-RU"/>
              </w:rPr>
              <w:t xml:space="preserve"> </w:t>
            </w:r>
            <w:r w:rsidR="00C33961" w:rsidRPr="00EC780D">
              <w:rPr>
                <w:sz w:val="18"/>
                <w:szCs w:val="18"/>
                <w:lang w:val="fr-FR"/>
              </w:rPr>
              <w:t>des</w:t>
            </w:r>
            <w:r w:rsidR="00C33961" w:rsidRPr="002B78F7">
              <w:rPr>
                <w:sz w:val="18"/>
                <w:szCs w:val="18"/>
                <w:lang w:val="ru-RU"/>
              </w:rPr>
              <w:t xml:space="preserve"> </w:t>
            </w:r>
            <w:r w:rsidR="00C33961" w:rsidRPr="00EC780D">
              <w:rPr>
                <w:sz w:val="18"/>
                <w:szCs w:val="18"/>
                <w:lang w:val="fr-FR"/>
              </w:rPr>
              <w:t>taux</w:t>
            </w:r>
            <w:r w:rsidR="00C33961" w:rsidRPr="002B78F7">
              <w:rPr>
                <w:sz w:val="18"/>
                <w:szCs w:val="18"/>
                <w:lang w:val="ru-RU"/>
              </w:rPr>
              <w:t xml:space="preserve"> </w:t>
            </w:r>
            <w:proofErr w:type="spellStart"/>
            <w:r w:rsidR="00C33961" w:rsidRPr="00EC780D">
              <w:rPr>
                <w:sz w:val="18"/>
                <w:szCs w:val="18"/>
                <w:lang w:val="fr-FR"/>
              </w:rPr>
              <w:t>fix</w:t>
            </w:r>
            <w:proofErr w:type="spellEnd"/>
            <w:r w:rsidR="00C33961" w:rsidRPr="002B78F7">
              <w:rPr>
                <w:sz w:val="18"/>
                <w:szCs w:val="18"/>
                <w:lang w:val="ru-RU"/>
              </w:rPr>
              <w:t>é</w:t>
            </w:r>
            <w:r w:rsidR="00C33961" w:rsidRPr="00EC780D">
              <w:rPr>
                <w:sz w:val="18"/>
                <w:szCs w:val="18"/>
                <w:lang w:val="fr-FR"/>
              </w:rPr>
              <w:t>s</w:t>
            </w:r>
            <w:r w:rsidR="00C33961" w:rsidRPr="002B78F7">
              <w:rPr>
                <w:sz w:val="18"/>
                <w:szCs w:val="18"/>
                <w:lang w:val="ru-RU"/>
              </w:rPr>
              <w:t xml:space="preserve"> </w:t>
            </w:r>
            <w:r w:rsidR="00C33961" w:rsidRPr="00EC780D">
              <w:rPr>
                <w:sz w:val="18"/>
                <w:szCs w:val="18"/>
                <w:lang w:val="fr-FR"/>
              </w:rPr>
              <w:t>par</w:t>
            </w:r>
            <w:r w:rsidR="00C33961" w:rsidRPr="002B78F7">
              <w:rPr>
                <w:sz w:val="18"/>
                <w:szCs w:val="18"/>
                <w:lang w:val="ru-RU"/>
              </w:rPr>
              <w:t xml:space="preserve"> </w:t>
            </w:r>
            <w:r w:rsidR="00C33961" w:rsidRPr="00EC780D">
              <w:rPr>
                <w:sz w:val="18"/>
                <w:szCs w:val="18"/>
                <w:lang w:val="fr-FR"/>
              </w:rPr>
              <w:t>le</w:t>
            </w:r>
            <w:r w:rsidR="00C33961" w:rsidRPr="002B78F7">
              <w:rPr>
                <w:sz w:val="18"/>
                <w:szCs w:val="18"/>
                <w:lang w:val="ru-RU"/>
              </w:rPr>
              <w:t xml:space="preserve"> </w:t>
            </w:r>
            <w:r w:rsidR="00C33961" w:rsidRPr="00EC780D">
              <w:rPr>
                <w:sz w:val="18"/>
                <w:szCs w:val="18"/>
                <w:lang w:val="fr-FR"/>
              </w:rPr>
              <w:t>DG</w:t>
            </w:r>
            <w:r w:rsidR="00C33961" w:rsidRPr="002B78F7">
              <w:rPr>
                <w:sz w:val="18"/>
                <w:szCs w:val="18"/>
                <w:lang w:val="ru-RU"/>
              </w:rPr>
              <w:t xml:space="preserve">, </w:t>
            </w:r>
            <w:r w:rsidR="00C33961" w:rsidRPr="00EC780D">
              <w:rPr>
                <w:sz w:val="18"/>
                <w:szCs w:val="18"/>
                <w:lang w:val="fr-FR"/>
              </w:rPr>
              <w:t>est</w:t>
            </w:r>
            <w:r w:rsidR="00C33961" w:rsidRPr="002B78F7">
              <w:rPr>
                <w:sz w:val="18"/>
                <w:szCs w:val="18"/>
                <w:lang w:val="ru-RU"/>
              </w:rPr>
              <w:t xml:space="preserve"> </w:t>
            </w:r>
            <w:r w:rsidR="00C33961" w:rsidRPr="00EC780D">
              <w:rPr>
                <w:sz w:val="18"/>
                <w:szCs w:val="18"/>
                <w:lang w:val="fr-FR"/>
              </w:rPr>
              <w:t>vers</w:t>
            </w:r>
            <w:r w:rsidR="00C33961" w:rsidRPr="002B78F7">
              <w:rPr>
                <w:sz w:val="18"/>
                <w:szCs w:val="18"/>
                <w:lang w:val="ru-RU"/>
              </w:rPr>
              <w:t xml:space="preserve">é à </w:t>
            </w:r>
            <w:r w:rsidR="00C33961" w:rsidRPr="00EC780D">
              <w:rPr>
                <w:sz w:val="18"/>
                <w:szCs w:val="18"/>
                <w:lang w:val="fr-FR"/>
              </w:rPr>
              <w:t>une</w:t>
            </w:r>
            <w:r w:rsidR="00C33961" w:rsidRPr="002B78F7">
              <w:rPr>
                <w:sz w:val="18"/>
                <w:szCs w:val="18"/>
                <w:lang w:val="ru-RU"/>
              </w:rPr>
              <w:t xml:space="preserve"> </w:t>
            </w:r>
            <w:r w:rsidR="00C33961" w:rsidRPr="00EC780D">
              <w:rPr>
                <w:sz w:val="18"/>
                <w:szCs w:val="18"/>
                <w:lang w:val="fr-FR"/>
              </w:rPr>
              <w:t>seule</w:t>
            </w:r>
            <w:r w:rsidR="00C33961" w:rsidRPr="002B78F7">
              <w:rPr>
                <w:sz w:val="18"/>
                <w:szCs w:val="18"/>
                <w:lang w:val="ru-RU"/>
              </w:rPr>
              <w:t xml:space="preserve"> </w:t>
            </w:r>
            <w:r w:rsidR="00C33961" w:rsidRPr="00EC780D">
              <w:rPr>
                <w:sz w:val="18"/>
                <w:szCs w:val="18"/>
                <w:lang w:val="fr-FR"/>
              </w:rPr>
              <w:t>d</w:t>
            </w:r>
            <w:r w:rsidR="00C33961" w:rsidRPr="002B78F7">
              <w:rPr>
                <w:sz w:val="18"/>
                <w:szCs w:val="18"/>
                <w:lang w:val="ru-RU"/>
              </w:rPr>
              <w:t>’</w:t>
            </w:r>
            <w:r w:rsidR="00C33961" w:rsidRPr="00EC780D">
              <w:rPr>
                <w:sz w:val="18"/>
                <w:szCs w:val="18"/>
                <w:lang w:val="fr-FR"/>
              </w:rPr>
              <w:t>entre</w:t>
            </w:r>
            <w:r w:rsidR="00C33961" w:rsidRPr="002B78F7">
              <w:rPr>
                <w:sz w:val="18"/>
                <w:szCs w:val="18"/>
                <w:lang w:val="ru-RU"/>
              </w:rPr>
              <w:t xml:space="preserve"> </w:t>
            </w:r>
            <w:r w:rsidR="00C33961" w:rsidRPr="00EC780D">
              <w:rPr>
                <w:sz w:val="18"/>
                <w:szCs w:val="18"/>
                <w:lang w:val="fr-FR"/>
              </w:rPr>
              <w:t>elles</w:t>
            </w:r>
            <w:r w:rsidR="00C33961" w:rsidRPr="00EC780D">
              <w:rPr>
                <w:sz w:val="18"/>
                <w:szCs w:val="18"/>
                <w:lang w:val="ru-RU"/>
              </w:rPr>
              <w:t>.</w:t>
            </w:r>
            <w:r w:rsidRPr="00EC780D">
              <w:rPr>
                <w:sz w:val="18"/>
                <w:szCs w:val="18"/>
                <w:lang w:val="ru-RU"/>
              </w:rPr>
              <w:t>»</w:t>
            </w:r>
            <w:r w:rsidR="00C33961" w:rsidRPr="00EC780D">
              <w:rPr>
                <w:sz w:val="18"/>
                <w:szCs w:val="18"/>
                <w:lang w:val="ru-RU"/>
              </w:rPr>
              <w:t>)</w:t>
            </w:r>
          </w:p>
          <w:p w:rsidR="00C33961" w:rsidRPr="00EC780D" w:rsidRDefault="00C33961" w:rsidP="00E54604">
            <w:pPr>
              <w:rPr>
                <w:i/>
                <w:sz w:val="18"/>
                <w:szCs w:val="18"/>
                <w:lang w:val="ru-RU"/>
              </w:rPr>
            </w:pPr>
          </w:p>
        </w:tc>
      </w:tr>
      <w:tr w:rsidR="00C33961" w:rsidRPr="00F03681" w:rsidTr="003425D3">
        <w:trPr>
          <w:trHeight w:val="20"/>
        </w:trPr>
        <w:tc>
          <w:tcPr>
            <w:tcW w:w="1842"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t>Правило 7.3.4</w:t>
            </w:r>
          </w:p>
          <w:p w:rsidR="008F0600" w:rsidRPr="00EC780D" w:rsidRDefault="008F0600" w:rsidP="00B128CC">
            <w:pPr>
              <w:ind w:right="33"/>
              <w:rPr>
                <w:sz w:val="18"/>
                <w:szCs w:val="18"/>
                <w:lang w:val="ru-RU"/>
              </w:rPr>
            </w:pPr>
          </w:p>
          <w:p w:rsidR="00C33961" w:rsidRPr="00EC780D" w:rsidRDefault="00A51CD1" w:rsidP="00A51CD1">
            <w:pPr>
              <w:ind w:right="33"/>
              <w:rPr>
                <w:b/>
                <w:sz w:val="18"/>
                <w:szCs w:val="18"/>
                <w:lang w:val="ru-RU"/>
              </w:rPr>
            </w:pPr>
            <w:r w:rsidRPr="00EC780D">
              <w:rPr>
                <w:sz w:val="18"/>
                <w:szCs w:val="18"/>
                <w:lang w:val="ru-RU"/>
              </w:rPr>
              <w:t>Иждивенцы, имеющие право на проезд или полный переезд за счет Международного бюро и субсидию на обустройство</w:t>
            </w:r>
          </w:p>
        </w:tc>
        <w:tc>
          <w:tcPr>
            <w:tcW w:w="4536" w:type="dxa"/>
            <w:shd w:val="clear" w:color="auto" w:fill="auto"/>
            <w:tcMar>
              <w:top w:w="57" w:type="dxa"/>
              <w:bottom w:w="57" w:type="dxa"/>
            </w:tcMar>
          </w:tcPr>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(a)</w:t>
            </w:r>
            <w:r w:rsidRPr="00EC780D">
              <w:rPr>
                <w:rFonts w:eastAsia="Times New Roman"/>
                <w:sz w:val="18"/>
                <w:szCs w:val="18"/>
                <w:lang w:val="ru-RU"/>
              </w:rPr>
              <w:tab/>
            </w:r>
            <w:r w:rsidR="00B10F6E" w:rsidRPr="00EC780D">
              <w:rPr>
                <w:rFonts w:eastAsia="Times New Roman"/>
                <w:sz w:val="18"/>
                <w:szCs w:val="18"/>
                <w:lang w:val="ru-RU"/>
              </w:rPr>
              <w:t>Для целей оплаты путевых расходов и расходов полный переезд, расходов на транспортировку домашнего имущества и личных вещей, а также для целей выплаты субсидии на обустройство иждивенцами считаются</w:t>
            </w: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(1)</w:t>
            </w:r>
            <w:r w:rsidRPr="00EC780D">
              <w:rPr>
                <w:rFonts w:eastAsia="Times New Roman"/>
                <w:sz w:val="18"/>
                <w:szCs w:val="18"/>
                <w:lang w:val="ru-RU"/>
              </w:rPr>
              <w:tab/>
            </w:r>
            <w:r w:rsidR="006B1524" w:rsidRPr="00EC780D">
              <w:rPr>
                <w:rFonts w:eastAsia="Times New Roman"/>
                <w:sz w:val="18"/>
                <w:szCs w:val="18"/>
                <w:lang w:val="ru-RU"/>
              </w:rPr>
              <w:t>супруг</w:t>
            </w:r>
            <w:r w:rsidR="00617265" w:rsidRPr="00EC780D">
              <w:rPr>
                <w:rFonts w:eastAsia="Times New Roman"/>
                <w:sz w:val="18"/>
                <w:szCs w:val="18"/>
                <w:lang w:val="ru-RU"/>
              </w:rPr>
              <w:t>/супруга</w:t>
            </w: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(2)</w:t>
            </w:r>
            <w:r w:rsidRPr="00EC780D">
              <w:rPr>
                <w:rFonts w:eastAsia="Times New Roman"/>
                <w:sz w:val="18"/>
                <w:szCs w:val="18"/>
                <w:lang w:val="ru-RU"/>
              </w:rPr>
              <w:tab/>
            </w:r>
            <w:r w:rsidR="00617265" w:rsidRPr="00EC780D">
              <w:rPr>
                <w:rFonts w:eastAsia="Times New Roman"/>
                <w:sz w:val="18"/>
                <w:szCs w:val="18"/>
                <w:lang w:val="ru-RU"/>
              </w:rPr>
              <w:t>дети-иждивенцы</w:t>
            </w: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8F0600" w:rsidRPr="00EC780D" w:rsidRDefault="00617265" w:rsidP="00E54604">
            <w:pPr>
              <w:autoSpaceDE w:val="0"/>
              <w:autoSpaceDN w:val="0"/>
              <w:adjustRightInd w:val="0"/>
              <w:rPr>
                <w:rFonts w:eastAsia="Times New Roman"/>
                <w:sz w:val="18"/>
                <w:szCs w:val="18"/>
                <w:lang w:val="ru-RU"/>
              </w:rPr>
            </w:pPr>
            <w:r w:rsidRPr="00EC780D">
              <w:rPr>
                <w:rFonts w:eastAsia="Times New Roman"/>
                <w:sz w:val="18"/>
                <w:szCs w:val="18"/>
                <w:lang w:val="ru-RU"/>
              </w:rPr>
              <w:t>(b)</w:t>
            </w:r>
            <w:r w:rsidRPr="00EC780D">
              <w:rPr>
                <w:rFonts w:eastAsia="Times New Roman"/>
                <w:sz w:val="18"/>
                <w:szCs w:val="18"/>
                <w:lang w:val="ru-RU"/>
              </w:rPr>
              <w:tab/>
            </w:r>
            <w:r w:rsidR="00B10F6E" w:rsidRPr="00EC780D">
              <w:rPr>
                <w:rFonts w:eastAsia="Times New Roman"/>
                <w:sz w:val="18"/>
                <w:szCs w:val="18"/>
                <w:lang w:val="ru-RU"/>
              </w:rPr>
              <w:t>Для целей настоящего правила иждивенцем также может считаться сын или дочь в возрасте старше 21 года, если он/она является полным инвалидом</w:t>
            </w:r>
            <w:r w:rsidR="00A51CD1" w:rsidRPr="00EC780D">
              <w:rPr>
                <w:rFonts w:eastAsia="Times New Roman"/>
                <w:sz w:val="18"/>
                <w:szCs w:val="18"/>
                <w:lang w:val="ru-RU"/>
              </w:rPr>
              <w:t>.</w:t>
            </w:r>
            <w:r w:rsidR="009669BB" w:rsidRPr="00EC780D">
              <w:rPr>
                <w:rFonts w:eastAsia="Times New Roman"/>
                <w:sz w:val="18"/>
                <w:szCs w:val="18"/>
                <w:lang w:val="ru-RU"/>
              </w:rPr>
              <w:t xml:space="preserve"> </w:t>
            </w:r>
          </w:p>
          <w:p w:rsidR="009669BB" w:rsidRPr="00EC780D" w:rsidRDefault="009669BB" w:rsidP="00E54604">
            <w:pPr>
              <w:autoSpaceDE w:val="0"/>
              <w:autoSpaceDN w:val="0"/>
              <w:adjustRightInd w:val="0"/>
              <w:rPr>
                <w:rFonts w:eastAsia="Times New Roman"/>
                <w:sz w:val="18"/>
                <w:szCs w:val="18"/>
                <w:lang w:val="ru-RU"/>
              </w:rPr>
            </w:pPr>
          </w:p>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(c)</w:t>
            </w:r>
            <w:r w:rsidR="00B10F6E" w:rsidRPr="00EC780D">
              <w:rPr>
                <w:rFonts w:eastAsia="Times New Roman"/>
                <w:sz w:val="18"/>
                <w:szCs w:val="18"/>
                <w:lang w:val="ru-RU"/>
              </w:rPr>
              <w:tab/>
            </w:r>
            <w:r w:rsidRPr="00EC780D">
              <w:rPr>
                <w:rFonts w:eastAsia="Times New Roman"/>
                <w:sz w:val="18"/>
                <w:szCs w:val="18"/>
                <w:lang w:val="ru-RU"/>
              </w:rPr>
              <w:t>[…]</w:t>
            </w:r>
            <w:r w:rsidR="00B10F6E" w:rsidRPr="00EC780D">
              <w:rPr>
                <w:rFonts w:eastAsia="Times New Roman"/>
                <w:sz w:val="18"/>
                <w:szCs w:val="18"/>
                <w:lang w:val="ru-RU"/>
              </w:rPr>
              <w:t xml:space="preserve"> </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B10F6E" w:rsidP="00A51CD1">
            <w:pPr>
              <w:autoSpaceDE w:val="0"/>
              <w:autoSpaceDN w:val="0"/>
              <w:adjustRightInd w:val="0"/>
              <w:rPr>
                <w:rFonts w:eastAsia="Times New Roman"/>
                <w:sz w:val="18"/>
                <w:szCs w:val="18"/>
                <w:lang w:val="ru-RU"/>
              </w:rPr>
            </w:pPr>
            <w:r w:rsidRPr="00EC780D">
              <w:rPr>
                <w:rFonts w:eastAsia="Times New Roman"/>
                <w:sz w:val="18"/>
                <w:szCs w:val="18"/>
                <w:lang w:val="ru-RU"/>
              </w:rPr>
              <w:t>(d)</w:t>
            </w:r>
            <w:r w:rsidRPr="00EC780D">
              <w:rPr>
                <w:rFonts w:eastAsia="Times New Roman"/>
                <w:sz w:val="18"/>
                <w:szCs w:val="18"/>
                <w:lang w:val="ru-RU"/>
              </w:rPr>
              <w:tab/>
              <w:t xml:space="preserve">[…] </w:t>
            </w:r>
          </w:p>
        </w:tc>
        <w:tc>
          <w:tcPr>
            <w:tcW w:w="4536" w:type="dxa"/>
            <w:shd w:val="clear" w:color="auto" w:fill="auto"/>
            <w:tcMar>
              <w:top w:w="57" w:type="dxa"/>
              <w:bottom w:w="57" w:type="dxa"/>
            </w:tcMar>
          </w:tcPr>
          <w:p w:rsidR="004460E2" w:rsidRPr="00EC780D" w:rsidRDefault="004460E2" w:rsidP="004460E2">
            <w:pPr>
              <w:autoSpaceDE w:val="0"/>
              <w:autoSpaceDN w:val="0"/>
              <w:adjustRightInd w:val="0"/>
              <w:rPr>
                <w:rFonts w:eastAsia="Times New Roman"/>
                <w:sz w:val="18"/>
                <w:szCs w:val="18"/>
                <w:lang w:val="ru-RU"/>
              </w:rPr>
            </w:pPr>
            <w:r w:rsidRPr="00EC780D">
              <w:rPr>
                <w:rFonts w:eastAsia="Times New Roman"/>
                <w:sz w:val="18"/>
                <w:szCs w:val="18"/>
                <w:lang w:val="ru-RU"/>
              </w:rPr>
              <w:lastRenderedPageBreak/>
              <w:t>(a)</w:t>
            </w:r>
            <w:r w:rsidRPr="00EC780D">
              <w:rPr>
                <w:rFonts w:eastAsia="Times New Roman"/>
                <w:sz w:val="18"/>
                <w:szCs w:val="18"/>
                <w:lang w:val="ru-RU"/>
              </w:rPr>
              <w:tab/>
              <w:t>Для целей оплаты путевых расходов и расходов полный переезд, расходов на транспортировку домашнего имущества и личных вещей, а также для целей выплаты субсидии на обустройство иждивенцами считаются:</w:t>
            </w:r>
          </w:p>
          <w:p w:rsidR="004460E2" w:rsidRPr="00EC780D" w:rsidRDefault="004460E2" w:rsidP="004460E2">
            <w:pPr>
              <w:autoSpaceDE w:val="0"/>
              <w:autoSpaceDN w:val="0"/>
              <w:adjustRightInd w:val="0"/>
              <w:rPr>
                <w:rFonts w:eastAsia="Times New Roman"/>
                <w:sz w:val="18"/>
                <w:szCs w:val="18"/>
                <w:lang w:val="ru-RU"/>
              </w:rPr>
            </w:pPr>
          </w:p>
          <w:p w:rsidR="004460E2" w:rsidRPr="00EC780D" w:rsidRDefault="004460E2" w:rsidP="004460E2">
            <w:pPr>
              <w:autoSpaceDE w:val="0"/>
              <w:autoSpaceDN w:val="0"/>
              <w:adjustRightInd w:val="0"/>
              <w:rPr>
                <w:rFonts w:eastAsia="Times New Roman"/>
                <w:sz w:val="18"/>
                <w:szCs w:val="18"/>
                <w:lang w:val="ru-RU"/>
              </w:rPr>
            </w:pPr>
            <w:r w:rsidRPr="00EC780D">
              <w:rPr>
                <w:rFonts w:eastAsia="Times New Roman"/>
                <w:sz w:val="18"/>
                <w:szCs w:val="18"/>
                <w:lang w:val="ru-RU"/>
              </w:rPr>
              <w:t>(1)</w:t>
            </w:r>
            <w:r w:rsidRPr="00EC780D">
              <w:rPr>
                <w:rFonts w:eastAsia="Times New Roman"/>
                <w:sz w:val="18"/>
                <w:szCs w:val="18"/>
                <w:lang w:val="ru-RU"/>
              </w:rPr>
              <w:tab/>
              <w:t>супруг/супруга;</w:t>
            </w:r>
          </w:p>
          <w:p w:rsidR="004460E2" w:rsidRPr="00EC780D" w:rsidRDefault="004460E2" w:rsidP="004460E2">
            <w:pPr>
              <w:autoSpaceDE w:val="0"/>
              <w:autoSpaceDN w:val="0"/>
              <w:adjustRightInd w:val="0"/>
              <w:rPr>
                <w:rFonts w:eastAsia="Times New Roman"/>
                <w:sz w:val="18"/>
                <w:szCs w:val="18"/>
                <w:lang w:val="ru-RU"/>
              </w:rPr>
            </w:pPr>
          </w:p>
          <w:p w:rsidR="004460E2" w:rsidRPr="00EC780D" w:rsidRDefault="004460E2" w:rsidP="004460E2">
            <w:pPr>
              <w:autoSpaceDE w:val="0"/>
              <w:autoSpaceDN w:val="0"/>
              <w:adjustRightInd w:val="0"/>
              <w:rPr>
                <w:rFonts w:eastAsia="Times New Roman"/>
                <w:sz w:val="18"/>
                <w:szCs w:val="18"/>
                <w:lang w:val="ru-RU"/>
              </w:rPr>
            </w:pPr>
            <w:r w:rsidRPr="00EC780D">
              <w:rPr>
                <w:rFonts w:eastAsia="Times New Roman"/>
                <w:sz w:val="18"/>
                <w:szCs w:val="18"/>
                <w:lang w:val="ru-RU"/>
              </w:rPr>
              <w:t>(2)</w:t>
            </w:r>
            <w:r w:rsidRPr="00EC780D">
              <w:rPr>
                <w:rFonts w:eastAsia="Times New Roman"/>
                <w:sz w:val="18"/>
                <w:szCs w:val="18"/>
                <w:lang w:val="ru-RU"/>
              </w:rPr>
              <w:tab/>
              <w:t>дети-иждивенцы.</w:t>
            </w:r>
          </w:p>
          <w:p w:rsidR="004460E2" w:rsidRPr="00EC780D" w:rsidRDefault="004460E2" w:rsidP="004460E2">
            <w:pPr>
              <w:autoSpaceDE w:val="0"/>
              <w:autoSpaceDN w:val="0"/>
              <w:adjustRightInd w:val="0"/>
              <w:rPr>
                <w:rFonts w:eastAsia="Times New Roman"/>
                <w:sz w:val="18"/>
                <w:szCs w:val="18"/>
                <w:lang w:val="ru-RU"/>
              </w:rPr>
            </w:pPr>
          </w:p>
          <w:p w:rsidR="004460E2" w:rsidRPr="00EC780D" w:rsidRDefault="004460E2" w:rsidP="004460E2">
            <w:pPr>
              <w:autoSpaceDE w:val="0"/>
              <w:autoSpaceDN w:val="0"/>
              <w:adjustRightInd w:val="0"/>
              <w:rPr>
                <w:rFonts w:eastAsia="Times New Roman"/>
                <w:strike/>
                <w:sz w:val="18"/>
                <w:szCs w:val="18"/>
                <w:lang w:val="ru-RU"/>
              </w:rPr>
            </w:pPr>
            <w:r w:rsidRPr="00EC780D">
              <w:rPr>
                <w:rFonts w:eastAsia="Times New Roman"/>
                <w:sz w:val="18"/>
                <w:szCs w:val="18"/>
                <w:lang w:val="ru-RU"/>
              </w:rPr>
              <w:t>(b)</w:t>
            </w:r>
            <w:r w:rsidRPr="00EC780D">
              <w:rPr>
                <w:rFonts w:eastAsia="Times New Roman"/>
                <w:sz w:val="18"/>
                <w:szCs w:val="18"/>
                <w:lang w:val="ru-RU"/>
              </w:rPr>
              <w:tab/>
            </w:r>
            <w:r w:rsidRPr="00EC780D">
              <w:rPr>
                <w:rFonts w:eastAsia="Times New Roman"/>
                <w:strike/>
                <w:sz w:val="18"/>
                <w:szCs w:val="18"/>
                <w:lang w:val="ru-RU"/>
              </w:rPr>
              <w:t>Для целей настоящего правила иждивенцем также может считаться сын или дочь в возрасте старше 21 года, если он/она является полным инвалидом.</w:t>
            </w:r>
          </w:p>
          <w:p w:rsidR="004460E2" w:rsidRPr="00EC780D" w:rsidRDefault="004460E2" w:rsidP="004460E2">
            <w:pPr>
              <w:autoSpaceDE w:val="0"/>
              <w:autoSpaceDN w:val="0"/>
              <w:adjustRightInd w:val="0"/>
              <w:rPr>
                <w:rFonts w:eastAsia="Times New Roman"/>
                <w:strike/>
                <w:sz w:val="18"/>
                <w:szCs w:val="18"/>
                <w:lang w:val="ru-RU"/>
              </w:rPr>
            </w:pPr>
          </w:p>
          <w:p w:rsidR="004460E2" w:rsidRPr="00EC780D" w:rsidRDefault="004460E2" w:rsidP="004460E2">
            <w:pPr>
              <w:autoSpaceDE w:val="0"/>
              <w:autoSpaceDN w:val="0"/>
              <w:adjustRightInd w:val="0"/>
              <w:rPr>
                <w:rFonts w:eastAsia="Times New Roman"/>
                <w:sz w:val="18"/>
                <w:szCs w:val="18"/>
                <w:lang w:val="ru-RU"/>
              </w:rPr>
            </w:pPr>
            <w:r w:rsidRPr="00EC780D">
              <w:rPr>
                <w:rFonts w:eastAsia="Times New Roman"/>
                <w:strike/>
                <w:sz w:val="18"/>
                <w:szCs w:val="18"/>
                <w:lang w:val="ru-RU"/>
              </w:rPr>
              <w:t>(c)</w:t>
            </w:r>
            <w:r w:rsidRPr="00EC780D">
              <w:rPr>
                <w:rFonts w:eastAsia="Times New Roman"/>
                <w:sz w:val="18"/>
                <w:szCs w:val="18"/>
                <w:lang w:val="ru-RU"/>
              </w:rPr>
              <w:tab/>
              <w:t xml:space="preserve">[…] </w:t>
            </w:r>
          </w:p>
          <w:p w:rsidR="004460E2" w:rsidRPr="00EC780D" w:rsidRDefault="004460E2" w:rsidP="004460E2">
            <w:pPr>
              <w:autoSpaceDE w:val="0"/>
              <w:autoSpaceDN w:val="0"/>
              <w:adjustRightInd w:val="0"/>
              <w:rPr>
                <w:rFonts w:eastAsia="Times New Roman"/>
                <w:sz w:val="18"/>
                <w:szCs w:val="18"/>
                <w:lang w:val="ru-RU"/>
              </w:rPr>
            </w:pPr>
          </w:p>
          <w:p w:rsidR="00C33961" w:rsidRPr="00EC780D" w:rsidRDefault="004460E2" w:rsidP="004460E2">
            <w:pPr>
              <w:autoSpaceDE w:val="0"/>
              <w:autoSpaceDN w:val="0"/>
              <w:adjustRightInd w:val="0"/>
              <w:rPr>
                <w:rFonts w:eastAsia="Times New Roman"/>
                <w:sz w:val="18"/>
                <w:szCs w:val="18"/>
                <w:lang w:val="ru-RU"/>
              </w:rPr>
            </w:pPr>
            <w:r w:rsidRPr="00EC780D">
              <w:rPr>
                <w:rFonts w:eastAsia="Times New Roman"/>
                <w:b/>
                <w:sz w:val="18"/>
                <w:szCs w:val="18"/>
                <w:u w:val="single"/>
                <w:lang w:val="ru-RU"/>
              </w:rPr>
              <w:t>(c)</w:t>
            </w:r>
            <w:r w:rsidRPr="00EC780D">
              <w:rPr>
                <w:rFonts w:eastAsia="Times New Roman"/>
                <w:sz w:val="18"/>
                <w:szCs w:val="18"/>
                <w:lang w:val="ru-RU"/>
              </w:rPr>
              <w:t xml:space="preserve"> </w:t>
            </w:r>
            <w:r w:rsidRPr="00EC780D">
              <w:rPr>
                <w:rFonts w:eastAsia="Times New Roman"/>
                <w:strike/>
                <w:sz w:val="18"/>
                <w:szCs w:val="18"/>
                <w:lang w:val="ru-RU"/>
              </w:rPr>
              <w:t>(d)</w:t>
            </w:r>
            <w:r w:rsidRPr="00EC780D">
              <w:rPr>
                <w:rFonts w:eastAsia="Times New Roman"/>
                <w:sz w:val="18"/>
                <w:szCs w:val="18"/>
                <w:lang w:val="ru-RU"/>
              </w:rPr>
              <w:tab/>
              <w:t xml:space="preserve">[…] </w:t>
            </w:r>
          </w:p>
        </w:tc>
        <w:tc>
          <w:tcPr>
            <w:tcW w:w="4537" w:type="dxa"/>
            <w:shd w:val="clear" w:color="auto" w:fill="auto"/>
            <w:tcMar>
              <w:top w:w="57" w:type="dxa"/>
              <w:bottom w:w="57" w:type="dxa"/>
            </w:tcMar>
          </w:tcPr>
          <w:p w:rsidR="008F0600" w:rsidRPr="00EC780D" w:rsidRDefault="00E27001" w:rsidP="00E54604">
            <w:pPr>
              <w:rPr>
                <w:sz w:val="18"/>
                <w:szCs w:val="18"/>
                <w:lang w:val="ru-RU"/>
              </w:rPr>
            </w:pPr>
            <w:r w:rsidRPr="00EC780D">
              <w:rPr>
                <w:sz w:val="18"/>
                <w:szCs w:val="18"/>
                <w:lang w:val="ru-RU"/>
              </w:rPr>
              <w:lastRenderedPageBreak/>
              <w:t>Положение исключено, так как оно не является необходимым (согласно положению о персонале 3.2(b), к детям-иждивенцам также относятся дети с ограниченными возможностями в возрасте старше 21 года</w:t>
            </w:r>
            <w:r w:rsidR="00C33961" w:rsidRPr="00EC780D">
              <w:rPr>
                <w:sz w:val="18"/>
                <w:szCs w:val="18"/>
                <w:lang w:val="ru-RU"/>
              </w:rPr>
              <w:t>).</w:t>
            </w:r>
          </w:p>
          <w:p w:rsidR="00C33961" w:rsidRPr="00EC780D" w:rsidRDefault="00C33961" w:rsidP="00E54604">
            <w:pPr>
              <w:rPr>
                <w:sz w:val="18"/>
                <w:szCs w:val="18"/>
                <w:lang w:val="ru-RU"/>
              </w:rPr>
            </w:pPr>
          </w:p>
        </w:tc>
      </w:tr>
      <w:tr w:rsidR="00C33961" w:rsidRPr="00F03681" w:rsidTr="003425D3">
        <w:trPr>
          <w:trHeight w:val="20"/>
        </w:trPr>
        <w:tc>
          <w:tcPr>
            <w:tcW w:w="1842"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lastRenderedPageBreak/>
              <w:t>Правило 9.16.1</w:t>
            </w:r>
          </w:p>
          <w:p w:rsidR="008F0600" w:rsidRPr="00EC780D" w:rsidRDefault="008F0600" w:rsidP="00B128CC">
            <w:pPr>
              <w:ind w:right="33"/>
              <w:rPr>
                <w:sz w:val="18"/>
                <w:szCs w:val="18"/>
                <w:lang w:val="ru-RU"/>
              </w:rPr>
            </w:pPr>
          </w:p>
          <w:p w:rsidR="00C33961" w:rsidRPr="00EC780D" w:rsidRDefault="00A51CD1" w:rsidP="00A51CD1">
            <w:pPr>
              <w:ind w:right="33"/>
              <w:rPr>
                <w:sz w:val="18"/>
                <w:szCs w:val="18"/>
                <w:lang w:val="ru-RU"/>
              </w:rPr>
            </w:pPr>
            <w:r w:rsidRPr="00EC780D">
              <w:rPr>
                <w:sz w:val="18"/>
                <w:szCs w:val="18"/>
                <w:lang w:val="ru-RU"/>
              </w:rPr>
              <w:t>Возмещение ежегодного отпуска, взятого авансом временным сотрудником</w:t>
            </w:r>
          </w:p>
        </w:tc>
        <w:tc>
          <w:tcPr>
            <w:tcW w:w="4536" w:type="dxa"/>
            <w:shd w:val="clear" w:color="auto" w:fill="auto"/>
            <w:tcMar>
              <w:top w:w="57" w:type="dxa"/>
              <w:bottom w:w="57" w:type="dxa"/>
            </w:tcMar>
          </w:tcPr>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Правило 9.16.1 – Возмещение ежегодного отпуска, взятого авансом временным сотрудником</w:t>
            </w:r>
            <w:r w:rsidR="00C33961" w:rsidRPr="00EC780D">
              <w:rPr>
                <w:rFonts w:eastAsia="Times New Roman"/>
                <w:sz w:val="18"/>
                <w:szCs w:val="18"/>
                <w:lang w:val="ru-RU"/>
              </w:rPr>
              <w:t xml:space="preserve"> </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9669BB" w:rsidP="00A51CD1">
            <w:pPr>
              <w:autoSpaceDE w:val="0"/>
              <w:autoSpaceDN w:val="0"/>
              <w:adjustRightInd w:val="0"/>
              <w:rPr>
                <w:rFonts w:eastAsia="Times New Roman"/>
                <w:sz w:val="18"/>
                <w:szCs w:val="18"/>
                <w:lang w:val="ru-RU"/>
              </w:rPr>
            </w:pPr>
            <w:r w:rsidRPr="00EC780D">
              <w:rPr>
                <w:rFonts w:eastAsia="Times New Roman"/>
                <w:sz w:val="18"/>
                <w:szCs w:val="18"/>
                <w:lang w:val="ru-RU"/>
              </w:rPr>
              <w:t>Временным сотрудникам ежегодный отпуск авансом предоставляется только в исключительных или чрезвычайных обстоятельствах.  Если в исключительных или чрезвычайных обстоятельствах временному сотруднику предоставляется ежегодный отпуск авансом, к такому временному сотруднику применяется вышеприведенное положение</w:t>
            </w:r>
            <w:r w:rsidR="00A51CD1" w:rsidRPr="00EC780D">
              <w:rPr>
                <w:rFonts w:eastAsia="Times New Roman"/>
                <w:sz w:val="18"/>
                <w:szCs w:val="18"/>
                <w:lang w:val="ru-RU"/>
              </w:rPr>
              <w:t>.</w:t>
            </w:r>
          </w:p>
        </w:tc>
        <w:tc>
          <w:tcPr>
            <w:tcW w:w="4536" w:type="dxa"/>
            <w:shd w:val="clear" w:color="auto" w:fill="auto"/>
            <w:tcMar>
              <w:top w:w="57" w:type="dxa"/>
              <w:bottom w:w="57" w:type="dxa"/>
            </w:tcMar>
          </w:tcPr>
          <w:p w:rsidR="008F0600" w:rsidRPr="00EC780D" w:rsidRDefault="00A51CD1" w:rsidP="00A51CD1">
            <w:pPr>
              <w:autoSpaceDE w:val="0"/>
              <w:autoSpaceDN w:val="0"/>
              <w:adjustRightInd w:val="0"/>
              <w:rPr>
                <w:rFonts w:eastAsia="Times New Roman"/>
                <w:strike/>
                <w:sz w:val="18"/>
                <w:szCs w:val="18"/>
                <w:lang w:val="ru-RU"/>
              </w:rPr>
            </w:pPr>
            <w:r w:rsidRPr="00EC780D">
              <w:rPr>
                <w:rFonts w:eastAsia="Times New Roman"/>
                <w:strike/>
                <w:sz w:val="18"/>
                <w:szCs w:val="18"/>
                <w:lang w:val="ru-RU"/>
              </w:rPr>
              <w:t>Правило 9.16.1 – Возмещение ежегодного отпуска, взятого авансом временным сотрудником</w:t>
            </w:r>
            <w:r w:rsidR="00C33961" w:rsidRPr="00EC780D">
              <w:rPr>
                <w:rFonts w:eastAsia="Times New Roman"/>
                <w:strike/>
                <w:sz w:val="18"/>
                <w:szCs w:val="18"/>
                <w:lang w:val="ru-RU"/>
              </w:rPr>
              <w:t xml:space="preserve"> </w:t>
            </w:r>
          </w:p>
          <w:p w:rsidR="008F0600" w:rsidRPr="00EC780D" w:rsidRDefault="008F0600" w:rsidP="00E54604">
            <w:pPr>
              <w:autoSpaceDE w:val="0"/>
              <w:autoSpaceDN w:val="0"/>
              <w:adjustRightInd w:val="0"/>
              <w:rPr>
                <w:rFonts w:eastAsia="Times New Roman"/>
                <w:strike/>
                <w:sz w:val="18"/>
                <w:szCs w:val="18"/>
                <w:lang w:val="ru-RU"/>
              </w:rPr>
            </w:pPr>
          </w:p>
          <w:p w:rsidR="00C33961" w:rsidRPr="00EC780D" w:rsidRDefault="009669BB" w:rsidP="00A51CD1">
            <w:pPr>
              <w:autoSpaceDE w:val="0"/>
              <w:autoSpaceDN w:val="0"/>
              <w:adjustRightInd w:val="0"/>
              <w:rPr>
                <w:rFonts w:eastAsia="Times New Roman"/>
                <w:b/>
                <w:sz w:val="18"/>
                <w:szCs w:val="18"/>
                <w:u w:val="single"/>
                <w:lang w:val="ru-RU"/>
              </w:rPr>
            </w:pPr>
            <w:r w:rsidRPr="00EC780D">
              <w:rPr>
                <w:rFonts w:eastAsia="Times New Roman"/>
                <w:strike/>
                <w:sz w:val="18"/>
                <w:szCs w:val="18"/>
                <w:lang w:val="ru-RU"/>
              </w:rPr>
              <w:t>Временным сотрудникам ежегодный отпуск авансом предоставляется только в исключительных или чрезвычайных обстоятельствах.  Если в исключительных или чрезвычайных обстоятельствах временному сотруднику предоставляется ежегодный отпуск авансом, к такому временному сотруднику применяется вышеприведенное положение</w:t>
            </w:r>
            <w:r w:rsidR="00A51CD1" w:rsidRPr="00EC780D">
              <w:rPr>
                <w:rFonts w:eastAsia="Times New Roman"/>
                <w:strike/>
                <w:sz w:val="18"/>
                <w:szCs w:val="18"/>
                <w:lang w:val="ru-RU"/>
              </w:rPr>
              <w:t>.</w:t>
            </w:r>
          </w:p>
        </w:tc>
        <w:tc>
          <w:tcPr>
            <w:tcW w:w="4537" w:type="dxa"/>
            <w:shd w:val="clear" w:color="auto" w:fill="auto"/>
            <w:tcMar>
              <w:top w:w="57" w:type="dxa"/>
              <w:bottom w:w="57" w:type="dxa"/>
            </w:tcMar>
          </w:tcPr>
          <w:p w:rsidR="00C33961" w:rsidRPr="00EC780D" w:rsidRDefault="009669BB" w:rsidP="009669BB">
            <w:pPr>
              <w:rPr>
                <w:sz w:val="18"/>
                <w:szCs w:val="18"/>
                <w:lang w:val="ru-RU"/>
              </w:rPr>
            </w:pPr>
            <w:r w:rsidRPr="00EC780D">
              <w:rPr>
                <w:sz w:val="18"/>
                <w:szCs w:val="18"/>
                <w:lang w:val="ru-RU"/>
              </w:rPr>
              <w:t xml:space="preserve">Правило исключено, так как (i) первое предложение не является необходимым/ дублирует правило о персонале 5.1.2(b)(2);  и (ii) необходимость во втором предложении отпадает при исключении последнего предложения положения </w:t>
            </w:r>
            <w:r w:rsidR="00A51CD1" w:rsidRPr="00EC780D">
              <w:rPr>
                <w:sz w:val="18"/>
                <w:szCs w:val="18"/>
                <w:lang w:val="ru-RU"/>
              </w:rPr>
              <w:t>9.16</w:t>
            </w:r>
            <w:r w:rsidR="00C33961" w:rsidRPr="00EC780D">
              <w:rPr>
                <w:sz w:val="18"/>
                <w:szCs w:val="18"/>
                <w:lang w:val="ru-RU"/>
              </w:rPr>
              <w:t xml:space="preserve"> </w:t>
            </w:r>
          </w:p>
        </w:tc>
      </w:tr>
      <w:tr w:rsidR="00C33961" w:rsidRPr="00F03681" w:rsidTr="003425D3">
        <w:trPr>
          <w:trHeight w:val="20"/>
        </w:trPr>
        <w:tc>
          <w:tcPr>
            <w:tcW w:w="1842"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t>Правило 10.1.1</w:t>
            </w:r>
          </w:p>
          <w:p w:rsidR="008F0600" w:rsidRPr="00EC780D" w:rsidRDefault="008F0600" w:rsidP="00B128CC">
            <w:pPr>
              <w:ind w:right="33"/>
              <w:rPr>
                <w:sz w:val="18"/>
                <w:szCs w:val="18"/>
                <w:lang w:val="ru-RU"/>
              </w:rPr>
            </w:pPr>
          </w:p>
          <w:p w:rsidR="00C33961" w:rsidRPr="00EC780D" w:rsidRDefault="00A51CD1" w:rsidP="00A51CD1">
            <w:pPr>
              <w:ind w:right="33"/>
              <w:rPr>
                <w:sz w:val="18"/>
                <w:szCs w:val="18"/>
                <w:lang w:val="ru-RU"/>
              </w:rPr>
            </w:pPr>
            <w:r w:rsidRPr="00EC780D">
              <w:rPr>
                <w:sz w:val="18"/>
                <w:szCs w:val="18"/>
                <w:lang w:val="ru-RU"/>
              </w:rPr>
              <w:t>Дисциплинарные меры</w:t>
            </w:r>
          </w:p>
        </w:tc>
        <w:tc>
          <w:tcPr>
            <w:tcW w:w="4536" w:type="dxa"/>
            <w:shd w:val="clear" w:color="auto" w:fill="auto"/>
            <w:tcMar>
              <w:top w:w="57" w:type="dxa"/>
              <w:bottom w:w="57" w:type="dxa"/>
            </w:tcMar>
          </w:tcPr>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(b)</w:t>
            </w:r>
            <w:r w:rsidRPr="00EC780D">
              <w:rPr>
                <w:rFonts w:eastAsia="Times New Roman"/>
                <w:sz w:val="18"/>
                <w:szCs w:val="18"/>
                <w:lang w:val="ru-RU"/>
              </w:rPr>
              <w:tab/>
            </w:r>
            <w:r w:rsidR="009669BB" w:rsidRPr="00EC780D">
              <w:rPr>
                <w:rFonts w:eastAsia="Times New Roman"/>
                <w:sz w:val="18"/>
                <w:szCs w:val="18"/>
                <w:lang w:val="ru-RU"/>
              </w:rPr>
              <w:t>Меры, помимо перечисленных в правиле 10.1.1(a), по смыслу настоящего правила не считаются дисциплинарными мерами</w:t>
            </w:r>
            <w:r w:rsidRPr="00EC780D">
              <w:rPr>
                <w:rFonts w:eastAsia="Times New Roman"/>
                <w:sz w:val="18"/>
                <w:szCs w:val="18"/>
                <w:lang w:val="ru-RU"/>
              </w:rPr>
              <w:t>.</w:t>
            </w:r>
          </w:p>
        </w:tc>
        <w:tc>
          <w:tcPr>
            <w:tcW w:w="4536" w:type="dxa"/>
            <w:shd w:val="clear" w:color="auto" w:fill="auto"/>
            <w:tcMar>
              <w:top w:w="57" w:type="dxa"/>
              <w:bottom w:w="57" w:type="dxa"/>
            </w:tcMar>
          </w:tcPr>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9669BB"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(b)</w:t>
            </w:r>
            <w:r w:rsidRPr="00EC780D">
              <w:rPr>
                <w:rFonts w:eastAsia="Times New Roman"/>
                <w:sz w:val="18"/>
                <w:szCs w:val="18"/>
                <w:lang w:val="ru-RU"/>
              </w:rPr>
              <w:tab/>
            </w:r>
            <w:r w:rsidR="009669BB" w:rsidRPr="00EC780D">
              <w:rPr>
                <w:rFonts w:eastAsia="Times New Roman"/>
                <w:sz w:val="18"/>
                <w:szCs w:val="18"/>
                <w:lang w:val="ru-RU"/>
              </w:rPr>
              <w:t xml:space="preserve">Меры, помимо перечисленных в правиле 10.1.1(a), по смыслу настоящего правила не считаются дисциплинарными мерами. </w:t>
            </w:r>
            <w:r w:rsidR="009669BB" w:rsidRPr="00EC780D">
              <w:rPr>
                <w:rFonts w:eastAsia="Times New Roman"/>
                <w:b/>
                <w:sz w:val="18"/>
                <w:szCs w:val="18"/>
                <w:u w:val="single"/>
                <w:lang w:val="ru-RU"/>
              </w:rPr>
              <w:t>К ним относятся, не ограничиваясь нижеприведенным перечнем, следующие меры:</w:t>
            </w:r>
            <w:r w:rsidR="009669BB" w:rsidRPr="00EC780D">
              <w:rPr>
                <w:rFonts w:eastAsia="Times New Roman"/>
                <w:sz w:val="18"/>
                <w:szCs w:val="18"/>
                <w:lang w:val="ru-RU"/>
              </w:rPr>
              <w:t xml:space="preserve"> </w:t>
            </w:r>
          </w:p>
          <w:p w:rsidR="009669BB" w:rsidRPr="00EC780D" w:rsidRDefault="009669BB" w:rsidP="00A51CD1">
            <w:pPr>
              <w:autoSpaceDE w:val="0"/>
              <w:autoSpaceDN w:val="0"/>
              <w:adjustRightInd w:val="0"/>
              <w:rPr>
                <w:rFonts w:eastAsia="Times New Roman"/>
                <w:sz w:val="18"/>
                <w:szCs w:val="18"/>
                <w:lang w:val="ru-RU"/>
              </w:rPr>
            </w:pPr>
          </w:p>
          <w:p w:rsidR="008F0600" w:rsidRPr="00EC780D" w:rsidRDefault="009669BB" w:rsidP="003335A9">
            <w:pPr>
              <w:tabs>
                <w:tab w:val="left" w:pos="613"/>
              </w:tabs>
              <w:autoSpaceDE w:val="0"/>
              <w:autoSpaceDN w:val="0"/>
              <w:adjustRightInd w:val="0"/>
              <w:rPr>
                <w:rFonts w:eastAsia="Times New Roman"/>
                <w:b/>
                <w:sz w:val="18"/>
                <w:szCs w:val="18"/>
                <w:u w:val="single"/>
                <w:lang w:val="ru-RU"/>
              </w:rPr>
            </w:pPr>
            <w:r w:rsidRPr="00EC780D">
              <w:rPr>
                <w:rFonts w:eastAsia="Times New Roman"/>
                <w:b/>
                <w:sz w:val="18"/>
                <w:szCs w:val="18"/>
                <w:u w:val="single"/>
                <w:lang w:val="ru-RU"/>
              </w:rPr>
              <w:t>(1)</w:t>
            </w:r>
            <w:r w:rsidR="003335A9" w:rsidRPr="00EC780D">
              <w:rPr>
                <w:rFonts w:eastAsia="Times New Roman"/>
                <w:b/>
                <w:sz w:val="18"/>
                <w:szCs w:val="18"/>
                <w:u w:val="single"/>
                <w:lang w:val="ru-RU"/>
              </w:rPr>
              <w:tab/>
            </w:r>
            <w:r w:rsidRPr="00EC780D">
              <w:rPr>
                <w:rFonts w:eastAsia="Times New Roman"/>
                <w:b/>
                <w:sz w:val="18"/>
                <w:szCs w:val="18"/>
                <w:u w:val="single"/>
                <w:lang w:val="ru-RU"/>
              </w:rPr>
              <w:t>взыскание задолженности перед Организацией</w:t>
            </w:r>
            <w:r w:rsidR="00C33961" w:rsidRPr="00EC780D">
              <w:rPr>
                <w:rFonts w:eastAsia="Times New Roman"/>
                <w:b/>
                <w:sz w:val="18"/>
                <w:szCs w:val="18"/>
                <w:u w:val="single"/>
                <w:lang w:val="ru-RU"/>
              </w:rPr>
              <w:t>;</w:t>
            </w:r>
            <w:r w:rsidRPr="00EC780D">
              <w:rPr>
                <w:rFonts w:eastAsia="Times New Roman"/>
                <w:b/>
                <w:sz w:val="18"/>
                <w:szCs w:val="18"/>
                <w:u w:val="single"/>
                <w:lang w:val="ru-RU"/>
              </w:rPr>
              <w:t xml:space="preserve"> </w:t>
            </w:r>
          </w:p>
          <w:p w:rsidR="009669BB" w:rsidRPr="00EC780D" w:rsidRDefault="009669BB" w:rsidP="003335A9">
            <w:pPr>
              <w:tabs>
                <w:tab w:val="left" w:pos="613"/>
              </w:tabs>
              <w:autoSpaceDE w:val="0"/>
              <w:autoSpaceDN w:val="0"/>
              <w:adjustRightInd w:val="0"/>
              <w:rPr>
                <w:rFonts w:eastAsia="Times New Roman"/>
                <w:b/>
                <w:sz w:val="18"/>
                <w:szCs w:val="18"/>
                <w:u w:val="single"/>
                <w:lang w:val="ru-RU"/>
              </w:rPr>
            </w:pPr>
          </w:p>
          <w:p w:rsidR="00B94A12" w:rsidRPr="00EC780D" w:rsidRDefault="009669BB" w:rsidP="009669BB">
            <w:pPr>
              <w:tabs>
                <w:tab w:val="left" w:pos="613"/>
              </w:tabs>
              <w:autoSpaceDE w:val="0"/>
              <w:autoSpaceDN w:val="0"/>
              <w:adjustRightInd w:val="0"/>
              <w:rPr>
                <w:rFonts w:eastAsia="Times New Roman"/>
                <w:strike/>
                <w:sz w:val="18"/>
                <w:szCs w:val="18"/>
                <w:lang w:val="ru-RU"/>
              </w:rPr>
            </w:pPr>
            <w:r w:rsidRPr="00EC780D">
              <w:rPr>
                <w:rFonts w:eastAsia="Times New Roman"/>
                <w:b/>
                <w:sz w:val="18"/>
                <w:szCs w:val="18"/>
                <w:u w:val="single"/>
                <w:lang w:val="ru-RU"/>
              </w:rPr>
              <w:t>(2)</w:t>
            </w:r>
            <w:r w:rsidRPr="00EC780D">
              <w:rPr>
                <w:rFonts w:eastAsia="Times New Roman"/>
                <w:b/>
                <w:sz w:val="18"/>
                <w:szCs w:val="18"/>
                <w:u w:val="single"/>
                <w:lang w:val="ru-RU"/>
              </w:rPr>
              <w:tab/>
              <w:t xml:space="preserve">временное </w:t>
            </w:r>
            <w:r w:rsidR="00A51CD1" w:rsidRPr="00EC780D">
              <w:rPr>
                <w:rFonts w:eastAsia="Times New Roman"/>
                <w:b/>
                <w:sz w:val="18"/>
                <w:szCs w:val="18"/>
                <w:u w:val="single"/>
                <w:lang w:val="ru-RU"/>
              </w:rPr>
              <w:t>отстранение от работы</w:t>
            </w:r>
            <w:r w:rsidRPr="00EC780D">
              <w:rPr>
                <w:rFonts w:eastAsia="Times New Roman"/>
                <w:b/>
                <w:sz w:val="18"/>
                <w:szCs w:val="18"/>
                <w:u w:val="single"/>
                <w:lang w:val="ru-RU"/>
              </w:rPr>
              <w:t xml:space="preserve">. </w:t>
            </w:r>
          </w:p>
        </w:tc>
        <w:tc>
          <w:tcPr>
            <w:tcW w:w="4537" w:type="dxa"/>
            <w:shd w:val="clear" w:color="auto" w:fill="auto"/>
            <w:tcMar>
              <w:top w:w="57" w:type="dxa"/>
              <w:bottom w:w="57" w:type="dxa"/>
            </w:tcMar>
          </w:tcPr>
          <w:p w:rsidR="00C33961" w:rsidRPr="00EC780D" w:rsidRDefault="009669BB" w:rsidP="009669BB">
            <w:pPr>
              <w:rPr>
                <w:sz w:val="18"/>
                <w:szCs w:val="18"/>
                <w:lang w:val="ru-RU"/>
              </w:rPr>
            </w:pPr>
            <w:r w:rsidRPr="00EC780D">
              <w:rPr>
                <w:sz w:val="18"/>
                <w:szCs w:val="18"/>
                <w:lang w:val="ru-RU"/>
              </w:rPr>
              <w:t>В положение внесена поправка для уточнения того, что не является дисциплинарной мерой</w:t>
            </w:r>
            <w:r w:rsidR="00C33961" w:rsidRPr="00EC780D">
              <w:rPr>
                <w:sz w:val="18"/>
                <w:szCs w:val="18"/>
                <w:lang w:val="ru-RU"/>
              </w:rPr>
              <w:t>.</w:t>
            </w:r>
          </w:p>
        </w:tc>
      </w:tr>
      <w:tr w:rsidR="00C33961" w:rsidRPr="00F03681" w:rsidTr="003425D3">
        <w:trPr>
          <w:trHeight w:val="20"/>
        </w:trPr>
        <w:tc>
          <w:tcPr>
            <w:tcW w:w="1842"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t>Правило 11.4.2</w:t>
            </w:r>
          </w:p>
          <w:p w:rsidR="008F0600" w:rsidRPr="00EC780D" w:rsidRDefault="008F0600" w:rsidP="00367405">
            <w:pPr>
              <w:ind w:right="33"/>
              <w:rPr>
                <w:b/>
                <w:sz w:val="18"/>
                <w:szCs w:val="18"/>
                <w:lang w:val="ru-RU"/>
              </w:rPr>
            </w:pPr>
          </w:p>
          <w:p w:rsidR="00C33961" w:rsidRPr="00EC780D" w:rsidRDefault="002A1685" w:rsidP="00A51CD1">
            <w:pPr>
              <w:ind w:right="33"/>
              <w:rPr>
                <w:sz w:val="18"/>
                <w:szCs w:val="18"/>
                <w:lang w:val="ru-RU"/>
              </w:rPr>
            </w:pPr>
            <w:r w:rsidRPr="00EC780D">
              <w:rPr>
                <w:sz w:val="18"/>
                <w:szCs w:val="18"/>
                <w:lang w:val="ru-RU"/>
              </w:rPr>
              <w:t>Урегулирование в административ-ном порядке возражений против результатов служебной аттестации</w:t>
            </w:r>
          </w:p>
        </w:tc>
        <w:tc>
          <w:tcPr>
            <w:tcW w:w="4536" w:type="dxa"/>
            <w:shd w:val="clear" w:color="auto" w:fill="auto"/>
            <w:tcMar>
              <w:top w:w="57" w:type="dxa"/>
              <w:bottom w:w="57" w:type="dxa"/>
            </w:tcMar>
          </w:tcPr>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highlight w:val="yellow"/>
                <w:lang w:val="ru-RU"/>
              </w:rPr>
            </w:pPr>
          </w:p>
          <w:p w:rsidR="00C33961" w:rsidRPr="00EC780D" w:rsidRDefault="00A51CD1" w:rsidP="00A51CD1">
            <w:pPr>
              <w:autoSpaceDE w:val="0"/>
              <w:autoSpaceDN w:val="0"/>
              <w:adjustRightInd w:val="0"/>
              <w:rPr>
                <w:rFonts w:eastAsia="Times New Roman"/>
                <w:sz w:val="18"/>
                <w:szCs w:val="18"/>
                <w:highlight w:val="yellow"/>
                <w:lang w:val="ru-RU"/>
              </w:rPr>
            </w:pPr>
            <w:r w:rsidRPr="00EC780D">
              <w:rPr>
                <w:rFonts w:eastAsia="Times New Roman"/>
                <w:sz w:val="18"/>
                <w:szCs w:val="18"/>
                <w:lang w:val="ru-RU"/>
              </w:rPr>
              <w:t>(b)</w:t>
            </w:r>
            <w:r w:rsidRPr="00EC780D">
              <w:rPr>
                <w:rFonts w:eastAsia="Times New Roman"/>
                <w:sz w:val="18"/>
                <w:szCs w:val="18"/>
                <w:lang w:val="ru-RU"/>
              </w:rPr>
              <w:tab/>
            </w:r>
            <w:r w:rsidR="00AB2F50" w:rsidRPr="00EC780D">
              <w:rPr>
                <w:rFonts w:eastAsia="Times New Roman"/>
                <w:sz w:val="18"/>
                <w:szCs w:val="18"/>
                <w:lang w:val="ru-RU"/>
              </w:rPr>
              <w:t>Если сотрудник не согласен с решением, принятым в соответствии с пунктом (a) выше, а также в случае отсутствия решения по прошествии установленного срока, такой сотрудник имеет право в течение девяноста (90) календарных дней с даты уведомления о принятом решении или, при отсутствии решения, с даты истечения установленного срока подать апелляцию в соответствии с положением 11.5.  Непринятие Генеральным директором решения в установленный срок означает отклонение возражения</w:t>
            </w:r>
            <w:r w:rsidRPr="00EC780D">
              <w:rPr>
                <w:rFonts w:eastAsia="Times New Roman"/>
                <w:sz w:val="18"/>
                <w:szCs w:val="18"/>
                <w:lang w:val="ru-RU"/>
              </w:rPr>
              <w:t>.</w:t>
            </w:r>
          </w:p>
        </w:tc>
        <w:tc>
          <w:tcPr>
            <w:tcW w:w="4536" w:type="dxa"/>
            <w:shd w:val="clear" w:color="auto" w:fill="auto"/>
            <w:tcMar>
              <w:top w:w="57" w:type="dxa"/>
              <w:bottom w:w="57" w:type="dxa"/>
            </w:tcMar>
          </w:tcPr>
          <w:p w:rsidR="008F0600" w:rsidRPr="00EC780D" w:rsidRDefault="00C33961" w:rsidP="00E54604">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E54604">
            <w:pPr>
              <w:autoSpaceDE w:val="0"/>
              <w:autoSpaceDN w:val="0"/>
              <w:adjustRightInd w:val="0"/>
              <w:rPr>
                <w:rFonts w:eastAsia="Times New Roman"/>
                <w:sz w:val="18"/>
                <w:szCs w:val="18"/>
                <w:lang w:val="ru-RU"/>
              </w:rPr>
            </w:pPr>
          </w:p>
          <w:p w:rsidR="00C33961" w:rsidRPr="00EC780D" w:rsidRDefault="00A51CD1" w:rsidP="00AB2F50">
            <w:pPr>
              <w:autoSpaceDE w:val="0"/>
              <w:autoSpaceDN w:val="0"/>
              <w:adjustRightInd w:val="0"/>
              <w:rPr>
                <w:rFonts w:eastAsia="Times New Roman"/>
                <w:sz w:val="18"/>
                <w:szCs w:val="18"/>
                <w:highlight w:val="yellow"/>
                <w:lang w:val="ru-RU"/>
              </w:rPr>
            </w:pPr>
            <w:r w:rsidRPr="00EC780D">
              <w:rPr>
                <w:rFonts w:eastAsia="Times New Roman"/>
                <w:sz w:val="18"/>
                <w:szCs w:val="18"/>
                <w:lang w:val="ru-RU"/>
              </w:rPr>
              <w:t>(b)</w:t>
            </w:r>
            <w:r w:rsidRPr="00EC780D">
              <w:rPr>
                <w:rFonts w:eastAsia="Times New Roman"/>
                <w:sz w:val="18"/>
                <w:szCs w:val="18"/>
                <w:lang w:val="ru-RU"/>
              </w:rPr>
              <w:tab/>
            </w:r>
            <w:r w:rsidR="00AB2F50" w:rsidRPr="00EC780D">
              <w:rPr>
                <w:rFonts w:eastAsia="Times New Roman"/>
                <w:sz w:val="18"/>
                <w:szCs w:val="18"/>
                <w:lang w:val="ru-RU"/>
              </w:rPr>
              <w:t xml:space="preserve">Если сотрудник не согласен с решением, принятым </w:t>
            </w:r>
            <w:r w:rsidR="00AB2F50" w:rsidRPr="00EC780D">
              <w:rPr>
                <w:rFonts w:eastAsia="Times New Roman"/>
                <w:b/>
                <w:sz w:val="18"/>
                <w:szCs w:val="18"/>
                <w:u w:val="single"/>
                <w:lang w:val="ru-RU"/>
              </w:rPr>
              <w:t>после рассмотрения вопроса Генеральным директором</w:t>
            </w:r>
            <w:r w:rsidR="00AB2F50" w:rsidRPr="00EC780D">
              <w:rPr>
                <w:rFonts w:eastAsia="Times New Roman"/>
                <w:sz w:val="18"/>
                <w:szCs w:val="18"/>
                <w:lang w:val="ru-RU"/>
              </w:rPr>
              <w:t xml:space="preserve"> в соответствии с пунктом (a) выше, а также в случае отсутствия решения по прошествии установленного срока, такой сотрудник имеет право в течение девяноста (90) календарных дней с даты уведомления о принятом решении или, при отсутствии решения, с даты истечения установленного срока подать апелляцию в соответствии с положением 11.5.  Непринятие Генеральным директором решения в установленный срок означает отклонение </w:t>
            </w:r>
            <w:r w:rsidR="00AB2F50" w:rsidRPr="00EC780D">
              <w:rPr>
                <w:rFonts w:eastAsia="Times New Roman"/>
                <w:sz w:val="18"/>
                <w:szCs w:val="18"/>
                <w:lang w:val="ru-RU"/>
              </w:rPr>
              <w:lastRenderedPageBreak/>
              <w:t>возражения</w:t>
            </w:r>
            <w:r w:rsidRPr="00EC780D">
              <w:rPr>
                <w:rFonts w:eastAsia="Times New Roman"/>
                <w:sz w:val="18"/>
                <w:szCs w:val="18"/>
                <w:lang w:val="ru-RU"/>
              </w:rPr>
              <w:t>.</w:t>
            </w:r>
          </w:p>
        </w:tc>
        <w:tc>
          <w:tcPr>
            <w:tcW w:w="4537" w:type="dxa"/>
            <w:shd w:val="clear" w:color="auto" w:fill="auto"/>
            <w:tcMar>
              <w:top w:w="57" w:type="dxa"/>
              <w:bottom w:w="57" w:type="dxa"/>
            </w:tcMar>
          </w:tcPr>
          <w:p w:rsidR="008F0600" w:rsidRPr="00EC780D" w:rsidRDefault="00AB2F50" w:rsidP="00B94A12">
            <w:pPr>
              <w:rPr>
                <w:sz w:val="18"/>
                <w:szCs w:val="18"/>
                <w:lang w:val="ru-RU"/>
              </w:rPr>
            </w:pPr>
            <w:r w:rsidRPr="00EC780D">
              <w:rPr>
                <w:sz w:val="18"/>
                <w:szCs w:val="18"/>
                <w:lang w:val="ru-RU"/>
              </w:rPr>
              <w:lastRenderedPageBreak/>
              <w:t>Редакционное исправление для уточнения того, что в тех случаях, когда Генеральный директор принимает решение вернуть служебную аттестацию для ее пересмотра непосредственному руководителю сотрудника или про</w:t>
            </w:r>
            <w:r w:rsidR="00FB6D9F" w:rsidRPr="00EC780D">
              <w:rPr>
                <w:sz w:val="18"/>
                <w:szCs w:val="18"/>
                <w:lang w:val="ru-RU"/>
              </w:rPr>
              <w:t xml:space="preserve">веряющему результаты аттестации, </w:t>
            </w:r>
            <w:r w:rsidR="00FB6D9F" w:rsidRPr="00EC780D">
              <w:rPr>
                <w:rFonts w:eastAsia="Times New Roman"/>
                <w:sz w:val="18"/>
                <w:szCs w:val="18"/>
                <w:lang w:val="ru-RU"/>
              </w:rPr>
              <w:t xml:space="preserve">срок для подачи апелляции в АСВ исчисляется с момента принятия нового решения после пересмотра аттестации, а не с момента принятия решения </w:t>
            </w:r>
            <w:r w:rsidR="00FB6D9F" w:rsidRPr="00EC780D">
              <w:rPr>
                <w:sz w:val="18"/>
                <w:szCs w:val="18"/>
                <w:lang w:val="ru-RU"/>
              </w:rPr>
              <w:t>вернуть аттестацию для пересмотра</w:t>
            </w:r>
            <w:r w:rsidR="00C33961" w:rsidRPr="00EC780D">
              <w:rPr>
                <w:sz w:val="18"/>
                <w:szCs w:val="18"/>
                <w:lang w:val="ru-RU"/>
              </w:rPr>
              <w:t xml:space="preserve">.  </w:t>
            </w:r>
          </w:p>
          <w:p w:rsidR="00C33961" w:rsidRPr="00EC780D" w:rsidRDefault="00C33961" w:rsidP="00E54604">
            <w:pPr>
              <w:spacing w:after="200" w:line="276" w:lineRule="auto"/>
              <w:rPr>
                <w:i/>
                <w:sz w:val="18"/>
                <w:szCs w:val="18"/>
                <w:highlight w:val="yellow"/>
                <w:lang w:val="ru-RU"/>
              </w:rPr>
            </w:pPr>
          </w:p>
        </w:tc>
      </w:tr>
      <w:tr w:rsidR="00C33961" w:rsidRPr="00F03681" w:rsidTr="003425D3">
        <w:trPr>
          <w:trHeight w:val="20"/>
        </w:trPr>
        <w:tc>
          <w:tcPr>
            <w:tcW w:w="1842"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lastRenderedPageBreak/>
              <w:t>ПРИЛОЖЕНИЕ II</w:t>
            </w:r>
          </w:p>
          <w:p w:rsidR="008F0600" w:rsidRPr="00EC780D" w:rsidRDefault="008F0600" w:rsidP="00B128CC">
            <w:pPr>
              <w:ind w:right="33"/>
              <w:rPr>
                <w:b/>
                <w:sz w:val="18"/>
                <w:szCs w:val="18"/>
                <w:lang w:val="ru-RU"/>
              </w:rPr>
            </w:pPr>
          </w:p>
          <w:p w:rsidR="00C33961" w:rsidRPr="00EC780D" w:rsidRDefault="00554C0F" w:rsidP="00B128CC">
            <w:pPr>
              <w:ind w:right="33"/>
              <w:rPr>
                <w:sz w:val="18"/>
                <w:szCs w:val="18"/>
                <w:highlight w:val="red"/>
                <w:lang w:val="ru-RU"/>
              </w:rPr>
            </w:pPr>
            <w:r w:rsidRPr="00EC780D">
              <w:rPr>
                <w:sz w:val="18"/>
                <w:szCs w:val="18"/>
                <w:lang w:val="ru-RU"/>
              </w:rPr>
              <w:t>Оклады и надбавки</w:t>
            </w:r>
          </w:p>
        </w:tc>
        <w:tc>
          <w:tcPr>
            <w:tcW w:w="4536" w:type="dxa"/>
            <w:shd w:val="clear" w:color="auto" w:fill="auto"/>
            <w:tcMar>
              <w:top w:w="57" w:type="dxa"/>
              <w:bottom w:w="57" w:type="dxa"/>
            </w:tcMar>
          </w:tcPr>
          <w:p w:rsidR="008F0600" w:rsidRPr="00EC780D" w:rsidRDefault="00A51CD1" w:rsidP="00A51CD1">
            <w:pPr>
              <w:rPr>
                <w:sz w:val="18"/>
                <w:szCs w:val="18"/>
                <w:lang w:val="ru-RU"/>
              </w:rPr>
            </w:pPr>
            <w:r w:rsidRPr="00EC780D">
              <w:rPr>
                <w:sz w:val="18"/>
                <w:szCs w:val="18"/>
                <w:lang w:val="ru-RU"/>
              </w:rPr>
              <w:t>Статья 2. Надбавки</w:t>
            </w:r>
          </w:p>
          <w:p w:rsidR="008F0600" w:rsidRPr="00EC780D" w:rsidRDefault="008F0600" w:rsidP="00E54604">
            <w:pPr>
              <w:rPr>
                <w:sz w:val="18"/>
                <w:szCs w:val="18"/>
                <w:lang w:val="ru-RU"/>
              </w:rPr>
            </w:pPr>
          </w:p>
          <w:p w:rsidR="008F0600" w:rsidRPr="00EC780D" w:rsidRDefault="00C33961" w:rsidP="00E54604">
            <w:pPr>
              <w:rPr>
                <w:sz w:val="18"/>
                <w:szCs w:val="18"/>
                <w:lang w:val="ru-RU"/>
              </w:rPr>
            </w:pPr>
            <w:r w:rsidRPr="00EC780D">
              <w:rPr>
                <w:sz w:val="18"/>
                <w:szCs w:val="18"/>
                <w:lang w:val="ru-RU"/>
              </w:rPr>
              <w:t>[…]</w:t>
            </w:r>
          </w:p>
          <w:p w:rsidR="008F0600" w:rsidRPr="00EC780D" w:rsidRDefault="008F0600" w:rsidP="00E54604">
            <w:pPr>
              <w:rPr>
                <w:sz w:val="18"/>
                <w:szCs w:val="18"/>
                <w:lang w:val="ru-RU"/>
              </w:rPr>
            </w:pPr>
          </w:p>
          <w:p w:rsidR="008F0600" w:rsidRPr="00EC780D" w:rsidRDefault="00A51CD1" w:rsidP="00A51CD1">
            <w:pPr>
              <w:pStyle w:val="Default"/>
              <w:rPr>
                <w:sz w:val="18"/>
                <w:szCs w:val="18"/>
                <w:lang w:val="ru-RU"/>
              </w:rPr>
            </w:pPr>
            <w:r w:rsidRPr="00EC780D">
              <w:rPr>
                <w:sz w:val="18"/>
                <w:szCs w:val="18"/>
                <w:lang w:val="ru-RU"/>
              </w:rPr>
              <w:t>(b)</w:t>
            </w:r>
            <w:r w:rsidRPr="00EC780D">
              <w:rPr>
                <w:sz w:val="18"/>
                <w:szCs w:val="18"/>
                <w:lang w:val="ru-RU"/>
              </w:rPr>
              <w:tab/>
              <w:t>[…]</w:t>
            </w:r>
            <w:r w:rsidR="00C33961" w:rsidRPr="00EC780D">
              <w:rPr>
                <w:sz w:val="18"/>
                <w:szCs w:val="18"/>
                <w:lang w:val="ru-RU"/>
              </w:rPr>
              <w:t xml:space="preserve"> </w:t>
            </w:r>
          </w:p>
          <w:p w:rsidR="00C33961" w:rsidRPr="00EC780D" w:rsidRDefault="00C33961" w:rsidP="00E54604">
            <w:pPr>
              <w:pStyle w:val="Default"/>
              <w:rPr>
                <w:sz w:val="18"/>
                <w:szCs w:val="18"/>
                <w:lang w:val="ru-RU"/>
              </w:rPr>
            </w:pPr>
            <w:r w:rsidRPr="00EC780D">
              <w:rPr>
                <w:sz w:val="18"/>
                <w:szCs w:val="18"/>
                <w:lang w:val="ru-RU"/>
              </w:rPr>
              <w:t>[</w:t>
            </w:r>
            <w:r w:rsidR="00FB6D9F" w:rsidRPr="00EC780D">
              <w:rPr>
                <w:bCs/>
                <w:sz w:val="18"/>
                <w:szCs w:val="18"/>
                <w:lang w:val="ru-RU"/>
              </w:rPr>
              <w:t>Для сотрудников, получивших право на надбавку с 1 января 2009 г. или после этой даты</w:t>
            </w:r>
            <w:r w:rsidRPr="00EC780D">
              <w:rPr>
                <w:bCs/>
                <w:sz w:val="18"/>
                <w:szCs w:val="18"/>
                <w:lang w:val="ru-RU"/>
              </w:rPr>
              <w:t>/</w:t>
            </w:r>
            <w:r w:rsidR="00FB6D9F" w:rsidRPr="00EC780D">
              <w:rPr>
                <w:bCs/>
                <w:sz w:val="18"/>
                <w:szCs w:val="18"/>
                <w:lang w:val="ru-RU"/>
              </w:rPr>
              <w:t>в период с 1 января 2007 г. по 31 декабря 2008 г./до 1 января 2007 г.</w:t>
            </w:r>
            <w:r w:rsidRPr="00EC780D">
              <w:rPr>
                <w:bCs/>
                <w:sz w:val="18"/>
                <w:szCs w:val="18"/>
                <w:lang w:val="ru-RU"/>
              </w:rPr>
              <w:t>]</w:t>
            </w:r>
            <w:r w:rsidR="00FB6D9F" w:rsidRPr="00EC780D">
              <w:rPr>
                <w:bCs/>
                <w:sz w:val="18"/>
                <w:szCs w:val="18"/>
                <w:lang w:val="ru-RU"/>
              </w:rPr>
              <w:t xml:space="preserve"> </w:t>
            </w:r>
          </w:p>
          <w:tbl>
            <w:tblPr>
              <w:tblW w:w="0" w:type="auto"/>
              <w:tblLayout w:type="fixed"/>
              <w:tblCellMar>
                <w:left w:w="0" w:type="dxa"/>
                <w:right w:w="0" w:type="dxa"/>
              </w:tblCellMar>
              <w:tblLook w:val="04A0" w:firstRow="1" w:lastRow="0" w:firstColumn="1" w:lastColumn="0" w:noHBand="0" w:noVBand="1"/>
            </w:tblPr>
            <w:tblGrid>
              <w:gridCol w:w="2243"/>
            </w:tblGrid>
            <w:tr w:rsidR="00C33961" w:rsidRPr="00F03681" w:rsidTr="00E54604">
              <w:trPr>
                <w:trHeight w:val="203"/>
              </w:trPr>
              <w:tc>
                <w:tcPr>
                  <w:tcW w:w="2243" w:type="dxa"/>
                  <w:tcMar>
                    <w:top w:w="0" w:type="dxa"/>
                    <w:left w:w="108" w:type="dxa"/>
                    <w:bottom w:w="0" w:type="dxa"/>
                    <w:right w:w="108" w:type="dxa"/>
                  </w:tcMar>
                </w:tcPr>
                <w:p w:rsidR="00C33961" w:rsidRPr="00EC780D" w:rsidRDefault="00C33961" w:rsidP="00E54604">
                  <w:pPr>
                    <w:pStyle w:val="Default"/>
                    <w:rPr>
                      <w:sz w:val="18"/>
                      <w:szCs w:val="18"/>
                      <w:lang w:val="ru-RU"/>
                    </w:rPr>
                  </w:pPr>
                </w:p>
              </w:tc>
            </w:tr>
          </w:tbl>
          <w:p w:rsidR="008F0600" w:rsidRPr="00EC780D" w:rsidRDefault="00A51CD1" w:rsidP="00A51CD1">
            <w:pPr>
              <w:pStyle w:val="Default"/>
              <w:rPr>
                <w:sz w:val="18"/>
                <w:szCs w:val="18"/>
                <w:lang w:val="ru-RU"/>
              </w:rPr>
            </w:pPr>
            <w:r w:rsidRPr="00EC780D">
              <w:rPr>
                <w:sz w:val="18"/>
                <w:szCs w:val="18"/>
                <w:lang w:val="ru-RU"/>
              </w:rPr>
              <w:t>2.</w:t>
            </w:r>
            <w:r w:rsidRPr="00EC780D">
              <w:rPr>
                <w:sz w:val="18"/>
                <w:szCs w:val="18"/>
                <w:lang w:val="ru-RU"/>
              </w:rPr>
              <w:tab/>
            </w:r>
            <w:r w:rsidR="00FB7FEE" w:rsidRPr="00EC780D">
              <w:rPr>
                <w:sz w:val="18"/>
                <w:szCs w:val="18"/>
                <w:lang w:val="ru-RU"/>
              </w:rPr>
              <w:t>На ребенка-иждивенца, признанного имеющим ограниченные физические или умственные возможности, в дополнение к любой сумме, выплачиваемой согласно положению 3.3(b) или (с) (в соответствии с положением 3.3(d</w:t>
            </w:r>
            <w:r w:rsidRPr="00EC780D">
              <w:rPr>
                <w:sz w:val="18"/>
                <w:szCs w:val="18"/>
                <w:lang w:val="ru-RU"/>
              </w:rPr>
              <w:t>))</w:t>
            </w:r>
            <w:r w:rsidR="00C33961" w:rsidRPr="00EC780D">
              <w:rPr>
                <w:sz w:val="18"/>
                <w:szCs w:val="18"/>
                <w:lang w:val="ru-RU"/>
              </w:rPr>
              <w:t xml:space="preserve"> </w:t>
            </w:r>
          </w:p>
          <w:p w:rsidR="008F0600" w:rsidRPr="00EC780D" w:rsidRDefault="008F0600" w:rsidP="00E54604">
            <w:pPr>
              <w:rPr>
                <w:sz w:val="18"/>
                <w:szCs w:val="18"/>
                <w:lang w:val="ru-RU"/>
              </w:rPr>
            </w:pPr>
          </w:p>
          <w:p w:rsidR="008F0600" w:rsidRPr="00EC780D" w:rsidRDefault="00A51CD1" w:rsidP="00A51CD1">
            <w:pPr>
              <w:rPr>
                <w:sz w:val="18"/>
                <w:szCs w:val="18"/>
                <w:lang w:val="ru-RU"/>
              </w:rPr>
            </w:pPr>
            <w:r w:rsidRPr="00EC780D">
              <w:rPr>
                <w:sz w:val="18"/>
                <w:szCs w:val="18"/>
                <w:lang w:val="ru-RU"/>
              </w:rPr>
              <w:t>(c) […]</w:t>
            </w:r>
          </w:p>
          <w:p w:rsidR="008F0600" w:rsidRPr="00EC780D" w:rsidRDefault="008F0600" w:rsidP="00E54604">
            <w:pPr>
              <w:rPr>
                <w:sz w:val="18"/>
                <w:szCs w:val="18"/>
                <w:lang w:val="ru-RU"/>
              </w:rPr>
            </w:pPr>
          </w:p>
          <w:p w:rsidR="008F0600" w:rsidRPr="00EC780D" w:rsidRDefault="00C33961" w:rsidP="00E54604">
            <w:pPr>
              <w:rPr>
                <w:sz w:val="18"/>
                <w:szCs w:val="18"/>
                <w:lang w:val="ru-RU"/>
              </w:rPr>
            </w:pPr>
            <w:r w:rsidRPr="00EC780D">
              <w:rPr>
                <w:sz w:val="18"/>
                <w:szCs w:val="18"/>
                <w:lang w:val="ru-RU"/>
              </w:rPr>
              <w:t>(1)    […]</w:t>
            </w:r>
          </w:p>
          <w:p w:rsidR="008F0600" w:rsidRPr="00EC780D" w:rsidRDefault="008F0600" w:rsidP="00E54604">
            <w:pPr>
              <w:rPr>
                <w:sz w:val="18"/>
                <w:szCs w:val="18"/>
                <w:lang w:val="ru-RU"/>
              </w:rPr>
            </w:pPr>
          </w:p>
          <w:p w:rsidR="00C33961" w:rsidRPr="00EC780D" w:rsidRDefault="00A51CD1" w:rsidP="00A51CD1">
            <w:pPr>
              <w:pStyle w:val="Default"/>
              <w:rPr>
                <w:lang w:val="ru-RU"/>
              </w:rPr>
            </w:pPr>
            <w:r w:rsidRPr="00EC780D">
              <w:rPr>
                <w:sz w:val="18"/>
                <w:szCs w:val="18"/>
                <w:lang w:val="ru-RU"/>
              </w:rPr>
              <w:t>4.</w:t>
            </w:r>
            <w:r w:rsidRPr="00EC780D">
              <w:rPr>
                <w:sz w:val="18"/>
                <w:szCs w:val="18"/>
                <w:lang w:val="ru-RU"/>
              </w:rPr>
              <w:tab/>
            </w:r>
            <w:r w:rsidR="00FB7FEE" w:rsidRPr="00EC780D">
              <w:rPr>
                <w:sz w:val="18"/>
                <w:szCs w:val="18"/>
                <w:lang w:val="ru-RU"/>
              </w:rPr>
              <w:t>На ребенка-иждивенца, признанного имеющим ограниченные физические или умственные возможности, в дополнение к любой сумме, выплачиваемой согласно положению 3.4(b) и (c) (в соответствии с положением 3.4(d</w:t>
            </w:r>
            <w:r w:rsidRPr="00EC780D">
              <w:rPr>
                <w:sz w:val="18"/>
                <w:szCs w:val="18"/>
                <w:lang w:val="ru-RU"/>
              </w:rPr>
              <w:t>))</w:t>
            </w:r>
            <w:r w:rsidR="00C33961" w:rsidRPr="00EC780D">
              <w:rPr>
                <w:sz w:val="18"/>
                <w:szCs w:val="18"/>
                <w:lang w:val="ru-RU"/>
              </w:rPr>
              <w:t xml:space="preserve"> </w:t>
            </w:r>
          </w:p>
        </w:tc>
        <w:tc>
          <w:tcPr>
            <w:tcW w:w="4536" w:type="dxa"/>
            <w:shd w:val="clear" w:color="auto" w:fill="auto"/>
            <w:tcMar>
              <w:top w:w="57" w:type="dxa"/>
              <w:bottom w:w="57" w:type="dxa"/>
            </w:tcMar>
          </w:tcPr>
          <w:p w:rsidR="008F0600" w:rsidRPr="00EC780D" w:rsidRDefault="00A51CD1" w:rsidP="00A51CD1">
            <w:pPr>
              <w:rPr>
                <w:sz w:val="18"/>
                <w:szCs w:val="18"/>
                <w:lang w:val="ru-RU"/>
              </w:rPr>
            </w:pPr>
            <w:r w:rsidRPr="00EC780D">
              <w:rPr>
                <w:sz w:val="18"/>
                <w:szCs w:val="18"/>
                <w:lang w:val="ru-RU"/>
              </w:rPr>
              <w:t>Статья 2. Надбавки</w:t>
            </w:r>
          </w:p>
          <w:p w:rsidR="008F0600" w:rsidRPr="00EC780D" w:rsidRDefault="008F0600" w:rsidP="00E54604">
            <w:pPr>
              <w:rPr>
                <w:sz w:val="18"/>
                <w:szCs w:val="18"/>
                <w:lang w:val="ru-RU"/>
              </w:rPr>
            </w:pPr>
          </w:p>
          <w:p w:rsidR="008F0600" w:rsidRPr="00EC780D" w:rsidRDefault="00C33961" w:rsidP="00E54604">
            <w:pPr>
              <w:rPr>
                <w:sz w:val="18"/>
                <w:szCs w:val="18"/>
                <w:lang w:val="ru-RU"/>
              </w:rPr>
            </w:pPr>
            <w:r w:rsidRPr="00EC780D">
              <w:rPr>
                <w:sz w:val="18"/>
                <w:szCs w:val="18"/>
                <w:lang w:val="ru-RU"/>
              </w:rPr>
              <w:t>[…]</w:t>
            </w:r>
          </w:p>
          <w:p w:rsidR="008F0600" w:rsidRPr="00EC780D" w:rsidRDefault="008F0600" w:rsidP="00E54604">
            <w:pPr>
              <w:rPr>
                <w:sz w:val="18"/>
                <w:szCs w:val="18"/>
                <w:lang w:val="ru-RU"/>
              </w:rPr>
            </w:pPr>
          </w:p>
          <w:p w:rsidR="008F0600" w:rsidRPr="00EC780D" w:rsidRDefault="00A51CD1" w:rsidP="00A51CD1">
            <w:pPr>
              <w:pStyle w:val="Default"/>
              <w:rPr>
                <w:sz w:val="18"/>
                <w:szCs w:val="18"/>
                <w:lang w:val="ru-RU"/>
              </w:rPr>
            </w:pPr>
            <w:r w:rsidRPr="00EC780D">
              <w:rPr>
                <w:sz w:val="18"/>
                <w:szCs w:val="18"/>
                <w:lang w:val="ru-RU"/>
              </w:rPr>
              <w:t>(b)</w:t>
            </w:r>
            <w:r w:rsidRPr="00EC780D">
              <w:rPr>
                <w:sz w:val="18"/>
                <w:szCs w:val="18"/>
                <w:lang w:val="ru-RU"/>
              </w:rPr>
              <w:tab/>
              <w:t>[…]</w:t>
            </w:r>
          </w:p>
          <w:p w:rsidR="008F0600" w:rsidRPr="00EC780D" w:rsidRDefault="00C33961" w:rsidP="00E54604">
            <w:pPr>
              <w:pStyle w:val="Default"/>
              <w:rPr>
                <w:sz w:val="18"/>
                <w:szCs w:val="18"/>
                <w:lang w:val="ru-RU"/>
              </w:rPr>
            </w:pPr>
            <w:r w:rsidRPr="00EC780D">
              <w:rPr>
                <w:sz w:val="18"/>
                <w:szCs w:val="18"/>
                <w:lang w:val="ru-RU"/>
              </w:rPr>
              <w:t>[</w:t>
            </w:r>
            <w:r w:rsidR="004117CB" w:rsidRPr="00EC780D">
              <w:rPr>
                <w:sz w:val="18"/>
                <w:szCs w:val="18"/>
                <w:lang w:val="ru-RU"/>
              </w:rPr>
              <w:t>Для сотрудников, получивших право на надбавку с 1 января 2009 г. или после этой даты/в период с 1 января 2007 г. по 31 декабря 2008 г./до 1 января 2007 г.</w:t>
            </w:r>
            <w:r w:rsidRPr="00EC780D">
              <w:rPr>
                <w:sz w:val="18"/>
                <w:szCs w:val="18"/>
                <w:lang w:val="ru-RU"/>
              </w:rPr>
              <w:t>]</w:t>
            </w:r>
            <w:r w:rsidR="004117CB" w:rsidRPr="00EC780D">
              <w:rPr>
                <w:sz w:val="18"/>
                <w:szCs w:val="18"/>
                <w:lang w:val="ru-RU"/>
              </w:rPr>
              <w:t xml:space="preserve"> </w:t>
            </w:r>
          </w:p>
          <w:p w:rsidR="008F0600" w:rsidRPr="00EC780D" w:rsidRDefault="008F0600" w:rsidP="00E54604">
            <w:pPr>
              <w:pStyle w:val="Default"/>
              <w:rPr>
                <w:sz w:val="18"/>
                <w:szCs w:val="18"/>
                <w:lang w:val="ru-RU"/>
              </w:rPr>
            </w:pPr>
          </w:p>
          <w:p w:rsidR="008F0600" w:rsidRPr="00EC780D" w:rsidRDefault="00A51CD1" w:rsidP="00A51CD1">
            <w:pPr>
              <w:pStyle w:val="Default"/>
              <w:rPr>
                <w:sz w:val="18"/>
                <w:szCs w:val="18"/>
                <w:lang w:val="ru-RU"/>
              </w:rPr>
            </w:pPr>
            <w:r w:rsidRPr="00EC780D">
              <w:rPr>
                <w:sz w:val="18"/>
                <w:szCs w:val="18"/>
                <w:lang w:val="ru-RU"/>
              </w:rPr>
              <w:t>2.</w:t>
            </w:r>
            <w:r w:rsidRPr="00EC780D">
              <w:rPr>
                <w:sz w:val="18"/>
                <w:szCs w:val="18"/>
                <w:lang w:val="ru-RU"/>
              </w:rPr>
              <w:tab/>
            </w:r>
            <w:r w:rsidR="00FB7FEE" w:rsidRPr="00EC780D">
              <w:rPr>
                <w:sz w:val="18"/>
                <w:szCs w:val="18"/>
                <w:lang w:val="ru-RU"/>
              </w:rPr>
              <w:t xml:space="preserve">На ребенка-иждивенца, признанного имеющим ограниченные </w:t>
            </w:r>
            <w:r w:rsidR="00FB7FEE" w:rsidRPr="00EC780D">
              <w:rPr>
                <w:strike/>
                <w:sz w:val="18"/>
                <w:szCs w:val="18"/>
                <w:lang w:val="ru-RU"/>
              </w:rPr>
              <w:t>физические или умственные</w:t>
            </w:r>
            <w:r w:rsidR="00FB7FEE" w:rsidRPr="00EC780D">
              <w:rPr>
                <w:sz w:val="18"/>
                <w:szCs w:val="18"/>
                <w:lang w:val="ru-RU"/>
              </w:rPr>
              <w:t xml:space="preserve"> возможности, в дополнение к любой сумме, выплачиваемой согласно положению 3.3(b) или (с) (в соответствии с положением 3.3(d</w:t>
            </w:r>
            <w:r w:rsidRPr="00EC780D">
              <w:rPr>
                <w:sz w:val="18"/>
                <w:szCs w:val="18"/>
                <w:lang w:val="ru-RU"/>
              </w:rPr>
              <w:t>))</w:t>
            </w:r>
          </w:p>
          <w:p w:rsidR="008F0600" w:rsidRPr="00EC780D" w:rsidRDefault="008F0600" w:rsidP="00E54604">
            <w:pPr>
              <w:pStyle w:val="Default"/>
              <w:rPr>
                <w:sz w:val="18"/>
                <w:szCs w:val="18"/>
                <w:lang w:val="ru-RU"/>
              </w:rPr>
            </w:pPr>
          </w:p>
          <w:p w:rsidR="008F0600" w:rsidRPr="00EC780D" w:rsidRDefault="00A51CD1" w:rsidP="00A51CD1">
            <w:pPr>
              <w:rPr>
                <w:sz w:val="18"/>
                <w:szCs w:val="18"/>
                <w:lang w:val="ru-RU"/>
              </w:rPr>
            </w:pPr>
            <w:r w:rsidRPr="00EC780D">
              <w:rPr>
                <w:sz w:val="18"/>
                <w:szCs w:val="18"/>
                <w:lang w:val="ru-RU"/>
              </w:rPr>
              <w:t>(c) […]</w:t>
            </w:r>
            <w:r w:rsidR="00FB7FEE" w:rsidRPr="00EC780D">
              <w:rPr>
                <w:sz w:val="18"/>
                <w:szCs w:val="18"/>
                <w:lang w:val="ru-RU"/>
              </w:rPr>
              <w:t xml:space="preserve"> </w:t>
            </w:r>
          </w:p>
          <w:p w:rsidR="008F0600" w:rsidRPr="00EC780D" w:rsidRDefault="008F0600" w:rsidP="00E54604">
            <w:pPr>
              <w:rPr>
                <w:sz w:val="18"/>
                <w:szCs w:val="18"/>
                <w:lang w:val="ru-RU"/>
              </w:rPr>
            </w:pPr>
          </w:p>
          <w:p w:rsidR="008F0600" w:rsidRPr="00EC780D" w:rsidRDefault="00C33961" w:rsidP="00E54604">
            <w:pPr>
              <w:rPr>
                <w:sz w:val="18"/>
                <w:szCs w:val="18"/>
                <w:lang w:val="ru-RU"/>
              </w:rPr>
            </w:pPr>
            <w:r w:rsidRPr="00EC780D">
              <w:rPr>
                <w:sz w:val="18"/>
                <w:szCs w:val="18"/>
                <w:lang w:val="ru-RU"/>
              </w:rPr>
              <w:t>(1)    […]</w:t>
            </w:r>
          </w:p>
          <w:p w:rsidR="008F0600" w:rsidRPr="00EC780D" w:rsidRDefault="008F0600" w:rsidP="00E54604">
            <w:pPr>
              <w:rPr>
                <w:sz w:val="18"/>
                <w:szCs w:val="18"/>
                <w:lang w:val="ru-RU"/>
              </w:rPr>
            </w:pPr>
          </w:p>
          <w:p w:rsidR="00C33961" w:rsidRPr="00EC780D" w:rsidRDefault="00A51CD1" w:rsidP="00A51CD1">
            <w:pPr>
              <w:pStyle w:val="Default"/>
              <w:rPr>
                <w:sz w:val="18"/>
                <w:szCs w:val="18"/>
                <w:lang w:val="ru-RU"/>
              </w:rPr>
            </w:pPr>
            <w:r w:rsidRPr="00EC780D">
              <w:rPr>
                <w:sz w:val="18"/>
                <w:szCs w:val="18"/>
                <w:lang w:val="ru-RU"/>
              </w:rPr>
              <w:t>4.</w:t>
            </w:r>
            <w:r w:rsidRPr="00EC780D">
              <w:rPr>
                <w:sz w:val="18"/>
                <w:szCs w:val="18"/>
                <w:lang w:val="ru-RU"/>
              </w:rPr>
              <w:tab/>
            </w:r>
            <w:r w:rsidR="00FB7FEE" w:rsidRPr="00EC780D">
              <w:rPr>
                <w:sz w:val="18"/>
                <w:szCs w:val="18"/>
                <w:lang w:val="ru-RU"/>
              </w:rPr>
              <w:t xml:space="preserve">На ребенка-иждивенца, признанного имеющим ограниченные </w:t>
            </w:r>
            <w:r w:rsidR="00FB7FEE" w:rsidRPr="00EC780D">
              <w:rPr>
                <w:strike/>
                <w:sz w:val="18"/>
                <w:szCs w:val="18"/>
                <w:lang w:val="ru-RU"/>
              </w:rPr>
              <w:t>физические или умственные</w:t>
            </w:r>
            <w:r w:rsidR="00FB7FEE" w:rsidRPr="00EC780D">
              <w:rPr>
                <w:sz w:val="18"/>
                <w:szCs w:val="18"/>
                <w:lang w:val="ru-RU"/>
              </w:rPr>
              <w:t xml:space="preserve"> возможности, в дополнение к любой сумме, выплачиваемой согласно положению 3.4(b) и (c) (в соответствии с положением 3.4(d</w:t>
            </w:r>
            <w:r w:rsidRPr="00EC780D">
              <w:rPr>
                <w:sz w:val="18"/>
                <w:szCs w:val="18"/>
                <w:lang w:val="ru-RU"/>
              </w:rPr>
              <w:t>))</w:t>
            </w:r>
            <w:r w:rsidR="00C33961" w:rsidRPr="00EC780D">
              <w:rPr>
                <w:sz w:val="18"/>
                <w:szCs w:val="18"/>
                <w:lang w:val="ru-RU"/>
              </w:rPr>
              <w:t xml:space="preserve"> </w:t>
            </w:r>
          </w:p>
        </w:tc>
        <w:tc>
          <w:tcPr>
            <w:tcW w:w="4537" w:type="dxa"/>
            <w:shd w:val="clear" w:color="auto" w:fill="auto"/>
            <w:tcMar>
              <w:top w:w="57" w:type="dxa"/>
              <w:bottom w:w="57" w:type="dxa"/>
            </w:tcMar>
          </w:tcPr>
          <w:p w:rsidR="00C33961" w:rsidRPr="00EC780D" w:rsidRDefault="00593C04" w:rsidP="00E54604">
            <w:pPr>
              <w:rPr>
                <w:sz w:val="18"/>
                <w:szCs w:val="20"/>
                <w:lang w:val="ru-RU"/>
              </w:rPr>
            </w:pPr>
            <w:r w:rsidRPr="00EC780D">
              <w:rPr>
                <w:sz w:val="18"/>
                <w:szCs w:val="18"/>
                <w:lang w:val="ru-RU"/>
              </w:rPr>
              <w:t xml:space="preserve">В положение внесена поправка </w:t>
            </w:r>
            <w:r w:rsidR="00913761" w:rsidRPr="00EC780D">
              <w:rPr>
                <w:sz w:val="18"/>
                <w:szCs w:val="18"/>
                <w:lang w:val="ru-RU"/>
              </w:rPr>
              <w:t>для обеспечения соответствия с формулировками, используемыми в Конвенции о правах инвалидов (английский текст) и/или во избежание формулировок, которые могут быть сочтены уничижительными</w:t>
            </w:r>
            <w:r w:rsidR="00C33961" w:rsidRPr="00EC780D">
              <w:rPr>
                <w:sz w:val="18"/>
                <w:szCs w:val="18"/>
                <w:lang w:val="ru-RU"/>
              </w:rPr>
              <w:t>.</w:t>
            </w:r>
          </w:p>
        </w:tc>
      </w:tr>
    </w:tbl>
    <w:p w:rsidR="008F0600" w:rsidRPr="00EC780D" w:rsidRDefault="008F0600" w:rsidP="007759F6">
      <w:pPr>
        <w:rPr>
          <w:lang w:val="ru-RU"/>
        </w:rPr>
      </w:pPr>
    </w:p>
    <w:p w:rsidR="006E152E" w:rsidRPr="00EC780D" w:rsidRDefault="00A51CD1" w:rsidP="00A51CD1">
      <w:pPr>
        <w:pStyle w:val="Endofdocument-Annex"/>
        <w:ind w:left="11057"/>
        <w:rPr>
          <w:szCs w:val="22"/>
          <w:lang w:val="ru-RU"/>
        </w:rPr>
        <w:sectPr w:rsidR="006E152E" w:rsidRPr="00EC780D" w:rsidSect="00EA0838">
          <w:headerReference w:type="default" r:id="rId13"/>
          <w:headerReference w:type="first" r:id="rId14"/>
          <w:endnotePr>
            <w:numFmt w:val="decimal"/>
          </w:endnotePr>
          <w:pgSz w:w="16840" w:h="11907" w:orient="landscape" w:code="9"/>
          <w:pgMar w:top="1418" w:right="567" w:bottom="1247" w:left="1418" w:header="510" w:footer="1021" w:gutter="0"/>
          <w:pgNumType w:start="1"/>
          <w:cols w:space="720"/>
          <w:titlePg/>
          <w:docGrid w:linePitch="299"/>
        </w:sectPr>
      </w:pPr>
      <w:r w:rsidRPr="00EC780D">
        <w:rPr>
          <w:szCs w:val="22"/>
          <w:lang w:val="ru-RU"/>
        </w:rPr>
        <w:t>[Приложение III следует]</w:t>
      </w:r>
    </w:p>
    <w:p w:rsidR="008F0600" w:rsidRPr="00EC780D" w:rsidRDefault="00A51CD1" w:rsidP="00A51CD1">
      <w:pPr>
        <w:ind w:left="-709"/>
        <w:jc w:val="center"/>
        <w:outlineLvl w:val="0"/>
        <w:rPr>
          <w:b/>
          <w:lang w:val="ru-RU"/>
        </w:rPr>
      </w:pPr>
      <w:r w:rsidRPr="00EC780D">
        <w:rPr>
          <w:b/>
          <w:lang w:val="ru-RU"/>
        </w:rPr>
        <w:lastRenderedPageBreak/>
        <w:t xml:space="preserve">ПОПРАВКИ К ПРАВИЛАМ О ПЕРСОНАЛЕ И СООТВЕТСТВУЮЩИМ ПРИЛОЖЕНИЯМ, </w:t>
      </w:r>
      <w:r w:rsidR="001E13E7" w:rsidRPr="00EC780D">
        <w:rPr>
          <w:b/>
          <w:lang w:val="ru-RU"/>
        </w:rPr>
        <w:t>РЕАЛИЗОВАННЫЕ В ПЕРИОД МЕЖДУ 1 ИЮЛЯ 2016 Г. И </w:t>
      </w:r>
      <w:r w:rsidRPr="00EC780D">
        <w:rPr>
          <w:b/>
          <w:lang w:val="ru-RU"/>
        </w:rPr>
        <w:t>30 ИЮНЯ 2017 Г.</w:t>
      </w:r>
    </w:p>
    <w:p w:rsidR="00491670" w:rsidRPr="00EC780D" w:rsidRDefault="00491670" w:rsidP="00491670">
      <w:pPr>
        <w:ind w:left="-709"/>
        <w:rPr>
          <w:szCs w:val="22"/>
          <w:lang w:val="ru-RU"/>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491670" w:rsidRPr="00EC780D" w:rsidTr="00531A08">
        <w:trPr>
          <w:trHeight w:val="23"/>
          <w:tblHeader/>
        </w:trPr>
        <w:tc>
          <w:tcPr>
            <w:tcW w:w="1842" w:type="dxa"/>
            <w:shd w:val="clear" w:color="auto" w:fill="FBD4B4" w:themeFill="accent6" w:themeFillTint="66"/>
            <w:tcMar>
              <w:top w:w="57" w:type="dxa"/>
              <w:bottom w:w="57" w:type="dxa"/>
            </w:tcMar>
          </w:tcPr>
          <w:p w:rsidR="00491670" w:rsidRPr="00EC780D" w:rsidRDefault="00A51CD1" w:rsidP="00E903EB">
            <w:pPr>
              <w:ind w:left="142" w:hanging="142"/>
              <w:jc w:val="center"/>
              <w:rPr>
                <w:b/>
                <w:sz w:val="18"/>
                <w:szCs w:val="18"/>
                <w:lang w:val="ru-RU"/>
              </w:rPr>
            </w:pPr>
            <w:r w:rsidRPr="00EC780D">
              <w:rPr>
                <w:b/>
                <w:sz w:val="18"/>
                <w:szCs w:val="18"/>
                <w:lang w:val="ru-RU"/>
              </w:rPr>
              <w:t>Положение</w:t>
            </w:r>
          </w:p>
        </w:tc>
        <w:tc>
          <w:tcPr>
            <w:tcW w:w="4536" w:type="dxa"/>
            <w:shd w:val="clear" w:color="auto" w:fill="FBD4B4" w:themeFill="accent6" w:themeFillTint="66"/>
            <w:tcMar>
              <w:top w:w="57" w:type="dxa"/>
              <w:bottom w:w="57" w:type="dxa"/>
            </w:tcMar>
          </w:tcPr>
          <w:p w:rsidR="00491670" w:rsidRPr="00EC780D" w:rsidRDefault="00FF2897" w:rsidP="00FF2897">
            <w:pPr>
              <w:jc w:val="center"/>
              <w:rPr>
                <w:b/>
                <w:sz w:val="18"/>
                <w:szCs w:val="18"/>
                <w:lang w:val="ru-RU"/>
              </w:rPr>
            </w:pPr>
            <w:r w:rsidRPr="00EC780D">
              <w:rPr>
                <w:b/>
                <w:sz w:val="18"/>
                <w:szCs w:val="18"/>
                <w:lang w:val="ru-RU"/>
              </w:rPr>
              <w:t xml:space="preserve">Прежний текст </w:t>
            </w:r>
          </w:p>
        </w:tc>
        <w:tc>
          <w:tcPr>
            <w:tcW w:w="4536" w:type="dxa"/>
            <w:shd w:val="clear" w:color="auto" w:fill="FBD4B4" w:themeFill="accent6" w:themeFillTint="66"/>
            <w:tcMar>
              <w:top w:w="57" w:type="dxa"/>
              <w:bottom w:w="57" w:type="dxa"/>
            </w:tcMar>
          </w:tcPr>
          <w:p w:rsidR="00491670" w:rsidRPr="00EC780D" w:rsidRDefault="00FF2897" w:rsidP="00FF2897">
            <w:pPr>
              <w:jc w:val="center"/>
              <w:rPr>
                <w:b/>
                <w:sz w:val="18"/>
                <w:szCs w:val="18"/>
                <w:lang w:val="ru-RU"/>
              </w:rPr>
            </w:pPr>
            <w:r w:rsidRPr="00EC780D">
              <w:rPr>
                <w:b/>
                <w:sz w:val="18"/>
                <w:szCs w:val="18"/>
                <w:lang w:val="ru-RU"/>
              </w:rPr>
              <w:t xml:space="preserve">Существующий/новый текст </w:t>
            </w:r>
          </w:p>
        </w:tc>
        <w:tc>
          <w:tcPr>
            <w:tcW w:w="4537" w:type="dxa"/>
            <w:shd w:val="clear" w:color="auto" w:fill="FBD4B4" w:themeFill="accent6" w:themeFillTint="66"/>
            <w:tcMar>
              <w:top w:w="57" w:type="dxa"/>
              <w:bottom w:w="57" w:type="dxa"/>
            </w:tcMar>
          </w:tcPr>
          <w:p w:rsidR="00491670" w:rsidRPr="00EC780D" w:rsidRDefault="00A51CD1" w:rsidP="00A51CD1">
            <w:pPr>
              <w:jc w:val="center"/>
              <w:rPr>
                <w:b/>
                <w:sz w:val="18"/>
                <w:szCs w:val="18"/>
                <w:lang w:val="ru-RU"/>
              </w:rPr>
            </w:pPr>
            <w:r w:rsidRPr="00EC780D">
              <w:rPr>
                <w:b/>
                <w:sz w:val="18"/>
                <w:szCs w:val="18"/>
                <w:lang w:val="ru-RU"/>
              </w:rPr>
              <w:t>Цель/описание поправки</w:t>
            </w:r>
          </w:p>
        </w:tc>
      </w:tr>
      <w:tr w:rsidR="003C694F" w:rsidRPr="00F03681" w:rsidTr="003C694F">
        <w:trPr>
          <w:trHeight w:val="20"/>
        </w:trPr>
        <w:tc>
          <w:tcPr>
            <w:tcW w:w="1842"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t>Правило 5.1.1</w:t>
            </w:r>
          </w:p>
          <w:p w:rsidR="008F0600" w:rsidRPr="00EC780D" w:rsidRDefault="008F0600" w:rsidP="00073BF9">
            <w:pPr>
              <w:ind w:right="33"/>
              <w:rPr>
                <w:sz w:val="18"/>
                <w:szCs w:val="18"/>
                <w:lang w:val="ru-RU"/>
              </w:rPr>
            </w:pPr>
          </w:p>
          <w:p w:rsidR="008B3702" w:rsidRPr="00EC780D" w:rsidRDefault="00A51CD1" w:rsidP="00A51CD1">
            <w:pPr>
              <w:ind w:right="33"/>
              <w:rPr>
                <w:sz w:val="18"/>
                <w:szCs w:val="18"/>
                <w:lang w:val="ru-RU"/>
              </w:rPr>
            </w:pPr>
            <w:r w:rsidRPr="00EC780D">
              <w:rPr>
                <w:sz w:val="18"/>
                <w:szCs w:val="18"/>
                <w:lang w:val="ru-RU"/>
              </w:rPr>
              <w:t>Ежегодный отпуск</w:t>
            </w:r>
          </w:p>
        </w:tc>
        <w:tc>
          <w:tcPr>
            <w:tcW w:w="4536" w:type="dxa"/>
            <w:shd w:val="clear" w:color="auto" w:fill="auto"/>
            <w:tcMar>
              <w:top w:w="57" w:type="dxa"/>
              <w:bottom w:w="57" w:type="dxa"/>
            </w:tcMar>
          </w:tcPr>
          <w:p w:rsidR="008F0600" w:rsidRPr="00EC780D" w:rsidRDefault="0088640E" w:rsidP="0088640E">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88640E">
            <w:pPr>
              <w:autoSpaceDE w:val="0"/>
              <w:autoSpaceDN w:val="0"/>
              <w:adjustRightInd w:val="0"/>
              <w:rPr>
                <w:rFonts w:eastAsia="Times New Roman"/>
                <w:sz w:val="18"/>
                <w:szCs w:val="18"/>
                <w:lang w:val="ru-RU"/>
              </w:rPr>
            </w:pPr>
          </w:p>
          <w:p w:rsidR="008F0600" w:rsidRPr="00EC780D" w:rsidRDefault="00617265" w:rsidP="00A51CD1">
            <w:pPr>
              <w:autoSpaceDE w:val="0"/>
              <w:autoSpaceDN w:val="0"/>
              <w:adjustRightInd w:val="0"/>
              <w:rPr>
                <w:rFonts w:eastAsia="Times New Roman"/>
                <w:sz w:val="18"/>
                <w:szCs w:val="18"/>
                <w:lang w:val="ru-RU"/>
              </w:rPr>
            </w:pPr>
            <w:r w:rsidRPr="00EC780D">
              <w:rPr>
                <w:rFonts w:eastAsia="Times New Roman"/>
                <w:sz w:val="18"/>
                <w:szCs w:val="18"/>
                <w:lang w:val="ru-RU"/>
              </w:rPr>
              <w:t>(e)</w:t>
            </w:r>
            <w:r w:rsidRPr="00EC780D">
              <w:rPr>
                <w:rFonts w:eastAsia="Times New Roman"/>
                <w:sz w:val="18"/>
                <w:szCs w:val="18"/>
                <w:lang w:val="ru-RU"/>
              </w:rPr>
              <w:tab/>
            </w:r>
            <w:r w:rsidR="0006312F" w:rsidRPr="00EC780D">
              <w:rPr>
                <w:rFonts w:eastAsia="Times New Roman"/>
                <w:sz w:val="18"/>
                <w:szCs w:val="18"/>
                <w:lang w:val="ru-RU"/>
              </w:rPr>
              <w:t xml:space="preserve">Ежегодный отпуск может накапливаться, но с одного календарного года на другой разрешается переносить не более 60 дней отпуска.  Сотрудники, накопившие более 60 дней отпуска до 1 января 2013 г., сохраняют за собой этот отпуск до </w:t>
            </w:r>
            <w:r w:rsidR="00A51CD1" w:rsidRPr="00EC780D">
              <w:rPr>
                <w:rFonts w:eastAsia="Times New Roman"/>
                <w:sz w:val="18"/>
                <w:szCs w:val="18"/>
                <w:lang w:val="ru-RU"/>
              </w:rPr>
              <w:t xml:space="preserve">1 </w:t>
            </w:r>
            <w:r w:rsidR="0006312F" w:rsidRPr="00EC780D">
              <w:rPr>
                <w:rFonts w:eastAsia="Times New Roman"/>
                <w:sz w:val="18"/>
                <w:szCs w:val="18"/>
                <w:lang w:val="ru-RU"/>
              </w:rPr>
              <w:t>января</w:t>
            </w:r>
            <w:r w:rsidR="00A51CD1" w:rsidRPr="00EC780D">
              <w:rPr>
                <w:rFonts w:eastAsia="Times New Roman"/>
                <w:sz w:val="18"/>
                <w:szCs w:val="18"/>
                <w:lang w:val="ru-RU"/>
              </w:rPr>
              <w:t xml:space="preserve"> 2018 г.</w:t>
            </w:r>
            <w:r w:rsidR="0088640E" w:rsidRPr="00EC780D">
              <w:rPr>
                <w:rFonts w:eastAsia="Times New Roman"/>
                <w:sz w:val="18"/>
                <w:szCs w:val="18"/>
                <w:lang w:val="ru-RU"/>
              </w:rPr>
              <w:t xml:space="preserve">  </w:t>
            </w:r>
            <w:r w:rsidR="0006312F" w:rsidRPr="00EC780D">
              <w:rPr>
                <w:rFonts w:eastAsia="Times New Roman"/>
                <w:sz w:val="18"/>
                <w:szCs w:val="18"/>
                <w:lang w:val="ru-RU"/>
              </w:rPr>
              <w:t>После этой даты, начиная с 1 января каждого следующего календарного года, накопленный ежегодный отпуск свыше 60 дней утрачивается</w:t>
            </w:r>
            <w:r w:rsidR="00A51CD1" w:rsidRPr="00EC780D">
              <w:rPr>
                <w:rFonts w:eastAsia="Times New Roman"/>
                <w:sz w:val="18"/>
                <w:szCs w:val="18"/>
                <w:lang w:val="ru-RU"/>
              </w:rPr>
              <w:t>.</w:t>
            </w:r>
            <w:r w:rsidR="0088640E" w:rsidRPr="00EC780D">
              <w:rPr>
                <w:rFonts w:eastAsia="Times New Roman"/>
                <w:sz w:val="18"/>
                <w:szCs w:val="18"/>
                <w:lang w:val="ru-RU"/>
              </w:rPr>
              <w:t xml:space="preserve"> […].</w:t>
            </w:r>
          </w:p>
          <w:p w:rsidR="008F0600" w:rsidRPr="00EC780D" w:rsidRDefault="008F0600" w:rsidP="0088640E">
            <w:pPr>
              <w:autoSpaceDE w:val="0"/>
              <w:autoSpaceDN w:val="0"/>
              <w:adjustRightInd w:val="0"/>
              <w:rPr>
                <w:rFonts w:eastAsia="Times New Roman"/>
                <w:sz w:val="18"/>
                <w:szCs w:val="18"/>
                <w:lang w:val="ru-RU"/>
              </w:rPr>
            </w:pPr>
          </w:p>
          <w:p w:rsidR="003C694F" w:rsidRPr="00EC780D" w:rsidRDefault="0088640E" w:rsidP="0088640E">
            <w:pPr>
              <w:autoSpaceDE w:val="0"/>
              <w:autoSpaceDN w:val="0"/>
              <w:adjustRightInd w:val="0"/>
              <w:rPr>
                <w:rFonts w:eastAsia="Times New Roman"/>
                <w:sz w:val="18"/>
                <w:szCs w:val="18"/>
                <w:lang w:val="ru-RU"/>
              </w:rPr>
            </w:pPr>
            <w:r w:rsidRPr="00EC780D">
              <w:rPr>
                <w:rFonts w:eastAsia="Times New Roman"/>
                <w:sz w:val="18"/>
                <w:szCs w:val="18"/>
                <w:lang w:val="ru-RU"/>
              </w:rPr>
              <w:t>[…]</w:t>
            </w:r>
          </w:p>
        </w:tc>
        <w:tc>
          <w:tcPr>
            <w:tcW w:w="4536" w:type="dxa"/>
            <w:shd w:val="clear" w:color="auto" w:fill="auto"/>
            <w:tcMar>
              <w:top w:w="57" w:type="dxa"/>
              <w:bottom w:w="57" w:type="dxa"/>
            </w:tcMar>
          </w:tcPr>
          <w:p w:rsidR="008F0600" w:rsidRPr="00EC780D" w:rsidRDefault="0088640E" w:rsidP="0088640E">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88640E">
            <w:pPr>
              <w:autoSpaceDE w:val="0"/>
              <w:autoSpaceDN w:val="0"/>
              <w:adjustRightInd w:val="0"/>
              <w:rPr>
                <w:rFonts w:eastAsia="Times New Roman"/>
                <w:sz w:val="18"/>
                <w:szCs w:val="18"/>
                <w:lang w:val="ru-RU"/>
              </w:rPr>
            </w:pPr>
          </w:p>
          <w:p w:rsidR="008F0600" w:rsidRPr="00EC780D" w:rsidRDefault="00617265" w:rsidP="00A51CD1">
            <w:pPr>
              <w:autoSpaceDE w:val="0"/>
              <w:autoSpaceDN w:val="0"/>
              <w:adjustRightInd w:val="0"/>
              <w:rPr>
                <w:rFonts w:eastAsia="Times New Roman"/>
                <w:sz w:val="18"/>
                <w:szCs w:val="18"/>
                <w:lang w:val="ru-RU"/>
              </w:rPr>
            </w:pPr>
            <w:r w:rsidRPr="00EC780D">
              <w:rPr>
                <w:rFonts w:eastAsia="Times New Roman"/>
                <w:sz w:val="18"/>
                <w:szCs w:val="18"/>
                <w:lang w:val="ru-RU"/>
              </w:rPr>
              <w:t>(e)</w:t>
            </w:r>
            <w:r w:rsidRPr="00EC780D">
              <w:rPr>
                <w:rFonts w:eastAsia="Times New Roman"/>
                <w:sz w:val="18"/>
                <w:szCs w:val="18"/>
                <w:lang w:val="ru-RU"/>
              </w:rPr>
              <w:tab/>
            </w:r>
            <w:r w:rsidR="0006312F" w:rsidRPr="00EC780D">
              <w:rPr>
                <w:rFonts w:eastAsia="Times New Roman"/>
                <w:sz w:val="18"/>
                <w:szCs w:val="18"/>
                <w:lang w:val="ru-RU"/>
              </w:rPr>
              <w:t xml:space="preserve">Ежегодный отпуск может накапливаться, но с одного календарного года на другой разрешается переносить не более 60 дней отпуска.  Сотрудники, накопившие более 60 дней отпуска до 1 января 2013 г., сохраняют за собой этот отпуск до </w:t>
            </w:r>
            <w:r w:rsidR="0006312F" w:rsidRPr="00EC780D">
              <w:rPr>
                <w:rFonts w:eastAsia="Times New Roman"/>
                <w:b/>
                <w:sz w:val="18"/>
                <w:szCs w:val="18"/>
                <w:u w:val="single"/>
                <w:lang w:val="ru-RU"/>
              </w:rPr>
              <w:t>31 декабря 2017 г.</w:t>
            </w:r>
            <w:r w:rsidR="0006312F" w:rsidRPr="00EC780D">
              <w:rPr>
                <w:rFonts w:eastAsia="Times New Roman"/>
                <w:sz w:val="18"/>
                <w:szCs w:val="18"/>
                <w:lang w:val="ru-RU"/>
              </w:rPr>
              <w:t xml:space="preserve"> </w:t>
            </w:r>
            <w:r w:rsidR="0006312F" w:rsidRPr="00EC780D">
              <w:rPr>
                <w:rFonts w:eastAsia="Times New Roman"/>
                <w:strike/>
                <w:sz w:val="18"/>
                <w:szCs w:val="18"/>
                <w:lang w:val="ru-RU"/>
              </w:rPr>
              <w:t>1 января 2018 г.</w:t>
            </w:r>
            <w:r w:rsidR="0006312F" w:rsidRPr="00EC780D">
              <w:rPr>
                <w:rFonts w:eastAsia="Times New Roman"/>
                <w:sz w:val="18"/>
                <w:szCs w:val="18"/>
                <w:lang w:val="ru-RU"/>
              </w:rPr>
              <w:t xml:space="preserve">  После этой даты, начиная с 1 января каждого следующего календарного года, накопленный ежегодный отпуск свыше 60 дней утрачивается</w:t>
            </w:r>
            <w:r w:rsidR="00A51CD1" w:rsidRPr="00EC780D">
              <w:rPr>
                <w:rFonts w:eastAsia="Times New Roman"/>
                <w:sz w:val="18"/>
                <w:szCs w:val="18"/>
                <w:lang w:val="ru-RU"/>
              </w:rPr>
              <w:t>.</w:t>
            </w:r>
            <w:r w:rsidR="0088640E" w:rsidRPr="00EC780D">
              <w:rPr>
                <w:rFonts w:eastAsia="Times New Roman"/>
                <w:sz w:val="18"/>
                <w:szCs w:val="18"/>
                <w:lang w:val="ru-RU"/>
              </w:rPr>
              <w:t xml:space="preserve"> […].</w:t>
            </w:r>
          </w:p>
          <w:p w:rsidR="008F0600" w:rsidRPr="00EC780D" w:rsidRDefault="008F0600" w:rsidP="0088640E">
            <w:pPr>
              <w:autoSpaceDE w:val="0"/>
              <w:autoSpaceDN w:val="0"/>
              <w:adjustRightInd w:val="0"/>
              <w:rPr>
                <w:rFonts w:eastAsia="Times New Roman"/>
                <w:sz w:val="18"/>
                <w:szCs w:val="18"/>
                <w:lang w:val="ru-RU"/>
              </w:rPr>
            </w:pPr>
          </w:p>
          <w:p w:rsidR="003C694F" w:rsidRPr="00EC780D" w:rsidRDefault="0088640E" w:rsidP="0088640E">
            <w:pPr>
              <w:autoSpaceDE w:val="0"/>
              <w:autoSpaceDN w:val="0"/>
              <w:adjustRightInd w:val="0"/>
              <w:rPr>
                <w:rFonts w:eastAsia="Times New Roman"/>
                <w:sz w:val="18"/>
                <w:szCs w:val="18"/>
                <w:lang w:val="ru-RU"/>
              </w:rPr>
            </w:pPr>
            <w:r w:rsidRPr="00EC780D">
              <w:rPr>
                <w:rFonts w:eastAsia="Times New Roman"/>
                <w:sz w:val="18"/>
                <w:szCs w:val="18"/>
                <w:lang w:val="ru-RU"/>
              </w:rPr>
              <w:t>[…]</w:t>
            </w:r>
          </w:p>
        </w:tc>
        <w:tc>
          <w:tcPr>
            <w:tcW w:w="4537" w:type="dxa"/>
            <w:shd w:val="clear" w:color="auto" w:fill="auto"/>
            <w:tcMar>
              <w:top w:w="57" w:type="dxa"/>
              <w:bottom w:w="57" w:type="dxa"/>
            </w:tcMar>
          </w:tcPr>
          <w:p w:rsidR="008F0600" w:rsidRPr="00EC780D" w:rsidRDefault="001E13E7" w:rsidP="00B94A12">
            <w:pPr>
              <w:rPr>
                <w:sz w:val="18"/>
                <w:szCs w:val="18"/>
                <w:lang w:val="ru-RU"/>
              </w:rPr>
            </w:pPr>
            <w:r w:rsidRPr="00EC780D">
              <w:rPr>
                <w:sz w:val="18"/>
                <w:szCs w:val="18"/>
                <w:lang w:val="ru-RU"/>
              </w:rPr>
              <w:t xml:space="preserve">Вступило в силу </w:t>
            </w:r>
            <w:r w:rsidR="000442C4" w:rsidRPr="00EC780D">
              <w:rPr>
                <w:sz w:val="18"/>
                <w:szCs w:val="18"/>
                <w:lang w:val="ru-RU"/>
              </w:rPr>
              <w:t>1</w:t>
            </w:r>
            <w:r w:rsidRPr="00EC780D">
              <w:rPr>
                <w:sz w:val="18"/>
                <w:szCs w:val="18"/>
                <w:lang w:val="ru-RU"/>
              </w:rPr>
              <w:t xml:space="preserve"> января </w:t>
            </w:r>
            <w:r w:rsidR="000442C4" w:rsidRPr="00EC780D">
              <w:rPr>
                <w:sz w:val="18"/>
                <w:szCs w:val="18"/>
                <w:lang w:val="ru-RU"/>
              </w:rPr>
              <w:t>2017</w:t>
            </w:r>
            <w:r w:rsidRPr="00EC780D">
              <w:rPr>
                <w:sz w:val="18"/>
                <w:szCs w:val="18"/>
                <w:lang w:val="ru-RU"/>
              </w:rPr>
              <w:t> г.</w:t>
            </w:r>
            <w:r w:rsidR="00B56B44" w:rsidRPr="00EC780D">
              <w:rPr>
                <w:sz w:val="18"/>
                <w:szCs w:val="18"/>
                <w:lang w:val="ru-RU"/>
              </w:rPr>
              <w:t xml:space="preserve"> (</w:t>
            </w:r>
            <w:r w:rsidRPr="00EC780D">
              <w:rPr>
                <w:sz w:val="18"/>
                <w:szCs w:val="18"/>
                <w:lang w:val="ru-RU"/>
              </w:rPr>
              <w:t>Информационный циркуляр № </w:t>
            </w:r>
            <w:r w:rsidR="00B56B44" w:rsidRPr="00EC780D">
              <w:rPr>
                <w:sz w:val="18"/>
                <w:szCs w:val="18"/>
                <w:lang w:val="ru-RU"/>
              </w:rPr>
              <w:t>42/2016).</w:t>
            </w:r>
          </w:p>
          <w:p w:rsidR="008F0600" w:rsidRPr="00EC780D" w:rsidRDefault="008F0600" w:rsidP="00B94A12">
            <w:pPr>
              <w:rPr>
                <w:sz w:val="18"/>
                <w:szCs w:val="18"/>
                <w:lang w:val="ru-RU"/>
              </w:rPr>
            </w:pPr>
          </w:p>
          <w:p w:rsidR="0088640E" w:rsidRPr="00EC780D" w:rsidRDefault="0006312F" w:rsidP="0006312F">
            <w:pPr>
              <w:rPr>
                <w:rFonts w:eastAsiaTheme="minorHAnsi"/>
                <w:sz w:val="18"/>
                <w:szCs w:val="18"/>
                <w:lang w:val="ru-RU" w:eastAsia="en-US"/>
              </w:rPr>
            </w:pPr>
            <w:r w:rsidRPr="00EC780D">
              <w:rPr>
                <w:sz w:val="18"/>
                <w:szCs w:val="18"/>
                <w:lang w:val="ru-RU"/>
              </w:rPr>
              <w:t xml:space="preserve">В пункт (e) внесена поправка для исправления ошибочной ссылки на </w:t>
            </w:r>
            <w:r w:rsidRPr="00EC780D">
              <w:rPr>
                <w:rFonts w:eastAsia="Times New Roman"/>
                <w:sz w:val="18"/>
                <w:szCs w:val="18"/>
                <w:lang w:val="ru-RU"/>
              </w:rPr>
              <w:t xml:space="preserve">1 января 2018 г.  Как было указано в документе от 2012 г., озаглавленном «Пересмотр Положений и правил о персонале ВОИС – обзор расхождений и обоснование всех изменений, внесенных в предлагаемые Положения и правила о персонале» </w:t>
            </w:r>
            <w:r w:rsidR="0088640E" w:rsidRPr="00EC780D">
              <w:rPr>
                <w:sz w:val="18"/>
                <w:szCs w:val="18"/>
                <w:lang w:val="ru-RU"/>
              </w:rPr>
              <w:t xml:space="preserve">(WO/CC/66/2/Ref/Overview), </w:t>
            </w:r>
            <w:r w:rsidRPr="00EC780D">
              <w:rPr>
                <w:sz w:val="18"/>
                <w:szCs w:val="18"/>
                <w:lang w:val="ru-RU"/>
              </w:rPr>
              <w:t xml:space="preserve">«была предложена переходная мера с целью дать возможность сотрудникам, накопившим большое число дней отпуска, постепенно использовать их в течение пятилетнего период, с тем чтобы эти дни отпуска не пропали».  Поскольку действующее правило вступило в силу 1 января 2013 г., пятилетний переходный период истекает </w:t>
            </w:r>
            <w:r w:rsidRPr="00EC780D">
              <w:rPr>
                <w:rFonts w:eastAsia="Times New Roman"/>
                <w:sz w:val="18"/>
                <w:szCs w:val="18"/>
                <w:lang w:val="ru-RU"/>
              </w:rPr>
              <w:t xml:space="preserve">31 декабря 2017 г. </w:t>
            </w:r>
          </w:p>
        </w:tc>
      </w:tr>
      <w:tr w:rsidR="003C694F" w:rsidRPr="00F03681" w:rsidTr="003C694F">
        <w:trPr>
          <w:trHeight w:val="20"/>
        </w:trPr>
        <w:tc>
          <w:tcPr>
            <w:tcW w:w="1842"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t>Правило 5.1.2</w:t>
            </w:r>
          </w:p>
          <w:p w:rsidR="008F0600" w:rsidRPr="00EC780D" w:rsidRDefault="008F0600" w:rsidP="00073BF9">
            <w:pPr>
              <w:ind w:right="33"/>
              <w:rPr>
                <w:b/>
                <w:sz w:val="18"/>
                <w:szCs w:val="18"/>
                <w:lang w:val="ru-RU"/>
              </w:rPr>
            </w:pPr>
          </w:p>
          <w:p w:rsidR="008B3702" w:rsidRPr="00EC780D" w:rsidRDefault="00A51CD1" w:rsidP="00086567">
            <w:pPr>
              <w:ind w:right="33"/>
              <w:rPr>
                <w:sz w:val="18"/>
                <w:szCs w:val="18"/>
                <w:lang w:val="ru-RU"/>
              </w:rPr>
            </w:pPr>
            <w:r w:rsidRPr="00EC780D">
              <w:rPr>
                <w:sz w:val="18"/>
                <w:szCs w:val="18"/>
                <w:lang w:val="ru-RU"/>
              </w:rPr>
              <w:t>Ежегодный отпуск временных сотрудников</w:t>
            </w:r>
          </w:p>
        </w:tc>
        <w:tc>
          <w:tcPr>
            <w:tcW w:w="4536" w:type="dxa"/>
            <w:shd w:val="clear" w:color="auto" w:fill="auto"/>
            <w:tcMar>
              <w:top w:w="57" w:type="dxa"/>
              <w:bottom w:w="57" w:type="dxa"/>
            </w:tcMar>
          </w:tcPr>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(a)</w:t>
            </w:r>
            <w:r w:rsidRPr="00EC780D">
              <w:rPr>
                <w:rFonts w:eastAsia="Times New Roman"/>
                <w:sz w:val="18"/>
                <w:szCs w:val="18"/>
                <w:lang w:val="ru-RU"/>
              </w:rPr>
              <w:tab/>
            </w:r>
            <w:r w:rsidR="00A85D56" w:rsidRPr="00EC780D">
              <w:rPr>
                <w:rFonts w:eastAsia="Times New Roman"/>
                <w:sz w:val="18"/>
                <w:szCs w:val="18"/>
                <w:lang w:val="ru-RU"/>
              </w:rPr>
              <w:t>На временных сотрудников распространяется положение 5.1 «Ежегодный отпуск», за исключением его пункта (а)</w:t>
            </w:r>
            <w:r w:rsidRPr="00EC780D">
              <w:rPr>
                <w:rFonts w:eastAsia="Times New Roman"/>
                <w:sz w:val="18"/>
                <w:szCs w:val="18"/>
                <w:lang w:val="ru-RU"/>
              </w:rPr>
              <w:t>.</w:t>
            </w:r>
          </w:p>
          <w:p w:rsidR="008F0600" w:rsidRPr="00EC780D" w:rsidRDefault="008F0600" w:rsidP="0088640E">
            <w:pPr>
              <w:autoSpaceDE w:val="0"/>
              <w:autoSpaceDN w:val="0"/>
              <w:adjustRightInd w:val="0"/>
              <w:rPr>
                <w:rFonts w:eastAsia="Times New Roman"/>
                <w:sz w:val="18"/>
                <w:szCs w:val="18"/>
                <w:lang w:val="ru-RU"/>
              </w:rPr>
            </w:pPr>
          </w:p>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(b)</w:t>
            </w:r>
            <w:r w:rsidRPr="00EC780D">
              <w:rPr>
                <w:rFonts w:eastAsia="Times New Roman"/>
                <w:sz w:val="18"/>
                <w:szCs w:val="18"/>
                <w:lang w:val="ru-RU"/>
              </w:rPr>
              <w:tab/>
            </w:r>
            <w:r w:rsidR="00A85D56" w:rsidRPr="00EC780D">
              <w:rPr>
                <w:rFonts w:eastAsia="Times New Roman"/>
                <w:sz w:val="18"/>
                <w:szCs w:val="18"/>
                <w:lang w:val="ru-RU"/>
              </w:rPr>
              <w:t>На временных сотрудников распространяется правило 5.1.1 «Ежегодный отпуск», за исключением его пунктов (c), (e), (g) и (h).  Кроме того, применяются следующие условия</w:t>
            </w:r>
            <w:r w:rsidRPr="00EC780D">
              <w:rPr>
                <w:rFonts w:eastAsia="Times New Roman"/>
                <w:sz w:val="18"/>
                <w:szCs w:val="18"/>
                <w:lang w:val="ru-RU"/>
              </w:rPr>
              <w:t>:</w:t>
            </w:r>
          </w:p>
          <w:p w:rsidR="008F0600" w:rsidRPr="00EC780D" w:rsidRDefault="008F0600" w:rsidP="0088640E">
            <w:pPr>
              <w:autoSpaceDE w:val="0"/>
              <w:autoSpaceDN w:val="0"/>
              <w:adjustRightInd w:val="0"/>
              <w:rPr>
                <w:rFonts w:eastAsia="Times New Roman"/>
                <w:sz w:val="18"/>
                <w:szCs w:val="18"/>
                <w:lang w:val="ru-RU"/>
              </w:rPr>
            </w:pPr>
          </w:p>
          <w:p w:rsidR="008F0600" w:rsidRPr="00EC780D" w:rsidRDefault="0088640E" w:rsidP="0088640E">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88640E">
            <w:pPr>
              <w:autoSpaceDE w:val="0"/>
              <w:autoSpaceDN w:val="0"/>
              <w:adjustRightInd w:val="0"/>
              <w:rPr>
                <w:rFonts w:eastAsia="Times New Roman"/>
                <w:sz w:val="18"/>
                <w:szCs w:val="18"/>
                <w:lang w:val="ru-RU"/>
              </w:rPr>
            </w:pPr>
          </w:p>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(3)</w:t>
            </w:r>
            <w:r w:rsidRPr="00EC780D">
              <w:rPr>
                <w:rFonts w:eastAsia="Times New Roman"/>
                <w:sz w:val="18"/>
                <w:szCs w:val="18"/>
                <w:lang w:val="ru-RU"/>
              </w:rPr>
              <w:tab/>
            </w:r>
            <w:r w:rsidR="00A85D56" w:rsidRPr="00EC780D">
              <w:rPr>
                <w:rFonts w:eastAsia="Times New Roman"/>
                <w:sz w:val="18"/>
                <w:szCs w:val="18"/>
                <w:lang w:val="ru-RU"/>
              </w:rPr>
              <w:t>по окончании контракта может быть оплачено или перенесено в случае продления контракта не более 15 дней накопленного ежегодного отпуска</w:t>
            </w:r>
            <w:r w:rsidRPr="00EC780D">
              <w:rPr>
                <w:rFonts w:eastAsia="Times New Roman"/>
                <w:sz w:val="18"/>
                <w:szCs w:val="18"/>
                <w:lang w:val="ru-RU"/>
              </w:rPr>
              <w:t>.</w:t>
            </w:r>
          </w:p>
          <w:p w:rsidR="008F0600" w:rsidRPr="00EC780D" w:rsidRDefault="008F0600" w:rsidP="0088640E">
            <w:pPr>
              <w:autoSpaceDE w:val="0"/>
              <w:autoSpaceDN w:val="0"/>
              <w:adjustRightInd w:val="0"/>
              <w:rPr>
                <w:rFonts w:eastAsia="Times New Roman"/>
                <w:sz w:val="18"/>
                <w:szCs w:val="18"/>
                <w:lang w:val="ru-RU"/>
              </w:rPr>
            </w:pPr>
          </w:p>
          <w:p w:rsidR="003C694F" w:rsidRPr="00EC780D" w:rsidRDefault="0088640E" w:rsidP="0088640E">
            <w:pPr>
              <w:autoSpaceDE w:val="0"/>
              <w:autoSpaceDN w:val="0"/>
              <w:adjustRightInd w:val="0"/>
              <w:rPr>
                <w:rFonts w:eastAsia="Times New Roman"/>
                <w:sz w:val="18"/>
                <w:szCs w:val="18"/>
                <w:lang w:val="ru-RU"/>
              </w:rPr>
            </w:pPr>
            <w:r w:rsidRPr="00EC780D">
              <w:rPr>
                <w:rFonts w:eastAsia="Times New Roman"/>
                <w:sz w:val="18"/>
                <w:szCs w:val="18"/>
                <w:lang w:val="ru-RU"/>
              </w:rPr>
              <w:t>[…]</w:t>
            </w:r>
            <w:r w:rsidRPr="00EC780D">
              <w:rPr>
                <w:rFonts w:eastAsia="Times New Roman"/>
                <w:sz w:val="18"/>
                <w:szCs w:val="18"/>
                <w:lang w:val="ru-RU"/>
              </w:rPr>
              <w:tab/>
            </w:r>
          </w:p>
        </w:tc>
        <w:tc>
          <w:tcPr>
            <w:tcW w:w="4536" w:type="dxa"/>
            <w:shd w:val="clear" w:color="auto" w:fill="auto"/>
            <w:tcMar>
              <w:top w:w="57" w:type="dxa"/>
              <w:bottom w:w="57" w:type="dxa"/>
            </w:tcMar>
          </w:tcPr>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(a)</w:t>
            </w:r>
            <w:r w:rsidRPr="00EC780D">
              <w:rPr>
                <w:rFonts w:eastAsia="Times New Roman"/>
                <w:sz w:val="18"/>
                <w:szCs w:val="18"/>
                <w:lang w:val="ru-RU"/>
              </w:rPr>
              <w:tab/>
            </w:r>
            <w:r w:rsidR="00A85D56" w:rsidRPr="00EC780D">
              <w:rPr>
                <w:rFonts w:eastAsia="Times New Roman"/>
                <w:sz w:val="18"/>
                <w:szCs w:val="18"/>
                <w:lang w:val="ru-RU"/>
              </w:rPr>
              <w:t>На временных сотрудников распространяется положение 5.1 «Ежегодный отпуск», за исключением его пункта (а)</w:t>
            </w:r>
            <w:r w:rsidRPr="00EC780D">
              <w:rPr>
                <w:rFonts w:eastAsia="Times New Roman"/>
                <w:sz w:val="18"/>
                <w:szCs w:val="18"/>
                <w:lang w:val="ru-RU"/>
              </w:rPr>
              <w:t>.</w:t>
            </w:r>
          </w:p>
          <w:p w:rsidR="008F0600" w:rsidRPr="00EC780D" w:rsidRDefault="008F0600" w:rsidP="0088640E">
            <w:pPr>
              <w:autoSpaceDE w:val="0"/>
              <w:autoSpaceDN w:val="0"/>
              <w:adjustRightInd w:val="0"/>
              <w:rPr>
                <w:rFonts w:eastAsia="Times New Roman"/>
                <w:sz w:val="18"/>
                <w:szCs w:val="18"/>
                <w:lang w:val="ru-RU"/>
              </w:rPr>
            </w:pPr>
          </w:p>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(b)</w:t>
            </w:r>
            <w:r w:rsidRPr="00EC780D">
              <w:rPr>
                <w:rFonts w:eastAsia="Times New Roman"/>
                <w:sz w:val="18"/>
                <w:szCs w:val="18"/>
                <w:lang w:val="ru-RU"/>
              </w:rPr>
              <w:tab/>
            </w:r>
            <w:r w:rsidR="00A85D56" w:rsidRPr="00EC780D">
              <w:rPr>
                <w:rFonts w:eastAsia="Times New Roman"/>
                <w:sz w:val="18"/>
                <w:szCs w:val="18"/>
                <w:lang w:val="ru-RU"/>
              </w:rPr>
              <w:t>На временных сотрудников распространяется правило 5.1.1 «Ежегодный отпуск», за исключением его пунктов (c), (e), (g) и (h).  Кроме того, применяются следующие условия</w:t>
            </w:r>
            <w:r w:rsidRPr="00EC780D">
              <w:rPr>
                <w:rFonts w:eastAsia="Times New Roman"/>
                <w:sz w:val="18"/>
                <w:szCs w:val="18"/>
                <w:lang w:val="ru-RU"/>
              </w:rPr>
              <w:t>:</w:t>
            </w:r>
          </w:p>
          <w:p w:rsidR="008F0600" w:rsidRPr="00EC780D" w:rsidRDefault="008F0600" w:rsidP="0088640E">
            <w:pPr>
              <w:autoSpaceDE w:val="0"/>
              <w:autoSpaceDN w:val="0"/>
              <w:adjustRightInd w:val="0"/>
              <w:rPr>
                <w:rFonts w:eastAsia="Times New Roman"/>
                <w:sz w:val="18"/>
                <w:szCs w:val="18"/>
                <w:lang w:val="ru-RU"/>
              </w:rPr>
            </w:pPr>
          </w:p>
          <w:p w:rsidR="008F0600" w:rsidRPr="00EC780D" w:rsidRDefault="0088640E" w:rsidP="0088640E">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88640E">
            <w:pPr>
              <w:autoSpaceDE w:val="0"/>
              <w:autoSpaceDN w:val="0"/>
              <w:adjustRightInd w:val="0"/>
              <w:rPr>
                <w:rFonts w:eastAsia="Times New Roman"/>
                <w:sz w:val="18"/>
                <w:szCs w:val="18"/>
                <w:lang w:val="ru-RU"/>
              </w:rPr>
            </w:pPr>
          </w:p>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(3)</w:t>
            </w:r>
            <w:r w:rsidRPr="00EC780D">
              <w:rPr>
                <w:rFonts w:eastAsia="Times New Roman"/>
                <w:sz w:val="18"/>
                <w:szCs w:val="18"/>
                <w:lang w:val="ru-RU"/>
              </w:rPr>
              <w:tab/>
            </w:r>
            <w:r w:rsidR="00A85D56" w:rsidRPr="00EC780D">
              <w:rPr>
                <w:rFonts w:eastAsia="Times New Roman"/>
                <w:sz w:val="18"/>
                <w:szCs w:val="18"/>
                <w:lang w:val="ru-RU"/>
              </w:rPr>
              <w:t xml:space="preserve">по окончании контракта может быть оплачено </w:t>
            </w:r>
            <w:r w:rsidR="00A85D56" w:rsidRPr="00EC780D">
              <w:rPr>
                <w:rFonts w:eastAsia="Times New Roman"/>
                <w:strike/>
                <w:sz w:val="18"/>
                <w:szCs w:val="18"/>
                <w:lang w:val="ru-RU"/>
              </w:rPr>
              <w:t>или перенесено в случае продления контракта</w:t>
            </w:r>
            <w:r w:rsidR="00A85D56" w:rsidRPr="00EC780D">
              <w:rPr>
                <w:rFonts w:eastAsia="Times New Roman"/>
                <w:sz w:val="18"/>
                <w:szCs w:val="18"/>
                <w:lang w:val="ru-RU"/>
              </w:rPr>
              <w:t xml:space="preserve"> не более 15 дней накопленного ежегодного отпуска</w:t>
            </w:r>
            <w:r w:rsidRPr="00EC780D">
              <w:rPr>
                <w:rFonts w:eastAsia="Times New Roman"/>
                <w:sz w:val="18"/>
                <w:szCs w:val="18"/>
                <w:lang w:val="ru-RU"/>
              </w:rPr>
              <w:t>.</w:t>
            </w:r>
          </w:p>
          <w:p w:rsidR="008F0600" w:rsidRPr="00EC780D" w:rsidRDefault="008F0600" w:rsidP="0088640E">
            <w:pPr>
              <w:autoSpaceDE w:val="0"/>
              <w:autoSpaceDN w:val="0"/>
              <w:adjustRightInd w:val="0"/>
              <w:rPr>
                <w:rFonts w:eastAsia="Times New Roman"/>
                <w:sz w:val="18"/>
                <w:szCs w:val="18"/>
                <w:lang w:val="ru-RU"/>
              </w:rPr>
            </w:pPr>
          </w:p>
          <w:p w:rsidR="003C694F" w:rsidRPr="00EC780D" w:rsidRDefault="0088640E" w:rsidP="0088640E">
            <w:pPr>
              <w:autoSpaceDE w:val="0"/>
              <w:autoSpaceDN w:val="0"/>
              <w:adjustRightInd w:val="0"/>
              <w:rPr>
                <w:rFonts w:eastAsia="Times New Roman"/>
                <w:sz w:val="18"/>
                <w:szCs w:val="18"/>
                <w:lang w:val="ru-RU"/>
              </w:rPr>
            </w:pPr>
            <w:r w:rsidRPr="00EC780D">
              <w:rPr>
                <w:rFonts w:eastAsia="Times New Roman"/>
                <w:sz w:val="18"/>
                <w:szCs w:val="18"/>
                <w:lang w:val="ru-RU"/>
              </w:rPr>
              <w:t>[…]</w:t>
            </w:r>
            <w:r w:rsidRPr="00EC780D">
              <w:rPr>
                <w:rFonts w:eastAsia="Times New Roman"/>
                <w:sz w:val="18"/>
                <w:szCs w:val="18"/>
                <w:lang w:val="ru-RU"/>
              </w:rPr>
              <w:tab/>
            </w:r>
          </w:p>
        </w:tc>
        <w:tc>
          <w:tcPr>
            <w:tcW w:w="4537" w:type="dxa"/>
            <w:shd w:val="clear" w:color="auto" w:fill="auto"/>
            <w:tcMar>
              <w:top w:w="57" w:type="dxa"/>
              <w:bottom w:w="57" w:type="dxa"/>
            </w:tcMar>
          </w:tcPr>
          <w:p w:rsidR="008F0600" w:rsidRPr="00EC780D" w:rsidRDefault="001E13E7" w:rsidP="00B94A12">
            <w:pPr>
              <w:rPr>
                <w:sz w:val="18"/>
                <w:szCs w:val="18"/>
                <w:lang w:val="ru-RU"/>
              </w:rPr>
            </w:pPr>
            <w:r w:rsidRPr="00EC780D">
              <w:rPr>
                <w:sz w:val="18"/>
                <w:szCs w:val="18"/>
                <w:lang w:val="ru-RU"/>
              </w:rPr>
              <w:t>Вступило в силу 1 января 2017 г.</w:t>
            </w:r>
            <w:r w:rsidR="00B56B44" w:rsidRPr="00EC780D">
              <w:rPr>
                <w:sz w:val="18"/>
                <w:szCs w:val="18"/>
                <w:lang w:val="ru-RU"/>
              </w:rPr>
              <w:t xml:space="preserve"> (</w:t>
            </w:r>
            <w:r w:rsidRPr="00EC780D">
              <w:rPr>
                <w:sz w:val="18"/>
                <w:szCs w:val="18"/>
                <w:lang w:val="ru-RU"/>
              </w:rPr>
              <w:t>Информационный циркуляр № </w:t>
            </w:r>
            <w:r w:rsidR="00B56B44" w:rsidRPr="00EC780D">
              <w:rPr>
                <w:sz w:val="18"/>
                <w:szCs w:val="18"/>
                <w:lang w:val="ru-RU"/>
              </w:rPr>
              <w:t>42/2016).</w:t>
            </w:r>
          </w:p>
          <w:p w:rsidR="008F0600" w:rsidRPr="00EC780D" w:rsidRDefault="008F0600" w:rsidP="00B94A12">
            <w:pPr>
              <w:rPr>
                <w:sz w:val="18"/>
                <w:szCs w:val="18"/>
                <w:lang w:val="ru-RU"/>
              </w:rPr>
            </w:pPr>
          </w:p>
          <w:p w:rsidR="0088640E" w:rsidRPr="00EC780D" w:rsidRDefault="00A85D56" w:rsidP="00A85D56">
            <w:pPr>
              <w:rPr>
                <w:rFonts w:eastAsiaTheme="minorHAnsi"/>
                <w:sz w:val="18"/>
                <w:szCs w:val="18"/>
                <w:lang w:val="ru-RU" w:eastAsia="en-US"/>
              </w:rPr>
            </w:pPr>
            <w:r w:rsidRPr="00EC780D">
              <w:rPr>
                <w:sz w:val="18"/>
                <w:szCs w:val="18"/>
                <w:lang w:val="ru-RU"/>
              </w:rPr>
              <w:t>Положение «</w:t>
            </w:r>
            <w:r w:rsidRPr="00EC780D">
              <w:rPr>
                <w:rFonts w:eastAsia="Times New Roman"/>
                <w:sz w:val="18"/>
                <w:szCs w:val="18"/>
                <w:lang w:val="ru-RU"/>
              </w:rPr>
              <w:t xml:space="preserve">или перенесено в случае продления контракта» исключено из пункта </w:t>
            </w:r>
            <w:r w:rsidRPr="00EC780D">
              <w:rPr>
                <w:sz w:val="18"/>
                <w:szCs w:val="18"/>
                <w:lang w:val="ru-RU"/>
              </w:rPr>
              <w:t>(b)(3) в целях приведения правила в соответствие с существующей практикой, а также положениями, применимыми к штатным сотрудникам, в случае которых накопление ежегодного отпуска происходит до окончания календарного года, а не контракта</w:t>
            </w:r>
            <w:r w:rsidR="0088640E" w:rsidRPr="00EC780D">
              <w:rPr>
                <w:sz w:val="18"/>
                <w:szCs w:val="18"/>
                <w:lang w:val="ru-RU"/>
              </w:rPr>
              <w:t>.</w:t>
            </w:r>
          </w:p>
        </w:tc>
      </w:tr>
      <w:tr w:rsidR="003C694F" w:rsidRPr="00F03681" w:rsidTr="003C694F">
        <w:trPr>
          <w:trHeight w:val="20"/>
        </w:trPr>
        <w:tc>
          <w:tcPr>
            <w:tcW w:w="1842"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t>Правило 11.5.1</w:t>
            </w:r>
          </w:p>
          <w:p w:rsidR="008F0600" w:rsidRPr="00EC780D" w:rsidRDefault="008F0600" w:rsidP="00073BF9">
            <w:pPr>
              <w:ind w:right="33"/>
              <w:rPr>
                <w:sz w:val="18"/>
                <w:szCs w:val="18"/>
                <w:lang w:val="ru-RU"/>
              </w:rPr>
            </w:pPr>
          </w:p>
          <w:p w:rsidR="008B3702" w:rsidRPr="00EC780D" w:rsidRDefault="00A51CD1" w:rsidP="00A51CD1">
            <w:pPr>
              <w:ind w:right="33"/>
              <w:rPr>
                <w:sz w:val="18"/>
                <w:szCs w:val="18"/>
                <w:lang w:val="ru-RU"/>
              </w:rPr>
            </w:pPr>
            <w:r w:rsidRPr="00EC780D">
              <w:rPr>
                <w:sz w:val="18"/>
                <w:szCs w:val="18"/>
                <w:lang w:val="ru-RU"/>
              </w:rPr>
              <w:t>Апелляционный совет</w:t>
            </w:r>
          </w:p>
        </w:tc>
        <w:tc>
          <w:tcPr>
            <w:tcW w:w="4536" w:type="dxa"/>
            <w:shd w:val="clear" w:color="auto" w:fill="auto"/>
            <w:tcMar>
              <w:top w:w="57" w:type="dxa"/>
              <w:bottom w:w="57" w:type="dxa"/>
            </w:tcMar>
          </w:tcPr>
          <w:p w:rsidR="008F0600" w:rsidRPr="00EC780D" w:rsidRDefault="0088640E" w:rsidP="0088640E">
            <w:pPr>
              <w:autoSpaceDE w:val="0"/>
              <w:autoSpaceDN w:val="0"/>
              <w:adjustRightInd w:val="0"/>
              <w:rPr>
                <w:rFonts w:eastAsia="Times New Roman"/>
                <w:sz w:val="18"/>
                <w:szCs w:val="18"/>
                <w:lang w:val="ru-RU"/>
              </w:rPr>
            </w:pPr>
            <w:r w:rsidRPr="00EC780D">
              <w:rPr>
                <w:rFonts w:eastAsia="Times New Roman"/>
                <w:sz w:val="18"/>
                <w:szCs w:val="18"/>
                <w:lang w:val="ru-RU"/>
              </w:rPr>
              <w:lastRenderedPageBreak/>
              <w:t>[…]</w:t>
            </w:r>
          </w:p>
          <w:p w:rsidR="008F0600" w:rsidRPr="00EC780D" w:rsidRDefault="008F0600" w:rsidP="00026BE0">
            <w:pPr>
              <w:autoSpaceDE w:val="0"/>
              <w:autoSpaceDN w:val="0"/>
              <w:adjustRightInd w:val="0"/>
              <w:rPr>
                <w:rFonts w:eastAsia="Times New Roman"/>
                <w:sz w:val="18"/>
                <w:szCs w:val="18"/>
                <w:lang w:val="ru-RU"/>
              </w:rPr>
            </w:pPr>
          </w:p>
          <w:p w:rsidR="008F0600" w:rsidRPr="00EC780D" w:rsidRDefault="00F57ED3" w:rsidP="00026BE0">
            <w:pPr>
              <w:autoSpaceDE w:val="0"/>
              <w:autoSpaceDN w:val="0"/>
              <w:adjustRightInd w:val="0"/>
              <w:rPr>
                <w:rFonts w:eastAsia="Times New Roman"/>
                <w:sz w:val="18"/>
                <w:szCs w:val="18"/>
                <w:lang w:val="ru-RU"/>
              </w:rPr>
            </w:pPr>
            <w:r w:rsidRPr="00EC780D">
              <w:rPr>
                <w:rFonts w:eastAsia="Times New Roman"/>
                <w:sz w:val="18"/>
                <w:szCs w:val="18"/>
                <w:lang w:val="ru-RU"/>
              </w:rPr>
              <w:t>(b)</w:t>
            </w:r>
            <w:r w:rsidRPr="00EC780D">
              <w:rPr>
                <w:rFonts w:eastAsia="Times New Roman"/>
                <w:sz w:val="18"/>
                <w:szCs w:val="18"/>
                <w:lang w:val="ru-RU"/>
              </w:rPr>
              <w:tab/>
            </w:r>
            <w:r w:rsidR="00A51CD1" w:rsidRPr="00EC780D">
              <w:rPr>
                <w:rFonts w:eastAsia="Times New Roman"/>
                <w:sz w:val="18"/>
                <w:szCs w:val="18"/>
                <w:lang w:val="ru-RU"/>
              </w:rPr>
              <w:t>В состав Апелляционного совета входят: […]</w:t>
            </w:r>
          </w:p>
          <w:p w:rsidR="008F0600" w:rsidRPr="00EC780D" w:rsidRDefault="008F0600" w:rsidP="00026BE0">
            <w:pPr>
              <w:autoSpaceDE w:val="0"/>
              <w:autoSpaceDN w:val="0"/>
              <w:adjustRightInd w:val="0"/>
              <w:rPr>
                <w:rFonts w:eastAsia="Times New Roman"/>
                <w:sz w:val="18"/>
                <w:szCs w:val="18"/>
                <w:lang w:val="ru-RU"/>
              </w:rPr>
            </w:pPr>
          </w:p>
          <w:p w:rsidR="008F0600" w:rsidRPr="00EC780D" w:rsidRDefault="0088640E" w:rsidP="00026BE0">
            <w:pPr>
              <w:autoSpaceDE w:val="0"/>
              <w:autoSpaceDN w:val="0"/>
              <w:adjustRightInd w:val="0"/>
              <w:rPr>
                <w:rFonts w:eastAsia="Times New Roman"/>
                <w:sz w:val="18"/>
                <w:szCs w:val="18"/>
                <w:lang w:val="ru-RU"/>
              </w:rPr>
            </w:pPr>
            <w:r w:rsidRPr="00EC780D">
              <w:rPr>
                <w:rFonts w:eastAsia="Times New Roman"/>
                <w:sz w:val="18"/>
                <w:szCs w:val="18"/>
                <w:lang w:val="ru-RU"/>
              </w:rPr>
              <w:t>(1)</w:t>
            </w:r>
            <w:r w:rsidRPr="00EC780D">
              <w:rPr>
                <w:rFonts w:eastAsia="Times New Roman"/>
                <w:sz w:val="18"/>
                <w:szCs w:val="18"/>
                <w:lang w:val="ru-RU"/>
              </w:rPr>
              <w:tab/>
            </w:r>
            <w:r w:rsidR="00026BE0" w:rsidRPr="00EC780D">
              <w:rPr>
                <w:rFonts w:eastAsia="Times New Roman"/>
                <w:sz w:val="18"/>
                <w:szCs w:val="18"/>
                <w:lang w:val="ru-RU"/>
              </w:rPr>
              <w:t xml:space="preserve">председатель </w:t>
            </w:r>
            <w:r w:rsidR="0070068C" w:rsidRPr="00EC780D">
              <w:rPr>
                <w:rFonts w:eastAsia="Times New Roman"/>
                <w:sz w:val="18"/>
                <w:szCs w:val="18"/>
                <w:lang w:val="ru-RU"/>
              </w:rPr>
              <w:t>и заместитель председателя</w:t>
            </w:r>
            <w:r w:rsidR="00026BE0" w:rsidRPr="00EC780D">
              <w:rPr>
                <w:rFonts w:eastAsia="Times New Roman"/>
                <w:sz w:val="18"/>
                <w:szCs w:val="18"/>
                <w:lang w:val="ru-RU"/>
              </w:rPr>
              <w:t xml:space="preserve"> […]; </w:t>
            </w:r>
          </w:p>
          <w:p w:rsidR="008F0600" w:rsidRPr="00EC780D" w:rsidRDefault="008F0600" w:rsidP="00026BE0">
            <w:pPr>
              <w:autoSpaceDE w:val="0"/>
              <w:autoSpaceDN w:val="0"/>
              <w:adjustRightInd w:val="0"/>
              <w:rPr>
                <w:rFonts w:eastAsia="Times New Roman"/>
                <w:sz w:val="18"/>
                <w:szCs w:val="18"/>
                <w:lang w:val="ru-RU"/>
              </w:rPr>
            </w:pPr>
          </w:p>
          <w:p w:rsidR="008F0600" w:rsidRPr="00EC780D" w:rsidRDefault="00F57ED3" w:rsidP="00026BE0">
            <w:pPr>
              <w:autoSpaceDE w:val="0"/>
              <w:autoSpaceDN w:val="0"/>
              <w:adjustRightInd w:val="0"/>
              <w:rPr>
                <w:rFonts w:eastAsia="Times New Roman"/>
                <w:sz w:val="18"/>
                <w:szCs w:val="18"/>
                <w:lang w:val="ru-RU"/>
              </w:rPr>
            </w:pPr>
            <w:r w:rsidRPr="00EC780D">
              <w:rPr>
                <w:rFonts w:eastAsia="Times New Roman"/>
                <w:sz w:val="18"/>
                <w:szCs w:val="18"/>
                <w:lang w:val="ru-RU"/>
              </w:rPr>
              <w:t>(2)</w:t>
            </w:r>
            <w:r w:rsidRPr="00EC780D">
              <w:rPr>
                <w:rFonts w:eastAsia="Times New Roman"/>
                <w:sz w:val="18"/>
                <w:szCs w:val="18"/>
                <w:lang w:val="ru-RU"/>
              </w:rPr>
              <w:tab/>
            </w:r>
            <w:r w:rsidR="00026BE0" w:rsidRPr="00EC780D">
              <w:rPr>
                <w:rFonts w:eastAsia="Times New Roman"/>
                <w:sz w:val="18"/>
                <w:szCs w:val="18"/>
                <w:lang w:val="ru-RU"/>
              </w:rPr>
              <w:t xml:space="preserve">два </w:t>
            </w:r>
            <w:r w:rsidR="00A51CD1" w:rsidRPr="00EC780D">
              <w:rPr>
                <w:rFonts w:eastAsia="Times New Roman"/>
                <w:sz w:val="18"/>
                <w:szCs w:val="18"/>
                <w:lang w:val="ru-RU"/>
              </w:rPr>
              <w:t xml:space="preserve">члена, назначаемые Генеральным директором из числа </w:t>
            </w:r>
            <w:r w:rsidR="00026BE0" w:rsidRPr="00EC780D">
              <w:rPr>
                <w:rFonts w:eastAsia="Times New Roman"/>
                <w:sz w:val="18"/>
                <w:szCs w:val="18"/>
                <w:lang w:val="ru-RU"/>
              </w:rPr>
              <w:t xml:space="preserve">сотрудников Международного бюро; </w:t>
            </w:r>
          </w:p>
          <w:p w:rsidR="008F0600" w:rsidRPr="00EC780D" w:rsidRDefault="008F0600" w:rsidP="00026BE0">
            <w:pPr>
              <w:autoSpaceDE w:val="0"/>
              <w:autoSpaceDN w:val="0"/>
              <w:adjustRightInd w:val="0"/>
              <w:rPr>
                <w:rFonts w:eastAsia="Times New Roman"/>
                <w:sz w:val="18"/>
                <w:szCs w:val="18"/>
                <w:lang w:val="ru-RU"/>
              </w:rPr>
            </w:pPr>
          </w:p>
          <w:p w:rsidR="008F0600" w:rsidRPr="00EC780D" w:rsidRDefault="00F57ED3" w:rsidP="00026BE0">
            <w:pPr>
              <w:autoSpaceDE w:val="0"/>
              <w:autoSpaceDN w:val="0"/>
              <w:adjustRightInd w:val="0"/>
              <w:rPr>
                <w:rFonts w:eastAsia="Times New Roman"/>
                <w:sz w:val="18"/>
                <w:szCs w:val="18"/>
                <w:lang w:val="ru-RU"/>
              </w:rPr>
            </w:pPr>
            <w:r w:rsidRPr="00EC780D">
              <w:rPr>
                <w:rFonts w:eastAsia="Times New Roman"/>
                <w:sz w:val="18"/>
                <w:szCs w:val="18"/>
                <w:lang w:val="ru-RU"/>
              </w:rPr>
              <w:t>(3)</w:t>
            </w:r>
            <w:r w:rsidRPr="00EC780D">
              <w:rPr>
                <w:rFonts w:eastAsia="Times New Roman"/>
                <w:sz w:val="18"/>
                <w:szCs w:val="18"/>
                <w:lang w:val="ru-RU"/>
              </w:rPr>
              <w:tab/>
            </w:r>
            <w:r w:rsidR="00026BE0" w:rsidRPr="00EC780D">
              <w:rPr>
                <w:rFonts w:eastAsia="Times New Roman"/>
                <w:sz w:val="18"/>
                <w:szCs w:val="18"/>
                <w:lang w:val="ru-RU"/>
              </w:rPr>
              <w:t xml:space="preserve">два </w:t>
            </w:r>
            <w:r w:rsidR="00A51CD1" w:rsidRPr="00EC780D">
              <w:rPr>
                <w:rFonts w:eastAsia="Times New Roman"/>
                <w:sz w:val="18"/>
                <w:szCs w:val="18"/>
                <w:lang w:val="ru-RU"/>
              </w:rPr>
              <w:t xml:space="preserve">члена, избираемые сотрудниками Международного бюро из числа </w:t>
            </w:r>
            <w:r w:rsidR="00026BE0" w:rsidRPr="00EC780D">
              <w:rPr>
                <w:rFonts w:eastAsia="Times New Roman"/>
                <w:sz w:val="18"/>
                <w:szCs w:val="18"/>
                <w:lang w:val="ru-RU"/>
              </w:rPr>
              <w:t xml:space="preserve">его </w:t>
            </w:r>
            <w:r w:rsidR="00A51CD1" w:rsidRPr="00EC780D">
              <w:rPr>
                <w:rFonts w:eastAsia="Times New Roman"/>
                <w:sz w:val="18"/>
                <w:szCs w:val="18"/>
                <w:lang w:val="ru-RU"/>
              </w:rPr>
              <w:t>сотрудников по процедуре, устан</w:t>
            </w:r>
            <w:r w:rsidR="00026BE0" w:rsidRPr="00EC780D">
              <w:rPr>
                <w:rFonts w:eastAsia="Times New Roman"/>
                <w:sz w:val="18"/>
                <w:szCs w:val="18"/>
                <w:lang w:val="ru-RU"/>
              </w:rPr>
              <w:t xml:space="preserve">овленной </w:t>
            </w:r>
            <w:r w:rsidR="00A51CD1" w:rsidRPr="00EC780D">
              <w:rPr>
                <w:rFonts w:eastAsia="Times New Roman"/>
                <w:sz w:val="18"/>
                <w:szCs w:val="18"/>
                <w:lang w:val="ru-RU"/>
              </w:rPr>
              <w:t>Генеральным директором после консультаци</w:t>
            </w:r>
            <w:r w:rsidR="00026BE0" w:rsidRPr="00EC780D">
              <w:rPr>
                <w:rFonts w:eastAsia="Times New Roman"/>
                <w:sz w:val="18"/>
                <w:szCs w:val="18"/>
                <w:lang w:val="ru-RU"/>
              </w:rPr>
              <w:t>й</w:t>
            </w:r>
            <w:r w:rsidR="00A51CD1" w:rsidRPr="00EC780D">
              <w:rPr>
                <w:rFonts w:eastAsia="Times New Roman"/>
                <w:sz w:val="18"/>
                <w:szCs w:val="18"/>
                <w:lang w:val="ru-RU"/>
              </w:rPr>
              <w:t xml:space="preserve"> с Советом персонала.</w:t>
            </w:r>
          </w:p>
          <w:p w:rsidR="008F0600" w:rsidRPr="00EC780D" w:rsidRDefault="008F0600" w:rsidP="00026BE0">
            <w:pPr>
              <w:autoSpaceDE w:val="0"/>
              <w:autoSpaceDN w:val="0"/>
              <w:adjustRightInd w:val="0"/>
              <w:rPr>
                <w:rFonts w:eastAsia="Times New Roman"/>
                <w:sz w:val="18"/>
                <w:szCs w:val="18"/>
                <w:lang w:val="ru-RU"/>
              </w:rPr>
            </w:pPr>
          </w:p>
          <w:p w:rsidR="008F0600" w:rsidRPr="00EC780D" w:rsidRDefault="00617265" w:rsidP="00026BE0">
            <w:pPr>
              <w:autoSpaceDE w:val="0"/>
              <w:autoSpaceDN w:val="0"/>
              <w:adjustRightInd w:val="0"/>
              <w:rPr>
                <w:rFonts w:eastAsia="Times New Roman"/>
                <w:sz w:val="18"/>
                <w:szCs w:val="18"/>
                <w:lang w:val="ru-RU"/>
              </w:rPr>
            </w:pPr>
            <w:r w:rsidRPr="00EC780D">
              <w:rPr>
                <w:rFonts w:eastAsia="Times New Roman"/>
                <w:sz w:val="18"/>
                <w:szCs w:val="18"/>
                <w:lang w:val="ru-RU"/>
              </w:rPr>
              <w:t>(c)</w:t>
            </w:r>
            <w:r w:rsidRPr="00EC780D">
              <w:rPr>
                <w:rFonts w:eastAsia="Times New Roman"/>
                <w:sz w:val="18"/>
                <w:szCs w:val="18"/>
                <w:lang w:val="ru-RU"/>
              </w:rPr>
              <w:tab/>
            </w:r>
            <w:r w:rsidR="00A51CD1" w:rsidRPr="00EC780D">
              <w:rPr>
                <w:rFonts w:eastAsia="Times New Roman"/>
                <w:sz w:val="18"/>
                <w:szCs w:val="18"/>
                <w:lang w:val="ru-RU"/>
              </w:rPr>
              <w:t>Каждый из членов, перечисленных в подпунктах (b)(2) и (b)(3) выше, имеет одного заместителя, заседающего в Апелляционном совете в отсутствие члена Совета, и назначаемого или избираемого по той же процедуре, что и член Совета.</w:t>
            </w:r>
          </w:p>
          <w:p w:rsidR="008F0600" w:rsidRPr="00EC780D" w:rsidRDefault="008F0600" w:rsidP="00026BE0">
            <w:pPr>
              <w:autoSpaceDE w:val="0"/>
              <w:autoSpaceDN w:val="0"/>
              <w:adjustRightInd w:val="0"/>
              <w:rPr>
                <w:rFonts w:eastAsia="Times New Roman"/>
                <w:sz w:val="18"/>
                <w:szCs w:val="18"/>
                <w:lang w:val="ru-RU"/>
              </w:rPr>
            </w:pPr>
          </w:p>
          <w:p w:rsidR="008F0600" w:rsidRPr="00EC780D" w:rsidRDefault="00617265" w:rsidP="00026BE0">
            <w:pPr>
              <w:autoSpaceDE w:val="0"/>
              <w:autoSpaceDN w:val="0"/>
              <w:adjustRightInd w:val="0"/>
              <w:rPr>
                <w:rFonts w:eastAsia="Times New Roman"/>
                <w:sz w:val="18"/>
                <w:szCs w:val="18"/>
                <w:lang w:val="ru-RU"/>
              </w:rPr>
            </w:pPr>
            <w:r w:rsidRPr="00EC780D">
              <w:rPr>
                <w:rFonts w:eastAsia="Times New Roman"/>
                <w:sz w:val="18"/>
                <w:szCs w:val="18"/>
                <w:lang w:val="ru-RU"/>
              </w:rPr>
              <w:t>(d)</w:t>
            </w:r>
            <w:r w:rsidRPr="00EC780D">
              <w:rPr>
                <w:rFonts w:eastAsia="Times New Roman"/>
                <w:sz w:val="18"/>
                <w:szCs w:val="18"/>
                <w:lang w:val="ru-RU"/>
              </w:rPr>
              <w:tab/>
              <w:t>[…].</w:t>
            </w:r>
          </w:p>
          <w:p w:rsidR="008F0600" w:rsidRPr="00EC780D" w:rsidRDefault="008F0600" w:rsidP="00026BE0">
            <w:pPr>
              <w:autoSpaceDE w:val="0"/>
              <w:autoSpaceDN w:val="0"/>
              <w:adjustRightInd w:val="0"/>
              <w:rPr>
                <w:rFonts w:eastAsia="Times New Roman"/>
                <w:sz w:val="18"/>
                <w:szCs w:val="18"/>
                <w:lang w:val="ru-RU"/>
              </w:rPr>
            </w:pPr>
          </w:p>
          <w:p w:rsidR="008F0600" w:rsidRPr="00EC780D" w:rsidRDefault="00617265" w:rsidP="00026BE0">
            <w:pPr>
              <w:autoSpaceDE w:val="0"/>
              <w:autoSpaceDN w:val="0"/>
              <w:adjustRightInd w:val="0"/>
              <w:rPr>
                <w:rFonts w:eastAsia="Times New Roman"/>
                <w:sz w:val="18"/>
                <w:szCs w:val="18"/>
                <w:lang w:val="ru-RU"/>
              </w:rPr>
            </w:pPr>
            <w:r w:rsidRPr="00EC780D">
              <w:rPr>
                <w:rFonts w:eastAsia="Times New Roman"/>
                <w:sz w:val="18"/>
                <w:szCs w:val="18"/>
                <w:lang w:val="ru-RU"/>
              </w:rPr>
              <w:t>(e)</w:t>
            </w:r>
            <w:r w:rsidRPr="00EC780D">
              <w:rPr>
                <w:rFonts w:eastAsia="Times New Roman"/>
                <w:sz w:val="18"/>
                <w:szCs w:val="18"/>
                <w:lang w:val="ru-RU"/>
              </w:rPr>
              <w:tab/>
            </w:r>
            <w:r w:rsidR="00A51CD1" w:rsidRPr="00EC780D">
              <w:rPr>
                <w:rFonts w:eastAsia="Times New Roman"/>
                <w:sz w:val="18"/>
                <w:szCs w:val="18"/>
                <w:lang w:val="ru-RU"/>
              </w:rPr>
              <w:t>Председатель и заместитель председателя назначаются на срок в пять лет с возможностью однократного продления назначения.</w:t>
            </w:r>
            <w:r w:rsidR="0088640E" w:rsidRPr="00EC780D">
              <w:rPr>
                <w:rFonts w:eastAsia="Times New Roman"/>
                <w:sz w:val="18"/>
                <w:szCs w:val="18"/>
                <w:lang w:val="ru-RU"/>
              </w:rPr>
              <w:t xml:space="preserve">  </w:t>
            </w:r>
            <w:r w:rsidR="00A51CD1" w:rsidRPr="00EC780D">
              <w:rPr>
                <w:rFonts w:eastAsia="Times New Roman"/>
                <w:sz w:val="18"/>
                <w:szCs w:val="18"/>
                <w:lang w:val="ru-RU"/>
              </w:rPr>
              <w:t xml:space="preserve">Другие члены назначаются </w:t>
            </w:r>
            <w:r w:rsidR="00026BE0" w:rsidRPr="00EC780D">
              <w:rPr>
                <w:rFonts w:eastAsia="Times New Roman"/>
                <w:sz w:val="18"/>
                <w:szCs w:val="18"/>
                <w:lang w:val="ru-RU"/>
              </w:rPr>
              <w:t xml:space="preserve">на двухлетний срок </w:t>
            </w:r>
            <w:r w:rsidR="00A51CD1" w:rsidRPr="00EC780D">
              <w:rPr>
                <w:rFonts w:eastAsia="Times New Roman"/>
                <w:sz w:val="18"/>
                <w:szCs w:val="18"/>
                <w:lang w:val="ru-RU"/>
              </w:rPr>
              <w:t xml:space="preserve">с </w:t>
            </w:r>
            <w:r w:rsidR="00026BE0" w:rsidRPr="00EC780D">
              <w:rPr>
                <w:rFonts w:eastAsia="Times New Roman"/>
                <w:sz w:val="18"/>
                <w:szCs w:val="18"/>
                <w:lang w:val="ru-RU"/>
              </w:rPr>
              <w:t xml:space="preserve">возможностью однократного </w:t>
            </w:r>
            <w:r w:rsidR="00A51CD1" w:rsidRPr="00EC780D">
              <w:rPr>
                <w:rFonts w:eastAsia="Times New Roman"/>
                <w:sz w:val="18"/>
                <w:szCs w:val="18"/>
                <w:lang w:val="ru-RU"/>
              </w:rPr>
              <w:t>продлени</w:t>
            </w:r>
            <w:r w:rsidR="00026BE0" w:rsidRPr="00EC780D">
              <w:rPr>
                <w:rFonts w:eastAsia="Times New Roman"/>
                <w:sz w:val="18"/>
                <w:szCs w:val="18"/>
                <w:lang w:val="ru-RU"/>
              </w:rPr>
              <w:t>я</w:t>
            </w:r>
            <w:r w:rsidR="00A51CD1" w:rsidRPr="00EC780D">
              <w:rPr>
                <w:rFonts w:eastAsia="Times New Roman"/>
                <w:sz w:val="18"/>
                <w:szCs w:val="18"/>
                <w:lang w:val="ru-RU"/>
              </w:rPr>
              <w:t xml:space="preserve"> или избираются на двухлетний </w:t>
            </w:r>
            <w:r w:rsidR="00026BE0" w:rsidRPr="00EC780D">
              <w:rPr>
                <w:rFonts w:eastAsia="Times New Roman"/>
                <w:sz w:val="18"/>
                <w:szCs w:val="18"/>
                <w:lang w:val="ru-RU"/>
              </w:rPr>
              <w:t>срок</w:t>
            </w:r>
            <w:r w:rsidR="00A51CD1" w:rsidRPr="00EC780D">
              <w:rPr>
                <w:rFonts w:eastAsia="Times New Roman"/>
                <w:sz w:val="18"/>
                <w:szCs w:val="18"/>
                <w:lang w:val="ru-RU"/>
              </w:rPr>
              <w:t xml:space="preserve"> с возможн</w:t>
            </w:r>
            <w:r w:rsidR="00026BE0" w:rsidRPr="00EC780D">
              <w:rPr>
                <w:rFonts w:eastAsia="Times New Roman"/>
                <w:sz w:val="18"/>
                <w:szCs w:val="18"/>
                <w:lang w:val="ru-RU"/>
              </w:rPr>
              <w:t xml:space="preserve">остью </w:t>
            </w:r>
            <w:r w:rsidR="00A51CD1" w:rsidRPr="00EC780D">
              <w:rPr>
                <w:rFonts w:eastAsia="Times New Roman"/>
                <w:sz w:val="18"/>
                <w:szCs w:val="18"/>
                <w:lang w:val="ru-RU"/>
              </w:rPr>
              <w:t>последующ</w:t>
            </w:r>
            <w:r w:rsidR="00026BE0" w:rsidRPr="00EC780D">
              <w:rPr>
                <w:rFonts w:eastAsia="Times New Roman"/>
                <w:sz w:val="18"/>
                <w:szCs w:val="18"/>
                <w:lang w:val="ru-RU"/>
              </w:rPr>
              <w:t>его переизбрания</w:t>
            </w:r>
            <w:r w:rsidR="00A51CD1" w:rsidRPr="00EC780D">
              <w:rPr>
                <w:rFonts w:eastAsia="Times New Roman"/>
                <w:sz w:val="18"/>
                <w:szCs w:val="18"/>
                <w:lang w:val="ru-RU"/>
              </w:rPr>
              <w:t>.</w:t>
            </w:r>
            <w:r w:rsidR="00026BE0" w:rsidRPr="00EC780D">
              <w:rPr>
                <w:rFonts w:eastAsia="Times New Roman"/>
                <w:sz w:val="18"/>
                <w:szCs w:val="18"/>
                <w:lang w:val="ru-RU"/>
              </w:rPr>
              <w:t xml:space="preserve"> </w:t>
            </w:r>
          </w:p>
          <w:p w:rsidR="008F0600" w:rsidRPr="00EC780D" w:rsidRDefault="008F0600" w:rsidP="00026BE0">
            <w:pPr>
              <w:autoSpaceDE w:val="0"/>
              <w:autoSpaceDN w:val="0"/>
              <w:adjustRightInd w:val="0"/>
              <w:rPr>
                <w:rFonts w:eastAsia="Times New Roman"/>
                <w:sz w:val="18"/>
                <w:szCs w:val="18"/>
                <w:lang w:val="ru-RU"/>
              </w:rPr>
            </w:pPr>
          </w:p>
          <w:p w:rsidR="003C694F" w:rsidRPr="00EC780D" w:rsidRDefault="00026BE0" w:rsidP="00026BE0">
            <w:pPr>
              <w:autoSpaceDE w:val="0"/>
              <w:autoSpaceDN w:val="0"/>
              <w:adjustRightInd w:val="0"/>
              <w:rPr>
                <w:rFonts w:eastAsia="Times New Roman"/>
                <w:sz w:val="18"/>
                <w:szCs w:val="18"/>
                <w:lang w:val="ru-RU"/>
              </w:rPr>
            </w:pPr>
            <w:r w:rsidRPr="00EC780D">
              <w:rPr>
                <w:rFonts w:eastAsia="Times New Roman"/>
                <w:sz w:val="18"/>
                <w:szCs w:val="18"/>
                <w:lang w:val="ru-RU"/>
              </w:rPr>
              <w:t>(e)</w:t>
            </w:r>
            <w:r w:rsidRPr="00EC780D">
              <w:rPr>
                <w:rFonts w:eastAsia="Times New Roman"/>
                <w:b/>
                <w:sz w:val="18"/>
                <w:szCs w:val="18"/>
                <w:lang w:val="ru-RU"/>
              </w:rPr>
              <w:t xml:space="preserve"> </w:t>
            </w:r>
            <w:r w:rsidR="00A51CD1" w:rsidRPr="00EC780D">
              <w:rPr>
                <w:rFonts w:eastAsia="Times New Roman"/>
                <w:sz w:val="18"/>
                <w:szCs w:val="18"/>
                <w:lang w:val="ru-RU"/>
              </w:rPr>
              <w:t>(f)</w:t>
            </w:r>
            <w:r w:rsidR="00617265" w:rsidRPr="00EC780D">
              <w:rPr>
                <w:rFonts w:eastAsia="Times New Roman"/>
                <w:sz w:val="18"/>
                <w:szCs w:val="18"/>
                <w:lang w:val="ru-RU"/>
              </w:rPr>
              <w:tab/>
            </w:r>
            <w:r w:rsidR="00A51CD1" w:rsidRPr="00EC780D">
              <w:rPr>
                <w:rFonts w:eastAsia="Times New Roman"/>
                <w:sz w:val="18"/>
                <w:szCs w:val="18"/>
                <w:lang w:val="ru-RU"/>
              </w:rPr>
              <w:t>[…]</w:t>
            </w:r>
          </w:p>
        </w:tc>
        <w:tc>
          <w:tcPr>
            <w:tcW w:w="4536" w:type="dxa"/>
            <w:shd w:val="clear" w:color="auto" w:fill="auto"/>
            <w:tcMar>
              <w:top w:w="57" w:type="dxa"/>
              <w:bottom w:w="57" w:type="dxa"/>
            </w:tcMar>
          </w:tcPr>
          <w:p w:rsidR="008F0600" w:rsidRPr="00EC780D" w:rsidRDefault="000442C4" w:rsidP="00073BF9">
            <w:pPr>
              <w:autoSpaceDE w:val="0"/>
              <w:autoSpaceDN w:val="0"/>
              <w:adjustRightInd w:val="0"/>
              <w:rPr>
                <w:rFonts w:eastAsia="Times New Roman"/>
                <w:sz w:val="18"/>
                <w:szCs w:val="18"/>
                <w:lang w:val="ru-RU"/>
              </w:rPr>
            </w:pPr>
            <w:r w:rsidRPr="00EC780D">
              <w:rPr>
                <w:rFonts w:eastAsia="Times New Roman"/>
                <w:sz w:val="18"/>
                <w:szCs w:val="18"/>
                <w:lang w:val="ru-RU"/>
              </w:rPr>
              <w:lastRenderedPageBreak/>
              <w:t>[…]</w:t>
            </w:r>
          </w:p>
          <w:p w:rsidR="008F0600" w:rsidRPr="00EC780D" w:rsidRDefault="008F0600" w:rsidP="00073BF9">
            <w:pPr>
              <w:autoSpaceDE w:val="0"/>
              <w:autoSpaceDN w:val="0"/>
              <w:adjustRightInd w:val="0"/>
              <w:rPr>
                <w:rFonts w:eastAsia="Times New Roman"/>
                <w:sz w:val="18"/>
                <w:szCs w:val="18"/>
                <w:lang w:val="ru-RU"/>
              </w:rPr>
            </w:pPr>
          </w:p>
          <w:p w:rsidR="00026BE0" w:rsidRPr="00EC780D" w:rsidRDefault="00026BE0" w:rsidP="00026BE0">
            <w:pPr>
              <w:autoSpaceDE w:val="0"/>
              <w:autoSpaceDN w:val="0"/>
              <w:adjustRightInd w:val="0"/>
              <w:rPr>
                <w:rFonts w:eastAsia="Times New Roman"/>
                <w:sz w:val="18"/>
                <w:szCs w:val="18"/>
                <w:lang w:val="ru-RU"/>
              </w:rPr>
            </w:pPr>
            <w:r w:rsidRPr="00EC780D">
              <w:rPr>
                <w:rFonts w:eastAsia="Times New Roman"/>
                <w:sz w:val="18"/>
                <w:szCs w:val="18"/>
                <w:lang w:val="ru-RU"/>
              </w:rPr>
              <w:t>(b)</w:t>
            </w:r>
            <w:r w:rsidRPr="00EC780D">
              <w:rPr>
                <w:rFonts w:eastAsia="Times New Roman"/>
                <w:sz w:val="18"/>
                <w:szCs w:val="18"/>
                <w:lang w:val="ru-RU"/>
              </w:rPr>
              <w:tab/>
              <w:t>В состав Апелляционного совета входят: […]</w:t>
            </w:r>
          </w:p>
          <w:p w:rsidR="00026BE0" w:rsidRPr="00EC780D" w:rsidRDefault="00026BE0" w:rsidP="00026BE0">
            <w:pPr>
              <w:autoSpaceDE w:val="0"/>
              <w:autoSpaceDN w:val="0"/>
              <w:adjustRightInd w:val="0"/>
              <w:rPr>
                <w:rFonts w:eastAsia="Times New Roman"/>
                <w:sz w:val="18"/>
                <w:szCs w:val="18"/>
                <w:lang w:val="ru-RU"/>
              </w:rPr>
            </w:pPr>
          </w:p>
          <w:p w:rsidR="00026BE0" w:rsidRPr="00EC780D" w:rsidRDefault="00026BE0" w:rsidP="00026BE0">
            <w:pPr>
              <w:autoSpaceDE w:val="0"/>
              <w:autoSpaceDN w:val="0"/>
              <w:adjustRightInd w:val="0"/>
              <w:rPr>
                <w:rFonts w:eastAsia="Times New Roman"/>
                <w:sz w:val="18"/>
                <w:szCs w:val="18"/>
                <w:lang w:val="ru-RU"/>
              </w:rPr>
            </w:pPr>
            <w:r w:rsidRPr="00EC780D">
              <w:rPr>
                <w:rFonts w:eastAsia="Times New Roman"/>
                <w:sz w:val="18"/>
                <w:szCs w:val="18"/>
                <w:lang w:val="ru-RU"/>
              </w:rPr>
              <w:t>(1)</w:t>
            </w:r>
            <w:r w:rsidRPr="00EC780D">
              <w:rPr>
                <w:rFonts w:eastAsia="Times New Roman"/>
                <w:sz w:val="18"/>
                <w:szCs w:val="18"/>
                <w:lang w:val="ru-RU"/>
              </w:rPr>
              <w:tab/>
              <w:t xml:space="preserve">председатель и заместитель председателя […]; </w:t>
            </w:r>
          </w:p>
          <w:p w:rsidR="00026BE0" w:rsidRPr="00EC780D" w:rsidRDefault="00026BE0" w:rsidP="00026BE0">
            <w:pPr>
              <w:autoSpaceDE w:val="0"/>
              <w:autoSpaceDN w:val="0"/>
              <w:adjustRightInd w:val="0"/>
              <w:rPr>
                <w:rFonts w:eastAsia="Times New Roman"/>
                <w:sz w:val="18"/>
                <w:szCs w:val="18"/>
                <w:lang w:val="ru-RU"/>
              </w:rPr>
            </w:pPr>
          </w:p>
          <w:p w:rsidR="00026BE0" w:rsidRPr="00EC780D" w:rsidRDefault="00026BE0" w:rsidP="00026BE0">
            <w:pPr>
              <w:autoSpaceDE w:val="0"/>
              <w:autoSpaceDN w:val="0"/>
              <w:adjustRightInd w:val="0"/>
              <w:rPr>
                <w:rFonts w:eastAsia="Times New Roman"/>
                <w:sz w:val="18"/>
                <w:szCs w:val="18"/>
                <w:lang w:val="ru-RU"/>
              </w:rPr>
            </w:pPr>
            <w:r w:rsidRPr="00EC780D">
              <w:rPr>
                <w:rFonts w:eastAsia="Times New Roman"/>
                <w:sz w:val="18"/>
                <w:szCs w:val="18"/>
                <w:lang w:val="ru-RU"/>
              </w:rPr>
              <w:t>(2)</w:t>
            </w:r>
            <w:r w:rsidRPr="00EC780D">
              <w:rPr>
                <w:rFonts w:eastAsia="Times New Roman"/>
                <w:sz w:val="18"/>
                <w:szCs w:val="18"/>
                <w:lang w:val="ru-RU"/>
              </w:rPr>
              <w:tab/>
            </w:r>
            <w:r w:rsidR="002E129E" w:rsidRPr="00EC780D">
              <w:rPr>
                <w:rFonts w:eastAsia="Times New Roman"/>
                <w:b/>
                <w:sz w:val="18"/>
                <w:szCs w:val="18"/>
                <w:u w:val="single"/>
                <w:lang w:val="ru-RU"/>
              </w:rPr>
              <w:t>четыре</w:t>
            </w:r>
            <w:r w:rsidR="002E129E" w:rsidRPr="00EC780D">
              <w:rPr>
                <w:rFonts w:eastAsia="Times New Roman"/>
                <w:sz w:val="18"/>
                <w:szCs w:val="18"/>
                <w:lang w:val="ru-RU"/>
              </w:rPr>
              <w:t xml:space="preserve"> </w:t>
            </w:r>
            <w:r w:rsidRPr="00EC780D">
              <w:rPr>
                <w:rFonts w:eastAsia="Times New Roman"/>
                <w:strike/>
                <w:sz w:val="18"/>
                <w:szCs w:val="18"/>
                <w:lang w:val="ru-RU"/>
              </w:rPr>
              <w:t>два</w:t>
            </w:r>
            <w:r w:rsidRPr="00EC780D">
              <w:rPr>
                <w:rFonts w:eastAsia="Times New Roman"/>
                <w:sz w:val="18"/>
                <w:szCs w:val="18"/>
                <w:lang w:val="ru-RU"/>
              </w:rPr>
              <w:t xml:space="preserve"> члена, назначаемые Генеральным директором из числа сотрудников Международного бюро; </w:t>
            </w:r>
          </w:p>
          <w:p w:rsidR="00026BE0" w:rsidRPr="00EC780D" w:rsidRDefault="00026BE0" w:rsidP="00026BE0">
            <w:pPr>
              <w:autoSpaceDE w:val="0"/>
              <w:autoSpaceDN w:val="0"/>
              <w:adjustRightInd w:val="0"/>
              <w:rPr>
                <w:rFonts w:eastAsia="Times New Roman"/>
                <w:sz w:val="18"/>
                <w:szCs w:val="18"/>
                <w:lang w:val="ru-RU"/>
              </w:rPr>
            </w:pPr>
          </w:p>
          <w:p w:rsidR="00026BE0" w:rsidRPr="00EC780D" w:rsidRDefault="00026BE0" w:rsidP="00026BE0">
            <w:pPr>
              <w:autoSpaceDE w:val="0"/>
              <w:autoSpaceDN w:val="0"/>
              <w:adjustRightInd w:val="0"/>
              <w:rPr>
                <w:rFonts w:eastAsia="Times New Roman"/>
                <w:sz w:val="18"/>
                <w:szCs w:val="18"/>
                <w:lang w:val="ru-RU"/>
              </w:rPr>
            </w:pPr>
            <w:r w:rsidRPr="00EC780D">
              <w:rPr>
                <w:rFonts w:eastAsia="Times New Roman"/>
                <w:sz w:val="18"/>
                <w:szCs w:val="18"/>
                <w:lang w:val="ru-RU"/>
              </w:rPr>
              <w:t>(3)</w:t>
            </w:r>
            <w:r w:rsidRPr="00EC780D">
              <w:rPr>
                <w:rFonts w:eastAsia="Times New Roman"/>
                <w:sz w:val="18"/>
                <w:szCs w:val="18"/>
                <w:lang w:val="ru-RU"/>
              </w:rPr>
              <w:tab/>
            </w:r>
            <w:r w:rsidR="002E129E" w:rsidRPr="00EC780D">
              <w:rPr>
                <w:rFonts w:eastAsia="Times New Roman"/>
                <w:b/>
                <w:sz w:val="18"/>
                <w:szCs w:val="18"/>
                <w:u w:val="single"/>
                <w:lang w:val="ru-RU"/>
              </w:rPr>
              <w:t>четыре</w:t>
            </w:r>
            <w:r w:rsidR="002E129E" w:rsidRPr="00EC780D">
              <w:rPr>
                <w:rFonts w:eastAsia="Times New Roman"/>
                <w:sz w:val="18"/>
                <w:szCs w:val="18"/>
                <w:lang w:val="ru-RU"/>
              </w:rPr>
              <w:t xml:space="preserve"> </w:t>
            </w:r>
            <w:r w:rsidR="002E129E" w:rsidRPr="00EC780D">
              <w:rPr>
                <w:rFonts w:eastAsia="Times New Roman"/>
                <w:strike/>
                <w:sz w:val="18"/>
                <w:szCs w:val="18"/>
                <w:lang w:val="ru-RU"/>
              </w:rPr>
              <w:t>два</w:t>
            </w:r>
            <w:r w:rsidR="002E129E" w:rsidRPr="00EC780D">
              <w:rPr>
                <w:rFonts w:eastAsia="Times New Roman"/>
                <w:sz w:val="18"/>
                <w:szCs w:val="18"/>
                <w:lang w:val="ru-RU"/>
              </w:rPr>
              <w:t xml:space="preserve"> </w:t>
            </w:r>
            <w:r w:rsidRPr="00EC780D">
              <w:rPr>
                <w:rFonts w:eastAsia="Times New Roman"/>
                <w:sz w:val="18"/>
                <w:szCs w:val="18"/>
                <w:lang w:val="ru-RU"/>
              </w:rPr>
              <w:t>члена, избираемые сотрудниками Международного бюро из числа его сотрудников по процедуре, установленной Генеральным директором после консультаций с Советом персонала.</w:t>
            </w:r>
          </w:p>
          <w:p w:rsidR="00026BE0" w:rsidRPr="00EC780D" w:rsidRDefault="00026BE0" w:rsidP="00026BE0">
            <w:pPr>
              <w:autoSpaceDE w:val="0"/>
              <w:autoSpaceDN w:val="0"/>
              <w:adjustRightInd w:val="0"/>
              <w:rPr>
                <w:rFonts w:eastAsia="Times New Roman"/>
                <w:sz w:val="18"/>
                <w:szCs w:val="18"/>
                <w:lang w:val="ru-RU"/>
              </w:rPr>
            </w:pPr>
          </w:p>
          <w:p w:rsidR="00026BE0" w:rsidRPr="00EC780D" w:rsidRDefault="00026BE0" w:rsidP="00026BE0">
            <w:pPr>
              <w:autoSpaceDE w:val="0"/>
              <w:autoSpaceDN w:val="0"/>
              <w:adjustRightInd w:val="0"/>
              <w:rPr>
                <w:rFonts w:eastAsia="Times New Roman"/>
                <w:sz w:val="18"/>
                <w:szCs w:val="18"/>
                <w:lang w:val="ru-RU"/>
              </w:rPr>
            </w:pPr>
            <w:r w:rsidRPr="00EC780D">
              <w:rPr>
                <w:rFonts w:eastAsia="Times New Roman"/>
                <w:sz w:val="18"/>
                <w:szCs w:val="18"/>
                <w:lang w:val="ru-RU"/>
              </w:rPr>
              <w:t>(c)</w:t>
            </w:r>
            <w:r w:rsidRPr="00EC780D">
              <w:rPr>
                <w:rFonts w:eastAsia="Times New Roman"/>
                <w:sz w:val="18"/>
                <w:szCs w:val="18"/>
                <w:lang w:val="ru-RU"/>
              </w:rPr>
              <w:tab/>
            </w:r>
            <w:r w:rsidRPr="00EC780D">
              <w:rPr>
                <w:rFonts w:eastAsia="Times New Roman"/>
                <w:strike/>
                <w:sz w:val="18"/>
                <w:szCs w:val="18"/>
                <w:lang w:val="ru-RU"/>
              </w:rPr>
              <w:t>Каждый из членов, перечисленных в подпунктах (b)(2) и (b)(3) выше, имеет одного заместителя, заседающего в Апелляционном совете в отсутствие члена Совета, и назначаемого или избираемого по той же процедуре, что и член Совета.</w:t>
            </w:r>
          </w:p>
          <w:p w:rsidR="00026BE0" w:rsidRPr="00EC780D" w:rsidRDefault="00026BE0" w:rsidP="00026BE0">
            <w:pPr>
              <w:autoSpaceDE w:val="0"/>
              <w:autoSpaceDN w:val="0"/>
              <w:adjustRightInd w:val="0"/>
              <w:rPr>
                <w:rFonts w:eastAsia="Times New Roman"/>
                <w:sz w:val="18"/>
                <w:szCs w:val="18"/>
                <w:lang w:val="ru-RU"/>
              </w:rPr>
            </w:pPr>
          </w:p>
          <w:p w:rsidR="00026BE0" w:rsidRPr="00EC780D" w:rsidRDefault="00026BE0" w:rsidP="00026BE0">
            <w:pPr>
              <w:autoSpaceDE w:val="0"/>
              <w:autoSpaceDN w:val="0"/>
              <w:adjustRightInd w:val="0"/>
              <w:rPr>
                <w:rFonts w:eastAsia="Times New Roman"/>
                <w:sz w:val="18"/>
                <w:szCs w:val="18"/>
                <w:lang w:val="ru-RU"/>
              </w:rPr>
            </w:pPr>
            <w:r w:rsidRPr="00EC780D">
              <w:rPr>
                <w:rFonts w:eastAsia="Times New Roman"/>
                <w:sz w:val="18"/>
                <w:szCs w:val="18"/>
                <w:lang w:val="ru-RU"/>
              </w:rPr>
              <w:t>(d)</w:t>
            </w:r>
            <w:r w:rsidRPr="00EC780D">
              <w:rPr>
                <w:rFonts w:eastAsia="Times New Roman"/>
                <w:sz w:val="18"/>
                <w:szCs w:val="18"/>
                <w:lang w:val="ru-RU"/>
              </w:rPr>
              <w:tab/>
              <w:t>[…].</w:t>
            </w:r>
          </w:p>
          <w:p w:rsidR="00026BE0" w:rsidRPr="00EC780D" w:rsidRDefault="00026BE0" w:rsidP="00026BE0">
            <w:pPr>
              <w:autoSpaceDE w:val="0"/>
              <w:autoSpaceDN w:val="0"/>
              <w:adjustRightInd w:val="0"/>
              <w:rPr>
                <w:rFonts w:eastAsia="Times New Roman"/>
                <w:sz w:val="18"/>
                <w:szCs w:val="18"/>
                <w:lang w:val="ru-RU"/>
              </w:rPr>
            </w:pPr>
          </w:p>
          <w:p w:rsidR="00026BE0" w:rsidRPr="00EC780D" w:rsidRDefault="00026BE0" w:rsidP="00026BE0">
            <w:pPr>
              <w:autoSpaceDE w:val="0"/>
              <w:autoSpaceDN w:val="0"/>
              <w:adjustRightInd w:val="0"/>
              <w:rPr>
                <w:rFonts w:eastAsia="Times New Roman"/>
                <w:sz w:val="18"/>
                <w:szCs w:val="18"/>
                <w:lang w:val="ru-RU"/>
              </w:rPr>
            </w:pPr>
            <w:r w:rsidRPr="00EC780D">
              <w:rPr>
                <w:rFonts w:eastAsia="Times New Roman"/>
                <w:sz w:val="18"/>
                <w:szCs w:val="18"/>
                <w:lang w:val="ru-RU"/>
              </w:rPr>
              <w:t>(e)</w:t>
            </w:r>
            <w:r w:rsidRPr="00EC780D">
              <w:rPr>
                <w:rFonts w:eastAsia="Times New Roman"/>
                <w:sz w:val="18"/>
                <w:szCs w:val="18"/>
                <w:lang w:val="ru-RU"/>
              </w:rPr>
              <w:tab/>
              <w:t xml:space="preserve">Председатель и заместитель председателя назначаются на срок в пять лет с возможностью однократного продления назначения.  Другие члены назначаются </w:t>
            </w:r>
            <w:r w:rsidRPr="00EC780D">
              <w:rPr>
                <w:rFonts w:eastAsia="Times New Roman"/>
                <w:strike/>
                <w:sz w:val="18"/>
                <w:szCs w:val="18"/>
                <w:lang w:val="ru-RU"/>
              </w:rPr>
              <w:t>на двухлетний срок с возможностью однократного продления</w:t>
            </w:r>
            <w:r w:rsidRPr="00EC780D">
              <w:rPr>
                <w:rFonts w:eastAsia="Times New Roman"/>
                <w:sz w:val="18"/>
                <w:szCs w:val="18"/>
                <w:lang w:val="ru-RU"/>
              </w:rPr>
              <w:t xml:space="preserve"> или избираются на </w:t>
            </w:r>
            <w:r w:rsidRPr="00EC780D">
              <w:rPr>
                <w:rFonts w:eastAsia="Times New Roman"/>
                <w:strike/>
                <w:sz w:val="18"/>
                <w:szCs w:val="18"/>
                <w:lang w:val="ru-RU"/>
              </w:rPr>
              <w:t>двухлетний</w:t>
            </w:r>
            <w:r w:rsidRPr="00EC780D">
              <w:rPr>
                <w:rFonts w:eastAsia="Times New Roman"/>
                <w:sz w:val="18"/>
                <w:szCs w:val="18"/>
                <w:lang w:val="ru-RU"/>
              </w:rPr>
              <w:t xml:space="preserve"> срок </w:t>
            </w:r>
            <w:r w:rsidR="002E129E" w:rsidRPr="00EC780D">
              <w:rPr>
                <w:rFonts w:eastAsia="Times New Roman"/>
                <w:b/>
                <w:sz w:val="18"/>
                <w:szCs w:val="18"/>
                <w:u w:val="single"/>
                <w:lang w:val="ru-RU"/>
              </w:rPr>
              <w:t>в два года</w:t>
            </w:r>
            <w:r w:rsidR="002E129E" w:rsidRPr="00EC780D">
              <w:rPr>
                <w:rFonts w:eastAsia="Times New Roman"/>
                <w:sz w:val="18"/>
                <w:szCs w:val="18"/>
                <w:lang w:val="ru-RU"/>
              </w:rPr>
              <w:t xml:space="preserve"> </w:t>
            </w:r>
            <w:r w:rsidRPr="00EC780D">
              <w:rPr>
                <w:rFonts w:eastAsia="Times New Roman"/>
                <w:sz w:val="18"/>
                <w:szCs w:val="18"/>
                <w:lang w:val="ru-RU"/>
              </w:rPr>
              <w:t xml:space="preserve">с возможностью </w:t>
            </w:r>
            <w:r w:rsidRPr="00EC780D">
              <w:rPr>
                <w:rFonts w:eastAsia="Times New Roman"/>
                <w:strike/>
                <w:sz w:val="18"/>
                <w:szCs w:val="18"/>
                <w:lang w:val="ru-RU"/>
              </w:rPr>
              <w:t>последующего переизбрания</w:t>
            </w:r>
            <w:r w:rsidR="002E129E" w:rsidRPr="00EC780D">
              <w:rPr>
                <w:color w:val="000000"/>
                <w:sz w:val="20"/>
                <w:lang w:val="ru-RU"/>
              </w:rPr>
              <w:t xml:space="preserve"> </w:t>
            </w:r>
            <w:r w:rsidR="002E129E" w:rsidRPr="00EC780D">
              <w:rPr>
                <w:color w:val="000000"/>
                <w:sz w:val="18"/>
                <w:szCs w:val="18"/>
                <w:lang w:val="ru-RU"/>
              </w:rPr>
              <w:t>однократного или многократного продления назначения или переизбрания</w:t>
            </w:r>
            <w:r w:rsidRPr="00EC780D">
              <w:rPr>
                <w:rFonts w:eastAsia="Times New Roman"/>
                <w:sz w:val="18"/>
                <w:szCs w:val="18"/>
                <w:lang w:val="ru-RU"/>
              </w:rPr>
              <w:t xml:space="preserve">. </w:t>
            </w:r>
          </w:p>
          <w:p w:rsidR="00026BE0" w:rsidRPr="00EC780D" w:rsidRDefault="00026BE0" w:rsidP="00026BE0">
            <w:pPr>
              <w:autoSpaceDE w:val="0"/>
              <w:autoSpaceDN w:val="0"/>
              <w:adjustRightInd w:val="0"/>
              <w:rPr>
                <w:rFonts w:eastAsia="Times New Roman"/>
                <w:sz w:val="18"/>
                <w:szCs w:val="18"/>
                <w:lang w:val="ru-RU"/>
              </w:rPr>
            </w:pPr>
          </w:p>
          <w:p w:rsidR="000442C4" w:rsidRPr="00EC780D" w:rsidRDefault="00026BE0" w:rsidP="00026BE0">
            <w:pPr>
              <w:autoSpaceDE w:val="0"/>
              <w:autoSpaceDN w:val="0"/>
              <w:adjustRightInd w:val="0"/>
              <w:rPr>
                <w:rFonts w:eastAsia="Times New Roman"/>
                <w:sz w:val="18"/>
                <w:szCs w:val="18"/>
                <w:lang w:val="ru-RU"/>
              </w:rPr>
            </w:pPr>
            <w:r w:rsidRPr="00EC780D">
              <w:rPr>
                <w:rFonts w:eastAsia="Times New Roman"/>
                <w:sz w:val="18"/>
                <w:szCs w:val="18"/>
                <w:lang w:val="ru-RU"/>
              </w:rPr>
              <w:t>(e)</w:t>
            </w:r>
            <w:r w:rsidRPr="00EC780D">
              <w:rPr>
                <w:rFonts w:eastAsia="Times New Roman"/>
                <w:b/>
                <w:sz w:val="18"/>
                <w:szCs w:val="18"/>
                <w:lang w:val="ru-RU"/>
              </w:rPr>
              <w:t xml:space="preserve"> </w:t>
            </w:r>
            <w:r w:rsidRPr="00EC780D">
              <w:rPr>
                <w:rFonts w:eastAsia="Times New Roman"/>
                <w:strike/>
                <w:sz w:val="18"/>
                <w:szCs w:val="18"/>
                <w:lang w:val="ru-RU"/>
              </w:rPr>
              <w:t>(f)</w:t>
            </w:r>
            <w:r w:rsidRPr="00EC780D">
              <w:rPr>
                <w:rFonts w:eastAsia="Times New Roman"/>
                <w:sz w:val="18"/>
                <w:szCs w:val="18"/>
                <w:lang w:val="ru-RU"/>
              </w:rPr>
              <w:tab/>
              <w:t>[…]</w:t>
            </w:r>
          </w:p>
        </w:tc>
        <w:tc>
          <w:tcPr>
            <w:tcW w:w="4537" w:type="dxa"/>
            <w:shd w:val="clear" w:color="auto" w:fill="auto"/>
            <w:tcMar>
              <w:top w:w="57" w:type="dxa"/>
              <w:bottom w:w="57" w:type="dxa"/>
            </w:tcMar>
          </w:tcPr>
          <w:p w:rsidR="008F0600" w:rsidRPr="00EC780D" w:rsidRDefault="001E13E7" w:rsidP="00B94A12">
            <w:pPr>
              <w:rPr>
                <w:sz w:val="18"/>
                <w:szCs w:val="18"/>
                <w:lang w:val="ru-RU"/>
              </w:rPr>
            </w:pPr>
            <w:r w:rsidRPr="00EC780D">
              <w:rPr>
                <w:sz w:val="18"/>
                <w:szCs w:val="18"/>
                <w:lang w:val="ru-RU"/>
              </w:rPr>
              <w:lastRenderedPageBreak/>
              <w:t>Вступило в силу</w:t>
            </w:r>
            <w:r w:rsidR="00280A85" w:rsidRPr="00EC780D">
              <w:rPr>
                <w:sz w:val="18"/>
                <w:szCs w:val="18"/>
                <w:lang w:val="ru-RU"/>
              </w:rPr>
              <w:t xml:space="preserve"> с момента назначения и избрания </w:t>
            </w:r>
            <w:r w:rsidR="00280A85" w:rsidRPr="00EC780D">
              <w:rPr>
                <w:sz w:val="18"/>
                <w:szCs w:val="18"/>
                <w:lang w:val="ru-RU"/>
              </w:rPr>
              <w:lastRenderedPageBreak/>
              <w:t xml:space="preserve">новых членов АСВ в мае </w:t>
            </w:r>
            <w:r w:rsidR="00B56B44" w:rsidRPr="00EC780D">
              <w:rPr>
                <w:sz w:val="18"/>
                <w:szCs w:val="18"/>
                <w:lang w:val="ru-RU"/>
              </w:rPr>
              <w:t>2017</w:t>
            </w:r>
            <w:r w:rsidR="00280A85" w:rsidRPr="00EC780D">
              <w:rPr>
                <w:sz w:val="18"/>
                <w:szCs w:val="18"/>
                <w:lang w:val="ru-RU"/>
              </w:rPr>
              <w:t> г.</w:t>
            </w:r>
            <w:r w:rsidR="00B56B44" w:rsidRPr="00EC780D">
              <w:rPr>
                <w:sz w:val="18"/>
                <w:szCs w:val="18"/>
                <w:lang w:val="ru-RU"/>
              </w:rPr>
              <w:t xml:space="preserve"> (</w:t>
            </w:r>
            <w:r w:rsidRPr="00EC780D">
              <w:rPr>
                <w:sz w:val="18"/>
                <w:szCs w:val="18"/>
                <w:lang w:val="ru-RU"/>
              </w:rPr>
              <w:t>Информационный циркуляр № </w:t>
            </w:r>
            <w:r w:rsidR="00B56B44" w:rsidRPr="00EC780D">
              <w:rPr>
                <w:sz w:val="18"/>
                <w:szCs w:val="18"/>
                <w:lang w:val="ru-RU"/>
              </w:rPr>
              <w:t>37/2016).</w:t>
            </w:r>
          </w:p>
          <w:p w:rsidR="008F0600" w:rsidRPr="00EC780D" w:rsidRDefault="008F0600" w:rsidP="00B94A12">
            <w:pPr>
              <w:rPr>
                <w:sz w:val="18"/>
                <w:szCs w:val="18"/>
                <w:lang w:val="ru-RU"/>
              </w:rPr>
            </w:pPr>
          </w:p>
          <w:p w:rsidR="008F0600" w:rsidRPr="00EC780D" w:rsidRDefault="002E129E" w:rsidP="00B94A12">
            <w:pPr>
              <w:rPr>
                <w:sz w:val="18"/>
                <w:szCs w:val="18"/>
                <w:lang w:val="ru-RU"/>
              </w:rPr>
            </w:pPr>
            <w:r w:rsidRPr="00EC780D">
              <w:rPr>
                <w:sz w:val="18"/>
                <w:szCs w:val="18"/>
                <w:lang w:val="ru-RU"/>
              </w:rPr>
              <w:t xml:space="preserve">В пункт (b) </w:t>
            </w:r>
            <w:r w:rsidR="0051542C" w:rsidRPr="00EC780D">
              <w:rPr>
                <w:sz w:val="18"/>
                <w:szCs w:val="18"/>
                <w:lang w:val="ru-RU"/>
              </w:rPr>
              <w:t xml:space="preserve">была </w:t>
            </w:r>
            <w:r w:rsidRPr="00EC780D">
              <w:rPr>
                <w:sz w:val="18"/>
                <w:szCs w:val="18"/>
                <w:lang w:val="ru-RU"/>
              </w:rPr>
              <w:t>внесена поправка</w:t>
            </w:r>
            <w:r w:rsidR="0051542C" w:rsidRPr="00EC780D">
              <w:rPr>
                <w:sz w:val="18"/>
                <w:szCs w:val="18"/>
                <w:lang w:val="ru-RU"/>
              </w:rPr>
              <w:t xml:space="preserve">, а прежний пункт </w:t>
            </w:r>
            <w:r w:rsidRPr="00EC780D">
              <w:rPr>
                <w:sz w:val="18"/>
                <w:szCs w:val="18"/>
                <w:lang w:val="ru-RU"/>
              </w:rPr>
              <w:t>(c)</w:t>
            </w:r>
            <w:r w:rsidR="0051542C" w:rsidRPr="00EC780D">
              <w:rPr>
                <w:sz w:val="18"/>
                <w:szCs w:val="18"/>
                <w:lang w:val="ru-RU"/>
              </w:rPr>
              <w:t xml:space="preserve"> был удален, с тем чтобы АСВ имел восемь постоянных членов (половина из которых назначается Генеральным директором, а половина избирается персоналом) вместо четырех постоянных членов и четырех заместителей.  Это поможет избежать случаев конфликта интересов или урегулировать такие случаи, снизить рабочую нагрузку на членов, а также обеспечить большую представительность и многопрофильность членов Совета</w:t>
            </w:r>
            <w:r w:rsidR="000442C4" w:rsidRPr="00EC780D">
              <w:rPr>
                <w:sz w:val="18"/>
                <w:szCs w:val="18"/>
                <w:lang w:val="ru-RU"/>
              </w:rPr>
              <w:t>.</w:t>
            </w:r>
          </w:p>
          <w:p w:rsidR="008F0600" w:rsidRPr="00EC780D" w:rsidRDefault="008F0600" w:rsidP="00B94A12">
            <w:pPr>
              <w:rPr>
                <w:sz w:val="18"/>
                <w:szCs w:val="18"/>
                <w:lang w:val="ru-RU"/>
              </w:rPr>
            </w:pPr>
          </w:p>
          <w:p w:rsidR="000442C4" w:rsidRPr="00EC780D" w:rsidRDefault="0051542C" w:rsidP="0051542C">
            <w:pPr>
              <w:rPr>
                <w:rFonts w:eastAsiaTheme="minorHAnsi"/>
                <w:sz w:val="18"/>
                <w:szCs w:val="18"/>
                <w:lang w:val="ru-RU" w:eastAsia="en-US"/>
              </w:rPr>
            </w:pPr>
            <w:r w:rsidRPr="00EC780D">
              <w:rPr>
                <w:sz w:val="18"/>
                <w:szCs w:val="18"/>
                <w:lang w:val="ru-RU"/>
              </w:rPr>
              <w:t>В прежний пункт (e) была внесена поправка, которая уточняет положение и создает равные условия для членов, назначенных Генеральным директором и избранных персоналом, в том, что касается возобновления их срока пребывания в должности</w:t>
            </w:r>
            <w:r w:rsidR="000442C4" w:rsidRPr="00EC780D">
              <w:rPr>
                <w:sz w:val="18"/>
                <w:szCs w:val="18"/>
                <w:lang w:val="ru-RU"/>
              </w:rPr>
              <w:t>.</w:t>
            </w:r>
          </w:p>
        </w:tc>
      </w:tr>
      <w:tr w:rsidR="003C694F" w:rsidRPr="00F03681" w:rsidTr="003C694F">
        <w:trPr>
          <w:trHeight w:val="20"/>
        </w:trPr>
        <w:tc>
          <w:tcPr>
            <w:tcW w:w="1842" w:type="dxa"/>
            <w:shd w:val="clear" w:color="auto" w:fill="auto"/>
            <w:tcMar>
              <w:top w:w="57" w:type="dxa"/>
              <w:bottom w:w="57" w:type="dxa"/>
            </w:tcMar>
          </w:tcPr>
          <w:p w:rsidR="008F0600" w:rsidRPr="00EC780D" w:rsidRDefault="00A51CD1" w:rsidP="00A51CD1">
            <w:pPr>
              <w:ind w:right="33"/>
              <w:rPr>
                <w:b/>
                <w:sz w:val="18"/>
                <w:szCs w:val="18"/>
                <w:lang w:val="ru-RU"/>
              </w:rPr>
            </w:pPr>
            <w:r w:rsidRPr="00EC780D">
              <w:rPr>
                <w:b/>
                <w:sz w:val="18"/>
                <w:szCs w:val="18"/>
                <w:lang w:val="ru-RU"/>
              </w:rPr>
              <w:lastRenderedPageBreak/>
              <w:t>П</w:t>
            </w:r>
            <w:r w:rsidR="00617265" w:rsidRPr="00EC780D">
              <w:rPr>
                <w:b/>
                <w:sz w:val="18"/>
                <w:szCs w:val="18"/>
                <w:lang w:val="ru-RU"/>
              </w:rPr>
              <w:t xml:space="preserve">риложение </w:t>
            </w:r>
            <w:r w:rsidRPr="00EC780D">
              <w:rPr>
                <w:b/>
                <w:sz w:val="18"/>
                <w:szCs w:val="18"/>
                <w:lang w:val="ru-RU"/>
              </w:rPr>
              <w:t>II</w:t>
            </w:r>
          </w:p>
          <w:p w:rsidR="008F0600" w:rsidRPr="00EC780D" w:rsidRDefault="008F0600" w:rsidP="00073BF9">
            <w:pPr>
              <w:ind w:right="33"/>
              <w:rPr>
                <w:sz w:val="18"/>
                <w:szCs w:val="18"/>
                <w:lang w:val="ru-RU"/>
              </w:rPr>
            </w:pPr>
          </w:p>
          <w:p w:rsidR="008F0600" w:rsidRPr="00EC780D" w:rsidRDefault="00A51CD1" w:rsidP="00A51CD1">
            <w:pPr>
              <w:ind w:right="33"/>
              <w:rPr>
                <w:sz w:val="18"/>
                <w:szCs w:val="18"/>
                <w:lang w:val="ru-RU"/>
              </w:rPr>
            </w:pPr>
            <w:r w:rsidRPr="00EC780D">
              <w:rPr>
                <w:sz w:val="18"/>
                <w:szCs w:val="18"/>
                <w:lang w:val="ru-RU"/>
              </w:rPr>
              <w:t>Оклады и надбавки</w:t>
            </w:r>
          </w:p>
          <w:p w:rsidR="008F0600" w:rsidRPr="00EC780D" w:rsidRDefault="008F0600" w:rsidP="00073BF9">
            <w:pPr>
              <w:ind w:right="33"/>
              <w:rPr>
                <w:sz w:val="18"/>
                <w:szCs w:val="18"/>
                <w:lang w:val="ru-RU"/>
              </w:rPr>
            </w:pPr>
          </w:p>
          <w:p w:rsidR="00583868" w:rsidRPr="00EC780D" w:rsidRDefault="00A51CD1" w:rsidP="00A51CD1">
            <w:pPr>
              <w:ind w:right="33"/>
              <w:rPr>
                <w:sz w:val="18"/>
                <w:szCs w:val="18"/>
                <w:lang w:val="ru-RU"/>
              </w:rPr>
            </w:pPr>
            <w:r w:rsidRPr="00EC780D">
              <w:rPr>
                <w:sz w:val="18"/>
                <w:szCs w:val="18"/>
                <w:lang w:val="ru-RU"/>
              </w:rPr>
              <w:t>Статья 2. Надбавки</w:t>
            </w:r>
            <w:r w:rsidR="00583868" w:rsidRPr="00EC780D">
              <w:rPr>
                <w:sz w:val="18"/>
                <w:szCs w:val="18"/>
                <w:lang w:val="ru-RU"/>
              </w:rPr>
              <w:t xml:space="preserve"> </w:t>
            </w:r>
          </w:p>
        </w:tc>
        <w:tc>
          <w:tcPr>
            <w:tcW w:w="4536" w:type="dxa"/>
            <w:shd w:val="clear" w:color="auto" w:fill="auto"/>
            <w:tcMar>
              <w:top w:w="57" w:type="dxa"/>
              <w:bottom w:w="57" w:type="dxa"/>
            </w:tcMar>
          </w:tcPr>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lastRenderedPageBreak/>
              <w:t>Статья 2. Надбавки</w:t>
            </w:r>
          </w:p>
          <w:p w:rsidR="008F0600" w:rsidRPr="00EC780D" w:rsidRDefault="008F0600" w:rsidP="005B0B7A">
            <w:pPr>
              <w:autoSpaceDE w:val="0"/>
              <w:autoSpaceDN w:val="0"/>
              <w:adjustRightInd w:val="0"/>
              <w:rPr>
                <w:rFonts w:eastAsia="Times New Roman"/>
                <w:sz w:val="18"/>
                <w:szCs w:val="18"/>
                <w:lang w:val="ru-RU"/>
              </w:rPr>
            </w:pPr>
          </w:p>
          <w:p w:rsidR="008F0600" w:rsidRPr="00EC780D" w:rsidRDefault="005B0B7A" w:rsidP="005B0B7A">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5B0B7A">
            <w:pPr>
              <w:autoSpaceDE w:val="0"/>
              <w:autoSpaceDN w:val="0"/>
              <w:adjustRightInd w:val="0"/>
              <w:rPr>
                <w:rFonts w:eastAsia="Times New Roman"/>
                <w:sz w:val="18"/>
                <w:szCs w:val="18"/>
                <w:lang w:val="ru-RU"/>
              </w:rPr>
            </w:pPr>
          </w:p>
          <w:p w:rsidR="008F0600" w:rsidRPr="00EC780D" w:rsidRDefault="00617265" w:rsidP="00617265">
            <w:pPr>
              <w:autoSpaceDE w:val="0"/>
              <w:autoSpaceDN w:val="0"/>
              <w:adjustRightInd w:val="0"/>
              <w:rPr>
                <w:rFonts w:eastAsia="Times New Roman"/>
                <w:sz w:val="18"/>
                <w:szCs w:val="18"/>
                <w:lang w:val="ru-RU"/>
              </w:rPr>
            </w:pPr>
            <w:r w:rsidRPr="00EC780D">
              <w:rPr>
                <w:rFonts w:eastAsia="Times New Roman"/>
                <w:sz w:val="18"/>
                <w:szCs w:val="18"/>
                <w:lang w:val="ru-RU"/>
              </w:rPr>
              <w:lastRenderedPageBreak/>
              <w:t>(d)</w:t>
            </w:r>
            <w:r w:rsidRPr="00EC780D">
              <w:rPr>
                <w:rFonts w:eastAsia="Times New Roman"/>
                <w:sz w:val="18"/>
                <w:szCs w:val="18"/>
                <w:lang w:val="ru-RU"/>
              </w:rPr>
              <w:tab/>
              <w:t>[…]:</w:t>
            </w:r>
          </w:p>
          <w:p w:rsidR="008F0600" w:rsidRPr="00EC780D" w:rsidRDefault="008F0600" w:rsidP="005B0B7A">
            <w:pPr>
              <w:autoSpaceDE w:val="0"/>
              <w:autoSpaceDN w:val="0"/>
              <w:adjustRightInd w:val="0"/>
              <w:rPr>
                <w:rFonts w:eastAsia="Times New Roman"/>
                <w:sz w:val="18"/>
                <w:szCs w:val="18"/>
                <w:lang w:val="ru-RU"/>
              </w:rPr>
            </w:pPr>
          </w:p>
          <w:p w:rsidR="008F0600" w:rsidRPr="00EC780D" w:rsidRDefault="00617265" w:rsidP="00A51CD1">
            <w:pPr>
              <w:autoSpaceDE w:val="0"/>
              <w:autoSpaceDN w:val="0"/>
              <w:adjustRightInd w:val="0"/>
              <w:rPr>
                <w:rFonts w:eastAsia="Times New Roman"/>
                <w:sz w:val="18"/>
                <w:szCs w:val="18"/>
                <w:lang w:val="ru-RU"/>
              </w:rPr>
            </w:pPr>
            <w:r w:rsidRPr="00EC780D">
              <w:rPr>
                <w:rFonts w:eastAsia="Times New Roman"/>
                <w:sz w:val="18"/>
                <w:szCs w:val="18"/>
                <w:lang w:val="ru-RU"/>
              </w:rPr>
              <w:t>(1)</w:t>
            </w:r>
            <w:r w:rsidRPr="00EC780D">
              <w:rPr>
                <w:rFonts w:eastAsia="Times New Roman"/>
                <w:sz w:val="18"/>
                <w:szCs w:val="18"/>
                <w:lang w:val="ru-RU"/>
              </w:rPr>
              <w:tab/>
            </w:r>
            <w:r w:rsidR="0051542C" w:rsidRPr="00EC780D">
              <w:rPr>
                <w:rFonts w:eastAsia="Times New Roman"/>
                <w:sz w:val="18"/>
                <w:szCs w:val="18"/>
                <w:lang w:val="ru-RU"/>
              </w:rPr>
              <w:t xml:space="preserve">Надбавка </w:t>
            </w:r>
            <w:r w:rsidR="00A51CD1" w:rsidRPr="00EC780D">
              <w:rPr>
                <w:rFonts w:eastAsia="Times New Roman"/>
                <w:sz w:val="18"/>
                <w:szCs w:val="18"/>
                <w:lang w:val="ru-RU"/>
              </w:rPr>
              <w:t>на супругов и детей, находящихся на иждивении сотрудников категории общего обслуживания […]</w:t>
            </w:r>
          </w:p>
          <w:p w:rsidR="008F0600" w:rsidRPr="00EC780D" w:rsidRDefault="008F0600" w:rsidP="005B0B7A">
            <w:pPr>
              <w:autoSpaceDE w:val="0"/>
              <w:autoSpaceDN w:val="0"/>
              <w:adjustRightInd w:val="0"/>
              <w:rPr>
                <w:rFonts w:eastAsia="Times New Roman"/>
                <w:sz w:val="18"/>
                <w:szCs w:val="18"/>
                <w:lang w:val="ru-RU"/>
              </w:rPr>
            </w:pPr>
          </w:p>
          <w:p w:rsidR="008F0600" w:rsidRPr="00EC780D" w:rsidRDefault="005B0B7A" w:rsidP="005B0B7A">
            <w:pPr>
              <w:autoSpaceDE w:val="0"/>
              <w:autoSpaceDN w:val="0"/>
              <w:adjustRightInd w:val="0"/>
              <w:rPr>
                <w:rFonts w:eastAsia="Times New Roman"/>
                <w:sz w:val="18"/>
                <w:szCs w:val="18"/>
                <w:lang w:val="ru-RU"/>
              </w:rPr>
            </w:pPr>
            <w:r w:rsidRPr="00EC780D">
              <w:rPr>
                <w:rFonts w:eastAsia="Times New Roman"/>
                <w:sz w:val="18"/>
                <w:szCs w:val="18"/>
                <w:lang w:val="ru-RU"/>
              </w:rPr>
              <w:tab/>
            </w:r>
            <w:r w:rsidR="0070068C" w:rsidRPr="00EC780D">
              <w:rPr>
                <w:sz w:val="16"/>
                <w:szCs w:val="16"/>
                <w:lang w:val="ru-RU"/>
              </w:rPr>
              <w:t>Для сотрудников, получивших это право 1 апреля 2008 г. или позднее в Женеве и 1 сентября 2006 г. или позднее в Нью-Йорке</w:t>
            </w:r>
            <w:r w:rsidR="00857EF6" w:rsidRPr="00EC780D">
              <w:rPr>
                <w:sz w:val="16"/>
                <w:szCs w:val="16"/>
                <w:lang w:val="ru-RU"/>
              </w:rPr>
              <w:t xml:space="preserve"> </w:t>
            </w:r>
          </w:p>
          <w:p w:rsidR="004247FD" w:rsidRPr="00EC780D" w:rsidRDefault="004247FD" w:rsidP="005B0B7A">
            <w:pPr>
              <w:autoSpaceDE w:val="0"/>
              <w:autoSpaceDN w:val="0"/>
              <w:adjustRightInd w:val="0"/>
              <w:rPr>
                <w:rFonts w:eastAsia="Times New Roman"/>
                <w:sz w:val="18"/>
                <w:szCs w:val="18"/>
                <w:lang w:val="ru-RU"/>
              </w:rPr>
            </w:pPr>
          </w:p>
          <w:tbl>
            <w:tblPr>
              <w:tblW w:w="4382" w:type="dxa"/>
              <w:jc w:val="center"/>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dashed" w:sz="4" w:space="0" w:color="D9D9D9" w:themeColor="background1" w:themeShade="D9"/>
                <w:insideV w:val="dashed" w:sz="4" w:space="0" w:color="D9D9D9" w:themeColor="background1" w:themeShade="D9"/>
              </w:tblBorders>
              <w:tblLayout w:type="fixed"/>
              <w:tblCellMar>
                <w:left w:w="70" w:type="dxa"/>
                <w:right w:w="70" w:type="dxa"/>
              </w:tblCellMar>
              <w:tblLook w:val="0000" w:firstRow="0" w:lastRow="0" w:firstColumn="0" w:lastColumn="0" w:noHBand="0" w:noVBand="0"/>
            </w:tblPr>
            <w:tblGrid>
              <w:gridCol w:w="426"/>
              <w:gridCol w:w="1908"/>
              <w:gridCol w:w="1024"/>
              <w:gridCol w:w="1024"/>
            </w:tblGrid>
            <w:tr w:rsidR="00201AC4" w:rsidRPr="00F03681" w:rsidTr="008B58FF">
              <w:trPr>
                <w:trHeight w:val="315"/>
                <w:jc w:val="center"/>
              </w:trPr>
              <w:tc>
                <w:tcPr>
                  <w:tcW w:w="426" w:type="dxa"/>
                  <w:tcMar>
                    <w:top w:w="57" w:type="dxa"/>
                    <w:bottom w:w="57" w:type="dxa"/>
                  </w:tcMar>
                </w:tcPr>
                <w:p w:rsidR="008F0600" w:rsidRPr="00EC780D" w:rsidRDefault="008F0600" w:rsidP="008318D2">
                  <w:pPr>
                    <w:autoSpaceDE w:val="0"/>
                    <w:autoSpaceDN w:val="0"/>
                    <w:adjustRightInd w:val="0"/>
                    <w:ind w:left="24"/>
                    <w:rPr>
                      <w:rFonts w:eastAsia="Times New Roman"/>
                      <w:sz w:val="16"/>
                      <w:szCs w:val="16"/>
                      <w:lang w:val="ru-RU"/>
                    </w:rPr>
                  </w:pPr>
                </w:p>
                <w:p w:rsidR="00201AC4" w:rsidRPr="00EC780D" w:rsidRDefault="00201AC4" w:rsidP="008318D2">
                  <w:pPr>
                    <w:autoSpaceDE w:val="0"/>
                    <w:autoSpaceDN w:val="0"/>
                    <w:adjustRightInd w:val="0"/>
                    <w:ind w:left="24"/>
                    <w:rPr>
                      <w:rFonts w:eastAsia="Times New Roman"/>
                      <w:sz w:val="16"/>
                      <w:szCs w:val="16"/>
                      <w:lang w:val="ru-RU"/>
                    </w:rPr>
                  </w:pPr>
                </w:p>
              </w:tc>
              <w:tc>
                <w:tcPr>
                  <w:tcW w:w="1908" w:type="dxa"/>
                  <w:tcMar>
                    <w:top w:w="57" w:type="dxa"/>
                    <w:bottom w:w="57" w:type="dxa"/>
                  </w:tcMar>
                </w:tcPr>
                <w:p w:rsidR="008F0600" w:rsidRPr="00EC780D" w:rsidRDefault="008F0600" w:rsidP="008318D2">
                  <w:pPr>
                    <w:rPr>
                      <w:rFonts w:eastAsia="Times New Roman"/>
                      <w:sz w:val="16"/>
                      <w:szCs w:val="16"/>
                      <w:lang w:val="ru-RU"/>
                    </w:rPr>
                  </w:pPr>
                </w:p>
                <w:p w:rsidR="00201AC4" w:rsidRPr="00EC780D" w:rsidRDefault="00201AC4" w:rsidP="008318D2">
                  <w:pPr>
                    <w:autoSpaceDE w:val="0"/>
                    <w:autoSpaceDN w:val="0"/>
                    <w:adjustRightInd w:val="0"/>
                    <w:rPr>
                      <w:rFonts w:eastAsia="Times New Roman"/>
                      <w:sz w:val="16"/>
                      <w:szCs w:val="16"/>
                      <w:lang w:val="ru-RU"/>
                    </w:rPr>
                  </w:pPr>
                </w:p>
              </w:tc>
              <w:tc>
                <w:tcPr>
                  <w:tcW w:w="1024" w:type="dxa"/>
                  <w:tcMar>
                    <w:top w:w="57" w:type="dxa"/>
                    <w:bottom w:w="57" w:type="dxa"/>
                  </w:tcMar>
                  <w:vAlign w:val="center"/>
                </w:tcPr>
                <w:p w:rsidR="008F0600" w:rsidRPr="00EC780D" w:rsidRDefault="0070068C" w:rsidP="008318D2">
                  <w:pPr>
                    <w:autoSpaceDE w:val="0"/>
                    <w:autoSpaceDN w:val="0"/>
                    <w:adjustRightInd w:val="0"/>
                    <w:jc w:val="center"/>
                    <w:rPr>
                      <w:rFonts w:eastAsia="Times New Roman"/>
                      <w:sz w:val="16"/>
                      <w:szCs w:val="16"/>
                      <w:lang w:val="ru-RU"/>
                    </w:rPr>
                  </w:pPr>
                  <w:r w:rsidRPr="00EC780D">
                    <w:rPr>
                      <w:rFonts w:eastAsia="Times New Roman"/>
                      <w:sz w:val="16"/>
                      <w:szCs w:val="16"/>
                      <w:lang w:val="ru-RU"/>
                    </w:rPr>
                    <w:t>шв фр</w:t>
                  </w:r>
                  <w:r w:rsidR="00451A03" w:rsidRPr="00EC780D">
                    <w:rPr>
                      <w:rFonts w:eastAsia="Times New Roman"/>
                      <w:sz w:val="16"/>
                      <w:szCs w:val="16"/>
                      <w:lang w:val="ru-RU"/>
                    </w:rPr>
                    <w:t xml:space="preserve">. </w:t>
                  </w:r>
                  <w:r w:rsidRPr="00EC780D">
                    <w:rPr>
                      <w:rFonts w:eastAsia="Times New Roman"/>
                      <w:sz w:val="16"/>
                      <w:szCs w:val="16"/>
                      <w:lang w:val="ru-RU"/>
                    </w:rPr>
                    <w:t>в</w:t>
                  </w:r>
                  <w:r w:rsidR="00451A03" w:rsidRPr="00EC780D">
                    <w:rPr>
                      <w:rFonts w:eastAsia="Times New Roman"/>
                      <w:sz w:val="16"/>
                      <w:szCs w:val="16"/>
                      <w:lang w:val="ru-RU"/>
                    </w:rPr>
                    <w:t> </w:t>
                  </w:r>
                  <w:r w:rsidRPr="00EC780D">
                    <w:rPr>
                      <w:rFonts w:eastAsia="Times New Roman"/>
                      <w:sz w:val="16"/>
                      <w:szCs w:val="16"/>
                      <w:lang w:val="ru-RU"/>
                    </w:rPr>
                    <w:t>год</w:t>
                  </w:r>
                  <w:r w:rsidR="00451A03" w:rsidRPr="00EC780D">
                    <w:rPr>
                      <w:rFonts w:eastAsia="Times New Roman"/>
                      <w:sz w:val="16"/>
                      <w:szCs w:val="16"/>
                      <w:lang w:val="ru-RU"/>
                    </w:rPr>
                    <w:t xml:space="preserve"> </w:t>
                  </w:r>
                </w:p>
                <w:p w:rsidR="00201AC4" w:rsidRPr="00EC780D" w:rsidRDefault="00A51CD1" w:rsidP="00A51CD1">
                  <w:pPr>
                    <w:autoSpaceDE w:val="0"/>
                    <w:autoSpaceDN w:val="0"/>
                    <w:adjustRightInd w:val="0"/>
                    <w:jc w:val="center"/>
                    <w:rPr>
                      <w:rFonts w:eastAsia="Times New Roman"/>
                      <w:sz w:val="16"/>
                      <w:szCs w:val="16"/>
                      <w:lang w:val="ru-RU"/>
                    </w:rPr>
                  </w:pPr>
                  <w:r w:rsidRPr="00EC780D">
                    <w:rPr>
                      <w:rFonts w:eastAsia="Times New Roman"/>
                      <w:sz w:val="16"/>
                      <w:szCs w:val="16"/>
                      <w:lang w:val="ru-RU"/>
                    </w:rPr>
                    <w:t>(Женева)</w:t>
                  </w:r>
                </w:p>
              </w:tc>
              <w:tc>
                <w:tcPr>
                  <w:tcW w:w="1024" w:type="dxa"/>
                  <w:tcMar>
                    <w:top w:w="57" w:type="dxa"/>
                    <w:bottom w:w="57" w:type="dxa"/>
                  </w:tcMar>
                  <w:vAlign w:val="center"/>
                </w:tcPr>
                <w:p w:rsidR="008F0600" w:rsidRPr="00EC780D" w:rsidRDefault="00A51CD1" w:rsidP="0070068C">
                  <w:pPr>
                    <w:autoSpaceDE w:val="0"/>
                    <w:autoSpaceDN w:val="0"/>
                    <w:adjustRightInd w:val="0"/>
                    <w:jc w:val="center"/>
                    <w:rPr>
                      <w:rFonts w:eastAsia="Times New Roman"/>
                      <w:sz w:val="16"/>
                      <w:szCs w:val="16"/>
                      <w:lang w:val="ru-RU"/>
                    </w:rPr>
                  </w:pPr>
                  <w:r w:rsidRPr="00EC780D">
                    <w:rPr>
                      <w:rFonts w:eastAsia="Times New Roman"/>
                      <w:sz w:val="16"/>
                      <w:szCs w:val="16"/>
                      <w:lang w:val="ru-RU"/>
                    </w:rPr>
                    <w:t>долл. США</w:t>
                  </w:r>
                  <w:r w:rsidR="0070068C" w:rsidRPr="00EC780D">
                    <w:rPr>
                      <w:rFonts w:eastAsia="Times New Roman"/>
                      <w:sz w:val="16"/>
                      <w:szCs w:val="16"/>
                      <w:lang w:val="ru-RU"/>
                    </w:rPr>
                    <w:t xml:space="preserve"> в год</w:t>
                  </w:r>
                </w:p>
                <w:p w:rsidR="00201AC4" w:rsidRPr="00EC780D" w:rsidRDefault="00A51CD1" w:rsidP="00A51CD1">
                  <w:pPr>
                    <w:autoSpaceDE w:val="0"/>
                    <w:autoSpaceDN w:val="0"/>
                    <w:adjustRightInd w:val="0"/>
                    <w:jc w:val="center"/>
                    <w:rPr>
                      <w:rFonts w:eastAsia="Times New Roman"/>
                      <w:sz w:val="16"/>
                      <w:szCs w:val="16"/>
                      <w:lang w:val="ru-RU"/>
                    </w:rPr>
                  </w:pPr>
                  <w:r w:rsidRPr="00EC780D">
                    <w:rPr>
                      <w:rFonts w:eastAsia="Times New Roman"/>
                      <w:sz w:val="16"/>
                      <w:szCs w:val="16"/>
                      <w:lang w:val="ru-RU"/>
                    </w:rPr>
                    <w:t>(Нью-Йорк)</w:t>
                  </w:r>
                </w:p>
              </w:tc>
            </w:tr>
            <w:tr w:rsidR="00201AC4" w:rsidRPr="00EC780D" w:rsidTr="008B58FF">
              <w:trPr>
                <w:trHeight w:val="284"/>
                <w:jc w:val="center"/>
              </w:trPr>
              <w:tc>
                <w:tcPr>
                  <w:tcW w:w="426" w:type="dxa"/>
                  <w:tcMar>
                    <w:top w:w="57" w:type="dxa"/>
                    <w:left w:w="17" w:type="dxa"/>
                    <w:bottom w:w="57" w:type="dxa"/>
                    <w:right w:w="17" w:type="dxa"/>
                  </w:tcMar>
                </w:tcPr>
                <w:p w:rsidR="00201AC4" w:rsidRPr="00EC780D" w:rsidRDefault="00201AC4" w:rsidP="008318D2">
                  <w:pPr>
                    <w:autoSpaceDE w:val="0"/>
                    <w:autoSpaceDN w:val="0"/>
                    <w:adjustRightInd w:val="0"/>
                    <w:ind w:left="24"/>
                    <w:rPr>
                      <w:rFonts w:eastAsia="Times New Roman"/>
                      <w:sz w:val="16"/>
                      <w:szCs w:val="16"/>
                      <w:lang w:val="ru-RU"/>
                    </w:rPr>
                  </w:pPr>
                  <w:r w:rsidRPr="00EC780D">
                    <w:rPr>
                      <w:rFonts w:eastAsia="Times New Roman"/>
                      <w:sz w:val="16"/>
                      <w:szCs w:val="16"/>
                      <w:lang w:val="ru-RU"/>
                    </w:rPr>
                    <w:t>1.</w:t>
                  </w:r>
                </w:p>
              </w:tc>
              <w:tc>
                <w:tcPr>
                  <w:tcW w:w="1908" w:type="dxa"/>
                  <w:tcMar>
                    <w:top w:w="57" w:type="dxa"/>
                    <w:left w:w="17" w:type="dxa"/>
                    <w:bottom w:w="57" w:type="dxa"/>
                    <w:right w:w="17" w:type="dxa"/>
                  </w:tcMar>
                  <w:vAlign w:val="center"/>
                </w:tcPr>
                <w:p w:rsidR="00201AC4" w:rsidRPr="00EC780D" w:rsidRDefault="00A51CD1" w:rsidP="00A51CD1">
                  <w:pPr>
                    <w:autoSpaceDE w:val="0"/>
                    <w:autoSpaceDN w:val="0"/>
                    <w:adjustRightInd w:val="0"/>
                    <w:rPr>
                      <w:rFonts w:eastAsia="Times New Roman"/>
                      <w:sz w:val="16"/>
                      <w:szCs w:val="16"/>
                      <w:lang w:val="ru-RU"/>
                    </w:rPr>
                  </w:pPr>
                  <w:r w:rsidRPr="00EC780D">
                    <w:rPr>
                      <w:rFonts w:eastAsia="Times New Roman"/>
                      <w:sz w:val="16"/>
                      <w:szCs w:val="16"/>
                      <w:lang w:val="ru-RU"/>
                    </w:rPr>
                    <w:t>На супругу/супруга-иждивенца (согласно положению 3.4(а))</w:t>
                  </w:r>
                </w:p>
              </w:tc>
              <w:tc>
                <w:tcPr>
                  <w:tcW w:w="1024" w:type="dxa"/>
                  <w:tcMar>
                    <w:top w:w="57" w:type="dxa"/>
                    <w:bottom w:w="57" w:type="dxa"/>
                  </w:tcMar>
                  <w:vAlign w:val="center"/>
                </w:tcPr>
                <w:p w:rsidR="00201AC4" w:rsidRPr="00EC780D" w:rsidRDefault="00201AC4" w:rsidP="001C3431">
                  <w:pPr>
                    <w:jc w:val="center"/>
                    <w:rPr>
                      <w:rFonts w:eastAsia="Times New Roman"/>
                      <w:sz w:val="16"/>
                      <w:szCs w:val="16"/>
                      <w:lang w:val="ru-RU"/>
                    </w:rPr>
                  </w:pPr>
                  <w:r w:rsidRPr="00EC780D">
                    <w:rPr>
                      <w:rFonts w:eastAsia="Times New Roman"/>
                      <w:sz w:val="16"/>
                      <w:szCs w:val="16"/>
                      <w:lang w:val="ru-RU"/>
                    </w:rPr>
                    <w:t>6,526</w:t>
                  </w:r>
                </w:p>
              </w:tc>
              <w:tc>
                <w:tcPr>
                  <w:tcW w:w="1024" w:type="dxa"/>
                  <w:tcMar>
                    <w:top w:w="57" w:type="dxa"/>
                    <w:left w:w="17" w:type="dxa"/>
                    <w:bottom w:w="57" w:type="dxa"/>
                    <w:right w:w="17" w:type="dxa"/>
                  </w:tcMar>
                  <w:vAlign w:val="center"/>
                </w:tcPr>
                <w:p w:rsidR="00201AC4" w:rsidRPr="00EC780D" w:rsidRDefault="00201AC4" w:rsidP="001C3431">
                  <w:pPr>
                    <w:autoSpaceDE w:val="0"/>
                    <w:autoSpaceDN w:val="0"/>
                    <w:adjustRightInd w:val="0"/>
                    <w:jc w:val="center"/>
                    <w:rPr>
                      <w:rFonts w:eastAsia="Times New Roman"/>
                      <w:sz w:val="16"/>
                      <w:szCs w:val="16"/>
                      <w:lang w:val="ru-RU"/>
                    </w:rPr>
                  </w:pPr>
                  <w:r w:rsidRPr="00EC780D">
                    <w:rPr>
                      <w:rFonts w:eastAsia="Times New Roman"/>
                      <w:sz w:val="16"/>
                      <w:szCs w:val="16"/>
                      <w:lang w:val="ru-RU"/>
                    </w:rPr>
                    <w:t>3,336</w:t>
                  </w:r>
                </w:p>
              </w:tc>
            </w:tr>
            <w:tr w:rsidR="00201AC4" w:rsidRPr="00EC780D" w:rsidTr="008B58FF">
              <w:trPr>
                <w:trHeight w:val="402"/>
                <w:jc w:val="center"/>
              </w:trPr>
              <w:tc>
                <w:tcPr>
                  <w:tcW w:w="426" w:type="dxa"/>
                  <w:tcMar>
                    <w:top w:w="57" w:type="dxa"/>
                    <w:left w:w="17" w:type="dxa"/>
                    <w:bottom w:w="57" w:type="dxa"/>
                    <w:right w:w="17" w:type="dxa"/>
                  </w:tcMar>
                </w:tcPr>
                <w:p w:rsidR="00201AC4" w:rsidRPr="00EC780D" w:rsidRDefault="00201AC4" w:rsidP="008318D2">
                  <w:pPr>
                    <w:autoSpaceDE w:val="0"/>
                    <w:autoSpaceDN w:val="0"/>
                    <w:adjustRightInd w:val="0"/>
                    <w:ind w:left="24"/>
                    <w:rPr>
                      <w:rFonts w:eastAsia="Times New Roman"/>
                      <w:sz w:val="16"/>
                      <w:szCs w:val="16"/>
                      <w:lang w:val="ru-RU"/>
                    </w:rPr>
                  </w:pPr>
                  <w:r w:rsidRPr="00EC780D">
                    <w:rPr>
                      <w:rFonts w:eastAsia="Times New Roman"/>
                      <w:sz w:val="16"/>
                      <w:szCs w:val="16"/>
                      <w:lang w:val="ru-RU"/>
                    </w:rPr>
                    <w:t>2.</w:t>
                  </w:r>
                </w:p>
              </w:tc>
              <w:tc>
                <w:tcPr>
                  <w:tcW w:w="1908" w:type="dxa"/>
                  <w:tcMar>
                    <w:top w:w="57" w:type="dxa"/>
                    <w:left w:w="17" w:type="dxa"/>
                    <w:bottom w:w="57" w:type="dxa"/>
                    <w:right w:w="17" w:type="dxa"/>
                  </w:tcMar>
                  <w:vAlign w:val="center"/>
                </w:tcPr>
                <w:p w:rsidR="00201AC4" w:rsidRPr="00EC780D" w:rsidRDefault="00A51CD1" w:rsidP="00A51CD1">
                  <w:pPr>
                    <w:autoSpaceDE w:val="0"/>
                    <w:autoSpaceDN w:val="0"/>
                    <w:adjustRightInd w:val="0"/>
                    <w:rPr>
                      <w:rFonts w:eastAsia="Times New Roman"/>
                      <w:sz w:val="16"/>
                      <w:szCs w:val="16"/>
                      <w:lang w:val="ru-RU"/>
                    </w:rPr>
                  </w:pPr>
                  <w:r w:rsidRPr="00EC780D">
                    <w:rPr>
                      <w:rFonts w:eastAsia="Times New Roman"/>
                      <w:sz w:val="16"/>
                      <w:szCs w:val="16"/>
                      <w:lang w:val="ru-RU"/>
                    </w:rPr>
                    <w:t>На каждого ребенка-иждивенца (согласно положению 3.4(b))</w:t>
                  </w:r>
                </w:p>
              </w:tc>
              <w:tc>
                <w:tcPr>
                  <w:tcW w:w="1024" w:type="dxa"/>
                  <w:tcMar>
                    <w:top w:w="57" w:type="dxa"/>
                    <w:bottom w:w="57" w:type="dxa"/>
                  </w:tcMar>
                  <w:vAlign w:val="center"/>
                </w:tcPr>
                <w:p w:rsidR="00201AC4" w:rsidRPr="00EC780D" w:rsidRDefault="00201AC4" w:rsidP="001C3431">
                  <w:pPr>
                    <w:jc w:val="center"/>
                    <w:rPr>
                      <w:rFonts w:eastAsia="Times New Roman"/>
                      <w:sz w:val="16"/>
                      <w:szCs w:val="16"/>
                      <w:lang w:val="ru-RU"/>
                    </w:rPr>
                  </w:pPr>
                  <w:r w:rsidRPr="00EC780D">
                    <w:rPr>
                      <w:rFonts w:eastAsia="Times New Roman"/>
                      <w:sz w:val="16"/>
                      <w:szCs w:val="16"/>
                      <w:lang w:val="ru-RU"/>
                    </w:rPr>
                    <w:t>5,025</w:t>
                  </w:r>
                </w:p>
              </w:tc>
              <w:tc>
                <w:tcPr>
                  <w:tcW w:w="1024" w:type="dxa"/>
                  <w:tcMar>
                    <w:top w:w="57" w:type="dxa"/>
                    <w:left w:w="17" w:type="dxa"/>
                    <w:bottom w:w="57" w:type="dxa"/>
                    <w:right w:w="17" w:type="dxa"/>
                  </w:tcMar>
                  <w:vAlign w:val="center"/>
                </w:tcPr>
                <w:p w:rsidR="00201AC4" w:rsidRPr="00EC780D" w:rsidRDefault="00201AC4" w:rsidP="001C3431">
                  <w:pPr>
                    <w:autoSpaceDE w:val="0"/>
                    <w:autoSpaceDN w:val="0"/>
                    <w:adjustRightInd w:val="0"/>
                    <w:jc w:val="center"/>
                    <w:rPr>
                      <w:rFonts w:eastAsia="Times New Roman"/>
                      <w:sz w:val="16"/>
                      <w:szCs w:val="16"/>
                      <w:lang w:val="ru-RU"/>
                    </w:rPr>
                  </w:pPr>
                  <w:r w:rsidRPr="00EC780D">
                    <w:rPr>
                      <w:rFonts w:eastAsia="Times New Roman"/>
                      <w:sz w:val="16"/>
                      <w:szCs w:val="16"/>
                      <w:lang w:val="ru-RU"/>
                    </w:rPr>
                    <w:t>2,083</w:t>
                  </w:r>
                </w:p>
              </w:tc>
            </w:tr>
            <w:tr w:rsidR="00201AC4" w:rsidRPr="00EC780D" w:rsidTr="008B58FF">
              <w:trPr>
                <w:trHeight w:val="402"/>
                <w:jc w:val="center"/>
              </w:trPr>
              <w:tc>
                <w:tcPr>
                  <w:tcW w:w="426" w:type="dxa"/>
                  <w:tcMar>
                    <w:top w:w="57" w:type="dxa"/>
                    <w:left w:w="17" w:type="dxa"/>
                    <w:bottom w:w="57" w:type="dxa"/>
                    <w:right w:w="17" w:type="dxa"/>
                  </w:tcMar>
                </w:tcPr>
                <w:p w:rsidR="00201AC4" w:rsidRPr="00EC780D" w:rsidRDefault="00201AC4" w:rsidP="008318D2">
                  <w:pPr>
                    <w:autoSpaceDE w:val="0"/>
                    <w:autoSpaceDN w:val="0"/>
                    <w:adjustRightInd w:val="0"/>
                    <w:ind w:left="24"/>
                    <w:rPr>
                      <w:rFonts w:eastAsia="Times New Roman"/>
                      <w:sz w:val="16"/>
                      <w:szCs w:val="16"/>
                      <w:lang w:val="ru-RU"/>
                    </w:rPr>
                  </w:pPr>
                  <w:r w:rsidRPr="00EC780D">
                    <w:rPr>
                      <w:rFonts w:eastAsia="Times New Roman"/>
                      <w:sz w:val="16"/>
                      <w:szCs w:val="16"/>
                      <w:lang w:val="ru-RU"/>
                    </w:rPr>
                    <w:t>3.</w:t>
                  </w:r>
                </w:p>
              </w:tc>
              <w:tc>
                <w:tcPr>
                  <w:tcW w:w="1908" w:type="dxa"/>
                  <w:tcMar>
                    <w:top w:w="57" w:type="dxa"/>
                    <w:left w:w="17" w:type="dxa"/>
                    <w:bottom w:w="57" w:type="dxa"/>
                    <w:right w:w="17" w:type="dxa"/>
                  </w:tcMar>
                  <w:vAlign w:val="center"/>
                </w:tcPr>
                <w:p w:rsidR="00201AC4" w:rsidRPr="00EC780D" w:rsidRDefault="00A51CD1" w:rsidP="00A51CD1">
                  <w:pPr>
                    <w:autoSpaceDE w:val="0"/>
                    <w:autoSpaceDN w:val="0"/>
                    <w:adjustRightInd w:val="0"/>
                    <w:rPr>
                      <w:rFonts w:eastAsia="Times New Roman"/>
                      <w:sz w:val="16"/>
                      <w:szCs w:val="16"/>
                      <w:lang w:val="ru-RU"/>
                    </w:rPr>
                  </w:pPr>
                  <w:r w:rsidRPr="00EC780D">
                    <w:rPr>
                      <w:rFonts w:eastAsia="Times New Roman"/>
                      <w:sz w:val="16"/>
                      <w:szCs w:val="16"/>
                      <w:lang w:val="ru-RU"/>
                    </w:rPr>
                    <w:t>На первого ребенка-иждивенца при отсутствии супруги/супруга (согласно положению 3.4(с))</w:t>
                  </w:r>
                </w:p>
              </w:tc>
              <w:tc>
                <w:tcPr>
                  <w:tcW w:w="1024" w:type="dxa"/>
                  <w:tcMar>
                    <w:top w:w="57" w:type="dxa"/>
                    <w:bottom w:w="57" w:type="dxa"/>
                  </w:tcMar>
                  <w:vAlign w:val="center"/>
                </w:tcPr>
                <w:p w:rsidR="00201AC4" w:rsidRPr="00EC780D" w:rsidRDefault="001C3431" w:rsidP="001C3431">
                  <w:pPr>
                    <w:jc w:val="center"/>
                    <w:rPr>
                      <w:rFonts w:eastAsia="Times New Roman"/>
                      <w:sz w:val="16"/>
                      <w:szCs w:val="16"/>
                      <w:lang w:val="ru-RU"/>
                    </w:rPr>
                  </w:pPr>
                  <w:r w:rsidRPr="00EC780D">
                    <w:rPr>
                      <w:rFonts w:eastAsia="Times New Roman"/>
                      <w:sz w:val="16"/>
                      <w:szCs w:val="16"/>
                      <w:lang w:val="ru-RU"/>
                    </w:rPr>
                    <w:t>9,321</w:t>
                  </w:r>
                </w:p>
              </w:tc>
              <w:tc>
                <w:tcPr>
                  <w:tcW w:w="1024" w:type="dxa"/>
                  <w:tcMar>
                    <w:top w:w="57" w:type="dxa"/>
                    <w:left w:w="17" w:type="dxa"/>
                    <w:bottom w:w="57" w:type="dxa"/>
                    <w:right w:w="17" w:type="dxa"/>
                  </w:tcMar>
                  <w:vAlign w:val="center"/>
                </w:tcPr>
                <w:p w:rsidR="00201AC4" w:rsidRPr="00EC780D" w:rsidRDefault="001C3431" w:rsidP="001C3431">
                  <w:pPr>
                    <w:autoSpaceDE w:val="0"/>
                    <w:autoSpaceDN w:val="0"/>
                    <w:adjustRightInd w:val="0"/>
                    <w:jc w:val="center"/>
                    <w:rPr>
                      <w:rFonts w:eastAsia="Times New Roman"/>
                      <w:sz w:val="16"/>
                      <w:szCs w:val="16"/>
                      <w:lang w:val="ru-RU"/>
                    </w:rPr>
                  </w:pPr>
                  <w:r w:rsidRPr="00EC780D">
                    <w:rPr>
                      <w:rFonts w:eastAsia="Times New Roman"/>
                      <w:sz w:val="16"/>
                      <w:szCs w:val="16"/>
                      <w:lang w:val="ru-RU"/>
                    </w:rPr>
                    <w:t>2,879</w:t>
                  </w:r>
                </w:p>
              </w:tc>
            </w:tr>
            <w:tr w:rsidR="00201AC4" w:rsidRPr="00F03681" w:rsidTr="008B58FF">
              <w:trPr>
                <w:trHeight w:val="402"/>
                <w:jc w:val="center"/>
              </w:trPr>
              <w:tc>
                <w:tcPr>
                  <w:tcW w:w="426" w:type="dxa"/>
                  <w:tcMar>
                    <w:top w:w="57" w:type="dxa"/>
                    <w:left w:w="17" w:type="dxa"/>
                    <w:bottom w:w="57" w:type="dxa"/>
                    <w:right w:w="17" w:type="dxa"/>
                  </w:tcMar>
                </w:tcPr>
                <w:p w:rsidR="00201AC4" w:rsidRPr="00EC780D" w:rsidRDefault="00201AC4" w:rsidP="008318D2">
                  <w:pPr>
                    <w:autoSpaceDE w:val="0"/>
                    <w:autoSpaceDN w:val="0"/>
                    <w:adjustRightInd w:val="0"/>
                    <w:ind w:left="24"/>
                    <w:rPr>
                      <w:rFonts w:eastAsia="Times New Roman"/>
                      <w:sz w:val="16"/>
                      <w:szCs w:val="16"/>
                      <w:lang w:val="ru-RU"/>
                    </w:rPr>
                  </w:pPr>
                  <w:r w:rsidRPr="00EC780D">
                    <w:rPr>
                      <w:rFonts w:eastAsia="Times New Roman"/>
                      <w:sz w:val="16"/>
                      <w:szCs w:val="16"/>
                      <w:lang w:val="ru-RU"/>
                    </w:rPr>
                    <w:t>4.</w:t>
                  </w:r>
                </w:p>
              </w:tc>
              <w:tc>
                <w:tcPr>
                  <w:tcW w:w="1908" w:type="dxa"/>
                  <w:tcMar>
                    <w:top w:w="57" w:type="dxa"/>
                    <w:left w:w="17" w:type="dxa"/>
                    <w:bottom w:w="57" w:type="dxa"/>
                    <w:right w:w="17" w:type="dxa"/>
                  </w:tcMar>
                  <w:vAlign w:val="center"/>
                </w:tcPr>
                <w:p w:rsidR="00201AC4" w:rsidRPr="00EC780D" w:rsidRDefault="00A51CD1" w:rsidP="00A51CD1">
                  <w:pPr>
                    <w:autoSpaceDE w:val="0"/>
                    <w:autoSpaceDN w:val="0"/>
                    <w:adjustRightInd w:val="0"/>
                    <w:rPr>
                      <w:rFonts w:eastAsia="Times New Roman"/>
                      <w:sz w:val="16"/>
                      <w:szCs w:val="16"/>
                      <w:lang w:val="ru-RU"/>
                    </w:rPr>
                  </w:pPr>
                  <w:r w:rsidRPr="00EC780D">
                    <w:rPr>
                      <w:rFonts w:eastAsia="Times New Roman"/>
                      <w:sz w:val="16"/>
                      <w:szCs w:val="16"/>
                      <w:lang w:val="ru-RU"/>
                    </w:rPr>
                    <w:t>На ребенка-иждивенца, признанного имеющим ограниченные физические или умственные возможности, в дополнение к любой сумме, выплачиваемой согласно положению 3.4(b) и (c) (в соответствии с положением 3.4(d))</w:t>
                  </w:r>
                </w:p>
              </w:tc>
              <w:tc>
                <w:tcPr>
                  <w:tcW w:w="1024" w:type="dxa"/>
                  <w:tcMar>
                    <w:top w:w="57" w:type="dxa"/>
                    <w:bottom w:w="57" w:type="dxa"/>
                  </w:tcMar>
                  <w:vAlign w:val="center"/>
                </w:tcPr>
                <w:p w:rsidR="00201AC4" w:rsidRPr="00EC780D" w:rsidRDefault="001C3431" w:rsidP="001C3431">
                  <w:pPr>
                    <w:jc w:val="center"/>
                    <w:rPr>
                      <w:rFonts w:eastAsia="Times New Roman"/>
                      <w:sz w:val="16"/>
                      <w:szCs w:val="16"/>
                      <w:lang w:val="ru-RU"/>
                    </w:rPr>
                  </w:pPr>
                  <w:r w:rsidRPr="00EC780D">
                    <w:rPr>
                      <w:rFonts w:eastAsia="Times New Roman"/>
                      <w:sz w:val="16"/>
                      <w:szCs w:val="16"/>
                      <w:lang w:val="ru-RU"/>
                    </w:rPr>
                    <w:t>5,025</w:t>
                  </w:r>
                </w:p>
              </w:tc>
              <w:tc>
                <w:tcPr>
                  <w:tcW w:w="1024" w:type="dxa"/>
                  <w:tcMar>
                    <w:top w:w="57" w:type="dxa"/>
                    <w:left w:w="17" w:type="dxa"/>
                    <w:bottom w:w="57" w:type="dxa"/>
                    <w:right w:w="17" w:type="dxa"/>
                  </w:tcMar>
                  <w:vAlign w:val="center"/>
                </w:tcPr>
                <w:p w:rsidR="00201AC4" w:rsidRPr="00EC780D" w:rsidRDefault="001C3431" w:rsidP="001C3431">
                  <w:pPr>
                    <w:autoSpaceDE w:val="0"/>
                    <w:autoSpaceDN w:val="0"/>
                    <w:adjustRightInd w:val="0"/>
                    <w:jc w:val="center"/>
                    <w:rPr>
                      <w:rFonts w:eastAsia="Times New Roman"/>
                      <w:sz w:val="16"/>
                      <w:szCs w:val="16"/>
                      <w:lang w:val="ru-RU"/>
                    </w:rPr>
                  </w:pPr>
                  <w:r w:rsidRPr="00EC780D">
                    <w:rPr>
                      <w:rFonts w:eastAsia="Times New Roman"/>
                      <w:sz w:val="16"/>
                      <w:szCs w:val="16"/>
                      <w:lang w:val="ru-RU"/>
                    </w:rPr>
                    <w:t>2,083</w:t>
                  </w:r>
                </w:p>
              </w:tc>
            </w:tr>
          </w:tbl>
          <w:p w:rsidR="008F0600" w:rsidRPr="00EC780D" w:rsidRDefault="008F0600" w:rsidP="005B0B7A">
            <w:pPr>
              <w:autoSpaceDE w:val="0"/>
              <w:autoSpaceDN w:val="0"/>
              <w:adjustRightInd w:val="0"/>
              <w:rPr>
                <w:rFonts w:eastAsia="Times New Roman"/>
                <w:sz w:val="18"/>
                <w:szCs w:val="18"/>
                <w:lang w:val="ru-RU"/>
              </w:rPr>
            </w:pPr>
          </w:p>
          <w:p w:rsidR="008F0600" w:rsidRPr="00EC780D" w:rsidRDefault="005B0B7A" w:rsidP="005B0B7A">
            <w:pPr>
              <w:autoSpaceDE w:val="0"/>
              <w:autoSpaceDN w:val="0"/>
              <w:adjustRightInd w:val="0"/>
              <w:rPr>
                <w:rFonts w:eastAsia="Times New Roman"/>
                <w:sz w:val="18"/>
                <w:szCs w:val="18"/>
                <w:lang w:val="ru-RU"/>
              </w:rPr>
            </w:pPr>
            <w:r w:rsidRPr="00EC780D">
              <w:rPr>
                <w:rFonts w:eastAsia="Times New Roman"/>
                <w:sz w:val="18"/>
                <w:szCs w:val="18"/>
                <w:lang w:val="ru-RU"/>
              </w:rPr>
              <w:tab/>
            </w:r>
            <w:r w:rsidR="0070068C" w:rsidRPr="00EC780D">
              <w:rPr>
                <w:sz w:val="16"/>
                <w:szCs w:val="16"/>
                <w:lang w:val="ru-RU"/>
              </w:rPr>
              <w:t>Для сотрудников, получивших это право до 1 апреля 2008 г. в Женеве и до 1 сентября 2006 г.</w:t>
            </w:r>
            <w:r w:rsidR="0070068C" w:rsidRPr="00EC780D">
              <w:rPr>
                <w:sz w:val="16"/>
                <w:szCs w:val="16"/>
                <w:lang w:val="ru-RU"/>
              </w:rPr>
              <w:br/>
              <w:t>в Нью-Йорке</w:t>
            </w:r>
          </w:p>
          <w:p w:rsidR="001C3431" w:rsidRPr="00EC780D" w:rsidRDefault="001C3431" w:rsidP="005B0B7A">
            <w:pPr>
              <w:autoSpaceDE w:val="0"/>
              <w:autoSpaceDN w:val="0"/>
              <w:adjustRightInd w:val="0"/>
              <w:rPr>
                <w:rFonts w:eastAsia="Times New Roman"/>
                <w:sz w:val="18"/>
                <w:szCs w:val="18"/>
                <w:lang w:val="ru-RU"/>
              </w:rPr>
            </w:pPr>
          </w:p>
          <w:tbl>
            <w:tblPr>
              <w:tblW w:w="4382" w:type="dxa"/>
              <w:jc w:val="center"/>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dashed" w:sz="4" w:space="0" w:color="D9D9D9" w:themeColor="background1" w:themeShade="D9"/>
                <w:insideV w:val="dashed" w:sz="4" w:space="0" w:color="D9D9D9" w:themeColor="background1" w:themeShade="D9"/>
              </w:tblBorders>
              <w:tblLayout w:type="fixed"/>
              <w:tblCellMar>
                <w:left w:w="70" w:type="dxa"/>
                <w:right w:w="70" w:type="dxa"/>
              </w:tblCellMar>
              <w:tblLook w:val="0000" w:firstRow="0" w:lastRow="0" w:firstColumn="0" w:lastColumn="0" w:noHBand="0" w:noVBand="0"/>
            </w:tblPr>
            <w:tblGrid>
              <w:gridCol w:w="426"/>
              <w:gridCol w:w="1908"/>
              <w:gridCol w:w="1024"/>
              <w:gridCol w:w="1024"/>
            </w:tblGrid>
            <w:tr w:rsidR="00451A03" w:rsidRPr="00F03681" w:rsidTr="008B58FF">
              <w:trPr>
                <w:trHeight w:val="315"/>
                <w:jc w:val="center"/>
              </w:trPr>
              <w:tc>
                <w:tcPr>
                  <w:tcW w:w="426" w:type="dxa"/>
                  <w:tcMar>
                    <w:top w:w="57" w:type="dxa"/>
                    <w:bottom w:w="57" w:type="dxa"/>
                  </w:tcMar>
                </w:tcPr>
                <w:p w:rsidR="00451A03" w:rsidRPr="00EC780D" w:rsidRDefault="00451A03" w:rsidP="008318D2">
                  <w:pPr>
                    <w:autoSpaceDE w:val="0"/>
                    <w:autoSpaceDN w:val="0"/>
                    <w:adjustRightInd w:val="0"/>
                    <w:ind w:left="24"/>
                    <w:rPr>
                      <w:rFonts w:eastAsia="Times New Roman"/>
                      <w:sz w:val="16"/>
                      <w:szCs w:val="16"/>
                      <w:lang w:val="ru-RU"/>
                    </w:rPr>
                  </w:pPr>
                </w:p>
                <w:p w:rsidR="00451A03" w:rsidRPr="00EC780D" w:rsidRDefault="00451A03" w:rsidP="008318D2">
                  <w:pPr>
                    <w:autoSpaceDE w:val="0"/>
                    <w:autoSpaceDN w:val="0"/>
                    <w:adjustRightInd w:val="0"/>
                    <w:ind w:left="24"/>
                    <w:rPr>
                      <w:rFonts w:eastAsia="Times New Roman"/>
                      <w:sz w:val="16"/>
                      <w:szCs w:val="16"/>
                      <w:lang w:val="ru-RU"/>
                    </w:rPr>
                  </w:pPr>
                </w:p>
              </w:tc>
              <w:tc>
                <w:tcPr>
                  <w:tcW w:w="1908" w:type="dxa"/>
                  <w:tcMar>
                    <w:top w:w="57" w:type="dxa"/>
                    <w:bottom w:w="57" w:type="dxa"/>
                  </w:tcMar>
                </w:tcPr>
                <w:p w:rsidR="00451A03" w:rsidRPr="00EC780D" w:rsidRDefault="00451A03" w:rsidP="008318D2">
                  <w:pPr>
                    <w:rPr>
                      <w:rFonts w:eastAsia="Times New Roman"/>
                      <w:sz w:val="16"/>
                      <w:szCs w:val="16"/>
                      <w:lang w:val="ru-RU"/>
                    </w:rPr>
                  </w:pPr>
                </w:p>
                <w:p w:rsidR="00451A03" w:rsidRPr="00EC780D" w:rsidRDefault="00451A03" w:rsidP="008318D2">
                  <w:pPr>
                    <w:autoSpaceDE w:val="0"/>
                    <w:autoSpaceDN w:val="0"/>
                    <w:adjustRightInd w:val="0"/>
                    <w:rPr>
                      <w:rFonts w:eastAsia="Times New Roman"/>
                      <w:sz w:val="16"/>
                      <w:szCs w:val="16"/>
                      <w:lang w:val="ru-RU"/>
                    </w:rPr>
                  </w:pPr>
                </w:p>
              </w:tc>
              <w:tc>
                <w:tcPr>
                  <w:tcW w:w="1024" w:type="dxa"/>
                  <w:tcMar>
                    <w:top w:w="57" w:type="dxa"/>
                    <w:bottom w:w="57" w:type="dxa"/>
                  </w:tcMar>
                  <w:vAlign w:val="center"/>
                </w:tcPr>
                <w:p w:rsidR="00451A03" w:rsidRPr="00EC780D" w:rsidRDefault="00451A03" w:rsidP="000626D2">
                  <w:pPr>
                    <w:autoSpaceDE w:val="0"/>
                    <w:autoSpaceDN w:val="0"/>
                    <w:adjustRightInd w:val="0"/>
                    <w:jc w:val="center"/>
                    <w:rPr>
                      <w:rFonts w:eastAsia="Times New Roman"/>
                      <w:sz w:val="16"/>
                      <w:szCs w:val="16"/>
                      <w:lang w:val="ru-RU"/>
                    </w:rPr>
                  </w:pPr>
                  <w:r w:rsidRPr="00EC780D">
                    <w:rPr>
                      <w:rFonts w:eastAsia="Times New Roman"/>
                      <w:sz w:val="16"/>
                      <w:szCs w:val="16"/>
                      <w:lang w:val="ru-RU"/>
                    </w:rPr>
                    <w:t xml:space="preserve">шв фр. в год </w:t>
                  </w:r>
                </w:p>
                <w:p w:rsidR="00451A03" w:rsidRPr="00EC780D" w:rsidRDefault="00451A03" w:rsidP="000626D2">
                  <w:pPr>
                    <w:autoSpaceDE w:val="0"/>
                    <w:autoSpaceDN w:val="0"/>
                    <w:adjustRightInd w:val="0"/>
                    <w:jc w:val="center"/>
                    <w:rPr>
                      <w:rFonts w:eastAsia="Times New Roman"/>
                      <w:sz w:val="16"/>
                      <w:szCs w:val="16"/>
                      <w:lang w:val="ru-RU"/>
                    </w:rPr>
                  </w:pPr>
                  <w:r w:rsidRPr="00EC780D">
                    <w:rPr>
                      <w:rFonts w:eastAsia="Times New Roman"/>
                      <w:sz w:val="16"/>
                      <w:szCs w:val="16"/>
                      <w:lang w:val="ru-RU"/>
                    </w:rPr>
                    <w:t>(Женева)</w:t>
                  </w:r>
                </w:p>
              </w:tc>
              <w:tc>
                <w:tcPr>
                  <w:tcW w:w="1024" w:type="dxa"/>
                  <w:tcMar>
                    <w:top w:w="57" w:type="dxa"/>
                    <w:bottom w:w="57" w:type="dxa"/>
                  </w:tcMar>
                  <w:vAlign w:val="center"/>
                </w:tcPr>
                <w:p w:rsidR="00451A03" w:rsidRPr="00EC780D" w:rsidRDefault="00451A03" w:rsidP="000626D2">
                  <w:pPr>
                    <w:autoSpaceDE w:val="0"/>
                    <w:autoSpaceDN w:val="0"/>
                    <w:adjustRightInd w:val="0"/>
                    <w:jc w:val="center"/>
                    <w:rPr>
                      <w:rFonts w:eastAsia="Times New Roman"/>
                      <w:sz w:val="16"/>
                      <w:szCs w:val="16"/>
                      <w:lang w:val="ru-RU"/>
                    </w:rPr>
                  </w:pPr>
                  <w:r w:rsidRPr="00EC780D">
                    <w:rPr>
                      <w:rFonts w:eastAsia="Times New Roman"/>
                      <w:sz w:val="16"/>
                      <w:szCs w:val="16"/>
                      <w:lang w:val="ru-RU"/>
                    </w:rPr>
                    <w:t>долл. США в год</w:t>
                  </w:r>
                </w:p>
                <w:p w:rsidR="00451A03" w:rsidRPr="00EC780D" w:rsidRDefault="00451A03" w:rsidP="000626D2">
                  <w:pPr>
                    <w:autoSpaceDE w:val="0"/>
                    <w:autoSpaceDN w:val="0"/>
                    <w:adjustRightInd w:val="0"/>
                    <w:jc w:val="center"/>
                    <w:rPr>
                      <w:rFonts w:eastAsia="Times New Roman"/>
                      <w:sz w:val="16"/>
                      <w:szCs w:val="16"/>
                      <w:lang w:val="ru-RU"/>
                    </w:rPr>
                  </w:pPr>
                  <w:r w:rsidRPr="00EC780D">
                    <w:rPr>
                      <w:rFonts w:eastAsia="Times New Roman"/>
                      <w:sz w:val="16"/>
                      <w:szCs w:val="16"/>
                      <w:lang w:val="ru-RU"/>
                    </w:rPr>
                    <w:t>(Нью-Йорк)</w:t>
                  </w:r>
                </w:p>
              </w:tc>
            </w:tr>
            <w:tr w:rsidR="001C3431" w:rsidRPr="00EC780D" w:rsidTr="008B58FF">
              <w:trPr>
                <w:trHeight w:val="284"/>
                <w:jc w:val="center"/>
              </w:trPr>
              <w:tc>
                <w:tcPr>
                  <w:tcW w:w="426" w:type="dxa"/>
                  <w:tcMar>
                    <w:top w:w="57" w:type="dxa"/>
                    <w:left w:w="17" w:type="dxa"/>
                    <w:bottom w:w="57" w:type="dxa"/>
                    <w:right w:w="17" w:type="dxa"/>
                  </w:tcMar>
                </w:tcPr>
                <w:p w:rsidR="001C3431" w:rsidRPr="00EC780D" w:rsidRDefault="001C3431" w:rsidP="008318D2">
                  <w:pPr>
                    <w:autoSpaceDE w:val="0"/>
                    <w:autoSpaceDN w:val="0"/>
                    <w:adjustRightInd w:val="0"/>
                    <w:ind w:left="24"/>
                    <w:rPr>
                      <w:rFonts w:eastAsia="Times New Roman"/>
                      <w:sz w:val="16"/>
                      <w:szCs w:val="16"/>
                      <w:lang w:val="ru-RU"/>
                    </w:rPr>
                  </w:pPr>
                  <w:r w:rsidRPr="00EC780D">
                    <w:rPr>
                      <w:rFonts w:eastAsia="Times New Roman"/>
                      <w:sz w:val="16"/>
                      <w:szCs w:val="16"/>
                      <w:lang w:val="ru-RU"/>
                    </w:rPr>
                    <w:t>1.</w:t>
                  </w:r>
                </w:p>
              </w:tc>
              <w:tc>
                <w:tcPr>
                  <w:tcW w:w="1908" w:type="dxa"/>
                  <w:tcMar>
                    <w:top w:w="57" w:type="dxa"/>
                    <w:left w:w="17" w:type="dxa"/>
                    <w:bottom w:w="57" w:type="dxa"/>
                    <w:right w:w="17" w:type="dxa"/>
                  </w:tcMar>
                  <w:vAlign w:val="center"/>
                </w:tcPr>
                <w:p w:rsidR="001C3431" w:rsidRPr="00EC780D" w:rsidRDefault="00A51CD1" w:rsidP="00A51CD1">
                  <w:pPr>
                    <w:autoSpaceDE w:val="0"/>
                    <w:autoSpaceDN w:val="0"/>
                    <w:adjustRightInd w:val="0"/>
                    <w:rPr>
                      <w:rFonts w:eastAsia="Times New Roman"/>
                      <w:sz w:val="16"/>
                      <w:szCs w:val="16"/>
                      <w:lang w:val="ru-RU"/>
                    </w:rPr>
                  </w:pPr>
                  <w:r w:rsidRPr="00EC780D">
                    <w:rPr>
                      <w:rFonts w:eastAsia="Times New Roman"/>
                      <w:sz w:val="16"/>
                      <w:szCs w:val="16"/>
                      <w:lang w:val="ru-RU"/>
                    </w:rPr>
                    <w:t>На супругу/супруга-иждивенца (согласно положению 3.4(а))</w:t>
                  </w:r>
                </w:p>
              </w:tc>
              <w:tc>
                <w:tcPr>
                  <w:tcW w:w="1024" w:type="dxa"/>
                  <w:tcMar>
                    <w:top w:w="57" w:type="dxa"/>
                    <w:bottom w:w="57" w:type="dxa"/>
                  </w:tcMar>
                  <w:vAlign w:val="center"/>
                </w:tcPr>
                <w:p w:rsidR="001C3431" w:rsidRPr="00EC780D" w:rsidRDefault="006F05DA" w:rsidP="008318D2">
                  <w:pPr>
                    <w:jc w:val="center"/>
                    <w:rPr>
                      <w:rFonts w:eastAsia="Times New Roman"/>
                      <w:sz w:val="16"/>
                      <w:szCs w:val="16"/>
                      <w:lang w:val="ru-RU"/>
                    </w:rPr>
                  </w:pPr>
                  <w:r w:rsidRPr="00EC780D">
                    <w:rPr>
                      <w:rFonts w:eastAsia="Times New Roman"/>
                      <w:sz w:val="16"/>
                      <w:szCs w:val="16"/>
                      <w:lang w:val="ru-RU"/>
                    </w:rPr>
                    <w:t>7,211</w:t>
                  </w:r>
                </w:p>
              </w:tc>
              <w:tc>
                <w:tcPr>
                  <w:tcW w:w="1024" w:type="dxa"/>
                  <w:tcMar>
                    <w:top w:w="57" w:type="dxa"/>
                    <w:left w:w="17" w:type="dxa"/>
                    <w:bottom w:w="57" w:type="dxa"/>
                    <w:right w:w="17" w:type="dxa"/>
                  </w:tcMar>
                  <w:vAlign w:val="center"/>
                </w:tcPr>
                <w:p w:rsidR="001C3431" w:rsidRPr="00EC780D" w:rsidRDefault="006F05DA" w:rsidP="008318D2">
                  <w:pPr>
                    <w:autoSpaceDE w:val="0"/>
                    <w:autoSpaceDN w:val="0"/>
                    <w:adjustRightInd w:val="0"/>
                    <w:jc w:val="center"/>
                    <w:rPr>
                      <w:rFonts w:eastAsia="Times New Roman"/>
                      <w:sz w:val="16"/>
                      <w:szCs w:val="16"/>
                      <w:lang w:val="ru-RU"/>
                    </w:rPr>
                  </w:pPr>
                  <w:r w:rsidRPr="00EC780D">
                    <w:rPr>
                      <w:rFonts w:eastAsia="Times New Roman"/>
                      <w:sz w:val="16"/>
                      <w:szCs w:val="16"/>
                      <w:lang w:val="ru-RU"/>
                    </w:rPr>
                    <w:t>3,562</w:t>
                  </w:r>
                </w:p>
              </w:tc>
            </w:tr>
            <w:tr w:rsidR="001C3431" w:rsidRPr="00EC780D" w:rsidTr="008B58FF">
              <w:trPr>
                <w:trHeight w:val="402"/>
                <w:jc w:val="center"/>
              </w:trPr>
              <w:tc>
                <w:tcPr>
                  <w:tcW w:w="426" w:type="dxa"/>
                  <w:tcMar>
                    <w:top w:w="57" w:type="dxa"/>
                    <w:left w:w="17" w:type="dxa"/>
                    <w:bottom w:w="57" w:type="dxa"/>
                    <w:right w:w="17" w:type="dxa"/>
                  </w:tcMar>
                </w:tcPr>
                <w:p w:rsidR="001C3431" w:rsidRPr="00EC780D" w:rsidRDefault="001C3431" w:rsidP="008318D2">
                  <w:pPr>
                    <w:autoSpaceDE w:val="0"/>
                    <w:autoSpaceDN w:val="0"/>
                    <w:adjustRightInd w:val="0"/>
                    <w:ind w:left="24"/>
                    <w:rPr>
                      <w:rFonts w:eastAsia="Times New Roman"/>
                      <w:sz w:val="16"/>
                      <w:szCs w:val="16"/>
                      <w:lang w:val="ru-RU"/>
                    </w:rPr>
                  </w:pPr>
                  <w:r w:rsidRPr="00EC780D">
                    <w:rPr>
                      <w:rFonts w:eastAsia="Times New Roman"/>
                      <w:sz w:val="16"/>
                      <w:szCs w:val="16"/>
                      <w:lang w:val="ru-RU"/>
                    </w:rPr>
                    <w:t>2.</w:t>
                  </w:r>
                </w:p>
              </w:tc>
              <w:tc>
                <w:tcPr>
                  <w:tcW w:w="1908" w:type="dxa"/>
                  <w:tcMar>
                    <w:top w:w="57" w:type="dxa"/>
                    <w:left w:w="17" w:type="dxa"/>
                    <w:bottom w:w="57" w:type="dxa"/>
                    <w:right w:w="17" w:type="dxa"/>
                  </w:tcMar>
                  <w:vAlign w:val="center"/>
                </w:tcPr>
                <w:p w:rsidR="001C3431" w:rsidRPr="00EC780D" w:rsidRDefault="00A51CD1" w:rsidP="00A51CD1">
                  <w:pPr>
                    <w:autoSpaceDE w:val="0"/>
                    <w:autoSpaceDN w:val="0"/>
                    <w:adjustRightInd w:val="0"/>
                    <w:rPr>
                      <w:rFonts w:eastAsia="Times New Roman"/>
                      <w:sz w:val="16"/>
                      <w:szCs w:val="16"/>
                      <w:lang w:val="ru-RU"/>
                    </w:rPr>
                  </w:pPr>
                  <w:r w:rsidRPr="00EC780D">
                    <w:rPr>
                      <w:rFonts w:eastAsia="Times New Roman"/>
                      <w:sz w:val="16"/>
                      <w:szCs w:val="16"/>
                      <w:lang w:val="ru-RU"/>
                    </w:rPr>
                    <w:t>На каждого ребенка-иждивенца (согласно положению 3.4(b))</w:t>
                  </w:r>
                </w:p>
              </w:tc>
              <w:tc>
                <w:tcPr>
                  <w:tcW w:w="1024" w:type="dxa"/>
                  <w:tcMar>
                    <w:top w:w="57" w:type="dxa"/>
                    <w:bottom w:w="57" w:type="dxa"/>
                  </w:tcMar>
                  <w:vAlign w:val="center"/>
                </w:tcPr>
                <w:p w:rsidR="001C3431" w:rsidRPr="00EC780D" w:rsidRDefault="001C3431" w:rsidP="008318D2">
                  <w:pPr>
                    <w:jc w:val="center"/>
                    <w:rPr>
                      <w:rFonts w:eastAsia="Times New Roman"/>
                      <w:sz w:val="16"/>
                      <w:szCs w:val="16"/>
                      <w:lang w:val="ru-RU"/>
                    </w:rPr>
                  </w:pPr>
                  <w:r w:rsidRPr="00EC780D">
                    <w:rPr>
                      <w:rFonts w:eastAsia="Times New Roman"/>
                      <w:sz w:val="16"/>
                      <w:szCs w:val="16"/>
                      <w:lang w:val="ru-RU"/>
                    </w:rPr>
                    <w:t>5,025</w:t>
                  </w:r>
                </w:p>
              </w:tc>
              <w:tc>
                <w:tcPr>
                  <w:tcW w:w="1024" w:type="dxa"/>
                  <w:tcMar>
                    <w:top w:w="57" w:type="dxa"/>
                    <w:left w:w="17" w:type="dxa"/>
                    <w:bottom w:w="57" w:type="dxa"/>
                    <w:right w:w="17" w:type="dxa"/>
                  </w:tcMar>
                  <w:vAlign w:val="center"/>
                </w:tcPr>
                <w:p w:rsidR="001C3431" w:rsidRPr="00EC780D" w:rsidRDefault="006F05DA" w:rsidP="008318D2">
                  <w:pPr>
                    <w:autoSpaceDE w:val="0"/>
                    <w:autoSpaceDN w:val="0"/>
                    <w:adjustRightInd w:val="0"/>
                    <w:jc w:val="center"/>
                    <w:rPr>
                      <w:rFonts w:eastAsia="Times New Roman"/>
                      <w:sz w:val="16"/>
                      <w:szCs w:val="16"/>
                      <w:lang w:val="ru-RU"/>
                    </w:rPr>
                  </w:pPr>
                  <w:r w:rsidRPr="00EC780D">
                    <w:rPr>
                      <w:rFonts w:eastAsia="Times New Roman"/>
                      <w:sz w:val="16"/>
                      <w:szCs w:val="16"/>
                      <w:lang w:val="ru-RU"/>
                    </w:rPr>
                    <w:t>2,217</w:t>
                  </w:r>
                </w:p>
              </w:tc>
            </w:tr>
            <w:tr w:rsidR="001C3431" w:rsidRPr="00EC780D" w:rsidTr="008B58FF">
              <w:trPr>
                <w:trHeight w:val="402"/>
                <w:jc w:val="center"/>
              </w:trPr>
              <w:tc>
                <w:tcPr>
                  <w:tcW w:w="426" w:type="dxa"/>
                  <w:tcMar>
                    <w:top w:w="57" w:type="dxa"/>
                    <w:left w:w="17" w:type="dxa"/>
                    <w:bottom w:w="57" w:type="dxa"/>
                    <w:right w:w="17" w:type="dxa"/>
                  </w:tcMar>
                </w:tcPr>
                <w:p w:rsidR="001C3431" w:rsidRPr="00EC780D" w:rsidRDefault="001C3431" w:rsidP="008318D2">
                  <w:pPr>
                    <w:autoSpaceDE w:val="0"/>
                    <w:autoSpaceDN w:val="0"/>
                    <w:adjustRightInd w:val="0"/>
                    <w:ind w:left="24"/>
                    <w:rPr>
                      <w:rFonts w:eastAsia="Times New Roman"/>
                      <w:sz w:val="16"/>
                      <w:szCs w:val="16"/>
                      <w:lang w:val="ru-RU"/>
                    </w:rPr>
                  </w:pPr>
                  <w:r w:rsidRPr="00EC780D">
                    <w:rPr>
                      <w:rFonts w:eastAsia="Times New Roman"/>
                      <w:sz w:val="16"/>
                      <w:szCs w:val="16"/>
                      <w:lang w:val="ru-RU"/>
                    </w:rPr>
                    <w:t>3.</w:t>
                  </w:r>
                </w:p>
              </w:tc>
              <w:tc>
                <w:tcPr>
                  <w:tcW w:w="1908" w:type="dxa"/>
                  <w:tcMar>
                    <w:top w:w="57" w:type="dxa"/>
                    <w:left w:w="17" w:type="dxa"/>
                    <w:bottom w:w="57" w:type="dxa"/>
                    <w:right w:w="17" w:type="dxa"/>
                  </w:tcMar>
                  <w:vAlign w:val="center"/>
                </w:tcPr>
                <w:p w:rsidR="001C3431" w:rsidRPr="00EC780D" w:rsidRDefault="00A51CD1" w:rsidP="00A51CD1">
                  <w:pPr>
                    <w:autoSpaceDE w:val="0"/>
                    <w:autoSpaceDN w:val="0"/>
                    <w:adjustRightInd w:val="0"/>
                    <w:rPr>
                      <w:rFonts w:eastAsia="Times New Roman"/>
                      <w:sz w:val="16"/>
                      <w:szCs w:val="16"/>
                      <w:lang w:val="ru-RU"/>
                    </w:rPr>
                  </w:pPr>
                  <w:r w:rsidRPr="00EC780D">
                    <w:rPr>
                      <w:rFonts w:eastAsia="Times New Roman"/>
                      <w:sz w:val="16"/>
                      <w:szCs w:val="16"/>
                      <w:lang w:val="ru-RU"/>
                    </w:rPr>
                    <w:t>На первого ребенка-иждивенца при отсутствии супруги/супруга (согласно положению 3.4(с))</w:t>
                  </w:r>
                </w:p>
              </w:tc>
              <w:tc>
                <w:tcPr>
                  <w:tcW w:w="1024" w:type="dxa"/>
                  <w:tcMar>
                    <w:top w:w="57" w:type="dxa"/>
                    <w:bottom w:w="57" w:type="dxa"/>
                  </w:tcMar>
                  <w:vAlign w:val="center"/>
                </w:tcPr>
                <w:p w:rsidR="001C3431" w:rsidRPr="00EC780D" w:rsidRDefault="006F05DA" w:rsidP="008318D2">
                  <w:pPr>
                    <w:jc w:val="center"/>
                    <w:rPr>
                      <w:rFonts w:eastAsia="Times New Roman"/>
                      <w:sz w:val="16"/>
                      <w:szCs w:val="16"/>
                      <w:lang w:val="ru-RU"/>
                    </w:rPr>
                  </w:pPr>
                  <w:r w:rsidRPr="00EC780D">
                    <w:rPr>
                      <w:rFonts w:eastAsia="Times New Roman"/>
                      <w:sz w:val="16"/>
                      <w:szCs w:val="16"/>
                      <w:lang w:val="ru-RU"/>
                    </w:rPr>
                    <w:t>10,702</w:t>
                  </w:r>
                </w:p>
              </w:tc>
              <w:tc>
                <w:tcPr>
                  <w:tcW w:w="1024" w:type="dxa"/>
                  <w:tcMar>
                    <w:top w:w="57" w:type="dxa"/>
                    <w:left w:w="17" w:type="dxa"/>
                    <w:bottom w:w="57" w:type="dxa"/>
                    <w:right w:w="17" w:type="dxa"/>
                  </w:tcMar>
                  <w:vAlign w:val="center"/>
                </w:tcPr>
                <w:p w:rsidR="001C3431" w:rsidRPr="00EC780D" w:rsidRDefault="006F05DA" w:rsidP="008318D2">
                  <w:pPr>
                    <w:autoSpaceDE w:val="0"/>
                    <w:autoSpaceDN w:val="0"/>
                    <w:adjustRightInd w:val="0"/>
                    <w:jc w:val="center"/>
                    <w:rPr>
                      <w:rFonts w:eastAsia="Times New Roman"/>
                      <w:sz w:val="16"/>
                      <w:szCs w:val="16"/>
                      <w:lang w:val="ru-RU"/>
                    </w:rPr>
                  </w:pPr>
                  <w:r w:rsidRPr="00EC780D">
                    <w:rPr>
                      <w:rFonts w:eastAsia="Times New Roman"/>
                      <w:sz w:val="16"/>
                      <w:szCs w:val="16"/>
                      <w:lang w:val="ru-RU"/>
                    </w:rPr>
                    <w:t>3,246</w:t>
                  </w:r>
                </w:p>
              </w:tc>
            </w:tr>
            <w:tr w:rsidR="001C3431" w:rsidRPr="00F03681" w:rsidTr="008B58FF">
              <w:trPr>
                <w:trHeight w:val="402"/>
                <w:jc w:val="center"/>
              </w:trPr>
              <w:tc>
                <w:tcPr>
                  <w:tcW w:w="426" w:type="dxa"/>
                  <w:tcMar>
                    <w:top w:w="57" w:type="dxa"/>
                    <w:left w:w="17" w:type="dxa"/>
                    <w:bottom w:w="57" w:type="dxa"/>
                    <w:right w:w="17" w:type="dxa"/>
                  </w:tcMar>
                </w:tcPr>
                <w:p w:rsidR="001C3431" w:rsidRPr="00EC780D" w:rsidRDefault="001C3431" w:rsidP="008318D2">
                  <w:pPr>
                    <w:autoSpaceDE w:val="0"/>
                    <w:autoSpaceDN w:val="0"/>
                    <w:adjustRightInd w:val="0"/>
                    <w:ind w:left="24"/>
                    <w:rPr>
                      <w:rFonts w:eastAsia="Times New Roman"/>
                      <w:sz w:val="16"/>
                      <w:szCs w:val="16"/>
                      <w:lang w:val="ru-RU"/>
                    </w:rPr>
                  </w:pPr>
                  <w:r w:rsidRPr="00EC780D">
                    <w:rPr>
                      <w:rFonts w:eastAsia="Times New Roman"/>
                      <w:sz w:val="16"/>
                      <w:szCs w:val="16"/>
                      <w:lang w:val="ru-RU"/>
                    </w:rPr>
                    <w:t>4.</w:t>
                  </w:r>
                </w:p>
              </w:tc>
              <w:tc>
                <w:tcPr>
                  <w:tcW w:w="1908" w:type="dxa"/>
                  <w:tcMar>
                    <w:top w:w="57" w:type="dxa"/>
                    <w:left w:w="17" w:type="dxa"/>
                    <w:bottom w:w="57" w:type="dxa"/>
                    <w:right w:w="17" w:type="dxa"/>
                  </w:tcMar>
                  <w:vAlign w:val="center"/>
                </w:tcPr>
                <w:p w:rsidR="008F0600" w:rsidRPr="00EC780D" w:rsidRDefault="00A51CD1" w:rsidP="00A51CD1">
                  <w:pPr>
                    <w:autoSpaceDE w:val="0"/>
                    <w:autoSpaceDN w:val="0"/>
                    <w:adjustRightInd w:val="0"/>
                    <w:rPr>
                      <w:rFonts w:eastAsia="Times New Roman"/>
                      <w:sz w:val="16"/>
                      <w:szCs w:val="16"/>
                      <w:lang w:val="ru-RU"/>
                    </w:rPr>
                  </w:pPr>
                  <w:r w:rsidRPr="00EC780D">
                    <w:rPr>
                      <w:rFonts w:eastAsia="Times New Roman"/>
                      <w:sz w:val="16"/>
                      <w:szCs w:val="16"/>
                      <w:lang w:val="ru-RU"/>
                    </w:rPr>
                    <w:t>На ребенка-иждивенца, признанного имеющим ограниченные физические или умственные возможности, в дополнение к любой сумме, выплачиваемой согласно положению 3.4(b) и (c) (в соответствии с положением 3.4(d))</w:t>
                  </w:r>
                </w:p>
                <w:p w:rsidR="001C3431" w:rsidRPr="00EC780D" w:rsidRDefault="001C3431" w:rsidP="008318D2">
                  <w:pPr>
                    <w:autoSpaceDE w:val="0"/>
                    <w:autoSpaceDN w:val="0"/>
                    <w:adjustRightInd w:val="0"/>
                    <w:rPr>
                      <w:rFonts w:eastAsia="Times New Roman"/>
                      <w:sz w:val="16"/>
                      <w:szCs w:val="16"/>
                      <w:lang w:val="ru-RU"/>
                    </w:rPr>
                  </w:pPr>
                </w:p>
              </w:tc>
              <w:tc>
                <w:tcPr>
                  <w:tcW w:w="1024" w:type="dxa"/>
                  <w:tcMar>
                    <w:top w:w="57" w:type="dxa"/>
                    <w:bottom w:w="57" w:type="dxa"/>
                  </w:tcMar>
                  <w:vAlign w:val="center"/>
                </w:tcPr>
                <w:p w:rsidR="001C3431" w:rsidRPr="00EC780D" w:rsidRDefault="006F05DA" w:rsidP="008318D2">
                  <w:pPr>
                    <w:jc w:val="center"/>
                    <w:rPr>
                      <w:rFonts w:eastAsia="Times New Roman"/>
                      <w:sz w:val="16"/>
                      <w:szCs w:val="16"/>
                      <w:lang w:val="ru-RU"/>
                    </w:rPr>
                  </w:pPr>
                  <w:r w:rsidRPr="00EC780D">
                    <w:rPr>
                      <w:rFonts w:eastAsia="Times New Roman"/>
                      <w:sz w:val="16"/>
                      <w:szCs w:val="16"/>
                      <w:lang w:val="ru-RU"/>
                    </w:rPr>
                    <w:t>5,052</w:t>
                  </w:r>
                </w:p>
              </w:tc>
              <w:tc>
                <w:tcPr>
                  <w:tcW w:w="1024" w:type="dxa"/>
                  <w:tcMar>
                    <w:top w:w="57" w:type="dxa"/>
                    <w:left w:w="17" w:type="dxa"/>
                    <w:bottom w:w="57" w:type="dxa"/>
                    <w:right w:w="17" w:type="dxa"/>
                  </w:tcMar>
                  <w:vAlign w:val="center"/>
                </w:tcPr>
                <w:p w:rsidR="001C3431" w:rsidRPr="00EC780D" w:rsidRDefault="006F05DA" w:rsidP="008318D2">
                  <w:pPr>
                    <w:autoSpaceDE w:val="0"/>
                    <w:autoSpaceDN w:val="0"/>
                    <w:adjustRightInd w:val="0"/>
                    <w:jc w:val="center"/>
                    <w:rPr>
                      <w:rFonts w:eastAsia="Times New Roman"/>
                      <w:sz w:val="16"/>
                      <w:szCs w:val="16"/>
                      <w:lang w:val="ru-RU"/>
                    </w:rPr>
                  </w:pPr>
                  <w:r w:rsidRPr="00EC780D">
                    <w:rPr>
                      <w:rFonts w:eastAsia="Times New Roman"/>
                      <w:sz w:val="16"/>
                      <w:szCs w:val="16"/>
                      <w:lang w:val="ru-RU"/>
                    </w:rPr>
                    <w:t>2,217</w:t>
                  </w:r>
                </w:p>
              </w:tc>
            </w:tr>
          </w:tbl>
          <w:p w:rsidR="008F0600" w:rsidRPr="00EC780D" w:rsidRDefault="008F0600" w:rsidP="005B0B7A">
            <w:pPr>
              <w:autoSpaceDE w:val="0"/>
              <w:autoSpaceDN w:val="0"/>
              <w:adjustRightInd w:val="0"/>
              <w:rPr>
                <w:rFonts w:eastAsia="Times New Roman"/>
                <w:sz w:val="18"/>
                <w:szCs w:val="18"/>
                <w:lang w:val="ru-RU"/>
              </w:rPr>
            </w:pPr>
          </w:p>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t>(2)</w:t>
            </w:r>
            <w:r w:rsidRPr="00EC780D">
              <w:rPr>
                <w:rFonts w:eastAsia="Times New Roman"/>
                <w:sz w:val="18"/>
                <w:szCs w:val="18"/>
                <w:lang w:val="ru-RU"/>
              </w:rPr>
              <w:tab/>
              <w:t>надбавка на одного из родителей, брата или сестру, находящихся на иждивении сотрудник</w:t>
            </w:r>
            <w:r w:rsidR="00CC73CA" w:rsidRPr="00EC780D">
              <w:rPr>
                <w:rFonts w:eastAsia="Times New Roman"/>
                <w:sz w:val="18"/>
                <w:szCs w:val="18"/>
                <w:lang w:val="ru-RU"/>
              </w:rPr>
              <w:t xml:space="preserve">а </w:t>
            </w:r>
            <w:r w:rsidRPr="00EC780D">
              <w:rPr>
                <w:rFonts w:eastAsia="Times New Roman"/>
                <w:sz w:val="18"/>
                <w:szCs w:val="18"/>
                <w:lang w:val="ru-RU"/>
              </w:rPr>
              <w:t>категории общего обслуживания, если нет супруги/супруга, находящейся/находящегося на иждивении (в соответствии с положением 3.4(f)):</w:t>
            </w:r>
          </w:p>
          <w:p w:rsidR="005B0B7A" w:rsidRPr="00EC780D" w:rsidRDefault="005B0B7A" w:rsidP="005B0B7A">
            <w:pPr>
              <w:autoSpaceDE w:val="0"/>
              <w:autoSpaceDN w:val="0"/>
              <w:adjustRightInd w:val="0"/>
              <w:rPr>
                <w:rFonts w:eastAsia="Times New Roman"/>
                <w:sz w:val="18"/>
                <w:szCs w:val="18"/>
                <w:lang w:val="ru-RU"/>
              </w:rPr>
            </w:pPr>
          </w:p>
          <w:tbl>
            <w:tblPr>
              <w:tblW w:w="2778" w:type="dxa"/>
              <w:jc w:val="center"/>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dashed" w:sz="4" w:space="0" w:color="D9D9D9" w:themeColor="background1" w:themeShade="D9"/>
                <w:insideV w:val="dashed" w:sz="4" w:space="0" w:color="D9D9D9" w:themeColor="background1" w:themeShade="D9"/>
              </w:tblBorders>
              <w:tblLayout w:type="fixed"/>
              <w:tblCellMar>
                <w:left w:w="70" w:type="dxa"/>
                <w:right w:w="70" w:type="dxa"/>
              </w:tblCellMar>
              <w:tblLook w:val="0000" w:firstRow="0" w:lastRow="0" w:firstColumn="0" w:lastColumn="0" w:noHBand="0" w:noVBand="0"/>
            </w:tblPr>
            <w:tblGrid>
              <w:gridCol w:w="1389"/>
              <w:gridCol w:w="1389"/>
            </w:tblGrid>
            <w:tr w:rsidR="003C1E69" w:rsidRPr="00F03681" w:rsidTr="008B58FF">
              <w:trPr>
                <w:trHeight w:val="315"/>
                <w:jc w:val="center"/>
              </w:trPr>
              <w:tc>
                <w:tcPr>
                  <w:tcW w:w="1389" w:type="dxa"/>
                  <w:tcMar>
                    <w:top w:w="57" w:type="dxa"/>
                    <w:bottom w:w="57" w:type="dxa"/>
                  </w:tcMar>
                  <w:vAlign w:val="center"/>
                </w:tcPr>
                <w:p w:rsidR="008F0600" w:rsidRPr="00EC780D" w:rsidRDefault="0070068C" w:rsidP="0070068C">
                  <w:pPr>
                    <w:autoSpaceDE w:val="0"/>
                    <w:autoSpaceDN w:val="0"/>
                    <w:adjustRightInd w:val="0"/>
                    <w:jc w:val="center"/>
                    <w:rPr>
                      <w:rFonts w:eastAsia="Times New Roman"/>
                      <w:sz w:val="16"/>
                      <w:szCs w:val="16"/>
                      <w:lang w:val="ru-RU"/>
                    </w:rPr>
                  </w:pPr>
                  <w:r w:rsidRPr="00EC780D">
                    <w:rPr>
                      <w:rFonts w:eastAsia="Times New Roman"/>
                      <w:sz w:val="16"/>
                      <w:szCs w:val="16"/>
                      <w:lang w:val="ru-RU"/>
                    </w:rPr>
                    <w:t>шв фр</w:t>
                  </w:r>
                  <w:r w:rsidR="00CC73CA" w:rsidRPr="00EC780D">
                    <w:rPr>
                      <w:rFonts w:eastAsia="Times New Roman"/>
                      <w:sz w:val="16"/>
                      <w:szCs w:val="16"/>
                      <w:lang w:val="ru-RU"/>
                    </w:rPr>
                    <w:t xml:space="preserve">. </w:t>
                  </w:r>
                  <w:r w:rsidRPr="00EC780D">
                    <w:rPr>
                      <w:rFonts w:eastAsia="Times New Roman"/>
                      <w:sz w:val="16"/>
                      <w:szCs w:val="16"/>
                      <w:lang w:val="ru-RU"/>
                    </w:rPr>
                    <w:t>в год</w:t>
                  </w:r>
                </w:p>
                <w:p w:rsidR="003C1E69" w:rsidRPr="00EC780D" w:rsidRDefault="003C1E69" w:rsidP="006F05DA">
                  <w:pPr>
                    <w:autoSpaceDE w:val="0"/>
                    <w:autoSpaceDN w:val="0"/>
                    <w:adjustRightInd w:val="0"/>
                    <w:jc w:val="center"/>
                    <w:rPr>
                      <w:rFonts w:eastAsia="Times New Roman"/>
                      <w:sz w:val="16"/>
                      <w:szCs w:val="16"/>
                      <w:lang w:val="ru-RU"/>
                    </w:rPr>
                  </w:pPr>
                </w:p>
              </w:tc>
              <w:tc>
                <w:tcPr>
                  <w:tcW w:w="1389" w:type="dxa"/>
                  <w:tcMar>
                    <w:top w:w="57" w:type="dxa"/>
                    <w:bottom w:w="57" w:type="dxa"/>
                  </w:tcMar>
                  <w:vAlign w:val="center"/>
                </w:tcPr>
                <w:p w:rsidR="008F0600" w:rsidRPr="00EC780D" w:rsidRDefault="0070068C" w:rsidP="0070068C">
                  <w:pPr>
                    <w:autoSpaceDE w:val="0"/>
                    <w:autoSpaceDN w:val="0"/>
                    <w:adjustRightInd w:val="0"/>
                    <w:jc w:val="center"/>
                    <w:rPr>
                      <w:rFonts w:eastAsia="Times New Roman"/>
                      <w:sz w:val="16"/>
                      <w:szCs w:val="16"/>
                      <w:lang w:val="ru-RU"/>
                    </w:rPr>
                  </w:pPr>
                  <w:r w:rsidRPr="00EC780D">
                    <w:rPr>
                      <w:rFonts w:eastAsia="Times New Roman"/>
                      <w:sz w:val="16"/>
                      <w:szCs w:val="16"/>
                      <w:lang w:val="ru-RU"/>
                    </w:rPr>
                    <w:t>долл. США в год</w:t>
                  </w:r>
                </w:p>
                <w:p w:rsidR="003C1E69" w:rsidRPr="00EC780D" w:rsidRDefault="003C1E69" w:rsidP="006F05DA">
                  <w:pPr>
                    <w:autoSpaceDE w:val="0"/>
                    <w:autoSpaceDN w:val="0"/>
                    <w:adjustRightInd w:val="0"/>
                    <w:jc w:val="center"/>
                    <w:rPr>
                      <w:rFonts w:eastAsia="Times New Roman"/>
                      <w:sz w:val="16"/>
                      <w:szCs w:val="16"/>
                      <w:lang w:val="ru-RU"/>
                    </w:rPr>
                  </w:pPr>
                </w:p>
              </w:tc>
            </w:tr>
            <w:tr w:rsidR="003C1E69" w:rsidRPr="00F03681" w:rsidTr="008B58FF">
              <w:trPr>
                <w:trHeight w:val="284"/>
                <w:jc w:val="center"/>
              </w:trPr>
              <w:tc>
                <w:tcPr>
                  <w:tcW w:w="1389" w:type="dxa"/>
                  <w:tcMar>
                    <w:top w:w="57" w:type="dxa"/>
                    <w:bottom w:w="57" w:type="dxa"/>
                  </w:tcMar>
                  <w:vAlign w:val="center"/>
                </w:tcPr>
                <w:p w:rsidR="003C1E69" w:rsidRPr="00EC780D" w:rsidRDefault="003C1E69" w:rsidP="008318D2">
                  <w:pPr>
                    <w:jc w:val="center"/>
                    <w:rPr>
                      <w:rFonts w:eastAsia="Times New Roman"/>
                      <w:sz w:val="16"/>
                      <w:szCs w:val="16"/>
                      <w:lang w:val="ru-RU"/>
                    </w:rPr>
                  </w:pPr>
                  <w:r w:rsidRPr="00EC780D">
                    <w:rPr>
                      <w:rFonts w:eastAsia="Times New Roman"/>
                      <w:sz w:val="16"/>
                      <w:szCs w:val="16"/>
                      <w:lang w:val="ru-RU"/>
                    </w:rPr>
                    <w:t>1,635</w:t>
                  </w:r>
                </w:p>
              </w:tc>
              <w:tc>
                <w:tcPr>
                  <w:tcW w:w="1389" w:type="dxa"/>
                  <w:tcMar>
                    <w:top w:w="57" w:type="dxa"/>
                    <w:left w:w="17" w:type="dxa"/>
                    <w:bottom w:w="57" w:type="dxa"/>
                    <w:right w:w="17" w:type="dxa"/>
                  </w:tcMar>
                  <w:vAlign w:val="center"/>
                </w:tcPr>
                <w:p w:rsidR="003C1E69" w:rsidRPr="00EC780D" w:rsidRDefault="003C1E69" w:rsidP="006F05DA">
                  <w:pPr>
                    <w:autoSpaceDE w:val="0"/>
                    <w:autoSpaceDN w:val="0"/>
                    <w:adjustRightInd w:val="0"/>
                    <w:jc w:val="center"/>
                    <w:rPr>
                      <w:rFonts w:eastAsia="Times New Roman"/>
                      <w:sz w:val="16"/>
                      <w:szCs w:val="16"/>
                      <w:lang w:val="ru-RU"/>
                    </w:rPr>
                  </w:pPr>
                  <w:r w:rsidRPr="00EC780D">
                    <w:rPr>
                      <w:rFonts w:eastAsia="Times New Roman"/>
                      <w:sz w:val="16"/>
                      <w:szCs w:val="16"/>
                      <w:lang w:val="ru-RU"/>
                    </w:rPr>
                    <w:t>1,257</w:t>
                  </w:r>
                </w:p>
              </w:tc>
            </w:tr>
          </w:tbl>
          <w:p w:rsidR="008F0600" w:rsidRPr="00EC780D" w:rsidRDefault="008F0600" w:rsidP="005B0B7A">
            <w:pPr>
              <w:autoSpaceDE w:val="0"/>
              <w:autoSpaceDN w:val="0"/>
              <w:adjustRightInd w:val="0"/>
              <w:rPr>
                <w:rFonts w:eastAsia="Times New Roman"/>
                <w:sz w:val="18"/>
                <w:szCs w:val="18"/>
                <w:lang w:val="ru-RU"/>
              </w:rPr>
            </w:pPr>
          </w:p>
          <w:p w:rsidR="003C694F" w:rsidRPr="00EC780D" w:rsidRDefault="00604E79" w:rsidP="00A51CD1">
            <w:pPr>
              <w:autoSpaceDE w:val="0"/>
              <w:autoSpaceDN w:val="0"/>
              <w:adjustRightInd w:val="0"/>
              <w:rPr>
                <w:rFonts w:eastAsia="Times New Roman"/>
                <w:sz w:val="18"/>
                <w:szCs w:val="18"/>
                <w:lang w:val="ru-RU"/>
              </w:rPr>
            </w:pPr>
            <w:r w:rsidRPr="00EC780D">
              <w:rPr>
                <w:rFonts w:eastAsia="Times New Roman"/>
                <w:sz w:val="18"/>
                <w:szCs w:val="18"/>
                <w:lang w:val="ru-RU"/>
              </w:rPr>
              <w:t>(3)</w:t>
            </w:r>
            <w:r w:rsidRPr="00EC780D">
              <w:rPr>
                <w:rFonts w:eastAsia="Times New Roman"/>
                <w:sz w:val="18"/>
                <w:szCs w:val="18"/>
                <w:lang w:val="ru-RU"/>
              </w:rPr>
              <w:tab/>
            </w:r>
            <w:r w:rsidR="00A51CD1" w:rsidRPr="00EC780D">
              <w:rPr>
                <w:rFonts w:eastAsia="Times New Roman"/>
                <w:sz w:val="18"/>
                <w:szCs w:val="18"/>
                <w:lang w:val="ru-RU"/>
              </w:rPr>
              <w:t xml:space="preserve">Суммы, применимые в случае </w:t>
            </w:r>
            <w:r w:rsidR="00A51CD1" w:rsidRPr="00EC780D">
              <w:rPr>
                <w:rFonts w:eastAsia="Times New Roman"/>
                <w:sz w:val="18"/>
                <w:szCs w:val="18"/>
                <w:lang w:val="ru-RU"/>
              </w:rPr>
              <w:lastRenderedPageBreak/>
              <w:t>национальных сотрудников-специалистов размещаются в Интранете ВОИС.</w:t>
            </w:r>
          </w:p>
        </w:tc>
        <w:tc>
          <w:tcPr>
            <w:tcW w:w="4536" w:type="dxa"/>
            <w:shd w:val="clear" w:color="auto" w:fill="auto"/>
            <w:tcMar>
              <w:top w:w="57" w:type="dxa"/>
              <w:bottom w:w="57" w:type="dxa"/>
            </w:tcMar>
          </w:tcPr>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lastRenderedPageBreak/>
              <w:t>Статья 2. Надбавки</w:t>
            </w:r>
          </w:p>
          <w:p w:rsidR="008F0600" w:rsidRPr="00EC780D" w:rsidRDefault="008F0600" w:rsidP="005B0B7A">
            <w:pPr>
              <w:autoSpaceDE w:val="0"/>
              <w:autoSpaceDN w:val="0"/>
              <w:adjustRightInd w:val="0"/>
              <w:rPr>
                <w:rFonts w:eastAsia="Times New Roman"/>
                <w:sz w:val="18"/>
                <w:szCs w:val="18"/>
                <w:lang w:val="ru-RU"/>
              </w:rPr>
            </w:pPr>
          </w:p>
          <w:p w:rsidR="008F0600" w:rsidRPr="00EC780D" w:rsidRDefault="005B0B7A" w:rsidP="005B0B7A">
            <w:pPr>
              <w:autoSpaceDE w:val="0"/>
              <w:autoSpaceDN w:val="0"/>
              <w:adjustRightInd w:val="0"/>
              <w:rPr>
                <w:rFonts w:eastAsia="Times New Roman"/>
                <w:sz w:val="18"/>
                <w:szCs w:val="18"/>
                <w:lang w:val="ru-RU"/>
              </w:rPr>
            </w:pPr>
            <w:r w:rsidRPr="00EC780D">
              <w:rPr>
                <w:rFonts w:eastAsia="Times New Roman"/>
                <w:sz w:val="18"/>
                <w:szCs w:val="18"/>
                <w:lang w:val="ru-RU"/>
              </w:rPr>
              <w:t>[…]</w:t>
            </w:r>
          </w:p>
          <w:p w:rsidR="008F0600" w:rsidRPr="00EC780D" w:rsidRDefault="008F0600" w:rsidP="005B0B7A">
            <w:pPr>
              <w:autoSpaceDE w:val="0"/>
              <w:autoSpaceDN w:val="0"/>
              <w:adjustRightInd w:val="0"/>
              <w:rPr>
                <w:rFonts w:eastAsia="Times New Roman"/>
                <w:sz w:val="18"/>
                <w:szCs w:val="18"/>
                <w:lang w:val="ru-RU"/>
              </w:rPr>
            </w:pPr>
          </w:p>
          <w:p w:rsidR="008F0600" w:rsidRPr="00EC780D" w:rsidRDefault="00A51CD1" w:rsidP="00A51CD1">
            <w:pPr>
              <w:autoSpaceDE w:val="0"/>
              <w:autoSpaceDN w:val="0"/>
              <w:adjustRightInd w:val="0"/>
              <w:rPr>
                <w:rFonts w:eastAsia="Times New Roman"/>
                <w:sz w:val="18"/>
                <w:szCs w:val="18"/>
                <w:lang w:val="ru-RU"/>
              </w:rPr>
            </w:pPr>
            <w:r w:rsidRPr="00EC780D">
              <w:rPr>
                <w:rFonts w:eastAsia="Times New Roman"/>
                <w:sz w:val="18"/>
                <w:szCs w:val="18"/>
                <w:lang w:val="ru-RU"/>
              </w:rPr>
              <w:lastRenderedPageBreak/>
              <w:t>(c) […]</w:t>
            </w:r>
          </w:p>
          <w:p w:rsidR="008F0600" w:rsidRPr="00EC780D" w:rsidRDefault="008F0600" w:rsidP="005B0B7A">
            <w:pPr>
              <w:autoSpaceDE w:val="0"/>
              <w:autoSpaceDN w:val="0"/>
              <w:adjustRightInd w:val="0"/>
              <w:rPr>
                <w:rFonts w:eastAsia="Times New Roman"/>
                <w:sz w:val="18"/>
                <w:szCs w:val="18"/>
                <w:lang w:val="ru-RU"/>
              </w:rPr>
            </w:pPr>
          </w:p>
          <w:p w:rsidR="008F0600" w:rsidRPr="00EC780D" w:rsidRDefault="00617265" w:rsidP="00A51CD1">
            <w:pPr>
              <w:autoSpaceDE w:val="0"/>
              <w:autoSpaceDN w:val="0"/>
              <w:adjustRightInd w:val="0"/>
              <w:rPr>
                <w:rFonts w:eastAsia="Times New Roman"/>
                <w:sz w:val="18"/>
                <w:szCs w:val="18"/>
                <w:lang w:val="ru-RU"/>
              </w:rPr>
            </w:pPr>
            <w:r w:rsidRPr="00EC780D">
              <w:rPr>
                <w:rFonts w:eastAsia="Times New Roman"/>
                <w:sz w:val="18"/>
                <w:szCs w:val="18"/>
                <w:lang w:val="ru-RU"/>
              </w:rPr>
              <w:t>(1)</w:t>
            </w:r>
            <w:r w:rsidRPr="00EC780D">
              <w:rPr>
                <w:rFonts w:eastAsia="Times New Roman"/>
                <w:sz w:val="18"/>
                <w:szCs w:val="18"/>
                <w:lang w:val="ru-RU"/>
              </w:rPr>
              <w:tab/>
            </w:r>
            <w:r w:rsidR="00A51CD1" w:rsidRPr="00EC780D">
              <w:rPr>
                <w:rFonts w:eastAsia="Times New Roman"/>
                <w:sz w:val="18"/>
                <w:szCs w:val="18"/>
                <w:lang w:val="ru-RU"/>
              </w:rPr>
              <w:t>Суммы надбавок для сотрудников категории общего обслуживания в Женеве:</w:t>
            </w:r>
          </w:p>
          <w:p w:rsidR="008F0600" w:rsidRPr="00EC780D" w:rsidRDefault="008F0600" w:rsidP="005B0B7A">
            <w:pPr>
              <w:autoSpaceDE w:val="0"/>
              <w:autoSpaceDN w:val="0"/>
              <w:adjustRightInd w:val="0"/>
              <w:rPr>
                <w:rFonts w:eastAsia="Times New Roman"/>
                <w:sz w:val="18"/>
                <w:szCs w:val="18"/>
                <w:lang w:val="ru-RU"/>
              </w:rPr>
            </w:pPr>
          </w:p>
          <w:p w:rsidR="008F0600" w:rsidRPr="00EC780D" w:rsidRDefault="008F0600" w:rsidP="005B0B7A">
            <w:pPr>
              <w:autoSpaceDE w:val="0"/>
              <w:autoSpaceDN w:val="0"/>
              <w:adjustRightInd w:val="0"/>
              <w:rPr>
                <w:rFonts w:eastAsia="Times New Roman"/>
                <w:sz w:val="18"/>
                <w:szCs w:val="18"/>
                <w:lang w:val="ru-RU"/>
              </w:rPr>
            </w:pPr>
          </w:p>
          <w:p w:rsidR="008F0600" w:rsidRPr="00EC780D" w:rsidRDefault="008F0600" w:rsidP="005B0B7A">
            <w:pPr>
              <w:autoSpaceDE w:val="0"/>
              <w:autoSpaceDN w:val="0"/>
              <w:adjustRightInd w:val="0"/>
              <w:rPr>
                <w:rFonts w:eastAsia="Times New Roman"/>
                <w:sz w:val="18"/>
                <w:szCs w:val="18"/>
                <w:highlight w:val="yellow"/>
                <w:lang w:val="ru-RU"/>
              </w:rPr>
            </w:pPr>
          </w:p>
          <w:p w:rsidR="008F0600" w:rsidRPr="00EC780D" w:rsidRDefault="008F0600" w:rsidP="005B0B7A">
            <w:pPr>
              <w:autoSpaceDE w:val="0"/>
              <w:autoSpaceDN w:val="0"/>
              <w:adjustRightInd w:val="0"/>
              <w:rPr>
                <w:rFonts w:eastAsia="Times New Roman"/>
                <w:sz w:val="18"/>
                <w:szCs w:val="18"/>
                <w:highlight w:val="yellow"/>
                <w:lang w:val="ru-RU"/>
              </w:rPr>
            </w:pPr>
          </w:p>
          <w:p w:rsidR="008F0600" w:rsidRPr="00EC780D" w:rsidRDefault="008F0600" w:rsidP="005B0B7A">
            <w:pPr>
              <w:autoSpaceDE w:val="0"/>
              <w:autoSpaceDN w:val="0"/>
              <w:adjustRightInd w:val="0"/>
              <w:rPr>
                <w:rFonts w:eastAsia="Times New Roman"/>
                <w:sz w:val="18"/>
                <w:szCs w:val="18"/>
                <w:highlight w:val="yellow"/>
                <w:lang w:val="ru-RU"/>
              </w:rPr>
            </w:pPr>
          </w:p>
          <w:p w:rsidR="00201AC4" w:rsidRPr="00EC780D" w:rsidRDefault="00201AC4" w:rsidP="005B0B7A">
            <w:pPr>
              <w:autoSpaceDE w:val="0"/>
              <w:autoSpaceDN w:val="0"/>
              <w:adjustRightInd w:val="0"/>
              <w:rPr>
                <w:rFonts w:eastAsia="Times New Roman"/>
                <w:sz w:val="18"/>
                <w:szCs w:val="18"/>
                <w:highlight w:val="yellow"/>
                <w:lang w:val="ru-RU"/>
              </w:rPr>
            </w:pPr>
          </w:p>
          <w:tbl>
            <w:tblPr>
              <w:tblW w:w="0" w:type="auto"/>
              <w:jc w:val="center"/>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dashed" w:sz="4" w:space="0" w:color="D9D9D9" w:themeColor="background1" w:themeShade="D9"/>
                <w:insideV w:val="dashed" w:sz="4" w:space="0" w:color="D9D9D9" w:themeColor="background1" w:themeShade="D9"/>
              </w:tblBorders>
              <w:tblLayout w:type="fixed"/>
              <w:tblCellMar>
                <w:left w:w="70" w:type="dxa"/>
                <w:right w:w="70" w:type="dxa"/>
              </w:tblCellMar>
              <w:tblLook w:val="0000" w:firstRow="0" w:lastRow="0" w:firstColumn="0" w:lastColumn="0" w:noHBand="0" w:noVBand="0"/>
            </w:tblPr>
            <w:tblGrid>
              <w:gridCol w:w="426"/>
              <w:gridCol w:w="2867"/>
              <w:gridCol w:w="1089"/>
            </w:tblGrid>
            <w:tr w:rsidR="00AC4420" w:rsidRPr="00F03681" w:rsidTr="008B58FF">
              <w:trPr>
                <w:trHeight w:val="315"/>
                <w:jc w:val="center"/>
              </w:trPr>
              <w:tc>
                <w:tcPr>
                  <w:tcW w:w="426" w:type="dxa"/>
                  <w:tcMar>
                    <w:top w:w="57" w:type="dxa"/>
                    <w:bottom w:w="57" w:type="dxa"/>
                  </w:tcMar>
                </w:tcPr>
                <w:p w:rsidR="008F0600" w:rsidRPr="00EC780D" w:rsidRDefault="008F0600" w:rsidP="00AC4420">
                  <w:pPr>
                    <w:autoSpaceDE w:val="0"/>
                    <w:autoSpaceDN w:val="0"/>
                    <w:adjustRightInd w:val="0"/>
                    <w:ind w:left="24"/>
                    <w:rPr>
                      <w:rFonts w:eastAsia="Times New Roman"/>
                      <w:sz w:val="16"/>
                      <w:szCs w:val="16"/>
                      <w:lang w:val="ru-RU"/>
                    </w:rPr>
                  </w:pPr>
                </w:p>
                <w:p w:rsidR="00AC4420" w:rsidRPr="00EC780D" w:rsidRDefault="00AC4420" w:rsidP="00AC4420">
                  <w:pPr>
                    <w:autoSpaceDE w:val="0"/>
                    <w:autoSpaceDN w:val="0"/>
                    <w:adjustRightInd w:val="0"/>
                    <w:ind w:left="24"/>
                    <w:rPr>
                      <w:rFonts w:eastAsia="Times New Roman"/>
                      <w:sz w:val="16"/>
                      <w:szCs w:val="16"/>
                      <w:lang w:val="ru-RU"/>
                    </w:rPr>
                  </w:pPr>
                </w:p>
              </w:tc>
              <w:tc>
                <w:tcPr>
                  <w:tcW w:w="2867" w:type="dxa"/>
                  <w:tcMar>
                    <w:top w:w="57" w:type="dxa"/>
                    <w:bottom w:w="57" w:type="dxa"/>
                  </w:tcMar>
                </w:tcPr>
                <w:p w:rsidR="008F0600" w:rsidRPr="00EC780D" w:rsidRDefault="008F0600">
                  <w:pPr>
                    <w:rPr>
                      <w:rFonts w:eastAsia="Times New Roman"/>
                      <w:sz w:val="16"/>
                      <w:szCs w:val="16"/>
                      <w:lang w:val="ru-RU"/>
                    </w:rPr>
                  </w:pPr>
                </w:p>
                <w:p w:rsidR="00AC4420" w:rsidRPr="00EC780D" w:rsidRDefault="00AC4420" w:rsidP="00AC4420">
                  <w:pPr>
                    <w:autoSpaceDE w:val="0"/>
                    <w:autoSpaceDN w:val="0"/>
                    <w:adjustRightInd w:val="0"/>
                    <w:rPr>
                      <w:rFonts w:eastAsia="Times New Roman"/>
                      <w:sz w:val="16"/>
                      <w:szCs w:val="16"/>
                      <w:lang w:val="ru-RU"/>
                    </w:rPr>
                  </w:pPr>
                </w:p>
              </w:tc>
              <w:tc>
                <w:tcPr>
                  <w:tcW w:w="1089" w:type="dxa"/>
                  <w:tcMar>
                    <w:top w:w="57" w:type="dxa"/>
                    <w:bottom w:w="57" w:type="dxa"/>
                  </w:tcMar>
                  <w:vAlign w:val="center"/>
                </w:tcPr>
                <w:p w:rsidR="008F0600" w:rsidRPr="00EC780D" w:rsidRDefault="0070068C" w:rsidP="00AC4420">
                  <w:pPr>
                    <w:autoSpaceDE w:val="0"/>
                    <w:autoSpaceDN w:val="0"/>
                    <w:adjustRightInd w:val="0"/>
                    <w:jc w:val="center"/>
                    <w:rPr>
                      <w:rFonts w:eastAsia="Times New Roman"/>
                      <w:sz w:val="16"/>
                      <w:szCs w:val="16"/>
                      <w:lang w:val="ru-RU"/>
                    </w:rPr>
                  </w:pPr>
                  <w:r w:rsidRPr="00EC780D">
                    <w:rPr>
                      <w:rFonts w:eastAsia="Times New Roman"/>
                      <w:sz w:val="16"/>
                      <w:szCs w:val="16"/>
                      <w:lang w:val="ru-RU"/>
                    </w:rPr>
                    <w:t>шв. фр</w:t>
                  </w:r>
                  <w:r w:rsidR="00451A03" w:rsidRPr="00EC780D">
                    <w:rPr>
                      <w:rFonts w:eastAsia="Times New Roman"/>
                      <w:sz w:val="16"/>
                      <w:szCs w:val="16"/>
                      <w:lang w:val="ru-RU"/>
                    </w:rPr>
                    <w:t xml:space="preserve">. в год </w:t>
                  </w:r>
                </w:p>
                <w:p w:rsidR="00AC4420" w:rsidRPr="00EC780D" w:rsidRDefault="00A51CD1" w:rsidP="00A51CD1">
                  <w:pPr>
                    <w:autoSpaceDE w:val="0"/>
                    <w:autoSpaceDN w:val="0"/>
                    <w:adjustRightInd w:val="0"/>
                    <w:jc w:val="center"/>
                    <w:rPr>
                      <w:rFonts w:eastAsia="Times New Roman"/>
                      <w:sz w:val="16"/>
                      <w:szCs w:val="16"/>
                      <w:lang w:val="ru-RU"/>
                    </w:rPr>
                  </w:pPr>
                  <w:r w:rsidRPr="00EC780D">
                    <w:rPr>
                      <w:rFonts w:eastAsia="Times New Roman"/>
                      <w:sz w:val="16"/>
                      <w:szCs w:val="16"/>
                      <w:lang w:val="ru-RU"/>
                    </w:rPr>
                    <w:t>(Женева)</w:t>
                  </w:r>
                </w:p>
              </w:tc>
            </w:tr>
            <w:tr w:rsidR="00AC4420" w:rsidRPr="00EC780D" w:rsidTr="008B58FF">
              <w:trPr>
                <w:trHeight w:val="284"/>
                <w:jc w:val="center"/>
              </w:trPr>
              <w:tc>
                <w:tcPr>
                  <w:tcW w:w="426" w:type="dxa"/>
                  <w:tcMar>
                    <w:top w:w="57" w:type="dxa"/>
                    <w:left w:w="17" w:type="dxa"/>
                    <w:bottom w:w="57" w:type="dxa"/>
                    <w:right w:w="17" w:type="dxa"/>
                  </w:tcMar>
                </w:tcPr>
                <w:p w:rsidR="00AC4420" w:rsidRPr="00EC780D" w:rsidRDefault="00E67C67" w:rsidP="00E67C67">
                  <w:pPr>
                    <w:autoSpaceDE w:val="0"/>
                    <w:autoSpaceDN w:val="0"/>
                    <w:adjustRightInd w:val="0"/>
                    <w:ind w:left="24"/>
                    <w:rPr>
                      <w:rFonts w:eastAsia="Times New Roman"/>
                      <w:sz w:val="16"/>
                      <w:szCs w:val="16"/>
                      <w:lang w:val="ru-RU"/>
                    </w:rPr>
                  </w:pPr>
                  <w:r w:rsidRPr="00EC780D">
                    <w:rPr>
                      <w:rFonts w:eastAsia="Times New Roman"/>
                      <w:sz w:val="16"/>
                      <w:szCs w:val="16"/>
                      <w:lang w:val="ru-RU"/>
                    </w:rPr>
                    <w:t>1.</w:t>
                  </w:r>
                </w:p>
              </w:tc>
              <w:tc>
                <w:tcPr>
                  <w:tcW w:w="2867" w:type="dxa"/>
                  <w:tcMar>
                    <w:top w:w="57" w:type="dxa"/>
                    <w:left w:w="17" w:type="dxa"/>
                    <w:bottom w:w="57" w:type="dxa"/>
                    <w:right w:w="17" w:type="dxa"/>
                  </w:tcMar>
                  <w:vAlign w:val="center"/>
                </w:tcPr>
                <w:p w:rsidR="00AC4420" w:rsidRPr="00EC780D" w:rsidRDefault="00604E79" w:rsidP="00A51CD1">
                  <w:pPr>
                    <w:autoSpaceDE w:val="0"/>
                    <w:autoSpaceDN w:val="0"/>
                    <w:adjustRightInd w:val="0"/>
                    <w:rPr>
                      <w:rFonts w:eastAsia="Times New Roman"/>
                      <w:sz w:val="16"/>
                      <w:szCs w:val="16"/>
                      <w:lang w:val="ru-RU"/>
                    </w:rPr>
                  </w:pPr>
                  <w:r w:rsidRPr="00EC780D">
                    <w:rPr>
                      <w:rFonts w:eastAsia="Times New Roman"/>
                      <w:sz w:val="16"/>
                      <w:szCs w:val="16"/>
                      <w:lang w:val="ru-RU"/>
                    </w:rPr>
                    <w:t>На супругу/супруга-иждивенца (согласно положению 3.4(а))</w:t>
                  </w:r>
                  <w:r w:rsidR="00A51CD1" w:rsidRPr="00EC780D">
                    <w:rPr>
                      <w:rFonts w:eastAsia="Times New Roman"/>
                      <w:sz w:val="16"/>
                      <w:szCs w:val="16"/>
                      <w:lang w:val="ru-RU"/>
                    </w:rPr>
                    <w:t>.</w:t>
                  </w:r>
                </w:p>
              </w:tc>
              <w:tc>
                <w:tcPr>
                  <w:tcW w:w="1089" w:type="dxa"/>
                  <w:tcMar>
                    <w:top w:w="57" w:type="dxa"/>
                    <w:left w:w="17" w:type="dxa"/>
                    <w:bottom w:w="57" w:type="dxa"/>
                    <w:right w:w="17" w:type="dxa"/>
                  </w:tcMar>
                  <w:vAlign w:val="center"/>
                </w:tcPr>
                <w:p w:rsidR="00AC4420" w:rsidRPr="00EC780D" w:rsidRDefault="0070068C" w:rsidP="00E67C67">
                  <w:pPr>
                    <w:jc w:val="center"/>
                    <w:rPr>
                      <w:rFonts w:eastAsia="Times New Roman"/>
                      <w:sz w:val="16"/>
                      <w:szCs w:val="16"/>
                      <w:lang w:val="ru-RU"/>
                    </w:rPr>
                  </w:pPr>
                  <w:r w:rsidRPr="00EC780D">
                    <w:rPr>
                      <w:rFonts w:eastAsia="Times New Roman"/>
                      <w:sz w:val="16"/>
                      <w:szCs w:val="16"/>
                      <w:lang w:val="ru-RU"/>
                    </w:rPr>
                    <w:t>7 </w:t>
                  </w:r>
                  <w:r w:rsidR="00E67C67" w:rsidRPr="00EC780D">
                    <w:rPr>
                      <w:rFonts w:eastAsia="Times New Roman"/>
                      <w:sz w:val="16"/>
                      <w:szCs w:val="16"/>
                      <w:lang w:val="ru-RU"/>
                    </w:rPr>
                    <w:t>939</w:t>
                  </w:r>
                </w:p>
              </w:tc>
            </w:tr>
            <w:tr w:rsidR="00AC4420" w:rsidRPr="00EC780D" w:rsidTr="008B58FF">
              <w:trPr>
                <w:trHeight w:val="402"/>
                <w:jc w:val="center"/>
              </w:trPr>
              <w:tc>
                <w:tcPr>
                  <w:tcW w:w="426" w:type="dxa"/>
                  <w:tcMar>
                    <w:top w:w="57" w:type="dxa"/>
                    <w:left w:w="17" w:type="dxa"/>
                    <w:bottom w:w="57" w:type="dxa"/>
                    <w:right w:w="17" w:type="dxa"/>
                  </w:tcMar>
                </w:tcPr>
                <w:p w:rsidR="00AC4420" w:rsidRPr="00EC780D" w:rsidRDefault="00E67C67" w:rsidP="00E67C67">
                  <w:pPr>
                    <w:autoSpaceDE w:val="0"/>
                    <w:autoSpaceDN w:val="0"/>
                    <w:adjustRightInd w:val="0"/>
                    <w:ind w:left="24"/>
                    <w:rPr>
                      <w:rFonts w:eastAsia="Times New Roman"/>
                      <w:sz w:val="16"/>
                      <w:szCs w:val="16"/>
                      <w:lang w:val="ru-RU"/>
                    </w:rPr>
                  </w:pPr>
                  <w:r w:rsidRPr="00EC780D">
                    <w:rPr>
                      <w:rFonts w:eastAsia="Times New Roman"/>
                      <w:sz w:val="16"/>
                      <w:szCs w:val="16"/>
                      <w:lang w:val="ru-RU"/>
                    </w:rPr>
                    <w:t>2.</w:t>
                  </w:r>
                </w:p>
              </w:tc>
              <w:tc>
                <w:tcPr>
                  <w:tcW w:w="2867" w:type="dxa"/>
                  <w:tcMar>
                    <w:top w:w="57" w:type="dxa"/>
                    <w:left w:w="17" w:type="dxa"/>
                    <w:bottom w:w="57" w:type="dxa"/>
                    <w:right w:w="17" w:type="dxa"/>
                  </w:tcMar>
                  <w:vAlign w:val="center"/>
                </w:tcPr>
                <w:p w:rsidR="00AC4420" w:rsidRPr="00EC780D" w:rsidRDefault="00A51CD1" w:rsidP="00A51CD1">
                  <w:pPr>
                    <w:autoSpaceDE w:val="0"/>
                    <w:autoSpaceDN w:val="0"/>
                    <w:adjustRightInd w:val="0"/>
                    <w:rPr>
                      <w:rFonts w:eastAsia="Times New Roman"/>
                      <w:sz w:val="16"/>
                      <w:szCs w:val="16"/>
                      <w:lang w:val="ru-RU"/>
                    </w:rPr>
                  </w:pPr>
                  <w:r w:rsidRPr="00EC780D">
                    <w:rPr>
                      <w:rFonts w:eastAsia="Times New Roman"/>
                      <w:sz w:val="16"/>
                      <w:szCs w:val="16"/>
                      <w:lang w:val="ru-RU"/>
                    </w:rPr>
                    <w:t>На каждого ребенка-иждивенца (согласно положению 3.4(b))</w:t>
                  </w:r>
                </w:p>
              </w:tc>
              <w:tc>
                <w:tcPr>
                  <w:tcW w:w="1089" w:type="dxa"/>
                  <w:tcMar>
                    <w:top w:w="57" w:type="dxa"/>
                    <w:left w:w="17" w:type="dxa"/>
                    <w:bottom w:w="57" w:type="dxa"/>
                    <w:right w:w="17" w:type="dxa"/>
                  </w:tcMar>
                  <w:vAlign w:val="center"/>
                </w:tcPr>
                <w:p w:rsidR="00AC4420" w:rsidRPr="00EC780D" w:rsidRDefault="0070068C" w:rsidP="00E67C67">
                  <w:pPr>
                    <w:autoSpaceDE w:val="0"/>
                    <w:autoSpaceDN w:val="0"/>
                    <w:adjustRightInd w:val="0"/>
                    <w:jc w:val="center"/>
                    <w:rPr>
                      <w:rFonts w:eastAsia="Times New Roman"/>
                      <w:sz w:val="16"/>
                      <w:szCs w:val="16"/>
                      <w:lang w:val="ru-RU"/>
                    </w:rPr>
                  </w:pPr>
                  <w:r w:rsidRPr="00EC780D">
                    <w:rPr>
                      <w:rFonts w:eastAsia="Times New Roman"/>
                      <w:sz w:val="16"/>
                      <w:szCs w:val="16"/>
                      <w:lang w:val="ru-RU"/>
                    </w:rPr>
                    <w:t>6 </w:t>
                  </w:r>
                  <w:r w:rsidR="00E67C67" w:rsidRPr="00EC780D">
                    <w:rPr>
                      <w:rFonts w:eastAsia="Times New Roman"/>
                      <w:sz w:val="16"/>
                      <w:szCs w:val="16"/>
                      <w:lang w:val="ru-RU"/>
                    </w:rPr>
                    <w:t>398</w:t>
                  </w:r>
                </w:p>
              </w:tc>
            </w:tr>
            <w:tr w:rsidR="00AC4420" w:rsidRPr="00EC780D" w:rsidTr="008B58FF">
              <w:trPr>
                <w:trHeight w:val="402"/>
                <w:jc w:val="center"/>
              </w:trPr>
              <w:tc>
                <w:tcPr>
                  <w:tcW w:w="426" w:type="dxa"/>
                  <w:tcMar>
                    <w:top w:w="57" w:type="dxa"/>
                    <w:left w:w="17" w:type="dxa"/>
                    <w:bottom w:w="57" w:type="dxa"/>
                    <w:right w:w="17" w:type="dxa"/>
                  </w:tcMar>
                </w:tcPr>
                <w:p w:rsidR="00AC4420" w:rsidRPr="00EC780D" w:rsidRDefault="00E67C67" w:rsidP="00E67C67">
                  <w:pPr>
                    <w:autoSpaceDE w:val="0"/>
                    <w:autoSpaceDN w:val="0"/>
                    <w:adjustRightInd w:val="0"/>
                    <w:ind w:left="24"/>
                    <w:rPr>
                      <w:rFonts w:eastAsia="Times New Roman"/>
                      <w:sz w:val="16"/>
                      <w:szCs w:val="16"/>
                      <w:lang w:val="ru-RU"/>
                    </w:rPr>
                  </w:pPr>
                  <w:r w:rsidRPr="00EC780D">
                    <w:rPr>
                      <w:rFonts w:eastAsia="Times New Roman"/>
                      <w:sz w:val="16"/>
                      <w:szCs w:val="16"/>
                      <w:lang w:val="ru-RU"/>
                    </w:rPr>
                    <w:t>3.</w:t>
                  </w:r>
                </w:p>
              </w:tc>
              <w:tc>
                <w:tcPr>
                  <w:tcW w:w="2867" w:type="dxa"/>
                  <w:tcMar>
                    <w:top w:w="57" w:type="dxa"/>
                    <w:left w:w="17" w:type="dxa"/>
                    <w:bottom w:w="57" w:type="dxa"/>
                    <w:right w:w="17" w:type="dxa"/>
                  </w:tcMar>
                  <w:vAlign w:val="center"/>
                </w:tcPr>
                <w:p w:rsidR="00AC4420" w:rsidRPr="00EC780D" w:rsidRDefault="00A51CD1" w:rsidP="00A51CD1">
                  <w:pPr>
                    <w:autoSpaceDE w:val="0"/>
                    <w:autoSpaceDN w:val="0"/>
                    <w:adjustRightInd w:val="0"/>
                    <w:rPr>
                      <w:rFonts w:eastAsia="Times New Roman"/>
                      <w:sz w:val="16"/>
                      <w:szCs w:val="16"/>
                      <w:lang w:val="ru-RU"/>
                    </w:rPr>
                  </w:pPr>
                  <w:r w:rsidRPr="00EC780D">
                    <w:rPr>
                      <w:rFonts w:eastAsia="Times New Roman"/>
                      <w:sz w:val="16"/>
                      <w:szCs w:val="16"/>
                      <w:lang w:val="ru-RU"/>
                    </w:rPr>
                    <w:t>На первого ребенка-иждивенца при отсутствии супруги/супруга (согласно положению 3.4(с))</w:t>
                  </w:r>
                </w:p>
              </w:tc>
              <w:tc>
                <w:tcPr>
                  <w:tcW w:w="1089" w:type="dxa"/>
                  <w:tcMar>
                    <w:top w:w="57" w:type="dxa"/>
                    <w:left w:w="17" w:type="dxa"/>
                    <w:bottom w:w="57" w:type="dxa"/>
                    <w:right w:w="17" w:type="dxa"/>
                  </w:tcMar>
                  <w:vAlign w:val="center"/>
                </w:tcPr>
                <w:p w:rsidR="00AC4420" w:rsidRPr="00EC780D" w:rsidRDefault="0070068C" w:rsidP="00E67C67">
                  <w:pPr>
                    <w:autoSpaceDE w:val="0"/>
                    <w:autoSpaceDN w:val="0"/>
                    <w:adjustRightInd w:val="0"/>
                    <w:jc w:val="center"/>
                    <w:rPr>
                      <w:rFonts w:eastAsia="Times New Roman"/>
                      <w:sz w:val="16"/>
                      <w:szCs w:val="16"/>
                      <w:lang w:val="ru-RU"/>
                    </w:rPr>
                  </w:pPr>
                  <w:r w:rsidRPr="00EC780D">
                    <w:rPr>
                      <w:rFonts w:eastAsia="Times New Roman"/>
                      <w:sz w:val="16"/>
                      <w:szCs w:val="16"/>
                      <w:lang w:val="ru-RU"/>
                    </w:rPr>
                    <w:t>13 </w:t>
                  </w:r>
                  <w:r w:rsidR="00E67C67" w:rsidRPr="00EC780D">
                    <w:rPr>
                      <w:rFonts w:eastAsia="Times New Roman"/>
                      <w:sz w:val="16"/>
                      <w:szCs w:val="16"/>
                      <w:lang w:val="ru-RU"/>
                    </w:rPr>
                    <w:t>183</w:t>
                  </w:r>
                </w:p>
              </w:tc>
            </w:tr>
            <w:tr w:rsidR="00AC4420" w:rsidRPr="00EC780D" w:rsidTr="008B58FF">
              <w:trPr>
                <w:trHeight w:val="1252"/>
                <w:jc w:val="center"/>
              </w:trPr>
              <w:tc>
                <w:tcPr>
                  <w:tcW w:w="426" w:type="dxa"/>
                  <w:tcMar>
                    <w:top w:w="57" w:type="dxa"/>
                    <w:left w:w="17" w:type="dxa"/>
                    <w:bottom w:w="57" w:type="dxa"/>
                    <w:right w:w="17" w:type="dxa"/>
                  </w:tcMar>
                </w:tcPr>
                <w:p w:rsidR="00AC4420" w:rsidRPr="00EC780D" w:rsidRDefault="00E67C67" w:rsidP="00E67C67">
                  <w:pPr>
                    <w:autoSpaceDE w:val="0"/>
                    <w:autoSpaceDN w:val="0"/>
                    <w:adjustRightInd w:val="0"/>
                    <w:ind w:left="24"/>
                    <w:rPr>
                      <w:rFonts w:eastAsia="Times New Roman"/>
                      <w:sz w:val="16"/>
                      <w:szCs w:val="16"/>
                      <w:lang w:val="ru-RU"/>
                    </w:rPr>
                  </w:pPr>
                  <w:r w:rsidRPr="00EC780D">
                    <w:rPr>
                      <w:rFonts w:eastAsia="Times New Roman"/>
                      <w:sz w:val="16"/>
                      <w:szCs w:val="16"/>
                      <w:lang w:val="ru-RU"/>
                    </w:rPr>
                    <w:t>4.</w:t>
                  </w:r>
                </w:p>
              </w:tc>
              <w:tc>
                <w:tcPr>
                  <w:tcW w:w="2867" w:type="dxa"/>
                  <w:tcMar>
                    <w:top w:w="57" w:type="dxa"/>
                    <w:left w:w="17" w:type="dxa"/>
                    <w:bottom w:w="57" w:type="dxa"/>
                    <w:right w:w="17" w:type="dxa"/>
                  </w:tcMar>
                  <w:vAlign w:val="center"/>
                </w:tcPr>
                <w:p w:rsidR="00AC4420" w:rsidRPr="00EC780D" w:rsidRDefault="00A51CD1" w:rsidP="00A51CD1">
                  <w:pPr>
                    <w:autoSpaceDE w:val="0"/>
                    <w:autoSpaceDN w:val="0"/>
                    <w:adjustRightInd w:val="0"/>
                    <w:rPr>
                      <w:rFonts w:eastAsia="Times New Roman"/>
                      <w:sz w:val="16"/>
                      <w:szCs w:val="16"/>
                      <w:lang w:val="ru-RU"/>
                    </w:rPr>
                  </w:pPr>
                  <w:r w:rsidRPr="00EC780D">
                    <w:rPr>
                      <w:rFonts w:eastAsia="Times New Roman"/>
                      <w:sz w:val="16"/>
                      <w:szCs w:val="16"/>
                      <w:lang w:val="ru-RU"/>
                    </w:rPr>
                    <w:t>На ребенка-иждивенца, признанного имеющим ограниченные физические или умственные возможности, в дополнение к любой сумме, выплачиваемой согласно положению 3.4(b) и (c) (в соответствии с положением 3.4(d))</w:t>
                  </w:r>
                </w:p>
              </w:tc>
              <w:tc>
                <w:tcPr>
                  <w:tcW w:w="1089" w:type="dxa"/>
                  <w:tcMar>
                    <w:top w:w="57" w:type="dxa"/>
                    <w:left w:w="17" w:type="dxa"/>
                    <w:bottom w:w="57" w:type="dxa"/>
                    <w:right w:w="17" w:type="dxa"/>
                  </w:tcMar>
                  <w:vAlign w:val="center"/>
                </w:tcPr>
                <w:p w:rsidR="00AC4420" w:rsidRPr="00EC780D" w:rsidRDefault="0070068C" w:rsidP="00E67C67">
                  <w:pPr>
                    <w:autoSpaceDE w:val="0"/>
                    <w:autoSpaceDN w:val="0"/>
                    <w:adjustRightInd w:val="0"/>
                    <w:jc w:val="center"/>
                    <w:rPr>
                      <w:rFonts w:eastAsia="Times New Roman"/>
                      <w:sz w:val="16"/>
                      <w:szCs w:val="16"/>
                      <w:lang w:val="ru-RU"/>
                    </w:rPr>
                  </w:pPr>
                  <w:r w:rsidRPr="00EC780D">
                    <w:rPr>
                      <w:rFonts w:eastAsia="Times New Roman"/>
                      <w:sz w:val="16"/>
                      <w:szCs w:val="16"/>
                      <w:lang w:val="ru-RU"/>
                    </w:rPr>
                    <w:t>6 </w:t>
                  </w:r>
                  <w:r w:rsidR="00E67C67" w:rsidRPr="00EC780D">
                    <w:rPr>
                      <w:rFonts w:eastAsia="Times New Roman"/>
                      <w:sz w:val="16"/>
                      <w:szCs w:val="16"/>
                      <w:lang w:val="ru-RU"/>
                    </w:rPr>
                    <w:t>398</w:t>
                  </w:r>
                </w:p>
              </w:tc>
            </w:tr>
            <w:tr w:rsidR="00AC4420" w:rsidRPr="00F03681" w:rsidTr="008B58FF">
              <w:trPr>
                <w:trHeight w:val="402"/>
                <w:jc w:val="center"/>
              </w:trPr>
              <w:tc>
                <w:tcPr>
                  <w:tcW w:w="426" w:type="dxa"/>
                  <w:tcMar>
                    <w:top w:w="57" w:type="dxa"/>
                    <w:left w:w="17" w:type="dxa"/>
                    <w:bottom w:w="57" w:type="dxa"/>
                    <w:right w:w="17" w:type="dxa"/>
                  </w:tcMar>
                </w:tcPr>
                <w:p w:rsidR="00AC4420" w:rsidRPr="00EC780D" w:rsidRDefault="00E67C67" w:rsidP="00E67C67">
                  <w:pPr>
                    <w:autoSpaceDE w:val="0"/>
                    <w:autoSpaceDN w:val="0"/>
                    <w:adjustRightInd w:val="0"/>
                    <w:ind w:left="24"/>
                    <w:rPr>
                      <w:rFonts w:eastAsia="Times New Roman"/>
                      <w:sz w:val="16"/>
                      <w:szCs w:val="16"/>
                      <w:lang w:val="ru-RU"/>
                    </w:rPr>
                  </w:pPr>
                  <w:r w:rsidRPr="00EC780D">
                    <w:rPr>
                      <w:rFonts w:eastAsia="Times New Roman"/>
                      <w:sz w:val="16"/>
                      <w:szCs w:val="16"/>
                      <w:lang w:val="ru-RU"/>
                    </w:rPr>
                    <w:t>5.</w:t>
                  </w:r>
                </w:p>
              </w:tc>
              <w:tc>
                <w:tcPr>
                  <w:tcW w:w="2867" w:type="dxa"/>
                  <w:tcMar>
                    <w:top w:w="57" w:type="dxa"/>
                    <w:left w:w="17" w:type="dxa"/>
                    <w:bottom w:w="57" w:type="dxa"/>
                    <w:right w:w="17" w:type="dxa"/>
                  </w:tcMar>
                  <w:vAlign w:val="center"/>
                </w:tcPr>
                <w:p w:rsidR="00AC4420" w:rsidRPr="00EC780D" w:rsidRDefault="00A51CD1" w:rsidP="00A51CD1">
                  <w:pPr>
                    <w:autoSpaceDE w:val="0"/>
                    <w:autoSpaceDN w:val="0"/>
                    <w:adjustRightInd w:val="0"/>
                    <w:rPr>
                      <w:rFonts w:eastAsia="Times New Roman"/>
                      <w:sz w:val="16"/>
                      <w:szCs w:val="16"/>
                      <w:lang w:val="ru-RU"/>
                    </w:rPr>
                  </w:pPr>
                  <w:r w:rsidRPr="00EC780D">
                    <w:rPr>
                      <w:rFonts w:eastAsia="Times New Roman"/>
                      <w:sz w:val="16"/>
                      <w:szCs w:val="16"/>
                      <w:lang w:val="ru-RU"/>
                    </w:rPr>
                    <w:t>На родителя-иждивенца, брата-иждивенца или сестру-иждивенку сотрудника категории общего обслуживания при отсутствии у сотрудника супруги/супруга-иждивенца (в соответствии с положением 3.4(f))</w:t>
                  </w:r>
                </w:p>
              </w:tc>
              <w:tc>
                <w:tcPr>
                  <w:tcW w:w="1089" w:type="dxa"/>
                  <w:tcMar>
                    <w:top w:w="57" w:type="dxa"/>
                    <w:left w:w="17" w:type="dxa"/>
                    <w:bottom w:w="57" w:type="dxa"/>
                    <w:right w:w="17" w:type="dxa"/>
                  </w:tcMar>
                  <w:vAlign w:val="center"/>
                </w:tcPr>
                <w:p w:rsidR="00AC4420" w:rsidRPr="00EC780D" w:rsidRDefault="0070068C" w:rsidP="00E67C67">
                  <w:pPr>
                    <w:autoSpaceDE w:val="0"/>
                    <w:autoSpaceDN w:val="0"/>
                    <w:adjustRightInd w:val="0"/>
                    <w:jc w:val="center"/>
                    <w:rPr>
                      <w:rFonts w:eastAsia="Times New Roman"/>
                      <w:sz w:val="16"/>
                      <w:szCs w:val="16"/>
                      <w:lang w:val="ru-RU"/>
                    </w:rPr>
                  </w:pPr>
                  <w:r w:rsidRPr="00EC780D">
                    <w:rPr>
                      <w:rFonts w:eastAsia="Times New Roman"/>
                      <w:sz w:val="16"/>
                      <w:szCs w:val="16"/>
                      <w:lang w:val="ru-RU"/>
                    </w:rPr>
                    <w:t>2 </w:t>
                  </w:r>
                  <w:r w:rsidR="00E67C67" w:rsidRPr="00EC780D">
                    <w:rPr>
                      <w:rFonts w:eastAsia="Times New Roman"/>
                      <w:sz w:val="16"/>
                      <w:szCs w:val="16"/>
                      <w:lang w:val="ru-RU"/>
                    </w:rPr>
                    <w:t>515</w:t>
                  </w:r>
                </w:p>
              </w:tc>
            </w:tr>
          </w:tbl>
          <w:p w:rsidR="008F0600" w:rsidRPr="00EC780D" w:rsidRDefault="008F0600" w:rsidP="005B0B7A">
            <w:pPr>
              <w:autoSpaceDE w:val="0"/>
              <w:autoSpaceDN w:val="0"/>
              <w:adjustRightInd w:val="0"/>
              <w:rPr>
                <w:rFonts w:eastAsia="Times New Roman"/>
                <w:sz w:val="18"/>
                <w:szCs w:val="18"/>
                <w:highlight w:val="yellow"/>
                <w:lang w:val="ru-RU"/>
              </w:rPr>
            </w:pPr>
          </w:p>
          <w:p w:rsidR="008F0600" w:rsidRPr="00EC780D" w:rsidRDefault="008F0600" w:rsidP="005B0B7A">
            <w:pPr>
              <w:autoSpaceDE w:val="0"/>
              <w:autoSpaceDN w:val="0"/>
              <w:adjustRightInd w:val="0"/>
              <w:rPr>
                <w:rFonts w:eastAsia="Times New Roman"/>
                <w:sz w:val="18"/>
                <w:szCs w:val="18"/>
                <w:lang w:val="ru-RU"/>
              </w:rPr>
            </w:pPr>
          </w:p>
          <w:p w:rsidR="003C694F" w:rsidRPr="00EC780D" w:rsidRDefault="00604E79" w:rsidP="00A51CD1">
            <w:pPr>
              <w:autoSpaceDE w:val="0"/>
              <w:autoSpaceDN w:val="0"/>
              <w:adjustRightInd w:val="0"/>
              <w:rPr>
                <w:rFonts w:eastAsia="Times New Roman"/>
                <w:sz w:val="18"/>
                <w:szCs w:val="18"/>
                <w:lang w:val="ru-RU"/>
              </w:rPr>
            </w:pPr>
            <w:r w:rsidRPr="00EC780D">
              <w:rPr>
                <w:rFonts w:eastAsia="Times New Roman"/>
                <w:sz w:val="18"/>
                <w:szCs w:val="18"/>
                <w:lang w:val="ru-RU"/>
              </w:rPr>
              <w:t>(2)</w:t>
            </w:r>
            <w:r w:rsidRPr="00EC780D">
              <w:rPr>
                <w:rFonts w:eastAsia="Times New Roman"/>
                <w:sz w:val="18"/>
                <w:szCs w:val="18"/>
                <w:lang w:val="ru-RU"/>
              </w:rPr>
              <w:tab/>
            </w:r>
            <w:r w:rsidR="00A51CD1" w:rsidRPr="00EC780D">
              <w:rPr>
                <w:rFonts w:eastAsia="Times New Roman"/>
                <w:sz w:val="18"/>
                <w:szCs w:val="18"/>
                <w:lang w:val="ru-RU"/>
              </w:rPr>
              <w:t xml:space="preserve">Суммы надбавок для сотрудников категории общего обслуживания в других местах службы, кроме Женевы, и национальных сотрудников-специалистов указаны в шкалах окладов для соответствующих мест службы, </w:t>
            </w:r>
            <w:r w:rsidR="00A51CD1" w:rsidRPr="00EC780D">
              <w:rPr>
                <w:rFonts w:eastAsia="Times New Roman"/>
                <w:sz w:val="18"/>
                <w:szCs w:val="18"/>
                <w:lang w:val="ru-RU"/>
              </w:rPr>
              <w:lastRenderedPageBreak/>
              <w:t>размещенных на сайте Интранета ВОИС.</w:t>
            </w:r>
          </w:p>
        </w:tc>
        <w:tc>
          <w:tcPr>
            <w:tcW w:w="4537" w:type="dxa"/>
            <w:shd w:val="clear" w:color="auto" w:fill="auto"/>
            <w:tcMar>
              <w:top w:w="57" w:type="dxa"/>
              <w:bottom w:w="57" w:type="dxa"/>
            </w:tcMar>
          </w:tcPr>
          <w:p w:rsidR="008F0600" w:rsidRPr="00EC780D" w:rsidRDefault="001E13E7" w:rsidP="00073BF9">
            <w:pPr>
              <w:rPr>
                <w:sz w:val="18"/>
                <w:szCs w:val="18"/>
                <w:lang w:val="ru-RU"/>
              </w:rPr>
            </w:pPr>
            <w:r w:rsidRPr="00EC780D">
              <w:rPr>
                <w:sz w:val="18"/>
                <w:szCs w:val="18"/>
                <w:lang w:val="ru-RU"/>
              </w:rPr>
              <w:lastRenderedPageBreak/>
              <w:t xml:space="preserve">Вступило в силу 1 сентября 2016 г. </w:t>
            </w:r>
            <w:r w:rsidR="00B56B44" w:rsidRPr="00EC780D">
              <w:rPr>
                <w:sz w:val="18"/>
                <w:szCs w:val="18"/>
                <w:lang w:val="ru-RU"/>
              </w:rPr>
              <w:t>(</w:t>
            </w:r>
            <w:r w:rsidRPr="00EC780D">
              <w:rPr>
                <w:sz w:val="18"/>
                <w:szCs w:val="18"/>
                <w:lang w:val="ru-RU"/>
              </w:rPr>
              <w:t>Информационный циркуляр № </w:t>
            </w:r>
            <w:r w:rsidR="00B56B44" w:rsidRPr="00EC780D">
              <w:rPr>
                <w:sz w:val="18"/>
                <w:szCs w:val="18"/>
                <w:lang w:val="ru-RU"/>
              </w:rPr>
              <w:t>36/2016).</w:t>
            </w:r>
          </w:p>
          <w:p w:rsidR="008F0600" w:rsidRPr="00EC780D" w:rsidRDefault="008F0600" w:rsidP="00073BF9">
            <w:pPr>
              <w:rPr>
                <w:sz w:val="18"/>
                <w:szCs w:val="18"/>
                <w:lang w:val="ru-RU"/>
              </w:rPr>
            </w:pPr>
          </w:p>
          <w:p w:rsidR="008F0600" w:rsidRPr="00EC780D" w:rsidRDefault="00CC73CA" w:rsidP="00B56B44">
            <w:pPr>
              <w:rPr>
                <w:sz w:val="18"/>
                <w:szCs w:val="18"/>
                <w:lang w:val="ru-RU"/>
              </w:rPr>
            </w:pPr>
            <w:r w:rsidRPr="00EC780D">
              <w:rPr>
                <w:sz w:val="18"/>
                <w:szCs w:val="18"/>
                <w:lang w:val="ru-RU"/>
              </w:rPr>
              <w:t xml:space="preserve">В статью </w:t>
            </w:r>
            <w:r w:rsidR="000442C4" w:rsidRPr="00EC780D">
              <w:rPr>
                <w:sz w:val="18"/>
                <w:szCs w:val="18"/>
                <w:lang w:val="ru-RU"/>
              </w:rPr>
              <w:t>2</w:t>
            </w:r>
            <w:r w:rsidR="005B0B7A" w:rsidRPr="00EC780D">
              <w:rPr>
                <w:sz w:val="18"/>
                <w:szCs w:val="18"/>
                <w:lang w:val="ru-RU"/>
              </w:rPr>
              <w:t xml:space="preserve">(d) </w:t>
            </w:r>
            <w:r w:rsidRPr="00EC780D">
              <w:rPr>
                <w:sz w:val="18"/>
                <w:szCs w:val="18"/>
                <w:lang w:val="ru-RU"/>
              </w:rPr>
              <w:t xml:space="preserve">была внесена поправка для </w:t>
            </w:r>
            <w:r w:rsidRPr="00EC780D">
              <w:rPr>
                <w:sz w:val="18"/>
                <w:szCs w:val="18"/>
                <w:lang w:val="ru-RU"/>
              </w:rPr>
              <w:lastRenderedPageBreak/>
              <w:t>приведения сумм надбавок на иждивенцев, выплачиваемых сотрудникам категории общего обслуживания в Женеве, в соответствие с суммами, утвержденными Комиссией по международной гражданской службе на ее 83</w:t>
            </w:r>
            <w:r w:rsidRPr="00EC780D">
              <w:rPr>
                <w:sz w:val="18"/>
                <w:szCs w:val="18"/>
                <w:lang w:val="ru-RU"/>
              </w:rPr>
              <w:noBreakHyphen/>
              <w:t>й сессии</w:t>
            </w:r>
            <w:r w:rsidR="00CE4014" w:rsidRPr="00EC780D">
              <w:rPr>
                <w:sz w:val="18"/>
                <w:szCs w:val="18"/>
                <w:lang w:val="ru-RU"/>
              </w:rPr>
              <w:t>.</w:t>
            </w:r>
            <w:r w:rsidR="000442C4" w:rsidRPr="00EC780D">
              <w:rPr>
                <w:sz w:val="18"/>
                <w:szCs w:val="18"/>
                <w:lang w:val="ru-RU"/>
              </w:rPr>
              <w:t xml:space="preserve"> </w:t>
            </w:r>
          </w:p>
          <w:p w:rsidR="008F0600" w:rsidRPr="00EC780D" w:rsidRDefault="008F0600" w:rsidP="00B56B44">
            <w:pPr>
              <w:rPr>
                <w:sz w:val="18"/>
                <w:szCs w:val="18"/>
                <w:lang w:val="ru-RU"/>
              </w:rPr>
            </w:pPr>
          </w:p>
          <w:p w:rsidR="001C3431" w:rsidRPr="00EC780D" w:rsidRDefault="001C3431" w:rsidP="00B56B44">
            <w:pPr>
              <w:rPr>
                <w:sz w:val="18"/>
                <w:szCs w:val="18"/>
                <w:lang w:val="ru-RU"/>
              </w:rPr>
            </w:pPr>
          </w:p>
        </w:tc>
      </w:tr>
    </w:tbl>
    <w:p w:rsidR="008F0600" w:rsidRPr="00EC780D" w:rsidRDefault="008F0600" w:rsidP="00491670">
      <w:pPr>
        <w:rPr>
          <w:lang w:val="ru-RU"/>
        </w:rPr>
      </w:pPr>
    </w:p>
    <w:p w:rsidR="008F0600" w:rsidRPr="00EC780D" w:rsidRDefault="008F0600" w:rsidP="00491670">
      <w:pPr>
        <w:rPr>
          <w:lang w:val="ru-RU"/>
        </w:rPr>
      </w:pPr>
    </w:p>
    <w:p w:rsidR="008F0600" w:rsidRPr="00EC780D" w:rsidRDefault="008F0600" w:rsidP="00491670">
      <w:pPr>
        <w:rPr>
          <w:lang w:val="ru-RU"/>
        </w:rPr>
      </w:pPr>
    </w:p>
    <w:p w:rsidR="000626D2" w:rsidRPr="00EC780D" w:rsidRDefault="00A51CD1" w:rsidP="00A51CD1">
      <w:pPr>
        <w:pStyle w:val="Endofdocument-Annex"/>
        <w:ind w:left="11057"/>
        <w:rPr>
          <w:szCs w:val="22"/>
          <w:lang w:val="ru-RU"/>
        </w:rPr>
      </w:pPr>
      <w:r w:rsidRPr="00EC780D">
        <w:rPr>
          <w:szCs w:val="22"/>
          <w:lang w:val="ru-RU"/>
        </w:rPr>
        <w:t>[Приложение IV следует]</w:t>
      </w:r>
    </w:p>
    <w:p w:rsidR="0092263D" w:rsidRPr="00EC780D" w:rsidRDefault="000626D2">
      <w:pPr>
        <w:rPr>
          <w:szCs w:val="22"/>
          <w:lang w:val="ru-RU"/>
        </w:rPr>
      </w:pPr>
      <w:r w:rsidRPr="00EC780D">
        <w:rPr>
          <w:szCs w:val="22"/>
          <w:lang w:val="ru-RU"/>
        </w:rPr>
        <w:br w:type="page"/>
      </w:r>
    </w:p>
    <w:p w:rsidR="000626D2" w:rsidRPr="00EC780D" w:rsidRDefault="000626D2" w:rsidP="00A51CD1">
      <w:pPr>
        <w:pStyle w:val="Endofdocument-Annex"/>
        <w:ind w:left="11057"/>
        <w:rPr>
          <w:szCs w:val="22"/>
          <w:lang w:val="ru-RU"/>
        </w:rPr>
        <w:sectPr w:rsidR="000626D2" w:rsidRPr="00EC780D" w:rsidSect="00EA0838">
          <w:headerReference w:type="default" r:id="rId15"/>
          <w:headerReference w:type="first" r:id="rId16"/>
          <w:endnotePr>
            <w:numFmt w:val="decimal"/>
          </w:endnotePr>
          <w:pgSz w:w="16840" w:h="11907" w:orient="landscape" w:code="9"/>
          <w:pgMar w:top="1418" w:right="567" w:bottom="1247"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0626D2" w:rsidRPr="00EC780D" w:rsidTr="000626D2">
        <w:tc>
          <w:tcPr>
            <w:tcW w:w="4513" w:type="dxa"/>
            <w:tcBorders>
              <w:bottom w:val="single" w:sz="4" w:space="0" w:color="auto"/>
            </w:tcBorders>
            <w:tcMar>
              <w:bottom w:w="170" w:type="dxa"/>
            </w:tcMar>
          </w:tcPr>
          <w:p w:rsidR="000626D2" w:rsidRPr="00EC780D" w:rsidRDefault="000626D2" w:rsidP="000626D2">
            <w:pPr>
              <w:rPr>
                <w:lang w:val="ru-RU"/>
              </w:rPr>
            </w:pPr>
          </w:p>
        </w:tc>
        <w:tc>
          <w:tcPr>
            <w:tcW w:w="4337" w:type="dxa"/>
            <w:tcBorders>
              <w:bottom w:val="single" w:sz="4" w:space="0" w:color="auto"/>
            </w:tcBorders>
            <w:tcMar>
              <w:left w:w="0" w:type="dxa"/>
              <w:right w:w="0" w:type="dxa"/>
            </w:tcMar>
          </w:tcPr>
          <w:p w:rsidR="000626D2" w:rsidRPr="00EC780D" w:rsidRDefault="000626D2" w:rsidP="000626D2">
            <w:pPr>
              <w:rPr>
                <w:lang w:val="ru-RU"/>
              </w:rPr>
            </w:pPr>
            <w:r w:rsidRPr="00EC780D">
              <w:rPr>
                <w:noProof/>
                <w:lang w:eastAsia="en-US"/>
              </w:rPr>
              <w:drawing>
                <wp:inline distT="0" distB="0" distL="0" distR="0" wp14:anchorId="2EEB5A42" wp14:editId="15F2609C">
                  <wp:extent cx="1931035" cy="1433830"/>
                  <wp:effectExtent l="0" t="0" r="0"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31035" cy="14338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626D2" w:rsidRPr="00EC780D" w:rsidRDefault="000626D2" w:rsidP="000626D2">
            <w:pPr>
              <w:jc w:val="right"/>
              <w:rPr>
                <w:lang w:val="ru-RU"/>
              </w:rPr>
            </w:pPr>
            <w:r w:rsidRPr="00EC780D">
              <w:rPr>
                <w:b/>
                <w:sz w:val="40"/>
                <w:szCs w:val="40"/>
                <w:lang w:val="ru-RU"/>
              </w:rPr>
              <w:t>R</w:t>
            </w:r>
          </w:p>
        </w:tc>
      </w:tr>
      <w:tr w:rsidR="000626D2" w:rsidRPr="00EC780D" w:rsidTr="000626D2">
        <w:trPr>
          <w:trHeight w:hRule="exact" w:val="346"/>
        </w:trPr>
        <w:tc>
          <w:tcPr>
            <w:tcW w:w="9356" w:type="dxa"/>
            <w:gridSpan w:val="3"/>
            <w:tcBorders>
              <w:top w:val="single" w:sz="4" w:space="0" w:color="auto"/>
            </w:tcBorders>
            <w:noWrap/>
            <w:tcMar>
              <w:left w:w="0" w:type="dxa"/>
              <w:right w:w="0" w:type="dxa"/>
            </w:tcMar>
            <w:vAlign w:val="bottom"/>
          </w:tcPr>
          <w:p w:rsidR="000626D2" w:rsidRPr="00EC780D" w:rsidRDefault="000626D2" w:rsidP="000626D2">
            <w:pPr>
              <w:jc w:val="right"/>
              <w:rPr>
                <w:rFonts w:ascii="Arial Black" w:hAnsi="Arial Black"/>
                <w:caps/>
                <w:sz w:val="15"/>
                <w:lang w:val="ru-RU"/>
              </w:rPr>
            </w:pPr>
            <w:r w:rsidRPr="00EC780D">
              <w:rPr>
                <w:rFonts w:ascii="Arial Black" w:hAnsi="Arial Black"/>
                <w:caps/>
                <w:sz w:val="15"/>
                <w:lang w:val="ru-RU"/>
              </w:rPr>
              <w:t xml:space="preserve">GEneral distribution  </w:t>
            </w:r>
          </w:p>
        </w:tc>
      </w:tr>
      <w:tr w:rsidR="000626D2" w:rsidRPr="00EC780D" w:rsidTr="000626D2">
        <w:trPr>
          <w:trHeight w:hRule="exact" w:val="198"/>
        </w:trPr>
        <w:tc>
          <w:tcPr>
            <w:tcW w:w="9356" w:type="dxa"/>
            <w:gridSpan w:val="3"/>
            <w:tcMar>
              <w:left w:w="0" w:type="dxa"/>
              <w:right w:w="0" w:type="dxa"/>
            </w:tcMar>
            <w:vAlign w:val="bottom"/>
          </w:tcPr>
          <w:p w:rsidR="000626D2" w:rsidRPr="00EC780D" w:rsidRDefault="000626D2" w:rsidP="000626D2">
            <w:pPr>
              <w:jc w:val="right"/>
              <w:rPr>
                <w:rFonts w:ascii="Arial Black" w:hAnsi="Arial Black"/>
                <w:caps/>
                <w:sz w:val="15"/>
                <w:lang w:val="ru-RU"/>
              </w:rPr>
            </w:pPr>
            <w:r w:rsidRPr="00EC780D">
              <w:rPr>
                <w:rFonts w:ascii="Arial Black" w:hAnsi="Arial Black"/>
                <w:caps/>
                <w:sz w:val="15"/>
                <w:lang w:val="ru-RU"/>
              </w:rPr>
              <w:t xml:space="preserve">дата публикации: 8 июня 2017 г. </w:t>
            </w:r>
          </w:p>
        </w:tc>
      </w:tr>
      <w:tr w:rsidR="000626D2" w:rsidRPr="00EC780D" w:rsidTr="000626D2">
        <w:trPr>
          <w:trHeight w:hRule="exact" w:val="198"/>
        </w:trPr>
        <w:tc>
          <w:tcPr>
            <w:tcW w:w="9356" w:type="dxa"/>
            <w:gridSpan w:val="3"/>
            <w:tcMar>
              <w:left w:w="0" w:type="dxa"/>
              <w:right w:w="0" w:type="dxa"/>
            </w:tcMar>
            <w:vAlign w:val="bottom"/>
          </w:tcPr>
          <w:p w:rsidR="000626D2" w:rsidRPr="00EC780D" w:rsidRDefault="000626D2" w:rsidP="000626D2">
            <w:pPr>
              <w:jc w:val="right"/>
              <w:rPr>
                <w:rFonts w:ascii="Arial Black" w:hAnsi="Arial Black"/>
                <w:caps/>
                <w:sz w:val="15"/>
                <w:lang w:val="ru-RU"/>
              </w:rPr>
            </w:pPr>
            <w:r w:rsidRPr="00EC780D">
              <w:rPr>
                <w:rFonts w:ascii="Arial Black" w:hAnsi="Arial Black"/>
                <w:caps/>
                <w:sz w:val="15"/>
                <w:lang w:val="ru-RU"/>
              </w:rPr>
              <w:t xml:space="preserve">оригинал:  английский </w:t>
            </w:r>
          </w:p>
        </w:tc>
      </w:tr>
    </w:tbl>
    <w:p w:rsidR="000626D2" w:rsidRPr="00EC780D" w:rsidRDefault="000626D2" w:rsidP="000626D2">
      <w:pPr>
        <w:spacing w:before="1200"/>
        <w:rPr>
          <w:lang w:val="ru-RU"/>
        </w:rPr>
      </w:pPr>
      <w:r w:rsidRPr="00EC780D">
        <w:rPr>
          <w:b/>
          <w:sz w:val="28"/>
          <w:szCs w:val="28"/>
          <w:lang w:val="ru-RU"/>
        </w:rPr>
        <w:t>Служебная инструкция</w:t>
      </w:r>
    </w:p>
    <w:p w:rsidR="000626D2" w:rsidRPr="00EC780D" w:rsidRDefault="000626D2" w:rsidP="000626D2">
      <w:pPr>
        <w:spacing w:after="720"/>
        <w:rPr>
          <w:b/>
          <w:sz w:val="28"/>
          <w:szCs w:val="28"/>
          <w:lang w:val="ru-RU"/>
        </w:rPr>
      </w:pPr>
      <w:r w:rsidRPr="00EC780D">
        <w:rPr>
          <w:b/>
          <w:sz w:val="28"/>
          <w:szCs w:val="28"/>
          <w:lang w:val="ru-RU"/>
        </w:rPr>
        <w:t>№ 17/2017</w:t>
      </w:r>
    </w:p>
    <w:p w:rsidR="000626D2" w:rsidRPr="00EC780D" w:rsidRDefault="000626D2" w:rsidP="000626D2">
      <w:pPr>
        <w:spacing w:after="1200"/>
        <w:rPr>
          <w:b/>
          <w:sz w:val="24"/>
          <w:lang w:val="ru-RU"/>
        </w:rPr>
      </w:pPr>
      <w:r w:rsidRPr="00EC780D">
        <w:rPr>
          <w:b/>
          <w:sz w:val="24"/>
          <w:lang w:val="ru-RU"/>
        </w:rPr>
        <w:t>Политика ВОИС в отношении перевода персонала на работу в бюро вне штаб-квартиры Организации</w:t>
      </w:r>
    </w:p>
    <w:p w:rsidR="000626D2" w:rsidRPr="00EC780D" w:rsidRDefault="000626D2" w:rsidP="000626D2">
      <w:pPr>
        <w:spacing w:after="1200"/>
        <w:rPr>
          <w:b/>
          <w:sz w:val="24"/>
          <w:lang w:val="ru-RU"/>
        </w:rPr>
      </w:pPr>
    </w:p>
    <w:p w:rsidR="000626D2" w:rsidRPr="00EC780D" w:rsidRDefault="000626D2" w:rsidP="000626D2">
      <w:pPr>
        <w:pStyle w:val="ONUMFS"/>
        <w:numPr>
          <w:ilvl w:val="0"/>
          <w:numId w:val="32"/>
        </w:numPr>
        <w:spacing w:after="0"/>
        <w:rPr>
          <w:lang w:val="ru-RU" w:eastAsia="en-US"/>
        </w:rPr>
      </w:pPr>
      <w:r w:rsidRPr="00EC780D">
        <w:rPr>
          <w:lang w:val="ru-RU" w:eastAsia="en-US"/>
        </w:rPr>
        <w:t>Настоящая служебная инструкция определяет политику ВОИС в отношении перевода персонала на работу в бюро вне штаб-квартиры Организации и содержит обзор механизмов и мер поддержки мобильности, распространяющихся на сотрудников категорий специалистов и выше, которые имеют срочные, непрерывные и постоянные контракты.  В случае расхождений в настоящей служебной инструкции, с одной стороны, и Положениях и правилах о персонале или любых служебных инструкциях, посвященных конкретным вопросам, рассматриваемым в настоящем документе, с другой, последние имеют преимущественную силу.</w:t>
      </w:r>
    </w:p>
    <w:p w:rsidR="000626D2" w:rsidRPr="00EC780D" w:rsidRDefault="000626D2" w:rsidP="000626D2">
      <w:pPr>
        <w:tabs>
          <w:tab w:val="right" w:pos="9072"/>
        </w:tabs>
        <w:spacing w:before="300" w:after="240" w:line="276" w:lineRule="auto"/>
        <w:rPr>
          <w:rFonts w:eastAsia="Calibri"/>
          <w:szCs w:val="22"/>
          <w:u w:val="single"/>
          <w:lang w:val="ru-RU" w:eastAsia="en-US"/>
        </w:rPr>
      </w:pPr>
      <w:r w:rsidRPr="00EC780D">
        <w:rPr>
          <w:rFonts w:eastAsia="Calibri"/>
          <w:szCs w:val="22"/>
          <w:u w:val="single"/>
          <w:lang w:val="ru-RU" w:eastAsia="en-US"/>
        </w:rPr>
        <w:t>Вопрос</w:t>
      </w:r>
      <w:r w:rsidRPr="00EC780D">
        <w:rPr>
          <w:rFonts w:eastAsia="Calibri"/>
          <w:szCs w:val="22"/>
          <w:lang w:val="ru-RU" w:eastAsia="en-US"/>
        </w:rPr>
        <w:tab/>
      </w:r>
      <w:r w:rsidRPr="00EC780D">
        <w:rPr>
          <w:rFonts w:eastAsia="Calibri"/>
          <w:szCs w:val="22"/>
          <w:u w:val="single"/>
          <w:lang w:val="ru-RU" w:eastAsia="en-US"/>
        </w:rPr>
        <w:t>Пункты</w:t>
      </w:r>
    </w:p>
    <w:p w:rsidR="000626D2" w:rsidRPr="00EC780D" w:rsidRDefault="000626D2" w:rsidP="000626D2">
      <w:pPr>
        <w:tabs>
          <w:tab w:val="right" w:leader="dot" w:pos="9072"/>
        </w:tabs>
        <w:spacing w:after="40"/>
        <w:rPr>
          <w:rFonts w:eastAsia="Calibri"/>
          <w:szCs w:val="22"/>
          <w:lang w:val="ru-RU" w:eastAsia="en-US"/>
        </w:rPr>
      </w:pPr>
      <w:r w:rsidRPr="00EC780D">
        <w:rPr>
          <w:lang w:val="ru-RU"/>
        </w:rPr>
        <w:t>Справочная информация</w:t>
      </w:r>
      <w:hyperlink w:anchor="Background" w:history="1">
        <w:r w:rsidRPr="00EC780D">
          <w:rPr>
            <w:lang w:val="ru-RU" w:eastAsia="en-US"/>
          </w:rPr>
          <w:tab/>
          <w:t>2 – 4</w:t>
        </w:r>
      </w:hyperlink>
    </w:p>
    <w:p w:rsidR="000626D2" w:rsidRPr="00EC780D" w:rsidRDefault="000626D2" w:rsidP="000626D2">
      <w:pPr>
        <w:tabs>
          <w:tab w:val="right" w:leader="dot" w:pos="9072"/>
        </w:tabs>
        <w:spacing w:after="40"/>
        <w:rPr>
          <w:lang w:val="ru-RU" w:eastAsia="en-US"/>
        </w:rPr>
      </w:pPr>
      <w:r w:rsidRPr="00EC780D">
        <w:rPr>
          <w:lang w:val="ru-RU"/>
        </w:rPr>
        <w:t>Преимущества мобильности</w:t>
      </w:r>
      <w:hyperlink w:anchor="Benefits_of_mobility" w:history="1">
        <w:r w:rsidRPr="00EC780D">
          <w:rPr>
            <w:lang w:val="ru-RU" w:eastAsia="en-US"/>
          </w:rPr>
          <w:tab/>
          <w:t>5</w:t>
        </w:r>
      </w:hyperlink>
    </w:p>
    <w:p w:rsidR="000626D2" w:rsidRPr="00EC780D" w:rsidRDefault="000626D2" w:rsidP="000626D2">
      <w:pPr>
        <w:tabs>
          <w:tab w:val="right" w:leader="dot" w:pos="9072"/>
        </w:tabs>
        <w:spacing w:after="40"/>
        <w:rPr>
          <w:lang w:val="ru-RU" w:eastAsia="en-US"/>
        </w:rPr>
      </w:pPr>
      <w:r w:rsidRPr="00EC780D">
        <w:rPr>
          <w:lang w:val="ru-RU"/>
        </w:rPr>
        <w:t>Механизмы перевода на работу из штаб-квартиры</w:t>
      </w:r>
      <w:hyperlink w:anchor="Reassignment_mechanisms_between_Headquar" w:history="1">
        <w:r w:rsidRPr="00EC780D">
          <w:rPr>
            <w:lang w:val="ru-RU" w:eastAsia="en-US"/>
          </w:rPr>
          <w:t xml:space="preserve"> Организации</w:t>
        </w:r>
        <w:r w:rsidRPr="00EC780D">
          <w:rPr>
            <w:lang w:val="ru-RU" w:eastAsia="en-US"/>
          </w:rPr>
          <w:br/>
        </w:r>
        <w:r w:rsidRPr="00EC780D">
          <w:rPr>
            <w:lang w:val="ru-RU"/>
          </w:rPr>
          <w:t>в бюро за ее пределами</w:t>
        </w:r>
        <w:r w:rsidRPr="00EC780D">
          <w:rPr>
            <w:lang w:val="ru-RU" w:eastAsia="en-US"/>
          </w:rPr>
          <w:tab/>
          <w:t>6 – 8</w:t>
        </w:r>
      </w:hyperlink>
    </w:p>
    <w:p w:rsidR="000626D2" w:rsidRPr="00EC780D" w:rsidRDefault="000626D2" w:rsidP="000626D2">
      <w:pPr>
        <w:tabs>
          <w:tab w:val="right" w:leader="dot" w:pos="9072"/>
        </w:tabs>
        <w:spacing w:after="40"/>
        <w:rPr>
          <w:lang w:val="ru-RU" w:eastAsia="en-US"/>
        </w:rPr>
      </w:pPr>
      <w:r w:rsidRPr="00EC780D">
        <w:rPr>
          <w:lang w:val="ru-RU"/>
        </w:rPr>
        <w:t>Условия службы</w:t>
      </w:r>
      <w:hyperlink w:anchor="Conditions_of_service_in_offices_away_fr" w:history="1">
        <w:r w:rsidRPr="00EC780D">
          <w:rPr>
            <w:lang w:val="ru-RU" w:eastAsia="en-US"/>
          </w:rPr>
          <w:t xml:space="preserve"> в бюро вне штаб-квартиры Организации</w:t>
        </w:r>
        <w:r w:rsidRPr="00EC780D">
          <w:rPr>
            <w:lang w:val="ru-RU" w:eastAsia="en-US"/>
          </w:rPr>
          <w:tab/>
          <w:t>9 – 30</w:t>
        </w:r>
      </w:hyperlink>
    </w:p>
    <w:p w:rsidR="000626D2" w:rsidRPr="00EC780D" w:rsidRDefault="000626D2" w:rsidP="000626D2">
      <w:pPr>
        <w:tabs>
          <w:tab w:val="right" w:leader="dot" w:pos="9072"/>
        </w:tabs>
        <w:spacing w:after="40"/>
        <w:rPr>
          <w:lang w:val="ru-RU" w:eastAsia="en-US"/>
        </w:rPr>
      </w:pPr>
      <w:r w:rsidRPr="00EC780D">
        <w:rPr>
          <w:lang w:val="ru-RU"/>
        </w:rPr>
        <w:t>Другие меры поддержки мобильности</w:t>
      </w:r>
      <w:hyperlink w:anchor="Other_support_to_mobility" w:history="1">
        <w:r w:rsidRPr="00EC780D">
          <w:rPr>
            <w:lang w:val="ru-RU" w:eastAsia="en-US"/>
          </w:rPr>
          <w:tab/>
          <w:t>31 – 37</w:t>
        </w:r>
      </w:hyperlink>
    </w:p>
    <w:p w:rsidR="000626D2" w:rsidRPr="00EC780D" w:rsidRDefault="000626D2" w:rsidP="000626D2">
      <w:pPr>
        <w:tabs>
          <w:tab w:val="right" w:leader="dot" w:pos="9072"/>
        </w:tabs>
        <w:spacing w:after="40"/>
        <w:rPr>
          <w:lang w:val="ru-RU" w:eastAsia="en-US"/>
        </w:rPr>
      </w:pPr>
      <w:r w:rsidRPr="00EC780D">
        <w:rPr>
          <w:lang w:val="ru-RU"/>
        </w:rPr>
        <w:t>Вступление в силу</w:t>
      </w:r>
      <w:hyperlink w:anchor="Entry_into_force" w:history="1">
        <w:r w:rsidRPr="00EC780D">
          <w:rPr>
            <w:lang w:val="ru-RU" w:eastAsia="en-US"/>
          </w:rPr>
          <w:tab/>
          <w:t>…….38</w:t>
        </w:r>
      </w:hyperlink>
    </w:p>
    <w:p w:rsidR="000626D2" w:rsidRPr="00EC780D" w:rsidRDefault="000626D2" w:rsidP="000626D2">
      <w:pPr>
        <w:contextualSpacing/>
        <w:rPr>
          <w:rFonts w:eastAsia="Calibri"/>
          <w:sz w:val="20"/>
          <w:lang w:val="ru-RU" w:eastAsia="en-US"/>
        </w:rPr>
      </w:pPr>
    </w:p>
    <w:p w:rsidR="000626D2" w:rsidRPr="00EC780D" w:rsidRDefault="000626D2" w:rsidP="000626D2">
      <w:pPr>
        <w:contextualSpacing/>
        <w:rPr>
          <w:rFonts w:eastAsia="Calibri"/>
          <w:sz w:val="20"/>
          <w:lang w:val="ru-RU" w:eastAsia="en-US"/>
        </w:rPr>
      </w:pPr>
    </w:p>
    <w:p w:rsidR="000626D2" w:rsidRPr="00EC780D" w:rsidRDefault="000626D2" w:rsidP="000626D2">
      <w:pPr>
        <w:contextualSpacing/>
        <w:rPr>
          <w:rFonts w:eastAsia="Calibri"/>
          <w:b/>
          <w:szCs w:val="22"/>
          <w:lang w:val="ru-RU" w:eastAsia="en-US"/>
        </w:rPr>
      </w:pPr>
      <w:bookmarkStart w:id="4" w:name="Background"/>
      <w:r w:rsidRPr="00EC780D">
        <w:rPr>
          <w:rFonts w:eastAsia="Calibri"/>
          <w:b/>
          <w:szCs w:val="22"/>
          <w:lang w:val="ru-RU" w:eastAsia="en-US"/>
        </w:rPr>
        <w:t>Справочная информация</w:t>
      </w:r>
    </w:p>
    <w:bookmarkEnd w:id="4"/>
    <w:p w:rsidR="000626D2" w:rsidRPr="00EC780D" w:rsidRDefault="000626D2" w:rsidP="000626D2">
      <w:pPr>
        <w:contextualSpacing/>
        <w:rPr>
          <w:rFonts w:eastAsia="Calibri"/>
          <w:sz w:val="20"/>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Помимо штаб-квартиры в Женеве (Швейцария), ВОИС имеет бюро в следующих местах службы:  Рио-де-Жанейро</w:t>
      </w:r>
      <w:r w:rsidRPr="00EC780D">
        <w:rPr>
          <w:rFonts w:eastAsia="Times New Roman"/>
          <w:bCs/>
          <w:szCs w:val="22"/>
          <w:lang w:val="ru-RU" w:eastAsia="en-US"/>
        </w:rPr>
        <w:t xml:space="preserve"> (Бразилия);  Пекин </w:t>
      </w:r>
      <w:hyperlink r:id="rId18" w:tgtFrame="_self" w:history="1">
        <w:r w:rsidRPr="00EC780D">
          <w:rPr>
            <w:rFonts w:eastAsia="Times New Roman"/>
            <w:bCs/>
            <w:szCs w:val="22"/>
            <w:lang w:val="ru-RU" w:eastAsia="en-US"/>
          </w:rPr>
          <w:t>(Китай)</w:t>
        </w:r>
      </w:hyperlink>
      <w:r w:rsidRPr="00EC780D">
        <w:rPr>
          <w:rFonts w:eastAsia="Times New Roman"/>
          <w:bCs/>
          <w:szCs w:val="22"/>
          <w:lang w:val="ru-RU" w:eastAsia="en-US"/>
        </w:rPr>
        <w:t>; Токио (Япония);  Москва (</w:t>
      </w:r>
      <w:hyperlink r:id="rId19" w:tgtFrame="_self" w:history="1">
        <w:r w:rsidRPr="00EC780D">
          <w:rPr>
            <w:rFonts w:eastAsia="Times New Roman"/>
            <w:bCs/>
            <w:szCs w:val="22"/>
            <w:lang w:val="ru-RU" w:eastAsia="en-US"/>
          </w:rPr>
          <w:t>Россия</w:t>
        </w:r>
      </w:hyperlink>
      <w:r w:rsidRPr="00EC780D">
        <w:rPr>
          <w:rFonts w:eastAsia="Times New Roman"/>
          <w:bCs/>
          <w:szCs w:val="22"/>
          <w:lang w:val="ru-RU" w:eastAsia="en-US"/>
        </w:rPr>
        <w:t>);  Сингапур;  Нью-Йорк (США).  В ближайшее время будут созданы еще два бюро в Алжире (Алжир) и Абудже (Нигерия)</w:t>
      </w:r>
      <w:r w:rsidRPr="00EC780D">
        <w:rPr>
          <w:rStyle w:val="FootnoteReference"/>
          <w:rFonts w:eastAsia="Times New Roman"/>
          <w:bCs/>
          <w:szCs w:val="22"/>
          <w:lang w:val="ru-RU" w:eastAsia="en-US"/>
        </w:rPr>
        <w:t xml:space="preserve"> </w:t>
      </w:r>
      <w:r w:rsidRPr="00EC780D">
        <w:rPr>
          <w:rStyle w:val="FootnoteReference"/>
          <w:rFonts w:eastAsia="Times New Roman"/>
          <w:bCs/>
          <w:szCs w:val="22"/>
          <w:lang w:val="ru-RU" w:eastAsia="en-US"/>
        </w:rPr>
        <w:footnoteReference w:id="5"/>
      </w:r>
      <w:r w:rsidRPr="00EC780D">
        <w:rPr>
          <w:rFonts w:eastAsia="Times New Roman"/>
          <w:bCs/>
          <w:szCs w:val="22"/>
          <w:lang w:val="ru-RU" w:eastAsia="en-US"/>
        </w:rPr>
        <w:t>.  Все они, за исключением Координационного бюро ВОИС в Нью-Йорке, считаются внешними бюро Организации</w:t>
      </w:r>
      <w:r w:rsidRPr="00EC780D">
        <w:rPr>
          <w:rStyle w:val="FootnoteReference"/>
          <w:rFonts w:eastAsia="Times New Roman"/>
          <w:bCs/>
          <w:szCs w:val="22"/>
          <w:lang w:val="ru-RU" w:eastAsia="en-US"/>
        </w:rPr>
        <w:footnoteReference w:id="6"/>
      </w:r>
      <w:r w:rsidRPr="00EC780D">
        <w:rPr>
          <w:rFonts w:eastAsia="Times New Roman"/>
          <w:bCs/>
          <w:szCs w:val="22"/>
          <w:lang w:val="ru-RU" w:eastAsia="en-US"/>
        </w:rPr>
        <w:t>.</w:t>
      </w:r>
    </w:p>
    <w:p w:rsidR="000626D2" w:rsidRPr="00EC780D" w:rsidRDefault="000626D2" w:rsidP="000626D2">
      <w:pPr>
        <w:pStyle w:val="ONUMFS"/>
        <w:numPr>
          <w:ilvl w:val="0"/>
          <w:numId w:val="0"/>
        </w:numPr>
        <w:spacing w:after="0"/>
        <w:jc w:val="right"/>
        <w:rPr>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Бюро, находящиеся вне штаб-квартиры Организации, играют важную роль с точки зрения приближения услуг и механизмов сотрудничества ВОИС к государствам-членам, заинтересованным сторонам и партнерам, а также с точки зрения содействия достижению стратегических целей ВОИС.</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Внешние бюро во взаимодействии с соответствующими секторами, расположенными в штаб-квартире Организации, предоставляют экономически эффективные вспомогательные услуги в отношении РСТ, Мадридской и Гаагской систем;  арбитража и посредничества;  коллективного управления;  научно-исследовательской деятельности в области ИС;  развития и укрепления потенциала;  и/или сотрудничества в масштабе всей системы ООН.  Бюро в Нью-Йорке является тем звеном, которое связывает ВОИС с Организацией Объединенных Наций и профильным сообществом дипломатических работников и учреждений в Нью-Йорке.</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0"/>
        </w:numPr>
        <w:spacing w:after="0"/>
        <w:rPr>
          <w:b/>
          <w:lang w:val="ru-RU" w:eastAsia="en-US"/>
        </w:rPr>
      </w:pPr>
      <w:bookmarkStart w:id="5" w:name="Benefits_of_mobility"/>
      <w:bookmarkEnd w:id="5"/>
      <w:r w:rsidRPr="00EC780D">
        <w:rPr>
          <w:b/>
          <w:lang w:val="ru-RU" w:eastAsia="en-US"/>
        </w:rPr>
        <w:t>Преимущества мобильности</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Мобильность, в том числе в контексте перевода персонала на работу из штаб-квартиры ВОИС в бюро за ее пределами, является важной составляющей кадровой стратегии Организации.  Среди преимуществ, которые географическая мобильность дает ВОИС и ее персоналу, можно назвать следующие:</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33"/>
        </w:numPr>
        <w:spacing w:after="0"/>
        <w:ind w:left="567" w:firstLine="0"/>
        <w:rPr>
          <w:rFonts w:eastAsia="Calibri"/>
          <w:szCs w:val="22"/>
          <w:lang w:val="ru-RU" w:eastAsia="en-US"/>
        </w:rPr>
      </w:pPr>
      <w:r w:rsidRPr="00EC780D">
        <w:rPr>
          <w:rFonts w:eastAsia="Calibri"/>
          <w:szCs w:val="22"/>
          <w:lang w:val="ru-RU" w:eastAsia="en-US"/>
        </w:rPr>
        <w:t>повышение организационной эффективности;</w:t>
      </w:r>
    </w:p>
    <w:p w:rsidR="000626D2" w:rsidRPr="00EC780D" w:rsidRDefault="000626D2" w:rsidP="000626D2">
      <w:pPr>
        <w:pStyle w:val="ONUMFS"/>
        <w:numPr>
          <w:ilvl w:val="0"/>
          <w:numId w:val="0"/>
        </w:numPr>
        <w:spacing w:after="0"/>
        <w:ind w:left="567"/>
        <w:rPr>
          <w:rFonts w:eastAsia="Calibri"/>
          <w:szCs w:val="22"/>
          <w:lang w:val="ru-RU" w:eastAsia="en-US"/>
        </w:rPr>
      </w:pPr>
    </w:p>
    <w:p w:rsidR="000626D2" w:rsidRPr="00EC780D" w:rsidRDefault="000626D2" w:rsidP="000626D2">
      <w:pPr>
        <w:pStyle w:val="ONUMFS"/>
        <w:numPr>
          <w:ilvl w:val="0"/>
          <w:numId w:val="33"/>
        </w:numPr>
        <w:spacing w:after="0"/>
        <w:ind w:left="567" w:firstLine="0"/>
        <w:rPr>
          <w:rFonts w:eastAsia="Calibri"/>
          <w:szCs w:val="22"/>
          <w:lang w:val="ru-RU" w:eastAsia="en-US"/>
        </w:rPr>
      </w:pPr>
      <w:r w:rsidRPr="00EC780D">
        <w:rPr>
          <w:rFonts w:eastAsia="Calibri"/>
          <w:szCs w:val="22"/>
          <w:lang w:val="ru-RU" w:eastAsia="en-US"/>
        </w:rPr>
        <w:t>продвижение ключевых задач ВОИС в глобальном масштабе;</w:t>
      </w:r>
    </w:p>
    <w:p w:rsidR="000626D2" w:rsidRPr="00EC780D" w:rsidRDefault="000626D2" w:rsidP="000626D2">
      <w:pPr>
        <w:pStyle w:val="ONUMFS"/>
        <w:numPr>
          <w:ilvl w:val="0"/>
          <w:numId w:val="0"/>
        </w:numPr>
        <w:spacing w:after="0"/>
        <w:ind w:left="567"/>
        <w:rPr>
          <w:rFonts w:eastAsia="Calibri"/>
          <w:szCs w:val="22"/>
          <w:lang w:val="ru-RU" w:eastAsia="en-US"/>
        </w:rPr>
      </w:pPr>
    </w:p>
    <w:p w:rsidR="000626D2" w:rsidRPr="00EC780D" w:rsidRDefault="000626D2" w:rsidP="000626D2">
      <w:pPr>
        <w:pStyle w:val="ONUMFS"/>
        <w:numPr>
          <w:ilvl w:val="0"/>
          <w:numId w:val="33"/>
        </w:numPr>
        <w:spacing w:after="0"/>
        <w:ind w:left="567" w:firstLine="0"/>
        <w:rPr>
          <w:rFonts w:eastAsia="Calibri"/>
          <w:szCs w:val="22"/>
          <w:lang w:val="ru-RU" w:eastAsia="en-US"/>
        </w:rPr>
      </w:pPr>
      <w:r w:rsidRPr="00EC780D">
        <w:rPr>
          <w:rFonts w:eastAsia="Calibri"/>
          <w:szCs w:val="22"/>
          <w:lang w:val="ru-RU" w:eastAsia="en-US"/>
        </w:rPr>
        <w:t>получение опыта работы в условиях разных стран и культур;</w:t>
      </w:r>
    </w:p>
    <w:p w:rsidR="000626D2" w:rsidRPr="00EC780D" w:rsidRDefault="000626D2" w:rsidP="000626D2">
      <w:pPr>
        <w:pStyle w:val="ONUMFS"/>
        <w:numPr>
          <w:ilvl w:val="0"/>
          <w:numId w:val="0"/>
        </w:numPr>
        <w:spacing w:after="0"/>
        <w:ind w:left="567"/>
        <w:rPr>
          <w:rFonts w:eastAsia="Calibri"/>
          <w:szCs w:val="22"/>
          <w:lang w:val="ru-RU" w:eastAsia="en-US"/>
        </w:rPr>
      </w:pPr>
    </w:p>
    <w:p w:rsidR="000626D2" w:rsidRPr="00EC780D" w:rsidRDefault="000626D2" w:rsidP="000626D2">
      <w:pPr>
        <w:pStyle w:val="ONUMFS"/>
        <w:numPr>
          <w:ilvl w:val="0"/>
          <w:numId w:val="33"/>
        </w:numPr>
        <w:spacing w:after="0"/>
        <w:ind w:left="567" w:firstLine="0"/>
        <w:rPr>
          <w:rFonts w:eastAsia="Calibri"/>
          <w:szCs w:val="22"/>
          <w:lang w:val="ru-RU" w:eastAsia="en-US"/>
        </w:rPr>
      </w:pPr>
      <w:r w:rsidRPr="00EC780D">
        <w:rPr>
          <w:rFonts w:eastAsia="Calibri"/>
          <w:szCs w:val="22"/>
          <w:lang w:val="ru-RU" w:eastAsia="en-US"/>
        </w:rPr>
        <w:t>расширение опыта;</w:t>
      </w:r>
    </w:p>
    <w:p w:rsidR="000626D2" w:rsidRPr="00EC780D" w:rsidRDefault="000626D2" w:rsidP="000626D2">
      <w:pPr>
        <w:pStyle w:val="ONUMFS"/>
        <w:numPr>
          <w:ilvl w:val="0"/>
          <w:numId w:val="0"/>
        </w:numPr>
        <w:spacing w:after="0"/>
        <w:ind w:left="567"/>
        <w:rPr>
          <w:rFonts w:eastAsia="Calibri"/>
          <w:szCs w:val="22"/>
          <w:lang w:val="ru-RU" w:eastAsia="en-US"/>
        </w:rPr>
      </w:pPr>
    </w:p>
    <w:p w:rsidR="000626D2" w:rsidRPr="00EC780D" w:rsidRDefault="000626D2" w:rsidP="000626D2">
      <w:pPr>
        <w:pStyle w:val="ONUMFS"/>
        <w:numPr>
          <w:ilvl w:val="0"/>
          <w:numId w:val="33"/>
        </w:numPr>
        <w:spacing w:after="0"/>
        <w:ind w:left="567" w:firstLine="0"/>
        <w:rPr>
          <w:rFonts w:eastAsia="Calibri"/>
          <w:szCs w:val="22"/>
          <w:lang w:val="ru-RU" w:eastAsia="en-US"/>
        </w:rPr>
      </w:pPr>
      <w:r w:rsidRPr="00EC780D">
        <w:rPr>
          <w:rFonts w:eastAsia="Calibri"/>
          <w:szCs w:val="22"/>
          <w:lang w:val="ru-RU" w:eastAsia="en-US"/>
        </w:rPr>
        <w:t>получение новых/передаваемых навыков;</w:t>
      </w:r>
    </w:p>
    <w:p w:rsidR="000626D2" w:rsidRPr="00EC780D" w:rsidRDefault="000626D2" w:rsidP="000626D2">
      <w:pPr>
        <w:pStyle w:val="ONUMFS"/>
        <w:numPr>
          <w:ilvl w:val="0"/>
          <w:numId w:val="0"/>
        </w:numPr>
        <w:spacing w:after="0"/>
        <w:ind w:left="567"/>
        <w:rPr>
          <w:rFonts w:eastAsia="Calibri"/>
          <w:szCs w:val="22"/>
          <w:lang w:val="ru-RU" w:eastAsia="en-US"/>
        </w:rPr>
      </w:pPr>
    </w:p>
    <w:p w:rsidR="000626D2" w:rsidRPr="00EC780D" w:rsidRDefault="000626D2" w:rsidP="000626D2">
      <w:pPr>
        <w:pStyle w:val="ONUMFS"/>
        <w:numPr>
          <w:ilvl w:val="0"/>
          <w:numId w:val="33"/>
        </w:numPr>
        <w:spacing w:after="0"/>
        <w:ind w:left="567" w:firstLine="0"/>
        <w:rPr>
          <w:rFonts w:eastAsia="Calibri"/>
          <w:szCs w:val="22"/>
          <w:lang w:val="ru-RU" w:eastAsia="en-US"/>
        </w:rPr>
      </w:pPr>
      <w:r w:rsidRPr="00EC780D">
        <w:rPr>
          <w:rFonts w:eastAsia="Calibri"/>
          <w:szCs w:val="22"/>
          <w:lang w:val="ru-RU" w:eastAsia="en-US"/>
        </w:rPr>
        <w:t>расширение профессиональных связей;</w:t>
      </w:r>
    </w:p>
    <w:p w:rsidR="000626D2" w:rsidRPr="00EC780D" w:rsidRDefault="000626D2" w:rsidP="000626D2">
      <w:pPr>
        <w:pStyle w:val="ONUMFS"/>
        <w:numPr>
          <w:ilvl w:val="0"/>
          <w:numId w:val="0"/>
        </w:numPr>
        <w:spacing w:after="0"/>
        <w:ind w:left="567"/>
        <w:rPr>
          <w:rFonts w:eastAsia="Calibri"/>
          <w:szCs w:val="22"/>
          <w:lang w:val="ru-RU" w:eastAsia="en-US"/>
        </w:rPr>
      </w:pPr>
    </w:p>
    <w:p w:rsidR="000626D2" w:rsidRPr="00EC780D" w:rsidRDefault="000626D2" w:rsidP="000626D2">
      <w:pPr>
        <w:pStyle w:val="ONUMFS"/>
        <w:numPr>
          <w:ilvl w:val="0"/>
          <w:numId w:val="33"/>
        </w:numPr>
        <w:spacing w:after="0"/>
        <w:ind w:left="567" w:firstLine="0"/>
        <w:rPr>
          <w:rFonts w:eastAsia="Calibri"/>
          <w:szCs w:val="22"/>
          <w:lang w:val="ru-RU" w:eastAsia="en-US"/>
        </w:rPr>
      </w:pPr>
      <w:r w:rsidRPr="00EC780D">
        <w:rPr>
          <w:rFonts w:eastAsia="Calibri"/>
          <w:szCs w:val="22"/>
          <w:lang w:val="ru-RU" w:eastAsia="en-US"/>
        </w:rPr>
        <w:t>получение опыта руководства;</w:t>
      </w:r>
    </w:p>
    <w:p w:rsidR="000626D2" w:rsidRPr="00EC780D" w:rsidRDefault="000626D2" w:rsidP="000626D2">
      <w:pPr>
        <w:pStyle w:val="ONUMFS"/>
        <w:numPr>
          <w:ilvl w:val="0"/>
          <w:numId w:val="0"/>
        </w:numPr>
        <w:spacing w:after="0"/>
        <w:ind w:left="567"/>
        <w:rPr>
          <w:rFonts w:eastAsia="Calibri"/>
          <w:szCs w:val="22"/>
          <w:lang w:val="ru-RU" w:eastAsia="en-US"/>
        </w:rPr>
      </w:pPr>
    </w:p>
    <w:p w:rsidR="000626D2" w:rsidRPr="00EC780D" w:rsidRDefault="000626D2" w:rsidP="000626D2">
      <w:pPr>
        <w:pStyle w:val="ONUMFS"/>
        <w:numPr>
          <w:ilvl w:val="0"/>
          <w:numId w:val="33"/>
        </w:numPr>
        <w:spacing w:after="0"/>
        <w:ind w:left="567" w:firstLine="0"/>
        <w:rPr>
          <w:rFonts w:eastAsia="Calibri"/>
          <w:szCs w:val="22"/>
          <w:lang w:val="ru-RU" w:eastAsia="en-US"/>
        </w:rPr>
      </w:pPr>
      <w:r w:rsidRPr="00EC780D">
        <w:rPr>
          <w:rFonts w:eastAsia="Calibri"/>
          <w:szCs w:val="22"/>
          <w:lang w:val="ru-RU" w:eastAsia="en-US"/>
        </w:rPr>
        <w:t>содействие профессиональному развитию и карьерному росту;</w:t>
      </w:r>
    </w:p>
    <w:p w:rsidR="000626D2" w:rsidRPr="00EC780D" w:rsidRDefault="000626D2" w:rsidP="000626D2">
      <w:pPr>
        <w:pStyle w:val="ONUMFS"/>
        <w:numPr>
          <w:ilvl w:val="0"/>
          <w:numId w:val="0"/>
        </w:numPr>
        <w:spacing w:after="0"/>
        <w:ind w:left="567"/>
        <w:rPr>
          <w:rFonts w:eastAsia="Calibri"/>
          <w:szCs w:val="22"/>
          <w:lang w:val="ru-RU" w:eastAsia="en-US"/>
        </w:rPr>
      </w:pPr>
    </w:p>
    <w:p w:rsidR="000626D2" w:rsidRPr="00EC780D" w:rsidRDefault="000626D2" w:rsidP="000626D2">
      <w:pPr>
        <w:pStyle w:val="ONUMFS"/>
        <w:numPr>
          <w:ilvl w:val="0"/>
          <w:numId w:val="33"/>
        </w:numPr>
        <w:spacing w:after="0"/>
        <w:ind w:left="567" w:firstLine="0"/>
        <w:rPr>
          <w:rFonts w:eastAsia="Calibri"/>
          <w:szCs w:val="22"/>
          <w:lang w:val="ru-RU" w:eastAsia="en-US"/>
        </w:rPr>
      </w:pPr>
      <w:r w:rsidRPr="00EC780D">
        <w:rPr>
          <w:rFonts w:eastAsia="Calibri"/>
          <w:szCs w:val="22"/>
          <w:lang w:val="ru-RU" w:eastAsia="en-US"/>
        </w:rPr>
        <w:t>обучение других сотрудников и обмен знаниями и техническим опытом;</w:t>
      </w:r>
    </w:p>
    <w:p w:rsidR="000626D2" w:rsidRPr="00EC780D" w:rsidRDefault="000626D2" w:rsidP="000626D2">
      <w:pPr>
        <w:pStyle w:val="ONUMFS"/>
        <w:numPr>
          <w:ilvl w:val="0"/>
          <w:numId w:val="0"/>
        </w:numPr>
        <w:spacing w:after="0"/>
        <w:ind w:left="567"/>
        <w:rPr>
          <w:rFonts w:eastAsia="Calibri"/>
          <w:szCs w:val="22"/>
          <w:lang w:val="ru-RU" w:eastAsia="en-US"/>
        </w:rPr>
      </w:pPr>
    </w:p>
    <w:p w:rsidR="000626D2" w:rsidRPr="00EC780D" w:rsidRDefault="000626D2" w:rsidP="000626D2">
      <w:pPr>
        <w:pStyle w:val="ONUMFS"/>
        <w:numPr>
          <w:ilvl w:val="0"/>
          <w:numId w:val="33"/>
        </w:numPr>
        <w:spacing w:after="0"/>
        <w:ind w:left="567" w:firstLine="0"/>
        <w:rPr>
          <w:rFonts w:eastAsia="Calibri"/>
          <w:szCs w:val="22"/>
          <w:lang w:val="ru-RU" w:eastAsia="en-US"/>
        </w:rPr>
      </w:pPr>
      <w:r w:rsidRPr="00EC780D">
        <w:rPr>
          <w:rFonts w:eastAsia="Calibri"/>
          <w:szCs w:val="22"/>
          <w:lang w:val="ru-RU" w:eastAsia="en-US"/>
        </w:rPr>
        <w:lastRenderedPageBreak/>
        <w:t>формирование гибкого штата сотрудников, обладающих разносторонней квалификацией и международным опытом.</w:t>
      </w:r>
    </w:p>
    <w:p w:rsidR="000626D2" w:rsidRPr="00EC780D" w:rsidRDefault="000626D2" w:rsidP="000626D2">
      <w:pPr>
        <w:pStyle w:val="ONUMFS"/>
        <w:numPr>
          <w:ilvl w:val="0"/>
          <w:numId w:val="0"/>
        </w:numPr>
        <w:spacing w:after="0"/>
        <w:ind w:left="567"/>
        <w:rPr>
          <w:rFonts w:eastAsia="Calibri"/>
          <w:szCs w:val="22"/>
          <w:lang w:val="ru-RU" w:eastAsia="en-US"/>
        </w:rPr>
      </w:pPr>
    </w:p>
    <w:p w:rsidR="000626D2" w:rsidRPr="00EC780D" w:rsidRDefault="000626D2" w:rsidP="000626D2">
      <w:pPr>
        <w:pStyle w:val="ONUMFS"/>
        <w:numPr>
          <w:ilvl w:val="0"/>
          <w:numId w:val="0"/>
        </w:numPr>
        <w:spacing w:after="0"/>
        <w:ind w:left="567"/>
        <w:rPr>
          <w:rFonts w:eastAsia="Calibri"/>
          <w:szCs w:val="22"/>
          <w:lang w:val="ru-RU" w:eastAsia="en-US"/>
        </w:rPr>
      </w:pPr>
    </w:p>
    <w:p w:rsidR="000626D2" w:rsidRPr="00EC780D" w:rsidRDefault="000626D2" w:rsidP="000626D2">
      <w:pPr>
        <w:pStyle w:val="ONUMFS"/>
        <w:numPr>
          <w:ilvl w:val="0"/>
          <w:numId w:val="0"/>
        </w:numPr>
        <w:spacing w:after="0"/>
        <w:rPr>
          <w:b/>
          <w:lang w:val="ru-RU" w:eastAsia="en-US"/>
        </w:rPr>
      </w:pPr>
      <w:bookmarkStart w:id="6" w:name="Reassignment_mechanisms_between_Headquar"/>
      <w:r w:rsidRPr="00EC780D">
        <w:rPr>
          <w:b/>
          <w:lang w:val="ru-RU" w:eastAsia="en-US"/>
        </w:rPr>
        <w:t>Механизмы перевода на работу из штаб-квартиры Организации в бюро за ее пределами</w:t>
      </w:r>
      <w:bookmarkEnd w:id="6"/>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Согласно положению о персонале 1.2 («Назначение сотрудников») сотрудники «назначаются для выполнения функций в соответствии с потребностями Международного бюро и, насколько это возможно, с должным учетом их квалификации».  Кроме того, положение о персонале 4.3 («Переводы по службе») гласит, что «если этого требуют интересы Международного бюро, сотрудник может быть переведен в любое организационное подразделение ВОИС.  При этом должным образом учитываются интересы сотрудника»</w:t>
      </w:r>
      <w:r w:rsidRPr="00EC780D">
        <w:rPr>
          <w:rStyle w:val="FootnoteReference"/>
          <w:lang w:val="ru-RU" w:eastAsia="en-US"/>
        </w:rPr>
        <w:footnoteReference w:id="7"/>
      </w:r>
      <w:r w:rsidRPr="00EC780D">
        <w:rPr>
          <w:lang w:val="ru-RU" w:eastAsia="en-US"/>
        </w:rPr>
        <w:t>.</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С учетом потребностей Организации сотрудники категорий специалистов и выше, имеющие срочные, непрерывные и постоянные контракты, должны быть мобильны с географической точки зрения и могут быть направлены в любое из мест службы Организации.</w:t>
      </w:r>
    </w:p>
    <w:p w:rsidR="000626D2" w:rsidRPr="00EC780D" w:rsidRDefault="000626D2" w:rsidP="000626D2">
      <w:pPr>
        <w:pStyle w:val="ListParagraph"/>
        <w:ind w:left="0"/>
        <w:jc w:val="right"/>
        <w:rPr>
          <w:lang w:val="ru-RU" w:eastAsia="en-US"/>
        </w:rPr>
      </w:pPr>
    </w:p>
    <w:p w:rsidR="000626D2" w:rsidRPr="00EC780D" w:rsidRDefault="000626D2" w:rsidP="000626D2">
      <w:pPr>
        <w:pStyle w:val="ONUMFS"/>
        <w:keepNext/>
        <w:numPr>
          <w:ilvl w:val="0"/>
          <w:numId w:val="32"/>
        </w:numPr>
        <w:spacing w:after="0"/>
        <w:rPr>
          <w:lang w:val="ru-RU" w:eastAsia="en-US"/>
        </w:rPr>
      </w:pPr>
      <w:r w:rsidRPr="00EC780D">
        <w:rPr>
          <w:lang w:val="ru-RU" w:eastAsia="en-US"/>
        </w:rPr>
        <w:t>В этом контексте в настоящее время действуют следующие механизмы перевода на работу из штаб-квартиры Организации в бюро за ее пределами:</w:t>
      </w:r>
    </w:p>
    <w:p w:rsidR="000626D2" w:rsidRPr="00EC780D" w:rsidRDefault="000626D2" w:rsidP="000626D2">
      <w:pPr>
        <w:pStyle w:val="ONUMFS"/>
        <w:keepNext/>
        <w:numPr>
          <w:ilvl w:val="0"/>
          <w:numId w:val="0"/>
        </w:numPr>
        <w:spacing w:after="0"/>
        <w:rPr>
          <w:sz w:val="20"/>
          <w:lang w:val="ru-RU" w:eastAsia="en-US"/>
        </w:rPr>
      </w:pPr>
    </w:p>
    <w:p w:rsidR="000626D2" w:rsidRPr="00EC780D" w:rsidRDefault="000626D2" w:rsidP="000626D2">
      <w:pPr>
        <w:numPr>
          <w:ilvl w:val="0"/>
          <w:numId w:val="34"/>
        </w:numPr>
        <w:ind w:left="567" w:firstLine="0"/>
        <w:rPr>
          <w:lang w:val="ru-RU"/>
        </w:rPr>
      </w:pPr>
      <w:r w:rsidRPr="00EC780D">
        <w:rPr>
          <w:lang w:val="ru-RU"/>
        </w:rPr>
        <w:t>горизонтальный перевод без проведения конкурса согласно положению о персонале 4.3</w:t>
      </w:r>
      <w:r w:rsidRPr="00EC780D">
        <w:rPr>
          <w:vertAlign w:val="superscript"/>
          <w:lang w:val="ru-RU"/>
        </w:rPr>
        <w:t xml:space="preserve"> </w:t>
      </w:r>
      <w:r w:rsidRPr="00EC780D">
        <w:rPr>
          <w:lang w:val="ru-RU"/>
        </w:rPr>
        <w:t xml:space="preserve"> и правилу о персонале 4.3.1</w:t>
      </w:r>
      <w:r w:rsidRPr="00EC780D">
        <w:rPr>
          <w:vertAlign w:val="superscript"/>
          <w:lang w:val="ru-RU"/>
        </w:rPr>
        <w:footnoteReference w:id="8"/>
      </w:r>
      <w:r w:rsidRPr="00EC780D">
        <w:rPr>
          <w:lang w:val="ru-RU"/>
        </w:rPr>
        <w:t>;</w:t>
      </w:r>
    </w:p>
    <w:p w:rsidR="000626D2" w:rsidRPr="00EC780D" w:rsidRDefault="000626D2" w:rsidP="000626D2">
      <w:pPr>
        <w:ind w:left="567"/>
        <w:rPr>
          <w:sz w:val="20"/>
          <w:lang w:val="ru-RU"/>
        </w:rPr>
      </w:pPr>
    </w:p>
    <w:p w:rsidR="000626D2" w:rsidRPr="00EC780D" w:rsidRDefault="000626D2" w:rsidP="000626D2">
      <w:pPr>
        <w:numPr>
          <w:ilvl w:val="0"/>
          <w:numId w:val="34"/>
        </w:numPr>
        <w:ind w:left="567" w:firstLine="0"/>
        <w:rPr>
          <w:lang w:val="ru-RU"/>
        </w:rPr>
      </w:pPr>
      <w:r w:rsidRPr="00EC780D">
        <w:rPr>
          <w:lang w:val="ru-RU"/>
        </w:rPr>
        <w:t>горизонтальный перевод на основании политики «внутренней мобильности, обеспечиваемой за счет горизонтальных переводов» (см. служебную инструкцию № 34/2013);</w:t>
      </w:r>
    </w:p>
    <w:p w:rsidR="000626D2" w:rsidRPr="00EC780D" w:rsidRDefault="000626D2" w:rsidP="000626D2">
      <w:pPr>
        <w:ind w:left="567"/>
        <w:rPr>
          <w:sz w:val="20"/>
          <w:lang w:val="ru-RU"/>
        </w:rPr>
      </w:pPr>
    </w:p>
    <w:p w:rsidR="000626D2" w:rsidRPr="00EC780D" w:rsidRDefault="000626D2" w:rsidP="000626D2">
      <w:pPr>
        <w:numPr>
          <w:ilvl w:val="0"/>
          <w:numId w:val="34"/>
        </w:numPr>
        <w:ind w:left="567" w:firstLine="0"/>
        <w:rPr>
          <w:lang w:val="ru-RU"/>
        </w:rPr>
      </w:pPr>
      <w:r w:rsidRPr="00EC780D">
        <w:rPr>
          <w:lang w:val="ru-RU"/>
        </w:rPr>
        <w:t>назначение и перевод по службе без изменения класса должности (горизонтальное перемещение) или на должность более высокого класса (повышение в должности) после проведения конкурса согласно положениям о персонале 4.9 и 4.10;</w:t>
      </w:r>
    </w:p>
    <w:p w:rsidR="000626D2" w:rsidRPr="00EC780D" w:rsidRDefault="000626D2" w:rsidP="000626D2">
      <w:pPr>
        <w:ind w:left="567"/>
        <w:rPr>
          <w:sz w:val="20"/>
          <w:lang w:val="ru-RU"/>
        </w:rPr>
      </w:pPr>
    </w:p>
    <w:p w:rsidR="000626D2" w:rsidRPr="00EC780D" w:rsidRDefault="000626D2" w:rsidP="000626D2">
      <w:pPr>
        <w:numPr>
          <w:ilvl w:val="0"/>
          <w:numId w:val="34"/>
        </w:numPr>
        <w:ind w:left="567" w:firstLine="0"/>
        <w:rPr>
          <w:lang w:val="ru-RU"/>
        </w:rPr>
      </w:pPr>
      <w:r w:rsidRPr="00EC780D">
        <w:rPr>
          <w:lang w:val="ru-RU"/>
        </w:rPr>
        <w:t>в исключительных случаях направление на срок менее 12 месяцев, причем в этом случае по завершении временного направления сотрудник вернется на должность, от которой он был временно освобожден.</w:t>
      </w:r>
    </w:p>
    <w:p w:rsidR="000626D2" w:rsidRPr="00EC780D" w:rsidRDefault="000626D2" w:rsidP="000626D2">
      <w:pPr>
        <w:pStyle w:val="ListParagraph"/>
        <w:ind w:left="0"/>
        <w:rPr>
          <w:rFonts w:eastAsia="Calibri"/>
          <w:sz w:val="20"/>
          <w:lang w:val="ru-RU" w:eastAsia="en-US"/>
        </w:rPr>
      </w:pPr>
    </w:p>
    <w:p w:rsidR="000626D2" w:rsidRPr="00EC780D" w:rsidRDefault="000626D2" w:rsidP="000626D2">
      <w:pPr>
        <w:pStyle w:val="ListParagraph"/>
        <w:ind w:left="0"/>
        <w:rPr>
          <w:rFonts w:eastAsia="Calibri"/>
          <w:sz w:val="20"/>
          <w:lang w:val="ru-RU" w:eastAsia="en-US"/>
        </w:rPr>
      </w:pPr>
    </w:p>
    <w:p w:rsidR="000626D2" w:rsidRPr="00EC780D" w:rsidRDefault="000626D2" w:rsidP="000626D2">
      <w:pPr>
        <w:pStyle w:val="ONUMFS"/>
        <w:numPr>
          <w:ilvl w:val="0"/>
          <w:numId w:val="0"/>
        </w:numPr>
        <w:spacing w:after="0"/>
        <w:rPr>
          <w:b/>
          <w:lang w:val="ru-RU" w:eastAsia="en-US"/>
        </w:rPr>
      </w:pPr>
      <w:bookmarkStart w:id="7" w:name="Conditions_of_service_in_offices_away_fr"/>
      <w:r w:rsidRPr="00EC780D">
        <w:rPr>
          <w:b/>
          <w:lang w:val="ru-RU" w:eastAsia="en-US"/>
        </w:rPr>
        <w:t>Условия службы в бюро вне штаб-квартиры</w:t>
      </w:r>
      <w:bookmarkEnd w:id="7"/>
      <w:r w:rsidRPr="00EC780D">
        <w:rPr>
          <w:b/>
          <w:lang w:val="ru-RU" w:eastAsia="en-US"/>
        </w:rPr>
        <w:t xml:space="preserve"> Организации</w:t>
      </w:r>
    </w:p>
    <w:p w:rsidR="000626D2" w:rsidRPr="00EC780D" w:rsidRDefault="000626D2" w:rsidP="000626D2">
      <w:pPr>
        <w:pStyle w:val="ListParagraph"/>
        <w:ind w:left="0"/>
        <w:rPr>
          <w:rFonts w:eastAsia="Calibri"/>
          <w:sz w:val="20"/>
          <w:lang w:val="ru-RU" w:eastAsia="en-US"/>
        </w:rPr>
      </w:pPr>
    </w:p>
    <w:p w:rsidR="000626D2" w:rsidRPr="00EC780D" w:rsidRDefault="000626D2" w:rsidP="000626D2">
      <w:pPr>
        <w:ind w:left="567"/>
        <w:rPr>
          <w:rFonts w:eastAsia="Calibri"/>
          <w:b/>
          <w:i/>
          <w:szCs w:val="22"/>
          <w:lang w:val="ru-RU" w:eastAsia="en-US"/>
        </w:rPr>
      </w:pPr>
      <w:r w:rsidRPr="00EC780D">
        <w:rPr>
          <w:rFonts w:eastAsia="Calibri"/>
          <w:b/>
          <w:i/>
          <w:szCs w:val="22"/>
          <w:lang w:val="ru-RU" w:eastAsia="en-US"/>
        </w:rPr>
        <w:t>Условия жизни</w:t>
      </w:r>
    </w:p>
    <w:p w:rsidR="000626D2" w:rsidRPr="00EC780D" w:rsidRDefault="000626D2" w:rsidP="000626D2">
      <w:pPr>
        <w:pStyle w:val="ListParagraph"/>
        <w:ind w:left="0"/>
        <w:rPr>
          <w:rFonts w:eastAsia="Calibri"/>
          <w:sz w:val="20"/>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Комиссия по международной гражданской службе (КМГС) относит все места службы к одной из шести категорий:</w:t>
      </w:r>
    </w:p>
    <w:p w:rsidR="000626D2" w:rsidRPr="00EC780D" w:rsidRDefault="000626D2" w:rsidP="000626D2">
      <w:pPr>
        <w:pStyle w:val="ONUMFS"/>
        <w:numPr>
          <w:ilvl w:val="0"/>
          <w:numId w:val="0"/>
        </w:numPr>
        <w:spacing w:after="0"/>
        <w:rPr>
          <w:sz w:val="20"/>
          <w:lang w:val="ru-RU" w:eastAsia="en-US"/>
        </w:rPr>
      </w:pPr>
    </w:p>
    <w:p w:rsidR="000626D2" w:rsidRPr="00EC780D" w:rsidRDefault="000626D2" w:rsidP="000626D2">
      <w:pPr>
        <w:numPr>
          <w:ilvl w:val="0"/>
          <w:numId w:val="35"/>
        </w:numPr>
        <w:spacing w:before="20"/>
        <w:ind w:left="567" w:firstLine="0"/>
        <w:rPr>
          <w:lang w:val="ru-RU"/>
        </w:rPr>
      </w:pPr>
      <w:r w:rsidRPr="00EC780D">
        <w:rPr>
          <w:lang w:val="ru-RU"/>
        </w:rPr>
        <w:lastRenderedPageBreak/>
        <w:t xml:space="preserve">места службы категории H </w:t>
      </w:r>
      <w:r w:rsidRPr="00EC780D">
        <w:rPr>
          <w:lang w:val="ru-RU" w:bidi="ru-RU"/>
        </w:rPr>
        <w:t>находятся в штаб-квартирах и иных аналогично признанных местах, в которых ООН не проводит программы помощи развитию/гуманитарные программы или которые находятся в странах Европейского союза</w:t>
      </w:r>
      <w:r w:rsidRPr="00EC780D">
        <w:rPr>
          <w:lang w:val="ru-RU"/>
        </w:rPr>
        <w:t>;  и</w:t>
      </w:r>
    </w:p>
    <w:p w:rsidR="000626D2" w:rsidRPr="00EC780D" w:rsidRDefault="000626D2" w:rsidP="000626D2">
      <w:pPr>
        <w:ind w:left="567"/>
        <w:rPr>
          <w:sz w:val="20"/>
          <w:lang w:val="ru-RU"/>
        </w:rPr>
      </w:pPr>
    </w:p>
    <w:p w:rsidR="000626D2" w:rsidRPr="00EC780D" w:rsidRDefault="000626D2" w:rsidP="000626D2">
      <w:pPr>
        <w:numPr>
          <w:ilvl w:val="0"/>
          <w:numId w:val="35"/>
        </w:numPr>
        <w:ind w:left="567" w:firstLine="0"/>
        <w:rPr>
          <w:lang w:val="ru-RU"/>
        </w:rPr>
      </w:pPr>
      <w:r w:rsidRPr="00EC780D">
        <w:rPr>
          <w:lang w:val="ru-RU"/>
        </w:rPr>
        <w:t>места службы категорий A–Е</w:t>
      </w:r>
      <w:r w:rsidRPr="00EC780D">
        <w:rPr>
          <w:lang w:val="ru-RU" w:eastAsia="ru-RU" w:bidi="ru-RU"/>
        </w:rPr>
        <w:t xml:space="preserve"> </w:t>
      </w:r>
      <w:r w:rsidRPr="00EC780D">
        <w:rPr>
          <w:lang w:val="ru-RU" w:bidi="ru-RU"/>
        </w:rPr>
        <w:t>оценены по шкале сложности условий работы и проживания в этих местах, причем буквой А обозначаются места с самыми благоприятными условиями, а Е – с наиболее трудными</w:t>
      </w:r>
      <w:r w:rsidRPr="00EC780D">
        <w:rPr>
          <w:lang w:val="ru-RU"/>
        </w:rPr>
        <w:t>.  Категории присваиваются по итогам оценки общего уровня жизни.  При определении степени трудности учитывается обстановка в той или иной местности с точки зрения безопасности, здравоохранения, жилищных условий, климата, изоляции и уровня благоустройства/удобства жизни.</w:t>
      </w:r>
    </w:p>
    <w:p w:rsidR="000626D2" w:rsidRPr="00EC780D" w:rsidRDefault="000626D2" w:rsidP="000626D2">
      <w:pPr>
        <w:ind w:left="567"/>
        <w:rPr>
          <w:sz w:val="20"/>
          <w:lang w:val="ru-RU"/>
        </w:rPr>
      </w:pPr>
    </w:p>
    <w:p w:rsidR="000626D2" w:rsidRPr="00EC780D" w:rsidRDefault="000626D2" w:rsidP="000626D2">
      <w:pPr>
        <w:pStyle w:val="ONUMFS"/>
        <w:numPr>
          <w:ilvl w:val="0"/>
          <w:numId w:val="32"/>
        </w:numPr>
        <w:spacing w:after="0"/>
        <w:rPr>
          <w:lang w:val="ru-RU" w:eastAsia="en-US"/>
        </w:rPr>
      </w:pPr>
      <w:r w:rsidRPr="00EC780D">
        <w:rPr>
          <w:lang w:val="ru-RU" w:eastAsia="en-US"/>
        </w:rPr>
        <w:t>Классификация места службы является тем фактором, который определяет, имеют ли сотрудники право на получение дополнительных пособий и льгот, таких как надбавки, пособия и льготы, предоставляемые в периферийных местах службы (также называемые системой надбавок за мобильность и работу в трудных условиях).</w:t>
      </w:r>
    </w:p>
    <w:p w:rsidR="000626D2" w:rsidRPr="00EC780D" w:rsidRDefault="000626D2" w:rsidP="000626D2">
      <w:pPr>
        <w:pStyle w:val="ONUMFS"/>
        <w:numPr>
          <w:ilvl w:val="0"/>
          <w:numId w:val="0"/>
        </w:numPr>
        <w:spacing w:after="0"/>
        <w:rPr>
          <w:sz w:val="20"/>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В настоящее время места службы, в которых ВОИС имеет или планирует создать бюро вне штаб-квартиры, относятся к следующим категориям:</w:t>
      </w:r>
    </w:p>
    <w:p w:rsidR="000626D2" w:rsidRPr="00EC780D" w:rsidRDefault="000626D2" w:rsidP="000626D2">
      <w:pPr>
        <w:pStyle w:val="ONUMFS"/>
        <w:numPr>
          <w:ilvl w:val="0"/>
          <w:numId w:val="0"/>
        </w:numPr>
        <w:spacing w:after="0"/>
        <w:rPr>
          <w:sz w:val="20"/>
          <w:lang w:val="ru-RU" w:eastAsia="en-US"/>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3384"/>
        <w:gridCol w:w="3385"/>
      </w:tblGrid>
      <w:tr w:rsidR="000626D2" w:rsidRPr="00EC780D" w:rsidTr="000626D2">
        <w:trPr>
          <w:trHeight w:val="190"/>
          <w:jc w:val="center"/>
        </w:trPr>
        <w:tc>
          <w:tcPr>
            <w:tcW w:w="3384" w:type="dxa"/>
            <w:tcMar>
              <w:top w:w="28" w:type="dxa"/>
              <w:bottom w:w="28" w:type="dxa"/>
            </w:tcMar>
          </w:tcPr>
          <w:p w:rsidR="000626D2" w:rsidRPr="00EC780D" w:rsidRDefault="000626D2" w:rsidP="000626D2">
            <w:pPr>
              <w:pStyle w:val="ONUMFS"/>
              <w:numPr>
                <w:ilvl w:val="0"/>
                <w:numId w:val="0"/>
              </w:numPr>
              <w:spacing w:after="0"/>
              <w:ind w:left="113"/>
              <w:rPr>
                <w:sz w:val="21"/>
                <w:szCs w:val="21"/>
                <w:lang w:val="ru-RU" w:eastAsia="en-US"/>
              </w:rPr>
            </w:pPr>
            <w:r w:rsidRPr="00EC780D">
              <w:rPr>
                <w:sz w:val="21"/>
                <w:szCs w:val="21"/>
                <w:lang w:val="ru-RU" w:eastAsia="en-US"/>
              </w:rPr>
              <w:t>место службы категории H</w:t>
            </w:r>
          </w:p>
        </w:tc>
        <w:tc>
          <w:tcPr>
            <w:tcW w:w="3385" w:type="dxa"/>
            <w:tcMar>
              <w:top w:w="28" w:type="dxa"/>
              <w:bottom w:w="28" w:type="dxa"/>
            </w:tcMar>
          </w:tcPr>
          <w:p w:rsidR="000626D2" w:rsidRPr="00EC780D" w:rsidRDefault="000626D2" w:rsidP="000626D2">
            <w:pPr>
              <w:pStyle w:val="ONUMFS"/>
              <w:numPr>
                <w:ilvl w:val="0"/>
                <w:numId w:val="0"/>
              </w:numPr>
              <w:spacing w:after="0"/>
              <w:ind w:left="113"/>
              <w:rPr>
                <w:sz w:val="21"/>
                <w:szCs w:val="21"/>
                <w:lang w:val="ru-RU" w:eastAsia="en-US"/>
              </w:rPr>
            </w:pPr>
            <w:r w:rsidRPr="00EC780D">
              <w:rPr>
                <w:sz w:val="21"/>
                <w:szCs w:val="21"/>
                <w:lang w:val="ru-RU" w:eastAsia="en-US"/>
              </w:rPr>
              <w:t>Нью-Йорк</w:t>
            </w:r>
          </w:p>
          <w:p w:rsidR="000626D2" w:rsidRPr="00EC780D" w:rsidRDefault="000626D2" w:rsidP="000626D2">
            <w:pPr>
              <w:pStyle w:val="ONUMFS"/>
              <w:numPr>
                <w:ilvl w:val="0"/>
                <w:numId w:val="0"/>
              </w:numPr>
              <w:spacing w:after="0"/>
              <w:ind w:left="113"/>
              <w:rPr>
                <w:sz w:val="21"/>
                <w:szCs w:val="21"/>
                <w:lang w:val="ru-RU" w:eastAsia="en-US"/>
              </w:rPr>
            </w:pPr>
            <w:r w:rsidRPr="00EC780D">
              <w:rPr>
                <w:sz w:val="21"/>
                <w:szCs w:val="21"/>
                <w:lang w:val="ru-RU" w:eastAsia="en-US"/>
              </w:rPr>
              <w:t>Токио</w:t>
            </w:r>
          </w:p>
        </w:tc>
      </w:tr>
      <w:tr w:rsidR="000626D2" w:rsidRPr="00F03681" w:rsidTr="000626D2">
        <w:trPr>
          <w:trHeight w:val="255"/>
          <w:jc w:val="center"/>
        </w:trPr>
        <w:tc>
          <w:tcPr>
            <w:tcW w:w="3384" w:type="dxa"/>
            <w:tcMar>
              <w:top w:w="28" w:type="dxa"/>
              <w:bottom w:w="28" w:type="dxa"/>
            </w:tcMar>
          </w:tcPr>
          <w:p w:rsidR="000626D2" w:rsidRPr="00EC780D" w:rsidRDefault="000626D2" w:rsidP="000626D2">
            <w:pPr>
              <w:pStyle w:val="ONUMFS"/>
              <w:numPr>
                <w:ilvl w:val="0"/>
                <w:numId w:val="0"/>
              </w:numPr>
              <w:spacing w:after="0"/>
              <w:ind w:left="113"/>
              <w:rPr>
                <w:sz w:val="21"/>
                <w:szCs w:val="21"/>
                <w:lang w:val="ru-RU" w:eastAsia="en-US"/>
              </w:rPr>
            </w:pPr>
            <w:r w:rsidRPr="00EC780D">
              <w:rPr>
                <w:sz w:val="21"/>
                <w:szCs w:val="21"/>
                <w:lang w:val="ru-RU" w:eastAsia="en-US"/>
              </w:rPr>
              <w:t>место службы категории A</w:t>
            </w:r>
          </w:p>
        </w:tc>
        <w:tc>
          <w:tcPr>
            <w:tcW w:w="3385" w:type="dxa"/>
            <w:tcMar>
              <w:top w:w="28" w:type="dxa"/>
              <w:bottom w:w="28" w:type="dxa"/>
            </w:tcMar>
          </w:tcPr>
          <w:p w:rsidR="000626D2" w:rsidRPr="00EC780D" w:rsidRDefault="000626D2" w:rsidP="000626D2">
            <w:pPr>
              <w:pStyle w:val="ONUMFS"/>
              <w:numPr>
                <w:ilvl w:val="0"/>
                <w:numId w:val="0"/>
              </w:numPr>
              <w:spacing w:after="0"/>
              <w:ind w:left="113"/>
              <w:rPr>
                <w:sz w:val="21"/>
                <w:szCs w:val="21"/>
                <w:lang w:val="ru-RU" w:eastAsia="en-US"/>
              </w:rPr>
            </w:pPr>
            <w:r w:rsidRPr="00EC780D">
              <w:rPr>
                <w:sz w:val="21"/>
                <w:szCs w:val="21"/>
                <w:lang w:val="ru-RU" w:eastAsia="en-US"/>
              </w:rPr>
              <w:t>Пекин</w:t>
            </w:r>
          </w:p>
          <w:p w:rsidR="000626D2" w:rsidRPr="00EC780D" w:rsidRDefault="000626D2" w:rsidP="000626D2">
            <w:pPr>
              <w:pStyle w:val="ONUMFS"/>
              <w:numPr>
                <w:ilvl w:val="0"/>
                <w:numId w:val="0"/>
              </w:numPr>
              <w:spacing w:after="0"/>
              <w:ind w:left="113"/>
              <w:rPr>
                <w:sz w:val="21"/>
                <w:szCs w:val="21"/>
                <w:lang w:val="ru-RU" w:eastAsia="en-US"/>
              </w:rPr>
            </w:pPr>
            <w:r w:rsidRPr="00EC780D">
              <w:rPr>
                <w:sz w:val="21"/>
                <w:szCs w:val="21"/>
                <w:lang w:val="ru-RU" w:eastAsia="en-US"/>
              </w:rPr>
              <w:t>Москва</w:t>
            </w:r>
          </w:p>
          <w:p w:rsidR="000626D2" w:rsidRPr="00EC780D" w:rsidRDefault="000626D2" w:rsidP="000626D2">
            <w:pPr>
              <w:pStyle w:val="ONUMFS"/>
              <w:numPr>
                <w:ilvl w:val="0"/>
                <w:numId w:val="0"/>
              </w:numPr>
              <w:spacing w:after="0"/>
              <w:ind w:left="113"/>
              <w:rPr>
                <w:sz w:val="21"/>
                <w:szCs w:val="21"/>
                <w:lang w:val="ru-RU" w:eastAsia="en-US"/>
              </w:rPr>
            </w:pPr>
            <w:r w:rsidRPr="00EC780D">
              <w:rPr>
                <w:sz w:val="21"/>
                <w:szCs w:val="21"/>
                <w:lang w:val="ru-RU" w:eastAsia="en-US"/>
              </w:rPr>
              <w:t>Рио-де-Жанейро</w:t>
            </w:r>
          </w:p>
          <w:p w:rsidR="000626D2" w:rsidRPr="00EC780D" w:rsidRDefault="000626D2" w:rsidP="000626D2">
            <w:pPr>
              <w:pStyle w:val="ONUMFS"/>
              <w:numPr>
                <w:ilvl w:val="0"/>
                <w:numId w:val="0"/>
              </w:numPr>
              <w:spacing w:after="0"/>
              <w:ind w:left="113"/>
              <w:rPr>
                <w:sz w:val="21"/>
                <w:szCs w:val="21"/>
                <w:lang w:val="ru-RU" w:eastAsia="en-US"/>
              </w:rPr>
            </w:pPr>
            <w:r w:rsidRPr="00EC780D">
              <w:rPr>
                <w:sz w:val="21"/>
                <w:szCs w:val="21"/>
                <w:lang w:val="ru-RU" w:eastAsia="en-US"/>
              </w:rPr>
              <w:t>Сингапур</w:t>
            </w:r>
          </w:p>
        </w:tc>
      </w:tr>
      <w:tr w:rsidR="000626D2" w:rsidRPr="00EC780D" w:rsidTr="000626D2">
        <w:trPr>
          <w:trHeight w:val="255"/>
          <w:jc w:val="center"/>
        </w:trPr>
        <w:tc>
          <w:tcPr>
            <w:tcW w:w="3384" w:type="dxa"/>
            <w:tcMar>
              <w:top w:w="28" w:type="dxa"/>
              <w:bottom w:w="28" w:type="dxa"/>
            </w:tcMar>
          </w:tcPr>
          <w:p w:rsidR="000626D2" w:rsidRPr="00EC780D" w:rsidRDefault="000626D2" w:rsidP="000626D2">
            <w:pPr>
              <w:pStyle w:val="ONUMFS"/>
              <w:numPr>
                <w:ilvl w:val="0"/>
                <w:numId w:val="0"/>
              </w:numPr>
              <w:spacing w:after="0"/>
              <w:ind w:left="113"/>
              <w:rPr>
                <w:sz w:val="21"/>
                <w:szCs w:val="21"/>
                <w:lang w:val="ru-RU" w:eastAsia="en-US"/>
              </w:rPr>
            </w:pPr>
            <w:r w:rsidRPr="00EC780D">
              <w:rPr>
                <w:sz w:val="21"/>
                <w:szCs w:val="21"/>
                <w:lang w:val="ru-RU" w:eastAsia="en-US"/>
              </w:rPr>
              <w:t>место службы категории B</w:t>
            </w:r>
          </w:p>
        </w:tc>
        <w:tc>
          <w:tcPr>
            <w:tcW w:w="3385" w:type="dxa"/>
            <w:tcMar>
              <w:top w:w="28" w:type="dxa"/>
              <w:bottom w:w="28" w:type="dxa"/>
            </w:tcMar>
          </w:tcPr>
          <w:p w:rsidR="000626D2" w:rsidRPr="00EC780D" w:rsidRDefault="000626D2" w:rsidP="000626D2">
            <w:pPr>
              <w:pStyle w:val="ONUMFS"/>
              <w:numPr>
                <w:ilvl w:val="0"/>
                <w:numId w:val="0"/>
              </w:numPr>
              <w:spacing w:after="0"/>
              <w:ind w:left="113"/>
              <w:rPr>
                <w:sz w:val="21"/>
                <w:szCs w:val="21"/>
                <w:lang w:val="ru-RU" w:eastAsia="en-US"/>
              </w:rPr>
            </w:pPr>
            <w:r w:rsidRPr="00EC780D">
              <w:rPr>
                <w:sz w:val="21"/>
                <w:szCs w:val="21"/>
                <w:lang w:val="ru-RU" w:eastAsia="en-US"/>
              </w:rPr>
              <w:t>Алжир</w:t>
            </w:r>
          </w:p>
        </w:tc>
      </w:tr>
      <w:tr w:rsidR="000626D2" w:rsidRPr="00EC780D" w:rsidTr="000626D2">
        <w:trPr>
          <w:trHeight w:val="255"/>
          <w:jc w:val="center"/>
        </w:trPr>
        <w:tc>
          <w:tcPr>
            <w:tcW w:w="3384" w:type="dxa"/>
            <w:tcMar>
              <w:top w:w="28" w:type="dxa"/>
              <w:bottom w:w="28" w:type="dxa"/>
            </w:tcMar>
          </w:tcPr>
          <w:p w:rsidR="000626D2" w:rsidRPr="00EC780D" w:rsidRDefault="000626D2" w:rsidP="000626D2">
            <w:pPr>
              <w:pStyle w:val="ONUMFS"/>
              <w:numPr>
                <w:ilvl w:val="0"/>
                <w:numId w:val="0"/>
              </w:numPr>
              <w:spacing w:after="0"/>
              <w:ind w:left="113"/>
              <w:rPr>
                <w:sz w:val="21"/>
                <w:szCs w:val="21"/>
                <w:lang w:val="ru-RU" w:eastAsia="en-US"/>
              </w:rPr>
            </w:pPr>
            <w:r w:rsidRPr="00EC780D">
              <w:rPr>
                <w:sz w:val="21"/>
                <w:szCs w:val="21"/>
                <w:lang w:val="ru-RU" w:eastAsia="en-US"/>
              </w:rPr>
              <w:t>место службы категории C</w:t>
            </w:r>
          </w:p>
        </w:tc>
        <w:tc>
          <w:tcPr>
            <w:tcW w:w="3385" w:type="dxa"/>
            <w:tcMar>
              <w:top w:w="28" w:type="dxa"/>
              <w:bottom w:w="28" w:type="dxa"/>
            </w:tcMar>
          </w:tcPr>
          <w:p w:rsidR="000626D2" w:rsidRPr="00EC780D" w:rsidRDefault="000626D2" w:rsidP="000626D2">
            <w:pPr>
              <w:pStyle w:val="ONUMFS"/>
              <w:numPr>
                <w:ilvl w:val="0"/>
                <w:numId w:val="0"/>
              </w:numPr>
              <w:spacing w:after="0"/>
              <w:ind w:left="113"/>
              <w:rPr>
                <w:sz w:val="21"/>
                <w:szCs w:val="21"/>
                <w:lang w:val="ru-RU" w:eastAsia="en-US"/>
              </w:rPr>
            </w:pPr>
            <w:r w:rsidRPr="00EC780D">
              <w:rPr>
                <w:sz w:val="21"/>
                <w:szCs w:val="21"/>
                <w:lang w:val="ru-RU" w:eastAsia="en-US"/>
              </w:rPr>
              <w:t>Абуджа</w:t>
            </w:r>
          </w:p>
        </w:tc>
      </w:tr>
      <w:tr w:rsidR="000626D2" w:rsidRPr="00EC780D" w:rsidTr="000626D2">
        <w:trPr>
          <w:trHeight w:val="255"/>
          <w:jc w:val="center"/>
        </w:trPr>
        <w:tc>
          <w:tcPr>
            <w:tcW w:w="3384" w:type="dxa"/>
            <w:tcMar>
              <w:top w:w="28" w:type="dxa"/>
              <w:bottom w:w="28" w:type="dxa"/>
            </w:tcMar>
          </w:tcPr>
          <w:p w:rsidR="000626D2" w:rsidRPr="00EC780D" w:rsidRDefault="000626D2" w:rsidP="000626D2">
            <w:pPr>
              <w:pStyle w:val="ONUMFS"/>
              <w:numPr>
                <w:ilvl w:val="0"/>
                <w:numId w:val="0"/>
              </w:numPr>
              <w:spacing w:after="0"/>
              <w:ind w:left="113"/>
              <w:rPr>
                <w:sz w:val="21"/>
                <w:szCs w:val="21"/>
                <w:lang w:val="ru-RU" w:eastAsia="en-US"/>
              </w:rPr>
            </w:pPr>
            <w:r w:rsidRPr="00EC780D">
              <w:rPr>
                <w:sz w:val="21"/>
                <w:szCs w:val="21"/>
                <w:lang w:val="ru-RU" w:eastAsia="en-US"/>
              </w:rPr>
              <w:t>место службы категории D или E</w:t>
            </w:r>
          </w:p>
        </w:tc>
        <w:tc>
          <w:tcPr>
            <w:tcW w:w="3385" w:type="dxa"/>
            <w:tcMar>
              <w:top w:w="28" w:type="dxa"/>
              <w:bottom w:w="28" w:type="dxa"/>
            </w:tcMar>
          </w:tcPr>
          <w:p w:rsidR="000626D2" w:rsidRPr="00EC780D" w:rsidRDefault="000626D2" w:rsidP="000626D2">
            <w:pPr>
              <w:pStyle w:val="ONUMFS"/>
              <w:numPr>
                <w:ilvl w:val="0"/>
                <w:numId w:val="0"/>
              </w:numPr>
              <w:spacing w:after="0"/>
              <w:ind w:left="113"/>
              <w:rPr>
                <w:sz w:val="21"/>
                <w:szCs w:val="21"/>
                <w:highlight w:val="yellow"/>
                <w:lang w:val="ru-RU" w:eastAsia="en-US"/>
              </w:rPr>
            </w:pPr>
            <w:r w:rsidRPr="00EC780D">
              <w:rPr>
                <w:sz w:val="21"/>
                <w:szCs w:val="21"/>
                <w:lang w:val="ru-RU" w:eastAsia="en-US"/>
              </w:rPr>
              <w:t>не применимо</w:t>
            </w:r>
          </w:p>
        </w:tc>
      </w:tr>
    </w:tbl>
    <w:p w:rsidR="0092263D" w:rsidRPr="00EC780D" w:rsidRDefault="0092263D" w:rsidP="000626D2">
      <w:pPr>
        <w:autoSpaceDE w:val="0"/>
        <w:autoSpaceDN w:val="0"/>
        <w:adjustRightInd w:val="0"/>
        <w:ind w:left="567"/>
        <w:rPr>
          <w:rFonts w:eastAsia="Calibri"/>
          <w:b/>
          <w:i/>
          <w:szCs w:val="22"/>
          <w:lang w:val="ru-RU" w:eastAsia="en-US"/>
        </w:rPr>
      </w:pPr>
    </w:p>
    <w:p w:rsidR="0092263D" w:rsidRPr="00EC780D" w:rsidRDefault="0092263D" w:rsidP="0092263D">
      <w:pPr>
        <w:rPr>
          <w:rFonts w:eastAsia="Calibri"/>
          <w:szCs w:val="22"/>
          <w:lang w:val="ru-RU" w:eastAsia="en-US"/>
        </w:rPr>
      </w:pPr>
    </w:p>
    <w:p w:rsidR="000626D2" w:rsidRPr="00EC780D" w:rsidRDefault="000626D2" w:rsidP="000626D2">
      <w:pPr>
        <w:autoSpaceDE w:val="0"/>
        <w:autoSpaceDN w:val="0"/>
        <w:adjustRightInd w:val="0"/>
        <w:ind w:left="567"/>
        <w:rPr>
          <w:rFonts w:eastAsia="Calibri"/>
          <w:b/>
          <w:i/>
          <w:szCs w:val="22"/>
          <w:lang w:val="ru-RU" w:eastAsia="en-US"/>
        </w:rPr>
      </w:pPr>
      <w:r w:rsidRPr="00EC780D">
        <w:rPr>
          <w:rFonts w:eastAsia="Calibri"/>
          <w:b/>
          <w:i/>
          <w:szCs w:val="22"/>
          <w:lang w:val="ru-RU" w:eastAsia="en-US"/>
        </w:rPr>
        <w:t>Условия труда</w:t>
      </w:r>
    </w:p>
    <w:p w:rsidR="000626D2" w:rsidRPr="00EC780D" w:rsidRDefault="000626D2" w:rsidP="000626D2">
      <w:pPr>
        <w:pStyle w:val="ONUMFS"/>
        <w:numPr>
          <w:ilvl w:val="0"/>
          <w:numId w:val="0"/>
        </w:numPr>
        <w:spacing w:after="0"/>
        <w:rPr>
          <w:sz w:val="20"/>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 xml:space="preserve">На сотрудников, работающих в бюро вне штаб-квартиры Организации, распространяются Положения и правила о персонале и служебные инструкции (включая, но не ограничиваясь, </w:t>
      </w:r>
      <w:r w:rsidRPr="00EC780D">
        <w:rPr>
          <w:lang w:val="ru-RU" w:eastAsia="en-US" w:bidi="ru-RU"/>
        </w:rPr>
        <w:t xml:space="preserve">систему управления служебной деятельностью и повышения квалификации персонала </w:t>
      </w:r>
      <w:r w:rsidRPr="00EC780D">
        <w:rPr>
          <w:lang w:val="ru-RU" w:eastAsia="en-US"/>
        </w:rPr>
        <w:t>(PMSDS), программы обучения и повышения квалификации, порядок получения отпуска и отсутствия на рабочем месте), если не установлено иное.</w:t>
      </w:r>
    </w:p>
    <w:p w:rsidR="000626D2" w:rsidRPr="00EC780D" w:rsidRDefault="000626D2" w:rsidP="000626D2">
      <w:pPr>
        <w:pStyle w:val="ONUMFS"/>
        <w:numPr>
          <w:ilvl w:val="0"/>
          <w:numId w:val="0"/>
        </w:numPr>
        <w:spacing w:after="0"/>
        <w:rPr>
          <w:sz w:val="20"/>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Департамент управления людскими ресурсами (ДУЛР) информирует сотрудников о любых различиях в процедурах, рабочем графике/часах работы и условиях, применимых к соответствующей точке.</w:t>
      </w:r>
    </w:p>
    <w:p w:rsidR="000626D2" w:rsidRPr="00EC780D" w:rsidRDefault="000626D2" w:rsidP="000626D2">
      <w:pPr>
        <w:pStyle w:val="ONUMFS"/>
        <w:numPr>
          <w:ilvl w:val="0"/>
          <w:numId w:val="0"/>
        </w:numPr>
        <w:spacing w:after="0"/>
        <w:rPr>
          <w:sz w:val="20"/>
          <w:lang w:val="ru-RU" w:eastAsia="en-US"/>
        </w:rPr>
      </w:pPr>
    </w:p>
    <w:p w:rsidR="000626D2" w:rsidRPr="00EC780D" w:rsidRDefault="000626D2" w:rsidP="000626D2">
      <w:pPr>
        <w:spacing w:line="276" w:lineRule="auto"/>
        <w:ind w:left="567"/>
        <w:rPr>
          <w:rFonts w:eastAsia="Calibri"/>
          <w:b/>
          <w:i/>
          <w:szCs w:val="22"/>
          <w:lang w:val="ru-RU" w:eastAsia="en-US"/>
        </w:rPr>
      </w:pPr>
      <w:r w:rsidRPr="00EC780D">
        <w:rPr>
          <w:rFonts w:eastAsia="Calibri"/>
          <w:b/>
          <w:i/>
          <w:szCs w:val="22"/>
          <w:lang w:val="ru-RU" w:eastAsia="en-US"/>
        </w:rPr>
        <w:t>Срок направления на работу</w:t>
      </w:r>
    </w:p>
    <w:p w:rsidR="000626D2" w:rsidRPr="00EC780D" w:rsidRDefault="000626D2" w:rsidP="000626D2">
      <w:pPr>
        <w:pStyle w:val="ONUMFS"/>
        <w:numPr>
          <w:ilvl w:val="0"/>
          <w:numId w:val="0"/>
        </w:numPr>
        <w:spacing w:after="0"/>
        <w:rPr>
          <w:sz w:val="20"/>
          <w:lang w:val="ru-RU" w:eastAsia="en-US"/>
        </w:rPr>
      </w:pPr>
    </w:p>
    <w:p w:rsidR="000626D2" w:rsidRPr="00EC780D" w:rsidRDefault="000626D2" w:rsidP="000626D2">
      <w:pPr>
        <w:pStyle w:val="ONUMFS"/>
        <w:numPr>
          <w:ilvl w:val="0"/>
          <w:numId w:val="32"/>
        </w:numPr>
        <w:tabs>
          <w:tab w:val="clear" w:pos="567"/>
        </w:tabs>
        <w:spacing w:after="0"/>
        <w:rPr>
          <w:lang w:val="ru-RU" w:eastAsia="en-US"/>
        </w:rPr>
      </w:pPr>
      <w:r w:rsidRPr="00EC780D">
        <w:rPr>
          <w:lang w:val="ru-RU" w:eastAsia="en-US"/>
        </w:rPr>
        <w:t>Срок направления на работу в бюро вне штаб-квартиры (или в штаб-квартире) зависит от потребностей ВОИС.  Организация не предусматривает стандартизированный срок направления на работу, как-то обязательная минимальная или максимальная продолжительность пребывания или автоматическое право на возвращение в штаб-квартиру, если Генеральным директором не принято другое решение или если речь не идет о временном направлении (с  м. пункт 8(d) выше).</w:t>
      </w:r>
    </w:p>
    <w:p w:rsidR="000626D2" w:rsidRPr="00EC780D" w:rsidRDefault="000626D2" w:rsidP="000626D2">
      <w:pPr>
        <w:pStyle w:val="ONUMFS"/>
        <w:numPr>
          <w:ilvl w:val="0"/>
          <w:numId w:val="0"/>
        </w:numPr>
        <w:spacing w:after="0"/>
        <w:rPr>
          <w:sz w:val="20"/>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lastRenderedPageBreak/>
        <w:t>Несмотря на вышеизложенное, минимальный срок направления на работу в бюро вне штаб-квартиры Организации обычно должен составлять два года, за исключением случая временного направления (см. пункт 8(d) выше):  это время позволяет установить эффективные связи и обеспечить преемственность в отношениях с заинтересованными сторонами и партнерами бюро, а также учесть финансовые расходы, связанные с переездом.  Аналогичным образом максимальный срок направления на работу в бюро вне штаб-квартиры Организации обычно составляет пять лет.</w:t>
      </w:r>
    </w:p>
    <w:p w:rsidR="000626D2" w:rsidRPr="00EC780D" w:rsidRDefault="000626D2" w:rsidP="000626D2">
      <w:pPr>
        <w:pStyle w:val="ONUMFS"/>
        <w:numPr>
          <w:ilvl w:val="0"/>
          <w:numId w:val="0"/>
        </w:numPr>
        <w:spacing w:after="0"/>
        <w:rPr>
          <w:sz w:val="20"/>
          <w:lang w:val="ru-RU" w:eastAsia="en-US"/>
        </w:rPr>
      </w:pPr>
    </w:p>
    <w:p w:rsidR="000626D2" w:rsidRPr="00EC780D" w:rsidRDefault="000626D2" w:rsidP="000626D2">
      <w:pPr>
        <w:autoSpaceDE w:val="0"/>
        <w:autoSpaceDN w:val="0"/>
        <w:adjustRightInd w:val="0"/>
        <w:spacing w:line="276" w:lineRule="auto"/>
        <w:ind w:left="567"/>
        <w:rPr>
          <w:rFonts w:eastAsia="Calibri"/>
          <w:b/>
          <w:i/>
          <w:szCs w:val="22"/>
          <w:lang w:val="ru-RU" w:eastAsia="en-US"/>
        </w:rPr>
      </w:pPr>
      <w:r w:rsidRPr="00EC780D">
        <w:rPr>
          <w:rFonts w:eastAsia="Calibri"/>
          <w:b/>
          <w:i/>
          <w:szCs w:val="22"/>
          <w:lang w:val="ru-RU" w:eastAsia="en-US"/>
        </w:rPr>
        <w:t>Пособия и права, связанные с географической мобильностью</w:t>
      </w:r>
    </w:p>
    <w:p w:rsidR="000626D2" w:rsidRPr="00EC780D" w:rsidRDefault="000626D2" w:rsidP="000626D2">
      <w:pPr>
        <w:autoSpaceDE w:val="0"/>
        <w:autoSpaceDN w:val="0"/>
        <w:adjustRightInd w:val="0"/>
        <w:spacing w:line="276" w:lineRule="auto"/>
        <w:rPr>
          <w:rFonts w:eastAsia="Calibri"/>
          <w:i/>
          <w:sz w:val="20"/>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ВОИС применяет общую систему окладов, надбавок и других условий службы Организации Объединенных Наций и предоставляет соответствующие права сотрудникам, которые переводятся из одного места службы в другое.  Такие права включают:</w:t>
      </w:r>
    </w:p>
    <w:p w:rsidR="000626D2" w:rsidRPr="00EC780D" w:rsidRDefault="000626D2" w:rsidP="000626D2">
      <w:pPr>
        <w:pStyle w:val="ONUMFS"/>
        <w:numPr>
          <w:ilvl w:val="0"/>
          <w:numId w:val="0"/>
        </w:numPr>
        <w:spacing w:after="0"/>
        <w:rPr>
          <w:sz w:val="20"/>
          <w:lang w:val="ru-RU" w:eastAsia="en-US"/>
        </w:rPr>
      </w:pPr>
    </w:p>
    <w:p w:rsidR="000626D2" w:rsidRPr="00EC780D" w:rsidRDefault="000626D2" w:rsidP="000626D2">
      <w:pPr>
        <w:pStyle w:val="ONUMFS"/>
        <w:numPr>
          <w:ilvl w:val="0"/>
          <w:numId w:val="32"/>
        </w:numPr>
        <w:spacing w:after="0"/>
        <w:rPr>
          <w:lang w:val="ru-RU" w:eastAsia="en-US"/>
        </w:rPr>
      </w:pPr>
      <w:r w:rsidRPr="00EC780D">
        <w:rPr>
          <w:u w:val="single"/>
          <w:lang w:val="ru-RU" w:eastAsia="en-US"/>
        </w:rPr>
        <w:t>Проезд</w:t>
      </w:r>
      <w:r w:rsidRPr="00EC780D">
        <w:rPr>
          <w:lang w:val="ru-RU" w:eastAsia="en-US"/>
        </w:rPr>
        <w:t>.  ВОИС оплачивает путевые расходы сотрудников, набранных на международной основе, при их направлении в другое место службы (см. правило о персонале 7.1.2).  ВОИС также оплачивает путевые расходы супругов и детей-иждивенцев сотрудников, если срок работы в другом месте службы составляет не менее одного года (см. правило о персонале 7.3.3).</w:t>
      </w:r>
    </w:p>
    <w:p w:rsidR="000626D2" w:rsidRPr="00EC780D" w:rsidRDefault="000626D2" w:rsidP="000626D2">
      <w:pPr>
        <w:pStyle w:val="ONUMFS"/>
        <w:numPr>
          <w:ilvl w:val="0"/>
          <w:numId w:val="0"/>
        </w:numPr>
        <w:spacing w:after="0"/>
        <w:rPr>
          <w:sz w:val="20"/>
          <w:lang w:val="ru-RU" w:eastAsia="en-US"/>
        </w:rPr>
      </w:pPr>
    </w:p>
    <w:p w:rsidR="000626D2" w:rsidRPr="00EC780D" w:rsidRDefault="000626D2" w:rsidP="000626D2">
      <w:pPr>
        <w:pStyle w:val="ONUMFS"/>
        <w:numPr>
          <w:ilvl w:val="0"/>
          <w:numId w:val="32"/>
        </w:numPr>
        <w:spacing w:after="0"/>
        <w:rPr>
          <w:lang w:val="ru-RU" w:eastAsia="en-US"/>
        </w:rPr>
      </w:pPr>
      <w:r w:rsidRPr="00EC780D">
        <w:rPr>
          <w:u w:val="single"/>
          <w:lang w:val="ru-RU" w:eastAsia="en-US"/>
        </w:rPr>
        <w:t>Субсидия на обустройство</w:t>
      </w:r>
      <w:r w:rsidRPr="00EC780D">
        <w:rPr>
          <w:lang w:val="ru-RU" w:eastAsia="en-US"/>
        </w:rPr>
        <w:t>.  Субсидия на обустройство выплачивается сотруднику и его иждивенцам при условии, что при направлении в другое место службы он совершает поездку за счет Организации и срок работы в этом месте службы, как ожидается, составит не менее одного года (см. правило о персонале 7.3.2).  Субсидия представляет собой сумму, выплачиваемую наличными в начале назначения с целью оказания помощи в покрытии расходов на временное размещение, а также других непредвиденных расходов на обустройство, связанных с переездом сотрудника и сопровождающих членов семьи, в начале назначения.  Субсидия состоит из суточного пособия (30 дней по ставке суточных для сотрудника и 15 дней для каждого имеющего право на их получение сопровождающего члена семьи) и паушального пособия (эквивалентно чистому месячному базовому окладу сотрудника вместе с коррективом по определенному сотруднику месту службы).</w:t>
      </w:r>
    </w:p>
    <w:p w:rsidR="000626D2" w:rsidRPr="00EC780D" w:rsidRDefault="000626D2" w:rsidP="000626D2">
      <w:pPr>
        <w:pStyle w:val="ONUMFS"/>
        <w:numPr>
          <w:ilvl w:val="0"/>
          <w:numId w:val="0"/>
        </w:numPr>
        <w:spacing w:after="0"/>
        <w:rPr>
          <w:sz w:val="20"/>
          <w:lang w:val="ru-RU" w:eastAsia="en-US"/>
        </w:rPr>
      </w:pPr>
    </w:p>
    <w:p w:rsidR="000626D2" w:rsidRPr="00EC780D" w:rsidRDefault="000626D2" w:rsidP="000626D2">
      <w:pPr>
        <w:pStyle w:val="ONUMFS"/>
        <w:numPr>
          <w:ilvl w:val="0"/>
          <w:numId w:val="32"/>
        </w:numPr>
        <w:spacing w:after="0"/>
        <w:rPr>
          <w:lang w:val="ru-RU" w:eastAsia="en-US"/>
        </w:rPr>
      </w:pPr>
      <w:r w:rsidRPr="00EC780D">
        <w:rPr>
          <w:u w:val="single"/>
          <w:lang w:val="ru-RU" w:eastAsia="en-US"/>
        </w:rPr>
        <w:t>Расходы на транспортировку домашнего имущества и личных вещей/несопровождаемый груз</w:t>
      </w:r>
      <w:r w:rsidRPr="00EC780D">
        <w:rPr>
          <w:lang w:val="ru-RU" w:eastAsia="en-US"/>
        </w:rPr>
        <w:t>.  ВОИС также оплачивает стоимость полной транспортировки (см. правило о персонале 7.3.6) домашнего имущества и личных вещей сотрудника и его иждивенцев при его направлении в другое место службы на срок не менее двух лет</w:t>
      </w:r>
      <w:r w:rsidRPr="00EC780D">
        <w:rPr>
          <w:rStyle w:val="FootnoteReference"/>
          <w:lang w:val="ru-RU" w:eastAsia="en-US"/>
        </w:rPr>
        <w:footnoteReference w:id="9"/>
      </w:r>
      <w:r w:rsidRPr="00EC780D">
        <w:rPr>
          <w:lang w:val="ru-RU" w:eastAsia="en-US"/>
        </w:rPr>
        <w:t xml:space="preserve"> или частичной отправки имущества и вещей (см. правило о персонале 7.3.7(e)), если срок направления составляет не менее одного года, но не превышает двух лет</w:t>
      </w:r>
      <w:r w:rsidRPr="00EC780D">
        <w:rPr>
          <w:rStyle w:val="FootnoteReference"/>
          <w:lang w:val="ru-RU" w:eastAsia="en-US"/>
        </w:rPr>
        <w:footnoteReference w:id="10"/>
      </w:r>
      <w:r w:rsidRPr="00EC780D">
        <w:rPr>
          <w:lang w:val="ru-RU" w:eastAsia="en-US"/>
        </w:rPr>
        <w:t>.</w:t>
      </w:r>
    </w:p>
    <w:p w:rsidR="000626D2" w:rsidRPr="00EC780D" w:rsidRDefault="000626D2" w:rsidP="000626D2">
      <w:pPr>
        <w:pStyle w:val="ListParagraph"/>
        <w:ind w:left="0"/>
        <w:rPr>
          <w:sz w:val="20"/>
          <w:lang w:val="ru-RU" w:eastAsia="en-US"/>
        </w:rPr>
      </w:pPr>
    </w:p>
    <w:p w:rsidR="000626D2" w:rsidRPr="00EC780D" w:rsidRDefault="000626D2" w:rsidP="000626D2">
      <w:pPr>
        <w:pStyle w:val="ONUMFS"/>
        <w:numPr>
          <w:ilvl w:val="0"/>
          <w:numId w:val="32"/>
        </w:numPr>
        <w:spacing w:after="0"/>
        <w:rPr>
          <w:lang w:val="ru-RU" w:eastAsia="en-US"/>
        </w:rPr>
      </w:pPr>
      <w:r w:rsidRPr="00EC780D">
        <w:rPr>
          <w:u w:val="single"/>
          <w:lang w:val="ru-RU" w:eastAsia="en-US"/>
        </w:rPr>
        <w:t>Выплата для стимулирования мобильности</w:t>
      </w:r>
      <w:r w:rsidRPr="00EC780D">
        <w:rPr>
          <w:lang w:val="ru-RU" w:eastAsia="en-US"/>
        </w:rPr>
        <w:t>.  Сотрудники, работающие в месте службы категорий A–E, могут отвечать критериям для получения выплаты для стимулирования мобильности (см. служебную инструкцию № 44/2016).  Эта выплата призвана побудить персонал к переводу в периферийные места службы и будет предоставляться сотрудникам, имеющим непрерывный стаж службы не менее пяти лет в ВОИС или одной из организаций общей системы.  Она будет выплачиваться начиная со второго направления сотрудника на работу в течение не более чем пяти лет непрерывной службы в одном и том же месте.</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32"/>
        </w:numPr>
        <w:spacing w:after="0"/>
        <w:rPr>
          <w:lang w:val="ru-RU" w:eastAsia="en-US"/>
        </w:rPr>
      </w:pPr>
      <w:r w:rsidRPr="00EC780D">
        <w:rPr>
          <w:u w:val="single"/>
          <w:lang w:val="ru-RU" w:eastAsia="en-US"/>
        </w:rPr>
        <w:t>Надбавка за работу в трудных условиях</w:t>
      </w:r>
      <w:r w:rsidRPr="00EC780D">
        <w:rPr>
          <w:lang w:val="ru-RU" w:eastAsia="en-US"/>
        </w:rPr>
        <w:t xml:space="preserve">.  Сотрудникам, направляемым в места службы категорий B–E, может выплачиваться надбавка за работу в трудных условиях (см. </w:t>
      </w:r>
      <w:r w:rsidRPr="00EC780D">
        <w:rPr>
          <w:lang w:val="ru-RU" w:eastAsia="en-US"/>
        </w:rPr>
        <w:lastRenderedPageBreak/>
        <w:t>служебную инструкцию № 44/2016).  Эта надбавка выплачивается с начала назначения и в течение всего его срока и подлежит изменению в случае любых изменений категории места службы.</w:t>
      </w:r>
    </w:p>
    <w:p w:rsidR="000626D2" w:rsidRPr="00EC780D" w:rsidRDefault="000626D2" w:rsidP="000626D2">
      <w:pPr>
        <w:pStyle w:val="ListParagraph"/>
        <w:ind w:left="0"/>
        <w:rPr>
          <w:lang w:val="ru-RU" w:eastAsia="en-US"/>
        </w:rPr>
      </w:pPr>
    </w:p>
    <w:p w:rsidR="000626D2" w:rsidRPr="00EC780D" w:rsidRDefault="000626D2" w:rsidP="000626D2">
      <w:pPr>
        <w:pStyle w:val="ListParagraph"/>
        <w:numPr>
          <w:ilvl w:val="0"/>
          <w:numId w:val="32"/>
        </w:numPr>
        <w:contextualSpacing w:val="0"/>
        <w:rPr>
          <w:u w:val="single"/>
          <w:lang w:val="ru-RU"/>
        </w:rPr>
      </w:pPr>
      <w:r w:rsidRPr="00EC780D">
        <w:rPr>
          <w:u w:val="single"/>
          <w:lang w:val="ru-RU"/>
        </w:rPr>
        <w:t>Надбавка за работу в «несемейных» местах службы</w:t>
      </w:r>
      <w:r w:rsidRPr="00EC780D">
        <w:rPr>
          <w:lang w:val="ru-RU"/>
        </w:rPr>
        <w:t xml:space="preserve">.  Сотрудникам, направляемым в места службы, отнесенные к категории «несемейных», может выплачиваться надбавка за работу в «несемейных» местах службы.  </w:t>
      </w:r>
      <w:r w:rsidRPr="00EC780D">
        <w:rPr>
          <w:rFonts w:eastAsia="Calibri"/>
          <w:szCs w:val="22"/>
          <w:lang w:val="ru-RU"/>
        </w:rPr>
        <w:t>Эта надбавка выплачивается с начала назначения и в течение всего его срока и подлежит изменению в случае любых изменений в статусе места службы</w:t>
      </w:r>
      <w:r w:rsidRPr="00EC780D">
        <w:rPr>
          <w:szCs w:val="22"/>
          <w:lang w:val="ru-RU"/>
        </w:rPr>
        <w:t xml:space="preserve"> (см. служебную инструкцию № 44/2016).</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32"/>
        </w:numPr>
        <w:spacing w:after="0"/>
        <w:rPr>
          <w:lang w:val="ru-RU" w:eastAsia="en-US"/>
        </w:rPr>
      </w:pPr>
      <w:r w:rsidRPr="00EC780D">
        <w:rPr>
          <w:u w:val="single"/>
          <w:lang w:val="ru-RU" w:eastAsia="en-US"/>
        </w:rPr>
        <w:t>Отпуск на родину</w:t>
      </w:r>
      <w:r w:rsidRPr="00EC780D">
        <w:rPr>
          <w:lang w:val="ru-RU" w:eastAsia="en-US"/>
        </w:rPr>
        <w:t>.  Сотрудники, работающие и проживающие вне страны своего происхождения, обычно имеют право на оплачиваемый проезд на родину раз в два года, которое распространяется на них, их супругов и детей-иждивенцев (см. положение о персонале 5.3 и связанные с ним правила, а также служебную инструкцию, посвященную порядку предоставления отпуска на родину).</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spacing w:line="276" w:lineRule="auto"/>
        <w:ind w:left="567"/>
        <w:rPr>
          <w:rFonts w:eastAsia="Calibri"/>
          <w:b/>
          <w:i/>
          <w:szCs w:val="22"/>
          <w:lang w:val="ru-RU" w:eastAsia="en-US"/>
        </w:rPr>
      </w:pPr>
      <w:r w:rsidRPr="00EC780D">
        <w:rPr>
          <w:rFonts w:eastAsia="Calibri"/>
          <w:b/>
          <w:i/>
          <w:szCs w:val="22"/>
          <w:lang w:val="ru-RU" w:eastAsia="en-US"/>
        </w:rPr>
        <w:t>Оклады и связанные с ними надбавки</w:t>
      </w:r>
    </w:p>
    <w:p w:rsidR="000626D2" w:rsidRPr="00EC780D" w:rsidRDefault="000626D2" w:rsidP="000626D2">
      <w:pPr>
        <w:spacing w:line="276" w:lineRule="auto"/>
        <w:rPr>
          <w:rFonts w:eastAsia="Calibri"/>
          <w:i/>
          <w:szCs w:val="22"/>
          <w:lang w:val="ru-RU" w:eastAsia="en-US"/>
        </w:rPr>
      </w:pPr>
    </w:p>
    <w:p w:rsidR="000626D2" w:rsidRPr="00EC780D" w:rsidRDefault="000626D2" w:rsidP="000626D2">
      <w:pPr>
        <w:pStyle w:val="ONUMFS"/>
        <w:numPr>
          <w:ilvl w:val="0"/>
          <w:numId w:val="32"/>
        </w:numPr>
        <w:spacing w:after="0"/>
        <w:rPr>
          <w:lang w:val="ru-RU" w:eastAsia="en-US"/>
        </w:rPr>
      </w:pPr>
      <w:r w:rsidRPr="00EC780D">
        <w:rPr>
          <w:u w:val="single"/>
          <w:lang w:val="ru-RU" w:eastAsia="en-US"/>
        </w:rPr>
        <w:t>Базовый оклад</w:t>
      </w:r>
      <w:r w:rsidRPr="00EC780D">
        <w:rPr>
          <w:lang w:val="ru-RU" w:eastAsia="en-US"/>
        </w:rPr>
        <w:t>.  Шкала базовых окладов для сотрудников категорий специалистов и выше одинакова во всех местах службы.</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32"/>
        </w:numPr>
        <w:spacing w:after="0"/>
        <w:rPr>
          <w:lang w:val="ru-RU" w:eastAsia="en-US"/>
        </w:rPr>
      </w:pPr>
      <w:r w:rsidRPr="00EC780D">
        <w:rPr>
          <w:u w:val="single"/>
          <w:lang w:val="ru-RU" w:eastAsia="en-US"/>
        </w:rPr>
        <w:t>Корректив по месту службы</w:t>
      </w:r>
      <w:r w:rsidRPr="00EC780D">
        <w:rPr>
          <w:lang w:val="ru-RU" w:eastAsia="en-US"/>
        </w:rPr>
        <w:t>.  Базовые оклады корректируются путем применения незачитываемого для пенсии корректива (см. положение о персонале 3.8) с целью обеспечить сотрудникам категорий специалистов и выше одинаковую покупательную способность во всех местах службы.  Поскольку стоимость жизни в разных местах службы значительно отличается, для каждой точки устанавливается разный корректив, позволяющий компенсировать такие видимые различия.</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Для сравнения в апреле 2017 г. применялись следующие множители корректива по месту службы</w:t>
      </w:r>
      <w:r w:rsidRPr="00EC780D">
        <w:rPr>
          <w:rStyle w:val="FootnoteReference"/>
          <w:lang w:val="ru-RU" w:eastAsia="en-US"/>
        </w:rPr>
        <w:footnoteReference w:id="11"/>
      </w:r>
      <w:r w:rsidRPr="00EC780D">
        <w:rPr>
          <w:lang w:val="ru-RU" w:eastAsia="en-US"/>
        </w:rPr>
        <w:t>:</w:t>
      </w:r>
    </w:p>
    <w:p w:rsidR="000626D2" w:rsidRPr="00EC780D" w:rsidRDefault="000626D2" w:rsidP="000626D2">
      <w:pPr>
        <w:pStyle w:val="ListParagraph"/>
        <w:ind w:left="0"/>
        <w:rPr>
          <w:lang w:val="ru-RU" w:eastAsia="en-US"/>
        </w:rPr>
      </w:pPr>
    </w:p>
    <w:tbl>
      <w:tblPr>
        <w:tblStyle w:val="TableGrid"/>
        <w:tblW w:w="0" w:type="auto"/>
        <w:jc w:val="center"/>
        <w:tblInd w:w="3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16"/>
        <w:gridCol w:w="984"/>
        <w:gridCol w:w="996"/>
        <w:gridCol w:w="942"/>
        <w:gridCol w:w="968"/>
        <w:gridCol w:w="969"/>
        <w:gridCol w:w="969"/>
        <w:gridCol w:w="1036"/>
        <w:gridCol w:w="1187"/>
      </w:tblGrid>
      <w:tr w:rsidR="000626D2" w:rsidRPr="00EC780D" w:rsidTr="000626D2">
        <w:trPr>
          <w:trHeight w:val="506"/>
          <w:jc w:val="center"/>
        </w:trPr>
        <w:tc>
          <w:tcPr>
            <w:tcW w:w="1216" w:type="dxa"/>
            <w:vAlign w:val="center"/>
          </w:tcPr>
          <w:p w:rsidR="000626D2" w:rsidRPr="00EC780D" w:rsidRDefault="000626D2" w:rsidP="000626D2">
            <w:pPr>
              <w:pStyle w:val="ONUMFS"/>
              <w:numPr>
                <w:ilvl w:val="0"/>
                <w:numId w:val="0"/>
              </w:numPr>
              <w:spacing w:after="0"/>
              <w:jc w:val="center"/>
              <w:rPr>
                <w:b/>
                <w:sz w:val="16"/>
                <w:szCs w:val="16"/>
                <w:lang w:val="ru-RU"/>
              </w:rPr>
            </w:pPr>
            <w:r w:rsidRPr="00EC780D">
              <w:rPr>
                <w:b/>
                <w:sz w:val="16"/>
                <w:szCs w:val="16"/>
                <w:lang w:val="ru-RU"/>
              </w:rPr>
              <w:t>Швейцария</w:t>
            </w:r>
          </w:p>
        </w:tc>
        <w:tc>
          <w:tcPr>
            <w:tcW w:w="984" w:type="dxa"/>
            <w:vAlign w:val="center"/>
          </w:tcPr>
          <w:p w:rsidR="000626D2" w:rsidRPr="00EC780D" w:rsidRDefault="000626D2" w:rsidP="000626D2">
            <w:pPr>
              <w:pStyle w:val="ONUMFS"/>
              <w:numPr>
                <w:ilvl w:val="0"/>
                <w:numId w:val="0"/>
              </w:numPr>
              <w:spacing w:after="0"/>
              <w:jc w:val="center"/>
              <w:rPr>
                <w:b/>
                <w:sz w:val="16"/>
                <w:szCs w:val="16"/>
                <w:lang w:val="ru-RU"/>
              </w:rPr>
            </w:pPr>
            <w:r w:rsidRPr="00EC780D">
              <w:rPr>
                <w:b/>
                <w:sz w:val="16"/>
                <w:szCs w:val="16"/>
                <w:lang w:val="ru-RU"/>
              </w:rPr>
              <w:t>Алжир</w:t>
            </w:r>
          </w:p>
        </w:tc>
        <w:tc>
          <w:tcPr>
            <w:tcW w:w="996" w:type="dxa"/>
            <w:vAlign w:val="center"/>
          </w:tcPr>
          <w:p w:rsidR="000626D2" w:rsidRPr="00EC780D" w:rsidRDefault="000626D2" w:rsidP="000626D2">
            <w:pPr>
              <w:pStyle w:val="ONUMFS"/>
              <w:numPr>
                <w:ilvl w:val="0"/>
                <w:numId w:val="0"/>
              </w:numPr>
              <w:spacing w:after="0"/>
              <w:jc w:val="center"/>
              <w:rPr>
                <w:b/>
                <w:sz w:val="16"/>
                <w:szCs w:val="16"/>
                <w:lang w:val="ru-RU"/>
              </w:rPr>
            </w:pPr>
            <w:r w:rsidRPr="00EC780D">
              <w:rPr>
                <w:b/>
                <w:sz w:val="16"/>
                <w:szCs w:val="16"/>
                <w:lang w:val="ru-RU"/>
              </w:rPr>
              <w:t>Бразилия</w:t>
            </w:r>
          </w:p>
        </w:tc>
        <w:tc>
          <w:tcPr>
            <w:tcW w:w="942" w:type="dxa"/>
            <w:vAlign w:val="center"/>
          </w:tcPr>
          <w:p w:rsidR="000626D2" w:rsidRPr="00EC780D" w:rsidRDefault="000626D2" w:rsidP="000626D2">
            <w:pPr>
              <w:pStyle w:val="ONUMFS"/>
              <w:numPr>
                <w:ilvl w:val="0"/>
                <w:numId w:val="0"/>
              </w:numPr>
              <w:spacing w:after="0"/>
              <w:jc w:val="center"/>
              <w:rPr>
                <w:b/>
                <w:sz w:val="16"/>
                <w:szCs w:val="16"/>
                <w:lang w:val="ru-RU"/>
              </w:rPr>
            </w:pPr>
            <w:r w:rsidRPr="00EC780D">
              <w:rPr>
                <w:b/>
                <w:sz w:val="16"/>
                <w:szCs w:val="16"/>
                <w:lang w:val="ru-RU"/>
              </w:rPr>
              <w:t>Китай (Пекин)</w:t>
            </w:r>
          </w:p>
        </w:tc>
        <w:tc>
          <w:tcPr>
            <w:tcW w:w="968" w:type="dxa"/>
            <w:vAlign w:val="center"/>
          </w:tcPr>
          <w:p w:rsidR="000626D2" w:rsidRPr="00EC780D" w:rsidRDefault="000626D2" w:rsidP="000626D2">
            <w:pPr>
              <w:pStyle w:val="ONUMFS"/>
              <w:numPr>
                <w:ilvl w:val="0"/>
                <w:numId w:val="0"/>
              </w:numPr>
              <w:spacing w:after="0"/>
              <w:jc w:val="center"/>
              <w:rPr>
                <w:b/>
                <w:sz w:val="16"/>
                <w:szCs w:val="16"/>
                <w:lang w:val="ru-RU"/>
              </w:rPr>
            </w:pPr>
            <w:r w:rsidRPr="00EC780D">
              <w:rPr>
                <w:b/>
                <w:sz w:val="16"/>
                <w:szCs w:val="16"/>
                <w:lang w:val="ru-RU"/>
              </w:rPr>
              <w:t>Япония (Токио)</w:t>
            </w:r>
          </w:p>
        </w:tc>
        <w:tc>
          <w:tcPr>
            <w:tcW w:w="969" w:type="dxa"/>
            <w:vAlign w:val="center"/>
          </w:tcPr>
          <w:p w:rsidR="000626D2" w:rsidRPr="00EC780D" w:rsidRDefault="000626D2" w:rsidP="000626D2">
            <w:pPr>
              <w:pStyle w:val="ONUMFS"/>
              <w:numPr>
                <w:ilvl w:val="0"/>
                <w:numId w:val="0"/>
              </w:numPr>
              <w:spacing w:after="0"/>
              <w:jc w:val="center"/>
              <w:rPr>
                <w:b/>
                <w:sz w:val="16"/>
                <w:szCs w:val="16"/>
                <w:lang w:val="ru-RU"/>
              </w:rPr>
            </w:pPr>
            <w:r w:rsidRPr="00EC780D">
              <w:rPr>
                <w:b/>
                <w:sz w:val="16"/>
                <w:szCs w:val="16"/>
                <w:lang w:val="ru-RU"/>
              </w:rPr>
              <w:t>Нигерия</w:t>
            </w:r>
          </w:p>
        </w:tc>
        <w:tc>
          <w:tcPr>
            <w:tcW w:w="969" w:type="dxa"/>
            <w:vAlign w:val="center"/>
          </w:tcPr>
          <w:p w:rsidR="000626D2" w:rsidRPr="00EC780D" w:rsidRDefault="000626D2" w:rsidP="000626D2">
            <w:pPr>
              <w:pStyle w:val="ONUMFS"/>
              <w:numPr>
                <w:ilvl w:val="0"/>
                <w:numId w:val="0"/>
              </w:numPr>
              <w:spacing w:after="0"/>
              <w:jc w:val="center"/>
              <w:rPr>
                <w:b/>
                <w:sz w:val="16"/>
                <w:szCs w:val="16"/>
                <w:lang w:val="ru-RU"/>
              </w:rPr>
            </w:pPr>
            <w:r w:rsidRPr="00EC780D">
              <w:rPr>
                <w:b/>
                <w:sz w:val="16"/>
                <w:szCs w:val="16"/>
                <w:lang w:val="ru-RU"/>
              </w:rPr>
              <w:t>Россия</w:t>
            </w:r>
          </w:p>
        </w:tc>
        <w:tc>
          <w:tcPr>
            <w:tcW w:w="1036" w:type="dxa"/>
            <w:vAlign w:val="center"/>
          </w:tcPr>
          <w:p w:rsidR="000626D2" w:rsidRPr="00EC780D" w:rsidRDefault="000626D2" w:rsidP="000626D2">
            <w:pPr>
              <w:pStyle w:val="ONUMFS"/>
              <w:numPr>
                <w:ilvl w:val="0"/>
                <w:numId w:val="0"/>
              </w:numPr>
              <w:spacing w:after="0"/>
              <w:jc w:val="center"/>
              <w:rPr>
                <w:b/>
                <w:sz w:val="16"/>
                <w:szCs w:val="16"/>
                <w:lang w:val="ru-RU"/>
              </w:rPr>
            </w:pPr>
            <w:r w:rsidRPr="00EC780D">
              <w:rPr>
                <w:b/>
                <w:sz w:val="16"/>
                <w:szCs w:val="16"/>
                <w:lang w:val="ru-RU"/>
              </w:rPr>
              <w:t>Сингапур</w:t>
            </w:r>
          </w:p>
        </w:tc>
        <w:tc>
          <w:tcPr>
            <w:tcW w:w="1187" w:type="dxa"/>
            <w:vAlign w:val="center"/>
          </w:tcPr>
          <w:p w:rsidR="000626D2" w:rsidRPr="00EC780D" w:rsidRDefault="000626D2" w:rsidP="000626D2">
            <w:pPr>
              <w:pStyle w:val="ONUMFS"/>
              <w:numPr>
                <w:ilvl w:val="0"/>
                <w:numId w:val="0"/>
              </w:numPr>
              <w:spacing w:after="0"/>
              <w:jc w:val="center"/>
              <w:rPr>
                <w:b/>
                <w:sz w:val="16"/>
                <w:szCs w:val="16"/>
                <w:lang w:val="ru-RU"/>
              </w:rPr>
            </w:pPr>
            <w:r w:rsidRPr="00EC780D">
              <w:rPr>
                <w:b/>
                <w:sz w:val="16"/>
                <w:szCs w:val="16"/>
                <w:lang w:val="ru-RU"/>
              </w:rPr>
              <w:t>США</w:t>
            </w:r>
          </w:p>
          <w:p w:rsidR="000626D2" w:rsidRPr="00EC780D" w:rsidRDefault="000626D2" w:rsidP="000626D2">
            <w:pPr>
              <w:pStyle w:val="ONUMFS"/>
              <w:numPr>
                <w:ilvl w:val="0"/>
                <w:numId w:val="0"/>
              </w:numPr>
              <w:spacing w:after="0"/>
              <w:jc w:val="center"/>
              <w:rPr>
                <w:b/>
                <w:sz w:val="16"/>
                <w:szCs w:val="16"/>
                <w:lang w:val="ru-RU"/>
              </w:rPr>
            </w:pPr>
            <w:r w:rsidRPr="00EC780D">
              <w:rPr>
                <w:b/>
                <w:sz w:val="16"/>
                <w:szCs w:val="16"/>
                <w:lang w:val="ru-RU"/>
              </w:rPr>
              <w:t>(Нью-Йорк)</w:t>
            </w:r>
          </w:p>
        </w:tc>
      </w:tr>
      <w:tr w:rsidR="000626D2" w:rsidRPr="00EC780D" w:rsidTr="000626D2">
        <w:trPr>
          <w:trHeight w:val="506"/>
          <w:jc w:val="center"/>
        </w:trPr>
        <w:tc>
          <w:tcPr>
            <w:tcW w:w="1216" w:type="dxa"/>
            <w:vAlign w:val="center"/>
          </w:tcPr>
          <w:p w:rsidR="000626D2" w:rsidRPr="00EC780D" w:rsidRDefault="000626D2" w:rsidP="000626D2">
            <w:pPr>
              <w:pStyle w:val="ONUMFS"/>
              <w:numPr>
                <w:ilvl w:val="0"/>
                <w:numId w:val="0"/>
              </w:numPr>
              <w:spacing w:after="0"/>
              <w:jc w:val="center"/>
              <w:rPr>
                <w:sz w:val="20"/>
                <w:szCs w:val="20"/>
                <w:lang w:val="ru-RU"/>
              </w:rPr>
            </w:pPr>
            <w:r w:rsidRPr="00EC780D">
              <w:rPr>
                <w:sz w:val="20"/>
                <w:lang w:val="ru-RU"/>
              </w:rPr>
              <w:t>79,3</w:t>
            </w:r>
          </w:p>
        </w:tc>
        <w:tc>
          <w:tcPr>
            <w:tcW w:w="984" w:type="dxa"/>
            <w:vAlign w:val="center"/>
          </w:tcPr>
          <w:p w:rsidR="000626D2" w:rsidRPr="00EC780D" w:rsidRDefault="000626D2" w:rsidP="000626D2">
            <w:pPr>
              <w:pStyle w:val="ONUMFS"/>
              <w:numPr>
                <w:ilvl w:val="0"/>
                <w:numId w:val="0"/>
              </w:numPr>
              <w:spacing w:after="0"/>
              <w:jc w:val="center"/>
              <w:rPr>
                <w:sz w:val="20"/>
                <w:lang w:val="ru-RU"/>
              </w:rPr>
            </w:pPr>
            <w:r w:rsidRPr="00EC780D">
              <w:rPr>
                <w:sz w:val="20"/>
                <w:lang w:val="ru-RU"/>
              </w:rPr>
              <w:t>32,7</w:t>
            </w:r>
          </w:p>
        </w:tc>
        <w:tc>
          <w:tcPr>
            <w:tcW w:w="996" w:type="dxa"/>
            <w:vAlign w:val="center"/>
          </w:tcPr>
          <w:p w:rsidR="000626D2" w:rsidRPr="00EC780D" w:rsidRDefault="000626D2" w:rsidP="000626D2">
            <w:pPr>
              <w:pStyle w:val="ONUMFS"/>
              <w:numPr>
                <w:ilvl w:val="0"/>
                <w:numId w:val="0"/>
              </w:numPr>
              <w:spacing w:after="0"/>
              <w:jc w:val="center"/>
              <w:rPr>
                <w:sz w:val="20"/>
                <w:szCs w:val="20"/>
                <w:lang w:val="ru-RU"/>
              </w:rPr>
            </w:pPr>
            <w:r w:rsidRPr="00EC780D">
              <w:rPr>
                <w:sz w:val="20"/>
                <w:lang w:val="ru-RU"/>
              </w:rPr>
              <w:t>50,5</w:t>
            </w:r>
          </w:p>
        </w:tc>
        <w:tc>
          <w:tcPr>
            <w:tcW w:w="942" w:type="dxa"/>
            <w:vAlign w:val="center"/>
          </w:tcPr>
          <w:p w:rsidR="000626D2" w:rsidRPr="00EC780D" w:rsidRDefault="000626D2" w:rsidP="000626D2">
            <w:pPr>
              <w:pStyle w:val="ONUMFS"/>
              <w:numPr>
                <w:ilvl w:val="0"/>
                <w:numId w:val="0"/>
              </w:numPr>
              <w:spacing w:after="0"/>
              <w:jc w:val="center"/>
              <w:rPr>
                <w:sz w:val="20"/>
                <w:szCs w:val="20"/>
                <w:lang w:val="ru-RU"/>
              </w:rPr>
            </w:pPr>
            <w:r w:rsidRPr="00EC780D">
              <w:rPr>
                <w:sz w:val="20"/>
                <w:lang w:val="ru-RU"/>
              </w:rPr>
              <w:t>60,5</w:t>
            </w:r>
          </w:p>
        </w:tc>
        <w:tc>
          <w:tcPr>
            <w:tcW w:w="968" w:type="dxa"/>
            <w:vAlign w:val="center"/>
          </w:tcPr>
          <w:p w:rsidR="000626D2" w:rsidRPr="00EC780D" w:rsidRDefault="000626D2" w:rsidP="000626D2">
            <w:pPr>
              <w:pStyle w:val="ONUMFS"/>
              <w:numPr>
                <w:ilvl w:val="0"/>
                <w:numId w:val="0"/>
              </w:numPr>
              <w:spacing w:after="0"/>
              <w:jc w:val="center"/>
              <w:rPr>
                <w:sz w:val="20"/>
                <w:szCs w:val="20"/>
                <w:lang w:val="ru-RU"/>
              </w:rPr>
            </w:pPr>
            <w:r w:rsidRPr="00EC780D">
              <w:rPr>
                <w:sz w:val="20"/>
                <w:lang w:val="ru-RU"/>
              </w:rPr>
              <w:t>79,4</w:t>
            </w:r>
          </w:p>
        </w:tc>
        <w:tc>
          <w:tcPr>
            <w:tcW w:w="969" w:type="dxa"/>
            <w:vAlign w:val="center"/>
          </w:tcPr>
          <w:p w:rsidR="000626D2" w:rsidRPr="00EC780D" w:rsidRDefault="000626D2" w:rsidP="000626D2">
            <w:pPr>
              <w:pStyle w:val="ONUMFS"/>
              <w:numPr>
                <w:ilvl w:val="0"/>
                <w:numId w:val="0"/>
              </w:numPr>
              <w:spacing w:after="0"/>
              <w:jc w:val="center"/>
              <w:rPr>
                <w:sz w:val="20"/>
                <w:lang w:val="ru-RU"/>
              </w:rPr>
            </w:pPr>
            <w:r w:rsidRPr="00EC780D">
              <w:rPr>
                <w:sz w:val="20"/>
                <w:lang w:val="ru-RU"/>
              </w:rPr>
              <w:t>28,0</w:t>
            </w:r>
          </w:p>
        </w:tc>
        <w:tc>
          <w:tcPr>
            <w:tcW w:w="969" w:type="dxa"/>
            <w:vAlign w:val="center"/>
          </w:tcPr>
          <w:p w:rsidR="000626D2" w:rsidRPr="00EC780D" w:rsidRDefault="000626D2" w:rsidP="000626D2">
            <w:pPr>
              <w:pStyle w:val="ONUMFS"/>
              <w:numPr>
                <w:ilvl w:val="0"/>
                <w:numId w:val="0"/>
              </w:numPr>
              <w:spacing w:after="0"/>
              <w:jc w:val="center"/>
              <w:rPr>
                <w:sz w:val="20"/>
                <w:szCs w:val="20"/>
                <w:lang w:val="ru-RU"/>
              </w:rPr>
            </w:pPr>
            <w:r w:rsidRPr="00EC780D">
              <w:rPr>
                <w:sz w:val="20"/>
                <w:lang w:val="ru-RU"/>
              </w:rPr>
              <w:t>62,4</w:t>
            </w:r>
          </w:p>
        </w:tc>
        <w:tc>
          <w:tcPr>
            <w:tcW w:w="1036" w:type="dxa"/>
            <w:vAlign w:val="center"/>
          </w:tcPr>
          <w:p w:rsidR="000626D2" w:rsidRPr="00EC780D" w:rsidRDefault="000626D2" w:rsidP="000626D2">
            <w:pPr>
              <w:pStyle w:val="ONUMFS"/>
              <w:numPr>
                <w:ilvl w:val="0"/>
                <w:numId w:val="0"/>
              </w:numPr>
              <w:spacing w:after="0"/>
              <w:jc w:val="center"/>
              <w:rPr>
                <w:sz w:val="20"/>
                <w:szCs w:val="20"/>
                <w:lang w:val="ru-RU"/>
              </w:rPr>
            </w:pPr>
            <w:r w:rsidRPr="00EC780D">
              <w:rPr>
                <w:sz w:val="20"/>
                <w:lang w:val="ru-RU"/>
              </w:rPr>
              <w:t>75,4</w:t>
            </w:r>
          </w:p>
        </w:tc>
        <w:tc>
          <w:tcPr>
            <w:tcW w:w="1187" w:type="dxa"/>
            <w:vAlign w:val="center"/>
          </w:tcPr>
          <w:p w:rsidR="000626D2" w:rsidRPr="00EC780D" w:rsidRDefault="000626D2" w:rsidP="000626D2">
            <w:pPr>
              <w:pStyle w:val="ONUMFS"/>
              <w:numPr>
                <w:ilvl w:val="0"/>
                <w:numId w:val="0"/>
              </w:numPr>
              <w:spacing w:after="0"/>
              <w:jc w:val="center"/>
              <w:rPr>
                <w:sz w:val="20"/>
                <w:szCs w:val="20"/>
                <w:lang w:val="ru-RU"/>
              </w:rPr>
            </w:pPr>
            <w:r w:rsidRPr="00EC780D">
              <w:rPr>
                <w:sz w:val="20"/>
                <w:lang w:val="ru-RU"/>
              </w:rPr>
              <w:t>66,1</w:t>
            </w:r>
          </w:p>
        </w:tc>
      </w:tr>
    </w:tbl>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32"/>
        </w:numPr>
        <w:spacing w:after="0"/>
        <w:rPr>
          <w:lang w:val="ru-RU" w:eastAsia="en-US"/>
        </w:rPr>
      </w:pPr>
      <w:r w:rsidRPr="00EC780D">
        <w:rPr>
          <w:u w:val="single"/>
          <w:lang w:val="ru-RU" w:eastAsia="en-US"/>
        </w:rPr>
        <w:t>Иной порядок в отношении корректива по месту службы</w:t>
      </w:r>
      <w:r w:rsidRPr="00EC780D">
        <w:rPr>
          <w:lang w:val="ru-RU" w:eastAsia="en-US"/>
        </w:rPr>
        <w:t>.  При определенных условиях сотрудник, переведенный в другое место службы, класс которого по шкале коррективов по месту службы ниже класса его прежнего места службы, может продолжать получать в течение не более шести месяцев корректив по прежнему месту службы (см. положение о персонале 3.8(b)).</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32"/>
        </w:numPr>
        <w:spacing w:after="0"/>
        <w:rPr>
          <w:lang w:val="ru-RU" w:eastAsia="en-US"/>
        </w:rPr>
      </w:pPr>
      <w:r w:rsidRPr="00EC780D">
        <w:rPr>
          <w:u w:val="single"/>
          <w:lang w:val="ru-RU" w:eastAsia="en-US"/>
        </w:rPr>
        <w:t>Субсидия на аренду жилья</w:t>
      </w:r>
      <w:r w:rsidRPr="00EC780D">
        <w:rPr>
          <w:lang w:val="ru-RU" w:eastAsia="en-US"/>
        </w:rPr>
        <w:t>.  Система субсидирования арендной платы является частью системы коррективов по месту службы и разработана для создания равных условий для сотрудников с точки зрения расходов на жилье, поскольку новые сотрудники в том или ином месте службы обычно сталкиваются с более высокими ставками арендной платы по сравнению со средним показателем.  Субсидия на аренду жилья может выплачиваться в том случае, если арендная плата сотрудника превосходит определенное пороговое значение, и обычно не превышает 40% арендной платы или установленного обоснованного максимального уровня арендной платы, в зависимости от того, что ниже (см. положение о персонале 3.9 и служебную инструкцию, посвященную субсидии на аренду жилья).</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32"/>
        </w:numPr>
        <w:spacing w:after="0"/>
        <w:rPr>
          <w:lang w:val="ru-RU" w:eastAsia="en-US"/>
        </w:rPr>
      </w:pPr>
      <w:r w:rsidRPr="00EC780D">
        <w:rPr>
          <w:u w:val="single"/>
          <w:lang w:val="ru-RU" w:eastAsia="en-US"/>
        </w:rPr>
        <w:t>Надбавки на иждивенцев</w:t>
      </w:r>
      <w:r w:rsidRPr="00EC780D">
        <w:rPr>
          <w:lang w:val="ru-RU" w:eastAsia="en-US"/>
        </w:rPr>
        <w:t>.  Надбавки на иждивенцев выплачиваются сотрудникам, имеющим иждивенцев (например, неработающих супругов, детей-иждивенцев и/или в определенных случаях мать, отца, брата или сестру, находящихся на иждивении).  Надбавка в размере шести процентов от чистого вознаграждения с учетом корректива по месту службы может выплачиваться на супругов-иждивенцев или в некоторых случаях на первого ребенка-иждивенца в отсутствие супруга/супруги.  В противном случае на детей-иждивенцев и на второго иждивенца может выплачиваться фиксированная надбавка (см. положения о персонале 3.2 и 3.3).</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32"/>
        </w:numPr>
        <w:spacing w:after="0"/>
        <w:rPr>
          <w:lang w:val="ru-RU" w:eastAsia="en-US"/>
        </w:rPr>
      </w:pPr>
      <w:r w:rsidRPr="00EC780D">
        <w:rPr>
          <w:u w:val="single"/>
          <w:lang w:val="ru-RU" w:eastAsia="en-US"/>
        </w:rPr>
        <w:t>Субсидия на образование</w:t>
      </w:r>
      <w:r w:rsidRPr="00EC780D">
        <w:rPr>
          <w:lang w:val="ru-RU" w:eastAsia="en-US"/>
        </w:rPr>
        <w:t>.  Субсидия на образование предоставляется сотрудникам, набранным на международной основе, которые не проживают и не работают на родине, для покрытия части расходов на образование детей, постоянно посещающих учебное заведение.  Пересмотренная система субсидирования образования вступит в силу с 2017/18 учебного года (подробности в положении о персонале 3.14 и связанных с ним правилах, а также служебной инструкции, посвященной субсидии на образование, установленной для соответствующего учебного года).</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0"/>
        </w:numPr>
        <w:spacing w:after="0"/>
        <w:rPr>
          <w:b/>
          <w:lang w:val="ru-RU" w:eastAsia="en-US"/>
        </w:rPr>
      </w:pPr>
      <w:bookmarkStart w:id="8" w:name="Other_support_to_mobility"/>
      <w:r w:rsidRPr="00EC780D">
        <w:rPr>
          <w:b/>
          <w:lang w:val="ru-RU" w:eastAsia="en-US"/>
        </w:rPr>
        <w:t>Другие меры поддержки мобильности</w:t>
      </w:r>
      <w:bookmarkEnd w:id="8"/>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Помимо пакета вознаграждения общей системы, подробно рассмотренного в пунктах 16–30 выше, на сотрудников, направляемых на работу в бюро вне штаб-квартиры Организации, могут распространяться перечисленные ниже меры поддержки.</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0"/>
        </w:numPr>
        <w:spacing w:after="0"/>
        <w:ind w:firstLine="567"/>
        <w:rPr>
          <w:b/>
          <w:i/>
          <w:lang w:val="ru-RU" w:eastAsia="en-US"/>
        </w:rPr>
      </w:pPr>
      <w:r w:rsidRPr="00EC780D">
        <w:rPr>
          <w:b/>
          <w:i/>
          <w:lang w:val="ru-RU" w:eastAsia="en-US"/>
        </w:rPr>
        <w:t>Сроки перевода</w:t>
      </w:r>
    </w:p>
    <w:p w:rsidR="000626D2" w:rsidRPr="00EC780D" w:rsidRDefault="000626D2" w:rsidP="000626D2">
      <w:pPr>
        <w:pStyle w:val="ONUMFS"/>
        <w:numPr>
          <w:ilvl w:val="0"/>
          <w:numId w:val="0"/>
        </w:numPr>
        <w:spacing w:after="0"/>
        <w:rPr>
          <w:i/>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Сроки перевода на работу в бюро вне штаб-квартиры Организации устанавливаются по мере возможности по согласованию с соответствующим сотрудником, с тем чтобы учесть его личные и семейные обстоятельства.</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0"/>
        </w:numPr>
        <w:spacing w:after="0"/>
        <w:ind w:firstLine="561"/>
        <w:rPr>
          <w:b/>
          <w:i/>
          <w:lang w:val="ru-RU" w:eastAsia="en-US"/>
        </w:rPr>
      </w:pPr>
      <w:r w:rsidRPr="00EC780D">
        <w:rPr>
          <w:b/>
          <w:i/>
          <w:lang w:val="ru-RU" w:eastAsia="en-US"/>
        </w:rPr>
        <w:t>Информирование</w:t>
      </w:r>
    </w:p>
    <w:p w:rsidR="000626D2" w:rsidRPr="00EC780D" w:rsidRDefault="000626D2" w:rsidP="000626D2">
      <w:pPr>
        <w:pStyle w:val="ONUMFS"/>
        <w:numPr>
          <w:ilvl w:val="0"/>
          <w:numId w:val="0"/>
        </w:numPr>
        <w:spacing w:after="0"/>
        <w:rPr>
          <w:i/>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По мере возможности будут организованы оперативные совещания, посвященные переводу в другую точку, и предоставлена вся информация об условиях труда и жизни, а также обстановке с точки зрения санитарии и безопасности в новом месте службы.</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0"/>
        </w:numPr>
        <w:spacing w:after="0"/>
        <w:ind w:firstLine="562"/>
        <w:rPr>
          <w:b/>
          <w:i/>
          <w:lang w:val="ru-RU" w:eastAsia="en-US"/>
        </w:rPr>
      </w:pPr>
      <w:r w:rsidRPr="00EC780D">
        <w:rPr>
          <w:b/>
          <w:i/>
          <w:lang w:val="ru-RU" w:eastAsia="en-US"/>
        </w:rPr>
        <w:t>Аванс на аренду жилья</w:t>
      </w:r>
    </w:p>
    <w:p w:rsidR="000626D2" w:rsidRPr="00EC780D" w:rsidRDefault="000626D2" w:rsidP="000626D2">
      <w:pPr>
        <w:pStyle w:val="ONUMFS"/>
        <w:numPr>
          <w:ilvl w:val="0"/>
          <w:numId w:val="0"/>
        </w:numPr>
        <w:spacing w:after="0"/>
        <w:rPr>
          <w:i/>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Сотрудники могут обратиться с просьбой о предоставлении им аванса в счет оклада с тем, чтобы они могли выполнить свои договорные обязательства перед арендодателем в тех случаях, когда последний требует выплатить существенную долю арендных платежей заблаговременно (см. положение о персонале 3.15).  Более подробная информация приводится в служебной инструкции № 10/2014, посвященной авансам в счет оклада.</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0"/>
        </w:numPr>
        <w:spacing w:after="0"/>
        <w:ind w:firstLine="567"/>
        <w:rPr>
          <w:rFonts w:eastAsia="Calibri"/>
          <w:b/>
          <w:i/>
          <w:szCs w:val="22"/>
          <w:lang w:val="ru-RU" w:eastAsia="en-US"/>
        </w:rPr>
      </w:pPr>
      <w:r w:rsidRPr="00EC780D">
        <w:rPr>
          <w:rFonts w:eastAsia="Calibri"/>
          <w:b/>
          <w:i/>
          <w:szCs w:val="22"/>
          <w:lang w:val="ru-RU" w:eastAsia="en-US"/>
        </w:rPr>
        <w:t>Специальный отпуск с сохранением полного содержания</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Сотрудникам, которые переводятся на работу в бюро вне штаб-квартиры Организации, может быть предоставлено не более пяти дней специального отпуска с сохранением полного содержания для улаживания любых формальностей, связанных с переездом (упаковка и распаковка, поиск жилья, учебных заведений и т.д.).</w:t>
      </w:r>
    </w:p>
    <w:p w:rsidR="000626D2" w:rsidRPr="00EC780D" w:rsidRDefault="000626D2" w:rsidP="000626D2">
      <w:pPr>
        <w:pStyle w:val="ONUMFS"/>
        <w:numPr>
          <w:ilvl w:val="0"/>
          <w:numId w:val="0"/>
        </w:numPr>
        <w:spacing w:after="0"/>
        <w:rPr>
          <w:lang w:val="ru-RU" w:eastAsia="en-US"/>
        </w:rPr>
      </w:pPr>
    </w:p>
    <w:p w:rsidR="000626D2" w:rsidRPr="00EC780D" w:rsidRDefault="0092263D" w:rsidP="000626D2">
      <w:pPr>
        <w:pStyle w:val="ONUMFS"/>
        <w:numPr>
          <w:ilvl w:val="0"/>
          <w:numId w:val="0"/>
        </w:numPr>
        <w:spacing w:after="0"/>
        <w:ind w:left="567"/>
        <w:rPr>
          <w:b/>
          <w:i/>
          <w:lang w:val="ru-RU" w:eastAsia="en-US"/>
        </w:rPr>
      </w:pPr>
      <w:r w:rsidRPr="00EC780D">
        <w:rPr>
          <w:b/>
          <w:i/>
          <w:lang w:val="ru-RU" w:eastAsia="en-US"/>
        </w:rPr>
        <w:br w:type="column"/>
      </w:r>
      <w:r w:rsidR="000626D2" w:rsidRPr="00EC780D">
        <w:rPr>
          <w:b/>
          <w:i/>
          <w:lang w:val="ru-RU" w:eastAsia="en-US"/>
        </w:rPr>
        <w:lastRenderedPageBreak/>
        <w:t>Языковые курсы</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Для целей интеграции сотрудника в общество той или иной местности Организация может предоставить ему и его супругу/супруге возможность изучения языка соответствующего места службы на условиях, определенных Организацией.</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keepNext/>
        <w:numPr>
          <w:ilvl w:val="0"/>
          <w:numId w:val="0"/>
        </w:numPr>
        <w:spacing w:after="0"/>
        <w:ind w:firstLine="567"/>
        <w:rPr>
          <w:b/>
          <w:i/>
          <w:lang w:val="ru-RU" w:eastAsia="en-US"/>
        </w:rPr>
      </w:pPr>
      <w:r w:rsidRPr="00EC780D">
        <w:rPr>
          <w:b/>
          <w:i/>
          <w:lang w:val="ru-RU" w:eastAsia="en-US"/>
        </w:rPr>
        <w:t>Специальное повышение оклада</w:t>
      </w:r>
    </w:p>
    <w:p w:rsidR="000626D2" w:rsidRPr="00EC780D" w:rsidRDefault="000626D2" w:rsidP="000626D2">
      <w:pPr>
        <w:pStyle w:val="ONUMFS"/>
        <w:keepNext/>
        <w:numPr>
          <w:ilvl w:val="0"/>
          <w:numId w:val="0"/>
        </w:numPr>
        <w:spacing w:after="0"/>
        <w:rPr>
          <w:i/>
          <w:lang w:val="ru-RU" w:eastAsia="en-US"/>
        </w:rPr>
      </w:pPr>
    </w:p>
    <w:p w:rsidR="000626D2" w:rsidRPr="00EC780D" w:rsidRDefault="000626D2" w:rsidP="000626D2">
      <w:pPr>
        <w:pStyle w:val="ONUMFS"/>
        <w:keepLines/>
        <w:numPr>
          <w:ilvl w:val="0"/>
          <w:numId w:val="32"/>
        </w:numPr>
        <w:spacing w:after="0"/>
        <w:rPr>
          <w:lang w:val="ru-RU" w:eastAsia="en-US"/>
        </w:rPr>
      </w:pPr>
      <w:r w:rsidRPr="00EC780D">
        <w:rPr>
          <w:lang w:val="ru-RU" w:eastAsia="en-US"/>
        </w:rPr>
        <w:t>Согласно положению о персонале 3.25 («Специальное повышение оклада») сотрудник в случае перевода на работу из штаб-квартиры Организации в бюро вне штаб-квартиры на срок не менее одного года без изменения класса должности может претендовать на выплату незачитываемой для пенсии надбавки в размере, не превышающем сумму, эквивалентную трем ступеням класса сотрудника, плюс корректив по месту службы.  Условия выплаты специального повышения оклада определены в служебной инструкции № 43/2016.</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0"/>
        </w:numPr>
        <w:spacing w:after="0"/>
        <w:rPr>
          <w:b/>
          <w:lang w:val="ru-RU" w:eastAsia="en-US"/>
        </w:rPr>
      </w:pPr>
      <w:bookmarkStart w:id="9" w:name="Entry_into_force"/>
      <w:r w:rsidRPr="00EC780D">
        <w:rPr>
          <w:b/>
          <w:lang w:val="ru-RU" w:eastAsia="en-US"/>
        </w:rPr>
        <w:t>Вступление в силу</w:t>
      </w:r>
      <w:bookmarkEnd w:id="9"/>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32"/>
        </w:numPr>
        <w:spacing w:after="0"/>
        <w:rPr>
          <w:lang w:val="ru-RU" w:eastAsia="en-US"/>
        </w:rPr>
      </w:pPr>
      <w:r w:rsidRPr="00EC780D">
        <w:rPr>
          <w:lang w:val="ru-RU" w:eastAsia="en-US"/>
        </w:rPr>
        <w:t>Настоящая служебная инструкция вступает в силу с даты публикации.  Она заменяет собой информационный циркуляр № 1/2017, действие которого настоящим отменяется.</w:t>
      </w: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0"/>
        </w:numPr>
        <w:spacing w:after="0"/>
        <w:rPr>
          <w:lang w:val="ru-RU" w:eastAsia="en-US"/>
        </w:rPr>
      </w:pPr>
    </w:p>
    <w:p w:rsidR="000626D2" w:rsidRPr="00EC780D" w:rsidRDefault="000626D2" w:rsidP="000626D2">
      <w:pPr>
        <w:pStyle w:val="ONUMFS"/>
        <w:numPr>
          <w:ilvl w:val="0"/>
          <w:numId w:val="0"/>
        </w:numPr>
        <w:spacing w:after="0"/>
        <w:ind w:left="5245" w:firstLine="567"/>
        <w:rPr>
          <w:lang w:val="ru-RU" w:eastAsia="en-US"/>
        </w:rPr>
      </w:pPr>
      <w:r w:rsidRPr="00EC780D">
        <w:rPr>
          <w:lang w:val="ru-RU" w:eastAsia="en-US"/>
        </w:rPr>
        <w:t>[Подпись] Фрэнсис Гарри</w:t>
      </w:r>
    </w:p>
    <w:p w:rsidR="000626D2" w:rsidRPr="00EC780D" w:rsidRDefault="000626D2" w:rsidP="000626D2">
      <w:pPr>
        <w:pStyle w:val="ONUMFS"/>
        <w:numPr>
          <w:ilvl w:val="0"/>
          <w:numId w:val="0"/>
        </w:numPr>
        <w:spacing w:after="0"/>
        <w:ind w:left="5245" w:firstLine="567"/>
        <w:rPr>
          <w:lang w:val="ru-RU"/>
        </w:rPr>
      </w:pPr>
      <w:r w:rsidRPr="00EC780D">
        <w:rPr>
          <w:lang w:val="ru-RU" w:eastAsia="en-US"/>
        </w:rPr>
        <w:t>Генеральный директор</w:t>
      </w:r>
    </w:p>
    <w:p w:rsidR="008F0600" w:rsidRPr="00EC780D" w:rsidRDefault="008F0600" w:rsidP="00CE461A">
      <w:pPr>
        <w:tabs>
          <w:tab w:val="center" w:pos="7427"/>
        </w:tabs>
        <w:jc w:val="right"/>
        <w:rPr>
          <w:lang w:val="ru-RU"/>
        </w:rPr>
      </w:pPr>
    </w:p>
    <w:p w:rsidR="008F0600" w:rsidRPr="00EC780D" w:rsidRDefault="008F0600" w:rsidP="00CE461A">
      <w:pPr>
        <w:tabs>
          <w:tab w:val="center" w:pos="7427"/>
        </w:tabs>
        <w:jc w:val="right"/>
        <w:rPr>
          <w:lang w:val="ru-RU"/>
        </w:rPr>
      </w:pPr>
    </w:p>
    <w:p w:rsidR="008F0600" w:rsidRPr="00EC780D" w:rsidRDefault="008F0600" w:rsidP="00CE461A">
      <w:pPr>
        <w:tabs>
          <w:tab w:val="center" w:pos="7427"/>
        </w:tabs>
        <w:jc w:val="right"/>
        <w:rPr>
          <w:lang w:val="ru-RU"/>
        </w:rPr>
      </w:pPr>
    </w:p>
    <w:p w:rsidR="008F0600" w:rsidRPr="00EC780D" w:rsidRDefault="008F0600" w:rsidP="00CE461A">
      <w:pPr>
        <w:tabs>
          <w:tab w:val="center" w:pos="7427"/>
        </w:tabs>
        <w:jc w:val="right"/>
        <w:rPr>
          <w:lang w:val="ru-RU"/>
        </w:rPr>
      </w:pPr>
    </w:p>
    <w:p w:rsidR="008F0600" w:rsidRPr="00EC780D" w:rsidRDefault="008F0600" w:rsidP="00CE461A">
      <w:pPr>
        <w:tabs>
          <w:tab w:val="center" w:pos="7427"/>
        </w:tabs>
        <w:jc w:val="right"/>
        <w:rPr>
          <w:lang w:val="ru-RU"/>
        </w:rPr>
      </w:pPr>
    </w:p>
    <w:p w:rsidR="008F0600" w:rsidRPr="00EC780D" w:rsidRDefault="008F0600" w:rsidP="00CE461A">
      <w:pPr>
        <w:tabs>
          <w:tab w:val="center" w:pos="7427"/>
        </w:tabs>
        <w:jc w:val="right"/>
        <w:rPr>
          <w:lang w:val="ru-RU"/>
        </w:rPr>
      </w:pPr>
    </w:p>
    <w:p w:rsidR="008F0600" w:rsidRPr="00EC780D" w:rsidRDefault="008F0600" w:rsidP="00CE461A">
      <w:pPr>
        <w:tabs>
          <w:tab w:val="center" w:pos="7427"/>
        </w:tabs>
        <w:jc w:val="right"/>
        <w:rPr>
          <w:lang w:val="ru-RU"/>
        </w:rPr>
      </w:pPr>
    </w:p>
    <w:p w:rsidR="008F0600" w:rsidRPr="00EC780D" w:rsidRDefault="008F0600" w:rsidP="00CE461A">
      <w:pPr>
        <w:tabs>
          <w:tab w:val="center" w:pos="7427"/>
        </w:tabs>
        <w:jc w:val="right"/>
        <w:rPr>
          <w:lang w:val="ru-RU"/>
        </w:rPr>
      </w:pPr>
    </w:p>
    <w:p w:rsidR="008F0600" w:rsidRPr="00EC780D" w:rsidRDefault="008F0600" w:rsidP="00CE461A">
      <w:pPr>
        <w:tabs>
          <w:tab w:val="center" w:pos="7427"/>
        </w:tabs>
        <w:jc w:val="right"/>
        <w:rPr>
          <w:lang w:val="ru-RU"/>
        </w:rPr>
      </w:pPr>
    </w:p>
    <w:p w:rsidR="008F0600" w:rsidRPr="00EC780D" w:rsidRDefault="00604E79" w:rsidP="00A51CD1">
      <w:pPr>
        <w:ind w:left="5387"/>
        <w:rPr>
          <w:szCs w:val="22"/>
          <w:lang w:val="ru-RU"/>
        </w:rPr>
      </w:pPr>
      <w:r w:rsidRPr="00EC780D">
        <w:rPr>
          <w:szCs w:val="22"/>
          <w:lang w:val="ru-RU"/>
        </w:rPr>
        <w:t>[Конец приложения IV и документа</w:t>
      </w:r>
      <w:r w:rsidR="0092263D" w:rsidRPr="00EC780D">
        <w:rPr>
          <w:szCs w:val="22"/>
          <w:lang w:val="ru-RU"/>
        </w:rPr>
        <w:t>]</w:t>
      </w:r>
    </w:p>
    <w:p w:rsidR="008F0600" w:rsidRPr="00EC780D" w:rsidRDefault="008F0600">
      <w:pPr>
        <w:tabs>
          <w:tab w:val="center" w:pos="7427"/>
        </w:tabs>
        <w:jc w:val="right"/>
        <w:rPr>
          <w:szCs w:val="22"/>
          <w:lang w:val="ru-RU"/>
        </w:rPr>
      </w:pPr>
    </w:p>
    <w:p w:rsidR="008A55B6" w:rsidRPr="00EC780D" w:rsidRDefault="008A55B6">
      <w:pPr>
        <w:tabs>
          <w:tab w:val="center" w:pos="7427"/>
        </w:tabs>
        <w:jc w:val="right"/>
        <w:rPr>
          <w:szCs w:val="22"/>
          <w:lang w:val="ru-RU"/>
        </w:rPr>
      </w:pPr>
    </w:p>
    <w:sectPr w:rsidR="008A55B6" w:rsidRPr="00EC780D" w:rsidSect="00EB5D12">
      <w:headerReference w:type="default" r:id="rId20"/>
      <w:headerReference w:type="first" r:id="rId21"/>
      <w:endnotePr>
        <w:numFmt w:val="decimal"/>
      </w:endnotePr>
      <w:pgSz w:w="11907" w:h="16840" w:code="9"/>
      <w:pgMar w:top="567" w:right="1247"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C82" w:rsidRDefault="003C0C82">
      <w:r>
        <w:separator/>
      </w:r>
    </w:p>
  </w:endnote>
  <w:endnote w:type="continuationSeparator" w:id="0">
    <w:p w:rsidR="003C0C82" w:rsidRDefault="003C0C82" w:rsidP="003B38C1">
      <w:r>
        <w:separator/>
      </w:r>
    </w:p>
    <w:p w:rsidR="003C0C82" w:rsidRPr="003B38C1" w:rsidRDefault="003C0C82" w:rsidP="003B38C1">
      <w:pPr>
        <w:spacing w:after="60"/>
        <w:rPr>
          <w:sz w:val="17"/>
        </w:rPr>
      </w:pPr>
      <w:r>
        <w:rPr>
          <w:sz w:val="17"/>
        </w:rPr>
        <w:t>[Endnote continued from previous page]</w:t>
      </w:r>
    </w:p>
  </w:endnote>
  <w:endnote w:type="continuationNotice" w:id="1">
    <w:p w:rsidR="003C0C82" w:rsidRPr="003B38C1" w:rsidRDefault="003C0C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C82" w:rsidRDefault="003C0C82">
      <w:r>
        <w:separator/>
      </w:r>
    </w:p>
  </w:footnote>
  <w:footnote w:type="continuationSeparator" w:id="0">
    <w:p w:rsidR="003C0C82" w:rsidRDefault="003C0C82" w:rsidP="008B60B2">
      <w:r>
        <w:separator/>
      </w:r>
    </w:p>
    <w:p w:rsidR="003C0C82" w:rsidRPr="00ED77FB" w:rsidRDefault="003C0C82" w:rsidP="008B60B2">
      <w:pPr>
        <w:spacing w:after="60"/>
        <w:rPr>
          <w:sz w:val="17"/>
          <w:szCs w:val="17"/>
        </w:rPr>
      </w:pPr>
      <w:r w:rsidRPr="00ED77FB">
        <w:rPr>
          <w:sz w:val="17"/>
          <w:szCs w:val="17"/>
        </w:rPr>
        <w:t>[Footnote continued from previous page]</w:t>
      </w:r>
    </w:p>
  </w:footnote>
  <w:footnote w:type="continuationNotice" w:id="1">
    <w:p w:rsidR="003C0C82" w:rsidRPr="00ED77FB" w:rsidRDefault="003C0C82" w:rsidP="008B60B2">
      <w:pPr>
        <w:spacing w:before="60"/>
        <w:jc w:val="right"/>
        <w:rPr>
          <w:sz w:val="17"/>
          <w:szCs w:val="17"/>
        </w:rPr>
      </w:pPr>
      <w:r w:rsidRPr="00ED77FB">
        <w:rPr>
          <w:sz w:val="17"/>
          <w:szCs w:val="17"/>
        </w:rPr>
        <w:t>[Footnote continued on next page]</w:t>
      </w:r>
    </w:p>
  </w:footnote>
  <w:footnote w:id="2">
    <w:p w:rsidR="000626D2" w:rsidRPr="00EB5AB6" w:rsidRDefault="000626D2" w:rsidP="004B513E">
      <w:pPr>
        <w:pStyle w:val="FootnoteText"/>
        <w:spacing w:after="60"/>
        <w:rPr>
          <w:lang w:val="ru-RU"/>
        </w:rPr>
      </w:pPr>
      <w:r>
        <w:rPr>
          <w:rStyle w:val="FootnoteReference"/>
        </w:rPr>
        <w:footnoteRef/>
      </w:r>
      <w:r w:rsidRPr="00EB5AB6">
        <w:rPr>
          <w:lang w:val="ru-RU"/>
        </w:rPr>
        <w:tab/>
      </w:r>
      <w:r>
        <w:rPr>
          <w:lang w:val="ru-RU"/>
        </w:rPr>
        <w:t xml:space="preserve">См. </w:t>
      </w:r>
      <w:r>
        <w:t>A</w:t>
      </w:r>
      <w:r w:rsidRPr="00EB5AB6">
        <w:rPr>
          <w:lang w:val="ru-RU"/>
        </w:rPr>
        <w:t>/70/30 («Доклад Комиссии по международной гражданской службе за 2015 год</w:t>
      </w:r>
      <w:r>
        <w:rPr>
          <w:lang w:val="ru-RU"/>
        </w:rPr>
        <w:t>»</w:t>
      </w:r>
      <w:r w:rsidRPr="00EB5AB6">
        <w:rPr>
          <w:lang w:val="ru-RU"/>
        </w:rPr>
        <w:t xml:space="preserve">), </w:t>
      </w:r>
      <w:r>
        <w:rPr>
          <w:lang w:val="ru-RU"/>
        </w:rPr>
        <w:t xml:space="preserve">часть вторая </w:t>
      </w:r>
      <w:r w:rsidRPr="00EB5AB6">
        <w:rPr>
          <w:lang w:val="ru-RU"/>
        </w:rPr>
        <w:t>(</w:t>
      </w:r>
      <w:r>
        <w:rPr>
          <w:lang w:val="ru-RU"/>
        </w:rPr>
        <w:t>«Пересмотр пакета вознаграждения в общей системе»</w:t>
      </w:r>
      <w:r w:rsidRPr="00EB5AB6">
        <w:rPr>
          <w:lang w:val="ru-RU"/>
        </w:rPr>
        <w:t xml:space="preserve">), </w:t>
      </w:r>
      <w:r w:rsidRPr="00AC6D8D">
        <w:rPr>
          <w:lang w:val="ru-RU"/>
        </w:rPr>
        <w:t>пункты 271 и 279 (</w:t>
      </w:r>
      <w:r w:rsidRPr="00AC6D8D">
        <w:t>c</w:t>
      </w:r>
      <w:r w:rsidRPr="00AC6D8D">
        <w:rPr>
          <w:lang w:val="ru-RU"/>
        </w:rPr>
        <w:t>):</w:t>
      </w:r>
    </w:p>
    <w:p w:rsidR="000626D2" w:rsidRPr="00C351CE" w:rsidRDefault="000626D2" w:rsidP="004B513E">
      <w:pPr>
        <w:pStyle w:val="FootnoteText"/>
        <w:spacing w:after="60"/>
        <w:ind w:left="567"/>
        <w:rPr>
          <w:lang w:val="ru-RU"/>
        </w:rPr>
      </w:pPr>
      <w:r w:rsidRPr="00C351CE">
        <w:rPr>
          <w:lang w:val="ru-RU"/>
        </w:rPr>
        <w:t>«271. Комиссия постановила одобрить введение поощрительной выплаты при найме экспертов в узкоспециализированных о</w:t>
      </w:r>
      <w:r>
        <w:rPr>
          <w:lang w:val="ru-RU"/>
        </w:rPr>
        <w:t>бластях в тех случаях, когда ор</w:t>
      </w:r>
      <w:r w:rsidRPr="00C351CE">
        <w:rPr>
          <w:lang w:val="ru-RU"/>
        </w:rPr>
        <w:t>ганизация не в состоянии привлечь персон</w:t>
      </w:r>
      <w:r>
        <w:rPr>
          <w:lang w:val="ru-RU"/>
        </w:rPr>
        <w:t>ал, обладающий подходящей квали</w:t>
      </w:r>
      <w:r w:rsidRPr="00C351CE">
        <w:rPr>
          <w:lang w:val="ru-RU"/>
        </w:rPr>
        <w:t>фикацией. Такие поощрительные выплаты при найме не должны превышать 25</w:t>
      </w:r>
      <w:r>
        <w:rPr>
          <w:lang w:val="ru-RU"/>
        </w:rPr>
        <w:t xml:space="preserve"> </w:t>
      </w:r>
      <w:r w:rsidRPr="00C351CE">
        <w:rPr>
          <w:lang w:val="ru-RU"/>
        </w:rPr>
        <w:t>процентов от</w:t>
      </w:r>
      <w:r>
        <w:rPr>
          <w:lang w:val="ru-RU"/>
        </w:rPr>
        <w:t xml:space="preserve"> </w:t>
      </w:r>
      <w:r w:rsidRPr="00C351CE">
        <w:rPr>
          <w:lang w:val="ru-RU"/>
        </w:rPr>
        <w:t>годового базового оклада за каждый</w:t>
      </w:r>
      <w:r>
        <w:rPr>
          <w:lang w:val="ru-RU"/>
        </w:rPr>
        <w:t xml:space="preserve"> </w:t>
      </w:r>
      <w:r w:rsidRPr="00C351CE">
        <w:rPr>
          <w:lang w:val="ru-RU"/>
        </w:rPr>
        <w:t>год</w:t>
      </w:r>
      <w:r>
        <w:rPr>
          <w:lang w:val="ru-RU"/>
        </w:rPr>
        <w:t xml:space="preserve"> </w:t>
      </w:r>
      <w:r w:rsidRPr="00C351CE">
        <w:rPr>
          <w:lang w:val="ru-RU"/>
        </w:rPr>
        <w:t>заключенн</w:t>
      </w:r>
      <w:r>
        <w:rPr>
          <w:lang w:val="ru-RU"/>
        </w:rPr>
        <w:t>ого кон</w:t>
      </w:r>
      <w:r w:rsidRPr="00C351CE">
        <w:rPr>
          <w:lang w:val="ru-RU"/>
        </w:rPr>
        <w:t>тракта. Организации должны будут периодически представлять Комиссии ин-формацию о дополнительных поощрительных выплатах. Комиссия проведет оценку функционирования этой системы через три</w:t>
      </w:r>
      <w:r>
        <w:rPr>
          <w:lang w:val="ru-RU"/>
        </w:rPr>
        <w:t xml:space="preserve"> </w:t>
      </w:r>
      <w:r w:rsidRPr="00C351CE">
        <w:rPr>
          <w:lang w:val="ru-RU"/>
        </w:rPr>
        <w:t>года после ее введения.</w:t>
      </w:r>
      <w:r>
        <w:rPr>
          <w:lang w:val="ru-RU"/>
        </w:rPr>
        <w:t xml:space="preserve">» </w:t>
      </w:r>
    </w:p>
    <w:p w:rsidR="000626D2" w:rsidRPr="00204919" w:rsidRDefault="000626D2" w:rsidP="00204919">
      <w:pPr>
        <w:pStyle w:val="FootnoteText"/>
        <w:spacing w:after="60"/>
        <w:ind w:left="567"/>
        <w:rPr>
          <w:lang w:val="ru-RU"/>
        </w:rPr>
      </w:pPr>
      <w:r w:rsidRPr="00C351CE">
        <w:rPr>
          <w:lang w:val="ru-RU"/>
        </w:rPr>
        <w:t>«279. Комиссия постановила рекомендовать Генеральной Ассамблее:</w:t>
      </w:r>
      <w:r>
        <w:rPr>
          <w:lang w:val="ru-RU"/>
        </w:rPr>
        <w:t xml:space="preserve"> </w:t>
      </w:r>
      <w:r w:rsidRPr="00C351CE">
        <w:rPr>
          <w:lang w:val="ru-RU"/>
        </w:rPr>
        <w:t>[…] (</w:t>
      </w:r>
      <w:r w:rsidRPr="004B513E">
        <w:t>c</w:t>
      </w:r>
      <w:r w:rsidRPr="00C351CE">
        <w:rPr>
          <w:lang w:val="ru-RU"/>
        </w:rPr>
        <w:t>)</w:t>
      </w:r>
      <w:r>
        <w:rPr>
          <w:lang w:val="ru-RU"/>
        </w:rPr>
        <w:t xml:space="preserve"> </w:t>
      </w:r>
      <w:r w:rsidRPr="00C351CE">
        <w:rPr>
          <w:lang w:val="ru-RU"/>
        </w:rPr>
        <w:t>ввести поощрительную выплату п</w:t>
      </w:r>
      <w:r>
        <w:rPr>
          <w:lang w:val="ru-RU"/>
        </w:rPr>
        <w:t>ри найме экспертов в узкоспециа</w:t>
      </w:r>
      <w:r w:rsidRPr="00C351CE">
        <w:rPr>
          <w:lang w:val="ru-RU"/>
        </w:rPr>
        <w:t>лизированных областях в тех случаях, когда</w:t>
      </w:r>
      <w:r>
        <w:rPr>
          <w:lang w:val="ru-RU"/>
        </w:rPr>
        <w:t xml:space="preserve"> организация не в состоянии при</w:t>
      </w:r>
      <w:r w:rsidRPr="00C351CE">
        <w:rPr>
          <w:lang w:val="ru-RU"/>
        </w:rPr>
        <w:t xml:space="preserve">влечь персонал, обладающий подходящей </w:t>
      </w:r>
      <w:r>
        <w:rPr>
          <w:lang w:val="ru-RU"/>
        </w:rPr>
        <w:t>квалификацией. Такие поощритель</w:t>
      </w:r>
      <w:r w:rsidRPr="00C351CE">
        <w:rPr>
          <w:lang w:val="ru-RU"/>
        </w:rPr>
        <w:t>ные выплаты при найме не должны превышать 25 процентов от</w:t>
      </w:r>
      <w:r>
        <w:rPr>
          <w:lang w:val="ru-RU"/>
        </w:rPr>
        <w:t xml:space="preserve"> годового базо</w:t>
      </w:r>
      <w:r w:rsidRPr="00C351CE">
        <w:rPr>
          <w:lang w:val="ru-RU"/>
        </w:rPr>
        <w:t>вого оклада за каждый</w:t>
      </w:r>
      <w:r>
        <w:rPr>
          <w:lang w:val="ru-RU"/>
        </w:rPr>
        <w:t xml:space="preserve"> </w:t>
      </w:r>
      <w:r w:rsidRPr="00C351CE">
        <w:rPr>
          <w:lang w:val="ru-RU"/>
        </w:rPr>
        <w:t>год</w:t>
      </w:r>
      <w:r>
        <w:rPr>
          <w:lang w:val="ru-RU"/>
        </w:rPr>
        <w:t xml:space="preserve"> </w:t>
      </w:r>
      <w:r w:rsidRPr="00C351CE">
        <w:rPr>
          <w:lang w:val="ru-RU"/>
        </w:rPr>
        <w:t>заключенного к</w:t>
      </w:r>
      <w:r>
        <w:rPr>
          <w:lang w:val="ru-RU"/>
        </w:rPr>
        <w:t>онтракта. Организации должны бу</w:t>
      </w:r>
      <w:r w:rsidRPr="00C351CE">
        <w:rPr>
          <w:lang w:val="ru-RU"/>
        </w:rPr>
        <w:t>дут периодически представлять Комиссии</w:t>
      </w:r>
      <w:r>
        <w:rPr>
          <w:lang w:val="ru-RU"/>
        </w:rPr>
        <w:t xml:space="preserve"> информацию о дополнительных по</w:t>
      </w:r>
      <w:r w:rsidRPr="00C351CE">
        <w:rPr>
          <w:lang w:val="ru-RU"/>
        </w:rPr>
        <w:t>ощрительных выплатах. Комиссия проведет оценку функционирования этой системы через три</w:t>
      </w:r>
      <w:r>
        <w:rPr>
          <w:lang w:val="ru-RU"/>
        </w:rPr>
        <w:t xml:space="preserve"> </w:t>
      </w:r>
      <w:r w:rsidRPr="00C351CE">
        <w:rPr>
          <w:lang w:val="ru-RU"/>
        </w:rPr>
        <w:t>года после ее введения;</w:t>
      </w:r>
      <w:r>
        <w:rPr>
          <w:lang w:val="ru-RU"/>
        </w:rPr>
        <w:t xml:space="preserve">» </w:t>
      </w:r>
    </w:p>
  </w:footnote>
  <w:footnote w:id="3">
    <w:p w:rsidR="000626D2" w:rsidRPr="003F3C15" w:rsidRDefault="000626D2" w:rsidP="003F3C15">
      <w:pPr>
        <w:pStyle w:val="FootnoteText"/>
        <w:spacing w:before="240" w:after="60"/>
        <w:rPr>
          <w:lang w:val="ru-RU"/>
        </w:rPr>
      </w:pPr>
      <w:r>
        <w:rPr>
          <w:rStyle w:val="FootnoteReference"/>
        </w:rPr>
        <w:footnoteRef/>
      </w:r>
      <w:r w:rsidRPr="00606830">
        <w:rPr>
          <w:lang w:val="ru-RU"/>
        </w:rPr>
        <w:t xml:space="preserve"> </w:t>
      </w:r>
      <w:r w:rsidRPr="00606830">
        <w:rPr>
          <w:lang w:val="ru-RU"/>
        </w:rPr>
        <w:tab/>
      </w:r>
      <w:r>
        <w:rPr>
          <w:lang w:val="ru-RU"/>
        </w:rPr>
        <w:t>См</w:t>
      </w:r>
      <w:r w:rsidRPr="00606830">
        <w:rPr>
          <w:lang w:val="ru-RU"/>
        </w:rPr>
        <w:t xml:space="preserve">. </w:t>
      </w:r>
      <w:r>
        <w:t>A</w:t>
      </w:r>
      <w:r w:rsidRPr="003F3C15">
        <w:rPr>
          <w:lang w:val="ru-RU"/>
        </w:rPr>
        <w:t>/</w:t>
      </w:r>
      <w:r>
        <w:t>RES</w:t>
      </w:r>
      <w:r w:rsidRPr="003F3C15">
        <w:rPr>
          <w:lang w:val="ru-RU"/>
        </w:rPr>
        <w:t>/70/244 («</w:t>
      </w:r>
      <w:r w:rsidRPr="003F3C15">
        <w:rPr>
          <w:bCs/>
          <w:lang w:val="ru-RU"/>
        </w:rPr>
        <w:t>Общая система Организации Объединенных Наций: доклад Комиссии по международной гражданской службе</w:t>
      </w:r>
      <w:r>
        <w:rPr>
          <w:bCs/>
          <w:lang w:val="ru-RU"/>
        </w:rPr>
        <w:t xml:space="preserve">»), раздел </w:t>
      </w:r>
      <w:r>
        <w:rPr>
          <w:bCs/>
        </w:rPr>
        <w:t>III</w:t>
      </w:r>
      <w:r>
        <w:rPr>
          <w:bCs/>
          <w:lang w:val="ru-RU"/>
        </w:rPr>
        <w:t xml:space="preserve"> («</w:t>
      </w:r>
      <w:r w:rsidRPr="003F3C15">
        <w:rPr>
          <w:bCs/>
          <w:lang w:val="ru-RU"/>
        </w:rPr>
        <w:t>Пересмотр пакета вознаграждения в общей системе</w:t>
      </w:r>
      <w:r>
        <w:rPr>
          <w:bCs/>
          <w:lang w:val="ru-RU"/>
        </w:rPr>
        <w:t xml:space="preserve">»), </w:t>
      </w:r>
      <w:r>
        <w:rPr>
          <w:lang w:val="ru-RU"/>
        </w:rPr>
        <w:t>пункт</w:t>
      </w:r>
      <w:r w:rsidRPr="003F3C15">
        <w:rPr>
          <w:lang w:val="ru-RU"/>
        </w:rPr>
        <w:t xml:space="preserve"> 53:</w:t>
      </w:r>
    </w:p>
    <w:p w:rsidR="000626D2" w:rsidRPr="00AE33E5" w:rsidRDefault="000626D2" w:rsidP="00A51CD1">
      <w:pPr>
        <w:pStyle w:val="FootnoteText"/>
        <w:ind w:left="567"/>
        <w:rPr>
          <w:lang w:val="ru-RU"/>
        </w:rPr>
      </w:pPr>
      <w:r>
        <w:rPr>
          <w:lang w:val="ru-RU"/>
        </w:rPr>
        <w:t>«</w:t>
      </w:r>
      <w:r w:rsidRPr="00AE33E5">
        <w:rPr>
          <w:lang w:val="ru-RU"/>
        </w:rPr>
        <w:t>[</w:t>
      </w:r>
      <w:r>
        <w:rPr>
          <w:lang w:val="ru-RU"/>
        </w:rPr>
        <w:t>Генеральная Ассамблея Организации Объединенных Наций</w:t>
      </w:r>
      <w:r w:rsidRPr="00AE33E5">
        <w:rPr>
          <w:lang w:val="ru-RU"/>
        </w:rPr>
        <w:t>]</w:t>
      </w:r>
      <w:r>
        <w:rPr>
          <w:lang w:val="ru-RU"/>
        </w:rPr>
        <w:t xml:space="preserve"> </w:t>
      </w:r>
      <w:r w:rsidRPr="00A51CD1">
        <w:rPr>
          <w:i/>
          <w:lang w:val="ru-RU"/>
        </w:rPr>
        <w:t>утверждае</w:t>
      </w:r>
      <w:r w:rsidRPr="00A51CD1">
        <w:rPr>
          <w:lang w:val="ru-RU"/>
        </w:rPr>
        <w:t>т предоставление при найме экспертов в узкоспециализированных областях в тех случаях, когда организация не в состоянии привлечь персонал, обладающий подходящей квалификацией, поощрительной выплаты, описание которой и рекомендация о введении которой содержатся в пункте 271 и подпункте</w:t>
      </w:r>
      <w:r w:rsidRPr="00A51CD1">
        <w:rPr>
          <w:i/>
          <w:lang w:val="ru-RU"/>
        </w:rPr>
        <w:t> </w:t>
      </w:r>
      <w:r w:rsidRPr="00A51CD1">
        <w:rPr>
          <w:lang w:val="ru-RU"/>
        </w:rPr>
        <w:t>c пункта 279 доклада Комиссии, и постановляет, что Комиссии следует провести оценку этой системы ч</w:t>
      </w:r>
      <w:r>
        <w:rPr>
          <w:lang w:val="ru-RU"/>
        </w:rPr>
        <w:t xml:space="preserve">ерез три года после ее введения». </w:t>
      </w:r>
    </w:p>
  </w:footnote>
  <w:footnote w:id="4">
    <w:p w:rsidR="000626D2" w:rsidRPr="0070068C" w:rsidRDefault="000626D2" w:rsidP="00A51CD1">
      <w:pPr>
        <w:pStyle w:val="FootnoteText"/>
        <w:rPr>
          <w:lang w:val="ru-RU"/>
        </w:rPr>
      </w:pPr>
      <w:r>
        <w:rPr>
          <w:rStyle w:val="FootnoteReference"/>
        </w:rPr>
        <w:footnoteRef/>
      </w:r>
      <w:r>
        <w:rPr>
          <w:lang w:val="ru-RU"/>
        </w:rPr>
        <w:tab/>
        <w:t>См. пункт 71(ii</w:t>
      </w:r>
      <w:r w:rsidRPr="00A51CD1">
        <w:rPr>
          <w:lang w:val="ru-RU"/>
        </w:rPr>
        <w:t xml:space="preserve">) </w:t>
      </w:r>
      <w:r w:rsidR="00447CDB" w:rsidRPr="00A51CD1">
        <w:rPr>
          <w:lang w:val="ru-RU"/>
        </w:rPr>
        <w:t>отчета (WO/CC/73/7) от 16 февраля 2016 г.</w:t>
      </w:r>
      <w:r w:rsidR="00447CDB">
        <w:rPr>
          <w:lang w:val="ru-RU"/>
        </w:rPr>
        <w:t xml:space="preserve">, </w:t>
      </w:r>
      <w:r w:rsidRPr="00A51CD1">
        <w:rPr>
          <w:lang w:val="ru-RU"/>
        </w:rPr>
        <w:t xml:space="preserve">принятого Координационным комитетом </w:t>
      </w:r>
      <w:r w:rsidR="00447CDB">
        <w:rPr>
          <w:lang w:val="ru-RU"/>
        </w:rPr>
        <w:t xml:space="preserve">ВОИС. </w:t>
      </w:r>
    </w:p>
  </w:footnote>
  <w:footnote w:id="5">
    <w:p w:rsidR="000626D2" w:rsidRPr="000B5D1E" w:rsidRDefault="000626D2" w:rsidP="000626D2">
      <w:pPr>
        <w:pStyle w:val="FootnoteText"/>
        <w:spacing w:after="40"/>
        <w:rPr>
          <w:lang w:val="ru-RU"/>
        </w:rPr>
      </w:pPr>
      <w:r>
        <w:rPr>
          <w:rStyle w:val="FootnoteReference"/>
        </w:rPr>
        <w:footnoteRef/>
      </w:r>
      <w:r w:rsidRPr="000B5D1E">
        <w:rPr>
          <w:lang w:val="ru-RU"/>
        </w:rPr>
        <w:t xml:space="preserve"> </w:t>
      </w:r>
      <w:r w:rsidRPr="000B5D1E">
        <w:rPr>
          <w:lang w:val="ru-RU"/>
        </w:rPr>
        <w:tab/>
      </w:r>
      <w:r>
        <w:rPr>
          <w:lang w:val="ru-RU"/>
        </w:rPr>
        <w:t>Согласно</w:t>
      </w:r>
      <w:r w:rsidRPr="000B5D1E">
        <w:rPr>
          <w:lang w:val="ru-RU"/>
        </w:rPr>
        <w:t xml:space="preserve"> </w:t>
      </w:r>
      <w:r>
        <w:rPr>
          <w:lang w:val="ru-RU"/>
        </w:rPr>
        <w:t>решению</w:t>
      </w:r>
      <w:r w:rsidRPr="000B5D1E">
        <w:rPr>
          <w:lang w:val="ru-RU"/>
        </w:rPr>
        <w:t xml:space="preserve"> </w:t>
      </w:r>
      <w:r>
        <w:rPr>
          <w:lang w:val="ru-RU"/>
        </w:rPr>
        <w:t>Ассамблей</w:t>
      </w:r>
      <w:r w:rsidRPr="000B5D1E">
        <w:rPr>
          <w:lang w:val="ru-RU"/>
        </w:rPr>
        <w:t xml:space="preserve"> </w:t>
      </w:r>
      <w:r>
        <w:rPr>
          <w:lang w:val="ru-RU"/>
        </w:rPr>
        <w:t>государств </w:t>
      </w:r>
      <w:r w:rsidRPr="000B5D1E">
        <w:rPr>
          <w:lang w:val="ru-RU"/>
        </w:rPr>
        <w:t xml:space="preserve">– </w:t>
      </w:r>
      <w:r>
        <w:rPr>
          <w:lang w:val="ru-RU"/>
        </w:rPr>
        <w:t>членов ВОИС, принятому на пятьдесят шестой серии заседаний в октябре</w:t>
      </w:r>
      <w:r w:rsidRPr="000B5D1E">
        <w:rPr>
          <w:lang w:val="ru-RU"/>
        </w:rPr>
        <w:t xml:space="preserve"> 2016</w:t>
      </w:r>
      <w:r>
        <w:rPr>
          <w:lang w:val="ru-RU"/>
        </w:rPr>
        <w:t> г.</w:t>
      </w:r>
      <w:r w:rsidRPr="000B5D1E">
        <w:rPr>
          <w:lang w:val="ru-RU"/>
        </w:rPr>
        <w:t xml:space="preserve"> (</w:t>
      </w:r>
      <w:r>
        <w:rPr>
          <w:lang w:val="ru-RU"/>
        </w:rPr>
        <w:t>см. документ</w:t>
      </w:r>
      <w:r w:rsidRPr="000B5D1E">
        <w:rPr>
          <w:lang w:val="ru-RU"/>
        </w:rPr>
        <w:t xml:space="preserve"> </w:t>
      </w:r>
      <w:r w:rsidRPr="005F0D5C">
        <w:t>A</w:t>
      </w:r>
      <w:r w:rsidRPr="000B5D1E">
        <w:rPr>
          <w:lang w:val="ru-RU"/>
        </w:rPr>
        <w:t xml:space="preserve">/56/16 </w:t>
      </w:r>
      <w:r w:rsidRPr="005F0D5C">
        <w:t>Add</w:t>
      </w:r>
      <w:r w:rsidRPr="000B5D1E">
        <w:rPr>
          <w:lang w:val="ru-RU"/>
        </w:rPr>
        <w:t>.2).</w:t>
      </w:r>
    </w:p>
  </w:footnote>
  <w:footnote w:id="6">
    <w:p w:rsidR="000626D2" w:rsidRPr="00875788" w:rsidRDefault="000626D2" w:rsidP="000626D2">
      <w:pPr>
        <w:pStyle w:val="FootnoteText"/>
        <w:rPr>
          <w:lang w:val="ru-RU"/>
        </w:rPr>
      </w:pPr>
      <w:r>
        <w:rPr>
          <w:rStyle w:val="FootnoteReference"/>
        </w:rPr>
        <w:footnoteRef/>
      </w:r>
      <w:r w:rsidRPr="00875788">
        <w:rPr>
          <w:lang w:val="ru-RU"/>
        </w:rPr>
        <w:t xml:space="preserve"> </w:t>
      </w:r>
      <w:r w:rsidRPr="00875788">
        <w:rPr>
          <w:lang w:val="ru-RU"/>
        </w:rPr>
        <w:tab/>
      </w:r>
      <w:r>
        <w:rPr>
          <w:lang w:val="ru-RU"/>
        </w:rPr>
        <w:t>См</w:t>
      </w:r>
      <w:r w:rsidRPr="00875788">
        <w:rPr>
          <w:lang w:val="ru-RU"/>
        </w:rPr>
        <w:t xml:space="preserve">. </w:t>
      </w:r>
      <w:r>
        <w:rPr>
          <w:lang w:val="ru-RU"/>
        </w:rPr>
        <w:t>информационный</w:t>
      </w:r>
      <w:r w:rsidRPr="00875788">
        <w:rPr>
          <w:lang w:val="ru-RU"/>
        </w:rPr>
        <w:t xml:space="preserve"> </w:t>
      </w:r>
      <w:r>
        <w:rPr>
          <w:lang w:val="ru-RU"/>
        </w:rPr>
        <w:t>документ</w:t>
      </w:r>
      <w:r w:rsidRPr="00875788">
        <w:rPr>
          <w:lang w:val="ru-RU"/>
        </w:rPr>
        <w:t xml:space="preserve"> «</w:t>
      </w:r>
      <w:r>
        <w:rPr>
          <w:lang w:val="ru-RU"/>
        </w:rPr>
        <w:t>Внешние</w:t>
      </w:r>
      <w:r w:rsidRPr="00875788">
        <w:rPr>
          <w:lang w:val="ru-RU"/>
        </w:rPr>
        <w:t xml:space="preserve"> </w:t>
      </w:r>
      <w:r>
        <w:rPr>
          <w:lang w:val="ru-RU"/>
        </w:rPr>
        <w:t>бюро</w:t>
      </w:r>
      <w:r w:rsidRPr="00875788">
        <w:rPr>
          <w:lang w:val="ru-RU"/>
        </w:rPr>
        <w:t xml:space="preserve"> </w:t>
      </w:r>
      <w:r>
        <w:rPr>
          <w:lang w:val="ru-RU"/>
        </w:rPr>
        <w:t>ВОИС</w:t>
      </w:r>
      <w:r w:rsidRPr="00875788">
        <w:rPr>
          <w:lang w:val="ru-RU"/>
        </w:rPr>
        <w:t xml:space="preserve">», </w:t>
      </w:r>
      <w:r>
        <w:rPr>
          <w:lang w:val="ru-RU"/>
        </w:rPr>
        <w:t>представленный</w:t>
      </w:r>
      <w:r w:rsidRPr="00875788">
        <w:rPr>
          <w:lang w:val="ru-RU"/>
        </w:rPr>
        <w:t xml:space="preserve"> </w:t>
      </w:r>
      <w:r>
        <w:rPr>
          <w:lang w:val="ru-RU"/>
        </w:rPr>
        <w:t>на рассмотрение Ассамблей государств – членов ВОИС</w:t>
      </w:r>
      <w:r w:rsidRPr="00875788">
        <w:rPr>
          <w:lang w:val="ru-RU"/>
        </w:rPr>
        <w:t xml:space="preserve"> (</w:t>
      </w:r>
      <w:r w:rsidRPr="005F0D5C">
        <w:t>A</w:t>
      </w:r>
      <w:r w:rsidRPr="00875788">
        <w:rPr>
          <w:lang w:val="ru-RU"/>
        </w:rPr>
        <w:t>/55/</w:t>
      </w:r>
      <w:r w:rsidRPr="005F0D5C">
        <w:t>INF</w:t>
      </w:r>
      <w:r w:rsidRPr="00875788">
        <w:rPr>
          <w:lang w:val="ru-RU"/>
        </w:rPr>
        <w:t>/6).</w:t>
      </w:r>
    </w:p>
  </w:footnote>
  <w:footnote w:id="7">
    <w:p w:rsidR="000626D2" w:rsidRPr="00D26B6F" w:rsidRDefault="000626D2" w:rsidP="000626D2">
      <w:pPr>
        <w:pStyle w:val="FootnoteText"/>
        <w:rPr>
          <w:lang w:val="ru-RU"/>
        </w:rPr>
      </w:pPr>
      <w:r>
        <w:rPr>
          <w:rStyle w:val="FootnoteReference"/>
        </w:rPr>
        <w:footnoteRef/>
      </w:r>
      <w:r w:rsidRPr="00D26B6F">
        <w:rPr>
          <w:lang w:val="ru-RU"/>
        </w:rPr>
        <w:t xml:space="preserve"> </w:t>
      </w:r>
      <w:r w:rsidRPr="00D26B6F">
        <w:rPr>
          <w:lang w:val="ru-RU"/>
        </w:rPr>
        <w:tab/>
      </w:r>
      <w:r>
        <w:rPr>
          <w:lang w:val="ru-RU"/>
        </w:rPr>
        <w:t>Положение</w:t>
      </w:r>
      <w:r w:rsidRPr="00D26B6F">
        <w:rPr>
          <w:lang w:val="ru-RU"/>
        </w:rPr>
        <w:t xml:space="preserve"> </w:t>
      </w:r>
      <w:r>
        <w:rPr>
          <w:lang w:val="ru-RU"/>
        </w:rPr>
        <w:t>о</w:t>
      </w:r>
      <w:r w:rsidRPr="00D26B6F">
        <w:rPr>
          <w:lang w:val="ru-RU"/>
        </w:rPr>
        <w:t xml:space="preserve"> </w:t>
      </w:r>
      <w:r>
        <w:rPr>
          <w:lang w:val="ru-RU"/>
        </w:rPr>
        <w:t>персонале </w:t>
      </w:r>
      <w:r w:rsidRPr="00D26B6F">
        <w:rPr>
          <w:lang w:val="ru-RU"/>
        </w:rPr>
        <w:t xml:space="preserve">4.3 </w:t>
      </w:r>
      <w:r>
        <w:rPr>
          <w:lang w:val="ru-RU"/>
        </w:rPr>
        <w:t>не распространяется на временных сотрудников</w:t>
      </w:r>
      <w:r w:rsidRPr="00D26B6F">
        <w:rPr>
          <w:lang w:val="ru-RU"/>
        </w:rPr>
        <w:t>.</w:t>
      </w:r>
    </w:p>
  </w:footnote>
  <w:footnote w:id="8">
    <w:p w:rsidR="000626D2" w:rsidRPr="009E4578" w:rsidRDefault="000626D2" w:rsidP="000626D2">
      <w:pPr>
        <w:pStyle w:val="FootnoteText"/>
        <w:spacing w:after="40"/>
        <w:rPr>
          <w:lang w:val="ru-RU"/>
        </w:rPr>
      </w:pPr>
      <w:r>
        <w:rPr>
          <w:rStyle w:val="FootnoteReference"/>
        </w:rPr>
        <w:footnoteRef/>
      </w:r>
      <w:r w:rsidRPr="009E4578">
        <w:rPr>
          <w:lang w:val="ru-RU"/>
        </w:rPr>
        <w:t xml:space="preserve"> </w:t>
      </w:r>
      <w:r w:rsidRPr="009E4578">
        <w:rPr>
          <w:lang w:val="ru-RU"/>
        </w:rPr>
        <w:tab/>
      </w:r>
      <w:r>
        <w:rPr>
          <w:lang w:val="ru-RU"/>
        </w:rPr>
        <w:t>Правило</w:t>
      </w:r>
      <w:r w:rsidRPr="009E4578">
        <w:rPr>
          <w:lang w:val="ru-RU"/>
        </w:rPr>
        <w:t xml:space="preserve"> </w:t>
      </w:r>
      <w:r>
        <w:rPr>
          <w:lang w:val="ru-RU"/>
        </w:rPr>
        <w:t>о</w:t>
      </w:r>
      <w:r w:rsidRPr="009E4578">
        <w:rPr>
          <w:lang w:val="ru-RU"/>
        </w:rPr>
        <w:t xml:space="preserve"> </w:t>
      </w:r>
      <w:r>
        <w:rPr>
          <w:lang w:val="ru-RU"/>
        </w:rPr>
        <w:t>персонале </w:t>
      </w:r>
      <w:r w:rsidRPr="009E4578">
        <w:rPr>
          <w:lang w:val="ru-RU"/>
        </w:rPr>
        <w:t>4.3.1 (</w:t>
      </w:r>
      <w:r>
        <w:rPr>
          <w:lang w:val="ru-RU"/>
        </w:rPr>
        <w:t>«Переводы по службе»</w:t>
      </w:r>
      <w:r w:rsidRPr="009E4578">
        <w:rPr>
          <w:lang w:val="ru-RU"/>
        </w:rPr>
        <w:t xml:space="preserve">) </w:t>
      </w:r>
      <w:r>
        <w:rPr>
          <w:lang w:val="ru-RU"/>
        </w:rPr>
        <w:t>гласит</w:t>
      </w:r>
      <w:r w:rsidRPr="009E4578">
        <w:rPr>
          <w:lang w:val="ru-RU"/>
        </w:rPr>
        <w:t>:</w:t>
      </w:r>
    </w:p>
    <w:p w:rsidR="000626D2" w:rsidRPr="00255404" w:rsidRDefault="000626D2" w:rsidP="000626D2">
      <w:pPr>
        <w:pStyle w:val="FootnoteText"/>
        <w:spacing w:after="40"/>
        <w:ind w:left="567"/>
        <w:rPr>
          <w:lang w:val="ru-RU"/>
        </w:rPr>
      </w:pPr>
      <w:r w:rsidRPr="009E4578">
        <w:rPr>
          <w:lang w:val="ru-RU"/>
        </w:rPr>
        <w:t>«(</w:t>
      </w:r>
      <w:r w:rsidRPr="005F0D5C">
        <w:t>a</w:t>
      </w:r>
      <w:r w:rsidRPr="009E4578">
        <w:rPr>
          <w:lang w:val="ru-RU"/>
        </w:rPr>
        <w:t>)</w:t>
      </w:r>
      <w:r w:rsidRPr="009E4578">
        <w:rPr>
          <w:lang w:val="ru-RU"/>
        </w:rPr>
        <w:tab/>
        <w:t>Сотрудники обычно переводятся на должности того же класса, что и замещаемая должность.  Сотрудник</w:t>
      </w:r>
      <w:r w:rsidRPr="00255404">
        <w:rPr>
          <w:lang w:val="ru-RU"/>
        </w:rPr>
        <w:t xml:space="preserve"> </w:t>
      </w:r>
      <w:r w:rsidRPr="009E4578">
        <w:rPr>
          <w:lang w:val="ru-RU"/>
        </w:rPr>
        <w:t>должен</w:t>
      </w:r>
      <w:r w:rsidRPr="00255404">
        <w:rPr>
          <w:lang w:val="ru-RU"/>
        </w:rPr>
        <w:t xml:space="preserve"> </w:t>
      </w:r>
      <w:r w:rsidRPr="009E4578">
        <w:rPr>
          <w:lang w:val="ru-RU"/>
        </w:rPr>
        <w:t>отвечать</w:t>
      </w:r>
      <w:r w:rsidRPr="00255404">
        <w:rPr>
          <w:lang w:val="ru-RU"/>
        </w:rPr>
        <w:t xml:space="preserve"> </w:t>
      </w:r>
      <w:r w:rsidRPr="009E4578">
        <w:rPr>
          <w:lang w:val="ru-RU"/>
        </w:rPr>
        <w:t>квалификационным</w:t>
      </w:r>
      <w:r w:rsidRPr="00255404">
        <w:rPr>
          <w:lang w:val="ru-RU"/>
        </w:rPr>
        <w:t xml:space="preserve"> </w:t>
      </w:r>
      <w:r w:rsidRPr="009E4578">
        <w:rPr>
          <w:lang w:val="ru-RU"/>
        </w:rPr>
        <w:t>требованиям</w:t>
      </w:r>
      <w:r w:rsidRPr="00255404">
        <w:rPr>
          <w:lang w:val="ru-RU"/>
        </w:rPr>
        <w:t xml:space="preserve"> </w:t>
      </w:r>
      <w:r w:rsidRPr="009E4578">
        <w:rPr>
          <w:lang w:val="ru-RU"/>
        </w:rPr>
        <w:t>должности</w:t>
      </w:r>
      <w:r w:rsidRPr="00255404">
        <w:rPr>
          <w:lang w:val="ru-RU"/>
        </w:rPr>
        <w:t>.</w:t>
      </w:r>
    </w:p>
    <w:p w:rsidR="000626D2" w:rsidRPr="009E4578" w:rsidRDefault="000626D2" w:rsidP="000626D2">
      <w:pPr>
        <w:pStyle w:val="FootnoteText"/>
        <w:spacing w:after="40"/>
        <w:ind w:left="567"/>
        <w:rPr>
          <w:lang w:val="ru-RU"/>
        </w:rPr>
      </w:pPr>
      <w:r w:rsidRPr="009E4578">
        <w:rPr>
          <w:lang w:val="ru-RU"/>
        </w:rPr>
        <w:t>(</w:t>
      </w:r>
      <w:r w:rsidRPr="005F0D5C">
        <w:t>b</w:t>
      </w:r>
      <w:r w:rsidRPr="009E4578">
        <w:rPr>
          <w:lang w:val="ru-RU"/>
        </w:rPr>
        <w:t>)</w:t>
      </w:r>
      <w:r w:rsidRPr="009E4578">
        <w:rPr>
          <w:lang w:val="ru-RU"/>
        </w:rPr>
        <w:tab/>
      </w:r>
      <w:r w:rsidRPr="009E4578">
        <w:rPr>
          <w:bCs/>
          <w:lang w:val="ru-RU"/>
        </w:rPr>
        <w:t xml:space="preserve">В случаях, когда это оправдано служебной необходимостью, а также в других </w:t>
      </w:r>
      <w:r w:rsidRPr="009E4578">
        <w:rPr>
          <w:lang w:val="ru-RU"/>
        </w:rPr>
        <w:t>исключительных обстоятельствах сотрудник может быть переведен вместе с должностью.</w:t>
      </w:r>
    </w:p>
    <w:p w:rsidR="000626D2" w:rsidRPr="00680990" w:rsidRDefault="000626D2" w:rsidP="000626D2">
      <w:pPr>
        <w:pStyle w:val="FootnoteText"/>
        <w:spacing w:after="40"/>
        <w:ind w:left="567"/>
        <w:rPr>
          <w:lang w:val="ru-RU"/>
        </w:rPr>
      </w:pPr>
      <w:r w:rsidRPr="00680990">
        <w:rPr>
          <w:lang w:val="ru-RU"/>
        </w:rPr>
        <w:t>(</w:t>
      </w:r>
      <w:r w:rsidRPr="005F0D5C">
        <w:t>c</w:t>
      </w:r>
      <w:r w:rsidRPr="00680990">
        <w:rPr>
          <w:lang w:val="ru-RU"/>
        </w:rPr>
        <w:t>)</w:t>
      </w:r>
      <w:r w:rsidRPr="00680990">
        <w:rPr>
          <w:lang w:val="ru-RU"/>
        </w:rPr>
        <w:tab/>
        <w:t>Причины перевода доводятся до сведения сотрудника в письменной форме.</w:t>
      </w:r>
    </w:p>
    <w:p w:rsidR="000626D2" w:rsidRPr="00680990" w:rsidRDefault="000626D2" w:rsidP="000626D2">
      <w:pPr>
        <w:pStyle w:val="FootnoteText"/>
        <w:ind w:left="567"/>
        <w:rPr>
          <w:lang w:val="ru-RU"/>
        </w:rPr>
      </w:pPr>
      <w:r w:rsidRPr="00680990">
        <w:rPr>
          <w:lang w:val="ru-RU"/>
        </w:rPr>
        <w:t>(</w:t>
      </w:r>
      <w:r w:rsidRPr="005F0D5C">
        <w:t>d</w:t>
      </w:r>
      <w:r w:rsidRPr="00680990">
        <w:rPr>
          <w:lang w:val="ru-RU"/>
        </w:rPr>
        <w:t>)</w:t>
      </w:r>
      <w:r w:rsidRPr="00680990">
        <w:rPr>
          <w:lang w:val="ru-RU"/>
        </w:rPr>
        <w:tab/>
        <w:t>Настоящее правило не распространяется на временных сотрудников</w:t>
      </w:r>
      <w:r>
        <w:rPr>
          <w:lang w:val="ru-RU"/>
        </w:rPr>
        <w:t>».</w:t>
      </w:r>
    </w:p>
  </w:footnote>
  <w:footnote w:id="9">
    <w:p w:rsidR="000626D2" w:rsidRPr="004007FD" w:rsidRDefault="000626D2" w:rsidP="000626D2">
      <w:pPr>
        <w:pStyle w:val="FootnoteText"/>
        <w:spacing w:after="40"/>
        <w:rPr>
          <w:lang w:val="ru-RU"/>
        </w:rPr>
      </w:pPr>
      <w:r>
        <w:rPr>
          <w:rStyle w:val="FootnoteReference"/>
        </w:rPr>
        <w:footnoteRef/>
      </w:r>
      <w:r w:rsidRPr="004007FD">
        <w:rPr>
          <w:lang w:val="ru-RU"/>
        </w:rPr>
        <w:t xml:space="preserve"> </w:t>
      </w:r>
      <w:r w:rsidRPr="004007FD">
        <w:rPr>
          <w:lang w:val="ru-RU"/>
        </w:rPr>
        <w:tab/>
      </w:r>
      <w:r>
        <w:rPr>
          <w:lang w:val="ru-RU"/>
        </w:rPr>
        <w:t>В</w:t>
      </w:r>
      <w:r w:rsidRPr="004007FD">
        <w:rPr>
          <w:lang w:val="ru-RU"/>
        </w:rPr>
        <w:t xml:space="preserve"> </w:t>
      </w:r>
      <w:r>
        <w:rPr>
          <w:lang w:val="ru-RU"/>
        </w:rPr>
        <w:t>пределах</w:t>
      </w:r>
      <w:r w:rsidRPr="004007FD">
        <w:rPr>
          <w:lang w:val="ru-RU"/>
        </w:rPr>
        <w:t xml:space="preserve"> </w:t>
      </w:r>
      <w:r>
        <w:rPr>
          <w:lang w:val="ru-RU"/>
        </w:rPr>
        <w:t>максимума</w:t>
      </w:r>
      <w:r w:rsidRPr="004007FD">
        <w:rPr>
          <w:lang w:val="ru-RU"/>
        </w:rPr>
        <w:t xml:space="preserve"> 30</w:t>
      </w:r>
      <w:r w:rsidRPr="004007FD">
        <w:t> </w:t>
      </w:r>
      <w:r>
        <w:rPr>
          <w:lang w:val="ru-RU"/>
        </w:rPr>
        <w:t>куб</w:t>
      </w:r>
      <w:r w:rsidRPr="004007FD">
        <w:rPr>
          <w:lang w:val="ru-RU"/>
        </w:rPr>
        <w:t xml:space="preserve">. </w:t>
      </w:r>
      <w:r>
        <w:rPr>
          <w:lang w:val="ru-RU"/>
        </w:rPr>
        <w:t>метров</w:t>
      </w:r>
      <w:r w:rsidRPr="004007FD">
        <w:rPr>
          <w:lang w:val="ru-RU"/>
        </w:rPr>
        <w:t xml:space="preserve"> </w:t>
      </w:r>
      <w:r>
        <w:rPr>
          <w:lang w:val="ru-RU"/>
        </w:rPr>
        <w:t>для</w:t>
      </w:r>
      <w:r w:rsidRPr="004007FD">
        <w:rPr>
          <w:lang w:val="ru-RU"/>
        </w:rPr>
        <w:t xml:space="preserve"> </w:t>
      </w:r>
      <w:r>
        <w:rPr>
          <w:lang w:val="ru-RU"/>
        </w:rPr>
        <w:t>сотрудника</w:t>
      </w:r>
      <w:r w:rsidRPr="004007FD">
        <w:rPr>
          <w:lang w:val="ru-RU"/>
        </w:rPr>
        <w:t xml:space="preserve">, </w:t>
      </w:r>
      <w:r>
        <w:rPr>
          <w:lang w:val="ru-RU"/>
        </w:rPr>
        <w:t>не</w:t>
      </w:r>
      <w:r w:rsidRPr="004007FD">
        <w:rPr>
          <w:lang w:val="ru-RU"/>
        </w:rPr>
        <w:t xml:space="preserve"> </w:t>
      </w:r>
      <w:r>
        <w:rPr>
          <w:lang w:val="ru-RU"/>
        </w:rPr>
        <w:t>имеющего</w:t>
      </w:r>
      <w:r w:rsidRPr="004007FD">
        <w:rPr>
          <w:lang w:val="ru-RU"/>
        </w:rPr>
        <w:t xml:space="preserve"> </w:t>
      </w:r>
      <w:r>
        <w:rPr>
          <w:lang w:val="ru-RU"/>
        </w:rPr>
        <w:t>иждивенцев</w:t>
      </w:r>
      <w:r w:rsidRPr="004007FD">
        <w:rPr>
          <w:lang w:val="ru-RU"/>
        </w:rPr>
        <w:t xml:space="preserve">, </w:t>
      </w:r>
      <w:r>
        <w:rPr>
          <w:lang w:val="ru-RU"/>
        </w:rPr>
        <w:t>и</w:t>
      </w:r>
      <w:r w:rsidRPr="004007FD">
        <w:rPr>
          <w:lang w:val="ru-RU"/>
        </w:rPr>
        <w:t xml:space="preserve"> 60</w:t>
      </w:r>
      <w:r w:rsidRPr="004007FD">
        <w:t> </w:t>
      </w:r>
      <w:r>
        <w:rPr>
          <w:lang w:val="ru-RU"/>
        </w:rPr>
        <w:t>куб</w:t>
      </w:r>
      <w:r w:rsidRPr="004007FD">
        <w:rPr>
          <w:lang w:val="ru-RU"/>
        </w:rPr>
        <w:t xml:space="preserve">. </w:t>
      </w:r>
      <w:r>
        <w:rPr>
          <w:lang w:val="ru-RU"/>
        </w:rPr>
        <w:t>метров для сотрудника, имеющего одного или более иждивенцев, проживающих с ним в месте службы</w:t>
      </w:r>
      <w:r w:rsidRPr="004007FD">
        <w:rPr>
          <w:lang w:val="ru-RU"/>
        </w:rPr>
        <w:t>.</w:t>
      </w:r>
    </w:p>
  </w:footnote>
  <w:footnote w:id="10">
    <w:p w:rsidR="000626D2" w:rsidRPr="004007FD" w:rsidRDefault="000626D2" w:rsidP="000626D2">
      <w:pPr>
        <w:pStyle w:val="FootnoteText"/>
        <w:rPr>
          <w:lang w:val="ru-RU"/>
        </w:rPr>
      </w:pPr>
      <w:r>
        <w:rPr>
          <w:rStyle w:val="FootnoteReference"/>
        </w:rPr>
        <w:footnoteRef/>
      </w:r>
      <w:r w:rsidRPr="004007FD">
        <w:rPr>
          <w:lang w:val="ru-RU"/>
        </w:rPr>
        <w:t xml:space="preserve"> </w:t>
      </w:r>
      <w:r w:rsidRPr="004007FD">
        <w:rPr>
          <w:lang w:val="ru-RU"/>
        </w:rPr>
        <w:tab/>
      </w:r>
      <w:r>
        <w:rPr>
          <w:lang w:val="ru-RU"/>
        </w:rPr>
        <w:t>В</w:t>
      </w:r>
      <w:r w:rsidRPr="004007FD">
        <w:rPr>
          <w:lang w:val="ru-RU"/>
        </w:rPr>
        <w:t xml:space="preserve"> </w:t>
      </w:r>
      <w:r>
        <w:rPr>
          <w:lang w:val="ru-RU"/>
        </w:rPr>
        <w:t>пределах</w:t>
      </w:r>
      <w:r w:rsidRPr="004007FD">
        <w:rPr>
          <w:lang w:val="ru-RU"/>
        </w:rPr>
        <w:t xml:space="preserve"> </w:t>
      </w:r>
      <w:r>
        <w:rPr>
          <w:lang w:val="ru-RU"/>
        </w:rPr>
        <w:t>максимума</w:t>
      </w:r>
      <w:r w:rsidRPr="004007FD">
        <w:rPr>
          <w:lang w:val="ru-RU"/>
        </w:rPr>
        <w:t xml:space="preserve"> </w:t>
      </w:r>
      <w:r w:rsidRPr="004007FD">
        <w:rPr>
          <w:szCs w:val="18"/>
          <w:lang w:val="ru-RU"/>
        </w:rPr>
        <w:t>1000</w:t>
      </w:r>
      <w:r w:rsidRPr="004007FD">
        <w:rPr>
          <w:szCs w:val="18"/>
        </w:rPr>
        <w:t> </w:t>
      </w:r>
      <w:r>
        <w:rPr>
          <w:szCs w:val="18"/>
          <w:lang w:val="ru-RU"/>
        </w:rPr>
        <w:t>кг</w:t>
      </w:r>
      <w:r w:rsidRPr="004007FD">
        <w:rPr>
          <w:szCs w:val="18"/>
          <w:lang w:val="ru-RU"/>
        </w:rPr>
        <w:t xml:space="preserve"> </w:t>
      </w:r>
      <w:r>
        <w:rPr>
          <w:szCs w:val="18"/>
          <w:lang w:val="ru-RU"/>
        </w:rPr>
        <w:t>для</w:t>
      </w:r>
      <w:r w:rsidRPr="004007FD">
        <w:rPr>
          <w:szCs w:val="18"/>
          <w:lang w:val="ru-RU"/>
        </w:rPr>
        <w:t xml:space="preserve"> </w:t>
      </w:r>
      <w:r>
        <w:rPr>
          <w:szCs w:val="18"/>
          <w:lang w:val="ru-RU"/>
        </w:rPr>
        <w:t>сотрудника</w:t>
      </w:r>
      <w:r w:rsidRPr="004007FD">
        <w:rPr>
          <w:szCs w:val="18"/>
          <w:lang w:val="ru-RU"/>
        </w:rPr>
        <w:t>, 500</w:t>
      </w:r>
      <w:r w:rsidRPr="004007FD">
        <w:rPr>
          <w:szCs w:val="18"/>
        </w:rPr>
        <w:t> </w:t>
      </w:r>
      <w:r>
        <w:rPr>
          <w:szCs w:val="18"/>
          <w:lang w:val="ru-RU"/>
        </w:rPr>
        <w:t>кг</w:t>
      </w:r>
      <w:r w:rsidRPr="004007FD">
        <w:rPr>
          <w:szCs w:val="18"/>
          <w:lang w:val="ru-RU"/>
        </w:rPr>
        <w:t xml:space="preserve"> </w:t>
      </w:r>
      <w:r>
        <w:rPr>
          <w:szCs w:val="18"/>
          <w:lang w:val="ru-RU"/>
        </w:rPr>
        <w:t>для</w:t>
      </w:r>
      <w:r w:rsidRPr="004007FD">
        <w:rPr>
          <w:szCs w:val="18"/>
          <w:lang w:val="ru-RU"/>
        </w:rPr>
        <w:t xml:space="preserve"> </w:t>
      </w:r>
      <w:r>
        <w:rPr>
          <w:szCs w:val="18"/>
          <w:lang w:val="ru-RU"/>
        </w:rPr>
        <w:t>первого</w:t>
      </w:r>
      <w:r w:rsidRPr="004007FD">
        <w:rPr>
          <w:szCs w:val="18"/>
          <w:lang w:val="ru-RU"/>
        </w:rPr>
        <w:t xml:space="preserve"> </w:t>
      </w:r>
      <w:r>
        <w:rPr>
          <w:szCs w:val="18"/>
          <w:lang w:val="ru-RU"/>
        </w:rPr>
        <w:t>иждивенца и</w:t>
      </w:r>
      <w:r w:rsidRPr="004007FD">
        <w:rPr>
          <w:szCs w:val="18"/>
          <w:lang w:val="ru-RU"/>
        </w:rPr>
        <w:t xml:space="preserve"> 300</w:t>
      </w:r>
      <w:r>
        <w:rPr>
          <w:szCs w:val="18"/>
          <w:lang w:val="ru-RU"/>
        </w:rPr>
        <w:t> кг для каждого последующего иждивенца</w:t>
      </w:r>
      <w:r w:rsidRPr="004007FD">
        <w:rPr>
          <w:szCs w:val="18"/>
          <w:lang w:val="ru-RU"/>
        </w:rPr>
        <w:t>.</w:t>
      </w:r>
    </w:p>
  </w:footnote>
  <w:footnote w:id="11">
    <w:p w:rsidR="000626D2" w:rsidRPr="002E277D" w:rsidRDefault="000626D2" w:rsidP="000626D2">
      <w:pPr>
        <w:pStyle w:val="FootnoteText"/>
        <w:rPr>
          <w:lang w:val="ru-RU"/>
        </w:rPr>
      </w:pPr>
      <w:r>
        <w:rPr>
          <w:rStyle w:val="FootnoteReference"/>
        </w:rPr>
        <w:footnoteRef/>
      </w:r>
      <w:r w:rsidRPr="002E277D">
        <w:rPr>
          <w:lang w:val="ru-RU"/>
        </w:rPr>
        <w:t xml:space="preserve"> </w:t>
      </w:r>
      <w:r w:rsidRPr="002E277D">
        <w:rPr>
          <w:lang w:val="ru-RU"/>
        </w:rPr>
        <w:tab/>
      </w:r>
      <w:r>
        <w:rPr>
          <w:lang w:val="ru-RU"/>
        </w:rPr>
        <w:t>В</w:t>
      </w:r>
      <w:r w:rsidRPr="002E277D">
        <w:rPr>
          <w:lang w:val="ru-RU"/>
        </w:rPr>
        <w:t xml:space="preserve"> </w:t>
      </w:r>
      <w:r>
        <w:rPr>
          <w:lang w:val="ru-RU"/>
        </w:rPr>
        <w:t>качестве</w:t>
      </w:r>
      <w:r w:rsidRPr="002E277D">
        <w:rPr>
          <w:lang w:val="ru-RU"/>
        </w:rPr>
        <w:t xml:space="preserve"> </w:t>
      </w:r>
      <w:r>
        <w:rPr>
          <w:lang w:val="ru-RU"/>
        </w:rPr>
        <w:t>примера</w:t>
      </w:r>
      <w:r w:rsidRPr="002E277D">
        <w:rPr>
          <w:lang w:val="ru-RU"/>
        </w:rPr>
        <w:t xml:space="preserve">:  </w:t>
      </w:r>
      <w:r>
        <w:rPr>
          <w:lang w:val="ru-RU"/>
        </w:rPr>
        <w:t>множитель</w:t>
      </w:r>
      <w:r w:rsidRPr="002E277D">
        <w:rPr>
          <w:lang w:val="ru-RU"/>
        </w:rPr>
        <w:t xml:space="preserve"> </w:t>
      </w:r>
      <w:r>
        <w:rPr>
          <w:lang w:val="ru-RU"/>
        </w:rPr>
        <w:t>корректива</w:t>
      </w:r>
      <w:r w:rsidRPr="002E277D">
        <w:rPr>
          <w:lang w:val="ru-RU"/>
        </w:rPr>
        <w:t xml:space="preserve"> </w:t>
      </w:r>
      <w:r>
        <w:rPr>
          <w:lang w:val="ru-RU"/>
        </w:rPr>
        <w:t>по</w:t>
      </w:r>
      <w:r w:rsidRPr="002E277D">
        <w:rPr>
          <w:lang w:val="ru-RU"/>
        </w:rPr>
        <w:t xml:space="preserve"> </w:t>
      </w:r>
      <w:r>
        <w:rPr>
          <w:lang w:val="ru-RU"/>
        </w:rPr>
        <w:t>месту</w:t>
      </w:r>
      <w:r w:rsidRPr="002E277D">
        <w:rPr>
          <w:lang w:val="ru-RU"/>
        </w:rPr>
        <w:t xml:space="preserve"> </w:t>
      </w:r>
      <w:r>
        <w:rPr>
          <w:lang w:val="ru-RU"/>
        </w:rPr>
        <w:t>службы</w:t>
      </w:r>
      <w:r w:rsidRPr="002E277D">
        <w:rPr>
          <w:lang w:val="ru-RU"/>
        </w:rPr>
        <w:t xml:space="preserve"> </w:t>
      </w:r>
      <w:r>
        <w:rPr>
          <w:lang w:val="ru-RU"/>
        </w:rPr>
        <w:t>для</w:t>
      </w:r>
      <w:r w:rsidRPr="002E277D">
        <w:rPr>
          <w:lang w:val="ru-RU"/>
        </w:rPr>
        <w:t xml:space="preserve"> 50 </w:t>
      </w:r>
      <w:r>
        <w:rPr>
          <w:lang w:val="ru-RU"/>
        </w:rPr>
        <w:t>результатов</w:t>
      </w:r>
      <w:r w:rsidRPr="002E277D">
        <w:rPr>
          <w:lang w:val="ru-RU"/>
        </w:rPr>
        <w:t xml:space="preserve"> </w:t>
      </w:r>
      <w:r>
        <w:rPr>
          <w:lang w:val="ru-RU"/>
        </w:rPr>
        <w:t>выплаты</w:t>
      </w:r>
      <w:r w:rsidRPr="002E277D">
        <w:rPr>
          <w:lang w:val="ru-RU"/>
        </w:rPr>
        <w:t xml:space="preserve"> </w:t>
      </w:r>
      <w:r>
        <w:rPr>
          <w:lang w:val="ru-RU"/>
        </w:rPr>
        <w:t>корректива</w:t>
      </w:r>
      <w:r w:rsidRPr="002E277D">
        <w:rPr>
          <w:lang w:val="ru-RU"/>
        </w:rPr>
        <w:t xml:space="preserve"> </w:t>
      </w:r>
      <w:r>
        <w:rPr>
          <w:lang w:val="ru-RU"/>
        </w:rPr>
        <w:t>по</w:t>
      </w:r>
      <w:r w:rsidRPr="002E277D">
        <w:rPr>
          <w:lang w:val="ru-RU"/>
        </w:rPr>
        <w:t xml:space="preserve"> </w:t>
      </w:r>
      <w:r>
        <w:rPr>
          <w:lang w:val="ru-RU"/>
        </w:rPr>
        <w:t>месту</w:t>
      </w:r>
      <w:r w:rsidRPr="002E277D">
        <w:rPr>
          <w:lang w:val="ru-RU"/>
        </w:rPr>
        <w:t xml:space="preserve"> </w:t>
      </w:r>
      <w:r>
        <w:rPr>
          <w:lang w:val="ru-RU"/>
        </w:rPr>
        <w:t xml:space="preserve">службы составляет </w:t>
      </w:r>
      <w:r w:rsidRPr="002E277D">
        <w:rPr>
          <w:szCs w:val="18"/>
          <w:lang w:val="ru-RU"/>
        </w:rPr>
        <w:t xml:space="preserve">50% </w:t>
      </w:r>
      <w:r>
        <w:rPr>
          <w:szCs w:val="18"/>
          <w:lang w:val="ru-RU"/>
        </w:rPr>
        <w:t>базового оклада</w:t>
      </w:r>
      <w:r w:rsidRPr="002E277D">
        <w:rPr>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6D2" w:rsidRDefault="000626D2" w:rsidP="00A51CD1">
    <w:pPr>
      <w:pStyle w:val="Header"/>
      <w:jc w:val="right"/>
    </w:pPr>
    <w:r w:rsidRPr="00A51CD1">
      <w:rPr>
        <w:lang w:val="ru-RU"/>
      </w:rPr>
      <w:t>WO/CC/74/4</w:t>
    </w:r>
  </w:p>
  <w:p w:rsidR="000626D2" w:rsidRDefault="000626D2" w:rsidP="00A51CD1">
    <w:pPr>
      <w:jc w:val="right"/>
      <w:rPr>
        <w:rStyle w:val="PageNumber"/>
      </w:rPr>
    </w:pPr>
    <w:r>
      <w:rPr>
        <w:lang w:val="ru-RU"/>
      </w:rPr>
      <w:t>стр</w:t>
    </w:r>
    <w:r w:rsidRPr="00AE33E5">
      <w:t>.</w:t>
    </w:r>
    <w:r>
      <w:t xml:space="preserve"> </w:t>
    </w:r>
    <w:r>
      <w:rPr>
        <w:rStyle w:val="PageNumber"/>
      </w:rPr>
      <w:fldChar w:fldCharType="begin"/>
    </w:r>
    <w:r>
      <w:rPr>
        <w:rStyle w:val="PageNumber"/>
      </w:rPr>
      <w:instrText xml:space="preserve"> PAGE </w:instrText>
    </w:r>
    <w:r>
      <w:rPr>
        <w:rStyle w:val="PageNumber"/>
      </w:rPr>
      <w:fldChar w:fldCharType="separate"/>
    </w:r>
    <w:r w:rsidR="000971C9">
      <w:rPr>
        <w:rStyle w:val="PageNumber"/>
        <w:noProof/>
      </w:rPr>
      <w:t>9</w:t>
    </w:r>
    <w:r>
      <w:rPr>
        <w:rStyle w:val="PageNumber"/>
      </w:rPr>
      <w:fldChar w:fldCharType="end"/>
    </w:r>
  </w:p>
  <w:p w:rsidR="000626D2" w:rsidRDefault="000626D2" w:rsidP="009E2FEC">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6D2" w:rsidRPr="00875C41" w:rsidRDefault="000626D2" w:rsidP="00A51CD1">
    <w:pPr>
      <w:jc w:val="right"/>
      <w:rPr>
        <w:lang w:val="ru-RU"/>
      </w:rPr>
    </w:pPr>
    <w:r w:rsidRPr="00875C41">
      <w:rPr>
        <w:lang w:val="ru-RU"/>
      </w:rPr>
      <w:t>WO/CC/74/4</w:t>
    </w:r>
  </w:p>
  <w:p w:rsidR="000626D2" w:rsidRPr="00D829A4" w:rsidRDefault="000626D2" w:rsidP="00A51CD1">
    <w:pPr>
      <w:pStyle w:val="Header"/>
      <w:jc w:val="right"/>
    </w:pPr>
    <w:r w:rsidRPr="00A51CD1">
      <w:rPr>
        <w:lang w:val="ru-RU"/>
      </w:rPr>
      <w:t>Приложение I, стр.</w:t>
    </w:r>
    <w:sdt>
      <w:sdtPr>
        <w:id w:val="-911382970"/>
        <w:docPartObj>
          <w:docPartGallery w:val="Page Numbers (Top of Page)"/>
          <w:docPartUnique/>
        </w:docPartObj>
      </w:sdtPr>
      <w:sdtEndPr>
        <w:rPr>
          <w:noProof/>
        </w:rPr>
      </w:sdtEndPr>
      <w:sdtContent>
        <w:r w:rsidR="0092263D">
          <w:rPr>
            <w:lang w:val="ru-RU"/>
          </w:rPr>
          <w:t xml:space="preserve"> </w:t>
        </w:r>
        <w:r>
          <w:fldChar w:fldCharType="begin"/>
        </w:r>
        <w:r w:rsidRPr="0070068C">
          <w:rPr>
            <w:lang w:val="ru-RU"/>
          </w:rPr>
          <w:instrText xml:space="preserve"> </w:instrText>
        </w:r>
        <w:r w:rsidRPr="00D829A4">
          <w:instrText>PAGE</w:instrText>
        </w:r>
        <w:r w:rsidRPr="0070068C">
          <w:rPr>
            <w:lang w:val="ru-RU"/>
          </w:rPr>
          <w:instrText xml:space="preserve">   \* </w:instrText>
        </w:r>
        <w:r w:rsidRPr="00D829A4">
          <w:instrText>MERGEFORMAT</w:instrText>
        </w:r>
        <w:r w:rsidRPr="0070068C">
          <w:rPr>
            <w:lang w:val="ru-RU"/>
          </w:rPr>
          <w:instrText xml:space="preserve"> </w:instrText>
        </w:r>
        <w:r>
          <w:fldChar w:fldCharType="separate"/>
        </w:r>
        <w:r w:rsidR="000971C9">
          <w:rPr>
            <w:noProof/>
          </w:rPr>
          <w:t>6</w:t>
        </w:r>
        <w:r>
          <w:rPr>
            <w:noProof/>
          </w:rPr>
          <w:fldChar w:fldCharType="end"/>
        </w:r>
      </w:sdtContent>
    </w:sdt>
  </w:p>
  <w:p w:rsidR="000626D2" w:rsidRPr="00D829A4" w:rsidRDefault="000626D2" w:rsidP="007759F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6D2" w:rsidRPr="00166C82" w:rsidRDefault="000626D2" w:rsidP="007759F6">
    <w:pPr>
      <w:jc w:val="right"/>
    </w:pPr>
    <w:r w:rsidRPr="00166C82">
      <w:t>WO/CC/74/4</w:t>
    </w:r>
  </w:p>
  <w:p w:rsidR="000626D2" w:rsidRDefault="000626D2" w:rsidP="007759F6">
    <w:pPr>
      <w:pStyle w:val="Header"/>
      <w:jc w:val="right"/>
    </w:pPr>
    <w:r>
      <w:rPr>
        <w:lang w:val="ru-RU"/>
      </w:rPr>
      <w:t>ПРИЛОЖЕНИЕ</w:t>
    </w:r>
    <w:r w:rsidRPr="00674739">
      <w:t xml:space="preserve"> I</w:t>
    </w:r>
  </w:p>
  <w:p w:rsidR="000626D2" w:rsidRPr="002161C1" w:rsidRDefault="000626D2" w:rsidP="007759F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6D2" w:rsidRPr="00447762" w:rsidRDefault="000626D2" w:rsidP="00A51CD1">
    <w:pPr>
      <w:ind w:right="113"/>
      <w:jc w:val="right"/>
      <w:rPr>
        <w:lang w:val="ru-RU"/>
      </w:rPr>
    </w:pPr>
    <w:r w:rsidRPr="00875C41">
      <w:rPr>
        <w:lang w:val="ru-RU"/>
      </w:rPr>
      <w:t>WO/CC/74/4</w:t>
    </w:r>
  </w:p>
  <w:p w:rsidR="000626D2" w:rsidRPr="006E152E" w:rsidRDefault="000626D2" w:rsidP="00A51CD1">
    <w:pPr>
      <w:ind w:right="113"/>
      <w:jc w:val="right"/>
      <w:rPr>
        <w:lang w:val="fr-CH"/>
      </w:rPr>
    </w:pPr>
    <w:r w:rsidRPr="00A51CD1">
      <w:rPr>
        <w:lang w:val="ru-RU"/>
      </w:rPr>
      <w:t>Приложение II,</w:t>
    </w:r>
    <w:r w:rsidRPr="00447762">
      <w:rPr>
        <w:lang w:val="ru-RU"/>
      </w:rPr>
      <w:t xml:space="preserve"> </w:t>
    </w:r>
    <w:r w:rsidR="0092263D">
      <w:rPr>
        <w:lang w:val="ru-RU"/>
      </w:rPr>
      <w:t xml:space="preserve">стр. </w:t>
    </w:r>
    <w:r>
      <w:fldChar w:fldCharType="begin"/>
    </w:r>
    <w:r w:rsidRPr="00447762">
      <w:rPr>
        <w:lang w:val="ru-RU"/>
      </w:rPr>
      <w:instrText xml:space="preserve"> </w:instrText>
    </w:r>
    <w:r w:rsidRPr="00791D76">
      <w:rPr>
        <w:lang w:val="fr-CH"/>
      </w:rPr>
      <w:instrText>PAGE</w:instrText>
    </w:r>
    <w:r w:rsidRPr="00447762">
      <w:rPr>
        <w:lang w:val="ru-RU"/>
      </w:rPr>
      <w:instrText xml:space="preserve">   \* </w:instrText>
    </w:r>
    <w:r w:rsidRPr="00791D76">
      <w:rPr>
        <w:lang w:val="fr-CH"/>
      </w:rPr>
      <w:instrText>MERGEFORMAT</w:instrText>
    </w:r>
    <w:r w:rsidRPr="00447762">
      <w:rPr>
        <w:lang w:val="ru-RU"/>
      </w:rPr>
      <w:instrText xml:space="preserve"> </w:instrText>
    </w:r>
    <w:r>
      <w:fldChar w:fldCharType="separate"/>
    </w:r>
    <w:r w:rsidR="000971C9">
      <w:rPr>
        <w:noProof/>
        <w:lang w:val="fr-CH"/>
      </w:rPr>
      <w:t>8</w:t>
    </w:r>
    <w:r>
      <w:rPr>
        <w:noProof/>
      </w:rPr>
      <w:fldChar w:fldCharType="end"/>
    </w:r>
  </w:p>
  <w:p w:rsidR="000626D2" w:rsidRPr="00391042" w:rsidRDefault="000626D2" w:rsidP="00EA0838">
    <w:pPr>
      <w:pStyle w:val="Header"/>
      <w:ind w:right="113"/>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6D2" w:rsidRPr="001D7BC7" w:rsidRDefault="000626D2" w:rsidP="003F0577">
    <w:pPr>
      <w:ind w:right="113"/>
      <w:jc w:val="right"/>
      <w:rPr>
        <w:highlight w:val="yellow"/>
        <w:lang w:val="fr-CH"/>
      </w:rPr>
    </w:pPr>
    <w:r w:rsidRPr="00EA0838">
      <w:rPr>
        <w:lang w:val="fr-CH"/>
      </w:rPr>
      <w:t>WO/CC</w:t>
    </w:r>
    <w:r w:rsidRPr="00166C82">
      <w:rPr>
        <w:lang w:val="fr-CH"/>
      </w:rPr>
      <w:t>/74/4</w:t>
    </w:r>
  </w:p>
  <w:p w:rsidR="000626D2" w:rsidRPr="00391042" w:rsidRDefault="000626D2" w:rsidP="003F0577">
    <w:pPr>
      <w:pStyle w:val="Header"/>
      <w:ind w:right="113"/>
      <w:jc w:val="right"/>
      <w:rPr>
        <w:lang w:val="fr-CH"/>
      </w:rPr>
    </w:pPr>
    <w:r>
      <w:rPr>
        <w:lang w:val="ru-RU"/>
      </w:rPr>
      <w:t>ПРИЛОЖЕНИЕ</w:t>
    </w:r>
    <w:r w:rsidRPr="00674739">
      <w:rPr>
        <w:lang w:val="fr-CH"/>
      </w:rPr>
      <w:t xml:space="preserve"> II</w:t>
    </w:r>
  </w:p>
  <w:p w:rsidR="000626D2" w:rsidRPr="00391042" w:rsidRDefault="000626D2" w:rsidP="007759F6">
    <w:pPr>
      <w:pStyle w:val="Heade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6D2" w:rsidRPr="00F44622" w:rsidRDefault="000626D2" w:rsidP="00A51CD1">
    <w:pPr>
      <w:ind w:right="113"/>
      <w:jc w:val="right"/>
      <w:rPr>
        <w:lang w:val="ru-RU"/>
      </w:rPr>
    </w:pPr>
    <w:r w:rsidRPr="00F44622">
      <w:t>WO</w:t>
    </w:r>
    <w:r w:rsidRPr="00F44622">
      <w:rPr>
        <w:lang w:val="ru-RU"/>
      </w:rPr>
      <w:t>/</w:t>
    </w:r>
    <w:r w:rsidRPr="00F44622">
      <w:t>CC</w:t>
    </w:r>
    <w:r w:rsidRPr="00F44622">
      <w:rPr>
        <w:lang w:val="ru-RU"/>
      </w:rPr>
      <w:t>/74/4</w:t>
    </w:r>
  </w:p>
  <w:p w:rsidR="000626D2" w:rsidRPr="00A51CD1" w:rsidRDefault="000626D2" w:rsidP="00A51CD1">
    <w:pPr>
      <w:ind w:right="113"/>
      <w:jc w:val="right"/>
    </w:pPr>
    <w:r>
      <w:rPr>
        <w:lang w:val="ru-RU"/>
      </w:rPr>
      <w:t xml:space="preserve">Приложение </w:t>
    </w:r>
    <w:r>
      <w:t>III</w:t>
    </w:r>
    <w:r>
      <w:rPr>
        <w:lang w:val="ru-RU"/>
      </w:rPr>
      <w:t>, стр</w:t>
    </w:r>
    <w:r w:rsidRPr="0070068C">
      <w:rPr>
        <w:lang w:val="ru-RU"/>
      </w:rPr>
      <w:t xml:space="preserve">. </w:t>
    </w:r>
    <w:r>
      <w:fldChar w:fldCharType="begin"/>
    </w:r>
    <w:r w:rsidRPr="0070068C">
      <w:rPr>
        <w:lang w:val="ru-RU"/>
      </w:rPr>
      <w:instrText xml:space="preserve"> </w:instrText>
    </w:r>
    <w:r w:rsidRPr="00A51CD1">
      <w:instrText>PAGE</w:instrText>
    </w:r>
    <w:r w:rsidRPr="0070068C">
      <w:rPr>
        <w:lang w:val="ru-RU"/>
      </w:rPr>
      <w:instrText xml:space="preserve">   \* </w:instrText>
    </w:r>
    <w:r w:rsidRPr="00A51CD1">
      <w:instrText>MERGEFORMAT</w:instrText>
    </w:r>
    <w:r w:rsidRPr="0070068C">
      <w:rPr>
        <w:lang w:val="ru-RU"/>
      </w:rPr>
      <w:instrText xml:space="preserve"> </w:instrText>
    </w:r>
    <w:r>
      <w:fldChar w:fldCharType="separate"/>
    </w:r>
    <w:r w:rsidR="000971C9">
      <w:rPr>
        <w:noProof/>
      </w:rPr>
      <w:t>5</w:t>
    </w:r>
    <w:r>
      <w:rPr>
        <w:noProof/>
      </w:rPr>
      <w:fldChar w:fldCharType="end"/>
    </w:r>
  </w:p>
  <w:p w:rsidR="000626D2" w:rsidRPr="00A51CD1" w:rsidRDefault="000626D2" w:rsidP="006E152E">
    <w:pPr>
      <w:pStyle w:val="Header"/>
      <w:ind w:right="55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6D2" w:rsidRPr="00F44622" w:rsidRDefault="000626D2" w:rsidP="000626D2">
    <w:pPr>
      <w:ind w:right="113"/>
      <w:jc w:val="right"/>
      <w:rPr>
        <w:lang w:val="ru-RU"/>
      </w:rPr>
    </w:pPr>
    <w:r w:rsidRPr="00F44622">
      <w:t>WO</w:t>
    </w:r>
    <w:r w:rsidRPr="00F44622">
      <w:rPr>
        <w:lang w:val="ru-RU"/>
      </w:rPr>
      <w:t>/</w:t>
    </w:r>
    <w:r w:rsidRPr="00F44622">
      <w:t>CC</w:t>
    </w:r>
    <w:r w:rsidRPr="00F44622">
      <w:rPr>
        <w:lang w:val="ru-RU"/>
      </w:rPr>
      <w:t>/74/4</w:t>
    </w:r>
  </w:p>
  <w:p w:rsidR="000626D2" w:rsidRPr="00A51CD1" w:rsidRDefault="000626D2" w:rsidP="000626D2">
    <w:pPr>
      <w:ind w:right="113"/>
      <w:jc w:val="right"/>
    </w:pPr>
    <w:r>
      <w:rPr>
        <w:lang w:val="ru-RU"/>
      </w:rPr>
      <w:t xml:space="preserve">ПРИЛОЖЕНИЕ </w:t>
    </w:r>
    <w:r>
      <w:t>I</w:t>
    </w:r>
    <w:r w:rsidR="0092263D">
      <w:t>II</w:t>
    </w:r>
  </w:p>
  <w:p w:rsidR="000626D2" w:rsidRPr="002161C1" w:rsidRDefault="000626D2" w:rsidP="007759F6">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63D" w:rsidRPr="00F44622" w:rsidRDefault="0092263D" w:rsidP="0092263D">
    <w:pPr>
      <w:ind w:right="113"/>
      <w:jc w:val="right"/>
      <w:rPr>
        <w:lang w:val="ru-RU"/>
      </w:rPr>
    </w:pPr>
    <w:r w:rsidRPr="00F44622">
      <w:t>WO</w:t>
    </w:r>
    <w:r w:rsidRPr="00F44622">
      <w:rPr>
        <w:lang w:val="ru-RU"/>
      </w:rPr>
      <w:t>/</w:t>
    </w:r>
    <w:r w:rsidRPr="00F44622">
      <w:t>CC</w:t>
    </w:r>
    <w:r w:rsidRPr="00F44622">
      <w:rPr>
        <w:lang w:val="ru-RU"/>
      </w:rPr>
      <w:t>/74/4</w:t>
    </w:r>
  </w:p>
  <w:p w:rsidR="0092263D" w:rsidRDefault="0092263D" w:rsidP="0092263D">
    <w:pPr>
      <w:pStyle w:val="Header"/>
      <w:jc w:val="right"/>
    </w:pPr>
    <w:r>
      <w:rPr>
        <w:lang w:val="ru-RU"/>
      </w:rPr>
      <w:t xml:space="preserve">Приложение </w:t>
    </w:r>
    <w:r>
      <w:t>IV</w:t>
    </w:r>
    <w:r>
      <w:rPr>
        <w:lang w:val="ru-RU"/>
      </w:rPr>
      <w:t>, стр.</w:t>
    </w:r>
    <w:r w:rsidRPr="0092263D">
      <w:rPr>
        <w:lang w:val="ru-RU"/>
      </w:rPr>
      <w:t xml:space="preserve"> </w:t>
    </w:r>
    <w:sdt>
      <w:sdtPr>
        <w:id w:val="-1450689991"/>
        <w:docPartObj>
          <w:docPartGallery w:val="Page Numbers (Top of Page)"/>
          <w:docPartUnique/>
        </w:docPartObj>
      </w:sdtPr>
      <w:sdtEndPr>
        <w:rPr>
          <w:noProof/>
        </w:rPr>
      </w:sdtEndPr>
      <w:sdtContent>
        <w:r>
          <w:fldChar w:fldCharType="begin"/>
        </w:r>
        <w:r w:rsidRPr="0092263D">
          <w:rPr>
            <w:lang w:val="ru-RU"/>
          </w:rPr>
          <w:instrText xml:space="preserve"> </w:instrText>
        </w:r>
        <w:r>
          <w:instrText>PAGE</w:instrText>
        </w:r>
        <w:r w:rsidRPr="0092263D">
          <w:rPr>
            <w:lang w:val="ru-RU"/>
          </w:rPr>
          <w:instrText xml:space="preserve">   \* </w:instrText>
        </w:r>
        <w:r>
          <w:instrText>MERGEFORMAT</w:instrText>
        </w:r>
        <w:r w:rsidRPr="0092263D">
          <w:rPr>
            <w:lang w:val="ru-RU"/>
          </w:rPr>
          <w:instrText xml:space="preserve"> </w:instrText>
        </w:r>
        <w:r>
          <w:fldChar w:fldCharType="separate"/>
        </w:r>
        <w:r w:rsidR="000971C9">
          <w:rPr>
            <w:noProof/>
          </w:rPr>
          <w:t>8</w:t>
        </w:r>
        <w:r>
          <w:rPr>
            <w:noProof/>
          </w:rPr>
          <w:fldChar w:fldCharType="end"/>
        </w:r>
      </w:sdtContent>
    </w:sdt>
  </w:p>
  <w:p w:rsidR="000626D2" w:rsidRPr="00604E79" w:rsidRDefault="000626D2" w:rsidP="007759F6">
    <w:pPr>
      <w:pStyle w:val="Header"/>
      <w:ind w:left="-709" w:right="113"/>
      <w:rPr>
        <w:lang w:val="ru-RU"/>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63D" w:rsidRPr="00F44622" w:rsidRDefault="0092263D" w:rsidP="000626D2">
    <w:pPr>
      <w:ind w:right="113"/>
      <w:jc w:val="right"/>
      <w:rPr>
        <w:lang w:val="ru-RU"/>
      </w:rPr>
    </w:pPr>
    <w:r w:rsidRPr="00F44622">
      <w:t>WO</w:t>
    </w:r>
    <w:r w:rsidRPr="00F44622">
      <w:rPr>
        <w:lang w:val="ru-RU"/>
      </w:rPr>
      <w:t>/</w:t>
    </w:r>
    <w:r w:rsidRPr="00F44622">
      <w:t>CC</w:t>
    </w:r>
    <w:r w:rsidRPr="00F44622">
      <w:rPr>
        <w:lang w:val="ru-RU"/>
      </w:rPr>
      <w:t>/74/4</w:t>
    </w:r>
  </w:p>
  <w:p w:rsidR="0092263D" w:rsidRPr="00A51CD1" w:rsidRDefault="0092263D" w:rsidP="000626D2">
    <w:pPr>
      <w:ind w:right="113"/>
      <w:jc w:val="right"/>
    </w:pPr>
    <w:r>
      <w:rPr>
        <w:lang w:val="ru-RU"/>
      </w:rPr>
      <w:t xml:space="preserve">ПРИЛОЖЕНИЕ </w:t>
    </w:r>
    <w:r>
      <w:t>IV</w:t>
    </w:r>
  </w:p>
  <w:p w:rsidR="0092263D" w:rsidRPr="002161C1" w:rsidRDefault="0092263D" w:rsidP="007759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3D22E24"/>
    <w:multiLevelType w:val="hybridMultilevel"/>
    <w:tmpl w:val="2C64412C"/>
    <w:lvl w:ilvl="0" w:tplc="95DA5D20">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D55325"/>
    <w:multiLevelType w:val="hybridMultilevel"/>
    <w:tmpl w:val="E3A247C8"/>
    <w:lvl w:ilvl="0" w:tplc="4B402736">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6F35771"/>
    <w:multiLevelType w:val="hybridMultilevel"/>
    <w:tmpl w:val="0560823E"/>
    <w:lvl w:ilvl="0" w:tplc="A6164BF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D4B2F"/>
    <w:multiLevelType w:val="hybridMultilevel"/>
    <w:tmpl w:val="47829692"/>
    <w:lvl w:ilvl="0" w:tplc="C2E0BB80">
      <w:start w:val="1"/>
      <w:numFmt w:val="lowerLetter"/>
      <w:lvlText w:val="(%1)"/>
      <w:lvlJc w:val="left"/>
      <w:pPr>
        <w:ind w:left="720" w:hanging="360"/>
      </w:pPr>
      <w:rPr>
        <w:rFonts w:ascii="Arial" w:hAnsi="Arial" w:cs="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23D538A"/>
    <w:multiLevelType w:val="hybridMultilevel"/>
    <w:tmpl w:val="30801B4E"/>
    <w:lvl w:ilvl="0" w:tplc="DD245DEE">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E4B5639"/>
    <w:multiLevelType w:val="hybridMultilevel"/>
    <w:tmpl w:val="D428A594"/>
    <w:lvl w:ilvl="0" w:tplc="6310CE5A">
      <w:start w:val="1"/>
      <w:numFmt w:val="bullet"/>
      <w:lvlText w:val="-"/>
      <w:lvlJc w:val="left"/>
      <w:pPr>
        <w:ind w:left="-349" w:hanging="360"/>
      </w:pPr>
      <w:rPr>
        <w:rFonts w:ascii="Arial" w:eastAsia="SimSun"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1">
    <w:nsid w:val="30F445EC"/>
    <w:multiLevelType w:val="hybridMultilevel"/>
    <w:tmpl w:val="49967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486A2C"/>
    <w:multiLevelType w:val="hybridMultilevel"/>
    <w:tmpl w:val="D8F00A80"/>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44B54AF"/>
    <w:multiLevelType w:val="hybridMultilevel"/>
    <w:tmpl w:val="170EF422"/>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7531918"/>
    <w:multiLevelType w:val="hybridMultilevel"/>
    <w:tmpl w:val="9A20257A"/>
    <w:lvl w:ilvl="0" w:tplc="6C3A492C">
      <w:start w:val="2"/>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01E7112"/>
    <w:multiLevelType w:val="hybridMultilevel"/>
    <w:tmpl w:val="25B043B0"/>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74322F0"/>
    <w:multiLevelType w:val="hybridMultilevel"/>
    <w:tmpl w:val="301AC604"/>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89668AB"/>
    <w:multiLevelType w:val="hybridMultilevel"/>
    <w:tmpl w:val="5CE05288"/>
    <w:lvl w:ilvl="0" w:tplc="DB2CA7D2">
      <w:start w:val="1"/>
      <w:numFmt w:val="upperRoman"/>
      <w:lvlText w:val="%1."/>
      <w:lvlJc w:val="left"/>
      <w:pPr>
        <w:ind w:left="1377" w:hanging="720"/>
      </w:pPr>
    </w:lvl>
    <w:lvl w:ilvl="1" w:tplc="04090019">
      <w:start w:val="1"/>
      <w:numFmt w:val="lowerLetter"/>
      <w:lvlText w:val="%2."/>
      <w:lvlJc w:val="left"/>
      <w:pPr>
        <w:ind w:left="1737" w:hanging="360"/>
      </w:pPr>
    </w:lvl>
    <w:lvl w:ilvl="2" w:tplc="0409001B">
      <w:start w:val="1"/>
      <w:numFmt w:val="lowerRoman"/>
      <w:lvlText w:val="%3."/>
      <w:lvlJc w:val="right"/>
      <w:pPr>
        <w:ind w:left="2457" w:hanging="180"/>
      </w:pPr>
    </w:lvl>
    <w:lvl w:ilvl="3" w:tplc="0409000F">
      <w:start w:val="1"/>
      <w:numFmt w:val="decimal"/>
      <w:lvlText w:val="%4."/>
      <w:lvlJc w:val="left"/>
      <w:pPr>
        <w:ind w:left="3177" w:hanging="360"/>
      </w:pPr>
    </w:lvl>
    <w:lvl w:ilvl="4" w:tplc="04090019">
      <w:start w:val="1"/>
      <w:numFmt w:val="lowerLetter"/>
      <w:lvlText w:val="%5."/>
      <w:lvlJc w:val="left"/>
      <w:pPr>
        <w:ind w:left="3897" w:hanging="360"/>
      </w:pPr>
    </w:lvl>
    <w:lvl w:ilvl="5" w:tplc="0409001B">
      <w:start w:val="1"/>
      <w:numFmt w:val="lowerRoman"/>
      <w:lvlText w:val="%6."/>
      <w:lvlJc w:val="right"/>
      <w:pPr>
        <w:ind w:left="4617" w:hanging="180"/>
      </w:pPr>
    </w:lvl>
    <w:lvl w:ilvl="6" w:tplc="0409000F">
      <w:start w:val="1"/>
      <w:numFmt w:val="decimal"/>
      <w:lvlText w:val="%7."/>
      <w:lvlJc w:val="left"/>
      <w:pPr>
        <w:ind w:left="5337" w:hanging="360"/>
      </w:pPr>
    </w:lvl>
    <w:lvl w:ilvl="7" w:tplc="04090019">
      <w:start w:val="1"/>
      <w:numFmt w:val="lowerLetter"/>
      <w:lvlText w:val="%8."/>
      <w:lvlJc w:val="left"/>
      <w:pPr>
        <w:ind w:left="6057" w:hanging="360"/>
      </w:pPr>
    </w:lvl>
    <w:lvl w:ilvl="8" w:tplc="0409001B">
      <w:start w:val="1"/>
      <w:numFmt w:val="lowerRoman"/>
      <w:lvlText w:val="%9."/>
      <w:lvlJc w:val="right"/>
      <w:pPr>
        <w:ind w:left="6777" w:hanging="180"/>
      </w:pPr>
    </w:lvl>
  </w:abstractNum>
  <w:abstractNum w:abstractNumId="19">
    <w:nsid w:val="4A8B7F8D"/>
    <w:multiLevelType w:val="hybridMultilevel"/>
    <w:tmpl w:val="2FFA1754"/>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F56FF2"/>
    <w:multiLevelType w:val="hybridMultilevel"/>
    <w:tmpl w:val="ACD4F6E2"/>
    <w:lvl w:ilvl="0" w:tplc="488454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6EA0E81"/>
    <w:multiLevelType w:val="hybridMultilevel"/>
    <w:tmpl w:val="1C682444"/>
    <w:lvl w:ilvl="0" w:tplc="7E3414B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AA81DF1"/>
    <w:multiLevelType w:val="hybridMultilevel"/>
    <w:tmpl w:val="D4348C78"/>
    <w:lvl w:ilvl="0" w:tplc="30244FF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D90756"/>
    <w:multiLevelType w:val="hybridMultilevel"/>
    <w:tmpl w:val="0560823E"/>
    <w:lvl w:ilvl="0" w:tplc="A6164BF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667A62"/>
    <w:multiLevelType w:val="hybridMultilevel"/>
    <w:tmpl w:val="1D0801AE"/>
    <w:lvl w:ilvl="0" w:tplc="1E44594C">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AC4A55"/>
    <w:multiLevelType w:val="hybridMultilevel"/>
    <w:tmpl w:val="8BA01742"/>
    <w:lvl w:ilvl="0" w:tplc="1382D58A">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D9712E"/>
    <w:multiLevelType w:val="hybridMultilevel"/>
    <w:tmpl w:val="2F285988"/>
    <w:lvl w:ilvl="0" w:tplc="674890AA">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nsid w:val="669C33E6"/>
    <w:multiLevelType w:val="hybridMultilevel"/>
    <w:tmpl w:val="CF22CB78"/>
    <w:lvl w:ilvl="0" w:tplc="3368A216">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E578DEA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DA1ADB"/>
    <w:multiLevelType w:val="hybridMultilevel"/>
    <w:tmpl w:val="F85EB14C"/>
    <w:lvl w:ilvl="0" w:tplc="6B26184E">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0F36F27"/>
    <w:multiLevelType w:val="hybridMultilevel"/>
    <w:tmpl w:val="D29AE0D0"/>
    <w:lvl w:ilvl="0" w:tplc="9D32372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2586657"/>
    <w:multiLevelType w:val="hybridMultilevel"/>
    <w:tmpl w:val="D264E61E"/>
    <w:lvl w:ilvl="0" w:tplc="C87A973C">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4B21365"/>
    <w:multiLevelType w:val="hybridMultilevel"/>
    <w:tmpl w:val="794E163C"/>
    <w:lvl w:ilvl="0" w:tplc="618E0392">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5F336B6"/>
    <w:multiLevelType w:val="hybridMultilevel"/>
    <w:tmpl w:val="26165C0A"/>
    <w:lvl w:ilvl="0" w:tplc="2F76261C">
      <w:start w:val="1"/>
      <w:numFmt w:val="lowerLetter"/>
      <w:lvlText w:val="(%1)"/>
      <w:lvlJc w:val="left"/>
      <w:pPr>
        <w:ind w:left="720" w:hanging="360"/>
      </w:pPr>
      <w:rPr>
        <w:rFonts w:ascii="Arial" w:hAnsi="Arial" w:hint="default"/>
        <w:b/>
        <w:i w:val="0"/>
        <w:sz w:val="22"/>
        <w:szCs w:val="22"/>
        <w:vertAlign w:val="baseline"/>
      </w:rPr>
    </w:lvl>
    <w:lvl w:ilvl="1" w:tplc="6A92E9E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A816D04"/>
    <w:multiLevelType w:val="hybridMultilevel"/>
    <w:tmpl w:val="03263BEA"/>
    <w:lvl w:ilvl="0" w:tplc="2A86C772">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2149AD"/>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7EA138B3"/>
    <w:multiLevelType w:val="hybridMultilevel"/>
    <w:tmpl w:val="DB58752A"/>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2"/>
  </w:num>
  <w:num w:numId="3">
    <w:abstractNumId w:val="9"/>
  </w:num>
  <w:num w:numId="4">
    <w:abstractNumId w:val="18"/>
  </w:num>
  <w:num w:numId="5">
    <w:abstractNumId w:val="26"/>
  </w:num>
  <w:num w:numId="6">
    <w:abstractNumId w:val="13"/>
  </w:num>
  <w:num w:numId="7">
    <w:abstractNumId w:val="20"/>
  </w:num>
  <w:num w:numId="8">
    <w:abstractNumId w:val="10"/>
  </w:num>
  <w:num w:numId="9">
    <w:abstractNumId w:val="36"/>
  </w:num>
  <w:num w:numId="10">
    <w:abstractNumId w:val="28"/>
  </w:num>
  <w:num w:numId="11">
    <w:abstractNumId w:val="8"/>
  </w:num>
  <w:num w:numId="12">
    <w:abstractNumId w:val="27"/>
  </w:num>
  <w:num w:numId="13">
    <w:abstractNumId w:val="24"/>
  </w:num>
  <w:num w:numId="14">
    <w:abstractNumId w:val="30"/>
  </w:num>
  <w:num w:numId="15">
    <w:abstractNumId w:val="11"/>
  </w:num>
  <w:num w:numId="16">
    <w:abstractNumId w:val="38"/>
  </w:num>
  <w:num w:numId="17">
    <w:abstractNumId w:val="14"/>
  </w:num>
  <w:num w:numId="18">
    <w:abstractNumId w:val="17"/>
  </w:num>
  <w:num w:numId="19">
    <w:abstractNumId w:val="5"/>
  </w:num>
  <w:num w:numId="20">
    <w:abstractNumId w:val="12"/>
  </w:num>
  <w:num w:numId="21">
    <w:abstractNumId w:val="19"/>
  </w:num>
  <w:num w:numId="22">
    <w:abstractNumId w:val="15"/>
  </w:num>
  <w:num w:numId="23">
    <w:abstractNumId w:val="32"/>
  </w:num>
  <w:num w:numId="24">
    <w:abstractNumId w:val="31"/>
  </w:num>
  <w:num w:numId="25">
    <w:abstractNumId w:val="22"/>
  </w:num>
  <w:num w:numId="26">
    <w:abstractNumId w:val="3"/>
  </w:num>
  <w:num w:numId="27">
    <w:abstractNumId w:val="1"/>
  </w:num>
  <w:num w:numId="28">
    <w:abstractNumId w:val="34"/>
  </w:num>
  <w:num w:numId="29">
    <w:abstractNumId w:val="35"/>
  </w:num>
  <w:num w:numId="30">
    <w:abstractNumId w:val="33"/>
  </w:num>
  <w:num w:numId="31">
    <w:abstractNumId w:val="25"/>
  </w:num>
  <w:num w:numId="32">
    <w:abstractNumId w:val="37"/>
  </w:num>
  <w:num w:numId="33">
    <w:abstractNumId w:val="29"/>
  </w:num>
  <w:num w:numId="34">
    <w:abstractNumId w:val="6"/>
  </w:num>
  <w:num w:numId="35">
    <w:abstractNumId w:val="23"/>
  </w:num>
  <w:num w:numId="36">
    <w:abstractNumId w:val="4"/>
  </w:num>
  <w:num w:numId="37">
    <w:abstractNumId w:val="7"/>
  </w:num>
  <w:num w:numId="38">
    <w:abstractNumId w:val="16"/>
  </w:num>
  <w:num w:numId="39">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WIPONew"/>
    <w:docVar w:name="TermBaseURL" w:val="empty"/>
    <w:docVar w:name="TextBases" w:val="TextBase TMs\WorkspaceRTS\Administration &amp; Finance\Admin Main|TextBase TMs\WorkspaceRTS\Administration &amp; Finance\Budget|TextBase TMs\WorkspaceRTS\Administration &amp; Finance\Legacy PBC|TextBase TMs\WorkspaceRTS\Administration &amp; Finance\PBC|TextBase TMs\WorkspaceRTS\Administration &amp; Finance\SRR|TextBase TMs\WorkspaceRTS\Brands, Designs &amp; DN\Lisbon|TextBase TMs\WorkspaceRTS\Brands, Designs &amp; DN\Lisbon_Inst|TextBase TMs\WorkspaceRTS\Brands, Designs &amp; DN\SCT|TextBase TMs\WorkspaceRTS\Brands, Designs &amp; DN\Tm&amp;InD|TextBase TMs\WorkspaceRTS\Brands, Designs &amp; DN\Tm&amp;InD_Inst|TextBase TMs\WorkspaceRTS\Copyright\Copyright Instruments|TextBase TMs\WorkspaceRTS\Copyright\Copyright_General|TextBase TMs\WorkspaceRTS\Copyright\Copyright_Main|TextBase TMs\WorkspaceRTS\Development\Development|TextBase TMs\WorkspaceRTS\Development\temp_cdip|TextBase TMs\WorkspaceRTS\GRTKF\GRTKF|TextBase TMs\WorkspaceRTS\GRTKF\GRTKF_temp|TextBase TMs\WorkspaceRTS\GRTKF\UPOV|TextBase TMs\WorkspaceRTS\Outreach\Academy|TextBase TMs\WorkspaceRTS\Outreach\Enforcement|TextBase TMs\WorkspaceRTS\Outreach\Outreach|TextBase TMs\WorkspaceRTS\Outreach\Pressroom|TextBase TMs\WorkspaceRTS\Patents &amp; Innovation\Patents Main|TextBase TMs\WorkspaceRTS\Patents &amp; Innovation\Patents_Inst|TextBase TMs\WorkspaceRTS\Treaties &amp; Laws\Other Treaties&amp;Laws"/>
    <w:docVar w:name="TextBaseURL" w:val="empty"/>
    <w:docVar w:name="UILng" w:val="en"/>
  </w:docVars>
  <w:rsids>
    <w:rsidRoot w:val="009E2FEC"/>
    <w:rsid w:val="00002A4A"/>
    <w:rsid w:val="00003947"/>
    <w:rsid w:val="00004EF4"/>
    <w:rsid w:val="00012413"/>
    <w:rsid w:val="0001241F"/>
    <w:rsid w:val="0001447C"/>
    <w:rsid w:val="00015070"/>
    <w:rsid w:val="00016E51"/>
    <w:rsid w:val="000177E4"/>
    <w:rsid w:val="00025037"/>
    <w:rsid w:val="00026BE0"/>
    <w:rsid w:val="00031E87"/>
    <w:rsid w:val="00031E9F"/>
    <w:rsid w:val="00043CAA"/>
    <w:rsid w:val="000442C4"/>
    <w:rsid w:val="000456E5"/>
    <w:rsid w:val="00053A34"/>
    <w:rsid w:val="000541ED"/>
    <w:rsid w:val="000612B8"/>
    <w:rsid w:val="00062291"/>
    <w:rsid w:val="000626D2"/>
    <w:rsid w:val="0006312F"/>
    <w:rsid w:val="00066932"/>
    <w:rsid w:val="00066A22"/>
    <w:rsid w:val="0006763E"/>
    <w:rsid w:val="000710F2"/>
    <w:rsid w:val="00071E6C"/>
    <w:rsid w:val="00073BF9"/>
    <w:rsid w:val="00073C20"/>
    <w:rsid w:val="00075432"/>
    <w:rsid w:val="00086567"/>
    <w:rsid w:val="00087206"/>
    <w:rsid w:val="00091824"/>
    <w:rsid w:val="0009385C"/>
    <w:rsid w:val="000968ED"/>
    <w:rsid w:val="00097084"/>
    <w:rsid w:val="000971C9"/>
    <w:rsid w:val="000A471E"/>
    <w:rsid w:val="000A4A57"/>
    <w:rsid w:val="000C6C59"/>
    <w:rsid w:val="000D0DCC"/>
    <w:rsid w:val="000D5AE4"/>
    <w:rsid w:val="000D60C5"/>
    <w:rsid w:val="000E4477"/>
    <w:rsid w:val="000E44AE"/>
    <w:rsid w:val="000E73A0"/>
    <w:rsid w:val="000F2043"/>
    <w:rsid w:val="000F5E56"/>
    <w:rsid w:val="000F6716"/>
    <w:rsid w:val="000F7258"/>
    <w:rsid w:val="00105D67"/>
    <w:rsid w:val="00107725"/>
    <w:rsid w:val="00110913"/>
    <w:rsid w:val="00113A2D"/>
    <w:rsid w:val="00114A8B"/>
    <w:rsid w:val="00117B8A"/>
    <w:rsid w:val="00117CC1"/>
    <w:rsid w:val="00121CED"/>
    <w:rsid w:val="00126CF4"/>
    <w:rsid w:val="00126EB9"/>
    <w:rsid w:val="0012738C"/>
    <w:rsid w:val="00130781"/>
    <w:rsid w:val="00131270"/>
    <w:rsid w:val="00131B07"/>
    <w:rsid w:val="001331B6"/>
    <w:rsid w:val="00133450"/>
    <w:rsid w:val="001362EE"/>
    <w:rsid w:val="001436B3"/>
    <w:rsid w:val="00151916"/>
    <w:rsid w:val="00155DDF"/>
    <w:rsid w:val="00157323"/>
    <w:rsid w:val="00166C82"/>
    <w:rsid w:val="0017046D"/>
    <w:rsid w:val="00170ADB"/>
    <w:rsid w:val="001779AF"/>
    <w:rsid w:val="00180608"/>
    <w:rsid w:val="0018127F"/>
    <w:rsid w:val="0018153B"/>
    <w:rsid w:val="001832A6"/>
    <w:rsid w:val="0018692E"/>
    <w:rsid w:val="00193477"/>
    <w:rsid w:val="00194903"/>
    <w:rsid w:val="00194E33"/>
    <w:rsid w:val="001967A0"/>
    <w:rsid w:val="00197603"/>
    <w:rsid w:val="001A0DE3"/>
    <w:rsid w:val="001A407F"/>
    <w:rsid w:val="001A536B"/>
    <w:rsid w:val="001A5B34"/>
    <w:rsid w:val="001A6396"/>
    <w:rsid w:val="001A7192"/>
    <w:rsid w:val="001A75B2"/>
    <w:rsid w:val="001A793C"/>
    <w:rsid w:val="001A7B90"/>
    <w:rsid w:val="001B2F0C"/>
    <w:rsid w:val="001B59E0"/>
    <w:rsid w:val="001C0A54"/>
    <w:rsid w:val="001C1789"/>
    <w:rsid w:val="001C3431"/>
    <w:rsid w:val="001C37DC"/>
    <w:rsid w:val="001C3F1B"/>
    <w:rsid w:val="001C4A2C"/>
    <w:rsid w:val="001C5C2A"/>
    <w:rsid w:val="001D0276"/>
    <w:rsid w:val="001D583E"/>
    <w:rsid w:val="001D7BC7"/>
    <w:rsid w:val="001E13E7"/>
    <w:rsid w:val="001E5071"/>
    <w:rsid w:val="001F33AD"/>
    <w:rsid w:val="001F73E9"/>
    <w:rsid w:val="00201AC4"/>
    <w:rsid w:val="00204919"/>
    <w:rsid w:val="002109F5"/>
    <w:rsid w:val="00211E67"/>
    <w:rsid w:val="002135B6"/>
    <w:rsid w:val="00214379"/>
    <w:rsid w:val="0022146B"/>
    <w:rsid w:val="00223719"/>
    <w:rsid w:val="00223FF4"/>
    <w:rsid w:val="00226E0E"/>
    <w:rsid w:val="00231293"/>
    <w:rsid w:val="00231DD0"/>
    <w:rsid w:val="002347D0"/>
    <w:rsid w:val="00236982"/>
    <w:rsid w:val="0023732B"/>
    <w:rsid w:val="00240605"/>
    <w:rsid w:val="00243754"/>
    <w:rsid w:val="00254454"/>
    <w:rsid w:val="00256C0D"/>
    <w:rsid w:val="00261BF7"/>
    <w:rsid w:val="00262F9A"/>
    <w:rsid w:val="002634C4"/>
    <w:rsid w:val="00270188"/>
    <w:rsid w:val="00270E47"/>
    <w:rsid w:val="00276483"/>
    <w:rsid w:val="00280552"/>
    <w:rsid w:val="00280A85"/>
    <w:rsid w:val="00283F2B"/>
    <w:rsid w:val="00285885"/>
    <w:rsid w:val="002861B4"/>
    <w:rsid w:val="002876DA"/>
    <w:rsid w:val="00290E20"/>
    <w:rsid w:val="002928D3"/>
    <w:rsid w:val="00293D89"/>
    <w:rsid w:val="0029471A"/>
    <w:rsid w:val="00296597"/>
    <w:rsid w:val="002A08F3"/>
    <w:rsid w:val="002A0B98"/>
    <w:rsid w:val="002A1685"/>
    <w:rsid w:val="002A585B"/>
    <w:rsid w:val="002A5EB8"/>
    <w:rsid w:val="002B2B32"/>
    <w:rsid w:val="002B6753"/>
    <w:rsid w:val="002B7491"/>
    <w:rsid w:val="002B78F7"/>
    <w:rsid w:val="002C049E"/>
    <w:rsid w:val="002C085A"/>
    <w:rsid w:val="002C1D2E"/>
    <w:rsid w:val="002C71B2"/>
    <w:rsid w:val="002D1E66"/>
    <w:rsid w:val="002D2CCB"/>
    <w:rsid w:val="002D6081"/>
    <w:rsid w:val="002D790A"/>
    <w:rsid w:val="002D7A3C"/>
    <w:rsid w:val="002E129E"/>
    <w:rsid w:val="002E32A3"/>
    <w:rsid w:val="002E66E9"/>
    <w:rsid w:val="002E7F7F"/>
    <w:rsid w:val="002F1FE6"/>
    <w:rsid w:val="002F3633"/>
    <w:rsid w:val="002F4E68"/>
    <w:rsid w:val="002F5C80"/>
    <w:rsid w:val="002F74BA"/>
    <w:rsid w:val="002F7D12"/>
    <w:rsid w:val="00300B3C"/>
    <w:rsid w:val="0030145B"/>
    <w:rsid w:val="003047A0"/>
    <w:rsid w:val="0031090F"/>
    <w:rsid w:val="00312BBB"/>
    <w:rsid w:val="00312F7F"/>
    <w:rsid w:val="00313FBA"/>
    <w:rsid w:val="003150DB"/>
    <w:rsid w:val="003228B7"/>
    <w:rsid w:val="0032647B"/>
    <w:rsid w:val="0033083E"/>
    <w:rsid w:val="00330986"/>
    <w:rsid w:val="003321EA"/>
    <w:rsid w:val="003335A9"/>
    <w:rsid w:val="003357EF"/>
    <w:rsid w:val="0034216A"/>
    <w:rsid w:val="003425D3"/>
    <w:rsid w:val="00350B03"/>
    <w:rsid w:val="003524FB"/>
    <w:rsid w:val="003526AE"/>
    <w:rsid w:val="00353B4C"/>
    <w:rsid w:val="00354D0A"/>
    <w:rsid w:val="00361585"/>
    <w:rsid w:val="00364ABA"/>
    <w:rsid w:val="003673CF"/>
    <w:rsid w:val="00367405"/>
    <w:rsid w:val="00371842"/>
    <w:rsid w:val="003755B1"/>
    <w:rsid w:val="003758BF"/>
    <w:rsid w:val="00375A48"/>
    <w:rsid w:val="00376B64"/>
    <w:rsid w:val="0037784F"/>
    <w:rsid w:val="00380A32"/>
    <w:rsid w:val="0038139D"/>
    <w:rsid w:val="00381C5C"/>
    <w:rsid w:val="0038200C"/>
    <w:rsid w:val="003822D7"/>
    <w:rsid w:val="003845C1"/>
    <w:rsid w:val="0038576C"/>
    <w:rsid w:val="0038641E"/>
    <w:rsid w:val="00391042"/>
    <w:rsid w:val="00391519"/>
    <w:rsid w:val="0039377D"/>
    <w:rsid w:val="00394DAF"/>
    <w:rsid w:val="003964B6"/>
    <w:rsid w:val="003A382B"/>
    <w:rsid w:val="003A6F89"/>
    <w:rsid w:val="003B109F"/>
    <w:rsid w:val="003B2519"/>
    <w:rsid w:val="003B2E5B"/>
    <w:rsid w:val="003B38C1"/>
    <w:rsid w:val="003B4B0D"/>
    <w:rsid w:val="003B6B88"/>
    <w:rsid w:val="003C05A0"/>
    <w:rsid w:val="003C0C82"/>
    <w:rsid w:val="003C1B1A"/>
    <w:rsid w:val="003C1E69"/>
    <w:rsid w:val="003C20AA"/>
    <w:rsid w:val="003C4C27"/>
    <w:rsid w:val="003C59F3"/>
    <w:rsid w:val="003C694F"/>
    <w:rsid w:val="003D2828"/>
    <w:rsid w:val="003D2AC4"/>
    <w:rsid w:val="003D3205"/>
    <w:rsid w:val="003D540D"/>
    <w:rsid w:val="003E3108"/>
    <w:rsid w:val="003E4A1E"/>
    <w:rsid w:val="003F0577"/>
    <w:rsid w:val="003F0611"/>
    <w:rsid w:val="003F0E71"/>
    <w:rsid w:val="003F24C7"/>
    <w:rsid w:val="003F2953"/>
    <w:rsid w:val="003F3C15"/>
    <w:rsid w:val="003F5771"/>
    <w:rsid w:val="003F5952"/>
    <w:rsid w:val="0040368D"/>
    <w:rsid w:val="00403FDC"/>
    <w:rsid w:val="004062D0"/>
    <w:rsid w:val="00410DE1"/>
    <w:rsid w:val="004117CB"/>
    <w:rsid w:val="00413D4E"/>
    <w:rsid w:val="00421303"/>
    <w:rsid w:val="00422C64"/>
    <w:rsid w:val="00423E3E"/>
    <w:rsid w:val="004247FD"/>
    <w:rsid w:val="0042489C"/>
    <w:rsid w:val="00425111"/>
    <w:rsid w:val="00425EA4"/>
    <w:rsid w:val="00427AF4"/>
    <w:rsid w:val="004353A1"/>
    <w:rsid w:val="00437E48"/>
    <w:rsid w:val="004400E2"/>
    <w:rsid w:val="00440C1E"/>
    <w:rsid w:val="00440ECF"/>
    <w:rsid w:val="0044403E"/>
    <w:rsid w:val="004460E2"/>
    <w:rsid w:val="00447762"/>
    <w:rsid w:val="00447AE8"/>
    <w:rsid w:val="00447CDB"/>
    <w:rsid w:val="00451957"/>
    <w:rsid w:val="00451A03"/>
    <w:rsid w:val="00454CDC"/>
    <w:rsid w:val="004550CF"/>
    <w:rsid w:val="00455F4E"/>
    <w:rsid w:val="00457E6B"/>
    <w:rsid w:val="0046107D"/>
    <w:rsid w:val="00463603"/>
    <w:rsid w:val="004647DA"/>
    <w:rsid w:val="00465280"/>
    <w:rsid w:val="004668BA"/>
    <w:rsid w:val="004672CB"/>
    <w:rsid w:val="00467A60"/>
    <w:rsid w:val="00467E74"/>
    <w:rsid w:val="00470117"/>
    <w:rsid w:val="00473710"/>
    <w:rsid w:val="00473EDB"/>
    <w:rsid w:val="00474062"/>
    <w:rsid w:val="00475C5F"/>
    <w:rsid w:val="00476275"/>
    <w:rsid w:val="00476E43"/>
    <w:rsid w:val="00477000"/>
    <w:rsid w:val="00477D6B"/>
    <w:rsid w:val="00487D02"/>
    <w:rsid w:val="00491670"/>
    <w:rsid w:val="004A29E5"/>
    <w:rsid w:val="004A3FAB"/>
    <w:rsid w:val="004A4357"/>
    <w:rsid w:val="004A59DF"/>
    <w:rsid w:val="004B0B16"/>
    <w:rsid w:val="004B1555"/>
    <w:rsid w:val="004B3705"/>
    <w:rsid w:val="004B513E"/>
    <w:rsid w:val="004B78C3"/>
    <w:rsid w:val="004C0CF8"/>
    <w:rsid w:val="004C2862"/>
    <w:rsid w:val="004C4248"/>
    <w:rsid w:val="004C5AEC"/>
    <w:rsid w:val="004C688C"/>
    <w:rsid w:val="004D10D8"/>
    <w:rsid w:val="004D1A4A"/>
    <w:rsid w:val="004D2724"/>
    <w:rsid w:val="004D6B53"/>
    <w:rsid w:val="004E0083"/>
    <w:rsid w:val="004E2373"/>
    <w:rsid w:val="004E7E89"/>
    <w:rsid w:val="004F108C"/>
    <w:rsid w:val="004F1712"/>
    <w:rsid w:val="004F22F1"/>
    <w:rsid w:val="004F27A1"/>
    <w:rsid w:val="004F4521"/>
    <w:rsid w:val="004F4D78"/>
    <w:rsid w:val="0050133A"/>
    <w:rsid w:val="005023C3"/>
    <w:rsid w:val="00502415"/>
    <w:rsid w:val="00502528"/>
    <w:rsid w:val="00502BE1"/>
    <w:rsid w:val="005117BA"/>
    <w:rsid w:val="00514B0F"/>
    <w:rsid w:val="00514C39"/>
    <w:rsid w:val="0051542C"/>
    <w:rsid w:val="00516058"/>
    <w:rsid w:val="00522679"/>
    <w:rsid w:val="00524822"/>
    <w:rsid w:val="005254E1"/>
    <w:rsid w:val="0053057A"/>
    <w:rsid w:val="0053195A"/>
    <w:rsid w:val="00531A08"/>
    <w:rsid w:val="0053458B"/>
    <w:rsid w:val="00540B10"/>
    <w:rsid w:val="00541CDE"/>
    <w:rsid w:val="005429AF"/>
    <w:rsid w:val="00543EC6"/>
    <w:rsid w:val="005447F8"/>
    <w:rsid w:val="00547846"/>
    <w:rsid w:val="005510B8"/>
    <w:rsid w:val="005526A2"/>
    <w:rsid w:val="00554C0F"/>
    <w:rsid w:val="00556DCA"/>
    <w:rsid w:val="00560A29"/>
    <w:rsid w:val="00561463"/>
    <w:rsid w:val="005620DC"/>
    <w:rsid w:val="00563CCF"/>
    <w:rsid w:val="00563CF9"/>
    <w:rsid w:val="00565C47"/>
    <w:rsid w:val="00574410"/>
    <w:rsid w:val="00582C9B"/>
    <w:rsid w:val="00583868"/>
    <w:rsid w:val="00584CCA"/>
    <w:rsid w:val="00585B11"/>
    <w:rsid w:val="00586AC5"/>
    <w:rsid w:val="00587EDC"/>
    <w:rsid w:val="005909F9"/>
    <w:rsid w:val="00591D14"/>
    <w:rsid w:val="00593C04"/>
    <w:rsid w:val="005A05ED"/>
    <w:rsid w:val="005A1B6D"/>
    <w:rsid w:val="005A33F4"/>
    <w:rsid w:val="005B0397"/>
    <w:rsid w:val="005B0546"/>
    <w:rsid w:val="005B0B7A"/>
    <w:rsid w:val="005B14A2"/>
    <w:rsid w:val="005B2195"/>
    <w:rsid w:val="005B30DD"/>
    <w:rsid w:val="005B37FC"/>
    <w:rsid w:val="005B6020"/>
    <w:rsid w:val="005B78C1"/>
    <w:rsid w:val="005C1E14"/>
    <w:rsid w:val="005C21A4"/>
    <w:rsid w:val="005C38A2"/>
    <w:rsid w:val="005C41A9"/>
    <w:rsid w:val="005D1835"/>
    <w:rsid w:val="005D190B"/>
    <w:rsid w:val="005D43F5"/>
    <w:rsid w:val="005D6833"/>
    <w:rsid w:val="005E0014"/>
    <w:rsid w:val="005E484C"/>
    <w:rsid w:val="005E5217"/>
    <w:rsid w:val="005E5FEF"/>
    <w:rsid w:val="005F190D"/>
    <w:rsid w:val="005F7274"/>
    <w:rsid w:val="00601472"/>
    <w:rsid w:val="0060292B"/>
    <w:rsid w:val="00604E79"/>
    <w:rsid w:val="00605827"/>
    <w:rsid w:val="00606830"/>
    <w:rsid w:val="006073D2"/>
    <w:rsid w:val="00614376"/>
    <w:rsid w:val="00617265"/>
    <w:rsid w:val="00620B25"/>
    <w:rsid w:val="00626503"/>
    <w:rsid w:val="00631873"/>
    <w:rsid w:val="00632F50"/>
    <w:rsid w:val="00634F0E"/>
    <w:rsid w:val="00636719"/>
    <w:rsid w:val="006369F8"/>
    <w:rsid w:val="00636EDF"/>
    <w:rsid w:val="006403AE"/>
    <w:rsid w:val="006437B5"/>
    <w:rsid w:val="00643EE5"/>
    <w:rsid w:val="00646050"/>
    <w:rsid w:val="00653987"/>
    <w:rsid w:val="00654C93"/>
    <w:rsid w:val="006562BD"/>
    <w:rsid w:val="006713CA"/>
    <w:rsid w:val="00674739"/>
    <w:rsid w:val="00674805"/>
    <w:rsid w:val="00676C5C"/>
    <w:rsid w:val="006774E8"/>
    <w:rsid w:val="006833C8"/>
    <w:rsid w:val="00683E2E"/>
    <w:rsid w:val="00684E60"/>
    <w:rsid w:val="00691B76"/>
    <w:rsid w:val="00692A2D"/>
    <w:rsid w:val="00695F58"/>
    <w:rsid w:val="00695FC5"/>
    <w:rsid w:val="006A005E"/>
    <w:rsid w:val="006A1478"/>
    <w:rsid w:val="006A28FB"/>
    <w:rsid w:val="006A7AED"/>
    <w:rsid w:val="006B0D54"/>
    <w:rsid w:val="006B1502"/>
    <w:rsid w:val="006B1524"/>
    <w:rsid w:val="006B4179"/>
    <w:rsid w:val="006B5C9C"/>
    <w:rsid w:val="006C3F07"/>
    <w:rsid w:val="006C4172"/>
    <w:rsid w:val="006C52C2"/>
    <w:rsid w:val="006D0085"/>
    <w:rsid w:val="006D0629"/>
    <w:rsid w:val="006D3533"/>
    <w:rsid w:val="006E152E"/>
    <w:rsid w:val="006E3F4D"/>
    <w:rsid w:val="006E5227"/>
    <w:rsid w:val="006E76F2"/>
    <w:rsid w:val="006F05DA"/>
    <w:rsid w:val="006F6BA3"/>
    <w:rsid w:val="0070068C"/>
    <w:rsid w:val="00702BA8"/>
    <w:rsid w:val="007058FB"/>
    <w:rsid w:val="007062F9"/>
    <w:rsid w:val="007105BD"/>
    <w:rsid w:val="00715469"/>
    <w:rsid w:val="00716C11"/>
    <w:rsid w:val="00716C74"/>
    <w:rsid w:val="00722406"/>
    <w:rsid w:val="00722BA8"/>
    <w:rsid w:val="00723122"/>
    <w:rsid w:val="00723199"/>
    <w:rsid w:val="0072657B"/>
    <w:rsid w:val="00732191"/>
    <w:rsid w:val="00733640"/>
    <w:rsid w:val="00734E47"/>
    <w:rsid w:val="00736FA2"/>
    <w:rsid w:val="00744411"/>
    <w:rsid w:val="0074660A"/>
    <w:rsid w:val="00750296"/>
    <w:rsid w:val="00752085"/>
    <w:rsid w:val="00752106"/>
    <w:rsid w:val="00752951"/>
    <w:rsid w:val="00754E1D"/>
    <w:rsid w:val="007606EA"/>
    <w:rsid w:val="0076249C"/>
    <w:rsid w:val="0076271A"/>
    <w:rsid w:val="00766E28"/>
    <w:rsid w:val="007732B6"/>
    <w:rsid w:val="00773589"/>
    <w:rsid w:val="007742D7"/>
    <w:rsid w:val="007759F6"/>
    <w:rsid w:val="00775CA8"/>
    <w:rsid w:val="00781986"/>
    <w:rsid w:val="007822C2"/>
    <w:rsid w:val="00784550"/>
    <w:rsid w:val="007856FD"/>
    <w:rsid w:val="00791D76"/>
    <w:rsid w:val="00793D73"/>
    <w:rsid w:val="00794F02"/>
    <w:rsid w:val="00797536"/>
    <w:rsid w:val="007A3BCA"/>
    <w:rsid w:val="007A4F11"/>
    <w:rsid w:val="007B05FC"/>
    <w:rsid w:val="007B4156"/>
    <w:rsid w:val="007B6A58"/>
    <w:rsid w:val="007B7C58"/>
    <w:rsid w:val="007C28B6"/>
    <w:rsid w:val="007C3ED1"/>
    <w:rsid w:val="007C5346"/>
    <w:rsid w:val="007D1613"/>
    <w:rsid w:val="007D7A9F"/>
    <w:rsid w:val="007E1182"/>
    <w:rsid w:val="007E71D9"/>
    <w:rsid w:val="007F1855"/>
    <w:rsid w:val="007F5550"/>
    <w:rsid w:val="008176C9"/>
    <w:rsid w:val="00820A68"/>
    <w:rsid w:val="00822E92"/>
    <w:rsid w:val="008318D2"/>
    <w:rsid w:val="008361B2"/>
    <w:rsid w:val="00843CB9"/>
    <w:rsid w:val="00843F1E"/>
    <w:rsid w:val="00844CBA"/>
    <w:rsid w:val="00857EF6"/>
    <w:rsid w:val="008645BB"/>
    <w:rsid w:val="00864994"/>
    <w:rsid w:val="008663A5"/>
    <w:rsid w:val="008704B2"/>
    <w:rsid w:val="00870EE9"/>
    <w:rsid w:val="00872A90"/>
    <w:rsid w:val="008737BA"/>
    <w:rsid w:val="00873D76"/>
    <w:rsid w:val="00874553"/>
    <w:rsid w:val="00875C41"/>
    <w:rsid w:val="008805C2"/>
    <w:rsid w:val="00883323"/>
    <w:rsid w:val="00884FD2"/>
    <w:rsid w:val="0088640E"/>
    <w:rsid w:val="00886529"/>
    <w:rsid w:val="00886CA5"/>
    <w:rsid w:val="00892C95"/>
    <w:rsid w:val="008933E6"/>
    <w:rsid w:val="00896137"/>
    <w:rsid w:val="008A55B6"/>
    <w:rsid w:val="008A7D98"/>
    <w:rsid w:val="008B2CC1"/>
    <w:rsid w:val="008B2F89"/>
    <w:rsid w:val="008B3702"/>
    <w:rsid w:val="008B58FF"/>
    <w:rsid w:val="008B60B2"/>
    <w:rsid w:val="008B6945"/>
    <w:rsid w:val="008C0369"/>
    <w:rsid w:val="008C3059"/>
    <w:rsid w:val="008C433F"/>
    <w:rsid w:val="008C5B7E"/>
    <w:rsid w:val="008C69FE"/>
    <w:rsid w:val="008D0489"/>
    <w:rsid w:val="008D1564"/>
    <w:rsid w:val="008D3F48"/>
    <w:rsid w:val="008D6E92"/>
    <w:rsid w:val="008E1214"/>
    <w:rsid w:val="008E2B18"/>
    <w:rsid w:val="008E4553"/>
    <w:rsid w:val="008E4F36"/>
    <w:rsid w:val="008E51E6"/>
    <w:rsid w:val="008F0600"/>
    <w:rsid w:val="008F5076"/>
    <w:rsid w:val="008F69E8"/>
    <w:rsid w:val="008F7FE4"/>
    <w:rsid w:val="0090697F"/>
    <w:rsid w:val="0090731E"/>
    <w:rsid w:val="00913761"/>
    <w:rsid w:val="00916212"/>
    <w:rsid w:val="00916EE2"/>
    <w:rsid w:val="00920319"/>
    <w:rsid w:val="0092263D"/>
    <w:rsid w:val="00937E0A"/>
    <w:rsid w:val="00950BD3"/>
    <w:rsid w:val="00952E4F"/>
    <w:rsid w:val="00953297"/>
    <w:rsid w:val="00963F5A"/>
    <w:rsid w:val="00963FEB"/>
    <w:rsid w:val="009640A0"/>
    <w:rsid w:val="009669BB"/>
    <w:rsid w:val="00966A22"/>
    <w:rsid w:val="0096722F"/>
    <w:rsid w:val="00967B0C"/>
    <w:rsid w:val="00970AEF"/>
    <w:rsid w:val="009710BB"/>
    <w:rsid w:val="009721F2"/>
    <w:rsid w:val="0097236B"/>
    <w:rsid w:val="00973BDF"/>
    <w:rsid w:val="00975E7B"/>
    <w:rsid w:val="009779C4"/>
    <w:rsid w:val="00980843"/>
    <w:rsid w:val="009926A3"/>
    <w:rsid w:val="00993507"/>
    <w:rsid w:val="009A7B14"/>
    <w:rsid w:val="009B1B37"/>
    <w:rsid w:val="009B1F2E"/>
    <w:rsid w:val="009B46CF"/>
    <w:rsid w:val="009B5C40"/>
    <w:rsid w:val="009B65FD"/>
    <w:rsid w:val="009B76EC"/>
    <w:rsid w:val="009C6813"/>
    <w:rsid w:val="009C6922"/>
    <w:rsid w:val="009E2791"/>
    <w:rsid w:val="009E2FEC"/>
    <w:rsid w:val="009E3F6F"/>
    <w:rsid w:val="009E3FD4"/>
    <w:rsid w:val="009F13BA"/>
    <w:rsid w:val="009F2C81"/>
    <w:rsid w:val="009F2E08"/>
    <w:rsid w:val="009F499F"/>
    <w:rsid w:val="009F4BC9"/>
    <w:rsid w:val="009F5822"/>
    <w:rsid w:val="009F7243"/>
    <w:rsid w:val="00A0142E"/>
    <w:rsid w:val="00A0332E"/>
    <w:rsid w:val="00A052A1"/>
    <w:rsid w:val="00A05C0F"/>
    <w:rsid w:val="00A066AD"/>
    <w:rsid w:val="00A07D58"/>
    <w:rsid w:val="00A172E3"/>
    <w:rsid w:val="00A20D9E"/>
    <w:rsid w:val="00A23169"/>
    <w:rsid w:val="00A2560A"/>
    <w:rsid w:val="00A27985"/>
    <w:rsid w:val="00A302B0"/>
    <w:rsid w:val="00A30531"/>
    <w:rsid w:val="00A3164E"/>
    <w:rsid w:val="00A36A0F"/>
    <w:rsid w:val="00A40A89"/>
    <w:rsid w:val="00A4153C"/>
    <w:rsid w:val="00A42278"/>
    <w:rsid w:val="00A42DAF"/>
    <w:rsid w:val="00A435CF"/>
    <w:rsid w:val="00A45BD8"/>
    <w:rsid w:val="00A51CD1"/>
    <w:rsid w:val="00A51F0A"/>
    <w:rsid w:val="00A54B7B"/>
    <w:rsid w:val="00A550C3"/>
    <w:rsid w:val="00A55C20"/>
    <w:rsid w:val="00A6104D"/>
    <w:rsid w:val="00A61495"/>
    <w:rsid w:val="00A630D9"/>
    <w:rsid w:val="00A6481A"/>
    <w:rsid w:val="00A64C84"/>
    <w:rsid w:val="00A7483B"/>
    <w:rsid w:val="00A76E23"/>
    <w:rsid w:val="00A7799A"/>
    <w:rsid w:val="00A85B8E"/>
    <w:rsid w:val="00A85D56"/>
    <w:rsid w:val="00A94B15"/>
    <w:rsid w:val="00A94DA8"/>
    <w:rsid w:val="00AA6DE5"/>
    <w:rsid w:val="00AB2F50"/>
    <w:rsid w:val="00AB4639"/>
    <w:rsid w:val="00AB7BC2"/>
    <w:rsid w:val="00AC205C"/>
    <w:rsid w:val="00AC4420"/>
    <w:rsid w:val="00AC53BE"/>
    <w:rsid w:val="00AC6D8D"/>
    <w:rsid w:val="00AD0BCE"/>
    <w:rsid w:val="00AD70B1"/>
    <w:rsid w:val="00AE0AF7"/>
    <w:rsid w:val="00AE20AA"/>
    <w:rsid w:val="00AE33E5"/>
    <w:rsid w:val="00AE350A"/>
    <w:rsid w:val="00AE5192"/>
    <w:rsid w:val="00AF13CB"/>
    <w:rsid w:val="00AF198C"/>
    <w:rsid w:val="00AF59E5"/>
    <w:rsid w:val="00B032B3"/>
    <w:rsid w:val="00B05741"/>
    <w:rsid w:val="00B05A69"/>
    <w:rsid w:val="00B10F6E"/>
    <w:rsid w:val="00B12867"/>
    <w:rsid w:val="00B128CC"/>
    <w:rsid w:val="00B153BE"/>
    <w:rsid w:val="00B27C70"/>
    <w:rsid w:val="00B31E17"/>
    <w:rsid w:val="00B32000"/>
    <w:rsid w:val="00B4055F"/>
    <w:rsid w:val="00B4713F"/>
    <w:rsid w:val="00B5220C"/>
    <w:rsid w:val="00B541F8"/>
    <w:rsid w:val="00B55974"/>
    <w:rsid w:val="00B56B44"/>
    <w:rsid w:val="00B62E0C"/>
    <w:rsid w:val="00B65D94"/>
    <w:rsid w:val="00B65E7F"/>
    <w:rsid w:val="00B66B00"/>
    <w:rsid w:val="00B67732"/>
    <w:rsid w:val="00B72725"/>
    <w:rsid w:val="00B72ED3"/>
    <w:rsid w:val="00B72FBE"/>
    <w:rsid w:val="00B745DF"/>
    <w:rsid w:val="00B773F0"/>
    <w:rsid w:val="00B813B6"/>
    <w:rsid w:val="00B83C00"/>
    <w:rsid w:val="00B8661A"/>
    <w:rsid w:val="00B86D15"/>
    <w:rsid w:val="00B90471"/>
    <w:rsid w:val="00B91D0A"/>
    <w:rsid w:val="00B94A12"/>
    <w:rsid w:val="00B9725C"/>
    <w:rsid w:val="00B9734B"/>
    <w:rsid w:val="00BA1506"/>
    <w:rsid w:val="00BA222F"/>
    <w:rsid w:val="00BA4439"/>
    <w:rsid w:val="00BA7BC7"/>
    <w:rsid w:val="00BB06D1"/>
    <w:rsid w:val="00BB0EC1"/>
    <w:rsid w:val="00BB249C"/>
    <w:rsid w:val="00BB6E04"/>
    <w:rsid w:val="00BB75FC"/>
    <w:rsid w:val="00BB782B"/>
    <w:rsid w:val="00BB7CB6"/>
    <w:rsid w:val="00BC0A24"/>
    <w:rsid w:val="00BC0F46"/>
    <w:rsid w:val="00BC401D"/>
    <w:rsid w:val="00BD2EE8"/>
    <w:rsid w:val="00BE0924"/>
    <w:rsid w:val="00BE1694"/>
    <w:rsid w:val="00BE345B"/>
    <w:rsid w:val="00BE35E0"/>
    <w:rsid w:val="00BF26EA"/>
    <w:rsid w:val="00BF7189"/>
    <w:rsid w:val="00BF7F2E"/>
    <w:rsid w:val="00C07D0B"/>
    <w:rsid w:val="00C11BFE"/>
    <w:rsid w:val="00C20058"/>
    <w:rsid w:val="00C24825"/>
    <w:rsid w:val="00C3025D"/>
    <w:rsid w:val="00C33961"/>
    <w:rsid w:val="00C3425F"/>
    <w:rsid w:val="00C351CE"/>
    <w:rsid w:val="00C35913"/>
    <w:rsid w:val="00C4003F"/>
    <w:rsid w:val="00C40D95"/>
    <w:rsid w:val="00C4348F"/>
    <w:rsid w:val="00C43666"/>
    <w:rsid w:val="00C4483A"/>
    <w:rsid w:val="00C45A7A"/>
    <w:rsid w:val="00C47F1E"/>
    <w:rsid w:val="00C543E6"/>
    <w:rsid w:val="00C54698"/>
    <w:rsid w:val="00C61443"/>
    <w:rsid w:val="00C66A65"/>
    <w:rsid w:val="00C71A7A"/>
    <w:rsid w:val="00C72E0C"/>
    <w:rsid w:val="00C73E7E"/>
    <w:rsid w:val="00C7607B"/>
    <w:rsid w:val="00C774CA"/>
    <w:rsid w:val="00C81186"/>
    <w:rsid w:val="00C81C5F"/>
    <w:rsid w:val="00C825AF"/>
    <w:rsid w:val="00C85372"/>
    <w:rsid w:val="00C91E1B"/>
    <w:rsid w:val="00C94629"/>
    <w:rsid w:val="00CA0C68"/>
    <w:rsid w:val="00CA2A24"/>
    <w:rsid w:val="00CA4757"/>
    <w:rsid w:val="00CA6F7B"/>
    <w:rsid w:val="00CB1E75"/>
    <w:rsid w:val="00CB268D"/>
    <w:rsid w:val="00CB2C57"/>
    <w:rsid w:val="00CB7C14"/>
    <w:rsid w:val="00CC0046"/>
    <w:rsid w:val="00CC0E06"/>
    <w:rsid w:val="00CC521A"/>
    <w:rsid w:val="00CC73CA"/>
    <w:rsid w:val="00CD05B4"/>
    <w:rsid w:val="00CD1B20"/>
    <w:rsid w:val="00CD33F8"/>
    <w:rsid w:val="00CD6AB3"/>
    <w:rsid w:val="00CE0284"/>
    <w:rsid w:val="00CE0C74"/>
    <w:rsid w:val="00CE1027"/>
    <w:rsid w:val="00CE4014"/>
    <w:rsid w:val="00CE461A"/>
    <w:rsid w:val="00CE7A1C"/>
    <w:rsid w:val="00D014FF"/>
    <w:rsid w:val="00D035C9"/>
    <w:rsid w:val="00D06B56"/>
    <w:rsid w:val="00D1307E"/>
    <w:rsid w:val="00D14505"/>
    <w:rsid w:val="00D221A6"/>
    <w:rsid w:val="00D23FC0"/>
    <w:rsid w:val="00D24AB3"/>
    <w:rsid w:val="00D27E1C"/>
    <w:rsid w:val="00D30E76"/>
    <w:rsid w:val="00D36B84"/>
    <w:rsid w:val="00D37AB5"/>
    <w:rsid w:val="00D40272"/>
    <w:rsid w:val="00D41F46"/>
    <w:rsid w:val="00D45252"/>
    <w:rsid w:val="00D45FD9"/>
    <w:rsid w:val="00D522FC"/>
    <w:rsid w:val="00D528D5"/>
    <w:rsid w:val="00D53746"/>
    <w:rsid w:val="00D55B06"/>
    <w:rsid w:val="00D55C31"/>
    <w:rsid w:val="00D56971"/>
    <w:rsid w:val="00D6144C"/>
    <w:rsid w:val="00D62E8E"/>
    <w:rsid w:val="00D717EB"/>
    <w:rsid w:val="00D71B4D"/>
    <w:rsid w:val="00D72760"/>
    <w:rsid w:val="00D75EB5"/>
    <w:rsid w:val="00D81976"/>
    <w:rsid w:val="00D81D9B"/>
    <w:rsid w:val="00D829A4"/>
    <w:rsid w:val="00D838F1"/>
    <w:rsid w:val="00D83945"/>
    <w:rsid w:val="00D865AE"/>
    <w:rsid w:val="00D925A7"/>
    <w:rsid w:val="00D9311C"/>
    <w:rsid w:val="00D93D55"/>
    <w:rsid w:val="00D943C1"/>
    <w:rsid w:val="00D973EA"/>
    <w:rsid w:val="00DA0413"/>
    <w:rsid w:val="00DA1764"/>
    <w:rsid w:val="00DA4CD2"/>
    <w:rsid w:val="00DA613C"/>
    <w:rsid w:val="00DB44B9"/>
    <w:rsid w:val="00DB5368"/>
    <w:rsid w:val="00DC2164"/>
    <w:rsid w:val="00DC3286"/>
    <w:rsid w:val="00DC340B"/>
    <w:rsid w:val="00DC4340"/>
    <w:rsid w:val="00DC4FD3"/>
    <w:rsid w:val="00DC722D"/>
    <w:rsid w:val="00DD3ABF"/>
    <w:rsid w:val="00DD45C2"/>
    <w:rsid w:val="00DD7FA8"/>
    <w:rsid w:val="00DE04C1"/>
    <w:rsid w:val="00DE0A7C"/>
    <w:rsid w:val="00DE199D"/>
    <w:rsid w:val="00DE4B2D"/>
    <w:rsid w:val="00DF436A"/>
    <w:rsid w:val="00E006AB"/>
    <w:rsid w:val="00E00CE7"/>
    <w:rsid w:val="00E04E1F"/>
    <w:rsid w:val="00E125F5"/>
    <w:rsid w:val="00E14995"/>
    <w:rsid w:val="00E15F3D"/>
    <w:rsid w:val="00E25D17"/>
    <w:rsid w:val="00E27001"/>
    <w:rsid w:val="00E30395"/>
    <w:rsid w:val="00E335FE"/>
    <w:rsid w:val="00E3512F"/>
    <w:rsid w:val="00E36BDA"/>
    <w:rsid w:val="00E5021F"/>
    <w:rsid w:val="00E54604"/>
    <w:rsid w:val="00E558D0"/>
    <w:rsid w:val="00E55E4E"/>
    <w:rsid w:val="00E56953"/>
    <w:rsid w:val="00E56E37"/>
    <w:rsid w:val="00E60563"/>
    <w:rsid w:val="00E6068F"/>
    <w:rsid w:val="00E60B50"/>
    <w:rsid w:val="00E61849"/>
    <w:rsid w:val="00E67C67"/>
    <w:rsid w:val="00E7365B"/>
    <w:rsid w:val="00E83C75"/>
    <w:rsid w:val="00E86427"/>
    <w:rsid w:val="00E87E10"/>
    <w:rsid w:val="00E903EB"/>
    <w:rsid w:val="00E9339B"/>
    <w:rsid w:val="00E9429F"/>
    <w:rsid w:val="00E96DE9"/>
    <w:rsid w:val="00E971CD"/>
    <w:rsid w:val="00EA0838"/>
    <w:rsid w:val="00EA0AE0"/>
    <w:rsid w:val="00EB2BF7"/>
    <w:rsid w:val="00EB5AB6"/>
    <w:rsid w:val="00EB5D12"/>
    <w:rsid w:val="00EB6FD2"/>
    <w:rsid w:val="00EC2703"/>
    <w:rsid w:val="00EC3446"/>
    <w:rsid w:val="00EC3E5B"/>
    <w:rsid w:val="00EC4819"/>
    <w:rsid w:val="00EC4E49"/>
    <w:rsid w:val="00EC780D"/>
    <w:rsid w:val="00ED17E0"/>
    <w:rsid w:val="00ED41F6"/>
    <w:rsid w:val="00ED77FB"/>
    <w:rsid w:val="00EE141F"/>
    <w:rsid w:val="00EE25D4"/>
    <w:rsid w:val="00EE25DE"/>
    <w:rsid w:val="00EE2B06"/>
    <w:rsid w:val="00EE4B10"/>
    <w:rsid w:val="00EF1EA9"/>
    <w:rsid w:val="00EF5E20"/>
    <w:rsid w:val="00EF6B12"/>
    <w:rsid w:val="00F0083A"/>
    <w:rsid w:val="00F01D4B"/>
    <w:rsid w:val="00F021A6"/>
    <w:rsid w:val="00F0226A"/>
    <w:rsid w:val="00F03681"/>
    <w:rsid w:val="00F043E5"/>
    <w:rsid w:val="00F070EA"/>
    <w:rsid w:val="00F20486"/>
    <w:rsid w:val="00F20F74"/>
    <w:rsid w:val="00F216CC"/>
    <w:rsid w:val="00F22369"/>
    <w:rsid w:val="00F22A95"/>
    <w:rsid w:val="00F234D4"/>
    <w:rsid w:val="00F2404A"/>
    <w:rsid w:val="00F308E6"/>
    <w:rsid w:val="00F308E8"/>
    <w:rsid w:val="00F34235"/>
    <w:rsid w:val="00F360D9"/>
    <w:rsid w:val="00F36970"/>
    <w:rsid w:val="00F44622"/>
    <w:rsid w:val="00F458D0"/>
    <w:rsid w:val="00F51D4C"/>
    <w:rsid w:val="00F52D07"/>
    <w:rsid w:val="00F5528E"/>
    <w:rsid w:val="00F577C0"/>
    <w:rsid w:val="00F57ED3"/>
    <w:rsid w:val="00F63980"/>
    <w:rsid w:val="00F641B2"/>
    <w:rsid w:val="00F66152"/>
    <w:rsid w:val="00F66E3C"/>
    <w:rsid w:val="00F671B8"/>
    <w:rsid w:val="00F71F29"/>
    <w:rsid w:val="00F7673A"/>
    <w:rsid w:val="00F767F7"/>
    <w:rsid w:val="00F774D1"/>
    <w:rsid w:val="00F81A38"/>
    <w:rsid w:val="00F867E0"/>
    <w:rsid w:val="00F94809"/>
    <w:rsid w:val="00F955C9"/>
    <w:rsid w:val="00F95B16"/>
    <w:rsid w:val="00FA0E92"/>
    <w:rsid w:val="00FA69FE"/>
    <w:rsid w:val="00FB2EA9"/>
    <w:rsid w:val="00FB5F75"/>
    <w:rsid w:val="00FB6D9F"/>
    <w:rsid w:val="00FB7FEE"/>
    <w:rsid w:val="00FC1023"/>
    <w:rsid w:val="00FC1BEE"/>
    <w:rsid w:val="00FC200B"/>
    <w:rsid w:val="00FC432D"/>
    <w:rsid w:val="00FC5733"/>
    <w:rsid w:val="00FC6644"/>
    <w:rsid w:val="00FD1956"/>
    <w:rsid w:val="00FD2B83"/>
    <w:rsid w:val="00FD56BD"/>
    <w:rsid w:val="00FE0162"/>
    <w:rsid w:val="00FE161C"/>
    <w:rsid w:val="00FF2897"/>
    <w:rsid w:val="00FF59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caption" w:qFormat="1"/>
    <w:lsdException w:name="footnote reference" w:uiPriority="99"/>
    <w:lsdException w:name="No List" w:uiPriority="99"/>
    <w:lsdException w:name="Table Grid" w:uiPriority="59"/>
    <w:lsdException w:name="Revision" w:uiPriority="99"/>
    <w:lsdException w:name="List Paragraph" w:uiPriority="34" w:qFormat="1"/>
  </w:latentStyles>
  <w:style w:type="paragraph" w:default="1" w:styleId="Normal">
    <w:name w:val="Normal"/>
    <w:qFormat/>
    <w:rsid w:val="00BF7189"/>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tabs>
        <w:tab w:val="clear" w:pos="567"/>
      </w:tabs>
      <w:ind w:left="720" w:hanging="360"/>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link w:val="ListParagraphChar"/>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lang w:eastAsia="en-US"/>
    </w:rPr>
  </w:style>
  <w:style w:type="character" w:styleId="PageNumber">
    <w:name w:val="page number"/>
    <w:basedOn w:val="DefaultParagraphFont"/>
    <w:rsid w:val="009E2FEC"/>
  </w:style>
  <w:style w:type="character" w:customStyle="1" w:styleId="HeaderChar">
    <w:name w:val="Header Char"/>
    <w:basedOn w:val="DefaultParagraphFont"/>
    <w:link w:val="Header"/>
    <w:uiPriority w:val="99"/>
    <w:rsid w:val="009E2FEC"/>
    <w:rPr>
      <w:rFonts w:ascii="Arial" w:eastAsia="SimSun" w:hAnsi="Arial" w:cs="Arial"/>
      <w:sz w:val="22"/>
    </w:rPr>
  </w:style>
  <w:style w:type="paragraph" w:customStyle="1" w:styleId="RegLIST">
    <w:name w:val="*RegLIST"/>
    <w:link w:val="RegLISTChar"/>
    <w:rsid w:val="007759F6"/>
    <w:pPr>
      <w:numPr>
        <w:numId w:val="7"/>
      </w:numPr>
      <w:spacing w:after="200"/>
    </w:pPr>
    <w:rPr>
      <w:rFonts w:ascii="Arial" w:hAnsi="Arial" w:cs="Arial"/>
      <w:sz w:val="22"/>
      <w:szCs w:val="22"/>
      <w:lang w:val="fr-CH" w:eastAsia="fr-CH"/>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ommentTextChar">
    <w:name w:val="Comment Text Char"/>
    <w:link w:val="CommentText"/>
    <w:semiHidden/>
    <w:rsid w:val="007759F6"/>
    <w:rPr>
      <w:rFonts w:ascii="Arial" w:eastAsia="SimSun" w:hAnsi="Arial" w:cs="Arial"/>
      <w:sz w:val="18"/>
    </w:rPr>
  </w:style>
  <w:style w:type="character" w:customStyle="1" w:styleId="Heading4Char">
    <w:name w:val="Heading 4 Char"/>
    <w:link w:val="Heading4"/>
    <w:rsid w:val="007759F6"/>
    <w:rPr>
      <w:rFonts w:ascii="Arial" w:eastAsia="SimSun" w:hAnsi="Arial" w:cs="Arial"/>
      <w:bCs/>
      <w:i/>
      <w:sz w:val="22"/>
      <w:szCs w:val="28"/>
    </w:rPr>
  </w:style>
  <w:style w:type="character" w:customStyle="1" w:styleId="Heading1Char">
    <w:name w:val="Heading 1 Char"/>
    <w:link w:val="Heading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8"/>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Normal"/>
    <w:rsid w:val="007759F6"/>
    <w:pPr>
      <w:tabs>
        <w:tab w:val="left" w:pos="-142"/>
        <w:tab w:val="left" w:pos="1134"/>
        <w:tab w:val="left" w:pos="1701"/>
        <w:tab w:val="left" w:pos="2835"/>
      </w:tabs>
      <w:ind w:left="567" w:firstLine="567"/>
    </w:pPr>
    <w:rPr>
      <w:rFonts w:eastAsia="Times New Roman"/>
      <w:sz w:val="20"/>
      <w:lang w:eastAsia="en-US"/>
    </w:rPr>
  </w:style>
  <w:style w:type="table" w:styleId="TableGrid">
    <w:name w:val="Table Grid"/>
    <w:basedOn w:val="TableNormal"/>
    <w:uiPriority w:val="59"/>
    <w:rsid w:val="007759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6A7AED"/>
    <w:rPr>
      <w:rFonts w:ascii="Arial" w:eastAsia="SimSun" w:hAnsi="Arial" w:cs="Arial"/>
      <w:sz w:val="18"/>
    </w:rPr>
  </w:style>
  <w:style w:type="character" w:styleId="CommentReference">
    <w:name w:val="annotation reference"/>
    <w:basedOn w:val="DefaultParagraphFont"/>
    <w:rsid w:val="008E51E6"/>
    <w:rPr>
      <w:sz w:val="16"/>
      <w:szCs w:val="16"/>
    </w:rPr>
  </w:style>
  <w:style w:type="paragraph" w:styleId="CommentSubject">
    <w:name w:val="annotation subject"/>
    <w:basedOn w:val="CommentText"/>
    <w:next w:val="CommentText"/>
    <w:link w:val="CommentSubjectChar"/>
    <w:rsid w:val="00B55974"/>
    <w:rPr>
      <w:b/>
      <w:bCs/>
      <w:sz w:val="20"/>
    </w:rPr>
  </w:style>
  <w:style w:type="character" w:customStyle="1" w:styleId="CommentSubjectChar">
    <w:name w:val="Comment Subject Char"/>
    <w:basedOn w:val="CommentTextChar"/>
    <w:link w:val="CommentSubject"/>
    <w:rsid w:val="00B55974"/>
    <w:rPr>
      <w:rFonts w:ascii="Arial" w:eastAsia="SimSun" w:hAnsi="Arial" w:cs="Arial"/>
      <w:b/>
      <w:bCs/>
      <w:sz w:val="18"/>
    </w:rPr>
  </w:style>
  <w:style w:type="character" w:styleId="FootnoteReference">
    <w:name w:val="footnote reference"/>
    <w:basedOn w:val="DefaultParagraphFont"/>
    <w:uiPriority w:val="99"/>
    <w:rsid w:val="00E86427"/>
    <w:rPr>
      <w:vertAlign w:val="superscript"/>
    </w:rPr>
  </w:style>
  <w:style w:type="character" w:customStyle="1" w:styleId="ListParagraphChar">
    <w:name w:val="List Paragraph Char"/>
    <w:basedOn w:val="DefaultParagraphFont"/>
    <w:link w:val="ListParagraph"/>
    <w:uiPriority w:val="34"/>
    <w:locked/>
    <w:rsid w:val="00FC200B"/>
    <w:rPr>
      <w:rFonts w:ascii="Arial" w:eastAsia="SimSun" w:hAnsi="Arial" w:cs="Arial"/>
      <w:sz w:val="22"/>
    </w:rPr>
  </w:style>
  <w:style w:type="numbering" w:customStyle="1" w:styleId="NoList1">
    <w:name w:val="No List1"/>
    <w:next w:val="NoList"/>
    <w:uiPriority w:val="99"/>
    <w:semiHidden/>
    <w:unhideWhenUsed/>
    <w:rsid w:val="003C694F"/>
  </w:style>
  <w:style w:type="character" w:customStyle="1" w:styleId="FooterChar">
    <w:name w:val="Footer Char"/>
    <w:basedOn w:val="DefaultParagraphFont"/>
    <w:link w:val="Footer"/>
    <w:uiPriority w:val="99"/>
    <w:rsid w:val="003C694F"/>
    <w:rPr>
      <w:rFonts w:ascii="Arial" w:eastAsia="SimSun" w:hAnsi="Arial" w:cs="Arial"/>
      <w:sz w:val="22"/>
    </w:rPr>
  </w:style>
  <w:style w:type="paragraph" w:styleId="Revision">
    <w:name w:val="Revision"/>
    <w:hidden/>
    <w:uiPriority w:val="99"/>
    <w:rsid w:val="003C694F"/>
    <w:rPr>
      <w:rFonts w:ascii="Arial" w:eastAsia="SimSun" w:hAnsi="Arial" w:cs="Arial"/>
      <w:sz w:val="22"/>
      <w:szCs w:val="20"/>
    </w:rPr>
  </w:style>
  <w:style w:type="numbering" w:customStyle="1" w:styleId="NoList2">
    <w:name w:val="No List2"/>
    <w:next w:val="NoList"/>
    <w:uiPriority w:val="99"/>
    <w:semiHidden/>
    <w:unhideWhenUsed/>
    <w:rsid w:val="00D838F1"/>
  </w:style>
  <w:style w:type="character" w:customStyle="1" w:styleId="Heading3Char">
    <w:name w:val="Heading 3 Char"/>
    <w:link w:val="Heading3"/>
    <w:rsid w:val="00276483"/>
    <w:rPr>
      <w:rFonts w:ascii="Arial" w:eastAsia="SimSun" w:hAnsi="Arial" w:cs="Arial"/>
      <w:bCs/>
      <w:sz w:val="22"/>
      <w:szCs w:val="26"/>
      <w:u w:val="single"/>
    </w:rPr>
  </w:style>
  <w:style w:type="numbering" w:customStyle="1" w:styleId="ListNo">
    <w:name w:val="List No"/>
    <w:uiPriority w:val="99"/>
    <w:semiHidden/>
    <w:unhideWhenUsed/>
    <w:rsid w:val="000626D2"/>
  </w:style>
  <w:style w:type="character" w:styleId="Hyperlink">
    <w:name w:val="Hyperlink"/>
    <w:basedOn w:val="DefaultParagraphFont"/>
    <w:rsid w:val="000626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caption" w:qFormat="1"/>
    <w:lsdException w:name="footnote reference" w:uiPriority="99"/>
    <w:lsdException w:name="No List" w:uiPriority="99"/>
    <w:lsdException w:name="Table Grid" w:uiPriority="59"/>
    <w:lsdException w:name="Revision" w:uiPriority="99"/>
    <w:lsdException w:name="List Paragraph" w:uiPriority="34" w:qFormat="1"/>
  </w:latentStyles>
  <w:style w:type="paragraph" w:default="1" w:styleId="Normal">
    <w:name w:val="Normal"/>
    <w:qFormat/>
    <w:rsid w:val="00BF7189"/>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tabs>
        <w:tab w:val="clear" w:pos="567"/>
      </w:tabs>
      <w:ind w:left="720" w:hanging="360"/>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link w:val="ListParagraphChar"/>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lang w:eastAsia="en-US"/>
    </w:rPr>
  </w:style>
  <w:style w:type="character" w:styleId="PageNumber">
    <w:name w:val="page number"/>
    <w:basedOn w:val="DefaultParagraphFont"/>
    <w:rsid w:val="009E2FEC"/>
  </w:style>
  <w:style w:type="character" w:customStyle="1" w:styleId="HeaderChar">
    <w:name w:val="Header Char"/>
    <w:basedOn w:val="DefaultParagraphFont"/>
    <w:link w:val="Header"/>
    <w:uiPriority w:val="99"/>
    <w:rsid w:val="009E2FEC"/>
    <w:rPr>
      <w:rFonts w:ascii="Arial" w:eastAsia="SimSun" w:hAnsi="Arial" w:cs="Arial"/>
      <w:sz w:val="22"/>
    </w:rPr>
  </w:style>
  <w:style w:type="paragraph" w:customStyle="1" w:styleId="RegLIST">
    <w:name w:val="*RegLIST"/>
    <w:link w:val="RegLISTChar"/>
    <w:rsid w:val="007759F6"/>
    <w:pPr>
      <w:numPr>
        <w:numId w:val="7"/>
      </w:numPr>
      <w:spacing w:after="200"/>
    </w:pPr>
    <w:rPr>
      <w:rFonts w:ascii="Arial" w:hAnsi="Arial" w:cs="Arial"/>
      <w:sz w:val="22"/>
      <w:szCs w:val="22"/>
      <w:lang w:val="fr-CH" w:eastAsia="fr-CH"/>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ommentTextChar">
    <w:name w:val="Comment Text Char"/>
    <w:link w:val="CommentText"/>
    <w:semiHidden/>
    <w:rsid w:val="007759F6"/>
    <w:rPr>
      <w:rFonts w:ascii="Arial" w:eastAsia="SimSun" w:hAnsi="Arial" w:cs="Arial"/>
      <w:sz w:val="18"/>
    </w:rPr>
  </w:style>
  <w:style w:type="character" w:customStyle="1" w:styleId="Heading4Char">
    <w:name w:val="Heading 4 Char"/>
    <w:link w:val="Heading4"/>
    <w:rsid w:val="007759F6"/>
    <w:rPr>
      <w:rFonts w:ascii="Arial" w:eastAsia="SimSun" w:hAnsi="Arial" w:cs="Arial"/>
      <w:bCs/>
      <w:i/>
      <w:sz w:val="22"/>
      <w:szCs w:val="28"/>
    </w:rPr>
  </w:style>
  <w:style w:type="character" w:customStyle="1" w:styleId="Heading1Char">
    <w:name w:val="Heading 1 Char"/>
    <w:link w:val="Heading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8"/>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Normal"/>
    <w:rsid w:val="007759F6"/>
    <w:pPr>
      <w:tabs>
        <w:tab w:val="left" w:pos="-142"/>
        <w:tab w:val="left" w:pos="1134"/>
        <w:tab w:val="left" w:pos="1701"/>
        <w:tab w:val="left" w:pos="2835"/>
      </w:tabs>
      <w:ind w:left="567" w:firstLine="567"/>
    </w:pPr>
    <w:rPr>
      <w:rFonts w:eastAsia="Times New Roman"/>
      <w:sz w:val="20"/>
      <w:lang w:eastAsia="en-US"/>
    </w:rPr>
  </w:style>
  <w:style w:type="table" w:styleId="TableGrid">
    <w:name w:val="Table Grid"/>
    <w:basedOn w:val="TableNormal"/>
    <w:uiPriority w:val="59"/>
    <w:rsid w:val="007759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6A7AED"/>
    <w:rPr>
      <w:rFonts w:ascii="Arial" w:eastAsia="SimSun" w:hAnsi="Arial" w:cs="Arial"/>
      <w:sz w:val="18"/>
    </w:rPr>
  </w:style>
  <w:style w:type="character" w:styleId="CommentReference">
    <w:name w:val="annotation reference"/>
    <w:basedOn w:val="DefaultParagraphFont"/>
    <w:rsid w:val="008E51E6"/>
    <w:rPr>
      <w:sz w:val="16"/>
      <w:szCs w:val="16"/>
    </w:rPr>
  </w:style>
  <w:style w:type="paragraph" w:styleId="CommentSubject">
    <w:name w:val="annotation subject"/>
    <w:basedOn w:val="CommentText"/>
    <w:next w:val="CommentText"/>
    <w:link w:val="CommentSubjectChar"/>
    <w:rsid w:val="00B55974"/>
    <w:rPr>
      <w:b/>
      <w:bCs/>
      <w:sz w:val="20"/>
    </w:rPr>
  </w:style>
  <w:style w:type="character" w:customStyle="1" w:styleId="CommentSubjectChar">
    <w:name w:val="Comment Subject Char"/>
    <w:basedOn w:val="CommentTextChar"/>
    <w:link w:val="CommentSubject"/>
    <w:rsid w:val="00B55974"/>
    <w:rPr>
      <w:rFonts w:ascii="Arial" w:eastAsia="SimSun" w:hAnsi="Arial" w:cs="Arial"/>
      <w:b/>
      <w:bCs/>
      <w:sz w:val="18"/>
    </w:rPr>
  </w:style>
  <w:style w:type="character" w:styleId="FootnoteReference">
    <w:name w:val="footnote reference"/>
    <w:basedOn w:val="DefaultParagraphFont"/>
    <w:uiPriority w:val="99"/>
    <w:rsid w:val="00E86427"/>
    <w:rPr>
      <w:vertAlign w:val="superscript"/>
    </w:rPr>
  </w:style>
  <w:style w:type="character" w:customStyle="1" w:styleId="ListParagraphChar">
    <w:name w:val="List Paragraph Char"/>
    <w:basedOn w:val="DefaultParagraphFont"/>
    <w:link w:val="ListParagraph"/>
    <w:uiPriority w:val="34"/>
    <w:locked/>
    <w:rsid w:val="00FC200B"/>
    <w:rPr>
      <w:rFonts w:ascii="Arial" w:eastAsia="SimSun" w:hAnsi="Arial" w:cs="Arial"/>
      <w:sz w:val="22"/>
    </w:rPr>
  </w:style>
  <w:style w:type="numbering" w:customStyle="1" w:styleId="NoList1">
    <w:name w:val="No List1"/>
    <w:next w:val="NoList"/>
    <w:uiPriority w:val="99"/>
    <w:semiHidden/>
    <w:unhideWhenUsed/>
    <w:rsid w:val="003C694F"/>
  </w:style>
  <w:style w:type="character" w:customStyle="1" w:styleId="FooterChar">
    <w:name w:val="Footer Char"/>
    <w:basedOn w:val="DefaultParagraphFont"/>
    <w:link w:val="Footer"/>
    <w:uiPriority w:val="99"/>
    <w:rsid w:val="003C694F"/>
    <w:rPr>
      <w:rFonts w:ascii="Arial" w:eastAsia="SimSun" w:hAnsi="Arial" w:cs="Arial"/>
      <w:sz w:val="22"/>
    </w:rPr>
  </w:style>
  <w:style w:type="paragraph" w:styleId="Revision">
    <w:name w:val="Revision"/>
    <w:hidden/>
    <w:uiPriority w:val="99"/>
    <w:rsid w:val="003C694F"/>
    <w:rPr>
      <w:rFonts w:ascii="Arial" w:eastAsia="SimSun" w:hAnsi="Arial" w:cs="Arial"/>
      <w:sz w:val="22"/>
      <w:szCs w:val="20"/>
    </w:rPr>
  </w:style>
  <w:style w:type="numbering" w:customStyle="1" w:styleId="NoList2">
    <w:name w:val="No List2"/>
    <w:next w:val="NoList"/>
    <w:uiPriority w:val="99"/>
    <w:semiHidden/>
    <w:unhideWhenUsed/>
    <w:rsid w:val="00D838F1"/>
  </w:style>
  <w:style w:type="character" w:customStyle="1" w:styleId="Heading3Char">
    <w:name w:val="Heading 3 Char"/>
    <w:link w:val="Heading3"/>
    <w:rsid w:val="00276483"/>
    <w:rPr>
      <w:rFonts w:ascii="Arial" w:eastAsia="SimSun" w:hAnsi="Arial" w:cs="Arial"/>
      <w:bCs/>
      <w:sz w:val="22"/>
      <w:szCs w:val="26"/>
      <w:u w:val="single"/>
    </w:rPr>
  </w:style>
  <w:style w:type="numbering" w:customStyle="1" w:styleId="ListNo">
    <w:name w:val="List No"/>
    <w:uiPriority w:val="99"/>
    <w:semiHidden/>
    <w:unhideWhenUsed/>
    <w:rsid w:val="000626D2"/>
  </w:style>
  <w:style w:type="character" w:styleId="Hyperlink">
    <w:name w:val="Hyperlink"/>
    <w:basedOn w:val="DefaultParagraphFont"/>
    <w:rsid w:val="000626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2573">
      <w:bodyDiv w:val="1"/>
      <w:marLeft w:val="0"/>
      <w:marRight w:val="0"/>
      <w:marTop w:val="0"/>
      <w:marBottom w:val="0"/>
      <w:divBdr>
        <w:top w:val="none" w:sz="0" w:space="0" w:color="auto"/>
        <w:left w:val="none" w:sz="0" w:space="0" w:color="auto"/>
        <w:bottom w:val="none" w:sz="0" w:space="0" w:color="auto"/>
        <w:right w:val="none" w:sz="0" w:space="0" w:color="auto"/>
      </w:divBdr>
    </w:div>
    <w:div w:id="793600034">
      <w:bodyDiv w:val="1"/>
      <w:marLeft w:val="0"/>
      <w:marRight w:val="0"/>
      <w:marTop w:val="0"/>
      <w:marBottom w:val="0"/>
      <w:divBdr>
        <w:top w:val="none" w:sz="0" w:space="0" w:color="auto"/>
        <w:left w:val="none" w:sz="0" w:space="0" w:color="auto"/>
        <w:bottom w:val="none" w:sz="0" w:space="0" w:color="auto"/>
        <w:right w:val="none" w:sz="0" w:space="0" w:color="auto"/>
      </w:divBdr>
    </w:div>
    <w:div w:id="1349286172">
      <w:bodyDiv w:val="1"/>
      <w:marLeft w:val="0"/>
      <w:marRight w:val="0"/>
      <w:marTop w:val="0"/>
      <w:marBottom w:val="0"/>
      <w:divBdr>
        <w:top w:val="none" w:sz="0" w:space="0" w:color="auto"/>
        <w:left w:val="none" w:sz="0" w:space="0" w:color="auto"/>
        <w:bottom w:val="none" w:sz="0" w:space="0" w:color="auto"/>
        <w:right w:val="none" w:sz="0" w:space="0" w:color="auto"/>
      </w:divBdr>
    </w:div>
    <w:div w:id="1450929192">
      <w:bodyDiv w:val="1"/>
      <w:marLeft w:val="0"/>
      <w:marRight w:val="0"/>
      <w:marTop w:val="0"/>
      <w:marBottom w:val="0"/>
      <w:divBdr>
        <w:top w:val="none" w:sz="0" w:space="0" w:color="auto"/>
        <w:left w:val="none" w:sz="0" w:space="0" w:color="auto"/>
        <w:bottom w:val="none" w:sz="0" w:space="0" w:color="auto"/>
        <w:right w:val="none" w:sz="0" w:space="0" w:color="auto"/>
      </w:divBdr>
    </w:div>
    <w:div w:id="1758744185">
      <w:bodyDiv w:val="1"/>
      <w:marLeft w:val="0"/>
      <w:marRight w:val="0"/>
      <w:marTop w:val="0"/>
      <w:marBottom w:val="0"/>
      <w:divBdr>
        <w:top w:val="none" w:sz="0" w:space="0" w:color="auto"/>
        <w:left w:val="none" w:sz="0" w:space="0" w:color="auto"/>
        <w:bottom w:val="none" w:sz="0" w:space="0" w:color="auto"/>
        <w:right w:val="none" w:sz="0" w:space="0" w:color="auto"/>
      </w:divBdr>
    </w:div>
    <w:div w:id="196858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www.wipo.int/about-wipo/en/offices/china/"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wipo.int/about-wipo/en/offices/russi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61825-7195-409A-BFA9-C8FE350BB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12251</Words>
  <Characters>69836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WO/CC/74/4, AMENDMENTS TO STAFF REGULATIONS AND RULES</vt:lpstr>
    </vt:vector>
  </TitlesOfParts>
  <Company>World Intellectual Property Organization</Company>
  <LinksUpToDate>false</LinksUpToDate>
  <CharactersWithSpaces>81924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WO/CC/74/4, AMENDMENTS TO STAFF REGULATIONS AND RULES</dc:title>
  <dc:subject>WO/CC/74/4, AMENDMENTS TO STAFF REGULATIONS AND RULES</dc:subject>
  <dc:creator>WIPO</dc:creator>
  <cp:lastModifiedBy>HÄFLIGER Patience</cp:lastModifiedBy>
  <cp:revision>7</cp:revision>
  <cp:lastPrinted>2017-07-31T12:15:00Z</cp:lastPrinted>
  <dcterms:created xsi:type="dcterms:W3CDTF">2017-07-20T13:44:00Z</dcterms:created>
  <dcterms:modified xsi:type="dcterms:W3CDTF">2017-07-31T12:19:00Z</dcterms:modified>
</cp:coreProperties>
</file>