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5D18" w:rsidP="00916EE2">
            <w:r>
              <w:rPr>
                <w:noProof/>
                <w:lang w:eastAsia="en-US"/>
              </w:rPr>
              <w:drawing>
                <wp:inline distT="0" distB="0" distL="0" distR="0" wp14:anchorId="6AA92A48" wp14:editId="76C7ECF6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1570" w:rsidRDefault="00BE77D2" w:rsidP="00BE77D2">
            <w:pPr>
              <w:jc w:val="right"/>
              <w:rPr>
                <w:sz w:val="40"/>
                <w:szCs w:val="40"/>
              </w:rPr>
            </w:pPr>
            <w:r w:rsidRPr="00C1157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E77D2" w:rsidP="00BE77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E77D2">
              <w:rPr>
                <w:rFonts w:ascii="Arial Black" w:hAnsi="Arial Black"/>
                <w:caps/>
                <w:sz w:val="15"/>
                <w:lang w:val="ru-RU"/>
              </w:rPr>
              <w:t>WO/GA/49/15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E77D2" w:rsidP="00BE77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E77D2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8F0CB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E77D2" w:rsidP="00BE77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E77D2">
              <w:rPr>
                <w:rFonts w:ascii="Arial Black" w:hAnsi="Arial Black"/>
                <w:caps/>
                <w:sz w:val="15"/>
                <w:lang w:val="ru-RU"/>
              </w:rPr>
              <w:t>дата: 3 июля 2017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E77D2" w:rsidRDefault="00BE77D2" w:rsidP="008B2CC1"/>
    <w:p w:rsidR="00BE77D2" w:rsidRDefault="00BE77D2" w:rsidP="008B2CC1"/>
    <w:p w:rsidR="00BE77D2" w:rsidRDefault="00BE77D2" w:rsidP="008B2CC1"/>
    <w:p w:rsidR="00BE77D2" w:rsidRDefault="00BE77D2" w:rsidP="008B2CC1"/>
    <w:p w:rsidR="00BE77D2" w:rsidRDefault="00BE77D2" w:rsidP="008B2CC1"/>
    <w:p w:rsidR="00BE77D2" w:rsidRPr="00B11643" w:rsidRDefault="00BE77D2" w:rsidP="00BE77D2">
      <w:pPr>
        <w:rPr>
          <w:b/>
          <w:sz w:val="28"/>
          <w:szCs w:val="28"/>
          <w:lang w:val="ru-RU"/>
        </w:rPr>
      </w:pPr>
      <w:r w:rsidRPr="00BE77D2">
        <w:rPr>
          <w:b/>
          <w:sz w:val="28"/>
          <w:szCs w:val="28"/>
          <w:lang w:val="ru-RU"/>
        </w:rPr>
        <w:t>Генеральная Ассамблея ВОИС</w:t>
      </w:r>
    </w:p>
    <w:p w:rsidR="00BE77D2" w:rsidRPr="00B11643" w:rsidRDefault="00BE77D2" w:rsidP="003845C1">
      <w:pPr>
        <w:rPr>
          <w:lang w:val="ru-RU"/>
        </w:rPr>
      </w:pPr>
    </w:p>
    <w:p w:rsidR="00BE77D2" w:rsidRPr="00B11643" w:rsidRDefault="00BE77D2" w:rsidP="003845C1">
      <w:pPr>
        <w:rPr>
          <w:lang w:val="ru-RU"/>
        </w:rPr>
      </w:pPr>
    </w:p>
    <w:p w:rsidR="00BE77D2" w:rsidRPr="00BE77D2" w:rsidRDefault="00BE77D2" w:rsidP="00CA5DC5">
      <w:pPr>
        <w:rPr>
          <w:b/>
          <w:sz w:val="24"/>
          <w:szCs w:val="24"/>
          <w:lang w:val="ru-RU"/>
        </w:rPr>
      </w:pPr>
      <w:r w:rsidRPr="00BE77D2">
        <w:rPr>
          <w:b/>
          <w:sz w:val="24"/>
          <w:szCs w:val="24"/>
          <w:lang w:val="ru-RU"/>
        </w:rPr>
        <w:t>Сорок девятая (23-я очередная) сессия</w:t>
      </w:r>
    </w:p>
    <w:p w:rsidR="00BE77D2" w:rsidRPr="00B11643" w:rsidRDefault="00BE77D2" w:rsidP="00BE77D2">
      <w:pPr>
        <w:rPr>
          <w:b/>
          <w:sz w:val="24"/>
          <w:szCs w:val="24"/>
          <w:lang w:val="ru-RU"/>
        </w:rPr>
      </w:pPr>
      <w:r w:rsidRPr="00BE77D2">
        <w:rPr>
          <w:b/>
          <w:sz w:val="24"/>
          <w:szCs w:val="24"/>
          <w:lang w:val="ru-RU"/>
        </w:rPr>
        <w:t>Женева, 2-11 октября 2017 г.</w:t>
      </w:r>
    </w:p>
    <w:p w:rsidR="00BE77D2" w:rsidRPr="00B11643" w:rsidRDefault="00BE77D2" w:rsidP="008B2CC1">
      <w:pPr>
        <w:rPr>
          <w:lang w:val="ru-RU"/>
        </w:rPr>
      </w:pPr>
    </w:p>
    <w:p w:rsidR="00BE77D2" w:rsidRPr="00B11643" w:rsidRDefault="00BE77D2" w:rsidP="008B2CC1">
      <w:pPr>
        <w:rPr>
          <w:lang w:val="ru-RU"/>
        </w:rPr>
      </w:pPr>
    </w:p>
    <w:p w:rsidR="00BE77D2" w:rsidRPr="00B11643" w:rsidRDefault="00BE77D2" w:rsidP="008B2CC1">
      <w:pPr>
        <w:rPr>
          <w:lang w:val="ru-RU"/>
        </w:rPr>
      </w:pPr>
    </w:p>
    <w:p w:rsidR="00BE77D2" w:rsidRPr="00E25531" w:rsidRDefault="00E25531" w:rsidP="008F0CBF">
      <w:pPr>
        <w:rPr>
          <w:caps/>
          <w:sz w:val="24"/>
          <w:lang w:val="ru-RU"/>
        </w:rPr>
      </w:pPr>
      <w:bookmarkStart w:id="1" w:name="TitleOfDoc"/>
      <w:bookmarkEnd w:id="1"/>
      <w:r w:rsidRPr="00E25531">
        <w:rPr>
          <w:caps/>
          <w:sz w:val="24"/>
          <w:lang w:val="ru-RU"/>
        </w:rPr>
        <w:t>Сотрудничество в рамках Согласованных заявлений Дипломатической конференции по принятию Договора о патентном праве (</w:t>
      </w:r>
      <w:r w:rsidRPr="00E25531">
        <w:rPr>
          <w:caps/>
          <w:sz w:val="24"/>
        </w:rPr>
        <w:t>PLT</w:t>
      </w:r>
      <w:r w:rsidRPr="00E25531">
        <w:rPr>
          <w:caps/>
          <w:sz w:val="24"/>
          <w:lang w:val="ru-RU"/>
        </w:rPr>
        <w:t>)</w:t>
      </w:r>
    </w:p>
    <w:p w:rsidR="00BE77D2" w:rsidRPr="00E25531" w:rsidRDefault="00BE77D2" w:rsidP="008B2CC1">
      <w:pPr>
        <w:rPr>
          <w:caps/>
          <w:sz w:val="24"/>
          <w:lang w:val="ru-RU"/>
        </w:rPr>
      </w:pPr>
    </w:p>
    <w:p w:rsidR="00BE77D2" w:rsidRPr="00E25531" w:rsidRDefault="00BE77D2" w:rsidP="008B2CC1">
      <w:pPr>
        <w:rPr>
          <w:lang w:val="ru-RU"/>
        </w:rPr>
      </w:pPr>
    </w:p>
    <w:p w:rsidR="00BE77D2" w:rsidRPr="00BE77D2" w:rsidRDefault="00BE77D2" w:rsidP="00BE77D2">
      <w:pPr>
        <w:rPr>
          <w:i/>
          <w:lang w:val="ru-RU"/>
        </w:rPr>
      </w:pPr>
      <w:bookmarkStart w:id="2" w:name="Prepared"/>
      <w:bookmarkEnd w:id="2"/>
      <w:r w:rsidRPr="00BE77D2">
        <w:rPr>
          <w:i/>
          <w:lang w:val="ru-RU"/>
        </w:rPr>
        <w:t>Документ подготовлен Секретариатом</w:t>
      </w:r>
    </w:p>
    <w:p w:rsidR="00BE77D2" w:rsidRPr="00BE77D2" w:rsidRDefault="00BE77D2">
      <w:pPr>
        <w:rPr>
          <w:lang w:val="ru-RU"/>
        </w:rPr>
      </w:pPr>
    </w:p>
    <w:p w:rsidR="00BE77D2" w:rsidRPr="00BE77D2" w:rsidRDefault="00BE77D2">
      <w:pPr>
        <w:rPr>
          <w:lang w:val="ru-RU"/>
        </w:rPr>
      </w:pPr>
    </w:p>
    <w:p w:rsidR="00BE77D2" w:rsidRPr="00BE77D2" w:rsidRDefault="00BE77D2">
      <w:pPr>
        <w:rPr>
          <w:lang w:val="ru-RU"/>
        </w:rPr>
      </w:pPr>
    </w:p>
    <w:p w:rsidR="00BE77D2" w:rsidRPr="00BE77D2" w:rsidRDefault="00BE77D2" w:rsidP="0053057A">
      <w:pPr>
        <w:rPr>
          <w:lang w:val="ru-RU"/>
        </w:rPr>
      </w:pPr>
    </w:p>
    <w:p w:rsidR="00BE77D2" w:rsidRPr="00BE77D2" w:rsidRDefault="00BE77D2" w:rsidP="00BE77D2">
      <w:pPr>
        <w:pStyle w:val="BodyText"/>
        <w:spacing w:after="0"/>
        <w:rPr>
          <w:b/>
          <w:szCs w:val="22"/>
          <w:lang w:val="ru-RU"/>
        </w:rPr>
      </w:pPr>
      <w:r w:rsidRPr="00BE77D2">
        <w:rPr>
          <w:b/>
          <w:szCs w:val="22"/>
          <w:lang w:val="ru-RU"/>
        </w:rPr>
        <w:t>I.</w:t>
      </w:r>
      <w:r w:rsidRPr="00BE77D2">
        <w:rPr>
          <w:szCs w:val="22"/>
          <w:lang w:val="ru-RU"/>
        </w:rPr>
        <w:t xml:space="preserve"> </w:t>
      </w:r>
      <w:r w:rsidRPr="00BE77D2">
        <w:rPr>
          <w:b/>
          <w:szCs w:val="22"/>
          <w:lang w:val="ru-RU"/>
        </w:rPr>
        <w:t>ВВЕДЕНИЕ</w:t>
      </w:r>
    </w:p>
    <w:p w:rsidR="00BE77D2" w:rsidRPr="00BE77D2" w:rsidRDefault="00BE77D2" w:rsidP="008F0CBF">
      <w:pPr>
        <w:pStyle w:val="BodyText"/>
        <w:spacing w:after="0"/>
        <w:rPr>
          <w:szCs w:val="22"/>
          <w:lang w:val="ru-RU"/>
        </w:rPr>
      </w:pPr>
    </w:p>
    <w:p w:rsidR="00BE77D2" w:rsidRPr="00BE77D2" w:rsidRDefault="008F0CBF" w:rsidP="00BE77D2">
      <w:pPr>
        <w:pStyle w:val="BodyText"/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BE77D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E77D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E77D2">
        <w:rPr>
          <w:szCs w:val="22"/>
          <w:lang w:val="ru-RU"/>
        </w:rPr>
        <w:tab/>
      </w:r>
      <w:r w:rsidR="00BE77D2" w:rsidRPr="00BE77D2">
        <w:rPr>
          <w:szCs w:val="22"/>
          <w:lang w:val="ru-RU"/>
        </w:rPr>
        <w:t>Пункт 4 Согласованных заявлений Дипломатической конференции по принятию договора о патентном праве (PLT) (в дальнейшем именуемых «Согласованные заявления»), принятых 1 июня 2000 г., гласит:</w:t>
      </w:r>
    </w:p>
    <w:p w:rsidR="00BE77D2" w:rsidRPr="00BE77D2" w:rsidRDefault="00BE77D2" w:rsidP="008F0CBF">
      <w:pPr>
        <w:pStyle w:val="BodyText"/>
        <w:spacing w:after="0"/>
        <w:rPr>
          <w:szCs w:val="22"/>
          <w:lang w:val="ru-RU"/>
        </w:rPr>
      </w:pPr>
    </w:p>
    <w:p w:rsidR="00BE77D2" w:rsidRPr="00BE77D2" w:rsidRDefault="00BE77D2" w:rsidP="00BE77D2">
      <w:pPr>
        <w:ind w:left="550"/>
        <w:rPr>
          <w:szCs w:val="22"/>
          <w:lang w:val="ru-RU"/>
        </w:rPr>
      </w:pPr>
      <w:r w:rsidRPr="00BE77D2">
        <w:rPr>
          <w:szCs w:val="22"/>
          <w:lang w:val="ru-RU"/>
        </w:rPr>
        <w:t>«4.</w:t>
      </w:r>
      <w:r w:rsidRPr="00BE77D2">
        <w:rPr>
          <w:szCs w:val="22"/>
          <w:lang w:val="ru-RU"/>
        </w:rPr>
        <w:tab/>
        <w:t>С целью содействия применению правила 8(1)(а) настоящего Договора, Дипломатическая конференция обращается к Генеральной Ассамблее Всемирной организации интеллектуальной собственности (ВОИС) и к Договаривающимся сторонам с просьбой оказать развивающимся и наименее развитым странам, а также странам с переходной экономикой дополнительную техническую помощь для выполнения ими своих обязательств по настоящему Договору еще до его вступления в силу.</w:t>
      </w:r>
      <w:r w:rsidR="008F0CBF" w:rsidRPr="00BE77D2">
        <w:rPr>
          <w:szCs w:val="22"/>
          <w:lang w:val="ru-RU"/>
        </w:rPr>
        <w:t xml:space="preserve"> </w:t>
      </w:r>
    </w:p>
    <w:p w:rsidR="00BE77D2" w:rsidRPr="00BE77D2" w:rsidRDefault="00BE77D2" w:rsidP="008F0CBF">
      <w:pPr>
        <w:ind w:left="550"/>
        <w:rPr>
          <w:szCs w:val="22"/>
          <w:lang w:val="ru-RU"/>
        </w:rPr>
      </w:pPr>
    </w:p>
    <w:p w:rsidR="00BE77D2" w:rsidRPr="00BE77D2" w:rsidRDefault="00BE77D2" w:rsidP="00BE77D2">
      <w:pPr>
        <w:ind w:left="550"/>
        <w:rPr>
          <w:szCs w:val="22"/>
          <w:lang w:val="ru-RU"/>
        </w:rPr>
      </w:pPr>
      <w:r w:rsidRPr="00BE77D2">
        <w:rPr>
          <w:szCs w:val="22"/>
          <w:lang w:val="ru-RU"/>
        </w:rPr>
        <w:t>Дипломатическая конференция также призывает промышленно развитые страны с рыночной экономикой в ответ на просьбу и на взаимно согласованных условиях осуществлять техническое и финансовое сотрудничество в интересах развивающихся и наименее развитых стран, а также стран с переходной экономикой.</w:t>
      </w:r>
      <w:r w:rsidR="008F0CBF" w:rsidRPr="00BE77D2">
        <w:rPr>
          <w:szCs w:val="22"/>
          <w:lang w:val="ru-RU"/>
        </w:rPr>
        <w:t xml:space="preserve"> </w:t>
      </w:r>
    </w:p>
    <w:p w:rsidR="00BE77D2" w:rsidRPr="00BE77D2" w:rsidRDefault="00BE77D2" w:rsidP="008F0CBF">
      <w:pPr>
        <w:ind w:left="550"/>
        <w:rPr>
          <w:szCs w:val="22"/>
          <w:lang w:val="ru-RU"/>
        </w:rPr>
      </w:pPr>
    </w:p>
    <w:p w:rsidR="00BE77D2" w:rsidRPr="00BE77D2" w:rsidRDefault="00BE77D2" w:rsidP="00BE77D2">
      <w:pPr>
        <w:ind w:left="550"/>
        <w:rPr>
          <w:szCs w:val="22"/>
          <w:lang w:val="ru-RU"/>
        </w:rPr>
      </w:pPr>
      <w:r w:rsidRPr="00BE77D2">
        <w:rPr>
          <w:szCs w:val="22"/>
          <w:lang w:val="ru-RU"/>
        </w:rPr>
        <w:lastRenderedPageBreak/>
        <w:t>Дипломатическая конференция обращается к Генеральной Ассамблее ВОИС с просьбой после вступления настоящего Договора в силу осуществлять контроль и оценку хода такого сотрудничества на каждой очередной сессии».</w:t>
      </w:r>
    </w:p>
    <w:p w:rsidR="00BE77D2" w:rsidRPr="00BE77D2" w:rsidRDefault="00BE77D2" w:rsidP="008F0CBF">
      <w:pPr>
        <w:pStyle w:val="BodyText"/>
        <w:spacing w:after="0"/>
        <w:rPr>
          <w:szCs w:val="22"/>
          <w:lang w:val="ru-RU"/>
        </w:rPr>
      </w:pPr>
    </w:p>
    <w:p w:rsidR="00BE77D2" w:rsidRPr="00BE77D2" w:rsidRDefault="008F0CBF" w:rsidP="00BE77D2">
      <w:pPr>
        <w:pStyle w:val="BodyText"/>
        <w:keepLines/>
        <w:spacing w:after="0"/>
        <w:rPr>
          <w:rFonts w:eastAsia="MS Mincho"/>
          <w:szCs w:val="22"/>
          <w:lang w:val="ru-RU" w:eastAsia="ja-JP"/>
        </w:rPr>
      </w:pPr>
      <w:r>
        <w:rPr>
          <w:szCs w:val="22"/>
        </w:rPr>
        <w:fldChar w:fldCharType="begin"/>
      </w:r>
      <w:r w:rsidRPr="00BE77D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E77D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E77D2">
        <w:rPr>
          <w:szCs w:val="22"/>
          <w:lang w:val="ru-RU"/>
        </w:rPr>
        <w:tab/>
      </w:r>
      <w:r w:rsidR="00BE77D2" w:rsidRPr="00BE77D2">
        <w:rPr>
          <w:szCs w:val="22"/>
          <w:lang w:val="ru-RU"/>
        </w:rPr>
        <w:t>В соответствии с третьим подпунктом пункта 4 Согласованных заявлений Генеральной Ассамблее ВОИС предлагается осуществлять контроль за ходом технического и финансового сотрудничества в интересах развивающихся и наименее развитых стран (НРС) и стран с переходной экономикой и оценку такого сотрудничества, направленного на упрощение подачи документов в электронной форме в этих странах.</w:t>
      </w:r>
      <w:r w:rsidRPr="00BE77D2">
        <w:rPr>
          <w:szCs w:val="22"/>
          <w:lang w:val="ru-RU"/>
        </w:rPr>
        <w:t xml:space="preserve">  </w:t>
      </w:r>
    </w:p>
    <w:p w:rsidR="00BE77D2" w:rsidRPr="00BE77D2" w:rsidRDefault="00BE77D2" w:rsidP="008F0CBF">
      <w:pPr>
        <w:pStyle w:val="BodyText"/>
        <w:keepLines/>
        <w:spacing w:after="0"/>
        <w:rPr>
          <w:rFonts w:eastAsia="MS Mincho"/>
          <w:szCs w:val="22"/>
          <w:lang w:val="ru-RU" w:eastAsia="ja-JP"/>
        </w:rPr>
      </w:pPr>
    </w:p>
    <w:p w:rsidR="00BE77D2" w:rsidRPr="00BE77D2" w:rsidRDefault="008F0CBF" w:rsidP="00BE77D2">
      <w:pPr>
        <w:pStyle w:val="BodyText"/>
        <w:keepLines/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BE77D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E77D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E77D2">
        <w:rPr>
          <w:szCs w:val="22"/>
          <w:lang w:val="ru-RU"/>
        </w:rPr>
        <w:tab/>
      </w:r>
      <w:r w:rsidR="00BE77D2" w:rsidRPr="00BE77D2">
        <w:rPr>
          <w:szCs w:val="22"/>
          <w:lang w:val="ru-RU"/>
        </w:rPr>
        <w:t xml:space="preserve">Таким образом, промышленно развитым странам с рыночной экономикой, упомянутым в </w:t>
      </w:r>
      <w:r w:rsidR="006926BD">
        <w:rPr>
          <w:szCs w:val="22"/>
          <w:lang w:val="ru-RU"/>
        </w:rPr>
        <w:t>подпункте 2 пункта</w:t>
      </w:r>
      <w:r w:rsidR="00BE77D2" w:rsidRPr="00BE77D2">
        <w:rPr>
          <w:szCs w:val="22"/>
          <w:lang w:val="ru-RU"/>
        </w:rPr>
        <w:t xml:space="preserve"> 4 указанных выше Согласованных заявлений, предлагается предоставить информацию, как предусмотрено в Согласованных заявлениях, на </w:t>
      </w:r>
      <w:r w:rsidR="00E25531">
        <w:rPr>
          <w:szCs w:val="22"/>
          <w:lang w:val="ru-RU"/>
        </w:rPr>
        <w:t>следующей сессии</w:t>
      </w:r>
      <w:r w:rsidR="00BE77D2" w:rsidRPr="00BE77D2">
        <w:rPr>
          <w:szCs w:val="22"/>
          <w:lang w:val="ru-RU"/>
        </w:rPr>
        <w:t xml:space="preserve"> Генеральной Ассамблеи ВОИС, с тем чтобы она могла осуществлять контроль за ходом сотрудничества и его оценку.</w:t>
      </w:r>
    </w:p>
    <w:p w:rsidR="00BE77D2" w:rsidRPr="00BE77D2" w:rsidRDefault="00BE77D2" w:rsidP="008F0CBF">
      <w:pPr>
        <w:pStyle w:val="BodyText"/>
        <w:spacing w:after="0"/>
        <w:ind w:left="550" w:hanging="550"/>
        <w:rPr>
          <w:szCs w:val="22"/>
          <w:lang w:val="ru-RU"/>
        </w:rPr>
      </w:pPr>
    </w:p>
    <w:p w:rsidR="00BE77D2" w:rsidRPr="00BE77D2" w:rsidRDefault="00BE77D2" w:rsidP="008F0CBF">
      <w:pPr>
        <w:pStyle w:val="BodyText"/>
        <w:spacing w:after="0"/>
        <w:ind w:left="550" w:hanging="550"/>
        <w:rPr>
          <w:szCs w:val="22"/>
          <w:lang w:val="ru-RU"/>
        </w:rPr>
      </w:pPr>
    </w:p>
    <w:p w:rsidR="00BE77D2" w:rsidRPr="00BE77D2" w:rsidRDefault="00BE77D2" w:rsidP="00BE77D2">
      <w:pPr>
        <w:pStyle w:val="BodyText"/>
        <w:spacing w:after="0"/>
        <w:rPr>
          <w:b/>
          <w:szCs w:val="22"/>
          <w:lang w:val="ru-RU"/>
        </w:rPr>
      </w:pPr>
      <w:r w:rsidRPr="00BE77D2">
        <w:rPr>
          <w:b/>
          <w:szCs w:val="22"/>
          <w:lang w:val="ru-RU"/>
        </w:rPr>
        <w:t>II.</w:t>
      </w:r>
      <w:r w:rsidRPr="00BE77D2">
        <w:rPr>
          <w:b/>
          <w:szCs w:val="22"/>
          <w:lang w:val="ru-RU"/>
        </w:rPr>
        <w:tab/>
        <w:t>ДЕЯТЕЛЬНОСТЬ ВОИС</w:t>
      </w:r>
      <w:r w:rsidR="008F0CBF" w:rsidRPr="00BE77D2">
        <w:rPr>
          <w:b/>
          <w:szCs w:val="22"/>
          <w:lang w:val="ru-RU"/>
        </w:rPr>
        <w:t xml:space="preserve"> </w:t>
      </w:r>
    </w:p>
    <w:p w:rsidR="00BE77D2" w:rsidRPr="00BE77D2" w:rsidRDefault="00BE77D2" w:rsidP="008F0CBF">
      <w:pPr>
        <w:pStyle w:val="BodyText"/>
        <w:spacing w:after="0"/>
        <w:rPr>
          <w:szCs w:val="22"/>
          <w:lang w:val="ru-RU"/>
        </w:rPr>
      </w:pPr>
    </w:p>
    <w:p w:rsidR="00BE77D2" w:rsidRPr="00BE77D2" w:rsidRDefault="008F0CBF" w:rsidP="00BE77D2">
      <w:pPr>
        <w:pStyle w:val="BodyText"/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BE77D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E77D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E77D2">
        <w:rPr>
          <w:szCs w:val="22"/>
          <w:lang w:val="ru-RU"/>
        </w:rPr>
        <w:tab/>
      </w:r>
      <w:r w:rsidR="00BE77D2" w:rsidRPr="00BE77D2">
        <w:rPr>
          <w:szCs w:val="22"/>
          <w:lang w:val="ru-RU"/>
        </w:rPr>
        <w:t>Что касается соответствующей деятельности ВОИС, то при принятии правила 8 Инструкции к PLT на Дипломатической конференции по принятию PLT Генеральный директор ВОИС заявил, что ВОИС будет продолжать осуществлять свою программу технического сотрудничества и реализовывать положения правила 8 в интересах укрепления потенциала развивающихся стран и стран с переходной экономикой.</w:t>
      </w:r>
      <w:r w:rsidRPr="00BE77D2">
        <w:rPr>
          <w:szCs w:val="22"/>
          <w:lang w:val="ru-RU"/>
        </w:rPr>
        <w:t xml:space="preserve">  </w:t>
      </w:r>
    </w:p>
    <w:p w:rsidR="00BE77D2" w:rsidRPr="00BE77D2" w:rsidRDefault="00BE77D2" w:rsidP="008F0CBF">
      <w:pPr>
        <w:pStyle w:val="BodyText"/>
        <w:spacing w:after="0"/>
        <w:rPr>
          <w:szCs w:val="22"/>
          <w:lang w:val="ru-RU"/>
        </w:rPr>
      </w:pPr>
    </w:p>
    <w:p w:rsidR="00BE77D2" w:rsidRPr="00BE77D2" w:rsidRDefault="008F0CBF" w:rsidP="00BE77D2">
      <w:pPr>
        <w:pStyle w:val="BodyText"/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BE77D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E77D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E77D2">
        <w:rPr>
          <w:szCs w:val="22"/>
          <w:lang w:val="ru-RU"/>
        </w:rPr>
        <w:tab/>
      </w:r>
      <w:r w:rsidR="00BE77D2" w:rsidRPr="00BE77D2">
        <w:rPr>
          <w:szCs w:val="22"/>
          <w:lang w:val="ru-RU"/>
        </w:rPr>
        <w:t>Кроме того, рекомендациями Повестки дня ВОИС в области развития (ПДР) предусмотрено развитие и усовершенствование инфраструктуры и других систем, в том числе связанных с информационно-коммуникационными технологиями (ИКТ).</w:t>
      </w:r>
      <w:r w:rsidRPr="00BE77D2">
        <w:rPr>
          <w:szCs w:val="22"/>
          <w:lang w:val="ru-RU"/>
        </w:rPr>
        <w:t xml:space="preserve">  </w:t>
      </w:r>
      <w:r w:rsidR="00BE77D2" w:rsidRPr="00BE77D2">
        <w:rPr>
          <w:szCs w:val="22"/>
          <w:lang w:val="ru-RU"/>
        </w:rPr>
        <w:t>В частности, особую актуальность в данном контексте имеют следующие рекомендации:</w:t>
      </w:r>
    </w:p>
    <w:p w:rsidR="00BE77D2" w:rsidRPr="00BE77D2" w:rsidRDefault="00BE77D2" w:rsidP="008F0CBF">
      <w:pPr>
        <w:pStyle w:val="BodyText"/>
        <w:spacing w:after="0"/>
        <w:rPr>
          <w:szCs w:val="22"/>
          <w:lang w:val="ru-RU"/>
        </w:rPr>
      </w:pPr>
    </w:p>
    <w:p w:rsidR="00BE77D2" w:rsidRPr="00BE77D2" w:rsidRDefault="00BE77D2" w:rsidP="00BE77D2">
      <w:pPr>
        <w:pStyle w:val="BodyText"/>
        <w:spacing w:after="0"/>
        <w:ind w:left="1100"/>
        <w:rPr>
          <w:szCs w:val="22"/>
          <w:lang w:val="ru-RU"/>
        </w:rPr>
      </w:pPr>
      <w:r w:rsidRPr="00BE77D2">
        <w:rPr>
          <w:szCs w:val="22"/>
          <w:lang w:val="ru-RU"/>
        </w:rPr>
        <w:t xml:space="preserve">«10. </w:t>
      </w:r>
      <w:r w:rsidR="00E579C6">
        <w:rPr>
          <w:szCs w:val="22"/>
          <w:lang w:val="ru-RU"/>
        </w:rPr>
        <w:t xml:space="preserve"> О</w:t>
      </w:r>
      <w:r w:rsidRPr="00BE77D2">
        <w:rPr>
          <w:szCs w:val="22"/>
          <w:lang w:val="ru-RU"/>
        </w:rPr>
        <w:t>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</w:r>
      <w:r w:rsidR="008F0CBF" w:rsidRPr="00BE77D2">
        <w:rPr>
          <w:szCs w:val="22"/>
          <w:lang w:val="ru-RU"/>
        </w:rPr>
        <w:t xml:space="preserve"> </w:t>
      </w:r>
      <w:r w:rsidRPr="00BE77D2">
        <w:rPr>
          <w:szCs w:val="22"/>
          <w:lang w:val="ru-RU"/>
        </w:rPr>
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собственности».</w:t>
      </w:r>
    </w:p>
    <w:p w:rsidR="00BE77D2" w:rsidRPr="00BE77D2" w:rsidRDefault="00BE77D2" w:rsidP="008F0CBF">
      <w:pPr>
        <w:pStyle w:val="BodyText"/>
        <w:spacing w:after="0"/>
        <w:ind w:left="1100"/>
        <w:rPr>
          <w:szCs w:val="22"/>
          <w:lang w:val="ru-RU"/>
        </w:rPr>
      </w:pPr>
    </w:p>
    <w:p w:rsidR="00BE77D2" w:rsidRPr="00BE77D2" w:rsidRDefault="00E579C6" w:rsidP="00BE77D2">
      <w:pPr>
        <w:pStyle w:val="BodyText"/>
        <w:spacing w:after="0"/>
        <w:ind w:left="1100"/>
        <w:rPr>
          <w:szCs w:val="22"/>
          <w:lang w:val="ru-RU"/>
        </w:rPr>
      </w:pPr>
      <w:r>
        <w:rPr>
          <w:szCs w:val="22"/>
          <w:lang w:val="ru-RU"/>
        </w:rPr>
        <w:t xml:space="preserve">24.  </w:t>
      </w:r>
      <w:r w:rsidR="00BE77D2" w:rsidRPr="00BE77D2">
        <w:rPr>
          <w:szCs w:val="22"/>
          <w:lang w:val="ru-RU"/>
        </w:rPr>
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Всемирной встречи на высшем уровне по вопросам информационного общества (ВВИО), а также с учетом значения Фонда цифровой солидарности (DSF)».</w:t>
      </w:r>
    </w:p>
    <w:p w:rsidR="00BE77D2" w:rsidRPr="00BE77D2" w:rsidRDefault="00BE77D2" w:rsidP="008F0CBF">
      <w:pPr>
        <w:pStyle w:val="BodyText"/>
        <w:shd w:val="clear" w:color="auto" w:fill="FFFFFF"/>
        <w:spacing w:after="0"/>
        <w:rPr>
          <w:szCs w:val="22"/>
          <w:lang w:val="ru-RU"/>
        </w:rPr>
      </w:pPr>
    </w:p>
    <w:p w:rsidR="00BE77D2" w:rsidRPr="00D73509" w:rsidRDefault="008F0CBF" w:rsidP="00D73509">
      <w:pPr>
        <w:pStyle w:val="BodyText"/>
        <w:rPr>
          <w:szCs w:val="22"/>
          <w:shd w:val="clear" w:color="auto" w:fill="FFFFFF"/>
          <w:lang w:val="ru-RU"/>
        </w:rPr>
      </w:pPr>
      <w:r w:rsidRPr="00EE2B4C">
        <w:rPr>
          <w:szCs w:val="22"/>
          <w:shd w:val="clear" w:color="auto" w:fill="FFFFFF"/>
        </w:rPr>
        <w:fldChar w:fldCharType="begin"/>
      </w:r>
      <w:r w:rsidRPr="00D73509">
        <w:rPr>
          <w:szCs w:val="22"/>
          <w:shd w:val="clear" w:color="auto" w:fill="FFFFFF"/>
          <w:lang w:val="ru-RU"/>
        </w:rPr>
        <w:instrText xml:space="preserve"> </w:instrText>
      </w:r>
      <w:r w:rsidRPr="00EE2B4C">
        <w:rPr>
          <w:szCs w:val="22"/>
          <w:shd w:val="clear" w:color="auto" w:fill="FFFFFF"/>
        </w:rPr>
        <w:instrText>AUTONUM</w:instrText>
      </w:r>
      <w:r w:rsidRPr="00D73509">
        <w:rPr>
          <w:szCs w:val="22"/>
          <w:shd w:val="clear" w:color="auto" w:fill="FFFFFF"/>
          <w:lang w:val="ru-RU"/>
        </w:rPr>
        <w:instrText xml:space="preserve">  </w:instrText>
      </w:r>
      <w:r w:rsidRPr="00EE2B4C">
        <w:rPr>
          <w:szCs w:val="22"/>
          <w:shd w:val="clear" w:color="auto" w:fill="FFFFFF"/>
        </w:rPr>
        <w:fldChar w:fldCharType="end"/>
      </w:r>
      <w:r w:rsidRPr="00D73509">
        <w:rPr>
          <w:szCs w:val="22"/>
          <w:shd w:val="clear" w:color="auto" w:fill="FFFFFF"/>
          <w:lang w:val="ru-RU"/>
        </w:rPr>
        <w:tab/>
      </w:r>
      <w:r w:rsidR="00D73509" w:rsidRPr="00D73509">
        <w:rPr>
          <w:szCs w:val="22"/>
          <w:shd w:val="clear" w:color="auto" w:fill="FFFFFF"/>
          <w:lang w:val="ru-RU"/>
        </w:rPr>
        <w:t>Что касается непосредственно периода со времени проведения предыдущей очередной сессии Генеральной Ассамблеи ВОИС в 201</w:t>
      </w:r>
      <w:r w:rsidR="00D73509">
        <w:rPr>
          <w:szCs w:val="22"/>
          <w:shd w:val="clear" w:color="auto" w:fill="FFFFFF"/>
          <w:lang w:val="ru-RU"/>
        </w:rPr>
        <w:t>5</w:t>
      </w:r>
      <w:r w:rsidR="00D73509" w:rsidRPr="00D73509">
        <w:rPr>
          <w:szCs w:val="22"/>
          <w:shd w:val="clear" w:color="auto" w:fill="FFFFFF"/>
        </w:rPr>
        <w:t> </w:t>
      </w:r>
      <w:r w:rsidR="00D73509" w:rsidRPr="00D73509">
        <w:rPr>
          <w:szCs w:val="22"/>
          <w:shd w:val="clear" w:color="auto" w:fill="FFFFFF"/>
          <w:lang w:val="ru-RU"/>
        </w:rPr>
        <w:t>г. по конец мая 201</w:t>
      </w:r>
      <w:r w:rsidR="00D73509">
        <w:rPr>
          <w:szCs w:val="22"/>
          <w:shd w:val="clear" w:color="auto" w:fill="FFFFFF"/>
          <w:lang w:val="ru-RU"/>
        </w:rPr>
        <w:t>7</w:t>
      </w:r>
      <w:r w:rsidR="00D73509" w:rsidRPr="00D73509">
        <w:rPr>
          <w:szCs w:val="22"/>
          <w:shd w:val="clear" w:color="auto" w:fill="FFFFFF"/>
        </w:rPr>
        <w:t> </w:t>
      </w:r>
      <w:r w:rsidR="00D73509" w:rsidRPr="00D73509">
        <w:rPr>
          <w:szCs w:val="22"/>
          <w:shd w:val="clear" w:color="auto" w:fill="FFFFFF"/>
          <w:lang w:val="ru-RU"/>
        </w:rPr>
        <w:t xml:space="preserve">г., то с учетом тесной взаимосвязи между РСТ и </w:t>
      </w:r>
      <w:r w:rsidR="00D73509" w:rsidRPr="00D73509">
        <w:rPr>
          <w:szCs w:val="22"/>
          <w:shd w:val="clear" w:color="auto" w:fill="FFFFFF"/>
        </w:rPr>
        <w:t>PLT</w:t>
      </w:r>
      <w:r w:rsidR="00D73509" w:rsidRPr="00D73509">
        <w:rPr>
          <w:szCs w:val="22"/>
          <w:shd w:val="clear" w:color="auto" w:fill="FFFFFF"/>
          <w:lang w:val="ru-RU"/>
        </w:rPr>
        <w:t xml:space="preserve"> необходимо отметить следующие изменения и решения в контексте Договор</w:t>
      </w:r>
      <w:r w:rsidR="00D73509">
        <w:rPr>
          <w:szCs w:val="22"/>
          <w:shd w:val="clear" w:color="auto" w:fill="FFFFFF"/>
          <w:lang w:val="ru-RU"/>
        </w:rPr>
        <w:t xml:space="preserve">а о патентной кооперации (РСТ).  </w:t>
      </w:r>
      <w:r w:rsidR="00D73509" w:rsidRPr="00D73509">
        <w:rPr>
          <w:szCs w:val="22"/>
          <w:shd w:val="clear" w:color="auto" w:fill="FFFFFF"/>
          <w:lang w:val="ru-RU"/>
        </w:rPr>
        <w:t xml:space="preserve">Поскольку эта деятельность уже нашла отражение в рамках РСТ, она может иметь средне- и долгосрочные последствия для осуществления соответствующих мер в контексте </w:t>
      </w:r>
      <w:r w:rsidR="00D73509" w:rsidRPr="00D73509">
        <w:rPr>
          <w:szCs w:val="22"/>
          <w:shd w:val="clear" w:color="auto" w:fill="FFFFFF"/>
        </w:rPr>
        <w:t>PLT</w:t>
      </w:r>
      <w:r w:rsidRPr="00D73509">
        <w:rPr>
          <w:szCs w:val="22"/>
          <w:shd w:val="clear" w:color="auto" w:fill="FFFFFF"/>
          <w:lang w:val="ru-RU"/>
        </w:rPr>
        <w:t>.</w:t>
      </w:r>
    </w:p>
    <w:p w:rsidR="00BE77D2" w:rsidRPr="00D73509" w:rsidRDefault="00BE77D2" w:rsidP="008F0CBF">
      <w:pPr>
        <w:shd w:val="clear" w:color="auto" w:fill="FFFFFF"/>
        <w:rPr>
          <w:szCs w:val="22"/>
          <w:shd w:val="pct15" w:color="auto" w:fill="FFFFFF"/>
          <w:lang w:val="ru-RU"/>
        </w:rPr>
      </w:pPr>
    </w:p>
    <w:p w:rsidR="00C66BA9" w:rsidRDefault="00C66BA9">
      <w:pPr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br w:type="page"/>
      </w:r>
    </w:p>
    <w:p w:rsidR="00BE77D2" w:rsidRPr="00BA6A9C" w:rsidRDefault="008F0CBF" w:rsidP="00BE77D2">
      <w:pPr>
        <w:shd w:val="clear" w:color="auto" w:fill="FFFFFF"/>
        <w:rPr>
          <w:szCs w:val="22"/>
          <w:shd w:val="clear" w:color="auto" w:fill="FFFFFF"/>
          <w:lang w:val="ru-RU"/>
        </w:rPr>
      </w:pPr>
      <w:r w:rsidRPr="00EE2B4C">
        <w:rPr>
          <w:szCs w:val="22"/>
          <w:shd w:val="clear" w:color="auto" w:fill="FFFFFF"/>
        </w:rPr>
        <w:lastRenderedPageBreak/>
        <w:fldChar w:fldCharType="begin"/>
      </w:r>
      <w:r w:rsidRPr="00BE77D2">
        <w:rPr>
          <w:szCs w:val="22"/>
          <w:shd w:val="clear" w:color="auto" w:fill="FFFFFF"/>
          <w:lang w:val="ru-RU"/>
        </w:rPr>
        <w:instrText xml:space="preserve"> </w:instrText>
      </w:r>
      <w:r w:rsidRPr="00EE2B4C">
        <w:rPr>
          <w:szCs w:val="22"/>
          <w:shd w:val="clear" w:color="auto" w:fill="FFFFFF"/>
        </w:rPr>
        <w:instrText>AUTONUM</w:instrText>
      </w:r>
      <w:r w:rsidRPr="00BE77D2">
        <w:rPr>
          <w:szCs w:val="22"/>
          <w:shd w:val="clear" w:color="auto" w:fill="FFFFFF"/>
          <w:lang w:val="ru-RU"/>
        </w:rPr>
        <w:instrText xml:space="preserve">  </w:instrText>
      </w:r>
      <w:r w:rsidRPr="00EE2B4C">
        <w:rPr>
          <w:szCs w:val="22"/>
          <w:shd w:val="clear" w:color="auto" w:fill="FFFFFF"/>
        </w:rPr>
        <w:fldChar w:fldCharType="end"/>
      </w:r>
      <w:r w:rsidRPr="00BE77D2">
        <w:rPr>
          <w:szCs w:val="22"/>
          <w:shd w:val="clear" w:color="auto" w:fill="FFFFFF"/>
          <w:lang w:val="ru-RU"/>
        </w:rPr>
        <w:tab/>
      </w:r>
      <w:r w:rsidR="00BE77D2" w:rsidRPr="00BE77D2">
        <w:rPr>
          <w:szCs w:val="22"/>
          <w:shd w:val="clear" w:color="auto" w:fill="FFFFFF"/>
          <w:lang w:val="ru-RU"/>
        </w:rPr>
        <w:t xml:space="preserve">ePCT: </w:t>
      </w:r>
      <w:r w:rsidR="00BA6A9C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>Международное бюро (МБ) продолжило развитие и внедрение системы ePCT.</w:t>
      </w:r>
      <w:r w:rsidRPr="00BE77D2">
        <w:rPr>
          <w:szCs w:val="22"/>
          <w:shd w:val="clear" w:color="auto" w:fill="FFFFFF"/>
          <w:lang w:val="ru-RU"/>
        </w:rPr>
        <w:t xml:space="preserve">  </w:t>
      </w:r>
      <w:r w:rsidR="00D73509">
        <w:rPr>
          <w:szCs w:val="22"/>
          <w:shd w:val="clear" w:color="auto" w:fill="FFFFFF"/>
          <w:lang w:val="ru-RU"/>
        </w:rPr>
        <w:t>На настоящий момент</w:t>
      </w:r>
      <w:r w:rsidR="00BE77D2" w:rsidRPr="00BE77D2">
        <w:rPr>
          <w:szCs w:val="22"/>
          <w:shd w:val="clear" w:color="auto" w:fill="FFFFFF"/>
          <w:lang w:val="ru-RU"/>
        </w:rPr>
        <w:t xml:space="preserve"> свыше </w:t>
      </w:r>
      <w:r w:rsidR="00D73509">
        <w:rPr>
          <w:szCs w:val="22"/>
          <w:shd w:val="clear" w:color="auto" w:fill="FFFFFF"/>
          <w:lang w:val="ru-RU"/>
        </w:rPr>
        <w:t>34 тыс.</w:t>
      </w:r>
      <w:r w:rsidR="00BE77D2" w:rsidRPr="00BE77D2">
        <w:rPr>
          <w:szCs w:val="22"/>
          <w:shd w:val="clear" w:color="auto" w:fill="FFFFFF"/>
          <w:lang w:val="ru-RU"/>
        </w:rPr>
        <w:t xml:space="preserve"> зарегистрированных пользователей в более чем 100 странах мира используют ePCT для подачи международных заявок и/или последующего управления ими.</w:t>
      </w:r>
      <w:r w:rsidRPr="00BE77D2">
        <w:rPr>
          <w:szCs w:val="22"/>
          <w:shd w:val="clear" w:color="auto" w:fill="FFFFFF"/>
          <w:lang w:val="ru-RU"/>
        </w:rPr>
        <w:t xml:space="preserve">  </w:t>
      </w:r>
      <w:r w:rsidR="00BE77D2" w:rsidRPr="00BE77D2">
        <w:rPr>
          <w:szCs w:val="22"/>
          <w:shd w:val="clear" w:color="auto" w:fill="FFFFFF"/>
          <w:lang w:val="ru-RU"/>
        </w:rPr>
        <w:t>Эта система также доступна национальным/региональным бюро, которые могут теперь пользоваться ею при выполнении функций получающих ведомств (ПВ), международных поисковых органов</w:t>
      </w:r>
      <w:r w:rsidR="00440FA2">
        <w:rPr>
          <w:szCs w:val="22"/>
          <w:shd w:val="clear" w:color="auto" w:fill="FFFFFF"/>
          <w:lang w:val="ru-RU"/>
        </w:rPr>
        <w:t> </w:t>
      </w:r>
      <w:r w:rsidR="00BE77D2" w:rsidRPr="00BE77D2">
        <w:rPr>
          <w:szCs w:val="22"/>
          <w:shd w:val="clear" w:color="auto" w:fill="FFFFFF"/>
          <w:lang w:val="ru-RU"/>
        </w:rPr>
        <w:t>(МПО) и органов международной предварительной экспертизы (ОМПЭ), а также указанных ведомств (УВ).</w:t>
      </w:r>
      <w:r w:rsidRPr="00BE77D2">
        <w:rPr>
          <w:szCs w:val="22"/>
          <w:shd w:val="clear" w:color="auto" w:fill="FFFFFF"/>
          <w:lang w:val="ru-RU"/>
        </w:rPr>
        <w:t xml:space="preserve">  </w:t>
      </w:r>
      <w:r w:rsidR="00BE77D2" w:rsidRPr="00BE77D2">
        <w:rPr>
          <w:szCs w:val="22"/>
          <w:shd w:val="clear" w:color="auto" w:fill="FFFFFF"/>
          <w:lang w:val="ru-RU"/>
        </w:rPr>
        <w:t>К настоящему времени этими дополнительными новыми услугами начали пользоваться ведомства в следующих странах и следующие региональные патентные организации:</w:t>
      </w:r>
      <w:r w:rsidR="00440FA2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 xml:space="preserve"> Алжир, Австралия, Австрия, </w:t>
      </w:r>
      <w:r w:rsidR="00D73509">
        <w:rPr>
          <w:szCs w:val="22"/>
          <w:shd w:val="clear" w:color="auto" w:fill="FFFFFF"/>
          <w:lang w:val="ru-RU"/>
        </w:rPr>
        <w:t xml:space="preserve">Азербайджан, </w:t>
      </w:r>
      <w:r w:rsidR="00BE77D2" w:rsidRPr="00BE77D2">
        <w:rPr>
          <w:szCs w:val="22"/>
          <w:shd w:val="clear" w:color="auto" w:fill="FFFFFF"/>
          <w:lang w:val="ru-RU"/>
        </w:rPr>
        <w:t xml:space="preserve">Бельгия, Бразилия, </w:t>
      </w:r>
      <w:r w:rsidR="00D73509">
        <w:rPr>
          <w:szCs w:val="22"/>
          <w:shd w:val="clear" w:color="auto" w:fill="FFFFFF"/>
          <w:lang w:val="ru-RU"/>
        </w:rPr>
        <w:t xml:space="preserve">Бруней-Даруссалам, </w:t>
      </w:r>
      <w:r w:rsidR="00BE77D2" w:rsidRPr="00BE77D2">
        <w:rPr>
          <w:szCs w:val="22"/>
          <w:shd w:val="clear" w:color="auto" w:fill="FFFFFF"/>
          <w:lang w:val="ru-RU"/>
        </w:rPr>
        <w:t xml:space="preserve">Болгария, Канада, Чили, Китай, Колумбия, </w:t>
      </w:r>
      <w:r w:rsidR="00D73509">
        <w:rPr>
          <w:szCs w:val="22"/>
          <w:shd w:val="clear" w:color="auto" w:fill="FFFFFF"/>
          <w:lang w:val="ru-RU"/>
        </w:rPr>
        <w:t xml:space="preserve">Коморские Острова, </w:t>
      </w:r>
      <w:r w:rsidR="00BE77D2" w:rsidRPr="00BE77D2">
        <w:rPr>
          <w:szCs w:val="22"/>
          <w:shd w:val="clear" w:color="auto" w:fill="FFFFFF"/>
          <w:lang w:val="ru-RU"/>
        </w:rPr>
        <w:t xml:space="preserve">Куба, Чешская Республика, Дания, </w:t>
      </w:r>
      <w:r w:rsidR="00D73509">
        <w:rPr>
          <w:szCs w:val="22"/>
          <w:shd w:val="clear" w:color="auto" w:fill="FFFFFF"/>
          <w:lang w:val="ru-RU"/>
        </w:rPr>
        <w:t xml:space="preserve">Доминиканская Республика, Эквадор, </w:t>
      </w:r>
      <w:r w:rsidR="00BE77D2" w:rsidRPr="00BE77D2">
        <w:rPr>
          <w:szCs w:val="22"/>
          <w:shd w:val="clear" w:color="auto" w:fill="FFFFFF"/>
          <w:lang w:val="ru-RU"/>
        </w:rPr>
        <w:t xml:space="preserve">Египет, Эстония, Евразийское патентное ведомство, Европейское патентное ведомство, Финляндия, Франция, </w:t>
      </w:r>
      <w:r w:rsidR="00D73509">
        <w:rPr>
          <w:szCs w:val="22"/>
          <w:shd w:val="clear" w:color="auto" w:fill="FFFFFF"/>
          <w:lang w:val="ru-RU"/>
        </w:rPr>
        <w:t xml:space="preserve">Грузия, </w:t>
      </w:r>
      <w:r w:rsidR="00BE77D2" w:rsidRPr="00BE77D2">
        <w:rPr>
          <w:szCs w:val="22"/>
          <w:shd w:val="clear" w:color="auto" w:fill="FFFFFF"/>
          <w:lang w:val="ru-RU"/>
        </w:rPr>
        <w:t xml:space="preserve">Германия, </w:t>
      </w:r>
      <w:r w:rsidR="00D73509">
        <w:rPr>
          <w:szCs w:val="22"/>
          <w:shd w:val="clear" w:color="auto" w:fill="FFFFFF"/>
          <w:lang w:val="ru-RU"/>
        </w:rPr>
        <w:t xml:space="preserve">Греция, </w:t>
      </w:r>
      <w:r w:rsidR="00BE77D2" w:rsidRPr="00BE77D2">
        <w:rPr>
          <w:szCs w:val="22"/>
          <w:shd w:val="clear" w:color="auto" w:fill="FFFFFF"/>
          <w:lang w:val="ru-RU"/>
        </w:rPr>
        <w:t xml:space="preserve">Венгрия, Исландия, Индия, </w:t>
      </w:r>
      <w:r w:rsidR="00D73509">
        <w:rPr>
          <w:szCs w:val="22"/>
          <w:shd w:val="clear" w:color="auto" w:fill="FFFFFF"/>
          <w:lang w:val="ru-RU"/>
        </w:rPr>
        <w:t xml:space="preserve">Индонезия, Иран (Исламская Республика), </w:t>
      </w:r>
      <w:r w:rsidR="00BE77D2" w:rsidRPr="00BE77D2">
        <w:rPr>
          <w:szCs w:val="22"/>
          <w:shd w:val="clear" w:color="auto" w:fill="FFFFFF"/>
          <w:lang w:val="ru-RU"/>
        </w:rPr>
        <w:t xml:space="preserve">Израиль, Италия, Япония, Кения, Латвия, </w:t>
      </w:r>
      <w:r w:rsidR="00D73509">
        <w:rPr>
          <w:szCs w:val="22"/>
          <w:shd w:val="clear" w:color="auto" w:fill="FFFFFF"/>
          <w:lang w:val="ru-RU"/>
        </w:rPr>
        <w:t xml:space="preserve">Литва, </w:t>
      </w:r>
      <w:r w:rsidR="00BE77D2" w:rsidRPr="00BE77D2">
        <w:rPr>
          <w:szCs w:val="22"/>
          <w:shd w:val="clear" w:color="auto" w:fill="FFFFFF"/>
          <w:lang w:val="ru-RU"/>
        </w:rPr>
        <w:t xml:space="preserve">Малайзия, </w:t>
      </w:r>
      <w:r w:rsidR="00D73509">
        <w:rPr>
          <w:szCs w:val="22"/>
          <w:shd w:val="clear" w:color="auto" w:fill="FFFFFF"/>
          <w:lang w:val="ru-RU"/>
        </w:rPr>
        <w:t>Мексика, Марокко</w:t>
      </w:r>
      <w:r w:rsidR="00BE77D2" w:rsidRPr="00BE77D2">
        <w:rPr>
          <w:szCs w:val="22"/>
          <w:shd w:val="clear" w:color="auto" w:fill="FFFFFF"/>
          <w:lang w:val="ru-RU"/>
        </w:rPr>
        <w:t xml:space="preserve">, Нидерланды, Новая Зеландия, Никарагуа, Патентный институт стран Северной Европы, Норвегия, </w:t>
      </w:r>
      <w:r w:rsidR="00D73509">
        <w:rPr>
          <w:szCs w:val="22"/>
          <w:shd w:val="clear" w:color="auto" w:fill="FFFFFF"/>
          <w:lang w:val="ru-RU"/>
        </w:rPr>
        <w:t xml:space="preserve">Оман, Панама, Перу, </w:t>
      </w:r>
      <w:r w:rsidR="00BE77D2" w:rsidRPr="00BE77D2">
        <w:rPr>
          <w:szCs w:val="22"/>
          <w:shd w:val="clear" w:color="auto" w:fill="FFFFFF"/>
          <w:lang w:val="ru-RU"/>
        </w:rPr>
        <w:t xml:space="preserve">Филиппины, Польша, Португалия, </w:t>
      </w:r>
      <w:r w:rsidR="00D73509">
        <w:rPr>
          <w:szCs w:val="22"/>
          <w:shd w:val="clear" w:color="auto" w:fill="FFFFFF"/>
          <w:lang w:val="ru-RU"/>
        </w:rPr>
        <w:t xml:space="preserve">Катар, </w:t>
      </w:r>
      <w:r w:rsidR="00BE77D2" w:rsidRPr="00BE77D2">
        <w:rPr>
          <w:szCs w:val="22"/>
          <w:shd w:val="clear" w:color="auto" w:fill="FFFFFF"/>
          <w:lang w:val="ru-RU"/>
        </w:rPr>
        <w:t xml:space="preserve">Республика Корея, Российская Федерация, Саудовская Аравия, Сингапур, </w:t>
      </w:r>
      <w:r w:rsidR="00D73509">
        <w:rPr>
          <w:szCs w:val="22"/>
          <w:shd w:val="clear" w:color="auto" w:fill="FFFFFF"/>
          <w:lang w:val="ru-RU"/>
        </w:rPr>
        <w:t xml:space="preserve">Словения, Словакия, </w:t>
      </w:r>
      <w:r w:rsidR="00BE77D2" w:rsidRPr="00BE77D2">
        <w:rPr>
          <w:szCs w:val="22"/>
          <w:shd w:val="clear" w:color="auto" w:fill="FFFFFF"/>
          <w:lang w:val="ru-RU"/>
        </w:rPr>
        <w:t>Южная Африка, Испания, Швеция, Швейцария, Таиланд, Турция, Украина, Соединенное Королевство, Соединенные Штаты Америки</w:t>
      </w:r>
      <w:r w:rsidR="00D73509">
        <w:rPr>
          <w:szCs w:val="22"/>
          <w:shd w:val="clear" w:color="auto" w:fill="FFFFFF"/>
          <w:lang w:val="ru-RU"/>
        </w:rPr>
        <w:t xml:space="preserve"> и Вишеградский патентный институт</w:t>
      </w:r>
      <w:r w:rsidR="00BE77D2" w:rsidRPr="00BE77D2">
        <w:rPr>
          <w:szCs w:val="22"/>
          <w:shd w:val="clear" w:color="auto" w:fill="FFFFFF"/>
          <w:lang w:val="ru-RU"/>
        </w:rPr>
        <w:t>.</w:t>
      </w:r>
      <w:r w:rsidR="005E0B7F" w:rsidRPr="00BE77D2">
        <w:rPr>
          <w:szCs w:val="22"/>
          <w:shd w:val="clear" w:color="auto" w:fill="FFFFFF"/>
          <w:lang w:val="ru-RU"/>
        </w:rPr>
        <w:t xml:space="preserve">  </w:t>
      </w:r>
      <w:r w:rsidR="004B55C1" w:rsidRPr="004B55C1">
        <w:rPr>
          <w:szCs w:val="22"/>
          <w:shd w:val="clear" w:color="auto" w:fill="FFFFFF"/>
          <w:lang w:val="ru-RU"/>
        </w:rPr>
        <w:t xml:space="preserve">Кроме того, </w:t>
      </w:r>
      <w:r w:rsidR="00440FA2">
        <w:rPr>
          <w:szCs w:val="22"/>
          <w:shd w:val="clear" w:color="auto" w:fill="FFFFFF"/>
          <w:lang w:val="ru-RU"/>
        </w:rPr>
        <w:t xml:space="preserve">по состоянию </w:t>
      </w:r>
      <w:r w:rsidR="004B55C1">
        <w:rPr>
          <w:szCs w:val="22"/>
          <w:shd w:val="clear" w:color="auto" w:fill="FFFFFF"/>
          <w:lang w:val="ru-RU"/>
        </w:rPr>
        <w:t>на 1 мая 2017 г. 44 ПВ приняли систему</w:t>
      </w:r>
      <w:r w:rsidR="004B55C1" w:rsidRPr="004B55C1">
        <w:rPr>
          <w:szCs w:val="22"/>
          <w:shd w:val="clear" w:color="auto" w:fill="FFFFFF"/>
          <w:lang w:val="ru-RU"/>
        </w:rPr>
        <w:t xml:space="preserve"> подачи на базе веб-технологий</w:t>
      </w:r>
      <w:r w:rsidR="00440FA2">
        <w:rPr>
          <w:szCs w:val="22"/>
          <w:shd w:val="clear" w:color="auto" w:fill="FFFFFF"/>
          <w:lang w:val="ru-RU"/>
        </w:rPr>
        <w:t xml:space="preserve"> – систему</w:t>
      </w:r>
      <w:r w:rsidR="004B55C1" w:rsidRPr="004B55C1">
        <w:rPr>
          <w:szCs w:val="22"/>
          <w:shd w:val="clear" w:color="auto" w:fill="FFFFFF"/>
          <w:lang w:val="ru-RU"/>
        </w:rPr>
        <w:t xml:space="preserve"> подачи через еРСТ, которая призвана заменить PCT-SAFE и позволяет всем ведомствам предложить своим пользователям сервис электронной подачи заявок. </w:t>
      </w:r>
      <w:r w:rsidR="004B55C1">
        <w:rPr>
          <w:szCs w:val="22"/>
          <w:shd w:val="clear" w:color="auto" w:fill="FFFFFF"/>
          <w:lang w:val="ru-RU"/>
        </w:rPr>
        <w:t xml:space="preserve"> </w:t>
      </w:r>
      <w:r w:rsidR="00BA6A9C">
        <w:rPr>
          <w:szCs w:val="22"/>
          <w:shd w:val="clear" w:color="auto" w:fill="FFFFFF"/>
          <w:lang w:val="ru-RU"/>
        </w:rPr>
        <w:t>Начиная</w:t>
      </w:r>
      <w:r w:rsidR="00BA6A9C" w:rsidRPr="00BA6A9C">
        <w:rPr>
          <w:szCs w:val="22"/>
          <w:shd w:val="clear" w:color="auto" w:fill="FFFFFF"/>
          <w:lang w:val="ru-RU"/>
        </w:rPr>
        <w:t xml:space="preserve"> </w:t>
      </w:r>
      <w:r w:rsidR="00BA6A9C">
        <w:rPr>
          <w:szCs w:val="22"/>
          <w:shd w:val="clear" w:color="auto" w:fill="FFFFFF"/>
          <w:lang w:val="ru-RU"/>
        </w:rPr>
        <w:t>с</w:t>
      </w:r>
      <w:r w:rsidR="004B55C1" w:rsidRPr="00BA6A9C">
        <w:rPr>
          <w:szCs w:val="22"/>
          <w:shd w:val="clear" w:color="auto" w:fill="FFFFFF"/>
          <w:lang w:val="ru-RU"/>
        </w:rPr>
        <w:t xml:space="preserve"> </w:t>
      </w:r>
      <w:r w:rsidR="004B55C1">
        <w:rPr>
          <w:szCs w:val="22"/>
          <w:shd w:val="clear" w:color="auto" w:fill="FFFFFF"/>
          <w:lang w:val="ru-RU"/>
        </w:rPr>
        <w:t>апреля</w:t>
      </w:r>
      <w:r w:rsidR="004B55C1" w:rsidRPr="00BA6A9C">
        <w:rPr>
          <w:szCs w:val="22"/>
          <w:shd w:val="clear" w:color="auto" w:fill="FFFFFF"/>
          <w:lang w:val="ru-RU"/>
        </w:rPr>
        <w:t xml:space="preserve"> 2015 </w:t>
      </w:r>
      <w:r w:rsidR="004B55C1">
        <w:rPr>
          <w:szCs w:val="22"/>
          <w:shd w:val="clear" w:color="auto" w:fill="FFFFFF"/>
          <w:lang w:val="ru-RU"/>
        </w:rPr>
        <w:t>г</w:t>
      </w:r>
      <w:r w:rsidR="004B55C1" w:rsidRPr="00BA6A9C">
        <w:rPr>
          <w:szCs w:val="22"/>
          <w:shd w:val="clear" w:color="auto" w:fill="FFFFFF"/>
          <w:lang w:val="ru-RU"/>
        </w:rPr>
        <w:t xml:space="preserve">. </w:t>
      </w:r>
      <w:r w:rsidR="00BA6A9C">
        <w:rPr>
          <w:szCs w:val="22"/>
          <w:shd w:val="clear" w:color="auto" w:fill="FFFFFF"/>
          <w:lang w:val="ru-RU"/>
        </w:rPr>
        <w:t>пользовательский</w:t>
      </w:r>
      <w:r w:rsidR="00BA6A9C" w:rsidRPr="00BA6A9C">
        <w:rPr>
          <w:szCs w:val="22"/>
          <w:shd w:val="clear" w:color="auto" w:fill="FFFFFF"/>
          <w:lang w:val="ru-RU"/>
        </w:rPr>
        <w:t xml:space="preserve"> </w:t>
      </w:r>
      <w:r w:rsidR="00BA6A9C">
        <w:rPr>
          <w:szCs w:val="22"/>
          <w:shd w:val="clear" w:color="auto" w:fill="FFFFFF"/>
          <w:lang w:val="ru-RU"/>
        </w:rPr>
        <w:t>интерфейс</w:t>
      </w:r>
      <w:r w:rsidR="00BA6A9C" w:rsidRPr="00BA6A9C">
        <w:rPr>
          <w:szCs w:val="22"/>
          <w:shd w:val="clear" w:color="auto" w:fill="FFFFFF"/>
          <w:lang w:val="ru-RU"/>
        </w:rPr>
        <w:t xml:space="preserve"> </w:t>
      </w:r>
      <w:proofErr w:type="spellStart"/>
      <w:r w:rsidR="005E0B7F" w:rsidRPr="00BA6A9C">
        <w:rPr>
          <w:szCs w:val="22"/>
          <w:shd w:val="clear" w:color="auto" w:fill="FFFFFF"/>
        </w:rPr>
        <w:t>ePCT</w:t>
      </w:r>
      <w:proofErr w:type="spellEnd"/>
      <w:r w:rsidR="00BA6A9C" w:rsidRPr="00BA6A9C">
        <w:rPr>
          <w:szCs w:val="22"/>
          <w:shd w:val="clear" w:color="auto" w:fill="FFFFFF"/>
          <w:lang w:val="ru-RU"/>
        </w:rPr>
        <w:t xml:space="preserve"> стал доступен на всех языках международной публикации по системе </w:t>
      </w:r>
      <w:r w:rsidR="005E0B7F" w:rsidRPr="00BA6A9C">
        <w:rPr>
          <w:szCs w:val="22"/>
          <w:shd w:val="clear" w:color="auto" w:fill="FFFFFF"/>
        </w:rPr>
        <w:t>PCT</w:t>
      </w:r>
      <w:r w:rsidR="005E0B7F" w:rsidRPr="00BA6A9C">
        <w:rPr>
          <w:szCs w:val="22"/>
          <w:shd w:val="clear" w:color="auto" w:fill="FFFFFF"/>
          <w:lang w:val="ru-RU"/>
        </w:rPr>
        <w:t xml:space="preserve">:  </w:t>
      </w:r>
      <w:r w:rsidR="00BA6A9C" w:rsidRPr="00BA6A9C">
        <w:rPr>
          <w:szCs w:val="22"/>
          <w:shd w:val="clear" w:color="auto" w:fill="FFFFFF"/>
          <w:lang w:val="ru-RU"/>
        </w:rPr>
        <w:t>арабском, китайском, английском, французском, немецком, японском, корейском, португальском, русском и испанском.</w:t>
      </w:r>
    </w:p>
    <w:p w:rsidR="00BE77D2" w:rsidRPr="00BA6A9C" w:rsidRDefault="00BE77D2" w:rsidP="008F0CBF">
      <w:pPr>
        <w:shd w:val="clear" w:color="auto" w:fill="FFFFFF"/>
        <w:rPr>
          <w:szCs w:val="22"/>
          <w:shd w:val="clear" w:color="auto" w:fill="FFFFFF"/>
          <w:lang w:val="ru-RU"/>
        </w:rPr>
      </w:pPr>
    </w:p>
    <w:p w:rsidR="00BE77D2" w:rsidRPr="00BE77D2" w:rsidRDefault="008F0CBF" w:rsidP="00BE77D2">
      <w:pPr>
        <w:shd w:val="clear" w:color="auto" w:fill="FFFFFF"/>
        <w:tabs>
          <w:tab w:val="left" w:pos="567"/>
        </w:tabs>
        <w:rPr>
          <w:szCs w:val="22"/>
          <w:shd w:val="clear" w:color="auto" w:fill="FFFFFF"/>
          <w:lang w:val="ru-RU"/>
        </w:rPr>
      </w:pPr>
      <w:r w:rsidRPr="00EE2B4C">
        <w:rPr>
          <w:szCs w:val="22"/>
          <w:shd w:val="clear" w:color="auto" w:fill="FFFFFF"/>
        </w:rPr>
        <w:fldChar w:fldCharType="begin"/>
      </w:r>
      <w:r w:rsidRPr="00BE77D2">
        <w:rPr>
          <w:szCs w:val="22"/>
          <w:shd w:val="clear" w:color="auto" w:fill="FFFFFF"/>
          <w:lang w:val="ru-RU"/>
        </w:rPr>
        <w:instrText xml:space="preserve"> </w:instrText>
      </w:r>
      <w:r w:rsidRPr="00EE2B4C">
        <w:rPr>
          <w:szCs w:val="22"/>
          <w:shd w:val="clear" w:color="auto" w:fill="FFFFFF"/>
        </w:rPr>
        <w:instrText>AUTONUM</w:instrText>
      </w:r>
      <w:r w:rsidRPr="00BE77D2">
        <w:rPr>
          <w:szCs w:val="22"/>
          <w:shd w:val="clear" w:color="auto" w:fill="FFFFFF"/>
          <w:lang w:val="ru-RU"/>
        </w:rPr>
        <w:instrText xml:space="preserve">  </w:instrText>
      </w:r>
      <w:r w:rsidRPr="00EE2B4C">
        <w:rPr>
          <w:szCs w:val="22"/>
          <w:shd w:val="clear" w:color="auto" w:fill="FFFFFF"/>
        </w:rPr>
        <w:fldChar w:fldCharType="end"/>
      </w:r>
      <w:r w:rsidRPr="00BE77D2">
        <w:rPr>
          <w:szCs w:val="22"/>
          <w:shd w:val="clear" w:color="auto" w:fill="FFFFFF"/>
          <w:lang w:val="ru-RU"/>
        </w:rPr>
        <w:tab/>
      </w:r>
      <w:r w:rsidR="00BE77D2" w:rsidRPr="00BE77D2">
        <w:rPr>
          <w:szCs w:val="22"/>
          <w:shd w:val="clear" w:color="auto" w:fill="FFFFFF"/>
          <w:lang w:val="ru-RU"/>
        </w:rPr>
        <w:t xml:space="preserve">Электронная подача с хостингом на базе ePCT: </w:t>
      </w:r>
      <w:r w:rsidR="00BA6A9C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>В настоящее время МБ предлагает ПВ услуги с хостингом полностью на базе ePCT, которые совместимы с системой подачи через еРСТ на базе веб-технологий.</w:t>
      </w:r>
      <w:r w:rsidRPr="00BE77D2">
        <w:rPr>
          <w:szCs w:val="22"/>
          <w:shd w:val="clear" w:color="auto" w:fill="FFFFFF"/>
          <w:lang w:val="ru-RU"/>
        </w:rPr>
        <w:t xml:space="preserve">  </w:t>
      </w:r>
      <w:r w:rsidR="00BE77D2" w:rsidRPr="00BE77D2">
        <w:rPr>
          <w:szCs w:val="22"/>
          <w:shd w:val="clear" w:color="auto" w:fill="FFFFFF"/>
          <w:lang w:val="ru-RU"/>
        </w:rPr>
        <w:t>Эти услуги доступны ведомствам всех государств-членов, которые не имеют возможности или не готовы развивать, поддерживать и эксплуатировать местную инфраструктуру ИТ для операций ПВ, что позволяет им предлагать пользователям тот же уровень обслуживания, как и в полностью автоматизированных ведомствах.</w:t>
      </w:r>
      <w:r w:rsidRPr="00BE77D2">
        <w:rPr>
          <w:szCs w:val="22"/>
          <w:shd w:val="clear" w:color="auto" w:fill="FFFFFF"/>
          <w:lang w:val="ru-RU"/>
        </w:rPr>
        <w:t xml:space="preserve">  </w:t>
      </w:r>
      <w:r w:rsidR="00BE77D2" w:rsidRPr="00BE77D2">
        <w:rPr>
          <w:szCs w:val="22"/>
          <w:shd w:val="clear" w:color="auto" w:fill="FFFFFF"/>
          <w:lang w:val="ru-RU"/>
        </w:rPr>
        <w:t>Участвующим ведомствам необходимо иметь только стандартный веб-браузер и подключение к Интернету (а также сканнер для обработки документов, подаваемых на бумаге).</w:t>
      </w:r>
      <w:r w:rsidRPr="00BE77D2">
        <w:rPr>
          <w:szCs w:val="22"/>
          <w:shd w:val="clear" w:color="auto" w:fill="FFFFFF"/>
          <w:lang w:val="ru-RU"/>
        </w:rPr>
        <w:t xml:space="preserve">  </w:t>
      </w:r>
      <w:r w:rsidR="00BE77D2" w:rsidRPr="00BE77D2">
        <w:rPr>
          <w:szCs w:val="22"/>
          <w:shd w:val="clear" w:color="auto" w:fill="FFFFFF"/>
          <w:lang w:val="ru-RU"/>
        </w:rPr>
        <w:t xml:space="preserve">В настоящее время МБ обеспечивает хостинг услуг на базе ePCT ряду ПВ, а именно ведомствам </w:t>
      </w:r>
      <w:r w:rsidR="00BE77D2">
        <w:rPr>
          <w:szCs w:val="22"/>
          <w:shd w:val="clear" w:color="auto" w:fill="FFFFFF"/>
          <w:lang w:val="ru-RU"/>
        </w:rPr>
        <w:t xml:space="preserve">Алжира, Австрии, </w:t>
      </w:r>
      <w:r w:rsidR="00BE77D2" w:rsidRPr="00BE77D2">
        <w:rPr>
          <w:szCs w:val="22"/>
          <w:shd w:val="clear" w:color="auto" w:fill="FFFFFF"/>
          <w:lang w:val="ru-RU"/>
        </w:rPr>
        <w:t xml:space="preserve">Австралии, </w:t>
      </w:r>
      <w:r w:rsidR="00BE77D2">
        <w:rPr>
          <w:szCs w:val="22"/>
          <w:shd w:val="clear" w:color="auto" w:fill="FFFFFF"/>
          <w:lang w:val="ru-RU"/>
        </w:rPr>
        <w:t xml:space="preserve">Азербайджана, </w:t>
      </w:r>
      <w:r w:rsidR="00BE77D2" w:rsidRPr="00BE77D2">
        <w:rPr>
          <w:szCs w:val="22"/>
          <w:shd w:val="clear" w:color="auto" w:fill="FFFFFF"/>
          <w:lang w:val="ru-RU"/>
        </w:rPr>
        <w:t xml:space="preserve">Бразилии, </w:t>
      </w:r>
      <w:r w:rsidR="00BE77D2">
        <w:rPr>
          <w:szCs w:val="22"/>
          <w:shd w:val="clear" w:color="auto" w:fill="FFFFFF"/>
          <w:lang w:val="ru-RU"/>
        </w:rPr>
        <w:t xml:space="preserve">Брунея-Даруссалама, </w:t>
      </w:r>
      <w:r w:rsidR="00BE77D2" w:rsidRPr="00BE77D2">
        <w:rPr>
          <w:szCs w:val="22"/>
          <w:shd w:val="clear" w:color="auto" w:fill="FFFFFF"/>
          <w:lang w:val="ru-RU"/>
        </w:rPr>
        <w:t xml:space="preserve">Чили, </w:t>
      </w:r>
      <w:r w:rsidR="00BE77D2">
        <w:rPr>
          <w:szCs w:val="22"/>
          <w:shd w:val="clear" w:color="auto" w:fill="FFFFFF"/>
          <w:lang w:val="ru-RU"/>
        </w:rPr>
        <w:t xml:space="preserve">Колумбии, Кубы, Чешской Республики, Доминиканской Республики, </w:t>
      </w:r>
      <w:r w:rsidR="00BE77D2" w:rsidRPr="00BE77D2">
        <w:rPr>
          <w:szCs w:val="22"/>
          <w:shd w:val="clear" w:color="auto" w:fill="FFFFFF"/>
          <w:lang w:val="ru-RU"/>
        </w:rPr>
        <w:t xml:space="preserve">Эстонии, </w:t>
      </w:r>
      <w:r w:rsidR="00BE77D2">
        <w:rPr>
          <w:szCs w:val="22"/>
          <w:shd w:val="clear" w:color="auto" w:fill="FFFFFF"/>
          <w:lang w:val="ru-RU"/>
        </w:rPr>
        <w:t xml:space="preserve">Венгрии, </w:t>
      </w:r>
      <w:r w:rsidR="00BE77D2" w:rsidRPr="00BE77D2">
        <w:rPr>
          <w:szCs w:val="22"/>
          <w:shd w:val="clear" w:color="auto" w:fill="FFFFFF"/>
          <w:lang w:val="ru-RU"/>
        </w:rPr>
        <w:t xml:space="preserve">Индии, </w:t>
      </w:r>
      <w:r w:rsidR="00BE77D2">
        <w:rPr>
          <w:szCs w:val="22"/>
          <w:shd w:val="clear" w:color="auto" w:fill="FFFFFF"/>
          <w:lang w:val="ru-RU"/>
        </w:rPr>
        <w:t>Индонезии, Ирана</w:t>
      </w:r>
      <w:r w:rsidR="00440FA2">
        <w:rPr>
          <w:szCs w:val="22"/>
          <w:shd w:val="clear" w:color="auto" w:fill="FFFFFF"/>
          <w:lang w:val="ru-RU"/>
        </w:rPr>
        <w:t> </w:t>
      </w:r>
      <w:r w:rsidR="00BE77D2">
        <w:rPr>
          <w:szCs w:val="22"/>
          <w:shd w:val="clear" w:color="auto" w:fill="FFFFFF"/>
          <w:lang w:val="ru-RU"/>
        </w:rPr>
        <w:t xml:space="preserve">(Исламской Республики), </w:t>
      </w:r>
      <w:r w:rsidR="00BE77D2" w:rsidRPr="00BE77D2">
        <w:rPr>
          <w:szCs w:val="22"/>
          <w:shd w:val="clear" w:color="auto" w:fill="FFFFFF"/>
          <w:lang w:val="ru-RU"/>
        </w:rPr>
        <w:t>Латвии, Малайзии,</w:t>
      </w:r>
      <w:r w:rsidR="00BE77D2">
        <w:rPr>
          <w:szCs w:val="22"/>
          <w:shd w:val="clear" w:color="auto" w:fill="FFFFFF"/>
          <w:lang w:val="ru-RU"/>
        </w:rPr>
        <w:t xml:space="preserve"> Мексики, Марокко, </w:t>
      </w:r>
      <w:r w:rsidR="00BE77D2" w:rsidRPr="00BE77D2">
        <w:rPr>
          <w:szCs w:val="22"/>
          <w:shd w:val="clear" w:color="auto" w:fill="FFFFFF"/>
          <w:lang w:val="ru-RU"/>
        </w:rPr>
        <w:t xml:space="preserve">Новой Зеландии, </w:t>
      </w:r>
      <w:r w:rsidR="00BE77D2">
        <w:rPr>
          <w:szCs w:val="22"/>
          <w:shd w:val="clear" w:color="auto" w:fill="FFFFFF"/>
          <w:lang w:val="ru-RU"/>
        </w:rPr>
        <w:t xml:space="preserve">Омана, </w:t>
      </w:r>
      <w:r w:rsidR="00233219">
        <w:rPr>
          <w:szCs w:val="22"/>
          <w:shd w:val="clear" w:color="auto" w:fill="FFFFFF"/>
          <w:lang w:val="ru-RU"/>
        </w:rPr>
        <w:t xml:space="preserve">Панамы, Филиппин, Португалии, Катара, Российской Федерации, </w:t>
      </w:r>
      <w:r w:rsidR="00BE77D2" w:rsidRPr="00BE77D2">
        <w:rPr>
          <w:szCs w:val="22"/>
          <w:shd w:val="clear" w:color="auto" w:fill="FFFFFF"/>
          <w:lang w:val="ru-RU"/>
        </w:rPr>
        <w:t>Саудовской Арав</w:t>
      </w:r>
      <w:r w:rsidR="00BE77D2">
        <w:rPr>
          <w:szCs w:val="22"/>
          <w:shd w:val="clear" w:color="auto" w:fill="FFFFFF"/>
          <w:lang w:val="ru-RU"/>
        </w:rPr>
        <w:t>ии,</w:t>
      </w:r>
      <w:r w:rsidR="00BE77D2" w:rsidRPr="00BE77D2">
        <w:rPr>
          <w:szCs w:val="22"/>
          <w:shd w:val="clear" w:color="auto" w:fill="FFFFFF"/>
          <w:lang w:val="ru-RU"/>
        </w:rPr>
        <w:t xml:space="preserve"> Сингапура, </w:t>
      </w:r>
      <w:r w:rsidR="00BE77D2">
        <w:rPr>
          <w:szCs w:val="22"/>
          <w:shd w:val="clear" w:color="auto" w:fill="FFFFFF"/>
          <w:lang w:val="ru-RU"/>
        </w:rPr>
        <w:t xml:space="preserve">Словакии, Южной Африки и Турции, </w:t>
      </w:r>
      <w:r w:rsidR="00BE77D2" w:rsidRPr="00BE77D2">
        <w:rPr>
          <w:szCs w:val="22"/>
          <w:shd w:val="clear" w:color="auto" w:fill="FFFFFF"/>
          <w:lang w:val="ru-RU"/>
        </w:rPr>
        <w:t>а также Евразийскому патентному ведомству.</w:t>
      </w:r>
    </w:p>
    <w:p w:rsidR="00BE77D2" w:rsidRPr="00BE77D2" w:rsidRDefault="00BE77D2" w:rsidP="005E0B7F">
      <w:pPr>
        <w:shd w:val="clear" w:color="auto" w:fill="FFFFFF"/>
        <w:tabs>
          <w:tab w:val="left" w:pos="567"/>
        </w:tabs>
        <w:rPr>
          <w:szCs w:val="22"/>
          <w:shd w:val="clear" w:color="auto" w:fill="FFFFFF"/>
          <w:lang w:val="ru-RU"/>
        </w:rPr>
      </w:pPr>
    </w:p>
    <w:p w:rsidR="00BE77D2" w:rsidRDefault="008F0CBF" w:rsidP="008F0CBF">
      <w:pPr>
        <w:shd w:val="clear" w:color="auto" w:fill="FFFFFF"/>
        <w:rPr>
          <w:szCs w:val="22"/>
          <w:shd w:val="clear" w:color="auto" w:fill="FFFFFF"/>
        </w:rPr>
      </w:pPr>
      <w:r w:rsidRPr="00EE2B4C">
        <w:rPr>
          <w:szCs w:val="22"/>
          <w:shd w:val="clear" w:color="auto" w:fill="FFFFFF"/>
        </w:rPr>
        <w:fldChar w:fldCharType="begin"/>
      </w:r>
      <w:r w:rsidRPr="00BE77D2">
        <w:rPr>
          <w:szCs w:val="22"/>
          <w:shd w:val="clear" w:color="auto" w:fill="FFFFFF"/>
          <w:lang w:val="ru-RU"/>
        </w:rPr>
        <w:instrText xml:space="preserve"> </w:instrText>
      </w:r>
      <w:r w:rsidRPr="00EE2B4C">
        <w:rPr>
          <w:szCs w:val="22"/>
          <w:shd w:val="clear" w:color="auto" w:fill="FFFFFF"/>
        </w:rPr>
        <w:instrText>AUTONUM</w:instrText>
      </w:r>
      <w:r w:rsidRPr="00BE77D2">
        <w:rPr>
          <w:szCs w:val="22"/>
          <w:shd w:val="clear" w:color="auto" w:fill="FFFFFF"/>
          <w:lang w:val="ru-RU"/>
        </w:rPr>
        <w:instrText xml:space="preserve">  </w:instrText>
      </w:r>
      <w:r w:rsidRPr="00EE2B4C">
        <w:rPr>
          <w:szCs w:val="22"/>
          <w:shd w:val="clear" w:color="auto" w:fill="FFFFFF"/>
        </w:rPr>
        <w:fldChar w:fldCharType="end"/>
      </w:r>
      <w:r w:rsidRPr="00BE77D2">
        <w:rPr>
          <w:szCs w:val="22"/>
          <w:shd w:val="clear" w:color="auto" w:fill="FFFFFF"/>
          <w:lang w:val="ru-RU"/>
        </w:rPr>
        <w:tab/>
      </w:r>
      <w:r w:rsidR="00BE77D2" w:rsidRPr="00BE77D2">
        <w:rPr>
          <w:szCs w:val="22"/>
          <w:shd w:val="clear" w:color="auto" w:fill="FFFFFF"/>
          <w:lang w:val="ru-RU"/>
        </w:rPr>
        <w:t xml:space="preserve">В дополнение к вышеперечисленным услугам ВОИС предлагает помощь ведомствам в рамках их приготовлений </w:t>
      </w:r>
      <w:r w:rsidR="00440FA2">
        <w:rPr>
          <w:szCs w:val="22"/>
          <w:shd w:val="clear" w:color="auto" w:fill="FFFFFF"/>
          <w:lang w:val="ru-RU"/>
        </w:rPr>
        <w:t xml:space="preserve">к </w:t>
      </w:r>
      <w:r w:rsidR="00BE77D2" w:rsidRPr="00BE77D2">
        <w:rPr>
          <w:szCs w:val="22"/>
          <w:shd w:val="clear" w:color="auto" w:fill="FFFFFF"/>
          <w:lang w:val="ru-RU"/>
        </w:rPr>
        <w:t>введению в действие услуг ePCT.</w:t>
      </w:r>
      <w:r w:rsidR="005E0B7F" w:rsidRPr="00BE77D2">
        <w:rPr>
          <w:szCs w:val="22"/>
          <w:shd w:val="clear" w:color="auto" w:fill="FFFFFF"/>
          <w:lang w:val="ru-RU"/>
        </w:rPr>
        <w:t xml:space="preserve">  </w:t>
      </w:r>
      <w:r w:rsidR="00BE77D2" w:rsidRPr="00BE77D2">
        <w:rPr>
          <w:szCs w:val="22"/>
          <w:shd w:val="clear" w:color="auto" w:fill="FFFFFF"/>
          <w:lang w:val="ru-RU"/>
        </w:rPr>
        <w:t xml:space="preserve">Это включает в себя оказание технической помощи, такой как предоставление ПВ тестовых компонентов для сквозной проверки всего процесса подачи заявок, </w:t>
      </w:r>
      <w:r w:rsidR="00BE77D2">
        <w:rPr>
          <w:szCs w:val="22"/>
          <w:shd w:val="clear" w:color="auto" w:fill="FFFFFF"/>
          <w:lang w:val="ru-RU"/>
        </w:rPr>
        <w:t>передача в Международное бюро пакетов регистрационных экземпляров</w:t>
      </w:r>
      <w:r w:rsidR="00BE77D2" w:rsidRPr="00BE77D2">
        <w:rPr>
          <w:szCs w:val="22"/>
          <w:shd w:val="clear" w:color="auto" w:fill="FFFFFF"/>
          <w:lang w:val="ru-RU"/>
        </w:rPr>
        <w:t>, а также оказание процедурной и правовой помощи.</w:t>
      </w:r>
      <w:r w:rsidR="005E0B7F" w:rsidRPr="00BE77D2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>Кроме того, обеспечивается функционирование сертифицирующих органов</w:t>
      </w:r>
      <w:r w:rsidR="008A5F8E">
        <w:rPr>
          <w:szCs w:val="22"/>
          <w:shd w:val="clear" w:color="auto" w:fill="FFFFFF"/>
          <w:lang w:val="ru-RU"/>
        </w:rPr>
        <w:t> </w:t>
      </w:r>
      <w:r w:rsidR="00BE77D2" w:rsidRPr="00BE77D2">
        <w:rPr>
          <w:szCs w:val="22"/>
          <w:shd w:val="clear" w:color="auto" w:fill="FFFFFF"/>
          <w:lang w:val="ru-RU"/>
        </w:rPr>
        <w:t>(СО) ВОИС, которые выдают цифровые сертификаты и управляют ими.</w:t>
      </w:r>
      <w:r w:rsidR="005E0B7F" w:rsidRPr="00BE77D2">
        <w:rPr>
          <w:szCs w:val="22"/>
          <w:shd w:val="clear" w:color="auto" w:fill="FFFFFF"/>
          <w:lang w:val="ru-RU"/>
        </w:rPr>
        <w:t xml:space="preserve">  </w:t>
      </w:r>
      <w:r w:rsidR="00440FA2">
        <w:rPr>
          <w:szCs w:val="22"/>
          <w:shd w:val="clear" w:color="auto" w:fill="FFFFFF"/>
          <w:lang w:val="ru-RU"/>
        </w:rPr>
        <w:t>Один СО обеспечивает заявителям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и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ведомства</w:t>
      </w:r>
      <w:r w:rsidR="00440FA2">
        <w:rPr>
          <w:szCs w:val="22"/>
          <w:shd w:val="clear" w:color="auto" w:fill="FFFFFF"/>
          <w:lang w:val="ru-RU"/>
        </w:rPr>
        <w:t>м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строг</w:t>
      </w:r>
      <w:r w:rsidR="00440FA2">
        <w:rPr>
          <w:szCs w:val="22"/>
          <w:shd w:val="clear" w:color="auto" w:fill="FFFFFF"/>
          <w:lang w:val="ru-RU"/>
        </w:rPr>
        <w:t>ую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440FA2">
        <w:rPr>
          <w:szCs w:val="22"/>
          <w:shd w:val="clear" w:color="auto" w:fill="FFFFFF"/>
          <w:lang w:val="ru-RU"/>
        </w:rPr>
        <w:t>аутентификацию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доступа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к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услугам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</w:rPr>
        <w:t>PCT</w:t>
      </w:r>
      <w:r w:rsidR="008A5F8E">
        <w:rPr>
          <w:szCs w:val="22"/>
          <w:shd w:val="clear" w:color="auto" w:fill="FFFFFF"/>
          <w:lang w:val="ru-RU"/>
        </w:rPr>
        <w:t>.  Начиная с</w:t>
      </w:r>
      <w:r w:rsidR="008A5F8E" w:rsidRPr="008A5F8E">
        <w:rPr>
          <w:szCs w:val="22"/>
          <w:shd w:val="clear" w:color="auto" w:fill="FFFFFF"/>
          <w:lang w:val="ru-RU"/>
        </w:rPr>
        <w:t xml:space="preserve"> </w:t>
      </w:r>
      <w:r w:rsidR="008A5F8E">
        <w:rPr>
          <w:szCs w:val="22"/>
          <w:shd w:val="clear" w:color="auto" w:fill="FFFFFF"/>
          <w:lang w:val="ru-RU"/>
        </w:rPr>
        <w:t>марта</w:t>
      </w:r>
      <w:r w:rsidR="008A5F8E" w:rsidRPr="008A5F8E">
        <w:rPr>
          <w:szCs w:val="22"/>
          <w:shd w:val="clear" w:color="auto" w:fill="FFFFFF"/>
          <w:lang w:val="ru-RU"/>
        </w:rPr>
        <w:t xml:space="preserve"> 2017 </w:t>
      </w:r>
      <w:r w:rsidR="008A5F8E">
        <w:rPr>
          <w:szCs w:val="22"/>
          <w:shd w:val="clear" w:color="auto" w:fill="FFFFFF"/>
          <w:lang w:val="ru-RU"/>
        </w:rPr>
        <w:t>г</w:t>
      </w:r>
      <w:r w:rsidR="008A5F8E" w:rsidRPr="008A5F8E">
        <w:rPr>
          <w:szCs w:val="22"/>
          <w:shd w:val="clear" w:color="auto" w:fill="FFFFFF"/>
          <w:lang w:val="ru-RU"/>
        </w:rPr>
        <w:t xml:space="preserve">. </w:t>
      </w:r>
      <w:r w:rsidR="008A5F8E">
        <w:rPr>
          <w:szCs w:val="22"/>
          <w:shd w:val="clear" w:color="auto" w:fill="FFFFFF"/>
          <w:lang w:val="ru-RU"/>
        </w:rPr>
        <w:t xml:space="preserve">в рамках новой модели </w:t>
      </w:r>
      <w:proofErr w:type="spellStart"/>
      <w:r w:rsidR="008A5F8E">
        <w:rPr>
          <w:szCs w:val="22"/>
          <w:shd w:val="clear" w:color="auto" w:fill="FFFFFF"/>
        </w:rPr>
        <w:lastRenderedPageBreak/>
        <w:t>ePCT</w:t>
      </w:r>
      <w:proofErr w:type="spellEnd"/>
      <w:r w:rsidR="008A5F8E">
        <w:rPr>
          <w:szCs w:val="22"/>
          <w:shd w:val="clear" w:color="auto" w:fill="FFFFFF"/>
          <w:lang w:val="ru-RU"/>
        </w:rPr>
        <w:t xml:space="preserve"> были введены два новых метода строгой аутентификации («одноразовый» пароль, созданный самим пользователем </w:t>
      </w:r>
      <w:r w:rsidR="00440FA2">
        <w:rPr>
          <w:szCs w:val="22"/>
          <w:shd w:val="clear" w:color="auto" w:fill="FFFFFF"/>
          <w:lang w:val="ru-RU"/>
        </w:rPr>
        <w:t>или</w:t>
      </w:r>
      <w:r w:rsidR="008A5F8E">
        <w:rPr>
          <w:szCs w:val="22"/>
          <w:shd w:val="clear" w:color="auto" w:fill="FFFFFF"/>
          <w:lang w:val="ru-RU"/>
        </w:rPr>
        <w:t xml:space="preserve"> </w:t>
      </w:r>
      <w:r w:rsidR="00440FA2">
        <w:rPr>
          <w:szCs w:val="22"/>
          <w:shd w:val="clear" w:color="auto" w:fill="FFFFFF"/>
          <w:lang w:val="ru-RU"/>
        </w:rPr>
        <w:t>генерируемый</w:t>
      </w:r>
      <w:r w:rsidR="008A5F8E">
        <w:rPr>
          <w:szCs w:val="22"/>
          <w:shd w:val="clear" w:color="auto" w:fill="FFFFFF"/>
          <w:lang w:val="ru-RU"/>
        </w:rPr>
        <w:t xml:space="preserve"> с помощью СМС</w:t>
      </w:r>
      <w:r w:rsidR="008A5F8E" w:rsidRPr="008A5F8E">
        <w:rPr>
          <w:szCs w:val="22"/>
          <w:shd w:val="clear" w:color="auto" w:fill="FFFFFF"/>
          <w:lang w:val="ru-RU"/>
        </w:rPr>
        <w:t>-</w:t>
      </w:r>
      <w:r w:rsidR="008A5F8E">
        <w:rPr>
          <w:szCs w:val="22"/>
          <w:shd w:val="clear" w:color="auto" w:fill="FFFFFF"/>
          <w:lang w:val="ru-RU"/>
        </w:rPr>
        <w:t>сообщения</w:t>
      </w:r>
      <w:r w:rsidR="008A5F8E" w:rsidRPr="008A5F8E">
        <w:rPr>
          <w:szCs w:val="22"/>
          <w:shd w:val="clear" w:color="auto" w:fill="FFFFFF"/>
          <w:lang w:val="ru-RU"/>
        </w:rPr>
        <w:t>)</w:t>
      </w:r>
      <w:r w:rsidR="005E0B7F" w:rsidRPr="008A5F8E">
        <w:rPr>
          <w:szCs w:val="22"/>
          <w:shd w:val="clear" w:color="auto" w:fill="FFFFFF"/>
          <w:lang w:val="ru-RU"/>
        </w:rPr>
        <w:t>.</w:t>
      </w:r>
    </w:p>
    <w:p w:rsidR="00C66BA9" w:rsidRPr="00C66BA9" w:rsidRDefault="00C66BA9" w:rsidP="008F0CBF">
      <w:pPr>
        <w:shd w:val="clear" w:color="auto" w:fill="FFFFFF"/>
        <w:rPr>
          <w:szCs w:val="22"/>
          <w:shd w:val="clear" w:color="auto" w:fill="FFFFFF"/>
        </w:rPr>
      </w:pPr>
    </w:p>
    <w:p w:rsidR="00BE77D2" w:rsidRPr="00BE77D2" w:rsidRDefault="008F0CBF" w:rsidP="00BE77D2">
      <w:pPr>
        <w:shd w:val="clear" w:color="auto" w:fill="FFFFFF"/>
        <w:rPr>
          <w:szCs w:val="22"/>
          <w:shd w:val="clear" w:color="auto" w:fill="FFFFFF"/>
          <w:lang w:val="ru-RU"/>
        </w:rPr>
      </w:pPr>
      <w:r w:rsidRPr="00EE2B4C">
        <w:rPr>
          <w:szCs w:val="22"/>
          <w:shd w:val="clear" w:color="auto" w:fill="FFFFFF"/>
        </w:rPr>
        <w:fldChar w:fldCharType="begin"/>
      </w:r>
      <w:r w:rsidRPr="00BE77D2">
        <w:rPr>
          <w:szCs w:val="22"/>
          <w:shd w:val="clear" w:color="auto" w:fill="FFFFFF"/>
          <w:lang w:val="ru-RU"/>
        </w:rPr>
        <w:instrText xml:space="preserve"> </w:instrText>
      </w:r>
      <w:r w:rsidRPr="00EE2B4C">
        <w:rPr>
          <w:szCs w:val="22"/>
          <w:shd w:val="clear" w:color="auto" w:fill="FFFFFF"/>
        </w:rPr>
        <w:instrText>AUTONUM</w:instrText>
      </w:r>
      <w:r w:rsidRPr="00BE77D2">
        <w:rPr>
          <w:szCs w:val="22"/>
          <w:shd w:val="clear" w:color="auto" w:fill="FFFFFF"/>
          <w:lang w:val="ru-RU"/>
        </w:rPr>
        <w:instrText xml:space="preserve">  </w:instrText>
      </w:r>
      <w:r w:rsidRPr="00EE2B4C">
        <w:rPr>
          <w:szCs w:val="22"/>
          <w:shd w:val="clear" w:color="auto" w:fill="FFFFFF"/>
        </w:rPr>
        <w:fldChar w:fldCharType="end"/>
      </w:r>
      <w:r w:rsidRPr="00BE77D2">
        <w:rPr>
          <w:szCs w:val="22"/>
          <w:shd w:val="clear" w:color="auto" w:fill="FFFFFF"/>
          <w:lang w:val="ru-RU"/>
        </w:rPr>
        <w:tab/>
      </w:r>
      <w:r w:rsidR="00BE77D2" w:rsidRPr="00BE77D2">
        <w:rPr>
          <w:szCs w:val="22"/>
          <w:shd w:val="clear" w:color="auto" w:fill="FFFFFF"/>
          <w:lang w:val="ru-RU"/>
        </w:rPr>
        <w:t>Отказ от морально устаревших услуг:</w:t>
      </w:r>
      <w:r w:rsidR="008A5F8E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 xml:space="preserve"> Ввиду появления более эффективных и доступных альтернативных сервисов предлагается принять во внимание следующие переходные мероприятия для трех морально устаревших услуг, отмеченных в документе WO/GA/43/15:</w:t>
      </w:r>
    </w:p>
    <w:p w:rsidR="00BE77D2" w:rsidRPr="00BE77D2" w:rsidRDefault="00BE77D2" w:rsidP="008F0CBF">
      <w:pPr>
        <w:shd w:val="clear" w:color="auto" w:fill="FFFFFF"/>
        <w:rPr>
          <w:szCs w:val="22"/>
          <w:shd w:val="pct15" w:color="auto" w:fill="FFFFFF"/>
          <w:lang w:val="ru-RU"/>
        </w:rPr>
      </w:pPr>
    </w:p>
    <w:p w:rsidR="00BE77D2" w:rsidRPr="003272AD" w:rsidRDefault="003272AD" w:rsidP="003272AD">
      <w:pPr>
        <w:pStyle w:val="ONUME"/>
        <w:numPr>
          <w:ilvl w:val="1"/>
          <w:numId w:val="7"/>
        </w:numPr>
        <w:shd w:val="clear" w:color="auto" w:fill="FFFFFF"/>
        <w:spacing w:after="0"/>
        <w:rPr>
          <w:szCs w:val="22"/>
          <w:shd w:val="clear" w:color="auto" w:fill="FFFFFF"/>
          <w:lang w:val="ru-RU"/>
        </w:rPr>
      </w:pPr>
      <w:r w:rsidRPr="003272AD">
        <w:rPr>
          <w:szCs w:val="22"/>
          <w:shd w:val="clear" w:color="auto" w:fill="FFFFFF"/>
        </w:rPr>
        <w:t>CT</w:t>
      </w:r>
      <w:r w:rsidRPr="003272AD">
        <w:rPr>
          <w:szCs w:val="22"/>
          <w:shd w:val="clear" w:color="auto" w:fill="FFFFFF"/>
          <w:lang w:val="ru-RU"/>
        </w:rPr>
        <w:t>-</w:t>
      </w:r>
      <w:r w:rsidRPr="003272AD">
        <w:rPr>
          <w:szCs w:val="22"/>
          <w:shd w:val="clear" w:color="auto" w:fill="FFFFFF"/>
        </w:rPr>
        <w:t>SAFE</w:t>
      </w:r>
      <w:r w:rsidRPr="003272AD">
        <w:rPr>
          <w:szCs w:val="22"/>
          <w:shd w:val="clear" w:color="auto" w:fill="FFFFFF"/>
          <w:lang w:val="ru-RU"/>
        </w:rPr>
        <w:t xml:space="preserve">: В связи с тем, что взамен </w:t>
      </w: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>-</w:t>
      </w:r>
      <w:r w:rsidRPr="003272AD">
        <w:rPr>
          <w:szCs w:val="22"/>
          <w:shd w:val="clear" w:color="auto" w:fill="FFFFFF"/>
        </w:rPr>
        <w:t>SAFE</w:t>
      </w:r>
      <w:r w:rsidRPr="003272AD">
        <w:rPr>
          <w:szCs w:val="22"/>
          <w:shd w:val="clear" w:color="auto" w:fill="FFFFFF"/>
          <w:lang w:val="ru-RU"/>
        </w:rPr>
        <w:t xml:space="preserve"> в качестве системы электронной подачи по процедуре </w:t>
      </w: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 xml:space="preserve"> вводится </w:t>
      </w:r>
      <w:proofErr w:type="spellStart"/>
      <w:r w:rsidRPr="003272AD">
        <w:rPr>
          <w:szCs w:val="22"/>
          <w:shd w:val="clear" w:color="auto" w:fill="FFFFFF"/>
        </w:rPr>
        <w:t>ePCT</w:t>
      </w:r>
      <w:proofErr w:type="spellEnd"/>
      <w:r w:rsidRPr="003272AD">
        <w:rPr>
          <w:szCs w:val="22"/>
          <w:shd w:val="clear" w:color="auto" w:fill="FFFFFF"/>
          <w:lang w:val="ru-RU"/>
        </w:rPr>
        <w:t xml:space="preserve">, количество ПВ, которые принимают заявки в электронной форме по процедуре </w:t>
      </w: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 xml:space="preserve"> с использованием </w:t>
      </w: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>-</w:t>
      </w:r>
      <w:r w:rsidRPr="003272AD">
        <w:rPr>
          <w:szCs w:val="22"/>
          <w:shd w:val="clear" w:color="auto" w:fill="FFFFFF"/>
        </w:rPr>
        <w:t>SAFE</w:t>
      </w:r>
      <w:r w:rsidRPr="003272AD">
        <w:rPr>
          <w:szCs w:val="22"/>
          <w:shd w:val="clear" w:color="auto" w:fill="FFFFFF"/>
          <w:lang w:val="ru-RU"/>
        </w:rPr>
        <w:t>, сократилось с 27 в 2013 г. до 2</w:t>
      </w:r>
      <w:r>
        <w:rPr>
          <w:szCs w:val="22"/>
          <w:shd w:val="clear" w:color="auto" w:fill="FFFFFF"/>
          <w:lang w:val="ru-RU"/>
        </w:rPr>
        <w:t>0</w:t>
      </w:r>
      <w:r w:rsidRPr="003272AD">
        <w:rPr>
          <w:szCs w:val="22"/>
          <w:shd w:val="clear" w:color="auto" w:fill="FFFFFF"/>
          <w:lang w:val="ru-RU"/>
        </w:rPr>
        <w:t xml:space="preserve">. </w:t>
      </w:r>
      <w:r>
        <w:rPr>
          <w:szCs w:val="22"/>
          <w:shd w:val="clear" w:color="auto" w:fill="FFFFFF"/>
          <w:lang w:val="ru-RU"/>
        </w:rPr>
        <w:t xml:space="preserve"> </w:t>
      </w:r>
      <w:r w:rsidRPr="003272AD">
        <w:rPr>
          <w:szCs w:val="22"/>
          <w:shd w:val="clear" w:color="auto" w:fill="FFFFFF"/>
          <w:lang w:val="ru-RU"/>
        </w:rPr>
        <w:t>Тем не менее для РСТ-</w:t>
      </w:r>
      <w:r w:rsidRPr="003272AD">
        <w:rPr>
          <w:szCs w:val="22"/>
          <w:shd w:val="clear" w:color="auto" w:fill="FFFFFF"/>
        </w:rPr>
        <w:t>SAFE</w:t>
      </w:r>
      <w:r w:rsidRPr="003272AD">
        <w:rPr>
          <w:szCs w:val="22"/>
          <w:shd w:val="clear" w:color="auto" w:fill="FFFFFF"/>
          <w:lang w:val="ru-RU"/>
        </w:rPr>
        <w:t xml:space="preserve"> по-прежнему своевременно выпускаются обновленные версии программного обеспечения в целях поддержки постоянного развития нормативной и процедурной базы РСТ, в частности путем внесения различных изменений в правила РСТ.</w:t>
      </w:r>
    </w:p>
    <w:p w:rsidR="00BE77D2" w:rsidRPr="003272AD" w:rsidRDefault="00BE77D2" w:rsidP="008F0CBF">
      <w:pPr>
        <w:pStyle w:val="ONUME"/>
        <w:numPr>
          <w:ilvl w:val="0"/>
          <w:numId w:val="0"/>
        </w:numPr>
        <w:shd w:val="clear" w:color="auto" w:fill="FFFFFF"/>
        <w:tabs>
          <w:tab w:val="left" w:pos="720"/>
        </w:tabs>
        <w:spacing w:after="0"/>
        <w:ind w:left="567"/>
        <w:rPr>
          <w:szCs w:val="22"/>
          <w:shd w:val="pct15" w:color="auto" w:fill="FFFFFF"/>
          <w:lang w:val="ru-RU"/>
        </w:rPr>
      </w:pPr>
    </w:p>
    <w:p w:rsidR="00BE77D2" w:rsidRPr="003272AD" w:rsidRDefault="003272AD" w:rsidP="003272AD">
      <w:pPr>
        <w:pStyle w:val="ONUME"/>
        <w:numPr>
          <w:ilvl w:val="1"/>
          <w:numId w:val="7"/>
        </w:numPr>
        <w:shd w:val="clear" w:color="auto" w:fill="FFFFFF"/>
        <w:spacing w:after="0"/>
        <w:rPr>
          <w:szCs w:val="22"/>
          <w:shd w:val="clear" w:color="auto" w:fill="FFFFFF"/>
          <w:lang w:val="ru-RU"/>
        </w:rPr>
      </w:pP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>-</w:t>
      </w:r>
      <w:r w:rsidRPr="003272AD">
        <w:rPr>
          <w:szCs w:val="22"/>
          <w:shd w:val="clear" w:color="auto" w:fill="FFFFFF"/>
        </w:rPr>
        <w:t>EASY</w:t>
      </w:r>
      <w:r w:rsidRPr="003272AD">
        <w:rPr>
          <w:szCs w:val="22"/>
          <w:shd w:val="clear" w:color="auto" w:fill="FFFFFF"/>
          <w:lang w:val="ru-RU"/>
        </w:rPr>
        <w:t xml:space="preserve">: После проведения консультаций МБ с государствами-членами было решено, что метод подачи </w:t>
      </w: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>-</w:t>
      </w:r>
      <w:r w:rsidRPr="003272AD">
        <w:rPr>
          <w:szCs w:val="22"/>
          <w:shd w:val="clear" w:color="auto" w:fill="FFFFFF"/>
        </w:rPr>
        <w:t>EASY</w:t>
      </w:r>
      <w:r w:rsidRPr="003272AD">
        <w:rPr>
          <w:szCs w:val="22"/>
          <w:shd w:val="clear" w:color="auto" w:fill="FFFFFF"/>
          <w:lang w:val="ru-RU"/>
        </w:rPr>
        <w:t xml:space="preserve"> прекратит действовать с 1 июля 2015 г. </w:t>
      </w:r>
    </w:p>
    <w:p w:rsidR="00BE77D2" w:rsidRPr="003272AD" w:rsidRDefault="00BE77D2" w:rsidP="008F0CBF">
      <w:pPr>
        <w:pStyle w:val="ONUME"/>
        <w:numPr>
          <w:ilvl w:val="0"/>
          <w:numId w:val="0"/>
        </w:numPr>
        <w:shd w:val="clear" w:color="auto" w:fill="FFFFFF"/>
        <w:tabs>
          <w:tab w:val="left" w:pos="720"/>
        </w:tabs>
        <w:spacing w:after="0"/>
        <w:ind w:left="567"/>
        <w:rPr>
          <w:szCs w:val="22"/>
          <w:shd w:val="clear" w:color="auto" w:fill="FFFFFF"/>
          <w:lang w:val="ru-RU"/>
        </w:rPr>
      </w:pPr>
    </w:p>
    <w:p w:rsidR="00BE77D2" w:rsidRPr="003272AD" w:rsidRDefault="003272AD" w:rsidP="003272AD">
      <w:pPr>
        <w:pStyle w:val="ONUME"/>
        <w:numPr>
          <w:ilvl w:val="1"/>
          <w:numId w:val="7"/>
        </w:numPr>
        <w:shd w:val="clear" w:color="auto" w:fill="FFFFFF"/>
        <w:spacing w:after="0"/>
        <w:rPr>
          <w:szCs w:val="22"/>
          <w:shd w:val="clear" w:color="auto" w:fill="FFFFFF"/>
          <w:lang w:val="ru-RU"/>
        </w:rPr>
      </w:pPr>
      <w:r w:rsidRPr="003272AD">
        <w:rPr>
          <w:szCs w:val="22"/>
          <w:shd w:val="clear" w:color="auto" w:fill="FFFFFF"/>
          <w:lang w:val="ru-RU"/>
        </w:rPr>
        <w:t xml:space="preserve">Автоматизированная система заказа документов </w:t>
      </w:r>
      <w:r w:rsidRPr="003272AD">
        <w:rPr>
          <w:szCs w:val="22"/>
          <w:shd w:val="clear" w:color="auto" w:fill="FFFFFF"/>
        </w:rPr>
        <w:t>PCT</w:t>
      </w:r>
      <w:r w:rsidRPr="003272AD">
        <w:rPr>
          <w:szCs w:val="22"/>
          <w:shd w:val="clear" w:color="auto" w:fill="FFFFFF"/>
          <w:lang w:val="ru-RU"/>
        </w:rPr>
        <w:t xml:space="preserve"> (</w:t>
      </w:r>
      <w:r w:rsidRPr="003272AD">
        <w:rPr>
          <w:szCs w:val="22"/>
          <w:shd w:val="clear" w:color="auto" w:fill="FFFFFF"/>
        </w:rPr>
        <w:t>PADOS</w:t>
      </w:r>
      <w:r w:rsidRPr="003272AD">
        <w:rPr>
          <w:szCs w:val="22"/>
          <w:shd w:val="clear" w:color="auto" w:fill="FFFFFF"/>
          <w:lang w:val="ru-RU"/>
        </w:rPr>
        <w:t>): МБ обратилось к последн</w:t>
      </w:r>
      <w:r>
        <w:rPr>
          <w:szCs w:val="22"/>
          <w:shd w:val="clear" w:color="auto" w:fill="FFFFFF"/>
          <w:lang w:val="ru-RU"/>
        </w:rPr>
        <w:t>ему</w:t>
      </w:r>
      <w:r w:rsidRPr="003272AD">
        <w:rPr>
          <w:szCs w:val="22"/>
          <w:shd w:val="clear" w:color="auto" w:fill="FFFFFF"/>
          <w:lang w:val="ru-RU"/>
        </w:rPr>
        <w:t xml:space="preserve"> ведомств</w:t>
      </w:r>
      <w:r>
        <w:rPr>
          <w:szCs w:val="22"/>
          <w:shd w:val="clear" w:color="auto" w:fill="FFFFFF"/>
          <w:lang w:val="ru-RU"/>
        </w:rPr>
        <w:t>у</w:t>
      </w:r>
      <w:r w:rsidRPr="003272AD">
        <w:rPr>
          <w:szCs w:val="22"/>
          <w:shd w:val="clear" w:color="auto" w:fill="FFFFFF"/>
          <w:lang w:val="ru-RU"/>
        </w:rPr>
        <w:t>, котор</w:t>
      </w:r>
      <w:r>
        <w:rPr>
          <w:szCs w:val="22"/>
          <w:shd w:val="clear" w:color="auto" w:fill="FFFFFF"/>
          <w:lang w:val="ru-RU"/>
        </w:rPr>
        <w:t>о</w:t>
      </w:r>
      <w:r w:rsidRPr="003272AD">
        <w:rPr>
          <w:szCs w:val="22"/>
          <w:shd w:val="clear" w:color="auto" w:fill="FFFFFF"/>
          <w:lang w:val="ru-RU"/>
        </w:rPr>
        <w:t>е используют эту систему (</w:t>
      </w:r>
      <w:r w:rsidR="00B11643">
        <w:rPr>
          <w:szCs w:val="22"/>
          <w:shd w:val="clear" w:color="auto" w:fill="FFFFFF"/>
          <w:lang w:val="ru-RU"/>
        </w:rPr>
        <w:t>Патентному ведомству Японии</w:t>
      </w:r>
      <w:r w:rsidRPr="003272AD">
        <w:rPr>
          <w:szCs w:val="22"/>
          <w:shd w:val="clear" w:color="auto" w:fill="FFFFFF"/>
          <w:lang w:val="ru-RU"/>
        </w:rPr>
        <w:t xml:space="preserve">), с просьбой перейти на веб-сервисы </w:t>
      </w:r>
      <w:r w:rsidRPr="003272AD">
        <w:rPr>
          <w:szCs w:val="22"/>
          <w:shd w:val="clear" w:color="auto" w:fill="FFFFFF"/>
        </w:rPr>
        <w:t>PATENTSCOPE</w:t>
      </w:r>
      <w:r w:rsidR="00BA40AA" w:rsidRPr="003272AD">
        <w:rPr>
          <w:szCs w:val="22"/>
          <w:shd w:val="clear" w:color="auto" w:fill="FFFFFF"/>
          <w:lang w:val="ru-RU"/>
        </w:rPr>
        <w:t>.</w:t>
      </w:r>
    </w:p>
    <w:p w:rsidR="00BE77D2" w:rsidRPr="003272AD" w:rsidRDefault="00BE77D2" w:rsidP="008F0CBF">
      <w:pPr>
        <w:shd w:val="clear" w:color="auto" w:fill="FFFFFF"/>
        <w:rPr>
          <w:szCs w:val="22"/>
          <w:shd w:val="pct15" w:color="auto" w:fill="FFFFFF"/>
          <w:lang w:val="ru-RU"/>
        </w:rPr>
      </w:pPr>
    </w:p>
    <w:p w:rsidR="00BE77D2" w:rsidRPr="00BE77D2" w:rsidRDefault="008F0CBF" w:rsidP="00BE77D2">
      <w:pPr>
        <w:pStyle w:val="NormalWeb"/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</w:pPr>
      <w:r w:rsidRPr="00BA40AA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fldChar w:fldCharType="begin"/>
      </w:r>
      <w:r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instrText xml:space="preserve"> </w:instrText>
      </w:r>
      <w:r w:rsidRPr="00BA40AA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instrText>AUTONUM</w:instrText>
      </w:r>
      <w:r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instrText xml:space="preserve">  </w:instrText>
      </w:r>
      <w:r w:rsidRPr="00BA40AA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fldChar w:fldCharType="end"/>
      </w:r>
      <w:r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ab/>
      </w:r>
      <w:r w:rsidR="00B11643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>Программа 15</w:t>
      </w:r>
      <w:r w:rsidR="00BE77D2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призвана усовершенствовать коммерческие системы и техническую инфраструктуру ПС национальных и региональных ведомств ПС, что позволит им предоставлять более экономичные и качественные услуги своим партнерам.</w:t>
      </w:r>
      <w:r w:rsidR="00BA40AA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</w:t>
      </w:r>
      <w:r w:rsidR="00BA40AA" w:rsidRPr="00BA40AA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 </w:t>
      </w:r>
      <w:r w:rsidR="00BE77D2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>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ведомств и учреждений ПС.</w:t>
      </w:r>
      <w:r w:rsidR="00BA40AA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</w:t>
      </w:r>
      <w:r w:rsidR="00BA40AA" w:rsidRPr="00BA40AA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 </w:t>
      </w:r>
      <w:r w:rsidR="00BE77D2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>В контексте этой программы оказываются следующие услуги:</w:t>
      </w:r>
      <w:r w:rsidR="003272AD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</w:t>
      </w:r>
      <w:r w:rsidR="00BE77D2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консультирование по техническим вопросам, оценка коммерческих потребностей, определение объема проектных работ и их планирование, анализ бизнес-процесса, постоянная разработка и внедрение индивидуальных коммерческих решений в области управления правами ПС и обмена приоритетными документами, а также инструментов поиска и результатов экспертизы; создание баз данных ПС, помощь в оцифровке данных о ПС и подготовка материалов для публикации в сети и электронного обмена информацией, образовательные программы и передача знаний специалистам из учреждений ПС и поддержка систем, предоставленных ВОИС.</w:t>
      </w:r>
      <w:r w:rsidR="00BA40AA" w:rsidRPr="00BA40AA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 </w:t>
      </w:r>
      <w:r w:rsidR="00BA40AA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</w:t>
      </w:r>
      <w:r w:rsidR="00BE77D2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Значительная часть программных мероприятий осуществляется в форме профессиональной подготовки на местах, программ наставничества и региональных </w:t>
      </w:r>
      <w:r w:rsidR="006405CD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>учебных</w:t>
      </w:r>
      <w:r w:rsidR="00BE77D2" w:rsidRPr="00BE77D2"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  <w:t xml:space="preserve"> практикумов, которые играют важнейшую роль с точки зрения достижения желаемых результатов.</w:t>
      </w:r>
    </w:p>
    <w:p w:rsidR="00BE77D2" w:rsidRPr="00BE77D2" w:rsidRDefault="00BE77D2" w:rsidP="00BA40AA">
      <w:pPr>
        <w:pStyle w:val="NormalWeb"/>
        <w:rPr>
          <w:rFonts w:ascii="Arial" w:eastAsia="SimSun" w:hAnsi="Arial" w:cs="Arial"/>
          <w:sz w:val="22"/>
          <w:szCs w:val="22"/>
          <w:shd w:val="clear" w:color="auto" w:fill="FFFFFF"/>
          <w:lang w:val="ru-RU" w:eastAsia="zh-CN"/>
        </w:rPr>
      </w:pPr>
    </w:p>
    <w:p w:rsidR="00C66BA9" w:rsidRDefault="00BA40AA" w:rsidP="00BE77D2">
      <w:pPr>
        <w:rPr>
          <w:szCs w:val="22"/>
          <w:shd w:val="clear" w:color="auto" w:fill="FFFFFF"/>
          <w:lang w:val="ru-RU"/>
        </w:rPr>
      </w:pPr>
      <w:r w:rsidRPr="00BA40AA">
        <w:rPr>
          <w:szCs w:val="22"/>
          <w:shd w:val="clear" w:color="auto" w:fill="FFFFFF"/>
        </w:rPr>
        <w:fldChar w:fldCharType="begin"/>
      </w:r>
      <w:r w:rsidRPr="00BE77D2">
        <w:rPr>
          <w:szCs w:val="22"/>
          <w:shd w:val="clear" w:color="auto" w:fill="FFFFFF"/>
          <w:lang w:val="ru-RU"/>
        </w:rPr>
        <w:instrText xml:space="preserve"> </w:instrText>
      </w:r>
      <w:r w:rsidRPr="00BA40AA">
        <w:rPr>
          <w:szCs w:val="22"/>
          <w:shd w:val="clear" w:color="auto" w:fill="FFFFFF"/>
        </w:rPr>
        <w:instrText>AUTONUM</w:instrText>
      </w:r>
      <w:r w:rsidRPr="00BE77D2">
        <w:rPr>
          <w:szCs w:val="22"/>
          <w:shd w:val="clear" w:color="auto" w:fill="FFFFFF"/>
          <w:lang w:val="ru-RU"/>
        </w:rPr>
        <w:instrText xml:space="preserve">  </w:instrText>
      </w:r>
      <w:r w:rsidRPr="00BA40AA">
        <w:rPr>
          <w:szCs w:val="22"/>
          <w:shd w:val="clear" w:color="auto" w:fill="FFFFFF"/>
        </w:rPr>
        <w:fldChar w:fldCharType="end"/>
      </w:r>
      <w:r w:rsidRPr="00BE77D2">
        <w:rPr>
          <w:szCs w:val="22"/>
          <w:shd w:val="clear" w:color="auto" w:fill="FFFFFF"/>
          <w:lang w:val="ru-RU"/>
        </w:rPr>
        <w:tab/>
      </w:r>
      <w:r w:rsidR="00BE77D2" w:rsidRPr="00BE77D2">
        <w:rPr>
          <w:szCs w:val="22"/>
          <w:shd w:val="clear" w:color="auto" w:fill="FFFFFF"/>
          <w:lang w:val="ru-RU"/>
        </w:rPr>
        <w:t>В рамках данной программы в 2016 г. были проведены мероприятия с участием 85</w:t>
      </w:r>
      <w:r w:rsidR="00B11643">
        <w:rPr>
          <w:szCs w:val="22"/>
          <w:shd w:val="clear" w:color="auto" w:fill="FFFFFF"/>
          <w:lang w:val="ru-RU"/>
        </w:rPr>
        <w:t> </w:t>
      </w:r>
      <w:r w:rsidR="00BE77D2" w:rsidRPr="00BE77D2">
        <w:rPr>
          <w:szCs w:val="22"/>
          <w:shd w:val="clear" w:color="auto" w:fill="FFFFFF"/>
          <w:lang w:val="ru-RU"/>
        </w:rPr>
        <w:t xml:space="preserve">ВПС, включая 15 региональных или субрегиональных </w:t>
      </w:r>
      <w:r w:rsidR="006405CD">
        <w:rPr>
          <w:szCs w:val="22"/>
          <w:shd w:val="clear" w:color="auto" w:fill="FFFFFF"/>
          <w:lang w:val="ru-RU"/>
        </w:rPr>
        <w:t>учебных</w:t>
      </w:r>
      <w:r w:rsidR="00BE77D2" w:rsidRPr="00BE77D2">
        <w:rPr>
          <w:szCs w:val="22"/>
          <w:shd w:val="clear" w:color="auto" w:fill="FFFFFF"/>
          <w:lang w:val="ru-RU"/>
        </w:rPr>
        <w:t xml:space="preserve"> практикумов.</w:t>
      </w:r>
      <w:r w:rsidRPr="00BA40AA">
        <w:rPr>
          <w:szCs w:val="22"/>
          <w:shd w:val="clear" w:color="auto" w:fill="FFFFFF"/>
        </w:rPr>
        <w:t> </w:t>
      </w:r>
      <w:r w:rsidRPr="00BE77D2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>По состоянию на конец 2016 г. 81 ВПС развивающих стран во всех регионах мира активно использовал</w:t>
      </w:r>
      <w:r w:rsidR="006405CD">
        <w:rPr>
          <w:szCs w:val="22"/>
          <w:shd w:val="clear" w:color="auto" w:fill="FFFFFF"/>
          <w:lang w:val="ru-RU"/>
        </w:rPr>
        <w:t>о</w:t>
      </w:r>
      <w:r w:rsidR="00BE77D2" w:rsidRPr="00BE77D2">
        <w:rPr>
          <w:szCs w:val="22"/>
          <w:shd w:val="clear" w:color="auto" w:fill="FFFFFF"/>
          <w:lang w:val="ru-RU"/>
        </w:rPr>
        <w:t xml:space="preserve"> для управления правами ПС деловые решения ВОИС с интегрированными в них стандартами Организации.</w:t>
      </w:r>
      <w:r w:rsidRPr="00BA40AA">
        <w:rPr>
          <w:szCs w:val="22"/>
          <w:shd w:val="clear" w:color="auto" w:fill="FFFFFF"/>
        </w:rPr>
        <w:t> </w:t>
      </w:r>
      <w:r w:rsidRPr="00BE77D2">
        <w:rPr>
          <w:szCs w:val="22"/>
          <w:shd w:val="clear" w:color="auto" w:fill="FFFFFF"/>
          <w:lang w:val="ru-RU"/>
        </w:rPr>
        <w:t xml:space="preserve"> </w:t>
      </w:r>
      <w:r w:rsidR="00BE77D2" w:rsidRPr="00BE77D2">
        <w:rPr>
          <w:szCs w:val="22"/>
          <w:shd w:val="clear" w:color="auto" w:fill="FFFFFF"/>
          <w:lang w:val="ru-RU"/>
        </w:rPr>
        <w:t>В программе на текущий двухлетний период основной акцент сделан на повышение уровня обслуживания ВПС путем оказания им помощи в расширении круга онлайн</w:t>
      </w:r>
      <w:r w:rsidR="006405CD">
        <w:rPr>
          <w:szCs w:val="22"/>
          <w:shd w:val="clear" w:color="auto" w:fill="FFFFFF"/>
          <w:lang w:val="ru-RU"/>
        </w:rPr>
        <w:t xml:space="preserve">овых </w:t>
      </w:r>
      <w:r w:rsidR="00BE77D2" w:rsidRPr="00BE77D2">
        <w:rPr>
          <w:szCs w:val="22"/>
          <w:shd w:val="clear" w:color="auto" w:fill="FFFFFF"/>
          <w:lang w:val="ru-RU"/>
        </w:rPr>
        <w:t xml:space="preserve">услуг, связанных с подачей заявок и распространением </w:t>
      </w:r>
    </w:p>
    <w:p w:rsidR="00C66BA9" w:rsidRDefault="00C66BA9">
      <w:pPr>
        <w:rPr>
          <w:szCs w:val="22"/>
          <w:shd w:val="clear" w:color="auto" w:fill="FFFFFF"/>
          <w:lang w:val="ru-RU"/>
        </w:rPr>
      </w:pPr>
      <w:r>
        <w:rPr>
          <w:szCs w:val="22"/>
          <w:shd w:val="clear" w:color="auto" w:fill="FFFFFF"/>
          <w:lang w:val="ru-RU"/>
        </w:rPr>
        <w:br w:type="page"/>
      </w:r>
    </w:p>
    <w:p w:rsidR="00BE77D2" w:rsidRPr="00B11643" w:rsidRDefault="00BE77D2" w:rsidP="00BE77D2">
      <w:pPr>
        <w:rPr>
          <w:szCs w:val="22"/>
          <w:u w:val="single"/>
          <w:shd w:val="clear" w:color="auto" w:fill="FFFFFF"/>
          <w:lang w:val="ru-RU"/>
        </w:rPr>
      </w:pPr>
      <w:r w:rsidRPr="00BE77D2">
        <w:rPr>
          <w:szCs w:val="22"/>
          <w:shd w:val="clear" w:color="auto" w:fill="FFFFFF"/>
          <w:lang w:val="ru-RU"/>
        </w:rPr>
        <w:lastRenderedPageBreak/>
        <w:t>информации о ПС.</w:t>
      </w:r>
      <w:r w:rsidR="00BA40AA" w:rsidRPr="00BA40AA">
        <w:rPr>
          <w:szCs w:val="22"/>
          <w:shd w:val="clear" w:color="auto" w:fill="FFFFFF"/>
        </w:rPr>
        <w:t> </w:t>
      </w:r>
      <w:r w:rsidR="00BA40AA" w:rsidRPr="00E25531">
        <w:rPr>
          <w:szCs w:val="22"/>
          <w:shd w:val="clear" w:color="auto" w:fill="FFFFFF"/>
          <w:lang w:val="ru-RU"/>
        </w:rPr>
        <w:t xml:space="preserve"> </w:t>
      </w:r>
      <w:r w:rsidR="00B11643">
        <w:rPr>
          <w:szCs w:val="22"/>
          <w:shd w:val="clear" w:color="auto" w:fill="FFFFFF"/>
          <w:lang w:val="ru-RU"/>
        </w:rPr>
        <w:t>Дополнительную</w:t>
      </w:r>
      <w:r w:rsidR="00B11643" w:rsidRPr="00B11643">
        <w:rPr>
          <w:szCs w:val="22"/>
          <w:shd w:val="clear" w:color="auto" w:fill="FFFFFF"/>
          <w:lang w:val="ru-RU"/>
        </w:rPr>
        <w:t xml:space="preserve"> </w:t>
      </w:r>
      <w:r w:rsidR="00B11643">
        <w:rPr>
          <w:szCs w:val="22"/>
          <w:shd w:val="clear" w:color="auto" w:fill="FFFFFF"/>
          <w:lang w:val="ru-RU"/>
        </w:rPr>
        <w:t>информацию</w:t>
      </w:r>
      <w:r w:rsidR="00B11643" w:rsidRPr="00B11643">
        <w:rPr>
          <w:szCs w:val="22"/>
          <w:shd w:val="clear" w:color="auto" w:fill="FFFFFF"/>
          <w:lang w:val="ru-RU"/>
        </w:rPr>
        <w:t xml:space="preserve"> </w:t>
      </w:r>
      <w:r w:rsidR="00B11643">
        <w:rPr>
          <w:szCs w:val="22"/>
          <w:shd w:val="clear" w:color="auto" w:fill="FFFFFF"/>
          <w:lang w:val="ru-RU"/>
        </w:rPr>
        <w:t>можно</w:t>
      </w:r>
      <w:r w:rsidR="00B11643" w:rsidRPr="00B11643">
        <w:rPr>
          <w:szCs w:val="22"/>
          <w:shd w:val="clear" w:color="auto" w:fill="FFFFFF"/>
          <w:lang w:val="ru-RU"/>
        </w:rPr>
        <w:t xml:space="preserve"> </w:t>
      </w:r>
      <w:r w:rsidR="00B11643">
        <w:rPr>
          <w:szCs w:val="22"/>
          <w:shd w:val="clear" w:color="auto" w:fill="FFFFFF"/>
          <w:lang w:val="ru-RU"/>
        </w:rPr>
        <w:t>получить</w:t>
      </w:r>
      <w:r w:rsidR="00B11643" w:rsidRPr="00B11643">
        <w:rPr>
          <w:szCs w:val="22"/>
          <w:shd w:val="clear" w:color="auto" w:fill="FFFFFF"/>
          <w:lang w:val="ru-RU"/>
        </w:rPr>
        <w:t xml:space="preserve"> </w:t>
      </w:r>
      <w:r w:rsidR="00B11643">
        <w:rPr>
          <w:szCs w:val="22"/>
          <w:shd w:val="clear" w:color="auto" w:fill="FFFFFF"/>
          <w:lang w:val="ru-RU"/>
        </w:rPr>
        <w:t>на</w:t>
      </w:r>
      <w:r w:rsidR="00B11643" w:rsidRPr="00B11643">
        <w:rPr>
          <w:szCs w:val="22"/>
          <w:shd w:val="clear" w:color="auto" w:fill="FFFFFF"/>
          <w:lang w:val="ru-RU"/>
        </w:rPr>
        <w:t xml:space="preserve"> </w:t>
      </w:r>
      <w:r w:rsidR="00B11643">
        <w:rPr>
          <w:szCs w:val="22"/>
          <w:shd w:val="clear" w:color="auto" w:fill="FFFFFF"/>
          <w:lang w:val="ru-RU"/>
        </w:rPr>
        <w:t>веб</w:t>
      </w:r>
      <w:r w:rsidR="00B11643" w:rsidRPr="00B11643">
        <w:rPr>
          <w:szCs w:val="22"/>
          <w:shd w:val="clear" w:color="auto" w:fill="FFFFFF"/>
          <w:lang w:val="ru-RU"/>
        </w:rPr>
        <w:t>-</w:t>
      </w:r>
      <w:r w:rsidR="00B11643">
        <w:rPr>
          <w:szCs w:val="22"/>
          <w:shd w:val="clear" w:color="auto" w:fill="FFFFFF"/>
          <w:lang w:val="ru-RU"/>
        </w:rPr>
        <w:t>сайте</w:t>
      </w:r>
      <w:r w:rsidR="00B11643" w:rsidRPr="00B11643">
        <w:rPr>
          <w:szCs w:val="22"/>
          <w:shd w:val="clear" w:color="auto" w:fill="FFFFFF"/>
          <w:lang w:val="ru-RU"/>
        </w:rPr>
        <w:t xml:space="preserve"> программы технической помощи ВОИС для ведомств ИС</w:t>
      </w:r>
      <w:r w:rsidR="00D2757B" w:rsidRPr="00B11643">
        <w:rPr>
          <w:szCs w:val="22"/>
          <w:shd w:val="clear" w:color="auto" w:fill="FFFFFF"/>
          <w:lang w:val="ru-RU"/>
        </w:rPr>
        <w:t>:</w:t>
      </w:r>
      <w:r w:rsidRPr="00B11643">
        <w:rPr>
          <w:szCs w:val="22"/>
          <w:shd w:val="clear" w:color="auto" w:fill="FFFFFF"/>
          <w:lang w:val="ru-RU"/>
        </w:rPr>
        <w:t xml:space="preserve">  </w:t>
      </w:r>
      <w:r w:rsidRPr="00BE77D2">
        <w:rPr>
          <w:szCs w:val="22"/>
          <w:shd w:val="clear" w:color="auto" w:fill="FFFFFF"/>
        </w:rPr>
        <w:t>h</w:t>
      </w:r>
      <w:r w:rsidRPr="00BE77D2">
        <w:rPr>
          <w:szCs w:val="22"/>
          <w:u w:val="single"/>
          <w:shd w:val="clear" w:color="auto" w:fill="FFFFFF"/>
        </w:rPr>
        <w:t>ttp</w:t>
      </w:r>
      <w:r w:rsidRPr="00B11643">
        <w:rPr>
          <w:szCs w:val="22"/>
          <w:u w:val="single"/>
          <w:shd w:val="clear" w:color="auto" w:fill="FFFFFF"/>
          <w:lang w:val="ru-RU"/>
        </w:rPr>
        <w:t>://</w:t>
      </w:r>
      <w:r w:rsidRPr="00BE77D2">
        <w:rPr>
          <w:szCs w:val="22"/>
          <w:u w:val="single"/>
          <w:shd w:val="clear" w:color="auto" w:fill="FFFFFF"/>
        </w:rPr>
        <w:t>www</w:t>
      </w:r>
      <w:r w:rsidRPr="00B11643">
        <w:rPr>
          <w:szCs w:val="22"/>
          <w:u w:val="single"/>
          <w:shd w:val="clear" w:color="auto" w:fill="FFFFFF"/>
          <w:lang w:val="ru-RU"/>
        </w:rPr>
        <w:t>.</w:t>
      </w:r>
      <w:proofErr w:type="spellStart"/>
      <w:r w:rsidRPr="00BE77D2">
        <w:rPr>
          <w:szCs w:val="22"/>
          <w:u w:val="single"/>
          <w:shd w:val="clear" w:color="auto" w:fill="FFFFFF"/>
        </w:rPr>
        <w:t>wipo</w:t>
      </w:r>
      <w:proofErr w:type="spellEnd"/>
      <w:r w:rsidRPr="00B11643">
        <w:rPr>
          <w:szCs w:val="22"/>
          <w:u w:val="single"/>
          <w:shd w:val="clear" w:color="auto" w:fill="FFFFFF"/>
          <w:lang w:val="ru-RU"/>
        </w:rPr>
        <w:t>.</w:t>
      </w:r>
      <w:proofErr w:type="spellStart"/>
      <w:r w:rsidRPr="00BE77D2">
        <w:rPr>
          <w:szCs w:val="22"/>
          <w:u w:val="single"/>
          <w:shd w:val="clear" w:color="auto" w:fill="FFFFFF"/>
        </w:rPr>
        <w:t>int</w:t>
      </w:r>
      <w:proofErr w:type="spellEnd"/>
      <w:r w:rsidRPr="00B11643">
        <w:rPr>
          <w:szCs w:val="22"/>
          <w:u w:val="single"/>
          <w:shd w:val="clear" w:color="auto" w:fill="FFFFFF"/>
          <w:lang w:val="ru-RU"/>
        </w:rPr>
        <w:t>/</w:t>
      </w:r>
      <w:r w:rsidRPr="00BE77D2">
        <w:rPr>
          <w:szCs w:val="22"/>
          <w:u w:val="single"/>
          <w:shd w:val="clear" w:color="auto" w:fill="FFFFFF"/>
        </w:rPr>
        <w:t>global</w:t>
      </w:r>
      <w:r w:rsidRPr="00B11643">
        <w:rPr>
          <w:szCs w:val="22"/>
          <w:u w:val="single"/>
          <w:shd w:val="clear" w:color="auto" w:fill="FFFFFF"/>
          <w:lang w:val="ru-RU"/>
        </w:rPr>
        <w:t>_</w:t>
      </w:r>
      <w:proofErr w:type="spellStart"/>
      <w:r w:rsidRPr="00BE77D2">
        <w:rPr>
          <w:szCs w:val="22"/>
          <w:u w:val="single"/>
          <w:shd w:val="clear" w:color="auto" w:fill="FFFFFF"/>
        </w:rPr>
        <w:t>ip</w:t>
      </w:r>
      <w:proofErr w:type="spellEnd"/>
      <w:r w:rsidRPr="00B11643">
        <w:rPr>
          <w:szCs w:val="22"/>
          <w:u w:val="single"/>
          <w:shd w:val="clear" w:color="auto" w:fill="FFFFFF"/>
          <w:lang w:val="ru-RU"/>
        </w:rPr>
        <w:t>/</w:t>
      </w:r>
      <w:proofErr w:type="spellStart"/>
      <w:r w:rsidRPr="00BE77D2">
        <w:rPr>
          <w:szCs w:val="22"/>
          <w:u w:val="single"/>
          <w:shd w:val="clear" w:color="auto" w:fill="FFFFFF"/>
        </w:rPr>
        <w:t>en</w:t>
      </w:r>
      <w:proofErr w:type="spellEnd"/>
      <w:r w:rsidRPr="00B11643">
        <w:rPr>
          <w:szCs w:val="22"/>
          <w:u w:val="single"/>
          <w:shd w:val="clear" w:color="auto" w:fill="FFFFFF"/>
          <w:lang w:val="ru-RU"/>
        </w:rPr>
        <w:t>/</w:t>
      </w:r>
      <w:r w:rsidRPr="00BE77D2">
        <w:rPr>
          <w:szCs w:val="22"/>
          <w:u w:val="single"/>
          <w:shd w:val="clear" w:color="auto" w:fill="FFFFFF"/>
        </w:rPr>
        <w:t>activities</w:t>
      </w:r>
      <w:r w:rsidRPr="00B11643">
        <w:rPr>
          <w:szCs w:val="22"/>
          <w:u w:val="single"/>
          <w:shd w:val="clear" w:color="auto" w:fill="FFFFFF"/>
          <w:lang w:val="ru-RU"/>
        </w:rPr>
        <w:t>/</w:t>
      </w:r>
      <w:proofErr w:type="spellStart"/>
      <w:r w:rsidRPr="00BE77D2">
        <w:rPr>
          <w:szCs w:val="22"/>
          <w:u w:val="single"/>
          <w:shd w:val="clear" w:color="auto" w:fill="FFFFFF"/>
        </w:rPr>
        <w:t>technicalassistance</w:t>
      </w:r>
      <w:proofErr w:type="spellEnd"/>
      <w:r w:rsidRPr="00B11643">
        <w:rPr>
          <w:szCs w:val="22"/>
          <w:u w:val="single"/>
          <w:shd w:val="clear" w:color="auto" w:fill="FFFFFF"/>
          <w:lang w:val="ru-RU"/>
        </w:rPr>
        <w:t>/</w:t>
      </w:r>
    </w:p>
    <w:p w:rsidR="00BE77D2" w:rsidRPr="00B11643" w:rsidRDefault="00BE77D2" w:rsidP="008F0CBF">
      <w:pPr>
        <w:shd w:val="clear" w:color="auto" w:fill="FFFFFF"/>
        <w:autoSpaceDE w:val="0"/>
        <w:autoSpaceDN w:val="0"/>
        <w:adjustRightInd w:val="0"/>
        <w:rPr>
          <w:shd w:val="clear" w:color="auto" w:fill="FFFFFF"/>
          <w:lang w:val="ru-RU"/>
        </w:rPr>
      </w:pPr>
    </w:p>
    <w:p w:rsidR="00BE77D2" w:rsidRPr="00E25531" w:rsidRDefault="008F0CBF" w:rsidP="00BE77D2">
      <w:pPr>
        <w:pStyle w:val="Endofdocument"/>
        <w:ind w:left="5533"/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</w:rPr>
        <w:fldChar w:fldCharType="begin"/>
      </w:r>
      <w:r w:rsidRPr="00E25531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i/>
          <w:sz w:val="22"/>
          <w:szCs w:val="22"/>
        </w:rPr>
        <w:instrText>AUTONUM</w:instrText>
      </w:r>
      <w:r w:rsidRPr="00E25531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i/>
          <w:sz w:val="22"/>
          <w:szCs w:val="22"/>
        </w:rPr>
        <w:fldChar w:fldCharType="end"/>
      </w:r>
      <w:r w:rsidRPr="00E25531">
        <w:rPr>
          <w:rFonts w:ascii="Arial" w:hAnsi="Arial" w:cs="Arial"/>
          <w:i/>
          <w:sz w:val="22"/>
          <w:szCs w:val="22"/>
          <w:lang w:val="ru-RU"/>
        </w:rPr>
        <w:tab/>
      </w:r>
      <w:r w:rsidR="00BE77D2" w:rsidRPr="00BE77D2">
        <w:rPr>
          <w:rFonts w:ascii="Arial" w:hAnsi="Arial" w:cs="Arial"/>
          <w:i/>
          <w:sz w:val="22"/>
          <w:szCs w:val="22"/>
          <w:lang w:val="ru-RU"/>
        </w:rPr>
        <w:t xml:space="preserve">Генеральной Ассамблеи ВОИС предлагается принять к сведению документ «Сотрудничество в рамках </w:t>
      </w:r>
      <w:r w:rsidR="006405CD">
        <w:rPr>
          <w:rFonts w:ascii="Arial" w:hAnsi="Arial" w:cs="Arial"/>
          <w:i/>
          <w:sz w:val="22"/>
          <w:szCs w:val="22"/>
          <w:lang w:val="ru-RU"/>
        </w:rPr>
        <w:t>С</w:t>
      </w:r>
      <w:r w:rsidR="00BE77D2" w:rsidRPr="00BE77D2">
        <w:rPr>
          <w:rFonts w:ascii="Arial" w:hAnsi="Arial" w:cs="Arial"/>
          <w:i/>
          <w:sz w:val="22"/>
          <w:szCs w:val="22"/>
          <w:lang w:val="ru-RU"/>
        </w:rPr>
        <w:t xml:space="preserve">огласованных заявлений </w:t>
      </w:r>
      <w:r w:rsidR="006405CD">
        <w:rPr>
          <w:rFonts w:ascii="Arial" w:hAnsi="Arial" w:cs="Arial"/>
          <w:i/>
          <w:sz w:val="22"/>
          <w:szCs w:val="22"/>
          <w:lang w:val="ru-RU"/>
        </w:rPr>
        <w:t>Д</w:t>
      </w:r>
      <w:r w:rsidR="00BE77D2" w:rsidRPr="00BE77D2">
        <w:rPr>
          <w:rFonts w:ascii="Arial" w:hAnsi="Arial" w:cs="Arial"/>
          <w:i/>
          <w:sz w:val="22"/>
          <w:szCs w:val="22"/>
          <w:lang w:val="ru-RU"/>
        </w:rPr>
        <w:t>ипломатической конференции по принятию договора о патентном праве» (документ WO/GA/49/15)</w:t>
      </w:r>
    </w:p>
    <w:p w:rsidR="00BE77D2" w:rsidRPr="00E25531" w:rsidRDefault="00BE77D2" w:rsidP="008F0CBF">
      <w:pPr>
        <w:shd w:val="clear" w:color="auto" w:fill="FFFFFF"/>
        <w:tabs>
          <w:tab w:val="left" w:pos="6096"/>
        </w:tabs>
        <w:ind w:left="5533"/>
        <w:rPr>
          <w:szCs w:val="22"/>
          <w:lang w:val="ru-RU"/>
        </w:rPr>
      </w:pPr>
    </w:p>
    <w:p w:rsidR="00BE77D2" w:rsidRPr="00E25531" w:rsidRDefault="00BE77D2" w:rsidP="008F0CBF">
      <w:pPr>
        <w:pStyle w:val="Endofdocument"/>
        <w:tabs>
          <w:tab w:val="left" w:pos="5529"/>
        </w:tabs>
        <w:ind w:left="5533"/>
        <w:jc w:val="left"/>
        <w:rPr>
          <w:rFonts w:ascii="Arial" w:eastAsia="MS Mincho" w:hAnsi="Arial"/>
          <w:sz w:val="22"/>
          <w:szCs w:val="22"/>
          <w:lang w:val="ru-RU" w:eastAsia="ja-JP"/>
        </w:rPr>
      </w:pPr>
    </w:p>
    <w:p w:rsidR="00BE77D2" w:rsidRPr="00E25531" w:rsidRDefault="00BE77D2" w:rsidP="008F0CBF">
      <w:pPr>
        <w:pStyle w:val="Endofdocument"/>
        <w:tabs>
          <w:tab w:val="left" w:pos="5387"/>
          <w:tab w:val="left" w:pos="5529"/>
        </w:tabs>
        <w:ind w:left="5533"/>
        <w:jc w:val="left"/>
        <w:rPr>
          <w:rFonts w:ascii="Arial" w:eastAsia="MS Mincho" w:hAnsi="Arial"/>
          <w:i/>
          <w:sz w:val="22"/>
          <w:szCs w:val="22"/>
          <w:lang w:val="ru-RU" w:eastAsia="ja-JP"/>
        </w:rPr>
      </w:pPr>
    </w:p>
    <w:p w:rsidR="00BE77D2" w:rsidRDefault="00BE77D2" w:rsidP="00BE77D2">
      <w:pPr>
        <w:pStyle w:val="Endofdocument"/>
        <w:ind w:left="5533"/>
        <w:jc w:val="left"/>
        <w:rPr>
          <w:rFonts w:ascii="Arial" w:hAnsi="Arial"/>
          <w:sz w:val="22"/>
          <w:szCs w:val="22"/>
        </w:rPr>
      </w:pPr>
      <w:r w:rsidRPr="00BE77D2">
        <w:rPr>
          <w:rFonts w:ascii="Arial" w:hAnsi="Arial"/>
          <w:sz w:val="22"/>
          <w:szCs w:val="22"/>
          <w:lang w:val="ru-RU"/>
        </w:rPr>
        <w:t>[Конец документа]</w:t>
      </w:r>
    </w:p>
    <w:p w:rsidR="00BE77D2" w:rsidRDefault="00BE77D2" w:rsidP="008F0CBF"/>
    <w:p w:rsidR="002928D3" w:rsidRPr="00BE77D2" w:rsidRDefault="002928D3">
      <w:pPr>
        <w:rPr>
          <w:lang w:val="ru-RU"/>
        </w:rPr>
      </w:pPr>
    </w:p>
    <w:sectPr w:rsidR="002928D3" w:rsidRPr="00BE77D2" w:rsidSect="008F0CB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BF" w:rsidRDefault="008F0CBF">
      <w:r>
        <w:separator/>
      </w:r>
    </w:p>
  </w:endnote>
  <w:endnote w:type="continuationSeparator" w:id="0">
    <w:p w:rsidR="008F0CBF" w:rsidRDefault="008F0CBF" w:rsidP="003B38C1">
      <w:r>
        <w:separator/>
      </w:r>
    </w:p>
    <w:p w:rsidR="008F0CBF" w:rsidRPr="003B38C1" w:rsidRDefault="008F0C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0CBF" w:rsidRPr="003B38C1" w:rsidRDefault="008F0C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BF" w:rsidRDefault="008F0CBF">
      <w:r>
        <w:separator/>
      </w:r>
    </w:p>
  </w:footnote>
  <w:footnote w:type="continuationSeparator" w:id="0">
    <w:p w:rsidR="008F0CBF" w:rsidRDefault="008F0CBF" w:rsidP="008B60B2">
      <w:r>
        <w:separator/>
      </w:r>
    </w:p>
    <w:p w:rsidR="008F0CBF" w:rsidRPr="00ED77FB" w:rsidRDefault="008F0C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0CBF" w:rsidRPr="00ED77FB" w:rsidRDefault="008F0C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E77D2" w:rsidP="00BE77D2">
    <w:pPr>
      <w:jc w:val="right"/>
    </w:pPr>
    <w:r w:rsidRPr="00BE77D2">
      <w:rPr>
        <w:lang w:val="ru-RU"/>
      </w:rPr>
      <w:t>WO/GA/49/15</w:t>
    </w:r>
  </w:p>
  <w:p w:rsidR="00EC4E49" w:rsidRDefault="00A51754" w:rsidP="00BE77D2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31DD8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|TextBase TMs\WorkspaceRTS\Ad-hoc\WO_GA|TextBase TMs\WorkspaceRTS\Patents &amp; Innovation\Patents Main|TextBase TMs\WorkspaceRTS\Patents &amp; Innovation\Patents_Inst"/>
    <w:docVar w:name="TextBaseURL" w:val="empty"/>
    <w:docVar w:name="UILng" w:val="en"/>
  </w:docVars>
  <w:rsids>
    <w:rsidRoot w:val="008F0CBF"/>
    <w:rsid w:val="00043CAA"/>
    <w:rsid w:val="00075432"/>
    <w:rsid w:val="00087A45"/>
    <w:rsid w:val="000968ED"/>
    <w:rsid w:val="000F5E56"/>
    <w:rsid w:val="00101B38"/>
    <w:rsid w:val="001362EE"/>
    <w:rsid w:val="001647D5"/>
    <w:rsid w:val="001832A6"/>
    <w:rsid w:val="001C6A45"/>
    <w:rsid w:val="001D1DCF"/>
    <w:rsid w:val="00202FE0"/>
    <w:rsid w:val="00210906"/>
    <w:rsid w:val="0021217E"/>
    <w:rsid w:val="00233219"/>
    <w:rsid w:val="002634C4"/>
    <w:rsid w:val="002728DA"/>
    <w:rsid w:val="002928D3"/>
    <w:rsid w:val="002F1FE6"/>
    <w:rsid w:val="002F4E68"/>
    <w:rsid w:val="00312F7F"/>
    <w:rsid w:val="003272AD"/>
    <w:rsid w:val="00331DD8"/>
    <w:rsid w:val="003505AC"/>
    <w:rsid w:val="00361450"/>
    <w:rsid w:val="003673CF"/>
    <w:rsid w:val="003845C1"/>
    <w:rsid w:val="003A6F89"/>
    <w:rsid w:val="003B38C1"/>
    <w:rsid w:val="003D3ADA"/>
    <w:rsid w:val="00423E3E"/>
    <w:rsid w:val="00427AF4"/>
    <w:rsid w:val="00440FA2"/>
    <w:rsid w:val="004647DA"/>
    <w:rsid w:val="00474062"/>
    <w:rsid w:val="00477D6B"/>
    <w:rsid w:val="004B55C1"/>
    <w:rsid w:val="005019FF"/>
    <w:rsid w:val="0053057A"/>
    <w:rsid w:val="00560A29"/>
    <w:rsid w:val="0058605A"/>
    <w:rsid w:val="00591FA4"/>
    <w:rsid w:val="005C6649"/>
    <w:rsid w:val="005E0B7F"/>
    <w:rsid w:val="005E6039"/>
    <w:rsid w:val="00605827"/>
    <w:rsid w:val="006405CD"/>
    <w:rsid w:val="00646050"/>
    <w:rsid w:val="00653DF9"/>
    <w:rsid w:val="006713CA"/>
    <w:rsid w:val="00676C5C"/>
    <w:rsid w:val="006926BD"/>
    <w:rsid w:val="007D1613"/>
    <w:rsid w:val="007E4C0E"/>
    <w:rsid w:val="0082695E"/>
    <w:rsid w:val="008A134B"/>
    <w:rsid w:val="008A5F8E"/>
    <w:rsid w:val="008B2CC1"/>
    <w:rsid w:val="008B60B2"/>
    <w:rsid w:val="008F0CBF"/>
    <w:rsid w:val="0090731E"/>
    <w:rsid w:val="00916EE2"/>
    <w:rsid w:val="0092625B"/>
    <w:rsid w:val="00951A90"/>
    <w:rsid w:val="00966A22"/>
    <w:rsid w:val="0096722F"/>
    <w:rsid w:val="00980843"/>
    <w:rsid w:val="009E2791"/>
    <w:rsid w:val="009E3F6F"/>
    <w:rsid w:val="009F499F"/>
    <w:rsid w:val="00A42DAF"/>
    <w:rsid w:val="00A45BD8"/>
    <w:rsid w:val="00A51754"/>
    <w:rsid w:val="00A869B7"/>
    <w:rsid w:val="00AB5393"/>
    <w:rsid w:val="00AC205C"/>
    <w:rsid w:val="00AF0A6B"/>
    <w:rsid w:val="00B05A69"/>
    <w:rsid w:val="00B11643"/>
    <w:rsid w:val="00B9734B"/>
    <w:rsid w:val="00BA30E2"/>
    <w:rsid w:val="00BA40AA"/>
    <w:rsid w:val="00BA6A9C"/>
    <w:rsid w:val="00BE77D2"/>
    <w:rsid w:val="00C11570"/>
    <w:rsid w:val="00C11BFE"/>
    <w:rsid w:val="00C5068F"/>
    <w:rsid w:val="00C66BA9"/>
    <w:rsid w:val="00C86D74"/>
    <w:rsid w:val="00CA5DC5"/>
    <w:rsid w:val="00CD04F1"/>
    <w:rsid w:val="00D2757B"/>
    <w:rsid w:val="00D45252"/>
    <w:rsid w:val="00D71B4D"/>
    <w:rsid w:val="00D73509"/>
    <w:rsid w:val="00D93D55"/>
    <w:rsid w:val="00E15015"/>
    <w:rsid w:val="00E25531"/>
    <w:rsid w:val="00E335FE"/>
    <w:rsid w:val="00E579C6"/>
    <w:rsid w:val="00EA3191"/>
    <w:rsid w:val="00EA7D6E"/>
    <w:rsid w:val="00EC4E49"/>
    <w:rsid w:val="00ED77FB"/>
    <w:rsid w:val="00EE2B4C"/>
    <w:rsid w:val="00EE45FA"/>
    <w:rsid w:val="00F66152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0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CB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F0CBF"/>
    <w:rPr>
      <w:rFonts w:ascii="Arial" w:eastAsia="SimSun" w:hAnsi="Arial" w:cs="Arial"/>
      <w:sz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8F0CBF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link w:val="ONUME"/>
    <w:locked/>
    <w:rsid w:val="008F0CBF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8F0CB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unhideWhenUsed/>
    <w:rsid w:val="008F0C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40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40AA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0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CB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F0CBF"/>
    <w:rPr>
      <w:rFonts w:ascii="Arial" w:eastAsia="SimSun" w:hAnsi="Arial" w:cs="Arial"/>
      <w:sz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8F0CBF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link w:val="ONUME"/>
    <w:locked/>
    <w:rsid w:val="008F0CBF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8F0CB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unhideWhenUsed/>
    <w:rsid w:val="008F0C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40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40AA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2</TotalTime>
  <Pages>5</Pages>
  <Words>1460</Words>
  <Characters>10368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Dolotbaeva Aida</dc:creator>
  <cp:lastModifiedBy>HÄFLIGER Patience</cp:lastModifiedBy>
  <cp:revision>5</cp:revision>
  <cp:lastPrinted>2017-06-22T12:39:00Z</cp:lastPrinted>
  <dcterms:created xsi:type="dcterms:W3CDTF">2017-06-20T07:48:00Z</dcterms:created>
  <dcterms:modified xsi:type="dcterms:W3CDTF">2017-06-22T12:39:00Z</dcterms:modified>
</cp:coreProperties>
</file>