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B1C29" w:rsidRPr="00EE6492" w:rsidTr="008F2B5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B1C29" w:rsidRPr="00EE6492" w:rsidRDefault="001B1C29" w:rsidP="00C84FA1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1C29" w:rsidRPr="00EE6492" w:rsidRDefault="00AC0C8E" w:rsidP="00C84FA1">
            <w:pPr>
              <w:rPr>
                <w:lang w:val="ru-RU"/>
              </w:rPr>
            </w:pPr>
            <w:r w:rsidRPr="00EE6492">
              <w:rPr>
                <w:noProof/>
              </w:rPr>
              <w:drawing>
                <wp:inline distT="0" distB="0" distL="0" distR="0" wp14:anchorId="1A273FF5" wp14:editId="6ECD526C">
                  <wp:extent cx="1804670" cy="1343660"/>
                  <wp:effectExtent l="0" t="0" r="5080" b="8890"/>
                  <wp:docPr id="5" name="Picture 6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Description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1C29" w:rsidRPr="00EE6492" w:rsidRDefault="00AC0C8E" w:rsidP="00C84FA1">
            <w:pPr>
              <w:jc w:val="right"/>
              <w:rPr>
                <w:lang w:val="ru-RU"/>
              </w:rPr>
            </w:pPr>
            <w:r w:rsidRPr="00EE6492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1B1C29" w:rsidRPr="00EE6492" w:rsidTr="008F2B59">
        <w:trPr>
          <w:trHeight w:hRule="exact" w:val="57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B1C29" w:rsidRPr="00EE6492" w:rsidRDefault="00F3034E" w:rsidP="00F3034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E6492">
              <w:rPr>
                <w:rFonts w:ascii="Arial Black" w:hAnsi="Arial Black"/>
                <w:caps/>
                <w:sz w:val="15"/>
                <w:lang w:val="ru-RU"/>
              </w:rPr>
              <w:t>WO/GA/49</w:t>
            </w:r>
            <w:r w:rsidR="001B1C29" w:rsidRPr="00EE649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Pr="00EE6492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1B1C29" w:rsidRPr="00EE6492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AC0C8E" w:rsidRPr="00EE6492" w:rsidTr="008F2B5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C0C8E" w:rsidRPr="00EE6492" w:rsidRDefault="00AC0C8E" w:rsidP="009E786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E6492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AC0C8E" w:rsidRPr="00EE6492" w:rsidTr="008F2B5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1642E" w:rsidRPr="00EE6492" w:rsidRDefault="00AC0C8E" w:rsidP="009E786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E6492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026867">
              <w:rPr>
                <w:rFonts w:ascii="Arial Black" w:hAnsi="Arial Black"/>
                <w:caps/>
                <w:sz w:val="15"/>
              </w:rPr>
              <w:t>22</w:t>
            </w:r>
            <w:r w:rsidRPr="00EE6492">
              <w:rPr>
                <w:rFonts w:ascii="Arial Black" w:hAnsi="Arial Black"/>
                <w:caps/>
                <w:sz w:val="15"/>
                <w:lang w:val="ru-RU"/>
              </w:rPr>
              <w:t xml:space="preserve"> августа </w:t>
            </w:r>
            <w:r w:rsidRPr="00EE6492">
              <w:rPr>
                <w:rFonts w:ascii="Arial Black" w:hAnsi="Arial Black"/>
                <w:b/>
                <w:caps/>
                <w:sz w:val="15"/>
                <w:lang w:val="ru-RU"/>
              </w:rPr>
              <w:t>2017 г.</w:t>
            </w:r>
          </w:p>
          <w:p w:rsidR="00B1642E" w:rsidRPr="00EE6492" w:rsidRDefault="00B1642E" w:rsidP="009E786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</w:p>
          <w:p w:rsidR="00AC0C8E" w:rsidRPr="00EE6492" w:rsidRDefault="00AC0C8E" w:rsidP="009E786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E6492">
              <w:rPr>
                <w:rFonts w:ascii="Arial Black" w:hAnsi="Arial Black"/>
                <w:caps/>
                <w:sz w:val="15"/>
                <w:lang w:val="ru-RU"/>
              </w:rPr>
              <w:t>Pro</w:t>
            </w:r>
          </w:p>
        </w:tc>
      </w:tr>
    </w:tbl>
    <w:p w:rsidR="00B1642E" w:rsidRPr="00EE6492" w:rsidRDefault="00B1642E" w:rsidP="001B1C29">
      <w:pPr>
        <w:rPr>
          <w:lang w:val="ru-RU"/>
        </w:rPr>
      </w:pP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3D09E8" w:rsidP="003D09E8">
      <w:pPr>
        <w:rPr>
          <w:b/>
          <w:sz w:val="28"/>
          <w:szCs w:val="28"/>
          <w:lang w:val="ru-RU"/>
        </w:rPr>
      </w:pPr>
      <w:r w:rsidRPr="00EE6492">
        <w:rPr>
          <w:b/>
          <w:sz w:val="28"/>
          <w:szCs w:val="28"/>
          <w:lang w:val="ru-RU"/>
        </w:rPr>
        <w:t>Генеральная Ассамблея ВОИС</w:t>
      </w: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3D09E8" w:rsidP="003D09E8">
      <w:pPr>
        <w:rPr>
          <w:b/>
          <w:sz w:val="24"/>
          <w:szCs w:val="24"/>
          <w:lang w:val="ru-RU"/>
        </w:rPr>
      </w:pPr>
      <w:r w:rsidRPr="00EE6492">
        <w:rPr>
          <w:b/>
          <w:sz w:val="24"/>
          <w:szCs w:val="24"/>
          <w:lang w:val="ru-RU"/>
        </w:rPr>
        <w:t>Сорок девятая (23-я очередная) сессия</w:t>
      </w:r>
    </w:p>
    <w:p w:rsidR="00B1642E" w:rsidRPr="00EE6492" w:rsidRDefault="003D09E8" w:rsidP="003D09E8">
      <w:pPr>
        <w:rPr>
          <w:b/>
          <w:sz w:val="24"/>
          <w:szCs w:val="24"/>
          <w:lang w:val="ru-RU"/>
        </w:rPr>
      </w:pPr>
      <w:r w:rsidRPr="00EE6492">
        <w:rPr>
          <w:b/>
          <w:sz w:val="24"/>
          <w:szCs w:val="24"/>
          <w:lang w:val="ru-RU"/>
        </w:rPr>
        <w:t>Женева, 2–11 октября 2017 г.</w:t>
      </w: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3D09E8" w:rsidP="003D09E8">
      <w:pPr>
        <w:rPr>
          <w:caps/>
          <w:sz w:val="24"/>
          <w:lang w:val="ru-RU"/>
        </w:rPr>
      </w:pPr>
      <w:r w:rsidRPr="00EE6492">
        <w:rPr>
          <w:caps/>
          <w:sz w:val="24"/>
          <w:lang w:val="ru-RU"/>
        </w:rPr>
        <w:t>ОТЧЕТ НЕЗАВИСИМОГО КОНСУЛЬТАТИВНОГО КОМИТЕТА ВОИС ПО НАДЗОРУ (НККН)</w:t>
      </w: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3D09E8" w:rsidP="003D09E8">
      <w:pPr>
        <w:rPr>
          <w:i/>
          <w:lang w:val="ru-RU"/>
        </w:rPr>
      </w:pPr>
      <w:r w:rsidRPr="00EE6492">
        <w:rPr>
          <w:i/>
          <w:lang w:val="ru-RU"/>
        </w:rPr>
        <w:t>подготовлен Независимым консультативным комитетом ВОИС по надзору (НККН)</w:t>
      </w: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B1642E" w:rsidP="001B1C29">
      <w:pPr>
        <w:rPr>
          <w:lang w:val="ru-RU"/>
        </w:rPr>
      </w:pPr>
    </w:p>
    <w:p w:rsidR="00B1642E" w:rsidRPr="00EE6492" w:rsidRDefault="003D09E8" w:rsidP="003D09E8">
      <w:pPr>
        <w:keepLines/>
        <w:numPr>
          <w:ilvl w:val="0"/>
          <w:numId w:val="44"/>
        </w:numPr>
        <w:spacing w:after="220"/>
        <w:rPr>
          <w:lang w:val="ru-RU"/>
        </w:rPr>
      </w:pPr>
      <w:r w:rsidRPr="00EE6492">
        <w:rPr>
          <w:lang w:val="ru-RU"/>
        </w:rPr>
        <w:t>В настоящем документе содержится Отчет Независимого консультативного комитета ВОИС по надзору (НККН), направляемый в Комитет по программе и бюджету (КПБ) для рассмотрения на его двадцать седьмой сессии (11-15 сентября 2017 г.).</w:t>
      </w:r>
    </w:p>
    <w:p w:rsidR="00B1642E" w:rsidRPr="00EE6492" w:rsidRDefault="003D09E8" w:rsidP="003D09E8">
      <w:pPr>
        <w:keepLines/>
        <w:numPr>
          <w:ilvl w:val="0"/>
          <w:numId w:val="44"/>
        </w:numPr>
        <w:spacing w:after="220"/>
        <w:rPr>
          <w:i/>
          <w:lang w:val="ru-RU"/>
        </w:rPr>
      </w:pPr>
      <w:r w:rsidRPr="00EE6492">
        <w:rPr>
          <w:i/>
          <w:lang w:val="ru-RU"/>
        </w:rPr>
        <w:t>Любые решения КПБ в отношении этого документа будут включены в перечень решений, принятых Комитетом по программе и бюджету (документ A/57/5).</w:t>
      </w:r>
      <w:r w:rsidR="001B1C29" w:rsidRPr="00EE6492">
        <w:rPr>
          <w:i/>
          <w:lang w:val="ru-RU"/>
        </w:rPr>
        <w:t xml:space="preserve"> </w:t>
      </w:r>
    </w:p>
    <w:p w:rsidR="00B1642E" w:rsidRPr="00EE6492" w:rsidRDefault="00B1642E" w:rsidP="001B1C29">
      <w:pPr>
        <w:keepLines/>
        <w:ind w:left="5528"/>
        <w:rPr>
          <w:i/>
          <w:lang w:val="ru-RU"/>
        </w:rPr>
      </w:pPr>
    </w:p>
    <w:p w:rsidR="00B1642E" w:rsidRPr="00EE6492" w:rsidRDefault="00B1642E" w:rsidP="001B1C29">
      <w:pPr>
        <w:keepLines/>
        <w:ind w:left="5528"/>
        <w:rPr>
          <w:i/>
          <w:lang w:val="ru-RU"/>
        </w:rPr>
      </w:pPr>
    </w:p>
    <w:p w:rsidR="00B1642E" w:rsidRPr="00EE6492" w:rsidRDefault="003D09E8" w:rsidP="003D09E8">
      <w:pPr>
        <w:keepLines/>
        <w:ind w:left="5528"/>
        <w:rPr>
          <w:lang w:val="ru-RU"/>
        </w:rPr>
      </w:pPr>
      <w:r w:rsidRPr="00EE6492">
        <w:rPr>
          <w:lang w:val="ru-RU"/>
        </w:rPr>
        <w:t>[Документ WO/PBC/27/2 следует]</w:t>
      </w:r>
    </w:p>
    <w:p w:rsidR="00B1642E" w:rsidRPr="00EE6492" w:rsidRDefault="00B1642E" w:rsidP="001B1C29">
      <w:pPr>
        <w:rPr>
          <w:lang w:val="ru-RU"/>
        </w:rPr>
      </w:pPr>
    </w:p>
    <w:p w:rsidR="00F3034E" w:rsidRPr="00EE6492" w:rsidRDefault="00F3034E">
      <w:pPr>
        <w:rPr>
          <w:b/>
          <w:bCs/>
          <w:lang w:val="ru-RU"/>
        </w:rPr>
        <w:sectPr w:rsidR="00F3034E" w:rsidRPr="00EE6492" w:rsidSect="00F3034E">
          <w:headerReference w:type="default" r:id="rId10"/>
          <w:endnotePr>
            <w:numFmt w:val="decimal"/>
          </w:endnotePr>
          <w:pgSz w:w="11907" w:h="16840" w:code="9"/>
          <w:pgMar w:top="567" w:right="1134" w:bottom="1134" w:left="1418" w:header="567" w:footer="1021" w:gutter="0"/>
          <w:pgNumType w:start="0"/>
          <w:cols w:space="720"/>
          <w:titlePg/>
          <w:docGrid w:linePitch="299"/>
        </w:sectPr>
      </w:pPr>
    </w:p>
    <w:p w:rsidR="001B1C29" w:rsidRPr="00EE6492" w:rsidRDefault="001B1C29">
      <w:pPr>
        <w:rPr>
          <w:lang w:val="ru-RU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354F4" w:rsidRPr="00EE6492" w:rsidTr="00A525D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354F4" w:rsidRPr="00EE6492" w:rsidRDefault="009354F4" w:rsidP="00A525D7">
            <w:pPr>
              <w:pStyle w:val="Heading1"/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354F4" w:rsidRPr="00EE6492" w:rsidRDefault="00AC0C8E" w:rsidP="00A525D7">
            <w:pPr>
              <w:rPr>
                <w:lang w:val="ru-RU"/>
              </w:rPr>
            </w:pPr>
            <w:r w:rsidRPr="00EE6492">
              <w:rPr>
                <w:noProof/>
              </w:rPr>
              <w:drawing>
                <wp:inline distT="0" distB="0" distL="0" distR="0" wp14:anchorId="608B57DD" wp14:editId="5CB6920E">
                  <wp:extent cx="1804670" cy="1343660"/>
                  <wp:effectExtent l="0" t="0" r="5080" b="8890"/>
                  <wp:docPr id="3" name="Picture 6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Description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354F4" w:rsidRPr="00EE6492" w:rsidRDefault="00AC0C8E" w:rsidP="00A525D7">
            <w:pPr>
              <w:jc w:val="right"/>
              <w:rPr>
                <w:lang w:val="ru-RU"/>
              </w:rPr>
            </w:pPr>
            <w:r w:rsidRPr="00EE6492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9354F4" w:rsidRPr="00EE6492" w:rsidTr="00AC0C8E">
        <w:trPr>
          <w:trHeight w:hRule="exact" w:val="603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354F4" w:rsidRPr="00EE6492" w:rsidRDefault="009354F4" w:rsidP="001B1C2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E6492">
              <w:rPr>
                <w:rFonts w:ascii="Arial Black" w:hAnsi="Arial Black"/>
                <w:caps/>
                <w:sz w:val="15"/>
                <w:lang w:val="ru-RU"/>
              </w:rPr>
              <w:t>WO/PBC/2</w:t>
            </w:r>
            <w:r w:rsidR="001B1C29" w:rsidRPr="00EE6492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EE649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1B1C29" w:rsidRPr="00EE6492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EE6492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AC0C8E" w:rsidRPr="00EE6492" w:rsidTr="00A525D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C0C8E" w:rsidRPr="00EE6492" w:rsidRDefault="00AC0C8E" w:rsidP="009E786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E6492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AC0C8E" w:rsidRPr="00EE6492" w:rsidTr="00A525D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1642E" w:rsidRPr="00EE6492" w:rsidRDefault="00AC0C8E" w:rsidP="009E786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E6492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026867">
              <w:rPr>
                <w:rFonts w:ascii="Arial Black" w:hAnsi="Arial Black"/>
                <w:caps/>
                <w:sz w:val="15"/>
              </w:rPr>
              <w:t>22</w:t>
            </w:r>
            <w:r w:rsidRPr="00EE6492">
              <w:rPr>
                <w:rFonts w:ascii="Arial Black" w:hAnsi="Arial Black"/>
                <w:caps/>
                <w:sz w:val="15"/>
                <w:lang w:val="ru-RU"/>
              </w:rPr>
              <w:t xml:space="preserve"> августа </w:t>
            </w:r>
            <w:r w:rsidRPr="00EE6492">
              <w:rPr>
                <w:rFonts w:ascii="Arial Black" w:hAnsi="Arial Black"/>
                <w:b/>
                <w:caps/>
                <w:sz w:val="15"/>
                <w:lang w:val="ru-RU"/>
              </w:rPr>
              <w:t>2017 г.</w:t>
            </w:r>
          </w:p>
          <w:p w:rsidR="00B1642E" w:rsidRPr="00EE6492" w:rsidRDefault="00B1642E" w:rsidP="009E786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</w:p>
          <w:p w:rsidR="00AC0C8E" w:rsidRPr="00EE6492" w:rsidRDefault="00AC0C8E" w:rsidP="009E786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E6492">
              <w:rPr>
                <w:rFonts w:ascii="Arial Black" w:hAnsi="Arial Black"/>
                <w:caps/>
                <w:sz w:val="15"/>
                <w:lang w:val="ru-RU"/>
              </w:rPr>
              <w:t>Pro</w:t>
            </w:r>
          </w:p>
        </w:tc>
      </w:tr>
    </w:tbl>
    <w:p w:rsidR="00B1642E" w:rsidRPr="00EE6492" w:rsidRDefault="00B1642E" w:rsidP="00D84B33">
      <w:pPr>
        <w:rPr>
          <w:lang w:val="ru-RU"/>
        </w:rPr>
      </w:pPr>
    </w:p>
    <w:p w:rsidR="00B1642E" w:rsidRPr="00EE6492" w:rsidRDefault="00B1642E" w:rsidP="00D84B33">
      <w:pPr>
        <w:rPr>
          <w:lang w:val="ru-RU"/>
        </w:rPr>
      </w:pPr>
    </w:p>
    <w:p w:rsidR="00B1642E" w:rsidRPr="00EE6492" w:rsidRDefault="00B1642E" w:rsidP="00D84B33">
      <w:pPr>
        <w:rPr>
          <w:lang w:val="ru-RU"/>
        </w:rPr>
      </w:pPr>
    </w:p>
    <w:p w:rsidR="00B1642E" w:rsidRPr="00EE6492" w:rsidRDefault="00B1642E" w:rsidP="00D84B33">
      <w:pPr>
        <w:rPr>
          <w:lang w:val="ru-RU"/>
        </w:rPr>
      </w:pPr>
    </w:p>
    <w:p w:rsidR="00B1642E" w:rsidRPr="00EE6492" w:rsidRDefault="00B1642E" w:rsidP="00D84B33">
      <w:pPr>
        <w:rPr>
          <w:lang w:val="ru-RU"/>
        </w:rPr>
      </w:pPr>
    </w:p>
    <w:p w:rsidR="00B1642E" w:rsidRPr="00EE6492" w:rsidRDefault="003D09E8" w:rsidP="003D09E8">
      <w:pPr>
        <w:rPr>
          <w:rFonts w:eastAsia="SimSun" w:cs="Arial"/>
          <w:b/>
          <w:sz w:val="28"/>
          <w:szCs w:val="28"/>
          <w:lang w:val="ru-RU" w:eastAsia="zh-CN"/>
        </w:rPr>
      </w:pPr>
      <w:r w:rsidRPr="00EE6492">
        <w:rPr>
          <w:rFonts w:eastAsia="SimSun" w:cs="Arial"/>
          <w:b/>
          <w:sz w:val="28"/>
          <w:szCs w:val="28"/>
          <w:lang w:val="ru-RU" w:eastAsia="zh-CN"/>
        </w:rPr>
        <w:t>Комитет по программе и бюджету</w:t>
      </w:r>
    </w:p>
    <w:p w:rsidR="00B1642E" w:rsidRPr="00EE6492" w:rsidRDefault="00B1642E" w:rsidP="003A540B">
      <w:pPr>
        <w:rPr>
          <w:rFonts w:eastAsia="SimSun" w:cs="Arial"/>
          <w:lang w:val="ru-RU" w:eastAsia="zh-CN"/>
        </w:rPr>
      </w:pPr>
    </w:p>
    <w:p w:rsidR="00B1642E" w:rsidRPr="00EE6492" w:rsidRDefault="00B1642E" w:rsidP="003A540B">
      <w:pPr>
        <w:rPr>
          <w:rFonts w:eastAsia="SimSun" w:cs="Arial"/>
          <w:lang w:val="ru-RU" w:eastAsia="zh-CN"/>
        </w:rPr>
      </w:pPr>
    </w:p>
    <w:p w:rsidR="00B1642E" w:rsidRPr="00EE6492" w:rsidRDefault="003D09E8" w:rsidP="003D09E8">
      <w:pPr>
        <w:rPr>
          <w:rFonts w:eastAsia="SimSun" w:cs="Arial"/>
          <w:b/>
          <w:color w:val="000000"/>
          <w:sz w:val="24"/>
          <w:szCs w:val="24"/>
          <w:lang w:val="ru-RU" w:eastAsia="zh-CN"/>
        </w:rPr>
      </w:pPr>
      <w:r w:rsidRPr="00EE6492">
        <w:rPr>
          <w:rFonts w:eastAsia="SimSun" w:cs="Arial"/>
          <w:b/>
          <w:color w:val="000000"/>
          <w:sz w:val="24"/>
          <w:szCs w:val="24"/>
          <w:lang w:val="ru-RU" w:eastAsia="zh-CN"/>
        </w:rPr>
        <w:t>Двадцать седьмая сессия</w:t>
      </w:r>
    </w:p>
    <w:p w:rsidR="00B1642E" w:rsidRPr="00EE6492" w:rsidRDefault="003D09E8" w:rsidP="003D09E8">
      <w:pPr>
        <w:rPr>
          <w:rFonts w:eastAsia="SimSun" w:cs="Arial"/>
          <w:b/>
          <w:color w:val="000000"/>
          <w:sz w:val="24"/>
          <w:szCs w:val="24"/>
          <w:lang w:val="ru-RU" w:eastAsia="zh-CN"/>
        </w:rPr>
      </w:pPr>
      <w:r w:rsidRPr="00EE6492">
        <w:rPr>
          <w:rFonts w:eastAsia="SimSun" w:cs="Arial"/>
          <w:b/>
          <w:color w:val="000000"/>
          <w:sz w:val="24"/>
          <w:szCs w:val="24"/>
          <w:lang w:val="ru-RU" w:eastAsia="zh-CN"/>
        </w:rPr>
        <w:t>Женева, 11 – 15 сентября 2017 г.</w:t>
      </w:r>
    </w:p>
    <w:p w:rsidR="00B1642E" w:rsidRPr="00EE6492" w:rsidRDefault="00B1642E" w:rsidP="008B2CC1">
      <w:pPr>
        <w:rPr>
          <w:color w:val="000000"/>
          <w:lang w:val="ru-RU"/>
        </w:rPr>
      </w:pPr>
    </w:p>
    <w:p w:rsidR="00B1642E" w:rsidRPr="00EE6492" w:rsidRDefault="00B1642E" w:rsidP="008B2CC1">
      <w:pPr>
        <w:rPr>
          <w:color w:val="000000"/>
          <w:lang w:val="ru-RU"/>
        </w:rPr>
      </w:pPr>
    </w:p>
    <w:p w:rsidR="00B1642E" w:rsidRPr="00EE6492" w:rsidRDefault="00B1642E" w:rsidP="008B2CC1">
      <w:pPr>
        <w:rPr>
          <w:color w:val="000000"/>
          <w:lang w:val="ru-RU"/>
        </w:rPr>
      </w:pPr>
    </w:p>
    <w:p w:rsidR="00B1642E" w:rsidRPr="00EE6492" w:rsidRDefault="003D09E8" w:rsidP="003D09E8">
      <w:pPr>
        <w:rPr>
          <w:color w:val="000000"/>
          <w:lang w:val="ru-RU"/>
        </w:rPr>
      </w:pPr>
      <w:bookmarkStart w:id="2" w:name="TitleOfDoc"/>
      <w:bookmarkEnd w:id="2"/>
      <w:r w:rsidRPr="00EE6492">
        <w:rPr>
          <w:color w:val="000000"/>
          <w:lang w:val="ru-RU"/>
        </w:rPr>
        <w:t>ОТЧЕТ НЕЗАВИСИМОГО КОНСУЛЬТАТИВНОГО КОМИТЕТА ВОИС ПО НАДЗОРУ (НККН)</w:t>
      </w:r>
    </w:p>
    <w:p w:rsidR="00B1642E" w:rsidRPr="00EE6492" w:rsidRDefault="00B1642E">
      <w:pPr>
        <w:rPr>
          <w:i/>
          <w:color w:val="000000"/>
          <w:lang w:val="ru-RU"/>
        </w:rPr>
      </w:pPr>
      <w:bookmarkStart w:id="3" w:name="Prepared"/>
      <w:bookmarkEnd w:id="3"/>
    </w:p>
    <w:p w:rsidR="00B1642E" w:rsidRPr="00EE6492" w:rsidRDefault="003D09E8" w:rsidP="003D09E8">
      <w:pPr>
        <w:rPr>
          <w:i/>
          <w:color w:val="000000"/>
          <w:lang w:val="ru-RU"/>
        </w:rPr>
      </w:pPr>
      <w:r w:rsidRPr="00EE6492">
        <w:rPr>
          <w:i/>
          <w:color w:val="000000"/>
          <w:lang w:val="ru-RU"/>
        </w:rPr>
        <w:t>подготовлен Независимым консультативным комитетом ВОИС по надзору (НККН)</w:t>
      </w:r>
    </w:p>
    <w:p w:rsidR="00B1642E" w:rsidRPr="00EE6492" w:rsidRDefault="00B1642E">
      <w:pPr>
        <w:rPr>
          <w:i/>
          <w:color w:val="000000"/>
          <w:lang w:val="ru-RU"/>
        </w:rPr>
      </w:pPr>
    </w:p>
    <w:p w:rsidR="00B1642E" w:rsidRPr="00EE6492" w:rsidRDefault="00B1642E">
      <w:pPr>
        <w:rPr>
          <w:color w:val="000000"/>
          <w:lang w:val="ru-RU"/>
        </w:rPr>
      </w:pPr>
    </w:p>
    <w:p w:rsidR="00B1642E" w:rsidRPr="00EE6492" w:rsidRDefault="003D09E8" w:rsidP="003D09E8">
      <w:pPr>
        <w:tabs>
          <w:tab w:val="left" w:pos="567"/>
        </w:tabs>
        <w:autoSpaceDE w:val="0"/>
        <w:autoSpaceDN w:val="0"/>
        <w:adjustRightInd w:val="0"/>
        <w:rPr>
          <w:rFonts w:cs="Arial"/>
          <w:color w:val="000000"/>
          <w:szCs w:val="22"/>
          <w:lang w:val="ru-RU"/>
        </w:rPr>
      </w:pPr>
      <w:r w:rsidRPr="00EE6492">
        <w:rPr>
          <w:rFonts w:cs="Arial"/>
          <w:color w:val="000000"/>
          <w:szCs w:val="22"/>
          <w:lang w:val="ru-RU"/>
        </w:rPr>
        <w:t>1.</w:t>
      </w:r>
      <w:r w:rsidRPr="00EE6492">
        <w:rPr>
          <w:rFonts w:cs="Arial"/>
          <w:color w:val="000000"/>
          <w:szCs w:val="22"/>
          <w:lang w:val="ru-RU"/>
        </w:rPr>
        <w:tab/>
        <w:t>В настоящем документе содержится отчет Независимого консультативного комитета ВОИС по надзору (НККН), подготовленный НККН и охватывающий период с 1 июля 2016 г. по 6 июля 2017 г.</w:t>
      </w:r>
      <w:r w:rsidR="003A540B" w:rsidRPr="00EE6492">
        <w:rPr>
          <w:rFonts w:cs="Arial"/>
          <w:color w:val="000000"/>
          <w:szCs w:val="22"/>
          <w:lang w:val="ru-RU"/>
        </w:rPr>
        <w:t xml:space="preserve"> </w:t>
      </w:r>
    </w:p>
    <w:p w:rsidR="00B1642E" w:rsidRPr="00EE6492" w:rsidRDefault="00B1642E" w:rsidP="003A540B">
      <w:pPr>
        <w:autoSpaceDE w:val="0"/>
        <w:autoSpaceDN w:val="0"/>
        <w:adjustRightInd w:val="0"/>
        <w:rPr>
          <w:rFonts w:cs="Arial"/>
          <w:szCs w:val="22"/>
          <w:lang w:val="ru-RU"/>
        </w:rPr>
      </w:pPr>
    </w:p>
    <w:p w:rsidR="00B1642E" w:rsidRPr="00EE6492" w:rsidRDefault="003D09E8" w:rsidP="003D09E8">
      <w:pPr>
        <w:autoSpaceDE w:val="0"/>
        <w:autoSpaceDN w:val="0"/>
        <w:adjustRightInd w:val="0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2.</w:t>
      </w:r>
      <w:r w:rsidRPr="00EE6492">
        <w:rPr>
          <w:rFonts w:cs="Arial"/>
          <w:szCs w:val="22"/>
          <w:lang w:val="ru-RU"/>
        </w:rPr>
        <w:tab/>
        <w:t>Постановляющий пункт предлагается сформулировать следующим образом:</w:t>
      </w:r>
    </w:p>
    <w:p w:rsidR="00B1642E" w:rsidRPr="00EE6492" w:rsidRDefault="00B1642E" w:rsidP="003A540B">
      <w:pPr>
        <w:autoSpaceDE w:val="0"/>
        <w:autoSpaceDN w:val="0"/>
        <w:adjustRightInd w:val="0"/>
        <w:rPr>
          <w:rFonts w:cs="Arial"/>
          <w:szCs w:val="22"/>
          <w:lang w:val="ru-RU"/>
        </w:rPr>
      </w:pPr>
    </w:p>
    <w:p w:rsidR="00B1642E" w:rsidRPr="00EE6492" w:rsidRDefault="00EF18E4" w:rsidP="00F564E9">
      <w:pPr>
        <w:tabs>
          <w:tab w:val="left" w:pos="6096"/>
        </w:tabs>
        <w:ind w:left="5534"/>
        <w:rPr>
          <w:i/>
          <w:color w:val="000000"/>
          <w:lang w:val="ru-RU"/>
        </w:rPr>
      </w:pPr>
      <w:r w:rsidRPr="00EE6492">
        <w:rPr>
          <w:i/>
          <w:lang w:val="ru-RU"/>
        </w:rPr>
        <w:t>3</w:t>
      </w:r>
      <w:r w:rsidR="003A540B" w:rsidRPr="00EE6492">
        <w:rPr>
          <w:i/>
          <w:lang w:val="ru-RU"/>
        </w:rPr>
        <w:t>.</w:t>
      </w:r>
      <w:r w:rsidR="003A540B" w:rsidRPr="00EE6492">
        <w:rPr>
          <w:i/>
          <w:lang w:val="ru-RU"/>
        </w:rPr>
        <w:tab/>
      </w:r>
      <w:r w:rsidR="003D09E8" w:rsidRPr="00EE6492">
        <w:rPr>
          <w:i/>
          <w:lang w:val="ru-RU"/>
        </w:rPr>
        <w:t xml:space="preserve">Комитет по программе и бюджету (КПП) рекомендовал Генеральной Ассамблее ВОИС принять к сведению отчет </w:t>
      </w:r>
      <w:r w:rsidR="00E85071" w:rsidRPr="00EE6492">
        <w:rPr>
          <w:i/>
          <w:color w:val="000000"/>
          <w:lang w:val="ru-RU"/>
        </w:rPr>
        <w:t>Независимого консультативного комитета ВОИС по надзору (НККН</w:t>
      </w:r>
      <w:r w:rsidR="00175BB7" w:rsidRPr="00EE6492">
        <w:rPr>
          <w:i/>
          <w:color w:val="000000"/>
          <w:lang w:val="ru-RU"/>
        </w:rPr>
        <w:t xml:space="preserve">) </w:t>
      </w:r>
      <w:r w:rsidRPr="00EE6492">
        <w:rPr>
          <w:i/>
          <w:color w:val="000000"/>
          <w:lang w:val="ru-RU"/>
        </w:rPr>
        <w:t>(</w:t>
      </w:r>
      <w:r w:rsidR="00E85071" w:rsidRPr="00EE6492">
        <w:rPr>
          <w:i/>
          <w:color w:val="000000"/>
          <w:lang w:val="ru-RU"/>
        </w:rPr>
        <w:t xml:space="preserve">документ </w:t>
      </w:r>
      <w:r w:rsidRPr="00EE6492">
        <w:rPr>
          <w:i/>
          <w:color w:val="000000"/>
          <w:lang w:val="ru-RU"/>
        </w:rPr>
        <w:t>WO/PBC/</w:t>
      </w:r>
      <w:r w:rsidR="002E5E60" w:rsidRPr="00EE6492">
        <w:rPr>
          <w:i/>
          <w:color w:val="000000"/>
          <w:lang w:val="ru-RU"/>
        </w:rPr>
        <w:t>2</w:t>
      </w:r>
      <w:r w:rsidR="00A2065D" w:rsidRPr="00EE6492">
        <w:rPr>
          <w:i/>
          <w:color w:val="000000"/>
          <w:lang w:val="ru-RU"/>
        </w:rPr>
        <w:t>7</w:t>
      </w:r>
      <w:r w:rsidR="002E5E60" w:rsidRPr="00EE6492">
        <w:rPr>
          <w:i/>
          <w:color w:val="000000"/>
          <w:lang w:val="ru-RU"/>
        </w:rPr>
        <w:t>/</w:t>
      </w:r>
      <w:r w:rsidR="003563D2" w:rsidRPr="00EE6492">
        <w:rPr>
          <w:i/>
          <w:color w:val="000000"/>
          <w:lang w:val="ru-RU"/>
        </w:rPr>
        <w:t>2</w:t>
      </w:r>
      <w:r w:rsidRPr="00EE6492">
        <w:rPr>
          <w:i/>
          <w:color w:val="000000"/>
          <w:lang w:val="ru-RU"/>
        </w:rPr>
        <w:t>)</w:t>
      </w:r>
      <w:r w:rsidR="003A540B" w:rsidRPr="00EE6492">
        <w:rPr>
          <w:i/>
          <w:color w:val="000000"/>
          <w:lang w:val="ru-RU"/>
        </w:rPr>
        <w:t>.</w:t>
      </w:r>
    </w:p>
    <w:p w:rsidR="00B1642E" w:rsidRPr="00EE6492" w:rsidRDefault="00B1642E" w:rsidP="003A540B">
      <w:pPr>
        <w:tabs>
          <w:tab w:val="left" w:pos="5940"/>
        </w:tabs>
        <w:ind w:left="5534"/>
        <w:rPr>
          <w:i/>
          <w:color w:val="000000"/>
          <w:lang w:val="ru-RU"/>
        </w:rPr>
      </w:pPr>
    </w:p>
    <w:p w:rsidR="00B1642E" w:rsidRPr="00EE6492" w:rsidRDefault="00B1642E" w:rsidP="003A540B">
      <w:pPr>
        <w:tabs>
          <w:tab w:val="left" w:pos="5940"/>
        </w:tabs>
        <w:rPr>
          <w:i/>
          <w:color w:val="000000"/>
          <w:lang w:val="ru-RU"/>
        </w:rPr>
      </w:pPr>
    </w:p>
    <w:p w:rsidR="00B1642E" w:rsidRPr="00EE6492" w:rsidRDefault="003A540B" w:rsidP="003A540B">
      <w:pPr>
        <w:ind w:left="5534"/>
        <w:rPr>
          <w:lang w:val="ru-RU"/>
        </w:rPr>
      </w:pPr>
      <w:r w:rsidRPr="00EE6492">
        <w:rPr>
          <w:lang w:val="ru-RU"/>
        </w:rPr>
        <w:t>[</w:t>
      </w:r>
      <w:r w:rsidR="00E85071" w:rsidRPr="00EE6492">
        <w:rPr>
          <w:i/>
          <w:lang w:val="ru-RU"/>
        </w:rPr>
        <w:t>Отчет Независимого консультативного комитета ВОИС по надзору следует</w:t>
      </w:r>
      <w:r w:rsidRPr="00EE6492">
        <w:rPr>
          <w:lang w:val="ru-RU"/>
        </w:rPr>
        <w:t>]</w:t>
      </w:r>
    </w:p>
    <w:p w:rsidR="00B1642E" w:rsidRPr="00EE6492" w:rsidRDefault="00B1642E" w:rsidP="003A540B">
      <w:pPr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612E73" w:rsidRPr="00EE6492" w:rsidRDefault="0054662E" w:rsidP="003A540B">
      <w:pPr>
        <w:jc w:val="center"/>
        <w:rPr>
          <w:lang w:val="ru-RU"/>
        </w:rPr>
        <w:sectPr w:rsidR="00612E73" w:rsidRPr="00EE6492" w:rsidSect="00F3034E">
          <w:headerReference w:type="default" r:id="rId11"/>
          <w:endnotePr>
            <w:numFmt w:val="decimal"/>
          </w:endnotePr>
          <w:pgSz w:w="11907" w:h="16840" w:code="9"/>
          <w:pgMar w:top="567" w:right="1134" w:bottom="1134" w:left="1418" w:header="567" w:footer="1021" w:gutter="0"/>
          <w:pgNumType w:start="1"/>
          <w:cols w:space="720"/>
          <w:titlePg/>
          <w:docGrid w:linePitch="299"/>
        </w:sectPr>
      </w:pPr>
      <w:r w:rsidRPr="00EE6492">
        <w:rPr>
          <w:lang w:val="ru-RU"/>
        </w:rPr>
        <w:br w:type="page"/>
      </w: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B1642E" w:rsidP="00474767">
      <w:pPr>
        <w:tabs>
          <w:tab w:val="left" w:pos="8340"/>
        </w:tabs>
        <w:jc w:val="center"/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B1642E" w:rsidP="003A540B">
      <w:pPr>
        <w:jc w:val="center"/>
        <w:rPr>
          <w:lang w:val="ru-RU"/>
        </w:rPr>
      </w:pPr>
    </w:p>
    <w:p w:rsidR="00B1642E" w:rsidRPr="00EE6492" w:rsidRDefault="00E85071" w:rsidP="003A540B">
      <w:pPr>
        <w:jc w:val="center"/>
        <w:rPr>
          <w:color w:val="000000"/>
          <w:lang w:val="ru-RU"/>
        </w:rPr>
      </w:pPr>
      <w:r w:rsidRPr="00EE6492">
        <w:rPr>
          <w:color w:val="000000"/>
          <w:lang w:val="ru-RU"/>
        </w:rPr>
        <w:t xml:space="preserve">ГОДОВОЙ ОТЧЕТ </w:t>
      </w:r>
      <w:r w:rsidRPr="00EE6492">
        <w:rPr>
          <w:color w:val="000000"/>
          <w:lang w:val="ru-RU"/>
        </w:rPr>
        <w:br/>
        <w:t xml:space="preserve">НЕЗАВИСИМОГО КОНСУЛЬТАТИВНОГО КОМИТЕТА ВОИС ПО НАДЗОРУ </w:t>
      </w:r>
      <w:r w:rsidRPr="00EE6492">
        <w:rPr>
          <w:color w:val="000000"/>
          <w:lang w:val="ru-RU"/>
        </w:rPr>
        <w:br/>
        <w:t>ЗА ПЕРИОД С 1 ИЮЛЯ 2016 Г. ПО 6 ИЮЛЯ 2017 Г.</w:t>
      </w:r>
    </w:p>
    <w:p w:rsidR="00B1642E" w:rsidRPr="00EE6492" w:rsidRDefault="00B1642E" w:rsidP="003A540B">
      <w:pPr>
        <w:rPr>
          <w:rStyle w:val="Endofdocument-AnnexChar"/>
          <w:sz w:val="18"/>
          <w:szCs w:val="18"/>
          <w:lang w:val="ru-RU"/>
        </w:rPr>
      </w:pPr>
    </w:p>
    <w:p w:rsidR="00B1642E" w:rsidRPr="00EE6492" w:rsidRDefault="00026867" w:rsidP="00637D3F">
      <w:pPr>
        <w:jc w:val="center"/>
        <w:rPr>
          <w:rStyle w:val="Endofdocument-AnnexChar"/>
          <w:color w:val="000000"/>
          <w:szCs w:val="22"/>
          <w:lang w:val="ru-RU"/>
        </w:rPr>
      </w:pPr>
      <w:proofErr w:type="gramStart"/>
      <w:r>
        <w:rPr>
          <w:rStyle w:val="Endofdocument-AnnexChar"/>
          <w:color w:val="000000"/>
          <w:szCs w:val="22"/>
        </w:rPr>
        <w:t>22</w:t>
      </w:r>
      <w:r w:rsidR="00E85071" w:rsidRPr="00EE6492">
        <w:rPr>
          <w:rStyle w:val="Endofdocument-AnnexChar"/>
          <w:color w:val="000000"/>
          <w:szCs w:val="22"/>
          <w:lang w:val="ru-RU"/>
        </w:rPr>
        <w:t xml:space="preserve"> августа </w:t>
      </w:r>
      <w:r w:rsidR="00637D3F" w:rsidRPr="00EE6492">
        <w:rPr>
          <w:rStyle w:val="Endofdocument-AnnexChar"/>
          <w:color w:val="000000"/>
          <w:szCs w:val="22"/>
          <w:lang w:val="ru-RU"/>
        </w:rPr>
        <w:t>201</w:t>
      </w:r>
      <w:r w:rsidR="00BE034A" w:rsidRPr="00EE6492">
        <w:rPr>
          <w:rStyle w:val="Endofdocument-AnnexChar"/>
          <w:color w:val="000000"/>
          <w:szCs w:val="22"/>
          <w:lang w:val="ru-RU"/>
        </w:rPr>
        <w:t>7</w:t>
      </w:r>
      <w:r w:rsidR="00E85071" w:rsidRPr="00EE6492">
        <w:rPr>
          <w:rStyle w:val="Endofdocument-AnnexChar"/>
          <w:color w:val="000000"/>
          <w:szCs w:val="22"/>
          <w:lang w:val="ru-RU"/>
        </w:rPr>
        <w:t xml:space="preserve"> г.</w:t>
      </w:r>
      <w:proofErr w:type="gramEnd"/>
    </w:p>
    <w:p w:rsidR="00B1642E" w:rsidRPr="00EE6492" w:rsidRDefault="00B1642E" w:rsidP="003A540B">
      <w:pPr>
        <w:jc w:val="center"/>
        <w:rPr>
          <w:rStyle w:val="Endofdocument-AnnexChar"/>
          <w:lang w:val="ru-RU"/>
        </w:rPr>
      </w:pPr>
    </w:p>
    <w:p w:rsidR="00B1642E" w:rsidRPr="00EE6492" w:rsidRDefault="00B1642E" w:rsidP="003A540B">
      <w:pPr>
        <w:jc w:val="center"/>
        <w:rPr>
          <w:rStyle w:val="Endofdocument-AnnexChar"/>
          <w:lang w:val="ru-RU"/>
        </w:rPr>
      </w:pPr>
    </w:p>
    <w:p w:rsidR="00B1642E" w:rsidRPr="00EE6492" w:rsidRDefault="00B1642E" w:rsidP="003A540B">
      <w:pPr>
        <w:rPr>
          <w:rStyle w:val="Endofdocument-AnnexChar"/>
          <w:sz w:val="16"/>
          <w:szCs w:val="16"/>
          <w:lang w:val="ru-RU"/>
        </w:rPr>
      </w:pPr>
    </w:p>
    <w:p w:rsidR="00B1642E" w:rsidRPr="00EE6492" w:rsidRDefault="00FB505A" w:rsidP="003A540B">
      <w:pPr>
        <w:rPr>
          <w:rStyle w:val="Endofdocument-AnnexChar"/>
          <w:sz w:val="16"/>
          <w:szCs w:val="16"/>
          <w:lang w:val="ru-RU"/>
        </w:rPr>
      </w:pPr>
      <w:r w:rsidRPr="00EE6492">
        <w:rPr>
          <w:rStyle w:val="Endofdocument-AnnexChar"/>
          <w:sz w:val="16"/>
          <w:szCs w:val="16"/>
          <w:lang w:val="ru-RU"/>
        </w:rPr>
        <w:br w:type="page"/>
      </w:r>
    </w:p>
    <w:p w:rsidR="00B1642E" w:rsidRPr="00EE6492" w:rsidRDefault="00EE6492" w:rsidP="00844EA1">
      <w:pPr>
        <w:pStyle w:val="TOCHeading"/>
        <w:jc w:val="center"/>
        <w:rPr>
          <w:rFonts w:ascii="Arial" w:hAnsi="Arial" w:cs="Arial"/>
          <w:color w:val="000000"/>
          <w:sz w:val="24"/>
          <w:lang w:val="ru-RU"/>
        </w:rPr>
      </w:pPr>
      <w:r>
        <w:rPr>
          <w:rFonts w:ascii="Arial" w:hAnsi="Arial" w:cs="Arial"/>
          <w:color w:val="000000"/>
          <w:sz w:val="24"/>
          <w:lang w:val="ru-RU"/>
        </w:rPr>
        <w:lastRenderedPageBreak/>
        <w:t>Содержание</w:t>
      </w:r>
    </w:p>
    <w:p w:rsidR="00B1642E" w:rsidRPr="00EE6492" w:rsidRDefault="00B1642E" w:rsidP="00844EA1">
      <w:pPr>
        <w:spacing w:after="120"/>
        <w:rPr>
          <w:lang w:val="ru-RU" w:eastAsia="ja-JP"/>
        </w:rPr>
      </w:pPr>
    </w:p>
    <w:p w:rsidR="00C6155E" w:rsidRDefault="002B0787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r w:rsidRPr="00EE6492">
        <w:rPr>
          <w:lang w:val="ru-RU"/>
        </w:rPr>
        <w:fldChar w:fldCharType="begin"/>
      </w:r>
      <w:r w:rsidRPr="00EE6492">
        <w:rPr>
          <w:lang w:val="ru-RU"/>
        </w:rPr>
        <w:instrText xml:space="preserve"> TOC \o "1-3" \h \z \u </w:instrText>
      </w:r>
      <w:r w:rsidRPr="00EE6492">
        <w:rPr>
          <w:lang w:val="ru-RU"/>
        </w:rPr>
        <w:fldChar w:fldCharType="separate"/>
      </w:r>
      <w:hyperlink w:anchor="_Toc490818106" w:history="1">
        <w:r w:rsidR="00C6155E" w:rsidRPr="00DA69B4">
          <w:rPr>
            <w:rStyle w:val="Hyperlink"/>
            <w:noProof/>
            <w:lang w:val="ru-RU"/>
          </w:rPr>
          <w:t>I.</w:t>
        </w:r>
        <w:r w:rsidR="00C6155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6155E" w:rsidRPr="00DA69B4">
          <w:rPr>
            <w:rStyle w:val="Hyperlink"/>
            <w:noProof/>
            <w:lang w:val="ru-RU"/>
          </w:rPr>
          <w:t>ВВЕДЕНИЕ</w:t>
        </w:r>
        <w:r w:rsidR="00C6155E">
          <w:rPr>
            <w:noProof/>
            <w:webHidden/>
          </w:rPr>
          <w:tab/>
        </w:r>
        <w:r w:rsidR="00C6155E">
          <w:rPr>
            <w:noProof/>
            <w:webHidden/>
          </w:rPr>
          <w:fldChar w:fldCharType="begin"/>
        </w:r>
        <w:r w:rsidR="00C6155E">
          <w:rPr>
            <w:noProof/>
            <w:webHidden/>
          </w:rPr>
          <w:instrText xml:space="preserve"> PAGEREF _Toc490818106 \h </w:instrText>
        </w:r>
        <w:r w:rsidR="00C6155E">
          <w:rPr>
            <w:noProof/>
            <w:webHidden/>
          </w:rPr>
        </w:r>
        <w:r w:rsidR="00C6155E">
          <w:rPr>
            <w:noProof/>
            <w:webHidden/>
          </w:rPr>
          <w:fldChar w:fldCharType="separate"/>
        </w:r>
        <w:r w:rsidR="009F0B9D">
          <w:rPr>
            <w:noProof/>
            <w:webHidden/>
          </w:rPr>
          <w:t>4</w:t>
        </w:r>
        <w:r w:rsidR="00C6155E">
          <w:rPr>
            <w:noProof/>
            <w:webHidden/>
          </w:rPr>
          <w:fldChar w:fldCharType="end"/>
        </w:r>
      </w:hyperlink>
    </w:p>
    <w:p w:rsidR="00C6155E" w:rsidRDefault="009F0B9D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90818107" w:history="1">
        <w:r w:rsidR="00C6155E" w:rsidRPr="00DA69B4">
          <w:rPr>
            <w:rStyle w:val="Hyperlink"/>
            <w:noProof/>
            <w:lang w:val="ru-RU"/>
          </w:rPr>
          <w:t>II.</w:t>
        </w:r>
        <w:r w:rsidR="00C6155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6155E" w:rsidRPr="00DA69B4">
          <w:rPr>
            <w:rStyle w:val="Hyperlink"/>
            <w:noProof/>
            <w:lang w:val="ru-RU"/>
          </w:rPr>
          <w:t>КВАРТАЛЬНЫЕ СЕССИИ, СОСТАВ И МЕТОДЫ РАБОТЫ</w:t>
        </w:r>
        <w:r w:rsidR="00C6155E">
          <w:rPr>
            <w:noProof/>
            <w:webHidden/>
          </w:rPr>
          <w:tab/>
        </w:r>
        <w:r w:rsidR="00C6155E">
          <w:rPr>
            <w:noProof/>
            <w:webHidden/>
          </w:rPr>
          <w:fldChar w:fldCharType="begin"/>
        </w:r>
        <w:r w:rsidR="00C6155E">
          <w:rPr>
            <w:noProof/>
            <w:webHidden/>
          </w:rPr>
          <w:instrText xml:space="preserve"> PAGEREF _Toc490818107 \h </w:instrText>
        </w:r>
        <w:r w:rsidR="00C6155E">
          <w:rPr>
            <w:noProof/>
            <w:webHidden/>
          </w:rPr>
        </w:r>
        <w:r w:rsidR="00C6155E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C6155E">
          <w:rPr>
            <w:noProof/>
            <w:webHidden/>
          </w:rPr>
          <w:fldChar w:fldCharType="end"/>
        </w:r>
      </w:hyperlink>
    </w:p>
    <w:p w:rsidR="00C6155E" w:rsidRDefault="009F0B9D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90818108" w:history="1">
        <w:r w:rsidR="00C6155E" w:rsidRPr="00DA69B4">
          <w:rPr>
            <w:rStyle w:val="Hyperlink"/>
            <w:noProof/>
            <w:lang w:val="ru-RU"/>
          </w:rPr>
          <w:t>III.</w:t>
        </w:r>
        <w:r w:rsidR="00C6155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6155E" w:rsidRPr="00DA69B4">
          <w:rPr>
            <w:rStyle w:val="Hyperlink"/>
            <w:noProof/>
            <w:lang w:val="ru-RU"/>
          </w:rPr>
          <w:t>РАССМОТРЕННЫЕ ВОПРОСЫ</w:t>
        </w:r>
        <w:r w:rsidR="00C6155E">
          <w:rPr>
            <w:noProof/>
            <w:webHidden/>
          </w:rPr>
          <w:tab/>
        </w:r>
        <w:r w:rsidR="00C6155E">
          <w:rPr>
            <w:noProof/>
            <w:webHidden/>
          </w:rPr>
          <w:fldChar w:fldCharType="begin"/>
        </w:r>
        <w:r w:rsidR="00C6155E">
          <w:rPr>
            <w:noProof/>
            <w:webHidden/>
          </w:rPr>
          <w:instrText xml:space="preserve"> PAGEREF _Toc490818108 \h </w:instrText>
        </w:r>
        <w:r w:rsidR="00C6155E">
          <w:rPr>
            <w:noProof/>
            <w:webHidden/>
          </w:rPr>
        </w:r>
        <w:r w:rsidR="00C6155E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C6155E">
          <w:rPr>
            <w:noProof/>
            <w:webHidden/>
          </w:rPr>
          <w:fldChar w:fldCharType="end"/>
        </w:r>
      </w:hyperlink>
    </w:p>
    <w:p w:rsidR="00C6155E" w:rsidRDefault="009F0B9D">
      <w:pPr>
        <w:pStyle w:val="TOC3"/>
        <w:rPr>
          <w:rFonts w:asciiTheme="minorHAnsi" w:eastAsiaTheme="minorEastAsia" w:hAnsiTheme="minorHAnsi" w:cstheme="minorBidi"/>
          <w:color w:val="auto"/>
        </w:rPr>
      </w:pPr>
      <w:hyperlink w:anchor="_Toc490818109" w:history="1">
        <w:r w:rsidR="00C6155E" w:rsidRPr="00DA69B4">
          <w:rPr>
            <w:rStyle w:val="Hyperlink"/>
            <w:lang w:val="ru-RU"/>
          </w:rPr>
          <w:t>A.</w:t>
        </w:r>
        <w:r w:rsidR="00C6155E">
          <w:rPr>
            <w:rFonts w:asciiTheme="minorHAnsi" w:eastAsiaTheme="minorEastAsia" w:hAnsiTheme="minorHAnsi" w:cstheme="minorBidi"/>
            <w:color w:val="auto"/>
          </w:rPr>
          <w:tab/>
        </w:r>
        <w:r w:rsidR="00C6155E" w:rsidRPr="00DA69B4">
          <w:rPr>
            <w:rStyle w:val="Hyperlink"/>
            <w:lang w:val="ru-RU"/>
          </w:rPr>
          <w:t>Внутренний надзор</w:t>
        </w:r>
        <w:r w:rsidR="00C6155E">
          <w:rPr>
            <w:webHidden/>
          </w:rPr>
          <w:tab/>
        </w:r>
        <w:r w:rsidR="00C6155E">
          <w:rPr>
            <w:webHidden/>
          </w:rPr>
          <w:fldChar w:fldCharType="begin"/>
        </w:r>
        <w:r w:rsidR="00C6155E">
          <w:rPr>
            <w:webHidden/>
          </w:rPr>
          <w:instrText xml:space="preserve"> PAGEREF _Toc490818109 \h </w:instrText>
        </w:r>
        <w:r w:rsidR="00C6155E">
          <w:rPr>
            <w:webHidden/>
          </w:rPr>
        </w:r>
        <w:r w:rsidR="00C6155E">
          <w:rPr>
            <w:webHidden/>
          </w:rPr>
          <w:fldChar w:fldCharType="separate"/>
        </w:r>
        <w:r>
          <w:rPr>
            <w:webHidden/>
          </w:rPr>
          <w:t>5</w:t>
        </w:r>
        <w:r w:rsidR="00C6155E">
          <w:rPr>
            <w:webHidden/>
          </w:rPr>
          <w:fldChar w:fldCharType="end"/>
        </w:r>
      </w:hyperlink>
    </w:p>
    <w:p w:rsidR="00C6155E" w:rsidRDefault="009F0B9D">
      <w:pPr>
        <w:pStyle w:val="TOC3"/>
        <w:rPr>
          <w:rFonts w:asciiTheme="minorHAnsi" w:eastAsiaTheme="minorEastAsia" w:hAnsiTheme="minorHAnsi" w:cstheme="minorBidi"/>
          <w:color w:val="auto"/>
        </w:rPr>
      </w:pPr>
      <w:hyperlink w:anchor="_Toc490818110" w:history="1">
        <w:r w:rsidR="00C6155E" w:rsidRPr="00DA69B4">
          <w:rPr>
            <w:rStyle w:val="Hyperlink"/>
            <w:lang w:val="ru-RU"/>
          </w:rPr>
          <w:t>B.</w:t>
        </w:r>
        <w:r w:rsidR="00C6155E">
          <w:rPr>
            <w:rFonts w:asciiTheme="minorHAnsi" w:eastAsiaTheme="minorEastAsia" w:hAnsiTheme="minorHAnsi" w:cstheme="minorBidi"/>
            <w:color w:val="auto"/>
          </w:rPr>
          <w:tab/>
        </w:r>
        <w:r w:rsidR="00C6155E" w:rsidRPr="00DA69B4">
          <w:rPr>
            <w:rStyle w:val="Hyperlink"/>
            <w:lang w:val="ru-RU"/>
          </w:rPr>
          <w:t>Внешний аудит</w:t>
        </w:r>
        <w:r w:rsidR="00C6155E">
          <w:rPr>
            <w:webHidden/>
          </w:rPr>
          <w:tab/>
        </w:r>
        <w:r w:rsidR="00C6155E">
          <w:rPr>
            <w:webHidden/>
          </w:rPr>
          <w:fldChar w:fldCharType="begin"/>
        </w:r>
        <w:r w:rsidR="00C6155E">
          <w:rPr>
            <w:webHidden/>
          </w:rPr>
          <w:instrText xml:space="preserve"> PAGEREF _Toc490818110 \h </w:instrText>
        </w:r>
        <w:r w:rsidR="00C6155E">
          <w:rPr>
            <w:webHidden/>
          </w:rPr>
        </w:r>
        <w:r w:rsidR="00C6155E">
          <w:rPr>
            <w:webHidden/>
          </w:rPr>
          <w:fldChar w:fldCharType="separate"/>
        </w:r>
        <w:r>
          <w:rPr>
            <w:webHidden/>
          </w:rPr>
          <w:t>7</w:t>
        </w:r>
        <w:r w:rsidR="00C6155E">
          <w:rPr>
            <w:webHidden/>
          </w:rPr>
          <w:fldChar w:fldCharType="end"/>
        </w:r>
      </w:hyperlink>
    </w:p>
    <w:p w:rsidR="00C6155E" w:rsidRDefault="009F0B9D">
      <w:pPr>
        <w:pStyle w:val="TOC3"/>
        <w:rPr>
          <w:rFonts w:asciiTheme="minorHAnsi" w:eastAsiaTheme="minorEastAsia" w:hAnsiTheme="minorHAnsi" w:cstheme="minorBidi"/>
          <w:color w:val="auto"/>
        </w:rPr>
      </w:pPr>
      <w:hyperlink w:anchor="_Toc490818111" w:history="1">
        <w:r w:rsidR="00C6155E" w:rsidRPr="00DA69B4">
          <w:rPr>
            <w:rStyle w:val="Hyperlink"/>
            <w:lang w:val="ru-RU"/>
          </w:rPr>
          <w:t>C.</w:t>
        </w:r>
        <w:r w:rsidR="00C6155E">
          <w:rPr>
            <w:rFonts w:asciiTheme="minorHAnsi" w:eastAsiaTheme="minorEastAsia" w:hAnsiTheme="minorHAnsi" w:cstheme="minorBidi"/>
            <w:color w:val="auto"/>
          </w:rPr>
          <w:tab/>
        </w:r>
        <w:r w:rsidR="00C6155E" w:rsidRPr="00DA69B4">
          <w:rPr>
            <w:rStyle w:val="Hyperlink"/>
            <w:lang w:val="ru-RU"/>
          </w:rPr>
          <w:t>Финансовая отчетность</w:t>
        </w:r>
        <w:r w:rsidR="00C6155E">
          <w:rPr>
            <w:webHidden/>
          </w:rPr>
          <w:tab/>
        </w:r>
        <w:r w:rsidR="00C6155E">
          <w:rPr>
            <w:webHidden/>
          </w:rPr>
          <w:fldChar w:fldCharType="begin"/>
        </w:r>
        <w:r w:rsidR="00C6155E">
          <w:rPr>
            <w:webHidden/>
          </w:rPr>
          <w:instrText xml:space="preserve"> PAGEREF _Toc490818111 \h </w:instrText>
        </w:r>
        <w:r w:rsidR="00C6155E">
          <w:rPr>
            <w:webHidden/>
          </w:rPr>
        </w:r>
        <w:r w:rsidR="00C6155E">
          <w:rPr>
            <w:webHidden/>
          </w:rPr>
          <w:fldChar w:fldCharType="separate"/>
        </w:r>
        <w:r>
          <w:rPr>
            <w:webHidden/>
          </w:rPr>
          <w:t>8</w:t>
        </w:r>
        <w:r w:rsidR="00C6155E">
          <w:rPr>
            <w:webHidden/>
          </w:rPr>
          <w:fldChar w:fldCharType="end"/>
        </w:r>
      </w:hyperlink>
    </w:p>
    <w:p w:rsidR="00C6155E" w:rsidRDefault="009F0B9D">
      <w:pPr>
        <w:pStyle w:val="TOC3"/>
        <w:rPr>
          <w:rFonts w:asciiTheme="minorHAnsi" w:eastAsiaTheme="minorEastAsia" w:hAnsiTheme="minorHAnsi" w:cstheme="minorBidi"/>
          <w:color w:val="auto"/>
        </w:rPr>
      </w:pPr>
      <w:hyperlink w:anchor="_Toc490818112" w:history="1">
        <w:r w:rsidR="00C6155E" w:rsidRPr="00DA69B4">
          <w:rPr>
            <w:rStyle w:val="Hyperlink"/>
            <w:lang w:val="ru-RU"/>
          </w:rPr>
          <w:t>D.</w:t>
        </w:r>
        <w:r w:rsidR="00C6155E">
          <w:rPr>
            <w:rFonts w:asciiTheme="minorHAnsi" w:eastAsiaTheme="minorEastAsia" w:hAnsiTheme="minorHAnsi" w:cstheme="minorBidi"/>
            <w:color w:val="auto"/>
          </w:rPr>
          <w:tab/>
        </w:r>
        <w:r w:rsidR="00C6155E" w:rsidRPr="00DA69B4">
          <w:rPr>
            <w:rStyle w:val="Hyperlink"/>
            <w:lang w:val="ru-RU"/>
          </w:rPr>
          <w:t>Контроль за выполнением надзорных рекомендаций</w:t>
        </w:r>
        <w:r w:rsidR="00C6155E">
          <w:rPr>
            <w:webHidden/>
          </w:rPr>
          <w:tab/>
        </w:r>
        <w:r w:rsidR="00C6155E">
          <w:rPr>
            <w:webHidden/>
          </w:rPr>
          <w:fldChar w:fldCharType="begin"/>
        </w:r>
        <w:r w:rsidR="00C6155E">
          <w:rPr>
            <w:webHidden/>
          </w:rPr>
          <w:instrText xml:space="preserve"> PAGEREF _Toc490818112 \h </w:instrText>
        </w:r>
        <w:r w:rsidR="00C6155E">
          <w:rPr>
            <w:webHidden/>
          </w:rPr>
        </w:r>
        <w:r w:rsidR="00C6155E">
          <w:rPr>
            <w:webHidden/>
          </w:rPr>
          <w:fldChar w:fldCharType="separate"/>
        </w:r>
        <w:r>
          <w:rPr>
            <w:webHidden/>
          </w:rPr>
          <w:t>9</w:t>
        </w:r>
        <w:r w:rsidR="00C6155E">
          <w:rPr>
            <w:webHidden/>
          </w:rPr>
          <w:fldChar w:fldCharType="end"/>
        </w:r>
      </w:hyperlink>
    </w:p>
    <w:p w:rsidR="00C6155E" w:rsidRDefault="009F0B9D">
      <w:pPr>
        <w:pStyle w:val="TOC3"/>
        <w:rPr>
          <w:rFonts w:asciiTheme="minorHAnsi" w:eastAsiaTheme="minorEastAsia" w:hAnsiTheme="minorHAnsi" w:cstheme="minorBidi"/>
          <w:color w:val="auto"/>
        </w:rPr>
      </w:pPr>
      <w:hyperlink w:anchor="_Toc490818113" w:history="1">
        <w:r w:rsidR="00C6155E" w:rsidRPr="00DA69B4">
          <w:rPr>
            <w:rStyle w:val="Hyperlink"/>
            <w:lang w:val="ru-RU"/>
          </w:rPr>
          <w:t>E.</w:t>
        </w:r>
        <w:r w:rsidR="00C6155E">
          <w:rPr>
            <w:rFonts w:asciiTheme="minorHAnsi" w:eastAsiaTheme="minorEastAsia" w:hAnsiTheme="minorHAnsi" w:cstheme="minorBidi"/>
            <w:color w:val="auto"/>
          </w:rPr>
          <w:tab/>
        </w:r>
        <w:r w:rsidR="00C6155E" w:rsidRPr="00DA69B4">
          <w:rPr>
            <w:rStyle w:val="Hyperlink"/>
            <w:lang w:val="ru-RU"/>
          </w:rPr>
          <w:t>Этика и Омбудсмен</w:t>
        </w:r>
        <w:r w:rsidR="00C6155E">
          <w:rPr>
            <w:webHidden/>
          </w:rPr>
          <w:tab/>
        </w:r>
        <w:r w:rsidR="00C6155E">
          <w:rPr>
            <w:webHidden/>
          </w:rPr>
          <w:fldChar w:fldCharType="begin"/>
        </w:r>
        <w:r w:rsidR="00C6155E">
          <w:rPr>
            <w:webHidden/>
          </w:rPr>
          <w:instrText xml:space="preserve"> PAGEREF _Toc490818113 \h </w:instrText>
        </w:r>
        <w:r w:rsidR="00C6155E">
          <w:rPr>
            <w:webHidden/>
          </w:rPr>
        </w:r>
        <w:r w:rsidR="00C6155E">
          <w:rPr>
            <w:webHidden/>
          </w:rPr>
          <w:fldChar w:fldCharType="separate"/>
        </w:r>
        <w:r>
          <w:rPr>
            <w:webHidden/>
          </w:rPr>
          <w:t>10</w:t>
        </w:r>
        <w:r w:rsidR="00C6155E">
          <w:rPr>
            <w:webHidden/>
          </w:rPr>
          <w:fldChar w:fldCharType="end"/>
        </w:r>
      </w:hyperlink>
    </w:p>
    <w:p w:rsidR="00C6155E" w:rsidRDefault="009F0B9D">
      <w:pPr>
        <w:pStyle w:val="TOC3"/>
        <w:rPr>
          <w:rFonts w:asciiTheme="minorHAnsi" w:eastAsiaTheme="minorEastAsia" w:hAnsiTheme="minorHAnsi" w:cstheme="minorBidi"/>
          <w:color w:val="auto"/>
        </w:rPr>
      </w:pPr>
      <w:hyperlink w:anchor="_Toc490818114" w:history="1">
        <w:r w:rsidR="00C6155E" w:rsidRPr="00DA69B4">
          <w:rPr>
            <w:rStyle w:val="Hyperlink"/>
            <w:lang w:val="ru-RU"/>
          </w:rPr>
          <w:t>F.</w:t>
        </w:r>
        <w:r w:rsidR="00C6155E">
          <w:rPr>
            <w:rFonts w:asciiTheme="minorHAnsi" w:eastAsiaTheme="minorEastAsia" w:hAnsiTheme="minorHAnsi" w:cstheme="minorBidi"/>
            <w:color w:val="auto"/>
          </w:rPr>
          <w:tab/>
        </w:r>
        <w:r w:rsidR="00C6155E" w:rsidRPr="00DA69B4">
          <w:rPr>
            <w:rStyle w:val="Hyperlink"/>
            <w:lang w:val="ru-RU"/>
          </w:rPr>
          <w:t>Помощь руководящим органам</w:t>
        </w:r>
        <w:r w:rsidR="00C6155E">
          <w:rPr>
            <w:webHidden/>
          </w:rPr>
          <w:tab/>
        </w:r>
        <w:r w:rsidR="00C6155E">
          <w:rPr>
            <w:webHidden/>
          </w:rPr>
          <w:fldChar w:fldCharType="begin"/>
        </w:r>
        <w:r w:rsidR="00C6155E">
          <w:rPr>
            <w:webHidden/>
          </w:rPr>
          <w:instrText xml:space="preserve"> PAGEREF _Toc490818114 \h </w:instrText>
        </w:r>
        <w:r w:rsidR="00C6155E">
          <w:rPr>
            <w:webHidden/>
          </w:rPr>
        </w:r>
        <w:r w:rsidR="00C6155E">
          <w:rPr>
            <w:webHidden/>
          </w:rPr>
          <w:fldChar w:fldCharType="separate"/>
        </w:r>
        <w:r>
          <w:rPr>
            <w:webHidden/>
          </w:rPr>
          <w:t>11</w:t>
        </w:r>
        <w:r w:rsidR="00C6155E">
          <w:rPr>
            <w:webHidden/>
          </w:rPr>
          <w:fldChar w:fldCharType="end"/>
        </w:r>
      </w:hyperlink>
    </w:p>
    <w:p w:rsidR="00C6155E" w:rsidRDefault="009F0B9D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90818115" w:history="1">
        <w:r w:rsidR="00C6155E" w:rsidRPr="00DA69B4">
          <w:rPr>
            <w:rStyle w:val="Hyperlink"/>
            <w:noProof/>
            <w:lang w:val="ru-RU"/>
          </w:rPr>
          <w:t>IV.</w:t>
        </w:r>
        <w:r w:rsidR="00C6155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6155E" w:rsidRPr="00DA69B4">
          <w:rPr>
            <w:rStyle w:val="Hyperlink"/>
            <w:noProof/>
            <w:lang w:val="ru-RU"/>
          </w:rPr>
          <w:t>ЗАКЛЮЧИТЕЛЬНЫЕ ЗАМЕЧАНИЯ</w:t>
        </w:r>
        <w:r w:rsidR="00C6155E">
          <w:rPr>
            <w:noProof/>
            <w:webHidden/>
          </w:rPr>
          <w:tab/>
        </w:r>
        <w:r w:rsidR="00C6155E">
          <w:rPr>
            <w:noProof/>
            <w:webHidden/>
          </w:rPr>
          <w:fldChar w:fldCharType="begin"/>
        </w:r>
        <w:r w:rsidR="00C6155E">
          <w:rPr>
            <w:noProof/>
            <w:webHidden/>
          </w:rPr>
          <w:instrText xml:space="preserve"> PAGEREF _Toc490818115 \h </w:instrText>
        </w:r>
        <w:r w:rsidR="00C6155E">
          <w:rPr>
            <w:noProof/>
            <w:webHidden/>
          </w:rPr>
        </w:r>
        <w:r w:rsidR="00C6155E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C6155E">
          <w:rPr>
            <w:noProof/>
            <w:webHidden/>
          </w:rPr>
          <w:fldChar w:fldCharType="end"/>
        </w:r>
      </w:hyperlink>
    </w:p>
    <w:p w:rsidR="00B1642E" w:rsidRPr="00EE6492" w:rsidRDefault="002B0787" w:rsidP="00F24C7A">
      <w:pPr>
        <w:spacing w:after="120"/>
        <w:rPr>
          <w:lang w:val="ru-RU"/>
        </w:rPr>
      </w:pPr>
      <w:r w:rsidRPr="00EE6492">
        <w:rPr>
          <w:b/>
          <w:bCs/>
          <w:lang w:val="ru-RU"/>
        </w:rPr>
        <w:fldChar w:fldCharType="end"/>
      </w:r>
    </w:p>
    <w:p w:rsidR="00B1642E" w:rsidRPr="00EE6492" w:rsidRDefault="00B1642E" w:rsidP="005519BB">
      <w:pPr>
        <w:jc w:val="both"/>
        <w:rPr>
          <w:color w:val="000000"/>
          <w:lang w:val="ru-RU"/>
        </w:rPr>
      </w:pPr>
    </w:p>
    <w:p w:rsidR="00B1642E" w:rsidRPr="00EE6492" w:rsidRDefault="00B1642E" w:rsidP="005519BB">
      <w:pPr>
        <w:jc w:val="both"/>
        <w:rPr>
          <w:color w:val="000000"/>
          <w:lang w:val="ru-RU"/>
        </w:rPr>
      </w:pPr>
    </w:p>
    <w:p w:rsidR="00B1642E" w:rsidRPr="00EE6492" w:rsidRDefault="00B1642E" w:rsidP="005519BB">
      <w:pPr>
        <w:jc w:val="both"/>
        <w:rPr>
          <w:color w:val="000000"/>
          <w:lang w:val="ru-RU"/>
        </w:rPr>
      </w:pPr>
    </w:p>
    <w:p w:rsidR="00B1642E" w:rsidRPr="00EE6492" w:rsidRDefault="00B1642E" w:rsidP="005519BB">
      <w:pPr>
        <w:jc w:val="both"/>
        <w:rPr>
          <w:color w:val="000000"/>
          <w:lang w:val="ru-RU"/>
        </w:rPr>
      </w:pPr>
    </w:p>
    <w:p w:rsidR="00B1642E" w:rsidRPr="00EE6492" w:rsidRDefault="00B1642E" w:rsidP="005519BB">
      <w:pPr>
        <w:jc w:val="both"/>
        <w:rPr>
          <w:color w:val="000000"/>
          <w:lang w:val="ru-RU"/>
        </w:rPr>
      </w:pPr>
    </w:p>
    <w:p w:rsidR="00B1642E" w:rsidRPr="00EE6492" w:rsidRDefault="00B1642E" w:rsidP="005519BB">
      <w:pPr>
        <w:jc w:val="both"/>
        <w:rPr>
          <w:color w:val="000000"/>
          <w:lang w:val="ru-RU"/>
        </w:rPr>
      </w:pPr>
    </w:p>
    <w:p w:rsidR="00B1642E" w:rsidRPr="00EE6492" w:rsidRDefault="00B1642E" w:rsidP="005519BB">
      <w:pPr>
        <w:jc w:val="both"/>
        <w:rPr>
          <w:color w:val="000000"/>
          <w:lang w:val="ru-RU"/>
        </w:rPr>
      </w:pPr>
    </w:p>
    <w:p w:rsidR="00B1642E" w:rsidRPr="00EE6492" w:rsidRDefault="00B1642E" w:rsidP="005519BB">
      <w:pPr>
        <w:jc w:val="both"/>
        <w:rPr>
          <w:lang w:val="ru-RU"/>
        </w:rPr>
      </w:pPr>
    </w:p>
    <w:p w:rsidR="00C44910" w:rsidRPr="00EE6492" w:rsidRDefault="00C44910" w:rsidP="005C62F6">
      <w:pPr>
        <w:pStyle w:val="Heading2"/>
        <w:rPr>
          <w:rStyle w:val="Endofdocument-AnnexChar"/>
          <w:b/>
          <w:color w:val="7F7F7F"/>
          <w:lang w:val="ru-RU"/>
        </w:rPr>
        <w:sectPr w:rsidR="00C44910" w:rsidRPr="00EE6492" w:rsidSect="00612E73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134" w:left="1418" w:header="567" w:footer="1021" w:gutter="0"/>
          <w:pgNumType w:start="2"/>
          <w:cols w:space="720"/>
          <w:titlePg/>
          <w:docGrid w:linePitch="299"/>
        </w:sectPr>
      </w:pPr>
    </w:p>
    <w:p w:rsidR="00B1642E" w:rsidRPr="00EE6492" w:rsidRDefault="008F2B59" w:rsidP="008F2B59">
      <w:pPr>
        <w:pStyle w:val="Heading1"/>
        <w:numPr>
          <w:ilvl w:val="0"/>
          <w:numId w:val="8"/>
        </w:numPr>
        <w:tabs>
          <w:tab w:val="left" w:pos="0"/>
        </w:tabs>
        <w:spacing w:before="0" w:after="220"/>
        <w:ind w:left="540"/>
        <w:rPr>
          <w:rStyle w:val="Endofdocument-AnnexChar"/>
          <w:color w:val="000000"/>
          <w:szCs w:val="22"/>
          <w:lang w:val="ru-RU"/>
        </w:rPr>
      </w:pPr>
      <w:bookmarkStart w:id="4" w:name="_Toc395336849"/>
      <w:bookmarkStart w:id="5" w:name="_Toc453591207"/>
      <w:bookmarkStart w:id="6" w:name="_Toc490818106"/>
      <w:r>
        <w:rPr>
          <w:rStyle w:val="Endofdocument-AnnexChar"/>
          <w:color w:val="000000"/>
          <w:szCs w:val="22"/>
          <w:lang w:val="ru-RU"/>
        </w:rPr>
        <w:lastRenderedPageBreak/>
        <w:tab/>
      </w:r>
      <w:r w:rsidR="00E85071" w:rsidRPr="00EE6492">
        <w:rPr>
          <w:rStyle w:val="Endofdocument-AnnexChar"/>
          <w:color w:val="000000"/>
          <w:szCs w:val="22"/>
          <w:lang w:val="ru-RU"/>
        </w:rPr>
        <w:t>ВВЕДЕНИЕ</w:t>
      </w:r>
      <w:bookmarkEnd w:id="4"/>
      <w:bookmarkEnd w:id="5"/>
      <w:bookmarkEnd w:id="6"/>
      <w:r w:rsidR="00E85071" w:rsidRPr="00EE6492">
        <w:rPr>
          <w:rStyle w:val="Endofdocument-AnnexChar"/>
          <w:color w:val="000000"/>
          <w:szCs w:val="22"/>
          <w:lang w:val="ru-RU"/>
        </w:rPr>
        <w:t xml:space="preserve"> </w:t>
      </w:r>
    </w:p>
    <w:p w:rsidR="00B1642E" w:rsidRPr="00EE6492" w:rsidRDefault="00D62C57" w:rsidP="00D62C57">
      <w:pPr>
        <w:pStyle w:val="ONUME"/>
        <w:tabs>
          <w:tab w:val="left" w:pos="0"/>
          <w:tab w:val="left" w:pos="567"/>
        </w:tabs>
        <w:rPr>
          <w:color w:val="000000"/>
          <w:lang w:val="ru-RU"/>
        </w:rPr>
      </w:pPr>
      <w:r w:rsidRPr="00EE6492">
        <w:rPr>
          <w:color w:val="000000"/>
          <w:lang w:val="ru-RU"/>
        </w:rPr>
        <w:t>В соответствии со своими полномочиями Независимый консультативный комитет ВОИС по надзору (НККН) представляет годовой отчет Комитету по программе и бюджету (КПБ) и Генеральной Ассамблее ВОИС.</w:t>
      </w:r>
    </w:p>
    <w:p w:rsidR="00B1642E" w:rsidRPr="00EE6492" w:rsidRDefault="00D62C57" w:rsidP="00D62C57">
      <w:pPr>
        <w:pStyle w:val="ONUME"/>
        <w:tabs>
          <w:tab w:val="left" w:pos="567"/>
        </w:tabs>
        <w:rPr>
          <w:color w:val="000000"/>
          <w:lang w:val="ru-RU"/>
        </w:rPr>
      </w:pPr>
      <w:r w:rsidRPr="00EE6492">
        <w:rPr>
          <w:color w:val="000000"/>
          <w:lang w:val="ru-RU"/>
        </w:rPr>
        <w:t>НККН был учрежден в 2005 г.</w:t>
      </w:r>
      <w:r w:rsidR="00D306B1" w:rsidRPr="00EE6492">
        <w:rPr>
          <w:color w:val="000000"/>
          <w:lang w:val="ru-RU"/>
        </w:rPr>
        <w:t xml:space="preserve">  </w:t>
      </w:r>
      <w:r w:rsidRPr="00EE6492">
        <w:rPr>
          <w:color w:val="000000"/>
          <w:lang w:val="ru-RU"/>
        </w:rPr>
        <w:t xml:space="preserve">Он является независимым экспертно-консультативным и внешним надзорным и вспомогательным органом </w:t>
      </w:r>
      <w:r w:rsidR="00026867">
        <w:rPr>
          <w:color w:val="000000"/>
          <w:lang w:val="ru-RU"/>
        </w:rPr>
        <w:t>Генеральной Ассамблеи ВОИС</w:t>
      </w:r>
      <w:r w:rsidRPr="00EE6492">
        <w:rPr>
          <w:color w:val="000000"/>
          <w:lang w:val="ru-RU"/>
        </w:rPr>
        <w:t xml:space="preserve"> и КПБ.  НККН оказывает содействие государствам-членам в осуществлении надзора и выполнении функций общего руководства</w:t>
      </w:r>
    </w:p>
    <w:p w:rsidR="00B1642E" w:rsidRPr="00EE6492" w:rsidRDefault="00D62C57" w:rsidP="00D62C57">
      <w:pPr>
        <w:pStyle w:val="ONUME"/>
        <w:tabs>
          <w:tab w:val="left" w:pos="567"/>
        </w:tabs>
        <w:rPr>
          <w:color w:val="000000"/>
          <w:lang w:val="ru-RU"/>
        </w:rPr>
      </w:pPr>
      <w:r w:rsidRPr="00EE6492">
        <w:rPr>
          <w:color w:val="000000"/>
          <w:lang w:val="ru-RU"/>
        </w:rPr>
        <w:t>Настоящий отчет охватывает период с 1 июля 2016 г. по 6 июля 2017 г.</w:t>
      </w:r>
      <w:r w:rsidR="00D306B1" w:rsidRPr="00EE6492">
        <w:rPr>
          <w:color w:val="000000"/>
          <w:lang w:val="ru-RU"/>
        </w:rPr>
        <w:t xml:space="preserve">  </w:t>
      </w:r>
      <w:r w:rsidRPr="00EE6492">
        <w:rPr>
          <w:color w:val="000000"/>
          <w:lang w:val="ru-RU"/>
        </w:rPr>
        <w:t>В разделе II отчета приводится обзор ежеквартальных сессий НККН, состава Комитета и методов работы.</w:t>
      </w:r>
      <w:r w:rsidR="00D306B1" w:rsidRPr="00EE6492">
        <w:rPr>
          <w:color w:val="000000"/>
          <w:lang w:val="ru-RU"/>
        </w:rPr>
        <w:t xml:space="preserve">  </w:t>
      </w:r>
      <w:r w:rsidRPr="00EE6492">
        <w:rPr>
          <w:color w:val="000000"/>
          <w:lang w:val="ru-RU"/>
        </w:rPr>
        <w:t>В разделе III содержится подробное изложение вопросов, обсужденных и рассмотренных НККН за отчетный период.</w:t>
      </w:r>
    </w:p>
    <w:p w:rsidR="00B1642E" w:rsidRPr="00EE6492" w:rsidRDefault="00D62C57" w:rsidP="008F2B59">
      <w:pPr>
        <w:pStyle w:val="Heading1"/>
        <w:numPr>
          <w:ilvl w:val="0"/>
          <w:numId w:val="8"/>
        </w:numPr>
        <w:spacing w:before="120" w:after="220"/>
        <w:ind w:left="567" w:hanging="387"/>
        <w:rPr>
          <w:color w:val="000000"/>
          <w:sz w:val="22"/>
          <w:szCs w:val="22"/>
          <w:lang w:val="ru-RU"/>
        </w:rPr>
      </w:pPr>
      <w:bookmarkStart w:id="7" w:name="_Toc490818107"/>
      <w:r w:rsidRPr="00EE6492">
        <w:rPr>
          <w:color w:val="000000"/>
          <w:sz w:val="22"/>
          <w:szCs w:val="22"/>
          <w:lang w:val="ru-RU"/>
        </w:rPr>
        <w:t>КВАРТАЛЬНЫЕ СЕССИИ, СОСТАВ И МЕТОДЫ РАБОТЫ</w:t>
      </w:r>
      <w:bookmarkEnd w:id="7"/>
    </w:p>
    <w:p w:rsidR="00B1642E" w:rsidRPr="00EE6492" w:rsidRDefault="00530433" w:rsidP="00D62C57">
      <w:pPr>
        <w:tabs>
          <w:tab w:val="left" w:pos="567"/>
        </w:tabs>
        <w:spacing w:after="220"/>
        <w:rPr>
          <w:rFonts w:cs="Arial"/>
          <w:i/>
          <w:color w:val="000000"/>
          <w:szCs w:val="22"/>
          <w:lang w:val="ru-RU"/>
        </w:rPr>
      </w:pPr>
      <w:r w:rsidRPr="00EE6492">
        <w:rPr>
          <w:rFonts w:cs="Arial"/>
          <w:color w:val="000000"/>
          <w:szCs w:val="22"/>
          <w:lang w:val="ru-RU"/>
        </w:rPr>
        <w:tab/>
      </w:r>
      <w:r w:rsidR="00D62C57" w:rsidRPr="00EE6492">
        <w:rPr>
          <w:rFonts w:cs="Arial"/>
          <w:i/>
          <w:color w:val="000000"/>
          <w:szCs w:val="22"/>
          <w:lang w:val="ru-RU"/>
        </w:rPr>
        <w:t>Квартальные сессии</w:t>
      </w:r>
      <w:r w:rsidR="009242AB">
        <w:rPr>
          <w:rFonts w:cs="Arial"/>
          <w:i/>
          <w:color w:val="000000"/>
          <w:szCs w:val="22"/>
          <w:lang w:val="ru-RU"/>
        </w:rPr>
        <w:t xml:space="preserve"> </w:t>
      </w:r>
    </w:p>
    <w:p w:rsidR="00B1642E" w:rsidRPr="00EE6492" w:rsidRDefault="009242AB" w:rsidP="00D763A2">
      <w:pPr>
        <w:pStyle w:val="ONUME"/>
        <w:tabs>
          <w:tab w:val="left" w:pos="567"/>
        </w:tabs>
        <w:rPr>
          <w:rFonts w:cs="Arial"/>
          <w:color w:val="000000"/>
          <w:szCs w:val="22"/>
          <w:lang w:val="ru-RU"/>
        </w:rPr>
      </w:pPr>
      <w:r w:rsidRPr="00EE6492">
        <w:rPr>
          <w:rFonts w:cs="Arial"/>
          <w:color w:val="000000"/>
          <w:szCs w:val="22"/>
          <w:lang w:val="ru-RU"/>
        </w:rPr>
        <w:t xml:space="preserve">За отчетный период НККН провел четыре квартальные сессии: </w:t>
      </w:r>
      <w:r>
        <w:rPr>
          <w:rFonts w:cs="Arial"/>
          <w:color w:val="000000"/>
          <w:szCs w:val="22"/>
          <w:lang w:val="ru-RU"/>
        </w:rPr>
        <w:t xml:space="preserve"> </w:t>
      </w:r>
      <w:r w:rsidRPr="00EE6492">
        <w:rPr>
          <w:rFonts w:cs="Arial"/>
          <w:color w:val="000000"/>
          <w:szCs w:val="22"/>
          <w:lang w:val="ru-RU"/>
        </w:rPr>
        <w:t>с 22 по 26 августа 2016 г. (42-я сессия);  с 21 по 25 ноября 2016 г. (43-я сессия);  с 27 по 31 марта 2017 г. (44</w:t>
      </w:r>
      <w:r>
        <w:rPr>
          <w:rFonts w:cs="Arial"/>
          <w:color w:val="000000"/>
          <w:szCs w:val="22"/>
          <w:lang w:val="ru-RU"/>
        </w:rPr>
        <w:noBreakHyphen/>
      </w:r>
      <w:r w:rsidRPr="00EE6492">
        <w:rPr>
          <w:rFonts w:cs="Arial"/>
          <w:color w:val="000000"/>
          <w:szCs w:val="22"/>
          <w:lang w:val="ru-RU"/>
        </w:rPr>
        <w:t xml:space="preserve">я сессия);  и с 3 по 6 июля 2017 г. (45-я сессия).  </w:t>
      </w:r>
      <w:r w:rsidR="00D763A2" w:rsidRPr="00EE6492">
        <w:rPr>
          <w:rFonts w:cs="Arial"/>
          <w:color w:val="000000"/>
          <w:szCs w:val="22"/>
          <w:lang w:val="ru-RU"/>
        </w:rPr>
        <w:t>В соответствии со своими полномочиями Комитет после каждой сессии проводил с представителями государств-членов заседание, посвященное обмену информацией, и публиковал отчет о работе сессии на веб-сайте ВОИС.</w:t>
      </w:r>
    </w:p>
    <w:p w:rsidR="00B1642E" w:rsidRPr="00EE6492" w:rsidRDefault="002D4F62" w:rsidP="00D763A2">
      <w:pPr>
        <w:tabs>
          <w:tab w:val="left" w:pos="567"/>
        </w:tabs>
        <w:spacing w:after="220"/>
        <w:rPr>
          <w:rFonts w:cs="Arial"/>
          <w:i/>
          <w:szCs w:val="22"/>
          <w:lang w:val="ru-RU"/>
        </w:rPr>
      </w:pPr>
      <w:r w:rsidRPr="00EE6492">
        <w:rPr>
          <w:rFonts w:cs="Arial"/>
          <w:szCs w:val="22"/>
          <w:lang w:val="ru-RU"/>
        </w:rPr>
        <w:tab/>
      </w:r>
      <w:r w:rsidR="00D763A2" w:rsidRPr="00EE6492">
        <w:rPr>
          <w:rFonts w:cs="Arial"/>
          <w:i/>
          <w:szCs w:val="22"/>
          <w:lang w:val="ru-RU"/>
        </w:rPr>
        <w:t>Состав и выборы новых членов</w:t>
      </w:r>
    </w:p>
    <w:p w:rsidR="00B1642E" w:rsidRPr="00EE6492" w:rsidRDefault="00D763A2" w:rsidP="00D763A2">
      <w:pPr>
        <w:pStyle w:val="ONUME"/>
        <w:tabs>
          <w:tab w:val="left" w:pos="567"/>
        </w:tabs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НККН состоит из семи членов, которые представляют сформированные в ВОИС географические группы и которые работают в личном качестве и независимо от государств-членов.</w:t>
      </w:r>
      <w:r w:rsidR="00D306B1" w:rsidRPr="00EE6492">
        <w:rPr>
          <w:rFonts w:cs="Arial"/>
          <w:szCs w:val="22"/>
          <w:lang w:val="ru-RU"/>
        </w:rPr>
        <w:t xml:space="preserve">  </w:t>
      </w:r>
      <w:r w:rsidRPr="00EE6492">
        <w:rPr>
          <w:rFonts w:cs="Arial"/>
          <w:szCs w:val="22"/>
          <w:lang w:val="ru-RU"/>
        </w:rPr>
        <w:t>В соответствии со своими полномочиями и правилами процедуры Комитет на своей 43-й сессии в ноябре 2016 г. проголосовал за то, чтобы Председатель и заместитель Председателя продолжили выполнение своих соответствующих функций.</w:t>
      </w:r>
    </w:p>
    <w:p w:rsidR="00B1642E" w:rsidRPr="00EE6492" w:rsidRDefault="00D763A2" w:rsidP="00D763A2">
      <w:pPr>
        <w:pStyle w:val="ONUME"/>
        <w:tabs>
          <w:tab w:val="left" w:pos="567"/>
        </w:tabs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В соответствии с процедурой выборов, изложенной в пункте 28 документа WO/GA/39/13, в настоящее время членами Комитета являются следующие лица:</w:t>
      </w:r>
      <w:r w:rsidR="007211F8" w:rsidRPr="00EE6492">
        <w:rPr>
          <w:rFonts w:cs="Arial"/>
          <w:szCs w:val="22"/>
          <w:lang w:val="ru-RU"/>
        </w:rPr>
        <w:t xml:space="preserve"> </w:t>
      </w:r>
      <w:r w:rsidR="00530433" w:rsidRPr="00EE6492">
        <w:rPr>
          <w:rFonts w:cs="Arial"/>
          <w:szCs w:val="22"/>
          <w:lang w:val="ru-RU"/>
        </w:rPr>
        <w:t xml:space="preserve"> </w:t>
      </w:r>
    </w:p>
    <w:p w:rsidR="00B1642E" w:rsidRPr="00EE6492" w:rsidRDefault="00D763A2" w:rsidP="00D763A2">
      <w:pPr>
        <w:pStyle w:val="BlockText"/>
        <w:numPr>
          <w:ilvl w:val="0"/>
          <w:numId w:val="2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г-н Габор Амон, Председатель (Группа государств Центральной Европы и Балтии (ГЦЕБ));</w:t>
      </w:r>
    </w:p>
    <w:p w:rsidR="00B1642E" w:rsidRPr="00EE6492" w:rsidRDefault="00D763A2" w:rsidP="00D763A2">
      <w:pPr>
        <w:pStyle w:val="BlockText"/>
        <w:numPr>
          <w:ilvl w:val="0"/>
          <w:numId w:val="3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г-н Эгберт Кальтенбах, заместитель Председателя (Группа B);</w:t>
      </w:r>
    </w:p>
    <w:p w:rsidR="00B1642E" w:rsidRPr="00EE6492" w:rsidRDefault="00D763A2" w:rsidP="00D763A2">
      <w:pPr>
        <w:pStyle w:val="BlockText"/>
        <w:numPr>
          <w:ilvl w:val="0"/>
          <w:numId w:val="2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 xml:space="preserve">г-н Отман ШАРИФ (Африканская группа); </w:t>
      </w:r>
    </w:p>
    <w:p w:rsidR="00B1642E" w:rsidRPr="00EE6492" w:rsidRDefault="003F7B22" w:rsidP="003F7B22">
      <w:pPr>
        <w:pStyle w:val="BlockText"/>
        <w:numPr>
          <w:ilvl w:val="0"/>
          <w:numId w:val="2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г-н Мукеш Арья (Группа стран Азии);</w:t>
      </w:r>
    </w:p>
    <w:p w:rsidR="00B1642E" w:rsidRPr="00EE6492" w:rsidRDefault="00B20EB4" w:rsidP="00B20EB4">
      <w:pPr>
        <w:pStyle w:val="BlockText"/>
        <w:numPr>
          <w:ilvl w:val="0"/>
          <w:numId w:val="3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г-жа Татьяна Васильева (Группа стран Центральной Азии, Кавказа и Восточной Европы (ГЦАКВЕ));</w:t>
      </w:r>
    </w:p>
    <w:p w:rsidR="00B1642E" w:rsidRPr="00EE6492" w:rsidRDefault="00B20EB4" w:rsidP="00B20EB4">
      <w:pPr>
        <w:pStyle w:val="BlockText"/>
        <w:numPr>
          <w:ilvl w:val="0"/>
          <w:numId w:val="3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 xml:space="preserve">г-жа Мария Висьен-Милбурн (Группа стран Латинской Америки и Карибского бассейна);  и </w:t>
      </w:r>
    </w:p>
    <w:p w:rsidR="00B1642E" w:rsidRPr="00EE6492" w:rsidRDefault="00BF2893" w:rsidP="00BF2893">
      <w:pPr>
        <w:pStyle w:val="BlockText"/>
        <w:numPr>
          <w:ilvl w:val="0"/>
          <w:numId w:val="3"/>
        </w:numPr>
        <w:tabs>
          <w:tab w:val="left" w:pos="567"/>
        </w:tabs>
        <w:spacing w:after="220"/>
        <w:ind w:left="993" w:right="-1" w:hanging="426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г-н Чжан Лун (Китай).</w:t>
      </w:r>
    </w:p>
    <w:p w:rsidR="00B1642E" w:rsidRPr="00EE6492" w:rsidRDefault="00BF2893" w:rsidP="00BF2893">
      <w:pPr>
        <w:tabs>
          <w:tab w:val="left" w:pos="0"/>
          <w:tab w:val="left" w:pos="567"/>
        </w:tabs>
        <w:spacing w:after="220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Состав Комитета по-прежнему отражает надлежащий набор и сочетание профессиональных навыков, экспертных знаний и опыта.</w:t>
      </w:r>
    </w:p>
    <w:p w:rsidR="00B1642E" w:rsidRPr="00EE6492" w:rsidRDefault="00F46CCA" w:rsidP="004C3D94">
      <w:pPr>
        <w:pStyle w:val="ONUME"/>
        <w:tabs>
          <w:tab w:val="left" w:pos="0"/>
          <w:tab w:val="left" w:pos="567"/>
        </w:tabs>
        <w:rPr>
          <w:rFonts w:cs="Arial"/>
          <w:color w:val="000000"/>
          <w:szCs w:val="22"/>
          <w:lang w:val="ru-RU"/>
        </w:rPr>
      </w:pPr>
      <w:r w:rsidRPr="00EE6492">
        <w:rPr>
          <w:rFonts w:cs="Arial"/>
          <w:color w:val="000000"/>
          <w:szCs w:val="22"/>
          <w:lang w:val="ru-RU"/>
        </w:rPr>
        <w:t xml:space="preserve">На 44-й сессии Комитета была </w:t>
      </w:r>
      <w:r>
        <w:rPr>
          <w:rFonts w:cs="Arial"/>
          <w:color w:val="000000"/>
          <w:szCs w:val="22"/>
          <w:lang w:val="ru-RU"/>
        </w:rPr>
        <w:t>сделана</w:t>
      </w:r>
      <w:r w:rsidRPr="00EE6492">
        <w:rPr>
          <w:rFonts w:cs="Arial"/>
          <w:color w:val="000000"/>
          <w:szCs w:val="22"/>
          <w:lang w:val="ru-RU"/>
        </w:rPr>
        <w:t xml:space="preserve"> презентация для новых членов, посвященная функциям и порядку работы Комитета, </w:t>
      </w:r>
      <w:r>
        <w:rPr>
          <w:rFonts w:cs="Arial"/>
          <w:color w:val="000000"/>
          <w:szCs w:val="22"/>
          <w:lang w:val="ru-RU"/>
        </w:rPr>
        <w:t xml:space="preserve">и </w:t>
      </w:r>
      <w:r w:rsidRPr="00EE6492">
        <w:rPr>
          <w:rFonts w:cs="Arial"/>
          <w:color w:val="000000"/>
          <w:szCs w:val="22"/>
          <w:lang w:val="ru-RU"/>
        </w:rPr>
        <w:t xml:space="preserve">в ходе ряда </w:t>
      </w:r>
      <w:r>
        <w:rPr>
          <w:rFonts w:cs="Arial"/>
          <w:color w:val="000000"/>
          <w:szCs w:val="22"/>
          <w:lang w:val="ru-RU"/>
        </w:rPr>
        <w:t>ознакомительных</w:t>
      </w:r>
      <w:r w:rsidRPr="00EE6492">
        <w:rPr>
          <w:rFonts w:cs="Arial"/>
          <w:color w:val="000000"/>
          <w:szCs w:val="22"/>
          <w:lang w:val="ru-RU"/>
        </w:rPr>
        <w:t xml:space="preserve"> брифингов, проведенных Генеральным директором, помощником Генерального </w:t>
      </w:r>
      <w:r w:rsidRPr="00EE6492">
        <w:rPr>
          <w:rFonts w:cs="Arial"/>
          <w:color w:val="000000"/>
          <w:szCs w:val="22"/>
          <w:lang w:val="ru-RU"/>
        </w:rPr>
        <w:lastRenderedPageBreak/>
        <w:t>директора, ответственным за Сектор администрации и управления, Контролером, директором Департамента управления людскими ресурсами (ДУЛР) и директором Отдела внутреннего надзора (ОВН), была представлена общая информация об Организации.</w:t>
      </w:r>
    </w:p>
    <w:p w:rsidR="00B1642E" w:rsidRPr="00EE6492" w:rsidRDefault="004C3D94" w:rsidP="00C758E0">
      <w:pPr>
        <w:pStyle w:val="ONUME"/>
        <w:tabs>
          <w:tab w:val="left" w:pos="0"/>
          <w:tab w:val="left" w:pos="567"/>
        </w:tabs>
        <w:rPr>
          <w:rFonts w:cs="Arial"/>
          <w:color w:val="000000"/>
          <w:szCs w:val="22"/>
          <w:lang w:val="ru-RU"/>
        </w:rPr>
      </w:pPr>
      <w:r w:rsidRPr="00EE6492">
        <w:rPr>
          <w:rFonts w:cs="Arial"/>
          <w:color w:val="000000"/>
          <w:szCs w:val="22"/>
          <w:lang w:val="ru-RU"/>
        </w:rPr>
        <w:t>Члены Комитета имели возможность представиться Председателю Генеральной Ассамблеи</w:t>
      </w:r>
      <w:r w:rsidR="00026867">
        <w:rPr>
          <w:rFonts w:cs="Arial"/>
          <w:color w:val="000000"/>
          <w:szCs w:val="22"/>
          <w:lang w:val="ru-RU"/>
        </w:rPr>
        <w:t xml:space="preserve"> ВОИС</w:t>
      </w:r>
      <w:r w:rsidRPr="00EE6492">
        <w:rPr>
          <w:rFonts w:cs="Arial"/>
          <w:color w:val="000000"/>
          <w:szCs w:val="22"/>
          <w:lang w:val="ru-RU"/>
        </w:rPr>
        <w:t xml:space="preserve"> в ходе его 44-й сессии</w:t>
      </w:r>
      <w:r w:rsidR="008B331E" w:rsidRPr="00EE6492">
        <w:rPr>
          <w:rFonts w:cs="Arial"/>
          <w:color w:val="000000"/>
          <w:szCs w:val="22"/>
          <w:lang w:val="ru-RU"/>
        </w:rPr>
        <w:t>.</w:t>
      </w:r>
    </w:p>
    <w:p w:rsidR="00B1642E" w:rsidRPr="00EE6492" w:rsidRDefault="0033347E" w:rsidP="0033347E">
      <w:pPr>
        <w:pStyle w:val="ONUME"/>
        <w:tabs>
          <w:tab w:val="left" w:pos="567"/>
        </w:tabs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Комитет поблагодарил следующих членов НККН, с</w:t>
      </w:r>
      <w:r w:rsidR="00F46CCA">
        <w:rPr>
          <w:rFonts w:cs="Arial"/>
          <w:szCs w:val="22"/>
          <w:lang w:val="ru-RU"/>
        </w:rPr>
        <w:t>рок полномочий которых истек 31 </w:t>
      </w:r>
      <w:r w:rsidRPr="00EE6492">
        <w:rPr>
          <w:rFonts w:cs="Arial"/>
          <w:szCs w:val="22"/>
          <w:lang w:val="ru-RU"/>
        </w:rPr>
        <w:t>января 2017 г., за их работу и ценные рекомендации в период пребывания в должности:</w:t>
      </w:r>
      <w:r w:rsidR="00D762EE" w:rsidRPr="00EE6492">
        <w:rPr>
          <w:rFonts w:cs="Arial"/>
          <w:szCs w:val="22"/>
          <w:lang w:val="ru-RU"/>
        </w:rPr>
        <w:t xml:space="preserve">  </w:t>
      </w:r>
    </w:p>
    <w:p w:rsidR="00B1642E" w:rsidRPr="00EE6492" w:rsidRDefault="0033347E" w:rsidP="0033347E">
      <w:pPr>
        <w:pStyle w:val="BlockText"/>
        <w:numPr>
          <w:ilvl w:val="0"/>
          <w:numId w:val="2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г-жу Мэри Нкубе (Группа стран Африки);</w:t>
      </w:r>
    </w:p>
    <w:p w:rsidR="00B1642E" w:rsidRPr="00EE6492" w:rsidRDefault="0033347E" w:rsidP="0033347E">
      <w:pPr>
        <w:pStyle w:val="BlockText"/>
        <w:numPr>
          <w:ilvl w:val="0"/>
          <w:numId w:val="2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г-на Анола Чаттерджи (Группа стран Азии);</w:t>
      </w:r>
    </w:p>
    <w:p w:rsidR="00B1642E" w:rsidRPr="00EE6492" w:rsidRDefault="0033347E" w:rsidP="0033347E">
      <w:pPr>
        <w:pStyle w:val="BlockText"/>
        <w:numPr>
          <w:ilvl w:val="0"/>
          <w:numId w:val="3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г-на Николая Лозинского (Группа стран Центральной Азии, Кавказа и Восточной Европы (ГЦАКВЕ));</w:t>
      </w:r>
    </w:p>
    <w:p w:rsidR="00B1642E" w:rsidRPr="00EE6492" w:rsidRDefault="0033347E" w:rsidP="0033347E">
      <w:pPr>
        <w:pStyle w:val="BlockText"/>
        <w:numPr>
          <w:ilvl w:val="0"/>
          <w:numId w:val="3"/>
        </w:numPr>
        <w:tabs>
          <w:tab w:val="left" w:pos="567"/>
        </w:tabs>
        <w:ind w:left="993" w:right="0" w:hanging="426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г-на Фернандо Никитина (Группа стран Латинской Америки и Карибского бассейна);  и</w:t>
      </w:r>
    </w:p>
    <w:p w:rsidR="00B1642E" w:rsidRPr="00EE6492" w:rsidRDefault="0033347E" w:rsidP="0033347E">
      <w:pPr>
        <w:pStyle w:val="BlockText"/>
        <w:numPr>
          <w:ilvl w:val="0"/>
          <w:numId w:val="3"/>
        </w:numPr>
        <w:tabs>
          <w:tab w:val="left" w:pos="567"/>
        </w:tabs>
        <w:spacing w:after="220"/>
        <w:ind w:left="993" w:right="-1" w:hanging="426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г-на Чзана Гуанляна (Китай).</w:t>
      </w:r>
    </w:p>
    <w:p w:rsidR="00B1642E" w:rsidRPr="00EE6492" w:rsidRDefault="0076509C" w:rsidP="0033347E">
      <w:pPr>
        <w:tabs>
          <w:tab w:val="left" w:pos="567"/>
        </w:tabs>
        <w:spacing w:after="220"/>
        <w:rPr>
          <w:rFonts w:cs="Arial"/>
          <w:i/>
          <w:color w:val="000000"/>
          <w:szCs w:val="22"/>
          <w:lang w:val="ru-RU"/>
        </w:rPr>
      </w:pPr>
      <w:r w:rsidRPr="00EE6492">
        <w:rPr>
          <w:rFonts w:cs="Arial"/>
          <w:i/>
          <w:color w:val="000000"/>
          <w:szCs w:val="22"/>
          <w:lang w:val="ru-RU"/>
        </w:rPr>
        <w:tab/>
      </w:r>
      <w:r w:rsidR="0033347E" w:rsidRPr="00EE6492">
        <w:rPr>
          <w:rFonts w:cs="Arial"/>
          <w:i/>
          <w:color w:val="000000"/>
          <w:szCs w:val="22"/>
          <w:lang w:val="ru-RU"/>
        </w:rPr>
        <w:t>Методы работы</w:t>
      </w:r>
    </w:p>
    <w:p w:rsidR="00B1642E" w:rsidRPr="00EE6492" w:rsidRDefault="0033347E" w:rsidP="0033347E">
      <w:pPr>
        <w:pStyle w:val="ONUME"/>
        <w:tabs>
          <w:tab w:val="left" w:pos="567"/>
        </w:tabs>
        <w:rPr>
          <w:rFonts w:cs="Arial"/>
          <w:color w:val="000000"/>
          <w:szCs w:val="22"/>
          <w:lang w:val="ru-RU"/>
        </w:rPr>
      </w:pPr>
      <w:r w:rsidRPr="00EE6492">
        <w:rPr>
          <w:rFonts w:cs="Arial"/>
          <w:color w:val="000000"/>
          <w:szCs w:val="22"/>
          <w:lang w:val="ru-RU"/>
        </w:rPr>
        <w:t xml:space="preserve">Комитет является вспомогательным органом, который выносит рекомендации на основе его взаимодействия с Генеральным директором и другими старшими руководителями ВОИС, директором </w:t>
      </w:r>
      <w:r w:rsidR="00026867">
        <w:rPr>
          <w:rFonts w:cs="Arial"/>
          <w:color w:val="000000"/>
          <w:szCs w:val="22"/>
          <w:lang w:val="ru-RU"/>
        </w:rPr>
        <w:t>ОВН</w:t>
      </w:r>
      <w:r w:rsidRPr="00EE6492">
        <w:rPr>
          <w:rFonts w:cs="Arial"/>
          <w:color w:val="000000"/>
          <w:szCs w:val="22"/>
          <w:lang w:val="ru-RU"/>
        </w:rPr>
        <w:t xml:space="preserve"> и Внешним аудитором, основываясь, главным образом, на предоставляемых ему отчетах и информации.</w:t>
      </w:r>
      <w:r w:rsidR="003B011F" w:rsidRPr="00EE6492">
        <w:rPr>
          <w:rFonts w:cs="Arial"/>
          <w:color w:val="000000"/>
          <w:szCs w:val="22"/>
          <w:lang w:val="ru-RU"/>
        </w:rPr>
        <w:t xml:space="preserve"> </w:t>
      </w:r>
      <w:r w:rsidR="00CB7C8D" w:rsidRPr="00EE6492">
        <w:rPr>
          <w:rFonts w:cs="Arial"/>
          <w:color w:val="000000"/>
          <w:szCs w:val="22"/>
          <w:lang w:val="ru-RU"/>
        </w:rPr>
        <w:t xml:space="preserve"> </w:t>
      </w:r>
      <w:r w:rsidRPr="00EE6492">
        <w:rPr>
          <w:rFonts w:cs="Arial"/>
          <w:color w:val="000000"/>
          <w:szCs w:val="22"/>
          <w:lang w:val="ru-RU"/>
        </w:rPr>
        <w:t>Помимо этого, прежде чем прийти к выводам, он обсуждает соответствующие вопросы внутри Комитета.</w:t>
      </w:r>
    </w:p>
    <w:p w:rsidR="00B1642E" w:rsidRPr="00EE6492" w:rsidRDefault="0033347E" w:rsidP="00030306">
      <w:pPr>
        <w:pStyle w:val="ONUME"/>
        <w:rPr>
          <w:rFonts w:cs="Arial"/>
          <w:color w:val="000000"/>
          <w:szCs w:val="22"/>
          <w:lang w:val="ru-RU"/>
        </w:rPr>
      </w:pPr>
      <w:r w:rsidRPr="00EE6492">
        <w:rPr>
          <w:rFonts w:cs="Arial"/>
          <w:color w:val="000000"/>
          <w:szCs w:val="22"/>
          <w:lang w:val="ru-RU"/>
        </w:rPr>
        <w:t>Члены НККН не получают вознаграждения за свою деятельность.</w:t>
      </w:r>
      <w:r w:rsidR="00A125BA" w:rsidRPr="00EE6492">
        <w:rPr>
          <w:rFonts w:cs="Arial"/>
          <w:color w:val="000000"/>
          <w:szCs w:val="22"/>
          <w:lang w:val="ru-RU"/>
        </w:rPr>
        <w:t xml:space="preserve"> </w:t>
      </w:r>
      <w:r w:rsidR="006E2A25" w:rsidRPr="00EE6492">
        <w:rPr>
          <w:rFonts w:cs="Arial"/>
          <w:color w:val="000000"/>
          <w:szCs w:val="22"/>
          <w:lang w:val="ru-RU"/>
        </w:rPr>
        <w:t xml:space="preserve"> </w:t>
      </w:r>
      <w:r w:rsidR="00030306" w:rsidRPr="00EE6492">
        <w:rPr>
          <w:rFonts w:cs="Arial"/>
          <w:color w:val="000000"/>
          <w:szCs w:val="22"/>
          <w:lang w:val="ru-RU"/>
        </w:rPr>
        <w:t>Поддержку работы Комитета обеспечивает Секретарь, который работ</w:t>
      </w:r>
      <w:r w:rsidR="00000307" w:rsidRPr="00EE6492">
        <w:rPr>
          <w:rFonts w:cs="Arial"/>
          <w:color w:val="000000"/>
          <w:szCs w:val="22"/>
          <w:lang w:val="ru-RU"/>
        </w:rPr>
        <w:t>а</w:t>
      </w:r>
      <w:r w:rsidR="00030306" w:rsidRPr="00EE6492">
        <w:rPr>
          <w:rFonts w:cs="Arial"/>
          <w:color w:val="000000"/>
          <w:szCs w:val="22"/>
          <w:lang w:val="ru-RU"/>
        </w:rPr>
        <w:t>ет на него не на постоянной основе (административный помощник уровня О-6) и оказывает ему материально-техническую помощь.</w:t>
      </w:r>
      <w:r w:rsidR="00A125BA" w:rsidRPr="00EE6492">
        <w:rPr>
          <w:rFonts w:cs="Arial"/>
          <w:color w:val="000000"/>
          <w:szCs w:val="22"/>
          <w:lang w:val="ru-RU"/>
        </w:rPr>
        <w:t xml:space="preserve"> </w:t>
      </w:r>
      <w:r w:rsidR="00030306" w:rsidRPr="00EE6492">
        <w:rPr>
          <w:rFonts w:cs="Arial"/>
          <w:color w:val="000000"/>
          <w:szCs w:val="22"/>
          <w:lang w:val="ru-RU"/>
        </w:rPr>
        <w:t>Учитывая характер и частоту запросов о рассмотрении соответствующих вопросов и предоставлении рекомендаций, желательно, чтобы Комитету оказывалась поддержка на уровне профессионального сотрудника, что позволит ему более эффективно реагировать на запросы государств-членов и в полном объеме выполнять свои обязанности.</w:t>
      </w:r>
    </w:p>
    <w:p w:rsidR="00B1642E" w:rsidRPr="00EE6492" w:rsidRDefault="00030306" w:rsidP="008F2B59">
      <w:pPr>
        <w:pStyle w:val="Heading1"/>
        <w:numPr>
          <w:ilvl w:val="0"/>
          <w:numId w:val="8"/>
        </w:numPr>
        <w:spacing w:before="120" w:after="220"/>
        <w:ind w:left="567" w:hanging="297"/>
        <w:rPr>
          <w:color w:val="000000"/>
          <w:sz w:val="22"/>
          <w:szCs w:val="22"/>
          <w:lang w:val="ru-RU"/>
        </w:rPr>
      </w:pPr>
      <w:bookmarkStart w:id="8" w:name="_Toc490818108"/>
      <w:r w:rsidRPr="00EE6492">
        <w:rPr>
          <w:color w:val="000000"/>
          <w:sz w:val="22"/>
          <w:szCs w:val="22"/>
          <w:lang w:val="ru-RU"/>
        </w:rPr>
        <w:t>РАССМОТРЕННЫЕ ВОПРОСЫ</w:t>
      </w:r>
      <w:bookmarkEnd w:id="8"/>
    </w:p>
    <w:p w:rsidR="00B1642E" w:rsidRPr="00EE6492" w:rsidRDefault="00030306" w:rsidP="00030306">
      <w:pPr>
        <w:pStyle w:val="Heading3"/>
        <w:tabs>
          <w:tab w:val="left" w:pos="0"/>
        </w:tabs>
        <w:spacing w:before="0" w:after="220"/>
        <w:ind w:left="0" w:firstLine="0"/>
        <w:rPr>
          <w:lang w:val="ru-RU"/>
        </w:rPr>
      </w:pPr>
      <w:bookmarkStart w:id="9" w:name="_Toc429145909"/>
      <w:bookmarkStart w:id="10" w:name="_Toc429147802"/>
      <w:bookmarkStart w:id="11" w:name="_Toc429147820"/>
      <w:bookmarkStart w:id="12" w:name="_Toc429384079"/>
      <w:bookmarkStart w:id="13" w:name="_Toc490818109"/>
      <w:bookmarkEnd w:id="9"/>
      <w:bookmarkEnd w:id="10"/>
      <w:bookmarkEnd w:id="11"/>
      <w:bookmarkEnd w:id="12"/>
      <w:r w:rsidRPr="00EE6492">
        <w:rPr>
          <w:lang w:val="ru-RU"/>
        </w:rPr>
        <w:t>Внутренний надзор</w:t>
      </w:r>
      <w:bookmarkEnd w:id="13"/>
    </w:p>
    <w:p w:rsidR="00B1642E" w:rsidRPr="00EE6492" w:rsidRDefault="00F95EFD" w:rsidP="00030306">
      <w:pPr>
        <w:tabs>
          <w:tab w:val="left" w:pos="567"/>
        </w:tabs>
        <w:spacing w:after="220"/>
        <w:rPr>
          <w:rFonts w:cs="Arial"/>
          <w:i/>
          <w:color w:val="000000"/>
          <w:szCs w:val="22"/>
          <w:lang w:val="ru-RU"/>
        </w:rPr>
      </w:pPr>
      <w:r w:rsidRPr="00EE6492">
        <w:rPr>
          <w:rFonts w:cs="Arial"/>
          <w:i/>
          <w:color w:val="000000"/>
          <w:szCs w:val="22"/>
          <w:lang w:val="ru-RU"/>
        </w:rPr>
        <w:tab/>
      </w:r>
      <w:r w:rsidR="00030306" w:rsidRPr="00EE6492">
        <w:rPr>
          <w:rFonts w:cs="Arial"/>
          <w:i/>
          <w:color w:val="000000"/>
          <w:szCs w:val="22"/>
          <w:lang w:val="ru-RU"/>
        </w:rPr>
        <w:t>План внутреннего надзора и результаты выполнения плана работ</w:t>
      </w:r>
      <w:r w:rsidR="00827CAB" w:rsidRPr="00EE6492">
        <w:rPr>
          <w:rFonts w:cs="Arial"/>
          <w:i/>
          <w:color w:val="000000"/>
          <w:szCs w:val="22"/>
          <w:lang w:val="ru-RU"/>
        </w:rPr>
        <w:t xml:space="preserve">ы </w:t>
      </w:r>
    </w:p>
    <w:p w:rsidR="00B1642E" w:rsidRPr="00EE6492" w:rsidRDefault="004A4B39" w:rsidP="004A4B39">
      <w:pPr>
        <w:pStyle w:val="ONUME"/>
        <w:tabs>
          <w:tab w:val="left" w:pos="567"/>
        </w:tabs>
        <w:rPr>
          <w:color w:val="000000"/>
          <w:lang w:val="ru-RU"/>
        </w:rPr>
      </w:pPr>
      <w:r w:rsidRPr="00EE6492">
        <w:rPr>
          <w:color w:val="000000"/>
          <w:lang w:val="ru-RU"/>
        </w:rPr>
        <w:t xml:space="preserve">В соответствии с Уставом внутреннего надзора НККН рассмотрел проект плана внутреннего надзора на 2017 г. и отметил, что наряду с проверками, запланированными Внешним аудитором, предусмотренные надзорные мероприятия обеспечивают надлежащее сочетание видов деятельности, что позволит продолжить осуществление надзора с упором на существующие риски. </w:t>
      </w:r>
    </w:p>
    <w:p w:rsidR="00B1642E" w:rsidRPr="00EE6492" w:rsidRDefault="003B309D" w:rsidP="003B309D">
      <w:pPr>
        <w:pStyle w:val="ONUME"/>
        <w:tabs>
          <w:tab w:val="left" w:pos="567"/>
          <w:tab w:val="num" w:pos="2552"/>
        </w:tabs>
        <w:rPr>
          <w:lang w:val="ru-RU"/>
        </w:rPr>
      </w:pPr>
      <w:r w:rsidRPr="00EE6492">
        <w:rPr>
          <w:lang w:val="ru-RU"/>
        </w:rPr>
        <w:t>Основой для обсуждений Комитета с директором ОВН и для мониторинга статуса и ходе деятельности Отдела и выполнения его заданий, как текущих, так и запланированных, служили отчеты о деятельности ОВН, представлявшиеся на рассмотрение каждой сессии.</w:t>
      </w:r>
    </w:p>
    <w:p w:rsidR="00B1642E" w:rsidRPr="00EE6492" w:rsidRDefault="003B309D" w:rsidP="002814BA">
      <w:pPr>
        <w:pStyle w:val="ONUME"/>
        <w:tabs>
          <w:tab w:val="left" w:pos="567"/>
          <w:tab w:val="num" w:pos="2552"/>
        </w:tabs>
        <w:rPr>
          <w:strike/>
          <w:lang w:val="ru-RU"/>
        </w:rPr>
      </w:pPr>
      <w:r w:rsidRPr="00EE6492">
        <w:rPr>
          <w:rFonts w:cs="Arial"/>
          <w:szCs w:val="22"/>
          <w:lang w:val="ru-RU"/>
        </w:rPr>
        <w:t>Комитет с удовлетворением отметил, что деятельность Отдела осуществлялась в соответствии с утвержденными планами внутреннего надзора</w:t>
      </w:r>
      <w:r w:rsidR="00A9699F" w:rsidRPr="00EE6492">
        <w:rPr>
          <w:rFonts w:cs="Arial"/>
          <w:szCs w:val="22"/>
          <w:lang w:val="ru-RU"/>
        </w:rPr>
        <w:t>.</w:t>
      </w:r>
    </w:p>
    <w:p w:rsidR="00B1642E" w:rsidRPr="00EE6492" w:rsidRDefault="00E85151" w:rsidP="00E85151">
      <w:pPr>
        <w:tabs>
          <w:tab w:val="left" w:pos="567"/>
        </w:tabs>
        <w:spacing w:after="220"/>
        <w:ind w:firstLine="567"/>
        <w:rPr>
          <w:rFonts w:cs="Arial"/>
          <w:i/>
          <w:color w:val="000000"/>
          <w:szCs w:val="22"/>
          <w:lang w:val="ru-RU"/>
        </w:rPr>
      </w:pPr>
      <w:r w:rsidRPr="00EE6492">
        <w:rPr>
          <w:rFonts w:cs="Arial"/>
          <w:i/>
          <w:color w:val="000000"/>
          <w:szCs w:val="22"/>
          <w:lang w:val="ru-RU"/>
        </w:rPr>
        <w:lastRenderedPageBreak/>
        <w:t xml:space="preserve">Кадровая ситуация в ОВН </w:t>
      </w:r>
    </w:p>
    <w:p w:rsidR="00B1642E" w:rsidRPr="00EE6492" w:rsidRDefault="00F46CCA" w:rsidP="00D143AF">
      <w:pPr>
        <w:pStyle w:val="ONUME"/>
        <w:tabs>
          <w:tab w:val="left" w:pos="567"/>
        </w:tabs>
        <w:rPr>
          <w:color w:val="000000"/>
          <w:lang w:val="ru-RU"/>
        </w:rPr>
      </w:pPr>
      <w:r w:rsidRPr="00EE6492">
        <w:rPr>
          <w:color w:val="000000"/>
          <w:lang w:val="ru-RU"/>
        </w:rPr>
        <w:t xml:space="preserve">НККН продолжил мониторинг кадровой ситуации в ОВН и отметил, что начальник Секции оценки, как ожидается, приступит </w:t>
      </w:r>
      <w:r>
        <w:rPr>
          <w:color w:val="000000"/>
          <w:lang w:val="ru-RU"/>
        </w:rPr>
        <w:t>к</w:t>
      </w:r>
      <w:r w:rsidRPr="00EE6492">
        <w:rPr>
          <w:color w:val="000000"/>
          <w:lang w:val="ru-RU"/>
        </w:rPr>
        <w:t xml:space="preserve"> выполнению своих обязанностей в начале сентября.</w:t>
      </w:r>
    </w:p>
    <w:p w:rsidR="00B1642E" w:rsidRPr="00EE6492" w:rsidRDefault="00D143AF" w:rsidP="00D143AF">
      <w:pPr>
        <w:pStyle w:val="ONUME"/>
        <w:numPr>
          <w:ilvl w:val="0"/>
          <w:numId w:val="0"/>
        </w:numPr>
        <w:tabs>
          <w:tab w:val="left" w:pos="567"/>
        </w:tabs>
        <w:ind w:firstLine="567"/>
        <w:rPr>
          <w:rFonts w:cs="Arial"/>
          <w:i/>
          <w:color w:val="000000"/>
          <w:szCs w:val="22"/>
          <w:lang w:val="ru-RU"/>
        </w:rPr>
      </w:pPr>
      <w:r w:rsidRPr="00EE6492">
        <w:rPr>
          <w:rFonts w:cs="Arial"/>
          <w:i/>
          <w:color w:val="000000"/>
          <w:szCs w:val="22"/>
          <w:lang w:val="ru-RU"/>
        </w:rPr>
        <w:t>Новый директор ОВН</w:t>
      </w:r>
    </w:p>
    <w:p w:rsidR="00B1642E" w:rsidRPr="00EE6492" w:rsidRDefault="00D143AF" w:rsidP="00D143AF">
      <w:pPr>
        <w:pStyle w:val="ONUME"/>
        <w:tabs>
          <w:tab w:val="left" w:pos="567"/>
        </w:tabs>
        <w:rPr>
          <w:rFonts w:eastAsia="Times New Roman"/>
          <w:szCs w:val="22"/>
          <w:lang w:val="ru-RU"/>
        </w:rPr>
      </w:pPr>
      <w:r w:rsidRPr="00EE6492">
        <w:rPr>
          <w:rFonts w:eastAsia="Times New Roman"/>
          <w:szCs w:val="22"/>
          <w:lang w:val="ru-RU"/>
        </w:rPr>
        <w:t>В соответствии со своими полномочиями и Уставом внутреннего надзора Комитет предоставил свои рекомендации Генеральному директору по вопросу о назначении нового директора ОВН. Комитет приветствовал вновь назначенного директора ОВН на своей 44-й сессии.</w:t>
      </w:r>
    </w:p>
    <w:p w:rsidR="00B1642E" w:rsidRPr="00EE6492" w:rsidRDefault="00D143AF" w:rsidP="00D143AF">
      <w:pPr>
        <w:pStyle w:val="Default0"/>
        <w:spacing w:after="220"/>
        <w:ind w:firstLine="567"/>
        <w:rPr>
          <w:i/>
          <w:iCs/>
          <w:sz w:val="22"/>
          <w:szCs w:val="22"/>
          <w:lang w:val="ru-RU"/>
        </w:rPr>
      </w:pPr>
      <w:r w:rsidRPr="00EE6492">
        <w:rPr>
          <w:i/>
          <w:iCs/>
          <w:sz w:val="22"/>
          <w:szCs w:val="22"/>
          <w:lang w:val="ru-RU"/>
        </w:rPr>
        <w:t>Служебная аттестация бывшего исполняющего обязанности директора ОВН</w:t>
      </w:r>
    </w:p>
    <w:p w:rsidR="00B1642E" w:rsidRPr="00EE6492" w:rsidRDefault="00D143AF" w:rsidP="00D143AF">
      <w:pPr>
        <w:pStyle w:val="ONUME"/>
        <w:tabs>
          <w:tab w:val="left" w:pos="567"/>
        </w:tabs>
        <w:rPr>
          <w:szCs w:val="22"/>
          <w:lang w:val="ru-RU"/>
        </w:rPr>
      </w:pPr>
      <w:r w:rsidRPr="00EE6492">
        <w:rPr>
          <w:szCs w:val="22"/>
          <w:lang w:val="ru-RU"/>
        </w:rPr>
        <w:t>В соответствии с Уставом внутреннего надзора НККН внес свой вклад в служебную аттестацию за год исполняющего обязанности директора ОВН для рассмотрения Генеральным директором.</w:t>
      </w:r>
    </w:p>
    <w:p w:rsidR="00B1642E" w:rsidRPr="00EE6492" w:rsidRDefault="000D061B" w:rsidP="002814BA">
      <w:pPr>
        <w:pStyle w:val="ONUME"/>
        <w:rPr>
          <w:szCs w:val="22"/>
          <w:lang w:val="ru-RU"/>
        </w:rPr>
      </w:pPr>
      <w:r w:rsidRPr="00EE6492">
        <w:rPr>
          <w:szCs w:val="22"/>
          <w:lang w:val="ru-RU"/>
        </w:rPr>
        <w:t xml:space="preserve">На своей 44-й сессии Комитет был проинформирован о том, что в конце июня </w:t>
      </w:r>
      <w:r w:rsidRPr="00EE6492">
        <w:rPr>
          <w:lang w:val="ru-RU"/>
        </w:rPr>
        <w:t xml:space="preserve">начальник Секции внутреннего аудита будет освобожден от занимаемой им должности в ОВН в связи с назначением на должность директора подразделения </w:t>
      </w:r>
      <w:r w:rsidRPr="00EE6492">
        <w:rPr>
          <w:szCs w:val="22"/>
          <w:lang w:val="ru-RU"/>
        </w:rPr>
        <w:t xml:space="preserve">внутреннего надзора в одной из других организаций системы ООН.  Комитет предложил директору ОВН незамедлительно начать процедуру найма нового кандидата на эту важную должность.  </w:t>
      </w:r>
      <w:r w:rsidR="00F46CCA" w:rsidRPr="00EE6492">
        <w:rPr>
          <w:szCs w:val="22"/>
          <w:lang w:val="ru-RU"/>
        </w:rPr>
        <w:t>Комитет признал прекрасные отношения сотрудничества, которые были налажены г</w:t>
      </w:r>
      <w:r w:rsidR="00F46CCA" w:rsidRPr="00EE6492">
        <w:rPr>
          <w:szCs w:val="22"/>
          <w:lang w:val="ru-RU"/>
        </w:rPr>
        <w:noBreakHyphen/>
        <w:t>ном Тука</w:t>
      </w:r>
      <w:r w:rsidR="009242AB">
        <w:rPr>
          <w:szCs w:val="22"/>
          <w:lang w:val="ru-RU"/>
        </w:rPr>
        <w:t xml:space="preserve">ем </w:t>
      </w:r>
      <w:r w:rsidR="00F46CCA" w:rsidRPr="00EE6492">
        <w:rPr>
          <w:szCs w:val="22"/>
          <w:lang w:val="ru-RU"/>
        </w:rPr>
        <w:t>Эфендиоглу при исполнении им в течение более чем 20 месяцев обязанностей директора ОВН, а также высокое профессиональное качество его работы и пожелал успехов при выполнении его новых функций.</w:t>
      </w:r>
    </w:p>
    <w:p w:rsidR="00B1642E" w:rsidRPr="00EE6492" w:rsidRDefault="00715113" w:rsidP="00715113">
      <w:pPr>
        <w:keepNext/>
        <w:keepLines/>
        <w:tabs>
          <w:tab w:val="left" w:pos="567"/>
        </w:tabs>
        <w:spacing w:after="220"/>
        <w:ind w:firstLine="567"/>
        <w:rPr>
          <w:rFonts w:cs="Arial"/>
          <w:i/>
          <w:color w:val="000000"/>
          <w:szCs w:val="22"/>
          <w:lang w:val="ru-RU"/>
        </w:rPr>
      </w:pPr>
      <w:r w:rsidRPr="00EE6492">
        <w:rPr>
          <w:rFonts w:cs="Arial"/>
          <w:i/>
          <w:color w:val="000000"/>
          <w:szCs w:val="22"/>
          <w:lang w:val="ru-RU"/>
        </w:rPr>
        <w:t>Политика расследований и Руководство по проведению расследований</w:t>
      </w:r>
      <w:r w:rsidR="00043763" w:rsidRPr="00EE6492">
        <w:rPr>
          <w:rFonts w:cs="Arial"/>
          <w:i/>
          <w:color w:val="000000"/>
          <w:szCs w:val="22"/>
          <w:lang w:val="ru-RU"/>
        </w:rPr>
        <w:t xml:space="preserve"> </w:t>
      </w:r>
    </w:p>
    <w:p w:rsidR="00B1642E" w:rsidRPr="00EE6492" w:rsidRDefault="00715113" w:rsidP="00715113">
      <w:pPr>
        <w:pStyle w:val="ONUME"/>
        <w:tabs>
          <w:tab w:val="left" w:pos="567"/>
        </w:tabs>
        <w:rPr>
          <w:lang w:val="ru-RU"/>
        </w:rPr>
      </w:pPr>
      <w:r w:rsidRPr="00EE6492">
        <w:rPr>
          <w:lang w:val="ru-RU"/>
        </w:rPr>
        <w:t xml:space="preserve">На своей 43-й сессии Комитет рассмотрел окончательный вариант предложенной пересмотренной Политики расследований и Руководства по проведению расследований, которые учитывают утвержденные Генеральной Ассамблеей </w:t>
      </w:r>
      <w:r w:rsidR="00026867">
        <w:rPr>
          <w:lang w:val="ru-RU"/>
        </w:rPr>
        <w:t xml:space="preserve">ВОИС </w:t>
      </w:r>
      <w:r w:rsidRPr="00EE6492">
        <w:rPr>
          <w:lang w:val="ru-RU"/>
        </w:rPr>
        <w:t xml:space="preserve">поправки к Уставу внутреннего надзора, а также предложения и </w:t>
      </w:r>
      <w:r w:rsidR="005416EA" w:rsidRPr="00EE6492">
        <w:rPr>
          <w:lang w:val="ru-RU"/>
        </w:rPr>
        <w:t>замечания</w:t>
      </w:r>
      <w:r w:rsidRPr="00EE6492">
        <w:rPr>
          <w:lang w:val="ru-RU"/>
        </w:rPr>
        <w:t>, сделанные в ходе консультаций с государствами-членами и Секретариатом ВОИС, в частности Бюро юрисконсульта и ДУЛР.</w:t>
      </w:r>
    </w:p>
    <w:p w:rsidR="00B1642E" w:rsidRPr="00EE6492" w:rsidRDefault="00715113" w:rsidP="00715113">
      <w:pPr>
        <w:spacing w:after="220"/>
        <w:ind w:firstLine="567"/>
        <w:rPr>
          <w:i/>
          <w:lang w:val="ru-RU"/>
        </w:rPr>
      </w:pPr>
      <w:r w:rsidRPr="00EE6492">
        <w:rPr>
          <w:i/>
          <w:lang w:val="ru-RU"/>
        </w:rPr>
        <w:t>Политика в отношении публикации отчетов о надзоре</w:t>
      </w:r>
    </w:p>
    <w:p w:rsidR="00B1642E" w:rsidRPr="00EE6492" w:rsidRDefault="005416EA" w:rsidP="00B07408">
      <w:pPr>
        <w:pStyle w:val="ONUME"/>
        <w:rPr>
          <w:lang w:val="ru-RU"/>
        </w:rPr>
      </w:pPr>
      <w:r w:rsidRPr="00EE6492">
        <w:rPr>
          <w:lang w:val="ru-RU"/>
        </w:rPr>
        <w:t>Комитет выразил удовлетворение тем, что сделанные им ранее замечания и предложения были рассмотрены и нашли отражение в окончательных вариантах документов, которые теперь соответствуют решению Генеральной Ассамблеи</w:t>
      </w:r>
      <w:r w:rsidR="00026867">
        <w:rPr>
          <w:lang w:val="ru-RU"/>
        </w:rPr>
        <w:t xml:space="preserve"> ВОИС</w:t>
      </w:r>
      <w:r w:rsidRPr="00EE6492">
        <w:rPr>
          <w:lang w:val="ru-RU"/>
        </w:rPr>
        <w:t>, согласно которому государства-члены могут просить предоставить им доступ к неопубликованным отчетам о надзорной деятельности или к оригинальным вариантам таких анонимизированных отчетов</w:t>
      </w:r>
      <w:r>
        <w:rPr>
          <w:lang w:val="ru-RU"/>
        </w:rPr>
        <w:t>,</w:t>
      </w:r>
      <w:r w:rsidRPr="00EE6492">
        <w:rPr>
          <w:lang w:val="ru-RU"/>
        </w:rPr>
        <w:t xml:space="preserve"> и на основании письменного запроса такой доступ может быть предоставлен на условиях конфиденциальности </w:t>
      </w:r>
      <w:r w:rsidR="00B07408" w:rsidRPr="00EE6492">
        <w:rPr>
          <w:lang w:val="ru-RU"/>
        </w:rPr>
        <w:t>в помещениях ОВН.</w:t>
      </w:r>
    </w:p>
    <w:p w:rsidR="00B1642E" w:rsidRPr="00EE6492" w:rsidRDefault="00B07408" w:rsidP="00B07408">
      <w:pPr>
        <w:pStyle w:val="Default0"/>
        <w:tabs>
          <w:tab w:val="left" w:pos="567"/>
        </w:tabs>
        <w:spacing w:after="220"/>
        <w:ind w:firstLine="567"/>
        <w:rPr>
          <w:i/>
          <w:color w:val="auto"/>
          <w:sz w:val="22"/>
          <w:szCs w:val="22"/>
          <w:lang w:val="ru-RU"/>
        </w:rPr>
      </w:pPr>
      <w:r w:rsidRPr="00EE6492">
        <w:rPr>
          <w:i/>
          <w:color w:val="auto"/>
          <w:sz w:val="22"/>
          <w:szCs w:val="22"/>
          <w:lang w:val="ru-RU"/>
        </w:rPr>
        <w:t>Внутренний аудит</w:t>
      </w:r>
    </w:p>
    <w:p w:rsidR="00B1642E" w:rsidRPr="00EE6492" w:rsidRDefault="00B07408" w:rsidP="00B07408">
      <w:pPr>
        <w:pStyle w:val="ONUME"/>
        <w:rPr>
          <w:strike/>
          <w:lang w:val="ru-RU"/>
        </w:rPr>
      </w:pPr>
      <w:r w:rsidRPr="00EE6492">
        <w:rPr>
          <w:rFonts w:cs="Arial"/>
          <w:szCs w:val="22"/>
          <w:lang w:val="ru-RU"/>
        </w:rPr>
        <w:t xml:space="preserve">В отчетный период НККН совместно с ОВН и руководством рассмотрел </w:t>
      </w:r>
      <w:r w:rsidR="0087162F" w:rsidRPr="00EE6492">
        <w:rPr>
          <w:rFonts w:cs="Arial"/>
          <w:szCs w:val="22"/>
          <w:lang w:val="ru-RU"/>
        </w:rPr>
        <w:t xml:space="preserve">следующие </w:t>
      </w:r>
      <w:r w:rsidRPr="00EE6492">
        <w:rPr>
          <w:rFonts w:cs="Arial"/>
          <w:szCs w:val="22"/>
          <w:lang w:val="ru-RU"/>
        </w:rPr>
        <w:t xml:space="preserve">шесть отчетов о </w:t>
      </w:r>
      <w:r w:rsidR="0087162F" w:rsidRPr="00EE6492">
        <w:rPr>
          <w:rFonts w:cs="Arial"/>
          <w:szCs w:val="22"/>
          <w:lang w:val="ru-RU"/>
        </w:rPr>
        <w:t xml:space="preserve">проведенных </w:t>
      </w:r>
      <w:r w:rsidRPr="00EE6492">
        <w:rPr>
          <w:rFonts w:cs="Arial"/>
          <w:szCs w:val="22"/>
          <w:lang w:val="ru-RU"/>
        </w:rPr>
        <w:t>внутренних аудито</w:t>
      </w:r>
      <w:r w:rsidR="00CE3CA8" w:rsidRPr="00EE6492">
        <w:rPr>
          <w:rFonts w:cs="Arial"/>
          <w:szCs w:val="22"/>
          <w:lang w:val="ru-RU"/>
        </w:rPr>
        <w:t>рских провер</w:t>
      </w:r>
      <w:r w:rsidR="0087162F" w:rsidRPr="00EE6492">
        <w:rPr>
          <w:rFonts w:cs="Arial"/>
          <w:szCs w:val="22"/>
          <w:lang w:val="ru-RU"/>
        </w:rPr>
        <w:t>ках</w:t>
      </w:r>
      <w:r w:rsidRPr="00EE6492">
        <w:rPr>
          <w:rFonts w:cs="Arial"/>
          <w:szCs w:val="22"/>
          <w:lang w:val="ru-RU"/>
        </w:rPr>
        <w:t>:</w:t>
      </w:r>
      <w:r w:rsidR="007211F8" w:rsidRPr="00EE6492">
        <w:rPr>
          <w:rFonts w:cs="Arial"/>
          <w:szCs w:val="22"/>
          <w:lang w:val="ru-RU"/>
        </w:rPr>
        <w:t xml:space="preserve"> </w:t>
      </w:r>
      <w:r w:rsidR="00352B73" w:rsidRPr="00EE6492">
        <w:rPr>
          <w:rFonts w:cs="Arial"/>
          <w:szCs w:val="22"/>
          <w:lang w:val="ru-RU"/>
        </w:rPr>
        <w:t xml:space="preserve"> </w:t>
      </w:r>
    </w:p>
    <w:p w:rsidR="00B1642E" w:rsidRPr="00EE6492" w:rsidRDefault="00B07408" w:rsidP="00B07408">
      <w:pPr>
        <w:numPr>
          <w:ilvl w:val="0"/>
          <w:numId w:val="6"/>
        </w:numPr>
        <w:tabs>
          <w:tab w:val="left" w:pos="567"/>
          <w:tab w:val="left" w:pos="1134"/>
        </w:tabs>
        <w:spacing w:after="120"/>
        <w:ind w:left="1134" w:hanging="567"/>
        <w:rPr>
          <w:szCs w:val="22"/>
          <w:lang w:val="ru-RU"/>
        </w:rPr>
      </w:pPr>
      <w:bookmarkStart w:id="14" w:name="_Toc429145911"/>
      <w:bookmarkStart w:id="15" w:name="_Toc429147804"/>
      <w:bookmarkStart w:id="16" w:name="_Toc429147822"/>
      <w:bookmarkStart w:id="17" w:name="_Toc429384081"/>
      <w:bookmarkEnd w:id="14"/>
      <w:bookmarkEnd w:id="15"/>
      <w:bookmarkEnd w:id="16"/>
      <w:bookmarkEnd w:id="17"/>
      <w:r w:rsidRPr="00EE6492">
        <w:rPr>
          <w:szCs w:val="22"/>
          <w:lang w:val="ru-RU"/>
        </w:rPr>
        <w:t xml:space="preserve">Аудиторская проверка </w:t>
      </w:r>
      <w:r w:rsidR="00CE3CA8" w:rsidRPr="00EE6492">
        <w:rPr>
          <w:szCs w:val="22"/>
          <w:lang w:val="ru-RU"/>
        </w:rPr>
        <w:t xml:space="preserve">баз данных </w:t>
      </w:r>
      <w:r w:rsidRPr="00EE6492">
        <w:rPr>
          <w:szCs w:val="22"/>
          <w:lang w:val="ru-RU"/>
        </w:rPr>
        <w:t>WIPO Lex</w:t>
      </w:r>
      <w:r w:rsidR="0087162F" w:rsidRPr="00EE6492">
        <w:rPr>
          <w:szCs w:val="22"/>
          <w:lang w:val="ru-RU"/>
        </w:rPr>
        <w:t xml:space="preserve">, </w:t>
      </w:r>
      <w:r w:rsidR="00CE3CA8" w:rsidRPr="00EE6492">
        <w:rPr>
          <w:szCs w:val="22"/>
          <w:lang w:val="ru-RU"/>
        </w:rPr>
        <w:t>26 сентября 2016 г. (IA 2016</w:t>
      </w:r>
      <w:r w:rsidR="00CE3CA8" w:rsidRPr="00EE6492">
        <w:rPr>
          <w:szCs w:val="22"/>
          <w:lang w:val="ru-RU"/>
        </w:rPr>
        <w:noBreakHyphen/>
      </w:r>
      <w:r w:rsidRPr="00EE6492">
        <w:rPr>
          <w:szCs w:val="22"/>
          <w:lang w:val="ru-RU"/>
        </w:rPr>
        <w:t>07);</w:t>
      </w:r>
    </w:p>
    <w:p w:rsidR="00B1642E" w:rsidRPr="00EE6492" w:rsidRDefault="00B07408" w:rsidP="00B07408">
      <w:pPr>
        <w:numPr>
          <w:ilvl w:val="0"/>
          <w:numId w:val="6"/>
        </w:numPr>
        <w:tabs>
          <w:tab w:val="left" w:pos="567"/>
          <w:tab w:val="left" w:pos="1134"/>
        </w:tabs>
        <w:spacing w:after="120"/>
        <w:ind w:left="1134" w:hanging="567"/>
        <w:rPr>
          <w:lang w:val="ru-RU"/>
        </w:rPr>
      </w:pPr>
      <w:r w:rsidRPr="00EE6492">
        <w:rPr>
          <w:lang w:val="ru-RU"/>
        </w:rPr>
        <w:t xml:space="preserve">Аудиторская проверка </w:t>
      </w:r>
      <w:r w:rsidR="00CE3CA8" w:rsidRPr="00EE6492">
        <w:rPr>
          <w:lang w:val="ru-RU"/>
        </w:rPr>
        <w:t xml:space="preserve">в области </w:t>
      </w:r>
      <w:r w:rsidRPr="00EE6492">
        <w:rPr>
          <w:lang w:val="ru-RU"/>
        </w:rPr>
        <w:t>управления п</w:t>
      </w:r>
      <w:r w:rsidR="00CE3CA8" w:rsidRPr="00EE6492">
        <w:rPr>
          <w:lang w:val="ru-RU"/>
        </w:rPr>
        <w:t>роектами</w:t>
      </w:r>
      <w:r w:rsidR="0087162F" w:rsidRPr="00EE6492">
        <w:rPr>
          <w:lang w:val="ru-RU"/>
        </w:rPr>
        <w:t xml:space="preserve">, </w:t>
      </w:r>
      <w:r w:rsidR="00CE3CA8" w:rsidRPr="00EE6492">
        <w:rPr>
          <w:lang w:val="ru-RU"/>
        </w:rPr>
        <w:t>7 декабря 2016 г. (IA </w:t>
      </w:r>
      <w:r w:rsidRPr="00EE6492">
        <w:rPr>
          <w:lang w:val="ru-RU"/>
        </w:rPr>
        <w:t>2016-04);</w:t>
      </w:r>
    </w:p>
    <w:p w:rsidR="00B1642E" w:rsidRPr="00EE6492" w:rsidRDefault="00B07408" w:rsidP="00B07408">
      <w:pPr>
        <w:numPr>
          <w:ilvl w:val="0"/>
          <w:numId w:val="6"/>
        </w:numPr>
        <w:tabs>
          <w:tab w:val="left" w:pos="567"/>
          <w:tab w:val="left" w:pos="1134"/>
        </w:tabs>
        <w:spacing w:after="120"/>
        <w:ind w:left="1134" w:hanging="567"/>
        <w:rPr>
          <w:lang w:val="ru-RU"/>
        </w:rPr>
      </w:pPr>
      <w:r w:rsidRPr="00EE6492">
        <w:rPr>
          <w:lang w:val="ru-RU"/>
        </w:rPr>
        <w:lastRenderedPageBreak/>
        <w:t>Аудиторская проверка в области управления организационными рисками</w:t>
      </w:r>
      <w:r w:rsidR="0087162F" w:rsidRPr="00EE6492">
        <w:rPr>
          <w:lang w:val="ru-RU"/>
        </w:rPr>
        <w:t xml:space="preserve">, </w:t>
      </w:r>
      <w:r w:rsidR="00CE3CA8" w:rsidRPr="00EE6492">
        <w:rPr>
          <w:lang w:val="ru-RU"/>
        </w:rPr>
        <w:t>16 </w:t>
      </w:r>
      <w:r w:rsidRPr="00EE6492">
        <w:rPr>
          <w:lang w:val="ru-RU"/>
        </w:rPr>
        <w:t>декабря 2016 г. (IA 2016-08);</w:t>
      </w:r>
    </w:p>
    <w:p w:rsidR="00B1642E" w:rsidRPr="00EE6492" w:rsidRDefault="00CE3CA8" w:rsidP="00CE3CA8">
      <w:pPr>
        <w:numPr>
          <w:ilvl w:val="0"/>
          <w:numId w:val="6"/>
        </w:numPr>
        <w:tabs>
          <w:tab w:val="left" w:pos="567"/>
          <w:tab w:val="left" w:pos="1134"/>
        </w:tabs>
        <w:spacing w:after="120"/>
        <w:ind w:left="1134" w:hanging="567"/>
        <w:rPr>
          <w:rFonts w:cs="Arial"/>
          <w:lang w:val="ru-RU"/>
        </w:rPr>
      </w:pPr>
      <w:r w:rsidRPr="00EE6492">
        <w:rPr>
          <w:lang w:val="ru-RU"/>
        </w:rPr>
        <w:t>Аудиторская проверка системы этических норм ВОИС</w:t>
      </w:r>
      <w:r w:rsidR="00CB58A1" w:rsidRPr="00EE6492">
        <w:rPr>
          <w:lang w:val="ru-RU"/>
        </w:rPr>
        <w:t>,</w:t>
      </w:r>
      <w:r w:rsidRPr="00EE6492">
        <w:rPr>
          <w:lang w:val="ru-RU"/>
        </w:rPr>
        <w:t xml:space="preserve"> </w:t>
      </w:r>
      <w:r w:rsidR="00461677" w:rsidRPr="00EE6492">
        <w:rPr>
          <w:lang w:val="ru-RU"/>
        </w:rPr>
        <w:t>6</w:t>
      </w:r>
      <w:r w:rsidRPr="00EE6492">
        <w:rPr>
          <w:lang w:val="ru-RU"/>
        </w:rPr>
        <w:t xml:space="preserve"> марта 2017 г. (IA </w:t>
      </w:r>
      <w:r w:rsidR="00461677" w:rsidRPr="00EE6492">
        <w:rPr>
          <w:lang w:val="ru-RU"/>
        </w:rPr>
        <w:t>2016-06)</w:t>
      </w:r>
      <w:r w:rsidR="006B4524" w:rsidRPr="00EE6492">
        <w:rPr>
          <w:lang w:val="ru-RU"/>
        </w:rPr>
        <w:t xml:space="preserve">; </w:t>
      </w:r>
    </w:p>
    <w:p w:rsidR="00B1642E" w:rsidRPr="00EE6492" w:rsidRDefault="00CE3CA8" w:rsidP="00CE3CA8">
      <w:pPr>
        <w:numPr>
          <w:ilvl w:val="0"/>
          <w:numId w:val="6"/>
        </w:numPr>
        <w:tabs>
          <w:tab w:val="left" w:pos="567"/>
          <w:tab w:val="left" w:pos="1134"/>
        </w:tabs>
        <w:spacing w:after="120"/>
        <w:ind w:left="1134" w:hanging="567"/>
        <w:rPr>
          <w:rFonts w:cs="Arial"/>
          <w:lang w:val="ru-RU"/>
        </w:rPr>
      </w:pPr>
      <w:r w:rsidRPr="00EE6492">
        <w:rPr>
          <w:lang w:val="ru-RU"/>
        </w:rPr>
        <w:t>Аудиторская проверка Мадридского реестра</w:t>
      </w:r>
      <w:r w:rsidR="00CB58A1" w:rsidRPr="00EE6492">
        <w:rPr>
          <w:lang w:val="ru-RU"/>
        </w:rPr>
        <w:t>,</w:t>
      </w:r>
      <w:r w:rsidRPr="00EE6492">
        <w:rPr>
          <w:lang w:val="ru-RU"/>
        </w:rPr>
        <w:t xml:space="preserve"> 11 мая 2017 г. </w:t>
      </w:r>
      <w:r w:rsidR="007846E8" w:rsidRPr="00EE6492">
        <w:rPr>
          <w:lang w:val="ru-RU"/>
        </w:rPr>
        <w:t>(IA 2016-03)</w:t>
      </w:r>
      <w:r w:rsidRPr="00EE6492">
        <w:rPr>
          <w:lang w:val="ru-RU"/>
        </w:rPr>
        <w:t xml:space="preserve">; </w:t>
      </w:r>
    </w:p>
    <w:p w:rsidR="00B1642E" w:rsidRPr="00EE6492" w:rsidRDefault="006B4524" w:rsidP="006B4524">
      <w:pPr>
        <w:numPr>
          <w:ilvl w:val="0"/>
          <w:numId w:val="6"/>
        </w:numPr>
        <w:tabs>
          <w:tab w:val="left" w:pos="567"/>
          <w:tab w:val="left" w:pos="1134"/>
        </w:tabs>
        <w:spacing w:after="120"/>
        <w:ind w:left="1134" w:hanging="567"/>
        <w:rPr>
          <w:lang w:val="ru-RU"/>
        </w:rPr>
      </w:pPr>
      <w:r w:rsidRPr="00EE6492">
        <w:rPr>
          <w:lang w:val="ru-RU"/>
        </w:rPr>
        <w:t>Аудиторская проверка начислений заработной платы</w:t>
      </w:r>
      <w:r w:rsidR="00CB58A1" w:rsidRPr="00EE6492">
        <w:rPr>
          <w:lang w:val="ru-RU"/>
        </w:rPr>
        <w:t>,</w:t>
      </w:r>
      <w:r w:rsidRPr="00EE6492">
        <w:rPr>
          <w:lang w:val="ru-RU"/>
        </w:rPr>
        <w:t xml:space="preserve"> 23 мая 2017 г. (IA </w:t>
      </w:r>
      <w:r w:rsidR="00CB58A1" w:rsidRPr="00EE6492">
        <w:rPr>
          <w:lang w:val="ru-RU"/>
        </w:rPr>
        <w:t>2017</w:t>
      </w:r>
      <w:r w:rsidR="00CB58A1" w:rsidRPr="00EE6492">
        <w:rPr>
          <w:lang w:val="ru-RU"/>
        </w:rPr>
        <w:noBreakHyphen/>
      </w:r>
      <w:r w:rsidR="007846E8" w:rsidRPr="00EE6492">
        <w:rPr>
          <w:lang w:val="ru-RU"/>
        </w:rPr>
        <w:t>01)</w:t>
      </w:r>
      <w:r w:rsidR="00433C8A" w:rsidRPr="00EE6492">
        <w:rPr>
          <w:lang w:val="ru-RU"/>
        </w:rPr>
        <w:t>.</w:t>
      </w:r>
    </w:p>
    <w:p w:rsidR="00B1642E" w:rsidRPr="00EE6492" w:rsidRDefault="006574C7" w:rsidP="002814BA">
      <w:pPr>
        <w:keepNext/>
        <w:keepLines/>
        <w:tabs>
          <w:tab w:val="left" w:pos="567"/>
          <w:tab w:val="left" w:pos="900"/>
          <w:tab w:val="left" w:pos="1134"/>
        </w:tabs>
        <w:autoSpaceDE w:val="0"/>
        <w:autoSpaceDN w:val="0"/>
        <w:adjustRightInd w:val="0"/>
        <w:spacing w:after="220"/>
        <w:ind w:left="1134" w:hanging="1134"/>
        <w:rPr>
          <w:rFonts w:cs="Arial"/>
          <w:i/>
          <w:color w:val="000000"/>
          <w:szCs w:val="22"/>
          <w:lang w:val="ru-RU"/>
        </w:rPr>
      </w:pPr>
      <w:bookmarkStart w:id="18" w:name="_Toc429145913"/>
      <w:bookmarkStart w:id="19" w:name="_Toc429147806"/>
      <w:bookmarkStart w:id="20" w:name="_Toc429147824"/>
      <w:bookmarkStart w:id="21" w:name="_Toc429384083"/>
      <w:bookmarkEnd w:id="18"/>
      <w:bookmarkEnd w:id="19"/>
      <w:bookmarkEnd w:id="20"/>
      <w:bookmarkEnd w:id="21"/>
      <w:r w:rsidRPr="00EE6492">
        <w:rPr>
          <w:rFonts w:cs="Arial"/>
          <w:i/>
          <w:color w:val="000000"/>
          <w:szCs w:val="22"/>
          <w:lang w:val="ru-RU"/>
        </w:rPr>
        <w:tab/>
      </w:r>
      <w:r w:rsidR="006F44C6" w:rsidRPr="00EE6492">
        <w:rPr>
          <w:rFonts w:cs="Arial"/>
          <w:i/>
          <w:color w:val="000000"/>
          <w:szCs w:val="22"/>
          <w:lang w:val="ru-RU"/>
        </w:rPr>
        <w:t xml:space="preserve">Оценки </w:t>
      </w:r>
    </w:p>
    <w:p w:rsidR="00B1642E" w:rsidRPr="00EE6492" w:rsidRDefault="00455D85" w:rsidP="00455D85">
      <w:pPr>
        <w:pStyle w:val="ONUME"/>
        <w:rPr>
          <w:rFonts w:cs="Arial"/>
          <w:color w:val="000000"/>
          <w:lang w:val="ru-RU"/>
        </w:rPr>
      </w:pPr>
      <w:r w:rsidRPr="00EE6492">
        <w:rPr>
          <w:rFonts w:cs="Arial"/>
          <w:color w:val="000000"/>
          <w:szCs w:val="22"/>
          <w:lang w:val="ru-RU"/>
        </w:rPr>
        <w:t xml:space="preserve">Комитет обсудил с руководством и директором ОВН использованные методы работы и подходы при оценке заданий и выразил удовлетворение тем, что </w:t>
      </w:r>
      <w:r w:rsidRPr="00EE6492">
        <w:rPr>
          <w:rFonts w:cs="Arial"/>
          <w:color w:val="000000"/>
          <w:lang w:val="ru-RU"/>
        </w:rPr>
        <w:t xml:space="preserve">надлежащее сочетание </w:t>
      </w:r>
      <w:r w:rsidR="0087162F" w:rsidRPr="00EE6492">
        <w:rPr>
          <w:rFonts w:cs="Arial"/>
          <w:color w:val="000000"/>
          <w:lang w:val="ru-RU"/>
        </w:rPr>
        <w:t>основанных на рисках методов позволило провести комплексную оценку эффективности и обоснованности программ</w:t>
      </w:r>
      <w:r w:rsidR="007211F8" w:rsidRPr="00EE6492">
        <w:rPr>
          <w:rFonts w:cs="Arial"/>
          <w:color w:val="000000"/>
          <w:lang w:val="ru-RU"/>
        </w:rPr>
        <w:t>.</w:t>
      </w:r>
      <w:r w:rsidR="0087162F" w:rsidRPr="00EE6492">
        <w:rPr>
          <w:rFonts w:cs="Arial"/>
          <w:color w:val="000000"/>
          <w:lang w:val="ru-RU"/>
        </w:rPr>
        <w:t xml:space="preserve"> </w:t>
      </w:r>
    </w:p>
    <w:p w:rsidR="00B1642E" w:rsidRPr="00EE6492" w:rsidRDefault="0087162F" w:rsidP="002814BA">
      <w:pPr>
        <w:pStyle w:val="ONUME"/>
        <w:rPr>
          <w:color w:val="000000"/>
          <w:lang w:val="ru-RU"/>
        </w:rPr>
      </w:pPr>
      <w:r w:rsidRPr="00EE6492">
        <w:rPr>
          <w:rFonts w:cs="Arial"/>
          <w:szCs w:val="22"/>
          <w:lang w:val="ru-RU"/>
        </w:rPr>
        <w:t>В отчетный период НККН совместно с ОВН и руководством рассмотрел следующие четыре отчета о проведенных оценках</w:t>
      </w:r>
      <w:r w:rsidR="00BF2952" w:rsidRPr="00EE6492">
        <w:rPr>
          <w:color w:val="000000"/>
          <w:lang w:val="ru-RU"/>
        </w:rPr>
        <w:t>:</w:t>
      </w:r>
      <w:r w:rsidR="00911BCF" w:rsidRPr="00EE6492">
        <w:rPr>
          <w:color w:val="000000"/>
          <w:lang w:val="ru-RU"/>
        </w:rPr>
        <w:t xml:space="preserve"> </w:t>
      </w:r>
    </w:p>
    <w:p w:rsidR="00B1642E" w:rsidRPr="00EE6492" w:rsidRDefault="0087162F" w:rsidP="0087162F">
      <w:pPr>
        <w:numPr>
          <w:ilvl w:val="0"/>
          <w:numId w:val="6"/>
        </w:numPr>
        <w:tabs>
          <w:tab w:val="left" w:pos="567"/>
          <w:tab w:val="left" w:pos="1134"/>
        </w:tabs>
        <w:spacing w:after="120"/>
        <w:ind w:left="1134" w:hanging="567"/>
        <w:rPr>
          <w:rFonts w:cs="Arial"/>
          <w:szCs w:val="22"/>
          <w:lang w:val="ru-RU"/>
        </w:rPr>
      </w:pPr>
      <w:r w:rsidRPr="00EE6492">
        <w:rPr>
          <w:szCs w:val="22"/>
          <w:lang w:val="ru-RU"/>
        </w:rPr>
        <w:t>Оценка деятельности ВОИС по оказанию</w:t>
      </w:r>
      <w:r w:rsidR="00703369" w:rsidRPr="00EE6492">
        <w:rPr>
          <w:szCs w:val="22"/>
          <w:lang w:val="ru-RU"/>
        </w:rPr>
        <w:t xml:space="preserve"> </w:t>
      </w:r>
      <w:r w:rsidRPr="00EE6492">
        <w:rPr>
          <w:szCs w:val="22"/>
          <w:lang w:val="ru-RU"/>
        </w:rPr>
        <w:t xml:space="preserve">помощи наименее развитым странам </w:t>
      </w:r>
      <w:r w:rsidR="00703369" w:rsidRPr="00EE6492">
        <w:rPr>
          <w:szCs w:val="22"/>
          <w:lang w:val="ru-RU"/>
        </w:rPr>
        <w:t>(</w:t>
      </w:r>
      <w:r w:rsidRPr="00EE6492">
        <w:rPr>
          <w:szCs w:val="22"/>
          <w:lang w:val="ru-RU"/>
        </w:rPr>
        <w:t>НРС</w:t>
      </w:r>
      <w:r w:rsidR="00703369" w:rsidRPr="00EE6492">
        <w:rPr>
          <w:szCs w:val="22"/>
          <w:lang w:val="ru-RU"/>
        </w:rPr>
        <w:t>)</w:t>
      </w:r>
      <w:r w:rsidR="00CB58A1" w:rsidRPr="00EE6492">
        <w:rPr>
          <w:szCs w:val="22"/>
          <w:lang w:val="ru-RU"/>
        </w:rPr>
        <w:t>,</w:t>
      </w:r>
      <w:r w:rsidRPr="00EE6492">
        <w:rPr>
          <w:szCs w:val="22"/>
          <w:lang w:val="ru-RU"/>
        </w:rPr>
        <w:t xml:space="preserve"> 2 мая </w:t>
      </w:r>
      <w:r w:rsidR="00703369" w:rsidRPr="00EE6492">
        <w:rPr>
          <w:szCs w:val="22"/>
          <w:lang w:val="ru-RU"/>
        </w:rPr>
        <w:t xml:space="preserve">2016 </w:t>
      </w:r>
      <w:r w:rsidRPr="00EE6492">
        <w:rPr>
          <w:szCs w:val="22"/>
          <w:lang w:val="ru-RU"/>
        </w:rPr>
        <w:t xml:space="preserve">г. </w:t>
      </w:r>
      <w:r w:rsidR="00703369" w:rsidRPr="00EE6492">
        <w:rPr>
          <w:szCs w:val="22"/>
          <w:lang w:val="ru-RU"/>
        </w:rPr>
        <w:t>(EVAL 2015-02)</w:t>
      </w:r>
    </w:p>
    <w:p w:rsidR="00B1642E" w:rsidRPr="00EE6492" w:rsidRDefault="0087162F" w:rsidP="0087162F">
      <w:pPr>
        <w:numPr>
          <w:ilvl w:val="0"/>
          <w:numId w:val="6"/>
        </w:numPr>
        <w:tabs>
          <w:tab w:val="left" w:pos="567"/>
          <w:tab w:val="left" w:pos="1134"/>
        </w:tabs>
        <w:spacing w:after="120"/>
        <w:ind w:left="1134" w:hanging="567"/>
        <w:rPr>
          <w:rFonts w:cs="Arial"/>
          <w:szCs w:val="22"/>
          <w:lang w:val="ru-RU"/>
        </w:rPr>
      </w:pPr>
      <w:r w:rsidRPr="00EE6492">
        <w:rPr>
          <w:szCs w:val="22"/>
          <w:lang w:val="ru-RU"/>
        </w:rPr>
        <w:t>Оценка экспериментального проекта ВОИС по повышению профессионального уровня женщин</w:t>
      </w:r>
      <w:r w:rsidR="00CB58A1" w:rsidRPr="00EE6492">
        <w:rPr>
          <w:szCs w:val="22"/>
          <w:lang w:val="ru-RU"/>
        </w:rPr>
        <w:t>,</w:t>
      </w:r>
      <w:r w:rsidRPr="00EE6492">
        <w:rPr>
          <w:szCs w:val="22"/>
          <w:lang w:val="ru-RU"/>
        </w:rPr>
        <w:t xml:space="preserve"> 20 мая </w:t>
      </w:r>
      <w:r w:rsidR="007846E8" w:rsidRPr="00EE6492">
        <w:rPr>
          <w:szCs w:val="22"/>
          <w:lang w:val="ru-RU"/>
        </w:rPr>
        <w:t xml:space="preserve">2016 </w:t>
      </w:r>
      <w:r w:rsidRPr="00EE6492">
        <w:rPr>
          <w:szCs w:val="22"/>
          <w:lang w:val="ru-RU"/>
        </w:rPr>
        <w:t xml:space="preserve">г. </w:t>
      </w:r>
      <w:r w:rsidR="007846E8" w:rsidRPr="00EE6492">
        <w:rPr>
          <w:szCs w:val="22"/>
          <w:lang w:val="ru-RU"/>
        </w:rPr>
        <w:t>(EVAL 2016-02)</w:t>
      </w:r>
    </w:p>
    <w:p w:rsidR="00B1642E" w:rsidRPr="00EE6492" w:rsidRDefault="0087162F" w:rsidP="007846E8">
      <w:pPr>
        <w:numPr>
          <w:ilvl w:val="0"/>
          <w:numId w:val="6"/>
        </w:numPr>
        <w:tabs>
          <w:tab w:val="left" w:pos="567"/>
          <w:tab w:val="left" w:pos="1134"/>
        </w:tabs>
        <w:spacing w:after="120"/>
        <w:ind w:left="1134" w:hanging="567"/>
        <w:rPr>
          <w:rFonts w:cs="Arial"/>
          <w:color w:val="000000"/>
          <w:szCs w:val="22"/>
          <w:lang w:val="ru-RU"/>
        </w:rPr>
      </w:pPr>
      <w:r w:rsidRPr="00EE6492">
        <w:rPr>
          <w:color w:val="000000"/>
          <w:szCs w:val="22"/>
          <w:lang w:val="ru-RU"/>
        </w:rPr>
        <w:t>Оценка деятельности Отдела глобальных баз данных ВОИС, окончательный отчет</w:t>
      </w:r>
      <w:r w:rsidR="00CB58A1" w:rsidRPr="00EE6492">
        <w:rPr>
          <w:color w:val="000000"/>
          <w:szCs w:val="22"/>
          <w:lang w:val="ru-RU"/>
        </w:rPr>
        <w:t>,</w:t>
      </w:r>
      <w:r w:rsidRPr="00EE6492">
        <w:rPr>
          <w:color w:val="000000"/>
          <w:szCs w:val="22"/>
          <w:lang w:val="ru-RU"/>
        </w:rPr>
        <w:t xml:space="preserve"> 25 января </w:t>
      </w:r>
      <w:r w:rsidR="007846E8" w:rsidRPr="00EE6492">
        <w:rPr>
          <w:color w:val="000000"/>
          <w:szCs w:val="22"/>
          <w:lang w:val="ru-RU"/>
        </w:rPr>
        <w:t xml:space="preserve">2017 </w:t>
      </w:r>
      <w:r w:rsidRPr="00EE6492">
        <w:rPr>
          <w:color w:val="000000"/>
          <w:szCs w:val="22"/>
          <w:lang w:val="ru-RU"/>
        </w:rPr>
        <w:t xml:space="preserve">г. </w:t>
      </w:r>
      <w:r w:rsidR="007846E8" w:rsidRPr="00EE6492">
        <w:rPr>
          <w:color w:val="000000"/>
          <w:szCs w:val="22"/>
          <w:lang w:val="ru-RU"/>
        </w:rPr>
        <w:t>(EVAL 2016-05)</w:t>
      </w:r>
    </w:p>
    <w:p w:rsidR="00B1642E" w:rsidRPr="00EE6492" w:rsidRDefault="0087162F" w:rsidP="002814BA">
      <w:pPr>
        <w:numPr>
          <w:ilvl w:val="0"/>
          <w:numId w:val="6"/>
        </w:numPr>
        <w:tabs>
          <w:tab w:val="left" w:pos="567"/>
        </w:tabs>
        <w:spacing w:after="220"/>
        <w:ind w:left="1134" w:hanging="567"/>
        <w:rPr>
          <w:rFonts w:cs="Arial"/>
          <w:color w:val="000000"/>
          <w:szCs w:val="22"/>
          <w:lang w:val="ru-RU"/>
        </w:rPr>
      </w:pPr>
      <w:r w:rsidRPr="00EE6492">
        <w:rPr>
          <w:color w:val="000000"/>
          <w:szCs w:val="22"/>
          <w:lang w:val="ru-RU"/>
        </w:rPr>
        <w:t xml:space="preserve">Оценка программы </w:t>
      </w:r>
      <w:r w:rsidR="007846E8" w:rsidRPr="00EE6492">
        <w:rPr>
          <w:color w:val="000000"/>
          <w:szCs w:val="22"/>
          <w:lang w:val="ru-RU"/>
        </w:rPr>
        <w:t xml:space="preserve">12: </w:t>
      </w:r>
      <w:r w:rsidRPr="00EE6492">
        <w:rPr>
          <w:color w:val="000000"/>
          <w:szCs w:val="22"/>
          <w:lang w:val="ru-RU"/>
        </w:rPr>
        <w:t xml:space="preserve"> международные классификации и стандарты</w:t>
      </w:r>
      <w:r w:rsidR="007846E8" w:rsidRPr="00EE6492">
        <w:rPr>
          <w:color w:val="000000"/>
          <w:szCs w:val="22"/>
          <w:lang w:val="ru-RU"/>
        </w:rPr>
        <w:t xml:space="preserve">, </w:t>
      </w:r>
      <w:r w:rsidRPr="00EE6492">
        <w:rPr>
          <w:color w:val="000000"/>
          <w:szCs w:val="22"/>
          <w:lang w:val="ru-RU"/>
        </w:rPr>
        <w:t>окончательный отчет</w:t>
      </w:r>
      <w:r w:rsidR="00CB58A1" w:rsidRPr="00EE6492">
        <w:rPr>
          <w:color w:val="000000"/>
          <w:szCs w:val="22"/>
          <w:lang w:val="ru-RU"/>
        </w:rPr>
        <w:t>,</w:t>
      </w:r>
      <w:r w:rsidRPr="00EE6492">
        <w:rPr>
          <w:color w:val="000000"/>
          <w:szCs w:val="22"/>
          <w:lang w:val="ru-RU"/>
        </w:rPr>
        <w:t xml:space="preserve"> </w:t>
      </w:r>
      <w:r w:rsidR="007846E8" w:rsidRPr="00EE6492">
        <w:rPr>
          <w:color w:val="000000"/>
          <w:szCs w:val="22"/>
          <w:lang w:val="ru-RU"/>
        </w:rPr>
        <w:t>27</w:t>
      </w:r>
      <w:r w:rsidRPr="00EE6492">
        <w:rPr>
          <w:color w:val="000000"/>
          <w:szCs w:val="22"/>
          <w:lang w:val="ru-RU"/>
        </w:rPr>
        <w:t xml:space="preserve"> июня </w:t>
      </w:r>
      <w:r w:rsidR="007846E8" w:rsidRPr="00EE6492">
        <w:rPr>
          <w:color w:val="000000"/>
          <w:szCs w:val="22"/>
          <w:lang w:val="ru-RU"/>
        </w:rPr>
        <w:t xml:space="preserve">2017 </w:t>
      </w:r>
      <w:r w:rsidRPr="00EE6492">
        <w:rPr>
          <w:color w:val="000000"/>
          <w:szCs w:val="22"/>
          <w:lang w:val="ru-RU"/>
        </w:rPr>
        <w:t xml:space="preserve">г. </w:t>
      </w:r>
      <w:r w:rsidR="007846E8" w:rsidRPr="00EE6492">
        <w:rPr>
          <w:color w:val="000000"/>
          <w:szCs w:val="22"/>
          <w:lang w:val="ru-RU"/>
        </w:rPr>
        <w:t>(EVAL 2017-02)</w:t>
      </w:r>
      <w:r w:rsidR="00AF1CC6" w:rsidRPr="00EE6492">
        <w:rPr>
          <w:color w:val="000000"/>
          <w:szCs w:val="22"/>
          <w:lang w:val="ru-RU"/>
        </w:rPr>
        <w:t>.</w:t>
      </w:r>
    </w:p>
    <w:p w:rsidR="00B1642E" w:rsidRPr="00EE6492" w:rsidRDefault="003A6697" w:rsidP="002814BA">
      <w:pPr>
        <w:pStyle w:val="Default0"/>
        <w:keepNext/>
        <w:tabs>
          <w:tab w:val="left" w:pos="567"/>
        </w:tabs>
        <w:spacing w:after="220"/>
        <w:rPr>
          <w:i/>
          <w:sz w:val="22"/>
          <w:szCs w:val="22"/>
          <w:lang w:val="ru-RU"/>
        </w:rPr>
      </w:pPr>
      <w:r w:rsidRPr="00EE6492">
        <w:rPr>
          <w:sz w:val="22"/>
          <w:szCs w:val="22"/>
          <w:lang w:val="ru-RU"/>
        </w:rPr>
        <w:tab/>
      </w:r>
      <w:r w:rsidR="006B7E4C" w:rsidRPr="00EE6492">
        <w:rPr>
          <w:i/>
          <w:sz w:val="22"/>
          <w:szCs w:val="22"/>
          <w:lang w:val="ru-RU"/>
        </w:rPr>
        <w:t xml:space="preserve">Расследования </w:t>
      </w:r>
    </w:p>
    <w:p w:rsidR="00B1642E" w:rsidRPr="00EE6492" w:rsidRDefault="006B7E4C" w:rsidP="002814BA">
      <w:pPr>
        <w:pStyle w:val="ONUME"/>
        <w:rPr>
          <w:lang w:val="ru-RU"/>
        </w:rPr>
      </w:pPr>
      <w:r w:rsidRPr="00EE6492">
        <w:rPr>
          <w:lang w:val="ru-RU"/>
        </w:rPr>
        <w:t xml:space="preserve">Как предусмотрено Уставом внутреннего надзора, </w:t>
      </w:r>
      <w:r w:rsidRPr="00EE6492">
        <w:rPr>
          <w:rFonts w:cs="Arial"/>
          <w:color w:val="000000"/>
          <w:szCs w:val="22"/>
          <w:lang w:val="ru-RU"/>
        </w:rPr>
        <w:t>директор ОВН информировал Комитет на каждой из его сессий о статусе и количестве расследуемых дел</w:t>
      </w:r>
      <w:r w:rsidR="007211F8" w:rsidRPr="00EE6492">
        <w:rPr>
          <w:lang w:val="ru-RU"/>
        </w:rPr>
        <w:t>.</w:t>
      </w:r>
    </w:p>
    <w:p w:rsidR="00B1642E" w:rsidRPr="00EE6492" w:rsidRDefault="006B7E4C" w:rsidP="002814BA">
      <w:pPr>
        <w:pStyle w:val="ONUME"/>
        <w:rPr>
          <w:lang w:val="ru-RU"/>
        </w:rPr>
      </w:pPr>
      <w:r w:rsidRPr="00EE6492">
        <w:rPr>
          <w:lang w:val="ru-RU"/>
        </w:rPr>
        <w:t xml:space="preserve">По состоянию на 1 июля 2017 г. в работе находилось 16 расследуемых дел.  Комитет подробно изучил каждое из этих дел, после чего он провел подробный обмен мнениями с </w:t>
      </w:r>
      <w:r w:rsidRPr="00EE6492">
        <w:rPr>
          <w:rFonts w:cs="Arial"/>
          <w:color w:val="000000"/>
          <w:szCs w:val="22"/>
          <w:lang w:val="ru-RU"/>
        </w:rPr>
        <w:t>директором ОВН и начальником Секции расследований, предоставив им свои рекомендации по делам, в которых возможен конфликт интересов</w:t>
      </w:r>
      <w:r w:rsidR="007211F8" w:rsidRPr="00EE6492">
        <w:rPr>
          <w:rFonts w:eastAsia="Calibri"/>
          <w:color w:val="000000"/>
          <w:szCs w:val="22"/>
          <w:lang w:val="ru-RU" w:eastAsia="en-US"/>
        </w:rPr>
        <w:t>.</w:t>
      </w:r>
    </w:p>
    <w:p w:rsidR="00B1642E" w:rsidRPr="00EE6492" w:rsidRDefault="006B7E4C" w:rsidP="00F06DBD">
      <w:pPr>
        <w:pStyle w:val="ONUME"/>
        <w:rPr>
          <w:color w:val="000000"/>
          <w:lang w:val="ru-RU"/>
        </w:rPr>
      </w:pPr>
      <w:r w:rsidRPr="00EE6492">
        <w:rPr>
          <w:lang w:val="ru-RU"/>
        </w:rPr>
        <w:t xml:space="preserve">Комитет удовлетворен тем, что </w:t>
      </w:r>
      <w:r w:rsidR="00026867">
        <w:rPr>
          <w:lang w:val="ru-RU"/>
        </w:rPr>
        <w:t>ОВД</w:t>
      </w:r>
      <w:r w:rsidRPr="00EE6492">
        <w:rPr>
          <w:lang w:val="ru-RU"/>
        </w:rPr>
        <w:t xml:space="preserve"> использовал имеющиеся ресурсы для обеспечения надлежащего охвата </w:t>
      </w:r>
      <w:r w:rsidR="00F06DBD" w:rsidRPr="00EE6492">
        <w:rPr>
          <w:lang w:val="ru-RU"/>
        </w:rPr>
        <w:t>надзорной деятельности, и признал высокое качество рассмотренных отчетов о надзоре</w:t>
      </w:r>
      <w:r w:rsidR="004C3DF8" w:rsidRPr="00EE6492">
        <w:rPr>
          <w:color w:val="000000"/>
          <w:lang w:val="ru-RU"/>
        </w:rPr>
        <w:t>.</w:t>
      </w:r>
    </w:p>
    <w:p w:rsidR="00B1642E" w:rsidRPr="00EE6492" w:rsidRDefault="006B7E4C" w:rsidP="002814BA">
      <w:pPr>
        <w:pStyle w:val="Heading3"/>
        <w:tabs>
          <w:tab w:val="left" w:pos="0"/>
        </w:tabs>
        <w:spacing w:before="0" w:after="220"/>
        <w:ind w:left="0" w:firstLine="0"/>
        <w:rPr>
          <w:color w:val="000000"/>
          <w:szCs w:val="22"/>
          <w:lang w:val="ru-RU"/>
        </w:rPr>
      </w:pPr>
      <w:bookmarkStart w:id="22" w:name="_Toc490818110"/>
      <w:r w:rsidRPr="00EE6492">
        <w:rPr>
          <w:color w:val="000000"/>
          <w:szCs w:val="22"/>
          <w:lang w:val="ru-RU"/>
        </w:rPr>
        <w:t>Внешний аудит</w:t>
      </w:r>
      <w:bookmarkEnd w:id="22"/>
      <w:r w:rsidRPr="00EE6492">
        <w:rPr>
          <w:color w:val="000000"/>
          <w:szCs w:val="22"/>
          <w:lang w:val="ru-RU"/>
        </w:rPr>
        <w:t xml:space="preserve"> </w:t>
      </w:r>
    </w:p>
    <w:p w:rsidR="00B1642E" w:rsidRPr="00EE6492" w:rsidRDefault="0055200C" w:rsidP="009316AA">
      <w:pPr>
        <w:pStyle w:val="ONUME"/>
        <w:rPr>
          <w:color w:val="000000"/>
          <w:lang w:val="ru-RU"/>
        </w:rPr>
      </w:pPr>
      <w:r w:rsidRPr="00EE6492">
        <w:rPr>
          <w:lang w:val="ru-RU"/>
        </w:rPr>
        <w:t>Комитет продолжил свое взаимодействие с Внешним аудитором</w:t>
      </w:r>
      <w:r w:rsidR="004F1C85" w:rsidRPr="00EE6492">
        <w:rPr>
          <w:color w:val="000000"/>
          <w:lang w:val="ru-RU"/>
        </w:rPr>
        <w:t>.</w:t>
      </w:r>
      <w:r w:rsidR="00784539" w:rsidRPr="00EE6492">
        <w:rPr>
          <w:color w:val="000000"/>
          <w:lang w:val="ru-RU"/>
        </w:rPr>
        <w:t xml:space="preserve"> </w:t>
      </w:r>
      <w:r w:rsidR="004F1C85" w:rsidRPr="00EE6492">
        <w:rPr>
          <w:color w:val="000000"/>
          <w:lang w:val="ru-RU"/>
        </w:rPr>
        <w:t xml:space="preserve"> </w:t>
      </w:r>
      <w:r w:rsidRPr="00EE6492">
        <w:rPr>
          <w:color w:val="000000"/>
          <w:lang w:val="ru-RU"/>
        </w:rPr>
        <w:t xml:space="preserve">В ходе </w:t>
      </w:r>
      <w:r w:rsidR="00026867">
        <w:rPr>
          <w:color w:val="000000"/>
          <w:lang w:val="ru-RU"/>
        </w:rPr>
        <w:br/>
      </w:r>
      <w:r w:rsidRPr="00EE6492">
        <w:rPr>
          <w:color w:val="000000"/>
          <w:lang w:val="ru-RU"/>
        </w:rPr>
        <w:t>43-й и 45-й</w:t>
      </w:r>
      <w:r w:rsidR="00026867">
        <w:rPr>
          <w:color w:val="000000"/>
          <w:lang w:val="ru-RU"/>
        </w:rPr>
        <w:t> </w:t>
      </w:r>
      <w:r w:rsidRPr="00EE6492">
        <w:rPr>
          <w:color w:val="000000"/>
          <w:lang w:val="ru-RU"/>
        </w:rPr>
        <w:t xml:space="preserve">сессий Комитет провел по видеоконференцсвязи совещания с директором </w:t>
      </w:r>
      <w:r w:rsidR="009316AA" w:rsidRPr="00EE6492">
        <w:rPr>
          <w:color w:val="000000"/>
          <w:lang w:val="ru-RU"/>
        </w:rPr>
        <w:t xml:space="preserve">Внешнего </w:t>
      </w:r>
      <w:r w:rsidRPr="00EE6492">
        <w:rPr>
          <w:color w:val="000000"/>
          <w:lang w:val="ru-RU"/>
        </w:rPr>
        <w:t>аудитор</w:t>
      </w:r>
      <w:r w:rsidR="009316AA" w:rsidRPr="00EE6492">
        <w:rPr>
          <w:color w:val="000000"/>
          <w:lang w:val="ru-RU"/>
        </w:rPr>
        <w:t xml:space="preserve">а </w:t>
      </w:r>
      <w:r w:rsidRPr="00EE6492">
        <w:rPr>
          <w:color w:val="000000"/>
          <w:lang w:val="ru-RU"/>
        </w:rPr>
        <w:t xml:space="preserve">и обсудил несколько вопросов, включая аудиторское заключение за 2016 г., </w:t>
      </w:r>
      <w:r w:rsidR="006F2902" w:rsidRPr="00EE6492">
        <w:rPr>
          <w:color w:val="000000"/>
          <w:lang w:val="ru-RU"/>
        </w:rPr>
        <w:t xml:space="preserve">ключевые вопросы </w:t>
      </w:r>
      <w:r w:rsidR="009316AA" w:rsidRPr="00EE6492">
        <w:rPr>
          <w:color w:val="000000"/>
          <w:lang w:val="ru-RU"/>
        </w:rPr>
        <w:t>аудита и план работы Внешнего аудитора</w:t>
      </w:r>
      <w:r w:rsidR="00ED5241" w:rsidRPr="00EE6492">
        <w:rPr>
          <w:color w:val="000000"/>
          <w:szCs w:val="22"/>
          <w:lang w:val="ru-RU"/>
        </w:rPr>
        <w:t>.</w:t>
      </w:r>
    </w:p>
    <w:p w:rsidR="00B1642E" w:rsidRPr="00EE6492" w:rsidRDefault="009316AA" w:rsidP="009316AA">
      <w:pPr>
        <w:pStyle w:val="ONUME"/>
        <w:rPr>
          <w:color w:val="000000"/>
          <w:lang w:val="ru-RU"/>
        </w:rPr>
      </w:pPr>
      <w:r w:rsidRPr="00EE6492">
        <w:rPr>
          <w:color w:val="000000"/>
          <w:szCs w:val="22"/>
          <w:lang w:val="ru-RU"/>
        </w:rPr>
        <w:t xml:space="preserve">Внешний аудитор указал, что </w:t>
      </w:r>
      <w:r w:rsidRPr="00EE6492">
        <w:rPr>
          <w:color w:val="000000"/>
          <w:lang w:val="ru-RU"/>
        </w:rPr>
        <w:t>аудиторское заключение за год, закончившийся 31 декабря 2016 г., еще не подписано;  однако по финансовым ведомостям за 2016 г. будет принято безусловно-положительное мнение</w:t>
      </w:r>
      <w:r w:rsidR="005F2482" w:rsidRPr="00EE6492">
        <w:rPr>
          <w:color w:val="000000"/>
          <w:lang w:val="ru-RU"/>
        </w:rPr>
        <w:t>.</w:t>
      </w:r>
    </w:p>
    <w:p w:rsidR="00B1642E" w:rsidRPr="00EE6492" w:rsidRDefault="00617FE8" w:rsidP="009316AA">
      <w:pPr>
        <w:pStyle w:val="ONUME"/>
        <w:keepNext/>
        <w:numPr>
          <w:ilvl w:val="0"/>
          <w:numId w:val="0"/>
        </w:numPr>
        <w:tabs>
          <w:tab w:val="num" w:pos="567"/>
        </w:tabs>
        <w:rPr>
          <w:i/>
          <w:color w:val="000000"/>
          <w:lang w:val="ru-RU"/>
        </w:rPr>
      </w:pPr>
      <w:r w:rsidRPr="00EE6492">
        <w:rPr>
          <w:i/>
          <w:color w:val="000000"/>
          <w:lang w:val="ru-RU"/>
        </w:rPr>
        <w:lastRenderedPageBreak/>
        <w:tab/>
      </w:r>
      <w:r w:rsidR="009316AA" w:rsidRPr="00EE6492">
        <w:rPr>
          <w:i/>
          <w:color w:val="000000"/>
          <w:lang w:val="ru-RU"/>
        </w:rPr>
        <w:t>Международны</w:t>
      </w:r>
      <w:r w:rsidR="006F2902" w:rsidRPr="00EE6492">
        <w:rPr>
          <w:i/>
          <w:color w:val="000000"/>
          <w:lang w:val="ru-RU"/>
        </w:rPr>
        <w:t xml:space="preserve">й стандарт </w:t>
      </w:r>
      <w:r w:rsidR="009316AA" w:rsidRPr="00EE6492">
        <w:rPr>
          <w:i/>
          <w:color w:val="000000"/>
          <w:lang w:val="ru-RU"/>
        </w:rPr>
        <w:t xml:space="preserve">аудита </w:t>
      </w:r>
      <w:r w:rsidR="00707770" w:rsidRPr="00EE6492">
        <w:rPr>
          <w:i/>
          <w:color w:val="000000"/>
          <w:lang w:val="ru-RU"/>
        </w:rPr>
        <w:t>(</w:t>
      </w:r>
      <w:r w:rsidR="006F2902" w:rsidRPr="00EE6492">
        <w:rPr>
          <w:i/>
          <w:color w:val="000000"/>
          <w:lang w:val="ru-RU"/>
        </w:rPr>
        <w:t>МСА</w:t>
      </w:r>
      <w:r w:rsidR="00707770" w:rsidRPr="00EE6492">
        <w:rPr>
          <w:i/>
          <w:color w:val="000000"/>
          <w:lang w:val="ru-RU"/>
        </w:rPr>
        <w:t>) 701</w:t>
      </w:r>
    </w:p>
    <w:p w:rsidR="00B1642E" w:rsidRPr="00EE6492" w:rsidRDefault="006F2902" w:rsidP="006F2902">
      <w:pPr>
        <w:pStyle w:val="ONUME"/>
        <w:keepNext/>
        <w:rPr>
          <w:color w:val="000000"/>
          <w:lang w:val="ru-RU"/>
        </w:rPr>
      </w:pPr>
      <w:r w:rsidRPr="00EE6492">
        <w:rPr>
          <w:color w:val="000000"/>
          <w:lang w:val="ru-RU"/>
        </w:rPr>
        <w:t>В отчетный период Внешний аудитор запросил мнение НККН в отношении МСА</w:t>
      </w:r>
      <w:r w:rsidR="00784539" w:rsidRPr="00EE6492">
        <w:rPr>
          <w:color w:val="000000"/>
          <w:lang w:val="ru-RU"/>
        </w:rPr>
        <w:t xml:space="preserve"> 701 </w:t>
      </w:r>
      <w:r w:rsidRPr="00EE6492">
        <w:rPr>
          <w:color w:val="000000"/>
          <w:lang w:val="ru-RU"/>
        </w:rPr>
        <w:t>«Информирование о ключевых вопросах аудита», который предусматривает возможность отражения ключевых вопросов аудита в кратком аудиторском заключении</w:t>
      </w:r>
      <w:r w:rsidR="007211F8" w:rsidRPr="00EE6492">
        <w:rPr>
          <w:color w:val="000000"/>
          <w:lang w:val="ru-RU"/>
        </w:rPr>
        <w:t>.</w:t>
      </w:r>
    </w:p>
    <w:p w:rsidR="00B1642E" w:rsidRPr="00EE6492" w:rsidRDefault="009E7863" w:rsidP="009E7863">
      <w:pPr>
        <w:pStyle w:val="ONUME"/>
        <w:rPr>
          <w:lang w:val="ru-RU"/>
        </w:rPr>
      </w:pPr>
      <w:r w:rsidRPr="00EE6492">
        <w:rPr>
          <w:lang w:val="ru-RU"/>
        </w:rPr>
        <w:t xml:space="preserve">Этот вопрос рассматривался Группой внешних аудиторов системы ООН, которая постановила, что ее члены должны обсудить его с руководством и ответственными органами (т.е. руководящими органами и комитетами по надзору) соответствующих организаций для принятия решений о включении </w:t>
      </w:r>
      <w:r w:rsidRPr="00EE6492">
        <w:rPr>
          <w:color w:val="000000"/>
          <w:lang w:val="ru-RU"/>
        </w:rPr>
        <w:t>ключевых вопросов аудита в краткие аудиторские заключения</w:t>
      </w:r>
      <w:r w:rsidR="007211F8" w:rsidRPr="00EE6492">
        <w:rPr>
          <w:color w:val="000000"/>
          <w:lang w:val="ru-RU"/>
        </w:rPr>
        <w:t>.</w:t>
      </w:r>
      <w:r w:rsidRPr="00EE6492">
        <w:rPr>
          <w:color w:val="000000"/>
          <w:lang w:val="ru-RU"/>
        </w:rPr>
        <w:t xml:space="preserve"> </w:t>
      </w:r>
    </w:p>
    <w:p w:rsidR="00B1642E" w:rsidRPr="00EE6492" w:rsidRDefault="009E7863" w:rsidP="009E7863">
      <w:pPr>
        <w:pStyle w:val="ONUME"/>
        <w:rPr>
          <w:szCs w:val="22"/>
          <w:lang w:val="ru-RU"/>
        </w:rPr>
      </w:pPr>
      <w:r w:rsidRPr="00EE6492">
        <w:rPr>
          <w:szCs w:val="22"/>
          <w:lang w:val="ru-RU"/>
        </w:rPr>
        <w:t xml:space="preserve">Комитет подробно обсудил данный вопрос на своей 44-й сессии и пришел к выводу о том, что </w:t>
      </w:r>
      <w:r w:rsidRPr="00EE6492">
        <w:rPr>
          <w:lang w:val="ru-RU"/>
        </w:rPr>
        <w:t xml:space="preserve">включение </w:t>
      </w:r>
      <w:r w:rsidRPr="00EE6492">
        <w:rPr>
          <w:color w:val="000000"/>
          <w:lang w:val="ru-RU"/>
        </w:rPr>
        <w:t>ключевых вопросов аудита повысит ценность аудиторских заключений, обеспечив б</w:t>
      </w:r>
      <w:r w:rsidRPr="00EE6492">
        <w:rPr>
          <w:i/>
          <w:color w:val="000000"/>
          <w:lang w:val="ru-RU"/>
        </w:rPr>
        <w:t>о</w:t>
      </w:r>
      <w:r w:rsidRPr="00EE6492">
        <w:rPr>
          <w:color w:val="000000"/>
          <w:lang w:val="ru-RU"/>
        </w:rPr>
        <w:t xml:space="preserve">льшую транспарентность проведенного аудита.  В случае предполагаемых пользователей таких заключений это может также послужить основой для продолжения работы с </w:t>
      </w:r>
      <w:r w:rsidRPr="00EE6492">
        <w:rPr>
          <w:lang w:val="ru-RU"/>
        </w:rPr>
        <w:t>руководством и ответственными органами в отношении некоторых вопросов, поднятых в ходе аудита</w:t>
      </w:r>
      <w:r w:rsidR="007211F8" w:rsidRPr="00EE6492">
        <w:rPr>
          <w:szCs w:val="22"/>
          <w:lang w:val="ru-RU"/>
        </w:rPr>
        <w:t>.</w:t>
      </w:r>
      <w:r w:rsidR="0060706E" w:rsidRPr="00EE6492">
        <w:rPr>
          <w:szCs w:val="22"/>
          <w:lang w:val="ru-RU"/>
        </w:rPr>
        <w:t xml:space="preserve"> </w:t>
      </w:r>
    </w:p>
    <w:p w:rsidR="00B1642E" w:rsidRPr="00EE6492" w:rsidRDefault="00C61263" w:rsidP="00C61263">
      <w:pPr>
        <w:pStyle w:val="ONUME"/>
        <w:rPr>
          <w:lang w:val="ru-RU"/>
        </w:rPr>
      </w:pPr>
      <w:r w:rsidRPr="00EE6492">
        <w:rPr>
          <w:lang w:val="ru-RU"/>
        </w:rPr>
        <w:t xml:space="preserve">В этой связи Комитет предложил Внешнему аудитору в порядке эксперимента отразить </w:t>
      </w:r>
      <w:r w:rsidRPr="00EE6492">
        <w:rPr>
          <w:color w:val="000000"/>
          <w:lang w:val="ru-RU"/>
        </w:rPr>
        <w:t>ключевые вопросы аудита в кратком аудиторском заключении по итогам аудита финансовых ведомостей</w:t>
      </w:r>
      <w:r w:rsidR="007211F8" w:rsidRPr="00EE6492">
        <w:rPr>
          <w:lang w:val="ru-RU"/>
        </w:rPr>
        <w:t>.</w:t>
      </w:r>
    </w:p>
    <w:p w:rsidR="00B1642E" w:rsidRPr="00EE6492" w:rsidRDefault="00097544" w:rsidP="00097544">
      <w:pPr>
        <w:pStyle w:val="ONUME"/>
        <w:rPr>
          <w:lang w:val="ru-RU"/>
        </w:rPr>
      </w:pPr>
      <w:r w:rsidRPr="00EE6492">
        <w:rPr>
          <w:lang w:val="ru-RU"/>
        </w:rPr>
        <w:t xml:space="preserve">Насколько известно Комитету, решение о включении </w:t>
      </w:r>
      <w:r w:rsidRPr="00EE6492">
        <w:rPr>
          <w:color w:val="000000"/>
          <w:lang w:val="ru-RU"/>
        </w:rPr>
        <w:t xml:space="preserve">ключевых вопросов аудита в краткое аудиторское заключение принимается </w:t>
      </w:r>
      <w:r w:rsidRPr="00EE6492">
        <w:rPr>
          <w:lang w:val="ru-RU"/>
        </w:rPr>
        <w:t xml:space="preserve">Внешним аудитором.  На своей 45-й сессии </w:t>
      </w:r>
      <w:r w:rsidRPr="00EE6492">
        <w:rPr>
          <w:szCs w:val="22"/>
          <w:lang w:val="ru-RU"/>
        </w:rPr>
        <w:t>Комитет был проинформирован Внешним аудитором о том, что окончательное решение будет принято, в частности, после получения замечаний и предложений от государств-членов</w:t>
      </w:r>
      <w:r w:rsidR="001F164D" w:rsidRPr="00EE6492">
        <w:rPr>
          <w:lang w:val="ru-RU"/>
        </w:rPr>
        <w:t>.</w:t>
      </w:r>
      <w:r w:rsidRPr="00EE6492">
        <w:rPr>
          <w:lang w:val="ru-RU"/>
        </w:rPr>
        <w:t xml:space="preserve"> </w:t>
      </w:r>
    </w:p>
    <w:p w:rsidR="00B1642E" w:rsidRPr="00EE6492" w:rsidRDefault="00D762EE" w:rsidP="00D703FA">
      <w:pPr>
        <w:pStyle w:val="ONUME"/>
        <w:numPr>
          <w:ilvl w:val="0"/>
          <w:numId w:val="0"/>
        </w:numPr>
        <w:rPr>
          <w:rFonts w:cs="Arial"/>
          <w:i/>
          <w:iCs/>
          <w:color w:val="000000"/>
          <w:szCs w:val="22"/>
          <w:lang w:val="ru-RU"/>
        </w:rPr>
      </w:pPr>
      <w:r w:rsidRPr="00EE6492">
        <w:rPr>
          <w:rFonts w:cs="Arial"/>
          <w:i/>
          <w:iCs/>
          <w:color w:val="000000"/>
          <w:szCs w:val="22"/>
          <w:lang w:val="ru-RU"/>
        </w:rPr>
        <w:tab/>
      </w:r>
      <w:r w:rsidR="00097544" w:rsidRPr="00EE6492">
        <w:rPr>
          <w:rFonts w:cs="Arial"/>
          <w:i/>
          <w:iCs/>
          <w:color w:val="000000"/>
          <w:szCs w:val="22"/>
          <w:lang w:val="ru-RU"/>
        </w:rPr>
        <w:t xml:space="preserve">Выбор Внешнего аудитора на период </w:t>
      </w:r>
      <w:r w:rsidR="005005EC" w:rsidRPr="00EE6492">
        <w:rPr>
          <w:rFonts w:cs="Arial"/>
          <w:i/>
          <w:iCs/>
          <w:color w:val="000000"/>
          <w:szCs w:val="22"/>
          <w:lang w:val="ru-RU"/>
        </w:rPr>
        <w:t>201</w:t>
      </w:r>
      <w:r w:rsidR="00E72637" w:rsidRPr="00EE6492">
        <w:rPr>
          <w:rFonts w:cs="Arial"/>
          <w:i/>
          <w:iCs/>
          <w:color w:val="000000"/>
          <w:szCs w:val="22"/>
          <w:lang w:val="ru-RU"/>
        </w:rPr>
        <w:t xml:space="preserve">8 </w:t>
      </w:r>
      <w:r w:rsidR="00736847" w:rsidRPr="00EE6492">
        <w:rPr>
          <w:rFonts w:cs="Arial"/>
          <w:i/>
          <w:iCs/>
          <w:color w:val="000000"/>
          <w:szCs w:val="22"/>
          <w:lang w:val="ru-RU"/>
        </w:rPr>
        <w:t>–</w:t>
      </w:r>
      <w:r w:rsidR="00E72637" w:rsidRPr="00EE6492">
        <w:rPr>
          <w:rFonts w:cs="Arial"/>
          <w:i/>
          <w:iCs/>
          <w:color w:val="000000"/>
          <w:szCs w:val="22"/>
          <w:lang w:val="ru-RU"/>
        </w:rPr>
        <w:t xml:space="preserve"> 2023</w:t>
      </w:r>
      <w:r w:rsidR="00097544" w:rsidRPr="00EE6492">
        <w:rPr>
          <w:rFonts w:cs="Arial"/>
          <w:i/>
          <w:iCs/>
          <w:color w:val="000000"/>
          <w:szCs w:val="22"/>
          <w:lang w:val="ru-RU"/>
        </w:rPr>
        <w:t xml:space="preserve"> гг. </w:t>
      </w:r>
    </w:p>
    <w:p w:rsidR="00B1642E" w:rsidRPr="00EE6492" w:rsidRDefault="00211A8E" w:rsidP="00211A8E">
      <w:pPr>
        <w:pStyle w:val="ONUME"/>
        <w:rPr>
          <w:rFonts w:cs="Arial"/>
          <w:color w:val="000000"/>
          <w:szCs w:val="22"/>
          <w:lang w:val="ru-RU"/>
        </w:rPr>
      </w:pPr>
      <w:r w:rsidRPr="00EE6492">
        <w:rPr>
          <w:rFonts w:cs="Arial"/>
          <w:color w:val="000000"/>
          <w:szCs w:val="22"/>
          <w:lang w:val="ru-RU"/>
        </w:rPr>
        <w:t>Комитет обсудил с Группой по оценке результаты предварительного рассмотрения предложений о назначении внешнего аудитора ВОИС на период с января 2018 г. и сделал рекомендации по некоторым аспектам полученных предложений, указав, что при выполнении своих функций внешний аудитор должен будет проводить как финансовый аудит, так и аудит эффективно работы</w:t>
      </w:r>
      <w:r w:rsidR="007211F8" w:rsidRPr="00EE6492">
        <w:rPr>
          <w:rFonts w:cs="Arial"/>
          <w:color w:val="000000"/>
          <w:szCs w:val="22"/>
          <w:lang w:val="ru-RU"/>
        </w:rPr>
        <w:t>.</w:t>
      </w:r>
    </w:p>
    <w:p w:rsidR="00B1642E" w:rsidRPr="00EE6492" w:rsidRDefault="00211A8E" w:rsidP="00211A8E">
      <w:pPr>
        <w:pStyle w:val="ONUME"/>
        <w:rPr>
          <w:color w:val="000000"/>
          <w:lang w:val="ru-RU"/>
        </w:rPr>
      </w:pPr>
      <w:r w:rsidRPr="00EE6492">
        <w:rPr>
          <w:lang w:val="ru-RU"/>
        </w:rPr>
        <w:t xml:space="preserve">Комитет удовлетворен уровнем координации между внешним и внутренним аудитом и приветствовал тот факт, что ВОИС продолжает получать </w:t>
      </w:r>
      <w:r w:rsidRPr="00EE6492">
        <w:rPr>
          <w:color w:val="000000"/>
          <w:lang w:val="ru-RU"/>
        </w:rPr>
        <w:t>безусловно-положительные заключения</w:t>
      </w:r>
      <w:r w:rsidR="003A099F" w:rsidRPr="00EE6492">
        <w:rPr>
          <w:color w:val="000000"/>
          <w:lang w:val="ru-RU"/>
        </w:rPr>
        <w:t>.</w:t>
      </w:r>
      <w:r w:rsidRPr="00EE6492">
        <w:rPr>
          <w:color w:val="000000"/>
          <w:lang w:val="ru-RU"/>
        </w:rPr>
        <w:t xml:space="preserve"> </w:t>
      </w:r>
    </w:p>
    <w:p w:rsidR="00B1642E" w:rsidRPr="00EE6492" w:rsidRDefault="00097544" w:rsidP="002814BA">
      <w:pPr>
        <w:pStyle w:val="Heading3"/>
        <w:tabs>
          <w:tab w:val="left" w:pos="0"/>
        </w:tabs>
        <w:spacing w:before="0" w:after="220"/>
        <w:ind w:left="0" w:firstLine="0"/>
        <w:rPr>
          <w:color w:val="000000"/>
          <w:szCs w:val="22"/>
          <w:lang w:val="ru-RU"/>
        </w:rPr>
      </w:pPr>
      <w:bookmarkStart w:id="23" w:name="_Toc490818111"/>
      <w:r w:rsidRPr="00EE6492">
        <w:rPr>
          <w:color w:val="000000"/>
          <w:szCs w:val="22"/>
          <w:lang w:val="ru-RU"/>
        </w:rPr>
        <w:t>Финансовая отчетность</w:t>
      </w:r>
      <w:bookmarkEnd w:id="23"/>
      <w:r w:rsidRPr="00EE6492">
        <w:rPr>
          <w:color w:val="000000"/>
          <w:szCs w:val="22"/>
          <w:lang w:val="ru-RU"/>
        </w:rPr>
        <w:t xml:space="preserve"> </w:t>
      </w:r>
    </w:p>
    <w:p w:rsidR="00B1642E" w:rsidRPr="00EE6492" w:rsidRDefault="00926039" w:rsidP="00736847">
      <w:pPr>
        <w:pStyle w:val="ONUME"/>
        <w:rPr>
          <w:lang w:val="ru-RU"/>
        </w:rPr>
      </w:pPr>
      <w:r w:rsidRPr="00EE6492">
        <w:rPr>
          <w:lang w:val="ru-RU"/>
        </w:rPr>
        <w:t>Во время 45-й сессии Комитету были предоставлены неаудированные финансовые ведомости за год, закончившийся 31 декабря 2016 г., и он обсудил с руководством финансовое положение и результаты финансовой деятельности Организации</w:t>
      </w:r>
      <w:r w:rsidR="00736847" w:rsidRPr="00EE6492">
        <w:rPr>
          <w:lang w:val="ru-RU"/>
        </w:rPr>
        <w:t>.</w:t>
      </w:r>
    </w:p>
    <w:p w:rsidR="00B1642E" w:rsidRPr="00EE6492" w:rsidRDefault="00926039" w:rsidP="003061CD">
      <w:pPr>
        <w:pStyle w:val="ONUME"/>
        <w:rPr>
          <w:lang w:val="ru-RU"/>
        </w:rPr>
      </w:pPr>
      <w:r w:rsidRPr="00EE6492">
        <w:rPr>
          <w:lang w:val="ru-RU"/>
        </w:rPr>
        <w:t xml:space="preserve">Что касается результатов финансовой деятельности, </w:t>
      </w:r>
      <w:r w:rsidR="003061CD" w:rsidRPr="00EE6492">
        <w:rPr>
          <w:lang w:val="ru-RU"/>
        </w:rPr>
        <w:t xml:space="preserve">то совокупный доход составил </w:t>
      </w:r>
      <w:r w:rsidR="00736847" w:rsidRPr="00EE6492">
        <w:rPr>
          <w:lang w:val="ru-RU"/>
        </w:rPr>
        <w:t>387</w:t>
      </w:r>
      <w:r w:rsidR="003061CD" w:rsidRPr="00EE6492">
        <w:rPr>
          <w:lang w:val="ru-RU"/>
        </w:rPr>
        <w:t>,</w:t>
      </w:r>
      <w:r w:rsidR="00736847" w:rsidRPr="00EE6492">
        <w:rPr>
          <w:lang w:val="ru-RU"/>
        </w:rPr>
        <w:t>7</w:t>
      </w:r>
      <w:r w:rsidR="003061CD" w:rsidRPr="00EE6492">
        <w:rPr>
          <w:lang w:val="ru-RU"/>
        </w:rPr>
        <w:t xml:space="preserve"> млн шв. франков против </w:t>
      </w:r>
      <w:r w:rsidR="00736847" w:rsidRPr="00EE6492">
        <w:rPr>
          <w:lang w:val="ru-RU"/>
        </w:rPr>
        <w:t>381</w:t>
      </w:r>
      <w:r w:rsidR="003061CD" w:rsidRPr="00EE6492">
        <w:rPr>
          <w:lang w:val="ru-RU"/>
        </w:rPr>
        <w:t>,</w:t>
      </w:r>
      <w:r w:rsidR="00736847" w:rsidRPr="00EE6492">
        <w:rPr>
          <w:lang w:val="ru-RU"/>
        </w:rPr>
        <w:t>9</w:t>
      </w:r>
      <w:r w:rsidR="003061CD" w:rsidRPr="00EE6492">
        <w:rPr>
          <w:lang w:val="ru-RU"/>
        </w:rPr>
        <w:t xml:space="preserve"> млн шв. франков в </w:t>
      </w:r>
      <w:r w:rsidR="00736847" w:rsidRPr="00EE6492">
        <w:rPr>
          <w:lang w:val="ru-RU"/>
        </w:rPr>
        <w:t>2015</w:t>
      </w:r>
      <w:r w:rsidR="003061CD" w:rsidRPr="00EE6492">
        <w:rPr>
          <w:lang w:val="ru-RU"/>
        </w:rPr>
        <w:t> </w:t>
      </w:r>
      <w:r w:rsidR="00736847" w:rsidRPr="00EE6492">
        <w:rPr>
          <w:lang w:val="ru-RU"/>
        </w:rPr>
        <w:t xml:space="preserve">.  </w:t>
      </w:r>
      <w:r w:rsidR="003061CD" w:rsidRPr="00EE6492">
        <w:rPr>
          <w:lang w:val="ru-RU"/>
        </w:rPr>
        <w:t xml:space="preserve">Совокупные расходы составили </w:t>
      </w:r>
      <w:r w:rsidR="00736847" w:rsidRPr="00EE6492">
        <w:rPr>
          <w:lang w:val="ru-RU"/>
        </w:rPr>
        <w:t>355</w:t>
      </w:r>
      <w:r w:rsidR="003061CD" w:rsidRPr="00EE6492">
        <w:rPr>
          <w:lang w:val="ru-RU"/>
        </w:rPr>
        <w:t>,</w:t>
      </w:r>
      <w:r w:rsidR="00736847" w:rsidRPr="00EE6492">
        <w:rPr>
          <w:lang w:val="ru-RU"/>
        </w:rPr>
        <w:t>7</w:t>
      </w:r>
      <w:r w:rsidR="003061CD" w:rsidRPr="00EE6492">
        <w:rPr>
          <w:lang w:val="ru-RU"/>
        </w:rPr>
        <w:t xml:space="preserve"> млн шв. франков в сравнении с </w:t>
      </w:r>
      <w:r w:rsidR="00736847" w:rsidRPr="00EE6492">
        <w:rPr>
          <w:lang w:val="ru-RU"/>
        </w:rPr>
        <w:t>348</w:t>
      </w:r>
      <w:r w:rsidR="003061CD" w:rsidRPr="00EE6492">
        <w:rPr>
          <w:lang w:val="ru-RU"/>
        </w:rPr>
        <w:t>,</w:t>
      </w:r>
      <w:r w:rsidR="00736847" w:rsidRPr="00EE6492">
        <w:rPr>
          <w:lang w:val="ru-RU"/>
        </w:rPr>
        <w:t>7</w:t>
      </w:r>
      <w:r w:rsidR="003061CD" w:rsidRPr="00EE6492">
        <w:rPr>
          <w:lang w:val="ru-RU"/>
        </w:rPr>
        <w:t xml:space="preserve"> млн шв. франков в </w:t>
      </w:r>
      <w:r w:rsidR="00736847" w:rsidRPr="00EE6492">
        <w:rPr>
          <w:lang w:val="ru-RU"/>
        </w:rPr>
        <w:t>2015</w:t>
      </w:r>
      <w:r w:rsidR="003061CD" w:rsidRPr="00EE6492">
        <w:rPr>
          <w:lang w:val="ru-RU"/>
        </w:rPr>
        <w:t> г</w:t>
      </w:r>
      <w:r w:rsidR="00736847" w:rsidRPr="00EE6492">
        <w:rPr>
          <w:lang w:val="ru-RU"/>
        </w:rPr>
        <w:t xml:space="preserve">. </w:t>
      </w:r>
      <w:r w:rsidR="006A7B6A" w:rsidRPr="00EE6492">
        <w:rPr>
          <w:lang w:val="ru-RU"/>
        </w:rPr>
        <w:t xml:space="preserve">Чистый профицит ВОИС составил </w:t>
      </w:r>
      <w:r w:rsidR="00736847" w:rsidRPr="00EE6492">
        <w:rPr>
          <w:lang w:val="ru-RU"/>
        </w:rPr>
        <w:t xml:space="preserve">32 </w:t>
      </w:r>
      <w:r w:rsidR="006A7B6A" w:rsidRPr="00EE6492">
        <w:rPr>
          <w:lang w:val="ru-RU"/>
        </w:rPr>
        <w:t xml:space="preserve">млн шв. франков против </w:t>
      </w:r>
      <w:r w:rsidR="00736847" w:rsidRPr="00EE6492">
        <w:rPr>
          <w:lang w:val="ru-RU"/>
        </w:rPr>
        <w:t>33</w:t>
      </w:r>
      <w:r w:rsidR="006A7B6A" w:rsidRPr="00EE6492">
        <w:rPr>
          <w:lang w:val="ru-RU"/>
        </w:rPr>
        <w:t>,</w:t>
      </w:r>
      <w:r w:rsidR="00736847" w:rsidRPr="00EE6492">
        <w:rPr>
          <w:lang w:val="ru-RU"/>
        </w:rPr>
        <w:t xml:space="preserve">3 </w:t>
      </w:r>
      <w:r w:rsidR="006A7B6A" w:rsidRPr="00EE6492">
        <w:rPr>
          <w:lang w:val="ru-RU"/>
        </w:rPr>
        <w:t xml:space="preserve">млн шв. франков в </w:t>
      </w:r>
      <w:r w:rsidR="00736847" w:rsidRPr="00EE6492">
        <w:rPr>
          <w:lang w:val="ru-RU"/>
        </w:rPr>
        <w:t>2015</w:t>
      </w:r>
      <w:r w:rsidR="006A7B6A" w:rsidRPr="00EE6492">
        <w:rPr>
          <w:lang w:val="ru-RU"/>
        </w:rPr>
        <w:t> г</w:t>
      </w:r>
      <w:r w:rsidR="00736847" w:rsidRPr="00EE6492">
        <w:rPr>
          <w:lang w:val="ru-RU"/>
        </w:rPr>
        <w:t>.</w:t>
      </w:r>
    </w:p>
    <w:p w:rsidR="00B1642E" w:rsidRPr="00EE6492" w:rsidRDefault="006A7B6A" w:rsidP="007A47E2">
      <w:pPr>
        <w:pStyle w:val="ONUME"/>
        <w:rPr>
          <w:lang w:val="ru-RU"/>
        </w:rPr>
      </w:pPr>
      <w:r w:rsidRPr="00EE6492">
        <w:rPr>
          <w:color w:val="000000"/>
          <w:lang w:val="ru-RU"/>
        </w:rPr>
        <w:t xml:space="preserve">Самым крупным источником поступлений были сборы и пошлины за использование системы РСТ, составившие </w:t>
      </w:r>
      <w:r w:rsidR="00736847" w:rsidRPr="00EE6492">
        <w:rPr>
          <w:lang w:val="ru-RU"/>
        </w:rPr>
        <w:t>290</w:t>
      </w:r>
      <w:r w:rsidRPr="00EE6492">
        <w:rPr>
          <w:lang w:val="ru-RU"/>
        </w:rPr>
        <w:t>,</w:t>
      </w:r>
      <w:r w:rsidR="00736847" w:rsidRPr="00EE6492">
        <w:rPr>
          <w:lang w:val="ru-RU"/>
        </w:rPr>
        <w:t xml:space="preserve">71 </w:t>
      </w:r>
      <w:r w:rsidRPr="00EE6492">
        <w:rPr>
          <w:lang w:val="ru-RU"/>
        </w:rPr>
        <w:t xml:space="preserve">млн шв. франков </w:t>
      </w:r>
      <w:r w:rsidR="00736847" w:rsidRPr="00EE6492">
        <w:rPr>
          <w:lang w:val="ru-RU"/>
        </w:rPr>
        <w:t>(</w:t>
      </w:r>
      <w:r w:rsidRPr="00EE6492">
        <w:rPr>
          <w:lang w:val="ru-RU"/>
        </w:rPr>
        <w:t xml:space="preserve">против </w:t>
      </w:r>
      <w:r w:rsidR="00736847" w:rsidRPr="00EE6492">
        <w:rPr>
          <w:lang w:val="ru-RU"/>
        </w:rPr>
        <w:t>275</w:t>
      </w:r>
      <w:r w:rsidRPr="00EE6492">
        <w:rPr>
          <w:lang w:val="ru-RU"/>
        </w:rPr>
        <w:t>,</w:t>
      </w:r>
      <w:r w:rsidR="00736847" w:rsidRPr="00EE6492">
        <w:rPr>
          <w:lang w:val="ru-RU"/>
        </w:rPr>
        <w:t xml:space="preserve">39 </w:t>
      </w:r>
      <w:r w:rsidRPr="00EE6492">
        <w:rPr>
          <w:lang w:val="ru-RU"/>
        </w:rPr>
        <w:t xml:space="preserve">млн шв. франков в </w:t>
      </w:r>
      <w:r w:rsidR="00736847" w:rsidRPr="00EE6492">
        <w:rPr>
          <w:lang w:val="ru-RU"/>
        </w:rPr>
        <w:t>2015</w:t>
      </w:r>
      <w:r w:rsidRPr="00EE6492">
        <w:rPr>
          <w:lang w:val="ru-RU"/>
        </w:rPr>
        <w:t> г.</w:t>
      </w:r>
      <w:r w:rsidR="00736847" w:rsidRPr="00EE6492">
        <w:rPr>
          <w:lang w:val="ru-RU"/>
        </w:rPr>
        <w:t>)</w:t>
      </w:r>
      <w:r w:rsidRPr="00EE6492">
        <w:rPr>
          <w:lang w:val="ru-RU"/>
        </w:rPr>
        <w:t xml:space="preserve"> или 75 процентов от общего объема поступлений Организации</w:t>
      </w:r>
      <w:r w:rsidR="00736847" w:rsidRPr="00EE6492">
        <w:rPr>
          <w:lang w:val="ru-RU"/>
        </w:rPr>
        <w:t xml:space="preserve">.  </w:t>
      </w:r>
      <w:r w:rsidR="007A47E2" w:rsidRPr="00EE6492">
        <w:rPr>
          <w:lang w:val="ru-RU"/>
        </w:rPr>
        <w:t>Самой крупной статьей расходов были расходы на персонал, которые составили 224,35 млн шв. франков (против 216,3 млн шв. франков в 2015 г.) или 63 процента от всех расходов.</w:t>
      </w:r>
    </w:p>
    <w:p w:rsidR="00B1642E" w:rsidRPr="00EE6492" w:rsidRDefault="007A47E2" w:rsidP="007A47E2">
      <w:pPr>
        <w:pStyle w:val="ONUME"/>
        <w:rPr>
          <w:lang w:val="ru-RU"/>
        </w:rPr>
      </w:pPr>
      <w:r w:rsidRPr="00EE6492">
        <w:rPr>
          <w:lang w:val="ru-RU"/>
        </w:rPr>
        <w:lastRenderedPageBreak/>
        <w:t>Что касается финансового положения, то общий о</w:t>
      </w:r>
      <w:r w:rsidR="0069047E" w:rsidRPr="00EE6492">
        <w:rPr>
          <w:lang w:val="ru-RU"/>
        </w:rPr>
        <w:t>бъем активов по состоянию на 31 </w:t>
      </w:r>
      <w:r w:rsidRPr="00EE6492">
        <w:rPr>
          <w:lang w:val="ru-RU"/>
        </w:rPr>
        <w:t xml:space="preserve">декабря 2016 г. составил 1 027,2 млн шв. франков, а общий объем обязательств </w:t>
      </w:r>
      <w:r w:rsidR="0069047E" w:rsidRPr="00EE6492">
        <w:rPr>
          <w:lang w:val="ru-RU"/>
        </w:rPr>
        <w:t>–</w:t>
      </w:r>
      <w:r w:rsidRPr="00EE6492">
        <w:rPr>
          <w:lang w:val="ru-RU"/>
        </w:rPr>
        <w:t xml:space="preserve"> 715,9 млн шв. франков.</w:t>
      </w:r>
      <w:r w:rsidR="00736847" w:rsidRPr="00EE6492">
        <w:rPr>
          <w:lang w:val="ru-RU"/>
        </w:rPr>
        <w:t xml:space="preserve">  </w:t>
      </w:r>
      <w:r w:rsidRPr="00EE6492">
        <w:rPr>
          <w:lang w:val="ru-RU"/>
        </w:rPr>
        <w:t>Чистый объем активов составил 311,3 млн шв. франков, что свидетельствует о его увеличении по сравнению с 2015 г. (279,1 млн шв. франков).</w:t>
      </w:r>
    </w:p>
    <w:p w:rsidR="00B1642E" w:rsidRPr="00EE6492" w:rsidRDefault="007A47E2" w:rsidP="00706BA7">
      <w:pPr>
        <w:pStyle w:val="ONUME"/>
        <w:rPr>
          <w:lang w:val="ru-RU"/>
        </w:rPr>
      </w:pPr>
      <w:r w:rsidRPr="00EE6492">
        <w:rPr>
          <w:lang w:val="ru-RU"/>
        </w:rPr>
        <w:t>Наиболее крупными активами являлись денежные средства и их эквиваленты в размере 529,8 млн шв. франков (против 489,5 млн шв. франков в 2015 г.), а также земля и здания на сумму 375,5 млн шв. франков (против 380,5 млн шв. франков в 2015 г.).</w:t>
      </w:r>
      <w:r w:rsidR="00736847" w:rsidRPr="00EE6492">
        <w:rPr>
          <w:lang w:val="ru-RU"/>
        </w:rPr>
        <w:t xml:space="preserve">  </w:t>
      </w:r>
      <w:r w:rsidR="00706BA7" w:rsidRPr="00EE6492">
        <w:rPr>
          <w:lang w:val="ru-RU"/>
        </w:rPr>
        <w:t>Наиболее значительными обязательствами являлись авансовые поступления в размере 269,6 млн шв. франков (против 249,4 млн шв. франков в 2015 г.) и причитающиеся сотрудникам пособия на сумму 159,6 млн шв. франков (против 148,5 млн шв. франков в 2015 г.).</w:t>
      </w:r>
    </w:p>
    <w:p w:rsidR="00B1642E" w:rsidRPr="00EE6492" w:rsidRDefault="00706BA7" w:rsidP="005A7194">
      <w:pPr>
        <w:pStyle w:val="ONUME"/>
        <w:rPr>
          <w:lang w:val="ru-RU"/>
        </w:rPr>
      </w:pPr>
      <w:r w:rsidRPr="00EE6492">
        <w:rPr>
          <w:lang w:val="ru-RU"/>
        </w:rPr>
        <w:t>Комитет отметил, что результаты финансовой деятельности ВОИС вновь способствовали укреплению финансового положения Организации</w:t>
      </w:r>
      <w:r w:rsidR="004C3DF8" w:rsidRPr="00EE6492">
        <w:rPr>
          <w:lang w:val="ru-RU"/>
        </w:rPr>
        <w:t>.</w:t>
      </w:r>
      <w:r w:rsidRPr="00EE6492">
        <w:rPr>
          <w:lang w:val="ru-RU"/>
        </w:rPr>
        <w:t xml:space="preserve"> </w:t>
      </w:r>
    </w:p>
    <w:p w:rsidR="00B1642E" w:rsidRPr="00EE6492" w:rsidRDefault="00691468" w:rsidP="00691468">
      <w:pPr>
        <w:pStyle w:val="Heading3"/>
        <w:tabs>
          <w:tab w:val="left" w:pos="0"/>
        </w:tabs>
        <w:spacing w:before="0" w:after="220"/>
        <w:ind w:left="0" w:firstLine="0"/>
        <w:rPr>
          <w:color w:val="000000"/>
          <w:szCs w:val="22"/>
          <w:lang w:val="ru-RU"/>
        </w:rPr>
      </w:pPr>
      <w:bookmarkStart w:id="24" w:name="_Toc429145915"/>
      <w:bookmarkStart w:id="25" w:name="_Toc429147808"/>
      <w:bookmarkStart w:id="26" w:name="_Toc429147826"/>
      <w:bookmarkStart w:id="27" w:name="_Toc429384085"/>
      <w:bookmarkStart w:id="28" w:name="_Toc490818112"/>
      <w:bookmarkEnd w:id="24"/>
      <w:bookmarkEnd w:id="25"/>
      <w:bookmarkEnd w:id="26"/>
      <w:bookmarkEnd w:id="27"/>
      <w:r w:rsidRPr="00EE6492">
        <w:rPr>
          <w:color w:val="000000"/>
          <w:szCs w:val="22"/>
          <w:lang w:val="ru-RU"/>
        </w:rPr>
        <w:t xml:space="preserve">Контроль за выполнением </w:t>
      </w:r>
      <w:r w:rsidR="001A3369" w:rsidRPr="00EE6492">
        <w:rPr>
          <w:color w:val="000000"/>
          <w:szCs w:val="22"/>
          <w:lang w:val="ru-RU"/>
        </w:rPr>
        <w:t xml:space="preserve">надзорных </w:t>
      </w:r>
      <w:r w:rsidRPr="00EE6492">
        <w:rPr>
          <w:color w:val="000000"/>
          <w:szCs w:val="22"/>
          <w:lang w:val="ru-RU"/>
        </w:rPr>
        <w:t>рекомендаций</w:t>
      </w:r>
      <w:bookmarkEnd w:id="28"/>
      <w:r w:rsidRPr="00EE6492">
        <w:rPr>
          <w:color w:val="000000"/>
          <w:szCs w:val="22"/>
          <w:lang w:val="ru-RU"/>
        </w:rPr>
        <w:t xml:space="preserve"> </w:t>
      </w:r>
    </w:p>
    <w:p w:rsidR="00B1642E" w:rsidRPr="00EE6492" w:rsidRDefault="00691468" w:rsidP="006111F2">
      <w:pPr>
        <w:pStyle w:val="ONUME"/>
        <w:rPr>
          <w:rFonts w:cs="Arial"/>
          <w:iCs/>
          <w:color w:val="000000"/>
          <w:szCs w:val="22"/>
          <w:lang w:val="ru-RU"/>
        </w:rPr>
      </w:pPr>
      <w:r w:rsidRPr="00EE6492">
        <w:rPr>
          <w:lang w:val="ru-RU"/>
        </w:rPr>
        <w:t xml:space="preserve">В соответствии со своими полномочиями НККН контролировал </w:t>
      </w:r>
      <w:r w:rsidR="001A3369" w:rsidRPr="00EE6492">
        <w:rPr>
          <w:lang w:val="ru-RU"/>
        </w:rPr>
        <w:t xml:space="preserve">ход </w:t>
      </w:r>
      <w:r w:rsidRPr="00EE6492">
        <w:rPr>
          <w:lang w:val="ru-RU"/>
        </w:rPr>
        <w:t>выполнени</w:t>
      </w:r>
      <w:r w:rsidR="001A3369" w:rsidRPr="00EE6492">
        <w:rPr>
          <w:lang w:val="ru-RU"/>
        </w:rPr>
        <w:t>я</w:t>
      </w:r>
      <w:r w:rsidRPr="00EE6492">
        <w:rPr>
          <w:lang w:val="ru-RU"/>
        </w:rPr>
        <w:t xml:space="preserve"> </w:t>
      </w:r>
      <w:r w:rsidR="001A3369" w:rsidRPr="00EE6492">
        <w:rPr>
          <w:color w:val="000000"/>
          <w:szCs w:val="22"/>
          <w:lang w:val="ru-RU"/>
        </w:rPr>
        <w:t xml:space="preserve">надзорных </w:t>
      </w:r>
      <w:r w:rsidRPr="00EE6492">
        <w:rPr>
          <w:lang w:val="ru-RU"/>
        </w:rPr>
        <w:t>рекомендаций.</w:t>
      </w:r>
      <w:r w:rsidR="00001CF9" w:rsidRPr="00EE6492">
        <w:rPr>
          <w:lang w:val="ru-RU"/>
        </w:rPr>
        <w:t xml:space="preserve">  </w:t>
      </w:r>
      <w:r w:rsidR="005416EA" w:rsidRPr="00EE6492">
        <w:rPr>
          <w:lang w:val="ru-RU"/>
        </w:rPr>
        <w:t xml:space="preserve">Комитет рассматривал ход </w:t>
      </w:r>
      <w:r w:rsidR="005416EA">
        <w:rPr>
          <w:lang w:val="ru-RU"/>
        </w:rPr>
        <w:t xml:space="preserve">их </w:t>
      </w:r>
      <w:r w:rsidR="005416EA" w:rsidRPr="00EE6492">
        <w:rPr>
          <w:lang w:val="ru-RU"/>
        </w:rPr>
        <w:t xml:space="preserve">выполнения на каждой из своих сессий на основании информации, содержащейся в базе данных ОВН TeamCentral, </w:t>
      </w:r>
      <w:r w:rsidR="005416EA" w:rsidRPr="00EE6492">
        <w:rPr>
          <w:rFonts w:cs="Arial"/>
          <w:iCs/>
          <w:color w:val="000000"/>
          <w:szCs w:val="22"/>
          <w:lang w:val="ru-RU"/>
        </w:rPr>
        <w:t>уделяя особое внимание рекомендациям в отношении деятельности, связанной с высоким риском.</w:t>
      </w:r>
    </w:p>
    <w:p w:rsidR="00B1642E" w:rsidRPr="00EE6492" w:rsidRDefault="006111F2" w:rsidP="00F47D75">
      <w:pPr>
        <w:pStyle w:val="ONUME"/>
        <w:rPr>
          <w:lang w:val="ru-RU"/>
        </w:rPr>
      </w:pPr>
      <w:r w:rsidRPr="00EE6492">
        <w:rPr>
          <w:lang w:val="ru-RU"/>
        </w:rPr>
        <w:t>Комитет был информирован о том, что никакие рекомендации не закрываются без выполнения</w:t>
      </w:r>
      <w:r w:rsidR="00474767" w:rsidRPr="00EE6492">
        <w:rPr>
          <w:lang w:val="ru-RU"/>
        </w:rPr>
        <w:t xml:space="preserve">; </w:t>
      </w:r>
      <w:r w:rsidR="00784E1F" w:rsidRPr="00EE6492">
        <w:rPr>
          <w:lang w:val="ru-RU"/>
        </w:rPr>
        <w:t xml:space="preserve"> </w:t>
      </w:r>
      <w:r w:rsidRPr="00EE6492">
        <w:rPr>
          <w:rFonts w:cs="Arial"/>
          <w:iCs/>
          <w:color w:val="000000"/>
          <w:szCs w:val="22"/>
          <w:lang w:val="ru-RU"/>
        </w:rPr>
        <w:t>поэтому нет ни одного случая принятия на себя руководством остаточного риска</w:t>
      </w:r>
      <w:r w:rsidR="00001CF9" w:rsidRPr="00EE6492">
        <w:rPr>
          <w:lang w:val="ru-RU"/>
        </w:rPr>
        <w:t>.</w:t>
      </w:r>
      <w:r w:rsidR="00495F49" w:rsidRPr="00EE6492">
        <w:rPr>
          <w:lang w:val="ru-RU"/>
        </w:rPr>
        <w:t xml:space="preserve">  </w:t>
      </w:r>
      <w:r w:rsidR="00F47D75" w:rsidRPr="00EE6492">
        <w:rPr>
          <w:lang w:val="ru-RU"/>
        </w:rPr>
        <w:t>Комитет периодически обсуждал с руководством и директором ОВН возможности более четкого отражения общей ответственности за выполнение определенных рекомендаций аудиторов и с удовлетворением отметил, что Внешний аудитор стал активно пользоваться базой данных ВОИС TeamCentral для ведения учета рекомендаций и хода их выполнения, с тем чтобы все рекомендации можно было отследить в одной системе</w:t>
      </w:r>
      <w:r w:rsidR="00FA5B85" w:rsidRPr="00EE6492">
        <w:rPr>
          <w:lang w:val="ru-RU"/>
        </w:rPr>
        <w:t>.</w:t>
      </w:r>
      <w:r w:rsidR="00F47D75" w:rsidRPr="00EE6492">
        <w:rPr>
          <w:lang w:val="ru-RU"/>
        </w:rPr>
        <w:t xml:space="preserve"> </w:t>
      </w:r>
    </w:p>
    <w:p w:rsidR="00B1642E" w:rsidRPr="00EE6492" w:rsidRDefault="006019B3" w:rsidP="00C42F28">
      <w:pPr>
        <w:pStyle w:val="ONUME"/>
        <w:rPr>
          <w:rFonts w:cs="Arial"/>
          <w:iCs/>
          <w:color w:val="000000"/>
          <w:szCs w:val="22"/>
          <w:lang w:val="ru-RU"/>
        </w:rPr>
      </w:pPr>
      <w:r w:rsidRPr="00EE6492">
        <w:rPr>
          <w:lang w:val="ru-RU"/>
        </w:rPr>
        <w:t xml:space="preserve">НККН был информирован о том, что ОВН регулярно рассматривает первоначальный показатель остаточного риска по всем открытым рекомендациям, чтобы отразить фактический остаточный риск на момент отчетности.  </w:t>
      </w:r>
      <w:r w:rsidRPr="00EE6492">
        <w:rPr>
          <w:rFonts w:cs="Arial"/>
          <w:iCs/>
          <w:color w:val="000000"/>
          <w:szCs w:val="22"/>
          <w:lang w:val="ru-RU"/>
        </w:rPr>
        <w:t xml:space="preserve">В отношении нынешнего отчетного периода ОВН не внес никаких изменений в показатели остаточного риска в связи с открытыми рекомендациями.  Комитет принял к сведению прогресс в их осуществлении и признал усилия, прилагаемые руководством и ОВН в целях принятия дальнейших мер и реализации невыполненных </w:t>
      </w:r>
      <w:r w:rsidR="001A3369" w:rsidRPr="00EE6492">
        <w:rPr>
          <w:color w:val="000000"/>
          <w:szCs w:val="22"/>
          <w:lang w:val="ru-RU"/>
        </w:rPr>
        <w:t xml:space="preserve">надзорных </w:t>
      </w:r>
      <w:r w:rsidRPr="00EE6492">
        <w:rPr>
          <w:rFonts w:cs="Arial"/>
          <w:iCs/>
          <w:color w:val="000000"/>
          <w:szCs w:val="22"/>
          <w:lang w:val="ru-RU"/>
        </w:rPr>
        <w:t>рекомендаций</w:t>
      </w:r>
      <w:r w:rsidR="00FA5B85" w:rsidRPr="00EE6492">
        <w:rPr>
          <w:rFonts w:cs="Arial"/>
          <w:iCs/>
          <w:color w:val="000000"/>
          <w:szCs w:val="22"/>
          <w:lang w:val="ru-RU"/>
        </w:rPr>
        <w:t>.</w:t>
      </w:r>
    </w:p>
    <w:p w:rsidR="00B1642E" w:rsidRPr="00EE6492" w:rsidRDefault="001A3369" w:rsidP="001A3369">
      <w:pPr>
        <w:pStyle w:val="ONUME"/>
        <w:rPr>
          <w:lang w:val="ru-RU"/>
        </w:rPr>
      </w:pPr>
      <w:r w:rsidRPr="00EE6492">
        <w:rPr>
          <w:lang w:val="ru-RU"/>
        </w:rPr>
        <w:t xml:space="preserve">По состоянию на </w:t>
      </w:r>
      <w:r w:rsidR="004D30F4" w:rsidRPr="00EE6492">
        <w:rPr>
          <w:lang w:val="ru-RU"/>
        </w:rPr>
        <w:t>30</w:t>
      </w:r>
      <w:r w:rsidRPr="00EE6492">
        <w:rPr>
          <w:lang w:val="ru-RU"/>
        </w:rPr>
        <w:t xml:space="preserve"> июня </w:t>
      </w:r>
      <w:r w:rsidR="005B3F1D" w:rsidRPr="00EE6492">
        <w:rPr>
          <w:lang w:val="ru-RU"/>
        </w:rPr>
        <w:t>201</w:t>
      </w:r>
      <w:r w:rsidR="00495F49" w:rsidRPr="00EE6492">
        <w:rPr>
          <w:lang w:val="ru-RU"/>
        </w:rPr>
        <w:t>7</w:t>
      </w:r>
      <w:r w:rsidRPr="00EE6492">
        <w:rPr>
          <w:lang w:val="ru-RU"/>
        </w:rPr>
        <w:t xml:space="preserve"> г. </w:t>
      </w:r>
      <w:r w:rsidRPr="00EE6492">
        <w:rPr>
          <w:rFonts w:cs="Arial"/>
          <w:iCs/>
          <w:szCs w:val="22"/>
          <w:lang w:val="ru-RU"/>
        </w:rPr>
        <w:t xml:space="preserve">оставались невыполненными </w:t>
      </w:r>
      <w:r w:rsidR="007A2E26" w:rsidRPr="00EE6492">
        <w:rPr>
          <w:lang w:val="ru-RU"/>
        </w:rPr>
        <w:t>193</w:t>
      </w:r>
      <w:r w:rsidRPr="00EE6492">
        <w:rPr>
          <w:lang w:val="ru-RU"/>
        </w:rPr>
        <w:t> рекомендации</w:t>
      </w:r>
      <w:r w:rsidR="007A2E26" w:rsidRPr="00EE6492">
        <w:rPr>
          <w:lang w:val="ru-RU"/>
        </w:rPr>
        <w:t xml:space="preserve">. </w:t>
      </w:r>
      <w:r w:rsidR="005B3F1D" w:rsidRPr="00EE6492">
        <w:rPr>
          <w:lang w:val="ru-RU"/>
        </w:rPr>
        <w:t xml:space="preserve"> </w:t>
      </w:r>
      <w:r w:rsidRPr="00EE6492">
        <w:rPr>
          <w:lang w:val="ru-RU"/>
        </w:rPr>
        <w:t>С июля 2016 г. – начала отчетного периода – были выполнены и закрыты 59 рекомендаций.  За этот же период в базу данных была добавлена 91 новая рекомендация</w:t>
      </w:r>
      <w:r w:rsidR="005B3F1D" w:rsidRPr="00EE6492">
        <w:rPr>
          <w:lang w:val="ru-RU"/>
        </w:rPr>
        <w:t>.</w:t>
      </w:r>
      <w:r w:rsidRPr="00EE6492">
        <w:rPr>
          <w:lang w:val="ru-RU"/>
        </w:rPr>
        <w:t xml:space="preserve"> </w:t>
      </w:r>
    </w:p>
    <w:p w:rsidR="00B1642E" w:rsidRPr="00EE6492" w:rsidRDefault="00B37F60" w:rsidP="00B37F60">
      <w:pPr>
        <w:pStyle w:val="ONUME"/>
        <w:rPr>
          <w:rFonts w:cs="Arial"/>
          <w:iCs/>
          <w:color w:val="000000"/>
          <w:szCs w:val="22"/>
          <w:lang w:val="ru-RU"/>
        </w:rPr>
      </w:pPr>
      <w:r w:rsidRPr="00EE6492">
        <w:rPr>
          <w:rFonts w:cs="Arial"/>
          <w:iCs/>
          <w:color w:val="000000"/>
          <w:szCs w:val="22"/>
          <w:lang w:val="ru-RU"/>
        </w:rPr>
        <w:t>НККН с удовлетворением отметил, что, как указала Объединенная инспекционная группа (ОИГ) системы Организации Объединенных Наций, согласно критериям и рейтингам, составленным и согласованным с почти 30 организациями общей системы ООН, ВОИС продемонстрировала очень высокий уровень процедур дальнейшей работы на основе рекомендаций.</w:t>
      </w:r>
    </w:p>
    <w:p w:rsidR="00B1642E" w:rsidRPr="00EE6492" w:rsidRDefault="006F4D8B" w:rsidP="006F4D8B">
      <w:pPr>
        <w:pStyle w:val="ONUME"/>
        <w:rPr>
          <w:rFonts w:cs="Arial"/>
          <w:iCs/>
          <w:color w:val="000000"/>
          <w:szCs w:val="22"/>
          <w:lang w:val="ru-RU"/>
        </w:rPr>
      </w:pPr>
      <w:r w:rsidRPr="00EE6492">
        <w:rPr>
          <w:rFonts w:cs="Arial"/>
          <w:iCs/>
          <w:color w:val="000000"/>
          <w:szCs w:val="22"/>
          <w:lang w:val="ru-RU"/>
        </w:rPr>
        <w:t>Комитет дал высокую оценку структурированной процедуре дальнейшей работы на основе рекомендаций и предпринимаемым Секретариатом усилиям по выполнению надзорных рекомендаций.</w:t>
      </w:r>
      <w:r w:rsidR="000665F3" w:rsidRPr="00EE6492">
        <w:rPr>
          <w:rFonts w:cs="Arial"/>
          <w:iCs/>
          <w:color w:val="000000"/>
          <w:szCs w:val="22"/>
          <w:lang w:val="ru-RU"/>
        </w:rPr>
        <w:t xml:space="preserve">  </w:t>
      </w:r>
      <w:r w:rsidRPr="00EE6492">
        <w:rPr>
          <w:rFonts w:cs="Arial"/>
          <w:iCs/>
          <w:color w:val="000000"/>
          <w:szCs w:val="22"/>
          <w:lang w:val="ru-RU"/>
        </w:rPr>
        <w:t>Комитет считает, что возможны дальнейшие улучшения в плане своевременности выполнения рекомендаций.</w:t>
      </w:r>
    </w:p>
    <w:p w:rsidR="00B1642E" w:rsidRPr="00EE6492" w:rsidRDefault="006F4D8B" w:rsidP="006F4D8B">
      <w:pPr>
        <w:pStyle w:val="Heading3"/>
        <w:tabs>
          <w:tab w:val="left" w:pos="0"/>
        </w:tabs>
        <w:spacing w:before="0" w:after="220"/>
        <w:ind w:left="0" w:firstLine="0"/>
        <w:rPr>
          <w:color w:val="000000"/>
          <w:szCs w:val="22"/>
          <w:lang w:val="ru-RU"/>
        </w:rPr>
      </w:pPr>
      <w:bookmarkStart w:id="29" w:name="_Toc490818113"/>
      <w:r w:rsidRPr="00EE6492">
        <w:rPr>
          <w:color w:val="000000"/>
          <w:szCs w:val="22"/>
          <w:lang w:val="ru-RU"/>
        </w:rPr>
        <w:lastRenderedPageBreak/>
        <w:t>Этика и Омбудсмен</w:t>
      </w:r>
      <w:bookmarkEnd w:id="29"/>
    </w:p>
    <w:p w:rsidR="00B1642E" w:rsidRPr="00EE6492" w:rsidRDefault="006F4D8B" w:rsidP="006F4D8B">
      <w:pPr>
        <w:pStyle w:val="Default0"/>
        <w:keepNext/>
        <w:tabs>
          <w:tab w:val="left" w:pos="567"/>
        </w:tabs>
        <w:spacing w:after="220"/>
        <w:ind w:firstLine="567"/>
        <w:rPr>
          <w:i/>
          <w:sz w:val="22"/>
          <w:szCs w:val="22"/>
          <w:lang w:val="ru-RU"/>
        </w:rPr>
      </w:pPr>
      <w:r w:rsidRPr="00EE6492">
        <w:rPr>
          <w:i/>
          <w:sz w:val="22"/>
          <w:szCs w:val="22"/>
          <w:lang w:val="ru-RU"/>
        </w:rPr>
        <w:t>Бюро по вопросам этики</w:t>
      </w:r>
    </w:p>
    <w:p w:rsidR="00B1642E" w:rsidRPr="00EE6492" w:rsidRDefault="006F4D8B" w:rsidP="006F4D8B">
      <w:pPr>
        <w:pStyle w:val="ONUME"/>
        <w:rPr>
          <w:rFonts w:cs="Arial"/>
          <w:i/>
          <w:strike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В 2015 г. государства-члены расширили мандат НККН для охвата функции этики.</w:t>
      </w:r>
      <w:r w:rsidR="00001CF9" w:rsidRPr="00EE6492">
        <w:rPr>
          <w:rFonts w:cs="Arial"/>
          <w:szCs w:val="22"/>
          <w:lang w:val="ru-RU"/>
        </w:rPr>
        <w:t xml:space="preserve">  </w:t>
      </w:r>
      <w:r w:rsidRPr="00EE6492">
        <w:rPr>
          <w:rFonts w:cs="Arial"/>
          <w:szCs w:val="22"/>
          <w:lang w:val="ru-RU"/>
        </w:rPr>
        <w:t>Полномочия НККН требуют, чтобы Комитет рассматривал и выносил рекомендации в отношении предлагаемого год</w:t>
      </w:r>
      <w:r w:rsidR="00A3495F" w:rsidRPr="00EE6492">
        <w:rPr>
          <w:rFonts w:cs="Arial"/>
          <w:szCs w:val="22"/>
          <w:lang w:val="ru-RU"/>
        </w:rPr>
        <w:t xml:space="preserve">ового </w:t>
      </w:r>
      <w:r w:rsidRPr="00EE6492">
        <w:rPr>
          <w:rFonts w:cs="Arial"/>
          <w:szCs w:val="22"/>
          <w:lang w:val="ru-RU"/>
        </w:rPr>
        <w:t>плана работы Бюро по вопросам этики.</w:t>
      </w:r>
    </w:p>
    <w:p w:rsidR="00B1642E" w:rsidRPr="00EE6492" w:rsidRDefault="00A3495F" w:rsidP="00A3495F">
      <w:pPr>
        <w:pStyle w:val="ONUME"/>
        <w:rPr>
          <w:lang w:val="ru-RU"/>
        </w:rPr>
      </w:pPr>
      <w:r w:rsidRPr="00EE6492">
        <w:rPr>
          <w:lang w:val="ru-RU"/>
        </w:rPr>
        <w:t xml:space="preserve">На своей 44-й сессии Комитет рассмотрел годовой план работы </w:t>
      </w:r>
      <w:r w:rsidRPr="00EE6492">
        <w:rPr>
          <w:szCs w:val="22"/>
          <w:lang w:val="ru-RU"/>
        </w:rPr>
        <w:t xml:space="preserve">Бюро по вопросам этики на 2017 г.  </w:t>
      </w:r>
      <w:r w:rsidRPr="00EE6492">
        <w:rPr>
          <w:lang w:val="ru-RU"/>
        </w:rPr>
        <w:t>Комитет приветствовал различные запланированные инициативы, но рекомендовал определить приоритет запланированных проектов с указанием требуемых для их осуществления затрат и ресурсов</w:t>
      </w:r>
      <w:r w:rsidR="004304E3" w:rsidRPr="00EE6492">
        <w:rPr>
          <w:szCs w:val="22"/>
          <w:lang w:val="ru-RU"/>
        </w:rPr>
        <w:t>.</w:t>
      </w:r>
    </w:p>
    <w:p w:rsidR="00B1642E" w:rsidRPr="00EE6492" w:rsidRDefault="00A21C47" w:rsidP="00CF6984">
      <w:pPr>
        <w:pStyle w:val="ONUME"/>
        <w:rPr>
          <w:lang w:val="ru-RU"/>
        </w:rPr>
      </w:pPr>
      <w:r w:rsidRPr="00EE6492">
        <w:rPr>
          <w:lang w:val="ru-RU"/>
        </w:rPr>
        <w:t xml:space="preserve">На этой же сессии Комитет также рассмотрел отчет об аудиторской проверке системы этических норм ВОИС.  </w:t>
      </w:r>
      <w:r w:rsidR="00CF6984" w:rsidRPr="00EE6492">
        <w:rPr>
          <w:lang w:val="ru-RU"/>
        </w:rPr>
        <w:t>Отвечая на ряд вопросов, касавшихся результатов обследования, проведенного среди сотрудников ВОИС во время осуществления аудита, д</w:t>
      </w:r>
      <w:r w:rsidRPr="00EE6492">
        <w:rPr>
          <w:lang w:val="ru-RU"/>
        </w:rPr>
        <w:t xml:space="preserve">иректор ОВН проинформировал Комитет </w:t>
      </w:r>
      <w:r w:rsidR="00CF6984" w:rsidRPr="00EE6492">
        <w:rPr>
          <w:lang w:val="ru-RU"/>
        </w:rPr>
        <w:t>о результатах соответствующей аудиторской проверки и сделанных рекомендациях.  Основываясь на результатах обследования, Комитет отметил, что сильная и независимая функция этики сохраняет свое важное значение для ВОИС</w:t>
      </w:r>
      <w:r w:rsidR="00CF2672" w:rsidRPr="00EE6492">
        <w:rPr>
          <w:lang w:val="ru-RU"/>
        </w:rPr>
        <w:t>.</w:t>
      </w:r>
    </w:p>
    <w:p w:rsidR="00B1642E" w:rsidRPr="00EE6492" w:rsidRDefault="00CF6984" w:rsidP="00CF6984">
      <w:pPr>
        <w:pStyle w:val="ONUME"/>
        <w:rPr>
          <w:lang w:val="ru-RU"/>
        </w:rPr>
      </w:pPr>
      <w:r w:rsidRPr="00EE6492">
        <w:rPr>
          <w:lang w:val="ru-RU"/>
        </w:rPr>
        <w:t>Комитет был удовлетворен тем, что структура и организация системы этических норм ВОИС были оценены как надлежащие и соответствующие передовой практике в системе ООН, но также отметил, что необходимо предпринять дополнительные усилия для усиления работы этой системы путем определения соответствующих приоритетов и контрольных показателей</w:t>
      </w:r>
      <w:r w:rsidR="007211F8" w:rsidRPr="00EE6492">
        <w:rPr>
          <w:lang w:val="ru-RU"/>
        </w:rPr>
        <w:t>.</w:t>
      </w:r>
    </w:p>
    <w:p w:rsidR="00B1642E" w:rsidRPr="00EE6492" w:rsidRDefault="000442ED" w:rsidP="003250B4">
      <w:pPr>
        <w:pStyle w:val="ONUME"/>
        <w:rPr>
          <w:szCs w:val="22"/>
          <w:lang w:val="ru-RU"/>
        </w:rPr>
      </w:pPr>
      <w:r w:rsidRPr="00EE6492">
        <w:rPr>
          <w:szCs w:val="22"/>
          <w:lang w:val="ru-RU"/>
        </w:rPr>
        <w:t xml:space="preserve">На 45-й сессии </w:t>
      </w:r>
      <w:r w:rsidR="00CF6984" w:rsidRPr="00EE6492">
        <w:rPr>
          <w:szCs w:val="22"/>
          <w:lang w:val="ru-RU"/>
        </w:rPr>
        <w:t xml:space="preserve">Бюро по вопросам этики </w:t>
      </w:r>
      <w:r w:rsidRPr="00EE6492">
        <w:rPr>
          <w:szCs w:val="22"/>
          <w:lang w:val="ru-RU"/>
        </w:rPr>
        <w:t xml:space="preserve">проинформировало о прогрессе в выполнении рекомендаций аудиторов.  </w:t>
      </w:r>
      <w:r w:rsidR="003250B4" w:rsidRPr="00EE6492">
        <w:rPr>
          <w:szCs w:val="22"/>
          <w:lang w:val="ru-RU"/>
        </w:rPr>
        <w:t xml:space="preserve">Комитет подтвердил свою рекомендацию </w:t>
      </w:r>
      <w:r w:rsidR="00FD4051" w:rsidRPr="00EE6492">
        <w:rPr>
          <w:szCs w:val="22"/>
          <w:lang w:val="ru-RU"/>
        </w:rPr>
        <w:t>главному</w:t>
      </w:r>
      <w:r w:rsidR="003250B4" w:rsidRPr="00EE6492">
        <w:rPr>
          <w:szCs w:val="22"/>
          <w:lang w:val="ru-RU"/>
        </w:rPr>
        <w:t xml:space="preserve"> сотруднику по вопросам этики установить более амбициозные сроки выполнения рекомендаций и подготовить структурированый план их реализации</w:t>
      </w:r>
      <w:r w:rsidR="005416EA" w:rsidRPr="005416EA">
        <w:rPr>
          <w:szCs w:val="22"/>
          <w:lang w:val="ru-RU"/>
        </w:rPr>
        <w:t xml:space="preserve"> </w:t>
      </w:r>
      <w:r w:rsidR="005416EA" w:rsidRPr="00EE6492">
        <w:rPr>
          <w:szCs w:val="22"/>
          <w:lang w:val="ru-RU"/>
        </w:rPr>
        <w:t>в соответствии с установленными приоритетами</w:t>
      </w:r>
      <w:r w:rsidR="003250B4" w:rsidRPr="00EE6492">
        <w:rPr>
          <w:szCs w:val="22"/>
          <w:lang w:val="ru-RU"/>
        </w:rPr>
        <w:t>.</w:t>
      </w:r>
      <w:r w:rsidR="005416EA">
        <w:rPr>
          <w:szCs w:val="22"/>
          <w:lang w:val="ru-RU"/>
        </w:rPr>
        <w:t xml:space="preserve"> </w:t>
      </w:r>
    </w:p>
    <w:p w:rsidR="00B1642E" w:rsidRPr="00EE6492" w:rsidRDefault="00CE75DF" w:rsidP="00FD4051">
      <w:pPr>
        <w:pStyle w:val="ONUME"/>
        <w:rPr>
          <w:szCs w:val="22"/>
          <w:lang w:val="ru-RU"/>
        </w:rPr>
      </w:pPr>
      <w:r w:rsidRPr="00EE6492">
        <w:rPr>
          <w:lang w:val="ru-RU"/>
        </w:rPr>
        <w:t>На своей 45-й сессии Комитет обсудил с</w:t>
      </w:r>
      <w:r w:rsidR="00FD4051" w:rsidRPr="00EE6492">
        <w:rPr>
          <w:lang w:val="ru-RU"/>
        </w:rPr>
        <w:t xml:space="preserve"> главным </w:t>
      </w:r>
      <w:r w:rsidRPr="00EE6492">
        <w:rPr>
          <w:lang w:val="ru-RU"/>
        </w:rPr>
        <w:t xml:space="preserve">сотрудником по вопросам этики проект пересмотренной </w:t>
      </w:r>
      <w:r w:rsidRPr="00EE6492">
        <w:rPr>
          <w:szCs w:val="22"/>
          <w:lang w:val="ru-RU"/>
        </w:rPr>
        <w:t xml:space="preserve">политики защиты сотрудников от репрессивных мер и запросил уточнения по ряду вопросов.  </w:t>
      </w:r>
      <w:r w:rsidR="00FD4051" w:rsidRPr="00EE6492">
        <w:rPr>
          <w:szCs w:val="22"/>
          <w:lang w:val="ru-RU"/>
        </w:rPr>
        <w:t xml:space="preserve">После получения этих уточнений </w:t>
      </w:r>
      <w:r w:rsidR="00FD4051" w:rsidRPr="00EE6492">
        <w:rPr>
          <w:lang w:val="ru-RU"/>
        </w:rPr>
        <w:t xml:space="preserve">Комитет возобновит рассмотрение проекта политики на своей следующей сессии и предоставит свои замечания и предложения.  Кроме того, в соответствии со своими полномочиями НККН предоставил Генеральному директору свои замечания и предложения по служебной аттестации </w:t>
      </w:r>
      <w:r w:rsidR="00FD4051" w:rsidRPr="00EE6492">
        <w:rPr>
          <w:szCs w:val="22"/>
          <w:lang w:val="ru-RU"/>
        </w:rPr>
        <w:t>главного сотрудника по вопросам этики</w:t>
      </w:r>
      <w:r w:rsidR="00165D07" w:rsidRPr="00EE6492">
        <w:rPr>
          <w:szCs w:val="22"/>
          <w:lang w:val="ru-RU"/>
        </w:rPr>
        <w:t>.</w:t>
      </w:r>
    </w:p>
    <w:p w:rsidR="00B1642E" w:rsidRPr="00EE6492" w:rsidRDefault="00FD4051" w:rsidP="00051606">
      <w:pPr>
        <w:pStyle w:val="ONUME"/>
        <w:rPr>
          <w:szCs w:val="22"/>
          <w:lang w:val="ru-RU"/>
        </w:rPr>
      </w:pPr>
      <w:r w:rsidRPr="00EE6492">
        <w:rPr>
          <w:lang w:val="ru-RU"/>
        </w:rPr>
        <w:t>Комитет да</w:t>
      </w:r>
      <w:r w:rsidR="00300144">
        <w:rPr>
          <w:lang w:val="ru-RU"/>
        </w:rPr>
        <w:t xml:space="preserve">л </w:t>
      </w:r>
      <w:r w:rsidRPr="00EE6492">
        <w:rPr>
          <w:lang w:val="ru-RU"/>
        </w:rPr>
        <w:t xml:space="preserve">высокую оценку работе </w:t>
      </w:r>
      <w:r w:rsidRPr="00EE6492">
        <w:rPr>
          <w:szCs w:val="22"/>
          <w:lang w:val="ru-RU"/>
        </w:rPr>
        <w:t>главного сотрудника по вопросам этики</w:t>
      </w:r>
      <w:r w:rsidR="00647FF3" w:rsidRPr="00EE6492">
        <w:rPr>
          <w:szCs w:val="22"/>
          <w:lang w:val="ru-RU"/>
        </w:rPr>
        <w:t>.</w:t>
      </w:r>
      <w:r w:rsidR="006863D1" w:rsidRPr="00EE6492">
        <w:rPr>
          <w:szCs w:val="22"/>
          <w:lang w:val="ru-RU"/>
        </w:rPr>
        <w:t xml:space="preserve"> </w:t>
      </w:r>
      <w:r w:rsidR="00647FF3" w:rsidRPr="00EE6492">
        <w:rPr>
          <w:szCs w:val="22"/>
          <w:lang w:val="ru-RU"/>
        </w:rPr>
        <w:t xml:space="preserve"> </w:t>
      </w:r>
      <w:r w:rsidR="00051606" w:rsidRPr="00EE6492">
        <w:rPr>
          <w:szCs w:val="22"/>
          <w:lang w:val="ru-RU"/>
        </w:rPr>
        <w:t>О</w:t>
      </w:r>
      <w:r w:rsidRPr="00EE6492">
        <w:rPr>
          <w:szCs w:val="22"/>
          <w:lang w:val="ru-RU"/>
        </w:rPr>
        <w:t xml:space="preserve">н продолжит наблюдение за деятельностью </w:t>
      </w:r>
      <w:r w:rsidR="00051606" w:rsidRPr="00EE6492">
        <w:rPr>
          <w:szCs w:val="22"/>
          <w:lang w:val="ru-RU"/>
        </w:rPr>
        <w:t xml:space="preserve">Бюро по вопросам этики в целях оказания содействия главному сотруднику по вопросам этики в выполнении ее обязанностей с учетом необходимости в эффективном использовании ресурсов в соответствии с установленными приоритетами. </w:t>
      </w:r>
    </w:p>
    <w:p w:rsidR="00B1642E" w:rsidRPr="00EE6492" w:rsidRDefault="00A21C47" w:rsidP="00D703FA">
      <w:pPr>
        <w:pStyle w:val="ONUME"/>
        <w:numPr>
          <w:ilvl w:val="0"/>
          <w:numId w:val="0"/>
        </w:numPr>
        <w:ind w:firstLine="567"/>
        <w:rPr>
          <w:i/>
          <w:szCs w:val="22"/>
          <w:lang w:val="ru-RU"/>
        </w:rPr>
      </w:pPr>
      <w:r w:rsidRPr="00EE6492">
        <w:rPr>
          <w:i/>
          <w:color w:val="000000"/>
          <w:szCs w:val="22"/>
          <w:lang w:val="ru-RU"/>
        </w:rPr>
        <w:t xml:space="preserve">Омбудсмен </w:t>
      </w:r>
    </w:p>
    <w:p w:rsidR="00B1642E" w:rsidRPr="00EE6492" w:rsidRDefault="00300144" w:rsidP="00621229">
      <w:pPr>
        <w:pStyle w:val="ONUME"/>
        <w:rPr>
          <w:szCs w:val="22"/>
          <w:lang w:val="ru-RU"/>
        </w:rPr>
      </w:pPr>
      <w:r w:rsidRPr="00EE6492">
        <w:rPr>
          <w:szCs w:val="22"/>
          <w:lang w:val="ru-RU"/>
        </w:rPr>
        <w:t xml:space="preserve">В ходе своей 43-й сессии Комитет встретился с омбудсменом, который представил анализ полученных дел и рассказал о возможностях эффективного применения и стимулирования сторон к </w:t>
      </w:r>
      <w:r>
        <w:rPr>
          <w:szCs w:val="22"/>
          <w:lang w:val="ru-RU"/>
        </w:rPr>
        <w:t>использованию</w:t>
      </w:r>
      <w:r w:rsidRPr="00EE6492">
        <w:rPr>
          <w:szCs w:val="22"/>
          <w:lang w:val="ru-RU"/>
        </w:rPr>
        <w:t xml:space="preserve"> механизмов неформально</w:t>
      </w:r>
      <w:r>
        <w:rPr>
          <w:szCs w:val="22"/>
          <w:lang w:val="ru-RU"/>
        </w:rPr>
        <w:t>го</w:t>
      </w:r>
      <w:r w:rsidRPr="00EE6492">
        <w:rPr>
          <w:szCs w:val="22"/>
          <w:lang w:val="ru-RU"/>
        </w:rPr>
        <w:t xml:space="preserve"> урегулирования конфликтов в целях уменьшения числа случаев, в которых потенциальные конфликты приводят к официальной подаче жалоб и предъявлению обвинений в нарушениях до того, как будут предприняты серьезные попытки неформального урегулирования споров путем посредничества.</w:t>
      </w:r>
      <w:r>
        <w:rPr>
          <w:szCs w:val="22"/>
          <w:lang w:val="ru-RU"/>
        </w:rPr>
        <w:t xml:space="preserve"> </w:t>
      </w:r>
    </w:p>
    <w:p w:rsidR="00B1642E" w:rsidRPr="00EE6492" w:rsidRDefault="00621229" w:rsidP="002814BA">
      <w:pPr>
        <w:pStyle w:val="Heading3"/>
        <w:keepLines/>
        <w:tabs>
          <w:tab w:val="left" w:pos="0"/>
        </w:tabs>
        <w:spacing w:before="0" w:after="220"/>
        <w:ind w:left="0" w:firstLine="0"/>
        <w:rPr>
          <w:color w:val="000000"/>
          <w:szCs w:val="22"/>
          <w:lang w:val="ru-RU"/>
        </w:rPr>
      </w:pPr>
      <w:bookmarkStart w:id="30" w:name="_Toc490818114"/>
      <w:r w:rsidRPr="00EE6492">
        <w:rPr>
          <w:color w:val="000000"/>
          <w:szCs w:val="22"/>
          <w:lang w:val="ru-RU"/>
        </w:rPr>
        <w:lastRenderedPageBreak/>
        <w:t>Помощь руководящим органам</w:t>
      </w:r>
      <w:bookmarkEnd w:id="30"/>
      <w:r w:rsidRPr="00EE6492">
        <w:rPr>
          <w:color w:val="000000"/>
          <w:szCs w:val="22"/>
          <w:lang w:val="ru-RU"/>
        </w:rPr>
        <w:t xml:space="preserve"> </w:t>
      </w:r>
    </w:p>
    <w:p w:rsidR="00B1642E" w:rsidRPr="00EE6492" w:rsidRDefault="00621229" w:rsidP="002814BA">
      <w:pPr>
        <w:keepNext/>
        <w:keepLines/>
        <w:spacing w:after="220"/>
        <w:ind w:firstLine="567"/>
        <w:rPr>
          <w:i/>
          <w:lang w:val="ru-RU"/>
        </w:rPr>
      </w:pPr>
      <w:bookmarkStart w:id="31" w:name="_Toc429145919"/>
      <w:bookmarkStart w:id="32" w:name="_Toc429147812"/>
      <w:bookmarkStart w:id="33" w:name="_Toc429147830"/>
      <w:bookmarkStart w:id="34" w:name="_Toc429384089"/>
      <w:bookmarkEnd w:id="31"/>
      <w:bookmarkEnd w:id="32"/>
      <w:bookmarkEnd w:id="33"/>
      <w:bookmarkEnd w:id="34"/>
      <w:r w:rsidRPr="00EE6492">
        <w:rPr>
          <w:i/>
          <w:lang w:val="ru-RU"/>
        </w:rPr>
        <w:t xml:space="preserve">Предлагаемые поправки к Положениям и правилам о персонале ВОИС </w:t>
      </w:r>
    </w:p>
    <w:p w:rsidR="00B1642E" w:rsidRPr="00EE6492" w:rsidRDefault="00543783" w:rsidP="00C42F28">
      <w:pPr>
        <w:pStyle w:val="ONUME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Согласно поручению Генеральной Ассамблеи</w:t>
      </w:r>
      <w:r w:rsidR="00026867">
        <w:rPr>
          <w:rFonts w:cs="Arial"/>
          <w:szCs w:val="22"/>
          <w:lang w:val="ru-RU"/>
        </w:rPr>
        <w:t xml:space="preserve"> ВОИС</w:t>
      </w:r>
      <w:r w:rsidRPr="00EE6492">
        <w:rPr>
          <w:rFonts w:cs="Arial"/>
          <w:szCs w:val="22"/>
          <w:lang w:val="ru-RU"/>
        </w:rPr>
        <w:t xml:space="preserve"> </w:t>
      </w:r>
      <w:r w:rsidR="00F72134" w:rsidRPr="00EE6492">
        <w:rPr>
          <w:rFonts w:cs="Arial"/>
          <w:szCs w:val="22"/>
          <w:lang w:val="ru-RU"/>
        </w:rPr>
        <w:t>(</w:t>
      </w:r>
      <w:r w:rsidRPr="00EE6492">
        <w:rPr>
          <w:rFonts w:cs="Arial"/>
          <w:szCs w:val="22"/>
          <w:lang w:val="ru-RU"/>
        </w:rPr>
        <w:t xml:space="preserve">документ </w:t>
      </w:r>
      <w:r w:rsidR="0036633C" w:rsidRPr="00EE6492">
        <w:rPr>
          <w:bCs/>
          <w:iCs/>
          <w:szCs w:val="22"/>
          <w:lang w:val="ru-RU"/>
        </w:rPr>
        <w:t>A/56/16.</w:t>
      </w:r>
      <w:r w:rsidRPr="00EE6492">
        <w:rPr>
          <w:bCs/>
          <w:iCs/>
          <w:szCs w:val="22"/>
          <w:lang w:val="ru-RU"/>
        </w:rPr>
        <w:t xml:space="preserve">, пункт </w:t>
      </w:r>
      <w:r w:rsidR="0036633C" w:rsidRPr="00EE6492">
        <w:rPr>
          <w:bCs/>
          <w:iCs/>
          <w:szCs w:val="22"/>
          <w:lang w:val="ru-RU"/>
        </w:rPr>
        <w:t>22(ii)</w:t>
      </w:r>
      <w:r w:rsidR="00F72134" w:rsidRPr="00EE6492">
        <w:rPr>
          <w:rFonts w:cs="Arial"/>
          <w:szCs w:val="22"/>
          <w:lang w:val="ru-RU"/>
        </w:rPr>
        <w:t>)</w:t>
      </w:r>
      <w:r w:rsidRPr="00EE6492">
        <w:rPr>
          <w:rFonts w:cs="Arial"/>
          <w:szCs w:val="22"/>
          <w:lang w:val="ru-RU"/>
        </w:rPr>
        <w:t>,</w:t>
      </w:r>
      <w:r w:rsidR="00F72134" w:rsidRPr="00EE6492">
        <w:rPr>
          <w:rFonts w:cs="Arial"/>
          <w:szCs w:val="22"/>
          <w:lang w:val="ru-RU"/>
        </w:rPr>
        <w:t xml:space="preserve"> </w:t>
      </w:r>
      <w:r w:rsidRPr="00EE6492">
        <w:rPr>
          <w:rFonts w:cs="Arial"/>
          <w:szCs w:val="22"/>
          <w:lang w:val="ru-RU"/>
        </w:rPr>
        <w:t xml:space="preserve">при принятии </w:t>
      </w:r>
      <w:r w:rsidRPr="00EE6492">
        <w:rPr>
          <w:lang w:val="ru-RU"/>
        </w:rPr>
        <w:t xml:space="preserve">пересмотренного Устава внутреннего надзора </w:t>
      </w:r>
      <w:r w:rsidRPr="00EE6492">
        <w:rPr>
          <w:rFonts w:cs="Arial"/>
          <w:szCs w:val="22"/>
          <w:lang w:val="ru-RU"/>
        </w:rPr>
        <w:t xml:space="preserve">Комитет подготовил </w:t>
      </w:r>
      <w:r w:rsidRPr="00EE6492">
        <w:rPr>
          <w:lang w:val="ru-RU"/>
        </w:rPr>
        <w:t xml:space="preserve">при техническом содействии Бюро юрисконсульта и после консультаций с </w:t>
      </w:r>
      <w:r w:rsidR="00A072A0" w:rsidRPr="00EE6492">
        <w:rPr>
          <w:lang w:val="ru-RU"/>
        </w:rPr>
        <w:t xml:space="preserve">директором ДУЛР предложение о внесении поправок в Положения о персонале ВОИС, которые после консультаций с государствами-членами будут представлены на рассмотрение Координационного комитета </w:t>
      </w:r>
      <w:r w:rsidR="00026867">
        <w:rPr>
          <w:lang w:val="ru-RU"/>
        </w:rPr>
        <w:t xml:space="preserve">ВОИС </w:t>
      </w:r>
      <w:r w:rsidR="00A072A0" w:rsidRPr="00EE6492">
        <w:rPr>
          <w:lang w:val="ru-RU"/>
        </w:rPr>
        <w:t>на его 74-й сессии</w:t>
      </w:r>
      <w:r w:rsidR="009805F7" w:rsidRPr="00EE6492">
        <w:rPr>
          <w:rFonts w:cs="Arial"/>
          <w:szCs w:val="22"/>
          <w:lang w:val="ru-RU"/>
        </w:rPr>
        <w:t>.</w:t>
      </w:r>
      <w:r w:rsidR="00A072A0" w:rsidRPr="00EE6492">
        <w:rPr>
          <w:rFonts w:cs="Arial"/>
          <w:szCs w:val="22"/>
          <w:lang w:val="ru-RU"/>
        </w:rPr>
        <w:t xml:space="preserve"> </w:t>
      </w:r>
    </w:p>
    <w:p w:rsidR="00B1642E" w:rsidRPr="00EE6492" w:rsidRDefault="00FE1072" w:rsidP="00FE1072">
      <w:pPr>
        <w:pStyle w:val="ONUME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>Предложенные поправки имеют своей целью уточнить некоторые аспекты дисциплинарного процесса при проведении специальных расследований</w:t>
      </w:r>
      <w:r w:rsidR="00A32536" w:rsidRPr="00EE6492">
        <w:rPr>
          <w:rFonts w:cs="Arial"/>
          <w:szCs w:val="22"/>
          <w:lang w:val="ru-RU"/>
        </w:rPr>
        <w:t>.</w:t>
      </w:r>
    </w:p>
    <w:p w:rsidR="00B1642E" w:rsidRPr="00EE6492" w:rsidRDefault="002E7A0D" w:rsidP="00FE1072">
      <w:pPr>
        <w:pStyle w:val="ONUME"/>
        <w:rPr>
          <w:rFonts w:cs="Arial"/>
          <w:szCs w:val="22"/>
          <w:lang w:val="ru-RU"/>
        </w:rPr>
      </w:pPr>
      <w:r w:rsidRPr="00EE6492">
        <w:rPr>
          <w:rFonts w:cs="Arial"/>
          <w:szCs w:val="22"/>
          <w:lang w:val="ru-RU"/>
        </w:rPr>
        <w:t xml:space="preserve">В контексте предлагаемых поправок к </w:t>
      </w:r>
      <w:r w:rsidR="00FE1072" w:rsidRPr="00EE6492">
        <w:rPr>
          <w:lang w:val="ru-RU"/>
        </w:rPr>
        <w:t xml:space="preserve">Положениям о персонале ВОИС </w:t>
      </w:r>
      <w:r w:rsidR="00FE1072" w:rsidRPr="00EE6492">
        <w:rPr>
          <w:rFonts w:cs="Arial"/>
          <w:szCs w:val="22"/>
          <w:lang w:val="ru-RU"/>
        </w:rPr>
        <w:t xml:space="preserve">Комитет также представил свои рекомендации Генеральному директору, предложив внести поправки в </w:t>
      </w:r>
      <w:r w:rsidR="00FE1072" w:rsidRPr="00EE6492">
        <w:rPr>
          <w:lang w:val="ru-RU"/>
        </w:rPr>
        <w:t xml:space="preserve">Правила о персонале ВОИС для уточнения роли и участия различных сотрудников Секретариат в </w:t>
      </w:r>
      <w:r w:rsidR="00FE1072" w:rsidRPr="00EE6492">
        <w:rPr>
          <w:rFonts w:cs="Arial"/>
          <w:szCs w:val="22"/>
          <w:lang w:val="ru-RU"/>
        </w:rPr>
        <w:t>дисциплинарном процессе</w:t>
      </w:r>
      <w:r w:rsidRPr="00EE6492">
        <w:rPr>
          <w:rFonts w:cs="Arial"/>
          <w:szCs w:val="22"/>
          <w:lang w:val="ru-RU"/>
        </w:rPr>
        <w:t>.</w:t>
      </w:r>
      <w:r w:rsidR="00FE1072" w:rsidRPr="00EE6492">
        <w:rPr>
          <w:rFonts w:cs="Arial"/>
          <w:szCs w:val="22"/>
          <w:lang w:val="ru-RU"/>
        </w:rPr>
        <w:t xml:space="preserve"> </w:t>
      </w:r>
    </w:p>
    <w:p w:rsidR="00B1642E" w:rsidRPr="00EE6492" w:rsidRDefault="002E7A0D" w:rsidP="002E7A0D">
      <w:pPr>
        <w:pStyle w:val="ONUME"/>
        <w:numPr>
          <w:ilvl w:val="0"/>
          <w:numId w:val="0"/>
        </w:numPr>
        <w:ind w:left="567"/>
        <w:rPr>
          <w:rFonts w:cs="Arial"/>
          <w:i/>
          <w:szCs w:val="22"/>
          <w:lang w:val="ru-RU"/>
        </w:rPr>
      </w:pPr>
      <w:r w:rsidRPr="00EE6492">
        <w:rPr>
          <w:rFonts w:cs="Arial"/>
          <w:i/>
          <w:szCs w:val="22"/>
          <w:lang w:val="ru-RU"/>
        </w:rPr>
        <w:t>Закупки</w:t>
      </w:r>
    </w:p>
    <w:p w:rsidR="00B1642E" w:rsidRPr="00EE6492" w:rsidRDefault="00267BAF" w:rsidP="00C437A8">
      <w:pPr>
        <w:pStyle w:val="ONUME"/>
        <w:rPr>
          <w:lang w:val="ru-RU"/>
        </w:rPr>
      </w:pPr>
      <w:r w:rsidRPr="00EE6492">
        <w:rPr>
          <w:rFonts w:cs="Arial"/>
          <w:szCs w:val="22"/>
          <w:lang w:val="ru-RU"/>
        </w:rPr>
        <w:t xml:space="preserve">Согласно просьбе </w:t>
      </w:r>
      <w:r w:rsidRPr="00EE6492">
        <w:rPr>
          <w:lang w:val="ru-RU"/>
        </w:rPr>
        <w:t>Координационного комитета</w:t>
      </w:r>
      <w:r w:rsidR="00026867">
        <w:rPr>
          <w:lang w:val="ru-RU"/>
        </w:rPr>
        <w:t xml:space="preserve"> ВОИС</w:t>
      </w:r>
      <w:r w:rsidRPr="00EE6492">
        <w:rPr>
          <w:lang w:val="ru-RU"/>
        </w:rPr>
        <w:t xml:space="preserve"> </w:t>
      </w:r>
      <w:r w:rsidR="002E7A0D" w:rsidRPr="00EE6492">
        <w:rPr>
          <w:rFonts w:cs="Arial"/>
          <w:szCs w:val="22"/>
          <w:lang w:val="ru-RU"/>
        </w:rPr>
        <w:t xml:space="preserve">(WO/CC/73/7), </w:t>
      </w:r>
      <w:r w:rsidR="00DA03B9" w:rsidRPr="00EE6492">
        <w:rPr>
          <w:rFonts w:cs="Arial"/>
          <w:szCs w:val="22"/>
          <w:lang w:val="ru-RU"/>
        </w:rPr>
        <w:t xml:space="preserve">НККН на своей 44-й сессии </w:t>
      </w:r>
      <w:r w:rsidR="007A0929" w:rsidRPr="00EE6492">
        <w:rPr>
          <w:rFonts w:cs="Arial"/>
          <w:szCs w:val="22"/>
          <w:lang w:val="ru-RU"/>
        </w:rPr>
        <w:t xml:space="preserve">рассмотрел совместно с руководством и </w:t>
      </w:r>
      <w:r w:rsidR="007A0929" w:rsidRPr="00EE6492">
        <w:rPr>
          <w:lang w:val="ru-RU"/>
        </w:rPr>
        <w:t xml:space="preserve">директором ДУЛР </w:t>
      </w:r>
      <w:r w:rsidR="00C437A8" w:rsidRPr="00EE6492">
        <w:rPr>
          <w:lang w:val="ru-RU"/>
        </w:rPr>
        <w:t xml:space="preserve">предложенные поправки к Финансовым положениям и правилам (ФПП) в отношении закупок, которые учитывают анализ и предложения ОВН.  Было выражено мнение, что эти поправки будут способствовать совершенствованию </w:t>
      </w:r>
      <w:r w:rsidR="002E7A0D" w:rsidRPr="00EE6492">
        <w:rPr>
          <w:rFonts w:cs="Arial"/>
          <w:szCs w:val="22"/>
          <w:lang w:val="ru-RU"/>
        </w:rPr>
        <w:t xml:space="preserve">общих принципов </w:t>
      </w:r>
      <w:r w:rsidR="00C437A8" w:rsidRPr="00EE6492">
        <w:rPr>
          <w:rFonts w:cs="Arial"/>
          <w:szCs w:val="22"/>
          <w:lang w:val="ru-RU"/>
        </w:rPr>
        <w:t>осущес</w:t>
      </w:r>
      <w:r w:rsidR="002E7A0D" w:rsidRPr="00EE6492">
        <w:rPr>
          <w:rFonts w:cs="Arial"/>
          <w:szCs w:val="22"/>
          <w:lang w:val="ru-RU"/>
        </w:rPr>
        <w:t xml:space="preserve">твления закупок, закрепленных в ФПП, </w:t>
      </w:r>
      <w:r w:rsidR="00C437A8" w:rsidRPr="00EE6492">
        <w:rPr>
          <w:rFonts w:cs="Arial"/>
          <w:szCs w:val="22"/>
          <w:lang w:val="ru-RU"/>
        </w:rPr>
        <w:t>и укреплению процесса закупок.  Руководство согласилось учесть предложения Комитета в своем окончательном предложении</w:t>
      </w:r>
      <w:r w:rsidR="00C5745A">
        <w:rPr>
          <w:rFonts w:cs="Arial"/>
          <w:szCs w:val="22"/>
          <w:lang w:val="ru-RU"/>
        </w:rPr>
        <w:t xml:space="preserve"> </w:t>
      </w:r>
      <w:r w:rsidR="00026867">
        <w:rPr>
          <w:rFonts w:cs="Arial"/>
          <w:szCs w:val="22"/>
          <w:lang w:val="ru-RU"/>
        </w:rPr>
        <w:t>КПБ</w:t>
      </w:r>
      <w:r w:rsidR="00C437A8" w:rsidRPr="00EE6492">
        <w:rPr>
          <w:rFonts w:cs="Arial"/>
          <w:szCs w:val="22"/>
          <w:lang w:val="ru-RU"/>
        </w:rPr>
        <w:t xml:space="preserve">, </w:t>
      </w:r>
      <w:r w:rsidR="00C5745A">
        <w:rPr>
          <w:rFonts w:cs="Arial"/>
          <w:szCs w:val="22"/>
          <w:lang w:val="ru-RU"/>
        </w:rPr>
        <w:t>особенно в отношении</w:t>
      </w:r>
      <w:r w:rsidR="00132369">
        <w:rPr>
          <w:rFonts w:cs="Arial"/>
          <w:szCs w:val="22"/>
          <w:lang w:val="ru-RU"/>
        </w:rPr>
        <w:t xml:space="preserve"> </w:t>
      </w:r>
      <w:r w:rsidR="00C5745A">
        <w:rPr>
          <w:rFonts w:cs="Arial"/>
          <w:szCs w:val="22"/>
          <w:lang w:val="ru-RU"/>
        </w:rPr>
        <w:t xml:space="preserve">включения в Годовой отчет о закупочной деятельности статистической информации </w:t>
      </w:r>
      <w:r w:rsidR="00C437A8" w:rsidRPr="00EE6492">
        <w:rPr>
          <w:rFonts w:cs="Arial"/>
          <w:szCs w:val="22"/>
          <w:lang w:val="ru-RU"/>
        </w:rPr>
        <w:t>о случая</w:t>
      </w:r>
      <w:r w:rsidR="00C5745A">
        <w:rPr>
          <w:rFonts w:cs="Arial"/>
          <w:szCs w:val="22"/>
          <w:lang w:val="ru-RU"/>
        </w:rPr>
        <w:t>х</w:t>
      </w:r>
      <w:r w:rsidR="00C437A8" w:rsidRPr="00EE6492">
        <w:rPr>
          <w:rFonts w:cs="Arial"/>
          <w:szCs w:val="22"/>
          <w:lang w:val="ru-RU"/>
        </w:rPr>
        <w:t xml:space="preserve"> применения альтернативных процедур</w:t>
      </w:r>
      <w:r w:rsidR="00884753" w:rsidRPr="00EE6492">
        <w:rPr>
          <w:rFonts w:cs="Arial"/>
          <w:szCs w:val="22"/>
          <w:lang w:val="ru-RU"/>
        </w:rPr>
        <w:t>.</w:t>
      </w:r>
      <w:r w:rsidR="00C437A8" w:rsidRPr="00EE6492">
        <w:rPr>
          <w:rFonts w:cs="Arial"/>
          <w:szCs w:val="22"/>
          <w:lang w:val="ru-RU"/>
        </w:rPr>
        <w:t xml:space="preserve"> </w:t>
      </w:r>
    </w:p>
    <w:p w:rsidR="00B1642E" w:rsidRPr="00EE6492" w:rsidRDefault="002E7A0D" w:rsidP="008F2B59">
      <w:pPr>
        <w:pStyle w:val="Heading1"/>
        <w:numPr>
          <w:ilvl w:val="0"/>
          <w:numId w:val="8"/>
        </w:numPr>
        <w:spacing w:before="120" w:after="220"/>
        <w:ind w:left="567" w:hanging="297"/>
        <w:rPr>
          <w:color w:val="000000"/>
          <w:sz w:val="22"/>
          <w:szCs w:val="22"/>
          <w:lang w:val="ru-RU"/>
        </w:rPr>
      </w:pPr>
      <w:bookmarkStart w:id="35" w:name="_Toc490818115"/>
      <w:r w:rsidRPr="00EE6492">
        <w:rPr>
          <w:color w:val="000000"/>
          <w:sz w:val="22"/>
          <w:szCs w:val="22"/>
          <w:lang w:val="ru-RU"/>
        </w:rPr>
        <w:t>ЗАКЛЮЧИТЕЛЬНЫЕ ЗАМЕЧАНИЯ</w:t>
      </w:r>
      <w:bookmarkEnd w:id="35"/>
    </w:p>
    <w:p w:rsidR="00B1642E" w:rsidRPr="00EE6492" w:rsidRDefault="002E7A0D" w:rsidP="00621229">
      <w:pPr>
        <w:pStyle w:val="ONUME"/>
        <w:rPr>
          <w:lang w:val="ru-RU"/>
        </w:rPr>
      </w:pPr>
      <w:r w:rsidRPr="00EE6492">
        <w:rPr>
          <w:lang w:val="ru-RU"/>
        </w:rPr>
        <w:t>НККН благодарит Генерального директора, руководство, директора ОВН, Внешнего аудитора</w:t>
      </w:r>
      <w:r w:rsidR="001A1BE8" w:rsidRPr="00EE6492">
        <w:rPr>
          <w:lang w:val="ru-RU"/>
        </w:rPr>
        <w:t xml:space="preserve">, </w:t>
      </w:r>
      <w:r w:rsidR="00621229" w:rsidRPr="00EE6492">
        <w:rPr>
          <w:lang w:val="ru-RU"/>
        </w:rPr>
        <w:t xml:space="preserve">главного сотрудника по вопросам этики и омбудсмена </w:t>
      </w:r>
      <w:r w:rsidRPr="00EE6492">
        <w:rPr>
          <w:lang w:val="ru-RU"/>
        </w:rPr>
        <w:t xml:space="preserve">их готовность помочь, </w:t>
      </w:r>
      <w:r w:rsidR="00621229" w:rsidRPr="00EE6492">
        <w:rPr>
          <w:lang w:val="ru-RU"/>
        </w:rPr>
        <w:t xml:space="preserve">их </w:t>
      </w:r>
      <w:r w:rsidRPr="00EE6492">
        <w:rPr>
          <w:lang w:val="ru-RU"/>
        </w:rPr>
        <w:t>открытость и честность в общении с НККН и за предоставленную информацию</w:t>
      </w:r>
      <w:r w:rsidR="00812A90" w:rsidRPr="00EE6492">
        <w:rPr>
          <w:lang w:val="ru-RU"/>
        </w:rPr>
        <w:t>.</w:t>
      </w:r>
    </w:p>
    <w:p w:rsidR="00B1642E" w:rsidRPr="00EE6492" w:rsidRDefault="00B1642E" w:rsidP="00812A90">
      <w:pPr>
        <w:pStyle w:val="ONUME"/>
        <w:numPr>
          <w:ilvl w:val="0"/>
          <w:numId w:val="0"/>
        </w:numPr>
        <w:spacing w:after="0"/>
        <w:rPr>
          <w:rFonts w:cs="Arial"/>
          <w:color w:val="000000"/>
          <w:szCs w:val="22"/>
          <w:lang w:val="ru-RU"/>
        </w:rPr>
      </w:pPr>
    </w:p>
    <w:p w:rsidR="00B1642E" w:rsidRPr="00EE6492" w:rsidRDefault="00B1642E" w:rsidP="00812A90">
      <w:pPr>
        <w:pStyle w:val="ONUME"/>
        <w:numPr>
          <w:ilvl w:val="0"/>
          <w:numId w:val="0"/>
        </w:numPr>
        <w:spacing w:after="0"/>
        <w:rPr>
          <w:rFonts w:cs="Arial"/>
          <w:color w:val="000000"/>
          <w:szCs w:val="22"/>
          <w:lang w:val="ru-RU"/>
        </w:rPr>
      </w:pPr>
    </w:p>
    <w:p w:rsidR="00B1642E" w:rsidRPr="00EE6492" w:rsidRDefault="002E7A0D" w:rsidP="002E7A0D">
      <w:pPr>
        <w:pStyle w:val="Endofdocument-Annex"/>
        <w:rPr>
          <w:rStyle w:val="Endofdocument-AnnexChar"/>
          <w:rFonts w:cs="Arial"/>
          <w:szCs w:val="22"/>
          <w:lang w:val="ru-RU"/>
        </w:rPr>
      </w:pPr>
      <w:r w:rsidRPr="00EE6492">
        <w:rPr>
          <w:rStyle w:val="Endofdocument-AnnexChar"/>
          <w:rFonts w:cs="Arial"/>
          <w:szCs w:val="22"/>
          <w:lang w:val="ru-RU"/>
        </w:rPr>
        <w:t>[Конец документа]</w:t>
      </w:r>
    </w:p>
    <w:p w:rsidR="00B1642E" w:rsidRPr="00EE6492" w:rsidRDefault="00B1642E">
      <w:pPr>
        <w:pStyle w:val="Endofdocument-Annex"/>
        <w:rPr>
          <w:rStyle w:val="Endofdocument-AnnexChar"/>
          <w:rFonts w:cs="Arial"/>
          <w:szCs w:val="22"/>
          <w:lang w:val="ru-RU"/>
        </w:rPr>
      </w:pPr>
    </w:p>
    <w:p w:rsidR="00AB1310" w:rsidRPr="00621229" w:rsidRDefault="00AB1310">
      <w:pPr>
        <w:pStyle w:val="Endofdocument-Annex"/>
        <w:rPr>
          <w:rStyle w:val="Endofdocument-AnnexChar"/>
          <w:rFonts w:cs="Arial"/>
          <w:szCs w:val="22"/>
          <w:lang w:val="ru-RU"/>
        </w:rPr>
      </w:pPr>
    </w:p>
    <w:sectPr w:rsidR="00AB1310" w:rsidRPr="00621229" w:rsidSect="004C4C7B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134" w:left="1418" w:header="567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75" w:rsidRDefault="00146D75">
      <w:r>
        <w:separator/>
      </w:r>
    </w:p>
  </w:endnote>
  <w:endnote w:type="continuationSeparator" w:id="0">
    <w:p w:rsidR="00146D75" w:rsidRDefault="00146D75" w:rsidP="003B38C1">
      <w:r>
        <w:separator/>
      </w:r>
    </w:p>
    <w:p w:rsidR="00146D75" w:rsidRPr="003B38C1" w:rsidRDefault="00146D75" w:rsidP="003B38C1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6D75" w:rsidRPr="003B38C1" w:rsidRDefault="00146D7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75" w:rsidRDefault="00146D75">
      <w:r>
        <w:separator/>
      </w:r>
    </w:p>
  </w:footnote>
  <w:footnote w:type="continuationSeparator" w:id="0">
    <w:p w:rsidR="00146D75" w:rsidRDefault="00146D75" w:rsidP="008B60B2">
      <w:r>
        <w:separator/>
      </w:r>
    </w:p>
    <w:p w:rsidR="00146D75" w:rsidRPr="00ED77FB" w:rsidRDefault="00146D75" w:rsidP="008B60B2">
      <w:pPr>
        <w:pStyle w:val="Footer"/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6D75" w:rsidRPr="00ED77FB" w:rsidRDefault="00146D7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863" w:rsidRDefault="009E7863" w:rsidP="00F3034E">
    <w:pPr>
      <w:jc w:val="right"/>
      <w:rPr>
        <w:rFonts w:cs="Arial"/>
        <w:szCs w:val="22"/>
      </w:rPr>
    </w:pPr>
    <w:r w:rsidRPr="00956E73">
      <w:rPr>
        <w:rFonts w:cs="Arial"/>
        <w:szCs w:val="22"/>
      </w:rPr>
      <w:t>WO/PBC/27/</w:t>
    </w:r>
    <w:r>
      <w:rPr>
        <w:rFonts w:cs="Arial"/>
        <w:szCs w:val="22"/>
      </w:rPr>
      <w:t>2</w:t>
    </w:r>
  </w:p>
  <w:p w:rsidR="009E7863" w:rsidRDefault="00300144" w:rsidP="00F3034E">
    <w:pPr>
      <w:jc w:val="right"/>
      <w:rPr>
        <w:rFonts w:cs="Arial"/>
        <w:noProof/>
        <w:szCs w:val="22"/>
      </w:rPr>
    </w:pPr>
    <w:r>
      <w:rPr>
        <w:rFonts w:cs="Arial"/>
        <w:szCs w:val="22"/>
        <w:lang w:val="ru-RU"/>
      </w:rPr>
      <w:t>стр.</w:t>
    </w:r>
    <w:r>
      <w:rPr>
        <w:rFonts w:cs="Arial"/>
        <w:szCs w:val="22"/>
      </w:rPr>
      <w:t xml:space="preserve"> </w:t>
    </w:r>
    <w:r w:rsidRPr="00C44910">
      <w:rPr>
        <w:rFonts w:cs="Arial"/>
        <w:szCs w:val="22"/>
      </w:rPr>
      <w:fldChar w:fldCharType="begin"/>
    </w:r>
    <w:r w:rsidRPr="00C44910">
      <w:rPr>
        <w:rFonts w:cs="Arial"/>
        <w:szCs w:val="22"/>
      </w:rPr>
      <w:instrText xml:space="preserve"> PAGE   \* MERGEFORMAT </w:instrText>
    </w:r>
    <w:r w:rsidRPr="00C44910">
      <w:rPr>
        <w:rFonts w:cs="Arial"/>
        <w:szCs w:val="22"/>
      </w:rPr>
      <w:fldChar w:fldCharType="separate"/>
    </w:r>
    <w:r w:rsidR="009F0B9D">
      <w:rPr>
        <w:rFonts w:cs="Arial"/>
        <w:noProof/>
        <w:szCs w:val="22"/>
      </w:rPr>
      <w:t>11</w:t>
    </w:r>
    <w:r w:rsidRPr="00C44910">
      <w:rPr>
        <w:rFonts w:cs="Arial"/>
        <w:noProof/>
        <w:szCs w:val="22"/>
      </w:rPr>
      <w:fldChar w:fldCharType="end"/>
    </w:r>
  </w:p>
  <w:p w:rsidR="009E7863" w:rsidRDefault="009E7863" w:rsidP="00F3034E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863" w:rsidRPr="00612E73" w:rsidRDefault="009E7863" w:rsidP="00612E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863" w:rsidRDefault="009E7863" w:rsidP="00612E73">
    <w:pPr>
      <w:jc w:val="right"/>
      <w:rPr>
        <w:rFonts w:cs="Arial"/>
        <w:szCs w:val="22"/>
      </w:rPr>
    </w:pPr>
    <w:r w:rsidRPr="00956E73">
      <w:rPr>
        <w:rFonts w:cs="Arial"/>
        <w:szCs w:val="22"/>
      </w:rPr>
      <w:t>WO/PBC/27/</w:t>
    </w:r>
    <w:r>
      <w:rPr>
        <w:rFonts w:cs="Arial"/>
        <w:szCs w:val="22"/>
      </w:rPr>
      <w:t>2</w:t>
    </w:r>
  </w:p>
  <w:p w:rsidR="009E7863" w:rsidRDefault="009E7863" w:rsidP="00612E73">
    <w:pPr>
      <w:jc w:val="right"/>
      <w:rPr>
        <w:rFonts w:cs="Arial"/>
        <w:noProof/>
        <w:szCs w:val="22"/>
      </w:rPr>
    </w:pPr>
    <w:r>
      <w:rPr>
        <w:rFonts w:cs="Arial"/>
        <w:szCs w:val="22"/>
        <w:lang w:val="ru-RU"/>
      </w:rPr>
      <w:t>стр.</w:t>
    </w:r>
    <w:r>
      <w:rPr>
        <w:rFonts w:cs="Arial"/>
        <w:szCs w:val="22"/>
      </w:rPr>
      <w:t xml:space="preserve"> </w:t>
    </w:r>
    <w:r w:rsidRPr="00C44910">
      <w:rPr>
        <w:rFonts w:cs="Arial"/>
        <w:szCs w:val="22"/>
      </w:rPr>
      <w:fldChar w:fldCharType="begin"/>
    </w:r>
    <w:r w:rsidRPr="00C44910">
      <w:rPr>
        <w:rFonts w:cs="Arial"/>
        <w:szCs w:val="22"/>
      </w:rPr>
      <w:instrText xml:space="preserve"> PAGE   \* MERGEFORMAT </w:instrText>
    </w:r>
    <w:r w:rsidRPr="00C44910">
      <w:rPr>
        <w:rFonts w:cs="Arial"/>
        <w:szCs w:val="22"/>
      </w:rPr>
      <w:fldChar w:fldCharType="separate"/>
    </w:r>
    <w:r w:rsidR="009F0B9D">
      <w:rPr>
        <w:rFonts w:cs="Arial"/>
        <w:noProof/>
        <w:szCs w:val="22"/>
      </w:rPr>
      <w:t>3</w:t>
    </w:r>
    <w:r w:rsidRPr="00C44910">
      <w:rPr>
        <w:rFonts w:cs="Arial"/>
        <w:noProof/>
        <w:szCs w:val="22"/>
      </w:rPr>
      <w:fldChar w:fldCharType="end"/>
    </w:r>
  </w:p>
  <w:p w:rsidR="009E7863" w:rsidRDefault="009E7863" w:rsidP="00612E73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863" w:rsidRDefault="009E7863" w:rsidP="00612E73">
    <w:pPr>
      <w:jc w:val="right"/>
      <w:rPr>
        <w:rFonts w:cs="Arial"/>
        <w:szCs w:val="22"/>
      </w:rPr>
    </w:pPr>
    <w:r w:rsidRPr="00956E73">
      <w:rPr>
        <w:rFonts w:cs="Arial"/>
        <w:szCs w:val="22"/>
      </w:rPr>
      <w:t>WO/PBC/27/</w:t>
    </w:r>
    <w:r>
      <w:rPr>
        <w:rFonts w:cs="Arial"/>
        <w:szCs w:val="22"/>
      </w:rPr>
      <w:t>2</w:t>
    </w:r>
  </w:p>
  <w:p w:rsidR="009E7863" w:rsidRDefault="009E7863" w:rsidP="00612E73">
    <w:pPr>
      <w:jc w:val="right"/>
      <w:rPr>
        <w:rFonts w:cs="Arial"/>
        <w:noProof/>
        <w:szCs w:val="22"/>
      </w:rPr>
    </w:pPr>
    <w:r>
      <w:rPr>
        <w:rFonts w:cs="Arial"/>
        <w:szCs w:val="22"/>
        <w:lang w:val="ru-RU"/>
      </w:rPr>
      <w:t>стр.</w:t>
    </w:r>
    <w:r>
      <w:rPr>
        <w:rFonts w:cs="Arial"/>
        <w:szCs w:val="22"/>
      </w:rPr>
      <w:t xml:space="preserve"> </w:t>
    </w:r>
    <w:r w:rsidRPr="00C44910">
      <w:rPr>
        <w:rFonts w:cs="Arial"/>
        <w:szCs w:val="22"/>
      </w:rPr>
      <w:fldChar w:fldCharType="begin"/>
    </w:r>
    <w:r w:rsidRPr="00C44910">
      <w:rPr>
        <w:rFonts w:cs="Arial"/>
        <w:szCs w:val="22"/>
      </w:rPr>
      <w:instrText xml:space="preserve"> PAGE   \* MERGEFORMAT </w:instrText>
    </w:r>
    <w:r w:rsidRPr="00C44910">
      <w:rPr>
        <w:rFonts w:cs="Arial"/>
        <w:szCs w:val="22"/>
      </w:rPr>
      <w:fldChar w:fldCharType="separate"/>
    </w:r>
    <w:r w:rsidR="009F0B9D">
      <w:rPr>
        <w:rFonts w:cs="Arial"/>
        <w:noProof/>
        <w:szCs w:val="22"/>
      </w:rPr>
      <w:t>2</w:t>
    </w:r>
    <w:r w:rsidRPr="00C44910">
      <w:rPr>
        <w:rFonts w:cs="Arial"/>
        <w:noProof/>
        <w:szCs w:val="22"/>
      </w:rPr>
      <w:fldChar w:fldCharType="end"/>
    </w:r>
  </w:p>
  <w:p w:rsidR="009E7863" w:rsidRDefault="009E7863" w:rsidP="00612E73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863" w:rsidRDefault="009E7863" w:rsidP="00477D6B">
    <w:pPr>
      <w:jc w:val="right"/>
    </w:pPr>
    <w:r>
      <w:t>WO/PBC/27/2</w:t>
    </w:r>
  </w:p>
  <w:p w:rsidR="009E7863" w:rsidRDefault="009E7863" w:rsidP="00477D6B">
    <w:pPr>
      <w:jc w:val="right"/>
    </w:pPr>
    <w:proofErr w:type="spellStart"/>
    <w:proofErr w:type="gramStart"/>
    <w:r>
      <w:t>стр</w:t>
    </w:r>
    <w:proofErr w:type="spellEnd"/>
    <w:proofErr w:type="gramEnd"/>
    <w: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 w:rsidR="009F0B9D">
      <w:rPr>
        <w:noProof/>
      </w:rPr>
      <w:t>11</w:t>
    </w:r>
    <w:r>
      <w:rPr>
        <w:noProof/>
      </w:rPr>
      <w:fldChar w:fldCharType="end"/>
    </w:r>
  </w:p>
  <w:p w:rsidR="009E7863" w:rsidRDefault="009E7863" w:rsidP="00C25CA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863" w:rsidRPr="004D75BB" w:rsidRDefault="009E7863" w:rsidP="00C44910">
    <w:pPr>
      <w:jc w:val="right"/>
      <w:rPr>
        <w:rFonts w:cs="Arial"/>
        <w:szCs w:val="22"/>
      </w:rPr>
    </w:pPr>
    <w:r w:rsidRPr="00956E73">
      <w:rPr>
        <w:rFonts w:cs="Arial"/>
        <w:szCs w:val="22"/>
      </w:rPr>
      <w:t>WO/PBC/27/2</w:t>
    </w:r>
  </w:p>
  <w:p w:rsidR="009E7863" w:rsidRPr="004D75BB" w:rsidRDefault="009E7863" w:rsidP="00C44910">
    <w:pPr>
      <w:jc w:val="right"/>
      <w:rPr>
        <w:rFonts w:cs="Arial"/>
        <w:noProof/>
        <w:szCs w:val="22"/>
      </w:rPr>
    </w:pPr>
    <w:r>
      <w:rPr>
        <w:rFonts w:cs="Arial"/>
        <w:szCs w:val="22"/>
        <w:lang w:val="ru-RU"/>
      </w:rPr>
      <w:t>стр.</w:t>
    </w:r>
    <w:r w:rsidRPr="004D75BB">
      <w:rPr>
        <w:rFonts w:cs="Arial"/>
        <w:szCs w:val="22"/>
      </w:rPr>
      <w:t xml:space="preserve"> </w:t>
    </w:r>
    <w:r w:rsidRPr="004D75BB">
      <w:rPr>
        <w:rFonts w:cs="Arial"/>
        <w:szCs w:val="22"/>
      </w:rPr>
      <w:fldChar w:fldCharType="begin"/>
    </w:r>
    <w:r w:rsidRPr="004D75BB">
      <w:rPr>
        <w:rFonts w:cs="Arial"/>
        <w:szCs w:val="22"/>
      </w:rPr>
      <w:instrText xml:space="preserve"> PAGE   \* MERGEFORMAT </w:instrText>
    </w:r>
    <w:r w:rsidRPr="004D75BB">
      <w:rPr>
        <w:rFonts w:cs="Arial"/>
        <w:szCs w:val="22"/>
      </w:rPr>
      <w:fldChar w:fldCharType="separate"/>
    </w:r>
    <w:r w:rsidR="009F0B9D">
      <w:rPr>
        <w:rFonts w:cs="Arial"/>
        <w:noProof/>
        <w:szCs w:val="22"/>
      </w:rPr>
      <w:t>4</w:t>
    </w:r>
    <w:r w:rsidRPr="004D75BB">
      <w:rPr>
        <w:rFonts w:cs="Arial"/>
        <w:noProof/>
        <w:szCs w:val="22"/>
      </w:rPr>
      <w:fldChar w:fldCharType="end"/>
    </w:r>
  </w:p>
  <w:p w:rsidR="009E7863" w:rsidRDefault="009E7863" w:rsidP="00C44910">
    <w:pPr>
      <w:jc w:val="right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A96872EE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strike w:val="0"/>
        <w:color w:val="000000"/>
        <w:sz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24AE533F"/>
    <w:multiLevelType w:val="hybridMultilevel"/>
    <w:tmpl w:val="DF52E306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978E9"/>
    <w:multiLevelType w:val="hybridMultilevel"/>
    <w:tmpl w:val="84BA67EC"/>
    <w:lvl w:ilvl="0" w:tplc="2B00E278">
      <w:start w:val="1"/>
      <w:numFmt w:val="decimal"/>
      <w:lvlText w:val="%1."/>
      <w:lvlJc w:val="left"/>
      <w:pPr>
        <w:ind w:left="1421" w:hanging="57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CD224AC"/>
    <w:multiLevelType w:val="hybridMultilevel"/>
    <w:tmpl w:val="2D64C44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8CF6CAA"/>
    <w:multiLevelType w:val="hybridMultilevel"/>
    <w:tmpl w:val="E8269D0E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502EB8"/>
    <w:multiLevelType w:val="hybridMultilevel"/>
    <w:tmpl w:val="0414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64D36"/>
    <w:multiLevelType w:val="multilevel"/>
    <w:tmpl w:val="2784461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8">
    <w:nsid w:val="63655FDC"/>
    <w:multiLevelType w:val="hybridMultilevel"/>
    <w:tmpl w:val="97E4773E"/>
    <w:lvl w:ilvl="0" w:tplc="04090013">
      <w:start w:val="1"/>
      <w:numFmt w:val="upperRoman"/>
      <w:lvlText w:val="%1."/>
      <w:lvlJc w:val="righ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690E7A85"/>
    <w:multiLevelType w:val="hybridMultilevel"/>
    <w:tmpl w:val="0AAEF466"/>
    <w:lvl w:ilvl="0" w:tplc="686ED9AA">
      <w:start w:val="1"/>
      <w:numFmt w:val="upperLetter"/>
      <w:pStyle w:val="Heading3"/>
      <w:lvlText w:val="%1.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B4120"/>
    <w:multiLevelType w:val="hybridMultilevel"/>
    <w:tmpl w:val="45FA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9"/>
  </w:num>
  <w:num w:numId="4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F76301"/>
    <w:rsid w:val="00000307"/>
    <w:rsid w:val="00001CF9"/>
    <w:rsid w:val="00002284"/>
    <w:rsid w:val="000022EB"/>
    <w:rsid w:val="0000298E"/>
    <w:rsid w:val="00006DF6"/>
    <w:rsid w:val="00006F02"/>
    <w:rsid w:val="0000738F"/>
    <w:rsid w:val="000161F3"/>
    <w:rsid w:val="00016312"/>
    <w:rsid w:val="00017524"/>
    <w:rsid w:val="000220D6"/>
    <w:rsid w:val="000224DE"/>
    <w:rsid w:val="000239BF"/>
    <w:rsid w:val="00024900"/>
    <w:rsid w:val="00024CBD"/>
    <w:rsid w:val="00026867"/>
    <w:rsid w:val="00030215"/>
    <w:rsid w:val="00030306"/>
    <w:rsid w:val="00030A1A"/>
    <w:rsid w:val="00030D2F"/>
    <w:rsid w:val="000346D1"/>
    <w:rsid w:val="000346D6"/>
    <w:rsid w:val="00035B1D"/>
    <w:rsid w:val="00035B32"/>
    <w:rsid w:val="000366A3"/>
    <w:rsid w:val="00036EA6"/>
    <w:rsid w:val="0003774C"/>
    <w:rsid w:val="00040B49"/>
    <w:rsid w:val="00042442"/>
    <w:rsid w:val="00042C03"/>
    <w:rsid w:val="00043478"/>
    <w:rsid w:val="00043763"/>
    <w:rsid w:val="00043CAA"/>
    <w:rsid w:val="000442ED"/>
    <w:rsid w:val="00044B2B"/>
    <w:rsid w:val="000465A9"/>
    <w:rsid w:val="000502D3"/>
    <w:rsid w:val="00051606"/>
    <w:rsid w:val="00052969"/>
    <w:rsid w:val="00052E1D"/>
    <w:rsid w:val="00053308"/>
    <w:rsid w:val="0005370A"/>
    <w:rsid w:val="000558A1"/>
    <w:rsid w:val="000567EA"/>
    <w:rsid w:val="00057583"/>
    <w:rsid w:val="00060075"/>
    <w:rsid w:val="00061662"/>
    <w:rsid w:val="00062280"/>
    <w:rsid w:val="00063044"/>
    <w:rsid w:val="00063C54"/>
    <w:rsid w:val="00065B7F"/>
    <w:rsid w:val="000665F3"/>
    <w:rsid w:val="00067BA2"/>
    <w:rsid w:val="00067F06"/>
    <w:rsid w:val="000728D9"/>
    <w:rsid w:val="00074283"/>
    <w:rsid w:val="00075432"/>
    <w:rsid w:val="00076197"/>
    <w:rsid w:val="0007629D"/>
    <w:rsid w:val="000777D4"/>
    <w:rsid w:val="0007782A"/>
    <w:rsid w:val="00080277"/>
    <w:rsid w:val="000820D4"/>
    <w:rsid w:val="00082AF4"/>
    <w:rsid w:val="00082C8A"/>
    <w:rsid w:val="00084D6A"/>
    <w:rsid w:val="00085832"/>
    <w:rsid w:val="00085D4B"/>
    <w:rsid w:val="00086C1F"/>
    <w:rsid w:val="00092A8F"/>
    <w:rsid w:val="000937FC"/>
    <w:rsid w:val="00094777"/>
    <w:rsid w:val="00094903"/>
    <w:rsid w:val="000951BA"/>
    <w:rsid w:val="000956F5"/>
    <w:rsid w:val="000968E7"/>
    <w:rsid w:val="00097544"/>
    <w:rsid w:val="0009795A"/>
    <w:rsid w:val="000A0676"/>
    <w:rsid w:val="000A112D"/>
    <w:rsid w:val="000A13E3"/>
    <w:rsid w:val="000A1B82"/>
    <w:rsid w:val="000A1D4F"/>
    <w:rsid w:val="000A35B2"/>
    <w:rsid w:val="000A35B8"/>
    <w:rsid w:val="000A3F21"/>
    <w:rsid w:val="000A3FC2"/>
    <w:rsid w:val="000A435F"/>
    <w:rsid w:val="000A43CE"/>
    <w:rsid w:val="000A515E"/>
    <w:rsid w:val="000A7A99"/>
    <w:rsid w:val="000B02F1"/>
    <w:rsid w:val="000B035E"/>
    <w:rsid w:val="000B03C5"/>
    <w:rsid w:val="000B2516"/>
    <w:rsid w:val="000B41F9"/>
    <w:rsid w:val="000B44F4"/>
    <w:rsid w:val="000B4F88"/>
    <w:rsid w:val="000B62A2"/>
    <w:rsid w:val="000B7B11"/>
    <w:rsid w:val="000C0ACD"/>
    <w:rsid w:val="000C1789"/>
    <w:rsid w:val="000C41FF"/>
    <w:rsid w:val="000C4733"/>
    <w:rsid w:val="000C4BDA"/>
    <w:rsid w:val="000C59C3"/>
    <w:rsid w:val="000C5E48"/>
    <w:rsid w:val="000C6EC0"/>
    <w:rsid w:val="000C7CCB"/>
    <w:rsid w:val="000D061B"/>
    <w:rsid w:val="000D0781"/>
    <w:rsid w:val="000D35DB"/>
    <w:rsid w:val="000D4003"/>
    <w:rsid w:val="000D4190"/>
    <w:rsid w:val="000D5529"/>
    <w:rsid w:val="000D5DCA"/>
    <w:rsid w:val="000D5F72"/>
    <w:rsid w:val="000D618A"/>
    <w:rsid w:val="000D6491"/>
    <w:rsid w:val="000D7E76"/>
    <w:rsid w:val="000E0EE0"/>
    <w:rsid w:val="000E1FA0"/>
    <w:rsid w:val="000E2075"/>
    <w:rsid w:val="000E2E85"/>
    <w:rsid w:val="000E323D"/>
    <w:rsid w:val="000E3A59"/>
    <w:rsid w:val="000E5B6D"/>
    <w:rsid w:val="000E6A30"/>
    <w:rsid w:val="000E7612"/>
    <w:rsid w:val="000E7860"/>
    <w:rsid w:val="000E7DAD"/>
    <w:rsid w:val="000E7EA4"/>
    <w:rsid w:val="000F1A0F"/>
    <w:rsid w:val="000F53C0"/>
    <w:rsid w:val="000F5E56"/>
    <w:rsid w:val="000F65F7"/>
    <w:rsid w:val="000F6F8E"/>
    <w:rsid w:val="00100583"/>
    <w:rsid w:val="00100996"/>
    <w:rsid w:val="001011E4"/>
    <w:rsid w:val="00101221"/>
    <w:rsid w:val="00102D3A"/>
    <w:rsid w:val="00103DA3"/>
    <w:rsid w:val="001114D0"/>
    <w:rsid w:val="001128F8"/>
    <w:rsid w:val="00113123"/>
    <w:rsid w:val="0011389B"/>
    <w:rsid w:val="00114321"/>
    <w:rsid w:val="00114E4B"/>
    <w:rsid w:val="00116681"/>
    <w:rsid w:val="00121A8B"/>
    <w:rsid w:val="00121D1B"/>
    <w:rsid w:val="00124257"/>
    <w:rsid w:val="001247F7"/>
    <w:rsid w:val="0012483F"/>
    <w:rsid w:val="00124AB4"/>
    <w:rsid w:val="001277A7"/>
    <w:rsid w:val="00127D3B"/>
    <w:rsid w:val="00127F1D"/>
    <w:rsid w:val="00130804"/>
    <w:rsid w:val="00130A86"/>
    <w:rsid w:val="0013101B"/>
    <w:rsid w:val="00131563"/>
    <w:rsid w:val="0013178E"/>
    <w:rsid w:val="001322E2"/>
    <w:rsid w:val="00132369"/>
    <w:rsid w:val="00132A52"/>
    <w:rsid w:val="001362EE"/>
    <w:rsid w:val="00136BC1"/>
    <w:rsid w:val="00137485"/>
    <w:rsid w:val="00141E3E"/>
    <w:rsid w:val="001434B5"/>
    <w:rsid w:val="00146AE7"/>
    <w:rsid w:val="00146D75"/>
    <w:rsid w:val="001473F0"/>
    <w:rsid w:val="00151C01"/>
    <w:rsid w:val="00154FD8"/>
    <w:rsid w:val="001557E8"/>
    <w:rsid w:val="00157F38"/>
    <w:rsid w:val="00160774"/>
    <w:rsid w:val="001608C5"/>
    <w:rsid w:val="00162808"/>
    <w:rsid w:val="00163119"/>
    <w:rsid w:val="00163479"/>
    <w:rsid w:val="0016474E"/>
    <w:rsid w:val="00165313"/>
    <w:rsid w:val="00165D07"/>
    <w:rsid w:val="001679C6"/>
    <w:rsid w:val="00167F56"/>
    <w:rsid w:val="001729C9"/>
    <w:rsid w:val="00173BAB"/>
    <w:rsid w:val="00174EEA"/>
    <w:rsid w:val="00174F8A"/>
    <w:rsid w:val="00175BB7"/>
    <w:rsid w:val="00176EE6"/>
    <w:rsid w:val="00176F18"/>
    <w:rsid w:val="0017702F"/>
    <w:rsid w:val="00181690"/>
    <w:rsid w:val="001832A6"/>
    <w:rsid w:val="0018639E"/>
    <w:rsid w:val="00186966"/>
    <w:rsid w:val="00186A58"/>
    <w:rsid w:val="00187A1E"/>
    <w:rsid w:val="00187D12"/>
    <w:rsid w:val="0019319D"/>
    <w:rsid w:val="0019326F"/>
    <w:rsid w:val="001949D8"/>
    <w:rsid w:val="001973D1"/>
    <w:rsid w:val="001A02DB"/>
    <w:rsid w:val="001A1101"/>
    <w:rsid w:val="001A12B3"/>
    <w:rsid w:val="001A1BE8"/>
    <w:rsid w:val="001A27FC"/>
    <w:rsid w:val="001A2BF7"/>
    <w:rsid w:val="001A30C9"/>
    <w:rsid w:val="001A3117"/>
    <w:rsid w:val="001A3369"/>
    <w:rsid w:val="001A3CBC"/>
    <w:rsid w:val="001A4571"/>
    <w:rsid w:val="001A45EF"/>
    <w:rsid w:val="001A4FCA"/>
    <w:rsid w:val="001A51B9"/>
    <w:rsid w:val="001A56E2"/>
    <w:rsid w:val="001A6537"/>
    <w:rsid w:val="001A781B"/>
    <w:rsid w:val="001B012C"/>
    <w:rsid w:val="001B06F7"/>
    <w:rsid w:val="001B1C29"/>
    <w:rsid w:val="001B255D"/>
    <w:rsid w:val="001B27B9"/>
    <w:rsid w:val="001B2BAD"/>
    <w:rsid w:val="001B4D79"/>
    <w:rsid w:val="001B5762"/>
    <w:rsid w:val="001C05B3"/>
    <w:rsid w:val="001C0699"/>
    <w:rsid w:val="001C2FBB"/>
    <w:rsid w:val="001C521C"/>
    <w:rsid w:val="001C56E5"/>
    <w:rsid w:val="001C695B"/>
    <w:rsid w:val="001C7F5B"/>
    <w:rsid w:val="001D16CF"/>
    <w:rsid w:val="001D2500"/>
    <w:rsid w:val="001D3C53"/>
    <w:rsid w:val="001D4C94"/>
    <w:rsid w:val="001D4FF7"/>
    <w:rsid w:val="001E48CF"/>
    <w:rsid w:val="001F164D"/>
    <w:rsid w:val="001F2438"/>
    <w:rsid w:val="001F4694"/>
    <w:rsid w:val="001F5FA9"/>
    <w:rsid w:val="001F673D"/>
    <w:rsid w:val="001F7FC0"/>
    <w:rsid w:val="002031EB"/>
    <w:rsid w:val="002036FF"/>
    <w:rsid w:val="002049EB"/>
    <w:rsid w:val="00205BED"/>
    <w:rsid w:val="002068B7"/>
    <w:rsid w:val="00207B03"/>
    <w:rsid w:val="002108A0"/>
    <w:rsid w:val="0021110D"/>
    <w:rsid w:val="00211A8E"/>
    <w:rsid w:val="00211B49"/>
    <w:rsid w:val="00222DBE"/>
    <w:rsid w:val="00222DF6"/>
    <w:rsid w:val="002257C0"/>
    <w:rsid w:val="00225FC1"/>
    <w:rsid w:val="00226F7D"/>
    <w:rsid w:val="00231A7C"/>
    <w:rsid w:val="002321CA"/>
    <w:rsid w:val="00232E59"/>
    <w:rsid w:val="00236829"/>
    <w:rsid w:val="00240090"/>
    <w:rsid w:val="0024046B"/>
    <w:rsid w:val="002417B7"/>
    <w:rsid w:val="00241814"/>
    <w:rsid w:val="0024293B"/>
    <w:rsid w:val="002449EA"/>
    <w:rsid w:val="002455F6"/>
    <w:rsid w:val="002475A7"/>
    <w:rsid w:val="00247675"/>
    <w:rsid w:val="0025202E"/>
    <w:rsid w:val="00257883"/>
    <w:rsid w:val="00260750"/>
    <w:rsid w:val="00260A43"/>
    <w:rsid w:val="00261298"/>
    <w:rsid w:val="00262D8F"/>
    <w:rsid w:val="002634C4"/>
    <w:rsid w:val="00263778"/>
    <w:rsid w:val="00263D2B"/>
    <w:rsid w:val="00264CBB"/>
    <w:rsid w:val="0026609D"/>
    <w:rsid w:val="002676F8"/>
    <w:rsid w:val="00267BAF"/>
    <w:rsid w:val="00267C8F"/>
    <w:rsid w:val="00270A10"/>
    <w:rsid w:val="00271124"/>
    <w:rsid w:val="002715E4"/>
    <w:rsid w:val="00271EE1"/>
    <w:rsid w:val="00272A30"/>
    <w:rsid w:val="00272EBC"/>
    <w:rsid w:val="002731D9"/>
    <w:rsid w:val="00274847"/>
    <w:rsid w:val="00274F9E"/>
    <w:rsid w:val="0027500E"/>
    <w:rsid w:val="00275641"/>
    <w:rsid w:val="002763E8"/>
    <w:rsid w:val="00276A3A"/>
    <w:rsid w:val="0027717F"/>
    <w:rsid w:val="00277C86"/>
    <w:rsid w:val="00277F06"/>
    <w:rsid w:val="002814BA"/>
    <w:rsid w:val="0028285A"/>
    <w:rsid w:val="00285309"/>
    <w:rsid w:val="002862C1"/>
    <w:rsid w:val="002862DC"/>
    <w:rsid w:val="00286607"/>
    <w:rsid w:val="0028771D"/>
    <w:rsid w:val="002928D3"/>
    <w:rsid w:val="00293ABB"/>
    <w:rsid w:val="00296190"/>
    <w:rsid w:val="00297041"/>
    <w:rsid w:val="002A0160"/>
    <w:rsid w:val="002A0F92"/>
    <w:rsid w:val="002A1598"/>
    <w:rsid w:val="002A1DFE"/>
    <w:rsid w:val="002A1ED6"/>
    <w:rsid w:val="002A244B"/>
    <w:rsid w:val="002A24F0"/>
    <w:rsid w:val="002A46B2"/>
    <w:rsid w:val="002A5C1C"/>
    <w:rsid w:val="002A690C"/>
    <w:rsid w:val="002A70E1"/>
    <w:rsid w:val="002A72F9"/>
    <w:rsid w:val="002A7D92"/>
    <w:rsid w:val="002B0787"/>
    <w:rsid w:val="002B07EF"/>
    <w:rsid w:val="002B12BD"/>
    <w:rsid w:val="002B3986"/>
    <w:rsid w:val="002B4849"/>
    <w:rsid w:val="002B58DC"/>
    <w:rsid w:val="002C049F"/>
    <w:rsid w:val="002C1F23"/>
    <w:rsid w:val="002C3B71"/>
    <w:rsid w:val="002C6938"/>
    <w:rsid w:val="002C7D7F"/>
    <w:rsid w:val="002D07F5"/>
    <w:rsid w:val="002D1945"/>
    <w:rsid w:val="002D1FD2"/>
    <w:rsid w:val="002D2485"/>
    <w:rsid w:val="002D35DD"/>
    <w:rsid w:val="002D3A6B"/>
    <w:rsid w:val="002D4E36"/>
    <w:rsid w:val="002D4F62"/>
    <w:rsid w:val="002D5189"/>
    <w:rsid w:val="002D52F8"/>
    <w:rsid w:val="002D5B5A"/>
    <w:rsid w:val="002D6936"/>
    <w:rsid w:val="002D756E"/>
    <w:rsid w:val="002E0634"/>
    <w:rsid w:val="002E4C13"/>
    <w:rsid w:val="002E5E60"/>
    <w:rsid w:val="002E6699"/>
    <w:rsid w:val="002E7A0D"/>
    <w:rsid w:val="002E7EF1"/>
    <w:rsid w:val="002F0358"/>
    <w:rsid w:val="002F1B67"/>
    <w:rsid w:val="002F1FE6"/>
    <w:rsid w:val="002F25C2"/>
    <w:rsid w:val="002F4608"/>
    <w:rsid w:val="002F4664"/>
    <w:rsid w:val="002F4E68"/>
    <w:rsid w:val="002F63D6"/>
    <w:rsid w:val="002F6509"/>
    <w:rsid w:val="002F6525"/>
    <w:rsid w:val="00300144"/>
    <w:rsid w:val="003002A6"/>
    <w:rsid w:val="003005DD"/>
    <w:rsid w:val="00301655"/>
    <w:rsid w:val="0030251A"/>
    <w:rsid w:val="00303B1D"/>
    <w:rsid w:val="0030510F"/>
    <w:rsid w:val="00305C7C"/>
    <w:rsid w:val="003061CD"/>
    <w:rsid w:val="00307300"/>
    <w:rsid w:val="00307C2B"/>
    <w:rsid w:val="00311E42"/>
    <w:rsid w:val="00312F7F"/>
    <w:rsid w:val="00314279"/>
    <w:rsid w:val="00314977"/>
    <w:rsid w:val="00314CDD"/>
    <w:rsid w:val="003171F5"/>
    <w:rsid w:val="0031792C"/>
    <w:rsid w:val="003216B0"/>
    <w:rsid w:val="003218EA"/>
    <w:rsid w:val="003228F7"/>
    <w:rsid w:val="00322C88"/>
    <w:rsid w:val="00323B02"/>
    <w:rsid w:val="003250B4"/>
    <w:rsid w:val="00325909"/>
    <w:rsid w:val="00332281"/>
    <w:rsid w:val="003324CF"/>
    <w:rsid w:val="0033347E"/>
    <w:rsid w:val="00333C38"/>
    <w:rsid w:val="003347A2"/>
    <w:rsid w:val="00335311"/>
    <w:rsid w:val="00335545"/>
    <w:rsid w:val="00335EEC"/>
    <w:rsid w:val="00336220"/>
    <w:rsid w:val="00336E5F"/>
    <w:rsid w:val="00337DE9"/>
    <w:rsid w:val="00337E84"/>
    <w:rsid w:val="00337EBB"/>
    <w:rsid w:val="00342EEB"/>
    <w:rsid w:val="00343624"/>
    <w:rsid w:val="00343C78"/>
    <w:rsid w:val="003468F6"/>
    <w:rsid w:val="003526AA"/>
    <w:rsid w:val="00352B73"/>
    <w:rsid w:val="00354520"/>
    <w:rsid w:val="003563D2"/>
    <w:rsid w:val="00360BDF"/>
    <w:rsid w:val="003611BE"/>
    <w:rsid w:val="00361294"/>
    <w:rsid w:val="00362F2B"/>
    <w:rsid w:val="00365768"/>
    <w:rsid w:val="00365EA2"/>
    <w:rsid w:val="00365FFD"/>
    <w:rsid w:val="0036633C"/>
    <w:rsid w:val="003667BA"/>
    <w:rsid w:val="003671C8"/>
    <w:rsid w:val="003673CF"/>
    <w:rsid w:val="00367954"/>
    <w:rsid w:val="00367C0C"/>
    <w:rsid w:val="00371473"/>
    <w:rsid w:val="00373F0F"/>
    <w:rsid w:val="0037423A"/>
    <w:rsid w:val="003743DD"/>
    <w:rsid w:val="00374642"/>
    <w:rsid w:val="0037464E"/>
    <w:rsid w:val="00375125"/>
    <w:rsid w:val="003752C1"/>
    <w:rsid w:val="003754EF"/>
    <w:rsid w:val="00375AC0"/>
    <w:rsid w:val="00380046"/>
    <w:rsid w:val="003832C4"/>
    <w:rsid w:val="003844EC"/>
    <w:rsid w:val="003845C1"/>
    <w:rsid w:val="00387340"/>
    <w:rsid w:val="0039122E"/>
    <w:rsid w:val="00391958"/>
    <w:rsid w:val="003940A0"/>
    <w:rsid w:val="00396505"/>
    <w:rsid w:val="0039771B"/>
    <w:rsid w:val="00397D37"/>
    <w:rsid w:val="003A099F"/>
    <w:rsid w:val="003A0E6D"/>
    <w:rsid w:val="003A1C6F"/>
    <w:rsid w:val="003A2394"/>
    <w:rsid w:val="003A2A6A"/>
    <w:rsid w:val="003A3874"/>
    <w:rsid w:val="003A540B"/>
    <w:rsid w:val="003A59B2"/>
    <w:rsid w:val="003A5F3A"/>
    <w:rsid w:val="003A6697"/>
    <w:rsid w:val="003A6EE5"/>
    <w:rsid w:val="003A6F89"/>
    <w:rsid w:val="003B011F"/>
    <w:rsid w:val="003B0ACC"/>
    <w:rsid w:val="003B309D"/>
    <w:rsid w:val="003B38C1"/>
    <w:rsid w:val="003B3C4E"/>
    <w:rsid w:val="003B4EC2"/>
    <w:rsid w:val="003B62A9"/>
    <w:rsid w:val="003C0281"/>
    <w:rsid w:val="003C07B7"/>
    <w:rsid w:val="003C15E8"/>
    <w:rsid w:val="003C196E"/>
    <w:rsid w:val="003C388C"/>
    <w:rsid w:val="003C43C7"/>
    <w:rsid w:val="003C5214"/>
    <w:rsid w:val="003C79C6"/>
    <w:rsid w:val="003D09E8"/>
    <w:rsid w:val="003D0F40"/>
    <w:rsid w:val="003D2E54"/>
    <w:rsid w:val="003D316B"/>
    <w:rsid w:val="003D44B2"/>
    <w:rsid w:val="003D5B00"/>
    <w:rsid w:val="003D5B9F"/>
    <w:rsid w:val="003D6B63"/>
    <w:rsid w:val="003D783F"/>
    <w:rsid w:val="003E02CB"/>
    <w:rsid w:val="003E046A"/>
    <w:rsid w:val="003E0C24"/>
    <w:rsid w:val="003E1B92"/>
    <w:rsid w:val="003E1D22"/>
    <w:rsid w:val="003E1FFF"/>
    <w:rsid w:val="003E2303"/>
    <w:rsid w:val="003E2466"/>
    <w:rsid w:val="003E24E4"/>
    <w:rsid w:val="003E37AF"/>
    <w:rsid w:val="003E38A4"/>
    <w:rsid w:val="003E3AD7"/>
    <w:rsid w:val="003E3F4D"/>
    <w:rsid w:val="003E440D"/>
    <w:rsid w:val="003E5016"/>
    <w:rsid w:val="003E585A"/>
    <w:rsid w:val="003E5B6E"/>
    <w:rsid w:val="003F01E2"/>
    <w:rsid w:val="003F045C"/>
    <w:rsid w:val="003F0CE4"/>
    <w:rsid w:val="003F1ADE"/>
    <w:rsid w:val="003F25F8"/>
    <w:rsid w:val="003F2A38"/>
    <w:rsid w:val="003F51E1"/>
    <w:rsid w:val="003F61A7"/>
    <w:rsid w:val="003F7205"/>
    <w:rsid w:val="003F7B22"/>
    <w:rsid w:val="003F7B86"/>
    <w:rsid w:val="00400B13"/>
    <w:rsid w:val="00405EA5"/>
    <w:rsid w:val="00406A9F"/>
    <w:rsid w:val="004073C8"/>
    <w:rsid w:val="00410014"/>
    <w:rsid w:val="00410229"/>
    <w:rsid w:val="004150C8"/>
    <w:rsid w:val="00416ED1"/>
    <w:rsid w:val="004214DF"/>
    <w:rsid w:val="0042328A"/>
    <w:rsid w:val="0042391F"/>
    <w:rsid w:val="00423CDF"/>
    <w:rsid w:val="00423E3E"/>
    <w:rsid w:val="00427164"/>
    <w:rsid w:val="00427AF4"/>
    <w:rsid w:val="004304E3"/>
    <w:rsid w:val="00431A70"/>
    <w:rsid w:val="00433973"/>
    <w:rsid w:val="00433C8A"/>
    <w:rsid w:val="0044095F"/>
    <w:rsid w:val="004417A6"/>
    <w:rsid w:val="00443472"/>
    <w:rsid w:val="0044391E"/>
    <w:rsid w:val="004474AE"/>
    <w:rsid w:val="00452E12"/>
    <w:rsid w:val="0045405B"/>
    <w:rsid w:val="004554D8"/>
    <w:rsid w:val="00455B57"/>
    <w:rsid w:val="00455D85"/>
    <w:rsid w:val="00460FDD"/>
    <w:rsid w:val="00461677"/>
    <w:rsid w:val="004618DE"/>
    <w:rsid w:val="0046437C"/>
    <w:rsid w:val="004647DA"/>
    <w:rsid w:val="004651D9"/>
    <w:rsid w:val="004675D8"/>
    <w:rsid w:val="00467738"/>
    <w:rsid w:val="004678FB"/>
    <w:rsid w:val="00467BDF"/>
    <w:rsid w:val="00470853"/>
    <w:rsid w:val="00471BA1"/>
    <w:rsid w:val="004732C3"/>
    <w:rsid w:val="00474057"/>
    <w:rsid w:val="00474062"/>
    <w:rsid w:val="00474767"/>
    <w:rsid w:val="00477D6B"/>
    <w:rsid w:val="004801F2"/>
    <w:rsid w:val="004816B3"/>
    <w:rsid w:val="0048171B"/>
    <w:rsid w:val="00482334"/>
    <w:rsid w:val="00482D8C"/>
    <w:rsid w:val="00482FCA"/>
    <w:rsid w:val="00483454"/>
    <w:rsid w:val="004837B4"/>
    <w:rsid w:val="00483F1A"/>
    <w:rsid w:val="004840CD"/>
    <w:rsid w:val="00484E62"/>
    <w:rsid w:val="004930B6"/>
    <w:rsid w:val="004932FE"/>
    <w:rsid w:val="00493442"/>
    <w:rsid w:val="00494175"/>
    <w:rsid w:val="004944B1"/>
    <w:rsid w:val="00494ACB"/>
    <w:rsid w:val="00495F49"/>
    <w:rsid w:val="00496F70"/>
    <w:rsid w:val="004A0419"/>
    <w:rsid w:val="004A08E4"/>
    <w:rsid w:val="004A4B39"/>
    <w:rsid w:val="004A4FB4"/>
    <w:rsid w:val="004A5F22"/>
    <w:rsid w:val="004A7607"/>
    <w:rsid w:val="004B0719"/>
    <w:rsid w:val="004B123B"/>
    <w:rsid w:val="004B1990"/>
    <w:rsid w:val="004B3812"/>
    <w:rsid w:val="004B4CAA"/>
    <w:rsid w:val="004B56B5"/>
    <w:rsid w:val="004B583E"/>
    <w:rsid w:val="004B5D73"/>
    <w:rsid w:val="004B72D7"/>
    <w:rsid w:val="004B78FC"/>
    <w:rsid w:val="004C0002"/>
    <w:rsid w:val="004C137E"/>
    <w:rsid w:val="004C1B51"/>
    <w:rsid w:val="004C2C82"/>
    <w:rsid w:val="004C3D94"/>
    <w:rsid w:val="004C3DF8"/>
    <w:rsid w:val="004C469F"/>
    <w:rsid w:val="004C4C7B"/>
    <w:rsid w:val="004C4DD1"/>
    <w:rsid w:val="004C57FB"/>
    <w:rsid w:val="004D032A"/>
    <w:rsid w:val="004D125B"/>
    <w:rsid w:val="004D1BC9"/>
    <w:rsid w:val="004D1F07"/>
    <w:rsid w:val="004D30F4"/>
    <w:rsid w:val="004D3389"/>
    <w:rsid w:val="004D3DFB"/>
    <w:rsid w:val="004D3F2D"/>
    <w:rsid w:val="004D6825"/>
    <w:rsid w:val="004D75BB"/>
    <w:rsid w:val="004E0DBC"/>
    <w:rsid w:val="004E1362"/>
    <w:rsid w:val="004E2317"/>
    <w:rsid w:val="004E4C90"/>
    <w:rsid w:val="004E7151"/>
    <w:rsid w:val="004E724F"/>
    <w:rsid w:val="004F1C85"/>
    <w:rsid w:val="004F26AC"/>
    <w:rsid w:val="004F4F65"/>
    <w:rsid w:val="005005EC"/>
    <w:rsid w:val="00501663"/>
    <w:rsid w:val="00503551"/>
    <w:rsid w:val="0050372D"/>
    <w:rsid w:val="00506497"/>
    <w:rsid w:val="00506B8A"/>
    <w:rsid w:val="00506DC4"/>
    <w:rsid w:val="005110D0"/>
    <w:rsid w:val="00512CE5"/>
    <w:rsid w:val="00515D08"/>
    <w:rsid w:val="00517AD8"/>
    <w:rsid w:val="00517C37"/>
    <w:rsid w:val="0052172B"/>
    <w:rsid w:val="00521B90"/>
    <w:rsid w:val="00522646"/>
    <w:rsid w:val="0052456A"/>
    <w:rsid w:val="005249E1"/>
    <w:rsid w:val="00525D70"/>
    <w:rsid w:val="00527E4A"/>
    <w:rsid w:val="00530433"/>
    <w:rsid w:val="0053057A"/>
    <w:rsid w:val="005313E2"/>
    <w:rsid w:val="005324D6"/>
    <w:rsid w:val="00532AB4"/>
    <w:rsid w:val="00533B41"/>
    <w:rsid w:val="005348DE"/>
    <w:rsid w:val="00534DE0"/>
    <w:rsid w:val="005357AE"/>
    <w:rsid w:val="00537D56"/>
    <w:rsid w:val="00540991"/>
    <w:rsid w:val="00541289"/>
    <w:rsid w:val="005415CC"/>
    <w:rsid w:val="005416EA"/>
    <w:rsid w:val="005419C5"/>
    <w:rsid w:val="00542BA0"/>
    <w:rsid w:val="0054309D"/>
    <w:rsid w:val="00543783"/>
    <w:rsid w:val="00544BCC"/>
    <w:rsid w:val="00544ECF"/>
    <w:rsid w:val="00545FD3"/>
    <w:rsid w:val="0054662E"/>
    <w:rsid w:val="00546689"/>
    <w:rsid w:val="00550B07"/>
    <w:rsid w:val="00550DB3"/>
    <w:rsid w:val="00551355"/>
    <w:rsid w:val="005519BB"/>
    <w:rsid w:val="00551D66"/>
    <w:rsid w:val="0055200C"/>
    <w:rsid w:val="00552064"/>
    <w:rsid w:val="005562A4"/>
    <w:rsid w:val="0055755A"/>
    <w:rsid w:val="00560A29"/>
    <w:rsid w:val="00560ACF"/>
    <w:rsid w:val="00563464"/>
    <w:rsid w:val="00565F0F"/>
    <w:rsid w:val="00567077"/>
    <w:rsid w:val="0057104D"/>
    <w:rsid w:val="00574397"/>
    <w:rsid w:val="00574C6A"/>
    <w:rsid w:val="00574E6B"/>
    <w:rsid w:val="00576294"/>
    <w:rsid w:val="005764E8"/>
    <w:rsid w:val="00576604"/>
    <w:rsid w:val="00577664"/>
    <w:rsid w:val="00582123"/>
    <w:rsid w:val="005838FA"/>
    <w:rsid w:val="00584616"/>
    <w:rsid w:val="00586901"/>
    <w:rsid w:val="0058758E"/>
    <w:rsid w:val="00590DB3"/>
    <w:rsid w:val="00591346"/>
    <w:rsid w:val="00593B5F"/>
    <w:rsid w:val="00593EAC"/>
    <w:rsid w:val="00593FA3"/>
    <w:rsid w:val="00594934"/>
    <w:rsid w:val="00594EBD"/>
    <w:rsid w:val="00595696"/>
    <w:rsid w:val="005A0482"/>
    <w:rsid w:val="005A216A"/>
    <w:rsid w:val="005A3457"/>
    <w:rsid w:val="005A4857"/>
    <w:rsid w:val="005A4A62"/>
    <w:rsid w:val="005A7194"/>
    <w:rsid w:val="005A771A"/>
    <w:rsid w:val="005B0AF2"/>
    <w:rsid w:val="005B3F1D"/>
    <w:rsid w:val="005B6242"/>
    <w:rsid w:val="005B69C2"/>
    <w:rsid w:val="005C3589"/>
    <w:rsid w:val="005C43A3"/>
    <w:rsid w:val="005C5094"/>
    <w:rsid w:val="005C61DC"/>
    <w:rsid w:val="005C62F6"/>
    <w:rsid w:val="005C6479"/>
    <w:rsid w:val="005D06FF"/>
    <w:rsid w:val="005D234A"/>
    <w:rsid w:val="005D335B"/>
    <w:rsid w:val="005D4FC1"/>
    <w:rsid w:val="005D5F6D"/>
    <w:rsid w:val="005D7AB3"/>
    <w:rsid w:val="005E1B75"/>
    <w:rsid w:val="005E1ED5"/>
    <w:rsid w:val="005E309B"/>
    <w:rsid w:val="005E36FD"/>
    <w:rsid w:val="005F09D7"/>
    <w:rsid w:val="005F0AF1"/>
    <w:rsid w:val="005F1D8D"/>
    <w:rsid w:val="005F1F45"/>
    <w:rsid w:val="005F2482"/>
    <w:rsid w:val="005F6362"/>
    <w:rsid w:val="005F69F5"/>
    <w:rsid w:val="005F72F5"/>
    <w:rsid w:val="005F7B07"/>
    <w:rsid w:val="006019B3"/>
    <w:rsid w:val="006034A7"/>
    <w:rsid w:val="00603D68"/>
    <w:rsid w:val="00605827"/>
    <w:rsid w:val="00605F02"/>
    <w:rsid w:val="00605FFC"/>
    <w:rsid w:val="00606EC6"/>
    <w:rsid w:val="0060706E"/>
    <w:rsid w:val="006077E8"/>
    <w:rsid w:val="006111F2"/>
    <w:rsid w:val="00612E73"/>
    <w:rsid w:val="0061304B"/>
    <w:rsid w:val="00613607"/>
    <w:rsid w:val="0061560C"/>
    <w:rsid w:val="00616E8D"/>
    <w:rsid w:val="00617FE8"/>
    <w:rsid w:val="00621229"/>
    <w:rsid w:val="00621CFA"/>
    <w:rsid w:val="00624208"/>
    <w:rsid w:val="006244F9"/>
    <w:rsid w:val="006326F1"/>
    <w:rsid w:val="00632E35"/>
    <w:rsid w:val="006340F0"/>
    <w:rsid w:val="0063643E"/>
    <w:rsid w:val="00636ED6"/>
    <w:rsid w:val="006376DC"/>
    <w:rsid w:val="00637D3F"/>
    <w:rsid w:val="0064051F"/>
    <w:rsid w:val="006411C3"/>
    <w:rsid w:val="00641CCD"/>
    <w:rsid w:val="00642101"/>
    <w:rsid w:val="00642954"/>
    <w:rsid w:val="0064328A"/>
    <w:rsid w:val="00643EA1"/>
    <w:rsid w:val="00644A60"/>
    <w:rsid w:val="00644FFE"/>
    <w:rsid w:val="00645087"/>
    <w:rsid w:val="00646050"/>
    <w:rsid w:val="0064629B"/>
    <w:rsid w:val="00646952"/>
    <w:rsid w:val="00647FF3"/>
    <w:rsid w:val="00650DA9"/>
    <w:rsid w:val="00651353"/>
    <w:rsid w:val="00651ABE"/>
    <w:rsid w:val="0065437E"/>
    <w:rsid w:val="006544C3"/>
    <w:rsid w:val="0065451D"/>
    <w:rsid w:val="006574C7"/>
    <w:rsid w:val="0066177F"/>
    <w:rsid w:val="00662F5D"/>
    <w:rsid w:val="006642E9"/>
    <w:rsid w:val="00664BD9"/>
    <w:rsid w:val="00665743"/>
    <w:rsid w:val="0066633F"/>
    <w:rsid w:val="00667500"/>
    <w:rsid w:val="006679CB"/>
    <w:rsid w:val="006713CA"/>
    <w:rsid w:val="006716F7"/>
    <w:rsid w:val="006724DA"/>
    <w:rsid w:val="00674024"/>
    <w:rsid w:val="006743A5"/>
    <w:rsid w:val="0067514C"/>
    <w:rsid w:val="00675967"/>
    <w:rsid w:val="00681C4E"/>
    <w:rsid w:val="006849CE"/>
    <w:rsid w:val="006853B2"/>
    <w:rsid w:val="00685B60"/>
    <w:rsid w:val="00685D15"/>
    <w:rsid w:val="00685FA1"/>
    <w:rsid w:val="006863D1"/>
    <w:rsid w:val="00687AEE"/>
    <w:rsid w:val="0069047E"/>
    <w:rsid w:val="00691468"/>
    <w:rsid w:val="00693D8C"/>
    <w:rsid w:val="00693DC1"/>
    <w:rsid w:val="006949AC"/>
    <w:rsid w:val="006963EF"/>
    <w:rsid w:val="00696496"/>
    <w:rsid w:val="006966A7"/>
    <w:rsid w:val="00697466"/>
    <w:rsid w:val="006A246E"/>
    <w:rsid w:val="006A3A6E"/>
    <w:rsid w:val="006A40E7"/>
    <w:rsid w:val="006A5C8C"/>
    <w:rsid w:val="006A742C"/>
    <w:rsid w:val="006A7648"/>
    <w:rsid w:val="006A7B6A"/>
    <w:rsid w:val="006B2C99"/>
    <w:rsid w:val="006B3ED0"/>
    <w:rsid w:val="006B410B"/>
    <w:rsid w:val="006B4524"/>
    <w:rsid w:val="006B4D30"/>
    <w:rsid w:val="006B4EE2"/>
    <w:rsid w:val="006B53D1"/>
    <w:rsid w:val="006B5D55"/>
    <w:rsid w:val="006B7DC7"/>
    <w:rsid w:val="006B7E4C"/>
    <w:rsid w:val="006C1384"/>
    <w:rsid w:val="006C2844"/>
    <w:rsid w:val="006C3A65"/>
    <w:rsid w:val="006C6908"/>
    <w:rsid w:val="006C6D23"/>
    <w:rsid w:val="006C7F08"/>
    <w:rsid w:val="006D0D54"/>
    <w:rsid w:val="006D11F8"/>
    <w:rsid w:val="006D3BBF"/>
    <w:rsid w:val="006D7F95"/>
    <w:rsid w:val="006E1FD7"/>
    <w:rsid w:val="006E2A25"/>
    <w:rsid w:val="006E2C58"/>
    <w:rsid w:val="006E2F66"/>
    <w:rsid w:val="006E3101"/>
    <w:rsid w:val="006E42B0"/>
    <w:rsid w:val="006E4ECC"/>
    <w:rsid w:val="006E5EC3"/>
    <w:rsid w:val="006F2902"/>
    <w:rsid w:val="006F44C6"/>
    <w:rsid w:val="006F4D8B"/>
    <w:rsid w:val="006F5F95"/>
    <w:rsid w:val="006F698A"/>
    <w:rsid w:val="007005BF"/>
    <w:rsid w:val="00703369"/>
    <w:rsid w:val="007035A6"/>
    <w:rsid w:val="007045C2"/>
    <w:rsid w:val="00704653"/>
    <w:rsid w:val="00706BA7"/>
    <w:rsid w:val="00707042"/>
    <w:rsid w:val="00707770"/>
    <w:rsid w:val="00707AA7"/>
    <w:rsid w:val="007119B8"/>
    <w:rsid w:val="00711CC1"/>
    <w:rsid w:val="00711DBF"/>
    <w:rsid w:val="00712B76"/>
    <w:rsid w:val="00712C4A"/>
    <w:rsid w:val="0071323C"/>
    <w:rsid w:val="00714B5B"/>
    <w:rsid w:val="00715113"/>
    <w:rsid w:val="00715D0A"/>
    <w:rsid w:val="00716077"/>
    <w:rsid w:val="007161EB"/>
    <w:rsid w:val="0071675E"/>
    <w:rsid w:val="007207C2"/>
    <w:rsid w:val="00720AC1"/>
    <w:rsid w:val="007211F8"/>
    <w:rsid w:val="007215A9"/>
    <w:rsid w:val="00723E65"/>
    <w:rsid w:val="0072421F"/>
    <w:rsid w:val="007255CD"/>
    <w:rsid w:val="0073096E"/>
    <w:rsid w:val="00734DE4"/>
    <w:rsid w:val="00736584"/>
    <w:rsid w:val="00736847"/>
    <w:rsid w:val="00736A6C"/>
    <w:rsid w:val="00737297"/>
    <w:rsid w:val="0073786F"/>
    <w:rsid w:val="00740282"/>
    <w:rsid w:val="00740C01"/>
    <w:rsid w:val="00741C4B"/>
    <w:rsid w:val="007442DC"/>
    <w:rsid w:val="00746DA8"/>
    <w:rsid w:val="00747718"/>
    <w:rsid w:val="007501B6"/>
    <w:rsid w:val="00753240"/>
    <w:rsid w:val="00753677"/>
    <w:rsid w:val="00755C18"/>
    <w:rsid w:val="007560E4"/>
    <w:rsid w:val="00756CEE"/>
    <w:rsid w:val="00757250"/>
    <w:rsid w:val="007602C6"/>
    <w:rsid w:val="00760F70"/>
    <w:rsid w:val="00761A91"/>
    <w:rsid w:val="00763970"/>
    <w:rsid w:val="007639C6"/>
    <w:rsid w:val="0076445F"/>
    <w:rsid w:val="00764A13"/>
    <w:rsid w:val="0076509C"/>
    <w:rsid w:val="00766BAF"/>
    <w:rsid w:val="007678BF"/>
    <w:rsid w:val="00770871"/>
    <w:rsid w:val="007727AE"/>
    <w:rsid w:val="007734D9"/>
    <w:rsid w:val="00774249"/>
    <w:rsid w:val="00777EF1"/>
    <w:rsid w:val="00780F5E"/>
    <w:rsid w:val="007837D9"/>
    <w:rsid w:val="007838E1"/>
    <w:rsid w:val="00784539"/>
    <w:rsid w:val="007846E8"/>
    <w:rsid w:val="00784E1F"/>
    <w:rsid w:val="00787793"/>
    <w:rsid w:val="00791194"/>
    <w:rsid w:val="00792EDF"/>
    <w:rsid w:val="0079320F"/>
    <w:rsid w:val="00793B61"/>
    <w:rsid w:val="007940D1"/>
    <w:rsid w:val="007948C3"/>
    <w:rsid w:val="00794FF5"/>
    <w:rsid w:val="007A0929"/>
    <w:rsid w:val="007A09A8"/>
    <w:rsid w:val="007A0AE9"/>
    <w:rsid w:val="007A1625"/>
    <w:rsid w:val="007A2E26"/>
    <w:rsid w:val="007A3772"/>
    <w:rsid w:val="007A3C3D"/>
    <w:rsid w:val="007A47E2"/>
    <w:rsid w:val="007A7F6D"/>
    <w:rsid w:val="007B0764"/>
    <w:rsid w:val="007B0CA9"/>
    <w:rsid w:val="007B0D02"/>
    <w:rsid w:val="007B1061"/>
    <w:rsid w:val="007B328F"/>
    <w:rsid w:val="007B5030"/>
    <w:rsid w:val="007B534D"/>
    <w:rsid w:val="007B5CFA"/>
    <w:rsid w:val="007C102F"/>
    <w:rsid w:val="007C2020"/>
    <w:rsid w:val="007C2E63"/>
    <w:rsid w:val="007C63CC"/>
    <w:rsid w:val="007C63DA"/>
    <w:rsid w:val="007C6E03"/>
    <w:rsid w:val="007C6E7A"/>
    <w:rsid w:val="007C70AE"/>
    <w:rsid w:val="007D0FA2"/>
    <w:rsid w:val="007D1459"/>
    <w:rsid w:val="007D18E5"/>
    <w:rsid w:val="007D36FE"/>
    <w:rsid w:val="007D3D0A"/>
    <w:rsid w:val="007D4546"/>
    <w:rsid w:val="007D4896"/>
    <w:rsid w:val="007D6285"/>
    <w:rsid w:val="007D7477"/>
    <w:rsid w:val="007E0F7E"/>
    <w:rsid w:val="007E39FD"/>
    <w:rsid w:val="007E3AB6"/>
    <w:rsid w:val="007E43EA"/>
    <w:rsid w:val="007E5087"/>
    <w:rsid w:val="007E5E6A"/>
    <w:rsid w:val="007F0338"/>
    <w:rsid w:val="007F092A"/>
    <w:rsid w:val="007F1D4E"/>
    <w:rsid w:val="007F2C97"/>
    <w:rsid w:val="007F3BD8"/>
    <w:rsid w:val="007F5A1C"/>
    <w:rsid w:val="007F6807"/>
    <w:rsid w:val="00800629"/>
    <w:rsid w:val="008013B3"/>
    <w:rsid w:val="00802054"/>
    <w:rsid w:val="008026DC"/>
    <w:rsid w:val="00802D4D"/>
    <w:rsid w:val="00804072"/>
    <w:rsid w:val="00804422"/>
    <w:rsid w:val="00804613"/>
    <w:rsid w:val="00805FE7"/>
    <w:rsid w:val="00810513"/>
    <w:rsid w:val="00812A90"/>
    <w:rsid w:val="00812E51"/>
    <w:rsid w:val="00815E4A"/>
    <w:rsid w:val="00816A1A"/>
    <w:rsid w:val="00816CEC"/>
    <w:rsid w:val="00820EC9"/>
    <w:rsid w:val="0082295C"/>
    <w:rsid w:val="008233A4"/>
    <w:rsid w:val="008264BD"/>
    <w:rsid w:val="008266B6"/>
    <w:rsid w:val="00827CAB"/>
    <w:rsid w:val="00832E6C"/>
    <w:rsid w:val="00834CC7"/>
    <w:rsid w:val="00835DD3"/>
    <w:rsid w:val="00837805"/>
    <w:rsid w:val="00837BE6"/>
    <w:rsid w:val="008404A4"/>
    <w:rsid w:val="0084057A"/>
    <w:rsid w:val="008408BD"/>
    <w:rsid w:val="008420F5"/>
    <w:rsid w:val="00842339"/>
    <w:rsid w:val="00844448"/>
    <w:rsid w:val="00844EA1"/>
    <w:rsid w:val="00846B52"/>
    <w:rsid w:val="008477C3"/>
    <w:rsid w:val="0085248C"/>
    <w:rsid w:val="008525D5"/>
    <w:rsid w:val="008541AC"/>
    <w:rsid w:val="00855139"/>
    <w:rsid w:val="00855297"/>
    <w:rsid w:val="008563C5"/>
    <w:rsid w:val="00857B8E"/>
    <w:rsid w:val="00860613"/>
    <w:rsid w:val="00860A3B"/>
    <w:rsid w:val="008617B4"/>
    <w:rsid w:val="008618D2"/>
    <w:rsid w:val="00863D8B"/>
    <w:rsid w:val="00863FF4"/>
    <w:rsid w:val="00864331"/>
    <w:rsid w:val="00864ABA"/>
    <w:rsid w:val="00866AC1"/>
    <w:rsid w:val="008674F5"/>
    <w:rsid w:val="008706AE"/>
    <w:rsid w:val="0087162F"/>
    <w:rsid w:val="00872E26"/>
    <w:rsid w:val="00875D59"/>
    <w:rsid w:val="00875EB5"/>
    <w:rsid w:val="00883401"/>
    <w:rsid w:val="0088366A"/>
    <w:rsid w:val="0088366E"/>
    <w:rsid w:val="00883CE7"/>
    <w:rsid w:val="00884611"/>
    <w:rsid w:val="00884753"/>
    <w:rsid w:val="0088525C"/>
    <w:rsid w:val="008855C4"/>
    <w:rsid w:val="00887268"/>
    <w:rsid w:val="0089089B"/>
    <w:rsid w:val="00891307"/>
    <w:rsid w:val="008917CB"/>
    <w:rsid w:val="00891A26"/>
    <w:rsid w:val="00895429"/>
    <w:rsid w:val="00895DE4"/>
    <w:rsid w:val="0089633D"/>
    <w:rsid w:val="00896510"/>
    <w:rsid w:val="008972AB"/>
    <w:rsid w:val="00897B45"/>
    <w:rsid w:val="00897F5E"/>
    <w:rsid w:val="008A0BC6"/>
    <w:rsid w:val="008A249E"/>
    <w:rsid w:val="008A2E27"/>
    <w:rsid w:val="008A484A"/>
    <w:rsid w:val="008A48F6"/>
    <w:rsid w:val="008A63CB"/>
    <w:rsid w:val="008A650D"/>
    <w:rsid w:val="008A6775"/>
    <w:rsid w:val="008A6CCB"/>
    <w:rsid w:val="008A6D8A"/>
    <w:rsid w:val="008B0656"/>
    <w:rsid w:val="008B1B9F"/>
    <w:rsid w:val="008B2C01"/>
    <w:rsid w:val="008B2CC1"/>
    <w:rsid w:val="008B2D1A"/>
    <w:rsid w:val="008B31DC"/>
    <w:rsid w:val="008B331E"/>
    <w:rsid w:val="008B3A80"/>
    <w:rsid w:val="008B60B2"/>
    <w:rsid w:val="008B6A56"/>
    <w:rsid w:val="008B77D3"/>
    <w:rsid w:val="008C025D"/>
    <w:rsid w:val="008C40D1"/>
    <w:rsid w:val="008C58DE"/>
    <w:rsid w:val="008C5D87"/>
    <w:rsid w:val="008C5E1B"/>
    <w:rsid w:val="008D04BD"/>
    <w:rsid w:val="008D1109"/>
    <w:rsid w:val="008D2A96"/>
    <w:rsid w:val="008D536B"/>
    <w:rsid w:val="008D583A"/>
    <w:rsid w:val="008D5F2E"/>
    <w:rsid w:val="008D7018"/>
    <w:rsid w:val="008D7976"/>
    <w:rsid w:val="008D7CE4"/>
    <w:rsid w:val="008E0317"/>
    <w:rsid w:val="008E163E"/>
    <w:rsid w:val="008E1BBB"/>
    <w:rsid w:val="008E47AC"/>
    <w:rsid w:val="008E4A19"/>
    <w:rsid w:val="008E4CF8"/>
    <w:rsid w:val="008E4DC2"/>
    <w:rsid w:val="008E4E00"/>
    <w:rsid w:val="008E5080"/>
    <w:rsid w:val="008E5B53"/>
    <w:rsid w:val="008E63F1"/>
    <w:rsid w:val="008E6654"/>
    <w:rsid w:val="008E6A21"/>
    <w:rsid w:val="008F00C7"/>
    <w:rsid w:val="008F022A"/>
    <w:rsid w:val="008F1A97"/>
    <w:rsid w:val="008F1FF6"/>
    <w:rsid w:val="008F2997"/>
    <w:rsid w:val="008F2B59"/>
    <w:rsid w:val="008F31DC"/>
    <w:rsid w:val="008F3FD1"/>
    <w:rsid w:val="008F53BF"/>
    <w:rsid w:val="008F6654"/>
    <w:rsid w:val="008F6A5E"/>
    <w:rsid w:val="008F7F56"/>
    <w:rsid w:val="00903BD3"/>
    <w:rsid w:val="00904020"/>
    <w:rsid w:val="00905620"/>
    <w:rsid w:val="00906771"/>
    <w:rsid w:val="00906F3A"/>
    <w:rsid w:val="00907211"/>
    <w:rsid w:val="0090731E"/>
    <w:rsid w:val="00907800"/>
    <w:rsid w:val="00907CC6"/>
    <w:rsid w:val="00907F75"/>
    <w:rsid w:val="0091043A"/>
    <w:rsid w:val="00911BCF"/>
    <w:rsid w:val="00912585"/>
    <w:rsid w:val="009130BD"/>
    <w:rsid w:val="00913D01"/>
    <w:rsid w:val="00921861"/>
    <w:rsid w:val="00922937"/>
    <w:rsid w:val="009242AB"/>
    <w:rsid w:val="00924492"/>
    <w:rsid w:val="00924AF6"/>
    <w:rsid w:val="00926039"/>
    <w:rsid w:val="00926D8F"/>
    <w:rsid w:val="009271B8"/>
    <w:rsid w:val="00927B22"/>
    <w:rsid w:val="00930A51"/>
    <w:rsid w:val="009316AA"/>
    <w:rsid w:val="00932A3C"/>
    <w:rsid w:val="0093362E"/>
    <w:rsid w:val="0093486D"/>
    <w:rsid w:val="009354F4"/>
    <w:rsid w:val="00941AC0"/>
    <w:rsid w:val="00941AF3"/>
    <w:rsid w:val="00942FE3"/>
    <w:rsid w:val="00943F05"/>
    <w:rsid w:val="00944B17"/>
    <w:rsid w:val="00945981"/>
    <w:rsid w:val="00945A6C"/>
    <w:rsid w:val="00946DE0"/>
    <w:rsid w:val="00947B1D"/>
    <w:rsid w:val="00950C2F"/>
    <w:rsid w:val="00953A9F"/>
    <w:rsid w:val="00953D84"/>
    <w:rsid w:val="00954D92"/>
    <w:rsid w:val="00955559"/>
    <w:rsid w:val="009556FD"/>
    <w:rsid w:val="00956E73"/>
    <w:rsid w:val="00957019"/>
    <w:rsid w:val="0095706E"/>
    <w:rsid w:val="00957C1A"/>
    <w:rsid w:val="00957E13"/>
    <w:rsid w:val="00957F9F"/>
    <w:rsid w:val="0096234C"/>
    <w:rsid w:val="00965C2A"/>
    <w:rsid w:val="00966A22"/>
    <w:rsid w:val="0096722F"/>
    <w:rsid w:val="00967BF6"/>
    <w:rsid w:val="00970C94"/>
    <w:rsid w:val="0097240C"/>
    <w:rsid w:val="00973D2E"/>
    <w:rsid w:val="0097646F"/>
    <w:rsid w:val="00977D01"/>
    <w:rsid w:val="009805F7"/>
    <w:rsid w:val="009807F0"/>
    <w:rsid w:val="00980843"/>
    <w:rsid w:val="00980F83"/>
    <w:rsid w:val="00981FAC"/>
    <w:rsid w:val="00982384"/>
    <w:rsid w:val="009829D7"/>
    <w:rsid w:val="0098397C"/>
    <w:rsid w:val="009839D1"/>
    <w:rsid w:val="009839E2"/>
    <w:rsid w:val="00984151"/>
    <w:rsid w:val="009841D0"/>
    <w:rsid w:val="00984A6D"/>
    <w:rsid w:val="00985570"/>
    <w:rsid w:val="00986DD5"/>
    <w:rsid w:val="00987A58"/>
    <w:rsid w:val="00987DE5"/>
    <w:rsid w:val="009913DC"/>
    <w:rsid w:val="009913EC"/>
    <w:rsid w:val="009923A2"/>
    <w:rsid w:val="00995810"/>
    <w:rsid w:val="00995C4E"/>
    <w:rsid w:val="009A28B2"/>
    <w:rsid w:val="009A2C6A"/>
    <w:rsid w:val="009A4BC9"/>
    <w:rsid w:val="009A526F"/>
    <w:rsid w:val="009A6868"/>
    <w:rsid w:val="009A6E53"/>
    <w:rsid w:val="009B0B15"/>
    <w:rsid w:val="009B362B"/>
    <w:rsid w:val="009B434A"/>
    <w:rsid w:val="009B74DA"/>
    <w:rsid w:val="009C0BF3"/>
    <w:rsid w:val="009C0F42"/>
    <w:rsid w:val="009C44DE"/>
    <w:rsid w:val="009C4746"/>
    <w:rsid w:val="009C6FA1"/>
    <w:rsid w:val="009C7361"/>
    <w:rsid w:val="009D04CA"/>
    <w:rsid w:val="009D0FD5"/>
    <w:rsid w:val="009D311C"/>
    <w:rsid w:val="009E0035"/>
    <w:rsid w:val="009E0A28"/>
    <w:rsid w:val="009E27C1"/>
    <w:rsid w:val="009E28DE"/>
    <w:rsid w:val="009E3F6F"/>
    <w:rsid w:val="009E4DE7"/>
    <w:rsid w:val="009E52E6"/>
    <w:rsid w:val="009E5445"/>
    <w:rsid w:val="009E7034"/>
    <w:rsid w:val="009E7863"/>
    <w:rsid w:val="009E7BEA"/>
    <w:rsid w:val="009F0B9D"/>
    <w:rsid w:val="009F0CB9"/>
    <w:rsid w:val="009F1041"/>
    <w:rsid w:val="009F1C58"/>
    <w:rsid w:val="009F245A"/>
    <w:rsid w:val="009F29FF"/>
    <w:rsid w:val="009F33C8"/>
    <w:rsid w:val="009F499F"/>
    <w:rsid w:val="009F5052"/>
    <w:rsid w:val="009F5AA6"/>
    <w:rsid w:val="009F7500"/>
    <w:rsid w:val="009F77C3"/>
    <w:rsid w:val="009F7B10"/>
    <w:rsid w:val="00A0087A"/>
    <w:rsid w:val="00A012E2"/>
    <w:rsid w:val="00A01C6E"/>
    <w:rsid w:val="00A0358F"/>
    <w:rsid w:val="00A04D1F"/>
    <w:rsid w:val="00A052A9"/>
    <w:rsid w:val="00A05C4D"/>
    <w:rsid w:val="00A072A0"/>
    <w:rsid w:val="00A118EB"/>
    <w:rsid w:val="00A125BA"/>
    <w:rsid w:val="00A140CF"/>
    <w:rsid w:val="00A15803"/>
    <w:rsid w:val="00A16F77"/>
    <w:rsid w:val="00A2065D"/>
    <w:rsid w:val="00A2196C"/>
    <w:rsid w:val="00A21C47"/>
    <w:rsid w:val="00A21E9A"/>
    <w:rsid w:val="00A22295"/>
    <w:rsid w:val="00A26658"/>
    <w:rsid w:val="00A273D9"/>
    <w:rsid w:val="00A3049C"/>
    <w:rsid w:val="00A3111F"/>
    <w:rsid w:val="00A323A5"/>
    <w:rsid w:val="00A32536"/>
    <w:rsid w:val="00A33E8D"/>
    <w:rsid w:val="00A3495F"/>
    <w:rsid w:val="00A34A5B"/>
    <w:rsid w:val="00A34C4B"/>
    <w:rsid w:val="00A350B5"/>
    <w:rsid w:val="00A369BB"/>
    <w:rsid w:val="00A37BD9"/>
    <w:rsid w:val="00A40C9A"/>
    <w:rsid w:val="00A412AE"/>
    <w:rsid w:val="00A41A21"/>
    <w:rsid w:val="00A42DAF"/>
    <w:rsid w:val="00A43E91"/>
    <w:rsid w:val="00A45BD8"/>
    <w:rsid w:val="00A45FDE"/>
    <w:rsid w:val="00A46359"/>
    <w:rsid w:val="00A52216"/>
    <w:rsid w:val="00A5221D"/>
    <w:rsid w:val="00A52537"/>
    <w:rsid w:val="00A525D7"/>
    <w:rsid w:val="00A52F05"/>
    <w:rsid w:val="00A53220"/>
    <w:rsid w:val="00A55013"/>
    <w:rsid w:val="00A55C30"/>
    <w:rsid w:val="00A616B9"/>
    <w:rsid w:val="00A62008"/>
    <w:rsid w:val="00A6390C"/>
    <w:rsid w:val="00A63C02"/>
    <w:rsid w:val="00A644CC"/>
    <w:rsid w:val="00A64C8D"/>
    <w:rsid w:val="00A66712"/>
    <w:rsid w:val="00A66E25"/>
    <w:rsid w:val="00A670CB"/>
    <w:rsid w:val="00A701A4"/>
    <w:rsid w:val="00A71DC0"/>
    <w:rsid w:val="00A72399"/>
    <w:rsid w:val="00A72449"/>
    <w:rsid w:val="00A72A0B"/>
    <w:rsid w:val="00A73732"/>
    <w:rsid w:val="00A80599"/>
    <w:rsid w:val="00A81EB5"/>
    <w:rsid w:val="00A8283D"/>
    <w:rsid w:val="00A85834"/>
    <w:rsid w:val="00A91CFF"/>
    <w:rsid w:val="00A92E22"/>
    <w:rsid w:val="00A92F58"/>
    <w:rsid w:val="00A96418"/>
    <w:rsid w:val="00A9699F"/>
    <w:rsid w:val="00A9780C"/>
    <w:rsid w:val="00AA0792"/>
    <w:rsid w:val="00AA0B90"/>
    <w:rsid w:val="00AA4ECA"/>
    <w:rsid w:val="00AA6584"/>
    <w:rsid w:val="00AA6773"/>
    <w:rsid w:val="00AA7185"/>
    <w:rsid w:val="00AB1310"/>
    <w:rsid w:val="00AB1BB7"/>
    <w:rsid w:val="00AB2194"/>
    <w:rsid w:val="00AB253D"/>
    <w:rsid w:val="00AB32D1"/>
    <w:rsid w:val="00AB41E6"/>
    <w:rsid w:val="00AB50FC"/>
    <w:rsid w:val="00AB70B4"/>
    <w:rsid w:val="00AB7521"/>
    <w:rsid w:val="00AC0C8E"/>
    <w:rsid w:val="00AC205C"/>
    <w:rsid w:val="00AC3C0A"/>
    <w:rsid w:val="00AC3DB2"/>
    <w:rsid w:val="00AC4361"/>
    <w:rsid w:val="00AC4900"/>
    <w:rsid w:val="00AC4A2A"/>
    <w:rsid w:val="00AC62A1"/>
    <w:rsid w:val="00AC7BFF"/>
    <w:rsid w:val="00AD1550"/>
    <w:rsid w:val="00AD2600"/>
    <w:rsid w:val="00AD72CF"/>
    <w:rsid w:val="00AE09CE"/>
    <w:rsid w:val="00AE164A"/>
    <w:rsid w:val="00AE1A69"/>
    <w:rsid w:val="00AE262F"/>
    <w:rsid w:val="00AE2D6C"/>
    <w:rsid w:val="00AE5ABB"/>
    <w:rsid w:val="00AF0B67"/>
    <w:rsid w:val="00AF1CC6"/>
    <w:rsid w:val="00AF2A9F"/>
    <w:rsid w:val="00AF3406"/>
    <w:rsid w:val="00AF37BB"/>
    <w:rsid w:val="00AF445F"/>
    <w:rsid w:val="00AF4E14"/>
    <w:rsid w:val="00AF5776"/>
    <w:rsid w:val="00AF5A4C"/>
    <w:rsid w:val="00AF64D7"/>
    <w:rsid w:val="00B000A4"/>
    <w:rsid w:val="00B00DD7"/>
    <w:rsid w:val="00B04ABB"/>
    <w:rsid w:val="00B05678"/>
    <w:rsid w:val="00B05A69"/>
    <w:rsid w:val="00B06891"/>
    <w:rsid w:val="00B07408"/>
    <w:rsid w:val="00B1018D"/>
    <w:rsid w:val="00B10DFA"/>
    <w:rsid w:val="00B122FA"/>
    <w:rsid w:val="00B126D6"/>
    <w:rsid w:val="00B134A9"/>
    <w:rsid w:val="00B13710"/>
    <w:rsid w:val="00B14118"/>
    <w:rsid w:val="00B14CD3"/>
    <w:rsid w:val="00B154C0"/>
    <w:rsid w:val="00B1590A"/>
    <w:rsid w:val="00B1597B"/>
    <w:rsid w:val="00B1642E"/>
    <w:rsid w:val="00B1674F"/>
    <w:rsid w:val="00B1744B"/>
    <w:rsid w:val="00B20EB4"/>
    <w:rsid w:val="00B2130A"/>
    <w:rsid w:val="00B22456"/>
    <w:rsid w:val="00B22C92"/>
    <w:rsid w:val="00B230D4"/>
    <w:rsid w:val="00B238E8"/>
    <w:rsid w:val="00B23AF5"/>
    <w:rsid w:val="00B246C5"/>
    <w:rsid w:val="00B256F1"/>
    <w:rsid w:val="00B321B2"/>
    <w:rsid w:val="00B32D18"/>
    <w:rsid w:val="00B33505"/>
    <w:rsid w:val="00B338A8"/>
    <w:rsid w:val="00B3405A"/>
    <w:rsid w:val="00B349F2"/>
    <w:rsid w:val="00B34A3F"/>
    <w:rsid w:val="00B3587A"/>
    <w:rsid w:val="00B35E9A"/>
    <w:rsid w:val="00B364D2"/>
    <w:rsid w:val="00B37F60"/>
    <w:rsid w:val="00B42407"/>
    <w:rsid w:val="00B427AB"/>
    <w:rsid w:val="00B45F13"/>
    <w:rsid w:val="00B46433"/>
    <w:rsid w:val="00B46A16"/>
    <w:rsid w:val="00B471CE"/>
    <w:rsid w:val="00B479F1"/>
    <w:rsid w:val="00B515CB"/>
    <w:rsid w:val="00B534E9"/>
    <w:rsid w:val="00B618E5"/>
    <w:rsid w:val="00B61B7A"/>
    <w:rsid w:val="00B63F1D"/>
    <w:rsid w:val="00B64190"/>
    <w:rsid w:val="00B660D1"/>
    <w:rsid w:val="00B66245"/>
    <w:rsid w:val="00B6770B"/>
    <w:rsid w:val="00B704D5"/>
    <w:rsid w:val="00B72B70"/>
    <w:rsid w:val="00B72D7F"/>
    <w:rsid w:val="00B742F5"/>
    <w:rsid w:val="00B747CA"/>
    <w:rsid w:val="00B74DDA"/>
    <w:rsid w:val="00B75480"/>
    <w:rsid w:val="00B76C04"/>
    <w:rsid w:val="00B76CFA"/>
    <w:rsid w:val="00B77077"/>
    <w:rsid w:val="00B77475"/>
    <w:rsid w:val="00B80698"/>
    <w:rsid w:val="00B80C44"/>
    <w:rsid w:val="00B82A11"/>
    <w:rsid w:val="00B82B85"/>
    <w:rsid w:val="00B83938"/>
    <w:rsid w:val="00B84BEA"/>
    <w:rsid w:val="00B84CBB"/>
    <w:rsid w:val="00B85AFC"/>
    <w:rsid w:val="00B905E4"/>
    <w:rsid w:val="00B91F74"/>
    <w:rsid w:val="00B9210B"/>
    <w:rsid w:val="00B936F6"/>
    <w:rsid w:val="00B940C5"/>
    <w:rsid w:val="00B95327"/>
    <w:rsid w:val="00B95F4E"/>
    <w:rsid w:val="00B975A9"/>
    <w:rsid w:val="00BA0CE6"/>
    <w:rsid w:val="00BA4FC6"/>
    <w:rsid w:val="00BA5828"/>
    <w:rsid w:val="00BA58A6"/>
    <w:rsid w:val="00BA612A"/>
    <w:rsid w:val="00BA66ED"/>
    <w:rsid w:val="00BA6C4F"/>
    <w:rsid w:val="00BB0B56"/>
    <w:rsid w:val="00BB0F8B"/>
    <w:rsid w:val="00BB1550"/>
    <w:rsid w:val="00BB1BB9"/>
    <w:rsid w:val="00BB1CBC"/>
    <w:rsid w:val="00BB3749"/>
    <w:rsid w:val="00BB455E"/>
    <w:rsid w:val="00BB59CD"/>
    <w:rsid w:val="00BB72A5"/>
    <w:rsid w:val="00BB7F5A"/>
    <w:rsid w:val="00BB7FB0"/>
    <w:rsid w:val="00BC23BF"/>
    <w:rsid w:val="00BC25E2"/>
    <w:rsid w:val="00BC3971"/>
    <w:rsid w:val="00BC5FC4"/>
    <w:rsid w:val="00BC621A"/>
    <w:rsid w:val="00BC761B"/>
    <w:rsid w:val="00BC7CF2"/>
    <w:rsid w:val="00BD05E2"/>
    <w:rsid w:val="00BD13F2"/>
    <w:rsid w:val="00BD2197"/>
    <w:rsid w:val="00BD2965"/>
    <w:rsid w:val="00BD2A78"/>
    <w:rsid w:val="00BD2E3E"/>
    <w:rsid w:val="00BD3952"/>
    <w:rsid w:val="00BD5532"/>
    <w:rsid w:val="00BD7C47"/>
    <w:rsid w:val="00BE034A"/>
    <w:rsid w:val="00BE0716"/>
    <w:rsid w:val="00BE0BF8"/>
    <w:rsid w:val="00BE1B67"/>
    <w:rsid w:val="00BE1D39"/>
    <w:rsid w:val="00BE27E8"/>
    <w:rsid w:val="00BE2EF2"/>
    <w:rsid w:val="00BE2F04"/>
    <w:rsid w:val="00BE36FA"/>
    <w:rsid w:val="00BE48C9"/>
    <w:rsid w:val="00BE51D8"/>
    <w:rsid w:val="00BE6776"/>
    <w:rsid w:val="00BE7B3E"/>
    <w:rsid w:val="00BF2893"/>
    <w:rsid w:val="00BF2952"/>
    <w:rsid w:val="00BF388B"/>
    <w:rsid w:val="00BF6049"/>
    <w:rsid w:val="00BF6B6D"/>
    <w:rsid w:val="00BF7278"/>
    <w:rsid w:val="00C00016"/>
    <w:rsid w:val="00C0155E"/>
    <w:rsid w:val="00C01AF6"/>
    <w:rsid w:val="00C0262E"/>
    <w:rsid w:val="00C04998"/>
    <w:rsid w:val="00C05AE1"/>
    <w:rsid w:val="00C06CB8"/>
    <w:rsid w:val="00C07418"/>
    <w:rsid w:val="00C07A27"/>
    <w:rsid w:val="00C10098"/>
    <w:rsid w:val="00C106D5"/>
    <w:rsid w:val="00C10AD3"/>
    <w:rsid w:val="00C11A6D"/>
    <w:rsid w:val="00C11BFE"/>
    <w:rsid w:val="00C11C9A"/>
    <w:rsid w:val="00C1334B"/>
    <w:rsid w:val="00C13E27"/>
    <w:rsid w:val="00C14F7A"/>
    <w:rsid w:val="00C172B8"/>
    <w:rsid w:val="00C21BAE"/>
    <w:rsid w:val="00C224E0"/>
    <w:rsid w:val="00C22FA4"/>
    <w:rsid w:val="00C23E4F"/>
    <w:rsid w:val="00C247A3"/>
    <w:rsid w:val="00C24A49"/>
    <w:rsid w:val="00C25CA0"/>
    <w:rsid w:val="00C26B1D"/>
    <w:rsid w:val="00C2702B"/>
    <w:rsid w:val="00C303D9"/>
    <w:rsid w:val="00C31F28"/>
    <w:rsid w:val="00C33754"/>
    <w:rsid w:val="00C348EE"/>
    <w:rsid w:val="00C36409"/>
    <w:rsid w:val="00C36BAB"/>
    <w:rsid w:val="00C376DE"/>
    <w:rsid w:val="00C428DE"/>
    <w:rsid w:val="00C42F03"/>
    <w:rsid w:val="00C42F28"/>
    <w:rsid w:val="00C437A8"/>
    <w:rsid w:val="00C43C67"/>
    <w:rsid w:val="00C44910"/>
    <w:rsid w:val="00C47157"/>
    <w:rsid w:val="00C47CDB"/>
    <w:rsid w:val="00C50021"/>
    <w:rsid w:val="00C51100"/>
    <w:rsid w:val="00C556CF"/>
    <w:rsid w:val="00C564D3"/>
    <w:rsid w:val="00C56808"/>
    <w:rsid w:val="00C5745A"/>
    <w:rsid w:val="00C576F7"/>
    <w:rsid w:val="00C606E5"/>
    <w:rsid w:val="00C607FD"/>
    <w:rsid w:val="00C61263"/>
    <w:rsid w:val="00C61492"/>
    <w:rsid w:val="00C6155E"/>
    <w:rsid w:val="00C65D8E"/>
    <w:rsid w:val="00C70542"/>
    <w:rsid w:val="00C7141E"/>
    <w:rsid w:val="00C73BA7"/>
    <w:rsid w:val="00C74345"/>
    <w:rsid w:val="00C746E2"/>
    <w:rsid w:val="00C758E0"/>
    <w:rsid w:val="00C75FAD"/>
    <w:rsid w:val="00C76041"/>
    <w:rsid w:val="00C77D48"/>
    <w:rsid w:val="00C819BF"/>
    <w:rsid w:val="00C826A4"/>
    <w:rsid w:val="00C828A9"/>
    <w:rsid w:val="00C82C76"/>
    <w:rsid w:val="00C83D9E"/>
    <w:rsid w:val="00C84FA1"/>
    <w:rsid w:val="00C86A11"/>
    <w:rsid w:val="00C8739F"/>
    <w:rsid w:val="00C91437"/>
    <w:rsid w:val="00C917FF"/>
    <w:rsid w:val="00C9292B"/>
    <w:rsid w:val="00C93E74"/>
    <w:rsid w:val="00C941A6"/>
    <w:rsid w:val="00C95D68"/>
    <w:rsid w:val="00C96A7E"/>
    <w:rsid w:val="00C97EAD"/>
    <w:rsid w:val="00CA1D86"/>
    <w:rsid w:val="00CA2BB0"/>
    <w:rsid w:val="00CA2D57"/>
    <w:rsid w:val="00CA361C"/>
    <w:rsid w:val="00CA38F7"/>
    <w:rsid w:val="00CA3AA3"/>
    <w:rsid w:val="00CA588B"/>
    <w:rsid w:val="00CB0CA2"/>
    <w:rsid w:val="00CB2A1B"/>
    <w:rsid w:val="00CB4FEB"/>
    <w:rsid w:val="00CB58A1"/>
    <w:rsid w:val="00CB5D85"/>
    <w:rsid w:val="00CB68BF"/>
    <w:rsid w:val="00CB7600"/>
    <w:rsid w:val="00CB7C8D"/>
    <w:rsid w:val="00CB7E37"/>
    <w:rsid w:val="00CC33B4"/>
    <w:rsid w:val="00CC539C"/>
    <w:rsid w:val="00CD0D17"/>
    <w:rsid w:val="00CD108B"/>
    <w:rsid w:val="00CD1176"/>
    <w:rsid w:val="00CD42EC"/>
    <w:rsid w:val="00CD434E"/>
    <w:rsid w:val="00CD43F7"/>
    <w:rsid w:val="00CD4B59"/>
    <w:rsid w:val="00CD5447"/>
    <w:rsid w:val="00CE284E"/>
    <w:rsid w:val="00CE3CA8"/>
    <w:rsid w:val="00CE3E76"/>
    <w:rsid w:val="00CE451F"/>
    <w:rsid w:val="00CE45E8"/>
    <w:rsid w:val="00CE58FF"/>
    <w:rsid w:val="00CE75DF"/>
    <w:rsid w:val="00CE7F84"/>
    <w:rsid w:val="00CF0578"/>
    <w:rsid w:val="00CF0B51"/>
    <w:rsid w:val="00CF1457"/>
    <w:rsid w:val="00CF1A0E"/>
    <w:rsid w:val="00CF2672"/>
    <w:rsid w:val="00CF2A72"/>
    <w:rsid w:val="00CF50A6"/>
    <w:rsid w:val="00CF6984"/>
    <w:rsid w:val="00CF6CBB"/>
    <w:rsid w:val="00D00122"/>
    <w:rsid w:val="00D008F8"/>
    <w:rsid w:val="00D00FAE"/>
    <w:rsid w:val="00D02FAD"/>
    <w:rsid w:val="00D043EA"/>
    <w:rsid w:val="00D05111"/>
    <w:rsid w:val="00D066A0"/>
    <w:rsid w:val="00D06882"/>
    <w:rsid w:val="00D06BDD"/>
    <w:rsid w:val="00D12E7C"/>
    <w:rsid w:val="00D12ED0"/>
    <w:rsid w:val="00D130B6"/>
    <w:rsid w:val="00D1315D"/>
    <w:rsid w:val="00D131DF"/>
    <w:rsid w:val="00D1371F"/>
    <w:rsid w:val="00D14040"/>
    <w:rsid w:val="00D143AF"/>
    <w:rsid w:val="00D17D8E"/>
    <w:rsid w:val="00D202CC"/>
    <w:rsid w:val="00D20F9E"/>
    <w:rsid w:val="00D258CA"/>
    <w:rsid w:val="00D262A4"/>
    <w:rsid w:val="00D276B6"/>
    <w:rsid w:val="00D306B1"/>
    <w:rsid w:val="00D30709"/>
    <w:rsid w:val="00D32EAD"/>
    <w:rsid w:val="00D33922"/>
    <w:rsid w:val="00D3700B"/>
    <w:rsid w:val="00D373F3"/>
    <w:rsid w:val="00D40452"/>
    <w:rsid w:val="00D40FD4"/>
    <w:rsid w:val="00D423B0"/>
    <w:rsid w:val="00D427C5"/>
    <w:rsid w:val="00D42E6B"/>
    <w:rsid w:val="00D4344E"/>
    <w:rsid w:val="00D43BD1"/>
    <w:rsid w:val="00D44D11"/>
    <w:rsid w:val="00D45252"/>
    <w:rsid w:val="00D4637D"/>
    <w:rsid w:val="00D465F3"/>
    <w:rsid w:val="00D47BD2"/>
    <w:rsid w:val="00D51E34"/>
    <w:rsid w:val="00D5296D"/>
    <w:rsid w:val="00D53B85"/>
    <w:rsid w:val="00D5532D"/>
    <w:rsid w:val="00D6021D"/>
    <w:rsid w:val="00D610E0"/>
    <w:rsid w:val="00D6144C"/>
    <w:rsid w:val="00D62B30"/>
    <w:rsid w:val="00D62C57"/>
    <w:rsid w:val="00D634EC"/>
    <w:rsid w:val="00D64826"/>
    <w:rsid w:val="00D66077"/>
    <w:rsid w:val="00D668EB"/>
    <w:rsid w:val="00D67512"/>
    <w:rsid w:val="00D703FA"/>
    <w:rsid w:val="00D71B4D"/>
    <w:rsid w:val="00D71B7F"/>
    <w:rsid w:val="00D72033"/>
    <w:rsid w:val="00D760CA"/>
    <w:rsid w:val="00D762EE"/>
    <w:rsid w:val="00D763A2"/>
    <w:rsid w:val="00D76E96"/>
    <w:rsid w:val="00D771F3"/>
    <w:rsid w:val="00D81B7F"/>
    <w:rsid w:val="00D836EB"/>
    <w:rsid w:val="00D8447E"/>
    <w:rsid w:val="00D84B33"/>
    <w:rsid w:val="00D868B5"/>
    <w:rsid w:val="00D87200"/>
    <w:rsid w:val="00D90559"/>
    <w:rsid w:val="00D90E57"/>
    <w:rsid w:val="00D92BBB"/>
    <w:rsid w:val="00D93D55"/>
    <w:rsid w:val="00D9467C"/>
    <w:rsid w:val="00D95D83"/>
    <w:rsid w:val="00D966DB"/>
    <w:rsid w:val="00DA03B9"/>
    <w:rsid w:val="00DA0A78"/>
    <w:rsid w:val="00DA1A22"/>
    <w:rsid w:val="00DA2D42"/>
    <w:rsid w:val="00DA30A3"/>
    <w:rsid w:val="00DA578D"/>
    <w:rsid w:val="00DB1C89"/>
    <w:rsid w:val="00DB2072"/>
    <w:rsid w:val="00DB356D"/>
    <w:rsid w:val="00DB5C09"/>
    <w:rsid w:val="00DC0BED"/>
    <w:rsid w:val="00DC3FA6"/>
    <w:rsid w:val="00DC4C5B"/>
    <w:rsid w:val="00DC625A"/>
    <w:rsid w:val="00DC71B0"/>
    <w:rsid w:val="00DD0DA0"/>
    <w:rsid w:val="00DD0FD2"/>
    <w:rsid w:val="00DD165C"/>
    <w:rsid w:val="00DD39E9"/>
    <w:rsid w:val="00DD50C3"/>
    <w:rsid w:val="00DD61A5"/>
    <w:rsid w:val="00DD6735"/>
    <w:rsid w:val="00DD6D04"/>
    <w:rsid w:val="00DD7823"/>
    <w:rsid w:val="00DD7BC5"/>
    <w:rsid w:val="00DE1344"/>
    <w:rsid w:val="00DE1DFB"/>
    <w:rsid w:val="00DE2F90"/>
    <w:rsid w:val="00DE3574"/>
    <w:rsid w:val="00DE3B0C"/>
    <w:rsid w:val="00DE46F8"/>
    <w:rsid w:val="00DE51E5"/>
    <w:rsid w:val="00DE5A29"/>
    <w:rsid w:val="00DE5D17"/>
    <w:rsid w:val="00DF074B"/>
    <w:rsid w:val="00DF2C6D"/>
    <w:rsid w:val="00DF3B6E"/>
    <w:rsid w:val="00DF3D66"/>
    <w:rsid w:val="00DF3FAB"/>
    <w:rsid w:val="00DF4E4D"/>
    <w:rsid w:val="00DF5C1B"/>
    <w:rsid w:val="00DF79B9"/>
    <w:rsid w:val="00DF79F4"/>
    <w:rsid w:val="00E01618"/>
    <w:rsid w:val="00E01A8F"/>
    <w:rsid w:val="00E04C42"/>
    <w:rsid w:val="00E05379"/>
    <w:rsid w:val="00E07E4D"/>
    <w:rsid w:val="00E107E2"/>
    <w:rsid w:val="00E12482"/>
    <w:rsid w:val="00E13349"/>
    <w:rsid w:val="00E137BF"/>
    <w:rsid w:val="00E13A1F"/>
    <w:rsid w:val="00E14B3E"/>
    <w:rsid w:val="00E14DAB"/>
    <w:rsid w:val="00E150D3"/>
    <w:rsid w:val="00E1541D"/>
    <w:rsid w:val="00E1604C"/>
    <w:rsid w:val="00E164A4"/>
    <w:rsid w:val="00E20F1F"/>
    <w:rsid w:val="00E22849"/>
    <w:rsid w:val="00E2349A"/>
    <w:rsid w:val="00E2372C"/>
    <w:rsid w:val="00E25B61"/>
    <w:rsid w:val="00E31F4D"/>
    <w:rsid w:val="00E33462"/>
    <w:rsid w:val="00E335FE"/>
    <w:rsid w:val="00E339C2"/>
    <w:rsid w:val="00E344C8"/>
    <w:rsid w:val="00E3455A"/>
    <w:rsid w:val="00E36255"/>
    <w:rsid w:val="00E36B4B"/>
    <w:rsid w:val="00E379D4"/>
    <w:rsid w:val="00E37A9C"/>
    <w:rsid w:val="00E40880"/>
    <w:rsid w:val="00E409FD"/>
    <w:rsid w:val="00E4393E"/>
    <w:rsid w:val="00E43A6D"/>
    <w:rsid w:val="00E43C22"/>
    <w:rsid w:val="00E457F5"/>
    <w:rsid w:val="00E4607F"/>
    <w:rsid w:val="00E46608"/>
    <w:rsid w:val="00E47E75"/>
    <w:rsid w:val="00E50100"/>
    <w:rsid w:val="00E50819"/>
    <w:rsid w:val="00E51949"/>
    <w:rsid w:val="00E556EE"/>
    <w:rsid w:val="00E55ACA"/>
    <w:rsid w:val="00E55B74"/>
    <w:rsid w:val="00E56E3E"/>
    <w:rsid w:val="00E61C0A"/>
    <w:rsid w:val="00E63CAD"/>
    <w:rsid w:val="00E65FCF"/>
    <w:rsid w:val="00E66557"/>
    <w:rsid w:val="00E66C76"/>
    <w:rsid w:val="00E72637"/>
    <w:rsid w:val="00E755FC"/>
    <w:rsid w:val="00E8086A"/>
    <w:rsid w:val="00E81D2D"/>
    <w:rsid w:val="00E83173"/>
    <w:rsid w:val="00E8441E"/>
    <w:rsid w:val="00E85071"/>
    <w:rsid w:val="00E85151"/>
    <w:rsid w:val="00E904A8"/>
    <w:rsid w:val="00E906F1"/>
    <w:rsid w:val="00E9179D"/>
    <w:rsid w:val="00E91A1B"/>
    <w:rsid w:val="00E92155"/>
    <w:rsid w:val="00E938E9"/>
    <w:rsid w:val="00E964C4"/>
    <w:rsid w:val="00E97385"/>
    <w:rsid w:val="00E9766F"/>
    <w:rsid w:val="00EA0257"/>
    <w:rsid w:val="00EA16C5"/>
    <w:rsid w:val="00EA2933"/>
    <w:rsid w:val="00EA2A04"/>
    <w:rsid w:val="00EA3EF3"/>
    <w:rsid w:val="00EA60F8"/>
    <w:rsid w:val="00EA6BF8"/>
    <w:rsid w:val="00EB2C3E"/>
    <w:rsid w:val="00EB52A4"/>
    <w:rsid w:val="00EB6D76"/>
    <w:rsid w:val="00EC06F6"/>
    <w:rsid w:val="00EC29C4"/>
    <w:rsid w:val="00EC47D9"/>
    <w:rsid w:val="00EC4D41"/>
    <w:rsid w:val="00EC4E49"/>
    <w:rsid w:val="00EC5D67"/>
    <w:rsid w:val="00EC5E40"/>
    <w:rsid w:val="00EC7A45"/>
    <w:rsid w:val="00EC7A73"/>
    <w:rsid w:val="00EC7D75"/>
    <w:rsid w:val="00EC7F61"/>
    <w:rsid w:val="00ED0805"/>
    <w:rsid w:val="00ED297E"/>
    <w:rsid w:val="00ED30F6"/>
    <w:rsid w:val="00ED4EEA"/>
    <w:rsid w:val="00ED5241"/>
    <w:rsid w:val="00ED67F6"/>
    <w:rsid w:val="00ED6834"/>
    <w:rsid w:val="00ED77FB"/>
    <w:rsid w:val="00EE0229"/>
    <w:rsid w:val="00EE0A10"/>
    <w:rsid w:val="00EE26D3"/>
    <w:rsid w:val="00EE2963"/>
    <w:rsid w:val="00EE2CC4"/>
    <w:rsid w:val="00EE2E2A"/>
    <w:rsid w:val="00EE4155"/>
    <w:rsid w:val="00EE6020"/>
    <w:rsid w:val="00EE6492"/>
    <w:rsid w:val="00EE7D5C"/>
    <w:rsid w:val="00EF0331"/>
    <w:rsid w:val="00EF18E4"/>
    <w:rsid w:val="00EF4703"/>
    <w:rsid w:val="00EF57C3"/>
    <w:rsid w:val="00EF5C77"/>
    <w:rsid w:val="00EF7CC3"/>
    <w:rsid w:val="00EF7FBF"/>
    <w:rsid w:val="00F0060B"/>
    <w:rsid w:val="00F00AD6"/>
    <w:rsid w:val="00F00C27"/>
    <w:rsid w:val="00F0147E"/>
    <w:rsid w:val="00F01F3A"/>
    <w:rsid w:val="00F05169"/>
    <w:rsid w:val="00F06DBD"/>
    <w:rsid w:val="00F07989"/>
    <w:rsid w:val="00F11802"/>
    <w:rsid w:val="00F11806"/>
    <w:rsid w:val="00F13532"/>
    <w:rsid w:val="00F1394B"/>
    <w:rsid w:val="00F14910"/>
    <w:rsid w:val="00F1650C"/>
    <w:rsid w:val="00F20147"/>
    <w:rsid w:val="00F209BD"/>
    <w:rsid w:val="00F22CDD"/>
    <w:rsid w:val="00F23DC0"/>
    <w:rsid w:val="00F23FC0"/>
    <w:rsid w:val="00F24C7A"/>
    <w:rsid w:val="00F3034E"/>
    <w:rsid w:val="00F31103"/>
    <w:rsid w:val="00F3408D"/>
    <w:rsid w:val="00F344AF"/>
    <w:rsid w:val="00F356DE"/>
    <w:rsid w:val="00F36F1D"/>
    <w:rsid w:val="00F36FD2"/>
    <w:rsid w:val="00F42830"/>
    <w:rsid w:val="00F42B87"/>
    <w:rsid w:val="00F431C7"/>
    <w:rsid w:val="00F44117"/>
    <w:rsid w:val="00F4484F"/>
    <w:rsid w:val="00F44C66"/>
    <w:rsid w:val="00F467FA"/>
    <w:rsid w:val="00F46CCA"/>
    <w:rsid w:val="00F47D54"/>
    <w:rsid w:val="00F47D75"/>
    <w:rsid w:val="00F502D8"/>
    <w:rsid w:val="00F506D5"/>
    <w:rsid w:val="00F509AC"/>
    <w:rsid w:val="00F50F21"/>
    <w:rsid w:val="00F51957"/>
    <w:rsid w:val="00F54DE6"/>
    <w:rsid w:val="00F564E9"/>
    <w:rsid w:val="00F576C4"/>
    <w:rsid w:val="00F60177"/>
    <w:rsid w:val="00F604EB"/>
    <w:rsid w:val="00F64473"/>
    <w:rsid w:val="00F66152"/>
    <w:rsid w:val="00F72134"/>
    <w:rsid w:val="00F72D3F"/>
    <w:rsid w:val="00F73AA8"/>
    <w:rsid w:val="00F73F64"/>
    <w:rsid w:val="00F74E0F"/>
    <w:rsid w:val="00F76301"/>
    <w:rsid w:val="00F771EA"/>
    <w:rsid w:val="00F77A7B"/>
    <w:rsid w:val="00F80376"/>
    <w:rsid w:val="00F82FCB"/>
    <w:rsid w:val="00F83F8E"/>
    <w:rsid w:val="00F84FA5"/>
    <w:rsid w:val="00F869EF"/>
    <w:rsid w:val="00F86BA6"/>
    <w:rsid w:val="00F87AF9"/>
    <w:rsid w:val="00F92AC8"/>
    <w:rsid w:val="00F94112"/>
    <w:rsid w:val="00F95622"/>
    <w:rsid w:val="00F95EFD"/>
    <w:rsid w:val="00F96E50"/>
    <w:rsid w:val="00F970AF"/>
    <w:rsid w:val="00FA0F36"/>
    <w:rsid w:val="00FA143D"/>
    <w:rsid w:val="00FA2315"/>
    <w:rsid w:val="00FA2E6C"/>
    <w:rsid w:val="00FA469B"/>
    <w:rsid w:val="00FA4765"/>
    <w:rsid w:val="00FA4C28"/>
    <w:rsid w:val="00FA5B85"/>
    <w:rsid w:val="00FB1736"/>
    <w:rsid w:val="00FB1BAF"/>
    <w:rsid w:val="00FB1E84"/>
    <w:rsid w:val="00FB2AE8"/>
    <w:rsid w:val="00FB3268"/>
    <w:rsid w:val="00FB3C35"/>
    <w:rsid w:val="00FB4A33"/>
    <w:rsid w:val="00FB505A"/>
    <w:rsid w:val="00FB57BC"/>
    <w:rsid w:val="00FB792D"/>
    <w:rsid w:val="00FC142C"/>
    <w:rsid w:val="00FC19EA"/>
    <w:rsid w:val="00FC1B1B"/>
    <w:rsid w:val="00FC2B4B"/>
    <w:rsid w:val="00FC2D1F"/>
    <w:rsid w:val="00FC2D41"/>
    <w:rsid w:val="00FC33E2"/>
    <w:rsid w:val="00FC4070"/>
    <w:rsid w:val="00FC5A19"/>
    <w:rsid w:val="00FC6245"/>
    <w:rsid w:val="00FD087E"/>
    <w:rsid w:val="00FD0C06"/>
    <w:rsid w:val="00FD0E0A"/>
    <w:rsid w:val="00FD4051"/>
    <w:rsid w:val="00FD4186"/>
    <w:rsid w:val="00FE0D53"/>
    <w:rsid w:val="00FE1072"/>
    <w:rsid w:val="00FE1252"/>
    <w:rsid w:val="00FE31BB"/>
    <w:rsid w:val="00FE4ADA"/>
    <w:rsid w:val="00FE4C37"/>
    <w:rsid w:val="00FE5849"/>
    <w:rsid w:val="00FE718D"/>
    <w:rsid w:val="00FF037F"/>
    <w:rsid w:val="00FF06CF"/>
    <w:rsid w:val="00FF135C"/>
    <w:rsid w:val="00FF2A39"/>
    <w:rsid w:val="00FF2DD8"/>
    <w:rsid w:val="00FF35DD"/>
    <w:rsid w:val="00FF463F"/>
    <w:rsid w:val="00FF529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952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2928D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C62F6"/>
    <w:pPr>
      <w:keepNext/>
      <w:outlineLvl w:val="1"/>
    </w:pPr>
    <w:rPr>
      <w:rFonts w:cs="Arial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0262E"/>
    <w:pPr>
      <w:keepNext/>
      <w:numPr>
        <w:numId w:val="4"/>
      </w:numPr>
      <w:tabs>
        <w:tab w:val="left" w:pos="567"/>
      </w:tabs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Footer">
    <w:name w:val="footer"/>
    <w:basedOn w:val="Normal"/>
    <w:semiHidden/>
    <w:rsid w:val="008B2CC1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B05A69"/>
    <w:rPr>
      <w:sz w:val="18"/>
    </w:rPr>
  </w:style>
  <w:style w:type="character" w:styleId="EndnoteReference">
    <w:name w:val="endnote reference"/>
    <w:semiHidden/>
    <w:rsid w:val="00D45252"/>
    <w:rPr>
      <w:vertAlign w:val="superscript"/>
    </w:rPr>
  </w:style>
  <w:style w:type="paragraph" w:styleId="FootnoteText">
    <w:name w:val="footnote text"/>
    <w:aliases w:val="Char"/>
    <w:basedOn w:val="Normal"/>
    <w:link w:val="FootnoteTextChar"/>
    <w:semiHidden/>
    <w:rsid w:val="00B05A69"/>
    <w:rPr>
      <w:sz w:val="18"/>
    </w:rPr>
  </w:style>
  <w:style w:type="character" w:styleId="FootnoteReference">
    <w:name w:val="footnote reference"/>
    <w:semiHidden/>
    <w:rsid w:val="008B60B2"/>
    <w:rPr>
      <w:vertAlign w:val="superscript"/>
    </w:rPr>
  </w:style>
  <w:style w:type="paragraph" w:customStyle="1" w:styleId="DecisionInvitationPara">
    <w:name w:val="Decision Invitation Para."/>
    <w:basedOn w:val="Normal"/>
    <w:rsid w:val="0053057A"/>
    <w:pPr>
      <w:ind w:left="5534"/>
    </w:pPr>
    <w:rPr>
      <w:i/>
    </w:rPr>
  </w:style>
  <w:style w:type="paragraph" w:styleId="Header">
    <w:name w:val="header"/>
    <w:basedOn w:val="Normal"/>
    <w:rsid w:val="00A46359"/>
    <w:pPr>
      <w:tabs>
        <w:tab w:val="center" w:pos="4320"/>
        <w:tab w:val="right" w:pos="8640"/>
      </w:tabs>
    </w:pPr>
  </w:style>
  <w:style w:type="paragraph" w:customStyle="1" w:styleId="default">
    <w:name w:val="default"/>
    <w:basedOn w:val="Normal"/>
    <w:rsid w:val="00A6390C"/>
    <w:pPr>
      <w:autoSpaceDE w:val="0"/>
      <w:autoSpaceDN w:val="0"/>
    </w:pPr>
    <w:rPr>
      <w:rFonts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C9292B"/>
    <w:pPr>
      <w:spacing w:after="160" w:line="240" w:lineRule="exact"/>
    </w:pPr>
    <w:rPr>
      <w:rFonts w:ascii="Verdana" w:hAnsi="Verdana"/>
      <w:sz w:val="20"/>
      <w:lang w:val="en-GB"/>
    </w:rPr>
  </w:style>
  <w:style w:type="paragraph" w:customStyle="1" w:styleId="Default0">
    <w:name w:val="Default"/>
    <w:rsid w:val="003873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Heading1"/>
    <w:rsid w:val="00BE1B67"/>
    <w:rPr>
      <w:szCs w:val="22"/>
    </w:rPr>
  </w:style>
  <w:style w:type="paragraph" w:customStyle="1" w:styleId="Style2">
    <w:name w:val="Style2"/>
    <w:basedOn w:val="Heading1"/>
    <w:rsid w:val="00BE1B67"/>
    <w:rPr>
      <w:szCs w:val="22"/>
    </w:rPr>
  </w:style>
  <w:style w:type="character" w:styleId="Hyperlink">
    <w:name w:val="Hyperlink"/>
    <w:uiPriority w:val="99"/>
    <w:rsid w:val="005357AE"/>
    <w:rPr>
      <w:color w:val="003399"/>
      <w:u w:val="single"/>
    </w:rPr>
  </w:style>
  <w:style w:type="paragraph" w:styleId="NormalWeb">
    <w:name w:val="Normal (Web)"/>
    <w:basedOn w:val="Normal"/>
    <w:rsid w:val="005357AE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5357AE"/>
    <w:pPr>
      <w:spacing w:after="120"/>
    </w:pPr>
    <w:rPr>
      <w:lang w:val="x-none" w:eastAsia="x-none"/>
    </w:rPr>
  </w:style>
  <w:style w:type="paragraph" w:styleId="BlockText">
    <w:name w:val="Block Text"/>
    <w:basedOn w:val="Normal"/>
    <w:rsid w:val="005357AE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0E7DA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E7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503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55CD"/>
    <w:pPr>
      <w:ind w:left="720"/>
    </w:pPr>
  </w:style>
  <w:style w:type="character" w:customStyle="1" w:styleId="FootnoteTextChar">
    <w:name w:val="Footnote Text Char"/>
    <w:aliases w:val="Char Char"/>
    <w:link w:val="FootnoteText"/>
    <w:semiHidden/>
    <w:locked/>
    <w:rsid w:val="000E3A59"/>
    <w:rPr>
      <w:rFonts w:ascii="Arial" w:hAnsi="Arial"/>
      <w:sz w:val="18"/>
      <w:lang w:val="en-US" w:eastAsia="en-US" w:bidi="ar-SA"/>
    </w:rPr>
  </w:style>
  <w:style w:type="character" w:customStyle="1" w:styleId="Endofdocument-AnnexChar">
    <w:name w:val="[End of document - Annex] Char"/>
    <w:link w:val="Endofdocument-Annex"/>
    <w:rsid w:val="00E409FD"/>
    <w:rPr>
      <w:rFonts w:ascii="Arial" w:hAnsi="Arial"/>
      <w:sz w:val="22"/>
      <w:lang w:val="en-US" w:eastAsia="en-US" w:bidi="ar-SA"/>
    </w:rPr>
  </w:style>
  <w:style w:type="paragraph" w:customStyle="1" w:styleId="ONUME">
    <w:name w:val="ONUM E"/>
    <w:basedOn w:val="BodyText"/>
    <w:link w:val="ONUMEChar"/>
    <w:rsid w:val="00467BDF"/>
    <w:pPr>
      <w:numPr>
        <w:numId w:val="1"/>
      </w:numPr>
      <w:spacing w:after="220"/>
    </w:pPr>
    <w:rPr>
      <w:rFonts w:eastAsia="SimSun"/>
      <w:lang w:eastAsia="zh-CN"/>
    </w:rPr>
  </w:style>
  <w:style w:type="character" w:styleId="CommentReference">
    <w:name w:val="annotation reference"/>
    <w:semiHidden/>
    <w:rsid w:val="00373F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3F0F"/>
    <w:rPr>
      <w:sz w:val="20"/>
    </w:rPr>
  </w:style>
  <w:style w:type="paragraph" w:styleId="CommentSubject">
    <w:name w:val="annotation subject"/>
    <w:basedOn w:val="CommentText"/>
    <w:next w:val="CommentText"/>
    <w:semiHidden/>
    <w:rsid w:val="00373F0F"/>
    <w:rPr>
      <w:b/>
      <w:bCs/>
    </w:rPr>
  </w:style>
  <w:style w:type="character" w:customStyle="1" w:styleId="CommentTextChar">
    <w:name w:val="Comment Text Char"/>
    <w:link w:val="CommentText"/>
    <w:rsid w:val="00D62B30"/>
    <w:rPr>
      <w:rFonts w:ascii="Arial" w:hAnsi="Arial"/>
      <w:lang w:val="en-US" w:eastAsia="en-US" w:bidi="ar-SA"/>
    </w:rPr>
  </w:style>
  <w:style w:type="character" w:customStyle="1" w:styleId="BodyTextChar">
    <w:name w:val="Body Text Char"/>
    <w:link w:val="BodyText"/>
    <w:rsid w:val="003A540B"/>
    <w:rPr>
      <w:rFonts w:ascii="Arial" w:hAnsi="Arial"/>
      <w:sz w:val="22"/>
    </w:rPr>
  </w:style>
  <w:style w:type="character" w:customStyle="1" w:styleId="ONUMEChar">
    <w:name w:val="ONUM E Char"/>
    <w:link w:val="ONUME"/>
    <w:rsid w:val="003A540B"/>
    <w:rPr>
      <w:rFonts w:ascii="Arial" w:eastAsia="SimSun" w:hAnsi="Arial"/>
      <w:sz w:val="22"/>
      <w:lang w:val="x-none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991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rsid w:val="002E6699"/>
    <w:pPr>
      <w:tabs>
        <w:tab w:val="left" w:pos="425"/>
        <w:tab w:val="right" w:leader="dot" w:pos="9356"/>
      </w:tabs>
      <w:spacing w:before="120" w:after="120"/>
    </w:pPr>
  </w:style>
  <w:style w:type="paragraph" w:styleId="TOC3">
    <w:name w:val="toc 3"/>
    <w:basedOn w:val="Normal"/>
    <w:next w:val="Normal"/>
    <w:autoRedefine/>
    <w:uiPriority w:val="39"/>
    <w:rsid w:val="00B515CB"/>
    <w:pPr>
      <w:tabs>
        <w:tab w:val="left" w:pos="1134"/>
        <w:tab w:val="right" w:leader="dot" w:pos="9356"/>
      </w:tabs>
      <w:spacing w:before="60" w:after="60"/>
      <w:ind w:left="567"/>
    </w:pPr>
    <w:rPr>
      <w:rFonts w:cs="Arial"/>
      <w:noProof/>
      <w:color w:val="000000"/>
      <w:szCs w:val="22"/>
    </w:rPr>
  </w:style>
  <w:style w:type="paragraph" w:customStyle="1" w:styleId="Title1">
    <w:name w:val="Title1"/>
    <w:basedOn w:val="Normal"/>
    <w:rsid w:val="00EA2A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EA2A04"/>
    <w:rPr>
      <w:b/>
      <w:bCs/>
      <w:i w:val="0"/>
      <w:iCs w:val="0"/>
    </w:rPr>
  </w:style>
  <w:style w:type="paragraph" w:styleId="ListNumber">
    <w:name w:val="List Number"/>
    <w:basedOn w:val="Normal"/>
    <w:rsid w:val="00AB2194"/>
    <w:pPr>
      <w:numPr>
        <w:numId w:val="7"/>
      </w:numPr>
    </w:pPr>
    <w:rPr>
      <w:rFonts w:eastAsia="SimSun" w:cs="Arial"/>
      <w:lang w:eastAsia="zh-CN"/>
    </w:rPr>
  </w:style>
  <w:style w:type="paragraph" w:styleId="TOC1">
    <w:name w:val="toc 1"/>
    <w:basedOn w:val="Normal"/>
    <w:next w:val="Normal"/>
    <w:autoRedefine/>
    <w:uiPriority w:val="39"/>
    <w:rsid w:val="002B0787"/>
    <w:pPr>
      <w:tabs>
        <w:tab w:val="left" w:pos="567"/>
        <w:tab w:val="right" w:leader="dot" w:pos="9345"/>
      </w:tabs>
      <w:spacing w:after="60"/>
    </w:pPr>
  </w:style>
  <w:style w:type="paragraph" w:styleId="Revision">
    <w:name w:val="Revision"/>
    <w:hidden/>
    <w:uiPriority w:val="99"/>
    <w:semiHidden/>
    <w:rsid w:val="00647FF3"/>
    <w:rPr>
      <w:rFonts w:ascii="Arial" w:hAnsi="Arial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952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2928D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C62F6"/>
    <w:pPr>
      <w:keepNext/>
      <w:outlineLvl w:val="1"/>
    </w:pPr>
    <w:rPr>
      <w:rFonts w:cs="Arial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0262E"/>
    <w:pPr>
      <w:keepNext/>
      <w:numPr>
        <w:numId w:val="4"/>
      </w:numPr>
      <w:tabs>
        <w:tab w:val="left" w:pos="567"/>
      </w:tabs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Footer">
    <w:name w:val="footer"/>
    <w:basedOn w:val="Normal"/>
    <w:semiHidden/>
    <w:rsid w:val="008B2CC1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B05A69"/>
    <w:rPr>
      <w:sz w:val="18"/>
    </w:rPr>
  </w:style>
  <w:style w:type="character" w:styleId="EndnoteReference">
    <w:name w:val="endnote reference"/>
    <w:semiHidden/>
    <w:rsid w:val="00D45252"/>
    <w:rPr>
      <w:vertAlign w:val="superscript"/>
    </w:rPr>
  </w:style>
  <w:style w:type="paragraph" w:styleId="FootnoteText">
    <w:name w:val="footnote text"/>
    <w:aliases w:val="Char"/>
    <w:basedOn w:val="Normal"/>
    <w:link w:val="FootnoteTextChar"/>
    <w:semiHidden/>
    <w:rsid w:val="00B05A69"/>
    <w:rPr>
      <w:sz w:val="18"/>
    </w:rPr>
  </w:style>
  <w:style w:type="character" w:styleId="FootnoteReference">
    <w:name w:val="footnote reference"/>
    <w:semiHidden/>
    <w:rsid w:val="008B60B2"/>
    <w:rPr>
      <w:vertAlign w:val="superscript"/>
    </w:rPr>
  </w:style>
  <w:style w:type="paragraph" w:customStyle="1" w:styleId="DecisionInvitationPara">
    <w:name w:val="Decision Invitation Para."/>
    <w:basedOn w:val="Normal"/>
    <w:rsid w:val="0053057A"/>
    <w:pPr>
      <w:ind w:left="5534"/>
    </w:pPr>
    <w:rPr>
      <w:i/>
    </w:rPr>
  </w:style>
  <w:style w:type="paragraph" w:styleId="Header">
    <w:name w:val="header"/>
    <w:basedOn w:val="Normal"/>
    <w:rsid w:val="00A46359"/>
    <w:pPr>
      <w:tabs>
        <w:tab w:val="center" w:pos="4320"/>
        <w:tab w:val="right" w:pos="8640"/>
      </w:tabs>
    </w:pPr>
  </w:style>
  <w:style w:type="paragraph" w:customStyle="1" w:styleId="default">
    <w:name w:val="default"/>
    <w:basedOn w:val="Normal"/>
    <w:rsid w:val="00A6390C"/>
    <w:pPr>
      <w:autoSpaceDE w:val="0"/>
      <w:autoSpaceDN w:val="0"/>
    </w:pPr>
    <w:rPr>
      <w:rFonts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C9292B"/>
    <w:pPr>
      <w:spacing w:after="160" w:line="240" w:lineRule="exact"/>
    </w:pPr>
    <w:rPr>
      <w:rFonts w:ascii="Verdana" w:hAnsi="Verdana"/>
      <w:sz w:val="20"/>
      <w:lang w:val="en-GB"/>
    </w:rPr>
  </w:style>
  <w:style w:type="paragraph" w:customStyle="1" w:styleId="Default0">
    <w:name w:val="Default"/>
    <w:rsid w:val="003873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Heading1"/>
    <w:rsid w:val="00BE1B67"/>
    <w:rPr>
      <w:szCs w:val="22"/>
    </w:rPr>
  </w:style>
  <w:style w:type="paragraph" w:customStyle="1" w:styleId="Style2">
    <w:name w:val="Style2"/>
    <w:basedOn w:val="Heading1"/>
    <w:rsid w:val="00BE1B67"/>
    <w:rPr>
      <w:szCs w:val="22"/>
    </w:rPr>
  </w:style>
  <w:style w:type="character" w:styleId="Hyperlink">
    <w:name w:val="Hyperlink"/>
    <w:uiPriority w:val="99"/>
    <w:rsid w:val="005357AE"/>
    <w:rPr>
      <w:color w:val="003399"/>
      <w:u w:val="single"/>
    </w:rPr>
  </w:style>
  <w:style w:type="paragraph" w:styleId="NormalWeb">
    <w:name w:val="Normal (Web)"/>
    <w:basedOn w:val="Normal"/>
    <w:rsid w:val="005357AE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5357AE"/>
    <w:pPr>
      <w:spacing w:after="120"/>
    </w:pPr>
    <w:rPr>
      <w:lang w:val="x-none" w:eastAsia="x-none"/>
    </w:rPr>
  </w:style>
  <w:style w:type="paragraph" w:styleId="BlockText">
    <w:name w:val="Block Text"/>
    <w:basedOn w:val="Normal"/>
    <w:rsid w:val="005357AE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0E7DA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E7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503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55CD"/>
    <w:pPr>
      <w:ind w:left="720"/>
    </w:pPr>
  </w:style>
  <w:style w:type="character" w:customStyle="1" w:styleId="FootnoteTextChar">
    <w:name w:val="Footnote Text Char"/>
    <w:aliases w:val="Char Char"/>
    <w:link w:val="FootnoteText"/>
    <w:semiHidden/>
    <w:locked/>
    <w:rsid w:val="000E3A59"/>
    <w:rPr>
      <w:rFonts w:ascii="Arial" w:hAnsi="Arial"/>
      <w:sz w:val="18"/>
      <w:lang w:val="en-US" w:eastAsia="en-US" w:bidi="ar-SA"/>
    </w:rPr>
  </w:style>
  <w:style w:type="character" w:customStyle="1" w:styleId="Endofdocument-AnnexChar">
    <w:name w:val="[End of document - Annex] Char"/>
    <w:link w:val="Endofdocument-Annex"/>
    <w:rsid w:val="00E409FD"/>
    <w:rPr>
      <w:rFonts w:ascii="Arial" w:hAnsi="Arial"/>
      <w:sz w:val="22"/>
      <w:lang w:val="en-US" w:eastAsia="en-US" w:bidi="ar-SA"/>
    </w:rPr>
  </w:style>
  <w:style w:type="paragraph" w:customStyle="1" w:styleId="ONUME">
    <w:name w:val="ONUM E"/>
    <w:basedOn w:val="BodyText"/>
    <w:link w:val="ONUMEChar"/>
    <w:rsid w:val="00467BDF"/>
    <w:pPr>
      <w:numPr>
        <w:numId w:val="1"/>
      </w:numPr>
      <w:spacing w:after="220"/>
    </w:pPr>
    <w:rPr>
      <w:rFonts w:eastAsia="SimSun"/>
      <w:lang w:eastAsia="zh-CN"/>
    </w:rPr>
  </w:style>
  <w:style w:type="character" w:styleId="CommentReference">
    <w:name w:val="annotation reference"/>
    <w:semiHidden/>
    <w:rsid w:val="00373F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3F0F"/>
    <w:rPr>
      <w:sz w:val="20"/>
    </w:rPr>
  </w:style>
  <w:style w:type="paragraph" w:styleId="CommentSubject">
    <w:name w:val="annotation subject"/>
    <w:basedOn w:val="CommentText"/>
    <w:next w:val="CommentText"/>
    <w:semiHidden/>
    <w:rsid w:val="00373F0F"/>
    <w:rPr>
      <w:b/>
      <w:bCs/>
    </w:rPr>
  </w:style>
  <w:style w:type="character" w:customStyle="1" w:styleId="CommentTextChar">
    <w:name w:val="Comment Text Char"/>
    <w:link w:val="CommentText"/>
    <w:rsid w:val="00D62B30"/>
    <w:rPr>
      <w:rFonts w:ascii="Arial" w:hAnsi="Arial"/>
      <w:lang w:val="en-US" w:eastAsia="en-US" w:bidi="ar-SA"/>
    </w:rPr>
  </w:style>
  <w:style w:type="character" w:customStyle="1" w:styleId="BodyTextChar">
    <w:name w:val="Body Text Char"/>
    <w:link w:val="BodyText"/>
    <w:rsid w:val="003A540B"/>
    <w:rPr>
      <w:rFonts w:ascii="Arial" w:hAnsi="Arial"/>
      <w:sz w:val="22"/>
    </w:rPr>
  </w:style>
  <w:style w:type="character" w:customStyle="1" w:styleId="ONUMEChar">
    <w:name w:val="ONUM E Char"/>
    <w:link w:val="ONUME"/>
    <w:rsid w:val="003A540B"/>
    <w:rPr>
      <w:rFonts w:ascii="Arial" w:eastAsia="SimSun" w:hAnsi="Arial"/>
      <w:sz w:val="22"/>
      <w:lang w:val="x-none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991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rsid w:val="002E6699"/>
    <w:pPr>
      <w:tabs>
        <w:tab w:val="left" w:pos="425"/>
        <w:tab w:val="right" w:leader="dot" w:pos="9356"/>
      </w:tabs>
      <w:spacing w:before="120" w:after="120"/>
    </w:pPr>
  </w:style>
  <w:style w:type="paragraph" w:styleId="TOC3">
    <w:name w:val="toc 3"/>
    <w:basedOn w:val="Normal"/>
    <w:next w:val="Normal"/>
    <w:autoRedefine/>
    <w:uiPriority w:val="39"/>
    <w:rsid w:val="00B515CB"/>
    <w:pPr>
      <w:tabs>
        <w:tab w:val="left" w:pos="1134"/>
        <w:tab w:val="right" w:leader="dot" w:pos="9356"/>
      </w:tabs>
      <w:spacing w:before="60" w:after="60"/>
      <w:ind w:left="567"/>
    </w:pPr>
    <w:rPr>
      <w:rFonts w:cs="Arial"/>
      <w:noProof/>
      <w:color w:val="000000"/>
      <w:szCs w:val="22"/>
    </w:rPr>
  </w:style>
  <w:style w:type="paragraph" w:customStyle="1" w:styleId="Title1">
    <w:name w:val="Title1"/>
    <w:basedOn w:val="Normal"/>
    <w:rsid w:val="00EA2A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EA2A04"/>
    <w:rPr>
      <w:b/>
      <w:bCs/>
      <w:i w:val="0"/>
      <w:iCs w:val="0"/>
    </w:rPr>
  </w:style>
  <w:style w:type="paragraph" w:styleId="ListNumber">
    <w:name w:val="List Number"/>
    <w:basedOn w:val="Normal"/>
    <w:rsid w:val="00AB2194"/>
    <w:pPr>
      <w:numPr>
        <w:numId w:val="7"/>
      </w:numPr>
    </w:pPr>
    <w:rPr>
      <w:rFonts w:eastAsia="SimSun" w:cs="Arial"/>
      <w:lang w:eastAsia="zh-CN"/>
    </w:rPr>
  </w:style>
  <w:style w:type="paragraph" w:styleId="TOC1">
    <w:name w:val="toc 1"/>
    <w:basedOn w:val="Normal"/>
    <w:next w:val="Normal"/>
    <w:autoRedefine/>
    <w:uiPriority w:val="39"/>
    <w:rsid w:val="002B0787"/>
    <w:pPr>
      <w:tabs>
        <w:tab w:val="left" w:pos="567"/>
        <w:tab w:val="right" w:leader="dot" w:pos="9345"/>
      </w:tabs>
      <w:spacing w:after="60"/>
    </w:pPr>
  </w:style>
  <w:style w:type="paragraph" w:styleId="Revision">
    <w:name w:val="Revision"/>
    <w:hidden/>
    <w:uiPriority w:val="99"/>
    <w:semiHidden/>
    <w:rsid w:val="00647FF3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54C2-8954-482A-98A9-64D1B223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3180</Words>
  <Characters>21077</Characters>
  <Application>Microsoft Office Word</Application>
  <DocSecurity>0</DocSecurity>
  <Lines>175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WO/PBC/18</vt:lpstr>
      <vt:lpstr>WO/PBC/18</vt:lpstr>
    </vt:vector>
  </TitlesOfParts>
  <Company>WIPO</Company>
  <LinksUpToDate>false</LinksUpToDate>
  <CharactersWithSpaces>24209</CharactersWithSpaces>
  <SharedDoc>false</SharedDoc>
  <HLinks>
    <vt:vector size="60" baseType="variant"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_Toc487636508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_Toc487636507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_Toc487636506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_Toc487636505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_Toc487636504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_Toc487636503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_Toc487636502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_Toc487636501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_Toc487636500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_Toc487636499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WO/PBC/18</dc:title>
  <dc:creator>Lander</dc:creator>
  <cp:lastModifiedBy>HÄFLIGER Patience</cp:lastModifiedBy>
  <cp:revision>3</cp:revision>
  <cp:lastPrinted>2017-08-23T13:12:00Z</cp:lastPrinted>
  <dcterms:created xsi:type="dcterms:W3CDTF">2017-08-23T11:47:00Z</dcterms:created>
  <dcterms:modified xsi:type="dcterms:W3CDTF">2017-08-23T13:12:00Z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888218438</vt:i4>
  </property>
</Properties>
</file>