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FC" w:rsidRPr="009C6FFC" w:rsidRDefault="009C6FFC" w:rsidP="009C6FFC">
      <w:pPr>
        <w:widowControl w:val="0"/>
        <w:jc w:val="right"/>
        <w:rPr>
          <w:rFonts w:eastAsia="SimSun" w:cs="Arial"/>
          <w:b/>
          <w:sz w:val="2"/>
          <w:szCs w:val="40"/>
          <w:lang w:eastAsia="zh-CN"/>
        </w:rPr>
      </w:pPr>
    </w:p>
    <w:p w:rsidR="009C6FFC" w:rsidRPr="009C6FFC" w:rsidRDefault="00B60BC6" w:rsidP="00B60BC6">
      <w:pPr>
        <w:jc w:val="right"/>
        <w:rPr>
          <w:rFonts w:ascii="Arial Black" w:eastAsia="SimSun" w:hAnsi="Arial Black" w:cs="Arial"/>
          <w:caps/>
          <w:sz w:val="15"/>
          <w:lang w:eastAsia="zh-CN"/>
        </w:rPr>
      </w:pPr>
      <w:r>
        <w:rPr>
          <w:noProof/>
        </w:rPr>
        <w:drawing>
          <wp:inline distT="0" distB="0" distL="0" distR="0" wp14:anchorId="54492F1D" wp14:editId="16A1400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C6FFC" w:rsidRPr="009C6FFC" w:rsidRDefault="009C6FFC" w:rsidP="009C6FFC">
      <w:pPr>
        <w:pBdr>
          <w:top w:val="single" w:sz="4" w:space="10" w:color="auto"/>
        </w:pBdr>
        <w:spacing w:before="120"/>
        <w:jc w:val="right"/>
        <w:rPr>
          <w:rFonts w:ascii="Arial Black" w:eastAsia="SimSun" w:hAnsi="Arial Black" w:cs="Arial"/>
          <w:b/>
          <w:caps/>
          <w:sz w:val="15"/>
          <w:lang w:eastAsia="zh-CN"/>
        </w:rPr>
      </w:pPr>
      <w:r w:rsidRPr="009C6FFC">
        <w:rPr>
          <w:rFonts w:ascii="Arial Black" w:eastAsia="SimSun" w:hAnsi="Arial Black" w:cs="Arial"/>
          <w:b/>
          <w:caps/>
          <w:sz w:val="15"/>
          <w:lang w:eastAsia="zh-CN"/>
        </w:rPr>
        <w:t>A/</w:t>
      </w:r>
      <w:r w:rsidR="00B60BC6">
        <w:rPr>
          <w:rFonts w:ascii="Arial Black" w:eastAsia="SimSun" w:hAnsi="Arial Black" w:cs="Arial" w:hint="eastAsia"/>
          <w:b/>
          <w:caps/>
          <w:sz w:val="15"/>
          <w:lang w:eastAsia="zh-CN"/>
        </w:rPr>
        <w:t>60</w:t>
      </w:r>
      <w:r w:rsidRPr="009C6FFC">
        <w:rPr>
          <w:rFonts w:ascii="Arial Black" w:eastAsia="SimSun" w:hAnsi="Arial Black" w:cs="Arial"/>
          <w:b/>
          <w:caps/>
          <w:sz w:val="15"/>
          <w:lang w:eastAsia="zh-CN"/>
        </w:rPr>
        <w:t>/</w:t>
      </w:r>
      <w:bookmarkStart w:id="0" w:name="Code"/>
      <w:r>
        <w:rPr>
          <w:rFonts w:ascii="Arial Black" w:eastAsia="SimSun" w:hAnsi="Arial Black" w:cs="Arial" w:hint="eastAsia"/>
          <w:b/>
          <w:caps/>
          <w:sz w:val="15"/>
          <w:lang w:eastAsia="zh-CN"/>
        </w:rPr>
        <w:t>inf/1</w:t>
      </w:r>
      <w:bookmarkEnd w:id="0"/>
    </w:p>
    <w:p w:rsidR="009C6FFC" w:rsidRPr="009C6FFC" w:rsidRDefault="009C6FFC" w:rsidP="009C6FFC">
      <w:pPr>
        <w:jc w:val="right"/>
        <w:rPr>
          <w:rFonts w:ascii="Arial Black" w:eastAsia="SimSun" w:hAnsi="Arial Black" w:cs="Arial"/>
          <w:b/>
          <w:caps/>
          <w:sz w:val="15"/>
          <w:szCs w:val="15"/>
          <w:lang w:eastAsia="zh-CN"/>
        </w:rPr>
      </w:pPr>
      <w:r w:rsidRPr="009C6FFC">
        <w:rPr>
          <w:rFonts w:eastAsia="SimHei" w:cs="Arial" w:hint="eastAsia"/>
          <w:b/>
          <w:sz w:val="15"/>
          <w:szCs w:val="15"/>
          <w:lang w:eastAsia="zh-CN"/>
        </w:rPr>
        <w:t>原文</w:t>
      </w:r>
      <w:r w:rsidRPr="009C6FFC">
        <w:rPr>
          <w:rFonts w:eastAsia="SimHei" w:cs="Arial" w:hint="eastAsia"/>
          <w:b/>
          <w:sz w:val="15"/>
          <w:szCs w:val="15"/>
          <w:lang w:val="pt-BR" w:eastAsia="zh-CN"/>
        </w:rPr>
        <w:t>：</w:t>
      </w:r>
      <w:bookmarkStart w:id="1" w:name="Original"/>
      <w:r w:rsidRPr="009C6FFC">
        <w:rPr>
          <w:rFonts w:eastAsia="SimHei" w:cs="Arial" w:hint="eastAsia"/>
          <w:b/>
          <w:sz w:val="15"/>
          <w:szCs w:val="15"/>
          <w:lang w:val="pt-BR" w:eastAsia="zh-CN"/>
        </w:rPr>
        <w:t>英</w:t>
      </w:r>
      <w:r w:rsidRPr="009C6FFC">
        <w:rPr>
          <w:rFonts w:eastAsia="SimHei" w:cs="Arial" w:hint="eastAsia"/>
          <w:b/>
          <w:sz w:val="15"/>
          <w:szCs w:val="15"/>
          <w:lang w:eastAsia="zh-CN"/>
        </w:rPr>
        <w:t>文</w:t>
      </w:r>
      <w:bookmarkEnd w:id="1"/>
    </w:p>
    <w:p w:rsidR="009C6FFC" w:rsidRPr="009C6FFC" w:rsidRDefault="009C6FFC" w:rsidP="009C6FFC">
      <w:pPr>
        <w:spacing w:line="1680" w:lineRule="auto"/>
        <w:jc w:val="right"/>
        <w:rPr>
          <w:rFonts w:ascii="SimHei" w:eastAsia="SimHei" w:hAnsi="Arial Black" w:cs="Arial"/>
          <w:b/>
          <w:caps/>
          <w:sz w:val="15"/>
          <w:szCs w:val="15"/>
          <w:lang w:eastAsia="zh-CN"/>
        </w:rPr>
      </w:pPr>
      <w:r w:rsidRPr="009C6FFC">
        <w:rPr>
          <w:rFonts w:ascii="SimHei" w:eastAsia="SimHei" w:cs="Arial" w:hint="eastAsia"/>
          <w:b/>
          <w:sz w:val="15"/>
          <w:szCs w:val="15"/>
          <w:lang w:eastAsia="zh-CN"/>
        </w:rPr>
        <w:t>日期</w:t>
      </w:r>
      <w:r w:rsidRPr="009C6FFC">
        <w:rPr>
          <w:rFonts w:ascii="SimHei" w:eastAsia="SimHei" w:hAnsi="SimSun" w:cs="Arial" w:hint="eastAsia"/>
          <w:b/>
          <w:sz w:val="15"/>
          <w:szCs w:val="15"/>
          <w:lang w:val="pt-BR" w:eastAsia="zh-CN"/>
        </w:rPr>
        <w:t>：</w:t>
      </w:r>
      <w:bookmarkStart w:id="2" w:name="Date"/>
      <w:r w:rsidRPr="009C6FFC">
        <w:rPr>
          <w:rFonts w:ascii="Arial Black" w:eastAsia="SimHei" w:hAnsi="Arial Black" w:cs="Arial"/>
          <w:b/>
          <w:sz w:val="15"/>
          <w:szCs w:val="15"/>
          <w:lang w:val="pt-BR" w:eastAsia="zh-CN"/>
        </w:rPr>
        <w:t>20</w:t>
      </w:r>
      <w:r w:rsidR="00B60BC6">
        <w:rPr>
          <w:rFonts w:ascii="Arial Black" w:eastAsia="SimHei" w:hAnsi="Arial Black" w:cs="Arial" w:hint="eastAsia"/>
          <w:b/>
          <w:sz w:val="15"/>
          <w:szCs w:val="15"/>
          <w:lang w:val="pt-BR" w:eastAsia="zh-CN"/>
        </w:rPr>
        <w:t>20</w:t>
      </w:r>
      <w:r w:rsidRPr="009C6FFC">
        <w:rPr>
          <w:rFonts w:ascii="SimHei" w:eastAsia="SimHei" w:hAnsi="Times New Roman" w:cs="Arial" w:hint="eastAsia"/>
          <w:b/>
          <w:sz w:val="15"/>
          <w:szCs w:val="15"/>
          <w:lang w:eastAsia="zh-CN"/>
        </w:rPr>
        <w:t>年</w:t>
      </w:r>
      <w:r w:rsidR="00A95450">
        <w:rPr>
          <w:rFonts w:ascii="Arial Black" w:eastAsia="SimHei" w:hAnsi="Arial Black" w:cs="Arial"/>
          <w:b/>
          <w:sz w:val="15"/>
          <w:szCs w:val="15"/>
          <w:lang w:val="pt-BR" w:eastAsia="zh-CN"/>
        </w:rPr>
        <w:t>3</w:t>
      </w:r>
      <w:r w:rsidRPr="009C6FFC">
        <w:rPr>
          <w:rFonts w:ascii="SimHei" w:eastAsia="SimHei" w:hAnsi="Times New Roman" w:cs="Arial" w:hint="eastAsia"/>
          <w:b/>
          <w:sz w:val="15"/>
          <w:szCs w:val="15"/>
          <w:lang w:eastAsia="zh-CN"/>
        </w:rPr>
        <w:t>月</w:t>
      </w:r>
      <w:r w:rsidR="00B60BC6">
        <w:rPr>
          <w:rFonts w:ascii="Arial Black" w:eastAsia="SimHei" w:hAnsi="Arial Black" w:cs="Arial" w:hint="eastAsia"/>
          <w:b/>
          <w:sz w:val="15"/>
          <w:szCs w:val="15"/>
          <w:lang w:val="pt-BR" w:eastAsia="zh-CN"/>
        </w:rPr>
        <w:t>6</w:t>
      </w:r>
      <w:r w:rsidRPr="009C6FFC">
        <w:rPr>
          <w:rFonts w:ascii="SimHei" w:eastAsia="SimHei" w:hAnsi="Times New Roman" w:cs="Arial" w:hint="eastAsia"/>
          <w:b/>
          <w:sz w:val="15"/>
          <w:szCs w:val="15"/>
          <w:lang w:eastAsia="zh-CN"/>
        </w:rPr>
        <w:t>日</w:t>
      </w:r>
      <w:bookmarkEnd w:id="2"/>
    </w:p>
    <w:p w:rsidR="009C6FFC" w:rsidRPr="009C6FFC" w:rsidRDefault="009C6FFC" w:rsidP="009C6FFC">
      <w:pPr>
        <w:spacing w:after="600"/>
        <w:rPr>
          <w:rFonts w:ascii="SimHei" w:eastAsia="SimHei" w:cs="Arial"/>
          <w:sz w:val="28"/>
          <w:szCs w:val="28"/>
          <w:lang w:eastAsia="zh-CN"/>
        </w:rPr>
      </w:pPr>
      <w:r w:rsidRPr="009C6FFC">
        <w:rPr>
          <w:rFonts w:ascii="SimHei" w:eastAsia="SimHei" w:cs="Arial" w:hint="eastAsia"/>
          <w:sz w:val="28"/>
          <w:szCs w:val="28"/>
          <w:lang w:eastAsia="zh-CN"/>
        </w:rPr>
        <w:t>世界知识产权组织成员国大会</w:t>
      </w:r>
    </w:p>
    <w:p w:rsidR="009C6FFC" w:rsidRPr="009C6FFC" w:rsidRDefault="009C6FFC" w:rsidP="009C6FFC">
      <w:pPr>
        <w:spacing w:after="720"/>
        <w:textAlignment w:val="bottom"/>
        <w:rPr>
          <w:rFonts w:ascii="KaiTi" w:eastAsia="KaiTi" w:hAnsi="KaiTi" w:cs="Arial"/>
          <w:b/>
          <w:sz w:val="24"/>
          <w:szCs w:val="24"/>
          <w:lang w:eastAsia="zh-CN"/>
        </w:rPr>
      </w:pPr>
      <w:r w:rsidRPr="009C6FFC">
        <w:rPr>
          <w:rFonts w:ascii="KaiTi" w:eastAsia="KaiTi" w:cs="Arial" w:hint="eastAsia"/>
          <w:b/>
          <w:sz w:val="24"/>
          <w:szCs w:val="24"/>
          <w:lang w:eastAsia="zh-CN"/>
        </w:rPr>
        <w:t>第</w:t>
      </w:r>
      <w:r w:rsidR="00B60BC6">
        <w:rPr>
          <w:rFonts w:ascii="KaiTi" w:eastAsia="KaiTi" w:cs="Arial" w:hint="eastAsia"/>
          <w:b/>
          <w:sz w:val="24"/>
          <w:szCs w:val="24"/>
          <w:lang w:eastAsia="zh-CN"/>
        </w:rPr>
        <w:t>六</w:t>
      </w:r>
      <w:r w:rsidRPr="009C6FFC">
        <w:rPr>
          <w:rFonts w:ascii="KaiTi" w:eastAsia="KaiTi" w:cs="Arial" w:hint="eastAsia"/>
          <w:b/>
          <w:sz w:val="24"/>
          <w:szCs w:val="24"/>
          <w:lang w:eastAsia="zh-CN"/>
        </w:rPr>
        <w:t>十届系列会议</w:t>
      </w:r>
      <w:r w:rsidRPr="009C6FFC">
        <w:rPr>
          <w:rFonts w:ascii="KaiTi" w:eastAsia="KaiTi" w:cs="Arial"/>
          <w:b/>
          <w:sz w:val="24"/>
          <w:szCs w:val="24"/>
          <w:lang w:eastAsia="zh-CN"/>
        </w:rPr>
        <w:br/>
      </w:r>
      <w:r w:rsidRPr="009C6FFC">
        <w:rPr>
          <w:rFonts w:ascii="KaiTi" w:eastAsia="KaiTi" w:hAnsi="KaiTi" w:cs="Arial" w:hint="eastAsia"/>
          <w:sz w:val="24"/>
          <w:szCs w:val="24"/>
          <w:lang w:eastAsia="zh-CN"/>
        </w:rPr>
        <w:t>20</w:t>
      </w:r>
      <w:r w:rsidR="00B60BC6">
        <w:rPr>
          <w:rFonts w:ascii="KaiTi" w:eastAsia="KaiTi" w:hAnsi="KaiTi" w:cs="Arial" w:hint="eastAsia"/>
          <w:sz w:val="24"/>
          <w:szCs w:val="24"/>
          <w:lang w:eastAsia="zh-CN"/>
        </w:rPr>
        <w:t>20</w:t>
      </w:r>
      <w:r w:rsidRPr="009C6FFC">
        <w:rPr>
          <w:rFonts w:ascii="KaiTi" w:eastAsia="KaiTi" w:hAnsi="KaiTi" w:cs="Arial" w:hint="eastAsia"/>
          <w:b/>
          <w:sz w:val="24"/>
          <w:szCs w:val="24"/>
          <w:lang w:eastAsia="zh-CN"/>
        </w:rPr>
        <w:t>年</w:t>
      </w:r>
      <w:r w:rsidR="00B60BC6">
        <w:rPr>
          <w:rFonts w:ascii="KaiTi" w:eastAsia="KaiTi" w:hAnsi="KaiTi" w:cs="Arial" w:hint="eastAsia"/>
          <w:sz w:val="24"/>
          <w:szCs w:val="24"/>
          <w:lang w:eastAsia="zh-CN"/>
        </w:rPr>
        <w:t>5</w:t>
      </w:r>
      <w:r w:rsidRPr="009C6FFC">
        <w:rPr>
          <w:rFonts w:ascii="KaiTi" w:eastAsia="KaiTi" w:hAnsi="KaiTi" w:cs="Arial" w:hint="eastAsia"/>
          <w:b/>
          <w:sz w:val="24"/>
          <w:szCs w:val="24"/>
          <w:lang w:eastAsia="zh-CN"/>
        </w:rPr>
        <w:t>月</w:t>
      </w:r>
      <w:r w:rsidR="00B60BC6">
        <w:rPr>
          <w:rFonts w:ascii="KaiTi" w:eastAsia="KaiTi" w:hAnsi="KaiTi" w:cs="Arial" w:hint="eastAsia"/>
          <w:sz w:val="24"/>
          <w:szCs w:val="24"/>
          <w:lang w:eastAsia="zh-CN"/>
        </w:rPr>
        <w:t>7</w:t>
      </w:r>
      <w:r w:rsidRPr="009C6FFC">
        <w:rPr>
          <w:rFonts w:ascii="KaiTi" w:eastAsia="KaiTi" w:hAnsi="KaiTi" w:cs="Arial" w:hint="eastAsia"/>
          <w:b/>
          <w:sz w:val="24"/>
          <w:szCs w:val="24"/>
          <w:lang w:eastAsia="zh-CN"/>
        </w:rPr>
        <w:t>日</w:t>
      </w:r>
      <w:r w:rsidR="00B60BC6">
        <w:rPr>
          <w:rFonts w:ascii="KaiTi" w:eastAsia="KaiTi" w:hAnsi="KaiTi" w:cs="Arial" w:hint="eastAsia"/>
          <w:b/>
          <w:sz w:val="24"/>
          <w:szCs w:val="24"/>
          <w:lang w:eastAsia="zh-CN"/>
        </w:rPr>
        <w:t>和</w:t>
      </w:r>
      <w:r w:rsidR="00B60BC6">
        <w:rPr>
          <w:rFonts w:ascii="KaiTi" w:eastAsia="KaiTi" w:hAnsi="KaiTi" w:cs="Arial" w:hint="eastAsia"/>
          <w:sz w:val="24"/>
          <w:szCs w:val="24"/>
          <w:lang w:eastAsia="zh-CN"/>
        </w:rPr>
        <w:t>8</w:t>
      </w:r>
      <w:r w:rsidRPr="009C6FFC">
        <w:rPr>
          <w:rFonts w:ascii="KaiTi" w:eastAsia="KaiTi" w:hAnsi="KaiTi" w:cs="Arial" w:hint="eastAsia"/>
          <w:b/>
          <w:sz w:val="24"/>
          <w:szCs w:val="24"/>
          <w:lang w:eastAsia="zh-CN"/>
        </w:rPr>
        <w:t>日，日内瓦</w:t>
      </w:r>
    </w:p>
    <w:p w:rsidR="009C6FFC" w:rsidRPr="009C6FFC" w:rsidRDefault="009C6FFC" w:rsidP="009C6FFC">
      <w:pPr>
        <w:spacing w:after="360"/>
        <w:rPr>
          <w:rFonts w:ascii="KaiTi" w:eastAsia="KaiTi" w:hAnsi="KaiTi"/>
          <w:sz w:val="24"/>
          <w:szCs w:val="32"/>
          <w:lang w:eastAsia="zh-CN"/>
        </w:rPr>
      </w:pPr>
      <w:bookmarkStart w:id="3" w:name="TitleOfDoc"/>
      <w:r w:rsidRPr="009C6FFC">
        <w:rPr>
          <w:rFonts w:ascii="KaiTi" w:eastAsia="KaiTi" w:hAnsi="KaiTi" w:hint="eastAsia"/>
          <w:sz w:val="24"/>
          <w:szCs w:val="32"/>
          <w:lang w:eastAsia="zh-CN"/>
        </w:rPr>
        <w:t>一般信息</w:t>
      </w:r>
    </w:p>
    <w:p w:rsidR="009C6FFC" w:rsidRDefault="009C6FFC" w:rsidP="009C6FFC">
      <w:pPr>
        <w:spacing w:after="960"/>
        <w:rPr>
          <w:rFonts w:ascii="KaiTi" w:eastAsia="KaiTi" w:hAnsi="STKaiti"/>
          <w:sz w:val="21"/>
          <w:szCs w:val="24"/>
          <w:lang w:eastAsia="zh-CN"/>
        </w:rPr>
      </w:pPr>
      <w:bookmarkStart w:id="4" w:name="Prepared"/>
      <w:bookmarkEnd w:id="3"/>
      <w:r w:rsidRPr="009C6FFC">
        <w:rPr>
          <w:rFonts w:ascii="KaiTi" w:eastAsia="KaiTi" w:hAnsi="STKaiti" w:hint="eastAsia"/>
          <w:sz w:val="21"/>
          <w:szCs w:val="24"/>
          <w:lang w:eastAsia="zh-CN"/>
        </w:rPr>
        <w:t>秘书处备忘录</w:t>
      </w:r>
    </w:p>
    <w:bookmarkEnd w:id="4"/>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本文件涉及将于20</w:t>
      </w:r>
      <w:r w:rsidR="0041679C">
        <w:rPr>
          <w:rFonts w:ascii="SimSun" w:eastAsia="SimSun" w:hAnsi="SimSun" w:cs="Arial" w:hint="eastAsia"/>
          <w:sz w:val="21"/>
          <w:szCs w:val="22"/>
          <w:lang w:eastAsia="zh-CN"/>
        </w:rPr>
        <w:t>20</w:t>
      </w:r>
      <w:r w:rsidR="005B5658" w:rsidRPr="00371A4D">
        <w:rPr>
          <w:rFonts w:ascii="SimSun" w:eastAsia="SimSun" w:hAnsi="SimSun" w:cs="Arial" w:hint="eastAsia"/>
          <w:sz w:val="21"/>
          <w:szCs w:val="22"/>
          <w:lang w:eastAsia="zh-CN"/>
        </w:rPr>
        <w:t>年</w:t>
      </w:r>
      <w:r w:rsidR="0041679C">
        <w:rPr>
          <w:rFonts w:ascii="SimSun" w:eastAsia="SimSun" w:hAnsi="SimSun" w:cs="Arial" w:hint="eastAsia"/>
          <w:sz w:val="21"/>
          <w:szCs w:val="22"/>
          <w:lang w:eastAsia="zh-CN"/>
        </w:rPr>
        <w:t>5</w:t>
      </w:r>
      <w:r w:rsidR="005B5658" w:rsidRPr="00371A4D">
        <w:rPr>
          <w:rFonts w:ascii="SimSun" w:eastAsia="SimSun" w:hAnsi="SimSun" w:cs="Arial" w:hint="eastAsia"/>
          <w:sz w:val="21"/>
          <w:szCs w:val="22"/>
          <w:lang w:eastAsia="zh-CN"/>
        </w:rPr>
        <w:t>月</w:t>
      </w:r>
      <w:r w:rsidR="0041679C">
        <w:rPr>
          <w:rFonts w:ascii="SimSun" w:eastAsia="SimSun" w:hAnsi="SimSun" w:cs="Arial" w:hint="eastAsia"/>
          <w:sz w:val="21"/>
          <w:szCs w:val="22"/>
          <w:lang w:eastAsia="zh-CN"/>
        </w:rPr>
        <w:t>7</w:t>
      </w:r>
      <w:r w:rsidR="005B5658" w:rsidRPr="00371A4D">
        <w:rPr>
          <w:rFonts w:ascii="SimSun" w:eastAsia="SimSun" w:hAnsi="SimSun" w:cs="Arial" w:hint="eastAsia"/>
          <w:sz w:val="21"/>
          <w:szCs w:val="22"/>
          <w:lang w:eastAsia="zh-CN"/>
        </w:rPr>
        <w:t>日</w:t>
      </w:r>
      <w:r w:rsidR="0041679C">
        <w:rPr>
          <w:rFonts w:ascii="SimSun" w:eastAsia="SimSun" w:hAnsi="SimSun" w:cs="Arial" w:hint="eastAsia"/>
          <w:sz w:val="21"/>
          <w:szCs w:val="22"/>
          <w:lang w:eastAsia="zh-CN"/>
        </w:rPr>
        <w:t>和8</w:t>
      </w:r>
      <w:r w:rsidR="005B5658" w:rsidRPr="00371A4D">
        <w:rPr>
          <w:rFonts w:ascii="SimSun" w:eastAsia="SimSun" w:hAnsi="SimSun" w:cs="Arial" w:hint="eastAsia"/>
          <w:sz w:val="21"/>
          <w:szCs w:val="22"/>
          <w:lang w:eastAsia="zh-CN"/>
        </w:rPr>
        <w:t>日举行</w:t>
      </w:r>
      <w:r w:rsidR="0041679C">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的产权组织及产权组织管理的各联盟的下列</w:t>
      </w:r>
      <w:r w:rsidR="0041679C">
        <w:rPr>
          <w:rFonts w:ascii="SimSun" w:eastAsia="SimSun" w:hAnsi="SimSun" w:cs="Arial" w:hint="eastAsia"/>
          <w:sz w:val="21"/>
          <w:szCs w:val="22"/>
          <w:lang w:eastAsia="zh-CN"/>
        </w:rPr>
        <w:t>三</w:t>
      </w:r>
      <w:r w:rsidR="005B5658" w:rsidRPr="00371A4D">
        <w:rPr>
          <w:rFonts w:ascii="SimSun" w:eastAsia="SimSun" w:hAnsi="SimSun" w:cs="Arial" w:hint="eastAsia"/>
          <w:sz w:val="21"/>
          <w:szCs w:val="22"/>
          <w:lang w:eastAsia="zh-CN"/>
        </w:rPr>
        <w:t>个大会的会议：</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(1)</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大会第</w:t>
      </w:r>
      <w:r w:rsidR="00A67A57" w:rsidRPr="00371A4D">
        <w:rPr>
          <w:rFonts w:ascii="SimSun" w:eastAsia="SimSun" w:hAnsi="SimSun" w:cs="Arial" w:hint="eastAsia"/>
          <w:sz w:val="21"/>
          <w:szCs w:val="22"/>
          <w:lang w:eastAsia="zh-CN"/>
        </w:rPr>
        <w:t>五</w:t>
      </w:r>
      <w:r w:rsidR="005B5658" w:rsidRPr="00371A4D">
        <w:rPr>
          <w:rFonts w:ascii="SimSun" w:eastAsia="SimSun" w:hAnsi="SimSun" w:cs="Arial" w:hint="eastAsia"/>
          <w:sz w:val="21"/>
          <w:szCs w:val="22"/>
          <w:lang w:eastAsia="zh-CN"/>
        </w:rPr>
        <w:t>十</w:t>
      </w:r>
      <w:r w:rsidR="0041679C">
        <w:rPr>
          <w:rFonts w:ascii="SimSun" w:eastAsia="SimSun" w:hAnsi="SimSun" w:cs="Arial" w:hint="eastAsia"/>
          <w:sz w:val="21"/>
          <w:szCs w:val="22"/>
          <w:lang w:eastAsia="zh-CN"/>
        </w:rPr>
        <w:t>二</w:t>
      </w:r>
      <w:r w:rsidR="005B5658" w:rsidRPr="00371A4D">
        <w:rPr>
          <w:rFonts w:ascii="SimSun" w:eastAsia="SimSun" w:hAnsi="SimSun" w:cs="Arial" w:hint="eastAsia"/>
          <w:sz w:val="21"/>
          <w:szCs w:val="22"/>
          <w:lang w:eastAsia="zh-CN"/>
        </w:rPr>
        <w:t>届会议（第2</w:t>
      </w:r>
      <w:r w:rsidR="0041679C">
        <w:rPr>
          <w:rFonts w:ascii="SimSun" w:eastAsia="SimSun" w:hAnsi="SimSun" w:cs="Arial" w:hint="eastAsia"/>
          <w:sz w:val="21"/>
          <w:szCs w:val="22"/>
          <w:lang w:eastAsia="zh-CN"/>
        </w:rPr>
        <w:t>8</w:t>
      </w:r>
      <w:r w:rsidR="005B5658" w:rsidRPr="00371A4D">
        <w:rPr>
          <w:rFonts w:ascii="SimSun" w:eastAsia="SimSun" w:hAnsi="SimSun" w:cs="Arial" w:hint="eastAsia"/>
          <w:sz w:val="21"/>
          <w:szCs w:val="22"/>
          <w:lang w:eastAsia="zh-CN"/>
        </w:rPr>
        <w:t>次</w:t>
      </w:r>
      <w:r w:rsidR="0041679C">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t>
      </w:r>
      <w:r w:rsidR="0041679C">
        <w:rPr>
          <w:rFonts w:ascii="SimSun" w:eastAsia="SimSun" w:hAnsi="Times New Roman" w:hint="eastAsia"/>
          <w:sz w:val="21"/>
          <w:szCs w:val="21"/>
          <w:lang w:eastAsia="zh-CN"/>
        </w:rPr>
        <w:t>2</w:t>
      </w:r>
      <w:r w:rsidR="005B5658" w:rsidRPr="00C12A5E">
        <w:rPr>
          <w:rFonts w:ascii="SimSun" w:eastAsia="SimSun" w:hAnsi="Times New Roman" w:hint="eastAsia"/>
          <w:sz w:val="21"/>
          <w:szCs w:val="21"/>
          <w:lang w:eastAsia="zh-CN"/>
        </w:rPr>
        <w:t>)</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巴黎</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大会第五十</w:t>
      </w:r>
      <w:r w:rsidR="0041679C">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届会议（第</w:t>
      </w:r>
      <w:r w:rsidR="0041679C">
        <w:rPr>
          <w:rFonts w:ascii="SimSun" w:eastAsia="SimSun" w:hAnsi="Times New Roman" w:hint="eastAsia"/>
          <w:sz w:val="21"/>
          <w:szCs w:val="21"/>
          <w:lang w:eastAsia="zh-CN"/>
        </w:rPr>
        <w:t>31</w:t>
      </w:r>
      <w:r w:rsidR="005B5658" w:rsidRPr="00C12A5E">
        <w:rPr>
          <w:rFonts w:ascii="SimSun" w:eastAsia="SimSun" w:hAnsi="Times New Roman" w:hint="eastAsia"/>
          <w:sz w:val="21"/>
          <w:szCs w:val="21"/>
          <w:lang w:eastAsia="zh-CN"/>
        </w:rPr>
        <w:t>次</w:t>
      </w:r>
      <w:r w:rsidR="0041679C">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t>
      </w:r>
      <w:r w:rsidR="0041679C">
        <w:rPr>
          <w:rFonts w:ascii="SimSun" w:eastAsia="SimSun" w:hAnsi="Times New Roman" w:hint="eastAsia"/>
          <w:sz w:val="21"/>
          <w:szCs w:val="21"/>
          <w:lang w:eastAsia="zh-CN"/>
        </w:rPr>
        <w:t>3</w:t>
      </w:r>
      <w:r w:rsidR="005B5658" w:rsidRPr="00C12A5E">
        <w:rPr>
          <w:rFonts w:ascii="SimSun" w:eastAsia="SimSun" w:hAnsi="Times New Roman" w:hint="eastAsia"/>
          <w:sz w:val="21"/>
          <w:szCs w:val="21"/>
          <w:lang w:eastAsia="zh-CN"/>
        </w:rPr>
        <w:t>)</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伯尔尼联盟大会第四十</w:t>
      </w:r>
      <w:r w:rsidR="0041679C">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届会议（第2</w:t>
      </w:r>
      <w:r w:rsidR="0041679C">
        <w:rPr>
          <w:rFonts w:ascii="SimSun" w:eastAsia="SimSun" w:hAnsi="Times New Roman" w:hint="eastAsia"/>
          <w:sz w:val="21"/>
          <w:szCs w:val="21"/>
          <w:lang w:eastAsia="zh-CN"/>
        </w:rPr>
        <w:t>5</w:t>
      </w:r>
      <w:r w:rsidR="005B5658" w:rsidRPr="00C12A5E">
        <w:rPr>
          <w:rFonts w:ascii="SimSun" w:eastAsia="SimSun" w:hAnsi="Times New Roman" w:hint="eastAsia"/>
          <w:sz w:val="21"/>
          <w:szCs w:val="21"/>
          <w:lang w:eastAsia="zh-CN"/>
        </w:rPr>
        <w:t>次</w:t>
      </w:r>
      <w:r w:rsidR="0041679C">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rsidR="00C12A5E" w:rsidRPr="00121530" w:rsidRDefault="00F66CDD" w:rsidP="007F78FB">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lang w:eastAsia="zh-CN"/>
        </w:rPr>
        <w:br w:type="page"/>
      </w:r>
      <w:r w:rsidR="005B5658" w:rsidRPr="00121530">
        <w:rPr>
          <w:rFonts w:ascii="SimSun" w:hAnsi="SimSun" w:hint="eastAsia"/>
          <w:sz w:val="21"/>
          <w:u w:val="single"/>
          <w:lang w:eastAsia="zh-CN"/>
        </w:rPr>
        <w:lastRenderedPageBreak/>
        <w:t>成</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成员国</w:t>
      </w:r>
      <w:r w:rsidR="0041679C">
        <w:rPr>
          <w:rFonts w:ascii="SimSun" w:eastAsia="SimSun" w:hAnsi="SimSun" w:cs="Arial" w:hint="eastAsia"/>
          <w:sz w:val="21"/>
          <w:szCs w:val="22"/>
          <w:lang w:eastAsia="zh-CN"/>
        </w:rPr>
        <w:t>三个有关</w:t>
      </w:r>
      <w:r w:rsidR="005B5658" w:rsidRPr="00371A4D">
        <w:rPr>
          <w:rFonts w:ascii="SimSun" w:eastAsia="SimSun" w:hAnsi="SimSun" w:cs="Arial" w:hint="eastAsia"/>
          <w:sz w:val="21"/>
          <w:szCs w:val="22"/>
          <w:lang w:eastAsia="zh-CN"/>
        </w:rPr>
        <w:t>大会中每个大会的成员如下：</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proofErr w:type="gramStart"/>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产权组织大会</w:t>
      </w:r>
      <w:r w:rsidR="00371A4D">
        <w:rPr>
          <w:rFonts w:ascii="SimSun" w:eastAsia="SimSun" w:hAnsi="SimSun" w:cs="Arial"/>
          <w:sz w:val="21"/>
          <w:szCs w:val="22"/>
          <w:lang w:eastAsia="zh-CN"/>
        </w:rPr>
        <w:t>：</w:t>
      </w:r>
      <w:r w:rsidR="006151B1" w:rsidRPr="006151B1">
        <w:rPr>
          <w:rFonts w:ascii="SimSun" w:eastAsia="SimSun" w:hAnsi="SimSun" w:cs="Arial" w:hint="eastAsia"/>
          <w:sz w:val="21"/>
          <w:szCs w:val="22"/>
          <w:lang w:eastAsia="zh-CN"/>
        </w:rPr>
        <w:t>阿尔巴尼亚、阿尔及利亚、阿富汗、阿根廷、阿拉伯联合酋长国、阿拉伯叙利亚共和国、阿曼、阿塞拜疆、埃及、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黑山、洪都拉斯、基里巴斯、吉布提、吉尔吉斯斯坦、几内亚、几内亚比绍、加拿大、加纳、加蓬、柬埔寨、教廷、捷克共和国、津巴布韦、喀麦隆、卡塔尔、科摩罗、科特迪瓦、科威特、克罗地亚、肯尼亚、库克群岛、拉脱维亚、莱索托、老挝人民民主共和国、黎巴嫩、立陶宛、利比里亚、利比亚、联合王国、列支敦士登、卢森堡、卢旺达、罗马尼亚、马达加斯加、马耳他、马拉维、马来西亚、马里、毛里求斯、毛里塔尼亚、美利坚合众国、蒙古、孟加拉国、摩尔多瓦共和国、摩洛哥、摩纳哥、莫桑比克、墨西哥、纳米比亚、南非、尼泊尔、尼加拉瓜、尼日尔、尼日利亚、纽埃、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w:t>
      </w:r>
      <w:r w:rsidR="006151B1">
        <w:rPr>
          <w:rFonts w:ascii="SimSun" w:eastAsia="SimSun" w:hAnsi="SimSun" w:cs="Arial" w:hint="eastAsia"/>
          <w:sz w:val="21"/>
          <w:szCs w:val="22"/>
          <w:lang w:eastAsia="zh-CN"/>
        </w:rPr>
        <w:t>、印度尼西亚、约旦、越南、赞比亚、乍得、智利、中非共和国、中国</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w:t>
      </w:r>
      <w:r w:rsidR="00AA0A2D">
        <w:rPr>
          <w:rFonts w:ascii="SimSun" w:eastAsia="SimSun" w:hAnsi="SimSun" w:cs="Arial" w:hint="eastAsia"/>
          <w:sz w:val="21"/>
          <w:szCs w:val="22"/>
          <w:lang w:eastAsia="zh-CN"/>
        </w:rPr>
        <w:t>5</w:t>
      </w:r>
      <w:r w:rsidR="007F78FB">
        <w:rPr>
          <w:rFonts w:ascii="SimSun" w:eastAsia="SimSun" w:hAnsi="SimSun" w:cs="Arial"/>
          <w:sz w:val="21"/>
          <w:szCs w:val="22"/>
          <w:lang w:eastAsia="zh-CN"/>
        </w:rPr>
        <w:t>个）。</w:t>
      </w:r>
      <w:proofErr w:type="gramEnd"/>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proofErr w:type="gramStart"/>
      <w:r w:rsidRPr="00371A4D">
        <w:rPr>
          <w:rFonts w:ascii="SimSun" w:eastAsia="SimSun" w:hAnsi="SimSun" w:cs="Arial"/>
          <w:sz w:val="21"/>
          <w:szCs w:val="22"/>
          <w:lang w:eastAsia="zh-CN"/>
        </w:rPr>
        <w:t>(</w:t>
      </w:r>
      <w:r w:rsidR="00256D6A">
        <w:rPr>
          <w:rFonts w:ascii="SimSun" w:eastAsia="SimSun" w:hAnsi="SimSun" w:cs="Arial" w:hint="eastAsia"/>
          <w:sz w:val="21"/>
          <w:szCs w:val="22"/>
          <w:lang w:eastAsia="zh-CN"/>
        </w:rPr>
        <w:t>2</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巴黎联盟大会</w:t>
      </w:r>
      <w:r w:rsidR="00371A4D" w:rsidRPr="007F78FB">
        <w:rPr>
          <w:rFonts w:ascii="SimSun" w:eastAsia="SimSun" w:hAnsi="SimSun" w:cs="Arial"/>
          <w:sz w:val="21"/>
          <w:szCs w:val="22"/>
          <w:lang w:eastAsia="zh-CN"/>
        </w:rPr>
        <w:t>：</w:t>
      </w:r>
      <w:r w:rsidR="006151B1" w:rsidRPr="006151B1">
        <w:rPr>
          <w:rStyle w:val="numb1Char"/>
          <w:rFonts w:ascii="SimSun" w:eastAsia="SimSun" w:hAnsi="SimSun" w:cs="Arial" w:hint="eastAsia"/>
          <w:sz w:val="21"/>
          <w:szCs w:val="22"/>
          <w:lang w:eastAsia="zh-CN"/>
        </w:rPr>
        <w:t>阿尔巴尼亚、阿尔及利亚、阿富汗、阿根廷、阿拉伯联合酋长国、阿拉伯叙利亚共和国、阿曼、阿塞拜疆、埃及、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克、多民族玻利维亚国、俄罗斯联邦、厄瓜多尔、法国、菲律宾、芬兰、冈比亚、刚果、刚果民主共和国、哥伦比亚、哥斯达黎加、格林纳达、格鲁吉亚、古巴、圭亚那、哈萨克斯坦、海地、荷兰、黑山、洪都拉斯、吉布提、吉尔吉斯斯坦、几内亚、几内亚比绍、加拿大、加纳、加蓬、柬埔寨、教廷、捷克共和国、津巴布韦、喀麦隆、卡塔尔、科摩罗、科特迪瓦、科威特、克罗地亚、肯尼亚、拉脱维亚、莱索托、老挝人民民主共和国、黎巴嫩、立陶宛、利比里亚、利比亚、联合王国、列支敦士登、卢森堡、卢旺达、罗马尼亚、马达加斯加、马耳他、马拉维、马来西亚、马里、毛里求斯、毛里塔尼亚、美利坚合众国、蒙古、孟加拉国、摩尔多瓦共和国、摩洛哥、摩纳哥、莫桑比</w:t>
      </w:r>
      <w:r w:rsidR="006151B1" w:rsidRPr="006151B1">
        <w:rPr>
          <w:rStyle w:val="numb1Char"/>
          <w:rFonts w:ascii="SimSun" w:eastAsia="SimSun" w:hAnsi="SimSun" w:cs="Arial" w:hint="eastAsia"/>
          <w:sz w:val="21"/>
          <w:szCs w:val="22"/>
          <w:lang w:eastAsia="zh-CN"/>
        </w:rPr>
        <w:lastRenderedPageBreak/>
        <w:t>克、墨西哥、纳米比亚、南非、尼泊尔、尼加拉瓜、尼日尔、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塔吉克斯坦、泰国、坦桑尼亚联合共和国、汤加、特立尼达和多巴哥、突尼斯、土耳其、土库曼斯坦、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8A4E10">
        <w:rPr>
          <w:rStyle w:val="numb1Char"/>
          <w:rFonts w:ascii="SimSun" w:eastAsia="SimSun" w:hAnsi="SimSun" w:cs="Arial"/>
          <w:sz w:val="21"/>
          <w:szCs w:val="22"/>
          <w:lang w:eastAsia="zh-CN"/>
        </w:rPr>
        <w:t>（</w:t>
      </w:r>
      <w:r w:rsidR="003C0C75" w:rsidRPr="00371A4D">
        <w:rPr>
          <w:rStyle w:val="numb1Char"/>
          <w:rFonts w:ascii="SimSun" w:eastAsia="SimSun" w:hAnsi="SimSun" w:cs="Arial"/>
          <w:sz w:val="21"/>
          <w:szCs w:val="22"/>
          <w:lang w:eastAsia="zh-CN"/>
        </w:rPr>
        <w:t>17</w:t>
      </w:r>
      <w:r w:rsidR="00D535F5" w:rsidRPr="00371A4D">
        <w:rPr>
          <w:rStyle w:val="numb1Char"/>
          <w:rFonts w:ascii="SimSun" w:eastAsia="SimSun" w:hAnsi="SimSun" w:cs="Arial"/>
          <w:sz w:val="21"/>
          <w:szCs w:val="22"/>
          <w:lang w:eastAsia="zh-CN"/>
        </w:rPr>
        <w:t>5</w:t>
      </w:r>
      <w:r w:rsidR="007F78FB">
        <w:rPr>
          <w:rStyle w:val="numb1Char"/>
          <w:rFonts w:ascii="SimSun" w:eastAsia="SimSun" w:hAnsi="SimSun" w:cs="Arial"/>
          <w:sz w:val="21"/>
          <w:szCs w:val="22"/>
          <w:lang w:eastAsia="zh-CN"/>
        </w:rPr>
        <w:t>个）。</w:t>
      </w:r>
      <w:proofErr w:type="gramEnd"/>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proofErr w:type="gramStart"/>
      <w:r w:rsidRPr="00371A4D">
        <w:rPr>
          <w:rFonts w:ascii="SimSun" w:eastAsia="SimSun" w:hAnsi="SimSun" w:cs="Arial"/>
          <w:sz w:val="21"/>
          <w:szCs w:val="22"/>
          <w:lang w:eastAsia="zh-CN"/>
        </w:rPr>
        <w:t>(</w:t>
      </w:r>
      <w:r w:rsidR="00256D6A">
        <w:rPr>
          <w:rFonts w:ascii="SimSun" w:eastAsia="SimSun" w:hAnsi="SimSun" w:cs="Arial" w:hint="eastAsia"/>
          <w:sz w:val="21"/>
          <w:szCs w:val="22"/>
          <w:lang w:eastAsia="zh-CN"/>
        </w:rPr>
        <w:t>3</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伯尔尼联盟大会</w:t>
      </w:r>
      <w:r w:rsidR="00371A4D" w:rsidRPr="00256D6A">
        <w:rPr>
          <w:rFonts w:ascii="SimSun" w:eastAsia="SimSun" w:hAnsi="SimSun" w:cs="Arial"/>
          <w:sz w:val="21"/>
          <w:szCs w:val="22"/>
          <w:lang w:eastAsia="zh-CN"/>
        </w:rPr>
        <w:t>：</w:t>
      </w:r>
      <w:r w:rsidR="00AA0A2D" w:rsidRPr="00AA0A2D">
        <w:rPr>
          <w:rStyle w:val="numb1Char"/>
          <w:rFonts w:ascii="SimSun" w:eastAsia="SimSun" w:hAnsi="SimSun" w:cs="Arial" w:hint="eastAsia"/>
          <w:sz w:val="21"/>
          <w:szCs w:val="22"/>
          <w:lang w:eastAsia="zh-CN"/>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黑山、洪都拉斯、基里巴斯、吉布提、吉尔吉斯斯坦、几内亚、几内亚比绍、加拿大、加纳、加蓬、教廷、捷克共和国、津巴布韦、喀麦隆、卡塔尔、科摩罗、科特迪瓦、科威特、克罗地亚、肯尼亚、库克群岛、拉脱维亚、莱索托、老挝人民民主共和国、立陶宛、利比里亚、利比亚、联合王国、列支敦士登、卢森堡、卢旺达、罗马尼亚、马耳他、马拉维、马来西亚、马里、毛里求斯、毛里塔尼亚、美利坚合众国、蒙古、孟加拉国、密克罗尼西亚联邦、摩尔多瓦共和国、摩洛哥、摩纳哥、莫桑比克、墨西哥、纳米比亚、南非、尼泊尔、尼加拉瓜、尼日尔、尼日利亚、纽埃、挪威、葡萄牙、日本、瑞典、瑞士、萨尔瓦多、萨摩亚、塞尔维亚、塞内加尔、塞浦路斯、沙特阿拉伯、圣多美和普林西比、圣基茨和尼维斯、圣卢西亚、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克兰、乌拉圭、乌兹别克斯坦、西班牙、希腊、新加坡、新西兰、匈牙利、牙买加、亚美尼亚、也门、以色列、意大利、印度、印度尼西亚、约旦、越南、赞比亚、乍</w:t>
      </w:r>
      <w:bookmarkStart w:id="5" w:name="_GoBack"/>
      <w:bookmarkEnd w:id="5"/>
      <w:r w:rsidR="00AA0A2D" w:rsidRPr="00AA0A2D">
        <w:rPr>
          <w:rStyle w:val="numb1Char"/>
          <w:rFonts w:ascii="SimSun" w:eastAsia="SimSun" w:hAnsi="SimSun" w:cs="Arial" w:hint="eastAsia"/>
          <w:sz w:val="21"/>
          <w:szCs w:val="22"/>
          <w:lang w:eastAsia="zh-CN"/>
        </w:rPr>
        <w:t>得、智利、中非共和国、中国</w:t>
      </w:r>
      <w:r w:rsidR="008A4E10">
        <w:rPr>
          <w:rStyle w:val="numb1Char"/>
          <w:rFonts w:ascii="SimSun" w:eastAsia="SimSun" w:hAnsi="SimSun" w:cs="Arial"/>
          <w:sz w:val="21"/>
          <w:szCs w:val="22"/>
          <w:lang w:eastAsia="zh-CN"/>
        </w:rPr>
        <w:t>（</w:t>
      </w:r>
      <w:r w:rsidR="00614FD7" w:rsidRPr="00371A4D">
        <w:rPr>
          <w:rStyle w:val="numb1Char"/>
          <w:rFonts w:ascii="SimSun" w:eastAsia="SimSun" w:hAnsi="SimSun" w:cs="Arial"/>
          <w:sz w:val="21"/>
          <w:szCs w:val="22"/>
          <w:lang w:eastAsia="zh-CN"/>
        </w:rPr>
        <w:t>17</w:t>
      </w:r>
      <w:r w:rsidR="00AA0A2D">
        <w:rPr>
          <w:rStyle w:val="numb1Char"/>
          <w:rFonts w:ascii="SimSun" w:eastAsia="SimSun" w:hAnsi="SimSun" w:cs="Arial"/>
          <w:sz w:val="21"/>
          <w:szCs w:val="22"/>
          <w:lang w:eastAsia="zh-CN"/>
        </w:rPr>
        <w:t>5</w:t>
      </w:r>
      <w:r w:rsidR="007F78FB">
        <w:rPr>
          <w:rStyle w:val="numb1Char"/>
          <w:rFonts w:ascii="SimSun" w:eastAsia="SimSun" w:hAnsi="SimSun" w:cs="Arial"/>
          <w:sz w:val="21"/>
          <w:szCs w:val="22"/>
          <w:lang w:eastAsia="zh-CN"/>
        </w:rPr>
        <w:t>个）。</w:t>
      </w:r>
      <w:proofErr w:type="gramEnd"/>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观察员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bookmarkStart w:id="6" w:name="_Ref350766703"/>
      <w:r w:rsidR="005B5658" w:rsidRPr="00371A4D">
        <w:rPr>
          <w:rFonts w:ascii="SimSun" w:eastAsia="SimSun" w:hAnsi="SimSun" w:cs="Arial" w:hint="eastAsia"/>
          <w:sz w:val="21"/>
          <w:szCs w:val="22"/>
          <w:lang w:eastAsia="zh-CN"/>
        </w:rPr>
        <w:t>非上文</w:t>
      </w:r>
      <w:r w:rsidR="005B5658" w:rsidRPr="008A4E10">
        <w:rPr>
          <w:rFonts w:ascii="SimSun" w:eastAsia="SimSun" w:cs="Arial" w:hint="eastAsia"/>
          <w:sz w:val="21"/>
          <w:szCs w:val="22"/>
          <w:lang w:eastAsia="zh-CN"/>
        </w:rPr>
        <w:t>第1</w:t>
      </w:r>
      <w:r w:rsidR="005B5658" w:rsidRPr="00371A4D">
        <w:rPr>
          <w:rFonts w:ascii="SimSun" w:eastAsia="SimSun" w:hAnsi="SimSun" w:cs="Arial" w:hint="eastAsia"/>
          <w:sz w:val="21"/>
          <w:szCs w:val="22"/>
          <w:lang w:eastAsia="zh-CN"/>
        </w:rPr>
        <w:t>段第1</w:t>
      </w:r>
      <w:r w:rsidR="00256D6A">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3项中所述各大会中任何一个的成员，但为产权组织成员国会议成员的任何国家</w:t>
      </w:r>
      <w:r w:rsidR="00256D6A">
        <w:rPr>
          <w:rStyle w:val="FootnoteReference"/>
          <w:rFonts w:ascii="SimSun" w:eastAsia="SimSun" w:hAnsi="SimSun" w:cs="Arial"/>
          <w:sz w:val="21"/>
          <w:szCs w:val="22"/>
          <w:lang w:eastAsia="zh-CN"/>
        </w:rPr>
        <w:footnoteReference w:id="2"/>
      </w:r>
      <w:r w:rsidR="005B5658" w:rsidRPr="00371A4D">
        <w:rPr>
          <w:rFonts w:ascii="SimSun" w:eastAsia="SimSun" w:hAnsi="SimSun" w:cs="Arial" w:hint="eastAsia"/>
          <w:sz w:val="21"/>
          <w:szCs w:val="22"/>
          <w:lang w:eastAsia="zh-CN"/>
        </w:rPr>
        <w:t>，可以派代表作为观察员出席</w:t>
      </w:r>
      <w:r w:rsidR="00DA3BEE">
        <w:rPr>
          <w:rFonts w:ascii="SimSun" w:eastAsia="SimSun" w:hAnsi="SimSun" w:cs="Arial" w:hint="eastAsia"/>
          <w:sz w:val="21"/>
          <w:szCs w:val="22"/>
          <w:lang w:eastAsia="zh-CN"/>
        </w:rPr>
        <w:t>上述</w:t>
      </w:r>
      <w:r w:rsidR="005B5658" w:rsidRPr="00371A4D">
        <w:rPr>
          <w:rFonts w:ascii="SimSun" w:eastAsia="SimSun" w:hAnsi="SimSun" w:cs="Arial" w:hint="eastAsia"/>
          <w:sz w:val="21"/>
          <w:szCs w:val="22"/>
          <w:lang w:eastAsia="zh-CN"/>
        </w:rPr>
        <w:t>各大会。</w:t>
      </w:r>
      <w:r w:rsidR="00CF2FA6">
        <w:rPr>
          <w:rFonts w:ascii="SimSun" w:eastAsia="SimSun" w:hAnsi="SimSun" w:cs="Arial" w:hint="eastAsia"/>
          <w:sz w:val="21"/>
          <w:szCs w:val="22"/>
          <w:lang w:eastAsia="zh-CN"/>
        </w:rPr>
        <w:t>同样，</w:t>
      </w:r>
      <w:r w:rsidR="005B5658" w:rsidRPr="00371A4D">
        <w:rPr>
          <w:rFonts w:ascii="SimSun" w:eastAsia="SimSun" w:hAnsi="SimSun" w:cs="Arial" w:hint="eastAsia"/>
          <w:sz w:val="21"/>
          <w:szCs w:val="22"/>
          <w:lang w:eastAsia="zh-CN"/>
        </w:rPr>
        <w:t>非上文第1段中所述各大会中任何一个的成员，但为联合国或任何联合国专门机构</w:t>
      </w:r>
      <w:r w:rsidR="00256D6A">
        <w:rPr>
          <w:rFonts w:ascii="SimSun" w:eastAsia="SimSun" w:hAnsi="SimSun" w:cs="Arial" w:hint="eastAsia"/>
          <w:sz w:val="21"/>
          <w:szCs w:val="22"/>
          <w:lang w:eastAsia="zh-CN"/>
        </w:rPr>
        <w:t>（非产权组织）</w:t>
      </w:r>
      <w:r w:rsidR="005B5658" w:rsidRPr="00371A4D">
        <w:rPr>
          <w:rFonts w:ascii="SimSun" w:eastAsia="SimSun" w:hAnsi="SimSun" w:cs="Arial" w:hint="eastAsia"/>
          <w:sz w:val="21"/>
          <w:szCs w:val="22"/>
          <w:lang w:eastAsia="zh-CN"/>
        </w:rPr>
        <w:t>成员的任何国家，可以派代表作为观察员出席各大会</w:t>
      </w:r>
      <w:bookmarkEnd w:id="6"/>
      <w:r w:rsidR="005B5658" w:rsidRPr="00371A4D">
        <w:rPr>
          <w:rFonts w:ascii="SimSun" w:eastAsia="SimSun" w:hAnsi="SimSun" w:cs="Arial" w:hint="eastAsia"/>
          <w:sz w:val="21"/>
          <w:szCs w:val="22"/>
          <w:lang w:eastAsia="zh-CN"/>
        </w:rPr>
        <w:t>。</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lastRenderedPageBreak/>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已邀请下列</w:t>
      </w:r>
      <w:r w:rsidR="005B5658" w:rsidRPr="008A4E10">
        <w:rPr>
          <w:rFonts w:ascii="SimSun" w:eastAsia="SimSun" w:cs="Arial" w:hint="eastAsia"/>
          <w:sz w:val="21"/>
          <w:szCs w:val="22"/>
          <w:lang w:eastAsia="zh-CN"/>
        </w:rPr>
        <w:t>其他</w:t>
      </w:r>
      <w:r w:rsidR="005B5658" w:rsidRPr="00371A4D">
        <w:rPr>
          <w:rFonts w:ascii="SimSun" w:eastAsia="SimSun" w:hAnsi="SimSun" w:cs="Arial" w:hint="eastAsia"/>
          <w:sz w:val="21"/>
          <w:szCs w:val="22"/>
          <w:lang w:eastAsia="zh-CN"/>
        </w:rPr>
        <w:t>观察员出席下列会议</w:t>
      </w:r>
      <w:r w:rsidR="003860E6">
        <w:rPr>
          <w:rFonts w:ascii="SimSun" w:eastAsia="SimSun" w:hAnsi="SimSun" w:cs="Arial" w:hint="eastAsia"/>
          <w:sz w:val="21"/>
          <w:szCs w:val="22"/>
          <w:lang w:eastAsia="zh-CN"/>
        </w:rPr>
        <w:t>：</w:t>
      </w:r>
    </w:p>
    <w:p w:rsidR="00C12A5E" w:rsidRDefault="005B5658" w:rsidP="00121530">
      <w:pPr>
        <w:pStyle w:val="numb0"/>
        <w:spacing w:afterLines="50" w:after="120" w:line="340" w:lineRule="atLeast"/>
        <w:ind w:leftChars="500" w:left="1100" w:right="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上文第1段所述全部</w:t>
      </w:r>
      <w:r w:rsidR="005A023D">
        <w:rPr>
          <w:rFonts w:ascii="SimSun" w:eastAsia="SimSun" w:hAnsi="SimSun" w:cs="Arial" w:hint="eastAsia"/>
          <w:sz w:val="21"/>
          <w:szCs w:val="22"/>
          <w:lang w:eastAsia="zh-CN"/>
        </w:rPr>
        <w:t>三</w:t>
      </w:r>
      <w:r w:rsidRPr="00371A4D">
        <w:rPr>
          <w:rFonts w:ascii="SimSun" w:eastAsia="SimSun" w:hAnsi="SimSun" w:cs="Arial" w:hint="eastAsia"/>
          <w:sz w:val="21"/>
          <w:szCs w:val="22"/>
          <w:lang w:eastAsia="zh-CN"/>
        </w:rPr>
        <w:t>个大会：</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w:t>
      </w:r>
      <w:proofErr w:type="spellStart"/>
      <w:r w:rsidRPr="00371A4D">
        <w:rPr>
          <w:rFonts w:ascii="SimSun" w:eastAsia="SimSun" w:hAnsi="SimSun" w:cs="Arial"/>
          <w:sz w:val="21"/>
          <w:szCs w:val="22"/>
          <w:lang w:eastAsia="zh-CN"/>
        </w:rPr>
        <w:t>i</w:t>
      </w:r>
      <w:proofErr w:type="spellEnd"/>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巴勒斯坦；</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联合国系统的组织：国际电信联盟（</w:t>
      </w:r>
      <w:r w:rsidR="00CF2FA6">
        <w:rPr>
          <w:rFonts w:ascii="SimSun" w:eastAsia="SimSun" w:hAnsi="SimSun" w:cs="Arial" w:hint="eastAsia"/>
          <w:sz w:val="21"/>
          <w:szCs w:val="22"/>
          <w:lang w:eastAsia="zh-CN"/>
        </w:rPr>
        <w:t>国际电联</w:t>
      </w:r>
      <w:r w:rsidR="008C19D6" w:rsidRPr="00371A4D">
        <w:rPr>
          <w:rFonts w:ascii="SimSun" w:eastAsia="SimSun" w:hAnsi="SimSun" w:cs="Arial" w:hint="eastAsia"/>
          <w:sz w:val="21"/>
          <w:szCs w:val="22"/>
          <w:lang w:eastAsia="zh-CN"/>
        </w:rPr>
        <w:t>）、国际复兴开发银行（</w:t>
      </w:r>
      <w:r w:rsidR="00E27551">
        <w:rPr>
          <w:rFonts w:ascii="SimSun" w:eastAsia="SimSun" w:hAnsi="SimSun" w:cs="Arial" w:hint="eastAsia"/>
          <w:sz w:val="21"/>
          <w:szCs w:val="22"/>
          <w:lang w:eastAsia="zh-CN"/>
        </w:rPr>
        <w:t>世界银行</w:t>
      </w:r>
      <w:r w:rsidR="008C19D6" w:rsidRPr="00371A4D">
        <w:rPr>
          <w:rFonts w:ascii="SimSun" w:eastAsia="SimSun" w:hAnsi="SimSun" w:cs="Arial" w:hint="eastAsia"/>
          <w:sz w:val="21"/>
          <w:szCs w:val="22"/>
          <w:lang w:eastAsia="zh-CN"/>
        </w:rPr>
        <w:t>）、国际海事组织（</w:t>
      </w:r>
      <w:r w:rsidR="00E27551">
        <w:rPr>
          <w:rFonts w:ascii="SimSun" w:eastAsia="SimSun" w:hAnsi="SimSun" w:cs="Arial" w:hint="eastAsia"/>
          <w:sz w:val="21"/>
          <w:szCs w:val="22"/>
          <w:lang w:eastAsia="zh-CN"/>
        </w:rPr>
        <w:t>海事组织</w:t>
      </w:r>
      <w:r w:rsidR="008C19D6" w:rsidRPr="00371A4D">
        <w:rPr>
          <w:rFonts w:ascii="SimSun" w:eastAsia="SimSun" w:hAnsi="SimSun" w:cs="Arial" w:hint="eastAsia"/>
          <w:sz w:val="21"/>
          <w:szCs w:val="22"/>
          <w:lang w:eastAsia="zh-CN"/>
        </w:rPr>
        <w:t>）、国际货币基金组织（</w:t>
      </w:r>
      <w:r w:rsidR="00912060" w:rsidRPr="00912060">
        <w:rPr>
          <w:rFonts w:ascii="SimSun" w:eastAsia="SimSun" w:hAnsi="SimSun" w:cs="Arial" w:hint="eastAsia"/>
          <w:sz w:val="21"/>
          <w:szCs w:val="22"/>
          <w:lang w:eastAsia="zh-CN"/>
        </w:rPr>
        <w:t>基金组织</w:t>
      </w:r>
      <w:r w:rsidR="008C19D6" w:rsidRPr="00371A4D">
        <w:rPr>
          <w:rFonts w:ascii="SimSun" w:eastAsia="SimSun" w:hAnsi="SimSun" w:cs="Arial" w:hint="eastAsia"/>
          <w:sz w:val="21"/>
          <w:szCs w:val="22"/>
          <w:lang w:eastAsia="zh-CN"/>
        </w:rPr>
        <w:t>）、国际金融公司（</w:t>
      </w:r>
      <w:r w:rsidR="00912060" w:rsidRPr="00371A4D">
        <w:rPr>
          <w:rFonts w:ascii="SimSun" w:eastAsia="SimSun" w:hAnsi="SimSun" w:cs="Arial" w:hint="eastAsia"/>
          <w:sz w:val="21"/>
          <w:szCs w:val="22"/>
          <w:lang w:eastAsia="zh-CN"/>
        </w:rPr>
        <w:t>金融公司</w:t>
      </w:r>
      <w:r w:rsidR="008C19D6" w:rsidRPr="00371A4D">
        <w:rPr>
          <w:rFonts w:ascii="SimSun" w:eastAsia="SimSun" w:hAnsi="SimSun" w:cs="Arial" w:hint="eastAsia"/>
          <w:sz w:val="21"/>
          <w:szCs w:val="22"/>
          <w:lang w:eastAsia="zh-CN"/>
        </w:rPr>
        <w:t>）、国际开发协会（</w:t>
      </w:r>
      <w:r w:rsidR="00912060">
        <w:rPr>
          <w:rFonts w:ascii="SimSun" w:eastAsia="SimSun" w:hAnsi="SimSun" w:cs="Arial" w:hint="eastAsia"/>
          <w:sz w:val="21"/>
          <w:szCs w:val="22"/>
          <w:lang w:eastAsia="zh-CN"/>
        </w:rPr>
        <w:t>开发协会</w:t>
      </w:r>
      <w:r w:rsidR="008C19D6" w:rsidRPr="00371A4D">
        <w:rPr>
          <w:rFonts w:ascii="SimSun" w:eastAsia="SimSun" w:hAnsi="SimSun" w:cs="Arial" w:hint="eastAsia"/>
          <w:sz w:val="21"/>
          <w:szCs w:val="22"/>
          <w:lang w:eastAsia="zh-CN"/>
        </w:rPr>
        <w:t>）、国际劳工组织（</w:t>
      </w:r>
      <w:r w:rsidR="00912060">
        <w:rPr>
          <w:rFonts w:ascii="SimSun" w:eastAsia="SimSun" w:hAnsi="SimSun" w:cs="Arial" w:hint="eastAsia"/>
          <w:sz w:val="21"/>
          <w:szCs w:val="22"/>
          <w:lang w:eastAsia="zh-CN"/>
        </w:rPr>
        <w:t>劳工组织</w:t>
      </w:r>
      <w:r w:rsidR="008C19D6" w:rsidRPr="00371A4D">
        <w:rPr>
          <w:rFonts w:ascii="SimSun" w:eastAsia="SimSun" w:hAnsi="SimSun" w:cs="Arial" w:hint="eastAsia"/>
          <w:sz w:val="21"/>
          <w:szCs w:val="22"/>
          <w:lang w:eastAsia="zh-CN"/>
        </w:rPr>
        <w:t>）、国际民用航空组织（</w:t>
      </w:r>
      <w:r w:rsidR="00912060">
        <w:rPr>
          <w:rFonts w:ascii="SimSun" w:eastAsia="SimSun" w:hAnsi="SimSun" w:cs="Arial" w:hint="eastAsia"/>
          <w:sz w:val="21"/>
          <w:szCs w:val="22"/>
          <w:lang w:eastAsia="zh-CN"/>
        </w:rPr>
        <w:t>民航组织</w:t>
      </w:r>
      <w:r w:rsidR="008C19D6" w:rsidRPr="00371A4D">
        <w:rPr>
          <w:rFonts w:ascii="SimSun" w:eastAsia="SimSun" w:hAnsi="SimSun" w:cs="Arial" w:hint="eastAsia"/>
          <w:sz w:val="21"/>
          <w:szCs w:val="22"/>
          <w:lang w:eastAsia="zh-CN"/>
        </w:rPr>
        <w:t>）、国际农业发展基金（</w:t>
      </w:r>
      <w:r w:rsidR="00912060">
        <w:rPr>
          <w:rFonts w:ascii="SimSun" w:eastAsia="SimSun" w:hAnsi="SimSun" w:cs="Arial" w:hint="eastAsia"/>
          <w:sz w:val="21"/>
          <w:szCs w:val="22"/>
          <w:lang w:eastAsia="zh-CN"/>
        </w:rPr>
        <w:t>农发基金</w:t>
      </w:r>
      <w:r w:rsidR="008C19D6" w:rsidRPr="00371A4D">
        <w:rPr>
          <w:rFonts w:ascii="SimSun" w:eastAsia="SimSun" w:hAnsi="SimSun" w:cs="Arial" w:hint="eastAsia"/>
          <w:sz w:val="21"/>
          <w:szCs w:val="22"/>
          <w:lang w:eastAsia="zh-CN"/>
        </w:rPr>
        <w:t>）、国际原子能机构（</w:t>
      </w:r>
      <w:r w:rsidR="00912060" w:rsidRPr="00912060">
        <w:rPr>
          <w:rFonts w:ascii="SimSun" w:eastAsia="SimSun" w:hAnsi="SimSun" w:cs="Arial" w:hint="eastAsia"/>
          <w:sz w:val="21"/>
          <w:szCs w:val="22"/>
          <w:lang w:eastAsia="zh-CN"/>
        </w:rPr>
        <w:t>原子能机构</w:t>
      </w:r>
      <w:r w:rsidR="008C19D6" w:rsidRPr="00371A4D">
        <w:rPr>
          <w:rFonts w:ascii="SimSun" w:eastAsia="SimSun" w:hAnsi="SimSun" w:cs="Arial" w:hint="eastAsia"/>
          <w:sz w:val="21"/>
          <w:szCs w:val="22"/>
          <w:lang w:eastAsia="zh-CN"/>
        </w:rPr>
        <w:t>）、联合国、联合国工业发展组织（</w:t>
      </w:r>
      <w:r w:rsidR="00912060">
        <w:rPr>
          <w:rFonts w:ascii="SimSun" w:eastAsia="SimSun" w:hAnsi="SimSun" w:cs="Arial" w:hint="eastAsia"/>
          <w:sz w:val="21"/>
          <w:szCs w:val="22"/>
          <w:lang w:eastAsia="zh-CN"/>
        </w:rPr>
        <w:t>工发组织</w:t>
      </w:r>
      <w:r w:rsidR="008C19D6" w:rsidRPr="00371A4D">
        <w:rPr>
          <w:rFonts w:ascii="SimSun" w:eastAsia="SimSun" w:hAnsi="SimSun" w:cs="Arial" w:hint="eastAsia"/>
          <w:sz w:val="21"/>
          <w:szCs w:val="22"/>
          <w:lang w:eastAsia="zh-CN"/>
        </w:rPr>
        <w:t>）、联合国教育、科学及文化组织（</w:t>
      </w:r>
      <w:r w:rsidR="00912060">
        <w:rPr>
          <w:rFonts w:ascii="SimSun" w:eastAsia="SimSun" w:hAnsi="SimSun" w:cs="Arial" w:hint="eastAsia"/>
          <w:sz w:val="21"/>
          <w:szCs w:val="22"/>
          <w:lang w:eastAsia="zh-CN"/>
        </w:rPr>
        <w:t>教科文组织</w:t>
      </w:r>
      <w:r w:rsidR="008C19D6" w:rsidRPr="00371A4D">
        <w:rPr>
          <w:rFonts w:ascii="SimSun" w:eastAsia="SimSun" w:hAnsi="SimSun" w:cs="Arial" w:hint="eastAsia"/>
          <w:sz w:val="21"/>
          <w:szCs w:val="22"/>
          <w:lang w:eastAsia="zh-CN"/>
        </w:rPr>
        <w:t>）、联合国粮食及农业组织（</w:t>
      </w:r>
      <w:r w:rsidR="00912060">
        <w:rPr>
          <w:rFonts w:ascii="SimSun" w:eastAsia="SimSun" w:hAnsi="SimSun" w:cs="Arial" w:hint="eastAsia"/>
          <w:sz w:val="21"/>
          <w:szCs w:val="22"/>
          <w:lang w:eastAsia="zh-CN"/>
        </w:rPr>
        <w:t>粮农组织</w:t>
      </w:r>
      <w:r w:rsidR="008C19D6" w:rsidRPr="00371A4D">
        <w:rPr>
          <w:rFonts w:ascii="SimSun" w:eastAsia="SimSun" w:hAnsi="SimSun" w:cs="Arial" w:hint="eastAsia"/>
          <w:sz w:val="21"/>
          <w:szCs w:val="22"/>
          <w:lang w:eastAsia="zh-CN"/>
        </w:rPr>
        <w:t>）、世界气象组织（</w:t>
      </w:r>
      <w:r w:rsidR="00912060">
        <w:rPr>
          <w:rFonts w:ascii="SimSun" w:eastAsia="SimSun" w:hAnsi="SimSun" w:cs="Arial" w:hint="eastAsia"/>
          <w:sz w:val="21"/>
          <w:szCs w:val="22"/>
          <w:lang w:eastAsia="zh-CN"/>
        </w:rPr>
        <w:t>气象组织</w:t>
      </w:r>
      <w:r w:rsidR="008C19D6" w:rsidRPr="00371A4D">
        <w:rPr>
          <w:rFonts w:ascii="SimSun" w:eastAsia="SimSun" w:hAnsi="SimSun" w:cs="Arial" w:hint="eastAsia"/>
          <w:sz w:val="21"/>
          <w:szCs w:val="22"/>
          <w:lang w:eastAsia="zh-CN"/>
        </w:rPr>
        <w:t>）、世界卫生组织（</w:t>
      </w:r>
      <w:r w:rsidR="00912060">
        <w:rPr>
          <w:rFonts w:ascii="SimSun" w:eastAsia="SimSun" w:hAnsi="SimSun" w:cs="Arial" w:hint="eastAsia"/>
          <w:sz w:val="21"/>
          <w:szCs w:val="22"/>
          <w:lang w:eastAsia="zh-CN"/>
        </w:rPr>
        <w:t>世卫组织</w:t>
      </w:r>
      <w:r w:rsidR="008C19D6" w:rsidRPr="00371A4D">
        <w:rPr>
          <w:rFonts w:ascii="SimSun" w:eastAsia="SimSun" w:hAnsi="SimSun" w:cs="Arial" w:hint="eastAsia"/>
          <w:sz w:val="21"/>
          <w:szCs w:val="22"/>
          <w:lang w:eastAsia="zh-CN"/>
        </w:rPr>
        <w:t>）、万国邮政联盟（</w:t>
      </w:r>
      <w:r w:rsidR="00912060">
        <w:rPr>
          <w:rFonts w:ascii="SimSun" w:eastAsia="SimSun" w:hAnsi="SimSun" w:cs="Arial" w:hint="eastAsia"/>
          <w:sz w:val="21"/>
          <w:szCs w:val="22"/>
          <w:lang w:eastAsia="zh-CN"/>
        </w:rPr>
        <w:t>万国邮联</w:t>
      </w:r>
      <w:r w:rsidR="008C19D6" w:rsidRPr="00371A4D">
        <w:rPr>
          <w:rFonts w:ascii="SimSun" w:eastAsia="SimSun" w:hAnsi="SimSun" w:cs="Arial" w:hint="eastAsia"/>
          <w:sz w:val="21"/>
          <w:szCs w:val="22"/>
          <w:lang w:eastAsia="zh-CN"/>
        </w:rPr>
        <w:t>）（17</w:t>
      </w:r>
      <w:r w:rsidR="00912060">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个）；</w:t>
      </w:r>
    </w:p>
    <w:p w:rsidR="00C12A5E" w:rsidRDefault="00411042"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知识产权组织：阿拉伯国家广播联盟（</w:t>
      </w:r>
      <w:r w:rsidR="00912060" w:rsidRPr="00371A4D">
        <w:rPr>
          <w:rFonts w:ascii="SimSun" w:eastAsia="SimSun" w:hAnsi="SimSun" w:cs="Arial" w:hint="eastAsia"/>
          <w:sz w:val="21"/>
          <w:szCs w:val="22"/>
          <w:lang w:eastAsia="zh-CN"/>
        </w:rPr>
        <w:t>阿广联</w:t>
      </w:r>
      <w:r w:rsidR="008C19D6" w:rsidRPr="00371A4D">
        <w:rPr>
          <w:rFonts w:ascii="SimSun" w:eastAsia="SimSun" w:hAnsi="SimSun" w:cs="Arial" w:hint="eastAsia"/>
          <w:sz w:val="21"/>
          <w:szCs w:val="22"/>
          <w:lang w:eastAsia="zh-CN"/>
        </w:rPr>
        <w:t>）、阿拉伯海湾国家合作理事会专利局（</w:t>
      </w:r>
      <w:r w:rsidR="00912060">
        <w:rPr>
          <w:rFonts w:ascii="SimSun" w:eastAsia="SimSun" w:hAnsi="SimSun" w:cs="Arial" w:hint="eastAsia"/>
          <w:sz w:val="21"/>
          <w:szCs w:val="22"/>
          <w:lang w:eastAsia="zh-CN"/>
        </w:rPr>
        <w:t>海合会</w:t>
      </w:r>
      <w:r w:rsidR="008C19D6" w:rsidRPr="00371A4D">
        <w:rPr>
          <w:rFonts w:ascii="SimSun" w:eastAsia="SimSun" w:hAnsi="SimSun" w:cs="Arial" w:hint="eastAsia"/>
          <w:sz w:val="21"/>
          <w:szCs w:val="22"/>
          <w:lang w:eastAsia="zh-CN"/>
        </w:rPr>
        <w:t>专利局）、保护工业产权国家间理事会（ICPIP）、北欧专利局（NPI）、比荷卢知识产权组织（BOIP）、非洲地区知识产权组织（ARIPO）、非洲知识产权组织（OAPI）、国际植物新品种保护联盟（UPOV）、欧亚专利组织（EAPO）、欧洲专利组织（EPO）、维谢格拉德专利局（11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proofErr w:type="gramStart"/>
      <w:r w:rsidRPr="00371A4D">
        <w:rPr>
          <w:rFonts w:ascii="SimSun" w:eastAsia="SimSun" w:hAnsi="SimSun" w:cs="Arial"/>
          <w:sz w:val="21"/>
          <w:szCs w:val="22"/>
          <w:lang w:eastAsia="zh-CN"/>
        </w:rPr>
        <w:t>(iv)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其他政府间组织：</w:t>
      </w:r>
      <w:r w:rsidR="00064E88" w:rsidRPr="00371A4D">
        <w:rPr>
          <w:rFonts w:ascii="SimSun" w:eastAsia="SimSun" w:hAnsi="SimSun" w:cs="Arial" w:hint="eastAsia"/>
          <w:sz w:val="21"/>
          <w:szCs w:val="22"/>
          <w:lang w:eastAsia="zh-CN"/>
        </w:rPr>
        <w:t>阿拉伯工业发展和采矿组织（</w:t>
      </w:r>
      <w:r w:rsidR="00064E88">
        <w:rPr>
          <w:rFonts w:ascii="SimSun" w:eastAsia="SimSun" w:hAnsi="SimSun" w:cs="Arial" w:hint="eastAsia"/>
          <w:sz w:val="21"/>
          <w:szCs w:val="22"/>
          <w:lang w:eastAsia="zh-CN"/>
        </w:rPr>
        <w:t>工矿组织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阿拉伯国家联盟（</w:t>
      </w:r>
      <w:r w:rsidR="00064E88">
        <w:rPr>
          <w:rFonts w:ascii="SimSun" w:eastAsia="SimSun" w:hAnsi="SimSun" w:cs="Arial" w:hint="eastAsia"/>
          <w:sz w:val="21"/>
          <w:szCs w:val="22"/>
          <w:lang w:eastAsia="zh-CN"/>
        </w:rPr>
        <w:t>阿盟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阿拉伯科学研究理事会联合会（</w:t>
      </w:r>
      <w:r w:rsidR="00064E88">
        <w:rPr>
          <w:rFonts w:ascii="SimSun" w:eastAsia="SimSun" w:hAnsi="SimSun" w:cs="Arial" w:hint="eastAsia"/>
          <w:sz w:val="21"/>
          <w:szCs w:val="22"/>
          <w:lang w:eastAsia="zh-CN"/>
        </w:rPr>
        <w:t>科研联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阿拉伯联盟教育</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文化及科学组织</w:t>
      </w:r>
      <w:r w:rsidR="00064E88" w:rsidRPr="00371A4D">
        <w:rPr>
          <w:rFonts w:ascii="SimSun" w:eastAsia="SimSun" w:hAnsi="SimSun" w:cs="Arial" w:hint="eastAsia"/>
          <w:sz w:val="21"/>
          <w:szCs w:val="22"/>
          <w:lang w:eastAsia="zh-CN"/>
        </w:rPr>
        <w:t>（</w:t>
      </w:r>
      <w:r w:rsidR="00064E88" w:rsidRPr="00BD4964">
        <w:rPr>
          <w:rFonts w:ascii="SimSun" w:eastAsia="SimSun" w:hAnsi="SimSun" w:cs="Arial" w:hint="eastAsia"/>
          <w:sz w:val="21"/>
          <w:szCs w:val="22"/>
          <w:lang w:eastAsia="zh-CN"/>
        </w:rPr>
        <w:t>阿联教科文组织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安第斯共同体总秘书处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大湖国家经济共同体（</w:t>
      </w:r>
      <w:r w:rsidR="00064E88" w:rsidRPr="00E6096B">
        <w:rPr>
          <w:rFonts w:ascii="SimSun" w:eastAsia="SimSun" w:hAnsi="SimSun" w:cs="Arial" w:hint="eastAsia"/>
          <w:sz w:val="21"/>
          <w:szCs w:val="22"/>
          <w:lang w:eastAsia="zh-CN"/>
        </w:rPr>
        <w:t>大湖经共体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东加勒比国家组织（</w:t>
      </w:r>
      <w:r w:rsidR="00064E88">
        <w:rPr>
          <w:rFonts w:ascii="SimSun" w:eastAsia="SimSun" w:hAnsi="SimSun" w:cs="Arial" w:hint="eastAsia"/>
          <w:sz w:val="21"/>
          <w:szCs w:val="22"/>
          <w:lang w:eastAsia="zh-CN"/>
        </w:rPr>
        <w:t>东加组织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东南亚国家联盟（</w:t>
      </w:r>
      <w:r w:rsidR="00064E88">
        <w:rPr>
          <w:rFonts w:ascii="SimSun" w:eastAsia="SimSun" w:hAnsi="SimSun" w:cs="Arial" w:hint="eastAsia"/>
          <w:sz w:val="21"/>
          <w:szCs w:val="22"/>
          <w:lang w:eastAsia="zh-CN"/>
        </w:rPr>
        <w:t>东盟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独立国家联合体（</w:t>
      </w:r>
      <w:r w:rsidR="00064E88">
        <w:rPr>
          <w:rFonts w:ascii="SimSun" w:eastAsia="SimSun" w:hAnsi="SimSun" w:cs="Arial" w:hint="eastAsia"/>
          <w:sz w:val="21"/>
          <w:szCs w:val="22"/>
          <w:lang w:eastAsia="zh-CN"/>
        </w:rPr>
        <w:t>独联体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法语国家国际组织（OIF）</w:t>
      </w:r>
      <w:r w:rsidR="00064E88">
        <w:rPr>
          <w:rFonts w:ascii="SimSun" w:hAnsi="SimSun" w:cs="Arial" w:hint="eastAsia"/>
          <w:sz w:val="21"/>
          <w:lang w:eastAsia="zh-CN"/>
        </w:rPr>
        <w:t>、</w:t>
      </w:r>
      <w:r w:rsidR="00064E88" w:rsidRPr="00E42343">
        <w:rPr>
          <w:rFonts w:ascii="SimSun" w:eastAsia="SimSun" w:hAnsi="SimSun" w:cs="Arial" w:hint="eastAsia"/>
          <w:sz w:val="21"/>
          <w:szCs w:val="22"/>
          <w:lang w:eastAsia="zh-CN"/>
        </w:rPr>
        <w:t>非洲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加勒比和太平洋国家集团（</w:t>
      </w:r>
      <w:r w:rsidR="00064E88">
        <w:rPr>
          <w:rFonts w:ascii="SimSun" w:eastAsia="SimSun" w:hAnsi="SimSun" w:cs="Arial" w:hint="eastAsia"/>
          <w:sz w:val="21"/>
          <w:szCs w:val="22"/>
          <w:lang w:eastAsia="zh-CN"/>
        </w:rPr>
        <w:t>非加太</w:t>
      </w:r>
      <w:r w:rsidR="00064E88" w:rsidRPr="00371A4D">
        <w:rPr>
          <w:rFonts w:ascii="SimSun" w:eastAsia="SimSun" w:hAnsi="SimSun" w:cs="Arial" w:hint="eastAsia"/>
          <w:sz w:val="21"/>
          <w:szCs w:val="22"/>
          <w:lang w:eastAsia="zh-CN"/>
        </w:rPr>
        <w:t>集团）</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非洲联盟（</w:t>
      </w:r>
      <w:r w:rsidR="00064E88">
        <w:rPr>
          <w:rFonts w:ascii="SimSun" w:eastAsia="SimSun" w:hAnsi="SimSun" w:cs="Arial" w:hint="eastAsia"/>
          <w:sz w:val="21"/>
          <w:szCs w:val="22"/>
          <w:lang w:eastAsia="zh-CN"/>
        </w:rPr>
        <w:t>非盟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非洲区域技术中心（</w:t>
      </w:r>
      <w:r w:rsidR="00064E88">
        <w:rPr>
          <w:rFonts w:ascii="SimSun" w:eastAsia="SimSun" w:hAnsi="SimSun" w:cs="Arial" w:hint="eastAsia"/>
          <w:sz w:val="21"/>
          <w:szCs w:val="22"/>
          <w:lang w:eastAsia="zh-CN"/>
        </w:rPr>
        <w:t>技术中心</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共同语言资源和技术基础设施欧洲研究基础设施联合体（CLARIN</w:t>
      </w:r>
      <w:r w:rsidR="00064E88">
        <w:rPr>
          <w:rFonts w:ascii="SimSun" w:eastAsia="SimSun" w:hAnsi="SimSun" w:cs="Arial"/>
          <w:sz w:val="21"/>
          <w:szCs w:val="22"/>
          <w:lang w:eastAsia="zh-CN"/>
        </w:rPr>
        <w:t> </w:t>
      </w:r>
      <w:r w:rsidR="00064E88" w:rsidRPr="00371A4D">
        <w:rPr>
          <w:rFonts w:ascii="SimSun" w:eastAsia="SimSun" w:hAnsi="SimSun" w:cs="Arial" w:hint="eastAsia"/>
          <w:sz w:val="21"/>
          <w:szCs w:val="22"/>
          <w:lang w:eastAsia="zh-CN"/>
        </w:rPr>
        <w:t>ERIC）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国际橄榄油理事会（IOOC）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国际葡萄和葡萄酒事务处（IWO）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国际统一私法协会（</w:t>
      </w:r>
      <w:r w:rsidR="00064E88" w:rsidRPr="00E6096B">
        <w:rPr>
          <w:rFonts w:ascii="SimSun" w:eastAsia="SimSun" w:hAnsi="SimSun" w:cs="Arial" w:hint="eastAsia"/>
          <w:sz w:val="21"/>
          <w:szCs w:val="22"/>
          <w:lang w:eastAsia="zh-CN"/>
        </w:rPr>
        <w:t>统法协会</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国际刑事警察组织（</w:t>
      </w:r>
      <w:r w:rsidR="00064E88" w:rsidRPr="00E6096B">
        <w:rPr>
          <w:rFonts w:ascii="SimSun" w:eastAsia="SimSun" w:hAnsi="SimSun" w:cs="Arial" w:hint="eastAsia"/>
          <w:sz w:val="21"/>
          <w:szCs w:val="22"/>
          <w:lang w:eastAsia="zh-CN"/>
        </w:rPr>
        <w:t>国际刑警组织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海牙国际私法会议（HCCH）</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加勒比共同体（</w:t>
      </w:r>
      <w:r w:rsidR="00064E88">
        <w:rPr>
          <w:rFonts w:ascii="SimSun" w:eastAsia="SimSun" w:hAnsi="SimSun" w:cs="Arial" w:hint="eastAsia"/>
          <w:sz w:val="21"/>
          <w:szCs w:val="22"/>
          <w:lang w:eastAsia="zh-CN"/>
        </w:rPr>
        <w:t>加共体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拉丁美洲和加勒比区域图书推广中心（图书推广中心）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拉丁美洲技术信息网（RITLA）</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拉丁美洲经济体系（</w:t>
      </w:r>
      <w:r w:rsidR="00064E88" w:rsidRPr="00FB5841">
        <w:rPr>
          <w:rFonts w:ascii="SimSun" w:eastAsia="SimSun" w:hAnsi="SimSun" w:cs="Arial" w:hint="eastAsia"/>
          <w:sz w:val="21"/>
          <w:szCs w:val="22"/>
          <w:lang w:eastAsia="zh-CN"/>
        </w:rPr>
        <w:t>拉美经济体系</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拉丁美洲信息当局会议（CALAI）</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拉丁美洲一体化协会（</w:t>
      </w:r>
      <w:r w:rsidR="00064E88" w:rsidRPr="00BD4964">
        <w:rPr>
          <w:rFonts w:ascii="SimSun" w:eastAsia="SimSun" w:hAnsi="SimSun" w:cs="Arial" w:hint="eastAsia"/>
          <w:sz w:val="21"/>
          <w:szCs w:val="22"/>
          <w:lang w:eastAsia="zh-CN"/>
        </w:rPr>
        <w:t>拉美一体协</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联合实施国际热核聚变实验堆计划国际聚变能组织（ITER组织）</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美洲国家组织（</w:t>
      </w:r>
      <w:r w:rsidR="00064E88" w:rsidRPr="00BD4964">
        <w:rPr>
          <w:rFonts w:ascii="SimSun" w:eastAsia="SimSun" w:hAnsi="SimSun" w:cs="Arial" w:hint="eastAsia"/>
          <w:sz w:val="21"/>
          <w:szCs w:val="22"/>
          <w:lang w:eastAsia="zh-CN"/>
        </w:rPr>
        <w:t>美洲组织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南部非洲发展共同体（</w:t>
      </w:r>
      <w:r w:rsidR="00064E88" w:rsidRPr="00BD4964">
        <w:rPr>
          <w:rFonts w:ascii="SimSun" w:eastAsia="SimSun" w:hAnsi="SimSun" w:cs="Arial" w:hint="eastAsia"/>
          <w:sz w:val="21"/>
          <w:szCs w:val="22"/>
          <w:lang w:eastAsia="zh-CN"/>
        </w:rPr>
        <w:t>南共体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南方中心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w:t>
      </w:r>
      <w:r w:rsidR="00064E88">
        <w:rPr>
          <w:rFonts w:ascii="SimSun" w:eastAsia="SimSun" w:hAnsi="SimSun" w:cs="Arial" w:hint="eastAsia"/>
          <w:sz w:val="21"/>
          <w:szCs w:val="22"/>
          <w:lang w:eastAsia="zh-CN"/>
        </w:rPr>
        <w:t>盟</w:t>
      </w:r>
      <w:r w:rsidR="00064E88" w:rsidRPr="00371A4D">
        <w:rPr>
          <w:rFonts w:ascii="SimSun" w:eastAsia="SimSun" w:hAnsi="SimSun" w:cs="Arial" w:hint="eastAsia"/>
          <w:sz w:val="21"/>
          <w:szCs w:val="22"/>
          <w:lang w:eastAsia="zh-CN"/>
        </w:rPr>
        <w:t>委员会（EC）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欧亚经济委员会（EEC）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欧洲公法组织（EPLO）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w:t>
      </w:r>
      <w:r w:rsidR="00064E88">
        <w:rPr>
          <w:rFonts w:ascii="SimSun" w:eastAsia="SimSun" w:hAnsi="SimSun" w:cs="Arial" w:hint="eastAsia"/>
          <w:sz w:val="21"/>
          <w:szCs w:val="22"/>
          <w:lang w:eastAsia="zh-CN"/>
        </w:rPr>
        <w:t>委员会</w:t>
      </w:r>
      <w:r w:rsidR="00064E88" w:rsidRPr="00371A4D">
        <w:rPr>
          <w:rFonts w:ascii="SimSun" w:eastAsia="SimSun" w:hAnsi="SimSun" w:cs="Arial" w:hint="eastAsia"/>
          <w:sz w:val="21"/>
          <w:szCs w:val="22"/>
          <w:lang w:eastAsia="zh-CN"/>
        </w:rPr>
        <w:t>（CE）</w:t>
      </w:r>
      <w:r w:rsidR="00064E88">
        <w:rPr>
          <w:rFonts w:ascii="SimSun" w:hAnsi="SimSun" w:cs="Arial" w:hint="eastAsia"/>
          <w:sz w:val="21"/>
          <w:lang w:eastAsia="zh-CN"/>
        </w:rPr>
        <w:t>、</w:t>
      </w:r>
      <w:r w:rsidR="00064E88" w:rsidRPr="00110BB3">
        <w:rPr>
          <w:rFonts w:ascii="SimSun" w:eastAsia="SimSun" w:hAnsi="SimSun" w:cs="Arial" w:hint="eastAsia"/>
          <w:sz w:val="21"/>
          <w:szCs w:val="22"/>
          <w:lang w:eastAsia="zh-CN"/>
        </w:rPr>
        <w:t>欧洲音像观察处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欧洲自由贸易联盟（</w:t>
      </w:r>
      <w:r w:rsidR="00064E88" w:rsidRPr="00BD4964">
        <w:rPr>
          <w:rFonts w:ascii="SimSun" w:eastAsia="SimSun" w:hAnsi="SimSun" w:cs="Arial" w:hint="eastAsia"/>
          <w:sz w:val="21"/>
          <w:szCs w:val="22"/>
          <w:lang w:eastAsia="zh-CN"/>
        </w:rPr>
        <w:t>欧贸联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葡萄牙语国家共同体（</w:t>
      </w:r>
      <w:r w:rsidR="00064E88" w:rsidRPr="00BD4964">
        <w:rPr>
          <w:rFonts w:ascii="SimSun" w:eastAsia="SimSun" w:hAnsi="SimSun" w:cs="Arial" w:hint="eastAsia"/>
          <w:sz w:val="21"/>
          <w:szCs w:val="22"/>
          <w:lang w:eastAsia="zh-CN"/>
        </w:rPr>
        <w:t>葡共体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世界贸易组织（</w:t>
      </w:r>
      <w:r w:rsidR="00064E88">
        <w:rPr>
          <w:rFonts w:ascii="SimSun" w:eastAsia="SimSun" w:hAnsi="SimSun" w:cs="Arial" w:hint="eastAsia"/>
          <w:sz w:val="21"/>
          <w:szCs w:val="22"/>
          <w:lang w:eastAsia="zh-CN"/>
        </w:rPr>
        <w:t>世贸组织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西非经济和货币联盟（</w:t>
      </w:r>
      <w:r w:rsidR="00064E88" w:rsidRPr="00940D34">
        <w:rPr>
          <w:rFonts w:ascii="SimSun" w:eastAsia="SimSun" w:hAnsi="SimSun" w:cs="Arial" w:hint="eastAsia"/>
          <w:sz w:val="21"/>
          <w:szCs w:val="22"/>
          <w:lang w:eastAsia="zh-CN"/>
        </w:rPr>
        <w:t>西非经货联盟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亚非法律协商委员会（AALCC）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伊比利亚美洲总秘书处（</w:t>
      </w:r>
      <w:r w:rsidR="00064E88" w:rsidRPr="00940D34">
        <w:rPr>
          <w:rFonts w:ascii="SimSun" w:eastAsia="SimSun" w:hAnsi="SimSun" w:cs="Arial" w:hint="eastAsia"/>
          <w:sz w:val="21"/>
          <w:szCs w:val="22"/>
          <w:lang w:eastAsia="zh-CN"/>
        </w:rPr>
        <w:t>伊美秘书处</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伊斯兰合作组织（OIC）</w:t>
      </w:r>
      <w:r w:rsidR="00064E88">
        <w:rPr>
          <w:rFonts w:ascii="SimSun" w:hAnsi="SimSun" w:cs="Arial" w:hint="eastAsia"/>
          <w:sz w:val="21"/>
          <w:lang w:eastAsia="zh-CN"/>
        </w:rPr>
        <w:t>、</w:t>
      </w:r>
      <w:r w:rsidR="00064E88">
        <w:rPr>
          <w:rFonts w:ascii="SimSun" w:eastAsia="SimSun" w:hAnsi="SimSun" w:cs="Arial" w:hint="eastAsia"/>
          <w:sz w:val="21"/>
          <w:szCs w:val="22"/>
          <w:lang w:eastAsia="zh-CN"/>
        </w:rPr>
        <w:t>伊斯兰</w:t>
      </w:r>
      <w:r w:rsidR="00064E88" w:rsidRPr="00371A4D">
        <w:rPr>
          <w:rFonts w:ascii="SimSun" w:eastAsia="SimSun" w:hAnsi="SimSun" w:cs="Arial" w:hint="eastAsia"/>
          <w:sz w:val="21"/>
          <w:szCs w:val="22"/>
          <w:lang w:eastAsia="zh-CN"/>
        </w:rPr>
        <w:t>联盟教育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科学和文化组织（</w:t>
      </w:r>
      <w:r w:rsidR="00064E88" w:rsidRPr="00E6096B">
        <w:rPr>
          <w:rFonts w:ascii="SimSun" w:eastAsia="SimSun" w:hAnsi="SimSun" w:cs="Arial" w:hint="eastAsia"/>
          <w:sz w:val="21"/>
          <w:szCs w:val="22"/>
          <w:lang w:eastAsia="zh-CN"/>
        </w:rPr>
        <w:t>伊斯兰教科文组织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英联邦技术合作基金（</w:t>
      </w:r>
      <w:r w:rsidR="00064E88" w:rsidRPr="00940D34">
        <w:rPr>
          <w:rFonts w:ascii="SimSun" w:eastAsia="SimSun" w:hAnsi="SimSun" w:cs="Arial" w:hint="eastAsia"/>
          <w:sz w:val="21"/>
          <w:szCs w:val="22"/>
          <w:lang w:eastAsia="zh-CN"/>
        </w:rPr>
        <w:t>技合基金</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英联邦学术组织（</w:t>
      </w:r>
      <w:r w:rsidR="00064E88" w:rsidRPr="00940D34">
        <w:rPr>
          <w:rFonts w:ascii="SimSun" w:eastAsia="SimSun" w:hAnsi="SimSun" w:cs="Arial" w:hint="eastAsia"/>
          <w:sz w:val="21"/>
          <w:szCs w:val="22"/>
          <w:lang w:eastAsia="zh-CN"/>
        </w:rPr>
        <w:t>学术组织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中部非洲经济和货币共同体（</w:t>
      </w:r>
      <w:r w:rsidR="00064E88" w:rsidRPr="00940D34">
        <w:rPr>
          <w:rFonts w:ascii="SimSun" w:eastAsia="SimSun" w:hAnsi="SimSun" w:cs="Arial" w:hint="eastAsia"/>
          <w:sz w:val="21"/>
          <w:szCs w:val="22"/>
          <w:lang w:eastAsia="zh-CN"/>
        </w:rPr>
        <w:t>中非经货共同体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中美洲经济一体化秘书处（</w:t>
      </w:r>
      <w:r w:rsidR="00064E88" w:rsidRPr="00940D34">
        <w:rPr>
          <w:rFonts w:ascii="SimSun" w:eastAsia="SimSun" w:hAnsi="SimSun" w:cs="Arial" w:hint="eastAsia"/>
          <w:sz w:val="21"/>
          <w:szCs w:val="22"/>
          <w:lang w:eastAsia="zh-CN"/>
        </w:rPr>
        <w:t>常设秘书处</w:t>
      </w:r>
      <w:r w:rsidR="00064E88" w:rsidRPr="00371A4D">
        <w:rPr>
          <w:rFonts w:ascii="SimSun" w:eastAsia="SimSun" w:hAnsi="SimSun" w:cs="Arial" w:hint="eastAsia"/>
          <w:sz w:val="21"/>
          <w:szCs w:val="22"/>
          <w:lang w:eastAsia="zh-CN"/>
        </w:rPr>
        <w:t>）</w:t>
      </w:r>
      <w:r w:rsidR="008C19D6" w:rsidRPr="00371A4D">
        <w:rPr>
          <w:rFonts w:ascii="SimSun" w:eastAsia="SimSun" w:hAnsi="SimSun" w:cs="Arial" w:hint="eastAsia"/>
          <w:sz w:val="21"/>
          <w:szCs w:val="22"/>
          <w:lang w:eastAsia="zh-CN"/>
        </w:rPr>
        <w:t>（47个）；</w:t>
      </w:r>
      <w:proofErr w:type="gramEnd"/>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在产权组织和产权组织管理的各联盟享有观察员地位所有非政府组织，名单见附</w:t>
      </w:r>
      <w:r w:rsidR="00490F13">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件。</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lastRenderedPageBreak/>
        <w:t>议事规则</w:t>
      </w:r>
    </w:p>
    <w:p w:rsidR="00C12A5E" w:rsidRDefault="009331EA" w:rsidP="009331EA">
      <w:pPr>
        <w:overflowPunct w:val="0"/>
        <w:spacing w:afterLines="50" w:after="120" w:line="340" w:lineRule="atLeast"/>
        <w:jc w:val="both"/>
        <w:rPr>
          <w:rFonts w:ascii="SimSun" w:eastAsia="SimSun" w:hAnsi="SimSun" w:cs="Arial"/>
          <w:sz w:val="21"/>
          <w:szCs w:val="22"/>
          <w:lang w:eastAsia="zh-CN"/>
        </w:rPr>
      </w:pPr>
      <w:r>
        <w:rPr>
          <w:rFonts w:ascii="SimSun" w:eastAsia="SimSun" w:hAnsi="SimSun" w:cs="Arial" w:hint="eastAsia"/>
          <w:sz w:val="21"/>
          <w:szCs w:val="22"/>
          <w:lang w:eastAsia="zh-CN"/>
        </w:rPr>
        <w:t>5</w:t>
      </w:r>
      <w:r>
        <w:rPr>
          <w:rFonts w:ascii="SimSun" w:eastAsia="SimSun" w:hAnsi="SimSun" w:cs="Arial"/>
          <w:sz w:val="21"/>
          <w:szCs w:val="22"/>
          <w:lang w:eastAsia="zh-CN"/>
        </w:rPr>
        <w:t>.</w:t>
      </w:r>
      <w:r>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成员国及产权组织管理的各联盟的各大会和其他机构的程序应遵守的规则，载于建立产权组织和各联盟的条约、“产权组织总议事规则”（第399号出版物第三次修订版）和“特别议事规则”（文件A/57/INF/6）中，均可在产权组织网站上查阅。</w:t>
      </w:r>
    </w:p>
    <w:p w:rsidR="002928D3" w:rsidRPr="007F78FB" w:rsidRDefault="005B5658" w:rsidP="005A023D">
      <w:pPr>
        <w:pStyle w:val="EndofDocument"/>
        <w:spacing w:before="720" w:afterLines="50" w:after="120" w:line="340" w:lineRule="atLeast"/>
        <w:ind w:left="5534"/>
        <w:jc w:val="left"/>
        <w:rPr>
          <w:rFonts w:ascii="KaiTi" w:eastAsia="KaiTi" w:hAnsi="KaiTi"/>
          <w:sz w:val="21"/>
          <w:lang w:eastAsia="zh-CN"/>
        </w:rPr>
      </w:pPr>
      <w:r w:rsidRPr="007F78FB">
        <w:rPr>
          <w:rFonts w:ascii="KaiTi" w:eastAsia="KaiTi" w:hAnsi="KaiTi" w:hint="eastAsia"/>
          <w:sz w:val="21"/>
          <w:lang w:eastAsia="zh-CN"/>
        </w:rPr>
        <w:t>[后接附件]</w:t>
      </w:r>
    </w:p>
    <w:sectPr w:rsidR="002928D3" w:rsidRPr="007F78FB" w:rsidSect="00E449C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5E" w:rsidRDefault="00C12A5E">
      <w:r>
        <w:separator/>
      </w:r>
    </w:p>
  </w:endnote>
  <w:endnote w:type="continuationSeparator" w:id="0">
    <w:p w:rsidR="00C12A5E" w:rsidRDefault="00C12A5E" w:rsidP="003B38C1">
      <w:r>
        <w:separator/>
      </w:r>
    </w:p>
    <w:p w:rsidR="00C12A5E" w:rsidRPr="003B38C1" w:rsidRDefault="00C12A5E" w:rsidP="003B38C1">
      <w:pPr>
        <w:pStyle w:val="Footer"/>
        <w:spacing w:after="60"/>
        <w:rPr>
          <w:sz w:val="17"/>
        </w:rPr>
      </w:pPr>
      <w:r>
        <w:rPr>
          <w:sz w:val="17"/>
        </w:rPr>
        <w:t>[Endnote continued from previous page]</w:t>
      </w:r>
    </w:p>
  </w:endnote>
  <w:endnote w:type="continuationNotice" w:id="1">
    <w:p w:rsidR="00C12A5E" w:rsidRPr="003B38C1" w:rsidRDefault="00C12A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5E" w:rsidRDefault="00C12A5E">
      <w:r>
        <w:separator/>
      </w:r>
    </w:p>
  </w:footnote>
  <w:footnote w:type="continuationSeparator" w:id="0">
    <w:p w:rsidR="00C12A5E" w:rsidRDefault="00C12A5E" w:rsidP="008B60B2">
      <w:r>
        <w:separator/>
      </w:r>
    </w:p>
    <w:p w:rsidR="00C12A5E" w:rsidRPr="00ED77FB" w:rsidRDefault="00C12A5E" w:rsidP="008B60B2">
      <w:pPr>
        <w:pStyle w:val="Footer"/>
        <w:spacing w:after="60"/>
        <w:rPr>
          <w:sz w:val="17"/>
          <w:szCs w:val="17"/>
        </w:rPr>
      </w:pPr>
      <w:r w:rsidRPr="00ED77FB">
        <w:rPr>
          <w:sz w:val="17"/>
          <w:szCs w:val="17"/>
        </w:rPr>
        <w:t>[Footnote continued from previous page]</w:t>
      </w:r>
    </w:p>
  </w:footnote>
  <w:footnote w:type="continuationNotice" w:id="1">
    <w:p w:rsidR="00C12A5E" w:rsidRPr="00ED77FB" w:rsidRDefault="00C12A5E" w:rsidP="008B60B2">
      <w:pPr>
        <w:spacing w:before="60"/>
        <w:jc w:val="right"/>
        <w:rPr>
          <w:sz w:val="17"/>
          <w:szCs w:val="17"/>
        </w:rPr>
      </w:pPr>
      <w:r w:rsidRPr="00ED77FB">
        <w:rPr>
          <w:sz w:val="17"/>
          <w:szCs w:val="17"/>
        </w:rPr>
        <w:t>[Footnote continued on next page]</w:t>
      </w:r>
    </w:p>
  </w:footnote>
  <w:footnote w:id="2">
    <w:p w:rsidR="00256D6A" w:rsidRPr="005A023D" w:rsidRDefault="00256D6A">
      <w:pPr>
        <w:pStyle w:val="FootnoteText"/>
        <w:rPr>
          <w:rFonts w:ascii="SimSun" w:eastAsia="SimSun" w:hAnsi="SimSun"/>
          <w:lang w:eastAsia="zh-CN"/>
        </w:rPr>
      </w:pPr>
      <w:r w:rsidRPr="005A023D">
        <w:rPr>
          <w:rStyle w:val="FootnoteReference"/>
          <w:rFonts w:ascii="SimSun" w:eastAsia="SimSun" w:hAnsi="SimSun"/>
        </w:rPr>
        <w:footnoteRef/>
      </w:r>
      <w:r w:rsidRPr="005A023D">
        <w:rPr>
          <w:rFonts w:ascii="SimSun" w:eastAsia="SimSun" w:hAnsi="SimSun"/>
          <w:lang w:eastAsia="zh-CN"/>
        </w:rPr>
        <w:t xml:space="preserve"> </w:t>
      </w:r>
      <w:r w:rsidR="005A023D">
        <w:rPr>
          <w:rFonts w:ascii="SimSun" w:eastAsia="SimSun" w:hAnsi="SimSun"/>
          <w:lang w:eastAsia="zh-CN"/>
        </w:rPr>
        <w:tab/>
      </w:r>
      <w:r w:rsidR="005A023D" w:rsidRPr="005A023D">
        <w:rPr>
          <w:rFonts w:ascii="SimSun" w:eastAsia="SimSun" w:hAnsi="SimSun" w:hint="eastAsia"/>
          <w:lang w:eastAsia="zh-CN"/>
        </w:rPr>
        <w:t>埃塞俄比亚、东帝汶、厄立特里亚、马尔代夫、马绍尔群岛、缅甸</w:t>
      </w:r>
      <w:r w:rsidR="005A023D">
        <w:rPr>
          <w:rFonts w:ascii="SimSun" w:eastAsia="SimSun" w:hAnsi="SimSun" w:hint="eastAsia"/>
          <w:lang w:eastAsia="zh-CN"/>
        </w:rPr>
        <w:t>和</w:t>
      </w:r>
      <w:r w:rsidR="005A023D" w:rsidRPr="005A023D">
        <w:rPr>
          <w:rFonts w:ascii="SimSun" w:eastAsia="SimSun" w:hAnsi="SimSun" w:hint="eastAsia"/>
          <w:lang w:eastAsia="zh-CN"/>
        </w:rPr>
        <w:t>索马里。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C7" w:rsidRPr="00371A4D" w:rsidRDefault="00E449C7" w:rsidP="00E449C7">
    <w:pPr>
      <w:jc w:val="right"/>
      <w:rPr>
        <w:rFonts w:ascii="SimSun" w:eastAsia="SimSun" w:hAnsi="SimSun"/>
        <w:sz w:val="21"/>
        <w:lang w:eastAsia="zh-CN"/>
      </w:rPr>
    </w:pPr>
    <w:r w:rsidRPr="00371A4D">
      <w:rPr>
        <w:rFonts w:ascii="SimSun" w:eastAsia="SimSun" w:hAnsi="SimSun"/>
        <w:sz w:val="21"/>
      </w:rPr>
      <w:t>A/</w:t>
    </w:r>
    <w:r>
      <w:rPr>
        <w:rFonts w:ascii="SimSun" w:eastAsia="SimSun" w:hAnsi="SimSun" w:hint="eastAsia"/>
        <w:sz w:val="21"/>
        <w:lang w:eastAsia="zh-CN"/>
      </w:rPr>
      <w:t>60</w:t>
    </w:r>
    <w:r w:rsidRPr="00371A4D">
      <w:rPr>
        <w:rFonts w:ascii="SimSun" w:eastAsia="SimSun" w:hAnsi="SimSun"/>
        <w:sz w:val="21"/>
      </w:rPr>
      <w:t>/INF/1</w:t>
    </w:r>
  </w:p>
  <w:p w:rsidR="00E449C7" w:rsidRPr="00371A4D" w:rsidRDefault="00E449C7" w:rsidP="00E449C7">
    <w:pPr>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sidR="009331EA">
      <w:rPr>
        <w:rFonts w:ascii="SimSun" w:eastAsia="SimSun" w:hAnsi="SimSun"/>
        <w:noProof/>
        <w:sz w:val="21"/>
      </w:rPr>
      <w:t>4</w:t>
    </w:r>
    <w:r w:rsidRPr="00371A4D">
      <w:rPr>
        <w:rFonts w:ascii="SimSun" w:eastAsia="SimSun" w:hAnsi="SimSun"/>
        <w:sz w:val="21"/>
      </w:rPr>
      <w:fldChar w:fldCharType="end"/>
    </w:r>
    <w:r w:rsidRPr="00371A4D">
      <w:rPr>
        <w:rFonts w:ascii="SimSun" w:eastAsia="SimSun" w:hAnsi="SimSun" w:hint="eastAsia"/>
        <w:sz w:val="21"/>
        <w:lang w:eastAsia="zh-CN"/>
      </w:rPr>
      <w:t>页</w:t>
    </w:r>
  </w:p>
  <w:p w:rsidR="00E449C7" w:rsidRPr="00371A4D" w:rsidRDefault="00E449C7" w:rsidP="00E449C7">
    <w:pPr>
      <w:jc w:val="right"/>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5E" w:rsidRPr="00371A4D" w:rsidRDefault="00C12A5E" w:rsidP="00A87F83">
    <w:pPr>
      <w:jc w:val="right"/>
      <w:rPr>
        <w:rFonts w:ascii="SimSun" w:eastAsia="SimSun" w:hAnsi="SimSun"/>
        <w:sz w:val="21"/>
        <w:lang w:eastAsia="zh-CN"/>
      </w:rPr>
    </w:pPr>
    <w:bookmarkStart w:id="7" w:name="Code2"/>
    <w:r w:rsidRPr="00371A4D">
      <w:rPr>
        <w:rFonts w:ascii="SimSun" w:eastAsia="SimSun" w:hAnsi="SimSun"/>
        <w:sz w:val="21"/>
      </w:rPr>
      <w:t>A/</w:t>
    </w:r>
    <w:r w:rsidR="00181679">
      <w:rPr>
        <w:rFonts w:ascii="SimSun" w:eastAsia="SimSun" w:hAnsi="SimSun" w:hint="eastAsia"/>
        <w:sz w:val="21"/>
        <w:lang w:eastAsia="zh-CN"/>
      </w:rPr>
      <w:t>60</w:t>
    </w:r>
    <w:r w:rsidRPr="00371A4D">
      <w:rPr>
        <w:rFonts w:ascii="SimSun" w:eastAsia="SimSun" w:hAnsi="SimSun"/>
        <w:sz w:val="21"/>
      </w:rPr>
      <w:t>/INF/1</w:t>
    </w:r>
  </w:p>
  <w:bookmarkEnd w:id="7"/>
  <w:p w:rsidR="00C12A5E" w:rsidRPr="00371A4D" w:rsidRDefault="00C12A5E" w:rsidP="00477D6B">
    <w:pPr>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sidR="009331EA">
      <w:rPr>
        <w:rFonts w:ascii="SimSun" w:eastAsia="SimSun" w:hAnsi="SimSun"/>
        <w:noProof/>
        <w:sz w:val="21"/>
      </w:rPr>
      <w:t>3</w:t>
    </w:r>
    <w:r w:rsidRPr="00371A4D">
      <w:rPr>
        <w:rFonts w:ascii="SimSun" w:eastAsia="SimSun" w:hAnsi="SimSun"/>
        <w:sz w:val="21"/>
      </w:rPr>
      <w:fldChar w:fldCharType="end"/>
    </w:r>
    <w:r w:rsidRPr="00371A4D">
      <w:rPr>
        <w:rFonts w:ascii="SimSun" w:eastAsia="SimSun" w:hAnsi="SimSun" w:hint="eastAsia"/>
        <w:sz w:val="21"/>
        <w:lang w:eastAsia="zh-CN"/>
      </w:rPr>
      <w:t>页</w:t>
    </w:r>
  </w:p>
  <w:p w:rsidR="00C12A5E" w:rsidRPr="00371A4D" w:rsidRDefault="00C12A5E" w:rsidP="00477D6B">
    <w:pPr>
      <w:jc w:val="right"/>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A4"/>
    <w:rsid w:val="000035D0"/>
    <w:rsid w:val="0000404B"/>
    <w:rsid w:val="000048F6"/>
    <w:rsid w:val="00005F1F"/>
    <w:rsid w:val="00011089"/>
    <w:rsid w:val="00013ED9"/>
    <w:rsid w:val="00015EB4"/>
    <w:rsid w:val="00016C79"/>
    <w:rsid w:val="00021B51"/>
    <w:rsid w:val="000224C4"/>
    <w:rsid w:val="000224DE"/>
    <w:rsid w:val="00023536"/>
    <w:rsid w:val="00024F1F"/>
    <w:rsid w:val="0002526B"/>
    <w:rsid w:val="000265AD"/>
    <w:rsid w:val="00027160"/>
    <w:rsid w:val="00035F76"/>
    <w:rsid w:val="00036DC9"/>
    <w:rsid w:val="00037BF9"/>
    <w:rsid w:val="000421F0"/>
    <w:rsid w:val="000437CD"/>
    <w:rsid w:val="000439DC"/>
    <w:rsid w:val="00043CAA"/>
    <w:rsid w:val="000528D4"/>
    <w:rsid w:val="00053741"/>
    <w:rsid w:val="00053DD9"/>
    <w:rsid w:val="00054674"/>
    <w:rsid w:val="00055318"/>
    <w:rsid w:val="00064E88"/>
    <w:rsid w:val="000704CA"/>
    <w:rsid w:val="00070880"/>
    <w:rsid w:val="00070D2B"/>
    <w:rsid w:val="0007206D"/>
    <w:rsid w:val="00073C09"/>
    <w:rsid w:val="00075432"/>
    <w:rsid w:val="0007686B"/>
    <w:rsid w:val="000839D6"/>
    <w:rsid w:val="000920FB"/>
    <w:rsid w:val="00092F9D"/>
    <w:rsid w:val="00097361"/>
    <w:rsid w:val="000A0C96"/>
    <w:rsid w:val="000A1FE8"/>
    <w:rsid w:val="000A211E"/>
    <w:rsid w:val="000B362C"/>
    <w:rsid w:val="000B73E5"/>
    <w:rsid w:val="000D0D09"/>
    <w:rsid w:val="000D0F5C"/>
    <w:rsid w:val="000D3C21"/>
    <w:rsid w:val="000D7047"/>
    <w:rsid w:val="000E22ED"/>
    <w:rsid w:val="000E3E43"/>
    <w:rsid w:val="000E5460"/>
    <w:rsid w:val="000F35E9"/>
    <w:rsid w:val="000F5E56"/>
    <w:rsid w:val="001143E9"/>
    <w:rsid w:val="00114933"/>
    <w:rsid w:val="00121530"/>
    <w:rsid w:val="00123F2F"/>
    <w:rsid w:val="001259C4"/>
    <w:rsid w:val="00125E57"/>
    <w:rsid w:val="001362EE"/>
    <w:rsid w:val="001458FF"/>
    <w:rsid w:val="00162D21"/>
    <w:rsid w:val="00166BA9"/>
    <w:rsid w:val="00170695"/>
    <w:rsid w:val="00171360"/>
    <w:rsid w:val="00175A5C"/>
    <w:rsid w:val="00180F17"/>
    <w:rsid w:val="00181679"/>
    <w:rsid w:val="00181765"/>
    <w:rsid w:val="001832A6"/>
    <w:rsid w:val="00184A05"/>
    <w:rsid w:val="00197721"/>
    <w:rsid w:val="001A2761"/>
    <w:rsid w:val="001A5192"/>
    <w:rsid w:val="001A78D2"/>
    <w:rsid w:val="001B132E"/>
    <w:rsid w:val="001B4C5F"/>
    <w:rsid w:val="001B5AC6"/>
    <w:rsid w:val="001B6531"/>
    <w:rsid w:val="001B7382"/>
    <w:rsid w:val="001C0A22"/>
    <w:rsid w:val="001C45CF"/>
    <w:rsid w:val="001C5C02"/>
    <w:rsid w:val="001D2DBB"/>
    <w:rsid w:val="001D6CBA"/>
    <w:rsid w:val="001E40AE"/>
    <w:rsid w:val="001F31F8"/>
    <w:rsid w:val="001F45C0"/>
    <w:rsid w:val="001F56D1"/>
    <w:rsid w:val="00200B8D"/>
    <w:rsid w:val="002030D4"/>
    <w:rsid w:val="002128E3"/>
    <w:rsid w:val="002142AF"/>
    <w:rsid w:val="00216156"/>
    <w:rsid w:val="002200E1"/>
    <w:rsid w:val="00220CD3"/>
    <w:rsid w:val="00223594"/>
    <w:rsid w:val="0022632C"/>
    <w:rsid w:val="00227FE4"/>
    <w:rsid w:val="0023376E"/>
    <w:rsid w:val="00237ABE"/>
    <w:rsid w:val="00242A30"/>
    <w:rsid w:val="00245157"/>
    <w:rsid w:val="00253E32"/>
    <w:rsid w:val="00253F11"/>
    <w:rsid w:val="00256D6A"/>
    <w:rsid w:val="002634C4"/>
    <w:rsid w:val="002640E9"/>
    <w:rsid w:val="002671B7"/>
    <w:rsid w:val="00272EF1"/>
    <w:rsid w:val="00274288"/>
    <w:rsid w:val="00275348"/>
    <w:rsid w:val="00275B63"/>
    <w:rsid w:val="00286173"/>
    <w:rsid w:val="002928D3"/>
    <w:rsid w:val="00294E62"/>
    <w:rsid w:val="00294F9B"/>
    <w:rsid w:val="002A64BC"/>
    <w:rsid w:val="002A72EA"/>
    <w:rsid w:val="002A767C"/>
    <w:rsid w:val="002B281C"/>
    <w:rsid w:val="002B375F"/>
    <w:rsid w:val="002B5A01"/>
    <w:rsid w:val="002C421D"/>
    <w:rsid w:val="002C478F"/>
    <w:rsid w:val="002C6BBD"/>
    <w:rsid w:val="002D5B8B"/>
    <w:rsid w:val="002E0391"/>
    <w:rsid w:val="002E2EE3"/>
    <w:rsid w:val="002E39A8"/>
    <w:rsid w:val="002E5118"/>
    <w:rsid w:val="002E57E5"/>
    <w:rsid w:val="002F1FE6"/>
    <w:rsid w:val="002F4E68"/>
    <w:rsid w:val="00301C1B"/>
    <w:rsid w:val="00307439"/>
    <w:rsid w:val="00310667"/>
    <w:rsid w:val="00312F7F"/>
    <w:rsid w:val="00314587"/>
    <w:rsid w:val="00324749"/>
    <w:rsid w:val="003278F8"/>
    <w:rsid w:val="003309CD"/>
    <w:rsid w:val="003309F2"/>
    <w:rsid w:val="00332D67"/>
    <w:rsid w:val="003333DF"/>
    <w:rsid w:val="00342C3F"/>
    <w:rsid w:val="003442A9"/>
    <w:rsid w:val="00345476"/>
    <w:rsid w:val="00347715"/>
    <w:rsid w:val="00356B56"/>
    <w:rsid w:val="00363B97"/>
    <w:rsid w:val="003673CF"/>
    <w:rsid w:val="0036755A"/>
    <w:rsid w:val="00371A4D"/>
    <w:rsid w:val="003728E4"/>
    <w:rsid w:val="0037423A"/>
    <w:rsid w:val="00374365"/>
    <w:rsid w:val="003845C1"/>
    <w:rsid w:val="003860E6"/>
    <w:rsid w:val="00386C4A"/>
    <w:rsid w:val="00391A37"/>
    <w:rsid w:val="003948A0"/>
    <w:rsid w:val="003A1605"/>
    <w:rsid w:val="003A2B3D"/>
    <w:rsid w:val="003A3606"/>
    <w:rsid w:val="003A6F89"/>
    <w:rsid w:val="003A73E3"/>
    <w:rsid w:val="003B0AC3"/>
    <w:rsid w:val="003B0EA0"/>
    <w:rsid w:val="003B275E"/>
    <w:rsid w:val="003B38C1"/>
    <w:rsid w:val="003C0627"/>
    <w:rsid w:val="003C0C75"/>
    <w:rsid w:val="003C36E5"/>
    <w:rsid w:val="003C7C68"/>
    <w:rsid w:val="003D34DC"/>
    <w:rsid w:val="003E03F0"/>
    <w:rsid w:val="003E4A5A"/>
    <w:rsid w:val="003E61C5"/>
    <w:rsid w:val="003E6293"/>
    <w:rsid w:val="003E653E"/>
    <w:rsid w:val="003F06F1"/>
    <w:rsid w:val="0040147E"/>
    <w:rsid w:val="00407323"/>
    <w:rsid w:val="00411042"/>
    <w:rsid w:val="00412674"/>
    <w:rsid w:val="00414A9A"/>
    <w:rsid w:val="0041679C"/>
    <w:rsid w:val="004167BF"/>
    <w:rsid w:val="00423E3E"/>
    <w:rsid w:val="0042776A"/>
    <w:rsid w:val="00427AF4"/>
    <w:rsid w:val="0044144C"/>
    <w:rsid w:val="0045000D"/>
    <w:rsid w:val="00452AB6"/>
    <w:rsid w:val="00453310"/>
    <w:rsid w:val="004558EF"/>
    <w:rsid w:val="004604A2"/>
    <w:rsid w:val="00462AC1"/>
    <w:rsid w:val="004647DA"/>
    <w:rsid w:val="00472E0D"/>
    <w:rsid w:val="00474062"/>
    <w:rsid w:val="00477D6B"/>
    <w:rsid w:val="00481DEA"/>
    <w:rsid w:val="004835C5"/>
    <w:rsid w:val="00484039"/>
    <w:rsid w:val="00484BB1"/>
    <w:rsid w:val="00490F13"/>
    <w:rsid w:val="0049430B"/>
    <w:rsid w:val="004A0295"/>
    <w:rsid w:val="004A0476"/>
    <w:rsid w:val="004A4883"/>
    <w:rsid w:val="004A4A5A"/>
    <w:rsid w:val="004B3772"/>
    <w:rsid w:val="004B3916"/>
    <w:rsid w:val="004B60B4"/>
    <w:rsid w:val="004C52EA"/>
    <w:rsid w:val="004C661B"/>
    <w:rsid w:val="004C7572"/>
    <w:rsid w:val="004F0D62"/>
    <w:rsid w:val="00505BFF"/>
    <w:rsid w:val="005203D2"/>
    <w:rsid w:val="0052245A"/>
    <w:rsid w:val="0053057A"/>
    <w:rsid w:val="005345AF"/>
    <w:rsid w:val="00534708"/>
    <w:rsid w:val="00536686"/>
    <w:rsid w:val="00560A29"/>
    <w:rsid w:val="00566A56"/>
    <w:rsid w:val="0057204F"/>
    <w:rsid w:val="005720E2"/>
    <w:rsid w:val="0057362B"/>
    <w:rsid w:val="00574179"/>
    <w:rsid w:val="00574222"/>
    <w:rsid w:val="00574466"/>
    <w:rsid w:val="00574EFD"/>
    <w:rsid w:val="005757F4"/>
    <w:rsid w:val="00580357"/>
    <w:rsid w:val="005805C6"/>
    <w:rsid w:val="00580A6E"/>
    <w:rsid w:val="0059644E"/>
    <w:rsid w:val="00596E01"/>
    <w:rsid w:val="005A023D"/>
    <w:rsid w:val="005A1BC1"/>
    <w:rsid w:val="005A1F3A"/>
    <w:rsid w:val="005A28D6"/>
    <w:rsid w:val="005A4A86"/>
    <w:rsid w:val="005A61A9"/>
    <w:rsid w:val="005A77F0"/>
    <w:rsid w:val="005B5658"/>
    <w:rsid w:val="005B7277"/>
    <w:rsid w:val="005C113D"/>
    <w:rsid w:val="005C1FF7"/>
    <w:rsid w:val="005C2756"/>
    <w:rsid w:val="005C312A"/>
    <w:rsid w:val="005C5162"/>
    <w:rsid w:val="005C7C50"/>
    <w:rsid w:val="005C7F33"/>
    <w:rsid w:val="005D178D"/>
    <w:rsid w:val="005D3BE3"/>
    <w:rsid w:val="005D6408"/>
    <w:rsid w:val="005D7298"/>
    <w:rsid w:val="005D7811"/>
    <w:rsid w:val="005D7D62"/>
    <w:rsid w:val="005E14E9"/>
    <w:rsid w:val="005E7648"/>
    <w:rsid w:val="005F7CA4"/>
    <w:rsid w:val="006015CD"/>
    <w:rsid w:val="00601E54"/>
    <w:rsid w:val="00604B21"/>
    <w:rsid w:val="00605827"/>
    <w:rsid w:val="00605F02"/>
    <w:rsid w:val="006070E8"/>
    <w:rsid w:val="00610B47"/>
    <w:rsid w:val="00611C93"/>
    <w:rsid w:val="00612391"/>
    <w:rsid w:val="006139B5"/>
    <w:rsid w:val="00614FD7"/>
    <w:rsid w:val="006151B1"/>
    <w:rsid w:val="00615206"/>
    <w:rsid w:val="00621448"/>
    <w:rsid w:val="0062394E"/>
    <w:rsid w:val="00627041"/>
    <w:rsid w:val="00633E81"/>
    <w:rsid w:val="00635013"/>
    <w:rsid w:val="00635C32"/>
    <w:rsid w:val="0064185C"/>
    <w:rsid w:val="00646050"/>
    <w:rsid w:val="00646AF2"/>
    <w:rsid w:val="00650862"/>
    <w:rsid w:val="006538C3"/>
    <w:rsid w:val="00655C69"/>
    <w:rsid w:val="00657D22"/>
    <w:rsid w:val="00662D7B"/>
    <w:rsid w:val="00665E97"/>
    <w:rsid w:val="00666059"/>
    <w:rsid w:val="00667819"/>
    <w:rsid w:val="006713CA"/>
    <w:rsid w:val="006769D8"/>
    <w:rsid w:val="00677886"/>
    <w:rsid w:val="00680F6E"/>
    <w:rsid w:val="00681134"/>
    <w:rsid w:val="0069012E"/>
    <w:rsid w:val="0069116A"/>
    <w:rsid w:val="0069228A"/>
    <w:rsid w:val="006949F3"/>
    <w:rsid w:val="00695C87"/>
    <w:rsid w:val="006960C2"/>
    <w:rsid w:val="006A0A18"/>
    <w:rsid w:val="006A13F2"/>
    <w:rsid w:val="006B1155"/>
    <w:rsid w:val="006B147F"/>
    <w:rsid w:val="006B4635"/>
    <w:rsid w:val="006B68DB"/>
    <w:rsid w:val="006C030A"/>
    <w:rsid w:val="006C3034"/>
    <w:rsid w:val="006C5B5B"/>
    <w:rsid w:val="006C6574"/>
    <w:rsid w:val="006C7BA6"/>
    <w:rsid w:val="006D0D57"/>
    <w:rsid w:val="006D3970"/>
    <w:rsid w:val="006D662A"/>
    <w:rsid w:val="006E08C5"/>
    <w:rsid w:val="006E23F6"/>
    <w:rsid w:val="006E2459"/>
    <w:rsid w:val="006E4880"/>
    <w:rsid w:val="006E519C"/>
    <w:rsid w:val="006E7B2B"/>
    <w:rsid w:val="006F154F"/>
    <w:rsid w:val="006F4CAB"/>
    <w:rsid w:val="00707666"/>
    <w:rsid w:val="00710C87"/>
    <w:rsid w:val="0071203D"/>
    <w:rsid w:val="00712D1F"/>
    <w:rsid w:val="007170DA"/>
    <w:rsid w:val="0072203E"/>
    <w:rsid w:val="00723F09"/>
    <w:rsid w:val="00726A26"/>
    <w:rsid w:val="0073458B"/>
    <w:rsid w:val="00734839"/>
    <w:rsid w:val="0073590B"/>
    <w:rsid w:val="007364BA"/>
    <w:rsid w:val="00736F77"/>
    <w:rsid w:val="0073731E"/>
    <w:rsid w:val="0074004E"/>
    <w:rsid w:val="0074309D"/>
    <w:rsid w:val="00752F37"/>
    <w:rsid w:val="00752F60"/>
    <w:rsid w:val="00753054"/>
    <w:rsid w:val="00754E74"/>
    <w:rsid w:val="00755E8C"/>
    <w:rsid w:val="00765044"/>
    <w:rsid w:val="00773131"/>
    <w:rsid w:val="007743A3"/>
    <w:rsid w:val="0077598D"/>
    <w:rsid w:val="007779AB"/>
    <w:rsid w:val="0078037C"/>
    <w:rsid w:val="00781BCA"/>
    <w:rsid w:val="0078510E"/>
    <w:rsid w:val="007866D8"/>
    <w:rsid w:val="007914CE"/>
    <w:rsid w:val="007A677F"/>
    <w:rsid w:val="007B070A"/>
    <w:rsid w:val="007C0C17"/>
    <w:rsid w:val="007C56BF"/>
    <w:rsid w:val="007C6B66"/>
    <w:rsid w:val="007C6C2F"/>
    <w:rsid w:val="007D15AF"/>
    <w:rsid w:val="007D336C"/>
    <w:rsid w:val="007E03A4"/>
    <w:rsid w:val="007E1626"/>
    <w:rsid w:val="007E1B84"/>
    <w:rsid w:val="007E6061"/>
    <w:rsid w:val="007E6C1B"/>
    <w:rsid w:val="007F00CD"/>
    <w:rsid w:val="007F2051"/>
    <w:rsid w:val="007F37ED"/>
    <w:rsid w:val="007F3B9F"/>
    <w:rsid w:val="007F46F5"/>
    <w:rsid w:val="007F688D"/>
    <w:rsid w:val="007F78FB"/>
    <w:rsid w:val="007F7BCA"/>
    <w:rsid w:val="0080473F"/>
    <w:rsid w:val="00805F85"/>
    <w:rsid w:val="00812E58"/>
    <w:rsid w:val="00820754"/>
    <w:rsid w:val="00820B03"/>
    <w:rsid w:val="00823DF6"/>
    <w:rsid w:val="008337DA"/>
    <w:rsid w:val="00834C59"/>
    <w:rsid w:val="00841970"/>
    <w:rsid w:val="00841C1B"/>
    <w:rsid w:val="008604D2"/>
    <w:rsid w:val="008604DB"/>
    <w:rsid w:val="00862C0F"/>
    <w:rsid w:val="00862E99"/>
    <w:rsid w:val="00867E4F"/>
    <w:rsid w:val="008702E0"/>
    <w:rsid w:val="00875172"/>
    <w:rsid w:val="00877B2C"/>
    <w:rsid w:val="008825E3"/>
    <w:rsid w:val="00882F0E"/>
    <w:rsid w:val="00883681"/>
    <w:rsid w:val="00890392"/>
    <w:rsid w:val="0089334F"/>
    <w:rsid w:val="00897CCE"/>
    <w:rsid w:val="008A0B16"/>
    <w:rsid w:val="008A4E10"/>
    <w:rsid w:val="008A57D2"/>
    <w:rsid w:val="008A7793"/>
    <w:rsid w:val="008B1A26"/>
    <w:rsid w:val="008B2CC1"/>
    <w:rsid w:val="008B3248"/>
    <w:rsid w:val="008B3660"/>
    <w:rsid w:val="008B60B2"/>
    <w:rsid w:val="008C19D6"/>
    <w:rsid w:val="008C25BA"/>
    <w:rsid w:val="008C43CD"/>
    <w:rsid w:val="008D0A1A"/>
    <w:rsid w:val="008D581C"/>
    <w:rsid w:val="008D76A5"/>
    <w:rsid w:val="008E205A"/>
    <w:rsid w:val="008E2B2D"/>
    <w:rsid w:val="008E7DED"/>
    <w:rsid w:val="008F19D9"/>
    <w:rsid w:val="008F3A55"/>
    <w:rsid w:val="008F6758"/>
    <w:rsid w:val="00902182"/>
    <w:rsid w:val="0090731E"/>
    <w:rsid w:val="009076A6"/>
    <w:rsid w:val="00912060"/>
    <w:rsid w:val="009130EE"/>
    <w:rsid w:val="0092129B"/>
    <w:rsid w:val="0092198B"/>
    <w:rsid w:val="00924B83"/>
    <w:rsid w:val="00930F49"/>
    <w:rsid w:val="00932070"/>
    <w:rsid w:val="009331EA"/>
    <w:rsid w:val="009341C8"/>
    <w:rsid w:val="00940D34"/>
    <w:rsid w:val="00952EDF"/>
    <w:rsid w:val="00955CAA"/>
    <w:rsid w:val="0095708B"/>
    <w:rsid w:val="0096100F"/>
    <w:rsid w:val="00962820"/>
    <w:rsid w:val="00965888"/>
    <w:rsid w:val="00966052"/>
    <w:rsid w:val="00966A22"/>
    <w:rsid w:val="0096722F"/>
    <w:rsid w:val="0097019E"/>
    <w:rsid w:val="0097143D"/>
    <w:rsid w:val="00972ADC"/>
    <w:rsid w:val="009732F8"/>
    <w:rsid w:val="00980843"/>
    <w:rsid w:val="00980F55"/>
    <w:rsid w:val="009811E0"/>
    <w:rsid w:val="00984FD4"/>
    <w:rsid w:val="00991BE7"/>
    <w:rsid w:val="00993953"/>
    <w:rsid w:val="009941E7"/>
    <w:rsid w:val="00996881"/>
    <w:rsid w:val="009A04A8"/>
    <w:rsid w:val="009A06A8"/>
    <w:rsid w:val="009A7487"/>
    <w:rsid w:val="009B5080"/>
    <w:rsid w:val="009B64F5"/>
    <w:rsid w:val="009C02DB"/>
    <w:rsid w:val="009C0F42"/>
    <w:rsid w:val="009C1F59"/>
    <w:rsid w:val="009C6FFC"/>
    <w:rsid w:val="009C7197"/>
    <w:rsid w:val="009D2CD7"/>
    <w:rsid w:val="009D6EE4"/>
    <w:rsid w:val="009D718D"/>
    <w:rsid w:val="009E0EC4"/>
    <w:rsid w:val="009E3F6F"/>
    <w:rsid w:val="009E448B"/>
    <w:rsid w:val="009E54EE"/>
    <w:rsid w:val="009E63B6"/>
    <w:rsid w:val="009F4059"/>
    <w:rsid w:val="009F499F"/>
    <w:rsid w:val="009F5910"/>
    <w:rsid w:val="009F7366"/>
    <w:rsid w:val="00A000B3"/>
    <w:rsid w:val="00A00E56"/>
    <w:rsid w:val="00A0253C"/>
    <w:rsid w:val="00A0262C"/>
    <w:rsid w:val="00A058B9"/>
    <w:rsid w:val="00A059E2"/>
    <w:rsid w:val="00A068B8"/>
    <w:rsid w:val="00A101A0"/>
    <w:rsid w:val="00A141FE"/>
    <w:rsid w:val="00A14FF3"/>
    <w:rsid w:val="00A20B41"/>
    <w:rsid w:val="00A2348B"/>
    <w:rsid w:val="00A312B7"/>
    <w:rsid w:val="00A36635"/>
    <w:rsid w:val="00A4017C"/>
    <w:rsid w:val="00A40A6E"/>
    <w:rsid w:val="00A42DAF"/>
    <w:rsid w:val="00A4418B"/>
    <w:rsid w:val="00A45BD8"/>
    <w:rsid w:val="00A45CE8"/>
    <w:rsid w:val="00A50BFA"/>
    <w:rsid w:val="00A52DFC"/>
    <w:rsid w:val="00A52E4C"/>
    <w:rsid w:val="00A56CBF"/>
    <w:rsid w:val="00A61AD8"/>
    <w:rsid w:val="00A64BE8"/>
    <w:rsid w:val="00A664B5"/>
    <w:rsid w:val="00A672DE"/>
    <w:rsid w:val="00A676BE"/>
    <w:rsid w:val="00A67A57"/>
    <w:rsid w:val="00A70A44"/>
    <w:rsid w:val="00A7340A"/>
    <w:rsid w:val="00A81359"/>
    <w:rsid w:val="00A87F83"/>
    <w:rsid w:val="00A943AF"/>
    <w:rsid w:val="00A9495F"/>
    <w:rsid w:val="00A9525A"/>
    <w:rsid w:val="00A95450"/>
    <w:rsid w:val="00A97811"/>
    <w:rsid w:val="00AA0A2D"/>
    <w:rsid w:val="00AA0DF8"/>
    <w:rsid w:val="00AA3745"/>
    <w:rsid w:val="00AA422D"/>
    <w:rsid w:val="00AB2264"/>
    <w:rsid w:val="00AB5AF1"/>
    <w:rsid w:val="00AC1D08"/>
    <w:rsid w:val="00AC205C"/>
    <w:rsid w:val="00AC5430"/>
    <w:rsid w:val="00AC56C9"/>
    <w:rsid w:val="00AC56E3"/>
    <w:rsid w:val="00AC63AC"/>
    <w:rsid w:val="00AC70C9"/>
    <w:rsid w:val="00AC76BF"/>
    <w:rsid w:val="00AD5CDF"/>
    <w:rsid w:val="00AD6FA8"/>
    <w:rsid w:val="00AE088E"/>
    <w:rsid w:val="00AE2FB5"/>
    <w:rsid w:val="00AE356F"/>
    <w:rsid w:val="00AF084F"/>
    <w:rsid w:val="00AF2222"/>
    <w:rsid w:val="00B00366"/>
    <w:rsid w:val="00B01260"/>
    <w:rsid w:val="00B0420D"/>
    <w:rsid w:val="00B05A69"/>
    <w:rsid w:val="00B067EA"/>
    <w:rsid w:val="00B14810"/>
    <w:rsid w:val="00B16A7A"/>
    <w:rsid w:val="00B25D63"/>
    <w:rsid w:val="00B26A3A"/>
    <w:rsid w:val="00B27A10"/>
    <w:rsid w:val="00B303E9"/>
    <w:rsid w:val="00B46164"/>
    <w:rsid w:val="00B479F1"/>
    <w:rsid w:val="00B526BD"/>
    <w:rsid w:val="00B537B3"/>
    <w:rsid w:val="00B60BC6"/>
    <w:rsid w:val="00B66C33"/>
    <w:rsid w:val="00B678ED"/>
    <w:rsid w:val="00B70EE9"/>
    <w:rsid w:val="00B70F59"/>
    <w:rsid w:val="00B73C97"/>
    <w:rsid w:val="00B76C7A"/>
    <w:rsid w:val="00B81811"/>
    <w:rsid w:val="00B82D0B"/>
    <w:rsid w:val="00B84221"/>
    <w:rsid w:val="00B84BDB"/>
    <w:rsid w:val="00BA53AD"/>
    <w:rsid w:val="00BB1D92"/>
    <w:rsid w:val="00BB5CC4"/>
    <w:rsid w:val="00BC083A"/>
    <w:rsid w:val="00BC0D8E"/>
    <w:rsid w:val="00BC2244"/>
    <w:rsid w:val="00BC26A3"/>
    <w:rsid w:val="00BC4A68"/>
    <w:rsid w:val="00BC4E35"/>
    <w:rsid w:val="00BD0833"/>
    <w:rsid w:val="00BD313F"/>
    <w:rsid w:val="00BD4964"/>
    <w:rsid w:val="00BE0722"/>
    <w:rsid w:val="00BE11BA"/>
    <w:rsid w:val="00BE7689"/>
    <w:rsid w:val="00BF65A0"/>
    <w:rsid w:val="00BF7722"/>
    <w:rsid w:val="00C01A8E"/>
    <w:rsid w:val="00C11BFE"/>
    <w:rsid w:val="00C12A5E"/>
    <w:rsid w:val="00C1477A"/>
    <w:rsid w:val="00C2284B"/>
    <w:rsid w:val="00C333BA"/>
    <w:rsid w:val="00C347DA"/>
    <w:rsid w:val="00C34D95"/>
    <w:rsid w:val="00C3609A"/>
    <w:rsid w:val="00C41008"/>
    <w:rsid w:val="00C425AB"/>
    <w:rsid w:val="00C4720D"/>
    <w:rsid w:val="00C479C7"/>
    <w:rsid w:val="00C57722"/>
    <w:rsid w:val="00C57EC4"/>
    <w:rsid w:val="00C639E5"/>
    <w:rsid w:val="00C63BF0"/>
    <w:rsid w:val="00C6493A"/>
    <w:rsid w:val="00C6771B"/>
    <w:rsid w:val="00C7369A"/>
    <w:rsid w:val="00C76D9A"/>
    <w:rsid w:val="00C82A97"/>
    <w:rsid w:val="00C85290"/>
    <w:rsid w:val="00C8705D"/>
    <w:rsid w:val="00C913F5"/>
    <w:rsid w:val="00C91EA2"/>
    <w:rsid w:val="00C94266"/>
    <w:rsid w:val="00CA38F1"/>
    <w:rsid w:val="00CA5085"/>
    <w:rsid w:val="00CA6BE0"/>
    <w:rsid w:val="00CB05B1"/>
    <w:rsid w:val="00CB0A08"/>
    <w:rsid w:val="00CC0008"/>
    <w:rsid w:val="00CC1B2B"/>
    <w:rsid w:val="00CC67E7"/>
    <w:rsid w:val="00CC791E"/>
    <w:rsid w:val="00CD1321"/>
    <w:rsid w:val="00CE0020"/>
    <w:rsid w:val="00CE27D1"/>
    <w:rsid w:val="00CF0F02"/>
    <w:rsid w:val="00CF16B2"/>
    <w:rsid w:val="00CF2FA6"/>
    <w:rsid w:val="00CF567D"/>
    <w:rsid w:val="00D10AD9"/>
    <w:rsid w:val="00D10DE7"/>
    <w:rsid w:val="00D14D19"/>
    <w:rsid w:val="00D15F30"/>
    <w:rsid w:val="00D16B86"/>
    <w:rsid w:val="00D338A4"/>
    <w:rsid w:val="00D340D7"/>
    <w:rsid w:val="00D349A3"/>
    <w:rsid w:val="00D37975"/>
    <w:rsid w:val="00D40596"/>
    <w:rsid w:val="00D410E8"/>
    <w:rsid w:val="00D4397C"/>
    <w:rsid w:val="00D448D5"/>
    <w:rsid w:val="00D45252"/>
    <w:rsid w:val="00D5082F"/>
    <w:rsid w:val="00D5119D"/>
    <w:rsid w:val="00D51E33"/>
    <w:rsid w:val="00D535F5"/>
    <w:rsid w:val="00D64A56"/>
    <w:rsid w:val="00D64B8A"/>
    <w:rsid w:val="00D667E9"/>
    <w:rsid w:val="00D675AD"/>
    <w:rsid w:val="00D703E8"/>
    <w:rsid w:val="00D71B4D"/>
    <w:rsid w:val="00D74794"/>
    <w:rsid w:val="00D85C95"/>
    <w:rsid w:val="00D913CB"/>
    <w:rsid w:val="00D92FC7"/>
    <w:rsid w:val="00D93D55"/>
    <w:rsid w:val="00D954AE"/>
    <w:rsid w:val="00D96020"/>
    <w:rsid w:val="00DA0059"/>
    <w:rsid w:val="00DA19D2"/>
    <w:rsid w:val="00DA1A37"/>
    <w:rsid w:val="00DA28AC"/>
    <w:rsid w:val="00DA28F6"/>
    <w:rsid w:val="00DA3BEE"/>
    <w:rsid w:val="00DB00E0"/>
    <w:rsid w:val="00DB1A39"/>
    <w:rsid w:val="00DB2106"/>
    <w:rsid w:val="00DB4F55"/>
    <w:rsid w:val="00DB524E"/>
    <w:rsid w:val="00DB532C"/>
    <w:rsid w:val="00DC37D6"/>
    <w:rsid w:val="00DD7E65"/>
    <w:rsid w:val="00DE6B0A"/>
    <w:rsid w:val="00DF497B"/>
    <w:rsid w:val="00E01A04"/>
    <w:rsid w:val="00E0252C"/>
    <w:rsid w:val="00E02A95"/>
    <w:rsid w:val="00E073E5"/>
    <w:rsid w:val="00E077CD"/>
    <w:rsid w:val="00E07A8C"/>
    <w:rsid w:val="00E14BC8"/>
    <w:rsid w:val="00E21090"/>
    <w:rsid w:val="00E23B46"/>
    <w:rsid w:val="00E27551"/>
    <w:rsid w:val="00E31473"/>
    <w:rsid w:val="00E335FE"/>
    <w:rsid w:val="00E3392F"/>
    <w:rsid w:val="00E404E9"/>
    <w:rsid w:val="00E410C5"/>
    <w:rsid w:val="00E41243"/>
    <w:rsid w:val="00E41CA0"/>
    <w:rsid w:val="00E42343"/>
    <w:rsid w:val="00E43FA0"/>
    <w:rsid w:val="00E449C7"/>
    <w:rsid w:val="00E5669E"/>
    <w:rsid w:val="00E56BCB"/>
    <w:rsid w:val="00E602FE"/>
    <w:rsid w:val="00E6096B"/>
    <w:rsid w:val="00E60B36"/>
    <w:rsid w:val="00E62AE7"/>
    <w:rsid w:val="00E6364D"/>
    <w:rsid w:val="00E63D95"/>
    <w:rsid w:val="00E71D89"/>
    <w:rsid w:val="00E76E4F"/>
    <w:rsid w:val="00E777E0"/>
    <w:rsid w:val="00E81391"/>
    <w:rsid w:val="00E841B9"/>
    <w:rsid w:val="00E849A6"/>
    <w:rsid w:val="00E914C6"/>
    <w:rsid w:val="00E959EF"/>
    <w:rsid w:val="00E974BE"/>
    <w:rsid w:val="00E97FC8"/>
    <w:rsid w:val="00EA718C"/>
    <w:rsid w:val="00EA79CE"/>
    <w:rsid w:val="00EB216B"/>
    <w:rsid w:val="00EB27BD"/>
    <w:rsid w:val="00EB2EA2"/>
    <w:rsid w:val="00EC10DF"/>
    <w:rsid w:val="00EC4E49"/>
    <w:rsid w:val="00EC6C19"/>
    <w:rsid w:val="00ED38C9"/>
    <w:rsid w:val="00ED720B"/>
    <w:rsid w:val="00ED77FB"/>
    <w:rsid w:val="00EE569F"/>
    <w:rsid w:val="00EF4BD6"/>
    <w:rsid w:val="00EF4D19"/>
    <w:rsid w:val="00EF5AF2"/>
    <w:rsid w:val="00F019B3"/>
    <w:rsid w:val="00F1404C"/>
    <w:rsid w:val="00F14978"/>
    <w:rsid w:val="00F20735"/>
    <w:rsid w:val="00F21532"/>
    <w:rsid w:val="00F218A0"/>
    <w:rsid w:val="00F235B7"/>
    <w:rsid w:val="00F24D17"/>
    <w:rsid w:val="00F25E94"/>
    <w:rsid w:val="00F260E6"/>
    <w:rsid w:val="00F3037E"/>
    <w:rsid w:val="00F355D9"/>
    <w:rsid w:val="00F37AF0"/>
    <w:rsid w:val="00F4397E"/>
    <w:rsid w:val="00F45F68"/>
    <w:rsid w:val="00F53CA2"/>
    <w:rsid w:val="00F544C0"/>
    <w:rsid w:val="00F55176"/>
    <w:rsid w:val="00F56916"/>
    <w:rsid w:val="00F56A34"/>
    <w:rsid w:val="00F62F5B"/>
    <w:rsid w:val="00F66152"/>
    <w:rsid w:val="00F66CDD"/>
    <w:rsid w:val="00F71654"/>
    <w:rsid w:val="00F728F4"/>
    <w:rsid w:val="00F856E2"/>
    <w:rsid w:val="00F96185"/>
    <w:rsid w:val="00F966B6"/>
    <w:rsid w:val="00FA34AA"/>
    <w:rsid w:val="00FA401B"/>
    <w:rsid w:val="00FA478A"/>
    <w:rsid w:val="00FA53BA"/>
    <w:rsid w:val="00FB17FB"/>
    <w:rsid w:val="00FB5707"/>
    <w:rsid w:val="00FB5841"/>
    <w:rsid w:val="00FC4D0A"/>
    <w:rsid w:val="00FC54EB"/>
    <w:rsid w:val="00FD26A6"/>
    <w:rsid w:val="00FD56AF"/>
    <w:rsid w:val="00FE17B1"/>
    <w:rsid w:val="00FE3B7A"/>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B6E9979"/>
  <w15:docId w15:val="{E733A7F2-427A-41C1-8EC2-117FA865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58F4-C211-4F8F-87CF-7CA6A14C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4279</Words>
  <Characters>4418</Characters>
  <Application>Microsoft Office Word</Application>
  <DocSecurity>0</DocSecurity>
  <Lines>137</Lines>
  <Paragraphs>28</Paragraphs>
  <ScaleCrop>false</ScaleCrop>
  <HeadingPairs>
    <vt:vector size="2" baseType="variant">
      <vt:variant>
        <vt:lpstr>Title</vt:lpstr>
      </vt:variant>
      <vt:variant>
        <vt:i4>1</vt:i4>
      </vt:variant>
    </vt:vector>
  </HeadingPairs>
  <TitlesOfParts>
    <vt:vector size="1" baseType="lpstr">
      <vt:lpstr>A/59/INF/1</vt:lpstr>
    </vt:vector>
  </TitlesOfParts>
  <Company>WIPO</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A/59/INF/1</dc:title>
  <dc:subject>一般信息</dc:subject>
  <dc:creator>MA Weihai</dc:creator>
  <cp:keywords>PUBLIC</cp:keywords>
  <cp:lastModifiedBy>HÄFLIGER Patience</cp:lastModifiedBy>
  <cp:revision>5</cp:revision>
  <cp:lastPrinted>2018-03-02T14:55:00Z</cp:lastPrinted>
  <dcterms:created xsi:type="dcterms:W3CDTF">2020-03-19T15:36:00Z</dcterms:created>
  <dcterms:modified xsi:type="dcterms:W3CDTF">2020-03-19T16:21:00Z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279bb423-04e5-44fc-ada5-f56c40279a62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