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952BD" w14:textId="77777777" w:rsidR="00FD50ED" w:rsidRDefault="00FD50ED" w:rsidP="00FD50ED">
      <w:pPr>
        <w:jc w:val="right"/>
        <w:rPr>
          <w:rFonts w:ascii="Arial Black" w:hAnsi="Arial Black"/>
          <w:caps/>
          <w:sz w:val="15"/>
        </w:rPr>
      </w:pPr>
      <w:r w:rsidRPr="006149FF">
        <w:rPr>
          <w:rFonts w:cs="Times New Roman"/>
          <w:noProof/>
        </w:rPr>
        <w:drawing>
          <wp:inline distT="0" distB="0" distL="0" distR="0" wp14:anchorId="5FBF93C1" wp14:editId="539442D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D7E0B3" w14:textId="6902CC56" w:rsidR="00FD50ED" w:rsidRPr="006E4F5F" w:rsidRDefault="00FD50ED" w:rsidP="00FD50ED">
      <w:pPr>
        <w:pBdr>
          <w:top w:val="single" w:sz="4" w:space="10" w:color="auto"/>
        </w:pBdr>
        <w:spacing w:before="120"/>
        <w:jc w:val="right"/>
        <w:rPr>
          <w:rFonts w:ascii="Arial Black" w:hAnsi="Arial Black"/>
          <w:b/>
          <w:caps/>
          <w:sz w:val="15"/>
        </w:rPr>
      </w:pPr>
      <w:r>
        <w:rPr>
          <w:rFonts w:ascii="Arial Black" w:hAnsi="Arial Black" w:hint="eastAsia"/>
          <w:b/>
          <w:caps/>
          <w:sz w:val="15"/>
        </w:rPr>
        <w:t>H/A/44/3</w:t>
      </w:r>
    </w:p>
    <w:p w14:paraId="21D3E3CF" w14:textId="77777777" w:rsidR="00FD50ED" w:rsidRPr="00E62C24" w:rsidRDefault="00FD50ED" w:rsidP="00FD50E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14:paraId="58D73931" w14:textId="3A29538B" w:rsidR="00FD50ED" w:rsidRPr="00E62C24" w:rsidRDefault="00FD50ED" w:rsidP="00FD50E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4</w:t>
      </w:r>
      <w:r w:rsidRPr="00E62C24">
        <w:rPr>
          <w:rFonts w:ascii="SimHei" w:eastAsia="SimHei" w:hAnsi="Times New Roman" w:hint="eastAsia"/>
          <w:b/>
          <w:sz w:val="15"/>
          <w:szCs w:val="15"/>
        </w:rPr>
        <w:t>年</w:t>
      </w:r>
      <w:r w:rsidR="00FA5824">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FA5824">
        <w:rPr>
          <w:rFonts w:ascii="Arial Black" w:eastAsia="SimHei" w:hAnsi="Arial Black" w:hint="eastAsia"/>
          <w:b/>
          <w:sz w:val="15"/>
          <w:szCs w:val="15"/>
          <w:lang w:val="pt-BR"/>
        </w:rPr>
        <w:t>25</w:t>
      </w:r>
      <w:r w:rsidRPr="00E62C24">
        <w:rPr>
          <w:rFonts w:ascii="SimHei" w:eastAsia="SimHei" w:hAnsi="Times New Roman" w:hint="eastAsia"/>
          <w:b/>
          <w:sz w:val="15"/>
          <w:szCs w:val="15"/>
        </w:rPr>
        <w:t>日</w:t>
      </w:r>
    </w:p>
    <w:p w14:paraId="53B9E118" w14:textId="2F02CE46" w:rsidR="00FD50ED" w:rsidRDefault="00FD50ED" w:rsidP="00FD50ED">
      <w:pPr>
        <w:spacing w:after="600"/>
        <w:rPr>
          <w:rFonts w:ascii="SimHei" w:eastAsia="SimHei"/>
          <w:sz w:val="28"/>
          <w:szCs w:val="28"/>
        </w:rPr>
      </w:pPr>
      <w:r w:rsidRPr="00FD50ED">
        <w:rPr>
          <w:rFonts w:ascii="SimHei" w:eastAsia="SimHei" w:hint="eastAsia"/>
          <w:sz w:val="28"/>
          <w:szCs w:val="28"/>
        </w:rPr>
        <w:t>工业品外观设计国际保存专门联盟（海牙联盟）</w:t>
      </w:r>
    </w:p>
    <w:p w14:paraId="1CFD3CD3" w14:textId="77777777" w:rsidR="00FD50ED" w:rsidRPr="006817EC" w:rsidRDefault="00FD50ED" w:rsidP="00FD50ED">
      <w:pPr>
        <w:spacing w:after="600"/>
        <w:rPr>
          <w:rFonts w:ascii="SimHei" w:eastAsia="SimHei"/>
          <w:sz w:val="28"/>
          <w:szCs w:val="28"/>
        </w:rPr>
      </w:pPr>
      <w:r w:rsidRPr="002C3C65">
        <w:rPr>
          <w:rFonts w:ascii="SimHei" w:eastAsia="SimHei" w:hint="eastAsia"/>
          <w:sz w:val="28"/>
          <w:szCs w:val="28"/>
        </w:rPr>
        <w:t>大　会</w:t>
      </w:r>
    </w:p>
    <w:p w14:paraId="3A131BBB" w14:textId="1B66217D" w:rsidR="00FD50ED" w:rsidRPr="00C23019" w:rsidRDefault="00FD50ED" w:rsidP="00FD50ED">
      <w:pPr>
        <w:spacing w:after="720"/>
        <w:textAlignment w:val="bottom"/>
        <w:rPr>
          <w:rFonts w:ascii="KaiTi" w:eastAsia="KaiTi" w:hAnsi="KaiTi"/>
          <w:sz w:val="24"/>
          <w:szCs w:val="24"/>
        </w:rPr>
      </w:pPr>
      <w:r>
        <w:rPr>
          <w:rFonts w:ascii="KaiTi" w:eastAsia="KaiTi" w:hint="eastAsia"/>
          <w:b/>
          <w:sz w:val="24"/>
          <w:szCs w:val="24"/>
        </w:rPr>
        <w:t>第四十四</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Pr>
          <w:rFonts w:ascii="KaiTi" w:eastAsia="KaiTi" w:hint="eastAsia"/>
          <w:sz w:val="24"/>
          <w:szCs w:val="24"/>
        </w:rPr>
        <w:t>20</w:t>
      </w:r>
      <w:r w:rsidRPr="002C3C65">
        <w:rPr>
          <w:rFonts w:ascii="KaiTi" w:eastAsia="KaiTi" w:hint="eastAsia"/>
          <w:b/>
          <w:sz w:val="24"/>
          <w:szCs w:val="24"/>
        </w:rPr>
        <w:t>次</w:t>
      </w:r>
      <w:r>
        <w:rPr>
          <w:rFonts w:ascii="KaiTi" w:eastAsia="KaiTi" w:hint="eastAsia"/>
          <w:b/>
          <w:sz w:val="24"/>
          <w:szCs w:val="24"/>
        </w:rPr>
        <w:t>特别会议）</w:t>
      </w:r>
      <w:r>
        <w:rPr>
          <w:rFonts w:ascii="KaiTi" w:eastAsia="KaiTi"/>
          <w:b/>
          <w:sz w:val="24"/>
          <w:szCs w:val="24"/>
        </w:rPr>
        <w:br/>
      </w:r>
      <w:r w:rsidRPr="002C3C65">
        <w:rPr>
          <w:rFonts w:ascii="KaiTi" w:eastAsia="KaiTi" w:hAnsi="KaiTi" w:cs="Times New Roman"/>
          <w:sz w:val="24"/>
          <w:szCs w:val="24"/>
          <w:lang w:val="fr-FR"/>
        </w:rPr>
        <w:t>20</w:t>
      </w:r>
      <w:r>
        <w:rPr>
          <w:rFonts w:ascii="KaiTi" w:eastAsia="KaiTi" w:hAnsi="KaiTi" w:cs="Times New Roman" w:hint="eastAsia"/>
          <w:sz w:val="24"/>
          <w:szCs w:val="24"/>
          <w:lang w:val="fr-FR"/>
        </w:rPr>
        <w:t>2</w:t>
      </w:r>
      <w:r>
        <w:rPr>
          <w:rFonts w:ascii="KaiTi" w:eastAsia="KaiTi" w:hAnsi="KaiTi" w:cs="Times New Roman"/>
          <w:sz w:val="24"/>
          <w:szCs w:val="24"/>
          <w:lang w:val="fr-FR"/>
        </w:rPr>
        <w:t>4</w:t>
      </w:r>
      <w:r w:rsidRPr="002C3C65">
        <w:rPr>
          <w:rFonts w:ascii="KaiTi" w:eastAsia="KaiTi" w:hAnsi="KaiTi" w:hint="eastAsia"/>
          <w:b/>
          <w:sz w:val="24"/>
          <w:szCs w:val="24"/>
          <w:lang w:val="fr-FR"/>
        </w:rPr>
        <w:t>年</w:t>
      </w:r>
      <w:r>
        <w:rPr>
          <w:rFonts w:ascii="KaiTi" w:eastAsia="KaiTi" w:hAnsi="KaiTi"/>
          <w:sz w:val="24"/>
          <w:szCs w:val="24"/>
          <w:lang w:val="fr-FR"/>
        </w:rPr>
        <w:t>7</w:t>
      </w:r>
      <w:r w:rsidRPr="002C3C65">
        <w:rPr>
          <w:rFonts w:ascii="KaiTi" w:eastAsia="KaiTi" w:hAnsi="KaiTi" w:hint="eastAsia"/>
          <w:b/>
          <w:sz w:val="24"/>
          <w:szCs w:val="24"/>
          <w:lang w:val="fr-FR"/>
        </w:rPr>
        <w:t>月</w:t>
      </w:r>
      <w:r>
        <w:rPr>
          <w:rFonts w:ascii="KaiTi" w:eastAsia="KaiTi" w:hAnsi="KaiTi" w:cs="Times New Roman"/>
          <w:sz w:val="24"/>
          <w:szCs w:val="24"/>
          <w:lang w:val="fr-FR"/>
        </w:rPr>
        <w:t>9</w:t>
      </w:r>
      <w:r w:rsidRPr="002C3C65">
        <w:rPr>
          <w:rFonts w:ascii="KaiTi" w:eastAsia="KaiTi" w:hAnsi="KaiTi" w:hint="eastAsia"/>
          <w:b/>
          <w:sz w:val="24"/>
          <w:szCs w:val="24"/>
          <w:lang w:val="fr-FR"/>
        </w:rPr>
        <w:t>日至</w:t>
      </w:r>
      <w:r>
        <w:rPr>
          <w:rFonts w:ascii="KaiTi" w:eastAsia="KaiTi" w:hAnsi="KaiTi" w:cs="Times New Roman"/>
          <w:sz w:val="24"/>
          <w:szCs w:val="24"/>
          <w:lang w:val="fr-FR"/>
        </w:rPr>
        <w:t>17</w:t>
      </w:r>
      <w:r w:rsidRPr="002C3C65">
        <w:rPr>
          <w:rFonts w:ascii="KaiTi" w:eastAsia="KaiTi" w:hAnsi="KaiTi" w:hint="eastAsia"/>
          <w:b/>
          <w:sz w:val="24"/>
          <w:szCs w:val="24"/>
          <w:lang w:val="fr-FR"/>
        </w:rPr>
        <w:t>日，日内瓦</w:t>
      </w:r>
    </w:p>
    <w:p w14:paraId="0A1BADCD" w14:textId="7E7D6633" w:rsidR="00FD50ED" w:rsidRPr="00C23019" w:rsidRDefault="00FD50ED" w:rsidP="00FD50ED">
      <w:pPr>
        <w:spacing w:after="360"/>
        <w:rPr>
          <w:rFonts w:ascii="KaiTi" w:eastAsia="KaiTi" w:hAnsi="KaiTi" w:cs="Times New Roman"/>
          <w:kern w:val="2"/>
          <w:sz w:val="24"/>
          <w:szCs w:val="32"/>
        </w:rPr>
      </w:pPr>
      <w:r>
        <w:rPr>
          <w:rFonts w:ascii="KaiTi" w:eastAsia="KaiTi" w:hAnsi="KaiTi" w:cs="Times New Roman" w:hint="eastAsia"/>
          <w:kern w:val="2"/>
          <w:sz w:val="24"/>
          <w:szCs w:val="32"/>
        </w:rPr>
        <w:t>报</w:t>
      </w:r>
      <w:r w:rsidR="00FA5824">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14:paraId="62E75548" w14:textId="7FABA2F8" w:rsidR="00FD50ED" w:rsidRPr="00C20CD1" w:rsidRDefault="00FA5824" w:rsidP="00FD50ED">
      <w:pPr>
        <w:overflowPunct w:val="0"/>
        <w:spacing w:after="960"/>
        <w:rPr>
          <w:rFonts w:ascii="SimSun" w:hAnsi="SimSun" w:cs="Times New Roman"/>
          <w:noProof/>
          <w:kern w:val="2"/>
          <w:sz w:val="21"/>
          <w:szCs w:val="21"/>
        </w:rPr>
      </w:pPr>
      <w:r>
        <w:rPr>
          <w:rFonts w:ascii="KaiTi" w:eastAsia="KaiTi" w:hAnsi="KaiTi" w:hint="eastAsia"/>
          <w:sz w:val="21"/>
          <w:szCs w:val="21"/>
        </w:rPr>
        <w:t>经大会通过</w:t>
      </w:r>
    </w:p>
    <w:p w14:paraId="38DB3C86" w14:textId="6194364D" w:rsidR="00C06D60" w:rsidRPr="00955691" w:rsidRDefault="00FD50ED"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hint="eastAsia"/>
          <w:sz w:val="21"/>
          <w:szCs w:val="21"/>
        </w:rPr>
        <w:t>本</w:t>
      </w:r>
      <w:r w:rsidR="003E54D9" w:rsidRPr="00955691">
        <w:rPr>
          <w:rFonts w:ascii="SimSun" w:hAnsi="SimSun"/>
          <w:sz w:val="21"/>
          <w:szCs w:val="21"/>
        </w:rPr>
        <w:t>大会</w:t>
      </w:r>
      <w:r w:rsidR="000625FE" w:rsidRPr="00955691">
        <w:rPr>
          <w:rFonts w:ascii="SimSun" w:hAnsi="SimSun" w:hint="eastAsia"/>
          <w:sz w:val="21"/>
          <w:szCs w:val="21"/>
        </w:rPr>
        <w:t>涉及统一编排</w:t>
      </w:r>
      <w:r w:rsidR="003E54D9" w:rsidRPr="00955691">
        <w:rPr>
          <w:rFonts w:ascii="SimSun" w:hAnsi="SimSun"/>
          <w:sz w:val="21"/>
          <w:szCs w:val="21"/>
        </w:rPr>
        <w:t>议程（</w:t>
      </w:r>
      <w:r w:rsidR="000625FE" w:rsidRPr="00955691">
        <w:rPr>
          <w:rFonts w:ascii="SimSun" w:hAnsi="SimSun" w:hint="eastAsia"/>
          <w:sz w:val="21"/>
          <w:szCs w:val="21"/>
        </w:rPr>
        <w:t>文件</w:t>
      </w:r>
      <w:hyperlink r:id="rId9" w:history="1">
        <w:r w:rsidR="003E54D9" w:rsidRPr="00955691">
          <w:rPr>
            <w:rStyle w:val="Hyperlink"/>
            <w:rFonts w:ascii="SimSun" w:hAnsi="SimSun"/>
            <w:sz w:val="21"/>
            <w:szCs w:val="21"/>
          </w:rPr>
          <w:t>A/65/1</w:t>
        </w:r>
      </w:hyperlink>
      <w:r w:rsidR="003E54D9" w:rsidRPr="00955691">
        <w:rPr>
          <w:rFonts w:ascii="SimSun" w:hAnsi="SimSun"/>
          <w:sz w:val="21"/>
          <w:szCs w:val="21"/>
        </w:rPr>
        <w:t>）的</w:t>
      </w:r>
      <w:r w:rsidR="000625FE" w:rsidRPr="00955691">
        <w:rPr>
          <w:rFonts w:ascii="SimSun" w:hAnsi="SimSun" w:hint="eastAsia"/>
          <w:sz w:val="21"/>
          <w:szCs w:val="21"/>
        </w:rPr>
        <w:t>下列</w:t>
      </w:r>
      <w:r w:rsidR="003E54D9" w:rsidRPr="00955691">
        <w:rPr>
          <w:rFonts w:ascii="SimSun" w:hAnsi="SimSun"/>
          <w:sz w:val="21"/>
          <w:szCs w:val="21"/>
        </w:rPr>
        <w:t>项目：</w:t>
      </w:r>
      <w:r w:rsidR="000625FE" w:rsidRPr="00955691">
        <w:rPr>
          <w:rFonts w:ascii="SimSun" w:hAnsi="SimSun" w:hint="eastAsia"/>
          <w:sz w:val="21"/>
          <w:szCs w:val="21"/>
        </w:rPr>
        <w:t>第</w:t>
      </w:r>
      <w:r w:rsidR="003E54D9" w:rsidRPr="00955691">
        <w:rPr>
          <w:rFonts w:ascii="SimSun" w:hAnsi="SimSun"/>
          <w:sz w:val="21"/>
          <w:szCs w:val="21"/>
        </w:rPr>
        <w:t>1、</w:t>
      </w:r>
      <w:r w:rsidR="00EE6EB3" w:rsidRPr="00955691">
        <w:rPr>
          <w:rFonts w:ascii="SimSun" w:hAnsi="SimSun"/>
          <w:sz w:val="21"/>
          <w:szCs w:val="21"/>
        </w:rPr>
        <w:t>2、</w:t>
      </w:r>
      <w:r w:rsidR="007603C2" w:rsidRPr="00955691">
        <w:rPr>
          <w:rFonts w:ascii="SimSun" w:hAnsi="SimSun"/>
          <w:sz w:val="21"/>
          <w:szCs w:val="21"/>
        </w:rPr>
        <w:t>3、</w:t>
      </w:r>
      <w:r w:rsidR="00EE6EB3" w:rsidRPr="00955691">
        <w:rPr>
          <w:rFonts w:ascii="SimSun" w:hAnsi="SimSun"/>
          <w:sz w:val="21"/>
          <w:szCs w:val="21"/>
        </w:rPr>
        <w:t>4、6、8</w:t>
      </w:r>
      <w:r w:rsidR="00D032A3" w:rsidRPr="00955691">
        <w:rPr>
          <w:rFonts w:ascii="SimSun" w:hAnsi="SimSun"/>
          <w:sz w:val="21"/>
          <w:szCs w:val="21"/>
        </w:rPr>
        <w:t>(ii)</w:t>
      </w:r>
      <w:r w:rsidR="00EE6EB3" w:rsidRPr="00955691">
        <w:rPr>
          <w:rFonts w:ascii="SimSun" w:hAnsi="SimSun"/>
          <w:sz w:val="21"/>
          <w:szCs w:val="21"/>
        </w:rPr>
        <w:t>、</w:t>
      </w:r>
      <w:r w:rsidR="00D032A3" w:rsidRPr="00955691">
        <w:rPr>
          <w:rFonts w:ascii="SimSun" w:hAnsi="SimSun"/>
          <w:sz w:val="21"/>
          <w:szCs w:val="21"/>
        </w:rPr>
        <w:t>9、13</w:t>
      </w:r>
      <w:r w:rsidR="007603C2" w:rsidRPr="00955691">
        <w:rPr>
          <w:rFonts w:ascii="SimSun" w:hAnsi="SimSun"/>
          <w:sz w:val="21"/>
          <w:szCs w:val="21"/>
        </w:rPr>
        <w:t>、</w:t>
      </w:r>
      <w:r w:rsidR="00D032A3" w:rsidRPr="00955691">
        <w:rPr>
          <w:rFonts w:ascii="SimSun" w:hAnsi="SimSun"/>
          <w:sz w:val="21"/>
          <w:szCs w:val="21"/>
        </w:rPr>
        <w:t>18</w:t>
      </w:r>
      <w:r w:rsidR="00AD194C" w:rsidRPr="00955691">
        <w:rPr>
          <w:rFonts w:ascii="SimSun" w:hAnsi="SimSun"/>
          <w:sz w:val="21"/>
          <w:szCs w:val="21"/>
        </w:rPr>
        <w:t>、</w:t>
      </w:r>
      <w:r w:rsidR="00D032A3" w:rsidRPr="00955691">
        <w:rPr>
          <w:rFonts w:ascii="SimSun" w:hAnsi="SimSun"/>
          <w:sz w:val="21"/>
          <w:szCs w:val="21"/>
        </w:rPr>
        <w:t>21</w:t>
      </w:r>
      <w:r w:rsidR="00AD194C" w:rsidRPr="00955691">
        <w:rPr>
          <w:rFonts w:ascii="SimSun" w:hAnsi="SimSun"/>
          <w:sz w:val="21"/>
          <w:szCs w:val="21"/>
        </w:rPr>
        <w:t>和</w:t>
      </w:r>
      <w:r w:rsidR="00D032A3" w:rsidRPr="00955691">
        <w:rPr>
          <w:rFonts w:ascii="SimSun" w:hAnsi="SimSun"/>
          <w:sz w:val="21"/>
          <w:szCs w:val="21"/>
        </w:rPr>
        <w:t>22</w:t>
      </w:r>
      <w:r w:rsidR="000625FE" w:rsidRPr="00955691">
        <w:rPr>
          <w:rFonts w:ascii="SimSun" w:hAnsi="SimSun" w:hint="eastAsia"/>
          <w:sz w:val="21"/>
          <w:szCs w:val="21"/>
        </w:rPr>
        <w:t>项</w:t>
      </w:r>
      <w:r w:rsidR="00AD194C" w:rsidRPr="00955691">
        <w:rPr>
          <w:rFonts w:ascii="SimSun" w:hAnsi="SimSun"/>
          <w:sz w:val="21"/>
          <w:szCs w:val="21"/>
        </w:rPr>
        <w:t>。</w:t>
      </w:r>
    </w:p>
    <w:p w14:paraId="4DADB2E0" w14:textId="37F67066" w:rsidR="00C06D60" w:rsidRPr="00955691" w:rsidRDefault="000625FE"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除</w:t>
      </w:r>
      <w:r w:rsidRPr="00955691">
        <w:rPr>
          <w:rFonts w:ascii="SimSun" w:hAnsi="SimSun" w:hint="eastAsia"/>
          <w:sz w:val="21"/>
          <w:szCs w:val="21"/>
        </w:rPr>
        <w:t>第</w:t>
      </w:r>
      <w:r w:rsidRPr="00955691">
        <w:rPr>
          <w:rFonts w:ascii="SimSun" w:hAnsi="SimSun"/>
          <w:sz w:val="21"/>
          <w:szCs w:val="21"/>
        </w:rPr>
        <w:t>13</w:t>
      </w:r>
      <w:r w:rsidRPr="00955691">
        <w:rPr>
          <w:rFonts w:ascii="SimSun" w:hAnsi="SimSun" w:hint="eastAsia"/>
          <w:sz w:val="21"/>
          <w:szCs w:val="21"/>
        </w:rPr>
        <w:t>项</w:t>
      </w:r>
      <w:r w:rsidRPr="00955691">
        <w:rPr>
          <w:rFonts w:ascii="SimSun" w:hAnsi="SimSun"/>
          <w:sz w:val="21"/>
          <w:szCs w:val="21"/>
        </w:rPr>
        <w:t>外</w:t>
      </w:r>
      <w:r w:rsidRPr="00955691">
        <w:rPr>
          <w:rFonts w:ascii="SimSun" w:hAnsi="SimSun" w:hint="eastAsia"/>
          <w:sz w:val="21"/>
          <w:szCs w:val="21"/>
        </w:rPr>
        <w:t>，</w:t>
      </w:r>
      <w:r w:rsidR="003E54D9" w:rsidRPr="00955691">
        <w:rPr>
          <w:rFonts w:ascii="SimSun" w:hAnsi="SimSun"/>
          <w:sz w:val="21"/>
          <w:szCs w:val="21"/>
        </w:rPr>
        <w:t>关于上述</w:t>
      </w:r>
      <w:r w:rsidRPr="00955691">
        <w:rPr>
          <w:rFonts w:ascii="SimSun" w:hAnsi="SimSun" w:hint="eastAsia"/>
          <w:sz w:val="21"/>
          <w:szCs w:val="21"/>
        </w:rPr>
        <w:t>各项</w:t>
      </w:r>
      <w:r w:rsidR="003E54D9" w:rsidRPr="00955691">
        <w:rPr>
          <w:rFonts w:ascii="SimSun" w:hAnsi="SimSun"/>
          <w:sz w:val="21"/>
          <w:szCs w:val="21"/>
        </w:rPr>
        <w:t>的报告均载于总报告（</w:t>
      </w:r>
      <w:r w:rsidRPr="00955691">
        <w:rPr>
          <w:rFonts w:ascii="SimSun" w:hAnsi="SimSun" w:hint="eastAsia"/>
          <w:sz w:val="21"/>
          <w:szCs w:val="21"/>
        </w:rPr>
        <w:t>文件</w:t>
      </w:r>
      <w:hyperlink r:id="rId10" w:history="1">
        <w:r w:rsidR="003E54D9" w:rsidRPr="00955691">
          <w:rPr>
            <w:rStyle w:val="Hyperlink"/>
            <w:rFonts w:ascii="SimSun" w:hAnsi="SimSun"/>
            <w:sz w:val="21"/>
            <w:szCs w:val="21"/>
          </w:rPr>
          <w:t>A/65/</w:t>
        </w:r>
        <w:r w:rsidR="000A5050" w:rsidRPr="00955691">
          <w:rPr>
            <w:rStyle w:val="Hyperlink"/>
            <w:rFonts w:ascii="SimSun" w:hAnsi="SimSun"/>
            <w:sz w:val="21"/>
            <w:szCs w:val="21"/>
          </w:rPr>
          <w:t>11</w:t>
        </w:r>
      </w:hyperlink>
      <w:r w:rsidR="003E54D9" w:rsidRPr="00955691">
        <w:rPr>
          <w:rFonts w:ascii="SimSun" w:hAnsi="SimSun"/>
          <w:sz w:val="21"/>
          <w:szCs w:val="21"/>
        </w:rPr>
        <w:t>）。</w:t>
      </w:r>
    </w:p>
    <w:p w14:paraId="1BB41F2F" w14:textId="2867BD9E"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关于</w:t>
      </w:r>
      <w:r w:rsidR="00EF327F" w:rsidRPr="00955691">
        <w:rPr>
          <w:rFonts w:ascii="SimSun" w:hAnsi="SimSun" w:hint="eastAsia"/>
          <w:sz w:val="21"/>
          <w:szCs w:val="21"/>
        </w:rPr>
        <w:t>第</w:t>
      </w:r>
      <w:r w:rsidR="00D032A3" w:rsidRPr="00955691">
        <w:rPr>
          <w:rFonts w:ascii="SimSun" w:hAnsi="SimSun"/>
          <w:sz w:val="21"/>
          <w:szCs w:val="21"/>
        </w:rPr>
        <w:t>13</w:t>
      </w:r>
      <w:r w:rsidR="00EF327F" w:rsidRPr="00955691">
        <w:rPr>
          <w:rFonts w:ascii="SimSun" w:hAnsi="SimSun" w:hint="eastAsia"/>
          <w:sz w:val="21"/>
          <w:szCs w:val="21"/>
        </w:rPr>
        <w:t>项</w:t>
      </w:r>
      <w:r w:rsidR="00D032A3" w:rsidRPr="00955691">
        <w:rPr>
          <w:rFonts w:ascii="SimSun" w:hAnsi="SimSun"/>
          <w:sz w:val="21"/>
          <w:szCs w:val="21"/>
        </w:rPr>
        <w:t>的</w:t>
      </w:r>
      <w:r w:rsidRPr="00955691">
        <w:rPr>
          <w:rFonts w:ascii="SimSun" w:hAnsi="SimSun"/>
          <w:sz w:val="21"/>
          <w:szCs w:val="21"/>
        </w:rPr>
        <w:t>报告载于本文件。</w:t>
      </w:r>
    </w:p>
    <w:p w14:paraId="681CFF73" w14:textId="419ABE3C" w:rsidR="00C06D60" w:rsidRPr="00955691" w:rsidRDefault="00531C2A"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海牙联盟</w:t>
      </w:r>
      <w:r w:rsidR="003E54D9" w:rsidRPr="00955691">
        <w:rPr>
          <w:rFonts w:ascii="SimSun" w:hAnsi="SimSun"/>
          <w:sz w:val="21"/>
          <w:szCs w:val="21"/>
        </w:rPr>
        <w:t>大会主席</w:t>
      </w:r>
      <w:r w:rsidR="00EF327F" w:rsidRPr="00955691">
        <w:rPr>
          <w:rFonts w:ascii="SimSun" w:hAnsi="SimSun" w:hint="eastAsia"/>
          <w:sz w:val="21"/>
          <w:szCs w:val="21"/>
        </w:rPr>
        <w:t>帕斯卡尔·富尔先生</w:t>
      </w:r>
      <w:r w:rsidR="003E54D9" w:rsidRPr="00955691">
        <w:rPr>
          <w:rFonts w:ascii="SimSun" w:hAnsi="SimSun"/>
          <w:sz w:val="21"/>
          <w:szCs w:val="21"/>
        </w:rPr>
        <w:t>（</w:t>
      </w:r>
      <w:r w:rsidR="00D032A3" w:rsidRPr="00955691">
        <w:rPr>
          <w:rFonts w:ascii="SimSun" w:hAnsi="SimSun"/>
          <w:sz w:val="21"/>
          <w:szCs w:val="21"/>
        </w:rPr>
        <w:t>法国</w:t>
      </w:r>
      <w:r w:rsidR="003E54D9" w:rsidRPr="00955691">
        <w:rPr>
          <w:rFonts w:ascii="SimSun" w:hAnsi="SimSun"/>
          <w:sz w:val="21"/>
          <w:szCs w:val="21"/>
        </w:rPr>
        <w:t>）主持</w:t>
      </w:r>
      <w:r w:rsidR="00EF327F" w:rsidRPr="00955691">
        <w:rPr>
          <w:rFonts w:ascii="SimSun" w:hAnsi="SimSun" w:hint="eastAsia"/>
          <w:sz w:val="21"/>
          <w:szCs w:val="21"/>
        </w:rPr>
        <w:t>了</w:t>
      </w:r>
      <w:r w:rsidR="003E54D9" w:rsidRPr="00955691">
        <w:rPr>
          <w:rFonts w:ascii="SimSun" w:hAnsi="SimSun"/>
          <w:sz w:val="21"/>
          <w:szCs w:val="21"/>
        </w:rPr>
        <w:t>会议</w:t>
      </w:r>
      <w:r w:rsidR="0005431B" w:rsidRPr="00955691">
        <w:rPr>
          <w:rFonts w:ascii="SimSun" w:hAnsi="SimSun"/>
          <w:sz w:val="21"/>
          <w:szCs w:val="21"/>
        </w:rPr>
        <w:t>。</w:t>
      </w:r>
    </w:p>
    <w:p w14:paraId="3B80D384" w14:textId="588141D1" w:rsidR="00C06D60" w:rsidRPr="00955691" w:rsidRDefault="003E54D9" w:rsidP="00962EBF">
      <w:pPr>
        <w:pStyle w:val="Heading2"/>
        <w:keepNext w:val="0"/>
        <w:spacing w:before="0" w:afterLines="50" w:after="120" w:line="340" w:lineRule="atLeast"/>
        <w:rPr>
          <w:rFonts w:ascii="SimHei" w:eastAsia="SimHei" w:hAnsi="SimHei"/>
          <w:sz w:val="21"/>
          <w:szCs w:val="21"/>
        </w:rPr>
      </w:pPr>
      <w:r w:rsidRPr="00955691">
        <w:rPr>
          <w:rFonts w:ascii="SimSun" w:hAnsi="SimSun"/>
          <w:sz w:val="21"/>
          <w:szCs w:val="21"/>
        </w:rPr>
        <w:br w:type="page"/>
      </w:r>
      <w:r w:rsidR="00F177F3" w:rsidRPr="00955691">
        <w:rPr>
          <w:rFonts w:ascii="KaiTi" w:eastAsia="KaiTi" w:hAnsi="KaiTi" w:hint="eastAsia"/>
          <w:sz w:val="21"/>
          <w:szCs w:val="21"/>
        </w:rPr>
        <w:lastRenderedPageBreak/>
        <w:t>统一编排</w:t>
      </w:r>
      <w:r w:rsidR="00087D74" w:rsidRPr="00955691">
        <w:rPr>
          <w:rFonts w:ascii="KaiTi" w:eastAsia="KaiTi" w:hAnsi="KaiTi"/>
          <w:sz w:val="21"/>
          <w:szCs w:val="21"/>
        </w:rPr>
        <w:t>议程</w:t>
      </w:r>
      <w:r w:rsidR="00F177F3" w:rsidRPr="00955691">
        <w:rPr>
          <w:rFonts w:ascii="KaiTi" w:eastAsia="KaiTi" w:hAnsi="KaiTi" w:hint="eastAsia"/>
          <w:sz w:val="21"/>
          <w:szCs w:val="21"/>
        </w:rPr>
        <w:t>第</w:t>
      </w:r>
      <w:r w:rsidR="00087D74" w:rsidRPr="00955691">
        <w:rPr>
          <w:rFonts w:ascii="KaiTi" w:eastAsia="KaiTi" w:hAnsi="KaiTi"/>
          <w:sz w:val="21"/>
          <w:szCs w:val="21"/>
        </w:rPr>
        <w:t>13</w:t>
      </w:r>
      <w:r w:rsidR="00F177F3" w:rsidRPr="00955691">
        <w:rPr>
          <w:rFonts w:ascii="KaiTi" w:eastAsia="KaiTi" w:hAnsi="KaiTi" w:hint="eastAsia"/>
          <w:sz w:val="21"/>
          <w:szCs w:val="21"/>
        </w:rPr>
        <w:t>项</w:t>
      </w:r>
      <w:r w:rsidR="00087D74" w:rsidRPr="00955691">
        <w:rPr>
          <w:rFonts w:ascii="SimHei" w:eastAsia="SimHei" w:hAnsi="SimHei"/>
          <w:sz w:val="21"/>
          <w:szCs w:val="21"/>
        </w:rPr>
        <w:br/>
        <w:t>海牙体系</w:t>
      </w:r>
    </w:p>
    <w:p w14:paraId="583F48A4" w14:textId="5A384B51"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bookmarkStart w:id="0" w:name="_Hlk168923797"/>
      <w:r w:rsidRPr="00955691">
        <w:rPr>
          <w:rFonts w:ascii="SimSun" w:hAnsi="SimSun"/>
          <w:sz w:val="21"/>
          <w:szCs w:val="21"/>
        </w:rPr>
        <w:t>讨论依据</w:t>
      </w:r>
      <w:r w:rsidR="0034258F" w:rsidRPr="00955691">
        <w:rPr>
          <w:rFonts w:ascii="SimSun" w:hAnsi="SimSun"/>
          <w:sz w:val="21"/>
          <w:szCs w:val="21"/>
        </w:rPr>
        <w:t>文件</w:t>
      </w:r>
      <w:bookmarkEnd w:id="0"/>
      <w:r w:rsidRPr="00955691">
        <w:fldChar w:fldCharType="begin"/>
      </w:r>
      <w:r w:rsidR="00A06A29" w:rsidRPr="00955691">
        <w:rPr>
          <w:rFonts w:ascii="SimSun" w:hAnsi="SimSun"/>
          <w:sz w:val="21"/>
          <w:szCs w:val="21"/>
        </w:rPr>
        <w:instrText>HYPERLINK "https://www.wipo.int/about-wipo/zh/assemblies/2024/a-65/doc_details.jsp?doc_id=630389"</w:instrText>
      </w:r>
      <w:r w:rsidRPr="00955691">
        <w:fldChar w:fldCharType="separate"/>
      </w:r>
      <w:r w:rsidR="00923702" w:rsidRPr="00955691">
        <w:rPr>
          <w:rStyle w:val="Hyperlink"/>
          <w:rFonts w:ascii="SimSun" w:hAnsi="SimSun"/>
          <w:sz w:val="21"/>
          <w:szCs w:val="21"/>
        </w:rPr>
        <w:t>H/A/44/1</w:t>
      </w:r>
      <w:r w:rsidRPr="00955691">
        <w:rPr>
          <w:rStyle w:val="Hyperlink"/>
          <w:rFonts w:ascii="SimSun" w:hAnsi="SimSun"/>
          <w:sz w:val="21"/>
          <w:szCs w:val="21"/>
        </w:rPr>
        <w:fldChar w:fldCharType="end"/>
      </w:r>
      <w:r w:rsidR="00923702" w:rsidRPr="00955691">
        <w:rPr>
          <w:rFonts w:ascii="SimSun" w:hAnsi="SimSun"/>
          <w:sz w:val="21"/>
          <w:szCs w:val="21"/>
        </w:rPr>
        <w:t>和</w:t>
      </w:r>
      <w:hyperlink r:id="rId11" w:history="1">
        <w:r w:rsidR="00923702" w:rsidRPr="00955691">
          <w:rPr>
            <w:rStyle w:val="Hyperlink"/>
            <w:rFonts w:ascii="SimSun" w:hAnsi="SimSun"/>
            <w:sz w:val="21"/>
            <w:szCs w:val="21"/>
          </w:rPr>
          <w:t>H/A/44/2</w:t>
        </w:r>
      </w:hyperlink>
      <w:r w:rsidR="00A06A29" w:rsidRPr="00962EBF">
        <w:rPr>
          <w:rFonts w:ascii="SimSun" w:hAnsi="SimSun"/>
          <w:sz w:val="21"/>
          <w:szCs w:val="21"/>
        </w:rPr>
        <w:t>进行</w:t>
      </w:r>
      <w:r w:rsidR="00923702" w:rsidRPr="00955691">
        <w:rPr>
          <w:rFonts w:ascii="SimSun" w:hAnsi="SimSun"/>
          <w:sz w:val="21"/>
          <w:szCs w:val="21"/>
        </w:rPr>
        <w:t>。</w:t>
      </w:r>
    </w:p>
    <w:p w14:paraId="0ED2A5AE" w14:textId="38559F60"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秘书处解释说，</w:t>
      </w:r>
      <w:r w:rsidR="00F177F3" w:rsidRPr="00955691">
        <w:rPr>
          <w:rFonts w:ascii="SimSun" w:hAnsi="SimSun" w:hint="eastAsia"/>
          <w:sz w:val="21"/>
          <w:szCs w:val="21"/>
        </w:rPr>
        <w:t>文件</w:t>
      </w:r>
      <w:r w:rsidRPr="00955691">
        <w:rPr>
          <w:rFonts w:ascii="SimSun" w:hAnsi="SimSun"/>
          <w:sz w:val="21"/>
          <w:szCs w:val="21"/>
        </w:rPr>
        <w:t>H/A/44/1载有冻结</w:t>
      </w:r>
      <w:r w:rsidR="00F177F3" w:rsidRPr="00955691">
        <w:rPr>
          <w:rFonts w:ascii="SimSun" w:hAnsi="SimSun"/>
          <w:sz w:val="21"/>
          <w:szCs w:val="21"/>
        </w:rPr>
        <w:t>适用</w:t>
      </w:r>
      <w:r w:rsidRPr="00955691">
        <w:rPr>
          <w:rFonts w:ascii="SimSun" w:hAnsi="SimSun"/>
          <w:sz w:val="21"/>
          <w:szCs w:val="21"/>
        </w:rPr>
        <w:t>《海牙</w:t>
      </w:r>
      <w:r w:rsidR="00F177F3" w:rsidRPr="00955691">
        <w:rPr>
          <w:rFonts w:ascii="SimSun" w:hAnsi="SimSun" w:hint="eastAsia"/>
          <w:sz w:val="21"/>
          <w:szCs w:val="21"/>
        </w:rPr>
        <w:t>文本</w:t>
      </w:r>
      <w:r w:rsidRPr="00955691">
        <w:rPr>
          <w:rFonts w:ascii="SimSun" w:hAnsi="SimSun"/>
          <w:sz w:val="21"/>
          <w:szCs w:val="21"/>
        </w:rPr>
        <w:t>》（1960年）（下称</w:t>
      </w:r>
      <w:r w:rsidR="00962EBF">
        <w:rPr>
          <w:rFonts w:ascii="SimSun" w:hAnsi="SimSun" w:hint="eastAsia"/>
          <w:sz w:val="21"/>
          <w:szCs w:val="21"/>
        </w:rPr>
        <w:t>《</w:t>
      </w:r>
      <w:r w:rsidRPr="00955691">
        <w:rPr>
          <w:rFonts w:ascii="SimSun" w:hAnsi="SimSun"/>
          <w:sz w:val="21"/>
          <w:szCs w:val="21"/>
        </w:rPr>
        <w:t>1960年</w:t>
      </w:r>
      <w:r w:rsidR="00F177F3" w:rsidRPr="00955691">
        <w:rPr>
          <w:rFonts w:ascii="SimSun" w:hAnsi="SimSun" w:hint="eastAsia"/>
          <w:sz w:val="21"/>
          <w:szCs w:val="21"/>
        </w:rPr>
        <w:t>文本</w:t>
      </w:r>
      <w:r w:rsidR="00962EBF">
        <w:rPr>
          <w:rFonts w:ascii="SimSun" w:hAnsi="SimSun" w:hint="eastAsia"/>
          <w:sz w:val="21"/>
          <w:szCs w:val="21"/>
        </w:rPr>
        <w:t>》</w:t>
      </w:r>
      <w:r w:rsidRPr="00955691">
        <w:rPr>
          <w:rFonts w:ascii="SimSun" w:hAnsi="SimSun"/>
          <w:sz w:val="21"/>
          <w:szCs w:val="21"/>
        </w:rPr>
        <w:t>）</w:t>
      </w:r>
      <w:r w:rsidR="0047569B">
        <w:rPr>
          <w:rFonts w:ascii="SimSun" w:hAnsi="SimSun" w:hint="eastAsia"/>
          <w:sz w:val="21"/>
          <w:szCs w:val="21"/>
        </w:rPr>
        <w:t>的提案</w:t>
      </w:r>
      <w:r w:rsidRPr="00955691">
        <w:rPr>
          <w:rFonts w:ascii="SimSun" w:hAnsi="SimSun"/>
          <w:sz w:val="21"/>
          <w:szCs w:val="21"/>
        </w:rPr>
        <w:t>，以及随之提出的</w:t>
      </w:r>
      <w:r w:rsidR="00F177F3" w:rsidRPr="00955691">
        <w:rPr>
          <w:rFonts w:ascii="SimSun" w:hAnsi="SimSun" w:hint="eastAsia"/>
          <w:sz w:val="21"/>
          <w:szCs w:val="21"/>
        </w:rPr>
        <w:t>修正</w:t>
      </w:r>
      <w:r w:rsidRPr="00955691">
        <w:rPr>
          <w:rFonts w:ascii="SimSun" w:hAnsi="SimSun"/>
          <w:sz w:val="21"/>
          <w:szCs w:val="21"/>
        </w:rPr>
        <w:t>《</w:t>
      </w:r>
      <w:r w:rsidR="00962EBF" w:rsidRPr="00962EBF">
        <w:rPr>
          <w:rFonts w:ascii="SimSun" w:hAnsi="SimSun" w:hint="eastAsia"/>
          <w:sz w:val="21"/>
          <w:szCs w:val="21"/>
        </w:rPr>
        <w:t>〈海牙协定〉</w:t>
      </w:r>
      <w:r w:rsidRPr="00955691">
        <w:rPr>
          <w:rFonts w:ascii="SimSun" w:hAnsi="SimSun"/>
          <w:sz w:val="21"/>
          <w:szCs w:val="21"/>
        </w:rPr>
        <w:t>1999年</w:t>
      </w:r>
      <w:r w:rsidR="00F177F3" w:rsidRPr="00955691">
        <w:rPr>
          <w:rFonts w:ascii="SimSun" w:hAnsi="SimSun" w:hint="eastAsia"/>
          <w:sz w:val="21"/>
          <w:szCs w:val="21"/>
        </w:rPr>
        <w:t>文本</w:t>
      </w:r>
      <w:r w:rsidRPr="00955691">
        <w:rPr>
          <w:rFonts w:ascii="SimSun" w:hAnsi="SimSun"/>
          <w:sz w:val="21"/>
          <w:szCs w:val="21"/>
        </w:rPr>
        <w:t>和1960年</w:t>
      </w:r>
      <w:r w:rsidR="00F177F3" w:rsidRPr="00955691">
        <w:rPr>
          <w:rFonts w:ascii="SimSun" w:hAnsi="SimSun" w:hint="eastAsia"/>
          <w:sz w:val="21"/>
          <w:szCs w:val="21"/>
        </w:rPr>
        <w:t>文本</w:t>
      </w:r>
      <w:r w:rsidRPr="00955691">
        <w:rPr>
          <w:rFonts w:ascii="SimSun" w:hAnsi="SimSun"/>
          <w:sz w:val="21"/>
          <w:szCs w:val="21"/>
        </w:rPr>
        <w:t>共同实施细则）</w:t>
      </w:r>
      <w:r w:rsidR="00962EBF">
        <w:rPr>
          <w:rFonts w:ascii="SimSun" w:hAnsi="SimSun" w:hint="eastAsia"/>
          <w:sz w:val="21"/>
          <w:szCs w:val="21"/>
        </w:rPr>
        <w:t>》</w:t>
      </w:r>
      <w:r w:rsidR="00962EBF" w:rsidRPr="00955691">
        <w:rPr>
          <w:rFonts w:ascii="SimSun" w:hAnsi="SimSun"/>
          <w:sz w:val="21"/>
          <w:szCs w:val="21"/>
        </w:rPr>
        <w:t>（下称</w:t>
      </w:r>
      <w:r w:rsidR="00962EBF" w:rsidRPr="00955691">
        <w:rPr>
          <w:rFonts w:ascii="SimSun" w:hAnsi="SimSun" w:hint="eastAsia"/>
          <w:sz w:val="21"/>
          <w:szCs w:val="21"/>
        </w:rPr>
        <w:t>《</w:t>
      </w:r>
      <w:r w:rsidR="00962EBF" w:rsidRPr="00955691">
        <w:rPr>
          <w:rFonts w:ascii="SimSun" w:hAnsi="SimSun"/>
          <w:sz w:val="21"/>
          <w:szCs w:val="21"/>
        </w:rPr>
        <w:t>共同实施细则</w:t>
      </w:r>
      <w:r w:rsidR="00962EBF" w:rsidRPr="00955691">
        <w:rPr>
          <w:rFonts w:ascii="SimSun" w:hAnsi="SimSun" w:hint="eastAsia"/>
          <w:sz w:val="21"/>
          <w:szCs w:val="21"/>
        </w:rPr>
        <w:t>》</w:t>
      </w:r>
      <w:r w:rsidR="00962EBF">
        <w:rPr>
          <w:rFonts w:ascii="SimSun" w:hAnsi="SimSun" w:hint="eastAsia"/>
          <w:sz w:val="21"/>
          <w:szCs w:val="21"/>
        </w:rPr>
        <w:t>）</w:t>
      </w:r>
      <w:r w:rsidRPr="00955691">
        <w:rPr>
          <w:rFonts w:ascii="SimSun" w:hAnsi="SimSun"/>
          <w:sz w:val="21"/>
          <w:szCs w:val="21"/>
        </w:rPr>
        <w:t>的</w:t>
      </w:r>
      <w:r w:rsidR="00F177F3" w:rsidRPr="00955691">
        <w:rPr>
          <w:rFonts w:ascii="SimSun" w:hAnsi="SimSun" w:hint="eastAsia"/>
          <w:sz w:val="21"/>
          <w:szCs w:val="21"/>
        </w:rPr>
        <w:t>提案</w:t>
      </w:r>
      <w:r w:rsidRPr="00955691">
        <w:rPr>
          <w:rFonts w:ascii="SimSun" w:hAnsi="SimSun"/>
          <w:sz w:val="21"/>
          <w:szCs w:val="21"/>
        </w:rPr>
        <w:t>。秘书处忆及，《海牙协定》于1925年11月6日签署，并将于2025年11月6日庆祝</w:t>
      </w:r>
      <w:r w:rsidR="00F177F3" w:rsidRPr="00955691">
        <w:rPr>
          <w:rFonts w:ascii="SimSun" w:hAnsi="SimSun" w:hint="eastAsia"/>
          <w:sz w:val="21"/>
          <w:szCs w:val="21"/>
        </w:rPr>
        <w:t>签署一百</w:t>
      </w:r>
      <w:r w:rsidRPr="00955691">
        <w:rPr>
          <w:rFonts w:ascii="SimSun" w:hAnsi="SimSun"/>
          <w:sz w:val="21"/>
          <w:szCs w:val="21"/>
        </w:rPr>
        <w:t>周年。秘书处指出，多年来陆续通过了</w:t>
      </w:r>
      <w:r w:rsidR="00F177F3" w:rsidRPr="00955691">
        <w:rPr>
          <w:rFonts w:ascii="SimSun" w:hAnsi="SimSun" w:hint="eastAsia"/>
          <w:sz w:val="21"/>
          <w:szCs w:val="21"/>
        </w:rPr>
        <w:t>若干文本</w:t>
      </w:r>
      <w:r w:rsidRPr="00955691">
        <w:rPr>
          <w:rFonts w:ascii="SimSun" w:hAnsi="SimSun"/>
          <w:sz w:val="21"/>
          <w:szCs w:val="21"/>
        </w:rPr>
        <w:t>，有三部不同</w:t>
      </w:r>
      <w:r w:rsidR="00F177F3" w:rsidRPr="00955691">
        <w:rPr>
          <w:rFonts w:ascii="SimSun" w:hAnsi="SimSun" w:hint="eastAsia"/>
          <w:sz w:val="21"/>
          <w:szCs w:val="21"/>
        </w:rPr>
        <w:t>文本</w:t>
      </w:r>
      <w:r w:rsidRPr="00955691">
        <w:rPr>
          <w:rFonts w:ascii="SimSun" w:hAnsi="SimSun"/>
          <w:sz w:val="21"/>
          <w:szCs w:val="21"/>
        </w:rPr>
        <w:t>并行适用了一段时间，即《伦敦</w:t>
      </w:r>
      <w:r w:rsidR="00F177F3" w:rsidRPr="00955691">
        <w:rPr>
          <w:rFonts w:ascii="SimSun" w:hAnsi="SimSun" w:hint="eastAsia"/>
          <w:sz w:val="21"/>
          <w:szCs w:val="21"/>
        </w:rPr>
        <w:t>文本</w:t>
      </w:r>
      <w:r w:rsidRPr="00955691">
        <w:rPr>
          <w:rFonts w:ascii="SimSun" w:hAnsi="SimSun"/>
          <w:sz w:val="21"/>
          <w:szCs w:val="21"/>
        </w:rPr>
        <w:t>》（1934年）（下称</w:t>
      </w:r>
      <w:r w:rsidR="00962EBF">
        <w:rPr>
          <w:rFonts w:ascii="SimSun" w:hAnsi="SimSun" w:hint="eastAsia"/>
          <w:sz w:val="21"/>
          <w:szCs w:val="21"/>
        </w:rPr>
        <w:t>《</w:t>
      </w:r>
      <w:r w:rsidRPr="00955691">
        <w:rPr>
          <w:rFonts w:ascii="SimSun" w:hAnsi="SimSun"/>
          <w:sz w:val="21"/>
          <w:szCs w:val="21"/>
        </w:rPr>
        <w:t>1934年</w:t>
      </w:r>
      <w:r w:rsidR="00F177F3" w:rsidRPr="00955691">
        <w:rPr>
          <w:rFonts w:ascii="SimSun" w:hAnsi="SimSun" w:hint="eastAsia"/>
          <w:sz w:val="21"/>
          <w:szCs w:val="21"/>
        </w:rPr>
        <w:t>文本</w:t>
      </w:r>
      <w:r w:rsidR="00962EBF">
        <w:rPr>
          <w:rFonts w:ascii="SimSun" w:hAnsi="SimSun" w:hint="eastAsia"/>
          <w:sz w:val="21"/>
          <w:szCs w:val="21"/>
        </w:rPr>
        <w:t>》</w:t>
      </w:r>
      <w:r w:rsidRPr="00955691">
        <w:rPr>
          <w:rFonts w:ascii="SimSun" w:hAnsi="SimSun"/>
          <w:sz w:val="21"/>
          <w:szCs w:val="21"/>
        </w:rPr>
        <w:t>）、</w:t>
      </w:r>
      <w:r w:rsidR="00962EBF">
        <w:rPr>
          <w:rFonts w:ascii="SimSun" w:hAnsi="SimSun" w:hint="eastAsia"/>
          <w:sz w:val="21"/>
          <w:szCs w:val="21"/>
        </w:rPr>
        <w:t>《</w:t>
      </w:r>
      <w:r w:rsidRPr="00955691">
        <w:rPr>
          <w:rFonts w:ascii="SimSun" w:hAnsi="SimSun"/>
          <w:sz w:val="21"/>
          <w:szCs w:val="21"/>
        </w:rPr>
        <w:t>1960年</w:t>
      </w:r>
      <w:r w:rsidR="00F177F3" w:rsidRPr="00955691">
        <w:rPr>
          <w:rFonts w:ascii="SimSun" w:hAnsi="SimSun" w:hint="eastAsia"/>
          <w:sz w:val="21"/>
          <w:szCs w:val="21"/>
        </w:rPr>
        <w:t>文本</w:t>
      </w:r>
      <w:r w:rsidR="00962EBF">
        <w:rPr>
          <w:rFonts w:ascii="SimSun" w:hAnsi="SimSun" w:hint="eastAsia"/>
          <w:sz w:val="21"/>
          <w:szCs w:val="21"/>
        </w:rPr>
        <w:t>》</w:t>
      </w:r>
      <w:r w:rsidRPr="00955691">
        <w:rPr>
          <w:rFonts w:ascii="SimSun" w:hAnsi="SimSun"/>
          <w:sz w:val="21"/>
          <w:szCs w:val="21"/>
        </w:rPr>
        <w:t>和《日内瓦</w:t>
      </w:r>
      <w:r w:rsidR="00F177F3" w:rsidRPr="00955691">
        <w:rPr>
          <w:rFonts w:ascii="SimSun" w:hAnsi="SimSun" w:hint="eastAsia"/>
          <w:sz w:val="21"/>
          <w:szCs w:val="21"/>
        </w:rPr>
        <w:t>文本</w:t>
      </w:r>
      <w:r w:rsidRPr="00955691">
        <w:rPr>
          <w:rFonts w:ascii="SimSun" w:hAnsi="SimSun"/>
          <w:sz w:val="21"/>
          <w:szCs w:val="21"/>
        </w:rPr>
        <w:t>》（1999年）（下称</w:t>
      </w:r>
      <w:r w:rsidR="00962EBF">
        <w:rPr>
          <w:rFonts w:ascii="SimSun" w:hAnsi="SimSun" w:hint="eastAsia"/>
          <w:sz w:val="21"/>
          <w:szCs w:val="21"/>
        </w:rPr>
        <w:t>《</w:t>
      </w:r>
      <w:r w:rsidRPr="00955691">
        <w:rPr>
          <w:rFonts w:ascii="SimSun" w:hAnsi="SimSun"/>
          <w:sz w:val="21"/>
          <w:szCs w:val="21"/>
        </w:rPr>
        <w:t>1999年</w:t>
      </w:r>
      <w:r w:rsidR="00F177F3" w:rsidRPr="00955691">
        <w:rPr>
          <w:rFonts w:ascii="SimSun" w:hAnsi="SimSun" w:hint="eastAsia"/>
          <w:sz w:val="21"/>
          <w:szCs w:val="21"/>
        </w:rPr>
        <w:t>文本</w:t>
      </w:r>
      <w:r w:rsidR="00962EBF">
        <w:rPr>
          <w:rFonts w:ascii="SimSun" w:hAnsi="SimSun" w:hint="eastAsia"/>
          <w:sz w:val="21"/>
          <w:szCs w:val="21"/>
        </w:rPr>
        <w:t>》</w:t>
      </w:r>
      <w:r w:rsidRPr="00955691">
        <w:rPr>
          <w:rFonts w:ascii="SimSun" w:hAnsi="SimSun"/>
          <w:sz w:val="21"/>
          <w:szCs w:val="21"/>
        </w:rPr>
        <w:t>）。秘书处解释说，</w:t>
      </w:r>
      <w:r w:rsidR="00962EBF">
        <w:rPr>
          <w:rFonts w:ascii="SimSun" w:hAnsi="SimSun" w:hint="eastAsia"/>
          <w:sz w:val="21"/>
          <w:szCs w:val="21"/>
        </w:rPr>
        <w:t>《</w:t>
      </w:r>
      <w:r w:rsidRPr="00955691">
        <w:rPr>
          <w:rFonts w:ascii="SimSun" w:hAnsi="SimSun"/>
          <w:sz w:val="21"/>
          <w:szCs w:val="21"/>
        </w:rPr>
        <w:t>1934年</w:t>
      </w:r>
      <w:r w:rsidR="002223AA" w:rsidRPr="00955691">
        <w:rPr>
          <w:rFonts w:ascii="SimSun" w:hAnsi="SimSun" w:hint="eastAsia"/>
          <w:sz w:val="21"/>
          <w:szCs w:val="21"/>
        </w:rPr>
        <w:t>文本</w:t>
      </w:r>
      <w:r w:rsidR="00962EBF">
        <w:rPr>
          <w:rFonts w:ascii="SimSun" w:hAnsi="SimSun" w:hint="eastAsia"/>
          <w:sz w:val="21"/>
          <w:szCs w:val="21"/>
        </w:rPr>
        <w:t>》</w:t>
      </w:r>
      <w:r w:rsidRPr="00955691">
        <w:rPr>
          <w:rFonts w:ascii="SimSun" w:hAnsi="SimSun"/>
          <w:sz w:val="21"/>
          <w:szCs w:val="21"/>
        </w:rPr>
        <w:t>已于2010年冻结，但海牙体系仍</w:t>
      </w:r>
      <w:r w:rsidR="002223AA" w:rsidRPr="00955691">
        <w:rPr>
          <w:rFonts w:ascii="SimSun" w:hAnsi="SimSun" w:hint="eastAsia"/>
          <w:sz w:val="21"/>
          <w:szCs w:val="21"/>
        </w:rPr>
        <w:t>依据</w:t>
      </w:r>
      <w:r w:rsidR="00962EBF">
        <w:rPr>
          <w:rFonts w:ascii="SimSun" w:hAnsi="SimSun" w:hint="eastAsia"/>
          <w:sz w:val="21"/>
          <w:szCs w:val="21"/>
        </w:rPr>
        <w:t>《</w:t>
      </w:r>
      <w:r w:rsidRPr="00955691">
        <w:rPr>
          <w:rFonts w:ascii="SimSun" w:hAnsi="SimSun"/>
          <w:sz w:val="21"/>
          <w:szCs w:val="21"/>
        </w:rPr>
        <w:t>1960年</w:t>
      </w:r>
      <w:r w:rsidR="002223AA" w:rsidRPr="00955691">
        <w:rPr>
          <w:rFonts w:ascii="SimSun" w:hAnsi="SimSun" w:hint="eastAsia"/>
          <w:sz w:val="21"/>
          <w:szCs w:val="21"/>
        </w:rPr>
        <w:t>文本</w:t>
      </w:r>
      <w:r w:rsidR="00962EBF">
        <w:rPr>
          <w:rFonts w:ascii="SimSun" w:hAnsi="SimSun" w:hint="eastAsia"/>
          <w:sz w:val="21"/>
          <w:szCs w:val="21"/>
        </w:rPr>
        <w:t>》</w:t>
      </w:r>
      <w:r w:rsidRPr="00955691">
        <w:rPr>
          <w:rFonts w:ascii="SimSun" w:hAnsi="SimSun"/>
          <w:sz w:val="21"/>
          <w:szCs w:val="21"/>
        </w:rPr>
        <w:t>和</w:t>
      </w:r>
      <w:r w:rsidR="00962EBF">
        <w:rPr>
          <w:rFonts w:ascii="SimSun" w:hAnsi="SimSun" w:hint="eastAsia"/>
          <w:sz w:val="21"/>
          <w:szCs w:val="21"/>
        </w:rPr>
        <w:t>《</w:t>
      </w:r>
      <w:r w:rsidRPr="00955691">
        <w:rPr>
          <w:rFonts w:ascii="SimSun" w:hAnsi="SimSun"/>
          <w:sz w:val="21"/>
          <w:szCs w:val="21"/>
        </w:rPr>
        <w:t>1999年</w:t>
      </w:r>
      <w:r w:rsidR="002223AA" w:rsidRPr="00955691">
        <w:rPr>
          <w:rFonts w:ascii="SimSun" w:hAnsi="SimSun" w:hint="eastAsia"/>
          <w:sz w:val="21"/>
          <w:szCs w:val="21"/>
        </w:rPr>
        <w:t>文本</w:t>
      </w:r>
      <w:r w:rsidR="00962EBF">
        <w:rPr>
          <w:rFonts w:ascii="SimSun" w:hAnsi="SimSun" w:hint="eastAsia"/>
          <w:sz w:val="21"/>
          <w:szCs w:val="21"/>
        </w:rPr>
        <w:t>》</w:t>
      </w:r>
      <w:r w:rsidR="0047569B">
        <w:rPr>
          <w:rFonts w:ascii="SimSun" w:hAnsi="SimSun" w:hint="eastAsia"/>
          <w:sz w:val="21"/>
          <w:szCs w:val="21"/>
        </w:rPr>
        <w:t>运营</w:t>
      </w:r>
      <w:r w:rsidRPr="00955691">
        <w:rPr>
          <w:rFonts w:ascii="SimSun" w:hAnsi="SimSun"/>
          <w:sz w:val="21"/>
          <w:szCs w:val="21"/>
        </w:rPr>
        <w:t>，这使得工业品外观设计国际注册海牙体系（下称海牙体系）对用户、成员国主管局和国际局来说</w:t>
      </w:r>
      <w:r w:rsidR="0047569B">
        <w:rPr>
          <w:rFonts w:ascii="SimSun" w:hAnsi="SimSun" w:hint="eastAsia"/>
          <w:sz w:val="21"/>
          <w:szCs w:val="21"/>
        </w:rPr>
        <w:t>很</w:t>
      </w:r>
      <w:r w:rsidRPr="00955691">
        <w:rPr>
          <w:rFonts w:ascii="SimSun" w:hAnsi="SimSun"/>
          <w:sz w:val="21"/>
          <w:szCs w:val="21"/>
        </w:rPr>
        <w:t>复杂。秘书处注意到，工业品外观设计国际注册海牙体系法律发展工作组（下称工作组）在过去十年中一直在</w:t>
      </w:r>
      <w:r w:rsidR="00356AEF" w:rsidRPr="00955691">
        <w:rPr>
          <w:rFonts w:ascii="SimSun" w:hAnsi="SimSun" w:hint="eastAsia"/>
          <w:sz w:val="21"/>
          <w:szCs w:val="21"/>
        </w:rPr>
        <w:t>审慎</w:t>
      </w:r>
      <w:r w:rsidRPr="00955691">
        <w:rPr>
          <w:rFonts w:ascii="SimSun" w:hAnsi="SimSun"/>
          <w:sz w:val="21"/>
          <w:szCs w:val="21"/>
        </w:rPr>
        <w:t>监测</w:t>
      </w:r>
      <w:r w:rsidR="00224611" w:rsidRPr="00955691">
        <w:rPr>
          <w:rFonts w:ascii="SimSun" w:hAnsi="SimSun"/>
          <w:sz w:val="21"/>
          <w:szCs w:val="21"/>
        </w:rPr>
        <w:t>这一</w:t>
      </w:r>
      <w:r w:rsidRPr="00955691">
        <w:rPr>
          <w:rFonts w:ascii="SimSun" w:hAnsi="SimSun"/>
          <w:sz w:val="21"/>
          <w:szCs w:val="21"/>
        </w:rPr>
        <w:t>情况，并注意到</w:t>
      </w:r>
      <w:r w:rsidR="00356AEF" w:rsidRPr="00955691">
        <w:rPr>
          <w:rFonts w:ascii="SimSun" w:hAnsi="SimSun" w:hint="eastAsia"/>
          <w:sz w:val="21"/>
          <w:szCs w:val="21"/>
        </w:rPr>
        <w:t>《</w:t>
      </w:r>
      <w:r w:rsidRPr="00955691">
        <w:rPr>
          <w:rFonts w:ascii="SimSun" w:hAnsi="SimSun"/>
          <w:sz w:val="21"/>
          <w:szCs w:val="21"/>
        </w:rPr>
        <w:t>1960年</w:t>
      </w:r>
      <w:r w:rsidR="002223AA" w:rsidRPr="00955691">
        <w:rPr>
          <w:rFonts w:ascii="SimSun" w:hAnsi="SimSun" w:hint="eastAsia"/>
          <w:sz w:val="21"/>
          <w:szCs w:val="21"/>
        </w:rPr>
        <w:t>文本</w:t>
      </w:r>
      <w:r w:rsidR="00356AEF" w:rsidRPr="00955691">
        <w:rPr>
          <w:rFonts w:ascii="SimSun" w:hAnsi="SimSun" w:hint="eastAsia"/>
          <w:sz w:val="21"/>
          <w:szCs w:val="21"/>
        </w:rPr>
        <w:t>》</w:t>
      </w:r>
      <w:r w:rsidRPr="00955691">
        <w:rPr>
          <w:rFonts w:ascii="SimSun" w:hAnsi="SimSun"/>
          <w:sz w:val="21"/>
          <w:szCs w:val="21"/>
        </w:rPr>
        <w:t>实际上已</w:t>
      </w:r>
      <w:r w:rsidR="00356AEF" w:rsidRPr="00955691">
        <w:rPr>
          <w:rFonts w:ascii="SimSun" w:hAnsi="SimSun" w:hint="eastAsia"/>
          <w:sz w:val="21"/>
          <w:szCs w:val="21"/>
        </w:rPr>
        <w:t>经停止使用</w:t>
      </w:r>
      <w:r w:rsidRPr="00955691">
        <w:rPr>
          <w:rFonts w:ascii="SimSun" w:hAnsi="SimSun"/>
          <w:sz w:val="21"/>
          <w:szCs w:val="21"/>
        </w:rPr>
        <w:t>，因此在2023年的上届会议上建议海牙联盟大会冻结其适用。在此背景下，工作组还建议海牙联盟大会修订《共同实施细则》，通过删除与</w:t>
      </w:r>
      <w:r w:rsidR="00200859" w:rsidRPr="00955691">
        <w:rPr>
          <w:rFonts w:ascii="SimSun" w:hAnsi="SimSun" w:hint="eastAsia"/>
          <w:sz w:val="21"/>
          <w:szCs w:val="21"/>
        </w:rPr>
        <w:t>《</w:t>
      </w:r>
      <w:r w:rsidRPr="00955691">
        <w:rPr>
          <w:rFonts w:ascii="SimSun" w:hAnsi="SimSun"/>
          <w:sz w:val="21"/>
          <w:szCs w:val="21"/>
        </w:rPr>
        <w:t>1960年</w:t>
      </w:r>
      <w:r w:rsidR="00356AEF" w:rsidRPr="00955691">
        <w:rPr>
          <w:rFonts w:ascii="SimSun" w:hAnsi="SimSun" w:hint="eastAsia"/>
          <w:sz w:val="21"/>
          <w:szCs w:val="21"/>
        </w:rPr>
        <w:t>文本</w:t>
      </w:r>
      <w:r w:rsidR="00200859" w:rsidRPr="00955691">
        <w:rPr>
          <w:rFonts w:ascii="SimSun" w:hAnsi="SimSun" w:hint="eastAsia"/>
          <w:sz w:val="21"/>
          <w:szCs w:val="21"/>
        </w:rPr>
        <w:t>》</w:t>
      </w:r>
      <w:r w:rsidRPr="00955691">
        <w:rPr>
          <w:rFonts w:ascii="SimSun" w:hAnsi="SimSun"/>
          <w:sz w:val="21"/>
          <w:szCs w:val="21"/>
        </w:rPr>
        <w:t>有关的所有</w:t>
      </w:r>
      <w:r w:rsidR="00200859" w:rsidRPr="00955691">
        <w:rPr>
          <w:rFonts w:ascii="SimSun" w:hAnsi="SimSun" w:hint="eastAsia"/>
          <w:sz w:val="21"/>
          <w:szCs w:val="21"/>
        </w:rPr>
        <w:t>运营</w:t>
      </w:r>
      <w:r w:rsidRPr="00955691">
        <w:rPr>
          <w:rFonts w:ascii="SimSun" w:hAnsi="SimSun"/>
          <w:sz w:val="21"/>
          <w:szCs w:val="21"/>
        </w:rPr>
        <w:t>条款，同时通过过渡条款为</w:t>
      </w:r>
      <w:r w:rsidR="00200859" w:rsidRPr="00955691">
        <w:rPr>
          <w:rFonts w:ascii="SimSun" w:hAnsi="SimSun" w:hint="eastAsia"/>
          <w:sz w:val="21"/>
          <w:szCs w:val="21"/>
        </w:rPr>
        <w:t>依据</w:t>
      </w:r>
      <w:r w:rsidRPr="00955691">
        <w:rPr>
          <w:rFonts w:ascii="SimSun" w:hAnsi="SimSun"/>
          <w:sz w:val="21"/>
          <w:szCs w:val="21"/>
        </w:rPr>
        <w:t>该</w:t>
      </w:r>
      <w:r w:rsidR="00356AEF" w:rsidRPr="00955691">
        <w:rPr>
          <w:rFonts w:ascii="SimSun" w:hAnsi="SimSun" w:hint="eastAsia"/>
          <w:sz w:val="21"/>
          <w:szCs w:val="21"/>
        </w:rPr>
        <w:t>文本</w:t>
      </w:r>
      <w:r w:rsidRPr="00955691">
        <w:rPr>
          <w:rFonts w:ascii="SimSun" w:hAnsi="SimSun"/>
          <w:sz w:val="21"/>
          <w:szCs w:val="21"/>
        </w:rPr>
        <w:t>登记的现有注册提供保障</w:t>
      </w:r>
      <w:r w:rsidR="007B51DF">
        <w:rPr>
          <w:rFonts w:ascii="SimSun" w:hAnsi="SimSun" w:hint="eastAsia"/>
          <w:sz w:val="21"/>
          <w:szCs w:val="21"/>
        </w:rPr>
        <w:t>来</w:t>
      </w:r>
      <w:r w:rsidRPr="00955691">
        <w:rPr>
          <w:rFonts w:ascii="SimSun" w:hAnsi="SimSun"/>
          <w:sz w:val="21"/>
          <w:szCs w:val="21"/>
        </w:rPr>
        <w:t>反映冻结。秘书处注意到，拟议的生效日期为2025年1月1日。秘书处</w:t>
      </w:r>
      <w:r w:rsidR="004E5016" w:rsidRPr="00955691">
        <w:rPr>
          <w:rFonts w:ascii="SimSun" w:hAnsi="SimSun" w:hint="eastAsia"/>
          <w:sz w:val="21"/>
          <w:szCs w:val="21"/>
        </w:rPr>
        <w:t>总结道</w:t>
      </w:r>
      <w:r w:rsidRPr="00955691">
        <w:rPr>
          <w:rFonts w:ascii="SimSun" w:hAnsi="SimSun"/>
          <w:sz w:val="21"/>
          <w:szCs w:val="21"/>
        </w:rPr>
        <w:t>，</w:t>
      </w:r>
      <w:r w:rsidR="00224611" w:rsidRPr="00955691">
        <w:rPr>
          <w:rFonts w:ascii="SimSun" w:hAnsi="SimSun"/>
          <w:sz w:val="21"/>
          <w:szCs w:val="21"/>
        </w:rPr>
        <w:t>该</w:t>
      </w:r>
      <w:r w:rsidRPr="00955691">
        <w:rPr>
          <w:rFonts w:ascii="SimSun" w:hAnsi="SimSun"/>
          <w:sz w:val="21"/>
          <w:szCs w:val="21"/>
        </w:rPr>
        <w:t>提案的通过将是海牙体系历史上的一个重要里程碑，因为</w:t>
      </w:r>
      <w:r w:rsidR="004E5016" w:rsidRPr="00955691">
        <w:rPr>
          <w:rFonts w:ascii="SimSun" w:hAnsi="SimSun" w:hint="eastAsia"/>
          <w:sz w:val="21"/>
          <w:szCs w:val="21"/>
        </w:rPr>
        <w:t>该体系的</w:t>
      </w:r>
      <w:r w:rsidR="00200859" w:rsidRPr="00955691">
        <w:rPr>
          <w:rFonts w:ascii="SimSun" w:hAnsi="SimSun" w:hint="eastAsia"/>
          <w:sz w:val="21"/>
          <w:szCs w:val="21"/>
        </w:rPr>
        <w:t>运营</w:t>
      </w:r>
      <w:r w:rsidRPr="00955691">
        <w:rPr>
          <w:rFonts w:ascii="SimSun" w:hAnsi="SimSun"/>
          <w:sz w:val="21"/>
          <w:szCs w:val="21"/>
        </w:rPr>
        <w:t>最终将以单一的现代</w:t>
      </w:r>
      <w:r w:rsidR="00200859" w:rsidRPr="00955691">
        <w:rPr>
          <w:rFonts w:ascii="SimSun" w:hAnsi="SimSun" w:hint="eastAsia"/>
          <w:sz w:val="21"/>
          <w:szCs w:val="21"/>
        </w:rPr>
        <w:t>文本</w:t>
      </w:r>
      <w:r w:rsidRPr="00955691">
        <w:rPr>
          <w:rFonts w:ascii="SimSun" w:hAnsi="SimSun"/>
          <w:sz w:val="21"/>
          <w:szCs w:val="21"/>
        </w:rPr>
        <w:t>，即</w:t>
      </w:r>
      <w:r w:rsidR="00200859" w:rsidRPr="00955691">
        <w:rPr>
          <w:rFonts w:ascii="SimSun" w:hAnsi="SimSun" w:hint="eastAsia"/>
          <w:sz w:val="21"/>
          <w:szCs w:val="21"/>
        </w:rPr>
        <w:t>《</w:t>
      </w:r>
      <w:r w:rsidRPr="00955691">
        <w:rPr>
          <w:rFonts w:ascii="SimSun" w:hAnsi="SimSun"/>
          <w:sz w:val="21"/>
          <w:szCs w:val="21"/>
        </w:rPr>
        <w:t>1999年</w:t>
      </w:r>
      <w:r w:rsidR="00200859" w:rsidRPr="00955691">
        <w:rPr>
          <w:rFonts w:ascii="SimSun" w:hAnsi="SimSun" w:hint="eastAsia"/>
          <w:sz w:val="21"/>
          <w:szCs w:val="21"/>
        </w:rPr>
        <w:t>文本》</w:t>
      </w:r>
      <w:r w:rsidRPr="00955691">
        <w:rPr>
          <w:rFonts w:ascii="SimSun" w:hAnsi="SimSun"/>
          <w:sz w:val="21"/>
          <w:szCs w:val="21"/>
        </w:rPr>
        <w:t>为</w:t>
      </w:r>
      <w:r w:rsidR="00200859" w:rsidRPr="00955691">
        <w:rPr>
          <w:rFonts w:ascii="SimSun" w:hAnsi="SimSun" w:hint="eastAsia"/>
          <w:sz w:val="21"/>
          <w:szCs w:val="21"/>
        </w:rPr>
        <w:t>依据</w:t>
      </w:r>
      <w:r w:rsidRPr="00955691">
        <w:rPr>
          <w:rFonts w:ascii="SimSun" w:hAnsi="SimSun"/>
          <w:sz w:val="21"/>
          <w:szCs w:val="21"/>
        </w:rPr>
        <w:t>。关于文件</w:t>
      </w:r>
      <w:r w:rsidR="00923702" w:rsidRPr="00955691">
        <w:rPr>
          <w:rFonts w:ascii="SimSun" w:hAnsi="SimSun"/>
          <w:sz w:val="21"/>
          <w:szCs w:val="21"/>
        </w:rPr>
        <w:t>H/A/44/2，</w:t>
      </w:r>
      <w:r w:rsidRPr="00955691">
        <w:rPr>
          <w:rFonts w:ascii="SimSun" w:hAnsi="SimSun"/>
          <w:sz w:val="21"/>
          <w:szCs w:val="21"/>
        </w:rPr>
        <w:t>秘书处解释说，这是一项修正《共同实施细则》第14条的提案，</w:t>
      </w:r>
      <w:r w:rsidR="00200859" w:rsidRPr="00955691">
        <w:rPr>
          <w:rFonts w:ascii="SimSun" w:hAnsi="SimSun" w:hint="eastAsia"/>
          <w:sz w:val="21"/>
          <w:szCs w:val="21"/>
        </w:rPr>
        <w:t>并</w:t>
      </w:r>
      <w:r w:rsidRPr="00955691">
        <w:rPr>
          <w:rFonts w:ascii="SimSun" w:hAnsi="SimSun"/>
          <w:sz w:val="21"/>
          <w:szCs w:val="21"/>
        </w:rPr>
        <w:t>随之提出了修正《收费表》的提案。此外，</w:t>
      </w:r>
      <w:r w:rsidR="004E5016" w:rsidRPr="00955691">
        <w:rPr>
          <w:rFonts w:ascii="SimSun" w:hAnsi="SimSun"/>
          <w:sz w:val="21"/>
          <w:szCs w:val="21"/>
        </w:rPr>
        <w:t>文件</w:t>
      </w:r>
      <w:r w:rsidRPr="00955691">
        <w:rPr>
          <w:rFonts w:ascii="SimSun" w:hAnsi="SimSun"/>
          <w:sz w:val="21"/>
          <w:szCs w:val="21"/>
        </w:rPr>
        <w:t>H/A/44/2是应工作组的要求</w:t>
      </w:r>
      <w:r w:rsidR="004E5016" w:rsidRPr="00955691">
        <w:rPr>
          <w:rFonts w:ascii="SimSun" w:hAnsi="SimSun" w:hint="eastAsia"/>
          <w:sz w:val="21"/>
          <w:szCs w:val="21"/>
        </w:rPr>
        <w:t>编拟</w:t>
      </w:r>
      <w:r w:rsidRPr="00955691">
        <w:rPr>
          <w:rFonts w:ascii="SimSun" w:hAnsi="SimSun"/>
          <w:sz w:val="21"/>
          <w:szCs w:val="21"/>
        </w:rPr>
        <w:t>的，</w:t>
      </w:r>
      <w:r w:rsidR="004E5016" w:rsidRPr="00955691">
        <w:rPr>
          <w:rFonts w:ascii="SimSun" w:hAnsi="SimSun" w:hint="eastAsia"/>
          <w:sz w:val="21"/>
          <w:szCs w:val="21"/>
        </w:rPr>
        <w:t>旨在为</w:t>
      </w:r>
      <w:r w:rsidRPr="00955691">
        <w:rPr>
          <w:rFonts w:ascii="SimSun" w:hAnsi="SimSun"/>
          <w:sz w:val="21"/>
          <w:szCs w:val="21"/>
        </w:rPr>
        <w:t>错过</w:t>
      </w:r>
      <w:r w:rsidR="004E5016" w:rsidRPr="00955691">
        <w:rPr>
          <w:rFonts w:ascii="SimSun" w:hAnsi="SimSun" w:hint="eastAsia"/>
          <w:sz w:val="21"/>
          <w:szCs w:val="21"/>
        </w:rPr>
        <w:t>补正</w:t>
      </w:r>
      <w:r w:rsidRPr="00955691">
        <w:rPr>
          <w:rFonts w:ascii="SimSun" w:hAnsi="SimSun"/>
          <w:sz w:val="21"/>
          <w:szCs w:val="21"/>
        </w:rPr>
        <w:t>不规范时限的申请人</w:t>
      </w:r>
      <w:r w:rsidR="005A4FEE" w:rsidRPr="00955691">
        <w:rPr>
          <w:rFonts w:ascii="SimSun" w:hAnsi="SimSun" w:hint="eastAsia"/>
          <w:sz w:val="21"/>
          <w:szCs w:val="21"/>
        </w:rPr>
        <w:t>引入</w:t>
      </w:r>
      <w:r w:rsidR="004E5016" w:rsidRPr="00955691">
        <w:rPr>
          <w:rFonts w:ascii="SimSun" w:hAnsi="SimSun" w:hint="eastAsia"/>
          <w:sz w:val="21"/>
          <w:szCs w:val="21"/>
        </w:rPr>
        <w:t>一条救济</w:t>
      </w:r>
      <w:r w:rsidRPr="00955691">
        <w:rPr>
          <w:rFonts w:ascii="SimSun" w:hAnsi="SimSun"/>
          <w:sz w:val="21"/>
          <w:szCs w:val="21"/>
        </w:rPr>
        <w:t>措施。</w:t>
      </w:r>
      <w:bookmarkStart w:id="1" w:name="_Hlk171529722"/>
      <w:r w:rsidRPr="00955691">
        <w:rPr>
          <w:rFonts w:ascii="SimSun" w:hAnsi="SimSun"/>
          <w:sz w:val="21"/>
          <w:szCs w:val="21"/>
        </w:rPr>
        <w:t>新的</w:t>
      </w:r>
      <w:r w:rsidR="004E5016" w:rsidRPr="00955691">
        <w:rPr>
          <w:rFonts w:ascii="SimSun" w:hAnsi="SimSun" w:hint="eastAsia"/>
          <w:sz w:val="21"/>
          <w:szCs w:val="21"/>
        </w:rPr>
        <w:t>救济</w:t>
      </w:r>
      <w:r w:rsidRPr="00955691">
        <w:rPr>
          <w:rFonts w:ascii="SimSun" w:hAnsi="SimSun"/>
          <w:sz w:val="21"/>
          <w:szCs w:val="21"/>
        </w:rPr>
        <w:t>措施将允许申请人在</w:t>
      </w:r>
      <w:r w:rsidR="004E5016" w:rsidRPr="00955691">
        <w:rPr>
          <w:rFonts w:ascii="SimSun" w:hAnsi="SimSun" w:hint="eastAsia"/>
          <w:sz w:val="21"/>
          <w:szCs w:val="21"/>
        </w:rPr>
        <w:t>初始</w:t>
      </w:r>
      <w:r w:rsidRPr="00955691">
        <w:rPr>
          <w:rFonts w:ascii="SimSun" w:hAnsi="SimSun"/>
          <w:sz w:val="21"/>
          <w:szCs w:val="21"/>
        </w:rPr>
        <w:t>时限</w:t>
      </w:r>
      <w:r w:rsidR="004E5016" w:rsidRPr="00955691">
        <w:rPr>
          <w:rFonts w:ascii="SimSun" w:hAnsi="SimSun" w:hint="eastAsia"/>
          <w:sz w:val="21"/>
          <w:szCs w:val="21"/>
        </w:rPr>
        <w:t>届满起</w:t>
      </w:r>
      <w:r w:rsidRPr="00955691">
        <w:rPr>
          <w:rFonts w:ascii="SimSun" w:hAnsi="SimSun"/>
          <w:sz w:val="21"/>
          <w:szCs w:val="21"/>
        </w:rPr>
        <w:t>两个月内</w:t>
      </w:r>
      <w:r w:rsidR="004E5016" w:rsidRPr="00955691">
        <w:rPr>
          <w:rFonts w:ascii="SimSun" w:hAnsi="SimSun" w:hint="eastAsia"/>
          <w:sz w:val="21"/>
          <w:szCs w:val="21"/>
        </w:rPr>
        <w:t>提出</w:t>
      </w:r>
      <w:r w:rsidRPr="00955691">
        <w:rPr>
          <w:rFonts w:ascii="SimSun" w:hAnsi="SimSun"/>
          <w:sz w:val="21"/>
          <w:szCs w:val="21"/>
        </w:rPr>
        <w:t>延期</w:t>
      </w:r>
      <w:r w:rsidR="004E5016" w:rsidRPr="00955691">
        <w:rPr>
          <w:rFonts w:ascii="SimSun" w:hAnsi="SimSun" w:hint="eastAsia"/>
          <w:sz w:val="21"/>
          <w:szCs w:val="21"/>
        </w:rPr>
        <w:t>请求</w:t>
      </w:r>
      <w:r w:rsidRPr="00955691">
        <w:rPr>
          <w:rFonts w:ascii="SimSun" w:hAnsi="SimSun"/>
          <w:sz w:val="21"/>
          <w:szCs w:val="21"/>
        </w:rPr>
        <w:t>。与此相关的《收费表》拟议修正案旨在</w:t>
      </w:r>
      <w:r w:rsidR="005A4FEE" w:rsidRPr="00955691">
        <w:rPr>
          <w:rFonts w:ascii="SimSun" w:hAnsi="SimSun" w:hint="eastAsia"/>
          <w:sz w:val="21"/>
          <w:szCs w:val="21"/>
        </w:rPr>
        <w:t>引入</w:t>
      </w:r>
      <w:r w:rsidR="004A7B79" w:rsidRPr="00955691">
        <w:rPr>
          <w:rFonts w:ascii="SimSun" w:hAnsi="SimSun" w:hint="eastAsia"/>
          <w:sz w:val="21"/>
          <w:szCs w:val="21"/>
        </w:rPr>
        <w:t>一</w:t>
      </w:r>
      <w:r w:rsidR="005A4FEE" w:rsidRPr="00955691">
        <w:rPr>
          <w:rFonts w:ascii="SimSun" w:hAnsi="SimSun" w:hint="eastAsia"/>
          <w:sz w:val="21"/>
          <w:szCs w:val="21"/>
        </w:rPr>
        <w:t>项</w:t>
      </w:r>
      <w:r w:rsidRPr="00955691">
        <w:rPr>
          <w:rFonts w:ascii="SimSun" w:hAnsi="SimSun"/>
          <w:sz w:val="21"/>
          <w:szCs w:val="21"/>
        </w:rPr>
        <w:t>这一新类型</w:t>
      </w:r>
      <w:r w:rsidR="004E5016" w:rsidRPr="00955691">
        <w:rPr>
          <w:rFonts w:ascii="SimSun" w:hAnsi="SimSun" w:hint="eastAsia"/>
          <w:sz w:val="21"/>
          <w:szCs w:val="21"/>
        </w:rPr>
        <w:t>请求的</w:t>
      </w:r>
      <w:r w:rsidRPr="00955691">
        <w:rPr>
          <w:rFonts w:ascii="SimSun" w:hAnsi="SimSun"/>
          <w:sz w:val="21"/>
          <w:szCs w:val="21"/>
        </w:rPr>
        <w:t>行政费</w:t>
      </w:r>
      <w:r w:rsidR="004E5016" w:rsidRPr="00955691">
        <w:rPr>
          <w:rFonts w:ascii="SimSun" w:hAnsi="SimSun" w:hint="eastAsia"/>
          <w:sz w:val="21"/>
          <w:szCs w:val="21"/>
        </w:rPr>
        <w:t>用</w:t>
      </w:r>
      <w:r w:rsidRPr="00955691">
        <w:rPr>
          <w:rFonts w:ascii="SimSun" w:hAnsi="SimSun"/>
          <w:sz w:val="21"/>
          <w:szCs w:val="21"/>
        </w:rPr>
        <w:t>。</w:t>
      </w:r>
      <w:bookmarkEnd w:id="1"/>
      <w:r w:rsidRPr="00955691">
        <w:rPr>
          <w:rFonts w:ascii="SimSun" w:hAnsi="SimSun"/>
          <w:sz w:val="21"/>
          <w:szCs w:val="21"/>
        </w:rPr>
        <w:t>此外，</w:t>
      </w:r>
      <w:r w:rsidR="004E5016" w:rsidRPr="00955691">
        <w:rPr>
          <w:rFonts w:ascii="SimSun" w:hAnsi="SimSun" w:hint="eastAsia"/>
          <w:sz w:val="21"/>
          <w:szCs w:val="21"/>
        </w:rPr>
        <w:t>借此机会</w:t>
      </w:r>
      <w:r w:rsidR="008B3097" w:rsidRPr="00955691">
        <w:rPr>
          <w:rFonts w:ascii="SimSun" w:hAnsi="SimSun"/>
          <w:sz w:val="21"/>
          <w:szCs w:val="21"/>
        </w:rPr>
        <w:t>在《共同实施细则》第14条中</w:t>
      </w:r>
      <w:r w:rsidRPr="00955691">
        <w:rPr>
          <w:rFonts w:ascii="SimSun" w:hAnsi="SimSun"/>
          <w:sz w:val="21"/>
          <w:szCs w:val="21"/>
        </w:rPr>
        <w:t>正式规定</w:t>
      </w:r>
      <w:r w:rsidR="008B3097" w:rsidRPr="00955691">
        <w:rPr>
          <w:rFonts w:ascii="SimSun" w:hAnsi="SimSun"/>
          <w:sz w:val="21"/>
          <w:szCs w:val="21"/>
        </w:rPr>
        <w:t>了</w:t>
      </w:r>
      <w:r w:rsidRPr="00955691">
        <w:rPr>
          <w:rFonts w:ascii="SimSun" w:hAnsi="SimSun"/>
          <w:sz w:val="21"/>
          <w:szCs w:val="21"/>
        </w:rPr>
        <w:t>允许申请人在国际注册之前撤回国际申请的做法。秘书处指出，拟议的生效日期由国际局决定，因为</w:t>
      </w:r>
      <w:r w:rsidR="004E5016" w:rsidRPr="00955691">
        <w:rPr>
          <w:rFonts w:ascii="SimSun" w:hAnsi="SimSun" w:hint="eastAsia"/>
          <w:sz w:val="21"/>
          <w:szCs w:val="21"/>
        </w:rPr>
        <w:t>其</w:t>
      </w:r>
      <w:r w:rsidRPr="00955691">
        <w:rPr>
          <w:rFonts w:ascii="SimSun" w:hAnsi="SimSun"/>
          <w:sz w:val="21"/>
          <w:szCs w:val="21"/>
        </w:rPr>
        <w:t>实施需要对国际局的信息技术系统和审查程序</w:t>
      </w:r>
      <w:r w:rsidR="004E5016" w:rsidRPr="00955691">
        <w:rPr>
          <w:rFonts w:ascii="SimSun" w:hAnsi="SimSun" w:hint="eastAsia"/>
          <w:sz w:val="21"/>
          <w:szCs w:val="21"/>
        </w:rPr>
        <w:t>做出</w:t>
      </w:r>
      <w:r w:rsidRPr="00955691">
        <w:rPr>
          <w:rFonts w:ascii="SimSun" w:hAnsi="SimSun"/>
          <w:sz w:val="21"/>
          <w:szCs w:val="21"/>
        </w:rPr>
        <w:t>一些</w:t>
      </w:r>
      <w:r w:rsidR="004E5016" w:rsidRPr="00955691">
        <w:rPr>
          <w:rFonts w:ascii="SimSun" w:hAnsi="SimSun" w:hint="eastAsia"/>
          <w:sz w:val="21"/>
          <w:szCs w:val="21"/>
        </w:rPr>
        <w:t>改动</w:t>
      </w:r>
      <w:r w:rsidRPr="00955691">
        <w:rPr>
          <w:rFonts w:ascii="SimSun" w:hAnsi="SimSun"/>
          <w:sz w:val="21"/>
          <w:szCs w:val="21"/>
        </w:rPr>
        <w:t>。</w:t>
      </w:r>
    </w:p>
    <w:p w14:paraId="422ABF7B" w14:textId="333C75BE"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乌克兰代表团</w:t>
      </w:r>
      <w:r w:rsidR="006908FD">
        <w:rPr>
          <w:rFonts w:ascii="SimSun" w:hAnsi="SimSun" w:hint="eastAsia"/>
          <w:sz w:val="21"/>
          <w:szCs w:val="21"/>
        </w:rPr>
        <w:t>同样</w:t>
      </w:r>
      <w:r w:rsidRPr="00955691">
        <w:rPr>
          <w:rFonts w:ascii="SimSun" w:hAnsi="SimSun"/>
          <w:sz w:val="21"/>
          <w:szCs w:val="21"/>
          <w:lang w:val="en-GB"/>
        </w:rPr>
        <w:t>对在海牙体系中引入新语言所涉及的技术和财务问题表示严重关切。虽然代表团没有</w:t>
      </w:r>
      <w:r w:rsidR="005A4FEE" w:rsidRPr="00955691">
        <w:rPr>
          <w:rFonts w:ascii="SimSun" w:hAnsi="SimSun" w:hint="eastAsia"/>
          <w:sz w:val="21"/>
          <w:szCs w:val="21"/>
          <w:lang w:val="en-GB"/>
        </w:rPr>
        <w:t>对</w:t>
      </w:r>
      <w:r w:rsidRPr="00955691">
        <w:rPr>
          <w:rFonts w:ascii="SimSun" w:hAnsi="SimSun"/>
          <w:sz w:val="21"/>
          <w:szCs w:val="21"/>
          <w:lang w:val="en-GB"/>
        </w:rPr>
        <w:t>引入新语言的想法</w:t>
      </w:r>
      <w:r w:rsidR="005A4FEE" w:rsidRPr="00955691">
        <w:rPr>
          <w:rFonts w:ascii="SimSun" w:hAnsi="SimSun"/>
          <w:sz w:val="21"/>
          <w:szCs w:val="21"/>
          <w:lang w:val="en-GB"/>
        </w:rPr>
        <w:t>表示反对</w:t>
      </w:r>
      <w:r w:rsidRPr="00955691">
        <w:rPr>
          <w:rFonts w:ascii="SimSun" w:hAnsi="SimSun"/>
          <w:sz w:val="21"/>
          <w:szCs w:val="21"/>
          <w:lang w:val="en-GB"/>
        </w:rPr>
        <w:t>，但重申强烈反对将俄</w:t>
      </w:r>
      <w:r w:rsidR="005A4FEE" w:rsidRPr="00955691">
        <w:rPr>
          <w:rFonts w:ascii="SimSun" w:hAnsi="SimSun" w:hint="eastAsia"/>
          <w:sz w:val="21"/>
          <w:szCs w:val="21"/>
          <w:lang w:val="en-GB"/>
        </w:rPr>
        <w:t>文</w:t>
      </w:r>
      <w:r w:rsidRPr="00955691">
        <w:rPr>
          <w:rFonts w:ascii="SimSun" w:hAnsi="SimSun"/>
          <w:sz w:val="21"/>
          <w:szCs w:val="21"/>
          <w:lang w:val="en-GB"/>
        </w:rPr>
        <w:t>引入海牙体系。代表团认为，</w:t>
      </w:r>
      <w:r w:rsidR="00BD62DF" w:rsidRPr="00955691">
        <w:rPr>
          <w:rFonts w:ascii="SimSun" w:hAnsi="SimSun"/>
          <w:sz w:val="21"/>
          <w:szCs w:val="21"/>
          <w:lang w:val="en-GB"/>
        </w:rPr>
        <w:t>引</w:t>
      </w:r>
      <w:r w:rsidR="005A4FEE" w:rsidRPr="00955691">
        <w:rPr>
          <w:rFonts w:ascii="SimSun" w:hAnsi="SimSun" w:hint="eastAsia"/>
          <w:sz w:val="21"/>
          <w:szCs w:val="21"/>
          <w:lang w:val="en-GB"/>
        </w:rPr>
        <w:t>入</w:t>
      </w:r>
      <w:r w:rsidRPr="00955691">
        <w:rPr>
          <w:rFonts w:ascii="SimSun" w:hAnsi="SimSun"/>
          <w:sz w:val="21"/>
          <w:szCs w:val="21"/>
          <w:lang w:val="en-GB"/>
        </w:rPr>
        <w:t>任何</w:t>
      </w:r>
      <w:r w:rsidR="00BD62DF" w:rsidRPr="00955691">
        <w:rPr>
          <w:rFonts w:ascii="SimSun" w:hAnsi="SimSun"/>
          <w:sz w:val="21"/>
          <w:szCs w:val="21"/>
          <w:lang w:val="en-GB"/>
        </w:rPr>
        <w:t>新的</w:t>
      </w:r>
      <w:r w:rsidRPr="00955691">
        <w:rPr>
          <w:rFonts w:ascii="SimSun" w:hAnsi="SimSun"/>
          <w:sz w:val="21"/>
          <w:szCs w:val="21"/>
          <w:lang w:val="en-GB"/>
        </w:rPr>
        <w:t>语言都应仔细评估，考虑到用户的具体需求和面临的挑战。</w:t>
      </w:r>
      <w:r w:rsidRPr="00955691">
        <w:rPr>
          <w:rFonts w:ascii="SimSun" w:hAnsi="SimSun"/>
          <w:sz w:val="21"/>
          <w:szCs w:val="21"/>
        </w:rPr>
        <w:t>代表团补充说，</w:t>
      </w:r>
      <w:r w:rsidR="005A4FEE" w:rsidRPr="00955691">
        <w:rPr>
          <w:rFonts w:ascii="SimSun" w:hAnsi="SimSun" w:hint="eastAsia"/>
          <w:sz w:val="21"/>
          <w:szCs w:val="21"/>
          <w:lang w:val="en-GB"/>
        </w:rPr>
        <w:t>成</w:t>
      </w:r>
      <w:r w:rsidRPr="00955691">
        <w:rPr>
          <w:rFonts w:ascii="SimSun" w:hAnsi="SimSun"/>
          <w:sz w:val="21"/>
          <w:szCs w:val="21"/>
          <w:lang w:val="en-GB"/>
        </w:rPr>
        <w:t>员国可以注意到，俄</w:t>
      </w:r>
      <w:r w:rsidR="005A4FEE" w:rsidRPr="00955691">
        <w:rPr>
          <w:rFonts w:ascii="SimSun" w:hAnsi="SimSun" w:hint="eastAsia"/>
          <w:sz w:val="21"/>
          <w:szCs w:val="21"/>
          <w:lang w:val="en-GB"/>
        </w:rPr>
        <w:t>文</w:t>
      </w:r>
      <w:r w:rsidRPr="00955691">
        <w:rPr>
          <w:rFonts w:ascii="SimSun" w:hAnsi="SimSun"/>
          <w:sz w:val="21"/>
          <w:szCs w:val="21"/>
          <w:lang w:val="en-GB"/>
        </w:rPr>
        <w:t>在大多数客观标准中排名靠后，而</w:t>
      </w:r>
      <w:r w:rsidR="005A4FEE" w:rsidRPr="00955691">
        <w:rPr>
          <w:rFonts w:ascii="SimSun" w:hAnsi="SimSun" w:hint="eastAsia"/>
          <w:sz w:val="21"/>
          <w:szCs w:val="21"/>
          <w:lang w:val="en-GB"/>
        </w:rPr>
        <w:t>仅采用</w:t>
      </w:r>
      <w:r w:rsidRPr="00955691">
        <w:rPr>
          <w:rFonts w:ascii="SimSun" w:hAnsi="SimSun"/>
          <w:sz w:val="21"/>
          <w:szCs w:val="21"/>
          <w:lang w:val="en-GB"/>
        </w:rPr>
        <w:t>这些标准是审议</w:t>
      </w:r>
      <w:r w:rsidR="00224611" w:rsidRPr="00955691">
        <w:rPr>
          <w:rFonts w:ascii="SimSun" w:hAnsi="SimSun"/>
          <w:sz w:val="21"/>
          <w:szCs w:val="21"/>
          <w:lang w:val="en-GB"/>
        </w:rPr>
        <w:t>该</w:t>
      </w:r>
      <w:r w:rsidRPr="00955691">
        <w:rPr>
          <w:rFonts w:ascii="SimSun" w:hAnsi="SimSun"/>
          <w:sz w:val="21"/>
          <w:szCs w:val="21"/>
          <w:lang w:val="en-GB"/>
        </w:rPr>
        <w:t>主题</w:t>
      </w:r>
      <w:r w:rsidR="00BD62DF" w:rsidRPr="00955691">
        <w:rPr>
          <w:rFonts w:ascii="SimSun" w:hAnsi="SimSun"/>
          <w:sz w:val="21"/>
          <w:szCs w:val="21"/>
          <w:lang w:val="en-GB"/>
        </w:rPr>
        <w:t>的</w:t>
      </w:r>
      <w:r w:rsidRPr="00955691">
        <w:rPr>
          <w:rFonts w:ascii="SimSun" w:hAnsi="SimSun"/>
          <w:sz w:val="21"/>
          <w:szCs w:val="21"/>
          <w:lang w:val="en-GB"/>
        </w:rPr>
        <w:t>一个关键指标。此外，</w:t>
      </w:r>
      <w:r w:rsidRPr="00955691">
        <w:rPr>
          <w:rFonts w:ascii="SimSun" w:hAnsi="SimSun"/>
          <w:sz w:val="21"/>
          <w:szCs w:val="21"/>
        </w:rPr>
        <w:t>代表团</w:t>
      </w:r>
      <w:r w:rsidRPr="00955691">
        <w:rPr>
          <w:rFonts w:ascii="SimSun" w:hAnsi="SimSun"/>
          <w:sz w:val="21"/>
          <w:szCs w:val="21"/>
          <w:lang w:val="en-GB"/>
        </w:rPr>
        <w:t>认为，讨论引入一个对乌克兰发动侵略战争、轰炸儿童医院并一再侵犯</w:t>
      </w:r>
      <w:r w:rsidR="005A4FEE" w:rsidRPr="00955691">
        <w:rPr>
          <w:rFonts w:ascii="SimSun" w:hAnsi="SimSun" w:hint="eastAsia"/>
          <w:sz w:val="21"/>
          <w:szCs w:val="21"/>
          <w:lang w:val="en-GB"/>
        </w:rPr>
        <w:t>产权组织</w:t>
      </w:r>
      <w:r w:rsidRPr="00955691">
        <w:rPr>
          <w:rFonts w:ascii="SimSun" w:hAnsi="SimSun"/>
          <w:sz w:val="21"/>
          <w:szCs w:val="21"/>
          <w:lang w:val="en-GB"/>
        </w:rPr>
        <w:t>成员国知识产权持有人</w:t>
      </w:r>
      <w:r w:rsidR="00AC7B3A" w:rsidRPr="00955691">
        <w:rPr>
          <w:rFonts w:ascii="SimSun" w:hAnsi="SimSun"/>
          <w:sz w:val="21"/>
          <w:szCs w:val="21"/>
          <w:lang w:val="en-GB"/>
        </w:rPr>
        <w:t>知识产权</w:t>
      </w:r>
      <w:r w:rsidRPr="00955691">
        <w:rPr>
          <w:rFonts w:ascii="SimSun" w:hAnsi="SimSun"/>
          <w:sz w:val="21"/>
          <w:szCs w:val="21"/>
          <w:lang w:val="en-GB"/>
        </w:rPr>
        <w:t>的国家的语言并不合适。</w:t>
      </w:r>
      <w:r w:rsidRPr="00955691">
        <w:rPr>
          <w:rFonts w:ascii="SimSun" w:hAnsi="SimSun"/>
          <w:sz w:val="21"/>
          <w:szCs w:val="21"/>
        </w:rPr>
        <w:t>代表团</w:t>
      </w:r>
      <w:r w:rsidRPr="00955691">
        <w:rPr>
          <w:rFonts w:ascii="SimSun" w:hAnsi="SimSun"/>
          <w:sz w:val="21"/>
          <w:szCs w:val="21"/>
          <w:lang w:val="en-GB"/>
        </w:rPr>
        <w:t>敦促海牙联盟成员国和秘书处认真考虑</w:t>
      </w:r>
      <w:r w:rsidR="00AC7B3A" w:rsidRPr="00955691">
        <w:rPr>
          <w:rFonts w:ascii="SimSun" w:hAnsi="SimSun"/>
          <w:sz w:val="21"/>
          <w:szCs w:val="21"/>
          <w:lang w:val="en-GB"/>
        </w:rPr>
        <w:t>向</w:t>
      </w:r>
      <w:r w:rsidRPr="00955691">
        <w:rPr>
          <w:rFonts w:ascii="SimSun" w:hAnsi="SimSun"/>
          <w:sz w:val="21"/>
          <w:szCs w:val="21"/>
          <w:lang w:val="en-GB"/>
        </w:rPr>
        <w:t>工作组提交的</w:t>
      </w:r>
      <w:bookmarkStart w:id="2" w:name="_Hlk171948286"/>
      <w:r w:rsidR="005A4FEE" w:rsidRPr="00955691">
        <w:rPr>
          <w:rFonts w:ascii="SimSun" w:hAnsi="SimSun" w:hint="eastAsia"/>
          <w:sz w:val="21"/>
          <w:szCs w:val="21"/>
          <w:lang w:val="en-GB"/>
        </w:rPr>
        <w:t>意见</w:t>
      </w:r>
      <w:r w:rsidRPr="00955691">
        <w:rPr>
          <w:rFonts w:ascii="SimSun" w:hAnsi="SimSun"/>
          <w:sz w:val="21"/>
          <w:szCs w:val="21"/>
          <w:lang w:val="en-GB"/>
        </w:rPr>
        <w:t>，并优先向海牙体系的用户提供有效和有针对性的支持</w:t>
      </w:r>
      <w:bookmarkEnd w:id="2"/>
      <w:r w:rsidRPr="00955691">
        <w:rPr>
          <w:rFonts w:ascii="SimSun" w:hAnsi="SimSun"/>
          <w:sz w:val="21"/>
          <w:szCs w:val="21"/>
          <w:lang w:val="en-GB"/>
        </w:rPr>
        <w:t>。</w:t>
      </w:r>
    </w:p>
    <w:p w14:paraId="7D009F28" w14:textId="0A752B16"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lang w:val="en-GB"/>
        </w:rPr>
        <w:t>西班牙代表团感谢国际局和海牙联盟</w:t>
      </w:r>
      <w:r w:rsidR="0046054B" w:rsidRPr="00955691">
        <w:rPr>
          <w:rFonts w:ascii="SimSun" w:hAnsi="SimSun"/>
          <w:sz w:val="21"/>
          <w:szCs w:val="21"/>
          <w:lang w:val="en-GB"/>
        </w:rPr>
        <w:t>成员国</w:t>
      </w:r>
      <w:r w:rsidRPr="00955691">
        <w:rPr>
          <w:rFonts w:ascii="SimSun" w:hAnsi="SimSun"/>
          <w:sz w:val="21"/>
          <w:szCs w:val="21"/>
          <w:lang w:val="en-GB"/>
        </w:rPr>
        <w:t>在旨在发展和简化海牙体系的工作组中所做的工作</w:t>
      </w:r>
      <w:r w:rsidR="00AD0C4D" w:rsidRPr="00955691">
        <w:rPr>
          <w:rFonts w:ascii="SimSun" w:hAnsi="SimSun"/>
          <w:sz w:val="21"/>
          <w:szCs w:val="21"/>
          <w:lang w:val="en-GB"/>
        </w:rPr>
        <w:t>。</w:t>
      </w:r>
      <w:r w:rsidRPr="00955691">
        <w:rPr>
          <w:rFonts w:ascii="SimSun" w:hAnsi="SimSun"/>
          <w:sz w:val="21"/>
          <w:szCs w:val="21"/>
          <w:lang w:val="en-GB"/>
        </w:rPr>
        <w:t>关于</w:t>
      </w:r>
      <w:r w:rsidRPr="00955691">
        <w:rPr>
          <w:rFonts w:ascii="SimSun" w:hAnsi="SimSun"/>
          <w:sz w:val="21"/>
          <w:szCs w:val="21"/>
        </w:rPr>
        <w:t>文件H/A/44/1，</w:t>
      </w:r>
      <w:r w:rsidRPr="00955691">
        <w:rPr>
          <w:rFonts w:ascii="SimSun" w:hAnsi="SimSun"/>
          <w:sz w:val="21"/>
          <w:szCs w:val="21"/>
          <w:lang w:val="en-GB"/>
        </w:rPr>
        <w:t>代表团支持冻结《1960年</w:t>
      </w:r>
      <w:r w:rsidR="00C51237" w:rsidRPr="00955691">
        <w:rPr>
          <w:rFonts w:ascii="SimSun" w:hAnsi="SimSun" w:hint="eastAsia"/>
          <w:sz w:val="21"/>
          <w:szCs w:val="21"/>
          <w:lang w:val="en-GB"/>
        </w:rPr>
        <w:t>文本</w:t>
      </w:r>
      <w:r w:rsidRPr="00955691">
        <w:rPr>
          <w:rFonts w:ascii="SimSun" w:hAnsi="SimSun"/>
          <w:sz w:val="21"/>
          <w:szCs w:val="21"/>
          <w:lang w:val="en-GB"/>
        </w:rPr>
        <w:t>》，</w:t>
      </w:r>
      <w:r w:rsidRPr="00955691">
        <w:rPr>
          <w:rFonts w:ascii="SimSun" w:hAnsi="SimSun"/>
          <w:sz w:val="21"/>
          <w:szCs w:val="21"/>
        </w:rPr>
        <w:t>从而</w:t>
      </w:r>
      <w:r w:rsidR="00C51237" w:rsidRPr="00955691">
        <w:rPr>
          <w:rFonts w:ascii="SimSun" w:hAnsi="SimSun" w:hint="eastAsia"/>
          <w:sz w:val="21"/>
          <w:szCs w:val="21"/>
        </w:rPr>
        <w:t>转</w:t>
      </w:r>
      <w:r w:rsidRPr="00955691">
        <w:rPr>
          <w:rFonts w:ascii="SimSun" w:hAnsi="SimSun"/>
          <w:sz w:val="21"/>
          <w:szCs w:val="21"/>
        </w:rPr>
        <w:t>向《1999年</w:t>
      </w:r>
      <w:r w:rsidR="00C51237" w:rsidRPr="00955691">
        <w:rPr>
          <w:rFonts w:ascii="SimSun" w:hAnsi="SimSun" w:hint="eastAsia"/>
          <w:sz w:val="21"/>
          <w:szCs w:val="21"/>
        </w:rPr>
        <w:t>文本</w:t>
      </w:r>
      <w:r w:rsidRPr="00955691">
        <w:rPr>
          <w:rFonts w:ascii="SimSun" w:hAnsi="SimSun"/>
          <w:sz w:val="21"/>
          <w:szCs w:val="21"/>
        </w:rPr>
        <w:t>》这一单一</w:t>
      </w:r>
      <w:r w:rsidR="00C51237" w:rsidRPr="00955691">
        <w:rPr>
          <w:rFonts w:ascii="SimSun" w:hAnsi="SimSun" w:hint="eastAsia"/>
          <w:sz w:val="21"/>
          <w:szCs w:val="21"/>
        </w:rPr>
        <w:t>文本</w:t>
      </w:r>
      <w:r w:rsidRPr="00955691">
        <w:rPr>
          <w:rFonts w:ascii="SimSun" w:hAnsi="SimSun"/>
          <w:sz w:val="21"/>
          <w:szCs w:val="21"/>
        </w:rPr>
        <w:t>，这将为申请人使用该体系提供便利。关于文件H/A/44/2，代表团补充说，拟议的</w:t>
      </w:r>
      <w:r w:rsidR="00C04362" w:rsidRPr="00955691">
        <w:rPr>
          <w:rFonts w:ascii="SimSun" w:hAnsi="SimSun"/>
          <w:sz w:val="21"/>
          <w:szCs w:val="21"/>
        </w:rPr>
        <w:t>修正案</w:t>
      </w:r>
      <w:r w:rsidRPr="00955691">
        <w:rPr>
          <w:rFonts w:ascii="SimSun" w:hAnsi="SimSun"/>
          <w:sz w:val="21"/>
          <w:szCs w:val="21"/>
          <w:lang w:val="en-GB"/>
        </w:rPr>
        <w:t>将加强该</w:t>
      </w:r>
      <w:r w:rsidR="002A571A" w:rsidRPr="00955691">
        <w:rPr>
          <w:rFonts w:ascii="SimSun" w:hAnsi="SimSun" w:hint="eastAsia"/>
          <w:sz w:val="21"/>
          <w:szCs w:val="21"/>
          <w:lang w:val="en-GB"/>
        </w:rPr>
        <w:t>体系</w:t>
      </w:r>
      <w:r w:rsidRPr="00955691">
        <w:rPr>
          <w:rFonts w:ascii="SimSun" w:hAnsi="SimSun"/>
          <w:sz w:val="21"/>
          <w:szCs w:val="21"/>
          <w:lang w:val="en-GB"/>
        </w:rPr>
        <w:t>的法律确定性，并</w:t>
      </w:r>
      <w:r w:rsidR="00FD629C" w:rsidRPr="00955691">
        <w:rPr>
          <w:rFonts w:ascii="SimSun" w:hAnsi="SimSun"/>
          <w:sz w:val="21"/>
          <w:szCs w:val="21"/>
          <w:lang w:val="en-GB"/>
        </w:rPr>
        <w:t>将</w:t>
      </w:r>
      <w:r w:rsidRPr="00955691">
        <w:rPr>
          <w:rFonts w:ascii="SimSun" w:hAnsi="SimSun"/>
          <w:sz w:val="21"/>
          <w:szCs w:val="21"/>
          <w:lang w:val="en-GB"/>
        </w:rPr>
        <w:t>避免国际申请的任何不必要的损失。</w:t>
      </w:r>
    </w:p>
    <w:p w14:paraId="1BE6BAB1" w14:textId="7D4D4DDE"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沙特阿拉伯代表团</w:t>
      </w:r>
      <w:r w:rsidRPr="00955691">
        <w:rPr>
          <w:rFonts w:ascii="SimSun" w:hAnsi="SimSun" w:cs="Calibri"/>
          <w:sz w:val="21"/>
          <w:szCs w:val="21"/>
        </w:rPr>
        <w:t>指出，2024年5月，沙特阿拉伯向国际局提交了一份文件，说明其加入</w:t>
      </w:r>
      <w:r w:rsidR="002A571A" w:rsidRPr="00955691">
        <w:rPr>
          <w:rFonts w:ascii="SimSun" w:hAnsi="SimSun" w:cs="Calibri" w:hint="eastAsia"/>
          <w:sz w:val="21"/>
          <w:szCs w:val="21"/>
        </w:rPr>
        <w:t>《</w:t>
      </w:r>
      <w:r w:rsidRPr="00955691">
        <w:rPr>
          <w:rFonts w:ascii="SimSun" w:hAnsi="SimSun" w:cs="Calibri"/>
          <w:sz w:val="21"/>
          <w:szCs w:val="21"/>
        </w:rPr>
        <w:t>1999年</w:t>
      </w:r>
      <w:r w:rsidR="002A571A" w:rsidRPr="00955691">
        <w:rPr>
          <w:rFonts w:ascii="SimSun" w:hAnsi="SimSun" w:cs="Calibri" w:hint="eastAsia"/>
          <w:sz w:val="21"/>
          <w:szCs w:val="21"/>
        </w:rPr>
        <w:t>文本》</w:t>
      </w:r>
      <w:r w:rsidRPr="00955691">
        <w:rPr>
          <w:rFonts w:ascii="SimSun" w:hAnsi="SimSun" w:cs="Calibri"/>
          <w:sz w:val="21"/>
          <w:szCs w:val="21"/>
        </w:rPr>
        <w:t>的意向，并将在不久的将来交存加入书。在这方面，代表团重申了将作为联合国正式语文之一的阿拉伯文作为正式语文引入海牙体系的重要性，因为</w:t>
      </w:r>
      <w:r w:rsidR="00224611" w:rsidRPr="00955691">
        <w:rPr>
          <w:rFonts w:ascii="SimSun" w:hAnsi="SimSun" w:cs="Calibri"/>
          <w:sz w:val="21"/>
          <w:szCs w:val="21"/>
        </w:rPr>
        <w:t>这</w:t>
      </w:r>
      <w:r w:rsidR="00C26E9C" w:rsidRPr="00955691">
        <w:rPr>
          <w:rFonts w:ascii="SimSun" w:hAnsi="SimSun" w:cs="Calibri"/>
          <w:sz w:val="21"/>
          <w:szCs w:val="21"/>
        </w:rPr>
        <w:t>将推动</w:t>
      </w:r>
      <w:r w:rsidRPr="00955691">
        <w:rPr>
          <w:rFonts w:ascii="SimSun" w:hAnsi="SimSun"/>
          <w:sz w:val="21"/>
          <w:szCs w:val="21"/>
        </w:rPr>
        <w:t>阿拉伯语国家</w:t>
      </w:r>
      <w:r w:rsidR="00AD0C4D" w:rsidRPr="00955691">
        <w:rPr>
          <w:rFonts w:ascii="SimSun" w:hAnsi="SimSun"/>
          <w:sz w:val="21"/>
          <w:szCs w:val="21"/>
        </w:rPr>
        <w:t>的</w:t>
      </w:r>
      <w:r w:rsidRPr="00955691">
        <w:rPr>
          <w:rFonts w:ascii="SimSun" w:hAnsi="SimSun"/>
          <w:sz w:val="21"/>
          <w:szCs w:val="21"/>
        </w:rPr>
        <w:t>权利人进一步使用</w:t>
      </w:r>
      <w:r w:rsidR="00C04362" w:rsidRPr="00955691">
        <w:rPr>
          <w:rFonts w:ascii="SimSun" w:hAnsi="SimSun"/>
          <w:sz w:val="21"/>
          <w:szCs w:val="21"/>
        </w:rPr>
        <w:t>海牙体系。</w:t>
      </w:r>
    </w:p>
    <w:p w14:paraId="7D94E732" w14:textId="1CAA6E0E"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lastRenderedPageBreak/>
        <w:t>希腊代表团</w:t>
      </w:r>
      <w:r w:rsidRPr="00955691">
        <w:rPr>
          <w:rFonts w:ascii="SimSun" w:hAnsi="SimSun"/>
          <w:sz w:val="21"/>
          <w:szCs w:val="21"/>
          <w:lang w:val="en-GB"/>
        </w:rPr>
        <w:t>支持冻结适用</w:t>
      </w:r>
      <w:r w:rsidR="007C5E01" w:rsidRPr="00955691">
        <w:rPr>
          <w:rFonts w:ascii="SimSun" w:hAnsi="SimSun" w:hint="eastAsia"/>
          <w:sz w:val="21"/>
          <w:szCs w:val="21"/>
          <w:lang w:val="en-GB"/>
        </w:rPr>
        <w:t>《</w:t>
      </w:r>
      <w:r w:rsidR="007C5E01" w:rsidRPr="00955691">
        <w:rPr>
          <w:rFonts w:ascii="SimSun" w:hAnsi="SimSun"/>
          <w:sz w:val="21"/>
          <w:szCs w:val="21"/>
          <w:lang w:val="en-GB"/>
        </w:rPr>
        <w:t>1960年</w:t>
      </w:r>
      <w:r w:rsidR="007C5E01" w:rsidRPr="00955691">
        <w:rPr>
          <w:rFonts w:ascii="SimSun" w:hAnsi="SimSun" w:hint="eastAsia"/>
          <w:sz w:val="21"/>
          <w:szCs w:val="21"/>
          <w:lang w:val="en-GB"/>
        </w:rPr>
        <w:t>文本》</w:t>
      </w:r>
      <w:r w:rsidR="007C5E01" w:rsidRPr="00955691">
        <w:rPr>
          <w:rFonts w:ascii="SimSun" w:hAnsi="SimSun"/>
          <w:sz w:val="21"/>
          <w:szCs w:val="21"/>
          <w:lang w:val="en-GB"/>
        </w:rPr>
        <w:t>的</w:t>
      </w:r>
      <w:r w:rsidR="007C5E01" w:rsidRPr="00955691">
        <w:rPr>
          <w:rFonts w:ascii="SimSun" w:hAnsi="SimSun" w:hint="eastAsia"/>
          <w:sz w:val="21"/>
          <w:szCs w:val="21"/>
          <w:lang w:val="en-GB"/>
        </w:rPr>
        <w:t>提案，这</w:t>
      </w:r>
      <w:r w:rsidR="007C5E01" w:rsidRPr="00955691">
        <w:rPr>
          <w:rFonts w:ascii="SimSun" w:hAnsi="SimSun"/>
          <w:sz w:val="21"/>
          <w:szCs w:val="21"/>
          <w:lang w:val="en-GB"/>
        </w:rPr>
        <w:t>符合</w:t>
      </w:r>
      <w:r w:rsidRPr="00955691">
        <w:rPr>
          <w:rFonts w:ascii="SimSun" w:hAnsi="SimSun"/>
          <w:sz w:val="21"/>
          <w:szCs w:val="21"/>
          <w:lang w:val="en-GB"/>
        </w:rPr>
        <w:t>《维也纳条约法公约》。</w:t>
      </w:r>
      <w:r w:rsidRPr="00955691">
        <w:rPr>
          <w:rFonts w:ascii="SimSun" w:hAnsi="SimSun"/>
          <w:sz w:val="21"/>
          <w:szCs w:val="21"/>
        </w:rPr>
        <w:t>代表团</w:t>
      </w:r>
      <w:r w:rsidRPr="00955691">
        <w:rPr>
          <w:rFonts w:ascii="SimSun" w:hAnsi="SimSun"/>
          <w:sz w:val="21"/>
          <w:szCs w:val="21"/>
          <w:lang w:val="en-GB"/>
        </w:rPr>
        <w:t>指出，冻结将降低海牙体系的复杂性，对冻结生效日之前在国际注册簿中登记的有效国际注册和指定没有影响。代表团</w:t>
      </w:r>
      <w:r w:rsidR="007E2DB5" w:rsidRPr="00955691">
        <w:rPr>
          <w:rFonts w:ascii="SimSun" w:hAnsi="SimSun" w:hint="eastAsia"/>
          <w:sz w:val="21"/>
          <w:szCs w:val="21"/>
          <w:lang w:val="en-GB"/>
        </w:rPr>
        <w:t>分享到</w:t>
      </w:r>
      <w:r w:rsidRPr="00955691">
        <w:rPr>
          <w:rFonts w:ascii="SimSun" w:hAnsi="SimSun"/>
          <w:sz w:val="21"/>
          <w:szCs w:val="21"/>
          <w:lang w:val="en-GB"/>
        </w:rPr>
        <w:t>，希腊于2023年11月批准了</w:t>
      </w:r>
      <w:r w:rsidR="007E2DB5" w:rsidRPr="00955691">
        <w:rPr>
          <w:rFonts w:ascii="SimSun" w:hAnsi="SimSun" w:hint="eastAsia"/>
          <w:sz w:val="21"/>
          <w:szCs w:val="21"/>
          <w:lang w:val="en-GB"/>
        </w:rPr>
        <w:t>《</w:t>
      </w:r>
      <w:r w:rsidRPr="00955691">
        <w:rPr>
          <w:rFonts w:ascii="SimSun" w:hAnsi="SimSun"/>
          <w:sz w:val="21"/>
          <w:szCs w:val="21"/>
          <w:lang w:val="en-GB"/>
        </w:rPr>
        <w:t>1999年</w:t>
      </w:r>
      <w:r w:rsidR="007E2DB5" w:rsidRPr="00955691">
        <w:rPr>
          <w:rFonts w:ascii="SimSun" w:hAnsi="SimSun" w:hint="eastAsia"/>
          <w:sz w:val="21"/>
          <w:szCs w:val="21"/>
          <w:lang w:val="en-GB"/>
        </w:rPr>
        <w:t>文本》</w:t>
      </w:r>
      <w:r w:rsidRPr="00955691">
        <w:rPr>
          <w:rFonts w:ascii="SimSun" w:hAnsi="SimSun"/>
          <w:sz w:val="21"/>
          <w:szCs w:val="21"/>
          <w:lang w:val="en-GB"/>
        </w:rPr>
        <w:t>，目前受其约束，使希腊申请人能够在更多成员国寻求外观设计保护。代表团还赞同拟议的生效日期以及对《共同实施细则》</w:t>
      </w:r>
      <w:r w:rsidR="00BB6C07" w:rsidRPr="00955691">
        <w:rPr>
          <w:rFonts w:ascii="SimSun" w:hAnsi="SimSun"/>
          <w:sz w:val="21"/>
          <w:szCs w:val="21"/>
          <w:lang w:val="en-GB"/>
        </w:rPr>
        <w:t>提出</w:t>
      </w:r>
      <w:r w:rsidRPr="00955691">
        <w:rPr>
          <w:rFonts w:ascii="SimSun" w:hAnsi="SimSun"/>
          <w:sz w:val="21"/>
          <w:szCs w:val="21"/>
          <w:lang w:val="en-GB"/>
        </w:rPr>
        <w:t>的相应修正</w:t>
      </w:r>
      <w:r w:rsidR="007E2DB5" w:rsidRPr="00955691">
        <w:rPr>
          <w:rFonts w:ascii="SimSun" w:hAnsi="SimSun" w:hint="eastAsia"/>
          <w:sz w:val="21"/>
          <w:szCs w:val="21"/>
          <w:lang w:val="en-GB"/>
        </w:rPr>
        <w:t>案</w:t>
      </w:r>
      <w:r w:rsidRPr="00955691">
        <w:rPr>
          <w:rFonts w:ascii="SimSun" w:hAnsi="SimSun"/>
          <w:sz w:val="21"/>
          <w:szCs w:val="21"/>
          <w:lang w:val="en-GB"/>
        </w:rPr>
        <w:t>。</w:t>
      </w:r>
    </w:p>
    <w:p w14:paraId="547673A1" w14:textId="36EDBA05"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俄罗斯联邦代表团</w:t>
      </w:r>
      <w:r w:rsidRPr="00955691">
        <w:rPr>
          <w:rFonts w:ascii="SimSun" w:hAnsi="SimSun" w:cs="Calibri"/>
          <w:sz w:val="21"/>
          <w:szCs w:val="21"/>
        </w:rPr>
        <w:t>指出</w:t>
      </w:r>
      <w:r w:rsidR="00C04362" w:rsidRPr="00955691">
        <w:rPr>
          <w:rFonts w:ascii="SimSun" w:hAnsi="SimSun" w:cs="Calibri"/>
          <w:sz w:val="21"/>
          <w:szCs w:val="21"/>
        </w:rPr>
        <w:t>，</w:t>
      </w:r>
      <w:r w:rsidRPr="00955691">
        <w:rPr>
          <w:rFonts w:ascii="SimSun" w:hAnsi="SimSun" w:cs="Calibri"/>
          <w:sz w:val="21"/>
          <w:szCs w:val="21"/>
        </w:rPr>
        <w:t>关于文件H/A/44/1</w:t>
      </w:r>
      <w:r w:rsidR="00C04362" w:rsidRPr="00955691">
        <w:rPr>
          <w:rFonts w:ascii="SimSun" w:hAnsi="SimSun" w:cs="Calibri"/>
          <w:sz w:val="21"/>
          <w:szCs w:val="21"/>
        </w:rPr>
        <w:t>，</w:t>
      </w:r>
      <w:r w:rsidR="007E2DB5" w:rsidRPr="00955691">
        <w:rPr>
          <w:rFonts w:ascii="SimSun" w:hAnsi="SimSun" w:cs="Calibri" w:hint="eastAsia"/>
          <w:sz w:val="21"/>
          <w:szCs w:val="21"/>
        </w:rPr>
        <w:t>《</w:t>
      </w:r>
      <w:r w:rsidRPr="00955691">
        <w:rPr>
          <w:rFonts w:ascii="SimSun" w:hAnsi="SimSun" w:cs="Calibri"/>
          <w:sz w:val="21"/>
          <w:szCs w:val="21"/>
        </w:rPr>
        <w:t>1960年</w:t>
      </w:r>
      <w:r w:rsidR="007E2DB5" w:rsidRPr="00955691">
        <w:rPr>
          <w:rFonts w:ascii="SimSun" w:hAnsi="SimSun" w:cs="Calibri" w:hint="eastAsia"/>
          <w:sz w:val="21"/>
          <w:szCs w:val="21"/>
        </w:rPr>
        <w:t>文本》</w:t>
      </w:r>
      <w:r w:rsidRPr="00955691">
        <w:rPr>
          <w:rFonts w:ascii="SimSun" w:hAnsi="SimSun" w:cs="Calibri"/>
          <w:sz w:val="21"/>
          <w:szCs w:val="21"/>
        </w:rPr>
        <w:t>和</w:t>
      </w:r>
      <w:r w:rsidR="007E2DB5" w:rsidRPr="00955691">
        <w:rPr>
          <w:rFonts w:ascii="SimSun" w:hAnsi="SimSun" w:cs="Calibri" w:hint="eastAsia"/>
          <w:sz w:val="21"/>
          <w:szCs w:val="21"/>
        </w:rPr>
        <w:t>《</w:t>
      </w:r>
      <w:r w:rsidRPr="00955691">
        <w:rPr>
          <w:rFonts w:ascii="SimSun" w:hAnsi="SimSun" w:cs="Calibri"/>
          <w:sz w:val="21"/>
          <w:szCs w:val="21"/>
        </w:rPr>
        <w:t>1999年</w:t>
      </w:r>
      <w:r w:rsidR="007E2DB5" w:rsidRPr="00955691">
        <w:rPr>
          <w:rFonts w:ascii="SimSun" w:hAnsi="SimSun" w:cs="Calibri" w:hint="eastAsia"/>
          <w:sz w:val="21"/>
          <w:szCs w:val="21"/>
        </w:rPr>
        <w:t>文本》</w:t>
      </w:r>
      <w:r w:rsidRPr="00955691">
        <w:rPr>
          <w:rFonts w:ascii="SimSun" w:hAnsi="SimSun" w:cs="Calibri"/>
          <w:sz w:val="21"/>
          <w:szCs w:val="21"/>
        </w:rPr>
        <w:t>的同时存在使海牙体系复杂化。代表团承认，目前国际申请可能因适用法律</w:t>
      </w:r>
      <w:r w:rsidR="00C04362" w:rsidRPr="00955691">
        <w:rPr>
          <w:rFonts w:ascii="SimSun" w:hAnsi="SimSun" w:cs="Calibri"/>
          <w:sz w:val="21"/>
          <w:szCs w:val="21"/>
        </w:rPr>
        <w:t>的</w:t>
      </w:r>
      <w:r w:rsidRPr="00955691">
        <w:rPr>
          <w:rFonts w:ascii="SimSun" w:hAnsi="SimSun" w:cs="Calibri"/>
          <w:sz w:val="21"/>
          <w:szCs w:val="21"/>
        </w:rPr>
        <w:t>不同而</w:t>
      </w:r>
      <w:r w:rsidR="007E2DB5" w:rsidRPr="00955691">
        <w:rPr>
          <w:rFonts w:ascii="SimSun" w:hAnsi="SimSun" w:cs="Calibri" w:hint="eastAsia"/>
          <w:sz w:val="21"/>
          <w:szCs w:val="21"/>
        </w:rPr>
        <w:t>要遵守</w:t>
      </w:r>
      <w:r w:rsidRPr="00955691">
        <w:rPr>
          <w:rFonts w:ascii="SimSun" w:hAnsi="SimSun" w:cs="Calibri"/>
          <w:sz w:val="21"/>
          <w:szCs w:val="21"/>
        </w:rPr>
        <w:t>不同的要求，这对申请人造成了负面影响，并造成了法律和程序上的不确定性。</w:t>
      </w:r>
      <w:r w:rsidR="007E2DB5" w:rsidRPr="00955691">
        <w:rPr>
          <w:rFonts w:ascii="SimSun" w:hAnsi="SimSun" w:cs="Calibri" w:hint="eastAsia"/>
          <w:sz w:val="21"/>
          <w:szCs w:val="21"/>
        </w:rPr>
        <w:t>因此</w:t>
      </w:r>
      <w:r w:rsidRPr="00955691">
        <w:rPr>
          <w:rFonts w:ascii="SimSun" w:hAnsi="SimSun" w:cs="Calibri"/>
          <w:sz w:val="21"/>
          <w:szCs w:val="21"/>
        </w:rPr>
        <w:t>，代表团认为，</w:t>
      </w:r>
      <w:r w:rsidR="007E2DB5" w:rsidRPr="00955691">
        <w:rPr>
          <w:rFonts w:ascii="SimSun" w:hAnsi="SimSun" w:cs="Calibri" w:hint="eastAsia"/>
          <w:sz w:val="21"/>
          <w:szCs w:val="21"/>
        </w:rPr>
        <w:t>拟议的</w:t>
      </w:r>
      <w:r w:rsidRPr="00955691">
        <w:rPr>
          <w:rFonts w:ascii="SimSun" w:hAnsi="SimSun" w:cs="Calibri"/>
          <w:sz w:val="21"/>
          <w:szCs w:val="21"/>
        </w:rPr>
        <w:t>冻结</w:t>
      </w:r>
      <w:r w:rsidR="007E2DB5" w:rsidRPr="00955691">
        <w:rPr>
          <w:rFonts w:ascii="SimSun" w:hAnsi="SimSun" w:cs="Calibri" w:hint="eastAsia"/>
          <w:sz w:val="21"/>
          <w:szCs w:val="21"/>
        </w:rPr>
        <w:t>适用《</w:t>
      </w:r>
      <w:r w:rsidRPr="00955691">
        <w:rPr>
          <w:rFonts w:ascii="SimSun" w:hAnsi="SimSun" w:cs="Calibri"/>
          <w:sz w:val="21"/>
          <w:szCs w:val="21"/>
        </w:rPr>
        <w:t>1960年</w:t>
      </w:r>
      <w:r w:rsidR="007E2DB5" w:rsidRPr="00955691">
        <w:rPr>
          <w:rFonts w:ascii="SimSun" w:hAnsi="SimSun" w:cs="Calibri" w:hint="eastAsia"/>
          <w:sz w:val="21"/>
          <w:szCs w:val="21"/>
        </w:rPr>
        <w:t>文本》</w:t>
      </w:r>
      <w:r w:rsidRPr="00955691">
        <w:rPr>
          <w:rFonts w:ascii="SimSun" w:hAnsi="SimSun" w:cs="Calibri"/>
          <w:sz w:val="21"/>
          <w:szCs w:val="21"/>
        </w:rPr>
        <w:t>将使海牙体系更加透明、可预测和具有包容性。代表团还希望看到秘书处更加积极地参与海牙体系语言制度的扩展，将俄文和中文作为工作语言。</w:t>
      </w:r>
      <w:r w:rsidR="003E1D18" w:rsidRPr="00955691">
        <w:rPr>
          <w:rFonts w:ascii="SimSun" w:hAnsi="SimSun" w:cs="Calibri"/>
          <w:sz w:val="21"/>
          <w:szCs w:val="21"/>
        </w:rPr>
        <w:t>代表团表示，它</w:t>
      </w:r>
      <w:r w:rsidRPr="00955691">
        <w:rPr>
          <w:rFonts w:ascii="SimSun" w:hAnsi="SimSun" w:cs="Calibri"/>
          <w:sz w:val="21"/>
          <w:szCs w:val="21"/>
        </w:rPr>
        <w:t>致力于</w:t>
      </w:r>
      <w:r w:rsidR="007E2DB5" w:rsidRPr="00955691">
        <w:rPr>
          <w:rFonts w:ascii="SimSun" w:hAnsi="SimSun" w:cs="Calibri" w:hint="eastAsia"/>
          <w:sz w:val="21"/>
          <w:szCs w:val="21"/>
        </w:rPr>
        <w:t>多语制</w:t>
      </w:r>
      <w:r w:rsidRPr="00955691">
        <w:rPr>
          <w:rFonts w:ascii="SimSun" w:hAnsi="SimSun" w:cs="Calibri"/>
          <w:sz w:val="21"/>
          <w:szCs w:val="21"/>
        </w:rPr>
        <w:t>原则，并认为有必要继续努力实现海牙体系的现代化并</w:t>
      </w:r>
      <w:r w:rsidR="0061482A" w:rsidRPr="00955691">
        <w:rPr>
          <w:rFonts w:ascii="SimSun" w:hAnsi="SimSun" w:cs="Calibri"/>
          <w:sz w:val="21"/>
          <w:szCs w:val="21"/>
        </w:rPr>
        <w:t>加强</w:t>
      </w:r>
      <w:r w:rsidR="000D4F59" w:rsidRPr="00955691">
        <w:rPr>
          <w:rFonts w:ascii="SimSun" w:hAnsi="SimSun" w:cs="Calibri"/>
          <w:sz w:val="21"/>
          <w:szCs w:val="21"/>
        </w:rPr>
        <w:t>该</w:t>
      </w:r>
      <w:r w:rsidRPr="00955691">
        <w:rPr>
          <w:rFonts w:ascii="SimSun" w:hAnsi="SimSun" w:cs="Calibri"/>
          <w:sz w:val="21"/>
          <w:szCs w:val="21"/>
        </w:rPr>
        <w:t>体系，包括通过扩</w:t>
      </w:r>
      <w:r w:rsidR="00D443DA">
        <w:rPr>
          <w:rFonts w:ascii="SimSun" w:hAnsi="SimSun" w:cs="Calibri" w:hint="eastAsia"/>
          <w:sz w:val="21"/>
          <w:szCs w:val="21"/>
        </w:rPr>
        <w:t>展</w:t>
      </w:r>
      <w:r w:rsidRPr="00955691">
        <w:rPr>
          <w:rFonts w:ascii="SimSun" w:hAnsi="SimSun" w:cs="Calibri"/>
          <w:sz w:val="21"/>
          <w:szCs w:val="21"/>
        </w:rPr>
        <w:t>其语言</w:t>
      </w:r>
      <w:r w:rsidR="00D443DA">
        <w:rPr>
          <w:rFonts w:ascii="SimSun" w:hAnsi="SimSun" w:cs="Calibri" w:hint="eastAsia"/>
          <w:sz w:val="21"/>
          <w:szCs w:val="21"/>
        </w:rPr>
        <w:t>制度</w:t>
      </w:r>
      <w:r w:rsidRPr="00955691">
        <w:rPr>
          <w:rFonts w:ascii="SimSun" w:hAnsi="SimSun" w:cs="Calibri"/>
          <w:sz w:val="21"/>
          <w:szCs w:val="21"/>
        </w:rPr>
        <w:t>。代表团认为，增加语言数量将导致海牙体系用户的增加</w:t>
      </w:r>
      <w:r w:rsidR="003E1D18" w:rsidRPr="00955691">
        <w:rPr>
          <w:rFonts w:ascii="SimSun" w:hAnsi="SimSun" w:cs="Calibri"/>
          <w:sz w:val="21"/>
          <w:szCs w:val="21"/>
        </w:rPr>
        <w:t>，</w:t>
      </w:r>
      <w:r w:rsidRPr="00955691">
        <w:rPr>
          <w:rFonts w:ascii="SimSun" w:hAnsi="SimSun" w:cs="Calibri"/>
          <w:sz w:val="21"/>
          <w:szCs w:val="21"/>
        </w:rPr>
        <w:t>这</w:t>
      </w:r>
      <w:r w:rsidR="007E2DB5" w:rsidRPr="00955691">
        <w:rPr>
          <w:rFonts w:ascii="SimSun" w:hAnsi="SimSun" w:cs="Calibri" w:hint="eastAsia"/>
          <w:sz w:val="21"/>
          <w:szCs w:val="21"/>
        </w:rPr>
        <w:t>随之</w:t>
      </w:r>
      <w:r w:rsidRPr="00955691">
        <w:rPr>
          <w:rFonts w:ascii="SimSun" w:hAnsi="SimSun" w:cs="Calibri"/>
          <w:sz w:val="21"/>
          <w:szCs w:val="21"/>
        </w:rPr>
        <w:t>又会对海牙联盟的收入产生积极影响，因为更多的注册人将能够使用本国语言提交申请和管理注册。此外，代表团对海牙体系的多边和有效发展也很感兴趣。在这方面，代表团</w:t>
      </w:r>
      <w:r w:rsidR="000D4F59" w:rsidRPr="00955691">
        <w:rPr>
          <w:rFonts w:ascii="SimSun" w:hAnsi="SimSun" w:cs="Calibri"/>
          <w:sz w:val="21"/>
          <w:szCs w:val="21"/>
        </w:rPr>
        <w:t>强调</w:t>
      </w:r>
      <w:r w:rsidRPr="00955691">
        <w:rPr>
          <w:rFonts w:ascii="SimSun" w:hAnsi="SimSun" w:cs="Calibri"/>
          <w:sz w:val="21"/>
          <w:szCs w:val="21"/>
        </w:rPr>
        <w:t>，必须对该体系运作的各个方面</w:t>
      </w:r>
      <w:r w:rsidR="000D4F59" w:rsidRPr="00955691">
        <w:rPr>
          <w:rFonts w:ascii="SimSun" w:hAnsi="SimSun" w:cs="Calibri"/>
          <w:sz w:val="21"/>
          <w:szCs w:val="21"/>
        </w:rPr>
        <w:t>进行</w:t>
      </w:r>
      <w:r w:rsidRPr="00955691">
        <w:rPr>
          <w:rFonts w:ascii="SimSun" w:hAnsi="SimSun" w:cs="Calibri"/>
          <w:sz w:val="21"/>
          <w:szCs w:val="21"/>
        </w:rPr>
        <w:t>全面分析和评估，包括与其活动有关的财务方面、费用、便利性以及现行语言制度</w:t>
      </w:r>
      <w:r w:rsidR="00D443DA">
        <w:rPr>
          <w:rFonts w:ascii="SimSun" w:hAnsi="SimSun" w:cs="Calibri" w:hint="eastAsia"/>
          <w:sz w:val="21"/>
          <w:szCs w:val="21"/>
        </w:rPr>
        <w:t>为</w:t>
      </w:r>
      <w:r w:rsidRPr="00955691">
        <w:rPr>
          <w:rFonts w:ascii="SimSun" w:hAnsi="SimSun" w:cs="Calibri"/>
          <w:sz w:val="21"/>
          <w:szCs w:val="21"/>
        </w:rPr>
        <w:t>用户</w:t>
      </w:r>
      <w:r w:rsidR="00D443DA">
        <w:rPr>
          <w:rFonts w:ascii="SimSun" w:hAnsi="SimSun" w:cs="Calibri" w:hint="eastAsia"/>
          <w:sz w:val="21"/>
          <w:szCs w:val="21"/>
        </w:rPr>
        <w:t>带来</w:t>
      </w:r>
      <w:r w:rsidRPr="00955691">
        <w:rPr>
          <w:rFonts w:ascii="SimSun" w:hAnsi="SimSun" w:cs="Calibri"/>
          <w:sz w:val="21"/>
          <w:szCs w:val="21"/>
        </w:rPr>
        <w:t>的</w:t>
      </w:r>
      <w:r w:rsidR="0061482A" w:rsidRPr="00955691">
        <w:rPr>
          <w:rFonts w:ascii="SimSun" w:hAnsi="SimSun" w:cs="Calibri"/>
          <w:sz w:val="21"/>
          <w:szCs w:val="21"/>
        </w:rPr>
        <w:t>效率。</w:t>
      </w:r>
      <w:r w:rsidRPr="00955691">
        <w:rPr>
          <w:rFonts w:ascii="SimSun" w:hAnsi="SimSun" w:cs="Calibri"/>
          <w:sz w:val="21"/>
          <w:szCs w:val="21"/>
        </w:rPr>
        <w:t>代表团表示，它准备参与建设性对话，以便从所有用户的利益出发，进一步</w:t>
      </w:r>
      <w:r w:rsidR="007E2DB5" w:rsidRPr="00955691">
        <w:rPr>
          <w:rFonts w:ascii="SimSun" w:hAnsi="SimSun" w:cs="Calibri" w:hint="eastAsia"/>
          <w:sz w:val="21"/>
          <w:szCs w:val="21"/>
        </w:rPr>
        <w:t>完善</w:t>
      </w:r>
      <w:r w:rsidRPr="00955691">
        <w:rPr>
          <w:rFonts w:ascii="SimSun" w:hAnsi="SimSun" w:cs="Calibri"/>
          <w:sz w:val="21"/>
          <w:szCs w:val="21"/>
        </w:rPr>
        <w:t>海牙体系。</w:t>
      </w:r>
      <w:r w:rsidR="00224611" w:rsidRPr="00955691">
        <w:rPr>
          <w:rFonts w:ascii="SimSun" w:hAnsi="SimSun" w:cs="Calibri"/>
          <w:sz w:val="21"/>
          <w:szCs w:val="21"/>
        </w:rPr>
        <w:t>此外</w:t>
      </w:r>
      <w:r w:rsidRPr="00955691">
        <w:rPr>
          <w:rFonts w:ascii="SimSun" w:hAnsi="SimSun" w:cs="Calibri"/>
          <w:sz w:val="21"/>
          <w:szCs w:val="21"/>
        </w:rPr>
        <w:t>，代表团重申，它严重关切并坚决谴责</w:t>
      </w:r>
      <w:r w:rsidR="00A12F50" w:rsidRPr="00955691">
        <w:rPr>
          <w:rFonts w:ascii="SimSun" w:hAnsi="SimSun" w:cs="Calibri"/>
          <w:sz w:val="21"/>
          <w:szCs w:val="21"/>
        </w:rPr>
        <w:t>欧洲联盟在俄罗斯申请人和权利人的工业品外观设计权利注册和保护方面</w:t>
      </w:r>
      <w:r w:rsidRPr="00955691">
        <w:rPr>
          <w:rFonts w:ascii="SimSun" w:hAnsi="SimSun" w:cs="Calibri"/>
          <w:sz w:val="21"/>
          <w:szCs w:val="21"/>
        </w:rPr>
        <w:t>采取的</w:t>
      </w:r>
      <w:r w:rsidR="00670AB2" w:rsidRPr="00955691">
        <w:rPr>
          <w:rFonts w:ascii="SimSun" w:hAnsi="SimSun" w:cs="Calibri"/>
          <w:sz w:val="21"/>
          <w:szCs w:val="21"/>
        </w:rPr>
        <w:t>破坏性行动，认为</w:t>
      </w:r>
      <w:r w:rsidR="00A12F50" w:rsidRPr="00955691">
        <w:rPr>
          <w:rFonts w:ascii="SimSun" w:hAnsi="SimSun" w:cs="Calibri"/>
          <w:sz w:val="21"/>
          <w:szCs w:val="21"/>
        </w:rPr>
        <w:t>这些行动</w:t>
      </w:r>
      <w:r w:rsidR="00670AB2" w:rsidRPr="00955691">
        <w:rPr>
          <w:rFonts w:ascii="SimSun" w:hAnsi="SimSun" w:cs="Calibri"/>
          <w:sz w:val="21"/>
          <w:szCs w:val="21"/>
        </w:rPr>
        <w:t>违反了</w:t>
      </w:r>
      <w:r w:rsidRPr="00955691">
        <w:rPr>
          <w:rFonts w:ascii="SimSun" w:hAnsi="SimSun" w:cs="Calibri"/>
          <w:sz w:val="21"/>
          <w:szCs w:val="21"/>
        </w:rPr>
        <w:t>国际知识产权法。代表团认为，</w:t>
      </w:r>
      <w:r w:rsidR="00D443DA">
        <w:rPr>
          <w:rFonts w:ascii="SimSun" w:hAnsi="SimSun" w:cs="Calibri" w:hint="eastAsia"/>
          <w:sz w:val="21"/>
          <w:szCs w:val="21"/>
        </w:rPr>
        <w:t>此类</w:t>
      </w:r>
      <w:r w:rsidRPr="00955691">
        <w:rPr>
          <w:rFonts w:ascii="SimSun" w:hAnsi="SimSun" w:cs="Calibri"/>
          <w:sz w:val="21"/>
          <w:szCs w:val="21"/>
        </w:rPr>
        <w:t>步骤是绝对不可接受和不允许的，</w:t>
      </w:r>
      <w:r w:rsidR="00A12F50" w:rsidRPr="00955691">
        <w:rPr>
          <w:rFonts w:ascii="SimSun" w:hAnsi="SimSun" w:cs="Calibri"/>
          <w:sz w:val="21"/>
          <w:szCs w:val="21"/>
        </w:rPr>
        <w:t>并将</w:t>
      </w:r>
      <w:r w:rsidRPr="00955691">
        <w:rPr>
          <w:rFonts w:ascii="SimSun" w:hAnsi="SimSun" w:cs="Calibri"/>
          <w:sz w:val="21"/>
          <w:szCs w:val="21"/>
        </w:rPr>
        <w:t>对整个海牙体系</w:t>
      </w:r>
      <w:r w:rsidR="00A12F50" w:rsidRPr="00955691">
        <w:rPr>
          <w:rFonts w:ascii="SimSun" w:hAnsi="SimSun" w:cs="Calibri"/>
          <w:sz w:val="21"/>
          <w:szCs w:val="21"/>
        </w:rPr>
        <w:t>产生</w:t>
      </w:r>
      <w:r w:rsidRPr="00955691">
        <w:rPr>
          <w:rFonts w:ascii="SimSun" w:hAnsi="SimSun" w:cs="Calibri"/>
          <w:sz w:val="21"/>
          <w:szCs w:val="21"/>
        </w:rPr>
        <w:t>不可预知的负面影响。最后，代表团指出，它已多次提供了</w:t>
      </w:r>
      <w:r w:rsidR="002606BD" w:rsidRPr="00955691">
        <w:rPr>
          <w:rFonts w:ascii="SimSun" w:hAnsi="SimSun" w:cs="Calibri"/>
          <w:sz w:val="21"/>
          <w:szCs w:val="21"/>
        </w:rPr>
        <w:t>支持</w:t>
      </w:r>
      <w:r w:rsidRPr="00955691">
        <w:rPr>
          <w:rFonts w:ascii="SimSun" w:hAnsi="SimSun" w:cs="Calibri"/>
          <w:sz w:val="21"/>
          <w:szCs w:val="21"/>
        </w:rPr>
        <w:t>俄罗斯联邦行动</w:t>
      </w:r>
      <w:r w:rsidR="002606BD" w:rsidRPr="00955691">
        <w:rPr>
          <w:rFonts w:ascii="SimSun" w:hAnsi="SimSun" w:cs="Calibri"/>
          <w:sz w:val="21"/>
          <w:szCs w:val="21"/>
        </w:rPr>
        <w:t>合法性的</w:t>
      </w:r>
      <w:r w:rsidRPr="00955691">
        <w:rPr>
          <w:rFonts w:ascii="SimSun" w:hAnsi="SimSun" w:cs="Calibri"/>
          <w:sz w:val="21"/>
          <w:szCs w:val="21"/>
        </w:rPr>
        <w:t>相关论据，并敦促成员国回到实质性工作中来，避免将</w:t>
      </w:r>
      <w:r w:rsidR="007E2DB5" w:rsidRPr="00955691">
        <w:rPr>
          <w:rFonts w:ascii="SimSun" w:hAnsi="SimSun" w:cs="Calibri" w:hint="eastAsia"/>
          <w:sz w:val="21"/>
          <w:szCs w:val="21"/>
        </w:rPr>
        <w:t>产权组织</w:t>
      </w:r>
      <w:r w:rsidR="00DE4277" w:rsidRPr="00955691">
        <w:rPr>
          <w:rFonts w:ascii="SimSun" w:hAnsi="SimSun" w:cs="Calibri" w:hint="eastAsia"/>
          <w:sz w:val="21"/>
          <w:szCs w:val="21"/>
        </w:rPr>
        <w:t>各领导</w:t>
      </w:r>
      <w:r w:rsidRPr="00955691">
        <w:rPr>
          <w:rFonts w:ascii="SimSun" w:hAnsi="SimSun" w:cs="Calibri"/>
          <w:sz w:val="21"/>
          <w:szCs w:val="21"/>
        </w:rPr>
        <w:t>机构的工作政治化</w:t>
      </w:r>
      <w:r w:rsidR="002606BD" w:rsidRPr="00955691">
        <w:rPr>
          <w:rFonts w:ascii="SimSun" w:hAnsi="SimSun" w:cs="Calibri"/>
          <w:sz w:val="21"/>
          <w:szCs w:val="21"/>
        </w:rPr>
        <w:t>，</w:t>
      </w:r>
      <w:r w:rsidRPr="00955691">
        <w:rPr>
          <w:rFonts w:ascii="SimSun" w:hAnsi="SimSun" w:cs="Calibri"/>
          <w:sz w:val="21"/>
          <w:szCs w:val="21"/>
        </w:rPr>
        <w:t>分散</w:t>
      </w:r>
      <w:r w:rsidR="00C42527" w:rsidRPr="00955691">
        <w:rPr>
          <w:rFonts w:ascii="SimSun" w:hAnsi="SimSun" w:cs="Calibri" w:hint="eastAsia"/>
          <w:sz w:val="21"/>
          <w:szCs w:val="21"/>
        </w:rPr>
        <w:t>产权</w:t>
      </w:r>
      <w:r w:rsidRPr="00955691">
        <w:rPr>
          <w:rFonts w:ascii="SimSun" w:hAnsi="SimSun" w:cs="Calibri"/>
          <w:sz w:val="21"/>
          <w:szCs w:val="21"/>
        </w:rPr>
        <w:t>组织对其具体工作的注意力。</w:t>
      </w:r>
    </w:p>
    <w:p w14:paraId="5F3EDB1A" w14:textId="3708D116"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摩尔多瓦共和国代表团代表中欧和波罗的海国家（CEBS）</w:t>
      </w:r>
      <w:r w:rsidR="00D443DA" w:rsidRPr="00955691">
        <w:rPr>
          <w:rFonts w:ascii="SimSun" w:hAnsi="SimSun" w:hint="eastAsia"/>
          <w:sz w:val="21"/>
          <w:szCs w:val="21"/>
        </w:rPr>
        <w:t>集团</w:t>
      </w:r>
      <w:r w:rsidRPr="00955691">
        <w:rPr>
          <w:rFonts w:ascii="SimSun" w:hAnsi="SimSun"/>
          <w:sz w:val="21"/>
          <w:szCs w:val="21"/>
        </w:rPr>
        <w:t>发言，</w:t>
      </w:r>
      <w:r w:rsidR="004B29AD" w:rsidRPr="00955691">
        <w:rPr>
          <w:rFonts w:ascii="SimSun" w:hAnsi="SimSun" w:hint="eastAsia"/>
          <w:sz w:val="21"/>
          <w:szCs w:val="21"/>
        </w:rPr>
        <w:t>认可</w:t>
      </w:r>
      <w:r w:rsidRPr="00955691">
        <w:rPr>
          <w:rFonts w:ascii="SimSun" w:hAnsi="SimSun"/>
          <w:sz w:val="21"/>
          <w:szCs w:val="21"/>
        </w:rPr>
        <w:t>在</w:t>
      </w:r>
      <w:r w:rsidRPr="00955691">
        <w:rPr>
          <w:rFonts w:ascii="SimSun" w:hAnsi="SimSun"/>
          <w:sz w:val="21"/>
          <w:szCs w:val="21"/>
          <w:lang w:val="en-GB"/>
        </w:rPr>
        <w:t>冻结适用</w:t>
      </w:r>
      <w:r w:rsidR="004B29AD" w:rsidRPr="00955691">
        <w:rPr>
          <w:rFonts w:ascii="SimSun" w:hAnsi="SimSun" w:hint="eastAsia"/>
          <w:sz w:val="21"/>
          <w:szCs w:val="21"/>
          <w:lang w:val="en-GB"/>
        </w:rPr>
        <w:t>《</w:t>
      </w:r>
      <w:r w:rsidRPr="00955691">
        <w:rPr>
          <w:rFonts w:ascii="SimSun" w:hAnsi="SimSun"/>
          <w:sz w:val="21"/>
          <w:szCs w:val="21"/>
          <w:lang w:val="en-GB"/>
        </w:rPr>
        <w:t>1960年</w:t>
      </w:r>
      <w:r w:rsidR="004B29AD" w:rsidRPr="00955691">
        <w:rPr>
          <w:rFonts w:ascii="SimSun" w:hAnsi="SimSun" w:hint="eastAsia"/>
          <w:sz w:val="21"/>
          <w:szCs w:val="21"/>
          <w:lang w:val="en-GB"/>
        </w:rPr>
        <w:t>文本》</w:t>
      </w:r>
      <w:r w:rsidRPr="00955691">
        <w:rPr>
          <w:rFonts w:ascii="SimSun" w:hAnsi="SimSun"/>
          <w:sz w:val="21"/>
          <w:szCs w:val="21"/>
        </w:rPr>
        <w:t>方面取得的进展</w:t>
      </w:r>
      <w:r w:rsidRPr="00955691">
        <w:rPr>
          <w:rFonts w:ascii="SimSun" w:hAnsi="SimSun"/>
          <w:sz w:val="21"/>
          <w:szCs w:val="21"/>
          <w:lang w:val="en-GB"/>
        </w:rPr>
        <w:t>。CEBS</w:t>
      </w:r>
      <w:r w:rsidR="004B29AD" w:rsidRPr="00955691">
        <w:rPr>
          <w:rFonts w:ascii="SimSun" w:hAnsi="SimSun" w:hint="eastAsia"/>
          <w:sz w:val="21"/>
          <w:szCs w:val="21"/>
          <w:lang w:val="en-GB"/>
        </w:rPr>
        <w:t>集团</w:t>
      </w:r>
      <w:r w:rsidRPr="00955691">
        <w:rPr>
          <w:rFonts w:ascii="SimSun" w:hAnsi="SimSun"/>
          <w:sz w:val="21"/>
          <w:szCs w:val="21"/>
          <w:lang w:val="en-GB"/>
        </w:rPr>
        <w:t>期待继续讨论</w:t>
      </w:r>
      <w:r w:rsidR="00D443DA">
        <w:rPr>
          <w:rFonts w:ascii="SimSun" w:hAnsi="SimSun" w:hint="eastAsia"/>
          <w:sz w:val="21"/>
          <w:szCs w:val="21"/>
          <w:lang w:val="en-GB"/>
        </w:rPr>
        <w:t>对《</w:t>
      </w:r>
      <w:r w:rsidRPr="00955691">
        <w:rPr>
          <w:rFonts w:ascii="SimSun" w:hAnsi="SimSun"/>
          <w:sz w:val="21"/>
          <w:szCs w:val="21"/>
          <w:lang w:val="en-GB"/>
        </w:rPr>
        <w:t>费用表</w:t>
      </w:r>
      <w:r w:rsidR="00D443DA">
        <w:rPr>
          <w:rFonts w:ascii="SimSun" w:hAnsi="SimSun" w:hint="eastAsia"/>
          <w:sz w:val="21"/>
          <w:szCs w:val="21"/>
          <w:lang w:val="en-GB"/>
        </w:rPr>
        <w:t>》</w:t>
      </w:r>
      <w:r w:rsidRPr="00955691">
        <w:rPr>
          <w:rFonts w:ascii="SimSun" w:hAnsi="SimSun"/>
          <w:sz w:val="21"/>
          <w:szCs w:val="21"/>
          <w:lang w:val="en-GB"/>
        </w:rPr>
        <w:t>的修订，其中应包括对2024年1月1日生效的</w:t>
      </w:r>
      <w:r w:rsidR="00D443DA">
        <w:rPr>
          <w:rFonts w:ascii="SimSun" w:hAnsi="SimSun" w:hint="eastAsia"/>
          <w:sz w:val="21"/>
          <w:szCs w:val="21"/>
          <w:lang w:val="en-GB"/>
        </w:rPr>
        <w:t>《</w:t>
      </w:r>
      <w:r w:rsidRPr="00955691">
        <w:rPr>
          <w:rFonts w:ascii="SimSun" w:hAnsi="SimSun"/>
          <w:sz w:val="21"/>
          <w:szCs w:val="21"/>
          <w:lang w:val="en-GB"/>
        </w:rPr>
        <w:t>费用表</w:t>
      </w:r>
      <w:r w:rsidR="00D443DA">
        <w:rPr>
          <w:rFonts w:ascii="SimSun" w:hAnsi="SimSun" w:hint="eastAsia"/>
          <w:sz w:val="21"/>
          <w:szCs w:val="21"/>
          <w:lang w:val="en-GB"/>
        </w:rPr>
        <w:t>》</w:t>
      </w:r>
      <w:r w:rsidRPr="00955691">
        <w:rPr>
          <w:rFonts w:ascii="SimSun" w:hAnsi="SimSun"/>
          <w:sz w:val="21"/>
          <w:szCs w:val="21"/>
          <w:lang w:val="en-GB"/>
        </w:rPr>
        <w:t>修订的影响进行评估。关于在海牙体系中引入新语言</w:t>
      </w:r>
      <w:r w:rsidR="005A3B7C">
        <w:rPr>
          <w:rFonts w:ascii="SimSun" w:hAnsi="SimSun" w:hint="eastAsia"/>
          <w:sz w:val="21"/>
          <w:szCs w:val="21"/>
          <w:lang w:val="en-GB"/>
        </w:rPr>
        <w:t>的问题</w:t>
      </w:r>
      <w:r w:rsidRPr="00955691">
        <w:rPr>
          <w:rFonts w:ascii="SimSun" w:hAnsi="SimSun"/>
          <w:sz w:val="21"/>
          <w:szCs w:val="21"/>
          <w:lang w:val="en-GB"/>
        </w:rPr>
        <w:t>，</w:t>
      </w:r>
      <w:r w:rsidR="004B29AD" w:rsidRPr="00955691">
        <w:rPr>
          <w:rFonts w:ascii="SimSun" w:hAnsi="SimSun" w:hint="eastAsia"/>
          <w:sz w:val="21"/>
          <w:szCs w:val="21"/>
          <w:lang w:val="en-GB"/>
        </w:rPr>
        <w:t>该集团</w:t>
      </w:r>
      <w:r w:rsidRPr="00955691">
        <w:rPr>
          <w:rFonts w:ascii="SimSun" w:hAnsi="SimSun"/>
          <w:sz w:val="21"/>
          <w:szCs w:val="21"/>
          <w:lang w:val="en-GB"/>
        </w:rPr>
        <w:t>认为需要更深入地讨论与引入新语言有关的一些技术性更强的措施，特别是考虑到这一决定可能对海牙体系当前和未来的用户产生的潜在负面财务影响。</w:t>
      </w:r>
      <w:r w:rsidR="004B29AD" w:rsidRPr="00955691">
        <w:rPr>
          <w:rFonts w:ascii="SimSun" w:hAnsi="SimSun" w:hint="eastAsia"/>
          <w:sz w:val="21"/>
          <w:szCs w:val="21"/>
          <w:lang w:val="en-GB"/>
        </w:rPr>
        <w:t>CEBS集团最后说</w:t>
      </w:r>
      <w:r w:rsidRPr="00955691">
        <w:rPr>
          <w:rFonts w:ascii="SimSun" w:hAnsi="SimSun"/>
          <w:sz w:val="21"/>
          <w:szCs w:val="21"/>
          <w:lang w:val="en-GB"/>
        </w:rPr>
        <w:t>，考虑到当前的地缘政治背景，它目前无法支持将俄</w:t>
      </w:r>
      <w:r w:rsidR="004B29AD" w:rsidRPr="00955691">
        <w:rPr>
          <w:rFonts w:ascii="SimSun" w:hAnsi="SimSun" w:hint="eastAsia"/>
          <w:sz w:val="21"/>
          <w:szCs w:val="21"/>
          <w:lang w:val="en-GB"/>
        </w:rPr>
        <w:t>文</w:t>
      </w:r>
      <w:r w:rsidRPr="00955691">
        <w:rPr>
          <w:rFonts w:ascii="SimSun" w:hAnsi="SimSun"/>
          <w:sz w:val="21"/>
          <w:szCs w:val="21"/>
          <w:lang w:val="en-GB"/>
        </w:rPr>
        <w:t>引入海牙体系。</w:t>
      </w:r>
    </w:p>
    <w:p w14:paraId="096858B4" w14:textId="4F30EF0D"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立陶宛代表团支持摩尔多瓦共和国代表团代表</w:t>
      </w:r>
      <w:r w:rsidR="004B29AD" w:rsidRPr="00955691">
        <w:rPr>
          <w:rFonts w:ascii="SimSun" w:hAnsi="SimSun" w:hint="eastAsia"/>
          <w:sz w:val="21"/>
          <w:szCs w:val="21"/>
        </w:rPr>
        <w:t>CEBS集团</w:t>
      </w:r>
      <w:r w:rsidR="00E7772F">
        <w:rPr>
          <w:rFonts w:ascii="SimSun" w:hAnsi="SimSun" w:hint="eastAsia"/>
          <w:sz w:val="21"/>
          <w:szCs w:val="21"/>
        </w:rPr>
        <w:t>，以</w:t>
      </w:r>
      <w:r w:rsidR="00D179F6">
        <w:rPr>
          <w:rFonts w:ascii="SimSun" w:hAnsi="SimSun" w:hint="eastAsia"/>
          <w:sz w:val="21"/>
          <w:szCs w:val="21"/>
        </w:rPr>
        <w:t>及</w:t>
      </w:r>
      <w:r w:rsidRPr="00955691">
        <w:rPr>
          <w:rFonts w:ascii="SimSun" w:hAnsi="SimSun"/>
          <w:sz w:val="21"/>
          <w:szCs w:val="21"/>
        </w:rPr>
        <w:t>乌克兰代表团所</w:t>
      </w:r>
      <w:r w:rsidR="0062605F" w:rsidRPr="00955691">
        <w:rPr>
          <w:rFonts w:ascii="SimSun" w:hAnsi="SimSun" w:hint="eastAsia"/>
          <w:sz w:val="21"/>
          <w:szCs w:val="21"/>
        </w:rPr>
        <w:t>作</w:t>
      </w:r>
      <w:r w:rsidRPr="00955691">
        <w:rPr>
          <w:rFonts w:ascii="SimSun" w:hAnsi="SimSun"/>
          <w:sz w:val="21"/>
          <w:szCs w:val="21"/>
        </w:rPr>
        <w:t>的发言。关于在海牙体系中引入新语言，立陶宛代表团同意其他代表团的</w:t>
      </w:r>
      <w:r w:rsidR="002606BD" w:rsidRPr="00955691">
        <w:rPr>
          <w:rFonts w:ascii="SimSun" w:hAnsi="SimSun"/>
          <w:sz w:val="21"/>
          <w:szCs w:val="21"/>
        </w:rPr>
        <w:t>意见，</w:t>
      </w:r>
      <w:r w:rsidRPr="00955691">
        <w:rPr>
          <w:rFonts w:ascii="SimSun" w:hAnsi="SimSun"/>
          <w:sz w:val="21"/>
          <w:szCs w:val="21"/>
        </w:rPr>
        <w:t>即有关</w:t>
      </w:r>
      <w:r w:rsidR="00224611" w:rsidRPr="00955691">
        <w:rPr>
          <w:rFonts w:ascii="SimSun" w:hAnsi="SimSun"/>
          <w:sz w:val="21"/>
          <w:szCs w:val="21"/>
        </w:rPr>
        <w:t>该</w:t>
      </w:r>
      <w:r w:rsidRPr="00955691">
        <w:rPr>
          <w:rFonts w:ascii="SimSun" w:hAnsi="SimSun"/>
          <w:sz w:val="21"/>
          <w:szCs w:val="21"/>
        </w:rPr>
        <w:t>问题的进一步讨论应当以客观标准为基础，不应对海牙体系的用户产生负面影响，特别是考虑到可能产生的财务影响。</w:t>
      </w:r>
      <w:r w:rsidR="00E00060" w:rsidRPr="00955691">
        <w:rPr>
          <w:rFonts w:ascii="SimSun" w:hAnsi="SimSun"/>
          <w:sz w:val="21"/>
          <w:szCs w:val="21"/>
        </w:rPr>
        <w:t>关于</w:t>
      </w:r>
      <w:r w:rsidRPr="00955691">
        <w:rPr>
          <w:rFonts w:ascii="SimSun" w:hAnsi="SimSun"/>
          <w:sz w:val="21"/>
          <w:szCs w:val="21"/>
        </w:rPr>
        <w:t>引入俄</w:t>
      </w:r>
      <w:r w:rsidR="004B29AD" w:rsidRPr="00955691">
        <w:rPr>
          <w:rFonts w:ascii="SimSun" w:hAnsi="SimSun" w:hint="eastAsia"/>
          <w:sz w:val="21"/>
          <w:szCs w:val="21"/>
        </w:rPr>
        <w:t>文</w:t>
      </w:r>
      <w:r w:rsidR="005A3B7C">
        <w:rPr>
          <w:rFonts w:ascii="SimSun" w:hAnsi="SimSun" w:hint="eastAsia"/>
          <w:sz w:val="21"/>
          <w:szCs w:val="21"/>
        </w:rPr>
        <w:t>的问题</w:t>
      </w:r>
      <w:r w:rsidRPr="00955691">
        <w:rPr>
          <w:rFonts w:ascii="SimSun" w:hAnsi="SimSun"/>
          <w:sz w:val="21"/>
          <w:szCs w:val="21"/>
        </w:rPr>
        <w:t>，代表团认为，俄罗斯联邦不应成为</w:t>
      </w:r>
      <w:r w:rsidR="002606BD" w:rsidRPr="00955691">
        <w:rPr>
          <w:rFonts w:ascii="SimSun" w:hAnsi="SimSun"/>
          <w:sz w:val="21"/>
          <w:szCs w:val="21"/>
        </w:rPr>
        <w:t>扩</w:t>
      </w:r>
      <w:r w:rsidR="00E7772F">
        <w:rPr>
          <w:rFonts w:ascii="SimSun" w:hAnsi="SimSun" w:hint="eastAsia"/>
          <w:sz w:val="21"/>
          <w:szCs w:val="21"/>
        </w:rPr>
        <w:t>展</w:t>
      </w:r>
      <w:r w:rsidR="002606BD" w:rsidRPr="00955691">
        <w:rPr>
          <w:rFonts w:ascii="SimSun" w:hAnsi="SimSun"/>
          <w:sz w:val="21"/>
          <w:szCs w:val="21"/>
        </w:rPr>
        <w:t>海牙体系语言制度的</w:t>
      </w:r>
      <w:r w:rsidRPr="00955691">
        <w:rPr>
          <w:rFonts w:ascii="SimSun" w:hAnsi="SimSun"/>
          <w:sz w:val="21"/>
          <w:szCs w:val="21"/>
        </w:rPr>
        <w:t>主要受益者，并重申应阻止侵略国利用</w:t>
      </w:r>
      <w:r w:rsidR="0062605F" w:rsidRPr="00955691">
        <w:rPr>
          <w:rFonts w:ascii="SimSun" w:hAnsi="SimSun" w:hint="eastAsia"/>
          <w:sz w:val="21"/>
          <w:szCs w:val="21"/>
        </w:rPr>
        <w:t>产权组织</w:t>
      </w:r>
      <w:r w:rsidRPr="00955691">
        <w:rPr>
          <w:rFonts w:ascii="SimSun" w:hAnsi="SimSun"/>
          <w:sz w:val="21"/>
          <w:szCs w:val="21"/>
        </w:rPr>
        <w:t>的任何资源和全球知识产权服务为</w:t>
      </w:r>
      <w:r w:rsidR="002606BD" w:rsidRPr="00955691">
        <w:rPr>
          <w:rFonts w:ascii="SimSun" w:hAnsi="SimSun"/>
          <w:sz w:val="21"/>
          <w:szCs w:val="21"/>
        </w:rPr>
        <w:t>其</w:t>
      </w:r>
      <w:r w:rsidRPr="00955691">
        <w:rPr>
          <w:rFonts w:ascii="SimSun" w:hAnsi="SimSun"/>
          <w:sz w:val="21"/>
          <w:szCs w:val="21"/>
        </w:rPr>
        <w:t>对乌克兰的军事侵略进行辩护和提供支持。在</w:t>
      </w:r>
      <w:r w:rsidR="00224611" w:rsidRPr="00955691">
        <w:rPr>
          <w:rFonts w:ascii="SimSun" w:hAnsi="SimSun"/>
          <w:sz w:val="21"/>
          <w:szCs w:val="21"/>
        </w:rPr>
        <w:t>这一</w:t>
      </w:r>
      <w:r w:rsidRPr="00955691">
        <w:rPr>
          <w:rFonts w:ascii="SimSun" w:hAnsi="SimSun"/>
          <w:sz w:val="21"/>
          <w:szCs w:val="21"/>
        </w:rPr>
        <w:t>场合，代表团再次对海牙体系在</w:t>
      </w:r>
      <w:r w:rsidR="002606BD" w:rsidRPr="00955691">
        <w:rPr>
          <w:rFonts w:ascii="SimSun" w:hAnsi="SimSun"/>
          <w:sz w:val="21"/>
          <w:szCs w:val="21"/>
        </w:rPr>
        <w:t>位于被</w:t>
      </w:r>
      <w:r w:rsidRPr="00955691">
        <w:rPr>
          <w:rFonts w:ascii="SimSun" w:hAnsi="SimSun"/>
          <w:sz w:val="21"/>
          <w:szCs w:val="21"/>
        </w:rPr>
        <w:t>非法吞并的乌克兰领土</w:t>
      </w:r>
      <w:r w:rsidR="000C0A85" w:rsidRPr="00955691">
        <w:rPr>
          <w:rFonts w:ascii="SimSun" w:hAnsi="SimSun"/>
          <w:sz w:val="21"/>
          <w:szCs w:val="21"/>
        </w:rPr>
        <w:t>但</w:t>
      </w:r>
      <w:r w:rsidR="0062605F" w:rsidRPr="00955691">
        <w:rPr>
          <w:rFonts w:ascii="SimSun" w:hAnsi="SimSun" w:hint="eastAsia"/>
          <w:sz w:val="21"/>
          <w:szCs w:val="21"/>
        </w:rPr>
        <w:t>将</w:t>
      </w:r>
      <w:r w:rsidR="000C0A85" w:rsidRPr="00955691">
        <w:rPr>
          <w:rFonts w:ascii="SimSun" w:hAnsi="SimSun"/>
          <w:sz w:val="21"/>
          <w:szCs w:val="21"/>
        </w:rPr>
        <w:t>俄罗斯联邦</w:t>
      </w:r>
      <w:r w:rsidR="0062605F" w:rsidRPr="00955691">
        <w:rPr>
          <w:rFonts w:ascii="SimSun" w:hAnsi="SimSun" w:hint="eastAsia"/>
          <w:sz w:val="21"/>
          <w:szCs w:val="21"/>
        </w:rPr>
        <w:t>标明</w:t>
      </w:r>
      <w:r w:rsidRPr="00955691">
        <w:rPr>
          <w:rFonts w:ascii="SimSun" w:hAnsi="SimSun"/>
          <w:sz w:val="21"/>
          <w:szCs w:val="21"/>
        </w:rPr>
        <w:t>为</w:t>
      </w:r>
      <w:r w:rsidR="0062605F" w:rsidRPr="00955691">
        <w:rPr>
          <w:rFonts w:ascii="SimSun" w:hAnsi="SimSun" w:hint="eastAsia"/>
          <w:sz w:val="21"/>
          <w:szCs w:val="21"/>
        </w:rPr>
        <w:t>原属</w:t>
      </w:r>
      <w:r w:rsidRPr="00955691">
        <w:rPr>
          <w:rFonts w:ascii="SimSun" w:hAnsi="SimSun"/>
          <w:sz w:val="21"/>
          <w:szCs w:val="21"/>
        </w:rPr>
        <w:t>国的地址方面的</w:t>
      </w:r>
      <w:r w:rsidR="0062605F" w:rsidRPr="00955691">
        <w:rPr>
          <w:rFonts w:ascii="SimSun" w:hAnsi="SimSun" w:hint="eastAsia"/>
          <w:sz w:val="21"/>
          <w:szCs w:val="21"/>
        </w:rPr>
        <w:t>做法</w:t>
      </w:r>
      <w:r w:rsidRPr="00955691">
        <w:rPr>
          <w:rFonts w:ascii="SimSun" w:hAnsi="SimSun"/>
          <w:sz w:val="21"/>
          <w:szCs w:val="21"/>
        </w:rPr>
        <w:t>表示严重关切。代表团要求评估并向工作组提交必要的修改意见，说明是否有可能更正国际注册簿，或拒绝对</w:t>
      </w:r>
      <w:r w:rsidR="00E7772F">
        <w:rPr>
          <w:rFonts w:ascii="SimSun" w:hAnsi="SimSun" w:hint="eastAsia"/>
          <w:sz w:val="21"/>
          <w:szCs w:val="21"/>
        </w:rPr>
        <w:t>源</w:t>
      </w:r>
      <w:r w:rsidRPr="00955691">
        <w:rPr>
          <w:rFonts w:ascii="SimSun" w:hAnsi="SimSun"/>
          <w:sz w:val="21"/>
          <w:szCs w:val="21"/>
        </w:rPr>
        <w:t>自联合国</w:t>
      </w:r>
      <w:r w:rsidR="00B851EE" w:rsidRPr="00955691">
        <w:rPr>
          <w:rFonts w:ascii="SimSun" w:hAnsi="SimSun"/>
          <w:sz w:val="21"/>
          <w:szCs w:val="21"/>
        </w:rPr>
        <w:t>承认</w:t>
      </w:r>
      <w:r w:rsidR="0062605F" w:rsidRPr="00955691">
        <w:rPr>
          <w:rFonts w:ascii="SimSun" w:hAnsi="SimSun" w:hint="eastAsia"/>
          <w:sz w:val="21"/>
          <w:szCs w:val="21"/>
        </w:rPr>
        <w:t>的被</w:t>
      </w:r>
      <w:r w:rsidRPr="00955691">
        <w:rPr>
          <w:rFonts w:ascii="SimSun" w:hAnsi="SimSun"/>
          <w:sz w:val="21"/>
          <w:szCs w:val="21"/>
        </w:rPr>
        <w:t>非法吞并的领土的外观设计进行国际注册。</w:t>
      </w:r>
    </w:p>
    <w:p w14:paraId="031FA638" w14:textId="62E5E59D"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波兰代表团</w:t>
      </w:r>
      <w:r w:rsidRPr="00955691">
        <w:rPr>
          <w:rFonts w:ascii="SimSun" w:hAnsi="SimSun"/>
          <w:sz w:val="21"/>
          <w:szCs w:val="21"/>
          <w:lang w:val="en-GB"/>
        </w:rPr>
        <w:t>支持</w:t>
      </w:r>
      <w:r w:rsidRPr="00955691">
        <w:rPr>
          <w:rFonts w:ascii="SimSun" w:hAnsi="SimSun"/>
          <w:sz w:val="21"/>
          <w:szCs w:val="21"/>
        </w:rPr>
        <w:t>摩尔多瓦共和国代表团代表</w:t>
      </w:r>
      <w:r w:rsidR="0062605F" w:rsidRPr="00955691">
        <w:rPr>
          <w:rFonts w:ascii="SimSun" w:hAnsi="SimSun" w:hint="eastAsia"/>
          <w:sz w:val="21"/>
          <w:szCs w:val="21"/>
          <w:lang w:val="en-GB"/>
        </w:rPr>
        <w:t>CEBS集团</w:t>
      </w:r>
      <w:r w:rsidR="00E7772F">
        <w:rPr>
          <w:rFonts w:ascii="SimSun" w:hAnsi="SimSun" w:hint="eastAsia"/>
          <w:sz w:val="21"/>
          <w:szCs w:val="21"/>
          <w:lang w:val="en-GB"/>
        </w:rPr>
        <w:t>，</w:t>
      </w:r>
      <w:r w:rsidRPr="00955691">
        <w:rPr>
          <w:rFonts w:ascii="SimSun" w:hAnsi="SimSun"/>
          <w:sz w:val="21"/>
          <w:szCs w:val="21"/>
          <w:lang w:val="en-GB"/>
        </w:rPr>
        <w:t>乌克兰代表团和立陶宛代表团所作的发言。关于在海牙体系中引入新语言的可能性，代表团认为有必要进行更深入的讨论，并补充说，这种引入应基于明确和客观的标准，不应给海牙体系的用户带来负面影响，特别是要考虑到这种变化可能带来的财务影响。代表团要求对所有技术问题，</w:t>
      </w:r>
      <w:r w:rsidR="000D454B" w:rsidRPr="00955691">
        <w:rPr>
          <w:rFonts w:ascii="SimSun" w:hAnsi="SimSun"/>
          <w:sz w:val="21"/>
          <w:szCs w:val="21"/>
          <w:lang w:val="en-GB"/>
        </w:rPr>
        <w:t>特别是</w:t>
      </w:r>
      <w:r w:rsidR="0062605F" w:rsidRPr="00955691">
        <w:rPr>
          <w:rFonts w:ascii="SimSun" w:hAnsi="SimSun" w:hint="eastAsia"/>
          <w:sz w:val="21"/>
          <w:szCs w:val="21"/>
          <w:lang w:val="en-GB"/>
        </w:rPr>
        <w:t>给</w:t>
      </w:r>
      <w:r w:rsidRPr="00955691">
        <w:rPr>
          <w:rFonts w:ascii="SimSun" w:hAnsi="SimSun"/>
          <w:sz w:val="21"/>
          <w:szCs w:val="21"/>
          <w:lang w:val="en-GB"/>
        </w:rPr>
        <w:t>知识产权局</w:t>
      </w:r>
      <w:r w:rsidR="0062605F" w:rsidRPr="00955691">
        <w:rPr>
          <w:rFonts w:ascii="SimSun" w:hAnsi="SimSun" w:hint="eastAsia"/>
          <w:sz w:val="21"/>
          <w:szCs w:val="21"/>
          <w:lang w:val="en-GB"/>
        </w:rPr>
        <w:t>带来</w:t>
      </w:r>
      <w:r w:rsidRPr="00955691">
        <w:rPr>
          <w:rFonts w:ascii="SimSun" w:hAnsi="SimSun"/>
          <w:sz w:val="21"/>
          <w:szCs w:val="21"/>
          <w:lang w:val="en-GB"/>
        </w:rPr>
        <w:t>的技术问题进行深思熟虑。</w:t>
      </w:r>
      <w:r w:rsidRPr="00955691">
        <w:rPr>
          <w:rFonts w:ascii="SimSun" w:hAnsi="SimSun"/>
          <w:sz w:val="21"/>
          <w:szCs w:val="21"/>
          <w:lang w:val="en-GB"/>
        </w:rPr>
        <w:lastRenderedPageBreak/>
        <w:t>代表团指出，它无法支持在海牙体系中引入俄</w:t>
      </w:r>
      <w:r w:rsidR="0062605F" w:rsidRPr="00955691">
        <w:rPr>
          <w:rFonts w:ascii="SimSun" w:hAnsi="SimSun" w:hint="eastAsia"/>
          <w:sz w:val="21"/>
          <w:szCs w:val="21"/>
          <w:lang w:val="en-GB"/>
        </w:rPr>
        <w:t>文</w:t>
      </w:r>
      <w:r w:rsidRPr="00955691">
        <w:rPr>
          <w:rFonts w:ascii="SimSun" w:hAnsi="SimSun"/>
          <w:sz w:val="21"/>
          <w:szCs w:val="21"/>
          <w:lang w:val="en-GB"/>
        </w:rPr>
        <w:t>，认为只要侵略国继续对乌克兰进行无理和无端的战争并违反国际法，就不应利用</w:t>
      </w:r>
      <w:r w:rsidR="0062605F" w:rsidRPr="00955691">
        <w:rPr>
          <w:rFonts w:ascii="SimSun" w:hAnsi="SimSun" w:hint="eastAsia"/>
          <w:sz w:val="21"/>
          <w:szCs w:val="21"/>
          <w:lang w:val="en-GB"/>
        </w:rPr>
        <w:t>产权组织</w:t>
      </w:r>
      <w:r w:rsidRPr="00955691">
        <w:rPr>
          <w:rFonts w:ascii="SimSun" w:hAnsi="SimSun"/>
          <w:sz w:val="21"/>
          <w:szCs w:val="21"/>
          <w:lang w:val="en-GB"/>
        </w:rPr>
        <w:t>的资源、资金或其全球知识产权注册体系。</w:t>
      </w:r>
    </w:p>
    <w:p w14:paraId="703867FD" w14:textId="22DC5FF8"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拉脱维亚代表团</w:t>
      </w:r>
      <w:r w:rsidRPr="00955691">
        <w:rPr>
          <w:rFonts w:ascii="SimSun" w:hAnsi="SimSun"/>
          <w:sz w:val="21"/>
          <w:szCs w:val="21"/>
          <w:lang w:val="en-GB"/>
        </w:rPr>
        <w:t>支持</w:t>
      </w:r>
      <w:r w:rsidRPr="00955691">
        <w:rPr>
          <w:rFonts w:ascii="SimSun" w:hAnsi="SimSun"/>
          <w:sz w:val="21"/>
          <w:szCs w:val="21"/>
        </w:rPr>
        <w:t>摩尔多瓦共和国代表团</w:t>
      </w:r>
      <w:r w:rsidR="004D2C9A">
        <w:rPr>
          <w:rFonts w:ascii="SimSun" w:hAnsi="SimSun" w:hint="eastAsia"/>
          <w:sz w:val="21"/>
          <w:szCs w:val="21"/>
        </w:rPr>
        <w:t>代表CEBS集团，</w:t>
      </w:r>
      <w:r w:rsidRPr="00955691">
        <w:rPr>
          <w:rFonts w:ascii="SimSun" w:hAnsi="SimSun"/>
          <w:sz w:val="21"/>
          <w:szCs w:val="21"/>
          <w:lang w:val="en-GB"/>
        </w:rPr>
        <w:t>乌克兰代表团、波兰代表团和立陶宛代表团所作的发言。关于在海牙体系中引入新语言</w:t>
      </w:r>
      <w:r w:rsidR="005A3B7C">
        <w:rPr>
          <w:rFonts w:ascii="SimSun" w:hAnsi="SimSun" w:hint="eastAsia"/>
          <w:sz w:val="21"/>
          <w:szCs w:val="21"/>
          <w:lang w:val="en-GB"/>
        </w:rPr>
        <w:t>的问题</w:t>
      </w:r>
      <w:r w:rsidRPr="00955691">
        <w:rPr>
          <w:rFonts w:ascii="SimSun" w:hAnsi="SimSun"/>
          <w:sz w:val="21"/>
          <w:szCs w:val="21"/>
          <w:lang w:val="en-GB"/>
        </w:rPr>
        <w:t>，代表团认为需要进一步分析。代表团强调，俄罗斯联邦对乌克兰的入侵和全面规模的军事侵略阻碍了关于将俄</w:t>
      </w:r>
      <w:r w:rsidR="0062605F" w:rsidRPr="00955691">
        <w:rPr>
          <w:rFonts w:ascii="SimSun" w:hAnsi="SimSun" w:hint="eastAsia"/>
          <w:sz w:val="21"/>
          <w:szCs w:val="21"/>
          <w:lang w:val="en-GB"/>
        </w:rPr>
        <w:t>文</w:t>
      </w:r>
      <w:r w:rsidRPr="00955691">
        <w:rPr>
          <w:rFonts w:ascii="SimSun" w:hAnsi="SimSun"/>
          <w:sz w:val="21"/>
          <w:szCs w:val="21"/>
          <w:lang w:val="en-GB"/>
        </w:rPr>
        <w:t>纳入海牙体系的讨论或决定。代表团赞同立陶宛代表团提出的建议，即分析俄罗斯联邦在乌克兰发动战争、声称乌克兰被占领土</w:t>
      </w:r>
      <w:r w:rsidR="009C73F8" w:rsidRPr="00955691">
        <w:rPr>
          <w:rFonts w:ascii="SimSun" w:hAnsi="SimSun"/>
          <w:sz w:val="21"/>
          <w:szCs w:val="21"/>
          <w:lang w:val="en-GB"/>
        </w:rPr>
        <w:t>是</w:t>
      </w:r>
      <w:r w:rsidRPr="00955691">
        <w:rPr>
          <w:rFonts w:ascii="SimSun" w:hAnsi="SimSun"/>
          <w:sz w:val="21"/>
          <w:szCs w:val="21"/>
          <w:lang w:val="en-GB"/>
        </w:rPr>
        <w:t>俄罗斯</w:t>
      </w:r>
      <w:r w:rsidR="009C73F8" w:rsidRPr="00955691">
        <w:rPr>
          <w:rFonts w:ascii="SimSun" w:hAnsi="SimSun"/>
          <w:sz w:val="21"/>
          <w:szCs w:val="21"/>
          <w:lang w:val="en-GB"/>
        </w:rPr>
        <w:t>领土</w:t>
      </w:r>
      <w:r w:rsidRPr="00955691">
        <w:rPr>
          <w:rFonts w:ascii="SimSun" w:hAnsi="SimSun"/>
          <w:sz w:val="21"/>
          <w:szCs w:val="21"/>
          <w:lang w:val="en-GB"/>
        </w:rPr>
        <w:t>以及在俄罗斯联邦注册乌克兰知识产权</w:t>
      </w:r>
      <w:r w:rsidR="009C73F8" w:rsidRPr="00955691">
        <w:rPr>
          <w:rFonts w:ascii="SimSun" w:hAnsi="SimSun"/>
          <w:sz w:val="21"/>
          <w:szCs w:val="21"/>
          <w:lang w:val="en-GB"/>
        </w:rPr>
        <w:t>的</w:t>
      </w:r>
      <w:r w:rsidRPr="00955691">
        <w:rPr>
          <w:rFonts w:ascii="SimSun" w:hAnsi="SimSun"/>
          <w:sz w:val="21"/>
          <w:szCs w:val="21"/>
          <w:lang w:val="en-GB"/>
        </w:rPr>
        <w:t>法律依据。</w:t>
      </w:r>
    </w:p>
    <w:p w14:paraId="3EFA5737" w14:textId="152E5F60" w:rsidR="00C06D60" w:rsidRPr="00955691" w:rsidRDefault="003E54D9" w:rsidP="00962EBF">
      <w:pPr>
        <w:pStyle w:val="ONUME"/>
        <w:tabs>
          <w:tab w:val="clear" w:pos="2097"/>
        </w:tabs>
        <w:overflowPunct w:val="0"/>
        <w:spacing w:afterLines="50" w:after="120" w:line="340" w:lineRule="atLeast"/>
        <w:ind w:left="0"/>
        <w:jc w:val="both"/>
        <w:rPr>
          <w:rFonts w:ascii="SimSun" w:hAnsi="SimSun"/>
          <w:sz w:val="21"/>
          <w:szCs w:val="21"/>
        </w:rPr>
      </w:pPr>
      <w:r w:rsidRPr="00955691">
        <w:rPr>
          <w:rFonts w:ascii="SimSun" w:hAnsi="SimSun"/>
          <w:sz w:val="21"/>
          <w:szCs w:val="21"/>
        </w:rPr>
        <w:t>中国代表团</w:t>
      </w:r>
      <w:r w:rsidR="007C346B">
        <w:rPr>
          <w:rFonts w:ascii="SimSun" w:hAnsi="SimSun" w:hint="eastAsia"/>
          <w:sz w:val="21"/>
          <w:szCs w:val="21"/>
        </w:rPr>
        <w:t>以</w:t>
      </w:r>
      <w:r w:rsidRPr="00955691">
        <w:rPr>
          <w:rFonts w:ascii="SimSun" w:hAnsi="SimSun"/>
          <w:sz w:val="21"/>
          <w:szCs w:val="21"/>
        </w:rPr>
        <w:t>书面发言</w:t>
      </w:r>
      <w:r w:rsidR="00125923">
        <w:rPr>
          <w:rFonts w:ascii="SimSun" w:hAnsi="SimSun" w:hint="eastAsia"/>
          <w:sz w:val="21"/>
          <w:szCs w:val="21"/>
        </w:rPr>
        <w:t>方式</w:t>
      </w:r>
      <w:r w:rsidR="00951C33" w:rsidRPr="00955691">
        <w:rPr>
          <w:rFonts w:ascii="SimSun" w:hAnsi="SimSun" w:hint="eastAsia"/>
          <w:sz w:val="21"/>
          <w:szCs w:val="21"/>
        </w:rPr>
        <w:t>对</w:t>
      </w:r>
      <w:r w:rsidRPr="00955691">
        <w:rPr>
          <w:rFonts w:ascii="SimSun" w:hAnsi="SimSun"/>
          <w:sz w:val="21"/>
          <w:szCs w:val="21"/>
        </w:rPr>
        <w:t>冻结</w:t>
      </w:r>
      <w:r w:rsidR="00951C33" w:rsidRPr="00955691">
        <w:rPr>
          <w:rFonts w:ascii="SimSun" w:hAnsi="SimSun" w:hint="eastAsia"/>
          <w:sz w:val="21"/>
          <w:szCs w:val="21"/>
        </w:rPr>
        <w:t>适用</w:t>
      </w:r>
      <w:r w:rsidR="007A7B11" w:rsidRPr="00955691">
        <w:rPr>
          <w:rFonts w:ascii="SimSun" w:hAnsi="SimSun" w:hint="eastAsia"/>
          <w:sz w:val="21"/>
          <w:szCs w:val="21"/>
        </w:rPr>
        <w:t>《</w:t>
      </w:r>
      <w:r w:rsidRPr="00955691">
        <w:rPr>
          <w:rFonts w:ascii="SimSun" w:hAnsi="SimSun"/>
          <w:sz w:val="21"/>
          <w:szCs w:val="21"/>
        </w:rPr>
        <w:t>1960年</w:t>
      </w:r>
      <w:r w:rsidR="007A7B11" w:rsidRPr="00955691">
        <w:rPr>
          <w:rFonts w:ascii="SimSun" w:hAnsi="SimSun" w:hint="eastAsia"/>
          <w:sz w:val="21"/>
          <w:szCs w:val="21"/>
        </w:rPr>
        <w:t>文本》</w:t>
      </w:r>
      <w:r w:rsidR="00951C33" w:rsidRPr="00955691">
        <w:rPr>
          <w:rFonts w:ascii="SimSun" w:hAnsi="SimSun" w:hint="eastAsia"/>
          <w:sz w:val="21"/>
          <w:szCs w:val="21"/>
        </w:rPr>
        <w:t>表示欢迎</w:t>
      </w:r>
      <w:r w:rsidR="000D454B" w:rsidRPr="00955691">
        <w:rPr>
          <w:rFonts w:ascii="SimSun" w:hAnsi="SimSun"/>
          <w:sz w:val="21"/>
          <w:szCs w:val="21"/>
        </w:rPr>
        <w:t>，</w:t>
      </w:r>
      <w:r w:rsidRPr="00955691">
        <w:rPr>
          <w:rFonts w:ascii="SimSun" w:hAnsi="SimSun"/>
          <w:sz w:val="21"/>
          <w:szCs w:val="21"/>
        </w:rPr>
        <w:t>这将有助于简化海牙体系的法律框架，</w:t>
      </w:r>
      <w:r w:rsidR="00951C33" w:rsidRPr="00955691">
        <w:rPr>
          <w:rFonts w:ascii="SimSun" w:hAnsi="SimSun" w:hint="eastAsia"/>
          <w:sz w:val="21"/>
          <w:szCs w:val="21"/>
        </w:rPr>
        <w:t>方便</w:t>
      </w:r>
      <w:r w:rsidRPr="00955691">
        <w:rPr>
          <w:rFonts w:ascii="SimSun" w:hAnsi="SimSun"/>
          <w:sz w:val="21"/>
          <w:szCs w:val="21"/>
        </w:rPr>
        <w:t>管理</w:t>
      </w:r>
      <w:r w:rsidR="00951C33" w:rsidRPr="00955691">
        <w:rPr>
          <w:rFonts w:ascii="SimSun" w:hAnsi="SimSun" w:hint="eastAsia"/>
          <w:sz w:val="21"/>
          <w:szCs w:val="21"/>
        </w:rPr>
        <w:t>和提升</w:t>
      </w:r>
      <w:r w:rsidRPr="00955691">
        <w:rPr>
          <w:rFonts w:ascii="SimSun" w:hAnsi="SimSun"/>
          <w:sz w:val="21"/>
          <w:szCs w:val="21"/>
        </w:rPr>
        <w:t>效率。代表团补充说，中国</w:t>
      </w:r>
      <w:r w:rsidR="00892B66" w:rsidRPr="00955691">
        <w:rPr>
          <w:rFonts w:ascii="SimSun" w:hAnsi="SimSun"/>
          <w:sz w:val="21"/>
          <w:szCs w:val="21"/>
        </w:rPr>
        <w:t>高度</w:t>
      </w:r>
      <w:r w:rsidR="00951C33" w:rsidRPr="00955691">
        <w:rPr>
          <w:rFonts w:ascii="SimSun" w:hAnsi="SimSun" w:hint="eastAsia"/>
          <w:sz w:val="21"/>
          <w:szCs w:val="21"/>
        </w:rPr>
        <w:t>关注</w:t>
      </w:r>
      <w:r w:rsidRPr="00955691">
        <w:rPr>
          <w:rFonts w:ascii="SimSun" w:hAnsi="SimSun"/>
          <w:sz w:val="21"/>
          <w:szCs w:val="21"/>
        </w:rPr>
        <w:t>海牙体系中引入</w:t>
      </w:r>
      <w:r w:rsidR="00951C33" w:rsidRPr="00955691">
        <w:rPr>
          <w:rFonts w:ascii="SimSun" w:hAnsi="SimSun" w:hint="eastAsia"/>
          <w:sz w:val="21"/>
          <w:szCs w:val="21"/>
        </w:rPr>
        <w:t>包括中文在内的</w:t>
      </w:r>
      <w:r w:rsidRPr="00955691">
        <w:rPr>
          <w:rFonts w:ascii="SimSun" w:hAnsi="SimSun"/>
          <w:sz w:val="21"/>
          <w:szCs w:val="21"/>
        </w:rPr>
        <w:t>新语言</w:t>
      </w:r>
      <w:r w:rsidR="00951C33" w:rsidRPr="00955691">
        <w:rPr>
          <w:rFonts w:ascii="SimSun" w:hAnsi="SimSun" w:hint="eastAsia"/>
          <w:sz w:val="21"/>
          <w:szCs w:val="21"/>
        </w:rPr>
        <w:t>问题</w:t>
      </w:r>
      <w:r w:rsidRPr="00955691">
        <w:rPr>
          <w:rFonts w:ascii="SimSun" w:hAnsi="SimSun"/>
          <w:sz w:val="21"/>
          <w:szCs w:val="21"/>
        </w:rPr>
        <w:t>。代表团强调，它愿继续以积极和建设性的</w:t>
      </w:r>
      <w:r w:rsidR="00951C33" w:rsidRPr="00955691">
        <w:rPr>
          <w:rFonts w:ascii="SimSun" w:hAnsi="SimSun" w:hint="eastAsia"/>
          <w:sz w:val="21"/>
          <w:szCs w:val="21"/>
        </w:rPr>
        <w:t>态度</w:t>
      </w:r>
      <w:r w:rsidRPr="00955691">
        <w:rPr>
          <w:rFonts w:ascii="SimSun" w:hAnsi="SimSun"/>
          <w:sz w:val="21"/>
          <w:szCs w:val="21"/>
        </w:rPr>
        <w:t>参与相关讨论，</w:t>
      </w:r>
      <w:r w:rsidR="00951C33" w:rsidRPr="00955691">
        <w:rPr>
          <w:rFonts w:ascii="SimSun" w:hAnsi="SimSun" w:hint="eastAsia"/>
          <w:sz w:val="21"/>
          <w:szCs w:val="21"/>
        </w:rPr>
        <w:t>同时也对该议题始终未</w:t>
      </w:r>
      <w:r w:rsidRPr="00955691">
        <w:rPr>
          <w:rFonts w:ascii="SimSun" w:hAnsi="SimSun"/>
          <w:sz w:val="21"/>
          <w:szCs w:val="21"/>
        </w:rPr>
        <w:t>取得实质性进展表示遗憾。代表团期待海牙体系</w:t>
      </w:r>
      <w:r w:rsidR="00951C33" w:rsidRPr="00955691">
        <w:rPr>
          <w:rFonts w:ascii="SimSun" w:hAnsi="SimSun" w:hint="eastAsia"/>
          <w:sz w:val="21"/>
          <w:szCs w:val="21"/>
        </w:rPr>
        <w:t>能够</w:t>
      </w:r>
      <w:r w:rsidRPr="00955691">
        <w:rPr>
          <w:rFonts w:ascii="SimSun" w:hAnsi="SimSun"/>
          <w:sz w:val="21"/>
          <w:szCs w:val="21"/>
        </w:rPr>
        <w:t>进一步优化完善</w:t>
      </w:r>
      <w:r w:rsidR="00951C33" w:rsidRPr="00955691">
        <w:rPr>
          <w:rFonts w:ascii="SimSun" w:hAnsi="SimSun" w:hint="eastAsia"/>
          <w:sz w:val="21"/>
          <w:szCs w:val="21"/>
        </w:rPr>
        <w:t>自身制度</w:t>
      </w:r>
      <w:r w:rsidRPr="00955691">
        <w:rPr>
          <w:rFonts w:ascii="SimSun" w:hAnsi="SimSun"/>
          <w:sz w:val="21"/>
          <w:szCs w:val="21"/>
        </w:rPr>
        <w:t>，加快引入新</w:t>
      </w:r>
      <w:r w:rsidR="00951C33" w:rsidRPr="00955691">
        <w:rPr>
          <w:rFonts w:ascii="SimSun" w:hAnsi="SimSun" w:hint="eastAsia"/>
          <w:sz w:val="21"/>
          <w:szCs w:val="21"/>
        </w:rPr>
        <w:t>语言</w:t>
      </w:r>
      <w:r w:rsidRPr="00955691">
        <w:rPr>
          <w:rFonts w:ascii="SimSun" w:hAnsi="SimSun"/>
          <w:sz w:val="21"/>
          <w:szCs w:val="21"/>
        </w:rPr>
        <w:t>，</w:t>
      </w:r>
      <w:r w:rsidR="00951C33" w:rsidRPr="00955691">
        <w:rPr>
          <w:rFonts w:ascii="SimSun" w:hAnsi="SimSun" w:hint="eastAsia"/>
          <w:sz w:val="21"/>
          <w:szCs w:val="21"/>
        </w:rPr>
        <w:t>提升体系</w:t>
      </w:r>
      <w:r w:rsidRPr="00955691">
        <w:rPr>
          <w:rFonts w:ascii="SimSun" w:hAnsi="SimSun"/>
          <w:sz w:val="21"/>
          <w:szCs w:val="21"/>
        </w:rPr>
        <w:t>吸引力，为用户提供更好的服务和更多便利。</w:t>
      </w:r>
    </w:p>
    <w:p w14:paraId="24F09E97" w14:textId="77777777" w:rsidR="00C06D60" w:rsidRPr="00955691" w:rsidRDefault="003E54D9" w:rsidP="00962EBF">
      <w:pPr>
        <w:pStyle w:val="ONUME"/>
        <w:tabs>
          <w:tab w:val="clear" w:pos="2097"/>
        </w:tabs>
        <w:overflowPunct w:val="0"/>
        <w:spacing w:afterLines="50" w:after="120" w:line="340" w:lineRule="atLeast"/>
        <w:ind w:left="567"/>
        <w:jc w:val="both"/>
        <w:rPr>
          <w:rFonts w:ascii="SimSun" w:hAnsi="SimSun"/>
          <w:sz w:val="21"/>
          <w:szCs w:val="21"/>
        </w:rPr>
      </w:pPr>
      <w:r w:rsidRPr="00955691">
        <w:rPr>
          <w:rFonts w:ascii="SimSun" w:hAnsi="SimSun"/>
          <w:sz w:val="21"/>
          <w:szCs w:val="21"/>
        </w:rPr>
        <w:t>海牙联盟大会：</w:t>
      </w:r>
    </w:p>
    <w:p w14:paraId="3E00D6E1" w14:textId="3BFC929D" w:rsidR="00C06D60" w:rsidRPr="00955691" w:rsidRDefault="003E54D9" w:rsidP="00962EBF">
      <w:pPr>
        <w:pStyle w:val="ONUME"/>
        <w:numPr>
          <w:ilvl w:val="2"/>
          <w:numId w:val="5"/>
        </w:numPr>
        <w:tabs>
          <w:tab w:val="clear" w:pos="1701"/>
        </w:tabs>
        <w:spacing w:afterLines="50" w:after="120" w:line="340" w:lineRule="atLeast"/>
        <w:jc w:val="both"/>
        <w:rPr>
          <w:rFonts w:ascii="SimSun" w:hAnsi="SimSun"/>
          <w:sz w:val="21"/>
          <w:szCs w:val="21"/>
        </w:rPr>
      </w:pPr>
      <w:r w:rsidRPr="00955691">
        <w:rPr>
          <w:rFonts w:ascii="SimSun" w:hAnsi="SimSun"/>
          <w:sz w:val="21"/>
          <w:szCs w:val="21"/>
        </w:rPr>
        <w:t>决定冻结</w:t>
      </w:r>
      <w:r w:rsidR="00A22C48" w:rsidRPr="00955691">
        <w:rPr>
          <w:rFonts w:ascii="SimSun" w:hAnsi="SimSun" w:hint="eastAsia"/>
          <w:sz w:val="21"/>
          <w:szCs w:val="21"/>
        </w:rPr>
        <w:t>《1960年文本》的适用，生效日期为2025年1月1日</w:t>
      </w:r>
      <w:r w:rsidRPr="00955691">
        <w:rPr>
          <w:rFonts w:ascii="SimSun" w:hAnsi="SimSun"/>
          <w:sz w:val="21"/>
          <w:szCs w:val="21"/>
        </w:rPr>
        <w:t>；</w:t>
      </w:r>
    </w:p>
    <w:p w14:paraId="41404F47" w14:textId="5BBB0566" w:rsidR="00C06D60" w:rsidRPr="00955691" w:rsidRDefault="003E54D9" w:rsidP="00962EBF">
      <w:pPr>
        <w:pStyle w:val="ONUME"/>
        <w:numPr>
          <w:ilvl w:val="2"/>
          <w:numId w:val="5"/>
        </w:numPr>
        <w:tabs>
          <w:tab w:val="clear" w:pos="1701"/>
        </w:tabs>
        <w:spacing w:afterLines="50" w:after="120" w:line="340" w:lineRule="atLeast"/>
        <w:jc w:val="both"/>
        <w:rPr>
          <w:rFonts w:ascii="SimSun" w:hAnsi="SimSun"/>
          <w:sz w:val="21"/>
          <w:szCs w:val="21"/>
        </w:rPr>
      </w:pPr>
      <w:r w:rsidRPr="00955691">
        <w:rPr>
          <w:rFonts w:ascii="SimSun" w:hAnsi="SimSun"/>
          <w:sz w:val="21"/>
          <w:szCs w:val="21"/>
        </w:rPr>
        <w:t>通过</w:t>
      </w:r>
      <w:r w:rsidR="00A22C48" w:rsidRPr="00955691">
        <w:rPr>
          <w:rFonts w:ascii="SimSun" w:hAnsi="SimSun" w:hint="eastAsia"/>
          <w:sz w:val="21"/>
          <w:szCs w:val="21"/>
        </w:rPr>
        <w:t>了载列于文件</w:t>
      </w:r>
      <w:r w:rsidRPr="00955691">
        <w:rPr>
          <w:rFonts w:ascii="SimSun" w:hAnsi="SimSun"/>
          <w:sz w:val="21"/>
          <w:szCs w:val="21"/>
        </w:rPr>
        <w:t>H/A/44/1附件</w:t>
      </w:r>
      <w:r w:rsidR="00A22C48" w:rsidRPr="00955691">
        <w:rPr>
          <w:rFonts w:ascii="SimSun" w:hAnsi="SimSun" w:hint="eastAsia"/>
          <w:sz w:val="21"/>
          <w:szCs w:val="21"/>
        </w:rPr>
        <w:t>二</w:t>
      </w:r>
      <w:r w:rsidRPr="00955691">
        <w:rPr>
          <w:rFonts w:ascii="SimSun" w:hAnsi="SimSun"/>
          <w:sz w:val="21"/>
          <w:szCs w:val="21"/>
        </w:rPr>
        <w:t>和</w:t>
      </w:r>
      <w:r w:rsidR="00A22C48" w:rsidRPr="00955691">
        <w:rPr>
          <w:rFonts w:ascii="SimSun" w:hAnsi="SimSun" w:hint="eastAsia"/>
          <w:sz w:val="21"/>
          <w:szCs w:val="21"/>
        </w:rPr>
        <w:t>三中</w:t>
      </w:r>
      <w:r w:rsidRPr="00955691">
        <w:rPr>
          <w:rFonts w:ascii="SimSun" w:hAnsi="SimSun"/>
          <w:sz w:val="21"/>
          <w:szCs w:val="21"/>
        </w:rPr>
        <w:t>的《共同</w:t>
      </w:r>
      <w:r w:rsidR="00A22C48" w:rsidRPr="00955691">
        <w:rPr>
          <w:rFonts w:ascii="SimSun" w:hAnsi="SimSun" w:hint="eastAsia"/>
          <w:sz w:val="21"/>
          <w:szCs w:val="21"/>
        </w:rPr>
        <w:t>实施细则</w:t>
      </w:r>
      <w:r w:rsidRPr="00955691">
        <w:rPr>
          <w:rFonts w:ascii="SimSun" w:hAnsi="SimSun"/>
          <w:sz w:val="21"/>
          <w:szCs w:val="21"/>
        </w:rPr>
        <w:t>》拟议修正案，生效日期为2025年1月1日；</w:t>
      </w:r>
    </w:p>
    <w:p w14:paraId="5B2E32F4" w14:textId="4A666B83" w:rsidR="00C06D60" w:rsidRPr="00955691" w:rsidRDefault="00A22C48" w:rsidP="00962EBF">
      <w:pPr>
        <w:pStyle w:val="ONUME"/>
        <w:numPr>
          <w:ilvl w:val="2"/>
          <w:numId w:val="5"/>
        </w:numPr>
        <w:tabs>
          <w:tab w:val="clear" w:pos="1701"/>
        </w:tabs>
        <w:spacing w:afterLines="50" w:after="120" w:line="340" w:lineRule="atLeast"/>
        <w:jc w:val="both"/>
        <w:rPr>
          <w:rFonts w:ascii="SimSun" w:hAnsi="SimSun"/>
          <w:sz w:val="21"/>
          <w:szCs w:val="21"/>
        </w:rPr>
      </w:pPr>
      <w:r w:rsidRPr="00955691">
        <w:rPr>
          <w:rFonts w:ascii="SimSun" w:hAnsi="SimSun" w:hint="eastAsia"/>
          <w:sz w:val="21"/>
          <w:szCs w:val="21"/>
        </w:rPr>
        <w:t>通过了载列于文件</w:t>
      </w:r>
      <w:r w:rsidRPr="00955691">
        <w:rPr>
          <w:rFonts w:ascii="SimSun" w:hAnsi="SimSun"/>
          <w:sz w:val="21"/>
          <w:szCs w:val="21"/>
        </w:rPr>
        <w:t>H/A/44/2</w:t>
      </w:r>
      <w:r w:rsidRPr="00955691">
        <w:rPr>
          <w:rFonts w:ascii="SimSun" w:hAnsi="SimSun" w:hint="eastAsia"/>
          <w:sz w:val="21"/>
          <w:szCs w:val="21"/>
        </w:rPr>
        <w:t>附件</w:t>
      </w:r>
      <w:r w:rsidR="00125923">
        <w:rPr>
          <w:rFonts w:ascii="SimSun" w:hAnsi="SimSun" w:hint="eastAsia"/>
          <w:sz w:val="21"/>
          <w:szCs w:val="21"/>
        </w:rPr>
        <w:t>一</w:t>
      </w:r>
      <w:r w:rsidRPr="00955691">
        <w:rPr>
          <w:rFonts w:ascii="SimSun" w:hAnsi="SimSun" w:hint="eastAsia"/>
          <w:sz w:val="21"/>
          <w:szCs w:val="21"/>
        </w:rPr>
        <w:t>和</w:t>
      </w:r>
      <w:r w:rsidR="00125923">
        <w:rPr>
          <w:rFonts w:ascii="SimSun" w:hAnsi="SimSun" w:hint="eastAsia"/>
          <w:sz w:val="21"/>
          <w:szCs w:val="21"/>
        </w:rPr>
        <w:t>二</w:t>
      </w:r>
      <w:r w:rsidRPr="00955691">
        <w:rPr>
          <w:rFonts w:ascii="SimSun" w:hAnsi="SimSun" w:hint="eastAsia"/>
          <w:sz w:val="21"/>
          <w:szCs w:val="21"/>
        </w:rPr>
        <w:t>中的</w:t>
      </w:r>
      <w:r w:rsidR="00125923">
        <w:rPr>
          <w:rFonts w:ascii="SimSun" w:hAnsi="SimSun" w:hint="eastAsia"/>
          <w:sz w:val="21"/>
          <w:szCs w:val="21"/>
        </w:rPr>
        <w:t>对</w:t>
      </w:r>
      <w:r w:rsidRPr="00955691">
        <w:rPr>
          <w:rFonts w:ascii="SimSun" w:hAnsi="SimSun" w:hint="eastAsia"/>
          <w:sz w:val="21"/>
          <w:szCs w:val="21"/>
        </w:rPr>
        <w:t>《共同实施细则》第14条和《费用表》的拟议修正案，生效日期</w:t>
      </w:r>
      <w:r w:rsidR="00125923">
        <w:rPr>
          <w:rFonts w:ascii="SimSun" w:hAnsi="SimSun" w:hint="eastAsia"/>
          <w:sz w:val="21"/>
          <w:szCs w:val="21"/>
        </w:rPr>
        <w:t>由国际局决定</w:t>
      </w:r>
      <w:r w:rsidRPr="00955691">
        <w:rPr>
          <w:rFonts w:ascii="SimSun" w:hAnsi="SimSun" w:hint="eastAsia"/>
          <w:sz w:val="21"/>
          <w:szCs w:val="21"/>
        </w:rPr>
        <w:t>。</w:t>
      </w:r>
    </w:p>
    <w:p w14:paraId="1665A484" w14:textId="4A88D72E" w:rsidR="00C06D60" w:rsidRPr="00955691" w:rsidRDefault="003E54D9" w:rsidP="00743D4B">
      <w:pPr>
        <w:pStyle w:val="Endofdocument-Annex"/>
        <w:spacing w:before="720" w:afterLines="50" w:after="120" w:line="340" w:lineRule="atLeast"/>
        <w:rPr>
          <w:rFonts w:ascii="KaiTi" w:eastAsia="KaiTi" w:hAnsi="KaiTi"/>
          <w:sz w:val="21"/>
          <w:szCs w:val="21"/>
        </w:rPr>
      </w:pPr>
      <w:r w:rsidRPr="00955691">
        <w:rPr>
          <w:rFonts w:ascii="KaiTi" w:eastAsia="KaiTi" w:hAnsi="KaiTi"/>
          <w:sz w:val="21"/>
          <w:szCs w:val="21"/>
        </w:rPr>
        <w:t>[文件</w:t>
      </w:r>
      <w:r w:rsidR="00A22C48" w:rsidRPr="00955691">
        <w:rPr>
          <w:rFonts w:ascii="KaiTi" w:eastAsia="KaiTi" w:hAnsi="KaiTi" w:hint="eastAsia"/>
          <w:sz w:val="21"/>
          <w:szCs w:val="21"/>
        </w:rPr>
        <w:t>完</w:t>
      </w:r>
      <w:r w:rsidRPr="00955691">
        <w:rPr>
          <w:rFonts w:ascii="KaiTi" w:eastAsia="KaiTi" w:hAnsi="KaiTi"/>
          <w:sz w:val="21"/>
          <w:szCs w:val="21"/>
        </w:rPr>
        <w:t>]</w:t>
      </w:r>
    </w:p>
    <w:sectPr w:rsidR="00C06D60" w:rsidRPr="00955691" w:rsidSect="00677378">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CD46E" w14:textId="77777777" w:rsidR="00872F8F" w:rsidRDefault="00872F8F">
      <w:r>
        <w:separator/>
      </w:r>
    </w:p>
  </w:endnote>
  <w:endnote w:type="continuationSeparator" w:id="0">
    <w:p w14:paraId="06AF6B0C" w14:textId="77777777" w:rsidR="00872F8F" w:rsidRDefault="00872F8F" w:rsidP="003B38C1">
      <w:r>
        <w:separator/>
      </w:r>
    </w:p>
    <w:p w14:paraId="12AA59E5" w14:textId="77777777" w:rsidR="00C06D60" w:rsidRDefault="003E54D9">
      <w:pPr>
        <w:spacing w:after="60"/>
        <w:rPr>
          <w:sz w:val="17"/>
        </w:rPr>
      </w:pPr>
      <w:r>
        <w:rPr>
          <w:sz w:val="17"/>
        </w:rPr>
        <w:t>[</w:t>
      </w:r>
      <w:r>
        <w:rPr>
          <w:sz w:val="17"/>
        </w:rPr>
        <w:t>尾注接上页</w:t>
      </w:r>
      <w:r>
        <w:rPr>
          <w:sz w:val="17"/>
        </w:rPr>
        <w:t>]</w:t>
      </w:r>
    </w:p>
  </w:endnote>
  <w:endnote w:type="continuationNotice" w:id="1">
    <w:p w14:paraId="471FB41D" w14:textId="77777777" w:rsidR="00C06D60" w:rsidRDefault="003E54D9">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40D15" w14:textId="77777777" w:rsidR="00872F8F" w:rsidRDefault="00872F8F">
      <w:r>
        <w:separator/>
      </w:r>
    </w:p>
  </w:footnote>
  <w:footnote w:type="continuationSeparator" w:id="0">
    <w:p w14:paraId="6FA2194F" w14:textId="77777777" w:rsidR="00872F8F" w:rsidRDefault="00872F8F" w:rsidP="008B60B2">
      <w:r>
        <w:separator/>
      </w:r>
    </w:p>
    <w:p w14:paraId="38B1DE0A" w14:textId="77777777" w:rsidR="00C06D60" w:rsidRDefault="003E54D9">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82C8A38" w14:textId="77777777" w:rsidR="00C06D60" w:rsidRDefault="003E54D9">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4F0F" w14:textId="3F9843F1" w:rsidR="00C06D60" w:rsidRPr="00955691" w:rsidRDefault="00D032A3">
    <w:pPr>
      <w:jc w:val="right"/>
      <w:rPr>
        <w:rFonts w:ascii="SimSun" w:hAnsi="SimSun"/>
        <w:caps/>
        <w:sz w:val="21"/>
        <w:szCs w:val="21"/>
      </w:rPr>
    </w:pPr>
    <w:bookmarkStart w:id="3" w:name="Code2"/>
    <w:bookmarkEnd w:id="3"/>
    <w:r w:rsidRPr="00955691">
      <w:rPr>
        <w:rFonts w:ascii="SimSun" w:hAnsi="SimSun"/>
        <w:caps/>
        <w:sz w:val="21"/>
        <w:szCs w:val="21"/>
      </w:rPr>
      <w:t>H/A/44/3</w:t>
    </w:r>
  </w:p>
  <w:p w14:paraId="4C236A09" w14:textId="3E0218DB" w:rsidR="00D07C78" w:rsidRPr="00962EBF" w:rsidRDefault="00436124" w:rsidP="00962EBF">
    <w:pPr>
      <w:spacing w:afterLines="100" w:after="240"/>
      <w:jc w:val="right"/>
      <w:rPr>
        <w:rFonts w:ascii="SimSun" w:hAnsi="SimSun"/>
        <w:sz w:val="21"/>
      </w:rPr>
    </w:pPr>
    <w:r w:rsidRPr="00955691">
      <w:rPr>
        <w:rFonts w:ascii="SimSun" w:hAnsi="SimSun" w:hint="eastAsia"/>
        <w:sz w:val="21"/>
        <w:szCs w:val="21"/>
      </w:rPr>
      <w:t>第</w:t>
    </w:r>
    <w:r w:rsidR="003E54D9" w:rsidRPr="00955691">
      <w:rPr>
        <w:rFonts w:ascii="SimSun" w:hAnsi="SimSun"/>
        <w:sz w:val="21"/>
        <w:szCs w:val="21"/>
      </w:rPr>
      <w:fldChar w:fldCharType="begin"/>
    </w:r>
    <w:r w:rsidR="003E54D9" w:rsidRPr="00955691">
      <w:rPr>
        <w:rFonts w:ascii="SimSun" w:hAnsi="SimSun"/>
        <w:sz w:val="21"/>
        <w:szCs w:val="21"/>
      </w:rPr>
      <w:instrText xml:space="preserve"> PAGE  \* MERGEFORMAT </w:instrText>
    </w:r>
    <w:r w:rsidR="003E54D9" w:rsidRPr="00955691">
      <w:rPr>
        <w:rFonts w:ascii="SimSun" w:hAnsi="SimSun"/>
        <w:sz w:val="21"/>
        <w:szCs w:val="21"/>
      </w:rPr>
      <w:fldChar w:fldCharType="separate"/>
    </w:r>
    <w:r w:rsidR="00F3468F" w:rsidRPr="00955691">
      <w:rPr>
        <w:rFonts w:ascii="SimSun" w:hAnsi="SimSun"/>
        <w:noProof/>
        <w:sz w:val="21"/>
        <w:szCs w:val="21"/>
      </w:rPr>
      <w:t>2</w:t>
    </w:r>
    <w:r w:rsidR="003E54D9" w:rsidRPr="00955691">
      <w:rPr>
        <w:rFonts w:ascii="SimSun" w:hAnsi="SimSun"/>
        <w:sz w:val="21"/>
        <w:szCs w:val="21"/>
      </w:rPr>
      <w:fldChar w:fldCharType="end"/>
    </w:r>
    <w:r w:rsidRPr="00955691">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097"/>
        </w:tabs>
        <w:ind w:left="15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008511">
    <w:abstractNumId w:val="2"/>
  </w:num>
  <w:num w:numId="2" w16cid:durableId="963195756">
    <w:abstractNumId w:val="4"/>
  </w:num>
  <w:num w:numId="3" w16cid:durableId="199250481">
    <w:abstractNumId w:val="0"/>
  </w:num>
  <w:num w:numId="4" w16cid:durableId="1752117896">
    <w:abstractNumId w:val="5"/>
  </w:num>
  <w:num w:numId="5" w16cid:durableId="1197428303">
    <w:abstractNumId w:val="1"/>
  </w:num>
  <w:num w:numId="6" w16cid:durableId="144057281">
    <w:abstractNumId w:val="3"/>
  </w:num>
  <w:num w:numId="7" w16cid:durableId="1359817907">
    <w:abstractNumId w:val="6"/>
  </w:num>
  <w:num w:numId="8" w16cid:durableId="1926453571">
    <w:abstractNumId w:val="1"/>
  </w:num>
  <w:num w:numId="9" w16cid:durableId="189146021">
    <w:abstractNumId w:val="1"/>
  </w:num>
  <w:num w:numId="10" w16cid:durableId="196895593">
    <w:abstractNumId w:val="1"/>
  </w:num>
  <w:num w:numId="11" w16cid:durableId="1196652984">
    <w:abstractNumId w:val="1"/>
  </w:num>
  <w:num w:numId="12" w16cid:durableId="1560628102">
    <w:abstractNumId w:val="1"/>
  </w:num>
  <w:num w:numId="13" w16cid:durableId="1327199684">
    <w:abstractNumId w:val="1"/>
  </w:num>
  <w:num w:numId="14" w16cid:durableId="852963094">
    <w:abstractNumId w:val="1"/>
  </w:num>
  <w:num w:numId="15" w16cid:durableId="1946113516">
    <w:abstractNumId w:val="1"/>
  </w:num>
  <w:num w:numId="16" w16cid:durableId="729307947">
    <w:abstractNumId w:val="1"/>
  </w:num>
  <w:num w:numId="17" w16cid:durableId="1437092360">
    <w:abstractNumId w:val="1"/>
  </w:num>
  <w:num w:numId="18" w16cid:durableId="1983542238">
    <w:abstractNumId w:val="1"/>
  </w:num>
  <w:num w:numId="19" w16cid:durableId="339435868">
    <w:abstractNumId w:val="1"/>
  </w:num>
  <w:num w:numId="20" w16cid:durableId="128743921">
    <w:abstractNumId w:val="1"/>
  </w:num>
  <w:num w:numId="21" w16cid:durableId="1814374642">
    <w:abstractNumId w:val="1"/>
  </w:num>
  <w:num w:numId="22" w16cid:durableId="380053882">
    <w:abstractNumId w:val="1"/>
  </w:num>
  <w:num w:numId="23" w16cid:durableId="180823473">
    <w:abstractNumId w:val="1"/>
  </w:num>
  <w:num w:numId="24" w16cid:durableId="141335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78"/>
    <w:rsid w:val="00023A96"/>
    <w:rsid w:val="00025B0D"/>
    <w:rsid w:val="00032F30"/>
    <w:rsid w:val="000408FE"/>
    <w:rsid w:val="00043CAA"/>
    <w:rsid w:val="00044019"/>
    <w:rsid w:val="0005431B"/>
    <w:rsid w:val="00056816"/>
    <w:rsid w:val="000625FE"/>
    <w:rsid w:val="00070AFD"/>
    <w:rsid w:val="00075432"/>
    <w:rsid w:val="00077FB6"/>
    <w:rsid w:val="00087D74"/>
    <w:rsid w:val="000968ED"/>
    <w:rsid w:val="000A3D97"/>
    <w:rsid w:val="000A5050"/>
    <w:rsid w:val="000C0A85"/>
    <w:rsid w:val="000D454B"/>
    <w:rsid w:val="000D4F59"/>
    <w:rsid w:val="000F0BF8"/>
    <w:rsid w:val="000F3133"/>
    <w:rsid w:val="000F5E56"/>
    <w:rsid w:val="00104085"/>
    <w:rsid w:val="00104575"/>
    <w:rsid w:val="001235DF"/>
    <w:rsid w:val="00125923"/>
    <w:rsid w:val="001362EE"/>
    <w:rsid w:val="001647D5"/>
    <w:rsid w:val="0017323C"/>
    <w:rsid w:val="001832A6"/>
    <w:rsid w:val="001B22E3"/>
    <w:rsid w:val="001D4107"/>
    <w:rsid w:val="00200859"/>
    <w:rsid w:val="00200CDA"/>
    <w:rsid w:val="00203A08"/>
    <w:rsid w:val="00203D24"/>
    <w:rsid w:val="0021217E"/>
    <w:rsid w:val="00217F0B"/>
    <w:rsid w:val="002223AA"/>
    <w:rsid w:val="00224611"/>
    <w:rsid w:val="002326AB"/>
    <w:rsid w:val="002346D9"/>
    <w:rsid w:val="002430D8"/>
    <w:rsid w:val="00243430"/>
    <w:rsid w:val="00253508"/>
    <w:rsid w:val="002606BD"/>
    <w:rsid w:val="002634C4"/>
    <w:rsid w:val="002668B1"/>
    <w:rsid w:val="00284EA2"/>
    <w:rsid w:val="002928D3"/>
    <w:rsid w:val="00292E63"/>
    <w:rsid w:val="002A571A"/>
    <w:rsid w:val="002F1FE6"/>
    <w:rsid w:val="002F4E68"/>
    <w:rsid w:val="00312F7F"/>
    <w:rsid w:val="00321900"/>
    <w:rsid w:val="0034258F"/>
    <w:rsid w:val="00347819"/>
    <w:rsid w:val="00356AEF"/>
    <w:rsid w:val="00361450"/>
    <w:rsid w:val="0036700B"/>
    <w:rsid w:val="003673CF"/>
    <w:rsid w:val="003742E7"/>
    <w:rsid w:val="003845C1"/>
    <w:rsid w:val="003A6F89"/>
    <w:rsid w:val="003B38C1"/>
    <w:rsid w:val="003C34E9"/>
    <w:rsid w:val="003E1D18"/>
    <w:rsid w:val="003E54D9"/>
    <w:rsid w:val="00423E3E"/>
    <w:rsid w:val="00427AF4"/>
    <w:rsid w:val="00436124"/>
    <w:rsid w:val="0045467C"/>
    <w:rsid w:val="0046054B"/>
    <w:rsid w:val="004647DA"/>
    <w:rsid w:val="00474062"/>
    <w:rsid w:val="0047569B"/>
    <w:rsid w:val="00477D6B"/>
    <w:rsid w:val="00485CFC"/>
    <w:rsid w:val="0049224F"/>
    <w:rsid w:val="004A1362"/>
    <w:rsid w:val="004A7B79"/>
    <w:rsid w:val="004B24D8"/>
    <w:rsid w:val="004B29AD"/>
    <w:rsid w:val="004D2C9A"/>
    <w:rsid w:val="004E5016"/>
    <w:rsid w:val="004E7479"/>
    <w:rsid w:val="005019FF"/>
    <w:rsid w:val="00514A0F"/>
    <w:rsid w:val="00520F95"/>
    <w:rsid w:val="00523725"/>
    <w:rsid w:val="005258CB"/>
    <w:rsid w:val="0053057A"/>
    <w:rsid w:val="00531C2A"/>
    <w:rsid w:val="00542C95"/>
    <w:rsid w:val="00546ABE"/>
    <w:rsid w:val="00556076"/>
    <w:rsid w:val="00560A29"/>
    <w:rsid w:val="005847E8"/>
    <w:rsid w:val="00584FAE"/>
    <w:rsid w:val="005A3B7C"/>
    <w:rsid w:val="005A4FEE"/>
    <w:rsid w:val="005C6649"/>
    <w:rsid w:val="00605827"/>
    <w:rsid w:val="0061482A"/>
    <w:rsid w:val="0061517E"/>
    <w:rsid w:val="0062605F"/>
    <w:rsid w:val="00631F0A"/>
    <w:rsid w:val="00646050"/>
    <w:rsid w:val="00647E55"/>
    <w:rsid w:val="00670AB2"/>
    <w:rsid w:val="006713CA"/>
    <w:rsid w:val="00676C5C"/>
    <w:rsid w:val="00676ECB"/>
    <w:rsid w:val="00677378"/>
    <w:rsid w:val="00683D2A"/>
    <w:rsid w:val="006908FD"/>
    <w:rsid w:val="006D5019"/>
    <w:rsid w:val="00720EFD"/>
    <w:rsid w:val="00743D4B"/>
    <w:rsid w:val="00747175"/>
    <w:rsid w:val="007603C2"/>
    <w:rsid w:val="007659CC"/>
    <w:rsid w:val="007754C6"/>
    <w:rsid w:val="007854AF"/>
    <w:rsid w:val="00793A7C"/>
    <w:rsid w:val="007A12CB"/>
    <w:rsid w:val="007A398A"/>
    <w:rsid w:val="007A3E44"/>
    <w:rsid w:val="007A7B11"/>
    <w:rsid w:val="007B51DF"/>
    <w:rsid w:val="007C346B"/>
    <w:rsid w:val="007C5E01"/>
    <w:rsid w:val="007D1613"/>
    <w:rsid w:val="007E2DB5"/>
    <w:rsid w:val="007E4C0E"/>
    <w:rsid w:val="007F0123"/>
    <w:rsid w:val="00814456"/>
    <w:rsid w:val="008304F9"/>
    <w:rsid w:val="00836978"/>
    <w:rsid w:val="00860328"/>
    <w:rsid w:val="00872F8F"/>
    <w:rsid w:val="00892B66"/>
    <w:rsid w:val="008A134B"/>
    <w:rsid w:val="008B16A4"/>
    <w:rsid w:val="008B2CC1"/>
    <w:rsid w:val="008B3097"/>
    <w:rsid w:val="008B60B2"/>
    <w:rsid w:val="008D2886"/>
    <w:rsid w:val="0090731E"/>
    <w:rsid w:val="00914820"/>
    <w:rsid w:val="00916EE2"/>
    <w:rsid w:val="00923702"/>
    <w:rsid w:val="009370CC"/>
    <w:rsid w:val="00951C33"/>
    <w:rsid w:val="00955691"/>
    <w:rsid w:val="00962EBF"/>
    <w:rsid w:val="009652D6"/>
    <w:rsid w:val="00966A22"/>
    <w:rsid w:val="0096722F"/>
    <w:rsid w:val="009713D2"/>
    <w:rsid w:val="00980843"/>
    <w:rsid w:val="009C3241"/>
    <w:rsid w:val="009C73F8"/>
    <w:rsid w:val="009E2791"/>
    <w:rsid w:val="009E3F6F"/>
    <w:rsid w:val="009F499F"/>
    <w:rsid w:val="00A06A29"/>
    <w:rsid w:val="00A12F50"/>
    <w:rsid w:val="00A22C48"/>
    <w:rsid w:val="00A27A44"/>
    <w:rsid w:val="00A3112B"/>
    <w:rsid w:val="00A37342"/>
    <w:rsid w:val="00A42DAF"/>
    <w:rsid w:val="00A45BD8"/>
    <w:rsid w:val="00A619AB"/>
    <w:rsid w:val="00A869B7"/>
    <w:rsid w:val="00AC03A1"/>
    <w:rsid w:val="00AC205C"/>
    <w:rsid w:val="00AC7B3A"/>
    <w:rsid w:val="00AD0C4D"/>
    <w:rsid w:val="00AD194C"/>
    <w:rsid w:val="00AD61FA"/>
    <w:rsid w:val="00AF0A6B"/>
    <w:rsid w:val="00B05A69"/>
    <w:rsid w:val="00B537BE"/>
    <w:rsid w:val="00B72872"/>
    <w:rsid w:val="00B75281"/>
    <w:rsid w:val="00B851EE"/>
    <w:rsid w:val="00B92F1F"/>
    <w:rsid w:val="00B936B9"/>
    <w:rsid w:val="00B9734B"/>
    <w:rsid w:val="00BA30E2"/>
    <w:rsid w:val="00BB6C07"/>
    <w:rsid w:val="00BC52D6"/>
    <w:rsid w:val="00BD62DF"/>
    <w:rsid w:val="00BF6527"/>
    <w:rsid w:val="00C04362"/>
    <w:rsid w:val="00C06D60"/>
    <w:rsid w:val="00C11BFE"/>
    <w:rsid w:val="00C167E5"/>
    <w:rsid w:val="00C26E9C"/>
    <w:rsid w:val="00C42527"/>
    <w:rsid w:val="00C46BD0"/>
    <w:rsid w:val="00C5068F"/>
    <w:rsid w:val="00C51237"/>
    <w:rsid w:val="00C67A08"/>
    <w:rsid w:val="00C72B69"/>
    <w:rsid w:val="00C86D74"/>
    <w:rsid w:val="00CC434E"/>
    <w:rsid w:val="00CC7C72"/>
    <w:rsid w:val="00CD04F1"/>
    <w:rsid w:val="00CD1435"/>
    <w:rsid w:val="00CD40AD"/>
    <w:rsid w:val="00CF681A"/>
    <w:rsid w:val="00D00E4C"/>
    <w:rsid w:val="00D032A3"/>
    <w:rsid w:val="00D07C78"/>
    <w:rsid w:val="00D179F6"/>
    <w:rsid w:val="00D443DA"/>
    <w:rsid w:val="00D45252"/>
    <w:rsid w:val="00D463BF"/>
    <w:rsid w:val="00D6486E"/>
    <w:rsid w:val="00D700A3"/>
    <w:rsid w:val="00D70297"/>
    <w:rsid w:val="00D71B4D"/>
    <w:rsid w:val="00D93D55"/>
    <w:rsid w:val="00DB6BD8"/>
    <w:rsid w:val="00DD7B7F"/>
    <w:rsid w:val="00DE4277"/>
    <w:rsid w:val="00E00060"/>
    <w:rsid w:val="00E15015"/>
    <w:rsid w:val="00E335FE"/>
    <w:rsid w:val="00E566D2"/>
    <w:rsid w:val="00E7511B"/>
    <w:rsid w:val="00E7772F"/>
    <w:rsid w:val="00E825B5"/>
    <w:rsid w:val="00EA7D6E"/>
    <w:rsid w:val="00EB2F76"/>
    <w:rsid w:val="00EC4E49"/>
    <w:rsid w:val="00ED1B51"/>
    <w:rsid w:val="00ED756B"/>
    <w:rsid w:val="00ED77FB"/>
    <w:rsid w:val="00EE45FA"/>
    <w:rsid w:val="00EE48C5"/>
    <w:rsid w:val="00EE6EB3"/>
    <w:rsid w:val="00EF327F"/>
    <w:rsid w:val="00F043DE"/>
    <w:rsid w:val="00F177F3"/>
    <w:rsid w:val="00F3468F"/>
    <w:rsid w:val="00F51021"/>
    <w:rsid w:val="00F66152"/>
    <w:rsid w:val="00F722CB"/>
    <w:rsid w:val="00F9165B"/>
    <w:rsid w:val="00FA5824"/>
    <w:rsid w:val="00FC482F"/>
    <w:rsid w:val="00FD50ED"/>
    <w:rsid w:val="00FD629C"/>
    <w:rsid w:val="00FF344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0D3F2"/>
  <w15:docId w15:val="{EA9DF05E-8994-47CC-9B49-D8D62A8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20F95"/>
    <w:rPr>
      <w:rFonts w:ascii="Arial" w:eastAsia="SimSun" w:hAnsi="Arial" w:cs="Arial"/>
      <w:sz w:val="22"/>
      <w:lang w:val="en-US" w:eastAsia="zh-CN"/>
    </w:rPr>
  </w:style>
  <w:style w:type="paragraph" w:styleId="BalloonText">
    <w:name w:val="Balloon Text"/>
    <w:basedOn w:val="Normal"/>
    <w:link w:val="BalloonTextChar"/>
    <w:semiHidden/>
    <w:unhideWhenUsed/>
    <w:rsid w:val="00520F95"/>
    <w:rPr>
      <w:rFonts w:ascii="Segoe UI" w:hAnsi="Segoe UI" w:cs="Segoe UI"/>
      <w:sz w:val="18"/>
      <w:szCs w:val="18"/>
    </w:rPr>
  </w:style>
  <w:style w:type="character" w:customStyle="1" w:styleId="BalloonTextChar">
    <w:name w:val="Balloon Text Char"/>
    <w:basedOn w:val="DefaultParagraphFont"/>
    <w:link w:val="BalloonText"/>
    <w:semiHidden/>
    <w:rsid w:val="00520F95"/>
    <w:rPr>
      <w:rFonts w:ascii="Segoe UI" w:eastAsia="SimSun" w:hAnsi="Segoe UI" w:cs="Segoe UI"/>
      <w:sz w:val="18"/>
      <w:szCs w:val="18"/>
      <w:lang w:val="en-US" w:eastAsia="zh-CN"/>
    </w:rPr>
  </w:style>
  <w:style w:type="paragraph" w:customStyle="1" w:styleId="Default">
    <w:name w:val="Default"/>
    <w:rsid w:val="002346D9"/>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EE6EB3"/>
    <w:pPr>
      <w:ind w:left="720"/>
      <w:contextualSpacing/>
    </w:pPr>
    <w:rPr>
      <w:rFonts w:eastAsia="Times New Roman"/>
      <w:lang w:eastAsia="en-US"/>
    </w:rPr>
  </w:style>
  <w:style w:type="character" w:customStyle="1" w:styleId="Heading3Char">
    <w:name w:val="Heading 3 Char"/>
    <w:basedOn w:val="DefaultParagraphFont"/>
    <w:link w:val="Heading3"/>
    <w:rsid w:val="00EE6EB3"/>
    <w:rPr>
      <w:rFonts w:ascii="Arial" w:eastAsia="SimSun" w:hAnsi="Arial" w:cs="Arial"/>
      <w:bCs/>
      <w:sz w:val="22"/>
      <w:szCs w:val="26"/>
      <w:u w:val="single"/>
      <w:lang w:val="en-US" w:eastAsia="zh-CN"/>
    </w:rPr>
  </w:style>
  <w:style w:type="character" w:styleId="Hyperlink">
    <w:name w:val="Hyperlink"/>
    <w:basedOn w:val="DefaultParagraphFont"/>
    <w:unhideWhenUsed/>
    <w:rsid w:val="001B22E3"/>
    <w:rPr>
      <w:color w:val="0000FF" w:themeColor="hyperlink"/>
      <w:u w:val="single"/>
    </w:rPr>
  </w:style>
  <w:style w:type="character" w:styleId="UnresolvedMention">
    <w:name w:val="Unresolved Mention"/>
    <w:basedOn w:val="DefaultParagraphFont"/>
    <w:uiPriority w:val="99"/>
    <w:semiHidden/>
    <w:unhideWhenUsed/>
    <w:rsid w:val="001B22E3"/>
    <w:rPr>
      <w:color w:val="605E5C"/>
      <w:shd w:val="clear" w:color="auto" w:fill="E1DFDD"/>
    </w:rPr>
  </w:style>
  <w:style w:type="character" w:styleId="CommentReference">
    <w:name w:val="annotation reference"/>
    <w:basedOn w:val="DefaultParagraphFont"/>
    <w:semiHidden/>
    <w:unhideWhenUsed/>
    <w:rsid w:val="00D463BF"/>
    <w:rPr>
      <w:sz w:val="16"/>
      <w:szCs w:val="16"/>
    </w:rPr>
  </w:style>
  <w:style w:type="paragraph" w:styleId="CommentSubject">
    <w:name w:val="annotation subject"/>
    <w:basedOn w:val="CommentText"/>
    <w:next w:val="CommentText"/>
    <w:link w:val="CommentSubjectChar"/>
    <w:semiHidden/>
    <w:unhideWhenUsed/>
    <w:rsid w:val="00D463BF"/>
    <w:rPr>
      <w:b/>
      <w:bCs/>
      <w:sz w:val="20"/>
    </w:rPr>
  </w:style>
  <w:style w:type="character" w:customStyle="1" w:styleId="CommentTextChar">
    <w:name w:val="Comment Text Char"/>
    <w:basedOn w:val="DefaultParagraphFont"/>
    <w:link w:val="CommentText"/>
    <w:semiHidden/>
    <w:rsid w:val="00D463B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463BF"/>
    <w:rPr>
      <w:rFonts w:ascii="Arial" w:eastAsia="SimSun" w:hAnsi="Arial" w:cs="Arial"/>
      <w:b/>
      <w:bCs/>
      <w:sz w:val="18"/>
      <w:lang w:val="en-US" w:eastAsia="zh-CN"/>
    </w:rPr>
  </w:style>
  <w:style w:type="character" w:styleId="FollowedHyperlink">
    <w:name w:val="FollowedHyperlink"/>
    <w:basedOn w:val="DefaultParagraphFont"/>
    <w:semiHidden/>
    <w:unhideWhenUsed/>
    <w:rsid w:val="00923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4/a-65/doc_details.jsp?doc_id=630421" TargetMode="External"/><Relationship Id="rId5" Type="http://schemas.openxmlformats.org/officeDocument/2006/relationships/webSettings" Target="webSettings.xml"/><Relationship Id="rId10" Type="http://schemas.openxmlformats.org/officeDocument/2006/relationships/hyperlink" Target="https://www.wipo.int/about-wipo/zh/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38F5-AFDE-41D7-A3B6-BF944422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3804</Words>
  <Characters>661</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H/A/44/3 Prov.</vt:lpstr>
    </vt:vector>
  </TitlesOfParts>
  <Company>WIPO</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H/A/44/3 Prov.</dc:title>
  <dc:subject>报告草案</dc:subject>
  <dc:creator>WIPO</dc:creator>
  <cp:keywords>PUBLIC, docId:14ABDD6F92E1434F570C0D063BB34574</cp:keywords>
  <cp:lastModifiedBy>MA Weihai</cp:lastModifiedBy>
  <cp:revision>4</cp:revision>
  <cp:lastPrinted>2020-09-23T14:09:00Z</cp:lastPrinted>
  <dcterms:created xsi:type="dcterms:W3CDTF">2024-09-20T14:45:00Z</dcterms:created>
  <dcterms:modified xsi:type="dcterms:W3CDTF">2024-09-24T08:02:00Z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d9d62e4b-86f1-4aed-9904-f2a4b82611a1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2024-07-25T11:44:45Z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22d96f92-cb40-4262-a81b-c0411f21c472</vt:lpwstr>
  </property>
  <property fmtid="{D5CDD505-2E9C-101B-9397-08002B2CF9AE}" pid="14" name="MSIP_Label_20773ee6-353b-4fb9-a59d-0b94c8c67bea_ContentBits">
    <vt:lpwstr>0</vt:lpwstr>
  </property>
</Properties>
</file>