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1D" w:rsidRPr="00FC5B1D" w:rsidRDefault="00FC5B1D" w:rsidP="00FC5B1D">
      <w:pPr>
        <w:widowControl w:val="0"/>
        <w:jc w:val="right"/>
        <w:rPr>
          <w:b/>
          <w:sz w:val="2"/>
          <w:szCs w:val="40"/>
        </w:rPr>
      </w:pPr>
      <w:r w:rsidRPr="00FC5B1D">
        <w:rPr>
          <w:rFonts w:hint="eastAsia"/>
          <w:b/>
          <w:sz w:val="40"/>
          <w:szCs w:val="40"/>
        </w:rPr>
        <w:t>C</w:t>
      </w:r>
    </w:p>
    <w:p w:rsidR="00FC5B1D" w:rsidRPr="00FC5B1D" w:rsidRDefault="00FC5B1D" w:rsidP="00FC5B1D">
      <w:pPr>
        <w:spacing w:line="360" w:lineRule="auto"/>
        <w:ind w:left="4592"/>
        <w:rPr>
          <w:rFonts w:ascii="Arial Black" w:hAnsi="Arial Black"/>
          <w:caps/>
          <w:sz w:val="15"/>
        </w:rPr>
      </w:pPr>
      <w:r w:rsidRPr="00FC5B1D">
        <w:rPr>
          <w:noProof/>
        </w:rPr>
        <w:drawing>
          <wp:inline distT="0" distB="0" distL="0" distR="0" wp14:anchorId="462A2B6B" wp14:editId="5AD0722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FC5B1D" w:rsidRPr="00FC5B1D" w:rsidRDefault="00FC5B1D" w:rsidP="00FC5B1D">
      <w:pPr>
        <w:pBdr>
          <w:top w:val="single" w:sz="4" w:space="10" w:color="auto"/>
        </w:pBdr>
        <w:spacing w:before="120"/>
        <w:jc w:val="right"/>
        <w:rPr>
          <w:rFonts w:ascii="Arial Black" w:hAnsi="Arial Black"/>
          <w:b/>
          <w:caps/>
          <w:sz w:val="15"/>
        </w:rPr>
      </w:pPr>
      <w:r w:rsidRPr="00FC5B1D">
        <w:rPr>
          <w:rFonts w:ascii="Arial Black" w:hAnsi="Arial Black" w:hint="eastAsia"/>
          <w:b/>
          <w:caps/>
          <w:sz w:val="15"/>
        </w:rPr>
        <w:t>mm/a/52</w:t>
      </w:r>
      <w:r w:rsidRPr="00FC5B1D">
        <w:rPr>
          <w:rFonts w:ascii="Arial Black" w:hAnsi="Arial Black"/>
          <w:b/>
          <w:caps/>
          <w:sz w:val="15"/>
        </w:rPr>
        <w:t>/</w:t>
      </w:r>
      <w:bookmarkStart w:id="0" w:name="Code"/>
      <w:bookmarkEnd w:id="0"/>
      <w:r w:rsidR="008B170E">
        <w:rPr>
          <w:rFonts w:ascii="Arial Black" w:hAnsi="Arial Black" w:hint="eastAsia"/>
          <w:b/>
          <w:caps/>
          <w:sz w:val="15"/>
        </w:rPr>
        <w:t>3</w:t>
      </w:r>
    </w:p>
    <w:p w:rsidR="00FC5B1D" w:rsidRPr="00FC5B1D" w:rsidRDefault="00FC5B1D" w:rsidP="00FC5B1D">
      <w:pPr>
        <w:jc w:val="right"/>
        <w:rPr>
          <w:rFonts w:ascii="Arial Black" w:hAnsi="Arial Black"/>
          <w:b/>
          <w:caps/>
          <w:sz w:val="15"/>
          <w:szCs w:val="15"/>
        </w:rPr>
      </w:pPr>
      <w:r w:rsidRPr="00081E29">
        <w:rPr>
          <w:rFonts w:eastAsia="STXihei" w:hint="eastAsia"/>
          <w:b/>
          <w:sz w:val="15"/>
          <w:szCs w:val="15"/>
        </w:rPr>
        <w:t>原文</w:t>
      </w:r>
      <w:r w:rsidRPr="00081E29">
        <w:rPr>
          <w:rFonts w:eastAsia="STXihei" w:hint="eastAsia"/>
          <w:b/>
          <w:sz w:val="15"/>
          <w:szCs w:val="15"/>
          <w:lang w:val="pt-BR"/>
        </w:rPr>
        <w:t>：</w:t>
      </w:r>
      <w:bookmarkStart w:id="1" w:name="Original"/>
      <w:bookmarkEnd w:id="1"/>
      <w:r w:rsidRPr="00081E29">
        <w:rPr>
          <w:rFonts w:eastAsia="STXihei" w:hint="eastAsia"/>
          <w:b/>
          <w:sz w:val="15"/>
          <w:szCs w:val="15"/>
          <w:lang w:val="pt-BR"/>
        </w:rPr>
        <w:t>英</w:t>
      </w:r>
      <w:r w:rsidRPr="00081E29">
        <w:rPr>
          <w:rFonts w:eastAsia="STXihei" w:hint="eastAsia"/>
          <w:b/>
          <w:sz w:val="15"/>
          <w:szCs w:val="15"/>
        </w:rPr>
        <w:t>文</w:t>
      </w:r>
    </w:p>
    <w:p w:rsidR="00FC5B1D" w:rsidRPr="00081E29" w:rsidRDefault="00FC5B1D" w:rsidP="00FC5B1D">
      <w:pPr>
        <w:spacing w:line="1680" w:lineRule="auto"/>
        <w:jc w:val="right"/>
        <w:rPr>
          <w:rFonts w:ascii="STXihei" w:eastAsia="STXihei" w:hAnsi="Arial Black"/>
          <w:b/>
          <w:caps/>
          <w:sz w:val="15"/>
          <w:szCs w:val="15"/>
        </w:rPr>
      </w:pPr>
      <w:r w:rsidRPr="00081E29">
        <w:rPr>
          <w:rFonts w:ascii="STXihei" w:eastAsia="STXihei" w:hint="eastAsia"/>
          <w:b/>
          <w:sz w:val="15"/>
          <w:szCs w:val="15"/>
        </w:rPr>
        <w:t>日期</w:t>
      </w:r>
      <w:r w:rsidRPr="00081E29">
        <w:rPr>
          <w:rFonts w:ascii="STXihei" w:eastAsia="STXihei" w:hAnsi="SimSun" w:hint="eastAsia"/>
          <w:b/>
          <w:sz w:val="15"/>
          <w:szCs w:val="15"/>
          <w:lang w:val="pt-BR"/>
        </w:rPr>
        <w:t>：</w:t>
      </w:r>
      <w:bookmarkStart w:id="2" w:name="Date"/>
      <w:bookmarkEnd w:id="2"/>
      <w:r w:rsidRPr="00081E29">
        <w:rPr>
          <w:rFonts w:ascii="Arial Black" w:eastAsia="STXihei" w:hAnsi="Arial Black"/>
          <w:b/>
          <w:sz w:val="15"/>
          <w:szCs w:val="15"/>
          <w:lang w:val="pt-BR"/>
        </w:rPr>
        <w:t>201</w:t>
      </w:r>
      <w:r w:rsidRPr="00081E29">
        <w:rPr>
          <w:rFonts w:ascii="Arial Black" w:eastAsia="STXihei" w:hAnsi="Arial Black" w:hint="eastAsia"/>
          <w:b/>
          <w:sz w:val="15"/>
          <w:szCs w:val="15"/>
          <w:lang w:val="pt-BR"/>
        </w:rPr>
        <w:t>8</w:t>
      </w:r>
      <w:r w:rsidRPr="00081E29">
        <w:rPr>
          <w:rFonts w:ascii="STXihei" w:eastAsia="STXihei" w:hAnsi="Times New Roman" w:hint="eastAsia"/>
          <w:b/>
          <w:sz w:val="15"/>
          <w:szCs w:val="15"/>
        </w:rPr>
        <w:t>年</w:t>
      </w:r>
      <w:r w:rsidR="00795FA6" w:rsidRPr="00081E29">
        <w:rPr>
          <w:rFonts w:ascii="Arial Black" w:eastAsia="STXihei" w:hAnsi="Arial Black" w:hint="eastAsia"/>
          <w:b/>
          <w:sz w:val="15"/>
          <w:szCs w:val="15"/>
          <w:lang w:val="pt-BR"/>
        </w:rPr>
        <w:t>1</w:t>
      </w:r>
      <w:r w:rsidR="003017BC" w:rsidRPr="00081E29">
        <w:rPr>
          <w:rFonts w:ascii="Arial Black" w:eastAsia="STXihei" w:hAnsi="Arial Black" w:hint="eastAsia"/>
          <w:b/>
          <w:sz w:val="15"/>
          <w:szCs w:val="15"/>
          <w:lang w:val="pt-BR"/>
        </w:rPr>
        <w:t>2</w:t>
      </w:r>
      <w:r w:rsidRPr="00081E29">
        <w:rPr>
          <w:rFonts w:ascii="STXihei" w:eastAsia="STXihei" w:hAnsi="Times New Roman" w:hint="eastAsia"/>
          <w:b/>
          <w:sz w:val="15"/>
          <w:szCs w:val="15"/>
        </w:rPr>
        <w:t>月</w:t>
      </w:r>
      <w:r w:rsidR="003017BC" w:rsidRPr="00081E29">
        <w:rPr>
          <w:rFonts w:ascii="Arial Black" w:eastAsia="STXihei" w:hAnsi="Arial Black" w:hint="eastAsia"/>
          <w:b/>
          <w:sz w:val="15"/>
          <w:szCs w:val="15"/>
          <w:lang w:val="pt-BR"/>
        </w:rPr>
        <w:t>7</w:t>
      </w:r>
      <w:r w:rsidRPr="00081E29">
        <w:rPr>
          <w:rFonts w:ascii="STXihei" w:eastAsia="STXihei" w:hAnsi="Times New Roman" w:hint="eastAsia"/>
          <w:b/>
          <w:sz w:val="15"/>
          <w:szCs w:val="15"/>
        </w:rPr>
        <w:t>日</w:t>
      </w:r>
    </w:p>
    <w:p w:rsidR="00FC5B1D" w:rsidRPr="00081E29" w:rsidRDefault="00FC5B1D" w:rsidP="00A830B0">
      <w:pPr>
        <w:spacing w:after="600"/>
        <w:rPr>
          <w:rFonts w:ascii="STXihei" w:eastAsia="STXihei" w:hAnsi="STXihei" w:cs="Times New Roman"/>
          <w:sz w:val="28"/>
          <w:szCs w:val="22"/>
        </w:rPr>
      </w:pPr>
      <w:r w:rsidRPr="00081E29">
        <w:rPr>
          <w:rFonts w:ascii="STXihei" w:eastAsia="STXihei" w:hAnsi="STXihei" w:cs="Times New Roman" w:hint="eastAsia"/>
          <w:sz w:val="28"/>
          <w:szCs w:val="22"/>
        </w:rPr>
        <w:t>商标国际注册特别联盟（马德里联盟）</w:t>
      </w:r>
    </w:p>
    <w:p w:rsidR="00FC5B1D" w:rsidRPr="00081E29" w:rsidRDefault="00FC5B1D" w:rsidP="00A830B0">
      <w:pPr>
        <w:spacing w:after="600"/>
        <w:rPr>
          <w:rFonts w:ascii="STXihei" w:eastAsia="STXihei" w:hAnsi="STXihei" w:cs="Times New Roman"/>
          <w:sz w:val="28"/>
          <w:szCs w:val="22"/>
        </w:rPr>
      </w:pPr>
      <w:r w:rsidRPr="00081E29">
        <w:rPr>
          <w:rFonts w:ascii="STXihei" w:eastAsia="STXihei" w:hAnsi="STXihei" w:cs="Times New Roman" w:hint="eastAsia"/>
          <w:sz w:val="28"/>
          <w:szCs w:val="22"/>
        </w:rPr>
        <w:t>大</w:t>
      </w:r>
      <w:r w:rsidRPr="00081E29">
        <w:rPr>
          <w:rFonts w:ascii="STXihei" w:eastAsia="STXihei" w:hint="eastAsia"/>
          <w:sz w:val="28"/>
          <w:szCs w:val="28"/>
        </w:rPr>
        <w:t xml:space="preserve">　</w:t>
      </w:r>
      <w:r w:rsidRPr="00081E29">
        <w:rPr>
          <w:rFonts w:ascii="STXihei" w:eastAsia="STXihei" w:hAnsi="STXihei" w:cs="Times New Roman" w:hint="eastAsia"/>
          <w:sz w:val="28"/>
          <w:szCs w:val="22"/>
        </w:rPr>
        <w:t>会</w:t>
      </w:r>
    </w:p>
    <w:p w:rsidR="00FC5B1D" w:rsidRPr="00081E29" w:rsidRDefault="00FC5B1D" w:rsidP="00FC5B1D">
      <w:pPr>
        <w:spacing w:after="720"/>
        <w:textAlignment w:val="bottom"/>
        <w:rPr>
          <w:rFonts w:ascii="STKaiti" w:eastAsia="STKaiti" w:hAnsi="STKaiti" w:cs="Times New Roman"/>
          <w:sz w:val="24"/>
          <w:szCs w:val="22"/>
        </w:rPr>
      </w:pPr>
      <w:r w:rsidRPr="00081E29">
        <w:rPr>
          <w:rFonts w:ascii="STKaiti" w:eastAsia="STKaiti" w:hAnsi="STKaiti" w:cs="Times New Roman" w:hint="eastAsia"/>
          <w:b/>
          <w:sz w:val="24"/>
          <w:szCs w:val="22"/>
        </w:rPr>
        <w:t>第五十二届会议（第</w:t>
      </w:r>
      <w:r w:rsidRPr="00081E29">
        <w:rPr>
          <w:rFonts w:ascii="STKaiti" w:eastAsia="STKaiti" w:hAnsi="STKaiti" w:cs="Times New Roman" w:hint="eastAsia"/>
          <w:sz w:val="24"/>
          <w:szCs w:val="22"/>
        </w:rPr>
        <w:t>30</w:t>
      </w:r>
      <w:r w:rsidRPr="00081E29">
        <w:rPr>
          <w:rFonts w:ascii="STKaiti" w:eastAsia="STKaiti" w:hAnsi="STKaiti" w:cs="Times New Roman" w:hint="eastAsia"/>
          <w:b/>
          <w:sz w:val="24"/>
          <w:szCs w:val="22"/>
        </w:rPr>
        <w:t>次特别会议）</w:t>
      </w:r>
      <w:r w:rsidRPr="00081E29">
        <w:rPr>
          <w:rFonts w:ascii="STKaiti" w:eastAsia="STKaiti" w:hAnsi="STKaiti" w:cs="Times New Roman"/>
          <w:b/>
          <w:sz w:val="24"/>
          <w:szCs w:val="22"/>
        </w:rPr>
        <w:br/>
      </w:r>
      <w:r w:rsidRPr="00081E29">
        <w:rPr>
          <w:rFonts w:ascii="STKaiti" w:eastAsia="STKaiti" w:hAnsi="STKaiti" w:cs="Times New Roman" w:hint="eastAsia"/>
          <w:sz w:val="24"/>
          <w:szCs w:val="22"/>
        </w:rPr>
        <w:t>2018</w:t>
      </w:r>
      <w:r w:rsidRPr="00081E29">
        <w:rPr>
          <w:rFonts w:ascii="STKaiti" w:eastAsia="STKaiti" w:hAnsi="STKaiti" w:cs="Times New Roman" w:hint="eastAsia"/>
          <w:b/>
          <w:sz w:val="24"/>
          <w:szCs w:val="22"/>
        </w:rPr>
        <w:t>年</w:t>
      </w:r>
      <w:r w:rsidRPr="00081E29">
        <w:rPr>
          <w:rFonts w:ascii="STKaiti" w:eastAsia="STKaiti" w:hAnsi="STKaiti" w:cs="Times New Roman" w:hint="eastAsia"/>
          <w:sz w:val="24"/>
          <w:szCs w:val="22"/>
        </w:rPr>
        <w:t>9</w:t>
      </w:r>
      <w:r w:rsidRPr="00081E29">
        <w:rPr>
          <w:rFonts w:ascii="STKaiti" w:eastAsia="STKaiti" w:hAnsi="STKaiti" w:cs="Times New Roman" w:hint="eastAsia"/>
          <w:b/>
          <w:sz w:val="24"/>
          <w:szCs w:val="22"/>
        </w:rPr>
        <w:t>月</w:t>
      </w:r>
      <w:r w:rsidRPr="00081E29">
        <w:rPr>
          <w:rFonts w:ascii="STKaiti" w:eastAsia="STKaiti" w:hAnsi="STKaiti" w:cs="Times New Roman" w:hint="eastAsia"/>
          <w:sz w:val="24"/>
          <w:szCs w:val="22"/>
        </w:rPr>
        <w:t>24</w:t>
      </w:r>
      <w:r w:rsidRPr="00081E29">
        <w:rPr>
          <w:rFonts w:ascii="STKaiti" w:eastAsia="STKaiti" w:hAnsi="STKaiti" w:cs="Times New Roman" w:hint="eastAsia"/>
          <w:b/>
          <w:sz w:val="24"/>
          <w:szCs w:val="22"/>
        </w:rPr>
        <w:t>日至</w:t>
      </w:r>
      <w:r w:rsidRPr="00081E29">
        <w:rPr>
          <w:rFonts w:ascii="STKaiti" w:eastAsia="STKaiti" w:hAnsi="STKaiti" w:cs="Times New Roman" w:hint="eastAsia"/>
          <w:sz w:val="24"/>
          <w:szCs w:val="22"/>
        </w:rPr>
        <w:t>10</w:t>
      </w:r>
      <w:r w:rsidRPr="00081E29">
        <w:rPr>
          <w:rFonts w:ascii="STKaiti" w:eastAsia="STKaiti" w:hAnsi="STKaiti" w:cs="Times New Roman" w:hint="eastAsia"/>
          <w:b/>
          <w:sz w:val="24"/>
          <w:szCs w:val="22"/>
        </w:rPr>
        <w:t>月</w:t>
      </w:r>
      <w:r w:rsidRPr="00081E29">
        <w:rPr>
          <w:rFonts w:ascii="STKaiti" w:eastAsia="STKaiti" w:hAnsi="STKaiti" w:cs="Times New Roman" w:hint="eastAsia"/>
          <w:sz w:val="24"/>
          <w:szCs w:val="22"/>
        </w:rPr>
        <w:t>2</w:t>
      </w:r>
      <w:r w:rsidRPr="00081E29">
        <w:rPr>
          <w:rFonts w:ascii="STKaiti" w:eastAsia="STKaiti" w:hAnsi="STKaiti" w:cs="Times New Roman" w:hint="eastAsia"/>
          <w:b/>
          <w:sz w:val="24"/>
          <w:szCs w:val="22"/>
        </w:rPr>
        <w:t>日，日内瓦</w:t>
      </w:r>
    </w:p>
    <w:p w:rsidR="00FC5B1D" w:rsidRPr="00081E29" w:rsidRDefault="00082A9B" w:rsidP="00FC5B1D">
      <w:pPr>
        <w:spacing w:after="360"/>
        <w:rPr>
          <w:rFonts w:ascii="STKaiti" w:eastAsia="STKaiti" w:hAnsi="STKaiti" w:cs="Times New Roman"/>
          <w:sz w:val="24"/>
          <w:szCs w:val="22"/>
        </w:rPr>
      </w:pPr>
      <w:bookmarkStart w:id="3" w:name="TitleOfDoc"/>
      <w:bookmarkEnd w:id="3"/>
      <w:r w:rsidRPr="00081E29">
        <w:rPr>
          <w:rFonts w:ascii="STKaiti" w:eastAsia="STKaiti" w:hAnsi="STKaiti" w:cs="Times New Roman" w:hint="eastAsia"/>
          <w:sz w:val="24"/>
          <w:szCs w:val="22"/>
        </w:rPr>
        <w:t>报</w:t>
      </w:r>
      <w:r w:rsidR="005C6079" w:rsidRPr="00081E29">
        <w:rPr>
          <w:rFonts w:ascii="STKaiti" w:eastAsia="STKaiti" w:hAnsi="STKaiti" w:cs="Times New Roman"/>
          <w:sz w:val="24"/>
          <w:szCs w:val="22"/>
        </w:rPr>
        <w:t> </w:t>
      </w:r>
      <w:r w:rsidRPr="00081E29">
        <w:rPr>
          <w:rFonts w:ascii="STKaiti" w:eastAsia="STKaiti" w:hAnsi="STKaiti" w:cs="Times New Roman" w:hint="eastAsia"/>
          <w:sz w:val="24"/>
          <w:szCs w:val="22"/>
        </w:rPr>
        <w:t>告</w:t>
      </w:r>
    </w:p>
    <w:p w:rsidR="00FC5B1D" w:rsidRPr="00FC5B1D" w:rsidRDefault="005C6079" w:rsidP="00FC5B1D">
      <w:pPr>
        <w:spacing w:after="960"/>
      </w:pPr>
      <w:bookmarkStart w:id="4" w:name="Prepared"/>
      <w:bookmarkEnd w:id="4"/>
      <w:r w:rsidRPr="00081E29">
        <w:rPr>
          <w:rFonts w:ascii="STKaiti" w:eastAsia="STKaiti" w:hAnsi="STKaiti" w:cs="Times New Roman" w:hint="eastAsia"/>
          <w:sz w:val="21"/>
          <w:szCs w:val="22"/>
        </w:rPr>
        <w:t>经大会通过</w:t>
      </w:r>
    </w:p>
    <w:p w:rsidR="007524ED" w:rsidRPr="00BF0AFB" w:rsidRDefault="007524ED" w:rsidP="007524ED">
      <w:pPr>
        <w:pStyle w:val="ONUME"/>
        <w:numPr>
          <w:ilvl w:val="0"/>
          <w:numId w:val="17"/>
        </w:numPr>
        <w:overflowPunct w:val="0"/>
        <w:spacing w:afterLines="50" w:after="120" w:line="340" w:lineRule="atLeast"/>
        <w:ind w:left="0" w:firstLine="0"/>
        <w:jc w:val="both"/>
        <w:rPr>
          <w:rFonts w:ascii="SimSun" w:hAnsi="SimSun" w:cs="Times New Roman"/>
          <w:sz w:val="21"/>
          <w:szCs w:val="22"/>
        </w:rPr>
      </w:pPr>
      <w:proofErr w:type="gramStart"/>
      <w:r w:rsidRPr="00BF0AFB">
        <w:rPr>
          <w:rFonts w:ascii="SimSun" w:hAnsi="SimSun" w:cs="Times New Roman" w:hint="eastAsia"/>
          <w:sz w:val="21"/>
          <w:szCs w:val="22"/>
        </w:rPr>
        <w:t>本</w:t>
      </w:r>
      <w:r w:rsidRPr="00BF0AFB">
        <w:rPr>
          <w:rFonts w:ascii="SimSun" w:hAnsi="SimSun" w:hint="eastAsia"/>
          <w:sz w:val="21"/>
        </w:rPr>
        <w:t>大会</w:t>
      </w:r>
      <w:proofErr w:type="gramEnd"/>
      <w:r w:rsidRPr="00BF0AFB">
        <w:rPr>
          <w:rFonts w:ascii="SimSun" w:hAnsi="SimSun" w:cs="Times New Roman" w:hint="eastAsia"/>
          <w:sz w:val="21"/>
          <w:szCs w:val="22"/>
        </w:rPr>
        <w:t>涉及统一编排议程</w:t>
      </w:r>
      <w:r w:rsidR="00351975" w:rsidRPr="00BF0AFB">
        <w:rPr>
          <w:rFonts w:ascii="SimSun" w:hAnsi="SimSun" w:cs="Times New Roman" w:hint="eastAsia"/>
          <w:sz w:val="21"/>
          <w:szCs w:val="22"/>
        </w:rPr>
        <w:t>（</w:t>
      </w:r>
      <w:r w:rsidRPr="00BF0AFB">
        <w:rPr>
          <w:rFonts w:ascii="SimSun" w:hAnsi="SimSun" w:cs="Times New Roman" w:hint="eastAsia"/>
          <w:sz w:val="21"/>
          <w:szCs w:val="22"/>
        </w:rPr>
        <w:t>文件A/5</w:t>
      </w:r>
      <w:r w:rsidR="00BF0AFB">
        <w:rPr>
          <w:rFonts w:ascii="SimSun" w:hAnsi="SimSun" w:cs="Times New Roman" w:hint="eastAsia"/>
          <w:sz w:val="21"/>
          <w:szCs w:val="22"/>
        </w:rPr>
        <w:t>8</w:t>
      </w:r>
      <w:r w:rsidRPr="00BF0AFB">
        <w:rPr>
          <w:rFonts w:ascii="SimSun" w:hAnsi="SimSun" w:cs="Times New Roman" w:hint="eastAsia"/>
          <w:sz w:val="21"/>
          <w:szCs w:val="22"/>
        </w:rPr>
        <w:t>/1</w:t>
      </w:r>
      <w:r w:rsidR="00351975" w:rsidRPr="00BF0AFB">
        <w:rPr>
          <w:rFonts w:ascii="SimSun" w:hAnsi="SimSun" w:cs="Times New Roman" w:hint="eastAsia"/>
          <w:sz w:val="21"/>
          <w:szCs w:val="22"/>
        </w:rPr>
        <w:t>）</w:t>
      </w:r>
      <w:r w:rsidRPr="00BF0AFB">
        <w:rPr>
          <w:rFonts w:ascii="SimSun" w:hAnsi="SimSun" w:cs="Times New Roman" w:hint="eastAsia"/>
          <w:sz w:val="21"/>
          <w:szCs w:val="22"/>
        </w:rPr>
        <w:t>的下列项目：第1、2、4、5、6、1</w:t>
      </w:r>
      <w:r w:rsidR="00BF0AFB">
        <w:rPr>
          <w:rFonts w:ascii="SimSun" w:hAnsi="SimSun" w:cs="Times New Roman" w:hint="eastAsia"/>
          <w:sz w:val="21"/>
          <w:szCs w:val="22"/>
        </w:rPr>
        <w:t>1（ii）</w:t>
      </w:r>
      <w:r w:rsidRPr="00BF0AFB">
        <w:rPr>
          <w:rFonts w:ascii="SimSun" w:hAnsi="SimSun" w:cs="Times New Roman" w:hint="eastAsia"/>
          <w:sz w:val="21"/>
          <w:szCs w:val="22"/>
        </w:rPr>
        <w:t>、12、22、</w:t>
      </w:r>
      <w:r w:rsidR="00BF0AFB">
        <w:rPr>
          <w:rFonts w:ascii="SimSun" w:hAnsi="SimSun" w:cs="Times New Roman" w:hint="eastAsia"/>
          <w:sz w:val="21"/>
          <w:szCs w:val="22"/>
        </w:rPr>
        <w:t>29</w:t>
      </w:r>
      <w:r w:rsidRPr="00BF0AFB">
        <w:rPr>
          <w:rFonts w:ascii="SimSun" w:hAnsi="SimSun" w:cs="Times New Roman" w:hint="eastAsia"/>
          <w:sz w:val="21"/>
          <w:szCs w:val="22"/>
        </w:rPr>
        <w:t>和3</w:t>
      </w:r>
      <w:r w:rsidR="00BF0AFB">
        <w:rPr>
          <w:rFonts w:ascii="SimSun" w:hAnsi="SimSun" w:cs="Times New Roman" w:hint="eastAsia"/>
          <w:sz w:val="21"/>
          <w:szCs w:val="22"/>
        </w:rPr>
        <w:t>0</w:t>
      </w:r>
      <w:r w:rsidRPr="00BF0AFB">
        <w:rPr>
          <w:rFonts w:ascii="SimSun" w:hAnsi="SimSun" w:cs="Times New Roman" w:hint="eastAsia"/>
          <w:sz w:val="21"/>
          <w:szCs w:val="22"/>
        </w:rPr>
        <w:t>项。</w:t>
      </w:r>
    </w:p>
    <w:p w:rsidR="007524ED" w:rsidRPr="00BF0AFB" w:rsidRDefault="007524ED" w:rsidP="007524ED">
      <w:pPr>
        <w:pStyle w:val="ONUME"/>
        <w:numPr>
          <w:ilvl w:val="0"/>
          <w:numId w:val="17"/>
        </w:numPr>
        <w:overflowPunct w:val="0"/>
        <w:spacing w:afterLines="50" w:after="120" w:line="340" w:lineRule="atLeast"/>
        <w:ind w:left="0" w:firstLine="0"/>
        <w:jc w:val="both"/>
        <w:rPr>
          <w:rFonts w:ascii="SimSun" w:hAnsi="SimSun"/>
          <w:sz w:val="21"/>
        </w:rPr>
      </w:pPr>
      <w:r w:rsidRPr="00BF0AFB">
        <w:rPr>
          <w:rFonts w:ascii="SimSun" w:hAnsi="SimSun" w:hint="eastAsia"/>
          <w:sz w:val="21"/>
        </w:rPr>
        <w:t>除第22项外，关于上述各项的报告均载于总报告（文件A/5</w:t>
      </w:r>
      <w:r w:rsidR="00A236B1">
        <w:rPr>
          <w:rFonts w:ascii="SimSun" w:hAnsi="SimSun" w:hint="eastAsia"/>
          <w:sz w:val="21"/>
        </w:rPr>
        <w:t>8</w:t>
      </w:r>
      <w:r w:rsidRPr="00BF0AFB">
        <w:rPr>
          <w:rFonts w:ascii="SimSun" w:hAnsi="SimSun" w:hint="eastAsia"/>
          <w:sz w:val="21"/>
        </w:rPr>
        <w:t>/1</w:t>
      </w:r>
      <w:r w:rsidR="00A236B1">
        <w:rPr>
          <w:rFonts w:ascii="SimSun" w:hAnsi="SimSun" w:hint="eastAsia"/>
          <w:sz w:val="21"/>
        </w:rPr>
        <w:t>1</w:t>
      </w:r>
      <w:r w:rsidRPr="00BF0AFB">
        <w:rPr>
          <w:rFonts w:ascii="SimSun" w:hAnsi="SimSun" w:hint="eastAsia"/>
          <w:sz w:val="21"/>
        </w:rPr>
        <w:t>）。</w:t>
      </w:r>
    </w:p>
    <w:p w:rsidR="007524ED" w:rsidRPr="00BF0AFB" w:rsidRDefault="007524ED" w:rsidP="007524ED">
      <w:pPr>
        <w:pStyle w:val="ONUME"/>
        <w:numPr>
          <w:ilvl w:val="0"/>
          <w:numId w:val="17"/>
        </w:numPr>
        <w:overflowPunct w:val="0"/>
        <w:spacing w:afterLines="50" w:after="120" w:line="340" w:lineRule="atLeast"/>
        <w:ind w:left="0" w:firstLine="0"/>
        <w:jc w:val="both"/>
        <w:rPr>
          <w:rFonts w:ascii="SimSun" w:hAnsi="SimSun" w:cs="Times New Roman"/>
          <w:sz w:val="21"/>
          <w:szCs w:val="22"/>
        </w:rPr>
      </w:pPr>
      <w:r w:rsidRPr="00BF0AFB">
        <w:rPr>
          <w:rFonts w:ascii="SimSun" w:hAnsi="SimSun" w:cs="Times New Roman" w:hint="eastAsia"/>
          <w:sz w:val="21"/>
          <w:szCs w:val="22"/>
        </w:rPr>
        <w:t>关于第22项的报告载于本文件。</w:t>
      </w:r>
    </w:p>
    <w:p w:rsidR="00AE6857" w:rsidRPr="00BF0AFB" w:rsidRDefault="00A44836" w:rsidP="007524ED">
      <w:pPr>
        <w:pStyle w:val="ONUME"/>
        <w:numPr>
          <w:ilvl w:val="0"/>
          <w:numId w:val="17"/>
        </w:numPr>
        <w:overflowPunct w:val="0"/>
        <w:spacing w:afterLines="50" w:after="120" w:line="340" w:lineRule="atLeast"/>
        <w:ind w:left="0" w:firstLine="0"/>
        <w:jc w:val="both"/>
        <w:rPr>
          <w:rFonts w:ascii="SimSun" w:hAnsi="SimSun"/>
          <w:sz w:val="21"/>
        </w:rPr>
      </w:pPr>
      <w:r>
        <w:rPr>
          <w:rFonts w:ascii="SimSun" w:hAnsi="SimSun" w:hint="eastAsia"/>
          <w:sz w:val="21"/>
        </w:rPr>
        <w:t>大会主席</w:t>
      </w:r>
      <w:r w:rsidR="007524ED" w:rsidRPr="00BF0AFB">
        <w:rPr>
          <w:rFonts w:ascii="SimSun" w:hAnsi="SimSun" w:hint="eastAsia"/>
          <w:sz w:val="21"/>
        </w:rPr>
        <w:t>尼古洛兹·戈吉利泽先生（格鲁吉亚）</w:t>
      </w:r>
      <w:r>
        <w:rPr>
          <w:rFonts w:ascii="SimSun" w:hAnsi="SimSun" w:hint="eastAsia"/>
          <w:sz w:val="21"/>
        </w:rPr>
        <w:t>主持了会议</w:t>
      </w:r>
      <w:r w:rsidR="007524ED" w:rsidRPr="00BF0AFB">
        <w:rPr>
          <w:rFonts w:ascii="SimSun" w:hAnsi="SimSun" w:hint="eastAsia"/>
          <w:sz w:val="21"/>
        </w:rPr>
        <w:t>。</w:t>
      </w:r>
    </w:p>
    <w:p w:rsidR="00AE6857" w:rsidRDefault="00AE6857">
      <w:pPr>
        <w:rPr>
          <w:rFonts w:ascii="SimSun" w:hAnsi="SimSun"/>
          <w:sz w:val="21"/>
        </w:rPr>
      </w:pPr>
      <w:r>
        <w:rPr>
          <w:rFonts w:ascii="SimSun" w:hAnsi="SimSun"/>
          <w:sz w:val="21"/>
        </w:rPr>
        <w:br w:type="page"/>
      </w:r>
    </w:p>
    <w:p w:rsidR="00F94112" w:rsidRPr="00081E29" w:rsidRDefault="00F94112" w:rsidP="001A1688">
      <w:pPr>
        <w:spacing w:beforeLines="100" w:before="240" w:afterLines="50" w:after="120" w:line="340" w:lineRule="atLeast"/>
        <w:jc w:val="both"/>
        <w:rPr>
          <w:rFonts w:ascii="STKaiti" w:eastAsia="STKaiti" w:hAnsi="STKaiti" w:cs="SimSun"/>
          <w:sz w:val="21"/>
          <w:szCs w:val="21"/>
        </w:rPr>
      </w:pPr>
      <w:r w:rsidRPr="00081E29">
        <w:rPr>
          <w:rFonts w:ascii="STKaiti" w:eastAsia="STKaiti" w:hAnsi="STKaiti" w:cs="SimSun" w:hint="eastAsia"/>
          <w:sz w:val="21"/>
          <w:szCs w:val="21"/>
        </w:rPr>
        <w:lastRenderedPageBreak/>
        <w:t>统一编排议程第</w:t>
      </w:r>
      <w:bookmarkStart w:id="5" w:name="_GoBack"/>
      <w:bookmarkEnd w:id="5"/>
      <w:r w:rsidRPr="00081E29">
        <w:rPr>
          <w:rFonts w:ascii="STKaiti" w:eastAsia="STKaiti" w:hAnsi="STKaiti" w:cs="SimSun" w:hint="eastAsia"/>
          <w:sz w:val="21"/>
          <w:szCs w:val="21"/>
        </w:rPr>
        <w:t>22项</w:t>
      </w:r>
    </w:p>
    <w:p w:rsidR="00F94112" w:rsidRDefault="00F94112" w:rsidP="00F94112">
      <w:pPr>
        <w:overflowPunct w:val="0"/>
        <w:spacing w:afterLines="50" w:after="120" w:line="340" w:lineRule="atLeast"/>
        <w:jc w:val="both"/>
        <w:rPr>
          <w:rFonts w:ascii="SimSun" w:hAnsi="SimSun"/>
          <w:sz w:val="21"/>
        </w:rPr>
      </w:pPr>
      <w:r w:rsidRPr="00081E29">
        <w:rPr>
          <w:rFonts w:ascii="STXihei" w:eastAsia="STXihei" w:cs="Times New Roman" w:hint="eastAsia"/>
          <w:sz w:val="21"/>
          <w:szCs w:val="21"/>
        </w:rPr>
        <w:t>马德里体系</w:t>
      </w:r>
    </w:p>
    <w:p w:rsidR="00FC5B1D" w:rsidRDefault="009134C7" w:rsidP="009134C7">
      <w:pPr>
        <w:numPr>
          <w:ilvl w:val="0"/>
          <w:numId w:val="17"/>
        </w:numPr>
        <w:overflowPunct w:val="0"/>
        <w:spacing w:afterLines="50" w:after="120" w:line="340" w:lineRule="atLeast"/>
        <w:ind w:left="0" w:firstLine="0"/>
        <w:jc w:val="both"/>
        <w:rPr>
          <w:rFonts w:ascii="SimSun" w:hAnsi="SimSun" w:cs="Times New Roman"/>
          <w:sz w:val="21"/>
          <w:szCs w:val="22"/>
        </w:rPr>
      </w:pPr>
      <w:r w:rsidRPr="009134C7">
        <w:rPr>
          <w:rFonts w:ascii="SimSun" w:hAnsi="SimSun" w:cs="Times New Roman" w:hint="eastAsia"/>
          <w:sz w:val="21"/>
          <w:szCs w:val="22"/>
        </w:rPr>
        <w:t>主席对马德里联盟大会（下称“大会”）</w:t>
      </w:r>
      <w:r w:rsidRPr="009134C7">
        <w:rPr>
          <w:rFonts w:ascii="SimSun" w:hAnsi="SimSun" w:cs="Times New Roman"/>
          <w:sz w:val="21"/>
          <w:szCs w:val="22"/>
        </w:rPr>
        <w:t>2017</w:t>
      </w:r>
      <w:r w:rsidRPr="009134C7">
        <w:rPr>
          <w:rFonts w:ascii="SimSun" w:hAnsi="SimSun" w:cs="Times New Roman" w:hint="eastAsia"/>
          <w:sz w:val="21"/>
          <w:szCs w:val="22"/>
        </w:rPr>
        <w:t>年</w:t>
      </w:r>
      <w:r w:rsidRPr="009134C7">
        <w:rPr>
          <w:rFonts w:ascii="SimSun" w:hAnsi="SimSun" w:cs="Times New Roman"/>
          <w:sz w:val="21"/>
          <w:szCs w:val="22"/>
        </w:rPr>
        <w:t>10</w:t>
      </w:r>
      <w:r w:rsidRPr="009134C7">
        <w:rPr>
          <w:rFonts w:ascii="SimSun" w:hAnsi="SimSun" w:cs="Times New Roman" w:hint="eastAsia"/>
          <w:sz w:val="21"/>
          <w:szCs w:val="22"/>
        </w:rPr>
        <w:t>月上届会议以来加入《商标国际注册马德里协定有关议定书》（下称“《马德里议定书》”）的三个新缔约方，即阿富汗、印度尼西亚和泰国表示欢迎。</w:t>
      </w:r>
    </w:p>
    <w:p w:rsidR="00916591" w:rsidRPr="009134C7" w:rsidRDefault="00916591" w:rsidP="00916591">
      <w:pPr>
        <w:overflowPunct w:val="0"/>
        <w:spacing w:afterLines="50" w:after="120" w:line="340" w:lineRule="atLeast"/>
        <w:jc w:val="both"/>
        <w:rPr>
          <w:rFonts w:ascii="SimSun" w:hAnsi="SimSun" w:cs="Times New Roman"/>
          <w:sz w:val="21"/>
          <w:szCs w:val="22"/>
        </w:rPr>
      </w:pPr>
      <w:r w:rsidRPr="00300E23">
        <w:rPr>
          <w:rFonts w:hint="eastAsia"/>
          <w:bCs/>
          <w:szCs w:val="22"/>
          <w:u w:val="single"/>
          <w:lang w:val="en"/>
        </w:rPr>
        <w:t>关于马德里体系商品和服务数据库的报告</w:t>
      </w:r>
    </w:p>
    <w:p w:rsidR="006C4045" w:rsidRDefault="00916591" w:rsidP="009134C7">
      <w:pPr>
        <w:numPr>
          <w:ilvl w:val="0"/>
          <w:numId w:val="17"/>
        </w:numPr>
        <w:overflowPunct w:val="0"/>
        <w:spacing w:afterLines="50" w:after="120" w:line="340" w:lineRule="atLeast"/>
        <w:ind w:left="0" w:firstLine="0"/>
        <w:jc w:val="both"/>
        <w:rPr>
          <w:rFonts w:ascii="SimSun" w:hAnsi="SimSun" w:cs="Times New Roman"/>
          <w:sz w:val="21"/>
          <w:szCs w:val="22"/>
        </w:rPr>
      </w:pPr>
      <w:r w:rsidRPr="00916591">
        <w:rPr>
          <w:rFonts w:ascii="SimSun" w:hAnsi="SimSun" w:cs="Times New Roman" w:hint="eastAsia"/>
          <w:sz w:val="21"/>
          <w:szCs w:val="22"/>
        </w:rPr>
        <w:t>讨论依据文件</w:t>
      </w:r>
      <w:r w:rsidRPr="00916591">
        <w:rPr>
          <w:rFonts w:ascii="SimSun" w:hAnsi="SimSun" w:cs="Times New Roman"/>
          <w:sz w:val="21"/>
          <w:szCs w:val="22"/>
        </w:rPr>
        <w:t>MM/A/52/1</w:t>
      </w:r>
      <w:r w:rsidRPr="00916591">
        <w:rPr>
          <w:rFonts w:ascii="SimSun" w:hAnsi="SimSun" w:cs="Times New Roman" w:hint="eastAsia"/>
          <w:sz w:val="21"/>
          <w:szCs w:val="22"/>
        </w:rPr>
        <w:t>进行。</w:t>
      </w:r>
    </w:p>
    <w:p w:rsidR="00265186" w:rsidRDefault="00916591" w:rsidP="00265186">
      <w:pPr>
        <w:numPr>
          <w:ilvl w:val="0"/>
          <w:numId w:val="17"/>
        </w:numPr>
        <w:overflowPunct w:val="0"/>
        <w:spacing w:afterLines="50" w:after="120" w:line="340" w:lineRule="atLeast"/>
        <w:ind w:left="0" w:firstLine="0"/>
        <w:jc w:val="both"/>
        <w:rPr>
          <w:rFonts w:ascii="SimSun" w:hAnsi="SimSun" w:cs="Times New Roman"/>
          <w:sz w:val="21"/>
          <w:szCs w:val="22"/>
        </w:rPr>
      </w:pPr>
      <w:r w:rsidRPr="00916591">
        <w:rPr>
          <w:rFonts w:ascii="SimSun" w:hAnsi="SimSun" w:cs="Times New Roman" w:hint="eastAsia"/>
          <w:sz w:val="21"/>
          <w:szCs w:val="22"/>
        </w:rPr>
        <w:t>秘书处表示，</w:t>
      </w:r>
      <w:r w:rsidR="007D4F8B">
        <w:rPr>
          <w:rFonts w:ascii="SimSun" w:hAnsi="SimSun" w:cs="Times New Roman" w:hint="eastAsia"/>
          <w:sz w:val="21"/>
          <w:szCs w:val="22"/>
        </w:rPr>
        <w:t>该</w:t>
      </w:r>
      <w:r w:rsidRPr="00916591">
        <w:rPr>
          <w:rFonts w:ascii="SimSun" w:hAnsi="SimSun" w:cs="Times New Roman" w:hint="eastAsia"/>
          <w:sz w:val="21"/>
          <w:szCs w:val="22"/>
        </w:rPr>
        <w:t>文件提到了</w:t>
      </w:r>
      <w:r w:rsidRPr="00916591">
        <w:rPr>
          <w:rFonts w:ascii="SimSun" w:hAnsi="SimSun" w:cs="Times New Roman"/>
          <w:sz w:val="21"/>
          <w:szCs w:val="22"/>
        </w:rPr>
        <w:t>2017</w:t>
      </w:r>
      <w:r w:rsidRPr="00916591">
        <w:rPr>
          <w:rFonts w:ascii="SimSun" w:hAnsi="SimSun" w:cs="Times New Roman" w:hint="eastAsia"/>
          <w:sz w:val="21"/>
          <w:szCs w:val="22"/>
        </w:rPr>
        <w:t>年马德里商品和服务数据库（下称“</w:t>
      </w:r>
      <w:r w:rsidRPr="00916591">
        <w:rPr>
          <w:rFonts w:ascii="SimSun" w:hAnsi="SimSun" w:cs="Times New Roman"/>
          <w:sz w:val="21"/>
          <w:szCs w:val="22"/>
        </w:rPr>
        <w:t>MGS</w:t>
      </w:r>
      <w:r w:rsidRPr="00916591">
        <w:rPr>
          <w:rFonts w:ascii="SimSun" w:hAnsi="SimSun" w:cs="Times New Roman" w:hint="eastAsia"/>
          <w:sz w:val="21"/>
          <w:szCs w:val="22"/>
        </w:rPr>
        <w:t>数据库”）的进展报告，载于文件</w:t>
      </w:r>
      <w:r w:rsidRPr="00916591">
        <w:rPr>
          <w:rFonts w:ascii="SimSun" w:hAnsi="SimSun" w:cs="Times New Roman"/>
          <w:sz w:val="21"/>
          <w:szCs w:val="22"/>
        </w:rPr>
        <w:t>WO/PBC/28/7</w:t>
      </w:r>
      <w:r w:rsidRPr="00916591">
        <w:rPr>
          <w:rFonts w:ascii="SimSun" w:hAnsi="SimSun" w:cs="Times New Roman" w:hint="eastAsia"/>
          <w:sz w:val="21"/>
          <w:szCs w:val="22"/>
        </w:rPr>
        <w:t>“2016/17年产权组织绩效报告（WPR）”附件十一。秘书处指出，</w:t>
      </w:r>
      <w:r w:rsidRPr="00916591">
        <w:rPr>
          <w:rFonts w:ascii="SimSun" w:hAnsi="SimSun" w:cs="Times New Roman"/>
          <w:sz w:val="21"/>
          <w:szCs w:val="22"/>
        </w:rPr>
        <w:t>2017</w:t>
      </w:r>
      <w:r w:rsidRPr="00916591">
        <w:rPr>
          <w:rFonts w:ascii="SimSun" w:hAnsi="SimSun" w:cs="Times New Roman" w:hint="eastAsia"/>
          <w:sz w:val="21"/>
          <w:szCs w:val="22"/>
        </w:rPr>
        <w:t>年</w:t>
      </w:r>
      <w:r w:rsidRPr="00916591">
        <w:rPr>
          <w:rFonts w:ascii="SimSun" w:hAnsi="SimSun" w:cs="Times New Roman"/>
          <w:sz w:val="21"/>
          <w:szCs w:val="22"/>
        </w:rPr>
        <w:t>1</w:t>
      </w:r>
      <w:r w:rsidRPr="00916591">
        <w:rPr>
          <w:rFonts w:ascii="SimSun" w:hAnsi="SimSun" w:cs="Times New Roman" w:hint="eastAsia"/>
          <w:sz w:val="21"/>
          <w:szCs w:val="22"/>
        </w:rPr>
        <w:t>月，以</w:t>
      </w:r>
      <w:r w:rsidRPr="00916591">
        <w:rPr>
          <w:rFonts w:ascii="SimSun" w:hAnsi="SimSun" w:cs="Times New Roman"/>
          <w:sz w:val="21"/>
          <w:szCs w:val="22"/>
        </w:rPr>
        <w:t>18</w:t>
      </w:r>
      <w:r w:rsidRPr="00916591">
        <w:rPr>
          <w:rFonts w:ascii="SimSun" w:hAnsi="SimSun" w:cs="Times New Roman" w:hint="eastAsia"/>
          <w:sz w:val="21"/>
          <w:szCs w:val="22"/>
        </w:rPr>
        <w:t>种语言提供的</w:t>
      </w:r>
      <w:r w:rsidRPr="00916591">
        <w:rPr>
          <w:rFonts w:ascii="SimSun" w:hAnsi="SimSun" w:cs="Times New Roman"/>
          <w:sz w:val="21"/>
          <w:szCs w:val="22"/>
        </w:rPr>
        <w:t>MGS</w:t>
      </w:r>
      <w:r w:rsidRPr="00916591">
        <w:rPr>
          <w:rFonts w:ascii="SimSun" w:hAnsi="SimSun" w:cs="Times New Roman" w:hint="eastAsia"/>
          <w:sz w:val="21"/>
          <w:szCs w:val="22"/>
        </w:rPr>
        <w:t>数据库已经与《尼斯协定》商标注册用商品和服务国际分类表（尼斯分类）第十一版</w:t>
      </w:r>
      <w:r w:rsidRPr="00916591">
        <w:rPr>
          <w:rFonts w:ascii="SimSun" w:hAnsi="SimSun" w:cs="Times New Roman"/>
          <w:sz w:val="21"/>
          <w:szCs w:val="22"/>
        </w:rPr>
        <w:t>2017</w:t>
      </w:r>
      <w:r w:rsidRPr="00916591">
        <w:rPr>
          <w:rFonts w:ascii="SimSun" w:hAnsi="SimSun" w:cs="Times New Roman" w:hint="eastAsia"/>
          <w:sz w:val="21"/>
          <w:szCs w:val="22"/>
        </w:rPr>
        <w:t>年文本，包括其注释保持一致；而且，到</w:t>
      </w:r>
      <w:r w:rsidRPr="00916591">
        <w:rPr>
          <w:rFonts w:ascii="SimSun" w:hAnsi="SimSun" w:cs="Times New Roman"/>
          <w:sz w:val="21"/>
          <w:szCs w:val="22"/>
        </w:rPr>
        <w:t>2018</w:t>
      </w:r>
      <w:r w:rsidRPr="00916591">
        <w:rPr>
          <w:rFonts w:ascii="SimSun" w:hAnsi="SimSun" w:cs="Times New Roman" w:hint="eastAsia"/>
          <w:sz w:val="21"/>
          <w:szCs w:val="22"/>
        </w:rPr>
        <w:t>年</w:t>
      </w:r>
      <w:r w:rsidRPr="00916591">
        <w:rPr>
          <w:rFonts w:ascii="SimSun" w:hAnsi="SimSun" w:cs="Times New Roman"/>
          <w:sz w:val="21"/>
          <w:szCs w:val="22"/>
        </w:rPr>
        <w:t>8</w:t>
      </w:r>
      <w:r w:rsidRPr="00916591">
        <w:rPr>
          <w:rFonts w:ascii="SimSun" w:hAnsi="SimSun" w:cs="Times New Roman" w:hint="eastAsia"/>
          <w:sz w:val="21"/>
          <w:szCs w:val="22"/>
        </w:rPr>
        <w:t>月底，</w:t>
      </w:r>
      <w:r w:rsidRPr="00916591">
        <w:rPr>
          <w:rFonts w:ascii="SimSun" w:hAnsi="SimSun" w:cs="Times New Roman"/>
          <w:sz w:val="21"/>
          <w:szCs w:val="22"/>
        </w:rPr>
        <w:t>MGS</w:t>
      </w:r>
      <w:r w:rsidRPr="00916591">
        <w:rPr>
          <w:rFonts w:ascii="SimSun" w:hAnsi="SimSun" w:cs="Times New Roman" w:hint="eastAsia"/>
          <w:sz w:val="21"/>
          <w:szCs w:val="22"/>
        </w:rPr>
        <w:t>数据库已经包含了经过国际局核验的</w:t>
      </w:r>
      <w:r w:rsidRPr="00916591">
        <w:rPr>
          <w:rFonts w:ascii="SimSun" w:hAnsi="SimSun" w:cs="Times New Roman"/>
          <w:sz w:val="21"/>
          <w:szCs w:val="22"/>
        </w:rPr>
        <w:t>97,000</w:t>
      </w:r>
      <w:r w:rsidRPr="00916591">
        <w:rPr>
          <w:rFonts w:ascii="SimSun" w:hAnsi="SimSun" w:cs="Times New Roman" w:hint="eastAsia"/>
          <w:sz w:val="21"/>
          <w:szCs w:val="22"/>
        </w:rPr>
        <w:t>个英文名称以及</w:t>
      </w:r>
      <w:r w:rsidRPr="00916591">
        <w:rPr>
          <w:rFonts w:ascii="SimSun" w:hAnsi="SimSun" w:cs="Times New Roman"/>
          <w:sz w:val="21"/>
          <w:szCs w:val="22"/>
        </w:rPr>
        <w:t>46,000</w:t>
      </w:r>
      <w:r w:rsidRPr="00916591">
        <w:rPr>
          <w:rFonts w:ascii="SimSun" w:hAnsi="SimSun" w:cs="Times New Roman" w:hint="eastAsia"/>
          <w:sz w:val="21"/>
          <w:szCs w:val="22"/>
        </w:rPr>
        <w:t>个法文和西班牙文名称。秘书处表示，国际局继续与各主管局合作，在系统中显示其对</w:t>
      </w:r>
      <w:r w:rsidRPr="00916591">
        <w:rPr>
          <w:rFonts w:ascii="SimSun" w:hAnsi="SimSun" w:cs="Times New Roman"/>
          <w:sz w:val="21"/>
          <w:szCs w:val="22"/>
        </w:rPr>
        <w:t>MGS</w:t>
      </w:r>
      <w:r w:rsidRPr="00916591">
        <w:rPr>
          <w:rFonts w:ascii="SimSun" w:hAnsi="SimSun" w:cs="Times New Roman" w:hint="eastAsia"/>
          <w:sz w:val="21"/>
          <w:szCs w:val="22"/>
        </w:rPr>
        <w:t>数据库中商品和服务名称的接受情况，目前已经显示了</w:t>
      </w:r>
      <w:r w:rsidRPr="00916591">
        <w:rPr>
          <w:rFonts w:ascii="SimSun" w:hAnsi="SimSun" w:cs="Times New Roman"/>
          <w:sz w:val="21"/>
          <w:szCs w:val="22"/>
        </w:rPr>
        <w:t>34</w:t>
      </w:r>
      <w:r w:rsidRPr="00916591">
        <w:rPr>
          <w:rFonts w:ascii="SimSun" w:hAnsi="SimSun" w:cs="Times New Roman" w:hint="eastAsia"/>
          <w:sz w:val="21"/>
          <w:szCs w:val="22"/>
        </w:rPr>
        <w:t>个缔约方和加拿大的接受情况，其中包括</w:t>
      </w:r>
      <w:r w:rsidRPr="00916591">
        <w:rPr>
          <w:rFonts w:ascii="SimSun" w:hAnsi="SimSun" w:cs="Times New Roman"/>
          <w:sz w:val="21"/>
          <w:szCs w:val="22"/>
        </w:rPr>
        <w:t>2017</w:t>
      </w:r>
      <w:r w:rsidRPr="00916591">
        <w:rPr>
          <w:rFonts w:ascii="SimSun" w:hAnsi="SimSun" w:cs="Times New Roman" w:hint="eastAsia"/>
          <w:sz w:val="21"/>
          <w:szCs w:val="22"/>
        </w:rPr>
        <w:t>年增加的</w:t>
      </w:r>
      <w:r w:rsidRPr="00916591">
        <w:rPr>
          <w:rFonts w:ascii="SimSun" w:hAnsi="SimSun" w:cs="Times New Roman"/>
          <w:sz w:val="21"/>
          <w:szCs w:val="22"/>
        </w:rPr>
        <w:t>6</w:t>
      </w:r>
      <w:r w:rsidRPr="00916591">
        <w:rPr>
          <w:rFonts w:ascii="SimSun" w:hAnsi="SimSun" w:cs="Times New Roman" w:hint="eastAsia"/>
          <w:sz w:val="21"/>
          <w:szCs w:val="22"/>
        </w:rPr>
        <w:t>个缔约方和</w:t>
      </w:r>
      <w:r w:rsidRPr="00916591">
        <w:rPr>
          <w:rFonts w:ascii="SimSun" w:hAnsi="SimSun" w:cs="Times New Roman"/>
          <w:sz w:val="21"/>
          <w:szCs w:val="22"/>
        </w:rPr>
        <w:t>2018</w:t>
      </w:r>
      <w:r w:rsidRPr="00916591">
        <w:rPr>
          <w:rFonts w:ascii="SimSun" w:hAnsi="SimSun" w:cs="Times New Roman" w:hint="eastAsia"/>
          <w:sz w:val="21"/>
          <w:szCs w:val="22"/>
        </w:rPr>
        <w:t>年增加的</w:t>
      </w:r>
      <w:r w:rsidRPr="00916591">
        <w:rPr>
          <w:rFonts w:ascii="SimSun" w:hAnsi="SimSun" w:cs="Times New Roman"/>
          <w:sz w:val="21"/>
          <w:szCs w:val="22"/>
        </w:rPr>
        <w:t>2</w:t>
      </w:r>
      <w:r w:rsidRPr="00916591">
        <w:rPr>
          <w:rFonts w:ascii="SimSun" w:hAnsi="SimSun" w:cs="Times New Roman" w:hint="eastAsia"/>
          <w:sz w:val="21"/>
          <w:szCs w:val="22"/>
        </w:rPr>
        <w:t>个缔约方。秘书处补充，随着格鲁吉亚语和越南语的加入，</w:t>
      </w:r>
      <w:r w:rsidRPr="00916591">
        <w:rPr>
          <w:rFonts w:ascii="SimSun" w:hAnsi="SimSun" w:cs="Times New Roman"/>
          <w:sz w:val="21"/>
          <w:szCs w:val="22"/>
        </w:rPr>
        <w:t>MGS</w:t>
      </w:r>
      <w:r w:rsidRPr="00916591">
        <w:rPr>
          <w:rFonts w:ascii="SimSun" w:hAnsi="SimSun" w:cs="Times New Roman" w:hint="eastAsia"/>
          <w:sz w:val="21"/>
          <w:szCs w:val="22"/>
        </w:rPr>
        <w:t>数据库可用的语言数量很快将增加到</w:t>
      </w:r>
      <w:r w:rsidRPr="00916591">
        <w:rPr>
          <w:rFonts w:ascii="SimSun" w:hAnsi="SimSun" w:cs="Times New Roman"/>
          <w:sz w:val="21"/>
          <w:szCs w:val="22"/>
        </w:rPr>
        <w:t>20</w:t>
      </w:r>
      <w:r w:rsidRPr="00916591">
        <w:rPr>
          <w:rFonts w:ascii="SimSun" w:hAnsi="SimSun" w:cs="Times New Roman" w:hint="eastAsia"/>
          <w:sz w:val="21"/>
          <w:szCs w:val="22"/>
        </w:rPr>
        <w:t>个。秘书处回顾，文件</w:t>
      </w:r>
      <w:r w:rsidRPr="00916591">
        <w:rPr>
          <w:rFonts w:ascii="SimSun" w:hAnsi="SimSun" w:cs="Times New Roman"/>
          <w:sz w:val="21"/>
          <w:szCs w:val="22"/>
        </w:rPr>
        <w:t>MM/A/42/3</w:t>
      </w:r>
      <w:r w:rsidRPr="00916591">
        <w:rPr>
          <w:rFonts w:ascii="SimSun" w:hAnsi="SimSun" w:cs="Times New Roman" w:hint="eastAsia"/>
          <w:sz w:val="21"/>
          <w:szCs w:val="22"/>
        </w:rPr>
        <w:t>“马德里体系可接受商品与服务名称数据库”提出的</w:t>
      </w:r>
      <w:r w:rsidRPr="00916591">
        <w:rPr>
          <w:rFonts w:ascii="SimSun" w:hAnsi="SimSun" w:cs="Times New Roman"/>
          <w:sz w:val="21"/>
          <w:szCs w:val="22"/>
        </w:rPr>
        <w:t>MGS</w:t>
      </w:r>
      <w:r w:rsidRPr="00916591">
        <w:rPr>
          <w:rFonts w:ascii="SimSun" w:hAnsi="SimSun" w:cs="Times New Roman" w:hint="eastAsia"/>
          <w:sz w:val="21"/>
          <w:szCs w:val="22"/>
        </w:rPr>
        <w:t>数据库初始项目于</w:t>
      </w:r>
      <w:r w:rsidRPr="00916591">
        <w:rPr>
          <w:rFonts w:ascii="SimSun" w:hAnsi="SimSun" w:cs="Times New Roman"/>
          <w:sz w:val="21"/>
          <w:szCs w:val="22"/>
        </w:rPr>
        <w:t>2009</w:t>
      </w:r>
      <w:r w:rsidRPr="00916591">
        <w:rPr>
          <w:rFonts w:ascii="SimSun" w:hAnsi="SimSun" w:cs="Times New Roman" w:hint="eastAsia"/>
          <w:sz w:val="21"/>
          <w:szCs w:val="22"/>
        </w:rPr>
        <w:t>年得到大会批准，其中包括将商品和服务名称翻译成八种语言的预算。秘书处进一步表示，该项目将于</w:t>
      </w:r>
      <w:r w:rsidRPr="00916591">
        <w:rPr>
          <w:rFonts w:ascii="SimSun" w:hAnsi="SimSun" w:cs="Times New Roman"/>
          <w:sz w:val="21"/>
          <w:szCs w:val="22"/>
        </w:rPr>
        <w:t>2018</w:t>
      </w:r>
      <w:r w:rsidRPr="00916591">
        <w:rPr>
          <w:rFonts w:ascii="SimSun" w:hAnsi="SimSun" w:cs="Times New Roman" w:hint="eastAsia"/>
          <w:sz w:val="21"/>
          <w:szCs w:val="22"/>
        </w:rPr>
        <w:t>年底结束，剩余资金将转入经常预算，未来的翻译费用将从经常预算支付。</w:t>
      </w:r>
    </w:p>
    <w:p w:rsidR="00265186" w:rsidRDefault="00916591" w:rsidP="00265186">
      <w:pPr>
        <w:numPr>
          <w:ilvl w:val="0"/>
          <w:numId w:val="17"/>
        </w:numPr>
        <w:overflowPunct w:val="0"/>
        <w:spacing w:afterLines="50" w:after="120" w:line="340" w:lineRule="atLeast"/>
        <w:ind w:left="0" w:firstLine="0"/>
        <w:jc w:val="both"/>
        <w:rPr>
          <w:rFonts w:ascii="SimSun" w:hAnsi="SimSun" w:cs="Times New Roman"/>
          <w:sz w:val="21"/>
          <w:szCs w:val="22"/>
        </w:rPr>
      </w:pPr>
      <w:r w:rsidRPr="00916591">
        <w:rPr>
          <w:rFonts w:ascii="SimSun" w:hAnsi="SimSun" w:cs="Times New Roman" w:hint="eastAsia"/>
          <w:sz w:val="21"/>
          <w:szCs w:val="22"/>
        </w:rPr>
        <w:t>南非代表团代表巴西、俄罗斯联邦、印度、中国和南非（金砖国家）发言，表示欢迎马德里体系的语言扩展，并建议将中文和俄文纳入马德里体系官方语言。</w:t>
      </w:r>
    </w:p>
    <w:p w:rsidR="009E5734" w:rsidRDefault="00916591" w:rsidP="00265186">
      <w:pPr>
        <w:numPr>
          <w:ilvl w:val="0"/>
          <w:numId w:val="17"/>
        </w:numPr>
        <w:overflowPunct w:val="0"/>
        <w:spacing w:afterLines="50" w:after="120" w:line="340" w:lineRule="atLeast"/>
        <w:ind w:left="0" w:firstLine="0"/>
        <w:jc w:val="both"/>
        <w:rPr>
          <w:rFonts w:ascii="SimSun" w:hAnsi="SimSun" w:cs="Times New Roman"/>
          <w:sz w:val="21"/>
          <w:szCs w:val="22"/>
        </w:rPr>
      </w:pPr>
      <w:r w:rsidRPr="00916591">
        <w:rPr>
          <w:rFonts w:ascii="SimSun" w:hAnsi="SimSun" w:cs="Times New Roman" w:hint="eastAsia"/>
          <w:sz w:val="21"/>
          <w:szCs w:val="22"/>
        </w:rPr>
        <w:t>联合王国代表团表示，联合王国</w:t>
      </w:r>
      <w:r w:rsidR="001658C6">
        <w:rPr>
          <w:rFonts w:ascii="SimSun" w:hAnsi="SimSun" w:cs="Times New Roman" w:hint="eastAsia"/>
          <w:sz w:val="21"/>
          <w:szCs w:val="22"/>
        </w:rPr>
        <w:t>脱离</w:t>
      </w:r>
      <w:r w:rsidRPr="00916591">
        <w:rPr>
          <w:rFonts w:ascii="SimSun" w:hAnsi="SimSun" w:cs="Times New Roman" w:hint="eastAsia"/>
          <w:sz w:val="21"/>
          <w:szCs w:val="22"/>
        </w:rPr>
        <w:t>欧洲联盟的决定仍然是许多论坛讨论的一个主要议题，并进一步表示，目前各种谈判的进展情况已经在脱</w:t>
      </w:r>
      <w:proofErr w:type="gramStart"/>
      <w:r w:rsidRPr="00916591">
        <w:rPr>
          <w:rFonts w:ascii="SimSun" w:hAnsi="SimSun" w:cs="Times New Roman" w:hint="eastAsia"/>
          <w:sz w:val="21"/>
          <w:szCs w:val="22"/>
        </w:rPr>
        <w:t>欧协议</w:t>
      </w:r>
      <w:proofErr w:type="gramEnd"/>
      <w:r w:rsidRPr="00916591">
        <w:rPr>
          <w:rFonts w:ascii="SimSun" w:hAnsi="SimSun" w:cs="Times New Roman" w:hint="eastAsia"/>
          <w:sz w:val="21"/>
          <w:szCs w:val="22"/>
        </w:rPr>
        <w:t>草案中列出。代表团表示，联合王国力求确保恰当地实现为用户、申请人和权利持有人尽可能提供最大法律确定性的目标。代表团回顾，在马德里体系下对欧盟的指定包括了在联合王国的保护，然而一旦联合王国离开欧盟，情况将不再如此。代表团希望强调，在任何情况下，包括不太可能发生的未能达成协议情况，联合王国都希望确保保护的持续性，避免权利的丧失。代表团表示其正在与产权组织合作寻找一个切实可行的解决方案，以在联合王国继续保护在马德里体系下指定欧盟的商标，包括未决商标。</w:t>
      </w:r>
    </w:p>
    <w:p w:rsidR="007B7164" w:rsidRDefault="00916591" w:rsidP="00265186">
      <w:pPr>
        <w:numPr>
          <w:ilvl w:val="0"/>
          <w:numId w:val="17"/>
        </w:numPr>
        <w:overflowPunct w:val="0"/>
        <w:spacing w:afterLines="50" w:after="120" w:line="340" w:lineRule="atLeast"/>
        <w:ind w:left="0" w:firstLine="0"/>
        <w:jc w:val="both"/>
        <w:rPr>
          <w:rFonts w:ascii="SimSun" w:hAnsi="SimSun" w:cs="Times New Roman"/>
          <w:sz w:val="21"/>
          <w:szCs w:val="22"/>
        </w:rPr>
      </w:pPr>
      <w:r w:rsidRPr="00916591">
        <w:rPr>
          <w:rFonts w:ascii="SimSun" w:hAnsi="SimSun" w:cs="Times New Roman" w:hint="eastAsia"/>
          <w:sz w:val="21"/>
          <w:szCs w:val="22"/>
        </w:rPr>
        <w:t>哈萨克斯坦代表团代表中亚、高加索和东欧国家（</w:t>
      </w:r>
      <w:r w:rsidRPr="00916591">
        <w:rPr>
          <w:rFonts w:ascii="SimSun" w:hAnsi="SimSun" w:cs="Times New Roman"/>
          <w:sz w:val="21"/>
          <w:szCs w:val="22"/>
        </w:rPr>
        <w:t>CACEEC</w:t>
      </w:r>
      <w:r w:rsidRPr="00916591">
        <w:rPr>
          <w:rFonts w:ascii="SimSun" w:hAnsi="SimSun" w:cs="Times New Roman" w:hint="eastAsia"/>
          <w:sz w:val="21"/>
          <w:szCs w:val="22"/>
        </w:rPr>
        <w:t>）集团发言，支持俄罗斯联邦在商标国际注册马德里体系法律发展工作组（下称“工作组”）中提出的将俄文纳入马德里体系官方语言的提案。代表团补充表示，俄文是俄罗斯联邦和白俄罗斯以及哈萨克斯坦和吉尔吉斯斯坦的官方语言，这进一步表明俄文在欧亚地区被广泛用作通用语言。代表团表示，统计数据显示上述地区各国申请人对马德里体系的兴趣日益提高，这些国家在马德里体系下提交的国际申请数量也大幅增长。代表团表示，将俄文纳入马德里体系的官方语言，将加强来自</w:t>
      </w:r>
      <w:r w:rsidRPr="00916591">
        <w:rPr>
          <w:rFonts w:ascii="SimSun" w:hAnsi="SimSun" w:cs="Times New Roman"/>
          <w:sz w:val="21"/>
          <w:szCs w:val="22"/>
        </w:rPr>
        <w:t>CACEEC</w:t>
      </w:r>
      <w:r w:rsidRPr="00916591">
        <w:rPr>
          <w:rFonts w:ascii="SimSun" w:hAnsi="SimSun" w:cs="Times New Roman" w:hint="eastAsia"/>
          <w:sz w:val="21"/>
          <w:szCs w:val="22"/>
        </w:rPr>
        <w:t>国家商标申请的积极趋势，提高俄文审查员的表现，并为该地区各知识产权局处理申请提供便利。</w:t>
      </w:r>
    </w:p>
    <w:p w:rsidR="00BA27F3" w:rsidRDefault="00916591" w:rsidP="00265186">
      <w:pPr>
        <w:numPr>
          <w:ilvl w:val="0"/>
          <w:numId w:val="17"/>
        </w:numPr>
        <w:overflowPunct w:val="0"/>
        <w:spacing w:afterLines="50" w:after="120" w:line="340" w:lineRule="atLeast"/>
        <w:ind w:left="0" w:firstLine="0"/>
        <w:jc w:val="both"/>
        <w:rPr>
          <w:rFonts w:ascii="SimSun" w:hAnsi="SimSun" w:cs="Times New Roman"/>
          <w:sz w:val="21"/>
          <w:szCs w:val="22"/>
        </w:rPr>
      </w:pPr>
      <w:r w:rsidRPr="00916591">
        <w:rPr>
          <w:rFonts w:ascii="SimSun" w:hAnsi="SimSun" w:cs="Times New Roman" w:hint="eastAsia"/>
          <w:sz w:val="21"/>
          <w:szCs w:val="22"/>
        </w:rPr>
        <w:t>中国代表团</w:t>
      </w:r>
      <w:r w:rsidR="00347F13" w:rsidRPr="00347F13">
        <w:rPr>
          <w:rFonts w:ascii="SimSun" w:hAnsi="SimSun" w:cs="Times New Roman" w:hint="eastAsia"/>
          <w:sz w:val="21"/>
          <w:szCs w:val="22"/>
        </w:rPr>
        <w:t>希望MGS数据库能够继续不断完善，为广大用户提供更多便利</w:t>
      </w:r>
      <w:r w:rsidRPr="00916591">
        <w:rPr>
          <w:rFonts w:ascii="SimSun" w:hAnsi="SimSun" w:cs="Times New Roman" w:hint="eastAsia"/>
          <w:sz w:val="21"/>
          <w:szCs w:val="22"/>
        </w:rPr>
        <w:t>，并表示支持南非代表团代表金砖国家所作的发言。</w:t>
      </w:r>
    </w:p>
    <w:p w:rsidR="00BA27F3" w:rsidRDefault="00916591" w:rsidP="00265186">
      <w:pPr>
        <w:numPr>
          <w:ilvl w:val="0"/>
          <w:numId w:val="17"/>
        </w:numPr>
        <w:overflowPunct w:val="0"/>
        <w:spacing w:afterLines="50" w:after="120" w:line="340" w:lineRule="atLeast"/>
        <w:ind w:left="0" w:firstLine="0"/>
        <w:jc w:val="both"/>
        <w:rPr>
          <w:rFonts w:ascii="SimSun" w:hAnsi="SimSun" w:cs="Times New Roman"/>
          <w:sz w:val="21"/>
          <w:szCs w:val="22"/>
        </w:rPr>
      </w:pPr>
      <w:r w:rsidRPr="00916591">
        <w:rPr>
          <w:rFonts w:ascii="SimSun" w:hAnsi="SimSun" w:cs="Times New Roman" w:hint="eastAsia"/>
          <w:sz w:val="21"/>
          <w:szCs w:val="22"/>
        </w:rPr>
        <w:lastRenderedPageBreak/>
        <w:t>俄罗斯联邦代表团赞同南非代表团代表金砖国家所作的发言。代表团表示希望秘书处在大会下届会议期间就</w:t>
      </w:r>
      <w:r w:rsidRPr="00916591">
        <w:rPr>
          <w:rFonts w:ascii="SimSun" w:hAnsi="SimSun" w:cs="Times New Roman"/>
          <w:sz w:val="21"/>
          <w:szCs w:val="22"/>
        </w:rPr>
        <w:t>MGS</w:t>
      </w:r>
      <w:r w:rsidRPr="00916591">
        <w:rPr>
          <w:rFonts w:ascii="SimSun" w:hAnsi="SimSun" w:cs="Times New Roman" w:hint="eastAsia"/>
          <w:sz w:val="21"/>
          <w:szCs w:val="22"/>
        </w:rPr>
        <w:t>数据库的运作提供同样积极的报告，并补充提出俄罗斯联邦准备继续扩大合作，以改进</w:t>
      </w:r>
      <w:r w:rsidRPr="00916591">
        <w:rPr>
          <w:rFonts w:ascii="SimSun" w:hAnsi="SimSun" w:cs="Times New Roman"/>
          <w:sz w:val="21"/>
          <w:szCs w:val="22"/>
        </w:rPr>
        <w:t>MGS</w:t>
      </w:r>
      <w:r w:rsidRPr="00916591">
        <w:rPr>
          <w:rFonts w:ascii="SimSun" w:hAnsi="SimSun" w:cs="Times New Roman" w:hint="eastAsia"/>
          <w:sz w:val="21"/>
          <w:szCs w:val="22"/>
        </w:rPr>
        <w:t>数据库及其提供的服务。代表团对工作组研究扩展马德里体系语言制度可行性的决定表示欢迎。代表团回顾，在工作组上一届会议期间，中国和俄罗斯联邦提出分别将中文和俄文作为马德里体系官方语言的提案，并强调俄文是世界上最广泛传播和最普遍的语言之一，约有</w:t>
      </w:r>
      <w:r w:rsidRPr="00916591">
        <w:rPr>
          <w:rFonts w:ascii="SimSun" w:hAnsi="SimSun" w:cs="Times New Roman"/>
          <w:sz w:val="21"/>
          <w:szCs w:val="22"/>
        </w:rPr>
        <w:t>2.5</w:t>
      </w:r>
      <w:r w:rsidRPr="00916591">
        <w:rPr>
          <w:rFonts w:ascii="SimSun" w:hAnsi="SimSun" w:cs="Times New Roman" w:hint="eastAsia"/>
          <w:sz w:val="21"/>
          <w:szCs w:val="22"/>
        </w:rPr>
        <w:t>亿人使用，是数个国家的官方语言，在世界范围内被广泛用作通用语言。代表团表示，俄罗斯联邦与马德里体系紧密结合，是国际注册数量最多的国家之一。代表团补充表示，在过去三年中，俄罗斯联邦提交的申请数量稳步增加，去年的增长率接近</w:t>
      </w:r>
      <w:r w:rsidRPr="00916591">
        <w:rPr>
          <w:rFonts w:ascii="SimSun" w:hAnsi="SimSun" w:cs="Times New Roman"/>
          <w:sz w:val="21"/>
          <w:szCs w:val="22"/>
        </w:rPr>
        <w:t>30</w:t>
      </w:r>
      <w:r w:rsidRPr="00916591">
        <w:rPr>
          <w:rFonts w:ascii="SimSun" w:hAnsi="SimSun" w:cs="Times New Roman" w:hint="eastAsia"/>
          <w:sz w:val="21"/>
          <w:szCs w:val="22"/>
        </w:rPr>
        <w:t>％。代表团相信，产权组织开发的计算机化翻译技术的使用，以及俄文被纳入</w:t>
      </w:r>
      <w:r w:rsidRPr="00916591">
        <w:rPr>
          <w:rFonts w:ascii="SimSun" w:hAnsi="SimSun" w:cs="Times New Roman"/>
          <w:sz w:val="21"/>
          <w:szCs w:val="22"/>
        </w:rPr>
        <w:t>MGS</w:t>
      </w:r>
      <w:r w:rsidRPr="00916591">
        <w:rPr>
          <w:rFonts w:ascii="SimSun" w:hAnsi="SimSun" w:cs="Times New Roman" w:hint="eastAsia"/>
          <w:sz w:val="21"/>
          <w:szCs w:val="22"/>
        </w:rPr>
        <w:t>数据库，将大大降低将俄文纳入马德里体系官方语言的成本。代表团表示，这种变化将使得不仅是俄罗斯联邦，还包括其他俄文国家的申请人更容易使用知识产权保护体系，并且有助于进一步增加这些国家的国际申请数量。</w:t>
      </w:r>
    </w:p>
    <w:p w:rsidR="00BA27F3" w:rsidRDefault="00916591" w:rsidP="00265186">
      <w:pPr>
        <w:numPr>
          <w:ilvl w:val="0"/>
          <w:numId w:val="17"/>
        </w:numPr>
        <w:overflowPunct w:val="0"/>
        <w:spacing w:afterLines="50" w:after="120" w:line="340" w:lineRule="atLeast"/>
        <w:ind w:left="0" w:firstLine="0"/>
        <w:jc w:val="both"/>
        <w:rPr>
          <w:rFonts w:ascii="SimSun" w:hAnsi="SimSun" w:cs="Times New Roman"/>
          <w:sz w:val="21"/>
          <w:szCs w:val="22"/>
        </w:rPr>
      </w:pPr>
      <w:r w:rsidRPr="00916591">
        <w:rPr>
          <w:rFonts w:ascii="SimSun" w:hAnsi="SimSun" w:cs="Times New Roman" w:hint="eastAsia"/>
          <w:sz w:val="21"/>
          <w:szCs w:val="22"/>
        </w:rPr>
        <w:t>巴西代表团支持南非代表团代表金砖国家所作的发言，以及中国代表团和俄罗斯联邦代表团所作的发言。代表团表示，扩展马德里体系的语言制度符合所有成员国的利益，而且出于显而易见的原因，中文和俄文是天然的候选语言。</w:t>
      </w:r>
    </w:p>
    <w:p w:rsidR="009134C7" w:rsidRDefault="00916591" w:rsidP="00367143">
      <w:pPr>
        <w:numPr>
          <w:ilvl w:val="0"/>
          <w:numId w:val="17"/>
        </w:numPr>
        <w:overflowPunct w:val="0"/>
        <w:spacing w:afterLines="50" w:after="120" w:line="340" w:lineRule="atLeast"/>
        <w:ind w:left="0" w:firstLine="0"/>
        <w:jc w:val="both"/>
        <w:rPr>
          <w:rFonts w:ascii="SimSun" w:hAnsi="SimSun" w:cs="Times New Roman"/>
          <w:sz w:val="21"/>
          <w:szCs w:val="22"/>
        </w:rPr>
      </w:pPr>
      <w:r w:rsidRPr="00916591">
        <w:rPr>
          <w:rFonts w:ascii="SimSun" w:hAnsi="SimSun" w:cs="Times New Roman" w:hint="eastAsia"/>
          <w:sz w:val="21"/>
          <w:szCs w:val="22"/>
        </w:rPr>
        <w:t>瑞士代表团对马德里体系不断扩展的地理覆盖范围感到高兴。代表团解释了马德里体系的正常运作对瑞士的重要性，并强调国际局</w:t>
      </w:r>
      <w:r w:rsidR="00820A39">
        <w:rPr>
          <w:rFonts w:ascii="SimSun" w:hAnsi="SimSun" w:cs="Times New Roman" w:hint="eastAsia"/>
          <w:sz w:val="21"/>
          <w:szCs w:val="22"/>
        </w:rPr>
        <w:t>仍</w:t>
      </w:r>
      <w:r w:rsidRPr="00916591">
        <w:rPr>
          <w:rFonts w:ascii="SimSun" w:hAnsi="SimSun" w:cs="Times New Roman" w:hint="eastAsia"/>
          <w:sz w:val="21"/>
          <w:szCs w:val="22"/>
        </w:rPr>
        <w:t>应侧重于代表商标国际注册体系</w:t>
      </w:r>
      <w:r w:rsidR="00820A39">
        <w:rPr>
          <w:rFonts w:ascii="SimSun" w:hAnsi="SimSun" w:cs="Times New Roman" w:hint="eastAsia"/>
          <w:sz w:val="21"/>
          <w:szCs w:val="22"/>
        </w:rPr>
        <w:t>核心</w:t>
      </w:r>
      <w:r w:rsidRPr="00916591">
        <w:rPr>
          <w:rFonts w:ascii="SimSun" w:hAnsi="SimSun" w:cs="Times New Roman" w:hint="eastAsia"/>
          <w:sz w:val="21"/>
          <w:szCs w:val="22"/>
        </w:rPr>
        <w:t>的工作。代表团</w:t>
      </w:r>
      <w:r w:rsidR="002C2A64">
        <w:rPr>
          <w:rFonts w:ascii="SimSun" w:hAnsi="SimSun" w:cs="Times New Roman" w:hint="eastAsia"/>
          <w:sz w:val="21"/>
          <w:szCs w:val="22"/>
        </w:rPr>
        <w:t>解释说这首先是指</w:t>
      </w:r>
      <w:r w:rsidRPr="00916591">
        <w:rPr>
          <w:rFonts w:ascii="SimSun" w:hAnsi="SimSun" w:cs="Times New Roman" w:hint="eastAsia"/>
          <w:sz w:val="21"/>
          <w:szCs w:val="22"/>
        </w:rPr>
        <w:t>马德里体系的发展和现代化，并补充</w:t>
      </w:r>
      <w:r w:rsidR="00361311">
        <w:rPr>
          <w:rFonts w:ascii="SimSun" w:hAnsi="SimSun" w:cs="Times New Roman" w:hint="eastAsia"/>
          <w:sz w:val="21"/>
          <w:szCs w:val="22"/>
        </w:rPr>
        <w:t>说</w:t>
      </w:r>
      <w:r w:rsidRPr="00916591">
        <w:rPr>
          <w:rFonts w:ascii="SimSun" w:hAnsi="SimSun" w:cs="Times New Roman" w:hint="eastAsia"/>
          <w:sz w:val="21"/>
          <w:szCs w:val="22"/>
        </w:rPr>
        <w:t>该体系的正常运作是产权组织履行其作为全球商标服务提供者角色的关键因素。代表团强调，马德里体系对其用户的吸引力与国际注册的质量</w:t>
      </w:r>
      <w:r w:rsidR="00820A39">
        <w:rPr>
          <w:rFonts w:ascii="SimSun" w:hAnsi="SimSun" w:cs="Times New Roman" w:hint="eastAsia"/>
          <w:sz w:val="21"/>
          <w:szCs w:val="22"/>
        </w:rPr>
        <w:t>直接</w:t>
      </w:r>
      <w:r w:rsidRPr="00916591">
        <w:rPr>
          <w:rFonts w:ascii="SimSun" w:hAnsi="SimSun" w:cs="Times New Roman" w:hint="eastAsia"/>
          <w:sz w:val="21"/>
          <w:szCs w:val="22"/>
        </w:rPr>
        <w:t>相关，这意味着较短的处理时间、可靠的权利保护、适当的信息技术解决方案和满足需求的</w:t>
      </w:r>
      <w:r w:rsidR="00820A39">
        <w:rPr>
          <w:rFonts w:ascii="SimSun" w:hAnsi="SimSun" w:cs="Times New Roman" w:hint="eastAsia"/>
          <w:sz w:val="21"/>
          <w:szCs w:val="22"/>
        </w:rPr>
        <w:t>工作</w:t>
      </w:r>
      <w:r w:rsidRPr="00916591">
        <w:rPr>
          <w:rFonts w:ascii="SimSun" w:hAnsi="SimSun" w:cs="Times New Roman" w:hint="eastAsia"/>
          <w:sz w:val="21"/>
          <w:szCs w:val="22"/>
        </w:rPr>
        <w:t>工具。</w:t>
      </w:r>
      <w:r w:rsidR="00820A39">
        <w:rPr>
          <w:rFonts w:ascii="SimSun" w:hAnsi="SimSun" w:cs="Times New Roman" w:hint="eastAsia"/>
          <w:sz w:val="21"/>
          <w:szCs w:val="22"/>
        </w:rPr>
        <w:t>在这样的背景下</w:t>
      </w:r>
      <w:r w:rsidRPr="00916591">
        <w:rPr>
          <w:rFonts w:ascii="SimSun" w:hAnsi="SimSun" w:cs="Times New Roman" w:hint="eastAsia"/>
          <w:sz w:val="21"/>
          <w:szCs w:val="22"/>
        </w:rPr>
        <w:t>，代表团对国际局采取的相关措施表示欢迎，并对开发新的信息技术平台表示关注。代表团还对外聘审计员开展的绩效审计表示欢迎，并提及其在议程第</w:t>
      </w:r>
      <w:r w:rsidRPr="00916591">
        <w:rPr>
          <w:rFonts w:ascii="SimSun" w:hAnsi="SimSun" w:cs="Times New Roman"/>
          <w:sz w:val="21"/>
          <w:szCs w:val="22"/>
        </w:rPr>
        <w:t>11</w:t>
      </w:r>
      <w:r w:rsidRPr="00916591">
        <w:rPr>
          <w:rFonts w:ascii="SimSun" w:hAnsi="SimSun" w:cs="Times New Roman" w:hint="eastAsia"/>
          <w:sz w:val="21"/>
          <w:szCs w:val="22"/>
        </w:rPr>
        <w:t>项下提出的意见。代表团表示，</w:t>
      </w:r>
      <w:r w:rsidRPr="00916591">
        <w:rPr>
          <w:rFonts w:ascii="SimSun" w:hAnsi="SimSun" w:cs="Times New Roman"/>
          <w:sz w:val="21"/>
          <w:szCs w:val="22"/>
        </w:rPr>
        <w:t>MGS</w:t>
      </w:r>
      <w:r w:rsidRPr="00916591">
        <w:rPr>
          <w:rFonts w:ascii="SimSun" w:hAnsi="SimSun" w:cs="Times New Roman" w:hint="eastAsia"/>
          <w:sz w:val="21"/>
          <w:szCs w:val="22"/>
        </w:rPr>
        <w:t>数据库是一个得到用户和主管</w:t>
      </w:r>
      <w:proofErr w:type="gramStart"/>
      <w:r w:rsidRPr="00916591">
        <w:rPr>
          <w:rFonts w:ascii="SimSun" w:hAnsi="SimSun" w:cs="Times New Roman" w:hint="eastAsia"/>
          <w:sz w:val="21"/>
          <w:szCs w:val="22"/>
        </w:rPr>
        <w:t>局同样</w:t>
      </w:r>
      <w:proofErr w:type="gramEnd"/>
      <w:r w:rsidRPr="00916591">
        <w:rPr>
          <w:rFonts w:ascii="SimSun" w:hAnsi="SimSun" w:cs="Times New Roman" w:hint="eastAsia"/>
          <w:sz w:val="21"/>
          <w:szCs w:val="22"/>
        </w:rPr>
        <w:t>赞赏的工具，瑞士对其发展表示支持，并鼓励其他成员国提供</w:t>
      </w:r>
      <w:r w:rsidR="00820A39">
        <w:rPr>
          <w:rFonts w:ascii="SimSun" w:hAnsi="SimSun" w:cs="Times New Roman" w:hint="eastAsia"/>
          <w:sz w:val="21"/>
          <w:szCs w:val="22"/>
        </w:rPr>
        <w:t>对某些词条</w:t>
      </w:r>
      <w:r w:rsidRPr="00916591">
        <w:rPr>
          <w:rFonts w:ascii="SimSun" w:hAnsi="SimSun" w:cs="Times New Roman" w:hint="eastAsia"/>
          <w:sz w:val="21"/>
          <w:szCs w:val="22"/>
        </w:rPr>
        <w:t>接受情况</w:t>
      </w:r>
      <w:r w:rsidR="00820A39">
        <w:rPr>
          <w:rFonts w:ascii="SimSun" w:hAnsi="SimSun" w:cs="Times New Roman" w:hint="eastAsia"/>
          <w:sz w:val="21"/>
          <w:szCs w:val="22"/>
        </w:rPr>
        <w:t>的</w:t>
      </w:r>
      <w:r w:rsidRPr="00916591">
        <w:rPr>
          <w:rFonts w:ascii="SimSun" w:hAnsi="SimSun" w:cs="Times New Roman" w:hint="eastAsia"/>
          <w:sz w:val="21"/>
          <w:szCs w:val="22"/>
        </w:rPr>
        <w:t>信息。代表团对</w:t>
      </w:r>
      <w:r w:rsidRPr="00916591">
        <w:rPr>
          <w:rFonts w:ascii="SimSun" w:hAnsi="SimSun" w:cs="Times New Roman"/>
          <w:sz w:val="21"/>
          <w:szCs w:val="22"/>
        </w:rPr>
        <w:t>MGS</w:t>
      </w:r>
      <w:r w:rsidRPr="00916591">
        <w:rPr>
          <w:rFonts w:ascii="SimSun" w:hAnsi="SimSun" w:cs="Times New Roman" w:hint="eastAsia"/>
          <w:sz w:val="21"/>
          <w:szCs w:val="22"/>
        </w:rPr>
        <w:t>数据库中语言数量的增加表示欢迎，并补充表示瑞士愿意增加更多</w:t>
      </w:r>
      <w:r w:rsidR="00FF57B4">
        <w:rPr>
          <w:rFonts w:ascii="SimSun" w:hAnsi="SimSun" w:cs="Times New Roman" w:hint="eastAsia"/>
          <w:sz w:val="21"/>
          <w:szCs w:val="22"/>
        </w:rPr>
        <w:t>的词条</w:t>
      </w:r>
      <w:r w:rsidRPr="00916591">
        <w:rPr>
          <w:rFonts w:ascii="SimSun" w:hAnsi="SimSun" w:cs="Times New Roman" w:hint="eastAsia"/>
          <w:sz w:val="21"/>
          <w:szCs w:val="22"/>
        </w:rPr>
        <w:t>。代表团最后表示支持提交成员国大会的《商标国际注册马德里协定及该协定有关议定书的共同实施细则》（下称“《共同实施细则》”）的修改。</w:t>
      </w:r>
    </w:p>
    <w:p w:rsidR="00053332" w:rsidRPr="00C40391" w:rsidRDefault="00053332" w:rsidP="00367143">
      <w:pPr>
        <w:pStyle w:val="ONUME"/>
        <w:numPr>
          <w:ilvl w:val="0"/>
          <w:numId w:val="17"/>
        </w:numPr>
        <w:overflowPunct w:val="0"/>
        <w:spacing w:afterLines="50" w:after="120" w:line="340" w:lineRule="atLeast"/>
        <w:ind w:left="567" w:firstLine="0"/>
        <w:jc w:val="both"/>
        <w:rPr>
          <w:rFonts w:ascii="SimSun" w:hAnsi="SimSun"/>
          <w:sz w:val="21"/>
        </w:rPr>
      </w:pPr>
      <w:r w:rsidRPr="00C40391">
        <w:rPr>
          <w:rFonts w:ascii="SimSun" w:hAnsi="SimSun" w:hint="eastAsia"/>
          <w:sz w:val="21"/>
        </w:rPr>
        <w:t>马德里联盟大会注意到“关于马德里体系商品和服务数据库进展报告”（文件MM/A/52/1）。</w:t>
      </w:r>
    </w:p>
    <w:p w:rsidR="00376A61" w:rsidRPr="00081E29" w:rsidRDefault="00376A61" w:rsidP="00B340F0">
      <w:pPr>
        <w:pStyle w:val="1"/>
        <w:overflowPunct w:val="0"/>
        <w:spacing w:beforeLines="100" w:afterLines="50" w:after="120" w:line="340" w:lineRule="atLeast"/>
        <w:rPr>
          <w:rFonts w:asciiTheme="minorEastAsia" w:eastAsiaTheme="minorEastAsia" w:hAnsiTheme="minorEastAsia"/>
          <w:b w:val="0"/>
          <w:sz w:val="21"/>
          <w:u w:val="single"/>
        </w:rPr>
      </w:pPr>
      <w:r w:rsidRPr="00081E29">
        <w:rPr>
          <w:rFonts w:asciiTheme="minorEastAsia" w:eastAsiaTheme="minorEastAsia" w:hAnsiTheme="minorEastAsia" w:hint="eastAsia"/>
          <w:b w:val="0"/>
          <w:sz w:val="21"/>
          <w:u w:val="single"/>
        </w:rPr>
        <w:t>拟议的《商标国际注册马德里协定有关议定书实施细则》</w:t>
      </w:r>
    </w:p>
    <w:p w:rsidR="0026447E" w:rsidRDefault="00EE46CF" w:rsidP="00EE46CF">
      <w:pPr>
        <w:numPr>
          <w:ilvl w:val="0"/>
          <w:numId w:val="17"/>
        </w:numPr>
        <w:overflowPunct w:val="0"/>
        <w:spacing w:afterLines="50" w:after="120" w:line="340" w:lineRule="atLeast"/>
        <w:ind w:left="0" w:firstLine="0"/>
        <w:jc w:val="both"/>
        <w:rPr>
          <w:rFonts w:ascii="SimSun" w:hAnsi="SimSun"/>
          <w:sz w:val="21"/>
          <w:szCs w:val="21"/>
        </w:rPr>
      </w:pPr>
      <w:r w:rsidRPr="00EE46CF">
        <w:rPr>
          <w:rFonts w:ascii="SimSun" w:hAnsi="SimSun" w:hint="eastAsia"/>
          <w:sz w:val="21"/>
          <w:szCs w:val="21"/>
        </w:rPr>
        <w:t>讨论依据文件MM/A/52/2进行。</w:t>
      </w:r>
    </w:p>
    <w:p w:rsidR="00484597" w:rsidRDefault="00EE46CF" w:rsidP="00EE46CF">
      <w:pPr>
        <w:numPr>
          <w:ilvl w:val="0"/>
          <w:numId w:val="17"/>
        </w:numPr>
        <w:overflowPunct w:val="0"/>
        <w:spacing w:afterLines="50" w:after="120" w:line="340" w:lineRule="atLeast"/>
        <w:ind w:left="0" w:firstLine="0"/>
        <w:jc w:val="both"/>
        <w:rPr>
          <w:rFonts w:ascii="SimSun" w:hAnsi="SimSun"/>
          <w:sz w:val="21"/>
          <w:szCs w:val="21"/>
        </w:rPr>
      </w:pPr>
      <w:r w:rsidRPr="00EE46CF">
        <w:rPr>
          <w:rFonts w:ascii="SimSun" w:hAnsi="SimSun" w:hint="eastAsia"/>
          <w:sz w:val="21"/>
          <w:szCs w:val="21"/>
        </w:rPr>
        <w:t>秘书处指出，</w:t>
      </w:r>
      <w:r w:rsidR="007D4F8B">
        <w:rPr>
          <w:rFonts w:ascii="SimSun" w:hAnsi="SimSun" w:hint="eastAsia"/>
          <w:sz w:val="21"/>
          <w:szCs w:val="21"/>
        </w:rPr>
        <w:t>该</w:t>
      </w:r>
      <w:r w:rsidRPr="00EE46CF">
        <w:rPr>
          <w:rFonts w:ascii="SimSun" w:hAnsi="SimSun" w:hint="eastAsia"/>
          <w:sz w:val="21"/>
          <w:szCs w:val="21"/>
        </w:rPr>
        <w:t>文件涉及对《共同实施细则》的拟议修改以及对费用表的相应修订。秘书处表示，拟议的将《共同实施细则》修改为《商标国际注册马德里协定有关议定书实施细则》的标题变更具有很强的象征意义，这表明《马德里议定书》成为管理</w:t>
      </w:r>
      <w:r w:rsidRPr="00EE46CF">
        <w:rPr>
          <w:rFonts w:ascii="SimSun" w:hAnsi="SimSun" w:cs="Times New Roman" w:hint="eastAsia"/>
          <w:sz w:val="21"/>
          <w:szCs w:val="22"/>
        </w:rPr>
        <w:t>马德里</w:t>
      </w:r>
      <w:r w:rsidRPr="00EE46CF">
        <w:rPr>
          <w:rFonts w:ascii="SimSun" w:hAnsi="SimSun" w:hint="eastAsia"/>
          <w:sz w:val="21"/>
          <w:szCs w:val="21"/>
        </w:rPr>
        <w:t>体系的唯一条约。秘书处回顾，2016年10月11日，大会决定冻结适用《商标国际注册马德里协定》</w:t>
      </w:r>
      <w:r w:rsidR="00351975">
        <w:rPr>
          <w:rFonts w:ascii="SimSun" w:hAnsi="SimSun" w:hint="eastAsia"/>
          <w:sz w:val="21"/>
          <w:szCs w:val="21"/>
        </w:rPr>
        <w:t>（</w:t>
      </w:r>
      <w:r w:rsidRPr="00EE46CF">
        <w:rPr>
          <w:rFonts w:ascii="SimSun" w:hAnsi="SimSun" w:hint="eastAsia"/>
          <w:sz w:val="21"/>
          <w:szCs w:val="21"/>
        </w:rPr>
        <w:t>下称“《马德里协定》”</w:t>
      </w:r>
      <w:r w:rsidR="00351975">
        <w:rPr>
          <w:rFonts w:ascii="SimSun" w:hAnsi="SimSun" w:hint="eastAsia"/>
          <w:sz w:val="21"/>
          <w:szCs w:val="21"/>
        </w:rPr>
        <w:t>）</w:t>
      </w:r>
      <w:r w:rsidRPr="00EE46CF">
        <w:rPr>
          <w:rFonts w:ascii="SimSun" w:hAnsi="SimSun" w:hint="eastAsia"/>
          <w:sz w:val="21"/>
          <w:szCs w:val="21"/>
        </w:rPr>
        <w:t>第十四条第</w:t>
      </w:r>
      <w:r w:rsidR="00351975">
        <w:rPr>
          <w:rFonts w:ascii="SimSun" w:hAnsi="SimSun" w:hint="eastAsia"/>
          <w:sz w:val="21"/>
          <w:szCs w:val="21"/>
        </w:rPr>
        <w:t>（</w:t>
      </w:r>
      <w:r w:rsidRPr="00EE46CF">
        <w:rPr>
          <w:rFonts w:ascii="SimSun" w:hAnsi="SimSun" w:hint="eastAsia"/>
          <w:sz w:val="21"/>
          <w:szCs w:val="21"/>
        </w:rPr>
        <w:t>1</w:t>
      </w:r>
      <w:r w:rsidR="00351975">
        <w:rPr>
          <w:rFonts w:ascii="SimSun" w:hAnsi="SimSun" w:hint="eastAsia"/>
          <w:sz w:val="21"/>
          <w:szCs w:val="21"/>
        </w:rPr>
        <w:t>）</w:t>
      </w:r>
      <w:r w:rsidRPr="00EE46CF">
        <w:rPr>
          <w:rFonts w:ascii="SimSun" w:hAnsi="SimSun" w:hint="eastAsia"/>
          <w:sz w:val="21"/>
          <w:szCs w:val="21"/>
        </w:rPr>
        <w:t>款和第</w:t>
      </w:r>
      <w:r w:rsidR="00351975">
        <w:rPr>
          <w:rFonts w:ascii="SimSun" w:hAnsi="SimSun" w:hint="eastAsia"/>
          <w:sz w:val="21"/>
          <w:szCs w:val="21"/>
        </w:rPr>
        <w:t>（</w:t>
      </w:r>
      <w:r w:rsidRPr="00EE46CF">
        <w:rPr>
          <w:rFonts w:ascii="SimSun" w:hAnsi="SimSun" w:hint="eastAsia"/>
          <w:sz w:val="21"/>
          <w:szCs w:val="21"/>
        </w:rPr>
        <w:t>2</w:t>
      </w:r>
      <w:r w:rsidR="00351975">
        <w:rPr>
          <w:rFonts w:ascii="SimSun" w:hAnsi="SimSun" w:hint="eastAsia"/>
          <w:sz w:val="21"/>
          <w:szCs w:val="21"/>
        </w:rPr>
        <w:t>）</w:t>
      </w:r>
      <w:r w:rsidRPr="00EE46CF">
        <w:rPr>
          <w:rFonts w:ascii="SimSun" w:hAnsi="SimSun" w:hint="eastAsia"/>
          <w:sz w:val="21"/>
          <w:szCs w:val="21"/>
        </w:rPr>
        <w:t>款</w:t>
      </w:r>
      <w:r w:rsidR="00351975">
        <w:rPr>
          <w:rFonts w:ascii="SimSun" w:hAnsi="SimSun" w:hint="eastAsia"/>
          <w:sz w:val="21"/>
          <w:szCs w:val="21"/>
        </w:rPr>
        <w:t>（</w:t>
      </w:r>
      <w:r w:rsidRPr="00EE46CF">
        <w:rPr>
          <w:rFonts w:ascii="SimSun" w:hAnsi="SimSun" w:hint="eastAsia"/>
          <w:sz w:val="21"/>
          <w:szCs w:val="21"/>
        </w:rPr>
        <w:t>a</w:t>
      </w:r>
      <w:r w:rsidR="00351975">
        <w:rPr>
          <w:rFonts w:ascii="SimSun" w:hAnsi="SimSun" w:hint="eastAsia"/>
          <w:sz w:val="21"/>
          <w:szCs w:val="21"/>
        </w:rPr>
        <w:t>）</w:t>
      </w:r>
      <w:r w:rsidRPr="00EE46CF">
        <w:rPr>
          <w:rFonts w:ascii="SimSun" w:hAnsi="SimSun" w:hint="eastAsia"/>
          <w:sz w:val="21"/>
          <w:szCs w:val="21"/>
        </w:rPr>
        <w:t>项，因此各国不能再仅仅加入《马德里协定》。秘书处解释，拟议的修改主要包括从某些条款中删除过时的对《马德里协定》或《马德里议定书》的提及，并删除不再适用的条款；在某些条款中增加必要的对《马德里议定书》的提及；以及修正过渡条款。最后，秘书处表示，拟议修改的建议生效日期为2020年2月1日。</w:t>
      </w:r>
    </w:p>
    <w:p w:rsidR="00281F80" w:rsidRPr="00484597" w:rsidRDefault="00281F80" w:rsidP="009A0890">
      <w:pPr>
        <w:pStyle w:val="ONUME"/>
        <w:keepNext/>
        <w:numPr>
          <w:ilvl w:val="0"/>
          <w:numId w:val="17"/>
        </w:numPr>
        <w:overflowPunct w:val="0"/>
        <w:spacing w:afterLines="50" w:after="120" w:line="340" w:lineRule="atLeast"/>
        <w:ind w:left="567" w:firstLine="0"/>
        <w:jc w:val="both"/>
        <w:rPr>
          <w:rFonts w:ascii="SimSun" w:hAnsi="SimSun"/>
          <w:sz w:val="21"/>
          <w:szCs w:val="21"/>
        </w:rPr>
      </w:pPr>
      <w:r w:rsidRPr="00D641A3">
        <w:rPr>
          <w:rFonts w:ascii="SimSun" w:hAnsi="SimSun" w:hint="eastAsia"/>
          <w:sz w:val="21"/>
          <w:szCs w:val="21"/>
        </w:rPr>
        <w:lastRenderedPageBreak/>
        <w:t>马德里联盟大会通过了“</w:t>
      </w:r>
      <w:r>
        <w:rPr>
          <w:rFonts w:ascii="SimSun" w:hAnsi="SimSun" w:hint="eastAsia"/>
          <w:sz w:val="21"/>
          <w:szCs w:val="21"/>
        </w:rPr>
        <w:t>拟议的</w:t>
      </w:r>
      <w:r w:rsidRPr="00D641A3">
        <w:rPr>
          <w:rFonts w:ascii="SimSun" w:hAnsi="SimSun" w:hint="eastAsia"/>
          <w:sz w:val="21"/>
          <w:szCs w:val="21"/>
        </w:rPr>
        <w:t>《商标国际注册马德里协定有关议定书实施细则》”</w:t>
      </w:r>
      <w:r w:rsidR="00066B38" w:rsidRPr="00D641A3">
        <w:rPr>
          <w:rFonts w:ascii="SimSun" w:hAnsi="SimSun" w:hint="eastAsia"/>
          <w:sz w:val="21"/>
          <w:szCs w:val="21"/>
        </w:rPr>
        <w:t>（文件MM/A/5</w:t>
      </w:r>
      <w:r w:rsidR="00066B38">
        <w:rPr>
          <w:rFonts w:ascii="SimSun" w:hAnsi="SimSun" w:hint="eastAsia"/>
          <w:sz w:val="21"/>
          <w:szCs w:val="21"/>
        </w:rPr>
        <w:t>2</w:t>
      </w:r>
      <w:r w:rsidR="00066B38" w:rsidRPr="00D641A3">
        <w:rPr>
          <w:rFonts w:ascii="SimSun" w:hAnsi="SimSun" w:hint="eastAsia"/>
          <w:sz w:val="21"/>
          <w:szCs w:val="21"/>
        </w:rPr>
        <w:t>/</w:t>
      </w:r>
      <w:r w:rsidR="00066B38">
        <w:rPr>
          <w:rFonts w:ascii="SimSun" w:hAnsi="SimSun" w:hint="eastAsia"/>
          <w:sz w:val="21"/>
          <w:szCs w:val="21"/>
        </w:rPr>
        <w:t>2）附件</w:t>
      </w:r>
      <w:r w:rsidR="00066B38" w:rsidRPr="00D641A3">
        <w:rPr>
          <w:rFonts w:ascii="SimSun" w:hAnsi="SimSun" w:hint="eastAsia"/>
          <w:sz w:val="21"/>
          <w:szCs w:val="21"/>
        </w:rPr>
        <w:t>中所列的</w:t>
      </w:r>
      <w:r w:rsidRPr="00D641A3">
        <w:rPr>
          <w:rFonts w:ascii="SimSun" w:hAnsi="SimSun" w:hint="eastAsia"/>
          <w:sz w:val="21"/>
          <w:szCs w:val="21"/>
        </w:rPr>
        <w:t>“</w:t>
      </w:r>
      <w:r>
        <w:rPr>
          <w:rFonts w:ascii="SimSun" w:hAnsi="SimSun" w:hint="eastAsia"/>
          <w:sz w:val="21"/>
          <w:szCs w:val="21"/>
        </w:rPr>
        <w:t>拟议的</w:t>
      </w:r>
      <w:r w:rsidRPr="00D641A3">
        <w:rPr>
          <w:rFonts w:ascii="SimSun" w:hAnsi="SimSun" w:hint="eastAsia"/>
          <w:sz w:val="21"/>
          <w:szCs w:val="21"/>
        </w:rPr>
        <w:t>《商标国际注册马德里协定有关议定书实施细则》”</w:t>
      </w:r>
      <w:r w:rsidR="00066B38">
        <w:rPr>
          <w:rFonts w:ascii="SimSun" w:hAnsi="SimSun" w:hint="eastAsia"/>
          <w:sz w:val="21"/>
          <w:szCs w:val="21"/>
        </w:rPr>
        <w:t>以及</w:t>
      </w:r>
      <w:r>
        <w:rPr>
          <w:rFonts w:ascii="SimSun" w:hAnsi="SimSun" w:hint="eastAsia"/>
          <w:sz w:val="21"/>
          <w:szCs w:val="21"/>
        </w:rPr>
        <w:t>对</w:t>
      </w:r>
      <w:r w:rsidRPr="00D641A3">
        <w:rPr>
          <w:rFonts w:ascii="SimSun" w:hAnsi="SimSun" w:hint="eastAsia"/>
          <w:sz w:val="21"/>
          <w:szCs w:val="21"/>
        </w:rPr>
        <w:t>《规费表》</w:t>
      </w:r>
      <w:r>
        <w:rPr>
          <w:rFonts w:ascii="SimSun" w:hAnsi="SimSun" w:hint="eastAsia"/>
          <w:sz w:val="21"/>
          <w:szCs w:val="21"/>
        </w:rPr>
        <w:t>的</w:t>
      </w:r>
      <w:r w:rsidRPr="00D641A3">
        <w:rPr>
          <w:rFonts w:ascii="SimSun" w:hAnsi="SimSun" w:hint="eastAsia"/>
          <w:sz w:val="21"/>
          <w:szCs w:val="21"/>
        </w:rPr>
        <w:t>修正，</w:t>
      </w:r>
      <w:r w:rsidRPr="00D90BAB">
        <w:rPr>
          <w:rFonts w:ascii="SimSun" w:hAnsi="SimSun" w:hint="eastAsia"/>
          <w:sz w:val="21"/>
          <w:szCs w:val="21"/>
        </w:rPr>
        <w:t>两项内容</w:t>
      </w:r>
      <w:r>
        <w:rPr>
          <w:rFonts w:ascii="SimSun" w:hAnsi="SimSun" w:hint="eastAsia"/>
          <w:sz w:val="21"/>
          <w:szCs w:val="21"/>
        </w:rPr>
        <w:t>的生效日期均为2020年2月1日。</w:t>
      </w:r>
    </w:p>
    <w:p w:rsidR="00993582" w:rsidRPr="00081E29" w:rsidRDefault="00BA27F3" w:rsidP="009A0890">
      <w:pPr>
        <w:pStyle w:val="Endofdocument-Annex"/>
        <w:overflowPunct w:val="0"/>
        <w:spacing w:before="720" w:afterLines="50" w:after="120" w:line="340" w:lineRule="atLeast"/>
        <w:rPr>
          <w:rFonts w:ascii="STKaiti" w:eastAsia="STKaiti" w:hAnsi="STKaiti"/>
          <w:sz w:val="21"/>
          <w:szCs w:val="21"/>
        </w:rPr>
      </w:pPr>
      <w:r w:rsidRPr="00081E29">
        <w:rPr>
          <w:rFonts w:ascii="STKaiti" w:eastAsia="STKaiti" w:hAnsi="STKaiti" w:hint="eastAsia"/>
          <w:sz w:val="21"/>
          <w:szCs w:val="21"/>
        </w:rPr>
        <w:t>［</w:t>
      </w:r>
      <w:r w:rsidR="009D79FE" w:rsidRPr="00081E29">
        <w:rPr>
          <w:rFonts w:ascii="STKaiti" w:eastAsia="STKaiti" w:hAnsi="STKaiti" w:hint="eastAsia"/>
          <w:sz w:val="21"/>
          <w:szCs w:val="21"/>
        </w:rPr>
        <w:t>文件完</w:t>
      </w:r>
      <w:r w:rsidR="00993582" w:rsidRPr="00081E29">
        <w:rPr>
          <w:rFonts w:ascii="STKaiti" w:eastAsia="STKaiti" w:hAnsi="STKaiti"/>
          <w:sz w:val="21"/>
          <w:szCs w:val="21"/>
        </w:rPr>
        <w:t>]</w:t>
      </w:r>
    </w:p>
    <w:sectPr w:rsidR="00993582" w:rsidRPr="00081E29" w:rsidSect="00D57353">
      <w:headerReference w:type="default" r:id="rId9"/>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9E2" w:rsidRDefault="00F069E2">
      <w:r>
        <w:separator/>
      </w:r>
    </w:p>
  </w:endnote>
  <w:endnote w:type="continuationSeparator" w:id="0">
    <w:p w:rsidR="00F069E2" w:rsidRDefault="00F069E2" w:rsidP="003B38C1">
      <w:r>
        <w:separator/>
      </w:r>
    </w:p>
    <w:p w:rsidR="00F069E2" w:rsidRPr="003B38C1" w:rsidRDefault="00F069E2" w:rsidP="003B38C1">
      <w:pPr>
        <w:spacing w:after="60"/>
        <w:rPr>
          <w:sz w:val="17"/>
        </w:rPr>
      </w:pPr>
      <w:r>
        <w:rPr>
          <w:sz w:val="17"/>
        </w:rPr>
        <w:t>[Endnote continued from previous page]</w:t>
      </w:r>
    </w:p>
  </w:endnote>
  <w:endnote w:type="continuationNotice" w:id="1">
    <w:p w:rsidR="00F069E2" w:rsidRPr="003B38C1" w:rsidRDefault="00F069E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9E2" w:rsidRDefault="00F069E2">
      <w:r>
        <w:separator/>
      </w:r>
    </w:p>
  </w:footnote>
  <w:footnote w:type="continuationSeparator" w:id="0">
    <w:p w:rsidR="00F069E2" w:rsidRDefault="00F069E2" w:rsidP="008B60B2">
      <w:r>
        <w:separator/>
      </w:r>
    </w:p>
    <w:p w:rsidR="00F069E2" w:rsidRPr="00ED77FB" w:rsidRDefault="00F069E2" w:rsidP="008B60B2">
      <w:pPr>
        <w:spacing w:after="60"/>
        <w:rPr>
          <w:sz w:val="17"/>
          <w:szCs w:val="17"/>
        </w:rPr>
      </w:pPr>
      <w:r w:rsidRPr="00ED77FB">
        <w:rPr>
          <w:sz w:val="17"/>
          <w:szCs w:val="17"/>
        </w:rPr>
        <w:t>[Footnote continued from previous page]</w:t>
      </w:r>
    </w:p>
  </w:footnote>
  <w:footnote w:type="continuationNotice" w:id="1">
    <w:p w:rsidR="00F069E2" w:rsidRPr="00ED77FB" w:rsidRDefault="00F069E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35" w:rsidRPr="00B340F0" w:rsidRDefault="00F9135F" w:rsidP="00AF2882">
    <w:pPr>
      <w:pStyle w:val="ac"/>
      <w:jc w:val="right"/>
      <w:rPr>
        <w:rFonts w:ascii="SimSun" w:hAnsi="SimSun"/>
        <w:sz w:val="21"/>
      </w:rPr>
    </w:pPr>
    <w:bookmarkStart w:id="6" w:name="Code2"/>
    <w:bookmarkEnd w:id="6"/>
    <w:r>
      <w:rPr>
        <w:rFonts w:ascii="SimSun" w:hAnsi="SimSun"/>
        <w:sz w:val="21"/>
      </w:rPr>
      <w:t>MM/</w:t>
    </w:r>
    <w:r>
      <w:rPr>
        <w:rFonts w:ascii="SimSun" w:hAnsi="SimSun" w:hint="eastAsia"/>
        <w:sz w:val="21"/>
      </w:rPr>
      <w:t>A</w:t>
    </w:r>
    <w:r>
      <w:rPr>
        <w:rFonts w:ascii="SimSun" w:hAnsi="SimSun"/>
        <w:sz w:val="21"/>
      </w:rPr>
      <w:t>/</w:t>
    </w:r>
    <w:r>
      <w:rPr>
        <w:rFonts w:ascii="SimSun" w:hAnsi="SimSun" w:hint="eastAsia"/>
        <w:sz w:val="21"/>
      </w:rPr>
      <w:t>52</w:t>
    </w:r>
    <w:r>
      <w:rPr>
        <w:rFonts w:ascii="SimSun" w:hAnsi="SimSun"/>
        <w:sz w:val="21"/>
      </w:rPr>
      <w:t>/</w:t>
    </w:r>
    <w:r w:rsidR="008F0E4F">
      <w:rPr>
        <w:rFonts w:ascii="SimSun" w:hAnsi="SimSun" w:hint="eastAsia"/>
        <w:sz w:val="21"/>
      </w:rPr>
      <w:t>3</w:t>
    </w:r>
  </w:p>
  <w:p w:rsidR="00496B35" w:rsidRPr="00B340F0" w:rsidRDefault="00496B35" w:rsidP="00AF2882">
    <w:pPr>
      <w:pStyle w:val="ac"/>
      <w:jc w:val="right"/>
      <w:rPr>
        <w:rFonts w:ascii="SimSun" w:hAnsi="SimSun"/>
        <w:sz w:val="21"/>
      </w:rPr>
    </w:pPr>
    <w:r w:rsidRPr="00B340F0">
      <w:rPr>
        <w:rFonts w:ascii="SimSun" w:hAnsi="SimSun" w:hint="eastAsia"/>
        <w:sz w:val="21"/>
      </w:rPr>
      <w:t>第</w:t>
    </w:r>
    <w:r w:rsidRPr="00B340F0">
      <w:rPr>
        <w:rFonts w:ascii="SimSun" w:hAnsi="SimSun"/>
        <w:sz w:val="21"/>
      </w:rPr>
      <w:fldChar w:fldCharType="begin"/>
    </w:r>
    <w:r w:rsidRPr="00B340F0">
      <w:rPr>
        <w:rFonts w:ascii="SimSun" w:hAnsi="SimSun"/>
        <w:sz w:val="21"/>
      </w:rPr>
      <w:instrText>PAGE   \* MERGEFORMAT</w:instrText>
    </w:r>
    <w:r w:rsidRPr="00B340F0">
      <w:rPr>
        <w:rFonts w:ascii="SimSun" w:hAnsi="SimSun"/>
        <w:sz w:val="21"/>
      </w:rPr>
      <w:fldChar w:fldCharType="separate"/>
    </w:r>
    <w:r w:rsidR="001A1688" w:rsidRPr="001A1688">
      <w:rPr>
        <w:rFonts w:ascii="SimSun" w:hAnsi="SimSun"/>
        <w:noProof/>
        <w:sz w:val="21"/>
        <w:lang w:val="zh-CN"/>
      </w:rPr>
      <w:t>4</w:t>
    </w:r>
    <w:r w:rsidRPr="00B340F0">
      <w:rPr>
        <w:rFonts w:ascii="SimSun" w:hAnsi="SimSun"/>
        <w:sz w:val="21"/>
      </w:rPr>
      <w:fldChar w:fldCharType="end"/>
    </w:r>
    <w:r w:rsidRPr="00B340F0">
      <w:rPr>
        <w:rFonts w:ascii="SimSun" w:hAnsi="SimSun" w:hint="eastAsia"/>
        <w:sz w:val="21"/>
      </w:rPr>
      <w:t>页</w:t>
    </w:r>
  </w:p>
  <w:p w:rsidR="00496B35" w:rsidRPr="00B340F0" w:rsidRDefault="00496B35" w:rsidP="00AF2882">
    <w:pPr>
      <w:pStyle w:val="ac"/>
      <w:jc w:val="right"/>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12B5115"/>
    <w:multiLevelType w:val="hybridMultilevel"/>
    <w:tmpl w:val="B2363C50"/>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04090001">
      <w:start w:val="1"/>
      <w:numFmt w:val="bullet"/>
      <w:lvlText w:val=""/>
      <w:lvlJc w:val="left"/>
      <w:pPr>
        <w:tabs>
          <w:tab w:val="num" w:pos="3381"/>
        </w:tabs>
        <w:ind w:left="3381" w:hanging="420"/>
      </w:pPr>
      <w:rPr>
        <w:rFonts w:ascii="Wingdings" w:hAnsi="Wingdings"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2" w15:restartNumberingAfterBreak="0">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DB113B"/>
    <w:multiLevelType w:val="hybridMultilevel"/>
    <w:tmpl w:val="A70AAB62"/>
    <w:lvl w:ilvl="0" w:tplc="C3B8FE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8" w15:restartNumberingAfterBreak="0">
    <w:nsid w:val="6A83789C"/>
    <w:multiLevelType w:val="hybridMultilevel"/>
    <w:tmpl w:val="97D2CD6C"/>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BB24E1CE">
      <w:start w:val="1"/>
      <w:numFmt w:val="bullet"/>
      <w:lvlText w:val="-"/>
      <w:lvlJc w:val="left"/>
      <w:pPr>
        <w:tabs>
          <w:tab w:val="num" w:pos="2972"/>
        </w:tabs>
        <w:ind w:left="2972" w:hanging="420"/>
      </w:pPr>
      <w:rPr>
        <w:rFonts w:ascii="Arial" w:hAnsi="Arial"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9" w15:restartNumberingAfterBreak="0">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BF2361"/>
    <w:multiLevelType w:val="hybridMultilevel"/>
    <w:tmpl w:val="79205D46"/>
    <w:lvl w:ilvl="0" w:tplc="6340F7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6"/>
  </w:num>
  <w:num w:numId="17">
    <w:abstractNumId w:val="10"/>
  </w:num>
  <w:num w:numId="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5AA3"/>
    <w:rsid w:val="00016478"/>
    <w:rsid w:val="00025233"/>
    <w:rsid w:val="00043CAA"/>
    <w:rsid w:val="00046F15"/>
    <w:rsid w:val="00053332"/>
    <w:rsid w:val="00054BF1"/>
    <w:rsid w:val="00066B38"/>
    <w:rsid w:val="00075432"/>
    <w:rsid w:val="00081E29"/>
    <w:rsid w:val="00082A9B"/>
    <w:rsid w:val="00091D84"/>
    <w:rsid w:val="000922FB"/>
    <w:rsid w:val="000968ED"/>
    <w:rsid w:val="000A48BE"/>
    <w:rsid w:val="000B39C7"/>
    <w:rsid w:val="000C3895"/>
    <w:rsid w:val="000F061F"/>
    <w:rsid w:val="000F1EBB"/>
    <w:rsid w:val="000F5E56"/>
    <w:rsid w:val="001129EE"/>
    <w:rsid w:val="00117964"/>
    <w:rsid w:val="00123957"/>
    <w:rsid w:val="00135EA3"/>
    <w:rsid w:val="001362EE"/>
    <w:rsid w:val="00145C7B"/>
    <w:rsid w:val="0015155C"/>
    <w:rsid w:val="001558D4"/>
    <w:rsid w:val="001658C6"/>
    <w:rsid w:val="00180B57"/>
    <w:rsid w:val="001832A6"/>
    <w:rsid w:val="00184DAA"/>
    <w:rsid w:val="001A1688"/>
    <w:rsid w:val="001B0F59"/>
    <w:rsid w:val="001B35DE"/>
    <w:rsid w:val="001B642F"/>
    <w:rsid w:val="001B6FD7"/>
    <w:rsid w:val="001C7C6F"/>
    <w:rsid w:val="001D5374"/>
    <w:rsid w:val="001E1A72"/>
    <w:rsid w:val="001E49CD"/>
    <w:rsid w:val="00215BAC"/>
    <w:rsid w:val="00227D7C"/>
    <w:rsid w:val="00232E14"/>
    <w:rsid w:val="00243B94"/>
    <w:rsid w:val="0024626D"/>
    <w:rsid w:val="002602E3"/>
    <w:rsid w:val="002603E1"/>
    <w:rsid w:val="002634C4"/>
    <w:rsid w:val="0026447E"/>
    <w:rsid w:val="00265186"/>
    <w:rsid w:val="00281804"/>
    <w:rsid w:val="00281F80"/>
    <w:rsid w:val="002854BC"/>
    <w:rsid w:val="002865F3"/>
    <w:rsid w:val="0028752D"/>
    <w:rsid w:val="002928D3"/>
    <w:rsid w:val="002945BA"/>
    <w:rsid w:val="002B7635"/>
    <w:rsid w:val="002C2A64"/>
    <w:rsid w:val="002E7E65"/>
    <w:rsid w:val="002F1FE6"/>
    <w:rsid w:val="002F4E68"/>
    <w:rsid w:val="003017BC"/>
    <w:rsid w:val="00312F7F"/>
    <w:rsid w:val="00342E93"/>
    <w:rsid w:val="00347F13"/>
    <w:rsid w:val="00351975"/>
    <w:rsid w:val="0035636C"/>
    <w:rsid w:val="0036033C"/>
    <w:rsid w:val="00361311"/>
    <w:rsid w:val="00361450"/>
    <w:rsid w:val="00367143"/>
    <w:rsid w:val="003673CF"/>
    <w:rsid w:val="003705FB"/>
    <w:rsid w:val="00376A61"/>
    <w:rsid w:val="00377505"/>
    <w:rsid w:val="00377A9F"/>
    <w:rsid w:val="003845C1"/>
    <w:rsid w:val="0039124F"/>
    <w:rsid w:val="00397196"/>
    <w:rsid w:val="003A6F89"/>
    <w:rsid w:val="003A79EE"/>
    <w:rsid w:val="003B38C1"/>
    <w:rsid w:val="003B72FB"/>
    <w:rsid w:val="003C5432"/>
    <w:rsid w:val="003D1BE2"/>
    <w:rsid w:val="003D40C1"/>
    <w:rsid w:val="003E170E"/>
    <w:rsid w:val="003E2CED"/>
    <w:rsid w:val="003E7DAB"/>
    <w:rsid w:val="003F001B"/>
    <w:rsid w:val="003F1F13"/>
    <w:rsid w:val="003F20A5"/>
    <w:rsid w:val="00414DE5"/>
    <w:rsid w:val="00415553"/>
    <w:rsid w:val="00423E3E"/>
    <w:rsid w:val="00426EF6"/>
    <w:rsid w:val="00427AF4"/>
    <w:rsid w:val="004378B1"/>
    <w:rsid w:val="0044515C"/>
    <w:rsid w:val="00445D78"/>
    <w:rsid w:val="004647DA"/>
    <w:rsid w:val="00474062"/>
    <w:rsid w:val="00477D6B"/>
    <w:rsid w:val="00484597"/>
    <w:rsid w:val="00496B35"/>
    <w:rsid w:val="004D6927"/>
    <w:rsid w:val="004F34A9"/>
    <w:rsid w:val="005019FF"/>
    <w:rsid w:val="00504114"/>
    <w:rsid w:val="005066AB"/>
    <w:rsid w:val="0053057A"/>
    <w:rsid w:val="00536882"/>
    <w:rsid w:val="0054150D"/>
    <w:rsid w:val="00560A29"/>
    <w:rsid w:val="00574923"/>
    <w:rsid w:val="005774C1"/>
    <w:rsid w:val="005814B1"/>
    <w:rsid w:val="00597066"/>
    <w:rsid w:val="00597D37"/>
    <w:rsid w:val="005A142B"/>
    <w:rsid w:val="005A2CA0"/>
    <w:rsid w:val="005A7C7A"/>
    <w:rsid w:val="005B05D8"/>
    <w:rsid w:val="005B21CC"/>
    <w:rsid w:val="005B6B85"/>
    <w:rsid w:val="005C2E38"/>
    <w:rsid w:val="005C306B"/>
    <w:rsid w:val="005C479F"/>
    <w:rsid w:val="005C6079"/>
    <w:rsid w:val="005C6649"/>
    <w:rsid w:val="005D09FB"/>
    <w:rsid w:val="005D3058"/>
    <w:rsid w:val="005E3C0B"/>
    <w:rsid w:val="005F1C7E"/>
    <w:rsid w:val="005F2005"/>
    <w:rsid w:val="005F2E10"/>
    <w:rsid w:val="005F74F1"/>
    <w:rsid w:val="006041E7"/>
    <w:rsid w:val="00605827"/>
    <w:rsid w:val="00611436"/>
    <w:rsid w:val="006155E4"/>
    <w:rsid w:val="00640030"/>
    <w:rsid w:val="0064230E"/>
    <w:rsid w:val="00646050"/>
    <w:rsid w:val="00653500"/>
    <w:rsid w:val="00663A44"/>
    <w:rsid w:val="006713CA"/>
    <w:rsid w:val="00672A32"/>
    <w:rsid w:val="00676C5C"/>
    <w:rsid w:val="00681884"/>
    <w:rsid w:val="00682871"/>
    <w:rsid w:val="006943C8"/>
    <w:rsid w:val="006A2FDF"/>
    <w:rsid w:val="006A6546"/>
    <w:rsid w:val="006B56CC"/>
    <w:rsid w:val="006C4045"/>
    <w:rsid w:val="006E6B4D"/>
    <w:rsid w:val="006F7769"/>
    <w:rsid w:val="0070151C"/>
    <w:rsid w:val="0071514E"/>
    <w:rsid w:val="00735D69"/>
    <w:rsid w:val="00743D2F"/>
    <w:rsid w:val="00751C54"/>
    <w:rsid w:val="007524ED"/>
    <w:rsid w:val="00786274"/>
    <w:rsid w:val="007915B7"/>
    <w:rsid w:val="007930B9"/>
    <w:rsid w:val="00795FA6"/>
    <w:rsid w:val="007B3EAB"/>
    <w:rsid w:val="007B4E54"/>
    <w:rsid w:val="007B5D69"/>
    <w:rsid w:val="007B7164"/>
    <w:rsid w:val="007D1613"/>
    <w:rsid w:val="007D4F8B"/>
    <w:rsid w:val="007E1AA1"/>
    <w:rsid w:val="007F0EDB"/>
    <w:rsid w:val="00801271"/>
    <w:rsid w:val="008131BA"/>
    <w:rsid w:val="00820A39"/>
    <w:rsid w:val="008256E7"/>
    <w:rsid w:val="00837261"/>
    <w:rsid w:val="00842850"/>
    <w:rsid w:val="0085696B"/>
    <w:rsid w:val="0086299D"/>
    <w:rsid w:val="00881D91"/>
    <w:rsid w:val="0088548B"/>
    <w:rsid w:val="0089249D"/>
    <w:rsid w:val="00894157"/>
    <w:rsid w:val="008A3091"/>
    <w:rsid w:val="008A3878"/>
    <w:rsid w:val="008B12C6"/>
    <w:rsid w:val="008B170E"/>
    <w:rsid w:val="008B2CC1"/>
    <w:rsid w:val="008B60B2"/>
    <w:rsid w:val="008D7D7C"/>
    <w:rsid w:val="008E1EFF"/>
    <w:rsid w:val="008E3ED2"/>
    <w:rsid w:val="008F0E4F"/>
    <w:rsid w:val="008F1010"/>
    <w:rsid w:val="008F2B3A"/>
    <w:rsid w:val="008F3415"/>
    <w:rsid w:val="0090731E"/>
    <w:rsid w:val="009134C7"/>
    <w:rsid w:val="00916591"/>
    <w:rsid w:val="00916EE2"/>
    <w:rsid w:val="009200D1"/>
    <w:rsid w:val="00923A92"/>
    <w:rsid w:val="009248C8"/>
    <w:rsid w:val="00932C36"/>
    <w:rsid w:val="00966A22"/>
    <w:rsid w:val="0096722F"/>
    <w:rsid w:val="00980843"/>
    <w:rsid w:val="00985419"/>
    <w:rsid w:val="00993582"/>
    <w:rsid w:val="0099674C"/>
    <w:rsid w:val="009A0890"/>
    <w:rsid w:val="009A1CB4"/>
    <w:rsid w:val="009A6E26"/>
    <w:rsid w:val="009B3A35"/>
    <w:rsid w:val="009B6AAB"/>
    <w:rsid w:val="009C7D5D"/>
    <w:rsid w:val="009D79FE"/>
    <w:rsid w:val="009E0CAD"/>
    <w:rsid w:val="009E2791"/>
    <w:rsid w:val="009E3F6F"/>
    <w:rsid w:val="009E5734"/>
    <w:rsid w:val="009F2C19"/>
    <w:rsid w:val="009F499F"/>
    <w:rsid w:val="009F6EFB"/>
    <w:rsid w:val="00A11576"/>
    <w:rsid w:val="00A17717"/>
    <w:rsid w:val="00A21DFD"/>
    <w:rsid w:val="00A236B1"/>
    <w:rsid w:val="00A2500E"/>
    <w:rsid w:val="00A42DAF"/>
    <w:rsid w:val="00A44836"/>
    <w:rsid w:val="00A45BD8"/>
    <w:rsid w:val="00A51894"/>
    <w:rsid w:val="00A55D23"/>
    <w:rsid w:val="00A57244"/>
    <w:rsid w:val="00A57F8B"/>
    <w:rsid w:val="00A62E0D"/>
    <w:rsid w:val="00A6558D"/>
    <w:rsid w:val="00A6673C"/>
    <w:rsid w:val="00A830B0"/>
    <w:rsid w:val="00A85BD6"/>
    <w:rsid w:val="00A869B7"/>
    <w:rsid w:val="00A9139E"/>
    <w:rsid w:val="00AA5824"/>
    <w:rsid w:val="00AB2A69"/>
    <w:rsid w:val="00AC205C"/>
    <w:rsid w:val="00AC54CE"/>
    <w:rsid w:val="00AD5F99"/>
    <w:rsid w:val="00AE0867"/>
    <w:rsid w:val="00AE575D"/>
    <w:rsid w:val="00AE6857"/>
    <w:rsid w:val="00AF0A6B"/>
    <w:rsid w:val="00AF2882"/>
    <w:rsid w:val="00AF394F"/>
    <w:rsid w:val="00B004E1"/>
    <w:rsid w:val="00B05A69"/>
    <w:rsid w:val="00B06602"/>
    <w:rsid w:val="00B20352"/>
    <w:rsid w:val="00B340F0"/>
    <w:rsid w:val="00B70B9F"/>
    <w:rsid w:val="00B7115A"/>
    <w:rsid w:val="00B716A9"/>
    <w:rsid w:val="00B71C4B"/>
    <w:rsid w:val="00B73014"/>
    <w:rsid w:val="00B75EA5"/>
    <w:rsid w:val="00B8384B"/>
    <w:rsid w:val="00B9734B"/>
    <w:rsid w:val="00BA27F3"/>
    <w:rsid w:val="00BA3C3A"/>
    <w:rsid w:val="00BA45EF"/>
    <w:rsid w:val="00BB2298"/>
    <w:rsid w:val="00BC76DF"/>
    <w:rsid w:val="00BD5C77"/>
    <w:rsid w:val="00BF0AFB"/>
    <w:rsid w:val="00C03030"/>
    <w:rsid w:val="00C11BFE"/>
    <w:rsid w:val="00C13DF7"/>
    <w:rsid w:val="00C2251E"/>
    <w:rsid w:val="00C2745A"/>
    <w:rsid w:val="00C322B7"/>
    <w:rsid w:val="00C40391"/>
    <w:rsid w:val="00C51317"/>
    <w:rsid w:val="00C568B7"/>
    <w:rsid w:val="00C57067"/>
    <w:rsid w:val="00C6022B"/>
    <w:rsid w:val="00C64F0E"/>
    <w:rsid w:val="00C77569"/>
    <w:rsid w:val="00CA3C34"/>
    <w:rsid w:val="00CA4647"/>
    <w:rsid w:val="00CC0472"/>
    <w:rsid w:val="00CC397B"/>
    <w:rsid w:val="00CD6107"/>
    <w:rsid w:val="00CE4D7B"/>
    <w:rsid w:val="00CE6C96"/>
    <w:rsid w:val="00CE7294"/>
    <w:rsid w:val="00CF0D3B"/>
    <w:rsid w:val="00D1714D"/>
    <w:rsid w:val="00D177A6"/>
    <w:rsid w:val="00D1792B"/>
    <w:rsid w:val="00D261C3"/>
    <w:rsid w:val="00D45252"/>
    <w:rsid w:val="00D50771"/>
    <w:rsid w:val="00D5193E"/>
    <w:rsid w:val="00D57353"/>
    <w:rsid w:val="00D62433"/>
    <w:rsid w:val="00D64DC8"/>
    <w:rsid w:val="00D665F4"/>
    <w:rsid w:val="00D71B4D"/>
    <w:rsid w:val="00D72135"/>
    <w:rsid w:val="00D751DE"/>
    <w:rsid w:val="00D85DB6"/>
    <w:rsid w:val="00D866AD"/>
    <w:rsid w:val="00D93D55"/>
    <w:rsid w:val="00DA11D2"/>
    <w:rsid w:val="00DA16CC"/>
    <w:rsid w:val="00DA637C"/>
    <w:rsid w:val="00DC0174"/>
    <w:rsid w:val="00DC2080"/>
    <w:rsid w:val="00DC4268"/>
    <w:rsid w:val="00DE21FD"/>
    <w:rsid w:val="00DE2B77"/>
    <w:rsid w:val="00DE4C9D"/>
    <w:rsid w:val="00DE7C68"/>
    <w:rsid w:val="00E01B2A"/>
    <w:rsid w:val="00E04E73"/>
    <w:rsid w:val="00E16D81"/>
    <w:rsid w:val="00E245CF"/>
    <w:rsid w:val="00E335FE"/>
    <w:rsid w:val="00E33747"/>
    <w:rsid w:val="00E4103A"/>
    <w:rsid w:val="00E5238C"/>
    <w:rsid w:val="00E552B1"/>
    <w:rsid w:val="00E61C4E"/>
    <w:rsid w:val="00E64599"/>
    <w:rsid w:val="00E84E33"/>
    <w:rsid w:val="00E86FA5"/>
    <w:rsid w:val="00E939B8"/>
    <w:rsid w:val="00E94E7E"/>
    <w:rsid w:val="00EA4707"/>
    <w:rsid w:val="00EB117B"/>
    <w:rsid w:val="00EB2D9E"/>
    <w:rsid w:val="00EB5984"/>
    <w:rsid w:val="00EC4E49"/>
    <w:rsid w:val="00EC69F8"/>
    <w:rsid w:val="00ED77FB"/>
    <w:rsid w:val="00ED7ED8"/>
    <w:rsid w:val="00EE1CE7"/>
    <w:rsid w:val="00EE2319"/>
    <w:rsid w:val="00EE3B5F"/>
    <w:rsid w:val="00EE45FA"/>
    <w:rsid w:val="00EE46CF"/>
    <w:rsid w:val="00EF5BBF"/>
    <w:rsid w:val="00F00BAF"/>
    <w:rsid w:val="00F069E2"/>
    <w:rsid w:val="00F156B4"/>
    <w:rsid w:val="00F15BBB"/>
    <w:rsid w:val="00F23F46"/>
    <w:rsid w:val="00F25FAD"/>
    <w:rsid w:val="00F26F2F"/>
    <w:rsid w:val="00F30EB4"/>
    <w:rsid w:val="00F34611"/>
    <w:rsid w:val="00F3618D"/>
    <w:rsid w:val="00F4300A"/>
    <w:rsid w:val="00F50B22"/>
    <w:rsid w:val="00F568D3"/>
    <w:rsid w:val="00F6411F"/>
    <w:rsid w:val="00F64F97"/>
    <w:rsid w:val="00F66152"/>
    <w:rsid w:val="00F82824"/>
    <w:rsid w:val="00F9135F"/>
    <w:rsid w:val="00F92A21"/>
    <w:rsid w:val="00F9314E"/>
    <w:rsid w:val="00F94112"/>
    <w:rsid w:val="00FA0668"/>
    <w:rsid w:val="00FB231A"/>
    <w:rsid w:val="00FC5B1D"/>
    <w:rsid w:val="00FD5A15"/>
    <w:rsid w:val="00FF3849"/>
    <w:rsid w:val="00FF57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0"/>
    <w:qFormat/>
    <w:rsid w:val="00AF2882"/>
    <w:pPr>
      <w:jc w:val="both"/>
      <w:outlineLvl w:val="4"/>
    </w:pPr>
    <w:rPr>
      <w:rFonts w:ascii="Times New Roman" w:eastAsia="Times New Roman" w:hAnsi="Times New Roman" w:cs="Times New Roman"/>
      <w:sz w:val="30"/>
      <w:lang w:eastAsia="en-US"/>
    </w:rPr>
  </w:style>
  <w:style w:type="paragraph" w:styleId="6">
    <w:name w:val="heading 6"/>
    <w:basedOn w:val="a0"/>
    <w:next w:val="a0"/>
    <w:link w:val="60"/>
    <w:qFormat/>
    <w:rsid w:val="00AF2882"/>
    <w:pPr>
      <w:jc w:val="both"/>
      <w:outlineLvl w:val="5"/>
    </w:pPr>
    <w:rPr>
      <w:rFonts w:ascii="Times New Roman" w:eastAsia="Times New Roman" w:hAnsi="Times New Roman" w:cs="Times New Roman"/>
      <w:sz w:val="30"/>
      <w:lang w:eastAsia="en-US"/>
    </w:rPr>
  </w:style>
  <w:style w:type="paragraph" w:styleId="7">
    <w:name w:val="heading 7"/>
    <w:basedOn w:val="a0"/>
    <w:next w:val="a0"/>
    <w:link w:val="70"/>
    <w:qFormat/>
    <w:rsid w:val="00AF2882"/>
    <w:pPr>
      <w:keepNext/>
      <w:jc w:val="center"/>
      <w:outlineLvl w:val="6"/>
    </w:pPr>
    <w:rPr>
      <w:rFonts w:ascii="Times New Roman" w:eastAsia="Times New Roman" w:hAnsi="Times New Roman" w:cs="Times New Roman"/>
      <w:b/>
      <w:sz w:val="30"/>
      <w:lang w:eastAsia="en-US"/>
    </w:rPr>
  </w:style>
  <w:style w:type="paragraph" w:styleId="9">
    <w:name w:val="heading 9"/>
    <w:basedOn w:val="a0"/>
    <w:next w:val="a0"/>
    <w:link w:val="90"/>
    <w:qFormat/>
    <w:rsid w:val="00AF2882"/>
    <w:pPr>
      <w:spacing w:before="240" w:after="60"/>
      <w:jc w:val="both"/>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rsid w:val="00676C5C"/>
    <w:rPr>
      <w:sz w:val="18"/>
    </w:rPr>
  </w:style>
  <w:style w:type="paragraph" w:styleId="a8">
    <w:name w:val="endnote text"/>
    <w:basedOn w:val="a0"/>
    <w:semiHidden/>
    <w:rsid w:val="00676C5C"/>
    <w:rPr>
      <w:sz w:val="18"/>
    </w:rPr>
  </w:style>
  <w:style w:type="paragraph" w:styleId="a9">
    <w:name w:val="footer"/>
    <w:basedOn w:val="a0"/>
    <w:rsid w:val="00676C5C"/>
    <w:pPr>
      <w:tabs>
        <w:tab w:val="center" w:pos="4320"/>
        <w:tab w:val="right" w:pos="8640"/>
      </w:tabs>
    </w:pPr>
  </w:style>
  <w:style w:type="paragraph" w:styleId="aa">
    <w:name w:val="footnote text"/>
    <w:basedOn w:val="a0"/>
    <w:link w:val="ab"/>
    <w:semiHidden/>
    <w:rsid w:val="00676C5C"/>
    <w:rPr>
      <w:sz w:val="18"/>
    </w:rPr>
  </w:style>
  <w:style w:type="paragraph" w:styleId="ac">
    <w:name w:val="header"/>
    <w:basedOn w:val="a0"/>
    <w:link w:val="ad"/>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style>
  <w:style w:type="paragraph" w:customStyle="1" w:styleId="ONUMFS">
    <w:name w:val="ONUM FS"/>
    <w:basedOn w:val="a4"/>
    <w:rsid w:val="00676C5C"/>
    <w:pPr>
      <w:numPr>
        <w:numId w:val="3"/>
      </w:numPr>
      <w:tabs>
        <w:tab w:val="clear" w:pos="567"/>
        <w:tab w:val="num" w:pos="360"/>
      </w:tabs>
    </w:pPr>
  </w:style>
  <w:style w:type="paragraph" w:styleId="ae">
    <w:name w:val="Salutation"/>
    <w:basedOn w:val="a0"/>
    <w:next w:val="a0"/>
    <w:semiHidden/>
    <w:rsid w:val="00676C5C"/>
  </w:style>
  <w:style w:type="paragraph" w:styleId="af">
    <w:name w:val="Signature"/>
    <w:basedOn w:val="a0"/>
    <w:rsid w:val="00676C5C"/>
    <w:pPr>
      <w:ind w:left="5250"/>
    </w:pPr>
  </w:style>
  <w:style w:type="character" w:styleId="af0">
    <w:name w:val="footnote reference"/>
    <w:basedOn w:val="a1"/>
    <w:rsid w:val="0028752D"/>
    <w:rPr>
      <w:vertAlign w:val="superscript"/>
    </w:rPr>
  </w:style>
  <w:style w:type="paragraph" w:styleId="af1">
    <w:name w:val="Balloon Text"/>
    <w:basedOn w:val="a0"/>
    <w:link w:val="af2"/>
    <w:rsid w:val="00AC54CE"/>
    <w:rPr>
      <w:rFonts w:ascii="Tahoma" w:hAnsi="Tahoma" w:cs="Tahoma"/>
      <w:sz w:val="16"/>
      <w:szCs w:val="16"/>
    </w:rPr>
  </w:style>
  <w:style w:type="character" w:customStyle="1" w:styleId="af2">
    <w:name w:val="批注框文本 字符"/>
    <w:basedOn w:val="a1"/>
    <w:link w:val="af1"/>
    <w:rsid w:val="00AC54CE"/>
    <w:rPr>
      <w:rFonts w:ascii="Tahoma" w:eastAsia="SimSun" w:hAnsi="Tahoma" w:cs="Tahoma"/>
      <w:sz w:val="16"/>
      <w:szCs w:val="16"/>
      <w:lang w:eastAsia="zh-CN"/>
    </w:rPr>
  </w:style>
  <w:style w:type="paragraph" w:styleId="af3">
    <w:name w:val="List Paragraph"/>
    <w:basedOn w:val="a0"/>
    <w:uiPriority w:val="34"/>
    <w:qFormat/>
    <w:rsid w:val="000922FB"/>
    <w:pPr>
      <w:ind w:left="720"/>
      <w:contextualSpacing/>
    </w:pPr>
  </w:style>
  <w:style w:type="character" w:customStyle="1" w:styleId="50">
    <w:name w:val="标题 5 字符"/>
    <w:basedOn w:val="a1"/>
    <w:link w:val="5"/>
    <w:rsid w:val="00AF2882"/>
    <w:rPr>
      <w:sz w:val="30"/>
    </w:rPr>
  </w:style>
  <w:style w:type="character" w:customStyle="1" w:styleId="60">
    <w:name w:val="标题 6 字符"/>
    <w:basedOn w:val="a1"/>
    <w:link w:val="6"/>
    <w:rsid w:val="00AF2882"/>
    <w:rPr>
      <w:sz w:val="30"/>
    </w:rPr>
  </w:style>
  <w:style w:type="character" w:customStyle="1" w:styleId="70">
    <w:name w:val="标题 7 字符"/>
    <w:basedOn w:val="a1"/>
    <w:link w:val="7"/>
    <w:rsid w:val="00AF2882"/>
    <w:rPr>
      <w:b/>
      <w:sz w:val="30"/>
    </w:rPr>
  </w:style>
  <w:style w:type="character" w:customStyle="1" w:styleId="90">
    <w:name w:val="标题 9 字符"/>
    <w:basedOn w:val="a1"/>
    <w:link w:val="9"/>
    <w:rsid w:val="00AF2882"/>
    <w:rPr>
      <w:rFonts w:ascii="Arial" w:hAnsi="Arial"/>
      <w:i/>
      <w:sz w:val="22"/>
    </w:rPr>
  </w:style>
  <w:style w:type="paragraph" w:styleId="af4">
    <w:name w:val="Body Text Indent"/>
    <w:basedOn w:val="a0"/>
    <w:link w:val="af5"/>
    <w:rsid w:val="00AF2882"/>
    <w:pPr>
      <w:ind w:left="567"/>
      <w:jc w:val="both"/>
    </w:pPr>
    <w:rPr>
      <w:rFonts w:ascii="Times New Roman" w:eastAsia="Times New Roman" w:hAnsi="Times New Roman" w:cs="Times New Roman"/>
      <w:sz w:val="30"/>
      <w:lang w:eastAsia="en-US"/>
    </w:rPr>
  </w:style>
  <w:style w:type="character" w:customStyle="1" w:styleId="af5">
    <w:name w:val="正文文本缩进 字符"/>
    <w:basedOn w:val="a1"/>
    <w:link w:val="af4"/>
    <w:rsid w:val="00AF2882"/>
    <w:rPr>
      <w:sz w:val="30"/>
    </w:rPr>
  </w:style>
  <w:style w:type="paragraph" w:styleId="af6">
    <w:name w:val="Closing"/>
    <w:basedOn w:val="a0"/>
    <w:link w:val="af7"/>
    <w:rsid w:val="00AF2882"/>
    <w:pPr>
      <w:ind w:left="4536"/>
      <w:jc w:val="center"/>
    </w:pPr>
    <w:rPr>
      <w:rFonts w:ascii="Times New Roman" w:eastAsia="Times New Roman" w:hAnsi="Times New Roman" w:cs="Times New Roman"/>
      <w:sz w:val="30"/>
      <w:lang w:eastAsia="en-US"/>
    </w:rPr>
  </w:style>
  <w:style w:type="character" w:customStyle="1" w:styleId="af7">
    <w:name w:val="结束语 字符"/>
    <w:basedOn w:val="a1"/>
    <w:link w:val="af6"/>
    <w:rsid w:val="00AF2882"/>
    <w:rPr>
      <w:sz w:val="30"/>
    </w:rPr>
  </w:style>
  <w:style w:type="paragraph" w:customStyle="1" w:styleId="Committee">
    <w:name w:val="Committee"/>
    <w:basedOn w:val="a0"/>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a0"/>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a0"/>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a0"/>
    <w:rsid w:val="00AF2882"/>
    <w:pPr>
      <w:ind w:left="4536"/>
      <w:jc w:val="center"/>
    </w:pPr>
    <w:rPr>
      <w:rFonts w:ascii="Times New Roman" w:eastAsia="Times New Roman" w:hAnsi="Times New Roman" w:cs="Times New Roman"/>
      <w:sz w:val="30"/>
      <w:lang w:eastAsia="en-US"/>
    </w:rPr>
  </w:style>
  <w:style w:type="paragraph" w:styleId="af8">
    <w:name w:val="macro"/>
    <w:link w:val="af9"/>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af9">
    <w:name w:val="宏文本 字符"/>
    <w:basedOn w:val="a1"/>
    <w:link w:val="af8"/>
    <w:rsid w:val="00AF2882"/>
    <w:rPr>
      <w:rFonts w:ascii="Courier New" w:hAnsi="Courier New"/>
      <w:sz w:val="16"/>
    </w:rPr>
  </w:style>
  <w:style w:type="paragraph" w:customStyle="1" w:styleId="Organizer">
    <w:name w:val="Organizer"/>
    <w:basedOn w:val="a0"/>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a0"/>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a0"/>
    <w:rsid w:val="00AF2882"/>
    <w:pPr>
      <w:spacing w:before="60"/>
      <w:jc w:val="center"/>
    </w:pPr>
    <w:rPr>
      <w:rFonts w:eastAsia="Times New Roman" w:cs="Times New Roman"/>
      <w:b/>
      <w:sz w:val="30"/>
      <w:lang w:eastAsia="en-US"/>
    </w:rPr>
  </w:style>
  <w:style w:type="paragraph" w:styleId="afa">
    <w:name w:val="Title"/>
    <w:basedOn w:val="a0"/>
    <w:link w:val="afb"/>
    <w:qFormat/>
    <w:rsid w:val="00AF2882"/>
    <w:pPr>
      <w:spacing w:after="300"/>
      <w:jc w:val="center"/>
    </w:pPr>
    <w:rPr>
      <w:rFonts w:eastAsia="Times New Roman" w:cs="Times New Roman"/>
      <w:b/>
      <w:caps/>
      <w:kern w:val="28"/>
      <w:sz w:val="30"/>
      <w:lang w:eastAsia="en-US"/>
    </w:rPr>
  </w:style>
  <w:style w:type="character" w:customStyle="1" w:styleId="afb">
    <w:name w:val="标题 字符"/>
    <w:basedOn w:val="a1"/>
    <w:link w:val="afa"/>
    <w:rsid w:val="00AF2882"/>
    <w:rPr>
      <w:rFonts w:ascii="Arial" w:hAnsi="Arial"/>
      <w:b/>
      <w:caps/>
      <w:kern w:val="28"/>
      <w:sz w:val="30"/>
    </w:rPr>
  </w:style>
  <w:style w:type="paragraph" w:customStyle="1" w:styleId="RuleIndent">
    <w:name w:val="RuleIndent"/>
    <w:basedOn w:val="a0"/>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a0"/>
    <w:link w:val="indentiChar"/>
    <w:rsid w:val="00AF2882"/>
    <w:pPr>
      <w:numPr>
        <w:ilvl w:val="2"/>
        <w:numId w:val="5"/>
      </w:numPr>
      <w:jc w:val="both"/>
    </w:pPr>
    <w:rPr>
      <w:rFonts w:ascii="Times New Roman" w:eastAsia="Times New Roman" w:hAnsi="Times New Roman" w:cs="Times New Roman"/>
      <w:sz w:val="30"/>
      <w:lang w:eastAsia="en-US"/>
    </w:rPr>
  </w:style>
  <w:style w:type="paragraph" w:customStyle="1" w:styleId="RuleRight">
    <w:name w:val="RuleRight"/>
    <w:basedOn w:val="a0"/>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a0"/>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afc">
    <w:name w:val="page number"/>
    <w:basedOn w:val="a1"/>
    <w:rsid w:val="00AF2882"/>
  </w:style>
  <w:style w:type="paragraph" w:customStyle="1" w:styleId="indent1">
    <w:name w:val="indent_1"/>
    <w:basedOn w:val="a0"/>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a0"/>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a1"/>
    <w:link w:val="indent1"/>
    <w:rsid w:val="00AF2882"/>
    <w:rPr>
      <w:sz w:val="30"/>
      <w:szCs w:val="30"/>
    </w:rPr>
  </w:style>
  <w:style w:type="paragraph" w:customStyle="1" w:styleId="indentihang">
    <w:name w:val="indent_i_hang"/>
    <w:basedOn w:val="a0"/>
    <w:link w:val="indentihangChar"/>
    <w:rsid w:val="00AF2882"/>
    <w:pPr>
      <w:numPr>
        <w:numId w:val="5"/>
      </w:numPr>
      <w:jc w:val="both"/>
    </w:pPr>
    <w:rPr>
      <w:rFonts w:ascii="Times New Roman" w:eastAsia="Times New Roman" w:hAnsi="Times New Roman" w:cs="Times New Roman"/>
      <w:sz w:val="30"/>
      <w:lang w:eastAsia="en-US"/>
    </w:rPr>
  </w:style>
  <w:style w:type="paragraph" w:customStyle="1" w:styleId="tab1">
    <w:name w:val="tab1"/>
    <w:basedOn w:val="a0"/>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a0"/>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a0"/>
    <w:rsid w:val="00AF2882"/>
    <w:pPr>
      <w:tabs>
        <w:tab w:val="left" w:pos="7371"/>
      </w:tabs>
      <w:jc w:val="both"/>
    </w:pPr>
    <w:rPr>
      <w:rFonts w:ascii="Times New Roman" w:eastAsia="Times New Roman" w:hAnsi="Times New Roman" w:cs="Times New Roman"/>
      <w:sz w:val="24"/>
      <w:lang w:eastAsia="en-US"/>
    </w:rPr>
  </w:style>
  <w:style w:type="paragraph" w:styleId="20">
    <w:name w:val="Body Text 2"/>
    <w:basedOn w:val="a0"/>
    <w:link w:val="21"/>
    <w:rsid w:val="00AF2882"/>
    <w:pPr>
      <w:jc w:val="both"/>
    </w:pPr>
    <w:rPr>
      <w:rFonts w:ascii="Times New Roman" w:eastAsia="Times New Roman" w:hAnsi="Times New Roman" w:cs="Times New Roman"/>
      <w:spacing w:val="-4"/>
      <w:sz w:val="30"/>
      <w:lang w:eastAsia="en-US"/>
    </w:rPr>
  </w:style>
  <w:style w:type="character" w:customStyle="1" w:styleId="21">
    <w:name w:val="正文文本 2 字符"/>
    <w:basedOn w:val="a1"/>
    <w:link w:val="20"/>
    <w:rsid w:val="00AF2882"/>
    <w:rPr>
      <w:spacing w:val="-4"/>
      <w:sz w:val="30"/>
    </w:rPr>
  </w:style>
  <w:style w:type="paragraph" w:styleId="afd">
    <w:name w:val="Document Map"/>
    <w:basedOn w:val="a0"/>
    <w:link w:val="afe"/>
    <w:rsid w:val="00AF2882"/>
    <w:pPr>
      <w:shd w:val="clear" w:color="auto" w:fill="000080"/>
      <w:jc w:val="both"/>
    </w:pPr>
    <w:rPr>
      <w:rFonts w:ascii="Tahoma" w:eastAsia="Times New Roman" w:hAnsi="Tahoma" w:cs="Times New Roman"/>
      <w:sz w:val="30"/>
      <w:lang w:eastAsia="en-US"/>
    </w:rPr>
  </w:style>
  <w:style w:type="character" w:customStyle="1" w:styleId="afe">
    <w:name w:val="文档结构图 字符"/>
    <w:basedOn w:val="a1"/>
    <w:link w:val="afd"/>
    <w:rsid w:val="00AF2882"/>
    <w:rPr>
      <w:rFonts w:ascii="Tahoma" w:hAnsi="Tahoma"/>
      <w:sz w:val="30"/>
      <w:shd w:val="clear" w:color="auto" w:fill="000080"/>
    </w:rPr>
  </w:style>
  <w:style w:type="character" w:customStyle="1" w:styleId="indentihangChar">
    <w:name w:val="indent_i_hang Char"/>
    <w:basedOn w:val="a1"/>
    <w:link w:val="indentihang"/>
    <w:rsid w:val="00AF2882"/>
    <w:rPr>
      <w:rFonts w:eastAsia="Times New Roman"/>
      <w:sz w:val="30"/>
    </w:rPr>
  </w:style>
  <w:style w:type="character" w:styleId="aff">
    <w:name w:val="Strong"/>
    <w:basedOn w:val="a1"/>
    <w:qFormat/>
    <w:rsid w:val="00AF2882"/>
    <w:rPr>
      <w:b/>
      <w:bCs/>
    </w:rPr>
  </w:style>
  <w:style w:type="character" w:styleId="aff0">
    <w:name w:val="Emphasis"/>
    <w:basedOn w:val="a1"/>
    <w:qFormat/>
    <w:rsid w:val="00AF2882"/>
    <w:rPr>
      <w:i/>
      <w:iCs/>
    </w:rPr>
  </w:style>
  <w:style w:type="character" w:customStyle="1" w:styleId="indentiChar">
    <w:name w:val="indent_i Char"/>
    <w:basedOn w:val="a1"/>
    <w:link w:val="indenti"/>
    <w:rsid w:val="00AF2882"/>
    <w:rPr>
      <w:rFonts w:eastAsia="Times New Roman"/>
      <w:sz w:val="30"/>
    </w:rPr>
  </w:style>
  <w:style w:type="character" w:customStyle="1" w:styleId="ab">
    <w:name w:val="脚注文本 字符"/>
    <w:basedOn w:val="a1"/>
    <w:link w:val="aa"/>
    <w:semiHidden/>
    <w:rsid w:val="00993582"/>
    <w:rPr>
      <w:rFonts w:ascii="Arial" w:eastAsia="SimSun" w:hAnsi="Arial" w:cs="Arial"/>
      <w:sz w:val="18"/>
      <w:lang w:eastAsia="zh-CN"/>
    </w:rPr>
  </w:style>
  <w:style w:type="numbering" w:customStyle="1" w:styleId="11">
    <w:name w:val="无列表1"/>
    <w:next w:val="a3"/>
    <w:uiPriority w:val="99"/>
    <w:semiHidden/>
    <w:unhideWhenUsed/>
    <w:rsid w:val="00E33747"/>
  </w:style>
  <w:style w:type="paragraph" w:styleId="aff1">
    <w:name w:val="Normal Indent"/>
    <w:basedOn w:val="a0"/>
    <w:rsid w:val="00E33747"/>
    <w:pPr>
      <w:widowControl w:val="0"/>
      <w:adjustRightInd w:val="0"/>
      <w:spacing w:line="360" w:lineRule="atLeast"/>
      <w:ind w:firstLine="420"/>
      <w:textAlignment w:val="baseline"/>
    </w:pPr>
    <w:rPr>
      <w:rFonts w:ascii="SimSun" w:hAnsi="Times New Roman" w:cs="Times New Roman"/>
      <w:sz w:val="24"/>
    </w:rPr>
  </w:style>
  <w:style w:type="table" w:styleId="aff2">
    <w:name w:val="Table Grid"/>
    <w:basedOn w:val="a2"/>
    <w:rsid w:val="00E33747"/>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1"/>
    <w:rsid w:val="00E33747"/>
    <w:rPr>
      <w:color w:val="606420"/>
      <w:u w:val="single"/>
    </w:rPr>
  </w:style>
  <w:style w:type="character" w:customStyle="1" w:styleId="ad">
    <w:name w:val="页眉 字符"/>
    <w:basedOn w:val="a1"/>
    <w:link w:val="ac"/>
    <w:uiPriority w:val="99"/>
    <w:rsid w:val="00E33747"/>
    <w:rPr>
      <w:rFonts w:ascii="Arial" w:eastAsia="SimSun" w:hAnsi="Arial" w:cs="Arial"/>
      <w:sz w:val="22"/>
      <w:lang w:eastAsia="zh-CN"/>
    </w:rPr>
  </w:style>
  <w:style w:type="character" w:styleId="aff4">
    <w:name w:val="annotation reference"/>
    <w:basedOn w:val="a1"/>
    <w:rsid w:val="00E33747"/>
    <w:rPr>
      <w:sz w:val="21"/>
      <w:szCs w:val="21"/>
    </w:rPr>
  </w:style>
  <w:style w:type="character" w:customStyle="1" w:styleId="Char">
    <w:name w:val="批注文字 Char"/>
    <w:basedOn w:val="a1"/>
    <w:rsid w:val="00E33747"/>
    <w:rPr>
      <w:sz w:val="24"/>
    </w:rPr>
  </w:style>
  <w:style w:type="paragraph" w:styleId="aff5">
    <w:name w:val="annotation subject"/>
    <w:basedOn w:val="a6"/>
    <w:next w:val="a6"/>
    <w:link w:val="aff6"/>
    <w:rsid w:val="00E33747"/>
    <w:rPr>
      <w:rFonts w:ascii="Times New Roman" w:hAnsi="Times New Roman" w:cs="Times New Roman"/>
      <w:b/>
      <w:bCs/>
      <w:sz w:val="24"/>
    </w:rPr>
  </w:style>
  <w:style w:type="character" w:customStyle="1" w:styleId="a7">
    <w:name w:val="批注文字 字符"/>
    <w:basedOn w:val="a1"/>
    <w:link w:val="a6"/>
    <w:rsid w:val="00E33747"/>
    <w:rPr>
      <w:rFonts w:ascii="Arial" w:eastAsia="SimSun" w:hAnsi="Arial" w:cs="Arial"/>
      <w:sz w:val="18"/>
      <w:lang w:eastAsia="zh-CN"/>
    </w:rPr>
  </w:style>
  <w:style w:type="character" w:customStyle="1" w:styleId="aff6">
    <w:name w:val="批注主题 字符"/>
    <w:basedOn w:val="a7"/>
    <w:link w:val="aff5"/>
    <w:rsid w:val="00E33747"/>
    <w:rPr>
      <w:rFonts w:ascii="Arial" w:eastAsia="SimSun" w:hAnsi="Arial" w:cs="Arial"/>
      <w:b/>
      <w:bCs/>
      <w:sz w:val="24"/>
      <w:lang w:eastAsia="zh-CN"/>
    </w:rPr>
  </w:style>
  <w:style w:type="paragraph" w:styleId="aff7">
    <w:name w:val="Revision"/>
    <w:hidden/>
    <w:uiPriority w:val="99"/>
    <w:semiHidden/>
    <w:rsid w:val="00B73014"/>
    <w:rPr>
      <w:rFonts w:ascii="Arial" w:eastAsia="SimSun" w:hAnsi="Arial" w:cs="Arial"/>
      <w:sz w:val="22"/>
      <w:lang w:eastAsia="zh-CN"/>
    </w:rPr>
  </w:style>
  <w:style w:type="character" w:customStyle="1" w:styleId="10">
    <w:name w:val="标题 1 字符"/>
    <w:basedOn w:val="a1"/>
    <w:link w:val="1"/>
    <w:rsid w:val="001558D4"/>
    <w:rPr>
      <w:rFonts w:ascii="Arial" w:eastAsia="SimSun" w:hAnsi="Arial" w:cs="Arial"/>
      <w:b/>
      <w:bCs/>
      <w:caps/>
      <w:kern w:val="32"/>
      <w:sz w:val="22"/>
      <w:szCs w:val="32"/>
      <w:lang w:eastAsia="zh-CN"/>
    </w:rPr>
  </w:style>
  <w:style w:type="character" w:customStyle="1" w:styleId="ONUMEChar">
    <w:name w:val="ONUM E Char"/>
    <w:basedOn w:val="a1"/>
    <w:link w:val="ONUME"/>
    <w:rsid w:val="007524E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25466">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0E2B7-023E-4449-94B0-DB0E6D6D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1631</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MM/A/52/3 Prov.</vt:lpstr>
    </vt:vector>
  </TitlesOfParts>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MM/A/52/3</dc:title>
  <dc:subject>报告</dc:subject>
  <dc:creator/>
  <cp:lastModifiedBy/>
  <cp:revision>1</cp:revision>
  <dcterms:created xsi:type="dcterms:W3CDTF">2018-11-29T08:27:00Z</dcterms:created>
  <dcterms:modified xsi:type="dcterms:W3CDTF">2018-12-04T14:47:00Z</dcterms:modified>
</cp:coreProperties>
</file>