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9490D" w:rsidRPr="0099490D" w:rsidTr="006F6BEF">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99490D" w:rsidRPr="0099490D" w:rsidRDefault="0099490D" w:rsidP="0099490D">
            <w:pPr>
              <w:rPr>
                <w:rFonts w:eastAsia="MS Mincho"/>
                <w:lang w:eastAsia="ja-JP"/>
              </w:rPr>
            </w:pPr>
            <w:r w:rsidRPr="0099490D">
              <w:rPr>
                <w:rFonts w:eastAsia="MS Mincho"/>
                <w:noProof/>
              </w:rPr>
              <w:drawing>
                <wp:anchor distT="0" distB="0" distL="114300" distR="114300" simplePos="0" relativeHeight="251659264" behindDoc="1" locked="0" layoutInCell="0" allowOverlap="1" wp14:anchorId="48369268" wp14:editId="709B7845">
                  <wp:simplePos x="0" y="0"/>
                  <wp:positionH relativeFrom="page">
                    <wp:posOffset>3834130</wp:posOffset>
                  </wp:positionH>
                  <wp:positionV relativeFrom="margin">
                    <wp:posOffset>0</wp:posOffset>
                  </wp:positionV>
                  <wp:extent cx="866775" cy="1323975"/>
                  <wp:effectExtent l="0" t="0" r="9525" b="9525"/>
                  <wp:wrapNone/>
                  <wp:docPr id="1"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99490D" w:rsidRPr="0099490D" w:rsidRDefault="0099490D" w:rsidP="0099490D">
            <w:pPr>
              <w:rPr>
                <w:rFonts w:eastAsia="MS Mincho"/>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99490D" w:rsidRPr="0099490D" w:rsidRDefault="0099490D" w:rsidP="0099490D">
            <w:pPr>
              <w:jc w:val="right"/>
              <w:rPr>
                <w:rFonts w:eastAsia="MS Mincho"/>
                <w:lang w:eastAsia="ja-JP"/>
              </w:rPr>
            </w:pPr>
            <w:r w:rsidRPr="0099490D">
              <w:rPr>
                <w:rFonts w:eastAsia="MS Mincho"/>
                <w:b/>
                <w:sz w:val="40"/>
                <w:szCs w:val="40"/>
                <w:lang w:eastAsia="ja-JP"/>
              </w:rPr>
              <w:t>C</w:t>
            </w:r>
          </w:p>
        </w:tc>
      </w:tr>
      <w:tr w:rsidR="0099490D" w:rsidRPr="0099490D" w:rsidTr="006F6BEF">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99490D" w:rsidRPr="0099490D" w:rsidRDefault="0099490D" w:rsidP="0099490D">
            <w:pPr>
              <w:wordWrap w:val="0"/>
              <w:jc w:val="right"/>
              <w:rPr>
                <w:rFonts w:ascii="Arial Black" w:eastAsia="SimHei" w:hAnsi="Arial Black"/>
                <w:caps/>
                <w:sz w:val="15"/>
                <w:lang w:eastAsia="ja-JP"/>
              </w:rPr>
            </w:pPr>
            <w:r w:rsidRPr="0099490D">
              <w:rPr>
                <w:rFonts w:ascii="Arial Black" w:eastAsia="SimHei" w:hAnsi="Arial Black" w:hint="eastAsia"/>
                <w:caps/>
                <w:sz w:val="15"/>
                <w:lang w:eastAsia="ja-JP"/>
              </w:rPr>
              <w:t>pct/A</w:t>
            </w:r>
            <w:r w:rsidRPr="0099490D">
              <w:rPr>
                <w:rFonts w:ascii="Arial Black" w:eastAsia="SimHei" w:hAnsi="Arial Black"/>
                <w:caps/>
                <w:sz w:val="15"/>
                <w:lang w:eastAsia="ja-JP"/>
              </w:rPr>
              <w:t>/</w:t>
            </w:r>
            <w:r w:rsidRPr="0099490D">
              <w:rPr>
                <w:rFonts w:ascii="Arial Black" w:eastAsia="SimHei" w:hAnsi="Arial Black" w:hint="eastAsia"/>
                <w:caps/>
                <w:sz w:val="15"/>
                <w:lang w:eastAsia="ja-JP"/>
              </w:rPr>
              <w:t>4</w:t>
            </w:r>
            <w:r w:rsidRPr="0099490D">
              <w:rPr>
                <w:rFonts w:ascii="Arial Black" w:eastAsia="SimHei" w:hAnsi="Arial Black" w:hint="eastAsia"/>
                <w:caps/>
                <w:sz w:val="15"/>
              </w:rPr>
              <w:t>6</w:t>
            </w:r>
            <w:r w:rsidRPr="0099490D">
              <w:rPr>
                <w:rFonts w:ascii="Arial Black" w:eastAsia="SimHei" w:hAnsi="Arial Black"/>
                <w:caps/>
                <w:sz w:val="15"/>
                <w:lang w:eastAsia="ja-JP"/>
              </w:rPr>
              <w:t>/</w:t>
            </w:r>
            <w:r>
              <w:rPr>
                <w:rFonts w:ascii="Arial Black" w:eastAsia="SimHei" w:hAnsi="Arial Black" w:hint="eastAsia"/>
                <w:caps/>
                <w:sz w:val="15"/>
              </w:rPr>
              <w:t>2</w:t>
            </w:r>
          </w:p>
        </w:tc>
      </w:tr>
      <w:tr w:rsidR="0099490D" w:rsidRPr="0099490D" w:rsidTr="006F6BEF">
        <w:trPr>
          <w:trHeight w:hRule="exact" w:val="170"/>
        </w:trPr>
        <w:tc>
          <w:tcPr>
            <w:tcW w:w="9356" w:type="dxa"/>
            <w:gridSpan w:val="3"/>
            <w:noWrap/>
            <w:tcMar>
              <w:top w:w="0" w:type="dxa"/>
              <w:left w:w="0" w:type="dxa"/>
              <w:bottom w:w="0" w:type="dxa"/>
              <w:right w:w="0" w:type="dxa"/>
            </w:tcMar>
            <w:vAlign w:val="bottom"/>
            <w:hideMark/>
          </w:tcPr>
          <w:p w:rsidR="0099490D" w:rsidRPr="0099490D" w:rsidRDefault="0099490D" w:rsidP="0099490D">
            <w:pPr>
              <w:jc w:val="right"/>
              <w:rPr>
                <w:rFonts w:ascii="Arial Black" w:eastAsia="SimHei" w:hAnsi="Arial Black"/>
                <w:b/>
                <w:caps/>
                <w:sz w:val="15"/>
                <w:szCs w:val="15"/>
                <w:lang w:eastAsia="ja-JP"/>
              </w:rPr>
            </w:pPr>
            <w:r w:rsidRPr="0099490D">
              <w:rPr>
                <w:rFonts w:ascii="Arial Black" w:eastAsia="SimHei" w:hAnsi="Arial Black" w:hint="eastAsia"/>
                <w:b/>
                <w:sz w:val="15"/>
                <w:szCs w:val="15"/>
                <w:lang w:eastAsia="ja-JP"/>
              </w:rPr>
              <w:t>原</w:t>
            </w:r>
            <w:r w:rsidRPr="0099490D">
              <w:rPr>
                <w:rFonts w:ascii="Arial Black" w:eastAsia="SimHei" w:hAnsi="Arial Black" w:hint="eastAsia"/>
                <w:b/>
                <w:sz w:val="15"/>
                <w:szCs w:val="15"/>
                <w:lang w:val="pt-BR" w:eastAsia="ja-JP"/>
              </w:rPr>
              <w:t xml:space="preserve">　</w:t>
            </w:r>
            <w:r w:rsidRPr="0099490D">
              <w:rPr>
                <w:rFonts w:ascii="Arial Black" w:eastAsia="SimHei" w:hAnsi="Arial Black" w:hint="eastAsia"/>
                <w:b/>
                <w:sz w:val="15"/>
                <w:szCs w:val="15"/>
                <w:lang w:eastAsia="ja-JP"/>
              </w:rPr>
              <w:t>文</w:t>
            </w:r>
            <w:r w:rsidRPr="0099490D">
              <w:rPr>
                <w:rFonts w:ascii="Arial Black" w:eastAsia="SimHei" w:hAnsi="Arial Black" w:hint="eastAsia"/>
                <w:b/>
                <w:sz w:val="15"/>
                <w:szCs w:val="15"/>
                <w:lang w:val="pt-BR" w:eastAsia="ja-JP"/>
              </w:rPr>
              <w:t>：</w:t>
            </w:r>
            <w:r w:rsidRPr="0099490D">
              <w:rPr>
                <w:rFonts w:ascii="Arial Black" w:eastAsia="SimHei" w:hAnsi="Arial Black" w:hint="eastAsia"/>
                <w:b/>
                <w:sz w:val="15"/>
                <w:szCs w:val="15"/>
                <w:lang w:eastAsia="ja-JP"/>
              </w:rPr>
              <w:t>英文</w:t>
            </w:r>
          </w:p>
        </w:tc>
      </w:tr>
      <w:tr w:rsidR="0099490D" w:rsidRPr="0099490D" w:rsidTr="006F6BEF">
        <w:trPr>
          <w:trHeight w:hRule="exact" w:val="198"/>
        </w:trPr>
        <w:tc>
          <w:tcPr>
            <w:tcW w:w="9356" w:type="dxa"/>
            <w:gridSpan w:val="3"/>
            <w:tcMar>
              <w:top w:w="0" w:type="dxa"/>
              <w:left w:w="0" w:type="dxa"/>
              <w:bottom w:w="0" w:type="dxa"/>
              <w:right w:w="0" w:type="dxa"/>
            </w:tcMar>
            <w:vAlign w:val="bottom"/>
            <w:hideMark/>
          </w:tcPr>
          <w:p w:rsidR="0099490D" w:rsidRPr="0099490D" w:rsidRDefault="0099490D" w:rsidP="0099490D">
            <w:pPr>
              <w:jc w:val="right"/>
              <w:rPr>
                <w:rFonts w:ascii="Arial Black" w:eastAsia="SimHei" w:hAnsi="Arial Black"/>
                <w:sz w:val="15"/>
                <w:szCs w:val="15"/>
                <w:lang w:val="pt-BR" w:eastAsia="ja-JP"/>
              </w:rPr>
            </w:pPr>
            <w:r w:rsidRPr="0099490D">
              <w:rPr>
                <w:rFonts w:ascii="Arial Black" w:eastAsia="SimHei" w:hAnsi="Arial Black" w:hint="eastAsia"/>
                <w:b/>
                <w:sz w:val="15"/>
                <w:szCs w:val="15"/>
                <w:lang w:val="pt-BR" w:eastAsia="ja-JP"/>
              </w:rPr>
              <w:t>日　期：</w:t>
            </w:r>
            <w:r w:rsidRPr="0099490D">
              <w:rPr>
                <w:rFonts w:ascii="Arial Black" w:eastAsia="SimHei" w:hAnsi="Arial Black"/>
                <w:sz w:val="15"/>
                <w:szCs w:val="15"/>
                <w:lang w:val="pt-BR" w:eastAsia="ja-JP"/>
              </w:rPr>
              <w:t>201</w:t>
            </w:r>
            <w:r w:rsidRPr="0099490D">
              <w:rPr>
                <w:rFonts w:ascii="Arial Black" w:eastAsia="SimHei" w:hAnsi="Arial Black" w:hint="eastAsia"/>
                <w:sz w:val="15"/>
                <w:szCs w:val="15"/>
                <w:lang w:val="pt-BR"/>
              </w:rPr>
              <w:t>4</w:t>
            </w:r>
            <w:r w:rsidRPr="0099490D">
              <w:rPr>
                <w:rFonts w:ascii="Arial Black" w:eastAsia="SimHei" w:hAnsi="Arial Black" w:hint="eastAsia"/>
                <w:b/>
                <w:sz w:val="15"/>
                <w:szCs w:val="15"/>
                <w:lang w:val="pt-BR" w:eastAsia="ja-JP"/>
              </w:rPr>
              <w:t>年</w:t>
            </w:r>
            <w:r w:rsidRPr="0099490D">
              <w:rPr>
                <w:rFonts w:ascii="Arial Black" w:eastAsia="SimHei" w:hAnsi="Arial Black" w:hint="eastAsia"/>
                <w:sz w:val="15"/>
                <w:szCs w:val="15"/>
                <w:lang w:val="pt-BR"/>
              </w:rPr>
              <w:t>7</w:t>
            </w:r>
            <w:r w:rsidRPr="0099490D">
              <w:rPr>
                <w:rFonts w:ascii="Arial Black" w:eastAsia="SimHei" w:hAnsi="Arial Black" w:hint="eastAsia"/>
                <w:b/>
                <w:sz w:val="15"/>
                <w:szCs w:val="15"/>
                <w:lang w:val="pt-BR" w:eastAsia="ja-JP"/>
              </w:rPr>
              <w:t>月</w:t>
            </w:r>
            <w:r w:rsidRPr="0099490D">
              <w:rPr>
                <w:rFonts w:ascii="Arial Black" w:eastAsia="SimHei" w:hAnsi="Arial Black" w:hint="eastAsia"/>
                <w:b/>
                <w:sz w:val="15"/>
                <w:szCs w:val="15"/>
                <w:lang w:val="pt-BR" w:eastAsia="ja-JP"/>
              </w:rPr>
              <w:t>2</w:t>
            </w:r>
            <w:r w:rsidRPr="0099490D">
              <w:rPr>
                <w:rFonts w:ascii="Arial Black" w:eastAsia="SimHei" w:hAnsi="Arial Black" w:hint="eastAsia"/>
                <w:b/>
                <w:sz w:val="15"/>
                <w:szCs w:val="15"/>
                <w:lang w:val="pt-BR"/>
              </w:rPr>
              <w:t>2</w:t>
            </w:r>
            <w:r w:rsidRPr="0099490D">
              <w:rPr>
                <w:rFonts w:ascii="Arial Black" w:eastAsia="SimHei" w:hAnsi="Arial Black" w:hint="eastAsia"/>
                <w:b/>
                <w:sz w:val="15"/>
                <w:szCs w:val="15"/>
                <w:lang w:val="pt-BR" w:eastAsia="ja-JP"/>
              </w:rPr>
              <w:t>日</w:t>
            </w:r>
          </w:p>
        </w:tc>
      </w:tr>
    </w:tbl>
    <w:p w:rsidR="0099490D" w:rsidRPr="0099490D" w:rsidRDefault="0099490D" w:rsidP="0099490D">
      <w:pPr>
        <w:rPr>
          <w:lang w:eastAsia="ja-JP"/>
        </w:rPr>
      </w:pPr>
    </w:p>
    <w:p w:rsidR="0099490D" w:rsidRPr="0099490D" w:rsidRDefault="0099490D" w:rsidP="0099490D">
      <w:pPr>
        <w:rPr>
          <w:lang w:eastAsia="ja-JP"/>
        </w:rPr>
      </w:pPr>
    </w:p>
    <w:p w:rsidR="0099490D" w:rsidRPr="0099490D" w:rsidRDefault="0099490D" w:rsidP="0099490D">
      <w:pPr>
        <w:rPr>
          <w:lang w:eastAsia="ja-JP"/>
        </w:rPr>
      </w:pPr>
    </w:p>
    <w:p w:rsidR="0099490D" w:rsidRPr="0099490D" w:rsidRDefault="0099490D" w:rsidP="0099490D">
      <w:pPr>
        <w:rPr>
          <w:lang w:eastAsia="ja-JP"/>
        </w:rPr>
      </w:pPr>
    </w:p>
    <w:p w:rsidR="0099490D" w:rsidRPr="0099490D" w:rsidRDefault="0099490D" w:rsidP="0099490D">
      <w:pPr>
        <w:rPr>
          <w:lang w:eastAsia="ja-JP"/>
        </w:rPr>
      </w:pPr>
    </w:p>
    <w:p w:rsidR="0099490D" w:rsidRPr="0099490D" w:rsidRDefault="0099490D" w:rsidP="0099490D">
      <w:pPr>
        <w:rPr>
          <w:rFonts w:ascii="SimHei" w:eastAsia="SimHei"/>
          <w:sz w:val="28"/>
          <w:szCs w:val="28"/>
          <w:lang w:eastAsia="ja-JP"/>
        </w:rPr>
      </w:pPr>
      <w:r w:rsidRPr="0099490D">
        <w:rPr>
          <w:rFonts w:ascii="SimHei" w:eastAsia="SimHei" w:hint="eastAsia"/>
          <w:sz w:val="28"/>
          <w:szCs w:val="28"/>
          <w:lang w:eastAsia="ja-JP"/>
        </w:rPr>
        <w:t>国际专利合作联盟(PCT联盟)</w:t>
      </w:r>
    </w:p>
    <w:p w:rsidR="0099490D" w:rsidRPr="0099490D" w:rsidRDefault="0099490D" w:rsidP="0099490D">
      <w:pPr>
        <w:rPr>
          <w:rFonts w:eastAsia="MS Mincho"/>
          <w:lang w:eastAsia="ja-JP"/>
        </w:rPr>
      </w:pPr>
    </w:p>
    <w:p w:rsidR="0099490D" w:rsidRPr="0099490D" w:rsidRDefault="0099490D" w:rsidP="0099490D">
      <w:pPr>
        <w:rPr>
          <w:rFonts w:eastAsia="MS Mincho"/>
          <w:lang w:eastAsia="ja-JP"/>
        </w:rPr>
      </w:pPr>
    </w:p>
    <w:p w:rsidR="0099490D" w:rsidRPr="0099490D" w:rsidRDefault="0099490D" w:rsidP="0099490D">
      <w:pPr>
        <w:rPr>
          <w:rFonts w:eastAsia="SimHei"/>
          <w:sz w:val="28"/>
          <w:szCs w:val="28"/>
          <w:lang w:eastAsia="ja-JP"/>
        </w:rPr>
      </w:pPr>
      <w:r w:rsidRPr="0099490D">
        <w:rPr>
          <w:rFonts w:eastAsia="SimHei" w:hint="eastAsia"/>
          <w:sz w:val="28"/>
          <w:szCs w:val="28"/>
          <w:lang w:eastAsia="ja-JP"/>
        </w:rPr>
        <w:t>大　会</w:t>
      </w:r>
    </w:p>
    <w:p w:rsidR="0099490D" w:rsidRPr="0099490D" w:rsidRDefault="0099490D" w:rsidP="0099490D">
      <w:pPr>
        <w:rPr>
          <w:rFonts w:eastAsia="MS Mincho"/>
          <w:lang w:eastAsia="ja-JP"/>
        </w:rPr>
      </w:pPr>
    </w:p>
    <w:p w:rsidR="0099490D" w:rsidRPr="0099490D" w:rsidRDefault="0099490D" w:rsidP="0099490D">
      <w:pPr>
        <w:textAlignment w:val="bottom"/>
        <w:rPr>
          <w:rFonts w:eastAsia="KaiTi"/>
          <w:szCs w:val="22"/>
          <w:lang w:eastAsia="ja-JP"/>
        </w:rPr>
      </w:pPr>
    </w:p>
    <w:p w:rsidR="0099490D" w:rsidRPr="0099490D" w:rsidRDefault="0099490D" w:rsidP="0099490D">
      <w:pPr>
        <w:spacing w:line="380" w:lineRule="atLeast"/>
        <w:textAlignment w:val="bottom"/>
        <w:rPr>
          <w:rFonts w:ascii="KaiTi" w:eastAsia="KaiTi"/>
          <w:b/>
          <w:sz w:val="24"/>
          <w:szCs w:val="24"/>
          <w:lang w:eastAsia="ja-JP"/>
        </w:rPr>
      </w:pPr>
      <w:r w:rsidRPr="0099490D">
        <w:rPr>
          <w:rFonts w:ascii="KaiTi" w:eastAsia="KaiTi" w:hint="eastAsia"/>
          <w:b/>
          <w:sz w:val="24"/>
          <w:szCs w:val="24"/>
          <w:lang w:eastAsia="ja-JP"/>
        </w:rPr>
        <w:t>第四十</w:t>
      </w:r>
      <w:r w:rsidRPr="0099490D">
        <w:rPr>
          <w:rFonts w:ascii="KaiTi" w:eastAsia="KaiTi" w:hint="eastAsia"/>
          <w:b/>
          <w:sz w:val="24"/>
          <w:szCs w:val="24"/>
        </w:rPr>
        <w:t>六</w:t>
      </w:r>
      <w:r w:rsidRPr="0099490D">
        <w:rPr>
          <w:rFonts w:ascii="KaiTi" w:eastAsia="KaiTi" w:hint="eastAsia"/>
          <w:b/>
          <w:sz w:val="24"/>
          <w:szCs w:val="24"/>
          <w:lang w:eastAsia="ja-JP"/>
        </w:rPr>
        <w:t>届会议(第</w:t>
      </w:r>
      <w:r w:rsidRPr="0099490D">
        <w:rPr>
          <w:rFonts w:ascii="KaiTi" w:eastAsia="KaiTi" w:hint="eastAsia"/>
          <w:sz w:val="24"/>
          <w:szCs w:val="24"/>
        </w:rPr>
        <w:t>27</w:t>
      </w:r>
      <w:r w:rsidRPr="0099490D">
        <w:rPr>
          <w:rFonts w:ascii="KaiTi" w:eastAsia="KaiTi" w:hint="eastAsia"/>
          <w:b/>
          <w:sz w:val="24"/>
          <w:szCs w:val="24"/>
          <w:lang w:eastAsia="ja-JP"/>
        </w:rPr>
        <w:t>次</w:t>
      </w:r>
      <w:r w:rsidRPr="0099490D">
        <w:rPr>
          <w:rFonts w:ascii="KaiTi" w:eastAsia="KaiTi" w:hint="eastAsia"/>
          <w:b/>
          <w:sz w:val="24"/>
          <w:szCs w:val="24"/>
        </w:rPr>
        <w:t>特别会议</w:t>
      </w:r>
      <w:r w:rsidRPr="0099490D">
        <w:rPr>
          <w:rFonts w:ascii="KaiTi" w:eastAsia="KaiTi" w:hint="eastAsia"/>
          <w:b/>
          <w:sz w:val="24"/>
          <w:szCs w:val="24"/>
          <w:lang w:eastAsia="ja-JP"/>
        </w:rPr>
        <w:t>)</w:t>
      </w:r>
    </w:p>
    <w:p w:rsidR="0099490D" w:rsidRPr="0099490D" w:rsidRDefault="0099490D" w:rsidP="0099490D">
      <w:pPr>
        <w:rPr>
          <w:rFonts w:ascii="KaiTi" w:eastAsia="KaiTi" w:hAnsi="KaiTi" w:cstheme="minorBidi"/>
          <w:b/>
          <w:sz w:val="24"/>
          <w:szCs w:val="24"/>
          <w:lang w:val="fr-FR" w:eastAsia="ja-JP"/>
        </w:rPr>
      </w:pPr>
      <w:r w:rsidRPr="0099490D">
        <w:rPr>
          <w:rFonts w:ascii="KaiTi" w:eastAsia="KaiTi" w:hAnsi="KaiTi" w:cstheme="minorBidi"/>
          <w:sz w:val="24"/>
          <w:szCs w:val="24"/>
          <w:lang w:val="fr-FR" w:eastAsia="ja-JP"/>
        </w:rPr>
        <w:t>201</w:t>
      </w:r>
      <w:r w:rsidRPr="0099490D">
        <w:rPr>
          <w:rFonts w:ascii="KaiTi" w:eastAsia="KaiTi" w:hAnsi="KaiTi" w:cstheme="minorBidi" w:hint="eastAsia"/>
          <w:sz w:val="24"/>
          <w:szCs w:val="24"/>
          <w:lang w:val="fr-FR"/>
        </w:rPr>
        <w:t>4</w:t>
      </w:r>
      <w:r w:rsidRPr="0099490D">
        <w:rPr>
          <w:rFonts w:ascii="KaiTi" w:eastAsia="KaiTi" w:hAnsi="KaiTi" w:hint="eastAsia"/>
          <w:b/>
          <w:sz w:val="24"/>
          <w:szCs w:val="24"/>
          <w:lang w:val="fr-FR" w:eastAsia="ja-JP"/>
        </w:rPr>
        <w:t>年</w:t>
      </w:r>
      <w:r w:rsidRPr="0099490D">
        <w:rPr>
          <w:rFonts w:ascii="KaiTi" w:eastAsia="KaiTi" w:hAnsi="KaiTi" w:hint="eastAsia"/>
          <w:sz w:val="24"/>
          <w:szCs w:val="24"/>
          <w:lang w:val="fr-FR" w:eastAsia="ja-JP"/>
        </w:rPr>
        <w:t>9</w:t>
      </w:r>
      <w:r w:rsidRPr="0099490D">
        <w:rPr>
          <w:rFonts w:ascii="KaiTi" w:eastAsia="KaiTi" w:hAnsi="KaiTi" w:hint="eastAsia"/>
          <w:b/>
          <w:sz w:val="24"/>
          <w:szCs w:val="24"/>
          <w:lang w:val="fr-FR" w:eastAsia="ja-JP"/>
        </w:rPr>
        <w:t>月</w:t>
      </w:r>
      <w:r w:rsidRPr="0099490D">
        <w:rPr>
          <w:rFonts w:ascii="KaiTi" w:eastAsia="KaiTi" w:hAnsi="KaiTi" w:cstheme="minorBidi" w:hint="eastAsia"/>
          <w:sz w:val="24"/>
          <w:szCs w:val="24"/>
          <w:lang w:val="fr-FR" w:eastAsia="ja-JP"/>
        </w:rPr>
        <w:t>2</w:t>
      </w:r>
      <w:r w:rsidRPr="0099490D">
        <w:rPr>
          <w:rFonts w:ascii="KaiTi" w:eastAsia="KaiTi" w:hAnsi="KaiTi" w:cstheme="minorBidi" w:hint="eastAsia"/>
          <w:sz w:val="24"/>
          <w:szCs w:val="24"/>
          <w:lang w:val="fr-FR"/>
        </w:rPr>
        <w:t>2</w:t>
      </w:r>
      <w:r w:rsidRPr="0099490D">
        <w:rPr>
          <w:rFonts w:ascii="KaiTi" w:eastAsia="KaiTi" w:hAnsi="KaiTi" w:hint="eastAsia"/>
          <w:b/>
          <w:sz w:val="24"/>
          <w:szCs w:val="24"/>
          <w:lang w:val="fr-FR" w:eastAsia="ja-JP"/>
        </w:rPr>
        <w:t>日至</w:t>
      </w:r>
      <w:r w:rsidRPr="0099490D">
        <w:rPr>
          <w:rFonts w:ascii="KaiTi" w:eastAsia="KaiTi" w:hAnsi="KaiTi" w:cstheme="minorBidi" w:hint="eastAsia"/>
          <w:sz w:val="24"/>
          <w:szCs w:val="24"/>
          <w:lang w:val="fr-FR"/>
        </w:rPr>
        <w:t>30</w:t>
      </w:r>
      <w:r w:rsidRPr="0099490D">
        <w:rPr>
          <w:rFonts w:ascii="KaiTi" w:eastAsia="KaiTi" w:hAnsi="KaiTi" w:hint="eastAsia"/>
          <w:b/>
          <w:sz w:val="24"/>
          <w:szCs w:val="24"/>
          <w:lang w:val="fr-FR" w:eastAsia="ja-JP"/>
        </w:rPr>
        <w:t>日，日内瓦</w:t>
      </w:r>
    </w:p>
    <w:p w:rsidR="0099490D" w:rsidRPr="0099490D" w:rsidRDefault="0099490D" w:rsidP="0099490D">
      <w:pPr>
        <w:rPr>
          <w:rFonts w:eastAsia="MS Mincho"/>
          <w:lang w:eastAsia="ja-JP"/>
        </w:rPr>
      </w:pPr>
    </w:p>
    <w:p w:rsidR="0099490D" w:rsidRPr="0099490D" w:rsidRDefault="0099490D" w:rsidP="0099490D">
      <w:pPr>
        <w:rPr>
          <w:rFonts w:eastAsia="MS Mincho"/>
          <w:lang w:eastAsia="ja-JP"/>
        </w:rPr>
      </w:pPr>
    </w:p>
    <w:p w:rsidR="0099490D" w:rsidRPr="0099490D" w:rsidRDefault="0099490D" w:rsidP="0099490D">
      <w:pPr>
        <w:rPr>
          <w:rFonts w:eastAsia="MS Mincho"/>
          <w:lang w:eastAsia="ja-JP"/>
        </w:rPr>
      </w:pPr>
    </w:p>
    <w:p w:rsidR="0097604C" w:rsidRPr="0097604C" w:rsidRDefault="0099490D" w:rsidP="0097604C">
      <w:pPr>
        <w:spacing w:line="360" w:lineRule="atLeast"/>
        <w:rPr>
          <w:rFonts w:ascii="KaiTi" w:eastAsia="KaiTi" w:hAnsi="KaiTi"/>
          <w:sz w:val="24"/>
          <w:szCs w:val="32"/>
        </w:rPr>
      </w:pPr>
      <w:r w:rsidRPr="0099490D">
        <w:rPr>
          <w:rFonts w:ascii="KaiTi" w:eastAsia="KaiTi" w:hAnsi="KaiTi" w:hint="eastAsia"/>
          <w:sz w:val="24"/>
          <w:szCs w:val="32"/>
        </w:rPr>
        <w:t>国际单位的质量相关工作</w:t>
      </w:r>
    </w:p>
    <w:p w:rsidR="0097604C" w:rsidRPr="0097604C" w:rsidRDefault="0097604C" w:rsidP="0097604C"/>
    <w:p w:rsidR="0097604C" w:rsidRPr="0097604C" w:rsidRDefault="0097604C" w:rsidP="0097604C">
      <w:pPr>
        <w:rPr>
          <w:rFonts w:ascii="KaiTi" w:eastAsia="KaiTi" w:hAnsi="KaiTi"/>
          <w:i/>
          <w:sz w:val="21"/>
          <w:szCs w:val="21"/>
        </w:rPr>
      </w:pPr>
      <w:r w:rsidRPr="0097604C">
        <w:rPr>
          <w:rFonts w:ascii="KaiTi" w:eastAsia="KaiTi" w:hAnsi="KaiTi" w:hint="eastAsia"/>
          <w:i/>
          <w:sz w:val="21"/>
          <w:szCs w:val="21"/>
        </w:rPr>
        <w:t>国际局编拟的文件</w:t>
      </w:r>
    </w:p>
    <w:p w:rsidR="0097604C" w:rsidRPr="0097604C" w:rsidRDefault="0097604C" w:rsidP="0097604C"/>
    <w:p w:rsidR="0097604C" w:rsidRPr="0097604C" w:rsidRDefault="0097604C" w:rsidP="0097604C"/>
    <w:p w:rsidR="0097604C" w:rsidRPr="0097604C" w:rsidRDefault="0097604C" w:rsidP="0097604C"/>
    <w:p w:rsidR="0097604C" w:rsidRPr="0097604C" w:rsidRDefault="0097604C" w:rsidP="0097604C">
      <w:pPr>
        <w:rPr>
          <w:rFonts w:ascii="Calibri" w:hAnsi="Calibri" w:cs="Times New Roman"/>
          <w:szCs w:val="22"/>
        </w:rPr>
      </w:pPr>
    </w:p>
    <w:p w:rsidR="0099490D" w:rsidRPr="0099490D" w:rsidRDefault="0099490D" w:rsidP="0099490D">
      <w:pPr>
        <w:keepNext/>
        <w:spacing w:beforeLines="100" w:before="240" w:afterLines="50" w:after="120" w:line="340" w:lineRule="atLeast"/>
        <w:rPr>
          <w:rFonts w:ascii="SimHei" w:eastAsia="SimHei" w:hAnsi="SimHei" w:cs="Times New Roman"/>
          <w:sz w:val="21"/>
          <w:szCs w:val="22"/>
        </w:rPr>
      </w:pPr>
      <w:r w:rsidRPr="0099490D">
        <w:rPr>
          <w:rFonts w:ascii="SimHei" w:eastAsia="SimHei" w:hAnsi="SimHei" w:cs="Times New Roman" w:hint="eastAsia"/>
          <w:sz w:val="21"/>
          <w:szCs w:val="22"/>
        </w:rPr>
        <w:t>概</w:t>
      </w:r>
      <w:r>
        <w:rPr>
          <w:rFonts w:ascii="SimHei" w:eastAsia="SimHei" w:hAnsi="SimHei" w:cs="Times New Roman" w:hint="eastAsia"/>
          <w:sz w:val="21"/>
          <w:szCs w:val="22"/>
        </w:rPr>
        <w:t xml:space="preserve">　</w:t>
      </w:r>
      <w:r w:rsidRPr="0099490D">
        <w:rPr>
          <w:rFonts w:ascii="SimHei" w:eastAsia="SimHei" w:hAnsi="SimHei" w:cs="Times New Roman" w:hint="eastAsia"/>
          <w:sz w:val="21"/>
          <w:szCs w:val="22"/>
        </w:rPr>
        <w:t>述</w:t>
      </w:r>
    </w:p>
    <w:p w:rsidR="0099490D" w:rsidRPr="0099490D" w:rsidRDefault="0099490D" w:rsidP="0099490D">
      <w:pPr>
        <w:pStyle w:val="ONUME"/>
        <w:numPr>
          <w:ilvl w:val="0"/>
          <w:numId w:val="3"/>
        </w:numPr>
        <w:tabs>
          <w:tab w:val="clear" w:pos="567"/>
        </w:tabs>
        <w:spacing w:afterLines="50" w:after="120" w:line="340" w:lineRule="atLeast"/>
        <w:ind w:left="0" w:firstLine="0"/>
        <w:jc w:val="both"/>
        <w:rPr>
          <w:rFonts w:ascii="SimSun" w:hAnsi="SimSun"/>
          <w:sz w:val="21"/>
        </w:rPr>
      </w:pPr>
      <w:r w:rsidRPr="0099490D">
        <w:rPr>
          <w:rFonts w:ascii="SimSun" w:hAnsi="SimSun" w:hint="eastAsia"/>
          <w:sz w:val="21"/>
        </w:rPr>
        <w:t>本文件载有一份简短报告，内容涉及PCT国际检索和初步审查单位</w:t>
      </w:r>
      <w:r w:rsidRPr="0099490D">
        <w:rPr>
          <w:rFonts w:ascii="SimSun" w:hAnsi="SimSun"/>
          <w:sz w:val="21"/>
        </w:rPr>
        <w:t>(“</w:t>
      </w:r>
      <w:r w:rsidRPr="0099490D">
        <w:rPr>
          <w:rFonts w:ascii="SimSun" w:hAnsi="SimSun" w:hint="eastAsia"/>
          <w:sz w:val="21"/>
        </w:rPr>
        <w:t>国际单位</w:t>
      </w:r>
      <w:r w:rsidRPr="0099490D">
        <w:rPr>
          <w:rFonts w:ascii="SimSun" w:hAnsi="SimSun" w:hint="cs"/>
          <w:sz w:val="21"/>
        </w:rPr>
        <w:t>”</w:t>
      </w:r>
      <w:r w:rsidRPr="0099490D">
        <w:rPr>
          <w:rFonts w:ascii="SimSun" w:hAnsi="SimSun"/>
          <w:sz w:val="21"/>
        </w:rPr>
        <w:t>)</w:t>
      </w:r>
      <w:r w:rsidRPr="0099490D">
        <w:rPr>
          <w:rFonts w:ascii="SimSun" w:hAnsi="SimSun" w:hint="eastAsia"/>
          <w:sz w:val="21"/>
        </w:rPr>
        <w:t>正在进行的质量相关工作</w:t>
      </w:r>
      <w:r>
        <w:rPr>
          <w:rFonts w:ascii="SimSun" w:hAnsi="SimSun" w:hint="eastAsia"/>
          <w:sz w:val="21"/>
        </w:rPr>
        <w:t>，这项工作</w:t>
      </w:r>
      <w:r w:rsidRPr="0099490D">
        <w:rPr>
          <w:rFonts w:ascii="SimSun" w:hAnsi="SimSun" w:hint="eastAsia"/>
          <w:sz w:val="21"/>
        </w:rPr>
        <w:t>主要通过国际单位会议在</w:t>
      </w:r>
      <w:r w:rsidRPr="0099490D">
        <w:rPr>
          <w:rFonts w:ascii="SimSun" w:hAnsi="SimSun"/>
          <w:sz w:val="21"/>
        </w:rPr>
        <w:t>2009</w:t>
      </w:r>
      <w:r w:rsidRPr="0099490D">
        <w:rPr>
          <w:rFonts w:ascii="SimSun" w:hAnsi="SimSun" w:hint="eastAsia"/>
          <w:sz w:val="21"/>
        </w:rPr>
        <w:t>年第十七届会议上设立的质量小组的工作推进</w:t>
      </w:r>
      <w:r>
        <w:rPr>
          <w:rFonts w:ascii="SimSun" w:hAnsi="SimSun" w:hint="eastAsia"/>
          <w:sz w:val="21"/>
        </w:rPr>
        <w:t>。</w:t>
      </w:r>
    </w:p>
    <w:p w:rsidR="0099490D" w:rsidRPr="0099490D" w:rsidRDefault="0099490D" w:rsidP="0099490D">
      <w:pPr>
        <w:keepNext/>
        <w:spacing w:beforeLines="100" w:before="240" w:afterLines="50" w:after="120" w:line="340" w:lineRule="atLeast"/>
        <w:rPr>
          <w:rFonts w:ascii="SimHei" w:eastAsia="SimHei" w:hAnsi="SimHei" w:cs="Times New Roman"/>
          <w:sz w:val="21"/>
          <w:szCs w:val="22"/>
        </w:rPr>
      </w:pPr>
      <w:r w:rsidRPr="0099490D">
        <w:rPr>
          <w:rFonts w:ascii="SimHei" w:eastAsia="SimHei" w:hAnsi="SimHei" w:cs="Times New Roman" w:hint="eastAsia"/>
          <w:sz w:val="21"/>
          <w:szCs w:val="22"/>
        </w:rPr>
        <w:t>正在进行的质量相关工作</w:t>
      </w:r>
    </w:p>
    <w:p w:rsidR="0099490D" w:rsidRPr="0099490D" w:rsidRDefault="0099490D" w:rsidP="0099490D">
      <w:pPr>
        <w:pStyle w:val="ONUME"/>
        <w:numPr>
          <w:ilvl w:val="0"/>
          <w:numId w:val="3"/>
        </w:numPr>
        <w:tabs>
          <w:tab w:val="clear" w:pos="567"/>
        </w:tabs>
        <w:spacing w:afterLines="50" w:after="120" w:line="340" w:lineRule="atLeast"/>
        <w:ind w:left="0" w:firstLine="0"/>
        <w:jc w:val="both"/>
        <w:rPr>
          <w:rFonts w:ascii="SimSun" w:hAnsi="SimSun"/>
          <w:sz w:val="21"/>
        </w:rPr>
      </w:pPr>
      <w:r w:rsidRPr="0099490D">
        <w:rPr>
          <w:rFonts w:ascii="SimSun" w:hAnsi="SimSun" w:hint="eastAsia"/>
          <w:sz w:val="21"/>
        </w:rPr>
        <w:t>在国际单位会议第二十一届会议召开之前，</w:t>
      </w:r>
      <w:r w:rsidRPr="0099490D">
        <w:rPr>
          <w:rFonts w:ascii="SimSun" w:hAnsi="SimSun"/>
          <w:sz w:val="21"/>
        </w:rPr>
        <w:t>201</w:t>
      </w:r>
      <w:r w:rsidRPr="0099490D">
        <w:rPr>
          <w:rFonts w:ascii="SimSun" w:hAnsi="SimSun" w:hint="eastAsia"/>
          <w:sz w:val="21"/>
        </w:rPr>
        <w:t>4年</w:t>
      </w:r>
      <w:r w:rsidRPr="0099490D">
        <w:rPr>
          <w:rFonts w:ascii="SimSun" w:hAnsi="SimSun"/>
          <w:sz w:val="21"/>
        </w:rPr>
        <w:t>2</w:t>
      </w:r>
      <w:r w:rsidRPr="0099490D">
        <w:rPr>
          <w:rFonts w:ascii="SimSun" w:hAnsi="SimSun" w:hint="eastAsia"/>
          <w:sz w:val="21"/>
        </w:rPr>
        <w:t>月在特拉维夫举行了质量小组第四次非正式会议。该第四次非正式会议的主席总结转录于本文件的附件。</w:t>
      </w:r>
    </w:p>
    <w:p w:rsidR="0099490D" w:rsidRPr="0099490D" w:rsidRDefault="0099490D" w:rsidP="0099490D">
      <w:pPr>
        <w:pStyle w:val="ONUME"/>
        <w:numPr>
          <w:ilvl w:val="0"/>
          <w:numId w:val="3"/>
        </w:numPr>
        <w:tabs>
          <w:tab w:val="clear" w:pos="567"/>
        </w:tabs>
        <w:spacing w:afterLines="50" w:after="120" w:line="340" w:lineRule="atLeast"/>
        <w:ind w:left="0" w:firstLine="0"/>
        <w:jc w:val="both"/>
        <w:rPr>
          <w:rFonts w:ascii="SimSun" w:hAnsi="SimSun"/>
          <w:sz w:val="21"/>
        </w:rPr>
      </w:pPr>
      <w:r w:rsidRPr="0099490D">
        <w:rPr>
          <w:rFonts w:ascii="SimSun" w:hAnsi="SimSun" w:hint="eastAsia"/>
          <w:sz w:val="21"/>
        </w:rPr>
        <w:t>在质量小组第四次非正式会议的讨论事项中，</w:t>
      </w:r>
      <w:r>
        <w:rPr>
          <w:rFonts w:ascii="SimSun" w:hAnsi="SimSun" w:hint="eastAsia"/>
          <w:sz w:val="21"/>
        </w:rPr>
        <w:t>有</w:t>
      </w:r>
      <w:r w:rsidRPr="0099490D">
        <w:rPr>
          <w:rFonts w:ascii="SimSun" w:hAnsi="SimSun" w:hint="eastAsia"/>
          <w:sz w:val="21"/>
        </w:rPr>
        <w:t>质量小组应国际单位会议的要求已经开展</w:t>
      </w:r>
      <w:r>
        <w:rPr>
          <w:rFonts w:ascii="SimSun" w:hAnsi="SimSun" w:hint="eastAsia"/>
          <w:sz w:val="21"/>
        </w:rPr>
        <w:t>的</w:t>
      </w:r>
      <w:r w:rsidRPr="0099490D">
        <w:rPr>
          <w:rFonts w:ascii="SimSun" w:hAnsi="SimSun" w:hint="eastAsia"/>
          <w:sz w:val="21"/>
        </w:rPr>
        <w:t>多项与改进质量有关的任务。</w:t>
      </w:r>
    </w:p>
    <w:p w:rsidR="0099490D" w:rsidRPr="0099490D" w:rsidRDefault="0099490D" w:rsidP="0099490D">
      <w:pPr>
        <w:pStyle w:val="ONUME"/>
        <w:numPr>
          <w:ilvl w:val="0"/>
          <w:numId w:val="3"/>
        </w:numPr>
        <w:tabs>
          <w:tab w:val="clear" w:pos="567"/>
        </w:tabs>
        <w:spacing w:afterLines="50" w:after="120" w:line="340" w:lineRule="atLeast"/>
        <w:ind w:left="0" w:firstLine="0"/>
        <w:jc w:val="both"/>
        <w:rPr>
          <w:rFonts w:ascii="SimSun" w:hAnsi="SimSun"/>
          <w:sz w:val="21"/>
        </w:rPr>
      </w:pPr>
      <w:r w:rsidRPr="0099490D">
        <w:rPr>
          <w:rFonts w:ascii="SimSun" w:hAnsi="SimSun" w:hint="eastAsia"/>
          <w:sz w:val="21"/>
        </w:rPr>
        <w:t>在“更好地了解其他主管局的工作”标题下，质量小组讨论了与分享检索策略</w:t>
      </w:r>
      <w:r>
        <w:rPr>
          <w:rFonts w:ascii="SimSun" w:hAnsi="SimSun" w:hint="eastAsia"/>
          <w:sz w:val="21"/>
        </w:rPr>
        <w:t>(</w:t>
      </w:r>
      <w:r w:rsidRPr="0099490D">
        <w:rPr>
          <w:rFonts w:ascii="SimSun" w:hAnsi="SimSun" w:hint="eastAsia"/>
          <w:sz w:val="21"/>
        </w:rPr>
        <w:t>主席总结第4至12段，转录于附件</w:t>
      </w:r>
      <w:r>
        <w:rPr>
          <w:rFonts w:ascii="SimSun" w:hAnsi="SimSun" w:hint="eastAsia"/>
          <w:sz w:val="21"/>
        </w:rPr>
        <w:t>)</w:t>
      </w:r>
      <w:r w:rsidRPr="0099490D">
        <w:rPr>
          <w:rFonts w:ascii="SimSun" w:hAnsi="SimSun" w:hint="eastAsia"/>
          <w:sz w:val="21"/>
        </w:rPr>
        <w:t>、开发国际检索报告用标准化条目</w:t>
      </w:r>
      <w:r>
        <w:rPr>
          <w:rFonts w:ascii="SimSun" w:hAnsi="SimSun" w:hint="eastAsia"/>
          <w:sz w:val="21"/>
        </w:rPr>
        <w:t>(</w:t>
      </w:r>
      <w:r w:rsidRPr="0099490D">
        <w:rPr>
          <w:rFonts w:ascii="SimSun" w:hAnsi="SimSun" w:hint="eastAsia"/>
          <w:sz w:val="21"/>
        </w:rPr>
        <w:t>主席总结第13至16段</w:t>
      </w:r>
      <w:r>
        <w:rPr>
          <w:rFonts w:ascii="SimSun" w:hAnsi="SimSun" w:hint="eastAsia"/>
          <w:sz w:val="21"/>
        </w:rPr>
        <w:t>)</w:t>
      </w:r>
      <w:r w:rsidRPr="0099490D">
        <w:rPr>
          <w:rFonts w:ascii="SimSun" w:hAnsi="SimSun" w:hint="eastAsia"/>
          <w:sz w:val="21"/>
        </w:rPr>
        <w:t>以及在国际单位的质量保障流程中使用案例抽样有关的问题</w:t>
      </w:r>
      <w:r>
        <w:rPr>
          <w:rFonts w:ascii="SimSun" w:hAnsi="SimSun" w:hint="eastAsia"/>
          <w:sz w:val="21"/>
        </w:rPr>
        <w:t>(</w:t>
      </w:r>
      <w:r w:rsidRPr="0099490D">
        <w:rPr>
          <w:rFonts w:ascii="SimSun" w:hAnsi="SimSun" w:hint="eastAsia"/>
          <w:sz w:val="21"/>
        </w:rPr>
        <w:t>主席总结第17至19段</w:t>
      </w:r>
      <w:r>
        <w:rPr>
          <w:rFonts w:ascii="SimSun" w:hAnsi="SimSun" w:hint="eastAsia"/>
          <w:sz w:val="21"/>
        </w:rPr>
        <w:t>)</w:t>
      </w:r>
      <w:r w:rsidRPr="0099490D">
        <w:rPr>
          <w:rFonts w:ascii="SimSun" w:hAnsi="SimSun" w:hint="eastAsia"/>
          <w:sz w:val="21"/>
        </w:rPr>
        <w:t>。</w:t>
      </w:r>
    </w:p>
    <w:p w:rsidR="0099490D" w:rsidRPr="0099490D" w:rsidRDefault="0099490D" w:rsidP="0099490D">
      <w:pPr>
        <w:pStyle w:val="ONUME"/>
        <w:numPr>
          <w:ilvl w:val="0"/>
          <w:numId w:val="3"/>
        </w:numPr>
        <w:tabs>
          <w:tab w:val="clear" w:pos="567"/>
        </w:tabs>
        <w:spacing w:afterLines="50" w:after="120" w:line="340" w:lineRule="atLeast"/>
        <w:ind w:left="0" w:firstLine="0"/>
        <w:jc w:val="both"/>
        <w:rPr>
          <w:rFonts w:ascii="SimSun" w:hAnsi="SimSun"/>
          <w:sz w:val="21"/>
        </w:rPr>
      </w:pPr>
      <w:r w:rsidRPr="0099490D">
        <w:rPr>
          <w:rFonts w:ascii="SimSun" w:hAnsi="SimSun" w:hint="eastAsia"/>
          <w:sz w:val="21"/>
        </w:rPr>
        <w:t>关于“质量改进措施”，质量小组继续讨论</w:t>
      </w:r>
      <w:proofErr w:type="gramStart"/>
      <w:r w:rsidRPr="0099490D">
        <w:rPr>
          <w:rFonts w:ascii="SimSun" w:hAnsi="SimSun" w:hint="eastAsia"/>
          <w:sz w:val="21"/>
        </w:rPr>
        <w:t>建立指</w:t>
      </w:r>
      <w:proofErr w:type="gramEnd"/>
      <w:r w:rsidRPr="0099490D">
        <w:rPr>
          <w:rFonts w:ascii="SimSun" w:hAnsi="SimSun" w:hint="eastAsia"/>
          <w:sz w:val="21"/>
        </w:rPr>
        <w:t>定局对</w:t>
      </w:r>
      <w:proofErr w:type="gramStart"/>
      <w:r w:rsidRPr="0099490D">
        <w:rPr>
          <w:rFonts w:ascii="SimSun" w:hAnsi="SimSun" w:hint="eastAsia"/>
          <w:sz w:val="21"/>
        </w:rPr>
        <w:t>可专利</w:t>
      </w:r>
      <w:proofErr w:type="gramEnd"/>
      <w:r w:rsidRPr="0099490D">
        <w:rPr>
          <w:rFonts w:ascii="SimSun" w:hAnsi="SimSun" w:hint="eastAsia"/>
          <w:sz w:val="21"/>
        </w:rPr>
        <w:t>性国际初步报告反馈机制的工作</w:t>
      </w:r>
      <w:r w:rsidR="00DF7916">
        <w:rPr>
          <w:rFonts w:ascii="SimSun" w:hAnsi="SimSun" w:hint="eastAsia"/>
          <w:sz w:val="21"/>
        </w:rPr>
        <w:t>，这种反馈</w:t>
      </w:r>
      <w:r w:rsidR="00DF7916" w:rsidRPr="0099490D">
        <w:rPr>
          <w:rFonts w:ascii="SimSun" w:hAnsi="SimSun" w:hint="eastAsia"/>
          <w:sz w:val="21"/>
        </w:rPr>
        <w:t>在</w:t>
      </w:r>
      <w:r w:rsidR="00DF7916" w:rsidRPr="0099490D">
        <w:rPr>
          <w:rFonts w:ascii="SimSun" w:hAnsi="SimSun"/>
          <w:sz w:val="21"/>
        </w:rPr>
        <w:t>PCT</w:t>
      </w:r>
      <w:r w:rsidR="00DF7916" w:rsidRPr="0099490D">
        <w:rPr>
          <w:rFonts w:ascii="SimSun" w:hAnsi="SimSun" w:hint="eastAsia"/>
          <w:sz w:val="21"/>
        </w:rPr>
        <w:t>程序国际和国家阶段的检索和审查结果出现差异</w:t>
      </w:r>
      <w:r w:rsidR="00DF7916">
        <w:rPr>
          <w:rFonts w:ascii="SimSun" w:hAnsi="SimSun" w:hint="eastAsia"/>
          <w:sz w:val="21"/>
        </w:rPr>
        <w:t>使用</w:t>
      </w:r>
      <w:r w:rsidR="00DF7916" w:rsidRPr="0099490D">
        <w:rPr>
          <w:rFonts w:ascii="SimSun" w:hAnsi="SimSun" w:hint="eastAsia"/>
          <w:sz w:val="21"/>
        </w:rPr>
        <w:t>时</w:t>
      </w:r>
      <w:r>
        <w:rPr>
          <w:rFonts w:ascii="SimSun" w:hAnsi="SimSun" w:hint="eastAsia"/>
          <w:sz w:val="21"/>
        </w:rPr>
        <w:t>(</w:t>
      </w:r>
      <w:r w:rsidRPr="0099490D">
        <w:rPr>
          <w:rFonts w:ascii="SimSun" w:hAnsi="SimSun" w:hint="eastAsia"/>
          <w:sz w:val="21"/>
        </w:rPr>
        <w:t>主席总结第20至22段</w:t>
      </w:r>
      <w:r>
        <w:rPr>
          <w:rFonts w:ascii="SimSun" w:hAnsi="SimSun" w:hint="eastAsia"/>
          <w:sz w:val="21"/>
        </w:rPr>
        <w:t>)</w:t>
      </w:r>
      <w:r w:rsidRPr="0099490D">
        <w:rPr>
          <w:rFonts w:ascii="SimSun" w:hAnsi="SimSun" w:hint="eastAsia"/>
          <w:sz w:val="21"/>
        </w:rPr>
        <w:t>，</w:t>
      </w:r>
      <w:r w:rsidR="00DF7916">
        <w:rPr>
          <w:rFonts w:ascii="SimSun" w:hAnsi="SimSun" w:hint="eastAsia"/>
          <w:sz w:val="21"/>
        </w:rPr>
        <w:lastRenderedPageBreak/>
        <w:t>还</w:t>
      </w:r>
      <w:r w:rsidRPr="0099490D">
        <w:rPr>
          <w:rFonts w:ascii="SimSun" w:hAnsi="SimSun" w:hint="eastAsia"/>
          <w:sz w:val="21"/>
        </w:rPr>
        <w:t>讨论了质量保障流程中清单的使用</w:t>
      </w:r>
      <w:r>
        <w:rPr>
          <w:rFonts w:ascii="SimSun" w:hAnsi="SimSun" w:hint="eastAsia"/>
          <w:sz w:val="21"/>
        </w:rPr>
        <w:t>(</w:t>
      </w:r>
      <w:r w:rsidRPr="0099490D">
        <w:rPr>
          <w:rFonts w:ascii="SimSun" w:hAnsi="SimSun" w:hint="eastAsia"/>
          <w:sz w:val="21"/>
        </w:rPr>
        <w:t>主席总结第23至25段</w:t>
      </w:r>
      <w:r>
        <w:rPr>
          <w:rFonts w:ascii="SimSun" w:hAnsi="SimSun" w:hint="eastAsia"/>
          <w:sz w:val="21"/>
        </w:rPr>
        <w:t>)</w:t>
      </w:r>
      <w:r w:rsidRPr="0099490D">
        <w:rPr>
          <w:rFonts w:ascii="SimSun" w:hAnsi="SimSun" w:hint="eastAsia"/>
          <w:sz w:val="21"/>
        </w:rPr>
        <w:t>，以及在怎样处理发明单一性复杂案件方面进一步改进《国际检索和初</w:t>
      </w:r>
      <w:r w:rsidR="00DF7916">
        <w:rPr>
          <w:rFonts w:ascii="SimSun" w:hAnsi="SimSun" w:hint="eastAsia"/>
          <w:sz w:val="21"/>
        </w:rPr>
        <w:t>步</w:t>
      </w:r>
      <w:r w:rsidRPr="0099490D">
        <w:rPr>
          <w:rFonts w:ascii="SimSun" w:hAnsi="SimSun" w:hint="eastAsia"/>
          <w:sz w:val="21"/>
        </w:rPr>
        <w:t>审</w:t>
      </w:r>
      <w:r w:rsidR="00DF7916">
        <w:rPr>
          <w:rFonts w:ascii="SimSun" w:hAnsi="SimSun" w:hint="eastAsia"/>
          <w:sz w:val="21"/>
        </w:rPr>
        <w:t>查</w:t>
      </w:r>
      <w:r w:rsidRPr="0099490D">
        <w:rPr>
          <w:rFonts w:ascii="SimSun" w:hAnsi="SimSun" w:hint="eastAsia"/>
          <w:sz w:val="21"/>
        </w:rPr>
        <w:t>指南》的必要性</w:t>
      </w:r>
      <w:r>
        <w:rPr>
          <w:rFonts w:ascii="SimSun" w:hAnsi="SimSun" w:hint="eastAsia"/>
          <w:sz w:val="21"/>
        </w:rPr>
        <w:t>(</w:t>
      </w:r>
      <w:r w:rsidRPr="0099490D">
        <w:rPr>
          <w:rFonts w:ascii="SimSun" w:hAnsi="SimSun" w:hint="eastAsia"/>
          <w:sz w:val="21"/>
        </w:rPr>
        <w:t>主席总结第26至27段</w:t>
      </w:r>
      <w:r>
        <w:rPr>
          <w:rFonts w:ascii="SimSun" w:hAnsi="SimSun" w:hint="eastAsia"/>
          <w:sz w:val="21"/>
        </w:rPr>
        <w:t>)</w:t>
      </w:r>
      <w:r w:rsidRPr="0099490D">
        <w:rPr>
          <w:rFonts w:ascii="SimSun" w:hAnsi="SimSun" w:hint="eastAsia"/>
          <w:sz w:val="21"/>
        </w:rPr>
        <w:t>。</w:t>
      </w:r>
    </w:p>
    <w:p w:rsidR="0099490D" w:rsidRPr="0099490D" w:rsidRDefault="0099490D" w:rsidP="0099490D">
      <w:pPr>
        <w:pStyle w:val="ONUME"/>
        <w:numPr>
          <w:ilvl w:val="0"/>
          <w:numId w:val="3"/>
        </w:numPr>
        <w:tabs>
          <w:tab w:val="clear" w:pos="567"/>
        </w:tabs>
        <w:spacing w:afterLines="50" w:after="120" w:line="340" w:lineRule="atLeast"/>
        <w:ind w:left="0" w:firstLine="0"/>
        <w:jc w:val="both"/>
        <w:rPr>
          <w:rFonts w:ascii="SimSun" w:hAnsi="SimSun"/>
          <w:sz w:val="21"/>
        </w:rPr>
      </w:pPr>
      <w:r w:rsidRPr="0099490D">
        <w:rPr>
          <w:rFonts w:ascii="SimSun" w:hAnsi="SimSun" w:hint="eastAsia"/>
          <w:sz w:val="21"/>
        </w:rPr>
        <w:t>最后，在“质量指标”标题下，质量小组讨论了国际局</w:t>
      </w:r>
      <w:r w:rsidR="00DF7916">
        <w:rPr>
          <w:rFonts w:ascii="SimSun" w:hAnsi="SimSun" w:hint="eastAsia"/>
          <w:sz w:val="21"/>
        </w:rPr>
        <w:t>关于</w:t>
      </w:r>
      <w:r w:rsidRPr="0099490D">
        <w:rPr>
          <w:rFonts w:ascii="SimSun" w:hAnsi="SimSun" w:hint="eastAsia"/>
          <w:sz w:val="21"/>
        </w:rPr>
        <w:t>所有国际单位制定的国际检索报告特征的最新报告。这是国际局编拟的第二份这种报告，作为各局“自我反思”的工具，不是用于衡量质量，而是要了解可以从这些特征中学到什么，以便帮助指导正在进行中的质量改进工作，不论是在国际单位内部</w:t>
      </w:r>
      <w:r w:rsidR="00DF7916">
        <w:rPr>
          <w:rFonts w:ascii="SimSun" w:hAnsi="SimSun" w:hint="eastAsia"/>
          <w:sz w:val="21"/>
        </w:rPr>
        <w:t>，</w:t>
      </w:r>
      <w:r w:rsidRPr="0099490D">
        <w:rPr>
          <w:rFonts w:ascii="SimSun" w:hAnsi="SimSun" w:hint="eastAsia"/>
          <w:sz w:val="21"/>
        </w:rPr>
        <w:t>还是</w:t>
      </w:r>
      <w:r w:rsidR="00DF7916">
        <w:rPr>
          <w:rFonts w:ascii="SimSun" w:hAnsi="SimSun" w:hint="eastAsia"/>
          <w:sz w:val="21"/>
        </w:rPr>
        <w:t>在</w:t>
      </w:r>
      <w:r w:rsidRPr="0099490D">
        <w:rPr>
          <w:rFonts w:ascii="SimSun" w:hAnsi="SimSun" w:hint="eastAsia"/>
          <w:sz w:val="21"/>
        </w:rPr>
        <w:t>国际单位集体之间</w:t>
      </w:r>
      <w:r>
        <w:rPr>
          <w:rFonts w:ascii="SimSun" w:hAnsi="SimSun" w:hint="eastAsia"/>
          <w:sz w:val="21"/>
        </w:rPr>
        <w:t>(</w:t>
      </w:r>
      <w:r w:rsidRPr="0099490D">
        <w:rPr>
          <w:rFonts w:ascii="SimSun" w:hAnsi="SimSun" w:hint="eastAsia"/>
          <w:sz w:val="21"/>
        </w:rPr>
        <w:t>主席总结第28至35段</w:t>
      </w:r>
      <w:r>
        <w:rPr>
          <w:rFonts w:ascii="SimSun" w:hAnsi="SimSun" w:hint="eastAsia"/>
          <w:sz w:val="21"/>
        </w:rPr>
        <w:t>)</w:t>
      </w:r>
      <w:r w:rsidRPr="0099490D">
        <w:rPr>
          <w:rFonts w:ascii="SimSun" w:hAnsi="SimSun" w:hint="eastAsia"/>
          <w:sz w:val="21"/>
        </w:rPr>
        <w:t>。此外，讨论的重点还有建立PCT质量指标框架方面正在进行的工作，</w:t>
      </w:r>
      <w:r w:rsidR="00DF7916">
        <w:rPr>
          <w:rFonts w:ascii="SimSun" w:hAnsi="SimSun" w:hint="eastAsia"/>
          <w:sz w:val="21"/>
        </w:rPr>
        <w:t>其</w:t>
      </w:r>
      <w:r w:rsidRPr="0099490D">
        <w:rPr>
          <w:rFonts w:ascii="SimSun" w:hAnsi="SimSun" w:hint="eastAsia"/>
          <w:sz w:val="21"/>
        </w:rPr>
        <w:t>目的是为整个PCT程序的诸多方面制定指标，覆盖PCT体系内发挥作用的所有局的工作</w:t>
      </w:r>
      <w:r>
        <w:rPr>
          <w:rFonts w:ascii="SimSun" w:hAnsi="SimSun" w:hint="eastAsia"/>
          <w:sz w:val="21"/>
        </w:rPr>
        <w:t>(</w:t>
      </w:r>
      <w:r w:rsidRPr="0099490D">
        <w:rPr>
          <w:rFonts w:ascii="SimSun" w:hAnsi="SimSun" w:hint="eastAsia"/>
          <w:sz w:val="21"/>
        </w:rPr>
        <w:t>受理局、国际单位、国际局和指定局/</w:t>
      </w:r>
      <w:proofErr w:type="gramStart"/>
      <w:r w:rsidRPr="0099490D">
        <w:rPr>
          <w:rFonts w:ascii="SimSun" w:hAnsi="SimSun" w:hint="eastAsia"/>
          <w:sz w:val="21"/>
        </w:rPr>
        <w:t>选定局</w:t>
      </w:r>
      <w:proofErr w:type="gramEnd"/>
      <w:r>
        <w:rPr>
          <w:rFonts w:ascii="SimSun" w:hAnsi="SimSun" w:hint="eastAsia"/>
          <w:sz w:val="21"/>
        </w:rPr>
        <w:t>)</w:t>
      </w:r>
      <w:r w:rsidRPr="0099490D">
        <w:rPr>
          <w:rFonts w:ascii="SimSun" w:hAnsi="SimSun" w:hint="eastAsia"/>
          <w:sz w:val="21"/>
        </w:rPr>
        <w:t>以及各种局和申请人之间的交互</w:t>
      </w:r>
      <w:r>
        <w:rPr>
          <w:rFonts w:ascii="SimSun" w:hAnsi="SimSun" w:hint="eastAsia"/>
          <w:sz w:val="21"/>
        </w:rPr>
        <w:t>(</w:t>
      </w:r>
      <w:r w:rsidRPr="0099490D">
        <w:rPr>
          <w:rFonts w:ascii="SimSun" w:hAnsi="SimSun" w:hint="eastAsia"/>
          <w:sz w:val="21"/>
        </w:rPr>
        <w:t>主席总结第36至41段</w:t>
      </w:r>
      <w:r>
        <w:rPr>
          <w:rFonts w:ascii="SimSun" w:hAnsi="SimSun" w:hint="eastAsia"/>
          <w:sz w:val="21"/>
        </w:rPr>
        <w:t>)</w:t>
      </w:r>
      <w:r w:rsidRPr="0099490D">
        <w:rPr>
          <w:rFonts w:ascii="SimSun" w:hAnsi="SimSun" w:hint="eastAsia"/>
          <w:sz w:val="21"/>
        </w:rPr>
        <w:t>。最后，但不是最不重要的，质量小组注意到欧洲专利局(EPO)和日本特许厅(JPO)正在执行的合作指标项目三期的更新报告</w:t>
      </w:r>
      <w:r>
        <w:rPr>
          <w:rFonts w:ascii="SimSun" w:hAnsi="SimSun" w:hint="eastAsia"/>
          <w:sz w:val="21"/>
        </w:rPr>
        <w:t>(</w:t>
      </w:r>
      <w:r w:rsidRPr="0099490D">
        <w:rPr>
          <w:rFonts w:ascii="SimSun" w:hAnsi="SimSun" w:hint="eastAsia"/>
          <w:sz w:val="21"/>
        </w:rPr>
        <w:t>主席总结第42至44段</w:t>
      </w:r>
      <w:r>
        <w:rPr>
          <w:rFonts w:ascii="SimSun" w:hAnsi="SimSun" w:hint="eastAsia"/>
          <w:sz w:val="21"/>
        </w:rPr>
        <w:t>)</w:t>
      </w:r>
      <w:r w:rsidRPr="0099490D">
        <w:rPr>
          <w:rFonts w:ascii="SimSun" w:hAnsi="SimSun" w:hint="eastAsia"/>
          <w:sz w:val="21"/>
        </w:rPr>
        <w:t>。</w:t>
      </w:r>
    </w:p>
    <w:p w:rsidR="0099490D" w:rsidRPr="0099490D" w:rsidRDefault="0099490D" w:rsidP="0099490D">
      <w:pPr>
        <w:pStyle w:val="ONUME"/>
        <w:numPr>
          <w:ilvl w:val="0"/>
          <w:numId w:val="3"/>
        </w:numPr>
        <w:tabs>
          <w:tab w:val="clear" w:pos="567"/>
        </w:tabs>
        <w:spacing w:afterLines="50" w:after="120" w:line="340" w:lineRule="atLeast"/>
        <w:ind w:left="0" w:firstLine="0"/>
        <w:jc w:val="both"/>
        <w:rPr>
          <w:rFonts w:ascii="SimSun" w:hAnsi="SimSun"/>
          <w:sz w:val="21"/>
        </w:rPr>
      </w:pPr>
      <w:r w:rsidRPr="0099490D">
        <w:rPr>
          <w:rFonts w:ascii="SimSun" w:hAnsi="SimSun"/>
          <w:sz w:val="21"/>
        </w:rPr>
        <w:t>201</w:t>
      </w:r>
      <w:r w:rsidRPr="0099490D">
        <w:rPr>
          <w:rFonts w:ascii="SimSun" w:hAnsi="SimSun" w:hint="eastAsia"/>
          <w:sz w:val="21"/>
        </w:rPr>
        <w:t>4年</w:t>
      </w:r>
      <w:r w:rsidRPr="0099490D">
        <w:rPr>
          <w:rFonts w:ascii="SimSun" w:hAnsi="SimSun"/>
          <w:sz w:val="21"/>
        </w:rPr>
        <w:t>2</w:t>
      </w:r>
      <w:r w:rsidRPr="0099490D">
        <w:rPr>
          <w:rFonts w:ascii="SimSun" w:hAnsi="SimSun" w:hint="eastAsia"/>
          <w:sz w:val="21"/>
        </w:rPr>
        <w:t>月在特拉维夫召开的国际单位会议第二十一届会议赞许地注意到质量小组第四次非正式会议的主席总结，并赞同质量小组提出的所有建议。此外，国际单位单位会议批准延续小组的任务，包括</w:t>
      </w:r>
      <w:r w:rsidRPr="0099490D">
        <w:rPr>
          <w:rFonts w:ascii="SimSun" w:hAnsi="SimSun"/>
          <w:sz w:val="21"/>
        </w:rPr>
        <w:t>201</w:t>
      </w:r>
      <w:r w:rsidRPr="0099490D">
        <w:rPr>
          <w:rFonts w:ascii="SimSun" w:hAnsi="SimSun" w:hint="eastAsia"/>
          <w:sz w:val="21"/>
        </w:rPr>
        <w:t>5年再次召开质量小组的实体非正式会议。会议</w:t>
      </w:r>
      <w:r w:rsidR="00DF7916">
        <w:rPr>
          <w:rFonts w:ascii="SimSun" w:hAnsi="SimSun" w:hint="eastAsia"/>
          <w:sz w:val="21"/>
        </w:rPr>
        <w:t>还同意</w:t>
      </w:r>
      <w:r w:rsidRPr="0099490D">
        <w:rPr>
          <w:rFonts w:ascii="SimSun" w:hAnsi="SimSun" w:hint="eastAsia"/>
          <w:sz w:val="21"/>
        </w:rPr>
        <w:t>发布国际单位提交的关于其质量管理体系的年度报告，可在</w:t>
      </w:r>
      <w:r w:rsidRPr="0099490D">
        <w:rPr>
          <w:rFonts w:ascii="SimSun" w:hAnsi="SimSun"/>
          <w:sz w:val="21"/>
        </w:rPr>
        <w:t>WIPO</w:t>
      </w:r>
      <w:r w:rsidRPr="0099490D">
        <w:rPr>
          <w:rFonts w:ascii="SimSun" w:hAnsi="SimSun" w:hint="eastAsia"/>
          <w:sz w:val="21"/>
        </w:rPr>
        <w:t>的网站上查询，网址为</w:t>
      </w:r>
      <w:r w:rsidRPr="0099490D">
        <w:rPr>
          <w:rFonts w:ascii="SimSun" w:hAnsi="SimSun"/>
          <w:sz w:val="21"/>
        </w:rPr>
        <w:t>http://www.wipo.int/pct/en/quality/</w:t>
      </w:r>
      <w:r w:rsidR="00DF7916">
        <w:rPr>
          <w:rFonts w:ascii="SimSun" w:hAnsi="SimSun" w:hint="eastAsia"/>
          <w:sz w:val="21"/>
        </w:rPr>
        <w:br/>
      </w:r>
      <w:r w:rsidRPr="0099490D">
        <w:rPr>
          <w:rFonts w:ascii="SimSun" w:hAnsi="SimSun"/>
          <w:sz w:val="21"/>
        </w:rPr>
        <w:t>authorities.html</w:t>
      </w:r>
      <w:r w:rsidRPr="0099490D">
        <w:rPr>
          <w:rFonts w:ascii="SimSun" w:hAnsi="SimSun" w:hint="eastAsia"/>
          <w:sz w:val="21"/>
        </w:rPr>
        <w:t>。国际单位会议第二十一届会议的主席总结</w:t>
      </w:r>
      <w:r w:rsidRPr="0099490D">
        <w:rPr>
          <w:rFonts w:ascii="SimSun" w:hAnsi="SimSun"/>
          <w:sz w:val="21"/>
        </w:rPr>
        <w:t>(</w:t>
      </w:r>
      <w:r w:rsidRPr="0099490D">
        <w:rPr>
          <w:rFonts w:ascii="SimSun" w:hAnsi="SimSun" w:hint="eastAsia"/>
          <w:sz w:val="21"/>
        </w:rPr>
        <w:t>文件</w:t>
      </w:r>
      <w:r w:rsidRPr="0099490D">
        <w:rPr>
          <w:rFonts w:ascii="SimSun" w:hAnsi="SimSun"/>
          <w:sz w:val="21"/>
        </w:rPr>
        <w:t>PCT/MIA/2</w:t>
      </w:r>
      <w:r w:rsidRPr="0099490D">
        <w:rPr>
          <w:rFonts w:ascii="SimSun" w:hAnsi="SimSun" w:hint="eastAsia"/>
          <w:sz w:val="21"/>
        </w:rPr>
        <w:t>1</w:t>
      </w:r>
      <w:r w:rsidRPr="0099490D">
        <w:rPr>
          <w:rFonts w:ascii="SimSun" w:hAnsi="SimSun"/>
          <w:sz w:val="21"/>
        </w:rPr>
        <w:t>/</w:t>
      </w:r>
      <w:r w:rsidRPr="0099490D">
        <w:rPr>
          <w:rFonts w:ascii="SimSun" w:hAnsi="SimSun" w:hint="eastAsia"/>
          <w:sz w:val="21"/>
        </w:rPr>
        <w:t>22</w:t>
      </w:r>
      <w:r w:rsidRPr="0099490D">
        <w:rPr>
          <w:rFonts w:ascii="SimSun" w:hAnsi="SimSun"/>
          <w:sz w:val="21"/>
        </w:rPr>
        <w:t>)</w:t>
      </w:r>
      <w:r w:rsidRPr="0099490D">
        <w:rPr>
          <w:rFonts w:ascii="SimSun" w:hAnsi="SimSun" w:hint="eastAsia"/>
          <w:sz w:val="21"/>
        </w:rPr>
        <w:t>可在</w:t>
      </w:r>
      <w:r w:rsidRPr="0099490D">
        <w:rPr>
          <w:rFonts w:ascii="SimSun" w:hAnsi="SimSun"/>
          <w:sz w:val="21"/>
        </w:rPr>
        <w:t>WIPO</w:t>
      </w:r>
      <w:r w:rsidRPr="0099490D">
        <w:rPr>
          <w:rFonts w:ascii="SimSun" w:hAnsi="SimSun" w:hint="eastAsia"/>
          <w:sz w:val="21"/>
        </w:rPr>
        <w:t>网站上查</w:t>
      </w:r>
      <w:r w:rsidR="00DF7916">
        <w:rPr>
          <w:rFonts w:ascii="SimSun" w:hAnsi="SimSun" w:hint="eastAsia"/>
          <w:sz w:val="21"/>
        </w:rPr>
        <w:t>阅</w:t>
      </w:r>
      <w:r w:rsidRPr="00DF7916">
        <w:rPr>
          <w:rFonts w:ascii="SimSun" w:hAnsi="SimSun"/>
          <w:sz w:val="21"/>
          <w:vertAlign w:val="superscript"/>
        </w:rPr>
        <w:footnoteReference w:id="2"/>
      </w:r>
      <w:r w:rsidRPr="0099490D">
        <w:rPr>
          <w:rFonts w:ascii="SimSun" w:hAnsi="SimSun" w:hint="eastAsia"/>
          <w:sz w:val="21"/>
        </w:rPr>
        <w:t>。</w:t>
      </w:r>
    </w:p>
    <w:p w:rsidR="0099490D" w:rsidRPr="0099490D" w:rsidRDefault="0099490D" w:rsidP="00DF7916">
      <w:pPr>
        <w:pStyle w:val="ONUME"/>
        <w:numPr>
          <w:ilvl w:val="0"/>
          <w:numId w:val="3"/>
        </w:numPr>
        <w:tabs>
          <w:tab w:val="clear" w:pos="567"/>
        </w:tabs>
        <w:spacing w:afterLines="50" w:after="120" w:line="340" w:lineRule="atLeast"/>
        <w:ind w:left="5534" w:firstLine="0"/>
        <w:jc w:val="both"/>
        <w:rPr>
          <w:rFonts w:ascii="KaiTi" w:eastAsia="KaiTi" w:hAnsi="KaiTi"/>
          <w:i/>
          <w:sz w:val="21"/>
        </w:rPr>
      </w:pPr>
      <w:r w:rsidRPr="0099490D">
        <w:rPr>
          <w:rFonts w:ascii="KaiTi" w:eastAsia="KaiTi" w:hAnsi="KaiTi" w:hint="eastAsia"/>
          <w:i/>
          <w:sz w:val="21"/>
        </w:rPr>
        <w:t>请PCT联盟大会注意文件PCT/A/46/2中所载的国际单位的质量相关工作报告。</w:t>
      </w:r>
    </w:p>
    <w:p w:rsidR="0099490D" w:rsidRDefault="0099490D" w:rsidP="0099490D">
      <w:pPr>
        <w:pStyle w:val="ONUME"/>
        <w:numPr>
          <w:ilvl w:val="0"/>
          <w:numId w:val="0"/>
        </w:numPr>
        <w:ind w:left="5533"/>
        <w:rPr>
          <w:i/>
        </w:rPr>
      </w:pPr>
    </w:p>
    <w:p w:rsidR="004769A0" w:rsidRDefault="004769A0" w:rsidP="00DF7916">
      <w:pPr>
        <w:pStyle w:val="Endofdocument-Annex"/>
        <w:spacing w:line="340" w:lineRule="atLeast"/>
        <w:rPr>
          <w:rFonts w:ascii="KaiTi" w:eastAsia="KaiTi" w:hAnsi="KaiTi" w:hint="eastAsia"/>
          <w:sz w:val="21"/>
        </w:rPr>
      </w:pPr>
      <w:r w:rsidRPr="00997B51">
        <w:rPr>
          <w:rFonts w:ascii="KaiTi" w:eastAsia="KaiTi" w:hAnsi="KaiTi"/>
          <w:sz w:val="21"/>
        </w:rPr>
        <w:t>[</w:t>
      </w:r>
      <w:r w:rsidRPr="00997B51">
        <w:rPr>
          <w:rFonts w:ascii="KaiTi" w:eastAsia="KaiTi" w:hAnsi="KaiTi" w:hint="eastAsia"/>
          <w:sz w:val="21"/>
        </w:rPr>
        <w:t>后接附件</w:t>
      </w:r>
      <w:r w:rsidRPr="00997B51">
        <w:rPr>
          <w:rFonts w:ascii="KaiTi" w:eastAsia="KaiTi" w:hAnsi="KaiTi"/>
          <w:sz w:val="21"/>
        </w:rPr>
        <w:t>]</w:t>
      </w:r>
    </w:p>
    <w:p w:rsidR="00DF7916" w:rsidRPr="00781CC9" w:rsidRDefault="00DF7916" w:rsidP="00DF7916">
      <w:pPr>
        <w:pStyle w:val="Endofdocument-Annex"/>
        <w:spacing w:line="340" w:lineRule="atLeast"/>
        <w:rPr>
          <w:rFonts w:ascii="KaiTi" w:eastAsia="KaiTi" w:hAnsi="KaiTi"/>
          <w:sz w:val="21"/>
        </w:rPr>
        <w:sectPr w:rsidR="00DF7916" w:rsidRPr="00781CC9" w:rsidSect="00336E5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4769A0" w:rsidRPr="00781CC9" w:rsidRDefault="004769A0" w:rsidP="00DF7916">
      <w:pPr>
        <w:pStyle w:val="1"/>
        <w:spacing w:beforeLines="100" w:afterLines="50" w:after="120" w:line="340" w:lineRule="atLeast"/>
        <w:jc w:val="both"/>
        <w:rPr>
          <w:rFonts w:ascii="SimHei" w:eastAsia="SimHei" w:hAnsi="SimHei"/>
          <w:b w:val="0"/>
          <w:sz w:val="21"/>
        </w:rPr>
      </w:pPr>
      <w:r w:rsidRPr="00781CC9">
        <w:rPr>
          <w:rFonts w:ascii="SimHei" w:eastAsia="SimHei" w:hAnsi="SimHei"/>
          <w:sz w:val="21"/>
        </w:rPr>
        <w:lastRenderedPageBreak/>
        <w:t>1.</w:t>
      </w:r>
      <w:r w:rsidRPr="00781CC9">
        <w:rPr>
          <w:rFonts w:ascii="SimHei" w:eastAsia="SimHei" w:hAnsi="SimHei"/>
          <w:b w:val="0"/>
          <w:sz w:val="21"/>
        </w:rPr>
        <w:tab/>
      </w:r>
      <w:r w:rsidRPr="00781CC9">
        <w:rPr>
          <w:rFonts w:ascii="SimHei" w:eastAsia="SimHei" w:hAnsi="SimHei" w:hint="eastAsia"/>
          <w:b w:val="0"/>
          <w:sz w:val="21"/>
        </w:rPr>
        <w:t>检索和审查指南第</w:t>
      </w:r>
      <w:r w:rsidRPr="00781CC9">
        <w:rPr>
          <w:rFonts w:ascii="SimHei" w:eastAsia="SimHei" w:hAnsi="SimHei"/>
          <w:sz w:val="21"/>
        </w:rPr>
        <w:t>21</w:t>
      </w:r>
      <w:r w:rsidRPr="00781CC9">
        <w:rPr>
          <w:rFonts w:ascii="SimHei" w:eastAsia="SimHei" w:hAnsi="SimHei" w:hint="eastAsia"/>
          <w:b w:val="0"/>
          <w:sz w:val="21"/>
        </w:rPr>
        <w:t>章下的质量管理体系报告</w:t>
      </w:r>
    </w:p>
    <w:p w:rsidR="004769A0" w:rsidRPr="00997B51" w:rsidRDefault="004769A0" w:rsidP="00DF7916">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各单位报告了在</w:t>
      </w:r>
      <w:r w:rsidRPr="00997B51">
        <w:rPr>
          <w:rFonts w:ascii="SimSun"/>
          <w:sz w:val="21"/>
        </w:rPr>
        <w:t>2013</w:t>
      </w:r>
      <w:r w:rsidR="000200DE" w:rsidRPr="00997B51">
        <w:rPr>
          <w:rFonts w:ascii="SimSun" w:hint="eastAsia"/>
          <w:sz w:val="21"/>
        </w:rPr>
        <w:t>年对其各自质量管理体系所</w:t>
      </w:r>
      <w:proofErr w:type="gramStart"/>
      <w:r w:rsidR="000200DE" w:rsidRPr="00997B51">
        <w:rPr>
          <w:rFonts w:ascii="SimSun" w:hint="eastAsia"/>
          <w:sz w:val="21"/>
        </w:rPr>
        <w:t>作出</w:t>
      </w:r>
      <w:proofErr w:type="gramEnd"/>
      <w:r w:rsidR="000200DE" w:rsidRPr="00997B51">
        <w:rPr>
          <w:rFonts w:ascii="SimSun" w:hint="eastAsia"/>
          <w:sz w:val="21"/>
        </w:rPr>
        <w:t>的调整</w:t>
      </w:r>
      <w:r w:rsidRPr="00997B51">
        <w:rPr>
          <w:rFonts w:ascii="SimSun" w:hint="eastAsia"/>
          <w:sz w:val="21"/>
        </w:rPr>
        <w:t>，其中若干单位强调了它们为了在未来获得</w:t>
      </w:r>
      <w:r w:rsidRPr="00997B51">
        <w:rPr>
          <w:rFonts w:ascii="SimSun"/>
          <w:sz w:val="21"/>
        </w:rPr>
        <w:t>ISO 9001</w:t>
      </w:r>
      <w:r w:rsidR="000200DE" w:rsidRPr="00997B51">
        <w:rPr>
          <w:rFonts w:ascii="SimSun" w:hint="eastAsia"/>
          <w:sz w:val="21"/>
        </w:rPr>
        <w:t>认证</w:t>
      </w:r>
      <w:r w:rsidRPr="00997B51">
        <w:rPr>
          <w:rFonts w:ascii="SimSun" w:hint="eastAsia"/>
          <w:sz w:val="21"/>
        </w:rPr>
        <w:t>以及</w:t>
      </w:r>
      <w:r w:rsidR="000200DE" w:rsidRPr="00997B51">
        <w:rPr>
          <w:rFonts w:ascii="SimSun" w:hint="eastAsia"/>
          <w:sz w:val="21"/>
        </w:rPr>
        <w:t>为了</w:t>
      </w:r>
      <w:r w:rsidRPr="00997B51">
        <w:rPr>
          <w:rFonts w:ascii="SimSun" w:hint="eastAsia"/>
          <w:sz w:val="21"/>
        </w:rPr>
        <w:t>通</w:t>
      </w:r>
      <w:r w:rsidR="000200DE" w:rsidRPr="00997B51">
        <w:rPr>
          <w:rFonts w:ascii="SimSun" w:hint="eastAsia"/>
          <w:sz w:val="21"/>
        </w:rPr>
        <w:t>过简化投诉处理程序并开展用户反馈调查来改善与用户之间的沟通交流而</w:t>
      </w:r>
      <w:proofErr w:type="gramStart"/>
      <w:r w:rsidRPr="00997B51">
        <w:rPr>
          <w:rFonts w:ascii="SimSun" w:hint="eastAsia"/>
          <w:sz w:val="21"/>
        </w:rPr>
        <w:t>作出</w:t>
      </w:r>
      <w:proofErr w:type="gramEnd"/>
      <w:r w:rsidRPr="00997B51">
        <w:rPr>
          <w:rFonts w:ascii="SimSun" w:hint="eastAsia"/>
          <w:sz w:val="21"/>
        </w:rPr>
        <w:t>的努力。各单位普遍对于当前</w:t>
      </w:r>
      <w:r w:rsidR="000200DE" w:rsidRPr="00997B51">
        <w:rPr>
          <w:rFonts w:ascii="SimSun" w:hint="eastAsia"/>
          <w:sz w:val="21"/>
        </w:rPr>
        <w:t>的</w:t>
      </w:r>
      <w:r w:rsidRPr="00997B51">
        <w:rPr>
          <w:rFonts w:ascii="SimSun" w:hint="eastAsia"/>
          <w:sz w:val="21"/>
        </w:rPr>
        <w:t>报告机制感到满意，认为无需对报告模板进行改变。</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小组注意到，由西班牙专利商标局牵头确立了一项工作，并在电子论坛上公布了有关其质量政策的信息以及对作为</w:t>
      </w:r>
      <w:r w:rsidRPr="00997B51">
        <w:rPr>
          <w:rFonts w:ascii="SimSun"/>
          <w:sz w:val="21"/>
        </w:rPr>
        <w:t>ISO 9001</w:t>
      </w:r>
      <w:r w:rsidRPr="00997B51">
        <w:rPr>
          <w:rFonts w:ascii="SimSun" w:hint="eastAsia"/>
          <w:sz w:val="21"/>
        </w:rPr>
        <w:t>基础的八项质量管理原则进行说明的文件，在此之后若干单位也已经在小组电子论坛上公布了它们的质量政策和指南。</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小组建议尚未这样做的单位应当在小组电子论坛上公布并分享其质量政策的信息和指南。</w:t>
      </w:r>
    </w:p>
    <w:p w:rsidR="004769A0" w:rsidRPr="00781CC9" w:rsidRDefault="004769A0" w:rsidP="00DF7916">
      <w:pPr>
        <w:pStyle w:val="1"/>
        <w:spacing w:beforeLines="100" w:afterLines="50" w:after="120" w:line="340" w:lineRule="atLeast"/>
        <w:jc w:val="both"/>
        <w:rPr>
          <w:rFonts w:ascii="SimHei" w:eastAsia="SimHei" w:hAnsi="SimHei"/>
          <w:b w:val="0"/>
          <w:sz w:val="21"/>
        </w:rPr>
      </w:pPr>
      <w:r w:rsidRPr="00781CC9">
        <w:rPr>
          <w:rFonts w:ascii="SimHei" w:eastAsia="SimHei" w:hAnsi="SimHei"/>
          <w:b w:val="0"/>
          <w:sz w:val="21"/>
        </w:rPr>
        <w:t>2.</w:t>
      </w:r>
      <w:r w:rsidRPr="00781CC9">
        <w:rPr>
          <w:rFonts w:ascii="SimHei" w:eastAsia="SimHei" w:hAnsi="SimHei"/>
          <w:b w:val="0"/>
          <w:sz w:val="21"/>
        </w:rPr>
        <w:tab/>
      </w:r>
      <w:r w:rsidRPr="00781CC9">
        <w:rPr>
          <w:rFonts w:ascii="SimHei" w:eastAsia="SimHei" w:hAnsi="SimHei" w:hint="eastAsia"/>
          <w:b w:val="0"/>
          <w:sz w:val="21"/>
        </w:rPr>
        <w:t>更好地了解</w:t>
      </w:r>
      <w:r w:rsidR="00781CC9">
        <w:rPr>
          <w:rFonts w:ascii="SimHei" w:eastAsia="SimHei" w:hAnsi="SimHei" w:hint="eastAsia"/>
          <w:b w:val="0"/>
          <w:sz w:val="21"/>
        </w:rPr>
        <w:t>其他</w:t>
      </w:r>
      <w:r w:rsidRPr="00781CC9">
        <w:rPr>
          <w:rFonts w:ascii="SimHei" w:eastAsia="SimHei" w:hAnsi="SimHei" w:hint="eastAsia"/>
          <w:b w:val="0"/>
          <w:sz w:val="21"/>
        </w:rPr>
        <w:t>主管局的工作</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(a)</w:t>
      </w:r>
      <w:r w:rsidRPr="00781CC9">
        <w:rPr>
          <w:rFonts w:ascii="SimSun"/>
          <w:b/>
          <w:sz w:val="21"/>
        </w:rPr>
        <w:tab/>
      </w:r>
      <w:r w:rsidRPr="00781CC9">
        <w:rPr>
          <w:rFonts w:ascii="SimSun" w:hint="eastAsia"/>
          <w:b/>
          <w:sz w:val="21"/>
        </w:rPr>
        <w:t>检索策略</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各单位重申，分享有关检索策略的信息是重要的，有利于提升对于国际检索报告的信心并使之对于最终用户更加有用。但如何在最佳地为最</w:t>
      </w:r>
      <w:r w:rsidR="000200DE" w:rsidRPr="00997B51">
        <w:rPr>
          <w:rFonts w:ascii="SimSun" w:hint="eastAsia"/>
          <w:sz w:val="21"/>
        </w:rPr>
        <w:t>终用户提供有用并且可获取的信息的同时，不会显著增加国际检索单位</w:t>
      </w:r>
      <w:r w:rsidR="000200DE" w:rsidRPr="00997B51">
        <w:rPr>
          <w:rFonts w:ascii="SimSun"/>
          <w:sz w:val="21"/>
        </w:rPr>
        <w:t>(</w:t>
      </w:r>
      <w:r w:rsidRPr="00997B51">
        <w:rPr>
          <w:rFonts w:ascii="SimSun"/>
          <w:sz w:val="21"/>
        </w:rPr>
        <w:t>ISA</w:t>
      </w:r>
      <w:r w:rsidR="000200DE" w:rsidRPr="00997B51">
        <w:rPr>
          <w:rFonts w:ascii="SimSun"/>
          <w:sz w:val="21"/>
        </w:rPr>
        <w:t>)</w:t>
      </w:r>
      <w:r w:rsidRPr="00997B51">
        <w:rPr>
          <w:rFonts w:ascii="SimSun" w:hint="eastAsia"/>
          <w:sz w:val="21"/>
        </w:rPr>
        <w:t>审查员的工作量，并且不会造成可能在</w:t>
      </w:r>
      <w:proofErr w:type="gramStart"/>
      <w:r w:rsidRPr="00997B51">
        <w:rPr>
          <w:rFonts w:ascii="SimSun" w:hint="eastAsia"/>
          <w:sz w:val="21"/>
        </w:rPr>
        <w:t>若干读者</w:t>
      </w:r>
      <w:proofErr w:type="gramEnd"/>
      <w:r w:rsidRPr="00997B51">
        <w:rPr>
          <w:rFonts w:ascii="SimSun" w:hint="eastAsia"/>
          <w:sz w:val="21"/>
        </w:rPr>
        <w:t>中间产生困惑，对此仍然存在着疑问。上述检索报告的潜在用户包括指定局的审查员、申请人和关注某个特定国际申请的第三方。</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大多数单位将指定局的审查员作为检索策略的主要目标。他们普遍善于理解在线检索的一般性概念和困难，即便他们不熟悉具体的检索语言或不能与</w:t>
      </w:r>
      <w:proofErr w:type="gramStart"/>
      <w:r w:rsidRPr="00997B51">
        <w:rPr>
          <w:rFonts w:ascii="SimSun" w:hint="eastAsia"/>
          <w:sz w:val="21"/>
        </w:rPr>
        <w:t>作出</w:t>
      </w:r>
      <w:proofErr w:type="gramEnd"/>
      <w:r w:rsidRPr="00997B51">
        <w:rPr>
          <w:rFonts w:ascii="SimSun" w:hint="eastAsia"/>
          <w:sz w:val="21"/>
        </w:rPr>
        <w:t>国际检索的审查</w:t>
      </w:r>
      <w:proofErr w:type="gramStart"/>
      <w:r w:rsidRPr="00997B51">
        <w:rPr>
          <w:rFonts w:ascii="SimSun" w:hint="eastAsia"/>
          <w:sz w:val="21"/>
        </w:rPr>
        <w:t>员访问</w:t>
      </w:r>
      <w:proofErr w:type="gramEnd"/>
      <w:r w:rsidRPr="00997B51">
        <w:rPr>
          <w:rFonts w:ascii="SimSun" w:hint="eastAsia"/>
          <w:sz w:val="21"/>
        </w:rPr>
        <w:t>相同的数据库。若干单位认为，对审查员有用的信息不能仅仅因为一个完整检索策略的若干方面可能会使不是专家的人感到不理解甚至造成误解就不予公开。国际局也建议，具体的检索策略信息对于</w:t>
      </w:r>
      <w:r w:rsidR="00781CC9">
        <w:rPr>
          <w:rFonts w:ascii="SimSun" w:hint="eastAsia"/>
          <w:sz w:val="21"/>
        </w:rPr>
        <w:t>其他</w:t>
      </w:r>
      <w:r w:rsidRPr="00997B51">
        <w:rPr>
          <w:rFonts w:ascii="SimSun" w:hint="eastAsia"/>
          <w:sz w:val="21"/>
        </w:rPr>
        <w:t>主管局的审查员可能是有用的，它可以作为学习工具以学到最适合某个特定主题的检索技巧中的窍门。</w:t>
      </w:r>
    </w:p>
    <w:p w:rsidR="004769A0" w:rsidRPr="00997B51" w:rsidRDefault="009A2A81"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在</w:t>
      </w:r>
      <w:r w:rsidR="004769A0" w:rsidRPr="00997B51">
        <w:rPr>
          <w:rFonts w:ascii="SimSun" w:hint="eastAsia"/>
          <w:sz w:val="21"/>
        </w:rPr>
        <w:t>另一方面，各方一致认为审查员要能够快速有效地对检索策略最重要的方面进行评价。过多信息可能阻碍有效的使用。若干单位还表示关切的一点是对检索策略可能的外部评估对于审查</w:t>
      </w:r>
      <w:proofErr w:type="gramStart"/>
      <w:r w:rsidR="004769A0" w:rsidRPr="00997B51">
        <w:rPr>
          <w:rFonts w:ascii="SimSun" w:hint="eastAsia"/>
          <w:sz w:val="21"/>
        </w:rPr>
        <w:t>员行为</w:t>
      </w:r>
      <w:proofErr w:type="gramEnd"/>
      <w:r w:rsidR="004769A0" w:rsidRPr="00997B51">
        <w:rPr>
          <w:rFonts w:ascii="SimSun" w:hint="eastAsia"/>
          <w:sz w:val="21"/>
        </w:rPr>
        <w:t>的影响。欧洲专利局表示，合作检索试点项目发现</w:t>
      </w:r>
      <w:r w:rsidRPr="00997B51">
        <w:rPr>
          <w:rFonts w:ascii="SimSun" w:hint="eastAsia"/>
          <w:sz w:val="21"/>
        </w:rPr>
        <w:t>，</w:t>
      </w:r>
      <w:r w:rsidR="004769A0" w:rsidRPr="00997B51">
        <w:rPr>
          <w:rFonts w:ascii="SimSun" w:hint="eastAsia"/>
          <w:sz w:val="21"/>
        </w:rPr>
        <w:t>清晰简明地展示在首次检索中所使用的数据库、分类号和关键词是帮助不同主管局的审查员互相理解到目前为止所作检索的最为重要和有效的方法。各单位注意到，如果国际检索单位认为提供更多信息是有用的，只要主要信息以可获取的方式提供，那么该方法不会妨碍国际检索单位提供更多信息，并且若干单位鼓励那些还没有这么做的单位以在内部已经生成的格式提供检索策略信息。</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目前，各单位认为没有必要尝试统一提交更完整的检索策略信息。应将工作侧重于识别有用的实质内容。各单位还未准备好设定最低要求。依据在小组电子论坛中的讨论，国际局提供了一份可能适于被纳入进来的具体信息项目清单。出于如上所述的原因，若干单位建议大量的信息可能不会带来帮助，有些信息可能</w:t>
      </w:r>
      <w:r w:rsidR="009A2A81" w:rsidRPr="00997B51">
        <w:rPr>
          <w:rFonts w:ascii="SimSun" w:hint="eastAsia"/>
          <w:sz w:val="21"/>
        </w:rPr>
        <w:t>无法</w:t>
      </w:r>
      <w:r w:rsidRPr="00997B51">
        <w:rPr>
          <w:rFonts w:ascii="SimSun" w:hint="eastAsia"/>
          <w:sz w:val="21"/>
        </w:rPr>
        <w:t>从目前的系统中被自动摘取出来，如审查员到底查看了哪些检索查询结果这样的具体信息。</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lastRenderedPageBreak/>
        <w:t>若干代表团表示，它们在内部试验了不同的有关在线检索的信息深度。一般来说，四分之三页至两页对于一个典型检索的有用记录来说被认为是适当的长度。注意到的一点是这通常需要审查员做一些人工工作，但仅限于选择记录的不同部分来进行剪切和粘贴。发现不同的审查员为“清理”检索记录以消除被认为没用的“死胡同”所花费的时间精力不尽相同；这是每个审查员自行决定的事项，做起来不存在困难。</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国际局赞成如果信息是没有帮助的就不应提供，并且只有当可以明确地证明存在合理收益时才应进行信息技术开发或占用审查员的时间。但是，虽然找到可以快速实现的改进之处非常重要，但讨论还应为未来设定有用的目标，而不是局限在利用现有信息技术系统就能轻易完成的工作或是处于国际检索单位的“舒适范围”内。</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美国专利商标局为以下专门名词提供了所建议的定义以协助未来在小组中对这些问题的讨论：“检索说明”、“检索列表”、“检索策略”和“检索历史”或“检索记录”。</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小组建议欧洲专利局</w:t>
      </w:r>
      <w:proofErr w:type="gramStart"/>
      <w:r w:rsidRPr="00997B51">
        <w:rPr>
          <w:rFonts w:ascii="SimSun" w:hint="eastAsia"/>
          <w:sz w:val="21"/>
        </w:rPr>
        <w:t>应领导</w:t>
      </w:r>
      <w:proofErr w:type="gramEnd"/>
      <w:r w:rsidRPr="00997B51">
        <w:rPr>
          <w:rFonts w:ascii="SimSun" w:hint="eastAsia"/>
          <w:sz w:val="21"/>
        </w:rPr>
        <w:t>一个联络小组来完成一个提案的具体内容，该提案是关于一个试点项目，参与该项目的国际检索单位将以统一的方式提供数据库、分类号和关键词信息，并就上述数据最为高效的提交方式</w:t>
      </w:r>
      <w:proofErr w:type="gramStart"/>
      <w:r w:rsidRPr="00997B51">
        <w:rPr>
          <w:rFonts w:ascii="SimSun" w:hint="eastAsia"/>
          <w:sz w:val="21"/>
        </w:rPr>
        <w:t>作出</w:t>
      </w:r>
      <w:proofErr w:type="gramEnd"/>
      <w:r w:rsidRPr="00997B51">
        <w:rPr>
          <w:rFonts w:ascii="SimSun" w:hint="eastAsia"/>
          <w:sz w:val="21"/>
        </w:rPr>
        <w:t>建议，同时注意到应自动化地对上述数据进行摘取，以减少审查员的负担。联络小组将评估该方法对于主管局的有效性和对于申请人的有用性。将在</w:t>
      </w:r>
      <w:r w:rsidRPr="00997B51">
        <w:rPr>
          <w:rFonts w:ascii="SimSun"/>
          <w:sz w:val="21"/>
        </w:rPr>
        <w:t>2015</w:t>
      </w:r>
      <w:r w:rsidRPr="00997B51">
        <w:rPr>
          <w:rFonts w:ascii="SimSun" w:hint="eastAsia"/>
          <w:sz w:val="21"/>
        </w:rPr>
        <w:t>年国际单位会议的下届会议上</w:t>
      </w:r>
      <w:r w:rsidR="00380F4F" w:rsidRPr="00997B51">
        <w:rPr>
          <w:rFonts w:ascii="SimSun" w:hint="eastAsia"/>
          <w:sz w:val="21"/>
        </w:rPr>
        <w:t>报告该评估的结果，以便开始为期一年的试点项目。国际局将通过小组</w:t>
      </w:r>
      <w:r w:rsidRPr="00997B51">
        <w:rPr>
          <w:rFonts w:ascii="SimSun" w:hint="eastAsia"/>
          <w:sz w:val="21"/>
        </w:rPr>
        <w:t>电子论坛支持联络小组的工作。</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与此同时，小组鼓励更多的单位在</w:t>
      </w:r>
      <w:r w:rsidRPr="00DF7916">
        <w:rPr>
          <w:rFonts w:ascii="SimSun"/>
          <w:caps/>
          <w:sz w:val="21"/>
        </w:rPr>
        <w:t>Patentscope</w:t>
      </w:r>
      <w:r w:rsidRPr="00997B51">
        <w:rPr>
          <w:rFonts w:ascii="SimSun" w:hint="eastAsia"/>
          <w:sz w:val="21"/>
        </w:rPr>
        <w:t>上提供更为完整的检索策略，并且小组要进一步讨论它们在多大程度上认为上述信息有用处，以及是否应提供附加内容。目的应是就编拟有用的检索策略信息提出建议，使国际检索单位审查员所需进行的人工工作最小化。</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(b)</w:t>
      </w:r>
      <w:r w:rsidRPr="00781CC9">
        <w:rPr>
          <w:rFonts w:ascii="SimSun"/>
          <w:b/>
          <w:sz w:val="21"/>
        </w:rPr>
        <w:tab/>
      </w:r>
      <w:r w:rsidRPr="00781CC9">
        <w:rPr>
          <w:rFonts w:ascii="SimSun" w:hint="eastAsia"/>
          <w:b/>
          <w:sz w:val="21"/>
        </w:rPr>
        <w:t>标准化条目</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各单位欢迎国际局发布在小组电子论坛上的书面意见和</w:t>
      </w:r>
      <w:proofErr w:type="gramStart"/>
      <w:r w:rsidRPr="00997B51">
        <w:rPr>
          <w:rFonts w:ascii="SimSun" w:hint="eastAsia"/>
          <w:sz w:val="21"/>
        </w:rPr>
        <w:t>可</w:t>
      </w:r>
      <w:proofErr w:type="gramEnd"/>
      <w:r w:rsidRPr="00997B51">
        <w:rPr>
          <w:rFonts w:ascii="SimSun" w:hint="eastAsia"/>
          <w:sz w:val="21"/>
        </w:rPr>
        <w:t>专利性国际初步报告的标准化条目集草案，框图</w:t>
      </w:r>
      <w:r w:rsidRPr="00997B51">
        <w:rPr>
          <w:rFonts w:ascii="SimSun"/>
          <w:sz w:val="21"/>
        </w:rPr>
        <w:t>V</w:t>
      </w:r>
      <w:r w:rsidRPr="00997B51">
        <w:rPr>
          <w:rFonts w:ascii="SimSun" w:hint="eastAsia"/>
          <w:sz w:val="21"/>
        </w:rPr>
        <w:t>中的条目集是关于对新颖性和创造性的</w:t>
      </w:r>
      <w:proofErr w:type="gramStart"/>
      <w:r w:rsidRPr="00997B51">
        <w:rPr>
          <w:rFonts w:ascii="SimSun" w:hint="eastAsia"/>
          <w:sz w:val="21"/>
        </w:rPr>
        <w:t>考量</w:t>
      </w:r>
      <w:proofErr w:type="gramEnd"/>
      <w:r w:rsidRPr="00997B51">
        <w:rPr>
          <w:rFonts w:ascii="SimSun" w:hint="eastAsia"/>
          <w:sz w:val="21"/>
        </w:rPr>
        <w:t>，框图</w:t>
      </w:r>
      <w:r w:rsidRPr="00997B51">
        <w:rPr>
          <w:rFonts w:ascii="SimSun"/>
          <w:sz w:val="21"/>
        </w:rPr>
        <w:t>VIII</w:t>
      </w:r>
      <w:r w:rsidRPr="00997B51">
        <w:rPr>
          <w:rFonts w:ascii="SimSun" w:hint="eastAsia"/>
          <w:sz w:val="21"/>
        </w:rPr>
        <w:t>中的条目集是关于</w:t>
      </w:r>
      <w:r w:rsidRPr="00997B51">
        <w:rPr>
          <w:rFonts w:ascii="SimSun"/>
          <w:sz w:val="21"/>
        </w:rPr>
        <w:t>PCT</w:t>
      </w:r>
      <w:r w:rsidRPr="00997B51">
        <w:rPr>
          <w:rFonts w:ascii="SimSun" w:hint="eastAsia"/>
          <w:sz w:val="21"/>
        </w:rPr>
        <w:t>第</w:t>
      </w:r>
      <w:r w:rsidRPr="00997B51">
        <w:rPr>
          <w:rFonts w:ascii="SimSun"/>
          <w:sz w:val="21"/>
        </w:rPr>
        <w:t>5</w:t>
      </w:r>
      <w:r w:rsidRPr="00997B51">
        <w:rPr>
          <w:rFonts w:ascii="SimSun" w:hint="eastAsia"/>
          <w:sz w:val="21"/>
        </w:rPr>
        <w:t>条和第</w:t>
      </w:r>
      <w:r w:rsidRPr="00997B51">
        <w:rPr>
          <w:rFonts w:ascii="SimSun"/>
          <w:sz w:val="21"/>
        </w:rPr>
        <w:t>6</w:t>
      </w:r>
      <w:r w:rsidRPr="00997B51">
        <w:rPr>
          <w:rFonts w:ascii="SimSun" w:hint="eastAsia"/>
          <w:sz w:val="21"/>
        </w:rPr>
        <w:t>条下的异议程序，还存在一些不甚重要的起草问题，可通过电子论坛得到处理。一旦就最终的表述取得协商一致，很多单位表示打算使用这些标准化条目，但要为实施留出所需的充分准备时间，特别是关于对内部信息技术系统进行必要的改造、需要进行的翻译和审查员培训。各单位强调这些条目为可选项目，并强调审查员在以被认为在给定的案子中是适当的方式处理所有相关问题时仍具有灵活性和自行决定权是必要的。</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虽然若干单位表示有兴趣制定更多有关书面意见和</w:t>
      </w:r>
      <w:proofErr w:type="gramStart"/>
      <w:r w:rsidRPr="00997B51">
        <w:rPr>
          <w:rFonts w:ascii="SimSun" w:hint="eastAsia"/>
          <w:sz w:val="21"/>
        </w:rPr>
        <w:t>可</w:t>
      </w:r>
      <w:proofErr w:type="gramEnd"/>
      <w:r w:rsidRPr="00997B51">
        <w:rPr>
          <w:rFonts w:ascii="SimSun" w:hint="eastAsia"/>
          <w:sz w:val="21"/>
        </w:rPr>
        <w:t>专利性国际初步报告中</w:t>
      </w:r>
      <w:r w:rsidR="00781CC9">
        <w:rPr>
          <w:rFonts w:ascii="SimSun" w:hint="eastAsia"/>
          <w:sz w:val="21"/>
        </w:rPr>
        <w:t>其他</w:t>
      </w:r>
      <w:r w:rsidRPr="00997B51">
        <w:rPr>
          <w:rFonts w:ascii="SimSun" w:hint="eastAsia"/>
          <w:sz w:val="21"/>
        </w:rPr>
        <w:t>案文的标准化条目，但小组建议等待第一个条目集的实施以及</w:t>
      </w:r>
      <w:r w:rsidR="00380F4F" w:rsidRPr="00997B51">
        <w:rPr>
          <w:rFonts w:ascii="SimSun" w:hint="eastAsia"/>
          <w:sz w:val="21"/>
        </w:rPr>
        <w:t>各单位、指定局、国际局和体系用户所取得的经验，然后再对该项目</w:t>
      </w:r>
      <w:r w:rsidRPr="00997B51">
        <w:rPr>
          <w:rFonts w:ascii="SimSun" w:hint="eastAsia"/>
          <w:sz w:val="21"/>
        </w:rPr>
        <w:t>进一步扩展。</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考虑到当前的标准化条目</w:t>
      </w:r>
      <w:proofErr w:type="gramStart"/>
      <w:r w:rsidRPr="00997B51">
        <w:rPr>
          <w:rFonts w:ascii="SimSun" w:hint="eastAsia"/>
          <w:sz w:val="21"/>
        </w:rPr>
        <w:t>集内容</w:t>
      </w:r>
      <w:proofErr w:type="gramEnd"/>
      <w:r w:rsidRPr="00997B51">
        <w:rPr>
          <w:rFonts w:ascii="SimSun" w:hint="eastAsia"/>
          <w:sz w:val="21"/>
        </w:rPr>
        <w:t>有限及其可选的特点，各单位认为在现阶段将第一个条目集正式纳入国际检索和初审指南的时机尚不成熟，可在后期重新考虑可能纳入指南的问题。关于为了在用英语以外的语言</w:t>
      </w:r>
      <w:proofErr w:type="gramStart"/>
      <w:r w:rsidRPr="00997B51">
        <w:rPr>
          <w:rFonts w:ascii="SimSun" w:hint="eastAsia"/>
          <w:sz w:val="21"/>
        </w:rPr>
        <w:t>作出</w:t>
      </w:r>
      <w:proofErr w:type="gramEnd"/>
      <w:r w:rsidRPr="00997B51">
        <w:rPr>
          <w:rFonts w:ascii="SimSun" w:hint="eastAsia"/>
          <w:sz w:val="21"/>
        </w:rPr>
        <w:t>的报告中纳入标准化条目而对条目进行所需要的翻译，国际局表示它将与各单位合作进行翻译。</w:t>
      </w:r>
    </w:p>
    <w:p w:rsidR="004769A0" w:rsidRPr="00997B51" w:rsidRDefault="004769A0" w:rsidP="00E47A6C">
      <w:pPr>
        <w:pStyle w:val="ONUME"/>
        <w:keepNext/>
        <w:numPr>
          <w:ilvl w:val="0"/>
          <w:numId w:val="3"/>
        </w:numPr>
        <w:spacing w:after="50" w:line="340" w:lineRule="atLeast"/>
        <w:ind w:left="630" w:firstLine="0"/>
        <w:jc w:val="both"/>
        <w:rPr>
          <w:rFonts w:ascii="SimSun"/>
          <w:sz w:val="21"/>
        </w:rPr>
      </w:pPr>
      <w:r w:rsidRPr="00997B51">
        <w:rPr>
          <w:rFonts w:ascii="SimSun" w:hint="eastAsia"/>
          <w:sz w:val="21"/>
        </w:rPr>
        <w:lastRenderedPageBreak/>
        <w:t>小组建议：</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各单位应在</w:t>
      </w:r>
      <w:r w:rsidRPr="00997B51">
        <w:rPr>
          <w:rFonts w:ascii="SimSun"/>
          <w:sz w:val="21"/>
        </w:rPr>
        <w:t>2014</w:t>
      </w:r>
      <w:r w:rsidRPr="00997B51">
        <w:rPr>
          <w:rFonts w:ascii="SimSun" w:hint="eastAsia"/>
          <w:sz w:val="21"/>
        </w:rPr>
        <w:t>年</w:t>
      </w:r>
      <w:r w:rsidRPr="00997B51">
        <w:rPr>
          <w:rFonts w:ascii="SimSun"/>
          <w:sz w:val="21"/>
        </w:rPr>
        <w:t>4</w:t>
      </w:r>
      <w:r w:rsidRPr="00997B51">
        <w:rPr>
          <w:rFonts w:ascii="SimSun" w:hint="eastAsia"/>
          <w:sz w:val="21"/>
        </w:rPr>
        <w:t>月底前就标</w:t>
      </w:r>
      <w:r w:rsidR="00751F3F" w:rsidRPr="00997B51">
        <w:rPr>
          <w:rFonts w:ascii="SimSun" w:hint="eastAsia"/>
          <w:sz w:val="21"/>
        </w:rPr>
        <w:t>准化条目集草案的表述通过小组</w:t>
      </w:r>
      <w:r w:rsidRPr="00997B51">
        <w:rPr>
          <w:rFonts w:ascii="SimSun" w:hint="eastAsia"/>
          <w:sz w:val="21"/>
        </w:rPr>
        <w:t>电子论坛向国际局提交进一步的评论意见；</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国际局</w:t>
      </w:r>
      <w:r w:rsidR="00751F3F" w:rsidRPr="00997B51">
        <w:rPr>
          <w:rFonts w:ascii="SimSun" w:hint="eastAsia"/>
          <w:sz w:val="21"/>
        </w:rPr>
        <w:t>接下来应完成条目的定稿，兼顾所收到的任何评论意见，并以通函的形式</w:t>
      </w:r>
      <w:r w:rsidRPr="00997B51">
        <w:rPr>
          <w:rFonts w:ascii="SimSun" w:hint="eastAsia"/>
          <w:sz w:val="21"/>
        </w:rPr>
        <w:t>将这些条目的最终表述正式通报给所有单位；然后，在报告中首次实际使用这些条目的日期应由各单位决定，取决于其具体的实施需求。</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(c)</w:t>
      </w:r>
      <w:r w:rsidRPr="00781CC9">
        <w:rPr>
          <w:rFonts w:ascii="SimSun"/>
          <w:b/>
          <w:sz w:val="21"/>
        </w:rPr>
        <w:tab/>
      </w:r>
      <w:r w:rsidRPr="00781CC9">
        <w:rPr>
          <w:rFonts w:ascii="SimSun" w:hint="eastAsia"/>
          <w:b/>
          <w:sz w:val="21"/>
        </w:rPr>
        <w:t>在质量保障流程中对案例进行抽样</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各单位讨论了在它们的质量保障流程中对案例进行抽样，注意到如果抽样是平衡的并且不过于形式主义，则</w:t>
      </w:r>
      <w:r w:rsidR="00751F3F" w:rsidRPr="00997B51">
        <w:rPr>
          <w:rFonts w:ascii="SimSun" w:hint="eastAsia"/>
          <w:sz w:val="21"/>
        </w:rPr>
        <w:t>那么</w:t>
      </w:r>
      <w:r w:rsidRPr="00997B51">
        <w:rPr>
          <w:rFonts w:ascii="SimSun" w:hint="eastAsia"/>
          <w:sz w:val="21"/>
        </w:rPr>
        <w:t>是非常有用和有价值的。各单位报告了它们在不同的案例中适用的不同抽样率，这取决于很多因素，从最低</w:t>
      </w:r>
      <w:r w:rsidRPr="00997B51">
        <w:rPr>
          <w:rFonts w:ascii="SimSun"/>
          <w:sz w:val="21"/>
        </w:rPr>
        <w:t>(</w:t>
      </w:r>
      <w:r w:rsidRPr="00997B51">
        <w:rPr>
          <w:rFonts w:ascii="SimSun" w:hint="eastAsia"/>
          <w:sz w:val="21"/>
        </w:rPr>
        <w:t>通常是随机的</w:t>
      </w:r>
      <w:r w:rsidRPr="00997B51">
        <w:rPr>
          <w:rFonts w:ascii="SimSun"/>
          <w:sz w:val="21"/>
        </w:rPr>
        <w:t>)</w:t>
      </w:r>
      <w:r w:rsidRPr="00997B51">
        <w:rPr>
          <w:rFonts w:ascii="SimSun" w:hint="eastAsia"/>
          <w:sz w:val="21"/>
        </w:rPr>
        <w:t>百分率到有些情况下的百分之百，</w:t>
      </w:r>
      <w:proofErr w:type="gramStart"/>
      <w:r w:rsidRPr="00997B51">
        <w:rPr>
          <w:rFonts w:ascii="SimSun" w:hint="eastAsia"/>
          <w:sz w:val="21"/>
        </w:rPr>
        <w:t>如形式</w:t>
      </w:r>
      <w:proofErr w:type="gramEnd"/>
      <w:r w:rsidRPr="00997B51">
        <w:rPr>
          <w:rFonts w:ascii="SimSun" w:hint="eastAsia"/>
          <w:sz w:val="21"/>
        </w:rPr>
        <w:t>审查、发明单一性的案例或是首次国际检索只显示了“</w:t>
      </w:r>
      <w:r w:rsidRPr="00997B51">
        <w:rPr>
          <w:rFonts w:ascii="SimSun"/>
          <w:sz w:val="21"/>
        </w:rPr>
        <w:t>A</w:t>
      </w:r>
      <w:r w:rsidR="00751F3F" w:rsidRPr="00997B51">
        <w:rPr>
          <w:rFonts w:ascii="SimSun" w:hint="eastAsia"/>
          <w:sz w:val="21"/>
        </w:rPr>
        <w:t>”引用文献。注意到的一点是，对于已获得或正在寻求</w:t>
      </w:r>
      <w:r w:rsidRPr="00997B51">
        <w:rPr>
          <w:rFonts w:ascii="SimSun" w:hint="eastAsia"/>
          <w:sz w:val="21"/>
        </w:rPr>
        <w:t>获得</w:t>
      </w:r>
      <w:r w:rsidRPr="00997B51">
        <w:rPr>
          <w:rFonts w:ascii="SimSun"/>
          <w:sz w:val="21"/>
        </w:rPr>
        <w:t>ISO</w:t>
      </w:r>
      <w:r w:rsidR="00F24646">
        <w:rPr>
          <w:rFonts w:ascii="SimSun"/>
          <w:sz w:val="21"/>
        </w:rPr>
        <w:t> </w:t>
      </w:r>
      <w:r w:rsidRPr="00997B51">
        <w:rPr>
          <w:rFonts w:ascii="SimSun"/>
          <w:sz w:val="21"/>
        </w:rPr>
        <w:t>9001</w:t>
      </w:r>
      <w:r w:rsidRPr="00997B51">
        <w:rPr>
          <w:rFonts w:ascii="SimSun" w:hint="eastAsia"/>
          <w:sz w:val="21"/>
        </w:rPr>
        <w:t>认证的单位来说，抽样问题也可以由该认证体系进行管理。</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虽然所有就该事项发言的单位都认为进一步分享有关各单位不同抽样实践的信息是有用的，并邀请还</w:t>
      </w:r>
      <w:proofErr w:type="gramStart"/>
      <w:r w:rsidRPr="00997B51">
        <w:rPr>
          <w:rFonts w:ascii="SimSun" w:hint="eastAsia"/>
          <w:sz w:val="21"/>
        </w:rPr>
        <w:t>未这么</w:t>
      </w:r>
      <w:proofErr w:type="gramEnd"/>
      <w:r w:rsidRPr="00997B51">
        <w:rPr>
          <w:rFonts w:ascii="SimSun" w:hint="eastAsia"/>
          <w:sz w:val="21"/>
        </w:rPr>
        <w:t>做的</w:t>
      </w:r>
      <w:r w:rsidR="00751F3F" w:rsidRPr="00997B51">
        <w:rPr>
          <w:rFonts w:ascii="SimSun" w:hint="eastAsia"/>
          <w:sz w:val="21"/>
        </w:rPr>
        <w:t>单位在小组电子论坛上发布相关信息，但各单位表示倾向于在现阶段不</w:t>
      </w:r>
      <w:r w:rsidRPr="00997B51">
        <w:rPr>
          <w:rFonts w:ascii="SimSun" w:hint="eastAsia"/>
          <w:sz w:val="21"/>
        </w:rPr>
        <w:t>为在该领域建立“最佳实践”而进一步开展任何工作，注意到各单位不同的运行情况以及当前保持灵活性的必要性。</w:t>
      </w:r>
    </w:p>
    <w:p w:rsidR="004769A0" w:rsidRPr="00997B51" w:rsidRDefault="00751F3F" w:rsidP="00781CC9">
      <w:pPr>
        <w:pStyle w:val="ONUME"/>
        <w:numPr>
          <w:ilvl w:val="0"/>
          <w:numId w:val="3"/>
        </w:numPr>
        <w:spacing w:afterLines="50" w:after="120" w:line="340" w:lineRule="atLeast"/>
        <w:ind w:left="630" w:firstLine="0"/>
        <w:jc w:val="both"/>
        <w:rPr>
          <w:rFonts w:ascii="SimSun"/>
          <w:sz w:val="21"/>
        </w:rPr>
      </w:pPr>
      <w:r w:rsidRPr="00997B51">
        <w:rPr>
          <w:rFonts w:ascii="SimSun" w:hint="eastAsia"/>
          <w:sz w:val="21"/>
        </w:rPr>
        <w:t>小组建议尚未这么做的</w:t>
      </w:r>
      <w:r w:rsidR="004769A0" w:rsidRPr="00997B51">
        <w:rPr>
          <w:rFonts w:ascii="SimSun" w:hint="eastAsia"/>
          <w:sz w:val="21"/>
        </w:rPr>
        <w:t>单位应通过在小组电子论坛上公布的方式分享有关它们抽样实践和抽样率的信息。</w:t>
      </w:r>
    </w:p>
    <w:p w:rsidR="004769A0" w:rsidRPr="00781CC9" w:rsidRDefault="004769A0" w:rsidP="00DF7916">
      <w:pPr>
        <w:pStyle w:val="1"/>
        <w:spacing w:beforeLines="100" w:afterLines="50" w:after="120" w:line="340" w:lineRule="atLeast"/>
        <w:jc w:val="both"/>
        <w:rPr>
          <w:rFonts w:ascii="SimHei" w:eastAsia="SimHei" w:hAnsi="SimHei"/>
          <w:b w:val="0"/>
          <w:sz w:val="21"/>
        </w:rPr>
      </w:pPr>
      <w:r w:rsidRPr="00781CC9">
        <w:rPr>
          <w:rFonts w:ascii="SimHei" w:eastAsia="SimHei" w:hAnsi="SimHei"/>
          <w:b w:val="0"/>
          <w:sz w:val="21"/>
        </w:rPr>
        <w:t>3.</w:t>
      </w:r>
      <w:r w:rsidRPr="00781CC9">
        <w:rPr>
          <w:rFonts w:ascii="SimHei" w:eastAsia="SimHei" w:hAnsi="SimHei"/>
          <w:b w:val="0"/>
          <w:sz w:val="21"/>
        </w:rPr>
        <w:tab/>
      </w:r>
      <w:r w:rsidRPr="00781CC9">
        <w:rPr>
          <w:rFonts w:ascii="SimHei" w:eastAsia="SimHei" w:hAnsi="SimHei" w:hint="eastAsia"/>
          <w:b w:val="0"/>
          <w:sz w:val="21"/>
        </w:rPr>
        <w:t>质量改进措施</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(a)</w:t>
      </w:r>
      <w:r w:rsidRPr="00781CC9">
        <w:rPr>
          <w:rFonts w:ascii="SimSun"/>
          <w:b/>
          <w:sz w:val="21"/>
        </w:rPr>
        <w:tab/>
      </w:r>
      <w:r w:rsidRPr="00781CC9">
        <w:rPr>
          <w:rFonts w:ascii="SimSun" w:hint="eastAsia"/>
          <w:b/>
          <w:sz w:val="21"/>
        </w:rPr>
        <w:t>建立</w:t>
      </w:r>
      <w:r w:rsidRPr="00781CC9">
        <w:rPr>
          <w:rFonts w:ascii="SimSun"/>
          <w:b/>
          <w:sz w:val="21"/>
        </w:rPr>
        <w:t>WOISA/ISR</w:t>
      </w:r>
      <w:r w:rsidRPr="00781CC9">
        <w:rPr>
          <w:rFonts w:ascii="SimSun" w:hint="eastAsia"/>
          <w:b/>
          <w:sz w:val="21"/>
        </w:rPr>
        <w:t>反馈与分析机制工作的进展报告</w:t>
      </w:r>
    </w:p>
    <w:p w:rsidR="004769A0" w:rsidRPr="00997B51" w:rsidRDefault="00781CC9" w:rsidP="00781CC9">
      <w:pPr>
        <w:pStyle w:val="ONUME"/>
        <w:numPr>
          <w:ilvl w:val="0"/>
          <w:numId w:val="6"/>
        </w:numPr>
        <w:spacing w:afterLines="50" w:after="120" w:line="340" w:lineRule="atLeast"/>
        <w:ind w:left="0" w:firstLine="0"/>
        <w:jc w:val="both"/>
        <w:rPr>
          <w:rFonts w:ascii="SimSun"/>
          <w:sz w:val="21"/>
        </w:rPr>
      </w:pPr>
      <w:r>
        <w:rPr>
          <w:rFonts w:ascii="SimSun" w:hint="eastAsia"/>
          <w:sz w:val="21"/>
        </w:rPr>
        <w:t>日本特许厅</w:t>
      </w:r>
      <w:r w:rsidR="004769A0" w:rsidRPr="00997B51">
        <w:rPr>
          <w:rFonts w:ascii="SimSun" w:hint="eastAsia"/>
          <w:sz w:val="21"/>
        </w:rPr>
        <w:t>对一份进展报告</w:t>
      </w:r>
      <w:r w:rsidR="004769A0" w:rsidRPr="00997B51">
        <w:rPr>
          <w:rStyle w:val="af"/>
          <w:rFonts w:ascii="SimSun"/>
          <w:sz w:val="21"/>
        </w:rPr>
        <w:footnoteReference w:id="3"/>
      </w:r>
      <w:r w:rsidR="004769A0" w:rsidRPr="00997B51">
        <w:rPr>
          <w:rFonts w:ascii="SimSun" w:hint="eastAsia"/>
          <w:sz w:val="21"/>
        </w:rPr>
        <w:t>进行了介绍，该报告是关于它为建立一个拟议的机制所做的工作，如果</w:t>
      </w:r>
      <w:r w:rsidR="004769A0" w:rsidRPr="00997B51">
        <w:rPr>
          <w:rFonts w:ascii="SimSun"/>
          <w:sz w:val="21"/>
        </w:rPr>
        <w:t>PCT</w:t>
      </w:r>
      <w:r w:rsidR="00751F3F" w:rsidRPr="00997B51">
        <w:rPr>
          <w:rFonts w:ascii="SimSun" w:hint="eastAsia"/>
          <w:sz w:val="21"/>
        </w:rPr>
        <w:t>程序的国际和国家</w:t>
      </w:r>
      <w:r w:rsidR="004769A0" w:rsidRPr="00997B51">
        <w:rPr>
          <w:rFonts w:ascii="SimSun" w:hint="eastAsia"/>
          <w:sz w:val="21"/>
        </w:rPr>
        <w:t>阶段的检索和审查结果出现差异，该机制</w:t>
      </w:r>
      <w:proofErr w:type="gramStart"/>
      <w:r w:rsidR="004769A0" w:rsidRPr="00997B51">
        <w:rPr>
          <w:rFonts w:ascii="SimSun" w:hint="eastAsia"/>
          <w:sz w:val="21"/>
        </w:rPr>
        <w:t>可以让指定局</w:t>
      </w:r>
      <w:proofErr w:type="gramEnd"/>
      <w:r w:rsidR="004769A0" w:rsidRPr="00997B51">
        <w:rPr>
          <w:rFonts w:ascii="SimSun" w:hint="eastAsia"/>
          <w:sz w:val="21"/>
        </w:rPr>
        <w:t>提供对于国际申请的</w:t>
      </w:r>
      <w:proofErr w:type="gramStart"/>
      <w:r w:rsidR="004769A0" w:rsidRPr="00997B51">
        <w:rPr>
          <w:rFonts w:ascii="SimSun" w:hint="eastAsia"/>
          <w:sz w:val="21"/>
        </w:rPr>
        <w:t>可专利</w:t>
      </w:r>
      <w:proofErr w:type="gramEnd"/>
      <w:r w:rsidR="004769A0" w:rsidRPr="00997B51">
        <w:rPr>
          <w:rFonts w:ascii="SimSun" w:hint="eastAsia"/>
          <w:sz w:val="21"/>
        </w:rPr>
        <w:t>性国际初步报告的反馈，该项工作大量借鉴了从与欧洲专利局共同开展作为合作指标研究三期一部分的合作分析中获得的经验。它鼓励所有单位都参与该项目并对上述反馈和分析机制进行试运行，虽然这需要相当多的人力资源投入以进行主要是人工开展的分析。该试点项目对分别希望收到和提供上述反馈以及希望共同对存在差异的申请开展所需要分析的单位和指定局来说是完全可选择的。</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各单位欢迎</w:t>
      </w:r>
      <w:r w:rsidR="00781CC9">
        <w:rPr>
          <w:rFonts w:ascii="SimSun" w:hint="eastAsia"/>
          <w:sz w:val="21"/>
        </w:rPr>
        <w:t>日本特许厅</w:t>
      </w:r>
      <w:r w:rsidRPr="00997B51">
        <w:rPr>
          <w:rFonts w:ascii="SimSun" w:hint="eastAsia"/>
          <w:sz w:val="21"/>
        </w:rPr>
        <w:t>的报告，强调了反馈以及后续深入分析检索和审查结果出现差异的根源是有益的，还强调了这类机制对于改进国际报告质量以及由此进一步开发</w:t>
      </w:r>
      <w:r w:rsidRPr="00997B51">
        <w:rPr>
          <w:rFonts w:ascii="SimSun"/>
          <w:sz w:val="21"/>
        </w:rPr>
        <w:t>PCT</w:t>
      </w:r>
      <w:r w:rsidRPr="00997B51">
        <w:rPr>
          <w:rFonts w:ascii="SimSun" w:hint="eastAsia"/>
          <w:sz w:val="21"/>
        </w:rPr>
        <w:t>作为主管局工作分摊工具的全部潜力的重要性。两个单位对于一个单位所收到的有关该单位在后面的阶段作为指定局所授予专利的反馈可能产生的影响</w:t>
      </w:r>
      <w:r w:rsidR="00751F3F" w:rsidRPr="00997B51">
        <w:rPr>
          <w:rFonts w:ascii="SimSun" w:hint="eastAsia"/>
          <w:sz w:val="21"/>
        </w:rPr>
        <w:t>表示</w:t>
      </w:r>
      <w:r w:rsidRPr="00997B51">
        <w:rPr>
          <w:rFonts w:ascii="SimSun" w:hint="eastAsia"/>
          <w:sz w:val="21"/>
        </w:rPr>
        <w:t>关切。</w:t>
      </w:r>
    </w:p>
    <w:p w:rsidR="004769A0" w:rsidRPr="00997B51" w:rsidRDefault="004769A0" w:rsidP="00781CC9">
      <w:pPr>
        <w:pStyle w:val="ONUME"/>
        <w:numPr>
          <w:ilvl w:val="0"/>
          <w:numId w:val="3"/>
        </w:numPr>
        <w:spacing w:afterLines="50" w:after="120" w:line="340" w:lineRule="atLeast"/>
        <w:ind w:left="630" w:firstLine="0"/>
        <w:jc w:val="both"/>
        <w:rPr>
          <w:rFonts w:ascii="SimSun"/>
          <w:sz w:val="21"/>
        </w:rPr>
      </w:pPr>
      <w:r w:rsidRPr="00997B51">
        <w:rPr>
          <w:rFonts w:ascii="SimSun" w:hint="eastAsia"/>
          <w:sz w:val="21"/>
        </w:rPr>
        <w:t>小组建议：</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各单位应</w:t>
      </w:r>
      <w:r w:rsidR="00751F3F" w:rsidRPr="00997B51">
        <w:rPr>
          <w:rFonts w:ascii="SimSun" w:hint="eastAsia"/>
          <w:sz w:val="21"/>
        </w:rPr>
        <w:t>通过小组电子论坛提交有关</w:t>
      </w:r>
      <w:r w:rsidR="00781CC9">
        <w:rPr>
          <w:rFonts w:ascii="SimSun" w:hint="eastAsia"/>
          <w:sz w:val="21"/>
        </w:rPr>
        <w:t>日本特许厅</w:t>
      </w:r>
      <w:r w:rsidR="00751F3F" w:rsidRPr="00997B51">
        <w:rPr>
          <w:rFonts w:ascii="SimSun" w:hint="eastAsia"/>
          <w:sz w:val="21"/>
        </w:rPr>
        <w:t>所制定的质量反馈表格草案的</w:t>
      </w:r>
      <w:r w:rsidRPr="00997B51">
        <w:rPr>
          <w:rFonts w:ascii="SimSun" w:hint="eastAsia"/>
          <w:sz w:val="21"/>
        </w:rPr>
        <w:t>评论意见；</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lastRenderedPageBreak/>
        <w:t>国际局应通过电子论坛邀请各单位既作为国际单位也作为指定局参与本质上属于双边性质的项目</w:t>
      </w:r>
      <w:r w:rsidRPr="00997B51">
        <w:rPr>
          <w:rFonts w:ascii="SimSun"/>
          <w:sz w:val="21"/>
        </w:rPr>
        <w:t>(</w:t>
      </w:r>
      <w:r w:rsidRPr="00997B51">
        <w:rPr>
          <w:rFonts w:ascii="SimSun" w:hint="eastAsia"/>
          <w:sz w:val="21"/>
        </w:rPr>
        <w:t>一个单位与一个指定局之间</w:t>
      </w:r>
      <w:r w:rsidRPr="00997B51">
        <w:rPr>
          <w:rFonts w:ascii="SimSun"/>
          <w:sz w:val="21"/>
        </w:rPr>
        <w:t>)</w:t>
      </w:r>
      <w:r w:rsidRPr="00997B51">
        <w:rPr>
          <w:rFonts w:ascii="SimSun" w:hint="eastAsia"/>
          <w:sz w:val="21"/>
        </w:rPr>
        <w:t>以对拟议的反馈和分析机制试运行；</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各单位</w:t>
      </w:r>
      <w:r w:rsidRPr="00997B51">
        <w:rPr>
          <w:rFonts w:ascii="SimSun"/>
          <w:sz w:val="21"/>
        </w:rPr>
        <w:t>(</w:t>
      </w:r>
      <w:r w:rsidRPr="00997B51">
        <w:rPr>
          <w:rFonts w:ascii="SimSun" w:hint="eastAsia"/>
          <w:sz w:val="21"/>
        </w:rPr>
        <w:t>既作为国际单位又作为指定局</w:t>
      </w:r>
      <w:r w:rsidRPr="00997B51">
        <w:rPr>
          <w:rFonts w:ascii="SimSun"/>
          <w:sz w:val="21"/>
        </w:rPr>
        <w:t>)</w:t>
      </w:r>
      <w:r w:rsidR="00751F3F" w:rsidRPr="00997B51">
        <w:rPr>
          <w:rFonts w:ascii="SimSun" w:hint="eastAsia"/>
          <w:sz w:val="21"/>
        </w:rPr>
        <w:t>应在小组下次会议上简要报告该试点项目所取得的经验和</w:t>
      </w:r>
      <w:r w:rsidRPr="00997B51">
        <w:rPr>
          <w:rFonts w:ascii="SimSun" w:hint="eastAsia"/>
          <w:sz w:val="21"/>
        </w:rPr>
        <w:t>得到的结果。</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(b)</w:t>
      </w:r>
      <w:r w:rsidRPr="00781CC9">
        <w:rPr>
          <w:rFonts w:ascii="SimSun"/>
          <w:b/>
          <w:sz w:val="21"/>
        </w:rPr>
        <w:tab/>
      </w:r>
      <w:r w:rsidR="008E48EA" w:rsidRPr="00781CC9">
        <w:rPr>
          <w:rFonts w:ascii="SimSun" w:hint="eastAsia"/>
          <w:b/>
          <w:sz w:val="21"/>
        </w:rPr>
        <w:t>质</w:t>
      </w:r>
      <w:r w:rsidRPr="00781CC9">
        <w:rPr>
          <w:rFonts w:ascii="SimSun" w:hint="eastAsia"/>
          <w:b/>
          <w:sz w:val="21"/>
        </w:rPr>
        <w:t>量保障流程中的清单</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各单位支持在单位的质量保障流程中选择性使用国际局发布在小组电子论坛上的清单。</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考虑到有必要保持各单位所需要的灵活性和自行决定权，目前各单位认为为制定指导清单样本或这类清单的一系列最低要求要素和共同格式而进一步开展工作具有价值。但更多单位使用清单的范例对于信息提供来说可能是有用的。</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w:t>
      </w:r>
    </w:p>
    <w:p w:rsidR="004769A0" w:rsidRPr="00997B51" w:rsidRDefault="004769A0" w:rsidP="00781CC9">
      <w:pPr>
        <w:pStyle w:val="ONUME"/>
        <w:keepLines/>
        <w:numPr>
          <w:ilvl w:val="1"/>
          <w:numId w:val="3"/>
        </w:numPr>
        <w:tabs>
          <w:tab w:val="clear" w:pos="1134"/>
        </w:tabs>
        <w:spacing w:afterLines="50" w:after="120" w:line="340" w:lineRule="atLeast"/>
        <w:ind w:left="1134" w:firstLine="0"/>
        <w:jc w:val="both"/>
        <w:rPr>
          <w:rFonts w:ascii="SimSun"/>
          <w:sz w:val="21"/>
        </w:rPr>
      </w:pPr>
      <w:r w:rsidRPr="00997B51">
        <w:rPr>
          <w:rFonts w:ascii="SimSun" w:hint="eastAsia"/>
          <w:sz w:val="21"/>
        </w:rPr>
        <w:t>国际局应将拟议的修改草案纳入国际检索和初审指南第</w:t>
      </w:r>
      <w:r w:rsidRPr="00997B51">
        <w:rPr>
          <w:rFonts w:ascii="SimSun"/>
          <w:sz w:val="21"/>
        </w:rPr>
        <w:t>21</w:t>
      </w:r>
      <w:r w:rsidRPr="00997B51">
        <w:rPr>
          <w:rFonts w:ascii="SimSun" w:hint="eastAsia"/>
          <w:sz w:val="21"/>
        </w:rPr>
        <w:t>章，从而在其即将发送给所有相关方的通函中在单位质量保障流程中设立清单的选择性使用，以便就上述指南的</w:t>
      </w:r>
      <w:r w:rsidR="00781CC9">
        <w:rPr>
          <w:rFonts w:ascii="SimSun" w:hint="eastAsia"/>
          <w:sz w:val="21"/>
        </w:rPr>
        <w:t>其他</w:t>
      </w:r>
      <w:r w:rsidRPr="00997B51">
        <w:rPr>
          <w:rFonts w:ascii="SimSun" w:hint="eastAsia"/>
          <w:sz w:val="21"/>
        </w:rPr>
        <w:t>拟议修改进行磋商。</w:t>
      </w:r>
    </w:p>
    <w:p w:rsidR="004769A0" w:rsidRPr="00997B51" w:rsidRDefault="004769A0" w:rsidP="00781CC9">
      <w:pPr>
        <w:pStyle w:val="ONUME"/>
        <w:numPr>
          <w:ilvl w:val="1"/>
          <w:numId w:val="3"/>
        </w:numPr>
        <w:tabs>
          <w:tab w:val="clear" w:pos="1134"/>
        </w:tabs>
        <w:spacing w:afterLines="50" w:after="120" w:line="340" w:lineRule="atLeast"/>
        <w:ind w:left="1134" w:firstLine="0"/>
        <w:jc w:val="both"/>
        <w:rPr>
          <w:rFonts w:ascii="SimSun"/>
          <w:sz w:val="21"/>
        </w:rPr>
      </w:pPr>
      <w:r w:rsidRPr="00997B51">
        <w:rPr>
          <w:rFonts w:ascii="SimSun" w:hint="eastAsia"/>
          <w:sz w:val="21"/>
        </w:rPr>
        <w:t>各单位应在小组电子论坛上发布清单的范例，这可能为</w:t>
      </w:r>
      <w:r w:rsidR="00781CC9">
        <w:rPr>
          <w:rFonts w:ascii="SimSun" w:hint="eastAsia"/>
          <w:sz w:val="21"/>
        </w:rPr>
        <w:t>其他</w:t>
      </w:r>
      <w:r w:rsidRPr="00997B51">
        <w:rPr>
          <w:rFonts w:ascii="SimSun" w:hint="eastAsia"/>
          <w:sz w:val="21"/>
        </w:rPr>
        <w:t>单位提供有用的范例。</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(c)</w:t>
      </w:r>
      <w:r w:rsidRPr="00781CC9">
        <w:rPr>
          <w:rFonts w:ascii="SimSun"/>
          <w:b/>
          <w:sz w:val="21"/>
        </w:rPr>
        <w:tab/>
      </w:r>
      <w:r w:rsidRPr="00781CC9">
        <w:rPr>
          <w:rFonts w:ascii="SimSun" w:hint="eastAsia"/>
          <w:b/>
          <w:sz w:val="21"/>
        </w:rPr>
        <w:t>发明的单一性</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支持澳大利亚知识产权局发布在小组电子论坛上的提案，即单位进一步开展工作，改进对于有关发明单一性的复杂案例的解释及其范例，注意到目前国际检索和初审指南所给出的范例虽然被普遍认为在多数情况下非常有用，但没有为要受理这类复杂案子的审查员提供充分的指导。</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还</w:t>
      </w:r>
      <w:proofErr w:type="gramStart"/>
      <w:r w:rsidRPr="00997B51">
        <w:rPr>
          <w:rFonts w:ascii="SimSun" w:hint="eastAsia"/>
          <w:sz w:val="21"/>
        </w:rPr>
        <w:t>未这么</w:t>
      </w:r>
      <w:proofErr w:type="gramEnd"/>
      <w:r w:rsidRPr="00997B51">
        <w:rPr>
          <w:rFonts w:ascii="SimSun" w:hint="eastAsia"/>
          <w:sz w:val="21"/>
        </w:rPr>
        <w:t>做的单位应通过在小组电子论坛上进行发布来分享目前的指南、培训资料和</w:t>
      </w:r>
      <w:r w:rsidR="00781CC9">
        <w:rPr>
          <w:rFonts w:ascii="SimSun" w:hint="eastAsia"/>
          <w:sz w:val="21"/>
        </w:rPr>
        <w:t>其他</w:t>
      </w:r>
      <w:r w:rsidRPr="00997B51">
        <w:rPr>
          <w:rFonts w:ascii="SimSun" w:hint="eastAsia"/>
          <w:sz w:val="21"/>
        </w:rPr>
        <w:t>与考虑发明单一性案子有关的信息；</w:t>
      </w:r>
    </w:p>
    <w:p w:rsidR="004769A0" w:rsidRPr="00997B51" w:rsidRDefault="004769A0" w:rsidP="00781CC9">
      <w:pPr>
        <w:pStyle w:val="ONUME"/>
        <w:numPr>
          <w:ilvl w:val="1"/>
          <w:numId w:val="3"/>
        </w:numPr>
        <w:spacing w:afterLines="50" w:after="120" w:line="340" w:lineRule="atLeast"/>
        <w:ind w:left="1134" w:firstLine="0"/>
        <w:jc w:val="both"/>
        <w:rPr>
          <w:rFonts w:ascii="SimSun"/>
          <w:sz w:val="21"/>
        </w:rPr>
      </w:pPr>
      <w:r w:rsidRPr="00997B51">
        <w:rPr>
          <w:rFonts w:ascii="SimSun" w:hint="eastAsia"/>
          <w:sz w:val="21"/>
        </w:rPr>
        <w:t>国际局应在小组电子论坛上确立一项工作，让各单位开始为改进对于有关发明单一性的复杂案例的解释及其范例开展工作，并邀请有兴趣负责这项工作的单位告知国际局。</w:t>
      </w:r>
    </w:p>
    <w:p w:rsidR="004769A0" w:rsidRPr="00781CC9" w:rsidRDefault="004769A0" w:rsidP="00DF7916">
      <w:pPr>
        <w:pStyle w:val="1"/>
        <w:spacing w:beforeLines="100" w:afterLines="50" w:after="120" w:line="340" w:lineRule="atLeast"/>
        <w:jc w:val="both"/>
        <w:rPr>
          <w:rFonts w:ascii="SimHei" w:eastAsia="SimHei" w:hAnsi="SimHei"/>
          <w:b w:val="0"/>
          <w:sz w:val="21"/>
        </w:rPr>
      </w:pPr>
      <w:r w:rsidRPr="00781CC9">
        <w:rPr>
          <w:rFonts w:ascii="SimHei" w:eastAsia="SimHei" w:hAnsi="SimHei"/>
          <w:b w:val="0"/>
          <w:sz w:val="21"/>
        </w:rPr>
        <w:t>4.</w:t>
      </w:r>
      <w:r w:rsidRPr="00781CC9">
        <w:rPr>
          <w:rFonts w:ascii="SimHei" w:eastAsia="SimHei" w:hAnsi="SimHei"/>
          <w:b w:val="0"/>
          <w:sz w:val="21"/>
        </w:rPr>
        <w:tab/>
      </w:r>
      <w:r w:rsidRPr="00781CC9">
        <w:rPr>
          <w:rFonts w:ascii="SimHei" w:eastAsia="SimHei" w:hAnsi="SimHei" w:hint="eastAsia"/>
          <w:b w:val="0"/>
          <w:sz w:val="21"/>
        </w:rPr>
        <w:t>质量指标</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(a)</w:t>
      </w:r>
      <w:r w:rsidRPr="00781CC9">
        <w:rPr>
          <w:rFonts w:ascii="SimSun"/>
          <w:b/>
          <w:sz w:val="21"/>
        </w:rPr>
        <w:tab/>
      </w:r>
      <w:r w:rsidRPr="00781CC9">
        <w:rPr>
          <w:rFonts w:ascii="SimSun" w:hint="eastAsia"/>
          <w:b/>
          <w:sz w:val="21"/>
        </w:rPr>
        <w:t>国际检索报告的特征</w:t>
      </w:r>
      <w:r w:rsidRPr="00781CC9">
        <w:rPr>
          <w:rFonts w:ascii="SimSun"/>
          <w:b/>
          <w:sz w:val="21"/>
        </w:rPr>
        <w:t>(</w:t>
      </w:r>
      <w:r w:rsidRPr="00781CC9">
        <w:rPr>
          <w:rFonts w:ascii="SimSun" w:hint="eastAsia"/>
          <w:b/>
          <w:sz w:val="21"/>
        </w:rPr>
        <w:t>通函</w:t>
      </w:r>
      <w:r w:rsidRPr="00781CC9">
        <w:rPr>
          <w:rFonts w:ascii="SimSun"/>
          <w:b/>
          <w:sz w:val="21"/>
        </w:rPr>
        <w:t>C.</w:t>
      </w:r>
      <w:r w:rsidRPr="00781CC9">
        <w:rPr>
          <w:rFonts w:ascii="SimSun"/>
          <w:b/>
          <w:sz w:val="21"/>
        </w:rPr>
        <w:t> </w:t>
      </w:r>
      <w:r w:rsidRPr="00781CC9">
        <w:rPr>
          <w:rFonts w:ascii="SimSun"/>
          <w:b/>
          <w:sz w:val="21"/>
        </w:rPr>
        <w:t>PCT</w:t>
      </w:r>
      <w:r w:rsidRPr="00781CC9">
        <w:rPr>
          <w:rFonts w:ascii="SimSun"/>
          <w:b/>
          <w:sz w:val="21"/>
        </w:rPr>
        <w:t> </w:t>
      </w:r>
      <w:r w:rsidRPr="00781CC9">
        <w:rPr>
          <w:rFonts w:ascii="SimSun"/>
          <w:b/>
          <w:sz w:val="21"/>
        </w:rPr>
        <w:t>1398)</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很多单位表示，它们认为有关国际检索报告特征的报告作为一个“自我反思”的工具非常有价值。值得认真开展研究，以找到可以更好了解单位工作的信息，以及识别出现意料之外的结果的领域，</w:t>
      </w:r>
      <w:r w:rsidR="0092392B" w:rsidRPr="00997B51">
        <w:rPr>
          <w:rFonts w:ascii="SimSun" w:hint="eastAsia"/>
          <w:sz w:val="21"/>
        </w:rPr>
        <w:t>以供进行</w:t>
      </w:r>
      <w:r w:rsidRPr="00997B51">
        <w:rPr>
          <w:rFonts w:ascii="SimSun" w:hint="eastAsia"/>
          <w:sz w:val="21"/>
        </w:rPr>
        <w:t>更深入的调查。</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报告中的信息量意味着很难做到让所有人满意，但至少一些单位认为所有信息都是有益的。虽然提供大多数信息的初衷是为了使各单位了解它们各自主管局内部的发展态势，但若干单位认为与</w:t>
      </w:r>
      <w:r w:rsidR="00781CC9">
        <w:rPr>
          <w:rFonts w:ascii="SimSun" w:hint="eastAsia"/>
          <w:sz w:val="21"/>
        </w:rPr>
        <w:t>其他</w:t>
      </w:r>
      <w:r w:rsidRPr="00997B51">
        <w:rPr>
          <w:rFonts w:ascii="SimSun" w:hint="eastAsia"/>
          <w:sz w:val="21"/>
        </w:rPr>
        <w:t>单位进行比较是有益的，并倾向于载有所有单位信息的图表仍然是一起提供，而不是分别在每个单位的单独报告中提供。</w:t>
      </w:r>
    </w:p>
    <w:p w:rsidR="004769A0" w:rsidRPr="00997B51" w:rsidRDefault="0092392B"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lastRenderedPageBreak/>
        <w:t>因此，看起来不必对报告的性质</w:t>
      </w:r>
      <w:proofErr w:type="gramStart"/>
      <w:r w:rsidRPr="00997B51">
        <w:rPr>
          <w:rFonts w:ascii="SimSun" w:hint="eastAsia"/>
          <w:sz w:val="21"/>
        </w:rPr>
        <w:t>作出</w:t>
      </w:r>
      <w:proofErr w:type="gramEnd"/>
      <w:r w:rsidRPr="00997B51">
        <w:rPr>
          <w:rFonts w:ascii="SimSun" w:hint="eastAsia"/>
          <w:sz w:val="21"/>
        </w:rPr>
        <w:t>根本性改变。但使基本</w:t>
      </w:r>
      <w:r w:rsidR="004769A0" w:rsidRPr="00997B51">
        <w:rPr>
          <w:rFonts w:ascii="SimSun" w:hint="eastAsia"/>
          <w:sz w:val="21"/>
        </w:rPr>
        <w:t>数据更易于识别和获取是有用</w:t>
      </w:r>
      <w:r w:rsidRPr="00997B51">
        <w:rPr>
          <w:rFonts w:ascii="SimSun" w:hint="eastAsia"/>
          <w:sz w:val="21"/>
        </w:rPr>
        <w:t>的。欧洲专利局表示一个半导体行业的组织已经表示出对于其部门专门</w:t>
      </w:r>
      <w:r w:rsidR="004769A0" w:rsidRPr="00997B51">
        <w:rPr>
          <w:rFonts w:ascii="SimSun" w:hint="eastAsia"/>
          <w:sz w:val="21"/>
        </w:rPr>
        <w:t>信息的兴趣，并且建议这可能是一个</w:t>
      </w:r>
      <w:r w:rsidRPr="00997B51">
        <w:rPr>
          <w:rFonts w:ascii="SimSun" w:hint="eastAsia"/>
          <w:sz w:val="21"/>
        </w:rPr>
        <w:t>用来作为试验台的</w:t>
      </w:r>
      <w:r w:rsidR="004769A0" w:rsidRPr="00997B51">
        <w:rPr>
          <w:rFonts w:ascii="SimSun" w:hint="eastAsia"/>
          <w:sz w:val="21"/>
        </w:rPr>
        <w:t>理想的技术领域，以改善对于按领域</w:t>
      </w:r>
      <w:r w:rsidRPr="00997B51">
        <w:rPr>
          <w:rFonts w:ascii="SimSun" w:hint="eastAsia"/>
          <w:sz w:val="21"/>
        </w:rPr>
        <w:t>分类</w:t>
      </w:r>
      <w:r w:rsidR="004769A0" w:rsidRPr="00997B51">
        <w:rPr>
          <w:rFonts w:ascii="SimSun" w:hint="eastAsia"/>
          <w:sz w:val="21"/>
        </w:rPr>
        <w:t>的信息的获取。</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对报告的一个主要关切是信息不是最新的，需要若干年的时间才能使单位通过数据了解它们为了完善被认为是问题的特定事项而可能采取的举措的影响，例如引用非专利文献。令人遗憾的是，改善当前这种情况的可能性不大，除非各单位能够以机器可读的格式向国际局传送引用信息，这样上述信息就可以被直接纳入生成统计数据的数据库。</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国际局注意到，存在</w:t>
      </w:r>
      <w:r w:rsidR="0092392B" w:rsidRPr="00997B51">
        <w:rPr>
          <w:rFonts w:ascii="SimSun" w:hint="eastAsia"/>
          <w:sz w:val="21"/>
        </w:rPr>
        <w:t>这样一种要求，即提供工具以更深入地研究具体的议题，例如更多的分类</w:t>
      </w:r>
      <w:r w:rsidRPr="00997B51">
        <w:rPr>
          <w:rFonts w:ascii="SimSun" w:hint="eastAsia"/>
          <w:sz w:val="21"/>
        </w:rPr>
        <w:t>方法或识别具有特定特征的单个国际申请。但是，它认为在近期提供特定工具的可能性较小，建议感兴趣的单位使用欧洲专利局的</w:t>
      </w:r>
      <w:r w:rsidRPr="00997B51">
        <w:rPr>
          <w:rFonts w:ascii="SimSun"/>
          <w:sz w:val="21"/>
        </w:rPr>
        <w:t>PATSTAT</w:t>
      </w:r>
      <w:r w:rsidRPr="00997B51">
        <w:rPr>
          <w:rFonts w:ascii="SimSun" w:hint="eastAsia"/>
          <w:sz w:val="21"/>
        </w:rPr>
        <w:t>数据库，从该数据库中可以获得大部分相关数据。</w:t>
      </w:r>
    </w:p>
    <w:p w:rsidR="004769A0" w:rsidRPr="00997B51" w:rsidRDefault="0092392B"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小组建议国际局</w:t>
      </w:r>
      <w:r w:rsidR="004769A0" w:rsidRPr="00997B51">
        <w:rPr>
          <w:rFonts w:ascii="SimSun" w:hint="eastAsia"/>
          <w:sz w:val="21"/>
        </w:rPr>
        <w:t>继续在未来若干年编拟该报告，</w:t>
      </w:r>
      <w:r w:rsidRPr="00997B51">
        <w:rPr>
          <w:rFonts w:ascii="SimSun" w:hint="eastAsia"/>
          <w:sz w:val="21"/>
        </w:rPr>
        <w:t>但应改进基本信息的提供方式和可达性，包括采取措施使按技术领域分类</w:t>
      </w:r>
      <w:r w:rsidR="004769A0" w:rsidRPr="00997B51">
        <w:rPr>
          <w:rFonts w:ascii="SimSun" w:hint="eastAsia"/>
          <w:sz w:val="21"/>
        </w:rPr>
        <w:t>的信息更易获取。</w:t>
      </w:r>
    </w:p>
    <w:p w:rsidR="004769A0" w:rsidRPr="00997B51" w:rsidRDefault="004769A0"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小组还建议单位应分享它们从报告中得到的研究结果，以协助</w:t>
      </w:r>
      <w:r w:rsidR="00781CC9">
        <w:rPr>
          <w:rFonts w:ascii="SimSun" w:hint="eastAsia"/>
          <w:sz w:val="21"/>
        </w:rPr>
        <w:t>其他</w:t>
      </w:r>
      <w:r w:rsidRPr="00997B51">
        <w:rPr>
          <w:rFonts w:ascii="SimSun" w:hint="eastAsia"/>
          <w:sz w:val="21"/>
        </w:rPr>
        <w:t>单位进行各自的分析，并告知国际局，使其了解报告的使用方法，以便使提供信息的方式更符合各单位的需求。小组电子论坛可能是开展这项工作的适当渠道。</w:t>
      </w:r>
    </w:p>
    <w:p w:rsidR="004769A0" w:rsidRPr="00997B51" w:rsidRDefault="002617C8"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最后</w:t>
      </w:r>
      <w:r w:rsidR="004769A0" w:rsidRPr="00997B51">
        <w:rPr>
          <w:rFonts w:ascii="SimSun" w:hint="eastAsia"/>
          <w:sz w:val="21"/>
        </w:rPr>
        <w:t>小组建议，感兴趣的单位应联系欧洲专利局以就报告的各方面开展双边讨论，争取编拟一系列实际范例</w:t>
      </w:r>
      <w:proofErr w:type="gramStart"/>
      <w:r w:rsidR="004769A0" w:rsidRPr="00997B51">
        <w:rPr>
          <w:rFonts w:ascii="SimSun" w:hint="eastAsia"/>
          <w:sz w:val="21"/>
        </w:rPr>
        <w:t>供小组</w:t>
      </w:r>
      <w:proofErr w:type="gramEnd"/>
      <w:r w:rsidR="004769A0" w:rsidRPr="00997B51">
        <w:rPr>
          <w:rFonts w:ascii="SimSun" w:hint="eastAsia"/>
          <w:sz w:val="21"/>
        </w:rPr>
        <w:t>对从数据中确定的信息进行讨论，这可以为各单位提供有用的信息。</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(b)</w:t>
      </w:r>
      <w:r w:rsidRPr="00781CC9">
        <w:rPr>
          <w:rFonts w:ascii="SimSun"/>
          <w:b/>
          <w:sz w:val="21"/>
        </w:rPr>
        <w:tab/>
        <w:t>PCT</w:t>
      </w:r>
      <w:r w:rsidRPr="00781CC9">
        <w:rPr>
          <w:rFonts w:ascii="SimSun" w:hint="eastAsia"/>
          <w:b/>
          <w:sz w:val="21"/>
        </w:rPr>
        <w:t>指标框架</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国际局对在制定所要求指标方面取得的进展进行了报告。虽然看起来有可能从所提供的数据中制定各种不同的指标，但国际局发现很难以明显有用的方式制定上述指标。已经制定了所要求指标中的</w:t>
      </w:r>
      <w:proofErr w:type="gramStart"/>
      <w:r w:rsidRPr="00997B51">
        <w:rPr>
          <w:rFonts w:ascii="SimSun" w:hint="eastAsia"/>
          <w:sz w:val="21"/>
        </w:rPr>
        <w:t>一</w:t>
      </w:r>
      <w:proofErr w:type="gramEnd"/>
      <w:r w:rsidRPr="00997B51">
        <w:rPr>
          <w:rFonts w:ascii="SimSun" w:hint="eastAsia"/>
          <w:sz w:val="21"/>
        </w:rPr>
        <w:t>小部分作为范例供各方审议。当对真正的要求有了更多了解时将</w:t>
      </w:r>
      <w:r w:rsidR="00BE6064" w:rsidRPr="00997B51">
        <w:rPr>
          <w:rFonts w:ascii="SimSun" w:hint="eastAsia"/>
          <w:sz w:val="21"/>
        </w:rPr>
        <w:t>进一步</w:t>
      </w:r>
      <w:r w:rsidRPr="00997B51">
        <w:rPr>
          <w:rFonts w:ascii="SimSun" w:hint="eastAsia"/>
          <w:sz w:val="21"/>
        </w:rPr>
        <w:t>开展工作。</w:t>
      </w:r>
    </w:p>
    <w:p w:rsidR="004769A0" w:rsidRPr="00997B51" w:rsidRDefault="004769A0" w:rsidP="00781CC9">
      <w:pPr>
        <w:pStyle w:val="ONUME"/>
        <w:numPr>
          <w:ilvl w:val="0"/>
          <w:numId w:val="3"/>
        </w:numPr>
        <w:spacing w:after="50" w:line="340" w:lineRule="atLeast"/>
        <w:ind w:left="0" w:firstLine="0"/>
        <w:jc w:val="both"/>
        <w:rPr>
          <w:rFonts w:ascii="SimSun"/>
          <w:sz w:val="21"/>
        </w:rPr>
      </w:pPr>
      <w:r w:rsidRPr="00997B51">
        <w:rPr>
          <w:rFonts w:ascii="SimSun" w:hint="eastAsia"/>
          <w:sz w:val="21"/>
        </w:rPr>
        <w:t>关切分为如下几类：</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将所有所要求的信息项目作为静态文件提供会产生几百个数据文件</w:t>
      </w:r>
      <w:r w:rsidRPr="00997B51">
        <w:rPr>
          <w:rFonts w:ascii="SimSun"/>
          <w:sz w:val="21"/>
        </w:rPr>
        <w:t>(</w:t>
      </w:r>
      <w:r w:rsidRPr="00997B51">
        <w:rPr>
          <w:rFonts w:ascii="SimSun" w:hint="eastAsia"/>
          <w:sz w:val="21"/>
        </w:rPr>
        <w:t>即便没有图形视图</w:t>
      </w:r>
      <w:r w:rsidRPr="00997B51">
        <w:rPr>
          <w:rFonts w:ascii="SimSun"/>
          <w:sz w:val="21"/>
        </w:rPr>
        <w:t>)</w:t>
      </w:r>
      <w:r w:rsidRPr="00997B51">
        <w:rPr>
          <w:rFonts w:ascii="SimSun" w:hint="eastAsia"/>
          <w:sz w:val="21"/>
        </w:rPr>
        <w:t>，这使主管</w:t>
      </w:r>
      <w:proofErr w:type="gramStart"/>
      <w:r w:rsidRPr="00997B51">
        <w:rPr>
          <w:rFonts w:ascii="SimSun" w:hint="eastAsia"/>
          <w:sz w:val="21"/>
        </w:rPr>
        <w:t>局难以</w:t>
      </w:r>
      <w:proofErr w:type="gramEnd"/>
      <w:r w:rsidRPr="00997B51">
        <w:rPr>
          <w:rFonts w:ascii="SimSun" w:hint="eastAsia"/>
          <w:sz w:val="21"/>
        </w:rPr>
        <w:t>为任何特定目的而方便可靠地找到正确的文件，并且难以确定它所代表的意思。</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若干拟议的指标有可能产生误导。例如，由于优先权日与申请日之间的间隔有所不同，其平均时间可能与中间时间存在显著差异。如果不能将上述间隔的差异展现出来，就很容易得出错误的结论；另一方面，在没有图形表示的情况下，不同间隔的分布一般来说很难作为一个单独的数字来理解。</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为了最有效地使用信息，通常需要将来自不同统计数据</w:t>
      </w:r>
      <w:r w:rsidR="00CC3D2E" w:rsidRPr="00997B51">
        <w:rPr>
          <w:rFonts w:ascii="SimSun" w:hint="eastAsia"/>
          <w:sz w:val="21"/>
        </w:rPr>
        <w:t>的信息相结合，但它们的基线通常不同，使得无法将它们直接进行比较</w:t>
      </w:r>
      <w:r w:rsidR="00CC3D2E" w:rsidRPr="00997B51">
        <w:rPr>
          <w:rFonts w:ascii="SimSun"/>
          <w:sz w:val="21"/>
        </w:rPr>
        <w:t>(</w:t>
      </w:r>
      <w:r w:rsidRPr="00997B51">
        <w:rPr>
          <w:rFonts w:ascii="SimSun" w:hint="eastAsia"/>
          <w:sz w:val="21"/>
        </w:rPr>
        <w:t>例如，</w:t>
      </w:r>
      <w:r w:rsidR="00CC3D2E" w:rsidRPr="00997B51">
        <w:rPr>
          <w:rFonts w:ascii="SimSun" w:hint="eastAsia"/>
          <w:sz w:val="21"/>
        </w:rPr>
        <w:t>有些</w:t>
      </w:r>
      <w:r w:rsidRPr="00997B51">
        <w:rPr>
          <w:rFonts w:ascii="SimSun" w:hint="eastAsia"/>
          <w:sz w:val="21"/>
        </w:rPr>
        <w:t>统计数据依据的是</w:t>
      </w:r>
      <w:r w:rsidR="003E726E" w:rsidRPr="00997B51">
        <w:rPr>
          <w:rFonts w:ascii="SimSun" w:hint="eastAsia"/>
          <w:sz w:val="21"/>
        </w:rPr>
        <w:t>特定时期内的优先权日，</w:t>
      </w:r>
      <w:r w:rsidR="00CC3D2E" w:rsidRPr="00997B51">
        <w:rPr>
          <w:rFonts w:ascii="SimSun" w:hint="eastAsia"/>
          <w:sz w:val="21"/>
        </w:rPr>
        <w:t>有些依据的是申请日，还有些</w:t>
      </w:r>
      <w:r w:rsidR="003E726E" w:rsidRPr="00997B51">
        <w:rPr>
          <w:rFonts w:ascii="SimSun" w:hint="eastAsia"/>
          <w:sz w:val="21"/>
        </w:rPr>
        <w:t>统计数据依据的是特定</w:t>
      </w:r>
      <w:r w:rsidR="00BE6064" w:rsidRPr="00997B51">
        <w:rPr>
          <w:rFonts w:ascii="SimSun" w:hint="eastAsia"/>
          <w:sz w:val="21"/>
        </w:rPr>
        <w:t>流程</w:t>
      </w:r>
      <w:r w:rsidR="009F1024" w:rsidRPr="00997B51">
        <w:rPr>
          <w:rFonts w:ascii="SimSun" w:hint="eastAsia"/>
          <w:sz w:val="21"/>
        </w:rPr>
        <w:t>发生的日期</w:t>
      </w:r>
      <w:r w:rsidR="00CC3D2E" w:rsidRPr="00997B51">
        <w:rPr>
          <w:rFonts w:ascii="SimSun"/>
          <w:sz w:val="21"/>
        </w:rPr>
        <w:t>)</w:t>
      </w:r>
      <w:r w:rsidR="00CC3D2E" w:rsidRPr="00997B51">
        <w:rPr>
          <w:rFonts w:ascii="SimSun" w:hint="eastAsia"/>
          <w:sz w:val="21"/>
        </w:rPr>
        <w:t>。</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很多指标难以通过数据表格的形式进行评价，但可以通过不同方式用图形表现。为所有拟议的指标提供静态的图形图像是不实际的，但</w:t>
      </w:r>
      <w:proofErr w:type="gramStart"/>
      <w:r w:rsidRPr="00997B51">
        <w:rPr>
          <w:rFonts w:ascii="SimSun" w:hint="eastAsia"/>
          <w:sz w:val="21"/>
        </w:rPr>
        <w:t>当提供</w:t>
      </w:r>
      <w:proofErr w:type="gramEnd"/>
      <w:r w:rsidRPr="00997B51">
        <w:rPr>
          <w:rFonts w:ascii="SimSun" w:hint="eastAsia"/>
          <w:sz w:val="21"/>
        </w:rPr>
        <w:t>上述图形图像时，需要明确说明目的以便选择最为有效的格式。</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lastRenderedPageBreak/>
        <w:t>一些数据字段包含大量的瑕疵，例如国际局在人工录入时出现错误，以及很多数据项根本未从负责相关程序的主管局那里收到。这种局限性需要得到正确的理解，以便尽可能减少错误，并在提供指标时充分兼顾大量疏漏的存在。</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各单位表示更多</w:t>
      </w:r>
      <w:r w:rsidR="00BE6064" w:rsidRPr="00997B51">
        <w:rPr>
          <w:rFonts w:ascii="SimSun" w:hint="eastAsia"/>
          <w:sz w:val="21"/>
        </w:rPr>
        <w:t>的</w:t>
      </w:r>
      <w:r w:rsidRPr="00997B51">
        <w:rPr>
          <w:rFonts w:ascii="SimSun" w:hint="eastAsia"/>
          <w:sz w:val="21"/>
        </w:rPr>
        <w:t>分类信息将是有用的，例如自收到检索费之日</w:t>
      </w:r>
      <w:proofErr w:type="gramStart"/>
      <w:r w:rsidRPr="00997B51">
        <w:rPr>
          <w:rFonts w:ascii="SimSun" w:hint="eastAsia"/>
          <w:sz w:val="21"/>
        </w:rPr>
        <w:t>起或者</w:t>
      </w:r>
      <w:proofErr w:type="gramEnd"/>
      <w:r w:rsidRPr="00997B51">
        <w:rPr>
          <w:rFonts w:ascii="SimSun" w:hint="eastAsia"/>
          <w:sz w:val="21"/>
        </w:rPr>
        <w:t>自完成国家安全审查之日起至发出通知书的时间，或是是否是由于发明缺少单一性而</w:t>
      </w:r>
      <w:proofErr w:type="gramStart"/>
      <w:r w:rsidRPr="00997B51">
        <w:rPr>
          <w:rFonts w:ascii="SimSun" w:hint="eastAsia"/>
          <w:sz w:val="21"/>
        </w:rPr>
        <w:t>作出</w:t>
      </w:r>
      <w:proofErr w:type="gramEnd"/>
      <w:r w:rsidRPr="00997B51">
        <w:rPr>
          <w:rFonts w:ascii="SimSun" w:hint="eastAsia"/>
          <w:sz w:val="21"/>
        </w:rPr>
        <w:t>缴纳附加费的邀请。然而，国际局注意到它通常不掌握上述信息，需要负责的主管局以机器可处理的格式发送给它，才能提供所述指标。</w:t>
      </w:r>
    </w:p>
    <w:p w:rsidR="004769A0" w:rsidRPr="00997B51" w:rsidRDefault="004769A0"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注意到的一</w:t>
      </w:r>
      <w:r w:rsidR="007D4D52" w:rsidRPr="00997B51">
        <w:rPr>
          <w:rFonts w:ascii="SimSun" w:hint="eastAsia"/>
          <w:sz w:val="21"/>
        </w:rPr>
        <w:t>点是，包含在本议程项目中的指标实际上与有关国际检索报告特征的指标</w:t>
      </w:r>
      <w:r w:rsidRPr="00997B51">
        <w:rPr>
          <w:rFonts w:ascii="SimSun" w:hint="eastAsia"/>
          <w:sz w:val="21"/>
        </w:rPr>
        <w:t>本质上类似，它们在很多情况中应当作为整体考虑。</w:t>
      </w:r>
    </w:p>
    <w:p w:rsidR="004769A0" w:rsidRPr="00997B51" w:rsidRDefault="004769A0" w:rsidP="00781CC9">
      <w:pPr>
        <w:pStyle w:val="ONUME"/>
        <w:numPr>
          <w:ilvl w:val="0"/>
          <w:numId w:val="3"/>
        </w:numPr>
        <w:spacing w:after="50" w:line="340" w:lineRule="atLeast"/>
        <w:ind w:left="0" w:firstLine="0"/>
        <w:jc w:val="both"/>
        <w:rPr>
          <w:rFonts w:ascii="SimSun"/>
          <w:sz w:val="21"/>
        </w:rPr>
      </w:pPr>
      <w:r w:rsidRPr="00997B51">
        <w:rPr>
          <w:rFonts w:ascii="SimSun" w:hint="eastAsia"/>
          <w:sz w:val="21"/>
        </w:rPr>
        <w:t>国际局建议，通过以下方式来处理不同的指标可能是最有效的途径：</w:t>
      </w:r>
    </w:p>
    <w:p w:rsidR="004769A0" w:rsidRPr="00997B51" w:rsidRDefault="004769A0"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一些指标对于受理局、国际单位和国际局的有效管理来说特别重要。这些指标应作为定期报告以图形和表格的格式生成，它们应使相关主管局易于了解一般的重要问题，使它们能够采取必要的措施来解决问题或者应对工作量的变化。</w:t>
      </w:r>
    </w:p>
    <w:p w:rsidR="004769A0" w:rsidRPr="00997B51" w:rsidRDefault="00781CC9" w:rsidP="00781CC9">
      <w:pPr>
        <w:pStyle w:val="ONUME"/>
        <w:numPr>
          <w:ilvl w:val="1"/>
          <w:numId w:val="3"/>
        </w:numPr>
        <w:spacing w:afterLines="50" w:after="120" w:line="340" w:lineRule="atLeast"/>
        <w:ind w:firstLine="0"/>
        <w:jc w:val="both"/>
        <w:rPr>
          <w:rFonts w:ascii="SimSun"/>
          <w:sz w:val="21"/>
        </w:rPr>
      </w:pPr>
      <w:r>
        <w:rPr>
          <w:rFonts w:ascii="SimSun" w:hint="eastAsia"/>
          <w:sz w:val="21"/>
        </w:rPr>
        <w:t>其他</w:t>
      </w:r>
      <w:r w:rsidR="00536680" w:rsidRPr="00997B51">
        <w:rPr>
          <w:rFonts w:ascii="SimSun" w:hint="eastAsia"/>
          <w:sz w:val="21"/>
        </w:rPr>
        <w:t>指标可能被预期会频繁用于了解需要主管局进行大量分析的问题。国际局目前正在测试扩展</w:t>
      </w:r>
      <w:r w:rsidR="00536680" w:rsidRPr="00997B51">
        <w:rPr>
          <w:rFonts w:ascii="SimSun"/>
          <w:sz w:val="21"/>
        </w:rPr>
        <w:t>WIPO</w:t>
      </w:r>
      <w:r w:rsidR="00536680" w:rsidRPr="00997B51">
        <w:rPr>
          <w:rFonts w:ascii="SimSun" w:hint="eastAsia"/>
          <w:sz w:val="21"/>
        </w:rPr>
        <w:t>知识产权统计数据中心</w:t>
      </w:r>
      <w:r w:rsidR="00536680" w:rsidRPr="00997B51">
        <w:rPr>
          <w:rStyle w:val="af"/>
          <w:rFonts w:ascii="SimSun"/>
          <w:sz w:val="21"/>
        </w:rPr>
        <w:footnoteReference w:id="4"/>
      </w:r>
      <w:r w:rsidR="00536680" w:rsidRPr="00997B51">
        <w:rPr>
          <w:rFonts w:ascii="SimSun" w:hint="eastAsia"/>
          <w:sz w:val="21"/>
        </w:rPr>
        <w:t>，以便将目前所提供的一般性专利、商标、工业设计和实用新型信息之外的</w:t>
      </w:r>
      <w:r w:rsidR="00536680" w:rsidRPr="00997B51">
        <w:rPr>
          <w:rFonts w:ascii="SimSun"/>
          <w:sz w:val="21"/>
        </w:rPr>
        <w:t>PCT</w:t>
      </w:r>
      <w:r w:rsidR="00536680" w:rsidRPr="00997B51">
        <w:rPr>
          <w:rFonts w:ascii="SimSun" w:hint="eastAsia"/>
          <w:sz w:val="21"/>
        </w:rPr>
        <w:t>统计数据纳入进来。它将很快向公众提供。希望通过这项工作能够提供这个类别中的大部分统计数据，并且</w:t>
      </w:r>
      <w:r w:rsidR="00354239" w:rsidRPr="00997B51">
        <w:rPr>
          <w:rFonts w:ascii="SimSun" w:hint="eastAsia"/>
          <w:sz w:val="21"/>
        </w:rPr>
        <w:t>是</w:t>
      </w:r>
      <w:r w:rsidR="00536680" w:rsidRPr="00997B51">
        <w:rPr>
          <w:rFonts w:ascii="SimSun" w:hint="eastAsia"/>
          <w:sz w:val="21"/>
        </w:rPr>
        <w:t>与维护大量静态文件相比更新</w:t>
      </w:r>
      <w:r w:rsidR="00354239" w:rsidRPr="00997B51">
        <w:rPr>
          <w:rFonts w:ascii="SimSun" w:hint="eastAsia"/>
          <w:sz w:val="21"/>
        </w:rPr>
        <w:t>且</w:t>
      </w:r>
      <w:r w:rsidR="00536680" w:rsidRPr="00997B51">
        <w:rPr>
          <w:rFonts w:ascii="SimSun" w:hint="eastAsia"/>
          <w:sz w:val="21"/>
        </w:rPr>
        <w:t>更易使用</w:t>
      </w:r>
      <w:r w:rsidR="005F3A88" w:rsidRPr="00997B51">
        <w:rPr>
          <w:rFonts w:ascii="SimSun" w:hint="eastAsia"/>
          <w:sz w:val="21"/>
        </w:rPr>
        <w:t>的统计数据</w:t>
      </w:r>
      <w:r w:rsidR="00536680" w:rsidRPr="00997B51">
        <w:rPr>
          <w:rFonts w:ascii="SimSun" w:hint="eastAsia"/>
          <w:sz w:val="21"/>
        </w:rPr>
        <w:t>。</w:t>
      </w:r>
    </w:p>
    <w:p w:rsidR="004769A0" w:rsidRPr="00997B51" w:rsidRDefault="00DC3E9D"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在实践中，一些具体指标可能只作为一次性信息来使用。国际局进行专门查询的能力非常有限，但对于若干事项来说这却可能是最有效的方法。</w:t>
      </w:r>
    </w:p>
    <w:p w:rsidR="004769A0" w:rsidRPr="00997B51" w:rsidRDefault="009F1024" w:rsidP="00781CC9">
      <w:pPr>
        <w:pStyle w:val="ONUME"/>
        <w:numPr>
          <w:ilvl w:val="0"/>
          <w:numId w:val="3"/>
        </w:numPr>
        <w:spacing w:afterLines="50" w:after="120" w:line="340" w:lineRule="atLeast"/>
        <w:ind w:left="567" w:firstLine="0"/>
        <w:jc w:val="both"/>
        <w:rPr>
          <w:rFonts w:ascii="SimSun"/>
          <w:sz w:val="21"/>
        </w:rPr>
      </w:pPr>
      <w:r w:rsidRPr="00997B51">
        <w:rPr>
          <w:rFonts w:ascii="SimSun" w:hint="eastAsia"/>
          <w:sz w:val="21"/>
        </w:rPr>
        <w:t>小组同意等待</w:t>
      </w:r>
      <w:r w:rsidRPr="00997B51">
        <w:rPr>
          <w:rFonts w:ascii="SimSun"/>
          <w:sz w:val="21"/>
        </w:rPr>
        <w:t>WIPO</w:t>
      </w:r>
      <w:r w:rsidR="002435D4" w:rsidRPr="00997B51">
        <w:rPr>
          <w:rFonts w:ascii="SimSun" w:hint="eastAsia"/>
          <w:sz w:val="21"/>
        </w:rPr>
        <w:t>知识产权统计数据中心</w:t>
      </w:r>
      <w:r w:rsidRPr="00997B51">
        <w:rPr>
          <w:rFonts w:ascii="SimSun"/>
          <w:sz w:val="21"/>
        </w:rPr>
        <w:t>PCT</w:t>
      </w:r>
      <w:r w:rsidR="00533C20" w:rsidRPr="00997B51">
        <w:rPr>
          <w:rFonts w:ascii="SimSun" w:hint="eastAsia"/>
          <w:sz w:val="21"/>
        </w:rPr>
        <w:t>信息的</w:t>
      </w:r>
      <w:r w:rsidR="002435D4" w:rsidRPr="00997B51">
        <w:rPr>
          <w:rFonts w:ascii="SimSun" w:hint="eastAsia"/>
          <w:sz w:val="21"/>
        </w:rPr>
        <w:t>提供</w:t>
      </w:r>
      <w:r w:rsidRPr="00997B51">
        <w:rPr>
          <w:rFonts w:ascii="SimSun" w:hint="eastAsia"/>
          <w:sz w:val="21"/>
        </w:rPr>
        <w:t>，并且根据对目前</w:t>
      </w:r>
      <w:r w:rsidR="007D4D52" w:rsidRPr="00997B51">
        <w:rPr>
          <w:rFonts w:ascii="SimSun" w:hint="eastAsia"/>
          <w:sz w:val="21"/>
        </w:rPr>
        <w:t>所提供</w:t>
      </w:r>
      <w:r w:rsidRPr="00997B51">
        <w:rPr>
          <w:rFonts w:ascii="SimSun" w:hint="eastAsia"/>
          <w:sz w:val="21"/>
        </w:rPr>
        <w:t>指标的分析</w:t>
      </w:r>
      <w:r w:rsidR="002435D4" w:rsidRPr="00997B51">
        <w:rPr>
          <w:rFonts w:ascii="SimSun" w:hint="eastAsia"/>
          <w:sz w:val="21"/>
        </w:rPr>
        <w:t>以及数据中心的有效性来评估是否有必要进一步开发</w:t>
      </w:r>
      <w:r w:rsidRPr="00997B51">
        <w:rPr>
          <w:rFonts w:ascii="SimSun" w:hint="eastAsia"/>
          <w:sz w:val="21"/>
        </w:rPr>
        <w:t>。</w:t>
      </w:r>
    </w:p>
    <w:p w:rsidR="004769A0" w:rsidRPr="00781CC9" w:rsidRDefault="004769A0" w:rsidP="00781CC9">
      <w:pPr>
        <w:pStyle w:val="2"/>
        <w:spacing w:before="0" w:afterLines="50" w:after="120" w:line="340" w:lineRule="atLeast"/>
        <w:jc w:val="both"/>
        <w:rPr>
          <w:rFonts w:ascii="SimSun"/>
          <w:b/>
          <w:sz w:val="21"/>
        </w:rPr>
      </w:pPr>
      <w:r w:rsidRPr="00781CC9">
        <w:rPr>
          <w:rFonts w:ascii="SimSun"/>
          <w:b/>
          <w:sz w:val="21"/>
        </w:rPr>
        <w:t>(c)</w:t>
      </w:r>
      <w:r w:rsidRPr="00781CC9">
        <w:rPr>
          <w:rFonts w:ascii="SimSun"/>
          <w:b/>
          <w:sz w:val="21"/>
        </w:rPr>
        <w:tab/>
      </w:r>
      <w:r w:rsidR="00354239" w:rsidRPr="00781CC9">
        <w:rPr>
          <w:rFonts w:ascii="SimSun" w:hint="eastAsia"/>
          <w:b/>
          <w:sz w:val="21"/>
        </w:rPr>
        <w:t>对</w:t>
      </w:r>
      <w:r w:rsidR="00DC3E9D" w:rsidRPr="00781CC9">
        <w:rPr>
          <w:rFonts w:ascii="SimSun" w:hint="eastAsia"/>
          <w:b/>
          <w:sz w:val="21"/>
        </w:rPr>
        <w:t>合作指标项目三期</w:t>
      </w:r>
      <w:r w:rsidR="00354239" w:rsidRPr="00781CC9">
        <w:rPr>
          <w:rFonts w:ascii="SimSun" w:hint="eastAsia"/>
          <w:b/>
          <w:sz w:val="21"/>
        </w:rPr>
        <w:t>的</w:t>
      </w:r>
      <w:r w:rsidR="00DC3E9D" w:rsidRPr="00781CC9">
        <w:rPr>
          <w:rFonts w:ascii="SimSun" w:hint="eastAsia"/>
          <w:b/>
          <w:sz w:val="21"/>
        </w:rPr>
        <w:t>更新</w:t>
      </w:r>
    </w:p>
    <w:p w:rsidR="004769A0" w:rsidRPr="00997B51" w:rsidRDefault="002764AA"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欧洲专利局介绍</w:t>
      </w:r>
      <w:r w:rsidR="009F1024" w:rsidRPr="00997B51">
        <w:rPr>
          <w:rFonts w:ascii="SimSun" w:hint="eastAsia"/>
          <w:sz w:val="21"/>
        </w:rPr>
        <w:t>了欧洲专利局和</w:t>
      </w:r>
      <w:r w:rsidR="00781CC9">
        <w:rPr>
          <w:rFonts w:ascii="SimSun" w:hint="eastAsia"/>
          <w:sz w:val="21"/>
        </w:rPr>
        <w:t>日本特许厅</w:t>
      </w:r>
      <w:r w:rsidRPr="00997B51">
        <w:rPr>
          <w:rFonts w:ascii="SimSun" w:hint="eastAsia"/>
          <w:sz w:val="21"/>
        </w:rPr>
        <w:t>所做的一项工作，即分析了一个局对另一个局作为国际检索单位所处理的国际申请</w:t>
      </w:r>
      <w:proofErr w:type="gramStart"/>
      <w:r w:rsidRPr="00997B51">
        <w:rPr>
          <w:rFonts w:ascii="SimSun" w:hint="eastAsia"/>
          <w:sz w:val="21"/>
        </w:rPr>
        <w:t>作出</w:t>
      </w:r>
      <w:proofErr w:type="gramEnd"/>
      <w:r w:rsidRPr="00997B51">
        <w:rPr>
          <w:rFonts w:ascii="SimSun" w:hint="eastAsia"/>
          <w:sz w:val="21"/>
        </w:rPr>
        <w:t>的国家阶段第一次审查意见通知书</w:t>
      </w:r>
      <w:r w:rsidR="00EF3D47" w:rsidRPr="00997B51">
        <w:rPr>
          <w:rFonts w:ascii="SimSun" w:hint="eastAsia"/>
          <w:sz w:val="21"/>
        </w:rPr>
        <w:t>。这涉及</w:t>
      </w:r>
      <w:r w:rsidR="00B45B75" w:rsidRPr="00997B51">
        <w:rPr>
          <w:rFonts w:ascii="SimSun" w:hint="eastAsia"/>
          <w:sz w:val="21"/>
        </w:rPr>
        <w:t>对国际专利分类号为</w:t>
      </w:r>
      <w:r w:rsidR="00EF3D47" w:rsidRPr="00997B51">
        <w:rPr>
          <w:rFonts w:ascii="SimSun"/>
          <w:sz w:val="21"/>
        </w:rPr>
        <w:t>G08G</w:t>
      </w:r>
      <w:r w:rsidR="00354239" w:rsidRPr="00997B51">
        <w:rPr>
          <w:rFonts w:ascii="SimSun"/>
          <w:sz w:val="21"/>
        </w:rPr>
        <w:t>(</w:t>
      </w:r>
      <w:r w:rsidR="00354239" w:rsidRPr="00997B51">
        <w:rPr>
          <w:rFonts w:ascii="SimSun" w:hint="eastAsia"/>
          <w:sz w:val="21"/>
        </w:rPr>
        <w:t>交通控制系统</w:t>
      </w:r>
      <w:r w:rsidR="00354239" w:rsidRPr="00997B51">
        <w:rPr>
          <w:rFonts w:ascii="SimSun"/>
          <w:sz w:val="21"/>
        </w:rPr>
        <w:t>)</w:t>
      </w:r>
      <w:r w:rsidR="00B45B75" w:rsidRPr="00997B51">
        <w:rPr>
          <w:rFonts w:ascii="SimSun" w:hint="eastAsia"/>
          <w:sz w:val="21"/>
        </w:rPr>
        <w:t>小类下</w:t>
      </w:r>
      <w:r w:rsidR="00EF3D47" w:rsidRPr="00997B51">
        <w:rPr>
          <w:rFonts w:ascii="SimSun" w:hint="eastAsia"/>
          <w:sz w:val="21"/>
        </w:rPr>
        <w:t>的</w:t>
      </w:r>
      <w:r w:rsidR="00EF3D47" w:rsidRPr="00997B51">
        <w:rPr>
          <w:rFonts w:ascii="SimSun"/>
          <w:sz w:val="21"/>
        </w:rPr>
        <w:t>221</w:t>
      </w:r>
      <w:r w:rsidR="00354239" w:rsidRPr="00997B51">
        <w:rPr>
          <w:rFonts w:ascii="SimSun" w:hint="eastAsia"/>
          <w:sz w:val="21"/>
        </w:rPr>
        <w:t>件案子</w:t>
      </w:r>
      <w:r w:rsidRPr="00997B51">
        <w:rPr>
          <w:rFonts w:ascii="SimSun" w:hint="eastAsia"/>
          <w:sz w:val="21"/>
        </w:rPr>
        <w:t>进行仔细研究。该方法包括三项</w:t>
      </w:r>
      <w:r w:rsidR="00B45B75" w:rsidRPr="00997B51">
        <w:rPr>
          <w:rFonts w:ascii="SimSun" w:hint="eastAsia"/>
          <w:sz w:val="21"/>
        </w:rPr>
        <w:t>相互关联的</w:t>
      </w:r>
      <w:r w:rsidRPr="00997B51">
        <w:rPr>
          <w:rFonts w:ascii="SimSun" w:hint="eastAsia"/>
          <w:sz w:val="21"/>
        </w:rPr>
        <w:t>主要活动。每项活动都提供了能够加深各局了解</w:t>
      </w:r>
      <w:r w:rsidR="00B45B75" w:rsidRPr="00997B51">
        <w:rPr>
          <w:rFonts w:ascii="SimSun" w:hint="eastAsia"/>
          <w:sz w:val="21"/>
        </w:rPr>
        <w:t>的有用信息。三个步骤如下：</w:t>
      </w:r>
    </w:p>
    <w:p w:rsidR="004769A0" w:rsidRPr="00997B51" w:rsidRDefault="00B45B75"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结构数据的交换和分析</w:t>
      </w:r>
      <w:r w:rsidR="00354239" w:rsidRPr="00997B51">
        <w:rPr>
          <w:rFonts w:ascii="SimSun" w:hint="eastAsia"/>
          <w:sz w:val="21"/>
        </w:rPr>
        <w:t>；</w:t>
      </w:r>
    </w:p>
    <w:p w:rsidR="004769A0" w:rsidRPr="00997B51" w:rsidRDefault="00B45B75"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根据国际阶段和国家阶段第一次审查意见通知书的结果对申请进行分类；以及</w:t>
      </w:r>
    </w:p>
    <w:p w:rsidR="004769A0" w:rsidRPr="00997B51" w:rsidRDefault="007D4D52" w:rsidP="00781CC9">
      <w:pPr>
        <w:pStyle w:val="ONUME"/>
        <w:numPr>
          <w:ilvl w:val="1"/>
          <w:numId w:val="3"/>
        </w:numPr>
        <w:spacing w:afterLines="50" w:after="120" w:line="340" w:lineRule="atLeast"/>
        <w:ind w:firstLine="0"/>
        <w:jc w:val="both"/>
        <w:rPr>
          <w:rFonts w:ascii="SimSun"/>
          <w:sz w:val="21"/>
        </w:rPr>
      </w:pPr>
      <w:r w:rsidRPr="00997B51">
        <w:rPr>
          <w:rFonts w:ascii="SimSun" w:hint="eastAsia"/>
          <w:sz w:val="21"/>
        </w:rPr>
        <w:t>对特别感兴趣的案子</w:t>
      </w:r>
      <w:r w:rsidR="00B45B75" w:rsidRPr="00997B51">
        <w:rPr>
          <w:rFonts w:ascii="SimSun" w:hint="eastAsia"/>
          <w:sz w:val="21"/>
        </w:rPr>
        <w:t>进行更加深入的分析。</w:t>
      </w:r>
    </w:p>
    <w:p w:rsidR="004769A0" w:rsidRPr="00997B51" w:rsidRDefault="00B45B75"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这种方法</w:t>
      </w:r>
      <w:r w:rsidR="00C67539" w:rsidRPr="00997B51">
        <w:rPr>
          <w:rFonts w:ascii="SimSun" w:hint="eastAsia"/>
          <w:sz w:val="21"/>
        </w:rPr>
        <w:t>的</w:t>
      </w:r>
      <w:r w:rsidR="00354239" w:rsidRPr="00997B51">
        <w:rPr>
          <w:rFonts w:ascii="SimSun" w:hint="eastAsia"/>
          <w:sz w:val="21"/>
        </w:rPr>
        <w:t>步骤</w:t>
      </w:r>
      <w:r w:rsidR="00354239" w:rsidRPr="00997B51">
        <w:rPr>
          <w:rFonts w:ascii="SimSun"/>
          <w:sz w:val="21"/>
        </w:rPr>
        <w:t>(</w:t>
      </w:r>
      <w:r w:rsidRPr="00997B51">
        <w:rPr>
          <w:rFonts w:ascii="SimSun"/>
          <w:sz w:val="21"/>
        </w:rPr>
        <w:t>b</w:t>
      </w:r>
      <w:r w:rsidR="00354239" w:rsidRPr="00997B51">
        <w:rPr>
          <w:rFonts w:ascii="SimSun"/>
          <w:sz w:val="21"/>
        </w:rPr>
        <w:t>)</w:t>
      </w:r>
      <w:r w:rsidRPr="00997B51">
        <w:rPr>
          <w:rFonts w:ascii="SimSun" w:hint="eastAsia"/>
          <w:sz w:val="21"/>
        </w:rPr>
        <w:t>可以在</w:t>
      </w:r>
      <w:r w:rsidRPr="00997B51">
        <w:rPr>
          <w:rFonts w:ascii="SimSun"/>
          <w:sz w:val="21"/>
        </w:rPr>
        <w:t>10</w:t>
      </w:r>
      <w:r w:rsidR="00354239" w:rsidRPr="00997B51">
        <w:rPr>
          <w:rFonts w:ascii="SimSun" w:hint="eastAsia"/>
          <w:sz w:val="21"/>
        </w:rPr>
        <w:t>至</w:t>
      </w:r>
      <w:r w:rsidRPr="00997B51">
        <w:rPr>
          <w:rFonts w:ascii="SimSun"/>
          <w:sz w:val="21"/>
        </w:rPr>
        <w:t>30</w:t>
      </w:r>
      <w:r w:rsidRPr="00997B51">
        <w:rPr>
          <w:rFonts w:ascii="SimSun" w:hint="eastAsia"/>
          <w:sz w:val="21"/>
        </w:rPr>
        <w:t>分钟内</w:t>
      </w:r>
      <w:r w:rsidR="00354239" w:rsidRPr="00997B51">
        <w:rPr>
          <w:rFonts w:ascii="SimSun" w:hint="eastAsia"/>
          <w:sz w:val="21"/>
        </w:rPr>
        <w:t>为一件案子</w:t>
      </w:r>
      <w:r w:rsidRPr="00997B51">
        <w:rPr>
          <w:rFonts w:ascii="SimSun" w:hint="eastAsia"/>
          <w:sz w:val="21"/>
        </w:rPr>
        <w:t>有效收集大量有用数据</w:t>
      </w:r>
      <w:r w:rsidR="00C67539" w:rsidRPr="00997B51">
        <w:rPr>
          <w:rFonts w:ascii="SimSun" w:hint="eastAsia"/>
          <w:sz w:val="21"/>
        </w:rPr>
        <w:t>。</w:t>
      </w:r>
      <w:r w:rsidR="00D464B1" w:rsidRPr="00997B51">
        <w:rPr>
          <w:rFonts w:ascii="SimSun" w:hint="eastAsia"/>
          <w:sz w:val="21"/>
        </w:rPr>
        <w:t>进行</w:t>
      </w:r>
      <w:r w:rsidR="00354239" w:rsidRPr="00997B51">
        <w:rPr>
          <w:rFonts w:ascii="SimSun" w:hint="eastAsia"/>
          <w:sz w:val="21"/>
        </w:rPr>
        <w:t>步骤</w:t>
      </w:r>
      <w:r w:rsidR="00354239" w:rsidRPr="00997B51">
        <w:rPr>
          <w:rFonts w:ascii="SimSun"/>
          <w:sz w:val="21"/>
        </w:rPr>
        <w:t>(</w:t>
      </w:r>
      <w:r w:rsidR="00270FE7" w:rsidRPr="00997B51">
        <w:rPr>
          <w:rFonts w:ascii="SimSun"/>
          <w:sz w:val="21"/>
        </w:rPr>
        <w:t>c</w:t>
      </w:r>
      <w:r w:rsidR="00354239" w:rsidRPr="00997B51">
        <w:rPr>
          <w:rFonts w:ascii="SimSun"/>
          <w:sz w:val="21"/>
        </w:rPr>
        <w:t>)</w:t>
      </w:r>
      <w:r w:rsidR="00D464B1" w:rsidRPr="00997B51">
        <w:rPr>
          <w:rFonts w:ascii="SimSun" w:hint="eastAsia"/>
          <w:sz w:val="21"/>
        </w:rPr>
        <w:t>时，每个文件需要一些额外的时间，但这是值得投入的时间，因为它使两局的审查员可以就出现差异的原因取得共识。</w:t>
      </w:r>
      <w:r w:rsidR="00C67539" w:rsidRPr="00997B51">
        <w:rPr>
          <w:rFonts w:ascii="SimSun" w:hint="eastAsia"/>
          <w:sz w:val="21"/>
        </w:rPr>
        <w:t>分析的结果大体上与</w:t>
      </w:r>
      <w:r w:rsidR="00D464B1" w:rsidRPr="00997B51">
        <w:rPr>
          <w:rFonts w:ascii="SimSun" w:hint="eastAsia"/>
          <w:sz w:val="21"/>
        </w:rPr>
        <w:t>所开展</w:t>
      </w:r>
      <w:r w:rsidR="00781CC9">
        <w:rPr>
          <w:rFonts w:ascii="SimSun" w:hint="eastAsia"/>
          <w:sz w:val="21"/>
        </w:rPr>
        <w:t>其他</w:t>
      </w:r>
      <w:r w:rsidR="00D464B1" w:rsidRPr="00997B51">
        <w:rPr>
          <w:rFonts w:ascii="SimSun" w:hint="eastAsia"/>
          <w:sz w:val="21"/>
        </w:rPr>
        <w:t>研究的</w:t>
      </w:r>
      <w:r w:rsidR="00354239" w:rsidRPr="00997B51">
        <w:rPr>
          <w:rFonts w:ascii="SimSun" w:hint="eastAsia"/>
          <w:sz w:val="21"/>
        </w:rPr>
        <w:t>结果</w:t>
      </w:r>
      <w:r w:rsidR="00D464B1" w:rsidRPr="00997B51">
        <w:rPr>
          <w:rFonts w:ascii="SimSun" w:hint="eastAsia"/>
          <w:sz w:val="21"/>
        </w:rPr>
        <w:t>相</w:t>
      </w:r>
      <w:r w:rsidR="00C67539" w:rsidRPr="00997B51">
        <w:rPr>
          <w:rFonts w:ascii="SimSun" w:hint="eastAsia"/>
          <w:sz w:val="21"/>
        </w:rPr>
        <w:t>一致</w:t>
      </w:r>
      <w:r w:rsidR="00D464B1" w:rsidRPr="00997B51">
        <w:rPr>
          <w:rFonts w:ascii="SimSun" w:hint="eastAsia"/>
          <w:sz w:val="21"/>
        </w:rPr>
        <w:t>，例如关于在</w:t>
      </w:r>
      <w:r w:rsidR="00354239" w:rsidRPr="00997B51">
        <w:rPr>
          <w:rFonts w:ascii="SimSun" w:hint="eastAsia"/>
          <w:sz w:val="21"/>
        </w:rPr>
        <w:t>专利审查高速路下所处理</w:t>
      </w:r>
      <w:r w:rsidR="00D464B1" w:rsidRPr="00997B51">
        <w:rPr>
          <w:rFonts w:ascii="SimSun" w:hint="eastAsia"/>
          <w:sz w:val="21"/>
        </w:rPr>
        <w:t>申请的研究</w:t>
      </w:r>
      <w:r w:rsidR="00C67539" w:rsidRPr="00997B51">
        <w:rPr>
          <w:rFonts w:ascii="SimSun" w:hint="eastAsia"/>
          <w:sz w:val="21"/>
        </w:rPr>
        <w:t>。</w:t>
      </w:r>
    </w:p>
    <w:p w:rsidR="004769A0" w:rsidRPr="00997B51" w:rsidRDefault="00781CC9" w:rsidP="00781CC9">
      <w:pPr>
        <w:pStyle w:val="ONUME"/>
        <w:numPr>
          <w:ilvl w:val="0"/>
          <w:numId w:val="6"/>
        </w:numPr>
        <w:spacing w:afterLines="50" w:after="120" w:line="340" w:lineRule="atLeast"/>
        <w:ind w:left="0" w:firstLine="0"/>
        <w:jc w:val="both"/>
        <w:rPr>
          <w:rFonts w:ascii="SimSun"/>
          <w:sz w:val="21"/>
        </w:rPr>
      </w:pPr>
      <w:r>
        <w:rPr>
          <w:rFonts w:ascii="SimSun" w:hint="eastAsia"/>
          <w:sz w:val="21"/>
        </w:rPr>
        <w:lastRenderedPageBreak/>
        <w:t>日本特许厅</w:t>
      </w:r>
      <w:r w:rsidR="00B45B75" w:rsidRPr="00997B51">
        <w:rPr>
          <w:rFonts w:ascii="SimSun" w:hint="eastAsia"/>
          <w:sz w:val="21"/>
        </w:rPr>
        <w:t>表示</w:t>
      </w:r>
      <w:r w:rsidR="00CC3D2E" w:rsidRPr="00997B51">
        <w:rPr>
          <w:rFonts w:ascii="SimSun" w:hint="eastAsia"/>
          <w:sz w:val="21"/>
        </w:rPr>
        <w:t>它认为该项目极为有用，</w:t>
      </w:r>
      <w:r w:rsidR="00B45B75" w:rsidRPr="00997B51">
        <w:rPr>
          <w:rFonts w:ascii="SimSun" w:hint="eastAsia"/>
          <w:sz w:val="21"/>
        </w:rPr>
        <w:t>并且希望将其延伸至</w:t>
      </w:r>
      <w:r>
        <w:rPr>
          <w:rFonts w:ascii="SimSun" w:hint="eastAsia"/>
          <w:sz w:val="21"/>
        </w:rPr>
        <w:t>其他</w:t>
      </w:r>
      <w:r w:rsidR="00B45B75" w:rsidRPr="00997B51">
        <w:rPr>
          <w:rFonts w:ascii="SimSun" w:hint="eastAsia"/>
          <w:sz w:val="21"/>
        </w:rPr>
        <w:t>技术领域，</w:t>
      </w:r>
      <w:r w:rsidR="00354239" w:rsidRPr="00997B51">
        <w:rPr>
          <w:rFonts w:ascii="SimSun" w:hint="eastAsia"/>
          <w:sz w:val="21"/>
        </w:rPr>
        <w:t>但</w:t>
      </w:r>
      <w:r w:rsidR="00C67539" w:rsidRPr="00997B51">
        <w:rPr>
          <w:rFonts w:ascii="SimSun" w:hint="eastAsia"/>
          <w:sz w:val="21"/>
        </w:rPr>
        <w:t>受制于资源的可获得性。</w:t>
      </w:r>
    </w:p>
    <w:p w:rsidR="004769A0" w:rsidRPr="00781CC9" w:rsidRDefault="004769A0" w:rsidP="00E47A6C">
      <w:pPr>
        <w:pStyle w:val="1"/>
        <w:spacing w:beforeLines="100" w:afterLines="50" w:after="120" w:line="340" w:lineRule="atLeast"/>
        <w:jc w:val="both"/>
        <w:rPr>
          <w:rFonts w:ascii="SimHei" w:eastAsia="SimHei" w:hAnsi="SimHei"/>
          <w:b w:val="0"/>
          <w:sz w:val="21"/>
        </w:rPr>
      </w:pPr>
      <w:r w:rsidRPr="00781CC9">
        <w:rPr>
          <w:rFonts w:ascii="SimHei" w:eastAsia="SimHei" w:hAnsi="SimHei"/>
          <w:b w:val="0"/>
          <w:sz w:val="21"/>
        </w:rPr>
        <w:t>5.</w:t>
      </w:r>
      <w:r w:rsidRPr="00781CC9">
        <w:rPr>
          <w:rFonts w:ascii="SimHei" w:eastAsia="SimHei" w:hAnsi="SimHei"/>
          <w:b w:val="0"/>
          <w:sz w:val="21"/>
        </w:rPr>
        <w:tab/>
      </w:r>
      <w:r w:rsidR="00D464B1" w:rsidRPr="00781CC9">
        <w:rPr>
          <w:rFonts w:ascii="SimHei" w:eastAsia="SimHei" w:hAnsi="SimHei" w:hint="eastAsia"/>
          <w:b w:val="0"/>
          <w:sz w:val="21"/>
        </w:rPr>
        <w:t>有关</w:t>
      </w:r>
      <w:r w:rsidR="00DE18F9" w:rsidRPr="00781CC9">
        <w:rPr>
          <w:rFonts w:ascii="SimHei" w:eastAsia="SimHei" w:hAnsi="SimHei" w:hint="eastAsia"/>
          <w:b w:val="0"/>
          <w:sz w:val="21"/>
        </w:rPr>
        <w:t>质量改进的</w:t>
      </w:r>
      <w:r w:rsidR="00781CC9">
        <w:rPr>
          <w:rFonts w:ascii="SimHei" w:eastAsia="SimHei" w:hAnsi="SimHei" w:hint="eastAsia"/>
          <w:b w:val="0"/>
          <w:sz w:val="21"/>
        </w:rPr>
        <w:t>其</w:t>
      </w:r>
      <w:bookmarkStart w:id="0" w:name="_GoBack"/>
      <w:bookmarkEnd w:id="0"/>
      <w:r w:rsidR="00781CC9">
        <w:rPr>
          <w:rFonts w:ascii="SimHei" w:eastAsia="SimHei" w:hAnsi="SimHei" w:hint="eastAsia"/>
          <w:b w:val="0"/>
          <w:sz w:val="21"/>
        </w:rPr>
        <w:t>他</w:t>
      </w:r>
      <w:r w:rsidR="00DE18F9" w:rsidRPr="00781CC9">
        <w:rPr>
          <w:rFonts w:ascii="SimHei" w:eastAsia="SimHei" w:hAnsi="SimHei" w:hint="eastAsia"/>
          <w:b w:val="0"/>
          <w:sz w:val="21"/>
        </w:rPr>
        <w:t>构思</w:t>
      </w:r>
    </w:p>
    <w:p w:rsidR="004769A0" w:rsidRPr="00997B51" w:rsidRDefault="00354239" w:rsidP="00781CC9">
      <w:pPr>
        <w:pStyle w:val="ONUME"/>
        <w:numPr>
          <w:ilvl w:val="0"/>
          <w:numId w:val="6"/>
        </w:numPr>
        <w:spacing w:afterLines="50" w:after="120" w:line="340" w:lineRule="atLeast"/>
        <w:ind w:left="0" w:firstLine="0"/>
        <w:jc w:val="both"/>
        <w:rPr>
          <w:rFonts w:ascii="SimSun"/>
          <w:sz w:val="21"/>
        </w:rPr>
      </w:pPr>
      <w:r w:rsidRPr="00997B51">
        <w:rPr>
          <w:rFonts w:ascii="SimSun" w:hint="eastAsia"/>
          <w:sz w:val="21"/>
        </w:rPr>
        <w:t>根据</w:t>
      </w:r>
      <w:r w:rsidR="00CC3D2E" w:rsidRPr="00997B51">
        <w:rPr>
          <w:rFonts w:ascii="SimSun" w:hint="eastAsia"/>
          <w:sz w:val="21"/>
        </w:rPr>
        <w:t>一个单位的建议，小组建议在</w:t>
      </w:r>
      <w:r w:rsidRPr="00997B51">
        <w:rPr>
          <w:rFonts w:ascii="SimSun" w:hint="eastAsia"/>
          <w:sz w:val="21"/>
        </w:rPr>
        <w:t>小组</w:t>
      </w:r>
      <w:r w:rsidR="00CC3D2E" w:rsidRPr="00997B51">
        <w:rPr>
          <w:rFonts w:ascii="SimSun" w:hint="eastAsia"/>
          <w:sz w:val="21"/>
        </w:rPr>
        <w:t>下</w:t>
      </w:r>
      <w:r w:rsidR="00DE18F9" w:rsidRPr="00997B51">
        <w:rPr>
          <w:rFonts w:ascii="SimSun" w:hint="eastAsia"/>
          <w:sz w:val="21"/>
        </w:rPr>
        <w:t>次会议上花费一些时间来讨论与质量有关的问题，这是已经获得或寻求获得</w:t>
      </w:r>
      <w:r w:rsidR="00DE18F9" w:rsidRPr="00997B51">
        <w:rPr>
          <w:rFonts w:ascii="SimSun"/>
          <w:sz w:val="21"/>
        </w:rPr>
        <w:t>ISO 9001</w:t>
      </w:r>
      <w:r w:rsidR="00DE18F9" w:rsidRPr="00997B51">
        <w:rPr>
          <w:rFonts w:ascii="SimSun" w:hint="eastAsia"/>
          <w:sz w:val="21"/>
        </w:rPr>
        <w:t>认证的所有单位共同面对的问题，</w:t>
      </w:r>
      <w:r w:rsidRPr="00997B51">
        <w:rPr>
          <w:rFonts w:ascii="SimSun" w:hint="eastAsia"/>
          <w:sz w:val="21"/>
        </w:rPr>
        <w:t>条件</w:t>
      </w:r>
      <w:r w:rsidR="00270FE7" w:rsidRPr="00997B51">
        <w:rPr>
          <w:rFonts w:ascii="SimSun" w:hint="eastAsia"/>
          <w:sz w:val="21"/>
        </w:rPr>
        <w:t>是</w:t>
      </w:r>
      <w:r w:rsidR="00DE18F9" w:rsidRPr="00997B51">
        <w:rPr>
          <w:rFonts w:ascii="SimSun" w:hint="eastAsia"/>
          <w:sz w:val="21"/>
        </w:rPr>
        <w:t>该讨论将对所有单位开放，包括</w:t>
      </w:r>
      <w:r w:rsidR="00CC3D2E" w:rsidRPr="00997B51">
        <w:rPr>
          <w:rFonts w:ascii="SimSun" w:hint="eastAsia"/>
          <w:sz w:val="21"/>
        </w:rPr>
        <w:t>目前还未获得或未</w:t>
      </w:r>
      <w:r w:rsidR="00270FE7" w:rsidRPr="00997B51">
        <w:rPr>
          <w:rFonts w:ascii="SimSun" w:hint="eastAsia"/>
          <w:sz w:val="21"/>
        </w:rPr>
        <w:t>寻求获得认证的单位</w:t>
      </w:r>
      <w:r w:rsidR="00DE18F9" w:rsidRPr="00997B51">
        <w:rPr>
          <w:rFonts w:ascii="SimSun" w:hint="eastAsia"/>
          <w:sz w:val="21"/>
        </w:rPr>
        <w:t>。</w:t>
      </w:r>
    </w:p>
    <w:p w:rsidR="004769A0" w:rsidRPr="00997B51" w:rsidRDefault="004769A0" w:rsidP="00997B51">
      <w:pPr>
        <w:pStyle w:val="Endofdocument-Annex"/>
        <w:spacing w:line="340" w:lineRule="atLeast"/>
        <w:jc w:val="both"/>
        <w:rPr>
          <w:rFonts w:ascii="SimSun"/>
          <w:sz w:val="21"/>
        </w:rPr>
      </w:pPr>
    </w:p>
    <w:p w:rsidR="004769A0" w:rsidRPr="00781CC9" w:rsidRDefault="004769A0" w:rsidP="00781CC9">
      <w:pPr>
        <w:pStyle w:val="Endofdocument-Annex"/>
        <w:spacing w:afterLines="50" w:after="120" w:line="340" w:lineRule="atLeast"/>
        <w:jc w:val="both"/>
        <w:rPr>
          <w:rFonts w:ascii="KaiTi" w:eastAsia="KaiTi" w:hAnsi="KaiTi"/>
          <w:sz w:val="21"/>
        </w:rPr>
      </w:pPr>
      <w:r w:rsidRPr="00781CC9">
        <w:rPr>
          <w:rFonts w:ascii="KaiTi" w:eastAsia="KaiTi" w:hAnsi="KaiTi"/>
          <w:sz w:val="21"/>
        </w:rPr>
        <w:t>[</w:t>
      </w:r>
      <w:r w:rsidR="00CC3D2E" w:rsidRPr="00781CC9">
        <w:rPr>
          <w:rFonts w:ascii="KaiTi" w:eastAsia="KaiTi" w:hAnsi="KaiTi" w:hint="eastAsia"/>
          <w:sz w:val="21"/>
        </w:rPr>
        <w:t>附件和文件完</w:t>
      </w:r>
      <w:r w:rsidRPr="00781CC9">
        <w:rPr>
          <w:rFonts w:ascii="KaiTi" w:eastAsia="KaiTi" w:hAnsi="KaiTi"/>
          <w:sz w:val="21"/>
        </w:rPr>
        <w:t>]</w:t>
      </w:r>
    </w:p>
    <w:sectPr w:rsidR="004769A0" w:rsidRPr="00781CC9" w:rsidSect="00DF791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9A" w:rsidRDefault="0050209A">
      <w:r>
        <w:separator/>
      </w:r>
    </w:p>
  </w:endnote>
  <w:endnote w:type="continuationSeparator" w:id="0">
    <w:p w:rsidR="0050209A" w:rsidRDefault="0050209A" w:rsidP="003B38C1">
      <w:r>
        <w:separator/>
      </w:r>
    </w:p>
    <w:p w:rsidR="0050209A" w:rsidRPr="003B38C1" w:rsidRDefault="0050209A" w:rsidP="003B38C1">
      <w:pPr>
        <w:spacing w:after="60"/>
        <w:rPr>
          <w:sz w:val="17"/>
        </w:rPr>
      </w:pPr>
      <w:r>
        <w:rPr>
          <w:sz w:val="17"/>
        </w:rPr>
        <w:t>[Endnote continued from previous page]</w:t>
      </w:r>
    </w:p>
  </w:endnote>
  <w:endnote w:type="continuationNotice" w:id="1">
    <w:p w:rsidR="0050209A" w:rsidRPr="003B38C1" w:rsidRDefault="005020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9A" w:rsidRDefault="0050209A">
      <w:r>
        <w:separator/>
      </w:r>
    </w:p>
  </w:footnote>
  <w:footnote w:type="continuationSeparator" w:id="0">
    <w:p w:rsidR="0050209A" w:rsidRDefault="0050209A" w:rsidP="008B60B2">
      <w:r>
        <w:separator/>
      </w:r>
    </w:p>
    <w:p w:rsidR="0050209A" w:rsidRPr="00ED77FB" w:rsidRDefault="0050209A" w:rsidP="008B60B2">
      <w:pPr>
        <w:spacing w:after="60"/>
        <w:rPr>
          <w:sz w:val="17"/>
          <w:szCs w:val="17"/>
        </w:rPr>
      </w:pPr>
      <w:r w:rsidRPr="00ED77FB">
        <w:rPr>
          <w:sz w:val="17"/>
          <w:szCs w:val="17"/>
        </w:rPr>
        <w:t>[Footnote continued from previous page]</w:t>
      </w:r>
    </w:p>
  </w:footnote>
  <w:footnote w:type="continuationNotice" w:id="1">
    <w:p w:rsidR="0050209A" w:rsidRPr="00ED77FB" w:rsidRDefault="0050209A" w:rsidP="008B60B2">
      <w:pPr>
        <w:spacing w:before="60"/>
        <w:jc w:val="right"/>
        <w:rPr>
          <w:sz w:val="17"/>
          <w:szCs w:val="17"/>
        </w:rPr>
      </w:pPr>
      <w:r w:rsidRPr="00ED77FB">
        <w:rPr>
          <w:sz w:val="17"/>
          <w:szCs w:val="17"/>
        </w:rPr>
        <w:t>[Footnote continued on next page]</w:t>
      </w:r>
    </w:p>
  </w:footnote>
  <w:footnote w:id="2">
    <w:p w:rsidR="0099490D" w:rsidRPr="00DF7916" w:rsidRDefault="0099490D" w:rsidP="0099490D">
      <w:pPr>
        <w:pStyle w:val="aa"/>
        <w:rPr>
          <w:rFonts w:ascii="SimSun" w:hAnsi="SimSun"/>
        </w:rPr>
      </w:pPr>
      <w:r w:rsidRPr="00DF7916">
        <w:rPr>
          <w:rStyle w:val="af"/>
          <w:rFonts w:ascii="SimSun" w:hAnsi="SimSun"/>
        </w:rPr>
        <w:footnoteRef/>
      </w:r>
      <w:r w:rsidRPr="00DF7916">
        <w:rPr>
          <w:rFonts w:ascii="SimSun" w:hAnsi="SimSun"/>
        </w:rPr>
        <w:t xml:space="preserve"> </w:t>
      </w:r>
      <w:r w:rsidRPr="00DF7916">
        <w:rPr>
          <w:rFonts w:ascii="SimSun" w:hAnsi="SimSun"/>
        </w:rPr>
        <w:tab/>
      </w:r>
      <w:r w:rsidRPr="00DF7916">
        <w:rPr>
          <w:rFonts w:ascii="SimSun" w:hAnsi="SimSun" w:hint="eastAsia"/>
        </w:rPr>
        <w:t>见</w:t>
      </w:r>
      <w:hyperlink r:id="rId1" w:history="1">
        <w:r w:rsidRPr="00DF7916">
          <w:rPr>
            <w:rStyle w:val="ae"/>
            <w:rFonts w:ascii="SimSun" w:hAnsi="SimSun"/>
          </w:rPr>
          <w:t>http://www.wipo.int/meetings/en/details.jsp?meeting_id=32122</w:t>
        </w:r>
      </w:hyperlink>
      <w:r w:rsidRPr="00DF7916">
        <w:rPr>
          <w:rFonts w:ascii="SimSun" w:hAnsi="SimSun" w:hint="eastAsia"/>
        </w:rPr>
        <w:t>。</w:t>
      </w:r>
    </w:p>
  </w:footnote>
  <w:footnote w:id="3">
    <w:p w:rsidR="0093268E" w:rsidRPr="00781CC9" w:rsidRDefault="0050209A" w:rsidP="009019F1">
      <w:pPr>
        <w:pStyle w:val="aa"/>
        <w:rPr>
          <w:rFonts w:ascii="SimSun" w:hAnsi="SimSun"/>
        </w:rPr>
      </w:pPr>
      <w:r w:rsidRPr="00781CC9">
        <w:rPr>
          <w:rStyle w:val="af"/>
          <w:rFonts w:ascii="SimSun" w:hAnsi="SimSun" w:cs="Arial"/>
        </w:rPr>
        <w:footnoteRef/>
      </w:r>
      <w:r w:rsidRPr="00781CC9">
        <w:rPr>
          <w:rFonts w:ascii="SimSun" w:hAnsi="SimSun"/>
        </w:rPr>
        <w:t xml:space="preserve"> </w:t>
      </w:r>
      <w:r w:rsidRPr="00781CC9">
        <w:rPr>
          <w:rFonts w:ascii="SimSun" w:hAnsi="SimSun"/>
        </w:rPr>
        <w:tab/>
      </w:r>
      <w:r w:rsidRPr="00781CC9">
        <w:rPr>
          <w:rFonts w:ascii="SimSun" w:hAnsi="SimSun" w:hint="eastAsia"/>
        </w:rPr>
        <w:t>见</w:t>
      </w:r>
      <w:r w:rsidRPr="00781CC9">
        <w:rPr>
          <w:rFonts w:ascii="SimSun" w:hAnsi="SimSun"/>
        </w:rPr>
        <w:t>WIPO</w:t>
      </w:r>
      <w:r w:rsidRPr="00781CC9">
        <w:rPr>
          <w:rFonts w:ascii="SimSun" w:hAnsi="SimSun" w:hint="eastAsia"/>
        </w:rPr>
        <w:t>网站</w:t>
      </w:r>
      <w:hyperlink r:id="rId2" w:history="1">
        <w:r w:rsidRPr="00781CC9">
          <w:rPr>
            <w:rStyle w:val="ae"/>
            <w:rFonts w:ascii="SimSun" w:hAnsi="SimSun" w:cs="Arial"/>
          </w:rPr>
          <w:t>www.wipo.int/meetings/en/details.jsp?meeting_code=pct/mia/21</w:t>
        </w:r>
      </w:hyperlink>
    </w:p>
  </w:footnote>
  <w:footnote w:id="4">
    <w:p w:rsidR="0093268E" w:rsidRDefault="0050209A" w:rsidP="00536680">
      <w:pPr>
        <w:pStyle w:val="aa"/>
      </w:pPr>
      <w:r w:rsidRPr="00781CC9">
        <w:rPr>
          <w:rStyle w:val="af"/>
          <w:rFonts w:ascii="SimSun" w:hAnsi="SimSun" w:cs="Arial"/>
        </w:rPr>
        <w:footnoteRef/>
      </w:r>
      <w:r w:rsidRPr="00781CC9">
        <w:rPr>
          <w:rFonts w:ascii="SimSun" w:hAnsi="SimSun"/>
        </w:rPr>
        <w:t xml:space="preserve"> </w:t>
      </w:r>
      <w:r w:rsidRPr="00781CC9">
        <w:rPr>
          <w:rFonts w:ascii="SimSun" w:hAnsi="SimSun"/>
        </w:rPr>
        <w:tab/>
      </w:r>
      <w:hyperlink r:id="rId3" w:history="1">
        <w:r w:rsidRPr="00781CC9">
          <w:rPr>
            <w:rStyle w:val="ae"/>
            <w:rFonts w:ascii="SimSun" w:hAnsi="SimSun" w:cs="Arial"/>
          </w:rPr>
          <w:t>ipstatsdb.wipo.org/ipstatv2/ipstats/patentsSearch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9A" w:rsidRPr="00997B51" w:rsidRDefault="0050209A" w:rsidP="00477D6B">
    <w:pPr>
      <w:jc w:val="right"/>
      <w:rPr>
        <w:rFonts w:ascii="SimSun" w:hAnsi="SimSun"/>
        <w:sz w:val="21"/>
      </w:rPr>
    </w:pPr>
    <w:r w:rsidRPr="00997B51">
      <w:rPr>
        <w:rFonts w:ascii="SimSun" w:hAnsi="SimSun"/>
        <w:sz w:val="21"/>
      </w:rPr>
      <w:t>PCT/</w:t>
    </w:r>
    <w:r w:rsidR="0099490D">
      <w:rPr>
        <w:rFonts w:ascii="SimSun" w:hAnsi="SimSun" w:hint="eastAsia"/>
        <w:sz w:val="21"/>
      </w:rPr>
      <w:t>A</w:t>
    </w:r>
    <w:r w:rsidRPr="00997B51">
      <w:rPr>
        <w:rFonts w:ascii="SimSun" w:hAnsi="SimSun"/>
        <w:sz w:val="21"/>
      </w:rPr>
      <w:t>/</w:t>
    </w:r>
    <w:r w:rsidR="0099490D">
      <w:rPr>
        <w:rFonts w:ascii="SimSun" w:hAnsi="SimSun" w:hint="eastAsia"/>
        <w:sz w:val="21"/>
      </w:rPr>
      <w:t>46</w:t>
    </w:r>
    <w:r w:rsidRPr="00997B51">
      <w:rPr>
        <w:rFonts w:ascii="SimSun" w:hAnsi="SimSun"/>
        <w:sz w:val="21"/>
      </w:rPr>
      <w:t>/</w:t>
    </w:r>
    <w:r w:rsidR="0099490D">
      <w:rPr>
        <w:rFonts w:ascii="SimSun" w:hAnsi="SimSun" w:hint="eastAsia"/>
        <w:sz w:val="21"/>
      </w:rPr>
      <w:t>2</w:t>
    </w:r>
  </w:p>
  <w:p w:rsidR="0050209A" w:rsidRPr="00997B51" w:rsidRDefault="0050209A" w:rsidP="00477D6B">
    <w:pPr>
      <w:jc w:val="right"/>
      <w:rPr>
        <w:rFonts w:ascii="SimSun" w:hAnsi="SimSun"/>
        <w:sz w:val="21"/>
      </w:rPr>
    </w:pPr>
    <w:r w:rsidRPr="00997B51">
      <w:rPr>
        <w:rFonts w:ascii="SimSun" w:hAnsi="SimSun" w:hint="eastAsia"/>
        <w:sz w:val="21"/>
      </w:rPr>
      <w:t>第</w:t>
    </w:r>
    <w:r w:rsidRPr="00997B51">
      <w:rPr>
        <w:rFonts w:ascii="SimSun" w:hAnsi="SimSun"/>
        <w:sz w:val="21"/>
      </w:rPr>
      <w:fldChar w:fldCharType="begin"/>
    </w:r>
    <w:r w:rsidRPr="00997B51">
      <w:rPr>
        <w:rFonts w:ascii="SimSun" w:hAnsi="SimSun"/>
        <w:sz w:val="21"/>
      </w:rPr>
      <w:instrText xml:space="preserve"> PAGE  \* MERGEFORMAT </w:instrText>
    </w:r>
    <w:r w:rsidRPr="00997B51">
      <w:rPr>
        <w:rFonts w:ascii="SimSun" w:hAnsi="SimSun"/>
        <w:sz w:val="21"/>
      </w:rPr>
      <w:fldChar w:fldCharType="separate"/>
    </w:r>
    <w:r w:rsidR="00E47A6C">
      <w:rPr>
        <w:rFonts w:ascii="SimSun" w:hAnsi="SimSun"/>
        <w:noProof/>
        <w:sz w:val="21"/>
      </w:rPr>
      <w:t>2</w:t>
    </w:r>
    <w:r w:rsidRPr="00997B51">
      <w:rPr>
        <w:rFonts w:ascii="SimSun" w:hAnsi="SimSun"/>
        <w:sz w:val="21"/>
      </w:rPr>
      <w:fldChar w:fldCharType="end"/>
    </w:r>
    <w:r w:rsidRPr="00997B51">
      <w:rPr>
        <w:rFonts w:ascii="SimSun" w:hAnsi="SimSun" w:hint="eastAsia"/>
        <w:sz w:val="21"/>
      </w:rPr>
      <w:t>页</w:t>
    </w:r>
  </w:p>
  <w:p w:rsidR="0050209A" w:rsidRDefault="0050209A" w:rsidP="00477D6B">
    <w:pPr>
      <w:jc w:val="right"/>
      <w:rPr>
        <w:rFonts w:ascii="SimSun" w:hAnsi="SimSun"/>
        <w:sz w:val="21"/>
      </w:rPr>
    </w:pPr>
  </w:p>
  <w:p w:rsidR="00997B51" w:rsidRPr="00997B51" w:rsidRDefault="00997B51"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16" w:rsidRPr="00997B51" w:rsidRDefault="00DF7916" w:rsidP="00477D6B">
    <w:pPr>
      <w:jc w:val="right"/>
      <w:rPr>
        <w:rFonts w:ascii="SimSun" w:hAnsi="SimSun"/>
        <w:sz w:val="21"/>
      </w:rPr>
    </w:pPr>
    <w:r w:rsidRPr="00997B51">
      <w:rPr>
        <w:rFonts w:ascii="SimSun" w:hAnsi="SimSun"/>
        <w:sz w:val="21"/>
      </w:rPr>
      <w:t>PCT/</w:t>
    </w:r>
    <w:r>
      <w:rPr>
        <w:rFonts w:ascii="SimSun" w:hAnsi="SimSun" w:hint="eastAsia"/>
        <w:sz w:val="21"/>
      </w:rPr>
      <w:t>A</w:t>
    </w:r>
    <w:r w:rsidRPr="00997B51">
      <w:rPr>
        <w:rFonts w:ascii="SimSun" w:hAnsi="SimSun"/>
        <w:sz w:val="21"/>
      </w:rPr>
      <w:t>/</w:t>
    </w:r>
    <w:r>
      <w:rPr>
        <w:rFonts w:ascii="SimSun" w:hAnsi="SimSun" w:hint="eastAsia"/>
        <w:sz w:val="21"/>
      </w:rPr>
      <w:t>46</w:t>
    </w:r>
    <w:r w:rsidRPr="00997B51">
      <w:rPr>
        <w:rFonts w:ascii="SimSun" w:hAnsi="SimSun"/>
        <w:sz w:val="21"/>
      </w:rPr>
      <w:t>/</w:t>
    </w:r>
    <w:r>
      <w:rPr>
        <w:rFonts w:ascii="SimSun" w:hAnsi="SimSun" w:hint="eastAsia"/>
        <w:sz w:val="21"/>
      </w:rPr>
      <w:t>2</w:t>
    </w:r>
  </w:p>
  <w:p w:rsidR="00DF7916" w:rsidRPr="00997B51" w:rsidRDefault="00DF7916" w:rsidP="00477D6B">
    <w:pPr>
      <w:jc w:val="right"/>
      <w:rPr>
        <w:rFonts w:ascii="SimSun" w:hAnsi="SimSun"/>
        <w:sz w:val="21"/>
      </w:rPr>
    </w:pPr>
    <w:proofErr w:type="gramStart"/>
    <w:r>
      <w:rPr>
        <w:rFonts w:ascii="SimSun" w:hAnsi="SimSun" w:hint="eastAsia"/>
        <w:sz w:val="21"/>
      </w:rPr>
      <w:t>附件</w:t>
    </w:r>
    <w:r w:rsidRPr="00997B51">
      <w:rPr>
        <w:rFonts w:ascii="SimSun" w:hAnsi="SimSun" w:hint="eastAsia"/>
        <w:sz w:val="21"/>
      </w:rPr>
      <w:t>第</w:t>
    </w:r>
    <w:proofErr w:type="gramEnd"/>
    <w:r w:rsidRPr="00997B51">
      <w:rPr>
        <w:rFonts w:ascii="SimSun" w:hAnsi="SimSun"/>
        <w:sz w:val="21"/>
      </w:rPr>
      <w:fldChar w:fldCharType="begin"/>
    </w:r>
    <w:r w:rsidRPr="00997B51">
      <w:rPr>
        <w:rFonts w:ascii="SimSun" w:hAnsi="SimSun"/>
        <w:sz w:val="21"/>
      </w:rPr>
      <w:instrText xml:space="preserve"> PAGE  \* MERGEFORMAT </w:instrText>
    </w:r>
    <w:r w:rsidRPr="00997B51">
      <w:rPr>
        <w:rFonts w:ascii="SimSun" w:hAnsi="SimSun"/>
        <w:sz w:val="21"/>
      </w:rPr>
      <w:fldChar w:fldCharType="separate"/>
    </w:r>
    <w:r w:rsidR="00E47A6C">
      <w:rPr>
        <w:rFonts w:ascii="SimSun" w:hAnsi="SimSun"/>
        <w:noProof/>
        <w:sz w:val="21"/>
      </w:rPr>
      <w:t>7</w:t>
    </w:r>
    <w:r w:rsidRPr="00997B51">
      <w:rPr>
        <w:rFonts w:ascii="SimSun" w:hAnsi="SimSun"/>
        <w:sz w:val="21"/>
      </w:rPr>
      <w:fldChar w:fldCharType="end"/>
    </w:r>
    <w:r w:rsidRPr="00997B51">
      <w:rPr>
        <w:rFonts w:ascii="SimSun" w:hAnsi="SimSun" w:hint="eastAsia"/>
        <w:sz w:val="21"/>
      </w:rPr>
      <w:t>页</w:t>
    </w:r>
  </w:p>
  <w:p w:rsidR="00DF7916" w:rsidRDefault="00DF7916" w:rsidP="00477D6B">
    <w:pPr>
      <w:jc w:val="right"/>
      <w:rPr>
        <w:rFonts w:ascii="SimSun" w:hAnsi="SimSun"/>
        <w:sz w:val="21"/>
      </w:rPr>
    </w:pPr>
  </w:p>
  <w:p w:rsidR="00DF7916" w:rsidRPr="00997B51" w:rsidRDefault="00DF7916"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9A" w:rsidRPr="00997B51" w:rsidRDefault="0050209A" w:rsidP="007E54F4">
    <w:pPr>
      <w:pStyle w:val="ab"/>
      <w:jc w:val="right"/>
      <w:rPr>
        <w:rFonts w:ascii="SimSun" w:hAnsi="SimSun"/>
        <w:sz w:val="21"/>
      </w:rPr>
    </w:pPr>
    <w:r w:rsidRPr="00997B51">
      <w:rPr>
        <w:rFonts w:ascii="SimSun" w:hAnsi="SimSun"/>
        <w:sz w:val="21"/>
      </w:rPr>
      <w:t>PCT/</w:t>
    </w:r>
    <w:r w:rsidR="00DF7916">
      <w:rPr>
        <w:rFonts w:ascii="SimSun" w:hAnsi="SimSun" w:hint="eastAsia"/>
        <w:sz w:val="21"/>
      </w:rPr>
      <w:t>A</w:t>
    </w:r>
    <w:r w:rsidRPr="00997B51">
      <w:rPr>
        <w:rFonts w:ascii="SimSun" w:hAnsi="SimSun"/>
        <w:sz w:val="21"/>
      </w:rPr>
      <w:t>/</w:t>
    </w:r>
    <w:r w:rsidR="00DF7916">
      <w:rPr>
        <w:rFonts w:ascii="SimSun" w:hAnsi="SimSun" w:hint="eastAsia"/>
        <w:sz w:val="21"/>
      </w:rPr>
      <w:t>46</w:t>
    </w:r>
    <w:r w:rsidRPr="00997B51">
      <w:rPr>
        <w:rFonts w:ascii="SimSun" w:hAnsi="SimSun"/>
        <w:sz w:val="21"/>
      </w:rPr>
      <w:t>/</w:t>
    </w:r>
    <w:r w:rsidR="00DF7916">
      <w:rPr>
        <w:rFonts w:ascii="SimSun" w:hAnsi="SimSun" w:hint="eastAsia"/>
        <w:sz w:val="21"/>
      </w:rPr>
      <w:t>2</w:t>
    </w:r>
  </w:p>
  <w:p w:rsidR="0050209A" w:rsidRPr="00997B51" w:rsidRDefault="0050209A" w:rsidP="007E54F4">
    <w:pPr>
      <w:pStyle w:val="ab"/>
      <w:jc w:val="right"/>
      <w:rPr>
        <w:rFonts w:ascii="SimSun" w:hAnsi="SimSun"/>
        <w:sz w:val="21"/>
      </w:rPr>
    </w:pPr>
    <w:r w:rsidRPr="00997B51">
      <w:rPr>
        <w:rFonts w:ascii="SimSun" w:hAnsi="SimSun" w:hint="eastAsia"/>
        <w:sz w:val="21"/>
      </w:rPr>
      <w:t>附</w:t>
    </w:r>
    <w:r w:rsidR="00DF7916">
      <w:rPr>
        <w:rFonts w:ascii="SimSun" w:hAnsi="SimSun" w:hint="eastAsia"/>
        <w:sz w:val="21"/>
      </w:rPr>
      <w:t xml:space="preserve">　</w:t>
    </w:r>
    <w:r w:rsidRPr="00997B51">
      <w:rPr>
        <w:rFonts w:ascii="SimSun" w:hAnsi="SimSun" w:hint="eastAsia"/>
        <w:sz w:val="21"/>
      </w:rPr>
      <w:t>件</w:t>
    </w:r>
  </w:p>
  <w:p w:rsidR="0050209A" w:rsidRPr="00781CC9" w:rsidRDefault="0050209A" w:rsidP="007E54F4">
    <w:pPr>
      <w:pStyle w:val="ab"/>
      <w:rPr>
        <w:sz w:val="21"/>
        <w:lang w:val="it-IT"/>
      </w:rPr>
    </w:pPr>
  </w:p>
  <w:p w:rsidR="00997B51" w:rsidRPr="00781CC9" w:rsidRDefault="00997B51" w:rsidP="007E54F4">
    <w:pPr>
      <w:pStyle w:val="ab"/>
      <w:rPr>
        <w:sz w:val="21"/>
        <w:lang w:val="it-IT"/>
      </w:rPr>
    </w:pPr>
  </w:p>
  <w:p w:rsidR="0050209A" w:rsidRPr="00781CC9" w:rsidRDefault="0050209A" w:rsidP="00DF7916">
    <w:pPr>
      <w:pStyle w:val="ab"/>
      <w:jc w:val="center"/>
      <w:rPr>
        <w:rFonts w:ascii="SimHei" w:eastAsia="SimHei" w:hAnsi="SimHei"/>
        <w:sz w:val="21"/>
        <w:lang w:val="it-IT"/>
      </w:rPr>
    </w:pPr>
    <w:r w:rsidRPr="00781CC9">
      <w:rPr>
        <w:rFonts w:ascii="SimHei" w:eastAsia="SimHei" w:hAnsi="SimHei"/>
        <w:sz w:val="21"/>
        <w:lang w:val="it-IT"/>
      </w:rPr>
      <w:t>PCT</w:t>
    </w:r>
    <w:r w:rsidR="00DF7916">
      <w:rPr>
        <w:rFonts w:ascii="SimHei" w:eastAsia="SimHei" w:hAnsi="SimHei" w:hint="eastAsia"/>
        <w:sz w:val="21"/>
        <w:lang w:val="it-IT"/>
      </w:rPr>
      <w:t>/MIA</w:t>
    </w:r>
    <w:r w:rsidRPr="00781CC9">
      <w:rPr>
        <w:rFonts w:ascii="SimHei" w:eastAsia="SimHei" w:hAnsi="SimHei" w:hint="eastAsia"/>
        <w:sz w:val="21"/>
      </w:rPr>
      <w:t>质量小组第四次非正式会议</w:t>
    </w:r>
  </w:p>
  <w:p w:rsidR="0050209A" w:rsidRPr="00781CC9" w:rsidRDefault="0050209A" w:rsidP="00DF7916">
    <w:pPr>
      <w:pStyle w:val="ab"/>
      <w:jc w:val="center"/>
      <w:rPr>
        <w:rFonts w:ascii="SimHei" w:eastAsia="SimHei" w:hAnsi="SimHei"/>
        <w:sz w:val="21"/>
        <w:lang w:val="it-IT"/>
      </w:rPr>
    </w:pPr>
    <w:r w:rsidRPr="00781CC9">
      <w:rPr>
        <w:rFonts w:ascii="SimHei" w:eastAsia="SimHei" w:hAnsi="SimHei"/>
        <w:sz w:val="21"/>
        <w:lang w:val="it-IT"/>
      </w:rPr>
      <w:t>2014</w:t>
    </w:r>
    <w:r w:rsidRPr="00781CC9">
      <w:rPr>
        <w:rFonts w:ascii="SimHei" w:eastAsia="SimHei" w:hAnsi="SimHei" w:hint="eastAsia"/>
        <w:sz w:val="21"/>
      </w:rPr>
      <w:t>年</w:t>
    </w:r>
    <w:r w:rsidRPr="00781CC9">
      <w:rPr>
        <w:rFonts w:ascii="SimHei" w:eastAsia="SimHei" w:hAnsi="SimHei"/>
        <w:sz w:val="21"/>
        <w:lang w:val="it-IT"/>
      </w:rPr>
      <w:t>2</w:t>
    </w:r>
    <w:r w:rsidRPr="00781CC9">
      <w:rPr>
        <w:rFonts w:ascii="SimHei" w:eastAsia="SimHei" w:hAnsi="SimHei" w:hint="eastAsia"/>
        <w:sz w:val="21"/>
      </w:rPr>
      <w:t>月</w:t>
    </w:r>
    <w:r w:rsidRPr="00781CC9">
      <w:rPr>
        <w:rFonts w:ascii="SimHei" w:eastAsia="SimHei" w:hAnsi="SimHei"/>
        <w:sz w:val="21"/>
        <w:lang w:val="it-IT"/>
      </w:rPr>
      <w:t>9</w:t>
    </w:r>
    <w:r w:rsidRPr="00781CC9">
      <w:rPr>
        <w:rFonts w:ascii="SimHei" w:eastAsia="SimHei" w:hAnsi="SimHei" w:hint="eastAsia"/>
        <w:sz w:val="21"/>
      </w:rPr>
      <w:t>日至</w:t>
    </w:r>
    <w:r w:rsidRPr="00781CC9">
      <w:rPr>
        <w:rFonts w:ascii="SimHei" w:eastAsia="SimHei" w:hAnsi="SimHei"/>
        <w:sz w:val="21"/>
        <w:lang w:val="it-IT"/>
      </w:rPr>
      <w:t>10</w:t>
    </w:r>
    <w:r w:rsidRPr="00781CC9">
      <w:rPr>
        <w:rFonts w:ascii="SimHei" w:eastAsia="SimHei" w:hAnsi="SimHei" w:hint="eastAsia"/>
        <w:sz w:val="21"/>
      </w:rPr>
      <w:t>日</w:t>
    </w:r>
    <w:r w:rsidRPr="00781CC9">
      <w:rPr>
        <w:rFonts w:ascii="SimHei" w:eastAsia="SimHei" w:hAnsi="SimHei" w:hint="eastAsia"/>
        <w:sz w:val="21"/>
        <w:lang w:val="it-IT"/>
      </w:rPr>
      <w:t>，</w:t>
    </w:r>
    <w:r w:rsidRPr="00781CC9">
      <w:rPr>
        <w:rFonts w:ascii="SimHei" w:eastAsia="SimHei" w:hAnsi="SimHei" w:hint="eastAsia"/>
        <w:sz w:val="21"/>
      </w:rPr>
      <w:t>特拉维夫</w:t>
    </w:r>
  </w:p>
  <w:p w:rsidR="0050209A" w:rsidRPr="00781CC9" w:rsidRDefault="0050209A" w:rsidP="00DF7916">
    <w:pPr>
      <w:pStyle w:val="ab"/>
      <w:jc w:val="center"/>
      <w:rPr>
        <w:rFonts w:ascii="SimHei" w:eastAsia="SimHei" w:hAnsi="SimHei"/>
        <w:sz w:val="21"/>
        <w:lang w:val="it-IT"/>
      </w:rPr>
    </w:pPr>
  </w:p>
  <w:p w:rsidR="0050209A" w:rsidRPr="00781CC9" w:rsidRDefault="0050209A" w:rsidP="00DF7916">
    <w:pPr>
      <w:pStyle w:val="ab"/>
      <w:jc w:val="center"/>
      <w:rPr>
        <w:rFonts w:ascii="SimHei" w:eastAsia="SimHei" w:hAnsi="SimHei"/>
        <w:sz w:val="21"/>
      </w:rPr>
    </w:pPr>
    <w:r w:rsidRPr="00781CC9">
      <w:rPr>
        <w:rFonts w:ascii="SimHei" w:eastAsia="SimHei" w:hAnsi="SimHei" w:hint="eastAsia"/>
        <w:sz w:val="21"/>
      </w:rPr>
      <w:t>主席总结</w:t>
    </w:r>
  </w:p>
  <w:p w:rsidR="0050209A" w:rsidRDefault="0050209A" w:rsidP="007E54F4">
    <w:pPr>
      <w:pStyle w:val="ab"/>
      <w:rPr>
        <w:rFonts w:ascii="SimHei" w:eastAsia="SimHei" w:hAnsi="SimHei" w:hint="eastAsia"/>
        <w:sz w:val="21"/>
      </w:rPr>
    </w:pPr>
  </w:p>
  <w:p w:rsidR="00DF7916" w:rsidRPr="00DF7916" w:rsidRDefault="00DF7916" w:rsidP="00DF7916">
    <w:pPr>
      <w:pStyle w:val="ab"/>
      <w:jc w:val="center"/>
      <w:rPr>
        <w:rFonts w:ascii="KaiTi" w:eastAsia="KaiTi" w:hAnsi="KaiTi"/>
        <w:i/>
        <w:sz w:val="21"/>
      </w:rPr>
    </w:pPr>
    <w:r w:rsidRPr="00DF7916">
      <w:rPr>
        <w:rFonts w:ascii="KaiTi" w:eastAsia="KaiTi" w:hAnsi="KaiTi" w:hint="eastAsia"/>
        <w:i/>
        <w:sz w:val="21"/>
      </w:rPr>
      <w:t>(转录自文件PCT/MIA/21/22附件二)</w:t>
    </w:r>
  </w:p>
  <w:p w:rsidR="0050209A" w:rsidRDefault="0050209A" w:rsidP="00336E5D">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36644749"/>
    <w:multiLevelType w:val="singleLevel"/>
    <w:tmpl w:val="F078DF2C"/>
    <w:lvl w:ilvl="0">
      <w:start w:val="1"/>
      <w:numFmt w:val="decimal"/>
      <w:lvlText w:val="%1."/>
      <w:lvlJc w:val="left"/>
      <w:pPr>
        <w:tabs>
          <w:tab w:val="left" w:pos="0"/>
        </w:tabs>
        <w:ind w:left="360" w:hanging="360"/>
      </w:pPr>
    </w:lvl>
  </w:abstractNum>
  <w:abstractNum w:abstractNumId="4">
    <w:nsid w:val="469B5F42"/>
    <w:multiLevelType w:val="multilevel"/>
    <w:tmpl w:val="43C8BEF6"/>
    <w:lvl w:ilvl="0">
      <w:start w:val="1"/>
      <w:numFmt w:val="decimal"/>
      <w:pStyle w:val="a"/>
      <w:lvlText w:val="%1."/>
      <w:lvlJc w:val="left"/>
      <w:pPr>
        <w:tabs>
          <w:tab w:val="left" w:pos="0"/>
        </w:tabs>
        <w:ind w:left="0" w:firstLine="0"/>
      </w:pPr>
      <w:rPr>
        <w:rFonts w:hint="default"/>
      </w:rPr>
    </w:lvl>
    <w:lvl w:ilvl="1">
      <w:start w:val="1"/>
      <w:numFmt w:val="lowerLetter"/>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5">
    <w:nsid w:val="4C8B3C46"/>
    <w:multiLevelType w:val="hybridMultilevel"/>
    <w:tmpl w:val="799E19C6"/>
    <w:lvl w:ilvl="0" w:tplc="AEB04A72">
      <w:start w:val="1"/>
      <w:numFmt w:val="decimal"/>
      <w:lvlRestart w:val="0"/>
      <w:pStyle w:val="a0"/>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2A"/>
    <w:rsid w:val="00010ED7"/>
    <w:rsid w:val="00011755"/>
    <w:rsid w:val="000177B5"/>
    <w:rsid w:val="000200DE"/>
    <w:rsid w:val="00026477"/>
    <w:rsid w:val="00034946"/>
    <w:rsid w:val="00034BC6"/>
    <w:rsid w:val="00043CAA"/>
    <w:rsid w:val="00045B31"/>
    <w:rsid w:val="0005080D"/>
    <w:rsid w:val="0005099A"/>
    <w:rsid w:val="00057425"/>
    <w:rsid w:val="0005759D"/>
    <w:rsid w:val="00062631"/>
    <w:rsid w:val="00075432"/>
    <w:rsid w:val="0008202F"/>
    <w:rsid w:val="00085B83"/>
    <w:rsid w:val="0009592A"/>
    <w:rsid w:val="000968B4"/>
    <w:rsid w:val="000968ED"/>
    <w:rsid w:val="000A3CA0"/>
    <w:rsid w:val="000B58BA"/>
    <w:rsid w:val="000F5E56"/>
    <w:rsid w:val="000F6B3D"/>
    <w:rsid w:val="00107C01"/>
    <w:rsid w:val="00112A53"/>
    <w:rsid w:val="00116B72"/>
    <w:rsid w:val="00125F26"/>
    <w:rsid w:val="001275FC"/>
    <w:rsid w:val="001362EE"/>
    <w:rsid w:val="00140C82"/>
    <w:rsid w:val="00144BE4"/>
    <w:rsid w:val="00163D74"/>
    <w:rsid w:val="001705AB"/>
    <w:rsid w:val="00172127"/>
    <w:rsid w:val="00181D71"/>
    <w:rsid w:val="001832A6"/>
    <w:rsid w:val="001C1493"/>
    <w:rsid w:val="001E0ABB"/>
    <w:rsid w:val="001F5207"/>
    <w:rsid w:val="002061AF"/>
    <w:rsid w:val="00215323"/>
    <w:rsid w:val="00220BA9"/>
    <w:rsid w:val="002313DC"/>
    <w:rsid w:val="00237C8F"/>
    <w:rsid w:val="00237D75"/>
    <w:rsid w:val="00242E6A"/>
    <w:rsid w:val="002435D4"/>
    <w:rsid w:val="00245625"/>
    <w:rsid w:val="00246585"/>
    <w:rsid w:val="0025214A"/>
    <w:rsid w:val="00256D9A"/>
    <w:rsid w:val="002617C8"/>
    <w:rsid w:val="002634C4"/>
    <w:rsid w:val="00270FE7"/>
    <w:rsid w:val="002755F8"/>
    <w:rsid w:val="002764AA"/>
    <w:rsid w:val="00282C7C"/>
    <w:rsid w:val="00292099"/>
    <w:rsid w:val="002928D3"/>
    <w:rsid w:val="00295C46"/>
    <w:rsid w:val="002A664F"/>
    <w:rsid w:val="002B66AC"/>
    <w:rsid w:val="002C6500"/>
    <w:rsid w:val="002E79CF"/>
    <w:rsid w:val="002F1FE6"/>
    <w:rsid w:val="002F4E68"/>
    <w:rsid w:val="00300F74"/>
    <w:rsid w:val="003129A7"/>
    <w:rsid w:val="00312F7F"/>
    <w:rsid w:val="00314499"/>
    <w:rsid w:val="00315B82"/>
    <w:rsid w:val="0031721A"/>
    <w:rsid w:val="00322FB1"/>
    <w:rsid w:val="003345CB"/>
    <w:rsid w:val="00335015"/>
    <w:rsid w:val="00336E5D"/>
    <w:rsid w:val="00354239"/>
    <w:rsid w:val="0036027C"/>
    <w:rsid w:val="00361450"/>
    <w:rsid w:val="003673CF"/>
    <w:rsid w:val="00380748"/>
    <w:rsid w:val="00380F4F"/>
    <w:rsid w:val="00382345"/>
    <w:rsid w:val="003841F8"/>
    <w:rsid w:val="003845C1"/>
    <w:rsid w:val="00391471"/>
    <w:rsid w:val="00397E4C"/>
    <w:rsid w:val="003A17DC"/>
    <w:rsid w:val="003A30AF"/>
    <w:rsid w:val="003A6F89"/>
    <w:rsid w:val="003B38C1"/>
    <w:rsid w:val="003C597C"/>
    <w:rsid w:val="003D13E4"/>
    <w:rsid w:val="003E395A"/>
    <w:rsid w:val="003E51F4"/>
    <w:rsid w:val="003E726E"/>
    <w:rsid w:val="004025DD"/>
    <w:rsid w:val="00407B68"/>
    <w:rsid w:val="0041373F"/>
    <w:rsid w:val="004171A0"/>
    <w:rsid w:val="00423E3E"/>
    <w:rsid w:val="0042456A"/>
    <w:rsid w:val="00427AF4"/>
    <w:rsid w:val="00441918"/>
    <w:rsid w:val="00442D00"/>
    <w:rsid w:val="00450A54"/>
    <w:rsid w:val="00451EC6"/>
    <w:rsid w:val="00454329"/>
    <w:rsid w:val="00456DE4"/>
    <w:rsid w:val="004574DB"/>
    <w:rsid w:val="00462CAB"/>
    <w:rsid w:val="00463589"/>
    <w:rsid w:val="004643ED"/>
    <w:rsid w:val="004647DA"/>
    <w:rsid w:val="00473A27"/>
    <w:rsid w:val="00474062"/>
    <w:rsid w:val="004769A0"/>
    <w:rsid w:val="00477D6B"/>
    <w:rsid w:val="00480617"/>
    <w:rsid w:val="00481633"/>
    <w:rsid w:val="004969A7"/>
    <w:rsid w:val="004978C1"/>
    <w:rsid w:val="004A2828"/>
    <w:rsid w:val="004A4125"/>
    <w:rsid w:val="004A4963"/>
    <w:rsid w:val="004A4E4F"/>
    <w:rsid w:val="004A754A"/>
    <w:rsid w:val="004B5052"/>
    <w:rsid w:val="004C3AC3"/>
    <w:rsid w:val="004C3F0F"/>
    <w:rsid w:val="004D5C4B"/>
    <w:rsid w:val="004E1A6A"/>
    <w:rsid w:val="004F0FBC"/>
    <w:rsid w:val="004F56B5"/>
    <w:rsid w:val="004F62FB"/>
    <w:rsid w:val="005019FF"/>
    <w:rsid w:val="0050209A"/>
    <w:rsid w:val="00503BF5"/>
    <w:rsid w:val="005053FE"/>
    <w:rsid w:val="00505858"/>
    <w:rsid w:val="005103A4"/>
    <w:rsid w:val="00516085"/>
    <w:rsid w:val="00516E31"/>
    <w:rsid w:val="0053057A"/>
    <w:rsid w:val="00530AB6"/>
    <w:rsid w:val="00533C20"/>
    <w:rsid w:val="00536680"/>
    <w:rsid w:val="005433EA"/>
    <w:rsid w:val="0054641B"/>
    <w:rsid w:val="00560A29"/>
    <w:rsid w:val="00560A70"/>
    <w:rsid w:val="00562D31"/>
    <w:rsid w:val="00566178"/>
    <w:rsid w:val="00572870"/>
    <w:rsid w:val="00583EFD"/>
    <w:rsid w:val="00585227"/>
    <w:rsid w:val="005B0CA1"/>
    <w:rsid w:val="005B1358"/>
    <w:rsid w:val="005B29E1"/>
    <w:rsid w:val="005B3210"/>
    <w:rsid w:val="005B5D50"/>
    <w:rsid w:val="005C5390"/>
    <w:rsid w:val="005C553C"/>
    <w:rsid w:val="005C6649"/>
    <w:rsid w:val="005C73B4"/>
    <w:rsid w:val="005D5157"/>
    <w:rsid w:val="005E7E5E"/>
    <w:rsid w:val="005F1598"/>
    <w:rsid w:val="005F1C91"/>
    <w:rsid w:val="005F35E8"/>
    <w:rsid w:val="005F3A88"/>
    <w:rsid w:val="005F682D"/>
    <w:rsid w:val="00605827"/>
    <w:rsid w:val="0061253D"/>
    <w:rsid w:val="00622EBC"/>
    <w:rsid w:val="006401AE"/>
    <w:rsid w:val="00646050"/>
    <w:rsid w:val="00650A7D"/>
    <w:rsid w:val="006510A3"/>
    <w:rsid w:val="006523F5"/>
    <w:rsid w:val="00654579"/>
    <w:rsid w:val="006571FB"/>
    <w:rsid w:val="006639B8"/>
    <w:rsid w:val="006713CA"/>
    <w:rsid w:val="00676C5C"/>
    <w:rsid w:val="00680285"/>
    <w:rsid w:val="006848B3"/>
    <w:rsid w:val="00696FF0"/>
    <w:rsid w:val="00697FD4"/>
    <w:rsid w:val="006A2803"/>
    <w:rsid w:val="006A5FA9"/>
    <w:rsid w:val="006A709E"/>
    <w:rsid w:val="006B3F7C"/>
    <w:rsid w:val="006D454B"/>
    <w:rsid w:val="006E0011"/>
    <w:rsid w:val="006F191C"/>
    <w:rsid w:val="006F382D"/>
    <w:rsid w:val="006F3950"/>
    <w:rsid w:val="006F6077"/>
    <w:rsid w:val="007013D1"/>
    <w:rsid w:val="00705814"/>
    <w:rsid w:val="007060BB"/>
    <w:rsid w:val="0072495C"/>
    <w:rsid w:val="00734C9F"/>
    <w:rsid w:val="007402CE"/>
    <w:rsid w:val="00742A91"/>
    <w:rsid w:val="007448D9"/>
    <w:rsid w:val="00750BF8"/>
    <w:rsid w:val="00751F3F"/>
    <w:rsid w:val="00754218"/>
    <w:rsid w:val="007673E9"/>
    <w:rsid w:val="007734A7"/>
    <w:rsid w:val="00773CA6"/>
    <w:rsid w:val="00777DFE"/>
    <w:rsid w:val="00780082"/>
    <w:rsid w:val="0078128F"/>
    <w:rsid w:val="00781CC9"/>
    <w:rsid w:val="00784C0C"/>
    <w:rsid w:val="007962A0"/>
    <w:rsid w:val="00797A1A"/>
    <w:rsid w:val="007A01A8"/>
    <w:rsid w:val="007C53BE"/>
    <w:rsid w:val="007C6044"/>
    <w:rsid w:val="007D1613"/>
    <w:rsid w:val="007D4D52"/>
    <w:rsid w:val="007E03F1"/>
    <w:rsid w:val="007E172A"/>
    <w:rsid w:val="007E4637"/>
    <w:rsid w:val="007E4FD1"/>
    <w:rsid w:val="007E54F4"/>
    <w:rsid w:val="007F15BD"/>
    <w:rsid w:val="007F4FA5"/>
    <w:rsid w:val="00800506"/>
    <w:rsid w:val="0080604D"/>
    <w:rsid w:val="00811E71"/>
    <w:rsid w:val="008126D7"/>
    <w:rsid w:val="0081757D"/>
    <w:rsid w:val="00827679"/>
    <w:rsid w:val="0083400B"/>
    <w:rsid w:val="00844538"/>
    <w:rsid w:val="008546EC"/>
    <w:rsid w:val="00857CF8"/>
    <w:rsid w:val="00865463"/>
    <w:rsid w:val="008659F0"/>
    <w:rsid w:val="008758BC"/>
    <w:rsid w:val="00877B02"/>
    <w:rsid w:val="00883620"/>
    <w:rsid w:val="008910CE"/>
    <w:rsid w:val="008946BB"/>
    <w:rsid w:val="008A034F"/>
    <w:rsid w:val="008A1A41"/>
    <w:rsid w:val="008A6867"/>
    <w:rsid w:val="008B1ACE"/>
    <w:rsid w:val="008B2CC1"/>
    <w:rsid w:val="008B60B2"/>
    <w:rsid w:val="008B6828"/>
    <w:rsid w:val="008C176A"/>
    <w:rsid w:val="008C7128"/>
    <w:rsid w:val="008D073C"/>
    <w:rsid w:val="008E48EA"/>
    <w:rsid w:val="008E5392"/>
    <w:rsid w:val="008E7E59"/>
    <w:rsid w:val="008F3C62"/>
    <w:rsid w:val="008F6EA9"/>
    <w:rsid w:val="00901774"/>
    <w:rsid w:val="009019B4"/>
    <w:rsid w:val="009019F1"/>
    <w:rsid w:val="0090731E"/>
    <w:rsid w:val="00916EE2"/>
    <w:rsid w:val="00922DF7"/>
    <w:rsid w:val="0092392B"/>
    <w:rsid w:val="00927032"/>
    <w:rsid w:val="00927313"/>
    <w:rsid w:val="0093268E"/>
    <w:rsid w:val="00943C21"/>
    <w:rsid w:val="00953049"/>
    <w:rsid w:val="009538CC"/>
    <w:rsid w:val="00955E1A"/>
    <w:rsid w:val="00960D34"/>
    <w:rsid w:val="00961FCD"/>
    <w:rsid w:val="00966A22"/>
    <w:rsid w:val="0096722F"/>
    <w:rsid w:val="0097604C"/>
    <w:rsid w:val="00980843"/>
    <w:rsid w:val="0098388A"/>
    <w:rsid w:val="0099490D"/>
    <w:rsid w:val="00997205"/>
    <w:rsid w:val="00997B51"/>
    <w:rsid w:val="009A106E"/>
    <w:rsid w:val="009A2A81"/>
    <w:rsid w:val="009B3F94"/>
    <w:rsid w:val="009B6A46"/>
    <w:rsid w:val="009C019C"/>
    <w:rsid w:val="009C4FD5"/>
    <w:rsid w:val="009E2791"/>
    <w:rsid w:val="009E3F6F"/>
    <w:rsid w:val="009E4673"/>
    <w:rsid w:val="009F07B6"/>
    <w:rsid w:val="009F1024"/>
    <w:rsid w:val="009F4645"/>
    <w:rsid w:val="009F499F"/>
    <w:rsid w:val="009F6B2C"/>
    <w:rsid w:val="00A01E30"/>
    <w:rsid w:val="00A077C2"/>
    <w:rsid w:val="00A100EB"/>
    <w:rsid w:val="00A246D6"/>
    <w:rsid w:val="00A25819"/>
    <w:rsid w:val="00A26719"/>
    <w:rsid w:val="00A27161"/>
    <w:rsid w:val="00A338E9"/>
    <w:rsid w:val="00A34C30"/>
    <w:rsid w:val="00A42DAF"/>
    <w:rsid w:val="00A45BD8"/>
    <w:rsid w:val="00A46FE4"/>
    <w:rsid w:val="00A51220"/>
    <w:rsid w:val="00A618C5"/>
    <w:rsid w:val="00A6761E"/>
    <w:rsid w:val="00A778A7"/>
    <w:rsid w:val="00A821E2"/>
    <w:rsid w:val="00A864E5"/>
    <w:rsid w:val="00A865F5"/>
    <w:rsid w:val="00A869B7"/>
    <w:rsid w:val="00A86D78"/>
    <w:rsid w:val="00A87F22"/>
    <w:rsid w:val="00A93926"/>
    <w:rsid w:val="00A96FCA"/>
    <w:rsid w:val="00AA0B04"/>
    <w:rsid w:val="00AA43BB"/>
    <w:rsid w:val="00AA4715"/>
    <w:rsid w:val="00AA5AD8"/>
    <w:rsid w:val="00AB1EB0"/>
    <w:rsid w:val="00AC205C"/>
    <w:rsid w:val="00AC7ED7"/>
    <w:rsid w:val="00AD28F8"/>
    <w:rsid w:val="00AD4E4E"/>
    <w:rsid w:val="00AE1E2B"/>
    <w:rsid w:val="00AE5E97"/>
    <w:rsid w:val="00AF0A6B"/>
    <w:rsid w:val="00AF1E1E"/>
    <w:rsid w:val="00AF437C"/>
    <w:rsid w:val="00B05A69"/>
    <w:rsid w:val="00B22E6A"/>
    <w:rsid w:val="00B25711"/>
    <w:rsid w:val="00B33171"/>
    <w:rsid w:val="00B45B75"/>
    <w:rsid w:val="00B60984"/>
    <w:rsid w:val="00B7233B"/>
    <w:rsid w:val="00B77BD8"/>
    <w:rsid w:val="00B87B4D"/>
    <w:rsid w:val="00B9734B"/>
    <w:rsid w:val="00BA17EF"/>
    <w:rsid w:val="00BD2E12"/>
    <w:rsid w:val="00BD60BC"/>
    <w:rsid w:val="00BE037C"/>
    <w:rsid w:val="00BE1BFA"/>
    <w:rsid w:val="00BE1C5C"/>
    <w:rsid w:val="00BE465C"/>
    <w:rsid w:val="00BE5FBE"/>
    <w:rsid w:val="00BE6064"/>
    <w:rsid w:val="00BE6CDA"/>
    <w:rsid w:val="00BE7341"/>
    <w:rsid w:val="00BF5160"/>
    <w:rsid w:val="00BF7EA4"/>
    <w:rsid w:val="00C10904"/>
    <w:rsid w:val="00C11BFE"/>
    <w:rsid w:val="00C14837"/>
    <w:rsid w:val="00C14F50"/>
    <w:rsid w:val="00C16257"/>
    <w:rsid w:val="00C1662F"/>
    <w:rsid w:val="00C21CDB"/>
    <w:rsid w:val="00C32D9D"/>
    <w:rsid w:val="00C550CD"/>
    <w:rsid w:val="00C5643B"/>
    <w:rsid w:val="00C62E50"/>
    <w:rsid w:val="00C6382F"/>
    <w:rsid w:val="00C67539"/>
    <w:rsid w:val="00C72E13"/>
    <w:rsid w:val="00C73CD1"/>
    <w:rsid w:val="00C748AF"/>
    <w:rsid w:val="00C771E0"/>
    <w:rsid w:val="00C81784"/>
    <w:rsid w:val="00C82026"/>
    <w:rsid w:val="00C824EB"/>
    <w:rsid w:val="00C8496E"/>
    <w:rsid w:val="00C9354E"/>
    <w:rsid w:val="00C947BC"/>
    <w:rsid w:val="00C95418"/>
    <w:rsid w:val="00CB09A6"/>
    <w:rsid w:val="00CB132C"/>
    <w:rsid w:val="00CB196B"/>
    <w:rsid w:val="00CC3D2E"/>
    <w:rsid w:val="00CD3CAB"/>
    <w:rsid w:val="00CD7B7D"/>
    <w:rsid w:val="00CE28F2"/>
    <w:rsid w:val="00CE4C59"/>
    <w:rsid w:val="00CE58F1"/>
    <w:rsid w:val="00CF5AD4"/>
    <w:rsid w:val="00CF5B2E"/>
    <w:rsid w:val="00D01E05"/>
    <w:rsid w:val="00D04548"/>
    <w:rsid w:val="00D073CF"/>
    <w:rsid w:val="00D100BD"/>
    <w:rsid w:val="00D117EF"/>
    <w:rsid w:val="00D13BB2"/>
    <w:rsid w:val="00D23788"/>
    <w:rsid w:val="00D304D9"/>
    <w:rsid w:val="00D347E3"/>
    <w:rsid w:val="00D34B06"/>
    <w:rsid w:val="00D376F3"/>
    <w:rsid w:val="00D45252"/>
    <w:rsid w:val="00D464B1"/>
    <w:rsid w:val="00D46B95"/>
    <w:rsid w:val="00D50CFB"/>
    <w:rsid w:val="00D5567B"/>
    <w:rsid w:val="00D5595A"/>
    <w:rsid w:val="00D55F7F"/>
    <w:rsid w:val="00D6203D"/>
    <w:rsid w:val="00D631AC"/>
    <w:rsid w:val="00D66F09"/>
    <w:rsid w:val="00D67187"/>
    <w:rsid w:val="00D71B4D"/>
    <w:rsid w:val="00D76D17"/>
    <w:rsid w:val="00D81E95"/>
    <w:rsid w:val="00D8588D"/>
    <w:rsid w:val="00D93D55"/>
    <w:rsid w:val="00DA373A"/>
    <w:rsid w:val="00DB0F7B"/>
    <w:rsid w:val="00DB7A23"/>
    <w:rsid w:val="00DC1027"/>
    <w:rsid w:val="00DC3E9D"/>
    <w:rsid w:val="00DE18F9"/>
    <w:rsid w:val="00DF6FA3"/>
    <w:rsid w:val="00DF7916"/>
    <w:rsid w:val="00E057D9"/>
    <w:rsid w:val="00E20712"/>
    <w:rsid w:val="00E25048"/>
    <w:rsid w:val="00E3221C"/>
    <w:rsid w:val="00E335FE"/>
    <w:rsid w:val="00E360FB"/>
    <w:rsid w:val="00E363AC"/>
    <w:rsid w:val="00E37571"/>
    <w:rsid w:val="00E3798E"/>
    <w:rsid w:val="00E430D0"/>
    <w:rsid w:val="00E47A6C"/>
    <w:rsid w:val="00E50C51"/>
    <w:rsid w:val="00E558F6"/>
    <w:rsid w:val="00E56C24"/>
    <w:rsid w:val="00E62069"/>
    <w:rsid w:val="00E7478C"/>
    <w:rsid w:val="00E75236"/>
    <w:rsid w:val="00E7593A"/>
    <w:rsid w:val="00E92783"/>
    <w:rsid w:val="00E979D1"/>
    <w:rsid w:val="00EA567F"/>
    <w:rsid w:val="00EA6502"/>
    <w:rsid w:val="00EB579A"/>
    <w:rsid w:val="00EC27F5"/>
    <w:rsid w:val="00EC4E49"/>
    <w:rsid w:val="00EC5B8C"/>
    <w:rsid w:val="00ED129A"/>
    <w:rsid w:val="00ED77FB"/>
    <w:rsid w:val="00EE45FA"/>
    <w:rsid w:val="00EE6C17"/>
    <w:rsid w:val="00EF02A8"/>
    <w:rsid w:val="00EF1615"/>
    <w:rsid w:val="00EF3D47"/>
    <w:rsid w:val="00EF5842"/>
    <w:rsid w:val="00F06CE7"/>
    <w:rsid w:val="00F12F85"/>
    <w:rsid w:val="00F22429"/>
    <w:rsid w:val="00F24646"/>
    <w:rsid w:val="00F30DAD"/>
    <w:rsid w:val="00F316D8"/>
    <w:rsid w:val="00F3604B"/>
    <w:rsid w:val="00F420E8"/>
    <w:rsid w:val="00F45876"/>
    <w:rsid w:val="00F45E46"/>
    <w:rsid w:val="00F57846"/>
    <w:rsid w:val="00F57EF9"/>
    <w:rsid w:val="00F61958"/>
    <w:rsid w:val="00F66152"/>
    <w:rsid w:val="00F76C39"/>
    <w:rsid w:val="00F821E7"/>
    <w:rsid w:val="00F82B2C"/>
    <w:rsid w:val="00F920AC"/>
    <w:rsid w:val="00FA2847"/>
    <w:rsid w:val="00FA56F5"/>
    <w:rsid w:val="00FA6AF7"/>
    <w:rsid w:val="00FC33D2"/>
    <w:rsid w:val="00FD1D81"/>
    <w:rsid w:val="00FE2CD5"/>
    <w:rsid w:val="00FE3562"/>
    <w:rsid w:val="00FE4634"/>
    <w:rsid w:val="00FF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link w:val="1Char"/>
    <w:qFormat/>
    <w:rsid w:val="00676C5C"/>
    <w:pPr>
      <w:keepNext/>
      <w:spacing w:before="240" w:after="60"/>
      <w:outlineLvl w:val="0"/>
    </w:pPr>
    <w:rPr>
      <w:b/>
      <w:bCs/>
      <w:caps/>
      <w:kern w:val="32"/>
      <w:szCs w:val="32"/>
    </w:rPr>
  </w:style>
  <w:style w:type="paragraph" w:styleId="2">
    <w:name w:val="heading 2"/>
    <w:basedOn w:val="a1"/>
    <w:next w:val="a1"/>
    <w:link w:val="2Char"/>
    <w:qFormat/>
    <w:rsid w:val="00676C5C"/>
    <w:pPr>
      <w:keepNext/>
      <w:spacing w:before="240" w:after="60"/>
      <w:outlineLvl w:val="1"/>
    </w:pPr>
    <w:rPr>
      <w:bCs/>
      <w:iCs/>
      <w:caps/>
      <w:szCs w:val="28"/>
    </w:rPr>
  </w:style>
  <w:style w:type="paragraph" w:styleId="3">
    <w:name w:val="heading 3"/>
    <w:basedOn w:val="a1"/>
    <w:next w:val="a1"/>
    <w:link w:val="3Char"/>
    <w:qFormat/>
    <w:rsid w:val="00676C5C"/>
    <w:pPr>
      <w:keepNext/>
      <w:spacing w:before="240" w:after="60"/>
      <w:outlineLvl w:val="2"/>
    </w:pPr>
    <w:rPr>
      <w:bCs/>
      <w:szCs w:val="26"/>
      <w:u w:val="single"/>
    </w:rPr>
  </w:style>
  <w:style w:type="paragraph" w:styleId="4">
    <w:name w:val="heading 4"/>
    <w:basedOn w:val="a1"/>
    <w:next w:val="a1"/>
    <w:link w:val="4Char"/>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locked/>
    <w:rsid w:val="00780082"/>
    <w:rPr>
      <w:rFonts w:ascii="Arial" w:hAnsi="Arial" w:cs="Arial"/>
      <w:b/>
      <w:bCs/>
      <w:kern w:val="44"/>
      <w:sz w:val="44"/>
      <w:szCs w:val="44"/>
    </w:rPr>
  </w:style>
  <w:style w:type="character" w:customStyle="1" w:styleId="2Char">
    <w:name w:val="标题 2 Char"/>
    <w:basedOn w:val="a2"/>
    <w:link w:val="2"/>
    <w:locked/>
    <w:rsid w:val="00336E5D"/>
    <w:rPr>
      <w:rFonts w:ascii="Arial" w:hAnsi="Arial" w:cs="Arial"/>
      <w:bCs/>
      <w:iCs/>
      <w:caps/>
      <w:sz w:val="28"/>
      <w:szCs w:val="28"/>
      <w:lang w:val="x-none" w:eastAsia="zh-CN"/>
    </w:rPr>
  </w:style>
  <w:style w:type="character" w:customStyle="1" w:styleId="3Char">
    <w:name w:val="标题 3 Char"/>
    <w:basedOn w:val="a2"/>
    <w:link w:val="3"/>
    <w:semiHidden/>
    <w:locked/>
    <w:rsid w:val="00780082"/>
    <w:rPr>
      <w:rFonts w:ascii="Arial" w:hAnsi="Arial" w:cs="Arial"/>
      <w:b/>
      <w:bCs/>
      <w:kern w:val="0"/>
      <w:sz w:val="32"/>
      <w:szCs w:val="32"/>
    </w:rPr>
  </w:style>
  <w:style w:type="character" w:customStyle="1" w:styleId="4Char">
    <w:name w:val="标题 4 Char"/>
    <w:basedOn w:val="a2"/>
    <w:link w:val="4"/>
    <w:semiHidden/>
    <w:locked/>
    <w:rsid w:val="00780082"/>
    <w:rPr>
      <w:rFonts w:ascii="Cambria" w:eastAsia="SimSun" w:hAnsi="Cambria" w:cs="Times New Roman"/>
      <w:b/>
      <w:bCs/>
      <w:kern w:val="0"/>
      <w:sz w:val="28"/>
      <w:szCs w:val="28"/>
    </w:rPr>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character" w:customStyle="1" w:styleId="Char">
    <w:name w:val="正文文本 Char"/>
    <w:basedOn w:val="a2"/>
    <w:link w:val="a5"/>
    <w:semiHidden/>
    <w:locked/>
    <w:rsid w:val="00780082"/>
    <w:rPr>
      <w:rFonts w:ascii="Arial" w:hAnsi="Arial" w:cs="Arial"/>
      <w:kern w:val="0"/>
      <w:sz w:val="20"/>
      <w:szCs w:val="20"/>
    </w:rPr>
  </w:style>
  <w:style w:type="paragraph" w:styleId="a6">
    <w:name w:val="caption"/>
    <w:basedOn w:val="a1"/>
    <w:next w:val="a1"/>
    <w:qFormat/>
    <w:rsid w:val="00676C5C"/>
    <w:rPr>
      <w:b/>
      <w:bCs/>
      <w:sz w:val="18"/>
    </w:rPr>
  </w:style>
  <w:style w:type="paragraph" w:styleId="a7">
    <w:name w:val="annotation text"/>
    <w:basedOn w:val="a1"/>
    <w:link w:val="Char0"/>
    <w:semiHidden/>
    <w:rsid w:val="00676C5C"/>
    <w:rPr>
      <w:sz w:val="18"/>
    </w:rPr>
  </w:style>
  <w:style w:type="character" w:customStyle="1" w:styleId="Char0">
    <w:name w:val="批注文字 Char"/>
    <w:basedOn w:val="a2"/>
    <w:link w:val="a7"/>
    <w:semiHidden/>
    <w:locked/>
    <w:rsid w:val="00780082"/>
    <w:rPr>
      <w:rFonts w:ascii="Arial" w:hAnsi="Arial" w:cs="Arial"/>
      <w:kern w:val="0"/>
      <w:sz w:val="20"/>
      <w:szCs w:val="20"/>
    </w:rPr>
  </w:style>
  <w:style w:type="paragraph" w:styleId="a">
    <w:name w:val="endnote text"/>
    <w:basedOn w:val="a1"/>
    <w:link w:val="Char1"/>
    <w:semiHidden/>
    <w:rsid w:val="00676C5C"/>
    <w:rPr>
      <w:sz w:val="18"/>
    </w:rPr>
  </w:style>
  <w:style w:type="character" w:customStyle="1" w:styleId="Char1">
    <w:name w:val="尾注文本 Char"/>
    <w:basedOn w:val="a2"/>
    <w:link w:val="a"/>
    <w:semiHidden/>
    <w:locked/>
    <w:rsid w:val="00780082"/>
    <w:rPr>
      <w:rFonts w:ascii="Arial" w:hAnsi="Arial" w:cs="Arial"/>
      <w:kern w:val="0"/>
      <w:sz w:val="20"/>
      <w:szCs w:val="20"/>
    </w:rPr>
  </w:style>
  <w:style w:type="paragraph" w:styleId="a8">
    <w:name w:val="footer"/>
    <w:basedOn w:val="a1"/>
    <w:link w:val="Char2"/>
    <w:semiHidden/>
    <w:rsid w:val="00676C5C"/>
    <w:pPr>
      <w:tabs>
        <w:tab w:val="center" w:pos="4320"/>
        <w:tab w:val="right" w:pos="8640"/>
      </w:tabs>
    </w:pPr>
  </w:style>
  <w:style w:type="character" w:customStyle="1" w:styleId="Char2">
    <w:name w:val="页脚 Char"/>
    <w:basedOn w:val="a2"/>
    <w:link w:val="a8"/>
    <w:semiHidden/>
    <w:locked/>
    <w:rsid w:val="00780082"/>
    <w:rPr>
      <w:rFonts w:ascii="Arial" w:hAnsi="Arial" w:cs="Arial"/>
      <w:kern w:val="0"/>
      <w:sz w:val="18"/>
      <w:szCs w:val="18"/>
    </w:rPr>
  </w:style>
  <w:style w:type="paragraph" w:styleId="a9">
    <w:name w:val="Balloon Text"/>
    <w:basedOn w:val="a1"/>
    <w:link w:val="Char3"/>
    <w:rsid w:val="0005099A"/>
    <w:rPr>
      <w:rFonts w:ascii="Tahoma" w:hAnsi="Tahoma" w:cs="Tahoma"/>
      <w:sz w:val="16"/>
      <w:szCs w:val="16"/>
    </w:rPr>
  </w:style>
  <w:style w:type="character" w:customStyle="1" w:styleId="Char3">
    <w:name w:val="批注框文本 Char"/>
    <w:basedOn w:val="a2"/>
    <w:link w:val="a9"/>
    <w:locked/>
    <w:rsid w:val="0005099A"/>
    <w:rPr>
      <w:rFonts w:ascii="Tahoma" w:hAnsi="Tahoma" w:cs="Tahoma"/>
      <w:sz w:val="16"/>
      <w:szCs w:val="16"/>
      <w:lang w:val="x-none" w:eastAsia="zh-CN"/>
    </w:rPr>
  </w:style>
  <w:style w:type="paragraph" w:styleId="aa">
    <w:name w:val="footnote text"/>
    <w:basedOn w:val="a1"/>
    <w:link w:val="Char4"/>
    <w:rsid w:val="00676C5C"/>
    <w:rPr>
      <w:sz w:val="18"/>
    </w:rPr>
  </w:style>
  <w:style w:type="character" w:customStyle="1" w:styleId="Char4">
    <w:name w:val="脚注文本 Char"/>
    <w:basedOn w:val="a2"/>
    <w:link w:val="aa"/>
    <w:locked/>
    <w:rsid w:val="00336E5D"/>
    <w:rPr>
      <w:rFonts w:ascii="Arial" w:hAnsi="Arial" w:cs="Arial"/>
      <w:sz w:val="18"/>
      <w:lang w:val="x-none" w:eastAsia="zh-CN"/>
    </w:rPr>
  </w:style>
  <w:style w:type="paragraph" w:styleId="ab">
    <w:name w:val="header"/>
    <w:basedOn w:val="a1"/>
    <w:link w:val="Char5"/>
    <w:semiHidden/>
    <w:rsid w:val="00676C5C"/>
    <w:pPr>
      <w:tabs>
        <w:tab w:val="center" w:pos="4536"/>
        <w:tab w:val="right" w:pos="9072"/>
      </w:tabs>
    </w:pPr>
  </w:style>
  <w:style w:type="character" w:customStyle="1" w:styleId="Char5">
    <w:name w:val="页眉 Char"/>
    <w:basedOn w:val="a2"/>
    <w:link w:val="ab"/>
    <w:semiHidden/>
    <w:locked/>
    <w:rsid w:val="00780082"/>
    <w:rPr>
      <w:rFonts w:ascii="Arial" w:hAnsi="Arial" w:cs="Arial"/>
      <w:kern w:val="0"/>
      <w:sz w:val="18"/>
      <w:szCs w:val="18"/>
    </w:rPr>
  </w:style>
  <w:style w:type="paragraph" w:styleId="a0">
    <w:name w:val="List Number"/>
    <w:basedOn w:val="a1"/>
    <w:semiHidden/>
    <w:rsid w:val="00676C5C"/>
    <w:pPr>
      <w:numPr>
        <w:numId w:val="2"/>
      </w:numPr>
    </w:pPr>
  </w:style>
  <w:style w:type="paragraph" w:customStyle="1" w:styleId="ONUME">
    <w:name w:val="ONUM E"/>
    <w:basedOn w:val="a5"/>
    <w:link w:val="ONUMEChar"/>
    <w:rsid w:val="00676C5C"/>
    <w:pPr>
      <w:numPr>
        <w:numId w:val="1"/>
      </w:numPr>
    </w:pPr>
    <w:rPr>
      <w:rFonts w:cs="Times New Roman"/>
    </w:rPr>
  </w:style>
  <w:style w:type="paragraph" w:customStyle="1" w:styleId="ONUMFS">
    <w:name w:val="ONUM FS"/>
    <w:basedOn w:val="a5"/>
    <w:rsid w:val="00676C5C"/>
    <w:pPr>
      <w:numPr>
        <w:numId w:val="4"/>
      </w:numPr>
    </w:pPr>
  </w:style>
  <w:style w:type="paragraph" w:styleId="ac">
    <w:name w:val="Salutation"/>
    <w:basedOn w:val="a1"/>
    <w:next w:val="a1"/>
    <w:link w:val="Char6"/>
    <w:semiHidden/>
    <w:rsid w:val="00676C5C"/>
  </w:style>
  <w:style w:type="character" w:customStyle="1" w:styleId="Char6">
    <w:name w:val="称呼 Char"/>
    <w:basedOn w:val="a2"/>
    <w:link w:val="ac"/>
    <w:semiHidden/>
    <w:locked/>
    <w:rsid w:val="00780082"/>
    <w:rPr>
      <w:rFonts w:ascii="Arial" w:hAnsi="Arial" w:cs="Arial"/>
      <w:kern w:val="0"/>
      <w:sz w:val="20"/>
      <w:szCs w:val="20"/>
    </w:rPr>
  </w:style>
  <w:style w:type="paragraph" w:styleId="ad">
    <w:name w:val="Signature"/>
    <w:basedOn w:val="a1"/>
    <w:link w:val="Char7"/>
    <w:semiHidden/>
    <w:rsid w:val="00676C5C"/>
    <w:pPr>
      <w:ind w:left="5250"/>
    </w:pPr>
  </w:style>
  <w:style w:type="character" w:customStyle="1" w:styleId="Char7">
    <w:name w:val="签名 Char"/>
    <w:basedOn w:val="a2"/>
    <w:link w:val="ad"/>
    <w:semiHidden/>
    <w:locked/>
    <w:rsid w:val="00780082"/>
    <w:rPr>
      <w:rFonts w:ascii="Arial" w:hAnsi="Arial" w:cs="Arial"/>
      <w:kern w:val="0"/>
      <w:sz w:val="20"/>
      <w:szCs w:val="20"/>
    </w:rPr>
  </w:style>
  <w:style w:type="character" w:styleId="ae">
    <w:name w:val="Hyperlink"/>
    <w:basedOn w:val="a2"/>
    <w:rsid w:val="00336E5D"/>
    <w:rPr>
      <w:rFonts w:cs="Times New Roman"/>
      <w:color w:val="auto"/>
      <w:u w:val="none"/>
    </w:rPr>
  </w:style>
  <w:style w:type="character" w:styleId="af">
    <w:name w:val="footnote reference"/>
    <w:basedOn w:val="a2"/>
    <w:rsid w:val="00336E5D"/>
    <w:rPr>
      <w:rFonts w:cs="Times New Roman"/>
      <w:vertAlign w:val="superscript"/>
    </w:rPr>
  </w:style>
  <w:style w:type="character" w:customStyle="1" w:styleId="ONUMEChar">
    <w:name w:val="ONUM E Char"/>
    <w:link w:val="ONUME"/>
    <w:locked/>
    <w:rsid w:val="00336E5D"/>
    <w:rPr>
      <w:rFonts w:ascii="Arial" w:hAnsi="Arial"/>
      <w:sz w:val="22"/>
    </w:rPr>
  </w:style>
  <w:style w:type="character" w:styleId="af0">
    <w:name w:val="page number"/>
    <w:basedOn w:val="a2"/>
    <w:rsid w:val="007E54F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link w:val="1Char"/>
    <w:qFormat/>
    <w:rsid w:val="00676C5C"/>
    <w:pPr>
      <w:keepNext/>
      <w:spacing w:before="240" w:after="60"/>
      <w:outlineLvl w:val="0"/>
    </w:pPr>
    <w:rPr>
      <w:b/>
      <w:bCs/>
      <w:caps/>
      <w:kern w:val="32"/>
      <w:szCs w:val="32"/>
    </w:rPr>
  </w:style>
  <w:style w:type="paragraph" w:styleId="2">
    <w:name w:val="heading 2"/>
    <w:basedOn w:val="a1"/>
    <w:next w:val="a1"/>
    <w:link w:val="2Char"/>
    <w:qFormat/>
    <w:rsid w:val="00676C5C"/>
    <w:pPr>
      <w:keepNext/>
      <w:spacing w:before="240" w:after="60"/>
      <w:outlineLvl w:val="1"/>
    </w:pPr>
    <w:rPr>
      <w:bCs/>
      <w:iCs/>
      <w:caps/>
      <w:szCs w:val="28"/>
    </w:rPr>
  </w:style>
  <w:style w:type="paragraph" w:styleId="3">
    <w:name w:val="heading 3"/>
    <w:basedOn w:val="a1"/>
    <w:next w:val="a1"/>
    <w:link w:val="3Char"/>
    <w:qFormat/>
    <w:rsid w:val="00676C5C"/>
    <w:pPr>
      <w:keepNext/>
      <w:spacing w:before="240" w:after="60"/>
      <w:outlineLvl w:val="2"/>
    </w:pPr>
    <w:rPr>
      <w:bCs/>
      <w:szCs w:val="26"/>
      <w:u w:val="single"/>
    </w:rPr>
  </w:style>
  <w:style w:type="paragraph" w:styleId="4">
    <w:name w:val="heading 4"/>
    <w:basedOn w:val="a1"/>
    <w:next w:val="a1"/>
    <w:link w:val="4Char"/>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locked/>
    <w:rsid w:val="00780082"/>
    <w:rPr>
      <w:rFonts w:ascii="Arial" w:hAnsi="Arial" w:cs="Arial"/>
      <w:b/>
      <w:bCs/>
      <w:kern w:val="44"/>
      <w:sz w:val="44"/>
      <w:szCs w:val="44"/>
    </w:rPr>
  </w:style>
  <w:style w:type="character" w:customStyle="1" w:styleId="2Char">
    <w:name w:val="标题 2 Char"/>
    <w:basedOn w:val="a2"/>
    <w:link w:val="2"/>
    <w:locked/>
    <w:rsid w:val="00336E5D"/>
    <w:rPr>
      <w:rFonts w:ascii="Arial" w:hAnsi="Arial" w:cs="Arial"/>
      <w:bCs/>
      <w:iCs/>
      <w:caps/>
      <w:sz w:val="28"/>
      <w:szCs w:val="28"/>
      <w:lang w:val="x-none" w:eastAsia="zh-CN"/>
    </w:rPr>
  </w:style>
  <w:style w:type="character" w:customStyle="1" w:styleId="3Char">
    <w:name w:val="标题 3 Char"/>
    <w:basedOn w:val="a2"/>
    <w:link w:val="3"/>
    <w:semiHidden/>
    <w:locked/>
    <w:rsid w:val="00780082"/>
    <w:rPr>
      <w:rFonts w:ascii="Arial" w:hAnsi="Arial" w:cs="Arial"/>
      <w:b/>
      <w:bCs/>
      <w:kern w:val="0"/>
      <w:sz w:val="32"/>
      <w:szCs w:val="32"/>
    </w:rPr>
  </w:style>
  <w:style w:type="character" w:customStyle="1" w:styleId="4Char">
    <w:name w:val="标题 4 Char"/>
    <w:basedOn w:val="a2"/>
    <w:link w:val="4"/>
    <w:semiHidden/>
    <w:locked/>
    <w:rsid w:val="00780082"/>
    <w:rPr>
      <w:rFonts w:ascii="Cambria" w:eastAsia="SimSun" w:hAnsi="Cambria" w:cs="Times New Roman"/>
      <w:b/>
      <w:bCs/>
      <w:kern w:val="0"/>
      <w:sz w:val="28"/>
      <w:szCs w:val="28"/>
    </w:rPr>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character" w:customStyle="1" w:styleId="Char">
    <w:name w:val="正文文本 Char"/>
    <w:basedOn w:val="a2"/>
    <w:link w:val="a5"/>
    <w:semiHidden/>
    <w:locked/>
    <w:rsid w:val="00780082"/>
    <w:rPr>
      <w:rFonts w:ascii="Arial" w:hAnsi="Arial" w:cs="Arial"/>
      <w:kern w:val="0"/>
      <w:sz w:val="20"/>
      <w:szCs w:val="20"/>
    </w:rPr>
  </w:style>
  <w:style w:type="paragraph" w:styleId="a6">
    <w:name w:val="caption"/>
    <w:basedOn w:val="a1"/>
    <w:next w:val="a1"/>
    <w:qFormat/>
    <w:rsid w:val="00676C5C"/>
    <w:rPr>
      <w:b/>
      <w:bCs/>
      <w:sz w:val="18"/>
    </w:rPr>
  </w:style>
  <w:style w:type="paragraph" w:styleId="a7">
    <w:name w:val="annotation text"/>
    <w:basedOn w:val="a1"/>
    <w:link w:val="Char0"/>
    <w:semiHidden/>
    <w:rsid w:val="00676C5C"/>
    <w:rPr>
      <w:sz w:val="18"/>
    </w:rPr>
  </w:style>
  <w:style w:type="character" w:customStyle="1" w:styleId="Char0">
    <w:name w:val="批注文字 Char"/>
    <w:basedOn w:val="a2"/>
    <w:link w:val="a7"/>
    <w:semiHidden/>
    <w:locked/>
    <w:rsid w:val="00780082"/>
    <w:rPr>
      <w:rFonts w:ascii="Arial" w:hAnsi="Arial" w:cs="Arial"/>
      <w:kern w:val="0"/>
      <w:sz w:val="20"/>
      <w:szCs w:val="20"/>
    </w:rPr>
  </w:style>
  <w:style w:type="paragraph" w:styleId="a">
    <w:name w:val="endnote text"/>
    <w:basedOn w:val="a1"/>
    <w:link w:val="Char1"/>
    <w:semiHidden/>
    <w:rsid w:val="00676C5C"/>
    <w:rPr>
      <w:sz w:val="18"/>
    </w:rPr>
  </w:style>
  <w:style w:type="character" w:customStyle="1" w:styleId="Char1">
    <w:name w:val="尾注文本 Char"/>
    <w:basedOn w:val="a2"/>
    <w:link w:val="a"/>
    <w:semiHidden/>
    <w:locked/>
    <w:rsid w:val="00780082"/>
    <w:rPr>
      <w:rFonts w:ascii="Arial" w:hAnsi="Arial" w:cs="Arial"/>
      <w:kern w:val="0"/>
      <w:sz w:val="20"/>
      <w:szCs w:val="20"/>
    </w:rPr>
  </w:style>
  <w:style w:type="paragraph" w:styleId="a8">
    <w:name w:val="footer"/>
    <w:basedOn w:val="a1"/>
    <w:link w:val="Char2"/>
    <w:semiHidden/>
    <w:rsid w:val="00676C5C"/>
    <w:pPr>
      <w:tabs>
        <w:tab w:val="center" w:pos="4320"/>
        <w:tab w:val="right" w:pos="8640"/>
      </w:tabs>
    </w:pPr>
  </w:style>
  <w:style w:type="character" w:customStyle="1" w:styleId="Char2">
    <w:name w:val="页脚 Char"/>
    <w:basedOn w:val="a2"/>
    <w:link w:val="a8"/>
    <w:semiHidden/>
    <w:locked/>
    <w:rsid w:val="00780082"/>
    <w:rPr>
      <w:rFonts w:ascii="Arial" w:hAnsi="Arial" w:cs="Arial"/>
      <w:kern w:val="0"/>
      <w:sz w:val="18"/>
      <w:szCs w:val="18"/>
    </w:rPr>
  </w:style>
  <w:style w:type="paragraph" w:styleId="a9">
    <w:name w:val="Balloon Text"/>
    <w:basedOn w:val="a1"/>
    <w:link w:val="Char3"/>
    <w:rsid w:val="0005099A"/>
    <w:rPr>
      <w:rFonts w:ascii="Tahoma" w:hAnsi="Tahoma" w:cs="Tahoma"/>
      <w:sz w:val="16"/>
      <w:szCs w:val="16"/>
    </w:rPr>
  </w:style>
  <w:style w:type="character" w:customStyle="1" w:styleId="Char3">
    <w:name w:val="批注框文本 Char"/>
    <w:basedOn w:val="a2"/>
    <w:link w:val="a9"/>
    <w:locked/>
    <w:rsid w:val="0005099A"/>
    <w:rPr>
      <w:rFonts w:ascii="Tahoma" w:hAnsi="Tahoma" w:cs="Tahoma"/>
      <w:sz w:val="16"/>
      <w:szCs w:val="16"/>
      <w:lang w:val="x-none" w:eastAsia="zh-CN"/>
    </w:rPr>
  </w:style>
  <w:style w:type="paragraph" w:styleId="aa">
    <w:name w:val="footnote text"/>
    <w:basedOn w:val="a1"/>
    <w:link w:val="Char4"/>
    <w:rsid w:val="00676C5C"/>
    <w:rPr>
      <w:sz w:val="18"/>
    </w:rPr>
  </w:style>
  <w:style w:type="character" w:customStyle="1" w:styleId="Char4">
    <w:name w:val="脚注文本 Char"/>
    <w:basedOn w:val="a2"/>
    <w:link w:val="aa"/>
    <w:locked/>
    <w:rsid w:val="00336E5D"/>
    <w:rPr>
      <w:rFonts w:ascii="Arial" w:hAnsi="Arial" w:cs="Arial"/>
      <w:sz w:val="18"/>
      <w:lang w:val="x-none" w:eastAsia="zh-CN"/>
    </w:rPr>
  </w:style>
  <w:style w:type="paragraph" w:styleId="ab">
    <w:name w:val="header"/>
    <w:basedOn w:val="a1"/>
    <w:link w:val="Char5"/>
    <w:semiHidden/>
    <w:rsid w:val="00676C5C"/>
    <w:pPr>
      <w:tabs>
        <w:tab w:val="center" w:pos="4536"/>
        <w:tab w:val="right" w:pos="9072"/>
      </w:tabs>
    </w:pPr>
  </w:style>
  <w:style w:type="character" w:customStyle="1" w:styleId="Char5">
    <w:name w:val="页眉 Char"/>
    <w:basedOn w:val="a2"/>
    <w:link w:val="ab"/>
    <w:semiHidden/>
    <w:locked/>
    <w:rsid w:val="00780082"/>
    <w:rPr>
      <w:rFonts w:ascii="Arial" w:hAnsi="Arial" w:cs="Arial"/>
      <w:kern w:val="0"/>
      <w:sz w:val="18"/>
      <w:szCs w:val="18"/>
    </w:rPr>
  </w:style>
  <w:style w:type="paragraph" w:styleId="a0">
    <w:name w:val="List Number"/>
    <w:basedOn w:val="a1"/>
    <w:semiHidden/>
    <w:rsid w:val="00676C5C"/>
    <w:pPr>
      <w:numPr>
        <w:numId w:val="2"/>
      </w:numPr>
    </w:pPr>
  </w:style>
  <w:style w:type="paragraph" w:customStyle="1" w:styleId="ONUME">
    <w:name w:val="ONUM E"/>
    <w:basedOn w:val="a5"/>
    <w:link w:val="ONUMEChar"/>
    <w:rsid w:val="00676C5C"/>
    <w:pPr>
      <w:numPr>
        <w:numId w:val="1"/>
      </w:numPr>
    </w:pPr>
    <w:rPr>
      <w:rFonts w:cs="Times New Roman"/>
    </w:rPr>
  </w:style>
  <w:style w:type="paragraph" w:customStyle="1" w:styleId="ONUMFS">
    <w:name w:val="ONUM FS"/>
    <w:basedOn w:val="a5"/>
    <w:rsid w:val="00676C5C"/>
    <w:pPr>
      <w:numPr>
        <w:numId w:val="4"/>
      </w:numPr>
    </w:pPr>
  </w:style>
  <w:style w:type="paragraph" w:styleId="ac">
    <w:name w:val="Salutation"/>
    <w:basedOn w:val="a1"/>
    <w:next w:val="a1"/>
    <w:link w:val="Char6"/>
    <w:semiHidden/>
    <w:rsid w:val="00676C5C"/>
  </w:style>
  <w:style w:type="character" w:customStyle="1" w:styleId="Char6">
    <w:name w:val="称呼 Char"/>
    <w:basedOn w:val="a2"/>
    <w:link w:val="ac"/>
    <w:semiHidden/>
    <w:locked/>
    <w:rsid w:val="00780082"/>
    <w:rPr>
      <w:rFonts w:ascii="Arial" w:hAnsi="Arial" w:cs="Arial"/>
      <w:kern w:val="0"/>
      <w:sz w:val="20"/>
      <w:szCs w:val="20"/>
    </w:rPr>
  </w:style>
  <w:style w:type="paragraph" w:styleId="ad">
    <w:name w:val="Signature"/>
    <w:basedOn w:val="a1"/>
    <w:link w:val="Char7"/>
    <w:semiHidden/>
    <w:rsid w:val="00676C5C"/>
    <w:pPr>
      <w:ind w:left="5250"/>
    </w:pPr>
  </w:style>
  <w:style w:type="character" w:customStyle="1" w:styleId="Char7">
    <w:name w:val="签名 Char"/>
    <w:basedOn w:val="a2"/>
    <w:link w:val="ad"/>
    <w:semiHidden/>
    <w:locked/>
    <w:rsid w:val="00780082"/>
    <w:rPr>
      <w:rFonts w:ascii="Arial" w:hAnsi="Arial" w:cs="Arial"/>
      <w:kern w:val="0"/>
      <w:sz w:val="20"/>
      <w:szCs w:val="20"/>
    </w:rPr>
  </w:style>
  <w:style w:type="character" w:styleId="ae">
    <w:name w:val="Hyperlink"/>
    <w:basedOn w:val="a2"/>
    <w:rsid w:val="00336E5D"/>
    <w:rPr>
      <w:rFonts w:cs="Times New Roman"/>
      <w:color w:val="auto"/>
      <w:u w:val="none"/>
    </w:rPr>
  </w:style>
  <w:style w:type="character" w:styleId="af">
    <w:name w:val="footnote reference"/>
    <w:basedOn w:val="a2"/>
    <w:rsid w:val="00336E5D"/>
    <w:rPr>
      <w:rFonts w:cs="Times New Roman"/>
      <w:vertAlign w:val="superscript"/>
    </w:rPr>
  </w:style>
  <w:style w:type="character" w:customStyle="1" w:styleId="ONUMEChar">
    <w:name w:val="ONUM E Char"/>
    <w:link w:val="ONUME"/>
    <w:locked/>
    <w:rsid w:val="00336E5D"/>
    <w:rPr>
      <w:rFonts w:ascii="Arial" w:hAnsi="Arial"/>
      <w:sz w:val="22"/>
    </w:rPr>
  </w:style>
  <w:style w:type="character" w:styleId="af0">
    <w:name w:val="page number"/>
    <w:basedOn w:val="a2"/>
    <w:rsid w:val="007E54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ipstatsdb.wipo.org/ipstatv2/ipstats/patentsSearch" TargetMode="External"/><Relationship Id="rId2" Type="http://schemas.openxmlformats.org/officeDocument/2006/relationships/hyperlink" Target="http://www.wipo.int/meetings/en/details.jsp?meeting_code=pct/mia/21" TargetMode="External"/><Relationship Id="rId1" Type="http://schemas.openxmlformats.org/officeDocument/2006/relationships/hyperlink" Target="http://www.wipo.int/meetings/en/details.jsp?meeting_id=321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84C4E-9675-4AD7-870D-D2F08E77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7951</Words>
  <Characters>355</Characters>
  <Application>Microsoft Office Word</Application>
  <DocSecurity>0</DocSecurity>
  <Lines>9</Lines>
  <Paragraphs>68</Paragraphs>
  <ScaleCrop>false</ScaleCrop>
  <LinksUpToDate>false</LinksUpToDate>
  <CharactersWithSpaces>8238</CharactersWithSpaces>
  <SharedDoc>false</SharedDoc>
  <HLinks>
    <vt:vector size="30" baseType="variant">
      <vt:variant>
        <vt:i4>1638465</vt:i4>
      </vt:variant>
      <vt:variant>
        <vt:i4>12</vt:i4>
      </vt:variant>
      <vt:variant>
        <vt:i4>0</vt:i4>
      </vt:variant>
      <vt:variant>
        <vt:i4>5</vt:i4>
      </vt:variant>
      <vt:variant>
        <vt:lpwstr>http://ipstatsdb.wipo.org/ipstatv2/ipstats/patentsSearch</vt:lpwstr>
      </vt:variant>
      <vt:variant>
        <vt:lpwstr/>
      </vt:variant>
      <vt:variant>
        <vt:i4>2031658</vt:i4>
      </vt:variant>
      <vt:variant>
        <vt:i4>9</vt:i4>
      </vt:variant>
      <vt:variant>
        <vt:i4>0</vt:i4>
      </vt:variant>
      <vt:variant>
        <vt:i4>5</vt:i4>
      </vt:variant>
      <vt:variant>
        <vt:lpwstr>http://www.wipo.int/meetings/en/details.jsp?meeting_code=pct/mia/21</vt:lpwstr>
      </vt:variant>
      <vt:variant>
        <vt:lpwstr/>
      </vt:variant>
      <vt:variant>
        <vt:i4>2031658</vt:i4>
      </vt:variant>
      <vt:variant>
        <vt:i4>6</vt:i4>
      </vt:variant>
      <vt:variant>
        <vt:i4>0</vt:i4>
      </vt:variant>
      <vt:variant>
        <vt:i4>5</vt:i4>
      </vt:variant>
      <vt:variant>
        <vt:lpwstr>http://www.wipo.int/meetings/en/details.jsp?meeting_code=pct/mia/21</vt:lpwstr>
      </vt:variant>
      <vt:variant>
        <vt:lpwstr/>
      </vt:variant>
      <vt:variant>
        <vt:i4>2031658</vt:i4>
      </vt:variant>
      <vt:variant>
        <vt:i4>3</vt:i4>
      </vt:variant>
      <vt:variant>
        <vt:i4>0</vt:i4>
      </vt:variant>
      <vt:variant>
        <vt:i4>5</vt:i4>
      </vt:variant>
      <vt:variant>
        <vt:lpwstr>http://www.wipo.int/meetings/en/details.jsp?meeting_code=pct/mia/21</vt:lpwstr>
      </vt:variant>
      <vt:variant>
        <vt:lpwstr/>
      </vt:variant>
      <vt:variant>
        <vt:i4>2031658</vt:i4>
      </vt:variant>
      <vt:variant>
        <vt:i4>0</vt:i4>
      </vt:variant>
      <vt:variant>
        <vt:i4>0</vt:i4>
      </vt:variant>
      <vt:variant>
        <vt:i4>5</vt:i4>
      </vt:variant>
      <vt:variant>
        <vt:lpwstr>http://www.wipo.int/meetings/en/details.jsp?meeting_code=pct/mia/21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PCT/A/46/2</dc:title>
  <dc:subject>国际单位的质量相关工作</dc:subject>
  <dc:creator/>
  <cp:lastModifiedBy/>
  <cp:revision>1</cp:revision>
  <dcterms:created xsi:type="dcterms:W3CDTF">2014-07-12T13:41:00Z</dcterms:created>
  <dcterms:modified xsi:type="dcterms:W3CDTF">2014-07-12T14:06:00Z</dcterms:modified>
</cp:coreProperties>
</file>