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02944" w:rsidRPr="00502944" w:rsidTr="00BE71AC">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502944" w:rsidRPr="00502944" w:rsidRDefault="00502944" w:rsidP="00502944">
            <w:pPr>
              <w:spacing w:after="0" w:line="240" w:lineRule="auto"/>
              <w:rPr>
                <w:rFonts w:ascii="Arial" w:hAnsi="Arial" w:cs="Arial"/>
                <w:szCs w:val="20"/>
                <w:lang w:eastAsia="zh-CN"/>
              </w:rPr>
            </w:pPr>
            <w:r w:rsidRPr="00502944">
              <w:rPr>
                <w:rFonts w:ascii="Arial" w:hAnsi="Arial" w:cs="Arial"/>
                <w:noProof/>
                <w:szCs w:val="20"/>
                <w:lang w:eastAsia="zh-CN"/>
              </w:rPr>
              <w:drawing>
                <wp:anchor distT="0" distB="0" distL="114300" distR="114300" simplePos="0" relativeHeight="251659264" behindDoc="1" locked="0" layoutInCell="0" allowOverlap="1" wp14:anchorId="6DC73760" wp14:editId="0EA4478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502944" w:rsidRPr="00502944" w:rsidRDefault="00502944" w:rsidP="00502944">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502944" w:rsidRPr="00502944" w:rsidRDefault="00502944" w:rsidP="00502944">
            <w:pPr>
              <w:spacing w:after="0" w:line="240" w:lineRule="auto"/>
              <w:jc w:val="right"/>
              <w:rPr>
                <w:rFonts w:ascii="Arial" w:hAnsi="Arial" w:cs="Arial"/>
                <w:szCs w:val="20"/>
                <w:lang w:eastAsia="zh-CN"/>
              </w:rPr>
            </w:pPr>
            <w:r w:rsidRPr="00502944">
              <w:rPr>
                <w:rFonts w:ascii="Arial" w:hAnsi="Arial" w:cs="Arial"/>
                <w:b/>
                <w:sz w:val="40"/>
                <w:szCs w:val="40"/>
                <w:lang w:eastAsia="zh-CN"/>
              </w:rPr>
              <w:t>C</w:t>
            </w:r>
          </w:p>
        </w:tc>
      </w:tr>
      <w:tr w:rsidR="00502944" w:rsidRPr="00502944" w:rsidTr="00BE71AC">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502944" w:rsidRPr="00502944" w:rsidRDefault="00502944" w:rsidP="00175124">
            <w:pPr>
              <w:spacing w:after="0" w:line="240" w:lineRule="auto"/>
              <w:jc w:val="right"/>
              <w:rPr>
                <w:rFonts w:ascii="Arial Black" w:hAnsi="Arial Black" w:cs="Arial"/>
                <w:caps/>
                <w:sz w:val="15"/>
                <w:szCs w:val="20"/>
                <w:lang w:eastAsia="zh-CN"/>
              </w:rPr>
            </w:pPr>
            <w:r w:rsidRPr="00502944">
              <w:rPr>
                <w:rFonts w:ascii="Arial Black" w:hAnsi="Arial Black" w:cs="Arial"/>
                <w:caps/>
                <w:sz w:val="15"/>
                <w:szCs w:val="20"/>
                <w:lang w:eastAsia="zh-CN"/>
              </w:rPr>
              <w:t>STLT/A/</w:t>
            </w:r>
            <w:r w:rsidR="00BE71AC">
              <w:rPr>
                <w:rFonts w:ascii="Arial Black" w:hAnsi="Arial Black" w:cs="Arial" w:hint="eastAsia"/>
                <w:caps/>
                <w:sz w:val="15"/>
                <w:szCs w:val="20"/>
                <w:lang w:eastAsia="zh-CN"/>
              </w:rPr>
              <w:t>10</w:t>
            </w:r>
            <w:r w:rsidRPr="00502944">
              <w:rPr>
                <w:rFonts w:ascii="Arial Black" w:hAnsi="Arial Black" w:cs="Arial"/>
                <w:caps/>
                <w:sz w:val="15"/>
                <w:szCs w:val="20"/>
                <w:lang w:eastAsia="zh-CN"/>
              </w:rPr>
              <w:t>/</w:t>
            </w:r>
            <w:bookmarkStart w:id="0" w:name="Code"/>
            <w:bookmarkEnd w:id="0"/>
            <w:r w:rsidR="00EF4538">
              <w:rPr>
                <w:rFonts w:ascii="Arial Black" w:hAnsi="Arial Black" w:cs="Arial" w:hint="eastAsia"/>
                <w:caps/>
                <w:sz w:val="15"/>
                <w:szCs w:val="20"/>
                <w:lang w:eastAsia="zh-CN"/>
              </w:rPr>
              <w:t>2</w:t>
            </w:r>
          </w:p>
        </w:tc>
      </w:tr>
      <w:tr w:rsidR="00502944" w:rsidRPr="00502944" w:rsidTr="00BE71AC">
        <w:trPr>
          <w:trHeight w:hRule="exact" w:val="170"/>
        </w:trPr>
        <w:tc>
          <w:tcPr>
            <w:tcW w:w="9360" w:type="dxa"/>
            <w:gridSpan w:val="3"/>
            <w:noWrap/>
            <w:tcMar>
              <w:top w:w="0" w:type="dxa"/>
              <w:left w:w="0" w:type="dxa"/>
              <w:bottom w:w="0" w:type="dxa"/>
              <w:right w:w="0" w:type="dxa"/>
            </w:tcMar>
            <w:vAlign w:val="bottom"/>
            <w:hideMark/>
          </w:tcPr>
          <w:p w:rsidR="00502944" w:rsidRPr="00502944" w:rsidRDefault="00502944" w:rsidP="00502944">
            <w:pPr>
              <w:spacing w:after="0" w:line="240" w:lineRule="auto"/>
              <w:jc w:val="right"/>
              <w:rPr>
                <w:rFonts w:ascii="Arial Black" w:hAnsi="Arial Black" w:cs="Arial"/>
                <w:b/>
                <w:caps/>
                <w:sz w:val="15"/>
                <w:szCs w:val="15"/>
                <w:lang w:eastAsia="zh-CN"/>
              </w:rPr>
            </w:pPr>
            <w:r w:rsidRPr="00502944">
              <w:rPr>
                <w:rFonts w:ascii="Arial" w:eastAsia="SimHei" w:hAnsi="Arial" w:cs="Arial" w:hint="eastAsia"/>
                <w:b/>
                <w:sz w:val="15"/>
                <w:szCs w:val="15"/>
                <w:lang w:eastAsia="zh-CN"/>
              </w:rPr>
              <w:t>原</w:t>
            </w:r>
            <w:r w:rsidRPr="00502944">
              <w:rPr>
                <w:rFonts w:ascii="Arial" w:eastAsia="SimHei" w:hAnsi="Arial" w:cs="Arial"/>
                <w:b/>
                <w:sz w:val="15"/>
                <w:szCs w:val="15"/>
                <w:lang w:val="pt-BR" w:eastAsia="zh-CN"/>
              </w:rPr>
              <w:t xml:space="preserve"> </w:t>
            </w:r>
            <w:r w:rsidRPr="00502944">
              <w:rPr>
                <w:rFonts w:ascii="Arial" w:eastAsia="SimHei" w:hAnsi="Arial" w:cs="Arial" w:hint="eastAsia"/>
                <w:b/>
                <w:sz w:val="15"/>
                <w:szCs w:val="15"/>
                <w:lang w:eastAsia="zh-CN"/>
              </w:rPr>
              <w:t>文</w:t>
            </w:r>
            <w:r w:rsidRPr="00502944">
              <w:rPr>
                <w:rFonts w:ascii="Arial" w:eastAsia="SimHei" w:hAnsi="Arial" w:cs="Arial" w:hint="eastAsia"/>
                <w:b/>
                <w:sz w:val="15"/>
                <w:szCs w:val="15"/>
                <w:lang w:val="pt-BR" w:eastAsia="zh-CN"/>
              </w:rPr>
              <w:t>：</w:t>
            </w:r>
            <w:bookmarkStart w:id="1" w:name="Language"/>
            <w:bookmarkEnd w:id="1"/>
            <w:r w:rsidRPr="00502944">
              <w:rPr>
                <w:rFonts w:ascii="Arial" w:eastAsia="SimHei" w:hAnsi="Arial" w:cs="Arial" w:hint="eastAsia"/>
                <w:b/>
                <w:sz w:val="15"/>
                <w:szCs w:val="15"/>
                <w:lang w:eastAsia="zh-CN"/>
              </w:rPr>
              <w:t>英文</w:t>
            </w:r>
          </w:p>
        </w:tc>
      </w:tr>
      <w:tr w:rsidR="00502944" w:rsidRPr="00502944" w:rsidTr="00BE71AC">
        <w:trPr>
          <w:trHeight w:hRule="exact" w:val="198"/>
        </w:trPr>
        <w:tc>
          <w:tcPr>
            <w:tcW w:w="9360" w:type="dxa"/>
            <w:gridSpan w:val="3"/>
            <w:tcMar>
              <w:top w:w="0" w:type="dxa"/>
              <w:left w:w="0" w:type="dxa"/>
              <w:bottom w:w="0" w:type="dxa"/>
              <w:right w:w="0" w:type="dxa"/>
            </w:tcMar>
            <w:vAlign w:val="bottom"/>
            <w:hideMark/>
          </w:tcPr>
          <w:p w:rsidR="00502944" w:rsidRPr="00502944" w:rsidRDefault="00502944" w:rsidP="00175124">
            <w:pPr>
              <w:spacing w:after="0" w:line="240" w:lineRule="auto"/>
              <w:jc w:val="right"/>
              <w:rPr>
                <w:rFonts w:ascii="SimHei" w:eastAsia="SimHei" w:hAnsi="Arial Black" w:cs="Arial"/>
                <w:b/>
                <w:caps/>
                <w:sz w:val="15"/>
                <w:szCs w:val="15"/>
                <w:lang w:eastAsia="zh-CN"/>
              </w:rPr>
            </w:pPr>
            <w:r w:rsidRPr="00502944">
              <w:rPr>
                <w:rFonts w:ascii="SimHei" w:eastAsia="SimHei" w:hAnsi="Arial" w:cs="Arial" w:hint="eastAsia"/>
                <w:b/>
                <w:sz w:val="15"/>
                <w:szCs w:val="15"/>
                <w:lang w:eastAsia="zh-CN"/>
              </w:rPr>
              <w:t>日</w:t>
            </w:r>
            <w:r w:rsidRPr="00502944">
              <w:rPr>
                <w:rFonts w:ascii="SimHei" w:eastAsia="SimHei" w:hAnsi="Arial" w:cs="Arial" w:hint="eastAsia"/>
                <w:b/>
                <w:sz w:val="15"/>
                <w:szCs w:val="15"/>
                <w:lang w:val="pt-BR" w:eastAsia="zh-CN"/>
              </w:rPr>
              <w:t xml:space="preserve"> </w:t>
            </w:r>
            <w:r w:rsidRPr="00502944">
              <w:rPr>
                <w:rFonts w:ascii="SimHei" w:eastAsia="SimHei" w:hAnsi="Arial" w:cs="Arial" w:hint="eastAsia"/>
                <w:b/>
                <w:sz w:val="15"/>
                <w:szCs w:val="15"/>
                <w:lang w:eastAsia="zh-CN"/>
              </w:rPr>
              <w:t>期</w:t>
            </w:r>
            <w:r w:rsidRPr="00502944">
              <w:rPr>
                <w:rFonts w:ascii="SimHei" w:eastAsia="SimHei" w:hAnsi="SimSun" w:cs="Arial" w:hint="eastAsia"/>
                <w:b/>
                <w:sz w:val="15"/>
                <w:szCs w:val="15"/>
                <w:lang w:val="pt-BR" w:eastAsia="zh-CN"/>
              </w:rPr>
              <w:t>：</w:t>
            </w:r>
            <w:bookmarkStart w:id="2" w:name="Date"/>
            <w:bookmarkEnd w:id="2"/>
            <w:r w:rsidRPr="00502944">
              <w:rPr>
                <w:rFonts w:ascii="Arial Black" w:eastAsia="SimHei" w:hAnsi="Arial Black" w:cs="Arial"/>
                <w:b/>
                <w:sz w:val="15"/>
                <w:szCs w:val="15"/>
                <w:lang w:val="pt-BR" w:eastAsia="zh-CN"/>
              </w:rPr>
              <w:t>201</w:t>
            </w:r>
            <w:r w:rsidR="00BE71AC">
              <w:rPr>
                <w:rFonts w:ascii="Arial Black" w:eastAsia="SimHei" w:hAnsi="Arial Black" w:cs="Arial" w:hint="eastAsia"/>
                <w:b/>
                <w:sz w:val="15"/>
                <w:szCs w:val="15"/>
                <w:lang w:val="pt-BR" w:eastAsia="zh-CN"/>
              </w:rPr>
              <w:t>7</w:t>
            </w:r>
            <w:r w:rsidRPr="00502944">
              <w:rPr>
                <w:rFonts w:ascii="SimHei" w:eastAsia="SimHei" w:hAnsi="Times New Roman" w:cs="Arial" w:hint="eastAsia"/>
                <w:b/>
                <w:sz w:val="15"/>
                <w:szCs w:val="15"/>
                <w:lang w:eastAsia="zh-CN"/>
              </w:rPr>
              <w:t>年</w:t>
            </w:r>
            <w:r w:rsidR="00BE71AC">
              <w:rPr>
                <w:rFonts w:ascii="Arial Black" w:eastAsia="SimHei" w:hAnsi="Arial Black" w:cs="Arial" w:hint="eastAsia"/>
                <w:b/>
                <w:sz w:val="15"/>
                <w:szCs w:val="15"/>
                <w:lang w:val="pt-BR" w:eastAsia="zh-CN"/>
              </w:rPr>
              <w:t>1</w:t>
            </w:r>
            <w:r w:rsidR="00175124">
              <w:rPr>
                <w:rFonts w:ascii="Arial Black" w:eastAsia="SimHei" w:hAnsi="Arial Black" w:cs="Arial" w:hint="eastAsia"/>
                <w:b/>
                <w:sz w:val="15"/>
                <w:szCs w:val="15"/>
                <w:lang w:val="pt-BR" w:eastAsia="zh-CN"/>
              </w:rPr>
              <w:t>2</w:t>
            </w:r>
            <w:r w:rsidRPr="00502944">
              <w:rPr>
                <w:rFonts w:ascii="SimHei" w:eastAsia="SimHei" w:hAnsi="Times New Roman" w:cs="Arial" w:hint="eastAsia"/>
                <w:b/>
                <w:sz w:val="15"/>
                <w:szCs w:val="15"/>
                <w:lang w:eastAsia="zh-CN"/>
              </w:rPr>
              <w:t>月</w:t>
            </w:r>
            <w:r w:rsidR="00175124">
              <w:rPr>
                <w:rFonts w:ascii="Arial Black" w:eastAsia="SimHei" w:hAnsi="Arial Black" w:cs="Arial" w:hint="eastAsia"/>
                <w:b/>
                <w:sz w:val="15"/>
                <w:szCs w:val="15"/>
                <w:lang w:eastAsia="zh-CN"/>
              </w:rPr>
              <w:t>14</w:t>
            </w:r>
            <w:r w:rsidRPr="00502944">
              <w:rPr>
                <w:rFonts w:ascii="SimHei" w:eastAsia="SimHei" w:hAnsi="Times New Roman" w:cs="Arial" w:hint="eastAsia"/>
                <w:b/>
                <w:sz w:val="15"/>
                <w:szCs w:val="15"/>
                <w:lang w:eastAsia="zh-CN"/>
              </w:rPr>
              <w:t>日</w:t>
            </w:r>
            <w:r w:rsidRPr="00502944">
              <w:rPr>
                <w:rFonts w:ascii="SimHei" w:eastAsia="SimHei" w:hAnsi="Arial Black" w:cs="Arial" w:hint="eastAsia"/>
                <w:b/>
                <w:caps/>
                <w:sz w:val="15"/>
                <w:szCs w:val="15"/>
                <w:lang w:eastAsia="zh-CN"/>
              </w:rPr>
              <w:t xml:space="preserve">  </w:t>
            </w:r>
          </w:p>
        </w:tc>
      </w:tr>
    </w:tbl>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SimHei" w:eastAsia="SimHei" w:hAnsi="SimHei"/>
          <w:sz w:val="28"/>
          <w:szCs w:val="28"/>
          <w:lang w:eastAsia="zh-CN"/>
        </w:rPr>
      </w:pPr>
      <w:r w:rsidRPr="00BE71AC">
        <w:rPr>
          <w:rFonts w:ascii="SimHei" w:eastAsia="SimHei" w:hAnsi="SimHei" w:hint="eastAsia"/>
          <w:sz w:val="28"/>
          <w:szCs w:val="28"/>
          <w:lang w:eastAsia="zh-CN"/>
        </w:rPr>
        <w:t>商标法新加坡条约</w:t>
      </w:r>
      <w:r w:rsidRPr="00BE71AC">
        <w:rPr>
          <w:rFonts w:ascii="SimHei" w:eastAsia="SimHei" w:hAnsi="SimHei"/>
          <w:sz w:val="28"/>
          <w:szCs w:val="28"/>
          <w:lang w:eastAsia="zh-CN"/>
        </w:rPr>
        <w:t>（STLT）</w:t>
      </w: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SimHei" w:eastAsia="SimHei" w:hAnsi="Arial" w:cs="Arial"/>
          <w:sz w:val="28"/>
          <w:szCs w:val="28"/>
          <w:lang w:eastAsia="zh-CN"/>
        </w:rPr>
      </w:pPr>
      <w:r w:rsidRPr="00BE71AC">
        <w:rPr>
          <w:rFonts w:ascii="SimHei" w:eastAsia="SimHei" w:hAnsi="Arial" w:cs="Arial" w:hint="eastAsia"/>
          <w:sz w:val="28"/>
          <w:szCs w:val="28"/>
          <w:lang w:eastAsia="zh-CN"/>
        </w:rPr>
        <w:t>大　会</w:t>
      </w: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textAlignment w:val="bottom"/>
        <w:rPr>
          <w:rFonts w:ascii="KaiTi" w:eastAsia="KaiTi" w:hAnsi="Arial" w:cs="Arial"/>
          <w:b/>
          <w:sz w:val="24"/>
          <w:szCs w:val="24"/>
          <w:lang w:eastAsia="zh-CN"/>
        </w:rPr>
      </w:pPr>
      <w:r w:rsidRPr="00BE71AC">
        <w:rPr>
          <w:rFonts w:ascii="KaiTi" w:eastAsia="KaiTi" w:hAnsi="Arial" w:cs="Arial" w:hint="eastAsia"/>
          <w:b/>
          <w:sz w:val="24"/>
          <w:szCs w:val="24"/>
          <w:lang w:eastAsia="zh-CN"/>
        </w:rPr>
        <w:t>第十届会议（第</w:t>
      </w:r>
      <w:r w:rsidRPr="00BE71AC">
        <w:rPr>
          <w:rFonts w:ascii="KaiTi" w:eastAsia="KaiTi" w:hAnsi="Arial" w:cs="Arial" w:hint="eastAsia"/>
          <w:sz w:val="24"/>
          <w:szCs w:val="24"/>
          <w:lang w:eastAsia="zh-CN"/>
        </w:rPr>
        <w:t>5</w:t>
      </w:r>
      <w:r w:rsidRPr="00BE71AC">
        <w:rPr>
          <w:rFonts w:ascii="KaiTi" w:eastAsia="KaiTi" w:hAnsi="Arial" w:cs="Arial" w:hint="eastAsia"/>
          <w:b/>
          <w:sz w:val="24"/>
          <w:szCs w:val="24"/>
          <w:lang w:eastAsia="zh-CN"/>
        </w:rPr>
        <w:t>次例会）</w:t>
      </w:r>
    </w:p>
    <w:p w:rsidR="00BE71AC" w:rsidRPr="00BE71AC" w:rsidRDefault="00BE71AC" w:rsidP="00BE71AC">
      <w:pPr>
        <w:spacing w:after="0" w:line="240" w:lineRule="auto"/>
        <w:rPr>
          <w:rFonts w:ascii="KaiTi" w:eastAsia="KaiTi" w:hAnsi="Arial" w:cs="Arial"/>
          <w:b/>
          <w:sz w:val="24"/>
          <w:szCs w:val="24"/>
          <w:lang w:eastAsia="zh-CN"/>
        </w:rPr>
      </w:pPr>
      <w:r w:rsidRPr="00BE71AC">
        <w:rPr>
          <w:rFonts w:ascii="KaiTi" w:eastAsia="KaiTi" w:hAnsi="Arial" w:cs="Arial" w:hint="eastAsia"/>
          <w:sz w:val="24"/>
          <w:szCs w:val="24"/>
          <w:lang w:eastAsia="zh-CN"/>
        </w:rPr>
        <w:t>2017</w:t>
      </w:r>
      <w:r w:rsidRPr="00BE71AC">
        <w:rPr>
          <w:rFonts w:ascii="KaiTi" w:eastAsia="KaiTi" w:hAnsi="Arial" w:cs="Arial" w:hint="eastAsia"/>
          <w:b/>
          <w:sz w:val="24"/>
          <w:szCs w:val="24"/>
          <w:lang w:eastAsia="zh-CN"/>
        </w:rPr>
        <w:t>年</w:t>
      </w:r>
      <w:r w:rsidRPr="00BE71AC">
        <w:rPr>
          <w:rFonts w:ascii="KaiTi" w:eastAsia="KaiTi" w:hAnsi="Arial" w:cs="Arial" w:hint="eastAsia"/>
          <w:sz w:val="24"/>
          <w:szCs w:val="24"/>
          <w:lang w:eastAsia="zh-CN"/>
        </w:rPr>
        <w:t>10</w:t>
      </w:r>
      <w:r w:rsidRPr="00BE71AC">
        <w:rPr>
          <w:rFonts w:ascii="KaiTi" w:eastAsia="KaiTi" w:hAnsi="Arial" w:cs="Arial" w:hint="eastAsia"/>
          <w:b/>
          <w:sz w:val="24"/>
          <w:szCs w:val="24"/>
          <w:lang w:eastAsia="zh-CN"/>
        </w:rPr>
        <w:t>月</w:t>
      </w:r>
      <w:r w:rsidRPr="00BE71AC">
        <w:rPr>
          <w:rFonts w:ascii="KaiTi" w:eastAsia="KaiTi" w:hAnsi="Arial" w:cs="Arial" w:hint="eastAsia"/>
          <w:sz w:val="24"/>
          <w:szCs w:val="24"/>
          <w:lang w:eastAsia="zh-CN"/>
        </w:rPr>
        <w:t>2</w:t>
      </w:r>
      <w:r w:rsidRPr="00BE71AC">
        <w:rPr>
          <w:rFonts w:ascii="KaiTi" w:eastAsia="KaiTi" w:hAnsi="Arial" w:cs="Arial" w:hint="eastAsia"/>
          <w:b/>
          <w:sz w:val="24"/>
          <w:szCs w:val="24"/>
          <w:lang w:eastAsia="zh-CN"/>
        </w:rPr>
        <w:t>日至</w:t>
      </w:r>
      <w:r w:rsidRPr="00BE71AC">
        <w:rPr>
          <w:rFonts w:ascii="KaiTi" w:eastAsia="KaiTi" w:hAnsi="Arial" w:cs="Arial" w:hint="eastAsia"/>
          <w:sz w:val="24"/>
          <w:szCs w:val="24"/>
          <w:lang w:eastAsia="zh-CN"/>
        </w:rPr>
        <w:t>11</w:t>
      </w:r>
      <w:r w:rsidRPr="00BE71AC">
        <w:rPr>
          <w:rFonts w:ascii="KaiTi" w:eastAsia="KaiTi" w:hAnsi="Arial" w:cs="Arial" w:hint="eastAsia"/>
          <w:b/>
          <w:sz w:val="24"/>
          <w:szCs w:val="24"/>
          <w:lang w:eastAsia="zh-CN"/>
        </w:rPr>
        <w:t>日，日内瓦</w:t>
      </w: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KaiTi" w:hAnsi="KaiTi" w:cs="Arial"/>
          <w:b/>
          <w:sz w:val="24"/>
          <w:szCs w:val="24"/>
          <w:lang w:eastAsia="zh-CN"/>
        </w:rPr>
      </w:pPr>
      <w:bookmarkStart w:id="3" w:name="TitleOfDoc"/>
      <w:bookmarkEnd w:id="3"/>
      <w:r>
        <w:rPr>
          <w:rFonts w:ascii="KaiTi" w:eastAsia="KaiTi" w:hAnsi="KaiTi" w:cs="Arial" w:hint="eastAsia"/>
          <w:bCs/>
          <w:color w:val="000000"/>
          <w:sz w:val="24"/>
          <w:szCs w:val="24"/>
          <w:lang w:eastAsia="zh-CN"/>
        </w:rPr>
        <w:t>报</w:t>
      </w:r>
      <w:r w:rsidR="00175124">
        <w:rPr>
          <w:rFonts w:ascii="KaiTi" w:eastAsia="KaiTi" w:hAnsi="KaiTi" w:cs="Arial" w:hint="eastAsia"/>
          <w:bCs/>
          <w:color w:val="000000"/>
          <w:sz w:val="24"/>
          <w:szCs w:val="24"/>
          <w:lang w:eastAsia="zh-CN"/>
        </w:rPr>
        <w:t xml:space="preserve">　</w:t>
      </w:r>
      <w:r>
        <w:rPr>
          <w:rFonts w:ascii="KaiTi" w:eastAsia="KaiTi" w:hAnsi="KaiTi" w:cs="Arial" w:hint="eastAsia"/>
          <w:bCs/>
          <w:color w:val="000000"/>
          <w:sz w:val="24"/>
          <w:szCs w:val="24"/>
          <w:lang w:eastAsia="zh-CN"/>
        </w:rPr>
        <w:t>告</w:t>
      </w:r>
    </w:p>
    <w:p w:rsidR="00BE71AC" w:rsidRPr="00BE71AC" w:rsidRDefault="00BE71AC" w:rsidP="00BE71AC">
      <w:pPr>
        <w:spacing w:after="0" w:line="240" w:lineRule="auto"/>
        <w:rPr>
          <w:rFonts w:ascii="Arial" w:hAnsi="Arial" w:cs="Arial"/>
          <w:szCs w:val="20"/>
          <w:lang w:eastAsia="zh-CN"/>
        </w:rPr>
      </w:pPr>
    </w:p>
    <w:p w:rsidR="00BE71AC" w:rsidRPr="00BE71AC" w:rsidRDefault="00175124" w:rsidP="00BE71AC">
      <w:pPr>
        <w:spacing w:after="0" w:line="240" w:lineRule="auto"/>
        <w:rPr>
          <w:rFonts w:ascii="KaiTi" w:hAnsi="KaiTi" w:cs="Arial"/>
          <w:sz w:val="21"/>
          <w:szCs w:val="21"/>
          <w:lang w:eastAsia="zh-CN"/>
        </w:rPr>
      </w:pPr>
      <w:bookmarkStart w:id="4" w:name="Prepared"/>
      <w:bookmarkEnd w:id="4"/>
      <w:r>
        <w:rPr>
          <w:rFonts w:ascii="KaiTi" w:eastAsia="KaiTi" w:hAnsi="KaiTi" w:cs="Arial" w:hint="eastAsia"/>
          <w:sz w:val="21"/>
          <w:szCs w:val="21"/>
          <w:lang w:eastAsia="zh-CN"/>
        </w:rPr>
        <w:t>经大会通过</w:t>
      </w: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BE71AC" w:rsidRPr="00BE71AC" w:rsidRDefault="00BE71AC" w:rsidP="00BE71AC">
      <w:pPr>
        <w:spacing w:after="0" w:line="240" w:lineRule="auto"/>
        <w:rPr>
          <w:rFonts w:ascii="Arial" w:hAnsi="Arial" w:cs="Arial"/>
          <w:szCs w:val="20"/>
          <w:lang w:eastAsia="zh-CN"/>
        </w:rPr>
      </w:pPr>
    </w:p>
    <w:p w:rsidR="00EF4538" w:rsidRPr="00A639BE" w:rsidRDefault="00EF4538" w:rsidP="00EF4538">
      <w:pPr>
        <w:numPr>
          <w:ilvl w:val="0"/>
          <w:numId w:val="2"/>
        </w:numPr>
        <w:overflowPunct w:val="0"/>
        <w:spacing w:afterLines="50" w:after="120" w:line="340" w:lineRule="atLeast"/>
        <w:ind w:left="0" w:firstLine="0"/>
        <w:jc w:val="both"/>
        <w:rPr>
          <w:rFonts w:ascii="SimSun" w:hAnsi="SimSun"/>
          <w:sz w:val="21"/>
          <w:lang w:eastAsia="zh-CN"/>
        </w:rPr>
      </w:pPr>
      <w:proofErr w:type="gramStart"/>
      <w:r w:rsidRPr="00A639BE">
        <w:rPr>
          <w:rFonts w:ascii="SimSun" w:hAnsi="SimSun" w:hint="eastAsia"/>
          <w:sz w:val="21"/>
          <w:lang w:eastAsia="zh-CN"/>
        </w:rPr>
        <w:t>本大会</w:t>
      </w:r>
      <w:proofErr w:type="gramEnd"/>
      <w:r w:rsidRPr="00A639BE">
        <w:rPr>
          <w:rFonts w:ascii="SimSun" w:hAnsi="SimSun" w:hint="eastAsia"/>
          <w:sz w:val="21"/>
          <w:lang w:eastAsia="zh-CN"/>
        </w:rPr>
        <w:t>涉及统一编排议程</w:t>
      </w:r>
      <w:r w:rsidR="00BE71AC">
        <w:rPr>
          <w:rFonts w:ascii="SimSun" w:hAnsi="SimSun" w:hint="eastAsia"/>
          <w:sz w:val="21"/>
          <w:lang w:eastAsia="zh-CN"/>
        </w:rPr>
        <w:t>（</w:t>
      </w:r>
      <w:r w:rsidRPr="00A639BE">
        <w:rPr>
          <w:rFonts w:ascii="SimSun" w:hAnsi="SimSun" w:hint="eastAsia"/>
          <w:sz w:val="21"/>
          <w:lang w:eastAsia="zh-CN"/>
        </w:rPr>
        <w:t>文件A/5</w:t>
      </w:r>
      <w:r w:rsidR="00BE71AC">
        <w:rPr>
          <w:rFonts w:ascii="SimSun" w:hAnsi="SimSun" w:hint="eastAsia"/>
          <w:sz w:val="21"/>
          <w:lang w:eastAsia="zh-CN"/>
        </w:rPr>
        <w:t>7/</w:t>
      </w:r>
      <w:r w:rsidRPr="00A639BE">
        <w:rPr>
          <w:rFonts w:ascii="SimSun" w:hAnsi="SimSun" w:hint="eastAsia"/>
          <w:sz w:val="21"/>
          <w:lang w:eastAsia="zh-CN"/>
        </w:rPr>
        <w:t>1</w:t>
      </w:r>
      <w:r w:rsidR="00BE71AC">
        <w:rPr>
          <w:rFonts w:ascii="SimSun" w:hAnsi="SimSun" w:hint="eastAsia"/>
          <w:sz w:val="21"/>
          <w:lang w:eastAsia="zh-CN"/>
        </w:rPr>
        <w:t>）</w:t>
      </w:r>
      <w:r w:rsidRPr="00A639BE">
        <w:rPr>
          <w:rFonts w:ascii="SimSun" w:hAnsi="SimSun" w:hint="eastAsia"/>
          <w:sz w:val="21"/>
          <w:lang w:eastAsia="zh-CN"/>
        </w:rPr>
        <w:t>的下列项目：第</w:t>
      </w:r>
      <w:r w:rsidRPr="00A639BE">
        <w:rPr>
          <w:rFonts w:ascii="SimSun" w:hAnsi="SimSun"/>
          <w:sz w:val="21"/>
          <w:lang w:eastAsia="zh-CN"/>
        </w:rPr>
        <w:t>1</w:t>
      </w:r>
      <w:r w:rsidRPr="00A639BE">
        <w:rPr>
          <w:rFonts w:ascii="SimSun" w:hAnsi="SimSun" w:hint="eastAsia"/>
          <w:sz w:val="21"/>
          <w:lang w:eastAsia="zh-CN"/>
        </w:rPr>
        <w:t>、</w:t>
      </w:r>
      <w:r w:rsidRPr="00A639BE">
        <w:rPr>
          <w:rFonts w:ascii="SimSun" w:hAnsi="SimSun"/>
          <w:sz w:val="21"/>
          <w:lang w:eastAsia="zh-CN"/>
        </w:rPr>
        <w:t>2</w:t>
      </w:r>
      <w:r w:rsidRPr="00A639BE">
        <w:rPr>
          <w:rFonts w:ascii="SimSun" w:hAnsi="SimSun" w:hint="eastAsia"/>
          <w:sz w:val="21"/>
          <w:lang w:eastAsia="zh-CN"/>
        </w:rPr>
        <w:t>、</w:t>
      </w:r>
      <w:r w:rsidRPr="00A639BE">
        <w:rPr>
          <w:rFonts w:ascii="SimSun" w:hAnsi="SimSun"/>
          <w:sz w:val="21"/>
          <w:lang w:eastAsia="zh-CN"/>
        </w:rPr>
        <w:t>3</w:t>
      </w:r>
      <w:r w:rsidRPr="00A639BE">
        <w:rPr>
          <w:rFonts w:ascii="SimSun" w:hAnsi="SimSun" w:hint="eastAsia"/>
          <w:sz w:val="21"/>
          <w:lang w:eastAsia="zh-CN"/>
        </w:rPr>
        <w:t>、</w:t>
      </w:r>
      <w:r w:rsidRPr="00A639BE">
        <w:rPr>
          <w:rFonts w:ascii="SimSun" w:hAnsi="SimSun"/>
          <w:sz w:val="21"/>
          <w:lang w:eastAsia="zh-CN"/>
        </w:rPr>
        <w:t>4</w:t>
      </w:r>
      <w:r w:rsidRPr="00A639BE">
        <w:rPr>
          <w:rFonts w:ascii="SimSun" w:hAnsi="SimSun" w:hint="eastAsia"/>
          <w:sz w:val="21"/>
          <w:lang w:eastAsia="zh-CN"/>
        </w:rPr>
        <w:t>、</w:t>
      </w:r>
      <w:r w:rsidRPr="00A639BE">
        <w:rPr>
          <w:rFonts w:ascii="SimSun" w:hAnsi="SimSun"/>
          <w:sz w:val="21"/>
          <w:lang w:eastAsia="zh-CN"/>
        </w:rPr>
        <w:t>5</w:t>
      </w:r>
      <w:r w:rsidRPr="00A639BE">
        <w:rPr>
          <w:rFonts w:ascii="SimSun" w:hAnsi="SimSun" w:hint="eastAsia"/>
          <w:sz w:val="21"/>
          <w:lang w:eastAsia="zh-CN"/>
        </w:rPr>
        <w:t>、</w:t>
      </w:r>
      <w:r w:rsidRPr="00A639BE">
        <w:rPr>
          <w:rFonts w:ascii="SimSun" w:hAnsi="SimSun"/>
          <w:sz w:val="21"/>
          <w:lang w:eastAsia="zh-CN"/>
        </w:rPr>
        <w:t>6</w:t>
      </w:r>
      <w:r w:rsidRPr="00A639BE">
        <w:rPr>
          <w:rFonts w:ascii="SimSun" w:hAnsi="SimSun" w:hint="eastAsia"/>
          <w:sz w:val="21"/>
          <w:lang w:eastAsia="zh-CN"/>
        </w:rPr>
        <w:t>、</w:t>
      </w:r>
      <w:r w:rsidRPr="00A639BE">
        <w:rPr>
          <w:rFonts w:ascii="SimSun" w:hAnsi="SimSun"/>
          <w:sz w:val="21"/>
          <w:lang w:eastAsia="zh-CN"/>
        </w:rPr>
        <w:t>10</w:t>
      </w:r>
      <w:r w:rsidRPr="00A639BE">
        <w:rPr>
          <w:rFonts w:ascii="SimSun" w:hAnsi="SimSun" w:hint="eastAsia"/>
          <w:sz w:val="21"/>
          <w:lang w:eastAsia="zh-CN"/>
        </w:rPr>
        <w:t>、</w:t>
      </w:r>
      <w:r w:rsidRPr="00A639BE">
        <w:rPr>
          <w:rFonts w:ascii="SimSun" w:hAnsi="SimSun"/>
          <w:sz w:val="21"/>
          <w:lang w:eastAsia="zh-CN"/>
        </w:rPr>
        <w:t>1</w:t>
      </w:r>
      <w:r w:rsidR="00BE71AC">
        <w:rPr>
          <w:rFonts w:ascii="SimSun" w:hAnsi="SimSun" w:hint="eastAsia"/>
          <w:sz w:val="21"/>
          <w:lang w:eastAsia="zh-CN"/>
        </w:rPr>
        <w:t>2</w:t>
      </w:r>
      <w:r w:rsidRPr="00A639BE">
        <w:rPr>
          <w:rFonts w:ascii="SimSun" w:hAnsi="SimSun" w:hint="eastAsia"/>
          <w:sz w:val="21"/>
          <w:lang w:eastAsia="zh-CN"/>
        </w:rPr>
        <w:t>、</w:t>
      </w:r>
      <w:r w:rsidRPr="00A639BE">
        <w:rPr>
          <w:rFonts w:ascii="SimSun" w:hAnsi="SimSun"/>
          <w:sz w:val="21"/>
          <w:lang w:eastAsia="zh-CN"/>
        </w:rPr>
        <w:t>2</w:t>
      </w:r>
      <w:r>
        <w:rPr>
          <w:rFonts w:ascii="SimSun" w:hAnsi="SimSun" w:hint="eastAsia"/>
          <w:sz w:val="21"/>
          <w:lang w:eastAsia="zh-CN"/>
        </w:rPr>
        <w:t>6</w:t>
      </w:r>
      <w:r w:rsidRPr="00A639BE">
        <w:rPr>
          <w:rFonts w:ascii="SimSun" w:hAnsi="SimSun" w:hint="eastAsia"/>
          <w:sz w:val="21"/>
          <w:lang w:eastAsia="zh-CN"/>
        </w:rPr>
        <w:t>、</w:t>
      </w:r>
      <w:r w:rsidRPr="00A639BE">
        <w:rPr>
          <w:rFonts w:ascii="SimSun" w:hAnsi="SimSun"/>
          <w:sz w:val="21"/>
          <w:lang w:eastAsia="zh-CN"/>
        </w:rPr>
        <w:t>3</w:t>
      </w:r>
      <w:r w:rsidR="00BE71AC">
        <w:rPr>
          <w:rFonts w:ascii="SimSun" w:hAnsi="SimSun" w:hint="eastAsia"/>
          <w:sz w:val="21"/>
          <w:lang w:eastAsia="zh-CN"/>
        </w:rPr>
        <w:t>0</w:t>
      </w:r>
      <w:r w:rsidRPr="00A639BE">
        <w:rPr>
          <w:rFonts w:ascii="SimSun" w:hAnsi="SimSun" w:hint="eastAsia"/>
          <w:sz w:val="21"/>
          <w:lang w:eastAsia="zh-CN"/>
        </w:rPr>
        <w:t>和</w:t>
      </w:r>
      <w:r w:rsidRPr="00A639BE">
        <w:rPr>
          <w:rFonts w:ascii="SimSun" w:hAnsi="SimSun"/>
          <w:sz w:val="21"/>
          <w:lang w:eastAsia="zh-CN"/>
        </w:rPr>
        <w:t>3</w:t>
      </w:r>
      <w:r w:rsidR="00BE71AC">
        <w:rPr>
          <w:rFonts w:ascii="SimSun" w:hAnsi="SimSun" w:hint="eastAsia"/>
          <w:sz w:val="21"/>
          <w:lang w:eastAsia="zh-CN"/>
        </w:rPr>
        <w:t>1</w:t>
      </w:r>
      <w:r w:rsidRPr="00A639BE">
        <w:rPr>
          <w:rFonts w:ascii="SimSun" w:hAnsi="SimSun" w:hint="eastAsia"/>
          <w:sz w:val="21"/>
          <w:lang w:eastAsia="zh-CN"/>
        </w:rPr>
        <w:t>项。</w:t>
      </w:r>
    </w:p>
    <w:p w:rsidR="00EF4538" w:rsidRPr="00A639BE" w:rsidRDefault="00EF4538" w:rsidP="00EF4538">
      <w:pPr>
        <w:numPr>
          <w:ilvl w:val="0"/>
          <w:numId w:val="2"/>
        </w:numPr>
        <w:overflowPunct w:val="0"/>
        <w:spacing w:afterLines="50" w:after="120" w:line="340" w:lineRule="atLeast"/>
        <w:ind w:left="0" w:firstLine="0"/>
        <w:jc w:val="both"/>
        <w:rPr>
          <w:rFonts w:ascii="SimSun" w:hAnsi="SimSun"/>
          <w:sz w:val="21"/>
          <w:lang w:eastAsia="zh-CN"/>
        </w:rPr>
      </w:pPr>
      <w:r w:rsidRPr="00A639BE">
        <w:rPr>
          <w:rFonts w:ascii="SimSun" w:hAnsi="SimSun" w:hint="eastAsia"/>
          <w:sz w:val="21"/>
          <w:lang w:eastAsia="zh-CN"/>
        </w:rPr>
        <w:t>除第</w:t>
      </w:r>
      <w:r w:rsidRPr="00A639BE">
        <w:rPr>
          <w:rFonts w:ascii="SimSun" w:hAnsi="SimSun"/>
          <w:sz w:val="21"/>
          <w:lang w:eastAsia="zh-CN"/>
        </w:rPr>
        <w:t>2</w:t>
      </w:r>
      <w:r>
        <w:rPr>
          <w:rFonts w:ascii="SimSun" w:hAnsi="SimSun" w:hint="eastAsia"/>
          <w:sz w:val="21"/>
          <w:lang w:eastAsia="zh-CN"/>
        </w:rPr>
        <w:t>6</w:t>
      </w:r>
      <w:r w:rsidRPr="00A639BE">
        <w:rPr>
          <w:rFonts w:ascii="SimSun" w:hAnsi="SimSun" w:hint="eastAsia"/>
          <w:sz w:val="21"/>
          <w:lang w:eastAsia="zh-CN"/>
        </w:rPr>
        <w:t>项外，关于上述各项的报告均载于总报告</w:t>
      </w:r>
      <w:r w:rsidR="00BE71AC">
        <w:rPr>
          <w:rFonts w:ascii="SimSun" w:hAnsi="SimSun" w:hint="eastAsia"/>
          <w:sz w:val="21"/>
          <w:lang w:eastAsia="zh-CN"/>
        </w:rPr>
        <w:t>（</w:t>
      </w:r>
      <w:r w:rsidRPr="00A639BE">
        <w:rPr>
          <w:rFonts w:ascii="SimSun" w:hAnsi="SimSun" w:hint="eastAsia"/>
          <w:sz w:val="21"/>
          <w:lang w:eastAsia="zh-CN"/>
        </w:rPr>
        <w:t>文件A/5</w:t>
      </w:r>
      <w:r w:rsidR="00BE71AC">
        <w:rPr>
          <w:rFonts w:ascii="SimSun" w:hAnsi="SimSun" w:hint="eastAsia"/>
          <w:sz w:val="21"/>
          <w:lang w:eastAsia="zh-CN"/>
        </w:rPr>
        <w:t>7</w:t>
      </w:r>
      <w:r w:rsidRPr="00A639BE">
        <w:rPr>
          <w:rFonts w:ascii="SimSun" w:hAnsi="SimSun" w:hint="eastAsia"/>
          <w:sz w:val="21"/>
          <w:lang w:eastAsia="zh-CN"/>
        </w:rPr>
        <w:t>/1</w:t>
      </w:r>
      <w:r w:rsidR="00175124">
        <w:rPr>
          <w:rFonts w:ascii="SimSun" w:hAnsi="SimSun" w:hint="eastAsia"/>
          <w:sz w:val="21"/>
          <w:lang w:eastAsia="zh-CN"/>
        </w:rPr>
        <w:t>2</w:t>
      </w:r>
      <w:bookmarkStart w:id="5" w:name="_GoBack"/>
      <w:bookmarkEnd w:id="5"/>
      <w:r w:rsidR="00BE71AC">
        <w:rPr>
          <w:rFonts w:ascii="SimSun" w:hAnsi="SimSun" w:hint="eastAsia"/>
          <w:sz w:val="21"/>
          <w:lang w:eastAsia="zh-CN"/>
        </w:rPr>
        <w:t>）</w:t>
      </w:r>
      <w:r w:rsidRPr="00A639BE">
        <w:rPr>
          <w:rFonts w:ascii="SimSun" w:hAnsi="SimSun" w:hint="eastAsia"/>
          <w:sz w:val="21"/>
          <w:lang w:eastAsia="zh-CN"/>
        </w:rPr>
        <w:t>。</w:t>
      </w:r>
    </w:p>
    <w:p w:rsidR="00EF4538" w:rsidRPr="00A639BE" w:rsidRDefault="00EF4538" w:rsidP="00EF4538">
      <w:pPr>
        <w:numPr>
          <w:ilvl w:val="0"/>
          <w:numId w:val="2"/>
        </w:numPr>
        <w:overflowPunct w:val="0"/>
        <w:spacing w:afterLines="50" w:after="120" w:line="340" w:lineRule="atLeast"/>
        <w:ind w:left="0" w:firstLine="0"/>
        <w:jc w:val="both"/>
        <w:rPr>
          <w:rFonts w:ascii="SimSun" w:hAnsi="SimSun"/>
          <w:sz w:val="21"/>
          <w:lang w:eastAsia="zh-CN"/>
        </w:rPr>
      </w:pPr>
      <w:r w:rsidRPr="00A639BE">
        <w:rPr>
          <w:rFonts w:ascii="SimSun" w:hAnsi="SimSun" w:hint="eastAsia"/>
          <w:sz w:val="21"/>
          <w:lang w:eastAsia="zh-CN"/>
        </w:rPr>
        <w:t>关于第</w:t>
      </w:r>
      <w:r w:rsidRPr="00A639BE">
        <w:rPr>
          <w:rFonts w:ascii="SimSun" w:hAnsi="SimSun"/>
          <w:sz w:val="21"/>
          <w:lang w:eastAsia="zh-CN"/>
        </w:rPr>
        <w:t>2</w:t>
      </w:r>
      <w:r>
        <w:rPr>
          <w:rFonts w:ascii="SimSun" w:hAnsi="SimSun" w:hint="eastAsia"/>
          <w:sz w:val="21"/>
          <w:lang w:eastAsia="zh-CN"/>
        </w:rPr>
        <w:t>6</w:t>
      </w:r>
      <w:r w:rsidRPr="00A639BE">
        <w:rPr>
          <w:rFonts w:ascii="SimSun" w:hAnsi="SimSun" w:hint="eastAsia"/>
          <w:sz w:val="21"/>
          <w:lang w:eastAsia="zh-CN"/>
        </w:rPr>
        <w:t>项的报告载于本文件。</w:t>
      </w:r>
    </w:p>
    <w:p w:rsidR="00EF4538" w:rsidRPr="009D7696" w:rsidRDefault="007B46A0" w:rsidP="009D7696">
      <w:pPr>
        <w:numPr>
          <w:ilvl w:val="0"/>
          <w:numId w:val="2"/>
        </w:numPr>
        <w:overflowPunct w:val="0"/>
        <w:spacing w:afterLines="50" w:after="120" w:line="340" w:lineRule="atLeast"/>
        <w:ind w:left="0" w:firstLine="0"/>
        <w:jc w:val="both"/>
        <w:rPr>
          <w:rFonts w:ascii="SimSun" w:hAnsi="SimSun"/>
          <w:sz w:val="21"/>
          <w:lang w:eastAsia="zh-CN"/>
        </w:rPr>
      </w:pPr>
      <w:r w:rsidRPr="009D7696">
        <w:rPr>
          <w:rFonts w:ascii="SimSun" w:hAnsi="SimSun" w:hint="eastAsia"/>
          <w:sz w:val="21"/>
          <w:lang w:eastAsia="zh-CN"/>
        </w:rPr>
        <w:t>万科·卡尔戈夫先生（前南斯拉夫的马其顿共和国）</w:t>
      </w:r>
      <w:r w:rsidR="00EF4538" w:rsidRPr="009D7696">
        <w:rPr>
          <w:rFonts w:ascii="SimSun" w:hAnsi="SimSun" w:hint="eastAsia"/>
          <w:sz w:val="21"/>
          <w:lang w:eastAsia="zh-CN"/>
        </w:rPr>
        <w:t>当选</w:t>
      </w:r>
      <w:r w:rsidR="009F7FE0" w:rsidRPr="009D7696">
        <w:rPr>
          <w:rFonts w:ascii="SimSun" w:hAnsi="SimSun" w:hint="eastAsia"/>
          <w:sz w:val="21"/>
          <w:lang w:eastAsia="zh-CN"/>
        </w:rPr>
        <w:t>为</w:t>
      </w:r>
      <w:r w:rsidR="00530144">
        <w:rPr>
          <w:rFonts w:ascii="SimSun" w:hAnsi="SimSun" w:hint="eastAsia"/>
          <w:sz w:val="21"/>
          <w:lang w:eastAsia="zh-CN"/>
        </w:rPr>
        <w:t>大会主席；</w:t>
      </w:r>
      <w:r w:rsidRPr="009D7696">
        <w:rPr>
          <w:rFonts w:ascii="SimSun" w:hAnsi="SimSun" w:hint="eastAsia"/>
          <w:sz w:val="21"/>
          <w:lang w:eastAsia="zh-CN"/>
        </w:rPr>
        <w:t>小</w:t>
      </w:r>
      <w:proofErr w:type="gramStart"/>
      <w:r w:rsidRPr="009D7696">
        <w:rPr>
          <w:rFonts w:ascii="SimSun" w:hAnsi="SimSun" w:hint="eastAsia"/>
          <w:sz w:val="21"/>
          <w:lang w:eastAsia="zh-CN"/>
        </w:rPr>
        <w:t>野孝朗先生</w:t>
      </w:r>
      <w:proofErr w:type="gramEnd"/>
      <w:r w:rsidRPr="009D7696">
        <w:rPr>
          <w:rFonts w:ascii="SimSun" w:hAnsi="SimSun" w:hint="eastAsia"/>
          <w:sz w:val="21"/>
          <w:lang w:eastAsia="zh-CN"/>
        </w:rPr>
        <w:t>（日本）</w:t>
      </w:r>
      <w:r w:rsidR="009D7696" w:rsidRPr="009D7696">
        <w:rPr>
          <w:rFonts w:ascii="SimSun" w:hAnsi="SimSun" w:hint="eastAsia"/>
          <w:sz w:val="21"/>
          <w:lang w:eastAsia="zh-CN"/>
        </w:rPr>
        <w:t>当选为副主席。</w:t>
      </w:r>
    </w:p>
    <w:p w:rsidR="00EF4538" w:rsidRPr="00A639BE" w:rsidRDefault="00EF4538" w:rsidP="00EF4538">
      <w:pPr>
        <w:rPr>
          <w:rFonts w:ascii="SimHei" w:eastAsia="SimHei" w:hAnsi="SimHei"/>
          <w:bCs/>
          <w:caps/>
          <w:kern w:val="32"/>
          <w:sz w:val="21"/>
          <w:szCs w:val="32"/>
          <w:lang w:eastAsia="zh-CN"/>
        </w:rPr>
      </w:pPr>
      <w:r w:rsidRPr="00A639BE">
        <w:rPr>
          <w:rFonts w:ascii="SimHei" w:eastAsia="SimHei" w:hAnsi="SimHei"/>
          <w:b/>
          <w:sz w:val="21"/>
          <w:lang w:eastAsia="zh-CN"/>
        </w:rPr>
        <w:br w:type="page"/>
      </w:r>
    </w:p>
    <w:p w:rsidR="00EF4538" w:rsidRPr="00A639BE" w:rsidRDefault="00EF4538" w:rsidP="00EF4538">
      <w:pPr>
        <w:keepNext/>
        <w:spacing w:beforeLines="100" w:before="240" w:after="0" w:line="420" w:lineRule="atLeast"/>
        <w:jc w:val="both"/>
        <w:rPr>
          <w:rFonts w:ascii="KaiTi" w:eastAsia="KaiTi" w:hAnsi="KaiTi"/>
          <w:snapToGrid w:val="0"/>
          <w:sz w:val="21"/>
          <w:lang w:eastAsia="zh-CN"/>
        </w:rPr>
      </w:pPr>
      <w:r w:rsidRPr="00A639BE">
        <w:rPr>
          <w:rFonts w:ascii="KaiTi" w:eastAsia="KaiTi" w:hAnsi="KaiTi" w:hint="eastAsia"/>
          <w:snapToGrid w:val="0"/>
          <w:sz w:val="21"/>
          <w:lang w:eastAsia="zh-CN"/>
        </w:rPr>
        <w:lastRenderedPageBreak/>
        <w:t>统一编排议程第2</w:t>
      </w:r>
      <w:r>
        <w:rPr>
          <w:rFonts w:ascii="KaiTi" w:eastAsia="KaiTi" w:hAnsi="KaiTi" w:hint="eastAsia"/>
          <w:snapToGrid w:val="0"/>
          <w:sz w:val="21"/>
          <w:lang w:eastAsia="zh-CN"/>
        </w:rPr>
        <w:t>6</w:t>
      </w:r>
      <w:r w:rsidRPr="00A639BE">
        <w:rPr>
          <w:rFonts w:ascii="KaiTi" w:eastAsia="KaiTi" w:hAnsi="KaiTi" w:hint="eastAsia"/>
          <w:snapToGrid w:val="0"/>
          <w:sz w:val="21"/>
          <w:lang w:eastAsia="zh-CN"/>
        </w:rPr>
        <w:t>项</w:t>
      </w:r>
    </w:p>
    <w:p w:rsidR="00EF4538" w:rsidRPr="00A639BE" w:rsidRDefault="00EF4538" w:rsidP="00874689">
      <w:pPr>
        <w:keepNext/>
        <w:spacing w:afterLines="50" w:after="120" w:line="340" w:lineRule="atLeast"/>
        <w:jc w:val="both"/>
        <w:rPr>
          <w:rFonts w:ascii="SimHei" w:eastAsia="SimHei" w:hAnsi="SimHei"/>
          <w:snapToGrid w:val="0"/>
          <w:sz w:val="21"/>
          <w:lang w:eastAsia="zh-CN"/>
        </w:rPr>
      </w:pPr>
      <w:r w:rsidRPr="00EF4538">
        <w:rPr>
          <w:rFonts w:ascii="SimHei" w:eastAsia="SimHei" w:hAnsi="SimHei" w:hint="eastAsia"/>
          <w:snapToGrid w:val="0"/>
          <w:sz w:val="21"/>
          <w:lang w:eastAsia="zh-CN"/>
        </w:rPr>
        <w:t>商标法新加坡条约</w:t>
      </w:r>
      <w:r w:rsidR="00BE71AC">
        <w:rPr>
          <w:rFonts w:ascii="SimHei" w:eastAsia="SimHei" w:hAnsi="SimHei" w:hint="eastAsia"/>
          <w:snapToGrid w:val="0"/>
          <w:sz w:val="21"/>
          <w:lang w:eastAsia="zh-CN"/>
        </w:rPr>
        <w:t>（</w:t>
      </w:r>
      <w:r w:rsidRPr="00EF4538">
        <w:rPr>
          <w:rFonts w:ascii="SimHei" w:eastAsia="SimHei" w:hAnsi="SimHei" w:hint="eastAsia"/>
          <w:snapToGrid w:val="0"/>
          <w:sz w:val="21"/>
          <w:lang w:eastAsia="zh-CN"/>
        </w:rPr>
        <w:t>STLT</w:t>
      </w:r>
      <w:r w:rsidR="00BE71AC">
        <w:rPr>
          <w:rFonts w:ascii="SimHei" w:eastAsia="SimHei" w:hAnsi="SimHei" w:hint="eastAsia"/>
          <w:snapToGrid w:val="0"/>
          <w:sz w:val="21"/>
          <w:lang w:eastAsia="zh-CN"/>
        </w:rPr>
        <w:t>）</w:t>
      </w:r>
    </w:p>
    <w:p w:rsidR="00EF4538" w:rsidRDefault="00EF4538" w:rsidP="00EF4538">
      <w:pPr>
        <w:numPr>
          <w:ilvl w:val="0"/>
          <w:numId w:val="2"/>
        </w:numPr>
        <w:overflowPunct w:val="0"/>
        <w:spacing w:afterLines="50" w:after="120" w:line="340" w:lineRule="atLeast"/>
        <w:ind w:left="0" w:firstLine="0"/>
        <w:jc w:val="both"/>
        <w:rPr>
          <w:rFonts w:ascii="SimSun" w:hAnsi="SimSun"/>
          <w:sz w:val="21"/>
          <w:szCs w:val="21"/>
        </w:rPr>
      </w:pPr>
      <w:r w:rsidRPr="00EF4538">
        <w:rPr>
          <w:rFonts w:ascii="SimSun" w:hAnsi="SimSun" w:hint="eastAsia"/>
          <w:sz w:val="21"/>
          <w:lang w:eastAsia="zh-CN"/>
        </w:rPr>
        <w:t>讨论依据文件</w:t>
      </w:r>
      <w:r w:rsidRPr="00EF4538">
        <w:rPr>
          <w:rFonts w:ascii="SimSun" w:hAnsi="SimSun"/>
          <w:sz w:val="21"/>
        </w:rPr>
        <w:t>STLT/A/</w:t>
      </w:r>
      <w:r w:rsidR="00BE71AC">
        <w:rPr>
          <w:rFonts w:ascii="SimSun" w:hAnsi="SimSun" w:hint="eastAsia"/>
          <w:sz w:val="21"/>
          <w:lang w:eastAsia="zh-CN"/>
        </w:rPr>
        <w:t>10</w:t>
      </w:r>
      <w:r w:rsidRPr="00EF4538">
        <w:rPr>
          <w:rFonts w:ascii="SimSun" w:hAnsi="SimSun"/>
          <w:sz w:val="21"/>
        </w:rPr>
        <w:t>/1</w:t>
      </w:r>
      <w:r>
        <w:rPr>
          <w:rFonts w:ascii="SimSun" w:hAnsi="SimSun" w:hint="eastAsia"/>
          <w:sz w:val="21"/>
          <w:lang w:eastAsia="zh-CN"/>
        </w:rPr>
        <w:t>进行</w:t>
      </w:r>
      <w:r w:rsidRPr="00A639BE">
        <w:rPr>
          <w:rFonts w:ascii="SimSun" w:hAnsi="SimSun" w:hint="eastAsia"/>
          <w:sz w:val="21"/>
          <w:szCs w:val="21"/>
        </w:rPr>
        <w:t>。</w:t>
      </w:r>
    </w:p>
    <w:p w:rsidR="00874689" w:rsidRDefault="007B46A0" w:rsidP="007B46A0">
      <w:pPr>
        <w:numPr>
          <w:ilvl w:val="0"/>
          <w:numId w:val="2"/>
        </w:numPr>
        <w:overflowPunct w:val="0"/>
        <w:spacing w:afterLines="50" w:after="120" w:line="340" w:lineRule="atLeast"/>
        <w:ind w:left="0" w:firstLine="0"/>
        <w:jc w:val="both"/>
        <w:rPr>
          <w:rFonts w:ascii="SimSun" w:hAnsi="SimSun"/>
          <w:sz w:val="21"/>
          <w:szCs w:val="21"/>
          <w:lang w:eastAsia="zh-CN"/>
        </w:rPr>
      </w:pPr>
      <w:r w:rsidRPr="007B46A0">
        <w:rPr>
          <w:rFonts w:ascii="SimSun" w:hAnsi="SimSun" w:hint="eastAsia"/>
          <w:sz w:val="21"/>
          <w:szCs w:val="21"/>
          <w:lang w:eastAsia="zh-CN"/>
        </w:rPr>
        <w:t>主席宣布会议开幕，对参加新加坡条约大会第十届会议的所有代表团表示欢迎。主席还对</w:t>
      </w:r>
      <w:r w:rsidRPr="007B46A0">
        <w:rPr>
          <w:rFonts w:ascii="SimSun" w:hAnsi="SimSun" w:hint="eastAsia"/>
          <w:sz w:val="21"/>
          <w:lang w:eastAsia="zh-CN"/>
        </w:rPr>
        <w:t>《商标法新加坡条约》</w:t>
      </w:r>
      <w:r>
        <w:rPr>
          <w:rFonts w:ascii="SimSun" w:hAnsi="SimSun" w:hint="eastAsia"/>
          <w:sz w:val="21"/>
          <w:szCs w:val="21"/>
          <w:lang w:eastAsia="zh-CN"/>
        </w:rPr>
        <w:t>（</w:t>
      </w:r>
      <w:r w:rsidRPr="007B46A0">
        <w:rPr>
          <w:rFonts w:ascii="SimSun" w:hAnsi="SimSun" w:hint="eastAsia"/>
          <w:sz w:val="21"/>
          <w:szCs w:val="21"/>
          <w:lang w:eastAsia="zh-CN"/>
        </w:rPr>
        <w:t>STLT</w:t>
      </w:r>
      <w:r>
        <w:rPr>
          <w:rFonts w:ascii="SimSun" w:hAnsi="SimSun" w:hint="eastAsia"/>
          <w:sz w:val="21"/>
          <w:szCs w:val="21"/>
          <w:lang w:eastAsia="zh-CN"/>
        </w:rPr>
        <w:t>）（</w:t>
      </w:r>
      <w:r w:rsidRPr="007B46A0">
        <w:rPr>
          <w:rFonts w:ascii="SimSun" w:hAnsi="SimSun" w:hint="eastAsia"/>
          <w:sz w:val="21"/>
          <w:szCs w:val="21"/>
          <w:lang w:eastAsia="zh-CN"/>
        </w:rPr>
        <w:t>下称“《新加坡条约》”</w:t>
      </w:r>
      <w:r>
        <w:rPr>
          <w:rFonts w:ascii="SimSun" w:hAnsi="SimSun" w:hint="eastAsia"/>
          <w:sz w:val="21"/>
          <w:szCs w:val="21"/>
          <w:lang w:eastAsia="zh-CN"/>
        </w:rPr>
        <w:t>）</w:t>
      </w:r>
      <w:r w:rsidRPr="007B46A0">
        <w:rPr>
          <w:rFonts w:ascii="SimSun" w:hAnsi="SimSun" w:hint="eastAsia"/>
          <w:sz w:val="21"/>
          <w:szCs w:val="21"/>
          <w:lang w:eastAsia="zh-CN"/>
        </w:rPr>
        <w:t>的八个新缔约方表示欢迎，它们是阿富汗、爱尔兰、贝宁、朝鲜民主主义人民共和国、大韩民国、马里、日本及非洲知识产权组织（OAPI），它们在大会上届会议之后分别交存了批准书或加入书，使缔约方总数达到46个。</w:t>
      </w:r>
    </w:p>
    <w:p w:rsidR="009D7696" w:rsidRDefault="009D7696" w:rsidP="009D7696">
      <w:pPr>
        <w:numPr>
          <w:ilvl w:val="0"/>
          <w:numId w:val="2"/>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秘书处介绍文件，回顾说，</w:t>
      </w:r>
      <w:r w:rsidRPr="009D7696">
        <w:rPr>
          <w:rFonts w:ascii="SimSun" w:hAnsi="SimSun" w:hint="eastAsia"/>
          <w:sz w:val="21"/>
          <w:szCs w:val="21"/>
          <w:lang w:eastAsia="zh-CN"/>
        </w:rPr>
        <w:t>2006年3月在新加坡举行的通过经修订的《商标法条约》的外交会议在其《补充新加坡条约的决议》中，要求新加坡条约大会在每届例会上监测和评价与执行本条约有关的援助方面的进展以及执行本条约所带来的利益</w:t>
      </w:r>
      <w:r>
        <w:rPr>
          <w:rFonts w:ascii="SimSun" w:hAnsi="SimSun" w:hint="eastAsia"/>
          <w:sz w:val="21"/>
          <w:szCs w:val="21"/>
          <w:lang w:eastAsia="zh-CN"/>
        </w:rPr>
        <w:t>。</w:t>
      </w:r>
      <w:r w:rsidRPr="009D7696">
        <w:rPr>
          <w:rFonts w:ascii="SimSun" w:hAnsi="SimSun" w:hint="eastAsia"/>
          <w:sz w:val="21"/>
          <w:szCs w:val="21"/>
          <w:lang w:eastAsia="zh-CN"/>
        </w:rPr>
        <w:t>在2009年9月22日至10月1日于日内瓦举行的第一届例会上，新加坡条约大会商定，缔约方将向</w:t>
      </w:r>
      <w:r>
        <w:rPr>
          <w:rFonts w:ascii="SimSun" w:hAnsi="SimSun" w:hint="eastAsia"/>
          <w:sz w:val="21"/>
          <w:szCs w:val="21"/>
          <w:lang w:eastAsia="zh-CN"/>
        </w:rPr>
        <w:t>秘书处</w:t>
      </w:r>
      <w:r w:rsidRPr="009D7696">
        <w:rPr>
          <w:rFonts w:ascii="SimSun" w:hAnsi="SimSun" w:hint="eastAsia"/>
          <w:sz w:val="21"/>
          <w:szCs w:val="21"/>
          <w:lang w:eastAsia="zh-CN"/>
        </w:rPr>
        <w:t>通报与执行</w:t>
      </w:r>
      <w:r>
        <w:rPr>
          <w:rFonts w:ascii="SimSun" w:hAnsi="SimSun" w:hint="eastAsia"/>
          <w:sz w:val="21"/>
          <w:szCs w:val="21"/>
          <w:lang w:eastAsia="zh-CN"/>
        </w:rPr>
        <w:t>STLT</w:t>
      </w:r>
      <w:r w:rsidRPr="009D7696">
        <w:rPr>
          <w:rFonts w:ascii="SimSun" w:hAnsi="SimSun" w:hint="eastAsia"/>
          <w:sz w:val="21"/>
          <w:szCs w:val="21"/>
          <w:lang w:eastAsia="zh-CN"/>
        </w:rPr>
        <w:t>有关的任何技术援助活动的信息，</w:t>
      </w:r>
      <w:r>
        <w:rPr>
          <w:rFonts w:ascii="SimSun" w:hAnsi="SimSun" w:hint="eastAsia"/>
          <w:sz w:val="21"/>
          <w:szCs w:val="21"/>
          <w:lang w:eastAsia="zh-CN"/>
        </w:rPr>
        <w:t>秘书处</w:t>
      </w:r>
      <w:r w:rsidRPr="009D7696">
        <w:rPr>
          <w:rFonts w:ascii="SimSun" w:hAnsi="SimSun" w:hint="eastAsia"/>
          <w:sz w:val="21"/>
          <w:szCs w:val="21"/>
          <w:lang w:eastAsia="zh-CN"/>
        </w:rPr>
        <w:t>将对收到的信息进行汇总，连同有关其自身开展的技术援助活动的一切信息，提交新加坡条约大会的下一届例会</w:t>
      </w:r>
      <w:r>
        <w:rPr>
          <w:rFonts w:ascii="SimSun" w:hAnsi="SimSun" w:hint="eastAsia"/>
          <w:sz w:val="21"/>
          <w:szCs w:val="21"/>
          <w:lang w:eastAsia="zh-CN"/>
        </w:rPr>
        <w:t>。因此，文件STLT/A/10/1载有涵盖2015年6月至2017年5月期间的相关信息。信息被</w:t>
      </w:r>
      <w:r w:rsidRPr="009D7696">
        <w:rPr>
          <w:rFonts w:ascii="SimSun" w:hAnsi="SimSun" w:hint="eastAsia"/>
          <w:sz w:val="21"/>
          <w:szCs w:val="21"/>
          <w:lang w:eastAsia="zh-CN"/>
        </w:rPr>
        <w:t>分为两大类，即建立执行本条约所需法律框架方面的援助，以及与宣传、教育和提高认识有关的活动和修改行政做法与程序方面的援助。</w:t>
      </w:r>
    </w:p>
    <w:p w:rsidR="00874689" w:rsidRPr="00874689" w:rsidRDefault="007B46A0" w:rsidP="007B46A0">
      <w:pPr>
        <w:numPr>
          <w:ilvl w:val="0"/>
          <w:numId w:val="2"/>
        </w:numPr>
        <w:overflowPunct w:val="0"/>
        <w:spacing w:afterLines="50" w:after="120" w:line="340" w:lineRule="atLeast"/>
        <w:ind w:left="567" w:firstLine="0"/>
        <w:jc w:val="both"/>
        <w:rPr>
          <w:rFonts w:ascii="SimSun" w:hAnsi="SimSun"/>
          <w:sz w:val="21"/>
          <w:szCs w:val="21"/>
          <w:lang w:eastAsia="zh-CN"/>
        </w:rPr>
      </w:pPr>
      <w:r w:rsidRPr="007B46A0">
        <w:rPr>
          <w:rFonts w:ascii="SimSun" w:hAnsi="SimSun" w:hint="eastAsia"/>
          <w:sz w:val="21"/>
          <w:szCs w:val="21"/>
          <w:lang w:eastAsia="zh-CN"/>
        </w:rPr>
        <w:t>大会注意到“为执行</w:t>
      </w:r>
      <w:r w:rsidRPr="007B46A0">
        <w:rPr>
          <w:rFonts w:ascii="SimSun" w:hAnsi="SimSun" w:hint="eastAsia"/>
          <w:sz w:val="21"/>
          <w:lang w:eastAsia="zh-CN"/>
        </w:rPr>
        <w:t>《商标法新加坡条约》</w:t>
      </w:r>
      <w:r w:rsidRPr="007B46A0">
        <w:rPr>
          <w:rFonts w:ascii="SimSun" w:hAnsi="SimSun" w:hint="eastAsia"/>
          <w:sz w:val="21"/>
          <w:szCs w:val="21"/>
          <w:lang w:eastAsia="zh-CN"/>
        </w:rPr>
        <w:t>（STLT）提供援助”（文件STLT/A/10/1）。</w:t>
      </w:r>
    </w:p>
    <w:p w:rsidR="00EF4538" w:rsidRDefault="00EF4538" w:rsidP="00EF4538">
      <w:pPr>
        <w:spacing w:afterLines="50" w:after="120" w:line="340" w:lineRule="atLeast"/>
        <w:ind w:left="5534"/>
        <w:rPr>
          <w:rFonts w:ascii="KaiTi" w:eastAsia="KaiTi" w:hAnsi="KaiTi"/>
          <w:sz w:val="21"/>
          <w:szCs w:val="21"/>
          <w:lang w:eastAsia="zh-CN"/>
        </w:rPr>
      </w:pPr>
    </w:p>
    <w:p w:rsidR="00EF4538" w:rsidRPr="00502944" w:rsidRDefault="00EF4538" w:rsidP="00EF4538">
      <w:pPr>
        <w:spacing w:afterLines="50" w:after="120" w:line="340" w:lineRule="atLeast"/>
        <w:ind w:left="5534"/>
        <w:rPr>
          <w:rFonts w:ascii="Arial" w:hAnsi="Arial" w:cs="Arial"/>
          <w:szCs w:val="20"/>
          <w:lang w:eastAsia="zh-CN"/>
        </w:rPr>
      </w:pPr>
      <w:r>
        <w:rPr>
          <w:rFonts w:ascii="KaiTi" w:eastAsia="KaiTi" w:hAnsi="KaiTi" w:hint="eastAsia"/>
          <w:sz w:val="21"/>
          <w:szCs w:val="21"/>
          <w:lang w:eastAsia="zh-CN"/>
        </w:rPr>
        <w:t>[文件完]</w:t>
      </w:r>
    </w:p>
    <w:sectPr w:rsidR="00EF4538" w:rsidRPr="00502944" w:rsidSect="00EF4538">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2D" w:rsidRDefault="000D132D" w:rsidP="00502944">
      <w:pPr>
        <w:spacing w:after="0" w:line="240" w:lineRule="auto"/>
      </w:pPr>
      <w:r>
        <w:separator/>
      </w:r>
    </w:p>
  </w:endnote>
  <w:endnote w:type="continuationSeparator" w:id="0">
    <w:p w:rsidR="000D132D" w:rsidRDefault="000D132D" w:rsidP="0050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2D" w:rsidRDefault="000D132D" w:rsidP="00502944">
      <w:pPr>
        <w:spacing w:after="0" w:line="240" w:lineRule="auto"/>
      </w:pPr>
      <w:r>
        <w:separator/>
      </w:r>
    </w:p>
  </w:footnote>
  <w:footnote w:type="continuationSeparator" w:id="0">
    <w:p w:rsidR="000D132D" w:rsidRDefault="000D132D" w:rsidP="00502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D" w:rsidRPr="003C5CB7" w:rsidRDefault="000D132D" w:rsidP="003C5CB7">
    <w:pPr>
      <w:pStyle w:val="a4"/>
      <w:pBdr>
        <w:bottom w:val="none" w:sz="0" w:space="0" w:color="auto"/>
      </w:pBdr>
      <w:tabs>
        <w:tab w:val="clear" w:pos="4513"/>
        <w:tab w:val="clear" w:pos="9026"/>
      </w:tabs>
      <w:spacing w:after="0"/>
      <w:jc w:val="right"/>
      <w:rPr>
        <w:rFonts w:ascii="SimSun" w:hAnsi="SimSun"/>
        <w:sz w:val="21"/>
        <w:lang w:eastAsia="zh-CN"/>
      </w:rPr>
    </w:pPr>
    <w:bookmarkStart w:id="6" w:name="Code2"/>
    <w:bookmarkEnd w:id="6"/>
    <w:r w:rsidRPr="003C5CB7">
      <w:rPr>
        <w:rFonts w:ascii="SimSun" w:hAnsi="SimSun" w:hint="eastAsia"/>
        <w:sz w:val="21"/>
        <w:lang w:eastAsia="zh-CN"/>
      </w:rPr>
      <w:t>STLT/A/</w:t>
    </w:r>
    <w:r w:rsidR="007B46A0">
      <w:rPr>
        <w:rFonts w:ascii="SimSun" w:hAnsi="SimSun" w:hint="eastAsia"/>
        <w:sz w:val="21"/>
        <w:lang w:eastAsia="zh-CN"/>
      </w:rPr>
      <w:t>10</w:t>
    </w:r>
    <w:r w:rsidRPr="003C5CB7">
      <w:rPr>
        <w:rFonts w:ascii="SimSun" w:hAnsi="SimSun" w:hint="eastAsia"/>
        <w:sz w:val="21"/>
        <w:lang w:eastAsia="zh-CN"/>
      </w:rPr>
      <w:t>/</w:t>
    </w:r>
    <w:r w:rsidR="00EF4538">
      <w:rPr>
        <w:rFonts w:ascii="SimSun" w:hAnsi="SimSun" w:hint="eastAsia"/>
        <w:sz w:val="21"/>
        <w:lang w:eastAsia="zh-CN"/>
      </w:rPr>
      <w:t>2</w:t>
    </w:r>
  </w:p>
  <w:p w:rsidR="000D132D" w:rsidRDefault="000D132D" w:rsidP="003C5CB7">
    <w:pPr>
      <w:pStyle w:val="a4"/>
      <w:pBdr>
        <w:bottom w:val="none" w:sz="0" w:space="0" w:color="auto"/>
      </w:pBdr>
      <w:tabs>
        <w:tab w:val="clear" w:pos="4513"/>
        <w:tab w:val="clear" w:pos="9026"/>
      </w:tabs>
      <w:spacing w:after="0"/>
      <w:jc w:val="right"/>
      <w:rPr>
        <w:rFonts w:ascii="SimSun" w:hAnsi="SimSun"/>
        <w:sz w:val="21"/>
        <w:lang w:eastAsia="zh-CN"/>
      </w:rPr>
    </w:pPr>
    <w:r w:rsidRPr="003C5CB7">
      <w:rPr>
        <w:rFonts w:ascii="SimSun" w:hAnsi="SimSun" w:hint="eastAsia"/>
        <w:sz w:val="21"/>
        <w:lang w:eastAsia="zh-CN"/>
      </w:rPr>
      <w:t>第</w:t>
    </w:r>
    <w:r w:rsidRPr="003C5CB7">
      <w:rPr>
        <w:rFonts w:ascii="SimSun" w:hAnsi="SimSun"/>
        <w:sz w:val="21"/>
        <w:lang w:eastAsia="zh-CN"/>
      </w:rPr>
      <w:fldChar w:fldCharType="begin"/>
    </w:r>
    <w:r w:rsidRPr="003C5CB7">
      <w:rPr>
        <w:rFonts w:ascii="SimSun" w:hAnsi="SimSun"/>
        <w:sz w:val="21"/>
        <w:lang w:eastAsia="zh-CN"/>
      </w:rPr>
      <w:instrText>PAGE   \* MERGEFORMAT</w:instrText>
    </w:r>
    <w:r w:rsidRPr="003C5CB7">
      <w:rPr>
        <w:rFonts w:ascii="SimSun" w:hAnsi="SimSun"/>
        <w:sz w:val="21"/>
        <w:lang w:eastAsia="zh-CN"/>
      </w:rPr>
      <w:fldChar w:fldCharType="separate"/>
    </w:r>
    <w:r w:rsidR="00175124" w:rsidRPr="00175124">
      <w:rPr>
        <w:rFonts w:ascii="SimSun" w:hAnsi="SimSun"/>
        <w:noProof/>
        <w:sz w:val="21"/>
        <w:lang w:val="zh-CN" w:eastAsia="zh-CN"/>
      </w:rPr>
      <w:t>2</w:t>
    </w:r>
    <w:r w:rsidRPr="003C5CB7">
      <w:rPr>
        <w:rFonts w:ascii="SimSun" w:hAnsi="SimSun"/>
        <w:sz w:val="21"/>
        <w:lang w:eastAsia="zh-CN"/>
      </w:rPr>
      <w:fldChar w:fldCharType="end"/>
    </w:r>
    <w:r w:rsidRPr="003C5CB7">
      <w:rPr>
        <w:rFonts w:ascii="SimSun" w:hAnsi="SimSun" w:hint="eastAsia"/>
        <w:sz w:val="21"/>
        <w:lang w:eastAsia="zh-CN"/>
      </w:rPr>
      <w:t>页</w:t>
    </w:r>
  </w:p>
  <w:p w:rsidR="000D132D" w:rsidRPr="003C5CB7" w:rsidRDefault="000D132D" w:rsidP="003C5CB7">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4624E"/>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
    <w:nsid w:val="7FBF2361"/>
    <w:multiLevelType w:val="hybridMultilevel"/>
    <w:tmpl w:val="221E2DD0"/>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DE"/>
    <w:rsid w:val="000D132D"/>
    <w:rsid w:val="00100AB0"/>
    <w:rsid w:val="00133649"/>
    <w:rsid w:val="00175124"/>
    <w:rsid w:val="002836D8"/>
    <w:rsid w:val="0030560C"/>
    <w:rsid w:val="00393AB7"/>
    <w:rsid w:val="003A774B"/>
    <w:rsid w:val="003C5CB7"/>
    <w:rsid w:val="004558EE"/>
    <w:rsid w:val="0047712E"/>
    <w:rsid w:val="004963F8"/>
    <w:rsid w:val="00502944"/>
    <w:rsid w:val="0050501C"/>
    <w:rsid w:val="0052617B"/>
    <w:rsid w:val="00530144"/>
    <w:rsid w:val="00557384"/>
    <w:rsid w:val="006001CC"/>
    <w:rsid w:val="00627E13"/>
    <w:rsid w:val="00767EDE"/>
    <w:rsid w:val="007B46A0"/>
    <w:rsid w:val="008470FA"/>
    <w:rsid w:val="00874689"/>
    <w:rsid w:val="008D363E"/>
    <w:rsid w:val="008D6C2D"/>
    <w:rsid w:val="009A6CE8"/>
    <w:rsid w:val="009D7696"/>
    <w:rsid w:val="009F7FE0"/>
    <w:rsid w:val="00A863B8"/>
    <w:rsid w:val="00AF72BF"/>
    <w:rsid w:val="00AF7FD9"/>
    <w:rsid w:val="00BC0FA5"/>
    <w:rsid w:val="00BE1835"/>
    <w:rsid w:val="00BE71AC"/>
    <w:rsid w:val="00D01152"/>
    <w:rsid w:val="00D12253"/>
    <w:rsid w:val="00D31B0D"/>
    <w:rsid w:val="00D337DA"/>
    <w:rsid w:val="00E62D05"/>
    <w:rsid w:val="00EA7E17"/>
    <w:rsid w:val="00EB4B8F"/>
    <w:rsid w:val="00EF4538"/>
    <w:rsid w:val="00F540D2"/>
    <w:rsid w:val="00FF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502944"/>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502944"/>
    <w:rPr>
      <w:sz w:val="18"/>
      <w:szCs w:val="18"/>
      <w:lang w:eastAsia="en-US"/>
    </w:rPr>
  </w:style>
  <w:style w:type="paragraph" w:styleId="a5">
    <w:name w:val="footer"/>
    <w:basedOn w:val="a"/>
    <w:link w:val="Char0"/>
    <w:uiPriority w:val="99"/>
    <w:unhideWhenUsed/>
    <w:rsid w:val="00502944"/>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502944"/>
    <w:rPr>
      <w:sz w:val="18"/>
      <w:szCs w:val="18"/>
      <w:lang w:eastAsia="en-US"/>
    </w:rPr>
  </w:style>
  <w:style w:type="paragraph" w:styleId="a6">
    <w:name w:val="footnote text"/>
    <w:basedOn w:val="a"/>
    <w:link w:val="Char1"/>
    <w:uiPriority w:val="99"/>
    <w:semiHidden/>
    <w:unhideWhenUsed/>
    <w:rsid w:val="0047712E"/>
    <w:pPr>
      <w:snapToGrid w:val="0"/>
    </w:pPr>
    <w:rPr>
      <w:sz w:val="18"/>
      <w:szCs w:val="18"/>
    </w:rPr>
  </w:style>
  <w:style w:type="character" w:customStyle="1" w:styleId="Char1">
    <w:name w:val="脚注文本 Char"/>
    <w:basedOn w:val="a0"/>
    <w:link w:val="a6"/>
    <w:uiPriority w:val="99"/>
    <w:semiHidden/>
    <w:rsid w:val="0047712E"/>
    <w:rPr>
      <w:sz w:val="18"/>
      <w:szCs w:val="18"/>
      <w:lang w:eastAsia="en-US"/>
    </w:rPr>
  </w:style>
  <w:style w:type="paragraph" w:customStyle="1" w:styleId="DecisionInvitingPara">
    <w:name w:val="Decision Inviting Para."/>
    <w:basedOn w:val="a"/>
    <w:rsid w:val="0047712E"/>
    <w:pPr>
      <w:spacing w:after="120" w:line="260" w:lineRule="atLeast"/>
      <w:ind w:left="5534"/>
      <w:contextualSpacing/>
    </w:pPr>
    <w:rPr>
      <w:rFonts w:ascii="Arial" w:eastAsia="Times New Roman" w:hAnsi="Arial"/>
      <w:i/>
      <w:sz w:val="20"/>
      <w:szCs w:val="20"/>
    </w:rPr>
  </w:style>
  <w:style w:type="table" w:styleId="a7">
    <w:name w:val="Table Grid"/>
    <w:basedOn w:val="a1"/>
    <w:rsid w:val="0047712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semiHidden/>
    <w:rsid w:val="004771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502944"/>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502944"/>
    <w:rPr>
      <w:sz w:val="18"/>
      <w:szCs w:val="18"/>
      <w:lang w:eastAsia="en-US"/>
    </w:rPr>
  </w:style>
  <w:style w:type="paragraph" w:styleId="a5">
    <w:name w:val="footer"/>
    <w:basedOn w:val="a"/>
    <w:link w:val="Char0"/>
    <w:uiPriority w:val="99"/>
    <w:unhideWhenUsed/>
    <w:rsid w:val="00502944"/>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502944"/>
    <w:rPr>
      <w:sz w:val="18"/>
      <w:szCs w:val="18"/>
      <w:lang w:eastAsia="en-US"/>
    </w:rPr>
  </w:style>
  <w:style w:type="paragraph" w:styleId="a6">
    <w:name w:val="footnote text"/>
    <w:basedOn w:val="a"/>
    <w:link w:val="Char1"/>
    <w:uiPriority w:val="99"/>
    <w:semiHidden/>
    <w:unhideWhenUsed/>
    <w:rsid w:val="0047712E"/>
    <w:pPr>
      <w:snapToGrid w:val="0"/>
    </w:pPr>
    <w:rPr>
      <w:sz w:val="18"/>
      <w:szCs w:val="18"/>
    </w:rPr>
  </w:style>
  <w:style w:type="character" w:customStyle="1" w:styleId="Char1">
    <w:name w:val="脚注文本 Char"/>
    <w:basedOn w:val="a0"/>
    <w:link w:val="a6"/>
    <w:uiPriority w:val="99"/>
    <w:semiHidden/>
    <w:rsid w:val="0047712E"/>
    <w:rPr>
      <w:sz w:val="18"/>
      <w:szCs w:val="18"/>
      <w:lang w:eastAsia="en-US"/>
    </w:rPr>
  </w:style>
  <w:style w:type="paragraph" w:customStyle="1" w:styleId="DecisionInvitingPara">
    <w:name w:val="Decision Inviting Para."/>
    <w:basedOn w:val="a"/>
    <w:rsid w:val="0047712E"/>
    <w:pPr>
      <w:spacing w:after="120" w:line="260" w:lineRule="atLeast"/>
      <w:ind w:left="5534"/>
      <w:contextualSpacing/>
    </w:pPr>
    <w:rPr>
      <w:rFonts w:ascii="Arial" w:eastAsia="Times New Roman" w:hAnsi="Arial"/>
      <w:i/>
      <w:sz w:val="20"/>
      <w:szCs w:val="20"/>
    </w:rPr>
  </w:style>
  <w:style w:type="table" w:styleId="a7">
    <w:name w:val="Table Grid"/>
    <w:basedOn w:val="a1"/>
    <w:rsid w:val="0047712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semiHidden/>
    <w:rsid w:val="004771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96539">
      <w:bodyDiv w:val="1"/>
      <w:marLeft w:val="0"/>
      <w:marRight w:val="0"/>
      <w:marTop w:val="0"/>
      <w:marBottom w:val="0"/>
      <w:divBdr>
        <w:top w:val="none" w:sz="0" w:space="0" w:color="auto"/>
        <w:left w:val="none" w:sz="0" w:space="0" w:color="auto"/>
        <w:bottom w:val="none" w:sz="0" w:space="0" w:color="auto"/>
        <w:right w:val="none" w:sz="0" w:space="0" w:color="auto"/>
      </w:divBdr>
    </w:div>
    <w:div w:id="13161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133</Words>
  <Characters>763</Characters>
  <Application>Microsoft Office Word</Application>
  <DocSecurity>0</DocSecurity>
  <Lines>6</Lines>
  <Paragraphs>1</Paragraphs>
  <ScaleCrop>false</ScaleCrop>
  <Company>World Intellectual Property Organization</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STLT/A/10/2</dc:title>
  <dc:subject>报告草案</dc:subject>
  <dc:creator>SONG Qiao</dc:creator>
  <cp:lastModifiedBy>Yanmei Li</cp:lastModifiedBy>
  <cp:revision>3</cp:revision>
  <cp:lastPrinted>2017-10-27T12:14:00Z</cp:lastPrinted>
  <dcterms:created xsi:type="dcterms:W3CDTF">2017-12-06T09:14:00Z</dcterms:created>
  <dcterms:modified xsi:type="dcterms:W3CDTF">2017-12-06T09:17:00Z</dcterms:modified>
</cp:coreProperties>
</file>