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502944" w:rsidRPr="00502944" w:rsidTr="00502944">
        <w:trPr>
          <w:trHeight w:val="1977"/>
        </w:trPr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502944" w:rsidRPr="00502944" w:rsidRDefault="00502944" w:rsidP="00502944">
            <w:pPr>
              <w:spacing w:after="0" w:line="240" w:lineRule="auto"/>
              <w:rPr>
                <w:rFonts w:ascii="Arial" w:hAnsi="Arial" w:cs="Arial"/>
                <w:szCs w:val="20"/>
                <w:lang w:eastAsia="zh-CN"/>
              </w:rPr>
            </w:pPr>
            <w:r w:rsidRPr="00502944">
              <w:rPr>
                <w:rFonts w:ascii="Arial" w:hAnsi="Arial" w:cs="Arial"/>
                <w:noProof/>
                <w:szCs w:val="20"/>
                <w:lang w:eastAsia="zh-CN"/>
              </w:rPr>
              <w:drawing>
                <wp:anchor distT="0" distB="0" distL="114300" distR="114300" simplePos="0" relativeHeight="251659264" behindDoc="1" locked="0" layoutInCell="0" allowOverlap="1" wp14:anchorId="129A318E" wp14:editId="406BCCA2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944" w:rsidRPr="00502944" w:rsidRDefault="00502944" w:rsidP="00502944">
            <w:pPr>
              <w:spacing w:after="0" w:line="240" w:lineRule="auto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2944" w:rsidRPr="00502944" w:rsidRDefault="00502944" w:rsidP="00502944">
            <w:pPr>
              <w:spacing w:after="0" w:line="240" w:lineRule="auto"/>
              <w:jc w:val="right"/>
              <w:rPr>
                <w:rFonts w:ascii="Arial" w:hAnsi="Arial" w:cs="Arial"/>
                <w:szCs w:val="20"/>
                <w:lang w:eastAsia="zh-CN"/>
              </w:rPr>
            </w:pPr>
            <w:r w:rsidRPr="00502944">
              <w:rPr>
                <w:rFonts w:ascii="Arial" w:hAnsi="Arial" w:cs="Arial"/>
                <w:b/>
                <w:sz w:val="40"/>
                <w:szCs w:val="40"/>
                <w:lang w:eastAsia="zh-CN"/>
              </w:rPr>
              <w:t>C</w:t>
            </w:r>
          </w:p>
        </w:tc>
      </w:tr>
      <w:tr w:rsidR="00502944" w:rsidRPr="00502944" w:rsidTr="0050294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02944" w:rsidRPr="00502944" w:rsidRDefault="00502944" w:rsidP="003A774B">
            <w:pPr>
              <w:spacing w:after="0" w:line="240" w:lineRule="auto"/>
              <w:jc w:val="right"/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</w:pPr>
            <w:r w:rsidRPr="00502944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STLT/A/</w:t>
            </w:r>
            <w:r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8</w:t>
            </w:r>
            <w:r w:rsidRPr="00502944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/</w:t>
            </w:r>
            <w:bookmarkStart w:id="0" w:name="Code"/>
            <w:bookmarkEnd w:id="0"/>
            <w:r w:rsidR="00EF4538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2</w:t>
            </w:r>
            <w:r w:rsidRPr="00502944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 xml:space="preserve">  </w:t>
            </w:r>
          </w:p>
        </w:tc>
      </w:tr>
      <w:tr w:rsidR="00502944" w:rsidRPr="00502944" w:rsidTr="00502944">
        <w:trPr>
          <w:trHeight w:hRule="exact"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02944" w:rsidRPr="00502944" w:rsidRDefault="00502944" w:rsidP="00502944">
            <w:pPr>
              <w:spacing w:after="0" w:line="240" w:lineRule="auto"/>
              <w:jc w:val="right"/>
              <w:rPr>
                <w:rFonts w:ascii="Arial Black" w:hAnsi="Arial Black" w:cs="Arial"/>
                <w:b/>
                <w:caps/>
                <w:sz w:val="15"/>
                <w:szCs w:val="15"/>
                <w:lang w:eastAsia="zh-CN"/>
              </w:rPr>
            </w:pPr>
            <w:r w:rsidRPr="00502944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原</w:t>
            </w:r>
            <w:r w:rsidRPr="00502944">
              <w:rPr>
                <w:rFonts w:ascii="Arial" w:eastAsia="SimHei" w:hAnsi="Arial" w:cs="Arial"/>
                <w:b/>
                <w:sz w:val="15"/>
                <w:szCs w:val="15"/>
                <w:lang w:val="pt-BR" w:eastAsia="zh-CN"/>
              </w:rPr>
              <w:t xml:space="preserve"> </w:t>
            </w:r>
            <w:r w:rsidRPr="00502944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  <w:r w:rsidRPr="00502944">
              <w:rPr>
                <w:rFonts w:ascii="Arial" w:eastAsia="SimHei" w:hAnsi="Arial" w:cs="Arial" w:hint="eastAsia"/>
                <w:b/>
                <w:sz w:val="15"/>
                <w:szCs w:val="15"/>
                <w:lang w:val="pt-BR" w:eastAsia="zh-CN"/>
              </w:rPr>
              <w:t>：</w:t>
            </w:r>
            <w:bookmarkStart w:id="1" w:name="Language"/>
            <w:bookmarkEnd w:id="1"/>
            <w:r w:rsidRPr="00502944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英文</w:t>
            </w:r>
          </w:p>
        </w:tc>
      </w:tr>
      <w:tr w:rsidR="00502944" w:rsidRPr="00502944" w:rsidTr="00502944">
        <w:trPr>
          <w:trHeight w:hRule="exact"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02944" w:rsidRPr="00502944" w:rsidRDefault="00502944" w:rsidP="003A774B">
            <w:pPr>
              <w:spacing w:after="0" w:line="240" w:lineRule="auto"/>
              <w:jc w:val="right"/>
              <w:rPr>
                <w:rFonts w:ascii="SimHei" w:eastAsia="SimHei" w:hAnsi="Arial Black" w:cs="Arial"/>
                <w:b/>
                <w:caps/>
                <w:sz w:val="15"/>
                <w:szCs w:val="15"/>
                <w:lang w:eastAsia="zh-CN"/>
              </w:rPr>
            </w:pPr>
            <w:r w:rsidRPr="00502944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日</w:t>
            </w:r>
            <w:r w:rsidRPr="00502944">
              <w:rPr>
                <w:rFonts w:ascii="SimHei" w:eastAsia="SimHei" w:hAnsi="Arial" w:cs="Arial" w:hint="eastAsia"/>
                <w:b/>
                <w:sz w:val="15"/>
                <w:szCs w:val="15"/>
                <w:lang w:val="pt-BR" w:eastAsia="zh-CN"/>
              </w:rPr>
              <w:t xml:space="preserve"> </w:t>
            </w:r>
            <w:r w:rsidRPr="00502944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期</w:t>
            </w:r>
            <w:r w:rsidRPr="00502944">
              <w:rPr>
                <w:rFonts w:ascii="SimHei" w:eastAsia="SimHei" w:hAnsi="SimSun" w:cs="Arial" w:hint="eastAsia"/>
                <w:b/>
                <w:sz w:val="15"/>
                <w:szCs w:val="15"/>
                <w:lang w:val="pt-BR" w:eastAsia="zh-CN"/>
              </w:rPr>
              <w:t>：</w:t>
            </w:r>
            <w:bookmarkStart w:id="2" w:name="Date"/>
            <w:bookmarkEnd w:id="2"/>
            <w:r w:rsidRPr="00502944">
              <w:rPr>
                <w:rFonts w:ascii="Arial Black" w:eastAsia="SimHei" w:hAnsi="Arial Black" w:cs="Arial"/>
                <w:b/>
                <w:sz w:val="15"/>
                <w:szCs w:val="15"/>
                <w:lang w:val="pt-BR" w:eastAsia="zh-CN"/>
              </w:rPr>
              <w:t>201</w:t>
            </w:r>
            <w:r w:rsidR="003A774B"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6</w:t>
            </w:r>
            <w:r w:rsidRPr="00502944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年</w:t>
            </w:r>
            <w:r w:rsidR="003A774B"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2</w:t>
            </w:r>
            <w:r w:rsidRPr="00502944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月</w:t>
            </w:r>
            <w:r w:rsidR="003A774B">
              <w:rPr>
                <w:rFonts w:ascii="Arial Black" w:eastAsia="SimHei" w:hAnsi="Arial Black" w:cs="Arial" w:hint="eastAsia"/>
                <w:b/>
                <w:sz w:val="15"/>
                <w:szCs w:val="15"/>
                <w:lang w:eastAsia="zh-CN"/>
              </w:rPr>
              <w:t>5</w:t>
            </w:r>
            <w:r w:rsidRPr="00502944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日</w:t>
            </w:r>
            <w:r w:rsidRPr="00502944">
              <w:rPr>
                <w:rFonts w:ascii="SimHei" w:eastAsia="SimHei" w:hAnsi="Arial Black" w:cs="Arial" w:hint="eastAsia"/>
                <w:b/>
                <w:caps/>
                <w:sz w:val="15"/>
                <w:szCs w:val="15"/>
                <w:lang w:eastAsia="zh-CN"/>
              </w:rPr>
              <w:t xml:space="preserve">  </w:t>
            </w:r>
          </w:p>
        </w:tc>
      </w:tr>
    </w:tbl>
    <w:p w:rsidR="00502944" w:rsidRPr="00502944" w:rsidRDefault="00502944" w:rsidP="00502944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502944" w:rsidRPr="00502944" w:rsidRDefault="00502944" w:rsidP="00502944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502944" w:rsidRPr="00502944" w:rsidRDefault="00502944" w:rsidP="00502944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502944" w:rsidRPr="00502944" w:rsidRDefault="00502944" w:rsidP="00502944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502944" w:rsidRPr="00502944" w:rsidRDefault="00502944" w:rsidP="00502944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502944" w:rsidRPr="00502944" w:rsidRDefault="00502944" w:rsidP="00502944">
      <w:pPr>
        <w:spacing w:after="0" w:line="336" w:lineRule="exact"/>
        <w:rPr>
          <w:rFonts w:ascii="SimHei" w:eastAsia="SimHei" w:hAnsi="SimHei"/>
          <w:sz w:val="28"/>
          <w:szCs w:val="28"/>
          <w:lang w:eastAsia="zh-CN"/>
        </w:rPr>
      </w:pPr>
      <w:r w:rsidRPr="00502944">
        <w:rPr>
          <w:rFonts w:ascii="SimHei" w:eastAsia="SimHei" w:hAnsi="SimHei" w:hint="eastAsia"/>
          <w:sz w:val="28"/>
          <w:szCs w:val="28"/>
          <w:lang w:eastAsia="zh-CN"/>
        </w:rPr>
        <w:t>商标法新加坡条约</w:t>
      </w:r>
      <w:r w:rsidRPr="00502944">
        <w:rPr>
          <w:rFonts w:ascii="SimHei" w:eastAsia="SimHei" w:hAnsi="SimHei"/>
          <w:sz w:val="28"/>
          <w:szCs w:val="28"/>
          <w:lang w:eastAsia="zh-CN"/>
        </w:rPr>
        <w:t>(STLT)</w:t>
      </w:r>
    </w:p>
    <w:p w:rsidR="00502944" w:rsidRPr="00502944" w:rsidRDefault="00502944" w:rsidP="00502944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502944" w:rsidRPr="00502944" w:rsidRDefault="00502944" w:rsidP="00502944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502944" w:rsidRPr="00502944" w:rsidRDefault="00502944" w:rsidP="00502944">
      <w:pPr>
        <w:spacing w:after="0" w:line="240" w:lineRule="auto"/>
        <w:rPr>
          <w:rFonts w:ascii="Arial" w:eastAsia="SimHei" w:hAnsi="Arial" w:cs="Arial"/>
          <w:sz w:val="28"/>
          <w:szCs w:val="28"/>
          <w:lang w:eastAsia="zh-CN"/>
        </w:rPr>
      </w:pPr>
      <w:r w:rsidRPr="00502944">
        <w:rPr>
          <w:rFonts w:ascii="Arial" w:eastAsia="SimHei" w:hAnsi="Arial" w:cs="Arial" w:hint="eastAsia"/>
          <w:sz w:val="28"/>
          <w:szCs w:val="28"/>
          <w:lang w:eastAsia="zh-CN"/>
        </w:rPr>
        <w:t>大　会</w:t>
      </w:r>
    </w:p>
    <w:p w:rsidR="00502944" w:rsidRPr="00502944" w:rsidRDefault="00502944" w:rsidP="00502944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502944" w:rsidRPr="00502944" w:rsidRDefault="00502944" w:rsidP="00502944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502944" w:rsidRPr="00502944" w:rsidRDefault="00502944" w:rsidP="00100AB0">
      <w:pPr>
        <w:spacing w:after="0" w:line="240" w:lineRule="auto"/>
        <w:textAlignment w:val="bottom"/>
        <w:rPr>
          <w:rFonts w:ascii="KaiTi" w:eastAsia="KaiTi" w:hAnsi="Arial" w:cs="Arial"/>
          <w:b/>
          <w:sz w:val="24"/>
          <w:szCs w:val="24"/>
          <w:lang w:eastAsia="zh-CN"/>
        </w:rPr>
      </w:pPr>
      <w:r w:rsidRPr="00502944">
        <w:rPr>
          <w:rFonts w:ascii="KaiTi" w:eastAsia="KaiTi" w:hAnsi="Arial" w:cs="Arial" w:hint="eastAsia"/>
          <w:b/>
          <w:sz w:val="24"/>
          <w:szCs w:val="24"/>
          <w:lang w:eastAsia="zh-CN"/>
        </w:rPr>
        <w:t>第</w:t>
      </w:r>
      <w:r>
        <w:rPr>
          <w:rFonts w:ascii="KaiTi" w:eastAsia="KaiTi" w:hAnsi="Arial" w:cs="Arial" w:hint="eastAsia"/>
          <w:b/>
          <w:sz w:val="24"/>
          <w:szCs w:val="24"/>
          <w:lang w:eastAsia="zh-CN"/>
        </w:rPr>
        <w:t>八</w:t>
      </w:r>
      <w:r w:rsidRPr="00502944">
        <w:rPr>
          <w:rFonts w:ascii="KaiTi" w:eastAsia="KaiTi" w:hAnsi="Arial" w:cs="Arial" w:hint="eastAsia"/>
          <w:b/>
          <w:sz w:val="24"/>
          <w:szCs w:val="24"/>
          <w:lang w:eastAsia="zh-CN"/>
        </w:rPr>
        <w:t>届会议(第</w:t>
      </w:r>
      <w:r>
        <w:rPr>
          <w:rFonts w:ascii="KaiTi" w:eastAsia="KaiTi" w:hAnsi="Arial" w:cs="Arial" w:hint="eastAsia"/>
          <w:sz w:val="24"/>
          <w:szCs w:val="24"/>
          <w:lang w:eastAsia="zh-CN"/>
        </w:rPr>
        <w:t>4</w:t>
      </w:r>
      <w:r w:rsidRPr="00502944">
        <w:rPr>
          <w:rFonts w:ascii="KaiTi" w:eastAsia="KaiTi" w:hAnsi="Arial" w:cs="Arial" w:hint="eastAsia"/>
          <w:b/>
          <w:sz w:val="24"/>
          <w:szCs w:val="24"/>
          <w:lang w:eastAsia="zh-CN"/>
        </w:rPr>
        <w:t>次例会)</w:t>
      </w:r>
    </w:p>
    <w:p w:rsidR="00502944" w:rsidRPr="00502944" w:rsidRDefault="00502944" w:rsidP="00100AB0">
      <w:pPr>
        <w:spacing w:after="0" w:line="240" w:lineRule="auto"/>
        <w:rPr>
          <w:rFonts w:ascii="KaiTi" w:eastAsia="KaiTi" w:hAnsi="Arial" w:cs="Arial"/>
          <w:b/>
          <w:sz w:val="24"/>
          <w:szCs w:val="24"/>
          <w:lang w:eastAsia="zh-CN"/>
        </w:rPr>
      </w:pPr>
      <w:r w:rsidRPr="00502944">
        <w:rPr>
          <w:rFonts w:ascii="KaiTi" w:eastAsia="KaiTi" w:hAnsi="Arial" w:cs="Arial" w:hint="eastAsia"/>
          <w:sz w:val="24"/>
          <w:szCs w:val="24"/>
          <w:lang w:eastAsia="zh-CN"/>
        </w:rPr>
        <w:t>201</w:t>
      </w:r>
      <w:r>
        <w:rPr>
          <w:rFonts w:ascii="KaiTi" w:eastAsia="KaiTi" w:hAnsi="Arial" w:cs="Arial" w:hint="eastAsia"/>
          <w:sz w:val="24"/>
          <w:szCs w:val="24"/>
          <w:lang w:eastAsia="zh-CN"/>
        </w:rPr>
        <w:t>5</w:t>
      </w:r>
      <w:r w:rsidRPr="00502944">
        <w:rPr>
          <w:rFonts w:ascii="KaiTi" w:eastAsia="KaiTi" w:hAnsi="Arial" w:cs="Arial" w:hint="eastAsia"/>
          <w:b/>
          <w:sz w:val="24"/>
          <w:szCs w:val="24"/>
          <w:lang w:eastAsia="zh-CN"/>
        </w:rPr>
        <w:t>年</w:t>
      </w:r>
      <w:r>
        <w:rPr>
          <w:rFonts w:ascii="KaiTi" w:eastAsia="KaiTi" w:hAnsi="Arial" w:cs="Arial" w:hint="eastAsia"/>
          <w:sz w:val="24"/>
          <w:szCs w:val="24"/>
          <w:lang w:eastAsia="zh-CN"/>
        </w:rPr>
        <w:t>10</w:t>
      </w:r>
      <w:r w:rsidRPr="00502944">
        <w:rPr>
          <w:rFonts w:ascii="KaiTi" w:eastAsia="KaiTi" w:hAnsi="Arial" w:cs="Arial" w:hint="eastAsia"/>
          <w:b/>
          <w:sz w:val="24"/>
          <w:szCs w:val="24"/>
          <w:lang w:eastAsia="zh-CN"/>
        </w:rPr>
        <w:t>月</w:t>
      </w:r>
      <w:r>
        <w:rPr>
          <w:rFonts w:ascii="KaiTi" w:eastAsia="KaiTi" w:hAnsi="Arial" w:cs="Arial" w:hint="eastAsia"/>
          <w:sz w:val="24"/>
          <w:szCs w:val="24"/>
          <w:lang w:eastAsia="zh-CN"/>
        </w:rPr>
        <w:t>5</w:t>
      </w:r>
      <w:r w:rsidRPr="00502944">
        <w:rPr>
          <w:rFonts w:ascii="KaiTi" w:eastAsia="KaiTi" w:hAnsi="Arial" w:cs="Arial" w:hint="eastAsia"/>
          <w:b/>
          <w:sz w:val="24"/>
          <w:szCs w:val="24"/>
          <w:lang w:eastAsia="zh-CN"/>
        </w:rPr>
        <w:t>日至</w:t>
      </w:r>
      <w:r w:rsidRPr="00502944">
        <w:rPr>
          <w:rFonts w:ascii="KaiTi" w:eastAsia="KaiTi" w:hAnsi="Arial" w:cs="Arial" w:hint="eastAsia"/>
          <w:sz w:val="24"/>
          <w:szCs w:val="24"/>
          <w:lang w:eastAsia="zh-CN"/>
        </w:rPr>
        <w:t>1</w:t>
      </w:r>
      <w:r>
        <w:rPr>
          <w:rFonts w:ascii="KaiTi" w:eastAsia="KaiTi" w:hAnsi="Arial" w:cs="Arial" w:hint="eastAsia"/>
          <w:sz w:val="24"/>
          <w:szCs w:val="24"/>
          <w:lang w:eastAsia="zh-CN"/>
        </w:rPr>
        <w:t>4</w:t>
      </w:r>
      <w:r w:rsidRPr="00502944">
        <w:rPr>
          <w:rFonts w:ascii="KaiTi" w:eastAsia="KaiTi" w:hAnsi="Arial" w:cs="Arial" w:hint="eastAsia"/>
          <w:b/>
          <w:sz w:val="24"/>
          <w:szCs w:val="24"/>
          <w:lang w:eastAsia="zh-CN"/>
        </w:rPr>
        <w:t>日，日内瓦</w:t>
      </w:r>
    </w:p>
    <w:p w:rsidR="00502944" w:rsidRPr="00502944" w:rsidRDefault="00502944" w:rsidP="00502944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502944" w:rsidRPr="00502944" w:rsidRDefault="00502944" w:rsidP="00502944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502944" w:rsidRPr="00502944" w:rsidRDefault="00502944" w:rsidP="00502944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502944" w:rsidRPr="00502944" w:rsidRDefault="00EF4538" w:rsidP="00502944">
      <w:pPr>
        <w:spacing w:after="0" w:line="240" w:lineRule="auto"/>
        <w:rPr>
          <w:rFonts w:ascii="KaiTi" w:hAnsi="KaiTi" w:cs="Arial"/>
          <w:b/>
          <w:sz w:val="24"/>
          <w:szCs w:val="24"/>
          <w:lang w:eastAsia="zh-CN"/>
        </w:rPr>
      </w:pPr>
      <w:bookmarkStart w:id="3" w:name="TitleOfDoc"/>
      <w:bookmarkEnd w:id="3"/>
      <w:r>
        <w:rPr>
          <w:rFonts w:ascii="KaiTi" w:eastAsia="KaiTi" w:hAnsi="KaiTi" w:cs="Arial" w:hint="eastAsia"/>
          <w:bCs/>
          <w:color w:val="000000"/>
          <w:sz w:val="24"/>
          <w:szCs w:val="24"/>
          <w:lang w:eastAsia="zh-CN"/>
        </w:rPr>
        <w:t>报</w:t>
      </w:r>
      <w:r w:rsidR="003A774B">
        <w:rPr>
          <w:rFonts w:ascii="KaiTi" w:eastAsia="KaiTi" w:hAnsi="KaiTi" w:cs="Arial" w:hint="eastAsia"/>
          <w:bCs/>
          <w:color w:val="000000"/>
          <w:sz w:val="24"/>
          <w:szCs w:val="24"/>
          <w:lang w:eastAsia="zh-CN"/>
        </w:rPr>
        <w:t xml:space="preserve">　</w:t>
      </w:r>
      <w:r>
        <w:rPr>
          <w:rFonts w:ascii="KaiTi" w:eastAsia="KaiTi" w:hAnsi="KaiTi" w:cs="Arial" w:hint="eastAsia"/>
          <w:bCs/>
          <w:color w:val="000000"/>
          <w:sz w:val="24"/>
          <w:szCs w:val="24"/>
          <w:lang w:eastAsia="zh-CN"/>
        </w:rPr>
        <w:t>告</w:t>
      </w:r>
    </w:p>
    <w:p w:rsidR="00502944" w:rsidRPr="00502944" w:rsidRDefault="00502944" w:rsidP="00502944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502944" w:rsidRPr="00502944" w:rsidRDefault="003A774B" w:rsidP="00502944">
      <w:pPr>
        <w:spacing w:after="0" w:line="240" w:lineRule="auto"/>
        <w:rPr>
          <w:rFonts w:ascii="KaiTi" w:hAnsi="KaiTi" w:cs="Arial"/>
          <w:sz w:val="21"/>
          <w:szCs w:val="21"/>
          <w:lang w:eastAsia="zh-CN"/>
        </w:rPr>
      </w:pPr>
      <w:bookmarkStart w:id="4" w:name="Prepared"/>
      <w:bookmarkEnd w:id="4"/>
      <w:r>
        <w:rPr>
          <w:rFonts w:ascii="KaiTi" w:eastAsia="KaiTi" w:hAnsi="KaiTi" w:cs="Arial" w:hint="eastAsia"/>
          <w:i/>
          <w:sz w:val="21"/>
          <w:szCs w:val="21"/>
          <w:lang w:eastAsia="zh-CN"/>
        </w:rPr>
        <w:t>经大会通过</w:t>
      </w:r>
    </w:p>
    <w:p w:rsidR="00502944" w:rsidRPr="00502944" w:rsidRDefault="00502944" w:rsidP="00502944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502944" w:rsidRPr="00502944" w:rsidRDefault="00502944" w:rsidP="00502944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502944" w:rsidRPr="00502944" w:rsidRDefault="00502944" w:rsidP="00502944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502944" w:rsidRDefault="00502944" w:rsidP="00502944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EF4538" w:rsidRPr="00A639BE" w:rsidRDefault="00EF4538" w:rsidP="00EF4538">
      <w:pPr>
        <w:numPr>
          <w:ilvl w:val="0"/>
          <w:numId w:val="2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lang w:eastAsia="zh-CN"/>
        </w:rPr>
      </w:pPr>
      <w:proofErr w:type="gramStart"/>
      <w:r w:rsidRPr="00A639BE">
        <w:rPr>
          <w:rFonts w:ascii="SimSun" w:hAnsi="SimSun" w:hint="eastAsia"/>
          <w:sz w:val="21"/>
          <w:lang w:eastAsia="zh-CN"/>
        </w:rPr>
        <w:t>本大会</w:t>
      </w:r>
      <w:proofErr w:type="gramEnd"/>
      <w:r w:rsidRPr="00A639BE">
        <w:rPr>
          <w:rFonts w:ascii="SimSun" w:hAnsi="SimSun" w:hint="eastAsia"/>
          <w:sz w:val="21"/>
          <w:lang w:eastAsia="zh-CN"/>
        </w:rPr>
        <w:t>涉及统一编排议程(文件A/55/1)的下列项目：第</w:t>
      </w:r>
      <w:r w:rsidRPr="00A639BE">
        <w:rPr>
          <w:rFonts w:ascii="SimSun" w:hAnsi="SimSun"/>
          <w:sz w:val="21"/>
          <w:lang w:eastAsia="zh-CN"/>
        </w:rPr>
        <w:t>1</w:t>
      </w:r>
      <w:r w:rsidRPr="00A639BE">
        <w:rPr>
          <w:rFonts w:ascii="SimSun" w:hAnsi="SimSun" w:hint="eastAsia"/>
          <w:sz w:val="21"/>
          <w:lang w:eastAsia="zh-CN"/>
        </w:rPr>
        <w:t>、</w:t>
      </w:r>
      <w:r w:rsidRPr="00A639BE">
        <w:rPr>
          <w:rFonts w:ascii="SimSun" w:hAnsi="SimSun"/>
          <w:sz w:val="21"/>
          <w:lang w:eastAsia="zh-CN"/>
        </w:rPr>
        <w:t>2</w:t>
      </w:r>
      <w:r w:rsidRPr="00A639BE">
        <w:rPr>
          <w:rFonts w:ascii="SimSun" w:hAnsi="SimSun" w:hint="eastAsia"/>
          <w:sz w:val="21"/>
          <w:lang w:eastAsia="zh-CN"/>
        </w:rPr>
        <w:t>、</w:t>
      </w:r>
      <w:r w:rsidRPr="00A639BE">
        <w:rPr>
          <w:rFonts w:ascii="SimSun" w:hAnsi="SimSun"/>
          <w:sz w:val="21"/>
          <w:lang w:eastAsia="zh-CN"/>
        </w:rPr>
        <w:t>3</w:t>
      </w:r>
      <w:r w:rsidRPr="00A639BE">
        <w:rPr>
          <w:rFonts w:ascii="SimSun" w:hAnsi="SimSun" w:hint="eastAsia"/>
          <w:sz w:val="21"/>
          <w:lang w:eastAsia="zh-CN"/>
        </w:rPr>
        <w:t>、</w:t>
      </w:r>
      <w:r w:rsidRPr="00A639BE">
        <w:rPr>
          <w:rFonts w:ascii="SimSun" w:hAnsi="SimSun"/>
          <w:sz w:val="21"/>
          <w:lang w:eastAsia="zh-CN"/>
        </w:rPr>
        <w:t>4</w:t>
      </w:r>
      <w:r w:rsidRPr="00A639BE">
        <w:rPr>
          <w:rFonts w:ascii="SimSun" w:hAnsi="SimSun" w:hint="eastAsia"/>
          <w:sz w:val="21"/>
          <w:lang w:eastAsia="zh-CN"/>
        </w:rPr>
        <w:t>、</w:t>
      </w:r>
      <w:r w:rsidRPr="00A639BE">
        <w:rPr>
          <w:rFonts w:ascii="SimSun" w:hAnsi="SimSun"/>
          <w:sz w:val="21"/>
          <w:lang w:eastAsia="zh-CN"/>
        </w:rPr>
        <w:t>5</w:t>
      </w:r>
      <w:r w:rsidRPr="00A639BE">
        <w:rPr>
          <w:rFonts w:ascii="SimSun" w:hAnsi="SimSun" w:hint="eastAsia"/>
          <w:sz w:val="21"/>
          <w:lang w:eastAsia="zh-CN"/>
        </w:rPr>
        <w:t>、</w:t>
      </w:r>
      <w:r w:rsidRPr="00A639BE">
        <w:rPr>
          <w:rFonts w:ascii="SimSun" w:hAnsi="SimSun"/>
          <w:sz w:val="21"/>
          <w:lang w:eastAsia="zh-CN"/>
        </w:rPr>
        <w:t>6</w:t>
      </w:r>
      <w:r w:rsidRPr="00A639BE">
        <w:rPr>
          <w:rFonts w:ascii="SimSun" w:hAnsi="SimSun" w:hint="eastAsia"/>
          <w:sz w:val="21"/>
          <w:lang w:eastAsia="zh-CN"/>
        </w:rPr>
        <w:t>、</w:t>
      </w:r>
      <w:r w:rsidRPr="00A639BE">
        <w:rPr>
          <w:rFonts w:ascii="SimSun" w:hAnsi="SimSun"/>
          <w:sz w:val="21"/>
          <w:lang w:eastAsia="zh-CN"/>
        </w:rPr>
        <w:t>10</w:t>
      </w:r>
      <w:r w:rsidRPr="00A639BE">
        <w:rPr>
          <w:rFonts w:ascii="SimSun" w:hAnsi="SimSun" w:hint="eastAsia"/>
          <w:sz w:val="21"/>
          <w:lang w:eastAsia="zh-CN"/>
        </w:rPr>
        <w:t>、</w:t>
      </w:r>
      <w:r w:rsidRPr="00A639BE">
        <w:rPr>
          <w:rFonts w:ascii="SimSun" w:hAnsi="SimSun"/>
          <w:sz w:val="21"/>
          <w:lang w:eastAsia="zh-CN"/>
        </w:rPr>
        <w:t>11</w:t>
      </w:r>
      <w:r w:rsidRPr="00A639BE">
        <w:rPr>
          <w:rFonts w:ascii="SimSun" w:hAnsi="SimSun" w:hint="eastAsia"/>
          <w:sz w:val="21"/>
          <w:lang w:eastAsia="zh-CN"/>
        </w:rPr>
        <w:t>、</w:t>
      </w:r>
      <w:r w:rsidRPr="00A639BE">
        <w:rPr>
          <w:rFonts w:ascii="SimSun" w:hAnsi="SimSun"/>
          <w:sz w:val="21"/>
          <w:lang w:eastAsia="zh-CN"/>
        </w:rPr>
        <w:t>2</w:t>
      </w:r>
      <w:r>
        <w:rPr>
          <w:rFonts w:ascii="SimSun" w:hAnsi="SimSun" w:hint="eastAsia"/>
          <w:sz w:val="21"/>
          <w:lang w:eastAsia="zh-CN"/>
        </w:rPr>
        <w:t>6</w:t>
      </w:r>
      <w:r w:rsidRPr="00A639BE">
        <w:rPr>
          <w:rFonts w:ascii="SimSun" w:hAnsi="SimSun" w:hint="eastAsia"/>
          <w:sz w:val="21"/>
          <w:lang w:eastAsia="zh-CN"/>
        </w:rPr>
        <w:t>、</w:t>
      </w:r>
      <w:r w:rsidRPr="00A639BE">
        <w:rPr>
          <w:rFonts w:ascii="SimSun" w:hAnsi="SimSun"/>
          <w:sz w:val="21"/>
          <w:lang w:eastAsia="zh-CN"/>
        </w:rPr>
        <w:t>31</w:t>
      </w:r>
      <w:r w:rsidRPr="00A639BE">
        <w:rPr>
          <w:rFonts w:ascii="SimSun" w:hAnsi="SimSun" w:hint="eastAsia"/>
          <w:sz w:val="21"/>
          <w:lang w:eastAsia="zh-CN"/>
        </w:rPr>
        <w:t>和</w:t>
      </w:r>
      <w:r w:rsidRPr="00A639BE">
        <w:rPr>
          <w:rFonts w:ascii="SimSun" w:hAnsi="SimSun"/>
          <w:sz w:val="21"/>
          <w:lang w:eastAsia="zh-CN"/>
        </w:rPr>
        <w:t>32</w:t>
      </w:r>
      <w:r w:rsidRPr="00A639BE">
        <w:rPr>
          <w:rFonts w:ascii="SimSun" w:hAnsi="SimSun" w:hint="eastAsia"/>
          <w:sz w:val="21"/>
          <w:lang w:eastAsia="zh-CN"/>
        </w:rPr>
        <w:t>项。</w:t>
      </w:r>
    </w:p>
    <w:p w:rsidR="00EF4538" w:rsidRPr="00A639BE" w:rsidRDefault="00EF4538" w:rsidP="00EF4538">
      <w:pPr>
        <w:numPr>
          <w:ilvl w:val="0"/>
          <w:numId w:val="2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lang w:eastAsia="zh-CN"/>
        </w:rPr>
      </w:pPr>
      <w:r w:rsidRPr="00A639BE">
        <w:rPr>
          <w:rFonts w:ascii="SimSun" w:hAnsi="SimSun" w:hint="eastAsia"/>
          <w:sz w:val="21"/>
          <w:lang w:eastAsia="zh-CN"/>
        </w:rPr>
        <w:t>除第</w:t>
      </w:r>
      <w:r w:rsidRPr="00A639BE">
        <w:rPr>
          <w:rFonts w:ascii="SimSun" w:hAnsi="SimSun"/>
          <w:sz w:val="21"/>
          <w:lang w:eastAsia="zh-CN"/>
        </w:rPr>
        <w:t>2</w:t>
      </w:r>
      <w:r>
        <w:rPr>
          <w:rFonts w:ascii="SimSun" w:hAnsi="SimSun" w:hint="eastAsia"/>
          <w:sz w:val="21"/>
          <w:lang w:eastAsia="zh-CN"/>
        </w:rPr>
        <w:t>6</w:t>
      </w:r>
      <w:r w:rsidRPr="00A639BE">
        <w:rPr>
          <w:rFonts w:ascii="SimSun" w:hAnsi="SimSun" w:hint="eastAsia"/>
          <w:sz w:val="21"/>
          <w:lang w:eastAsia="zh-CN"/>
        </w:rPr>
        <w:t>项外，关于上述各项的报告均载于总报告(文件A/55/13)。</w:t>
      </w:r>
    </w:p>
    <w:p w:rsidR="00EF4538" w:rsidRPr="00A639BE" w:rsidRDefault="00EF4538" w:rsidP="00EF4538">
      <w:pPr>
        <w:numPr>
          <w:ilvl w:val="0"/>
          <w:numId w:val="2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lang w:eastAsia="zh-CN"/>
        </w:rPr>
      </w:pPr>
      <w:r w:rsidRPr="00A639BE">
        <w:rPr>
          <w:rFonts w:ascii="SimSun" w:hAnsi="SimSun" w:hint="eastAsia"/>
          <w:sz w:val="21"/>
          <w:lang w:eastAsia="zh-CN"/>
        </w:rPr>
        <w:t>关于第</w:t>
      </w:r>
      <w:r w:rsidRPr="00A639BE">
        <w:rPr>
          <w:rFonts w:ascii="SimSun" w:hAnsi="SimSun"/>
          <w:sz w:val="21"/>
          <w:lang w:eastAsia="zh-CN"/>
        </w:rPr>
        <w:t>2</w:t>
      </w:r>
      <w:r>
        <w:rPr>
          <w:rFonts w:ascii="SimSun" w:hAnsi="SimSun" w:hint="eastAsia"/>
          <w:sz w:val="21"/>
          <w:lang w:eastAsia="zh-CN"/>
        </w:rPr>
        <w:t>6</w:t>
      </w:r>
      <w:r w:rsidRPr="00A639BE">
        <w:rPr>
          <w:rFonts w:ascii="SimSun" w:hAnsi="SimSun" w:hint="eastAsia"/>
          <w:sz w:val="21"/>
          <w:lang w:eastAsia="zh-CN"/>
        </w:rPr>
        <w:t>项的报告载于本文件。</w:t>
      </w:r>
    </w:p>
    <w:p w:rsidR="00EF4538" w:rsidRPr="00A639BE" w:rsidRDefault="009F7FE0" w:rsidP="009F7FE0">
      <w:pPr>
        <w:numPr>
          <w:ilvl w:val="0"/>
          <w:numId w:val="2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lang w:eastAsia="zh-CN"/>
        </w:rPr>
      </w:pPr>
      <w:r w:rsidRPr="009F7FE0">
        <w:rPr>
          <w:rFonts w:ascii="SimSun" w:hAnsi="SimSun" w:hint="eastAsia"/>
          <w:sz w:val="21"/>
          <w:lang w:eastAsia="zh-CN"/>
        </w:rPr>
        <w:t>卢博斯·克诺特先生(斯洛伐克)</w:t>
      </w:r>
      <w:r w:rsidR="00EF4538" w:rsidRPr="00A639BE">
        <w:rPr>
          <w:rFonts w:ascii="SimSun" w:hAnsi="SimSun" w:hint="eastAsia"/>
          <w:sz w:val="21"/>
          <w:lang w:eastAsia="zh-CN"/>
        </w:rPr>
        <w:t>当选</w:t>
      </w:r>
      <w:r>
        <w:rPr>
          <w:rFonts w:ascii="SimSun" w:hAnsi="SimSun" w:hint="eastAsia"/>
          <w:sz w:val="21"/>
          <w:lang w:eastAsia="zh-CN"/>
        </w:rPr>
        <w:t>为</w:t>
      </w:r>
      <w:r w:rsidR="00EF4538" w:rsidRPr="00A639BE">
        <w:rPr>
          <w:rFonts w:ascii="SimSun" w:hAnsi="SimSun" w:hint="eastAsia"/>
          <w:sz w:val="21"/>
          <w:lang w:eastAsia="zh-CN"/>
        </w:rPr>
        <w:t>大会主席。</w:t>
      </w:r>
    </w:p>
    <w:p w:rsidR="00EF4538" w:rsidRPr="00A639BE" w:rsidRDefault="00EF4538" w:rsidP="00EF4538">
      <w:pPr>
        <w:rPr>
          <w:rFonts w:ascii="SimHei" w:eastAsia="SimHei" w:hAnsi="SimHei"/>
          <w:bCs/>
          <w:caps/>
          <w:kern w:val="32"/>
          <w:sz w:val="21"/>
          <w:szCs w:val="32"/>
          <w:lang w:eastAsia="zh-CN"/>
        </w:rPr>
      </w:pPr>
      <w:r w:rsidRPr="00A639BE">
        <w:rPr>
          <w:rFonts w:ascii="SimHei" w:eastAsia="SimHei" w:hAnsi="SimHei"/>
          <w:b/>
          <w:sz w:val="21"/>
          <w:lang w:eastAsia="zh-CN"/>
        </w:rPr>
        <w:br w:type="page"/>
      </w:r>
    </w:p>
    <w:p w:rsidR="00EF4538" w:rsidRPr="00A639BE" w:rsidRDefault="00EF4538" w:rsidP="00EF4538">
      <w:pPr>
        <w:keepNext/>
        <w:spacing w:beforeLines="100" w:before="240" w:after="0" w:line="420" w:lineRule="atLeast"/>
        <w:jc w:val="both"/>
        <w:rPr>
          <w:rFonts w:ascii="KaiTi" w:eastAsia="KaiTi" w:hAnsi="KaiTi"/>
          <w:snapToGrid w:val="0"/>
          <w:sz w:val="21"/>
          <w:lang w:eastAsia="zh-CN"/>
        </w:rPr>
      </w:pPr>
      <w:r w:rsidRPr="00A639BE">
        <w:rPr>
          <w:rFonts w:ascii="KaiTi" w:eastAsia="KaiTi" w:hAnsi="KaiTi" w:hint="eastAsia"/>
          <w:snapToGrid w:val="0"/>
          <w:sz w:val="21"/>
          <w:lang w:eastAsia="zh-CN"/>
        </w:rPr>
        <w:lastRenderedPageBreak/>
        <w:t>统一编排议程第2</w:t>
      </w:r>
      <w:r>
        <w:rPr>
          <w:rFonts w:ascii="KaiTi" w:eastAsia="KaiTi" w:hAnsi="KaiTi" w:hint="eastAsia"/>
          <w:snapToGrid w:val="0"/>
          <w:sz w:val="21"/>
          <w:lang w:eastAsia="zh-CN"/>
        </w:rPr>
        <w:t>6</w:t>
      </w:r>
      <w:r w:rsidRPr="00A639BE">
        <w:rPr>
          <w:rFonts w:ascii="KaiTi" w:eastAsia="KaiTi" w:hAnsi="KaiTi" w:hint="eastAsia"/>
          <w:snapToGrid w:val="0"/>
          <w:sz w:val="21"/>
          <w:lang w:eastAsia="zh-CN"/>
        </w:rPr>
        <w:t>项</w:t>
      </w:r>
    </w:p>
    <w:p w:rsidR="00EF4538" w:rsidRPr="00A639BE" w:rsidRDefault="00EF4538" w:rsidP="00874689">
      <w:pPr>
        <w:keepNext/>
        <w:spacing w:afterLines="50" w:after="120" w:line="340" w:lineRule="atLeast"/>
        <w:jc w:val="both"/>
        <w:rPr>
          <w:rFonts w:ascii="SimHei" w:eastAsia="SimHei" w:hAnsi="SimHei"/>
          <w:snapToGrid w:val="0"/>
          <w:sz w:val="21"/>
          <w:lang w:eastAsia="zh-CN"/>
        </w:rPr>
      </w:pPr>
      <w:r w:rsidRPr="00EF4538">
        <w:rPr>
          <w:rFonts w:ascii="SimHei" w:eastAsia="SimHei" w:hAnsi="SimHei" w:hint="eastAsia"/>
          <w:snapToGrid w:val="0"/>
          <w:sz w:val="21"/>
          <w:lang w:eastAsia="zh-CN"/>
        </w:rPr>
        <w:t>商标法新加坡条约(STLT)</w:t>
      </w:r>
    </w:p>
    <w:p w:rsidR="00EF4538" w:rsidRDefault="00EF4538" w:rsidP="00EF4538">
      <w:pPr>
        <w:numPr>
          <w:ilvl w:val="0"/>
          <w:numId w:val="2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EF4538">
        <w:rPr>
          <w:rFonts w:ascii="SimSun" w:hAnsi="SimSun" w:hint="eastAsia"/>
          <w:sz w:val="21"/>
          <w:lang w:eastAsia="zh-CN"/>
        </w:rPr>
        <w:t>讨论依据文件</w:t>
      </w:r>
      <w:r w:rsidRPr="00EF4538">
        <w:rPr>
          <w:rFonts w:ascii="SimSun" w:hAnsi="SimSun"/>
          <w:sz w:val="21"/>
        </w:rPr>
        <w:t>STLT/A/8/1</w:t>
      </w:r>
      <w:r>
        <w:rPr>
          <w:rFonts w:ascii="SimSun" w:hAnsi="SimSun" w:hint="eastAsia"/>
          <w:sz w:val="21"/>
          <w:lang w:eastAsia="zh-CN"/>
        </w:rPr>
        <w:t>进行</w:t>
      </w:r>
      <w:r w:rsidRPr="00A639BE">
        <w:rPr>
          <w:rFonts w:ascii="SimSun" w:hAnsi="SimSun" w:hint="eastAsia"/>
          <w:sz w:val="21"/>
          <w:szCs w:val="21"/>
        </w:rPr>
        <w:t>。</w:t>
      </w:r>
    </w:p>
    <w:p w:rsidR="00874689" w:rsidRDefault="00874689" w:rsidP="00874689">
      <w:pPr>
        <w:numPr>
          <w:ilvl w:val="0"/>
          <w:numId w:val="2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  <w:lang w:eastAsia="zh-CN"/>
        </w:rPr>
      </w:pPr>
      <w:r w:rsidRPr="00874689">
        <w:rPr>
          <w:rFonts w:ascii="SimSun" w:hAnsi="SimSun" w:hint="eastAsia"/>
          <w:sz w:val="21"/>
          <w:szCs w:val="21"/>
          <w:lang w:eastAsia="zh-CN"/>
        </w:rPr>
        <w:t>主席宣布会议开幕，对参加新加坡条约大会第</w:t>
      </w:r>
      <w:r>
        <w:rPr>
          <w:rFonts w:ascii="SimSun" w:hAnsi="SimSun" w:hint="eastAsia"/>
          <w:sz w:val="21"/>
          <w:szCs w:val="21"/>
          <w:lang w:eastAsia="zh-CN"/>
        </w:rPr>
        <w:t>八</w:t>
      </w:r>
      <w:r w:rsidRPr="00874689">
        <w:rPr>
          <w:rFonts w:ascii="SimSun" w:hAnsi="SimSun" w:hint="eastAsia"/>
          <w:sz w:val="21"/>
          <w:szCs w:val="21"/>
          <w:lang w:eastAsia="zh-CN"/>
        </w:rPr>
        <w:t>届会议的所有代表团表示欢迎。主席还对《商标法新加坡条约》(STLT)(下称“《新加坡条约》”)的</w:t>
      </w:r>
      <w:r>
        <w:rPr>
          <w:rFonts w:ascii="SimSun" w:hAnsi="SimSun" w:hint="eastAsia"/>
          <w:sz w:val="21"/>
          <w:szCs w:val="21"/>
          <w:lang w:eastAsia="zh-CN"/>
        </w:rPr>
        <w:t>七</w:t>
      </w:r>
      <w:r w:rsidRPr="00874689">
        <w:rPr>
          <w:rFonts w:ascii="SimSun" w:hAnsi="SimSun" w:hint="eastAsia"/>
          <w:sz w:val="21"/>
          <w:szCs w:val="21"/>
          <w:lang w:eastAsia="zh-CN"/>
        </w:rPr>
        <w:t>个新缔约方表示欢迎，这</w:t>
      </w:r>
      <w:r>
        <w:rPr>
          <w:rFonts w:ascii="SimSun" w:hAnsi="SimSun" w:hint="eastAsia"/>
          <w:sz w:val="21"/>
          <w:szCs w:val="21"/>
          <w:lang w:eastAsia="zh-CN"/>
        </w:rPr>
        <w:t>七</w:t>
      </w:r>
      <w:r w:rsidRPr="00874689">
        <w:rPr>
          <w:rFonts w:ascii="SimSun" w:hAnsi="SimSun" w:hint="eastAsia"/>
          <w:sz w:val="21"/>
          <w:szCs w:val="21"/>
          <w:lang w:eastAsia="zh-CN"/>
        </w:rPr>
        <w:t>个缔约方是</w:t>
      </w:r>
      <w:r>
        <w:rPr>
          <w:rFonts w:ascii="SimSun" w:hAnsi="SimSun" w:hint="eastAsia"/>
          <w:sz w:val="21"/>
          <w:szCs w:val="21"/>
          <w:lang w:eastAsia="zh-CN"/>
        </w:rPr>
        <w:t>比荷卢知识产权组织、</w:t>
      </w:r>
      <w:r w:rsidRPr="00874689">
        <w:rPr>
          <w:rFonts w:ascii="SimSun" w:hAnsi="SimSun" w:hint="eastAsia"/>
          <w:sz w:val="21"/>
          <w:lang w:eastAsia="zh-CN"/>
        </w:rPr>
        <w:t>伊拉克</w:t>
      </w:r>
      <w:r>
        <w:rPr>
          <w:rFonts w:ascii="SimSun" w:hAnsi="SimSun" w:hint="eastAsia"/>
          <w:sz w:val="21"/>
          <w:szCs w:val="21"/>
          <w:lang w:eastAsia="zh-CN"/>
        </w:rPr>
        <w:t>、卢森堡、荷兰和塔吉克斯坦</w:t>
      </w:r>
      <w:r w:rsidRPr="00874689">
        <w:rPr>
          <w:rFonts w:ascii="SimSun" w:hAnsi="SimSun" w:hint="eastAsia"/>
          <w:sz w:val="21"/>
          <w:szCs w:val="21"/>
          <w:lang w:eastAsia="zh-CN"/>
        </w:rPr>
        <w:t>，它们在大会上届会议之后分别交存了批准书或加入书，使缔约方总数达到3</w:t>
      </w:r>
      <w:r>
        <w:rPr>
          <w:rFonts w:ascii="SimSun" w:hAnsi="SimSun" w:hint="eastAsia"/>
          <w:sz w:val="21"/>
          <w:szCs w:val="21"/>
          <w:lang w:eastAsia="zh-CN"/>
        </w:rPr>
        <w:t>8</w:t>
      </w:r>
      <w:r w:rsidRPr="00874689">
        <w:rPr>
          <w:rFonts w:ascii="SimSun" w:hAnsi="SimSun" w:hint="eastAsia"/>
          <w:sz w:val="21"/>
          <w:szCs w:val="21"/>
          <w:lang w:eastAsia="zh-CN"/>
        </w:rPr>
        <w:t>个。</w:t>
      </w:r>
    </w:p>
    <w:p w:rsidR="00874689" w:rsidRPr="00874689" w:rsidRDefault="00874689" w:rsidP="00874689">
      <w:pPr>
        <w:numPr>
          <w:ilvl w:val="0"/>
          <w:numId w:val="2"/>
        </w:numPr>
        <w:overflowPunct w:val="0"/>
        <w:spacing w:afterLines="50" w:after="120" w:line="340" w:lineRule="atLeast"/>
        <w:ind w:left="567" w:firstLine="0"/>
        <w:jc w:val="both"/>
        <w:rPr>
          <w:rFonts w:ascii="SimSun" w:hAnsi="SimSun"/>
          <w:sz w:val="21"/>
          <w:szCs w:val="21"/>
          <w:lang w:eastAsia="zh-CN"/>
        </w:rPr>
      </w:pPr>
      <w:r w:rsidRPr="00874689">
        <w:rPr>
          <w:rFonts w:ascii="SimSun" w:hAnsi="SimSun" w:hint="eastAsia"/>
          <w:sz w:val="21"/>
          <w:szCs w:val="21"/>
          <w:lang w:eastAsia="zh-CN"/>
        </w:rPr>
        <w:t>大会注意</w:t>
      </w:r>
      <w:r>
        <w:rPr>
          <w:rFonts w:ascii="SimSun" w:hAnsi="SimSun" w:hint="eastAsia"/>
          <w:sz w:val="21"/>
          <w:szCs w:val="21"/>
          <w:lang w:eastAsia="zh-CN"/>
        </w:rPr>
        <w:t>到</w:t>
      </w:r>
      <w:r w:rsidRPr="00874689">
        <w:rPr>
          <w:rFonts w:ascii="SimSun" w:hAnsi="SimSun"/>
          <w:sz w:val="21"/>
          <w:szCs w:val="21"/>
          <w:lang w:eastAsia="zh-CN"/>
        </w:rPr>
        <w:t>“</w:t>
      </w:r>
      <w:r w:rsidRPr="00874689">
        <w:rPr>
          <w:rFonts w:ascii="SimSun" w:hAnsi="SimSun" w:hint="eastAsia"/>
          <w:sz w:val="21"/>
          <w:szCs w:val="21"/>
          <w:lang w:eastAsia="zh-CN"/>
        </w:rPr>
        <w:t>为执行</w:t>
      </w:r>
      <w:r w:rsidRPr="00874689">
        <w:rPr>
          <w:rFonts w:ascii="SimSun" w:hAnsi="SimSun" w:hint="eastAsia"/>
          <w:sz w:val="21"/>
          <w:lang w:eastAsia="zh-CN"/>
        </w:rPr>
        <w:t>《商标法新加坡条约》</w:t>
      </w:r>
      <w:r w:rsidRPr="00874689">
        <w:rPr>
          <w:rFonts w:ascii="SimSun" w:hAnsi="SimSun" w:hint="eastAsia"/>
          <w:sz w:val="21"/>
          <w:szCs w:val="21"/>
          <w:lang w:eastAsia="zh-CN"/>
        </w:rPr>
        <w:t>提供援助</w:t>
      </w:r>
      <w:r w:rsidRPr="00874689">
        <w:rPr>
          <w:rFonts w:ascii="SimSun" w:hAnsi="SimSun"/>
          <w:sz w:val="21"/>
          <w:szCs w:val="21"/>
          <w:lang w:eastAsia="zh-CN"/>
        </w:rPr>
        <w:t>”(</w:t>
      </w:r>
      <w:r w:rsidRPr="00874689">
        <w:rPr>
          <w:rFonts w:ascii="SimSun" w:hAnsi="SimSun" w:hint="eastAsia"/>
          <w:sz w:val="21"/>
          <w:szCs w:val="21"/>
          <w:lang w:eastAsia="zh-CN"/>
        </w:rPr>
        <w:t>文件</w:t>
      </w:r>
      <w:r w:rsidRPr="00874689">
        <w:rPr>
          <w:rFonts w:ascii="SimSun" w:hAnsi="SimSun"/>
          <w:sz w:val="21"/>
          <w:szCs w:val="21"/>
          <w:lang w:eastAsia="zh-CN"/>
        </w:rPr>
        <w:t>STLT/A/8/1)</w:t>
      </w:r>
      <w:r w:rsidRPr="00874689">
        <w:rPr>
          <w:rFonts w:ascii="SimSun" w:hAnsi="SimSun" w:hint="eastAsia"/>
          <w:sz w:val="21"/>
          <w:szCs w:val="21"/>
          <w:lang w:eastAsia="zh-CN"/>
        </w:rPr>
        <w:t>的内容。</w:t>
      </w:r>
    </w:p>
    <w:p w:rsidR="00EF4538" w:rsidRDefault="00EF4538" w:rsidP="00EF4538">
      <w:pPr>
        <w:spacing w:afterLines="50" w:after="120" w:line="340" w:lineRule="atLeast"/>
        <w:ind w:left="5534"/>
        <w:rPr>
          <w:rFonts w:ascii="KaiTi" w:eastAsia="KaiTi" w:hAnsi="KaiTi"/>
          <w:sz w:val="21"/>
          <w:szCs w:val="21"/>
          <w:lang w:eastAsia="zh-CN"/>
        </w:rPr>
      </w:pPr>
    </w:p>
    <w:p w:rsidR="00EF4538" w:rsidRPr="00502944" w:rsidRDefault="00EF4538" w:rsidP="00EF4538">
      <w:pPr>
        <w:spacing w:afterLines="50" w:after="120" w:line="340" w:lineRule="atLeast"/>
        <w:ind w:left="5534"/>
        <w:rPr>
          <w:rFonts w:ascii="Arial" w:hAnsi="Arial" w:cs="Arial"/>
          <w:szCs w:val="20"/>
          <w:lang w:eastAsia="zh-CN"/>
        </w:rPr>
      </w:pPr>
      <w:r>
        <w:rPr>
          <w:rFonts w:ascii="KaiTi" w:eastAsia="KaiTi" w:hAnsi="KaiTi" w:hint="eastAsia"/>
          <w:sz w:val="21"/>
          <w:szCs w:val="21"/>
          <w:lang w:eastAsia="zh-CN"/>
        </w:rPr>
        <w:t>[文件完]</w:t>
      </w:r>
    </w:p>
    <w:sectPr w:rsidR="00EF4538" w:rsidRPr="00502944" w:rsidSect="00EF4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1134" w:bottom="1418" w:left="1418" w:header="510" w:footer="1021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32D" w:rsidRDefault="000D132D" w:rsidP="00502944">
      <w:pPr>
        <w:spacing w:after="0" w:line="240" w:lineRule="auto"/>
      </w:pPr>
      <w:r>
        <w:separator/>
      </w:r>
    </w:p>
  </w:endnote>
  <w:endnote w:type="continuationSeparator" w:id="0">
    <w:p w:rsidR="000D132D" w:rsidRDefault="000D132D" w:rsidP="00502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74B" w:rsidRDefault="003A774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74B" w:rsidRDefault="003A774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74B" w:rsidRDefault="003A774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32D" w:rsidRDefault="000D132D" w:rsidP="00502944">
      <w:pPr>
        <w:spacing w:after="0" w:line="240" w:lineRule="auto"/>
      </w:pPr>
      <w:r>
        <w:separator/>
      </w:r>
    </w:p>
  </w:footnote>
  <w:footnote w:type="continuationSeparator" w:id="0">
    <w:p w:rsidR="000D132D" w:rsidRDefault="000D132D" w:rsidP="00502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74B" w:rsidRDefault="003A774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2D" w:rsidRPr="003C5CB7" w:rsidRDefault="000D132D" w:rsidP="003C5CB7">
    <w:pPr>
      <w:pStyle w:val="a4"/>
      <w:pBdr>
        <w:bottom w:val="none" w:sz="0" w:space="0" w:color="auto"/>
      </w:pBdr>
      <w:tabs>
        <w:tab w:val="clear" w:pos="4513"/>
        <w:tab w:val="clear" w:pos="9026"/>
      </w:tabs>
      <w:spacing w:after="0"/>
      <w:jc w:val="right"/>
      <w:rPr>
        <w:rFonts w:ascii="SimSun" w:hAnsi="SimSun"/>
        <w:sz w:val="21"/>
        <w:lang w:eastAsia="zh-CN"/>
      </w:rPr>
    </w:pPr>
    <w:bookmarkStart w:id="5" w:name="Code2"/>
    <w:bookmarkEnd w:id="5"/>
    <w:r w:rsidRPr="003C5CB7">
      <w:rPr>
        <w:rFonts w:ascii="SimSun" w:hAnsi="SimSun" w:hint="eastAsia"/>
        <w:sz w:val="21"/>
        <w:lang w:eastAsia="zh-CN"/>
      </w:rPr>
      <w:t>STLT/A/8/</w:t>
    </w:r>
    <w:r w:rsidR="00EF4538">
      <w:rPr>
        <w:rFonts w:ascii="SimSun" w:hAnsi="SimSun" w:hint="eastAsia"/>
        <w:sz w:val="21"/>
        <w:lang w:eastAsia="zh-CN"/>
      </w:rPr>
      <w:t>2</w:t>
    </w:r>
    <w:bookmarkStart w:id="6" w:name="_GoBack"/>
    <w:bookmarkEnd w:id="6"/>
  </w:p>
  <w:p w:rsidR="000D132D" w:rsidRDefault="000D132D" w:rsidP="003C5CB7">
    <w:pPr>
      <w:pStyle w:val="a4"/>
      <w:pBdr>
        <w:bottom w:val="none" w:sz="0" w:space="0" w:color="auto"/>
      </w:pBdr>
      <w:tabs>
        <w:tab w:val="clear" w:pos="4513"/>
        <w:tab w:val="clear" w:pos="9026"/>
      </w:tabs>
      <w:spacing w:after="0"/>
      <w:jc w:val="right"/>
      <w:rPr>
        <w:rFonts w:ascii="SimSun" w:hAnsi="SimSun"/>
        <w:sz w:val="21"/>
        <w:lang w:eastAsia="zh-CN"/>
      </w:rPr>
    </w:pPr>
    <w:r w:rsidRPr="003C5CB7">
      <w:rPr>
        <w:rFonts w:ascii="SimSun" w:hAnsi="SimSun" w:hint="eastAsia"/>
        <w:sz w:val="21"/>
        <w:lang w:eastAsia="zh-CN"/>
      </w:rPr>
      <w:t>第</w:t>
    </w:r>
    <w:r w:rsidRPr="003C5CB7">
      <w:rPr>
        <w:rFonts w:ascii="SimSun" w:hAnsi="SimSun"/>
        <w:sz w:val="21"/>
        <w:lang w:eastAsia="zh-CN"/>
      </w:rPr>
      <w:fldChar w:fldCharType="begin"/>
    </w:r>
    <w:r w:rsidRPr="003C5CB7">
      <w:rPr>
        <w:rFonts w:ascii="SimSun" w:hAnsi="SimSun"/>
        <w:sz w:val="21"/>
        <w:lang w:eastAsia="zh-CN"/>
      </w:rPr>
      <w:instrText>PAGE   \* MERGEFORMAT</w:instrText>
    </w:r>
    <w:r w:rsidRPr="003C5CB7">
      <w:rPr>
        <w:rFonts w:ascii="SimSun" w:hAnsi="SimSun"/>
        <w:sz w:val="21"/>
        <w:lang w:eastAsia="zh-CN"/>
      </w:rPr>
      <w:fldChar w:fldCharType="separate"/>
    </w:r>
    <w:r w:rsidR="003A774B" w:rsidRPr="003A774B">
      <w:rPr>
        <w:rFonts w:ascii="SimSun" w:hAnsi="SimSun"/>
        <w:noProof/>
        <w:sz w:val="21"/>
        <w:lang w:val="zh-CN" w:eastAsia="zh-CN"/>
      </w:rPr>
      <w:t>2</w:t>
    </w:r>
    <w:r w:rsidRPr="003C5CB7">
      <w:rPr>
        <w:rFonts w:ascii="SimSun" w:hAnsi="SimSun"/>
        <w:sz w:val="21"/>
        <w:lang w:eastAsia="zh-CN"/>
      </w:rPr>
      <w:fldChar w:fldCharType="end"/>
    </w:r>
    <w:r w:rsidRPr="003C5CB7">
      <w:rPr>
        <w:rFonts w:ascii="SimSun" w:hAnsi="SimSun" w:hint="eastAsia"/>
        <w:sz w:val="21"/>
        <w:lang w:eastAsia="zh-CN"/>
      </w:rPr>
      <w:t>页</w:t>
    </w:r>
  </w:p>
  <w:p w:rsidR="000D132D" w:rsidRDefault="000D132D" w:rsidP="003C5CB7">
    <w:pPr>
      <w:pStyle w:val="a4"/>
      <w:pBdr>
        <w:bottom w:val="none" w:sz="0" w:space="0" w:color="auto"/>
      </w:pBdr>
      <w:tabs>
        <w:tab w:val="clear" w:pos="4513"/>
        <w:tab w:val="clear" w:pos="9026"/>
      </w:tabs>
      <w:spacing w:after="0"/>
      <w:jc w:val="right"/>
      <w:rPr>
        <w:rFonts w:ascii="SimSun" w:hAnsi="SimSun"/>
        <w:sz w:val="21"/>
        <w:lang w:eastAsia="zh-CN"/>
      </w:rPr>
    </w:pPr>
  </w:p>
  <w:p w:rsidR="000D132D" w:rsidRPr="003C5CB7" w:rsidRDefault="000D132D" w:rsidP="003C5CB7">
    <w:pPr>
      <w:pStyle w:val="a4"/>
      <w:pBdr>
        <w:bottom w:val="none" w:sz="0" w:space="0" w:color="auto"/>
      </w:pBdr>
      <w:tabs>
        <w:tab w:val="clear" w:pos="4513"/>
        <w:tab w:val="clear" w:pos="9026"/>
      </w:tabs>
      <w:spacing w:after="0"/>
      <w:jc w:val="right"/>
      <w:rPr>
        <w:rFonts w:ascii="SimSun" w:hAnsi="SimSun"/>
        <w:sz w:val="21"/>
        <w:lang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74B" w:rsidRDefault="003A77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4624E"/>
    <w:multiLevelType w:val="multilevel"/>
    <w:tmpl w:val="B21455DA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1">
    <w:nsid w:val="7FBF2361"/>
    <w:multiLevelType w:val="hybridMultilevel"/>
    <w:tmpl w:val="221E2DD0"/>
    <w:lvl w:ilvl="0" w:tplc="6340F74E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56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EDE"/>
    <w:rsid w:val="000D132D"/>
    <w:rsid w:val="00100AB0"/>
    <w:rsid w:val="00133649"/>
    <w:rsid w:val="002836D8"/>
    <w:rsid w:val="00393AB7"/>
    <w:rsid w:val="003A774B"/>
    <w:rsid w:val="003C5CB7"/>
    <w:rsid w:val="004558EE"/>
    <w:rsid w:val="0047712E"/>
    <w:rsid w:val="004963F8"/>
    <w:rsid w:val="00502944"/>
    <w:rsid w:val="0050501C"/>
    <w:rsid w:val="0052617B"/>
    <w:rsid w:val="00557384"/>
    <w:rsid w:val="006001CC"/>
    <w:rsid w:val="00627E13"/>
    <w:rsid w:val="00767EDE"/>
    <w:rsid w:val="008470FA"/>
    <w:rsid w:val="00874689"/>
    <w:rsid w:val="008D363E"/>
    <w:rsid w:val="008D6C2D"/>
    <w:rsid w:val="009A6CE8"/>
    <w:rsid w:val="009F7FE0"/>
    <w:rsid w:val="00A863B8"/>
    <w:rsid w:val="00AF72BF"/>
    <w:rsid w:val="00AF7FD9"/>
    <w:rsid w:val="00BC0FA5"/>
    <w:rsid w:val="00D01152"/>
    <w:rsid w:val="00D12253"/>
    <w:rsid w:val="00D337DA"/>
    <w:rsid w:val="00E62D05"/>
    <w:rsid w:val="00EA7E17"/>
    <w:rsid w:val="00EB4B8F"/>
    <w:rsid w:val="00EF4538"/>
    <w:rsid w:val="00F540D2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502944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02944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502944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02944"/>
    <w:rPr>
      <w:sz w:val="18"/>
      <w:szCs w:val="18"/>
      <w:lang w:eastAsia="en-US"/>
    </w:rPr>
  </w:style>
  <w:style w:type="paragraph" w:styleId="a6">
    <w:name w:val="footnote text"/>
    <w:basedOn w:val="a"/>
    <w:link w:val="Char1"/>
    <w:uiPriority w:val="99"/>
    <w:semiHidden/>
    <w:unhideWhenUsed/>
    <w:rsid w:val="0047712E"/>
    <w:pPr>
      <w:snapToGrid w:val="0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rsid w:val="0047712E"/>
    <w:rPr>
      <w:sz w:val="18"/>
      <w:szCs w:val="18"/>
      <w:lang w:eastAsia="en-US"/>
    </w:rPr>
  </w:style>
  <w:style w:type="paragraph" w:customStyle="1" w:styleId="DecisionInvitingPara">
    <w:name w:val="Decision Inviting Para."/>
    <w:basedOn w:val="a"/>
    <w:rsid w:val="0047712E"/>
    <w:pPr>
      <w:spacing w:after="120" w:line="260" w:lineRule="atLeast"/>
      <w:ind w:left="5534"/>
      <w:contextualSpacing/>
    </w:pPr>
    <w:rPr>
      <w:rFonts w:ascii="Arial" w:eastAsia="Times New Roman" w:hAnsi="Arial"/>
      <w:i/>
      <w:sz w:val="20"/>
      <w:szCs w:val="20"/>
    </w:rPr>
  </w:style>
  <w:style w:type="table" w:styleId="a7">
    <w:name w:val="Table Grid"/>
    <w:basedOn w:val="a1"/>
    <w:rsid w:val="0047712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otnote reference"/>
    <w:basedOn w:val="a0"/>
    <w:semiHidden/>
    <w:rsid w:val="0047712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502944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02944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502944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02944"/>
    <w:rPr>
      <w:sz w:val="18"/>
      <w:szCs w:val="18"/>
      <w:lang w:eastAsia="en-US"/>
    </w:rPr>
  </w:style>
  <w:style w:type="paragraph" w:styleId="a6">
    <w:name w:val="footnote text"/>
    <w:basedOn w:val="a"/>
    <w:link w:val="Char1"/>
    <w:uiPriority w:val="99"/>
    <w:semiHidden/>
    <w:unhideWhenUsed/>
    <w:rsid w:val="0047712E"/>
    <w:pPr>
      <w:snapToGrid w:val="0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rsid w:val="0047712E"/>
    <w:rPr>
      <w:sz w:val="18"/>
      <w:szCs w:val="18"/>
      <w:lang w:eastAsia="en-US"/>
    </w:rPr>
  </w:style>
  <w:style w:type="paragraph" w:customStyle="1" w:styleId="DecisionInvitingPara">
    <w:name w:val="Decision Inviting Para."/>
    <w:basedOn w:val="a"/>
    <w:rsid w:val="0047712E"/>
    <w:pPr>
      <w:spacing w:after="120" w:line="260" w:lineRule="atLeast"/>
      <w:ind w:left="5534"/>
      <w:contextualSpacing/>
    </w:pPr>
    <w:rPr>
      <w:rFonts w:ascii="Arial" w:eastAsia="Times New Roman" w:hAnsi="Arial"/>
      <w:i/>
      <w:sz w:val="20"/>
      <w:szCs w:val="20"/>
    </w:rPr>
  </w:style>
  <w:style w:type="table" w:styleId="a7">
    <w:name w:val="Table Grid"/>
    <w:basedOn w:val="a1"/>
    <w:rsid w:val="0047712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otnote reference"/>
    <w:basedOn w:val="a0"/>
    <w:semiHidden/>
    <w:rsid w:val="004771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266</Characters>
  <Application>Microsoft Office Word</Application>
  <DocSecurity>0</DocSecurity>
  <Lines>8</Lines>
  <Paragraphs>6</Paragraphs>
  <ScaleCrop>false</ScaleCrop>
  <Company>World Intellectual Property Organization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STLT/A/8/2</dc:title>
  <dc:subject>报告</dc:subject>
  <dc:creator/>
  <cp:lastModifiedBy>MA Weihai</cp:lastModifiedBy>
  <cp:revision>3</cp:revision>
  <cp:lastPrinted>2015-07-15T13:03:00Z</cp:lastPrinted>
  <dcterms:created xsi:type="dcterms:W3CDTF">2016-01-13T14:21:00Z</dcterms:created>
  <dcterms:modified xsi:type="dcterms:W3CDTF">2016-01-13T14:22:00Z</dcterms:modified>
</cp:coreProperties>
</file>