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000BC9" w:rsidRPr="00000BC9" w:rsidTr="00A95C18">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000BC9" w:rsidRPr="00000BC9" w:rsidRDefault="00000BC9" w:rsidP="00000BC9">
            <w:pPr>
              <w:widowControl w:val="0"/>
              <w:jc w:val="both"/>
              <w:rPr>
                <w:kern w:val="2"/>
                <w:sz w:val="21"/>
                <w:szCs w:val="22"/>
              </w:rPr>
            </w:pPr>
            <w:r w:rsidRPr="00000BC9">
              <w:rPr>
                <w:noProof/>
                <w:kern w:val="2"/>
                <w:sz w:val="21"/>
                <w:szCs w:val="22"/>
              </w:rPr>
              <w:drawing>
                <wp:anchor distT="0" distB="0" distL="114300" distR="114300" simplePos="0" relativeHeight="251659264" behindDoc="1" locked="0" layoutInCell="0" allowOverlap="1" wp14:anchorId="3F92B6D7" wp14:editId="7A7D3689">
                  <wp:simplePos x="0" y="0"/>
                  <wp:positionH relativeFrom="page">
                    <wp:posOffset>3834130</wp:posOffset>
                  </wp:positionH>
                  <wp:positionV relativeFrom="margin">
                    <wp:posOffset>0</wp:posOffset>
                  </wp:positionV>
                  <wp:extent cx="866775" cy="1323975"/>
                  <wp:effectExtent l="0" t="0" r="9525" b="9525"/>
                  <wp:wrapNone/>
                  <wp:docPr id="5" name="图片 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000BC9" w:rsidRPr="00000BC9" w:rsidRDefault="00000BC9" w:rsidP="00000BC9"/>
        </w:tc>
        <w:tc>
          <w:tcPr>
            <w:tcW w:w="425" w:type="dxa"/>
            <w:tcBorders>
              <w:top w:val="nil"/>
              <w:left w:val="nil"/>
              <w:bottom w:val="single" w:sz="4" w:space="0" w:color="auto"/>
              <w:right w:val="nil"/>
            </w:tcBorders>
            <w:tcMar>
              <w:top w:w="0" w:type="dxa"/>
              <w:left w:w="0" w:type="dxa"/>
              <w:bottom w:w="0" w:type="dxa"/>
              <w:right w:w="0" w:type="dxa"/>
            </w:tcMar>
            <w:hideMark/>
          </w:tcPr>
          <w:p w:rsidR="00000BC9" w:rsidRPr="00000BC9" w:rsidRDefault="00000BC9" w:rsidP="00000BC9">
            <w:pPr>
              <w:jc w:val="right"/>
            </w:pPr>
            <w:r w:rsidRPr="00000BC9">
              <w:rPr>
                <w:b/>
                <w:sz w:val="40"/>
                <w:szCs w:val="40"/>
              </w:rPr>
              <w:t>C</w:t>
            </w:r>
          </w:p>
        </w:tc>
      </w:tr>
      <w:tr w:rsidR="00000BC9" w:rsidRPr="00000BC9" w:rsidTr="00A95C18">
        <w:trPr>
          <w:trHeight w:hRule="exact" w:val="340"/>
        </w:trPr>
        <w:tc>
          <w:tcPr>
            <w:tcW w:w="9360" w:type="dxa"/>
            <w:gridSpan w:val="3"/>
            <w:tcBorders>
              <w:top w:val="single" w:sz="4" w:space="0" w:color="auto"/>
            </w:tcBorders>
            <w:tcMar>
              <w:top w:w="170" w:type="dxa"/>
              <w:left w:w="0" w:type="dxa"/>
              <w:right w:w="0" w:type="dxa"/>
            </w:tcMar>
            <w:vAlign w:val="bottom"/>
          </w:tcPr>
          <w:p w:rsidR="00000BC9" w:rsidRPr="00000BC9" w:rsidRDefault="00000BC9" w:rsidP="000C3438">
            <w:pPr>
              <w:jc w:val="right"/>
              <w:rPr>
                <w:rFonts w:ascii="Arial Black" w:hAnsi="Arial Black"/>
                <w:caps/>
                <w:sz w:val="15"/>
              </w:rPr>
            </w:pPr>
            <w:r w:rsidRPr="00000BC9">
              <w:rPr>
                <w:rFonts w:ascii="Arial Black" w:hAnsi="Arial Black"/>
                <w:caps/>
                <w:sz w:val="15"/>
              </w:rPr>
              <w:t>WO/CC/7</w:t>
            </w:r>
            <w:r w:rsidRPr="00000BC9">
              <w:rPr>
                <w:rFonts w:ascii="Arial Black" w:hAnsi="Arial Black" w:hint="eastAsia"/>
                <w:caps/>
                <w:sz w:val="15"/>
              </w:rPr>
              <w:t>4</w:t>
            </w:r>
            <w:r w:rsidRPr="00000BC9">
              <w:rPr>
                <w:rFonts w:ascii="Arial Black" w:hAnsi="Arial Black"/>
                <w:caps/>
                <w:sz w:val="15"/>
              </w:rPr>
              <w:t>/</w:t>
            </w:r>
            <w:bookmarkStart w:id="0" w:name="Code"/>
            <w:bookmarkEnd w:id="0"/>
            <w:r w:rsidR="000C3438">
              <w:rPr>
                <w:rFonts w:ascii="Arial Black" w:hAnsi="Arial Black" w:hint="eastAsia"/>
                <w:caps/>
                <w:sz w:val="15"/>
              </w:rPr>
              <w:t>3</w:t>
            </w:r>
            <w:r w:rsidRPr="00000BC9">
              <w:rPr>
                <w:rFonts w:ascii="Arial Black" w:hAnsi="Arial Black"/>
                <w:caps/>
                <w:sz w:val="15"/>
              </w:rPr>
              <w:t xml:space="preserve">    </w:t>
            </w:r>
          </w:p>
        </w:tc>
      </w:tr>
      <w:tr w:rsidR="00000BC9" w:rsidRPr="00000BC9" w:rsidTr="00A95C18">
        <w:trPr>
          <w:trHeight w:hRule="exact" w:val="170"/>
        </w:trPr>
        <w:tc>
          <w:tcPr>
            <w:tcW w:w="9360" w:type="dxa"/>
            <w:gridSpan w:val="3"/>
            <w:noWrap/>
            <w:tcMar>
              <w:left w:w="0" w:type="dxa"/>
              <w:right w:w="0" w:type="dxa"/>
            </w:tcMar>
            <w:vAlign w:val="bottom"/>
          </w:tcPr>
          <w:p w:rsidR="00000BC9" w:rsidRPr="00000BC9" w:rsidRDefault="00000BC9" w:rsidP="00000BC9">
            <w:pPr>
              <w:jc w:val="right"/>
              <w:rPr>
                <w:rFonts w:ascii="SimHei"/>
                <w:b/>
                <w:caps/>
                <w:sz w:val="15"/>
                <w:szCs w:val="15"/>
              </w:rPr>
            </w:pPr>
            <w:r w:rsidRPr="00000BC9">
              <w:rPr>
                <w:rFonts w:ascii="SimHei" w:eastAsia="SimHei" w:hint="eastAsia"/>
                <w:b/>
                <w:sz w:val="15"/>
                <w:szCs w:val="15"/>
              </w:rPr>
              <w:t>原</w:t>
            </w:r>
            <w:r w:rsidRPr="00000BC9">
              <w:rPr>
                <w:rFonts w:ascii="SimHei" w:eastAsia="SimHei"/>
                <w:b/>
                <w:sz w:val="15"/>
                <w:szCs w:val="15"/>
                <w:lang w:val="pt-BR"/>
              </w:rPr>
              <w:t xml:space="preserve"> </w:t>
            </w:r>
            <w:r w:rsidRPr="00000BC9">
              <w:rPr>
                <w:rFonts w:ascii="SimHei" w:eastAsia="SimHei" w:hint="eastAsia"/>
                <w:b/>
                <w:sz w:val="15"/>
                <w:szCs w:val="15"/>
              </w:rPr>
              <w:t>文</w:t>
            </w:r>
            <w:r w:rsidRPr="00000BC9">
              <w:rPr>
                <w:rFonts w:ascii="SimHei" w:eastAsia="SimHei" w:hint="eastAsia"/>
                <w:b/>
                <w:sz w:val="15"/>
                <w:szCs w:val="15"/>
                <w:lang w:val="pt-BR"/>
              </w:rPr>
              <w:t>：</w:t>
            </w:r>
            <w:bookmarkStart w:id="1" w:name="Original"/>
            <w:bookmarkEnd w:id="1"/>
            <w:r w:rsidRPr="00000BC9">
              <w:rPr>
                <w:rFonts w:ascii="SimHei" w:eastAsia="SimHei" w:hint="eastAsia"/>
                <w:b/>
                <w:sz w:val="15"/>
                <w:szCs w:val="15"/>
              </w:rPr>
              <w:t>英文</w:t>
            </w:r>
          </w:p>
        </w:tc>
      </w:tr>
      <w:tr w:rsidR="00000BC9" w:rsidRPr="00000BC9" w:rsidTr="00A95C18">
        <w:trPr>
          <w:trHeight w:hRule="exact" w:val="198"/>
        </w:trPr>
        <w:tc>
          <w:tcPr>
            <w:tcW w:w="9360" w:type="dxa"/>
            <w:gridSpan w:val="3"/>
            <w:tcMar>
              <w:left w:w="0" w:type="dxa"/>
              <w:right w:w="0" w:type="dxa"/>
            </w:tcMar>
            <w:vAlign w:val="bottom"/>
          </w:tcPr>
          <w:p w:rsidR="00000BC9" w:rsidRPr="00000BC9" w:rsidRDefault="00000BC9" w:rsidP="00000BC9">
            <w:pPr>
              <w:jc w:val="right"/>
              <w:rPr>
                <w:rFonts w:eastAsia="SimHei"/>
                <w:b/>
                <w:caps/>
                <w:sz w:val="15"/>
                <w:szCs w:val="15"/>
              </w:rPr>
            </w:pPr>
            <w:r w:rsidRPr="00000BC9">
              <w:rPr>
                <w:rFonts w:ascii="SimHei" w:eastAsia="SimHei" w:hint="eastAsia"/>
                <w:b/>
                <w:sz w:val="15"/>
                <w:szCs w:val="15"/>
              </w:rPr>
              <w:t>日</w:t>
            </w:r>
            <w:r w:rsidRPr="00000BC9">
              <w:rPr>
                <w:rFonts w:ascii="SimHei" w:eastAsia="SimHei" w:hint="eastAsia"/>
                <w:b/>
                <w:sz w:val="15"/>
                <w:szCs w:val="15"/>
                <w:lang w:val="pt-BR"/>
              </w:rPr>
              <w:t xml:space="preserve"> </w:t>
            </w:r>
            <w:r w:rsidRPr="00000BC9">
              <w:rPr>
                <w:rFonts w:ascii="SimHei" w:eastAsia="SimHei" w:hint="eastAsia"/>
                <w:b/>
                <w:sz w:val="15"/>
                <w:szCs w:val="15"/>
              </w:rPr>
              <w:t>期</w:t>
            </w:r>
            <w:r w:rsidRPr="00000BC9">
              <w:rPr>
                <w:rFonts w:ascii="SimHei" w:eastAsia="SimHei" w:hint="eastAsia"/>
                <w:b/>
                <w:sz w:val="15"/>
                <w:szCs w:val="15"/>
                <w:lang w:val="pt-BR"/>
              </w:rPr>
              <w:t>：</w:t>
            </w:r>
            <w:bookmarkStart w:id="2" w:name="Date"/>
            <w:bookmarkEnd w:id="2"/>
            <w:r w:rsidRPr="00000BC9">
              <w:rPr>
                <w:rFonts w:ascii="Arial Black" w:eastAsia="SimHei" w:hAnsi="Arial Black"/>
                <w:sz w:val="15"/>
                <w:szCs w:val="15"/>
                <w:lang w:val="pt-BR"/>
              </w:rPr>
              <w:t>201</w:t>
            </w:r>
            <w:r w:rsidRPr="00000BC9">
              <w:rPr>
                <w:rFonts w:ascii="Arial Black" w:eastAsia="SimHei" w:hAnsi="Arial Black" w:hint="eastAsia"/>
                <w:sz w:val="15"/>
                <w:szCs w:val="15"/>
                <w:lang w:val="pt-BR"/>
              </w:rPr>
              <w:t>7</w:t>
            </w:r>
            <w:r w:rsidRPr="00000BC9">
              <w:rPr>
                <w:rFonts w:ascii="SimHei" w:eastAsia="SimHei" w:hint="eastAsia"/>
                <w:b/>
                <w:sz w:val="15"/>
                <w:szCs w:val="15"/>
              </w:rPr>
              <w:t>年</w:t>
            </w:r>
            <w:r w:rsidRPr="00000BC9">
              <w:rPr>
                <w:rFonts w:ascii="Arial Black" w:eastAsia="SimHei" w:hAnsi="Arial Black" w:hint="eastAsia"/>
                <w:sz w:val="15"/>
                <w:szCs w:val="15"/>
                <w:lang w:val="pt-BR"/>
              </w:rPr>
              <w:t>8</w:t>
            </w:r>
            <w:r w:rsidRPr="00000BC9">
              <w:rPr>
                <w:rFonts w:ascii="SimHei" w:eastAsia="SimHei" w:hint="eastAsia"/>
                <w:b/>
                <w:sz w:val="15"/>
                <w:szCs w:val="15"/>
              </w:rPr>
              <w:t>月</w:t>
            </w:r>
            <w:r w:rsidRPr="00000BC9">
              <w:rPr>
                <w:rFonts w:ascii="Arial Black" w:eastAsia="SimHei" w:hAnsi="Arial Black"/>
                <w:sz w:val="15"/>
                <w:szCs w:val="15"/>
                <w:lang w:val="pt-BR"/>
              </w:rPr>
              <w:t>2</w:t>
            </w:r>
            <w:r w:rsidRPr="00000BC9">
              <w:rPr>
                <w:rFonts w:ascii="SimHei" w:eastAsia="SimHei" w:hint="eastAsia"/>
                <w:b/>
                <w:sz w:val="15"/>
                <w:szCs w:val="15"/>
              </w:rPr>
              <w:t>日</w:t>
            </w:r>
            <w:r w:rsidRPr="00000BC9">
              <w:rPr>
                <w:rFonts w:eastAsia="SimHei" w:hint="eastAsia"/>
                <w:b/>
                <w:caps/>
                <w:sz w:val="15"/>
                <w:szCs w:val="15"/>
              </w:rPr>
              <w:t xml:space="preserve">  </w:t>
            </w:r>
          </w:p>
        </w:tc>
      </w:tr>
    </w:tbl>
    <w:p w:rsidR="00000BC9" w:rsidRPr="00000BC9" w:rsidRDefault="00000BC9" w:rsidP="00000BC9"/>
    <w:p w:rsidR="00000BC9" w:rsidRPr="00000BC9" w:rsidRDefault="00000BC9" w:rsidP="00000BC9"/>
    <w:p w:rsidR="00000BC9" w:rsidRPr="00000BC9" w:rsidRDefault="00000BC9" w:rsidP="00000BC9"/>
    <w:p w:rsidR="00000BC9" w:rsidRPr="00000BC9" w:rsidRDefault="00000BC9" w:rsidP="00000BC9"/>
    <w:p w:rsidR="00000BC9" w:rsidRPr="00000BC9" w:rsidRDefault="00000BC9" w:rsidP="00000BC9"/>
    <w:p w:rsidR="00000BC9" w:rsidRPr="00000BC9" w:rsidRDefault="00000BC9" w:rsidP="00000BC9">
      <w:pPr>
        <w:rPr>
          <w:rFonts w:ascii="SimHei" w:eastAsia="SimHei"/>
          <w:sz w:val="28"/>
          <w:szCs w:val="28"/>
        </w:rPr>
      </w:pPr>
      <w:r w:rsidRPr="00000BC9">
        <w:rPr>
          <w:rFonts w:ascii="SimHei" w:eastAsia="SimHei" w:hAnsi="SimHei" w:cs="Times New Roman" w:hint="eastAsia"/>
          <w:sz w:val="28"/>
          <w:szCs w:val="22"/>
        </w:rPr>
        <w:t>世界知识产权组织协调委员会</w:t>
      </w:r>
    </w:p>
    <w:p w:rsidR="00000BC9" w:rsidRPr="00000BC9" w:rsidRDefault="00000BC9" w:rsidP="00000BC9"/>
    <w:p w:rsidR="00000BC9" w:rsidRPr="00000BC9" w:rsidRDefault="00000BC9" w:rsidP="00000BC9"/>
    <w:p w:rsidR="00000BC9" w:rsidRPr="00000BC9" w:rsidRDefault="00000BC9" w:rsidP="00000BC9">
      <w:pPr>
        <w:rPr>
          <w:rFonts w:ascii="KaiTi" w:eastAsia="KaiTi" w:hAnsi="KaiTi"/>
          <w:b/>
          <w:sz w:val="24"/>
          <w:szCs w:val="24"/>
        </w:rPr>
      </w:pPr>
      <w:r w:rsidRPr="00000BC9">
        <w:rPr>
          <w:rFonts w:ascii="KaiTi" w:eastAsia="KaiTi" w:hAnsi="KaiTi" w:cs="Times New Roman" w:hint="eastAsia"/>
          <w:b/>
          <w:sz w:val="24"/>
          <w:szCs w:val="22"/>
        </w:rPr>
        <w:t>第七十四届会议（第</w:t>
      </w:r>
      <w:r w:rsidRPr="00000BC9">
        <w:rPr>
          <w:rFonts w:ascii="KaiTi" w:eastAsia="KaiTi" w:hAnsi="KaiTi" w:cs="Times New Roman" w:hint="eastAsia"/>
          <w:sz w:val="24"/>
          <w:szCs w:val="22"/>
        </w:rPr>
        <w:t>48</w:t>
      </w:r>
      <w:r w:rsidRPr="00000BC9">
        <w:rPr>
          <w:rFonts w:ascii="KaiTi" w:eastAsia="KaiTi" w:hAnsi="KaiTi" w:cs="Times New Roman" w:hint="eastAsia"/>
          <w:b/>
          <w:sz w:val="24"/>
          <w:szCs w:val="22"/>
        </w:rPr>
        <w:t>次例会）</w:t>
      </w:r>
    </w:p>
    <w:p w:rsidR="00000BC9" w:rsidRPr="00000BC9" w:rsidRDefault="00000BC9" w:rsidP="00000BC9">
      <w:pPr>
        <w:rPr>
          <w:rFonts w:ascii="KaiTi" w:eastAsia="KaiTi" w:hAnsi="KaiTi" w:cs="Times New Roman"/>
          <w:b/>
          <w:sz w:val="24"/>
          <w:szCs w:val="22"/>
        </w:rPr>
      </w:pPr>
      <w:r w:rsidRPr="00000BC9">
        <w:rPr>
          <w:rFonts w:ascii="KaiTi" w:eastAsia="KaiTi" w:hAnsi="KaiTi" w:cs="Times New Roman" w:hint="eastAsia"/>
          <w:sz w:val="24"/>
          <w:szCs w:val="22"/>
        </w:rPr>
        <w:t>2017</w:t>
      </w:r>
      <w:r w:rsidRPr="00000BC9">
        <w:rPr>
          <w:rFonts w:ascii="KaiTi" w:eastAsia="KaiTi" w:hAnsi="KaiTi" w:cs="Times New Roman" w:hint="eastAsia"/>
          <w:b/>
          <w:sz w:val="24"/>
          <w:szCs w:val="22"/>
        </w:rPr>
        <w:t>年</w:t>
      </w:r>
      <w:r w:rsidRPr="00000BC9">
        <w:rPr>
          <w:rFonts w:ascii="KaiTi" w:eastAsia="KaiTi" w:hAnsi="KaiTi" w:cs="Times New Roman" w:hint="eastAsia"/>
          <w:sz w:val="24"/>
          <w:szCs w:val="22"/>
        </w:rPr>
        <w:t>10</w:t>
      </w:r>
      <w:r w:rsidRPr="00000BC9">
        <w:rPr>
          <w:rFonts w:ascii="KaiTi" w:eastAsia="KaiTi" w:hAnsi="KaiTi" w:cs="Times New Roman" w:hint="eastAsia"/>
          <w:b/>
          <w:sz w:val="24"/>
          <w:szCs w:val="22"/>
        </w:rPr>
        <w:t>月</w:t>
      </w:r>
      <w:r w:rsidRPr="00000BC9">
        <w:rPr>
          <w:rFonts w:ascii="KaiTi" w:eastAsia="KaiTi" w:hAnsi="KaiTi" w:cs="Times New Roman" w:hint="eastAsia"/>
          <w:sz w:val="24"/>
          <w:szCs w:val="22"/>
        </w:rPr>
        <w:t>2</w:t>
      </w:r>
      <w:r w:rsidRPr="00000BC9">
        <w:rPr>
          <w:rFonts w:ascii="KaiTi" w:eastAsia="KaiTi" w:hAnsi="KaiTi" w:cs="Times New Roman" w:hint="eastAsia"/>
          <w:b/>
          <w:sz w:val="24"/>
          <w:szCs w:val="22"/>
        </w:rPr>
        <w:t>日至</w:t>
      </w:r>
      <w:r w:rsidRPr="00000BC9">
        <w:rPr>
          <w:rFonts w:ascii="KaiTi" w:eastAsia="KaiTi" w:hAnsi="KaiTi" w:cs="Times New Roman" w:hint="eastAsia"/>
          <w:sz w:val="24"/>
          <w:szCs w:val="22"/>
        </w:rPr>
        <w:t>11</w:t>
      </w:r>
      <w:r w:rsidRPr="00000BC9">
        <w:rPr>
          <w:rFonts w:ascii="KaiTi" w:eastAsia="KaiTi" w:hAnsi="KaiTi" w:cs="Times New Roman" w:hint="eastAsia"/>
          <w:b/>
          <w:sz w:val="24"/>
          <w:szCs w:val="22"/>
        </w:rPr>
        <w:t>日，日内瓦</w:t>
      </w:r>
    </w:p>
    <w:p w:rsidR="00000BC9" w:rsidRPr="00000BC9" w:rsidRDefault="00000BC9" w:rsidP="00000BC9"/>
    <w:p w:rsidR="00000BC9" w:rsidRPr="00000BC9" w:rsidRDefault="00000BC9" w:rsidP="00000BC9"/>
    <w:p w:rsidR="00000BC9" w:rsidRPr="00000BC9" w:rsidRDefault="00000BC9" w:rsidP="00000BC9"/>
    <w:p w:rsidR="00000BC9" w:rsidRPr="00000BC9" w:rsidRDefault="00000BC9" w:rsidP="00000BC9">
      <w:pPr>
        <w:rPr>
          <w:rFonts w:ascii="KaiTi" w:eastAsia="KaiTi" w:hAnsi="KaiTi" w:cs="Times New Roman"/>
          <w:sz w:val="24"/>
          <w:szCs w:val="22"/>
        </w:rPr>
      </w:pPr>
      <w:bookmarkStart w:id="3" w:name="TitleOfDoc"/>
      <w:bookmarkEnd w:id="3"/>
      <w:r w:rsidRPr="00000BC9">
        <w:rPr>
          <w:rFonts w:ascii="KaiTi" w:eastAsia="KaiTi" w:hint="eastAsia"/>
          <w:bCs/>
          <w:color w:val="000000"/>
          <w:sz w:val="24"/>
          <w:szCs w:val="24"/>
        </w:rPr>
        <w:t>道德操守办公室年度报告</w:t>
      </w:r>
    </w:p>
    <w:p w:rsidR="00000BC9" w:rsidRPr="00000BC9" w:rsidRDefault="00000BC9" w:rsidP="00000BC9">
      <w:pPr>
        <w:rPr>
          <w:rFonts w:cs="Times New Roman"/>
          <w:szCs w:val="22"/>
        </w:rPr>
      </w:pPr>
    </w:p>
    <w:p w:rsidR="00000BC9" w:rsidRPr="00000BC9" w:rsidRDefault="000C3438" w:rsidP="00000BC9">
      <w:pPr>
        <w:rPr>
          <w:rFonts w:ascii="KaiTi"/>
          <w:sz w:val="21"/>
          <w:szCs w:val="21"/>
        </w:rPr>
      </w:pPr>
      <w:bookmarkStart w:id="4" w:name="Prepared"/>
      <w:bookmarkEnd w:id="4"/>
      <w:r>
        <w:rPr>
          <w:rFonts w:ascii="KaiTi" w:eastAsia="KaiTi" w:hAnsi="STKaiti" w:hint="eastAsia"/>
          <w:sz w:val="21"/>
          <w:szCs w:val="21"/>
        </w:rPr>
        <w:t>秘书处</w:t>
      </w:r>
      <w:r w:rsidR="00000BC9" w:rsidRPr="00000BC9">
        <w:rPr>
          <w:rFonts w:ascii="KaiTi" w:eastAsia="KaiTi" w:hAnsi="STKaiti" w:hint="eastAsia"/>
          <w:sz w:val="21"/>
          <w:szCs w:val="21"/>
        </w:rPr>
        <w:t>编拟的文件</w:t>
      </w:r>
    </w:p>
    <w:p w:rsidR="00000BC9" w:rsidRPr="000C0054" w:rsidRDefault="00000BC9" w:rsidP="00000BC9"/>
    <w:p w:rsidR="00000BC9" w:rsidRPr="00000BC9" w:rsidRDefault="00000BC9" w:rsidP="00000BC9"/>
    <w:p w:rsidR="00000BC9" w:rsidRPr="00000BC9" w:rsidRDefault="00000BC9" w:rsidP="00000BC9"/>
    <w:p w:rsidR="00000BC9" w:rsidRPr="00000BC9" w:rsidRDefault="00000BC9" w:rsidP="00000BC9">
      <w:pPr>
        <w:rPr>
          <w:rFonts w:ascii="KaiTi" w:eastAsia="KaiTi"/>
          <w:b/>
          <w:sz w:val="24"/>
          <w:szCs w:val="24"/>
        </w:rPr>
      </w:pPr>
    </w:p>
    <w:p w:rsidR="0034665D" w:rsidRDefault="0034665D" w:rsidP="0034665D">
      <w:pPr>
        <w:pStyle w:val="10"/>
        <w:pBdr>
          <w:top w:val="single" w:sz="4" w:space="1" w:color="auto"/>
          <w:left w:val="single" w:sz="4" w:space="31" w:color="auto"/>
          <w:bottom w:val="single" w:sz="4" w:space="1" w:color="auto"/>
          <w:right w:val="single" w:sz="4" w:space="4" w:color="auto"/>
        </w:pBdr>
        <w:overflowPunct w:val="0"/>
        <w:spacing w:afterLines="50" w:after="120" w:line="340" w:lineRule="atLeast"/>
        <w:ind w:left="624" w:right="567"/>
        <w:jc w:val="both"/>
        <w:rPr>
          <w:rFonts w:ascii="SimSun" w:eastAsia="SimSun" w:hAnsi="SimSun" w:hint="eastAsia"/>
          <w:b/>
          <w:sz w:val="21"/>
          <w:szCs w:val="22"/>
          <w:u w:val="single"/>
          <w:lang w:eastAsia="zh-CN" w:bidi="he-IL"/>
        </w:rPr>
      </w:pPr>
    </w:p>
    <w:p w:rsidR="00B96BF0" w:rsidRPr="0034665D" w:rsidRDefault="000175AF" w:rsidP="008B1DAE">
      <w:pPr>
        <w:pStyle w:val="10"/>
        <w:pBdr>
          <w:top w:val="single" w:sz="4" w:space="1" w:color="auto"/>
          <w:left w:val="single" w:sz="4" w:space="31" w:color="auto"/>
          <w:bottom w:val="single" w:sz="4" w:space="1" w:color="auto"/>
          <w:right w:val="single" w:sz="4" w:space="4" w:color="auto"/>
        </w:pBdr>
        <w:overflowPunct w:val="0"/>
        <w:spacing w:afterLines="100" w:after="240" w:line="340" w:lineRule="atLeast"/>
        <w:ind w:left="624" w:right="567"/>
        <w:jc w:val="center"/>
        <w:rPr>
          <w:rFonts w:ascii="SimHei" w:eastAsia="SimHei" w:hAnsi="SimHei"/>
          <w:sz w:val="21"/>
          <w:szCs w:val="22"/>
          <w:u w:val="single"/>
          <w:lang w:eastAsia="zh-CN" w:bidi="he-IL"/>
        </w:rPr>
      </w:pPr>
      <w:r w:rsidRPr="0034665D">
        <w:rPr>
          <w:rFonts w:ascii="SimHei" w:eastAsia="SimHei" w:hAnsi="SimHei" w:hint="eastAsia"/>
          <w:sz w:val="21"/>
          <w:szCs w:val="22"/>
          <w:u w:val="single"/>
          <w:lang w:eastAsia="zh-CN" w:bidi="he-IL"/>
        </w:rPr>
        <w:t>产权组织道德操守办公室：2016年</w:t>
      </w:r>
    </w:p>
    <w:p w:rsidR="00B96BF0" w:rsidRPr="000C0054" w:rsidRDefault="000175AF" w:rsidP="0034665D">
      <w:pPr>
        <w:pStyle w:val="10"/>
        <w:pBdr>
          <w:top w:val="single" w:sz="4" w:space="1" w:color="auto"/>
          <w:left w:val="single" w:sz="4" w:space="31" w:color="auto"/>
          <w:bottom w:val="single" w:sz="4" w:space="1" w:color="auto"/>
          <w:right w:val="single" w:sz="4" w:space="4" w:color="auto"/>
        </w:pBdr>
        <w:overflowPunct w:val="0"/>
        <w:spacing w:afterLines="50" w:after="120" w:line="340" w:lineRule="atLeast"/>
        <w:ind w:left="624" w:right="567"/>
        <w:jc w:val="both"/>
        <w:rPr>
          <w:rFonts w:ascii="SimSun" w:eastAsia="SimSun" w:hAnsi="SimSun"/>
          <w:sz w:val="21"/>
          <w:szCs w:val="22"/>
          <w:lang w:val="en-GB" w:eastAsia="zh-CN"/>
        </w:rPr>
      </w:pPr>
      <w:r w:rsidRPr="000C0054">
        <w:rPr>
          <w:rFonts w:ascii="SimSun" w:eastAsia="SimSun" w:hAnsi="SimSun" w:hint="eastAsia"/>
          <w:sz w:val="21"/>
          <w:szCs w:val="22"/>
          <w:lang w:val="en-GB" w:eastAsia="zh-CN"/>
        </w:rPr>
        <w:t>2006年：建立联合国道德操守办公室的工作于2006年在纽约启动</w:t>
      </w:r>
      <w:r w:rsidRPr="000C0054">
        <w:rPr>
          <w:rStyle w:val="af0"/>
          <w:rFonts w:ascii="SimSun" w:eastAsia="SimSun" w:hAnsi="SimSun"/>
          <w:sz w:val="21"/>
          <w:szCs w:val="22"/>
          <w:lang w:val="en-GB"/>
        </w:rPr>
        <w:footnoteReference w:id="1"/>
      </w:r>
      <w:r w:rsidR="0034665D">
        <w:rPr>
          <w:rFonts w:ascii="SimSun" w:eastAsia="SimSun" w:hAnsi="SimSun" w:hint="eastAsia"/>
          <w:sz w:val="21"/>
          <w:szCs w:val="22"/>
          <w:lang w:val="en-GB" w:eastAsia="zh-CN"/>
        </w:rPr>
        <w:t>。</w:t>
      </w:r>
    </w:p>
    <w:p w:rsidR="00B96BF0" w:rsidRPr="000C0054" w:rsidRDefault="000175AF" w:rsidP="0034665D">
      <w:pPr>
        <w:pStyle w:val="10"/>
        <w:pBdr>
          <w:top w:val="single" w:sz="4" w:space="1" w:color="auto"/>
          <w:left w:val="single" w:sz="4" w:space="31" w:color="auto"/>
          <w:bottom w:val="single" w:sz="4" w:space="1" w:color="auto"/>
          <w:right w:val="single" w:sz="4" w:space="4" w:color="auto"/>
        </w:pBdr>
        <w:overflowPunct w:val="0"/>
        <w:spacing w:afterLines="50" w:after="120" w:line="340" w:lineRule="atLeast"/>
        <w:ind w:left="624" w:right="567"/>
        <w:jc w:val="both"/>
        <w:rPr>
          <w:rFonts w:ascii="SimSun" w:eastAsia="SimSun" w:hAnsi="SimSun"/>
          <w:strike/>
          <w:sz w:val="21"/>
          <w:szCs w:val="22"/>
          <w:lang w:val="en-GB" w:eastAsia="zh-CN"/>
        </w:rPr>
      </w:pPr>
      <w:r w:rsidRPr="000C0054">
        <w:rPr>
          <w:rFonts w:ascii="SimSun" w:eastAsia="SimSun" w:hAnsi="SimSun" w:hint="eastAsia"/>
          <w:sz w:val="21"/>
          <w:szCs w:val="22"/>
          <w:lang w:val="en-GB" w:eastAsia="zh-CN"/>
        </w:rPr>
        <w:t>2007年：联合国道德操守办公室于2007年投入运营。</w:t>
      </w:r>
    </w:p>
    <w:p w:rsidR="00B96BF0" w:rsidRPr="000C0054" w:rsidRDefault="000175AF" w:rsidP="0034665D">
      <w:pPr>
        <w:pStyle w:val="10"/>
        <w:pBdr>
          <w:top w:val="single" w:sz="4" w:space="1" w:color="auto"/>
          <w:left w:val="single" w:sz="4" w:space="31" w:color="auto"/>
          <w:bottom w:val="single" w:sz="4" w:space="1" w:color="auto"/>
          <w:right w:val="single" w:sz="4" w:space="4" w:color="auto"/>
        </w:pBdr>
        <w:overflowPunct w:val="0"/>
        <w:spacing w:afterLines="50" w:after="120" w:line="340" w:lineRule="atLeast"/>
        <w:ind w:left="624" w:right="567"/>
        <w:jc w:val="both"/>
        <w:rPr>
          <w:rFonts w:ascii="SimSun" w:eastAsia="SimSun" w:hAnsi="SimSun"/>
          <w:sz w:val="21"/>
          <w:szCs w:val="22"/>
          <w:lang w:val="en-GB" w:eastAsia="zh-CN"/>
        </w:rPr>
      </w:pPr>
      <w:r w:rsidRPr="000C0054">
        <w:rPr>
          <w:rFonts w:ascii="SimSun" w:eastAsia="SimSun" w:hAnsi="SimSun" w:hint="eastAsia"/>
          <w:sz w:val="21"/>
          <w:szCs w:val="22"/>
          <w:lang w:val="en-GB" w:eastAsia="zh-CN"/>
        </w:rPr>
        <w:t>2010年：联合国道德操守办公室成立</w:t>
      </w:r>
      <w:r w:rsidR="008B1DAE">
        <w:rPr>
          <w:rFonts w:ascii="SimSun" w:eastAsia="SimSun" w:hAnsi="SimSun" w:hint="eastAsia"/>
          <w:sz w:val="21"/>
          <w:szCs w:val="22"/>
          <w:lang w:val="en-GB" w:eastAsia="zh-CN"/>
        </w:rPr>
        <w:t>三</w:t>
      </w:r>
      <w:r w:rsidRPr="000C0054">
        <w:rPr>
          <w:rFonts w:ascii="SimSun" w:eastAsia="SimSun" w:hAnsi="SimSun" w:hint="eastAsia"/>
          <w:sz w:val="21"/>
          <w:szCs w:val="22"/>
          <w:lang w:val="en-GB" w:eastAsia="zh-CN"/>
        </w:rPr>
        <w:t>年后，产权组织道德操守办公室开始投入运营</w:t>
      </w:r>
      <w:r w:rsidRPr="000C0054">
        <w:rPr>
          <w:rStyle w:val="af0"/>
          <w:rFonts w:ascii="SimSun" w:eastAsia="SimSun" w:hAnsi="SimSun"/>
          <w:sz w:val="21"/>
          <w:szCs w:val="22"/>
          <w:lang w:val="en-GB"/>
        </w:rPr>
        <w:footnoteReference w:id="2"/>
      </w:r>
      <w:r w:rsidR="0034665D">
        <w:rPr>
          <w:rFonts w:ascii="SimSun" w:eastAsia="SimSun" w:hAnsi="SimSun" w:hint="eastAsia"/>
          <w:sz w:val="21"/>
          <w:szCs w:val="22"/>
          <w:lang w:val="en-GB" w:eastAsia="zh-CN"/>
        </w:rPr>
        <w:t>。</w:t>
      </w:r>
    </w:p>
    <w:p w:rsidR="00B96BF0" w:rsidRPr="000C0054" w:rsidRDefault="000175AF" w:rsidP="0034665D">
      <w:pPr>
        <w:pStyle w:val="10"/>
        <w:pBdr>
          <w:top w:val="single" w:sz="4" w:space="1" w:color="auto"/>
          <w:left w:val="single" w:sz="4" w:space="31" w:color="auto"/>
          <w:bottom w:val="single" w:sz="4" w:space="1" w:color="auto"/>
          <w:right w:val="single" w:sz="4" w:space="4" w:color="auto"/>
        </w:pBdr>
        <w:overflowPunct w:val="0"/>
        <w:spacing w:afterLines="50" w:after="120" w:line="340" w:lineRule="atLeast"/>
        <w:ind w:left="624" w:right="567"/>
        <w:jc w:val="both"/>
        <w:rPr>
          <w:rFonts w:ascii="SimSun" w:eastAsia="SimSun" w:hAnsi="SimSun"/>
          <w:sz w:val="21"/>
          <w:szCs w:val="22"/>
          <w:lang w:val="en-GB" w:eastAsia="zh-CN"/>
        </w:rPr>
      </w:pPr>
      <w:r w:rsidRPr="000C0054">
        <w:rPr>
          <w:rFonts w:ascii="SimSun" w:eastAsia="SimSun" w:hAnsi="SimSun" w:hint="eastAsia"/>
          <w:sz w:val="21"/>
          <w:szCs w:val="22"/>
          <w:lang w:val="en-GB" w:eastAsia="zh-CN"/>
        </w:rPr>
        <w:t>与联合国秘书处相比，产权组织道德操守办公室覆盖的工作人员数量相对较少，活动针对专门的领域——知识问题和创新，业务主要立足于一个地理位置并从此处进行管理，其履行的作用和功能与联合国道德操守办公室相似。</w:t>
      </w:r>
    </w:p>
    <w:p w:rsidR="0034665D" w:rsidRDefault="000175AF" w:rsidP="0034665D">
      <w:pPr>
        <w:pStyle w:val="10"/>
        <w:pBdr>
          <w:top w:val="single" w:sz="4" w:space="1" w:color="auto"/>
          <w:left w:val="single" w:sz="4" w:space="31" w:color="auto"/>
          <w:bottom w:val="single" w:sz="4" w:space="1" w:color="auto"/>
          <w:right w:val="single" w:sz="4" w:space="4" w:color="auto"/>
        </w:pBdr>
        <w:overflowPunct w:val="0"/>
        <w:spacing w:afterLines="50" w:after="120" w:line="340" w:lineRule="atLeast"/>
        <w:ind w:left="624" w:right="567"/>
        <w:jc w:val="both"/>
        <w:rPr>
          <w:rFonts w:ascii="SimSun" w:eastAsia="SimSun" w:hAnsi="SimSun" w:hint="eastAsia"/>
          <w:sz w:val="21"/>
          <w:szCs w:val="22"/>
          <w:lang w:val="en-GB" w:eastAsia="zh-CN"/>
        </w:rPr>
      </w:pPr>
      <w:r w:rsidRPr="000C0054">
        <w:rPr>
          <w:rFonts w:ascii="SimSun" w:eastAsia="SimSun" w:hAnsi="SimSun" w:hint="eastAsia"/>
          <w:sz w:val="21"/>
          <w:szCs w:val="22"/>
          <w:lang w:val="en-GB" w:eastAsia="zh-CN"/>
        </w:rPr>
        <w:t>多年来，</w:t>
      </w:r>
      <w:r w:rsidRPr="000C0054">
        <w:rPr>
          <w:rFonts w:ascii="SimSun" w:eastAsia="SimSun" w:hAnsi="SimSun" w:hint="eastAsia"/>
          <w:sz w:val="21"/>
          <w:szCs w:val="22"/>
          <w:lang w:eastAsia="zh-CN"/>
        </w:rPr>
        <w:t>在</w:t>
      </w:r>
      <w:r w:rsidRPr="000C0054">
        <w:rPr>
          <w:rFonts w:ascii="SimSun" w:eastAsia="SimSun" w:hAnsi="SimSun" w:hint="eastAsia"/>
          <w:sz w:val="21"/>
          <w:szCs w:val="22"/>
          <w:lang w:val="en-GB" w:eastAsia="zh-CN"/>
        </w:rPr>
        <w:t>产权组织</w:t>
      </w:r>
      <w:r w:rsidRPr="000C0054">
        <w:rPr>
          <w:rFonts w:ascii="SimSun" w:eastAsia="SimSun" w:hAnsi="SimSun" w:hint="eastAsia"/>
          <w:sz w:val="21"/>
          <w:szCs w:val="22"/>
          <w:lang w:eastAsia="zh-CN"/>
        </w:rPr>
        <w:t>追求</w:t>
      </w:r>
      <w:r w:rsidRPr="000C0054">
        <w:rPr>
          <w:rFonts w:ascii="SimSun" w:eastAsia="SimSun" w:hAnsi="SimSun" w:hint="eastAsia"/>
          <w:sz w:val="21"/>
          <w:szCs w:val="22"/>
          <w:lang w:val="en-GB" w:eastAsia="zh-CN"/>
        </w:rPr>
        <w:t>其工作人员履行作为国际公务员职责时坚持最高道德标准</w:t>
      </w:r>
      <w:r w:rsidRPr="000C0054">
        <w:rPr>
          <w:rFonts w:ascii="SimSun" w:eastAsia="SimSun" w:hAnsi="SimSun" w:hint="eastAsia"/>
          <w:sz w:val="21"/>
          <w:szCs w:val="22"/>
          <w:lang w:eastAsia="zh-CN"/>
        </w:rPr>
        <w:t>的过程中，</w:t>
      </w:r>
      <w:r w:rsidRPr="000C0054">
        <w:rPr>
          <w:rFonts w:ascii="SimSun" w:eastAsia="SimSun" w:hAnsi="SimSun" w:hint="eastAsia"/>
          <w:sz w:val="21"/>
          <w:szCs w:val="22"/>
          <w:lang w:val="en-GB" w:eastAsia="zh-CN"/>
        </w:rPr>
        <w:t>位于纽约的联合国道德操守办公室成为</w:t>
      </w:r>
      <w:r w:rsidRPr="000C0054">
        <w:rPr>
          <w:rFonts w:ascii="SimSun" w:eastAsia="SimSun" w:hAnsi="SimSun" w:hint="eastAsia"/>
          <w:sz w:val="21"/>
          <w:szCs w:val="22"/>
          <w:lang w:eastAsia="zh-CN"/>
        </w:rPr>
        <w:t>了</w:t>
      </w:r>
      <w:r w:rsidRPr="000C0054">
        <w:rPr>
          <w:rFonts w:ascii="SimSun" w:eastAsia="SimSun" w:hAnsi="SimSun" w:hint="eastAsia"/>
          <w:sz w:val="21"/>
          <w:szCs w:val="22"/>
          <w:lang w:val="en-GB" w:eastAsia="zh-CN"/>
        </w:rPr>
        <w:t>有价值的伙伴。</w:t>
      </w:r>
    </w:p>
    <w:p w:rsidR="0034665D" w:rsidRDefault="0034665D" w:rsidP="008B1DAE">
      <w:pPr>
        <w:pStyle w:val="10"/>
        <w:pBdr>
          <w:top w:val="single" w:sz="4" w:space="1" w:color="auto"/>
          <w:left w:val="single" w:sz="4" w:space="31" w:color="auto"/>
          <w:bottom w:val="single" w:sz="4" w:space="1" w:color="auto"/>
          <w:right w:val="single" w:sz="4" w:space="4" w:color="auto"/>
        </w:pBdr>
        <w:overflowPunct w:val="0"/>
        <w:spacing w:afterLines="50" w:after="120"/>
        <w:ind w:left="624" w:right="567"/>
        <w:jc w:val="both"/>
        <w:rPr>
          <w:rFonts w:ascii="SimSun" w:eastAsia="SimSun" w:hAnsi="SimSun"/>
          <w:sz w:val="21"/>
          <w:szCs w:val="22"/>
          <w:lang w:val="en-GB" w:eastAsia="zh-CN"/>
        </w:rPr>
      </w:pPr>
    </w:p>
    <w:p w:rsidR="0034665D" w:rsidRDefault="0034665D">
      <w:pPr>
        <w:rPr>
          <w:rFonts w:ascii="SimSun" w:hAnsi="SimSun"/>
          <w:sz w:val="21"/>
          <w:szCs w:val="22"/>
          <w:lang w:val="en-GB"/>
        </w:rPr>
      </w:pPr>
      <w:r>
        <w:rPr>
          <w:rFonts w:ascii="SimSun" w:hAnsi="SimSun"/>
          <w:sz w:val="21"/>
          <w:szCs w:val="22"/>
          <w:lang w:val="en-GB"/>
        </w:rPr>
        <w:br w:type="page"/>
      </w:r>
    </w:p>
    <w:p w:rsidR="0034665D" w:rsidRDefault="000175AF" w:rsidP="0034665D">
      <w:pPr>
        <w:pStyle w:val="ONUME"/>
        <w:tabs>
          <w:tab w:val="clear" w:pos="567"/>
          <w:tab w:val="clear" w:pos="2978"/>
        </w:tabs>
        <w:overflowPunct w:val="0"/>
        <w:spacing w:afterLines="50" w:after="120" w:line="340" w:lineRule="atLeast"/>
        <w:ind w:left="0"/>
        <w:jc w:val="both"/>
        <w:rPr>
          <w:rFonts w:ascii="SimSun" w:hAnsi="SimSun"/>
          <w:sz w:val="21"/>
        </w:rPr>
      </w:pPr>
      <w:r w:rsidRPr="000C0054">
        <w:rPr>
          <w:rFonts w:ascii="SimSun" w:hAnsi="SimSun" w:hint="eastAsia"/>
          <w:sz w:val="21"/>
        </w:rPr>
        <w:lastRenderedPageBreak/>
        <w:t>以下内容是产权组织道德操守办公室的2016年活动报告。自2010年6月设立以来，道德操守办公室即向成员国报告其活动。自2015年起，道德操守办公室的活动报告作为单独的《道德操守办公室年度报告》提交给产权组织协调委员会</w:t>
      </w:r>
      <w:r w:rsidRPr="000C0054">
        <w:rPr>
          <w:rStyle w:val="af0"/>
          <w:rFonts w:ascii="SimSun" w:hAnsi="SimSun"/>
          <w:sz w:val="21"/>
          <w:szCs w:val="22"/>
        </w:rPr>
        <w:footnoteReference w:id="3"/>
      </w:r>
      <w:r w:rsidRPr="000C0054">
        <w:rPr>
          <w:rFonts w:ascii="SimSun" w:hAnsi="SimSun" w:hint="eastAsia"/>
          <w:sz w:val="21"/>
        </w:rPr>
        <w:t>。</w:t>
      </w:r>
    </w:p>
    <w:p w:rsidR="0034665D" w:rsidRPr="0034665D" w:rsidRDefault="000175AF" w:rsidP="0034665D">
      <w:pPr>
        <w:pStyle w:val="10"/>
        <w:keepNext/>
        <w:numPr>
          <w:ilvl w:val="0"/>
          <w:numId w:val="4"/>
        </w:numPr>
        <w:overflowPunct w:val="0"/>
        <w:spacing w:beforeLines="100" w:before="240" w:afterLines="50" w:after="120" w:line="340" w:lineRule="atLeast"/>
        <w:ind w:left="0" w:firstLine="0"/>
        <w:rPr>
          <w:rFonts w:ascii="SimHei" w:eastAsia="SimHei" w:hAnsi="SimHei"/>
          <w:sz w:val="21"/>
          <w:szCs w:val="22"/>
        </w:rPr>
      </w:pPr>
      <w:r w:rsidRPr="0034665D">
        <w:rPr>
          <w:rFonts w:ascii="SimHei" w:eastAsia="SimHei" w:hAnsi="SimHei" w:hint="eastAsia"/>
          <w:sz w:val="21"/>
          <w:szCs w:val="22"/>
          <w:lang w:eastAsia="zh-CN"/>
        </w:rPr>
        <w:t>背</w:t>
      </w:r>
      <w:r w:rsidR="008B1DAE">
        <w:rPr>
          <w:rFonts w:ascii="SimHei" w:eastAsia="SimHei" w:hAnsi="SimHei" w:hint="eastAsia"/>
          <w:sz w:val="21"/>
          <w:szCs w:val="22"/>
          <w:lang w:eastAsia="zh-CN"/>
        </w:rPr>
        <w:t xml:space="preserve">　</w:t>
      </w:r>
      <w:r w:rsidRPr="0034665D">
        <w:rPr>
          <w:rFonts w:ascii="SimHei" w:eastAsia="SimHei" w:hAnsi="SimHei" w:hint="eastAsia"/>
          <w:sz w:val="21"/>
          <w:szCs w:val="22"/>
          <w:lang w:eastAsia="zh-CN"/>
        </w:rPr>
        <w:t>景</w:t>
      </w:r>
    </w:p>
    <w:p w:rsidR="0034665D" w:rsidRDefault="000175AF" w:rsidP="0034665D">
      <w:pPr>
        <w:pStyle w:val="ONUME"/>
        <w:tabs>
          <w:tab w:val="clear" w:pos="567"/>
          <w:tab w:val="clear" w:pos="2978"/>
        </w:tabs>
        <w:overflowPunct w:val="0"/>
        <w:spacing w:afterLines="50" w:after="120" w:line="340" w:lineRule="atLeast"/>
        <w:ind w:left="0"/>
        <w:jc w:val="both"/>
        <w:rPr>
          <w:rFonts w:ascii="SimSun" w:hAnsi="SimSun"/>
          <w:sz w:val="21"/>
        </w:rPr>
      </w:pPr>
      <w:r w:rsidRPr="000C0054">
        <w:rPr>
          <w:rFonts w:ascii="SimSun" w:hAnsi="SimSun" w:hint="eastAsia"/>
          <w:sz w:val="21"/>
        </w:rPr>
        <w:t>《建立世界知识产权组织公约》提及确保最高标准的效率、能力和诚信对本组织的重要性。在产权组织建立全面的道德操守和诚信制度是战略调整计划（SRP）的一项举措，在2013年年初完成SRP之后，已将这项工作纳入产权组织活动的主流。</w:t>
      </w:r>
    </w:p>
    <w:p w:rsidR="0034665D" w:rsidRDefault="000175AF" w:rsidP="0034665D">
      <w:pPr>
        <w:pStyle w:val="ONUME"/>
        <w:tabs>
          <w:tab w:val="clear" w:pos="567"/>
          <w:tab w:val="clear" w:pos="2978"/>
        </w:tabs>
        <w:overflowPunct w:val="0"/>
        <w:spacing w:afterLines="50" w:after="120" w:line="340" w:lineRule="atLeast"/>
        <w:ind w:left="0"/>
        <w:jc w:val="both"/>
        <w:rPr>
          <w:rFonts w:ascii="SimSun" w:hAnsi="SimSun"/>
          <w:sz w:val="21"/>
          <w:lang w:val="en-GB"/>
        </w:rPr>
      </w:pPr>
      <w:r w:rsidRPr="000C0054">
        <w:rPr>
          <w:rFonts w:ascii="SimSun" w:hAnsi="SimSun" w:hint="eastAsia"/>
          <w:sz w:val="21"/>
          <w:lang w:val="en-GB"/>
        </w:rPr>
        <w:t>产权组织道德操守办公室应拥有有效履行其职责所需的独立性</w:t>
      </w:r>
      <w:r w:rsidRPr="000C0054">
        <w:rPr>
          <w:rStyle w:val="af0"/>
          <w:rFonts w:ascii="SimSun" w:hAnsi="SimSun"/>
          <w:sz w:val="21"/>
          <w:szCs w:val="22"/>
          <w:lang w:val="en-GB"/>
        </w:rPr>
        <w:footnoteReference w:id="4"/>
      </w:r>
      <w:r w:rsidRPr="000C0054">
        <w:rPr>
          <w:rFonts w:ascii="SimSun" w:hAnsi="SimSun" w:hint="eastAsia"/>
          <w:sz w:val="21"/>
          <w:lang w:val="en-GB"/>
        </w:rPr>
        <w:t>，其作用是通过推动道德</w:t>
      </w:r>
      <w:r w:rsidRPr="0034665D">
        <w:rPr>
          <w:rFonts w:ascii="SimSun" w:hAnsi="SimSun" w:hint="eastAsia"/>
          <w:sz w:val="21"/>
        </w:rPr>
        <w:t>操守</w:t>
      </w:r>
      <w:r w:rsidRPr="000C0054">
        <w:rPr>
          <w:rFonts w:ascii="SimSun" w:hAnsi="SimSun" w:hint="eastAsia"/>
          <w:sz w:val="21"/>
          <w:lang w:val="en-GB"/>
        </w:rPr>
        <w:t>、透明和问责的文化，确保工作人员和其他人员以最高廉正标准注意和履行他们的职责。</w:t>
      </w:r>
    </w:p>
    <w:p w:rsidR="0034665D" w:rsidRDefault="000175AF" w:rsidP="0034665D">
      <w:pPr>
        <w:pStyle w:val="10"/>
        <w:pBdr>
          <w:top w:val="single" w:sz="4" w:space="1" w:color="auto"/>
          <w:left w:val="single" w:sz="4" w:space="4" w:color="auto"/>
          <w:bottom w:val="single" w:sz="4" w:space="1" w:color="auto"/>
          <w:right w:val="single" w:sz="4" w:space="4" w:color="auto"/>
        </w:pBdr>
        <w:spacing w:beforeLines="50" w:before="120" w:afterLines="50" w:after="120" w:line="340" w:lineRule="atLeast"/>
        <w:ind w:left="1134" w:right="567"/>
        <w:jc w:val="both"/>
        <w:rPr>
          <w:rFonts w:ascii="SimSun" w:eastAsia="SimSun" w:hAnsi="SimSun"/>
          <w:sz w:val="21"/>
          <w:szCs w:val="22"/>
          <w:u w:val="single"/>
          <w:lang w:val="en-GB" w:eastAsia="zh-CN"/>
        </w:rPr>
      </w:pPr>
      <w:r w:rsidRPr="000C0054">
        <w:rPr>
          <w:rFonts w:ascii="SimSun" w:eastAsia="SimSun" w:hAnsi="SimSun" w:hint="eastAsia"/>
          <w:sz w:val="21"/>
          <w:szCs w:val="22"/>
          <w:u w:val="single"/>
          <w:lang w:val="en-GB" w:eastAsia="zh-CN"/>
        </w:rPr>
        <w:t>道德操守办公室的职责：独立性、公正性、保密性</w:t>
      </w:r>
    </w:p>
    <w:p w:rsidR="0034665D" w:rsidRDefault="000175AF" w:rsidP="0034665D">
      <w:pPr>
        <w:pStyle w:val="10"/>
        <w:pBdr>
          <w:top w:val="single" w:sz="4" w:space="1" w:color="auto"/>
          <w:left w:val="single" w:sz="4" w:space="4" w:color="auto"/>
          <w:bottom w:val="single" w:sz="4" w:space="1" w:color="auto"/>
          <w:right w:val="single" w:sz="4" w:space="4" w:color="auto"/>
        </w:pBdr>
        <w:spacing w:beforeLines="50" w:before="120" w:afterLines="50" w:after="120" w:line="340" w:lineRule="atLeast"/>
        <w:ind w:left="1134" w:right="567"/>
        <w:jc w:val="both"/>
        <w:rPr>
          <w:rFonts w:ascii="SimSun" w:eastAsia="SimSun" w:hAnsi="SimSun"/>
          <w:bCs/>
          <w:sz w:val="21"/>
          <w:szCs w:val="22"/>
          <w:lang w:eastAsia="zh-CN"/>
        </w:rPr>
      </w:pPr>
      <w:r w:rsidRPr="000C0054">
        <w:rPr>
          <w:rFonts w:ascii="SimSun" w:eastAsia="SimSun" w:hAnsi="SimSun" w:hint="eastAsia"/>
          <w:bCs/>
          <w:sz w:val="21"/>
          <w:szCs w:val="22"/>
          <w:lang w:eastAsia="zh-CN"/>
        </w:rPr>
        <w:t>产权组织道德操守办公室特别对以下关键结果负责：</w:t>
      </w:r>
    </w:p>
    <w:p w:rsidR="0034665D" w:rsidRDefault="000175AF" w:rsidP="0034665D">
      <w:pPr>
        <w:pStyle w:val="10"/>
        <w:numPr>
          <w:ilvl w:val="0"/>
          <w:numId w:val="5"/>
        </w:numPr>
        <w:pBdr>
          <w:top w:val="single" w:sz="4" w:space="1" w:color="auto"/>
          <w:left w:val="single" w:sz="4" w:space="4" w:color="auto"/>
          <w:bottom w:val="single" w:sz="4" w:space="1" w:color="auto"/>
          <w:right w:val="single" w:sz="4" w:space="4" w:color="auto"/>
        </w:pBdr>
        <w:spacing w:beforeLines="50" w:before="120" w:afterLines="50" w:after="120" w:line="340" w:lineRule="atLeast"/>
        <w:ind w:left="1134" w:right="567" w:firstLine="0"/>
        <w:jc w:val="both"/>
        <w:rPr>
          <w:rFonts w:ascii="SimSun" w:eastAsia="SimSun" w:hAnsi="SimSun"/>
          <w:bCs/>
          <w:sz w:val="21"/>
          <w:szCs w:val="22"/>
          <w:lang w:eastAsia="zh-CN"/>
        </w:rPr>
      </w:pPr>
      <w:r w:rsidRPr="000C0054">
        <w:rPr>
          <w:rFonts w:ascii="SimSun" w:eastAsia="SimSun" w:hAnsi="SimSun" w:hint="eastAsia"/>
          <w:bCs/>
          <w:sz w:val="21"/>
          <w:szCs w:val="22"/>
          <w:lang w:eastAsia="zh-CN"/>
        </w:rPr>
        <w:t>确保设计、制定和实施有效的产权组织道德操守计划，以加强本组织业务的廉正、合</w:t>
      </w:r>
      <w:proofErr w:type="gramStart"/>
      <w:r w:rsidRPr="000C0054">
        <w:rPr>
          <w:rFonts w:ascii="SimSun" w:eastAsia="SimSun" w:hAnsi="SimSun" w:hint="eastAsia"/>
          <w:bCs/>
          <w:sz w:val="21"/>
          <w:szCs w:val="22"/>
          <w:lang w:eastAsia="zh-CN"/>
        </w:rPr>
        <w:t>规</w:t>
      </w:r>
      <w:proofErr w:type="gramEnd"/>
      <w:r w:rsidRPr="000C0054">
        <w:rPr>
          <w:rFonts w:ascii="SimSun" w:eastAsia="SimSun" w:hAnsi="SimSun" w:hint="eastAsia"/>
          <w:bCs/>
          <w:sz w:val="21"/>
          <w:szCs w:val="22"/>
          <w:lang w:eastAsia="zh-CN"/>
        </w:rPr>
        <w:t>性和道德规范；</w:t>
      </w:r>
    </w:p>
    <w:p w:rsidR="0034665D" w:rsidRDefault="000175AF" w:rsidP="0034665D">
      <w:pPr>
        <w:pStyle w:val="10"/>
        <w:numPr>
          <w:ilvl w:val="0"/>
          <w:numId w:val="5"/>
        </w:numPr>
        <w:pBdr>
          <w:top w:val="single" w:sz="4" w:space="1" w:color="auto"/>
          <w:left w:val="single" w:sz="4" w:space="4" w:color="auto"/>
          <w:bottom w:val="single" w:sz="4" w:space="1" w:color="auto"/>
          <w:right w:val="single" w:sz="4" w:space="4" w:color="auto"/>
        </w:pBdr>
        <w:spacing w:beforeLines="50" w:before="120" w:afterLines="50" w:after="120" w:line="340" w:lineRule="atLeast"/>
        <w:ind w:left="1134" w:right="567" w:firstLine="0"/>
        <w:jc w:val="both"/>
        <w:rPr>
          <w:rFonts w:ascii="SimSun" w:eastAsia="SimSun" w:hAnsi="SimSun"/>
          <w:bCs/>
          <w:sz w:val="21"/>
          <w:szCs w:val="22"/>
          <w:lang w:eastAsia="zh-CN"/>
        </w:rPr>
      </w:pPr>
      <w:r w:rsidRPr="000C0054">
        <w:rPr>
          <w:rFonts w:ascii="SimSun" w:eastAsia="SimSun" w:hAnsi="SimSun" w:hint="eastAsia"/>
          <w:bCs/>
          <w:sz w:val="21"/>
          <w:szCs w:val="22"/>
          <w:lang w:eastAsia="zh-CN"/>
        </w:rPr>
        <w:t>通过提供权威的建议、领导和监督，加强本组织内适当的合</w:t>
      </w:r>
      <w:proofErr w:type="gramStart"/>
      <w:r w:rsidRPr="000C0054">
        <w:rPr>
          <w:rFonts w:ascii="SimSun" w:eastAsia="SimSun" w:hAnsi="SimSun" w:hint="eastAsia"/>
          <w:bCs/>
          <w:sz w:val="21"/>
          <w:szCs w:val="22"/>
          <w:lang w:eastAsia="zh-CN"/>
        </w:rPr>
        <w:t>规</w:t>
      </w:r>
      <w:proofErr w:type="gramEnd"/>
      <w:r w:rsidRPr="000C0054">
        <w:rPr>
          <w:rFonts w:ascii="SimSun" w:eastAsia="SimSun" w:hAnsi="SimSun" w:hint="eastAsia"/>
          <w:bCs/>
          <w:sz w:val="21"/>
          <w:szCs w:val="22"/>
          <w:lang w:eastAsia="zh-CN"/>
        </w:rPr>
        <w:t>和道德业</w:t>
      </w:r>
      <w:r w:rsidR="00B05140">
        <w:rPr>
          <w:rFonts w:ascii="SimSun" w:eastAsia="SimSun" w:hAnsi="SimSun" w:hint="eastAsia"/>
          <w:bCs/>
          <w:sz w:val="21"/>
          <w:szCs w:val="22"/>
          <w:lang w:eastAsia="zh-CN"/>
        </w:rPr>
        <w:t>务</w:t>
      </w:r>
      <w:r w:rsidRPr="000C0054">
        <w:rPr>
          <w:rFonts w:ascii="SimSun" w:eastAsia="SimSun" w:hAnsi="SimSun" w:hint="eastAsia"/>
          <w:bCs/>
          <w:sz w:val="21"/>
          <w:szCs w:val="22"/>
          <w:lang w:eastAsia="zh-CN"/>
        </w:rPr>
        <w:t>行为，确保对道德操守和合</w:t>
      </w:r>
      <w:proofErr w:type="gramStart"/>
      <w:r w:rsidRPr="000C0054">
        <w:rPr>
          <w:rFonts w:ascii="SimSun" w:eastAsia="SimSun" w:hAnsi="SimSun" w:hint="eastAsia"/>
          <w:bCs/>
          <w:sz w:val="21"/>
          <w:szCs w:val="22"/>
          <w:lang w:eastAsia="zh-CN"/>
        </w:rPr>
        <w:t>规</w:t>
      </w:r>
      <w:proofErr w:type="gramEnd"/>
      <w:r w:rsidRPr="000C0054">
        <w:rPr>
          <w:rFonts w:ascii="SimSun" w:eastAsia="SimSun" w:hAnsi="SimSun" w:hint="eastAsia"/>
          <w:bCs/>
          <w:sz w:val="21"/>
          <w:szCs w:val="22"/>
          <w:lang w:eastAsia="zh-CN"/>
        </w:rPr>
        <w:t>战略、计划和政策进行正确解释；管理本组织的财务申报计划；</w:t>
      </w:r>
    </w:p>
    <w:p w:rsidR="0034665D" w:rsidRDefault="000175AF" w:rsidP="0034665D">
      <w:pPr>
        <w:pStyle w:val="10"/>
        <w:numPr>
          <w:ilvl w:val="0"/>
          <w:numId w:val="5"/>
        </w:numPr>
        <w:pBdr>
          <w:top w:val="single" w:sz="4" w:space="1" w:color="auto"/>
          <w:left w:val="single" w:sz="4" w:space="4" w:color="auto"/>
          <w:bottom w:val="single" w:sz="4" w:space="1" w:color="auto"/>
          <w:right w:val="single" w:sz="4" w:space="4" w:color="auto"/>
        </w:pBdr>
        <w:spacing w:beforeLines="50" w:before="120" w:afterLines="50" w:after="120" w:line="340" w:lineRule="atLeast"/>
        <w:ind w:left="1134" w:right="567" w:firstLine="0"/>
        <w:jc w:val="both"/>
        <w:rPr>
          <w:rFonts w:ascii="SimSun" w:eastAsia="SimSun" w:hAnsi="SimSun"/>
          <w:bCs/>
          <w:sz w:val="21"/>
          <w:szCs w:val="22"/>
          <w:lang w:eastAsia="zh-CN"/>
        </w:rPr>
      </w:pPr>
      <w:r w:rsidRPr="000C0054">
        <w:rPr>
          <w:rFonts w:ascii="SimSun" w:eastAsia="SimSun" w:hAnsi="SimSun" w:hint="eastAsia"/>
          <w:bCs/>
          <w:sz w:val="21"/>
          <w:szCs w:val="22"/>
          <w:lang w:eastAsia="zh-CN"/>
        </w:rPr>
        <w:t>确保知识管理和共享，以及发展内部和外部伙伴关系，以促进道德操守认识，维持所需的技能，并将当前最佳做法适用于本组织的道德操守和合</w:t>
      </w:r>
      <w:proofErr w:type="gramStart"/>
      <w:r w:rsidRPr="000C0054">
        <w:rPr>
          <w:rFonts w:ascii="SimSun" w:eastAsia="SimSun" w:hAnsi="SimSun" w:hint="eastAsia"/>
          <w:bCs/>
          <w:sz w:val="21"/>
          <w:szCs w:val="22"/>
          <w:lang w:eastAsia="zh-CN"/>
        </w:rPr>
        <w:t>规</w:t>
      </w:r>
      <w:proofErr w:type="gramEnd"/>
      <w:r w:rsidRPr="000C0054">
        <w:rPr>
          <w:rFonts w:ascii="SimSun" w:eastAsia="SimSun" w:hAnsi="SimSun" w:hint="eastAsia"/>
          <w:bCs/>
          <w:sz w:val="21"/>
          <w:szCs w:val="22"/>
          <w:lang w:eastAsia="zh-CN"/>
        </w:rPr>
        <w:t>；</w:t>
      </w:r>
    </w:p>
    <w:p w:rsidR="0034665D" w:rsidRDefault="000175AF" w:rsidP="0034665D">
      <w:pPr>
        <w:pStyle w:val="10"/>
        <w:numPr>
          <w:ilvl w:val="0"/>
          <w:numId w:val="5"/>
        </w:numPr>
        <w:pBdr>
          <w:top w:val="single" w:sz="4" w:space="1" w:color="auto"/>
          <w:left w:val="single" w:sz="4" w:space="4" w:color="auto"/>
          <w:bottom w:val="single" w:sz="4" w:space="1" w:color="auto"/>
          <w:right w:val="single" w:sz="4" w:space="4" w:color="auto"/>
        </w:pBdr>
        <w:spacing w:beforeLines="50" w:before="120" w:afterLines="50" w:after="120" w:line="340" w:lineRule="atLeast"/>
        <w:ind w:left="1134" w:right="567" w:firstLine="0"/>
        <w:jc w:val="both"/>
        <w:rPr>
          <w:rFonts w:ascii="SimSun" w:eastAsia="SimSun" w:hAnsi="SimSun"/>
          <w:bCs/>
          <w:sz w:val="21"/>
          <w:szCs w:val="22"/>
          <w:lang w:eastAsia="zh-CN"/>
        </w:rPr>
      </w:pPr>
      <w:r w:rsidRPr="000C0054">
        <w:rPr>
          <w:rFonts w:ascii="SimSun" w:eastAsia="SimSun" w:hAnsi="SimSun" w:hint="eastAsia"/>
          <w:bCs/>
          <w:sz w:val="21"/>
          <w:szCs w:val="22"/>
          <w:lang w:eastAsia="zh-CN"/>
        </w:rPr>
        <w:t>确保管理分配的产权组织资源（财务、人力和材料）的问责。</w:t>
      </w:r>
    </w:p>
    <w:p w:rsidR="0034665D" w:rsidRPr="0034665D" w:rsidRDefault="000175AF" w:rsidP="0034665D">
      <w:pPr>
        <w:pStyle w:val="10"/>
        <w:keepNext/>
        <w:numPr>
          <w:ilvl w:val="0"/>
          <w:numId w:val="4"/>
        </w:numPr>
        <w:overflowPunct w:val="0"/>
        <w:spacing w:beforeLines="100" w:before="240" w:afterLines="50" w:after="120" w:line="340" w:lineRule="atLeast"/>
        <w:ind w:left="0" w:firstLine="0"/>
        <w:rPr>
          <w:rFonts w:ascii="SimHei" w:eastAsia="SimHei" w:hAnsi="SimHei"/>
          <w:sz w:val="21"/>
          <w:szCs w:val="22"/>
          <w:lang w:eastAsia="zh-CN"/>
        </w:rPr>
      </w:pPr>
      <w:r w:rsidRPr="0034665D">
        <w:rPr>
          <w:rFonts w:ascii="SimHei" w:eastAsia="SimHei" w:hAnsi="SimHei" w:hint="eastAsia"/>
          <w:sz w:val="21"/>
          <w:szCs w:val="22"/>
          <w:lang w:eastAsia="zh-CN"/>
        </w:rPr>
        <w:t>结</w:t>
      </w:r>
      <w:r w:rsidR="008B1DAE">
        <w:rPr>
          <w:rFonts w:ascii="SimHei" w:eastAsia="SimHei" w:hAnsi="SimHei" w:hint="eastAsia"/>
          <w:sz w:val="21"/>
          <w:szCs w:val="22"/>
          <w:lang w:eastAsia="zh-CN"/>
        </w:rPr>
        <w:t xml:space="preserve">　</w:t>
      </w:r>
      <w:r w:rsidRPr="0034665D">
        <w:rPr>
          <w:rFonts w:ascii="SimHei" w:eastAsia="SimHei" w:hAnsi="SimHei" w:hint="eastAsia"/>
          <w:sz w:val="21"/>
          <w:szCs w:val="22"/>
          <w:lang w:eastAsia="zh-CN"/>
        </w:rPr>
        <w:t>构</w:t>
      </w:r>
    </w:p>
    <w:p w:rsidR="00B96BF0" w:rsidRPr="000C0054" w:rsidRDefault="000175AF" w:rsidP="0034665D">
      <w:pPr>
        <w:pStyle w:val="ONUME"/>
        <w:tabs>
          <w:tab w:val="clear" w:pos="567"/>
          <w:tab w:val="clear" w:pos="2978"/>
        </w:tabs>
        <w:overflowPunct w:val="0"/>
        <w:spacing w:afterLines="50" w:after="120" w:line="340" w:lineRule="atLeast"/>
        <w:ind w:left="0"/>
        <w:jc w:val="both"/>
        <w:rPr>
          <w:rFonts w:ascii="SimSun" w:hAnsi="SimSun"/>
          <w:sz w:val="21"/>
        </w:rPr>
      </w:pPr>
      <w:r w:rsidRPr="000C0054">
        <w:rPr>
          <w:rFonts w:ascii="SimSun" w:hAnsi="SimSun" w:hint="eastAsia"/>
          <w:sz w:val="21"/>
        </w:rPr>
        <w:t>产权组织道德操守办公室由首席道德操守官领导，向总干事报告工作。办公室的活动分为以下四个主要领域：</w:t>
      </w:r>
    </w:p>
    <w:p w:rsidR="00B96BF0" w:rsidRPr="000C0054" w:rsidRDefault="000175AF" w:rsidP="00B05140">
      <w:pPr>
        <w:pStyle w:val="10"/>
        <w:numPr>
          <w:ilvl w:val="0"/>
          <w:numId w:val="6"/>
        </w:numPr>
        <w:spacing w:afterLines="50" w:after="120" w:line="340" w:lineRule="atLeast"/>
        <w:ind w:left="567" w:firstLine="0"/>
        <w:contextualSpacing/>
        <w:rPr>
          <w:rFonts w:ascii="SimSun" w:eastAsia="SimSun" w:hAnsi="SimSun"/>
          <w:sz w:val="21"/>
          <w:szCs w:val="22"/>
        </w:rPr>
      </w:pPr>
      <w:r w:rsidRPr="000C0054">
        <w:rPr>
          <w:rFonts w:ascii="SimSun" w:eastAsia="SimSun" w:hAnsi="SimSun" w:hint="eastAsia"/>
          <w:sz w:val="21"/>
          <w:szCs w:val="22"/>
        </w:rPr>
        <w:t>宣传活动；</w:t>
      </w:r>
    </w:p>
    <w:p w:rsidR="00B96BF0" w:rsidRPr="000C0054" w:rsidRDefault="000175AF" w:rsidP="00B05140">
      <w:pPr>
        <w:pStyle w:val="10"/>
        <w:numPr>
          <w:ilvl w:val="0"/>
          <w:numId w:val="6"/>
        </w:numPr>
        <w:spacing w:afterLines="50" w:after="120" w:line="340" w:lineRule="atLeast"/>
        <w:ind w:left="567" w:firstLine="0"/>
        <w:contextualSpacing/>
        <w:rPr>
          <w:rFonts w:ascii="SimSun" w:eastAsia="SimSun" w:hAnsi="SimSun"/>
          <w:sz w:val="21"/>
          <w:szCs w:val="22"/>
          <w:lang w:eastAsia="zh-CN"/>
        </w:rPr>
      </w:pPr>
      <w:r w:rsidRPr="000C0054">
        <w:rPr>
          <w:rFonts w:ascii="SimSun" w:eastAsia="SimSun" w:hAnsi="SimSun" w:hint="eastAsia"/>
          <w:sz w:val="21"/>
          <w:szCs w:val="22"/>
          <w:lang w:eastAsia="zh-CN"/>
        </w:rPr>
        <w:t>向高级管理层、管理人和所有工作人员提供保密咨询意见；</w:t>
      </w:r>
    </w:p>
    <w:p w:rsidR="00B96BF0" w:rsidRPr="000C0054" w:rsidRDefault="000175AF" w:rsidP="00B05140">
      <w:pPr>
        <w:pStyle w:val="10"/>
        <w:numPr>
          <w:ilvl w:val="0"/>
          <w:numId w:val="6"/>
        </w:numPr>
        <w:spacing w:afterLines="50" w:after="120" w:line="340" w:lineRule="atLeast"/>
        <w:ind w:left="567" w:firstLine="0"/>
        <w:contextualSpacing/>
        <w:rPr>
          <w:rFonts w:ascii="SimSun" w:eastAsia="SimSun" w:hAnsi="SimSun"/>
          <w:sz w:val="21"/>
          <w:szCs w:val="22"/>
          <w:lang w:eastAsia="zh-CN"/>
        </w:rPr>
      </w:pPr>
      <w:r w:rsidRPr="000C0054">
        <w:rPr>
          <w:rFonts w:ascii="SimSun" w:eastAsia="SimSun" w:hAnsi="SimSun" w:hint="eastAsia"/>
          <w:sz w:val="21"/>
          <w:szCs w:val="22"/>
          <w:lang w:eastAsia="zh-CN"/>
        </w:rPr>
        <w:t>准则制定和政策发展；以及</w:t>
      </w:r>
    </w:p>
    <w:p w:rsidR="0034665D" w:rsidRDefault="000175AF" w:rsidP="0034665D">
      <w:pPr>
        <w:pStyle w:val="10"/>
        <w:numPr>
          <w:ilvl w:val="0"/>
          <w:numId w:val="6"/>
        </w:numPr>
        <w:spacing w:afterLines="50" w:after="120" w:line="340" w:lineRule="atLeast"/>
        <w:ind w:left="567" w:firstLine="0"/>
        <w:rPr>
          <w:rFonts w:ascii="SimSun" w:eastAsia="SimSun" w:hAnsi="SimSun"/>
          <w:sz w:val="21"/>
          <w:szCs w:val="22"/>
          <w:lang w:eastAsia="zh-CN"/>
        </w:rPr>
      </w:pPr>
      <w:r w:rsidRPr="000C0054">
        <w:rPr>
          <w:rFonts w:ascii="SimSun" w:eastAsia="SimSun" w:hAnsi="SimSun" w:hint="eastAsia"/>
          <w:sz w:val="21"/>
          <w:szCs w:val="22"/>
          <w:lang w:eastAsia="zh-CN"/>
        </w:rPr>
        <w:t>落实指派由道德操守办公室负责的各项政策。</w:t>
      </w:r>
    </w:p>
    <w:p w:rsidR="0034665D" w:rsidRDefault="000175AF" w:rsidP="0034665D">
      <w:pPr>
        <w:pStyle w:val="10"/>
        <w:spacing w:afterLines="50" w:after="120" w:line="340" w:lineRule="atLeast"/>
        <w:rPr>
          <w:rFonts w:ascii="SimSun" w:eastAsia="SimSun" w:hAnsi="SimSun"/>
          <w:sz w:val="21"/>
          <w:szCs w:val="22"/>
          <w:lang w:eastAsia="zh-CN"/>
        </w:rPr>
      </w:pPr>
      <w:r w:rsidRPr="000C0054">
        <w:rPr>
          <w:rFonts w:ascii="SimSun" w:eastAsia="SimSun" w:hAnsi="SimSun" w:hint="eastAsia"/>
          <w:sz w:val="21"/>
          <w:szCs w:val="22"/>
          <w:lang w:eastAsia="zh-CN"/>
        </w:rPr>
        <w:t>该办公室独立于产权组织的其他事务。</w:t>
      </w:r>
    </w:p>
    <w:p w:rsidR="0034665D" w:rsidRPr="0034665D" w:rsidRDefault="000175AF" w:rsidP="0034665D">
      <w:pPr>
        <w:pStyle w:val="10"/>
        <w:keepNext/>
        <w:numPr>
          <w:ilvl w:val="0"/>
          <w:numId w:val="4"/>
        </w:numPr>
        <w:overflowPunct w:val="0"/>
        <w:spacing w:beforeLines="100" w:before="240" w:afterLines="50" w:after="120" w:line="340" w:lineRule="atLeast"/>
        <w:ind w:left="0" w:firstLine="0"/>
        <w:rPr>
          <w:rFonts w:ascii="SimHei" w:eastAsia="SimHei" w:hAnsi="SimHei"/>
          <w:sz w:val="21"/>
          <w:szCs w:val="22"/>
          <w:lang w:eastAsia="zh-CN"/>
        </w:rPr>
      </w:pPr>
      <w:r w:rsidRPr="0034665D">
        <w:rPr>
          <w:rFonts w:ascii="SimHei" w:eastAsia="SimHei" w:hAnsi="SimHei" w:hint="eastAsia"/>
          <w:sz w:val="21"/>
          <w:szCs w:val="22"/>
          <w:lang w:eastAsia="zh-CN"/>
        </w:rPr>
        <w:t>宣传活动</w:t>
      </w:r>
    </w:p>
    <w:p w:rsidR="0034665D" w:rsidRDefault="000175AF" w:rsidP="0034665D">
      <w:pPr>
        <w:pStyle w:val="10"/>
        <w:keepNext/>
        <w:overflowPunct w:val="0"/>
        <w:spacing w:beforeLines="100" w:before="240" w:afterLines="50" w:after="120" w:line="340" w:lineRule="atLeast"/>
        <w:rPr>
          <w:rFonts w:ascii="SimSun" w:eastAsia="SimSun" w:hAnsi="SimSun"/>
          <w:sz w:val="21"/>
          <w:szCs w:val="22"/>
          <w:u w:val="single"/>
          <w:lang w:eastAsia="zh-CN"/>
        </w:rPr>
      </w:pPr>
      <w:r w:rsidRPr="000C0054">
        <w:rPr>
          <w:rFonts w:ascii="SimSun" w:eastAsia="SimSun" w:hAnsi="SimSun" w:hint="eastAsia"/>
          <w:bCs/>
          <w:sz w:val="21"/>
          <w:szCs w:val="22"/>
          <w:u w:val="single"/>
          <w:lang w:eastAsia="zh-CN"/>
        </w:rPr>
        <w:t>道德操守与廉正培训和提高认识</w:t>
      </w:r>
    </w:p>
    <w:p w:rsidR="0034665D" w:rsidRDefault="000175AF" w:rsidP="0034665D">
      <w:pPr>
        <w:pStyle w:val="ONUME"/>
        <w:tabs>
          <w:tab w:val="clear" w:pos="567"/>
          <w:tab w:val="clear" w:pos="2978"/>
        </w:tabs>
        <w:overflowPunct w:val="0"/>
        <w:spacing w:afterLines="50" w:after="120" w:line="340" w:lineRule="atLeast"/>
        <w:ind w:left="0"/>
        <w:jc w:val="both"/>
        <w:rPr>
          <w:rFonts w:ascii="SimSun" w:hAnsi="SimSun"/>
          <w:sz w:val="21"/>
        </w:rPr>
      </w:pPr>
      <w:r w:rsidRPr="000C0054">
        <w:rPr>
          <w:rFonts w:ascii="SimSun" w:hAnsi="SimSun" w:hint="eastAsia"/>
          <w:sz w:val="21"/>
        </w:rPr>
        <w:t>自从2012年颁布产权组织道德操守与廉正政策</w:t>
      </w:r>
      <w:r w:rsidRPr="000C0054">
        <w:rPr>
          <w:rStyle w:val="af0"/>
          <w:rFonts w:ascii="SimSun" w:hAnsi="SimSun"/>
          <w:sz w:val="21"/>
        </w:rPr>
        <w:footnoteReference w:id="5"/>
      </w:r>
      <w:r w:rsidRPr="000C0054">
        <w:rPr>
          <w:rFonts w:ascii="SimSun" w:hAnsi="SimSun" w:hint="eastAsia"/>
          <w:sz w:val="21"/>
        </w:rPr>
        <w:t>之后，对本组织每一级别的所有工作人员均进行了强制性培训。道德操守办公室与人力资源管理部（HRMD）密切合作管理这一培训计划。</w:t>
      </w:r>
    </w:p>
    <w:p w:rsidR="00B96BF0" w:rsidRPr="000C0054" w:rsidRDefault="00B96BF0" w:rsidP="0034665D">
      <w:pPr>
        <w:pBdr>
          <w:top w:val="single" w:sz="4" w:space="1" w:color="auto"/>
          <w:left w:val="single" w:sz="4" w:space="0" w:color="auto"/>
          <w:bottom w:val="single" w:sz="4" w:space="1" w:color="auto"/>
          <w:right w:val="single" w:sz="4" w:space="4" w:color="auto"/>
        </w:pBdr>
        <w:adjustRightInd w:val="0"/>
        <w:spacing w:afterLines="50" w:after="120" w:line="340" w:lineRule="atLeast"/>
        <w:ind w:left="567" w:right="284"/>
        <w:jc w:val="center"/>
        <w:rPr>
          <w:rFonts w:ascii="SimSun" w:hAnsi="SimSun"/>
          <w:b/>
          <w:bCs/>
          <w:sz w:val="21"/>
          <w:szCs w:val="22"/>
          <w:u w:val="single"/>
        </w:rPr>
      </w:pPr>
    </w:p>
    <w:p w:rsidR="0034665D" w:rsidRPr="0034665D" w:rsidRDefault="000175AF" w:rsidP="0034665D">
      <w:pPr>
        <w:pBdr>
          <w:top w:val="single" w:sz="4" w:space="1" w:color="auto"/>
          <w:left w:val="single" w:sz="4" w:space="0" w:color="auto"/>
          <w:bottom w:val="single" w:sz="4" w:space="1" w:color="auto"/>
          <w:right w:val="single" w:sz="4" w:space="4" w:color="auto"/>
        </w:pBdr>
        <w:adjustRightInd w:val="0"/>
        <w:spacing w:afterLines="50" w:after="120" w:line="340" w:lineRule="atLeast"/>
        <w:ind w:left="567" w:right="284"/>
        <w:jc w:val="center"/>
        <w:rPr>
          <w:rFonts w:ascii="SimHei" w:eastAsia="SimHei" w:hAnsi="SimHei"/>
          <w:bCs/>
          <w:sz w:val="21"/>
          <w:szCs w:val="22"/>
          <w:u w:val="single"/>
        </w:rPr>
      </w:pPr>
      <w:r w:rsidRPr="0034665D">
        <w:rPr>
          <w:rFonts w:ascii="SimHei" w:eastAsia="SimHei" w:hAnsi="SimHei" w:hint="eastAsia"/>
          <w:sz w:val="21"/>
          <w:szCs w:val="22"/>
          <w:u w:val="single"/>
        </w:rPr>
        <w:t>产权组织道德守则：价值观和准则</w:t>
      </w:r>
    </w:p>
    <w:p w:rsidR="0034665D" w:rsidRDefault="000175AF" w:rsidP="0034665D">
      <w:pPr>
        <w:pBdr>
          <w:top w:val="single" w:sz="4" w:space="1" w:color="auto"/>
          <w:left w:val="single" w:sz="4" w:space="0" w:color="auto"/>
          <w:bottom w:val="single" w:sz="4" w:space="1" w:color="auto"/>
          <w:right w:val="single" w:sz="4" w:space="4" w:color="auto"/>
        </w:pBdr>
        <w:adjustRightInd w:val="0"/>
        <w:spacing w:afterLines="50" w:after="120" w:line="340" w:lineRule="atLeast"/>
        <w:ind w:left="567" w:right="284" w:firstLine="567"/>
        <w:rPr>
          <w:rFonts w:ascii="SimSun" w:hAnsi="SimSun"/>
          <w:b/>
          <w:sz w:val="21"/>
          <w:szCs w:val="22"/>
        </w:rPr>
      </w:pPr>
      <w:r w:rsidRPr="000C0054">
        <w:rPr>
          <w:rFonts w:ascii="SimSun" w:hAnsi="SimSun" w:hint="eastAsia"/>
          <w:b/>
          <w:sz w:val="21"/>
          <w:szCs w:val="22"/>
        </w:rPr>
        <w:t>六项价值观</w:t>
      </w:r>
    </w:p>
    <w:p w:rsidR="00B96BF0" w:rsidRPr="000C0054" w:rsidRDefault="000175AF" w:rsidP="0034665D">
      <w:pPr>
        <w:pStyle w:val="11"/>
        <w:numPr>
          <w:ilvl w:val="0"/>
          <w:numId w:val="7"/>
        </w:numPr>
        <w:pBdr>
          <w:top w:val="single" w:sz="4" w:space="1" w:color="auto"/>
          <w:left w:val="single" w:sz="4" w:space="0" w:color="auto"/>
          <w:bottom w:val="single" w:sz="4" w:space="1" w:color="auto"/>
          <w:right w:val="single" w:sz="4" w:space="4" w:color="auto"/>
        </w:pBdr>
        <w:adjustRightInd w:val="0"/>
        <w:spacing w:afterLines="50" w:after="120" w:line="340" w:lineRule="atLeast"/>
        <w:ind w:left="1134" w:right="284" w:hanging="567"/>
        <w:rPr>
          <w:rFonts w:ascii="SimSun" w:hAnsi="SimSun"/>
          <w:sz w:val="21"/>
          <w:szCs w:val="22"/>
        </w:rPr>
      </w:pPr>
      <w:r w:rsidRPr="000C0054">
        <w:rPr>
          <w:rFonts w:ascii="SimSun" w:hAnsi="SimSun" w:hint="eastAsia"/>
          <w:sz w:val="21"/>
          <w:szCs w:val="22"/>
        </w:rPr>
        <w:t>独立；</w:t>
      </w:r>
    </w:p>
    <w:p w:rsidR="00B96BF0" w:rsidRPr="000C0054" w:rsidRDefault="000175AF" w:rsidP="0034665D">
      <w:pPr>
        <w:pStyle w:val="11"/>
        <w:numPr>
          <w:ilvl w:val="0"/>
          <w:numId w:val="7"/>
        </w:numPr>
        <w:pBdr>
          <w:top w:val="single" w:sz="4" w:space="1" w:color="auto"/>
          <w:left w:val="single" w:sz="4" w:space="0" w:color="auto"/>
          <w:bottom w:val="single" w:sz="4" w:space="1" w:color="auto"/>
          <w:right w:val="single" w:sz="4" w:space="4" w:color="auto"/>
        </w:pBdr>
        <w:adjustRightInd w:val="0"/>
        <w:spacing w:afterLines="50" w:after="120" w:line="340" w:lineRule="atLeast"/>
        <w:ind w:left="1134" w:right="284" w:hanging="567"/>
        <w:rPr>
          <w:rFonts w:ascii="SimSun" w:hAnsi="SimSun"/>
          <w:sz w:val="21"/>
          <w:szCs w:val="22"/>
        </w:rPr>
      </w:pPr>
      <w:r w:rsidRPr="000C0054">
        <w:rPr>
          <w:rFonts w:ascii="SimSun" w:hAnsi="SimSun" w:hint="eastAsia"/>
          <w:sz w:val="21"/>
          <w:szCs w:val="22"/>
        </w:rPr>
        <w:t>忠诚；</w:t>
      </w:r>
    </w:p>
    <w:p w:rsidR="00B96BF0" w:rsidRPr="000C0054" w:rsidRDefault="000175AF" w:rsidP="0034665D">
      <w:pPr>
        <w:pStyle w:val="11"/>
        <w:numPr>
          <w:ilvl w:val="0"/>
          <w:numId w:val="7"/>
        </w:numPr>
        <w:pBdr>
          <w:top w:val="single" w:sz="4" w:space="1" w:color="auto"/>
          <w:left w:val="single" w:sz="4" w:space="0" w:color="auto"/>
          <w:bottom w:val="single" w:sz="4" w:space="1" w:color="auto"/>
          <w:right w:val="single" w:sz="4" w:space="4" w:color="auto"/>
        </w:pBdr>
        <w:adjustRightInd w:val="0"/>
        <w:spacing w:afterLines="50" w:after="120" w:line="340" w:lineRule="atLeast"/>
        <w:ind w:left="1134" w:right="284" w:hanging="567"/>
        <w:rPr>
          <w:rFonts w:ascii="SimSun" w:hAnsi="SimSun"/>
          <w:sz w:val="21"/>
          <w:szCs w:val="22"/>
        </w:rPr>
      </w:pPr>
      <w:r w:rsidRPr="000C0054">
        <w:rPr>
          <w:rFonts w:ascii="SimSun" w:hAnsi="SimSun" w:hint="eastAsia"/>
          <w:sz w:val="21"/>
          <w:szCs w:val="22"/>
        </w:rPr>
        <w:t>公正；</w:t>
      </w:r>
    </w:p>
    <w:p w:rsidR="00B96BF0" w:rsidRPr="000C0054" w:rsidRDefault="000175AF" w:rsidP="0034665D">
      <w:pPr>
        <w:pStyle w:val="11"/>
        <w:numPr>
          <w:ilvl w:val="0"/>
          <w:numId w:val="7"/>
        </w:numPr>
        <w:pBdr>
          <w:top w:val="single" w:sz="4" w:space="1" w:color="auto"/>
          <w:left w:val="single" w:sz="4" w:space="0" w:color="auto"/>
          <w:bottom w:val="single" w:sz="4" w:space="1" w:color="auto"/>
          <w:right w:val="single" w:sz="4" w:space="4" w:color="auto"/>
        </w:pBdr>
        <w:adjustRightInd w:val="0"/>
        <w:spacing w:afterLines="50" w:after="120" w:line="340" w:lineRule="atLeast"/>
        <w:ind w:left="1134" w:right="284" w:hanging="567"/>
        <w:rPr>
          <w:rFonts w:ascii="SimSun" w:hAnsi="SimSun"/>
          <w:sz w:val="21"/>
          <w:szCs w:val="22"/>
        </w:rPr>
      </w:pPr>
      <w:r w:rsidRPr="000C0054">
        <w:rPr>
          <w:rFonts w:ascii="SimSun" w:hAnsi="SimSun" w:hint="eastAsia"/>
          <w:sz w:val="21"/>
          <w:szCs w:val="22"/>
        </w:rPr>
        <w:t>廉正；</w:t>
      </w:r>
    </w:p>
    <w:p w:rsidR="00B96BF0" w:rsidRPr="000C0054" w:rsidRDefault="000175AF" w:rsidP="0034665D">
      <w:pPr>
        <w:pStyle w:val="11"/>
        <w:numPr>
          <w:ilvl w:val="0"/>
          <w:numId w:val="7"/>
        </w:numPr>
        <w:pBdr>
          <w:top w:val="single" w:sz="4" w:space="1" w:color="auto"/>
          <w:left w:val="single" w:sz="4" w:space="0" w:color="auto"/>
          <w:bottom w:val="single" w:sz="4" w:space="1" w:color="auto"/>
          <w:right w:val="single" w:sz="4" w:space="4" w:color="auto"/>
        </w:pBdr>
        <w:adjustRightInd w:val="0"/>
        <w:spacing w:afterLines="50" w:after="120" w:line="340" w:lineRule="atLeast"/>
        <w:ind w:left="1134" w:right="284" w:hanging="567"/>
        <w:rPr>
          <w:rFonts w:ascii="SimSun" w:hAnsi="SimSun"/>
          <w:sz w:val="21"/>
          <w:szCs w:val="22"/>
        </w:rPr>
      </w:pPr>
      <w:r w:rsidRPr="000C0054">
        <w:rPr>
          <w:rFonts w:ascii="SimSun" w:hAnsi="SimSun" w:hint="eastAsia"/>
          <w:sz w:val="21"/>
          <w:szCs w:val="22"/>
        </w:rPr>
        <w:t>问责；和</w:t>
      </w:r>
    </w:p>
    <w:p w:rsidR="0034665D" w:rsidRDefault="000175AF" w:rsidP="0034665D">
      <w:pPr>
        <w:pStyle w:val="11"/>
        <w:numPr>
          <w:ilvl w:val="0"/>
          <w:numId w:val="7"/>
        </w:numPr>
        <w:pBdr>
          <w:top w:val="single" w:sz="4" w:space="1" w:color="auto"/>
          <w:left w:val="single" w:sz="4" w:space="0" w:color="auto"/>
          <w:bottom w:val="single" w:sz="4" w:space="1" w:color="auto"/>
          <w:right w:val="single" w:sz="4" w:space="4" w:color="auto"/>
        </w:pBdr>
        <w:adjustRightInd w:val="0"/>
        <w:spacing w:afterLines="50" w:after="120" w:line="340" w:lineRule="atLeast"/>
        <w:ind w:left="1134" w:right="284" w:hanging="567"/>
        <w:rPr>
          <w:rFonts w:ascii="SimSun" w:hAnsi="SimSun"/>
          <w:sz w:val="21"/>
          <w:szCs w:val="22"/>
        </w:rPr>
      </w:pPr>
      <w:r w:rsidRPr="000C0054">
        <w:rPr>
          <w:rFonts w:ascii="SimSun" w:hAnsi="SimSun" w:hint="eastAsia"/>
          <w:sz w:val="21"/>
          <w:szCs w:val="22"/>
        </w:rPr>
        <w:t>尊重人权。</w:t>
      </w:r>
    </w:p>
    <w:p w:rsidR="0034665D" w:rsidRDefault="000175AF" w:rsidP="0034665D">
      <w:pPr>
        <w:pBdr>
          <w:top w:val="single" w:sz="4" w:space="1" w:color="auto"/>
          <w:left w:val="single" w:sz="4" w:space="0" w:color="auto"/>
          <w:bottom w:val="single" w:sz="4" w:space="1" w:color="auto"/>
          <w:right w:val="single" w:sz="4" w:space="4" w:color="auto"/>
        </w:pBdr>
        <w:adjustRightInd w:val="0"/>
        <w:spacing w:afterLines="50" w:after="120" w:line="340" w:lineRule="atLeast"/>
        <w:ind w:left="567" w:right="284" w:firstLine="567"/>
        <w:rPr>
          <w:rFonts w:ascii="SimSun" w:hAnsi="SimSun"/>
          <w:b/>
          <w:sz w:val="21"/>
          <w:szCs w:val="22"/>
        </w:rPr>
      </w:pPr>
      <w:r w:rsidRPr="000C0054">
        <w:rPr>
          <w:rFonts w:ascii="SimSun" w:hAnsi="SimSun" w:hint="eastAsia"/>
          <w:b/>
          <w:sz w:val="21"/>
          <w:szCs w:val="22"/>
        </w:rPr>
        <w:t>七项准则</w:t>
      </w:r>
    </w:p>
    <w:p w:rsidR="00B96BF0" w:rsidRPr="000C0054" w:rsidRDefault="000175AF" w:rsidP="0034665D">
      <w:pPr>
        <w:pStyle w:val="11"/>
        <w:numPr>
          <w:ilvl w:val="0"/>
          <w:numId w:val="8"/>
        </w:numPr>
        <w:pBdr>
          <w:top w:val="single" w:sz="4" w:space="1" w:color="auto"/>
          <w:left w:val="single" w:sz="4" w:space="0" w:color="auto"/>
          <w:bottom w:val="single" w:sz="4" w:space="1" w:color="auto"/>
          <w:right w:val="single" w:sz="4" w:space="4" w:color="auto"/>
        </w:pBdr>
        <w:adjustRightInd w:val="0"/>
        <w:spacing w:afterLines="50" w:after="120" w:line="340" w:lineRule="atLeast"/>
        <w:ind w:left="567" w:right="284" w:firstLine="0"/>
        <w:rPr>
          <w:rFonts w:ascii="SimSun" w:hAnsi="SimSun"/>
          <w:sz w:val="21"/>
          <w:szCs w:val="22"/>
        </w:rPr>
      </w:pPr>
      <w:r w:rsidRPr="000C0054">
        <w:rPr>
          <w:rFonts w:ascii="SimSun" w:hAnsi="SimSun" w:hint="eastAsia"/>
          <w:sz w:val="21"/>
          <w:szCs w:val="22"/>
        </w:rPr>
        <w:t>利益冲突；</w:t>
      </w:r>
    </w:p>
    <w:p w:rsidR="00B96BF0" w:rsidRPr="000C0054" w:rsidRDefault="000175AF" w:rsidP="0034665D">
      <w:pPr>
        <w:pStyle w:val="11"/>
        <w:numPr>
          <w:ilvl w:val="0"/>
          <w:numId w:val="8"/>
        </w:numPr>
        <w:pBdr>
          <w:top w:val="single" w:sz="4" w:space="1" w:color="auto"/>
          <w:left w:val="single" w:sz="4" w:space="0" w:color="auto"/>
          <w:bottom w:val="single" w:sz="4" w:space="1" w:color="auto"/>
          <w:right w:val="single" w:sz="4" w:space="4" w:color="auto"/>
        </w:pBdr>
        <w:adjustRightInd w:val="0"/>
        <w:spacing w:afterLines="50" w:after="120" w:line="340" w:lineRule="atLeast"/>
        <w:ind w:left="567" w:right="284" w:firstLine="0"/>
        <w:rPr>
          <w:rFonts w:ascii="SimSun" w:hAnsi="SimSun"/>
          <w:sz w:val="21"/>
          <w:szCs w:val="22"/>
        </w:rPr>
      </w:pPr>
      <w:r w:rsidRPr="000C0054">
        <w:rPr>
          <w:rFonts w:ascii="SimSun" w:hAnsi="SimSun" w:hint="eastAsia"/>
          <w:sz w:val="21"/>
          <w:szCs w:val="22"/>
        </w:rPr>
        <w:t>滥用职权；</w:t>
      </w:r>
    </w:p>
    <w:p w:rsidR="00B96BF0" w:rsidRPr="000C0054" w:rsidRDefault="000175AF" w:rsidP="0034665D">
      <w:pPr>
        <w:pStyle w:val="11"/>
        <w:numPr>
          <w:ilvl w:val="0"/>
          <w:numId w:val="8"/>
        </w:numPr>
        <w:pBdr>
          <w:top w:val="single" w:sz="4" w:space="1" w:color="auto"/>
          <w:left w:val="single" w:sz="4" w:space="0" w:color="auto"/>
          <w:bottom w:val="single" w:sz="4" w:space="1" w:color="auto"/>
          <w:right w:val="single" w:sz="4" w:space="4" w:color="auto"/>
        </w:pBdr>
        <w:adjustRightInd w:val="0"/>
        <w:spacing w:afterLines="50" w:after="120" w:line="340" w:lineRule="atLeast"/>
        <w:ind w:left="567" w:right="284" w:firstLine="0"/>
        <w:rPr>
          <w:rFonts w:ascii="SimSun" w:hAnsi="SimSun"/>
          <w:sz w:val="21"/>
          <w:szCs w:val="22"/>
        </w:rPr>
      </w:pPr>
      <w:r w:rsidRPr="000C0054">
        <w:rPr>
          <w:rFonts w:ascii="SimSun" w:hAnsi="SimSun" w:hint="eastAsia"/>
          <w:sz w:val="21"/>
          <w:szCs w:val="22"/>
        </w:rPr>
        <w:t>致力于互相尊重的工作环境；</w:t>
      </w:r>
    </w:p>
    <w:p w:rsidR="00B96BF0" w:rsidRPr="000C0054" w:rsidRDefault="000175AF" w:rsidP="0034665D">
      <w:pPr>
        <w:pStyle w:val="11"/>
        <w:numPr>
          <w:ilvl w:val="0"/>
          <w:numId w:val="8"/>
        </w:numPr>
        <w:pBdr>
          <w:top w:val="single" w:sz="4" w:space="1" w:color="auto"/>
          <w:left w:val="single" w:sz="4" w:space="0" w:color="auto"/>
          <w:bottom w:val="single" w:sz="4" w:space="1" w:color="auto"/>
          <w:right w:val="single" w:sz="4" w:space="4" w:color="auto"/>
        </w:pBdr>
        <w:adjustRightInd w:val="0"/>
        <w:spacing w:afterLines="50" w:after="120" w:line="340" w:lineRule="atLeast"/>
        <w:ind w:left="567" w:right="284" w:firstLine="0"/>
        <w:rPr>
          <w:rFonts w:ascii="SimSun" w:hAnsi="SimSun"/>
          <w:sz w:val="21"/>
          <w:szCs w:val="22"/>
        </w:rPr>
      </w:pPr>
      <w:r w:rsidRPr="000C0054">
        <w:rPr>
          <w:rFonts w:ascii="SimSun" w:hAnsi="SimSun" w:hint="eastAsia"/>
          <w:sz w:val="21"/>
          <w:szCs w:val="22"/>
        </w:rPr>
        <w:t>礼品、奖项、好处或其他利益；</w:t>
      </w:r>
    </w:p>
    <w:p w:rsidR="00B96BF0" w:rsidRPr="000C0054" w:rsidRDefault="000175AF" w:rsidP="0034665D">
      <w:pPr>
        <w:pStyle w:val="11"/>
        <w:numPr>
          <w:ilvl w:val="0"/>
          <w:numId w:val="8"/>
        </w:numPr>
        <w:pBdr>
          <w:top w:val="single" w:sz="4" w:space="1" w:color="auto"/>
          <w:left w:val="single" w:sz="4" w:space="0" w:color="auto"/>
          <w:bottom w:val="single" w:sz="4" w:space="1" w:color="auto"/>
          <w:right w:val="single" w:sz="4" w:space="4" w:color="auto"/>
        </w:pBdr>
        <w:adjustRightInd w:val="0"/>
        <w:spacing w:afterLines="50" w:after="120" w:line="340" w:lineRule="atLeast"/>
        <w:ind w:left="567" w:right="284" w:firstLine="0"/>
        <w:rPr>
          <w:rFonts w:ascii="SimSun" w:hAnsi="SimSun"/>
          <w:sz w:val="21"/>
          <w:szCs w:val="22"/>
        </w:rPr>
      </w:pPr>
      <w:r w:rsidRPr="000C0054">
        <w:rPr>
          <w:rFonts w:ascii="SimSun" w:hAnsi="SimSun" w:hint="eastAsia"/>
          <w:sz w:val="21"/>
          <w:szCs w:val="22"/>
        </w:rPr>
        <w:t>本组织的资源；</w:t>
      </w:r>
    </w:p>
    <w:p w:rsidR="00B96BF0" w:rsidRPr="000C0054" w:rsidRDefault="000175AF" w:rsidP="0034665D">
      <w:pPr>
        <w:pStyle w:val="11"/>
        <w:numPr>
          <w:ilvl w:val="0"/>
          <w:numId w:val="8"/>
        </w:numPr>
        <w:pBdr>
          <w:top w:val="single" w:sz="4" w:space="1" w:color="auto"/>
          <w:left w:val="single" w:sz="4" w:space="0" w:color="auto"/>
          <w:bottom w:val="single" w:sz="4" w:space="1" w:color="auto"/>
          <w:right w:val="single" w:sz="4" w:space="4" w:color="auto"/>
        </w:pBdr>
        <w:adjustRightInd w:val="0"/>
        <w:spacing w:afterLines="50" w:after="120" w:line="340" w:lineRule="atLeast"/>
        <w:ind w:left="567" w:right="284" w:firstLine="0"/>
        <w:rPr>
          <w:rFonts w:ascii="SimSun" w:hAnsi="SimSun"/>
          <w:sz w:val="21"/>
          <w:szCs w:val="22"/>
        </w:rPr>
      </w:pPr>
      <w:r w:rsidRPr="000C0054">
        <w:rPr>
          <w:rFonts w:ascii="SimSun" w:hAnsi="SimSun" w:hint="eastAsia"/>
          <w:sz w:val="21"/>
          <w:szCs w:val="22"/>
        </w:rPr>
        <w:t>信息的保密；</w:t>
      </w:r>
    </w:p>
    <w:p w:rsidR="0034665D" w:rsidRDefault="000175AF" w:rsidP="0034665D">
      <w:pPr>
        <w:pStyle w:val="11"/>
        <w:numPr>
          <w:ilvl w:val="0"/>
          <w:numId w:val="8"/>
        </w:numPr>
        <w:pBdr>
          <w:top w:val="single" w:sz="4" w:space="1" w:color="auto"/>
          <w:left w:val="single" w:sz="4" w:space="0" w:color="auto"/>
          <w:bottom w:val="single" w:sz="4" w:space="1" w:color="auto"/>
          <w:right w:val="single" w:sz="4" w:space="4" w:color="auto"/>
        </w:pBdr>
        <w:adjustRightInd w:val="0"/>
        <w:spacing w:afterLines="50" w:after="120" w:line="340" w:lineRule="atLeast"/>
        <w:ind w:left="567" w:right="284" w:firstLine="0"/>
        <w:rPr>
          <w:rFonts w:ascii="SimSun" w:hAnsi="SimSun" w:hint="eastAsia"/>
          <w:sz w:val="21"/>
          <w:szCs w:val="22"/>
        </w:rPr>
      </w:pPr>
      <w:r w:rsidRPr="000C0054">
        <w:rPr>
          <w:rFonts w:ascii="SimSun" w:hAnsi="SimSun" w:hint="eastAsia"/>
          <w:sz w:val="21"/>
          <w:szCs w:val="22"/>
        </w:rPr>
        <w:t>离职后。</w:t>
      </w:r>
    </w:p>
    <w:p w:rsidR="0034665D" w:rsidRDefault="0034665D" w:rsidP="0034665D">
      <w:pPr>
        <w:pStyle w:val="11"/>
        <w:pBdr>
          <w:top w:val="single" w:sz="4" w:space="1" w:color="auto"/>
          <w:left w:val="single" w:sz="4" w:space="0" w:color="auto"/>
          <w:bottom w:val="single" w:sz="4" w:space="1" w:color="auto"/>
          <w:right w:val="single" w:sz="4" w:space="4" w:color="auto"/>
        </w:pBdr>
        <w:adjustRightInd w:val="0"/>
        <w:spacing w:afterLines="50" w:after="120" w:line="340" w:lineRule="atLeast"/>
        <w:ind w:left="567" w:right="284"/>
        <w:rPr>
          <w:rFonts w:ascii="SimSun" w:hAnsi="SimSun"/>
          <w:sz w:val="21"/>
          <w:szCs w:val="22"/>
        </w:rPr>
      </w:pPr>
    </w:p>
    <w:p w:rsidR="00B96BF0" w:rsidRPr="000C0054" w:rsidRDefault="000175AF" w:rsidP="0034665D">
      <w:pPr>
        <w:pStyle w:val="ONUME"/>
        <w:tabs>
          <w:tab w:val="clear" w:pos="567"/>
          <w:tab w:val="clear" w:pos="2978"/>
        </w:tabs>
        <w:overflowPunct w:val="0"/>
        <w:spacing w:afterLines="50" w:after="120" w:line="340" w:lineRule="atLeast"/>
        <w:ind w:left="0"/>
        <w:jc w:val="both"/>
        <w:rPr>
          <w:rFonts w:ascii="SimSun" w:hAnsi="SimSun"/>
          <w:sz w:val="21"/>
        </w:rPr>
      </w:pPr>
      <w:r w:rsidRPr="000C0054">
        <w:rPr>
          <w:rFonts w:ascii="SimSun" w:hAnsi="SimSun" w:hint="eastAsia"/>
          <w:sz w:val="21"/>
        </w:rPr>
        <w:t>包括新聘用人员在内的所有工作人员，自产权组织道德操守与廉正政策颁布以来均接受了培训。加入本组织的工作人员都必须参加入职课程，其中包括了道德操守课程。为此，道德操守和廉正的强制</w:t>
      </w:r>
      <w:r w:rsidR="00B05140">
        <w:rPr>
          <w:rFonts w:ascii="SimSun" w:hAnsi="SimSun" w:hint="eastAsia"/>
          <w:sz w:val="21"/>
        </w:rPr>
        <w:t>性在线</w:t>
      </w:r>
      <w:r w:rsidRPr="000C0054">
        <w:rPr>
          <w:rFonts w:ascii="SimSun" w:hAnsi="SimSun" w:hint="eastAsia"/>
          <w:sz w:val="21"/>
        </w:rPr>
        <w:t>培训课程将在2017年启动。该电子课程还将作为针对本组织所有工作人员的</w:t>
      </w:r>
      <w:r w:rsidR="00B05140">
        <w:rPr>
          <w:rFonts w:ascii="SimSun" w:hAnsi="SimSun" w:hint="eastAsia"/>
          <w:sz w:val="21"/>
        </w:rPr>
        <w:t>复习</w:t>
      </w:r>
      <w:r w:rsidRPr="000C0054">
        <w:rPr>
          <w:rFonts w:ascii="SimSun" w:hAnsi="SimSun" w:hint="eastAsia"/>
          <w:sz w:val="21"/>
        </w:rPr>
        <w:t>课程。</w:t>
      </w:r>
    </w:p>
    <w:p w:rsidR="0034665D" w:rsidRDefault="000175AF" w:rsidP="0034665D">
      <w:pPr>
        <w:pStyle w:val="10"/>
        <w:keepNext/>
        <w:overflowPunct w:val="0"/>
        <w:spacing w:beforeLines="100" w:before="240" w:afterLines="50" w:after="120" w:line="340" w:lineRule="atLeast"/>
        <w:rPr>
          <w:rFonts w:ascii="SimSun" w:eastAsia="SimSun" w:hAnsi="SimSun"/>
          <w:bCs/>
          <w:sz w:val="21"/>
          <w:szCs w:val="22"/>
          <w:u w:val="single"/>
          <w:lang w:eastAsia="zh-CN"/>
        </w:rPr>
      </w:pPr>
      <w:r w:rsidRPr="000C0054">
        <w:rPr>
          <w:rFonts w:ascii="SimSun" w:eastAsia="SimSun" w:hAnsi="SimSun" w:hint="eastAsia"/>
          <w:bCs/>
          <w:sz w:val="21"/>
          <w:szCs w:val="22"/>
          <w:u w:val="single"/>
          <w:lang w:eastAsia="zh-CN"/>
        </w:rPr>
        <w:t>2016年产权组织道德操守和提高认识活动</w:t>
      </w:r>
    </w:p>
    <w:p w:rsidR="00B96BF0" w:rsidRPr="000C0054" w:rsidRDefault="000175AF" w:rsidP="0034665D">
      <w:pPr>
        <w:pStyle w:val="ONUME"/>
        <w:tabs>
          <w:tab w:val="clear" w:pos="567"/>
          <w:tab w:val="clear" w:pos="2978"/>
        </w:tabs>
        <w:overflowPunct w:val="0"/>
        <w:spacing w:afterLines="50" w:after="120" w:line="340" w:lineRule="atLeast"/>
        <w:ind w:left="0"/>
        <w:jc w:val="both"/>
        <w:rPr>
          <w:rFonts w:ascii="SimSun" w:hAnsi="SimSun"/>
          <w:sz w:val="21"/>
        </w:rPr>
      </w:pPr>
      <w:r w:rsidRPr="000C0054">
        <w:rPr>
          <w:rFonts w:ascii="SimSun" w:hAnsi="SimSun" w:hint="eastAsia"/>
          <w:sz w:val="21"/>
        </w:rPr>
        <w:t>2016年，约53%的工作人员（622人）参加了道德操守培训和认识活动：</w:t>
      </w:r>
    </w:p>
    <w:p w:rsidR="00B96BF0" w:rsidRPr="000C0054" w:rsidRDefault="000175AF" w:rsidP="00B05140">
      <w:pPr>
        <w:pStyle w:val="ONUME"/>
        <w:numPr>
          <w:ilvl w:val="0"/>
          <w:numId w:val="9"/>
        </w:numPr>
        <w:tabs>
          <w:tab w:val="clear" w:pos="567"/>
          <w:tab w:val="clear" w:pos="2978"/>
        </w:tabs>
        <w:overflowPunct w:val="0"/>
        <w:spacing w:afterLines="50" w:after="120" w:line="340" w:lineRule="atLeast"/>
        <w:ind w:left="924" w:hanging="357"/>
        <w:contextualSpacing/>
        <w:jc w:val="both"/>
        <w:rPr>
          <w:rFonts w:ascii="SimSun" w:hAnsi="SimSun"/>
          <w:sz w:val="21"/>
        </w:rPr>
      </w:pPr>
      <w:r w:rsidRPr="000C0054">
        <w:rPr>
          <w:rFonts w:ascii="SimSun" w:hAnsi="SimSun" w:hint="eastAsia"/>
          <w:sz w:val="21"/>
        </w:rPr>
        <w:t>2016年的三次入职课程中，所有级别，包括管理者在内的103名新工作人员参加了道德操守入门课程；</w:t>
      </w:r>
    </w:p>
    <w:p w:rsidR="00B96BF0" w:rsidRPr="000C0054" w:rsidRDefault="000175AF" w:rsidP="00B05140">
      <w:pPr>
        <w:pStyle w:val="ONUME"/>
        <w:numPr>
          <w:ilvl w:val="0"/>
          <w:numId w:val="9"/>
        </w:numPr>
        <w:tabs>
          <w:tab w:val="clear" w:pos="567"/>
          <w:tab w:val="clear" w:pos="2978"/>
        </w:tabs>
        <w:overflowPunct w:val="0"/>
        <w:spacing w:afterLines="50" w:after="120" w:line="340" w:lineRule="atLeast"/>
        <w:ind w:left="924" w:hanging="357"/>
        <w:contextualSpacing/>
        <w:jc w:val="both"/>
        <w:rPr>
          <w:rFonts w:ascii="SimSun" w:hAnsi="SimSun"/>
          <w:sz w:val="21"/>
        </w:rPr>
      </w:pPr>
      <w:r w:rsidRPr="000C0054">
        <w:rPr>
          <w:rFonts w:ascii="SimSun" w:hAnsi="SimSun" w:hint="eastAsia"/>
          <w:sz w:val="21"/>
        </w:rPr>
        <w:t>为427名工作人员，包括来自驻外办事处的，召开了</w:t>
      </w:r>
      <w:r w:rsidR="00B05140">
        <w:rPr>
          <w:rFonts w:ascii="SimSun" w:hAnsi="SimSun" w:hint="eastAsia"/>
          <w:sz w:val="21"/>
        </w:rPr>
        <w:t>四</w:t>
      </w:r>
      <w:r w:rsidRPr="000C0054">
        <w:rPr>
          <w:rFonts w:ascii="SimSun" w:hAnsi="SimSun" w:hint="eastAsia"/>
          <w:sz w:val="21"/>
        </w:rPr>
        <w:t>场关于产权组织价值观和准则的信息通报会；</w:t>
      </w:r>
    </w:p>
    <w:p w:rsidR="00B96BF0" w:rsidRPr="000C0054" w:rsidRDefault="000175AF" w:rsidP="00B05140">
      <w:pPr>
        <w:pStyle w:val="ONUME"/>
        <w:numPr>
          <w:ilvl w:val="0"/>
          <w:numId w:val="9"/>
        </w:numPr>
        <w:tabs>
          <w:tab w:val="clear" w:pos="567"/>
          <w:tab w:val="clear" w:pos="2978"/>
        </w:tabs>
        <w:overflowPunct w:val="0"/>
        <w:spacing w:afterLines="50" w:after="120" w:line="340" w:lineRule="atLeast"/>
        <w:ind w:left="924" w:hanging="357"/>
        <w:contextualSpacing/>
        <w:jc w:val="both"/>
        <w:rPr>
          <w:rFonts w:ascii="SimSun" w:hAnsi="SimSun"/>
          <w:sz w:val="21"/>
        </w:rPr>
      </w:pPr>
      <w:r w:rsidRPr="000C0054">
        <w:rPr>
          <w:rFonts w:ascii="SimSun" w:hAnsi="SimSun" w:hint="eastAsia"/>
          <w:sz w:val="21"/>
        </w:rPr>
        <w:t>57名工作人员参加了关于利益冲突的信息通报会；和</w:t>
      </w:r>
    </w:p>
    <w:p w:rsidR="0034665D" w:rsidRDefault="000175AF" w:rsidP="0034665D">
      <w:pPr>
        <w:pStyle w:val="ONUME"/>
        <w:numPr>
          <w:ilvl w:val="0"/>
          <w:numId w:val="9"/>
        </w:numPr>
        <w:tabs>
          <w:tab w:val="clear" w:pos="567"/>
          <w:tab w:val="clear" w:pos="2978"/>
        </w:tabs>
        <w:overflowPunct w:val="0"/>
        <w:spacing w:afterLines="50" w:after="120" w:line="340" w:lineRule="atLeast"/>
        <w:ind w:left="924" w:hanging="357"/>
        <w:jc w:val="both"/>
        <w:rPr>
          <w:rFonts w:ascii="SimSun" w:hAnsi="SimSun"/>
          <w:sz w:val="21"/>
        </w:rPr>
      </w:pPr>
      <w:r w:rsidRPr="000C0054">
        <w:rPr>
          <w:rFonts w:ascii="SimSun" w:hAnsi="SimSun" w:hint="eastAsia"/>
          <w:sz w:val="21"/>
        </w:rPr>
        <w:t>35名工作人员参加了关于财务申报的信息通报会。</w:t>
      </w:r>
    </w:p>
    <w:p w:rsidR="00B96BF0" w:rsidRPr="000C0054" w:rsidRDefault="000175AF" w:rsidP="0034665D">
      <w:pPr>
        <w:pStyle w:val="10"/>
        <w:spacing w:afterLines="50" w:after="120" w:line="340" w:lineRule="atLeast"/>
        <w:rPr>
          <w:rFonts w:ascii="SimSun" w:eastAsia="SimSun" w:hAnsi="SimSun"/>
          <w:sz w:val="21"/>
        </w:rPr>
      </w:pPr>
      <w:r w:rsidRPr="0034665D">
        <w:rPr>
          <w:rFonts w:ascii="SimSun" w:eastAsia="SimSun" w:hAnsi="SimSun" w:hint="eastAsia"/>
          <w:sz w:val="21"/>
          <w:szCs w:val="22"/>
          <w:lang w:eastAsia="zh-CN"/>
        </w:rPr>
        <w:t>后两场活动中</w:t>
      </w:r>
      <w:r w:rsidR="002C04A2" w:rsidRPr="0034665D">
        <w:rPr>
          <w:rFonts w:ascii="SimSun" w:eastAsia="SimSun" w:hAnsi="SimSun" w:hint="eastAsia"/>
          <w:sz w:val="21"/>
          <w:szCs w:val="22"/>
          <w:lang w:eastAsia="zh-CN"/>
        </w:rPr>
        <w:t>均</w:t>
      </w:r>
      <w:r w:rsidRPr="0034665D">
        <w:rPr>
          <w:rFonts w:ascii="SimSun" w:eastAsia="SimSun" w:hAnsi="SimSun" w:hint="eastAsia"/>
          <w:sz w:val="21"/>
          <w:szCs w:val="22"/>
          <w:lang w:eastAsia="zh-CN"/>
        </w:rPr>
        <w:t>有来自联合国道德操守办公室的专家主持人</w:t>
      </w:r>
      <w:r w:rsidRPr="000C0054">
        <w:rPr>
          <w:rFonts w:asciiTheme="minorEastAsia" w:hAnsiTheme="minorEastAsia" w:hint="eastAsia"/>
          <w:sz w:val="21"/>
        </w:rPr>
        <w:t>。</w:t>
      </w:r>
    </w:p>
    <w:p w:rsidR="0034665D" w:rsidRDefault="00B05140" w:rsidP="0034665D">
      <w:pPr>
        <w:pStyle w:val="ONUME"/>
        <w:numPr>
          <w:ilvl w:val="0"/>
          <w:numId w:val="0"/>
        </w:numPr>
        <w:tabs>
          <w:tab w:val="clear" w:pos="567"/>
          <w:tab w:val="clear" w:pos="2978"/>
        </w:tabs>
        <w:overflowPunct w:val="0"/>
        <w:spacing w:afterLines="50" w:after="120" w:line="340" w:lineRule="atLeast"/>
        <w:jc w:val="center"/>
        <w:rPr>
          <w:rFonts w:ascii="SimSun" w:hAnsi="SimSun"/>
          <w:sz w:val="21"/>
        </w:rPr>
      </w:pPr>
      <w:r w:rsidRPr="00B05140">
        <w:lastRenderedPageBreak/>
        <w:drawing>
          <wp:inline distT="0" distB="0" distL="0" distR="0">
            <wp:extent cx="4578985" cy="27501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8985" cy="2750185"/>
                    </a:xfrm>
                    <a:prstGeom prst="rect">
                      <a:avLst/>
                    </a:prstGeom>
                    <a:noFill/>
                    <a:ln>
                      <a:noFill/>
                    </a:ln>
                  </pic:spPr>
                </pic:pic>
              </a:graphicData>
            </a:graphic>
          </wp:inline>
        </w:drawing>
      </w:r>
    </w:p>
    <w:p w:rsidR="0034665D" w:rsidRDefault="000175AF" w:rsidP="0034665D">
      <w:pPr>
        <w:pStyle w:val="ONUME"/>
        <w:tabs>
          <w:tab w:val="clear" w:pos="567"/>
          <w:tab w:val="clear" w:pos="2978"/>
        </w:tabs>
        <w:overflowPunct w:val="0"/>
        <w:spacing w:afterLines="50" w:after="120" w:line="340" w:lineRule="atLeast"/>
        <w:ind w:left="0"/>
        <w:jc w:val="both"/>
        <w:rPr>
          <w:rFonts w:ascii="SimSun" w:hAnsi="SimSun"/>
          <w:sz w:val="21"/>
          <w:szCs w:val="22"/>
        </w:rPr>
      </w:pPr>
      <w:r w:rsidRPr="000C0054">
        <w:rPr>
          <w:rFonts w:ascii="SimSun" w:hAnsi="SimSun" w:hint="eastAsia"/>
          <w:sz w:val="21"/>
        </w:rPr>
        <w:t>培训和提高认识活动包括的信息涉及产权组织的</w:t>
      </w:r>
      <w:r w:rsidR="00B05140">
        <w:rPr>
          <w:rFonts w:ascii="SimSun" w:hAnsi="SimSun" w:hint="eastAsia"/>
          <w:sz w:val="21"/>
        </w:rPr>
        <w:t>“</w:t>
      </w:r>
      <w:r w:rsidRPr="000C0054">
        <w:rPr>
          <w:rFonts w:ascii="SimSun" w:hAnsi="SimSun" w:hint="eastAsia"/>
          <w:sz w:val="21"/>
        </w:rPr>
        <w:t>保护配合监督活动或举报不当行为或其他错失行为免受报复的政策</w:t>
      </w:r>
      <w:r w:rsidR="00B05140">
        <w:rPr>
          <w:rFonts w:ascii="SimSun" w:hAnsi="SimSun" w:hint="eastAsia"/>
          <w:sz w:val="21"/>
        </w:rPr>
        <w:t>”</w:t>
      </w:r>
      <w:r w:rsidRPr="000C0054">
        <w:rPr>
          <w:rFonts w:ascii="SimSun" w:hAnsi="SimSun" w:hint="eastAsia"/>
          <w:sz w:val="21"/>
        </w:rPr>
        <w:t>（“举报人保护政策”或</w:t>
      </w:r>
      <w:r w:rsidR="00B05140">
        <w:rPr>
          <w:rFonts w:ascii="SimSun" w:hAnsi="SimSun" w:hint="eastAsia"/>
          <w:sz w:val="21"/>
        </w:rPr>
        <w:t>“</w:t>
      </w:r>
      <w:r w:rsidRPr="000C0054">
        <w:rPr>
          <w:rFonts w:ascii="SimSun" w:hAnsi="SimSun" w:hint="eastAsia"/>
          <w:sz w:val="21"/>
        </w:rPr>
        <w:t>防止报复政策</w:t>
      </w:r>
      <w:r w:rsidR="00B05140">
        <w:rPr>
          <w:rFonts w:ascii="SimSun" w:hAnsi="SimSun" w:hint="eastAsia"/>
          <w:sz w:val="21"/>
        </w:rPr>
        <w:t>”</w:t>
      </w:r>
      <w:r w:rsidRPr="000C0054">
        <w:rPr>
          <w:rFonts w:ascii="SimSun" w:hAnsi="SimSun" w:hint="eastAsia"/>
          <w:sz w:val="21"/>
        </w:rPr>
        <w:t>），以及一般性和具体的信息资源，包括</w:t>
      </w:r>
      <w:r w:rsidRPr="000C0054">
        <w:rPr>
          <w:rFonts w:ascii="SimSun" w:hAnsi="SimSun" w:hint="eastAsia"/>
          <w:sz w:val="21"/>
          <w:szCs w:val="21"/>
        </w:rPr>
        <w:t>道德操守专门内部网站。产权组织道德操守办公室维持着一个综合内部网站，内含防止报复政策的资源和信息。</w:t>
      </w:r>
    </w:p>
    <w:p w:rsidR="0034665D" w:rsidRDefault="000175AF" w:rsidP="0034665D">
      <w:pPr>
        <w:pStyle w:val="ONUME"/>
        <w:tabs>
          <w:tab w:val="clear" w:pos="567"/>
          <w:tab w:val="clear" w:pos="2978"/>
        </w:tabs>
        <w:overflowPunct w:val="0"/>
        <w:spacing w:afterLines="50" w:after="120" w:line="340" w:lineRule="atLeast"/>
        <w:ind w:left="0"/>
        <w:jc w:val="both"/>
        <w:rPr>
          <w:rFonts w:ascii="SimSun" w:hAnsi="SimSun"/>
          <w:sz w:val="21"/>
          <w:szCs w:val="22"/>
        </w:rPr>
      </w:pPr>
      <w:r w:rsidRPr="000C0054">
        <w:rPr>
          <w:rFonts w:ascii="SimSun" w:hAnsi="SimSun" w:hint="eastAsia"/>
          <w:sz w:val="21"/>
        </w:rPr>
        <w:t>还给予了产权组织工作人员机会参与联合国在日内瓦组织的一场活动，其中包括联合国道德操守办公室主任的演示报告。</w:t>
      </w:r>
    </w:p>
    <w:p w:rsidR="0034665D" w:rsidRPr="0034665D" w:rsidRDefault="000175AF" w:rsidP="0034665D">
      <w:pPr>
        <w:pStyle w:val="10"/>
        <w:keepNext/>
        <w:overflowPunct w:val="0"/>
        <w:spacing w:beforeLines="100" w:before="240" w:afterLines="50" w:after="120" w:line="340" w:lineRule="atLeast"/>
        <w:rPr>
          <w:rFonts w:ascii="KaiTi" w:eastAsia="KaiTi" w:hAnsi="KaiTi"/>
          <w:sz w:val="21"/>
          <w:szCs w:val="22"/>
        </w:rPr>
      </w:pPr>
      <w:r w:rsidRPr="0034665D">
        <w:rPr>
          <w:rFonts w:ascii="KaiTi" w:eastAsia="KaiTi" w:hAnsi="KaiTi" w:hint="eastAsia"/>
          <w:sz w:val="21"/>
          <w:szCs w:val="22"/>
          <w:lang w:eastAsia="zh-CN"/>
        </w:rPr>
        <w:t>目</w:t>
      </w:r>
      <w:r w:rsidR="008B1DAE">
        <w:rPr>
          <w:rFonts w:ascii="KaiTi" w:eastAsia="KaiTi" w:hAnsi="KaiTi" w:hint="eastAsia"/>
          <w:sz w:val="21"/>
          <w:szCs w:val="22"/>
          <w:lang w:eastAsia="zh-CN"/>
        </w:rPr>
        <w:t xml:space="preserve">　</w:t>
      </w:r>
      <w:r w:rsidRPr="0034665D">
        <w:rPr>
          <w:rFonts w:ascii="KaiTi" w:eastAsia="KaiTi" w:hAnsi="KaiTi" w:hint="eastAsia"/>
          <w:sz w:val="21"/>
          <w:szCs w:val="22"/>
          <w:lang w:eastAsia="zh-CN"/>
        </w:rPr>
        <w:t>标</w:t>
      </w:r>
    </w:p>
    <w:p w:rsidR="0034665D" w:rsidRDefault="000175AF" w:rsidP="0034665D">
      <w:pPr>
        <w:pStyle w:val="ONUME"/>
        <w:tabs>
          <w:tab w:val="clear" w:pos="567"/>
          <w:tab w:val="clear" w:pos="2978"/>
        </w:tabs>
        <w:overflowPunct w:val="0"/>
        <w:spacing w:afterLines="50" w:after="120" w:line="340" w:lineRule="atLeast"/>
        <w:ind w:left="0"/>
        <w:jc w:val="both"/>
        <w:rPr>
          <w:rFonts w:ascii="SimSun" w:hAnsi="SimSun"/>
          <w:sz w:val="21"/>
        </w:rPr>
      </w:pPr>
      <w:r w:rsidRPr="000C0054">
        <w:rPr>
          <w:rFonts w:ascii="SimSun" w:hAnsi="SimSun" w:hint="eastAsia"/>
          <w:sz w:val="21"/>
        </w:rPr>
        <w:t>培训、</w:t>
      </w:r>
      <w:r w:rsidR="00B05140">
        <w:rPr>
          <w:rFonts w:ascii="SimSun" w:hAnsi="SimSun" w:hint="eastAsia"/>
          <w:sz w:val="21"/>
        </w:rPr>
        <w:t>复习</w:t>
      </w:r>
      <w:r w:rsidRPr="000C0054">
        <w:rPr>
          <w:rFonts w:ascii="SimSun" w:hAnsi="SimSun" w:hint="eastAsia"/>
          <w:sz w:val="21"/>
        </w:rPr>
        <w:t>课程和树立认识的活动，总体而言是依据本组织的价值观和道德行为政策制作的，并与良好的培训做法和公认的道德操守准则一致。</w:t>
      </w:r>
    </w:p>
    <w:p w:rsidR="0034665D" w:rsidRDefault="000175AF" w:rsidP="0034665D">
      <w:pPr>
        <w:pStyle w:val="10"/>
        <w:overflowPunct w:val="0"/>
        <w:spacing w:afterLines="50" w:after="120" w:line="340" w:lineRule="atLeast"/>
        <w:ind w:firstLineChars="258" w:firstLine="542"/>
        <w:rPr>
          <w:rFonts w:ascii="SimSun" w:hAnsi="SimSun"/>
          <w:sz w:val="21"/>
          <w:szCs w:val="22"/>
        </w:rPr>
      </w:pPr>
      <w:r w:rsidRPr="000C0054">
        <w:rPr>
          <w:rFonts w:ascii="SimSun" w:eastAsia="SimSun" w:hAnsi="SimSun" w:hint="eastAsia"/>
          <w:sz w:val="21"/>
          <w:szCs w:val="22"/>
        </w:rPr>
        <w:t>具体而言，</w:t>
      </w:r>
      <w:r w:rsidRPr="000C0054">
        <w:rPr>
          <w:rFonts w:ascii="SimSun" w:eastAsia="SimSun" w:hAnsi="SimSun" w:hint="eastAsia"/>
          <w:sz w:val="21"/>
          <w:szCs w:val="22"/>
          <w:lang w:eastAsia="zh-CN"/>
        </w:rPr>
        <w:t>活动的目的旨在</w:t>
      </w:r>
      <w:r w:rsidRPr="000C0054">
        <w:rPr>
          <w:rFonts w:ascii="SimSun" w:eastAsia="SimSun" w:hAnsi="SimSun" w:hint="eastAsia"/>
          <w:sz w:val="21"/>
          <w:szCs w:val="22"/>
        </w:rPr>
        <w:t>：</w:t>
      </w:r>
    </w:p>
    <w:p w:rsidR="00B96BF0" w:rsidRPr="000C0054" w:rsidRDefault="000175AF" w:rsidP="0034665D">
      <w:pPr>
        <w:pStyle w:val="10"/>
        <w:numPr>
          <w:ilvl w:val="0"/>
          <w:numId w:val="10"/>
        </w:numPr>
        <w:spacing w:afterLines="50" w:after="120" w:line="340" w:lineRule="atLeast"/>
        <w:ind w:left="924" w:hanging="357"/>
        <w:contextualSpacing/>
        <w:jc w:val="both"/>
        <w:rPr>
          <w:rFonts w:ascii="SimSun" w:eastAsia="SimSun" w:hAnsi="SimSun"/>
          <w:sz w:val="21"/>
          <w:szCs w:val="22"/>
        </w:rPr>
      </w:pPr>
      <w:r w:rsidRPr="000C0054">
        <w:rPr>
          <w:rFonts w:ascii="SimSun" w:eastAsia="SimSun" w:hAnsi="SimSun" w:hint="eastAsia"/>
          <w:sz w:val="21"/>
          <w:szCs w:val="22"/>
        </w:rPr>
        <w:t>提升道德操守文化；</w:t>
      </w:r>
    </w:p>
    <w:p w:rsidR="00B96BF0" w:rsidRPr="000C0054" w:rsidRDefault="000175AF" w:rsidP="0034665D">
      <w:pPr>
        <w:pStyle w:val="10"/>
        <w:numPr>
          <w:ilvl w:val="0"/>
          <w:numId w:val="10"/>
        </w:numPr>
        <w:spacing w:afterLines="50" w:after="120" w:line="340" w:lineRule="atLeast"/>
        <w:ind w:left="924" w:hanging="357"/>
        <w:contextualSpacing/>
        <w:jc w:val="both"/>
        <w:rPr>
          <w:rFonts w:ascii="SimSun" w:eastAsia="SimSun" w:hAnsi="SimSun"/>
          <w:sz w:val="21"/>
          <w:szCs w:val="22"/>
          <w:lang w:eastAsia="zh-CN"/>
        </w:rPr>
      </w:pPr>
      <w:r w:rsidRPr="000C0054">
        <w:rPr>
          <w:rFonts w:ascii="SimSun" w:eastAsia="SimSun" w:hAnsi="SimSun" w:hint="eastAsia"/>
          <w:sz w:val="21"/>
          <w:szCs w:val="22"/>
          <w:lang w:eastAsia="zh-CN"/>
        </w:rPr>
        <w:t>提高本组织上上下下对产权组织道德行为相关准则、政策、工具和</w:t>
      </w:r>
      <w:proofErr w:type="gramStart"/>
      <w:r w:rsidRPr="000C0054">
        <w:rPr>
          <w:rFonts w:ascii="SimSun" w:eastAsia="SimSun" w:hAnsi="SimSun" w:hint="eastAsia"/>
          <w:sz w:val="21"/>
          <w:szCs w:val="22"/>
          <w:lang w:eastAsia="zh-CN"/>
        </w:rPr>
        <w:t>考量</w:t>
      </w:r>
      <w:proofErr w:type="gramEnd"/>
      <w:r w:rsidRPr="000C0054">
        <w:rPr>
          <w:rFonts w:ascii="SimSun" w:eastAsia="SimSun" w:hAnsi="SimSun" w:hint="eastAsia"/>
          <w:sz w:val="21"/>
          <w:szCs w:val="22"/>
          <w:lang w:eastAsia="zh-CN"/>
        </w:rPr>
        <w:t>的认识；</w:t>
      </w:r>
    </w:p>
    <w:p w:rsidR="00B96BF0" w:rsidRPr="000C0054" w:rsidRDefault="000175AF" w:rsidP="0034665D">
      <w:pPr>
        <w:pStyle w:val="10"/>
        <w:numPr>
          <w:ilvl w:val="0"/>
          <w:numId w:val="10"/>
        </w:numPr>
        <w:spacing w:afterLines="50" w:after="120" w:line="340" w:lineRule="atLeast"/>
        <w:ind w:left="924" w:hanging="357"/>
        <w:contextualSpacing/>
        <w:jc w:val="both"/>
        <w:rPr>
          <w:rFonts w:ascii="SimSun" w:eastAsia="SimSun" w:hAnsi="SimSun"/>
          <w:sz w:val="21"/>
          <w:szCs w:val="22"/>
          <w:lang w:eastAsia="zh-CN"/>
        </w:rPr>
      </w:pPr>
      <w:r w:rsidRPr="000C0054">
        <w:rPr>
          <w:rFonts w:ascii="SimSun" w:eastAsia="SimSun" w:hAnsi="SimSun" w:hint="eastAsia"/>
          <w:sz w:val="21"/>
          <w:szCs w:val="22"/>
          <w:lang w:eastAsia="zh-CN"/>
        </w:rPr>
        <w:t>增加同事与管理人之间的信任度</w:t>
      </w:r>
      <w:r w:rsidR="00B05140">
        <w:rPr>
          <w:rFonts w:ascii="SimSun" w:eastAsia="SimSun" w:hAnsi="SimSun" w:hint="eastAsia"/>
          <w:sz w:val="21"/>
          <w:szCs w:val="22"/>
          <w:lang w:eastAsia="zh-CN"/>
        </w:rPr>
        <w:t>，以及</w:t>
      </w:r>
      <w:r w:rsidRPr="000C0054">
        <w:rPr>
          <w:rFonts w:ascii="SimSun" w:eastAsia="SimSun" w:hAnsi="SimSun" w:hint="eastAsia"/>
          <w:sz w:val="21"/>
          <w:szCs w:val="22"/>
          <w:lang w:eastAsia="zh-CN"/>
        </w:rPr>
        <w:t>本组织</w:t>
      </w:r>
      <w:r w:rsidR="00B05140">
        <w:rPr>
          <w:rFonts w:ascii="SimSun" w:eastAsia="SimSun" w:hAnsi="SimSun" w:hint="eastAsia"/>
          <w:sz w:val="21"/>
          <w:szCs w:val="22"/>
          <w:lang w:eastAsia="zh-CN"/>
        </w:rPr>
        <w:t>内</w:t>
      </w:r>
      <w:r w:rsidRPr="000C0054">
        <w:rPr>
          <w:rFonts w:ascii="SimSun" w:eastAsia="SimSun" w:hAnsi="SimSun" w:hint="eastAsia"/>
          <w:sz w:val="21"/>
          <w:szCs w:val="22"/>
          <w:lang w:eastAsia="zh-CN"/>
        </w:rPr>
        <w:t>的信任度；</w:t>
      </w:r>
    </w:p>
    <w:p w:rsidR="00B96BF0" w:rsidRPr="000C0054" w:rsidRDefault="00B05140" w:rsidP="0034665D">
      <w:pPr>
        <w:pStyle w:val="10"/>
        <w:numPr>
          <w:ilvl w:val="0"/>
          <w:numId w:val="10"/>
        </w:numPr>
        <w:spacing w:afterLines="50" w:after="120" w:line="340" w:lineRule="atLeast"/>
        <w:ind w:left="924" w:hanging="357"/>
        <w:contextualSpacing/>
        <w:jc w:val="both"/>
        <w:rPr>
          <w:rFonts w:ascii="SimSun" w:eastAsia="SimSun" w:hAnsi="SimSun"/>
          <w:sz w:val="21"/>
          <w:szCs w:val="22"/>
          <w:lang w:eastAsia="zh-CN"/>
        </w:rPr>
      </w:pPr>
      <w:r w:rsidRPr="000C0054">
        <w:rPr>
          <w:rFonts w:ascii="SimSun" w:eastAsia="SimSun" w:hAnsi="SimSun" w:hint="eastAsia"/>
          <w:sz w:val="21"/>
          <w:szCs w:val="22"/>
          <w:lang w:eastAsia="zh-CN"/>
        </w:rPr>
        <w:t>推进</w:t>
      </w:r>
      <w:r w:rsidR="000175AF" w:rsidRPr="000C0054">
        <w:rPr>
          <w:rFonts w:ascii="SimSun" w:eastAsia="SimSun" w:hAnsi="SimSun" w:hint="eastAsia"/>
          <w:sz w:val="21"/>
          <w:szCs w:val="22"/>
          <w:lang w:eastAsia="zh-CN"/>
        </w:rPr>
        <w:t>决策中</w:t>
      </w:r>
      <w:r>
        <w:rPr>
          <w:rFonts w:ascii="SimSun" w:eastAsia="SimSun" w:hAnsi="SimSun" w:hint="eastAsia"/>
          <w:sz w:val="21"/>
          <w:szCs w:val="22"/>
          <w:lang w:eastAsia="zh-CN"/>
        </w:rPr>
        <w:t>的</w:t>
      </w:r>
      <w:r w:rsidR="000175AF" w:rsidRPr="000C0054">
        <w:rPr>
          <w:rFonts w:ascii="SimSun" w:eastAsia="SimSun" w:hAnsi="SimSun" w:hint="eastAsia"/>
          <w:sz w:val="21"/>
          <w:szCs w:val="22"/>
          <w:lang w:eastAsia="zh-CN"/>
        </w:rPr>
        <w:t>问责制；以及</w:t>
      </w:r>
    </w:p>
    <w:p w:rsidR="0034665D" w:rsidRDefault="000175AF" w:rsidP="0034665D">
      <w:pPr>
        <w:pStyle w:val="10"/>
        <w:numPr>
          <w:ilvl w:val="0"/>
          <w:numId w:val="10"/>
        </w:numPr>
        <w:spacing w:afterLines="50" w:after="120" w:line="340" w:lineRule="atLeast"/>
        <w:ind w:left="924" w:hanging="357"/>
        <w:jc w:val="both"/>
        <w:rPr>
          <w:rFonts w:ascii="SimSun" w:eastAsia="SimSun" w:hAnsi="SimSun"/>
          <w:i/>
          <w:sz w:val="21"/>
          <w:szCs w:val="22"/>
          <w:lang w:eastAsia="zh-CN"/>
        </w:rPr>
      </w:pPr>
      <w:r w:rsidRPr="000C0054">
        <w:rPr>
          <w:rFonts w:ascii="SimSun" w:eastAsia="SimSun" w:hAnsi="SimSun" w:hint="eastAsia"/>
          <w:sz w:val="21"/>
          <w:szCs w:val="22"/>
          <w:lang w:eastAsia="zh-CN"/>
        </w:rPr>
        <w:t>强化道德领导力——“高层基调”。</w:t>
      </w:r>
    </w:p>
    <w:p w:rsidR="0034665D" w:rsidRPr="0034665D" w:rsidRDefault="000175AF" w:rsidP="0034665D">
      <w:pPr>
        <w:pStyle w:val="10"/>
        <w:keepNext/>
        <w:overflowPunct w:val="0"/>
        <w:spacing w:beforeLines="100" w:before="240" w:afterLines="50" w:after="120" w:line="340" w:lineRule="atLeast"/>
        <w:rPr>
          <w:rFonts w:ascii="KaiTi" w:eastAsia="KaiTi" w:hAnsi="KaiTi"/>
          <w:sz w:val="21"/>
          <w:szCs w:val="22"/>
          <w:lang w:eastAsia="zh-CN"/>
        </w:rPr>
      </w:pPr>
      <w:r w:rsidRPr="0034665D">
        <w:rPr>
          <w:rFonts w:ascii="KaiTi" w:eastAsia="KaiTi" w:hAnsi="KaiTi" w:hint="eastAsia"/>
          <w:sz w:val="21"/>
          <w:szCs w:val="22"/>
          <w:lang w:eastAsia="zh-CN"/>
        </w:rPr>
        <w:t>成</w:t>
      </w:r>
      <w:r w:rsidR="008B1DAE">
        <w:rPr>
          <w:rFonts w:ascii="KaiTi" w:eastAsia="KaiTi" w:hAnsi="KaiTi" w:hint="eastAsia"/>
          <w:sz w:val="21"/>
          <w:szCs w:val="22"/>
          <w:lang w:eastAsia="zh-CN"/>
        </w:rPr>
        <w:t xml:space="preserve">　</w:t>
      </w:r>
      <w:r w:rsidRPr="0034665D">
        <w:rPr>
          <w:rFonts w:ascii="KaiTi" w:eastAsia="KaiTi" w:hAnsi="KaiTi" w:hint="eastAsia"/>
          <w:sz w:val="21"/>
          <w:szCs w:val="22"/>
          <w:lang w:eastAsia="zh-CN"/>
        </w:rPr>
        <w:t>果</w:t>
      </w:r>
    </w:p>
    <w:p w:rsidR="00B96BF0" w:rsidRPr="000C0054" w:rsidRDefault="000175AF" w:rsidP="0034665D">
      <w:pPr>
        <w:pStyle w:val="ONUME"/>
        <w:tabs>
          <w:tab w:val="clear" w:pos="567"/>
          <w:tab w:val="clear" w:pos="2978"/>
        </w:tabs>
        <w:overflowPunct w:val="0"/>
        <w:spacing w:afterLines="50" w:after="120" w:line="340" w:lineRule="atLeast"/>
        <w:ind w:left="0"/>
        <w:jc w:val="both"/>
        <w:rPr>
          <w:rFonts w:ascii="SimSun" w:hAnsi="SimSun"/>
          <w:sz w:val="21"/>
        </w:rPr>
      </w:pPr>
      <w:r w:rsidRPr="000C0054">
        <w:rPr>
          <w:rFonts w:ascii="SimSun" w:hAnsi="SimSun" w:hint="eastAsia"/>
          <w:sz w:val="21"/>
        </w:rPr>
        <w:t>预期成果旨在：</w:t>
      </w:r>
    </w:p>
    <w:p w:rsidR="00B96BF0" w:rsidRPr="000C0054" w:rsidRDefault="000175AF" w:rsidP="0034665D">
      <w:pPr>
        <w:pStyle w:val="10"/>
        <w:numPr>
          <w:ilvl w:val="0"/>
          <w:numId w:val="10"/>
        </w:numPr>
        <w:spacing w:afterLines="50" w:after="120" w:line="340" w:lineRule="atLeast"/>
        <w:ind w:left="924" w:hanging="357"/>
        <w:contextualSpacing/>
        <w:jc w:val="both"/>
        <w:rPr>
          <w:rFonts w:ascii="SimSun" w:eastAsia="SimSun" w:hAnsi="SimSun"/>
          <w:sz w:val="21"/>
          <w:szCs w:val="22"/>
          <w:lang w:eastAsia="zh-CN"/>
        </w:rPr>
      </w:pPr>
      <w:r w:rsidRPr="000C0054">
        <w:rPr>
          <w:rFonts w:ascii="SimSun" w:eastAsia="SimSun" w:hAnsi="SimSun" w:hint="eastAsia"/>
          <w:sz w:val="21"/>
          <w:szCs w:val="22"/>
          <w:lang w:eastAsia="zh-CN"/>
        </w:rPr>
        <w:t>确保对“道德操守与廉正”</w:t>
      </w:r>
      <w:proofErr w:type="gramStart"/>
      <w:r w:rsidRPr="000C0054">
        <w:rPr>
          <w:rFonts w:ascii="SimSun" w:eastAsia="SimSun" w:hAnsi="SimSun" w:hint="eastAsia"/>
          <w:sz w:val="21"/>
          <w:szCs w:val="22"/>
          <w:lang w:eastAsia="zh-CN"/>
        </w:rPr>
        <w:t>在职场</w:t>
      </w:r>
      <w:proofErr w:type="gramEnd"/>
      <w:r w:rsidRPr="000C0054">
        <w:rPr>
          <w:rFonts w:ascii="SimSun" w:eastAsia="SimSun" w:hAnsi="SimSun" w:hint="eastAsia"/>
          <w:sz w:val="21"/>
          <w:szCs w:val="22"/>
          <w:lang w:eastAsia="zh-CN"/>
        </w:rPr>
        <w:t>环境中的含义有共同认识，对道德行为对本组织声誉的重要性有共同认识；</w:t>
      </w:r>
    </w:p>
    <w:p w:rsidR="00B96BF0" w:rsidRPr="000C0054" w:rsidRDefault="000175AF" w:rsidP="0034665D">
      <w:pPr>
        <w:pStyle w:val="10"/>
        <w:numPr>
          <w:ilvl w:val="0"/>
          <w:numId w:val="10"/>
        </w:numPr>
        <w:spacing w:afterLines="50" w:after="120" w:line="340" w:lineRule="atLeast"/>
        <w:ind w:left="924" w:hanging="357"/>
        <w:contextualSpacing/>
        <w:jc w:val="both"/>
        <w:rPr>
          <w:rFonts w:ascii="SimSun" w:eastAsia="SimSun" w:hAnsi="SimSun"/>
          <w:sz w:val="21"/>
          <w:szCs w:val="22"/>
          <w:lang w:eastAsia="zh-CN"/>
        </w:rPr>
      </w:pPr>
      <w:r w:rsidRPr="000C0054">
        <w:rPr>
          <w:rFonts w:ascii="SimSun" w:eastAsia="SimSun" w:hAnsi="SimSun" w:hint="eastAsia"/>
          <w:sz w:val="21"/>
          <w:szCs w:val="22"/>
          <w:lang w:eastAsia="zh-CN"/>
        </w:rPr>
        <w:t>确保所有工作人员保持对核心道德准则的认识；</w:t>
      </w:r>
    </w:p>
    <w:p w:rsidR="00B96BF0" w:rsidRPr="000C0054" w:rsidRDefault="000175AF" w:rsidP="0034665D">
      <w:pPr>
        <w:pStyle w:val="10"/>
        <w:numPr>
          <w:ilvl w:val="0"/>
          <w:numId w:val="10"/>
        </w:numPr>
        <w:spacing w:afterLines="50" w:after="120" w:line="340" w:lineRule="atLeast"/>
        <w:ind w:left="924" w:hanging="357"/>
        <w:contextualSpacing/>
        <w:jc w:val="both"/>
        <w:rPr>
          <w:rFonts w:ascii="SimSun" w:eastAsia="SimSun" w:hAnsi="SimSun"/>
          <w:sz w:val="21"/>
          <w:szCs w:val="22"/>
          <w:lang w:eastAsia="zh-CN"/>
        </w:rPr>
      </w:pPr>
      <w:r w:rsidRPr="000C0054">
        <w:rPr>
          <w:rFonts w:ascii="SimSun" w:eastAsia="SimSun" w:hAnsi="SimSun" w:hint="eastAsia"/>
          <w:sz w:val="21"/>
          <w:szCs w:val="22"/>
          <w:lang w:eastAsia="zh-CN"/>
        </w:rPr>
        <w:t>在产权组织宣传有关道德</w:t>
      </w:r>
      <w:r w:rsidRPr="000C0054">
        <w:rPr>
          <w:rFonts w:ascii="SimSun" w:eastAsia="SimSun" w:hAnsi="SimSun" w:hint="eastAsia"/>
          <w:sz w:val="21"/>
          <w:szCs w:val="22"/>
        </w:rPr>
        <w:t>操守</w:t>
      </w:r>
      <w:r w:rsidRPr="000C0054">
        <w:rPr>
          <w:rFonts w:ascii="SimSun" w:eastAsia="SimSun" w:hAnsi="SimSun" w:hint="eastAsia"/>
          <w:sz w:val="21"/>
          <w:szCs w:val="22"/>
          <w:lang w:eastAsia="zh-CN"/>
        </w:rPr>
        <w:t>和预期行为标准的一致信息；以及</w:t>
      </w:r>
    </w:p>
    <w:p w:rsidR="0034665D" w:rsidRDefault="000175AF" w:rsidP="0034665D">
      <w:pPr>
        <w:pStyle w:val="10"/>
        <w:numPr>
          <w:ilvl w:val="0"/>
          <w:numId w:val="10"/>
        </w:numPr>
        <w:spacing w:afterLines="50" w:after="120" w:line="340" w:lineRule="atLeast"/>
        <w:ind w:left="924" w:hanging="357"/>
        <w:jc w:val="both"/>
        <w:rPr>
          <w:rFonts w:ascii="SimSun" w:eastAsia="SimSun" w:hAnsi="SimSun"/>
          <w:sz w:val="21"/>
          <w:szCs w:val="22"/>
          <w:lang w:eastAsia="zh-CN"/>
        </w:rPr>
      </w:pPr>
      <w:r w:rsidRPr="000C0054">
        <w:rPr>
          <w:rFonts w:ascii="SimSun" w:eastAsia="SimSun" w:hAnsi="SimSun" w:hint="eastAsia"/>
          <w:sz w:val="21"/>
          <w:szCs w:val="22"/>
          <w:lang w:eastAsia="zh-CN"/>
        </w:rPr>
        <w:t>提高对所制定的为工作人员提供支助的机制的认识。</w:t>
      </w:r>
    </w:p>
    <w:p w:rsidR="0034665D" w:rsidRPr="0034665D" w:rsidRDefault="000175AF" w:rsidP="0034665D">
      <w:pPr>
        <w:pStyle w:val="10"/>
        <w:keepNext/>
        <w:overflowPunct w:val="0"/>
        <w:spacing w:beforeLines="100" w:before="240" w:afterLines="50" w:after="120" w:line="340" w:lineRule="atLeast"/>
        <w:rPr>
          <w:rFonts w:ascii="KaiTi" w:eastAsia="KaiTi" w:hAnsi="KaiTi"/>
          <w:sz w:val="21"/>
          <w:szCs w:val="22"/>
          <w:lang w:eastAsia="zh-CN"/>
        </w:rPr>
      </w:pPr>
      <w:r w:rsidRPr="0034665D">
        <w:rPr>
          <w:rFonts w:ascii="KaiTi" w:eastAsia="KaiTi" w:hAnsi="KaiTi" w:hint="eastAsia"/>
          <w:sz w:val="21"/>
          <w:szCs w:val="22"/>
          <w:lang w:eastAsia="zh-CN"/>
        </w:rPr>
        <w:lastRenderedPageBreak/>
        <w:t>培训和认识活动的性质</w:t>
      </w:r>
    </w:p>
    <w:p w:rsidR="0034665D" w:rsidRDefault="000175AF" w:rsidP="0034665D">
      <w:pPr>
        <w:pStyle w:val="ONUME"/>
        <w:tabs>
          <w:tab w:val="clear" w:pos="567"/>
          <w:tab w:val="clear" w:pos="2978"/>
        </w:tabs>
        <w:overflowPunct w:val="0"/>
        <w:spacing w:afterLines="50" w:after="120" w:line="340" w:lineRule="atLeast"/>
        <w:ind w:left="0"/>
        <w:jc w:val="both"/>
        <w:rPr>
          <w:rFonts w:ascii="SimSun" w:hAnsi="SimSun"/>
          <w:sz w:val="21"/>
        </w:rPr>
      </w:pPr>
      <w:r w:rsidRPr="000C0054">
        <w:rPr>
          <w:rFonts w:ascii="SimSun" w:hAnsi="SimSun" w:hint="eastAsia"/>
          <w:sz w:val="21"/>
        </w:rPr>
        <w:t>2016年，道德操守和廉正培训和提高认识包括对产权组织适用的道德操守准则和价值观的审查，重点关注具体领域，实例和案例分析，以及</w:t>
      </w:r>
      <w:r w:rsidR="005C3CC9">
        <w:rPr>
          <w:rFonts w:ascii="SimSun" w:hAnsi="SimSun" w:hint="eastAsia"/>
          <w:sz w:val="21"/>
        </w:rPr>
        <w:t>合乎</w:t>
      </w:r>
      <w:r w:rsidRPr="000C0054">
        <w:rPr>
          <w:rFonts w:ascii="SimSun" w:hAnsi="SimSun" w:hint="eastAsia"/>
          <w:sz w:val="21"/>
        </w:rPr>
        <w:t>道德</w:t>
      </w:r>
      <w:r w:rsidR="005C3CC9">
        <w:rPr>
          <w:rFonts w:ascii="SimSun" w:hAnsi="SimSun" w:hint="eastAsia"/>
          <w:sz w:val="21"/>
        </w:rPr>
        <w:t>的</w:t>
      </w:r>
      <w:r w:rsidRPr="000C0054">
        <w:rPr>
          <w:rFonts w:ascii="SimSun" w:hAnsi="SimSun" w:hint="eastAsia"/>
          <w:sz w:val="21"/>
        </w:rPr>
        <w:t>决策模式。此外，活动包括对道德操守办公室的介绍，为工作人员提供的活动和服务，例如24/7热线。所有活动中，都有关于道德行为方面常见障碍以及如何克服这些障碍的互动讨论。</w:t>
      </w:r>
    </w:p>
    <w:p w:rsidR="0034665D" w:rsidRDefault="000175AF" w:rsidP="0034665D">
      <w:pPr>
        <w:pStyle w:val="ONUME"/>
        <w:tabs>
          <w:tab w:val="clear" w:pos="567"/>
          <w:tab w:val="clear" w:pos="2978"/>
        </w:tabs>
        <w:overflowPunct w:val="0"/>
        <w:spacing w:afterLines="50" w:after="120" w:line="340" w:lineRule="atLeast"/>
        <w:ind w:left="0"/>
        <w:jc w:val="both"/>
        <w:rPr>
          <w:rFonts w:ascii="SimSun" w:hAnsi="SimSun"/>
          <w:sz w:val="21"/>
        </w:rPr>
      </w:pPr>
      <w:r w:rsidRPr="000C0054">
        <w:rPr>
          <w:rFonts w:ascii="SimSun" w:hAnsi="SimSun" w:hint="eastAsia"/>
          <w:sz w:val="21"/>
        </w:rPr>
        <w:t>全年都会举办一般性的道德操守认识活动，包括</w:t>
      </w:r>
      <w:r w:rsidR="005C3CC9">
        <w:rPr>
          <w:rFonts w:ascii="SimSun" w:hAnsi="SimSun" w:hint="eastAsia"/>
          <w:sz w:val="21"/>
        </w:rPr>
        <w:t>针对各</w:t>
      </w:r>
      <w:r w:rsidRPr="000C0054">
        <w:rPr>
          <w:rFonts w:ascii="SimSun" w:hAnsi="SimSun" w:hint="eastAsia"/>
          <w:sz w:val="21"/>
        </w:rPr>
        <w:t>部门的</w:t>
      </w:r>
      <w:r w:rsidR="005C3CC9">
        <w:rPr>
          <w:rFonts w:ascii="SimSun" w:hAnsi="SimSun" w:hint="eastAsia"/>
          <w:sz w:val="21"/>
        </w:rPr>
        <w:t>外联</w:t>
      </w:r>
      <w:r w:rsidRPr="000C0054">
        <w:rPr>
          <w:rFonts w:ascii="SimSun" w:hAnsi="SimSun" w:hint="eastAsia"/>
          <w:sz w:val="21"/>
        </w:rPr>
        <w:t>。提供道德操守办公室信息和详细联系信息的新印刷材料会在所有活动中分发。针对财务申报、利益冲突和国际公务员道德标准的特定主题培训，由联合国道德操守办公室（纽约）的专家合作提供。</w:t>
      </w:r>
    </w:p>
    <w:p w:rsidR="0034665D" w:rsidRPr="0034665D" w:rsidRDefault="000175AF" w:rsidP="0034665D">
      <w:pPr>
        <w:pStyle w:val="10"/>
        <w:keepNext/>
        <w:overflowPunct w:val="0"/>
        <w:spacing w:beforeLines="100" w:before="240" w:afterLines="50" w:after="120" w:line="340" w:lineRule="atLeast"/>
        <w:rPr>
          <w:rFonts w:ascii="KaiTi" w:eastAsia="KaiTi" w:hAnsi="KaiTi"/>
          <w:sz w:val="21"/>
          <w:szCs w:val="22"/>
          <w:lang w:eastAsia="zh-CN"/>
        </w:rPr>
      </w:pPr>
      <w:r w:rsidRPr="0034665D">
        <w:rPr>
          <w:rFonts w:ascii="KaiTi" w:eastAsia="KaiTi" w:hAnsi="KaiTi" w:hint="eastAsia"/>
          <w:sz w:val="21"/>
          <w:szCs w:val="22"/>
          <w:lang w:eastAsia="zh-CN"/>
        </w:rPr>
        <w:t>影响，通过培训后调查进行评估</w:t>
      </w:r>
    </w:p>
    <w:p w:rsidR="00B96BF0" w:rsidRPr="000C0054" w:rsidRDefault="000175AF" w:rsidP="0034665D">
      <w:pPr>
        <w:pStyle w:val="ONUME"/>
        <w:tabs>
          <w:tab w:val="clear" w:pos="567"/>
          <w:tab w:val="clear" w:pos="2978"/>
        </w:tabs>
        <w:overflowPunct w:val="0"/>
        <w:spacing w:afterLines="50" w:after="120" w:line="340" w:lineRule="atLeast"/>
        <w:ind w:left="0"/>
        <w:jc w:val="both"/>
        <w:rPr>
          <w:rFonts w:ascii="SimSun" w:hAnsi="SimSun"/>
          <w:sz w:val="21"/>
        </w:rPr>
      </w:pPr>
      <w:r w:rsidRPr="000C0054">
        <w:rPr>
          <w:rFonts w:ascii="SimSun" w:hAnsi="SimSun" w:hint="eastAsia"/>
          <w:sz w:val="21"/>
        </w:rPr>
        <w:t>向参加了2016年培训课程的人员发放在线调查表。</w:t>
      </w:r>
    </w:p>
    <w:p w:rsidR="0034665D" w:rsidRDefault="000175AF" w:rsidP="0034665D">
      <w:pPr>
        <w:pStyle w:val="ONUME"/>
        <w:tabs>
          <w:tab w:val="clear" w:pos="567"/>
          <w:tab w:val="clear" w:pos="2978"/>
        </w:tabs>
        <w:overflowPunct w:val="0"/>
        <w:spacing w:afterLines="50" w:after="120" w:line="340" w:lineRule="atLeast"/>
        <w:ind w:left="0"/>
        <w:jc w:val="both"/>
        <w:rPr>
          <w:rFonts w:ascii="SimSun" w:hAnsi="SimSun"/>
          <w:sz w:val="21"/>
        </w:rPr>
      </w:pPr>
      <w:r w:rsidRPr="000C0054">
        <w:rPr>
          <w:rFonts w:ascii="SimSun" w:hAnsi="SimSun" w:hint="eastAsia"/>
          <w:sz w:val="21"/>
        </w:rPr>
        <w:t>总体而言，培训受到了好评，超过80%的回复者认为课程“增加了他们的了解”。</w:t>
      </w:r>
    </w:p>
    <w:p w:rsidR="0034665D" w:rsidRDefault="000175AF" w:rsidP="0034665D">
      <w:pPr>
        <w:pStyle w:val="ONUME"/>
        <w:tabs>
          <w:tab w:val="clear" w:pos="567"/>
          <w:tab w:val="clear" w:pos="2978"/>
        </w:tabs>
        <w:overflowPunct w:val="0"/>
        <w:spacing w:afterLines="50" w:after="120" w:line="340" w:lineRule="atLeast"/>
        <w:ind w:left="0"/>
        <w:jc w:val="both"/>
        <w:rPr>
          <w:rFonts w:ascii="SimSun" w:hAnsi="SimSun"/>
          <w:sz w:val="21"/>
        </w:rPr>
      </w:pPr>
      <w:r w:rsidRPr="000C0054">
        <w:rPr>
          <w:rFonts w:ascii="SimSun" w:hAnsi="SimSun" w:hint="eastAsia"/>
          <w:sz w:val="21"/>
        </w:rPr>
        <w:t>道德操守办公室注意到了收到的关于设计新的道德操守和树立认识活动的评论意见和反馈。</w:t>
      </w:r>
    </w:p>
    <w:p w:rsidR="0034665D" w:rsidRPr="0034665D" w:rsidRDefault="000175AF" w:rsidP="0034665D">
      <w:pPr>
        <w:pStyle w:val="10"/>
        <w:keepNext/>
        <w:numPr>
          <w:ilvl w:val="0"/>
          <w:numId w:val="4"/>
        </w:numPr>
        <w:overflowPunct w:val="0"/>
        <w:spacing w:beforeLines="100" w:before="240" w:afterLines="50" w:after="120" w:line="340" w:lineRule="atLeast"/>
        <w:ind w:left="0" w:firstLine="0"/>
        <w:rPr>
          <w:rFonts w:ascii="SimHei" w:eastAsia="SimHei" w:hAnsi="SimHei"/>
          <w:sz w:val="21"/>
          <w:szCs w:val="22"/>
          <w:lang w:eastAsia="zh-CN"/>
        </w:rPr>
      </w:pPr>
      <w:r w:rsidRPr="0034665D">
        <w:rPr>
          <w:rFonts w:ascii="SimHei" w:eastAsia="SimHei" w:hAnsi="SimHei" w:hint="eastAsia"/>
          <w:sz w:val="21"/>
          <w:szCs w:val="22"/>
          <w:lang w:eastAsia="zh-CN"/>
        </w:rPr>
        <w:t>向高级管理层、管理人和所有工作人员提供保密咨询意见</w:t>
      </w:r>
    </w:p>
    <w:p w:rsidR="0034665D" w:rsidRDefault="000175AF" w:rsidP="0034665D">
      <w:pPr>
        <w:pStyle w:val="ONUME"/>
        <w:tabs>
          <w:tab w:val="clear" w:pos="567"/>
          <w:tab w:val="clear" w:pos="2978"/>
        </w:tabs>
        <w:overflowPunct w:val="0"/>
        <w:spacing w:afterLines="50" w:after="120" w:line="340" w:lineRule="atLeast"/>
        <w:ind w:left="0"/>
        <w:jc w:val="both"/>
        <w:rPr>
          <w:rFonts w:ascii="SimSun" w:hAnsi="SimSun"/>
          <w:sz w:val="21"/>
        </w:rPr>
      </w:pPr>
      <w:r w:rsidRPr="000C0054">
        <w:rPr>
          <w:rFonts w:ascii="SimSun" w:hAnsi="SimSun" w:hint="eastAsia"/>
          <w:sz w:val="21"/>
        </w:rPr>
        <w:t>2016年，道德操守办公室收到了下述咨询请求：</w:t>
      </w:r>
    </w:p>
    <w:p w:rsidR="00B96BF0" w:rsidRPr="000C0054" w:rsidRDefault="000175AF" w:rsidP="0034665D">
      <w:pPr>
        <w:pStyle w:val="10"/>
        <w:numPr>
          <w:ilvl w:val="0"/>
          <w:numId w:val="10"/>
        </w:numPr>
        <w:spacing w:afterLines="50" w:after="120" w:line="340" w:lineRule="atLeast"/>
        <w:ind w:left="924" w:hanging="357"/>
        <w:contextualSpacing/>
        <w:jc w:val="both"/>
        <w:rPr>
          <w:rFonts w:ascii="SimSun" w:eastAsia="SimSun" w:hAnsi="SimSun"/>
          <w:sz w:val="21"/>
          <w:szCs w:val="22"/>
        </w:rPr>
      </w:pPr>
      <w:r w:rsidRPr="000C0054">
        <w:rPr>
          <w:rFonts w:ascii="SimSun" w:eastAsia="SimSun" w:hAnsi="SimSun" w:hint="eastAsia"/>
          <w:sz w:val="21"/>
          <w:szCs w:val="22"/>
          <w:lang w:eastAsia="zh-CN"/>
        </w:rPr>
        <w:t>九项关于外部活动；</w:t>
      </w:r>
    </w:p>
    <w:p w:rsidR="00B96BF0" w:rsidRPr="000C0054" w:rsidRDefault="000175AF" w:rsidP="0034665D">
      <w:pPr>
        <w:pStyle w:val="10"/>
        <w:numPr>
          <w:ilvl w:val="0"/>
          <w:numId w:val="10"/>
        </w:numPr>
        <w:spacing w:afterLines="50" w:after="120" w:line="340" w:lineRule="atLeast"/>
        <w:ind w:left="924" w:hanging="357"/>
        <w:contextualSpacing/>
        <w:jc w:val="both"/>
        <w:rPr>
          <w:rFonts w:ascii="SimSun" w:eastAsia="SimSun" w:hAnsi="SimSun"/>
          <w:sz w:val="21"/>
          <w:szCs w:val="22"/>
          <w:lang w:eastAsia="zh-CN"/>
        </w:rPr>
      </w:pPr>
      <w:r w:rsidRPr="000C0054">
        <w:rPr>
          <w:rFonts w:ascii="SimSun" w:eastAsia="SimSun" w:hAnsi="SimSun" w:hint="eastAsia"/>
          <w:sz w:val="21"/>
          <w:szCs w:val="22"/>
          <w:lang w:eastAsia="zh-CN"/>
        </w:rPr>
        <w:t>五项关于利益/投资申报；</w:t>
      </w:r>
    </w:p>
    <w:p w:rsidR="00B96BF0" w:rsidRPr="000C0054" w:rsidRDefault="000175AF" w:rsidP="0034665D">
      <w:pPr>
        <w:pStyle w:val="10"/>
        <w:numPr>
          <w:ilvl w:val="0"/>
          <w:numId w:val="10"/>
        </w:numPr>
        <w:spacing w:afterLines="50" w:after="120" w:line="340" w:lineRule="atLeast"/>
        <w:ind w:left="924" w:hanging="357"/>
        <w:contextualSpacing/>
        <w:jc w:val="both"/>
        <w:rPr>
          <w:rFonts w:ascii="SimSun" w:eastAsia="SimSun" w:hAnsi="SimSun"/>
          <w:sz w:val="21"/>
          <w:szCs w:val="22"/>
          <w:lang w:eastAsia="zh-CN"/>
        </w:rPr>
      </w:pPr>
      <w:r w:rsidRPr="000C0054">
        <w:rPr>
          <w:rFonts w:ascii="SimSun" w:eastAsia="SimSun" w:hAnsi="SimSun" w:hint="eastAsia"/>
          <w:sz w:val="21"/>
          <w:szCs w:val="22"/>
          <w:lang w:eastAsia="zh-CN"/>
        </w:rPr>
        <w:t>五项关于传播和媒体；</w:t>
      </w:r>
    </w:p>
    <w:p w:rsidR="00B96BF0" w:rsidRPr="000C0054" w:rsidRDefault="000175AF" w:rsidP="0034665D">
      <w:pPr>
        <w:pStyle w:val="10"/>
        <w:numPr>
          <w:ilvl w:val="0"/>
          <w:numId w:val="10"/>
        </w:numPr>
        <w:spacing w:afterLines="50" w:after="120" w:line="340" w:lineRule="atLeast"/>
        <w:ind w:left="924" w:hanging="357"/>
        <w:contextualSpacing/>
        <w:jc w:val="both"/>
        <w:rPr>
          <w:rFonts w:ascii="SimSun" w:eastAsia="SimSun" w:hAnsi="SimSun"/>
          <w:sz w:val="21"/>
          <w:szCs w:val="22"/>
          <w:lang w:eastAsia="zh-CN"/>
        </w:rPr>
      </w:pPr>
      <w:r w:rsidRPr="000C0054">
        <w:rPr>
          <w:rFonts w:ascii="SimSun" w:eastAsia="SimSun" w:hAnsi="SimSun" w:hint="eastAsia"/>
          <w:sz w:val="21"/>
          <w:szCs w:val="22"/>
          <w:lang w:eastAsia="zh-CN"/>
        </w:rPr>
        <w:t>四项关于礼品和/或接待工作；</w:t>
      </w:r>
    </w:p>
    <w:p w:rsidR="00B96BF0" w:rsidRPr="000C0054" w:rsidRDefault="000175AF" w:rsidP="0034665D">
      <w:pPr>
        <w:pStyle w:val="10"/>
        <w:numPr>
          <w:ilvl w:val="0"/>
          <w:numId w:val="10"/>
        </w:numPr>
        <w:spacing w:afterLines="50" w:after="120" w:line="340" w:lineRule="atLeast"/>
        <w:ind w:left="924" w:hanging="357"/>
        <w:contextualSpacing/>
        <w:jc w:val="both"/>
        <w:rPr>
          <w:rFonts w:ascii="SimSun" w:eastAsia="SimSun" w:hAnsi="SimSun"/>
          <w:sz w:val="21"/>
          <w:szCs w:val="22"/>
        </w:rPr>
      </w:pPr>
      <w:r w:rsidRPr="000C0054">
        <w:rPr>
          <w:rFonts w:ascii="SimSun" w:eastAsia="SimSun" w:hAnsi="SimSun" w:hint="eastAsia"/>
          <w:sz w:val="21"/>
          <w:szCs w:val="22"/>
          <w:lang w:eastAsia="zh-CN"/>
        </w:rPr>
        <w:t>三项关于防止报复；</w:t>
      </w:r>
    </w:p>
    <w:p w:rsidR="00B96BF0" w:rsidRPr="000C0054" w:rsidRDefault="000175AF" w:rsidP="0034665D">
      <w:pPr>
        <w:pStyle w:val="10"/>
        <w:numPr>
          <w:ilvl w:val="0"/>
          <w:numId w:val="10"/>
        </w:numPr>
        <w:spacing w:afterLines="50" w:after="120" w:line="340" w:lineRule="atLeast"/>
        <w:ind w:left="924" w:hanging="357"/>
        <w:contextualSpacing/>
        <w:jc w:val="both"/>
        <w:rPr>
          <w:rFonts w:ascii="SimSun" w:eastAsia="SimSun" w:hAnsi="SimSun"/>
          <w:sz w:val="21"/>
          <w:szCs w:val="22"/>
          <w:lang w:eastAsia="zh-CN"/>
        </w:rPr>
      </w:pPr>
      <w:r w:rsidRPr="000C0054">
        <w:rPr>
          <w:rFonts w:ascii="SimSun" w:eastAsia="SimSun" w:hAnsi="SimSun" w:hint="eastAsia"/>
          <w:sz w:val="21"/>
          <w:szCs w:val="22"/>
          <w:lang w:eastAsia="zh-CN"/>
        </w:rPr>
        <w:t>两项涉及雇佣的相关事宜；</w:t>
      </w:r>
    </w:p>
    <w:p w:rsidR="00B96BF0" w:rsidRPr="000C0054" w:rsidRDefault="000175AF" w:rsidP="0034665D">
      <w:pPr>
        <w:pStyle w:val="10"/>
        <w:numPr>
          <w:ilvl w:val="0"/>
          <w:numId w:val="10"/>
        </w:numPr>
        <w:spacing w:afterLines="50" w:after="120" w:line="340" w:lineRule="atLeast"/>
        <w:ind w:left="924" w:hanging="357"/>
        <w:contextualSpacing/>
        <w:jc w:val="both"/>
        <w:rPr>
          <w:rFonts w:ascii="SimSun" w:eastAsia="SimSun" w:hAnsi="SimSun"/>
          <w:sz w:val="21"/>
          <w:szCs w:val="22"/>
        </w:rPr>
      </w:pPr>
      <w:r w:rsidRPr="000C0054">
        <w:rPr>
          <w:rFonts w:ascii="SimSun" w:eastAsia="SimSun" w:hAnsi="SimSun" w:hint="eastAsia"/>
          <w:sz w:val="21"/>
          <w:szCs w:val="22"/>
          <w:lang w:eastAsia="zh-CN"/>
        </w:rPr>
        <w:t>一项关于利益冲突；</w:t>
      </w:r>
    </w:p>
    <w:p w:rsidR="0034665D" w:rsidRDefault="000175AF" w:rsidP="0034665D">
      <w:pPr>
        <w:pStyle w:val="10"/>
        <w:numPr>
          <w:ilvl w:val="0"/>
          <w:numId w:val="10"/>
        </w:numPr>
        <w:spacing w:afterLines="50" w:after="120" w:line="340" w:lineRule="atLeast"/>
        <w:ind w:left="924" w:hanging="357"/>
        <w:jc w:val="both"/>
        <w:rPr>
          <w:rFonts w:ascii="SimSun" w:eastAsia="SimSun" w:hAnsi="SimSun"/>
          <w:sz w:val="21"/>
          <w:szCs w:val="22"/>
        </w:rPr>
      </w:pPr>
      <w:r w:rsidRPr="000C0054">
        <w:rPr>
          <w:rFonts w:ascii="SimSun" w:eastAsia="SimSun" w:hAnsi="SimSun" w:hint="eastAsia"/>
          <w:sz w:val="21"/>
          <w:szCs w:val="22"/>
          <w:lang w:eastAsia="zh-CN"/>
        </w:rPr>
        <w:t>七项关于其他事宜。</w:t>
      </w:r>
    </w:p>
    <w:p w:rsidR="00B96BF0" w:rsidRPr="000C0054" w:rsidRDefault="00B96BF0">
      <w:pPr>
        <w:pStyle w:val="10"/>
        <w:rPr>
          <w:rFonts w:ascii="SimSun" w:eastAsia="SimSun" w:hAnsi="SimSun"/>
          <w:sz w:val="21"/>
          <w:szCs w:val="22"/>
        </w:rPr>
      </w:pPr>
    </w:p>
    <w:tbl>
      <w:tblPr>
        <w:tblpPr w:leftFromText="180" w:rightFromText="180" w:vertAnchor="text" w:horzAnchor="margin" w:tblpXSpec="right" w:tblpY="2022"/>
        <w:tblW w:w="4894" w:type="dxa"/>
        <w:tblLayout w:type="fixed"/>
        <w:tblLook w:val="04A0" w:firstRow="1" w:lastRow="0" w:firstColumn="1" w:lastColumn="0" w:noHBand="0" w:noVBand="1"/>
      </w:tblPr>
      <w:tblGrid>
        <w:gridCol w:w="4894"/>
      </w:tblGrid>
      <w:tr w:rsidR="00B96BF0" w:rsidRPr="000C0054">
        <w:trPr>
          <w:trHeight w:val="2403"/>
        </w:trPr>
        <w:tc>
          <w:tcPr>
            <w:tcW w:w="4894" w:type="dxa"/>
            <w:tcBorders>
              <w:top w:val="nil"/>
              <w:left w:val="nil"/>
              <w:right w:val="nil"/>
            </w:tcBorders>
            <w:shd w:val="clear" w:color="auto" w:fill="auto"/>
            <w:vAlign w:val="center"/>
          </w:tcPr>
          <w:p w:rsidR="00B96BF0" w:rsidRPr="000C0054" w:rsidRDefault="000175AF">
            <w:pPr>
              <w:rPr>
                <w:rFonts w:ascii="SimSun" w:hAnsi="SimSun"/>
                <w:color w:val="000000"/>
                <w:sz w:val="21"/>
                <w:szCs w:val="22"/>
                <w:lang w:val="en-GB"/>
              </w:rPr>
            </w:pPr>
            <w:r w:rsidRPr="000C0054">
              <w:rPr>
                <w:rFonts w:ascii="SimSun" w:hAnsi="SimSun"/>
                <w:bCs/>
                <w:color w:val="000000"/>
                <w:sz w:val="21"/>
                <w:szCs w:val="22"/>
              </w:rPr>
              <w:t>OA</w:t>
            </w:r>
            <w:r w:rsidRPr="000C0054">
              <w:rPr>
                <w:rFonts w:ascii="SimSun" w:hAnsi="SimSun" w:hint="eastAsia"/>
                <w:bCs/>
                <w:color w:val="000000"/>
                <w:sz w:val="21"/>
                <w:szCs w:val="22"/>
              </w:rPr>
              <w:t>：</w:t>
            </w:r>
            <w:r w:rsidR="0034665D">
              <w:rPr>
                <w:rFonts w:ascii="SimSun" w:hAnsi="SimSun"/>
                <w:bCs/>
                <w:color w:val="000000"/>
                <w:sz w:val="21"/>
                <w:szCs w:val="22"/>
              </w:rPr>
              <w:tab/>
            </w:r>
            <w:r w:rsidRPr="000C0054">
              <w:rPr>
                <w:rFonts w:ascii="SimSun" w:hAnsi="SimSun" w:hint="eastAsia"/>
                <w:sz w:val="21"/>
                <w:szCs w:val="22"/>
              </w:rPr>
              <w:t>外部活动</w:t>
            </w:r>
          </w:p>
          <w:p w:rsidR="00B96BF0" w:rsidRPr="000C0054" w:rsidRDefault="000175AF">
            <w:pPr>
              <w:rPr>
                <w:rFonts w:ascii="SimSun" w:hAnsi="SimSun"/>
                <w:color w:val="000000"/>
                <w:sz w:val="21"/>
                <w:szCs w:val="22"/>
                <w:lang w:val="en-GB"/>
              </w:rPr>
            </w:pPr>
            <w:proofErr w:type="spellStart"/>
            <w:r w:rsidRPr="000C0054">
              <w:rPr>
                <w:rFonts w:ascii="SimSun" w:hAnsi="SimSun"/>
                <w:bCs/>
                <w:color w:val="000000"/>
                <w:sz w:val="21"/>
                <w:szCs w:val="22"/>
              </w:rPr>
              <w:t>DoI</w:t>
            </w:r>
            <w:proofErr w:type="spellEnd"/>
            <w:r w:rsidRPr="000C0054">
              <w:rPr>
                <w:rFonts w:ascii="SimSun" w:hAnsi="SimSun" w:hint="eastAsia"/>
                <w:bCs/>
                <w:color w:val="000000"/>
                <w:sz w:val="21"/>
                <w:szCs w:val="22"/>
              </w:rPr>
              <w:t>：</w:t>
            </w:r>
            <w:r w:rsidR="0034665D">
              <w:rPr>
                <w:rFonts w:ascii="SimSun" w:hAnsi="SimSun"/>
                <w:bCs/>
                <w:color w:val="000000"/>
                <w:sz w:val="21"/>
                <w:szCs w:val="22"/>
              </w:rPr>
              <w:tab/>
            </w:r>
            <w:r w:rsidRPr="000C0054">
              <w:rPr>
                <w:rFonts w:ascii="SimSun" w:hAnsi="SimSun" w:cs="SimSun" w:hint="eastAsia"/>
                <w:bCs/>
                <w:color w:val="000000"/>
                <w:sz w:val="21"/>
                <w:szCs w:val="22"/>
              </w:rPr>
              <w:t>利益</w:t>
            </w:r>
            <w:r w:rsidRPr="000C0054">
              <w:rPr>
                <w:rFonts w:ascii="SimSun" w:hAnsi="SimSun" w:hint="eastAsia"/>
                <w:bCs/>
                <w:color w:val="000000"/>
                <w:sz w:val="21"/>
                <w:szCs w:val="22"/>
              </w:rPr>
              <w:t>/</w:t>
            </w:r>
            <w:r w:rsidRPr="000C0054">
              <w:rPr>
                <w:rFonts w:ascii="SimSun" w:hAnsi="SimSun" w:cs="SimSun" w:hint="eastAsia"/>
                <w:bCs/>
                <w:color w:val="000000"/>
                <w:sz w:val="21"/>
                <w:szCs w:val="22"/>
              </w:rPr>
              <w:t>投资申报</w:t>
            </w:r>
          </w:p>
          <w:p w:rsidR="00B96BF0" w:rsidRPr="000C0054" w:rsidRDefault="000175AF">
            <w:pPr>
              <w:rPr>
                <w:rFonts w:ascii="SimSun" w:hAnsi="SimSun"/>
                <w:color w:val="000000"/>
                <w:sz w:val="21"/>
                <w:szCs w:val="22"/>
                <w:lang w:val="en-GB"/>
              </w:rPr>
            </w:pPr>
            <w:proofErr w:type="spellStart"/>
            <w:r w:rsidRPr="000C0054">
              <w:rPr>
                <w:rFonts w:ascii="SimSun" w:hAnsi="SimSun"/>
                <w:color w:val="000000"/>
                <w:sz w:val="21"/>
                <w:szCs w:val="22"/>
                <w:lang w:val="en-GB"/>
              </w:rPr>
              <w:t>CoM</w:t>
            </w:r>
            <w:proofErr w:type="spellEnd"/>
            <w:r w:rsidRPr="000C0054">
              <w:rPr>
                <w:rFonts w:ascii="SimSun" w:hAnsi="SimSun" w:hint="eastAsia"/>
                <w:color w:val="000000"/>
                <w:sz w:val="21"/>
                <w:szCs w:val="22"/>
                <w:lang w:val="en-GB"/>
              </w:rPr>
              <w:t>：</w:t>
            </w:r>
            <w:r w:rsidR="0034665D">
              <w:rPr>
                <w:rFonts w:ascii="SimSun" w:hAnsi="SimSun"/>
                <w:color w:val="000000"/>
                <w:sz w:val="21"/>
                <w:szCs w:val="22"/>
                <w:lang w:val="en-GB"/>
              </w:rPr>
              <w:tab/>
            </w:r>
            <w:r w:rsidRPr="000C0054">
              <w:rPr>
                <w:rFonts w:ascii="SimSun" w:hAnsi="SimSun" w:hint="eastAsia"/>
                <w:sz w:val="21"/>
                <w:szCs w:val="22"/>
              </w:rPr>
              <w:t>传播和媒体</w:t>
            </w:r>
          </w:p>
          <w:p w:rsidR="00B96BF0" w:rsidRPr="000C0054" w:rsidRDefault="000175AF">
            <w:pPr>
              <w:ind w:right="-1180"/>
              <w:rPr>
                <w:rFonts w:ascii="SimSun" w:hAnsi="SimSun"/>
                <w:color w:val="000000"/>
                <w:sz w:val="21"/>
                <w:szCs w:val="22"/>
                <w:lang w:val="en-GB"/>
              </w:rPr>
            </w:pPr>
            <w:r w:rsidRPr="000C0054">
              <w:rPr>
                <w:rFonts w:ascii="SimSun" w:hAnsi="SimSun"/>
                <w:bCs/>
                <w:color w:val="000000"/>
                <w:sz w:val="21"/>
                <w:szCs w:val="22"/>
              </w:rPr>
              <w:t>GH</w:t>
            </w:r>
            <w:r w:rsidRPr="000C0054">
              <w:rPr>
                <w:rFonts w:ascii="SimSun" w:hAnsi="SimSun" w:hint="eastAsia"/>
                <w:bCs/>
                <w:color w:val="000000"/>
                <w:sz w:val="21"/>
                <w:szCs w:val="22"/>
              </w:rPr>
              <w:t>：</w:t>
            </w:r>
            <w:r w:rsidR="0034665D">
              <w:rPr>
                <w:rFonts w:ascii="SimSun" w:hAnsi="SimSun"/>
                <w:bCs/>
                <w:color w:val="000000"/>
                <w:sz w:val="21"/>
                <w:szCs w:val="22"/>
              </w:rPr>
              <w:tab/>
            </w:r>
            <w:r w:rsidRPr="000C0054">
              <w:rPr>
                <w:rFonts w:ascii="SimSun" w:hAnsi="SimSun" w:hint="eastAsia"/>
                <w:sz w:val="21"/>
                <w:szCs w:val="22"/>
              </w:rPr>
              <w:t>礼品和/或接待工作</w:t>
            </w:r>
          </w:p>
          <w:p w:rsidR="00B96BF0" w:rsidRPr="000C0054" w:rsidRDefault="000175AF">
            <w:pPr>
              <w:rPr>
                <w:rFonts w:ascii="SimSun" w:hAnsi="SimSun"/>
                <w:color w:val="000000"/>
                <w:sz w:val="21"/>
                <w:szCs w:val="22"/>
                <w:lang w:val="en-GB"/>
              </w:rPr>
            </w:pPr>
            <w:proofErr w:type="spellStart"/>
            <w:r w:rsidRPr="000C0054">
              <w:rPr>
                <w:rFonts w:ascii="SimSun" w:hAnsi="SimSun"/>
                <w:bCs/>
                <w:color w:val="000000"/>
                <w:sz w:val="21"/>
                <w:szCs w:val="22"/>
              </w:rPr>
              <w:t>PaR</w:t>
            </w:r>
            <w:proofErr w:type="spellEnd"/>
            <w:r w:rsidRPr="000C0054">
              <w:rPr>
                <w:rFonts w:ascii="SimSun" w:hAnsi="SimSun" w:hint="eastAsia"/>
                <w:bCs/>
                <w:color w:val="000000"/>
                <w:sz w:val="21"/>
                <w:szCs w:val="22"/>
              </w:rPr>
              <w:t>：</w:t>
            </w:r>
            <w:r w:rsidR="0034665D">
              <w:rPr>
                <w:rFonts w:ascii="SimSun" w:hAnsi="SimSun"/>
                <w:bCs/>
                <w:color w:val="000000"/>
                <w:sz w:val="21"/>
                <w:szCs w:val="22"/>
              </w:rPr>
              <w:tab/>
            </w:r>
            <w:r w:rsidRPr="000C0054">
              <w:rPr>
                <w:rFonts w:ascii="SimSun" w:hAnsi="SimSun" w:hint="eastAsia"/>
                <w:sz w:val="21"/>
                <w:szCs w:val="22"/>
              </w:rPr>
              <w:t>防止报复</w:t>
            </w:r>
          </w:p>
          <w:p w:rsidR="00B96BF0" w:rsidRPr="000C0054" w:rsidRDefault="000175AF">
            <w:pPr>
              <w:rPr>
                <w:rFonts w:ascii="SimSun" w:hAnsi="SimSun"/>
                <w:color w:val="000000"/>
                <w:sz w:val="21"/>
                <w:szCs w:val="22"/>
                <w:lang w:val="en-GB"/>
              </w:rPr>
            </w:pPr>
            <w:r w:rsidRPr="000C0054">
              <w:rPr>
                <w:rFonts w:ascii="SimSun" w:hAnsi="SimSun"/>
                <w:bCs/>
                <w:color w:val="000000"/>
                <w:sz w:val="21"/>
                <w:szCs w:val="22"/>
              </w:rPr>
              <w:t>ERM</w:t>
            </w:r>
            <w:r w:rsidRPr="000C0054">
              <w:rPr>
                <w:rFonts w:ascii="SimSun" w:hAnsi="SimSun" w:hint="eastAsia"/>
                <w:bCs/>
                <w:color w:val="000000"/>
                <w:sz w:val="21"/>
                <w:szCs w:val="22"/>
              </w:rPr>
              <w:t>：</w:t>
            </w:r>
            <w:r w:rsidR="0034665D">
              <w:rPr>
                <w:rFonts w:ascii="SimSun" w:hAnsi="SimSun"/>
                <w:bCs/>
                <w:color w:val="000000"/>
                <w:sz w:val="21"/>
                <w:szCs w:val="22"/>
              </w:rPr>
              <w:tab/>
            </w:r>
            <w:r w:rsidRPr="000C0054">
              <w:rPr>
                <w:rFonts w:ascii="SimSun" w:hAnsi="SimSun" w:hint="eastAsia"/>
                <w:sz w:val="21"/>
                <w:szCs w:val="22"/>
              </w:rPr>
              <w:t>雇佣的相关事宜</w:t>
            </w:r>
          </w:p>
          <w:p w:rsidR="00B96BF0" w:rsidRPr="000C0054" w:rsidRDefault="000175AF">
            <w:pPr>
              <w:ind w:right="-1644"/>
              <w:rPr>
                <w:rFonts w:ascii="SimSun" w:hAnsi="SimSun"/>
                <w:color w:val="000000"/>
                <w:sz w:val="21"/>
                <w:szCs w:val="22"/>
                <w:lang w:val="en-GB"/>
              </w:rPr>
            </w:pPr>
            <w:proofErr w:type="spellStart"/>
            <w:r w:rsidRPr="000C0054">
              <w:rPr>
                <w:rFonts w:ascii="SimSun" w:hAnsi="SimSun"/>
                <w:bCs/>
                <w:color w:val="000000"/>
                <w:sz w:val="21"/>
                <w:szCs w:val="22"/>
              </w:rPr>
              <w:t>CoI</w:t>
            </w:r>
            <w:proofErr w:type="spellEnd"/>
            <w:r w:rsidRPr="000C0054">
              <w:rPr>
                <w:rFonts w:ascii="SimSun" w:hAnsi="SimSun" w:hint="eastAsia"/>
                <w:bCs/>
                <w:color w:val="000000"/>
                <w:sz w:val="21"/>
                <w:szCs w:val="22"/>
              </w:rPr>
              <w:t>：</w:t>
            </w:r>
            <w:r w:rsidR="0034665D">
              <w:rPr>
                <w:rFonts w:ascii="SimSun" w:hAnsi="SimSun"/>
                <w:bCs/>
                <w:color w:val="000000"/>
                <w:sz w:val="21"/>
                <w:szCs w:val="22"/>
              </w:rPr>
              <w:tab/>
            </w:r>
            <w:r w:rsidRPr="000C0054">
              <w:rPr>
                <w:rFonts w:ascii="SimSun" w:hAnsi="SimSun" w:hint="eastAsia"/>
                <w:sz w:val="21"/>
                <w:szCs w:val="22"/>
              </w:rPr>
              <w:t>利益冲突</w:t>
            </w:r>
          </w:p>
          <w:p w:rsidR="00B96BF0" w:rsidRPr="000C0054" w:rsidRDefault="000175AF">
            <w:pPr>
              <w:rPr>
                <w:rFonts w:ascii="SimSun" w:hAnsi="SimSun"/>
                <w:color w:val="000000"/>
                <w:sz w:val="21"/>
                <w:lang w:val="en-GB"/>
              </w:rPr>
            </w:pPr>
            <w:r w:rsidRPr="000C0054">
              <w:rPr>
                <w:rFonts w:ascii="SimSun" w:hAnsi="SimSun"/>
                <w:bCs/>
                <w:color w:val="000000"/>
                <w:sz w:val="21"/>
                <w:szCs w:val="22"/>
              </w:rPr>
              <w:t>OTH</w:t>
            </w:r>
            <w:r w:rsidRPr="000C0054">
              <w:rPr>
                <w:rFonts w:ascii="SimSun" w:hAnsi="SimSun" w:hint="eastAsia"/>
                <w:bCs/>
                <w:color w:val="000000"/>
                <w:sz w:val="21"/>
                <w:szCs w:val="22"/>
              </w:rPr>
              <w:t>：</w:t>
            </w:r>
            <w:r w:rsidR="0034665D">
              <w:rPr>
                <w:rFonts w:ascii="SimSun" w:hAnsi="SimSun"/>
                <w:bCs/>
                <w:color w:val="000000"/>
                <w:sz w:val="21"/>
                <w:szCs w:val="22"/>
              </w:rPr>
              <w:tab/>
            </w:r>
            <w:r w:rsidRPr="000C0054">
              <w:rPr>
                <w:rFonts w:ascii="SimSun" w:hAnsi="SimSun" w:hint="eastAsia"/>
                <w:sz w:val="21"/>
                <w:szCs w:val="22"/>
              </w:rPr>
              <w:t>其他事宜</w:t>
            </w:r>
          </w:p>
        </w:tc>
      </w:tr>
    </w:tbl>
    <w:p w:rsidR="00B96BF0" w:rsidRPr="000C0054" w:rsidRDefault="000C3438">
      <w:pPr>
        <w:pStyle w:val="10"/>
        <w:rPr>
          <w:rFonts w:ascii="SimSun" w:eastAsia="SimSun" w:hAnsi="SimSun"/>
          <w:sz w:val="21"/>
          <w:szCs w:val="22"/>
          <w:lang w:eastAsia="zh-CN"/>
        </w:rPr>
      </w:pPr>
      <w:r w:rsidRPr="000C0054">
        <w:rPr>
          <w:rFonts w:ascii="SimSun" w:eastAsia="SimSun" w:hAnsi="SimSun"/>
          <w:sz w:val="21"/>
        </w:rPr>
        <w:drawing>
          <wp:inline distT="0" distB="0" distL="0" distR="0" wp14:anchorId="66B121D8" wp14:editId="346C4844">
            <wp:extent cx="2859405" cy="27978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9405" cy="2797810"/>
                    </a:xfrm>
                    <a:prstGeom prst="rect">
                      <a:avLst/>
                    </a:prstGeom>
                    <a:noFill/>
                    <a:ln>
                      <a:noFill/>
                    </a:ln>
                  </pic:spPr>
                </pic:pic>
              </a:graphicData>
            </a:graphic>
          </wp:inline>
        </w:drawing>
      </w:r>
    </w:p>
    <w:p w:rsidR="0034665D" w:rsidRDefault="0034665D">
      <w:pPr>
        <w:rPr>
          <w:rFonts w:ascii="SimSun" w:hAnsi="SimSun"/>
          <w:color w:val="000000"/>
          <w:sz w:val="20"/>
          <w:lang w:val="en-GB"/>
        </w:rPr>
      </w:pPr>
    </w:p>
    <w:p w:rsidR="0034665D" w:rsidRPr="0034665D" w:rsidRDefault="000175AF" w:rsidP="0034665D">
      <w:pPr>
        <w:pStyle w:val="10"/>
        <w:keepNext/>
        <w:numPr>
          <w:ilvl w:val="0"/>
          <w:numId w:val="4"/>
        </w:numPr>
        <w:overflowPunct w:val="0"/>
        <w:spacing w:beforeLines="100" w:before="240" w:afterLines="50" w:after="120" w:line="340" w:lineRule="atLeast"/>
        <w:ind w:left="0" w:firstLine="0"/>
        <w:rPr>
          <w:rFonts w:ascii="SimHei" w:eastAsia="SimHei" w:hAnsi="SimHei"/>
          <w:sz w:val="21"/>
          <w:szCs w:val="22"/>
          <w:lang w:eastAsia="zh-CN"/>
        </w:rPr>
      </w:pPr>
      <w:r w:rsidRPr="0034665D">
        <w:rPr>
          <w:rFonts w:ascii="SimHei" w:eastAsia="SimHei" w:hAnsi="SimHei" w:hint="eastAsia"/>
          <w:sz w:val="21"/>
          <w:szCs w:val="22"/>
          <w:lang w:eastAsia="zh-CN"/>
        </w:rPr>
        <w:lastRenderedPageBreak/>
        <w:t>准则制定和政策发展</w:t>
      </w:r>
    </w:p>
    <w:p w:rsidR="0034665D" w:rsidRDefault="000175AF" w:rsidP="0034665D">
      <w:pPr>
        <w:pStyle w:val="10"/>
        <w:overflowPunct w:val="0"/>
        <w:spacing w:beforeLines="100" w:before="240" w:afterLines="50" w:after="120" w:line="340" w:lineRule="atLeast"/>
        <w:ind w:left="567"/>
        <w:jc w:val="both"/>
        <w:rPr>
          <w:rFonts w:ascii="SimSun" w:eastAsia="SimSun" w:hAnsi="SimSun"/>
          <w:sz w:val="21"/>
          <w:szCs w:val="22"/>
          <w:u w:val="single"/>
          <w:lang w:eastAsia="zh-CN"/>
        </w:rPr>
      </w:pPr>
      <w:r w:rsidRPr="000C0054">
        <w:rPr>
          <w:rFonts w:ascii="SimSun" w:eastAsia="SimSun" w:hAnsi="SimSun" w:hint="eastAsia"/>
          <w:sz w:val="21"/>
          <w:szCs w:val="22"/>
          <w:u w:val="single"/>
          <w:lang w:eastAsia="zh-CN"/>
        </w:rPr>
        <w:t>财务申报政策</w:t>
      </w:r>
    </w:p>
    <w:p w:rsidR="0034665D" w:rsidRDefault="000175AF" w:rsidP="0034665D">
      <w:pPr>
        <w:pStyle w:val="ONUME"/>
        <w:tabs>
          <w:tab w:val="clear" w:pos="567"/>
          <w:tab w:val="clear" w:pos="2978"/>
        </w:tabs>
        <w:overflowPunct w:val="0"/>
        <w:spacing w:afterLines="50" w:after="120" w:line="340" w:lineRule="atLeast"/>
        <w:ind w:left="0"/>
        <w:jc w:val="both"/>
        <w:rPr>
          <w:rFonts w:ascii="SimSun" w:hAnsi="SimSun"/>
          <w:sz w:val="21"/>
        </w:rPr>
      </w:pPr>
      <w:r w:rsidRPr="000C0054">
        <w:rPr>
          <w:rFonts w:ascii="SimSun" w:hAnsi="SimSun" w:hint="eastAsia"/>
          <w:sz w:val="21"/>
        </w:rPr>
        <w:t>产权组织2013年的《利益申报政策》适用于高层工</w:t>
      </w:r>
      <w:r w:rsidR="005C3CC9">
        <w:rPr>
          <w:rFonts w:ascii="SimSun" w:hAnsi="SimSun" w:hint="eastAsia"/>
          <w:sz w:val="21"/>
        </w:rPr>
        <w:t>作</w:t>
      </w:r>
      <w:r w:rsidRPr="000C0054">
        <w:rPr>
          <w:rFonts w:ascii="SimSun" w:hAnsi="SimSun" w:hint="eastAsia"/>
          <w:sz w:val="21"/>
        </w:rPr>
        <w:t>人员和其他指定工作人员的财务利益申报</w:t>
      </w:r>
      <w:r w:rsidR="005C3CC9">
        <w:rPr>
          <w:rFonts w:ascii="SimSun" w:hAnsi="SimSun" w:hint="eastAsia"/>
          <w:sz w:val="21"/>
        </w:rPr>
        <w:t>，也是为了合乎</w:t>
      </w:r>
      <w:r w:rsidRPr="000C0054">
        <w:rPr>
          <w:rFonts w:ascii="SimSun" w:hAnsi="SimSun" w:hint="eastAsia"/>
          <w:sz w:val="21"/>
        </w:rPr>
        <w:t>《国际公共部门会计标准》（IPSAS）规定。</w:t>
      </w:r>
    </w:p>
    <w:p w:rsidR="0034665D" w:rsidRDefault="000175AF" w:rsidP="0034665D">
      <w:pPr>
        <w:pStyle w:val="ONUME"/>
        <w:tabs>
          <w:tab w:val="clear" w:pos="567"/>
          <w:tab w:val="clear" w:pos="2978"/>
        </w:tabs>
        <w:overflowPunct w:val="0"/>
        <w:spacing w:afterLines="50" w:after="120" w:line="340" w:lineRule="atLeast"/>
        <w:ind w:left="0"/>
        <w:jc w:val="both"/>
        <w:rPr>
          <w:rFonts w:ascii="SimSun" w:hAnsi="SimSun"/>
          <w:sz w:val="21"/>
        </w:rPr>
      </w:pPr>
      <w:r w:rsidRPr="000C0054">
        <w:rPr>
          <w:rFonts w:ascii="SimSun" w:hAnsi="SimSun" w:hint="eastAsia"/>
          <w:sz w:val="21"/>
        </w:rPr>
        <w:t>2016年，对该政策的修订工作重新启动。修订的核心是在信息需求和工作人员的隐私权，风险管理框架和秘书处实施的内部控制制度之间实现适当的平衡，同时考虑最佳做法。修订工作已接近尾</w:t>
      </w:r>
      <w:r w:rsidR="005C3CC9">
        <w:rPr>
          <w:rFonts w:ascii="SimSun" w:hAnsi="SimSun"/>
          <w:sz w:val="21"/>
        </w:rPr>
        <w:t>‍</w:t>
      </w:r>
      <w:r w:rsidRPr="000C0054">
        <w:rPr>
          <w:rFonts w:ascii="SimSun" w:hAnsi="SimSun" w:hint="eastAsia"/>
          <w:sz w:val="21"/>
        </w:rPr>
        <w:t>声。</w:t>
      </w:r>
    </w:p>
    <w:p w:rsidR="0034665D" w:rsidRDefault="000175AF" w:rsidP="0034665D">
      <w:pPr>
        <w:pStyle w:val="10"/>
        <w:overflowPunct w:val="0"/>
        <w:spacing w:beforeLines="100" w:before="240" w:afterLines="50" w:after="120" w:line="340" w:lineRule="atLeast"/>
        <w:ind w:left="567"/>
        <w:jc w:val="both"/>
        <w:rPr>
          <w:rFonts w:ascii="SimSun" w:eastAsia="SimSun" w:hAnsi="SimSun"/>
          <w:sz w:val="21"/>
          <w:szCs w:val="22"/>
          <w:u w:val="single"/>
        </w:rPr>
      </w:pPr>
      <w:r w:rsidRPr="000C0054">
        <w:rPr>
          <w:rFonts w:asciiTheme="minorEastAsia" w:hAnsiTheme="minorEastAsia" w:hint="eastAsia"/>
          <w:sz w:val="21"/>
          <w:szCs w:val="22"/>
          <w:u w:val="single"/>
          <w:lang w:eastAsia="zh-CN"/>
        </w:rPr>
        <w:t>防止</w:t>
      </w:r>
      <w:r w:rsidRPr="000C0054">
        <w:rPr>
          <w:rFonts w:ascii="SimSun" w:eastAsia="SimSun" w:hAnsi="SimSun" w:hint="eastAsia"/>
          <w:sz w:val="21"/>
          <w:szCs w:val="22"/>
          <w:u w:val="single"/>
          <w:lang w:eastAsia="zh-CN"/>
        </w:rPr>
        <w:t>报复政策</w:t>
      </w:r>
    </w:p>
    <w:p w:rsidR="00B96BF0" w:rsidRPr="000C0054" w:rsidRDefault="000175AF" w:rsidP="0034665D">
      <w:pPr>
        <w:pStyle w:val="ONUME"/>
        <w:tabs>
          <w:tab w:val="clear" w:pos="567"/>
          <w:tab w:val="clear" w:pos="2978"/>
        </w:tabs>
        <w:overflowPunct w:val="0"/>
        <w:spacing w:afterLines="50" w:after="120" w:line="340" w:lineRule="atLeast"/>
        <w:ind w:left="0"/>
        <w:jc w:val="both"/>
        <w:rPr>
          <w:rFonts w:ascii="SimSun" w:hAnsi="SimSun"/>
          <w:sz w:val="21"/>
        </w:rPr>
      </w:pPr>
      <w:r w:rsidRPr="000C0054">
        <w:rPr>
          <w:rFonts w:ascii="SimSun" w:hAnsi="SimSun" w:hint="eastAsia"/>
          <w:sz w:val="21"/>
        </w:rPr>
        <w:t>依照产权组织协调委员会第七十三届会议（第47次例会）向秘书处提出的要求，开展了工作</w:t>
      </w:r>
      <w:r w:rsidRPr="000C0054">
        <w:rPr>
          <w:rStyle w:val="af0"/>
          <w:rFonts w:ascii="SimSun" w:hAnsi="SimSun"/>
          <w:sz w:val="21"/>
          <w:szCs w:val="22"/>
        </w:rPr>
        <w:footnoteReference w:id="6"/>
      </w:r>
      <w:r w:rsidRPr="000C0054">
        <w:rPr>
          <w:rFonts w:ascii="SimSun" w:hAnsi="SimSun" w:hint="eastAsia"/>
          <w:sz w:val="21"/>
        </w:rPr>
        <w:t>：</w:t>
      </w:r>
    </w:p>
    <w:p w:rsidR="0034665D" w:rsidRPr="0034665D" w:rsidRDefault="000175AF" w:rsidP="0034665D">
      <w:pPr>
        <w:pStyle w:val="11"/>
        <w:overflowPunct w:val="0"/>
        <w:spacing w:afterLines="50" w:after="120" w:line="340" w:lineRule="atLeast"/>
        <w:ind w:leftChars="258" w:left="568"/>
        <w:contextualSpacing w:val="0"/>
        <w:jc w:val="both"/>
        <w:rPr>
          <w:rFonts w:ascii="KaiTi" w:eastAsia="KaiTi" w:hAnsi="KaiTi"/>
          <w:sz w:val="21"/>
          <w:szCs w:val="22"/>
        </w:rPr>
      </w:pPr>
      <w:r w:rsidRPr="0034665D">
        <w:rPr>
          <w:rFonts w:ascii="KaiTi" w:eastAsia="KaiTi" w:hAnsi="KaiTi" w:hint="eastAsia"/>
          <w:sz w:val="21"/>
        </w:rPr>
        <w:t>“</w:t>
      </w:r>
      <w:r w:rsidRPr="0034665D">
        <w:rPr>
          <w:rFonts w:ascii="KaiTi" w:eastAsia="KaiTi" w:hAnsi="KaiTi" w:hint="eastAsia"/>
          <w:sz w:val="21"/>
          <w:szCs w:val="22"/>
        </w:rPr>
        <w:t>要求秘书处审查举报人保护政策，考虑这方面的经验教训、最新动向及其他组织的最佳做法，要求WIPO独立咨询监督委员会（</w:t>
      </w:r>
      <w:proofErr w:type="gramStart"/>
      <w:r w:rsidRPr="0034665D">
        <w:rPr>
          <w:rFonts w:ascii="KaiTi" w:eastAsia="KaiTi" w:hAnsi="KaiTi" w:hint="eastAsia"/>
          <w:sz w:val="21"/>
          <w:szCs w:val="22"/>
        </w:rPr>
        <w:t>咨</w:t>
      </w:r>
      <w:proofErr w:type="gramEnd"/>
      <w:r w:rsidRPr="0034665D">
        <w:rPr>
          <w:rFonts w:ascii="KaiTi" w:eastAsia="KaiTi" w:hAnsi="KaiTi" w:hint="eastAsia"/>
          <w:sz w:val="21"/>
          <w:szCs w:val="22"/>
        </w:rPr>
        <w:t>监委）对拟议的修订进行审查并发表评论意见”。</w:t>
      </w:r>
    </w:p>
    <w:p w:rsidR="0034665D" w:rsidRDefault="000175AF" w:rsidP="0034665D">
      <w:pPr>
        <w:pStyle w:val="ONUME"/>
        <w:tabs>
          <w:tab w:val="clear" w:pos="567"/>
          <w:tab w:val="clear" w:pos="2978"/>
        </w:tabs>
        <w:overflowPunct w:val="0"/>
        <w:spacing w:afterLines="50" w:after="120" w:line="340" w:lineRule="atLeast"/>
        <w:ind w:left="0"/>
        <w:jc w:val="both"/>
        <w:rPr>
          <w:rFonts w:ascii="SimSun" w:hAnsi="SimSun"/>
          <w:sz w:val="21"/>
          <w:lang w:eastAsia="ja-JP"/>
        </w:rPr>
      </w:pPr>
      <w:r w:rsidRPr="000C0054">
        <w:rPr>
          <w:rFonts w:ascii="SimSun" w:hAnsi="SimSun" w:hint="eastAsia"/>
          <w:sz w:val="21"/>
        </w:rPr>
        <w:t>应这一要求，道德操守办公室与法律顾问办公室合作，对政策进行了仔细审查。在审查中，注意到了产权组织道德操守框架审计中反映的评论意见和建议。审查结果已于2017年6月提交</w:t>
      </w:r>
      <w:proofErr w:type="gramStart"/>
      <w:r w:rsidRPr="000C0054">
        <w:rPr>
          <w:rFonts w:ascii="SimSun" w:hAnsi="SimSun" w:hint="eastAsia"/>
          <w:sz w:val="21"/>
        </w:rPr>
        <w:t>至独立</w:t>
      </w:r>
      <w:proofErr w:type="gramEnd"/>
      <w:r w:rsidRPr="000C0054">
        <w:rPr>
          <w:rFonts w:ascii="SimSun" w:hAnsi="SimSun" w:hint="eastAsia"/>
          <w:sz w:val="21"/>
        </w:rPr>
        <w:t>咨询监督委员会（</w:t>
      </w:r>
      <w:proofErr w:type="gramStart"/>
      <w:r w:rsidRPr="000C0054">
        <w:rPr>
          <w:rFonts w:ascii="SimSun" w:hAnsi="SimSun" w:hint="eastAsia"/>
          <w:sz w:val="21"/>
        </w:rPr>
        <w:t>咨</w:t>
      </w:r>
      <w:proofErr w:type="gramEnd"/>
      <w:r w:rsidRPr="000C0054">
        <w:rPr>
          <w:rFonts w:ascii="SimSun" w:hAnsi="SimSun" w:hint="eastAsia"/>
          <w:sz w:val="21"/>
        </w:rPr>
        <w:t>监委）审查并提出意见</w:t>
      </w:r>
      <w:r w:rsidRPr="000C0054">
        <w:rPr>
          <w:rStyle w:val="af0"/>
          <w:rFonts w:ascii="SimSun" w:hAnsi="SimSun"/>
          <w:sz w:val="21"/>
          <w:szCs w:val="22"/>
        </w:rPr>
        <w:footnoteReference w:id="7"/>
      </w:r>
      <w:r w:rsidR="005C3CC9">
        <w:rPr>
          <w:rFonts w:ascii="SimSun" w:hAnsi="SimSun" w:hint="eastAsia"/>
          <w:sz w:val="21"/>
        </w:rPr>
        <w:t>。</w:t>
      </w:r>
    </w:p>
    <w:p w:rsidR="0034665D" w:rsidRPr="0034665D" w:rsidRDefault="000175AF" w:rsidP="0034665D">
      <w:pPr>
        <w:pStyle w:val="10"/>
        <w:keepNext/>
        <w:numPr>
          <w:ilvl w:val="0"/>
          <w:numId w:val="4"/>
        </w:numPr>
        <w:overflowPunct w:val="0"/>
        <w:spacing w:beforeLines="100" w:before="240" w:afterLines="50" w:after="120" w:line="340" w:lineRule="atLeast"/>
        <w:ind w:left="0" w:firstLine="0"/>
        <w:rPr>
          <w:rFonts w:ascii="SimHei" w:eastAsia="SimHei" w:hAnsi="SimHei"/>
          <w:sz w:val="21"/>
          <w:szCs w:val="22"/>
          <w:lang w:eastAsia="zh-CN"/>
        </w:rPr>
      </w:pPr>
      <w:r w:rsidRPr="0034665D">
        <w:rPr>
          <w:rFonts w:ascii="SimHei" w:eastAsia="SimHei" w:hAnsi="SimHei" w:hint="eastAsia"/>
          <w:sz w:val="21"/>
          <w:szCs w:val="22"/>
          <w:lang w:eastAsia="zh-CN"/>
        </w:rPr>
        <w:t>落实指派由道德操守办公室负责的各项政策</w:t>
      </w:r>
    </w:p>
    <w:p w:rsidR="0034665D" w:rsidRDefault="000175AF" w:rsidP="0034665D">
      <w:pPr>
        <w:pStyle w:val="10"/>
        <w:keepNext/>
        <w:overflowPunct w:val="0"/>
        <w:spacing w:beforeLines="100" w:before="240" w:afterLines="50" w:after="120" w:line="340" w:lineRule="atLeast"/>
        <w:ind w:left="567"/>
        <w:jc w:val="both"/>
        <w:rPr>
          <w:rFonts w:ascii="SimSun" w:hAnsi="SimSun"/>
          <w:sz w:val="21"/>
          <w:szCs w:val="22"/>
          <w:u w:val="single"/>
        </w:rPr>
      </w:pPr>
      <w:r w:rsidRPr="0034665D">
        <w:rPr>
          <w:rFonts w:ascii="SimSun" w:eastAsia="SimSun" w:hAnsi="SimSun" w:hint="eastAsia"/>
          <w:sz w:val="21"/>
          <w:szCs w:val="22"/>
          <w:u w:val="single"/>
          <w:lang w:eastAsia="zh-CN"/>
        </w:rPr>
        <w:t>保护配合监督活动或举报不当行为或其他错失行为免受报复的政策</w:t>
      </w:r>
      <w:r w:rsidRPr="000C0054">
        <w:rPr>
          <w:rFonts w:ascii="SimSun" w:eastAsia="SimSun" w:hAnsi="SimSun" w:hint="eastAsia"/>
          <w:sz w:val="21"/>
          <w:u w:val="single"/>
        </w:rPr>
        <w:t>（防止报复政策）</w:t>
      </w:r>
    </w:p>
    <w:p w:rsidR="0034665D" w:rsidRDefault="000175AF" w:rsidP="0034665D">
      <w:pPr>
        <w:pStyle w:val="ONUME"/>
        <w:tabs>
          <w:tab w:val="clear" w:pos="567"/>
          <w:tab w:val="clear" w:pos="2978"/>
        </w:tabs>
        <w:overflowPunct w:val="0"/>
        <w:spacing w:afterLines="50" w:after="120" w:line="340" w:lineRule="atLeast"/>
        <w:ind w:left="0"/>
        <w:jc w:val="both"/>
        <w:rPr>
          <w:rFonts w:ascii="SimSun" w:hAnsi="SimSun"/>
          <w:sz w:val="21"/>
        </w:rPr>
      </w:pPr>
      <w:r w:rsidRPr="000C0054">
        <w:rPr>
          <w:rFonts w:ascii="SimSun" w:hAnsi="SimSun" w:hint="eastAsia"/>
          <w:sz w:val="21"/>
        </w:rPr>
        <w:t>保护配合监督活动或举报不当行为或其他错失行为免受报复的政策（防止报复政策）自2012年起在产权组织生效，构成了保护参与该政策定义的监督活动的所有人员或“举报人”免受报复的总体框架。</w:t>
      </w:r>
    </w:p>
    <w:p w:rsidR="0034665D" w:rsidRDefault="000175AF" w:rsidP="0034665D">
      <w:pPr>
        <w:pStyle w:val="ONUME"/>
        <w:tabs>
          <w:tab w:val="clear" w:pos="567"/>
          <w:tab w:val="clear" w:pos="2978"/>
        </w:tabs>
        <w:overflowPunct w:val="0"/>
        <w:spacing w:afterLines="50" w:after="120" w:line="340" w:lineRule="atLeast"/>
        <w:ind w:left="0"/>
        <w:jc w:val="both"/>
        <w:rPr>
          <w:rFonts w:ascii="SimSun" w:hAnsi="SimSun"/>
          <w:sz w:val="21"/>
        </w:rPr>
      </w:pPr>
      <w:r w:rsidRPr="000C0054">
        <w:rPr>
          <w:rFonts w:ascii="SimSun" w:hAnsi="SimSun" w:hint="eastAsia"/>
          <w:sz w:val="21"/>
        </w:rPr>
        <w:t>根据防止报复政策，道德操守办公室受理关于报复的申诉后，会进行初步审查，以确定申诉人是否参与了受保护的活动。基于其对申诉的初步审查，道德操守办公室确定是否初步存在打击报复的情形，所涉工作人员是否</w:t>
      </w:r>
      <w:r w:rsidR="00BC21A7" w:rsidRPr="000C0054">
        <w:rPr>
          <w:rFonts w:ascii="SimSun" w:hAnsi="SimSun" w:hint="eastAsia"/>
          <w:sz w:val="21"/>
        </w:rPr>
        <w:t>拥</w:t>
      </w:r>
      <w:r w:rsidRPr="000C0054">
        <w:rPr>
          <w:rFonts w:ascii="SimSun" w:hAnsi="SimSun" w:hint="eastAsia"/>
          <w:sz w:val="21"/>
        </w:rPr>
        <w:t>有足够保护。</w:t>
      </w:r>
    </w:p>
    <w:p w:rsidR="0034665D" w:rsidRDefault="000175AF" w:rsidP="0034665D">
      <w:pPr>
        <w:pStyle w:val="ONUME"/>
        <w:tabs>
          <w:tab w:val="clear" w:pos="567"/>
          <w:tab w:val="clear" w:pos="2978"/>
        </w:tabs>
        <w:overflowPunct w:val="0"/>
        <w:spacing w:afterLines="50" w:after="120" w:line="340" w:lineRule="atLeast"/>
        <w:ind w:left="0"/>
        <w:jc w:val="both"/>
        <w:rPr>
          <w:rFonts w:ascii="SimSun" w:hAnsi="SimSun"/>
          <w:sz w:val="21"/>
        </w:rPr>
      </w:pPr>
      <w:r w:rsidRPr="000C0054">
        <w:rPr>
          <w:rFonts w:ascii="SimSun" w:hAnsi="SimSun" w:hint="eastAsia"/>
          <w:sz w:val="21"/>
        </w:rPr>
        <w:t>2016年，道德操守办公室完成了对两份报复保护请求的初步审查。申诉被认为不属于防止报复政策，因此不需要道德操守办公室采取进一步的行动。对比显示，产权组织的请求数量与其他联合国机构不相上下。</w:t>
      </w:r>
    </w:p>
    <w:p w:rsidR="0034665D" w:rsidRDefault="000175AF" w:rsidP="0034665D">
      <w:pPr>
        <w:pStyle w:val="10"/>
        <w:keepNext/>
        <w:overflowPunct w:val="0"/>
        <w:spacing w:beforeLines="100" w:before="240" w:afterLines="50" w:after="120" w:line="340" w:lineRule="atLeast"/>
        <w:ind w:left="567"/>
        <w:jc w:val="both"/>
        <w:rPr>
          <w:rFonts w:ascii="SimSun" w:eastAsia="SimSun" w:hAnsi="SimSun"/>
          <w:sz w:val="21"/>
          <w:szCs w:val="22"/>
          <w:u w:val="single"/>
          <w:lang w:eastAsia="zh-CN"/>
        </w:rPr>
      </w:pPr>
      <w:r w:rsidRPr="000C0054">
        <w:rPr>
          <w:rFonts w:ascii="SimSun" w:eastAsia="SimSun" w:hAnsi="SimSun" w:hint="eastAsia"/>
          <w:sz w:val="21"/>
          <w:szCs w:val="22"/>
          <w:u w:val="single"/>
          <w:lang w:eastAsia="zh-CN"/>
        </w:rPr>
        <w:t>利益申报和IPSAS规定的相关方交易的公开</w:t>
      </w:r>
    </w:p>
    <w:p w:rsidR="0034665D" w:rsidRDefault="000175AF" w:rsidP="0034665D">
      <w:pPr>
        <w:pStyle w:val="ONUME"/>
        <w:tabs>
          <w:tab w:val="clear" w:pos="567"/>
          <w:tab w:val="clear" w:pos="2978"/>
        </w:tabs>
        <w:overflowPunct w:val="0"/>
        <w:spacing w:afterLines="50" w:after="120" w:line="340" w:lineRule="atLeast"/>
        <w:ind w:left="0"/>
        <w:jc w:val="both"/>
        <w:rPr>
          <w:rFonts w:ascii="SimSun" w:hAnsi="SimSun"/>
          <w:sz w:val="21"/>
        </w:rPr>
      </w:pPr>
      <w:r w:rsidRPr="000C0054">
        <w:rPr>
          <w:rFonts w:ascii="SimSun" w:hAnsi="SimSun" w:hint="eastAsia"/>
          <w:sz w:val="21"/>
        </w:rPr>
        <w:t>产权组织道德操守办公室负责实施针对D1及以上级别产权组织工作人员和少数其他高风险类工作人员的利益申报计划。遵守IPSAS的规定，对D2及以上级别的工作人员有额外的公开要求。在2016年报告所涉期间，在涉及相关方交易方面，实现了100%符合IPSAS规定的公开要求。</w:t>
      </w:r>
    </w:p>
    <w:p w:rsidR="00B96BF0" w:rsidRPr="005C3CC9" w:rsidRDefault="000175AF" w:rsidP="005C3CC9">
      <w:pPr>
        <w:pStyle w:val="ONUME"/>
        <w:tabs>
          <w:tab w:val="clear" w:pos="567"/>
          <w:tab w:val="clear" w:pos="2978"/>
        </w:tabs>
        <w:overflowPunct w:val="0"/>
        <w:spacing w:afterLines="50" w:after="120" w:line="340" w:lineRule="atLeast"/>
        <w:ind w:left="0"/>
        <w:jc w:val="both"/>
        <w:rPr>
          <w:rFonts w:ascii="SimSun" w:hAnsi="SimSun"/>
          <w:sz w:val="21"/>
          <w:szCs w:val="22"/>
        </w:rPr>
      </w:pPr>
      <w:r w:rsidRPr="005C3CC9">
        <w:rPr>
          <w:rFonts w:ascii="SimSun" w:hAnsi="SimSun" w:hint="eastAsia"/>
          <w:sz w:val="21"/>
          <w:lang w:val="en-GB"/>
        </w:rPr>
        <w:t>依照产权组织2015年10月14日修正的《财务条例与细则》附件三，</w:t>
      </w:r>
      <w:proofErr w:type="gramStart"/>
      <w:r w:rsidRPr="005C3CC9">
        <w:rPr>
          <w:rFonts w:ascii="SimSun" w:hAnsi="SimSun" w:hint="eastAsia"/>
          <w:sz w:val="21"/>
          <w:lang w:val="en-GB"/>
        </w:rPr>
        <w:t>咨</w:t>
      </w:r>
      <w:proofErr w:type="gramEnd"/>
      <w:r w:rsidRPr="005C3CC9">
        <w:rPr>
          <w:rFonts w:ascii="SimSun" w:hAnsi="SimSun" w:hint="eastAsia"/>
          <w:sz w:val="21"/>
          <w:lang w:val="en-GB"/>
        </w:rPr>
        <w:t>监委成员应</w:t>
      </w:r>
      <w:r w:rsidRPr="005C3CC9">
        <w:rPr>
          <w:rFonts w:ascii="SimSun" w:hAnsi="SimSun" w:hint="eastAsia"/>
          <w:sz w:val="21"/>
        </w:rPr>
        <w:t>签署</w:t>
      </w:r>
      <w:r w:rsidRPr="005C3CC9">
        <w:rPr>
          <w:rFonts w:ascii="SimSun" w:hAnsi="SimSun" w:hint="eastAsia"/>
          <w:sz w:val="21"/>
          <w:lang w:val="en-GB"/>
        </w:rPr>
        <w:t>权益披露声明。道德操守办公室与</w:t>
      </w:r>
      <w:proofErr w:type="gramStart"/>
      <w:r w:rsidRPr="005C3CC9">
        <w:rPr>
          <w:rFonts w:ascii="SimSun" w:hAnsi="SimSun" w:hint="eastAsia"/>
          <w:sz w:val="21"/>
          <w:lang w:val="en-GB"/>
        </w:rPr>
        <w:t>咨</w:t>
      </w:r>
      <w:proofErr w:type="gramEnd"/>
      <w:r w:rsidRPr="005C3CC9">
        <w:rPr>
          <w:rFonts w:ascii="SimSun" w:hAnsi="SimSun" w:hint="eastAsia"/>
          <w:sz w:val="21"/>
          <w:lang w:val="en-GB"/>
        </w:rPr>
        <w:t>监委主席为2016年报告所涉期间交换了关于这一要求的通信。</w:t>
      </w:r>
    </w:p>
    <w:p w:rsidR="0034665D" w:rsidRPr="0034665D" w:rsidRDefault="000175AF" w:rsidP="0034665D">
      <w:pPr>
        <w:pStyle w:val="10"/>
        <w:keepNext/>
        <w:numPr>
          <w:ilvl w:val="0"/>
          <w:numId w:val="4"/>
        </w:numPr>
        <w:overflowPunct w:val="0"/>
        <w:spacing w:beforeLines="100" w:before="240" w:afterLines="50" w:after="120" w:line="340" w:lineRule="atLeast"/>
        <w:ind w:left="0" w:firstLine="0"/>
        <w:rPr>
          <w:rFonts w:ascii="SimHei" w:eastAsia="SimHei" w:hAnsi="SimHei"/>
          <w:sz w:val="21"/>
          <w:szCs w:val="22"/>
          <w:lang w:eastAsia="zh-CN"/>
        </w:rPr>
      </w:pPr>
      <w:r w:rsidRPr="0034665D">
        <w:rPr>
          <w:rFonts w:ascii="SimHei" w:eastAsia="SimHei" w:hAnsi="SimHei" w:hint="eastAsia"/>
          <w:sz w:val="21"/>
          <w:szCs w:val="22"/>
          <w:lang w:eastAsia="zh-CN"/>
        </w:rPr>
        <w:lastRenderedPageBreak/>
        <w:t>评估产权组织的道德操守和廉正</w:t>
      </w:r>
    </w:p>
    <w:p w:rsidR="00B96BF0" w:rsidRPr="000C0054" w:rsidRDefault="000175AF" w:rsidP="0034665D">
      <w:pPr>
        <w:pStyle w:val="ONUME"/>
        <w:tabs>
          <w:tab w:val="clear" w:pos="567"/>
          <w:tab w:val="clear" w:pos="2978"/>
        </w:tabs>
        <w:overflowPunct w:val="0"/>
        <w:spacing w:afterLines="50" w:after="120" w:line="340" w:lineRule="atLeast"/>
        <w:ind w:left="0"/>
        <w:jc w:val="both"/>
        <w:rPr>
          <w:rFonts w:ascii="SimSun" w:hAnsi="SimSun"/>
          <w:sz w:val="21"/>
        </w:rPr>
      </w:pPr>
      <w:r w:rsidRPr="000C0054">
        <w:rPr>
          <w:rFonts w:asciiTheme="minorEastAsia" w:eastAsiaTheme="minorEastAsia" w:hAnsiTheme="minorEastAsia" w:hint="eastAsia"/>
          <w:sz w:val="21"/>
          <w:lang w:val="en-GB"/>
        </w:rPr>
        <w:t>2016年，开展了一项关于对产权组织道德操守准则和落实这些准则的认识的调查。</w:t>
      </w:r>
      <w:r w:rsidRPr="0034665D">
        <w:rPr>
          <w:rFonts w:ascii="SimSun" w:hAnsi="SimSun" w:hint="eastAsia"/>
          <w:sz w:val="21"/>
        </w:rPr>
        <w:t>86</w:t>
      </w:r>
      <w:r w:rsidRPr="000C0054">
        <w:rPr>
          <w:rFonts w:asciiTheme="minorEastAsia" w:eastAsiaTheme="minorEastAsia" w:hAnsiTheme="minorEastAsia" w:hint="eastAsia"/>
          <w:sz w:val="21"/>
          <w:lang w:val="en-GB"/>
        </w:rPr>
        <w:t>%的回复者表示</w:t>
      </w:r>
      <w:r w:rsidR="005C3CC9">
        <w:rPr>
          <w:rFonts w:asciiTheme="minorEastAsia" w:eastAsiaTheme="minorEastAsia" w:hAnsiTheme="minorEastAsia" w:hint="eastAsia"/>
          <w:sz w:val="21"/>
          <w:lang w:val="en-GB"/>
        </w:rPr>
        <w:t>知道</w:t>
      </w:r>
      <w:r w:rsidRPr="000C0054">
        <w:rPr>
          <w:rFonts w:asciiTheme="minorEastAsia" w:eastAsiaTheme="minorEastAsia" w:hAnsiTheme="minorEastAsia" w:hint="eastAsia"/>
          <w:sz w:val="21"/>
          <w:lang w:val="en-GB"/>
        </w:rPr>
        <w:t>到道德操守准则，87%的回复者表示</w:t>
      </w:r>
      <w:r w:rsidR="005C3CC9">
        <w:rPr>
          <w:rFonts w:asciiTheme="minorEastAsia" w:eastAsiaTheme="minorEastAsia" w:hAnsiTheme="minorEastAsia" w:hint="eastAsia"/>
          <w:sz w:val="21"/>
          <w:lang w:val="en-GB"/>
        </w:rPr>
        <w:t>愿意遵守</w:t>
      </w:r>
      <w:r w:rsidRPr="000C0054">
        <w:rPr>
          <w:rFonts w:asciiTheme="minorEastAsia" w:eastAsiaTheme="minorEastAsia" w:hAnsiTheme="minorEastAsia" w:hint="eastAsia"/>
          <w:sz w:val="21"/>
          <w:lang w:val="en-GB"/>
        </w:rPr>
        <w:t>这些准则。</w:t>
      </w:r>
    </w:p>
    <w:p w:rsidR="0034665D" w:rsidRDefault="000175AF" w:rsidP="0034665D">
      <w:pPr>
        <w:pStyle w:val="ONUME"/>
        <w:tabs>
          <w:tab w:val="clear" w:pos="567"/>
          <w:tab w:val="clear" w:pos="2978"/>
        </w:tabs>
        <w:overflowPunct w:val="0"/>
        <w:spacing w:afterLines="50" w:after="120" w:line="340" w:lineRule="atLeast"/>
        <w:ind w:left="0"/>
        <w:jc w:val="both"/>
        <w:rPr>
          <w:rFonts w:ascii="SimSun" w:hAnsi="SimSun"/>
          <w:sz w:val="21"/>
          <w:lang w:val="en-GB"/>
        </w:rPr>
      </w:pPr>
      <w:r w:rsidRPr="000C0054">
        <w:rPr>
          <w:rFonts w:ascii="SimSun" w:hAnsi="SimSun" w:hint="eastAsia"/>
          <w:sz w:val="21"/>
          <w:lang w:val="en-GB"/>
        </w:rPr>
        <w:t>进一步</w:t>
      </w:r>
      <w:r w:rsidRPr="0034665D">
        <w:rPr>
          <w:rFonts w:ascii="SimSun" w:hAnsi="SimSun" w:hint="eastAsia"/>
          <w:sz w:val="21"/>
        </w:rPr>
        <w:t>制定</w:t>
      </w:r>
      <w:r w:rsidRPr="000C0054">
        <w:rPr>
          <w:rFonts w:ascii="SimSun" w:hAnsi="SimSun" w:hint="eastAsia"/>
          <w:sz w:val="21"/>
          <w:lang w:val="en-GB"/>
        </w:rPr>
        <w:t>关于道德操守的培训和提高认识计划时，将该调查结论纳入了</w:t>
      </w:r>
      <w:proofErr w:type="gramStart"/>
      <w:r w:rsidRPr="000C0054">
        <w:rPr>
          <w:rFonts w:ascii="SimSun" w:hAnsi="SimSun" w:hint="eastAsia"/>
          <w:sz w:val="21"/>
          <w:lang w:val="en-GB"/>
        </w:rPr>
        <w:t>考量</w:t>
      </w:r>
      <w:proofErr w:type="gramEnd"/>
      <w:r w:rsidRPr="000C0054">
        <w:rPr>
          <w:rFonts w:ascii="SimSun" w:hAnsi="SimSun" w:hint="eastAsia"/>
          <w:sz w:val="21"/>
          <w:lang w:val="en-GB"/>
        </w:rPr>
        <w:t>。</w:t>
      </w:r>
    </w:p>
    <w:p w:rsidR="0034665D" w:rsidRPr="0034665D" w:rsidRDefault="000175AF" w:rsidP="0034665D">
      <w:pPr>
        <w:pStyle w:val="10"/>
        <w:keepNext/>
        <w:numPr>
          <w:ilvl w:val="0"/>
          <w:numId w:val="4"/>
        </w:numPr>
        <w:overflowPunct w:val="0"/>
        <w:spacing w:beforeLines="100" w:before="240" w:afterLines="50" w:after="120" w:line="340" w:lineRule="atLeast"/>
        <w:ind w:left="0" w:firstLine="0"/>
        <w:rPr>
          <w:rFonts w:ascii="SimHei" w:eastAsia="SimHei" w:hAnsi="SimHei"/>
          <w:sz w:val="21"/>
          <w:szCs w:val="22"/>
          <w:lang w:eastAsia="zh-CN"/>
        </w:rPr>
      </w:pPr>
      <w:r w:rsidRPr="0034665D">
        <w:rPr>
          <w:rFonts w:ascii="SimHei" w:eastAsia="SimHei" w:hAnsi="SimHei" w:hint="eastAsia"/>
          <w:sz w:val="21"/>
          <w:szCs w:val="22"/>
          <w:lang w:eastAsia="zh-CN"/>
        </w:rPr>
        <w:t>其他活动</w:t>
      </w:r>
    </w:p>
    <w:p w:rsidR="0034665D" w:rsidRDefault="000175AF" w:rsidP="0034665D">
      <w:pPr>
        <w:pStyle w:val="ONUME"/>
        <w:tabs>
          <w:tab w:val="clear" w:pos="567"/>
          <w:tab w:val="clear" w:pos="2978"/>
        </w:tabs>
        <w:overflowPunct w:val="0"/>
        <w:spacing w:afterLines="50" w:after="120" w:line="340" w:lineRule="atLeast"/>
        <w:ind w:left="0"/>
        <w:jc w:val="both"/>
        <w:rPr>
          <w:rFonts w:ascii="SimSun" w:hAnsi="SimSun"/>
          <w:sz w:val="21"/>
        </w:rPr>
      </w:pPr>
      <w:r w:rsidRPr="000C0054">
        <w:rPr>
          <w:rFonts w:ascii="SimSun" w:hAnsi="SimSun" w:hint="eastAsia"/>
          <w:sz w:val="21"/>
        </w:rPr>
        <w:t>2016年，道德操守办公室，作为机构内处理道德操守问题的主要行为体，积极参与了产权组织道德操守框架审计。报告于2017年3月完成</w:t>
      </w:r>
      <w:r w:rsidRPr="000C0054">
        <w:rPr>
          <w:rStyle w:val="af0"/>
          <w:rFonts w:ascii="SimSun" w:hAnsi="SimSun"/>
          <w:sz w:val="21"/>
          <w:szCs w:val="22"/>
        </w:rPr>
        <w:footnoteReference w:id="8"/>
      </w:r>
      <w:r w:rsidRPr="000C0054">
        <w:rPr>
          <w:rFonts w:ascii="SimSun" w:hAnsi="SimSun" w:hint="eastAsia"/>
          <w:sz w:val="21"/>
        </w:rPr>
        <w:t>。</w:t>
      </w:r>
    </w:p>
    <w:p w:rsidR="0034665D" w:rsidRDefault="000175AF" w:rsidP="0034665D">
      <w:pPr>
        <w:pStyle w:val="ONUME"/>
        <w:tabs>
          <w:tab w:val="clear" w:pos="567"/>
          <w:tab w:val="clear" w:pos="2978"/>
        </w:tabs>
        <w:overflowPunct w:val="0"/>
        <w:spacing w:afterLines="50" w:after="120" w:line="340" w:lineRule="atLeast"/>
        <w:ind w:left="0"/>
        <w:jc w:val="both"/>
        <w:rPr>
          <w:rFonts w:ascii="SimSun" w:hAnsi="SimSun"/>
          <w:sz w:val="21"/>
        </w:rPr>
      </w:pPr>
      <w:r w:rsidRPr="000C0054">
        <w:rPr>
          <w:rStyle w:val="null1"/>
          <w:rFonts w:ascii="SimSun" w:hAnsi="SimSun" w:hint="eastAsia"/>
          <w:sz w:val="21"/>
          <w:szCs w:val="22"/>
        </w:rPr>
        <w:t>道德操守</w:t>
      </w:r>
      <w:r w:rsidRPr="0034665D">
        <w:rPr>
          <w:rFonts w:hint="eastAsia"/>
        </w:rPr>
        <w:t>办公室</w:t>
      </w:r>
      <w:r w:rsidRPr="000C0054">
        <w:rPr>
          <w:rStyle w:val="null1"/>
          <w:rFonts w:ascii="SimSun" w:hAnsi="SimSun" w:hint="eastAsia"/>
          <w:sz w:val="21"/>
          <w:szCs w:val="22"/>
        </w:rPr>
        <w:t>，与产权组织的所有计划单元相同，也</w:t>
      </w:r>
      <w:r w:rsidR="005C3CC9">
        <w:rPr>
          <w:rStyle w:val="null1"/>
          <w:rFonts w:ascii="SimSun" w:hAnsi="SimSun" w:hint="eastAsia"/>
          <w:sz w:val="21"/>
          <w:szCs w:val="22"/>
        </w:rPr>
        <w:t>为</w:t>
      </w:r>
      <w:r w:rsidRPr="000C0054">
        <w:rPr>
          <w:rStyle w:val="null1"/>
          <w:rFonts w:ascii="SimSun" w:hAnsi="SimSun" w:hint="eastAsia"/>
          <w:sz w:val="21"/>
          <w:szCs w:val="22"/>
        </w:rPr>
        <w:t>产权组织</w:t>
      </w:r>
      <w:r w:rsidR="00EA0096">
        <w:rPr>
          <w:rStyle w:val="null1"/>
          <w:rFonts w:ascii="SimSun" w:hAnsi="SimSun" w:hint="eastAsia"/>
          <w:sz w:val="21"/>
          <w:szCs w:val="22"/>
        </w:rPr>
        <w:t>的</w:t>
      </w:r>
      <w:r w:rsidRPr="000C0054">
        <w:rPr>
          <w:rStyle w:val="null1"/>
          <w:rFonts w:ascii="SimSun" w:hAnsi="SimSun" w:hint="eastAsia"/>
          <w:sz w:val="21"/>
          <w:szCs w:val="22"/>
        </w:rPr>
        <w:t>两年期以及年度规划过程</w:t>
      </w:r>
      <w:r w:rsidR="00EA0096">
        <w:rPr>
          <w:rStyle w:val="null1"/>
          <w:rFonts w:ascii="SimSun" w:hAnsi="SimSun" w:hint="eastAsia"/>
          <w:sz w:val="21"/>
          <w:szCs w:val="22"/>
        </w:rPr>
        <w:t>作了自己的工作</w:t>
      </w:r>
      <w:r w:rsidRPr="000C0054">
        <w:rPr>
          <w:rStyle w:val="null1"/>
          <w:rFonts w:ascii="SimSun" w:hAnsi="SimSun" w:hint="eastAsia"/>
          <w:sz w:val="21"/>
          <w:szCs w:val="22"/>
        </w:rPr>
        <w:t>。</w:t>
      </w:r>
      <w:r w:rsidR="00EA0096">
        <w:rPr>
          <w:rStyle w:val="null1"/>
          <w:rFonts w:ascii="SimSun" w:hAnsi="SimSun" w:hint="eastAsia"/>
          <w:sz w:val="21"/>
          <w:szCs w:val="22"/>
        </w:rPr>
        <w:t>作为</w:t>
      </w:r>
      <w:r w:rsidRPr="000C0054">
        <w:rPr>
          <w:rStyle w:val="null1"/>
          <w:rFonts w:ascii="SimSun" w:hAnsi="SimSun" w:hint="eastAsia"/>
          <w:sz w:val="21"/>
          <w:szCs w:val="22"/>
        </w:rPr>
        <w:t>一体化成果管理</w:t>
      </w:r>
      <w:r w:rsidR="00EA0096">
        <w:rPr>
          <w:rStyle w:val="null1"/>
          <w:rFonts w:ascii="SimSun" w:hAnsi="SimSun" w:hint="eastAsia"/>
          <w:sz w:val="21"/>
          <w:szCs w:val="22"/>
        </w:rPr>
        <w:t>制</w:t>
      </w:r>
      <w:r w:rsidRPr="000C0054">
        <w:rPr>
          <w:rStyle w:val="null1"/>
          <w:rFonts w:ascii="SimSun" w:hAnsi="SimSun" w:hint="eastAsia"/>
          <w:sz w:val="21"/>
          <w:szCs w:val="22"/>
        </w:rPr>
        <w:t>框架的一部分</w:t>
      </w:r>
      <w:r w:rsidR="00EA0096">
        <w:rPr>
          <w:rStyle w:val="null1"/>
          <w:rFonts w:ascii="SimSun" w:hAnsi="SimSun" w:hint="eastAsia"/>
          <w:sz w:val="21"/>
          <w:szCs w:val="22"/>
        </w:rPr>
        <w:t>，还进行了</w:t>
      </w:r>
      <w:r w:rsidR="00EA0096" w:rsidRPr="000C0054">
        <w:rPr>
          <w:rStyle w:val="null1"/>
          <w:rFonts w:ascii="SimSun" w:hAnsi="SimSun" w:hint="eastAsia"/>
          <w:sz w:val="21"/>
          <w:szCs w:val="22"/>
        </w:rPr>
        <w:t>风险管理</w:t>
      </w:r>
      <w:r w:rsidRPr="000C0054">
        <w:rPr>
          <w:rStyle w:val="null1"/>
          <w:rFonts w:ascii="SimSun" w:hAnsi="SimSun" w:hint="eastAsia"/>
          <w:sz w:val="21"/>
          <w:szCs w:val="22"/>
        </w:rPr>
        <w:t>。</w:t>
      </w:r>
    </w:p>
    <w:p w:rsidR="00B96BF0" w:rsidRPr="00EA0096" w:rsidRDefault="000175AF" w:rsidP="0034665D">
      <w:pPr>
        <w:pStyle w:val="ONUME"/>
        <w:tabs>
          <w:tab w:val="clear" w:pos="567"/>
          <w:tab w:val="clear" w:pos="2978"/>
        </w:tabs>
        <w:overflowPunct w:val="0"/>
        <w:spacing w:afterLines="50" w:after="120" w:line="340" w:lineRule="atLeast"/>
        <w:ind w:left="0"/>
        <w:jc w:val="both"/>
        <w:rPr>
          <w:rFonts w:ascii="SimSun" w:hAnsi="SimSun"/>
          <w:sz w:val="21"/>
          <w:szCs w:val="21"/>
        </w:rPr>
      </w:pPr>
      <w:r w:rsidRPr="00EA0096">
        <w:rPr>
          <w:rFonts w:ascii="SimSun" w:hAnsi="SimSun" w:hint="eastAsia"/>
          <w:sz w:val="21"/>
          <w:szCs w:val="21"/>
          <w:lang w:val="en-GB"/>
        </w:rPr>
        <w:t>依照</w:t>
      </w:r>
      <w:proofErr w:type="gramStart"/>
      <w:r w:rsidRPr="00EA0096">
        <w:rPr>
          <w:rFonts w:ascii="SimSun" w:hAnsi="SimSun" w:hint="eastAsia"/>
          <w:sz w:val="21"/>
          <w:szCs w:val="21"/>
          <w:lang w:val="en-GB"/>
        </w:rPr>
        <w:t>咨</w:t>
      </w:r>
      <w:proofErr w:type="gramEnd"/>
      <w:r w:rsidRPr="00EA0096">
        <w:rPr>
          <w:rFonts w:ascii="SimSun" w:hAnsi="SimSun" w:hint="eastAsia"/>
          <w:sz w:val="21"/>
          <w:szCs w:val="21"/>
          <w:lang w:val="en-GB"/>
        </w:rPr>
        <w:t>监委职责范围</w:t>
      </w:r>
      <w:r w:rsidR="00802F0B" w:rsidRPr="00EA0096">
        <w:rPr>
          <w:rStyle w:val="af0"/>
          <w:rFonts w:ascii="SimSun" w:hAnsi="SimSun"/>
          <w:i/>
          <w:iCs/>
          <w:sz w:val="21"/>
          <w:szCs w:val="21"/>
          <w:lang w:val="en-GB"/>
        </w:rPr>
        <w:footnoteReference w:id="9"/>
      </w:r>
      <w:r w:rsidR="00802F0B" w:rsidRPr="00EA0096">
        <w:rPr>
          <w:rFonts w:ascii="SimSun" w:hAnsi="SimSun" w:hint="eastAsia"/>
          <w:sz w:val="21"/>
          <w:szCs w:val="21"/>
          <w:lang w:val="en-GB"/>
        </w:rPr>
        <w:t>第2段(a)款(v)项和(b)款(ii)项</w:t>
      </w:r>
      <w:r w:rsidRPr="00EA0096">
        <w:rPr>
          <w:rFonts w:ascii="SimSun" w:hAnsi="SimSun" w:hint="eastAsia"/>
          <w:sz w:val="21"/>
          <w:szCs w:val="21"/>
          <w:lang w:val="en-GB"/>
        </w:rPr>
        <w:t>，</w:t>
      </w:r>
      <w:proofErr w:type="gramStart"/>
      <w:r w:rsidR="00802F0B" w:rsidRPr="00EA0096">
        <w:rPr>
          <w:rFonts w:ascii="SimSun" w:hAnsi="SimSun" w:hint="eastAsia"/>
          <w:sz w:val="21"/>
          <w:szCs w:val="21"/>
          <w:lang w:val="en-GB"/>
        </w:rPr>
        <w:t>咨</w:t>
      </w:r>
      <w:proofErr w:type="gramEnd"/>
      <w:r w:rsidR="00802F0B" w:rsidRPr="00EA0096">
        <w:rPr>
          <w:rFonts w:ascii="SimSun" w:hAnsi="SimSun" w:hint="eastAsia"/>
          <w:sz w:val="21"/>
          <w:szCs w:val="21"/>
          <w:lang w:val="en-GB"/>
        </w:rPr>
        <w:t>监委的职能和责任包括通过分别</w:t>
      </w:r>
      <w:r w:rsidRPr="00EA0096">
        <w:rPr>
          <w:rFonts w:ascii="SimSun" w:hAnsi="SimSun" w:hint="eastAsia"/>
          <w:sz w:val="21"/>
          <w:szCs w:val="21"/>
          <w:lang w:val="en-GB"/>
        </w:rPr>
        <w:t>“</w:t>
      </w:r>
      <w:r w:rsidR="00802F0B" w:rsidRPr="00EA0096">
        <w:rPr>
          <w:rFonts w:ascii="SimSun" w:hAnsi="SimSun" w:hint="eastAsia"/>
          <w:bCs/>
          <w:sz w:val="21"/>
          <w:szCs w:val="21"/>
          <w:lang w:val="en-GB"/>
        </w:rPr>
        <w:t>对道德操守职能进行审查，提供意见建议，诸如道德准则、</w:t>
      </w:r>
      <w:r w:rsidR="00802F0B" w:rsidRPr="00EA0096">
        <w:rPr>
          <w:rFonts w:ascii="SimSun" w:hAnsi="SimSun" w:hint="eastAsia"/>
          <w:sz w:val="21"/>
          <w:szCs w:val="21"/>
        </w:rPr>
        <w:t>财务</w:t>
      </w:r>
      <w:r w:rsidR="00802F0B" w:rsidRPr="00EA0096">
        <w:rPr>
          <w:rFonts w:ascii="SimSun" w:hAnsi="SimSun" w:hint="eastAsia"/>
          <w:bCs/>
          <w:sz w:val="21"/>
          <w:szCs w:val="21"/>
          <w:lang w:val="en-GB"/>
        </w:rPr>
        <w:t>公开和举报人保护</w:t>
      </w:r>
      <w:r w:rsidRPr="00EA0096">
        <w:rPr>
          <w:rFonts w:ascii="SimSun" w:hAnsi="SimSun" w:hint="eastAsia"/>
          <w:sz w:val="21"/>
          <w:szCs w:val="21"/>
          <w:lang w:val="en-GB"/>
        </w:rPr>
        <w:t>”</w:t>
      </w:r>
      <w:r w:rsidR="00802F0B" w:rsidRPr="00EA0096">
        <w:rPr>
          <w:rFonts w:ascii="SimSun" w:hAnsi="SimSun" w:hint="eastAsia"/>
          <w:sz w:val="21"/>
          <w:szCs w:val="21"/>
          <w:lang w:val="en-GB"/>
        </w:rPr>
        <w:t>，“</w:t>
      </w:r>
      <w:r w:rsidR="00802F0B" w:rsidRPr="00EA0096">
        <w:rPr>
          <w:rFonts w:ascii="SimSun" w:hAnsi="SimSun" w:hint="eastAsia"/>
          <w:sz w:val="21"/>
          <w:szCs w:val="21"/>
        </w:rPr>
        <w:t>对内部监督司和道德操守办公室的拟议年度工作计划进行审查，提供意见建议</w:t>
      </w:r>
      <w:r w:rsidR="00802F0B" w:rsidRPr="00EA0096">
        <w:rPr>
          <w:rFonts w:ascii="SimSun" w:hAnsi="SimSun" w:hint="eastAsia"/>
          <w:sz w:val="21"/>
          <w:szCs w:val="21"/>
          <w:lang w:val="en-GB"/>
        </w:rPr>
        <w:t>”，</w:t>
      </w:r>
      <w:r w:rsidR="00802F0B" w:rsidRPr="00EA0096">
        <w:rPr>
          <w:rFonts w:ascii="SimSun" w:hAnsi="SimSun" w:hint="eastAsia"/>
          <w:sz w:val="21"/>
          <w:szCs w:val="21"/>
        </w:rPr>
        <w:t>促进内部监控。</w:t>
      </w:r>
    </w:p>
    <w:p w:rsidR="0034665D" w:rsidRDefault="000175AF" w:rsidP="0034665D">
      <w:pPr>
        <w:pStyle w:val="ONUME"/>
        <w:tabs>
          <w:tab w:val="clear" w:pos="567"/>
          <w:tab w:val="clear" w:pos="2978"/>
        </w:tabs>
        <w:overflowPunct w:val="0"/>
        <w:spacing w:afterLines="50" w:after="120" w:line="340" w:lineRule="atLeast"/>
        <w:ind w:left="0"/>
        <w:jc w:val="both"/>
        <w:rPr>
          <w:rFonts w:ascii="SimSun" w:hAnsi="SimSun"/>
          <w:sz w:val="21"/>
          <w:lang w:val="en-GB"/>
        </w:rPr>
      </w:pPr>
      <w:r w:rsidRPr="000C0054">
        <w:rPr>
          <w:rFonts w:asciiTheme="minorEastAsia" w:eastAsiaTheme="minorEastAsia" w:hAnsiTheme="minorEastAsia" w:hint="eastAsia"/>
          <w:sz w:val="21"/>
          <w:lang w:val="en-GB"/>
        </w:rPr>
        <w:t>2016年，根据</w:t>
      </w:r>
      <w:proofErr w:type="gramStart"/>
      <w:r w:rsidRPr="000C0054">
        <w:rPr>
          <w:rFonts w:asciiTheme="minorEastAsia" w:eastAsiaTheme="minorEastAsia" w:hAnsiTheme="minorEastAsia" w:hint="eastAsia"/>
          <w:sz w:val="21"/>
          <w:lang w:val="en-GB"/>
        </w:rPr>
        <w:t>咨</w:t>
      </w:r>
      <w:proofErr w:type="gramEnd"/>
      <w:r w:rsidRPr="000C0054">
        <w:rPr>
          <w:rFonts w:asciiTheme="minorEastAsia" w:eastAsiaTheme="minorEastAsia" w:hAnsiTheme="minorEastAsia" w:hint="eastAsia"/>
          <w:sz w:val="21"/>
          <w:lang w:val="en-GB"/>
        </w:rPr>
        <w:t>监委的会议日程安排，道德操守办公室与</w:t>
      </w:r>
      <w:proofErr w:type="gramStart"/>
      <w:r w:rsidRPr="000C0054">
        <w:rPr>
          <w:rFonts w:asciiTheme="minorEastAsia" w:eastAsiaTheme="minorEastAsia" w:hAnsiTheme="minorEastAsia" w:hint="eastAsia"/>
          <w:sz w:val="21"/>
          <w:lang w:val="en-GB"/>
        </w:rPr>
        <w:t>咨</w:t>
      </w:r>
      <w:proofErr w:type="gramEnd"/>
      <w:r w:rsidRPr="000C0054">
        <w:rPr>
          <w:rFonts w:asciiTheme="minorEastAsia" w:eastAsiaTheme="minorEastAsia" w:hAnsiTheme="minorEastAsia" w:hint="eastAsia"/>
          <w:sz w:val="21"/>
          <w:lang w:val="en-GB"/>
        </w:rPr>
        <w:t>监委积极接触。在其所有的互动中，道德操守办公室在</w:t>
      </w:r>
      <w:proofErr w:type="gramStart"/>
      <w:r w:rsidRPr="000C0054">
        <w:rPr>
          <w:rFonts w:asciiTheme="minorEastAsia" w:eastAsiaTheme="minorEastAsia" w:hAnsiTheme="minorEastAsia" w:hint="eastAsia"/>
          <w:sz w:val="21"/>
          <w:lang w:val="en-GB"/>
        </w:rPr>
        <w:t>各任务</w:t>
      </w:r>
      <w:proofErr w:type="gramEnd"/>
      <w:r w:rsidRPr="000C0054">
        <w:rPr>
          <w:rFonts w:asciiTheme="minorEastAsia" w:eastAsiaTheme="minorEastAsia" w:hAnsiTheme="minorEastAsia" w:hint="eastAsia"/>
          <w:sz w:val="21"/>
          <w:lang w:val="en-GB"/>
        </w:rPr>
        <w:t>授权之间采取了平衡性的行动，一直</w:t>
      </w:r>
      <w:r w:rsidRPr="0034665D">
        <w:rPr>
          <w:rFonts w:ascii="SimSun" w:hAnsi="SimSun" w:hint="eastAsia"/>
          <w:sz w:val="21"/>
        </w:rPr>
        <w:t>牢记</w:t>
      </w:r>
      <w:r w:rsidRPr="000C0054">
        <w:rPr>
          <w:rFonts w:asciiTheme="minorEastAsia" w:eastAsiaTheme="minorEastAsia" w:hAnsiTheme="minorEastAsia" w:hint="eastAsia"/>
          <w:sz w:val="21"/>
          <w:lang w:val="en-GB"/>
        </w:rPr>
        <w:t>道德操守办公室职能和运行的重要先决条件，即独立性、公正性和保密性。</w:t>
      </w:r>
    </w:p>
    <w:p w:rsidR="0034665D" w:rsidRDefault="000175AF" w:rsidP="0034665D">
      <w:pPr>
        <w:pStyle w:val="ONUME"/>
        <w:tabs>
          <w:tab w:val="clear" w:pos="567"/>
          <w:tab w:val="clear" w:pos="2978"/>
        </w:tabs>
        <w:overflowPunct w:val="0"/>
        <w:spacing w:afterLines="50" w:after="120" w:line="340" w:lineRule="atLeast"/>
        <w:ind w:left="0"/>
        <w:jc w:val="both"/>
        <w:rPr>
          <w:rFonts w:ascii="SimSun" w:hAnsi="SimSun"/>
          <w:sz w:val="21"/>
          <w:lang w:val="en-GB"/>
        </w:rPr>
      </w:pPr>
      <w:r w:rsidRPr="000C0054">
        <w:rPr>
          <w:rFonts w:ascii="SimSun" w:hAnsi="SimSun" w:hint="eastAsia"/>
          <w:sz w:val="21"/>
        </w:rPr>
        <w:t>同样是在2016年，道德操守办公室通过产权组织的联络点，为全系统的调查和措施提供合作。例如，对联合国联合检查组关于</w:t>
      </w:r>
      <w:r w:rsidRPr="000C0054">
        <w:rPr>
          <w:rFonts w:ascii="SimSun" w:hAnsi="SimSun" w:hint="eastAsia"/>
          <w:sz w:val="21"/>
          <w:szCs w:val="22"/>
        </w:rPr>
        <w:t>联合国系统各组织内诈骗的预防、发现和应对工作</w:t>
      </w:r>
      <w:proofErr w:type="gramStart"/>
      <w:r w:rsidRPr="000C0054">
        <w:rPr>
          <w:rFonts w:ascii="SimSun" w:hAnsi="SimSun" w:hint="eastAsia"/>
          <w:sz w:val="21"/>
          <w:szCs w:val="22"/>
        </w:rPr>
        <w:t>作出</w:t>
      </w:r>
      <w:proofErr w:type="gramEnd"/>
      <w:r w:rsidRPr="000C0054">
        <w:rPr>
          <w:rFonts w:ascii="SimSun" w:hAnsi="SimSun" w:hint="eastAsia"/>
          <w:sz w:val="21"/>
          <w:szCs w:val="22"/>
        </w:rPr>
        <w:t>了贡献。</w:t>
      </w:r>
    </w:p>
    <w:p w:rsidR="0034665D" w:rsidRPr="0034665D" w:rsidRDefault="000175AF" w:rsidP="0034665D">
      <w:pPr>
        <w:pStyle w:val="10"/>
        <w:keepNext/>
        <w:numPr>
          <w:ilvl w:val="0"/>
          <w:numId w:val="4"/>
        </w:numPr>
        <w:overflowPunct w:val="0"/>
        <w:spacing w:beforeLines="100" w:before="240" w:afterLines="50" w:after="120" w:line="340" w:lineRule="atLeast"/>
        <w:ind w:left="0" w:firstLine="0"/>
        <w:rPr>
          <w:rFonts w:ascii="SimHei" w:eastAsia="SimHei" w:hAnsi="SimHei"/>
          <w:sz w:val="21"/>
          <w:szCs w:val="22"/>
          <w:lang w:eastAsia="zh-CN"/>
        </w:rPr>
      </w:pPr>
      <w:r w:rsidRPr="0034665D">
        <w:rPr>
          <w:rFonts w:ascii="SimHei" w:eastAsia="SimHei" w:hAnsi="SimHei" w:hint="eastAsia"/>
          <w:sz w:val="21"/>
          <w:szCs w:val="22"/>
          <w:lang w:eastAsia="zh-CN"/>
        </w:rPr>
        <w:t>与联合国共同制度最佳实践的协调一致</w:t>
      </w:r>
    </w:p>
    <w:p w:rsidR="00B96BF0" w:rsidRPr="000C0054" w:rsidRDefault="000175AF" w:rsidP="0034665D">
      <w:pPr>
        <w:pStyle w:val="ONUME"/>
        <w:tabs>
          <w:tab w:val="clear" w:pos="567"/>
          <w:tab w:val="clear" w:pos="2978"/>
        </w:tabs>
        <w:overflowPunct w:val="0"/>
        <w:spacing w:afterLines="50" w:after="120" w:line="340" w:lineRule="atLeast"/>
        <w:ind w:left="0"/>
        <w:jc w:val="both"/>
        <w:rPr>
          <w:rFonts w:ascii="SimSun" w:hAnsi="SimSun"/>
          <w:sz w:val="21"/>
          <w:lang w:val="en-GB"/>
        </w:rPr>
      </w:pPr>
      <w:r w:rsidRPr="000C0054">
        <w:rPr>
          <w:rFonts w:ascii="SimSun" w:hAnsi="SimSun" w:hint="eastAsia"/>
          <w:sz w:val="21"/>
          <w:lang w:val="en-GB"/>
        </w:rPr>
        <w:t>产权组织道德操守办公室积极接触多边组织道德操守网络（ENMO），该网络</w:t>
      </w:r>
      <w:r w:rsidRPr="0034665D">
        <w:rPr>
          <w:rFonts w:ascii="SimSun" w:hAnsi="SimSun" w:hint="eastAsia"/>
          <w:sz w:val="21"/>
        </w:rPr>
        <w:t>旨在</w:t>
      </w:r>
      <w:r w:rsidRPr="000C0054">
        <w:rPr>
          <w:rFonts w:ascii="SimSun" w:hAnsi="SimSun" w:hint="eastAsia"/>
          <w:sz w:val="21"/>
          <w:lang w:val="en-GB"/>
        </w:rPr>
        <w:t>促进联合国系统内有关道德操守问题的全系统协作。</w:t>
      </w:r>
      <w:r w:rsidR="00EA0096">
        <w:rPr>
          <w:rFonts w:ascii="SimSun" w:hAnsi="SimSun" w:hint="eastAsia"/>
          <w:sz w:val="21"/>
          <w:lang w:val="en-GB"/>
        </w:rPr>
        <w:t>多边网络</w:t>
      </w:r>
      <w:r w:rsidRPr="000C0054">
        <w:rPr>
          <w:rFonts w:ascii="SimSun" w:hAnsi="SimSun" w:hint="eastAsia"/>
          <w:sz w:val="21"/>
          <w:lang w:val="en-GB"/>
        </w:rPr>
        <w:t>作为联合国系统各实体、</w:t>
      </w:r>
      <w:r w:rsidR="00EA0096">
        <w:rPr>
          <w:rFonts w:ascii="SimSun" w:hAnsi="SimSun" w:hint="eastAsia"/>
          <w:sz w:val="21"/>
          <w:lang w:val="en-GB"/>
        </w:rPr>
        <w:t>所</w:t>
      </w:r>
      <w:r w:rsidRPr="000C0054">
        <w:rPr>
          <w:rFonts w:ascii="SimSun" w:hAnsi="SimSun" w:hint="eastAsia"/>
          <w:sz w:val="21"/>
          <w:lang w:val="en-GB"/>
        </w:rPr>
        <w:t>属国际组织和国际金融机构道德操守职能的广泛论坛，支持关于道德操守政策和实践的交流。</w:t>
      </w:r>
    </w:p>
    <w:p w:rsidR="00B96BF0" w:rsidRPr="0034665D" w:rsidRDefault="000175AF" w:rsidP="0034665D">
      <w:pPr>
        <w:pStyle w:val="ONUME"/>
        <w:tabs>
          <w:tab w:val="clear" w:pos="567"/>
          <w:tab w:val="clear" w:pos="2978"/>
        </w:tabs>
        <w:overflowPunct w:val="0"/>
        <w:spacing w:afterLines="50" w:after="120" w:line="340" w:lineRule="atLeast"/>
        <w:ind w:left="5534"/>
        <w:jc w:val="both"/>
        <w:rPr>
          <w:rFonts w:ascii="KaiTi" w:eastAsia="KaiTi" w:hAnsi="KaiTi"/>
          <w:sz w:val="21"/>
        </w:rPr>
      </w:pPr>
      <w:r w:rsidRPr="0034665D">
        <w:rPr>
          <w:rFonts w:ascii="KaiTi" w:eastAsia="KaiTi" w:hAnsi="KaiTi" w:hint="eastAsia"/>
          <w:sz w:val="21"/>
        </w:rPr>
        <w:t>请产权组织协调委员会注意“道德操守办公室年度报告”（文件</w:t>
      </w:r>
      <w:r w:rsidRPr="0034665D">
        <w:rPr>
          <w:rFonts w:ascii="KaiTi" w:eastAsia="KaiTi" w:hAnsi="KaiTi"/>
          <w:sz w:val="21"/>
        </w:rPr>
        <w:t>WO/CC/</w:t>
      </w:r>
      <w:r w:rsidR="00EA0096">
        <w:rPr>
          <w:rFonts w:ascii="KaiTi" w:eastAsia="KaiTi" w:hAnsi="KaiTi"/>
          <w:sz w:val="21"/>
        </w:rPr>
        <w:t>‌</w:t>
      </w:r>
      <w:r w:rsidRPr="0034665D">
        <w:rPr>
          <w:rFonts w:ascii="KaiTi" w:eastAsia="KaiTi" w:hAnsi="KaiTi"/>
          <w:sz w:val="21"/>
        </w:rPr>
        <w:t>74/3</w:t>
      </w:r>
      <w:r w:rsidRPr="0034665D">
        <w:rPr>
          <w:rFonts w:ascii="KaiTi" w:eastAsia="KaiTi" w:hAnsi="KaiTi" w:hint="eastAsia"/>
          <w:sz w:val="21"/>
        </w:rPr>
        <w:t>）。</w:t>
      </w:r>
    </w:p>
    <w:p w:rsidR="00B96BF0" w:rsidRPr="0034665D" w:rsidRDefault="00B96BF0" w:rsidP="0034665D">
      <w:pPr>
        <w:tabs>
          <w:tab w:val="left" w:pos="1920"/>
        </w:tabs>
        <w:overflowPunct w:val="0"/>
        <w:spacing w:afterLines="50" w:after="120" w:line="340" w:lineRule="atLeast"/>
        <w:ind w:left="5534"/>
        <w:jc w:val="both"/>
        <w:rPr>
          <w:rFonts w:ascii="KaiTi" w:eastAsia="KaiTi" w:hAnsi="KaiTi"/>
          <w:sz w:val="21"/>
          <w:lang w:val="en-GB"/>
        </w:rPr>
      </w:pPr>
    </w:p>
    <w:p w:rsidR="00B96BF0" w:rsidRPr="0034665D" w:rsidRDefault="000175AF" w:rsidP="0034665D">
      <w:pPr>
        <w:tabs>
          <w:tab w:val="left" w:pos="1920"/>
        </w:tabs>
        <w:overflowPunct w:val="0"/>
        <w:spacing w:afterLines="50" w:after="120" w:line="340" w:lineRule="atLeast"/>
        <w:ind w:left="5534"/>
        <w:jc w:val="both"/>
        <w:rPr>
          <w:rFonts w:ascii="KaiTi" w:eastAsia="KaiTi" w:hAnsi="KaiTi"/>
          <w:sz w:val="21"/>
          <w:lang w:val="en-GB"/>
        </w:rPr>
      </w:pPr>
      <w:r w:rsidRPr="0034665D">
        <w:rPr>
          <w:rFonts w:ascii="KaiTi" w:eastAsia="KaiTi" w:hAnsi="KaiTi"/>
          <w:sz w:val="21"/>
          <w:lang w:val="en-GB"/>
        </w:rPr>
        <w:t>[</w:t>
      </w:r>
      <w:r w:rsidRPr="0034665D">
        <w:rPr>
          <w:rFonts w:ascii="KaiTi" w:eastAsia="KaiTi" w:hAnsi="KaiTi" w:hint="eastAsia"/>
          <w:sz w:val="21"/>
          <w:lang w:val="en-GB"/>
        </w:rPr>
        <w:t>文件完</w:t>
      </w:r>
      <w:r w:rsidRPr="0034665D">
        <w:rPr>
          <w:rFonts w:ascii="KaiTi" w:eastAsia="KaiTi" w:hAnsi="KaiTi"/>
          <w:sz w:val="21"/>
          <w:lang w:val="en-GB"/>
        </w:rPr>
        <w:t>]</w:t>
      </w:r>
    </w:p>
    <w:sectPr w:rsidR="00B96BF0" w:rsidRPr="0034665D">
      <w:headerReference w:type="default" r:id="rId13"/>
      <w:endnotePr>
        <w:numFmt w:val="decimal"/>
      </w:endnotePr>
      <w:pgSz w:w="11907" w:h="16840"/>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5AF" w:rsidRDefault="000175AF">
      <w:r>
        <w:separator/>
      </w:r>
    </w:p>
  </w:endnote>
  <w:endnote w:type="continuationSeparator" w:id="0">
    <w:p w:rsidR="000175AF" w:rsidRDefault="00017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SimHei"/>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5AF" w:rsidRDefault="000175AF">
      <w:r>
        <w:separator/>
      </w:r>
    </w:p>
  </w:footnote>
  <w:footnote w:type="continuationSeparator" w:id="0">
    <w:p w:rsidR="000175AF" w:rsidRDefault="000175AF">
      <w:r>
        <w:continuationSeparator/>
      </w:r>
    </w:p>
  </w:footnote>
  <w:footnote w:id="1">
    <w:p w:rsidR="00B96BF0" w:rsidRPr="00BE0DEB" w:rsidRDefault="000175AF" w:rsidP="00BE0DEB">
      <w:pPr>
        <w:pStyle w:val="ad"/>
        <w:overflowPunct w:val="0"/>
        <w:jc w:val="both"/>
        <w:rPr>
          <w:rFonts w:ascii="SimSun" w:hAnsi="SimSun"/>
          <w:szCs w:val="18"/>
        </w:rPr>
      </w:pPr>
      <w:r w:rsidRPr="00BE0DEB">
        <w:rPr>
          <w:rStyle w:val="af0"/>
          <w:rFonts w:ascii="SimSun" w:hAnsi="SimSun"/>
          <w:szCs w:val="18"/>
        </w:rPr>
        <w:footnoteRef/>
      </w:r>
      <w:r w:rsidRPr="00BE0DEB">
        <w:rPr>
          <w:rFonts w:ascii="SimSun" w:hAnsi="SimSun"/>
          <w:szCs w:val="18"/>
        </w:rPr>
        <w:t xml:space="preserve"> </w:t>
      </w:r>
      <w:r w:rsidR="00BE0DEB">
        <w:rPr>
          <w:rFonts w:ascii="SimSun" w:hAnsi="SimSun" w:hint="eastAsia"/>
          <w:szCs w:val="18"/>
        </w:rPr>
        <w:tab/>
      </w:r>
      <w:r w:rsidRPr="00BE0DEB">
        <w:rPr>
          <w:rFonts w:ascii="SimSun" w:hAnsi="SimSun" w:hint="eastAsia"/>
          <w:szCs w:val="18"/>
        </w:rPr>
        <w:t>根据2005年11</w:t>
      </w:r>
      <w:r w:rsidR="003C0EA4" w:rsidRPr="00BE0DEB">
        <w:rPr>
          <w:rFonts w:ascii="SimSun" w:hAnsi="SimSun" w:hint="eastAsia"/>
          <w:szCs w:val="18"/>
        </w:rPr>
        <w:t>月</w:t>
      </w:r>
      <w:r w:rsidRPr="00BE0DEB">
        <w:rPr>
          <w:rFonts w:ascii="SimSun" w:hAnsi="SimSun" w:hint="eastAsia"/>
          <w:szCs w:val="18"/>
        </w:rPr>
        <w:t>联合国大会第60/248号决议，成立道德操守办公室，作为联合国的一个新办公室，直接向秘书长报告。</w:t>
      </w:r>
    </w:p>
  </w:footnote>
  <w:footnote w:id="2">
    <w:p w:rsidR="00B96BF0" w:rsidRPr="00BE0DEB" w:rsidRDefault="000175AF" w:rsidP="00BE0DEB">
      <w:pPr>
        <w:pStyle w:val="ad"/>
        <w:overflowPunct w:val="0"/>
        <w:jc w:val="both"/>
        <w:rPr>
          <w:rFonts w:ascii="SimSun" w:hAnsi="SimSun"/>
          <w:szCs w:val="18"/>
        </w:rPr>
      </w:pPr>
      <w:r w:rsidRPr="00BE0DEB">
        <w:rPr>
          <w:rStyle w:val="af0"/>
          <w:rFonts w:ascii="SimSun" w:hAnsi="SimSun"/>
          <w:szCs w:val="18"/>
        </w:rPr>
        <w:footnoteRef/>
      </w:r>
      <w:r w:rsidRPr="00BE0DEB">
        <w:rPr>
          <w:rFonts w:ascii="SimSun" w:hAnsi="SimSun"/>
          <w:szCs w:val="18"/>
        </w:rPr>
        <w:t xml:space="preserve"> </w:t>
      </w:r>
      <w:r w:rsidR="00BE0DEB">
        <w:rPr>
          <w:rFonts w:ascii="SimSun" w:hAnsi="SimSun" w:hint="eastAsia"/>
          <w:szCs w:val="18"/>
        </w:rPr>
        <w:tab/>
      </w:r>
      <w:r w:rsidRPr="00BE0DEB">
        <w:rPr>
          <w:rFonts w:ascii="SimSun" w:hAnsi="SimSun" w:hint="eastAsia"/>
          <w:szCs w:val="18"/>
          <w:lang w:bidi="he-IL"/>
        </w:rPr>
        <w:t>根据产权组织战略调整计划（SRP）“对环境、社会和善政负责”的核心价值，2010年6月设立了道德操守办公室。</w:t>
      </w:r>
    </w:p>
  </w:footnote>
  <w:footnote w:id="3">
    <w:p w:rsidR="00B96BF0" w:rsidRPr="00BE0DEB" w:rsidRDefault="000175AF" w:rsidP="00BE0DEB">
      <w:pPr>
        <w:pStyle w:val="10"/>
        <w:overflowPunct w:val="0"/>
        <w:jc w:val="both"/>
        <w:rPr>
          <w:rFonts w:ascii="SimSun" w:eastAsia="SimSun" w:hAnsi="SimSun"/>
          <w:sz w:val="18"/>
          <w:szCs w:val="18"/>
          <w:lang w:eastAsia="zh-CN"/>
        </w:rPr>
      </w:pPr>
      <w:r w:rsidRPr="00BE0DEB">
        <w:rPr>
          <w:rStyle w:val="af0"/>
          <w:rFonts w:ascii="SimSun" w:eastAsia="SimSun" w:hAnsi="SimSun"/>
          <w:sz w:val="18"/>
          <w:szCs w:val="18"/>
        </w:rPr>
        <w:footnoteRef/>
      </w:r>
      <w:r w:rsidRPr="00BE0DEB">
        <w:rPr>
          <w:rFonts w:ascii="SimSun" w:eastAsia="SimSun" w:hAnsi="SimSun"/>
          <w:sz w:val="18"/>
          <w:szCs w:val="18"/>
          <w:lang w:eastAsia="zh-CN"/>
        </w:rPr>
        <w:t xml:space="preserve"> </w:t>
      </w:r>
      <w:r w:rsidR="00BE0DEB">
        <w:rPr>
          <w:rFonts w:ascii="SimSun" w:eastAsia="SimSun" w:hAnsi="SimSun" w:hint="eastAsia"/>
          <w:sz w:val="18"/>
          <w:szCs w:val="18"/>
          <w:lang w:eastAsia="zh-CN"/>
        </w:rPr>
        <w:tab/>
      </w:r>
      <w:r w:rsidRPr="00BE0DEB">
        <w:rPr>
          <w:rFonts w:ascii="SimSun" w:eastAsia="SimSun" w:hAnsi="SimSun" w:hint="eastAsia"/>
          <w:bCs/>
          <w:sz w:val="18"/>
          <w:szCs w:val="18"/>
          <w:lang w:val="en-GB" w:eastAsia="zh-CN"/>
        </w:rPr>
        <w:t>致产权组织协调委员会的道德操守办公室年度报告（</w:t>
      </w:r>
      <w:r w:rsidRPr="00BE0DEB">
        <w:rPr>
          <w:rFonts w:ascii="SimSun" w:eastAsia="SimSun" w:hAnsi="SimSun"/>
          <w:caps/>
          <w:sz w:val="18"/>
          <w:szCs w:val="18"/>
          <w:lang w:eastAsia="zh-CN"/>
        </w:rPr>
        <w:t>WO/CC/71/3 R</w:t>
      </w:r>
      <w:r w:rsidRPr="00BE0DEB">
        <w:rPr>
          <w:rFonts w:ascii="SimSun" w:eastAsia="SimSun" w:hAnsi="SimSun"/>
          <w:sz w:val="18"/>
          <w:szCs w:val="18"/>
          <w:lang w:eastAsia="zh-CN"/>
        </w:rPr>
        <w:t>ev</w:t>
      </w:r>
      <w:r w:rsidRPr="00BE0DEB">
        <w:rPr>
          <w:rFonts w:ascii="SimSun" w:eastAsia="SimSun" w:hAnsi="SimSun" w:hint="eastAsia"/>
          <w:sz w:val="18"/>
          <w:szCs w:val="18"/>
          <w:lang w:eastAsia="zh-CN"/>
        </w:rPr>
        <w:t>.，产权组织协调委员会第七十一届会议（第46次例会），2015年10月5日至14日，和</w:t>
      </w:r>
      <w:r w:rsidRPr="00BE0DEB">
        <w:rPr>
          <w:rFonts w:ascii="SimSun" w:eastAsia="SimSun" w:hAnsi="SimSun"/>
          <w:caps/>
          <w:sz w:val="18"/>
          <w:szCs w:val="18"/>
          <w:lang w:eastAsia="zh-CN"/>
        </w:rPr>
        <w:t>WO/CC/73/2</w:t>
      </w:r>
      <w:r w:rsidRPr="00BE0DEB">
        <w:rPr>
          <w:rFonts w:ascii="SimSun" w:eastAsia="SimSun" w:hAnsi="SimSun" w:hint="eastAsia"/>
          <w:bCs/>
          <w:sz w:val="18"/>
          <w:szCs w:val="18"/>
          <w:lang w:val="en-GB" w:eastAsia="zh-CN"/>
        </w:rPr>
        <w:t>）。</w:t>
      </w:r>
    </w:p>
  </w:footnote>
  <w:footnote w:id="4">
    <w:p w:rsidR="00B96BF0" w:rsidRPr="00BE0DEB" w:rsidRDefault="000175AF" w:rsidP="00BE0DEB">
      <w:pPr>
        <w:pStyle w:val="10"/>
        <w:overflowPunct w:val="0"/>
        <w:jc w:val="both"/>
        <w:rPr>
          <w:rFonts w:ascii="SimSun" w:eastAsia="SimSun" w:hAnsi="SimSun"/>
          <w:sz w:val="18"/>
          <w:szCs w:val="18"/>
          <w:lang w:val="en-GB" w:eastAsia="zh-CN"/>
        </w:rPr>
      </w:pPr>
      <w:r w:rsidRPr="00BE0DEB">
        <w:rPr>
          <w:rStyle w:val="af0"/>
          <w:rFonts w:ascii="SimSun" w:eastAsia="SimSun" w:hAnsi="SimSun"/>
          <w:sz w:val="18"/>
          <w:szCs w:val="18"/>
        </w:rPr>
        <w:footnoteRef/>
      </w:r>
      <w:r w:rsidRPr="00BE0DEB">
        <w:rPr>
          <w:rFonts w:ascii="SimSun" w:eastAsia="SimSun" w:hAnsi="SimSun"/>
          <w:sz w:val="18"/>
          <w:szCs w:val="18"/>
          <w:lang w:eastAsia="zh-CN"/>
        </w:rPr>
        <w:t xml:space="preserve"> </w:t>
      </w:r>
      <w:r w:rsidR="00BE0DEB">
        <w:rPr>
          <w:rFonts w:ascii="SimSun" w:eastAsia="SimSun" w:hAnsi="SimSun" w:hint="eastAsia"/>
          <w:sz w:val="18"/>
          <w:szCs w:val="18"/>
          <w:lang w:eastAsia="zh-CN"/>
        </w:rPr>
        <w:tab/>
      </w:r>
      <w:r w:rsidRPr="00BE0DEB">
        <w:rPr>
          <w:rFonts w:ascii="SimSun" w:eastAsia="SimSun" w:hAnsi="SimSun" w:hint="eastAsia"/>
          <w:bCs/>
          <w:sz w:val="18"/>
          <w:szCs w:val="18"/>
          <w:lang w:eastAsia="zh-CN"/>
        </w:rPr>
        <w:t>2010</w:t>
      </w:r>
      <w:r w:rsidRPr="00BE0DEB">
        <w:rPr>
          <w:rFonts w:ascii="SimSun" w:eastAsia="SimSun" w:hAnsi="SimSun" w:hint="eastAsia"/>
          <w:bCs/>
          <w:sz w:val="18"/>
          <w:szCs w:val="18"/>
          <w:lang w:eastAsia="zh-CN"/>
        </w:rPr>
        <w:t>年6月9日第25/2010号办公指令规定，产权组织道德操守办公室应拥有有效履行其职责所需的独立性。</w:t>
      </w:r>
    </w:p>
  </w:footnote>
  <w:footnote w:id="5">
    <w:p w:rsidR="00B96BF0" w:rsidRPr="00BE0DEB" w:rsidRDefault="000175AF" w:rsidP="00BE0DEB">
      <w:pPr>
        <w:pStyle w:val="Default"/>
        <w:overflowPunct w:val="0"/>
        <w:autoSpaceDE/>
        <w:autoSpaceDN/>
        <w:adjustRightInd/>
        <w:jc w:val="both"/>
        <w:rPr>
          <w:rFonts w:ascii="SimSun" w:eastAsia="SimSun" w:hAnsi="SimSun"/>
          <w:sz w:val="18"/>
          <w:szCs w:val="18"/>
          <w:lang w:eastAsia="zh-CN"/>
        </w:rPr>
      </w:pPr>
      <w:r w:rsidRPr="00BE0DEB">
        <w:rPr>
          <w:rStyle w:val="af0"/>
          <w:rFonts w:ascii="SimSun" w:eastAsia="SimSun" w:hAnsi="SimSun"/>
          <w:sz w:val="18"/>
          <w:szCs w:val="18"/>
        </w:rPr>
        <w:footnoteRef/>
      </w:r>
      <w:r w:rsidRPr="00BE0DEB">
        <w:rPr>
          <w:rFonts w:ascii="SimSun" w:eastAsia="SimSun" w:hAnsi="SimSun"/>
          <w:sz w:val="18"/>
          <w:szCs w:val="18"/>
          <w:lang w:eastAsia="zh-CN"/>
        </w:rPr>
        <w:t xml:space="preserve"> </w:t>
      </w:r>
      <w:r w:rsidR="00BE0DEB">
        <w:rPr>
          <w:rFonts w:ascii="SimSun" w:eastAsia="SimSun" w:hAnsi="SimSun" w:hint="eastAsia"/>
          <w:sz w:val="18"/>
          <w:szCs w:val="18"/>
          <w:lang w:eastAsia="zh-CN"/>
        </w:rPr>
        <w:tab/>
      </w:r>
      <w:r w:rsidRPr="00BE0DEB">
        <w:rPr>
          <w:rFonts w:ascii="SimSun" w:eastAsia="SimSun" w:hAnsi="SimSun" w:hint="eastAsia"/>
          <w:sz w:val="18"/>
          <w:szCs w:val="18"/>
          <w:lang w:eastAsia="zh-CN"/>
        </w:rPr>
        <w:t>2012</w:t>
      </w:r>
      <w:r w:rsidRPr="00BE0DEB">
        <w:rPr>
          <w:rFonts w:ascii="SimSun" w:eastAsia="SimSun" w:hAnsi="SimSun" w:hint="eastAsia"/>
          <w:sz w:val="18"/>
          <w:szCs w:val="18"/>
          <w:lang w:eastAsia="zh-CN"/>
        </w:rPr>
        <w:t>年11月28日第84/2012号</w:t>
      </w:r>
      <w:r w:rsidR="00B05140" w:rsidRPr="00BE0DEB">
        <w:rPr>
          <w:rFonts w:ascii="SimSun" w:eastAsia="SimSun" w:hAnsi="SimSun" w:hint="eastAsia"/>
          <w:sz w:val="18"/>
          <w:szCs w:val="18"/>
          <w:lang w:eastAsia="zh-CN"/>
        </w:rPr>
        <w:t>办公指</w:t>
      </w:r>
      <w:r w:rsidR="00B05140">
        <w:rPr>
          <w:rFonts w:ascii="SimSun" w:eastAsia="SimSun" w:hAnsi="SimSun" w:hint="eastAsia"/>
          <w:sz w:val="18"/>
          <w:szCs w:val="18"/>
          <w:lang w:eastAsia="zh-CN"/>
        </w:rPr>
        <w:t>令“</w:t>
      </w:r>
      <w:r w:rsidRPr="00BE0DEB">
        <w:rPr>
          <w:rFonts w:ascii="SimSun" w:eastAsia="SimSun" w:hAnsi="SimSun" w:hint="eastAsia"/>
          <w:sz w:val="18"/>
          <w:szCs w:val="18"/>
          <w:lang w:eastAsia="zh-CN"/>
        </w:rPr>
        <w:t>产权组织《道德守则》</w:t>
      </w:r>
      <w:r w:rsidR="00B05140">
        <w:rPr>
          <w:rFonts w:ascii="SimSun" w:eastAsia="SimSun" w:hAnsi="SimSun" w:hint="eastAsia"/>
          <w:sz w:val="18"/>
          <w:szCs w:val="18"/>
          <w:lang w:eastAsia="zh-CN"/>
        </w:rPr>
        <w:t>”</w:t>
      </w:r>
      <w:r w:rsidRPr="00BE0DEB">
        <w:rPr>
          <w:rFonts w:ascii="SimSun" w:eastAsia="SimSun" w:hAnsi="SimSun" w:hint="eastAsia"/>
          <w:sz w:val="18"/>
          <w:szCs w:val="18"/>
          <w:lang w:eastAsia="zh-CN"/>
        </w:rPr>
        <w:t>，于2013年1月1日生效。</w:t>
      </w:r>
    </w:p>
  </w:footnote>
  <w:footnote w:id="6">
    <w:p w:rsidR="00B96BF0" w:rsidRPr="00BE0DEB" w:rsidRDefault="000175AF" w:rsidP="00BE0DEB">
      <w:pPr>
        <w:pStyle w:val="ad"/>
        <w:overflowPunct w:val="0"/>
        <w:jc w:val="both"/>
        <w:rPr>
          <w:rFonts w:ascii="SimSun" w:hAnsi="SimSun"/>
          <w:szCs w:val="18"/>
        </w:rPr>
      </w:pPr>
      <w:r w:rsidRPr="00BE0DEB">
        <w:rPr>
          <w:rStyle w:val="af0"/>
          <w:rFonts w:ascii="SimSun" w:hAnsi="SimSun"/>
          <w:szCs w:val="18"/>
        </w:rPr>
        <w:footnoteRef/>
      </w:r>
      <w:r w:rsidRPr="00BE0DEB">
        <w:rPr>
          <w:rFonts w:ascii="SimSun" w:hAnsi="SimSun"/>
          <w:szCs w:val="18"/>
        </w:rPr>
        <w:t xml:space="preserve"> </w:t>
      </w:r>
      <w:r w:rsidR="00BE0DEB">
        <w:rPr>
          <w:rFonts w:ascii="SimSun" w:hAnsi="SimSun" w:hint="eastAsia"/>
          <w:szCs w:val="18"/>
        </w:rPr>
        <w:tab/>
      </w:r>
      <w:r w:rsidRPr="00BE0DEB">
        <w:rPr>
          <w:rFonts w:ascii="SimSun" w:hAnsi="SimSun"/>
          <w:caps/>
          <w:szCs w:val="18"/>
        </w:rPr>
        <w:t>WO/CC/73/7</w:t>
      </w:r>
      <w:r w:rsidRPr="00BE0DEB">
        <w:rPr>
          <w:rFonts w:ascii="SimSun" w:hAnsi="SimSun" w:hint="eastAsia"/>
          <w:caps/>
          <w:szCs w:val="18"/>
        </w:rPr>
        <w:t>，第</w:t>
      </w:r>
      <w:r w:rsidRPr="00BE0DEB">
        <w:rPr>
          <w:rFonts w:ascii="SimSun" w:hAnsi="SimSun"/>
          <w:caps/>
          <w:szCs w:val="18"/>
        </w:rPr>
        <w:t>170</w:t>
      </w:r>
      <w:r w:rsidRPr="00BE0DEB">
        <w:rPr>
          <w:rFonts w:ascii="SimSun" w:hAnsi="SimSun" w:hint="eastAsia"/>
          <w:caps/>
          <w:szCs w:val="18"/>
        </w:rPr>
        <w:t>段</w:t>
      </w:r>
      <w:r w:rsidR="00DF18AF">
        <w:rPr>
          <w:rFonts w:ascii="SimSun" w:hAnsi="SimSun" w:hint="eastAsia"/>
          <w:caps/>
          <w:szCs w:val="18"/>
        </w:rPr>
        <w:t>。</w:t>
      </w:r>
    </w:p>
  </w:footnote>
  <w:footnote w:id="7">
    <w:p w:rsidR="00B96BF0" w:rsidRPr="00BE0DEB" w:rsidRDefault="000175AF" w:rsidP="00BE0DEB">
      <w:pPr>
        <w:pStyle w:val="ad"/>
        <w:overflowPunct w:val="0"/>
        <w:jc w:val="both"/>
        <w:rPr>
          <w:rFonts w:ascii="SimSun" w:hAnsi="SimSun"/>
          <w:szCs w:val="18"/>
        </w:rPr>
      </w:pPr>
      <w:r w:rsidRPr="00BE0DEB">
        <w:rPr>
          <w:rStyle w:val="af0"/>
          <w:rFonts w:ascii="SimSun" w:hAnsi="SimSun"/>
          <w:szCs w:val="18"/>
        </w:rPr>
        <w:footnoteRef/>
      </w:r>
      <w:r w:rsidRPr="00BE0DEB">
        <w:rPr>
          <w:rFonts w:ascii="SimSun" w:hAnsi="SimSun"/>
          <w:szCs w:val="18"/>
        </w:rPr>
        <w:t xml:space="preserve"> </w:t>
      </w:r>
      <w:r w:rsidR="00BE0DEB">
        <w:rPr>
          <w:rFonts w:ascii="SimSun" w:hAnsi="SimSun" w:hint="eastAsia"/>
          <w:szCs w:val="18"/>
        </w:rPr>
        <w:tab/>
      </w:r>
      <w:r w:rsidRPr="00BE0DEB">
        <w:rPr>
          <w:rFonts w:ascii="SimSun" w:hAnsi="SimSun" w:hint="eastAsia"/>
          <w:szCs w:val="18"/>
        </w:rPr>
        <w:t>产权组织道德操守框架审计，文号：</w:t>
      </w:r>
      <w:r w:rsidRPr="00BE0DEB">
        <w:rPr>
          <w:rFonts w:ascii="SimSun" w:hAnsi="SimSun"/>
          <w:szCs w:val="18"/>
        </w:rPr>
        <w:t>IA 2016-06</w:t>
      </w:r>
      <w:r w:rsidRPr="00BE0DEB">
        <w:rPr>
          <w:rFonts w:ascii="SimSun" w:hAnsi="SimSun" w:hint="eastAsia"/>
          <w:szCs w:val="18"/>
        </w:rPr>
        <w:t>，2017年3月6日</w:t>
      </w:r>
      <w:r w:rsidR="00DF18AF">
        <w:rPr>
          <w:rFonts w:ascii="SimSun" w:hAnsi="SimSun" w:hint="eastAsia"/>
          <w:szCs w:val="18"/>
        </w:rPr>
        <w:t>。</w:t>
      </w:r>
    </w:p>
  </w:footnote>
  <w:footnote w:id="8">
    <w:p w:rsidR="00B96BF0" w:rsidRPr="00BE0DEB" w:rsidRDefault="000175AF" w:rsidP="00BE0DEB">
      <w:pPr>
        <w:pStyle w:val="ad"/>
        <w:overflowPunct w:val="0"/>
        <w:jc w:val="both"/>
        <w:rPr>
          <w:rFonts w:ascii="SimSun" w:hAnsi="SimSun"/>
          <w:szCs w:val="18"/>
        </w:rPr>
      </w:pPr>
      <w:r w:rsidRPr="00BE0DEB">
        <w:rPr>
          <w:rStyle w:val="af0"/>
          <w:rFonts w:ascii="SimSun" w:hAnsi="SimSun"/>
          <w:szCs w:val="18"/>
        </w:rPr>
        <w:footnoteRef/>
      </w:r>
      <w:r w:rsidR="00802F0B" w:rsidRPr="00BE0DEB">
        <w:rPr>
          <w:rFonts w:ascii="SimSun" w:hAnsi="SimSun"/>
          <w:szCs w:val="18"/>
        </w:rPr>
        <w:t xml:space="preserve"> </w:t>
      </w:r>
      <w:r w:rsidR="00BE0DEB">
        <w:rPr>
          <w:rFonts w:ascii="SimSun" w:hAnsi="SimSun" w:hint="eastAsia"/>
          <w:szCs w:val="18"/>
        </w:rPr>
        <w:tab/>
      </w:r>
      <w:r w:rsidRPr="00BE0DEB">
        <w:rPr>
          <w:rFonts w:ascii="SimSun" w:hAnsi="SimSun" w:hint="eastAsia"/>
          <w:szCs w:val="18"/>
        </w:rPr>
        <w:t>产权组织道德操守框架审计，文号：</w:t>
      </w:r>
      <w:r w:rsidRPr="00BE0DEB">
        <w:rPr>
          <w:rFonts w:ascii="SimSun" w:hAnsi="SimSun"/>
          <w:szCs w:val="18"/>
        </w:rPr>
        <w:t>IA 2016-06</w:t>
      </w:r>
      <w:r w:rsidRPr="00BE0DEB">
        <w:rPr>
          <w:rFonts w:ascii="SimSun" w:hAnsi="SimSun" w:hint="eastAsia"/>
          <w:szCs w:val="18"/>
        </w:rPr>
        <w:t>，2017年3月6日。道德操守办公室与该报告中明确确定的另外十个利益攸关方合作，负责酌情审议和实施一整套全面建议。</w:t>
      </w:r>
      <w:r w:rsidRPr="00BE0DEB">
        <w:rPr>
          <w:rFonts w:ascii="SimSun" w:hAnsi="SimSun" w:hint="eastAsia"/>
          <w:szCs w:val="18"/>
        </w:rPr>
        <w:t>目标是在2018</w:t>
      </w:r>
      <w:r w:rsidR="00802F0B" w:rsidRPr="00BE0DEB">
        <w:rPr>
          <w:rFonts w:ascii="SimSun" w:hAnsi="SimSun" w:hint="eastAsia"/>
          <w:szCs w:val="18"/>
        </w:rPr>
        <w:t>年年中前</w:t>
      </w:r>
      <w:r w:rsidR="00EA0096" w:rsidRPr="00BE0DEB">
        <w:rPr>
          <w:rFonts w:ascii="SimSun" w:hAnsi="SimSun" w:hint="eastAsia"/>
          <w:szCs w:val="18"/>
        </w:rPr>
        <w:t>，即在报告发布之日起15个月内</w:t>
      </w:r>
      <w:r w:rsidR="00EA0096">
        <w:rPr>
          <w:rFonts w:ascii="SimSun" w:hAnsi="SimSun" w:hint="eastAsia"/>
          <w:szCs w:val="18"/>
        </w:rPr>
        <w:t>，</w:t>
      </w:r>
      <w:bookmarkStart w:id="5" w:name="_GoBack"/>
      <w:bookmarkEnd w:id="5"/>
      <w:r w:rsidR="00802F0B" w:rsidRPr="00BE0DEB">
        <w:rPr>
          <w:rFonts w:ascii="SimSun" w:hAnsi="SimSun" w:hint="eastAsia"/>
          <w:szCs w:val="18"/>
        </w:rPr>
        <w:t>对</w:t>
      </w:r>
      <w:r w:rsidRPr="00BE0DEB">
        <w:rPr>
          <w:rFonts w:ascii="SimSun" w:hAnsi="SimSun" w:hint="eastAsia"/>
          <w:szCs w:val="18"/>
        </w:rPr>
        <w:t>标记为“</w:t>
      </w:r>
      <w:r w:rsidR="00802F0B" w:rsidRPr="00BE0DEB">
        <w:rPr>
          <w:rFonts w:ascii="SimSun" w:hAnsi="SimSun" w:hint="eastAsia"/>
          <w:szCs w:val="18"/>
        </w:rPr>
        <w:t>高优先级”的建议完成</w:t>
      </w:r>
      <w:r w:rsidRPr="00BE0DEB">
        <w:rPr>
          <w:rFonts w:ascii="SimSun" w:hAnsi="SimSun" w:hint="eastAsia"/>
          <w:szCs w:val="18"/>
        </w:rPr>
        <w:t>实施。</w:t>
      </w:r>
    </w:p>
  </w:footnote>
  <w:footnote w:id="9">
    <w:p w:rsidR="00802F0B" w:rsidRPr="00BE0DEB" w:rsidRDefault="00802F0B" w:rsidP="00BE0DEB">
      <w:pPr>
        <w:pStyle w:val="Default"/>
        <w:overflowPunct w:val="0"/>
        <w:autoSpaceDE/>
        <w:autoSpaceDN/>
        <w:adjustRightInd/>
        <w:jc w:val="both"/>
        <w:rPr>
          <w:rFonts w:ascii="SimSun" w:eastAsia="SimSun" w:hAnsi="SimSun"/>
          <w:sz w:val="18"/>
          <w:szCs w:val="18"/>
          <w:lang w:eastAsia="zh-CN"/>
        </w:rPr>
      </w:pPr>
      <w:r w:rsidRPr="00BE0DEB">
        <w:rPr>
          <w:rStyle w:val="af0"/>
          <w:rFonts w:ascii="SimSun" w:eastAsia="SimSun" w:hAnsi="SimSun"/>
          <w:color w:val="auto"/>
          <w:sz w:val="18"/>
          <w:szCs w:val="18"/>
        </w:rPr>
        <w:footnoteRef/>
      </w:r>
      <w:r w:rsidRPr="00BE0DEB">
        <w:rPr>
          <w:rFonts w:ascii="SimSun" w:eastAsia="SimSun" w:hAnsi="SimSun"/>
          <w:color w:val="auto"/>
          <w:sz w:val="18"/>
          <w:szCs w:val="18"/>
          <w:lang w:eastAsia="zh-CN"/>
        </w:rPr>
        <w:t xml:space="preserve"> </w:t>
      </w:r>
      <w:r w:rsidR="00BE0DEB">
        <w:rPr>
          <w:rFonts w:ascii="SimSun" w:eastAsia="SimSun" w:hAnsi="SimSun" w:hint="eastAsia"/>
          <w:color w:val="auto"/>
          <w:sz w:val="18"/>
          <w:szCs w:val="18"/>
          <w:lang w:eastAsia="zh-CN"/>
        </w:rPr>
        <w:tab/>
      </w:r>
      <w:r w:rsidRPr="00BE0DEB">
        <w:rPr>
          <w:rFonts w:ascii="SimSun" w:eastAsia="SimSun" w:hAnsi="SimSun" w:hint="eastAsia"/>
          <w:iCs/>
          <w:color w:val="auto"/>
          <w:sz w:val="18"/>
          <w:szCs w:val="18"/>
          <w:lang w:val="en-GB" w:eastAsia="zh-CN"/>
        </w:rPr>
        <w:t>产权组织《财务条例与细则》附件三，于</w:t>
      </w:r>
      <w:r w:rsidRPr="00BE0DEB">
        <w:rPr>
          <w:rFonts w:ascii="SimSun" w:eastAsia="SimSun" w:hAnsi="SimSun" w:hint="eastAsia"/>
          <w:iCs/>
          <w:color w:val="auto"/>
          <w:sz w:val="18"/>
          <w:szCs w:val="18"/>
          <w:lang w:eastAsia="zh-CN"/>
        </w:rPr>
        <w:t>2015年10月14日修正</w:t>
      </w:r>
      <w:r w:rsidR="00BE0DEB" w:rsidRPr="00BE0DEB">
        <w:rPr>
          <w:rFonts w:ascii="SimSun" w:eastAsia="SimSun" w:hAnsi="SimSun" w:hint="eastAsia"/>
          <w:iCs/>
          <w:color w:val="auto"/>
          <w:sz w:val="18"/>
          <w:szCs w:val="18"/>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BF0" w:rsidRPr="000C0054" w:rsidRDefault="000175AF">
    <w:pPr>
      <w:jc w:val="right"/>
      <w:rPr>
        <w:rFonts w:ascii="SimSun" w:hAnsi="SimSun"/>
        <w:sz w:val="21"/>
      </w:rPr>
    </w:pPr>
    <w:bookmarkStart w:id="6" w:name="Code2"/>
    <w:bookmarkEnd w:id="6"/>
    <w:r w:rsidRPr="000C0054">
      <w:rPr>
        <w:rFonts w:ascii="SimSun" w:hAnsi="SimSun"/>
        <w:sz w:val="21"/>
      </w:rPr>
      <w:t>WO/CC/74/3</w:t>
    </w:r>
  </w:p>
  <w:p w:rsidR="00B96BF0" w:rsidRPr="000C0054" w:rsidRDefault="0034665D">
    <w:pPr>
      <w:jc w:val="right"/>
      <w:rPr>
        <w:rFonts w:ascii="SimSun" w:hAnsi="SimSun"/>
        <w:sz w:val="21"/>
      </w:rPr>
    </w:pPr>
    <w:r>
      <w:rPr>
        <w:rFonts w:ascii="SimSun" w:hAnsi="SimSun" w:hint="eastAsia"/>
        <w:sz w:val="21"/>
      </w:rPr>
      <w:t>第</w:t>
    </w:r>
    <w:r w:rsidR="000175AF" w:rsidRPr="000C0054">
      <w:rPr>
        <w:rFonts w:ascii="SimSun" w:hAnsi="SimSun"/>
        <w:sz w:val="21"/>
      </w:rPr>
      <w:fldChar w:fldCharType="begin"/>
    </w:r>
    <w:r w:rsidR="000175AF" w:rsidRPr="000C0054">
      <w:rPr>
        <w:rFonts w:ascii="SimSun" w:hAnsi="SimSun"/>
        <w:sz w:val="21"/>
      </w:rPr>
      <w:instrText xml:space="preserve"> PAGE  \* MERGEFORMAT </w:instrText>
    </w:r>
    <w:r w:rsidR="000175AF" w:rsidRPr="000C0054">
      <w:rPr>
        <w:rFonts w:ascii="SimSun" w:hAnsi="SimSun"/>
        <w:sz w:val="21"/>
      </w:rPr>
      <w:fldChar w:fldCharType="separate"/>
    </w:r>
    <w:r w:rsidR="00EA0096">
      <w:rPr>
        <w:rFonts w:ascii="SimSun" w:hAnsi="SimSun"/>
        <w:noProof/>
        <w:sz w:val="21"/>
      </w:rPr>
      <w:t>2</w:t>
    </w:r>
    <w:r w:rsidR="000175AF" w:rsidRPr="000C0054">
      <w:rPr>
        <w:rFonts w:ascii="SimSun" w:hAnsi="SimSun"/>
        <w:sz w:val="21"/>
      </w:rPr>
      <w:fldChar w:fldCharType="end"/>
    </w:r>
    <w:r>
      <w:rPr>
        <w:rFonts w:ascii="SimSun" w:hAnsi="SimSun" w:hint="eastAsia"/>
        <w:sz w:val="21"/>
      </w:rPr>
      <w:t>页</w:t>
    </w:r>
  </w:p>
  <w:p w:rsidR="00B96BF0" w:rsidRPr="000C0054" w:rsidRDefault="00B96BF0">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06CD29E3"/>
    <w:lvl w:ilvl="0">
      <w:start w:val="1"/>
      <w:numFmt w:val="decimal"/>
      <w:pStyle w:val="ONUME"/>
      <w:lvlText w:val="%1."/>
      <w:lvlJc w:val="left"/>
      <w:pPr>
        <w:tabs>
          <w:tab w:val="left" w:pos="2978"/>
        </w:tabs>
        <w:ind w:left="2411" w:firstLine="0"/>
      </w:pPr>
      <w:rPr>
        <w:rFonts w:hint="default"/>
        <w:i w:val="0"/>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1">
    <w:nsid w:val="0AC14589"/>
    <w:multiLevelType w:val="multilevel"/>
    <w:tmpl w:val="0AC14589"/>
    <w:lvl w:ilvl="0">
      <w:start w:val="1"/>
      <w:numFmt w:val="lowerLetter"/>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
    <w:nsid w:val="161A15FB"/>
    <w:multiLevelType w:val="multilevel"/>
    <w:tmpl w:val="161A15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9980178"/>
    <w:multiLevelType w:val="multilevel"/>
    <w:tmpl w:val="199801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FFB19A2"/>
    <w:multiLevelType w:val="multilevel"/>
    <w:tmpl w:val="1FFB19A2"/>
    <w:lvl w:ilvl="0">
      <w:start w:val="1"/>
      <w:numFmt w:val="decimal"/>
      <w:pStyle w:val="ONUMFS"/>
      <w:lvlText w:val="%1."/>
      <w:lvlJc w:val="left"/>
      <w:pPr>
        <w:tabs>
          <w:tab w:val="left" w:pos="567"/>
        </w:tabs>
        <w:ind w:left="0" w:firstLine="0"/>
      </w:pPr>
      <w:rPr>
        <w:rFonts w:hint="default"/>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5">
    <w:nsid w:val="368428F3"/>
    <w:multiLevelType w:val="multilevel"/>
    <w:tmpl w:val="B6A4478A"/>
    <w:lvl w:ilvl="0">
      <w:start w:val="18"/>
      <w:numFmt w:val="bullet"/>
      <w:lvlText w:val="-"/>
      <w:lvlJc w:val="left"/>
      <w:pPr>
        <w:ind w:left="927" w:hanging="360"/>
      </w:pPr>
      <w:rPr>
        <w:rFonts w:ascii="SimSun" w:eastAsia="SimSun" w:hAnsi="SimSun" w:cs="Aria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
    <w:nsid w:val="43264034"/>
    <w:multiLevelType w:val="multilevel"/>
    <w:tmpl w:val="43264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C8B3C46"/>
    <w:multiLevelType w:val="multilevel"/>
    <w:tmpl w:val="4C8B3C46"/>
    <w:lvl w:ilvl="0">
      <w:start w:val="1"/>
      <w:numFmt w:val="decimal"/>
      <w:pStyle w:val="a"/>
      <w:lvlText w:val="03.%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8161043"/>
    <w:multiLevelType w:val="multilevel"/>
    <w:tmpl w:val="581610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2C85E2B"/>
    <w:multiLevelType w:val="multilevel"/>
    <w:tmpl w:val="62C85E2B"/>
    <w:lvl w:ilvl="0">
      <w:start w:val="1"/>
      <w:numFmt w:val="bullet"/>
      <w:lvlText w:val=""/>
      <w:lvlJc w:val="left"/>
      <w:pPr>
        <w:ind w:left="786" w:hanging="360"/>
      </w:pPr>
      <w:rPr>
        <w:rFonts w:ascii="Symbol" w:hAnsi="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10">
    <w:nsid w:val="64473D6C"/>
    <w:multiLevelType w:val="multilevel"/>
    <w:tmpl w:val="64473D6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7AD806B4"/>
    <w:multiLevelType w:val="multilevel"/>
    <w:tmpl w:val="2098CECE"/>
    <w:lvl w:ilvl="0">
      <w:start w:val="1"/>
      <w:numFmt w:val="chineseCountingThousand"/>
      <w:lvlText w:val="%1、"/>
      <w:lvlJc w:val="left"/>
      <w:pPr>
        <w:ind w:left="720" w:hanging="360"/>
      </w:pPr>
      <w:rPr>
        <w:rFonts w:hint="eastAsi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0"/>
  </w:num>
  <w:num w:numId="3">
    <w:abstractNumId w:val="4"/>
  </w:num>
  <w:num w:numId="4">
    <w:abstractNumId w:val="11"/>
  </w:num>
  <w:num w:numId="5">
    <w:abstractNumId w:val="1"/>
  </w:num>
  <w:num w:numId="6">
    <w:abstractNumId w:val="10"/>
  </w:num>
  <w:num w:numId="7">
    <w:abstractNumId w:val="9"/>
  </w:num>
  <w:num w:numId="8">
    <w:abstractNumId w:val="8"/>
  </w:num>
  <w:num w:numId="9">
    <w:abstractNumId w:val="5"/>
  </w:num>
  <w:num w:numId="10">
    <w:abstractNumId w:val="3"/>
  </w:num>
  <w:num w:numId="11">
    <w:abstractNumId w:val="2"/>
  </w:num>
  <w:num w:numId="12">
    <w:abstractNumId w:val="6"/>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568"/>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8193"/>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C91"/>
    <w:rsid w:val="0000042C"/>
    <w:rsid w:val="00000BC9"/>
    <w:rsid w:val="000175AF"/>
    <w:rsid w:val="000354C0"/>
    <w:rsid w:val="00043CAA"/>
    <w:rsid w:val="00046533"/>
    <w:rsid w:val="00047CBC"/>
    <w:rsid w:val="00057867"/>
    <w:rsid w:val="00060CA5"/>
    <w:rsid w:val="000618F7"/>
    <w:rsid w:val="00063DC7"/>
    <w:rsid w:val="00075432"/>
    <w:rsid w:val="000968ED"/>
    <w:rsid w:val="000A223C"/>
    <w:rsid w:val="000A41E7"/>
    <w:rsid w:val="000B180A"/>
    <w:rsid w:val="000C0054"/>
    <w:rsid w:val="000C3438"/>
    <w:rsid w:val="000C35CD"/>
    <w:rsid w:val="000D2AE3"/>
    <w:rsid w:val="000D432E"/>
    <w:rsid w:val="000D791E"/>
    <w:rsid w:val="000E2E55"/>
    <w:rsid w:val="000F5E56"/>
    <w:rsid w:val="001331E3"/>
    <w:rsid w:val="001362EE"/>
    <w:rsid w:val="00151FD7"/>
    <w:rsid w:val="001520C9"/>
    <w:rsid w:val="001639CA"/>
    <w:rsid w:val="001647D5"/>
    <w:rsid w:val="00164A44"/>
    <w:rsid w:val="00176699"/>
    <w:rsid w:val="001832A6"/>
    <w:rsid w:val="00186E1F"/>
    <w:rsid w:val="001875BA"/>
    <w:rsid w:val="001A25E1"/>
    <w:rsid w:val="001A5083"/>
    <w:rsid w:val="001B0FC4"/>
    <w:rsid w:val="001B7F3C"/>
    <w:rsid w:val="001C109E"/>
    <w:rsid w:val="001C3DF7"/>
    <w:rsid w:val="001C6904"/>
    <w:rsid w:val="001E1BE6"/>
    <w:rsid w:val="001F05EA"/>
    <w:rsid w:val="001F4F14"/>
    <w:rsid w:val="002054BA"/>
    <w:rsid w:val="0021217E"/>
    <w:rsid w:val="00224AED"/>
    <w:rsid w:val="0023651F"/>
    <w:rsid w:val="00254D64"/>
    <w:rsid w:val="002634C4"/>
    <w:rsid w:val="00264850"/>
    <w:rsid w:val="00275191"/>
    <w:rsid w:val="0028013E"/>
    <w:rsid w:val="00281875"/>
    <w:rsid w:val="00282512"/>
    <w:rsid w:val="00284194"/>
    <w:rsid w:val="002928D3"/>
    <w:rsid w:val="002B2192"/>
    <w:rsid w:val="002C04A2"/>
    <w:rsid w:val="002C0AE4"/>
    <w:rsid w:val="002F1BC7"/>
    <w:rsid w:val="002F1FE6"/>
    <w:rsid w:val="002F26AE"/>
    <w:rsid w:val="002F4E68"/>
    <w:rsid w:val="002F76BF"/>
    <w:rsid w:val="00303CEE"/>
    <w:rsid w:val="00311196"/>
    <w:rsid w:val="00312F7F"/>
    <w:rsid w:val="0032208E"/>
    <w:rsid w:val="00324AB3"/>
    <w:rsid w:val="0033447F"/>
    <w:rsid w:val="0034665D"/>
    <w:rsid w:val="00346D52"/>
    <w:rsid w:val="0035671A"/>
    <w:rsid w:val="00361450"/>
    <w:rsid w:val="003673CF"/>
    <w:rsid w:val="003674A3"/>
    <w:rsid w:val="00370E68"/>
    <w:rsid w:val="003845C1"/>
    <w:rsid w:val="0038630A"/>
    <w:rsid w:val="00390BB8"/>
    <w:rsid w:val="003A6F89"/>
    <w:rsid w:val="003B38C1"/>
    <w:rsid w:val="003C0EA4"/>
    <w:rsid w:val="003C2174"/>
    <w:rsid w:val="003C7CF9"/>
    <w:rsid w:val="003D1D9B"/>
    <w:rsid w:val="004044A9"/>
    <w:rsid w:val="0040749A"/>
    <w:rsid w:val="00423E3E"/>
    <w:rsid w:val="00427AF4"/>
    <w:rsid w:val="004455EF"/>
    <w:rsid w:val="00446E09"/>
    <w:rsid w:val="004647DA"/>
    <w:rsid w:val="00470D4D"/>
    <w:rsid w:val="00472DD5"/>
    <w:rsid w:val="00474062"/>
    <w:rsid w:val="00477D6B"/>
    <w:rsid w:val="004A39A3"/>
    <w:rsid w:val="004B0CB1"/>
    <w:rsid w:val="004B6332"/>
    <w:rsid w:val="004B7938"/>
    <w:rsid w:val="004C2EA4"/>
    <w:rsid w:val="004C2F21"/>
    <w:rsid w:val="004D29E3"/>
    <w:rsid w:val="004E4458"/>
    <w:rsid w:val="005019FF"/>
    <w:rsid w:val="0051674D"/>
    <w:rsid w:val="0053057A"/>
    <w:rsid w:val="0053588A"/>
    <w:rsid w:val="00557B95"/>
    <w:rsid w:val="00560A29"/>
    <w:rsid w:val="005663FF"/>
    <w:rsid w:val="00571FC6"/>
    <w:rsid w:val="00576674"/>
    <w:rsid w:val="00592388"/>
    <w:rsid w:val="00597CD6"/>
    <w:rsid w:val="005A3D86"/>
    <w:rsid w:val="005B67F6"/>
    <w:rsid w:val="005C3CC9"/>
    <w:rsid w:val="005C6649"/>
    <w:rsid w:val="005D0FF5"/>
    <w:rsid w:val="005E0787"/>
    <w:rsid w:val="005E0FCF"/>
    <w:rsid w:val="005F0423"/>
    <w:rsid w:val="00604540"/>
    <w:rsid w:val="00605827"/>
    <w:rsid w:val="00611BC2"/>
    <w:rsid w:val="006424AA"/>
    <w:rsid w:val="006425C2"/>
    <w:rsid w:val="00646050"/>
    <w:rsid w:val="00655BEC"/>
    <w:rsid w:val="006608B6"/>
    <w:rsid w:val="00661952"/>
    <w:rsid w:val="006713CA"/>
    <w:rsid w:val="00676C5C"/>
    <w:rsid w:val="006832A7"/>
    <w:rsid w:val="00696B4A"/>
    <w:rsid w:val="006A3DCF"/>
    <w:rsid w:val="006A4B34"/>
    <w:rsid w:val="006B0D48"/>
    <w:rsid w:val="006B1751"/>
    <w:rsid w:val="006D4A7E"/>
    <w:rsid w:val="006D5C3A"/>
    <w:rsid w:val="006E7C83"/>
    <w:rsid w:val="00700A0E"/>
    <w:rsid w:val="00704072"/>
    <w:rsid w:val="007149DB"/>
    <w:rsid w:val="007161EF"/>
    <w:rsid w:val="00724F96"/>
    <w:rsid w:val="007278D3"/>
    <w:rsid w:val="007365CB"/>
    <w:rsid w:val="00740BAA"/>
    <w:rsid w:val="00745B92"/>
    <w:rsid w:val="00766AFC"/>
    <w:rsid w:val="0077029C"/>
    <w:rsid w:val="007728AB"/>
    <w:rsid w:val="0078409C"/>
    <w:rsid w:val="0078636F"/>
    <w:rsid w:val="00791849"/>
    <w:rsid w:val="007922D1"/>
    <w:rsid w:val="007A5A2E"/>
    <w:rsid w:val="007C18A4"/>
    <w:rsid w:val="007C61B1"/>
    <w:rsid w:val="007D1613"/>
    <w:rsid w:val="007D32A0"/>
    <w:rsid w:val="007D5070"/>
    <w:rsid w:val="007E4C0E"/>
    <w:rsid w:val="007F2C31"/>
    <w:rsid w:val="007F6854"/>
    <w:rsid w:val="0080104C"/>
    <w:rsid w:val="00802F0B"/>
    <w:rsid w:val="008334CF"/>
    <w:rsid w:val="0084054E"/>
    <w:rsid w:val="00843DB4"/>
    <w:rsid w:val="0085419E"/>
    <w:rsid w:val="00854268"/>
    <w:rsid w:val="00860428"/>
    <w:rsid w:val="00884AE5"/>
    <w:rsid w:val="008A0975"/>
    <w:rsid w:val="008A3F2A"/>
    <w:rsid w:val="008A6BF4"/>
    <w:rsid w:val="008B1DAE"/>
    <w:rsid w:val="008B27E9"/>
    <w:rsid w:val="008B2CC1"/>
    <w:rsid w:val="008B60B2"/>
    <w:rsid w:val="008C0EE2"/>
    <w:rsid w:val="008C10B7"/>
    <w:rsid w:val="008C1502"/>
    <w:rsid w:val="008C1F49"/>
    <w:rsid w:val="008C7189"/>
    <w:rsid w:val="008D5C4D"/>
    <w:rsid w:val="008D6081"/>
    <w:rsid w:val="0090731E"/>
    <w:rsid w:val="00916EE2"/>
    <w:rsid w:val="009422F9"/>
    <w:rsid w:val="00942BED"/>
    <w:rsid w:val="00943337"/>
    <w:rsid w:val="0095141B"/>
    <w:rsid w:val="009648BD"/>
    <w:rsid w:val="00966A22"/>
    <w:rsid w:val="00966D16"/>
    <w:rsid w:val="0096722F"/>
    <w:rsid w:val="00977B83"/>
    <w:rsid w:val="00980843"/>
    <w:rsid w:val="009B6B55"/>
    <w:rsid w:val="009C0260"/>
    <w:rsid w:val="009E2791"/>
    <w:rsid w:val="009E2FC5"/>
    <w:rsid w:val="009E3F6F"/>
    <w:rsid w:val="009E4D30"/>
    <w:rsid w:val="009F499F"/>
    <w:rsid w:val="00A11BD4"/>
    <w:rsid w:val="00A21AA9"/>
    <w:rsid w:val="00A23F63"/>
    <w:rsid w:val="00A27AC3"/>
    <w:rsid w:val="00A42DAF"/>
    <w:rsid w:val="00A45BD8"/>
    <w:rsid w:val="00A47289"/>
    <w:rsid w:val="00A554CF"/>
    <w:rsid w:val="00A56658"/>
    <w:rsid w:val="00A571BE"/>
    <w:rsid w:val="00A63EDC"/>
    <w:rsid w:val="00A81AF8"/>
    <w:rsid w:val="00A869B7"/>
    <w:rsid w:val="00A93EB9"/>
    <w:rsid w:val="00A94E94"/>
    <w:rsid w:val="00AA0D9F"/>
    <w:rsid w:val="00AB03C0"/>
    <w:rsid w:val="00AB15A4"/>
    <w:rsid w:val="00AB31A6"/>
    <w:rsid w:val="00AC205C"/>
    <w:rsid w:val="00AD23DD"/>
    <w:rsid w:val="00AF0A6B"/>
    <w:rsid w:val="00AF4918"/>
    <w:rsid w:val="00B02BD5"/>
    <w:rsid w:val="00B04C1D"/>
    <w:rsid w:val="00B05140"/>
    <w:rsid w:val="00B05A69"/>
    <w:rsid w:val="00B24685"/>
    <w:rsid w:val="00B27407"/>
    <w:rsid w:val="00B3026B"/>
    <w:rsid w:val="00B35BDF"/>
    <w:rsid w:val="00B460D3"/>
    <w:rsid w:val="00B478F8"/>
    <w:rsid w:val="00B73BB1"/>
    <w:rsid w:val="00B76F7D"/>
    <w:rsid w:val="00B82A4E"/>
    <w:rsid w:val="00B83611"/>
    <w:rsid w:val="00B9322D"/>
    <w:rsid w:val="00B96BF0"/>
    <w:rsid w:val="00B9734B"/>
    <w:rsid w:val="00BA30E2"/>
    <w:rsid w:val="00BB5935"/>
    <w:rsid w:val="00BC21A7"/>
    <w:rsid w:val="00BC7A51"/>
    <w:rsid w:val="00BD081F"/>
    <w:rsid w:val="00BD1C91"/>
    <w:rsid w:val="00BE0269"/>
    <w:rsid w:val="00BE0DEB"/>
    <w:rsid w:val="00C0659B"/>
    <w:rsid w:val="00C06A4D"/>
    <w:rsid w:val="00C06AD0"/>
    <w:rsid w:val="00C07382"/>
    <w:rsid w:val="00C1108D"/>
    <w:rsid w:val="00C11BFE"/>
    <w:rsid w:val="00C13867"/>
    <w:rsid w:val="00C26720"/>
    <w:rsid w:val="00C35D95"/>
    <w:rsid w:val="00C36BE3"/>
    <w:rsid w:val="00C4367D"/>
    <w:rsid w:val="00C44C9D"/>
    <w:rsid w:val="00C50394"/>
    <w:rsid w:val="00C5068F"/>
    <w:rsid w:val="00C750CF"/>
    <w:rsid w:val="00C83230"/>
    <w:rsid w:val="00C83C7A"/>
    <w:rsid w:val="00C86D74"/>
    <w:rsid w:val="00C95D2F"/>
    <w:rsid w:val="00CA54DD"/>
    <w:rsid w:val="00CA5E52"/>
    <w:rsid w:val="00CB1B8A"/>
    <w:rsid w:val="00CB360B"/>
    <w:rsid w:val="00CB6046"/>
    <w:rsid w:val="00CC2C10"/>
    <w:rsid w:val="00CD04F1"/>
    <w:rsid w:val="00CE3999"/>
    <w:rsid w:val="00D13CDB"/>
    <w:rsid w:val="00D143BA"/>
    <w:rsid w:val="00D163E6"/>
    <w:rsid w:val="00D20587"/>
    <w:rsid w:val="00D3284F"/>
    <w:rsid w:val="00D32872"/>
    <w:rsid w:val="00D451C6"/>
    <w:rsid w:val="00D45252"/>
    <w:rsid w:val="00D71B4D"/>
    <w:rsid w:val="00D7682D"/>
    <w:rsid w:val="00D93D55"/>
    <w:rsid w:val="00DA42E6"/>
    <w:rsid w:val="00DB5089"/>
    <w:rsid w:val="00DC0ADB"/>
    <w:rsid w:val="00DC2494"/>
    <w:rsid w:val="00DC6C56"/>
    <w:rsid w:val="00DD1A84"/>
    <w:rsid w:val="00DE38F0"/>
    <w:rsid w:val="00DF18AF"/>
    <w:rsid w:val="00DF1985"/>
    <w:rsid w:val="00DF621C"/>
    <w:rsid w:val="00DF7596"/>
    <w:rsid w:val="00E0052F"/>
    <w:rsid w:val="00E11065"/>
    <w:rsid w:val="00E15015"/>
    <w:rsid w:val="00E32314"/>
    <w:rsid w:val="00E335FE"/>
    <w:rsid w:val="00E33DC0"/>
    <w:rsid w:val="00E4169B"/>
    <w:rsid w:val="00E54CEC"/>
    <w:rsid w:val="00E632DF"/>
    <w:rsid w:val="00E65DF8"/>
    <w:rsid w:val="00E67834"/>
    <w:rsid w:val="00E70A82"/>
    <w:rsid w:val="00E76709"/>
    <w:rsid w:val="00EA0096"/>
    <w:rsid w:val="00EA52F2"/>
    <w:rsid w:val="00EB681D"/>
    <w:rsid w:val="00EC138A"/>
    <w:rsid w:val="00EC4E49"/>
    <w:rsid w:val="00EC636D"/>
    <w:rsid w:val="00ED3ACC"/>
    <w:rsid w:val="00ED58F0"/>
    <w:rsid w:val="00ED77FB"/>
    <w:rsid w:val="00ED7FBC"/>
    <w:rsid w:val="00EE45FA"/>
    <w:rsid w:val="00EE6F3B"/>
    <w:rsid w:val="00EF79B1"/>
    <w:rsid w:val="00F11125"/>
    <w:rsid w:val="00F31F77"/>
    <w:rsid w:val="00F321EC"/>
    <w:rsid w:val="00F3287A"/>
    <w:rsid w:val="00F4145C"/>
    <w:rsid w:val="00F42767"/>
    <w:rsid w:val="00F54730"/>
    <w:rsid w:val="00F66152"/>
    <w:rsid w:val="00F756B6"/>
    <w:rsid w:val="00FC1015"/>
    <w:rsid w:val="00FE6326"/>
    <w:rsid w:val="00FE653A"/>
    <w:rsid w:val="00FF5CB1"/>
    <w:rsid w:val="06724F43"/>
    <w:rsid w:val="08CF60F4"/>
    <w:rsid w:val="19F0097B"/>
    <w:rsid w:val="1D2D30B4"/>
    <w:rsid w:val="2C510762"/>
    <w:rsid w:val="41703D2E"/>
    <w:rsid w:val="4CD85FC8"/>
    <w:rsid w:val="51A81497"/>
    <w:rsid w:val="73A444C0"/>
    <w:rsid w:val="74C1725A"/>
    <w:rsid w:val="7501584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annotation text" w:semiHidden="1"/>
    <w:lsdException w:name="header" w:semiHidden="1" w:qFormat="1"/>
    <w:lsdException w:name="footer" w:semiHidden="1" w:qFormat="1"/>
    <w:lsdException w:name="caption" w:qFormat="1"/>
    <w:lsdException w:name="footnote reference" w:qFormat="1"/>
    <w:lsdException w:name="endnote reference" w:qFormat="1"/>
    <w:lsdException w:name="endnote text" w:semiHidden="1"/>
    <w:lsdException w:name="List Number" w:semiHidden="1" w:qFormat="1"/>
    <w:lsdException w:name="Title" w:qFormat="1"/>
    <w:lsdException w:name="Signature" w:semiHidden="1" w:qFormat="1"/>
    <w:lsdException w:name="Default Paragraph Font" w:semiHidden="1" w:uiPriority="1" w:unhideWhenUsed="1"/>
    <w:lsdException w:name="Subtitle" w:qFormat="1"/>
    <w:lsdException w:name="Salutation" w:semiHidden="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ascii="Arial" w:eastAsia="SimSun" w:hAnsi="Arial" w:cs="Arial"/>
      <w:sz w:val="22"/>
    </w:rPr>
  </w:style>
  <w:style w:type="paragraph" w:styleId="1">
    <w:name w:val="heading 1"/>
    <w:basedOn w:val="a0"/>
    <w:next w:val="a0"/>
    <w:qFormat/>
    <w:pPr>
      <w:keepNext/>
      <w:spacing w:before="240" w:after="60"/>
      <w:outlineLvl w:val="0"/>
    </w:pPr>
    <w:rPr>
      <w:b/>
      <w:bCs/>
      <w:caps/>
      <w:kern w:val="32"/>
      <w:szCs w:val="32"/>
    </w:rPr>
  </w:style>
  <w:style w:type="paragraph" w:styleId="2">
    <w:name w:val="heading 2"/>
    <w:basedOn w:val="a0"/>
    <w:next w:val="a0"/>
    <w:qFormat/>
    <w:pPr>
      <w:keepNext/>
      <w:spacing w:before="240" w:after="60"/>
      <w:outlineLvl w:val="1"/>
    </w:pPr>
    <w:rPr>
      <w:bCs/>
      <w:iCs/>
      <w:caps/>
      <w:szCs w:val="28"/>
    </w:rPr>
  </w:style>
  <w:style w:type="paragraph" w:styleId="3">
    <w:name w:val="heading 3"/>
    <w:basedOn w:val="a0"/>
    <w:next w:val="a0"/>
    <w:qFormat/>
    <w:pPr>
      <w:keepNext/>
      <w:spacing w:before="240" w:after="60"/>
      <w:outlineLvl w:val="2"/>
    </w:pPr>
    <w:rPr>
      <w:bCs/>
      <w:szCs w:val="26"/>
      <w:u w:val="single"/>
    </w:rPr>
  </w:style>
  <w:style w:type="paragraph" w:styleId="4">
    <w:name w:val="heading 4"/>
    <w:basedOn w:val="a0"/>
    <w:next w:val="a0"/>
    <w:qFormat/>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semiHidden/>
    <w:qFormat/>
    <w:pPr>
      <w:numPr>
        <w:numId w:val="1"/>
      </w:numPr>
    </w:pPr>
  </w:style>
  <w:style w:type="paragraph" w:styleId="a4">
    <w:name w:val="caption"/>
    <w:basedOn w:val="a0"/>
    <w:next w:val="a0"/>
    <w:qFormat/>
    <w:rPr>
      <w:b/>
      <w:bCs/>
      <w:sz w:val="18"/>
    </w:rPr>
  </w:style>
  <w:style w:type="paragraph" w:styleId="a5">
    <w:name w:val="annotation text"/>
    <w:basedOn w:val="a0"/>
    <w:semiHidden/>
    <w:rPr>
      <w:sz w:val="18"/>
    </w:rPr>
  </w:style>
  <w:style w:type="paragraph" w:styleId="a6">
    <w:name w:val="Salutation"/>
    <w:basedOn w:val="a0"/>
    <w:next w:val="a0"/>
    <w:semiHidden/>
    <w:qFormat/>
  </w:style>
  <w:style w:type="paragraph" w:styleId="a7">
    <w:name w:val="Body Text"/>
    <w:basedOn w:val="a0"/>
    <w:pPr>
      <w:spacing w:after="220"/>
    </w:pPr>
  </w:style>
  <w:style w:type="paragraph" w:styleId="a8">
    <w:name w:val="endnote text"/>
    <w:basedOn w:val="a0"/>
    <w:semiHidden/>
    <w:rPr>
      <w:sz w:val="18"/>
    </w:rPr>
  </w:style>
  <w:style w:type="paragraph" w:styleId="a9">
    <w:name w:val="Balloon Text"/>
    <w:basedOn w:val="a0"/>
    <w:link w:val="Char"/>
    <w:qFormat/>
    <w:rPr>
      <w:rFonts w:ascii="Tahoma" w:hAnsi="Tahoma" w:cs="Tahoma"/>
      <w:sz w:val="16"/>
      <w:szCs w:val="16"/>
    </w:rPr>
  </w:style>
  <w:style w:type="paragraph" w:styleId="aa">
    <w:name w:val="footer"/>
    <w:basedOn w:val="a0"/>
    <w:semiHidden/>
    <w:qFormat/>
    <w:pPr>
      <w:tabs>
        <w:tab w:val="center" w:pos="4320"/>
        <w:tab w:val="right" w:pos="8640"/>
      </w:tabs>
    </w:pPr>
  </w:style>
  <w:style w:type="paragraph" w:styleId="ab">
    <w:name w:val="header"/>
    <w:basedOn w:val="a0"/>
    <w:semiHidden/>
    <w:qFormat/>
    <w:pPr>
      <w:tabs>
        <w:tab w:val="center" w:pos="4536"/>
        <w:tab w:val="right" w:pos="9072"/>
      </w:tabs>
    </w:pPr>
  </w:style>
  <w:style w:type="paragraph" w:styleId="ac">
    <w:name w:val="Signature"/>
    <w:basedOn w:val="a0"/>
    <w:semiHidden/>
    <w:qFormat/>
    <w:pPr>
      <w:ind w:left="5250"/>
    </w:pPr>
  </w:style>
  <w:style w:type="paragraph" w:styleId="ad">
    <w:name w:val="footnote text"/>
    <w:basedOn w:val="a0"/>
    <w:link w:val="Char0"/>
    <w:semiHidden/>
    <w:qFormat/>
    <w:rPr>
      <w:sz w:val="18"/>
    </w:rPr>
  </w:style>
  <w:style w:type="character" w:styleId="ae">
    <w:name w:val="endnote reference"/>
    <w:basedOn w:val="a1"/>
    <w:qFormat/>
    <w:rPr>
      <w:vertAlign w:val="superscript"/>
    </w:rPr>
  </w:style>
  <w:style w:type="character" w:styleId="af">
    <w:name w:val="Emphasis"/>
    <w:basedOn w:val="a1"/>
    <w:uiPriority w:val="20"/>
    <w:qFormat/>
    <w:rPr>
      <w:b/>
      <w:bCs/>
    </w:rPr>
  </w:style>
  <w:style w:type="character" w:styleId="af0">
    <w:name w:val="footnote reference"/>
    <w:qFormat/>
    <w:rPr>
      <w:vertAlign w:val="superscript"/>
    </w:rPr>
  </w:style>
  <w:style w:type="paragraph" w:customStyle="1" w:styleId="Endofdocument-Annex">
    <w:name w:val="[End of document - Annex]"/>
    <w:basedOn w:val="a0"/>
    <w:qFormat/>
    <w:pPr>
      <w:ind w:left="5534"/>
    </w:pPr>
  </w:style>
  <w:style w:type="paragraph" w:customStyle="1" w:styleId="ONUME">
    <w:name w:val="ONUM E"/>
    <w:basedOn w:val="a7"/>
    <w:qFormat/>
    <w:pPr>
      <w:numPr>
        <w:numId w:val="2"/>
      </w:numPr>
      <w:tabs>
        <w:tab w:val="left" w:pos="567"/>
      </w:tabs>
    </w:pPr>
  </w:style>
  <w:style w:type="paragraph" w:customStyle="1" w:styleId="ONUMFS">
    <w:name w:val="ONUM FS"/>
    <w:basedOn w:val="a7"/>
    <w:qFormat/>
    <w:pPr>
      <w:numPr>
        <w:numId w:val="3"/>
      </w:numPr>
    </w:pPr>
  </w:style>
  <w:style w:type="character" w:customStyle="1" w:styleId="Char">
    <w:name w:val="批注框文本 Char"/>
    <w:basedOn w:val="a1"/>
    <w:link w:val="a9"/>
    <w:qFormat/>
    <w:rPr>
      <w:rFonts w:ascii="Tahoma" w:eastAsia="SimSun" w:hAnsi="Tahoma" w:cs="Tahoma"/>
      <w:sz w:val="16"/>
      <w:szCs w:val="16"/>
      <w:lang w:val="en-US" w:eastAsia="zh-CN"/>
    </w:rPr>
  </w:style>
  <w:style w:type="character" w:customStyle="1" w:styleId="Char0">
    <w:name w:val="脚注文本 Char"/>
    <w:link w:val="ad"/>
    <w:semiHidden/>
    <w:qFormat/>
    <w:rPr>
      <w:rFonts w:ascii="Arial" w:eastAsia="SimSun" w:hAnsi="Arial" w:cs="Arial"/>
      <w:sz w:val="18"/>
      <w:lang w:val="en-US" w:eastAsia="zh-CN"/>
    </w:rPr>
  </w:style>
  <w:style w:type="paragraph" w:customStyle="1" w:styleId="10">
    <w:name w:val="无间隔1"/>
    <w:uiPriority w:val="1"/>
    <w:qFormat/>
    <w:rPr>
      <w:rFonts w:ascii="Arial" w:hAnsi="Arial" w:cs="Arial"/>
      <w:sz w:val="22"/>
      <w:lang w:eastAsia="en-US"/>
    </w:rPr>
  </w:style>
  <w:style w:type="paragraph" w:customStyle="1" w:styleId="Default">
    <w:name w:val="Default"/>
    <w:qFormat/>
    <w:pPr>
      <w:autoSpaceDE w:val="0"/>
      <w:autoSpaceDN w:val="0"/>
      <w:adjustRightInd w:val="0"/>
    </w:pPr>
    <w:rPr>
      <w:rFonts w:ascii="Arial" w:eastAsia="Calibri" w:hAnsi="Arial" w:cs="Arial"/>
      <w:color w:val="000000"/>
      <w:sz w:val="24"/>
      <w:szCs w:val="24"/>
      <w:lang w:eastAsia="en-US"/>
    </w:rPr>
  </w:style>
  <w:style w:type="paragraph" w:customStyle="1" w:styleId="11">
    <w:name w:val="列出段落1"/>
    <w:basedOn w:val="a0"/>
    <w:link w:val="Char1"/>
    <w:uiPriority w:val="34"/>
    <w:qFormat/>
    <w:pPr>
      <w:ind w:left="720"/>
      <w:contextualSpacing/>
    </w:pPr>
  </w:style>
  <w:style w:type="paragraph" w:customStyle="1" w:styleId="Style">
    <w:name w:val="Style"/>
    <w:qFormat/>
    <w:pPr>
      <w:widowControl w:val="0"/>
      <w:autoSpaceDE w:val="0"/>
      <w:autoSpaceDN w:val="0"/>
      <w:adjustRightInd w:val="0"/>
    </w:pPr>
    <w:rPr>
      <w:rFonts w:ascii="Arial" w:hAnsi="Arial" w:cs="Arial"/>
      <w:sz w:val="24"/>
      <w:szCs w:val="24"/>
      <w:lang w:val="en-GB" w:eastAsia="en-GB"/>
    </w:rPr>
  </w:style>
  <w:style w:type="character" w:customStyle="1" w:styleId="Char1">
    <w:name w:val="列出段落 Char"/>
    <w:basedOn w:val="a1"/>
    <w:link w:val="11"/>
    <w:uiPriority w:val="34"/>
    <w:qFormat/>
    <w:locked/>
    <w:rPr>
      <w:rFonts w:ascii="Arial" w:eastAsia="SimSun" w:hAnsi="Arial" w:cs="Arial"/>
      <w:sz w:val="22"/>
      <w:lang w:val="en-US" w:eastAsia="zh-CN"/>
    </w:rPr>
  </w:style>
  <w:style w:type="character" w:customStyle="1" w:styleId="st1">
    <w:name w:val="st1"/>
    <w:basedOn w:val="a1"/>
    <w:qFormat/>
  </w:style>
  <w:style w:type="paragraph" w:customStyle="1" w:styleId="12">
    <w:name w:val="修订1"/>
    <w:hidden/>
    <w:uiPriority w:val="99"/>
    <w:semiHidden/>
    <w:qFormat/>
    <w:rPr>
      <w:rFonts w:ascii="Arial" w:eastAsia="SimSun" w:hAnsi="Arial" w:cs="Arial"/>
      <w:sz w:val="22"/>
    </w:rPr>
  </w:style>
  <w:style w:type="character" w:customStyle="1" w:styleId="null1">
    <w:name w:val="null1"/>
    <w:basedOn w:val="a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annotation text" w:semiHidden="1"/>
    <w:lsdException w:name="header" w:semiHidden="1" w:qFormat="1"/>
    <w:lsdException w:name="footer" w:semiHidden="1" w:qFormat="1"/>
    <w:lsdException w:name="caption" w:qFormat="1"/>
    <w:lsdException w:name="footnote reference" w:qFormat="1"/>
    <w:lsdException w:name="endnote reference" w:qFormat="1"/>
    <w:lsdException w:name="endnote text" w:semiHidden="1"/>
    <w:lsdException w:name="List Number" w:semiHidden="1" w:qFormat="1"/>
    <w:lsdException w:name="Title" w:qFormat="1"/>
    <w:lsdException w:name="Signature" w:semiHidden="1" w:qFormat="1"/>
    <w:lsdException w:name="Default Paragraph Font" w:semiHidden="1" w:uiPriority="1" w:unhideWhenUsed="1"/>
    <w:lsdException w:name="Subtitle" w:qFormat="1"/>
    <w:lsdException w:name="Salutation" w:semiHidden="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ascii="Arial" w:eastAsia="SimSun" w:hAnsi="Arial" w:cs="Arial"/>
      <w:sz w:val="22"/>
    </w:rPr>
  </w:style>
  <w:style w:type="paragraph" w:styleId="1">
    <w:name w:val="heading 1"/>
    <w:basedOn w:val="a0"/>
    <w:next w:val="a0"/>
    <w:qFormat/>
    <w:pPr>
      <w:keepNext/>
      <w:spacing w:before="240" w:after="60"/>
      <w:outlineLvl w:val="0"/>
    </w:pPr>
    <w:rPr>
      <w:b/>
      <w:bCs/>
      <w:caps/>
      <w:kern w:val="32"/>
      <w:szCs w:val="32"/>
    </w:rPr>
  </w:style>
  <w:style w:type="paragraph" w:styleId="2">
    <w:name w:val="heading 2"/>
    <w:basedOn w:val="a0"/>
    <w:next w:val="a0"/>
    <w:qFormat/>
    <w:pPr>
      <w:keepNext/>
      <w:spacing w:before="240" w:after="60"/>
      <w:outlineLvl w:val="1"/>
    </w:pPr>
    <w:rPr>
      <w:bCs/>
      <w:iCs/>
      <w:caps/>
      <w:szCs w:val="28"/>
    </w:rPr>
  </w:style>
  <w:style w:type="paragraph" w:styleId="3">
    <w:name w:val="heading 3"/>
    <w:basedOn w:val="a0"/>
    <w:next w:val="a0"/>
    <w:qFormat/>
    <w:pPr>
      <w:keepNext/>
      <w:spacing w:before="240" w:after="60"/>
      <w:outlineLvl w:val="2"/>
    </w:pPr>
    <w:rPr>
      <w:bCs/>
      <w:szCs w:val="26"/>
      <w:u w:val="single"/>
    </w:rPr>
  </w:style>
  <w:style w:type="paragraph" w:styleId="4">
    <w:name w:val="heading 4"/>
    <w:basedOn w:val="a0"/>
    <w:next w:val="a0"/>
    <w:qFormat/>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semiHidden/>
    <w:qFormat/>
    <w:pPr>
      <w:numPr>
        <w:numId w:val="1"/>
      </w:numPr>
    </w:pPr>
  </w:style>
  <w:style w:type="paragraph" w:styleId="a4">
    <w:name w:val="caption"/>
    <w:basedOn w:val="a0"/>
    <w:next w:val="a0"/>
    <w:qFormat/>
    <w:rPr>
      <w:b/>
      <w:bCs/>
      <w:sz w:val="18"/>
    </w:rPr>
  </w:style>
  <w:style w:type="paragraph" w:styleId="a5">
    <w:name w:val="annotation text"/>
    <w:basedOn w:val="a0"/>
    <w:semiHidden/>
    <w:rPr>
      <w:sz w:val="18"/>
    </w:rPr>
  </w:style>
  <w:style w:type="paragraph" w:styleId="a6">
    <w:name w:val="Salutation"/>
    <w:basedOn w:val="a0"/>
    <w:next w:val="a0"/>
    <w:semiHidden/>
    <w:qFormat/>
  </w:style>
  <w:style w:type="paragraph" w:styleId="a7">
    <w:name w:val="Body Text"/>
    <w:basedOn w:val="a0"/>
    <w:pPr>
      <w:spacing w:after="220"/>
    </w:pPr>
  </w:style>
  <w:style w:type="paragraph" w:styleId="a8">
    <w:name w:val="endnote text"/>
    <w:basedOn w:val="a0"/>
    <w:semiHidden/>
    <w:rPr>
      <w:sz w:val="18"/>
    </w:rPr>
  </w:style>
  <w:style w:type="paragraph" w:styleId="a9">
    <w:name w:val="Balloon Text"/>
    <w:basedOn w:val="a0"/>
    <w:link w:val="Char"/>
    <w:qFormat/>
    <w:rPr>
      <w:rFonts w:ascii="Tahoma" w:hAnsi="Tahoma" w:cs="Tahoma"/>
      <w:sz w:val="16"/>
      <w:szCs w:val="16"/>
    </w:rPr>
  </w:style>
  <w:style w:type="paragraph" w:styleId="aa">
    <w:name w:val="footer"/>
    <w:basedOn w:val="a0"/>
    <w:semiHidden/>
    <w:qFormat/>
    <w:pPr>
      <w:tabs>
        <w:tab w:val="center" w:pos="4320"/>
        <w:tab w:val="right" w:pos="8640"/>
      </w:tabs>
    </w:pPr>
  </w:style>
  <w:style w:type="paragraph" w:styleId="ab">
    <w:name w:val="header"/>
    <w:basedOn w:val="a0"/>
    <w:semiHidden/>
    <w:qFormat/>
    <w:pPr>
      <w:tabs>
        <w:tab w:val="center" w:pos="4536"/>
        <w:tab w:val="right" w:pos="9072"/>
      </w:tabs>
    </w:pPr>
  </w:style>
  <w:style w:type="paragraph" w:styleId="ac">
    <w:name w:val="Signature"/>
    <w:basedOn w:val="a0"/>
    <w:semiHidden/>
    <w:qFormat/>
    <w:pPr>
      <w:ind w:left="5250"/>
    </w:pPr>
  </w:style>
  <w:style w:type="paragraph" w:styleId="ad">
    <w:name w:val="footnote text"/>
    <w:basedOn w:val="a0"/>
    <w:link w:val="Char0"/>
    <w:semiHidden/>
    <w:qFormat/>
    <w:rPr>
      <w:sz w:val="18"/>
    </w:rPr>
  </w:style>
  <w:style w:type="character" w:styleId="ae">
    <w:name w:val="endnote reference"/>
    <w:basedOn w:val="a1"/>
    <w:qFormat/>
    <w:rPr>
      <w:vertAlign w:val="superscript"/>
    </w:rPr>
  </w:style>
  <w:style w:type="character" w:styleId="af">
    <w:name w:val="Emphasis"/>
    <w:basedOn w:val="a1"/>
    <w:uiPriority w:val="20"/>
    <w:qFormat/>
    <w:rPr>
      <w:b/>
      <w:bCs/>
    </w:rPr>
  </w:style>
  <w:style w:type="character" w:styleId="af0">
    <w:name w:val="footnote reference"/>
    <w:qFormat/>
    <w:rPr>
      <w:vertAlign w:val="superscript"/>
    </w:rPr>
  </w:style>
  <w:style w:type="paragraph" w:customStyle="1" w:styleId="Endofdocument-Annex">
    <w:name w:val="[End of document - Annex]"/>
    <w:basedOn w:val="a0"/>
    <w:qFormat/>
    <w:pPr>
      <w:ind w:left="5534"/>
    </w:pPr>
  </w:style>
  <w:style w:type="paragraph" w:customStyle="1" w:styleId="ONUME">
    <w:name w:val="ONUM E"/>
    <w:basedOn w:val="a7"/>
    <w:qFormat/>
    <w:pPr>
      <w:numPr>
        <w:numId w:val="2"/>
      </w:numPr>
      <w:tabs>
        <w:tab w:val="left" w:pos="567"/>
      </w:tabs>
    </w:pPr>
  </w:style>
  <w:style w:type="paragraph" w:customStyle="1" w:styleId="ONUMFS">
    <w:name w:val="ONUM FS"/>
    <w:basedOn w:val="a7"/>
    <w:qFormat/>
    <w:pPr>
      <w:numPr>
        <w:numId w:val="3"/>
      </w:numPr>
    </w:pPr>
  </w:style>
  <w:style w:type="character" w:customStyle="1" w:styleId="Char">
    <w:name w:val="批注框文本 Char"/>
    <w:basedOn w:val="a1"/>
    <w:link w:val="a9"/>
    <w:qFormat/>
    <w:rPr>
      <w:rFonts w:ascii="Tahoma" w:eastAsia="SimSun" w:hAnsi="Tahoma" w:cs="Tahoma"/>
      <w:sz w:val="16"/>
      <w:szCs w:val="16"/>
      <w:lang w:val="en-US" w:eastAsia="zh-CN"/>
    </w:rPr>
  </w:style>
  <w:style w:type="character" w:customStyle="1" w:styleId="Char0">
    <w:name w:val="脚注文本 Char"/>
    <w:link w:val="ad"/>
    <w:semiHidden/>
    <w:qFormat/>
    <w:rPr>
      <w:rFonts w:ascii="Arial" w:eastAsia="SimSun" w:hAnsi="Arial" w:cs="Arial"/>
      <w:sz w:val="18"/>
      <w:lang w:val="en-US" w:eastAsia="zh-CN"/>
    </w:rPr>
  </w:style>
  <w:style w:type="paragraph" w:customStyle="1" w:styleId="10">
    <w:name w:val="无间隔1"/>
    <w:uiPriority w:val="1"/>
    <w:qFormat/>
    <w:rPr>
      <w:rFonts w:ascii="Arial" w:hAnsi="Arial" w:cs="Arial"/>
      <w:sz w:val="22"/>
      <w:lang w:eastAsia="en-US"/>
    </w:rPr>
  </w:style>
  <w:style w:type="paragraph" w:customStyle="1" w:styleId="Default">
    <w:name w:val="Default"/>
    <w:qFormat/>
    <w:pPr>
      <w:autoSpaceDE w:val="0"/>
      <w:autoSpaceDN w:val="0"/>
      <w:adjustRightInd w:val="0"/>
    </w:pPr>
    <w:rPr>
      <w:rFonts w:ascii="Arial" w:eastAsia="Calibri" w:hAnsi="Arial" w:cs="Arial"/>
      <w:color w:val="000000"/>
      <w:sz w:val="24"/>
      <w:szCs w:val="24"/>
      <w:lang w:eastAsia="en-US"/>
    </w:rPr>
  </w:style>
  <w:style w:type="paragraph" w:customStyle="1" w:styleId="11">
    <w:name w:val="列出段落1"/>
    <w:basedOn w:val="a0"/>
    <w:link w:val="Char1"/>
    <w:uiPriority w:val="34"/>
    <w:qFormat/>
    <w:pPr>
      <w:ind w:left="720"/>
      <w:contextualSpacing/>
    </w:pPr>
  </w:style>
  <w:style w:type="paragraph" w:customStyle="1" w:styleId="Style">
    <w:name w:val="Style"/>
    <w:qFormat/>
    <w:pPr>
      <w:widowControl w:val="0"/>
      <w:autoSpaceDE w:val="0"/>
      <w:autoSpaceDN w:val="0"/>
      <w:adjustRightInd w:val="0"/>
    </w:pPr>
    <w:rPr>
      <w:rFonts w:ascii="Arial" w:hAnsi="Arial" w:cs="Arial"/>
      <w:sz w:val="24"/>
      <w:szCs w:val="24"/>
      <w:lang w:val="en-GB" w:eastAsia="en-GB"/>
    </w:rPr>
  </w:style>
  <w:style w:type="character" w:customStyle="1" w:styleId="Char1">
    <w:name w:val="列出段落 Char"/>
    <w:basedOn w:val="a1"/>
    <w:link w:val="11"/>
    <w:uiPriority w:val="34"/>
    <w:qFormat/>
    <w:locked/>
    <w:rPr>
      <w:rFonts w:ascii="Arial" w:eastAsia="SimSun" w:hAnsi="Arial" w:cs="Arial"/>
      <w:sz w:val="22"/>
      <w:lang w:val="en-US" w:eastAsia="zh-CN"/>
    </w:rPr>
  </w:style>
  <w:style w:type="character" w:customStyle="1" w:styleId="st1">
    <w:name w:val="st1"/>
    <w:basedOn w:val="a1"/>
    <w:qFormat/>
  </w:style>
  <w:style w:type="paragraph" w:customStyle="1" w:styleId="12">
    <w:name w:val="修订1"/>
    <w:hidden/>
    <w:uiPriority w:val="99"/>
    <w:semiHidden/>
    <w:qFormat/>
    <w:rPr>
      <w:rFonts w:ascii="Arial" w:eastAsia="SimSun" w:hAnsi="Arial" w:cs="Arial"/>
      <w:sz w:val="22"/>
    </w:rPr>
  </w:style>
  <w:style w:type="character" w:customStyle="1" w:styleId="null1">
    <w:name w:val="null1"/>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2A0D4E-B270-407B-9F6E-45F4BC3E9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74 (E)</Template>
  <TotalTime>242</TotalTime>
  <Pages>7</Pages>
  <Words>4348</Words>
  <Characters>317</Characters>
  <Application>Microsoft Office Word</Application>
  <DocSecurity>0</DocSecurity>
  <Lines>11</Lines>
  <Paragraphs>76</Paragraphs>
  <ScaleCrop>false</ScaleCrop>
  <Company>WIPO</Company>
  <LinksUpToDate>false</LinksUpToDate>
  <CharactersWithSpaces>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WO/CC/74/3</dc:title>
  <dc:subject>道德操守办公室年度报告</dc:subject>
  <dc:creator/>
  <cp:lastModifiedBy>MA Weihai</cp:lastModifiedBy>
  <cp:revision>91</cp:revision>
  <cp:lastPrinted>2017-08-01T13:36:00Z</cp:lastPrinted>
  <dcterms:created xsi:type="dcterms:W3CDTF">2017-07-31T08:50:00Z</dcterms:created>
  <dcterms:modified xsi:type="dcterms:W3CDTF">2017-08-02T12:46:00Z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