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77" w:rsidRPr="00F50A77" w:rsidRDefault="00F50A77" w:rsidP="00F50A77">
      <w:pPr>
        <w:jc w:val="right"/>
        <w:rPr>
          <w:rFonts w:ascii="Arial Black" w:hAnsi="Arial Black"/>
          <w:caps/>
          <w:sz w:val="15"/>
          <w:szCs w:val="24"/>
        </w:rPr>
      </w:pPr>
      <w:bookmarkStart w:id="0" w:name="_GoBack"/>
      <w:bookmarkEnd w:id="0"/>
      <w:r w:rsidRPr="00F50A77">
        <w:rPr>
          <w:rFonts w:eastAsiaTheme="minorEastAsia" w:cs="Times New Roman" w:hint="eastAsia"/>
          <w:noProof/>
          <w:lang w:eastAsia="en-US"/>
        </w:rPr>
        <w:drawing>
          <wp:inline distT="0" distB="0" distL="0" distR="0" wp14:anchorId="4321EE3A" wp14:editId="07BCFD64">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50A77" w:rsidRPr="00F50A77" w:rsidRDefault="00F50A77" w:rsidP="00F50A77">
      <w:pPr>
        <w:pBdr>
          <w:top w:val="single" w:sz="4" w:space="10" w:color="auto"/>
        </w:pBdr>
        <w:spacing w:before="120"/>
        <w:jc w:val="right"/>
        <w:rPr>
          <w:rFonts w:ascii="Arial Black" w:hAnsi="Arial Black"/>
          <w:b/>
          <w:caps/>
          <w:sz w:val="15"/>
          <w:szCs w:val="24"/>
        </w:rPr>
      </w:pPr>
      <w:r w:rsidRPr="00F50A77">
        <w:rPr>
          <w:rFonts w:ascii="Arial Black" w:hAnsi="Arial Black" w:hint="eastAsia"/>
          <w:b/>
          <w:caps/>
          <w:sz w:val="15"/>
          <w:szCs w:val="24"/>
        </w:rPr>
        <w:t>WO/CC/78</w:t>
      </w:r>
      <w:bookmarkStart w:id="1" w:name="Code"/>
      <w:r w:rsidRPr="00F50A77">
        <w:rPr>
          <w:rFonts w:ascii="Arial Black" w:hAnsi="Arial Black" w:hint="eastAsia"/>
          <w:b/>
          <w:caps/>
          <w:sz w:val="15"/>
          <w:szCs w:val="24"/>
        </w:rPr>
        <w:t>/</w:t>
      </w:r>
      <w:r>
        <w:rPr>
          <w:rFonts w:ascii="Arial Black" w:hAnsi="Arial Black" w:hint="eastAsia"/>
          <w:b/>
          <w:caps/>
          <w:sz w:val="15"/>
          <w:szCs w:val="24"/>
        </w:rPr>
        <w:t>4</w:t>
      </w:r>
      <w:bookmarkEnd w:id="1"/>
    </w:p>
    <w:p w:rsidR="00F50A77" w:rsidRPr="00F50A77" w:rsidRDefault="00F50A77" w:rsidP="00F50A77">
      <w:pPr>
        <w:jc w:val="right"/>
        <w:rPr>
          <w:rFonts w:ascii="Arial Black" w:hAnsi="Arial Black"/>
          <w:b/>
          <w:caps/>
          <w:sz w:val="15"/>
          <w:szCs w:val="15"/>
        </w:rPr>
      </w:pPr>
      <w:r w:rsidRPr="00F50A77">
        <w:rPr>
          <w:rFonts w:eastAsia="SimHei" w:hint="eastAsia"/>
          <w:b/>
          <w:sz w:val="15"/>
          <w:szCs w:val="15"/>
        </w:rPr>
        <w:t>原文</w:t>
      </w:r>
      <w:r w:rsidRPr="00F50A77">
        <w:rPr>
          <w:rFonts w:eastAsia="SimHei" w:hint="eastAsia"/>
          <w:b/>
          <w:sz w:val="15"/>
          <w:szCs w:val="15"/>
          <w:lang w:val="pt-BR"/>
        </w:rPr>
        <w:t>：</w:t>
      </w:r>
      <w:bookmarkStart w:id="2" w:name="Original"/>
      <w:r w:rsidRPr="00F50A77">
        <w:rPr>
          <w:rFonts w:eastAsia="SimHei" w:hint="eastAsia"/>
          <w:b/>
          <w:sz w:val="15"/>
          <w:szCs w:val="15"/>
          <w:lang w:val="pt-BR"/>
        </w:rPr>
        <w:t>英</w:t>
      </w:r>
      <w:r w:rsidRPr="00F50A77">
        <w:rPr>
          <w:rFonts w:eastAsia="SimHei" w:hint="eastAsia"/>
          <w:b/>
          <w:sz w:val="15"/>
          <w:szCs w:val="15"/>
        </w:rPr>
        <w:t>文</w:t>
      </w:r>
      <w:bookmarkEnd w:id="2"/>
    </w:p>
    <w:p w:rsidR="00F50A77" w:rsidRPr="00F50A77" w:rsidRDefault="00F50A77" w:rsidP="00F50A77">
      <w:pPr>
        <w:spacing w:line="1680" w:lineRule="auto"/>
        <w:jc w:val="right"/>
        <w:rPr>
          <w:rFonts w:ascii="SimHei" w:eastAsia="SimHei" w:hAnsi="Arial Black"/>
          <w:b/>
          <w:caps/>
          <w:sz w:val="15"/>
          <w:szCs w:val="15"/>
        </w:rPr>
      </w:pPr>
      <w:r w:rsidRPr="00F50A77">
        <w:rPr>
          <w:rFonts w:ascii="SimHei" w:eastAsia="SimHei" w:hint="eastAsia"/>
          <w:b/>
          <w:sz w:val="15"/>
          <w:szCs w:val="15"/>
        </w:rPr>
        <w:t>日期</w:t>
      </w:r>
      <w:r w:rsidRPr="00F50A77">
        <w:rPr>
          <w:rFonts w:ascii="SimHei" w:eastAsia="SimHei" w:hAnsi="SimSun" w:hint="eastAsia"/>
          <w:b/>
          <w:sz w:val="15"/>
          <w:szCs w:val="15"/>
          <w:lang w:val="pt-BR"/>
        </w:rPr>
        <w:t>：</w:t>
      </w:r>
      <w:bookmarkStart w:id="3" w:name="Date"/>
      <w:r w:rsidRPr="00F50A77">
        <w:rPr>
          <w:rFonts w:ascii="Arial Black" w:eastAsia="SimHei" w:hAnsi="Arial Black" w:hint="eastAsia"/>
          <w:b/>
          <w:sz w:val="15"/>
          <w:szCs w:val="15"/>
          <w:lang w:val="pt-BR"/>
        </w:rPr>
        <w:t>2020</w:t>
      </w:r>
      <w:r w:rsidRPr="00F50A77">
        <w:rPr>
          <w:rFonts w:ascii="SimHei" w:eastAsia="SimHei" w:hAnsi="Times New Roman" w:hint="eastAsia"/>
          <w:b/>
          <w:sz w:val="15"/>
          <w:szCs w:val="15"/>
        </w:rPr>
        <w:t>年</w:t>
      </w:r>
      <w:r>
        <w:rPr>
          <w:rFonts w:ascii="Arial Black" w:eastAsia="SimHei" w:hAnsi="Arial Black" w:hint="eastAsia"/>
          <w:b/>
          <w:sz w:val="15"/>
          <w:szCs w:val="15"/>
          <w:lang w:val="pt-BR"/>
        </w:rPr>
        <w:t>8</w:t>
      </w:r>
      <w:r w:rsidRPr="00F50A77">
        <w:rPr>
          <w:rFonts w:ascii="SimHei" w:eastAsia="SimHei" w:hAnsi="Times New Roman" w:hint="eastAsia"/>
          <w:b/>
          <w:sz w:val="15"/>
          <w:szCs w:val="15"/>
        </w:rPr>
        <w:t>月</w:t>
      </w:r>
      <w:r w:rsidR="00D21798">
        <w:rPr>
          <w:rFonts w:ascii="Arial Black" w:eastAsia="SimHei" w:hAnsi="Arial Black" w:hint="eastAsia"/>
          <w:b/>
          <w:sz w:val="15"/>
          <w:szCs w:val="15"/>
          <w:lang w:val="pt-BR"/>
        </w:rPr>
        <w:t>12</w:t>
      </w:r>
      <w:r w:rsidRPr="00F50A77">
        <w:rPr>
          <w:rFonts w:ascii="SimHei" w:eastAsia="SimHei" w:hAnsi="Times New Roman" w:hint="eastAsia"/>
          <w:b/>
          <w:sz w:val="15"/>
          <w:szCs w:val="15"/>
        </w:rPr>
        <w:t>日</w:t>
      </w:r>
    </w:p>
    <w:bookmarkEnd w:id="3"/>
    <w:p w:rsidR="00F50A77" w:rsidRPr="00F50A77" w:rsidRDefault="00F50A77" w:rsidP="00F50A77">
      <w:pPr>
        <w:spacing w:after="600"/>
        <w:rPr>
          <w:rFonts w:ascii="SimHei" w:eastAsia="SimHei" w:hAnsi="SimHei" w:cs="Times New Roman"/>
          <w:sz w:val="28"/>
          <w:szCs w:val="22"/>
        </w:rPr>
      </w:pPr>
      <w:r w:rsidRPr="00F50A77">
        <w:rPr>
          <w:rFonts w:ascii="SimHei" w:eastAsia="SimHei" w:hAnsi="SimHei" w:cs="Times New Roman" w:hint="eastAsia"/>
          <w:sz w:val="28"/>
          <w:szCs w:val="22"/>
        </w:rPr>
        <w:t>产权组织协调委员会</w:t>
      </w:r>
    </w:p>
    <w:p w:rsidR="00F50A77" w:rsidRPr="00F50A77" w:rsidRDefault="00F50A77" w:rsidP="00F50A77">
      <w:pPr>
        <w:spacing w:after="720"/>
        <w:rPr>
          <w:rFonts w:ascii="KaiTi" w:eastAsia="KaiTi" w:hAnsi="KaiTi" w:cs="Times New Roman"/>
          <w:b/>
          <w:sz w:val="24"/>
          <w:szCs w:val="22"/>
        </w:rPr>
      </w:pPr>
      <w:r w:rsidRPr="00F50A77">
        <w:rPr>
          <w:rFonts w:ascii="KaiTi" w:eastAsia="KaiTi" w:hAnsi="KaiTi" w:cs="Times New Roman" w:hint="eastAsia"/>
          <w:b/>
          <w:sz w:val="24"/>
          <w:szCs w:val="22"/>
        </w:rPr>
        <w:t>第七十八届会议（第</w:t>
      </w:r>
      <w:r w:rsidRPr="00F50A77">
        <w:rPr>
          <w:rFonts w:ascii="KaiTi" w:eastAsia="KaiTi" w:hAnsi="KaiTi" w:cs="Times New Roman" w:hint="eastAsia"/>
          <w:sz w:val="24"/>
          <w:szCs w:val="22"/>
        </w:rPr>
        <w:t>51</w:t>
      </w:r>
      <w:r w:rsidRPr="00F50A77">
        <w:rPr>
          <w:rFonts w:ascii="KaiTi" w:eastAsia="KaiTi" w:hAnsi="KaiTi" w:cs="Times New Roman" w:hint="eastAsia"/>
          <w:b/>
          <w:sz w:val="24"/>
          <w:szCs w:val="22"/>
        </w:rPr>
        <w:t>次例会）</w:t>
      </w:r>
      <w:r w:rsidRPr="00F50A77">
        <w:rPr>
          <w:rFonts w:ascii="KaiTi" w:eastAsia="KaiTi" w:hAnsi="KaiTi" w:cs="Times New Roman" w:hint="eastAsia"/>
          <w:b/>
          <w:sz w:val="24"/>
          <w:szCs w:val="22"/>
        </w:rPr>
        <w:br/>
      </w:r>
      <w:r w:rsidRPr="00F50A77">
        <w:rPr>
          <w:rFonts w:ascii="KaiTi" w:eastAsia="KaiTi" w:hAnsi="KaiTi" w:cs="Times New Roman" w:hint="eastAsia"/>
          <w:sz w:val="24"/>
          <w:szCs w:val="22"/>
        </w:rPr>
        <w:t>2020</w:t>
      </w:r>
      <w:r w:rsidRPr="00F50A77">
        <w:rPr>
          <w:rFonts w:ascii="KaiTi" w:eastAsia="KaiTi" w:hAnsi="KaiTi" w:cs="Times New Roman" w:hint="eastAsia"/>
          <w:b/>
          <w:sz w:val="24"/>
          <w:szCs w:val="22"/>
        </w:rPr>
        <w:t>年</w:t>
      </w:r>
      <w:r w:rsidRPr="00F50A77">
        <w:rPr>
          <w:rFonts w:ascii="KaiTi" w:eastAsia="KaiTi" w:hAnsi="KaiTi" w:cs="Times New Roman" w:hint="eastAsia"/>
          <w:sz w:val="24"/>
          <w:szCs w:val="22"/>
        </w:rPr>
        <w:t>9</w:t>
      </w:r>
      <w:r w:rsidRPr="00F50A77">
        <w:rPr>
          <w:rFonts w:ascii="KaiTi" w:eastAsia="KaiTi" w:hAnsi="KaiTi" w:cs="Times New Roman" w:hint="eastAsia"/>
          <w:b/>
          <w:sz w:val="24"/>
          <w:szCs w:val="22"/>
        </w:rPr>
        <w:t>月</w:t>
      </w:r>
      <w:r w:rsidRPr="00F50A77">
        <w:rPr>
          <w:rFonts w:ascii="KaiTi" w:eastAsia="KaiTi" w:hAnsi="KaiTi" w:cs="Times New Roman" w:hint="eastAsia"/>
          <w:sz w:val="24"/>
          <w:szCs w:val="22"/>
        </w:rPr>
        <w:t>21</w:t>
      </w:r>
      <w:r w:rsidRPr="00F50A77">
        <w:rPr>
          <w:rFonts w:ascii="KaiTi" w:eastAsia="KaiTi" w:hAnsi="KaiTi" w:cs="Times New Roman" w:hint="eastAsia"/>
          <w:b/>
          <w:sz w:val="24"/>
          <w:szCs w:val="22"/>
        </w:rPr>
        <w:t>日至</w:t>
      </w:r>
      <w:r w:rsidRPr="00F50A77">
        <w:rPr>
          <w:rFonts w:ascii="KaiTi" w:eastAsia="KaiTi" w:hAnsi="KaiTi" w:cs="Times New Roman" w:hint="eastAsia"/>
          <w:sz w:val="24"/>
          <w:szCs w:val="22"/>
        </w:rPr>
        <w:t>2</w:t>
      </w:r>
      <w:r w:rsidR="00645EAC">
        <w:rPr>
          <w:rFonts w:ascii="KaiTi" w:eastAsia="KaiTi" w:hAnsi="KaiTi" w:cs="Times New Roman" w:hint="eastAsia"/>
          <w:sz w:val="24"/>
          <w:szCs w:val="22"/>
        </w:rPr>
        <w:t>5</w:t>
      </w:r>
      <w:r w:rsidRPr="00F50A77">
        <w:rPr>
          <w:rFonts w:ascii="KaiTi" w:eastAsia="KaiTi" w:hAnsi="KaiTi" w:cs="Times New Roman" w:hint="eastAsia"/>
          <w:b/>
          <w:sz w:val="24"/>
          <w:szCs w:val="22"/>
        </w:rPr>
        <w:t>日，日内瓦</w:t>
      </w:r>
    </w:p>
    <w:p w:rsidR="00F50A77" w:rsidRPr="00F50A77" w:rsidRDefault="00F50A77" w:rsidP="00F50A77">
      <w:pPr>
        <w:spacing w:after="360"/>
        <w:rPr>
          <w:rFonts w:ascii="KaiTi" w:eastAsia="KaiTi" w:hAnsi="KaiTi" w:cs="Times New Roman"/>
          <w:sz w:val="24"/>
          <w:szCs w:val="22"/>
        </w:rPr>
      </w:pPr>
      <w:bookmarkStart w:id="4" w:name="TitleOfDoc"/>
      <w:r w:rsidRPr="00F50A77">
        <w:rPr>
          <w:rFonts w:ascii="KaiTi" w:eastAsia="KaiTi" w:hint="eastAsia"/>
          <w:bCs/>
          <w:color w:val="000000"/>
          <w:sz w:val="24"/>
          <w:szCs w:val="24"/>
        </w:rPr>
        <w:t>副总干事和助理总干事</w:t>
      </w:r>
      <w:r w:rsidR="005068A0">
        <w:rPr>
          <w:rFonts w:ascii="KaiTi" w:eastAsia="KaiTi" w:hint="eastAsia"/>
          <w:bCs/>
          <w:color w:val="000000"/>
          <w:sz w:val="24"/>
          <w:szCs w:val="24"/>
        </w:rPr>
        <w:t>的</w:t>
      </w:r>
      <w:r w:rsidR="009C6BF1">
        <w:rPr>
          <w:rFonts w:ascii="KaiTi" w:eastAsia="KaiTi" w:hint="eastAsia"/>
          <w:bCs/>
          <w:color w:val="000000"/>
          <w:sz w:val="24"/>
          <w:szCs w:val="24"/>
        </w:rPr>
        <w:t>例外</w:t>
      </w:r>
      <w:r w:rsidR="00DF6F36">
        <w:rPr>
          <w:rFonts w:ascii="KaiTi" w:eastAsia="KaiTi" w:hint="eastAsia"/>
          <w:bCs/>
          <w:color w:val="000000"/>
          <w:sz w:val="24"/>
          <w:szCs w:val="24"/>
        </w:rPr>
        <w:t>重新</w:t>
      </w:r>
      <w:r w:rsidR="005068A0">
        <w:rPr>
          <w:rFonts w:ascii="KaiTi" w:eastAsia="KaiTi" w:hint="eastAsia"/>
          <w:bCs/>
          <w:color w:val="000000"/>
          <w:sz w:val="24"/>
          <w:szCs w:val="24"/>
        </w:rPr>
        <w:t>任命</w:t>
      </w:r>
    </w:p>
    <w:p w:rsidR="00F50A77" w:rsidRPr="00F50A77" w:rsidRDefault="00F50A77" w:rsidP="00F50A77">
      <w:pPr>
        <w:spacing w:after="960"/>
        <w:rPr>
          <w:rFonts w:ascii="KaiTi"/>
          <w:sz w:val="21"/>
          <w:szCs w:val="21"/>
        </w:rPr>
      </w:pPr>
      <w:bookmarkStart w:id="5" w:name="Prepared"/>
      <w:bookmarkEnd w:id="4"/>
      <w:r w:rsidRPr="00F50A77">
        <w:rPr>
          <w:rFonts w:ascii="KaiTi" w:eastAsia="KaiTi" w:hAnsi="STKaiti" w:hint="eastAsia"/>
          <w:sz w:val="21"/>
          <w:szCs w:val="21"/>
        </w:rPr>
        <w:t>秘书处编拟</w:t>
      </w:r>
      <w:r>
        <w:rPr>
          <w:rFonts w:ascii="KaiTi" w:eastAsia="KaiTi" w:hAnsi="STKaiti" w:hint="eastAsia"/>
          <w:sz w:val="21"/>
          <w:szCs w:val="21"/>
        </w:rPr>
        <w:t>的文件</w:t>
      </w:r>
    </w:p>
    <w:bookmarkEnd w:id="5"/>
    <w:p w:rsidR="000E67B1" w:rsidRPr="00557389" w:rsidRDefault="00E5498A" w:rsidP="00F45FC7">
      <w:pPr>
        <w:overflowPunct w:val="0"/>
        <w:spacing w:afterLines="50" w:after="120" w:line="340" w:lineRule="atLeast"/>
        <w:jc w:val="both"/>
        <w:rPr>
          <w:rFonts w:ascii="SimSun" w:hAnsi="SimSun"/>
          <w:sz w:val="21"/>
        </w:rPr>
      </w:pPr>
      <w:r w:rsidRPr="00D21798">
        <w:rPr>
          <w:rFonts w:ascii="SimSun" w:hAnsi="SimSun"/>
          <w:sz w:val="21"/>
        </w:rPr>
        <w:fldChar w:fldCharType="begin"/>
      </w:r>
      <w:r w:rsidRPr="00D21798">
        <w:rPr>
          <w:rFonts w:ascii="SimSun" w:hAnsi="SimSun"/>
          <w:sz w:val="21"/>
        </w:rPr>
        <w:instrText xml:space="preserve"> AUTONUM  </w:instrText>
      </w:r>
      <w:r w:rsidRPr="00D21798">
        <w:rPr>
          <w:rFonts w:ascii="SimSun" w:hAnsi="SimSun"/>
          <w:sz w:val="21"/>
        </w:rPr>
        <w:fldChar w:fldCharType="end"/>
      </w:r>
      <w:r w:rsidR="00557389" w:rsidRPr="00D21798">
        <w:rPr>
          <w:rFonts w:ascii="SimSun" w:hAnsi="SimSun"/>
          <w:sz w:val="21"/>
        </w:rPr>
        <w:t>.</w:t>
      </w:r>
      <w:r w:rsidR="00557389" w:rsidRPr="00557389">
        <w:rPr>
          <w:rFonts w:ascii="SimSun" w:hAnsi="SimSun"/>
          <w:sz w:val="21"/>
        </w:rPr>
        <w:tab/>
      </w:r>
      <w:r w:rsidR="00F50A77" w:rsidRPr="00557389">
        <w:rPr>
          <w:rFonts w:ascii="SimSun" w:hAnsi="SimSun" w:hint="eastAsia"/>
          <w:sz w:val="21"/>
        </w:rPr>
        <w:t>《建立世界知识产权组织公约》第九条第</w:t>
      </w:r>
      <w:r w:rsidR="00F45FC7">
        <w:rPr>
          <w:rFonts w:ascii="SimSun" w:hAnsi="SimSun" w:hint="eastAsia"/>
          <w:sz w:val="21"/>
        </w:rPr>
        <w:t>（</w:t>
      </w:r>
      <w:r w:rsidR="00F50A77" w:rsidRPr="00557389">
        <w:rPr>
          <w:rFonts w:ascii="SimSun" w:hAnsi="SimSun" w:hint="eastAsia"/>
          <w:sz w:val="21"/>
        </w:rPr>
        <w:t>7</w:t>
      </w:r>
      <w:r w:rsidR="00F45FC7">
        <w:rPr>
          <w:rFonts w:ascii="SimSun" w:hAnsi="SimSun" w:hint="eastAsia"/>
          <w:sz w:val="21"/>
        </w:rPr>
        <w:t>）</w:t>
      </w:r>
      <w:r w:rsidR="00F50A77" w:rsidRPr="00557389">
        <w:rPr>
          <w:rFonts w:ascii="SimSun" w:hAnsi="SimSun" w:hint="eastAsia"/>
          <w:sz w:val="21"/>
        </w:rPr>
        <w:t>款规定，总干事应在世界知识产权组织</w:t>
      </w:r>
      <w:r w:rsidR="00F45FC7">
        <w:rPr>
          <w:rFonts w:ascii="SimSun" w:hAnsi="SimSun" w:hint="eastAsia"/>
          <w:sz w:val="21"/>
        </w:rPr>
        <w:t>（</w:t>
      </w:r>
      <w:r w:rsidR="00F50A77" w:rsidRPr="00557389">
        <w:rPr>
          <w:rFonts w:ascii="SimSun" w:hAnsi="SimSun" w:hint="eastAsia"/>
          <w:sz w:val="21"/>
        </w:rPr>
        <w:t>产权组织</w:t>
      </w:r>
      <w:r w:rsidR="00F45FC7">
        <w:rPr>
          <w:rFonts w:ascii="SimSun" w:hAnsi="SimSun" w:hint="eastAsia"/>
          <w:sz w:val="21"/>
        </w:rPr>
        <w:t>）</w:t>
      </w:r>
      <w:r w:rsidR="00F50A77" w:rsidRPr="00557389">
        <w:rPr>
          <w:rFonts w:ascii="SimSun" w:hAnsi="SimSun" w:hint="eastAsia"/>
          <w:sz w:val="21"/>
        </w:rPr>
        <w:t>协调委员会批准后任命副总干事。产权组织《工作人员条例与细则》的条例4.8还规定，总干事应在考虑产权组织协调委员会的</w:t>
      </w:r>
      <w:r w:rsidR="005068A0" w:rsidRPr="00557389">
        <w:rPr>
          <w:rFonts w:ascii="SimSun" w:hAnsi="SimSun" w:hint="eastAsia"/>
          <w:sz w:val="21"/>
        </w:rPr>
        <w:t>意见</w:t>
      </w:r>
      <w:r w:rsidR="00F50A77" w:rsidRPr="00557389">
        <w:rPr>
          <w:rFonts w:ascii="SimSun" w:hAnsi="SimSun" w:hint="eastAsia"/>
          <w:sz w:val="21"/>
        </w:rPr>
        <w:t>之后任命助理总干事。</w:t>
      </w:r>
    </w:p>
    <w:p w:rsidR="000E67B1" w:rsidRPr="00557389" w:rsidRDefault="00E5498A" w:rsidP="00F45FC7">
      <w:pPr>
        <w:overflowPunct w:val="0"/>
        <w:spacing w:afterLines="50" w:after="120" w:line="340" w:lineRule="atLeast"/>
        <w:jc w:val="both"/>
        <w:rPr>
          <w:rFonts w:ascii="SimSun" w:hAnsi="SimSun"/>
          <w:sz w:val="21"/>
        </w:rPr>
      </w:pPr>
      <w:r w:rsidRPr="00557389">
        <w:rPr>
          <w:rFonts w:ascii="SimSun" w:hAnsi="SimSun"/>
          <w:sz w:val="21"/>
        </w:rPr>
        <w:fldChar w:fldCharType="begin"/>
      </w:r>
      <w:r w:rsidRPr="00557389">
        <w:rPr>
          <w:rFonts w:ascii="SimSun" w:hAnsi="SimSun"/>
          <w:sz w:val="21"/>
        </w:rPr>
        <w:instrText xml:space="preserve"> AUTONUM  </w:instrText>
      </w:r>
      <w:r w:rsidRPr="00557389">
        <w:rPr>
          <w:rFonts w:ascii="SimSun" w:hAnsi="SimSun"/>
          <w:sz w:val="21"/>
        </w:rPr>
        <w:fldChar w:fldCharType="end"/>
      </w:r>
      <w:r w:rsidR="00557389" w:rsidRPr="00557389">
        <w:rPr>
          <w:rFonts w:ascii="SimSun" w:hAnsi="SimSun"/>
          <w:sz w:val="21"/>
        </w:rPr>
        <w:t>.</w:t>
      </w:r>
      <w:r w:rsidR="00557389" w:rsidRPr="00557389">
        <w:rPr>
          <w:rFonts w:ascii="SimSun" w:hAnsi="SimSun"/>
          <w:sz w:val="21"/>
        </w:rPr>
        <w:tab/>
      </w:r>
      <w:r w:rsidR="00F50A77" w:rsidRPr="00557389">
        <w:rPr>
          <w:rFonts w:ascii="SimSun" w:hAnsi="SimSun" w:hint="eastAsia"/>
          <w:sz w:val="21"/>
        </w:rPr>
        <w:t>2020年5月8日，产权组织大会、巴黎联盟大会和伯尔尼联盟大会一致决定任命邓鸿森先生</w:t>
      </w:r>
      <w:r w:rsidR="00A560F5" w:rsidRPr="00557389">
        <w:rPr>
          <w:rFonts w:ascii="SimSun" w:hAnsi="SimSun" w:hint="eastAsia"/>
          <w:sz w:val="21"/>
        </w:rPr>
        <w:t>在</w:t>
      </w:r>
      <w:r w:rsidR="005068A0" w:rsidRPr="00557389">
        <w:rPr>
          <w:rFonts w:ascii="SimSun" w:hAnsi="SimSun" w:hint="eastAsia"/>
          <w:sz w:val="21"/>
        </w:rPr>
        <w:t>2020年10月1日至2026年9月30日期间</w:t>
      </w:r>
      <w:r w:rsidR="00A560F5" w:rsidRPr="00557389">
        <w:rPr>
          <w:rFonts w:ascii="SimSun" w:hAnsi="SimSun" w:hint="eastAsia"/>
          <w:sz w:val="21"/>
        </w:rPr>
        <w:t>担任</w:t>
      </w:r>
      <w:r w:rsidR="00F50A77" w:rsidRPr="00557389">
        <w:rPr>
          <w:rFonts w:ascii="SimSun" w:hAnsi="SimSun" w:hint="eastAsia"/>
          <w:sz w:val="21"/>
        </w:rPr>
        <w:t>产权组织总干事</w:t>
      </w:r>
      <w:r w:rsidR="00F45FC7">
        <w:rPr>
          <w:rFonts w:ascii="SimSun" w:hAnsi="SimSun"/>
          <w:sz w:val="21"/>
        </w:rPr>
        <w:t>（</w:t>
      </w:r>
      <w:r w:rsidR="00F50A77" w:rsidRPr="00557389">
        <w:rPr>
          <w:rFonts w:ascii="SimSun" w:hAnsi="SimSun" w:hint="eastAsia"/>
          <w:sz w:val="21"/>
        </w:rPr>
        <w:t>见文件</w:t>
      </w:r>
      <w:r w:rsidR="00F50A77" w:rsidRPr="00557389">
        <w:rPr>
          <w:rFonts w:ascii="SimSun" w:hAnsi="SimSun"/>
          <w:sz w:val="21"/>
        </w:rPr>
        <w:t>A/60/C.N 3993</w:t>
      </w:r>
      <w:r w:rsidR="00F50A77" w:rsidRPr="00557389">
        <w:rPr>
          <w:rFonts w:ascii="SimSun" w:hAnsi="SimSun" w:hint="eastAsia"/>
          <w:sz w:val="21"/>
        </w:rPr>
        <w:t>和</w:t>
      </w:r>
      <w:r w:rsidR="00F50A77" w:rsidRPr="00557389">
        <w:rPr>
          <w:rFonts w:ascii="SimSun" w:hAnsi="SimSun"/>
          <w:sz w:val="21"/>
        </w:rPr>
        <w:t>A/60/3</w:t>
      </w:r>
      <w:r w:rsidR="00F50A77" w:rsidRPr="00557389">
        <w:rPr>
          <w:rFonts w:ascii="SimSun" w:hAnsi="SimSun" w:hint="eastAsia"/>
          <w:sz w:val="21"/>
        </w:rPr>
        <w:t>第</w:t>
      </w:r>
      <w:r w:rsidR="00F50A77" w:rsidRPr="00557389">
        <w:rPr>
          <w:rFonts w:ascii="SimSun" w:hAnsi="SimSun"/>
          <w:sz w:val="21"/>
        </w:rPr>
        <w:t>10</w:t>
      </w:r>
      <w:r w:rsidR="00F50A77" w:rsidRPr="00557389">
        <w:rPr>
          <w:rFonts w:ascii="SimSun" w:hAnsi="SimSun" w:hint="eastAsia"/>
          <w:sz w:val="21"/>
        </w:rPr>
        <w:t>段</w:t>
      </w:r>
      <w:r w:rsidR="00F45FC7">
        <w:rPr>
          <w:rFonts w:ascii="SimSun" w:hAnsi="SimSun"/>
          <w:sz w:val="21"/>
        </w:rPr>
        <w:t>）</w:t>
      </w:r>
      <w:r w:rsidR="00F50A77" w:rsidRPr="00557389">
        <w:rPr>
          <w:rFonts w:ascii="SimSun" w:hAnsi="SimSun" w:hint="eastAsia"/>
          <w:sz w:val="21"/>
        </w:rPr>
        <w:t>。</w:t>
      </w:r>
    </w:p>
    <w:p w:rsidR="000E67B1" w:rsidRPr="00557389" w:rsidRDefault="00E5498A" w:rsidP="00F45FC7">
      <w:pPr>
        <w:overflowPunct w:val="0"/>
        <w:spacing w:afterLines="50" w:after="120" w:line="340" w:lineRule="atLeast"/>
        <w:jc w:val="both"/>
        <w:rPr>
          <w:rFonts w:ascii="SimSun" w:hAnsi="SimSun"/>
          <w:sz w:val="21"/>
        </w:rPr>
      </w:pPr>
      <w:r w:rsidRPr="00557389">
        <w:rPr>
          <w:rFonts w:ascii="SimSun" w:hAnsi="SimSun"/>
          <w:sz w:val="21"/>
        </w:rPr>
        <w:fldChar w:fldCharType="begin"/>
      </w:r>
      <w:r w:rsidRPr="00557389">
        <w:rPr>
          <w:rFonts w:ascii="SimSun" w:hAnsi="SimSun"/>
          <w:sz w:val="21"/>
        </w:rPr>
        <w:instrText xml:space="preserve"> AUTONUM  </w:instrText>
      </w:r>
      <w:r w:rsidRPr="00557389">
        <w:rPr>
          <w:rFonts w:ascii="SimSun" w:hAnsi="SimSun"/>
          <w:sz w:val="21"/>
        </w:rPr>
        <w:fldChar w:fldCharType="end"/>
      </w:r>
      <w:r w:rsidR="00557389" w:rsidRPr="00557389">
        <w:rPr>
          <w:rFonts w:ascii="SimSun" w:hAnsi="SimSun"/>
          <w:sz w:val="21"/>
        </w:rPr>
        <w:t>.</w:t>
      </w:r>
      <w:r w:rsidR="00557389" w:rsidRPr="00557389">
        <w:rPr>
          <w:rFonts w:ascii="SimSun" w:hAnsi="SimSun"/>
          <w:sz w:val="21"/>
        </w:rPr>
        <w:tab/>
      </w:r>
      <w:r w:rsidR="004E59EF" w:rsidRPr="00557389">
        <w:rPr>
          <w:rFonts w:ascii="SimSun" w:hAnsi="SimSun" w:hint="eastAsia"/>
          <w:sz w:val="21"/>
        </w:rPr>
        <w:t>2020年8月3日，候任总干事发出了第</w:t>
      </w:r>
      <w:r w:rsidR="004E59EF" w:rsidRPr="00557389">
        <w:rPr>
          <w:rFonts w:ascii="SimSun" w:hAnsi="SimSun"/>
          <w:sz w:val="21"/>
          <w:szCs w:val="22"/>
        </w:rPr>
        <w:t>C.N 4025</w:t>
      </w:r>
      <w:r w:rsidR="004E59EF" w:rsidRPr="00557389">
        <w:rPr>
          <w:rFonts w:ascii="SimSun" w:hAnsi="SimSun" w:hint="eastAsia"/>
          <w:sz w:val="21"/>
          <w:szCs w:val="22"/>
        </w:rPr>
        <w:t>号照会，请产权组织成员国政府在2020年9月21日前</w:t>
      </w:r>
      <w:r w:rsidR="004E59EF" w:rsidRPr="00557389">
        <w:rPr>
          <w:rFonts w:ascii="SimSun" w:hAnsi="SimSun" w:hint="eastAsia"/>
          <w:sz w:val="21"/>
        </w:rPr>
        <w:t>提名本国国民作为产权组织副总干事和助理总干事职位</w:t>
      </w:r>
      <w:r w:rsidR="00ED6CF5">
        <w:rPr>
          <w:rFonts w:ascii="SimSun" w:hAnsi="SimSun" w:hint="eastAsia"/>
          <w:sz w:val="21"/>
        </w:rPr>
        <w:t>的</w:t>
      </w:r>
      <w:r w:rsidR="004E59EF" w:rsidRPr="00557389">
        <w:rPr>
          <w:rFonts w:ascii="SimSun" w:hAnsi="SimSun" w:hint="eastAsia"/>
          <w:sz w:val="21"/>
        </w:rPr>
        <w:t>候选人。候任总干事进一步表示，拟请产权组织协调委员会批准新任命于2021年1月1日生效。</w:t>
      </w:r>
    </w:p>
    <w:p w:rsidR="000E67B1" w:rsidRPr="00557389" w:rsidRDefault="00E5498A" w:rsidP="00F45FC7">
      <w:pPr>
        <w:overflowPunct w:val="0"/>
        <w:spacing w:afterLines="50" w:after="120" w:line="340" w:lineRule="atLeast"/>
        <w:jc w:val="both"/>
        <w:rPr>
          <w:rFonts w:ascii="SimSun" w:hAnsi="SimSun"/>
          <w:sz w:val="21"/>
        </w:rPr>
      </w:pPr>
      <w:r w:rsidRPr="00557389">
        <w:rPr>
          <w:rFonts w:ascii="SimSun" w:hAnsi="SimSun"/>
          <w:sz w:val="21"/>
        </w:rPr>
        <w:fldChar w:fldCharType="begin"/>
      </w:r>
      <w:r w:rsidRPr="00557389">
        <w:rPr>
          <w:rFonts w:ascii="SimSun" w:hAnsi="SimSun"/>
          <w:sz w:val="21"/>
        </w:rPr>
        <w:instrText xml:space="preserve"> AUTONUM  </w:instrText>
      </w:r>
      <w:r w:rsidRPr="00557389">
        <w:rPr>
          <w:rFonts w:ascii="SimSun" w:hAnsi="SimSun"/>
          <w:sz w:val="21"/>
        </w:rPr>
        <w:fldChar w:fldCharType="end"/>
      </w:r>
      <w:r w:rsidR="00557389" w:rsidRPr="00557389">
        <w:rPr>
          <w:rFonts w:ascii="SimSun" w:hAnsi="SimSun"/>
          <w:sz w:val="21"/>
        </w:rPr>
        <w:t>.</w:t>
      </w:r>
      <w:r w:rsidR="00557389" w:rsidRPr="00557389">
        <w:rPr>
          <w:rFonts w:ascii="SimSun" w:hAnsi="SimSun"/>
          <w:sz w:val="21"/>
        </w:rPr>
        <w:tab/>
      </w:r>
      <w:r w:rsidR="007D147F" w:rsidRPr="00557389">
        <w:rPr>
          <w:rFonts w:ascii="SimSun" w:hAnsi="SimSun" w:hint="eastAsia"/>
          <w:sz w:val="21"/>
        </w:rPr>
        <w:t>要回顾的是，</w:t>
      </w:r>
      <w:r w:rsidR="00AF348C" w:rsidRPr="00557389">
        <w:rPr>
          <w:rFonts w:ascii="SimSun" w:hAnsi="SimSun" w:hint="eastAsia"/>
          <w:sz w:val="21"/>
        </w:rPr>
        <w:t>2014年选举总干事时，</w:t>
      </w:r>
      <w:r w:rsidR="007428D9">
        <w:rPr>
          <w:rFonts w:ascii="SimSun" w:hAnsi="SimSun" w:hint="eastAsia"/>
          <w:sz w:val="21"/>
        </w:rPr>
        <w:t>产权组织</w:t>
      </w:r>
      <w:r w:rsidR="00AF348C" w:rsidRPr="00557389">
        <w:rPr>
          <w:rFonts w:ascii="SimSun" w:hAnsi="SimSun" w:hint="eastAsia"/>
          <w:sz w:val="21"/>
        </w:rPr>
        <w:t>协调委员会批准了对副总干事和助理总干事任期的修改，使其与总干事任期一致。由此，即将卸任的副总干事和助理总干事的任期</w:t>
      </w:r>
      <w:r w:rsidR="007D147F" w:rsidRPr="00557389">
        <w:rPr>
          <w:rFonts w:ascii="SimSun" w:hAnsi="SimSun" w:hint="eastAsia"/>
          <w:sz w:val="21"/>
        </w:rPr>
        <w:t>将</w:t>
      </w:r>
      <w:r w:rsidR="00AF348C" w:rsidRPr="00557389">
        <w:rPr>
          <w:rFonts w:ascii="SimSun" w:hAnsi="SimSun" w:hint="eastAsia"/>
          <w:sz w:val="21"/>
        </w:rPr>
        <w:t>于2020年9月30日届满。</w:t>
      </w:r>
      <w:r w:rsidR="000E67B1" w:rsidRPr="00557389">
        <w:rPr>
          <w:rStyle w:val="FootnoteReference"/>
          <w:rFonts w:ascii="SimSun" w:hAnsi="SimSun" w:cs="Arial"/>
          <w:sz w:val="21"/>
        </w:rPr>
        <w:footnoteReference w:id="2"/>
      </w:r>
      <w:r w:rsidR="0071196D" w:rsidRPr="00557389">
        <w:rPr>
          <w:rFonts w:ascii="SimSun" w:hAnsi="SimSun" w:hint="eastAsia"/>
          <w:sz w:val="21"/>
        </w:rPr>
        <w:t>即将卸任的副总干事和助理总干事是：</w:t>
      </w:r>
    </w:p>
    <w:p w:rsidR="0071196D" w:rsidRPr="00557389" w:rsidRDefault="0071196D" w:rsidP="00F45FC7">
      <w:pPr>
        <w:numPr>
          <w:ilvl w:val="0"/>
          <w:numId w:val="9"/>
        </w:numPr>
        <w:tabs>
          <w:tab w:val="clear" w:pos="720"/>
        </w:tabs>
        <w:overflowPunct w:val="0"/>
        <w:spacing w:afterLines="50" w:after="120" w:line="340" w:lineRule="atLeast"/>
        <w:ind w:left="924" w:hanging="357"/>
        <w:jc w:val="both"/>
        <w:rPr>
          <w:rFonts w:ascii="SimSun" w:hAnsi="SimSun"/>
          <w:sz w:val="21"/>
          <w:szCs w:val="22"/>
          <w:lang w:val="en"/>
        </w:rPr>
      </w:pPr>
      <w:r w:rsidRPr="00F45FC7">
        <w:rPr>
          <w:rFonts w:ascii="SimSun" w:hAnsi="SimSun" w:cs="Microsoft YaHei" w:hint="eastAsia"/>
          <w:sz w:val="21"/>
          <w:szCs w:val="22"/>
          <w:lang w:val="en"/>
        </w:rPr>
        <w:t>马里奥</w:t>
      </w:r>
      <w:r w:rsidRPr="00557389">
        <w:rPr>
          <w:rFonts w:ascii="SimSun" w:hAnsi="SimSun"/>
          <w:sz w:val="21"/>
          <w:szCs w:val="22"/>
          <w:lang w:val="en"/>
        </w:rPr>
        <w:t>·</w:t>
      </w:r>
      <w:r w:rsidRPr="00F45FC7">
        <w:rPr>
          <w:rFonts w:ascii="SimSun" w:hAnsi="SimSun" w:cs="Microsoft YaHei" w:hint="eastAsia"/>
          <w:sz w:val="21"/>
          <w:szCs w:val="22"/>
          <w:lang w:val="en"/>
        </w:rPr>
        <w:t>马图斯先生（智利），副总干事，发展部门；</w:t>
      </w:r>
    </w:p>
    <w:p w:rsidR="0071196D" w:rsidRPr="00557389" w:rsidRDefault="0071196D" w:rsidP="00F45FC7">
      <w:pPr>
        <w:numPr>
          <w:ilvl w:val="0"/>
          <w:numId w:val="9"/>
        </w:numPr>
        <w:tabs>
          <w:tab w:val="clear" w:pos="720"/>
        </w:tabs>
        <w:overflowPunct w:val="0"/>
        <w:spacing w:afterLines="50" w:after="120" w:line="340" w:lineRule="atLeast"/>
        <w:ind w:left="924" w:hanging="357"/>
        <w:jc w:val="both"/>
        <w:rPr>
          <w:rFonts w:ascii="SimSun" w:hAnsi="SimSun"/>
          <w:sz w:val="21"/>
          <w:szCs w:val="22"/>
          <w:lang w:val="en"/>
        </w:rPr>
      </w:pPr>
      <w:r w:rsidRPr="00F45FC7">
        <w:rPr>
          <w:rFonts w:ascii="SimSun" w:hAnsi="SimSun" w:cs="Microsoft YaHei" w:hint="eastAsia"/>
          <w:sz w:val="21"/>
          <w:szCs w:val="22"/>
          <w:lang w:val="en"/>
        </w:rPr>
        <w:lastRenderedPageBreak/>
        <w:t>约翰</w:t>
      </w:r>
      <w:r w:rsidRPr="00557389">
        <w:rPr>
          <w:rFonts w:ascii="SimSun" w:hAnsi="SimSun"/>
          <w:sz w:val="21"/>
          <w:szCs w:val="22"/>
          <w:lang w:val="en"/>
        </w:rPr>
        <w:t>·</w:t>
      </w:r>
      <w:r w:rsidRPr="00F45FC7">
        <w:rPr>
          <w:rFonts w:ascii="SimSun" w:hAnsi="SimSun" w:cs="Microsoft YaHei" w:hint="eastAsia"/>
          <w:sz w:val="21"/>
          <w:szCs w:val="22"/>
          <w:lang w:val="en"/>
        </w:rPr>
        <w:t>桑德奇先生（美利坚合众国），副总干事，专利和技术部门；</w:t>
      </w:r>
    </w:p>
    <w:p w:rsidR="0071196D" w:rsidRPr="00557389" w:rsidRDefault="0071196D" w:rsidP="00F45FC7">
      <w:pPr>
        <w:numPr>
          <w:ilvl w:val="0"/>
          <w:numId w:val="9"/>
        </w:numPr>
        <w:tabs>
          <w:tab w:val="clear" w:pos="720"/>
        </w:tabs>
        <w:overflowPunct w:val="0"/>
        <w:spacing w:afterLines="50" w:after="120" w:line="340" w:lineRule="atLeast"/>
        <w:ind w:left="924" w:hanging="357"/>
        <w:jc w:val="both"/>
        <w:rPr>
          <w:rFonts w:ascii="SimSun" w:hAnsi="SimSun"/>
          <w:sz w:val="21"/>
          <w:szCs w:val="22"/>
          <w:lang w:val="en"/>
        </w:rPr>
      </w:pPr>
      <w:r w:rsidRPr="00F45FC7">
        <w:rPr>
          <w:rFonts w:ascii="SimSun" w:hAnsi="SimSun" w:cs="Microsoft YaHei" w:hint="eastAsia"/>
          <w:sz w:val="21"/>
          <w:szCs w:val="22"/>
          <w:lang w:val="en"/>
        </w:rPr>
        <w:t>王彬颖女士（中国），副总干事，品牌与外观设计部门；</w:t>
      </w:r>
    </w:p>
    <w:p w:rsidR="000E67B1" w:rsidRPr="00557389" w:rsidRDefault="0071196D" w:rsidP="00F45FC7">
      <w:pPr>
        <w:numPr>
          <w:ilvl w:val="0"/>
          <w:numId w:val="9"/>
        </w:numPr>
        <w:tabs>
          <w:tab w:val="clear" w:pos="720"/>
        </w:tabs>
        <w:overflowPunct w:val="0"/>
        <w:spacing w:afterLines="50" w:after="120" w:line="340" w:lineRule="atLeast"/>
        <w:ind w:left="924" w:hanging="357"/>
        <w:jc w:val="both"/>
        <w:rPr>
          <w:rFonts w:ascii="SimSun" w:hAnsi="SimSun"/>
          <w:sz w:val="21"/>
          <w:szCs w:val="22"/>
          <w:lang w:val="en"/>
        </w:rPr>
      </w:pPr>
      <w:r w:rsidRPr="00557389">
        <w:rPr>
          <w:rFonts w:ascii="SimSun" w:hAnsi="SimSun" w:hint="eastAsia"/>
          <w:sz w:val="21"/>
        </w:rPr>
        <w:t>西尔维·福尔班</w:t>
      </w:r>
      <w:r w:rsidR="00500933" w:rsidRPr="00557389">
        <w:rPr>
          <w:rFonts w:ascii="SimSun" w:hAnsi="SimSun" w:hint="eastAsia"/>
          <w:sz w:val="21"/>
        </w:rPr>
        <w:t>女士</w:t>
      </w:r>
      <w:r w:rsidRPr="00557389">
        <w:rPr>
          <w:rFonts w:ascii="SimSun" w:hAnsi="SimSun" w:hint="eastAsia"/>
          <w:sz w:val="21"/>
        </w:rPr>
        <w:t>（法国</w:t>
      </w:r>
      <w:r w:rsidRPr="00F45FC7">
        <w:rPr>
          <w:rFonts w:ascii="SimSun" w:hAnsi="SimSun" w:cs="Microsoft YaHei" w:hint="eastAsia"/>
          <w:sz w:val="21"/>
          <w:szCs w:val="22"/>
          <w:lang w:val="en"/>
        </w:rPr>
        <w:t>），副总干事，版权与创意产业部门；</w:t>
      </w:r>
    </w:p>
    <w:p w:rsidR="0071196D" w:rsidRPr="00F45FC7" w:rsidRDefault="0071196D" w:rsidP="00F45FC7">
      <w:pPr>
        <w:numPr>
          <w:ilvl w:val="0"/>
          <w:numId w:val="9"/>
        </w:numPr>
        <w:tabs>
          <w:tab w:val="clear" w:pos="720"/>
        </w:tabs>
        <w:overflowPunct w:val="0"/>
        <w:spacing w:afterLines="50" w:after="120" w:line="340" w:lineRule="atLeast"/>
        <w:ind w:left="924" w:hanging="357"/>
        <w:jc w:val="both"/>
        <w:rPr>
          <w:rFonts w:ascii="Georgia" w:hAnsi="Georgia" w:cs="Times New Roman"/>
          <w:sz w:val="21"/>
          <w:szCs w:val="24"/>
          <w:lang w:val="en"/>
        </w:rPr>
      </w:pPr>
      <w:r w:rsidRPr="00F45FC7">
        <w:rPr>
          <w:rFonts w:ascii="Georgia" w:hAnsi="Georgia" w:cs="Times New Roman" w:hint="eastAsia"/>
          <w:sz w:val="21"/>
          <w:szCs w:val="24"/>
          <w:lang w:val="en"/>
        </w:rPr>
        <w:t>米内利克·格塔洪先生（</w:t>
      </w:r>
      <w:r w:rsidRPr="00F45FC7">
        <w:rPr>
          <w:rFonts w:ascii="SimSun" w:hAnsi="SimSun" w:cs="Microsoft YaHei" w:hint="eastAsia"/>
          <w:sz w:val="21"/>
          <w:szCs w:val="22"/>
          <w:lang w:val="en"/>
        </w:rPr>
        <w:t>埃塞俄比亚</w:t>
      </w:r>
      <w:r w:rsidRPr="00F45FC7">
        <w:rPr>
          <w:rFonts w:ascii="Georgia" w:hAnsi="Georgia" w:cs="Times New Roman" w:hint="eastAsia"/>
          <w:sz w:val="21"/>
          <w:szCs w:val="24"/>
          <w:lang w:val="en"/>
        </w:rPr>
        <w:t>），助理总干事，全球</w:t>
      </w:r>
      <w:r w:rsidR="004415E4" w:rsidRPr="00F45FC7">
        <w:rPr>
          <w:rFonts w:ascii="Georgia" w:hAnsi="Georgia" w:cs="Times New Roman" w:hint="eastAsia"/>
          <w:sz w:val="21"/>
          <w:szCs w:val="24"/>
          <w:lang w:val="en"/>
        </w:rPr>
        <w:t>议题</w:t>
      </w:r>
      <w:r w:rsidRPr="00F45FC7">
        <w:rPr>
          <w:rFonts w:ascii="Georgia" w:hAnsi="Georgia" w:cs="Times New Roman" w:hint="eastAsia"/>
          <w:sz w:val="21"/>
          <w:szCs w:val="24"/>
          <w:lang w:val="en"/>
        </w:rPr>
        <w:t>部门；</w:t>
      </w:r>
    </w:p>
    <w:p w:rsidR="0071196D" w:rsidRPr="00F45FC7" w:rsidRDefault="0071196D" w:rsidP="00F45FC7">
      <w:pPr>
        <w:numPr>
          <w:ilvl w:val="0"/>
          <w:numId w:val="9"/>
        </w:numPr>
        <w:tabs>
          <w:tab w:val="clear" w:pos="720"/>
        </w:tabs>
        <w:overflowPunct w:val="0"/>
        <w:spacing w:afterLines="50" w:after="120" w:line="340" w:lineRule="atLeast"/>
        <w:ind w:left="924" w:hanging="357"/>
        <w:jc w:val="both"/>
        <w:rPr>
          <w:rFonts w:ascii="Georgia" w:hAnsi="Georgia" w:cs="Times New Roman"/>
          <w:sz w:val="21"/>
          <w:szCs w:val="24"/>
          <w:lang w:val="en"/>
        </w:rPr>
      </w:pPr>
      <w:r w:rsidRPr="00F45FC7">
        <w:rPr>
          <w:rFonts w:ascii="Georgia" w:hAnsi="Georgia" w:cs="Times New Roman" w:hint="eastAsia"/>
          <w:sz w:val="21"/>
          <w:szCs w:val="24"/>
          <w:lang w:val="en"/>
        </w:rPr>
        <w:t>拉马纳坦·安比·孙达拉姆先生（斯里兰卡），助理总干事，行政与管理部门；</w:t>
      </w:r>
    </w:p>
    <w:p w:rsidR="0071196D" w:rsidRPr="00F45FC7" w:rsidRDefault="0071196D" w:rsidP="00F45FC7">
      <w:pPr>
        <w:numPr>
          <w:ilvl w:val="0"/>
          <w:numId w:val="9"/>
        </w:numPr>
        <w:tabs>
          <w:tab w:val="clear" w:pos="720"/>
        </w:tabs>
        <w:overflowPunct w:val="0"/>
        <w:spacing w:afterLines="50" w:after="120" w:line="340" w:lineRule="atLeast"/>
        <w:ind w:left="924" w:hanging="357"/>
        <w:jc w:val="both"/>
        <w:rPr>
          <w:rFonts w:ascii="Georgia" w:hAnsi="Georgia" w:cs="Times New Roman"/>
          <w:sz w:val="21"/>
          <w:szCs w:val="24"/>
          <w:lang w:val="en"/>
        </w:rPr>
      </w:pPr>
      <w:r w:rsidRPr="00F45FC7">
        <w:rPr>
          <w:rFonts w:ascii="Georgia" w:hAnsi="Georgia" w:cs="Times New Roman" w:hint="eastAsia"/>
          <w:sz w:val="21"/>
          <w:szCs w:val="24"/>
          <w:lang w:val="en"/>
        </w:rPr>
        <w:t>高木善幸先生（日本），助理总干事，全球基础设施部门；和</w:t>
      </w:r>
    </w:p>
    <w:p w:rsidR="0071196D" w:rsidRPr="00F45FC7" w:rsidRDefault="0071196D" w:rsidP="00F45FC7">
      <w:pPr>
        <w:numPr>
          <w:ilvl w:val="0"/>
          <w:numId w:val="9"/>
        </w:numPr>
        <w:tabs>
          <w:tab w:val="clear" w:pos="720"/>
        </w:tabs>
        <w:overflowPunct w:val="0"/>
        <w:spacing w:afterLines="50" w:after="120" w:line="340" w:lineRule="atLeast"/>
        <w:ind w:left="924" w:hanging="357"/>
        <w:jc w:val="both"/>
        <w:rPr>
          <w:rFonts w:ascii="Georgia" w:hAnsi="Georgia" w:cs="Times New Roman"/>
          <w:sz w:val="21"/>
          <w:szCs w:val="24"/>
          <w:lang w:val="en"/>
        </w:rPr>
      </w:pPr>
      <w:r w:rsidRPr="00F45FC7">
        <w:rPr>
          <w:rFonts w:ascii="Georgia" w:hAnsi="Georgia" w:cs="Times New Roman" w:hint="eastAsia"/>
          <w:sz w:val="21"/>
          <w:szCs w:val="24"/>
          <w:lang w:val="en"/>
        </w:rPr>
        <w:t>纳瑞什·普拉萨德先生（印度</w:t>
      </w:r>
      <w:r w:rsidRPr="00F45FC7">
        <w:rPr>
          <w:rFonts w:ascii="SimSun" w:hAnsi="SimSun" w:cs="Microsoft YaHei" w:hint="eastAsia"/>
          <w:sz w:val="21"/>
          <w:szCs w:val="22"/>
          <w:lang w:val="en"/>
        </w:rPr>
        <w:t>），</w:t>
      </w:r>
      <w:r w:rsidRPr="00F45FC7">
        <w:rPr>
          <w:rFonts w:ascii="Georgia" w:hAnsi="Georgia" w:cs="Times New Roman" w:hint="eastAsia"/>
          <w:sz w:val="21"/>
          <w:szCs w:val="24"/>
          <w:lang w:val="en"/>
        </w:rPr>
        <w:t>助理总干事</w:t>
      </w:r>
      <w:r w:rsidR="00E56D26" w:rsidRPr="00F45FC7">
        <w:rPr>
          <w:rFonts w:ascii="Georgia" w:hAnsi="Georgia" w:cs="Times New Roman" w:hint="eastAsia"/>
          <w:sz w:val="21"/>
          <w:szCs w:val="24"/>
          <w:lang w:val="en"/>
        </w:rPr>
        <w:t>、</w:t>
      </w:r>
      <w:r w:rsidRPr="00F45FC7">
        <w:rPr>
          <w:rFonts w:ascii="Georgia" w:hAnsi="Georgia" w:cs="Times New Roman" w:hint="eastAsia"/>
          <w:sz w:val="21"/>
          <w:szCs w:val="24"/>
          <w:lang w:val="en"/>
        </w:rPr>
        <w:t>办公室主任。</w:t>
      </w:r>
    </w:p>
    <w:p w:rsidR="000E67B1" w:rsidRPr="00557389" w:rsidRDefault="00E5498A" w:rsidP="00F45FC7">
      <w:pPr>
        <w:overflowPunct w:val="0"/>
        <w:spacing w:afterLines="50" w:after="120" w:line="340" w:lineRule="atLeast"/>
        <w:jc w:val="both"/>
        <w:rPr>
          <w:rFonts w:ascii="SimSun" w:hAnsi="SimSun"/>
          <w:sz w:val="21"/>
        </w:rPr>
      </w:pPr>
      <w:r w:rsidRPr="00557389">
        <w:rPr>
          <w:rFonts w:ascii="SimSun" w:hAnsi="SimSun"/>
          <w:sz w:val="21"/>
        </w:rPr>
        <w:fldChar w:fldCharType="begin"/>
      </w:r>
      <w:r w:rsidRPr="00557389">
        <w:rPr>
          <w:rFonts w:ascii="SimSun" w:hAnsi="SimSun"/>
          <w:sz w:val="21"/>
        </w:rPr>
        <w:instrText xml:space="preserve"> AUTONUM  </w:instrText>
      </w:r>
      <w:r w:rsidRPr="00557389">
        <w:rPr>
          <w:rFonts w:ascii="SimSun" w:hAnsi="SimSun"/>
          <w:sz w:val="21"/>
        </w:rPr>
        <w:fldChar w:fldCharType="end"/>
      </w:r>
      <w:r w:rsidR="00557389" w:rsidRPr="00557389">
        <w:rPr>
          <w:rFonts w:ascii="SimSun" w:hAnsi="SimSun"/>
          <w:sz w:val="21"/>
        </w:rPr>
        <w:t>.</w:t>
      </w:r>
      <w:r w:rsidR="00557389" w:rsidRPr="00557389">
        <w:rPr>
          <w:rFonts w:ascii="SimSun" w:hAnsi="SimSun"/>
          <w:sz w:val="21"/>
        </w:rPr>
        <w:tab/>
      </w:r>
      <w:r w:rsidR="007526F1" w:rsidRPr="00557389">
        <w:rPr>
          <w:rFonts w:ascii="SimSun" w:hAnsi="SimSun" w:hint="eastAsia"/>
          <w:sz w:val="21"/>
        </w:rPr>
        <w:t>还要回顾的是，鉴于其任期的修改，“并为确保2020年10月1日副总干事和助理总干事就任前有充分时间完成整个任命过程（包括以下所需时间：职位空缺公告、候选人的内部和可能的外部评价，以及增加一次协调委员会特别会议批准副总干事候选人并就助理总干事候选人的任命提出意见）”</w:t>
      </w:r>
      <w:r w:rsidR="000E67B1" w:rsidRPr="00557389">
        <w:rPr>
          <w:rStyle w:val="FootnoteReference"/>
          <w:rFonts w:ascii="SimSun" w:hAnsi="SimSun" w:cs="Arial"/>
          <w:sz w:val="21"/>
        </w:rPr>
        <w:footnoteReference w:id="3"/>
      </w:r>
      <w:r w:rsidR="007526F1" w:rsidRPr="00557389">
        <w:rPr>
          <w:rFonts w:ascii="SimSun" w:hAnsi="SimSun" w:hint="eastAsia"/>
          <w:sz w:val="21"/>
        </w:rPr>
        <w:t>，产权组织大会、产权组织协调委员会、巴黎联盟大会和伯尔尼联盟大会各自就其所涉事宜</w:t>
      </w:r>
      <w:r w:rsidR="00F06297" w:rsidRPr="00557389">
        <w:rPr>
          <w:rFonts w:ascii="SimSun" w:hAnsi="SimSun" w:hint="eastAsia"/>
          <w:sz w:val="21"/>
        </w:rPr>
        <w:t>，批准了</w:t>
      </w:r>
      <w:r w:rsidR="007526F1" w:rsidRPr="00557389">
        <w:rPr>
          <w:rFonts w:ascii="SimSun" w:hAnsi="SimSun" w:hint="eastAsia"/>
          <w:sz w:val="21"/>
        </w:rPr>
        <w:t>2019年</w:t>
      </w:r>
      <w:r w:rsidR="005068A0" w:rsidRPr="00557389">
        <w:rPr>
          <w:rFonts w:ascii="SimSun" w:hAnsi="SimSun" w:hint="eastAsia"/>
          <w:sz w:val="21"/>
        </w:rPr>
        <w:t>“</w:t>
      </w:r>
      <w:r w:rsidR="007526F1" w:rsidRPr="00557389">
        <w:rPr>
          <w:rFonts w:ascii="SimSun" w:hAnsi="SimSun" w:hint="eastAsia"/>
          <w:sz w:val="21"/>
        </w:rPr>
        <w:t>产权组织总干事提名和任命程序”</w:t>
      </w:r>
      <w:r w:rsidR="00F06297" w:rsidRPr="00557389">
        <w:rPr>
          <w:rFonts w:ascii="SimSun" w:hAnsi="SimSun" w:hint="eastAsia"/>
          <w:sz w:val="21"/>
        </w:rPr>
        <w:t>（2019年程序）</w:t>
      </w:r>
      <w:r w:rsidR="007526F1" w:rsidRPr="00557389">
        <w:rPr>
          <w:rFonts w:ascii="SimSun" w:hAnsi="SimSun" w:hint="eastAsia"/>
          <w:sz w:val="21"/>
        </w:rPr>
        <w:t>，</w:t>
      </w:r>
      <w:r w:rsidR="00F06297" w:rsidRPr="00557389">
        <w:rPr>
          <w:rFonts w:ascii="SimSun" w:hAnsi="SimSun" w:hint="eastAsia"/>
          <w:sz w:val="21"/>
        </w:rPr>
        <w:t>以便除其他外，</w:t>
      </w:r>
      <w:r w:rsidR="007526F1" w:rsidRPr="00557389">
        <w:rPr>
          <w:rFonts w:ascii="SimSun" w:hAnsi="SimSun" w:hint="eastAsia"/>
          <w:sz w:val="21"/>
        </w:rPr>
        <w:t>保证“总干事有时间提议任命副总干事和助理总干事，便于新老高层管理团队交接。”</w:t>
      </w:r>
      <w:r w:rsidR="000E67B1" w:rsidRPr="00557389">
        <w:rPr>
          <w:rStyle w:val="FootnoteReference"/>
          <w:rFonts w:ascii="SimSun" w:hAnsi="SimSun" w:cs="Arial"/>
          <w:sz w:val="21"/>
        </w:rPr>
        <w:footnoteReference w:id="4"/>
      </w:r>
      <w:r w:rsidR="005068A0" w:rsidRPr="00557389">
        <w:rPr>
          <w:rFonts w:ascii="SimSun" w:hAnsi="SimSun" w:hint="eastAsia"/>
          <w:sz w:val="21"/>
        </w:rPr>
        <w:t>尽管批准的</w:t>
      </w:r>
      <w:r w:rsidR="008047B4" w:rsidRPr="00557389">
        <w:rPr>
          <w:rFonts w:ascii="SimSun" w:hAnsi="SimSun" w:hint="eastAsia"/>
          <w:sz w:val="21"/>
        </w:rPr>
        <w:t>2019年程序</w:t>
      </w:r>
      <w:r w:rsidR="004E44F3" w:rsidRPr="00557389">
        <w:rPr>
          <w:rFonts w:ascii="SimSun" w:hAnsi="SimSun" w:hint="eastAsia"/>
          <w:sz w:val="21"/>
        </w:rPr>
        <w:t>有关部分</w:t>
      </w:r>
      <w:r w:rsidR="008047B4" w:rsidRPr="00557389">
        <w:rPr>
          <w:rFonts w:ascii="SimSun" w:hAnsi="SimSun" w:hint="eastAsia"/>
          <w:sz w:val="21"/>
        </w:rPr>
        <w:t>的目的是</w:t>
      </w:r>
      <w:r w:rsidR="0042455B" w:rsidRPr="00557389">
        <w:rPr>
          <w:rFonts w:ascii="SimSun" w:hAnsi="SimSun" w:hint="eastAsia"/>
          <w:sz w:val="21"/>
        </w:rPr>
        <w:t>为</w:t>
      </w:r>
      <w:r w:rsidR="008047B4" w:rsidRPr="00557389">
        <w:rPr>
          <w:rFonts w:ascii="SimSun" w:hAnsi="SimSun" w:hint="eastAsia"/>
          <w:sz w:val="21"/>
        </w:rPr>
        <w:t>候任</w:t>
      </w:r>
      <w:r w:rsidR="0042455B" w:rsidRPr="00557389">
        <w:rPr>
          <w:rFonts w:ascii="SimSun" w:hAnsi="SimSun" w:hint="eastAsia"/>
          <w:sz w:val="21"/>
        </w:rPr>
        <w:t>总干事</w:t>
      </w:r>
      <w:r w:rsidR="004E44F3" w:rsidRPr="00557389">
        <w:rPr>
          <w:rFonts w:ascii="SimSun" w:hAnsi="SimSun" w:hint="eastAsia"/>
          <w:sz w:val="21"/>
        </w:rPr>
        <w:t>进行</w:t>
      </w:r>
      <w:r w:rsidR="0042455B" w:rsidRPr="00557389">
        <w:rPr>
          <w:rFonts w:ascii="SimSun" w:hAnsi="SimSun" w:hint="eastAsia"/>
          <w:sz w:val="21"/>
        </w:rPr>
        <w:t>高层管理团队</w:t>
      </w:r>
      <w:r w:rsidR="004E44F3" w:rsidRPr="00557389">
        <w:rPr>
          <w:rFonts w:ascii="SimSun" w:hAnsi="SimSun" w:hint="eastAsia"/>
          <w:sz w:val="21"/>
        </w:rPr>
        <w:t>的磋商和提名</w:t>
      </w:r>
      <w:r w:rsidR="0042455B" w:rsidRPr="00557389">
        <w:rPr>
          <w:rFonts w:ascii="SimSun" w:hAnsi="SimSun" w:hint="eastAsia"/>
          <w:sz w:val="21"/>
        </w:rPr>
        <w:t>程序留</w:t>
      </w:r>
      <w:r w:rsidR="004E44F3" w:rsidRPr="00557389">
        <w:rPr>
          <w:rFonts w:ascii="SimSun" w:hAnsi="SimSun" w:hint="eastAsia"/>
          <w:sz w:val="21"/>
        </w:rPr>
        <w:t>出</w:t>
      </w:r>
      <w:r w:rsidR="0042455B" w:rsidRPr="00557389">
        <w:rPr>
          <w:rFonts w:ascii="SimSun" w:hAnsi="SimSun" w:hint="eastAsia"/>
          <w:sz w:val="21"/>
        </w:rPr>
        <w:t>充分时间，这样在</w:t>
      </w:r>
      <w:r w:rsidR="004E44F3" w:rsidRPr="00557389">
        <w:rPr>
          <w:rFonts w:ascii="SimSun" w:hAnsi="SimSun" w:hint="eastAsia"/>
          <w:sz w:val="21"/>
        </w:rPr>
        <w:t>候任</w:t>
      </w:r>
      <w:r w:rsidR="0042455B" w:rsidRPr="00557389">
        <w:rPr>
          <w:rFonts w:ascii="SimSun" w:hAnsi="SimSun" w:hint="eastAsia"/>
          <w:sz w:val="21"/>
        </w:rPr>
        <w:t>总干事开始履新时该团队已就位</w:t>
      </w:r>
      <w:r w:rsidR="004E44F3" w:rsidRPr="00557389">
        <w:rPr>
          <w:rFonts w:ascii="SimSun" w:hAnsi="SimSun" w:hint="eastAsia"/>
          <w:sz w:val="21"/>
        </w:rPr>
        <w:t>，</w:t>
      </w:r>
      <w:r w:rsidR="00201C7C" w:rsidRPr="00557389">
        <w:rPr>
          <w:rStyle w:val="FootnoteReference"/>
          <w:rFonts w:ascii="SimSun" w:hAnsi="SimSun" w:cs="Arial"/>
          <w:sz w:val="21"/>
        </w:rPr>
        <w:footnoteReference w:id="5"/>
      </w:r>
      <w:r w:rsidR="004E44F3" w:rsidRPr="00557389">
        <w:rPr>
          <w:rFonts w:ascii="SimSun" w:hAnsi="SimSun" w:hint="eastAsia"/>
          <w:sz w:val="21"/>
        </w:rPr>
        <w:t>但是2019年冠状病毒病造成的特别公共卫生局面为新</w:t>
      </w:r>
      <w:r w:rsidR="005068A0" w:rsidRPr="00557389">
        <w:rPr>
          <w:rFonts w:ascii="SimSun" w:hAnsi="SimSun" w:hint="eastAsia"/>
          <w:sz w:val="21"/>
        </w:rPr>
        <w:t>任</w:t>
      </w:r>
      <w:r w:rsidR="004E44F3" w:rsidRPr="00557389">
        <w:rPr>
          <w:rFonts w:ascii="SimSun" w:hAnsi="SimSun" w:hint="eastAsia"/>
          <w:sz w:val="21"/>
        </w:rPr>
        <w:t>副总干事和助理总干事的遴选程序带来</w:t>
      </w:r>
      <w:r w:rsidR="00ED6CF5">
        <w:rPr>
          <w:rFonts w:ascii="SimSun" w:hAnsi="SimSun" w:hint="eastAsia"/>
          <w:sz w:val="21"/>
        </w:rPr>
        <w:t>了</w:t>
      </w:r>
      <w:r w:rsidR="004E44F3" w:rsidRPr="00557389">
        <w:rPr>
          <w:rFonts w:ascii="SimSun" w:hAnsi="SimSun" w:hint="eastAsia"/>
          <w:sz w:val="21"/>
        </w:rPr>
        <w:t>无先例的意外挑战。</w:t>
      </w:r>
      <w:r w:rsidR="004E3148" w:rsidRPr="00557389">
        <w:rPr>
          <w:rFonts w:ascii="SimSun" w:hAnsi="SimSun" w:hint="eastAsia"/>
          <w:sz w:val="21"/>
        </w:rPr>
        <w:t>因此，如第</w:t>
      </w:r>
      <w:r w:rsidR="004E3148" w:rsidRPr="00557389">
        <w:rPr>
          <w:rFonts w:ascii="SimSun" w:hAnsi="SimSun"/>
          <w:sz w:val="21"/>
        </w:rPr>
        <w:t>C.N 4025</w:t>
      </w:r>
      <w:r w:rsidR="004E3148" w:rsidRPr="00557389">
        <w:rPr>
          <w:rFonts w:ascii="SimSun" w:hAnsi="SimSun" w:hint="eastAsia"/>
          <w:sz w:val="21"/>
        </w:rPr>
        <w:t>号照会中所述，提名副总干事和助理总干事职位候选人的期限是</w:t>
      </w:r>
      <w:r w:rsidR="004E3148" w:rsidRPr="00557389">
        <w:rPr>
          <w:rFonts w:ascii="SimSun" w:hAnsi="SimSun" w:hint="eastAsia"/>
          <w:sz w:val="21"/>
          <w:szCs w:val="22"/>
        </w:rPr>
        <w:t>2020年9月</w:t>
      </w:r>
      <w:r w:rsidR="004E3148" w:rsidRPr="00F45FC7">
        <w:rPr>
          <w:rFonts w:ascii="SimSun" w:hAnsi="SimSun" w:hint="eastAsia"/>
          <w:sz w:val="21"/>
        </w:rPr>
        <w:t>21</w:t>
      </w:r>
      <w:r w:rsidR="004E3148" w:rsidRPr="00557389">
        <w:rPr>
          <w:rFonts w:ascii="SimSun" w:hAnsi="SimSun" w:hint="eastAsia"/>
          <w:sz w:val="21"/>
          <w:szCs w:val="22"/>
        </w:rPr>
        <w:t>日，之后将就提名举行磋商，以便可以在即将举行的特别会议上向</w:t>
      </w:r>
      <w:r w:rsidR="007428D9">
        <w:rPr>
          <w:rFonts w:ascii="SimSun" w:hAnsi="SimSun" w:hint="eastAsia"/>
          <w:sz w:val="21"/>
        </w:rPr>
        <w:t>产权组织</w:t>
      </w:r>
      <w:r w:rsidR="004E3148" w:rsidRPr="00557389">
        <w:rPr>
          <w:rFonts w:ascii="SimSun" w:hAnsi="SimSun" w:hint="eastAsia"/>
          <w:sz w:val="21"/>
          <w:szCs w:val="22"/>
        </w:rPr>
        <w:t>协调委员会提出这些职位的任命人选，任</w:t>
      </w:r>
      <w:r w:rsidR="005068A0" w:rsidRPr="00557389">
        <w:rPr>
          <w:rFonts w:ascii="SimSun" w:hAnsi="SimSun" w:hint="eastAsia"/>
          <w:sz w:val="21"/>
          <w:szCs w:val="22"/>
        </w:rPr>
        <w:t>期</w:t>
      </w:r>
      <w:r w:rsidR="004E3148" w:rsidRPr="00557389">
        <w:rPr>
          <w:rFonts w:ascii="SimSun" w:hAnsi="SimSun" w:hint="eastAsia"/>
          <w:sz w:val="21"/>
          <w:szCs w:val="22"/>
        </w:rPr>
        <w:t>从2021年1月1日开始。</w:t>
      </w:r>
    </w:p>
    <w:p w:rsidR="000E67B1" w:rsidRPr="00557389" w:rsidRDefault="00E5498A" w:rsidP="00F45FC7">
      <w:pPr>
        <w:overflowPunct w:val="0"/>
        <w:spacing w:afterLines="50" w:after="120" w:line="340" w:lineRule="atLeast"/>
        <w:jc w:val="both"/>
        <w:rPr>
          <w:rFonts w:ascii="SimSun" w:hAnsi="SimSun"/>
          <w:sz w:val="21"/>
        </w:rPr>
      </w:pPr>
      <w:r w:rsidRPr="00557389">
        <w:rPr>
          <w:rFonts w:ascii="SimSun" w:hAnsi="SimSun"/>
          <w:sz w:val="21"/>
        </w:rPr>
        <w:fldChar w:fldCharType="begin"/>
      </w:r>
      <w:r w:rsidRPr="00557389">
        <w:rPr>
          <w:rFonts w:ascii="SimSun" w:hAnsi="SimSun"/>
          <w:sz w:val="21"/>
        </w:rPr>
        <w:instrText xml:space="preserve"> AUTONUM  </w:instrText>
      </w:r>
      <w:r w:rsidRPr="00557389">
        <w:rPr>
          <w:rFonts w:ascii="SimSun" w:hAnsi="SimSun"/>
          <w:sz w:val="21"/>
        </w:rPr>
        <w:fldChar w:fldCharType="end"/>
      </w:r>
      <w:r w:rsidR="00557389" w:rsidRPr="00557389">
        <w:rPr>
          <w:rFonts w:ascii="SimSun" w:hAnsi="SimSun"/>
          <w:sz w:val="21"/>
        </w:rPr>
        <w:t>.</w:t>
      </w:r>
      <w:r w:rsidR="00557389" w:rsidRPr="00557389">
        <w:rPr>
          <w:rFonts w:ascii="SimSun" w:hAnsi="SimSun"/>
          <w:sz w:val="21"/>
        </w:rPr>
        <w:tab/>
      </w:r>
      <w:r w:rsidR="004E3148" w:rsidRPr="00557389">
        <w:rPr>
          <w:rFonts w:ascii="SimSun" w:hAnsi="SimSun" w:hint="eastAsia"/>
          <w:sz w:val="21"/>
        </w:rPr>
        <w:t>因此，本文件旨在请</w:t>
      </w:r>
      <w:r w:rsidR="007428D9">
        <w:rPr>
          <w:rFonts w:ascii="SimSun" w:hAnsi="SimSun" w:hint="eastAsia"/>
          <w:sz w:val="21"/>
        </w:rPr>
        <w:t>产权组织</w:t>
      </w:r>
      <w:r w:rsidR="004E3148" w:rsidRPr="00557389">
        <w:rPr>
          <w:rFonts w:ascii="SimSun" w:hAnsi="SimSun" w:hint="eastAsia"/>
          <w:sz w:val="21"/>
        </w:rPr>
        <w:t>协调委员会批准</w:t>
      </w:r>
      <w:r w:rsidR="00415A1A" w:rsidRPr="00557389">
        <w:rPr>
          <w:rFonts w:ascii="SimSun" w:hAnsi="SimSun" w:hint="eastAsia"/>
          <w:sz w:val="21"/>
        </w:rPr>
        <w:t>对即将卸任的副总干事和助理总干事进行短期</w:t>
      </w:r>
      <w:r w:rsidR="00522582">
        <w:rPr>
          <w:rFonts w:ascii="SimSun" w:hAnsi="SimSun" w:hint="eastAsia"/>
          <w:sz w:val="21"/>
        </w:rPr>
        <w:t>例外重新任命</w:t>
      </w:r>
      <w:r w:rsidR="00415A1A" w:rsidRPr="00557389">
        <w:rPr>
          <w:rFonts w:ascii="SimSun" w:hAnsi="SimSun" w:hint="eastAsia"/>
          <w:sz w:val="21"/>
        </w:rPr>
        <w:t>，使他们可以协助候任总干事在新任副总干事和助理总干事</w:t>
      </w:r>
      <w:r w:rsidR="006B65A7" w:rsidRPr="00557389">
        <w:rPr>
          <w:rFonts w:ascii="SimSun" w:hAnsi="SimSun" w:hint="eastAsia"/>
          <w:sz w:val="21"/>
        </w:rPr>
        <w:t>就任前</w:t>
      </w:r>
      <w:r w:rsidR="00415A1A" w:rsidRPr="00557389">
        <w:rPr>
          <w:rFonts w:ascii="SimSun" w:hAnsi="SimSun" w:hint="eastAsia"/>
          <w:sz w:val="21"/>
        </w:rPr>
        <w:t>进行过渡管理。</w:t>
      </w:r>
    </w:p>
    <w:p w:rsidR="000E67B1" w:rsidRPr="00AD2EFD" w:rsidRDefault="00415A1A" w:rsidP="00AD2EFD">
      <w:pPr>
        <w:pStyle w:val="Heading2"/>
        <w:overflowPunct w:val="0"/>
        <w:spacing w:beforeLines="100" w:afterLines="50" w:after="120" w:line="340" w:lineRule="atLeast"/>
        <w:rPr>
          <w:rFonts w:ascii="KaiTi" w:eastAsia="KaiTi" w:hAnsi="KaiTi"/>
          <w:sz w:val="21"/>
          <w:u w:val="single"/>
        </w:rPr>
      </w:pPr>
      <w:r w:rsidRPr="00AD2EFD">
        <w:rPr>
          <w:rFonts w:ascii="KaiTi" w:eastAsia="KaiTi" w:hAnsi="KaiTi" w:hint="eastAsia"/>
          <w:caps w:val="0"/>
          <w:sz w:val="21"/>
          <w:u w:val="single"/>
        </w:rPr>
        <w:t>拟议的</w:t>
      </w:r>
      <w:r w:rsidR="00522582">
        <w:rPr>
          <w:rFonts w:ascii="KaiTi" w:eastAsia="KaiTi" w:hAnsi="KaiTi" w:hint="eastAsia"/>
          <w:caps w:val="0"/>
          <w:sz w:val="21"/>
          <w:u w:val="single"/>
        </w:rPr>
        <w:t>重新</w:t>
      </w:r>
      <w:r w:rsidRPr="00AD2EFD">
        <w:rPr>
          <w:rFonts w:ascii="KaiTi" w:eastAsia="KaiTi" w:hAnsi="KaiTi" w:hint="eastAsia"/>
          <w:caps w:val="0"/>
          <w:sz w:val="21"/>
          <w:u w:val="single"/>
        </w:rPr>
        <w:t>任命</w:t>
      </w:r>
    </w:p>
    <w:p w:rsidR="000E67B1" w:rsidRPr="00557389" w:rsidRDefault="00E5498A" w:rsidP="00F45FC7">
      <w:pPr>
        <w:overflowPunct w:val="0"/>
        <w:spacing w:afterLines="50" w:after="120" w:line="340" w:lineRule="atLeast"/>
        <w:jc w:val="both"/>
        <w:rPr>
          <w:rFonts w:ascii="SimSun" w:hAnsi="SimSun"/>
          <w:sz w:val="21"/>
          <w:szCs w:val="22"/>
        </w:rPr>
      </w:pPr>
      <w:r w:rsidRPr="00557389">
        <w:rPr>
          <w:rFonts w:ascii="SimSun" w:hAnsi="SimSun"/>
          <w:sz w:val="21"/>
          <w:szCs w:val="22"/>
        </w:rPr>
        <w:fldChar w:fldCharType="begin"/>
      </w:r>
      <w:r w:rsidRPr="00557389">
        <w:rPr>
          <w:rFonts w:ascii="SimSun" w:hAnsi="SimSun"/>
          <w:sz w:val="21"/>
          <w:szCs w:val="22"/>
        </w:rPr>
        <w:instrText xml:space="preserve"> AUTONUM  </w:instrText>
      </w:r>
      <w:r w:rsidRPr="00557389">
        <w:rPr>
          <w:rFonts w:ascii="SimSun" w:hAnsi="SimSun"/>
          <w:sz w:val="21"/>
          <w:szCs w:val="22"/>
        </w:rPr>
        <w:fldChar w:fldCharType="end"/>
      </w:r>
      <w:r w:rsidR="00557389" w:rsidRPr="00557389">
        <w:rPr>
          <w:rFonts w:ascii="SimSun" w:hAnsi="SimSun"/>
          <w:sz w:val="21"/>
          <w:szCs w:val="22"/>
        </w:rPr>
        <w:t>.</w:t>
      </w:r>
      <w:r w:rsidR="00557389" w:rsidRPr="00557389">
        <w:rPr>
          <w:rFonts w:ascii="SimSun" w:hAnsi="SimSun"/>
          <w:sz w:val="21"/>
          <w:szCs w:val="22"/>
        </w:rPr>
        <w:tab/>
      </w:r>
      <w:r w:rsidR="00415A1A" w:rsidRPr="00557389">
        <w:rPr>
          <w:rFonts w:ascii="SimSun" w:hAnsi="SimSun" w:hint="eastAsia"/>
          <w:sz w:val="21"/>
          <w:szCs w:val="22"/>
        </w:rPr>
        <w:t>候任总干事提议对以下</w:t>
      </w:r>
      <w:r w:rsidR="00415A1A" w:rsidRPr="00557389">
        <w:rPr>
          <w:rFonts w:ascii="SimSun" w:hAnsi="SimSun" w:hint="eastAsia"/>
          <w:sz w:val="21"/>
        </w:rPr>
        <w:t>副总干事和助理总干事进行为期三个月的</w:t>
      </w:r>
      <w:r w:rsidR="00522582">
        <w:rPr>
          <w:rFonts w:ascii="SimSun" w:hAnsi="SimSun" w:hint="eastAsia"/>
          <w:sz w:val="21"/>
        </w:rPr>
        <w:t>例外重新任命</w:t>
      </w:r>
      <w:r w:rsidR="00415A1A" w:rsidRPr="00557389">
        <w:rPr>
          <w:rFonts w:ascii="SimSun" w:hAnsi="SimSun" w:hint="eastAsia"/>
          <w:sz w:val="21"/>
        </w:rPr>
        <w:t>：</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马里奥·马图斯先生（智利），副总干事，发展部门；</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约翰·桑德奇先生（美利坚合众国），副总干事，专利和技术部门；</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王彬颖女士（中国），副总干事，品牌与外观设计部门；</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西尔维·福尔班</w:t>
      </w:r>
      <w:r w:rsidR="00500933" w:rsidRPr="00557389">
        <w:rPr>
          <w:rFonts w:ascii="SimSun" w:hAnsi="SimSun" w:hint="eastAsia"/>
          <w:sz w:val="21"/>
          <w:szCs w:val="22"/>
        </w:rPr>
        <w:t>女士</w:t>
      </w:r>
      <w:r w:rsidRPr="00557389">
        <w:rPr>
          <w:rFonts w:ascii="SimSun" w:hAnsi="SimSun" w:hint="eastAsia"/>
          <w:sz w:val="21"/>
          <w:szCs w:val="22"/>
        </w:rPr>
        <w:t>（法国），副总干事，版权与创意产业部门；</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米内利克·格塔洪先生（埃塞俄比亚），助理总干事，全球议题部门；</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高木善幸先生（日本），助理总干事，全球基础设施部门；和</w:t>
      </w:r>
    </w:p>
    <w:p w:rsidR="00415A1A" w:rsidRPr="00557389" w:rsidRDefault="00415A1A" w:rsidP="00F45FC7">
      <w:pPr>
        <w:pStyle w:val="ListParagraph"/>
        <w:numPr>
          <w:ilvl w:val="0"/>
          <w:numId w:val="10"/>
        </w:numPr>
        <w:overflowPunct w:val="0"/>
        <w:spacing w:afterLines="50" w:after="120" w:line="340" w:lineRule="atLeast"/>
        <w:ind w:left="1134" w:hanging="567"/>
        <w:contextualSpacing w:val="0"/>
        <w:jc w:val="both"/>
        <w:rPr>
          <w:rFonts w:ascii="SimSun" w:hAnsi="SimSun"/>
          <w:sz w:val="21"/>
          <w:szCs w:val="22"/>
        </w:rPr>
      </w:pPr>
      <w:r w:rsidRPr="00557389">
        <w:rPr>
          <w:rFonts w:ascii="SimSun" w:hAnsi="SimSun" w:hint="eastAsia"/>
          <w:sz w:val="21"/>
          <w:szCs w:val="22"/>
        </w:rPr>
        <w:t>纳瑞什·普拉萨德先生（印度），助理总干事、办公室主任，负责支持总干事管理、成员国大会会议、首席道德操守</w:t>
      </w:r>
      <w:r w:rsidR="00ED6CF5">
        <w:rPr>
          <w:rFonts w:ascii="SimSun" w:hAnsi="SimSun" w:hint="eastAsia"/>
          <w:sz w:val="21"/>
          <w:szCs w:val="22"/>
        </w:rPr>
        <w:t>官</w:t>
      </w:r>
      <w:r w:rsidRPr="00557389">
        <w:rPr>
          <w:rFonts w:ascii="SimSun" w:hAnsi="SimSun" w:hint="eastAsia"/>
          <w:sz w:val="21"/>
          <w:szCs w:val="22"/>
        </w:rPr>
        <w:t>和产权组织驻外办事处。</w:t>
      </w:r>
    </w:p>
    <w:p w:rsidR="000E67B1" w:rsidRPr="00557389" w:rsidRDefault="00E5498A" w:rsidP="00F45FC7">
      <w:pPr>
        <w:overflowPunct w:val="0"/>
        <w:spacing w:afterLines="50" w:after="120" w:line="340" w:lineRule="atLeast"/>
        <w:jc w:val="both"/>
        <w:rPr>
          <w:rFonts w:ascii="SimSun" w:hAnsi="SimSun"/>
          <w:sz w:val="21"/>
          <w:szCs w:val="22"/>
        </w:rPr>
      </w:pPr>
      <w:r w:rsidRPr="00557389">
        <w:rPr>
          <w:rFonts w:ascii="SimSun" w:hAnsi="SimSun"/>
          <w:sz w:val="21"/>
          <w:szCs w:val="22"/>
        </w:rPr>
        <w:fldChar w:fldCharType="begin"/>
      </w:r>
      <w:r w:rsidRPr="00557389">
        <w:rPr>
          <w:rFonts w:ascii="SimSun" w:hAnsi="SimSun"/>
          <w:sz w:val="21"/>
          <w:szCs w:val="22"/>
        </w:rPr>
        <w:instrText xml:space="preserve"> AUTONUM  </w:instrText>
      </w:r>
      <w:r w:rsidRPr="00557389">
        <w:rPr>
          <w:rFonts w:ascii="SimSun" w:hAnsi="SimSun"/>
          <w:sz w:val="21"/>
          <w:szCs w:val="22"/>
        </w:rPr>
        <w:fldChar w:fldCharType="end"/>
      </w:r>
      <w:r w:rsidR="00557389" w:rsidRPr="00557389">
        <w:rPr>
          <w:rFonts w:ascii="SimSun" w:hAnsi="SimSun"/>
          <w:sz w:val="21"/>
          <w:szCs w:val="22"/>
        </w:rPr>
        <w:t>.</w:t>
      </w:r>
      <w:r w:rsidR="00557389" w:rsidRPr="00557389">
        <w:rPr>
          <w:rFonts w:ascii="SimSun" w:hAnsi="SimSun"/>
          <w:sz w:val="21"/>
          <w:szCs w:val="22"/>
        </w:rPr>
        <w:tab/>
      </w:r>
      <w:r w:rsidR="008126EC" w:rsidRPr="00557389">
        <w:rPr>
          <w:rFonts w:ascii="SimSun" w:hAnsi="SimSun" w:hint="eastAsia"/>
          <w:sz w:val="21"/>
          <w:szCs w:val="22"/>
        </w:rPr>
        <w:t>这七名</w:t>
      </w:r>
      <w:r w:rsidR="008126EC" w:rsidRPr="00557389">
        <w:rPr>
          <w:rFonts w:ascii="SimSun" w:hAnsi="SimSun" w:hint="eastAsia"/>
          <w:sz w:val="21"/>
        </w:rPr>
        <w:t>副总干事和助理总干事的相关简历见文件</w:t>
      </w:r>
      <w:r w:rsidR="008126EC" w:rsidRPr="00557389">
        <w:rPr>
          <w:rFonts w:ascii="SimSun" w:hAnsi="SimSun"/>
          <w:sz w:val="21"/>
          <w:szCs w:val="22"/>
        </w:rPr>
        <w:t>WO/CC/70/2</w:t>
      </w:r>
      <w:r w:rsidR="008126EC" w:rsidRPr="00557389">
        <w:rPr>
          <w:rFonts w:ascii="SimSun" w:hAnsi="SimSun" w:hint="eastAsia"/>
          <w:sz w:val="21"/>
          <w:szCs w:val="22"/>
        </w:rPr>
        <w:t>和</w:t>
      </w:r>
      <w:r w:rsidR="008126EC" w:rsidRPr="00557389">
        <w:rPr>
          <w:rFonts w:ascii="SimSun" w:hAnsi="SimSun"/>
          <w:sz w:val="21"/>
          <w:szCs w:val="22"/>
        </w:rPr>
        <w:t>WO/CC/72/2</w:t>
      </w:r>
      <w:r w:rsidR="008126EC" w:rsidRPr="00557389">
        <w:rPr>
          <w:rFonts w:ascii="SimSun" w:hAnsi="SimSun" w:hint="eastAsia"/>
          <w:sz w:val="21"/>
          <w:szCs w:val="22"/>
        </w:rPr>
        <w:t>的附件。</w:t>
      </w:r>
    </w:p>
    <w:p w:rsidR="000E67B1" w:rsidRPr="00557389" w:rsidRDefault="00E5498A" w:rsidP="00F45FC7">
      <w:pPr>
        <w:overflowPunct w:val="0"/>
        <w:spacing w:afterLines="50" w:after="120" w:line="340" w:lineRule="atLeast"/>
        <w:jc w:val="both"/>
        <w:rPr>
          <w:rFonts w:ascii="SimSun" w:hAnsi="SimSun"/>
          <w:sz w:val="21"/>
          <w:szCs w:val="22"/>
          <w:lang w:val="en"/>
        </w:rPr>
      </w:pPr>
      <w:r w:rsidRPr="00557389">
        <w:rPr>
          <w:rFonts w:ascii="SimSun" w:hAnsi="SimSun"/>
          <w:sz w:val="21"/>
          <w:szCs w:val="22"/>
        </w:rPr>
        <w:lastRenderedPageBreak/>
        <w:fldChar w:fldCharType="begin"/>
      </w:r>
      <w:r w:rsidRPr="00557389">
        <w:rPr>
          <w:rFonts w:ascii="SimSun" w:hAnsi="SimSun"/>
          <w:sz w:val="21"/>
          <w:szCs w:val="22"/>
        </w:rPr>
        <w:instrText xml:space="preserve"> AUTONUM  </w:instrText>
      </w:r>
      <w:r w:rsidRPr="00557389">
        <w:rPr>
          <w:rFonts w:ascii="SimSun" w:hAnsi="SimSun"/>
          <w:sz w:val="21"/>
          <w:szCs w:val="22"/>
        </w:rPr>
        <w:fldChar w:fldCharType="end"/>
      </w:r>
      <w:r w:rsidR="00557389" w:rsidRPr="00557389">
        <w:rPr>
          <w:rFonts w:ascii="SimSun" w:hAnsi="SimSun"/>
          <w:sz w:val="21"/>
          <w:szCs w:val="22"/>
        </w:rPr>
        <w:t>.</w:t>
      </w:r>
      <w:r w:rsidR="00557389" w:rsidRPr="00557389">
        <w:rPr>
          <w:rFonts w:ascii="SimSun" w:hAnsi="SimSun"/>
          <w:sz w:val="21"/>
          <w:szCs w:val="22"/>
        </w:rPr>
        <w:tab/>
      </w:r>
      <w:r w:rsidR="008126EC" w:rsidRPr="00557389">
        <w:rPr>
          <w:rFonts w:ascii="SimSun" w:hAnsi="SimSun" w:hint="eastAsia"/>
          <w:sz w:val="21"/>
          <w:szCs w:val="22"/>
        </w:rPr>
        <w:t>行政与管理部门助理总干事职位的职能，在2020年12月31日之前拟由一名指定工作人员或一名现任</w:t>
      </w:r>
      <w:r w:rsidR="008126EC" w:rsidRPr="00557389">
        <w:rPr>
          <w:rFonts w:ascii="SimSun" w:hAnsi="SimSun" w:hint="eastAsia"/>
          <w:sz w:val="21"/>
        </w:rPr>
        <w:t>副总干事或助理总干事</w:t>
      </w:r>
      <w:r w:rsidR="002D03BB">
        <w:rPr>
          <w:rFonts w:ascii="SimSun" w:hAnsi="SimSun" w:hint="eastAsia"/>
          <w:sz w:val="21"/>
        </w:rPr>
        <w:t>履行</w:t>
      </w:r>
      <w:r w:rsidR="008126EC" w:rsidRPr="00557389">
        <w:rPr>
          <w:rFonts w:ascii="SimSun" w:hAnsi="SimSun" w:hint="eastAsia"/>
          <w:sz w:val="21"/>
        </w:rPr>
        <w:t>。</w:t>
      </w:r>
    </w:p>
    <w:p w:rsidR="000E67B1" w:rsidRPr="00AD2EFD" w:rsidRDefault="008126EC" w:rsidP="00AD2EFD">
      <w:pPr>
        <w:pStyle w:val="Heading2"/>
        <w:overflowPunct w:val="0"/>
        <w:spacing w:beforeLines="100" w:afterLines="50" w:after="120" w:line="340" w:lineRule="atLeast"/>
        <w:rPr>
          <w:rFonts w:ascii="KaiTi" w:eastAsia="KaiTi" w:hAnsi="KaiTi"/>
          <w:caps w:val="0"/>
          <w:sz w:val="21"/>
          <w:u w:val="single"/>
        </w:rPr>
      </w:pPr>
      <w:r w:rsidRPr="00AD2EFD">
        <w:rPr>
          <w:rFonts w:ascii="KaiTi" w:eastAsia="KaiTi" w:hAnsi="KaiTi" w:hint="eastAsia"/>
          <w:caps w:val="0"/>
          <w:sz w:val="21"/>
          <w:u w:val="single"/>
        </w:rPr>
        <w:t>任</w:t>
      </w:r>
      <w:r w:rsidR="00AD2EFD">
        <w:rPr>
          <w:rFonts w:ascii="KaiTi" w:eastAsia="KaiTi" w:hAnsi="KaiTi" w:hint="eastAsia"/>
          <w:caps w:val="0"/>
          <w:sz w:val="21"/>
          <w:u w:val="single"/>
        </w:rPr>
        <w:t xml:space="preserve">　</w:t>
      </w:r>
      <w:r w:rsidRPr="00AD2EFD">
        <w:rPr>
          <w:rFonts w:ascii="KaiTi" w:eastAsia="KaiTi" w:hAnsi="KaiTi" w:hint="eastAsia"/>
          <w:caps w:val="0"/>
          <w:sz w:val="21"/>
          <w:u w:val="single"/>
        </w:rPr>
        <w:t>期</w:t>
      </w:r>
    </w:p>
    <w:p w:rsidR="000E67B1" w:rsidRPr="00557389" w:rsidRDefault="00E5498A" w:rsidP="00F45FC7">
      <w:pPr>
        <w:overflowPunct w:val="0"/>
        <w:spacing w:afterLines="50" w:after="120" w:line="340" w:lineRule="atLeast"/>
        <w:jc w:val="both"/>
        <w:rPr>
          <w:rFonts w:ascii="SimSun" w:hAnsi="SimSun"/>
          <w:sz w:val="21"/>
          <w:szCs w:val="22"/>
        </w:rPr>
      </w:pPr>
      <w:r w:rsidRPr="00557389">
        <w:rPr>
          <w:rFonts w:ascii="SimSun" w:hAnsi="SimSun"/>
          <w:sz w:val="21"/>
          <w:szCs w:val="22"/>
        </w:rPr>
        <w:fldChar w:fldCharType="begin"/>
      </w:r>
      <w:r w:rsidRPr="00557389">
        <w:rPr>
          <w:rFonts w:ascii="SimSun" w:hAnsi="SimSun"/>
          <w:sz w:val="21"/>
          <w:szCs w:val="22"/>
        </w:rPr>
        <w:instrText xml:space="preserve"> AUTONUM  </w:instrText>
      </w:r>
      <w:r w:rsidRPr="00557389">
        <w:rPr>
          <w:rFonts w:ascii="SimSun" w:hAnsi="SimSun"/>
          <w:sz w:val="21"/>
          <w:szCs w:val="22"/>
        </w:rPr>
        <w:fldChar w:fldCharType="end"/>
      </w:r>
      <w:r w:rsidR="00557389" w:rsidRPr="00557389">
        <w:rPr>
          <w:rFonts w:ascii="SimSun" w:hAnsi="SimSun"/>
          <w:sz w:val="21"/>
          <w:szCs w:val="22"/>
        </w:rPr>
        <w:t>.</w:t>
      </w:r>
      <w:r w:rsidR="00557389" w:rsidRPr="00557389">
        <w:rPr>
          <w:rFonts w:ascii="SimSun" w:hAnsi="SimSun"/>
          <w:sz w:val="21"/>
          <w:szCs w:val="22"/>
        </w:rPr>
        <w:tab/>
      </w:r>
      <w:r w:rsidR="008126EC" w:rsidRPr="00557389">
        <w:rPr>
          <w:rFonts w:ascii="SimSun" w:hAnsi="SimSun" w:hint="eastAsia"/>
          <w:sz w:val="21"/>
          <w:szCs w:val="22"/>
        </w:rPr>
        <w:t>如上文第6段和第7段中所述，候任总干事提议对</w:t>
      </w:r>
      <w:r w:rsidR="006B65A7" w:rsidRPr="00557389">
        <w:rPr>
          <w:rFonts w:ascii="SimSun" w:hAnsi="SimSun" w:hint="eastAsia"/>
          <w:sz w:val="21"/>
          <w:szCs w:val="22"/>
        </w:rPr>
        <w:t>现任</w:t>
      </w:r>
      <w:r w:rsidR="008126EC" w:rsidRPr="00557389">
        <w:rPr>
          <w:rFonts w:ascii="SimSun" w:hAnsi="SimSun" w:hint="eastAsia"/>
          <w:sz w:val="21"/>
        </w:rPr>
        <w:t>副总干事和助理总干事</w:t>
      </w:r>
      <w:r w:rsidR="006B65A7" w:rsidRPr="00557389">
        <w:rPr>
          <w:rFonts w:ascii="SimSun" w:hAnsi="SimSun" w:hint="eastAsia"/>
          <w:sz w:val="21"/>
        </w:rPr>
        <w:t>中的七人进行</w:t>
      </w:r>
      <w:r w:rsidR="008126EC" w:rsidRPr="00557389">
        <w:rPr>
          <w:rFonts w:ascii="SimSun" w:hAnsi="SimSun" w:hint="eastAsia"/>
          <w:sz w:val="21"/>
        </w:rPr>
        <w:t>为期三个月的</w:t>
      </w:r>
      <w:r w:rsidR="00522582">
        <w:rPr>
          <w:rFonts w:ascii="SimSun" w:hAnsi="SimSun" w:hint="eastAsia"/>
          <w:sz w:val="21"/>
        </w:rPr>
        <w:t>例外重新任命</w:t>
      </w:r>
      <w:r w:rsidR="006B65A7" w:rsidRPr="00557389">
        <w:rPr>
          <w:rFonts w:ascii="SimSun" w:hAnsi="SimSun" w:hint="eastAsia"/>
          <w:sz w:val="21"/>
        </w:rPr>
        <w:t>，</w:t>
      </w:r>
      <w:r w:rsidR="00A560F5" w:rsidRPr="00557389">
        <w:rPr>
          <w:rFonts w:ascii="SimSun" w:hAnsi="SimSun" w:hint="eastAsia"/>
          <w:sz w:val="21"/>
        </w:rPr>
        <w:t>以</w:t>
      </w:r>
      <w:r w:rsidR="006B65A7" w:rsidRPr="00557389">
        <w:rPr>
          <w:rFonts w:ascii="SimSun" w:hAnsi="SimSun" w:hint="eastAsia"/>
          <w:sz w:val="21"/>
        </w:rPr>
        <w:t>协助候任总干事在新任副总干事和助理总干事就任前进行过渡管理。</w:t>
      </w:r>
      <w:r w:rsidR="006B65A7" w:rsidRPr="00557389">
        <w:rPr>
          <w:rFonts w:ascii="SimSun" w:hAnsi="SimSun" w:hint="eastAsia"/>
          <w:sz w:val="21"/>
          <w:szCs w:val="22"/>
        </w:rPr>
        <w:t>这七名</w:t>
      </w:r>
      <w:r w:rsidR="006B65A7" w:rsidRPr="00557389">
        <w:rPr>
          <w:rFonts w:ascii="SimSun" w:hAnsi="SimSun" w:hint="eastAsia"/>
          <w:sz w:val="21"/>
        </w:rPr>
        <w:t>副总干事和助理总干事的</w:t>
      </w:r>
      <w:r w:rsidR="00A560F5" w:rsidRPr="00557389">
        <w:rPr>
          <w:rFonts w:ascii="SimSun" w:hAnsi="SimSun" w:hint="eastAsia"/>
          <w:sz w:val="21"/>
        </w:rPr>
        <w:t>任期</w:t>
      </w:r>
      <w:r w:rsidR="006B65A7" w:rsidRPr="00557389">
        <w:rPr>
          <w:rFonts w:ascii="SimSun" w:hAnsi="SimSun" w:hint="eastAsia"/>
          <w:sz w:val="21"/>
        </w:rPr>
        <w:t>因此将于2020年12月31日结束。</w:t>
      </w:r>
    </w:p>
    <w:p w:rsidR="000E67B1" w:rsidRPr="00AD2EFD" w:rsidRDefault="00E5498A" w:rsidP="00AD2EFD">
      <w:pPr>
        <w:pStyle w:val="Endofdocument-Annex"/>
        <w:overflowPunct w:val="0"/>
        <w:spacing w:afterLines="50" w:after="120" w:line="340" w:lineRule="atLeast"/>
        <w:jc w:val="both"/>
        <w:rPr>
          <w:rFonts w:ascii="KaiTi" w:eastAsia="KaiTi" w:hAnsi="KaiTi"/>
          <w:sz w:val="21"/>
          <w:szCs w:val="22"/>
        </w:rPr>
      </w:pPr>
      <w:r w:rsidRPr="00AD2EFD">
        <w:rPr>
          <w:rFonts w:ascii="KaiTi" w:eastAsia="KaiTi" w:hAnsi="KaiTi"/>
          <w:sz w:val="21"/>
        </w:rPr>
        <w:fldChar w:fldCharType="begin"/>
      </w:r>
      <w:r w:rsidRPr="00AD2EFD">
        <w:rPr>
          <w:rFonts w:ascii="KaiTi" w:eastAsia="KaiTi" w:hAnsi="KaiTi"/>
          <w:sz w:val="21"/>
        </w:rPr>
        <w:instrText xml:space="preserve"> AUTONUM  </w:instrText>
      </w:r>
      <w:r w:rsidRPr="00AD2EFD">
        <w:rPr>
          <w:rFonts w:ascii="KaiTi" w:eastAsia="KaiTi" w:hAnsi="KaiTi"/>
          <w:sz w:val="21"/>
        </w:rPr>
        <w:fldChar w:fldCharType="end"/>
      </w:r>
      <w:r w:rsidR="00557389" w:rsidRPr="00AD2EFD">
        <w:rPr>
          <w:rFonts w:ascii="KaiTi" w:eastAsia="KaiTi" w:hAnsi="KaiTi"/>
          <w:sz w:val="21"/>
        </w:rPr>
        <w:t>.</w:t>
      </w:r>
      <w:r w:rsidR="00557389" w:rsidRPr="00AD2EFD">
        <w:rPr>
          <w:rFonts w:ascii="KaiTi" w:eastAsia="KaiTi" w:hAnsi="KaiTi"/>
          <w:sz w:val="21"/>
        </w:rPr>
        <w:tab/>
      </w:r>
      <w:r w:rsidR="00500933" w:rsidRPr="00AD2EFD">
        <w:rPr>
          <w:rFonts w:ascii="KaiTi" w:eastAsia="KaiTi" w:hAnsi="KaiTi" w:hint="eastAsia"/>
          <w:sz w:val="21"/>
        </w:rPr>
        <w:t>请产权组织协调委员会批准</w:t>
      </w:r>
      <w:r w:rsidR="00522582">
        <w:rPr>
          <w:rFonts w:ascii="KaiTi" w:eastAsia="KaiTi" w:hAnsi="KaiTi" w:hint="eastAsia"/>
          <w:sz w:val="21"/>
        </w:rPr>
        <w:t>例外重新任命</w:t>
      </w:r>
      <w:r w:rsidR="009B4B6E" w:rsidRPr="00AD2EFD">
        <w:rPr>
          <w:rFonts w:ascii="KaiTi" w:eastAsia="KaiTi" w:hAnsi="KaiTi" w:hint="eastAsia"/>
          <w:sz w:val="21"/>
        </w:rPr>
        <w:t>马里奥·马图斯先生、约翰·桑德奇先生、王彬颖女士和</w:t>
      </w:r>
      <w:r w:rsidR="00500933" w:rsidRPr="00AD2EFD">
        <w:rPr>
          <w:rFonts w:ascii="KaiTi" w:eastAsia="KaiTi" w:hAnsi="KaiTi" w:hint="eastAsia"/>
          <w:sz w:val="21"/>
        </w:rPr>
        <w:t>西尔维·福尔班</w:t>
      </w:r>
      <w:r w:rsidR="009B4B6E" w:rsidRPr="00AD2EFD">
        <w:rPr>
          <w:rFonts w:ascii="KaiTi" w:eastAsia="KaiTi" w:hAnsi="KaiTi" w:hint="eastAsia"/>
          <w:sz w:val="21"/>
        </w:rPr>
        <w:t>女士</w:t>
      </w:r>
      <w:r w:rsidR="00500933" w:rsidRPr="00AD2EFD">
        <w:rPr>
          <w:rFonts w:ascii="KaiTi" w:eastAsia="KaiTi" w:hAnsi="KaiTi" w:hint="eastAsia"/>
          <w:sz w:val="21"/>
        </w:rPr>
        <w:t>在上文</w:t>
      </w:r>
      <w:r w:rsidR="009B4B6E" w:rsidRPr="00AD2EFD">
        <w:rPr>
          <w:rFonts w:ascii="KaiTi" w:eastAsia="KaiTi" w:hAnsi="KaiTi" w:hint="eastAsia"/>
          <w:sz w:val="21"/>
        </w:rPr>
        <w:t>第</w:t>
      </w:r>
      <w:r w:rsidR="00500933" w:rsidRPr="00AD2EFD">
        <w:rPr>
          <w:rFonts w:ascii="KaiTi" w:eastAsia="KaiTi" w:hAnsi="KaiTi" w:hint="eastAsia"/>
          <w:sz w:val="21"/>
        </w:rPr>
        <w:t>1</w:t>
      </w:r>
      <w:r w:rsidR="009B4B6E" w:rsidRPr="00AD2EFD">
        <w:rPr>
          <w:rFonts w:ascii="KaiTi" w:eastAsia="KaiTi" w:hAnsi="KaiTi" w:hint="eastAsia"/>
          <w:sz w:val="21"/>
        </w:rPr>
        <w:t>0段所述期间</w:t>
      </w:r>
      <w:r w:rsidR="00500933" w:rsidRPr="00AD2EFD">
        <w:rPr>
          <w:rFonts w:ascii="KaiTi" w:eastAsia="KaiTi" w:hAnsi="KaiTi" w:hint="eastAsia"/>
          <w:sz w:val="21"/>
        </w:rPr>
        <w:t>担任</w:t>
      </w:r>
      <w:r w:rsidR="009B4B6E" w:rsidRPr="00AD2EFD">
        <w:rPr>
          <w:rFonts w:ascii="KaiTi" w:eastAsia="KaiTi" w:hAnsi="KaiTi" w:hint="eastAsia"/>
          <w:sz w:val="21"/>
        </w:rPr>
        <w:t>副总干</w:t>
      </w:r>
      <w:r w:rsidR="00AD2EFD">
        <w:rPr>
          <w:rFonts w:ascii="KaiTi" w:eastAsia="KaiTi" w:hAnsi="KaiTi"/>
          <w:sz w:val="21"/>
        </w:rPr>
        <w:t>‍</w:t>
      </w:r>
      <w:r w:rsidR="009B4B6E" w:rsidRPr="00AD2EFD">
        <w:rPr>
          <w:rFonts w:ascii="KaiTi" w:eastAsia="KaiTi" w:hAnsi="KaiTi" w:hint="eastAsia"/>
          <w:sz w:val="21"/>
        </w:rPr>
        <w:t>事。</w:t>
      </w:r>
    </w:p>
    <w:p w:rsidR="000E67B1" w:rsidRPr="00AD2EFD" w:rsidRDefault="00703EAD" w:rsidP="00AD2EFD">
      <w:pPr>
        <w:pStyle w:val="Endofdocument-Annex"/>
        <w:overflowPunct w:val="0"/>
        <w:spacing w:afterLines="50" w:after="120" w:line="340" w:lineRule="atLeast"/>
        <w:jc w:val="both"/>
        <w:rPr>
          <w:rFonts w:ascii="KaiTi" w:eastAsia="KaiTi" w:hAnsi="KaiTi"/>
          <w:sz w:val="21"/>
          <w:szCs w:val="22"/>
        </w:rPr>
      </w:pPr>
      <w:r w:rsidRPr="00AD2EFD">
        <w:rPr>
          <w:rFonts w:ascii="KaiTi" w:eastAsia="KaiTi" w:hAnsi="KaiTi"/>
          <w:sz w:val="21"/>
        </w:rPr>
        <w:fldChar w:fldCharType="begin"/>
      </w:r>
      <w:r w:rsidRPr="00AD2EFD">
        <w:rPr>
          <w:rFonts w:ascii="KaiTi" w:eastAsia="KaiTi" w:hAnsi="KaiTi"/>
          <w:sz w:val="21"/>
        </w:rPr>
        <w:instrText xml:space="preserve"> AUTONUM  </w:instrText>
      </w:r>
      <w:r w:rsidRPr="00AD2EFD">
        <w:rPr>
          <w:rFonts w:ascii="KaiTi" w:eastAsia="KaiTi" w:hAnsi="KaiTi"/>
          <w:sz w:val="21"/>
        </w:rPr>
        <w:fldChar w:fldCharType="end"/>
      </w:r>
      <w:r w:rsidR="00557389" w:rsidRPr="00AD2EFD">
        <w:rPr>
          <w:rFonts w:ascii="KaiTi" w:eastAsia="KaiTi" w:hAnsi="KaiTi"/>
          <w:sz w:val="21"/>
        </w:rPr>
        <w:t>.</w:t>
      </w:r>
      <w:r w:rsidR="00557389" w:rsidRPr="00AD2EFD">
        <w:rPr>
          <w:rFonts w:ascii="KaiTi" w:eastAsia="KaiTi" w:hAnsi="KaiTi"/>
          <w:sz w:val="21"/>
        </w:rPr>
        <w:tab/>
      </w:r>
      <w:r w:rsidR="00500933" w:rsidRPr="00AD2EFD">
        <w:rPr>
          <w:rFonts w:ascii="KaiTi" w:eastAsia="KaiTi" w:hAnsi="KaiTi" w:hint="eastAsia"/>
          <w:sz w:val="21"/>
        </w:rPr>
        <w:t>请产权组织协调委员会</w:t>
      </w:r>
      <w:r w:rsidR="009B4B6E" w:rsidRPr="00AD2EFD">
        <w:rPr>
          <w:rFonts w:ascii="KaiTi" w:eastAsia="KaiTi" w:hAnsi="KaiTi" w:hint="eastAsia"/>
          <w:sz w:val="21"/>
          <w:szCs w:val="22"/>
        </w:rPr>
        <w:t>就</w:t>
      </w:r>
      <w:r w:rsidR="00522582">
        <w:rPr>
          <w:rFonts w:ascii="KaiTi" w:eastAsia="KaiTi" w:hAnsi="KaiTi" w:hint="eastAsia"/>
          <w:sz w:val="21"/>
          <w:szCs w:val="22"/>
        </w:rPr>
        <w:t>例外重新任命</w:t>
      </w:r>
      <w:r w:rsidR="009B4B6E" w:rsidRPr="00AD2EFD">
        <w:rPr>
          <w:rFonts w:ascii="KaiTi" w:eastAsia="KaiTi" w:hAnsi="KaiTi" w:hint="eastAsia"/>
          <w:sz w:val="21"/>
          <w:szCs w:val="22"/>
        </w:rPr>
        <w:t>米内利克·格塔</w:t>
      </w:r>
      <w:r w:rsidR="009B4B6E" w:rsidRPr="00AD2EFD">
        <w:rPr>
          <w:rFonts w:ascii="KaiTi" w:eastAsia="KaiTi" w:hAnsi="KaiTi" w:hint="eastAsia"/>
          <w:sz w:val="21"/>
        </w:rPr>
        <w:t>洪先生</w:t>
      </w:r>
      <w:r w:rsidR="009B4B6E" w:rsidRPr="00AD2EFD">
        <w:rPr>
          <w:rFonts w:ascii="KaiTi" w:eastAsia="KaiTi" w:hAnsi="KaiTi" w:hint="eastAsia"/>
          <w:sz w:val="21"/>
          <w:szCs w:val="22"/>
        </w:rPr>
        <w:t>、高木善幸先生、纳瑞什·普拉萨德先生</w:t>
      </w:r>
      <w:r w:rsidR="00500933" w:rsidRPr="00AD2EFD">
        <w:rPr>
          <w:rFonts w:ascii="KaiTi" w:eastAsia="KaiTi" w:hAnsi="KaiTi" w:hint="eastAsia"/>
          <w:sz w:val="21"/>
          <w:szCs w:val="22"/>
        </w:rPr>
        <w:t>在上文</w:t>
      </w:r>
      <w:r w:rsidR="009B4B6E" w:rsidRPr="00AD2EFD">
        <w:rPr>
          <w:rFonts w:ascii="KaiTi" w:eastAsia="KaiTi" w:hAnsi="KaiTi" w:hint="eastAsia"/>
          <w:sz w:val="21"/>
          <w:szCs w:val="22"/>
        </w:rPr>
        <w:t>第</w:t>
      </w:r>
      <w:r w:rsidR="00500933" w:rsidRPr="00AD2EFD">
        <w:rPr>
          <w:rFonts w:ascii="KaiTi" w:eastAsia="KaiTi" w:hAnsi="KaiTi" w:hint="eastAsia"/>
          <w:sz w:val="21"/>
          <w:szCs w:val="22"/>
        </w:rPr>
        <w:t>1</w:t>
      </w:r>
      <w:r w:rsidR="009B4B6E" w:rsidRPr="00AD2EFD">
        <w:rPr>
          <w:rFonts w:ascii="KaiTi" w:eastAsia="KaiTi" w:hAnsi="KaiTi" w:hint="eastAsia"/>
          <w:sz w:val="21"/>
          <w:szCs w:val="22"/>
        </w:rPr>
        <w:t>0段所述期间</w:t>
      </w:r>
      <w:r w:rsidR="00500933" w:rsidRPr="00AD2EFD">
        <w:rPr>
          <w:rFonts w:ascii="KaiTi" w:eastAsia="KaiTi" w:hAnsi="KaiTi" w:hint="eastAsia"/>
          <w:sz w:val="21"/>
          <w:szCs w:val="22"/>
        </w:rPr>
        <w:t>担任</w:t>
      </w:r>
      <w:r w:rsidR="009B4B6E" w:rsidRPr="00AD2EFD">
        <w:rPr>
          <w:rFonts w:ascii="KaiTi" w:eastAsia="KaiTi" w:hAnsi="KaiTi" w:hint="eastAsia"/>
          <w:sz w:val="21"/>
          <w:szCs w:val="22"/>
        </w:rPr>
        <w:t>助理总干事提出</w:t>
      </w:r>
      <w:r w:rsidR="005068A0" w:rsidRPr="00AD2EFD">
        <w:rPr>
          <w:rFonts w:ascii="KaiTi" w:eastAsia="KaiTi" w:hAnsi="KaiTi" w:hint="eastAsia"/>
          <w:sz w:val="21"/>
          <w:szCs w:val="22"/>
        </w:rPr>
        <w:t>意见</w:t>
      </w:r>
      <w:r w:rsidR="009B4B6E" w:rsidRPr="00AD2EFD">
        <w:rPr>
          <w:rFonts w:ascii="KaiTi" w:eastAsia="KaiTi" w:hAnsi="KaiTi" w:hint="eastAsia"/>
          <w:sz w:val="21"/>
          <w:szCs w:val="22"/>
        </w:rPr>
        <w:t>。</w:t>
      </w:r>
    </w:p>
    <w:p w:rsidR="001D4107" w:rsidRPr="00AD2EFD" w:rsidRDefault="00DC3E01" w:rsidP="00AD2EFD">
      <w:pPr>
        <w:pStyle w:val="Endofdocument-Annex"/>
        <w:overflowPunct w:val="0"/>
        <w:spacing w:before="720" w:afterLines="50" w:after="120" w:line="340" w:lineRule="atLeast"/>
        <w:rPr>
          <w:rFonts w:ascii="KaiTi" w:eastAsia="KaiTi" w:hAnsi="KaiTi"/>
          <w:sz w:val="21"/>
        </w:rPr>
      </w:pPr>
      <w:r w:rsidRPr="00AD2EFD">
        <w:rPr>
          <w:rFonts w:ascii="KaiTi" w:eastAsia="KaiTi" w:hAnsi="KaiTi"/>
          <w:sz w:val="21"/>
          <w:szCs w:val="22"/>
        </w:rPr>
        <w:t>[</w:t>
      </w:r>
      <w:r w:rsidR="009B4B6E" w:rsidRPr="00AD2EFD">
        <w:rPr>
          <w:rFonts w:ascii="KaiTi" w:eastAsia="KaiTi" w:hAnsi="KaiTi" w:hint="eastAsia"/>
          <w:sz w:val="21"/>
          <w:szCs w:val="22"/>
        </w:rPr>
        <w:t>文件完</w:t>
      </w:r>
      <w:r w:rsidRPr="00AD2EFD">
        <w:rPr>
          <w:rFonts w:ascii="KaiTi" w:eastAsia="KaiTi" w:hAnsi="KaiTi"/>
          <w:sz w:val="21"/>
          <w:szCs w:val="22"/>
        </w:rPr>
        <w:t>]</w:t>
      </w:r>
    </w:p>
    <w:sectPr w:rsidR="001D4107" w:rsidRPr="00AD2EFD" w:rsidSect="000E67B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ED" w:rsidRDefault="008E24ED">
      <w:r>
        <w:separator/>
      </w:r>
    </w:p>
  </w:endnote>
  <w:endnote w:type="continuationSeparator" w:id="0">
    <w:p w:rsidR="008E24ED" w:rsidRDefault="008E24ED" w:rsidP="003B38C1">
      <w:r>
        <w:separator/>
      </w:r>
    </w:p>
    <w:p w:rsidR="008E24ED" w:rsidRPr="003B38C1" w:rsidRDefault="008E24ED" w:rsidP="003B38C1">
      <w:pPr>
        <w:spacing w:after="60"/>
        <w:rPr>
          <w:sz w:val="17"/>
        </w:rPr>
      </w:pPr>
      <w:r>
        <w:rPr>
          <w:sz w:val="17"/>
        </w:rPr>
        <w:t>[Endnote continued from previous page]</w:t>
      </w:r>
    </w:p>
  </w:endnote>
  <w:endnote w:type="continuationNotice" w:id="1">
    <w:p w:rsidR="008E24ED" w:rsidRPr="003B38C1" w:rsidRDefault="008E24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ED" w:rsidRDefault="008E24ED">
      <w:r>
        <w:separator/>
      </w:r>
    </w:p>
  </w:footnote>
  <w:footnote w:type="continuationSeparator" w:id="0">
    <w:p w:rsidR="008E24ED" w:rsidRDefault="008E24ED" w:rsidP="008B60B2">
      <w:r>
        <w:separator/>
      </w:r>
    </w:p>
    <w:p w:rsidR="008E24ED" w:rsidRPr="00ED77FB" w:rsidRDefault="008E24ED" w:rsidP="008B60B2">
      <w:pPr>
        <w:spacing w:after="60"/>
        <w:rPr>
          <w:sz w:val="17"/>
          <w:szCs w:val="17"/>
        </w:rPr>
      </w:pPr>
      <w:r w:rsidRPr="00ED77FB">
        <w:rPr>
          <w:sz w:val="17"/>
          <w:szCs w:val="17"/>
        </w:rPr>
        <w:t>[Footnote continued from previous page]</w:t>
      </w:r>
    </w:p>
  </w:footnote>
  <w:footnote w:type="continuationNotice" w:id="1">
    <w:p w:rsidR="008E24ED" w:rsidRPr="00ED77FB" w:rsidRDefault="008E24ED" w:rsidP="008B60B2">
      <w:pPr>
        <w:spacing w:before="60"/>
        <w:jc w:val="right"/>
        <w:rPr>
          <w:sz w:val="17"/>
          <w:szCs w:val="17"/>
        </w:rPr>
      </w:pPr>
      <w:r w:rsidRPr="00ED77FB">
        <w:rPr>
          <w:sz w:val="17"/>
          <w:szCs w:val="17"/>
        </w:rPr>
        <w:t>[Footnote continued on next page]</w:t>
      </w:r>
    </w:p>
  </w:footnote>
  <w:footnote w:id="2">
    <w:p w:rsidR="00FE6B60" w:rsidRPr="00557389" w:rsidRDefault="000E67B1" w:rsidP="00ED6CF5">
      <w:pPr>
        <w:pStyle w:val="FootnoteText"/>
        <w:jc w:val="both"/>
        <w:rPr>
          <w:rFonts w:ascii="SimSun" w:hAnsi="SimSun"/>
        </w:rPr>
      </w:pPr>
      <w:r w:rsidRPr="00557389">
        <w:rPr>
          <w:rStyle w:val="FootnoteReference"/>
          <w:rFonts w:ascii="SimSun" w:hAnsi="SimSun" w:cs="Arial"/>
        </w:rPr>
        <w:footnoteRef/>
      </w:r>
      <w:r w:rsidR="007D147F" w:rsidRPr="00557389">
        <w:rPr>
          <w:rFonts w:ascii="SimSun" w:hAnsi="SimSun"/>
        </w:rPr>
        <w:t xml:space="preserve"> </w:t>
      </w:r>
      <w:r w:rsidR="00ED6CF5">
        <w:rPr>
          <w:rFonts w:ascii="SimSun" w:hAnsi="SimSun"/>
        </w:rPr>
        <w:tab/>
      </w:r>
      <w:r w:rsidR="007D147F" w:rsidRPr="00557389">
        <w:rPr>
          <w:rFonts w:ascii="SimSun" w:hAnsi="SimSun" w:hint="eastAsia"/>
        </w:rPr>
        <w:t>见文件</w:t>
      </w:r>
      <w:r w:rsidRPr="00557389">
        <w:rPr>
          <w:rFonts w:ascii="SimSun" w:hAnsi="SimSun"/>
        </w:rPr>
        <w:t>WO/CC/70/2</w:t>
      </w:r>
      <w:r w:rsidR="007D147F" w:rsidRPr="00557389">
        <w:rPr>
          <w:rFonts w:ascii="SimSun" w:hAnsi="SimSun" w:hint="eastAsia"/>
        </w:rPr>
        <w:t>第</w:t>
      </w:r>
      <w:r w:rsidRPr="00557389">
        <w:rPr>
          <w:rFonts w:ascii="SimSun" w:hAnsi="SimSun"/>
        </w:rPr>
        <w:t>20</w:t>
      </w:r>
      <w:r w:rsidR="007D147F" w:rsidRPr="00557389">
        <w:rPr>
          <w:rFonts w:ascii="SimSun" w:hAnsi="SimSun" w:hint="eastAsia"/>
        </w:rPr>
        <w:t>段和</w:t>
      </w:r>
      <w:r w:rsidRPr="00557389">
        <w:rPr>
          <w:rFonts w:ascii="SimSun" w:hAnsi="SimSun"/>
        </w:rPr>
        <w:t>WO/CC/70/5</w:t>
      </w:r>
      <w:r w:rsidR="007D147F" w:rsidRPr="00557389">
        <w:rPr>
          <w:rFonts w:ascii="SimSun" w:hAnsi="SimSun" w:hint="eastAsia"/>
        </w:rPr>
        <w:t>第</w:t>
      </w:r>
      <w:r w:rsidRPr="00557389">
        <w:rPr>
          <w:rFonts w:ascii="SimSun" w:hAnsi="SimSun"/>
        </w:rPr>
        <w:t>39</w:t>
      </w:r>
      <w:r w:rsidR="007D147F" w:rsidRPr="00557389">
        <w:rPr>
          <w:rFonts w:ascii="SimSun" w:hAnsi="SimSun" w:hint="eastAsia"/>
        </w:rPr>
        <w:t>段。</w:t>
      </w:r>
    </w:p>
  </w:footnote>
  <w:footnote w:id="3">
    <w:p w:rsidR="00FE6B60" w:rsidRPr="00557389" w:rsidRDefault="000E67B1" w:rsidP="00ED6CF5">
      <w:pPr>
        <w:pStyle w:val="FootnoteText"/>
        <w:jc w:val="both"/>
        <w:rPr>
          <w:rFonts w:ascii="SimSun" w:hAnsi="SimSun"/>
        </w:rPr>
      </w:pPr>
      <w:r w:rsidRPr="00557389">
        <w:rPr>
          <w:rStyle w:val="FootnoteReference"/>
          <w:rFonts w:ascii="SimSun" w:hAnsi="SimSun" w:cs="Arial"/>
        </w:rPr>
        <w:footnoteRef/>
      </w:r>
      <w:r w:rsidRPr="00557389">
        <w:rPr>
          <w:rFonts w:ascii="SimSun" w:hAnsi="SimSun"/>
        </w:rPr>
        <w:t xml:space="preserve"> </w:t>
      </w:r>
      <w:r w:rsidR="00ED6CF5">
        <w:rPr>
          <w:rFonts w:ascii="SimSun" w:hAnsi="SimSun"/>
        </w:rPr>
        <w:tab/>
      </w:r>
      <w:r w:rsidR="00F06297" w:rsidRPr="00557389">
        <w:rPr>
          <w:rFonts w:ascii="SimSun" w:hAnsi="SimSun" w:hint="eastAsia"/>
        </w:rPr>
        <w:t>见文件</w:t>
      </w:r>
      <w:r w:rsidRPr="00557389">
        <w:rPr>
          <w:rFonts w:ascii="SimSun" w:hAnsi="SimSun"/>
        </w:rPr>
        <w:t>A/59/4</w:t>
      </w:r>
      <w:r w:rsidR="00F06297" w:rsidRPr="00557389">
        <w:rPr>
          <w:rFonts w:ascii="SimSun" w:hAnsi="SimSun" w:hint="eastAsia"/>
        </w:rPr>
        <w:t>第7段。</w:t>
      </w:r>
    </w:p>
  </w:footnote>
  <w:footnote w:id="4">
    <w:p w:rsidR="00FE6B60" w:rsidRPr="00557389" w:rsidRDefault="000E67B1" w:rsidP="00ED6CF5">
      <w:pPr>
        <w:pStyle w:val="FootnoteText"/>
        <w:jc w:val="both"/>
        <w:rPr>
          <w:rFonts w:ascii="SimSun" w:hAnsi="SimSun"/>
        </w:rPr>
      </w:pPr>
      <w:r w:rsidRPr="00557389">
        <w:rPr>
          <w:rStyle w:val="FootnoteReference"/>
          <w:rFonts w:ascii="SimSun" w:hAnsi="SimSun" w:cs="Arial"/>
        </w:rPr>
        <w:footnoteRef/>
      </w:r>
      <w:r w:rsidRPr="00557389">
        <w:rPr>
          <w:rFonts w:ascii="SimSun" w:hAnsi="SimSun"/>
        </w:rPr>
        <w:t xml:space="preserve"> </w:t>
      </w:r>
      <w:r w:rsidR="00ED6CF5">
        <w:rPr>
          <w:rFonts w:ascii="SimSun" w:hAnsi="SimSun"/>
        </w:rPr>
        <w:tab/>
      </w:r>
      <w:r w:rsidR="00F06297" w:rsidRPr="00557389">
        <w:rPr>
          <w:rFonts w:ascii="SimSun" w:hAnsi="SimSun" w:hint="eastAsia"/>
        </w:rPr>
        <w:t>同上，第</w:t>
      </w:r>
      <w:r w:rsidRPr="00557389">
        <w:rPr>
          <w:rFonts w:ascii="SimSun" w:hAnsi="SimSun"/>
        </w:rPr>
        <w:t>8</w:t>
      </w:r>
      <w:r w:rsidR="00F06297" w:rsidRPr="00557389">
        <w:rPr>
          <w:rFonts w:ascii="SimSun" w:hAnsi="SimSun" w:hint="eastAsia"/>
        </w:rPr>
        <w:t>段。要回顾的是，本文件提及的高层管理团队仅包括副总干事和助理总干事。</w:t>
      </w:r>
    </w:p>
  </w:footnote>
  <w:footnote w:id="5">
    <w:p w:rsidR="00201C7C" w:rsidRPr="00557389" w:rsidRDefault="00201C7C" w:rsidP="00201C7C">
      <w:pPr>
        <w:pStyle w:val="FootnoteText"/>
        <w:jc w:val="both"/>
        <w:rPr>
          <w:rFonts w:ascii="SimSun" w:hAnsi="SimSun"/>
        </w:rPr>
      </w:pPr>
      <w:r w:rsidRPr="00557389">
        <w:rPr>
          <w:rStyle w:val="FootnoteReference"/>
          <w:rFonts w:ascii="SimSun" w:hAnsi="SimSun" w:cs="Arial"/>
        </w:rPr>
        <w:footnoteRef/>
      </w:r>
      <w:r w:rsidRPr="00557389">
        <w:rPr>
          <w:rFonts w:ascii="SimSun" w:hAnsi="SimSun"/>
        </w:rPr>
        <w:t xml:space="preserve"> </w:t>
      </w:r>
      <w:r>
        <w:rPr>
          <w:rFonts w:ascii="SimSun" w:hAnsi="SimSun"/>
        </w:rPr>
        <w:tab/>
      </w:r>
      <w:r w:rsidRPr="00557389">
        <w:rPr>
          <w:rFonts w:ascii="SimSun" w:hAnsi="SimSun" w:hint="eastAsia"/>
        </w:rPr>
        <w:t>同上，第</w:t>
      </w:r>
      <w:r w:rsidRPr="00557389">
        <w:rPr>
          <w:rFonts w:ascii="SimSun" w:hAnsi="SimSun"/>
          <w:lang w:val="fr-CH"/>
        </w:rPr>
        <w:t>9</w:t>
      </w:r>
      <w:r w:rsidRPr="00557389">
        <w:rPr>
          <w:rFonts w:ascii="SimSun" w:hAnsi="SimSun" w:hint="eastAsia"/>
          <w:lang w:val="fr-CH"/>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557389" w:rsidRDefault="000E67B1" w:rsidP="00477D6B">
    <w:pPr>
      <w:jc w:val="right"/>
      <w:rPr>
        <w:rFonts w:ascii="SimSun" w:hAnsi="SimSun"/>
        <w:sz w:val="21"/>
      </w:rPr>
    </w:pPr>
    <w:bookmarkStart w:id="6" w:name="Code2"/>
    <w:r w:rsidRPr="00557389">
      <w:rPr>
        <w:rFonts w:ascii="SimSun" w:hAnsi="SimSun"/>
        <w:sz w:val="21"/>
      </w:rPr>
      <w:t>WO/CC/78/</w:t>
    </w:r>
    <w:r w:rsidR="00DC3E01" w:rsidRPr="00557389">
      <w:rPr>
        <w:rFonts w:ascii="SimSun" w:hAnsi="SimSun"/>
        <w:sz w:val="21"/>
      </w:rPr>
      <w:t>4</w:t>
    </w:r>
  </w:p>
  <w:bookmarkEnd w:id="6"/>
  <w:p w:rsidR="00D07C78" w:rsidRPr="00557389" w:rsidRDefault="00ED6CF5" w:rsidP="00ED6CF5">
    <w:pPr>
      <w:spacing w:afterLines="100" w:after="240"/>
      <w:jc w:val="right"/>
      <w:rPr>
        <w:rFonts w:ascii="SimSun" w:hAnsi="SimSun"/>
        <w:sz w:val="21"/>
      </w:rPr>
    </w:pPr>
    <w:r>
      <w:rPr>
        <w:rFonts w:ascii="SimSun" w:hAnsi="SimSun" w:hint="eastAsia"/>
        <w:sz w:val="21"/>
      </w:rPr>
      <w:t>第</w:t>
    </w:r>
    <w:r w:rsidR="00D07C78" w:rsidRPr="00557389">
      <w:rPr>
        <w:rFonts w:ascii="SimSun" w:hAnsi="SimSun"/>
        <w:sz w:val="21"/>
      </w:rPr>
      <w:fldChar w:fldCharType="begin"/>
    </w:r>
    <w:r w:rsidR="00D07C78" w:rsidRPr="00557389">
      <w:rPr>
        <w:rFonts w:ascii="SimSun" w:hAnsi="SimSun"/>
        <w:sz w:val="21"/>
      </w:rPr>
      <w:instrText xml:space="preserve"> PAGE  \* MERGEFORMAT </w:instrText>
    </w:r>
    <w:r w:rsidR="00D07C78" w:rsidRPr="00557389">
      <w:rPr>
        <w:rFonts w:ascii="SimSun" w:hAnsi="SimSun"/>
        <w:sz w:val="21"/>
      </w:rPr>
      <w:fldChar w:fldCharType="separate"/>
    </w:r>
    <w:r w:rsidR="0044689A">
      <w:rPr>
        <w:rFonts w:ascii="SimSun" w:hAnsi="SimSun"/>
        <w:noProof/>
        <w:sz w:val="21"/>
      </w:rPr>
      <w:t>3</w:t>
    </w:r>
    <w:r w:rsidR="00D07C78" w:rsidRPr="00557389">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4531BB3"/>
    <w:multiLevelType w:val="hybridMultilevel"/>
    <w:tmpl w:val="69E61FF2"/>
    <w:lvl w:ilvl="0" w:tplc="040C7AF6">
      <w:start w:val="1"/>
      <w:numFmt w:val="lowerRoman"/>
      <w:lvlText w:val="(%1)"/>
      <w:lvlJc w:val="left"/>
      <w:pPr>
        <w:ind w:left="720" w:hanging="360"/>
      </w:pPr>
      <w:rPr>
        <w:rFonts w:cs="Times New Roman" w:hint="default"/>
      </w:rPr>
    </w:lvl>
    <w:lvl w:ilvl="1" w:tplc="D174D272">
      <w:start w:val="1"/>
      <w:numFmt w:val="decimal"/>
      <w:lvlText w:val="%2."/>
      <w:lvlJc w:val="left"/>
      <w:pPr>
        <w:ind w:left="1790" w:hanging="71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1E0FD1"/>
    <w:multiLevelType w:val="multilevel"/>
    <w:tmpl w:val="51A0E8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A3B55"/>
    <w:multiLevelType w:val="hybridMultilevel"/>
    <w:tmpl w:val="FF561D7A"/>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0"/>
  </w:num>
  <w:num w:numId="5">
    <w:abstractNumId w:val="6"/>
  </w:num>
  <w:num w:numId="6">
    <w:abstractNumId w:val="2"/>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B1"/>
    <w:rsid w:val="00004205"/>
    <w:rsid w:val="00043CAA"/>
    <w:rsid w:val="00056816"/>
    <w:rsid w:val="00075432"/>
    <w:rsid w:val="000968ED"/>
    <w:rsid w:val="000A3D97"/>
    <w:rsid w:val="000A7A2D"/>
    <w:rsid w:val="000E67B1"/>
    <w:rsid w:val="000F5E56"/>
    <w:rsid w:val="001362EE"/>
    <w:rsid w:val="00152B2B"/>
    <w:rsid w:val="00157832"/>
    <w:rsid w:val="001647D5"/>
    <w:rsid w:val="00173F23"/>
    <w:rsid w:val="001832A6"/>
    <w:rsid w:val="001D4107"/>
    <w:rsid w:val="00201C7C"/>
    <w:rsid w:val="00203D24"/>
    <w:rsid w:val="0021217E"/>
    <w:rsid w:val="00217391"/>
    <w:rsid w:val="002415DC"/>
    <w:rsid w:val="00242F79"/>
    <w:rsid w:val="00243430"/>
    <w:rsid w:val="00246E53"/>
    <w:rsid w:val="002634C4"/>
    <w:rsid w:val="002819E7"/>
    <w:rsid w:val="002905FC"/>
    <w:rsid w:val="002928D3"/>
    <w:rsid w:val="002D03BB"/>
    <w:rsid w:val="002F1FE6"/>
    <w:rsid w:val="002F4E68"/>
    <w:rsid w:val="00312F7F"/>
    <w:rsid w:val="003540F5"/>
    <w:rsid w:val="00361450"/>
    <w:rsid w:val="003673CF"/>
    <w:rsid w:val="003845C1"/>
    <w:rsid w:val="003A6F89"/>
    <w:rsid w:val="003B38C1"/>
    <w:rsid w:val="003C34E9"/>
    <w:rsid w:val="003C5918"/>
    <w:rsid w:val="003D1A21"/>
    <w:rsid w:val="003F06F0"/>
    <w:rsid w:val="00415A1A"/>
    <w:rsid w:val="00423058"/>
    <w:rsid w:val="00423E3E"/>
    <w:rsid w:val="0042455B"/>
    <w:rsid w:val="00427AF4"/>
    <w:rsid w:val="004415E4"/>
    <w:rsid w:val="0044689A"/>
    <w:rsid w:val="00450B85"/>
    <w:rsid w:val="004647DA"/>
    <w:rsid w:val="00474062"/>
    <w:rsid w:val="00477D6B"/>
    <w:rsid w:val="004E3148"/>
    <w:rsid w:val="004E44F3"/>
    <w:rsid w:val="004E59EF"/>
    <w:rsid w:val="00500933"/>
    <w:rsid w:val="005019FF"/>
    <w:rsid w:val="005068A0"/>
    <w:rsid w:val="00513E79"/>
    <w:rsid w:val="00522582"/>
    <w:rsid w:val="0053057A"/>
    <w:rsid w:val="00531A5E"/>
    <w:rsid w:val="00532CE7"/>
    <w:rsid w:val="005361A2"/>
    <w:rsid w:val="00556076"/>
    <w:rsid w:val="00557389"/>
    <w:rsid w:val="00560A29"/>
    <w:rsid w:val="00577227"/>
    <w:rsid w:val="005A291B"/>
    <w:rsid w:val="005C2B5E"/>
    <w:rsid w:val="005C5C97"/>
    <w:rsid w:val="005C6649"/>
    <w:rsid w:val="005D13DE"/>
    <w:rsid w:val="005E27B1"/>
    <w:rsid w:val="00605827"/>
    <w:rsid w:val="00645EAC"/>
    <w:rsid w:val="00646050"/>
    <w:rsid w:val="006713CA"/>
    <w:rsid w:val="00676C5C"/>
    <w:rsid w:val="006961B9"/>
    <w:rsid w:val="006B65A7"/>
    <w:rsid w:val="00703EAD"/>
    <w:rsid w:val="00704A20"/>
    <w:rsid w:val="0071196D"/>
    <w:rsid w:val="00720EFD"/>
    <w:rsid w:val="007428D9"/>
    <w:rsid w:val="007526F1"/>
    <w:rsid w:val="00793A7C"/>
    <w:rsid w:val="007A0FFD"/>
    <w:rsid w:val="007A398A"/>
    <w:rsid w:val="007D147F"/>
    <w:rsid w:val="007D1613"/>
    <w:rsid w:val="007E4C0E"/>
    <w:rsid w:val="008047B4"/>
    <w:rsid w:val="00805BD5"/>
    <w:rsid w:val="008126EC"/>
    <w:rsid w:val="00844CBC"/>
    <w:rsid w:val="008A134B"/>
    <w:rsid w:val="008A3F8C"/>
    <w:rsid w:val="008B2CC1"/>
    <w:rsid w:val="008B60B2"/>
    <w:rsid w:val="008E24ED"/>
    <w:rsid w:val="00903413"/>
    <w:rsid w:val="0090731E"/>
    <w:rsid w:val="009105C6"/>
    <w:rsid w:val="00916EE2"/>
    <w:rsid w:val="00966A22"/>
    <w:rsid w:val="0096722F"/>
    <w:rsid w:val="00980843"/>
    <w:rsid w:val="00981503"/>
    <w:rsid w:val="009B4B6E"/>
    <w:rsid w:val="009C6BF1"/>
    <w:rsid w:val="009E2791"/>
    <w:rsid w:val="009E3F6F"/>
    <w:rsid w:val="009F267C"/>
    <w:rsid w:val="009F499F"/>
    <w:rsid w:val="00A37342"/>
    <w:rsid w:val="00A42DAF"/>
    <w:rsid w:val="00A45BD8"/>
    <w:rsid w:val="00A560F5"/>
    <w:rsid w:val="00A869B7"/>
    <w:rsid w:val="00AC205C"/>
    <w:rsid w:val="00AC63EB"/>
    <w:rsid w:val="00AD2EFD"/>
    <w:rsid w:val="00AF0A6B"/>
    <w:rsid w:val="00AF348C"/>
    <w:rsid w:val="00B05A69"/>
    <w:rsid w:val="00B75281"/>
    <w:rsid w:val="00B92F1F"/>
    <w:rsid w:val="00B9734B"/>
    <w:rsid w:val="00BA30E2"/>
    <w:rsid w:val="00C11BFE"/>
    <w:rsid w:val="00C274D7"/>
    <w:rsid w:val="00C5068F"/>
    <w:rsid w:val="00C86D74"/>
    <w:rsid w:val="00CB3542"/>
    <w:rsid w:val="00CD04F1"/>
    <w:rsid w:val="00CF681A"/>
    <w:rsid w:val="00D07C78"/>
    <w:rsid w:val="00D21798"/>
    <w:rsid w:val="00D32EF0"/>
    <w:rsid w:val="00D45252"/>
    <w:rsid w:val="00D71B4D"/>
    <w:rsid w:val="00D93D55"/>
    <w:rsid w:val="00DC3E01"/>
    <w:rsid w:val="00DD7B7F"/>
    <w:rsid w:val="00DE2159"/>
    <w:rsid w:val="00DF6F36"/>
    <w:rsid w:val="00E15015"/>
    <w:rsid w:val="00E321A4"/>
    <w:rsid w:val="00E335FE"/>
    <w:rsid w:val="00E5498A"/>
    <w:rsid w:val="00E56D26"/>
    <w:rsid w:val="00EA7D6E"/>
    <w:rsid w:val="00EB2F76"/>
    <w:rsid w:val="00EC4E49"/>
    <w:rsid w:val="00ED6CF5"/>
    <w:rsid w:val="00ED77FB"/>
    <w:rsid w:val="00EE45FA"/>
    <w:rsid w:val="00F00D3F"/>
    <w:rsid w:val="00F043DE"/>
    <w:rsid w:val="00F06297"/>
    <w:rsid w:val="00F17C61"/>
    <w:rsid w:val="00F45FC7"/>
    <w:rsid w:val="00F50A77"/>
    <w:rsid w:val="00F66152"/>
    <w:rsid w:val="00F9165B"/>
    <w:rsid w:val="00FE2A42"/>
    <w:rsid w:val="00FE6B6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96"/>
  <w15:docId w15:val="{7EAC917F-0089-4E3E-80FC-12BB3E2C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zh-CN"/>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Pr>
      <w:rFonts w:ascii="Arial" w:eastAsia="SimSun" w:hAnsi="Arial" w:cs="Arial"/>
      <w:sz w:val="22"/>
      <w:lang w:val="en-US"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Pr>
      <w:rFonts w:ascii="Arial" w:eastAsia="SimSun" w:hAnsi="Arial" w:cs="Arial"/>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Pr>
      <w:rFonts w:ascii="Arial" w:eastAsia="SimSun" w:hAnsi="Arial" w:cs="Arial"/>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E67B1"/>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Pr>
      <w:rFonts w:ascii="Arial" w:eastAsia="SimSun" w:hAnsi="Arial" w:cs="Arial"/>
      <w:sz w:val="22"/>
      <w:lang w:val="en-US" w:eastAsia="zh-CN"/>
    </w:rPr>
  </w:style>
  <w:style w:type="paragraph" w:styleId="ListNumber">
    <w:name w:val="List Number"/>
    <w:basedOn w:val="Normal"/>
    <w:uiPriority w:val="99"/>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0E67B1"/>
    <w:pPr>
      <w:ind w:left="720"/>
      <w:contextualSpacing/>
    </w:pPr>
  </w:style>
  <w:style w:type="character" w:styleId="FootnoteReference">
    <w:name w:val="footnote reference"/>
    <w:basedOn w:val="DefaultParagraphFont"/>
    <w:uiPriority w:val="99"/>
    <w:rsid w:val="000E67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6067-DD54-4292-A2AC-AC4BED21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319</TotalTime>
  <Pages>3</Pages>
  <Words>1873</Words>
  <Characters>2046</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WO/CC/78/4</vt:lpstr>
    </vt:vector>
  </TitlesOfParts>
  <Manager>OLC</Manager>
  <Company>WIPO</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WO/CC/78/4</dc:title>
  <dc:subject>ADG/DDG reappointment</dc:subject>
  <dc:creator>HAPPY-DUMAS Juliet</dc:creator>
  <cp:keywords>PUBLIC</cp:keywords>
  <dc:description/>
  <cp:lastModifiedBy>HÄFLIGER Patience</cp:lastModifiedBy>
  <cp:revision>29</cp:revision>
  <cp:lastPrinted>2011-02-15T11:56:00Z</cp:lastPrinted>
  <dcterms:created xsi:type="dcterms:W3CDTF">2020-08-12T08:37:00Z</dcterms:created>
  <dcterms:modified xsi:type="dcterms:W3CDTF">2020-08-14T08:11:00Z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