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24F1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24F18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24F18" w:rsidRDefault="00651E35" w:rsidP="00916EE2">
            <w:pPr>
              <w:rPr>
                <w:lang w:val="ru-RU"/>
              </w:rPr>
            </w:pPr>
            <w:r w:rsidRPr="00824F18">
              <w:rPr>
                <w:noProof/>
                <w:lang w:eastAsia="ja-JP"/>
              </w:rPr>
              <w:drawing>
                <wp:inline distT="0" distB="0" distL="0" distR="0" wp14:anchorId="31944A88" wp14:editId="20FC03EC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24F18" w:rsidRDefault="000621B3" w:rsidP="000621B3">
            <w:pPr>
              <w:jc w:val="right"/>
              <w:rPr>
                <w:sz w:val="40"/>
                <w:szCs w:val="40"/>
                <w:lang w:val="ru-RU"/>
              </w:rPr>
            </w:pPr>
            <w:r w:rsidRPr="00824F18">
              <w:rPr>
                <w:b/>
                <w:sz w:val="40"/>
                <w:szCs w:val="40"/>
                <w:lang w:val="ru-RU"/>
              </w:rPr>
              <w:t>R</w:t>
            </w:r>
            <w:r w:rsidR="00E44415" w:rsidRPr="00824F18">
              <w:rPr>
                <w:b/>
                <w:sz w:val="40"/>
                <w:szCs w:val="40"/>
                <w:lang w:val="ru-RU"/>
              </w:rPr>
              <w:t xml:space="preserve"> </w:t>
            </w:r>
          </w:p>
        </w:tc>
      </w:tr>
      <w:tr w:rsidR="008B2CC1" w:rsidRPr="00824F18" w:rsidTr="00153D32">
        <w:trPr>
          <w:trHeight w:hRule="exact" w:val="6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24F18" w:rsidRDefault="006310A5" w:rsidP="00A64CD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24F18">
              <w:rPr>
                <w:rFonts w:ascii="Arial Black" w:hAnsi="Arial Black"/>
                <w:caps/>
                <w:sz w:val="15"/>
                <w:lang w:val="ru-RU"/>
              </w:rPr>
              <w:t>H/LD/WG/5</w:t>
            </w:r>
            <w:r w:rsidR="003856A5" w:rsidRPr="00824F18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Pr="00824F18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A42DAF" w:rsidRPr="00824F1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24F18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824F1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24F18" w:rsidRDefault="00E44415" w:rsidP="00E4441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24F18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824F1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24F18" w:rsidRDefault="00651E35" w:rsidP="00651E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24F18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24F18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24F1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24F1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A235EE" w:rsidRPr="00824F18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6310A5" w:rsidRPr="00824F18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824F18"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A235EE" w:rsidRPr="00824F18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6310A5" w:rsidRPr="00824F18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824F18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44415" w:rsidRPr="00824F18" w:rsidRDefault="00E44415" w:rsidP="008B2CC1">
      <w:pPr>
        <w:rPr>
          <w:lang w:val="ru-RU"/>
        </w:rPr>
      </w:pPr>
    </w:p>
    <w:p w:rsidR="00E44415" w:rsidRPr="00824F18" w:rsidRDefault="00E44415" w:rsidP="008B2CC1">
      <w:pPr>
        <w:rPr>
          <w:lang w:val="ru-RU"/>
        </w:rPr>
      </w:pPr>
    </w:p>
    <w:p w:rsidR="00E44415" w:rsidRPr="00824F18" w:rsidRDefault="00E44415" w:rsidP="008B2CC1">
      <w:pPr>
        <w:rPr>
          <w:lang w:val="ru-RU"/>
        </w:rPr>
      </w:pPr>
    </w:p>
    <w:p w:rsidR="00E44415" w:rsidRPr="00824F18" w:rsidRDefault="00E44415" w:rsidP="008B2CC1">
      <w:pPr>
        <w:rPr>
          <w:lang w:val="ru-RU"/>
        </w:rPr>
      </w:pPr>
    </w:p>
    <w:p w:rsidR="00E44415" w:rsidRPr="00824F18" w:rsidRDefault="00E44415" w:rsidP="008B2CC1">
      <w:pPr>
        <w:rPr>
          <w:lang w:val="ru-RU"/>
        </w:rPr>
      </w:pPr>
    </w:p>
    <w:p w:rsidR="00E44415" w:rsidRPr="00824F18" w:rsidRDefault="00E44415" w:rsidP="00E44415">
      <w:pPr>
        <w:rPr>
          <w:sz w:val="28"/>
          <w:szCs w:val="28"/>
          <w:lang w:val="ru-RU"/>
        </w:rPr>
      </w:pPr>
      <w:r w:rsidRPr="00824F18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</w:t>
      </w:r>
      <w:r w:rsidR="00A64CDA">
        <w:rPr>
          <w:b/>
          <w:sz w:val="28"/>
          <w:szCs w:val="28"/>
          <w:lang w:val="ru-RU"/>
        </w:rPr>
        <w:t>ц</w:t>
      </w:r>
      <w:r w:rsidRPr="00824F18">
        <w:rPr>
          <w:b/>
          <w:sz w:val="28"/>
          <w:szCs w:val="28"/>
          <w:lang w:val="ru-RU"/>
        </w:rPr>
        <w:t>ов</w:t>
      </w:r>
    </w:p>
    <w:p w:rsidR="00E44415" w:rsidRPr="00824F18" w:rsidRDefault="00E44415" w:rsidP="003845C1">
      <w:pPr>
        <w:rPr>
          <w:lang w:val="ru-RU"/>
        </w:rPr>
      </w:pPr>
    </w:p>
    <w:p w:rsidR="00E44415" w:rsidRPr="00824F18" w:rsidRDefault="00E44415" w:rsidP="003845C1">
      <w:pPr>
        <w:rPr>
          <w:lang w:val="ru-RU"/>
        </w:rPr>
      </w:pPr>
    </w:p>
    <w:p w:rsidR="00E44415" w:rsidRPr="00824F18" w:rsidRDefault="00E44415" w:rsidP="00E44415">
      <w:pPr>
        <w:rPr>
          <w:b/>
          <w:sz w:val="24"/>
          <w:szCs w:val="24"/>
          <w:lang w:val="ru-RU"/>
        </w:rPr>
      </w:pPr>
      <w:r w:rsidRPr="00824F18">
        <w:rPr>
          <w:b/>
          <w:sz w:val="24"/>
          <w:szCs w:val="24"/>
          <w:lang w:val="ru-RU"/>
        </w:rPr>
        <w:t>Пятая сессия</w:t>
      </w:r>
    </w:p>
    <w:p w:rsidR="00E44415" w:rsidRPr="00824F18" w:rsidRDefault="00E44415" w:rsidP="00E44415">
      <w:pPr>
        <w:rPr>
          <w:b/>
          <w:sz w:val="24"/>
          <w:szCs w:val="24"/>
          <w:lang w:val="ru-RU"/>
        </w:rPr>
      </w:pPr>
      <w:r w:rsidRPr="00824F18">
        <w:rPr>
          <w:b/>
          <w:sz w:val="24"/>
          <w:szCs w:val="24"/>
          <w:lang w:val="ru-RU"/>
        </w:rPr>
        <w:t>Женева, 14 – 16</w:t>
      </w:r>
      <w:r w:rsidR="00A64CDA">
        <w:rPr>
          <w:b/>
          <w:sz w:val="24"/>
          <w:szCs w:val="24"/>
          <w:lang w:val="ru-RU"/>
        </w:rPr>
        <w:t> </w:t>
      </w:r>
      <w:r w:rsidRPr="00824F18">
        <w:rPr>
          <w:b/>
          <w:sz w:val="24"/>
          <w:szCs w:val="24"/>
          <w:lang w:val="ru-RU"/>
        </w:rPr>
        <w:t>декабря 2015</w:t>
      </w:r>
      <w:r w:rsidR="00A64CDA">
        <w:rPr>
          <w:b/>
          <w:sz w:val="24"/>
          <w:szCs w:val="24"/>
          <w:lang w:val="ru-RU"/>
        </w:rPr>
        <w:t> </w:t>
      </w:r>
      <w:r w:rsidRPr="00824F18">
        <w:rPr>
          <w:b/>
          <w:sz w:val="24"/>
          <w:szCs w:val="24"/>
          <w:lang w:val="ru-RU"/>
        </w:rPr>
        <w:t>г.</w:t>
      </w:r>
    </w:p>
    <w:p w:rsidR="00E44415" w:rsidRPr="00824F18" w:rsidRDefault="00E44415" w:rsidP="003856A5">
      <w:pPr>
        <w:rPr>
          <w:lang w:val="ru-RU"/>
        </w:rPr>
      </w:pPr>
    </w:p>
    <w:p w:rsidR="00E44415" w:rsidRPr="00824F18" w:rsidRDefault="00E44415" w:rsidP="008B2CC1">
      <w:pPr>
        <w:rPr>
          <w:lang w:val="ru-RU"/>
        </w:rPr>
      </w:pPr>
    </w:p>
    <w:p w:rsidR="00E44415" w:rsidRPr="00824F18" w:rsidRDefault="00E44415" w:rsidP="008B2CC1">
      <w:pPr>
        <w:rPr>
          <w:lang w:val="ru-RU"/>
        </w:rPr>
      </w:pPr>
    </w:p>
    <w:p w:rsidR="00E44415" w:rsidRPr="00824F18" w:rsidRDefault="000621B3" w:rsidP="008B2CC1">
      <w:pPr>
        <w:rPr>
          <w:caps/>
          <w:sz w:val="24"/>
          <w:lang w:val="ru-RU"/>
        </w:rPr>
      </w:pPr>
      <w:bookmarkStart w:id="3" w:name="TitleOfDoc"/>
      <w:bookmarkEnd w:id="3"/>
      <w:r w:rsidRPr="00824F18">
        <w:rPr>
          <w:caps/>
          <w:sz w:val="24"/>
          <w:lang w:val="ru-RU"/>
        </w:rPr>
        <w:t>резюме председателя</w:t>
      </w:r>
    </w:p>
    <w:p w:rsidR="00E44415" w:rsidRPr="00824F18" w:rsidRDefault="00E44415" w:rsidP="008B2CC1">
      <w:pPr>
        <w:rPr>
          <w:lang w:val="ru-RU"/>
        </w:rPr>
      </w:pPr>
    </w:p>
    <w:p w:rsidR="00E44415" w:rsidRPr="00824F18" w:rsidRDefault="00A64CDA" w:rsidP="00E44415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утверждено Рабочей группой</w:t>
      </w:r>
    </w:p>
    <w:p w:rsidR="00E44415" w:rsidRPr="00824F18" w:rsidRDefault="00E44415">
      <w:pPr>
        <w:rPr>
          <w:lang w:val="ru-RU"/>
        </w:rPr>
      </w:pPr>
    </w:p>
    <w:p w:rsidR="00E44415" w:rsidRPr="00824F18" w:rsidRDefault="00E44415">
      <w:pPr>
        <w:rPr>
          <w:lang w:val="ru-RU"/>
        </w:rPr>
      </w:pPr>
    </w:p>
    <w:p w:rsidR="006B68DA" w:rsidRPr="00824F18" w:rsidRDefault="006B68DA">
      <w:pPr>
        <w:rPr>
          <w:lang w:val="ru-RU"/>
        </w:rPr>
      </w:pPr>
    </w:p>
    <w:p w:rsidR="00E44415" w:rsidRPr="00824F18" w:rsidRDefault="00E44415" w:rsidP="0053057A">
      <w:pPr>
        <w:rPr>
          <w:lang w:val="ru-RU"/>
        </w:rPr>
      </w:pPr>
    </w:p>
    <w:p w:rsidR="00E44415" w:rsidRPr="00824F18" w:rsidRDefault="00E44415" w:rsidP="00E44415">
      <w:pPr>
        <w:pStyle w:val="ONUME"/>
        <w:rPr>
          <w:lang w:val="ru-RU"/>
        </w:rPr>
      </w:pPr>
      <w:r w:rsidRPr="00824F18">
        <w:rPr>
          <w:lang w:val="ru-RU"/>
        </w:rPr>
        <w:t>Рабочая группа по правовому развитию Гаагской системы международной регистрации промышленных образцов (</w:t>
      </w:r>
      <w:r w:rsidR="006B68DA" w:rsidRPr="00824F18">
        <w:rPr>
          <w:lang w:val="ru-RU"/>
        </w:rPr>
        <w:t>далее</w:t>
      </w:r>
      <w:r w:rsidRPr="00824F18">
        <w:rPr>
          <w:lang w:val="ru-RU"/>
        </w:rPr>
        <w:t xml:space="preserve"> именуемая «Рабочая группа») заседала в Женеве </w:t>
      </w:r>
      <w:r w:rsidR="006B68DA" w:rsidRPr="00824F18">
        <w:rPr>
          <w:lang w:val="ru-RU"/>
        </w:rPr>
        <w:t xml:space="preserve">с </w:t>
      </w:r>
      <w:r w:rsidRPr="00824F18">
        <w:rPr>
          <w:lang w:val="ru-RU"/>
        </w:rPr>
        <w:t xml:space="preserve">14 </w:t>
      </w:r>
      <w:r w:rsidR="006B68DA" w:rsidRPr="00824F18">
        <w:rPr>
          <w:lang w:val="ru-RU"/>
        </w:rPr>
        <w:t xml:space="preserve">по </w:t>
      </w:r>
      <w:r w:rsidRPr="00824F18">
        <w:rPr>
          <w:lang w:val="ru-RU"/>
        </w:rPr>
        <w:t>16</w:t>
      </w:r>
      <w:r w:rsidR="00A64CDA">
        <w:rPr>
          <w:lang w:val="ru-RU"/>
        </w:rPr>
        <w:t> </w:t>
      </w:r>
      <w:r w:rsidR="000621B3" w:rsidRPr="00824F18">
        <w:rPr>
          <w:lang w:val="ru-RU"/>
        </w:rPr>
        <w:t>декабря</w:t>
      </w:r>
      <w:r w:rsidRPr="00824F18">
        <w:rPr>
          <w:lang w:val="ru-RU"/>
        </w:rPr>
        <w:t xml:space="preserve"> 2015</w:t>
      </w:r>
      <w:r w:rsidR="00A64CDA">
        <w:rPr>
          <w:lang w:val="ru-RU"/>
        </w:rPr>
        <w:t> </w:t>
      </w:r>
      <w:r w:rsidRPr="00824F18">
        <w:rPr>
          <w:lang w:val="ru-RU"/>
        </w:rPr>
        <w:t>г.</w:t>
      </w:r>
      <w:r w:rsidR="006B68DA" w:rsidRPr="00824F18">
        <w:rPr>
          <w:lang w:val="ru-RU"/>
        </w:rPr>
        <w:t xml:space="preserve"> </w:t>
      </w:r>
    </w:p>
    <w:p w:rsidR="00E44415" w:rsidRPr="00824F18" w:rsidRDefault="00A63210" w:rsidP="00E44415">
      <w:pPr>
        <w:pStyle w:val="ONUME"/>
        <w:rPr>
          <w:lang w:val="ru-RU"/>
        </w:rPr>
      </w:pPr>
      <w:r w:rsidRPr="00824F18">
        <w:rPr>
          <w:lang w:val="ru-RU"/>
        </w:rPr>
        <w:t>На сессии были представлены следующие члены Гаагского союза</w:t>
      </w:r>
      <w:r w:rsidR="006310A5" w:rsidRPr="00824F18">
        <w:rPr>
          <w:lang w:val="ru-RU"/>
        </w:rPr>
        <w:t xml:space="preserve">:  </w:t>
      </w:r>
      <w:r w:rsidR="00E44415" w:rsidRPr="00824F18">
        <w:rPr>
          <w:lang w:val="ru-RU"/>
        </w:rPr>
        <w:t>Африканская организация интеллектуальной собственности (</w:t>
      </w:r>
      <w:r w:rsidRPr="00824F18">
        <w:rPr>
          <w:lang w:val="ru-RU"/>
        </w:rPr>
        <w:t>АОИС</w:t>
      </w:r>
      <w:r w:rsidR="006310A5" w:rsidRPr="00824F18">
        <w:rPr>
          <w:lang w:val="ru-RU"/>
        </w:rPr>
        <w:t xml:space="preserve">), </w:t>
      </w:r>
      <w:r w:rsidRPr="00824F18">
        <w:rPr>
          <w:lang w:val="ru-RU"/>
        </w:rPr>
        <w:t>Азербайджан</w:t>
      </w:r>
      <w:r w:rsidR="006310A5" w:rsidRPr="00824F18">
        <w:rPr>
          <w:lang w:val="ru-RU"/>
        </w:rPr>
        <w:t xml:space="preserve">, </w:t>
      </w:r>
      <w:r w:rsidRPr="00824F18">
        <w:rPr>
          <w:lang w:val="ru-RU"/>
        </w:rPr>
        <w:t>Дания</w:t>
      </w:r>
      <w:r w:rsidR="006310A5" w:rsidRPr="00824F18">
        <w:rPr>
          <w:lang w:val="ru-RU"/>
        </w:rPr>
        <w:t xml:space="preserve">, </w:t>
      </w:r>
      <w:r w:rsidRPr="00824F18">
        <w:rPr>
          <w:lang w:val="ru-RU"/>
        </w:rPr>
        <w:t>Египет</w:t>
      </w:r>
      <w:r w:rsidR="006310A5" w:rsidRPr="00824F18">
        <w:rPr>
          <w:lang w:val="ru-RU"/>
        </w:rPr>
        <w:t xml:space="preserve">, </w:t>
      </w:r>
      <w:r w:rsidRPr="00824F18">
        <w:rPr>
          <w:lang w:val="ru-RU"/>
        </w:rPr>
        <w:t>Эстония</w:t>
      </w:r>
      <w:r w:rsidR="006310A5" w:rsidRPr="00824F18">
        <w:rPr>
          <w:lang w:val="ru-RU"/>
        </w:rPr>
        <w:t xml:space="preserve">, </w:t>
      </w:r>
      <w:r w:rsidRPr="00824F18">
        <w:rPr>
          <w:lang w:val="ru-RU"/>
        </w:rPr>
        <w:t xml:space="preserve">Европейский союз, Финляндия, Франция, Германия, Греция, Венгрия, Италия, Япония, Литва, Марокко, Норвегия, Оман, Польша, </w:t>
      </w:r>
      <w:r w:rsidR="00E44415" w:rsidRPr="00824F18">
        <w:rPr>
          <w:lang w:val="ru-RU"/>
        </w:rPr>
        <w:t xml:space="preserve">Республика </w:t>
      </w:r>
      <w:r w:rsidRPr="00824F18">
        <w:rPr>
          <w:lang w:val="ru-RU"/>
        </w:rPr>
        <w:t>Корея</w:t>
      </w:r>
      <w:r w:rsidR="006310A5" w:rsidRPr="00824F18">
        <w:rPr>
          <w:lang w:val="ru-RU"/>
        </w:rPr>
        <w:t xml:space="preserve">, </w:t>
      </w:r>
      <w:r w:rsidR="00E44415" w:rsidRPr="00824F18">
        <w:rPr>
          <w:lang w:val="ru-RU"/>
        </w:rPr>
        <w:t xml:space="preserve">Республика </w:t>
      </w:r>
      <w:r w:rsidR="006B68DA" w:rsidRPr="00824F18">
        <w:rPr>
          <w:lang w:val="ru-RU"/>
        </w:rPr>
        <w:t>Молдова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Румыния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Сенегал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Испания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Швейцария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Турция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 xml:space="preserve">Украина и </w:t>
      </w:r>
      <w:r w:rsidR="00E44415" w:rsidRPr="00824F18">
        <w:rPr>
          <w:lang w:val="ru-RU"/>
        </w:rPr>
        <w:t xml:space="preserve">Соединенные </w:t>
      </w:r>
      <w:r w:rsidR="006B68DA" w:rsidRPr="00824F18">
        <w:rPr>
          <w:lang w:val="ru-RU"/>
        </w:rPr>
        <w:t xml:space="preserve">Штаты Америки </w:t>
      </w:r>
      <w:r w:rsidR="006310A5" w:rsidRPr="00824F18">
        <w:rPr>
          <w:lang w:val="ru-RU"/>
        </w:rPr>
        <w:t>(27).</w:t>
      </w:r>
    </w:p>
    <w:p w:rsidR="00E44415" w:rsidRPr="000060C0" w:rsidRDefault="00A63210" w:rsidP="006310A5">
      <w:pPr>
        <w:pStyle w:val="ONUME"/>
        <w:rPr>
          <w:lang w:val="ru-RU"/>
        </w:rPr>
      </w:pPr>
      <w:r w:rsidRPr="00824F18">
        <w:rPr>
          <w:lang w:val="ru-RU"/>
        </w:rPr>
        <w:t xml:space="preserve">Следующие государства были представлены </w:t>
      </w:r>
      <w:r w:rsidR="006B68DA" w:rsidRPr="00824F18">
        <w:rPr>
          <w:lang w:val="ru-RU"/>
        </w:rPr>
        <w:t>в качестве наблюдателей</w:t>
      </w:r>
      <w:r w:rsidR="006310A5" w:rsidRPr="00824F18">
        <w:rPr>
          <w:lang w:val="ru-RU"/>
        </w:rPr>
        <w:t xml:space="preserve">:  </w:t>
      </w:r>
      <w:r w:rsidR="006B68DA" w:rsidRPr="00824F18">
        <w:rPr>
          <w:lang w:val="ru-RU"/>
        </w:rPr>
        <w:t>Алжир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Беларусь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Канада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Китай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Колумбия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Чешская Республика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Индонезия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Казахстан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Мадагаскар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Мексика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Панама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Португалия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Российская Федерация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Саудовская Аравия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Туркменистан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Соединенное Королевство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>Вьетнам</w:t>
      </w:r>
      <w:r w:rsidR="006310A5" w:rsidRPr="00824F18">
        <w:rPr>
          <w:lang w:val="ru-RU"/>
        </w:rPr>
        <w:t xml:space="preserve">, </w:t>
      </w:r>
      <w:r w:rsidR="006B68DA" w:rsidRPr="00824F18">
        <w:rPr>
          <w:lang w:val="ru-RU"/>
        </w:rPr>
        <w:t xml:space="preserve">Йемен и Зимбабве </w:t>
      </w:r>
      <w:r w:rsidR="006310A5" w:rsidRPr="00824F18">
        <w:rPr>
          <w:lang w:val="ru-RU"/>
        </w:rPr>
        <w:t>(</w:t>
      </w:r>
      <w:r w:rsidR="00EF03C9">
        <w:rPr>
          <w:lang w:val="ru-RU"/>
        </w:rPr>
        <w:t>19</w:t>
      </w:r>
      <w:r w:rsidR="006310A5" w:rsidRPr="00824F18">
        <w:rPr>
          <w:lang w:val="ru-RU"/>
        </w:rPr>
        <w:t>).</w:t>
      </w:r>
    </w:p>
    <w:p w:rsidR="000060C0" w:rsidRPr="001C3F39" w:rsidRDefault="004E6BF7" w:rsidP="006310A5">
      <w:pPr>
        <w:pStyle w:val="ONUME"/>
        <w:rPr>
          <w:lang w:val="ru-RU"/>
        </w:rPr>
      </w:pPr>
      <w:r w:rsidRPr="004E6BF7">
        <w:rPr>
          <w:lang w:val="ru-RU"/>
        </w:rPr>
        <w:t xml:space="preserve">В работе сессии приняла участие в качестве наблюдателя Миссия Постоянного наблюдателя от Палестины. </w:t>
      </w:r>
    </w:p>
    <w:p w:rsidR="00E44415" w:rsidRPr="00824F18" w:rsidRDefault="00580B32" w:rsidP="00580B32">
      <w:pPr>
        <w:pStyle w:val="ONUME"/>
        <w:rPr>
          <w:lang w:val="ru-RU"/>
        </w:rPr>
      </w:pPr>
      <w:r w:rsidRPr="00824F18">
        <w:rPr>
          <w:lang w:val="ru-RU"/>
        </w:rPr>
        <w:t>В работе сессии приняли участие в качестве наблюдателей представители следующих неправительственных организаций (НПО)</w:t>
      </w:r>
      <w:r w:rsidR="006310A5" w:rsidRPr="00824F18">
        <w:rPr>
          <w:lang w:val="ru-RU"/>
        </w:rPr>
        <w:t xml:space="preserve">:  </w:t>
      </w:r>
      <w:r w:rsidR="00E44415" w:rsidRPr="00824F18">
        <w:rPr>
          <w:lang w:val="ru-RU"/>
        </w:rPr>
        <w:t>Американская ассоциация права интеллектуальной собственности (</w:t>
      </w:r>
      <w:r w:rsidR="00A63210" w:rsidRPr="00824F18">
        <w:rPr>
          <w:lang w:val="ru-RU"/>
        </w:rPr>
        <w:t>ААПИС</w:t>
      </w:r>
      <w:r w:rsidR="00E44415" w:rsidRPr="00824F18">
        <w:rPr>
          <w:lang w:val="ru-RU"/>
        </w:rPr>
        <w:t>)</w:t>
      </w:r>
      <w:r w:rsidR="006310A5" w:rsidRPr="00824F18">
        <w:rPr>
          <w:lang w:val="ru-RU"/>
        </w:rPr>
        <w:t xml:space="preserve">, </w:t>
      </w:r>
      <w:r w:rsidR="00E44415" w:rsidRPr="00824F18">
        <w:rPr>
          <w:lang w:val="ru-RU"/>
        </w:rPr>
        <w:t>Ассоциация европейских владельцев товарных знаков (</w:t>
      </w:r>
      <w:r w:rsidR="00A63210" w:rsidRPr="00824F18">
        <w:rPr>
          <w:lang w:val="ru-RU"/>
        </w:rPr>
        <w:t>MARQUES</w:t>
      </w:r>
      <w:r w:rsidR="006310A5" w:rsidRPr="00824F18">
        <w:rPr>
          <w:lang w:val="ru-RU"/>
        </w:rPr>
        <w:t xml:space="preserve">), </w:t>
      </w:r>
      <w:r w:rsidR="00E44415" w:rsidRPr="00824F18">
        <w:rPr>
          <w:lang w:val="ru-RU"/>
        </w:rPr>
        <w:t>Центр международных исследований в области интеллектуальной собственности (</w:t>
      </w:r>
      <w:r w:rsidR="00A63210" w:rsidRPr="00824F18">
        <w:rPr>
          <w:lang w:val="ru-RU"/>
        </w:rPr>
        <w:t>CEIPI</w:t>
      </w:r>
      <w:r w:rsidR="00E44415" w:rsidRPr="00824F18">
        <w:rPr>
          <w:lang w:val="ru-RU"/>
        </w:rPr>
        <w:t>)</w:t>
      </w:r>
      <w:r w:rsidR="006310A5" w:rsidRPr="00824F18">
        <w:rPr>
          <w:lang w:val="ru-RU"/>
        </w:rPr>
        <w:t xml:space="preserve">, </w:t>
      </w:r>
      <w:r w:rsidR="00E44415" w:rsidRPr="00824F18">
        <w:rPr>
          <w:lang w:val="ru-RU"/>
        </w:rPr>
        <w:t xml:space="preserve">Ассоциация европейских сообществ по </w:t>
      </w:r>
      <w:r w:rsidR="00E44415" w:rsidRPr="00824F18">
        <w:rPr>
          <w:lang w:val="ru-RU"/>
        </w:rPr>
        <w:lastRenderedPageBreak/>
        <w:t>товарным знакам (</w:t>
      </w:r>
      <w:r w:rsidR="00A63210" w:rsidRPr="00824F18">
        <w:rPr>
          <w:lang w:val="ru-RU"/>
        </w:rPr>
        <w:t>ECTA</w:t>
      </w:r>
      <w:r w:rsidR="00E44415" w:rsidRPr="00824F18">
        <w:rPr>
          <w:lang w:val="ru-RU"/>
        </w:rPr>
        <w:t>)</w:t>
      </w:r>
      <w:r w:rsidR="006310A5" w:rsidRPr="00824F18">
        <w:rPr>
          <w:lang w:val="ru-RU"/>
        </w:rPr>
        <w:t xml:space="preserve">, </w:t>
      </w:r>
      <w:r w:rsidR="00E44415" w:rsidRPr="00824F18">
        <w:rPr>
          <w:lang w:val="ru-RU"/>
        </w:rPr>
        <w:t>Европейская ассоциация студентов-юристов (</w:t>
      </w:r>
      <w:r w:rsidRPr="00824F18">
        <w:rPr>
          <w:lang w:val="ru-RU"/>
        </w:rPr>
        <w:t xml:space="preserve">ELSA </w:t>
      </w:r>
      <w:r w:rsidRPr="00824F18">
        <w:t>International</w:t>
      </w:r>
      <w:r w:rsidR="00E44415" w:rsidRPr="00824F18">
        <w:rPr>
          <w:lang w:val="ru-RU"/>
        </w:rPr>
        <w:t>)</w:t>
      </w:r>
      <w:r w:rsidR="006310A5" w:rsidRPr="00824F18">
        <w:rPr>
          <w:lang w:val="ru-RU"/>
        </w:rPr>
        <w:t xml:space="preserve">, </w:t>
      </w:r>
      <w:r w:rsidRPr="00824F18">
        <w:rPr>
          <w:lang w:val="ru-RU"/>
        </w:rPr>
        <w:t>Международная ассоциация по охране интеллектуальной собственности (AIPPI</w:t>
      </w:r>
      <w:r w:rsidR="006310A5" w:rsidRPr="00824F18">
        <w:rPr>
          <w:lang w:val="ru-RU"/>
        </w:rPr>
        <w:t xml:space="preserve">) </w:t>
      </w:r>
      <w:r w:rsidRPr="00824F18">
        <w:rPr>
          <w:lang w:val="ru-RU"/>
        </w:rPr>
        <w:t>и Международная федерация поверенных по делам промышленной собственности (FICPI</w:t>
      </w:r>
      <w:r w:rsidR="006310A5" w:rsidRPr="00824F18">
        <w:rPr>
          <w:lang w:val="ru-RU"/>
        </w:rPr>
        <w:t>) (7).</w:t>
      </w:r>
    </w:p>
    <w:p w:rsidR="00E44415" w:rsidRPr="00824F18" w:rsidRDefault="00E44415" w:rsidP="00E44415">
      <w:pPr>
        <w:pStyle w:val="Heading1"/>
        <w:spacing w:before="480"/>
        <w:rPr>
          <w:lang w:val="ru-RU"/>
        </w:rPr>
      </w:pPr>
      <w:r w:rsidRPr="00824F18">
        <w:rPr>
          <w:lang w:val="ru-RU"/>
        </w:rPr>
        <w:t xml:space="preserve">ПУНКТ 1 ПОВЕСТКИ ДНЯ: </w:t>
      </w:r>
      <w:r w:rsidR="00B7406F" w:rsidRPr="00824F18">
        <w:rPr>
          <w:lang w:val="ru-RU"/>
        </w:rPr>
        <w:t xml:space="preserve"> </w:t>
      </w:r>
      <w:r w:rsidRPr="00824F18">
        <w:rPr>
          <w:lang w:val="ru-RU"/>
        </w:rPr>
        <w:t>ОТКРЫТИЕ СЕССИИ</w:t>
      </w:r>
    </w:p>
    <w:p w:rsidR="00E44415" w:rsidRPr="00824F18" w:rsidRDefault="00E44415" w:rsidP="006310A5">
      <w:pPr>
        <w:rPr>
          <w:lang w:val="ru-RU"/>
        </w:rPr>
      </w:pPr>
    </w:p>
    <w:p w:rsidR="00E44415" w:rsidRPr="00824F18" w:rsidRDefault="00B7406F" w:rsidP="00B7406F">
      <w:pPr>
        <w:pStyle w:val="ONUME"/>
        <w:rPr>
          <w:lang w:val="ru-RU"/>
        </w:rPr>
      </w:pPr>
      <w:r w:rsidRPr="00824F18">
        <w:rPr>
          <w:lang w:val="ru-RU"/>
        </w:rPr>
        <w:t>Сессию Рабочей группы открыл Генеральный директор Всемирной организации интеллектуальной собственности (ВОИС) г-н Фрэнсис Гарри, который приветствовал ее участников</w:t>
      </w:r>
      <w:r w:rsidR="006310A5" w:rsidRPr="00824F18">
        <w:rPr>
          <w:lang w:val="ru-RU"/>
        </w:rPr>
        <w:t>.</w:t>
      </w:r>
    </w:p>
    <w:p w:rsidR="00E44415" w:rsidRPr="00824F18" w:rsidRDefault="00E44415" w:rsidP="00E44415">
      <w:pPr>
        <w:pStyle w:val="Heading1"/>
        <w:spacing w:before="480"/>
        <w:rPr>
          <w:lang w:val="ru-RU"/>
        </w:rPr>
      </w:pPr>
      <w:r w:rsidRPr="00824F18">
        <w:rPr>
          <w:lang w:val="ru-RU"/>
        </w:rPr>
        <w:t xml:space="preserve">пункт 2 повестки дня: </w:t>
      </w:r>
      <w:r w:rsidR="00B7406F" w:rsidRPr="00824F18">
        <w:rPr>
          <w:lang w:val="ru-RU"/>
        </w:rPr>
        <w:t xml:space="preserve"> </w:t>
      </w:r>
      <w:r w:rsidRPr="00824F18">
        <w:rPr>
          <w:lang w:val="ru-RU"/>
        </w:rPr>
        <w:t>выборы председателя и двух заместителей председателя</w:t>
      </w:r>
      <w:r w:rsidR="00B7406F" w:rsidRPr="00824F18">
        <w:rPr>
          <w:lang w:val="ru-RU"/>
        </w:rPr>
        <w:t xml:space="preserve"> </w:t>
      </w:r>
    </w:p>
    <w:p w:rsidR="00B7406F" w:rsidRPr="00824F18" w:rsidRDefault="00B7406F" w:rsidP="00B7406F">
      <w:pPr>
        <w:rPr>
          <w:lang w:val="ru-RU"/>
        </w:rPr>
      </w:pPr>
    </w:p>
    <w:p w:rsidR="00E44415" w:rsidRPr="00824F18" w:rsidRDefault="00B7406F" w:rsidP="00B7406F">
      <w:pPr>
        <w:pStyle w:val="ONUME"/>
        <w:rPr>
          <w:lang w:val="ru-RU"/>
        </w:rPr>
      </w:pPr>
      <w:r w:rsidRPr="00824F18">
        <w:rPr>
          <w:lang w:val="ru-RU"/>
        </w:rPr>
        <w:t xml:space="preserve">Председателем Рабочей группы была единогласно избрана г-жа Мари Краус (Швейцария), а заместителями Председателя были </w:t>
      </w:r>
      <w:r w:rsidR="00A64CDA">
        <w:rPr>
          <w:lang w:val="ru-RU"/>
        </w:rPr>
        <w:t xml:space="preserve">единогласно </w:t>
      </w:r>
      <w:r w:rsidRPr="00824F18">
        <w:rPr>
          <w:lang w:val="ru-RU"/>
        </w:rPr>
        <w:t xml:space="preserve">избраны г-жа Ын Лим Чхве </w:t>
      </w:r>
      <w:r w:rsidR="006310A5" w:rsidRPr="00824F18">
        <w:rPr>
          <w:lang w:val="ru-RU"/>
        </w:rPr>
        <w:t>(</w:t>
      </w:r>
      <w:r w:rsidR="00E44415" w:rsidRPr="00824F18">
        <w:rPr>
          <w:lang w:val="ru-RU"/>
        </w:rPr>
        <w:t xml:space="preserve">Республика </w:t>
      </w:r>
      <w:r w:rsidRPr="00824F18">
        <w:rPr>
          <w:lang w:val="ru-RU"/>
        </w:rPr>
        <w:t>Корея</w:t>
      </w:r>
      <w:r w:rsidR="006310A5" w:rsidRPr="00824F18">
        <w:rPr>
          <w:lang w:val="ru-RU"/>
        </w:rPr>
        <w:t xml:space="preserve">) </w:t>
      </w:r>
      <w:r w:rsidRPr="00824F18">
        <w:rPr>
          <w:lang w:val="ru-RU"/>
        </w:rPr>
        <w:t xml:space="preserve">и г-жа Сенгюль Култуфан Билгили </w:t>
      </w:r>
      <w:r w:rsidR="006310A5" w:rsidRPr="00824F18">
        <w:rPr>
          <w:lang w:val="ru-RU"/>
        </w:rPr>
        <w:t>(</w:t>
      </w:r>
      <w:r w:rsidRPr="00824F18">
        <w:rPr>
          <w:lang w:val="ru-RU"/>
        </w:rPr>
        <w:t>Турция</w:t>
      </w:r>
      <w:r w:rsidR="006310A5" w:rsidRPr="00824F18">
        <w:rPr>
          <w:lang w:val="ru-RU"/>
        </w:rPr>
        <w:t>).</w:t>
      </w:r>
      <w:r w:rsidRPr="00824F18">
        <w:rPr>
          <w:lang w:val="ru-RU"/>
        </w:rPr>
        <w:t xml:space="preserve"> </w:t>
      </w:r>
    </w:p>
    <w:p w:rsidR="00E44415" w:rsidRPr="00824F18" w:rsidRDefault="00B7406F" w:rsidP="00E44415">
      <w:pPr>
        <w:pStyle w:val="ONUME"/>
        <w:rPr>
          <w:lang w:val="ru-RU"/>
        </w:rPr>
      </w:pPr>
      <w:r w:rsidRPr="00824F18">
        <w:rPr>
          <w:lang w:val="ru-RU"/>
        </w:rPr>
        <w:t>Обязанности секретаря Рабочей группы исполняла г</w:t>
      </w:r>
      <w:r w:rsidR="00E44415" w:rsidRPr="00824F18">
        <w:rPr>
          <w:lang w:val="ru-RU"/>
        </w:rPr>
        <w:t>-жа Пяйви Ляхдесмяки (ВОИС).</w:t>
      </w:r>
      <w:r w:rsidRPr="00824F18">
        <w:rPr>
          <w:lang w:val="ru-RU"/>
        </w:rPr>
        <w:t xml:space="preserve"> </w:t>
      </w:r>
    </w:p>
    <w:p w:rsidR="00E44415" w:rsidRPr="00824F18" w:rsidRDefault="00E44415" w:rsidP="00E44415">
      <w:pPr>
        <w:pStyle w:val="Heading1"/>
        <w:spacing w:before="480"/>
        <w:rPr>
          <w:lang w:val="ru-RU"/>
        </w:rPr>
      </w:pPr>
      <w:r w:rsidRPr="00824F18">
        <w:rPr>
          <w:lang w:val="ru-RU"/>
        </w:rPr>
        <w:t xml:space="preserve">ПУНКТ 3 ПОВЕСТКИ ДНЯ: </w:t>
      </w:r>
      <w:r w:rsidR="00B7406F" w:rsidRPr="00824F18">
        <w:rPr>
          <w:lang w:val="ru-RU"/>
        </w:rPr>
        <w:t xml:space="preserve"> </w:t>
      </w:r>
      <w:r w:rsidRPr="00824F18">
        <w:rPr>
          <w:lang w:val="ru-RU"/>
        </w:rPr>
        <w:t>ПРИНЯТИЕ ПОВЕСТКИ ДНЯ</w:t>
      </w:r>
    </w:p>
    <w:p w:rsidR="00E44415" w:rsidRPr="00824F18" w:rsidRDefault="00E44415" w:rsidP="00E44415">
      <w:pPr>
        <w:pStyle w:val="ONUME"/>
        <w:spacing w:before="240"/>
        <w:ind w:left="567"/>
        <w:rPr>
          <w:lang w:val="ru-RU"/>
        </w:rPr>
      </w:pPr>
      <w:r w:rsidRPr="00824F18">
        <w:rPr>
          <w:lang w:val="ru-RU"/>
        </w:rPr>
        <w:t>Рабочая группа приняла проект повестки дня (документ H/LD/WG/5/1 Prov.) без изменений.</w:t>
      </w:r>
    </w:p>
    <w:p w:rsidR="00E44415" w:rsidRPr="00824F18" w:rsidRDefault="00E44415" w:rsidP="00E44415">
      <w:pPr>
        <w:pStyle w:val="Heading1"/>
        <w:spacing w:before="480"/>
        <w:rPr>
          <w:lang w:val="ru-RU"/>
        </w:rPr>
      </w:pPr>
      <w:r w:rsidRPr="00824F18">
        <w:rPr>
          <w:lang w:val="ru-RU"/>
        </w:rPr>
        <w:t xml:space="preserve">ПУНКТ 4 ПОВЕСТКИ ДНЯ: </w:t>
      </w:r>
      <w:r w:rsidR="00B7406F" w:rsidRPr="00824F18">
        <w:rPr>
          <w:lang w:val="ru-RU"/>
        </w:rPr>
        <w:t xml:space="preserve"> </w:t>
      </w:r>
      <w:r w:rsidRPr="00824F18">
        <w:rPr>
          <w:lang w:val="ru-RU"/>
        </w:rPr>
        <w:t xml:space="preserve">Принятие проекта отчета о </w:t>
      </w:r>
      <w:r w:rsidR="00C27C89" w:rsidRPr="00824F18">
        <w:rPr>
          <w:lang w:val="ru-RU"/>
        </w:rPr>
        <w:t>четвертой</w:t>
      </w:r>
      <w:r w:rsidRPr="00824F18">
        <w:rPr>
          <w:lang w:val="ru-RU"/>
        </w:rPr>
        <w:t xml:space="preserve"> сессии Рабочей группы по правовому развитию Гаагской системы международной регистрации промышленных образцов</w:t>
      </w:r>
    </w:p>
    <w:p w:rsidR="00E44415" w:rsidRPr="00824F18" w:rsidRDefault="00E44415" w:rsidP="006310A5">
      <w:pPr>
        <w:keepNext/>
        <w:rPr>
          <w:lang w:val="ru-RU"/>
        </w:rPr>
      </w:pPr>
    </w:p>
    <w:p w:rsidR="00E44415" w:rsidRPr="00824F18" w:rsidRDefault="000621B3" w:rsidP="006310A5">
      <w:pPr>
        <w:pStyle w:val="ONUME"/>
        <w:rPr>
          <w:lang w:val="ru-RU"/>
        </w:rPr>
      </w:pPr>
      <w:r w:rsidRPr="00824F18">
        <w:rPr>
          <w:lang w:val="ru-RU"/>
        </w:rPr>
        <w:t>Обсуждения проходили на основе документа</w:t>
      </w:r>
      <w:r w:rsidR="006310A5" w:rsidRPr="00824F18">
        <w:rPr>
          <w:lang w:val="ru-RU"/>
        </w:rPr>
        <w:t> H/LD/WG/4/7 Prov.</w:t>
      </w:r>
    </w:p>
    <w:p w:rsidR="00E44415" w:rsidRPr="00824F18" w:rsidRDefault="00C27C89" w:rsidP="006310A5">
      <w:pPr>
        <w:pStyle w:val="ONUME"/>
        <w:ind w:left="567"/>
        <w:rPr>
          <w:lang w:val="ru-RU"/>
        </w:rPr>
      </w:pPr>
      <w:r w:rsidRPr="00824F18">
        <w:rPr>
          <w:lang w:val="ru-RU"/>
        </w:rPr>
        <w:t xml:space="preserve">Рабочая группа приняла проект отчета </w:t>
      </w:r>
      <w:r w:rsidR="006310A5" w:rsidRPr="00824F18">
        <w:rPr>
          <w:lang w:val="ru-RU"/>
        </w:rPr>
        <w:t>(</w:t>
      </w:r>
      <w:r w:rsidRPr="00824F18">
        <w:rPr>
          <w:lang w:val="ru-RU"/>
        </w:rPr>
        <w:t xml:space="preserve">документ </w:t>
      </w:r>
      <w:r w:rsidR="006310A5" w:rsidRPr="00824F18">
        <w:rPr>
          <w:lang w:val="ru-RU"/>
        </w:rPr>
        <w:t xml:space="preserve">H/LD/WG/4/7 Prov.) </w:t>
      </w:r>
      <w:r w:rsidR="00824F18" w:rsidRPr="00824F18">
        <w:rPr>
          <w:lang w:val="ru-RU"/>
        </w:rPr>
        <w:t>без изменений</w:t>
      </w:r>
      <w:r w:rsidR="006310A5" w:rsidRPr="00824F18">
        <w:rPr>
          <w:lang w:val="ru-RU"/>
        </w:rPr>
        <w:t>.</w:t>
      </w:r>
      <w:r w:rsidR="00824F18">
        <w:rPr>
          <w:lang w:val="ru-RU"/>
        </w:rPr>
        <w:t xml:space="preserve"> </w:t>
      </w:r>
    </w:p>
    <w:p w:rsidR="00BE5883" w:rsidRPr="000621B3" w:rsidRDefault="00BE5883" w:rsidP="00BE5883">
      <w:pPr>
        <w:pStyle w:val="Heading1"/>
        <w:spacing w:before="480"/>
        <w:rPr>
          <w:lang w:val="ru-RU"/>
        </w:rPr>
      </w:pPr>
      <w:r w:rsidRPr="00E44415">
        <w:rPr>
          <w:lang w:val="ru-RU"/>
        </w:rPr>
        <w:t>ПУНКТ</w:t>
      </w:r>
      <w:r w:rsidRPr="000621B3">
        <w:rPr>
          <w:lang w:val="ru-RU"/>
        </w:rPr>
        <w:t xml:space="preserve"> 5 </w:t>
      </w:r>
      <w:r w:rsidRPr="00E44415">
        <w:rPr>
          <w:lang w:val="ru-RU"/>
        </w:rPr>
        <w:t>ПОВЕСТКИ</w:t>
      </w:r>
      <w:r w:rsidRPr="000621B3">
        <w:rPr>
          <w:lang w:val="ru-RU"/>
        </w:rPr>
        <w:t xml:space="preserve"> </w:t>
      </w:r>
      <w:r w:rsidRPr="00E44415">
        <w:rPr>
          <w:lang w:val="ru-RU"/>
        </w:rPr>
        <w:t>ДНЯ</w:t>
      </w:r>
      <w:r w:rsidRPr="000621B3">
        <w:rPr>
          <w:lang w:val="ru-RU"/>
        </w:rPr>
        <w:t xml:space="preserve">:  </w:t>
      </w:r>
      <w:r>
        <w:rPr>
          <w:lang w:val="ru-RU"/>
        </w:rPr>
        <w:t>Вопросы, касающиеся обмена электронными сообщениями в рамках Гаагской системы:  предложение о внесении поправок в правило 5 Общей инструкции</w:t>
      </w:r>
    </w:p>
    <w:p w:rsidR="00BE5883" w:rsidRPr="000621B3" w:rsidRDefault="00BE5883" w:rsidP="00BE5883">
      <w:pPr>
        <w:keepNext/>
        <w:rPr>
          <w:lang w:val="ru-RU"/>
        </w:rPr>
      </w:pPr>
    </w:p>
    <w:p w:rsidR="00BE5883" w:rsidRPr="000621B3" w:rsidRDefault="00BE5883" w:rsidP="00BE5883">
      <w:pPr>
        <w:pStyle w:val="ONUME"/>
        <w:rPr>
          <w:lang w:val="ru-RU"/>
        </w:rPr>
      </w:pPr>
      <w:r w:rsidRPr="00E44415">
        <w:rPr>
          <w:lang w:val="ru-RU"/>
        </w:rPr>
        <w:t>Обсуждени</w:t>
      </w:r>
      <w:r>
        <w:rPr>
          <w:lang w:val="ru-RU"/>
        </w:rPr>
        <w:t>е</w:t>
      </w:r>
      <w:r w:rsidRPr="00E44415">
        <w:rPr>
          <w:lang w:val="ru-RU"/>
        </w:rPr>
        <w:t xml:space="preserve"> проходил</w:t>
      </w:r>
      <w:r>
        <w:rPr>
          <w:lang w:val="ru-RU"/>
        </w:rPr>
        <w:t>о</w:t>
      </w:r>
      <w:r w:rsidRPr="00E44415">
        <w:rPr>
          <w:lang w:val="ru-RU"/>
        </w:rPr>
        <w:t xml:space="preserve"> на основе документа</w:t>
      </w:r>
      <w:r>
        <w:t> H</w:t>
      </w:r>
      <w:r w:rsidRPr="000621B3">
        <w:rPr>
          <w:lang w:val="ru-RU"/>
        </w:rPr>
        <w:t>/</w:t>
      </w:r>
      <w:r>
        <w:t>LD</w:t>
      </w:r>
      <w:r w:rsidRPr="000621B3">
        <w:rPr>
          <w:lang w:val="ru-RU"/>
        </w:rPr>
        <w:t>/</w:t>
      </w:r>
      <w:r>
        <w:t>WG</w:t>
      </w:r>
      <w:r w:rsidRPr="000621B3">
        <w:rPr>
          <w:lang w:val="ru-RU"/>
        </w:rPr>
        <w:t>/5/2.</w:t>
      </w:r>
    </w:p>
    <w:p w:rsidR="00BE5883" w:rsidRPr="00B73778" w:rsidRDefault="00BE5883" w:rsidP="00BE5883">
      <w:pPr>
        <w:pStyle w:val="ONUME"/>
        <w:rPr>
          <w:lang w:val="ru-RU"/>
        </w:rPr>
      </w:pPr>
      <w:r w:rsidRPr="00B73778">
        <w:rPr>
          <w:lang w:val="ru-RU"/>
        </w:rPr>
        <w:t>Выслушав заявление делегации Соединенных Штатов Америки, Секретариат предложил два альтернативных варианта поправок</w:t>
      </w:r>
      <w:r w:rsidR="001C3F39">
        <w:rPr>
          <w:lang w:val="ru-RU"/>
        </w:rPr>
        <w:t xml:space="preserve">, в частности включить новый </w:t>
      </w:r>
      <w:r w:rsidRPr="00B73778">
        <w:rPr>
          <w:lang w:val="ru-RU"/>
        </w:rPr>
        <w:t xml:space="preserve">пункт либо в правило 5, либо в правило 12(3). </w:t>
      </w:r>
    </w:p>
    <w:p w:rsidR="00BE5883" w:rsidRPr="00F8313E" w:rsidRDefault="00BE5883" w:rsidP="00BE5883">
      <w:pPr>
        <w:pStyle w:val="ONUME"/>
        <w:ind w:left="567"/>
        <w:rPr>
          <w:lang w:val="ru-RU"/>
        </w:rPr>
      </w:pPr>
      <w:r>
        <w:rPr>
          <w:lang w:val="ru-RU"/>
        </w:rPr>
        <w:t>Подводя итог обсуждения, Председатель</w:t>
      </w:r>
      <w:r w:rsidRPr="00B73778">
        <w:rPr>
          <w:lang w:val="ru-RU"/>
        </w:rPr>
        <w:t xml:space="preserve"> </w:t>
      </w:r>
      <w:r>
        <w:rPr>
          <w:lang w:val="ru-RU"/>
        </w:rPr>
        <w:t>заявил</w:t>
      </w:r>
      <w:r w:rsidRPr="00F8313E">
        <w:rPr>
          <w:lang w:val="ru-RU"/>
        </w:rPr>
        <w:t xml:space="preserve">, что Рабочая группа положительно оценивает </w:t>
      </w:r>
      <w:r>
        <w:rPr>
          <w:lang w:val="ru-RU"/>
        </w:rPr>
        <w:t xml:space="preserve">передачу на одобрение Ассамблее Гаагского союза </w:t>
      </w:r>
      <w:r w:rsidRPr="00F8313E">
        <w:rPr>
          <w:lang w:val="ru-RU"/>
        </w:rPr>
        <w:t>предложени</w:t>
      </w:r>
      <w:r>
        <w:rPr>
          <w:lang w:val="ru-RU"/>
        </w:rPr>
        <w:t>я</w:t>
      </w:r>
      <w:r w:rsidRPr="00F8313E">
        <w:rPr>
          <w:lang w:val="ru-RU"/>
        </w:rPr>
        <w:t xml:space="preserve"> о внесении поправок в правило 5 Общей инструкции, сформулированное в приложении к документу </w:t>
      </w:r>
      <w:r w:rsidRPr="00F8313E">
        <w:t>H</w:t>
      </w:r>
      <w:r w:rsidRPr="00F8313E">
        <w:rPr>
          <w:lang w:val="ru-RU"/>
        </w:rPr>
        <w:t>/</w:t>
      </w:r>
      <w:r w:rsidRPr="00F8313E">
        <w:t>LD</w:t>
      </w:r>
      <w:r w:rsidRPr="00F8313E">
        <w:rPr>
          <w:lang w:val="ru-RU"/>
        </w:rPr>
        <w:t>/</w:t>
      </w:r>
      <w:r w:rsidRPr="00F8313E">
        <w:t>WG</w:t>
      </w:r>
      <w:r w:rsidRPr="00F8313E">
        <w:rPr>
          <w:lang w:val="ru-RU"/>
        </w:rPr>
        <w:t xml:space="preserve">/5/2, </w:t>
      </w:r>
      <w:r>
        <w:rPr>
          <w:lang w:val="ru-RU"/>
        </w:rPr>
        <w:t xml:space="preserve">при условии включения </w:t>
      </w:r>
      <w:r w:rsidR="00A64CDA">
        <w:rPr>
          <w:lang w:val="ru-RU"/>
        </w:rPr>
        <w:t xml:space="preserve">в </w:t>
      </w:r>
      <w:r w:rsidRPr="00F8313E">
        <w:rPr>
          <w:lang w:val="ru-RU"/>
        </w:rPr>
        <w:t>правил</w:t>
      </w:r>
      <w:r w:rsidR="00A64CDA">
        <w:rPr>
          <w:lang w:val="ru-RU"/>
        </w:rPr>
        <w:t>о</w:t>
      </w:r>
      <w:r w:rsidRPr="00F8313E">
        <w:rPr>
          <w:lang w:val="ru-RU"/>
        </w:rPr>
        <w:t> 5</w:t>
      </w:r>
      <w:r w:rsidR="00A64CDA">
        <w:rPr>
          <w:lang w:val="ru-RU"/>
        </w:rPr>
        <w:t xml:space="preserve"> нового пункта (5)</w:t>
      </w:r>
      <w:r w:rsidRPr="00F8313E">
        <w:rPr>
          <w:lang w:val="ru-RU"/>
        </w:rPr>
        <w:t xml:space="preserve">, сформулированного в приложении к настоящему резюме Председателя, с </w:t>
      </w:r>
      <w:r>
        <w:rPr>
          <w:lang w:val="ru-RU"/>
        </w:rPr>
        <w:t xml:space="preserve">предлагаемой </w:t>
      </w:r>
      <w:r w:rsidRPr="00F8313E">
        <w:rPr>
          <w:lang w:val="ru-RU"/>
        </w:rPr>
        <w:t xml:space="preserve">датой вступления в силу с 1 января 2017 г. </w:t>
      </w:r>
    </w:p>
    <w:p w:rsidR="00BE5883" w:rsidRPr="000621B3" w:rsidRDefault="00BE5883" w:rsidP="00BE5883">
      <w:pPr>
        <w:pStyle w:val="Heading1"/>
        <w:spacing w:before="480"/>
        <w:rPr>
          <w:lang w:val="ru-RU"/>
        </w:rPr>
      </w:pPr>
      <w:r w:rsidRPr="00F8313E">
        <w:rPr>
          <w:lang w:val="ru-RU"/>
        </w:rPr>
        <w:lastRenderedPageBreak/>
        <w:t>ПУНКТ 6 ПОВЕСТКИ ДНЯ:  Предложение о включении нового правила, касающегося внесения изменений в указания относительно личности автора</w:t>
      </w:r>
    </w:p>
    <w:p w:rsidR="00BE5883" w:rsidRPr="000621B3" w:rsidRDefault="00BE5883" w:rsidP="00BE5883">
      <w:pPr>
        <w:keepNext/>
        <w:rPr>
          <w:lang w:val="ru-RU"/>
        </w:rPr>
      </w:pPr>
    </w:p>
    <w:p w:rsidR="00BE5883" w:rsidRPr="00E44415" w:rsidRDefault="00BE5883" w:rsidP="00BE5883">
      <w:pPr>
        <w:pStyle w:val="ONUME"/>
        <w:rPr>
          <w:lang w:val="ru-RU"/>
        </w:rPr>
      </w:pPr>
      <w:r w:rsidRPr="00E44415">
        <w:rPr>
          <w:lang w:val="ru-RU"/>
        </w:rPr>
        <w:t>Обсуждения проходили на основе документа H/LD/WG/5/3.</w:t>
      </w:r>
    </w:p>
    <w:p w:rsidR="00BE5883" w:rsidRPr="00B719E0" w:rsidRDefault="00BE5883" w:rsidP="00BE5883">
      <w:pPr>
        <w:pStyle w:val="ONUME"/>
        <w:rPr>
          <w:lang w:val="ru-RU"/>
        </w:rPr>
      </w:pPr>
      <w:r>
        <w:rPr>
          <w:lang w:val="ru-RU"/>
        </w:rPr>
        <w:t>Выслушав</w:t>
      </w:r>
      <w:r w:rsidRPr="005F12F4">
        <w:rPr>
          <w:lang w:val="ru-RU"/>
        </w:rPr>
        <w:t xml:space="preserve"> </w:t>
      </w:r>
      <w:r>
        <w:rPr>
          <w:lang w:val="ru-RU"/>
        </w:rPr>
        <w:t>заявление</w:t>
      </w:r>
      <w:r w:rsidRPr="005F12F4">
        <w:rPr>
          <w:lang w:val="ru-RU"/>
        </w:rPr>
        <w:t xml:space="preserve"> </w:t>
      </w:r>
      <w:r>
        <w:rPr>
          <w:lang w:val="ru-RU"/>
        </w:rPr>
        <w:t>одной</w:t>
      </w:r>
      <w:r w:rsidRPr="005F12F4">
        <w:rPr>
          <w:lang w:val="ru-RU"/>
        </w:rPr>
        <w:t xml:space="preserve"> </w:t>
      </w:r>
      <w:r>
        <w:rPr>
          <w:lang w:val="ru-RU"/>
        </w:rPr>
        <w:t>из</w:t>
      </w:r>
      <w:r w:rsidRPr="005F12F4">
        <w:rPr>
          <w:lang w:val="ru-RU"/>
        </w:rPr>
        <w:t xml:space="preserve"> </w:t>
      </w:r>
      <w:r>
        <w:rPr>
          <w:lang w:val="ru-RU"/>
        </w:rPr>
        <w:t>делегаций</w:t>
      </w:r>
      <w:r w:rsidRPr="005F12F4">
        <w:rPr>
          <w:lang w:val="ru-RU"/>
        </w:rPr>
        <w:t xml:space="preserve">, </w:t>
      </w:r>
      <w:r>
        <w:rPr>
          <w:lang w:val="ru-RU"/>
        </w:rPr>
        <w:t>отметившей</w:t>
      </w:r>
      <w:r w:rsidRPr="005F12F4">
        <w:rPr>
          <w:lang w:val="ru-RU"/>
        </w:rPr>
        <w:t xml:space="preserve">, </w:t>
      </w:r>
      <w:r>
        <w:rPr>
          <w:lang w:val="ru-RU"/>
        </w:rPr>
        <w:t>что</w:t>
      </w:r>
      <w:r w:rsidRPr="005F12F4">
        <w:rPr>
          <w:lang w:val="ru-RU"/>
        </w:rPr>
        <w:t xml:space="preserve"> </w:t>
      </w:r>
      <w:r>
        <w:rPr>
          <w:lang w:val="ru-RU"/>
        </w:rPr>
        <w:t>ее</w:t>
      </w:r>
      <w:r w:rsidRPr="005F12F4">
        <w:rPr>
          <w:lang w:val="ru-RU"/>
        </w:rPr>
        <w:t xml:space="preserve"> </w:t>
      </w:r>
      <w:r>
        <w:rPr>
          <w:lang w:val="ru-RU"/>
        </w:rPr>
        <w:t>не</w:t>
      </w:r>
      <w:r w:rsidRPr="005F12F4">
        <w:rPr>
          <w:lang w:val="ru-RU"/>
        </w:rPr>
        <w:t xml:space="preserve"> </w:t>
      </w:r>
      <w:r>
        <w:rPr>
          <w:lang w:val="ru-RU"/>
        </w:rPr>
        <w:t>вполне</w:t>
      </w:r>
      <w:r w:rsidRPr="005F12F4">
        <w:rPr>
          <w:lang w:val="ru-RU"/>
        </w:rPr>
        <w:t xml:space="preserve"> </w:t>
      </w:r>
      <w:r>
        <w:rPr>
          <w:lang w:val="ru-RU"/>
        </w:rPr>
        <w:t>устраивает</w:t>
      </w:r>
      <w:r w:rsidRPr="005F12F4">
        <w:rPr>
          <w:lang w:val="ru-RU"/>
        </w:rPr>
        <w:t xml:space="preserve"> </w:t>
      </w:r>
      <w:r>
        <w:rPr>
          <w:lang w:val="ru-RU"/>
        </w:rPr>
        <w:t>данное</w:t>
      </w:r>
      <w:r w:rsidRPr="005F12F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F12F4">
        <w:rPr>
          <w:lang w:val="ru-RU"/>
        </w:rPr>
        <w:t xml:space="preserve"> </w:t>
      </w:r>
      <w:r>
        <w:rPr>
          <w:lang w:val="ru-RU"/>
        </w:rPr>
        <w:t>ввиду</w:t>
      </w:r>
      <w:r w:rsidRPr="005F12F4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5F12F4">
        <w:rPr>
          <w:lang w:val="ru-RU"/>
        </w:rPr>
        <w:t xml:space="preserve">, </w:t>
      </w:r>
      <w:r>
        <w:rPr>
          <w:lang w:val="ru-RU"/>
        </w:rPr>
        <w:t>связанных с проведением экспертизы</w:t>
      </w:r>
      <w:r w:rsidRPr="005F12F4">
        <w:rPr>
          <w:lang w:val="ru-RU"/>
        </w:rPr>
        <w:t xml:space="preserve"> </w:t>
      </w:r>
      <w:r>
        <w:rPr>
          <w:lang w:val="ru-RU"/>
        </w:rPr>
        <w:t>по</w:t>
      </w:r>
      <w:r w:rsidRPr="005F12F4">
        <w:rPr>
          <w:lang w:val="ru-RU"/>
        </w:rPr>
        <w:t xml:space="preserve"> </w:t>
      </w:r>
      <w:r>
        <w:rPr>
          <w:lang w:val="ru-RU"/>
        </w:rPr>
        <w:t>существу в ее</w:t>
      </w:r>
      <w:r w:rsidRPr="005F12F4">
        <w:rPr>
          <w:lang w:val="ru-RU"/>
        </w:rPr>
        <w:t xml:space="preserve"> </w:t>
      </w:r>
      <w:r>
        <w:rPr>
          <w:lang w:val="ru-RU"/>
        </w:rPr>
        <w:t>национальном ведомстве</w:t>
      </w:r>
      <w:r w:rsidRPr="005F12F4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5F12F4">
        <w:rPr>
          <w:lang w:val="ru-RU"/>
        </w:rPr>
        <w:t xml:space="preserve"> </w:t>
      </w:r>
      <w:r>
        <w:rPr>
          <w:lang w:val="ru-RU"/>
        </w:rPr>
        <w:t>сообщил, что обсуждение данного предложения может быть продолжено на следующей сессии.</w:t>
      </w:r>
    </w:p>
    <w:p w:rsidR="00BE5883" w:rsidRPr="00B719E0" w:rsidRDefault="00BE5883" w:rsidP="00BE5883">
      <w:pPr>
        <w:pStyle w:val="ONUME"/>
        <w:ind w:left="567"/>
        <w:rPr>
          <w:lang w:val="ru-RU"/>
        </w:rPr>
      </w:pPr>
      <w:r>
        <w:rPr>
          <w:lang w:val="ru-RU"/>
        </w:rPr>
        <w:t>Подводя итог обсуждения, Председатель</w:t>
      </w:r>
      <w:r w:rsidRPr="00B719E0">
        <w:rPr>
          <w:lang w:val="ru-RU"/>
        </w:rPr>
        <w:t xml:space="preserve"> </w:t>
      </w:r>
      <w:r>
        <w:rPr>
          <w:lang w:val="ru-RU"/>
        </w:rPr>
        <w:t>заявил</w:t>
      </w:r>
      <w:r w:rsidRPr="00B719E0">
        <w:rPr>
          <w:lang w:val="ru-RU"/>
        </w:rPr>
        <w:t xml:space="preserve">, </w:t>
      </w:r>
      <w:r>
        <w:rPr>
          <w:lang w:val="ru-RU"/>
        </w:rPr>
        <w:t>что</w:t>
      </w:r>
      <w:r w:rsidRPr="00B719E0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B719E0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B719E0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B719E0">
        <w:rPr>
          <w:lang w:val="ru-RU"/>
        </w:rPr>
        <w:t xml:space="preserve"> </w:t>
      </w:r>
      <w:r>
        <w:rPr>
          <w:lang w:val="ru-RU"/>
        </w:rPr>
        <w:t>документ</w:t>
      </w:r>
      <w:r w:rsidRPr="00B719E0">
        <w:rPr>
          <w:lang w:val="ru-RU"/>
        </w:rPr>
        <w:t xml:space="preserve"> </w:t>
      </w:r>
      <w:r>
        <w:rPr>
          <w:lang w:val="ru-RU"/>
        </w:rPr>
        <w:t>с</w:t>
      </w:r>
      <w:r w:rsidRPr="00B719E0">
        <w:rPr>
          <w:lang w:val="ru-RU"/>
        </w:rPr>
        <w:t xml:space="preserve"> </w:t>
      </w:r>
      <w:r>
        <w:rPr>
          <w:lang w:val="ru-RU"/>
        </w:rPr>
        <w:t>учетом</w:t>
      </w:r>
      <w:r w:rsidRPr="00B719E0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719E0">
        <w:rPr>
          <w:lang w:val="ru-RU"/>
        </w:rPr>
        <w:t xml:space="preserve"> </w:t>
      </w:r>
      <w:r>
        <w:rPr>
          <w:lang w:val="ru-RU"/>
        </w:rPr>
        <w:t>позиций</w:t>
      </w:r>
      <w:r w:rsidRPr="00B719E0">
        <w:rPr>
          <w:lang w:val="ru-RU"/>
        </w:rPr>
        <w:t xml:space="preserve">, </w:t>
      </w:r>
      <w:r>
        <w:rPr>
          <w:lang w:val="ru-RU"/>
        </w:rPr>
        <w:t>сформулированных делегациями</w:t>
      </w:r>
      <w:r w:rsidRPr="00B719E0">
        <w:rPr>
          <w:lang w:val="ru-RU"/>
        </w:rPr>
        <w:t xml:space="preserve">, </w:t>
      </w:r>
      <w:r>
        <w:rPr>
          <w:lang w:val="ru-RU"/>
        </w:rPr>
        <w:t>для дальнейшего</w:t>
      </w:r>
      <w:r w:rsidRPr="00B719E0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B719E0">
        <w:rPr>
          <w:lang w:val="ru-RU"/>
        </w:rPr>
        <w:t xml:space="preserve"> </w:t>
      </w:r>
      <w:r>
        <w:rPr>
          <w:lang w:val="ru-RU"/>
        </w:rPr>
        <w:t>данного</w:t>
      </w:r>
      <w:r w:rsidRPr="00B719E0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719E0">
        <w:rPr>
          <w:lang w:val="ru-RU"/>
        </w:rPr>
        <w:t xml:space="preserve"> </w:t>
      </w:r>
      <w:r>
        <w:rPr>
          <w:lang w:val="ru-RU"/>
        </w:rPr>
        <w:t xml:space="preserve">на шестой сессии Рабочей группы, которая состоится </w:t>
      </w:r>
      <w:r w:rsidRPr="00B719E0">
        <w:rPr>
          <w:lang w:val="ru-RU"/>
        </w:rPr>
        <w:t>20</w:t>
      </w:r>
      <w:r>
        <w:rPr>
          <w:lang w:val="ru-RU"/>
        </w:rPr>
        <w:t>-</w:t>
      </w:r>
      <w:r w:rsidRPr="00B719E0">
        <w:rPr>
          <w:lang w:val="ru-RU"/>
        </w:rPr>
        <w:t>22</w:t>
      </w:r>
      <w:r>
        <w:rPr>
          <w:lang w:val="ru-RU"/>
        </w:rPr>
        <w:t xml:space="preserve"> июня </w:t>
      </w:r>
      <w:r w:rsidRPr="00B719E0">
        <w:rPr>
          <w:lang w:val="ru-RU"/>
        </w:rPr>
        <w:t>2016</w:t>
      </w:r>
      <w:r>
        <w:rPr>
          <w:lang w:val="ru-RU"/>
        </w:rPr>
        <w:t> г</w:t>
      </w:r>
      <w:r w:rsidRPr="00B719E0">
        <w:rPr>
          <w:lang w:val="ru-RU"/>
        </w:rPr>
        <w:t xml:space="preserve">. </w:t>
      </w:r>
    </w:p>
    <w:p w:rsidR="00BE5883" w:rsidRPr="000621B3" w:rsidRDefault="00BE5883" w:rsidP="00BE5883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0621B3">
        <w:rPr>
          <w:lang w:val="ru-RU"/>
        </w:rPr>
        <w:t xml:space="preserve"> 7 </w:t>
      </w:r>
      <w:r>
        <w:rPr>
          <w:lang w:val="ru-RU"/>
        </w:rPr>
        <w:t>повестки</w:t>
      </w:r>
      <w:r w:rsidRPr="000621B3">
        <w:rPr>
          <w:lang w:val="ru-RU"/>
        </w:rPr>
        <w:t xml:space="preserve"> </w:t>
      </w:r>
      <w:r>
        <w:rPr>
          <w:lang w:val="ru-RU"/>
        </w:rPr>
        <w:t>дня</w:t>
      </w:r>
      <w:r w:rsidRPr="000621B3">
        <w:rPr>
          <w:lang w:val="ru-RU"/>
        </w:rPr>
        <w:t xml:space="preserve">:  </w:t>
      </w:r>
      <w:r>
        <w:rPr>
          <w:lang w:val="ru-RU"/>
        </w:rPr>
        <w:t xml:space="preserve">Предложение </w:t>
      </w:r>
      <w:r w:rsidRPr="00126BD1">
        <w:rPr>
          <w:lang w:val="ru-RU"/>
        </w:rPr>
        <w:t>относительно</w:t>
      </w:r>
      <w:r>
        <w:rPr>
          <w:lang w:val="ru-RU"/>
        </w:rPr>
        <w:t xml:space="preserve"> рекомендаций, касающихся раскрытия промышленного образца в международной заявке</w:t>
      </w:r>
    </w:p>
    <w:p w:rsidR="00BE5883" w:rsidRPr="000621B3" w:rsidRDefault="00BE5883" w:rsidP="00BE5883">
      <w:pPr>
        <w:keepNext/>
        <w:rPr>
          <w:lang w:val="ru-RU"/>
        </w:rPr>
      </w:pPr>
    </w:p>
    <w:p w:rsidR="00BE5883" w:rsidRPr="00E44415" w:rsidRDefault="00BE5883" w:rsidP="00BE5883">
      <w:pPr>
        <w:pStyle w:val="ONUME"/>
        <w:rPr>
          <w:lang w:val="ru-RU"/>
        </w:rPr>
      </w:pPr>
      <w:r w:rsidRPr="00E44415">
        <w:rPr>
          <w:lang w:val="ru-RU"/>
        </w:rPr>
        <w:t>Обсуждения проходили на основе документа H/LD/WG/5/4.</w:t>
      </w:r>
    </w:p>
    <w:p w:rsidR="00BE5883" w:rsidRPr="004E6F4A" w:rsidRDefault="00BE5883" w:rsidP="00BE5883">
      <w:pPr>
        <w:pStyle w:val="ONUME"/>
        <w:rPr>
          <w:lang w:val="ru-RU"/>
        </w:rPr>
      </w:pPr>
      <w:r>
        <w:rPr>
          <w:lang w:val="ru-RU"/>
        </w:rPr>
        <w:t>Все</w:t>
      </w:r>
      <w:r w:rsidRPr="004E6F4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4E6F4A">
        <w:rPr>
          <w:lang w:val="ru-RU"/>
        </w:rPr>
        <w:t xml:space="preserve"> </w:t>
      </w:r>
      <w:r>
        <w:rPr>
          <w:lang w:val="ru-RU"/>
        </w:rPr>
        <w:t>и</w:t>
      </w:r>
      <w:r w:rsidRPr="004E6F4A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4E6F4A">
        <w:rPr>
          <w:lang w:val="ru-RU"/>
        </w:rPr>
        <w:t xml:space="preserve"> </w:t>
      </w:r>
      <w:r>
        <w:rPr>
          <w:lang w:val="ru-RU"/>
        </w:rPr>
        <w:t>групп</w:t>
      </w:r>
      <w:r w:rsidRPr="004E6F4A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4E6F4A">
        <w:rPr>
          <w:lang w:val="ru-RU"/>
        </w:rPr>
        <w:t xml:space="preserve"> </w:t>
      </w:r>
      <w:r>
        <w:rPr>
          <w:lang w:val="ru-RU"/>
        </w:rPr>
        <w:t>выступили</w:t>
      </w:r>
      <w:r w:rsidRPr="004E6F4A">
        <w:rPr>
          <w:lang w:val="ru-RU"/>
        </w:rPr>
        <w:t xml:space="preserve"> </w:t>
      </w:r>
      <w:r>
        <w:rPr>
          <w:lang w:val="ru-RU"/>
        </w:rPr>
        <w:t>в</w:t>
      </w:r>
      <w:r w:rsidRPr="004E6F4A">
        <w:rPr>
          <w:lang w:val="ru-RU"/>
        </w:rPr>
        <w:t xml:space="preserve"> </w:t>
      </w:r>
      <w:r>
        <w:rPr>
          <w:lang w:val="ru-RU"/>
        </w:rPr>
        <w:t>поддержку</w:t>
      </w:r>
      <w:r w:rsidRPr="004E6F4A">
        <w:rPr>
          <w:lang w:val="ru-RU"/>
        </w:rPr>
        <w:t xml:space="preserve"> </w:t>
      </w:r>
      <w:r>
        <w:rPr>
          <w:lang w:val="ru-RU"/>
        </w:rPr>
        <w:t>внедрения</w:t>
      </w:r>
      <w:r w:rsidRPr="004E6F4A">
        <w:rPr>
          <w:lang w:val="ru-RU"/>
        </w:rPr>
        <w:t xml:space="preserve"> </w:t>
      </w:r>
      <w:r>
        <w:rPr>
          <w:lang w:val="ru-RU"/>
        </w:rPr>
        <w:t>предложенного</w:t>
      </w:r>
      <w:r w:rsidRPr="004E6F4A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4E6F4A">
        <w:rPr>
          <w:lang w:val="ru-RU"/>
        </w:rPr>
        <w:t xml:space="preserve"> </w:t>
      </w:r>
      <w:r>
        <w:rPr>
          <w:lang w:val="ru-RU"/>
        </w:rPr>
        <w:t>и</w:t>
      </w:r>
      <w:r w:rsidRPr="004E6F4A">
        <w:rPr>
          <w:lang w:val="ru-RU"/>
        </w:rPr>
        <w:t xml:space="preserve"> </w:t>
      </w:r>
      <w:r>
        <w:rPr>
          <w:lang w:val="ru-RU"/>
        </w:rPr>
        <w:t>прокомментировали</w:t>
      </w:r>
      <w:r w:rsidRPr="004E6F4A">
        <w:rPr>
          <w:lang w:val="ru-RU"/>
        </w:rPr>
        <w:t xml:space="preserve"> </w:t>
      </w:r>
      <w:r>
        <w:rPr>
          <w:lang w:val="ru-RU"/>
        </w:rPr>
        <w:t>подготовленный Секретариатом текст такого документа.</w:t>
      </w:r>
      <w:r w:rsidRPr="004E6F4A">
        <w:rPr>
          <w:lang w:val="ru-RU"/>
        </w:rPr>
        <w:t xml:space="preserve"> </w:t>
      </w:r>
    </w:p>
    <w:p w:rsidR="00E44415" w:rsidRPr="00BE5883" w:rsidRDefault="00BE5883" w:rsidP="00BE5883">
      <w:pPr>
        <w:pStyle w:val="ONUME"/>
        <w:ind w:left="567"/>
        <w:rPr>
          <w:lang w:val="ru-RU"/>
        </w:rPr>
      </w:pPr>
      <w:r>
        <w:rPr>
          <w:lang w:val="ru-RU"/>
        </w:rPr>
        <w:t>Подводя</w:t>
      </w:r>
      <w:r w:rsidRPr="00022B2A">
        <w:rPr>
          <w:lang w:val="ru-RU"/>
        </w:rPr>
        <w:t xml:space="preserve"> </w:t>
      </w:r>
      <w:r>
        <w:rPr>
          <w:lang w:val="ru-RU"/>
        </w:rPr>
        <w:t>итог</w:t>
      </w:r>
      <w:r w:rsidRPr="00022B2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22B2A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022B2A">
        <w:rPr>
          <w:lang w:val="ru-RU"/>
        </w:rPr>
        <w:t xml:space="preserve"> </w:t>
      </w:r>
      <w:r>
        <w:rPr>
          <w:lang w:val="ru-RU"/>
        </w:rPr>
        <w:t>заявил</w:t>
      </w:r>
      <w:r w:rsidRPr="00022B2A">
        <w:rPr>
          <w:lang w:val="ru-RU"/>
        </w:rPr>
        <w:t xml:space="preserve">, </w:t>
      </w:r>
      <w:r>
        <w:rPr>
          <w:lang w:val="ru-RU"/>
        </w:rPr>
        <w:t>что</w:t>
      </w:r>
      <w:r w:rsidRPr="00022B2A">
        <w:rPr>
          <w:lang w:val="ru-RU"/>
        </w:rPr>
        <w:t xml:space="preserve"> </w:t>
      </w:r>
      <w:r>
        <w:rPr>
          <w:lang w:val="ru-RU"/>
        </w:rPr>
        <w:t>все</w:t>
      </w:r>
      <w:r w:rsidRPr="00022B2A">
        <w:rPr>
          <w:lang w:val="ru-RU"/>
        </w:rPr>
        <w:t xml:space="preserve"> </w:t>
      </w:r>
      <w:r>
        <w:rPr>
          <w:lang w:val="ru-RU"/>
        </w:rPr>
        <w:t>замечания</w:t>
      </w:r>
      <w:r w:rsidRPr="00022B2A">
        <w:rPr>
          <w:lang w:val="ru-RU"/>
        </w:rPr>
        <w:t xml:space="preserve"> </w:t>
      </w:r>
      <w:r>
        <w:rPr>
          <w:lang w:val="ru-RU"/>
        </w:rPr>
        <w:t>делегаций</w:t>
      </w:r>
      <w:r w:rsidRPr="00022B2A">
        <w:rPr>
          <w:lang w:val="ru-RU"/>
        </w:rPr>
        <w:t xml:space="preserve"> </w:t>
      </w:r>
      <w:r>
        <w:rPr>
          <w:lang w:val="ru-RU"/>
        </w:rPr>
        <w:t>и</w:t>
      </w:r>
      <w:r w:rsidRPr="00022B2A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022B2A">
        <w:rPr>
          <w:lang w:val="ru-RU"/>
        </w:rPr>
        <w:t xml:space="preserve"> </w:t>
      </w:r>
      <w:r>
        <w:rPr>
          <w:lang w:val="ru-RU"/>
        </w:rPr>
        <w:t>групп</w:t>
      </w:r>
      <w:r w:rsidRPr="00022B2A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022B2A">
        <w:rPr>
          <w:lang w:val="ru-RU"/>
        </w:rPr>
        <w:t xml:space="preserve"> </w:t>
      </w:r>
      <w:r>
        <w:rPr>
          <w:lang w:val="ru-RU"/>
        </w:rPr>
        <w:t>будут</w:t>
      </w:r>
      <w:r w:rsidRPr="00022B2A">
        <w:rPr>
          <w:lang w:val="ru-RU"/>
        </w:rPr>
        <w:t xml:space="preserve"> </w:t>
      </w:r>
      <w:r>
        <w:rPr>
          <w:lang w:val="ru-RU"/>
        </w:rPr>
        <w:t>приняты во внимание</w:t>
      </w:r>
      <w:r w:rsidRPr="00022B2A">
        <w:rPr>
          <w:lang w:val="ru-RU"/>
        </w:rPr>
        <w:t xml:space="preserve">;  </w:t>
      </w:r>
      <w:r>
        <w:rPr>
          <w:lang w:val="ru-RU"/>
        </w:rPr>
        <w:t>кроме</w:t>
      </w:r>
      <w:r w:rsidRPr="00022B2A">
        <w:rPr>
          <w:lang w:val="ru-RU"/>
        </w:rPr>
        <w:t xml:space="preserve"> </w:t>
      </w:r>
      <w:r>
        <w:rPr>
          <w:lang w:val="ru-RU"/>
        </w:rPr>
        <w:t>того</w:t>
      </w:r>
      <w:r w:rsidRPr="00022B2A">
        <w:rPr>
          <w:lang w:val="ru-RU"/>
        </w:rPr>
        <w:t>,</w:t>
      </w:r>
      <w:r>
        <w:rPr>
          <w:lang w:val="ru-RU"/>
        </w:rPr>
        <w:t xml:space="preserve"> Секретариат готов принять и другие комментарии в письменном виде до </w:t>
      </w:r>
      <w:r w:rsidRPr="00022B2A">
        <w:rPr>
          <w:lang w:val="ru-RU"/>
        </w:rPr>
        <w:t>31</w:t>
      </w:r>
      <w:r>
        <w:rPr>
          <w:lang w:val="ru-RU"/>
        </w:rPr>
        <w:t> декабря</w:t>
      </w:r>
      <w:r w:rsidRPr="00022B2A">
        <w:rPr>
          <w:lang w:val="ru-RU"/>
        </w:rPr>
        <w:t xml:space="preserve"> 2015</w:t>
      </w:r>
      <w:r>
        <w:rPr>
          <w:lang w:val="ru-RU"/>
        </w:rPr>
        <w:t> г</w:t>
      </w:r>
      <w:r w:rsidRPr="00022B2A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022B2A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022B2A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022B2A">
        <w:rPr>
          <w:lang w:val="ru-RU"/>
        </w:rPr>
        <w:t xml:space="preserve"> </w:t>
      </w:r>
      <w:r>
        <w:rPr>
          <w:lang w:val="ru-RU"/>
        </w:rPr>
        <w:t>текст</w:t>
      </w:r>
      <w:r w:rsidRPr="00022B2A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022B2A">
        <w:rPr>
          <w:lang w:val="ru-RU"/>
        </w:rPr>
        <w:t xml:space="preserve"> </w:t>
      </w:r>
      <w:r>
        <w:rPr>
          <w:lang w:val="ru-RU"/>
        </w:rPr>
        <w:t>и</w:t>
      </w:r>
      <w:r w:rsidRPr="00022B2A">
        <w:rPr>
          <w:lang w:val="ru-RU"/>
        </w:rPr>
        <w:t xml:space="preserve"> </w:t>
      </w:r>
      <w:r>
        <w:rPr>
          <w:lang w:val="ru-RU"/>
        </w:rPr>
        <w:t>распространит</w:t>
      </w:r>
      <w:r w:rsidRPr="00022B2A">
        <w:rPr>
          <w:lang w:val="ru-RU"/>
        </w:rPr>
        <w:t xml:space="preserve"> </w:t>
      </w:r>
      <w:r>
        <w:rPr>
          <w:lang w:val="ru-RU"/>
        </w:rPr>
        <w:t>его</w:t>
      </w:r>
      <w:r w:rsidRPr="00022B2A">
        <w:rPr>
          <w:lang w:val="ru-RU"/>
        </w:rPr>
        <w:t xml:space="preserve"> </w:t>
      </w:r>
      <w:r>
        <w:rPr>
          <w:lang w:val="ru-RU"/>
        </w:rPr>
        <w:t>среди</w:t>
      </w:r>
      <w:r w:rsidRPr="00022B2A">
        <w:rPr>
          <w:lang w:val="ru-RU"/>
        </w:rPr>
        <w:t xml:space="preserve"> </w:t>
      </w:r>
      <w:r>
        <w:rPr>
          <w:lang w:val="ru-RU"/>
        </w:rPr>
        <w:t>всех</w:t>
      </w:r>
      <w:r w:rsidRPr="00022B2A">
        <w:rPr>
          <w:lang w:val="ru-RU"/>
        </w:rPr>
        <w:t xml:space="preserve"> </w:t>
      </w:r>
      <w:r>
        <w:rPr>
          <w:lang w:val="ru-RU"/>
        </w:rPr>
        <w:t>Договариваю</w:t>
      </w:r>
      <w:r w:rsidRPr="00022B2A">
        <w:rPr>
          <w:lang w:val="ru-RU"/>
        </w:rPr>
        <w:t xml:space="preserve">щихся сторон, ведомство которых </w:t>
      </w:r>
      <w:r>
        <w:rPr>
          <w:lang w:val="ru-RU"/>
        </w:rPr>
        <w:t xml:space="preserve">является </w:t>
      </w:r>
      <w:r w:rsidRPr="00022B2A">
        <w:rPr>
          <w:lang w:val="ru-RU"/>
        </w:rPr>
        <w:t>«ведомств</w:t>
      </w:r>
      <w:r>
        <w:rPr>
          <w:lang w:val="ru-RU"/>
        </w:rPr>
        <w:t>ом</w:t>
      </w:r>
      <w:r w:rsidRPr="00022B2A">
        <w:rPr>
          <w:lang w:val="ru-RU"/>
        </w:rPr>
        <w:t>, проводящ</w:t>
      </w:r>
      <w:r>
        <w:rPr>
          <w:lang w:val="ru-RU"/>
        </w:rPr>
        <w:t>им</w:t>
      </w:r>
      <w:r w:rsidRPr="00022B2A">
        <w:rPr>
          <w:lang w:val="ru-RU"/>
        </w:rPr>
        <w:t xml:space="preserve"> экспертизу»</w:t>
      </w:r>
      <w:r>
        <w:rPr>
          <w:lang w:val="ru-RU"/>
        </w:rPr>
        <w:t xml:space="preserve"> по смыслу определения, содержащегося</w:t>
      </w:r>
      <w:r w:rsidRPr="00022B2A">
        <w:rPr>
          <w:lang w:val="ru-RU"/>
        </w:rPr>
        <w:t xml:space="preserve"> в тексте сноски 1 документа </w:t>
      </w:r>
      <w:r w:rsidRPr="00022B2A">
        <w:t>H</w:t>
      </w:r>
      <w:r w:rsidRPr="00022B2A">
        <w:rPr>
          <w:lang w:val="ru-RU"/>
        </w:rPr>
        <w:t>/</w:t>
      </w:r>
      <w:r w:rsidRPr="00022B2A">
        <w:t>LD</w:t>
      </w:r>
      <w:r w:rsidRPr="00022B2A">
        <w:rPr>
          <w:lang w:val="ru-RU"/>
        </w:rPr>
        <w:t>/</w:t>
      </w:r>
      <w:r w:rsidRPr="00022B2A">
        <w:t>WG</w:t>
      </w:r>
      <w:r w:rsidRPr="00022B2A">
        <w:rPr>
          <w:lang w:val="ru-RU"/>
        </w:rPr>
        <w:t xml:space="preserve">/5/4, </w:t>
      </w:r>
      <w:r>
        <w:rPr>
          <w:lang w:val="ru-RU"/>
        </w:rPr>
        <w:t>а также среди групп пользователей для получения отзывов.  Окончательный текст руководства, подготовленный на основе консультаций с ведомствами, проводящими экспертизу, будет размещен на веб-сайте ВОИС.  Перечень, приведенный на последней странице руководства, будет обновляться по мере присоединения к Гаагской системе новых Договаривающихся сторон, имеющих собственное ведомство, проводящее экспертизу.</w:t>
      </w:r>
    </w:p>
    <w:p w:rsidR="00BE5883" w:rsidRPr="008A3A54" w:rsidRDefault="00BE5883" w:rsidP="00BE5883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8A3A54">
        <w:rPr>
          <w:lang w:val="ru-RU"/>
        </w:rPr>
        <w:t xml:space="preserve"> 8 </w:t>
      </w:r>
      <w:r>
        <w:rPr>
          <w:lang w:val="ru-RU"/>
        </w:rPr>
        <w:t>ПОВЕСТКИ</w:t>
      </w:r>
      <w:r w:rsidRPr="008A3A54">
        <w:rPr>
          <w:lang w:val="ru-RU"/>
        </w:rPr>
        <w:t xml:space="preserve"> </w:t>
      </w:r>
      <w:r>
        <w:rPr>
          <w:lang w:val="ru-RU"/>
        </w:rPr>
        <w:t>ДНЯ</w:t>
      </w:r>
      <w:r w:rsidRPr="008A3A54">
        <w:rPr>
          <w:lang w:val="ru-RU"/>
        </w:rPr>
        <w:t xml:space="preserve">:  </w:t>
      </w:r>
      <w:r>
        <w:rPr>
          <w:lang w:val="ru-RU"/>
        </w:rPr>
        <w:t>Соображения</w:t>
      </w:r>
      <w:r w:rsidRPr="008A3A54">
        <w:rPr>
          <w:lang w:val="ru-RU"/>
        </w:rPr>
        <w:t xml:space="preserve"> </w:t>
      </w:r>
      <w:r w:rsidRPr="00126BD1">
        <w:rPr>
          <w:lang w:val="ru-RU"/>
        </w:rPr>
        <w:t>относительно</w:t>
      </w:r>
      <w:r w:rsidRPr="008A3A54">
        <w:rPr>
          <w:lang w:val="ru-RU"/>
        </w:rPr>
        <w:t xml:space="preserve"> </w:t>
      </w:r>
      <w:r>
        <w:rPr>
          <w:lang w:val="ru-RU"/>
        </w:rPr>
        <w:t>возможного</w:t>
      </w:r>
      <w:r w:rsidRPr="008A3A54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8A3A54">
        <w:rPr>
          <w:lang w:val="ru-RU"/>
        </w:rPr>
        <w:t xml:space="preserve"> </w:t>
      </w:r>
      <w:r>
        <w:rPr>
          <w:lang w:val="ru-RU"/>
        </w:rPr>
        <w:t>одновременно</w:t>
      </w:r>
      <w:r w:rsidRPr="008A3A54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8A3A54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8A3A54">
        <w:rPr>
          <w:lang w:val="ru-RU"/>
        </w:rPr>
        <w:t xml:space="preserve"> </w:t>
      </w:r>
      <w:r>
        <w:rPr>
          <w:lang w:val="ru-RU"/>
        </w:rPr>
        <w:t>в</w:t>
      </w:r>
      <w:r w:rsidRPr="008A3A5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A3A54">
        <w:rPr>
          <w:lang w:val="ru-RU"/>
        </w:rPr>
        <w:t xml:space="preserve"> </w:t>
      </w:r>
      <w:r>
        <w:rPr>
          <w:lang w:val="ru-RU"/>
        </w:rPr>
        <w:t>заявках</w:t>
      </w:r>
      <w:r w:rsidRPr="008A3A54">
        <w:rPr>
          <w:lang w:val="ru-RU"/>
        </w:rPr>
        <w:t xml:space="preserve"> </w:t>
      </w:r>
      <w:r>
        <w:rPr>
          <w:lang w:val="ru-RU"/>
        </w:rPr>
        <w:t>и</w:t>
      </w:r>
      <w:r w:rsidRPr="008A3A54">
        <w:rPr>
          <w:lang w:val="ru-RU"/>
        </w:rPr>
        <w:t xml:space="preserve"> </w:t>
      </w:r>
      <w:r w:rsidRPr="00126BD1">
        <w:rPr>
          <w:lang w:val="ru-RU"/>
        </w:rPr>
        <w:t>относительно</w:t>
      </w:r>
      <w:r w:rsidRPr="008A3A54">
        <w:rPr>
          <w:lang w:val="ru-RU"/>
        </w:rPr>
        <w:t xml:space="preserve"> </w:t>
      </w:r>
      <w:r>
        <w:rPr>
          <w:lang w:val="ru-RU"/>
        </w:rPr>
        <w:t>других</w:t>
      </w:r>
      <w:r w:rsidRPr="008A3A54">
        <w:rPr>
          <w:lang w:val="ru-RU"/>
        </w:rPr>
        <w:t xml:space="preserve"> </w:t>
      </w:r>
      <w:r>
        <w:rPr>
          <w:lang w:val="ru-RU"/>
        </w:rPr>
        <w:t>поправок</w:t>
      </w:r>
      <w:r w:rsidRPr="008A3A54">
        <w:rPr>
          <w:lang w:val="ru-RU"/>
        </w:rPr>
        <w:t xml:space="preserve"> </w:t>
      </w:r>
      <w:r>
        <w:rPr>
          <w:lang w:val="ru-RU"/>
        </w:rPr>
        <w:t>к</w:t>
      </w:r>
      <w:r w:rsidRPr="008A3A54">
        <w:rPr>
          <w:lang w:val="ru-RU"/>
        </w:rPr>
        <w:t xml:space="preserve"> </w:t>
      </w:r>
      <w:r>
        <w:rPr>
          <w:lang w:val="ru-RU"/>
        </w:rPr>
        <w:t>Общей</w:t>
      </w:r>
      <w:r w:rsidRPr="008A3A54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8A3A54">
        <w:rPr>
          <w:lang w:val="ru-RU"/>
        </w:rPr>
        <w:t xml:space="preserve"> </w:t>
      </w:r>
      <w:r>
        <w:rPr>
          <w:lang w:val="ru-RU"/>
        </w:rPr>
        <w:t>к акту 1999 г. и акту 1960 г. гаагского соглашения</w:t>
      </w:r>
    </w:p>
    <w:p w:rsidR="00BE5883" w:rsidRPr="000621B3" w:rsidRDefault="00BE5883" w:rsidP="00BE5883">
      <w:pPr>
        <w:rPr>
          <w:lang w:val="ru-RU"/>
        </w:rPr>
      </w:pPr>
    </w:p>
    <w:p w:rsidR="00BE5883" w:rsidRPr="008A3A54" w:rsidRDefault="00BE5883" w:rsidP="00BE5883">
      <w:pPr>
        <w:pStyle w:val="ONUME"/>
        <w:rPr>
          <w:lang w:val="ru-RU"/>
        </w:rPr>
      </w:pPr>
      <w:r w:rsidRPr="00E44415">
        <w:rPr>
          <w:lang w:val="ru-RU"/>
        </w:rPr>
        <w:t>Обсуждения проходили на основе документа H/LD/WG/5/5.</w:t>
      </w:r>
    </w:p>
    <w:p w:rsidR="00BE5883" w:rsidRPr="001C6A42" w:rsidRDefault="00BE5883" w:rsidP="00BE5883">
      <w:pPr>
        <w:pStyle w:val="ONUME"/>
        <w:ind w:left="567"/>
        <w:rPr>
          <w:lang w:val="ru-RU"/>
        </w:rPr>
      </w:pPr>
      <w:r>
        <w:rPr>
          <w:lang w:val="ru-RU"/>
        </w:rPr>
        <w:t>Подводя итог обсуждения, Председатель</w:t>
      </w:r>
      <w:r w:rsidRPr="008A3A54">
        <w:rPr>
          <w:lang w:val="ru-RU"/>
        </w:rPr>
        <w:t xml:space="preserve"> </w:t>
      </w:r>
      <w:r>
        <w:rPr>
          <w:lang w:val="ru-RU"/>
        </w:rPr>
        <w:t>заявил</w:t>
      </w:r>
      <w:r w:rsidRPr="008A3A54">
        <w:rPr>
          <w:lang w:val="ru-RU"/>
        </w:rPr>
        <w:t xml:space="preserve">, </w:t>
      </w:r>
      <w:r>
        <w:rPr>
          <w:lang w:val="ru-RU"/>
        </w:rPr>
        <w:t>что</w:t>
      </w:r>
      <w:r w:rsidRPr="008A3A54">
        <w:rPr>
          <w:lang w:val="ru-RU"/>
        </w:rPr>
        <w:t xml:space="preserve"> </w:t>
      </w:r>
      <w:r w:rsidR="00A64CDA">
        <w:rPr>
          <w:lang w:val="ru-RU"/>
        </w:rPr>
        <w:t xml:space="preserve">некоторые </w:t>
      </w:r>
      <w:r>
        <w:rPr>
          <w:lang w:val="ru-RU"/>
        </w:rPr>
        <w:t>делегаци</w:t>
      </w:r>
      <w:r w:rsidR="00A64CDA">
        <w:rPr>
          <w:lang w:val="ru-RU"/>
        </w:rPr>
        <w:t>и</w:t>
      </w:r>
      <w:r w:rsidRPr="008A3A54">
        <w:rPr>
          <w:lang w:val="ru-RU"/>
        </w:rPr>
        <w:t xml:space="preserve"> </w:t>
      </w:r>
      <w:r>
        <w:rPr>
          <w:lang w:val="ru-RU"/>
        </w:rPr>
        <w:t>выс</w:t>
      </w:r>
      <w:r w:rsidR="00A64CDA">
        <w:rPr>
          <w:lang w:val="ru-RU"/>
        </w:rPr>
        <w:t xml:space="preserve">тупили </w:t>
      </w:r>
      <w:r>
        <w:rPr>
          <w:lang w:val="ru-RU"/>
        </w:rPr>
        <w:t>в</w:t>
      </w:r>
      <w:r w:rsidRPr="008A3A54">
        <w:rPr>
          <w:lang w:val="ru-RU"/>
        </w:rPr>
        <w:t xml:space="preserve"> </w:t>
      </w:r>
      <w:r>
        <w:rPr>
          <w:lang w:val="ru-RU"/>
        </w:rPr>
        <w:t>поддержку</w:t>
      </w:r>
      <w:r w:rsidRPr="008A3A54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8A3A54">
        <w:rPr>
          <w:lang w:val="ru-RU"/>
        </w:rPr>
        <w:t xml:space="preserve"> </w:t>
      </w:r>
      <w:r>
        <w:rPr>
          <w:lang w:val="ru-RU"/>
        </w:rPr>
        <w:t>о</w:t>
      </w:r>
      <w:r w:rsidRPr="008A3A54">
        <w:rPr>
          <w:lang w:val="ru-RU"/>
        </w:rPr>
        <w:t xml:space="preserve"> </w:t>
      </w:r>
      <w:r>
        <w:rPr>
          <w:lang w:val="ru-RU"/>
        </w:rPr>
        <w:t>применении</w:t>
      </w:r>
      <w:r w:rsidRPr="008A3A54">
        <w:rPr>
          <w:lang w:val="ru-RU"/>
        </w:rPr>
        <w:t xml:space="preserve"> </w:t>
      </w:r>
      <w:r>
        <w:rPr>
          <w:lang w:val="ru-RU"/>
        </w:rPr>
        <w:t xml:space="preserve">концепции одновременно действующих ограничений в международных заявках. </w:t>
      </w:r>
      <w:r w:rsidR="00A64CDA">
        <w:rPr>
          <w:lang w:val="ru-RU"/>
        </w:rPr>
        <w:t xml:space="preserve"> </w:t>
      </w:r>
      <w:r>
        <w:rPr>
          <w:lang w:val="ru-RU"/>
        </w:rPr>
        <w:t>Наряду с этим</w:t>
      </w:r>
      <w:r w:rsidRPr="008A3A54">
        <w:rPr>
          <w:lang w:val="ru-RU"/>
        </w:rPr>
        <w:t xml:space="preserve"> </w:t>
      </w:r>
      <w:r>
        <w:rPr>
          <w:lang w:val="ru-RU"/>
        </w:rPr>
        <w:t>он</w:t>
      </w:r>
      <w:r w:rsidRPr="008A3A54">
        <w:rPr>
          <w:lang w:val="ru-RU"/>
        </w:rPr>
        <w:t xml:space="preserve"> </w:t>
      </w:r>
      <w:r>
        <w:rPr>
          <w:lang w:val="ru-RU"/>
        </w:rPr>
        <w:t>отметил</w:t>
      </w:r>
      <w:r w:rsidRPr="008A3A54">
        <w:rPr>
          <w:lang w:val="ru-RU"/>
        </w:rPr>
        <w:t xml:space="preserve">, </w:t>
      </w:r>
      <w:r>
        <w:rPr>
          <w:lang w:val="ru-RU"/>
        </w:rPr>
        <w:t>что</w:t>
      </w:r>
      <w:r w:rsidRPr="008A3A54">
        <w:rPr>
          <w:lang w:val="ru-RU"/>
        </w:rPr>
        <w:t xml:space="preserve"> </w:t>
      </w:r>
      <w:r>
        <w:rPr>
          <w:lang w:val="ru-RU"/>
        </w:rPr>
        <w:t>ввиду</w:t>
      </w:r>
      <w:r w:rsidRPr="008A3A54">
        <w:rPr>
          <w:lang w:val="ru-RU"/>
        </w:rPr>
        <w:t xml:space="preserve"> </w:t>
      </w:r>
      <w:r>
        <w:rPr>
          <w:lang w:val="ru-RU"/>
        </w:rPr>
        <w:t>недостаточности</w:t>
      </w:r>
      <w:r w:rsidRPr="008A3A54">
        <w:rPr>
          <w:lang w:val="ru-RU"/>
        </w:rPr>
        <w:t xml:space="preserve"> </w:t>
      </w:r>
      <w:r>
        <w:rPr>
          <w:lang w:val="ru-RU"/>
        </w:rPr>
        <w:t>опыта</w:t>
      </w:r>
      <w:r w:rsidRPr="008A3A54">
        <w:rPr>
          <w:lang w:val="ru-RU"/>
        </w:rPr>
        <w:t xml:space="preserve"> </w:t>
      </w:r>
      <w:r>
        <w:rPr>
          <w:lang w:val="ru-RU"/>
        </w:rPr>
        <w:t>работы</w:t>
      </w:r>
      <w:r w:rsidRPr="008A3A54">
        <w:rPr>
          <w:lang w:val="ru-RU"/>
        </w:rPr>
        <w:t xml:space="preserve"> </w:t>
      </w:r>
      <w:r>
        <w:rPr>
          <w:lang w:val="ru-RU"/>
        </w:rPr>
        <w:t>с отказами, получаемыми от ведомств</w:t>
      </w:r>
      <w:r w:rsidRPr="008A3A54">
        <w:rPr>
          <w:lang w:val="ru-RU"/>
        </w:rPr>
        <w:t xml:space="preserve">, </w:t>
      </w:r>
      <w:r>
        <w:rPr>
          <w:lang w:val="ru-RU"/>
        </w:rPr>
        <w:t>проводящих</w:t>
      </w:r>
      <w:r w:rsidRPr="008A3A54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8A3A54">
        <w:rPr>
          <w:lang w:val="ru-RU"/>
        </w:rPr>
        <w:t>,</w:t>
      </w:r>
      <w:r>
        <w:rPr>
          <w:lang w:val="ru-RU"/>
        </w:rPr>
        <w:t xml:space="preserve"> обсуждение данного вопроса на текущей сессии является преждевременным. </w:t>
      </w:r>
      <w:r w:rsidR="00A64CDA">
        <w:rPr>
          <w:lang w:val="ru-RU"/>
        </w:rPr>
        <w:t xml:space="preserve"> </w:t>
      </w:r>
      <w:r>
        <w:rPr>
          <w:lang w:val="ru-RU"/>
        </w:rPr>
        <w:t>Поэтому более</w:t>
      </w:r>
      <w:r w:rsidRPr="00860E7D">
        <w:rPr>
          <w:lang w:val="ru-RU"/>
        </w:rPr>
        <w:t xml:space="preserve"> </w:t>
      </w:r>
      <w:r>
        <w:rPr>
          <w:lang w:val="ru-RU"/>
        </w:rPr>
        <w:t>взвешенно оценить</w:t>
      </w:r>
      <w:r w:rsidRPr="00860E7D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860E7D">
        <w:rPr>
          <w:lang w:val="ru-RU"/>
        </w:rPr>
        <w:t xml:space="preserve"> </w:t>
      </w:r>
      <w:r>
        <w:rPr>
          <w:lang w:val="ru-RU"/>
        </w:rPr>
        <w:t>применения данной</w:t>
      </w:r>
      <w:r w:rsidRPr="00860E7D">
        <w:rPr>
          <w:lang w:val="ru-RU"/>
        </w:rPr>
        <w:t xml:space="preserve"> </w:t>
      </w:r>
      <w:r>
        <w:rPr>
          <w:lang w:val="ru-RU"/>
        </w:rPr>
        <w:t xml:space="preserve">концепции можно будет на последующих сессиях. </w:t>
      </w:r>
      <w:r w:rsidRPr="00860E7D">
        <w:rPr>
          <w:lang w:val="ru-RU"/>
        </w:rPr>
        <w:t xml:space="preserve"> </w:t>
      </w:r>
    </w:p>
    <w:p w:rsidR="00BE5883" w:rsidRPr="000621B3" w:rsidRDefault="00BE5883" w:rsidP="00BE5883">
      <w:pPr>
        <w:pStyle w:val="Heading1"/>
        <w:rPr>
          <w:lang w:val="ru-RU"/>
        </w:rPr>
      </w:pPr>
      <w:r w:rsidRPr="008A3A54">
        <w:rPr>
          <w:lang w:val="ru-RU"/>
        </w:rPr>
        <w:lastRenderedPageBreak/>
        <w:br/>
      </w:r>
      <w:r>
        <w:rPr>
          <w:lang w:val="ru-RU"/>
        </w:rPr>
        <w:t>ПУНКТ</w:t>
      </w:r>
      <w:r w:rsidRPr="000621B3">
        <w:rPr>
          <w:lang w:val="ru-RU"/>
        </w:rPr>
        <w:t xml:space="preserve"> 9 </w:t>
      </w:r>
      <w:r>
        <w:rPr>
          <w:lang w:val="ru-RU"/>
        </w:rPr>
        <w:t>ПОВЕСТКИ</w:t>
      </w:r>
      <w:r w:rsidRPr="000621B3">
        <w:rPr>
          <w:lang w:val="ru-RU"/>
        </w:rPr>
        <w:t xml:space="preserve"> </w:t>
      </w:r>
      <w:r>
        <w:rPr>
          <w:lang w:val="ru-RU"/>
        </w:rPr>
        <w:t>ДНЯ</w:t>
      </w:r>
      <w:r w:rsidRPr="000621B3">
        <w:rPr>
          <w:lang w:val="ru-RU"/>
        </w:rPr>
        <w:t xml:space="preserve">:  </w:t>
      </w:r>
      <w:r>
        <w:rPr>
          <w:lang w:val="ru-RU"/>
        </w:rPr>
        <w:t xml:space="preserve">Соображения </w:t>
      </w:r>
      <w:r w:rsidRPr="00F1030D">
        <w:rPr>
          <w:lang w:val="ru-RU"/>
        </w:rPr>
        <w:t>относительно</w:t>
      </w:r>
      <w:r>
        <w:rPr>
          <w:lang w:val="ru-RU"/>
        </w:rPr>
        <w:t xml:space="preserve"> возможного пересмотра перечня пошлин и сборов</w:t>
      </w:r>
    </w:p>
    <w:p w:rsidR="00BE5883" w:rsidRPr="000621B3" w:rsidRDefault="00BE5883" w:rsidP="00BE5883">
      <w:pPr>
        <w:rPr>
          <w:lang w:val="ru-RU"/>
        </w:rPr>
      </w:pPr>
    </w:p>
    <w:p w:rsidR="00BE5883" w:rsidRPr="008A3A54" w:rsidRDefault="00BE5883" w:rsidP="00BE5883">
      <w:pPr>
        <w:pStyle w:val="ONUME"/>
        <w:rPr>
          <w:lang w:val="ru-RU"/>
        </w:rPr>
      </w:pPr>
      <w:r w:rsidRPr="00E44415">
        <w:rPr>
          <w:lang w:val="ru-RU"/>
        </w:rPr>
        <w:t>Обсуждения проходили на основе документа H/LD/WG/5/6.</w:t>
      </w:r>
    </w:p>
    <w:p w:rsidR="00BE5883" w:rsidRPr="00860E7D" w:rsidRDefault="00BE5883" w:rsidP="00BE5883">
      <w:pPr>
        <w:pStyle w:val="ONUME"/>
        <w:rPr>
          <w:lang w:val="ru-RU"/>
        </w:rPr>
      </w:pPr>
      <w:r>
        <w:rPr>
          <w:lang w:val="ru-RU"/>
        </w:rPr>
        <w:t>Ряд</w:t>
      </w:r>
      <w:r w:rsidRPr="00860E7D">
        <w:rPr>
          <w:lang w:val="ru-RU"/>
        </w:rPr>
        <w:t xml:space="preserve"> </w:t>
      </w:r>
      <w:r>
        <w:rPr>
          <w:lang w:val="ru-RU"/>
        </w:rPr>
        <w:t>делегаций</w:t>
      </w:r>
      <w:r w:rsidRPr="00860E7D">
        <w:rPr>
          <w:lang w:val="ru-RU"/>
        </w:rPr>
        <w:t xml:space="preserve"> </w:t>
      </w:r>
      <w:r>
        <w:rPr>
          <w:lang w:val="ru-RU"/>
        </w:rPr>
        <w:t>выс</w:t>
      </w:r>
      <w:r w:rsidR="00A64CDA">
        <w:rPr>
          <w:lang w:val="ru-RU"/>
        </w:rPr>
        <w:t xml:space="preserve">тупили </w:t>
      </w:r>
      <w:r>
        <w:rPr>
          <w:lang w:val="ru-RU"/>
        </w:rPr>
        <w:t>в</w:t>
      </w:r>
      <w:r w:rsidRPr="00860E7D">
        <w:rPr>
          <w:lang w:val="ru-RU"/>
        </w:rPr>
        <w:t xml:space="preserve"> </w:t>
      </w:r>
      <w:r>
        <w:rPr>
          <w:lang w:val="ru-RU"/>
        </w:rPr>
        <w:t>поддержку</w:t>
      </w:r>
      <w:r w:rsidRPr="00860E7D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860E7D">
        <w:rPr>
          <w:lang w:val="ru-RU"/>
        </w:rPr>
        <w:t xml:space="preserve"> </w:t>
      </w:r>
      <w:r>
        <w:rPr>
          <w:lang w:val="ru-RU"/>
        </w:rPr>
        <w:t>о</w:t>
      </w:r>
      <w:r w:rsidRPr="00860E7D">
        <w:rPr>
          <w:lang w:val="ru-RU"/>
        </w:rPr>
        <w:t xml:space="preserve"> </w:t>
      </w:r>
      <w:r>
        <w:rPr>
          <w:lang w:val="ru-RU"/>
        </w:rPr>
        <w:t>включении</w:t>
      </w:r>
      <w:r w:rsidRPr="00860E7D">
        <w:rPr>
          <w:lang w:val="ru-RU"/>
        </w:rPr>
        <w:t xml:space="preserve"> </w:t>
      </w:r>
      <w:r>
        <w:rPr>
          <w:lang w:val="ru-RU"/>
        </w:rPr>
        <w:t>нового</w:t>
      </w:r>
      <w:r w:rsidRPr="00860E7D">
        <w:rPr>
          <w:lang w:val="ru-RU"/>
        </w:rPr>
        <w:t xml:space="preserve"> </w:t>
      </w:r>
      <w:r w:rsidRPr="0068675B">
        <w:rPr>
          <w:lang w:val="ru-RU"/>
        </w:rPr>
        <w:t>подпункт</w:t>
      </w:r>
      <w:r>
        <w:rPr>
          <w:lang w:val="ru-RU"/>
        </w:rPr>
        <w:t>а</w:t>
      </w:r>
      <w:r w:rsidRPr="0068675B">
        <w:t> </w:t>
      </w:r>
      <w:r w:rsidRPr="00860E7D">
        <w:rPr>
          <w:lang w:val="ru-RU"/>
        </w:rPr>
        <w:t>(</w:t>
      </w:r>
      <w:r w:rsidRPr="0068675B">
        <w:t>b</w:t>
      </w:r>
      <w:r w:rsidRPr="00860E7D">
        <w:rPr>
          <w:lang w:val="ru-RU"/>
        </w:rPr>
        <w:t xml:space="preserve">) </w:t>
      </w:r>
      <w:r w:rsidRPr="0068675B">
        <w:rPr>
          <w:lang w:val="ru-RU"/>
        </w:rPr>
        <w:t>в</w:t>
      </w:r>
      <w:r w:rsidRPr="00860E7D">
        <w:rPr>
          <w:lang w:val="ru-RU"/>
        </w:rPr>
        <w:t xml:space="preserve"> </w:t>
      </w:r>
      <w:r w:rsidRPr="0068675B">
        <w:rPr>
          <w:lang w:val="ru-RU"/>
        </w:rPr>
        <w:t>правило</w:t>
      </w:r>
      <w:r w:rsidRPr="00860E7D">
        <w:rPr>
          <w:lang w:val="ru-RU"/>
        </w:rPr>
        <w:t xml:space="preserve"> 14(1) </w:t>
      </w:r>
      <w:r>
        <w:rPr>
          <w:lang w:val="ru-RU"/>
        </w:rPr>
        <w:t xml:space="preserve">Общей инструкции, в то время как одна делегация заявила, что ее не вполне устраивает данное предложение. </w:t>
      </w:r>
      <w:r w:rsidR="00A64CDA">
        <w:rPr>
          <w:lang w:val="ru-RU"/>
        </w:rPr>
        <w:t xml:space="preserve"> </w:t>
      </w:r>
      <w:r>
        <w:rPr>
          <w:lang w:val="ru-RU"/>
        </w:rPr>
        <w:t>Что касается возможного пересмотра перечня пошлин и сборов, то несколько делегаций поддержали идею о пересмотре пошлин таким образом, чтобы дать возможность Международному бюро покрывать свои расходы, предложив при этом альтернативные подходы для решения данной задачи, а многие другие отметили, что выступают против возможного введения</w:t>
      </w:r>
      <w:r w:rsidRPr="004D1C41">
        <w:rPr>
          <w:lang w:val="ru-RU"/>
        </w:rPr>
        <w:t xml:space="preserve"> основной пошлины, связанной с указанием</w:t>
      </w:r>
      <w:r>
        <w:rPr>
          <w:lang w:val="ru-RU"/>
        </w:rPr>
        <w:t xml:space="preserve">.         </w:t>
      </w:r>
    </w:p>
    <w:p w:rsidR="00BE5883" w:rsidRPr="008D7881" w:rsidRDefault="00BE5883" w:rsidP="00BE5883">
      <w:pPr>
        <w:pStyle w:val="ONUME"/>
        <w:ind w:left="567"/>
        <w:rPr>
          <w:lang w:val="ru-RU"/>
        </w:rPr>
      </w:pPr>
      <w:r>
        <w:rPr>
          <w:lang w:val="ru-RU"/>
        </w:rPr>
        <w:t>Подводя итог обсуждения, Председатель</w:t>
      </w:r>
      <w:r w:rsidRPr="004D1C41">
        <w:rPr>
          <w:lang w:val="ru-RU"/>
        </w:rPr>
        <w:t xml:space="preserve"> </w:t>
      </w:r>
      <w:r>
        <w:rPr>
          <w:lang w:val="ru-RU"/>
        </w:rPr>
        <w:t>заявил</w:t>
      </w:r>
      <w:r w:rsidRPr="004D1C41">
        <w:rPr>
          <w:lang w:val="ru-RU"/>
        </w:rPr>
        <w:t xml:space="preserve">, </w:t>
      </w:r>
      <w:r>
        <w:rPr>
          <w:lang w:val="ru-RU"/>
        </w:rPr>
        <w:t>что</w:t>
      </w:r>
      <w:r w:rsidRPr="004D1C41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4D1C4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D1C41">
        <w:rPr>
          <w:lang w:val="ru-RU"/>
        </w:rPr>
        <w:t xml:space="preserve"> </w:t>
      </w:r>
      <w:r>
        <w:rPr>
          <w:lang w:val="ru-RU"/>
        </w:rPr>
        <w:t>о</w:t>
      </w:r>
      <w:r w:rsidRPr="004D1C41">
        <w:rPr>
          <w:lang w:val="ru-RU"/>
        </w:rPr>
        <w:t xml:space="preserve"> </w:t>
      </w:r>
      <w:r>
        <w:rPr>
          <w:lang w:val="ru-RU"/>
        </w:rPr>
        <w:t>возможном</w:t>
      </w:r>
      <w:r w:rsidRPr="004D1C41">
        <w:rPr>
          <w:lang w:val="ru-RU"/>
        </w:rPr>
        <w:t xml:space="preserve"> </w:t>
      </w:r>
      <w:r>
        <w:rPr>
          <w:lang w:val="ru-RU"/>
        </w:rPr>
        <w:t>включении</w:t>
      </w:r>
      <w:r w:rsidRPr="004D1C41">
        <w:rPr>
          <w:lang w:val="ru-RU"/>
        </w:rPr>
        <w:t xml:space="preserve"> </w:t>
      </w:r>
      <w:r w:rsidRPr="0068675B">
        <w:rPr>
          <w:lang w:val="ru-RU"/>
        </w:rPr>
        <w:t>подпункт</w:t>
      </w:r>
      <w:r>
        <w:rPr>
          <w:lang w:val="ru-RU"/>
        </w:rPr>
        <w:t>а</w:t>
      </w:r>
      <w:r w:rsidRPr="0068675B">
        <w:t> </w:t>
      </w:r>
      <w:r w:rsidRPr="004D1C41">
        <w:rPr>
          <w:lang w:val="ru-RU"/>
        </w:rPr>
        <w:t>(</w:t>
      </w:r>
      <w:r w:rsidRPr="0068675B">
        <w:t>b</w:t>
      </w:r>
      <w:r w:rsidRPr="004D1C41">
        <w:rPr>
          <w:lang w:val="ru-RU"/>
        </w:rPr>
        <w:t xml:space="preserve">) </w:t>
      </w:r>
      <w:r w:rsidRPr="0068675B">
        <w:rPr>
          <w:lang w:val="ru-RU"/>
        </w:rPr>
        <w:t>в</w:t>
      </w:r>
      <w:r w:rsidRPr="004D1C41">
        <w:rPr>
          <w:lang w:val="ru-RU"/>
        </w:rPr>
        <w:t xml:space="preserve"> </w:t>
      </w:r>
      <w:r w:rsidRPr="0068675B">
        <w:rPr>
          <w:lang w:val="ru-RU"/>
        </w:rPr>
        <w:t>правило</w:t>
      </w:r>
      <w:r w:rsidRPr="004D1C41">
        <w:rPr>
          <w:lang w:val="ru-RU"/>
        </w:rPr>
        <w:t xml:space="preserve"> 14(1) </w:t>
      </w:r>
      <w:r>
        <w:rPr>
          <w:lang w:val="ru-RU"/>
        </w:rPr>
        <w:t xml:space="preserve">будет продолжено на шестой сессии Рабочей группы.     </w:t>
      </w:r>
    </w:p>
    <w:p w:rsidR="00BE5883" w:rsidRPr="002F5108" w:rsidRDefault="00BE5883" w:rsidP="00BE5883">
      <w:pPr>
        <w:pStyle w:val="ONUME"/>
        <w:ind w:left="567"/>
        <w:rPr>
          <w:lang w:val="ru-RU"/>
        </w:rPr>
      </w:pPr>
      <w:r>
        <w:rPr>
          <w:lang w:val="ru-RU"/>
        </w:rPr>
        <w:t>Подводя</w:t>
      </w:r>
      <w:r w:rsidRPr="000036C2">
        <w:rPr>
          <w:lang w:val="ru-RU"/>
        </w:rPr>
        <w:t xml:space="preserve"> </w:t>
      </w:r>
      <w:r>
        <w:rPr>
          <w:lang w:val="ru-RU"/>
        </w:rPr>
        <w:t>итог обсуждения</w:t>
      </w:r>
      <w:r w:rsidRPr="000036C2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0036C2">
        <w:rPr>
          <w:lang w:val="ru-RU"/>
        </w:rPr>
        <w:t xml:space="preserve"> </w:t>
      </w:r>
      <w:r>
        <w:rPr>
          <w:lang w:val="ru-RU"/>
        </w:rPr>
        <w:t>заявил</w:t>
      </w:r>
      <w:r w:rsidRPr="000036C2">
        <w:rPr>
          <w:lang w:val="ru-RU"/>
        </w:rPr>
        <w:t xml:space="preserve">, </w:t>
      </w:r>
      <w:r>
        <w:rPr>
          <w:lang w:val="ru-RU"/>
        </w:rPr>
        <w:t>что</w:t>
      </w:r>
      <w:r w:rsidRPr="000036C2">
        <w:rPr>
          <w:lang w:val="ru-RU"/>
        </w:rPr>
        <w:t xml:space="preserve"> </w:t>
      </w:r>
      <w:r>
        <w:rPr>
          <w:lang w:val="ru-RU"/>
        </w:rPr>
        <w:t>к</w:t>
      </w:r>
      <w:r w:rsidRPr="000036C2">
        <w:rPr>
          <w:lang w:val="ru-RU"/>
        </w:rPr>
        <w:t xml:space="preserve"> </w:t>
      </w:r>
      <w:r>
        <w:rPr>
          <w:lang w:val="ru-RU"/>
        </w:rPr>
        <w:t>шестой</w:t>
      </w:r>
      <w:r w:rsidRPr="000036C2">
        <w:rPr>
          <w:lang w:val="ru-RU"/>
        </w:rPr>
        <w:t xml:space="preserve"> </w:t>
      </w:r>
      <w:r>
        <w:rPr>
          <w:lang w:val="ru-RU"/>
        </w:rPr>
        <w:t>сессии</w:t>
      </w:r>
      <w:r w:rsidRPr="000036C2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0036C2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0036C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0036C2">
        <w:rPr>
          <w:lang w:val="ru-RU"/>
        </w:rPr>
        <w:t xml:space="preserve"> </w:t>
      </w:r>
      <w:r>
        <w:rPr>
          <w:lang w:val="ru-RU"/>
        </w:rPr>
        <w:t>возможных</w:t>
      </w:r>
      <w:r w:rsidRPr="000036C2">
        <w:rPr>
          <w:lang w:val="ru-RU"/>
        </w:rPr>
        <w:t xml:space="preserve"> </w:t>
      </w:r>
      <w:r>
        <w:rPr>
          <w:lang w:val="ru-RU"/>
        </w:rPr>
        <w:t>сценариев</w:t>
      </w:r>
      <w:r w:rsidRPr="000036C2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0036C2">
        <w:rPr>
          <w:lang w:val="ru-RU"/>
        </w:rPr>
        <w:t xml:space="preserve"> </w:t>
      </w:r>
      <w:r>
        <w:rPr>
          <w:lang w:val="ru-RU"/>
        </w:rPr>
        <w:t xml:space="preserve">перечня пошлин и сборов, на основе которых и будут проходить дальнейшие обсуждения. </w:t>
      </w:r>
      <w:r w:rsidRPr="000036C2">
        <w:rPr>
          <w:lang w:val="ru-RU"/>
        </w:rPr>
        <w:t xml:space="preserve">  </w:t>
      </w:r>
    </w:p>
    <w:p w:rsidR="00BE5883" w:rsidRPr="008D7881" w:rsidRDefault="00BE5883" w:rsidP="00BE5883">
      <w:pPr>
        <w:pStyle w:val="Heading1"/>
        <w:spacing w:before="480"/>
        <w:rPr>
          <w:lang w:val="ru-RU"/>
        </w:rPr>
      </w:pPr>
      <w:r w:rsidRPr="00E44415">
        <w:rPr>
          <w:lang w:val="ru-RU"/>
        </w:rPr>
        <w:t>пункт 10 повестки дня: Другие вопросы</w:t>
      </w:r>
    </w:p>
    <w:p w:rsidR="00BE5883" w:rsidRPr="008D7881" w:rsidRDefault="00BE5883" w:rsidP="00BE5883">
      <w:pPr>
        <w:rPr>
          <w:lang w:val="ru-RU"/>
        </w:rPr>
      </w:pPr>
    </w:p>
    <w:p w:rsidR="00BE5883" w:rsidRPr="000036C2" w:rsidRDefault="00BE5883" w:rsidP="00BE5883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0036C2">
        <w:rPr>
          <w:lang w:val="ru-RU"/>
        </w:rPr>
        <w:t xml:space="preserve"> </w:t>
      </w:r>
      <w:r>
        <w:rPr>
          <w:lang w:val="ru-RU"/>
        </w:rPr>
        <w:t>отметил</w:t>
      </w:r>
      <w:r w:rsidRPr="000036C2">
        <w:rPr>
          <w:lang w:val="ru-RU"/>
        </w:rPr>
        <w:t xml:space="preserve"> </w:t>
      </w:r>
      <w:r>
        <w:rPr>
          <w:lang w:val="ru-RU"/>
        </w:rPr>
        <w:t>замечания</w:t>
      </w:r>
      <w:r w:rsidRPr="000036C2">
        <w:rPr>
          <w:lang w:val="ru-RU"/>
        </w:rPr>
        <w:t xml:space="preserve"> </w:t>
      </w:r>
      <w:r>
        <w:rPr>
          <w:lang w:val="ru-RU"/>
        </w:rPr>
        <w:t>ряда</w:t>
      </w:r>
      <w:r w:rsidRPr="000036C2">
        <w:rPr>
          <w:lang w:val="ru-RU"/>
        </w:rPr>
        <w:t xml:space="preserve"> </w:t>
      </w:r>
      <w:r>
        <w:rPr>
          <w:lang w:val="ru-RU"/>
        </w:rPr>
        <w:t>делегаций</w:t>
      </w:r>
      <w:r w:rsidRPr="000036C2">
        <w:rPr>
          <w:lang w:val="ru-RU"/>
        </w:rPr>
        <w:t xml:space="preserve">, </w:t>
      </w:r>
      <w:r>
        <w:rPr>
          <w:lang w:val="ru-RU"/>
        </w:rPr>
        <w:t>предлагающих</w:t>
      </w:r>
      <w:r w:rsidRPr="000036C2">
        <w:rPr>
          <w:lang w:val="ru-RU"/>
        </w:rPr>
        <w:t xml:space="preserve"> </w:t>
      </w:r>
      <w:r>
        <w:rPr>
          <w:lang w:val="ru-RU"/>
        </w:rPr>
        <w:t>включать</w:t>
      </w:r>
      <w:r w:rsidRPr="000036C2">
        <w:rPr>
          <w:lang w:val="ru-RU"/>
        </w:rPr>
        <w:t xml:space="preserve"> </w:t>
      </w:r>
      <w:r>
        <w:rPr>
          <w:lang w:val="ru-RU"/>
        </w:rPr>
        <w:t>в</w:t>
      </w:r>
      <w:r w:rsidRPr="000036C2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0036C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0036C2">
        <w:rPr>
          <w:lang w:val="ru-RU"/>
        </w:rPr>
        <w:t xml:space="preserve"> </w:t>
      </w:r>
      <w:r>
        <w:rPr>
          <w:lang w:val="ru-RU"/>
        </w:rPr>
        <w:t>более</w:t>
      </w:r>
      <w:r w:rsidRPr="000036C2">
        <w:rPr>
          <w:lang w:val="ru-RU"/>
        </w:rPr>
        <w:t xml:space="preserve"> </w:t>
      </w:r>
      <w:r>
        <w:rPr>
          <w:lang w:val="ru-RU"/>
        </w:rPr>
        <w:t>детализированные данные</w:t>
      </w:r>
      <w:r w:rsidRPr="000036C2">
        <w:rPr>
          <w:lang w:val="ru-RU"/>
        </w:rPr>
        <w:t xml:space="preserve">, </w:t>
      </w:r>
      <w:r>
        <w:rPr>
          <w:lang w:val="ru-RU"/>
        </w:rPr>
        <w:t>в частности в том, что касается описания</w:t>
      </w:r>
      <w:r w:rsidRPr="000036C2">
        <w:rPr>
          <w:lang w:val="ru-RU"/>
        </w:rPr>
        <w:t xml:space="preserve"> </w:t>
      </w:r>
      <w:r>
        <w:rPr>
          <w:lang w:val="ru-RU"/>
        </w:rPr>
        <w:t>образца</w:t>
      </w:r>
      <w:r w:rsidRPr="000036C2">
        <w:rPr>
          <w:lang w:val="ru-RU"/>
        </w:rPr>
        <w:t>.</w:t>
      </w:r>
      <w:r>
        <w:rPr>
          <w:lang w:val="ru-RU"/>
        </w:rPr>
        <w:t xml:space="preserve"> В этой связи Секретариат информировал Рабочую группу о намерении провести исследование с целью определить, какая степень детализации будет оптимальной для ведомств.    </w:t>
      </w:r>
      <w:r w:rsidRPr="000036C2">
        <w:rPr>
          <w:lang w:val="ru-RU"/>
        </w:rPr>
        <w:t xml:space="preserve">      </w:t>
      </w:r>
    </w:p>
    <w:p w:rsidR="00BE5883" w:rsidRPr="008A3A54" w:rsidRDefault="00BE5883" w:rsidP="00BE5883">
      <w:pPr>
        <w:pStyle w:val="Heading1"/>
        <w:spacing w:before="480"/>
        <w:rPr>
          <w:lang w:val="ru-RU"/>
        </w:rPr>
      </w:pPr>
      <w:r w:rsidRPr="00E44415">
        <w:rPr>
          <w:lang w:val="ru-RU"/>
        </w:rPr>
        <w:t>пункт 11 повестки дня: Резюме Председателя</w:t>
      </w:r>
    </w:p>
    <w:p w:rsidR="00BE5883" w:rsidRPr="008A3A54" w:rsidRDefault="00BE5883" w:rsidP="00BE5883">
      <w:pPr>
        <w:keepNext/>
        <w:rPr>
          <w:lang w:val="ru-RU"/>
        </w:rPr>
      </w:pPr>
    </w:p>
    <w:p w:rsidR="00BE5883" w:rsidRPr="009C24A2" w:rsidRDefault="00BE5883" w:rsidP="00BE588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44415">
        <w:rPr>
          <w:lang w:val="ru-RU"/>
        </w:rPr>
        <w:t>2</w:t>
      </w:r>
      <w:r w:rsidR="009C24A2" w:rsidRPr="009C24A2">
        <w:rPr>
          <w:lang w:val="ru-RU"/>
        </w:rPr>
        <w:t>8</w:t>
      </w:r>
      <w:r w:rsidRPr="00E44415">
        <w:rPr>
          <w:lang w:val="ru-RU"/>
        </w:rPr>
        <w:t>.</w:t>
      </w:r>
      <w:r w:rsidRPr="00E44415">
        <w:rPr>
          <w:lang w:val="ru-RU"/>
        </w:rPr>
        <w:tab/>
        <w:t xml:space="preserve">Рабочая группа </w:t>
      </w:r>
      <w:r w:rsidR="00A64CDA">
        <w:rPr>
          <w:lang w:val="ru-RU"/>
        </w:rPr>
        <w:t xml:space="preserve">утвердила </w:t>
      </w:r>
      <w:r w:rsidRPr="00E44415">
        <w:rPr>
          <w:lang w:val="ru-RU"/>
        </w:rPr>
        <w:t>резюме Председателя, содержащееся в настоящем документе.</w:t>
      </w:r>
    </w:p>
    <w:p w:rsidR="00BE5883" w:rsidRPr="00BE5883" w:rsidRDefault="00BE5883" w:rsidP="00BE5883">
      <w:pPr>
        <w:pStyle w:val="Heading1"/>
        <w:spacing w:before="480"/>
        <w:rPr>
          <w:lang w:val="ru-RU"/>
        </w:rPr>
      </w:pPr>
      <w:r w:rsidRPr="00E44415">
        <w:rPr>
          <w:lang w:val="ru-RU"/>
        </w:rPr>
        <w:t>пункт</w:t>
      </w:r>
      <w:r w:rsidRPr="00BE5883">
        <w:rPr>
          <w:lang w:val="ru-RU"/>
        </w:rPr>
        <w:t xml:space="preserve"> 12 </w:t>
      </w:r>
      <w:r w:rsidRPr="00E44415">
        <w:rPr>
          <w:lang w:val="ru-RU"/>
        </w:rPr>
        <w:t>повестки</w:t>
      </w:r>
      <w:r w:rsidRPr="00BE5883">
        <w:rPr>
          <w:lang w:val="ru-RU"/>
        </w:rPr>
        <w:t xml:space="preserve"> </w:t>
      </w:r>
      <w:r w:rsidRPr="00E44415">
        <w:rPr>
          <w:lang w:val="ru-RU"/>
        </w:rPr>
        <w:t>дня</w:t>
      </w:r>
      <w:r w:rsidRPr="00BE5883">
        <w:rPr>
          <w:lang w:val="ru-RU"/>
        </w:rPr>
        <w:t xml:space="preserve">: </w:t>
      </w:r>
      <w:r w:rsidRPr="00E44415">
        <w:rPr>
          <w:lang w:val="ru-RU"/>
        </w:rPr>
        <w:t>Закрытие</w:t>
      </w:r>
      <w:r w:rsidRPr="00BE5883">
        <w:rPr>
          <w:lang w:val="ru-RU"/>
        </w:rPr>
        <w:t xml:space="preserve"> </w:t>
      </w:r>
      <w:r w:rsidRPr="00E44415">
        <w:rPr>
          <w:lang w:val="ru-RU"/>
        </w:rPr>
        <w:t>сессии</w:t>
      </w:r>
    </w:p>
    <w:p w:rsidR="00BE5883" w:rsidRPr="00BE5883" w:rsidRDefault="00BE5883" w:rsidP="00BE5883">
      <w:pPr>
        <w:keepNext/>
        <w:rPr>
          <w:lang w:val="ru-RU"/>
        </w:rPr>
      </w:pPr>
    </w:p>
    <w:p w:rsidR="00BE5883" w:rsidRPr="008D7881" w:rsidRDefault="00BE5883" w:rsidP="00BE5883">
      <w:pPr>
        <w:pStyle w:val="ONUME"/>
        <w:numPr>
          <w:ilvl w:val="0"/>
          <w:numId w:val="0"/>
        </w:numPr>
        <w:rPr>
          <w:lang w:val="ru-RU"/>
        </w:rPr>
      </w:pPr>
      <w:r w:rsidRPr="008D7881">
        <w:rPr>
          <w:lang w:val="ru-RU"/>
        </w:rPr>
        <w:t>2</w:t>
      </w:r>
      <w:r w:rsidR="009C24A2" w:rsidRPr="009C24A2">
        <w:rPr>
          <w:lang w:val="ru-RU"/>
        </w:rPr>
        <w:t>9</w:t>
      </w:r>
      <w:r w:rsidRPr="008D7881">
        <w:rPr>
          <w:lang w:val="ru-RU"/>
        </w:rPr>
        <w:t>.</w:t>
      </w:r>
      <w:r w:rsidRPr="008D7881">
        <w:rPr>
          <w:lang w:val="ru-RU"/>
        </w:rPr>
        <w:tab/>
      </w:r>
      <w:r>
        <w:rPr>
          <w:lang w:val="ru-RU"/>
        </w:rPr>
        <w:t>Председатель закрыл сессию 16</w:t>
      </w:r>
      <w:r w:rsidR="006E2A51">
        <w:rPr>
          <w:lang w:val="ru-RU"/>
        </w:rPr>
        <w:t> </w:t>
      </w:r>
      <w:r>
        <w:rPr>
          <w:lang w:val="ru-RU"/>
        </w:rPr>
        <w:t>декабря</w:t>
      </w:r>
      <w:r w:rsidRPr="008D7881">
        <w:rPr>
          <w:lang w:val="ru-RU"/>
        </w:rPr>
        <w:t xml:space="preserve"> 2015</w:t>
      </w:r>
      <w:r w:rsidR="006E2A51">
        <w:rPr>
          <w:lang w:val="ru-RU"/>
        </w:rPr>
        <w:t> </w:t>
      </w:r>
      <w:r>
        <w:rPr>
          <w:lang w:val="ru-RU"/>
        </w:rPr>
        <w:t>г</w:t>
      </w:r>
      <w:r w:rsidRPr="008D7881">
        <w:rPr>
          <w:lang w:val="ru-RU"/>
        </w:rPr>
        <w:t>.</w:t>
      </w:r>
    </w:p>
    <w:p w:rsidR="00BE5883" w:rsidRPr="008D7881" w:rsidRDefault="00BE5883" w:rsidP="00BE5883">
      <w:pPr>
        <w:rPr>
          <w:lang w:val="ru-RU"/>
        </w:rPr>
      </w:pPr>
    </w:p>
    <w:p w:rsidR="00BE5883" w:rsidRPr="008D7881" w:rsidRDefault="00BE5883" w:rsidP="00BE5883">
      <w:pPr>
        <w:rPr>
          <w:lang w:val="ru-RU"/>
        </w:rPr>
      </w:pPr>
    </w:p>
    <w:p w:rsidR="00E44415" w:rsidRPr="00651E35" w:rsidRDefault="00BE5883" w:rsidP="00BE5883">
      <w:pPr>
        <w:pStyle w:val="Endofdocument-Annex"/>
        <w:rPr>
          <w:lang w:val="ru-RU"/>
        </w:rPr>
      </w:pPr>
      <w:r w:rsidRPr="00E44415">
        <w:rPr>
          <w:lang w:val="ru-RU"/>
        </w:rPr>
        <w:t>[Приложени</w:t>
      </w:r>
      <w:r>
        <w:rPr>
          <w:lang w:val="ru-RU"/>
        </w:rPr>
        <w:t>е</w:t>
      </w:r>
      <w:r w:rsidRPr="00E44415">
        <w:rPr>
          <w:lang w:val="ru-RU"/>
        </w:rPr>
        <w:t xml:space="preserve"> следу</w:t>
      </w:r>
      <w:r>
        <w:rPr>
          <w:lang w:val="ru-RU"/>
        </w:rPr>
        <w:t>е</w:t>
      </w:r>
      <w:r w:rsidRPr="00E44415">
        <w:rPr>
          <w:lang w:val="ru-RU"/>
        </w:rPr>
        <w:t>т]</w:t>
      </w:r>
    </w:p>
    <w:p w:rsidR="00E44415" w:rsidRPr="00651E35" w:rsidRDefault="00E44415" w:rsidP="00FF11F9">
      <w:pPr>
        <w:pStyle w:val="Endofdocument-Annex"/>
        <w:rPr>
          <w:lang w:val="ru-RU"/>
        </w:rPr>
      </w:pPr>
    </w:p>
    <w:p w:rsidR="00E44415" w:rsidRPr="00651E35" w:rsidRDefault="00E44415" w:rsidP="00FF11F9">
      <w:pPr>
        <w:rPr>
          <w:lang w:val="ru-RU"/>
        </w:rPr>
      </w:pPr>
    </w:p>
    <w:p w:rsidR="00833A2C" w:rsidRPr="00651E35" w:rsidRDefault="00833A2C">
      <w:pPr>
        <w:rPr>
          <w:lang w:val="ru-RU"/>
        </w:rPr>
        <w:sectPr w:rsidR="00833A2C" w:rsidRPr="00651E35" w:rsidSect="00A235EE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44415" w:rsidRPr="00651E35" w:rsidRDefault="00E44415" w:rsidP="00E44415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E44415"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:rsidR="00E44415" w:rsidRPr="00651E35" w:rsidRDefault="00E44415" w:rsidP="00E44415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E44415">
        <w:rPr>
          <w:rFonts w:eastAsia="MS Mincho"/>
          <w:b/>
          <w:bCs/>
          <w:szCs w:val="22"/>
          <w:lang w:val="ru-RU" w:eastAsia="en-US"/>
        </w:rPr>
        <w:t>к Акту 1999</w:t>
      </w:r>
      <w:r w:rsidR="006E2A51">
        <w:rPr>
          <w:rFonts w:eastAsia="MS Mincho"/>
          <w:b/>
          <w:bCs/>
          <w:szCs w:val="22"/>
          <w:lang w:val="ru-RU" w:eastAsia="en-US"/>
        </w:rPr>
        <w:t> </w:t>
      </w:r>
      <w:r w:rsidRPr="00E44415">
        <w:rPr>
          <w:rFonts w:eastAsia="MS Mincho"/>
          <w:b/>
          <w:bCs/>
          <w:szCs w:val="22"/>
          <w:lang w:val="ru-RU" w:eastAsia="en-US"/>
        </w:rPr>
        <w:t>г. и Акту 1960</w:t>
      </w:r>
      <w:r w:rsidR="006E2A51">
        <w:rPr>
          <w:rFonts w:eastAsia="MS Mincho"/>
          <w:b/>
          <w:bCs/>
          <w:szCs w:val="22"/>
          <w:lang w:val="ru-RU" w:eastAsia="en-US"/>
        </w:rPr>
        <w:t> </w:t>
      </w:r>
      <w:r w:rsidRPr="00E44415">
        <w:rPr>
          <w:rFonts w:eastAsia="MS Mincho"/>
          <w:b/>
          <w:bCs/>
          <w:szCs w:val="22"/>
          <w:lang w:val="ru-RU" w:eastAsia="en-US"/>
        </w:rPr>
        <w:t>г.</w:t>
      </w:r>
    </w:p>
    <w:p w:rsidR="00E44415" w:rsidRPr="00651E35" w:rsidRDefault="00E44415" w:rsidP="00E44415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E44415"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E44415" w:rsidRPr="00651E35" w:rsidRDefault="00E44415" w:rsidP="006310A5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E44415" w:rsidRPr="00651E35" w:rsidRDefault="00E44415" w:rsidP="00E44415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  <w:r w:rsidRPr="00E44415">
        <w:rPr>
          <w:rFonts w:eastAsia="MS Mincho"/>
          <w:szCs w:val="22"/>
          <w:lang w:val="ru-RU" w:eastAsia="en-US"/>
        </w:rPr>
        <w:t>(действует с [1</w:t>
      </w:r>
      <w:r w:rsidR="006E2A51">
        <w:rPr>
          <w:rFonts w:eastAsia="MS Mincho"/>
          <w:szCs w:val="22"/>
          <w:lang w:val="ru-RU" w:eastAsia="en-US"/>
        </w:rPr>
        <w:t> </w:t>
      </w:r>
      <w:r w:rsidRPr="00E44415">
        <w:rPr>
          <w:rFonts w:eastAsia="MS Mincho"/>
          <w:szCs w:val="22"/>
          <w:lang w:val="ru-RU" w:eastAsia="en-US"/>
        </w:rPr>
        <w:t>января 2017</w:t>
      </w:r>
      <w:r w:rsidR="006E2A51">
        <w:rPr>
          <w:rFonts w:eastAsia="MS Mincho"/>
          <w:szCs w:val="22"/>
          <w:lang w:val="ru-RU" w:eastAsia="en-US"/>
        </w:rPr>
        <w:t> </w:t>
      </w:r>
      <w:r w:rsidRPr="00E44415">
        <w:rPr>
          <w:rFonts w:eastAsia="MS Mincho"/>
          <w:szCs w:val="22"/>
          <w:lang w:val="ru-RU" w:eastAsia="en-US"/>
        </w:rPr>
        <w:t>г.])</w:t>
      </w:r>
    </w:p>
    <w:p w:rsidR="00E44415" w:rsidRPr="00651E35" w:rsidRDefault="00E44415" w:rsidP="006310A5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</w:p>
    <w:p w:rsidR="00E44415" w:rsidRPr="00651E35" w:rsidRDefault="00E44415" w:rsidP="006310A5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</w:p>
    <w:p w:rsidR="00E44415" w:rsidRPr="00651E35" w:rsidRDefault="00E44415" w:rsidP="00E44415">
      <w:pPr>
        <w:pStyle w:val="Heading4"/>
        <w:keepNext w:val="0"/>
        <w:spacing w:before="0" w:after="0"/>
        <w:jc w:val="center"/>
        <w:rPr>
          <w:lang w:val="ru-RU"/>
        </w:rPr>
      </w:pPr>
      <w:r w:rsidRPr="00E44415">
        <w:rPr>
          <w:lang w:val="ru-RU"/>
        </w:rPr>
        <w:t>Правило 5</w:t>
      </w:r>
    </w:p>
    <w:p w:rsidR="00E44415" w:rsidRPr="00651E35" w:rsidRDefault="00E44415" w:rsidP="00E44415">
      <w:pPr>
        <w:pStyle w:val="Heading4"/>
        <w:keepNext w:val="0"/>
        <w:spacing w:before="0" w:after="0"/>
        <w:jc w:val="center"/>
        <w:rPr>
          <w:lang w:val="ru-RU"/>
        </w:rPr>
      </w:pPr>
      <w:r w:rsidRPr="0053421B">
        <w:rPr>
          <w:strike/>
          <w:color w:val="FF0000"/>
          <w:lang w:val="ru-RU"/>
        </w:rPr>
        <w:t>Перебои в почтовом обслуживании и доставке</w:t>
      </w:r>
      <w:r w:rsidRPr="00E44415">
        <w:rPr>
          <w:lang w:val="ru-RU"/>
        </w:rPr>
        <w:t xml:space="preserve"> </w:t>
      </w:r>
      <w:r w:rsidRPr="0053421B">
        <w:rPr>
          <w:color w:val="0000FF"/>
          <w:u w:val="single"/>
          <w:lang w:val="ru-RU"/>
        </w:rPr>
        <w:t>Допущение несоблюдения сроков</w:t>
      </w:r>
    </w:p>
    <w:p w:rsidR="00E44415" w:rsidRPr="00651E35" w:rsidRDefault="006310A5" w:rsidP="0053421B">
      <w:pPr>
        <w:pStyle w:val="indent1"/>
        <w:tabs>
          <w:tab w:val="left" w:pos="1418"/>
        </w:tabs>
        <w:ind w:firstLine="322"/>
        <w:rPr>
          <w:rFonts w:ascii="Arial" w:hAnsi="Arial" w:cs="Arial"/>
          <w:sz w:val="22"/>
          <w:szCs w:val="22"/>
          <w:lang w:val="ru-RU"/>
        </w:rPr>
      </w:pPr>
      <w:r w:rsidRPr="00651E35">
        <w:rPr>
          <w:rFonts w:ascii="Arial" w:hAnsi="Arial" w:cs="Arial"/>
          <w:sz w:val="22"/>
          <w:szCs w:val="22"/>
          <w:lang w:val="ru-RU"/>
        </w:rPr>
        <w:t>[…]</w:t>
      </w:r>
    </w:p>
    <w:p w:rsidR="00E44415" w:rsidRPr="00651E35" w:rsidRDefault="00E44415" w:rsidP="006310A5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E44415" w:rsidRPr="0053421B" w:rsidRDefault="00E44415" w:rsidP="00E44415">
      <w:pPr>
        <w:pStyle w:val="indent1"/>
        <w:rPr>
          <w:rFonts w:ascii="Arial" w:hAnsi="Arial" w:cs="Arial"/>
          <w:color w:val="0000FF"/>
          <w:sz w:val="22"/>
          <w:szCs w:val="22"/>
          <w:u w:val="single"/>
          <w:lang w:val="ru-RU"/>
        </w:rPr>
      </w:pPr>
      <w:r w:rsidRPr="0053421B">
        <w:rPr>
          <w:rFonts w:ascii="Arial" w:hAnsi="Arial" w:cs="Arial"/>
          <w:color w:val="0000FF"/>
          <w:sz w:val="22"/>
          <w:szCs w:val="22"/>
          <w:u w:val="single"/>
          <w:lang w:val="ru-RU"/>
        </w:rPr>
        <w:t>(3)</w:t>
      </w:r>
      <w:r w:rsidRPr="0053421B">
        <w:rPr>
          <w:rFonts w:ascii="Arial" w:hAnsi="Arial" w:cs="Arial"/>
          <w:i/>
          <w:color w:val="0000FF"/>
          <w:sz w:val="22"/>
          <w:szCs w:val="22"/>
          <w:u w:val="single"/>
          <w:lang w:val="ru-RU"/>
        </w:rPr>
        <w:tab/>
        <w:t>[Сообщение, направленное с помощью электронных средств связи]</w:t>
      </w:r>
      <w:r w:rsidRPr="0053421B">
        <w:rPr>
          <w:rFonts w:ascii="Arial" w:hAnsi="Arial" w:cs="Arial"/>
          <w:color w:val="0000FF"/>
          <w:sz w:val="22"/>
          <w:szCs w:val="22"/>
          <w:u w:val="single"/>
          <w:lang w:val="ru-RU"/>
        </w:rPr>
        <w:t xml:space="preserve"> Несоблюдение заинтересованной стороной срока для направления сообщения, адресованного Международному бюро и переданного электронными средствами связи, считается оправданным, если заинтересованная сторона </w:t>
      </w:r>
      <w:r w:rsidR="0053421B">
        <w:rPr>
          <w:rFonts w:ascii="Arial" w:hAnsi="Arial" w:cs="Arial"/>
          <w:color w:val="0000FF"/>
          <w:sz w:val="22"/>
          <w:szCs w:val="22"/>
          <w:u w:val="single"/>
          <w:lang w:val="ru-RU"/>
        </w:rPr>
        <w:t>предоставляет</w:t>
      </w:r>
      <w:r w:rsidRPr="0053421B">
        <w:rPr>
          <w:rFonts w:ascii="Arial" w:hAnsi="Arial" w:cs="Arial"/>
          <w:color w:val="0000FF"/>
          <w:sz w:val="22"/>
          <w:szCs w:val="22"/>
          <w:u w:val="single"/>
          <w:lang w:val="ru-RU"/>
        </w:rPr>
        <w:t xml:space="preserve"> удовлетворяющие Международное бюро доказательства того,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обстоятельств, не зависящих от такой заинтересованной стороны, и что сообщение было отправлено до истечения пяти дней с даты возобновления работы службы электронной связи.</w:t>
      </w:r>
    </w:p>
    <w:p w:rsidR="00E44415" w:rsidRPr="00651E35" w:rsidRDefault="00E44415" w:rsidP="006310A5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E44415" w:rsidRPr="00651E35" w:rsidRDefault="00E44415" w:rsidP="00E44415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E44415">
        <w:rPr>
          <w:rFonts w:ascii="Arial" w:hAnsi="Arial" w:cs="Arial"/>
          <w:sz w:val="22"/>
          <w:szCs w:val="22"/>
          <w:lang w:val="ru-RU"/>
        </w:rPr>
        <w:t>(</w:t>
      </w:r>
      <w:r w:rsidR="0053421B" w:rsidRPr="0053421B">
        <w:rPr>
          <w:rFonts w:ascii="Arial" w:hAnsi="Arial" w:cs="Arial"/>
          <w:strike/>
          <w:color w:val="FF0000"/>
          <w:sz w:val="22"/>
          <w:szCs w:val="22"/>
          <w:lang w:val="ru-RU"/>
        </w:rPr>
        <w:t>3</w:t>
      </w:r>
      <w:r w:rsidRPr="0053421B">
        <w:rPr>
          <w:rFonts w:ascii="Arial" w:hAnsi="Arial" w:cs="Arial"/>
          <w:color w:val="0033CC"/>
          <w:sz w:val="22"/>
          <w:szCs w:val="22"/>
          <w:u w:val="single"/>
          <w:lang w:val="ru-RU"/>
        </w:rPr>
        <w:t>4</w:t>
      </w:r>
      <w:r w:rsidRPr="00E44415">
        <w:rPr>
          <w:rFonts w:ascii="Arial" w:hAnsi="Arial" w:cs="Arial"/>
          <w:sz w:val="22"/>
          <w:szCs w:val="22"/>
          <w:lang w:val="ru-RU"/>
        </w:rPr>
        <w:t>)</w:t>
      </w:r>
      <w:r w:rsidRPr="00E44415">
        <w:rPr>
          <w:rFonts w:ascii="Arial" w:hAnsi="Arial" w:cs="Arial"/>
          <w:i/>
          <w:sz w:val="22"/>
          <w:szCs w:val="22"/>
          <w:lang w:val="ru-RU"/>
        </w:rPr>
        <w:tab/>
        <w:t>[Ограничение возможности оправдания]</w:t>
      </w:r>
      <w:r w:rsidRPr="00E44415">
        <w:rPr>
          <w:rFonts w:ascii="Arial" w:hAnsi="Arial" w:cs="Arial"/>
          <w:sz w:val="22"/>
          <w:szCs w:val="22"/>
          <w:lang w:val="ru-RU"/>
        </w:rPr>
        <w:t xml:space="preserve"> В соответствии с настоящим правилом несоблюдение срока может быть оправдано только в том случае, если доказательства, упомянутые в пункте (1)</w:t>
      </w:r>
      <w:r w:rsidRPr="0053421B">
        <w:rPr>
          <w:rFonts w:ascii="Arial" w:hAnsi="Arial" w:cs="Arial"/>
          <w:color w:val="0033CC"/>
          <w:sz w:val="22"/>
          <w:szCs w:val="22"/>
          <w:u w:val="single"/>
          <w:lang w:val="ru-RU"/>
        </w:rPr>
        <w:t>,</w:t>
      </w:r>
      <w:r w:rsidRPr="00E44415">
        <w:rPr>
          <w:rFonts w:ascii="Arial" w:hAnsi="Arial" w:cs="Arial"/>
          <w:sz w:val="22"/>
          <w:szCs w:val="22"/>
          <w:lang w:val="ru-RU"/>
        </w:rPr>
        <w:t xml:space="preserve"> </w:t>
      </w:r>
      <w:r w:rsidR="0053421B" w:rsidRPr="0053421B">
        <w:rPr>
          <w:rFonts w:ascii="Arial" w:hAnsi="Arial" w:cs="Arial"/>
          <w:strike/>
          <w:color w:val="FF0000"/>
          <w:sz w:val="22"/>
          <w:szCs w:val="22"/>
          <w:lang w:val="ru-RU"/>
        </w:rPr>
        <w:t>или</w:t>
      </w:r>
      <w:r w:rsidR="0053421B" w:rsidRPr="0053421B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Pr="00E44415">
        <w:rPr>
          <w:rFonts w:ascii="Arial" w:hAnsi="Arial" w:cs="Arial"/>
          <w:sz w:val="22"/>
          <w:szCs w:val="22"/>
          <w:lang w:val="ru-RU"/>
        </w:rPr>
        <w:t xml:space="preserve">(2) </w:t>
      </w:r>
      <w:r w:rsidRPr="0053421B">
        <w:rPr>
          <w:rFonts w:ascii="Arial" w:hAnsi="Arial" w:cs="Arial"/>
          <w:color w:val="0000FF"/>
          <w:sz w:val="22"/>
          <w:szCs w:val="22"/>
          <w:u w:val="single"/>
          <w:lang w:val="ru-RU"/>
        </w:rPr>
        <w:t>или (3)</w:t>
      </w:r>
      <w:r w:rsidRPr="00E44415">
        <w:rPr>
          <w:rFonts w:ascii="Arial" w:hAnsi="Arial" w:cs="Arial"/>
          <w:sz w:val="22"/>
          <w:szCs w:val="22"/>
          <w:lang w:val="ru-RU"/>
        </w:rPr>
        <w:t xml:space="preserve">, и сообщение или его дубликат, </w:t>
      </w:r>
      <w:r w:rsidRPr="0053421B">
        <w:rPr>
          <w:rFonts w:ascii="Arial" w:hAnsi="Arial" w:cs="Arial"/>
          <w:color w:val="0000FF"/>
          <w:sz w:val="22"/>
          <w:szCs w:val="22"/>
          <w:u w:val="single"/>
          <w:lang w:val="ru-RU"/>
        </w:rPr>
        <w:t>когда это применимо</w:t>
      </w:r>
      <w:r w:rsidRPr="00E44415">
        <w:rPr>
          <w:rFonts w:ascii="Arial" w:hAnsi="Arial" w:cs="Arial"/>
          <w:sz w:val="22"/>
          <w:szCs w:val="22"/>
          <w:lang w:val="ru-RU"/>
        </w:rPr>
        <w:t>, получены Международным бюро не позднее шести месяцев после истечения предписанного срока.</w:t>
      </w:r>
    </w:p>
    <w:p w:rsidR="00E44415" w:rsidRPr="00651E35" w:rsidRDefault="00E44415" w:rsidP="006310A5">
      <w:pPr>
        <w:pStyle w:val="Endofdocument-Annex"/>
        <w:ind w:left="0"/>
        <w:rPr>
          <w:lang w:val="ru-RU"/>
        </w:rPr>
      </w:pPr>
    </w:p>
    <w:p w:rsidR="00462F69" w:rsidRPr="0053421B" w:rsidRDefault="006310A5" w:rsidP="00462F69">
      <w:pPr>
        <w:pStyle w:val="Endofdocument-Annex"/>
        <w:ind w:left="0" w:firstLine="567"/>
        <w:jc w:val="both"/>
        <w:rPr>
          <w:color w:val="0000FF"/>
          <w:u w:val="single"/>
          <w:lang w:val="ru-RU"/>
        </w:rPr>
      </w:pPr>
      <w:r w:rsidRPr="0053421B">
        <w:rPr>
          <w:color w:val="0000FF"/>
          <w:u w:val="single"/>
          <w:lang w:val="ru-RU"/>
        </w:rPr>
        <w:t xml:space="preserve">(5) </w:t>
      </w:r>
      <w:r w:rsidRPr="0053421B">
        <w:rPr>
          <w:color w:val="0000FF"/>
          <w:u w:val="single"/>
          <w:lang w:val="ru-RU"/>
        </w:rPr>
        <w:tab/>
      </w:r>
      <w:r w:rsidR="00462F69" w:rsidRPr="0053421B">
        <w:rPr>
          <w:color w:val="0000FF"/>
          <w:u w:val="single"/>
          <w:lang w:val="ru-RU"/>
        </w:rPr>
        <w:t>[</w:t>
      </w:r>
      <w:r w:rsidR="00462F69" w:rsidRPr="0053421B">
        <w:rPr>
          <w:i/>
          <w:color w:val="0000FF"/>
          <w:u w:val="single"/>
          <w:lang w:val="ru-RU"/>
        </w:rPr>
        <w:t>Исключение</w:t>
      </w:r>
      <w:r w:rsidR="0053421B">
        <w:rPr>
          <w:color w:val="0000FF"/>
          <w:u w:val="single"/>
          <w:lang w:val="ru-RU"/>
        </w:rPr>
        <w:t>]  </w:t>
      </w:r>
      <w:r w:rsidR="00462F69" w:rsidRPr="0053421B">
        <w:rPr>
          <w:color w:val="0000FF"/>
          <w:u w:val="single"/>
          <w:lang w:val="ru-RU"/>
        </w:rPr>
        <w:t>Настоящее правило не применяется к уплате второй части индивидуальной пошлины за указание через Международное бюро, предусмотренной в правиле 12(3)(</w:t>
      </w:r>
      <w:r w:rsidR="00462F69" w:rsidRPr="0053421B">
        <w:rPr>
          <w:color w:val="0000FF"/>
          <w:u w:val="single"/>
          <w:lang w:val="en-GB"/>
        </w:rPr>
        <w:t>c</w:t>
      </w:r>
      <w:r w:rsidR="00462F69" w:rsidRPr="0053421B">
        <w:rPr>
          <w:color w:val="0000FF"/>
          <w:u w:val="single"/>
          <w:lang w:val="ru-RU"/>
        </w:rPr>
        <w:t>).</w:t>
      </w:r>
    </w:p>
    <w:p w:rsidR="00E44415" w:rsidRPr="00462F69" w:rsidRDefault="00E44415" w:rsidP="006310A5">
      <w:pPr>
        <w:pStyle w:val="Endofdocument-Annex"/>
        <w:ind w:left="0" w:firstLine="567"/>
        <w:jc w:val="both"/>
        <w:rPr>
          <w:lang w:val="ru-RU"/>
        </w:rPr>
      </w:pPr>
    </w:p>
    <w:p w:rsidR="00E44415" w:rsidRPr="00462F69" w:rsidRDefault="00E44415" w:rsidP="006310A5">
      <w:pPr>
        <w:pStyle w:val="Endofdocument-Annex"/>
        <w:ind w:left="0"/>
        <w:rPr>
          <w:lang w:val="ru-RU"/>
        </w:rPr>
      </w:pPr>
    </w:p>
    <w:p w:rsidR="00E44415" w:rsidRPr="00462F69" w:rsidRDefault="00E44415" w:rsidP="006310A5">
      <w:pPr>
        <w:pStyle w:val="Endofdocument-Annex"/>
        <w:ind w:left="0"/>
        <w:rPr>
          <w:lang w:val="ru-RU"/>
        </w:rPr>
      </w:pPr>
    </w:p>
    <w:p w:rsidR="00E44415" w:rsidRPr="00462F69" w:rsidRDefault="00E44415" w:rsidP="006310A5">
      <w:pPr>
        <w:pStyle w:val="Endofdocument-Annex"/>
        <w:ind w:left="0"/>
        <w:rPr>
          <w:lang w:val="ru-RU"/>
        </w:rPr>
      </w:pPr>
    </w:p>
    <w:p w:rsidR="00E44415" w:rsidRDefault="00E44415" w:rsidP="00E44415">
      <w:pPr>
        <w:pStyle w:val="Endofdocument-Annex"/>
      </w:pPr>
      <w:r w:rsidRPr="00E44415">
        <w:rPr>
          <w:lang w:val="ru-RU"/>
        </w:rPr>
        <w:t>[Конец приложения и документа]</w:t>
      </w:r>
    </w:p>
    <w:p w:rsidR="00E44415" w:rsidRDefault="00E44415" w:rsidP="006310A5"/>
    <w:p w:rsidR="00E44415" w:rsidRDefault="00E44415" w:rsidP="00833A2C"/>
    <w:p w:rsidR="00E44415" w:rsidRDefault="00E44415"/>
    <w:p w:rsidR="002928D3" w:rsidRDefault="002928D3"/>
    <w:sectPr w:rsidR="002928D3" w:rsidSect="005D6980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8D" w:rsidRDefault="008C508D">
      <w:r>
        <w:separator/>
      </w:r>
    </w:p>
  </w:endnote>
  <w:endnote w:type="continuationSeparator" w:id="0">
    <w:p w:rsidR="008C508D" w:rsidRDefault="008C508D" w:rsidP="003B38C1">
      <w:r>
        <w:separator/>
      </w:r>
    </w:p>
    <w:p w:rsidR="008C508D" w:rsidRPr="003B38C1" w:rsidRDefault="008C50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508D" w:rsidRPr="003B38C1" w:rsidRDefault="008C50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8D" w:rsidRDefault="008C508D">
      <w:r>
        <w:separator/>
      </w:r>
    </w:p>
  </w:footnote>
  <w:footnote w:type="continuationSeparator" w:id="0">
    <w:p w:rsidR="008C508D" w:rsidRDefault="008C508D" w:rsidP="008B60B2">
      <w:r>
        <w:separator/>
      </w:r>
    </w:p>
    <w:p w:rsidR="008C508D" w:rsidRPr="00ED77FB" w:rsidRDefault="008C50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508D" w:rsidRPr="00ED77FB" w:rsidRDefault="008C50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235EE" w:rsidP="00477D6B">
    <w:pPr>
      <w:jc w:val="right"/>
    </w:pPr>
    <w:bookmarkStart w:id="5" w:name="Code2"/>
    <w:bookmarkEnd w:id="5"/>
    <w:r>
      <w:t>H/LD/WG/</w:t>
    </w:r>
    <w:r w:rsidR="006310A5">
      <w:t>5</w:t>
    </w:r>
    <w:r>
      <w:t>/</w:t>
    </w:r>
    <w:r w:rsidR="006310A5">
      <w:t>7</w:t>
    </w:r>
  </w:p>
  <w:p w:rsidR="00EC4E49" w:rsidRDefault="000621B3" w:rsidP="00E44415">
    <w:pPr>
      <w:jc w:val="right"/>
    </w:pPr>
    <w:r>
      <w:rPr>
        <w:lang w:val="ru-RU"/>
      </w:rPr>
      <w:t>стр</w:t>
    </w:r>
    <w:r w:rsidRPr="000621B3">
      <w:t xml:space="preserve">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E3EF9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80" w:rsidRDefault="00893DF3" w:rsidP="00477D6B">
    <w:pPr>
      <w:jc w:val="right"/>
    </w:pPr>
    <w:r>
      <w:t>H/LD/WG/4/6 Prov.</w:t>
    </w:r>
  </w:p>
  <w:p w:rsidR="005D6980" w:rsidRDefault="00893DF3" w:rsidP="00477D6B">
    <w:pPr>
      <w:jc w:val="right"/>
    </w:pPr>
    <w:r>
      <w:t xml:space="preserve">Annex II, page </w:t>
    </w:r>
    <w:r>
      <w:fldChar w:fldCharType="begin"/>
    </w:r>
    <w:r>
      <w:instrText xml:space="preserve"> PAGE  \* MERGEFORMAT </w:instrText>
    </w:r>
    <w:r>
      <w:fldChar w:fldCharType="separate"/>
    </w:r>
    <w:r w:rsidR="008E3EF9">
      <w:rPr>
        <w:noProof/>
      </w:rPr>
      <w:t>1</w:t>
    </w:r>
    <w:r>
      <w:fldChar w:fldCharType="end"/>
    </w:r>
  </w:p>
  <w:p w:rsidR="005D6980" w:rsidRDefault="008E3EF9" w:rsidP="00477D6B">
    <w:pPr>
      <w:jc w:val="right"/>
    </w:pPr>
  </w:p>
  <w:p w:rsidR="005D6980" w:rsidRDefault="008E3EF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80" w:rsidRDefault="00893DF3" w:rsidP="00676BF1">
    <w:pPr>
      <w:pStyle w:val="Header"/>
      <w:jc w:val="right"/>
    </w:pPr>
    <w:r>
      <w:t>H/LD/WG/</w:t>
    </w:r>
    <w:r w:rsidR="006310A5">
      <w:t>5/7</w:t>
    </w:r>
  </w:p>
  <w:p w:rsidR="005D6980" w:rsidRPr="0053421B" w:rsidRDefault="0053421B" w:rsidP="00676BF1">
    <w:pPr>
      <w:pStyle w:val="Header"/>
      <w:jc w:val="right"/>
    </w:pPr>
    <w:r>
      <w:rPr>
        <w:lang w:val="ru-RU"/>
      </w:rPr>
      <w:t>ПРИЛОЖЕНИЕ</w:t>
    </w:r>
  </w:p>
  <w:p w:rsidR="005D6980" w:rsidRDefault="008E3EF9" w:rsidP="00676BF1">
    <w:pPr>
      <w:pStyle w:val="Header"/>
      <w:jc w:val="right"/>
    </w:pPr>
  </w:p>
  <w:p w:rsidR="005D6980" w:rsidRDefault="008E3EF9" w:rsidP="00676B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CF4DDB"/>
    <w:multiLevelType w:val="hybridMultilevel"/>
    <w:tmpl w:val="07C8DE8C"/>
    <w:lvl w:ilvl="0" w:tplc="5B2639F0">
      <w:start w:val="1"/>
      <w:numFmt w:val="decimal"/>
      <w:lvlText w:val="(%1)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RTS_Glossary|TRADTERM|LDTERM"/>
    <w:docVar w:name="TermBaseURL" w:val="empty"/>
    <w:docVar w:name="TextBases" w:val="TextBase TMs\Glossaries\EN-RU|TextBase TMs\Trademarks\Meetings|TextBase TMs\Trademarks\Other|TextBase TMs\Trademarks\Publications"/>
    <w:docVar w:name="TextBaseURL" w:val="empty"/>
    <w:docVar w:name="UILng" w:val="en"/>
  </w:docVars>
  <w:rsids>
    <w:rsidRoot w:val="00A235EE"/>
    <w:rsid w:val="00001CFD"/>
    <w:rsid w:val="000060C0"/>
    <w:rsid w:val="000111D7"/>
    <w:rsid w:val="00016170"/>
    <w:rsid w:val="00032AC3"/>
    <w:rsid w:val="000354F4"/>
    <w:rsid w:val="00043CAA"/>
    <w:rsid w:val="000621B3"/>
    <w:rsid w:val="00075432"/>
    <w:rsid w:val="0009341E"/>
    <w:rsid w:val="00096090"/>
    <w:rsid w:val="000968ED"/>
    <w:rsid w:val="00097A69"/>
    <w:rsid w:val="000A6A72"/>
    <w:rsid w:val="000B65C7"/>
    <w:rsid w:val="000B782D"/>
    <w:rsid w:val="000C3318"/>
    <w:rsid w:val="000D7702"/>
    <w:rsid w:val="000F5E56"/>
    <w:rsid w:val="0011165A"/>
    <w:rsid w:val="001362EE"/>
    <w:rsid w:val="00142BCC"/>
    <w:rsid w:val="00153D32"/>
    <w:rsid w:val="00157B4D"/>
    <w:rsid w:val="0016133E"/>
    <w:rsid w:val="001626F0"/>
    <w:rsid w:val="00174ACE"/>
    <w:rsid w:val="001832A6"/>
    <w:rsid w:val="001C3F39"/>
    <w:rsid w:val="002202F3"/>
    <w:rsid w:val="002544B4"/>
    <w:rsid w:val="002634C4"/>
    <w:rsid w:val="00290CA8"/>
    <w:rsid w:val="002928D3"/>
    <w:rsid w:val="00295FF2"/>
    <w:rsid w:val="002B4B20"/>
    <w:rsid w:val="002D512A"/>
    <w:rsid w:val="002E1C7A"/>
    <w:rsid w:val="002F1FE6"/>
    <w:rsid w:val="002F42A0"/>
    <w:rsid w:val="002F4E68"/>
    <w:rsid w:val="00312F7F"/>
    <w:rsid w:val="00361450"/>
    <w:rsid w:val="003673CF"/>
    <w:rsid w:val="00375629"/>
    <w:rsid w:val="0038161F"/>
    <w:rsid w:val="003845C1"/>
    <w:rsid w:val="003856A5"/>
    <w:rsid w:val="003A6F89"/>
    <w:rsid w:val="003B38C1"/>
    <w:rsid w:val="003B5804"/>
    <w:rsid w:val="003B5A4A"/>
    <w:rsid w:val="003E7E47"/>
    <w:rsid w:val="003F454D"/>
    <w:rsid w:val="00421B0F"/>
    <w:rsid w:val="00423E3E"/>
    <w:rsid w:val="00426F40"/>
    <w:rsid w:val="00427AF4"/>
    <w:rsid w:val="00460224"/>
    <w:rsid w:val="00462F69"/>
    <w:rsid w:val="004647DA"/>
    <w:rsid w:val="00474062"/>
    <w:rsid w:val="00477D6B"/>
    <w:rsid w:val="00496847"/>
    <w:rsid w:val="004B2F79"/>
    <w:rsid w:val="004B4A05"/>
    <w:rsid w:val="004B4A7A"/>
    <w:rsid w:val="004B6731"/>
    <w:rsid w:val="004C3123"/>
    <w:rsid w:val="004D0603"/>
    <w:rsid w:val="004E0BEC"/>
    <w:rsid w:val="004E6BF7"/>
    <w:rsid w:val="004F10E6"/>
    <w:rsid w:val="004F224A"/>
    <w:rsid w:val="004F22B6"/>
    <w:rsid w:val="004F74B3"/>
    <w:rsid w:val="005019FF"/>
    <w:rsid w:val="005154CF"/>
    <w:rsid w:val="0053057A"/>
    <w:rsid w:val="0053421B"/>
    <w:rsid w:val="00560A29"/>
    <w:rsid w:val="005620E6"/>
    <w:rsid w:val="00566E6D"/>
    <w:rsid w:val="00580B32"/>
    <w:rsid w:val="00581ABF"/>
    <w:rsid w:val="005C6649"/>
    <w:rsid w:val="005F7A7B"/>
    <w:rsid w:val="00605827"/>
    <w:rsid w:val="00625C7A"/>
    <w:rsid w:val="006310A5"/>
    <w:rsid w:val="006454B1"/>
    <w:rsid w:val="00645702"/>
    <w:rsid w:val="00646050"/>
    <w:rsid w:val="00647710"/>
    <w:rsid w:val="00651E35"/>
    <w:rsid w:val="00657A2B"/>
    <w:rsid w:val="006713CA"/>
    <w:rsid w:val="00674682"/>
    <w:rsid w:val="00676C5C"/>
    <w:rsid w:val="00695A9C"/>
    <w:rsid w:val="006B68DA"/>
    <w:rsid w:val="006C5833"/>
    <w:rsid w:val="006D5D72"/>
    <w:rsid w:val="006E2A51"/>
    <w:rsid w:val="006F4E24"/>
    <w:rsid w:val="00730AE5"/>
    <w:rsid w:val="0073333B"/>
    <w:rsid w:val="00737834"/>
    <w:rsid w:val="007508F7"/>
    <w:rsid w:val="00774C22"/>
    <w:rsid w:val="0078770A"/>
    <w:rsid w:val="007D1613"/>
    <w:rsid w:val="00812F4F"/>
    <w:rsid w:val="00824F18"/>
    <w:rsid w:val="00833A2C"/>
    <w:rsid w:val="00885183"/>
    <w:rsid w:val="00885749"/>
    <w:rsid w:val="00893DF3"/>
    <w:rsid w:val="008A1326"/>
    <w:rsid w:val="008B2CC1"/>
    <w:rsid w:val="008B60B2"/>
    <w:rsid w:val="008C508D"/>
    <w:rsid w:val="008D07EC"/>
    <w:rsid w:val="008E3EF9"/>
    <w:rsid w:val="00905B08"/>
    <w:rsid w:val="0090731E"/>
    <w:rsid w:val="00910CDD"/>
    <w:rsid w:val="00913DA3"/>
    <w:rsid w:val="00916EE2"/>
    <w:rsid w:val="00927430"/>
    <w:rsid w:val="00966A22"/>
    <w:rsid w:val="0096722F"/>
    <w:rsid w:val="00967607"/>
    <w:rsid w:val="00980843"/>
    <w:rsid w:val="00994F4E"/>
    <w:rsid w:val="009A4A91"/>
    <w:rsid w:val="009C24A2"/>
    <w:rsid w:val="009C5DFE"/>
    <w:rsid w:val="009D44C0"/>
    <w:rsid w:val="009E2791"/>
    <w:rsid w:val="009E3F6F"/>
    <w:rsid w:val="009F499F"/>
    <w:rsid w:val="009F76C9"/>
    <w:rsid w:val="00A2177B"/>
    <w:rsid w:val="00A235EE"/>
    <w:rsid w:val="00A42DAF"/>
    <w:rsid w:val="00A45BD8"/>
    <w:rsid w:val="00A625B2"/>
    <w:rsid w:val="00A63210"/>
    <w:rsid w:val="00A64CDA"/>
    <w:rsid w:val="00A84EDF"/>
    <w:rsid w:val="00A869B7"/>
    <w:rsid w:val="00A905E7"/>
    <w:rsid w:val="00AC205C"/>
    <w:rsid w:val="00AE5820"/>
    <w:rsid w:val="00AE6D33"/>
    <w:rsid w:val="00AF0A6B"/>
    <w:rsid w:val="00AF402A"/>
    <w:rsid w:val="00B05A69"/>
    <w:rsid w:val="00B46DB1"/>
    <w:rsid w:val="00B564DA"/>
    <w:rsid w:val="00B56AC0"/>
    <w:rsid w:val="00B7406F"/>
    <w:rsid w:val="00B76B2D"/>
    <w:rsid w:val="00B84567"/>
    <w:rsid w:val="00B9734B"/>
    <w:rsid w:val="00BA134C"/>
    <w:rsid w:val="00BE5883"/>
    <w:rsid w:val="00BF246E"/>
    <w:rsid w:val="00BF59C6"/>
    <w:rsid w:val="00C06DAD"/>
    <w:rsid w:val="00C11BFE"/>
    <w:rsid w:val="00C27C89"/>
    <w:rsid w:val="00CD5919"/>
    <w:rsid w:val="00CE164B"/>
    <w:rsid w:val="00D36795"/>
    <w:rsid w:val="00D45252"/>
    <w:rsid w:val="00D47B70"/>
    <w:rsid w:val="00D63286"/>
    <w:rsid w:val="00D63641"/>
    <w:rsid w:val="00D71B4D"/>
    <w:rsid w:val="00D71E86"/>
    <w:rsid w:val="00D93D55"/>
    <w:rsid w:val="00D9793A"/>
    <w:rsid w:val="00DA2D09"/>
    <w:rsid w:val="00DD425B"/>
    <w:rsid w:val="00E00781"/>
    <w:rsid w:val="00E335FE"/>
    <w:rsid w:val="00E4120F"/>
    <w:rsid w:val="00E44415"/>
    <w:rsid w:val="00E47535"/>
    <w:rsid w:val="00E47F3C"/>
    <w:rsid w:val="00E86203"/>
    <w:rsid w:val="00EA4037"/>
    <w:rsid w:val="00EC4E49"/>
    <w:rsid w:val="00ED77FB"/>
    <w:rsid w:val="00EE45FA"/>
    <w:rsid w:val="00EF03C9"/>
    <w:rsid w:val="00F405EA"/>
    <w:rsid w:val="00F47F55"/>
    <w:rsid w:val="00F66152"/>
    <w:rsid w:val="00F74D65"/>
    <w:rsid w:val="00F947F7"/>
    <w:rsid w:val="00FA7F4E"/>
    <w:rsid w:val="00FB17EF"/>
    <w:rsid w:val="00FF11F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35E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mphasis">
    <w:name w:val="Emphasis"/>
    <w:qFormat/>
    <w:rsid w:val="00833A2C"/>
    <w:rPr>
      <w:i/>
      <w:iCs/>
    </w:rPr>
  </w:style>
  <w:style w:type="paragraph" w:styleId="ListParagraph">
    <w:name w:val="List Paragraph"/>
    <w:basedOn w:val="Normal"/>
    <w:uiPriority w:val="99"/>
    <w:qFormat/>
    <w:rsid w:val="00D63286"/>
    <w:pPr>
      <w:ind w:left="720"/>
    </w:pPr>
  </w:style>
  <w:style w:type="paragraph" w:customStyle="1" w:styleId="indent1">
    <w:name w:val="indent_1"/>
    <w:basedOn w:val="Normal"/>
    <w:rsid w:val="006310A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35E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mphasis">
    <w:name w:val="Emphasis"/>
    <w:qFormat/>
    <w:rsid w:val="00833A2C"/>
    <w:rPr>
      <w:i/>
      <w:iCs/>
    </w:rPr>
  </w:style>
  <w:style w:type="paragraph" w:styleId="ListParagraph">
    <w:name w:val="List Paragraph"/>
    <w:basedOn w:val="Normal"/>
    <w:uiPriority w:val="99"/>
    <w:qFormat/>
    <w:rsid w:val="00D63286"/>
    <w:pPr>
      <w:ind w:left="720"/>
    </w:pPr>
  </w:style>
  <w:style w:type="paragraph" w:customStyle="1" w:styleId="indent1">
    <w:name w:val="indent_1"/>
    <w:basedOn w:val="Normal"/>
    <w:rsid w:val="006310A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821B-63AF-4E3E-A981-BA6E3C9F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4 (E).dotm</Template>
  <TotalTime>0</TotalTime>
  <Pages>5</Pages>
  <Words>1218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H/LD/WG/4/</vt:lpstr>
    </vt:vector>
  </TitlesOfParts>
  <Company>WIPO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H/LD/WG/4/</dc:title>
  <dc:creator>CLEAVELEY-MAILLARD Amber</dc:creator>
  <cp:lastModifiedBy>FRICOT Karine</cp:lastModifiedBy>
  <cp:revision>3</cp:revision>
  <cp:lastPrinted>2015-12-23T07:24:00Z</cp:lastPrinted>
  <dcterms:created xsi:type="dcterms:W3CDTF">2015-12-23T07:24:00Z</dcterms:created>
  <dcterms:modified xsi:type="dcterms:W3CDTF">2015-12-23T07:24:00Z</dcterms:modified>
</cp:coreProperties>
</file>