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2BD9753" w14:textId="77777777" w:rsidTr="0011468F">
        <w:tc>
          <w:tcPr>
            <w:tcW w:w="4513" w:type="dxa"/>
            <w:tcBorders>
              <w:bottom w:val="single" w:sz="4" w:space="0" w:color="auto"/>
            </w:tcBorders>
            <w:tcMar>
              <w:bottom w:w="170" w:type="dxa"/>
            </w:tcMar>
          </w:tcPr>
          <w:p w14:paraId="556C7536" w14:textId="77777777" w:rsidR="00EC4E49" w:rsidRPr="008B2CC1" w:rsidRDefault="00EC4E49" w:rsidP="00916EE2"/>
        </w:tc>
        <w:tc>
          <w:tcPr>
            <w:tcW w:w="4337" w:type="dxa"/>
            <w:tcBorders>
              <w:bottom w:val="single" w:sz="4" w:space="0" w:color="auto"/>
            </w:tcBorders>
            <w:tcMar>
              <w:left w:w="0" w:type="dxa"/>
              <w:right w:w="0" w:type="dxa"/>
            </w:tcMar>
          </w:tcPr>
          <w:p w14:paraId="3CD981D1" w14:textId="191E1B21" w:rsidR="00EC4E49" w:rsidRPr="008B2CC1" w:rsidRDefault="00757FDA" w:rsidP="00916EE2">
            <w:r>
              <w:rPr>
                <w:noProof/>
                <w:lang w:eastAsia="en-US"/>
              </w:rPr>
              <w:drawing>
                <wp:inline distT="0" distB="0" distL="0" distR="0" wp14:anchorId="33037690" wp14:editId="26E84748">
                  <wp:extent cx="1733550" cy="1285875"/>
                  <wp:effectExtent l="0" t="0" r="0" b="9525"/>
                  <wp:docPr id="5"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F5609A9" w14:textId="6BB5A717" w:rsidR="00EC4E49" w:rsidRPr="008B2CC1" w:rsidRDefault="00757FDA" w:rsidP="00916EE2">
            <w:pPr>
              <w:jc w:val="right"/>
            </w:pPr>
            <w:r>
              <w:rPr>
                <w:b/>
                <w:sz w:val="40"/>
                <w:szCs w:val="40"/>
              </w:rPr>
              <w:t>R</w:t>
            </w:r>
          </w:p>
        </w:tc>
      </w:tr>
      <w:tr w:rsidR="008B2CC1" w:rsidRPr="001832A6" w14:paraId="1ADA099B" w14:textId="77777777" w:rsidTr="00F63B29">
        <w:trPr>
          <w:trHeight w:hRule="exact" w:val="369"/>
        </w:trPr>
        <w:tc>
          <w:tcPr>
            <w:tcW w:w="9356" w:type="dxa"/>
            <w:gridSpan w:val="3"/>
            <w:tcBorders>
              <w:top w:val="single" w:sz="4" w:space="0" w:color="auto"/>
            </w:tcBorders>
            <w:tcMar>
              <w:top w:w="170" w:type="dxa"/>
              <w:left w:w="0" w:type="dxa"/>
              <w:right w:w="0" w:type="dxa"/>
            </w:tcMar>
            <w:vAlign w:val="bottom"/>
          </w:tcPr>
          <w:p w14:paraId="5E63199A" w14:textId="0936A562" w:rsidR="008B2CC1" w:rsidRPr="0090731E" w:rsidRDefault="003856A5" w:rsidP="00F63B29">
            <w:pPr>
              <w:jc w:val="right"/>
              <w:rPr>
                <w:rFonts w:ascii="Arial Black" w:hAnsi="Arial Black"/>
                <w:caps/>
                <w:sz w:val="15"/>
              </w:rPr>
            </w:pPr>
            <w:r>
              <w:rPr>
                <w:rFonts w:ascii="Arial Black" w:hAnsi="Arial Black"/>
                <w:caps/>
                <w:sz w:val="15"/>
              </w:rPr>
              <w:t>H/LD/WG/</w:t>
            </w:r>
            <w:r w:rsidR="00572BC3">
              <w:rPr>
                <w:rFonts w:ascii="Arial Black" w:hAnsi="Arial Black"/>
                <w:caps/>
                <w:sz w:val="15"/>
              </w:rPr>
              <w:t>8</w:t>
            </w:r>
            <w:r>
              <w:rPr>
                <w:rFonts w:ascii="Arial Black" w:hAnsi="Arial Black"/>
                <w:caps/>
                <w:sz w:val="15"/>
              </w:rPr>
              <w:t>/</w:t>
            </w:r>
            <w:bookmarkStart w:id="0" w:name="Code"/>
            <w:bookmarkEnd w:id="0"/>
            <w:r w:rsidR="00F63B29">
              <w:rPr>
                <w:rFonts w:ascii="Arial Black" w:hAnsi="Arial Black"/>
                <w:caps/>
                <w:sz w:val="15"/>
              </w:rPr>
              <w:t>6</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130DC5BE" w14:textId="77777777" w:rsidTr="00916EE2">
        <w:trPr>
          <w:trHeight w:hRule="exact" w:val="170"/>
        </w:trPr>
        <w:tc>
          <w:tcPr>
            <w:tcW w:w="9356" w:type="dxa"/>
            <w:gridSpan w:val="3"/>
            <w:noWrap/>
            <w:tcMar>
              <w:left w:w="0" w:type="dxa"/>
              <w:right w:w="0" w:type="dxa"/>
            </w:tcMar>
            <w:vAlign w:val="bottom"/>
          </w:tcPr>
          <w:p w14:paraId="39AF3EEC" w14:textId="451DD22A" w:rsidR="008B2CC1" w:rsidRPr="0011468F" w:rsidRDefault="008B2CC1" w:rsidP="0011468F">
            <w:pPr>
              <w:jc w:val="right"/>
              <w:rPr>
                <w:rFonts w:ascii="Arial Black" w:hAnsi="Arial Black"/>
                <w:caps/>
                <w:sz w:val="15"/>
                <w:lang w:val="ru-RU"/>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1468F">
              <w:rPr>
                <w:rFonts w:ascii="Arial Black" w:hAnsi="Arial Black"/>
                <w:caps/>
                <w:sz w:val="15"/>
                <w:lang w:val="ru-RU"/>
              </w:rPr>
              <w:t>АНГЛИЙСКИЙ</w:t>
            </w:r>
          </w:p>
        </w:tc>
      </w:tr>
      <w:tr w:rsidR="008B2CC1" w:rsidRPr="001832A6" w14:paraId="343C0260" w14:textId="77777777" w:rsidTr="00916EE2">
        <w:trPr>
          <w:trHeight w:hRule="exact" w:val="198"/>
        </w:trPr>
        <w:tc>
          <w:tcPr>
            <w:tcW w:w="9356" w:type="dxa"/>
            <w:gridSpan w:val="3"/>
            <w:tcMar>
              <w:left w:w="0" w:type="dxa"/>
              <w:right w:w="0" w:type="dxa"/>
            </w:tcMar>
            <w:vAlign w:val="bottom"/>
          </w:tcPr>
          <w:p w14:paraId="1267D3FB" w14:textId="345D7B07" w:rsidR="008B2CC1" w:rsidRPr="0011468F" w:rsidRDefault="0011468F" w:rsidP="0011468F">
            <w:pPr>
              <w:jc w:val="right"/>
              <w:rPr>
                <w:rFonts w:ascii="Arial Black" w:hAnsi="Arial Black"/>
                <w:caps/>
                <w:sz w:val="15"/>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Pr="0011468F">
              <w:rPr>
                <w:rFonts w:ascii="Arial Black" w:hAnsi="Arial Black"/>
                <w:caps/>
                <w:sz w:val="15"/>
              </w:rPr>
              <w:t xml:space="preserve">4 </w:t>
            </w:r>
            <w:r>
              <w:rPr>
                <w:rFonts w:ascii="Arial Black" w:hAnsi="Arial Black"/>
                <w:caps/>
                <w:sz w:val="15"/>
                <w:lang w:val="ru-RU"/>
              </w:rPr>
              <w:t>СЕНТЯБРЯ</w:t>
            </w:r>
            <w:r w:rsidR="00F63B29">
              <w:rPr>
                <w:rFonts w:ascii="Arial Black" w:hAnsi="Arial Black"/>
                <w:caps/>
                <w:sz w:val="15"/>
              </w:rPr>
              <w:t xml:space="preserve"> 2019</w:t>
            </w:r>
            <w:r w:rsidRPr="0011468F">
              <w:rPr>
                <w:rFonts w:ascii="Arial Black" w:hAnsi="Arial Black"/>
                <w:caps/>
                <w:sz w:val="15"/>
              </w:rPr>
              <w:t xml:space="preserve"> </w:t>
            </w:r>
            <w:r>
              <w:rPr>
                <w:rFonts w:ascii="Arial Black" w:hAnsi="Arial Black"/>
                <w:caps/>
                <w:sz w:val="15"/>
                <w:lang w:val="ru-RU"/>
              </w:rPr>
              <w:t>Г</w:t>
            </w:r>
            <w:r w:rsidRPr="0011468F">
              <w:rPr>
                <w:rFonts w:ascii="Arial Black" w:hAnsi="Arial Black"/>
                <w:caps/>
                <w:sz w:val="15"/>
              </w:rPr>
              <w:t xml:space="preserve">. </w:t>
            </w:r>
          </w:p>
        </w:tc>
      </w:tr>
    </w:tbl>
    <w:p w14:paraId="7D33ED92" w14:textId="651D4D6A" w:rsidR="003845C1" w:rsidRPr="0011468F" w:rsidRDefault="0011468F" w:rsidP="00434604">
      <w:pPr>
        <w:spacing w:before="1200"/>
        <w:rPr>
          <w:lang w:val="ru-RU"/>
        </w:rPr>
      </w:pPr>
      <w:r w:rsidRPr="0011468F">
        <w:rPr>
          <w:b/>
          <w:sz w:val="28"/>
          <w:szCs w:val="28"/>
          <w:lang w:val="ru-RU"/>
        </w:rPr>
        <w:t>Рабочая группа по правовому развитию Гаагской системы международной регистрации промышленных образов</w:t>
      </w:r>
    </w:p>
    <w:p w14:paraId="4C2DEBEE" w14:textId="6138BB7F" w:rsidR="003856A5" w:rsidRPr="0011468F" w:rsidRDefault="0011468F" w:rsidP="00434604">
      <w:pPr>
        <w:spacing w:before="480"/>
        <w:rPr>
          <w:b/>
          <w:sz w:val="24"/>
          <w:szCs w:val="24"/>
          <w:lang w:val="ru-RU"/>
        </w:rPr>
      </w:pPr>
      <w:r>
        <w:rPr>
          <w:b/>
          <w:sz w:val="24"/>
          <w:szCs w:val="24"/>
          <w:lang w:val="ru-RU"/>
        </w:rPr>
        <w:t>Восьмая сессия</w:t>
      </w:r>
    </w:p>
    <w:p w14:paraId="18C0E6E6" w14:textId="7788DDD3" w:rsidR="008B2CC1" w:rsidRPr="0011468F" w:rsidRDefault="0011468F" w:rsidP="003856A5">
      <w:pPr>
        <w:rPr>
          <w:b/>
          <w:sz w:val="24"/>
          <w:szCs w:val="24"/>
          <w:lang w:val="ru-RU"/>
        </w:rPr>
      </w:pPr>
      <w:r w:rsidRPr="0011468F">
        <w:rPr>
          <w:b/>
          <w:sz w:val="24"/>
          <w:szCs w:val="24"/>
          <w:lang w:val="ru-RU"/>
        </w:rPr>
        <w:t>Женева, 30 октября – 1 ноября 2019 г.</w:t>
      </w:r>
    </w:p>
    <w:p w14:paraId="3B66CC70" w14:textId="48877832" w:rsidR="008B2CC1" w:rsidRPr="0011468F" w:rsidRDefault="0011468F" w:rsidP="00434604">
      <w:pPr>
        <w:spacing w:before="720"/>
        <w:rPr>
          <w:caps/>
          <w:sz w:val="24"/>
          <w:lang w:val="ru-RU"/>
        </w:rPr>
      </w:pPr>
      <w:bookmarkStart w:id="3" w:name="TitleOfDoc"/>
      <w:bookmarkEnd w:id="3"/>
      <w:r w:rsidRPr="0011468F">
        <w:rPr>
          <w:caps/>
          <w:sz w:val="24"/>
          <w:lang w:val="ru-RU"/>
        </w:rPr>
        <w:t xml:space="preserve">ПРЕДЛОЖЕНИЕ О ВНЕСЕНИИ ПОПРАВОК В ПРАВИЛО </w:t>
      </w:r>
      <w:r>
        <w:rPr>
          <w:caps/>
          <w:sz w:val="24"/>
          <w:lang w:val="ru-RU"/>
        </w:rPr>
        <w:t>17</w:t>
      </w:r>
      <w:r w:rsidRPr="0011468F">
        <w:rPr>
          <w:caps/>
          <w:sz w:val="24"/>
          <w:lang w:val="ru-RU"/>
        </w:rPr>
        <w:t xml:space="preserve"> ОБЩЕЙ ИНСТРУКЦИИ</w:t>
      </w:r>
    </w:p>
    <w:p w14:paraId="71BDB814" w14:textId="6C1FD8CF" w:rsidR="008B2CC1" w:rsidRPr="0011468F" w:rsidRDefault="0011468F" w:rsidP="00434604">
      <w:pPr>
        <w:spacing w:before="240" w:after="960"/>
        <w:rPr>
          <w:i/>
          <w:lang w:val="ru-RU"/>
        </w:rPr>
      </w:pPr>
      <w:bookmarkStart w:id="4" w:name="Prepared"/>
      <w:bookmarkEnd w:id="4"/>
      <w:r w:rsidRPr="0011468F">
        <w:rPr>
          <w:i/>
          <w:lang w:val="ru-RU"/>
        </w:rPr>
        <w:t>Документ подготовлен Международным бюро</w:t>
      </w:r>
    </w:p>
    <w:p w14:paraId="164BDDD7" w14:textId="699F7B88" w:rsidR="00F23DE3" w:rsidRPr="0011468F" w:rsidRDefault="00F23DE3" w:rsidP="00F23DE3">
      <w:pPr>
        <w:pStyle w:val="Heading1"/>
        <w:rPr>
          <w:lang w:val="ru-RU"/>
        </w:rPr>
      </w:pPr>
      <w:r w:rsidRPr="008E43AD">
        <w:t>I</w:t>
      </w:r>
      <w:r w:rsidRPr="00287DA4">
        <w:rPr>
          <w:lang w:val="ru-RU"/>
        </w:rPr>
        <w:t>.</w:t>
      </w:r>
      <w:r w:rsidRPr="00287DA4">
        <w:rPr>
          <w:lang w:val="ru-RU"/>
        </w:rPr>
        <w:tab/>
      </w:r>
      <w:r w:rsidR="0011468F">
        <w:rPr>
          <w:lang w:val="ru-RU"/>
        </w:rPr>
        <w:t>СПРАВОЧНАЯ ИНФОРМАЦИЯ</w:t>
      </w:r>
    </w:p>
    <w:p w14:paraId="778A3D45" w14:textId="556504F1" w:rsidR="00F23DE3" w:rsidRPr="0011468F" w:rsidRDefault="0011468F" w:rsidP="0041584F">
      <w:pPr>
        <w:pStyle w:val="Heading2"/>
        <w:rPr>
          <w:rFonts w:eastAsia="Times New Roman"/>
          <w:b/>
          <w:lang w:val="ru-RU" w:eastAsia="en-US"/>
        </w:rPr>
      </w:pPr>
      <w:r>
        <w:rPr>
          <w:lang w:val="ru-RU"/>
        </w:rPr>
        <w:t xml:space="preserve">СРОКИ ПУБЛИКАЦИИ </w:t>
      </w:r>
      <w:r w:rsidR="00287DA4" w:rsidRPr="00287DA4">
        <w:rPr>
          <w:lang w:val="ru-RU"/>
        </w:rPr>
        <w:t>международной регистрации</w:t>
      </w:r>
    </w:p>
    <w:p w14:paraId="0D5D7ACD" w14:textId="166DED82" w:rsidR="0026502E" w:rsidRPr="001344C4" w:rsidRDefault="00287DA4" w:rsidP="001344C4">
      <w:pPr>
        <w:pStyle w:val="ONUME"/>
        <w:rPr>
          <w:lang w:val="ru-RU" w:eastAsia="en-US"/>
        </w:rPr>
      </w:pPr>
      <w:r w:rsidRPr="001344C4">
        <w:rPr>
          <w:lang w:val="ru-RU"/>
        </w:rPr>
        <w:t>Согласно правилу</w:t>
      </w:r>
      <w:r w:rsidR="00434604">
        <w:t> </w:t>
      </w:r>
      <w:r w:rsidR="0092334B" w:rsidRPr="001344C4">
        <w:rPr>
          <w:lang w:val="ru-RU"/>
        </w:rPr>
        <w:t>17</w:t>
      </w:r>
      <w:r w:rsidR="00572BC3" w:rsidRPr="001344C4">
        <w:rPr>
          <w:lang w:val="ru-RU"/>
        </w:rPr>
        <w:t>(1)(</w:t>
      </w:r>
      <w:r w:rsidR="0092334B">
        <w:t>iii</w:t>
      </w:r>
      <w:r w:rsidR="00572BC3" w:rsidRPr="001344C4">
        <w:rPr>
          <w:lang w:val="ru-RU"/>
        </w:rPr>
        <w:t>)</w:t>
      </w:r>
      <w:r w:rsidR="0026502E" w:rsidRPr="001344C4">
        <w:rPr>
          <w:lang w:val="ru-RU"/>
        </w:rPr>
        <w:t xml:space="preserve"> </w:t>
      </w:r>
      <w:r w:rsidRPr="001344C4">
        <w:rPr>
          <w:lang w:val="ru-RU"/>
        </w:rPr>
        <w:t>Общей инструкции к Акту 1999</w:t>
      </w:r>
      <w:r>
        <w:t> </w:t>
      </w:r>
      <w:r w:rsidRPr="001344C4">
        <w:rPr>
          <w:lang w:val="ru-RU"/>
        </w:rPr>
        <w:t>г. и Акту 1960</w:t>
      </w:r>
      <w:r>
        <w:t> </w:t>
      </w:r>
      <w:r w:rsidRPr="001344C4">
        <w:rPr>
          <w:lang w:val="ru-RU"/>
        </w:rPr>
        <w:t xml:space="preserve">г. Гаагского соглашения (далее – </w:t>
      </w:r>
      <w:r w:rsidR="00C1667A">
        <w:rPr>
          <w:lang w:val="ru-RU"/>
        </w:rPr>
        <w:t>«</w:t>
      </w:r>
      <w:r w:rsidRPr="001344C4">
        <w:rPr>
          <w:lang w:val="ru-RU"/>
        </w:rPr>
        <w:t>Общая инструкция») международн</w:t>
      </w:r>
      <w:r w:rsidR="000F2987">
        <w:rPr>
          <w:lang w:val="ru-RU"/>
        </w:rPr>
        <w:t>ая</w:t>
      </w:r>
      <w:r w:rsidRPr="001344C4">
        <w:rPr>
          <w:lang w:val="ru-RU"/>
        </w:rPr>
        <w:t xml:space="preserve"> регистраци</w:t>
      </w:r>
      <w:r w:rsidR="000F2987">
        <w:rPr>
          <w:lang w:val="ru-RU"/>
        </w:rPr>
        <w:t>я</w:t>
      </w:r>
      <w:r w:rsidRPr="001344C4">
        <w:rPr>
          <w:lang w:val="ru-RU"/>
        </w:rPr>
        <w:t xml:space="preserve"> публику</w:t>
      </w:r>
      <w:r w:rsidR="000F2987">
        <w:rPr>
          <w:lang w:val="ru-RU"/>
        </w:rPr>
        <w:t>е</w:t>
      </w:r>
      <w:r w:rsidRPr="001344C4">
        <w:rPr>
          <w:lang w:val="ru-RU"/>
        </w:rPr>
        <w:t>тся через шесть месяцев после даты международной регистрации</w:t>
      </w:r>
      <w:r w:rsidR="009D53AA">
        <w:rPr>
          <w:lang w:val="ru-RU"/>
        </w:rPr>
        <w:t>,</w:t>
      </w:r>
      <w:r w:rsidRPr="001344C4">
        <w:rPr>
          <w:lang w:val="ru-RU"/>
        </w:rPr>
        <w:t xml:space="preserve"> либо в кратчайшие сроки после этой даты</w:t>
      </w:r>
      <w:r w:rsidR="003E20EC" w:rsidRPr="001344C4">
        <w:rPr>
          <w:lang w:val="ru-RU"/>
        </w:rPr>
        <w:t xml:space="preserve">, если только заявитель не обратился с ходатайством о немедленной публикации или о ее отсрочке </w:t>
      </w:r>
      <w:r w:rsidR="001344C4" w:rsidRPr="001344C4">
        <w:rPr>
          <w:lang w:val="ru-RU"/>
        </w:rPr>
        <w:t>(правило</w:t>
      </w:r>
      <w:r w:rsidR="001344C4">
        <w:rPr>
          <w:lang w:val="ru-RU"/>
        </w:rPr>
        <w:t xml:space="preserve"> </w:t>
      </w:r>
      <w:r w:rsidR="00B513EC" w:rsidRPr="001344C4">
        <w:rPr>
          <w:lang w:val="ru-RU"/>
        </w:rPr>
        <w:t>17(1)(</w:t>
      </w:r>
      <w:proofErr w:type="spellStart"/>
      <w:r w:rsidR="00B513EC">
        <w:t>i</w:t>
      </w:r>
      <w:proofErr w:type="spellEnd"/>
      <w:r w:rsidR="00B513EC" w:rsidRPr="001344C4">
        <w:rPr>
          <w:lang w:val="ru-RU"/>
        </w:rPr>
        <w:t xml:space="preserve">) </w:t>
      </w:r>
      <w:r w:rsidR="001344C4">
        <w:rPr>
          <w:lang w:val="ru-RU"/>
        </w:rPr>
        <w:t>и</w:t>
      </w:r>
      <w:r w:rsidR="0044349E">
        <w:t> </w:t>
      </w:r>
      <w:r w:rsidR="00B513EC" w:rsidRPr="001344C4">
        <w:rPr>
          <w:lang w:val="ru-RU"/>
        </w:rPr>
        <w:t>(</w:t>
      </w:r>
      <w:r w:rsidR="00B513EC">
        <w:t>ii</w:t>
      </w:r>
      <w:r w:rsidR="00B513EC" w:rsidRPr="001344C4">
        <w:rPr>
          <w:lang w:val="ru-RU"/>
        </w:rPr>
        <w:t xml:space="preserve">) </w:t>
      </w:r>
      <w:r w:rsidR="001344C4">
        <w:rPr>
          <w:lang w:val="ru-RU"/>
        </w:rPr>
        <w:t>Общей инструкции</w:t>
      </w:r>
      <w:r w:rsidR="00B513EC" w:rsidRPr="001344C4">
        <w:rPr>
          <w:lang w:val="ru-RU"/>
        </w:rPr>
        <w:t>)</w:t>
      </w:r>
      <w:r w:rsidR="0092334B" w:rsidRPr="001344C4">
        <w:rPr>
          <w:lang w:val="ru-RU"/>
        </w:rPr>
        <w:t>.</w:t>
      </w:r>
    </w:p>
    <w:p w14:paraId="563CD254" w14:textId="6FE2C6FE" w:rsidR="00F75B67" w:rsidRPr="00515A9E" w:rsidRDefault="001344C4" w:rsidP="00604799">
      <w:pPr>
        <w:pStyle w:val="ONUME"/>
        <w:rPr>
          <w:lang w:val="ru-RU" w:eastAsia="en-US"/>
        </w:rPr>
      </w:pPr>
      <w:r>
        <w:rPr>
          <w:lang w:val="ru-RU" w:eastAsia="en-US"/>
        </w:rPr>
        <w:t>В</w:t>
      </w:r>
      <w:r w:rsidRPr="00515A9E">
        <w:rPr>
          <w:lang w:val="ru-RU" w:eastAsia="en-US"/>
        </w:rPr>
        <w:t xml:space="preserve"> </w:t>
      </w:r>
      <w:r>
        <w:rPr>
          <w:lang w:val="ru-RU" w:eastAsia="en-US"/>
        </w:rPr>
        <w:t>принципе</w:t>
      </w:r>
      <w:r w:rsidRPr="00515A9E">
        <w:rPr>
          <w:lang w:val="ru-RU" w:eastAsia="en-US"/>
        </w:rPr>
        <w:t xml:space="preserve">, </w:t>
      </w:r>
      <w:r>
        <w:rPr>
          <w:lang w:val="ru-RU" w:eastAsia="en-US"/>
        </w:rPr>
        <w:t>допускается</w:t>
      </w:r>
      <w:r w:rsidRPr="00515A9E">
        <w:rPr>
          <w:lang w:val="ru-RU" w:eastAsia="en-US"/>
        </w:rPr>
        <w:t xml:space="preserve"> </w:t>
      </w:r>
      <w:r>
        <w:rPr>
          <w:lang w:val="ru-RU" w:eastAsia="en-US"/>
        </w:rPr>
        <w:t>отсрочка</w:t>
      </w:r>
      <w:r w:rsidRPr="00515A9E">
        <w:rPr>
          <w:lang w:val="ru-RU" w:eastAsia="en-US"/>
        </w:rPr>
        <w:t xml:space="preserve"> </w:t>
      </w:r>
      <w:r w:rsidRPr="001344C4">
        <w:rPr>
          <w:lang w:val="ru-RU" w:eastAsia="en-US"/>
        </w:rPr>
        <w:t>публикации</w:t>
      </w:r>
      <w:r w:rsidRPr="00515A9E">
        <w:rPr>
          <w:lang w:val="ru-RU" w:eastAsia="en-US"/>
        </w:rPr>
        <w:t xml:space="preserve"> </w:t>
      </w:r>
      <w:r w:rsidRPr="001344C4">
        <w:rPr>
          <w:lang w:val="ru-RU" w:eastAsia="en-US"/>
        </w:rPr>
        <w:t>международной</w:t>
      </w:r>
      <w:r w:rsidRPr="00515A9E">
        <w:rPr>
          <w:lang w:val="ru-RU" w:eastAsia="en-US"/>
        </w:rPr>
        <w:t xml:space="preserve"> </w:t>
      </w:r>
      <w:r w:rsidRPr="001344C4">
        <w:rPr>
          <w:lang w:val="ru-RU" w:eastAsia="en-US"/>
        </w:rPr>
        <w:t>регистрации</w:t>
      </w:r>
      <w:r w:rsidR="00F75B67" w:rsidRPr="00515A9E">
        <w:rPr>
          <w:lang w:val="ru-RU" w:eastAsia="en-US"/>
        </w:rPr>
        <w:t xml:space="preserve"> </w:t>
      </w:r>
      <w:r w:rsidR="00C1667A">
        <w:rPr>
          <w:lang w:val="ru-RU" w:eastAsia="en-US"/>
        </w:rPr>
        <w:t>на</w:t>
      </w:r>
      <w:r w:rsidR="00C1667A" w:rsidRPr="00515A9E">
        <w:rPr>
          <w:lang w:val="ru-RU" w:eastAsia="en-US"/>
        </w:rPr>
        <w:t xml:space="preserve"> </w:t>
      </w:r>
      <w:r w:rsidR="00C1667A">
        <w:rPr>
          <w:lang w:val="ru-RU" w:eastAsia="en-US"/>
        </w:rPr>
        <w:t>срок</w:t>
      </w:r>
      <w:r w:rsidR="00C1667A" w:rsidRPr="00515A9E">
        <w:rPr>
          <w:lang w:val="ru-RU" w:eastAsia="en-US"/>
        </w:rPr>
        <w:t xml:space="preserve"> </w:t>
      </w:r>
      <w:r w:rsidR="00C1667A">
        <w:rPr>
          <w:lang w:val="ru-RU" w:eastAsia="en-US"/>
        </w:rPr>
        <w:t>до</w:t>
      </w:r>
      <w:r w:rsidR="00C1667A" w:rsidRPr="00515A9E">
        <w:rPr>
          <w:lang w:val="ru-RU" w:eastAsia="en-US"/>
        </w:rPr>
        <w:t xml:space="preserve"> 12 </w:t>
      </w:r>
      <w:r w:rsidR="004F6506">
        <w:rPr>
          <w:lang w:val="ru-RU" w:eastAsia="en-US"/>
        </w:rPr>
        <w:t>месяцев</w:t>
      </w:r>
      <w:r w:rsidR="004F6506" w:rsidRPr="00515A9E">
        <w:rPr>
          <w:lang w:val="ru-RU" w:eastAsia="en-US"/>
        </w:rPr>
        <w:t xml:space="preserve"> согласно</w:t>
      </w:r>
      <w:r w:rsidR="00C1667A" w:rsidRPr="00515A9E">
        <w:rPr>
          <w:lang w:val="ru-RU" w:eastAsia="en-US"/>
        </w:rPr>
        <w:t xml:space="preserve"> </w:t>
      </w:r>
      <w:r w:rsidR="00C1667A">
        <w:rPr>
          <w:lang w:val="ru-RU" w:eastAsia="en-US"/>
        </w:rPr>
        <w:t>Гаагскому</w:t>
      </w:r>
      <w:r w:rsidR="00C1667A" w:rsidRPr="00515A9E">
        <w:rPr>
          <w:lang w:val="ru-RU" w:eastAsia="en-US"/>
        </w:rPr>
        <w:t xml:space="preserve"> (1960 </w:t>
      </w:r>
      <w:r w:rsidR="00C1667A">
        <w:rPr>
          <w:lang w:val="ru-RU" w:eastAsia="en-US"/>
        </w:rPr>
        <w:t>г</w:t>
      </w:r>
      <w:r w:rsidR="00C1667A" w:rsidRPr="00515A9E">
        <w:rPr>
          <w:lang w:val="ru-RU" w:eastAsia="en-US"/>
        </w:rPr>
        <w:t xml:space="preserve">.) </w:t>
      </w:r>
      <w:r w:rsidR="00C1667A">
        <w:rPr>
          <w:lang w:val="ru-RU" w:eastAsia="en-US"/>
        </w:rPr>
        <w:t>акту</w:t>
      </w:r>
      <w:r w:rsidR="00C1667A" w:rsidRPr="00515A9E">
        <w:rPr>
          <w:lang w:val="ru-RU" w:eastAsia="en-US"/>
        </w:rPr>
        <w:t xml:space="preserve"> </w:t>
      </w:r>
      <w:r w:rsidR="00C1667A">
        <w:rPr>
          <w:lang w:val="ru-RU" w:eastAsia="en-US"/>
        </w:rPr>
        <w:t>Гаагского</w:t>
      </w:r>
      <w:r w:rsidR="00C1667A" w:rsidRPr="00515A9E">
        <w:rPr>
          <w:lang w:val="ru-RU" w:eastAsia="en-US"/>
        </w:rPr>
        <w:t xml:space="preserve"> </w:t>
      </w:r>
      <w:r w:rsidR="00C1667A">
        <w:rPr>
          <w:lang w:val="ru-RU" w:eastAsia="en-US"/>
        </w:rPr>
        <w:t>соглашения</w:t>
      </w:r>
      <w:r w:rsidR="00C1667A" w:rsidRPr="00515A9E">
        <w:rPr>
          <w:lang w:val="ru-RU" w:eastAsia="en-US"/>
        </w:rPr>
        <w:t xml:space="preserve"> (</w:t>
      </w:r>
      <w:r w:rsidR="00C1667A">
        <w:rPr>
          <w:lang w:val="ru-RU" w:eastAsia="en-US"/>
        </w:rPr>
        <w:t>далее</w:t>
      </w:r>
      <w:r w:rsidR="00C1667A" w:rsidRPr="00515A9E">
        <w:rPr>
          <w:lang w:val="ru-RU" w:eastAsia="en-US"/>
        </w:rPr>
        <w:t xml:space="preserve"> – «</w:t>
      </w:r>
      <w:r w:rsidR="00C1667A">
        <w:rPr>
          <w:lang w:val="ru-RU" w:eastAsia="en-US"/>
        </w:rPr>
        <w:t>Акт</w:t>
      </w:r>
      <w:r w:rsidR="00324CBA">
        <w:rPr>
          <w:lang w:val="ru-RU" w:eastAsia="en-US"/>
        </w:rPr>
        <w:t> </w:t>
      </w:r>
      <w:r w:rsidR="00C1667A" w:rsidRPr="00515A9E">
        <w:rPr>
          <w:lang w:val="ru-RU" w:eastAsia="en-US"/>
        </w:rPr>
        <w:t>196</w:t>
      </w:r>
      <w:r w:rsidR="00324CBA" w:rsidRPr="00324CBA">
        <w:rPr>
          <w:lang w:val="ru-RU" w:eastAsia="en-US"/>
        </w:rPr>
        <w:t>0</w:t>
      </w:r>
      <w:r w:rsidR="00324CBA">
        <w:rPr>
          <w:lang w:val="ru-RU" w:eastAsia="en-US"/>
        </w:rPr>
        <w:t> </w:t>
      </w:r>
      <w:r w:rsidR="00C1667A">
        <w:rPr>
          <w:lang w:val="ru-RU" w:eastAsia="en-US"/>
        </w:rPr>
        <w:t>г</w:t>
      </w:r>
      <w:r w:rsidR="00C1667A" w:rsidRPr="00515A9E">
        <w:rPr>
          <w:lang w:val="ru-RU" w:eastAsia="en-US"/>
        </w:rPr>
        <w:t xml:space="preserve">.») </w:t>
      </w:r>
      <w:r w:rsidR="00C1667A">
        <w:rPr>
          <w:lang w:val="ru-RU" w:eastAsia="en-US"/>
        </w:rPr>
        <w:t>или</w:t>
      </w:r>
      <w:r w:rsidR="00C1667A" w:rsidRPr="00515A9E">
        <w:rPr>
          <w:lang w:val="ru-RU" w:eastAsia="en-US"/>
        </w:rPr>
        <w:t xml:space="preserve"> </w:t>
      </w:r>
      <w:r w:rsidR="00C1667A">
        <w:rPr>
          <w:lang w:val="ru-RU" w:eastAsia="en-US"/>
        </w:rPr>
        <w:t>до</w:t>
      </w:r>
      <w:r w:rsidR="00C1667A" w:rsidRPr="00515A9E">
        <w:rPr>
          <w:lang w:val="ru-RU" w:eastAsia="en-US"/>
        </w:rPr>
        <w:t xml:space="preserve"> 30 </w:t>
      </w:r>
      <w:r w:rsidR="004F6506" w:rsidRPr="00C1667A">
        <w:rPr>
          <w:lang w:val="ru-RU" w:eastAsia="en-US"/>
        </w:rPr>
        <w:t>месяцев</w:t>
      </w:r>
      <w:r w:rsidR="004F6506" w:rsidRPr="00515A9E">
        <w:rPr>
          <w:lang w:val="ru-RU" w:eastAsia="en-US"/>
        </w:rPr>
        <w:t xml:space="preserve"> согласно</w:t>
      </w:r>
      <w:r w:rsidR="00C1667A" w:rsidRPr="00515A9E">
        <w:rPr>
          <w:lang w:val="ru-RU" w:eastAsia="en-US"/>
        </w:rPr>
        <w:t xml:space="preserve"> </w:t>
      </w:r>
      <w:r w:rsidR="00C1667A">
        <w:rPr>
          <w:lang w:val="ru-RU" w:eastAsia="en-US"/>
        </w:rPr>
        <w:t>Женевскому</w:t>
      </w:r>
      <w:r w:rsidR="00C1667A" w:rsidRPr="00515A9E">
        <w:rPr>
          <w:lang w:val="ru-RU" w:eastAsia="en-US"/>
        </w:rPr>
        <w:t xml:space="preserve"> (1999 </w:t>
      </w:r>
      <w:r w:rsidR="00C1667A" w:rsidRPr="00C1667A">
        <w:rPr>
          <w:lang w:val="ru-RU" w:eastAsia="en-US"/>
        </w:rPr>
        <w:t>г</w:t>
      </w:r>
      <w:r w:rsidR="00C1667A" w:rsidRPr="00515A9E">
        <w:rPr>
          <w:lang w:val="ru-RU" w:eastAsia="en-US"/>
        </w:rPr>
        <w:t xml:space="preserve">.) </w:t>
      </w:r>
      <w:r w:rsidR="00C1667A" w:rsidRPr="00C1667A">
        <w:rPr>
          <w:lang w:val="ru-RU" w:eastAsia="en-US"/>
        </w:rPr>
        <w:t>акту</w:t>
      </w:r>
      <w:r w:rsidR="00C1667A" w:rsidRPr="00515A9E">
        <w:rPr>
          <w:lang w:val="ru-RU" w:eastAsia="en-US"/>
        </w:rPr>
        <w:t xml:space="preserve"> </w:t>
      </w:r>
      <w:r w:rsidR="00C1667A" w:rsidRPr="00C1667A">
        <w:rPr>
          <w:lang w:val="ru-RU" w:eastAsia="en-US"/>
        </w:rPr>
        <w:t>Гаагского</w:t>
      </w:r>
      <w:r w:rsidR="00C1667A" w:rsidRPr="00515A9E">
        <w:rPr>
          <w:lang w:val="ru-RU" w:eastAsia="en-US"/>
        </w:rPr>
        <w:t xml:space="preserve"> </w:t>
      </w:r>
      <w:r w:rsidR="00C1667A" w:rsidRPr="00C1667A">
        <w:rPr>
          <w:lang w:val="ru-RU" w:eastAsia="en-US"/>
        </w:rPr>
        <w:t>соглашения</w:t>
      </w:r>
      <w:r w:rsidR="00C1667A" w:rsidRPr="00515A9E">
        <w:rPr>
          <w:lang w:val="ru-RU" w:eastAsia="en-US"/>
        </w:rPr>
        <w:t xml:space="preserve"> (</w:t>
      </w:r>
      <w:r w:rsidR="00C1667A" w:rsidRPr="00C1667A">
        <w:rPr>
          <w:lang w:val="ru-RU" w:eastAsia="en-US"/>
        </w:rPr>
        <w:t>далее</w:t>
      </w:r>
      <w:r w:rsidR="00C1667A" w:rsidRPr="00515A9E">
        <w:rPr>
          <w:lang w:val="ru-RU" w:eastAsia="en-US"/>
        </w:rPr>
        <w:t xml:space="preserve"> – «</w:t>
      </w:r>
      <w:r w:rsidR="00C1667A" w:rsidRPr="00C1667A">
        <w:rPr>
          <w:lang w:val="ru-RU" w:eastAsia="en-US"/>
        </w:rPr>
        <w:t>Акт</w:t>
      </w:r>
      <w:r w:rsidR="00C1667A" w:rsidRPr="00515A9E">
        <w:rPr>
          <w:lang w:val="ru-RU" w:eastAsia="en-US"/>
        </w:rPr>
        <w:t xml:space="preserve"> 19</w:t>
      </w:r>
      <w:r w:rsidR="00324CBA">
        <w:rPr>
          <w:lang w:val="ru-RU" w:eastAsia="en-US"/>
        </w:rPr>
        <w:t>99</w:t>
      </w:r>
      <w:r w:rsidR="00C1667A" w:rsidRPr="00515A9E">
        <w:rPr>
          <w:lang w:val="ru-RU" w:eastAsia="en-US"/>
        </w:rPr>
        <w:t xml:space="preserve"> </w:t>
      </w:r>
      <w:r w:rsidR="00C1667A" w:rsidRPr="00C1667A">
        <w:rPr>
          <w:lang w:val="ru-RU" w:eastAsia="en-US"/>
        </w:rPr>
        <w:t>г</w:t>
      </w:r>
      <w:r w:rsidR="00C1667A" w:rsidRPr="00515A9E">
        <w:rPr>
          <w:lang w:val="ru-RU" w:eastAsia="en-US"/>
        </w:rPr>
        <w:t xml:space="preserve">.») </w:t>
      </w:r>
      <w:r w:rsidR="00C1667A">
        <w:rPr>
          <w:lang w:val="ru-RU" w:eastAsia="en-US"/>
        </w:rPr>
        <w:t>с</w:t>
      </w:r>
      <w:r w:rsidR="00C1667A" w:rsidRPr="00515A9E">
        <w:rPr>
          <w:lang w:val="ru-RU" w:eastAsia="en-US"/>
        </w:rPr>
        <w:t xml:space="preserve"> </w:t>
      </w:r>
      <w:r w:rsidR="00C1667A">
        <w:rPr>
          <w:lang w:val="ru-RU" w:eastAsia="en-US"/>
        </w:rPr>
        <w:t>даты</w:t>
      </w:r>
      <w:r w:rsidR="00C1667A" w:rsidRPr="00515A9E">
        <w:rPr>
          <w:lang w:val="ru-RU" w:eastAsia="en-US"/>
        </w:rPr>
        <w:t xml:space="preserve"> </w:t>
      </w:r>
      <w:r w:rsidR="00C1667A">
        <w:rPr>
          <w:lang w:val="ru-RU" w:eastAsia="en-US"/>
        </w:rPr>
        <w:t>подачи</w:t>
      </w:r>
      <w:r w:rsidR="00C1667A" w:rsidRPr="00515A9E">
        <w:rPr>
          <w:lang w:val="ru-RU" w:eastAsia="en-US"/>
        </w:rPr>
        <w:t xml:space="preserve"> </w:t>
      </w:r>
      <w:r w:rsidR="00515A9E" w:rsidRPr="00515A9E">
        <w:rPr>
          <w:lang w:val="ru-RU" w:eastAsia="en-US"/>
        </w:rPr>
        <w:t>или, в случае заявления притязания на приоритет, с даты приоритета соответствующей заявки</w:t>
      </w:r>
      <w:r w:rsidR="00B32D31" w:rsidRPr="00515A9E">
        <w:rPr>
          <w:lang w:val="ru-RU" w:eastAsia="en-US"/>
        </w:rPr>
        <w:t>.</w:t>
      </w:r>
    </w:p>
    <w:p w14:paraId="765DC1C5" w14:textId="592B6B9B" w:rsidR="00B32D31" w:rsidRPr="007A7D26" w:rsidRDefault="00515A9E" w:rsidP="00604799">
      <w:pPr>
        <w:pStyle w:val="ONUME"/>
        <w:rPr>
          <w:lang w:val="ru-RU" w:eastAsia="en-US"/>
        </w:rPr>
      </w:pPr>
      <w:r>
        <w:rPr>
          <w:lang w:val="ru-RU" w:eastAsia="en-US"/>
        </w:rPr>
        <w:t>Однако е</w:t>
      </w:r>
      <w:r w:rsidRPr="00515A9E">
        <w:rPr>
          <w:lang w:val="ru-RU" w:eastAsia="en-US"/>
        </w:rPr>
        <w:t xml:space="preserve">сли законодательство </w:t>
      </w:r>
      <w:r>
        <w:rPr>
          <w:lang w:val="ru-RU" w:eastAsia="en-US"/>
        </w:rPr>
        <w:t>д</w:t>
      </w:r>
      <w:r w:rsidRPr="00515A9E">
        <w:rPr>
          <w:lang w:val="ru-RU" w:eastAsia="en-US"/>
        </w:rPr>
        <w:t xml:space="preserve">оговаривающейся стороны </w:t>
      </w:r>
      <w:r>
        <w:rPr>
          <w:lang w:val="ru-RU" w:eastAsia="en-US"/>
        </w:rPr>
        <w:t xml:space="preserve">Акта 1999 г. </w:t>
      </w:r>
      <w:r w:rsidRPr="00515A9E">
        <w:rPr>
          <w:lang w:val="ru-RU" w:eastAsia="en-US"/>
        </w:rPr>
        <w:t xml:space="preserve">предусматривает отсрочку публикации </w:t>
      </w:r>
      <w:r>
        <w:rPr>
          <w:lang w:val="ru-RU" w:eastAsia="en-US"/>
        </w:rPr>
        <w:t>на срок</w:t>
      </w:r>
      <w:r w:rsidRPr="00515A9E">
        <w:rPr>
          <w:lang w:val="ru-RU" w:eastAsia="en-US"/>
        </w:rPr>
        <w:t xml:space="preserve"> менее</w:t>
      </w:r>
      <w:r>
        <w:rPr>
          <w:lang w:val="ru-RU" w:eastAsia="en-US"/>
        </w:rPr>
        <w:t xml:space="preserve"> 30 месяцев</w:t>
      </w:r>
      <w:r w:rsidRPr="00515A9E">
        <w:rPr>
          <w:lang w:val="ru-RU" w:eastAsia="en-US"/>
        </w:rPr>
        <w:t xml:space="preserve">, </w:t>
      </w:r>
      <w:r>
        <w:rPr>
          <w:lang w:val="ru-RU" w:eastAsia="en-US"/>
        </w:rPr>
        <w:t>эта д</w:t>
      </w:r>
      <w:r w:rsidRPr="00515A9E">
        <w:rPr>
          <w:lang w:val="ru-RU" w:eastAsia="en-US"/>
        </w:rPr>
        <w:t xml:space="preserve">оговаривающаяся сторона в заявлении, направляемом </w:t>
      </w:r>
      <w:r>
        <w:rPr>
          <w:lang w:val="ru-RU" w:eastAsia="en-US"/>
        </w:rPr>
        <w:t xml:space="preserve">согласно статье </w:t>
      </w:r>
      <w:r w:rsidRPr="00515A9E">
        <w:rPr>
          <w:lang w:val="ru-RU" w:eastAsia="en-US"/>
        </w:rPr>
        <w:t>11(1)(</w:t>
      </w:r>
      <w:r w:rsidRPr="00AE7091">
        <w:rPr>
          <w:lang w:eastAsia="en-US"/>
        </w:rPr>
        <w:t>a</w:t>
      </w:r>
      <w:r w:rsidRPr="00515A9E">
        <w:rPr>
          <w:lang w:val="ru-RU" w:eastAsia="en-US"/>
        </w:rPr>
        <w:t>)</w:t>
      </w:r>
      <w:r>
        <w:rPr>
          <w:lang w:val="ru-RU" w:eastAsia="en-US"/>
        </w:rPr>
        <w:t xml:space="preserve"> Акта 1999 г. может оговорить</w:t>
      </w:r>
      <w:r w:rsidRPr="00515A9E">
        <w:rPr>
          <w:lang w:val="ru-RU" w:eastAsia="en-US"/>
        </w:rPr>
        <w:t xml:space="preserve"> допустим</w:t>
      </w:r>
      <w:r w:rsidR="007A7D26">
        <w:rPr>
          <w:lang w:val="ru-RU" w:eastAsia="en-US"/>
        </w:rPr>
        <w:t>ую</w:t>
      </w:r>
      <w:r w:rsidRPr="00515A9E">
        <w:rPr>
          <w:lang w:val="ru-RU" w:eastAsia="en-US"/>
        </w:rPr>
        <w:t xml:space="preserve"> продолжительност</w:t>
      </w:r>
      <w:r w:rsidR="007A7D26">
        <w:rPr>
          <w:lang w:val="ru-RU" w:eastAsia="en-US"/>
        </w:rPr>
        <w:t>ь</w:t>
      </w:r>
      <w:r w:rsidRPr="00515A9E">
        <w:rPr>
          <w:lang w:val="ru-RU" w:eastAsia="en-US"/>
        </w:rPr>
        <w:t xml:space="preserve"> отсрочки</w:t>
      </w:r>
      <w:r w:rsidR="007A7D26">
        <w:rPr>
          <w:lang w:val="ru-RU" w:eastAsia="en-US"/>
        </w:rPr>
        <w:t>.  Кроме</w:t>
      </w:r>
      <w:r w:rsidR="007A7D26" w:rsidRPr="007A7D26">
        <w:rPr>
          <w:lang w:val="ru-RU" w:eastAsia="en-US"/>
        </w:rPr>
        <w:t xml:space="preserve"> </w:t>
      </w:r>
      <w:r w:rsidR="007A7D26">
        <w:rPr>
          <w:lang w:val="ru-RU" w:eastAsia="en-US"/>
        </w:rPr>
        <w:t>того</w:t>
      </w:r>
      <w:r w:rsidR="007A7D26" w:rsidRPr="007A7D26">
        <w:rPr>
          <w:lang w:val="ru-RU" w:eastAsia="en-US"/>
        </w:rPr>
        <w:t xml:space="preserve">, </w:t>
      </w:r>
      <w:r w:rsidR="007A7D26">
        <w:rPr>
          <w:lang w:val="ru-RU" w:eastAsia="en-US"/>
        </w:rPr>
        <w:t>е</w:t>
      </w:r>
      <w:r w:rsidR="007A7D26" w:rsidRPr="007A7D26">
        <w:rPr>
          <w:lang w:val="ru-RU" w:eastAsia="en-US"/>
        </w:rPr>
        <w:t xml:space="preserve">сли законодательство </w:t>
      </w:r>
      <w:r w:rsidR="007A7D26">
        <w:rPr>
          <w:lang w:val="ru-RU" w:eastAsia="en-US"/>
        </w:rPr>
        <w:t>д</w:t>
      </w:r>
      <w:r w:rsidR="007A7D26" w:rsidRPr="007A7D26">
        <w:rPr>
          <w:lang w:val="ru-RU" w:eastAsia="en-US"/>
        </w:rPr>
        <w:t>оговаривающейся стороны не предусматривает отсрочк</w:t>
      </w:r>
      <w:r w:rsidR="00324CBA">
        <w:rPr>
          <w:lang w:val="ru-RU" w:eastAsia="en-US"/>
        </w:rPr>
        <w:t>и</w:t>
      </w:r>
      <w:r w:rsidR="007A7D26" w:rsidRPr="007A7D26">
        <w:rPr>
          <w:lang w:val="ru-RU" w:eastAsia="en-US"/>
        </w:rPr>
        <w:t xml:space="preserve"> публикации, </w:t>
      </w:r>
      <w:r w:rsidR="001F4497">
        <w:rPr>
          <w:lang w:val="ru-RU" w:eastAsia="en-US"/>
        </w:rPr>
        <w:t xml:space="preserve">эта </w:t>
      </w:r>
      <w:r w:rsidR="007A7D26">
        <w:rPr>
          <w:lang w:val="ru-RU" w:eastAsia="en-US"/>
        </w:rPr>
        <w:t>д</w:t>
      </w:r>
      <w:r w:rsidR="007A7D26" w:rsidRPr="007A7D26">
        <w:rPr>
          <w:lang w:val="ru-RU" w:eastAsia="en-US"/>
        </w:rPr>
        <w:t>оговаривающаяся сторона в заявлении, направляемом</w:t>
      </w:r>
      <w:r w:rsidR="007A7D26" w:rsidRPr="007A7D26">
        <w:rPr>
          <w:lang w:eastAsia="en-US"/>
        </w:rPr>
        <w:t> </w:t>
      </w:r>
      <w:r w:rsidR="007A7D26">
        <w:rPr>
          <w:lang w:val="ru-RU" w:eastAsia="en-US"/>
        </w:rPr>
        <w:t>согласно статье</w:t>
      </w:r>
      <w:r w:rsidR="007A7D26" w:rsidRPr="007A7D26">
        <w:rPr>
          <w:lang w:val="ru-RU" w:eastAsia="en-US"/>
        </w:rPr>
        <w:t xml:space="preserve"> 11(1)(</w:t>
      </w:r>
      <w:r w:rsidR="007A7D26" w:rsidRPr="00AE7091">
        <w:rPr>
          <w:lang w:eastAsia="en-US"/>
        </w:rPr>
        <w:t>b</w:t>
      </w:r>
      <w:r w:rsidR="007A7D26" w:rsidRPr="007A7D26">
        <w:rPr>
          <w:lang w:val="ru-RU" w:eastAsia="en-US"/>
        </w:rPr>
        <w:t>) Акта 1999 г.</w:t>
      </w:r>
      <w:r w:rsidR="007A7D26">
        <w:rPr>
          <w:lang w:val="ru-RU" w:eastAsia="en-US"/>
        </w:rPr>
        <w:t xml:space="preserve"> может наложить запрет на </w:t>
      </w:r>
      <w:r w:rsidR="007A7D26" w:rsidRPr="007A7D26">
        <w:rPr>
          <w:lang w:val="ru-RU" w:eastAsia="en-US"/>
        </w:rPr>
        <w:t>отсрочку публикации</w:t>
      </w:r>
      <w:r w:rsidR="008A1450" w:rsidRPr="007A7D26">
        <w:rPr>
          <w:lang w:val="ru-RU" w:eastAsia="en-US"/>
        </w:rPr>
        <w:t>.</w:t>
      </w:r>
    </w:p>
    <w:p w14:paraId="05DF99EE" w14:textId="57DB2694" w:rsidR="00BC2833" w:rsidRPr="004805EA" w:rsidRDefault="007A7D26" w:rsidP="004805EA">
      <w:pPr>
        <w:pStyle w:val="ONUME"/>
        <w:rPr>
          <w:lang w:val="ru-RU" w:eastAsia="en-US"/>
        </w:rPr>
      </w:pPr>
      <w:r>
        <w:rPr>
          <w:lang w:val="ru-RU" w:eastAsia="en-US"/>
        </w:rPr>
        <w:lastRenderedPageBreak/>
        <w:t>Таким</w:t>
      </w:r>
      <w:r w:rsidRPr="001B4A88">
        <w:rPr>
          <w:lang w:val="ru-RU" w:eastAsia="en-US"/>
        </w:rPr>
        <w:t xml:space="preserve"> </w:t>
      </w:r>
      <w:r>
        <w:rPr>
          <w:lang w:val="ru-RU" w:eastAsia="en-US"/>
        </w:rPr>
        <w:t>образом</w:t>
      </w:r>
      <w:r w:rsidRPr="001B4A88">
        <w:rPr>
          <w:lang w:val="ru-RU" w:eastAsia="en-US"/>
        </w:rPr>
        <w:t xml:space="preserve">, </w:t>
      </w:r>
      <w:r>
        <w:rPr>
          <w:lang w:val="ru-RU" w:eastAsia="en-US"/>
        </w:rPr>
        <w:t>если</w:t>
      </w:r>
      <w:r w:rsidRPr="001B4A88">
        <w:rPr>
          <w:lang w:val="ru-RU" w:eastAsia="en-US"/>
        </w:rPr>
        <w:t xml:space="preserve"> </w:t>
      </w:r>
      <w:r>
        <w:rPr>
          <w:lang w:val="ru-RU" w:eastAsia="en-US"/>
        </w:rPr>
        <w:t>в</w:t>
      </w:r>
      <w:r w:rsidRPr="001B4A88">
        <w:rPr>
          <w:lang w:val="ru-RU" w:eastAsia="en-US"/>
        </w:rPr>
        <w:t xml:space="preserve"> </w:t>
      </w:r>
      <w:r>
        <w:rPr>
          <w:lang w:val="ru-RU" w:eastAsia="en-US"/>
        </w:rPr>
        <w:t>международной</w:t>
      </w:r>
      <w:r w:rsidRPr="001B4A88">
        <w:rPr>
          <w:lang w:val="ru-RU" w:eastAsia="en-US"/>
        </w:rPr>
        <w:t xml:space="preserve"> </w:t>
      </w:r>
      <w:r>
        <w:rPr>
          <w:lang w:val="ru-RU" w:eastAsia="en-US"/>
        </w:rPr>
        <w:t>заявке</w:t>
      </w:r>
      <w:r w:rsidRPr="001B4A88">
        <w:rPr>
          <w:lang w:val="ru-RU" w:eastAsia="en-US"/>
        </w:rPr>
        <w:t xml:space="preserve"> </w:t>
      </w:r>
      <w:r>
        <w:rPr>
          <w:lang w:val="ru-RU" w:eastAsia="en-US"/>
        </w:rPr>
        <w:t>согласно</w:t>
      </w:r>
      <w:r w:rsidRPr="001B4A88">
        <w:rPr>
          <w:lang w:val="ru-RU" w:eastAsia="en-US"/>
        </w:rPr>
        <w:t xml:space="preserve"> </w:t>
      </w:r>
      <w:r>
        <w:rPr>
          <w:lang w:val="ru-RU" w:eastAsia="en-US"/>
        </w:rPr>
        <w:t>Акту</w:t>
      </w:r>
      <w:r w:rsidR="001B4A88">
        <w:rPr>
          <w:lang w:val="ru-RU" w:eastAsia="en-US"/>
        </w:rPr>
        <w:t xml:space="preserve"> </w:t>
      </w:r>
      <w:r w:rsidRPr="001B4A88">
        <w:rPr>
          <w:lang w:val="ru-RU" w:eastAsia="en-US"/>
        </w:rPr>
        <w:t xml:space="preserve">1999 </w:t>
      </w:r>
      <w:r>
        <w:rPr>
          <w:lang w:val="ru-RU" w:eastAsia="en-US"/>
        </w:rPr>
        <w:t>г</w:t>
      </w:r>
      <w:r w:rsidRPr="001B4A88">
        <w:rPr>
          <w:lang w:val="ru-RU" w:eastAsia="en-US"/>
        </w:rPr>
        <w:t xml:space="preserve">. </w:t>
      </w:r>
      <w:r>
        <w:rPr>
          <w:lang w:val="ru-RU" w:eastAsia="en-US"/>
        </w:rPr>
        <w:t>указывается</w:t>
      </w:r>
      <w:r w:rsidRPr="001B4A88">
        <w:rPr>
          <w:lang w:val="ru-RU" w:eastAsia="en-US"/>
        </w:rPr>
        <w:t xml:space="preserve"> «</w:t>
      </w:r>
      <w:r>
        <w:rPr>
          <w:lang w:val="ru-RU" w:eastAsia="en-US"/>
        </w:rPr>
        <w:t>одна</w:t>
      </w:r>
      <w:r w:rsidRPr="001B4A88">
        <w:rPr>
          <w:lang w:val="ru-RU" w:eastAsia="en-US"/>
        </w:rPr>
        <w:t xml:space="preserve">» </w:t>
      </w:r>
      <w:r>
        <w:rPr>
          <w:lang w:val="ru-RU" w:eastAsia="en-US"/>
        </w:rPr>
        <w:t>договаривающаяся</w:t>
      </w:r>
      <w:r w:rsidRPr="001B4A88">
        <w:rPr>
          <w:lang w:val="ru-RU" w:eastAsia="en-US"/>
        </w:rPr>
        <w:t xml:space="preserve"> </w:t>
      </w:r>
      <w:r>
        <w:rPr>
          <w:lang w:val="ru-RU" w:eastAsia="en-US"/>
        </w:rPr>
        <w:t>сторона</w:t>
      </w:r>
      <w:r w:rsidR="001B4A88" w:rsidRPr="001B4A88">
        <w:rPr>
          <w:lang w:val="ru-RU" w:eastAsia="en-US"/>
        </w:rPr>
        <w:t xml:space="preserve">, </w:t>
      </w:r>
      <w:r w:rsidR="001B4A88">
        <w:rPr>
          <w:lang w:val="ru-RU" w:eastAsia="en-US"/>
        </w:rPr>
        <w:t>сделавшая</w:t>
      </w:r>
      <w:r w:rsidR="001B4A88" w:rsidRPr="001B4A88">
        <w:rPr>
          <w:lang w:val="ru-RU" w:eastAsia="en-US"/>
        </w:rPr>
        <w:t xml:space="preserve"> </w:t>
      </w:r>
      <w:r w:rsidR="001B4A88">
        <w:rPr>
          <w:lang w:val="ru-RU" w:eastAsia="en-US"/>
        </w:rPr>
        <w:t>заявление</w:t>
      </w:r>
      <w:r w:rsidR="001B4A88" w:rsidRPr="001B4A88">
        <w:rPr>
          <w:lang w:val="ru-RU" w:eastAsia="en-US"/>
        </w:rPr>
        <w:t xml:space="preserve"> </w:t>
      </w:r>
      <w:r w:rsidR="001B4A88">
        <w:rPr>
          <w:lang w:val="ru-RU" w:eastAsia="en-US"/>
        </w:rPr>
        <w:t>в</w:t>
      </w:r>
      <w:r w:rsidR="001B4A88" w:rsidRPr="001B4A88">
        <w:rPr>
          <w:lang w:val="ru-RU" w:eastAsia="en-US"/>
        </w:rPr>
        <w:t xml:space="preserve"> </w:t>
      </w:r>
      <w:r w:rsidR="001B4A88">
        <w:rPr>
          <w:lang w:val="ru-RU" w:eastAsia="en-US"/>
        </w:rPr>
        <w:t>соответствии</w:t>
      </w:r>
      <w:r w:rsidR="001B4A88" w:rsidRPr="001B4A88">
        <w:rPr>
          <w:lang w:val="ru-RU" w:eastAsia="en-US"/>
        </w:rPr>
        <w:t xml:space="preserve"> </w:t>
      </w:r>
      <w:r w:rsidR="001B4A88">
        <w:rPr>
          <w:lang w:val="ru-RU" w:eastAsia="en-US"/>
        </w:rPr>
        <w:t>со</w:t>
      </w:r>
      <w:r w:rsidR="001B4A88" w:rsidRPr="001B4A88">
        <w:rPr>
          <w:lang w:val="ru-RU" w:eastAsia="en-US"/>
        </w:rPr>
        <w:t xml:space="preserve"> </w:t>
      </w:r>
      <w:r w:rsidR="001B4A88">
        <w:rPr>
          <w:lang w:val="ru-RU" w:eastAsia="en-US"/>
        </w:rPr>
        <w:t>статьей</w:t>
      </w:r>
      <w:r w:rsidR="001B4A88" w:rsidRPr="001B4A88">
        <w:rPr>
          <w:lang w:val="ru-RU" w:eastAsia="en-US"/>
        </w:rPr>
        <w:t xml:space="preserve"> 11(1)(</w:t>
      </w:r>
      <w:r w:rsidR="001B4A88">
        <w:rPr>
          <w:lang w:eastAsia="en-US"/>
        </w:rPr>
        <w:t>b</w:t>
      </w:r>
      <w:r w:rsidR="001B4A88" w:rsidRPr="001B4A88">
        <w:rPr>
          <w:lang w:val="ru-RU" w:eastAsia="en-US"/>
        </w:rPr>
        <w:t xml:space="preserve">) </w:t>
      </w:r>
      <w:r w:rsidR="001B4A88">
        <w:rPr>
          <w:lang w:val="ru-RU" w:eastAsia="en-US"/>
        </w:rPr>
        <w:t>Акта</w:t>
      </w:r>
      <w:r w:rsidR="001B4A88" w:rsidRPr="001B4A88">
        <w:rPr>
          <w:lang w:val="ru-RU" w:eastAsia="en-US"/>
        </w:rPr>
        <w:t xml:space="preserve"> 1999 </w:t>
      </w:r>
      <w:r w:rsidR="001B4A88">
        <w:rPr>
          <w:lang w:val="ru-RU" w:eastAsia="en-US"/>
        </w:rPr>
        <w:t>г</w:t>
      </w:r>
      <w:r w:rsidR="001B4A88" w:rsidRPr="001B4A88">
        <w:rPr>
          <w:lang w:val="ru-RU" w:eastAsia="en-US"/>
        </w:rPr>
        <w:t>.</w:t>
      </w:r>
      <w:r w:rsidR="001B4A88" w:rsidRPr="001B4A88">
        <w:rPr>
          <w:rStyle w:val="FootnoteReference"/>
          <w:lang w:val="ru-RU" w:eastAsia="en-US"/>
        </w:rPr>
        <w:t xml:space="preserve"> </w:t>
      </w:r>
      <w:r w:rsidR="001B4A88">
        <w:rPr>
          <w:rStyle w:val="FootnoteReference"/>
          <w:lang w:eastAsia="en-US"/>
        </w:rPr>
        <w:footnoteReference w:id="2"/>
      </w:r>
      <w:r w:rsidR="001B4A88" w:rsidRPr="004805EA">
        <w:rPr>
          <w:lang w:val="ru-RU" w:eastAsia="en-US"/>
        </w:rPr>
        <w:t xml:space="preserve">, </w:t>
      </w:r>
      <w:r w:rsidR="001B4A88">
        <w:rPr>
          <w:lang w:val="ru-RU" w:eastAsia="en-US"/>
        </w:rPr>
        <w:t>заявитель</w:t>
      </w:r>
      <w:r w:rsidR="001B4A88" w:rsidRPr="004805EA">
        <w:rPr>
          <w:lang w:val="ru-RU" w:eastAsia="en-US"/>
        </w:rPr>
        <w:t xml:space="preserve"> </w:t>
      </w:r>
      <w:r w:rsidR="001B4A88">
        <w:rPr>
          <w:lang w:val="ru-RU" w:eastAsia="en-US"/>
        </w:rPr>
        <w:t>вообще</w:t>
      </w:r>
      <w:r w:rsidR="001B4A88" w:rsidRPr="004805EA">
        <w:rPr>
          <w:lang w:val="ru-RU" w:eastAsia="en-US"/>
        </w:rPr>
        <w:t xml:space="preserve"> </w:t>
      </w:r>
      <w:r w:rsidR="001B4A88">
        <w:rPr>
          <w:lang w:val="ru-RU" w:eastAsia="en-US"/>
        </w:rPr>
        <w:t>не</w:t>
      </w:r>
      <w:r w:rsidR="001B4A88" w:rsidRPr="004805EA">
        <w:rPr>
          <w:lang w:val="ru-RU" w:eastAsia="en-US"/>
        </w:rPr>
        <w:t xml:space="preserve"> </w:t>
      </w:r>
      <w:r w:rsidR="001B4A88">
        <w:rPr>
          <w:lang w:val="ru-RU" w:eastAsia="en-US"/>
        </w:rPr>
        <w:t>вправе</w:t>
      </w:r>
      <w:r w:rsidR="001B4A88" w:rsidRPr="004805EA">
        <w:rPr>
          <w:lang w:val="ru-RU" w:eastAsia="en-US"/>
        </w:rPr>
        <w:t xml:space="preserve"> </w:t>
      </w:r>
      <w:r w:rsidR="001B4A88">
        <w:rPr>
          <w:lang w:val="ru-RU" w:eastAsia="en-US"/>
        </w:rPr>
        <w:t>воспользоваться</w:t>
      </w:r>
      <w:r w:rsidR="001B4A88" w:rsidRPr="004805EA">
        <w:rPr>
          <w:lang w:val="ru-RU" w:eastAsia="en-US"/>
        </w:rPr>
        <w:t xml:space="preserve"> </w:t>
      </w:r>
      <w:r w:rsidR="001B4A88">
        <w:rPr>
          <w:lang w:val="ru-RU" w:eastAsia="en-US"/>
        </w:rPr>
        <w:t>отсрочкой</w:t>
      </w:r>
      <w:r w:rsidR="001B4A88" w:rsidRPr="004805EA">
        <w:rPr>
          <w:lang w:val="ru-RU" w:eastAsia="en-US"/>
        </w:rPr>
        <w:t xml:space="preserve"> </w:t>
      </w:r>
      <w:r w:rsidR="001B4A88">
        <w:rPr>
          <w:lang w:val="ru-RU" w:eastAsia="en-US"/>
        </w:rPr>
        <w:t>публикации</w:t>
      </w:r>
      <w:r w:rsidR="004805EA" w:rsidRPr="004805EA">
        <w:rPr>
          <w:lang w:val="ru-RU" w:eastAsia="en-US"/>
        </w:rPr>
        <w:t>,</w:t>
      </w:r>
      <w:r w:rsidR="001B4A88" w:rsidRPr="004805EA">
        <w:rPr>
          <w:lang w:val="ru-RU" w:eastAsia="en-US"/>
        </w:rPr>
        <w:t xml:space="preserve"> </w:t>
      </w:r>
      <w:r w:rsidR="001B4A88">
        <w:rPr>
          <w:lang w:val="ru-RU" w:eastAsia="en-US"/>
        </w:rPr>
        <w:t>и</w:t>
      </w:r>
      <w:r w:rsidR="001B4A88" w:rsidRPr="004805EA">
        <w:rPr>
          <w:lang w:val="ru-RU" w:eastAsia="en-US"/>
        </w:rPr>
        <w:t xml:space="preserve"> </w:t>
      </w:r>
      <w:r w:rsidR="00287DA4" w:rsidRPr="004805EA">
        <w:rPr>
          <w:lang w:val="ru-RU" w:eastAsia="en-US"/>
        </w:rPr>
        <w:t>международн</w:t>
      </w:r>
      <w:r w:rsidR="000F2987">
        <w:rPr>
          <w:lang w:val="ru-RU" w:eastAsia="en-US"/>
        </w:rPr>
        <w:t>ая</w:t>
      </w:r>
      <w:r w:rsidR="00287DA4" w:rsidRPr="004805EA">
        <w:rPr>
          <w:lang w:val="ru-RU" w:eastAsia="en-US"/>
        </w:rPr>
        <w:t xml:space="preserve"> регистраци</w:t>
      </w:r>
      <w:r w:rsidR="000F2987">
        <w:rPr>
          <w:lang w:val="ru-RU" w:eastAsia="en-US"/>
        </w:rPr>
        <w:t>я</w:t>
      </w:r>
      <w:r w:rsidR="00287DA4" w:rsidRPr="004805EA">
        <w:rPr>
          <w:lang w:val="ru-RU" w:eastAsia="en-US"/>
        </w:rPr>
        <w:t xml:space="preserve"> публику</w:t>
      </w:r>
      <w:r w:rsidR="000F2987">
        <w:rPr>
          <w:lang w:val="ru-RU" w:eastAsia="en-US"/>
        </w:rPr>
        <w:t>е</w:t>
      </w:r>
      <w:r w:rsidR="00287DA4" w:rsidRPr="004805EA">
        <w:rPr>
          <w:lang w:val="ru-RU" w:eastAsia="en-US"/>
        </w:rPr>
        <w:t>тся через шесть месяцев после даты международной регистрации</w:t>
      </w:r>
      <w:r w:rsidR="004805EA" w:rsidRPr="004805EA">
        <w:rPr>
          <w:lang w:val="ru-RU" w:eastAsia="en-US"/>
        </w:rPr>
        <w:t xml:space="preserve">, если </w:t>
      </w:r>
      <w:r w:rsidR="004805EA">
        <w:rPr>
          <w:lang w:val="ru-RU" w:eastAsia="en-US"/>
        </w:rPr>
        <w:t>только</w:t>
      </w:r>
      <w:r w:rsidR="004805EA" w:rsidRPr="004805EA">
        <w:rPr>
          <w:lang w:val="ru-RU" w:eastAsia="en-US"/>
        </w:rPr>
        <w:t xml:space="preserve"> владелец регистрации не отзовет </w:t>
      </w:r>
      <w:r w:rsidR="004805EA">
        <w:rPr>
          <w:lang w:val="ru-RU" w:eastAsia="en-US"/>
        </w:rPr>
        <w:t xml:space="preserve">указание этой договаривающейся стороны.  </w:t>
      </w:r>
      <w:r w:rsidR="004805EA" w:rsidRPr="004805EA">
        <w:rPr>
          <w:lang w:val="ru-RU" w:eastAsia="en-US"/>
        </w:rPr>
        <w:t>Любой из вариантов неудовлетворител</w:t>
      </w:r>
      <w:r w:rsidR="004805EA">
        <w:rPr>
          <w:lang w:val="ru-RU" w:eastAsia="en-US"/>
        </w:rPr>
        <w:t>ен</w:t>
      </w:r>
      <w:r w:rsidR="004805EA" w:rsidRPr="004805EA">
        <w:rPr>
          <w:lang w:val="ru-RU" w:eastAsia="en-US"/>
        </w:rPr>
        <w:t xml:space="preserve"> для заявителей, </w:t>
      </w:r>
      <w:r w:rsidR="000F2987">
        <w:rPr>
          <w:lang w:val="ru-RU" w:eastAsia="en-US"/>
        </w:rPr>
        <w:t>которые хотели бы</w:t>
      </w:r>
      <w:r w:rsidR="004805EA" w:rsidRPr="004805EA">
        <w:rPr>
          <w:lang w:val="ru-RU" w:eastAsia="en-US"/>
        </w:rPr>
        <w:t xml:space="preserve"> использовать Гаагскую систему для </w:t>
      </w:r>
      <w:r w:rsidR="004805EA">
        <w:rPr>
          <w:lang w:val="ru-RU" w:eastAsia="en-US"/>
        </w:rPr>
        <w:t>обеспечения</w:t>
      </w:r>
      <w:r w:rsidR="004805EA" w:rsidRPr="004805EA">
        <w:rPr>
          <w:lang w:val="ru-RU" w:eastAsia="en-US"/>
        </w:rPr>
        <w:t xml:space="preserve"> </w:t>
      </w:r>
      <w:r w:rsidR="002115CD">
        <w:rPr>
          <w:lang w:val="ru-RU" w:eastAsia="en-US"/>
        </w:rPr>
        <w:t>максимально</w:t>
      </w:r>
      <w:r w:rsidR="004805EA" w:rsidRPr="004805EA">
        <w:rPr>
          <w:lang w:val="ru-RU" w:eastAsia="en-US"/>
        </w:rPr>
        <w:t xml:space="preserve"> широкого географического охвата, но по </w:t>
      </w:r>
      <w:r w:rsidR="002115CD">
        <w:rPr>
          <w:lang w:val="ru-RU" w:eastAsia="en-US"/>
        </w:rPr>
        <w:t>конъюнктурным соображениям</w:t>
      </w:r>
      <w:r w:rsidR="004805EA" w:rsidRPr="004805EA">
        <w:rPr>
          <w:lang w:val="ru-RU" w:eastAsia="en-US"/>
        </w:rPr>
        <w:t xml:space="preserve"> должны хранить свои </w:t>
      </w:r>
      <w:r w:rsidR="002115CD">
        <w:rPr>
          <w:lang w:val="ru-RU" w:eastAsia="en-US"/>
        </w:rPr>
        <w:t>образцы</w:t>
      </w:r>
      <w:r w:rsidR="004805EA" w:rsidRPr="004805EA">
        <w:rPr>
          <w:lang w:val="ru-RU" w:eastAsia="en-US"/>
        </w:rPr>
        <w:t xml:space="preserve"> в </w:t>
      </w:r>
      <w:r w:rsidR="000F2987">
        <w:rPr>
          <w:lang w:val="ru-RU" w:eastAsia="en-US"/>
        </w:rPr>
        <w:t>тайне</w:t>
      </w:r>
      <w:r w:rsidR="004805EA" w:rsidRPr="004805EA">
        <w:rPr>
          <w:lang w:val="ru-RU" w:eastAsia="en-US"/>
        </w:rPr>
        <w:t xml:space="preserve"> в течение более длительного периода времени.</w:t>
      </w:r>
    </w:p>
    <w:p w14:paraId="6E210092" w14:textId="2DDE21FA" w:rsidR="00B4761C" w:rsidRPr="002115CD" w:rsidRDefault="002115CD" w:rsidP="00BC2833">
      <w:pPr>
        <w:pStyle w:val="ONUME"/>
        <w:rPr>
          <w:lang w:val="ru-RU" w:eastAsia="en-US"/>
        </w:rPr>
      </w:pPr>
      <w:r>
        <w:rPr>
          <w:lang w:val="ru-RU" w:eastAsia="en-US"/>
        </w:rPr>
        <w:t>В</w:t>
      </w:r>
      <w:r w:rsidRPr="002115CD">
        <w:rPr>
          <w:lang w:val="ru-RU" w:eastAsia="en-US"/>
        </w:rPr>
        <w:t xml:space="preserve"> </w:t>
      </w:r>
      <w:r>
        <w:rPr>
          <w:lang w:val="ru-RU" w:eastAsia="en-US"/>
        </w:rPr>
        <w:t>настояще</w:t>
      </w:r>
      <w:r w:rsidR="000F2987">
        <w:rPr>
          <w:lang w:val="ru-RU" w:eastAsia="en-US"/>
        </w:rPr>
        <w:t>м документе</w:t>
      </w:r>
      <w:r w:rsidRPr="002115CD">
        <w:rPr>
          <w:lang w:val="ru-RU" w:eastAsia="en-US"/>
        </w:rPr>
        <w:t xml:space="preserve"> </w:t>
      </w:r>
      <w:r>
        <w:rPr>
          <w:lang w:val="ru-RU" w:eastAsia="en-US"/>
        </w:rPr>
        <w:t>предлагается</w:t>
      </w:r>
      <w:r w:rsidRPr="002115CD">
        <w:rPr>
          <w:lang w:val="ru-RU" w:eastAsia="en-US"/>
        </w:rPr>
        <w:t xml:space="preserve"> </w:t>
      </w:r>
      <w:r>
        <w:rPr>
          <w:lang w:val="ru-RU" w:eastAsia="en-US"/>
        </w:rPr>
        <w:t>продлить</w:t>
      </w:r>
      <w:r w:rsidRPr="002115CD">
        <w:rPr>
          <w:lang w:val="ru-RU" w:eastAsia="en-US"/>
        </w:rPr>
        <w:t xml:space="preserve"> </w:t>
      </w:r>
      <w:r>
        <w:rPr>
          <w:lang w:val="ru-RU" w:eastAsia="en-US"/>
        </w:rPr>
        <w:t>шестимесячный</w:t>
      </w:r>
      <w:r w:rsidRPr="002115CD">
        <w:rPr>
          <w:lang w:val="ru-RU" w:eastAsia="en-US"/>
        </w:rPr>
        <w:t xml:space="preserve"> </w:t>
      </w:r>
      <w:r>
        <w:rPr>
          <w:lang w:val="ru-RU" w:eastAsia="en-US"/>
        </w:rPr>
        <w:t>срок</w:t>
      </w:r>
      <w:r w:rsidRPr="002115CD">
        <w:rPr>
          <w:lang w:val="ru-RU" w:eastAsia="en-US"/>
        </w:rPr>
        <w:t xml:space="preserve"> </w:t>
      </w:r>
      <w:r>
        <w:rPr>
          <w:lang w:val="ru-RU" w:eastAsia="en-US"/>
        </w:rPr>
        <w:t xml:space="preserve">публикации, предусмотренный правилом </w:t>
      </w:r>
      <w:r w:rsidR="00DC0154" w:rsidRPr="002115CD">
        <w:rPr>
          <w:lang w:val="ru-RU" w:eastAsia="en-US"/>
        </w:rPr>
        <w:t>17(1)(</w:t>
      </w:r>
      <w:r w:rsidR="00DC0154" w:rsidRPr="00D256AF">
        <w:rPr>
          <w:lang w:eastAsia="en-US"/>
        </w:rPr>
        <w:t>iii</w:t>
      </w:r>
      <w:r w:rsidR="00DC0154" w:rsidRPr="002115CD">
        <w:rPr>
          <w:lang w:val="ru-RU" w:eastAsia="en-US"/>
        </w:rPr>
        <w:t>)</w:t>
      </w:r>
      <w:r w:rsidR="00697833" w:rsidRPr="002115CD">
        <w:rPr>
          <w:lang w:val="ru-RU" w:eastAsia="en-US"/>
        </w:rPr>
        <w:t xml:space="preserve"> (</w:t>
      </w:r>
      <w:r>
        <w:rPr>
          <w:lang w:val="ru-RU" w:eastAsia="en-US"/>
        </w:rPr>
        <w:t>далее – «стандартная публикация»</w:t>
      </w:r>
      <w:r w:rsidR="00697833" w:rsidRPr="002115CD">
        <w:rPr>
          <w:lang w:val="ru-RU" w:eastAsia="en-US"/>
        </w:rPr>
        <w:t>)</w:t>
      </w:r>
      <w:r w:rsidR="00320380" w:rsidRPr="002115CD">
        <w:rPr>
          <w:lang w:val="ru-RU" w:eastAsia="en-US"/>
        </w:rPr>
        <w:t xml:space="preserve"> </w:t>
      </w:r>
      <w:r>
        <w:rPr>
          <w:lang w:val="ru-RU" w:eastAsia="en-US"/>
        </w:rPr>
        <w:t>до</w:t>
      </w:r>
      <w:r w:rsidR="001B157B" w:rsidRPr="002115CD">
        <w:rPr>
          <w:lang w:val="ru-RU" w:eastAsia="en-US"/>
        </w:rPr>
        <w:t xml:space="preserve"> </w:t>
      </w:r>
      <w:r w:rsidR="00377A3E" w:rsidRPr="002115CD">
        <w:rPr>
          <w:lang w:val="ru-RU" w:eastAsia="en-US"/>
        </w:rPr>
        <w:t>12</w:t>
      </w:r>
      <w:r w:rsidR="00E638D2">
        <w:rPr>
          <w:lang w:eastAsia="en-US"/>
        </w:rPr>
        <w:t> </w:t>
      </w:r>
      <w:r>
        <w:rPr>
          <w:lang w:val="ru-RU" w:eastAsia="en-US"/>
        </w:rPr>
        <w:t>месяцев</w:t>
      </w:r>
      <w:r w:rsidR="00E941B0" w:rsidRPr="002115CD">
        <w:rPr>
          <w:lang w:val="ru-RU" w:eastAsia="en-US"/>
        </w:rPr>
        <w:t>.</w:t>
      </w:r>
    </w:p>
    <w:p w14:paraId="031FDB53" w14:textId="638701EE" w:rsidR="002D67C8" w:rsidRPr="00D4759B" w:rsidRDefault="00B64D82" w:rsidP="00E638D2">
      <w:pPr>
        <w:pStyle w:val="Heading1"/>
        <w:spacing w:before="480"/>
        <w:rPr>
          <w:lang w:val="ru-RU" w:eastAsia="en-US"/>
        </w:rPr>
      </w:pPr>
      <w:r>
        <w:rPr>
          <w:lang w:eastAsia="en-US"/>
        </w:rPr>
        <w:t>II</w:t>
      </w:r>
      <w:r w:rsidRPr="00D4759B">
        <w:rPr>
          <w:lang w:val="ru-RU" w:eastAsia="en-US"/>
        </w:rPr>
        <w:t>.</w:t>
      </w:r>
      <w:r w:rsidRPr="00D4759B">
        <w:rPr>
          <w:lang w:val="ru-RU" w:eastAsia="en-US"/>
        </w:rPr>
        <w:tab/>
      </w:r>
      <w:r w:rsidR="00D4759B">
        <w:rPr>
          <w:lang w:val="ru-RU" w:eastAsia="en-US"/>
        </w:rPr>
        <w:t>ПРОДЛЕНИЕ</w:t>
      </w:r>
      <w:r w:rsidR="00D4759B" w:rsidRPr="00D4759B">
        <w:rPr>
          <w:lang w:val="ru-RU" w:eastAsia="en-US"/>
        </w:rPr>
        <w:t xml:space="preserve"> </w:t>
      </w:r>
      <w:r w:rsidR="00D4759B">
        <w:rPr>
          <w:lang w:val="ru-RU" w:eastAsia="en-US"/>
        </w:rPr>
        <w:t>СРОКА</w:t>
      </w:r>
      <w:r w:rsidR="00D4759B" w:rsidRPr="00D4759B">
        <w:rPr>
          <w:lang w:val="ru-RU" w:eastAsia="en-US"/>
        </w:rPr>
        <w:t xml:space="preserve"> стандартн</w:t>
      </w:r>
      <w:r w:rsidR="00D4759B">
        <w:rPr>
          <w:lang w:val="ru-RU" w:eastAsia="en-US"/>
        </w:rPr>
        <w:t>ОЙ</w:t>
      </w:r>
      <w:r w:rsidR="00D4759B" w:rsidRPr="00D4759B">
        <w:rPr>
          <w:lang w:val="ru-RU" w:eastAsia="en-US"/>
        </w:rPr>
        <w:t xml:space="preserve"> публикаци</w:t>
      </w:r>
      <w:r w:rsidR="00D4759B">
        <w:rPr>
          <w:lang w:val="ru-RU" w:eastAsia="en-US"/>
        </w:rPr>
        <w:t>И</w:t>
      </w:r>
    </w:p>
    <w:p w14:paraId="782DC369" w14:textId="5A89C9E8" w:rsidR="00732E43" w:rsidRPr="00D4759B" w:rsidRDefault="00324CBA" w:rsidP="00AC2618">
      <w:pPr>
        <w:pStyle w:val="Heading2"/>
        <w:rPr>
          <w:lang w:val="ru-RU"/>
        </w:rPr>
      </w:pPr>
      <w:r>
        <w:rPr>
          <w:lang w:val="ru-RU"/>
        </w:rPr>
        <w:t>установленный в настоящее время</w:t>
      </w:r>
      <w:r w:rsidR="00D4759B">
        <w:rPr>
          <w:lang w:val="ru-RU"/>
        </w:rPr>
        <w:t xml:space="preserve"> ШЕСТИМЕСЯЧНЫЙ </w:t>
      </w:r>
      <w:r w:rsidR="00751C3F">
        <w:rPr>
          <w:lang w:val="ru-RU"/>
        </w:rPr>
        <w:t>СРОК</w:t>
      </w:r>
      <w:r w:rsidR="00751C3F" w:rsidRPr="00D4759B">
        <w:rPr>
          <w:lang w:val="ru-RU"/>
        </w:rPr>
        <w:t>:</w:t>
      </w:r>
      <w:r w:rsidR="00C4702D">
        <w:rPr>
          <w:lang w:val="ru-RU"/>
        </w:rPr>
        <w:t xml:space="preserve"> </w:t>
      </w:r>
      <w:r w:rsidR="00751C3F" w:rsidRPr="00D4759B">
        <w:rPr>
          <w:lang w:val="ru-RU"/>
        </w:rPr>
        <w:t xml:space="preserve"> ИСТОРИЯ</w:t>
      </w:r>
      <w:r w:rsidR="00D4759B">
        <w:rPr>
          <w:lang w:val="ru-RU"/>
        </w:rPr>
        <w:t xml:space="preserve"> ВОПРОСА</w:t>
      </w:r>
    </w:p>
    <w:p w14:paraId="0EAE7F32" w14:textId="1603D26E" w:rsidR="009444A1" w:rsidRPr="00B400A0" w:rsidRDefault="00D4759B" w:rsidP="00D4759B">
      <w:pPr>
        <w:pStyle w:val="ONUME"/>
        <w:rPr>
          <w:lang w:val="ru-RU"/>
        </w:rPr>
      </w:pPr>
      <w:r>
        <w:rPr>
          <w:lang w:val="ru-RU"/>
        </w:rPr>
        <w:t>Правило</w:t>
      </w:r>
      <w:r w:rsidRPr="00B400A0">
        <w:rPr>
          <w:lang w:val="ru-RU"/>
        </w:rPr>
        <w:t xml:space="preserve"> 17 </w:t>
      </w:r>
      <w:r>
        <w:rPr>
          <w:lang w:val="ru-RU"/>
        </w:rPr>
        <w:t>Общей</w:t>
      </w:r>
      <w:r w:rsidRPr="00B400A0">
        <w:rPr>
          <w:lang w:val="ru-RU"/>
        </w:rPr>
        <w:t xml:space="preserve"> </w:t>
      </w:r>
      <w:r>
        <w:rPr>
          <w:lang w:val="ru-RU"/>
        </w:rPr>
        <w:t>инструкции</w:t>
      </w:r>
      <w:r w:rsidRPr="00B400A0">
        <w:rPr>
          <w:lang w:val="ru-RU"/>
        </w:rPr>
        <w:t xml:space="preserve"> </w:t>
      </w:r>
      <w:r>
        <w:rPr>
          <w:lang w:val="ru-RU"/>
        </w:rPr>
        <w:t>было</w:t>
      </w:r>
      <w:r w:rsidRPr="00B400A0">
        <w:rPr>
          <w:lang w:val="ru-RU"/>
        </w:rPr>
        <w:t xml:space="preserve"> </w:t>
      </w:r>
      <w:r w:rsidR="000F2987">
        <w:rPr>
          <w:lang w:val="ru-RU"/>
        </w:rPr>
        <w:t>утверждено</w:t>
      </w:r>
      <w:r w:rsidRPr="00B400A0">
        <w:rPr>
          <w:lang w:val="ru-RU"/>
        </w:rPr>
        <w:t xml:space="preserve"> </w:t>
      </w:r>
      <w:r>
        <w:rPr>
          <w:lang w:val="ru-RU"/>
        </w:rPr>
        <w:t>на</w:t>
      </w:r>
      <w:r w:rsidRPr="00B400A0">
        <w:rPr>
          <w:lang w:val="ru-RU"/>
        </w:rPr>
        <w:t xml:space="preserve"> </w:t>
      </w:r>
      <w:r w:rsidRPr="00D4759B">
        <w:rPr>
          <w:lang w:val="ru-RU"/>
        </w:rPr>
        <w:t>Дипломатической</w:t>
      </w:r>
      <w:r w:rsidRPr="00B400A0">
        <w:rPr>
          <w:lang w:val="ru-RU"/>
        </w:rPr>
        <w:t xml:space="preserve"> </w:t>
      </w:r>
      <w:r w:rsidRPr="00D4759B">
        <w:rPr>
          <w:lang w:val="ru-RU"/>
        </w:rPr>
        <w:t>конференции</w:t>
      </w:r>
      <w:r w:rsidRPr="00B400A0">
        <w:rPr>
          <w:lang w:val="ru-RU"/>
        </w:rPr>
        <w:t xml:space="preserve"> </w:t>
      </w:r>
      <w:r w:rsidRPr="00D4759B">
        <w:rPr>
          <w:lang w:val="ru-RU"/>
        </w:rPr>
        <w:t>по</w:t>
      </w:r>
      <w:r w:rsidRPr="00B400A0">
        <w:rPr>
          <w:lang w:val="ru-RU"/>
        </w:rPr>
        <w:t xml:space="preserve"> </w:t>
      </w:r>
      <w:r w:rsidRPr="00D4759B">
        <w:rPr>
          <w:lang w:val="ru-RU"/>
        </w:rPr>
        <w:t>принятию</w:t>
      </w:r>
      <w:r w:rsidRPr="00B400A0">
        <w:rPr>
          <w:lang w:val="ru-RU"/>
        </w:rPr>
        <w:t xml:space="preserve"> </w:t>
      </w:r>
      <w:r w:rsidRPr="00D4759B">
        <w:rPr>
          <w:lang w:val="ru-RU"/>
        </w:rPr>
        <w:t>нового</w:t>
      </w:r>
      <w:r w:rsidRPr="00B400A0">
        <w:rPr>
          <w:lang w:val="ru-RU"/>
        </w:rPr>
        <w:t xml:space="preserve"> </w:t>
      </w:r>
      <w:r w:rsidRPr="00D4759B">
        <w:rPr>
          <w:lang w:val="ru-RU"/>
        </w:rPr>
        <w:t>акта</w:t>
      </w:r>
      <w:r w:rsidRPr="00B400A0">
        <w:rPr>
          <w:lang w:val="ru-RU"/>
        </w:rPr>
        <w:t xml:space="preserve"> </w:t>
      </w:r>
      <w:r w:rsidRPr="00D4759B">
        <w:rPr>
          <w:lang w:val="ru-RU"/>
        </w:rPr>
        <w:t>к</w:t>
      </w:r>
      <w:r w:rsidRPr="00B400A0">
        <w:rPr>
          <w:lang w:val="ru-RU"/>
        </w:rPr>
        <w:t xml:space="preserve"> </w:t>
      </w:r>
      <w:r w:rsidRPr="00D4759B">
        <w:rPr>
          <w:lang w:val="ru-RU"/>
        </w:rPr>
        <w:t>Гаагскому</w:t>
      </w:r>
      <w:r w:rsidRPr="00B400A0">
        <w:rPr>
          <w:lang w:val="ru-RU"/>
        </w:rPr>
        <w:t xml:space="preserve"> </w:t>
      </w:r>
      <w:r w:rsidRPr="00D4759B">
        <w:rPr>
          <w:lang w:val="ru-RU"/>
        </w:rPr>
        <w:t>соглашению</w:t>
      </w:r>
      <w:r w:rsidRPr="00B400A0">
        <w:rPr>
          <w:lang w:val="ru-RU"/>
        </w:rPr>
        <w:t xml:space="preserve"> </w:t>
      </w:r>
      <w:r w:rsidRPr="00D4759B">
        <w:rPr>
          <w:lang w:val="ru-RU"/>
        </w:rPr>
        <w:t>о</w:t>
      </w:r>
      <w:r w:rsidRPr="00B400A0">
        <w:rPr>
          <w:lang w:val="ru-RU"/>
        </w:rPr>
        <w:t xml:space="preserve"> </w:t>
      </w:r>
      <w:r w:rsidRPr="00D4759B">
        <w:rPr>
          <w:lang w:val="ru-RU"/>
        </w:rPr>
        <w:t>международном</w:t>
      </w:r>
      <w:r w:rsidRPr="00B400A0">
        <w:rPr>
          <w:lang w:val="ru-RU"/>
        </w:rPr>
        <w:t xml:space="preserve"> </w:t>
      </w:r>
      <w:r w:rsidRPr="00D4759B">
        <w:rPr>
          <w:lang w:val="ru-RU"/>
        </w:rPr>
        <w:t>депонировании</w:t>
      </w:r>
      <w:r w:rsidRPr="00B400A0">
        <w:rPr>
          <w:lang w:val="ru-RU"/>
        </w:rPr>
        <w:t xml:space="preserve"> </w:t>
      </w:r>
      <w:r w:rsidRPr="00D4759B">
        <w:rPr>
          <w:lang w:val="ru-RU"/>
        </w:rPr>
        <w:t>промышленных</w:t>
      </w:r>
      <w:r w:rsidRPr="00B400A0">
        <w:rPr>
          <w:lang w:val="ru-RU"/>
        </w:rPr>
        <w:t xml:space="preserve"> </w:t>
      </w:r>
      <w:r w:rsidRPr="00D4759B">
        <w:rPr>
          <w:lang w:val="ru-RU"/>
        </w:rPr>
        <w:t>образцов</w:t>
      </w:r>
      <w:r w:rsidRPr="00B400A0">
        <w:rPr>
          <w:lang w:val="ru-RU"/>
        </w:rPr>
        <w:t xml:space="preserve"> (</w:t>
      </w:r>
      <w:r w:rsidRPr="00D4759B">
        <w:rPr>
          <w:lang w:val="ru-RU"/>
        </w:rPr>
        <w:t>Женевского</w:t>
      </w:r>
      <w:r w:rsidRPr="00B400A0">
        <w:rPr>
          <w:lang w:val="ru-RU"/>
        </w:rPr>
        <w:t xml:space="preserve"> </w:t>
      </w:r>
      <w:r w:rsidRPr="00D4759B">
        <w:rPr>
          <w:lang w:val="ru-RU"/>
        </w:rPr>
        <w:t>акта</w:t>
      </w:r>
      <w:r w:rsidRPr="00B400A0">
        <w:rPr>
          <w:lang w:val="ru-RU"/>
        </w:rPr>
        <w:t>) (</w:t>
      </w:r>
      <w:r>
        <w:rPr>
          <w:lang w:val="ru-RU"/>
        </w:rPr>
        <w:t>далее</w:t>
      </w:r>
      <w:r w:rsidRPr="00B400A0">
        <w:rPr>
          <w:lang w:val="ru-RU"/>
        </w:rPr>
        <w:t xml:space="preserve"> «</w:t>
      </w:r>
      <w:r>
        <w:rPr>
          <w:lang w:val="ru-RU"/>
        </w:rPr>
        <w:t>Дипломатическая</w:t>
      </w:r>
      <w:r w:rsidRPr="00B400A0">
        <w:rPr>
          <w:lang w:val="ru-RU"/>
        </w:rPr>
        <w:t xml:space="preserve"> </w:t>
      </w:r>
      <w:r>
        <w:rPr>
          <w:lang w:val="ru-RU"/>
        </w:rPr>
        <w:t>конференция</w:t>
      </w:r>
      <w:r w:rsidRPr="00B400A0">
        <w:rPr>
          <w:lang w:val="ru-RU"/>
        </w:rPr>
        <w:t>»)</w:t>
      </w:r>
      <w:r w:rsidR="00B400A0" w:rsidRPr="00B400A0">
        <w:rPr>
          <w:lang w:val="ru-RU"/>
        </w:rPr>
        <w:t xml:space="preserve"> </w:t>
      </w:r>
      <w:r w:rsidR="00B400A0">
        <w:rPr>
          <w:lang w:val="ru-RU"/>
        </w:rPr>
        <w:t>в</w:t>
      </w:r>
      <w:r w:rsidR="00B400A0" w:rsidRPr="00B400A0">
        <w:rPr>
          <w:lang w:val="ru-RU"/>
        </w:rPr>
        <w:t xml:space="preserve"> 1999 </w:t>
      </w:r>
      <w:r w:rsidR="00B400A0">
        <w:rPr>
          <w:lang w:val="ru-RU"/>
        </w:rPr>
        <w:t>г</w:t>
      </w:r>
      <w:r w:rsidR="00B400A0" w:rsidRPr="00B400A0">
        <w:rPr>
          <w:lang w:val="ru-RU"/>
        </w:rPr>
        <w:t>.</w:t>
      </w:r>
    </w:p>
    <w:p w14:paraId="575268DF" w14:textId="0407156C" w:rsidR="00015F5E" w:rsidRPr="00373665" w:rsidRDefault="00B400A0" w:rsidP="00013756">
      <w:pPr>
        <w:pStyle w:val="ONUME"/>
        <w:rPr>
          <w:lang w:val="ru-RU"/>
        </w:rPr>
      </w:pPr>
      <w:r>
        <w:rPr>
          <w:lang w:val="ru-RU"/>
        </w:rPr>
        <w:t>Шестимесячный</w:t>
      </w:r>
      <w:r w:rsidRPr="00B400A0">
        <w:rPr>
          <w:lang w:val="ru-RU"/>
        </w:rPr>
        <w:t xml:space="preserve"> срок стандартной публикации </w:t>
      </w:r>
      <w:r>
        <w:rPr>
          <w:lang w:val="ru-RU"/>
        </w:rPr>
        <w:t>был</w:t>
      </w:r>
      <w:r w:rsidRPr="00B400A0">
        <w:rPr>
          <w:lang w:val="ru-RU"/>
        </w:rPr>
        <w:t xml:space="preserve"> </w:t>
      </w:r>
      <w:r>
        <w:rPr>
          <w:lang w:val="ru-RU"/>
        </w:rPr>
        <w:t>предложен</w:t>
      </w:r>
      <w:r w:rsidRPr="00B400A0">
        <w:rPr>
          <w:lang w:val="ru-RU"/>
        </w:rPr>
        <w:t xml:space="preserve"> Комитет</w:t>
      </w:r>
      <w:r>
        <w:rPr>
          <w:lang w:val="ru-RU"/>
        </w:rPr>
        <w:t>ом</w:t>
      </w:r>
      <w:r w:rsidRPr="00B400A0">
        <w:rPr>
          <w:lang w:val="ru-RU"/>
        </w:rPr>
        <w:t xml:space="preserve"> экспертов по разработке Гаагского соглашения о международном депонировании промышленных образцов</w:t>
      </w:r>
      <w:r w:rsidR="00F21A77" w:rsidRPr="00B400A0">
        <w:rPr>
          <w:lang w:val="ru-RU"/>
        </w:rPr>
        <w:t xml:space="preserve">.  </w:t>
      </w:r>
      <w:r>
        <w:rPr>
          <w:lang w:val="ru-RU"/>
        </w:rPr>
        <w:t>При</w:t>
      </w:r>
      <w:r w:rsidRPr="00B400A0">
        <w:rPr>
          <w:lang w:val="ru-RU"/>
        </w:rPr>
        <w:t xml:space="preserve"> </w:t>
      </w:r>
      <w:r>
        <w:rPr>
          <w:lang w:val="ru-RU"/>
        </w:rPr>
        <w:t>этом</w:t>
      </w:r>
      <w:r w:rsidRPr="00B400A0">
        <w:rPr>
          <w:lang w:val="ru-RU"/>
        </w:rPr>
        <w:t xml:space="preserve"> </w:t>
      </w:r>
      <w:r>
        <w:rPr>
          <w:lang w:val="ru-RU"/>
        </w:rPr>
        <w:t>учитывалось</w:t>
      </w:r>
      <w:r w:rsidRPr="00B400A0">
        <w:rPr>
          <w:lang w:val="ru-RU"/>
        </w:rPr>
        <w:t xml:space="preserve">, </w:t>
      </w:r>
      <w:r>
        <w:rPr>
          <w:lang w:val="ru-RU"/>
        </w:rPr>
        <w:t>что</w:t>
      </w:r>
      <w:r w:rsidRPr="00B400A0">
        <w:rPr>
          <w:lang w:val="ru-RU"/>
        </w:rPr>
        <w:t xml:space="preserve"> </w:t>
      </w:r>
      <w:r w:rsidR="00373665">
        <w:rPr>
          <w:lang w:val="ru-RU"/>
        </w:rPr>
        <w:t>«</w:t>
      </w:r>
      <w:r>
        <w:rPr>
          <w:lang w:val="ru-RU"/>
        </w:rPr>
        <w:t>согласно</w:t>
      </w:r>
      <w:r w:rsidRPr="00B400A0">
        <w:rPr>
          <w:lang w:val="ru-RU"/>
        </w:rPr>
        <w:t xml:space="preserve"> некоторым национальным и региональным законам об охране промышленных образцов</w:t>
      </w:r>
      <w:r w:rsidR="00013756" w:rsidRPr="00013756">
        <w:rPr>
          <w:lang w:val="ru-RU"/>
        </w:rPr>
        <w:t xml:space="preserve"> </w:t>
      </w:r>
      <w:r w:rsidR="00013756" w:rsidRPr="00B400A0">
        <w:rPr>
          <w:lang w:val="ru-RU"/>
        </w:rPr>
        <w:t xml:space="preserve">до публикации </w:t>
      </w:r>
      <w:r w:rsidR="00013756">
        <w:rPr>
          <w:lang w:val="ru-RU"/>
        </w:rPr>
        <w:t xml:space="preserve">регистрации </w:t>
      </w:r>
      <w:r w:rsidR="00013756" w:rsidRPr="00B400A0">
        <w:rPr>
          <w:lang w:val="ru-RU"/>
        </w:rPr>
        <w:t>промышленного образца</w:t>
      </w:r>
      <w:r w:rsidR="00013756">
        <w:rPr>
          <w:lang w:val="ru-RU"/>
        </w:rPr>
        <w:t xml:space="preserve"> проходит</w:t>
      </w:r>
      <w:r w:rsidRPr="00B400A0">
        <w:rPr>
          <w:lang w:val="ru-RU"/>
        </w:rPr>
        <w:t xml:space="preserve"> определенный период времени. </w:t>
      </w:r>
      <w:r w:rsidR="00013756">
        <w:rPr>
          <w:lang w:val="ru-RU"/>
        </w:rPr>
        <w:t xml:space="preserve"> Эта задержка вызвана тем, что экспертиза</w:t>
      </w:r>
      <w:r w:rsidRPr="00013756">
        <w:rPr>
          <w:lang w:val="ru-RU"/>
        </w:rPr>
        <w:t xml:space="preserve"> (</w:t>
      </w:r>
      <w:r w:rsidR="00013756" w:rsidRPr="00013756">
        <w:rPr>
          <w:lang w:val="ru-RU"/>
        </w:rPr>
        <w:t>формальная или по существу</w:t>
      </w:r>
      <w:r w:rsidRPr="00013756">
        <w:rPr>
          <w:lang w:val="ru-RU"/>
        </w:rPr>
        <w:t xml:space="preserve">) заявки на </w:t>
      </w:r>
      <w:r w:rsidR="00013756">
        <w:rPr>
          <w:lang w:val="ru-RU"/>
        </w:rPr>
        <w:t>образец</w:t>
      </w:r>
      <w:r w:rsidRPr="00013756">
        <w:rPr>
          <w:lang w:val="ru-RU"/>
        </w:rPr>
        <w:t xml:space="preserve"> и техническая подготовка к публикации требуют времени</w:t>
      </w:r>
      <w:r w:rsidR="00373665">
        <w:rPr>
          <w:lang w:val="ru-RU"/>
        </w:rPr>
        <w:t>»</w:t>
      </w:r>
      <w:r w:rsidR="003277D6" w:rsidRPr="003277D6">
        <w:rPr>
          <w:rStyle w:val="FootnoteReference"/>
        </w:rPr>
        <w:footnoteReference w:id="3"/>
      </w:r>
      <w:r w:rsidR="00E638D2" w:rsidRPr="00373665">
        <w:rPr>
          <w:lang w:val="ru-RU"/>
        </w:rPr>
        <w:t>.</w:t>
      </w:r>
    </w:p>
    <w:p w14:paraId="0F8E0656" w14:textId="666D66B8" w:rsidR="00E42B30" w:rsidRPr="00373665" w:rsidRDefault="00373665" w:rsidP="00373665">
      <w:pPr>
        <w:pStyle w:val="ONUME"/>
        <w:rPr>
          <w:lang w:val="ru-RU"/>
        </w:rPr>
      </w:pPr>
      <w:r>
        <w:rPr>
          <w:lang w:val="ru-RU"/>
        </w:rPr>
        <w:t>Срок</w:t>
      </w:r>
      <w:r w:rsidRPr="00373665">
        <w:rPr>
          <w:lang w:val="ru-RU"/>
        </w:rPr>
        <w:t xml:space="preserve"> </w:t>
      </w:r>
      <w:r>
        <w:rPr>
          <w:lang w:val="ru-RU"/>
        </w:rPr>
        <w:t>в</w:t>
      </w:r>
      <w:r w:rsidRPr="00373665">
        <w:rPr>
          <w:lang w:val="ru-RU"/>
        </w:rPr>
        <w:t xml:space="preserve"> </w:t>
      </w:r>
      <w:r>
        <w:rPr>
          <w:lang w:val="ru-RU"/>
        </w:rPr>
        <w:t>шесть</w:t>
      </w:r>
      <w:r w:rsidRPr="00373665">
        <w:rPr>
          <w:lang w:val="ru-RU"/>
        </w:rPr>
        <w:t xml:space="preserve"> </w:t>
      </w:r>
      <w:r>
        <w:rPr>
          <w:lang w:val="ru-RU"/>
        </w:rPr>
        <w:t>месяцев</w:t>
      </w:r>
      <w:r w:rsidRPr="00373665">
        <w:rPr>
          <w:lang w:val="ru-RU"/>
        </w:rPr>
        <w:t xml:space="preserve"> </w:t>
      </w:r>
      <w:r>
        <w:rPr>
          <w:lang w:val="ru-RU"/>
        </w:rPr>
        <w:t>был</w:t>
      </w:r>
      <w:r w:rsidRPr="00373665">
        <w:rPr>
          <w:lang w:val="ru-RU"/>
        </w:rPr>
        <w:t xml:space="preserve"> </w:t>
      </w:r>
      <w:r>
        <w:rPr>
          <w:lang w:val="ru-RU"/>
        </w:rPr>
        <w:t>избран</w:t>
      </w:r>
      <w:r w:rsidRPr="00373665">
        <w:rPr>
          <w:lang w:val="ru-RU"/>
        </w:rPr>
        <w:t>, «</w:t>
      </w:r>
      <w:r w:rsidRPr="00373665">
        <w:rPr>
          <w:u w:val="single"/>
          <w:lang w:val="ru-RU"/>
        </w:rPr>
        <w:t>чтобы предоставить владельцу международной регистрации то же самое преимущество фактической отсрочки, которое он бы имел, подавая на регистрацию национальные заявки</w:t>
      </w:r>
      <w:r>
        <w:rPr>
          <w:lang w:val="ru-RU"/>
        </w:rPr>
        <w:t>»</w:t>
      </w:r>
      <w:r w:rsidR="005C20FE" w:rsidRPr="003277D6">
        <w:rPr>
          <w:rStyle w:val="FootnoteReference"/>
        </w:rPr>
        <w:footnoteReference w:id="4"/>
      </w:r>
      <w:r w:rsidR="00D256AF" w:rsidRPr="00373665">
        <w:rPr>
          <w:lang w:val="ru-RU"/>
        </w:rPr>
        <w:t>.</w:t>
      </w:r>
    </w:p>
    <w:p w14:paraId="5695C41E" w14:textId="6CAF2147" w:rsidR="0005622E" w:rsidRPr="00373665" w:rsidRDefault="00373665" w:rsidP="008E66C1">
      <w:pPr>
        <w:pStyle w:val="Heading2"/>
        <w:spacing w:before="480"/>
        <w:rPr>
          <w:lang w:val="ru-RU" w:eastAsia="en-US"/>
        </w:rPr>
      </w:pPr>
      <w:r>
        <w:rPr>
          <w:lang w:val="ru-RU" w:eastAsia="en-US"/>
        </w:rPr>
        <w:t>варианты</w:t>
      </w:r>
      <w:r w:rsidRPr="00373665">
        <w:rPr>
          <w:lang w:val="ru-RU" w:eastAsia="en-US"/>
        </w:rPr>
        <w:t xml:space="preserve"> </w:t>
      </w:r>
      <w:r>
        <w:rPr>
          <w:lang w:val="ru-RU" w:eastAsia="en-US"/>
        </w:rPr>
        <w:t>публикации</w:t>
      </w:r>
      <w:r w:rsidRPr="00373665">
        <w:rPr>
          <w:lang w:val="ru-RU" w:eastAsia="en-US"/>
        </w:rPr>
        <w:t xml:space="preserve"> </w:t>
      </w:r>
      <w:r>
        <w:rPr>
          <w:lang w:val="ru-RU" w:eastAsia="en-US"/>
        </w:rPr>
        <w:t>и</w:t>
      </w:r>
      <w:r w:rsidRPr="00373665">
        <w:rPr>
          <w:lang w:val="ru-RU" w:eastAsia="en-US"/>
        </w:rPr>
        <w:t xml:space="preserve"> </w:t>
      </w:r>
      <w:r>
        <w:rPr>
          <w:lang w:val="ru-RU" w:eastAsia="en-US"/>
        </w:rPr>
        <w:t>существующие ситуации</w:t>
      </w:r>
    </w:p>
    <w:p w14:paraId="4A91998D" w14:textId="6C85AA89" w:rsidR="00853AAB" w:rsidRPr="000F2987" w:rsidRDefault="00373665" w:rsidP="009D556B">
      <w:pPr>
        <w:pStyle w:val="Heading3"/>
        <w:rPr>
          <w:lang w:val="ru-RU" w:eastAsia="en-US"/>
        </w:rPr>
      </w:pPr>
      <w:r>
        <w:rPr>
          <w:lang w:val="ru-RU" w:eastAsia="en-US"/>
        </w:rPr>
        <w:t>С</w:t>
      </w:r>
      <w:r w:rsidRPr="00373665">
        <w:rPr>
          <w:lang w:val="ru-RU" w:eastAsia="en-US"/>
        </w:rPr>
        <w:t>тандартная публикация</w:t>
      </w:r>
    </w:p>
    <w:p w14:paraId="4EBC8A37" w14:textId="3E625865" w:rsidR="00924251" w:rsidRPr="00E60568" w:rsidRDefault="00373665" w:rsidP="00621262">
      <w:pPr>
        <w:pStyle w:val="ONUME"/>
        <w:rPr>
          <w:lang w:val="ru-RU" w:eastAsia="en-US"/>
        </w:rPr>
      </w:pPr>
      <w:r>
        <w:rPr>
          <w:lang w:val="ru-RU" w:eastAsia="en-US"/>
        </w:rPr>
        <w:t>По</w:t>
      </w:r>
      <w:r w:rsidRPr="0092644C">
        <w:rPr>
          <w:lang w:val="ru-RU" w:eastAsia="en-US"/>
        </w:rPr>
        <w:t xml:space="preserve"> </w:t>
      </w:r>
      <w:r>
        <w:rPr>
          <w:lang w:val="ru-RU" w:eastAsia="en-US"/>
        </w:rPr>
        <w:t>общему</w:t>
      </w:r>
      <w:r w:rsidRPr="0092644C">
        <w:rPr>
          <w:lang w:val="ru-RU" w:eastAsia="en-US"/>
        </w:rPr>
        <w:t xml:space="preserve"> </w:t>
      </w:r>
      <w:r>
        <w:rPr>
          <w:lang w:val="ru-RU" w:eastAsia="en-US"/>
        </w:rPr>
        <w:t>правилу</w:t>
      </w:r>
      <w:r w:rsidRPr="0092644C">
        <w:rPr>
          <w:lang w:val="ru-RU" w:eastAsia="en-US"/>
        </w:rPr>
        <w:t xml:space="preserve"> </w:t>
      </w:r>
      <w:r>
        <w:rPr>
          <w:lang w:val="ru-RU" w:eastAsia="en-US"/>
        </w:rPr>
        <w:t>производится</w:t>
      </w:r>
      <w:r w:rsidRPr="0092644C">
        <w:rPr>
          <w:lang w:val="ru-RU" w:eastAsia="en-US"/>
        </w:rPr>
        <w:t xml:space="preserve"> </w:t>
      </w:r>
      <w:r w:rsidRPr="00373665">
        <w:rPr>
          <w:lang w:val="ru-RU" w:eastAsia="en-US"/>
        </w:rPr>
        <w:t>стандартная</w:t>
      </w:r>
      <w:r w:rsidRPr="0092644C">
        <w:rPr>
          <w:lang w:val="ru-RU" w:eastAsia="en-US"/>
        </w:rPr>
        <w:t xml:space="preserve"> </w:t>
      </w:r>
      <w:r w:rsidRPr="00373665">
        <w:rPr>
          <w:lang w:val="ru-RU" w:eastAsia="en-US"/>
        </w:rPr>
        <w:t>публикация</w:t>
      </w:r>
      <w:r w:rsidR="00621262" w:rsidRPr="0092644C">
        <w:rPr>
          <w:lang w:val="ru-RU" w:eastAsia="en-US"/>
        </w:rPr>
        <w:t xml:space="preserve">.  </w:t>
      </w:r>
      <w:r w:rsidRPr="00621262">
        <w:rPr>
          <w:lang w:val="ru-RU" w:eastAsia="en-US"/>
        </w:rPr>
        <w:t xml:space="preserve">Международная регистрация публикуется </w:t>
      </w:r>
      <w:r w:rsidR="00621262" w:rsidRPr="00621262">
        <w:rPr>
          <w:lang w:val="ru-RU" w:eastAsia="en-US"/>
        </w:rPr>
        <w:t xml:space="preserve">через шесть месяцев после даты международной регистрации </w:t>
      </w:r>
      <w:r w:rsidR="00853AAB" w:rsidRPr="00621262">
        <w:rPr>
          <w:lang w:val="ru-RU" w:eastAsia="en-US"/>
        </w:rPr>
        <w:t>(</w:t>
      </w:r>
      <w:r w:rsidR="00621262">
        <w:rPr>
          <w:lang w:val="ru-RU" w:eastAsia="en-US"/>
        </w:rPr>
        <w:t>правило</w:t>
      </w:r>
      <w:r w:rsidR="009D556B">
        <w:rPr>
          <w:lang w:eastAsia="en-US"/>
        </w:rPr>
        <w:t> </w:t>
      </w:r>
      <w:r w:rsidR="00853AAB" w:rsidRPr="00621262">
        <w:rPr>
          <w:lang w:val="ru-RU" w:eastAsia="en-US"/>
        </w:rPr>
        <w:t>17(1)(</w:t>
      </w:r>
      <w:r w:rsidR="00853AAB">
        <w:rPr>
          <w:lang w:eastAsia="en-US"/>
        </w:rPr>
        <w:t>iii</w:t>
      </w:r>
      <w:r w:rsidR="00853AAB" w:rsidRPr="00621262">
        <w:rPr>
          <w:lang w:val="ru-RU" w:eastAsia="en-US"/>
        </w:rPr>
        <w:t xml:space="preserve">) </w:t>
      </w:r>
      <w:r w:rsidR="00621262">
        <w:rPr>
          <w:lang w:val="ru-RU" w:eastAsia="en-US"/>
        </w:rPr>
        <w:t>Общей инструкции</w:t>
      </w:r>
      <w:r w:rsidR="00B615FE" w:rsidRPr="00621262">
        <w:rPr>
          <w:lang w:val="ru-RU" w:eastAsia="en-US"/>
        </w:rPr>
        <w:t>)</w:t>
      </w:r>
      <w:r w:rsidR="00853AAB" w:rsidRPr="00621262">
        <w:rPr>
          <w:lang w:val="ru-RU" w:eastAsia="en-US"/>
        </w:rPr>
        <w:t>.</w:t>
      </w:r>
      <w:r w:rsidR="00172B0D" w:rsidRPr="00621262">
        <w:rPr>
          <w:lang w:val="ru-RU" w:eastAsia="en-US"/>
        </w:rPr>
        <w:t xml:space="preserve">  </w:t>
      </w:r>
      <w:r w:rsidR="00621262">
        <w:rPr>
          <w:lang w:val="ru-RU" w:eastAsia="en-US"/>
        </w:rPr>
        <w:t xml:space="preserve">Обычно </w:t>
      </w:r>
      <w:r w:rsidR="00621262" w:rsidRPr="00621262">
        <w:rPr>
          <w:lang w:val="ru-RU" w:eastAsia="en-US"/>
        </w:rPr>
        <w:t>датой международной регистрации считается дата подачи международной заявки</w:t>
      </w:r>
      <w:r w:rsidR="00621262" w:rsidRPr="00621262">
        <w:rPr>
          <w:vertAlign w:val="superscript"/>
          <w:lang w:val="ru-RU" w:eastAsia="en-US"/>
        </w:rPr>
        <w:t xml:space="preserve"> </w:t>
      </w:r>
      <w:r w:rsidR="008E31E8">
        <w:rPr>
          <w:rStyle w:val="FootnoteReference"/>
          <w:lang w:eastAsia="en-US"/>
        </w:rPr>
        <w:footnoteReference w:id="5"/>
      </w:r>
      <w:r w:rsidR="00172B0D" w:rsidRPr="00621262">
        <w:rPr>
          <w:lang w:val="ru-RU" w:eastAsia="en-US"/>
        </w:rPr>
        <w:t>.</w:t>
      </w:r>
      <w:r w:rsidR="00851CEA" w:rsidRPr="00621262">
        <w:rPr>
          <w:lang w:val="ru-RU" w:eastAsia="en-US"/>
        </w:rPr>
        <w:t xml:space="preserve">  </w:t>
      </w:r>
      <w:r w:rsidR="00621262">
        <w:rPr>
          <w:lang w:val="ru-RU" w:eastAsia="en-US"/>
        </w:rPr>
        <w:t>Этот вариант имеется в любом случае</w:t>
      </w:r>
      <w:r w:rsidR="00C57D2E" w:rsidRPr="00621262">
        <w:rPr>
          <w:lang w:val="ru-RU" w:eastAsia="en-US"/>
        </w:rPr>
        <w:t xml:space="preserve">.  </w:t>
      </w:r>
      <w:r w:rsidR="00621262" w:rsidRPr="00621262">
        <w:rPr>
          <w:lang w:val="ru-RU" w:eastAsia="en-US"/>
        </w:rPr>
        <w:lastRenderedPageBreak/>
        <w:t xml:space="preserve">Другими словами, все </w:t>
      </w:r>
      <w:r w:rsidR="00621262">
        <w:rPr>
          <w:lang w:val="ru-RU" w:eastAsia="en-US"/>
        </w:rPr>
        <w:t>д</w:t>
      </w:r>
      <w:r w:rsidR="00621262" w:rsidRPr="00621262">
        <w:rPr>
          <w:lang w:val="ru-RU" w:eastAsia="en-US"/>
        </w:rPr>
        <w:t>оговаривающиеся стороны должны прин</w:t>
      </w:r>
      <w:r w:rsidR="00621262">
        <w:rPr>
          <w:lang w:val="ru-RU" w:eastAsia="en-US"/>
        </w:rPr>
        <w:t>има</w:t>
      </w:r>
      <w:r w:rsidR="00621262" w:rsidRPr="00621262">
        <w:rPr>
          <w:lang w:val="ru-RU" w:eastAsia="en-US"/>
        </w:rPr>
        <w:t xml:space="preserve">ть этот </w:t>
      </w:r>
      <w:r w:rsidR="00621262">
        <w:rPr>
          <w:lang w:val="ru-RU" w:eastAsia="en-US"/>
        </w:rPr>
        <w:t>срок</w:t>
      </w:r>
      <w:r w:rsidR="00621262" w:rsidRPr="00621262">
        <w:rPr>
          <w:lang w:val="ru-RU" w:eastAsia="en-US"/>
        </w:rPr>
        <w:t xml:space="preserve"> стандартн</w:t>
      </w:r>
      <w:r w:rsidR="00621262">
        <w:rPr>
          <w:lang w:val="ru-RU" w:eastAsia="en-US"/>
        </w:rPr>
        <w:t>ой</w:t>
      </w:r>
      <w:r w:rsidR="00621262" w:rsidRPr="00621262">
        <w:rPr>
          <w:lang w:val="ru-RU" w:eastAsia="en-US"/>
        </w:rPr>
        <w:t xml:space="preserve"> публикации</w:t>
      </w:r>
      <w:r w:rsidR="00621262">
        <w:rPr>
          <w:lang w:val="ru-RU" w:eastAsia="en-US"/>
        </w:rPr>
        <w:t xml:space="preserve"> </w:t>
      </w:r>
      <w:r w:rsidR="00621262" w:rsidRPr="00621262">
        <w:rPr>
          <w:lang w:val="ru-RU" w:eastAsia="en-US"/>
        </w:rPr>
        <w:t xml:space="preserve">в качестве фактического периода отсрочки. </w:t>
      </w:r>
      <w:r w:rsidR="000F2987">
        <w:rPr>
          <w:lang w:val="ru-RU" w:eastAsia="en-US"/>
        </w:rPr>
        <w:t xml:space="preserve"> Д</w:t>
      </w:r>
      <w:r w:rsidR="000F2987" w:rsidRPr="00621262">
        <w:rPr>
          <w:lang w:val="ru-RU" w:eastAsia="en-US"/>
        </w:rPr>
        <w:t>о принятия Акта 1999 г.</w:t>
      </w:r>
      <w:r w:rsidR="00621262">
        <w:rPr>
          <w:lang w:val="ru-RU" w:eastAsia="en-US"/>
        </w:rPr>
        <w:t xml:space="preserve"> </w:t>
      </w:r>
      <w:r w:rsidR="000F2987">
        <w:rPr>
          <w:lang w:val="ru-RU" w:eastAsia="en-US"/>
        </w:rPr>
        <w:t>этой</w:t>
      </w:r>
      <w:r w:rsidR="00621262" w:rsidRPr="00621262">
        <w:rPr>
          <w:lang w:val="ru-RU" w:eastAsia="en-US"/>
        </w:rPr>
        <w:t xml:space="preserve"> концепци</w:t>
      </w:r>
      <w:r w:rsidR="000F2987">
        <w:rPr>
          <w:lang w:val="ru-RU" w:eastAsia="en-US"/>
        </w:rPr>
        <w:t>и</w:t>
      </w:r>
      <w:r w:rsidR="00621262" w:rsidRPr="00621262">
        <w:rPr>
          <w:lang w:val="ru-RU" w:eastAsia="en-US"/>
        </w:rPr>
        <w:t xml:space="preserve"> в Гаагской системе</w:t>
      </w:r>
      <w:r w:rsidR="000F2987">
        <w:rPr>
          <w:lang w:val="ru-RU" w:eastAsia="en-US"/>
        </w:rPr>
        <w:t xml:space="preserve"> не было</w:t>
      </w:r>
      <w:r w:rsidR="006303AB">
        <w:rPr>
          <w:lang w:val="ru-RU" w:eastAsia="en-US"/>
        </w:rPr>
        <w:t>;</w:t>
      </w:r>
      <w:r w:rsidR="000F2987">
        <w:rPr>
          <w:lang w:val="ru-RU" w:eastAsia="en-US"/>
        </w:rPr>
        <w:t xml:space="preserve"> Общая инструкция вступила в силу</w:t>
      </w:r>
      <w:r w:rsidR="00621262" w:rsidRPr="00621262">
        <w:rPr>
          <w:lang w:val="ru-RU" w:eastAsia="en-US"/>
        </w:rPr>
        <w:t xml:space="preserve"> 1</w:t>
      </w:r>
      <w:r w:rsidR="006303AB">
        <w:rPr>
          <w:lang w:val="ru-RU" w:eastAsia="en-US"/>
        </w:rPr>
        <w:t> </w:t>
      </w:r>
      <w:r w:rsidR="00621262" w:rsidRPr="00621262">
        <w:rPr>
          <w:lang w:val="ru-RU" w:eastAsia="en-US"/>
        </w:rPr>
        <w:t>апреля 20</w:t>
      </w:r>
      <w:r w:rsidR="00C4702D">
        <w:rPr>
          <w:lang w:val="ru-RU" w:eastAsia="en-US"/>
        </w:rPr>
        <w:t>04 г.</w:t>
      </w:r>
    </w:p>
    <w:p w14:paraId="320F5193" w14:textId="6C8C6F70" w:rsidR="00536B0D" w:rsidRPr="00E60568" w:rsidRDefault="00E60568" w:rsidP="009D556B">
      <w:pPr>
        <w:pStyle w:val="Heading3"/>
        <w:spacing w:before="480"/>
        <w:rPr>
          <w:lang w:val="ru-RU" w:eastAsia="en-US"/>
        </w:rPr>
      </w:pPr>
      <w:r>
        <w:rPr>
          <w:lang w:val="ru-RU" w:eastAsia="en-US"/>
        </w:rPr>
        <w:t>Немедленная публикация</w:t>
      </w:r>
    </w:p>
    <w:p w14:paraId="10B935F8" w14:textId="7A34B8E4" w:rsidR="00A727B6" w:rsidRPr="006303AB" w:rsidRDefault="00E60568" w:rsidP="00A727B6">
      <w:pPr>
        <w:pStyle w:val="ONUME"/>
        <w:rPr>
          <w:lang w:val="ru-RU" w:eastAsia="en-US"/>
        </w:rPr>
      </w:pPr>
      <w:r>
        <w:rPr>
          <w:lang w:val="ru-RU" w:eastAsia="en-US"/>
        </w:rPr>
        <w:t>По</w:t>
      </w:r>
      <w:r w:rsidRPr="00E60568">
        <w:rPr>
          <w:lang w:val="ru-RU" w:eastAsia="en-US"/>
        </w:rPr>
        <w:t xml:space="preserve"> </w:t>
      </w:r>
      <w:r>
        <w:rPr>
          <w:lang w:val="ru-RU" w:eastAsia="en-US"/>
        </w:rPr>
        <w:t>просьбе</w:t>
      </w:r>
      <w:r w:rsidRPr="00E60568">
        <w:rPr>
          <w:lang w:val="ru-RU" w:eastAsia="en-US"/>
        </w:rPr>
        <w:t xml:space="preserve"> </w:t>
      </w:r>
      <w:r>
        <w:rPr>
          <w:lang w:val="ru-RU" w:eastAsia="en-US"/>
        </w:rPr>
        <w:t>заявителя</w:t>
      </w:r>
      <w:r w:rsidRPr="00E60568">
        <w:rPr>
          <w:lang w:val="ru-RU" w:eastAsia="en-US"/>
        </w:rPr>
        <w:t xml:space="preserve"> </w:t>
      </w:r>
      <w:r>
        <w:rPr>
          <w:lang w:val="ru-RU" w:eastAsia="en-US"/>
        </w:rPr>
        <w:t>м</w:t>
      </w:r>
      <w:r w:rsidRPr="00E60568">
        <w:rPr>
          <w:lang w:val="ru-RU" w:eastAsia="en-US"/>
        </w:rPr>
        <w:t>еждун</w:t>
      </w:r>
      <w:bookmarkStart w:id="5" w:name="_GoBack"/>
      <w:bookmarkEnd w:id="5"/>
      <w:r w:rsidRPr="00E60568">
        <w:rPr>
          <w:lang w:val="ru-RU" w:eastAsia="en-US"/>
        </w:rPr>
        <w:t xml:space="preserve">ародная регистрация публикуется немедленно после регистрации </w:t>
      </w:r>
      <w:r w:rsidR="00851CEA" w:rsidRPr="00E60568">
        <w:rPr>
          <w:lang w:val="ru-RU" w:eastAsia="en-US"/>
        </w:rPr>
        <w:t>(</w:t>
      </w:r>
      <w:r w:rsidR="006303AB">
        <w:rPr>
          <w:lang w:val="ru-RU" w:eastAsia="en-US"/>
        </w:rPr>
        <w:t>п</w:t>
      </w:r>
      <w:r>
        <w:rPr>
          <w:lang w:val="ru-RU" w:eastAsia="en-US"/>
        </w:rPr>
        <w:t>равило</w:t>
      </w:r>
      <w:r w:rsidR="009D556B">
        <w:rPr>
          <w:lang w:eastAsia="en-US"/>
        </w:rPr>
        <w:t> </w:t>
      </w:r>
      <w:r w:rsidR="00851CEA" w:rsidRPr="00E60568">
        <w:rPr>
          <w:lang w:val="ru-RU" w:eastAsia="en-US"/>
        </w:rPr>
        <w:t>17(1)(</w:t>
      </w:r>
      <w:proofErr w:type="spellStart"/>
      <w:r w:rsidR="00851CEA">
        <w:rPr>
          <w:lang w:eastAsia="en-US"/>
        </w:rPr>
        <w:t>i</w:t>
      </w:r>
      <w:proofErr w:type="spellEnd"/>
      <w:r w:rsidR="00851CEA" w:rsidRPr="00E60568">
        <w:rPr>
          <w:lang w:val="ru-RU" w:eastAsia="en-US"/>
        </w:rPr>
        <w:t xml:space="preserve">) </w:t>
      </w:r>
      <w:r>
        <w:rPr>
          <w:lang w:val="ru-RU" w:eastAsia="en-US"/>
        </w:rPr>
        <w:t>Общей инструкции</w:t>
      </w:r>
      <w:r w:rsidR="00851CEA" w:rsidRPr="00E60568">
        <w:rPr>
          <w:lang w:val="ru-RU" w:eastAsia="en-US"/>
        </w:rPr>
        <w:t>)</w:t>
      </w:r>
      <w:r w:rsidR="00A727B6" w:rsidRPr="00E60568">
        <w:rPr>
          <w:lang w:val="ru-RU" w:eastAsia="en-US"/>
        </w:rPr>
        <w:t>.</w:t>
      </w:r>
      <w:r w:rsidR="00851CEA" w:rsidRPr="00E60568">
        <w:rPr>
          <w:lang w:val="ru-RU" w:eastAsia="en-US"/>
        </w:rPr>
        <w:t xml:space="preserve">  </w:t>
      </w:r>
      <w:r w:rsidRPr="00E60568">
        <w:rPr>
          <w:lang w:val="ru-RU" w:eastAsia="en-US"/>
        </w:rPr>
        <w:t>Этот</w:t>
      </w:r>
      <w:r w:rsidRPr="006303AB">
        <w:rPr>
          <w:lang w:val="ru-RU" w:eastAsia="en-US"/>
        </w:rPr>
        <w:t xml:space="preserve"> </w:t>
      </w:r>
      <w:r w:rsidRPr="00E60568">
        <w:rPr>
          <w:lang w:val="ru-RU" w:eastAsia="en-US"/>
        </w:rPr>
        <w:t>вариант</w:t>
      </w:r>
      <w:r w:rsidRPr="006303AB">
        <w:rPr>
          <w:lang w:val="ru-RU" w:eastAsia="en-US"/>
        </w:rPr>
        <w:t xml:space="preserve"> </w:t>
      </w:r>
      <w:r>
        <w:rPr>
          <w:lang w:val="ru-RU" w:eastAsia="en-US"/>
        </w:rPr>
        <w:t>также</w:t>
      </w:r>
      <w:r w:rsidRPr="006303AB">
        <w:rPr>
          <w:lang w:val="ru-RU" w:eastAsia="en-US"/>
        </w:rPr>
        <w:t xml:space="preserve"> </w:t>
      </w:r>
      <w:r w:rsidRPr="00E60568">
        <w:rPr>
          <w:lang w:val="ru-RU" w:eastAsia="en-US"/>
        </w:rPr>
        <w:t>имеется</w:t>
      </w:r>
      <w:r w:rsidRPr="006303AB">
        <w:rPr>
          <w:lang w:val="ru-RU" w:eastAsia="en-US"/>
        </w:rPr>
        <w:t xml:space="preserve"> </w:t>
      </w:r>
      <w:r w:rsidRPr="00E60568">
        <w:rPr>
          <w:lang w:val="ru-RU" w:eastAsia="en-US"/>
        </w:rPr>
        <w:t>в</w:t>
      </w:r>
      <w:r w:rsidRPr="006303AB">
        <w:rPr>
          <w:lang w:val="ru-RU" w:eastAsia="en-US"/>
        </w:rPr>
        <w:t xml:space="preserve"> </w:t>
      </w:r>
      <w:r w:rsidRPr="00E60568">
        <w:rPr>
          <w:lang w:val="ru-RU" w:eastAsia="en-US"/>
        </w:rPr>
        <w:t>любом</w:t>
      </w:r>
      <w:r w:rsidRPr="006303AB">
        <w:rPr>
          <w:lang w:val="ru-RU" w:eastAsia="en-US"/>
        </w:rPr>
        <w:t xml:space="preserve"> </w:t>
      </w:r>
      <w:r w:rsidRPr="00E60568">
        <w:rPr>
          <w:lang w:val="ru-RU" w:eastAsia="en-US"/>
        </w:rPr>
        <w:t>случае</w:t>
      </w:r>
      <w:r w:rsidR="00851CEA" w:rsidRPr="006303AB">
        <w:rPr>
          <w:lang w:val="ru-RU" w:eastAsia="en-US"/>
        </w:rPr>
        <w:t>.</w:t>
      </w:r>
    </w:p>
    <w:p w14:paraId="2C581C19" w14:textId="77112F87" w:rsidR="00433C3A" w:rsidRPr="007024CC" w:rsidRDefault="007024CC" w:rsidP="009D556B">
      <w:pPr>
        <w:pStyle w:val="Heading3"/>
        <w:spacing w:before="480"/>
        <w:rPr>
          <w:lang w:val="ru-RU" w:eastAsia="en-US"/>
        </w:rPr>
      </w:pPr>
      <w:r>
        <w:rPr>
          <w:lang w:val="ru-RU" w:eastAsia="en-US"/>
        </w:rPr>
        <w:t>Отсрочка</w:t>
      </w:r>
      <w:r w:rsidRPr="007024CC">
        <w:rPr>
          <w:lang w:val="ru-RU" w:eastAsia="en-US"/>
        </w:rPr>
        <w:t xml:space="preserve"> </w:t>
      </w:r>
      <w:r>
        <w:rPr>
          <w:lang w:val="ru-RU" w:eastAsia="en-US"/>
        </w:rPr>
        <w:t>публикации</w:t>
      </w:r>
      <w:r w:rsidRPr="007024CC">
        <w:rPr>
          <w:lang w:val="ru-RU" w:eastAsia="en-US"/>
        </w:rPr>
        <w:t xml:space="preserve"> </w:t>
      </w:r>
      <w:r>
        <w:rPr>
          <w:lang w:val="ru-RU" w:eastAsia="en-US"/>
        </w:rPr>
        <w:t>согласно</w:t>
      </w:r>
      <w:r w:rsidRPr="007024CC">
        <w:rPr>
          <w:lang w:val="ru-RU" w:eastAsia="en-US"/>
        </w:rPr>
        <w:t xml:space="preserve"> </w:t>
      </w:r>
      <w:r>
        <w:rPr>
          <w:lang w:val="ru-RU" w:eastAsia="en-US"/>
        </w:rPr>
        <w:t>Акту</w:t>
      </w:r>
      <w:r w:rsidRPr="007024CC">
        <w:rPr>
          <w:lang w:val="ru-RU" w:eastAsia="en-US"/>
        </w:rPr>
        <w:t xml:space="preserve"> 1999 </w:t>
      </w:r>
      <w:r>
        <w:rPr>
          <w:lang w:val="ru-RU" w:eastAsia="en-US"/>
        </w:rPr>
        <w:t>г</w:t>
      </w:r>
      <w:r w:rsidRPr="007024CC">
        <w:rPr>
          <w:lang w:val="ru-RU" w:eastAsia="en-US"/>
        </w:rPr>
        <w:t>.:</w:t>
      </w:r>
      <w:r>
        <w:rPr>
          <w:lang w:val="ru-RU" w:eastAsia="en-US"/>
        </w:rPr>
        <w:t xml:space="preserve">  два возможных заявления</w:t>
      </w:r>
    </w:p>
    <w:p w14:paraId="4B3ABCFA" w14:textId="541CFDBB" w:rsidR="00433C3A" w:rsidRPr="007024CC" w:rsidRDefault="001F4497" w:rsidP="00736A45">
      <w:pPr>
        <w:pStyle w:val="ONUME"/>
        <w:rPr>
          <w:lang w:val="ru-RU" w:eastAsia="en-US"/>
        </w:rPr>
      </w:pPr>
      <w:r>
        <w:rPr>
          <w:lang w:val="ru-RU" w:eastAsia="en-US"/>
        </w:rPr>
        <w:t>На дату выхода</w:t>
      </w:r>
      <w:r w:rsidR="007024CC" w:rsidRPr="007024CC">
        <w:rPr>
          <w:lang w:val="ru-RU" w:eastAsia="en-US"/>
        </w:rPr>
        <w:t xml:space="preserve"> </w:t>
      </w:r>
      <w:r w:rsidR="007024CC">
        <w:rPr>
          <w:lang w:val="ru-RU" w:eastAsia="en-US"/>
        </w:rPr>
        <w:t>данного</w:t>
      </w:r>
      <w:r w:rsidR="007024CC" w:rsidRPr="007024CC">
        <w:rPr>
          <w:lang w:val="ru-RU" w:eastAsia="en-US"/>
        </w:rPr>
        <w:t xml:space="preserve"> </w:t>
      </w:r>
      <w:r w:rsidR="007024CC">
        <w:rPr>
          <w:lang w:val="ru-RU" w:eastAsia="en-US"/>
        </w:rPr>
        <w:t>документа</w:t>
      </w:r>
      <w:r w:rsidR="007024CC" w:rsidRPr="007024CC">
        <w:rPr>
          <w:lang w:val="ru-RU" w:eastAsia="en-US"/>
        </w:rPr>
        <w:t xml:space="preserve"> </w:t>
      </w:r>
      <w:r w:rsidR="007024CC">
        <w:rPr>
          <w:lang w:val="ru-RU" w:eastAsia="en-US"/>
        </w:rPr>
        <w:t>заявление</w:t>
      </w:r>
      <w:r w:rsidR="007024CC" w:rsidRPr="007024CC">
        <w:rPr>
          <w:lang w:val="ru-RU" w:eastAsia="en-US"/>
        </w:rPr>
        <w:t xml:space="preserve"> </w:t>
      </w:r>
      <w:r w:rsidR="007024CC">
        <w:rPr>
          <w:lang w:val="ru-RU" w:eastAsia="en-US"/>
        </w:rPr>
        <w:t>о</w:t>
      </w:r>
      <w:r w:rsidR="007024CC" w:rsidRPr="007024CC">
        <w:rPr>
          <w:lang w:val="ru-RU" w:eastAsia="en-US"/>
        </w:rPr>
        <w:t xml:space="preserve"> </w:t>
      </w:r>
      <w:r w:rsidR="007024CC">
        <w:rPr>
          <w:lang w:val="ru-RU" w:eastAsia="en-US"/>
        </w:rPr>
        <w:t>запрещении</w:t>
      </w:r>
      <w:r w:rsidR="007024CC" w:rsidRPr="007024CC">
        <w:rPr>
          <w:lang w:val="ru-RU" w:eastAsia="en-US"/>
        </w:rPr>
        <w:t xml:space="preserve"> </w:t>
      </w:r>
      <w:r w:rsidR="007024CC">
        <w:rPr>
          <w:lang w:val="ru-RU" w:eastAsia="en-US"/>
        </w:rPr>
        <w:t>отсрочки</w:t>
      </w:r>
      <w:r w:rsidR="007024CC" w:rsidRPr="007024CC">
        <w:rPr>
          <w:lang w:val="ru-RU" w:eastAsia="en-US"/>
        </w:rPr>
        <w:t xml:space="preserve"> </w:t>
      </w:r>
      <w:r w:rsidR="007024CC">
        <w:rPr>
          <w:lang w:val="ru-RU" w:eastAsia="en-US"/>
        </w:rPr>
        <w:t>публикации</w:t>
      </w:r>
      <w:r w:rsidR="007024CC" w:rsidRPr="007024CC">
        <w:rPr>
          <w:lang w:val="ru-RU" w:eastAsia="en-US"/>
        </w:rPr>
        <w:t xml:space="preserve"> </w:t>
      </w:r>
      <w:r w:rsidR="007024CC">
        <w:rPr>
          <w:lang w:val="ru-RU" w:eastAsia="en-US"/>
        </w:rPr>
        <w:t>сделали</w:t>
      </w:r>
      <w:r w:rsidR="007024CC" w:rsidRPr="007024CC">
        <w:rPr>
          <w:lang w:val="ru-RU" w:eastAsia="en-US"/>
        </w:rPr>
        <w:t xml:space="preserve"> </w:t>
      </w:r>
      <w:r w:rsidR="007024CC">
        <w:rPr>
          <w:lang w:val="ru-RU" w:eastAsia="en-US"/>
        </w:rPr>
        <w:t>следующие</w:t>
      </w:r>
      <w:r w:rsidR="007024CC" w:rsidRPr="007024CC">
        <w:rPr>
          <w:lang w:val="ru-RU" w:eastAsia="en-US"/>
        </w:rPr>
        <w:t xml:space="preserve"> </w:t>
      </w:r>
      <w:r w:rsidR="007024CC">
        <w:rPr>
          <w:lang w:val="ru-RU" w:eastAsia="en-US"/>
        </w:rPr>
        <w:t>семь</w:t>
      </w:r>
      <w:r w:rsidR="007024CC" w:rsidRPr="007024CC">
        <w:rPr>
          <w:lang w:val="ru-RU" w:eastAsia="en-US"/>
        </w:rPr>
        <w:t xml:space="preserve"> </w:t>
      </w:r>
      <w:r w:rsidR="007024CC">
        <w:rPr>
          <w:lang w:val="ru-RU" w:eastAsia="en-US"/>
        </w:rPr>
        <w:t>договаривающихся</w:t>
      </w:r>
      <w:r w:rsidR="007024CC" w:rsidRPr="007024CC">
        <w:rPr>
          <w:lang w:val="ru-RU" w:eastAsia="en-US"/>
        </w:rPr>
        <w:t xml:space="preserve"> </w:t>
      </w:r>
      <w:r w:rsidR="007024CC">
        <w:rPr>
          <w:lang w:val="ru-RU" w:eastAsia="en-US"/>
        </w:rPr>
        <w:t>сторон</w:t>
      </w:r>
      <w:r w:rsidR="007024CC" w:rsidRPr="007024CC">
        <w:rPr>
          <w:lang w:val="ru-RU" w:eastAsia="en-US"/>
        </w:rPr>
        <w:t xml:space="preserve"> </w:t>
      </w:r>
      <w:r w:rsidR="007024CC">
        <w:rPr>
          <w:lang w:val="ru-RU" w:eastAsia="en-US"/>
        </w:rPr>
        <w:t>Акта</w:t>
      </w:r>
      <w:r w:rsidR="007024CC" w:rsidRPr="007024CC">
        <w:rPr>
          <w:lang w:val="ru-RU" w:eastAsia="en-US"/>
        </w:rPr>
        <w:t xml:space="preserve"> 1999 </w:t>
      </w:r>
      <w:r w:rsidR="007024CC">
        <w:rPr>
          <w:lang w:val="ru-RU" w:eastAsia="en-US"/>
        </w:rPr>
        <w:t>г</w:t>
      </w:r>
      <w:r w:rsidR="007024CC" w:rsidRPr="007024CC">
        <w:rPr>
          <w:lang w:val="ru-RU" w:eastAsia="en-US"/>
        </w:rPr>
        <w:t>.</w:t>
      </w:r>
      <w:r w:rsidR="006303AB" w:rsidRPr="006303AB">
        <w:rPr>
          <w:lang w:val="ru-RU" w:eastAsia="en-US"/>
        </w:rPr>
        <w:t xml:space="preserve"> </w:t>
      </w:r>
      <w:r w:rsidR="006303AB" w:rsidRPr="007024CC">
        <w:rPr>
          <w:lang w:val="ru-RU" w:eastAsia="en-US"/>
        </w:rPr>
        <w:t>(</w:t>
      </w:r>
      <w:r w:rsidR="006303AB">
        <w:rPr>
          <w:lang w:val="ru-RU" w:eastAsia="en-US"/>
        </w:rPr>
        <w:t>статья</w:t>
      </w:r>
      <w:r w:rsidR="006303AB" w:rsidRPr="007024CC">
        <w:rPr>
          <w:lang w:val="ru-RU" w:eastAsia="en-US"/>
        </w:rPr>
        <w:t>11(1)(</w:t>
      </w:r>
      <w:r w:rsidR="006303AB">
        <w:rPr>
          <w:lang w:eastAsia="en-US"/>
        </w:rPr>
        <w:t>b</w:t>
      </w:r>
      <w:r w:rsidR="006303AB" w:rsidRPr="007024CC">
        <w:rPr>
          <w:lang w:val="ru-RU" w:eastAsia="en-US"/>
        </w:rPr>
        <w:t>))</w:t>
      </w:r>
      <w:r w:rsidR="007024CC" w:rsidRPr="007024CC">
        <w:rPr>
          <w:lang w:val="ru-RU" w:eastAsia="en-US"/>
        </w:rPr>
        <w:t>:</w:t>
      </w:r>
      <w:r w:rsidR="007024CC">
        <w:rPr>
          <w:lang w:val="ru-RU" w:eastAsia="en-US"/>
        </w:rPr>
        <w:t xml:space="preserve"> Венгрия, Исландия, Монако, Польша, Российская Федерация, Соединенные Штаты Америки и Украина.</w:t>
      </w:r>
    </w:p>
    <w:p w14:paraId="2770B11E" w14:textId="4F391180" w:rsidR="00433C3A" w:rsidRPr="00A57FF2" w:rsidRDefault="007024CC" w:rsidP="003D3A20">
      <w:pPr>
        <w:pStyle w:val="ONUME"/>
        <w:rPr>
          <w:lang w:val="ru-RU" w:eastAsia="en-US"/>
        </w:rPr>
      </w:pPr>
      <w:r w:rsidRPr="00A57FF2">
        <w:rPr>
          <w:lang w:val="ru-RU" w:eastAsia="en-US"/>
        </w:rPr>
        <w:t xml:space="preserve">Кроме того, заявление о том, </w:t>
      </w:r>
      <w:r w:rsidR="00A57FF2" w:rsidRPr="00A57FF2">
        <w:rPr>
          <w:lang w:val="ru-RU" w:eastAsia="en-US"/>
        </w:rPr>
        <w:t>что их</w:t>
      </w:r>
      <w:r w:rsidR="00A57FF2" w:rsidRPr="00A57FF2">
        <w:rPr>
          <w:lang w:eastAsia="en-US"/>
        </w:rPr>
        <w:t> </w:t>
      </w:r>
      <w:r w:rsidR="00A57FF2" w:rsidRPr="00A57FF2">
        <w:rPr>
          <w:lang w:val="ru-RU" w:eastAsia="en-US"/>
        </w:rPr>
        <w:t>законодательство предусматривает отсрочку публикации на срок менее 30 месяцев (статья</w:t>
      </w:r>
      <w:r w:rsidR="00A57FF2">
        <w:rPr>
          <w:lang w:eastAsia="en-US"/>
        </w:rPr>
        <w:t> </w:t>
      </w:r>
      <w:r w:rsidR="00A57FF2" w:rsidRPr="00A57FF2">
        <w:rPr>
          <w:lang w:val="ru-RU" w:eastAsia="en-US"/>
        </w:rPr>
        <w:t>11(1)(</w:t>
      </w:r>
      <w:r w:rsidR="00A57FF2">
        <w:rPr>
          <w:lang w:eastAsia="en-US"/>
        </w:rPr>
        <w:t>a</w:t>
      </w:r>
      <w:r w:rsidR="00A57FF2" w:rsidRPr="00A57FF2">
        <w:rPr>
          <w:lang w:val="ru-RU" w:eastAsia="en-US"/>
        </w:rPr>
        <w:t>)) сделали следующие договаривающейся стороны:</w:t>
      </w:r>
      <w:r w:rsidR="00C4702D">
        <w:rPr>
          <w:lang w:val="ru-RU" w:eastAsia="en-US"/>
        </w:rPr>
        <w:t xml:space="preserve"> </w:t>
      </w:r>
      <w:r w:rsidR="00A57FF2" w:rsidRPr="00A57FF2">
        <w:rPr>
          <w:lang w:val="ru-RU" w:eastAsia="en-US"/>
        </w:rPr>
        <w:t xml:space="preserve"> Африканская организация интеллектуальной собственности (АОИС) (12 месяцев), Белиз (12 месяцев), Бенилюкс (12 месяцев),  Бруней-Даруссалам (12 месяцев), </w:t>
      </w:r>
      <w:r w:rsidR="00392E56" w:rsidRPr="00A57FF2">
        <w:rPr>
          <w:lang w:val="ru-RU" w:eastAsia="en-US"/>
        </w:rPr>
        <w:t>Дания (6 месяцев),</w:t>
      </w:r>
      <w:r w:rsidR="00392E56">
        <w:rPr>
          <w:lang w:val="ru-RU" w:eastAsia="en-US"/>
        </w:rPr>
        <w:t xml:space="preserve"> </w:t>
      </w:r>
      <w:r w:rsidR="00A57FF2">
        <w:rPr>
          <w:lang w:val="ru-RU" w:eastAsia="en-US"/>
        </w:rPr>
        <w:t xml:space="preserve">Камбоджа </w:t>
      </w:r>
      <w:r w:rsidR="00A57FF2" w:rsidRPr="00A57FF2">
        <w:rPr>
          <w:lang w:val="ru-RU" w:eastAsia="en-US"/>
        </w:rPr>
        <w:t>(12 месяцев),</w:t>
      </w:r>
      <w:r w:rsidR="00A57FF2">
        <w:rPr>
          <w:lang w:val="ru-RU" w:eastAsia="en-US"/>
        </w:rPr>
        <w:t xml:space="preserve"> </w:t>
      </w:r>
      <w:r w:rsidR="006303AB">
        <w:rPr>
          <w:lang w:val="ru-RU" w:eastAsia="en-US"/>
        </w:rPr>
        <w:t>Норвегия (6 </w:t>
      </w:r>
      <w:r w:rsidR="00A57FF2" w:rsidRPr="00A57FF2">
        <w:rPr>
          <w:lang w:val="ru-RU" w:eastAsia="en-US"/>
        </w:rPr>
        <w:t xml:space="preserve">месяцев), </w:t>
      </w:r>
      <w:r w:rsidR="00392E56">
        <w:rPr>
          <w:lang w:val="ru-RU" w:eastAsia="en-US"/>
        </w:rPr>
        <w:t xml:space="preserve">Сингапур (18 месяцев), </w:t>
      </w:r>
      <w:r w:rsidR="00A57FF2" w:rsidRPr="00A57FF2">
        <w:rPr>
          <w:lang w:val="ru-RU" w:eastAsia="en-US"/>
        </w:rPr>
        <w:t>Сирийская Арабская Республика (12 месяцев), Словения (12 месяцев),</w:t>
      </w:r>
      <w:r w:rsidR="00392E56">
        <w:rPr>
          <w:lang w:val="ru-RU" w:eastAsia="en-US"/>
        </w:rPr>
        <w:t xml:space="preserve"> Соединенное Королевство (12 месяцев),</w:t>
      </w:r>
      <w:r w:rsidR="00A57FF2" w:rsidRPr="00A57FF2">
        <w:rPr>
          <w:lang w:val="ru-RU" w:eastAsia="en-US"/>
        </w:rPr>
        <w:t xml:space="preserve"> Финляндия (6</w:t>
      </w:r>
      <w:r w:rsidR="00392E56">
        <w:rPr>
          <w:lang w:val="ru-RU" w:eastAsia="en-US"/>
        </w:rPr>
        <w:t> </w:t>
      </w:r>
      <w:r w:rsidR="00A57FF2" w:rsidRPr="00A57FF2">
        <w:rPr>
          <w:lang w:val="ru-RU" w:eastAsia="en-US"/>
        </w:rPr>
        <w:t>месяцев), Хорватия (12 месяцев), Эстония (12 месяцев)</w:t>
      </w:r>
      <w:r w:rsidR="006F3C00">
        <w:rPr>
          <w:rStyle w:val="FootnoteReference"/>
          <w:lang w:eastAsia="en-US"/>
        </w:rPr>
        <w:footnoteReference w:id="6"/>
      </w:r>
      <w:r w:rsidR="00433C3A" w:rsidRPr="00A57FF2">
        <w:rPr>
          <w:lang w:val="ru-RU" w:eastAsia="en-US"/>
        </w:rPr>
        <w:t>.</w:t>
      </w:r>
    </w:p>
    <w:p w14:paraId="29478DC3" w14:textId="56C95317" w:rsidR="000673EC" w:rsidRPr="00A92BF5" w:rsidRDefault="00A92BF5" w:rsidP="00A92BF5">
      <w:pPr>
        <w:pStyle w:val="ONUME"/>
        <w:rPr>
          <w:lang w:val="ru-RU" w:eastAsia="en-US"/>
        </w:rPr>
      </w:pPr>
      <w:r>
        <w:rPr>
          <w:lang w:val="ru-RU" w:eastAsia="en-US"/>
        </w:rPr>
        <w:t>Следует отметить, что в числе указанных до</w:t>
      </w:r>
      <w:r w:rsidRPr="00A92BF5">
        <w:rPr>
          <w:lang w:val="ru-RU" w:eastAsia="en-US"/>
        </w:rPr>
        <w:t>говаривающихся сторон Дания, Норвегия</w:t>
      </w:r>
      <w:r>
        <w:rPr>
          <w:lang w:val="ru-RU" w:eastAsia="en-US"/>
        </w:rPr>
        <w:t xml:space="preserve"> и</w:t>
      </w:r>
      <w:r w:rsidRPr="00A92BF5">
        <w:rPr>
          <w:lang w:val="ru-RU" w:eastAsia="en-US"/>
        </w:rPr>
        <w:t xml:space="preserve"> Финляндия в своих соответствующих</w:t>
      </w:r>
      <w:r>
        <w:rPr>
          <w:lang w:val="ru-RU" w:eastAsia="en-US"/>
        </w:rPr>
        <w:t xml:space="preserve"> декларациях согласно статье 11(1)</w:t>
      </w:r>
      <w:r w:rsidRPr="00A92BF5">
        <w:rPr>
          <w:lang w:val="ru-RU" w:eastAsia="en-US"/>
        </w:rPr>
        <w:t>(а)</w:t>
      </w:r>
      <w:r>
        <w:rPr>
          <w:lang w:val="ru-RU" w:eastAsia="en-US"/>
        </w:rPr>
        <w:t xml:space="preserve"> оговорили</w:t>
      </w:r>
      <w:r w:rsidRPr="00A92BF5">
        <w:rPr>
          <w:lang w:val="ru-RU" w:eastAsia="en-US"/>
        </w:rPr>
        <w:t xml:space="preserve"> шестимесячный </w:t>
      </w:r>
      <w:r>
        <w:rPr>
          <w:lang w:val="ru-RU" w:eastAsia="en-US"/>
        </w:rPr>
        <w:t>период</w:t>
      </w:r>
      <w:r w:rsidRPr="00A92BF5">
        <w:rPr>
          <w:lang w:val="ru-RU" w:eastAsia="en-US"/>
        </w:rPr>
        <w:t xml:space="preserve"> отсрочки. </w:t>
      </w:r>
      <w:r w:rsidR="00F51E3D">
        <w:rPr>
          <w:lang w:val="ru-RU" w:eastAsia="en-US"/>
        </w:rPr>
        <w:t xml:space="preserve"> </w:t>
      </w:r>
      <w:r w:rsidR="00D12978">
        <w:rPr>
          <w:lang w:val="ru-RU" w:eastAsia="en-US"/>
        </w:rPr>
        <w:t>Поскольку</w:t>
      </w:r>
      <w:r w:rsidRPr="00A92BF5">
        <w:rPr>
          <w:lang w:val="ru-RU" w:eastAsia="en-US"/>
        </w:rPr>
        <w:t xml:space="preserve"> этот </w:t>
      </w:r>
      <w:r>
        <w:rPr>
          <w:lang w:val="ru-RU" w:eastAsia="en-US"/>
        </w:rPr>
        <w:t>срок</w:t>
      </w:r>
      <w:r w:rsidRPr="00A92BF5">
        <w:rPr>
          <w:lang w:val="ru-RU" w:eastAsia="en-US"/>
        </w:rPr>
        <w:t xml:space="preserve"> равен шестимесячному </w:t>
      </w:r>
      <w:r>
        <w:rPr>
          <w:lang w:val="ru-RU" w:eastAsia="en-US"/>
        </w:rPr>
        <w:t xml:space="preserve">сроку </w:t>
      </w:r>
      <w:r w:rsidRPr="00A92BF5">
        <w:rPr>
          <w:lang w:val="ru-RU" w:eastAsia="en-US"/>
        </w:rPr>
        <w:t>стандартно</w:t>
      </w:r>
      <w:r>
        <w:rPr>
          <w:lang w:val="ru-RU" w:eastAsia="en-US"/>
        </w:rPr>
        <w:t>й</w:t>
      </w:r>
      <w:r w:rsidRPr="00A92BF5">
        <w:rPr>
          <w:lang w:val="ru-RU" w:eastAsia="en-US"/>
        </w:rPr>
        <w:t xml:space="preserve"> публикации, технически их заявления рассматриваются </w:t>
      </w:r>
      <w:r>
        <w:rPr>
          <w:lang w:val="ru-RU" w:eastAsia="en-US"/>
        </w:rPr>
        <w:t>как сделанные в соответствии со статьей 11(1)</w:t>
      </w:r>
      <w:r w:rsidRPr="00A92BF5">
        <w:rPr>
          <w:lang w:val="ru-RU" w:eastAsia="en-US"/>
        </w:rPr>
        <w:t>(</w:t>
      </w:r>
      <w:r w:rsidRPr="00A92BF5">
        <w:rPr>
          <w:lang w:eastAsia="en-US"/>
        </w:rPr>
        <w:t>b</w:t>
      </w:r>
      <w:r w:rsidRPr="00A92BF5">
        <w:rPr>
          <w:lang w:val="ru-RU" w:eastAsia="en-US"/>
        </w:rPr>
        <w:t>) (для запрещения отсрочки</w:t>
      </w:r>
      <w:r w:rsidR="00083FDB" w:rsidRPr="00A92BF5">
        <w:rPr>
          <w:lang w:val="ru-RU" w:eastAsia="en-US"/>
        </w:rPr>
        <w:t>)</w:t>
      </w:r>
      <w:r w:rsidR="00033FF6" w:rsidRPr="00A92BF5">
        <w:rPr>
          <w:lang w:val="ru-RU" w:eastAsia="en-US"/>
        </w:rPr>
        <w:t>.</w:t>
      </w:r>
    </w:p>
    <w:p w14:paraId="39163EB8" w14:textId="78B72C9C" w:rsidR="005F079C" w:rsidRPr="00F51E3D" w:rsidRDefault="00A92BF5" w:rsidP="00433C3A">
      <w:pPr>
        <w:pStyle w:val="ONUME"/>
        <w:rPr>
          <w:lang w:val="ru-RU" w:eastAsia="en-US"/>
        </w:rPr>
      </w:pPr>
      <w:r>
        <w:rPr>
          <w:lang w:val="ru-RU" w:eastAsia="en-US"/>
        </w:rPr>
        <w:t>Все</w:t>
      </w:r>
      <w:r w:rsidRPr="00F51E3D">
        <w:rPr>
          <w:lang w:val="ru-RU" w:eastAsia="en-US"/>
        </w:rPr>
        <w:t xml:space="preserve"> </w:t>
      </w:r>
      <w:r>
        <w:rPr>
          <w:lang w:val="ru-RU" w:eastAsia="en-US"/>
        </w:rPr>
        <w:t>остальные</w:t>
      </w:r>
      <w:r w:rsidRPr="00F51E3D">
        <w:rPr>
          <w:lang w:val="ru-RU" w:eastAsia="en-US"/>
        </w:rPr>
        <w:t xml:space="preserve"> </w:t>
      </w:r>
      <w:r w:rsidRPr="00A92BF5">
        <w:rPr>
          <w:lang w:val="ru-RU" w:eastAsia="en-US"/>
        </w:rPr>
        <w:t>договаривающи</w:t>
      </w:r>
      <w:r>
        <w:rPr>
          <w:lang w:val="ru-RU" w:eastAsia="en-US"/>
        </w:rPr>
        <w:t>е</w:t>
      </w:r>
      <w:r w:rsidRPr="00A92BF5">
        <w:rPr>
          <w:lang w:val="ru-RU" w:eastAsia="en-US"/>
        </w:rPr>
        <w:t>ся</w:t>
      </w:r>
      <w:r w:rsidRPr="00F51E3D">
        <w:rPr>
          <w:lang w:val="ru-RU" w:eastAsia="en-US"/>
        </w:rPr>
        <w:t xml:space="preserve"> </w:t>
      </w:r>
      <w:r w:rsidRPr="00A92BF5">
        <w:rPr>
          <w:lang w:val="ru-RU" w:eastAsia="en-US"/>
        </w:rPr>
        <w:t>сторон</w:t>
      </w:r>
      <w:r>
        <w:rPr>
          <w:lang w:val="ru-RU" w:eastAsia="en-US"/>
        </w:rPr>
        <w:t>ы</w:t>
      </w:r>
      <w:r w:rsidRPr="00F51E3D">
        <w:rPr>
          <w:lang w:val="ru-RU" w:eastAsia="en-US"/>
        </w:rPr>
        <w:t xml:space="preserve"> </w:t>
      </w:r>
      <w:r w:rsidRPr="00A92BF5">
        <w:rPr>
          <w:lang w:val="ru-RU" w:eastAsia="en-US"/>
        </w:rPr>
        <w:t>Акта</w:t>
      </w:r>
      <w:r w:rsidRPr="00F51E3D">
        <w:rPr>
          <w:lang w:val="ru-RU" w:eastAsia="en-US"/>
        </w:rPr>
        <w:t xml:space="preserve"> 1999 </w:t>
      </w:r>
      <w:r w:rsidRPr="00A92BF5">
        <w:rPr>
          <w:lang w:val="ru-RU" w:eastAsia="en-US"/>
        </w:rPr>
        <w:t>г</w:t>
      </w:r>
      <w:r w:rsidRPr="00F51E3D">
        <w:rPr>
          <w:lang w:val="ru-RU" w:eastAsia="en-US"/>
        </w:rPr>
        <w:t xml:space="preserve">. </w:t>
      </w:r>
      <w:r w:rsidR="00F51E3D">
        <w:rPr>
          <w:lang w:val="ru-RU" w:eastAsia="en-US"/>
        </w:rPr>
        <w:t>при</w:t>
      </w:r>
      <w:r w:rsidR="00F51E3D" w:rsidRPr="00F51E3D">
        <w:rPr>
          <w:lang w:val="ru-RU" w:eastAsia="en-US"/>
        </w:rPr>
        <w:t xml:space="preserve"> </w:t>
      </w:r>
      <w:r w:rsidR="00F51E3D">
        <w:rPr>
          <w:lang w:val="ru-RU" w:eastAsia="en-US"/>
        </w:rPr>
        <w:t>указании</w:t>
      </w:r>
      <w:r w:rsidR="00F51E3D" w:rsidRPr="00F51E3D">
        <w:rPr>
          <w:lang w:val="ru-RU" w:eastAsia="en-US"/>
        </w:rPr>
        <w:t xml:space="preserve"> </w:t>
      </w:r>
      <w:r w:rsidR="00F51E3D">
        <w:rPr>
          <w:lang w:val="ru-RU" w:eastAsia="en-US"/>
        </w:rPr>
        <w:t>в</w:t>
      </w:r>
      <w:r w:rsidR="00F51E3D" w:rsidRPr="00F51E3D">
        <w:rPr>
          <w:lang w:val="ru-RU" w:eastAsia="en-US"/>
        </w:rPr>
        <w:t xml:space="preserve"> </w:t>
      </w:r>
      <w:r w:rsidR="00F51E3D">
        <w:rPr>
          <w:lang w:val="ru-RU" w:eastAsia="en-US"/>
        </w:rPr>
        <w:t>соответствии</w:t>
      </w:r>
      <w:r w:rsidR="00F51E3D" w:rsidRPr="00F51E3D">
        <w:rPr>
          <w:lang w:val="ru-RU" w:eastAsia="en-US"/>
        </w:rPr>
        <w:t xml:space="preserve"> </w:t>
      </w:r>
      <w:r w:rsidR="00F51E3D">
        <w:rPr>
          <w:lang w:val="ru-RU" w:eastAsia="en-US"/>
        </w:rPr>
        <w:t>с</w:t>
      </w:r>
      <w:r w:rsidR="00F51E3D" w:rsidRPr="00F51E3D">
        <w:rPr>
          <w:lang w:val="ru-RU" w:eastAsia="en-US"/>
        </w:rPr>
        <w:t xml:space="preserve"> </w:t>
      </w:r>
      <w:r w:rsidR="00F51E3D">
        <w:rPr>
          <w:lang w:val="ru-RU" w:eastAsia="en-US"/>
        </w:rPr>
        <w:t>Актом</w:t>
      </w:r>
      <w:r w:rsidR="00F51E3D" w:rsidRPr="00F51E3D">
        <w:rPr>
          <w:lang w:val="ru-RU" w:eastAsia="en-US"/>
        </w:rPr>
        <w:t xml:space="preserve"> 1999 </w:t>
      </w:r>
      <w:r w:rsidR="00F51E3D">
        <w:rPr>
          <w:lang w:val="ru-RU" w:eastAsia="en-US"/>
        </w:rPr>
        <w:t>г</w:t>
      </w:r>
      <w:r w:rsidR="00F51E3D" w:rsidRPr="00F51E3D">
        <w:rPr>
          <w:lang w:val="ru-RU" w:eastAsia="en-US"/>
        </w:rPr>
        <w:t>. (</w:t>
      </w:r>
      <w:r w:rsidR="00F51E3D">
        <w:rPr>
          <w:lang w:val="ru-RU" w:eastAsia="en-US"/>
        </w:rPr>
        <w:t>правило</w:t>
      </w:r>
      <w:r w:rsidR="00F51E3D" w:rsidRPr="00F51E3D">
        <w:rPr>
          <w:lang w:val="ru-RU" w:eastAsia="en-US"/>
        </w:rPr>
        <w:t xml:space="preserve"> 16(1)(</w:t>
      </w:r>
      <w:r w:rsidR="00F51E3D">
        <w:rPr>
          <w:lang w:eastAsia="en-US"/>
        </w:rPr>
        <w:t>a</w:t>
      </w:r>
      <w:r w:rsidR="00F51E3D" w:rsidRPr="00F51E3D">
        <w:rPr>
          <w:lang w:val="ru-RU" w:eastAsia="en-US"/>
        </w:rPr>
        <w:t xml:space="preserve">) </w:t>
      </w:r>
      <w:r w:rsidR="00F51E3D">
        <w:rPr>
          <w:lang w:val="ru-RU" w:eastAsia="en-US"/>
        </w:rPr>
        <w:t>Общей инструкции) согла</w:t>
      </w:r>
      <w:r w:rsidR="00AF4353">
        <w:rPr>
          <w:lang w:val="ru-RU" w:eastAsia="en-US"/>
        </w:rPr>
        <w:t>шаются</w:t>
      </w:r>
      <w:r w:rsidR="00F51E3D" w:rsidRPr="00F51E3D">
        <w:rPr>
          <w:lang w:val="ru-RU" w:eastAsia="en-US"/>
        </w:rPr>
        <w:t xml:space="preserve"> </w:t>
      </w:r>
      <w:r w:rsidR="00F51E3D">
        <w:rPr>
          <w:lang w:val="ru-RU" w:eastAsia="en-US"/>
        </w:rPr>
        <w:t>с</w:t>
      </w:r>
      <w:r w:rsidR="00F51E3D" w:rsidRPr="00F51E3D">
        <w:rPr>
          <w:lang w:val="ru-RU" w:eastAsia="en-US"/>
        </w:rPr>
        <w:t xml:space="preserve"> 30-</w:t>
      </w:r>
      <w:r w:rsidR="00F51E3D">
        <w:rPr>
          <w:lang w:val="ru-RU" w:eastAsia="en-US"/>
        </w:rPr>
        <w:t>месячным</w:t>
      </w:r>
      <w:r w:rsidR="00F51E3D" w:rsidRPr="00F51E3D">
        <w:rPr>
          <w:lang w:val="ru-RU" w:eastAsia="en-US"/>
        </w:rPr>
        <w:t xml:space="preserve"> </w:t>
      </w:r>
      <w:r w:rsidR="00F51E3D">
        <w:rPr>
          <w:lang w:val="ru-RU" w:eastAsia="en-US"/>
        </w:rPr>
        <w:t>максимальным</w:t>
      </w:r>
      <w:r w:rsidR="00F51E3D" w:rsidRPr="00F51E3D">
        <w:rPr>
          <w:lang w:val="ru-RU" w:eastAsia="en-US"/>
        </w:rPr>
        <w:t xml:space="preserve"> </w:t>
      </w:r>
      <w:r w:rsidR="00F51E3D">
        <w:rPr>
          <w:lang w:val="ru-RU" w:eastAsia="en-US"/>
        </w:rPr>
        <w:t>сроком</w:t>
      </w:r>
      <w:r w:rsidR="00F51E3D" w:rsidRPr="00F51E3D">
        <w:rPr>
          <w:lang w:val="ru-RU" w:eastAsia="en-US"/>
        </w:rPr>
        <w:t xml:space="preserve"> </w:t>
      </w:r>
      <w:r w:rsidR="00F51E3D">
        <w:rPr>
          <w:lang w:val="ru-RU" w:eastAsia="en-US"/>
        </w:rPr>
        <w:t>отсрочки</w:t>
      </w:r>
      <w:r w:rsidR="00F51E3D" w:rsidRPr="00F51E3D">
        <w:rPr>
          <w:lang w:val="ru-RU" w:eastAsia="en-US"/>
        </w:rPr>
        <w:t xml:space="preserve"> с даты подачи или, в случае заявления притязания на приоритет, с даты приоритета заявки</w:t>
      </w:r>
      <w:r w:rsidR="00F51E3D">
        <w:rPr>
          <w:lang w:val="ru-RU" w:eastAsia="en-US"/>
        </w:rPr>
        <w:t>.</w:t>
      </w:r>
    </w:p>
    <w:p w14:paraId="2570DA42" w14:textId="1DB64DCD" w:rsidR="00955360" w:rsidRPr="00F51E3D" w:rsidRDefault="00F51E3D" w:rsidP="00DE3209">
      <w:pPr>
        <w:pStyle w:val="Heading3"/>
        <w:spacing w:before="480"/>
        <w:rPr>
          <w:lang w:val="ru-RU"/>
        </w:rPr>
      </w:pPr>
      <w:r>
        <w:rPr>
          <w:lang w:val="ru-RU"/>
        </w:rPr>
        <w:t>Отсрочка согласно Акту 1960 г.</w:t>
      </w:r>
    </w:p>
    <w:p w14:paraId="7571DF67" w14:textId="1580C077" w:rsidR="00AE7091" w:rsidRPr="00AF4353" w:rsidRDefault="00D12978" w:rsidP="00AE7091">
      <w:pPr>
        <w:pStyle w:val="ONUME"/>
        <w:rPr>
          <w:lang w:val="ru-RU" w:eastAsia="en-US"/>
        </w:rPr>
      </w:pPr>
      <w:r>
        <w:rPr>
          <w:lang w:val="ru-RU" w:eastAsia="en-US"/>
        </w:rPr>
        <w:t>Согласно</w:t>
      </w:r>
      <w:r w:rsidRPr="00D12978">
        <w:rPr>
          <w:lang w:val="ru-RU" w:eastAsia="en-US"/>
        </w:rPr>
        <w:t xml:space="preserve"> </w:t>
      </w:r>
      <w:r>
        <w:rPr>
          <w:lang w:val="ru-RU" w:eastAsia="en-US"/>
        </w:rPr>
        <w:t>Акту</w:t>
      </w:r>
      <w:r w:rsidRPr="00D12978">
        <w:rPr>
          <w:lang w:val="ru-RU" w:eastAsia="en-US"/>
        </w:rPr>
        <w:t xml:space="preserve"> 1960 </w:t>
      </w:r>
      <w:r>
        <w:rPr>
          <w:lang w:val="ru-RU" w:eastAsia="en-US"/>
        </w:rPr>
        <w:t>г</w:t>
      </w:r>
      <w:r w:rsidRPr="00D12978">
        <w:rPr>
          <w:lang w:val="ru-RU" w:eastAsia="en-US"/>
        </w:rPr>
        <w:t xml:space="preserve">. </w:t>
      </w:r>
      <w:r>
        <w:rPr>
          <w:lang w:val="ru-RU" w:eastAsia="en-US"/>
        </w:rPr>
        <w:t>м</w:t>
      </w:r>
      <w:r w:rsidRPr="00D12978">
        <w:rPr>
          <w:lang w:val="ru-RU" w:eastAsia="en-US"/>
        </w:rPr>
        <w:t xml:space="preserve">аксимальный срок отсрочки составляет 12 месяцев с даты подачи или, в случае заявления притязания на приоритет, с даты приоритета соответствующей заявки </w:t>
      </w:r>
      <w:r w:rsidR="00AE7091" w:rsidRPr="00D12978">
        <w:rPr>
          <w:lang w:val="ru-RU" w:eastAsia="en-US"/>
        </w:rPr>
        <w:t>(</w:t>
      </w:r>
      <w:r>
        <w:rPr>
          <w:lang w:val="ru-RU" w:eastAsia="en-US"/>
        </w:rPr>
        <w:t>статья</w:t>
      </w:r>
      <w:r w:rsidR="00AE7091" w:rsidRPr="00D12978">
        <w:rPr>
          <w:lang w:val="ru-RU" w:eastAsia="en-US"/>
        </w:rPr>
        <w:t xml:space="preserve"> 6(4)(</w:t>
      </w:r>
      <w:r w:rsidR="00AE7091">
        <w:rPr>
          <w:lang w:eastAsia="en-US"/>
        </w:rPr>
        <w:t>a</w:t>
      </w:r>
      <w:r w:rsidR="00AE7091" w:rsidRPr="00D12978">
        <w:rPr>
          <w:lang w:val="ru-RU" w:eastAsia="en-US"/>
        </w:rPr>
        <w:t>)</w:t>
      </w:r>
      <w:r w:rsidRPr="00D12978">
        <w:rPr>
          <w:lang w:val="ru-RU" w:eastAsia="en-US"/>
        </w:rPr>
        <w:t xml:space="preserve"> </w:t>
      </w:r>
      <w:r>
        <w:rPr>
          <w:lang w:val="ru-RU" w:eastAsia="en-US"/>
        </w:rPr>
        <w:t>Акта</w:t>
      </w:r>
      <w:r w:rsidRPr="00D12978">
        <w:rPr>
          <w:lang w:val="ru-RU" w:eastAsia="en-US"/>
        </w:rPr>
        <w:t xml:space="preserve"> 19</w:t>
      </w:r>
      <w:r w:rsidR="00AF4353">
        <w:rPr>
          <w:lang w:val="ru-RU" w:eastAsia="en-US"/>
        </w:rPr>
        <w:t>60</w:t>
      </w:r>
      <w:r w:rsidRPr="00D12978">
        <w:rPr>
          <w:lang w:val="ru-RU" w:eastAsia="en-US"/>
        </w:rPr>
        <w:t xml:space="preserve"> </w:t>
      </w:r>
      <w:r>
        <w:rPr>
          <w:lang w:val="ru-RU" w:eastAsia="en-US"/>
        </w:rPr>
        <w:t>г</w:t>
      </w:r>
      <w:r w:rsidRPr="00D12978">
        <w:rPr>
          <w:lang w:val="ru-RU" w:eastAsia="en-US"/>
        </w:rPr>
        <w:t xml:space="preserve">. </w:t>
      </w:r>
      <w:r>
        <w:rPr>
          <w:lang w:val="ru-RU" w:eastAsia="en-US"/>
        </w:rPr>
        <w:t>и правило</w:t>
      </w:r>
      <w:r w:rsidR="00AE7091" w:rsidRPr="00D12978">
        <w:rPr>
          <w:lang w:val="ru-RU" w:eastAsia="en-US"/>
        </w:rPr>
        <w:t xml:space="preserve"> 16(1)(</w:t>
      </w:r>
      <w:r w:rsidR="00AE7091" w:rsidRPr="000F1A73">
        <w:rPr>
          <w:lang w:eastAsia="en-US"/>
        </w:rPr>
        <w:t>b</w:t>
      </w:r>
      <w:r w:rsidR="00AE7091" w:rsidRPr="00D12978">
        <w:rPr>
          <w:lang w:val="ru-RU" w:eastAsia="en-US"/>
        </w:rPr>
        <w:t xml:space="preserve">) </w:t>
      </w:r>
      <w:r>
        <w:rPr>
          <w:lang w:val="ru-RU" w:eastAsia="en-US"/>
        </w:rPr>
        <w:t>Общей инструкции</w:t>
      </w:r>
      <w:r w:rsidR="00AE7091" w:rsidRPr="00D12978">
        <w:rPr>
          <w:lang w:val="ru-RU" w:eastAsia="en-US"/>
        </w:rPr>
        <w:t xml:space="preserve">).  </w:t>
      </w:r>
      <w:r>
        <w:rPr>
          <w:lang w:val="ru-RU" w:eastAsia="en-US"/>
        </w:rPr>
        <w:t>М</w:t>
      </w:r>
      <w:r w:rsidRPr="00D12978">
        <w:rPr>
          <w:lang w:val="ru-RU" w:eastAsia="en-US"/>
        </w:rPr>
        <w:t xml:space="preserve">аксимальный срок отсрочки </w:t>
      </w:r>
      <w:r>
        <w:rPr>
          <w:lang w:val="ru-RU" w:eastAsia="en-US"/>
        </w:rPr>
        <w:t>составляет</w:t>
      </w:r>
      <w:r w:rsidRPr="00D12978">
        <w:rPr>
          <w:lang w:val="ru-RU" w:eastAsia="en-US"/>
        </w:rPr>
        <w:t xml:space="preserve"> </w:t>
      </w:r>
      <w:r>
        <w:rPr>
          <w:lang w:val="ru-RU" w:eastAsia="en-US"/>
        </w:rPr>
        <w:t>не</w:t>
      </w:r>
      <w:r w:rsidRPr="00D12978">
        <w:rPr>
          <w:lang w:val="ru-RU" w:eastAsia="en-US"/>
        </w:rPr>
        <w:t xml:space="preserve"> </w:t>
      </w:r>
      <w:r>
        <w:rPr>
          <w:lang w:val="ru-RU" w:eastAsia="en-US"/>
        </w:rPr>
        <w:t>более</w:t>
      </w:r>
      <w:r w:rsidRPr="00D12978">
        <w:rPr>
          <w:lang w:val="ru-RU" w:eastAsia="en-US"/>
        </w:rPr>
        <w:t xml:space="preserve"> 12 </w:t>
      </w:r>
      <w:r>
        <w:rPr>
          <w:lang w:val="ru-RU" w:eastAsia="en-US"/>
        </w:rPr>
        <w:t>месяцев</w:t>
      </w:r>
      <w:r w:rsidRPr="00D12978">
        <w:rPr>
          <w:lang w:val="ru-RU" w:eastAsia="en-US"/>
        </w:rPr>
        <w:t xml:space="preserve"> (</w:t>
      </w:r>
      <w:r>
        <w:rPr>
          <w:lang w:val="ru-RU" w:eastAsia="en-US"/>
        </w:rPr>
        <w:t>по</w:t>
      </w:r>
      <w:r w:rsidRPr="00D12978">
        <w:rPr>
          <w:lang w:val="ru-RU" w:eastAsia="en-US"/>
        </w:rPr>
        <w:t xml:space="preserve"> </w:t>
      </w:r>
      <w:r>
        <w:rPr>
          <w:lang w:val="ru-RU" w:eastAsia="en-US"/>
        </w:rPr>
        <w:t>сравнению</w:t>
      </w:r>
      <w:r w:rsidRPr="00D12978">
        <w:rPr>
          <w:lang w:val="ru-RU" w:eastAsia="en-US"/>
        </w:rPr>
        <w:t xml:space="preserve"> </w:t>
      </w:r>
      <w:r>
        <w:rPr>
          <w:lang w:val="ru-RU" w:eastAsia="en-US"/>
        </w:rPr>
        <w:t>с</w:t>
      </w:r>
      <w:r w:rsidRPr="00D12978">
        <w:rPr>
          <w:lang w:val="ru-RU" w:eastAsia="en-US"/>
        </w:rPr>
        <w:t xml:space="preserve"> </w:t>
      </w:r>
      <w:r>
        <w:rPr>
          <w:lang w:val="ru-RU" w:eastAsia="en-US"/>
        </w:rPr>
        <w:t>Актом</w:t>
      </w:r>
      <w:r w:rsidRPr="00D12978">
        <w:rPr>
          <w:lang w:val="ru-RU" w:eastAsia="en-US"/>
        </w:rPr>
        <w:t xml:space="preserve"> 1999 </w:t>
      </w:r>
      <w:r>
        <w:rPr>
          <w:lang w:val="ru-RU" w:eastAsia="en-US"/>
        </w:rPr>
        <w:t>г</w:t>
      </w:r>
      <w:r w:rsidRPr="00D12978">
        <w:rPr>
          <w:lang w:val="ru-RU" w:eastAsia="en-US"/>
        </w:rPr>
        <w:t xml:space="preserve">.), </w:t>
      </w:r>
      <w:r>
        <w:rPr>
          <w:lang w:val="ru-RU" w:eastAsia="en-US"/>
        </w:rPr>
        <w:t>но</w:t>
      </w:r>
      <w:r w:rsidRPr="00D12978">
        <w:rPr>
          <w:lang w:val="ru-RU" w:eastAsia="en-US"/>
        </w:rPr>
        <w:t xml:space="preserve"> </w:t>
      </w:r>
      <w:r>
        <w:rPr>
          <w:lang w:val="ru-RU" w:eastAsia="en-US"/>
        </w:rPr>
        <w:t>при</w:t>
      </w:r>
      <w:r w:rsidRPr="00D12978">
        <w:rPr>
          <w:lang w:val="ru-RU" w:eastAsia="en-US"/>
        </w:rPr>
        <w:t xml:space="preserve"> </w:t>
      </w:r>
      <w:r>
        <w:rPr>
          <w:lang w:val="ru-RU" w:eastAsia="en-US"/>
        </w:rPr>
        <w:t>этом</w:t>
      </w:r>
      <w:r w:rsidRPr="00D12978">
        <w:rPr>
          <w:lang w:val="ru-RU" w:eastAsia="en-US"/>
        </w:rPr>
        <w:t xml:space="preserve"> </w:t>
      </w:r>
      <w:r>
        <w:rPr>
          <w:lang w:val="ru-RU" w:eastAsia="en-US"/>
        </w:rPr>
        <w:t>договаривающаяся</w:t>
      </w:r>
      <w:r w:rsidRPr="00D12978">
        <w:rPr>
          <w:lang w:val="ru-RU" w:eastAsia="en-US"/>
        </w:rPr>
        <w:t xml:space="preserve"> </w:t>
      </w:r>
      <w:r>
        <w:rPr>
          <w:lang w:val="ru-RU" w:eastAsia="en-US"/>
        </w:rPr>
        <w:t>сторона</w:t>
      </w:r>
      <w:r w:rsidRPr="00D12978">
        <w:rPr>
          <w:lang w:val="ru-RU" w:eastAsia="en-US"/>
        </w:rPr>
        <w:t xml:space="preserve"> </w:t>
      </w:r>
      <w:r>
        <w:rPr>
          <w:lang w:val="ru-RU" w:eastAsia="en-US"/>
        </w:rPr>
        <w:t>Акта</w:t>
      </w:r>
      <w:r w:rsidRPr="00D12978">
        <w:rPr>
          <w:lang w:val="ru-RU" w:eastAsia="en-US"/>
        </w:rPr>
        <w:t xml:space="preserve"> 1960 </w:t>
      </w:r>
      <w:r>
        <w:rPr>
          <w:lang w:val="ru-RU" w:eastAsia="en-US"/>
        </w:rPr>
        <w:t>г</w:t>
      </w:r>
      <w:r w:rsidRPr="00D12978">
        <w:rPr>
          <w:lang w:val="ru-RU" w:eastAsia="en-US"/>
        </w:rPr>
        <w:t xml:space="preserve">. </w:t>
      </w:r>
      <w:r w:rsidR="00AF4353">
        <w:rPr>
          <w:lang w:val="ru-RU" w:eastAsia="en-US"/>
        </w:rPr>
        <w:t>н</w:t>
      </w:r>
      <w:r>
        <w:rPr>
          <w:lang w:val="ru-RU" w:eastAsia="en-US"/>
        </w:rPr>
        <w:t>е вправе запретить отсрочку публикации или уменьшить ее срок.  Такая</w:t>
      </w:r>
      <w:r w:rsidRPr="00AF4353">
        <w:rPr>
          <w:lang w:val="ru-RU" w:eastAsia="en-US"/>
        </w:rPr>
        <w:t xml:space="preserve"> </w:t>
      </w:r>
      <w:r>
        <w:rPr>
          <w:lang w:val="ru-RU" w:eastAsia="en-US"/>
        </w:rPr>
        <w:t>возможность</w:t>
      </w:r>
      <w:r w:rsidRPr="00AF4353">
        <w:rPr>
          <w:lang w:val="ru-RU" w:eastAsia="en-US"/>
        </w:rPr>
        <w:t xml:space="preserve"> </w:t>
      </w:r>
      <w:r>
        <w:rPr>
          <w:lang w:val="ru-RU" w:eastAsia="en-US"/>
        </w:rPr>
        <w:t>Актом</w:t>
      </w:r>
      <w:r w:rsidRPr="00AF4353">
        <w:rPr>
          <w:lang w:val="ru-RU" w:eastAsia="en-US"/>
        </w:rPr>
        <w:t xml:space="preserve"> 1960 </w:t>
      </w:r>
      <w:r>
        <w:rPr>
          <w:lang w:val="ru-RU" w:eastAsia="en-US"/>
        </w:rPr>
        <w:t>г</w:t>
      </w:r>
      <w:r w:rsidRPr="00AF4353">
        <w:rPr>
          <w:lang w:val="ru-RU" w:eastAsia="en-US"/>
        </w:rPr>
        <w:t xml:space="preserve">. </w:t>
      </w:r>
      <w:r>
        <w:rPr>
          <w:lang w:val="ru-RU" w:eastAsia="en-US"/>
        </w:rPr>
        <w:t>не</w:t>
      </w:r>
      <w:r w:rsidRPr="00AF4353">
        <w:rPr>
          <w:lang w:val="ru-RU" w:eastAsia="en-US"/>
        </w:rPr>
        <w:t xml:space="preserve"> </w:t>
      </w:r>
      <w:r>
        <w:rPr>
          <w:lang w:val="ru-RU" w:eastAsia="en-US"/>
        </w:rPr>
        <w:t>предусмотрена</w:t>
      </w:r>
      <w:r w:rsidRPr="00AF4353">
        <w:rPr>
          <w:lang w:val="ru-RU" w:eastAsia="en-US"/>
        </w:rPr>
        <w:t>.</w:t>
      </w:r>
    </w:p>
    <w:p w14:paraId="2C9472EC" w14:textId="64CF4713" w:rsidR="009D4B60" w:rsidRPr="00C24F85" w:rsidRDefault="00D12978" w:rsidP="000F1A73">
      <w:pPr>
        <w:pStyle w:val="ONUME"/>
        <w:rPr>
          <w:lang w:val="ru-RU" w:eastAsia="en-US"/>
        </w:rPr>
      </w:pPr>
      <w:r>
        <w:rPr>
          <w:lang w:val="ru-RU" w:eastAsia="en-US"/>
        </w:rPr>
        <w:lastRenderedPageBreak/>
        <w:t>Ввиду</w:t>
      </w:r>
      <w:r w:rsidRPr="00C24F85">
        <w:rPr>
          <w:lang w:val="ru-RU" w:eastAsia="en-US"/>
        </w:rPr>
        <w:t xml:space="preserve"> </w:t>
      </w:r>
      <w:r>
        <w:rPr>
          <w:lang w:val="ru-RU" w:eastAsia="en-US"/>
        </w:rPr>
        <w:t>этого</w:t>
      </w:r>
      <w:r w:rsidRPr="00C24F85">
        <w:rPr>
          <w:lang w:val="ru-RU" w:eastAsia="en-US"/>
        </w:rPr>
        <w:t xml:space="preserve"> </w:t>
      </w:r>
      <w:r>
        <w:rPr>
          <w:lang w:val="ru-RU" w:eastAsia="en-US"/>
        </w:rPr>
        <w:t>указание</w:t>
      </w:r>
      <w:r w:rsidRPr="00C24F85">
        <w:rPr>
          <w:lang w:val="ru-RU" w:eastAsia="en-US"/>
        </w:rPr>
        <w:t xml:space="preserve"> </w:t>
      </w:r>
      <w:r>
        <w:rPr>
          <w:lang w:val="ru-RU" w:eastAsia="en-US"/>
        </w:rPr>
        <w:t>договаривающейся</w:t>
      </w:r>
      <w:r w:rsidRPr="00C24F85">
        <w:rPr>
          <w:lang w:val="ru-RU" w:eastAsia="en-US"/>
        </w:rPr>
        <w:t xml:space="preserve"> </w:t>
      </w:r>
      <w:r>
        <w:rPr>
          <w:lang w:val="ru-RU" w:eastAsia="en-US"/>
        </w:rPr>
        <w:t>стороны</w:t>
      </w:r>
      <w:r w:rsidRPr="00C24F85">
        <w:rPr>
          <w:lang w:val="ru-RU" w:eastAsia="en-US"/>
        </w:rPr>
        <w:t xml:space="preserve"> </w:t>
      </w:r>
      <w:r>
        <w:rPr>
          <w:lang w:val="ru-RU" w:eastAsia="en-US"/>
        </w:rPr>
        <w:t>согласно</w:t>
      </w:r>
      <w:r w:rsidRPr="00C24F85">
        <w:rPr>
          <w:lang w:val="ru-RU" w:eastAsia="en-US"/>
        </w:rPr>
        <w:t xml:space="preserve"> </w:t>
      </w:r>
      <w:r>
        <w:rPr>
          <w:lang w:val="ru-RU" w:eastAsia="en-US"/>
        </w:rPr>
        <w:t>Акту</w:t>
      </w:r>
      <w:r w:rsidRPr="00C24F85">
        <w:rPr>
          <w:lang w:val="ru-RU" w:eastAsia="en-US"/>
        </w:rPr>
        <w:t xml:space="preserve"> 1960 </w:t>
      </w:r>
      <w:r>
        <w:rPr>
          <w:lang w:val="ru-RU" w:eastAsia="en-US"/>
        </w:rPr>
        <w:t>г</w:t>
      </w:r>
      <w:r w:rsidRPr="00C24F85">
        <w:rPr>
          <w:lang w:val="ru-RU" w:eastAsia="en-US"/>
        </w:rPr>
        <w:t xml:space="preserve">. </w:t>
      </w:r>
      <w:r w:rsidR="00C24F85">
        <w:rPr>
          <w:lang w:val="ru-RU" w:eastAsia="en-US"/>
        </w:rPr>
        <w:t>в</w:t>
      </w:r>
      <w:r>
        <w:rPr>
          <w:lang w:val="ru-RU" w:eastAsia="en-US"/>
        </w:rPr>
        <w:t>лечет</w:t>
      </w:r>
      <w:r w:rsidRPr="00C24F85">
        <w:rPr>
          <w:lang w:val="ru-RU" w:eastAsia="en-US"/>
        </w:rPr>
        <w:t xml:space="preserve"> </w:t>
      </w:r>
      <w:r>
        <w:rPr>
          <w:lang w:val="ru-RU" w:eastAsia="en-US"/>
        </w:rPr>
        <w:t>для</w:t>
      </w:r>
      <w:r w:rsidRPr="00C24F85">
        <w:rPr>
          <w:lang w:val="ru-RU" w:eastAsia="en-US"/>
        </w:rPr>
        <w:t xml:space="preserve"> </w:t>
      </w:r>
      <w:r>
        <w:rPr>
          <w:lang w:val="ru-RU" w:eastAsia="en-US"/>
        </w:rPr>
        <w:t>процедуры</w:t>
      </w:r>
      <w:r w:rsidRPr="00C24F85">
        <w:rPr>
          <w:lang w:val="ru-RU" w:eastAsia="en-US"/>
        </w:rPr>
        <w:t xml:space="preserve"> </w:t>
      </w:r>
      <w:r>
        <w:rPr>
          <w:lang w:val="ru-RU" w:eastAsia="en-US"/>
        </w:rPr>
        <w:t>публикации</w:t>
      </w:r>
      <w:r w:rsidRPr="00C24F85">
        <w:rPr>
          <w:lang w:val="ru-RU" w:eastAsia="en-US"/>
        </w:rPr>
        <w:t xml:space="preserve"> </w:t>
      </w:r>
      <w:r>
        <w:rPr>
          <w:lang w:val="ru-RU" w:eastAsia="en-US"/>
        </w:rPr>
        <w:t>те</w:t>
      </w:r>
      <w:r w:rsidRPr="00C24F85">
        <w:rPr>
          <w:lang w:val="ru-RU" w:eastAsia="en-US"/>
        </w:rPr>
        <w:t xml:space="preserve"> </w:t>
      </w:r>
      <w:r>
        <w:rPr>
          <w:lang w:val="ru-RU" w:eastAsia="en-US"/>
        </w:rPr>
        <w:t>же</w:t>
      </w:r>
      <w:r w:rsidRPr="00C24F85">
        <w:rPr>
          <w:lang w:val="ru-RU" w:eastAsia="en-US"/>
        </w:rPr>
        <w:t xml:space="preserve"> </w:t>
      </w:r>
      <w:r>
        <w:rPr>
          <w:lang w:val="ru-RU" w:eastAsia="en-US"/>
        </w:rPr>
        <w:t>последствия</w:t>
      </w:r>
      <w:r w:rsidRPr="00C24F85">
        <w:rPr>
          <w:lang w:val="ru-RU" w:eastAsia="en-US"/>
        </w:rPr>
        <w:t xml:space="preserve">, </w:t>
      </w:r>
      <w:r>
        <w:rPr>
          <w:lang w:val="ru-RU" w:eastAsia="en-US"/>
        </w:rPr>
        <w:t>что</w:t>
      </w:r>
      <w:r w:rsidRPr="00C24F85">
        <w:rPr>
          <w:lang w:val="ru-RU" w:eastAsia="en-US"/>
        </w:rPr>
        <w:t xml:space="preserve"> </w:t>
      </w:r>
      <w:r>
        <w:rPr>
          <w:lang w:val="ru-RU" w:eastAsia="en-US"/>
        </w:rPr>
        <w:t>и</w:t>
      </w:r>
      <w:r w:rsidRPr="00C24F85">
        <w:rPr>
          <w:lang w:val="ru-RU" w:eastAsia="en-US"/>
        </w:rPr>
        <w:t xml:space="preserve"> </w:t>
      </w:r>
      <w:r>
        <w:rPr>
          <w:lang w:val="ru-RU" w:eastAsia="en-US"/>
        </w:rPr>
        <w:t>указание</w:t>
      </w:r>
      <w:r w:rsidRPr="00C24F85">
        <w:rPr>
          <w:lang w:val="ru-RU" w:eastAsia="en-US"/>
        </w:rPr>
        <w:t xml:space="preserve"> </w:t>
      </w:r>
      <w:r>
        <w:rPr>
          <w:lang w:val="ru-RU" w:eastAsia="en-US"/>
        </w:rPr>
        <w:t>согласно</w:t>
      </w:r>
      <w:r w:rsidRPr="00C24F85">
        <w:rPr>
          <w:lang w:val="ru-RU" w:eastAsia="en-US"/>
        </w:rPr>
        <w:t xml:space="preserve"> </w:t>
      </w:r>
      <w:r>
        <w:rPr>
          <w:lang w:val="ru-RU" w:eastAsia="en-US"/>
        </w:rPr>
        <w:t>Акту</w:t>
      </w:r>
      <w:r w:rsidRPr="00C24F85">
        <w:rPr>
          <w:lang w:val="ru-RU" w:eastAsia="en-US"/>
        </w:rPr>
        <w:t xml:space="preserve"> 1999 </w:t>
      </w:r>
      <w:r>
        <w:rPr>
          <w:lang w:val="ru-RU" w:eastAsia="en-US"/>
        </w:rPr>
        <w:t>г</w:t>
      </w:r>
      <w:r w:rsidRPr="00C24F85">
        <w:rPr>
          <w:lang w:val="ru-RU" w:eastAsia="en-US"/>
        </w:rPr>
        <w:t xml:space="preserve">. </w:t>
      </w:r>
      <w:r w:rsidR="00C24F85">
        <w:rPr>
          <w:lang w:val="ru-RU" w:eastAsia="en-US"/>
        </w:rPr>
        <w:t>договаривающейся</w:t>
      </w:r>
      <w:r w:rsidR="00C24F85" w:rsidRPr="00C24F85">
        <w:rPr>
          <w:lang w:val="ru-RU" w:eastAsia="en-US"/>
        </w:rPr>
        <w:t xml:space="preserve"> </w:t>
      </w:r>
      <w:r w:rsidR="00C24F85">
        <w:rPr>
          <w:lang w:val="ru-RU" w:eastAsia="en-US"/>
        </w:rPr>
        <w:t>стороны</w:t>
      </w:r>
      <w:r w:rsidR="00C24F85" w:rsidRPr="00C24F85">
        <w:rPr>
          <w:lang w:val="ru-RU" w:eastAsia="en-US"/>
        </w:rPr>
        <w:t xml:space="preserve">, </w:t>
      </w:r>
      <w:r w:rsidR="00C24F85">
        <w:rPr>
          <w:lang w:val="ru-RU" w:eastAsia="en-US"/>
        </w:rPr>
        <w:t>сделавшей</w:t>
      </w:r>
      <w:r w:rsidR="00C24F85" w:rsidRPr="00C24F85">
        <w:rPr>
          <w:lang w:val="ru-RU" w:eastAsia="en-US"/>
        </w:rPr>
        <w:t xml:space="preserve"> </w:t>
      </w:r>
      <w:r w:rsidR="00C24F85">
        <w:rPr>
          <w:lang w:val="ru-RU" w:eastAsia="en-US"/>
        </w:rPr>
        <w:t>согласно</w:t>
      </w:r>
      <w:r w:rsidR="00C24F85" w:rsidRPr="00C24F85">
        <w:rPr>
          <w:lang w:val="ru-RU" w:eastAsia="en-US"/>
        </w:rPr>
        <w:t xml:space="preserve"> </w:t>
      </w:r>
      <w:r w:rsidR="00C24F85">
        <w:rPr>
          <w:lang w:val="ru-RU" w:eastAsia="en-US"/>
        </w:rPr>
        <w:t>статье</w:t>
      </w:r>
      <w:r w:rsidR="00C24F85" w:rsidRPr="00C24F85">
        <w:rPr>
          <w:lang w:val="ru-RU" w:eastAsia="en-US"/>
        </w:rPr>
        <w:t xml:space="preserve"> 11(1)(</w:t>
      </w:r>
      <w:r w:rsidR="00C24F85">
        <w:rPr>
          <w:lang w:eastAsia="en-US"/>
        </w:rPr>
        <w:t>a</w:t>
      </w:r>
      <w:r w:rsidR="00C24F85" w:rsidRPr="00C24F85">
        <w:rPr>
          <w:lang w:val="ru-RU" w:eastAsia="en-US"/>
        </w:rPr>
        <w:t xml:space="preserve">) </w:t>
      </w:r>
      <w:r w:rsidR="00C24F85">
        <w:rPr>
          <w:lang w:val="ru-RU" w:eastAsia="en-US"/>
        </w:rPr>
        <w:t>Акта</w:t>
      </w:r>
      <w:r w:rsidR="00C24F85" w:rsidRPr="00C24F85">
        <w:rPr>
          <w:lang w:val="ru-RU" w:eastAsia="en-US"/>
        </w:rPr>
        <w:t xml:space="preserve"> 1999 </w:t>
      </w:r>
      <w:r w:rsidR="00C24F85">
        <w:rPr>
          <w:lang w:val="ru-RU" w:eastAsia="en-US"/>
        </w:rPr>
        <w:t>г</w:t>
      </w:r>
      <w:r w:rsidR="00C24F85" w:rsidRPr="00C24F85">
        <w:rPr>
          <w:lang w:val="ru-RU" w:eastAsia="en-US"/>
        </w:rPr>
        <w:t xml:space="preserve">. </w:t>
      </w:r>
      <w:r w:rsidR="00C24F85">
        <w:rPr>
          <w:lang w:val="ru-RU" w:eastAsia="en-US"/>
        </w:rPr>
        <w:t>заявление</w:t>
      </w:r>
      <w:r w:rsidR="00C24F85" w:rsidRPr="00C24F85">
        <w:rPr>
          <w:lang w:val="ru-RU" w:eastAsia="en-US"/>
        </w:rPr>
        <w:t xml:space="preserve"> </w:t>
      </w:r>
      <w:r w:rsidR="00C24F85">
        <w:rPr>
          <w:lang w:val="ru-RU" w:eastAsia="en-US"/>
        </w:rPr>
        <w:t>о</w:t>
      </w:r>
      <w:r w:rsidR="00C24F85" w:rsidRPr="00C24F85">
        <w:rPr>
          <w:lang w:val="ru-RU" w:eastAsia="en-US"/>
        </w:rPr>
        <w:t xml:space="preserve"> </w:t>
      </w:r>
      <w:r w:rsidR="00C24F85">
        <w:rPr>
          <w:lang w:val="ru-RU" w:eastAsia="en-US"/>
        </w:rPr>
        <w:t>том</w:t>
      </w:r>
      <w:r w:rsidR="00C24F85" w:rsidRPr="00C24F85">
        <w:rPr>
          <w:lang w:val="ru-RU" w:eastAsia="en-US"/>
        </w:rPr>
        <w:t xml:space="preserve">, </w:t>
      </w:r>
      <w:r w:rsidR="00C24F85">
        <w:rPr>
          <w:lang w:val="ru-RU" w:eastAsia="en-US"/>
        </w:rPr>
        <w:t>что</w:t>
      </w:r>
      <w:r w:rsidR="00C24F85" w:rsidRPr="00C24F85">
        <w:rPr>
          <w:lang w:val="ru-RU" w:eastAsia="en-US"/>
        </w:rPr>
        <w:t xml:space="preserve"> </w:t>
      </w:r>
      <w:r w:rsidR="00C24F85">
        <w:rPr>
          <w:lang w:val="ru-RU" w:eastAsia="en-US"/>
        </w:rPr>
        <w:t>срок</w:t>
      </w:r>
      <w:r w:rsidR="00C24F85" w:rsidRPr="00C24F85">
        <w:rPr>
          <w:lang w:val="ru-RU" w:eastAsia="en-US"/>
        </w:rPr>
        <w:t xml:space="preserve"> </w:t>
      </w:r>
      <w:r w:rsidR="00C24F85">
        <w:rPr>
          <w:lang w:val="ru-RU" w:eastAsia="en-US"/>
        </w:rPr>
        <w:t>отсрочки</w:t>
      </w:r>
      <w:r w:rsidR="00C24F85" w:rsidRPr="00C24F85">
        <w:rPr>
          <w:lang w:val="ru-RU" w:eastAsia="en-US"/>
        </w:rPr>
        <w:t xml:space="preserve"> </w:t>
      </w:r>
      <w:r w:rsidR="00C24F85">
        <w:rPr>
          <w:lang w:val="ru-RU" w:eastAsia="en-US"/>
        </w:rPr>
        <w:t>составляет</w:t>
      </w:r>
      <w:r w:rsidR="00C24F85" w:rsidRPr="00C24F85">
        <w:rPr>
          <w:lang w:val="ru-RU" w:eastAsia="en-US"/>
        </w:rPr>
        <w:t xml:space="preserve"> </w:t>
      </w:r>
      <w:r w:rsidR="00C24F85">
        <w:rPr>
          <w:lang w:val="ru-RU" w:eastAsia="en-US"/>
        </w:rPr>
        <w:t>не</w:t>
      </w:r>
      <w:r w:rsidR="00C24F85" w:rsidRPr="00C24F85">
        <w:rPr>
          <w:lang w:val="ru-RU" w:eastAsia="en-US"/>
        </w:rPr>
        <w:t xml:space="preserve"> </w:t>
      </w:r>
      <w:r w:rsidR="00C24F85">
        <w:rPr>
          <w:lang w:val="ru-RU" w:eastAsia="en-US"/>
        </w:rPr>
        <w:t>более</w:t>
      </w:r>
      <w:r w:rsidR="00C24F85" w:rsidRPr="00C24F85">
        <w:rPr>
          <w:lang w:val="ru-RU" w:eastAsia="en-US"/>
        </w:rPr>
        <w:t xml:space="preserve"> 12 </w:t>
      </w:r>
      <w:r w:rsidR="00C24F85">
        <w:rPr>
          <w:lang w:val="ru-RU" w:eastAsia="en-US"/>
        </w:rPr>
        <w:t>месяцев</w:t>
      </w:r>
      <w:r w:rsidR="00C24F85" w:rsidRPr="00C24F85">
        <w:rPr>
          <w:lang w:val="ru-RU" w:eastAsia="en-US"/>
        </w:rPr>
        <w:t>.</w:t>
      </w:r>
    </w:p>
    <w:p w14:paraId="56098EFD" w14:textId="4CEE4829" w:rsidR="00D00235" w:rsidRPr="00C24F85" w:rsidRDefault="00C24F85" w:rsidP="00DE3209">
      <w:pPr>
        <w:pStyle w:val="Heading3"/>
        <w:spacing w:before="480"/>
        <w:rPr>
          <w:lang w:val="ru-RU" w:eastAsia="en-US"/>
        </w:rPr>
      </w:pPr>
      <w:r>
        <w:rPr>
          <w:lang w:val="ru-RU" w:eastAsia="en-US"/>
        </w:rPr>
        <w:t>Срок</w:t>
      </w:r>
      <w:r w:rsidRPr="00C24F85">
        <w:rPr>
          <w:lang w:val="ru-RU" w:eastAsia="en-US"/>
        </w:rPr>
        <w:t xml:space="preserve"> </w:t>
      </w:r>
      <w:r>
        <w:rPr>
          <w:lang w:val="ru-RU" w:eastAsia="en-US"/>
        </w:rPr>
        <w:t>отсрочки</w:t>
      </w:r>
      <w:r w:rsidRPr="00C24F85">
        <w:rPr>
          <w:lang w:val="ru-RU" w:eastAsia="en-US"/>
        </w:rPr>
        <w:t xml:space="preserve">, </w:t>
      </w:r>
      <w:r>
        <w:rPr>
          <w:lang w:val="ru-RU" w:eastAsia="en-US"/>
        </w:rPr>
        <w:t>применимый</w:t>
      </w:r>
      <w:r w:rsidRPr="00C24F85">
        <w:rPr>
          <w:lang w:val="ru-RU" w:eastAsia="en-US"/>
        </w:rPr>
        <w:t xml:space="preserve"> </w:t>
      </w:r>
      <w:r>
        <w:rPr>
          <w:lang w:val="ru-RU" w:eastAsia="en-US"/>
        </w:rPr>
        <w:t>в</w:t>
      </w:r>
      <w:r w:rsidRPr="00C24F85">
        <w:rPr>
          <w:lang w:val="ru-RU" w:eastAsia="en-US"/>
        </w:rPr>
        <w:t xml:space="preserve"> </w:t>
      </w:r>
      <w:r>
        <w:rPr>
          <w:lang w:val="ru-RU" w:eastAsia="en-US"/>
        </w:rPr>
        <w:t>отношении</w:t>
      </w:r>
      <w:r w:rsidRPr="00C24F85">
        <w:rPr>
          <w:lang w:val="ru-RU" w:eastAsia="en-US"/>
        </w:rPr>
        <w:t xml:space="preserve"> </w:t>
      </w:r>
      <w:r>
        <w:rPr>
          <w:lang w:val="ru-RU" w:eastAsia="en-US"/>
        </w:rPr>
        <w:t>некоторых</w:t>
      </w:r>
      <w:r w:rsidRPr="00C24F85">
        <w:rPr>
          <w:lang w:val="ru-RU" w:eastAsia="en-US"/>
        </w:rPr>
        <w:t xml:space="preserve"> </w:t>
      </w:r>
      <w:r>
        <w:rPr>
          <w:lang w:val="ru-RU" w:eastAsia="en-US"/>
        </w:rPr>
        <w:t>д</w:t>
      </w:r>
      <w:r w:rsidRPr="00C24F85">
        <w:rPr>
          <w:lang w:val="ru-RU" w:eastAsia="en-US"/>
        </w:rPr>
        <w:t>оговаривающи</w:t>
      </w:r>
      <w:r>
        <w:rPr>
          <w:lang w:val="ru-RU" w:eastAsia="en-US"/>
        </w:rPr>
        <w:t>х</w:t>
      </w:r>
      <w:r w:rsidRPr="00C24F85">
        <w:rPr>
          <w:lang w:val="ru-RU" w:eastAsia="en-US"/>
        </w:rPr>
        <w:t>ся сторон, связанны</w:t>
      </w:r>
      <w:r>
        <w:rPr>
          <w:lang w:val="ru-RU" w:eastAsia="en-US"/>
        </w:rPr>
        <w:t>х</w:t>
      </w:r>
      <w:r w:rsidRPr="00C24F85">
        <w:rPr>
          <w:lang w:val="ru-RU" w:eastAsia="en-US"/>
        </w:rPr>
        <w:t xml:space="preserve"> положениями Акта 1960</w:t>
      </w:r>
      <w:r>
        <w:rPr>
          <w:lang w:val="ru-RU" w:eastAsia="en-US"/>
        </w:rPr>
        <w:t xml:space="preserve"> г.</w:t>
      </w:r>
      <w:r w:rsidRPr="00C24F85">
        <w:rPr>
          <w:lang w:val="ru-RU" w:eastAsia="en-US"/>
        </w:rPr>
        <w:t xml:space="preserve"> и Акта 1999 г.</w:t>
      </w:r>
    </w:p>
    <w:p w14:paraId="47BF7626" w14:textId="36085E18" w:rsidR="0037009E" w:rsidRPr="00BD0694" w:rsidRDefault="00C24F85" w:rsidP="005B60A6">
      <w:pPr>
        <w:pStyle w:val="ONUME"/>
        <w:rPr>
          <w:lang w:val="ru-RU" w:eastAsia="en-US"/>
        </w:rPr>
      </w:pPr>
      <w:r w:rsidRPr="00C24F85">
        <w:rPr>
          <w:lang w:val="ru-RU" w:eastAsia="en-US"/>
        </w:rPr>
        <w:t>Из семи перечисленных в пункте 11 выше</w:t>
      </w:r>
      <w:r>
        <w:rPr>
          <w:lang w:val="ru-RU" w:eastAsia="en-US"/>
        </w:rPr>
        <w:t xml:space="preserve"> д</w:t>
      </w:r>
      <w:r w:rsidRPr="00C24F85">
        <w:rPr>
          <w:lang w:val="ru-RU" w:eastAsia="en-US"/>
        </w:rPr>
        <w:t>оговаривающихся сторон, запрещающих отсрочку публикации согласно Акту 1999 г</w:t>
      </w:r>
      <w:r>
        <w:rPr>
          <w:lang w:val="ru-RU" w:eastAsia="en-US"/>
        </w:rPr>
        <w:t>.</w:t>
      </w:r>
      <w:r w:rsidRPr="00C24F85">
        <w:rPr>
          <w:lang w:val="ru-RU" w:eastAsia="en-US"/>
        </w:rPr>
        <w:t xml:space="preserve">, </w:t>
      </w:r>
      <w:r w:rsidR="0085708E" w:rsidRPr="00C24F85">
        <w:rPr>
          <w:lang w:val="ru-RU" w:eastAsia="en-US"/>
        </w:rPr>
        <w:t>Венгрия, Монако и Украина</w:t>
      </w:r>
      <w:r w:rsidR="0085708E">
        <w:rPr>
          <w:lang w:val="ru-RU" w:eastAsia="en-US"/>
        </w:rPr>
        <w:t xml:space="preserve"> связаны </w:t>
      </w:r>
      <w:r>
        <w:rPr>
          <w:lang w:val="ru-RU" w:eastAsia="en-US"/>
        </w:rPr>
        <w:t>положениями и</w:t>
      </w:r>
      <w:r w:rsidRPr="00C24F85">
        <w:rPr>
          <w:lang w:val="ru-RU" w:eastAsia="en-US"/>
        </w:rPr>
        <w:t xml:space="preserve"> Акт</w:t>
      </w:r>
      <w:r>
        <w:rPr>
          <w:lang w:val="ru-RU" w:eastAsia="en-US"/>
        </w:rPr>
        <w:t>а</w:t>
      </w:r>
      <w:r w:rsidRPr="00C24F85">
        <w:rPr>
          <w:lang w:val="ru-RU" w:eastAsia="en-US"/>
        </w:rPr>
        <w:t xml:space="preserve"> 1960 г</w:t>
      </w:r>
      <w:r>
        <w:rPr>
          <w:lang w:val="ru-RU" w:eastAsia="en-US"/>
        </w:rPr>
        <w:t>.</w:t>
      </w:r>
      <w:r w:rsidRPr="00C24F85">
        <w:rPr>
          <w:lang w:val="ru-RU" w:eastAsia="en-US"/>
        </w:rPr>
        <w:t>, и Акта 1999 г</w:t>
      </w:r>
      <w:r>
        <w:rPr>
          <w:lang w:val="ru-RU" w:eastAsia="en-US"/>
        </w:rPr>
        <w:t>.</w:t>
      </w:r>
      <w:r w:rsidRPr="00C24F85">
        <w:rPr>
          <w:lang w:val="ru-RU" w:eastAsia="en-US"/>
        </w:rPr>
        <w:t xml:space="preserve"> </w:t>
      </w:r>
      <w:r>
        <w:rPr>
          <w:lang w:val="ru-RU" w:eastAsia="en-US"/>
        </w:rPr>
        <w:t xml:space="preserve"> </w:t>
      </w:r>
      <w:r w:rsidRPr="00C24F85">
        <w:rPr>
          <w:lang w:val="ru-RU" w:eastAsia="en-US"/>
        </w:rPr>
        <w:t xml:space="preserve">Таким образом, </w:t>
      </w:r>
      <w:r>
        <w:rPr>
          <w:lang w:val="ru-RU" w:eastAsia="en-US"/>
        </w:rPr>
        <w:t>при указании этих договаривающих</w:t>
      </w:r>
      <w:r w:rsidRPr="00C24F85">
        <w:rPr>
          <w:lang w:val="ru-RU" w:eastAsia="en-US"/>
        </w:rPr>
        <w:t xml:space="preserve">ся сторон в соответствии с </w:t>
      </w:r>
      <w:r>
        <w:rPr>
          <w:lang w:val="ru-RU" w:eastAsia="en-US"/>
        </w:rPr>
        <w:t>Актом</w:t>
      </w:r>
      <w:r w:rsidRPr="00C24F85">
        <w:rPr>
          <w:lang w:val="ru-RU" w:eastAsia="en-US"/>
        </w:rPr>
        <w:t xml:space="preserve"> 1960 г</w:t>
      </w:r>
      <w:r>
        <w:rPr>
          <w:lang w:val="ru-RU" w:eastAsia="en-US"/>
        </w:rPr>
        <w:t>.</w:t>
      </w:r>
      <w:r w:rsidRPr="00C24F85">
        <w:rPr>
          <w:lang w:val="ru-RU" w:eastAsia="en-US"/>
        </w:rPr>
        <w:t xml:space="preserve"> </w:t>
      </w:r>
      <w:r w:rsidR="00A91644">
        <w:rPr>
          <w:lang w:val="ru-RU" w:eastAsia="en-US"/>
        </w:rPr>
        <w:t xml:space="preserve">все же </w:t>
      </w:r>
      <w:r w:rsidRPr="00C24F85">
        <w:rPr>
          <w:lang w:val="ru-RU" w:eastAsia="en-US"/>
        </w:rPr>
        <w:t>мож</w:t>
      </w:r>
      <w:r w:rsidR="00BD0694">
        <w:rPr>
          <w:lang w:val="ru-RU" w:eastAsia="en-US"/>
        </w:rPr>
        <w:t>но</w:t>
      </w:r>
      <w:r w:rsidRPr="00C24F85">
        <w:rPr>
          <w:lang w:val="ru-RU" w:eastAsia="en-US"/>
        </w:rPr>
        <w:t xml:space="preserve"> запр</w:t>
      </w:r>
      <w:r w:rsidR="00BD0694">
        <w:rPr>
          <w:lang w:val="ru-RU" w:eastAsia="en-US"/>
        </w:rPr>
        <w:t>ашивать</w:t>
      </w:r>
      <w:r w:rsidRPr="00C24F85">
        <w:rPr>
          <w:lang w:val="ru-RU" w:eastAsia="en-US"/>
        </w:rPr>
        <w:t xml:space="preserve"> </w:t>
      </w:r>
      <w:r w:rsidR="00BD0694" w:rsidRPr="00C24F85">
        <w:rPr>
          <w:lang w:val="ru-RU" w:eastAsia="en-US"/>
        </w:rPr>
        <w:t>отсрочк</w:t>
      </w:r>
      <w:r w:rsidR="00BD0694">
        <w:rPr>
          <w:lang w:val="ru-RU" w:eastAsia="en-US"/>
        </w:rPr>
        <w:t>у продолжительностью</w:t>
      </w:r>
      <w:r w:rsidR="00BD0694" w:rsidRPr="00C24F85">
        <w:rPr>
          <w:lang w:val="ru-RU" w:eastAsia="en-US"/>
        </w:rPr>
        <w:t xml:space="preserve"> </w:t>
      </w:r>
      <w:r w:rsidRPr="00C24F85">
        <w:rPr>
          <w:lang w:val="ru-RU" w:eastAsia="en-US"/>
        </w:rPr>
        <w:t xml:space="preserve">до установленного </w:t>
      </w:r>
      <w:r w:rsidR="00BD0694">
        <w:rPr>
          <w:lang w:val="ru-RU" w:eastAsia="en-US"/>
        </w:rPr>
        <w:t>12-месячного</w:t>
      </w:r>
      <w:r w:rsidRPr="00C24F85">
        <w:rPr>
          <w:lang w:val="ru-RU" w:eastAsia="en-US"/>
        </w:rPr>
        <w:t xml:space="preserve"> максимума</w:t>
      </w:r>
      <w:r w:rsidR="0037009E" w:rsidRPr="00BD0694">
        <w:rPr>
          <w:lang w:val="ru-RU" w:eastAsia="en-US"/>
        </w:rPr>
        <w:t>.</w:t>
      </w:r>
    </w:p>
    <w:p w14:paraId="17245B69" w14:textId="66FE8759" w:rsidR="00E77117" w:rsidRPr="00BD0694" w:rsidRDefault="00BD0694" w:rsidP="00DE3209">
      <w:pPr>
        <w:pStyle w:val="Heading3"/>
        <w:spacing w:before="480"/>
        <w:rPr>
          <w:lang w:val="ru-RU" w:eastAsia="en-US"/>
        </w:rPr>
      </w:pPr>
      <w:r>
        <w:rPr>
          <w:lang w:val="ru-RU" w:eastAsia="en-US"/>
        </w:rPr>
        <w:t>Несовместимость</w:t>
      </w:r>
      <w:r w:rsidRPr="00BD0694">
        <w:rPr>
          <w:lang w:val="ru-RU" w:eastAsia="en-US"/>
        </w:rPr>
        <w:t xml:space="preserve"> </w:t>
      </w:r>
      <w:r>
        <w:rPr>
          <w:lang w:val="ru-RU" w:eastAsia="en-US"/>
        </w:rPr>
        <w:t>некоторых</w:t>
      </w:r>
      <w:r w:rsidRPr="00BD0694">
        <w:rPr>
          <w:lang w:val="ru-RU" w:eastAsia="en-US"/>
        </w:rPr>
        <w:t xml:space="preserve"> </w:t>
      </w:r>
      <w:r>
        <w:rPr>
          <w:lang w:val="ru-RU" w:eastAsia="en-US"/>
        </w:rPr>
        <w:t>указаний</w:t>
      </w:r>
      <w:r w:rsidRPr="00BD0694">
        <w:rPr>
          <w:lang w:val="ru-RU" w:eastAsia="en-US"/>
        </w:rPr>
        <w:t xml:space="preserve"> </w:t>
      </w:r>
      <w:r>
        <w:rPr>
          <w:lang w:val="ru-RU" w:eastAsia="en-US"/>
        </w:rPr>
        <w:t>с</w:t>
      </w:r>
      <w:r w:rsidRPr="00BD0694">
        <w:rPr>
          <w:lang w:val="ru-RU" w:eastAsia="en-US"/>
        </w:rPr>
        <w:t xml:space="preserve"> </w:t>
      </w:r>
      <w:r>
        <w:rPr>
          <w:lang w:val="ru-RU" w:eastAsia="en-US"/>
        </w:rPr>
        <w:t>ходатайством об</w:t>
      </w:r>
      <w:r w:rsidRPr="00BD0694">
        <w:rPr>
          <w:lang w:val="ru-RU" w:eastAsia="en-US"/>
        </w:rPr>
        <w:t xml:space="preserve"> </w:t>
      </w:r>
      <w:r>
        <w:rPr>
          <w:lang w:val="ru-RU" w:eastAsia="en-US"/>
        </w:rPr>
        <w:t>отсрочке</w:t>
      </w:r>
    </w:p>
    <w:p w14:paraId="68D3892F" w14:textId="3551A04B" w:rsidR="00503440" w:rsidRPr="002529A3" w:rsidRDefault="00BD0694" w:rsidP="00BD0694">
      <w:pPr>
        <w:pStyle w:val="ONUME"/>
        <w:rPr>
          <w:lang w:eastAsia="en-US"/>
        </w:rPr>
      </w:pPr>
      <w:r w:rsidRPr="00BD0694">
        <w:rPr>
          <w:lang w:val="ru-RU" w:eastAsia="en-US"/>
        </w:rPr>
        <w:t xml:space="preserve">Если в международной заявке содержится </w:t>
      </w:r>
      <w:r>
        <w:rPr>
          <w:lang w:val="ru-RU" w:eastAsia="en-US"/>
        </w:rPr>
        <w:t>ходатайство</w:t>
      </w:r>
      <w:r w:rsidRPr="00BD0694">
        <w:rPr>
          <w:lang w:val="ru-RU" w:eastAsia="en-US"/>
        </w:rPr>
        <w:t xml:space="preserve"> об отсрочке публикации и в соответствии с </w:t>
      </w:r>
      <w:r>
        <w:rPr>
          <w:lang w:val="ru-RU" w:eastAsia="en-US"/>
        </w:rPr>
        <w:t>Актом</w:t>
      </w:r>
      <w:r w:rsidRPr="00BD0694">
        <w:rPr>
          <w:lang w:val="ru-RU" w:eastAsia="en-US"/>
        </w:rPr>
        <w:t xml:space="preserve"> 1999 г. указывается </w:t>
      </w:r>
      <w:r>
        <w:rPr>
          <w:lang w:val="ru-RU" w:eastAsia="en-US"/>
        </w:rPr>
        <w:t>д</w:t>
      </w:r>
      <w:r w:rsidRPr="00BD0694">
        <w:rPr>
          <w:lang w:val="ru-RU" w:eastAsia="en-US"/>
        </w:rPr>
        <w:t xml:space="preserve">оговаривающаяся сторона, запрещающая отсрочку публикации посредством </w:t>
      </w:r>
      <w:r>
        <w:rPr>
          <w:lang w:val="ru-RU" w:eastAsia="en-US"/>
        </w:rPr>
        <w:t>заявления, сделанного</w:t>
      </w:r>
      <w:r w:rsidRPr="00BD0694">
        <w:rPr>
          <w:lang w:val="ru-RU" w:eastAsia="en-US"/>
        </w:rPr>
        <w:t xml:space="preserve"> согласн</w:t>
      </w:r>
      <w:r>
        <w:rPr>
          <w:lang w:val="ru-RU" w:eastAsia="en-US"/>
        </w:rPr>
        <w:t>о статье 11(1)</w:t>
      </w:r>
      <w:r w:rsidRPr="00BD0694">
        <w:rPr>
          <w:lang w:val="ru-RU" w:eastAsia="en-US"/>
        </w:rPr>
        <w:t>(</w:t>
      </w:r>
      <w:r w:rsidRPr="00BD0694">
        <w:rPr>
          <w:lang w:eastAsia="en-US"/>
        </w:rPr>
        <w:t>b</w:t>
      </w:r>
      <w:r w:rsidRPr="00BD0694">
        <w:rPr>
          <w:lang w:val="ru-RU" w:eastAsia="en-US"/>
        </w:rPr>
        <w:t xml:space="preserve">), Международное бюро направляет заявителю уведомление </w:t>
      </w:r>
      <w:r w:rsidR="00565E24">
        <w:rPr>
          <w:lang w:val="ru-RU" w:eastAsia="en-US"/>
        </w:rPr>
        <w:t>на предмет</w:t>
      </w:r>
      <w:r w:rsidRPr="00BD0694">
        <w:rPr>
          <w:lang w:val="ru-RU" w:eastAsia="en-US"/>
        </w:rPr>
        <w:t xml:space="preserve"> возможн</w:t>
      </w:r>
      <w:r w:rsidR="00565E24">
        <w:rPr>
          <w:lang w:val="ru-RU" w:eastAsia="en-US"/>
        </w:rPr>
        <w:t>ого</w:t>
      </w:r>
      <w:r w:rsidRPr="00BD0694">
        <w:rPr>
          <w:lang w:val="ru-RU" w:eastAsia="en-US"/>
        </w:rPr>
        <w:t xml:space="preserve"> отзыв</w:t>
      </w:r>
      <w:r w:rsidR="00565E24">
        <w:rPr>
          <w:lang w:val="ru-RU" w:eastAsia="en-US"/>
        </w:rPr>
        <w:t>а</w:t>
      </w:r>
      <w:r w:rsidRPr="00BD0694">
        <w:rPr>
          <w:lang w:val="ru-RU" w:eastAsia="en-US"/>
        </w:rPr>
        <w:t xml:space="preserve"> </w:t>
      </w:r>
      <w:r w:rsidR="00565E24">
        <w:rPr>
          <w:lang w:val="ru-RU" w:eastAsia="en-US"/>
        </w:rPr>
        <w:t>указания</w:t>
      </w:r>
      <w:r w:rsidRPr="00BD0694">
        <w:rPr>
          <w:lang w:val="ru-RU" w:eastAsia="en-US"/>
        </w:rPr>
        <w:t xml:space="preserve"> этой </w:t>
      </w:r>
      <w:r w:rsidR="00565E24">
        <w:rPr>
          <w:lang w:val="ru-RU" w:eastAsia="en-US"/>
        </w:rPr>
        <w:t>д</w:t>
      </w:r>
      <w:r w:rsidRPr="00BD0694">
        <w:rPr>
          <w:lang w:val="ru-RU" w:eastAsia="en-US"/>
        </w:rPr>
        <w:t xml:space="preserve">оговаривающейся стороны. </w:t>
      </w:r>
      <w:r w:rsidR="00565E24">
        <w:rPr>
          <w:lang w:val="ru-RU" w:eastAsia="en-US"/>
        </w:rPr>
        <w:t xml:space="preserve"> </w:t>
      </w:r>
      <w:r w:rsidRPr="00565E24">
        <w:rPr>
          <w:lang w:val="ru-RU" w:eastAsia="en-US"/>
        </w:rPr>
        <w:t>Если в течение одного месяца с даты уведомления</w:t>
      </w:r>
      <w:r w:rsidR="00565E24" w:rsidRPr="00565E24">
        <w:rPr>
          <w:lang w:val="ru-RU" w:eastAsia="en-US"/>
        </w:rPr>
        <w:t xml:space="preserve"> </w:t>
      </w:r>
      <w:r w:rsidR="00565E24">
        <w:rPr>
          <w:lang w:val="ru-RU" w:eastAsia="en-US"/>
        </w:rPr>
        <w:t xml:space="preserve">такое </w:t>
      </w:r>
      <w:r w:rsidR="00565E24" w:rsidRPr="00565E24">
        <w:rPr>
          <w:lang w:val="ru-RU" w:eastAsia="en-US"/>
        </w:rPr>
        <w:t xml:space="preserve">указание не </w:t>
      </w:r>
      <w:r w:rsidR="00565E24">
        <w:rPr>
          <w:lang w:val="ru-RU" w:eastAsia="en-US"/>
        </w:rPr>
        <w:t>отзывается</w:t>
      </w:r>
      <w:r w:rsidRPr="00565E24">
        <w:rPr>
          <w:lang w:val="ru-RU" w:eastAsia="en-US"/>
        </w:rPr>
        <w:t xml:space="preserve">, Международное бюро </w:t>
      </w:r>
      <w:r w:rsidR="00565E24" w:rsidRPr="00565E24">
        <w:rPr>
          <w:lang w:val="ru-RU" w:eastAsia="en-US"/>
        </w:rPr>
        <w:t>оставляет ходатайство об отсрочке публикации без внимания</w:t>
      </w:r>
      <w:r w:rsidRPr="00565E24">
        <w:rPr>
          <w:lang w:val="ru-RU" w:eastAsia="en-US"/>
        </w:rPr>
        <w:t xml:space="preserve"> (статья 11(3)(</w:t>
      </w:r>
      <w:proofErr w:type="spellStart"/>
      <w:r w:rsidRPr="00BD0694">
        <w:rPr>
          <w:lang w:eastAsia="en-US"/>
        </w:rPr>
        <w:t>i</w:t>
      </w:r>
      <w:proofErr w:type="spellEnd"/>
      <w:r w:rsidRPr="00565E24">
        <w:rPr>
          <w:lang w:val="ru-RU" w:eastAsia="en-US"/>
        </w:rPr>
        <w:t xml:space="preserve">) Акта 1999 г. и </w:t>
      </w:r>
      <w:r w:rsidR="00565E24">
        <w:rPr>
          <w:lang w:val="ru-RU" w:eastAsia="en-US"/>
        </w:rPr>
        <w:t>п</w:t>
      </w:r>
      <w:r w:rsidRPr="00565E24">
        <w:rPr>
          <w:lang w:val="ru-RU" w:eastAsia="en-US"/>
        </w:rPr>
        <w:t>равило 16(2) Общей инструкции)</w:t>
      </w:r>
      <w:r w:rsidR="00565E24">
        <w:rPr>
          <w:lang w:val="ru-RU" w:eastAsia="en-US"/>
        </w:rPr>
        <w:t>.</w:t>
      </w:r>
      <w:r w:rsidRPr="00565E24">
        <w:rPr>
          <w:lang w:val="ru-RU" w:eastAsia="en-US"/>
        </w:rPr>
        <w:t xml:space="preserve"> </w:t>
      </w:r>
      <w:r w:rsidR="00565E24">
        <w:rPr>
          <w:lang w:val="ru-RU" w:eastAsia="en-US"/>
        </w:rPr>
        <w:t xml:space="preserve"> </w:t>
      </w:r>
      <w:r w:rsidRPr="00565E24">
        <w:rPr>
          <w:lang w:val="ru-RU" w:eastAsia="en-US"/>
        </w:rPr>
        <w:t>В</w:t>
      </w:r>
      <w:r w:rsidRPr="00565E24">
        <w:rPr>
          <w:lang w:eastAsia="en-US"/>
        </w:rPr>
        <w:t xml:space="preserve"> </w:t>
      </w:r>
      <w:r w:rsidRPr="00565E24">
        <w:rPr>
          <w:lang w:val="ru-RU" w:eastAsia="en-US"/>
        </w:rPr>
        <w:t>результате</w:t>
      </w:r>
      <w:r w:rsidRPr="00565E24">
        <w:rPr>
          <w:lang w:eastAsia="en-US"/>
        </w:rPr>
        <w:t xml:space="preserve"> </w:t>
      </w:r>
      <w:r w:rsidR="00565E24">
        <w:rPr>
          <w:lang w:val="ru-RU" w:eastAsia="en-US"/>
        </w:rPr>
        <w:t>производится</w:t>
      </w:r>
      <w:r w:rsidRPr="00565E24">
        <w:rPr>
          <w:lang w:eastAsia="en-US"/>
        </w:rPr>
        <w:t xml:space="preserve"> </w:t>
      </w:r>
      <w:r w:rsidRPr="00565E24">
        <w:rPr>
          <w:lang w:val="ru-RU" w:eastAsia="en-US"/>
        </w:rPr>
        <w:t>стандартная</w:t>
      </w:r>
      <w:r w:rsidRPr="00565E24">
        <w:rPr>
          <w:lang w:eastAsia="en-US"/>
        </w:rPr>
        <w:t xml:space="preserve"> </w:t>
      </w:r>
      <w:r w:rsidRPr="00565E24">
        <w:rPr>
          <w:lang w:val="ru-RU" w:eastAsia="en-US"/>
        </w:rPr>
        <w:t>публикация</w:t>
      </w:r>
      <w:r w:rsidR="00565E24">
        <w:rPr>
          <w:lang w:val="ru-RU" w:eastAsia="en-US"/>
        </w:rPr>
        <w:t>.</w:t>
      </w:r>
    </w:p>
    <w:p w14:paraId="1642B934" w14:textId="2912439B" w:rsidR="00503440" w:rsidRPr="00324CBA" w:rsidRDefault="00565E24" w:rsidP="00565E24">
      <w:pPr>
        <w:pStyle w:val="ONUME"/>
        <w:rPr>
          <w:lang w:val="ru-RU" w:eastAsia="en-US"/>
        </w:rPr>
      </w:pPr>
      <w:r w:rsidRPr="00565E24">
        <w:rPr>
          <w:lang w:val="ru-RU" w:eastAsia="en-US"/>
        </w:rPr>
        <w:t xml:space="preserve">Аналогичным образом, если </w:t>
      </w:r>
      <w:r w:rsidR="00BD0694" w:rsidRPr="003D3A20">
        <w:rPr>
          <w:lang w:val="ru-RU" w:eastAsia="en-US"/>
        </w:rPr>
        <w:t xml:space="preserve">в международной заявке содержится </w:t>
      </w:r>
      <w:r w:rsidR="003D3A20" w:rsidRPr="003D3A20">
        <w:rPr>
          <w:lang w:val="ru-RU" w:eastAsia="en-US"/>
        </w:rPr>
        <w:t>ходатайство</w:t>
      </w:r>
      <w:r w:rsidR="00BD0694" w:rsidRPr="003D3A20">
        <w:rPr>
          <w:lang w:val="ru-RU" w:eastAsia="en-US"/>
        </w:rPr>
        <w:t xml:space="preserve"> об отсрочке публикации и в соответствии с </w:t>
      </w:r>
      <w:r w:rsidR="003D3A20" w:rsidRPr="003D3A20">
        <w:rPr>
          <w:lang w:val="ru-RU" w:eastAsia="en-US"/>
        </w:rPr>
        <w:t>Актом</w:t>
      </w:r>
      <w:r w:rsidR="00BD0694" w:rsidRPr="003D3A20">
        <w:rPr>
          <w:lang w:val="ru-RU" w:eastAsia="en-US"/>
        </w:rPr>
        <w:t xml:space="preserve"> 1999 г. указывается </w:t>
      </w:r>
      <w:r w:rsidR="003D3A20" w:rsidRPr="003D3A20">
        <w:rPr>
          <w:lang w:val="ru-RU" w:eastAsia="en-US"/>
        </w:rPr>
        <w:t>д</w:t>
      </w:r>
      <w:r w:rsidR="00BD0694" w:rsidRPr="003D3A20">
        <w:rPr>
          <w:lang w:val="ru-RU" w:eastAsia="en-US"/>
        </w:rPr>
        <w:t>оговаривающаяся сторона</w:t>
      </w:r>
      <w:r w:rsidR="003D3A20">
        <w:rPr>
          <w:lang w:val="ru-RU" w:eastAsia="en-US"/>
        </w:rPr>
        <w:t>, оговорившая в заявлении, сделанном согласно</w:t>
      </w:r>
      <w:r w:rsidRPr="00565E24">
        <w:rPr>
          <w:lang w:val="ru-RU" w:eastAsia="en-US"/>
        </w:rPr>
        <w:t xml:space="preserve"> статье 11</w:t>
      </w:r>
      <w:r w:rsidR="003D3A20">
        <w:rPr>
          <w:lang w:val="ru-RU" w:eastAsia="en-US"/>
        </w:rPr>
        <w:t>(1)</w:t>
      </w:r>
      <w:r w:rsidRPr="00565E24">
        <w:rPr>
          <w:lang w:val="ru-RU" w:eastAsia="en-US"/>
        </w:rPr>
        <w:t>(а)</w:t>
      </w:r>
      <w:r w:rsidR="003D3A20">
        <w:rPr>
          <w:lang w:val="ru-RU" w:eastAsia="en-US"/>
        </w:rPr>
        <w:t>, более короткий по сравнению с</w:t>
      </w:r>
      <w:r w:rsidRPr="00565E24">
        <w:rPr>
          <w:lang w:val="ru-RU" w:eastAsia="en-US"/>
        </w:rPr>
        <w:t xml:space="preserve"> запрашиваем</w:t>
      </w:r>
      <w:r w:rsidR="003D3A20">
        <w:rPr>
          <w:lang w:val="ru-RU" w:eastAsia="en-US"/>
        </w:rPr>
        <w:t>ой продолжительностью</w:t>
      </w:r>
      <w:r w:rsidRPr="00565E24">
        <w:rPr>
          <w:lang w:val="ru-RU" w:eastAsia="en-US"/>
        </w:rPr>
        <w:t xml:space="preserve"> отсрочки</w:t>
      </w:r>
      <w:r w:rsidR="003D3A20">
        <w:rPr>
          <w:lang w:val="ru-RU" w:eastAsia="en-US"/>
        </w:rPr>
        <w:t xml:space="preserve"> срок</w:t>
      </w:r>
      <w:r w:rsidRPr="00565E24">
        <w:rPr>
          <w:lang w:val="ru-RU" w:eastAsia="en-US"/>
        </w:rPr>
        <w:t>, Международное бюро информирует заявителя о том, что публикация международной регистрации</w:t>
      </w:r>
      <w:r w:rsidR="003D3A20">
        <w:rPr>
          <w:lang w:val="ru-RU" w:eastAsia="en-US"/>
        </w:rPr>
        <w:t xml:space="preserve"> будет произведена</w:t>
      </w:r>
      <w:r w:rsidRPr="00565E24">
        <w:rPr>
          <w:lang w:val="ru-RU" w:eastAsia="en-US"/>
        </w:rPr>
        <w:t xml:space="preserve"> по истечении этого более короткого </w:t>
      </w:r>
      <w:r w:rsidR="003F1FC4">
        <w:rPr>
          <w:lang w:val="ru-RU" w:eastAsia="en-US"/>
        </w:rPr>
        <w:t>срока</w:t>
      </w:r>
      <w:r w:rsidRPr="00565E24">
        <w:rPr>
          <w:lang w:val="ru-RU" w:eastAsia="en-US"/>
        </w:rPr>
        <w:t>.</w:t>
      </w:r>
      <w:r w:rsidR="003F1FC4">
        <w:rPr>
          <w:lang w:val="ru-RU" w:eastAsia="en-US"/>
        </w:rPr>
        <w:t xml:space="preserve">  Такой же порядок действует в том случае, если в</w:t>
      </w:r>
      <w:r w:rsidRPr="00565E24">
        <w:rPr>
          <w:lang w:val="ru-RU" w:eastAsia="en-US"/>
        </w:rPr>
        <w:t xml:space="preserve"> </w:t>
      </w:r>
      <w:r w:rsidR="003F1FC4" w:rsidRPr="003F1FC4">
        <w:rPr>
          <w:lang w:val="ru-RU" w:eastAsia="en-US"/>
        </w:rPr>
        <w:t>международной заявке содержится ходатайство об отсрочке публикации</w:t>
      </w:r>
      <w:r w:rsidRPr="003D3A20">
        <w:rPr>
          <w:lang w:val="ru-RU" w:eastAsia="en-US"/>
        </w:rPr>
        <w:t xml:space="preserve"> </w:t>
      </w:r>
      <w:r w:rsidR="003F1FC4">
        <w:rPr>
          <w:lang w:val="ru-RU" w:eastAsia="en-US"/>
        </w:rPr>
        <w:t>на срок свыше</w:t>
      </w:r>
      <w:r w:rsidRPr="003D3A20">
        <w:rPr>
          <w:lang w:val="ru-RU" w:eastAsia="en-US"/>
        </w:rPr>
        <w:t xml:space="preserve"> 12 месяцев и </w:t>
      </w:r>
      <w:r w:rsidR="003F1FC4" w:rsidRPr="003F1FC4">
        <w:rPr>
          <w:lang w:val="ru-RU" w:eastAsia="en-US"/>
        </w:rPr>
        <w:t>указывается договаривающаяся сторона</w:t>
      </w:r>
      <w:r w:rsidRPr="003D3A20">
        <w:rPr>
          <w:lang w:val="ru-RU" w:eastAsia="en-US"/>
        </w:rPr>
        <w:t xml:space="preserve"> согласно Акту 1960 г.</w:t>
      </w:r>
    </w:p>
    <w:p w14:paraId="18C7AD4D" w14:textId="65DA124E" w:rsidR="00151EAD" w:rsidRPr="00F10308" w:rsidRDefault="003F1FC4" w:rsidP="003F1FC4">
      <w:pPr>
        <w:pStyle w:val="ONUME"/>
        <w:rPr>
          <w:lang w:val="ru-RU" w:eastAsia="en-US"/>
        </w:rPr>
      </w:pPr>
      <w:r>
        <w:rPr>
          <w:lang w:val="ru-RU" w:eastAsia="en-US"/>
        </w:rPr>
        <w:t>Однако</w:t>
      </w:r>
      <w:r w:rsidRPr="00F10308">
        <w:rPr>
          <w:lang w:val="ru-RU" w:eastAsia="en-US"/>
        </w:rPr>
        <w:t xml:space="preserve"> </w:t>
      </w:r>
      <w:r>
        <w:rPr>
          <w:lang w:val="ru-RU" w:eastAsia="en-US"/>
        </w:rPr>
        <w:t>н</w:t>
      </w:r>
      <w:r w:rsidRPr="00F10308">
        <w:rPr>
          <w:lang w:val="ru-RU" w:eastAsia="en-US"/>
        </w:rPr>
        <w:t xml:space="preserve">а практике </w:t>
      </w:r>
      <w:r>
        <w:rPr>
          <w:lang w:val="ru-RU" w:eastAsia="en-US"/>
        </w:rPr>
        <w:t>подобные</w:t>
      </w:r>
      <w:r w:rsidRPr="00F10308">
        <w:rPr>
          <w:lang w:val="ru-RU" w:eastAsia="en-US"/>
        </w:rPr>
        <w:t xml:space="preserve"> ситуации </w:t>
      </w:r>
      <w:r>
        <w:rPr>
          <w:lang w:val="ru-RU" w:eastAsia="en-US"/>
        </w:rPr>
        <w:t>возникают</w:t>
      </w:r>
      <w:r w:rsidRPr="00F10308">
        <w:rPr>
          <w:lang w:val="ru-RU" w:eastAsia="en-US"/>
        </w:rPr>
        <w:t xml:space="preserve"> редко, </w:t>
      </w:r>
      <w:r>
        <w:rPr>
          <w:lang w:val="ru-RU" w:eastAsia="en-US"/>
        </w:rPr>
        <w:t>поскольку</w:t>
      </w:r>
      <w:r w:rsidRPr="00F10308">
        <w:rPr>
          <w:lang w:val="ru-RU" w:eastAsia="en-US"/>
        </w:rPr>
        <w:t xml:space="preserve"> </w:t>
      </w:r>
      <w:r>
        <w:rPr>
          <w:lang w:val="ru-RU" w:eastAsia="en-US"/>
        </w:rPr>
        <w:t>система</w:t>
      </w:r>
      <w:r w:rsidRPr="00F10308">
        <w:rPr>
          <w:lang w:val="ru-RU" w:eastAsia="en-US"/>
        </w:rPr>
        <w:t xml:space="preserve"> </w:t>
      </w:r>
      <w:proofErr w:type="spellStart"/>
      <w:r w:rsidRPr="003F1FC4">
        <w:rPr>
          <w:lang w:eastAsia="en-US"/>
        </w:rPr>
        <w:t>eHague</w:t>
      </w:r>
      <w:proofErr w:type="spellEnd"/>
      <w:r w:rsidRPr="00F10308">
        <w:rPr>
          <w:lang w:val="ru-RU" w:eastAsia="en-US"/>
        </w:rPr>
        <w:t xml:space="preserve"> (разработанный Международным бюро специализированный интерфейс электронной подачи заявок, </w:t>
      </w:r>
      <w:r>
        <w:rPr>
          <w:lang w:val="ru-RU" w:eastAsia="en-US"/>
        </w:rPr>
        <w:t>используемый</w:t>
      </w:r>
      <w:r w:rsidRPr="00F10308">
        <w:rPr>
          <w:lang w:val="ru-RU" w:eastAsia="en-US"/>
        </w:rPr>
        <w:t xml:space="preserve"> </w:t>
      </w:r>
      <w:r>
        <w:rPr>
          <w:lang w:val="ru-RU" w:eastAsia="en-US"/>
        </w:rPr>
        <w:t>при</w:t>
      </w:r>
      <w:r w:rsidRPr="00F10308">
        <w:rPr>
          <w:lang w:val="ru-RU" w:eastAsia="en-US"/>
        </w:rPr>
        <w:t xml:space="preserve"> </w:t>
      </w:r>
      <w:r>
        <w:rPr>
          <w:lang w:val="ru-RU" w:eastAsia="en-US"/>
        </w:rPr>
        <w:t>подаче</w:t>
      </w:r>
      <w:r w:rsidRPr="00F10308">
        <w:rPr>
          <w:lang w:val="ru-RU" w:eastAsia="en-US"/>
        </w:rPr>
        <w:t xml:space="preserve"> более 90 процентов заявок) </w:t>
      </w:r>
      <w:r>
        <w:rPr>
          <w:lang w:val="ru-RU" w:eastAsia="en-US"/>
        </w:rPr>
        <w:t>позволяет</w:t>
      </w:r>
      <w:r w:rsidRPr="00F10308">
        <w:rPr>
          <w:lang w:val="ru-RU" w:eastAsia="en-US"/>
        </w:rPr>
        <w:t xml:space="preserve"> </w:t>
      </w:r>
      <w:r>
        <w:rPr>
          <w:lang w:val="ru-RU" w:eastAsia="en-US"/>
        </w:rPr>
        <w:t>выявлять</w:t>
      </w:r>
      <w:r w:rsidRPr="00F10308">
        <w:rPr>
          <w:lang w:val="ru-RU" w:eastAsia="en-US"/>
        </w:rPr>
        <w:t xml:space="preserve"> </w:t>
      </w:r>
      <w:r>
        <w:rPr>
          <w:lang w:val="ru-RU" w:eastAsia="en-US"/>
        </w:rPr>
        <w:t>эти</w:t>
      </w:r>
      <w:r w:rsidRPr="00F10308">
        <w:rPr>
          <w:lang w:val="ru-RU" w:eastAsia="en-US"/>
        </w:rPr>
        <w:t xml:space="preserve"> </w:t>
      </w:r>
      <w:r>
        <w:rPr>
          <w:lang w:val="ru-RU" w:eastAsia="en-US"/>
        </w:rPr>
        <w:t>нестыковки</w:t>
      </w:r>
      <w:r w:rsidRPr="00F10308">
        <w:rPr>
          <w:lang w:val="ru-RU" w:eastAsia="en-US"/>
        </w:rPr>
        <w:t xml:space="preserve"> </w:t>
      </w:r>
      <w:r>
        <w:rPr>
          <w:lang w:val="ru-RU" w:eastAsia="en-US"/>
        </w:rPr>
        <w:t>и</w:t>
      </w:r>
      <w:r w:rsidRPr="00F10308">
        <w:rPr>
          <w:lang w:val="ru-RU" w:eastAsia="en-US"/>
        </w:rPr>
        <w:t xml:space="preserve"> доводит</w:t>
      </w:r>
      <w:r>
        <w:rPr>
          <w:lang w:val="ru-RU" w:eastAsia="en-US"/>
        </w:rPr>
        <w:t>ь</w:t>
      </w:r>
      <w:r w:rsidRPr="00F10308">
        <w:rPr>
          <w:lang w:val="ru-RU" w:eastAsia="en-US"/>
        </w:rPr>
        <w:t xml:space="preserve"> их до сведения заявителя</w:t>
      </w:r>
      <w:r>
        <w:rPr>
          <w:lang w:val="ru-RU" w:eastAsia="en-US"/>
        </w:rPr>
        <w:t xml:space="preserve"> </w:t>
      </w:r>
      <w:r w:rsidR="0085708E">
        <w:rPr>
          <w:lang w:val="ru-RU" w:eastAsia="en-US"/>
        </w:rPr>
        <w:t xml:space="preserve">в </w:t>
      </w:r>
      <w:r>
        <w:rPr>
          <w:lang w:val="ru-RU" w:eastAsia="en-US"/>
        </w:rPr>
        <w:t>режиме реального времени</w:t>
      </w:r>
      <w:r w:rsidR="00A76EEA" w:rsidRPr="00F10308">
        <w:rPr>
          <w:lang w:val="ru-RU" w:eastAsia="en-US"/>
        </w:rPr>
        <w:t>.</w:t>
      </w:r>
    </w:p>
    <w:p w14:paraId="3F50194C" w14:textId="1A027EF3" w:rsidR="009D4B60" w:rsidRPr="00F10308" w:rsidRDefault="00F10308" w:rsidP="00A76EEA">
      <w:pPr>
        <w:pStyle w:val="Heading1"/>
        <w:spacing w:before="480"/>
        <w:rPr>
          <w:b w:val="0"/>
          <w:lang w:val="ru-RU" w:eastAsia="en-US"/>
        </w:rPr>
      </w:pPr>
      <w:r>
        <w:rPr>
          <w:b w:val="0"/>
          <w:lang w:val="ru-RU" w:eastAsia="en-US"/>
        </w:rPr>
        <w:t>ПРОБЛЕМЫ, С КОТОРЫМИ СТАЛКИВАЮТСЯ ПОЛЬЗОВАТЕЛИ В СВЯЗИ С УсТАНОВЛЕННЫМ В НАСТОЯЩЕЕ ВРЕМЯ ШЕСТИМЕСЯЧНЫМ СРОКОМ</w:t>
      </w:r>
    </w:p>
    <w:p w14:paraId="7EE74688" w14:textId="77777777" w:rsidR="00334E2F" w:rsidRPr="00F10308" w:rsidRDefault="00334E2F" w:rsidP="00334E2F">
      <w:pPr>
        <w:rPr>
          <w:lang w:val="ru-RU" w:eastAsia="en-US"/>
        </w:rPr>
      </w:pPr>
    </w:p>
    <w:p w14:paraId="0989CC04" w14:textId="7267C04C" w:rsidR="00274C88" w:rsidRPr="000F648C" w:rsidRDefault="00F10308" w:rsidP="00F10308">
      <w:pPr>
        <w:pStyle w:val="ONUME"/>
        <w:rPr>
          <w:lang w:val="ru-RU" w:eastAsia="en-US"/>
        </w:rPr>
      </w:pPr>
      <w:r>
        <w:rPr>
          <w:lang w:val="ru-RU" w:eastAsia="en-US"/>
        </w:rPr>
        <w:t>Как правило</w:t>
      </w:r>
      <w:r w:rsidRPr="00F10308">
        <w:rPr>
          <w:lang w:val="ru-RU" w:eastAsia="en-US"/>
        </w:rPr>
        <w:t xml:space="preserve">, заявители хотят </w:t>
      </w:r>
      <w:r>
        <w:rPr>
          <w:lang w:val="ru-RU" w:eastAsia="en-US"/>
        </w:rPr>
        <w:t xml:space="preserve">в </w:t>
      </w:r>
      <w:r w:rsidRPr="00F10308">
        <w:rPr>
          <w:lang w:val="ru-RU" w:eastAsia="en-US"/>
        </w:rPr>
        <w:t>максимально</w:t>
      </w:r>
      <w:r>
        <w:rPr>
          <w:lang w:val="ru-RU" w:eastAsia="en-US"/>
        </w:rPr>
        <w:t xml:space="preserve"> возможной степени</w:t>
      </w:r>
      <w:r w:rsidRPr="00F10308">
        <w:rPr>
          <w:lang w:val="ru-RU" w:eastAsia="en-US"/>
        </w:rPr>
        <w:t xml:space="preserve"> контролировать сроки публикации </w:t>
      </w:r>
      <w:r>
        <w:rPr>
          <w:lang w:val="ru-RU" w:eastAsia="en-US"/>
        </w:rPr>
        <w:t xml:space="preserve">сведений об </w:t>
      </w:r>
      <w:r w:rsidRPr="00F10308">
        <w:rPr>
          <w:lang w:val="ru-RU" w:eastAsia="en-US"/>
        </w:rPr>
        <w:t>образц</w:t>
      </w:r>
      <w:r>
        <w:rPr>
          <w:lang w:val="ru-RU" w:eastAsia="en-US"/>
        </w:rPr>
        <w:t>ах</w:t>
      </w:r>
      <w:r w:rsidRPr="00F10308">
        <w:rPr>
          <w:lang w:val="ru-RU" w:eastAsia="en-US"/>
        </w:rPr>
        <w:t xml:space="preserve">. </w:t>
      </w:r>
      <w:r>
        <w:rPr>
          <w:lang w:val="ru-RU" w:eastAsia="en-US"/>
        </w:rPr>
        <w:t xml:space="preserve"> </w:t>
      </w:r>
      <w:r w:rsidRPr="00F10308">
        <w:rPr>
          <w:lang w:val="ru-RU" w:eastAsia="en-US"/>
        </w:rPr>
        <w:t xml:space="preserve">Период отсрочки </w:t>
      </w:r>
      <w:r>
        <w:rPr>
          <w:lang w:val="ru-RU" w:eastAsia="en-US"/>
        </w:rPr>
        <w:t xml:space="preserve">дает </w:t>
      </w:r>
      <w:r w:rsidRPr="00F10308">
        <w:rPr>
          <w:lang w:val="ru-RU" w:eastAsia="en-US"/>
        </w:rPr>
        <w:t>заявител</w:t>
      </w:r>
      <w:r>
        <w:rPr>
          <w:lang w:val="ru-RU" w:eastAsia="en-US"/>
        </w:rPr>
        <w:t>ю возможность вести конку</w:t>
      </w:r>
      <w:r w:rsidRPr="00F10308">
        <w:rPr>
          <w:lang w:val="ru-RU" w:eastAsia="en-US"/>
        </w:rPr>
        <w:t>р</w:t>
      </w:r>
      <w:r>
        <w:rPr>
          <w:lang w:val="ru-RU" w:eastAsia="en-US"/>
        </w:rPr>
        <w:t>ентную борьбу</w:t>
      </w:r>
      <w:r w:rsidRPr="00F10308">
        <w:rPr>
          <w:lang w:val="ru-RU" w:eastAsia="en-US"/>
        </w:rPr>
        <w:t xml:space="preserve">, скрывая </w:t>
      </w:r>
      <w:r>
        <w:rPr>
          <w:lang w:val="ru-RU" w:eastAsia="en-US"/>
        </w:rPr>
        <w:t>образец</w:t>
      </w:r>
      <w:r w:rsidRPr="00F10308">
        <w:rPr>
          <w:lang w:val="ru-RU" w:eastAsia="en-US"/>
        </w:rPr>
        <w:t xml:space="preserve"> от возможных конкурентов. </w:t>
      </w:r>
      <w:r>
        <w:rPr>
          <w:lang w:val="ru-RU" w:eastAsia="en-US"/>
        </w:rPr>
        <w:t xml:space="preserve"> </w:t>
      </w:r>
      <w:r w:rsidRPr="00F10308">
        <w:rPr>
          <w:lang w:val="ru-RU" w:eastAsia="en-US"/>
        </w:rPr>
        <w:t>Тем не менее в 2018 г</w:t>
      </w:r>
      <w:r w:rsidR="004F6506">
        <w:rPr>
          <w:lang w:val="ru-RU" w:eastAsia="en-US"/>
        </w:rPr>
        <w:t>.</w:t>
      </w:r>
      <w:r>
        <w:rPr>
          <w:lang w:val="ru-RU" w:eastAsia="en-US"/>
        </w:rPr>
        <w:t xml:space="preserve"> с отсрочкой было</w:t>
      </w:r>
      <w:r w:rsidRPr="00F10308">
        <w:rPr>
          <w:lang w:val="ru-RU" w:eastAsia="en-US"/>
        </w:rPr>
        <w:t xml:space="preserve"> </w:t>
      </w:r>
      <w:r>
        <w:rPr>
          <w:lang w:val="ru-RU" w:eastAsia="en-US"/>
        </w:rPr>
        <w:t xml:space="preserve">произведено </w:t>
      </w:r>
      <w:r w:rsidRPr="00F10308">
        <w:rPr>
          <w:lang w:val="ru-RU" w:eastAsia="en-US"/>
        </w:rPr>
        <w:t xml:space="preserve">только 10 процентов публикаций, </w:t>
      </w:r>
      <w:r>
        <w:rPr>
          <w:lang w:val="ru-RU" w:eastAsia="en-US"/>
        </w:rPr>
        <w:t>а</w:t>
      </w:r>
      <w:r w:rsidRPr="00F10308">
        <w:rPr>
          <w:lang w:val="ru-RU" w:eastAsia="en-US"/>
        </w:rPr>
        <w:t xml:space="preserve"> 44 процента </w:t>
      </w:r>
      <w:r>
        <w:rPr>
          <w:lang w:val="ru-RU" w:eastAsia="en-US"/>
        </w:rPr>
        <w:t>публикаций осуществлялось согласно</w:t>
      </w:r>
      <w:r w:rsidRPr="00F10308">
        <w:rPr>
          <w:lang w:val="ru-RU" w:eastAsia="en-US"/>
        </w:rPr>
        <w:t xml:space="preserve"> стандартн</w:t>
      </w:r>
      <w:r>
        <w:rPr>
          <w:lang w:val="ru-RU" w:eastAsia="en-US"/>
        </w:rPr>
        <w:t>ой процедуре</w:t>
      </w:r>
      <w:r w:rsidRPr="00F10308">
        <w:rPr>
          <w:lang w:val="ru-RU" w:eastAsia="en-US"/>
        </w:rPr>
        <w:t xml:space="preserve">. </w:t>
      </w:r>
      <w:r w:rsidR="002A30DF">
        <w:rPr>
          <w:lang w:val="ru-RU" w:eastAsia="en-US"/>
        </w:rPr>
        <w:t xml:space="preserve"> Кстати,</w:t>
      </w:r>
      <w:r w:rsidRPr="00F10308">
        <w:rPr>
          <w:lang w:val="ru-RU" w:eastAsia="en-US"/>
        </w:rPr>
        <w:t xml:space="preserve"> три из </w:t>
      </w:r>
      <w:r w:rsidR="002A30DF">
        <w:rPr>
          <w:lang w:val="ru-RU" w:eastAsia="en-US"/>
        </w:rPr>
        <w:t>десяти чаще всего</w:t>
      </w:r>
      <w:r w:rsidRPr="00F10308">
        <w:rPr>
          <w:lang w:val="ru-RU" w:eastAsia="en-US"/>
        </w:rPr>
        <w:t xml:space="preserve"> указ</w:t>
      </w:r>
      <w:r w:rsidR="002A30DF">
        <w:rPr>
          <w:lang w:val="ru-RU" w:eastAsia="en-US"/>
        </w:rPr>
        <w:t>ывавшихся в 2018 г. д</w:t>
      </w:r>
      <w:r w:rsidRPr="00F10308">
        <w:rPr>
          <w:lang w:val="ru-RU" w:eastAsia="en-US"/>
        </w:rPr>
        <w:t>оговаривающихся сторон</w:t>
      </w:r>
      <w:r w:rsidR="002A30DF">
        <w:rPr>
          <w:rStyle w:val="FootnoteReference"/>
          <w:lang w:eastAsia="en-US"/>
        </w:rPr>
        <w:footnoteReference w:id="7"/>
      </w:r>
      <w:r w:rsidRPr="00F10308">
        <w:rPr>
          <w:lang w:val="ru-RU" w:eastAsia="en-US"/>
        </w:rPr>
        <w:t xml:space="preserve">, а именно Соединенные Штаты Америки, Российская Федерация и Украина, не допускают отсрочки публикации. </w:t>
      </w:r>
      <w:r w:rsidR="002A30DF">
        <w:rPr>
          <w:lang w:val="ru-RU" w:eastAsia="en-US"/>
        </w:rPr>
        <w:lastRenderedPageBreak/>
        <w:t>По-видимому,</w:t>
      </w:r>
      <w:r w:rsidRPr="00F10308">
        <w:rPr>
          <w:lang w:val="ru-RU" w:eastAsia="en-US"/>
        </w:rPr>
        <w:t xml:space="preserve"> ряд заявителей были вынуждены принять</w:t>
      </w:r>
      <w:r w:rsidR="002A30DF">
        <w:rPr>
          <w:lang w:val="ru-RU" w:eastAsia="en-US"/>
        </w:rPr>
        <w:t xml:space="preserve"> процедуру</w:t>
      </w:r>
      <w:r w:rsidRPr="00F10308">
        <w:rPr>
          <w:lang w:val="ru-RU" w:eastAsia="en-US"/>
        </w:rPr>
        <w:t xml:space="preserve"> стандартн</w:t>
      </w:r>
      <w:r w:rsidR="002A30DF">
        <w:rPr>
          <w:lang w:val="ru-RU" w:eastAsia="en-US"/>
        </w:rPr>
        <w:t>ой</w:t>
      </w:r>
      <w:r w:rsidRPr="00F10308">
        <w:rPr>
          <w:lang w:val="ru-RU" w:eastAsia="en-US"/>
        </w:rPr>
        <w:t xml:space="preserve"> публикаци</w:t>
      </w:r>
      <w:r w:rsidR="002A30DF">
        <w:rPr>
          <w:lang w:val="ru-RU" w:eastAsia="en-US"/>
        </w:rPr>
        <w:t>и</w:t>
      </w:r>
      <w:r w:rsidRPr="00F10308">
        <w:rPr>
          <w:lang w:val="ru-RU" w:eastAsia="en-US"/>
        </w:rPr>
        <w:t xml:space="preserve"> через шесть месяцев после даты международной регистрации</w:t>
      </w:r>
      <w:r w:rsidR="0085708E">
        <w:rPr>
          <w:lang w:val="ru-RU" w:eastAsia="en-US"/>
        </w:rPr>
        <w:t xml:space="preserve"> </w:t>
      </w:r>
      <w:r w:rsidRPr="00F10308">
        <w:rPr>
          <w:lang w:val="ru-RU" w:eastAsia="en-US"/>
        </w:rPr>
        <w:t xml:space="preserve">просто </w:t>
      </w:r>
      <w:r w:rsidR="0085708E">
        <w:rPr>
          <w:lang w:val="ru-RU" w:eastAsia="en-US"/>
        </w:rPr>
        <w:t>в силу того</w:t>
      </w:r>
      <w:r w:rsidRPr="00F10308">
        <w:rPr>
          <w:lang w:val="ru-RU" w:eastAsia="en-US"/>
        </w:rPr>
        <w:t xml:space="preserve">, что </w:t>
      </w:r>
      <w:r w:rsidR="0085708E">
        <w:rPr>
          <w:lang w:val="ru-RU" w:eastAsia="en-US"/>
        </w:rPr>
        <w:t>возобладали</w:t>
      </w:r>
      <w:r w:rsidR="002A30DF">
        <w:rPr>
          <w:lang w:val="ru-RU" w:eastAsia="en-US"/>
        </w:rPr>
        <w:t xml:space="preserve"> соображения </w:t>
      </w:r>
      <w:r w:rsidRPr="00F10308">
        <w:rPr>
          <w:lang w:val="ru-RU" w:eastAsia="en-US"/>
        </w:rPr>
        <w:t>выбор</w:t>
      </w:r>
      <w:r w:rsidR="002A30DF">
        <w:rPr>
          <w:lang w:val="ru-RU" w:eastAsia="en-US"/>
        </w:rPr>
        <w:t>а указаний</w:t>
      </w:r>
      <w:r w:rsidR="000F648C">
        <w:rPr>
          <w:lang w:val="ru-RU" w:eastAsia="en-US"/>
        </w:rPr>
        <w:t>.</w:t>
      </w:r>
    </w:p>
    <w:p w14:paraId="06646BA1" w14:textId="03E3F3F8" w:rsidR="002D639F" w:rsidRPr="000F648C" w:rsidRDefault="000F648C" w:rsidP="00DB1AEB">
      <w:pPr>
        <w:pStyle w:val="ONUME"/>
        <w:rPr>
          <w:lang w:val="ru-RU" w:eastAsia="en-US"/>
        </w:rPr>
      </w:pPr>
      <w:r w:rsidRPr="000F648C">
        <w:rPr>
          <w:lang w:val="ru-RU" w:eastAsia="en-US"/>
        </w:rPr>
        <w:t>Для устранения подобных затруднений</w:t>
      </w:r>
      <w:r>
        <w:rPr>
          <w:lang w:val="ru-RU" w:eastAsia="en-US"/>
        </w:rPr>
        <w:t xml:space="preserve"> заявители могут, в частности</w:t>
      </w:r>
      <w:r w:rsidR="002D639F" w:rsidRPr="000F648C">
        <w:rPr>
          <w:lang w:val="ru-RU" w:eastAsia="en-US"/>
        </w:rPr>
        <w:t>:</w:t>
      </w:r>
    </w:p>
    <w:p w14:paraId="5581BF7A" w14:textId="0AF501B7" w:rsidR="00DB228B" w:rsidRPr="00CD07D1" w:rsidRDefault="00A76EEA" w:rsidP="00A76EEA">
      <w:pPr>
        <w:pStyle w:val="ONUME"/>
        <w:numPr>
          <w:ilvl w:val="0"/>
          <w:numId w:val="0"/>
        </w:numPr>
        <w:ind w:left="567"/>
        <w:rPr>
          <w:lang w:val="ru-RU" w:eastAsia="en-US"/>
        </w:rPr>
      </w:pPr>
      <w:r w:rsidRPr="00CD07D1">
        <w:rPr>
          <w:lang w:val="ru-RU" w:eastAsia="en-US"/>
        </w:rPr>
        <w:t>–</w:t>
      </w:r>
      <w:r w:rsidRPr="00CD07D1">
        <w:rPr>
          <w:lang w:val="ru-RU" w:eastAsia="en-US"/>
        </w:rPr>
        <w:tab/>
      </w:r>
      <w:r w:rsidR="000F648C">
        <w:rPr>
          <w:lang w:val="ru-RU" w:eastAsia="en-US"/>
        </w:rPr>
        <w:t>производить</w:t>
      </w:r>
      <w:r w:rsidR="000F648C" w:rsidRPr="00CD07D1">
        <w:rPr>
          <w:lang w:val="ru-RU" w:eastAsia="en-US"/>
        </w:rPr>
        <w:t xml:space="preserve"> </w:t>
      </w:r>
      <w:r w:rsidR="000F648C">
        <w:rPr>
          <w:lang w:val="ru-RU" w:eastAsia="en-US"/>
        </w:rPr>
        <w:t>первую</w:t>
      </w:r>
      <w:r w:rsidR="000F648C" w:rsidRPr="00CD07D1">
        <w:rPr>
          <w:lang w:val="ru-RU" w:eastAsia="en-US"/>
        </w:rPr>
        <w:t xml:space="preserve"> </w:t>
      </w:r>
      <w:r w:rsidR="000F648C">
        <w:rPr>
          <w:lang w:val="ru-RU" w:eastAsia="en-US"/>
        </w:rPr>
        <w:t>подачу</w:t>
      </w:r>
      <w:r w:rsidR="000F648C" w:rsidRPr="00CD07D1">
        <w:rPr>
          <w:lang w:val="ru-RU" w:eastAsia="en-US"/>
        </w:rPr>
        <w:t xml:space="preserve"> </w:t>
      </w:r>
      <w:r w:rsidR="000F648C">
        <w:rPr>
          <w:lang w:val="ru-RU" w:eastAsia="en-US"/>
        </w:rPr>
        <w:t>заявки</w:t>
      </w:r>
      <w:r w:rsidR="000F648C" w:rsidRPr="00CD07D1">
        <w:rPr>
          <w:lang w:val="ru-RU" w:eastAsia="en-US"/>
        </w:rPr>
        <w:t xml:space="preserve"> </w:t>
      </w:r>
      <w:r w:rsidR="000F648C">
        <w:rPr>
          <w:lang w:val="ru-RU" w:eastAsia="en-US"/>
        </w:rPr>
        <w:t>вне</w:t>
      </w:r>
      <w:r w:rsidR="000F648C" w:rsidRPr="00CD07D1">
        <w:rPr>
          <w:lang w:val="ru-RU" w:eastAsia="en-US"/>
        </w:rPr>
        <w:t xml:space="preserve"> </w:t>
      </w:r>
      <w:r w:rsidR="000F648C">
        <w:rPr>
          <w:lang w:val="ru-RU" w:eastAsia="en-US"/>
        </w:rPr>
        <w:t>рамок</w:t>
      </w:r>
      <w:r w:rsidR="000F648C" w:rsidRPr="00CD07D1">
        <w:rPr>
          <w:lang w:val="ru-RU" w:eastAsia="en-US"/>
        </w:rPr>
        <w:t xml:space="preserve"> </w:t>
      </w:r>
      <w:r w:rsidR="000F648C">
        <w:rPr>
          <w:lang w:val="ru-RU" w:eastAsia="en-US"/>
        </w:rPr>
        <w:t>Гаагской</w:t>
      </w:r>
      <w:r w:rsidR="000F648C" w:rsidRPr="00CD07D1">
        <w:rPr>
          <w:lang w:val="ru-RU" w:eastAsia="en-US"/>
        </w:rPr>
        <w:t xml:space="preserve"> </w:t>
      </w:r>
      <w:r w:rsidR="000F648C">
        <w:rPr>
          <w:lang w:val="ru-RU" w:eastAsia="en-US"/>
        </w:rPr>
        <w:t>системы</w:t>
      </w:r>
      <w:r w:rsidR="0008498F">
        <w:rPr>
          <w:lang w:val="ru-RU" w:eastAsia="en-US"/>
        </w:rPr>
        <w:t>, подавая затем</w:t>
      </w:r>
      <w:r w:rsidR="00CD07D1" w:rsidRPr="00CD07D1">
        <w:rPr>
          <w:lang w:val="ru-RU" w:eastAsia="en-US"/>
        </w:rPr>
        <w:t xml:space="preserve"> </w:t>
      </w:r>
      <w:r w:rsidR="00CD07D1">
        <w:rPr>
          <w:lang w:val="ru-RU" w:eastAsia="en-US"/>
        </w:rPr>
        <w:t>на</w:t>
      </w:r>
      <w:r w:rsidR="00CD07D1" w:rsidRPr="00CD07D1">
        <w:rPr>
          <w:lang w:val="ru-RU" w:eastAsia="en-US"/>
        </w:rPr>
        <w:t xml:space="preserve"> </w:t>
      </w:r>
      <w:r w:rsidR="00CD07D1">
        <w:rPr>
          <w:lang w:val="ru-RU" w:eastAsia="en-US"/>
        </w:rPr>
        <w:t>ее</w:t>
      </w:r>
      <w:r w:rsidR="00CD07D1" w:rsidRPr="00CD07D1">
        <w:rPr>
          <w:lang w:val="ru-RU" w:eastAsia="en-US"/>
        </w:rPr>
        <w:t xml:space="preserve"> </w:t>
      </w:r>
      <w:r w:rsidR="00CD07D1">
        <w:rPr>
          <w:lang w:val="ru-RU" w:eastAsia="en-US"/>
        </w:rPr>
        <w:t>основе</w:t>
      </w:r>
      <w:r w:rsidR="00CD07D1" w:rsidRPr="00CD07D1">
        <w:rPr>
          <w:lang w:val="ru-RU" w:eastAsia="en-US"/>
        </w:rPr>
        <w:t xml:space="preserve"> </w:t>
      </w:r>
      <w:r w:rsidR="00CD07D1">
        <w:rPr>
          <w:lang w:val="ru-RU" w:eastAsia="en-US"/>
        </w:rPr>
        <w:t>международн</w:t>
      </w:r>
      <w:r w:rsidR="0008498F">
        <w:rPr>
          <w:lang w:val="ru-RU" w:eastAsia="en-US"/>
        </w:rPr>
        <w:t>ую</w:t>
      </w:r>
      <w:r w:rsidR="00CD07D1" w:rsidRPr="00CD07D1">
        <w:rPr>
          <w:lang w:val="ru-RU" w:eastAsia="en-US"/>
        </w:rPr>
        <w:t xml:space="preserve"> </w:t>
      </w:r>
      <w:r w:rsidR="00CD07D1">
        <w:rPr>
          <w:lang w:val="ru-RU" w:eastAsia="en-US"/>
        </w:rPr>
        <w:t>заявк</w:t>
      </w:r>
      <w:r w:rsidR="0008498F">
        <w:rPr>
          <w:lang w:val="ru-RU" w:eastAsia="en-US"/>
        </w:rPr>
        <w:t>у</w:t>
      </w:r>
      <w:r w:rsidR="00CD07D1" w:rsidRPr="00CD07D1">
        <w:rPr>
          <w:lang w:val="ru-RU" w:eastAsia="en-US"/>
        </w:rPr>
        <w:t xml:space="preserve"> </w:t>
      </w:r>
      <w:r w:rsidR="00CD07D1">
        <w:rPr>
          <w:lang w:val="ru-RU" w:eastAsia="en-US"/>
        </w:rPr>
        <w:t>в</w:t>
      </w:r>
      <w:r w:rsidR="00CD07D1" w:rsidRPr="00CD07D1">
        <w:rPr>
          <w:lang w:val="ru-RU" w:eastAsia="en-US"/>
        </w:rPr>
        <w:t xml:space="preserve"> </w:t>
      </w:r>
      <w:r w:rsidR="00CD07D1">
        <w:rPr>
          <w:lang w:val="ru-RU" w:eastAsia="en-US"/>
        </w:rPr>
        <w:t>самом</w:t>
      </w:r>
      <w:r w:rsidR="00CD07D1" w:rsidRPr="00CD07D1">
        <w:rPr>
          <w:lang w:val="ru-RU" w:eastAsia="en-US"/>
        </w:rPr>
        <w:t xml:space="preserve"> </w:t>
      </w:r>
      <w:r w:rsidR="00CD07D1">
        <w:rPr>
          <w:lang w:val="ru-RU" w:eastAsia="en-US"/>
        </w:rPr>
        <w:t>конце приоритетного периода, чтобы де-факто сохран</w:t>
      </w:r>
      <w:r w:rsidR="0008498F">
        <w:rPr>
          <w:lang w:val="ru-RU" w:eastAsia="en-US"/>
        </w:rPr>
        <w:t>и</w:t>
      </w:r>
      <w:r w:rsidR="00CD07D1">
        <w:rPr>
          <w:lang w:val="ru-RU" w:eastAsia="en-US"/>
        </w:rPr>
        <w:t>ть тайну в течение 12 месяцев; или</w:t>
      </w:r>
    </w:p>
    <w:p w14:paraId="6D9B89CD" w14:textId="14FC2546" w:rsidR="002D639F" w:rsidRPr="00ED44E5" w:rsidRDefault="00A76EEA" w:rsidP="00A76EEA">
      <w:pPr>
        <w:pStyle w:val="ONUME"/>
        <w:numPr>
          <w:ilvl w:val="0"/>
          <w:numId w:val="0"/>
        </w:numPr>
        <w:ind w:left="567"/>
        <w:rPr>
          <w:lang w:val="ru-RU" w:eastAsia="en-US"/>
        </w:rPr>
      </w:pPr>
      <w:r w:rsidRPr="00CD07D1">
        <w:rPr>
          <w:lang w:val="ru-RU" w:eastAsia="en-US"/>
        </w:rPr>
        <w:t>–</w:t>
      </w:r>
      <w:r w:rsidRPr="00CD07D1">
        <w:rPr>
          <w:lang w:val="ru-RU" w:eastAsia="en-US"/>
        </w:rPr>
        <w:tab/>
      </w:r>
      <w:r w:rsidR="00CD07D1">
        <w:rPr>
          <w:lang w:val="ru-RU" w:eastAsia="en-US"/>
        </w:rPr>
        <w:t>не включать эти указания</w:t>
      </w:r>
      <w:r w:rsidR="00CD07D1" w:rsidRPr="00CD07D1">
        <w:rPr>
          <w:lang w:val="ru-RU" w:eastAsia="en-US"/>
        </w:rPr>
        <w:t xml:space="preserve"> в международн</w:t>
      </w:r>
      <w:r w:rsidR="00CD07D1">
        <w:rPr>
          <w:lang w:val="ru-RU" w:eastAsia="en-US"/>
        </w:rPr>
        <w:t>ую</w:t>
      </w:r>
      <w:r w:rsidR="00CD07D1" w:rsidRPr="00CD07D1">
        <w:rPr>
          <w:lang w:val="ru-RU" w:eastAsia="en-US"/>
        </w:rPr>
        <w:t xml:space="preserve"> заявк</w:t>
      </w:r>
      <w:r w:rsidR="00CD07D1">
        <w:rPr>
          <w:lang w:val="ru-RU" w:eastAsia="en-US"/>
        </w:rPr>
        <w:t>у</w:t>
      </w:r>
      <w:r w:rsidR="00CD07D1" w:rsidRPr="00CD07D1">
        <w:rPr>
          <w:lang w:val="ru-RU" w:eastAsia="en-US"/>
        </w:rPr>
        <w:t xml:space="preserve">, </w:t>
      </w:r>
      <w:r w:rsidR="00CD07D1">
        <w:rPr>
          <w:lang w:val="ru-RU" w:eastAsia="en-US"/>
        </w:rPr>
        <w:t>исходя из того</w:t>
      </w:r>
      <w:r w:rsidR="00CD07D1" w:rsidRPr="00CD07D1">
        <w:rPr>
          <w:lang w:val="ru-RU" w:eastAsia="en-US"/>
        </w:rPr>
        <w:t xml:space="preserve">, что при подаче </w:t>
      </w:r>
      <w:r w:rsidR="00CD07D1">
        <w:rPr>
          <w:lang w:val="ru-RU" w:eastAsia="en-US"/>
        </w:rPr>
        <w:t>заявки внутри страны можно будет получить</w:t>
      </w:r>
      <w:r w:rsidR="00CD07D1" w:rsidRPr="00CD07D1">
        <w:rPr>
          <w:lang w:val="ru-RU" w:eastAsia="en-US"/>
        </w:rPr>
        <w:t xml:space="preserve"> более длительн</w:t>
      </w:r>
      <w:r w:rsidR="00CD07D1">
        <w:rPr>
          <w:lang w:val="ru-RU" w:eastAsia="en-US"/>
        </w:rPr>
        <w:t>ый</w:t>
      </w:r>
      <w:r w:rsidR="00CD07D1" w:rsidRPr="00CD07D1">
        <w:rPr>
          <w:lang w:val="ru-RU" w:eastAsia="en-US"/>
        </w:rPr>
        <w:t xml:space="preserve"> период</w:t>
      </w:r>
      <w:r w:rsidR="00CD07D1">
        <w:rPr>
          <w:lang w:val="ru-RU" w:eastAsia="en-US"/>
        </w:rPr>
        <w:t xml:space="preserve"> сохранения образца в тайне</w:t>
      </w:r>
      <w:r w:rsidR="00CD07D1" w:rsidRPr="00CD07D1">
        <w:rPr>
          <w:lang w:val="ru-RU" w:eastAsia="en-US"/>
        </w:rPr>
        <w:t xml:space="preserve">, чем тот, который </w:t>
      </w:r>
      <w:r w:rsidR="00CD07D1">
        <w:rPr>
          <w:lang w:val="ru-RU" w:eastAsia="en-US"/>
        </w:rPr>
        <w:t>допускается</w:t>
      </w:r>
      <w:r w:rsidR="00CD07D1" w:rsidRPr="00CD07D1">
        <w:rPr>
          <w:lang w:val="ru-RU" w:eastAsia="en-US"/>
        </w:rPr>
        <w:t xml:space="preserve"> стандартной схемой публикации. </w:t>
      </w:r>
      <w:r w:rsidR="00CD07D1">
        <w:rPr>
          <w:lang w:val="ru-RU" w:eastAsia="en-US"/>
        </w:rPr>
        <w:t xml:space="preserve"> Эта цель может достигаться либо благодаря </w:t>
      </w:r>
      <w:r w:rsidR="00ED44E5">
        <w:rPr>
          <w:lang w:val="ru-RU" w:eastAsia="en-US"/>
        </w:rPr>
        <w:t>средним срокам оформления документации</w:t>
      </w:r>
      <w:r w:rsidR="00CD07D1" w:rsidRPr="00CD07D1">
        <w:rPr>
          <w:lang w:val="ru-RU" w:eastAsia="en-US"/>
        </w:rPr>
        <w:t xml:space="preserve"> в соответствующих ведомствах, либо </w:t>
      </w:r>
      <w:r w:rsidR="00ED44E5">
        <w:rPr>
          <w:lang w:val="ru-RU" w:eastAsia="en-US"/>
        </w:rPr>
        <w:t xml:space="preserve">благодаря </w:t>
      </w:r>
      <w:r w:rsidR="00CD07D1" w:rsidRPr="00CD07D1">
        <w:rPr>
          <w:lang w:val="ru-RU" w:eastAsia="en-US"/>
        </w:rPr>
        <w:t>возможност</w:t>
      </w:r>
      <w:r w:rsidR="00ED44E5">
        <w:rPr>
          <w:lang w:val="ru-RU" w:eastAsia="en-US"/>
        </w:rPr>
        <w:t>и затягивания процедуры экспертизы.</w:t>
      </w:r>
    </w:p>
    <w:p w14:paraId="03027F8D" w14:textId="792A2A7F" w:rsidR="00AB31BE" w:rsidRPr="00324CBA" w:rsidRDefault="00ED44E5" w:rsidP="00ED44E5">
      <w:pPr>
        <w:pStyle w:val="ONUME"/>
        <w:rPr>
          <w:lang w:val="ru-RU" w:eastAsia="en-US"/>
        </w:rPr>
      </w:pPr>
      <w:r>
        <w:rPr>
          <w:lang w:val="ru-RU" w:eastAsia="en-US"/>
        </w:rPr>
        <w:t>Помимо того, что первый</w:t>
      </w:r>
      <w:r w:rsidRPr="00ED44E5">
        <w:rPr>
          <w:lang w:val="ru-RU" w:eastAsia="en-US"/>
        </w:rPr>
        <w:t xml:space="preserve"> альтернатив</w:t>
      </w:r>
      <w:r>
        <w:rPr>
          <w:lang w:val="ru-RU" w:eastAsia="en-US"/>
        </w:rPr>
        <w:t>ный вариант сопряжен</w:t>
      </w:r>
      <w:r w:rsidRPr="00ED44E5">
        <w:rPr>
          <w:lang w:val="ru-RU" w:eastAsia="en-US"/>
        </w:rPr>
        <w:t xml:space="preserve"> с рядом рисков, об</w:t>
      </w:r>
      <w:r>
        <w:rPr>
          <w:lang w:val="ru-RU" w:eastAsia="en-US"/>
        </w:rPr>
        <w:t>а</w:t>
      </w:r>
      <w:r w:rsidRPr="00ED44E5">
        <w:rPr>
          <w:lang w:val="ru-RU" w:eastAsia="en-US"/>
        </w:rPr>
        <w:t xml:space="preserve"> </w:t>
      </w:r>
      <w:r>
        <w:rPr>
          <w:lang w:val="ru-RU" w:eastAsia="en-US"/>
        </w:rPr>
        <w:t xml:space="preserve">варианта </w:t>
      </w:r>
      <w:r w:rsidR="0008498F">
        <w:rPr>
          <w:lang w:val="ru-RU" w:eastAsia="en-US"/>
        </w:rPr>
        <w:t>влекут</w:t>
      </w:r>
      <w:r w:rsidRPr="00ED44E5">
        <w:rPr>
          <w:lang w:val="ru-RU" w:eastAsia="en-US"/>
        </w:rPr>
        <w:t xml:space="preserve"> для пользователей Гаагской системы</w:t>
      </w:r>
      <w:r>
        <w:rPr>
          <w:lang w:val="ru-RU" w:eastAsia="en-US"/>
        </w:rPr>
        <w:t xml:space="preserve"> дополнительны</w:t>
      </w:r>
      <w:r w:rsidR="0008498F">
        <w:rPr>
          <w:lang w:val="ru-RU" w:eastAsia="en-US"/>
        </w:rPr>
        <w:t>е</w:t>
      </w:r>
      <w:r>
        <w:rPr>
          <w:lang w:val="ru-RU" w:eastAsia="en-US"/>
        </w:rPr>
        <w:t xml:space="preserve"> расход</w:t>
      </w:r>
      <w:r w:rsidR="0008498F">
        <w:rPr>
          <w:lang w:val="ru-RU" w:eastAsia="en-US"/>
        </w:rPr>
        <w:t>ы</w:t>
      </w:r>
      <w:r w:rsidRPr="00ED44E5">
        <w:rPr>
          <w:lang w:val="ru-RU" w:eastAsia="en-US"/>
        </w:rPr>
        <w:t xml:space="preserve">, поскольку им приходится </w:t>
      </w:r>
      <w:r>
        <w:rPr>
          <w:lang w:val="ru-RU" w:eastAsia="en-US"/>
        </w:rPr>
        <w:t>составлять</w:t>
      </w:r>
      <w:r w:rsidRPr="00ED44E5">
        <w:rPr>
          <w:lang w:val="ru-RU" w:eastAsia="en-US"/>
        </w:rPr>
        <w:t xml:space="preserve"> больше заявок, чем необходимо, и в </w:t>
      </w:r>
      <w:r>
        <w:rPr>
          <w:lang w:val="ru-RU" w:eastAsia="en-US"/>
        </w:rPr>
        <w:t>конечном счете возникает</w:t>
      </w:r>
      <w:r w:rsidRPr="00ED44E5">
        <w:rPr>
          <w:lang w:val="ru-RU" w:eastAsia="en-US"/>
        </w:rPr>
        <w:t xml:space="preserve"> несколько независимых прав, централизованно</w:t>
      </w:r>
      <w:r>
        <w:rPr>
          <w:lang w:val="ru-RU" w:eastAsia="en-US"/>
        </w:rPr>
        <w:t>е</w:t>
      </w:r>
      <w:r w:rsidRPr="00ED44E5">
        <w:rPr>
          <w:lang w:val="ru-RU" w:eastAsia="en-US"/>
        </w:rPr>
        <w:t xml:space="preserve"> управл</w:t>
      </w:r>
      <w:r>
        <w:rPr>
          <w:lang w:val="ru-RU" w:eastAsia="en-US"/>
        </w:rPr>
        <w:t>ение</w:t>
      </w:r>
      <w:r w:rsidRPr="00ED44E5">
        <w:rPr>
          <w:lang w:val="ru-RU" w:eastAsia="en-US"/>
        </w:rPr>
        <w:t xml:space="preserve"> которыми в рамках един</w:t>
      </w:r>
      <w:r>
        <w:rPr>
          <w:lang w:val="ru-RU" w:eastAsia="en-US"/>
        </w:rPr>
        <w:t>ой</w:t>
      </w:r>
      <w:r w:rsidRPr="00ED44E5">
        <w:rPr>
          <w:lang w:val="ru-RU" w:eastAsia="en-US"/>
        </w:rPr>
        <w:t xml:space="preserve"> международн</w:t>
      </w:r>
      <w:r>
        <w:rPr>
          <w:lang w:val="ru-RU" w:eastAsia="en-US"/>
        </w:rPr>
        <w:t>ой</w:t>
      </w:r>
      <w:r w:rsidRPr="00ED44E5">
        <w:rPr>
          <w:lang w:val="ru-RU" w:eastAsia="en-US"/>
        </w:rPr>
        <w:t xml:space="preserve"> регистраци</w:t>
      </w:r>
      <w:r>
        <w:rPr>
          <w:lang w:val="ru-RU" w:eastAsia="en-US"/>
        </w:rPr>
        <w:t>и не представляется возможным.</w:t>
      </w:r>
    </w:p>
    <w:p w14:paraId="11E4044A" w14:textId="064FC327" w:rsidR="009D4B60" w:rsidRPr="00DC6F1A" w:rsidRDefault="00DC6F1A" w:rsidP="00601790">
      <w:pPr>
        <w:pStyle w:val="Heading2"/>
        <w:spacing w:before="480"/>
        <w:rPr>
          <w:lang w:val="ru-RU" w:eastAsia="en-US"/>
        </w:rPr>
      </w:pPr>
      <w:r>
        <w:rPr>
          <w:lang w:val="ru-RU" w:eastAsia="en-US"/>
        </w:rPr>
        <w:t>ВОЗМОЖНОЕ ПРОДЛЕНИЕ СРОКА И ВОПРОСЫ ДЛЯ РАССМОТРЕНИЯ</w:t>
      </w:r>
    </w:p>
    <w:p w14:paraId="738549F9" w14:textId="20731436" w:rsidR="00A81FF3" w:rsidRPr="00324CBA" w:rsidRDefault="00DC6F1A" w:rsidP="00DC6F1A">
      <w:pPr>
        <w:pStyle w:val="ONUME"/>
        <w:rPr>
          <w:lang w:val="ru-RU" w:eastAsia="en-US"/>
        </w:rPr>
      </w:pPr>
      <w:r w:rsidRPr="00DC6F1A">
        <w:rPr>
          <w:lang w:val="ru-RU" w:eastAsia="en-US"/>
        </w:rPr>
        <w:t xml:space="preserve">Ввиду вышеизложенного Международное бюро считает, что </w:t>
      </w:r>
      <w:r>
        <w:rPr>
          <w:lang w:val="ru-RU" w:eastAsia="en-US"/>
        </w:rPr>
        <w:t>установленный в настоящее время</w:t>
      </w:r>
      <w:r w:rsidRPr="00DC6F1A">
        <w:rPr>
          <w:lang w:val="ru-RU" w:eastAsia="en-US"/>
        </w:rPr>
        <w:t xml:space="preserve"> </w:t>
      </w:r>
      <w:r w:rsidR="00DF0410">
        <w:rPr>
          <w:lang w:val="ru-RU" w:eastAsia="en-US"/>
        </w:rPr>
        <w:t xml:space="preserve">шестимесячный период, возможно, </w:t>
      </w:r>
      <w:r w:rsidRPr="00DC6F1A">
        <w:rPr>
          <w:lang w:val="ru-RU" w:eastAsia="en-US"/>
        </w:rPr>
        <w:t>слишком коро</w:t>
      </w:r>
      <w:r w:rsidR="00DF0410">
        <w:rPr>
          <w:lang w:val="ru-RU" w:eastAsia="en-US"/>
        </w:rPr>
        <w:t>ток для целей</w:t>
      </w:r>
      <w:r w:rsidRPr="00DC6F1A">
        <w:rPr>
          <w:lang w:val="ru-RU" w:eastAsia="en-US"/>
        </w:rPr>
        <w:t xml:space="preserve"> концепци</w:t>
      </w:r>
      <w:r w:rsidR="00DF0410">
        <w:rPr>
          <w:lang w:val="ru-RU" w:eastAsia="en-US"/>
        </w:rPr>
        <w:t>и</w:t>
      </w:r>
      <w:r w:rsidRPr="00DC6F1A">
        <w:rPr>
          <w:lang w:val="ru-RU" w:eastAsia="en-US"/>
        </w:rPr>
        <w:t xml:space="preserve"> стандартной публикации</w:t>
      </w:r>
      <w:r w:rsidR="00DF0410">
        <w:rPr>
          <w:lang w:val="ru-RU" w:eastAsia="en-US"/>
        </w:rPr>
        <w:t>, о которых напоминается</w:t>
      </w:r>
      <w:r w:rsidRPr="00DC6F1A">
        <w:rPr>
          <w:lang w:val="ru-RU" w:eastAsia="en-US"/>
        </w:rPr>
        <w:t xml:space="preserve"> в пункте 8 выше, и что более </w:t>
      </w:r>
      <w:r w:rsidR="00DF0410">
        <w:rPr>
          <w:lang w:val="ru-RU" w:eastAsia="en-US"/>
        </w:rPr>
        <w:t>продолжительный</w:t>
      </w:r>
      <w:r w:rsidRPr="00DC6F1A">
        <w:rPr>
          <w:lang w:val="ru-RU" w:eastAsia="en-US"/>
        </w:rPr>
        <w:t xml:space="preserve"> период поможет заявителям </w:t>
      </w:r>
      <w:r w:rsidR="00DF0410">
        <w:rPr>
          <w:lang w:val="ru-RU" w:eastAsia="en-US"/>
        </w:rPr>
        <w:t>максимально эффективно использовать</w:t>
      </w:r>
      <w:r w:rsidRPr="00DC6F1A">
        <w:rPr>
          <w:lang w:val="ru-RU" w:eastAsia="en-US"/>
        </w:rPr>
        <w:t xml:space="preserve"> Гаагск</w:t>
      </w:r>
      <w:r w:rsidR="00DF0410">
        <w:rPr>
          <w:lang w:val="ru-RU" w:eastAsia="en-US"/>
        </w:rPr>
        <w:t>ую</w:t>
      </w:r>
      <w:r w:rsidRPr="00DC6F1A">
        <w:rPr>
          <w:lang w:val="ru-RU" w:eastAsia="en-US"/>
        </w:rPr>
        <w:t xml:space="preserve"> систем</w:t>
      </w:r>
      <w:r w:rsidR="00DF0410">
        <w:rPr>
          <w:lang w:val="ru-RU" w:eastAsia="en-US"/>
        </w:rPr>
        <w:t>у.</w:t>
      </w:r>
    </w:p>
    <w:p w14:paraId="5B73C40D" w14:textId="1ACFEFB2" w:rsidR="004D3CF6" w:rsidRPr="00DF0410" w:rsidRDefault="00DF0410" w:rsidP="00601790">
      <w:pPr>
        <w:pStyle w:val="Heading3"/>
        <w:spacing w:before="480"/>
        <w:rPr>
          <w:lang w:val="ru-RU" w:eastAsia="en-US"/>
        </w:rPr>
      </w:pPr>
      <w:r w:rsidRPr="00DF0410">
        <w:rPr>
          <w:lang w:val="ru-RU" w:eastAsia="en-US"/>
        </w:rPr>
        <w:t xml:space="preserve">Договаривающиеся стороны, запрещающие отсрочку или принимающие шестимесячный период отсрочки в соответствии с </w:t>
      </w:r>
      <w:r>
        <w:rPr>
          <w:lang w:val="ru-RU" w:eastAsia="en-US"/>
        </w:rPr>
        <w:t>Актом</w:t>
      </w:r>
      <w:r w:rsidRPr="00DF0410">
        <w:rPr>
          <w:lang w:val="ru-RU" w:eastAsia="en-US"/>
        </w:rPr>
        <w:t xml:space="preserve"> 1999 г</w:t>
      </w:r>
      <w:r>
        <w:rPr>
          <w:lang w:val="ru-RU" w:eastAsia="en-US"/>
        </w:rPr>
        <w:t>.</w:t>
      </w:r>
    </w:p>
    <w:p w14:paraId="03350476" w14:textId="4D8D41B8" w:rsidR="00374E36" w:rsidRPr="00324CBA" w:rsidRDefault="00DF0410" w:rsidP="00DF0410">
      <w:pPr>
        <w:pStyle w:val="ONUME"/>
        <w:rPr>
          <w:lang w:val="ru-RU" w:eastAsia="en-US"/>
        </w:rPr>
      </w:pPr>
      <w:r>
        <w:rPr>
          <w:lang w:val="ru-RU" w:eastAsia="en-US"/>
        </w:rPr>
        <w:t>См</w:t>
      </w:r>
      <w:r w:rsidRPr="00324CBA">
        <w:rPr>
          <w:lang w:val="ru-RU" w:eastAsia="en-US"/>
        </w:rPr>
        <w:t xml:space="preserve">. </w:t>
      </w:r>
      <w:r>
        <w:rPr>
          <w:lang w:val="ru-RU" w:eastAsia="en-US"/>
        </w:rPr>
        <w:t>пункты</w:t>
      </w:r>
      <w:r w:rsidR="00374E36" w:rsidRPr="00324CBA">
        <w:rPr>
          <w:lang w:val="ru-RU" w:eastAsia="en-US"/>
        </w:rPr>
        <w:t xml:space="preserve"> </w:t>
      </w:r>
      <w:r w:rsidR="00B3021B" w:rsidRPr="00324CBA">
        <w:rPr>
          <w:lang w:val="ru-RU" w:eastAsia="en-US"/>
        </w:rPr>
        <w:t>11</w:t>
      </w:r>
      <w:r w:rsidRPr="00324CBA">
        <w:rPr>
          <w:lang w:val="ru-RU" w:eastAsia="en-US"/>
        </w:rPr>
        <w:t>–</w:t>
      </w:r>
      <w:r w:rsidR="00B3021B" w:rsidRPr="00324CBA">
        <w:rPr>
          <w:lang w:val="ru-RU" w:eastAsia="en-US"/>
        </w:rPr>
        <w:t>13</w:t>
      </w:r>
      <w:r w:rsidRPr="00324CBA">
        <w:rPr>
          <w:lang w:val="ru-RU" w:eastAsia="en-US"/>
        </w:rPr>
        <w:t xml:space="preserve"> </w:t>
      </w:r>
      <w:r>
        <w:rPr>
          <w:lang w:val="ru-RU" w:eastAsia="en-US"/>
        </w:rPr>
        <w:t>выше</w:t>
      </w:r>
      <w:r w:rsidR="00C85529" w:rsidRPr="00324CBA">
        <w:rPr>
          <w:lang w:val="ru-RU" w:eastAsia="en-US"/>
        </w:rPr>
        <w:t xml:space="preserve">.  </w:t>
      </w:r>
      <w:r w:rsidRPr="00324CBA">
        <w:rPr>
          <w:lang w:val="ru-RU" w:eastAsia="en-US"/>
        </w:rPr>
        <w:t xml:space="preserve"> </w:t>
      </w:r>
      <w:r>
        <w:rPr>
          <w:lang w:val="ru-RU" w:eastAsia="en-US"/>
        </w:rPr>
        <w:t>Ряд д</w:t>
      </w:r>
      <w:r w:rsidRPr="00DF0410">
        <w:rPr>
          <w:lang w:val="ru-RU" w:eastAsia="en-US"/>
        </w:rPr>
        <w:t xml:space="preserve">оговаривающихся сторон </w:t>
      </w:r>
      <w:r>
        <w:rPr>
          <w:lang w:val="ru-RU" w:eastAsia="en-US"/>
        </w:rPr>
        <w:t>Акта</w:t>
      </w:r>
      <w:r w:rsidRPr="00DF0410">
        <w:rPr>
          <w:lang w:val="ru-RU" w:eastAsia="en-US"/>
        </w:rPr>
        <w:t xml:space="preserve"> 1999 г</w:t>
      </w:r>
      <w:r>
        <w:rPr>
          <w:lang w:val="ru-RU" w:eastAsia="en-US"/>
        </w:rPr>
        <w:t>.</w:t>
      </w:r>
      <w:r w:rsidRPr="00DF0410">
        <w:rPr>
          <w:lang w:val="ru-RU" w:eastAsia="en-US"/>
        </w:rPr>
        <w:t xml:space="preserve"> запрещают отсрочку публикации (согласно статье 11(1)(</w:t>
      </w:r>
      <w:r w:rsidRPr="00DF0410">
        <w:rPr>
          <w:lang w:eastAsia="en-US"/>
        </w:rPr>
        <w:t>b</w:t>
      </w:r>
      <w:r w:rsidRPr="00DF0410">
        <w:rPr>
          <w:lang w:val="ru-RU" w:eastAsia="en-US"/>
        </w:rPr>
        <w:t>)) или ограничивают период отсрочки шест</w:t>
      </w:r>
      <w:r>
        <w:rPr>
          <w:lang w:val="ru-RU" w:eastAsia="en-US"/>
        </w:rPr>
        <w:t>ью</w:t>
      </w:r>
      <w:r w:rsidRPr="00DF0410">
        <w:rPr>
          <w:lang w:val="ru-RU" w:eastAsia="en-US"/>
        </w:rPr>
        <w:t xml:space="preserve"> месяц</w:t>
      </w:r>
      <w:r>
        <w:rPr>
          <w:lang w:val="ru-RU" w:eastAsia="en-US"/>
        </w:rPr>
        <w:t>ами</w:t>
      </w:r>
      <w:r w:rsidRPr="00DF0410">
        <w:rPr>
          <w:lang w:val="ru-RU" w:eastAsia="en-US"/>
        </w:rPr>
        <w:t xml:space="preserve"> (согласно статье 11(1)(а)). </w:t>
      </w:r>
      <w:r>
        <w:rPr>
          <w:lang w:val="ru-RU" w:eastAsia="en-US"/>
        </w:rPr>
        <w:t xml:space="preserve"> </w:t>
      </w:r>
      <w:r w:rsidRPr="00DF0410">
        <w:rPr>
          <w:lang w:val="ru-RU" w:eastAsia="en-US"/>
        </w:rPr>
        <w:t>За исключением Венгрии, Монако и Украины, связан</w:t>
      </w:r>
      <w:r>
        <w:rPr>
          <w:lang w:val="ru-RU" w:eastAsia="en-US"/>
        </w:rPr>
        <w:t>ных также положениями</w:t>
      </w:r>
      <w:r w:rsidRPr="00DF0410">
        <w:rPr>
          <w:lang w:val="ru-RU" w:eastAsia="en-US"/>
        </w:rPr>
        <w:t xml:space="preserve"> Акт</w:t>
      </w:r>
      <w:r>
        <w:rPr>
          <w:lang w:val="ru-RU" w:eastAsia="en-US"/>
        </w:rPr>
        <w:t>а</w:t>
      </w:r>
      <w:r w:rsidRPr="00DF0410">
        <w:rPr>
          <w:lang w:val="ru-RU" w:eastAsia="en-US"/>
        </w:rPr>
        <w:t xml:space="preserve"> 1960 г</w:t>
      </w:r>
      <w:r>
        <w:rPr>
          <w:lang w:val="ru-RU" w:eastAsia="en-US"/>
        </w:rPr>
        <w:t>.</w:t>
      </w:r>
      <w:r w:rsidRPr="00DF0410">
        <w:rPr>
          <w:lang w:val="ru-RU" w:eastAsia="en-US"/>
        </w:rPr>
        <w:t xml:space="preserve">, этими </w:t>
      </w:r>
      <w:r>
        <w:rPr>
          <w:lang w:val="ru-RU" w:eastAsia="en-US"/>
        </w:rPr>
        <w:t>д</w:t>
      </w:r>
      <w:r w:rsidRPr="00DF0410">
        <w:rPr>
          <w:lang w:val="ru-RU" w:eastAsia="en-US"/>
        </w:rPr>
        <w:t>оговаривающимися сторонами являются Дания, Исландия, Норвегия, Польша, Российская Федерация</w:t>
      </w:r>
      <w:r>
        <w:rPr>
          <w:lang w:val="ru-RU" w:eastAsia="en-US"/>
        </w:rPr>
        <w:t>,</w:t>
      </w:r>
      <w:r w:rsidRPr="00DF0410">
        <w:rPr>
          <w:lang w:val="ru-RU" w:eastAsia="en-US"/>
        </w:rPr>
        <w:t xml:space="preserve"> Соединенные Штаты Америки</w:t>
      </w:r>
      <w:r>
        <w:rPr>
          <w:lang w:val="ru-RU" w:eastAsia="en-US"/>
        </w:rPr>
        <w:t xml:space="preserve"> и</w:t>
      </w:r>
      <w:r w:rsidRPr="00DF0410">
        <w:rPr>
          <w:lang w:val="ru-RU" w:eastAsia="en-US"/>
        </w:rPr>
        <w:t xml:space="preserve"> Финляндия</w:t>
      </w:r>
      <w:r>
        <w:rPr>
          <w:lang w:val="ru-RU" w:eastAsia="en-US"/>
        </w:rPr>
        <w:t>.  В</w:t>
      </w:r>
      <w:r w:rsidRPr="00DF0410">
        <w:rPr>
          <w:lang w:val="ru-RU" w:eastAsia="en-US"/>
        </w:rPr>
        <w:t xml:space="preserve">озможное </w:t>
      </w:r>
      <w:r>
        <w:rPr>
          <w:lang w:val="ru-RU" w:eastAsia="en-US"/>
        </w:rPr>
        <w:t>увеличение</w:t>
      </w:r>
      <w:r w:rsidRPr="00DF0410">
        <w:rPr>
          <w:lang w:val="ru-RU" w:eastAsia="en-US"/>
        </w:rPr>
        <w:t xml:space="preserve"> </w:t>
      </w:r>
      <w:r>
        <w:rPr>
          <w:lang w:val="ru-RU" w:eastAsia="en-US"/>
        </w:rPr>
        <w:t xml:space="preserve">сроков </w:t>
      </w:r>
      <w:r w:rsidRPr="00DF0410">
        <w:rPr>
          <w:lang w:val="ru-RU" w:eastAsia="en-US"/>
        </w:rPr>
        <w:t>стандартн</w:t>
      </w:r>
      <w:r>
        <w:rPr>
          <w:lang w:val="ru-RU" w:eastAsia="en-US"/>
        </w:rPr>
        <w:t>ой</w:t>
      </w:r>
      <w:r w:rsidRPr="00DF0410">
        <w:rPr>
          <w:lang w:val="ru-RU" w:eastAsia="en-US"/>
        </w:rPr>
        <w:t xml:space="preserve"> публикации </w:t>
      </w:r>
      <w:r w:rsidR="005425F6">
        <w:rPr>
          <w:lang w:val="ru-RU" w:eastAsia="en-US"/>
        </w:rPr>
        <w:t>сверх установленного в настоящее время шестимесячного периода затронет их интересы</w:t>
      </w:r>
      <w:r w:rsidRPr="00DF0410">
        <w:rPr>
          <w:lang w:val="ru-RU" w:eastAsia="en-US"/>
        </w:rPr>
        <w:t>.</w:t>
      </w:r>
    </w:p>
    <w:p w14:paraId="23F8DF43" w14:textId="042D5FB1" w:rsidR="00A60EC4" w:rsidRPr="005425F6" w:rsidRDefault="005425F6" w:rsidP="00E236A5">
      <w:pPr>
        <w:pStyle w:val="Heading3"/>
        <w:spacing w:before="480"/>
        <w:rPr>
          <w:lang w:val="ru-RU" w:eastAsia="en-US"/>
        </w:rPr>
      </w:pPr>
      <w:r w:rsidRPr="005425F6">
        <w:rPr>
          <w:lang w:val="ru-RU" w:eastAsia="en-US"/>
        </w:rPr>
        <w:t>Договаривающиеся стороны, принимающие 12-месячный период отсрочки в соответствии с Актом 1999 г.</w:t>
      </w:r>
      <w:r w:rsidR="0008498F">
        <w:rPr>
          <w:lang w:val="ru-RU" w:eastAsia="en-US"/>
        </w:rPr>
        <w:t>,</w:t>
      </w:r>
      <w:r w:rsidRPr="005425F6">
        <w:rPr>
          <w:lang w:val="ru-RU" w:eastAsia="en-US"/>
        </w:rPr>
        <w:t xml:space="preserve"> </w:t>
      </w:r>
      <w:r>
        <w:rPr>
          <w:lang w:val="ru-RU" w:eastAsia="en-US"/>
        </w:rPr>
        <w:t>и</w:t>
      </w:r>
      <w:r w:rsidRPr="005425F6">
        <w:rPr>
          <w:lang w:val="ru-RU" w:eastAsia="en-US"/>
        </w:rPr>
        <w:t xml:space="preserve"> </w:t>
      </w:r>
      <w:r>
        <w:rPr>
          <w:lang w:val="ru-RU" w:eastAsia="en-US"/>
        </w:rPr>
        <w:t>договаривающиеся</w:t>
      </w:r>
      <w:r w:rsidRPr="005425F6">
        <w:rPr>
          <w:lang w:val="ru-RU" w:eastAsia="en-US"/>
        </w:rPr>
        <w:t xml:space="preserve"> </w:t>
      </w:r>
      <w:r>
        <w:rPr>
          <w:lang w:val="ru-RU" w:eastAsia="en-US"/>
        </w:rPr>
        <w:t>стороны</w:t>
      </w:r>
      <w:r w:rsidRPr="005425F6">
        <w:rPr>
          <w:lang w:val="ru-RU" w:eastAsia="en-US"/>
        </w:rPr>
        <w:t xml:space="preserve"> </w:t>
      </w:r>
      <w:r>
        <w:rPr>
          <w:lang w:val="ru-RU" w:eastAsia="en-US"/>
        </w:rPr>
        <w:t>Акта</w:t>
      </w:r>
      <w:r w:rsidRPr="005425F6">
        <w:rPr>
          <w:lang w:val="ru-RU" w:eastAsia="en-US"/>
        </w:rPr>
        <w:t xml:space="preserve"> 1960 </w:t>
      </w:r>
      <w:r>
        <w:rPr>
          <w:lang w:val="ru-RU" w:eastAsia="en-US"/>
        </w:rPr>
        <w:t>г</w:t>
      </w:r>
      <w:r w:rsidRPr="005425F6">
        <w:rPr>
          <w:lang w:val="ru-RU" w:eastAsia="en-US"/>
        </w:rPr>
        <w:t>.</w:t>
      </w:r>
    </w:p>
    <w:p w14:paraId="1D99D041" w14:textId="32278C56" w:rsidR="00F33ED4" w:rsidRPr="005425F6" w:rsidRDefault="005425F6" w:rsidP="005425F6">
      <w:pPr>
        <w:pStyle w:val="ONUME"/>
        <w:rPr>
          <w:lang w:val="ru-RU" w:eastAsia="en-US"/>
        </w:rPr>
      </w:pPr>
      <w:r>
        <w:rPr>
          <w:lang w:val="ru-RU" w:eastAsia="en-US"/>
        </w:rPr>
        <w:t>См. пункт</w:t>
      </w:r>
      <w:r w:rsidR="00A60EC4" w:rsidRPr="005425F6">
        <w:rPr>
          <w:lang w:val="ru-RU" w:eastAsia="en-US"/>
        </w:rPr>
        <w:t xml:space="preserve"> </w:t>
      </w:r>
      <w:r w:rsidR="00B3021B" w:rsidRPr="005425F6">
        <w:rPr>
          <w:lang w:val="ru-RU" w:eastAsia="en-US"/>
        </w:rPr>
        <w:t>12</w:t>
      </w:r>
      <w:r>
        <w:rPr>
          <w:lang w:val="ru-RU" w:eastAsia="en-US"/>
        </w:rPr>
        <w:t xml:space="preserve"> выше</w:t>
      </w:r>
      <w:r w:rsidR="00A60EC4" w:rsidRPr="005425F6">
        <w:rPr>
          <w:lang w:val="ru-RU" w:eastAsia="en-US"/>
        </w:rPr>
        <w:t xml:space="preserve">.  </w:t>
      </w:r>
      <w:r w:rsidRPr="005425F6">
        <w:rPr>
          <w:lang w:val="ru-RU" w:eastAsia="en-US"/>
        </w:rPr>
        <w:t>Белиз, Бенилюкс, Бруней-Даруссалам, Камбоджа, Сирийская Арабская Республика</w:t>
      </w:r>
      <w:r>
        <w:rPr>
          <w:lang w:val="ru-RU" w:eastAsia="en-US"/>
        </w:rPr>
        <w:t>,</w:t>
      </w:r>
      <w:r w:rsidRPr="005425F6">
        <w:rPr>
          <w:lang w:val="ru-RU" w:eastAsia="en-US"/>
        </w:rPr>
        <w:t xml:space="preserve"> Словения, Соединенное Королевство</w:t>
      </w:r>
      <w:r>
        <w:rPr>
          <w:lang w:val="ru-RU" w:eastAsia="en-US"/>
        </w:rPr>
        <w:t>,</w:t>
      </w:r>
      <w:r w:rsidRPr="005425F6">
        <w:rPr>
          <w:lang w:val="ru-RU" w:eastAsia="en-US"/>
        </w:rPr>
        <w:t xml:space="preserve"> Хорватия, Эстония</w:t>
      </w:r>
      <w:r>
        <w:rPr>
          <w:lang w:val="ru-RU" w:eastAsia="en-US"/>
        </w:rPr>
        <w:t xml:space="preserve"> и</w:t>
      </w:r>
      <w:r w:rsidRPr="005425F6">
        <w:rPr>
          <w:lang w:val="ru-RU" w:eastAsia="en-US"/>
        </w:rPr>
        <w:t xml:space="preserve"> </w:t>
      </w:r>
      <w:r>
        <w:rPr>
          <w:lang w:val="ru-RU" w:eastAsia="en-US"/>
        </w:rPr>
        <w:t>АОИС</w:t>
      </w:r>
      <w:r w:rsidRPr="005425F6">
        <w:rPr>
          <w:lang w:val="ru-RU" w:eastAsia="en-US"/>
        </w:rPr>
        <w:t xml:space="preserve"> ограничивают </w:t>
      </w:r>
      <w:r>
        <w:rPr>
          <w:lang w:val="ru-RU" w:eastAsia="en-US"/>
        </w:rPr>
        <w:t>период</w:t>
      </w:r>
      <w:r w:rsidRPr="005425F6">
        <w:rPr>
          <w:lang w:val="ru-RU" w:eastAsia="en-US"/>
        </w:rPr>
        <w:t xml:space="preserve"> отсрочки 12 месяца</w:t>
      </w:r>
      <w:r>
        <w:rPr>
          <w:lang w:val="ru-RU" w:eastAsia="en-US"/>
        </w:rPr>
        <w:t>ми в соответствии со статьей 11(1)</w:t>
      </w:r>
      <w:r w:rsidRPr="005425F6">
        <w:rPr>
          <w:lang w:val="ru-RU" w:eastAsia="en-US"/>
        </w:rPr>
        <w:t xml:space="preserve">(а) </w:t>
      </w:r>
      <w:r w:rsidR="0008498F">
        <w:rPr>
          <w:lang w:val="ru-RU" w:eastAsia="en-US"/>
        </w:rPr>
        <w:t>Акта </w:t>
      </w:r>
      <w:r w:rsidRPr="005425F6">
        <w:rPr>
          <w:lang w:val="ru-RU" w:eastAsia="en-US"/>
        </w:rPr>
        <w:t>1999</w:t>
      </w:r>
      <w:r w:rsidR="0008498F">
        <w:rPr>
          <w:lang w:val="ru-RU" w:eastAsia="en-US"/>
        </w:rPr>
        <w:t> </w:t>
      </w:r>
      <w:r w:rsidRPr="005425F6">
        <w:rPr>
          <w:lang w:val="ru-RU" w:eastAsia="en-US"/>
        </w:rPr>
        <w:t xml:space="preserve">г. </w:t>
      </w:r>
      <w:r>
        <w:rPr>
          <w:lang w:val="ru-RU" w:eastAsia="en-US"/>
        </w:rPr>
        <w:t xml:space="preserve"> </w:t>
      </w:r>
      <w:r w:rsidRPr="005425F6">
        <w:rPr>
          <w:lang w:val="ru-RU" w:eastAsia="en-US"/>
        </w:rPr>
        <w:t xml:space="preserve">Кроме того, все </w:t>
      </w:r>
      <w:r>
        <w:rPr>
          <w:lang w:val="ru-RU" w:eastAsia="en-US"/>
        </w:rPr>
        <w:t>д</w:t>
      </w:r>
      <w:r w:rsidRPr="005425F6">
        <w:rPr>
          <w:lang w:val="ru-RU" w:eastAsia="en-US"/>
        </w:rPr>
        <w:t xml:space="preserve">оговаривающиеся стороны </w:t>
      </w:r>
      <w:r>
        <w:rPr>
          <w:lang w:val="ru-RU" w:eastAsia="en-US"/>
        </w:rPr>
        <w:t>Акта</w:t>
      </w:r>
      <w:r w:rsidRPr="005425F6">
        <w:rPr>
          <w:lang w:val="ru-RU" w:eastAsia="en-US"/>
        </w:rPr>
        <w:t xml:space="preserve"> 1960 г</w:t>
      </w:r>
      <w:r w:rsidR="004F6506">
        <w:rPr>
          <w:lang w:val="ru-RU" w:eastAsia="en-US"/>
        </w:rPr>
        <w:t>.</w:t>
      </w:r>
      <w:r w:rsidRPr="005425F6">
        <w:rPr>
          <w:lang w:val="ru-RU" w:eastAsia="en-US"/>
        </w:rPr>
        <w:t xml:space="preserve"> </w:t>
      </w:r>
      <w:r>
        <w:rPr>
          <w:lang w:val="ru-RU" w:eastAsia="en-US"/>
        </w:rPr>
        <w:t xml:space="preserve">при их указании в соответствии с </w:t>
      </w:r>
      <w:r w:rsidR="0008498F">
        <w:rPr>
          <w:lang w:val="ru-RU" w:eastAsia="en-US"/>
        </w:rPr>
        <w:t>этим а</w:t>
      </w:r>
      <w:r>
        <w:rPr>
          <w:lang w:val="ru-RU" w:eastAsia="en-US"/>
        </w:rPr>
        <w:t>ктом соглашаются с тем, что</w:t>
      </w:r>
      <w:r w:rsidRPr="005425F6">
        <w:rPr>
          <w:lang w:val="ru-RU" w:eastAsia="en-US"/>
        </w:rPr>
        <w:t xml:space="preserve"> 12-месячный период отсрочки </w:t>
      </w:r>
      <w:r>
        <w:rPr>
          <w:lang w:val="ru-RU" w:eastAsia="en-US"/>
        </w:rPr>
        <w:t xml:space="preserve">является </w:t>
      </w:r>
      <w:r w:rsidRPr="005425F6">
        <w:rPr>
          <w:lang w:val="ru-RU" w:eastAsia="en-US"/>
        </w:rPr>
        <w:t>максимальн</w:t>
      </w:r>
      <w:r>
        <w:rPr>
          <w:lang w:val="ru-RU" w:eastAsia="en-US"/>
        </w:rPr>
        <w:t>ым</w:t>
      </w:r>
      <w:r w:rsidR="00BF3A7A" w:rsidRPr="005425F6">
        <w:rPr>
          <w:lang w:val="ru-RU" w:eastAsia="en-US"/>
        </w:rPr>
        <w:t>.</w:t>
      </w:r>
    </w:p>
    <w:p w14:paraId="30D71FF6" w14:textId="0C7D205C" w:rsidR="007C49E2" w:rsidRPr="00982C7D" w:rsidRDefault="00F93A95" w:rsidP="00F93A95">
      <w:pPr>
        <w:pStyle w:val="ONUME"/>
        <w:rPr>
          <w:lang w:val="ru-RU" w:eastAsia="en-US"/>
        </w:rPr>
      </w:pPr>
      <w:r w:rsidRPr="00F93A95">
        <w:rPr>
          <w:lang w:val="ru-RU" w:eastAsia="en-US"/>
        </w:rPr>
        <w:lastRenderedPageBreak/>
        <w:t xml:space="preserve">Во всех этих случаях, за исключением Соединенного Королевства, </w:t>
      </w:r>
      <w:r>
        <w:rPr>
          <w:lang w:val="ru-RU" w:eastAsia="en-US"/>
        </w:rPr>
        <w:t>ис</w:t>
      </w:r>
      <w:r w:rsidRPr="00F93A95">
        <w:rPr>
          <w:lang w:val="ru-RU" w:eastAsia="en-US"/>
        </w:rPr>
        <w:t>прашиваемый период отсрочки (до 12 месяцев) исчисляется</w:t>
      </w:r>
      <w:r>
        <w:rPr>
          <w:lang w:val="ru-RU" w:eastAsia="en-US"/>
        </w:rPr>
        <w:t xml:space="preserve"> –</w:t>
      </w:r>
      <w:r w:rsidRPr="00F93A95">
        <w:rPr>
          <w:lang w:val="ru-RU" w:eastAsia="en-US"/>
        </w:rPr>
        <w:t xml:space="preserve"> </w:t>
      </w:r>
      <w:r w:rsidR="0008498F">
        <w:rPr>
          <w:lang w:val="ru-RU" w:eastAsia="en-US"/>
        </w:rPr>
        <w:t>при наличии</w:t>
      </w:r>
      <w:r w:rsidRPr="00F93A95">
        <w:rPr>
          <w:lang w:val="ru-RU" w:eastAsia="en-US"/>
        </w:rPr>
        <w:t xml:space="preserve"> заявления притязания на приоритет</w:t>
      </w:r>
      <w:r>
        <w:rPr>
          <w:lang w:val="ru-RU" w:eastAsia="en-US"/>
        </w:rPr>
        <w:t xml:space="preserve"> –</w:t>
      </w:r>
      <w:r w:rsidRPr="00F93A95">
        <w:rPr>
          <w:lang w:val="ru-RU" w:eastAsia="en-US"/>
        </w:rPr>
        <w:t xml:space="preserve"> с даты приоритета. </w:t>
      </w:r>
      <w:r w:rsidR="0008498F">
        <w:rPr>
          <w:lang w:val="ru-RU" w:eastAsia="en-US"/>
        </w:rPr>
        <w:t xml:space="preserve"> </w:t>
      </w:r>
      <w:r w:rsidRPr="00F93A95">
        <w:rPr>
          <w:lang w:val="ru-RU" w:eastAsia="en-US"/>
        </w:rPr>
        <w:t xml:space="preserve">Таким образом, </w:t>
      </w:r>
      <w:r>
        <w:rPr>
          <w:lang w:val="ru-RU" w:eastAsia="en-US"/>
        </w:rPr>
        <w:t>с учетом</w:t>
      </w:r>
      <w:r w:rsidRPr="00F93A95">
        <w:rPr>
          <w:lang w:val="ru-RU" w:eastAsia="en-US"/>
        </w:rPr>
        <w:t xml:space="preserve"> шестимесячн</w:t>
      </w:r>
      <w:r>
        <w:rPr>
          <w:lang w:val="ru-RU" w:eastAsia="en-US"/>
        </w:rPr>
        <w:t>ого</w:t>
      </w:r>
      <w:r w:rsidRPr="00F93A95">
        <w:rPr>
          <w:lang w:val="ru-RU" w:eastAsia="en-US"/>
        </w:rPr>
        <w:t xml:space="preserve"> приоритетн</w:t>
      </w:r>
      <w:r>
        <w:rPr>
          <w:lang w:val="ru-RU" w:eastAsia="en-US"/>
        </w:rPr>
        <w:t>ого</w:t>
      </w:r>
      <w:r w:rsidRPr="00F93A95">
        <w:rPr>
          <w:lang w:val="ru-RU" w:eastAsia="en-US"/>
        </w:rPr>
        <w:t xml:space="preserve"> период</w:t>
      </w:r>
      <w:r>
        <w:rPr>
          <w:lang w:val="ru-RU" w:eastAsia="en-US"/>
        </w:rPr>
        <w:t>а</w:t>
      </w:r>
      <w:r w:rsidRPr="00F93A95">
        <w:rPr>
          <w:lang w:val="ru-RU" w:eastAsia="en-US"/>
        </w:rPr>
        <w:t xml:space="preserve"> </w:t>
      </w:r>
      <w:r>
        <w:rPr>
          <w:lang w:val="ru-RU" w:eastAsia="en-US"/>
        </w:rPr>
        <w:t xml:space="preserve">возможное увеличение </w:t>
      </w:r>
      <w:r w:rsidRPr="00F93A95">
        <w:rPr>
          <w:lang w:val="ru-RU" w:eastAsia="en-US"/>
        </w:rPr>
        <w:t xml:space="preserve">установленного в настоящее время шестимесячного периода </w:t>
      </w:r>
      <w:r>
        <w:rPr>
          <w:lang w:val="ru-RU" w:eastAsia="en-US"/>
        </w:rPr>
        <w:t>коснется и этих д</w:t>
      </w:r>
      <w:r w:rsidRPr="00F93A95">
        <w:rPr>
          <w:lang w:val="ru-RU" w:eastAsia="en-US"/>
        </w:rPr>
        <w:t>оговаривающи</w:t>
      </w:r>
      <w:r>
        <w:rPr>
          <w:lang w:val="ru-RU" w:eastAsia="en-US"/>
        </w:rPr>
        <w:t>х</w:t>
      </w:r>
      <w:r w:rsidRPr="00F93A95">
        <w:rPr>
          <w:lang w:val="ru-RU" w:eastAsia="en-US"/>
        </w:rPr>
        <w:t xml:space="preserve">ся сторон. </w:t>
      </w:r>
      <w:r>
        <w:rPr>
          <w:lang w:val="ru-RU" w:eastAsia="en-US"/>
        </w:rPr>
        <w:t xml:space="preserve"> </w:t>
      </w:r>
      <w:r w:rsidRPr="00F93A95">
        <w:rPr>
          <w:lang w:val="ru-RU" w:eastAsia="en-US"/>
        </w:rPr>
        <w:t xml:space="preserve">Если </w:t>
      </w:r>
      <w:r>
        <w:rPr>
          <w:lang w:val="ru-RU" w:eastAsia="en-US"/>
        </w:rPr>
        <w:t xml:space="preserve">в </w:t>
      </w:r>
      <w:r w:rsidRPr="00F93A95">
        <w:rPr>
          <w:lang w:val="ru-RU" w:eastAsia="en-US"/>
        </w:rPr>
        <w:t>международн</w:t>
      </w:r>
      <w:r>
        <w:rPr>
          <w:lang w:val="ru-RU" w:eastAsia="en-US"/>
        </w:rPr>
        <w:t>ой</w:t>
      </w:r>
      <w:r w:rsidRPr="00F93A95">
        <w:rPr>
          <w:lang w:val="ru-RU" w:eastAsia="en-US"/>
        </w:rPr>
        <w:t xml:space="preserve"> заявк</w:t>
      </w:r>
      <w:r>
        <w:rPr>
          <w:lang w:val="ru-RU" w:eastAsia="en-US"/>
        </w:rPr>
        <w:t>е</w:t>
      </w:r>
      <w:r w:rsidRPr="00F93A95">
        <w:rPr>
          <w:lang w:val="ru-RU" w:eastAsia="en-US"/>
        </w:rPr>
        <w:t xml:space="preserve"> содерж</w:t>
      </w:r>
      <w:r>
        <w:rPr>
          <w:lang w:val="ru-RU" w:eastAsia="en-US"/>
        </w:rPr>
        <w:t>ится</w:t>
      </w:r>
      <w:r w:rsidRPr="00F93A95">
        <w:rPr>
          <w:lang w:val="ru-RU" w:eastAsia="en-US"/>
        </w:rPr>
        <w:t xml:space="preserve"> притязание на приоритет и </w:t>
      </w:r>
      <w:r>
        <w:rPr>
          <w:lang w:val="ru-RU" w:eastAsia="en-US"/>
        </w:rPr>
        <w:t>избран вариант</w:t>
      </w:r>
      <w:r w:rsidRPr="00F93A95">
        <w:rPr>
          <w:lang w:val="ru-RU" w:eastAsia="en-US"/>
        </w:rPr>
        <w:t xml:space="preserve"> стандартн</w:t>
      </w:r>
      <w:r>
        <w:rPr>
          <w:lang w:val="ru-RU" w:eastAsia="en-US"/>
        </w:rPr>
        <w:t>ой</w:t>
      </w:r>
      <w:r w:rsidRPr="00F93A95">
        <w:rPr>
          <w:lang w:val="ru-RU" w:eastAsia="en-US"/>
        </w:rPr>
        <w:t xml:space="preserve"> публикаци</w:t>
      </w:r>
      <w:r>
        <w:rPr>
          <w:lang w:val="ru-RU" w:eastAsia="en-US"/>
        </w:rPr>
        <w:t>и</w:t>
      </w:r>
      <w:r w:rsidRPr="00F93A95">
        <w:rPr>
          <w:lang w:val="ru-RU" w:eastAsia="en-US"/>
        </w:rPr>
        <w:t xml:space="preserve">, международная регистрация будет опубликована </w:t>
      </w:r>
      <w:r>
        <w:rPr>
          <w:lang w:val="ru-RU" w:eastAsia="en-US"/>
        </w:rPr>
        <w:t>по истечении</w:t>
      </w:r>
      <w:r w:rsidRPr="00F93A95">
        <w:rPr>
          <w:lang w:val="ru-RU" w:eastAsia="en-US"/>
        </w:rPr>
        <w:t xml:space="preserve"> 12-месячного периода, исчисленного с даты международной регистрации, но не с даты приоритета. </w:t>
      </w:r>
      <w:r>
        <w:rPr>
          <w:lang w:val="ru-RU" w:eastAsia="en-US"/>
        </w:rPr>
        <w:t xml:space="preserve"> </w:t>
      </w:r>
      <w:r w:rsidRPr="00982C7D">
        <w:rPr>
          <w:lang w:val="ru-RU" w:eastAsia="en-US"/>
        </w:rPr>
        <w:t>В 2018 г</w:t>
      </w:r>
      <w:r w:rsidR="004F6506">
        <w:rPr>
          <w:lang w:val="ru-RU" w:eastAsia="en-US"/>
        </w:rPr>
        <w:t>.</w:t>
      </w:r>
      <w:r w:rsidRPr="00982C7D">
        <w:rPr>
          <w:lang w:val="ru-RU" w:eastAsia="en-US"/>
        </w:rPr>
        <w:t xml:space="preserve"> притязания на приоритет </w:t>
      </w:r>
      <w:r>
        <w:rPr>
          <w:lang w:val="ru-RU" w:eastAsia="en-US"/>
        </w:rPr>
        <w:t>содержали</w:t>
      </w:r>
      <w:r w:rsidRPr="00982C7D">
        <w:rPr>
          <w:lang w:val="ru-RU" w:eastAsia="en-US"/>
        </w:rPr>
        <w:t xml:space="preserve"> 45,7</w:t>
      </w:r>
      <w:r w:rsidR="00982C7D" w:rsidRPr="00982C7D">
        <w:rPr>
          <w:lang w:val="ru-RU" w:eastAsia="en-US"/>
        </w:rPr>
        <w:t xml:space="preserve"> </w:t>
      </w:r>
      <w:r w:rsidR="00982C7D">
        <w:rPr>
          <w:lang w:val="ru-RU" w:eastAsia="en-US"/>
        </w:rPr>
        <w:t>процента</w:t>
      </w:r>
      <w:r w:rsidRPr="00982C7D">
        <w:rPr>
          <w:lang w:val="ru-RU" w:eastAsia="en-US"/>
        </w:rPr>
        <w:t xml:space="preserve"> поданных международных заявок</w:t>
      </w:r>
      <w:r w:rsidR="007C49E2">
        <w:rPr>
          <w:rStyle w:val="FootnoteReference"/>
          <w:lang w:eastAsia="en-US"/>
        </w:rPr>
        <w:footnoteReference w:id="8"/>
      </w:r>
      <w:r w:rsidR="00410DF5" w:rsidRPr="00982C7D">
        <w:rPr>
          <w:lang w:val="ru-RU" w:eastAsia="en-US"/>
        </w:rPr>
        <w:t>.</w:t>
      </w:r>
    </w:p>
    <w:p w14:paraId="47F1EBBF" w14:textId="6AFB57D4" w:rsidR="00451405" w:rsidRDefault="00982C7D" w:rsidP="00E9230D">
      <w:pPr>
        <w:pStyle w:val="Heading3"/>
        <w:spacing w:before="480"/>
        <w:rPr>
          <w:lang w:eastAsia="en-US"/>
        </w:rPr>
      </w:pPr>
      <w:r>
        <w:rPr>
          <w:lang w:val="ru-RU" w:eastAsia="en-US"/>
        </w:rPr>
        <w:t>Концептуальн</w:t>
      </w:r>
      <w:r w:rsidR="00D57597">
        <w:rPr>
          <w:lang w:val="ru-RU" w:eastAsia="en-US"/>
        </w:rPr>
        <w:t xml:space="preserve">ые </w:t>
      </w:r>
      <w:r w:rsidR="004F6506">
        <w:rPr>
          <w:lang w:val="ru-RU" w:eastAsia="en-US"/>
        </w:rPr>
        <w:t>принципы Гаагской</w:t>
      </w:r>
      <w:r>
        <w:rPr>
          <w:lang w:val="ru-RU" w:eastAsia="en-US"/>
        </w:rPr>
        <w:t xml:space="preserve"> системы</w:t>
      </w:r>
    </w:p>
    <w:p w14:paraId="26EDCDE3" w14:textId="35008504" w:rsidR="00804BE3" w:rsidRPr="00982C7D" w:rsidRDefault="00982C7D" w:rsidP="00982C7D">
      <w:pPr>
        <w:pStyle w:val="ONUME"/>
        <w:rPr>
          <w:lang w:val="ru-RU" w:eastAsia="en-US"/>
        </w:rPr>
      </w:pPr>
      <w:r w:rsidRPr="00982C7D">
        <w:rPr>
          <w:lang w:val="ru-RU" w:eastAsia="en-US"/>
        </w:rPr>
        <w:t xml:space="preserve">Гаагское соглашение служит механизмом для получения </w:t>
      </w:r>
      <w:r>
        <w:rPr>
          <w:lang w:val="ru-RU" w:eastAsia="en-US"/>
        </w:rPr>
        <w:t>и</w:t>
      </w:r>
      <w:r w:rsidRPr="00982C7D">
        <w:rPr>
          <w:lang w:val="ru-RU" w:eastAsia="en-US"/>
        </w:rPr>
        <w:t xml:space="preserve"> </w:t>
      </w:r>
      <w:r>
        <w:rPr>
          <w:lang w:val="ru-RU" w:eastAsia="en-US"/>
        </w:rPr>
        <w:t>сохранения</w:t>
      </w:r>
      <w:r w:rsidRPr="00982C7D">
        <w:rPr>
          <w:lang w:val="ru-RU" w:eastAsia="en-US"/>
        </w:rPr>
        <w:t xml:space="preserve"> </w:t>
      </w:r>
      <w:r>
        <w:rPr>
          <w:lang w:val="ru-RU" w:eastAsia="en-US"/>
        </w:rPr>
        <w:t>регистраций</w:t>
      </w:r>
      <w:r w:rsidRPr="00982C7D">
        <w:rPr>
          <w:lang w:val="ru-RU" w:eastAsia="en-US"/>
        </w:rPr>
        <w:t xml:space="preserve"> </w:t>
      </w:r>
      <w:r>
        <w:rPr>
          <w:lang w:val="ru-RU" w:eastAsia="en-US"/>
        </w:rPr>
        <w:t>образцов</w:t>
      </w:r>
      <w:r w:rsidRPr="00982C7D">
        <w:rPr>
          <w:lang w:val="ru-RU" w:eastAsia="en-US"/>
        </w:rPr>
        <w:t xml:space="preserve"> </w:t>
      </w:r>
      <w:r>
        <w:rPr>
          <w:lang w:val="ru-RU" w:eastAsia="en-US"/>
        </w:rPr>
        <w:t>и</w:t>
      </w:r>
      <w:r w:rsidRPr="00982C7D">
        <w:rPr>
          <w:lang w:val="ru-RU" w:eastAsia="en-US"/>
        </w:rPr>
        <w:t xml:space="preserve"> </w:t>
      </w:r>
      <w:r>
        <w:rPr>
          <w:lang w:val="ru-RU" w:eastAsia="en-US"/>
        </w:rPr>
        <w:t>патентов</w:t>
      </w:r>
      <w:r w:rsidRPr="00982C7D">
        <w:rPr>
          <w:lang w:val="ru-RU" w:eastAsia="en-US"/>
        </w:rPr>
        <w:t xml:space="preserve"> </w:t>
      </w:r>
      <w:r>
        <w:rPr>
          <w:lang w:val="ru-RU" w:eastAsia="en-US"/>
        </w:rPr>
        <w:t>на</w:t>
      </w:r>
      <w:r w:rsidRPr="00982C7D">
        <w:rPr>
          <w:lang w:val="ru-RU" w:eastAsia="en-US"/>
        </w:rPr>
        <w:t xml:space="preserve"> </w:t>
      </w:r>
      <w:r>
        <w:rPr>
          <w:lang w:val="ru-RU" w:eastAsia="en-US"/>
        </w:rPr>
        <w:t>них</w:t>
      </w:r>
      <w:r w:rsidRPr="00982C7D">
        <w:rPr>
          <w:lang w:val="ru-RU" w:eastAsia="en-US"/>
        </w:rPr>
        <w:t xml:space="preserve"> и для управления </w:t>
      </w:r>
      <w:r>
        <w:rPr>
          <w:lang w:val="ru-RU" w:eastAsia="en-US"/>
        </w:rPr>
        <w:t>ими</w:t>
      </w:r>
      <w:r w:rsidRPr="00982C7D">
        <w:rPr>
          <w:lang w:val="ru-RU" w:eastAsia="en-US"/>
        </w:rPr>
        <w:t xml:space="preserve"> </w:t>
      </w:r>
      <w:r>
        <w:rPr>
          <w:lang w:val="ru-RU" w:eastAsia="en-US"/>
        </w:rPr>
        <w:t>в</w:t>
      </w:r>
      <w:r w:rsidRPr="00982C7D">
        <w:rPr>
          <w:lang w:val="ru-RU" w:eastAsia="en-US"/>
        </w:rPr>
        <w:t xml:space="preserve"> </w:t>
      </w:r>
      <w:r>
        <w:rPr>
          <w:lang w:val="ru-RU" w:eastAsia="en-US"/>
        </w:rPr>
        <w:t>странах</w:t>
      </w:r>
      <w:r w:rsidRPr="00982C7D">
        <w:rPr>
          <w:lang w:val="ru-RU" w:eastAsia="en-US"/>
        </w:rPr>
        <w:t>-</w:t>
      </w:r>
      <w:r>
        <w:rPr>
          <w:lang w:val="ru-RU" w:eastAsia="en-US"/>
        </w:rPr>
        <w:t>членах</w:t>
      </w:r>
      <w:r w:rsidRPr="00982C7D">
        <w:rPr>
          <w:lang w:val="ru-RU" w:eastAsia="en-US"/>
        </w:rPr>
        <w:t xml:space="preserve"> </w:t>
      </w:r>
      <w:r>
        <w:rPr>
          <w:lang w:val="ru-RU" w:eastAsia="en-US"/>
        </w:rPr>
        <w:t>на</w:t>
      </w:r>
      <w:r w:rsidRPr="00982C7D">
        <w:rPr>
          <w:lang w:val="ru-RU" w:eastAsia="en-US"/>
        </w:rPr>
        <w:t xml:space="preserve"> </w:t>
      </w:r>
      <w:r>
        <w:rPr>
          <w:lang w:val="ru-RU" w:eastAsia="en-US"/>
        </w:rPr>
        <w:t>основе</w:t>
      </w:r>
      <w:r w:rsidRPr="00982C7D">
        <w:rPr>
          <w:lang w:val="ru-RU" w:eastAsia="en-US"/>
        </w:rPr>
        <w:t xml:space="preserve"> «</w:t>
      </w:r>
      <w:r>
        <w:rPr>
          <w:lang w:val="ru-RU" w:eastAsia="en-US"/>
        </w:rPr>
        <w:t>единой</w:t>
      </w:r>
      <w:r w:rsidRPr="00982C7D">
        <w:rPr>
          <w:lang w:val="ru-RU" w:eastAsia="en-US"/>
        </w:rPr>
        <w:t xml:space="preserve">» </w:t>
      </w:r>
      <w:r>
        <w:rPr>
          <w:lang w:val="ru-RU" w:eastAsia="en-US"/>
        </w:rPr>
        <w:t>международной</w:t>
      </w:r>
      <w:r w:rsidRPr="00982C7D">
        <w:rPr>
          <w:lang w:val="ru-RU" w:eastAsia="en-US"/>
        </w:rPr>
        <w:t xml:space="preserve"> </w:t>
      </w:r>
      <w:r>
        <w:rPr>
          <w:lang w:val="ru-RU" w:eastAsia="en-US"/>
        </w:rPr>
        <w:t>заявки</w:t>
      </w:r>
      <w:r w:rsidRPr="00982C7D">
        <w:rPr>
          <w:lang w:val="ru-RU" w:eastAsia="en-US"/>
        </w:rPr>
        <w:t xml:space="preserve">, </w:t>
      </w:r>
      <w:r>
        <w:rPr>
          <w:lang w:val="ru-RU" w:eastAsia="en-US"/>
        </w:rPr>
        <w:t>поданной</w:t>
      </w:r>
      <w:r w:rsidRPr="00982C7D">
        <w:rPr>
          <w:lang w:val="ru-RU" w:eastAsia="en-US"/>
        </w:rPr>
        <w:t xml:space="preserve"> </w:t>
      </w:r>
      <w:r>
        <w:rPr>
          <w:lang w:val="ru-RU" w:eastAsia="en-US"/>
        </w:rPr>
        <w:t>в</w:t>
      </w:r>
      <w:r w:rsidRPr="00982C7D">
        <w:rPr>
          <w:lang w:val="ru-RU" w:eastAsia="en-US"/>
        </w:rPr>
        <w:t xml:space="preserve"> </w:t>
      </w:r>
      <w:r>
        <w:rPr>
          <w:lang w:val="ru-RU" w:eastAsia="en-US"/>
        </w:rPr>
        <w:t>Международное</w:t>
      </w:r>
      <w:r w:rsidRPr="00982C7D">
        <w:rPr>
          <w:lang w:val="ru-RU" w:eastAsia="en-US"/>
        </w:rPr>
        <w:t xml:space="preserve"> </w:t>
      </w:r>
      <w:r>
        <w:rPr>
          <w:lang w:val="ru-RU" w:eastAsia="en-US"/>
        </w:rPr>
        <w:t>бюро</w:t>
      </w:r>
      <w:r w:rsidRPr="00982C7D">
        <w:rPr>
          <w:lang w:val="ru-RU" w:eastAsia="en-US"/>
        </w:rPr>
        <w:t>.</w:t>
      </w:r>
    </w:p>
    <w:p w14:paraId="0C004C98" w14:textId="67A9CFEF" w:rsidR="002C2D7F" w:rsidRPr="007936B7" w:rsidRDefault="00D57597" w:rsidP="00982C7D">
      <w:pPr>
        <w:pStyle w:val="ONUME"/>
        <w:rPr>
          <w:lang w:val="ru-RU" w:eastAsia="en-US"/>
        </w:rPr>
      </w:pPr>
      <w:r>
        <w:rPr>
          <w:lang w:val="ru-RU" w:eastAsia="en-US"/>
        </w:rPr>
        <w:t>Ситуация</w:t>
      </w:r>
      <w:r w:rsidR="00982C7D" w:rsidRPr="00982C7D">
        <w:rPr>
          <w:lang w:val="ru-RU" w:eastAsia="en-US"/>
        </w:rPr>
        <w:t>, когда заявител</w:t>
      </w:r>
      <w:r>
        <w:rPr>
          <w:lang w:val="ru-RU" w:eastAsia="en-US"/>
        </w:rPr>
        <w:t xml:space="preserve">и, </w:t>
      </w:r>
      <w:r w:rsidRPr="00982C7D">
        <w:rPr>
          <w:lang w:val="ru-RU" w:eastAsia="en-US"/>
        </w:rPr>
        <w:t xml:space="preserve">стремясь </w:t>
      </w:r>
      <w:r>
        <w:rPr>
          <w:lang w:val="ru-RU" w:eastAsia="en-US"/>
        </w:rPr>
        <w:t>увеличить продолжительность</w:t>
      </w:r>
      <w:r w:rsidRPr="00982C7D">
        <w:rPr>
          <w:lang w:val="ru-RU" w:eastAsia="en-US"/>
        </w:rPr>
        <w:t xml:space="preserve"> период</w:t>
      </w:r>
      <w:r>
        <w:rPr>
          <w:lang w:val="ru-RU" w:eastAsia="en-US"/>
        </w:rPr>
        <w:t>а сохранения образца в тайне за счет приоритетного периода, вынуждены</w:t>
      </w:r>
      <w:r w:rsidR="00982C7D" w:rsidRPr="00982C7D">
        <w:rPr>
          <w:lang w:val="ru-RU" w:eastAsia="en-US"/>
        </w:rPr>
        <w:t xml:space="preserve"> пода</w:t>
      </w:r>
      <w:r>
        <w:rPr>
          <w:lang w:val="ru-RU" w:eastAsia="en-US"/>
        </w:rPr>
        <w:t>ва</w:t>
      </w:r>
      <w:r w:rsidR="00982C7D" w:rsidRPr="00982C7D">
        <w:rPr>
          <w:lang w:val="ru-RU" w:eastAsia="en-US"/>
        </w:rPr>
        <w:t xml:space="preserve">ть внутреннюю заявку </w:t>
      </w:r>
      <w:r>
        <w:rPr>
          <w:lang w:val="ru-RU" w:eastAsia="en-US"/>
        </w:rPr>
        <w:t>на территории</w:t>
      </w:r>
      <w:r w:rsidR="00982C7D" w:rsidRPr="00982C7D">
        <w:rPr>
          <w:lang w:val="ru-RU" w:eastAsia="en-US"/>
        </w:rPr>
        <w:t xml:space="preserve"> «од</w:t>
      </w:r>
      <w:r>
        <w:rPr>
          <w:lang w:val="ru-RU" w:eastAsia="en-US"/>
        </w:rPr>
        <w:t>ного государства-члена</w:t>
      </w:r>
      <w:r w:rsidR="00982C7D" w:rsidRPr="00982C7D">
        <w:rPr>
          <w:lang w:val="ru-RU" w:eastAsia="en-US"/>
        </w:rPr>
        <w:t xml:space="preserve">» и международную заявку для </w:t>
      </w:r>
      <w:r>
        <w:rPr>
          <w:lang w:val="ru-RU" w:eastAsia="en-US"/>
        </w:rPr>
        <w:t>указания</w:t>
      </w:r>
      <w:r w:rsidR="00982C7D" w:rsidRPr="00982C7D">
        <w:rPr>
          <w:lang w:val="ru-RU" w:eastAsia="en-US"/>
        </w:rPr>
        <w:t xml:space="preserve"> «других членов», </w:t>
      </w:r>
      <w:r>
        <w:rPr>
          <w:lang w:val="ru-RU" w:eastAsia="en-US"/>
        </w:rPr>
        <w:t>далека от идеала</w:t>
      </w:r>
      <w:r w:rsidR="00982C7D" w:rsidRPr="00982C7D">
        <w:rPr>
          <w:lang w:val="ru-RU" w:eastAsia="en-US"/>
        </w:rPr>
        <w:t xml:space="preserve">. </w:t>
      </w:r>
      <w:r>
        <w:rPr>
          <w:lang w:val="ru-RU" w:eastAsia="en-US"/>
        </w:rPr>
        <w:t xml:space="preserve"> </w:t>
      </w:r>
      <w:r w:rsidR="00982C7D" w:rsidRPr="00982C7D">
        <w:rPr>
          <w:lang w:val="ru-RU" w:eastAsia="en-US"/>
        </w:rPr>
        <w:t xml:space="preserve">Хотя </w:t>
      </w:r>
      <w:r>
        <w:rPr>
          <w:lang w:val="ru-RU" w:eastAsia="en-US"/>
        </w:rPr>
        <w:t xml:space="preserve">в </w:t>
      </w:r>
      <w:r w:rsidR="00982C7D" w:rsidRPr="00982C7D">
        <w:rPr>
          <w:lang w:val="ru-RU" w:eastAsia="en-US"/>
        </w:rPr>
        <w:t>стать</w:t>
      </w:r>
      <w:r>
        <w:rPr>
          <w:lang w:val="ru-RU" w:eastAsia="en-US"/>
        </w:rPr>
        <w:t>е 14</w:t>
      </w:r>
      <w:r w:rsidR="00982C7D" w:rsidRPr="00982C7D">
        <w:rPr>
          <w:lang w:val="ru-RU" w:eastAsia="en-US"/>
        </w:rPr>
        <w:t xml:space="preserve">(3) </w:t>
      </w:r>
      <w:r>
        <w:rPr>
          <w:lang w:val="ru-RU" w:eastAsia="en-US"/>
        </w:rPr>
        <w:t>Акта</w:t>
      </w:r>
      <w:r w:rsidR="00982C7D" w:rsidRPr="00982C7D">
        <w:rPr>
          <w:lang w:val="ru-RU" w:eastAsia="en-US"/>
        </w:rPr>
        <w:t xml:space="preserve"> 1999 г</w:t>
      </w:r>
      <w:r>
        <w:rPr>
          <w:lang w:val="ru-RU" w:eastAsia="en-US"/>
        </w:rPr>
        <w:t>.</w:t>
      </w:r>
      <w:r w:rsidR="00982C7D" w:rsidRPr="00982C7D">
        <w:rPr>
          <w:lang w:val="ru-RU" w:eastAsia="en-US"/>
        </w:rPr>
        <w:t xml:space="preserve"> предусм</w:t>
      </w:r>
      <w:r>
        <w:rPr>
          <w:lang w:val="ru-RU" w:eastAsia="en-US"/>
        </w:rPr>
        <w:t>отрена</w:t>
      </w:r>
      <w:r w:rsidR="00982C7D" w:rsidRPr="00982C7D">
        <w:rPr>
          <w:lang w:val="ru-RU" w:eastAsia="en-US"/>
        </w:rPr>
        <w:t xml:space="preserve"> возможность запре</w:t>
      </w:r>
      <w:r>
        <w:rPr>
          <w:lang w:val="ru-RU" w:eastAsia="en-US"/>
        </w:rPr>
        <w:t>щения</w:t>
      </w:r>
      <w:r w:rsidR="00982C7D" w:rsidRPr="00982C7D">
        <w:rPr>
          <w:lang w:val="ru-RU" w:eastAsia="en-US"/>
        </w:rPr>
        <w:t xml:space="preserve"> так называемого «само</w:t>
      </w:r>
      <w:r>
        <w:rPr>
          <w:lang w:val="ru-RU" w:eastAsia="en-US"/>
        </w:rPr>
        <w:t>указа</w:t>
      </w:r>
      <w:r w:rsidR="00982C7D" w:rsidRPr="00982C7D">
        <w:rPr>
          <w:lang w:val="ru-RU" w:eastAsia="en-US"/>
        </w:rPr>
        <w:t xml:space="preserve">ния», ни одна из </w:t>
      </w:r>
      <w:r>
        <w:rPr>
          <w:lang w:val="ru-RU" w:eastAsia="en-US"/>
        </w:rPr>
        <w:t>д</w:t>
      </w:r>
      <w:r w:rsidR="00982C7D" w:rsidRPr="00982C7D">
        <w:rPr>
          <w:lang w:val="ru-RU" w:eastAsia="en-US"/>
        </w:rPr>
        <w:t xml:space="preserve">оговаривающихся сторон не делала </w:t>
      </w:r>
      <w:r>
        <w:rPr>
          <w:lang w:val="ru-RU" w:eastAsia="en-US"/>
        </w:rPr>
        <w:t>таких</w:t>
      </w:r>
      <w:r w:rsidR="00982C7D" w:rsidRPr="00982C7D">
        <w:rPr>
          <w:lang w:val="ru-RU" w:eastAsia="en-US"/>
        </w:rPr>
        <w:t xml:space="preserve"> заявлени</w:t>
      </w:r>
      <w:r>
        <w:rPr>
          <w:lang w:val="ru-RU" w:eastAsia="en-US"/>
        </w:rPr>
        <w:t>й</w:t>
      </w:r>
      <w:r w:rsidR="00982C7D" w:rsidRPr="00982C7D">
        <w:rPr>
          <w:lang w:val="ru-RU" w:eastAsia="en-US"/>
        </w:rPr>
        <w:t xml:space="preserve">, </w:t>
      </w:r>
      <w:r>
        <w:rPr>
          <w:lang w:val="ru-RU"/>
        </w:rPr>
        <w:t>придерживаясь</w:t>
      </w:r>
      <w:r w:rsidRPr="00D57597">
        <w:rPr>
          <w:lang w:val="ru-RU"/>
        </w:rPr>
        <w:t xml:space="preserve"> </w:t>
      </w:r>
      <w:r>
        <w:rPr>
          <w:lang w:val="ru-RU"/>
        </w:rPr>
        <w:t>этих</w:t>
      </w:r>
      <w:r w:rsidRPr="00D57597">
        <w:rPr>
          <w:lang w:val="ru-RU"/>
        </w:rPr>
        <w:t xml:space="preserve"> </w:t>
      </w:r>
      <w:r>
        <w:rPr>
          <w:lang w:val="ru-RU"/>
        </w:rPr>
        <w:t>концептуальных</w:t>
      </w:r>
      <w:r w:rsidRPr="00D57597">
        <w:rPr>
          <w:lang w:val="ru-RU"/>
        </w:rPr>
        <w:t xml:space="preserve"> </w:t>
      </w:r>
      <w:r>
        <w:rPr>
          <w:lang w:val="ru-RU"/>
        </w:rPr>
        <w:t>принципов</w:t>
      </w:r>
      <w:r>
        <w:rPr>
          <w:rStyle w:val="FootnoteReference"/>
        </w:rPr>
        <w:footnoteReference w:id="9"/>
      </w:r>
      <w:r w:rsidR="00175959" w:rsidRPr="007936B7">
        <w:rPr>
          <w:lang w:val="ru-RU"/>
        </w:rPr>
        <w:t>.</w:t>
      </w:r>
    </w:p>
    <w:p w14:paraId="02870F81" w14:textId="667335E7" w:rsidR="00175959" w:rsidRPr="007936B7" w:rsidRDefault="00FA3ED4" w:rsidP="00CC1AA5">
      <w:pPr>
        <w:pStyle w:val="Heading3"/>
        <w:spacing w:before="480"/>
        <w:rPr>
          <w:lang w:val="ru-RU" w:eastAsia="en-US"/>
        </w:rPr>
      </w:pPr>
      <w:r>
        <w:rPr>
          <w:lang w:val="ru-RU" w:eastAsia="en-US"/>
        </w:rPr>
        <w:t>Схема стандартной публикации</w:t>
      </w:r>
      <w:r w:rsidR="007936B7">
        <w:rPr>
          <w:lang w:val="ru-RU" w:eastAsia="en-US"/>
        </w:rPr>
        <w:t xml:space="preserve"> в сравнении</w:t>
      </w:r>
      <w:r w:rsidR="00E66403">
        <w:rPr>
          <w:lang w:val="ru-RU" w:eastAsia="en-US"/>
        </w:rPr>
        <w:t xml:space="preserve"> </w:t>
      </w:r>
      <w:r w:rsidR="007936B7">
        <w:rPr>
          <w:lang w:val="ru-RU" w:eastAsia="en-US"/>
        </w:rPr>
        <w:t>с различным национальными/региональными системами</w:t>
      </w:r>
    </w:p>
    <w:p w14:paraId="126A88C1" w14:textId="7E08DF9C" w:rsidR="00175959" w:rsidRPr="00E66403" w:rsidRDefault="007936B7" w:rsidP="007936B7">
      <w:pPr>
        <w:pStyle w:val="ONUME"/>
        <w:rPr>
          <w:lang w:val="ru-RU" w:eastAsia="en-US"/>
        </w:rPr>
      </w:pPr>
      <w:r>
        <w:rPr>
          <w:lang w:val="ru-RU" w:eastAsia="en-US"/>
        </w:rPr>
        <w:t>Как</w:t>
      </w:r>
      <w:r w:rsidRPr="007936B7">
        <w:rPr>
          <w:lang w:val="ru-RU" w:eastAsia="en-US"/>
        </w:rPr>
        <w:t xml:space="preserve"> </w:t>
      </w:r>
      <w:r>
        <w:rPr>
          <w:lang w:val="ru-RU" w:eastAsia="en-US"/>
        </w:rPr>
        <w:t>указано</w:t>
      </w:r>
      <w:r w:rsidRPr="007936B7">
        <w:rPr>
          <w:lang w:val="ru-RU" w:eastAsia="en-US"/>
        </w:rPr>
        <w:t xml:space="preserve"> </w:t>
      </w:r>
      <w:r>
        <w:rPr>
          <w:lang w:val="ru-RU" w:eastAsia="en-US"/>
        </w:rPr>
        <w:t>в</w:t>
      </w:r>
      <w:r w:rsidRPr="007936B7">
        <w:rPr>
          <w:lang w:val="ru-RU" w:eastAsia="en-US"/>
        </w:rPr>
        <w:t xml:space="preserve"> </w:t>
      </w:r>
      <w:r>
        <w:rPr>
          <w:lang w:val="ru-RU" w:eastAsia="en-US"/>
        </w:rPr>
        <w:t>пунктах</w:t>
      </w:r>
      <w:r w:rsidRPr="007936B7">
        <w:rPr>
          <w:lang w:val="ru-RU" w:eastAsia="en-US"/>
        </w:rPr>
        <w:t xml:space="preserve"> 7 </w:t>
      </w:r>
      <w:r>
        <w:rPr>
          <w:lang w:val="ru-RU" w:eastAsia="en-US"/>
        </w:rPr>
        <w:t>и</w:t>
      </w:r>
      <w:r w:rsidRPr="007936B7">
        <w:rPr>
          <w:lang w:val="ru-RU" w:eastAsia="en-US"/>
        </w:rPr>
        <w:t xml:space="preserve"> 8 </w:t>
      </w:r>
      <w:r>
        <w:rPr>
          <w:lang w:val="ru-RU" w:eastAsia="en-US"/>
        </w:rPr>
        <w:t>выше</w:t>
      </w:r>
      <w:r w:rsidRPr="007936B7">
        <w:rPr>
          <w:lang w:val="ru-RU" w:eastAsia="en-US"/>
        </w:rPr>
        <w:t xml:space="preserve">, </w:t>
      </w:r>
      <w:r>
        <w:rPr>
          <w:lang w:val="ru-RU" w:eastAsia="en-US"/>
        </w:rPr>
        <w:t>срок</w:t>
      </w:r>
      <w:r w:rsidRPr="007936B7">
        <w:rPr>
          <w:lang w:val="ru-RU" w:eastAsia="en-US"/>
        </w:rPr>
        <w:t xml:space="preserve"> </w:t>
      </w:r>
      <w:r>
        <w:rPr>
          <w:lang w:val="ru-RU" w:eastAsia="en-US"/>
        </w:rPr>
        <w:t>стандартной</w:t>
      </w:r>
      <w:r w:rsidRPr="007936B7">
        <w:rPr>
          <w:lang w:val="ru-RU" w:eastAsia="en-US"/>
        </w:rPr>
        <w:t xml:space="preserve"> </w:t>
      </w:r>
      <w:r>
        <w:rPr>
          <w:lang w:val="ru-RU" w:eastAsia="en-US"/>
        </w:rPr>
        <w:t>публикации</w:t>
      </w:r>
      <w:r w:rsidRPr="007936B7">
        <w:rPr>
          <w:lang w:val="ru-RU" w:eastAsia="en-US"/>
        </w:rPr>
        <w:t xml:space="preserve"> </w:t>
      </w:r>
      <w:r>
        <w:rPr>
          <w:lang w:val="ru-RU" w:eastAsia="en-US"/>
        </w:rPr>
        <w:t>должен</w:t>
      </w:r>
      <w:r w:rsidRPr="007936B7">
        <w:rPr>
          <w:lang w:val="ru-RU" w:eastAsia="en-US"/>
        </w:rPr>
        <w:t xml:space="preserve"> </w:t>
      </w:r>
      <w:r>
        <w:rPr>
          <w:lang w:val="ru-RU" w:eastAsia="en-US"/>
        </w:rPr>
        <w:t>быть</w:t>
      </w:r>
      <w:r w:rsidRPr="007936B7">
        <w:rPr>
          <w:lang w:val="ru-RU" w:eastAsia="en-US"/>
        </w:rPr>
        <w:t xml:space="preserve"> </w:t>
      </w:r>
      <w:r>
        <w:rPr>
          <w:lang w:val="ru-RU" w:eastAsia="en-US"/>
        </w:rPr>
        <w:t>установлен</w:t>
      </w:r>
      <w:r w:rsidRPr="007936B7">
        <w:rPr>
          <w:lang w:val="ru-RU" w:eastAsia="en-US"/>
        </w:rPr>
        <w:t>, чтобы предоставить владельцу международной регистрации то же самое преимущество фактической отсрочки, которое он бы имел, подавая на регистрацию национальные заявки</w:t>
      </w:r>
      <w:r>
        <w:rPr>
          <w:lang w:val="ru-RU" w:eastAsia="en-US"/>
        </w:rPr>
        <w:t xml:space="preserve">. </w:t>
      </w:r>
      <w:r w:rsidRPr="007936B7">
        <w:rPr>
          <w:lang w:val="ru-RU" w:eastAsia="en-US"/>
        </w:rPr>
        <w:t xml:space="preserve"> </w:t>
      </w:r>
      <w:r>
        <w:rPr>
          <w:lang w:val="ru-RU" w:eastAsia="en-US"/>
        </w:rPr>
        <w:t>Однако</w:t>
      </w:r>
      <w:r w:rsidRPr="00E66403">
        <w:rPr>
          <w:lang w:val="ru-RU" w:eastAsia="en-US"/>
        </w:rPr>
        <w:t xml:space="preserve"> </w:t>
      </w:r>
      <w:r>
        <w:rPr>
          <w:lang w:val="ru-RU" w:eastAsia="en-US"/>
        </w:rPr>
        <w:t>по</w:t>
      </w:r>
      <w:r w:rsidRPr="00E66403">
        <w:rPr>
          <w:lang w:val="ru-RU" w:eastAsia="en-US"/>
        </w:rPr>
        <w:t xml:space="preserve"> </w:t>
      </w:r>
      <w:r>
        <w:rPr>
          <w:lang w:val="ru-RU" w:eastAsia="en-US"/>
        </w:rPr>
        <w:t>мере</w:t>
      </w:r>
      <w:r w:rsidRPr="00E66403">
        <w:rPr>
          <w:lang w:val="ru-RU" w:eastAsia="en-US"/>
        </w:rPr>
        <w:t xml:space="preserve"> </w:t>
      </w:r>
      <w:r>
        <w:rPr>
          <w:lang w:val="ru-RU" w:eastAsia="en-US"/>
        </w:rPr>
        <w:t>расширения</w:t>
      </w:r>
      <w:r w:rsidRPr="00E66403">
        <w:rPr>
          <w:lang w:val="ru-RU" w:eastAsia="en-US"/>
        </w:rPr>
        <w:t xml:space="preserve"> </w:t>
      </w:r>
      <w:r>
        <w:rPr>
          <w:lang w:val="ru-RU" w:eastAsia="en-US"/>
        </w:rPr>
        <w:t>членского</w:t>
      </w:r>
      <w:r w:rsidRPr="00E66403">
        <w:rPr>
          <w:lang w:val="ru-RU" w:eastAsia="en-US"/>
        </w:rPr>
        <w:t xml:space="preserve"> </w:t>
      </w:r>
      <w:r>
        <w:rPr>
          <w:lang w:val="ru-RU" w:eastAsia="en-US"/>
        </w:rPr>
        <w:t>состава</w:t>
      </w:r>
      <w:r w:rsidRPr="00E66403">
        <w:rPr>
          <w:lang w:val="ru-RU" w:eastAsia="en-US"/>
        </w:rPr>
        <w:t xml:space="preserve"> </w:t>
      </w:r>
      <w:r>
        <w:rPr>
          <w:lang w:val="ru-RU" w:eastAsia="en-US"/>
        </w:rPr>
        <w:t>Акта</w:t>
      </w:r>
      <w:r w:rsidRPr="00E66403">
        <w:rPr>
          <w:lang w:val="ru-RU" w:eastAsia="en-US"/>
        </w:rPr>
        <w:t xml:space="preserve"> 1999 </w:t>
      </w:r>
      <w:r>
        <w:rPr>
          <w:lang w:val="ru-RU" w:eastAsia="en-US"/>
        </w:rPr>
        <w:t>г</w:t>
      </w:r>
      <w:r w:rsidRPr="00E66403">
        <w:rPr>
          <w:lang w:val="ru-RU" w:eastAsia="en-US"/>
        </w:rPr>
        <w:t xml:space="preserve">. </w:t>
      </w:r>
      <w:r>
        <w:rPr>
          <w:lang w:val="ru-RU" w:eastAsia="en-US"/>
        </w:rPr>
        <w:t>и</w:t>
      </w:r>
      <w:r w:rsidRPr="00E66403">
        <w:rPr>
          <w:lang w:val="ru-RU" w:eastAsia="en-US"/>
        </w:rPr>
        <w:t xml:space="preserve"> </w:t>
      </w:r>
      <w:r>
        <w:rPr>
          <w:lang w:val="ru-RU" w:eastAsia="en-US"/>
        </w:rPr>
        <w:t>включения</w:t>
      </w:r>
      <w:r w:rsidRPr="00E66403">
        <w:rPr>
          <w:lang w:val="ru-RU" w:eastAsia="en-US"/>
        </w:rPr>
        <w:t xml:space="preserve"> </w:t>
      </w:r>
      <w:r>
        <w:rPr>
          <w:lang w:val="ru-RU" w:eastAsia="en-US"/>
        </w:rPr>
        <w:t>целого</w:t>
      </w:r>
      <w:r w:rsidRPr="00E66403">
        <w:rPr>
          <w:lang w:val="ru-RU" w:eastAsia="en-US"/>
        </w:rPr>
        <w:t xml:space="preserve"> </w:t>
      </w:r>
      <w:r>
        <w:rPr>
          <w:lang w:val="ru-RU" w:eastAsia="en-US"/>
        </w:rPr>
        <w:t>ряда</w:t>
      </w:r>
      <w:r w:rsidRPr="00E66403">
        <w:rPr>
          <w:lang w:val="ru-RU" w:eastAsia="en-US"/>
        </w:rPr>
        <w:t xml:space="preserve"> </w:t>
      </w:r>
      <w:r>
        <w:rPr>
          <w:lang w:val="ru-RU" w:eastAsia="en-US"/>
        </w:rPr>
        <w:t>национальных</w:t>
      </w:r>
      <w:r w:rsidRPr="00E66403">
        <w:rPr>
          <w:lang w:val="ru-RU" w:eastAsia="en-US"/>
        </w:rPr>
        <w:t xml:space="preserve"> </w:t>
      </w:r>
      <w:r>
        <w:rPr>
          <w:lang w:val="ru-RU" w:eastAsia="en-US"/>
        </w:rPr>
        <w:t>и</w:t>
      </w:r>
      <w:r w:rsidRPr="00E66403">
        <w:rPr>
          <w:lang w:val="ru-RU" w:eastAsia="en-US"/>
        </w:rPr>
        <w:t xml:space="preserve"> </w:t>
      </w:r>
      <w:r>
        <w:rPr>
          <w:lang w:val="ru-RU" w:eastAsia="en-US"/>
        </w:rPr>
        <w:t>региональных</w:t>
      </w:r>
      <w:r w:rsidRPr="00E66403">
        <w:rPr>
          <w:lang w:val="ru-RU" w:eastAsia="en-US"/>
        </w:rPr>
        <w:t xml:space="preserve"> </w:t>
      </w:r>
      <w:r>
        <w:rPr>
          <w:lang w:val="ru-RU" w:eastAsia="en-US"/>
        </w:rPr>
        <w:t>систем</w:t>
      </w:r>
      <w:r w:rsidRPr="00E66403">
        <w:rPr>
          <w:lang w:val="ru-RU" w:eastAsia="en-US"/>
        </w:rPr>
        <w:t xml:space="preserve"> </w:t>
      </w:r>
      <w:r>
        <w:rPr>
          <w:lang w:val="ru-RU" w:eastAsia="en-US"/>
        </w:rPr>
        <w:t>становится</w:t>
      </w:r>
      <w:r w:rsidRPr="00E66403">
        <w:rPr>
          <w:lang w:val="ru-RU" w:eastAsia="en-US"/>
        </w:rPr>
        <w:t xml:space="preserve"> </w:t>
      </w:r>
      <w:r>
        <w:rPr>
          <w:lang w:val="ru-RU" w:eastAsia="en-US"/>
        </w:rPr>
        <w:t>все</w:t>
      </w:r>
      <w:r w:rsidRPr="00E66403">
        <w:rPr>
          <w:lang w:val="ru-RU" w:eastAsia="en-US"/>
        </w:rPr>
        <w:t xml:space="preserve"> </w:t>
      </w:r>
      <w:r>
        <w:rPr>
          <w:lang w:val="ru-RU" w:eastAsia="en-US"/>
        </w:rPr>
        <w:t>труднее</w:t>
      </w:r>
      <w:r w:rsidRPr="00E66403">
        <w:rPr>
          <w:lang w:val="ru-RU" w:eastAsia="en-US"/>
        </w:rPr>
        <w:t xml:space="preserve"> </w:t>
      </w:r>
      <w:r>
        <w:rPr>
          <w:lang w:val="ru-RU" w:eastAsia="en-US"/>
        </w:rPr>
        <w:t>обеспечить</w:t>
      </w:r>
      <w:r w:rsidRPr="00E66403">
        <w:rPr>
          <w:lang w:val="ru-RU" w:eastAsia="en-US"/>
        </w:rPr>
        <w:t xml:space="preserve"> </w:t>
      </w:r>
      <w:r>
        <w:rPr>
          <w:lang w:val="ru-RU" w:eastAsia="en-US"/>
        </w:rPr>
        <w:t>достижение</w:t>
      </w:r>
      <w:r w:rsidRPr="00E66403">
        <w:rPr>
          <w:lang w:val="ru-RU" w:eastAsia="en-US"/>
        </w:rPr>
        <w:t xml:space="preserve"> </w:t>
      </w:r>
      <w:r>
        <w:rPr>
          <w:lang w:val="ru-RU" w:eastAsia="en-US"/>
        </w:rPr>
        <w:t>этой</w:t>
      </w:r>
      <w:r w:rsidRPr="00E66403">
        <w:rPr>
          <w:lang w:val="ru-RU" w:eastAsia="en-US"/>
        </w:rPr>
        <w:t xml:space="preserve"> </w:t>
      </w:r>
      <w:r>
        <w:rPr>
          <w:lang w:val="ru-RU" w:eastAsia="en-US"/>
        </w:rPr>
        <w:t>определяющей</w:t>
      </w:r>
      <w:r w:rsidRPr="00E66403">
        <w:rPr>
          <w:lang w:val="ru-RU" w:eastAsia="en-US"/>
        </w:rPr>
        <w:t xml:space="preserve"> </w:t>
      </w:r>
      <w:r>
        <w:rPr>
          <w:lang w:val="ru-RU" w:eastAsia="en-US"/>
        </w:rPr>
        <w:t>цели</w:t>
      </w:r>
      <w:r w:rsidRPr="00E66403">
        <w:rPr>
          <w:lang w:val="ru-RU" w:eastAsia="en-US"/>
        </w:rPr>
        <w:t xml:space="preserve"> </w:t>
      </w:r>
      <w:r w:rsidR="00E66403">
        <w:rPr>
          <w:lang w:val="ru-RU" w:eastAsia="en-US"/>
        </w:rPr>
        <w:t>с</w:t>
      </w:r>
      <w:r w:rsidR="00E66403" w:rsidRPr="00E66403">
        <w:rPr>
          <w:lang w:val="ru-RU" w:eastAsia="en-US"/>
        </w:rPr>
        <w:t>хем</w:t>
      </w:r>
      <w:r w:rsidR="00E66403">
        <w:rPr>
          <w:lang w:val="ru-RU" w:eastAsia="en-US"/>
        </w:rPr>
        <w:t>ы</w:t>
      </w:r>
      <w:r w:rsidR="00E66403" w:rsidRPr="00E66403">
        <w:rPr>
          <w:lang w:val="ru-RU" w:eastAsia="en-US"/>
        </w:rPr>
        <w:t xml:space="preserve"> стандартной публикации</w:t>
      </w:r>
      <w:r w:rsidR="00E66403">
        <w:rPr>
          <w:lang w:val="ru-RU" w:eastAsia="en-US"/>
        </w:rPr>
        <w:t>.</w:t>
      </w:r>
    </w:p>
    <w:p w14:paraId="1C0D1322" w14:textId="5F634AB5" w:rsidR="001D53A6" w:rsidRPr="00E66403" w:rsidRDefault="00E66403" w:rsidP="00E66403">
      <w:pPr>
        <w:pStyle w:val="ONUME"/>
        <w:rPr>
          <w:lang w:val="ru-RU" w:eastAsia="en-US"/>
        </w:rPr>
      </w:pPr>
      <w:r w:rsidRPr="00E66403">
        <w:rPr>
          <w:lang w:val="ru-RU" w:eastAsia="en-US"/>
        </w:rPr>
        <w:t>Например, Дания, Исландия</w:t>
      </w:r>
      <w:r>
        <w:rPr>
          <w:lang w:val="ru-RU" w:eastAsia="en-US"/>
        </w:rPr>
        <w:t>,</w:t>
      </w:r>
      <w:r w:rsidRPr="00E66403">
        <w:rPr>
          <w:lang w:val="ru-RU" w:eastAsia="en-US"/>
        </w:rPr>
        <w:t xml:space="preserve"> Норвегия </w:t>
      </w:r>
      <w:r>
        <w:rPr>
          <w:lang w:val="ru-RU" w:eastAsia="en-US"/>
        </w:rPr>
        <w:t xml:space="preserve">и </w:t>
      </w:r>
      <w:r w:rsidRPr="00E66403">
        <w:rPr>
          <w:lang w:val="ru-RU" w:eastAsia="en-US"/>
        </w:rPr>
        <w:t>Финляндия</w:t>
      </w:r>
      <w:r>
        <w:rPr>
          <w:lang w:val="ru-RU" w:eastAsia="en-US"/>
        </w:rPr>
        <w:t xml:space="preserve"> </w:t>
      </w:r>
      <w:r w:rsidRPr="00E66403">
        <w:rPr>
          <w:lang w:val="ru-RU" w:eastAsia="en-US"/>
        </w:rPr>
        <w:t xml:space="preserve">объявили </w:t>
      </w:r>
      <w:r>
        <w:rPr>
          <w:lang w:val="ru-RU" w:eastAsia="en-US"/>
        </w:rPr>
        <w:t xml:space="preserve">о согласовании </w:t>
      </w:r>
      <w:r w:rsidRPr="00E66403">
        <w:rPr>
          <w:lang w:val="ru-RU" w:eastAsia="en-US"/>
        </w:rPr>
        <w:t>шестимесячн</w:t>
      </w:r>
      <w:r>
        <w:rPr>
          <w:lang w:val="ru-RU" w:eastAsia="en-US"/>
        </w:rPr>
        <w:t xml:space="preserve">ого срока </w:t>
      </w:r>
      <w:r w:rsidRPr="00E66403">
        <w:rPr>
          <w:lang w:val="ru-RU" w:eastAsia="en-US"/>
        </w:rPr>
        <w:t xml:space="preserve">отсрочки </w:t>
      </w:r>
      <w:r>
        <w:rPr>
          <w:lang w:val="ru-RU" w:eastAsia="en-US"/>
        </w:rPr>
        <w:t>со своими</w:t>
      </w:r>
      <w:r w:rsidRPr="00E66403">
        <w:rPr>
          <w:lang w:val="ru-RU" w:eastAsia="en-US"/>
        </w:rPr>
        <w:t xml:space="preserve"> национальными системами. </w:t>
      </w:r>
      <w:r>
        <w:rPr>
          <w:lang w:val="ru-RU" w:eastAsia="en-US"/>
        </w:rPr>
        <w:t xml:space="preserve"> </w:t>
      </w:r>
      <w:r w:rsidRPr="00E66403">
        <w:rPr>
          <w:lang w:val="ru-RU" w:eastAsia="en-US"/>
        </w:rPr>
        <w:t xml:space="preserve">Предполагается, что соответствующие средние сроки публикации внутренних регистраций образцов </w:t>
      </w:r>
      <w:r>
        <w:rPr>
          <w:lang w:val="ru-RU" w:eastAsia="en-US"/>
        </w:rPr>
        <w:t xml:space="preserve">в этих странах </w:t>
      </w:r>
      <w:r w:rsidRPr="00E66403">
        <w:rPr>
          <w:lang w:val="ru-RU" w:eastAsia="en-US"/>
        </w:rPr>
        <w:t xml:space="preserve">не </w:t>
      </w:r>
      <w:r>
        <w:rPr>
          <w:lang w:val="ru-RU" w:eastAsia="en-US"/>
        </w:rPr>
        <w:t>достигают</w:t>
      </w:r>
      <w:r w:rsidRPr="00E66403">
        <w:rPr>
          <w:lang w:val="ru-RU" w:eastAsia="en-US"/>
        </w:rPr>
        <w:t xml:space="preserve"> шести месяцев с даты подачи заявки.</w:t>
      </w:r>
    </w:p>
    <w:p w14:paraId="21A8D21E" w14:textId="77777777" w:rsidR="009832EA" w:rsidRDefault="00E66403" w:rsidP="005A2F12">
      <w:pPr>
        <w:pStyle w:val="ONUME"/>
        <w:spacing w:before="480"/>
        <w:rPr>
          <w:lang w:val="ru-RU" w:eastAsia="en-US"/>
        </w:rPr>
      </w:pPr>
      <w:r w:rsidRPr="008A4FE2">
        <w:rPr>
          <w:lang w:val="ru-RU" w:eastAsia="en-US"/>
        </w:rPr>
        <w:t>В противоположность этому Федеральная служба по интеллектуальной собственности (РОСПАТЕНТ) и Ведомство США по патентам и товарным знакам (ВПТЗ</w:t>
      </w:r>
      <w:r w:rsidR="009832EA">
        <w:rPr>
          <w:lang w:val="ru-RU" w:eastAsia="en-US"/>
        </w:rPr>
        <w:t> </w:t>
      </w:r>
      <w:r w:rsidRPr="008A4FE2">
        <w:rPr>
          <w:lang w:val="ru-RU" w:eastAsia="en-US"/>
        </w:rPr>
        <w:t xml:space="preserve">США), помимо прочих требований, проводят экспертизу на новизну.  Сведения об образцах публикуются только после выдачи патента на образец.  В зависимости от ситуации публикация национальных патентов на образцы может </w:t>
      </w:r>
      <w:r w:rsidR="0089328D" w:rsidRPr="008A4FE2">
        <w:rPr>
          <w:lang w:val="ru-RU" w:eastAsia="en-US"/>
        </w:rPr>
        <w:t>происходить</w:t>
      </w:r>
      <w:r w:rsidRPr="008A4FE2">
        <w:rPr>
          <w:lang w:val="ru-RU" w:eastAsia="en-US"/>
        </w:rPr>
        <w:t xml:space="preserve"> значительно позже, чем через 12 месяцев с даты подачи заявки. </w:t>
      </w:r>
      <w:r w:rsidR="0089328D" w:rsidRPr="008A4FE2">
        <w:rPr>
          <w:lang w:val="ru-RU" w:eastAsia="en-US"/>
        </w:rPr>
        <w:t xml:space="preserve"> Кстати говоря, и</w:t>
      </w:r>
      <w:r w:rsidRPr="008A4FE2">
        <w:rPr>
          <w:lang w:val="ru-RU" w:eastAsia="en-US"/>
        </w:rPr>
        <w:t xml:space="preserve"> Российская Федерация, и Соединенные Штаты Америки сделали заявлен</w:t>
      </w:r>
      <w:r w:rsidR="0089328D" w:rsidRPr="008A4FE2">
        <w:rPr>
          <w:lang w:val="ru-RU" w:eastAsia="en-US"/>
        </w:rPr>
        <w:t>ие в соответствии с правилом 18(1)</w:t>
      </w:r>
      <w:r w:rsidRPr="008A4FE2">
        <w:rPr>
          <w:lang w:val="ru-RU" w:eastAsia="en-US"/>
        </w:rPr>
        <w:t>(</w:t>
      </w:r>
      <w:r w:rsidRPr="00E66403">
        <w:rPr>
          <w:lang w:eastAsia="en-US"/>
        </w:rPr>
        <w:t>b</w:t>
      </w:r>
      <w:r w:rsidRPr="008A4FE2">
        <w:rPr>
          <w:lang w:val="ru-RU" w:eastAsia="en-US"/>
        </w:rPr>
        <w:t xml:space="preserve">) </w:t>
      </w:r>
      <w:r w:rsidR="0089328D" w:rsidRPr="008A4FE2">
        <w:rPr>
          <w:lang w:val="ru-RU" w:eastAsia="en-US"/>
        </w:rPr>
        <w:t>о</w:t>
      </w:r>
      <w:r w:rsidRPr="008A4FE2">
        <w:rPr>
          <w:lang w:val="ru-RU" w:eastAsia="en-US"/>
        </w:rPr>
        <w:t xml:space="preserve"> 12-месячн</w:t>
      </w:r>
      <w:r w:rsidR="0089328D" w:rsidRPr="008A4FE2">
        <w:rPr>
          <w:lang w:val="ru-RU" w:eastAsia="en-US"/>
        </w:rPr>
        <w:t>ом сроке</w:t>
      </w:r>
      <w:r w:rsidRPr="008A4FE2">
        <w:rPr>
          <w:lang w:val="ru-RU" w:eastAsia="en-US"/>
        </w:rPr>
        <w:t xml:space="preserve"> </w:t>
      </w:r>
      <w:r w:rsidR="0089328D" w:rsidRPr="008A4FE2">
        <w:rPr>
          <w:lang w:val="ru-RU" w:eastAsia="en-US"/>
        </w:rPr>
        <w:t xml:space="preserve">для уведомления об отказе </w:t>
      </w:r>
      <w:r w:rsidRPr="008A4FE2">
        <w:rPr>
          <w:lang w:val="ru-RU" w:eastAsia="en-US"/>
        </w:rPr>
        <w:t>и дополнительное заявление в</w:t>
      </w:r>
      <w:r w:rsidR="0089328D" w:rsidRPr="008A4FE2">
        <w:rPr>
          <w:lang w:val="ru-RU" w:eastAsia="en-US"/>
        </w:rPr>
        <w:t xml:space="preserve"> соответствии с правилом 18(1)</w:t>
      </w:r>
      <w:r w:rsidRPr="008A4FE2">
        <w:rPr>
          <w:lang w:val="ru-RU" w:eastAsia="en-US"/>
        </w:rPr>
        <w:t>(</w:t>
      </w:r>
      <w:r w:rsidRPr="00E66403">
        <w:rPr>
          <w:lang w:eastAsia="en-US"/>
        </w:rPr>
        <w:t>c</w:t>
      </w:r>
      <w:r w:rsidR="0089328D" w:rsidRPr="008A4FE2">
        <w:rPr>
          <w:lang w:val="ru-RU" w:eastAsia="en-US"/>
        </w:rPr>
        <w:t>)</w:t>
      </w:r>
      <w:r w:rsidRPr="008A4FE2">
        <w:rPr>
          <w:lang w:val="ru-RU" w:eastAsia="en-US"/>
        </w:rPr>
        <w:t>(</w:t>
      </w:r>
      <w:r w:rsidRPr="00E66403">
        <w:rPr>
          <w:lang w:eastAsia="en-US"/>
        </w:rPr>
        <w:t>ii</w:t>
      </w:r>
      <w:r w:rsidRPr="008A4FE2">
        <w:rPr>
          <w:lang w:val="ru-RU" w:eastAsia="en-US"/>
        </w:rPr>
        <w:t>)</w:t>
      </w:r>
      <w:r w:rsidR="0089328D" w:rsidRPr="008A4FE2">
        <w:rPr>
          <w:lang w:val="ru-RU" w:eastAsia="en-US"/>
        </w:rPr>
        <w:t>,</w:t>
      </w:r>
      <w:r w:rsidRPr="008A4FE2">
        <w:rPr>
          <w:lang w:val="ru-RU" w:eastAsia="en-US"/>
        </w:rPr>
        <w:t xml:space="preserve"> согласно </w:t>
      </w:r>
      <w:r w:rsidR="0089328D" w:rsidRPr="008A4FE2">
        <w:rPr>
          <w:lang w:val="ru-RU" w:eastAsia="en-US"/>
        </w:rPr>
        <w:t xml:space="preserve">которому </w:t>
      </w:r>
      <w:r w:rsidR="0089328D" w:rsidRPr="008A4FE2">
        <w:rPr>
          <w:lang w:val="ru-RU" w:eastAsia="en-US"/>
        </w:rPr>
        <w:lastRenderedPageBreak/>
        <w:t>предоставлени</w:t>
      </w:r>
      <w:r w:rsidR="009832EA">
        <w:rPr>
          <w:lang w:val="ru-RU" w:eastAsia="en-US"/>
        </w:rPr>
        <w:t>е</w:t>
      </w:r>
      <w:r w:rsidR="0089328D" w:rsidRPr="008A4FE2">
        <w:rPr>
          <w:lang w:val="ru-RU" w:eastAsia="en-US"/>
        </w:rPr>
        <w:t xml:space="preserve"> охраны может быть отсрочен</w:t>
      </w:r>
      <w:r w:rsidR="009832EA">
        <w:rPr>
          <w:lang w:val="ru-RU" w:eastAsia="en-US"/>
        </w:rPr>
        <w:t>о</w:t>
      </w:r>
      <w:r w:rsidR="0089328D" w:rsidRPr="008A4FE2">
        <w:rPr>
          <w:lang w:val="ru-RU" w:eastAsia="en-US"/>
        </w:rPr>
        <w:t xml:space="preserve"> не более</w:t>
      </w:r>
      <w:r w:rsidRPr="008A4FE2">
        <w:rPr>
          <w:lang w:val="ru-RU" w:eastAsia="en-US"/>
        </w:rPr>
        <w:t xml:space="preserve"> </w:t>
      </w:r>
      <w:r w:rsidR="008A4FE2" w:rsidRPr="008A4FE2">
        <w:rPr>
          <w:lang w:val="ru-RU" w:eastAsia="en-US"/>
        </w:rPr>
        <w:t>чем на</w:t>
      </w:r>
      <w:r w:rsidRPr="008A4FE2">
        <w:rPr>
          <w:lang w:val="ru-RU" w:eastAsia="en-US"/>
        </w:rPr>
        <w:t xml:space="preserve"> шест</w:t>
      </w:r>
      <w:r w:rsidR="008A4FE2" w:rsidRPr="008A4FE2">
        <w:rPr>
          <w:lang w:val="ru-RU" w:eastAsia="en-US"/>
        </w:rPr>
        <w:t>ь</w:t>
      </w:r>
      <w:r w:rsidRPr="008A4FE2">
        <w:rPr>
          <w:lang w:val="ru-RU" w:eastAsia="en-US"/>
        </w:rPr>
        <w:t xml:space="preserve"> месяцев с даты истечения </w:t>
      </w:r>
      <w:r w:rsidR="008A4FE2" w:rsidRPr="008A4FE2">
        <w:rPr>
          <w:lang w:val="ru-RU" w:eastAsia="en-US"/>
        </w:rPr>
        <w:t>срока для</w:t>
      </w:r>
      <w:r w:rsidRPr="008A4FE2">
        <w:rPr>
          <w:lang w:val="ru-RU" w:eastAsia="en-US"/>
        </w:rPr>
        <w:t xml:space="preserve"> отказа</w:t>
      </w:r>
      <w:r w:rsidR="008A4FE2" w:rsidRPr="008A4FE2">
        <w:rPr>
          <w:lang w:val="ru-RU" w:eastAsia="en-US"/>
        </w:rPr>
        <w:t>.</w:t>
      </w:r>
    </w:p>
    <w:p w14:paraId="712128E4" w14:textId="0532000E" w:rsidR="00E549A7" w:rsidRPr="009832EA" w:rsidRDefault="009832EA" w:rsidP="009832EA">
      <w:pPr>
        <w:pStyle w:val="ONUME"/>
        <w:numPr>
          <w:ilvl w:val="0"/>
          <w:numId w:val="0"/>
        </w:numPr>
        <w:spacing w:before="480"/>
        <w:rPr>
          <w:lang w:eastAsia="en-US"/>
        </w:rPr>
      </w:pPr>
      <w:r>
        <w:rPr>
          <w:lang w:val="ru-RU" w:eastAsia="en-US"/>
        </w:rPr>
        <w:t>ПРАКТИЧЕСКИЕ ПОСЛЕДСТВИЯ УВЕЛИЧЕНИЯ СРОКА</w:t>
      </w:r>
    </w:p>
    <w:p w14:paraId="202A9536" w14:textId="03C44EB7" w:rsidR="00451405" w:rsidRPr="008A4FE2" w:rsidRDefault="008A4FE2" w:rsidP="008A4FE2">
      <w:pPr>
        <w:pStyle w:val="ONUME"/>
        <w:rPr>
          <w:lang w:val="ru-RU" w:eastAsia="en-US"/>
        </w:rPr>
      </w:pPr>
      <w:r>
        <w:rPr>
          <w:lang w:val="ru-RU" w:eastAsia="en-US"/>
        </w:rPr>
        <w:t>С учетом</w:t>
      </w:r>
      <w:r w:rsidRPr="008A4FE2">
        <w:rPr>
          <w:lang w:val="ru-RU" w:eastAsia="en-US"/>
        </w:rPr>
        <w:t xml:space="preserve"> вышеупомянуто</w:t>
      </w:r>
      <w:r>
        <w:rPr>
          <w:lang w:val="ru-RU" w:eastAsia="en-US"/>
        </w:rPr>
        <w:t>й</w:t>
      </w:r>
      <w:r w:rsidRPr="008A4FE2">
        <w:rPr>
          <w:lang w:val="ru-RU" w:eastAsia="en-US"/>
        </w:rPr>
        <w:t xml:space="preserve"> </w:t>
      </w:r>
      <w:r w:rsidR="009832EA" w:rsidRPr="008A4FE2">
        <w:rPr>
          <w:lang w:val="ru-RU" w:eastAsia="en-US"/>
        </w:rPr>
        <w:t>нес</w:t>
      </w:r>
      <w:r w:rsidR="009832EA">
        <w:rPr>
          <w:lang w:val="ru-RU" w:eastAsia="en-US"/>
        </w:rPr>
        <w:t>тыковки</w:t>
      </w:r>
      <w:r w:rsidR="009832EA" w:rsidRPr="008A4FE2">
        <w:rPr>
          <w:lang w:val="ru-RU" w:eastAsia="en-US"/>
        </w:rPr>
        <w:t xml:space="preserve"> </w:t>
      </w:r>
      <w:r w:rsidR="009832EA">
        <w:rPr>
          <w:lang w:val="ru-RU" w:eastAsia="en-US"/>
        </w:rPr>
        <w:t xml:space="preserve">в рамках </w:t>
      </w:r>
      <w:r w:rsidRPr="008A4FE2">
        <w:rPr>
          <w:lang w:val="ru-RU" w:eastAsia="en-US"/>
        </w:rPr>
        <w:t>национальных и региональных систем</w:t>
      </w:r>
      <w:r>
        <w:rPr>
          <w:lang w:val="ru-RU" w:eastAsia="en-US"/>
        </w:rPr>
        <w:t xml:space="preserve"> государств-</w:t>
      </w:r>
      <w:r w:rsidRPr="008A4FE2">
        <w:rPr>
          <w:lang w:val="ru-RU" w:eastAsia="en-US"/>
        </w:rPr>
        <w:t xml:space="preserve">членов в настоящем документе </w:t>
      </w:r>
      <w:r>
        <w:rPr>
          <w:lang w:val="ru-RU" w:eastAsia="en-US"/>
        </w:rPr>
        <w:t>вносится предложение о</w:t>
      </w:r>
      <w:r w:rsidRPr="008A4FE2">
        <w:rPr>
          <w:lang w:val="ru-RU" w:eastAsia="en-US"/>
        </w:rPr>
        <w:t xml:space="preserve"> возможно</w:t>
      </w:r>
      <w:r>
        <w:rPr>
          <w:lang w:val="ru-RU" w:eastAsia="en-US"/>
        </w:rPr>
        <w:t>м</w:t>
      </w:r>
      <w:r w:rsidRPr="008A4FE2">
        <w:rPr>
          <w:lang w:val="ru-RU" w:eastAsia="en-US"/>
        </w:rPr>
        <w:t xml:space="preserve"> </w:t>
      </w:r>
      <w:r>
        <w:rPr>
          <w:lang w:val="ru-RU" w:eastAsia="en-US"/>
        </w:rPr>
        <w:t>увеличении существующего</w:t>
      </w:r>
      <w:r w:rsidRPr="008A4FE2">
        <w:rPr>
          <w:lang w:val="ru-RU" w:eastAsia="en-US"/>
        </w:rPr>
        <w:t xml:space="preserve"> шестимесячного </w:t>
      </w:r>
      <w:r>
        <w:rPr>
          <w:lang w:val="ru-RU" w:eastAsia="en-US"/>
        </w:rPr>
        <w:t>срока до</w:t>
      </w:r>
      <w:r w:rsidRPr="008A4FE2">
        <w:rPr>
          <w:lang w:val="ru-RU" w:eastAsia="en-US"/>
        </w:rPr>
        <w:t xml:space="preserve"> 12 месяцев. </w:t>
      </w:r>
      <w:r>
        <w:rPr>
          <w:lang w:val="ru-RU" w:eastAsia="en-US"/>
        </w:rPr>
        <w:t xml:space="preserve"> По</w:t>
      </w:r>
      <w:r w:rsidRPr="008A4FE2">
        <w:rPr>
          <w:lang w:val="ru-RU" w:eastAsia="en-US"/>
        </w:rPr>
        <w:t xml:space="preserve"> </w:t>
      </w:r>
      <w:r>
        <w:rPr>
          <w:lang w:val="ru-RU" w:eastAsia="en-US"/>
        </w:rPr>
        <w:t>мнению</w:t>
      </w:r>
      <w:r w:rsidRPr="008A4FE2">
        <w:rPr>
          <w:lang w:val="ru-RU" w:eastAsia="en-US"/>
        </w:rPr>
        <w:t xml:space="preserve"> Международно</w:t>
      </w:r>
      <w:r>
        <w:rPr>
          <w:lang w:val="ru-RU" w:eastAsia="en-US"/>
        </w:rPr>
        <w:t>го</w:t>
      </w:r>
      <w:r w:rsidRPr="008A4FE2">
        <w:rPr>
          <w:lang w:val="ru-RU" w:eastAsia="en-US"/>
        </w:rPr>
        <w:t xml:space="preserve"> бюро, </w:t>
      </w:r>
      <w:r>
        <w:rPr>
          <w:lang w:val="ru-RU" w:eastAsia="en-US"/>
        </w:rPr>
        <w:t>вопрос об увеличении срока</w:t>
      </w:r>
      <w:r w:rsidRPr="008A4FE2">
        <w:rPr>
          <w:lang w:val="ru-RU" w:eastAsia="en-US"/>
        </w:rPr>
        <w:t xml:space="preserve"> до 12 месяцев </w:t>
      </w:r>
      <w:r>
        <w:rPr>
          <w:lang w:val="ru-RU" w:eastAsia="en-US"/>
        </w:rPr>
        <w:t>заслуживает</w:t>
      </w:r>
      <w:r w:rsidRPr="008A4FE2">
        <w:rPr>
          <w:lang w:val="ru-RU" w:eastAsia="en-US"/>
        </w:rPr>
        <w:t xml:space="preserve"> рассмотре</w:t>
      </w:r>
      <w:r>
        <w:rPr>
          <w:lang w:val="ru-RU" w:eastAsia="en-US"/>
        </w:rPr>
        <w:t>ния</w:t>
      </w:r>
      <w:r w:rsidRPr="008A4FE2">
        <w:rPr>
          <w:lang w:val="ru-RU" w:eastAsia="en-US"/>
        </w:rPr>
        <w:t xml:space="preserve"> в интересах пользователей и </w:t>
      </w:r>
      <w:r>
        <w:rPr>
          <w:lang w:val="ru-RU" w:eastAsia="en-US"/>
        </w:rPr>
        <w:t>такое увеличение может быть произведено</w:t>
      </w:r>
      <w:r w:rsidRPr="008A4FE2">
        <w:rPr>
          <w:lang w:val="ru-RU" w:eastAsia="en-US"/>
        </w:rPr>
        <w:t xml:space="preserve"> следующим образом</w:t>
      </w:r>
      <w:r w:rsidR="00CE1C5E" w:rsidRPr="008A4FE2">
        <w:rPr>
          <w:lang w:val="ru-RU" w:eastAsia="en-US"/>
        </w:rPr>
        <w:t>:</w:t>
      </w:r>
    </w:p>
    <w:p w14:paraId="1CAAFF21" w14:textId="4DF85D5D" w:rsidR="00487C36" w:rsidRPr="008A4FE2" w:rsidRDefault="008A4FE2" w:rsidP="008D5D34">
      <w:pPr>
        <w:pStyle w:val="Heading3"/>
        <w:spacing w:before="480"/>
        <w:rPr>
          <w:lang w:val="ru-RU"/>
        </w:rPr>
      </w:pPr>
      <w:r>
        <w:rPr>
          <w:lang w:val="ru-RU"/>
        </w:rPr>
        <w:t>Сроки публикации</w:t>
      </w:r>
    </w:p>
    <w:p w14:paraId="670A458A" w14:textId="28AB04E5" w:rsidR="009D4AD7" w:rsidRPr="005A2F12" w:rsidRDefault="005A2F12" w:rsidP="00F3166B">
      <w:pPr>
        <w:pStyle w:val="ONUME"/>
        <w:rPr>
          <w:lang w:val="ru-RU" w:eastAsia="en-US"/>
        </w:rPr>
      </w:pPr>
      <w:r>
        <w:rPr>
          <w:lang w:val="ru-RU" w:eastAsia="en-US"/>
        </w:rPr>
        <w:t>М</w:t>
      </w:r>
      <w:r w:rsidRPr="005A2F12">
        <w:rPr>
          <w:lang w:val="ru-RU" w:eastAsia="en-US"/>
        </w:rPr>
        <w:t xml:space="preserve">еждународная регистрация </w:t>
      </w:r>
      <w:r>
        <w:rPr>
          <w:lang w:val="ru-RU" w:eastAsia="en-US"/>
        </w:rPr>
        <w:t>будет публиковаться</w:t>
      </w:r>
      <w:r w:rsidRPr="005A2F12">
        <w:rPr>
          <w:lang w:val="ru-RU" w:eastAsia="en-US"/>
        </w:rPr>
        <w:t xml:space="preserve"> через </w:t>
      </w:r>
      <w:r w:rsidR="00671163">
        <w:rPr>
          <w:lang w:val="ru-RU" w:eastAsia="en-US"/>
        </w:rPr>
        <w:t>12</w:t>
      </w:r>
      <w:r w:rsidRPr="005A2F12">
        <w:rPr>
          <w:lang w:val="ru-RU" w:eastAsia="en-US"/>
        </w:rPr>
        <w:t xml:space="preserve"> месяцев после даты международной регистрации, если только заявитель не обрати</w:t>
      </w:r>
      <w:r>
        <w:rPr>
          <w:lang w:val="ru-RU" w:eastAsia="en-US"/>
        </w:rPr>
        <w:t>т</w:t>
      </w:r>
      <w:r w:rsidRPr="005A2F12">
        <w:rPr>
          <w:lang w:val="ru-RU" w:eastAsia="en-US"/>
        </w:rPr>
        <w:t>ся с ходатайством о немедленной публикации или о ее отсрочке</w:t>
      </w:r>
      <w:r w:rsidR="009D4AD7" w:rsidRPr="005A2F12">
        <w:rPr>
          <w:lang w:val="ru-RU" w:eastAsia="en-US"/>
        </w:rPr>
        <w:t>.</w:t>
      </w:r>
    </w:p>
    <w:p w14:paraId="52C08989" w14:textId="0208858D" w:rsidR="005C7532" w:rsidRPr="008D5D34" w:rsidRDefault="00AC4BDE" w:rsidP="008D5D34">
      <w:pPr>
        <w:pStyle w:val="Heading3"/>
        <w:spacing w:before="480"/>
      </w:pPr>
      <w:r>
        <w:rPr>
          <w:lang w:val="ru-RU"/>
        </w:rPr>
        <w:t>Э</w:t>
      </w:r>
      <w:r w:rsidRPr="00AC4BDE">
        <w:rPr>
          <w:lang w:val="ru-RU"/>
        </w:rPr>
        <w:t>кземпляры конфиденциальных документов</w:t>
      </w:r>
    </w:p>
    <w:p w14:paraId="3F691DB1" w14:textId="059150E5" w:rsidR="001A4982" w:rsidRPr="00324CBA" w:rsidRDefault="005A2F12" w:rsidP="00AC4BDE">
      <w:pPr>
        <w:pStyle w:val="ONUME"/>
        <w:rPr>
          <w:lang w:val="ru-RU" w:eastAsia="en-US"/>
        </w:rPr>
      </w:pPr>
      <w:r>
        <w:rPr>
          <w:lang w:val="ru-RU" w:eastAsia="en-US"/>
        </w:rPr>
        <w:t>По</w:t>
      </w:r>
      <w:r w:rsidRPr="00324CBA">
        <w:rPr>
          <w:lang w:val="ru-RU" w:eastAsia="en-US"/>
        </w:rPr>
        <w:t xml:space="preserve"> </w:t>
      </w:r>
      <w:r w:rsidRPr="005A2F12">
        <w:rPr>
          <w:lang w:val="ru-RU" w:eastAsia="en-US"/>
        </w:rPr>
        <w:t>общем</w:t>
      </w:r>
      <w:r>
        <w:rPr>
          <w:lang w:val="ru-RU" w:eastAsia="en-US"/>
        </w:rPr>
        <w:t>у</w:t>
      </w:r>
      <w:r w:rsidRPr="00324CBA">
        <w:rPr>
          <w:lang w:val="ru-RU" w:eastAsia="en-US"/>
        </w:rPr>
        <w:t xml:space="preserve"> </w:t>
      </w:r>
      <w:r w:rsidRPr="005A2F12">
        <w:rPr>
          <w:lang w:val="ru-RU" w:eastAsia="en-US"/>
        </w:rPr>
        <w:t>принцип</w:t>
      </w:r>
      <w:r>
        <w:rPr>
          <w:lang w:val="ru-RU" w:eastAsia="en-US"/>
        </w:rPr>
        <w:t>у</w:t>
      </w:r>
      <w:r w:rsidR="00671163">
        <w:rPr>
          <w:lang w:val="ru-RU" w:eastAsia="en-US"/>
        </w:rPr>
        <w:t>,</w:t>
      </w:r>
      <w:r w:rsidRPr="00324CBA">
        <w:rPr>
          <w:lang w:val="ru-RU" w:eastAsia="en-US"/>
        </w:rPr>
        <w:t xml:space="preserve"> </w:t>
      </w:r>
      <w:r w:rsidRPr="005A2F12">
        <w:rPr>
          <w:lang w:val="ru-RU" w:eastAsia="en-US"/>
        </w:rPr>
        <w:t>Международное</w:t>
      </w:r>
      <w:r w:rsidRPr="00324CBA">
        <w:rPr>
          <w:lang w:val="ru-RU" w:eastAsia="en-US"/>
        </w:rPr>
        <w:t xml:space="preserve"> </w:t>
      </w:r>
      <w:r w:rsidRPr="005A2F12">
        <w:rPr>
          <w:lang w:val="ru-RU" w:eastAsia="en-US"/>
        </w:rPr>
        <w:t>бюро</w:t>
      </w:r>
      <w:r w:rsidRPr="00324CBA">
        <w:rPr>
          <w:lang w:val="ru-RU" w:eastAsia="en-US"/>
        </w:rPr>
        <w:t xml:space="preserve"> </w:t>
      </w:r>
      <w:r w:rsidRPr="005A2F12">
        <w:rPr>
          <w:lang w:val="ru-RU" w:eastAsia="en-US"/>
        </w:rPr>
        <w:t>обеспечивает</w:t>
      </w:r>
      <w:r w:rsidRPr="00324CBA">
        <w:rPr>
          <w:lang w:val="ru-RU" w:eastAsia="en-US"/>
        </w:rPr>
        <w:t xml:space="preserve"> </w:t>
      </w:r>
      <w:r w:rsidRPr="005A2F12">
        <w:rPr>
          <w:lang w:val="ru-RU" w:eastAsia="en-US"/>
        </w:rPr>
        <w:t>конфиденциальность</w:t>
      </w:r>
      <w:r w:rsidRPr="00324CBA">
        <w:rPr>
          <w:lang w:val="ru-RU" w:eastAsia="en-US"/>
        </w:rPr>
        <w:t xml:space="preserve"> </w:t>
      </w:r>
      <w:r w:rsidRPr="005A2F12">
        <w:rPr>
          <w:lang w:val="ru-RU" w:eastAsia="en-US"/>
        </w:rPr>
        <w:t>каждой</w:t>
      </w:r>
      <w:r w:rsidRPr="00324CBA">
        <w:rPr>
          <w:lang w:val="ru-RU" w:eastAsia="en-US"/>
        </w:rPr>
        <w:t xml:space="preserve"> </w:t>
      </w:r>
      <w:r w:rsidRPr="005A2F12">
        <w:rPr>
          <w:lang w:val="ru-RU" w:eastAsia="en-US"/>
        </w:rPr>
        <w:t>международной</w:t>
      </w:r>
      <w:r w:rsidRPr="00324CBA">
        <w:rPr>
          <w:lang w:val="ru-RU" w:eastAsia="en-US"/>
        </w:rPr>
        <w:t xml:space="preserve"> </w:t>
      </w:r>
      <w:r w:rsidRPr="005A2F12">
        <w:rPr>
          <w:lang w:val="ru-RU" w:eastAsia="en-US"/>
        </w:rPr>
        <w:t>заявки</w:t>
      </w:r>
      <w:r w:rsidRPr="00324CBA">
        <w:rPr>
          <w:lang w:val="ru-RU" w:eastAsia="en-US"/>
        </w:rPr>
        <w:t xml:space="preserve"> </w:t>
      </w:r>
      <w:r w:rsidRPr="005A2F12">
        <w:rPr>
          <w:lang w:val="ru-RU" w:eastAsia="en-US"/>
        </w:rPr>
        <w:t>и</w:t>
      </w:r>
      <w:r w:rsidRPr="00324CBA">
        <w:rPr>
          <w:lang w:val="ru-RU" w:eastAsia="en-US"/>
        </w:rPr>
        <w:t xml:space="preserve"> </w:t>
      </w:r>
      <w:r w:rsidRPr="005A2F12">
        <w:rPr>
          <w:lang w:val="ru-RU" w:eastAsia="en-US"/>
        </w:rPr>
        <w:t>международной</w:t>
      </w:r>
      <w:r w:rsidRPr="00324CBA">
        <w:rPr>
          <w:lang w:val="ru-RU" w:eastAsia="en-US"/>
        </w:rPr>
        <w:t xml:space="preserve"> </w:t>
      </w:r>
      <w:r w:rsidRPr="005A2F12">
        <w:rPr>
          <w:lang w:val="ru-RU" w:eastAsia="en-US"/>
        </w:rPr>
        <w:t>регистрации</w:t>
      </w:r>
      <w:r w:rsidRPr="00324CBA">
        <w:rPr>
          <w:lang w:val="ru-RU" w:eastAsia="en-US"/>
        </w:rPr>
        <w:t xml:space="preserve"> </w:t>
      </w:r>
      <w:r w:rsidRPr="005A2F12">
        <w:rPr>
          <w:lang w:val="ru-RU" w:eastAsia="en-US"/>
        </w:rPr>
        <w:t>до</w:t>
      </w:r>
      <w:r w:rsidRPr="00324CBA">
        <w:rPr>
          <w:lang w:val="ru-RU" w:eastAsia="en-US"/>
        </w:rPr>
        <w:t xml:space="preserve"> </w:t>
      </w:r>
      <w:r w:rsidRPr="005A2F12">
        <w:rPr>
          <w:lang w:val="ru-RU" w:eastAsia="en-US"/>
        </w:rPr>
        <w:t>публикации</w:t>
      </w:r>
      <w:r w:rsidRPr="00324CBA">
        <w:rPr>
          <w:lang w:val="ru-RU" w:eastAsia="en-US"/>
        </w:rPr>
        <w:t xml:space="preserve"> </w:t>
      </w:r>
      <w:r w:rsidRPr="005A2F12">
        <w:rPr>
          <w:lang w:val="ru-RU" w:eastAsia="en-US"/>
        </w:rPr>
        <w:t>в</w:t>
      </w:r>
      <w:r w:rsidRPr="00324CBA">
        <w:rPr>
          <w:lang w:val="ru-RU" w:eastAsia="en-US"/>
        </w:rPr>
        <w:t xml:space="preserve"> </w:t>
      </w:r>
      <w:r w:rsidRPr="005A2F12">
        <w:rPr>
          <w:i/>
          <w:lang w:val="ru-RU" w:eastAsia="en-US"/>
        </w:rPr>
        <w:t>Бюллетене</w:t>
      </w:r>
      <w:r w:rsidRPr="00324CBA">
        <w:rPr>
          <w:i/>
          <w:lang w:val="ru-RU" w:eastAsia="en-US"/>
        </w:rPr>
        <w:t xml:space="preserve"> </w:t>
      </w:r>
      <w:r w:rsidRPr="005A2F12">
        <w:rPr>
          <w:i/>
          <w:lang w:val="ru-RU" w:eastAsia="en-US"/>
        </w:rPr>
        <w:t>международных</w:t>
      </w:r>
      <w:r w:rsidRPr="00324CBA">
        <w:rPr>
          <w:i/>
          <w:lang w:val="ru-RU" w:eastAsia="en-US"/>
        </w:rPr>
        <w:t xml:space="preserve"> </w:t>
      </w:r>
      <w:r w:rsidRPr="005A2F12">
        <w:rPr>
          <w:i/>
          <w:lang w:val="ru-RU" w:eastAsia="en-US"/>
        </w:rPr>
        <w:t>образцов</w:t>
      </w:r>
      <w:r w:rsidRPr="00324CBA">
        <w:rPr>
          <w:i/>
          <w:lang w:val="ru-RU" w:eastAsia="en-US"/>
        </w:rPr>
        <w:t xml:space="preserve"> </w:t>
      </w:r>
      <w:r w:rsidRPr="00324CBA">
        <w:rPr>
          <w:lang w:val="ru-RU" w:eastAsia="en-US"/>
        </w:rPr>
        <w:t>(</w:t>
      </w:r>
      <w:r>
        <w:rPr>
          <w:lang w:val="ru-RU" w:eastAsia="en-US"/>
        </w:rPr>
        <w:t>статья</w:t>
      </w:r>
      <w:r>
        <w:rPr>
          <w:lang w:eastAsia="en-US"/>
        </w:rPr>
        <w:t> </w:t>
      </w:r>
      <w:r w:rsidRPr="00324CBA">
        <w:rPr>
          <w:lang w:val="ru-RU" w:eastAsia="en-US"/>
        </w:rPr>
        <w:t>6(4)(</w:t>
      </w:r>
      <w:r>
        <w:rPr>
          <w:lang w:eastAsia="en-US"/>
        </w:rPr>
        <w:t>d</w:t>
      </w:r>
      <w:r w:rsidRPr="00324CBA">
        <w:rPr>
          <w:lang w:val="ru-RU" w:eastAsia="en-US"/>
        </w:rPr>
        <w:t xml:space="preserve">) </w:t>
      </w:r>
      <w:r>
        <w:rPr>
          <w:lang w:val="ru-RU" w:eastAsia="en-US"/>
        </w:rPr>
        <w:t>Акта</w:t>
      </w:r>
      <w:r w:rsidRPr="00324CBA">
        <w:rPr>
          <w:lang w:val="ru-RU" w:eastAsia="en-US"/>
        </w:rPr>
        <w:t xml:space="preserve"> 1960 </w:t>
      </w:r>
      <w:r>
        <w:rPr>
          <w:lang w:val="ru-RU" w:eastAsia="en-US"/>
        </w:rPr>
        <w:t>г</w:t>
      </w:r>
      <w:r w:rsidRPr="00324CBA">
        <w:rPr>
          <w:lang w:val="ru-RU" w:eastAsia="en-US"/>
        </w:rPr>
        <w:t>.</w:t>
      </w:r>
      <w:r w:rsidR="00751C3F" w:rsidRPr="00324CBA">
        <w:rPr>
          <w:lang w:val="ru-RU" w:eastAsia="en-US"/>
        </w:rPr>
        <w:t>; статья</w:t>
      </w:r>
      <w:r>
        <w:rPr>
          <w:lang w:eastAsia="en-US"/>
        </w:rPr>
        <w:t> </w:t>
      </w:r>
      <w:r w:rsidRPr="00324CBA">
        <w:rPr>
          <w:lang w:val="ru-RU" w:eastAsia="en-US"/>
        </w:rPr>
        <w:t xml:space="preserve">10(4) </w:t>
      </w:r>
      <w:r>
        <w:rPr>
          <w:lang w:val="ru-RU" w:eastAsia="en-US"/>
        </w:rPr>
        <w:t>Акта</w:t>
      </w:r>
      <w:r w:rsidRPr="00324CBA">
        <w:rPr>
          <w:lang w:val="ru-RU" w:eastAsia="en-US"/>
        </w:rPr>
        <w:t xml:space="preserve"> 1999</w:t>
      </w:r>
      <w:r>
        <w:rPr>
          <w:lang w:eastAsia="en-US"/>
        </w:rPr>
        <w:t> </w:t>
      </w:r>
      <w:r w:rsidRPr="005A2F12">
        <w:rPr>
          <w:lang w:val="ru-RU" w:eastAsia="en-US"/>
        </w:rPr>
        <w:t>г</w:t>
      </w:r>
      <w:r w:rsidRPr="00324CBA">
        <w:rPr>
          <w:lang w:val="ru-RU" w:eastAsia="en-US"/>
        </w:rPr>
        <w:t xml:space="preserve">.).  </w:t>
      </w:r>
      <w:r>
        <w:rPr>
          <w:lang w:val="ru-RU" w:eastAsia="en-US"/>
        </w:rPr>
        <w:t>Вместе</w:t>
      </w:r>
      <w:r w:rsidRPr="00AC4BDE">
        <w:rPr>
          <w:lang w:val="ru-RU" w:eastAsia="en-US"/>
        </w:rPr>
        <w:t xml:space="preserve"> </w:t>
      </w:r>
      <w:r>
        <w:rPr>
          <w:lang w:val="ru-RU" w:eastAsia="en-US"/>
        </w:rPr>
        <w:t>с</w:t>
      </w:r>
      <w:r w:rsidRPr="00AC4BDE">
        <w:rPr>
          <w:lang w:val="ru-RU" w:eastAsia="en-US"/>
        </w:rPr>
        <w:t xml:space="preserve"> </w:t>
      </w:r>
      <w:r>
        <w:rPr>
          <w:lang w:val="ru-RU" w:eastAsia="en-US"/>
        </w:rPr>
        <w:t>тем</w:t>
      </w:r>
      <w:r w:rsidRPr="00AC4BDE">
        <w:rPr>
          <w:lang w:val="ru-RU" w:eastAsia="en-US"/>
        </w:rPr>
        <w:t xml:space="preserve"> </w:t>
      </w:r>
      <w:r>
        <w:rPr>
          <w:lang w:val="ru-RU" w:eastAsia="en-US"/>
        </w:rPr>
        <w:t>согласно</w:t>
      </w:r>
      <w:r w:rsidRPr="00AC4BDE">
        <w:rPr>
          <w:lang w:val="ru-RU" w:eastAsia="en-US"/>
        </w:rPr>
        <w:t xml:space="preserve"> </w:t>
      </w:r>
      <w:r>
        <w:rPr>
          <w:lang w:val="ru-RU" w:eastAsia="en-US"/>
        </w:rPr>
        <w:t>статье</w:t>
      </w:r>
      <w:r w:rsidRPr="00AC4BDE">
        <w:rPr>
          <w:lang w:val="ru-RU" w:eastAsia="en-US"/>
        </w:rPr>
        <w:t xml:space="preserve"> 10(5) </w:t>
      </w:r>
      <w:r>
        <w:rPr>
          <w:lang w:val="ru-RU" w:eastAsia="en-US"/>
        </w:rPr>
        <w:t>Акта</w:t>
      </w:r>
      <w:r w:rsidRPr="00AC4BDE">
        <w:rPr>
          <w:lang w:val="ru-RU" w:eastAsia="en-US"/>
        </w:rPr>
        <w:t xml:space="preserve"> 1999 </w:t>
      </w:r>
      <w:r>
        <w:rPr>
          <w:lang w:val="ru-RU" w:eastAsia="en-US"/>
        </w:rPr>
        <w:t>г</w:t>
      </w:r>
      <w:r w:rsidRPr="00AC4BDE">
        <w:rPr>
          <w:lang w:val="ru-RU" w:eastAsia="en-US"/>
        </w:rPr>
        <w:t>.</w:t>
      </w:r>
      <w:r w:rsidR="00AC4BDE">
        <w:rPr>
          <w:lang w:val="ru-RU" w:eastAsia="en-US"/>
        </w:rPr>
        <w:t xml:space="preserve"> </w:t>
      </w:r>
      <w:r w:rsidR="00AC4BDE" w:rsidRPr="00AC4BDE">
        <w:rPr>
          <w:lang w:val="ru-RU" w:eastAsia="en-US"/>
        </w:rPr>
        <w:t xml:space="preserve">Международное бюро направляет </w:t>
      </w:r>
      <w:r w:rsidR="00AC4BDE">
        <w:rPr>
          <w:lang w:val="ru-RU" w:eastAsia="en-US"/>
        </w:rPr>
        <w:t>«</w:t>
      </w:r>
      <w:r w:rsidR="00AC4BDE" w:rsidRPr="00AC4BDE">
        <w:rPr>
          <w:lang w:val="ru-RU" w:eastAsia="en-US"/>
        </w:rPr>
        <w:t>экземпляр</w:t>
      </w:r>
      <w:r w:rsidR="00AC4BDE">
        <w:rPr>
          <w:lang w:val="ru-RU" w:eastAsia="en-US"/>
        </w:rPr>
        <w:t>ы</w:t>
      </w:r>
      <w:r w:rsidR="00AC4BDE" w:rsidRPr="00AC4BDE">
        <w:rPr>
          <w:lang w:val="ru-RU" w:eastAsia="en-US"/>
        </w:rPr>
        <w:t xml:space="preserve"> конфиденциальных документов</w:t>
      </w:r>
      <w:r w:rsidR="00AC4BDE">
        <w:rPr>
          <w:lang w:val="ru-RU" w:eastAsia="en-US"/>
        </w:rPr>
        <w:t>»</w:t>
      </w:r>
      <w:r w:rsidR="00AC4BDE" w:rsidRPr="00AC4BDE">
        <w:rPr>
          <w:lang w:val="ru-RU" w:eastAsia="en-US"/>
        </w:rPr>
        <w:t xml:space="preserve"> каждому из </w:t>
      </w:r>
      <w:r w:rsidR="00AC4BDE">
        <w:rPr>
          <w:lang w:val="ru-RU" w:eastAsia="en-US"/>
        </w:rPr>
        <w:t>в</w:t>
      </w:r>
      <w:r w:rsidR="00AC4BDE" w:rsidRPr="00AC4BDE">
        <w:rPr>
          <w:lang w:val="ru-RU" w:eastAsia="en-US"/>
        </w:rPr>
        <w:t>едомств, указанному в международной заявке и направившему Международному бюро уведомление о желании получить такой экземпляр.</w:t>
      </w:r>
    </w:p>
    <w:p w14:paraId="3EA4EFBC" w14:textId="0F912888" w:rsidR="00117D3C" w:rsidRPr="00AC4BDE" w:rsidRDefault="00AC4BDE" w:rsidP="001A4982">
      <w:pPr>
        <w:pStyle w:val="ONUME"/>
        <w:rPr>
          <w:lang w:val="ru-RU" w:eastAsia="en-US"/>
        </w:rPr>
      </w:pPr>
      <w:r>
        <w:rPr>
          <w:lang w:val="ru-RU" w:eastAsia="en-US"/>
        </w:rPr>
        <w:t>Э</w:t>
      </w:r>
      <w:r w:rsidRPr="00AC4BDE">
        <w:rPr>
          <w:lang w:val="ru-RU" w:eastAsia="en-US"/>
        </w:rPr>
        <w:t xml:space="preserve">кземпляры конфиденциальных документов </w:t>
      </w:r>
      <w:r>
        <w:rPr>
          <w:lang w:val="ru-RU" w:eastAsia="en-US"/>
        </w:rPr>
        <w:t>направляются</w:t>
      </w:r>
      <w:r w:rsidRPr="00AC4BDE">
        <w:rPr>
          <w:lang w:val="ru-RU" w:eastAsia="en-US"/>
        </w:rPr>
        <w:t xml:space="preserve"> незамедлительно после регистрации</w:t>
      </w:r>
      <w:r>
        <w:rPr>
          <w:lang w:val="ru-RU" w:eastAsia="en-US"/>
        </w:rPr>
        <w:t>.  Согласно</w:t>
      </w:r>
      <w:r w:rsidRPr="00AC4BDE">
        <w:rPr>
          <w:lang w:val="ru-RU" w:eastAsia="en-US"/>
        </w:rPr>
        <w:t xml:space="preserve"> </w:t>
      </w:r>
      <w:r>
        <w:rPr>
          <w:lang w:val="ru-RU" w:eastAsia="en-US"/>
        </w:rPr>
        <w:t>разделу</w:t>
      </w:r>
      <w:r w:rsidRPr="00AC4BDE">
        <w:rPr>
          <w:lang w:val="ru-RU" w:eastAsia="en-US"/>
        </w:rPr>
        <w:t xml:space="preserve"> 901(</w:t>
      </w:r>
      <w:r>
        <w:rPr>
          <w:lang w:eastAsia="en-US"/>
        </w:rPr>
        <w:t>a</w:t>
      </w:r>
      <w:r w:rsidRPr="00AC4BDE">
        <w:rPr>
          <w:lang w:val="ru-RU" w:eastAsia="en-US"/>
        </w:rPr>
        <w:t>) Административн</w:t>
      </w:r>
      <w:r>
        <w:rPr>
          <w:lang w:val="ru-RU" w:eastAsia="en-US"/>
        </w:rPr>
        <w:t>ой</w:t>
      </w:r>
      <w:r w:rsidRPr="00AC4BDE">
        <w:rPr>
          <w:lang w:val="ru-RU" w:eastAsia="en-US"/>
        </w:rPr>
        <w:t xml:space="preserve"> инструкци</w:t>
      </w:r>
      <w:r>
        <w:rPr>
          <w:lang w:val="ru-RU" w:eastAsia="en-US"/>
        </w:rPr>
        <w:t>и</w:t>
      </w:r>
      <w:r w:rsidRPr="00AC4BDE">
        <w:rPr>
          <w:lang w:val="ru-RU" w:eastAsia="en-US"/>
        </w:rPr>
        <w:t xml:space="preserve"> по применению Гаагского соглашения </w:t>
      </w:r>
      <w:r>
        <w:rPr>
          <w:lang w:val="ru-RU" w:eastAsia="en-US"/>
        </w:rPr>
        <w:t>в</w:t>
      </w:r>
      <w:r w:rsidRPr="00AC4BDE">
        <w:rPr>
          <w:lang w:val="ru-RU" w:eastAsia="en-US"/>
        </w:rPr>
        <w:t xml:space="preserve"> </w:t>
      </w:r>
      <w:r>
        <w:rPr>
          <w:lang w:val="ru-RU" w:eastAsia="en-US"/>
        </w:rPr>
        <w:t>настоящее</w:t>
      </w:r>
      <w:r w:rsidRPr="00AC4BDE">
        <w:rPr>
          <w:lang w:val="ru-RU" w:eastAsia="en-US"/>
        </w:rPr>
        <w:t xml:space="preserve"> </w:t>
      </w:r>
      <w:r>
        <w:rPr>
          <w:lang w:val="ru-RU" w:eastAsia="en-US"/>
        </w:rPr>
        <w:t>время</w:t>
      </w:r>
      <w:r w:rsidRPr="00AC4BDE">
        <w:rPr>
          <w:lang w:val="ru-RU" w:eastAsia="en-US"/>
        </w:rPr>
        <w:t xml:space="preserve"> </w:t>
      </w:r>
      <w:r>
        <w:rPr>
          <w:lang w:val="ru-RU" w:eastAsia="en-US"/>
        </w:rPr>
        <w:t>к</w:t>
      </w:r>
      <w:r w:rsidRPr="00AC4BDE">
        <w:rPr>
          <w:lang w:val="ru-RU" w:eastAsia="en-US"/>
        </w:rPr>
        <w:t>онфиденциальны</w:t>
      </w:r>
      <w:r>
        <w:rPr>
          <w:lang w:val="ru-RU" w:eastAsia="en-US"/>
        </w:rPr>
        <w:t>е</w:t>
      </w:r>
      <w:r w:rsidRPr="00AC4BDE">
        <w:rPr>
          <w:lang w:val="ru-RU" w:eastAsia="en-US"/>
        </w:rPr>
        <w:t xml:space="preserve"> экземпляр</w:t>
      </w:r>
      <w:r>
        <w:rPr>
          <w:lang w:val="ru-RU" w:eastAsia="en-US"/>
        </w:rPr>
        <w:t>ы международной регистрации</w:t>
      </w:r>
      <w:r w:rsidRPr="00AC4BDE">
        <w:rPr>
          <w:lang w:val="ru-RU" w:eastAsia="en-US"/>
        </w:rPr>
        <w:t xml:space="preserve"> направля</w:t>
      </w:r>
      <w:r>
        <w:rPr>
          <w:lang w:val="ru-RU" w:eastAsia="en-US"/>
        </w:rPr>
        <w:t>ю</w:t>
      </w:r>
      <w:r w:rsidRPr="00AC4BDE">
        <w:rPr>
          <w:lang w:val="ru-RU" w:eastAsia="en-US"/>
        </w:rPr>
        <w:t>тся соответствующ</w:t>
      </w:r>
      <w:r>
        <w:rPr>
          <w:lang w:val="ru-RU" w:eastAsia="en-US"/>
        </w:rPr>
        <w:t>им</w:t>
      </w:r>
      <w:r w:rsidRPr="00AC4BDE">
        <w:rPr>
          <w:lang w:val="ru-RU" w:eastAsia="en-US"/>
        </w:rPr>
        <w:t xml:space="preserve"> ведомств</w:t>
      </w:r>
      <w:r>
        <w:rPr>
          <w:lang w:val="ru-RU" w:eastAsia="en-US"/>
        </w:rPr>
        <w:t>ам</w:t>
      </w:r>
      <w:r w:rsidRPr="00AC4BDE">
        <w:rPr>
          <w:lang w:val="ru-RU" w:eastAsia="en-US"/>
        </w:rPr>
        <w:t xml:space="preserve"> электронными средствами</w:t>
      </w:r>
      <w:r w:rsidR="005A6BA6" w:rsidRPr="00AC4BDE">
        <w:rPr>
          <w:lang w:val="ru-RU" w:eastAsia="en-US"/>
        </w:rPr>
        <w:t>.</w:t>
      </w:r>
    </w:p>
    <w:p w14:paraId="5F38467A" w14:textId="66156963" w:rsidR="00601DD3" w:rsidRPr="004F6506" w:rsidRDefault="00AC4BDE" w:rsidP="008D5D34">
      <w:pPr>
        <w:pStyle w:val="Heading3"/>
        <w:spacing w:before="480"/>
        <w:rPr>
          <w:lang w:val="ru-RU"/>
        </w:rPr>
      </w:pPr>
      <w:r w:rsidRPr="004F6506">
        <w:rPr>
          <w:lang w:val="ru-RU"/>
        </w:rPr>
        <w:t>Ходатайство об отсрочке публикации</w:t>
      </w:r>
    </w:p>
    <w:p w14:paraId="2DFECFB0" w14:textId="40E16887" w:rsidR="00601DD3" w:rsidRPr="00324CBA" w:rsidRDefault="00AC4BDE" w:rsidP="002504D1">
      <w:pPr>
        <w:pStyle w:val="ONUME"/>
        <w:rPr>
          <w:lang w:val="ru-RU" w:eastAsia="en-US"/>
        </w:rPr>
      </w:pPr>
      <w:r>
        <w:rPr>
          <w:lang w:val="ru-RU" w:eastAsia="en-US"/>
        </w:rPr>
        <w:t>Согласно</w:t>
      </w:r>
      <w:r w:rsidRPr="00324CBA">
        <w:rPr>
          <w:lang w:val="ru-RU" w:eastAsia="en-US"/>
        </w:rPr>
        <w:t xml:space="preserve"> </w:t>
      </w:r>
      <w:r>
        <w:rPr>
          <w:lang w:val="ru-RU" w:eastAsia="en-US"/>
        </w:rPr>
        <w:t>правилу</w:t>
      </w:r>
      <w:r w:rsidR="002437C9" w:rsidRPr="00324CBA">
        <w:rPr>
          <w:lang w:val="ru-RU" w:eastAsia="en-US"/>
        </w:rPr>
        <w:t xml:space="preserve"> 7(5)(</w:t>
      </w:r>
      <w:r w:rsidR="002437C9">
        <w:rPr>
          <w:lang w:eastAsia="en-US"/>
        </w:rPr>
        <w:t>e</w:t>
      </w:r>
      <w:r w:rsidR="002437C9" w:rsidRPr="00324CBA">
        <w:rPr>
          <w:lang w:val="ru-RU" w:eastAsia="en-US"/>
        </w:rPr>
        <w:t>)</w:t>
      </w:r>
      <w:r w:rsidR="00BD0AB3" w:rsidRPr="00324CBA">
        <w:rPr>
          <w:lang w:val="ru-RU" w:eastAsia="en-US"/>
        </w:rPr>
        <w:t xml:space="preserve"> </w:t>
      </w:r>
      <w:r>
        <w:rPr>
          <w:lang w:val="ru-RU" w:eastAsia="en-US"/>
        </w:rPr>
        <w:t>Общей</w:t>
      </w:r>
      <w:r w:rsidRPr="00324CBA">
        <w:rPr>
          <w:lang w:val="ru-RU" w:eastAsia="en-US"/>
        </w:rPr>
        <w:t xml:space="preserve"> </w:t>
      </w:r>
      <w:r>
        <w:rPr>
          <w:lang w:val="ru-RU" w:eastAsia="en-US"/>
        </w:rPr>
        <w:t>инструкции</w:t>
      </w:r>
      <w:r w:rsidRPr="00324CBA">
        <w:rPr>
          <w:lang w:val="ru-RU" w:eastAsia="en-US"/>
        </w:rPr>
        <w:t xml:space="preserve"> </w:t>
      </w:r>
      <w:r w:rsidR="002504D1" w:rsidRPr="002504D1">
        <w:rPr>
          <w:lang w:val="ru-RU" w:eastAsia="en-US"/>
        </w:rPr>
        <w:t>в</w:t>
      </w:r>
      <w:r w:rsidR="002504D1" w:rsidRPr="00324CBA">
        <w:rPr>
          <w:lang w:val="ru-RU" w:eastAsia="en-US"/>
        </w:rPr>
        <w:t xml:space="preserve"> </w:t>
      </w:r>
      <w:r w:rsidR="002504D1" w:rsidRPr="002504D1">
        <w:rPr>
          <w:lang w:val="ru-RU" w:eastAsia="en-US"/>
        </w:rPr>
        <w:t>международной</w:t>
      </w:r>
      <w:r w:rsidR="002504D1" w:rsidRPr="00324CBA">
        <w:rPr>
          <w:lang w:val="ru-RU" w:eastAsia="en-US"/>
        </w:rPr>
        <w:t xml:space="preserve"> </w:t>
      </w:r>
      <w:r w:rsidR="002504D1" w:rsidRPr="002504D1">
        <w:rPr>
          <w:lang w:val="ru-RU" w:eastAsia="en-US"/>
        </w:rPr>
        <w:t>заявке</w:t>
      </w:r>
      <w:r w:rsidR="002504D1" w:rsidRPr="00324CBA">
        <w:rPr>
          <w:lang w:val="ru-RU" w:eastAsia="en-US"/>
        </w:rPr>
        <w:t xml:space="preserve"> </w:t>
      </w:r>
      <w:r w:rsidR="002504D1">
        <w:rPr>
          <w:lang w:val="ru-RU" w:eastAsia="en-US"/>
        </w:rPr>
        <w:t>может</w:t>
      </w:r>
      <w:r w:rsidR="002504D1" w:rsidRPr="00324CBA">
        <w:rPr>
          <w:lang w:val="ru-RU" w:eastAsia="en-US"/>
        </w:rPr>
        <w:t xml:space="preserve"> </w:t>
      </w:r>
      <w:r w:rsidR="002504D1" w:rsidRPr="002504D1">
        <w:rPr>
          <w:lang w:val="ru-RU" w:eastAsia="en-US"/>
        </w:rPr>
        <w:t>содерж</w:t>
      </w:r>
      <w:r w:rsidR="00671163">
        <w:rPr>
          <w:lang w:val="ru-RU" w:eastAsia="en-US"/>
        </w:rPr>
        <w:t>а</w:t>
      </w:r>
      <w:r w:rsidR="002504D1" w:rsidRPr="002504D1">
        <w:rPr>
          <w:lang w:val="ru-RU" w:eastAsia="en-US"/>
        </w:rPr>
        <w:t>т</w:t>
      </w:r>
      <w:r w:rsidR="00671163">
        <w:rPr>
          <w:lang w:val="ru-RU" w:eastAsia="en-US"/>
        </w:rPr>
        <w:t>ь</w:t>
      </w:r>
      <w:r w:rsidR="002504D1" w:rsidRPr="002504D1">
        <w:rPr>
          <w:lang w:val="ru-RU" w:eastAsia="en-US"/>
        </w:rPr>
        <w:t>ся</w:t>
      </w:r>
      <w:r w:rsidR="002504D1" w:rsidRPr="00324CBA">
        <w:rPr>
          <w:lang w:val="ru-RU" w:eastAsia="en-US"/>
        </w:rPr>
        <w:t xml:space="preserve"> </w:t>
      </w:r>
      <w:r w:rsidR="002504D1" w:rsidRPr="002504D1">
        <w:rPr>
          <w:lang w:val="ru-RU" w:eastAsia="en-US"/>
        </w:rPr>
        <w:t>ходатайство</w:t>
      </w:r>
      <w:r w:rsidR="002504D1" w:rsidRPr="00324CBA">
        <w:rPr>
          <w:lang w:val="ru-RU" w:eastAsia="en-US"/>
        </w:rPr>
        <w:t xml:space="preserve"> </w:t>
      </w:r>
      <w:r w:rsidR="002504D1" w:rsidRPr="002504D1">
        <w:rPr>
          <w:lang w:val="ru-RU" w:eastAsia="en-US"/>
        </w:rPr>
        <w:t>об</w:t>
      </w:r>
      <w:r w:rsidR="002504D1" w:rsidRPr="00324CBA">
        <w:rPr>
          <w:lang w:val="ru-RU" w:eastAsia="en-US"/>
        </w:rPr>
        <w:t xml:space="preserve"> </w:t>
      </w:r>
      <w:r w:rsidR="002504D1" w:rsidRPr="002504D1">
        <w:rPr>
          <w:lang w:val="ru-RU" w:eastAsia="en-US"/>
        </w:rPr>
        <w:t>отсрочке</w:t>
      </w:r>
      <w:r w:rsidR="002504D1" w:rsidRPr="00324CBA">
        <w:rPr>
          <w:lang w:val="ru-RU" w:eastAsia="en-US"/>
        </w:rPr>
        <w:t xml:space="preserve"> </w:t>
      </w:r>
      <w:r w:rsidR="002504D1" w:rsidRPr="002504D1">
        <w:rPr>
          <w:lang w:val="ru-RU" w:eastAsia="en-US"/>
        </w:rPr>
        <w:t>публикации</w:t>
      </w:r>
      <w:r w:rsidR="002504D1" w:rsidRPr="00324CBA">
        <w:rPr>
          <w:lang w:val="ru-RU" w:eastAsia="en-US"/>
        </w:rPr>
        <w:t xml:space="preserve">.  </w:t>
      </w:r>
      <w:r w:rsidR="002504D1">
        <w:rPr>
          <w:lang w:val="ru-RU" w:eastAsia="en-US"/>
        </w:rPr>
        <w:t>Это</w:t>
      </w:r>
      <w:r w:rsidR="002504D1" w:rsidRPr="002504D1">
        <w:rPr>
          <w:lang w:val="ru-RU" w:eastAsia="en-US"/>
        </w:rPr>
        <w:t xml:space="preserve"> </w:t>
      </w:r>
      <w:r w:rsidR="002504D1">
        <w:rPr>
          <w:lang w:val="ru-RU" w:eastAsia="en-US"/>
        </w:rPr>
        <w:t>положение</w:t>
      </w:r>
      <w:r w:rsidR="002504D1" w:rsidRPr="002504D1">
        <w:rPr>
          <w:lang w:val="ru-RU" w:eastAsia="en-US"/>
        </w:rPr>
        <w:t xml:space="preserve"> </w:t>
      </w:r>
      <w:r w:rsidR="002504D1">
        <w:rPr>
          <w:lang w:val="ru-RU" w:eastAsia="en-US"/>
        </w:rPr>
        <w:t>останется</w:t>
      </w:r>
      <w:r w:rsidR="002504D1" w:rsidRPr="002504D1">
        <w:rPr>
          <w:lang w:val="ru-RU" w:eastAsia="en-US"/>
        </w:rPr>
        <w:t xml:space="preserve"> </w:t>
      </w:r>
      <w:r w:rsidR="002504D1">
        <w:rPr>
          <w:lang w:val="ru-RU" w:eastAsia="en-US"/>
        </w:rPr>
        <w:t>без</w:t>
      </w:r>
      <w:r w:rsidR="002504D1" w:rsidRPr="002504D1">
        <w:rPr>
          <w:lang w:val="ru-RU" w:eastAsia="en-US"/>
        </w:rPr>
        <w:t xml:space="preserve"> </w:t>
      </w:r>
      <w:r w:rsidR="002504D1">
        <w:rPr>
          <w:lang w:val="ru-RU" w:eastAsia="en-US"/>
        </w:rPr>
        <w:t>изменений</w:t>
      </w:r>
      <w:r w:rsidR="002504D1" w:rsidRPr="002504D1">
        <w:rPr>
          <w:lang w:val="ru-RU" w:eastAsia="en-US"/>
        </w:rPr>
        <w:t>.</w:t>
      </w:r>
      <w:r w:rsidR="002504D1">
        <w:rPr>
          <w:lang w:val="ru-RU" w:eastAsia="en-US"/>
        </w:rPr>
        <w:t xml:space="preserve">  Таким</w:t>
      </w:r>
      <w:r w:rsidR="002504D1" w:rsidRPr="002504D1">
        <w:rPr>
          <w:lang w:val="ru-RU" w:eastAsia="en-US"/>
        </w:rPr>
        <w:t xml:space="preserve"> </w:t>
      </w:r>
      <w:r w:rsidR="002504D1">
        <w:rPr>
          <w:lang w:val="ru-RU" w:eastAsia="en-US"/>
        </w:rPr>
        <w:t>образом</w:t>
      </w:r>
      <w:r w:rsidR="002504D1" w:rsidRPr="002504D1">
        <w:rPr>
          <w:lang w:val="ru-RU" w:eastAsia="en-US"/>
        </w:rPr>
        <w:t xml:space="preserve">, </w:t>
      </w:r>
      <w:r w:rsidR="002504D1">
        <w:rPr>
          <w:lang w:val="ru-RU" w:eastAsia="en-US"/>
        </w:rPr>
        <w:t>при</w:t>
      </w:r>
      <w:r w:rsidR="002504D1" w:rsidRPr="002504D1">
        <w:rPr>
          <w:lang w:val="ru-RU" w:eastAsia="en-US"/>
        </w:rPr>
        <w:t xml:space="preserve"> </w:t>
      </w:r>
      <w:r w:rsidR="002504D1">
        <w:rPr>
          <w:lang w:val="ru-RU" w:eastAsia="en-US"/>
        </w:rPr>
        <w:t>условии</w:t>
      </w:r>
      <w:r w:rsidR="002504D1" w:rsidRPr="002504D1">
        <w:rPr>
          <w:lang w:val="ru-RU" w:eastAsia="en-US"/>
        </w:rPr>
        <w:t xml:space="preserve"> </w:t>
      </w:r>
      <w:r w:rsidR="002504D1">
        <w:rPr>
          <w:lang w:val="ru-RU" w:eastAsia="en-US"/>
        </w:rPr>
        <w:t>указания</w:t>
      </w:r>
      <w:r w:rsidR="002504D1" w:rsidRPr="002504D1">
        <w:rPr>
          <w:lang w:val="ru-RU" w:eastAsia="en-US"/>
        </w:rPr>
        <w:t xml:space="preserve"> </w:t>
      </w:r>
      <w:r w:rsidR="002504D1">
        <w:rPr>
          <w:lang w:val="ru-RU" w:eastAsia="en-US"/>
        </w:rPr>
        <w:t>договаривающихся</w:t>
      </w:r>
      <w:r w:rsidR="002504D1" w:rsidRPr="002504D1">
        <w:rPr>
          <w:lang w:val="ru-RU" w:eastAsia="en-US"/>
        </w:rPr>
        <w:t xml:space="preserve"> </w:t>
      </w:r>
      <w:r w:rsidR="002504D1">
        <w:rPr>
          <w:lang w:val="ru-RU" w:eastAsia="en-US"/>
        </w:rPr>
        <w:t>сторон</w:t>
      </w:r>
      <w:r w:rsidR="002504D1" w:rsidRPr="002504D1">
        <w:rPr>
          <w:lang w:val="ru-RU" w:eastAsia="en-US"/>
        </w:rPr>
        <w:t xml:space="preserve"> </w:t>
      </w:r>
      <w:r w:rsidR="002504D1">
        <w:rPr>
          <w:lang w:val="ru-RU" w:eastAsia="en-US"/>
        </w:rPr>
        <w:t>в</w:t>
      </w:r>
      <w:r w:rsidR="002504D1" w:rsidRPr="002504D1">
        <w:rPr>
          <w:lang w:val="ru-RU" w:eastAsia="en-US"/>
        </w:rPr>
        <w:t xml:space="preserve"> </w:t>
      </w:r>
      <w:r w:rsidR="002504D1">
        <w:rPr>
          <w:lang w:val="ru-RU" w:eastAsia="en-US"/>
        </w:rPr>
        <w:t>соответствии</w:t>
      </w:r>
      <w:r w:rsidR="002504D1" w:rsidRPr="002504D1">
        <w:rPr>
          <w:lang w:val="ru-RU" w:eastAsia="en-US"/>
        </w:rPr>
        <w:t xml:space="preserve"> </w:t>
      </w:r>
      <w:r w:rsidR="002504D1">
        <w:rPr>
          <w:lang w:val="ru-RU" w:eastAsia="en-US"/>
        </w:rPr>
        <w:t>с</w:t>
      </w:r>
      <w:r w:rsidR="002504D1" w:rsidRPr="002504D1">
        <w:rPr>
          <w:lang w:val="ru-RU" w:eastAsia="en-US"/>
        </w:rPr>
        <w:t xml:space="preserve"> </w:t>
      </w:r>
      <w:r w:rsidR="002504D1">
        <w:rPr>
          <w:lang w:val="ru-RU" w:eastAsia="en-US"/>
        </w:rPr>
        <w:t>Актами</w:t>
      </w:r>
      <w:r w:rsidR="002504D1" w:rsidRPr="002504D1">
        <w:rPr>
          <w:lang w:val="ru-RU" w:eastAsia="en-US"/>
        </w:rPr>
        <w:t xml:space="preserve"> 1960 </w:t>
      </w:r>
      <w:r w:rsidR="002504D1">
        <w:rPr>
          <w:lang w:val="ru-RU" w:eastAsia="en-US"/>
        </w:rPr>
        <w:t>и</w:t>
      </w:r>
      <w:r w:rsidR="002504D1" w:rsidRPr="002504D1">
        <w:rPr>
          <w:lang w:val="ru-RU" w:eastAsia="en-US"/>
        </w:rPr>
        <w:t xml:space="preserve"> 1999 </w:t>
      </w:r>
      <w:r w:rsidR="002504D1">
        <w:rPr>
          <w:lang w:val="ru-RU" w:eastAsia="en-US"/>
        </w:rPr>
        <w:t>гг</w:t>
      </w:r>
      <w:r w:rsidR="002504D1" w:rsidRPr="002504D1">
        <w:rPr>
          <w:lang w:val="ru-RU" w:eastAsia="en-US"/>
        </w:rPr>
        <w:t xml:space="preserve">. </w:t>
      </w:r>
      <w:r w:rsidR="002504D1">
        <w:rPr>
          <w:lang w:val="ru-RU" w:eastAsia="en-US"/>
        </w:rPr>
        <w:t>заявитель</w:t>
      </w:r>
      <w:r w:rsidR="002504D1" w:rsidRPr="002504D1">
        <w:rPr>
          <w:lang w:val="ru-RU" w:eastAsia="en-US"/>
        </w:rPr>
        <w:t xml:space="preserve"> </w:t>
      </w:r>
      <w:r w:rsidR="002504D1">
        <w:rPr>
          <w:lang w:val="ru-RU" w:eastAsia="en-US"/>
        </w:rPr>
        <w:t>мог</w:t>
      </w:r>
      <w:r w:rsidR="002504D1" w:rsidRPr="002504D1">
        <w:rPr>
          <w:lang w:val="ru-RU" w:eastAsia="en-US"/>
        </w:rPr>
        <w:t xml:space="preserve"> </w:t>
      </w:r>
      <w:r w:rsidR="002504D1">
        <w:rPr>
          <w:lang w:val="ru-RU" w:eastAsia="en-US"/>
        </w:rPr>
        <w:t>бы</w:t>
      </w:r>
      <w:r w:rsidR="002504D1" w:rsidRPr="002504D1">
        <w:rPr>
          <w:lang w:val="ru-RU" w:eastAsia="en-US"/>
        </w:rPr>
        <w:t xml:space="preserve"> </w:t>
      </w:r>
      <w:r w:rsidR="002504D1">
        <w:rPr>
          <w:lang w:val="ru-RU" w:eastAsia="en-US"/>
        </w:rPr>
        <w:t>просить</w:t>
      </w:r>
      <w:r w:rsidR="002504D1" w:rsidRPr="002504D1">
        <w:rPr>
          <w:lang w:val="ru-RU" w:eastAsia="en-US"/>
        </w:rPr>
        <w:t xml:space="preserve"> </w:t>
      </w:r>
      <w:r w:rsidR="002504D1">
        <w:rPr>
          <w:lang w:val="ru-RU" w:eastAsia="en-US"/>
        </w:rPr>
        <w:t>об</w:t>
      </w:r>
      <w:r w:rsidR="002504D1" w:rsidRPr="002504D1">
        <w:rPr>
          <w:lang w:val="ru-RU" w:eastAsia="en-US"/>
        </w:rPr>
        <w:t xml:space="preserve"> </w:t>
      </w:r>
      <w:r w:rsidR="002504D1">
        <w:rPr>
          <w:lang w:val="ru-RU" w:eastAsia="en-US"/>
        </w:rPr>
        <w:t>отсрочке</w:t>
      </w:r>
      <w:r w:rsidR="002504D1" w:rsidRPr="002504D1">
        <w:rPr>
          <w:lang w:val="ru-RU" w:eastAsia="en-US"/>
        </w:rPr>
        <w:t xml:space="preserve"> </w:t>
      </w:r>
      <w:r w:rsidR="002504D1">
        <w:rPr>
          <w:lang w:val="ru-RU" w:eastAsia="en-US"/>
        </w:rPr>
        <w:t>публикации</w:t>
      </w:r>
      <w:r w:rsidR="002504D1" w:rsidRPr="002504D1">
        <w:rPr>
          <w:lang w:val="ru-RU" w:eastAsia="en-US"/>
        </w:rPr>
        <w:t xml:space="preserve"> </w:t>
      </w:r>
      <w:r w:rsidR="002504D1">
        <w:rPr>
          <w:lang w:val="ru-RU" w:eastAsia="en-US"/>
        </w:rPr>
        <w:t>в</w:t>
      </w:r>
      <w:r w:rsidR="002504D1" w:rsidRPr="002504D1">
        <w:rPr>
          <w:lang w:val="ru-RU" w:eastAsia="en-US"/>
        </w:rPr>
        <w:t xml:space="preserve"> </w:t>
      </w:r>
      <w:r w:rsidR="002504D1">
        <w:rPr>
          <w:lang w:val="ru-RU" w:eastAsia="en-US"/>
        </w:rPr>
        <w:t>пределах</w:t>
      </w:r>
      <w:r w:rsidR="002504D1" w:rsidRPr="002504D1">
        <w:rPr>
          <w:lang w:val="ru-RU" w:eastAsia="en-US"/>
        </w:rPr>
        <w:t xml:space="preserve"> </w:t>
      </w:r>
      <w:r w:rsidR="002504D1">
        <w:rPr>
          <w:lang w:val="ru-RU" w:eastAsia="en-US"/>
        </w:rPr>
        <w:t>допустимого</w:t>
      </w:r>
      <w:r w:rsidR="002504D1" w:rsidRPr="002504D1">
        <w:rPr>
          <w:lang w:val="ru-RU" w:eastAsia="en-US"/>
        </w:rPr>
        <w:t xml:space="preserve"> </w:t>
      </w:r>
      <w:r w:rsidR="002504D1">
        <w:rPr>
          <w:lang w:val="ru-RU" w:eastAsia="en-US"/>
        </w:rPr>
        <w:t>максимального</w:t>
      </w:r>
      <w:r w:rsidR="002504D1" w:rsidRPr="002504D1">
        <w:rPr>
          <w:lang w:val="ru-RU" w:eastAsia="en-US"/>
        </w:rPr>
        <w:t xml:space="preserve"> </w:t>
      </w:r>
      <w:r w:rsidR="002504D1">
        <w:rPr>
          <w:lang w:val="ru-RU" w:eastAsia="en-US"/>
        </w:rPr>
        <w:t>срока</w:t>
      </w:r>
      <w:r w:rsidR="002504D1" w:rsidRPr="002504D1">
        <w:rPr>
          <w:lang w:val="ru-RU" w:eastAsia="en-US"/>
        </w:rPr>
        <w:t xml:space="preserve">, </w:t>
      </w:r>
      <w:r w:rsidR="002504D1">
        <w:rPr>
          <w:lang w:val="ru-RU" w:eastAsia="en-US"/>
        </w:rPr>
        <w:t>исчисляемого</w:t>
      </w:r>
      <w:r w:rsidR="002504D1" w:rsidRPr="002504D1">
        <w:rPr>
          <w:lang w:val="ru-RU" w:eastAsia="en-US"/>
        </w:rPr>
        <w:t xml:space="preserve"> с даты подачи или, в случае заявления притязания на приоритет, с даты приоритета</w:t>
      </w:r>
      <w:r w:rsidR="002437C9" w:rsidRPr="002504D1">
        <w:rPr>
          <w:lang w:val="ru-RU" w:eastAsia="en-US"/>
        </w:rPr>
        <w:t xml:space="preserve"> (</w:t>
      </w:r>
      <w:r w:rsidR="002504D1">
        <w:rPr>
          <w:lang w:val="ru-RU" w:eastAsia="en-US"/>
        </w:rPr>
        <w:t>статья</w:t>
      </w:r>
      <w:r w:rsidR="00BD0AB3">
        <w:rPr>
          <w:lang w:eastAsia="en-US"/>
        </w:rPr>
        <w:t> </w:t>
      </w:r>
      <w:r w:rsidR="00BD0AB3" w:rsidRPr="002504D1">
        <w:rPr>
          <w:lang w:val="ru-RU" w:eastAsia="en-US"/>
        </w:rPr>
        <w:t>6(4(</w:t>
      </w:r>
      <w:r w:rsidR="00BD0AB3">
        <w:rPr>
          <w:lang w:eastAsia="en-US"/>
        </w:rPr>
        <w:t>a</w:t>
      </w:r>
      <w:r w:rsidR="00BD0AB3" w:rsidRPr="002504D1">
        <w:rPr>
          <w:lang w:val="ru-RU" w:eastAsia="en-US"/>
        </w:rPr>
        <w:t xml:space="preserve">) </w:t>
      </w:r>
      <w:r w:rsidR="002504D1">
        <w:rPr>
          <w:lang w:val="ru-RU" w:eastAsia="en-US"/>
        </w:rPr>
        <w:t>Акта</w:t>
      </w:r>
      <w:r w:rsidR="00BD0AB3" w:rsidRPr="002504D1">
        <w:rPr>
          <w:lang w:val="ru-RU" w:eastAsia="en-US"/>
        </w:rPr>
        <w:t xml:space="preserve"> 1960</w:t>
      </w:r>
      <w:r w:rsidR="002504D1">
        <w:rPr>
          <w:lang w:val="ru-RU" w:eastAsia="en-US"/>
        </w:rPr>
        <w:t xml:space="preserve"> г.</w:t>
      </w:r>
      <w:r w:rsidR="00751C3F">
        <w:rPr>
          <w:lang w:val="ru-RU" w:eastAsia="en-US"/>
        </w:rPr>
        <w:t>; статья</w:t>
      </w:r>
      <w:r w:rsidR="008D5D34">
        <w:rPr>
          <w:lang w:eastAsia="en-US"/>
        </w:rPr>
        <w:t> </w:t>
      </w:r>
      <w:r w:rsidR="001E319C" w:rsidRPr="002504D1">
        <w:rPr>
          <w:lang w:val="ru-RU" w:eastAsia="en-US"/>
        </w:rPr>
        <w:t>11(1)</w:t>
      </w:r>
      <w:r w:rsidR="002504D1">
        <w:rPr>
          <w:lang w:val="ru-RU" w:eastAsia="en-US"/>
        </w:rPr>
        <w:t xml:space="preserve"> Акта </w:t>
      </w:r>
      <w:r w:rsidR="001E319C" w:rsidRPr="002504D1">
        <w:rPr>
          <w:lang w:val="ru-RU" w:eastAsia="en-US"/>
        </w:rPr>
        <w:t>1999</w:t>
      </w:r>
      <w:r w:rsidR="002504D1">
        <w:rPr>
          <w:lang w:val="ru-RU" w:eastAsia="en-US"/>
        </w:rPr>
        <w:t xml:space="preserve"> г.</w:t>
      </w:r>
      <w:r w:rsidR="00751C3F" w:rsidRPr="002504D1">
        <w:rPr>
          <w:lang w:val="ru-RU" w:eastAsia="en-US"/>
        </w:rPr>
        <w:t>; правило</w:t>
      </w:r>
      <w:r w:rsidR="008D5D34">
        <w:rPr>
          <w:lang w:eastAsia="en-US"/>
        </w:rPr>
        <w:t> </w:t>
      </w:r>
      <w:r w:rsidR="001E319C" w:rsidRPr="002504D1">
        <w:rPr>
          <w:lang w:val="ru-RU" w:eastAsia="en-US"/>
        </w:rPr>
        <w:t>16(1)</w:t>
      </w:r>
      <w:r w:rsidR="002504D1">
        <w:rPr>
          <w:lang w:val="ru-RU" w:eastAsia="en-US"/>
        </w:rPr>
        <w:t xml:space="preserve"> Общей инструкции</w:t>
      </w:r>
      <w:r w:rsidR="002437C9" w:rsidRPr="002504D1">
        <w:rPr>
          <w:lang w:val="ru-RU" w:eastAsia="en-US"/>
        </w:rPr>
        <w:t>).</w:t>
      </w:r>
      <w:r w:rsidR="002504D1">
        <w:rPr>
          <w:lang w:val="ru-RU" w:eastAsia="en-US"/>
        </w:rPr>
        <w:t xml:space="preserve">  В результате </w:t>
      </w:r>
      <w:r w:rsidR="00671163">
        <w:rPr>
          <w:lang w:val="ru-RU" w:eastAsia="en-US"/>
        </w:rPr>
        <w:t xml:space="preserve">были </w:t>
      </w:r>
      <w:r w:rsidR="002504D1">
        <w:rPr>
          <w:lang w:val="ru-RU" w:eastAsia="en-US"/>
        </w:rPr>
        <w:t>возможны ситуации</w:t>
      </w:r>
      <w:r w:rsidR="002504D1" w:rsidRPr="002504D1">
        <w:rPr>
          <w:lang w:val="ru-RU" w:eastAsia="en-US"/>
        </w:rPr>
        <w:t xml:space="preserve">, когда публикация </w:t>
      </w:r>
      <w:r w:rsidR="002504D1">
        <w:rPr>
          <w:lang w:val="ru-RU" w:eastAsia="en-US"/>
        </w:rPr>
        <w:t>производи</w:t>
      </w:r>
      <w:r w:rsidR="00671163">
        <w:rPr>
          <w:lang w:val="ru-RU" w:eastAsia="en-US"/>
        </w:rPr>
        <w:t>лась бы</w:t>
      </w:r>
      <w:r w:rsidR="002504D1" w:rsidRPr="002504D1">
        <w:rPr>
          <w:lang w:val="ru-RU" w:eastAsia="en-US"/>
        </w:rPr>
        <w:t xml:space="preserve"> раньше, чем </w:t>
      </w:r>
      <w:r w:rsidR="002504D1">
        <w:rPr>
          <w:lang w:val="ru-RU" w:eastAsia="en-US"/>
        </w:rPr>
        <w:t>в случае</w:t>
      </w:r>
      <w:r w:rsidR="002504D1" w:rsidRPr="002504D1">
        <w:rPr>
          <w:lang w:val="ru-RU" w:eastAsia="en-US"/>
        </w:rPr>
        <w:t xml:space="preserve"> стандартн</w:t>
      </w:r>
      <w:r w:rsidR="002504D1">
        <w:rPr>
          <w:lang w:val="ru-RU" w:eastAsia="en-US"/>
        </w:rPr>
        <w:t>ой</w:t>
      </w:r>
      <w:r w:rsidR="002504D1" w:rsidRPr="002504D1">
        <w:rPr>
          <w:lang w:val="ru-RU" w:eastAsia="en-US"/>
        </w:rPr>
        <w:t xml:space="preserve"> публикаци</w:t>
      </w:r>
      <w:r w:rsidR="002504D1">
        <w:rPr>
          <w:lang w:val="ru-RU" w:eastAsia="en-US"/>
        </w:rPr>
        <w:t>и с исчислением срока с даты</w:t>
      </w:r>
      <w:r w:rsidR="00925F6F">
        <w:rPr>
          <w:lang w:val="ru-RU" w:eastAsia="en-US"/>
        </w:rPr>
        <w:t xml:space="preserve"> подачи</w:t>
      </w:r>
      <w:r w:rsidR="002504D1" w:rsidRPr="002504D1">
        <w:rPr>
          <w:lang w:val="ru-RU" w:eastAsia="en-US"/>
        </w:rPr>
        <w:t xml:space="preserve"> международной заявки.</w:t>
      </w:r>
    </w:p>
    <w:p w14:paraId="588DD05E" w14:textId="4061DA63" w:rsidR="00955360" w:rsidRPr="004F6506" w:rsidRDefault="00BB682F" w:rsidP="008D5D34">
      <w:pPr>
        <w:pStyle w:val="Heading3"/>
        <w:spacing w:before="480"/>
        <w:rPr>
          <w:lang w:val="ru-RU"/>
        </w:rPr>
      </w:pPr>
      <w:r w:rsidRPr="004F6506">
        <w:rPr>
          <w:iCs/>
          <w:lang w:val="ru-RU"/>
        </w:rPr>
        <w:t>Ходатайство о досрочной публикации</w:t>
      </w:r>
    </w:p>
    <w:p w14:paraId="537F9484" w14:textId="73F04522" w:rsidR="00D872AC" w:rsidRPr="00A003FF" w:rsidRDefault="00BB682F" w:rsidP="00E77569">
      <w:pPr>
        <w:pStyle w:val="ONUME"/>
        <w:rPr>
          <w:lang w:val="ru-RU" w:eastAsia="en-US"/>
        </w:rPr>
      </w:pPr>
      <w:r w:rsidRPr="00BB682F">
        <w:rPr>
          <w:lang w:val="ru-RU" w:eastAsia="en-US"/>
        </w:rPr>
        <w:t xml:space="preserve">В любое время в течение периода отсрочки владелец может ходатайствовать о </w:t>
      </w:r>
      <w:r>
        <w:rPr>
          <w:lang w:val="ru-RU" w:eastAsia="en-US"/>
        </w:rPr>
        <w:t>досрочной</w:t>
      </w:r>
      <w:r w:rsidRPr="00BB682F">
        <w:rPr>
          <w:lang w:val="ru-RU" w:eastAsia="en-US"/>
        </w:rPr>
        <w:t xml:space="preserve"> публикации сведений об отдельных или всех образцах, являющихся объектом международной регистрации</w:t>
      </w:r>
      <w:r w:rsidR="00D872AC" w:rsidRPr="00BB682F">
        <w:rPr>
          <w:lang w:val="ru-RU" w:eastAsia="en-US"/>
        </w:rPr>
        <w:t xml:space="preserve">. </w:t>
      </w:r>
      <w:r w:rsidR="00E647C6" w:rsidRPr="00BB682F">
        <w:rPr>
          <w:lang w:val="ru-RU" w:eastAsia="en-US"/>
        </w:rPr>
        <w:t xml:space="preserve"> </w:t>
      </w:r>
      <w:r w:rsidRPr="00BB682F">
        <w:rPr>
          <w:lang w:eastAsia="en-US"/>
        </w:rPr>
        <w:t> </w:t>
      </w:r>
      <w:r>
        <w:rPr>
          <w:lang w:val="ru-RU" w:eastAsia="en-US"/>
        </w:rPr>
        <w:t>В</w:t>
      </w:r>
      <w:r w:rsidRPr="00A003FF">
        <w:rPr>
          <w:lang w:val="ru-RU" w:eastAsia="en-US"/>
        </w:rPr>
        <w:t xml:space="preserve"> этом случае период отсрочки считается истекшим на </w:t>
      </w:r>
      <w:r w:rsidRPr="00A003FF">
        <w:rPr>
          <w:lang w:val="ru-RU" w:eastAsia="en-US"/>
        </w:rPr>
        <w:lastRenderedPageBreak/>
        <w:t>дату получения такого ходатайства Международным бюро</w:t>
      </w:r>
      <w:r w:rsidR="00A003FF" w:rsidRPr="00A003FF">
        <w:rPr>
          <w:lang w:val="ru-RU" w:eastAsia="en-US"/>
        </w:rPr>
        <w:t xml:space="preserve">. </w:t>
      </w:r>
      <w:r w:rsidR="00A003FF">
        <w:rPr>
          <w:lang w:val="ru-RU" w:eastAsia="en-US"/>
        </w:rPr>
        <w:t xml:space="preserve"> Соответственно</w:t>
      </w:r>
      <w:r w:rsidR="00A003FF" w:rsidRPr="00A003FF">
        <w:rPr>
          <w:lang w:val="ru-RU" w:eastAsia="en-US"/>
        </w:rPr>
        <w:t xml:space="preserve"> </w:t>
      </w:r>
      <w:r w:rsidR="00A003FF">
        <w:rPr>
          <w:lang w:val="ru-RU" w:eastAsia="en-US"/>
        </w:rPr>
        <w:t>после</w:t>
      </w:r>
      <w:r w:rsidR="00A003FF" w:rsidRPr="00A003FF">
        <w:rPr>
          <w:lang w:val="ru-RU" w:eastAsia="en-US"/>
        </w:rPr>
        <w:t xml:space="preserve"> </w:t>
      </w:r>
      <w:r w:rsidR="00A003FF">
        <w:rPr>
          <w:lang w:val="ru-RU" w:eastAsia="en-US"/>
        </w:rPr>
        <w:t>этого</w:t>
      </w:r>
      <w:r w:rsidR="00A003FF" w:rsidRPr="00A003FF">
        <w:rPr>
          <w:lang w:val="ru-RU" w:eastAsia="en-US"/>
        </w:rPr>
        <w:t xml:space="preserve"> </w:t>
      </w:r>
      <w:r w:rsidR="00A003FF">
        <w:rPr>
          <w:lang w:val="ru-RU" w:eastAsia="en-US"/>
        </w:rPr>
        <w:t>публикуется</w:t>
      </w:r>
      <w:r w:rsidR="00A003FF" w:rsidRPr="00A003FF">
        <w:rPr>
          <w:lang w:val="ru-RU" w:eastAsia="en-US"/>
        </w:rPr>
        <w:t xml:space="preserve"> </w:t>
      </w:r>
      <w:r w:rsidR="00A003FF">
        <w:rPr>
          <w:lang w:val="ru-RU" w:eastAsia="en-US"/>
        </w:rPr>
        <w:t>международная</w:t>
      </w:r>
      <w:r w:rsidR="00A003FF" w:rsidRPr="00A003FF">
        <w:rPr>
          <w:lang w:val="ru-RU" w:eastAsia="en-US"/>
        </w:rPr>
        <w:t xml:space="preserve"> </w:t>
      </w:r>
      <w:r w:rsidR="00A003FF">
        <w:rPr>
          <w:lang w:val="ru-RU" w:eastAsia="en-US"/>
        </w:rPr>
        <w:t>регистрация</w:t>
      </w:r>
      <w:r w:rsidR="00A003FF" w:rsidRPr="00A003FF">
        <w:rPr>
          <w:lang w:val="ru-RU" w:eastAsia="en-US"/>
        </w:rPr>
        <w:t xml:space="preserve"> </w:t>
      </w:r>
      <w:r w:rsidR="00D872AC" w:rsidRPr="00A003FF">
        <w:rPr>
          <w:lang w:val="ru-RU"/>
        </w:rPr>
        <w:t>(</w:t>
      </w:r>
      <w:r w:rsidR="00A003FF">
        <w:rPr>
          <w:lang w:val="ru-RU" w:eastAsia="en-US"/>
        </w:rPr>
        <w:t>статья</w:t>
      </w:r>
      <w:r w:rsidR="00D872AC" w:rsidRPr="00A003FF">
        <w:rPr>
          <w:lang w:val="ru-RU" w:eastAsia="en-US"/>
        </w:rPr>
        <w:t xml:space="preserve"> 11(4)</w:t>
      </w:r>
      <w:r w:rsidR="000751CB" w:rsidRPr="00A003FF">
        <w:rPr>
          <w:lang w:val="ru-RU" w:eastAsia="en-US"/>
        </w:rPr>
        <w:t>(</w:t>
      </w:r>
      <w:r w:rsidR="000751CB">
        <w:rPr>
          <w:lang w:eastAsia="en-US"/>
        </w:rPr>
        <w:t>a</w:t>
      </w:r>
      <w:r w:rsidR="000751CB" w:rsidRPr="00A003FF">
        <w:rPr>
          <w:lang w:val="ru-RU" w:eastAsia="en-US"/>
        </w:rPr>
        <w:t>)</w:t>
      </w:r>
      <w:r w:rsidR="00D872AC" w:rsidRPr="00A003FF">
        <w:rPr>
          <w:lang w:val="ru-RU" w:eastAsia="en-US"/>
        </w:rPr>
        <w:t xml:space="preserve"> </w:t>
      </w:r>
      <w:r w:rsidR="00A003FF">
        <w:rPr>
          <w:lang w:val="ru-RU" w:eastAsia="en-US"/>
        </w:rPr>
        <w:t>Акта</w:t>
      </w:r>
      <w:r w:rsidR="00D872AC" w:rsidRPr="00A003FF">
        <w:rPr>
          <w:lang w:val="ru-RU" w:eastAsia="en-US"/>
        </w:rPr>
        <w:t xml:space="preserve"> 1999</w:t>
      </w:r>
      <w:r w:rsidR="00A003FF">
        <w:rPr>
          <w:lang w:val="ru-RU" w:eastAsia="en-US"/>
        </w:rPr>
        <w:t xml:space="preserve"> г.</w:t>
      </w:r>
      <w:r w:rsidR="00E647C6" w:rsidRPr="00A003FF">
        <w:rPr>
          <w:lang w:val="ru-RU" w:eastAsia="en-US"/>
        </w:rPr>
        <w:t>;</w:t>
      </w:r>
      <w:r w:rsidR="00D872AC" w:rsidRPr="00A003FF">
        <w:rPr>
          <w:lang w:val="ru-RU" w:eastAsia="en-US"/>
        </w:rPr>
        <w:t xml:space="preserve"> </w:t>
      </w:r>
      <w:r w:rsidR="008D5D34" w:rsidRPr="00A003FF">
        <w:rPr>
          <w:lang w:val="ru-RU" w:eastAsia="en-US"/>
        </w:rPr>
        <w:t xml:space="preserve"> </w:t>
      </w:r>
      <w:r w:rsidR="00A003FF">
        <w:rPr>
          <w:lang w:val="ru-RU" w:eastAsia="en-US"/>
        </w:rPr>
        <w:t>статья</w:t>
      </w:r>
      <w:r w:rsidR="00D872AC" w:rsidRPr="00A003FF">
        <w:rPr>
          <w:lang w:val="ru-RU" w:eastAsia="en-US"/>
        </w:rPr>
        <w:t xml:space="preserve"> 6(4)(</w:t>
      </w:r>
      <w:r w:rsidR="00D872AC">
        <w:rPr>
          <w:lang w:eastAsia="en-US"/>
        </w:rPr>
        <w:t>b</w:t>
      </w:r>
      <w:r w:rsidR="00D872AC" w:rsidRPr="00A003FF">
        <w:rPr>
          <w:lang w:val="ru-RU" w:eastAsia="en-US"/>
        </w:rPr>
        <w:t xml:space="preserve">) </w:t>
      </w:r>
      <w:r w:rsidR="00A003FF">
        <w:rPr>
          <w:lang w:val="ru-RU" w:eastAsia="en-US"/>
        </w:rPr>
        <w:t xml:space="preserve">Акта </w:t>
      </w:r>
      <w:r w:rsidR="00D872AC" w:rsidRPr="00A003FF">
        <w:rPr>
          <w:lang w:val="ru-RU" w:eastAsia="en-US"/>
        </w:rPr>
        <w:t>1960</w:t>
      </w:r>
      <w:r w:rsidR="00A003FF">
        <w:rPr>
          <w:lang w:val="ru-RU" w:eastAsia="en-US"/>
        </w:rPr>
        <w:t xml:space="preserve"> г.</w:t>
      </w:r>
      <w:r w:rsidR="00D872AC" w:rsidRPr="00A003FF">
        <w:rPr>
          <w:lang w:val="ru-RU" w:eastAsia="en-US"/>
        </w:rPr>
        <w:t>).</w:t>
      </w:r>
    </w:p>
    <w:p w14:paraId="60717B25" w14:textId="648ACE50" w:rsidR="00954CD5" w:rsidRPr="00A003FF" w:rsidRDefault="002504D1" w:rsidP="00E77569">
      <w:pPr>
        <w:pStyle w:val="ONUME"/>
        <w:rPr>
          <w:lang w:val="ru-RU" w:eastAsia="en-US"/>
        </w:rPr>
      </w:pPr>
      <w:r w:rsidRPr="00A003FF">
        <w:rPr>
          <w:lang w:val="ru-RU" w:eastAsia="en-US"/>
        </w:rPr>
        <w:t>Это положение останется без изменений.</w:t>
      </w:r>
      <w:r w:rsidR="00A003FF">
        <w:rPr>
          <w:lang w:val="ru-RU" w:eastAsia="en-US"/>
        </w:rPr>
        <w:t xml:space="preserve">  Вместе</w:t>
      </w:r>
      <w:r w:rsidR="00A003FF" w:rsidRPr="00A003FF">
        <w:rPr>
          <w:lang w:val="ru-RU" w:eastAsia="en-US"/>
        </w:rPr>
        <w:t xml:space="preserve"> </w:t>
      </w:r>
      <w:r w:rsidR="00A003FF">
        <w:rPr>
          <w:lang w:val="ru-RU" w:eastAsia="en-US"/>
        </w:rPr>
        <w:t>с</w:t>
      </w:r>
      <w:r w:rsidR="00A003FF" w:rsidRPr="00A003FF">
        <w:rPr>
          <w:lang w:val="ru-RU" w:eastAsia="en-US"/>
        </w:rPr>
        <w:t xml:space="preserve"> </w:t>
      </w:r>
      <w:r w:rsidR="00A003FF">
        <w:rPr>
          <w:lang w:val="ru-RU" w:eastAsia="en-US"/>
        </w:rPr>
        <w:t>тем</w:t>
      </w:r>
      <w:r w:rsidR="00A003FF" w:rsidRPr="00A003FF">
        <w:rPr>
          <w:lang w:val="ru-RU" w:eastAsia="en-US"/>
        </w:rPr>
        <w:t xml:space="preserve"> </w:t>
      </w:r>
      <w:r w:rsidR="00A003FF">
        <w:rPr>
          <w:lang w:val="ru-RU" w:eastAsia="en-US"/>
        </w:rPr>
        <w:t>следует</w:t>
      </w:r>
      <w:r w:rsidR="00A003FF" w:rsidRPr="00A003FF">
        <w:rPr>
          <w:lang w:val="ru-RU" w:eastAsia="en-US"/>
        </w:rPr>
        <w:t xml:space="preserve"> </w:t>
      </w:r>
      <w:r w:rsidR="00A003FF">
        <w:rPr>
          <w:lang w:val="ru-RU" w:eastAsia="en-US"/>
        </w:rPr>
        <w:t>отметить</w:t>
      </w:r>
      <w:r w:rsidR="00A003FF" w:rsidRPr="00A003FF">
        <w:rPr>
          <w:lang w:val="ru-RU" w:eastAsia="en-US"/>
        </w:rPr>
        <w:t xml:space="preserve">, </w:t>
      </w:r>
      <w:r w:rsidR="00A003FF">
        <w:rPr>
          <w:lang w:val="ru-RU" w:eastAsia="en-US"/>
        </w:rPr>
        <w:t>что</w:t>
      </w:r>
      <w:r w:rsidR="00A003FF" w:rsidRPr="00A003FF">
        <w:rPr>
          <w:lang w:val="ru-RU" w:eastAsia="en-US"/>
        </w:rPr>
        <w:t xml:space="preserve"> </w:t>
      </w:r>
      <w:r w:rsidR="00A003FF">
        <w:rPr>
          <w:lang w:val="ru-RU" w:eastAsia="en-US"/>
        </w:rPr>
        <w:t>такая</w:t>
      </w:r>
      <w:r w:rsidR="00A003FF" w:rsidRPr="00A003FF">
        <w:rPr>
          <w:lang w:val="ru-RU" w:eastAsia="en-US"/>
        </w:rPr>
        <w:t xml:space="preserve"> </w:t>
      </w:r>
      <w:r w:rsidR="00A003FF">
        <w:rPr>
          <w:lang w:val="ru-RU" w:eastAsia="en-US"/>
        </w:rPr>
        <w:t>досрочная</w:t>
      </w:r>
      <w:r w:rsidR="00A003FF" w:rsidRPr="00A003FF">
        <w:rPr>
          <w:lang w:val="ru-RU" w:eastAsia="en-US"/>
        </w:rPr>
        <w:t xml:space="preserve"> </w:t>
      </w:r>
      <w:r w:rsidR="00A003FF">
        <w:rPr>
          <w:lang w:val="ru-RU" w:eastAsia="en-US"/>
        </w:rPr>
        <w:t>публикация</w:t>
      </w:r>
      <w:r w:rsidR="00A003FF" w:rsidRPr="00A003FF">
        <w:rPr>
          <w:lang w:val="ru-RU" w:eastAsia="en-US"/>
        </w:rPr>
        <w:t xml:space="preserve"> </w:t>
      </w:r>
      <w:r w:rsidR="00A003FF">
        <w:rPr>
          <w:lang w:val="ru-RU" w:eastAsia="en-US"/>
        </w:rPr>
        <w:t>может</w:t>
      </w:r>
      <w:r w:rsidR="00A003FF" w:rsidRPr="00A003FF">
        <w:rPr>
          <w:lang w:val="ru-RU" w:eastAsia="en-US"/>
        </w:rPr>
        <w:t xml:space="preserve"> </w:t>
      </w:r>
      <w:r w:rsidR="00A003FF">
        <w:rPr>
          <w:lang w:val="ru-RU" w:eastAsia="en-US"/>
        </w:rPr>
        <w:t>испрашиваться</w:t>
      </w:r>
      <w:r w:rsidR="00A003FF" w:rsidRPr="00A003FF">
        <w:rPr>
          <w:lang w:val="ru-RU" w:eastAsia="en-US"/>
        </w:rPr>
        <w:t xml:space="preserve"> </w:t>
      </w:r>
      <w:r w:rsidR="00A003FF">
        <w:rPr>
          <w:lang w:val="ru-RU" w:eastAsia="en-US"/>
        </w:rPr>
        <w:t>только</w:t>
      </w:r>
      <w:r w:rsidR="00A003FF" w:rsidRPr="00A003FF">
        <w:rPr>
          <w:lang w:val="ru-RU" w:eastAsia="en-US"/>
        </w:rPr>
        <w:t xml:space="preserve"> </w:t>
      </w:r>
      <w:r w:rsidR="00A003FF">
        <w:rPr>
          <w:lang w:val="ru-RU" w:eastAsia="en-US"/>
        </w:rPr>
        <w:t>в</w:t>
      </w:r>
      <w:r w:rsidR="00A003FF" w:rsidRPr="00A003FF">
        <w:rPr>
          <w:lang w:val="ru-RU" w:eastAsia="en-US"/>
        </w:rPr>
        <w:t xml:space="preserve"> </w:t>
      </w:r>
      <w:r w:rsidR="00A003FF">
        <w:rPr>
          <w:lang w:val="ru-RU" w:eastAsia="en-US"/>
        </w:rPr>
        <w:t>случае</w:t>
      </w:r>
      <w:r w:rsidR="00A003FF" w:rsidRPr="00A003FF">
        <w:rPr>
          <w:lang w:val="ru-RU" w:eastAsia="en-US"/>
        </w:rPr>
        <w:t xml:space="preserve"> </w:t>
      </w:r>
      <w:r w:rsidR="00A003FF">
        <w:rPr>
          <w:lang w:val="ru-RU" w:eastAsia="en-US"/>
        </w:rPr>
        <w:t>ее</w:t>
      </w:r>
      <w:r w:rsidR="00A003FF" w:rsidRPr="00A003FF">
        <w:rPr>
          <w:lang w:val="ru-RU" w:eastAsia="en-US"/>
        </w:rPr>
        <w:t xml:space="preserve"> </w:t>
      </w:r>
      <w:r w:rsidR="00A003FF">
        <w:rPr>
          <w:lang w:val="ru-RU" w:eastAsia="en-US"/>
        </w:rPr>
        <w:t>отсрочки</w:t>
      </w:r>
      <w:r w:rsidR="00601DD3" w:rsidRPr="00A003FF">
        <w:rPr>
          <w:lang w:val="ru-RU" w:eastAsia="en-US"/>
        </w:rPr>
        <w:t>.</w:t>
      </w:r>
    </w:p>
    <w:p w14:paraId="7C8E298F" w14:textId="1B60B5E3" w:rsidR="00954CD5" w:rsidRPr="00A003FF" w:rsidRDefault="00A003FF" w:rsidP="008D5D34">
      <w:pPr>
        <w:pStyle w:val="Heading3"/>
        <w:spacing w:before="480"/>
        <w:rPr>
          <w:lang w:val="ru-RU" w:eastAsia="en-US"/>
        </w:rPr>
      </w:pPr>
      <w:r>
        <w:rPr>
          <w:lang w:val="ru-RU" w:eastAsia="en-US"/>
        </w:rPr>
        <w:t>Переходный этап</w:t>
      </w:r>
    </w:p>
    <w:p w14:paraId="74DD3B19" w14:textId="3DB8DCF6" w:rsidR="00DF476F" w:rsidRPr="00A003FF" w:rsidRDefault="00A003FF" w:rsidP="00A003FF">
      <w:pPr>
        <w:pStyle w:val="ONUME"/>
        <w:rPr>
          <w:lang w:val="ru-RU" w:eastAsia="en-US"/>
        </w:rPr>
      </w:pPr>
      <w:r>
        <w:rPr>
          <w:lang w:val="ru-RU" w:eastAsia="en-US"/>
        </w:rPr>
        <w:t>Установленный в настоящее время</w:t>
      </w:r>
      <w:r w:rsidRPr="00A003FF">
        <w:rPr>
          <w:lang w:val="ru-RU" w:eastAsia="en-US"/>
        </w:rPr>
        <w:t xml:space="preserve"> шестимесячный </w:t>
      </w:r>
      <w:r>
        <w:rPr>
          <w:lang w:val="ru-RU" w:eastAsia="en-US"/>
        </w:rPr>
        <w:t>срок</w:t>
      </w:r>
      <w:r w:rsidRPr="00A003FF">
        <w:rPr>
          <w:lang w:val="ru-RU" w:eastAsia="en-US"/>
        </w:rPr>
        <w:t xml:space="preserve"> будет по-прежнему применяться </w:t>
      </w:r>
      <w:r>
        <w:rPr>
          <w:lang w:val="ru-RU" w:eastAsia="en-US"/>
        </w:rPr>
        <w:t>в случае</w:t>
      </w:r>
      <w:r w:rsidRPr="00A003FF">
        <w:rPr>
          <w:lang w:val="ru-RU" w:eastAsia="en-US"/>
        </w:rPr>
        <w:t xml:space="preserve"> международны</w:t>
      </w:r>
      <w:r>
        <w:rPr>
          <w:lang w:val="ru-RU" w:eastAsia="en-US"/>
        </w:rPr>
        <w:t>х</w:t>
      </w:r>
      <w:r w:rsidRPr="00A003FF">
        <w:rPr>
          <w:lang w:val="ru-RU" w:eastAsia="en-US"/>
        </w:rPr>
        <w:t xml:space="preserve"> регистраци</w:t>
      </w:r>
      <w:r>
        <w:rPr>
          <w:lang w:val="ru-RU" w:eastAsia="en-US"/>
        </w:rPr>
        <w:t>й</w:t>
      </w:r>
      <w:r w:rsidRPr="00A003FF">
        <w:rPr>
          <w:lang w:val="ru-RU" w:eastAsia="en-US"/>
        </w:rPr>
        <w:t xml:space="preserve"> международных заявок</w:t>
      </w:r>
      <w:r>
        <w:rPr>
          <w:lang w:val="ru-RU" w:eastAsia="en-US"/>
        </w:rPr>
        <w:t>, поданных</w:t>
      </w:r>
      <w:r w:rsidRPr="00A003FF">
        <w:rPr>
          <w:lang w:val="ru-RU" w:eastAsia="en-US"/>
        </w:rPr>
        <w:t xml:space="preserve"> до внесения предлагаемого изменения.</w:t>
      </w:r>
    </w:p>
    <w:p w14:paraId="37325042" w14:textId="13632ABF" w:rsidR="002F6938" w:rsidRPr="00A003FF" w:rsidRDefault="00A003FF" w:rsidP="00A003FF">
      <w:pPr>
        <w:pStyle w:val="ONUME"/>
        <w:rPr>
          <w:lang w:val="ru-RU" w:eastAsia="en-US"/>
        </w:rPr>
      </w:pPr>
      <w:r>
        <w:rPr>
          <w:lang w:val="ru-RU" w:eastAsia="en-US"/>
        </w:rPr>
        <w:t>Ввиду</w:t>
      </w:r>
      <w:r w:rsidRPr="00A003FF">
        <w:rPr>
          <w:lang w:val="ru-RU" w:eastAsia="en-US"/>
        </w:rPr>
        <w:t xml:space="preserve"> </w:t>
      </w:r>
      <w:r>
        <w:rPr>
          <w:lang w:val="ru-RU" w:eastAsia="en-US"/>
        </w:rPr>
        <w:t>этого</w:t>
      </w:r>
      <w:r w:rsidRPr="00A003FF">
        <w:rPr>
          <w:lang w:val="ru-RU" w:eastAsia="en-US"/>
        </w:rPr>
        <w:t xml:space="preserve"> в течение определенного периода с даты введения нового </w:t>
      </w:r>
      <w:r>
        <w:rPr>
          <w:lang w:val="ru-RU" w:eastAsia="en-US"/>
        </w:rPr>
        <w:t>срока</w:t>
      </w:r>
      <w:r w:rsidRPr="00A003FF">
        <w:rPr>
          <w:lang w:val="ru-RU" w:eastAsia="en-US"/>
        </w:rPr>
        <w:t xml:space="preserve"> Международное бюро будет использовать два разных </w:t>
      </w:r>
      <w:r>
        <w:rPr>
          <w:lang w:val="ru-RU" w:eastAsia="en-US"/>
        </w:rPr>
        <w:t>срока</w:t>
      </w:r>
      <w:r w:rsidRPr="00A003FF">
        <w:rPr>
          <w:lang w:val="ru-RU" w:eastAsia="en-US"/>
        </w:rPr>
        <w:t xml:space="preserve"> стандартной публикации в </w:t>
      </w:r>
      <w:r>
        <w:rPr>
          <w:lang w:val="ru-RU" w:eastAsia="en-US"/>
        </w:rPr>
        <w:t>зависимости</w:t>
      </w:r>
      <w:r w:rsidRPr="00A003FF">
        <w:rPr>
          <w:lang w:val="ru-RU" w:eastAsia="en-US"/>
        </w:rPr>
        <w:t xml:space="preserve"> </w:t>
      </w:r>
      <w:r>
        <w:rPr>
          <w:lang w:val="ru-RU" w:eastAsia="en-US"/>
        </w:rPr>
        <w:t>от</w:t>
      </w:r>
      <w:r w:rsidRPr="00A003FF">
        <w:rPr>
          <w:lang w:val="ru-RU" w:eastAsia="en-US"/>
        </w:rPr>
        <w:t xml:space="preserve"> дат</w:t>
      </w:r>
      <w:r>
        <w:rPr>
          <w:lang w:val="ru-RU" w:eastAsia="en-US"/>
        </w:rPr>
        <w:t>ы</w:t>
      </w:r>
      <w:r w:rsidRPr="00A003FF">
        <w:rPr>
          <w:lang w:val="ru-RU" w:eastAsia="en-US"/>
        </w:rPr>
        <w:t xml:space="preserve"> подачи</w:t>
      </w:r>
      <w:r>
        <w:rPr>
          <w:lang w:val="ru-RU" w:eastAsia="en-US"/>
        </w:rPr>
        <w:t xml:space="preserve"> заявки</w:t>
      </w:r>
      <w:r w:rsidRPr="00A003FF">
        <w:rPr>
          <w:lang w:val="ru-RU" w:eastAsia="en-US"/>
        </w:rPr>
        <w:t>.</w:t>
      </w:r>
    </w:p>
    <w:p w14:paraId="66311A80" w14:textId="62F6C2E7" w:rsidR="009272E4" w:rsidRPr="00A003FF" w:rsidRDefault="00531B27" w:rsidP="009272E4">
      <w:pPr>
        <w:pStyle w:val="Heading1"/>
        <w:spacing w:before="480"/>
        <w:rPr>
          <w:lang w:val="ru-RU" w:eastAsia="en-US"/>
        </w:rPr>
      </w:pPr>
      <w:r>
        <w:rPr>
          <w:lang w:eastAsia="en-US"/>
        </w:rPr>
        <w:t>i</w:t>
      </w:r>
      <w:r w:rsidR="00954CD5">
        <w:rPr>
          <w:lang w:eastAsia="en-US"/>
        </w:rPr>
        <w:t>II</w:t>
      </w:r>
      <w:r w:rsidR="00097AA4" w:rsidRPr="00A003FF">
        <w:rPr>
          <w:lang w:val="ru-RU" w:eastAsia="en-US"/>
        </w:rPr>
        <w:t>.</w:t>
      </w:r>
      <w:r w:rsidR="00097AA4" w:rsidRPr="00A003FF">
        <w:rPr>
          <w:lang w:val="ru-RU" w:eastAsia="en-US"/>
        </w:rPr>
        <w:tab/>
      </w:r>
      <w:r w:rsidR="00A003FF">
        <w:rPr>
          <w:lang w:val="ru-RU" w:eastAsia="en-US"/>
        </w:rPr>
        <w:t>ПРЕДЛОЖЕНИЕ</w:t>
      </w:r>
    </w:p>
    <w:p w14:paraId="04D29A6A" w14:textId="4B124910" w:rsidR="009272E4" w:rsidRPr="00A003FF" w:rsidRDefault="00A003FF" w:rsidP="009272E4">
      <w:pPr>
        <w:pStyle w:val="Heading2"/>
        <w:rPr>
          <w:lang w:val="ru-RU" w:eastAsia="en-US"/>
        </w:rPr>
      </w:pPr>
      <w:r>
        <w:rPr>
          <w:lang w:val="ru-RU" w:eastAsia="en-US"/>
        </w:rPr>
        <w:t>ПОПРАВКИ К ПРАВИЛУ</w:t>
      </w:r>
      <w:r w:rsidR="009272E4" w:rsidRPr="00A003FF">
        <w:rPr>
          <w:lang w:val="ru-RU" w:eastAsia="en-US"/>
        </w:rPr>
        <w:t xml:space="preserve"> 17</w:t>
      </w:r>
    </w:p>
    <w:p w14:paraId="1E7A75EE" w14:textId="29BF6078" w:rsidR="008E670A" w:rsidRPr="00BF40E4" w:rsidRDefault="00BF40E4" w:rsidP="00736A45">
      <w:pPr>
        <w:pStyle w:val="ONUME"/>
        <w:rPr>
          <w:szCs w:val="22"/>
          <w:lang w:val="ru-RU"/>
        </w:rPr>
      </w:pPr>
      <w:r>
        <w:rPr>
          <w:lang w:val="ru-RU"/>
        </w:rPr>
        <w:t>Предлагается</w:t>
      </w:r>
      <w:r w:rsidRPr="00BF40E4">
        <w:rPr>
          <w:lang w:val="ru-RU"/>
        </w:rPr>
        <w:t xml:space="preserve"> </w:t>
      </w:r>
      <w:r>
        <w:rPr>
          <w:lang w:val="ru-RU"/>
        </w:rPr>
        <w:t>изменить</w:t>
      </w:r>
      <w:r w:rsidRPr="00BF40E4">
        <w:rPr>
          <w:lang w:val="ru-RU"/>
        </w:rPr>
        <w:t xml:space="preserve"> </w:t>
      </w:r>
      <w:r>
        <w:rPr>
          <w:lang w:val="ru-RU"/>
        </w:rPr>
        <w:t>срок</w:t>
      </w:r>
      <w:r w:rsidRPr="00BF40E4">
        <w:rPr>
          <w:lang w:val="ru-RU"/>
        </w:rPr>
        <w:t xml:space="preserve"> </w:t>
      </w:r>
      <w:r>
        <w:rPr>
          <w:lang w:val="ru-RU"/>
        </w:rPr>
        <w:t>стандартной</w:t>
      </w:r>
      <w:r w:rsidRPr="00BF40E4">
        <w:rPr>
          <w:lang w:val="ru-RU"/>
        </w:rPr>
        <w:t xml:space="preserve"> </w:t>
      </w:r>
      <w:r>
        <w:rPr>
          <w:lang w:val="ru-RU"/>
        </w:rPr>
        <w:t>публикации, увеличив его с</w:t>
      </w:r>
      <w:r w:rsidRPr="00BF40E4">
        <w:rPr>
          <w:lang w:val="ru-RU"/>
        </w:rPr>
        <w:t xml:space="preserve"> </w:t>
      </w:r>
      <w:r>
        <w:rPr>
          <w:lang w:val="ru-RU"/>
        </w:rPr>
        <w:t>шести</w:t>
      </w:r>
      <w:r w:rsidRPr="00BF40E4">
        <w:rPr>
          <w:lang w:val="ru-RU"/>
        </w:rPr>
        <w:t xml:space="preserve"> </w:t>
      </w:r>
      <w:r>
        <w:rPr>
          <w:lang w:val="ru-RU"/>
        </w:rPr>
        <w:t>до</w:t>
      </w:r>
      <w:r w:rsidRPr="00BF40E4">
        <w:rPr>
          <w:lang w:val="ru-RU"/>
        </w:rPr>
        <w:t xml:space="preserve"> </w:t>
      </w:r>
      <w:r>
        <w:rPr>
          <w:lang w:val="ru-RU"/>
        </w:rPr>
        <w:t>двенадцати месяцев (текст предложения приводится в приложении к настоящему документу).  С</w:t>
      </w:r>
      <w:r w:rsidRPr="00BF40E4">
        <w:rPr>
          <w:lang w:val="ru-RU"/>
        </w:rPr>
        <w:t xml:space="preserve"> </w:t>
      </w:r>
      <w:r>
        <w:rPr>
          <w:lang w:val="ru-RU"/>
        </w:rPr>
        <w:t>этой</w:t>
      </w:r>
      <w:r w:rsidRPr="00BF40E4">
        <w:rPr>
          <w:lang w:val="ru-RU"/>
        </w:rPr>
        <w:t xml:space="preserve"> </w:t>
      </w:r>
      <w:r>
        <w:rPr>
          <w:lang w:val="ru-RU"/>
        </w:rPr>
        <w:t>целью</w:t>
      </w:r>
      <w:r w:rsidRPr="00BF40E4">
        <w:rPr>
          <w:lang w:val="ru-RU"/>
        </w:rPr>
        <w:t xml:space="preserve"> </w:t>
      </w:r>
      <w:r>
        <w:rPr>
          <w:lang w:val="ru-RU"/>
        </w:rPr>
        <w:t>вместо</w:t>
      </w:r>
      <w:r w:rsidRPr="00BF40E4">
        <w:rPr>
          <w:lang w:val="ru-RU"/>
        </w:rPr>
        <w:t xml:space="preserve"> </w:t>
      </w:r>
      <w:r>
        <w:rPr>
          <w:lang w:val="ru-RU"/>
        </w:rPr>
        <w:t>шести</w:t>
      </w:r>
      <w:r w:rsidRPr="00BF40E4">
        <w:rPr>
          <w:lang w:val="ru-RU"/>
        </w:rPr>
        <w:t xml:space="preserve"> </w:t>
      </w:r>
      <w:r>
        <w:rPr>
          <w:lang w:val="ru-RU"/>
        </w:rPr>
        <w:t>месяцев</w:t>
      </w:r>
      <w:r w:rsidRPr="00BF40E4">
        <w:rPr>
          <w:lang w:val="ru-RU"/>
        </w:rPr>
        <w:t xml:space="preserve">, </w:t>
      </w:r>
      <w:r>
        <w:rPr>
          <w:lang w:val="ru-RU"/>
        </w:rPr>
        <w:t>фигурирующих</w:t>
      </w:r>
      <w:r w:rsidRPr="00BF40E4">
        <w:rPr>
          <w:lang w:val="ru-RU"/>
        </w:rPr>
        <w:t xml:space="preserve"> </w:t>
      </w:r>
      <w:r>
        <w:rPr>
          <w:lang w:val="ru-RU"/>
        </w:rPr>
        <w:t>в</w:t>
      </w:r>
      <w:r w:rsidRPr="00BF40E4">
        <w:rPr>
          <w:lang w:val="ru-RU"/>
        </w:rPr>
        <w:t xml:space="preserve"> </w:t>
      </w:r>
      <w:r>
        <w:rPr>
          <w:lang w:val="ru-RU"/>
        </w:rPr>
        <w:t>подпункте</w:t>
      </w:r>
      <w:r w:rsidRPr="00BF40E4">
        <w:rPr>
          <w:lang w:val="ru-RU"/>
        </w:rPr>
        <w:t xml:space="preserve"> </w:t>
      </w:r>
      <w:r w:rsidRPr="00BF40E4">
        <w:rPr>
          <w:szCs w:val="22"/>
          <w:lang w:val="ru-RU"/>
        </w:rPr>
        <w:t>(1)(</w:t>
      </w:r>
      <w:r w:rsidRPr="008E670A">
        <w:rPr>
          <w:szCs w:val="22"/>
        </w:rPr>
        <w:t>iii</w:t>
      </w:r>
      <w:r w:rsidRPr="00BF40E4">
        <w:rPr>
          <w:szCs w:val="22"/>
          <w:lang w:val="ru-RU"/>
        </w:rPr>
        <w:t>)</w:t>
      </w:r>
      <w:r>
        <w:rPr>
          <w:szCs w:val="22"/>
          <w:lang w:val="ru-RU"/>
        </w:rPr>
        <w:t xml:space="preserve"> правила 17 Общей инструкции, будет указан новый 12-месячный срок</w:t>
      </w:r>
      <w:r w:rsidR="008E670A" w:rsidRPr="00BF40E4">
        <w:rPr>
          <w:szCs w:val="22"/>
          <w:lang w:val="ru-RU"/>
        </w:rPr>
        <w:t>.</w:t>
      </w:r>
    </w:p>
    <w:p w14:paraId="5B0ADF63" w14:textId="6BBDED0A" w:rsidR="006B08FA" w:rsidRPr="00CF6C9B" w:rsidRDefault="00BF40E4" w:rsidP="008D5D34">
      <w:pPr>
        <w:pStyle w:val="Heading2"/>
        <w:spacing w:before="480"/>
        <w:rPr>
          <w:lang w:eastAsia="en-US"/>
        </w:rPr>
      </w:pPr>
      <w:r>
        <w:rPr>
          <w:lang w:val="ru-RU" w:eastAsia="en-US"/>
        </w:rPr>
        <w:t>ПЕРЕХОДНОЕ ПОЛОЖЕНИЕ В ПРАВИЛЕ</w:t>
      </w:r>
      <w:r w:rsidR="006B08FA" w:rsidRPr="00CF6C9B">
        <w:rPr>
          <w:lang w:eastAsia="en-US"/>
        </w:rPr>
        <w:t xml:space="preserve"> 3</w:t>
      </w:r>
      <w:r w:rsidR="003C3368" w:rsidRPr="00CF6C9B">
        <w:rPr>
          <w:lang w:eastAsia="en-US"/>
        </w:rPr>
        <w:t>7</w:t>
      </w:r>
    </w:p>
    <w:p w14:paraId="4B28AE15" w14:textId="2BA3098F" w:rsidR="003C3368" w:rsidRPr="00324CBA" w:rsidRDefault="00BF40E4" w:rsidP="00BF40E4">
      <w:pPr>
        <w:pStyle w:val="ONUME"/>
        <w:rPr>
          <w:szCs w:val="22"/>
          <w:lang w:val="ru-RU"/>
        </w:rPr>
      </w:pPr>
      <w:r>
        <w:rPr>
          <w:szCs w:val="22"/>
          <w:lang w:val="ru-RU"/>
        </w:rPr>
        <w:t>Предлагается включить в правило 37 новый пункт 3, где будет уточняться</w:t>
      </w:r>
      <w:r w:rsidRPr="00BF40E4">
        <w:rPr>
          <w:szCs w:val="22"/>
          <w:lang w:val="ru-RU"/>
        </w:rPr>
        <w:t xml:space="preserve">, что </w:t>
      </w:r>
      <w:r>
        <w:rPr>
          <w:szCs w:val="22"/>
          <w:lang w:val="ru-RU"/>
        </w:rPr>
        <w:t>установленный в настоящее время</w:t>
      </w:r>
      <w:r w:rsidRPr="00BF40E4">
        <w:rPr>
          <w:szCs w:val="22"/>
          <w:lang w:val="ru-RU"/>
        </w:rPr>
        <w:t xml:space="preserve"> шестимесячный период по-прежнему применя</w:t>
      </w:r>
      <w:r w:rsidR="00D004C3">
        <w:rPr>
          <w:szCs w:val="22"/>
          <w:lang w:val="ru-RU"/>
        </w:rPr>
        <w:t>ет</w:t>
      </w:r>
      <w:r w:rsidRPr="00BF40E4">
        <w:rPr>
          <w:szCs w:val="22"/>
          <w:lang w:val="ru-RU"/>
        </w:rPr>
        <w:t xml:space="preserve">ся </w:t>
      </w:r>
      <w:r w:rsidR="00AD7B46">
        <w:rPr>
          <w:szCs w:val="22"/>
          <w:lang w:val="ru-RU"/>
        </w:rPr>
        <w:t>в случае</w:t>
      </w:r>
      <w:r w:rsidRPr="00BF40E4">
        <w:rPr>
          <w:szCs w:val="22"/>
          <w:lang w:val="ru-RU"/>
        </w:rPr>
        <w:t xml:space="preserve"> </w:t>
      </w:r>
      <w:r w:rsidR="004F6506" w:rsidRPr="00BF40E4">
        <w:rPr>
          <w:szCs w:val="22"/>
          <w:lang w:val="ru-RU"/>
        </w:rPr>
        <w:t>международны</w:t>
      </w:r>
      <w:r w:rsidR="004F6506">
        <w:rPr>
          <w:szCs w:val="22"/>
          <w:lang w:val="ru-RU"/>
        </w:rPr>
        <w:t>х</w:t>
      </w:r>
      <w:r w:rsidR="004F6506" w:rsidRPr="00BF40E4">
        <w:rPr>
          <w:szCs w:val="22"/>
          <w:lang w:val="ru-RU"/>
        </w:rPr>
        <w:t xml:space="preserve"> регистраци</w:t>
      </w:r>
      <w:r w:rsidR="004F6506">
        <w:rPr>
          <w:szCs w:val="22"/>
          <w:lang w:val="ru-RU"/>
        </w:rPr>
        <w:t>й,</w:t>
      </w:r>
      <w:r w:rsidR="00D004C3">
        <w:rPr>
          <w:szCs w:val="22"/>
          <w:lang w:val="ru-RU"/>
        </w:rPr>
        <w:t xml:space="preserve"> являющихся следствием </w:t>
      </w:r>
      <w:r w:rsidRPr="00BF40E4">
        <w:rPr>
          <w:szCs w:val="22"/>
          <w:lang w:val="ru-RU"/>
        </w:rPr>
        <w:t>международных заявок, поданных до даты вступления в силу предлагаемой поправки к правилу</w:t>
      </w:r>
      <w:r w:rsidR="00D004C3">
        <w:rPr>
          <w:szCs w:val="22"/>
          <w:lang w:val="ru-RU"/>
        </w:rPr>
        <w:t xml:space="preserve"> </w:t>
      </w:r>
      <w:r w:rsidR="00D004C3" w:rsidRPr="00D004C3">
        <w:rPr>
          <w:lang w:val="ru-RU" w:eastAsia="en-US"/>
        </w:rPr>
        <w:t>17(1)(</w:t>
      </w:r>
      <w:r w:rsidR="00D004C3" w:rsidRPr="00CF6C9B">
        <w:rPr>
          <w:lang w:eastAsia="en-US"/>
        </w:rPr>
        <w:t>iii</w:t>
      </w:r>
      <w:r w:rsidR="00D004C3" w:rsidRPr="00D004C3">
        <w:rPr>
          <w:lang w:val="ru-RU" w:eastAsia="en-US"/>
        </w:rPr>
        <w:t>)</w:t>
      </w:r>
      <w:r w:rsidRPr="00BF40E4">
        <w:rPr>
          <w:szCs w:val="22"/>
          <w:lang w:val="ru-RU"/>
        </w:rPr>
        <w:t>.</w:t>
      </w:r>
    </w:p>
    <w:p w14:paraId="72AB42A7" w14:textId="2975DCA7" w:rsidR="00B37DE8" w:rsidRPr="00D004C3" w:rsidRDefault="00D004C3" w:rsidP="00170C43">
      <w:pPr>
        <w:pStyle w:val="Heading2"/>
        <w:spacing w:before="480"/>
        <w:rPr>
          <w:lang w:val="ru-RU"/>
        </w:rPr>
      </w:pPr>
      <w:r>
        <w:rPr>
          <w:lang w:val="ru-RU"/>
        </w:rPr>
        <w:t>ДАТА ВСТУПЛЕНИЯ В СИЛУ</w:t>
      </w:r>
    </w:p>
    <w:p w14:paraId="6B5CD653" w14:textId="53690044" w:rsidR="00170C43" w:rsidRPr="00643EDF" w:rsidRDefault="00D004C3" w:rsidP="00D004C3">
      <w:pPr>
        <w:pStyle w:val="ONUME"/>
        <w:rPr>
          <w:szCs w:val="22"/>
          <w:lang w:val="ru-RU"/>
        </w:rPr>
      </w:pPr>
      <w:r w:rsidRPr="00D004C3">
        <w:rPr>
          <w:lang w:val="ru-RU"/>
        </w:rPr>
        <w:t xml:space="preserve">Поскольку </w:t>
      </w:r>
      <w:r w:rsidR="00184F10">
        <w:rPr>
          <w:lang w:val="ru-RU"/>
        </w:rPr>
        <w:t>действующая</w:t>
      </w:r>
      <w:r w:rsidRPr="00D004C3">
        <w:rPr>
          <w:lang w:val="ru-RU"/>
        </w:rPr>
        <w:t xml:space="preserve"> ИТ-система технически </w:t>
      </w:r>
      <w:r w:rsidR="00184F10">
        <w:rPr>
          <w:lang w:val="ru-RU"/>
        </w:rPr>
        <w:t>позволяет внедрить</w:t>
      </w:r>
      <w:r w:rsidRPr="00D004C3">
        <w:rPr>
          <w:lang w:val="ru-RU"/>
        </w:rPr>
        <w:t xml:space="preserve"> предлагаемое изменение</w:t>
      </w:r>
      <w:r w:rsidR="00D45090">
        <w:rPr>
          <w:lang w:val="ru-RU"/>
        </w:rPr>
        <w:t xml:space="preserve"> </w:t>
      </w:r>
      <w:r w:rsidR="00D45090" w:rsidRPr="00D45090">
        <w:rPr>
          <w:lang w:val="ru-RU"/>
        </w:rPr>
        <w:t>срока стандартной публикации</w:t>
      </w:r>
      <w:r w:rsidRPr="00D004C3">
        <w:rPr>
          <w:lang w:val="ru-RU"/>
        </w:rPr>
        <w:t>, дат</w:t>
      </w:r>
      <w:r w:rsidR="00643EDF">
        <w:rPr>
          <w:lang w:val="ru-RU"/>
        </w:rPr>
        <w:t>ой введения в действие</w:t>
      </w:r>
      <w:r w:rsidRPr="00D004C3">
        <w:rPr>
          <w:lang w:val="ru-RU"/>
        </w:rPr>
        <w:t xml:space="preserve"> предлагаемого 12</w:t>
      </w:r>
      <w:r w:rsidR="00D45090">
        <w:rPr>
          <w:lang w:val="ru-RU"/>
        </w:rPr>
        <w:noBreakHyphen/>
      </w:r>
      <w:r w:rsidRPr="00D004C3">
        <w:rPr>
          <w:lang w:val="ru-RU"/>
        </w:rPr>
        <w:t xml:space="preserve">месячного </w:t>
      </w:r>
      <w:r w:rsidR="00643EDF">
        <w:rPr>
          <w:lang w:val="ru-RU"/>
        </w:rPr>
        <w:t xml:space="preserve">срока </w:t>
      </w:r>
      <w:r w:rsidR="00643EDF" w:rsidRPr="00D004C3">
        <w:rPr>
          <w:lang w:val="ru-RU"/>
        </w:rPr>
        <w:t>стандартно</w:t>
      </w:r>
      <w:r w:rsidR="00643EDF">
        <w:rPr>
          <w:lang w:val="ru-RU"/>
        </w:rPr>
        <w:t>й</w:t>
      </w:r>
      <w:r w:rsidR="00643EDF" w:rsidRPr="00D004C3">
        <w:rPr>
          <w:lang w:val="ru-RU"/>
        </w:rPr>
        <w:t xml:space="preserve"> публикации предлагается </w:t>
      </w:r>
      <w:r w:rsidR="00643EDF">
        <w:rPr>
          <w:lang w:val="ru-RU"/>
        </w:rPr>
        <w:t xml:space="preserve">установить </w:t>
      </w:r>
      <w:r w:rsidR="00643EDF" w:rsidRPr="00D004C3">
        <w:rPr>
          <w:lang w:val="ru-RU"/>
        </w:rPr>
        <w:t>1 января 2021 г</w:t>
      </w:r>
      <w:r w:rsidR="00170C43" w:rsidRPr="00643EDF">
        <w:rPr>
          <w:lang w:val="ru-RU"/>
        </w:rPr>
        <w:t>.</w:t>
      </w:r>
    </w:p>
    <w:p w14:paraId="51ABED00" w14:textId="2210BBCA" w:rsidR="00F23DE3" w:rsidRPr="00D45090" w:rsidRDefault="00643EDF" w:rsidP="00643EDF">
      <w:pPr>
        <w:pStyle w:val="ONUME"/>
        <w:tabs>
          <w:tab w:val="left" w:pos="6096"/>
        </w:tabs>
        <w:ind w:left="5533"/>
        <w:rPr>
          <w:i/>
          <w:lang w:val="ru-RU"/>
        </w:rPr>
      </w:pPr>
      <w:r>
        <w:rPr>
          <w:i/>
          <w:lang w:val="ru-RU"/>
        </w:rPr>
        <w:t>Рабочей группе предлагается</w:t>
      </w:r>
      <w:r w:rsidR="00F23DE3" w:rsidRPr="00D45090">
        <w:rPr>
          <w:i/>
          <w:lang w:val="ru-RU"/>
        </w:rPr>
        <w:t>:</w:t>
      </w:r>
    </w:p>
    <w:p w14:paraId="4BAFEA5F" w14:textId="3B288046" w:rsidR="00F23DE3" w:rsidRPr="00CC0CF3" w:rsidRDefault="00F23DE3" w:rsidP="00AD47FF">
      <w:pPr>
        <w:pStyle w:val="ONUME"/>
        <w:numPr>
          <w:ilvl w:val="0"/>
          <w:numId w:val="0"/>
        </w:numPr>
        <w:tabs>
          <w:tab w:val="left" w:pos="6663"/>
        </w:tabs>
        <w:ind w:left="6096"/>
        <w:rPr>
          <w:rFonts w:asciiTheme="minorHAnsi" w:eastAsia="MS Mincho" w:hAnsiTheme="minorHAnsi" w:cs="Arial,Italic"/>
          <w:i/>
          <w:iCs/>
          <w:szCs w:val="22"/>
          <w:lang w:val="ru-RU" w:eastAsia="en-US"/>
        </w:rPr>
      </w:pPr>
      <w:r w:rsidRPr="00643EDF">
        <w:rPr>
          <w:rFonts w:ascii="Arial,Italic" w:eastAsia="MS Mincho" w:hAnsi="Arial,Italic" w:cs="Arial,Italic"/>
          <w:i/>
          <w:iCs/>
          <w:szCs w:val="22"/>
          <w:lang w:val="ru-RU" w:eastAsia="en-US"/>
        </w:rPr>
        <w:t>(</w:t>
      </w:r>
      <w:proofErr w:type="spellStart"/>
      <w:r w:rsidRPr="00A123C8">
        <w:rPr>
          <w:rFonts w:ascii="Arial,Italic" w:eastAsia="MS Mincho" w:hAnsi="Arial,Italic" w:cs="Arial,Italic"/>
          <w:i/>
          <w:iCs/>
          <w:szCs w:val="22"/>
          <w:lang w:eastAsia="en-US"/>
        </w:rPr>
        <w:t>i</w:t>
      </w:r>
      <w:proofErr w:type="spellEnd"/>
      <w:r w:rsidRPr="00643EDF">
        <w:rPr>
          <w:rFonts w:ascii="Arial,Italic" w:eastAsia="MS Mincho" w:hAnsi="Arial,Italic" w:cs="Arial,Italic"/>
          <w:i/>
          <w:iCs/>
          <w:szCs w:val="22"/>
          <w:lang w:val="ru-RU" w:eastAsia="en-US"/>
        </w:rPr>
        <w:t>)</w:t>
      </w:r>
      <w:r w:rsidRPr="00643EDF">
        <w:rPr>
          <w:rFonts w:ascii="Arial,Italic" w:eastAsia="MS Mincho" w:hAnsi="Arial,Italic" w:cs="Arial,Italic"/>
          <w:i/>
          <w:iCs/>
          <w:szCs w:val="22"/>
          <w:lang w:val="ru-RU" w:eastAsia="en-US"/>
        </w:rPr>
        <w:tab/>
      </w:r>
      <w:r w:rsidR="00643EDF" w:rsidRPr="00CC0CF3">
        <w:rPr>
          <w:rFonts w:eastAsia="MS Mincho"/>
          <w:i/>
          <w:iCs/>
          <w:szCs w:val="22"/>
          <w:lang w:val="ru-RU" w:eastAsia="en-US"/>
        </w:rPr>
        <w:t>рассмотреть и прокомментировать предложения, изложенные в настоящем документе</w:t>
      </w:r>
      <w:r w:rsidRPr="00CC0CF3">
        <w:rPr>
          <w:rFonts w:eastAsia="MS Mincho"/>
          <w:i/>
          <w:iCs/>
          <w:szCs w:val="22"/>
          <w:lang w:val="ru-RU" w:eastAsia="en-US"/>
        </w:rPr>
        <w:t>;</w:t>
      </w:r>
      <w:r w:rsidR="00CC0CF3" w:rsidRPr="00CC0CF3">
        <w:rPr>
          <w:rFonts w:eastAsia="MS Mincho"/>
          <w:i/>
          <w:iCs/>
          <w:szCs w:val="22"/>
          <w:lang w:val="ru-RU" w:eastAsia="en-US"/>
        </w:rPr>
        <w:t xml:space="preserve">  и</w:t>
      </w:r>
    </w:p>
    <w:p w14:paraId="36BF2264" w14:textId="6B0323E2" w:rsidR="006A03D7" w:rsidRPr="00CC0CF3" w:rsidRDefault="00F23DE3" w:rsidP="00AD47FF">
      <w:pPr>
        <w:pStyle w:val="ONUME"/>
        <w:numPr>
          <w:ilvl w:val="0"/>
          <w:numId w:val="0"/>
        </w:numPr>
        <w:tabs>
          <w:tab w:val="left" w:pos="6663"/>
        </w:tabs>
        <w:ind w:left="6096"/>
        <w:rPr>
          <w:rFonts w:ascii="Arial,Italic" w:eastAsia="MS Mincho" w:hAnsi="Arial,Italic" w:cs="Arial,Italic"/>
          <w:i/>
          <w:iCs/>
          <w:szCs w:val="22"/>
          <w:lang w:val="ru-RU" w:eastAsia="en-US"/>
        </w:rPr>
      </w:pPr>
      <w:r w:rsidRPr="00CC0CF3">
        <w:rPr>
          <w:rFonts w:ascii="Arial,Italic" w:eastAsia="MS Mincho" w:hAnsi="Arial,Italic" w:cs="Arial,Italic"/>
          <w:i/>
          <w:iCs/>
          <w:szCs w:val="22"/>
          <w:lang w:val="ru-RU" w:eastAsia="en-US"/>
        </w:rPr>
        <w:t>(</w:t>
      </w:r>
      <w:r w:rsidRPr="00786A77">
        <w:rPr>
          <w:rFonts w:ascii="Arial,Italic" w:eastAsia="MS Mincho" w:hAnsi="Arial,Italic" w:cs="Arial,Italic"/>
          <w:i/>
          <w:iCs/>
          <w:szCs w:val="22"/>
          <w:lang w:eastAsia="en-US"/>
        </w:rPr>
        <w:t>ii</w:t>
      </w:r>
      <w:r w:rsidRPr="00CC0CF3">
        <w:rPr>
          <w:rFonts w:ascii="Arial,Italic" w:eastAsia="MS Mincho" w:hAnsi="Arial,Italic" w:cs="Arial,Italic"/>
          <w:i/>
          <w:iCs/>
          <w:szCs w:val="22"/>
          <w:lang w:val="ru-RU" w:eastAsia="en-US"/>
        </w:rPr>
        <w:t>)</w:t>
      </w:r>
      <w:r w:rsidRPr="00CC0CF3">
        <w:rPr>
          <w:rFonts w:ascii="Arial,Italic" w:eastAsia="MS Mincho" w:hAnsi="Arial,Italic" w:cs="Arial,Italic"/>
          <w:i/>
          <w:iCs/>
          <w:szCs w:val="22"/>
          <w:lang w:val="ru-RU" w:eastAsia="en-US"/>
        </w:rPr>
        <w:tab/>
      </w:r>
      <w:r w:rsidR="00643EDF" w:rsidRPr="00CC0CF3">
        <w:rPr>
          <w:rFonts w:eastAsia="MS Mincho"/>
          <w:i/>
          <w:iCs/>
          <w:szCs w:val="22"/>
          <w:lang w:val="ru-RU" w:eastAsia="en-US"/>
        </w:rPr>
        <w:t xml:space="preserve">сообщить, будет ли она рекомендовать Ассамблее Гаагского союза принять </w:t>
      </w:r>
      <w:r w:rsidR="00643EDF" w:rsidRPr="00643EDF">
        <w:rPr>
          <w:rFonts w:eastAsia="MS Mincho"/>
          <w:i/>
          <w:iCs/>
          <w:szCs w:val="22"/>
          <w:lang w:val="ru-RU" w:eastAsia="en-US"/>
        </w:rPr>
        <w:t>предлагаемую</w:t>
      </w:r>
      <w:r w:rsidR="00643EDF" w:rsidRPr="00CC0CF3">
        <w:rPr>
          <w:rFonts w:eastAsia="MS Mincho"/>
          <w:i/>
          <w:iCs/>
          <w:szCs w:val="22"/>
          <w:lang w:val="ru-RU" w:eastAsia="en-US"/>
        </w:rPr>
        <w:t xml:space="preserve"> поправку к правилу</w:t>
      </w:r>
      <w:r w:rsidR="00643EDF" w:rsidRPr="00643EDF">
        <w:rPr>
          <w:rFonts w:eastAsia="MS Mincho"/>
          <w:i/>
          <w:iCs/>
          <w:szCs w:val="22"/>
          <w:lang w:eastAsia="en-US"/>
        </w:rPr>
        <w:t> </w:t>
      </w:r>
      <w:r w:rsidR="00643EDF" w:rsidRPr="00CC0CF3">
        <w:rPr>
          <w:rFonts w:eastAsia="MS Mincho"/>
          <w:i/>
          <w:iCs/>
          <w:szCs w:val="22"/>
          <w:lang w:val="ru-RU" w:eastAsia="en-US"/>
        </w:rPr>
        <w:t>17</w:t>
      </w:r>
      <w:r w:rsidR="00CC0CF3" w:rsidRPr="00CC0CF3">
        <w:rPr>
          <w:rFonts w:eastAsia="MS Mincho"/>
          <w:i/>
          <w:iCs/>
          <w:szCs w:val="22"/>
          <w:lang w:val="ru-RU" w:eastAsia="en-US"/>
        </w:rPr>
        <w:t xml:space="preserve"> Общей </w:t>
      </w:r>
      <w:r w:rsidR="00CC0CF3" w:rsidRPr="00CC0CF3">
        <w:rPr>
          <w:rFonts w:eastAsia="MS Mincho"/>
          <w:i/>
          <w:iCs/>
          <w:szCs w:val="22"/>
          <w:lang w:val="ru-RU" w:eastAsia="en-US"/>
        </w:rPr>
        <w:lastRenderedPageBreak/>
        <w:t>инструкции, а также переходное положение в правиле 37, приведенные в</w:t>
      </w:r>
      <w:r w:rsidR="006A03D7" w:rsidRPr="00CC0CF3">
        <w:rPr>
          <w:rFonts w:ascii="Arial,Italic" w:eastAsia="MS Mincho" w:hAnsi="Arial,Italic" w:cs="Arial,Italic"/>
          <w:i/>
          <w:iCs/>
          <w:szCs w:val="22"/>
          <w:lang w:val="ru-RU" w:eastAsia="en-US"/>
        </w:rPr>
        <w:t xml:space="preserve"> </w:t>
      </w:r>
      <w:r w:rsidR="00CC0CF3" w:rsidRPr="00CC0CF3">
        <w:rPr>
          <w:rFonts w:ascii="Arial,Italic" w:eastAsia="MS Mincho" w:hAnsi="Arial,Italic" w:cs="Arial,Italic"/>
          <w:i/>
          <w:iCs/>
          <w:szCs w:val="22"/>
          <w:lang w:val="ru-RU" w:eastAsia="en-US"/>
        </w:rPr>
        <w:t>проекте, который содержится в при</w:t>
      </w:r>
      <w:r w:rsidR="00CC0CF3">
        <w:rPr>
          <w:rFonts w:ascii="Arial,Italic" w:eastAsia="MS Mincho" w:hAnsi="Arial,Italic" w:cs="Arial,Italic"/>
          <w:i/>
          <w:iCs/>
          <w:szCs w:val="22"/>
          <w:lang w:val="ru-RU" w:eastAsia="en-US"/>
        </w:rPr>
        <w:t>ложении к настоящему документу, с вступлением их в силу 1</w:t>
      </w:r>
      <w:r w:rsidR="00D45090">
        <w:rPr>
          <w:rFonts w:asciiTheme="minorHAnsi" w:eastAsia="MS Mincho" w:hAnsiTheme="minorHAnsi" w:cs="Arial,Italic"/>
          <w:i/>
          <w:iCs/>
          <w:szCs w:val="22"/>
          <w:lang w:val="ru-RU" w:eastAsia="en-US"/>
        </w:rPr>
        <w:t> </w:t>
      </w:r>
      <w:r w:rsidR="00CC0CF3">
        <w:rPr>
          <w:rFonts w:ascii="Arial,Italic" w:eastAsia="MS Mincho" w:hAnsi="Arial,Italic" w:cs="Arial,Italic"/>
          <w:i/>
          <w:iCs/>
          <w:szCs w:val="22"/>
          <w:lang w:val="ru-RU" w:eastAsia="en-US"/>
        </w:rPr>
        <w:t>января 2021 г.</w:t>
      </w:r>
    </w:p>
    <w:p w14:paraId="5D973509" w14:textId="4DB31FED" w:rsidR="00F23DE3" w:rsidRPr="00CC0CF3" w:rsidRDefault="00F23DE3" w:rsidP="00170C43">
      <w:pPr>
        <w:pStyle w:val="ONUME"/>
        <w:numPr>
          <w:ilvl w:val="0"/>
          <w:numId w:val="0"/>
        </w:numPr>
        <w:tabs>
          <w:tab w:val="left" w:pos="6663"/>
        </w:tabs>
        <w:spacing w:before="720"/>
        <w:ind w:left="6095"/>
        <w:rPr>
          <w:rFonts w:eastAsia="Times New Roman"/>
          <w:i/>
          <w:szCs w:val="22"/>
          <w:lang w:val="ru-RU" w:eastAsia="en-US"/>
        </w:rPr>
      </w:pPr>
      <w:r w:rsidRPr="00CC0CF3">
        <w:rPr>
          <w:lang w:val="ru-RU"/>
        </w:rPr>
        <w:t>[</w:t>
      </w:r>
      <w:r w:rsidR="00CC0CF3">
        <w:rPr>
          <w:lang w:val="ru-RU"/>
        </w:rPr>
        <w:t>Приложение следует</w:t>
      </w:r>
      <w:r w:rsidRPr="00CC0CF3">
        <w:rPr>
          <w:lang w:val="ru-RU"/>
        </w:rPr>
        <w:t>]</w:t>
      </w:r>
    </w:p>
    <w:p w14:paraId="0CDA8AE4" w14:textId="19987599" w:rsidR="00F23DE3" w:rsidRPr="00CC0CF3" w:rsidRDefault="00F23DE3" w:rsidP="00F23DE3">
      <w:pPr>
        <w:rPr>
          <w:lang w:val="ru-RU"/>
        </w:rPr>
      </w:pPr>
    </w:p>
    <w:p w14:paraId="08E42043" w14:textId="77777777" w:rsidR="00170C43" w:rsidRPr="00CC0CF3" w:rsidRDefault="00170C43" w:rsidP="00F23DE3">
      <w:pPr>
        <w:rPr>
          <w:lang w:val="ru-RU"/>
        </w:rPr>
        <w:sectPr w:rsidR="00170C43" w:rsidRPr="00CC0CF3" w:rsidSect="00DE3209">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p>
    <w:p w14:paraId="4B2F6E82" w14:textId="77777777" w:rsidR="00CC0CF3" w:rsidRPr="00CC0CF3" w:rsidRDefault="00CC0CF3" w:rsidP="00CC0CF3">
      <w:pPr>
        <w:autoSpaceDE w:val="0"/>
        <w:autoSpaceDN w:val="0"/>
        <w:adjustRightInd w:val="0"/>
        <w:jc w:val="center"/>
        <w:rPr>
          <w:rFonts w:eastAsia="MS Mincho"/>
          <w:b/>
          <w:bCs/>
          <w:szCs w:val="22"/>
          <w:lang w:val="ru-RU" w:eastAsia="en-US"/>
        </w:rPr>
      </w:pPr>
      <w:r w:rsidRPr="00CC0CF3">
        <w:rPr>
          <w:rFonts w:eastAsia="MS Mincho"/>
          <w:b/>
          <w:bCs/>
          <w:szCs w:val="22"/>
          <w:lang w:val="ru-RU" w:eastAsia="en-US"/>
        </w:rPr>
        <w:lastRenderedPageBreak/>
        <w:t>Общая инструкция</w:t>
      </w:r>
    </w:p>
    <w:p w14:paraId="75AF5062" w14:textId="77777777" w:rsidR="00CC0CF3" w:rsidRPr="00CC0CF3" w:rsidRDefault="00CC0CF3" w:rsidP="00CC0CF3">
      <w:pPr>
        <w:autoSpaceDE w:val="0"/>
        <w:autoSpaceDN w:val="0"/>
        <w:adjustRightInd w:val="0"/>
        <w:jc w:val="center"/>
        <w:rPr>
          <w:rFonts w:eastAsia="MS Mincho"/>
          <w:b/>
          <w:bCs/>
          <w:szCs w:val="22"/>
          <w:lang w:val="ru-RU" w:eastAsia="en-US"/>
        </w:rPr>
      </w:pPr>
      <w:r w:rsidRPr="00CC0CF3">
        <w:rPr>
          <w:rFonts w:eastAsia="MS Mincho"/>
          <w:b/>
          <w:bCs/>
          <w:szCs w:val="22"/>
          <w:lang w:val="ru-RU" w:eastAsia="en-US"/>
        </w:rPr>
        <w:t>к Акту 1999 г. и Акту 1960 г.</w:t>
      </w:r>
    </w:p>
    <w:p w14:paraId="2EDA9DCA" w14:textId="61ABB3AA" w:rsidR="00F23DE3" w:rsidRPr="00CC0CF3" w:rsidRDefault="00CC0CF3" w:rsidP="00CC0CF3">
      <w:pPr>
        <w:autoSpaceDE w:val="0"/>
        <w:autoSpaceDN w:val="0"/>
        <w:adjustRightInd w:val="0"/>
        <w:jc w:val="center"/>
        <w:rPr>
          <w:rFonts w:eastAsia="MS Mincho"/>
          <w:b/>
          <w:bCs/>
          <w:szCs w:val="22"/>
          <w:lang w:val="ru-RU" w:eastAsia="en-US"/>
        </w:rPr>
      </w:pPr>
      <w:r w:rsidRPr="00CC0CF3">
        <w:rPr>
          <w:rFonts w:eastAsia="MS Mincho"/>
          <w:b/>
          <w:bCs/>
          <w:szCs w:val="22"/>
          <w:lang w:val="ru-RU" w:eastAsia="en-US"/>
        </w:rPr>
        <w:t>Гаагского соглашения</w:t>
      </w:r>
    </w:p>
    <w:p w14:paraId="3155767C" w14:textId="2DF1468D" w:rsidR="00F23DE3" w:rsidRPr="00CC0CF3" w:rsidRDefault="00F23DE3" w:rsidP="00F13B5E">
      <w:pPr>
        <w:pStyle w:val="Endofdocument-Annex"/>
        <w:spacing w:before="240" w:after="240"/>
        <w:ind w:left="0"/>
        <w:jc w:val="center"/>
        <w:rPr>
          <w:rFonts w:eastAsia="MS Mincho"/>
          <w:szCs w:val="22"/>
          <w:lang w:val="ru-RU" w:eastAsia="en-US"/>
        </w:rPr>
      </w:pPr>
      <w:r w:rsidRPr="00CC0CF3">
        <w:rPr>
          <w:rFonts w:eastAsia="MS Mincho"/>
          <w:szCs w:val="22"/>
          <w:lang w:val="ru-RU" w:eastAsia="en-US"/>
        </w:rPr>
        <w:t>(</w:t>
      </w:r>
      <w:r w:rsidR="00CC0CF3" w:rsidRPr="00CC0CF3">
        <w:rPr>
          <w:rFonts w:eastAsia="MS Mincho"/>
          <w:szCs w:val="22"/>
          <w:lang w:val="ru-RU" w:eastAsia="en-US"/>
        </w:rPr>
        <w:t xml:space="preserve">действует с </w:t>
      </w:r>
      <w:r w:rsidRPr="00CC0CF3">
        <w:rPr>
          <w:rFonts w:eastAsia="MS Mincho"/>
          <w:szCs w:val="22"/>
          <w:lang w:val="ru-RU" w:eastAsia="en-US"/>
        </w:rPr>
        <w:t>[</w:t>
      </w:r>
      <w:r w:rsidR="00CC0CF3" w:rsidRPr="00CC0CF3">
        <w:rPr>
          <w:rFonts w:eastAsia="MS Mincho"/>
          <w:szCs w:val="22"/>
          <w:lang w:val="ru-RU" w:eastAsia="en-US"/>
        </w:rPr>
        <w:t>1 января 2021 г.</w:t>
      </w:r>
      <w:r w:rsidRPr="00CC0CF3">
        <w:rPr>
          <w:rFonts w:eastAsia="MS Mincho"/>
          <w:szCs w:val="22"/>
          <w:lang w:val="ru-RU" w:eastAsia="en-US"/>
        </w:rPr>
        <w:t>])</w:t>
      </w:r>
    </w:p>
    <w:p w14:paraId="05724C94" w14:textId="5E809B33" w:rsidR="00F23DE3" w:rsidRPr="00324CBA" w:rsidRDefault="00F23DE3" w:rsidP="00F13B5E">
      <w:pPr>
        <w:pStyle w:val="indent1"/>
        <w:spacing w:before="480"/>
        <w:rPr>
          <w:rFonts w:ascii="Arial" w:hAnsi="Arial" w:cs="Arial"/>
          <w:sz w:val="22"/>
          <w:szCs w:val="22"/>
          <w:lang w:val="ru-RU"/>
        </w:rPr>
      </w:pPr>
      <w:r w:rsidRPr="00324CBA">
        <w:rPr>
          <w:rFonts w:ascii="Arial" w:hAnsi="Arial" w:cs="Arial"/>
          <w:sz w:val="22"/>
          <w:szCs w:val="22"/>
          <w:lang w:val="ru-RU"/>
        </w:rPr>
        <w:t>[…]</w:t>
      </w:r>
    </w:p>
    <w:p w14:paraId="0CF076F3" w14:textId="77E9E743" w:rsidR="00585320" w:rsidRPr="00CC0CF3" w:rsidRDefault="00CC0CF3" w:rsidP="007C5AFA">
      <w:pPr>
        <w:pStyle w:val="Heading4"/>
        <w:keepNext w:val="0"/>
        <w:jc w:val="center"/>
        <w:rPr>
          <w:lang w:val="ru-RU"/>
        </w:rPr>
      </w:pPr>
      <w:r>
        <w:rPr>
          <w:lang w:val="ru-RU"/>
        </w:rPr>
        <w:t>Правило</w:t>
      </w:r>
      <w:r w:rsidR="00585320" w:rsidRPr="00CC0CF3">
        <w:rPr>
          <w:lang w:val="ru-RU"/>
        </w:rPr>
        <w:t xml:space="preserve"> </w:t>
      </w:r>
      <w:r w:rsidR="00FC20B2" w:rsidRPr="00CC0CF3">
        <w:rPr>
          <w:lang w:val="ru-RU"/>
        </w:rPr>
        <w:t>17</w:t>
      </w:r>
    </w:p>
    <w:p w14:paraId="00101010" w14:textId="4423A660" w:rsidR="00585320" w:rsidRPr="00CC0CF3" w:rsidRDefault="00CC0CF3" w:rsidP="007C5AFA">
      <w:pPr>
        <w:pStyle w:val="Heading4"/>
        <w:keepNext w:val="0"/>
        <w:jc w:val="center"/>
        <w:rPr>
          <w:lang w:val="ru-RU"/>
        </w:rPr>
      </w:pPr>
      <w:r w:rsidRPr="00CC0CF3">
        <w:rPr>
          <w:lang w:val="ru-RU"/>
        </w:rPr>
        <w:t>Публикация международной регистрации</w:t>
      </w:r>
      <w:r w:rsidR="00447717" w:rsidRPr="00CC0CF3">
        <w:rPr>
          <w:lang w:val="ru-RU"/>
        </w:rPr>
        <w:t xml:space="preserve"> </w:t>
      </w:r>
    </w:p>
    <w:p w14:paraId="05C7CCC9" w14:textId="7C5C7099" w:rsidR="00FC20B2" w:rsidRPr="00CC0CF3" w:rsidRDefault="00911CEC" w:rsidP="00F13B5E">
      <w:pPr>
        <w:pStyle w:val="indent1"/>
        <w:spacing w:before="240" w:after="240"/>
        <w:rPr>
          <w:rFonts w:ascii="Arial" w:hAnsi="Arial" w:cs="Arial"/>
          <w:sz w:val="22"/>
          <w:szCs w:val="22"/>
          <w:lang w:val="ru-RU"/>
        </w:rPr>
      </w:pPr>
      <w:r w:rsidRPr="00CC0CF3">
        <w:rPr>
          <w:rFonts w:ascii="Arial" w:hAnsi="Arial" w:cs="Arial"/>
          <w:sz w:val="22"/>
          <w:szCs w:val="22"/>
          <w:lang w:val="ru-RU"/>
        </w:rPr>
        <w:t>(1)</w:t>
      </w:r>
      <w:r w:rsidRPr="00CC0CF3">
        <w:rPr>
          <w:rFonts w:ascii="Arial" w:hAnsi="Arial" w:cs="Arial"/>
          <w:sz w:val="22"/>
          <w:szCs w:val="22"/>
          <w:lang w:val="ru-RU"/>
        </w:rPr>
        <w:tab/>
        <w:t>[</w:t>
      </w:r>
      <w:r w:rsidR="00CC0CF3" w:rsidRPr="00CC0CF3">
        <w:rPr>
          <w:rFonts w:ascii="Arial" w:hAnsi="Arial" w:cs="Arial"/>
          <w:i/>
          <w:sz w:val="22"/>
          <w:szCs w:val="22"/>
          <w:lang w:val="ru-RU"/>
        </w:rPr>
        <w:t xml:space="preserve">Сроки публикации] </w:t>
      </w:r>
      <w:r w:rsidR="00CC0CF3" w:rsidRPr="00CC0CF3">
        <w:rPr>
          <w:rFonts w:ascii="Arial" w:hAnsi="Arial" w:cs="Arial"/>
          <w:sz w:val="22"/>
          <w:szCs w:val="22"/>
          <w:lang w:val="ru-RU"/>
        </w:rPr>
        <w:t>Международная регистрация публикуется</w:t>
      </w:r>
      <w:r w:rsidR="00CC0CF3">
        <w:rPr>
          <w:rFonts w:ascii="Arial" w:hAnsi="Arial" w:cs="Arial"/>
          <w:sz w:val="22"/>
          <w:szCs w:val="22"/>
          <w:lang w:val="ru-RU"/>
        </w:rPr>
        <w:t>:</w:t>
      </w:r>
    </w:p>
    <w:p w14:paraId="129B5BB2" w14:textId="3BCF4D60" w:rsidR="00FC20B2" w:rsidRPr="00CC0CF3" w:rsidRDefault="00FC20B2" w:rsidP="00F13B5E">
      <w:pPr>
        <w:pStyle w:val="indent1"/>
        <w:ind w:firstLine="1701"/>
        <w:jc w:val="left"/>
        <w:rPr>
          <w:rFonts w:ascii="Arial" w:hAnsi="Arial" w:cs="Arial"/>
          <w:sz w:val="22"/>
          <w:szCs w:val="22"/>
          <w:lang w:val="ru-RU"/>
        </w:rPr>
      </w:pPr>
      <w:r w:rsidRPr="00CC0CF3">
        <w:rPr>
          <w:rFonts w:ascii="Arial" w:hAnsi="Arial" w:cs="Arial"/>
          <w:sz w:val="22"/>
          <w:szCs w:val="22"/>
          <w:lang w:val="ru-RU"/>
        </w:rPr>
        <w:t>(</w:t>
      </w:r>
      <w:proofErr w:type="spellStart"/>
      <w:r w:rsidRPr="00FC20B2">
        <w:rPr>
          <w:rFonts w:ascii="Arial" w:hAnsi="Arial" w:cs="Arial"/>
          <w:sz w:val="22"/>
          <w:szCs w:val="22"/>
        </w:rPr>
        <w:t>i</w:t>
      </w:r>
      <w:proofErr w:type="spellEnd"/>
      <w:r w:rsidRPr="00CC0CF3">
        <w:rPr>
          <w:rFonts w:ascii="Arial" w:hAnsi="Arial" w:cs="Arial"/>
          <w:sz w:val="22"/>
          <w:szCs w:val="22"/>
          <w:lang w:val="ru-RU"/>
        </w:rPr>
        <w:t>)</w:t>
      </w:r>
      <w:r w:rsidR="00F13B5E" w:rsidRPr="00CC0CF3">
        <w:rPr>
          <w:rFonts w:ascii="Arial" w:hAnsi="Arial" w:cs="Arial"/>
          <w:sz w:val="22"/>
          <w:szCs w:val="22"/>
          <w:lang w:val="ru-RU"/>
        </w:rPr>
        <w:tab/>
      </w:r>
      <w:r w:rsidR="00CC0CF3" w:rsidRPr="00CC0CF3">
        <w:rPr>
          <w:rFonts w:ascii="Arial" w:hAnsi="Arial" w:cs="Arial"/>
          <w:sz w:val="22"/>
          <w:szCs w:val="22"/>
          <w:lang w:val="ru-RU"/>
        </w:rPr>
        <w:t>немедленно после регистрации, если заявитель просит об этом</w:t>
      </w:r>
      <w:r w:rsidR="00CC0CF3">
        <w:rPr>
          <w:rFonts w:ascii="Arial" w:hAnsi="Arial" w:cs="Arial"/>
          <w:sz w:val="22"/>
          <w:szCs w:val="22"/>
          <w:lang w:val="ru-RU"/>
        </w:rPr>
        <w:t>;</w:t>
      </w:r>
    </w:p>
    <w:p w14:paraId="6D1978E1" w14:textId="6AF0FA10" w:rsidR="00FC20B2" w:rsidRPr="00CC0CF3" w:rsidRDefault="00FC20B2" w:rsidP="00F13B5E">
      <w:pPr>
        <w:pStyle w:val="indent1"/>
        <w:ind w:firstLine="1701"/>
        <w:jc w:val="left"/>
        <w:rPr>
          <w:rFonts w:ascii="Arial" w:hAnsi="Arial" w:cs="Arial"/>
          <w:sz w:val="22"/>
          <w:szCs w:val="22"/>
          <w:lang w:val="ru-RU"/>
        </w:rPr>
      </w:pPr>
      <w:r w:rsidRPr="00CC0CF3">
        <w:rPr>
          <w:rFonts w:ascii="Arial" w:hAnsi="Arial" w:cs="Arial"/>
          <w:sz w:val="22"/>
          <w:szCs w:val="22"/>
          <w:lang w:val="ru-RU"/>
        </w:rPr>
        <w:t>(</w:t>
      </w:r>
      <w:r w:rsidRPr="00FC20B2">
        <w:rPr>
          <w:rFonts w:ascii="Arial" w:hAnsi="Arial" w:cs="Arial"/>
          <w:sz w:val="22"/>
          <w:szCs w:val="22"/>
        </w:rPr>
        <w:t>ii</w:t>
      </w:r>
      <w:r w:rsidRPr="00CC0CF3">
        <w:rPr>
          <w:rFonts w:ascii="Arial" w:hAnsi="Arial" w:cs="Arial"/>
          <w:sz w:val="22"/>
          <w:szCs w:val="22"/>
          <w:lang w:val="ru-RU"/>
        </w:rPr>
        <w:t>)</w:t>
      </w:r>
      <w:r w:rsidR="00F13B5E" w:rsidRPr="00CC0CF3">
        <w:rPr>
          <w:rFonts w:ascii="Arial" w:hAnsi="Arial" w:cs="Arial"/>
          <w:sz w:val="22"/>
          <w:szCs w:val="22"/>
          <w:lang w:val="ru-RU"/>
        </w:rPr>
        <w:tab/>
      </w:r>
      <w:r w:rsidR="00CC0CF3" w:rsidRPr="00CC0CF3">
        <w:rPr>
          <w:rFonts w:ascii="Arial" w:hAnsi="Arial" w:cs="Arial"/>
          <w:sz w:val="22"/>
          <w:szCs w:val="22"/>
          <w:lang w:val="ru-RU"/>
        </w:rPr>
        <w:t>немедленно после даты, в которую срок отсрочки истек или считается истекшим, если получено ходатайство об отсрочке публикации и если это ходатайство не оставлено без внимания;</w:t>
      </w:r>
    </w:p>
    <w:p w14:paraId="053F38F1" w14:textId="3FD13848" w:rsidR="00FC20B2" w:rsidRPr="00CC0CF3" w:rsidRDefault="00C422A2" w:rsidP="00F13B5E">
      <w:pPr>
        <w:pStyle w:val="indent1"/>
        <w:ind w:firstLine="1701"/>
        <w:jc w:val="left"/>
        <w:rPr>
          <w:rFonts w:ascii="Arial" w:hAnsi="Arial" w:cs="Arial"/>
          <w:sz w:val="22"/>
          <w:szCs w:val="22"/>
          <w:lang w:val="ru-RU"/>
        </w:rPr>
      </w:pPr>
      <w:r w:rsidRPr="00CC0CF3">
        <w:rPr>
          <w:rFonts w:ascii="Arial" w:hAnsi="Arial" w:cs="Arial"/>
          <w:sz w:val="22"/>
          <w:szCs w:val="22"/>
          <w:lang w:val="ru-RU"/>
        </w:rPr>
        <w:t>(</w:t>
      </w:r>
      <w:r>
        <w:rPr>
          <w:rFonts w:ascii="Arial" w:hAnsi="Arial" w:cs="Arial"/>
          <w:sz w:val="22"/>
          <w:szCs w:val="22"/>
        </w:rPr>
        <w:t>iii</w:t>
      </w:r>
      <w:r w:rsidR="00FC20B2" w:rsidRPr="00CC0CF3">
        <w:rPr>
          <w:rFonts w:ascii="Arial" w:hAnsi="Arial" w:cs="Arial"/>
          <w:sz w:val="22"/>
          <w:szCs w:val="22"/>
          <w:lang w:val="ru-RU"/>
        </w:rPr>
        <w:t>)</w:t>
      </w:r>
      <w:r w:rsidR="00F13B5E" w:rsidRPr="00CC0CF3">
        <w:rPr>
          <w:rFonts w:ascii="Arial" w:hAnsi="Arial" w:cs="Arial"/>
          <w:sz w:val="22"/>
          <w:szCs w:val="22"/>
          <w:lang w:val="ru-RU"/>
        </w:rPr>
        <w:tab/>
      </w:r>
      <w:r w:rsidR="00CC0CF3" w:rsidRPr="00CC0CF3">
        <w:rPr>
          <w:rFonts w:ascii="Arial" w:hAnsi="Arial" w:cs="Arial"/>
          <w:sz w:val="22"/>
          <w:szCs w:val="22"/>
          <w:lang w:val="ru-RU"/>
        </w:rPr>
        <w:t xml:space="preserve">в любом другом случае – через </w:t>
      </w:r>
      <w:r w:rsidR="00AF155D" w:rsidRPr="00AF155D">
        <w:rPr>
          <w:rFonts w:ascii="Arial" w:hAnsi="Arial" w:cs="Arial"/>
          <w:color w:val="4F81BD" w:themeColor="accent1"/>
          <w:sz w:val="22"/>
          <w:szCs w:val="22"/>
          <w:lang w:val="ru-RU"/>
        </w:rPr>
        <w:t>12</w:t>
      </w:r>
      <w:r w:rsidR="00AF155D">
        <w:rPr>
          <w:rFonts w:ascii="Arial" w:hAnsi="Arial" w:cs="Arial"/>
          <w:sz w:val="22"/>
          <w:szCs w:val="22"/>
          <w:lang w:val="ru-RU"/>
        </w:rPr>
        <w:t xml:space="preserve"> </w:t>
      </w:r>
      <w:r w:rsidR="00CC0CF3" w:rsidRPr="00CC0CF3">
        <w:rPr>
          <w:rFonts w:ascii="Arial" w:hAnsi="Arial" w:cs="Arial"/>
          <w:sz w:val="22"/>
          <w:szCs w:val="22"/>
          <w:lang w:val="ru-RU"/>
        </w:rPr>
        <w:t>месяцев после даты международн</w:t>
      </w:r>
      <w:r w:rsidR="00FB0E63">
        <w:rPr>
          <w:rFonts w:ascii="Arial" w:hAnsi="Arial" w:cs="Arial"/>
          <w:sz w:val="22"/>
          <w:szCs w:val="22"/>
          <w:lang w:val="ru-RU"/>
        </w:rPr>
        <w:t xml:space="preserve">ой регистрации, либо в возможно </w:t>
      </w:r>
      <w:r w:rsidR="00CC0CF3" w:rsidRPr="00CC0CF3">
        <w:rPr>
          <w:rFonts w:ascii="Arial" w:hAnsi="Arial" w:cs="Arial"/>
          <w:sz w:val="22"/>
          <w:szCs w:val="22"/>
          <w:lang w:val="ru-RU"/>
        </w:rPr>
        <w:t>короткие сроки после этого</w:t>
      </w:r>
      <w:r w:rsidR="00FC20B2" w:rsidRPr="00CC0CF3">
        <w:rPr>
          <w:rFonts w:ascii="Arial" w:hAnsi="Arial" w:cs="Arial"/>
          <w:sz w:val="22"/>
          <w:szCs w:val="22"/>
          <w:lang w:val="ru-RU"/>
        </w:rPr>
        <w:t>.</w:t>
      </w:r>
    </w:p>
    <w:p w14:paraId="4DED41AA" w14:textId="200C4983" w:rsidR="00C422A2" w:rsidRPr="00324CBA" w:rsidRDefault="00C422A2" w:rsidP="00F13B5E">
      <w:pPr>
        <w:pStyle w:val="indent1"/>
        <w:spacing w:before="240" w:after="240"/>
        <w:rPr>
          <w:rFonts w:ascii="Arial" w:hAnsi="Arial" w:cs="Arial"/>
          <w:sz w:val="22"/>
          <w:szCs w:val="22"/>
          <w:lang w:val="ru-RU"/>
        </w:rPr>
      </w:pPr>
      <w:r w:rsidRPr="00324CBA">
        <w:rPr>
          <w:rFonts w:ascii="Arial" w:hAnsi="Arial" w:cs="Arial"/>
          <w:sz w:val="22"/>
          <w:szCs w:val="22"/>
          <w:lang w:val="ru-RU"/>
        </w:rPr>
        <w:t>[…]</w:t>
      </w:r>
    </w:p>
    <w:p w14:paraId="7DEC432B" w14:textId="636DB911" w:rsidR="00C422A2" w:rsidRPr="00324CBA" w:rsidRDefault="00AC1D5F" w:rsidP="00F13B5E">
      <w:pPr>
        <w:pStyle w:val="Heading4"/>
        <w:keepNext w:val="0"/>
        <w:spacing w:before="480"/>
        <w:jc w:val="center"/>
        <w:rPr>
          <w:lang w:val="ru-RU"/>
        </w:rPr>
      </w:pPr>
      <w:r>
        <w:rPr>
          <w:lang w:val="ru-RU"/>
        </w:rPr>
        <w:t>Правило</w:t>
      </w:r>
      <w:r w:rsidRPr="00324CBA">
        <w:rPr>
          <w:lang w:val="ru-RU"/>
        </w:rPr>
        <w:t xml:space="preserve"> </w:t>
      </w:r>
      <w:r w:rsidR="00C422A2" w:rsidRPr="00324CBA">
        <w:rPr>
          <w:lang w:val="ru-RU"/>
        </w:rPr>
        <w:t>37</w:t>
      </w:r>
    </w:p>
    <w:p w14:paraId="6BD9B6D7" w14:textId="133C79A2" w:rsidR="00C422A2" w:rsidRPr="00324CBA" w:rsidRDefault="00AC1D5F" w:rsidP="00C422A2">
      <w:pPr>
        <w:pStyle w:val="Heading4"/>
        <w:keepNext w:val="0"/>
        <w:jc w:val="center"/>
        <w:rPr>
          <w:lang w:val="ru-RU"/>
        </w:rPr>
      </w:pPr>
      <w:r>
        <w:rPr>
          <w:lang w:val="ru-RU"/>
        </w:rPr>
        <w:t>Переходные</w:t>
      </w:r>
      <w:r w:rsidRPr="00324CBA">
        <w:rPr>
          <w:lang w:val="ru-RU"/>
        </w:rPr>
        <w:t xml:space="preserve"> </w:t>
      </w:r>
      <w:r>
        <w:rPr>
          <w:lang w:val="ru-RU"/>
        </w:rPr>
        <w:t>положения</w:t>
      </w:r>
    </w:p>
    <w:p w14:paraId="5F839BBA" w14:textId="205E8555" w:rsidR="00C422A2" w:rsidRPr="00324CBA" w:rsidRDefault="00C422A2" w:rsidP="00F13B5E">
      <w:pPr>
        <w:pStyle w:val="indent1"/>
        <w:spacing w:before="240" w:after="240"/>
        <w:jc w:val="left"/>
        <w:rPr>
          <w:rFonts w:ascii="Arial" w:hAnsi="Arial" w:cs="Arial"/>
          <w:sz w:val="22"/>
          <w:szCs w:val="22"/>
          <w:lang w:val="ru-RU"/>
        </w:rPr>
      </w:pPr>
      <w:r w:rsidRPr="00324CBA">
        <w:rPr>
          <w:rFonts w:ascii="Arial" w:hAnsi="Arial" w:cs="Arial"/>
          <w:sz w:val="22"/>
          <w:szCs w:val="22"/>
          <w:lang w:val="ru-RU"/>
        </w:rPr>
        <w:t>[…]</w:t>
      </w:r>
    </w:p>
    <w:p w14:paraId="165733CA" w14:textId="77777777" w:rsidR="00D15800" w:rsidRPr="00FD54B5" w:rsidRDefault="00D15800" w:rsidP="00D15800">
      <w:pPr>
        <w:pStyle w:val="indent1"/>
        <w:jc w:val="left"/>
        <w:rPr>
          <w:rFonts w:ascii="Arial" w:hAnsi="Arial" w:cs="Arial"/>
          <w:sz w:val="22"/>
          <w:szCs w:val="22"/>
          <w:lang w:val="ru-RU"/>
        </w:rPr>
      </w:pPr>
      <w:r w:rsidRPr="00FD54B5">
        <w:rPr>
          <w:rFonts w:ascii="Arial" w:hAnsi="Arial" w:cs="Arial"/>
          <w:sz w:val="22"/>
          <w:szCs w:val="22"/>
          <w:lang w:val="ru-RU"/>
        </w:rPr>
        <w:t>(3)</w:t>
      </w:r>
      <w:r w:rsidRPr="00FD54B5">
        <w:rPr>
          <w:rFonts w:ascii="Arial" w:hAnsi="Arial" w:cs="Arial"/>
          <w:sz w:val="22"/>
          <w:szCs w:val="22"/>
          <w:lang w:val="ru-RU"/>
        </w:rPr>
        <w:tab/>
        <w:t>[Переходное положение, касающееся сроков публикации] Правило 17(1)(</w:t>
      </w:r>
      <w:r w:rsidRPr="00FD54B5">
        <w:rPr>
          <w:rFonts w:ascii="Arial" w:hAnsi="Arial" w:cs="Arial"/>
          <w:sz w:val="22"/>
          <w:szCs w:val="22"/>
        </w:rPr>
        <w:t>iii</w:t>
      </w:r>
      <w:r w:rsidRPr="00FD54B5">
        <w:rPr>
          <w:rFonts w:ascii="Arial" w:hAnsi="Arial" w:cs="Arial"/>
          <w:sz w:val="22"/>
          <w:szCs w:val="22"/>
          <w:lang w:val="ru-RU"/>
        </w:rPr>
        <w:t>), действовавшее до [1 января</w:t>
      </w:r>
      <w:r w:rsidRPr="00FD54B5">
        <w:rPr>
          <w:rFonts w:ascii="Arial" w:hAnsi="Arial" w:cs="Arial"/>
          <w:sz w:val="22"/>
          <w:szCs w:val="22"/>
          <w:lang w:val="en-US"/>
        </w:rPr>
        <w:t> </w:t>
      </w:r>
      <w:r w:rsidRPr="00FD54B5">
        <w:rPr>
          <w:rFonts w:ascii="Arial" w:hAnsi="Arial" w:cs="Arial"/>
          <w:sz w:val="22"/>
          <w:szCs w:val="22"/>
          <w:lang w:val="ru-RU"/>
        </w:rPr>
        <w:t>2021 г.], продолжает применяться к любой международной регистрации, являющейся следствием международной заявки, поданной до этой даты.</w:t>
      </w:r>
    </w:p>
    <w:p w14:paraId="0C750A0F" w14:textId="00ECF1B9" w:rsidR="00C422A2" w:rsidRPr="00D73B87" w:rsidRDefault="00C422A2" w:rsidP="00F13B5E">
      <w:pPr>
        <w:pStyle w:val="indent1"/>
        <w:spacing w:before="240" w:after="240"/>
        <w:rPr>
          <w:rFonts w:ascii="Arial" w:hAnsi="Arial" w:cs="Arial"/>
          <w:sz w:val="22"/>
          <w:szCs w:val="22"/>
        </w:rPr>
      </w:pPr>
      <w:r w:rsidRPr="00D73B87">
        <w:rPr>
          <w:rFonts w:ascii="Arial" w:hAnsi="Arial" w:cs="Arial"/>
          <w:sz w:val="22"/>
          <w:szCs w:val="22"/>
        </w:rPr>
        <w:t>[…]</w:t>
      </w:r>
    </w:p>
    <w:p w14:paraId="50DC16B9" w14:textId="6F81D0BB" w:rsidR="00487C36" w:rsidRPr="00D73B87" w:rsidRDefault="00F23DE3" w:rsidP="00F13B5E">
      <w:pPr>
        <w:pStyle w:val="Endofdocument-Annex"/>
        <w:spacing w:before="720"/>
      </w:pPr>
      <w:r w:rsidRPr="00D73B87">
        <w:t>[</w:t>
      </w:r>
      <w:r w:rsidR="00FB0E63">
        <w:rPr>
          <w:lang w:val="ru-RU"/>
        </w:rPr>
        <w:t>Конец приложения и документа</w:t>
      </w:r>
      <w:r w:rsidRPr="00D73B87">
        <w:t>]</w:t>
      </w:r>
    </w:p>
    <w:sectPr w:rsidR="00487C36" w:rsidRPr="00D73B87" w:rsidSect="003A00C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45D09" w16cid:durableId="21167B74"/>
  <w16cid:commentId w16cid:paraId="050C9ABB" w16cid:durableId="2116B130"/>
  <w16cid:commentId w16cid:paraId="1ADC26B9" w16cid:durableId="2116BD90"/>
  <w16cid:commentId w16cid:paraId="5725E885" w16cid:durableId="21167B79"/>
  <w16cid:commentId w16cid:paraId="636F1E51" w16cid:durableId="2116BD64"/>
  <w16cid:commentId w16cid:paraId="64562AD4" w16cid:durableId="21167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388E4" w14:textId="77777777" w:rsidR="00273EC1" w:rsidRDefault="00273EC1">
      <w:r>
        <w:separator/>
      </w:r>
    </w:p>
  </w:endnote>
  <w:endnote w:type="continuationSeparator" w:id="0">
    <w:p w14:paraId="62951981" w14:textId="77777777" w:rsidR="00273EC1" w:rsidRDefault="00273EC1" w:rsidP="003B38C1">
      <w:r>
        <w:separator/>
      </w:r>
    </w:p>
    <w:p w14:paraId="0D004F19" w14:textId="77777777" w:rsidR="00273EC1" w:rsidRPr="003B38C1" w:rsidRDefault="00273EC1" w:rsidP="003B38C1">
      <w:pPr>
        <w:spacing w:after="60"/>
        <w:rPr>
          <w:sz w:val="17"/>
        </w:rPr>
      </w:pPr>
      <w:r>
        <w:rPr>
          <w:sz w:val="17"/>
        </w:rPr>
        <w:t>[Endnote continued from previous page]</w:t>
      </w:r>
    </w:p>
  </w:endnote>
  <w:endnote w:type="continuationNotice" w:id="1">
    <w:p w14:paraId="3FD844CC" w14:textId="77777777" w:rsidR="00273EC1" w:rsidRPr="003B38C1" w:rsidRDefault="00273EC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023F" w14:textId="0A29A8EE" w:rsidR="005A2F12" w:rsidRDefault="005A2F12" w:rsidP="0086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DA96" w14:textId="09709EBA" w:rsidR="005A2F12" w:rsidRDefault="005A2F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825B" w14:textId="4085EEC8" w:rsidR="005A2F12" w:rsidRDefault="005A2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7BEEF" w14:textId="77777777" w:rsidR="00273EC1" w:rsidRDefault="00273EC1">
      <w:r>
        <w:separator/>
      </w:r>
    </w:p>
  </w:footnote>
  <w:footnote w:type="continuationSeparator" w:id="0">
    <w:p w14:paraId="596367F9" w14:textId="77777777" w:rsidR="00273EC1" w:rsidRDefault="00273EC1" w:rsidP="008B60B2">
      <w:r>
        <w:separator/>
      </w:r>
    </w:p>
    <w:p w14:paraId="5598A4F5" w14:textId="77777777" w:rsidR="00273EC1" w:rsidRPr="00ED77FB" w:rsidRDefault="00273EC1" w:rsidP="008B60B2">
      <w:pPr>
        <w:spacing w:after="60"/>
        <w:rPr>
          <w:sz w:val="17"/>
          <w:szCs w:val="17"/>
        </w:rPr>
      </w:pPr>
      <w:r w:rsidRPr="00ED77FB">
        <w:rPr>
          <w:sz w:val="17"/>
          <w:szCs w:val="17"/>
        </w:rPr>
        <w:t>[Footnote continued from previous page]</w:t>
      </w:r>
    </w:p>
  </w:footnote>
  <w:footnote w:type="continuationNotice" w:id="1">
    <w:p w14:paraId="19C320E9" w14:textId="77777777" w:rsidR="00273EC1" w:rsidRPr="00ED77FB" w:rsidRDefault="00273EC1" w:rsidP="008B60B2">
      <w:pPr>
        <w:spacing w:before="60"/>
        <w:jc w:val="right"/>
        <w:rPr>
          <w:sz w:val="17"/>
          <w:szCs w:val="17"/>
        </w:rPr>
      </w:pPr>
      <w:r w:rsidRPr="00ED77FB">
        <w:rPr>
          <w:sz w:val="17"/>
          <w:szCs w:val="17"/>
        </w:rPr>
        <w:t>[Footnote continued on next page]</w:t>
      </w:r>
    </w:p>
  </w:footnote>
  <w:footnote w:id="2">
    <w:p w14:paraId="4F8291D7" w14:textId="05CCA364" w:rsidR="005A2F12" w:rsidRPr="001B4A88" w:rsidRDefault="005A2F12" w:rsidP="001B4A88">
      <w:pPr>
        <w:pStyle w:val="FootnoteText"/>
        <w:ind w:left="567" w:hanging="567"/>
        <w:rPr>
          <w:lang w:val="ru-RU"/>
        </w:rPr>
      </w:pPr>
      <w:r>
        <w:rPr>
          <w:rStyle w:val="FootnoteReference"/>
        </w:rPr>
        <w:footnoteRef/>
      </w:r>
      <w:r w:rsidRPr="001B4A88">
        <w:rPr>
          <w:lang w:val="ru-RU"/>
        </w:rPr>
        <w:tab/>
      </w:r>
      <w:r>
        <w:rPr>
          <w:lang w:val="ru-RU"/>
        </w:rPr>
        <w:t>А</w:t>
      </w:r>
      <w:r w:rsidRPr="001B4A88">
        <w:rPr>
          <w:lang w:val="ru-RU"/>
        </w:rPr>
        <w:t xml:space="preserve"> </w:t>
      </w:r>
      <w:r>
        <w:rPr>
          <w:lang w:val="ru-RU"/>
        </w:rPr>
        <w:t>также</w:t>
      </w:r>
      <w:r w:rsidRPr="001B4A88">
        <w:rPr>
          <w:lang w:val="ru-RU"/>
        </w:rPr>
        <w:t xml:space="preserve"> </w:t>
      </w:r>
      <w:r>
        <w:rPr>
          <w:lang w:val="ru-RU"/>
        </w:rPr>
        <w:t>в</w:t>
      </w:r>
      <w:r w:rsidRPr="001B4A88">
        <w:rPr>
          <w:lang w:val="ru-RU"/>
        </w:rPr>
        <w:t xml:space="preserve"> </w:t>
      </w:r>
      <w:r>
        <w:rPr>
          <w:lang w:val="ru-RU"/>
        </w:rPr>
        <w:t>том</w:t>
      </w:r>
      <w:r w:rsidRPr="001B4A88">
        <w:rPr>
          <w:lang w:val="ru-RU"/>
        </w:rPr>
        <w:t xml:space="preserve"> </w:t>
      </w:r>
      <w:r>
        <w:rPr>
          <w:lang w:val="ru-RU"/>
        </w:rPr>
        <w:t>случае</w:t>
      </w:r>
      <w:r w:rsidRPr="001B4A88">
        <w:rPr>
          <w:lang w:val="ru-RU"/>
        </w:rPr>
        <w:t xml:space="preserve">, </w:t>
      </w:r>
      <w:r>
        <w:rPr>
          <w:lang w:val="ru-RU"/>
        </w:rPr>
        <w:t>если</w:t>
      </w:r>
      <w:r w:rsidRPr="001B4A88">
        <w:rPr>
          <w:lang w:val="ru-RU"/>
        </w:rPr>
        <w:t xml:space="preserve"> </w:t>
      </w:r>
      <w:r>
        <w:rPr>
          <w:lang w:val="ru-RU"/>
        </w:rPr>
        <w:t>договаривающаяся</w:t>
      </w:r>
      <w:r w:rsidRPr="001B4A88">
        <w:rPr>
          <w:lang w:val="ru-RU"/>
        </w:rPr>
        <w:t xml:space="preserve"> </w:t>
      </w:r>
      <w:r>
        <w:rPr>
          <w:lang w:val="ru-RU"/>
        </w:rPr>
        <w:t>сторона</w:t>
      </w:r>
      <w:r w:rsidRPr="001B4A88">
        <w:rPr>
          <w:lang w:val="ru-RU"/>
        </w:rPr>
        <w:t xml:space="preserve"> в соответствии со статьей 11(1)(</w:t>
      </w:r>
      <w:r>
        <w:t>a</w:t>
      </w:r>
      <w:r w:rsidRPr="001B4A88">
        <w:rPr>
          <w:lang w:val="ru-RU"/>
        </w:rPr>
        <w:t xml:space="preserve">) </w:t>
      </w:r>
      <w:r>
        <w:rPr>
          <w:lang w:val="ru-RU"/>
        </w:rPr>
        <w:t>сделала</w:t>
      </w:r>
      <w:r w:rsidRPr="001B4A88">
        <w:rPr>
          <w:lang w:val="ru-RU"/>
        </w:rPr>
        <w:t xml:space="preserve"> </w:t>
      </w:r>
      <w:r>
        <w:rPr>
          <w:lang w:val="ru-RU"/>
        </w:rPr>
        <w:t>заявление</w:t>
      </w:r>
      <w:r w:rsidRPr="001B4A88">
        <w:rPr>
          <w:lang w:val="ru-RU"/>
        </w:rPr>
        <w:t xml:space="preserve"> </w:t>
      </w:r>
      <w:r>
        <w:rPr>
          <w:lang w:val="ru-RU"/>
        </w:rPr>
        <w:t>о</w:t>
      </w:r>
      <w:r w:rsidRPr="001B4A88">
        <w:rPr>
          <w:lang w:val="ru-RU"/>
        </w:rPr>
        <w:t xml:space="preserve"> </w:t>
      </w:r>
      <w:r>
        <w:rPr>
          <w:lang w:val="ru-RU"/>
        </w:rPr>
        <w:t>сроке</w:t>
      </w:r>
      <w:r w:rsidRPr="001B4A88">
        <w:rPr>
          <w:lang w:val="ru-RU"/>
        </w:rPr>
        <w:t xml:space="preserve"> </w:t>
      </w:r>
      <w:r>
        <w:rPr>
          <w:lang w:val="ru-RU"/>
        </w:rPr>
        <w:t>продолжительностью</w:t>
      </w:r>
      <w:r w:rsidRPr="001B4A88">
        <w:rPr>
          <w:lang w:val="ru-RU"/>
        </w:rPr>
        <w:t xml:space="preserve"> </w:t>
      </w:r>
      <w:r>
        <w:rPr>
          <w:lang w:val="ru-RU"/>
        </w:rPr>
        <w:t>в</w:t>
      </w:r>
      <w:r w:rsidRPr="001B4A88">
        <w:rPr>
          <w:lang w:val="ru-RU"/>
        </w:rPr>
        <w:t xml:space="preserve"> </w:t>
      </w:r>
      <w:r>
        <w:rPr>
          <w:lang w:val="ru-RU"/>
        </w:rPr>
        <w:t>шесть</w:t>
      </w:r>
      <w:r w:rsidRPr="001B4A88">
        <w:rPr>
          <w:lang w:val="ru-RU"/>
        </w:rPr>
        <w:t xml:space="preserve"> </w:t>
      </w:r>
      <w:r>
        <w:rPr>
          <w:lang w:val="ru-RU"/>
        </w:rPr>
        <w:t>месяцев</w:t>
      </w:r>
      <w:r w:rsidRPr="001B4A88">
        <w:rPr>
          <w:lang w:val="ru-RU"/>
        </w:rPr>
        <w:t xml:space="preserve"> </w:t>
      </w:r>
      <w:r>
        <w:rPr>
          <w:lang w:val="ru-RU"/>
        </w:rPr>
        <w:t>или</w:t>
      </w:r>
      <w:r w:rsidRPr="001B4A88">
        <w:rPr>
          <w:lang w:val="ru-RU"/>
        </w:rPr>
        <w:t xml:space="preserve"> </w:t>
      </w:r>
      <w:r>
        <w:rPr>
          <w:lang w:val="ru-RU"/>
        </w:rPr>
        <w:t>менее</w:t>
      </w:r>
      <w:r w:rsidRPr="001B4A88">
        <w:rPr>
          <w:lang w:val="ru-RU"/>
        </w:rPr>
        <w:t>.</w:t>
      </w:r>
    </w:p>
  </w:footnote>
  <w:footnote w:id="3">
    <w:p w14:paraId="75A41371" w14:textId="6FBB7672" w:rsidR="005A2F12" w:rsidRPr="00B400A0" w:rsidRDefault="005A2F12" w:rsidP="009D556B">
      <w:pPr>
        <w:pStyle w:val="FootnoteText"/>
        <w:ind w:left="567" w:hanging="567"/>
        <w:rPr>
          <w:lang w:val="ru-RU"/>
        </w:rPr>
      </w:pPr>
      <w:r>
        <w:rPr>
          <w:rStyle w:val="FootnoteReference"/>
        </w:rPr>
        <w:footnoteRef/>
      </w:r>
      <w:r w:rsidRPr="00B400A0">
        <w:rPr>
          <w:lang w:val="ru-RU"/>
        </w:rPr>
        <w:tab/>
      </w:r>
      <w:r>
        <w:rPr>
          <w:lang w:val="ru-RU"/>
        </w:rPr>
        <w:t>См</w:t>
      </w:r>
      <w:r w:rsidRPr="00B400A0">
        <w:rPr>
          <w:lang w:val="ru-RU"/>
        </w:rPr>
        <w:t xml:space="preserve">. </w:t>
      </w:r>
      <w:r>
        <w:rPr>
          <w:lang w:val="ru-RU"/>
        </w:rPr>
        <w:t>документ</w:t>
      </w:r>
      <w:r w:rsidRPr="00B400A0">
        <w:rPr>
          <w:lang w:val="ru-RU"/>
        </w:rPr>
        <w:t xml:space="preserve"> </w:t>
      </w:r>
      <w:r>
        <w:t>H</w:t>
      </w:r>
      <w:r w:rsidRPr="00B400A0">
        <w:rPr>
          <w:lang w:val="ru-RU"/>
        </w:rPr>
        <w:t>/</w:t>
      </w:r>
      <w:r>
        <w:t>CE</w:t>
      </w:r>
      <w:r w:rsidRPr="00B400A0">
        <w:rPr>
          <w:lang w:val="ru-RU"/>
        </w:rPr>
        <w:t>/</w:t>
      </w:r>
      <w:r>
        <w:t>VII</w:t>
      </w:r>
      <w:r w:rsidRPr="00B400A0">
        <w:rPr>
          <w:lang w:val="ru-RU"/>
        </w:rPr>
        <w:t xml:space="preserve">/3, </w:t>
      </w:r>
      <w:r>
        <w:rPr>
          <w:lang w:val="ru-RU"/>
        </w:rPr>
        <w:t>Примечания</w:t>
      </w:r>
      <w:r w:rsidRPr="00B400A0">
        <w:rPr>
          <w:lang w:val="ru-RU"/>
        </w:rPr>
        <w:t xml:space="preserve"> </w:t>
      </w:r>
      <w:r>
        <w:rPr>
          <w:lang w:val="ru-RU"/>
        </w:rPr>
        <w:t>к</w:t>
      </w:r>
      <w:r w:rsidRPr="00B400A0">
        <w:rPr>
          <w:lang w:val="ru-RU"/>
        </w:rPr>
        <w:t xml:space="preserve"> </w:t>
      </w:r>
      <w:r>
        <w:rPr>
          <w:lang w:val="ru-RU"/>
        </w:rPr>
        <w:t>статье</w:t>
      </w:r>
      <w:r>
        <w:t> </w:t>
      </w:r>
      <w:r w:rsidRPr="00B400A0">
        <w:rPr>
          <w:lang w:val="ru-RU"/>
        </w:rPr>
        <w:t>7 (</w:t>
      </w:r>
      <w:r>
        <w:rPr>
          <w:lang w:val="ru-RU"/>
        </w:rPr>
        <w:t>пункт</w:t>
      </w:r>
      <w:r>
        <w:t> </w:t>
      </w:r>
      <w:r w:rsidRPr="00B400A0">
        <w:rPr>
          <w:lang w:val="ru-RU"/>
        </w:rPr>
        <w:t xml:space="preserve">7.06), </w:t>
      </w:r>
      <w:r>
        <w:rPr>
          <w:lang w:val="ru-RU"/>
        </w:rPr>
        <w:t>и документ</w:t>
      </w:r>
      <w:r w:rsidRPr="00B400A0">
        <w:rPr>
          <w:lang w:val="ru-RU"/>
        </w:rPr>
        <w:t xml:space="preserve"> </w:t>
      </w:r>
      <w:r>
        <w:t>H</w:t>
      </w:r>
      <w:r w:rsidRPr="00B400A0">
        <w:rPr>
          <w:lang w:val="ru-RU"/>
        </w:rPr>
        <w:t>/</w:t>
      </w:r>
      <w:r>
        <w:t>DC</w:t>
      </w:r>
      <w:r w:rsidRPr="00B400A0">
        <w:rPr>
          <w:lang w:val="ru-RU"/>
        </w:rPr>
        <w:t xml:space="preserve">/6, </w:t>
      </w:r>
      <w:r>
        <w:rPr>
          <w:lang w:val="ru-RU"/>
        </w:rPr>
        <w:t>Примечания к правилу</w:t>
      </w:r>
      <w:r>
        <w:t> </w:t>
      </w:r>
      <w:r w:rsidRPr="00B400A0">
        <w:rPr>
          <w:lang w:val="ru-RU"/>
        </w:rPr>
        <w:t>17 (</w:t>
      </w:r>
      <w:r>
        <w:rPr>
          <w:lang w:val="ru-RU"/>
        </w:rPr>
        <w:t>пункт</w:t>
      </w:r>
      <w:r>
        <w:t> R</w:t>
      </w:r>
      <w:r w:rsidRPr="00B400A0">
        <w:rPr>
          <w:lang w:val="ru-RU"/>
        </w:rPr>
        <w:t>17.01).</w:t>
      </w:r>
    </w:p>
  </w:footnote>
  <w:footnote w:id="4">
    <w:p w14:paraId="328AD8F4" w14:textId="74D9645B" w:rsidR="005A2F12" w:rsidRPr="00B400A0" w:rsidRDefault="005A2F12" w:rsidP="009D556B">
      <w:pPr>
        <w:pStyle w:val="FootnoteText"/>
        <w:ind w:left="567" w:hanging="567"/>
        <w:rPr>
          <w:lang w:val="ru-RU"/>
        </w:rPr>
      </w:pPr>
      <w:r>
        <w:rPr>
          <w:rStyle w:val="FootnoteReference"/>
        </w:rPr>
        <w:footnoteRef/>
      </w:r>
      <w:r w:rsidRPr="00B400A0">
        <w:rPr>
          <w:lang w:val="ru-RU"/>
        </w:rPr>
        <w:tab/>
      </w:r>
      <w:r>
        <w:rPr>
          <w:lang w:val="ru-RU"/>
        </w:rPr>
        <w:t>См</w:t>
      </w:r>
      <w:r w:rsidRPr="00B400A0">
        <w:rPr>
          <w:lang w:val="ru-RU"/>
        </w:rPr>
        <w:t xml:space="preserve">. </w:t>
      </w:r>
      <w:r>
        <w:rPr>
          <w:lang w:val="ru-RU"/>
        </w:rPr>
        <w:t>документ</w:t>
      </w:r>
      <w:r w:rsidRPr="00B400A0">
        <w:rPr>
          <w:lang w:val="ru-RU"/>
        </w:rPr>
        <w:t xml:space="preserve"> </w:t>
      </w:r>
      <w:r w:rsidRPr="005C20FE">
        <w:t>H</w:t>
      </w:r>
      <w:r w:rsidRPr="00B400A0">
        <w:rPr>
          <w:lang w:val="ru-RU"/>
        </w:rPr>
        <w:t>/</w:t>
      </w:r>
      <w:r>
        <w:t>DC</w:t>
      </w:r>
      <w:r w:rsidRPr="00B400A0">
        <w:rPr>
          <w:lang w:val="ru-RU"/>
        </w:rPr>
        <w:t xml:space="preserve">/6, </w:t>
      </w:r>
      <w:r>
        <w:rPr>
          <w:lang w:val="ru-RU"/>
        </w:rPr>
        <w:t>Примечание к правилу</w:t>
      </w:r>
      <w:r w:rsidRPr="00B400A0">
        <w:rPr>
          <w:lang w:val="ru-RU"/>
        </w:rPr>
        <w:t xml:space="preserve"> 17 (</w:t>
      </w:r>
      <w:r>
        <w:rPr>
          <w:lang w:val="ru-RU"/>
        </w:rPr>
        <w:t>пункт</w:t>
      </w:r>
      <w:r>
        <w:t> R</w:t>
      </w:r>
      <w:r w:rsidRPr="00B400A0">
        <w:rPr>
          <w:lang w:val="ru-RU"/>
        </w:rPr>
        <w:t>17.01).</w:t>
      </w:r>
    </w:p>
  </w:footnote>
  <w:footnote w:id="5">
    <w:p w14:paraId="13B1C8B5" w14:textId="5A72AE3B" w:rsidR="005A2F12" w:rsidRPr="00621262" w:rsidRDefault="005A2F12" w:rsidP="009D556B">
      <w:pPr>
        <w:pStyle w:val="ONUME"/>
        <w:numPr>
          <w:ilvl w:val="0"/>
          <w:numId w:val="0"/>
        </w:numPr>
        <w:ind w:left="567" w:hanging="567"/>
        <w:rPr>
          <w:lang w:val="ru-RU"/>
        </w:rPr>
      </w:pPr>
      <w:r w:rsidRPr="008E31E8">
        <w:rPr>
          <w:rStyle w:val="FootnoteReference"/>
          <w:sz w:val="18"/>
        </w:rPr>
        <w:footnoteRef/>
      </w:r>
      <w:r w:rsidRPr="00621262">
        <w:rPr>
          <w:lang w:val="ru-RU"/>
        </w:rPr>
        <w:tab/>
      </w:r>
      <w:r>
        <w:rPr>
          <w:sz w:val="18"/>
          <w:lang w:val="ru-RU"/>
        </w:rPr>
        <w:t>В</w:t>
      </w:r>
      <w:r w:rsidRPr="00621262">
        <w:rPr>
          <w:sz w:val="18"/>
          <w:lang w:val="ru-RU"/>
        </w:rPr>
        <w:t xml:space="preserve"> </w:t>
      </w:r>
      <w:r>
        <w:rPr>
          <w:sz w:val="18"/>
          <w:lang w:val="ru-RU"/>
        </w:rPr>
        <w:t>статье</w:t>
      </w:r>
      <w:r>
        <w:rPr>
          <w:sz w:val="18"/>
        </w:rPr>
        <w:t> </w:t>
      </w:r>
      <w:r w:rsidRPr="00621262">
        <w:rPr>
          <w:sz w:val="18"/>
          <w:lang w:val="ru-RU"/>
        </w:rPr>
        <w:t>10(2)(</w:t>
      </w:r>
      <w:r w:rsidRPr="008E31E8">
        <w:rPr>
          <w:sz w:val="18"/>
        </w:rPr>
        <w:t>b</w:t>
      </w:r>
      <w:r w:rsidRPr="00621262">
        <w:rPr>
          <w:sz w:val="18"/>
          <w:lang w:val="ru-RU"/>
        </w:rPr>
        <w:t xml:space="preserve">) </w:t>
      </w:r>
      <w:r>
        <w:rPr>
          <w:sz w:val="18"/>
          <w:lang w:val="ru-RU"/>
        </w:rPr>
        <w:t>Акта</w:t>
      </w:r>
      <w:r w:rsidRPr="00621262">
        <w:rPr>
          <w:sz w:val="18"/>
          <w:lang w:val="ru-RU"/>
        </w:rPr>
        <w:t xml:space="preserve"> 19999 </w:t>
      </w:r>
      <w:r>
        <w:rPr>
          <w:sz w:val="18"/>
          <w:lang w:val="ru-RU"/>
        </w:rPr>
        <w:t>г</w:t>
      </w:r>
      <w:r w:rsidRPr="00621262">
        <w:rPr>
          <w:sz w:val="18"/>
          <w:lang w:val="ru-RU"/>
        </w:rPr>
        <w:t xml:space="preserve">. </w:t>
      </w:r>
      <w:r>
        <w:rPr>
          <w:sz w:val="18"/>
          <w:lang w:val="ru-RU"/>
        </w:rPr>
        <w:t>предусмотрено</w:t>
      </w:r>
      <w:r w:rsidRPr="00621262">
        <w:rPr>
          <w:sz w:val="18"/>
          <w:lang w:val="ru-RU"/>
        </w:rPr>
        <w:t xml:space="preserve">, </w:t>
      </w:r>
      <w:r>
        <w:rPr>
          <w:sz w:val="18"/>
          <w:lang w:val="ru-RU"/>
        </w:rPr>
        <w:t>что, е</w:t>
      </w:r>
      <w:r w:rsidRPr="00621262">
        <w:rPr>
          <w:sz w:val="18"/>
          <w:lang w:val="ru-RU"/>
        </w:rPr>
        <w:t xml:space="preserve">сли на дату ее получения Международным бюро международная заявка содержит нарушение, которое связано со статьей 5(2), датой международной регистрации считается дата, на которую Международное бюро получило исправление такого нарушения, или дата подачи международной заявки, в зависимости от того, какая из дат является более поздней.  </w:t>
      </w:r>
      <w:r>
        <w:rPr>
          <w:sz w:val="18"/>
          <w:lang w:val="ru-RU"/>
        </w:rPr>
        <w:t>В</w:t>
      </w:r>
      <w:r w:rsidRPr="00621262">
        <w:rPr>
          <w:sz w:val="18"/>
          <w:lang w:val="ru-RU"/>
        </w:rPr>
        <w:t xml:space="preserve"> </w:t>
      </w:r>
      <w:r>
        <w:rPr>
          <w:sz w:val="18"/>
          <w:lang w:val="ru-RU"/>
        </w:rPr>
        <w:t>ином</w:t>
      </w:r>
      <w:r w:rsidRPr="00621262">
        <w:rPr>
          <w:sz w:val="18"/>
          <w:lang w:val="ru-RU"/>
        </w:rPr>
        <w:t xml:space="preserve"> </w:t>
      </w:r>
      <w:r>
        <w:rPr>
          <w:sz w:val="18"/>
          <w:lang w:val="ru-RU"/>
        </w:rPr>
        <w:t>случае</w:t>
      </w:r>
      <w:r w:rsidRPr="00621262">
        <w:rPr>
          <w:sz w:val="18"/>
          <w:lang w:val="ru-RU"/>
        </w:rPr>
        <w:t xml:space="preserve"> датой международной регистрации считается дата подачи международной заявки (</w:t>
      </w:r>
      <w:r>
        <w:rPr>
          <w:sz w:val="18"/>
          <w:lang w:val="ru-RU"/>
        </w:rPr>
        <w:t>статья</w:t>
      </w:r>
      <w:r>
        <w:rPr>
          <w:sz w:val="18"/>
        </w:rPr>
        <w:t> </w:t>
      </w:r>
      <w:r w:rsidRPr="00621262">
        <w:rPr>
          <w:sz w:val="18"/>
          <w:lang w:val="ru-RU"/>
        </w:rPr>
        <w:t>10(2)(</w:t>
      </w:r>
      <w:r w:rsidRPr="008E31E8">
        <w:rPr>
          <w:sz w:val="18"/>
        </w:rPr>
        <w:t>a</w:t>
      </w:r>
      <w:r w:rsidRPr="00621262">
        <w:rPr>
          <w:sz w:val="18"/>
          <w:lang w:val="ru-RU"/>
        </w:rPr>
        <w:t xml:space="preserve">) </w:t>
      </w:r>
      <w:r>
        <w:rPr>
          <w:sz w:val="18"/>
          <w:lang w:val="ru-RU"/>
        </w:rPr>
        <w:t>Акта 1999 г.</w:t>
      </w:r>
      <w:r w:rsidRPr="00621262">
        <w:rPr>
          <w:sz w:val="18"/>
          <w:lang w:val="ru-RU"/>
        </w:rPr>
        <w:t>).</w:t>
      </w:r>
    </w:p>
  </w:footnote>
  <w:footnote w:id="6">
    <w:p w14:paraId="266D86D8" w14:textId="6844FB95" w:rsidR="005A2F12" w:rsidRPr="00A92BF5" w:rsidRDefault="005A2F12" w:rsidP="00392E56">
      <w:pPr>
        <w:pStyle w:val="FootnoteText"/>
        <w:ind w:left="567" w:hanging="567"/>
        <w:jc w:val="both"/>
        <w:rPr>
          <w:lang w:val="ru-RU"/>
        </w:rPr>
      </w:pPr>
      <w:r>
        <w:rPr>
          <w:rStyle w:val="FootnoteReference"/>
        </w:rPr>
        <w:footnoteRef/>
      </w:r>
      <w:r w:rsidRPr="00392E56">
        <w:rPr>
          <w:lang w:val="ru-RU"/>
        </w:rPr>
        <w:t xml:space="preserve"> </w:t>
      </w:r>
      <w:r w:rsidRPr="00392E56">
        <w:rPr>
          <w:lang w:val="ru-RU"/>
        </w:rPr>
        <w:tab/>
      </w:r>
      <w:r>
        <w:rPr>
          <w:lang w:val="ru-RU"/>
        </w:rPr>
        <w:t xml:space="preserve">Максимальный срок отсрочки </w:t>
      </w:r>
      <w:r w:rsidR="006303AB">
        <w:rPr>
          <w:lang w:val="ru-RU"/>
        </w:rPr>
        <w:t>исчисля</w:t>
      </w:r>
      <w:r>
        <w:rPr>
          <w:lang w:val="ru-RU"/>
        </w:rPr>
        <w:t xml:space="preserve">ется </w:t>
      </w:r>
      <w:r w:rsidRPr="00392E56">
        <w:rPr>
          <w:lang w:val="ru-RU"/>
        </w:rPr>
        <w:t>с даты подачи или, в случае заявления притязания на приоритет, с даты приоритета соответствующей заявки</w:t>
      </w:r>
      <w:r>
        <w:rPr>
          <w:lang w:val="ru-RU"/>
        </w:rPr>
        <w:t>.</w:t>
      </w:r>
      <w:r w:rsidRPr="00392E56">
        <w:rPr>
          <w:lang w:val="ru-RU"/>
        </w:rPr>
        <w:t xml:space="preserve"> </w:t>
      </w:r>
      <w:r>
        <w:rPr>
          <w:lang w:val="ru-RU"/>
        </w:rPr>
        <w:t xml:space="preserve"> Однако</w:t>
      </w:r>
      <w:r w:rsidRPr="00A92BF5">
        <w:rPr>
          <w:lang w:val="ru-RU"/>
        </w:rPr>
        <w:t xml:space="preserve"> </w:t>
      </w:r>
      <w:r>
        <w:rPr>
          <w:lang w:val="ru-RU"/>
        </w:rPr>
        <w:t>для</w:t>
      </w:r>
      <w:r w:rsidRPr="00A92BF5">
        <w:rPr>
          <w:lang w:val="ru-RU"/>
        </w:rPr>
        <w:t xml:space="preserve"> </w:t>
      </w:r>
      <w:r>
        <w:rPr>
          <w:lang w:val="ru-RU"/>
        </w:rPr>
        <w:t>Сингапура</w:t>
      </w:r>
      <w:r w:rsidRPr="00A92BF5">
        <w:rPr>
          <w:lang w:val="ru-RU"/>
        </w:rPr>
        <w:t xml:space="preserve"> </w:t>
      </w:r>
      <w:r>
        <w:rPr>
          <w:lang w:val="ru-RU"/>
        </w:rPr>
        <w:t>и</w:t>
      </w:r>
      <w:r w:rsidRPr="00A92BF5">
        <w:rPr>
          <w:lang w:val="ru-RU"/>
        </w:rPr>
        <w:t xml:space="preserve"> </w:t>
      </w:r>
      <w:r>
        <w:rPr>
          <w:lang w:val="ru-RU"/>
        </w:rPr>
        <w:t>Соединенного</w:t>
      </w:r>
      <w:r w:rsidRPr="00A92BF5">
        <w:rPr>
          <w:lang w:val="ru-RU"/>
        </w:rPr>
        <w:t xml:space="preserve"> </w:t>
      </w:r>
      <w:r>
        <w:rPr>
          <w:lang w:val="ru-RU"/>
        </w:rPr>
        <w:t>Королевства</w:t>
      </w:r>
      <w:r w:rsidRPr="00A92BF5">
        <w:rPr>
          <w:lang w:val="ru-RU"/>
        </w:rPr>
        <w:t xml:space="preserve"> </w:t>
      </w:r>
      <w:r>
        <w:rPr>
          <w:lang w:val="ru-RU"/>
        </w:rPr>
        <w:t>м</w:t>
      </w:r>
      <w:r w:rsidRPr="00A92BF5">
        <w:rPr>
          <w:lang w:val="ru-RU"/>
        </w:rPr>
        <w:t>аксимальный срок отсрочки</w:t>
      </w:r>
      <w:r>
        <w:rPr>
          <w:lang w:val="ru-RU"/>
        </w:rPr>
        <w:t xml:space="preserve"> </w:t>
      </w:r>
      <w:r w:rsidRPr="00A92BF5">
        <w:rPr>
          <w:lang w:val="ru-RU"/>
        </w:rPr>
        <w:t>(</w:t>
      </w:r>
      <w:r>
        <w:rPr>
          <w:lang w:val="ru-RU"/>
        </w:rPr>
        <w:t>соответственно</w:t>
      </w:r>
      <w:r w:rsidRPr="00A92BF5">
        <w:rPr>
          <w:lang w:val="ru-RU"/>
        </w:rPr>
        <w:t xml:space="preserve"> 18 </w:t>
      </w:r>
      <w:r>
        <w:rPr>
          <w:lang w:val="ru-RU"/>
        </w:rPr>
        <w:t>и</w:t>
      </w:r>
      <w:r w:rsidRPr="00A92BF5">
        <w:rPr>
          <w:lang w:val="ru-RU"/>
        </w:rPr>
        <w:t xml:space="preserve"> 12 </w:t>
      </w:r>
      <w:r>
        <w:rPr>
          <w:lang w:val="ru-RU"/>
        </w:rPr>
        <w:t>месяцев</w:t>
      </w:r>
      <w:r w:rsidRPr="00A92BF5">
        <w:rPr>
          <w:lang w:val="ru-RU"/>
        </w:rPr>
        <w:t xml:space="preserve">) </w:t>
      </w:r>
      <w:r w:rsidR="006303AB">
        <w:rPr>
          <w:lang w:val="ru-RU"/>
        </w:rPr>
        <w:t>исчисля</w:t>
      </w:r>
      <w:r w:rsidRPr="00A92BF5">
        <w:rPr>
          <w:lang w:val="ru-RU"/>
        </w:rPr>
        <w:t>ется с даты подачи</w:t>
      </w:r>
      <w:r>
        <w:rPr>
          <w:lang w:val="ru-RU"/>
        </w:rPr>
        <w:t xml:space="preserve"> заявки даже </w:t>
      </w:r>
      <w:r w:rsidRPr="00A92BF5">
        <w:rPr>
          <w:lang w:val="ru-RU"/>
        </w:rPr>
        <w:t>в случае заявления притязания на приоритет</w:t>
      </w:r>
      <w:r>
        <w:rPr>
          <w:lang w:val="ru-RU"/>
        </w:rPr>
        <w:t>.</w:t>
      </w:r>
    </w:p>
  </w:footnote>
  <w:footnote w:id="7">
    <w:p w14:paraId="7BE72366" w14:textId="388332FA" w:rsidR="005A2F12" w:rsidRPr="00165DE7" w:rsidRDefault="005A2F12" w:rsidP="002A30DF">
      <w:pPr>
        <w:pStyle w:val="FootnoteText"/>
      </w:pPr>
      <w:r>
        <w:rPr>
          <w:rStyle w:val="FootnoteReference"/>
        </w:rPr>
        <w:footnoteRef/>
      </w:r>
      <w:r>
        <w:tab/>
      </w:r>
      <w:r>
        <w:rPr>
          <w:lang w:val="ru-RU"/>
        </w:rPr>
        <w:t>См</w:t>
      </w:r>
      <w:r w:rsidRPr="00982C7D">
        <w:t>.</w:t>
      </w:r>
      <w:r>
        <w:t xml:space="preserve"> Hague </w:t>
      </w:r>
      <w:r w:rsidRPr="00E808AE">
        <w:rPr>
          <w:lang w:val="en-GB"/>
        </w:rPr>
        <w:t>Yearly Review 2019.</w:t>
      </w:r>
    </w:p>
  </w:footnote>
  <w:footnote w:id="8">
    <w:p w14:paraId="326BFA41" w14:textId="7BCE73F6" w:rsidR="005A2F12" w:rsidRPr="007C49E2" w:rsidRDefault="005A2F12" w:rsidP="00E9230D">
      <w:pPr>
        <w:pStyle w:val="FootnoteText"/>
        <w:ind w:left="567" w:hanging="567"/>
      </w:pPr>
      <w:r>
        <w:rPr>
          <w:rStyle w:val="FootnoteReference"/>
        </w:rPr>
        <w:footnoteRef/>
      </w:r>
      <w:r>
        <w:tab/>
      </w:r>
      <w:r>
        <w:rPr>
          <w:lang w:val="ru-RU"/>
        </w:rPr>
        <w:t>См</w:t>
      </w:r>
      <w:r w:rsidRPr="00982C7D">
        <w:t>.</w:t>
      </w:r>
      <w:r>
        <w:t xml:space="preserve"> Hague </w:t>
      </w:r>
      <w:r w:rsidRPr="00E808AE">
        <w:rPr>
          <w:lang w:val="en-GB"/>
        </w:rPr>
        <w:t>Yearly Review 2019.</w:t>
      </w:r>
    </w:p>
  </w:footnote>
  <w:footnote w:id="9">
    <w:p w14:paraId="0642A25A" w14:textId="718A6AAE" w:rsidR="005A2F12" w:rsidRPr="007936B7" w:rsidRDefault="005A2F12" w:rsidP="00D57597">
      <w:pPr>
        <w:pStyle w:val="FootnoteText"/>
        <w:ind w:left="567" w:hanging="567"/>
        <w:rPr>
          <w:lang w:val="ru-RU"/>
        </w:rPr>
      </w:pPr>
      <w:r>
        <w:rPr>
          <w:rStyle w:val="FootnoteReference"/>
        </w:rPr>
        <w:footnoteRef/>
      </w:r>
      <w:r w:rsidRPr="007936B7">
        <w:rPr>
          <w:lang w:val="ru-RU"/>
        </w:rPr>
        <w:tab/>
      </w:r>
      <w:r>
        <w:rPr>
          <w:lang w:val="ru-RU"/>
        </w:rPr>
        <w:t>Статья</w:t>
      </w:r>
      <w:r w:rsidRPr="007936B7">
        <w:rPr>
          <w:lang w:val="ru-RU"/>
        </w:rPr>
        <w:t xml:space="preserve"> 14(3) </w:t>
      </w:r>
      <w:r>
        <w:rPr>
          <w:lang w:val="ru-RU"/>
        </w:rPr>
        <w:t>Акта</w:t>
      </w:r>
      <w:r w:rsidRPr="007936B7">
        <w:rPr>
          <w:lang w:val="ru-RU"/>
        </w:rPr>
        <w:t xml:space="preserve"> 1999 </w:t>
      </w:r>
      <w:r>
        <w:rPr>
          <w:lang w:val="ru-RU"/>
        </w:rPr>
        <w:t>г</w:t>
      </w:r>
      <w:r w:rsidRPr="007936B7">
        <w:rPr>
          <w:lang w:val="ru-RU"/>
        </w:rPr>
        <w:t xml:space="preserve">. </w:t>
      </w:r>
      <w:r>
        <w:rPr>
          <w:lang w:val="ru-RU"/>
        </w:rPr>
        <w:t>гласит</w:t>
      </w:r>
      <w:r w:rsidRPr="007936B7">
        <w:rPr>
          <w:lang w:val="ru-RU"/>
        </w:rPr>
        <w:t xml:space="preserve">, </w:t>
      </w:r>
      <w:r>
        <w:rPr>
          <w:lang w:val="ru-RU"/>
        </w:rPr>
        <w:t>что</w:t>
      </w:r>
      <w:r w:rsidRPr="007936B7">
        <w:rPr>
          <w:lang w:val="ru-RU"/>
        </w:rPr>
        <w:t xml:space="preserve"> </w:t>
      </w:r>
      <w:r>
        <w:rPr>
          <w:lang w:val="ru-RU"/>
        </w:rPr>
        <w:t>л</w:t>
      </w:r>
      <w:r w:rsidRPr="007936B7">
        <w:rPr>
          <w:lang w:val="ru-RU"/>
        </w:rPr>
        <w:t xml:space="preserve">юбая </w:t>
      </w:r>
      <w:r>
        <w:rPr>
          <w:lang w:val="ru-RU"/>
        </w:rPr>
        <w:t>д</w:t>
      </w:r>
      <w:r w:rsidRPr="007936B7">
        <w:rPr>
          <w:lang w:val="ru-RU"/>
        </w:rPr>
        <w:t xml:space="preserve">оговаривающаяся сторона, </w:t>
      </w:r>
      <w:r>
        <w:rPr>
          <w:lang w:val="ru-RU"/>
        </w:rPr>
        <w:t>в</w:t>
      </w:r>
      <w:r w:rsidRPr="007936B7">
        <w:rPr>
          <w:lang w:val="ru-RU"/>
        </w:rPr>
        <w:t xml:space="preserve">едомство которой является </w:t>
      </w:r>
      <w:r>
        <w:rPr>
          <w:lang w:val="ru-RU"/>
        </w:rPr>
        <w:t>в</w:t>
      </w:r>
      <w:r w:rsidRPr="007936B7">
        <w:rPr>
          <w:lang w:val="ru-RU"/>
        </w:rPr>
        <w:t xml:space="preserve">едомством, проводящим экспертизу, может в заявлении, направленном Генеральному директору, уведомить его о том, что, если она является </w:t>
      </w:r>
      <w:r>
        <w:rPr>
          <w:lang w:val="ru-RU"/>
        </w:rPr>
        <w:t>д</w:t>
      </w:r>
      <w:r w:rsidRPr="007936B7">
        <w:rPr>
          <w:lang w:val="ru-RU"/>
        </w:rPr>
        <w:t xml:space="preserve">оговаривающейся стороной заявителя, указание этой </w:t>
      </w:r>
      <w:r>
        <w:rPr>
          <w:lang w:val="ru-RU"/>
        </w:rPr>
        <w:t>д</w:t>
      </w:r>
      <w:r w:rsidRPr="007936B7">
        <w:rPr>
          <w:lang w:val="ru-RU"/>
        </w:rPr>
        <w:t>оговаривающейся стороны в международной регистрации не имеет действия.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2942" w14:textId="24F541E3" w:rsidR="005A2F12" w:rsidRPr="00B94955" w:rsidRDefault="005A2F12" w:rsidP="00861B88">
    <w:pPr>
      <w:jc w:val="right"/>
      <w:rPr>
        <w:lang w:val="fr-CH"/>
      </w:rPr>
    </w:pPr>
    <w:r w:rsidRPr="006A58EF">
      <w:rPr>
        <w:lang w:val="pt-PT"/>
      </w:rPr>
      <w:t>H/LD/WG/</w:t>
    </w:r>
    <w:r>
      <w:rPr>
        <w:lang w:val="pt-PT"/>
      </w:rPr>
      <w:t>8</w:t>
    </w:r>
    <w:r>
      <w:rPr>
        <w:lang w:val="fr-CH"/>
      </w:rPr>
      <w:t>/6</w:t>
    </w:r>
  </w:p>
  <w:p w14:paraId="03CE98EE" w14:textId="61B167AA" w:rsidR="005A2F12" w:rsidRPr="006A58EF" w:rsidRDefault="005A2F12" w:rsidP="00861B88">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Pr>
        <w:noProof/>
        <w:lang w:val="pt-PT"/>
      </w:rPr>
      <w:t>1</w:t>
    </w:r>
    <w:r>
      <w:fldChar w:fldCharType="end"/>
    </w:r>
  </w:p>
  <w:p w14:paraId="27CD8EAC" w14:textId="7E32A767" w:rsidR="005A2F12" w:rsidRDefault="005A2F12" w:rsidP="00861B88">
    <w:pPr>
      <w:jc w:val="right"/>
    </w:pPr>
  </w:p>
  <w:p w14:paraId="784D26AE" w14:textId="77777777" w:rsidR="005A2F12" w:rsidRPr="00F46F3F" w:rsidRDefault="005A2F12" w:rsidP="00861B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56EB" w14:textId="61080F63" w:rsidR="005A2F12" w:rsidRPr="006A58EF" w:rsidRDefault="005A2F12" w:rsidP="00477D6B">
    <w:pPr>
      <w:jc w:val="right"/>
      <w:rPr>
        <w:lang w:val="pt-PT"/>
      </w:rPr>
    </w:pPr>
    <w:r w:rsidRPr="006A58EF">
      <w:rPr>
        <w:lang w:val="pt-PT"/>
      </w:rPr>
      <w:t>H/LD/WG/</w:t>
    </w:r>
    <w:r>
      <w:rPr>
        <w:lang w:val="pt-PT"/>
      </w:rPr>
      <w:t>8/6</w:t>
    </w:r>
  </w:p>
  <w:p w14:paraId="4F3A459E" w14:textId="7B99D791" w:rsidR="005A2F12" w:rsidRPr="006A58EF" w:rsidRDefault="00FB0E63" w:rsidP="00477D6B">
    <w:pPr>
      <w:jc w:val="right"/>
      <w:rPr>
        <w:lang w:val="pt-PT"/>
      </w:rPr>
    </w:pPr>
    <w:r>
      <w:rPr>
        <w:lang w:val="ru-RU"/>
      </w:rPr>
      <w:t>стр</w:t>
    </w:r>
    <w:r w:rsidRPr="00FB0E63">
      <w:t>.</w:t>
    </w:r>
    <w:r w:rsidR="005A2F12" w:rsidRPr="006A58EF">
      <w:rPr>
        <w:lang w:val="pt-PT"/>
      </w:rPr>
      <w:t xml:space="preserve"> </w:t>
    </w:r>
    <w:r w:rsidR="005A2F12">
      <w:fldChar w:fldCharType="begin"/>
    </w:r>
    <w:r w:rsidR="005A2F12" w:rsidRPr="006A58EF">
      <w:rPr>
        <w:lang w:val="pt-PT"/>
      </w:rPr>
      <w:instrText xml:space="preserve"> PAGE  \* MERGEFORMAT </w:instrText>
    </w:r>
    <w:r w:rsidR="005A2F12">
      <w:fldChar w:fldCharType="separate"/>
    </w:r>
    <w:r w:rsidR="00D41C19">
      <w:rPr>
        <w:noProof/>
        <w:lang w:val="pt-PT"/>
      </w:rPr>
      <w:t>3</w:t>
    </w:r>
    <w:r w:rsidR="005A2F12">
      <w:fldChar w:fldCharType="end"/>
    </w:r>
  </w:p>
  <w:p w14:paraId="098DACD9" w14:textId="21C4D622" w:rsidR="005A2F12" w:rsidRDefault="005A2F12" w:rsidP="00477D6B">
    <w:pPr>
      <w:jc w:val="right"/>
    </w:pPr>
  </w:p>
  <w:p w14:paraId="1757A0AF" w14:textId="77777777" w:rsidR="005A2F12" w:rsidRPr="00F46F3F" w:rsidRDefault="005A2F1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7DF8" w14:textId="77777777" w:rsidR="005A2F12" w:rsidRPr="00D41C19" w:rsidRDefault="005A2F12" w:rsidP="00861B88">
    <w:pPr>
      <w:jc w:val="right"/>
      <w:rPr>
        <w:lang w:val="pt-PT"/>
      </w:rPr>
    </w:pPr>
    <w:r w:rsidRPr="00D41C19">
      <w:rPr>
        <w:lang w:val="pt-PT"/>
      </w:rPr>
      <w:t>H/LD/WG/6/2</w:t>
    </w:r>
  </w:p>
  <w:p w14:paraId="6D8E90BF" w14:textId="2A551018" w:rsidR="005A2F12" w:rsidRPr="00D41C19" w:rsidRDefault="005A2F12" w:rsidP="00861B88">
    <w:pPr>
      <w:jc w:val="right"/>
      <w:rPr>
        <w:lang w:val="pt-PT"/>
      </w:rPr>
    </w:pPr>
    <w:r w:rsidRPr="00D41C19">
      <w:rPr>
        <w:lang w:val="pt-PT"/>
      </w:rPr>
      <w:t xml:space="preserve">Annex, page </w:t>
    </w:r>
    <w:r>
      <w:fldChar w:fldCharType="begin"/>
    </w:r>
    <w:r w:rsidRPr="00D41C19">
      <w:rPr>
        <w:lang w:val="pt-PT"/>
      </w:rPr>
      <w:instrText xml:space="preserve"> PAGE  \* MERGEFORMAT </w:instrText>
    </w:r>
    <w:r>
      <w:fldChar w:fldCharType="separate"/>
    </w:r>
    <w:r>
      <w:rPr>
        <w:noProof/>
        <w:lang w:val="pt-PT"/>
      </w:rPr>
      <w:t>1</w:t>
    </w:r>
    <w:r>
      <w:fldChar w:fldCharType="end"/>
    </w:r>
  </w:p>
  <w:p w14:paraId="1153E0AE" w14:textId="77777777" w:rsidR="005A2F12" w:rsidRPr="00D41C19" w:rsidRDefault="005A2F12" w:rsidP="00861B88">
    <w:pPr>
      <w:jc w:val="right"/>
      <w:rPr>
        <w:lang w:val="pt-PT"/>
      </w:rPr>
    </w:pPr>
  </w:p>
  <w:p w14:paraId="59DF3F43" w14:textId="77777777" w:rsidR="005A2F12" w:rsidRPr="00D41C19" w:rsidRDefault="005A2F12" w:rsidP="00861B88">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8933" w14:textId="77777777" w:rsidR="005A2F12" w:rsidRPr="00D41C19" w:rsidRDefault="005A2F12" w:rsidP="00477D6B">
    <w:pPr>
      <w:jc w:val="right"/>
      <w:rPr>
        <w:lang w:val="pt-PT"/>
      </w:rPr>
    </w:pPr>
    <w:bookmarkStart w:id="6" w:name="Code2"/>
    <w:bookmarkEnd w:id="6"/>
    <w:r w:rsidRPr="00D41C19">
      <w:rPr>
        <w:lang w:val="pt-PT"/>
      </w:rPr>
      <w:t>H/LD/WG/6/2</w:t>
    </w:r>
  </w:p>
  <w:p w14:paraId="4A993F8B" w14:textId="56B326E2" w:rsidR="005A2F12" w:rsidRPr="00D41C19" w:rsidRDefault="005A2F12" w:rsidP="00477D6B">
    <w:pPr>
      <w:jc w:val="right"/>
      <w:rPr>
        <w:lang w:val="pt-PT"/>
      </w:rPr>
    </w:pPr>
    <w:r w:rsidRPr="00D41C19">
      <w:rPr>
        <w:lang w:val="pt-PT"/>
      </w:rPr>
      <w:t xml:space="preserve">Annex, page </w:t>
    </w:r>
    <w:r>
      <w:fldChar w:fldCharType="begin"/>
    </w:r>
    <w:r w:rsidRPr="00D41C19">
      <w:rPr>
        <w:lang w:val="pt-PT"/>
      </w:rPr>
      <w:instrText xml:space="preserve"> PAGE  \* MERGEFORMAT </w:instrText>
    </w:r>
    <w:r>
      <w:fldChar w:fldCharType="separate"/>
    </w:r>
    <w:r>
      <w:rPr>
        <w:noProof/>
        <w:lang w:val="pt-PT"/>
      </w:rPr>
      <w:t>1</w:t>
    </w:r>
    <w:r>
      <w:fldChar w:fldCharType="end"/>
    </w:r>
  </w:p>
  <w:p w14:paraId="7427A56A" w14:textId="77777777" w:rsidR="005A2F12" w:rsidRPr="00D41C19" w:rsidRDefault="005A2F12"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F1C7" w14:textId="13B8C78A" w:rsidR="005A2F12" w:rsidRDefault="005A2F12" w:rsidP="006A0625">
    <w:pPr>
      <w:jc w:val="right"/>
    </w:pPr>
    <w:r>
      <w:t>H/LD/WG/8/6</w:t>
    </w:r>
  </w:p>
  <w:p w14:paraId="2D3E30AB" w14:textId="54177832" w:rsidR="005A2F12" w:rsidRPr="004F6506" w:rsidRDefault="004F6506" w:rsidP="006A0625">
    <w:pPr>
      <w:pStyle w:val="Header"/>
      <w:jc w:val="right"/>
      <w:rPr>
        <w:lang w:val="ru-RU"/>
      </w:rPr>
    </w:pPr>
    <w:r>
      <w:rPr>
        <w:lang w:val="ru-RU"/>
      </w:rPr>
      <w:t>ПРИЛОЖЕНИЕ</w:t>
    </w:r>
  </w:p>
  <w:p w14:paraId="45DDCDA3" w14:textId="19705229" w:rsidR="005A2F12" w:rsidRDefault="005A2F12" w:rsidP="006A0625">
    <w:pPr>
      <w:pStyle w:val="Header"/>
      <w:jc w:val="right"/>
    </w:pPr>
  </w:p>
  <w:p w14:paraId="050CBFAC" w14:textId="77777777" w:rsidR="005A2F12" w:rsidRDefault="005A2F12"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D51847"/>
    <w:multiLevelType w:val="hybridMultilevel"/>
    <w:tmpl w:val="DCF2E9E8"/>
    <w:lvl w:ilvl="0" w:tplc="7150842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B4041BA"/>
    <w:multiLevelType w:val="hybridMultilevel"/>
    <w:tmpl w:val="47C23912"/>
    <w:lvl w:ilvl="0" w:tplc="3E1AEED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D63E9"/>
    <w:multiLevelType w:val="hybridMultilevel"/>
    <w:tmpl w:val="B644E0F2"/>
    <w:lvl w:ilvl="0" w:tplc="BD82A4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681C9E"/>
    <w:multiLevelType w:val="hybridMultilevel"/>
    <w:tmpl w:val="188E6702"/>
    <w:lvl w:ilvl="0" w:tplc="DB7A8E92">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0"/>
  </w:num>
  <w:num w:numId="4">
    <w:abstractNumId w:val="11"/>
  </w:num>
  <w:num w:numId="5">
    <w:abstractNumId w:val="2"/>
  </w:num>
  <w:num w:numId="6">
    <w:abstractNumId w:val="6"/>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2289">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1D8E"/>
    <w:rsid w:val="00006729"/>
    <w:rsid w:val="00007602"/>
    <w:rsid w:val="00010723"/>
    <w:rsid w:val="00013756"/>
    <w:rsid w:val="00014358"/>
    <w:rsid w:val="00014986"/>
    <w:rsid w:val="00015D78"/>
    <w:rsid w:val="00015F5E"/>
    <w:rsid w:val="0001760C"/>
    <w:rsid w:val="00020B5E"/>
    <w:rsid w:val="0002199C"/>
    <w:rsid w:val="000219E1"/>
    <w:rsid w:val="00023782"/>
    <w:rsid w:val="00023F82"/>
    <w:rsid w:val="00024F93"/>
    <w:rsid w:val="00024FC8"/>
    <w:rsid w:val="00024FF9"/>
    <w:rsid w:val="00027C95"/>
    <w:rsid w:val="00033FF6"/>
    <w:rsid w:val="00035A54"/>
    <w:rsid w:val="0003607D"/>
    <w:rsid w:val="000378A9"/>
    <w:rsid w:val="00043CAA"/>
    <w:rsid w:val="000440FB"/>
    <w:rsid w:val="00046212"/>
    <w:rsid w:val="0005040A"/>
    <w:rsid w:val="000517BD"/>
    <w:rsid w:val="00053221"/>
    <w:rsid w:val="000534CD"/>
    <w:rsid w:val="00053589"/>
    <w:rsid w:val="000537FB"/>
    <w:rsid w:val="00053995"/>
    <w:rsid w:val="000552F2"/>
    <w:rsid w:val="00055DB1"/>
    <w:rsid w:val="0005622E"/>
    <w:rsid w:val="0006018D"/>
    <w:rsid w:val="00060498"/>
    <w:rsid w:val="00060B93"/>
    <w:rsid w:val="000622BC"/>
    <w:rsid w:val="000673EC"/>
    <w:rsid w:val="00070D23"/>
    <w:rsid w:val="00072A88"/>
    <w:rsid w:val="000751CB"/>
    <w:rsid w:val="00075432"/>
    <w:rsid w:val="00075907"/>
    <w:rsid w:val="00076CAB"/>
    <w:rsid w:val="00081DEB"/>
    <w:rsid w:val="00083FDB"/>
    <w:rsid w:val="0008498F"/>
    <w:rsid w:val="000856A2"/>
    <w:rsid w:val="00085B5B"/>
    <w:rsid w:val="00085CDE"/>
    <w:rsid w:val="00090353"/>
    <w:rsid w:val="00091119"/>
    <w:rsid w:val="000935FE"/>
    <w:rsid w:val="000955B2"/>
    <w:rsid w:val="000968ED"/>
    <w:rsid w:val="00097AA4"/>
    <w:rsid w:val="000A01FE"/>
    <w:rsid w:val="000A0C43"/>
    <w:rsid w:val="000A0E4E"/>
    <w:rsid w:val="000A33C7"/>
    <w:rsid w:val="000A7C3B"/>
    <w:rsid w:val="000B0A43"/>
    <w:rsid w:val="000B0D0B"/>
    <w:rsid w:val="000B0E7C"/>
    <w:rsid w:val="000B170D"/>
    <w:rsid w:val="000B20E6"/>
    <w:rsid w:val="000B2622"/>
    <w:rsid w:val="000B2A6E"/>
    <w:rsid w:val="000B32BE"/>
    <w:rsid w:val="000B5574"/>
    <w:rsid w:val="000B6F07"/>
    <w:rsid w:val="000C4046"/>
    <w:rsid w:val="000C68CE"/>
    <w:rsid w:val="000C7DEF"/>
    <w:rsid w:val="000D10F8"/>
    <w:rsid w:val="000D4070"/>
    <w:rsid w:val="000D6328"/>
    <w:rsid w:val="000D670A"/>
    <w:rsid w:val="000E2067"/>
    <w:rsid w:val="000E539A"/>
    <w:rsid w:val="000E592A"/>
    <w:rsid w:val="000E7162"/>
    <w:rsid w:val="000F161B"/>
    <w:rsid w:val="000F1851"/>
    <w:rsid w:val="000F1A73"/>
    <w:rsid w:val="000F2987"/>
    <w:rsid w:val="000F2DF1"/>
    <w:rsid w:val="000F335C"/>
    <w:rsid w:val="000F3462"/>
    <w:rsid w:val="000F4DAF"/>
    <w:rsid w:val="000F554E"/>
    <w:rsid w:val="000F5C63"/>
    <w:rsid w:val="000F5E56"/>
    <w:rsid w:val="000F648C"/>
    <w:rsid w:val="001021B6"/>
    <w:rsid w:val="00104FE8"/>
    <w:rsid w:val="001054C4"/>
    <w:rsid w:val="0010675F"/>
    <w:rsid w:val="00107A3D"/>
    <w:rsid w:val="0011468F"/>
    <w:rsid w:val="00114FD2"/>
    <w:rsid w:val="001177E8"/>
    <w:rsid w:val="00117D3C"/>
    <w:rsid w:val="001211D5"/>
    <w:rsid w:val="00121569"/>
    <w:rsid w:val="00121595"/>
    <w:rsid w:val="00123DB5"/>
    <w:rsid w:val="00124DF4"/>
    <w:rsid w:val="0013065C"/>
    <w:rsid w:val="00130DEF"/>
    <w:rsid w:val="001344C4"/>
    <w:rsid w:val="00134A97"/>
    <w:rsid w:val="00135C55"/>
    <w:rsid w:val="00136019"/>
    <w:rsid w:val="001362EE"/>
    <w:rsid w:val="00140F3D"/>
    <w:rsid w:val="00142034"/>
    <w:rsid w:val="00145391"/>
    <w:rsid w:val="00145A22"/>
    <w:rsid w:val="00151EAD"/>
    <w:rsid w:val="001526EE"/>
    <w:rsid w:val="001546A1"/>
    <w:rsid w:val="00160293"/>
    <w:rsid w:val="00160BE2"/>
    <w:rsid w:val="00165DE7"/>
    <w:rsid w:val="0016616E"/>
    <w:rsid w:val="0017001E"/>
    <w:rsid w:val="001701BC"/>
    <w:rsid w:val="00170C43"/>
    <w:rsid w:val="00172B0D"/>
    <w:rsid w:val="00173DE2"/>
    <w:rsid w:val="00174328"/>
    <w:rsid w:val="00174390"/>
    <w:rsid w:val="00174F93"/>
    <w:rsid w:val="00175421"/>
    <w:rsid w:val="00175959"/>
    <w:rsid w:val="001832A6"/>
    <w:rsid w:val="00184F10"/>
    <w:rsid w:val="00193643"/>
    <w:rsid w:val="001940B6"/>
    <w:rsid w:val="00194D16"/>
    <w:rsid w:val="001A0166"/>
    <w:rsid w:val="001A0E9B"/>
    <w:rsid w:val="001A2B0C"/>
    <w:rsid w:val="001A3555"/>
    <w:rsid w:val="001A4982"/>
    <w:rsid w:val="001B157B"/>
    <w:rsid w:val="001B4A88"/>
    <w:rsid w:val="001B5942"/>
    <w:rsid w:val="001B622A"/>
    <w:rsid w:val="001B697E"/>
    <w:rsid w:val="001B6DB4"/>
    <w:rsid w:val="001C3E88"/>
    <w:rsid w:val="001C3F93"/>
    <w:rsid w:val="001C409B"/>
    <w:rsid w:val="001C522A"/>
    <w:rsid w:val="001D03A2"/>
    <w:rsid w:val="001D0B00"/>
    <w:rsid w:val="001D4681"/>
    <w:rsid w:val="001D4FAC"/>
    <w:rsid w:val="001D53A6"/>
    <w:rsid w:val="001D5BB8"/>
    <w:rsid w:val="001E05F5"/>
    <w:rsid w:val="001E319C"/>
    <w:rsid w:val="001E4140"/>
    <w:rsid w:val="001E7225"/>
    <w:rsid w:val="001F1ADD"/>
    <w:rsid w:val="001F2B32"/>
    <w:rsid w:val="001F4121"/>
    <w:rsid w:val="001F430B"/>
    <w:rsid w:val="001F4497"/>
    <w:rsid w:val="001F57CE"/>
    <w:rsid w:val="001F7384"/>
    <w:rsid w:val="001F7B3E"/>
    <w:rsid w:val="00200149"/>
    <w:rsid w:val="00200C9E"/>
    <w:rsid w:val="002035B2"/>
    <w:rsid w:val="00205744"/>
    <w:rsid w:val="00207DB4"/>
    <w:rsid w:val="00210449"/>
    <w:rsid w:val="002115CD"/>
    <w:rsid w:val="00215C12"/>
    <w:rsid w:val="002160A5"/>
    <w:rsid w:val="00220A26"/>
    <w:rsid w:val="00221525"/>
    <w:rsid w:val="002244B4"/>
    <w:rsid w:val="002256A8"/>
    <w:rsid w:val="00226801"/>
    <w:rsid w:val="00227F33"/>
    <w:rsid w:val="002305A5"/>
    <w:rsid w:val="002305D3"/>
    <w:rsid w:val="00231FA1"/>
    <w:rsid w:val="002356A3"/>
    <w:rsid w:val="0024149D"/>
    <w:rsid w:val="00242C96"/>
    <w:rsid w:val="002437C9"/>
    <w:rsid w:val="00243A11"/>
    <w:rsid w:val="00244999"/>
    <w:rsid w:val="002455F6"/>
    <w:rsid w:val="00246834"/>
    <w:rsid w:val="00247306"/>
    <w:rsid w:val="002504D1"/>
    <w:rsid w:val="0025153B"/>
    <w:rsid w:val="002529A3"/>
    <w:rsid w:val="002532C3"/>
    <w:rsid w:val="00254230"/>
    <w:rsid w:val="00256F4A"/>
    <w:rsid w:val="002634C4"/>
    <w:rsid w:val="0026384A"/>
    <w:rsid w:val="002647AC"/>
    <w:rsid w:val="0026502E"/>
    <w:rsid w:val="00265147"/>
    <w:rsid w:val="002706EB"/>
    <w:rsid w:val="00271E86"/>
    <w:rsid w:val="00272033"/>
    <w:rsid w:val="00273EC1"/>
    <w:rsid w:val="00274543"/>
    <w:rsid w:val="00274658"/>
    <w:rsid w:val="0027485B"/>
    <w:rsid w:val="00274C88"/>
    <w:rsid w:val="00277CF5"/>
    <w:rsid w:val="00277DEF"/>
    <w:rsid w:val="0028020C"/>
    <w:rsid w:val="00282248"/>
    <w:rsid w:val="00284751"/>
    <w:rsid w:val="002856E6"/>
    <w:rsid w:val="00285A85"/>
    <w:rsid w:val="00287DA4"/>
    <w:rsid w:val="002913A7"/>
    <w:rsid w:val="002928D3"/>
    <w:rsid w:val="00294174"/>
    <w:rsid w:val="002A0E83"/>
    <w:rsid w:val="002A2BBA"/>
    <w:rsid w:val="002A30DF"/>
    <w:rsid w:val="002A4985"/>
    <w:rsid w:val="002A7A31"/>
    <w:rsid w:val="002A7D1D"/>
    <w:rsid w:val="002C04DA"/>
    <w:rsid w:val="002C0F96"/>
    <w:rsid w:val="002C2D7F"/>
    <w:rsid w:val="002C2F2A"/>
    <w:rsid w:val="002C51F6"/>
    <w:rsid w:val="002C7B05"/>
    <w:rsid w:val="002D2484"/>
    <w:rsid w:val="002D3380"/>
    <w:rsid w:val="002D356B"/>
    <w:rsid w:val="002D4BDB"/>
    <w:rsid w:val="002D5747"/>
    <w:rsid w:val="002D639F"/>
    <w:rsid w:val="002D67C8"/>
    <w:rsid w:val="002E010B"/>
    <w:rsid w:val="002E117B"/>
    <w:rsid w:val="002E1BCA"/>
    <w:rsid w:val="002E3BE6"/>
    <w:rsid w:val="002E6D46"/>
    <w:rsid w:val="002E7FD5"/>
    <w:rsid w:val="002F1FE6"/>
    <w:rsid w:val="002F2416"/>
    <w:rsid w:val="002F4358"/>
    <w:rsid w:val="002F4E68"/>
    <w:rsid w:val="002F6938"/>
    <w:rsid w:val="002F7ABF"/>
    <w:rsid w:val="0030073F"/>
    <w:rsid w:val="003010A3"/>
    <w:rsid w:val="00302A3F"/>
    <w:rsid w:val="00303DDD"/>
    <w:rsid w:val="00303DEC"/>
    <w:rsid w:val="00305A95"/>
    <w:rsid w:val="003061A3"/>
    <w:rsid w:val="00307E3B"/>
    <w:rsid w:val="00310196"/>
    <w:rsid w:val="00310386"/>
    <w:rsid w:val="00310FB1"/>
    <w:rsid w:val="00312F7F"/>
    <w:rsid w:val="0031421B"/>
    <w:rsid w:val="00320380"/>
    <w:rsid w:val="00320734"/>
    <w:rsid w:val="00320C24"/>
    <w:rsid w:val="00324CBA"/>
    <w:rsid w:val="00324EF8"/>
    <w:rsid w:val="003257C8"/>
    <w:rsid w:val="003266B0"/>
    <w:rsid w:val="003274CA"/>
    <w:rsid w:val="003277D6"/>
    <w:rsid w:val="003279B0"/>
    <w:rsid w:val="00330C2C"/>
    <w:rsid w:val="00330D99"/>
    <w:rsid w:val="00331EDB"/>
    <w:rsid w:val="00332497"/>
    <w:rsid w:val="00332DDD"/>
    <w:rsid w:val="0033331A"/>
    <w:rsid w:val="00334E2F"/>
    <w:rsid w:val="00335318"/>
    <w:rsid w:val="0033731E"/>
    <w:rsid w:val="00337327"/>
    <w:rsid w:val="003405CE"/>
    <w:rsid w:val="003415A3"/>
    <w:rsid w:val="003427F9"/>
    <w:rsid w:val="003435EA"/>
    <w:rsid w:val="00343EE5"/>
    <w:rsid w:val="0034537F"/>
    <w:rsid w:val="00350104"/>
    <w:rsid w:val="00350B94"/>
    <w:rsid w:val="00354AB7"/>
    <w:rsid w:val="00357719"/>
    <w:rsid w:val="0035786B"/>
    <w:rsid w:val="00361450"/>
    <w:rsid w:val="00362D4D"/>
    <w:rsid w:val="00363284"/>
    <w:rsid w:val="0036642E"/>
    <w:rsid w:val="00366A13"/>
    <w:rsid w:val="003673CF"/>
    <w:rsid w:val="0037009E"/>
    <w:rsid w:val="00373665"/>
    <w:rsid w:val="003741EB"/>
    <w:rsid w:val="00374E36"/>
    <w:rsid w:val="00374F77"/>
    <w:rsid w:val="00376398"/>
    <w:rsid w:val="0037648F"/>
    <w:rsid w:val="00377629"/>
    <w:rsid w:val="00377A3E"/>
    <w:rsid w:val="00381029"/>
    <w:rsid w:val="00382EA0"/>
    <w:rsid w:val="0038354D"/>
    <w:rsid w:val="003845C1"/>
    <w:rsid w:val="00384BEE"/>
    <w:rsid w:val="003856A5"/>
    <w:rsid w:val="00391792"/>
    <w:rsid w:val="00391A8C"/>
    <w:rsid w:val="00391E4D"/>
    <w:rsid w:val="00392E56"/>
    <w:rsid w:val="00393F87"/>
    <w:rsid w:val="003942A9"/>
    <w:rsid w:val="00394BD0"/>
    <w:rsid w:val="00395AEA"/>
    <w:rsid w:val="003A00C9"/>
    <w:rsid w:val="003A6F89"/>
    <w:rsid w:val="003B2102"/>
    <w:rsid w:val="003B3644"/>
    <w:rsid w:val="003B38C1"/>
    <w:rsid w:val="003B5804"/>
    <w:rsid w:val="003C0C3C"/>
    <w:rsid w:val="003C2AD6"/>
    <w:rsid w:val="003C3368"/>
    <w:rsid w:val="003D106F"/>
    <w:rsid w:val="003D3A20"/>
    <w:rsid w:val="003D3CE5"/>
    <w:rsid w:val="003D7704"/>
    <w:rsid w:val="003E20EC"/>
    <w:rsid w:val="003E3F0A"/>
    <w:rsid w:val="003F0C3B"/>
    <w:rsid w:val="003F1FC4"/>
    <w:rsid w:val="003F3DF5"/>
    <w:rsid w:val="003F4D98"/>
    <w:rsid w:val="003F5E15"/>
    <w:rsid w:val="003F7B01"/>
    <w:rsid w:val="00401369"/>
    <w:rsid w:val="0040154D"/>
    <w:rsid w:val="0040230D"/>
    <w:rsid w:val="00403927"/>
    <w:rsid w:val="00407A05"/>
    <w:rsid w:val="00410DF5"/>
    <w:rsid w:val="00414153"/>
    <w:rsid w:val="0041584F"/>
    <w:rsid w:val="00416185"/>
    <w:rsid w:val="004163A1"/>
    <w:rsid w:val="004174BA"/>
    <w:rsid w:val="00420491"/>
    <w:rsid w:val="00421E3B"/>
    <w:rsid w:val="004238D3"/>
    <w:rsid w:val="00423E3E"/>
    <w:rsid w:val="00427AF4"/>
    <w:rsid w:val="00432913"/>
    <w:rsid w:val="004329B1"/>
    <w:rsid w:val="00433169"/>
    <w:rsid w:val="00433C3A"/>
    <w:rsid w:val="00434604"/>
    <w:rsid w:val="00436791"/>
    <w:rsid w:val="00436D54"/>
    <w:rsid w:val="00440838"/>
    <w:rsid w:val="00441DA7"/>
    <w:rsid w:val="0044349E"/>
    <w:rsid w:val="00443D25"/>
    <w:rsid w:val="00447420"/>
    <w:rsid w:val="00447717"/>
    <w:rsid w:val="00451405"/>
    <w:rsid w:val="00451599"/>
    <w:rsid w:val="00452D93"/>
    <w:rsid w:val="00453EEC"/>
    <w:rsid w:val="00454B28"/>
    <w:rsid w:val="004559F5"/>
    <w:rsid w:val="0045642F"/>
    <w:rsid w:val="004571E0"/>
    <w:rsid w:val="00457E67"/>
    <w:rsid w:val="004608DA"/>
    <w:rsid w:val="00461407"/>
    <w:rsid w:val="004647DA"/>
    <w:rsid w:val="00473AF8"/>
    <w:rsid w:val="00474062"/>
    <w:rsid w:val="00477621"/>
    <w:rsid w:val="00477D6B"/>
    <w:rsid w:val="004805EA"/>
    <w:rsid w:val="00484462"/>
    <w:rsid w:val="004844AB"/>
    <w:rsid w:val="00487650"/>
    <w:rsid w:val="00487C36"/>
    <w:rsid w:val="00490DCC"/>
    <w:rsid w:val="004931AE"/>
    <w:rsid w:val="0049447D"/>
    <w:rsid w:val="004950C7"/>
    <w:rsid w:val="004951EA"/>
    <w:rsid w:val="00496163"/>
    <w:rsid w:val="004A66F3"/>
    <w:rsid w:val="004B147D"/>
    <w:rsid w:val="004B1C11"/>
    <w:rsid w:val="004B1C90"/>
    <w:rsid w:val="004B30F3"/>
    <w:rsid w:val="004B3132"/>
    <w:rsid w:val="004B3343"/>
    <w:rsid w:val="004B50F5"/>
    <w:rsid w:val="004C5BA1"/>
    <w:rsid w:val="004D3CF6"/>
    <w:rsid w:val="004D4C81"/>
    <w:rsid w:val="004D612D"/>
    <w:rsid w:val="004E2EA9"/>
    <w:rsid w:val="004E36D3"/>
    <w:rsid w:val="004E3C3F"/>
    <w:rsid w:val="004E4B29"/>
    <w:rsid w:val="004F0F4A"/>
    <w:rsid w:val="004F1DD2"/>
    <w:rsid w:val="004F2A8A"/>
    <w:rsid w:val="004F39ED"/>
    <w:rsid w:val="004F6506"/>
    <w:rsid w:val="00500322"/>
    <w:rsid w:val="005019FF"/>
    <w:rsid w:val="005026EA"/>
    <w:rsid w:val="005032A3"/>
    <w:rsid w:val="0050336C"/>
    <w:rsid w:val="00503440"/>
    <w:rsid w:val="00503EAA"/>
    <w:rsid w:val="00510545"/>
    <w:rsid w:val="00511D76"/>
    <w:rsid w:val="00514791"/>
    <w:rsid w:val="005149CD"/>
    <w:rsid w:val="00515A9E"/>
    <w:rsid w:val="00517374"/>
    <w:rsid w:val="00522C37"/>
    <w:rsid w:val="005240AB"/>
    <w:rsid w:val="00525042"/>
    <w:rsid w:val="00526FC7"/>
    <w:rsid w:val="0053057A"/>
    <w:rsid w:val="005305EA"/>
    <w:rsid w:val="00531B27"/>
    <w:rsid w:val="00531BB4"/>
    <w:rsid w:val="00535104"/>
    <w:rsid w:val="00536B0D"/>
    <w:rsid w:val="00536CAD"/>
    <w:rsid w:val="0054177F"/>
    <w:rsid w:val="005425F6"/>
    <w:rsid w:val="00542A99"/>
    <w:rsid w:val="00543E14"/>
    <w:rsid w:val="00544D04"/>
    <w:rsid w:val="00545F42"/>
    <w:rsid w:val="00547F80"/>
    <w:rsid w:val="005501D0"/>
    <w:rsid w:val="0055285E"/>
    <w:rsid w:val="0055344A"/>
    <w:rsid w:val="005538DC"/>
    <w:rsid w:val="00554DE0"/>
    <w:rsid w:val="005574FB"/>
    <w:rsid w:val="00560A29"/>
    <w:rsid w:val="005614EA"/>
    <w:rsid w:val="00562AAD"/>
    <w:rsid w:val="00564A6A"/>
    <w:rsid w:val="00565230"/>
    <w:rsid w:val="00565E24"/>
    <w:rsid w:val="0056763F"/>
    <w:rsid w:val="00572BC3"/>
    <w:rsid w:val="00576AF3"/>
    <w:rsid w:val="00584F61"/>
    <w:rsid w:val="00585320"/>
    <w:rsid w:val="0058765D"/>
    <w:rsid w:val="00587FD0"/>
    <w:rsid w:val="005938EF"/>
    <w:rsid w:val="00594625"/>
    <w:rsid w:val="0059468F"/>
    <w:rsid w:val="005A05C2"/>
    <w:rsid w:val="005A0717"/>
    <w:rsid w:val="005A266C"/>
    <w:rsid w:val="005A28CF"/>
    <w:rsid w:val="005A2F12"/>
    <w:rsid w:val="005A5472"/>
    <w:rsid w:val="005A6BA6"/>
    <w:rsid w:val="005A75DF"/>
    <w:rsid w:val="005B1635"/>
    <w:rsid w:val="005B60A6"/>
    <w:rsid w:val="005C12B4"/>
    <w:rsid w:val="005C20FE"/>
    <w:rsid w:val="005C6649"/>
    <w:rsid w:val="005C7532"/>
    <w:rsid w:val="005C76B5"/>
    <w:rsid w:val="005D06F6"/>
    <w:rsid w:val="005E1121"/>
    <w:rsid w:val="005E3031"/>
    <w:rsid w:val="005E338C"/>
    <w:rsid w:val="005F0343"/>
    <w:rsid w:val="005F079C"/>
    <w:rsid w:val="005F1073"/>
    <w:rsid w:val="005F6675"/>
    <w:rsid w:val="005F6817"/>
    <w:rsid w:val="005F7A35"/>
    <w:rsid w:val="005F7DD6"/>
    <w:rsid w:val="00601790"/>
    <w:rsid w:val="00601DD3"/>
    <w:rsid w:val="00603F39"/>
    <w:rsid w:val="0060429E"/>
    <w:rsid w:val="00604799"/>
    <w:rsid w:val="00604D95"/>
    <w:rsid w:val="00605827"/>
    <w:rsid w:val="0060600F"/>
    <w:rsid w:val="00612869"/>
    <w:rsid w:val="00615106"/>
    <w:rsid w:val="00616356"/>
    <w:rsid w:val="00616D2F"/>
    <w:rsid w:val="00617381"/>
    <w:rsid w:val="00620A53"/>
    <w:rsid w:val="00621262"/>
    <w:rsid w:val="0062676B"/>
    <w:rsid w:val="00627295"/>
    <w:rsid w:val="006279B9"/>
    <w:rsid w:val="00627D92"/>
    <w:rsid w:val="006303AB"/>
    <w:rsid w:val="006313CE"/>
    <w:rsid w:val="00633C24"/>
    <w:rsid w:val="00635123"/>
    <w:rsid w:val="006400AA"/>
    <w:rsid w:val="00640777"/>
    <w:rsid w:val="00643511"/>
    <w:rsid w:val="00643EDF"/>
    <w:rsid w:val="00646050"/>
    <w:rsid w:val="006462F1"/>
    <w:rsid w:val="00647F8C"/>
    <w:rsid w:val="006502A9"/>
    <w:rsid w:val="006513B7"/>
    <w:rsid w:val="00652EE2"/>
    <w:rsid w:val="00653891"/>
    <w:rsid w:val="006552EF"/>
    <w:rsid w:val="00655717"/>
    <w:rsid w:val="00655B02"/>
    <w:rsid w:val="00661576"/>
    <w:rsid w:val="00661728"/>
    <w:rsid w:val="00661A52"/>
    <w:rsid w:val="00661B1D"/>
    <w:rsid w:val="0066456B"/>
    <w:rsid w:val="0066467B"/>
    <w:rsid w:val="00664937"/>
    <w:rsid w:val="006666FF"/>
    <w:rsid w:val="0066681E"/>
    <w:rsid w:val="006673B2"/>
    <w:rsid w:val="00671163"/>
    <w:rsid w:val="006713CA"/>
    <w:rsid w:val="00672F70"/>
    <w:rsid w:val="00673BE8"/>
    <w:rsid w:val="00673EC1"/>
    <w:rsid w:val="00674715"/>
    <w:rsid w:val="00676C5C"/>
    <w:rsid w:val="006770C5"/>
    <w:rsid w:val="006811AE"/>
    <w:rsid w:val="00683655"/>
    <w:rsid w:val="006864FE"/>
    <w:rsid w:val="00686AA5"/>
    <w:rsid w:val="00691195"/>
    <w:rsid w:val="00692888"/>
    <w:rsid w:val="00692B84"/>
    <w:rsid w:val="00693DE2"/>
    <w:rsid w:val="00694644"/>
    <w:rsid w:val="00694967"/>
    <w:rsid w:val="0069550C"/>
    <w:rsid w:val="00696439"/>
    <w:rsid w:val="00697833"/>
    <w:rsid w:val="006A03D7"/>
    <w:rsid w:val="006A0625"/>
    <w:rsid w:val="006A35B5"/>
    <w:rsid w:val="006A58EF"/>
    <w:rsid w:val="006B08FA"/>
    <w:rsid w:val="006B0918"/>
    <w:rsid w:val="006B33A8"/>
    <w:rsid w:val="006B3DBA"/>
    <w:rsid w:val="006B4417"/>
    <w:rsid w:val="006B6C21"/>
    <w:rsid w:val="006C012B"/>
    <w:rsid w:val="006C11A3"/>
    <w:rsid w:val="006C22F9"/>
    <w:rsid w:val="006C3694"/>
    <w:rsid w:val="006C705B"/>
    <w:rsid w:val="006D088F"/>
    <w:rsid w:val="006D11AC"/>
    <w:rsid w:val="006D3A92"/>
    <w:rsid w:val="006D3F7B"/>
    <w:rsid w:val="006E4644"/>
    <w:rsid w:val="006E4885"/>
    <w:rsid w:val="006E49C8"/>
    <w:rsid w:val="006E6616"/>
    <w:rsid w:val="006E6D01"/>
    <w:rsid w:val="006F0E69"/>
    <w:rsid w:val="006F0F6F"/>
    <w:rsid w:val="006F3C00"/>
    <w:rsid w:val="006F46AB"/>
    <w:rsid w:val="006F4A37"/>
    <w:rsid w:val="006F4FE6"/>
    <w:rsid w:val="00700A0C"/>
    <w:rsid w:val="007024CC"/>
    <w:rsid w:val="00702B3B"/>
    <w:rsid w:val="00712ACD"/>
    <w:rsid w:val="007138B2"/>
    <w:rsid w:val="00714C1F"/>
    <w:rsid w:val="0071624E"/>
    <w:rsid w:val="00717A62"/>
    <w:rsid w:val="00720808"/>
    <w:rsid w:val="007230DA"/>
    <w:rsid w:val="00723F1D"/>
    <w:rsid w:val="00725F33"/>
    <w:rsid w:val="0072639C"/>
    <w:rsid w:val="00726B8E"/>
    <w:rsid w:val="0072716B"/>
    <w:rsid w:val="00727C89"/>
    <w:rsid w:val="007305A6"/>
    <w:rsid w:val="00732E43"/>
    <w:rsid w:val="0073333B"/>
    <w:rsid w:val="00735236"/>
    <w:rsid w:val="00735F25"/>
    <w:rsid w:val="00736A45"/>
    <w:rsid w:val="00736EE9"/>
    <w:rsid w:val="00737E32"/>
    <w:rsid w:val="0074245B"/>
    <w:rsid w:val="00744C1A"/>
    <w:rsid w:val="007450C5"/>
    <w:rsid w:val="00751C3F"/>
    <w:rsid w:val="0075204E"/>
    <w:rsid w:val="00752B87"/>
    <w:rsid w:val="00754F99"/>
    <w:rsid w:val="00757E7B"/>
    <w:rsid w:val="00757FDA"/>
    <w:rsid w:val="0076718A"/>
    <w:rsid w:val="0076758D"/>
    <w:rsid w:val="00770D14"/>
    <w:rsid w:val="007731FD"/>
    <w:rsid w:val="007757E3"/>
    <w:rsid w:val="00776E36"/>
    <w:rsid w:val="00781DB1"/>
    <w:rsid w:val="00786A77"/>
    <w:rsid w:val="007904F4"/>
    <w:rsid w:val="007923F8"/>
    <w:rsid w:val="0079335D"/>
    <w:rsid w:val="007936B7"/>
    <w:rsid w:val="007A0400"/>
    <w:rsid w:val="007A061B"/>
    <w:rsid w:val="007A2631"/>
    <w:rsid w:val="007A310A"/>
    <w:rsid w:val="007A3E32"/>
    <w:rsid w:val="007A4138"/>
    <w:rsid w:val="007A4D7C"/>
    <w:rsid w:val="007A5221"/>
    <w:rsid w:val="007A6433"/>
    <w:rsid w:val="007A7D26"/>
    <w:rsid w:val="007B0D27"/>
    <w:rsid w:val="007B1144"/>
    <w:rsid w:val="007B1A17"/>
    <w:rsid w:val="007B2693"/>
    <w:rsid w:val="007B3552"/>
    <w:rsid w:val="007B3790"/>
    <w:rsid w:val="007B4EED"/>
    <w:rsid w:val="007B6535"/>
    <w:rsid w:val="007C1147"/>
    <w:rsid w:val="007C436F"/>
    <w:rsid w:val="007C49E2"/>
    <w:rsid w:val="007C5AFA"/>
    <w:rsid w:val="007C5D13"/>
    <w:rsid w:val="007C646D"/>
    <w:rsid w:val="007C7E0F"/>
    <w:rsid w:val="007C7EAE"/>
    <w:rsid w:val="007C7EF3"/>
    <w:rsid w:val="007D0083"/>
    <w:rsid w:val="007D14B0"/>
    <w:rsid w:val="007D1613"/>
    <w:rsid w:val="007D4B01"/>
    <w:rsid w:val="007D69ED"/>
    <w:rsid w:val="007D7B89"/>
    <w:rsid w:val="007E16B6"/>
    <w:rsid w:val="007E593B"/>
    <w:rsid w:val="007E5943"/>
    <w:rsid w:val="007E62E6"/>
    <w:rsid w:val="007E7ACB"/>
    <w:rsid w:val="007F1ADF"/>
    <w:rsid w:val="007F2732"/>
    <w:rsid w:val="007F34F2"/>
    <w:rsid w:val="00800854"/>
    <w:rsid w:val="00800A4C"/>
    <w:rsid w:val="00800EB2"/>
    <w:rsid w:val="00804BE3"/>
    <w:rsid w:val="00810091"/>
    <w:rsid w:val="008115C2"/>
    <w:rsid w:val="0081487C"/>
    <w:rsid w:val="008152CC"/>
    <w:rsid w:val="00815DCF"/>
    <w:rsid w:val="00816E2C"/>
    <w:rsid w:val="00821A6B"/>
    <w:rsid w:val="008220D6"/>
    <w:rsid w:val="008221FC"/>
    <w:rsid w:val="008235E3"/>
    <w:rsid w:val="00823A9E"/>
    <w:rsid w:val="00823EF3"/>
    <w:rsid w:val="008253A7"/>
    <w:rsid w:val="00830514"/>
    <w:rsid w:val="008305C6"/>
    <w:rsid w:val="0083102F"/>
    <w:rsid w:val="008322CF"/>
    <w:rsid w:val="00832381"/>
    <w:rsid w:val="00835661"/>
    <w:rsid w:val="008373A5"/>
    <w:rsid w:val="0083755D"/>
    <w:rsid w:val="00840E95"/>
    <w:rsid w:val="00842B43"/>
    <w:rsid w:val="00842C16"/>
    <w:rsid w:val="0084748D"/>
    <w:rsid w:val="00851CEA"/>
    <w:rsid w:val="008530BB"/>
    <w:rsid w:val="00853AAB"/>
    <w:rsid w:val="00855477"/>
    <w:rsid w:val="0085708E"/>
    <w:rsid w:val="00857372"/>
    <w:rsid w:val="00857F2C"/>
    <w:rsid w:val="00860434"/>
    <w:rsid w:val="00860923"/>
    <w:rsid w:val="00861B88"/>
    <w:rsid w:val="008650F8"/>
    <w:rsid w:val="008666C3"/>
    <w:rsid w:val="008708EC"/>
    <w:rsid w:val="008718B1"/>
    <w:rsid w:val="00871C02"/>
    <w:rsid w:val="008742F1"/>
    <w:rsid w:val="008775F4"/>
    <w:rsid w:val="00881E9E"/>
    <w:rsid w:val="0088222D"/>
    <w:rsid w:val="008848A3"/>
    <w:rsid w:val="00885036"/>
    <w:rsid w:val="00885749"/>
    <w:rsid w:val="008912B7"/>
    <w:rsid w:val="00891C19"/>
    <w:rsid w:val="0089313E"/>
    <w:rsid w:val="0089328D"/>
    <w:rsid w:val="00896976"/>
    <w:rsid w:val="008A1450"/>
    <w:rsid w:val="008A25C8"/>
    <w:rsid w:val="008A4FE2"/>
    <w:rsid w:val="008A6509"/>
    <w:rsid w:val="008A6ECC"/>
    <w:rsid w:val="008B06E5"/>
    <w:rsid w:val="008B1719"/>
    <w:rsid w:val="008B2CC1"/>
    <w:rsid w:val="008B60B2"/>
    <w:rsid w:val="008C3586"/>
    <w:rsid w:val="008C3D3D"/>
    <w:rsid w:val="008C6D0F"/>
    <w:rsid w:val="008D166C"/>
    <w:rsid w:val="008D50C8"/>
    <w:rsid w:val="008D5D34"/>
    <w:rsid w:val="008D6ABF"/>
    <w:rsid w:val="008D72E7"/>
    <w:rsid w:val="008E11C3"/>
    <w:rsid w:val="008E2930"/>
    <w:rsid w:val="008E31E8"/>
    <w:rsid w:val="008E3513"/>
    <w:rsid w:val="008E400D"/>
    <w:rsid w:val="008E4D4E"/>
    <w:rsid w:val="008E66C1"/>
    <w:rsid w:val="008E670A"/>
    <w:rsid w:val="008E7E69"/>
    <w:rsid w:val="008F061C"/>
    <w:rsid w:val="008F1DB5"/>
    <w:rsid w:val="008F37B4"/>
    <w:rsid w:val="008F3F65"/>
    <w:rsid w:val="008F5DCA"/>
    <w:rsid w:val="008F62EE"/>
    <w:rsid w:val="008F6C20"/>
    <w:rsid w:val="0090032E"/>
    <w:rsid w:val="00906152"/>
    <w:rsid w:val="00906AF5"/>
    <w:rsid w:val="0090731E"/>
    <w:rsid w:val="009103F1"/>
    <w:rsid w:val="00910CC7"/>
    <w:rsid w:val="00911577"/>
    <w:rsid w:val="00911CEC"/>
    <w:rsid w:val="0091299B"/>
    <w:rsid w:val="00916EE2"/>
    <w:rsid w:val="00917817"/>
    <w:rsid w:val="00917FC4"/>
    <w:rsid w:val="00921EBA"/>
    <w:rsid w:val="00922884"/>
    <w:rsid w:val="0092334B"/>
    <w:rsid w:val="00924251"/>
    <w:rsid w:val="00925179"/>
    <w:rsid w:val="00925F6F"/>
    <w:rsid w:val="0092644C"/>
    <w:rsid w:val="00927261"/>
    <w:rsid w:val="009272E4"/>
    <w:rsid w:val="00935E91"/>
    <w:rsid w:val="00937D04"/>
    <w:rsid w:val="009415A6"/>
    <w:rsid w:val="009418A2"/>
    <w:rsid w:val="009444A1"/>
    <w:rsid w:val="0095029C"/>
    <w:rsid w:val="00950318"/>
    <w:rsid w:val="00954CD5"/>
    <w:rsid w:val="00955360"/>
    <w:rsid w:val="00955761"/>
    <w:rsid w:val="00955FDD"/>
    <w:rsid w:val="00956646"/>
    <w:rsid w:val="00957D1D"/>
    <w:rsid w:val="009622B1"/>
    <w:rsid w:val="00962F55"/>
    <w:rsid w:val="009638E6"/>
    <w:rsid w:val="00965C0C"/>
    <w:rsid w:val="00966A22"/>
    <w:rsid w:val="0096722F"/>
    <w:rsid w:val="009712CD"/>
    <w:rsid w:val="00971530"/>
    <w:rsid w:val="0097582A"/>
    <w:rsid w:val="009762D8"/>
    <w:rsid w:val="0097762B"/>
    <w:rsid w:val="00980843"/>
    <w:rsid w:val="0098153C"/>
    <w:rsid w:val="00982C7D"/>
    <w:rsid w:val="009832EA"/>
    <w:rsid w:val="00983633"/>
    <w:rsid w:val="00984E67"/>
    <w:rsid w:val="00987556"/>
    <w:rsid w:val="00991D7E"/>
    <w:rsid w:val="00994903"/>
    <w:rsid w:val="00994AA7"/>
    <w:rsid w:val="009A15B1"/>
    <w:rsid w:val="009A6E5F"/>
    <w:rsid w:val="009B0516"/>
    <w:rsid w:val="009B0638"/>
    <w:rsid w:val="009B2573"/>
    <w:rsid w:val="009B4AAE"/>
    <w:rsid w:val="009B5DA5"/>
    <w:rsid w:val="009B66C2"/>
    <w:rsid w:val="009C0832"/>
    <w:rsid w:val="009C0FE6"/>
    <w:rsid w:val="009C1D27"/>
    <w:rsid w:val="009C27DC"/>
    <w:rsid w:val="009C6BC0"/>
    <w:rsid w:val="009D0000"/>
    <w:rsid w:val="009D028A"/>
    <w:rsid w:val="009D16EF"/>
    <w:rsid w:val="009D3A05"/>
    <w:rsid w:val="009D4AD7"/>
    <w:rsid w:val="009D4B60"/>
    <w:rsid w:val="009D53AA"/>
    <w:rsid w:val="009D556B"/>
    <w:rsid w:val="009D7D8F"/>
    <w:rsid w:val="009E1188"/>
    <w:rsid w:val="009E24BE"/>
    <w:rsid w:val="009E2791"/>
    <w:rsid w:val="009E2E83"/>
    <w:rsid w:val="009E3F6F"/>
    <w:rsid w:val="009E4C4B"/>
    <w:rsid w:val="009E4C65"/>
    <w:rsid w:val="009E4DE6"/>
    <w:rsid w:val="009E6309"/>
    <w:rsid w:val="009E7A7A"/>
    <w:rsid w:val="009F07BF"/>
    <w:rsid w:val="009F1AE8"/>
    <w:rsid w:val="009F3E59"/>
    <w:rsid w:val="009F3E8D"/>
    <w:rsid w:val="009F499F"/>
    <w:rsid w:val="009F4D6A"/>
    <w:rsid w:val="009F7525"/>
    <w:rsid w:val="00A003FF"/>
    <w:rsid w:val="00A03438"/>
    <w:rsid w:val="00A05873"/>
    <w:rsid w:val="00A11E3E"/>
    <w:rsid w:val="00A13DD3"/>
    <w:rsid w:val="00A16539"/>
    <w:rsid w:val="00A175DF"/>
    <w:rsid w:val="00A205C3"/>
    <w:rsid w:val="00A21697"/>
    <w:rsid w:val="00A21CC7"/>
    <w:rsid w:val="00A221D9"/>
    <w:rsid w:val="00A23B00"/>
    <w:rsid w:val="00A24C6F"/>
    <w:rsid w:val="00A275B6"/>
    <w:rsid w:val="00A3147B"/>
    <w:rsid w:val="00A31812"/>
    <w:rsid w:val="00A34917"/>
    <w:rsid w:val="00A3595C"/>
    <w:rsid w:val="00A36DAF"/>
    <w:rsid w:val="00A37828"/>
    <w:rsid w:val="00A4089F"/>
    <w:rsid w:val="00A41114"/>
    <w:rsid w:val="00A42DAF"/>
    <w:rsid w:val="00A448D3"/>
    <w:rsid w:val="00A45BD8"/>
    <w:rsid w:val="00A474DB"/>
    <w:rsid w:val="00A520DA"/>
    <w:rsid w:val="00A53852"/>
    <w:rsid w:val="00A57FF2"/>
    <w:rsid w:val="00A6071F"/>
    <w:rsid w:val="00A609F8"/>
    <w:rsid w:val="00A60EC4"/>
    <w:rsid w:val="00A63015"/>
    <w:rsid w:val="00A6540A"/>
    <w:rsid w:val="00A65ABC"/>
    <w:rsid w:val="00A66AEF"/>
    <w:rsid w:val="00A71D2E"/>
    <w:rsid w:val="00A72090"/>
    <w:rsid w:val="00A727B6"/>
    <w:rsid w:val="00A754A8"/>
    <w:rsid w:val="00A76EEA"/>
    <w:rsid w:val="00A81D0E"/>
    <w:rsid w:val="00A81F52"/>
    <w:rsid w:val="00A81FF3"/>
    <w:rsid w:val="00A854B1"/>
    <w:rsid w:val="00A861A7"/>
    <w:rsid w:val="00A869B7"/>
    <w:rsid w:val="00A877BC"/>
    <w:rsid w:val="00A91644"/>
    <w:rsid w:val="00A92BF5"/>
    <w:rsid w:val="00AA095F"/>
    <w:rsid w:val="00AA3685"/>
    <w:rsid w:val="00AA4B56"/>
    <w:rsid w:val="00AA7DC6"/>
    <w:rsid w:val="00AB1B0E"/>
    <w:rsid w:val="00AB2592"/>
    <w:rsid w:val="00AB31BE"/>
    <w:rsid w:val="00AB35C2"/>
    <w:rsid w:val="00AC1D5F"/>
    <w:rsid w:val="00AC205C"/>
    <w:rsid w:val="00AC2618"/>
    <w:rsid w:val="00AC4BDE"/>
    <w:rsid w:val="00AC5236"/>
    <w:rsid w:val="00AC5AF1"/>
    <w:rsid w:val="00AC6109"/>
    <w:rsid w:val="00AC66AB"/>
    <w:rsid w:val="00AD0725"/>
    <w:rsid w:val="00AD15D3"/>
    <w:rsid w:val="00AD1CDB"/>
    <w:rsid w:val="00AD47FF"/>
    <w:rsid w:val="00AD4EA0"/>
    <w:rsid w:val="00AD7170"/>
    <w:rsid w:val="00AD7B46"/>
    <w:rsid w:val="00AE1338"/>
    <w:rsid w:val="00AE1C1C"/>
    <w:rsid w:val="00AE1F11"/>
    <w:rsid w:val="00AE2B0A"/>
    <w:rsid w:val="00AE5567"/>
    <w:rsid w:val="00AE7091"/>
    <w:rsid w:val="00AE7D34"/>
    <w:rsid w:val="00AF0A6B"/>
    <w:rsid w:val="00AF155D"/>
    <w:rsid w:val="00AF30D3"/>
    <w:rsid w:val="00AF3EC8"/>
    <w:rsid w:val="00AF4353"/>
    <w:rsid w:val="00AF45E0"/>
    <w:rsid w:val="00AF4804"/>
    <w:rsid w:val="00AF4CA1"/>
    <w:rsid w:val="00AF7073"/>
    <w:rsid w:val="00AF7FC0"/>
    <w:rsid w:val="00B02448"/>
    <w:rsid w:val="00B05A69"/>
    <w:rsid w:val="00B10042"/>
    <w:rsid w:val="00B14CAE"/>
    <w:rsid w:val="00B155AF"/>
    <w:rsid w:val="00B16AC3"/>
    <w:rsid w:val="00B204E7"/>
    <w:rsid w:val="00B22FB1"/>
    <w:rsid w:val="00B24F36"/>
    <w:rsid w:val="00B3021B"/>
    <w:rsid w:val="00B304CE"/>
    <w:rsid w:val="00B31878"/>
    <w:rsid w:val="00B32D31"/>
    <w:rsid w:val="00B3653B"/>
    <w:rsid w:val="00B37DE8"/>
    <w:rsid w:val="00B400A0"/>
    <w:rsid w:val="00B404B5"/>
    <w:rsid w:val="00B40DED"/>
    <w:rsid w:val="00B437BA"/>
    <w:rsid w:val="00B43F42"/>
    <w:rsid w:val="00B44236"/>
    <w:rsid w:val="00B45C32"/>
    <w:rsid w:val="00B4761C"/>
    <w:rsid w:val="00B47B77"/>
    <w:rsid w:val="00B508E5"/>
    <w:rsid w:val="00B513EC"/>
    <w:rsid w:val="00B52C73"/>
    <w:rsid w:val="00B561C6"/>
    <w:rsid w:val="00B56DDB"/>
    <w:rsid w:val="00B572E7"/>
    <w:rsid w:val="00B60B04"/>
    <w:rsid w:val="00B615FE"/>
    <w:rsid w:val="00B63F98"/>
    <w:rsid w:val="00B64D82"/>
    <w:rsid w:val="00B65A78"/>
    <w:rsid w:val="00B710B7"/>
    <w:rsid w:val="00B71360"/>
    <w:rsid w:val="00B7217B"/>
    <w:rsid w:val="00B742CC"/>
    <w:rsid w:val="00B76D56"/>
    <w:rsid w:val="00B81C3D"/>
    <w:rsid w:val="00B8281A"/>
    <w:rsid w:val="00B82E87"/>
    <w:rsid w:val="00B82F90"/>
    <w:rsid w:val="00B84DA2"/>
    <w:rsid w:val="00B86464"/>
    <w:rsid w:val="00B90789"/>
    <w:rsid w:val="00B92173"/>
    <w:rsid w:val="00B927D9"/>
    <w:rsid w:val="00B94955"/>
    <w:rsid w:val="00B95DFB"/>
    <w:rsid w:val="00B95FBE"/>
    <w:rsid w:val="00B9680E"/>
    <w:rsid w:val="00B9734B"/>
    <w:rsid w:val="00B97374"/>
    <w:rsid w:val="00BA0475"/>
    <w:rsid w:val="00BA1D35"/>
    <w:rsid w:val="00BA34E9"/>
    <w:rsid w:val="00BA4FBE"/>
    <w:rsid w:val="00BA56EE"/>
    <w:rsid w:val="00BA6466"/>
    <w:rsid w:val="00BA7123"/>
    <w:rsid w:val="00BA7E17"/>
    <w:rsid w:val="00BB0D72"/>
    <w:rsid w:val="00BB4429"/>
    <w:rsid w:val="00BB682F"/>
    <w:rsid w:val="00BC0473"/>
    <w:rsid w:val="00BC047D"/>
    <w:rsid w:val="00BC2833"/>
    <w:rsid w:val="00BC3A3F"/>
    <w:rsid w:val="00BC4F72"/>
    <w:rsid w:val="00BD0694"/>
    <w:rsid w:val="00BD0AB3"/>
    <w:rsid w:val="00BD3BAF"/>
    <w:rsid w:val="00BD3FBF"/>
    <w:rsid w:val="00BD6C81"/>
    <w:rsid w:val="00BE47A7"/>
    <w:rsid w:val="00BE4CAF"/>
    <w:rsid w:val="00BE571A"/>
    <w:rsid w:val="00BE79A8"/>
    <w:rsid w:val="00BF1363"/>
    <w:rsid w:val="00BF17B2"/>
    <w:rsid w:val="00BF3A7A"/>
    <w:rsid w:val="00BF40E4"/>
    <w:rsid w:val="00BF4ACC"/>
    <w:rsid w:val="00BF4B4E"/>
    <w:rsid w:val="00BF4F4E"/>
    <w:rsid w:val="00BF77C2"/>
    <w:rsid w:val="00BF7A34"/>
    <w:rsid w:val="00BF7BF5"/>
    <w:rsid w:val="00C00304"/>
    <w:rsid w:val="00C017AA"/>
    <w:rsid w:val="00C01899"/>
    <w:rsid w:val="00C04D3F"/>
    <w:rsid w:val="00C075C3"/>
    <w:rsid w:val="00C10AFA"/>
    <w:rsid w:val="00C11BFE"/>
    <w:rsid w:val="00C12D98"/>
    <w:rsid w:val="00C1351E"/>
    <w:rsid w:val="00C13E42"/>
    <w:rsid w:val="00C1667A"/>
    <w:rsid w:val="00C16C81"/>
    <w:rsid w:val="00C24A90"/>
    <w:rsid w:val="00C24C1F"/>
    <w:rsid w:val="00C24F85"/>
    <w:rsid w:val="00C31EA9"/>
    <w:rsid w:val="00C3272D"/>
    <w:rsid w:val="00C33EB3"/>
    <w:rsid w:val="00C348D0"/>
    <w:rsid w:val="00C356B4"/>
    <w:rsid w:val="00C36976"/>
    <w:rsid w:val="00C40226"/>
    <w:rsid w:val="00C413B8"/>
    <w:rsid w:val="00C4141F"/>
    <w:rsid w:val="00C419CD"/>
    <w:rsid w:val="00C422A2"/>
    <w:rsid w:val="00C45667"/>
    <w:rsid w:val="00C4702D"/>
    <w:rsid w:val="00C517C1"/>
    <w:rsid w:val="00C528C4"/>
    <w:rsid w:val="00C52B76"/>
    <w:rsid w:val="00C54D01"/>
    <w:rsid w:val="00C54D1F"/>
    <w:rsid w:val="00C560A5"/>
    <w:rsid w:val="00C57D2E"/>
    <w:rsid w:val="00C633AA"/>
    <w:rsid w:val="00C70105"/>
    <w:rsid w:val="00C71057"/>
    <w:rsid w:val="00C725F8"/>
    <w:rsid w:val="00C72BC6"/>
    <w:rsid w:val="00C72D0B"/>
    <w:rsid w:val="00C73096"/>
    <w:rsid w:val="00C73CBF"/>
    <w:rsid w:val="00C8044D"/>
    <w:rsid w:val="00C813D8"/>
    <w:rsid w:val="00C829FA"/>
    <w:rsid w:val="00C82B66"/>
    <w:rsid w:val="00C84600"/>
    <w:rsid w:val="00C84B00"/>
    <w:rsid w:val="00C84E1D"/>
    <w:rsid w:val="00C84EEE"/>
    <w:rsid w:val="00C853F3"/>
    <w:rsid w:val="00C85529"/>
    <w:rsid w:val="00C85AE8"/>
    <w:rsid w:val="00C87EF9"/>
    <w:rsid w:val="00C90815"/>
    <w:rsid w:val="00C9168A"/>
    <w:rsid w:val="00C92255"/>
    <w:rsid w:val="00C926AF"/>
    <w:rsid w:val="00C95D3F"/>
    <w:rsid w:val="00CA0BBF"/>
    <w:rsid w:val="00CA1CBF"/>
    <w:rsid w:val="00CA2FFF"/>
    <w:rsid w:val="00CA3062"/>
    <w:rsid w:val="00CA43F2"/>
    <w:rsid w:val="00CA6654"/>
    <w:rsid w:val="00CB41D0"/>
    <w:rsid w:val="00CB5AFB"/>
    <w:rsid w:val="00CB6FB9"/>
    <w:rsid w:val="00CC0CF3"/>
    <w:rsid w:val="00CC1381"/>
    <w:rsid w:val="00CC1AA5"/>
    <w:rsid w:val="00CC2870"/>
    <w:rsid w:val="00CC30C7"/>
    <w:rsid w:val="00CC43E0"/>
    <w:rsid w:val="00CC5422"/>
    <w:rsid w:val="00CC61F7"/>
    <w:rsid w:val="00CD07D1"/>
    <w:rsid w:val="00CD1055"/>
    <w:rsid w:val="00CD3AE0"/>
    <w:rsid w:val="00CD6B58"/>
    <w:rsid w:val="00CD6E75"/>
    <w:rsid w:val="00CD787E"/>
    <w:rsid w:val="00CE1C5E"/>
    <w:rsid w:val="00CE25A9"/>
    <w:rsid w:val="00CE5987"/>
    <w:rsid w:val="00CE6C8E"/>
    <w:rsid w:val="00CF00AF"/>
    <w:rsid w:val="00CF06E5"/>
    <w:rsid w:val="00CF1E10"/>
    <w:rsid w:val="00CF2DF8"/>
    <w:rsid w:val="00CF4490"/>
    <w:rsid w:val="00CF5440"/>
    <w:rsid w:val="00CF54A2"/>
    <w:rsid w:val="00CF589E"/>
    <w:rsid w:val="00CF6C9B"/>
    <w:rsid w:val="00CF7474"/>
    <w:rsid w:val="00D00235"/>
    <w:rsid w:val="00D004C3"/>
    <w:rsid w:val="00D00531"/>
    <w:rsid w:val="00D03B0B"/>
    <w:rsid w:val="00D06214"/>
    <w:rsid w:val="00D0655D"/>
    <w:rsid w:val="00D070A3"/>
    <w:rsid w:val="00D12978"/>
    <w:rsid w:val="00D15800"/>
    <w:rsid w:val="00D20E28"/>
    <w:rsid w:val="00D24173"/>
    <w:rsid w:val="00D256AF"/>
    <w:rsid w:val="00D25922"/>
    <w:rsid w:val="00D3794B"/>
    <w:rsid w:val="00D403EF"/>
    <w:rsid w:val="00D41C19"/>
    <w:rsid w:val="00D42090"/>
    <w:rsid w:val="00D45090"/>
    <w:rsid w:val="00D45252"/>
    <w:rsid w:val="00D4759B"/>
    <w:rsid w:val="00D476A5"/>
    <w:rsid w:val="00D47ECC"/>
    <w:rsid w:val="00D50C01"/>
    <w:rsid w:val="00D52928"/>
    <w:rsid w:val="00D530A9"/>
    <w:rsid w:val="00D55F71"/>
    <w:rsid w:val="00D57597"/>
    <w:rsid w:val="00D60A03"/>
    <w:rsid w:val="00D63CD4"/>
    <w:rsid w:val="00D6569A"/>
    <w:rsid w:val="00D71B4D"/>
    <w:rsid w:val="00D73762"/>
    <w:rsid w:val="00D8290A"/>
    <w:rsid w:val="00D848BE"/>
    <w:rsid w:val="00D84B29"/>
    <w:rsid w:val="00D872AC"/>
    <w:rsid w:val="00D93D55"/>
    <w:rsid w:val="00D93EDE"/>
    <w:rsid w:val="00D95336"/>
    <w:rsid w:val="00DA2235"/>
    <w:rsid w:val="00DA26B6"/>
    <w:rsid w:val="00DA286F"/>
    <w:rsid w:val="00DA5249"/>
    <w:rsid w:val="00DA60B8"/>
    <w:rsid w:val="00DA6FB4"/>
    <w:rsid w:val="00DA7E98"/>
    <w:rsid w:val="00DB0A53"/>
    <w:rsid w:val="00DB1AEB"/>
    <w:rsid w:val="00DB228B"/>
    <w:rsid w:val="00DB6A14"/>
    <w:rsid w:val="00DC0154"/>
    <w:rsid w:val="00DC0F61"/>
    <w:rsid w:val="00DC2458"/>
    <w:rsid w:val="00DC44C8"/>
    <w:rsid w:val="00DC6F1A"/>
    <w:rsid w:val="00DD4F1A"/>
    <w:rsid w:val="00DD54A8"/>
    <w:rsid w:val="00DD7C5B"/>
    <w:rsid w:val="00DE09B9"/>
    <w:rsid w:val="00DE11DF"/>
    <w:rsid w:val="00DE280F"/>
    <w:rsid w:val="00DE301D"/>
    <w:rsid w:val="00DE3209"/>
    <w:rsid w:val="00DE51D7"/>
    <w:rsid w:val="00DF0410"/>
    <w:rsid w:val="00DF1062"/>
    <w:rsid w:val="00DF2B6D"/>
    <w:rsid w:val="00DF3631"/>
    <w:rsid w:val="00DF3FE3"/>
    <w:rsid w:val="00DF476F"/>
    <w:rsid w:val="00DF74CF"/>
    <w:rsid w:val="00E005E2"/>
    <w:rsid w:val="00E011BB"/>
    <w:rsid w:val="00E06AB8"/>
    <w:rsid w:val="00E1008B"/>
    <w:rsid w:val="00E1043B"/>
    <w:rsid w:val="00E17407"/>
    <w:rsid w:val="00E2026F"/>
    <w:rsid w:val="00E2081C"/>
    <w:rsid w:val="00E21494"/>
    <w:rsid w:val="00E21BDB"/>
    <w:rsid w:val="00E229B6"/>
    <w:rsid w:val="00E236A5"/>
    <w:rsid w:val="00E335FE"/>
    <w:rsid w:val="00E33CAD"/>
    <w:rsid w:val="00E3462E"/>
    <w:rsid w:val="00E34931"/>
    <w:rsid w:val="00E35C0E"/>
    <w:rsid w:val="00E41971"/>
    <w:rsid w:val="00E42B30"/>
    <w:rsid w:val="00E4476D"/>
    <w:rsid w:val="00E46540"/>
    <w:rsid w:val="00E504F4"/>
    <w:rsid w:val="00E5176C"/>
    <w:rsid w:val="00E52139"/>
    <w:rsid w:val="00E521CE"/>
    <w:rsid w:val="00E53CAD"/>
    <w:rsid w:val="00E549A7"/>
    <w:rsid w:val="00E54A8F"/>
    <w:rsid w:val="00E55263"/>
    <w:rsid w:val="00E5563E"/>
    <w:rsid w:val="00E57453"/>
    <w:rsid w:val="00E6031C"/>
    <w:rsid w:val="00E60568"/>
    <w:rsid w:val="00E61F75"/>
    <w:rsid w:val="00E62009"/>
    <w:rsid w:val="00E62B76"/>
    <w:rsid w:val="00E638D2"/>
    <w:rsid w:val="00E647C6"/>
    <w:rsid w:val="00E66403"/>
    <w:rsid w:val="00E668FC"/>
    <w:rsid w:val="00E6750F"/>
    <w:rsid w:val="00E67E5B"/>
    <w:rsid w:val="00E7120B"/>
    <w:rsid w:val="00E734E9"/>
    <w:rsid w:val="00E74CF4"/>
    <w:rsid w:val="00E76FB9"/>
    <w:rsid w:val="00E77117"/>
    <w:rsid w:val="00E77569"/>
    <w:rsid w:val="00E77A4E"/>
    <w:rsid w:val="00E808AE"/>
    <w:rsid w:val="00E85E39"/>
    <w:rsid w:val="00E86C1F"/>
    <w:rsid w:val="00E86FE4"/>
    <w:rsid w:val="00E91000"/>
    <w:rsid w:val="00E9230D"/>
    <w:rsid w:val="00E92672"/>
    <w:rsid w:val="00E92DFF"/>
    <w:rsid w:val="00E941B0"/>
    <w:rsid w:val="00E9714D"/>
    <w:rsid w:val="00EA0D07"/>
    <w:rsid w:val="00EA2FAE"/>
    <w:rsid w:val="00EA30D9"/>
    <w:rsid w:val="00EA38B9"/>
    <w:rsid w:val="00EA3A9B"/>
    <w:rsid w:val="00EA55F4"/>
    <w:rsid w:val="00EA6A3D"/>
    <w:rsid w:val="00EA76DC"/>
    <w:rsid w:val="00EA7D5B"/>
    <w:rsid w:val="00EB025B"/>
    <w:rsid w:val="00EB04AD"/>
    <w:rsid w:val="00EB0C6E"/>
    <w:rsid w:val="00EB3462"/>
    <w:rsid w:val="00EB3528"/>
    <w:rsid w:val="00EB3BF9"/>
    <w:rsid w:val="00EB3F02"/>
    <w:rsid w:val="00EB51A3"/>
    <w:rsid w:val="00EB5E43"/>
    <w:rsid w:val="00EB6A39"/>
    <w:rsid w:val="00EB7E67"/>
    <w:rsid w:val="00EC0598"/>
    <w:rsid w:val="00EC1B1B"/>
    <w:rsid w:val="00EC4E49"/>
    <w:rsid w:val="00EC6FD9"/>
    <w:rsid w:val="00EC75DD"/>
    <w:rsid w:val="00EC7B1C"/>
    <w:rsid w:val="00ED079E"/>
    <w:rsid w:val="00ED381C"/>
    <w:rsid w:val="00ED3F1E"/>
    <w:rsid w:val="00ED44E5"/>
    <w:rsid w:val="00ED51BF"/>
    <w:rsid w:val="00ED53FF"/>
    <w:rsid w:val="00ED6169"/>
    <w:rsid w:val="00ED77FB"/>
    <w:rsid w:val="00EE382A"/>
    <w:rsid w:val="00EE45FA"/>
    <w:rsid w:val="00EE4EFB"/>
    <w:rsid w:val="00EE7A53"/>
    <w:rsid w:val="00EF07D3"/>
    <w:rsid w:val="00EF1238"/>
    <w:rsid w:val="00EF1ECF"/>
    <w:rsid w:val="00EF353E"/>
    <w:rsid w:val="00EF454B"/>
    <w:rsid w:val="00EF4945"/>
    <w:rsid w:val="00EF7B47"/>
    <w:rsid w:val="00EF7B8A"/>
    <w:rsid w:val="00F0062E"/>
    <w:rsid w:val="00F04C4F"/>
    <w:rsid w:val="00F04F21"/>
    <w:rsid w:val="00F055B0"/>
    <w:rsid w:val="00F0631F"/>
    <w:rsid w:val="00F07211"/>
    <w:rsid w:val="00F10308"/>
    <w:rsid w:val="00F13884"/>
    <w:rsid w:val="00F13B5E"/>
    <w:rsid w:val="00F13CE9"/>
    <w:rsid w:val="00F17F33"/>
    <w:rsid w:val="00F21402"/>
    <w:rsid w:val="00F21A73"/>
    <w:rsid w:val="00F21A77"/>
    <w:rsid w:val="00F22813"/>
    <w:rsid w:val="00F22982"/>
    <w:rsid w:val="00F23DE3"/>
    <w:rsid w:val="00F24AA6"/>
    <w:rsid w:val="00F24CF4"/>
    <w:rsid w:val="00F264B8"/>
    <w:rsid w:val="00F26647"/>
    <w:rsid w:val="00F27F5E"/>
    <w:rsid w:val="00F30D03"/>
    <w:rsid w:val="00F3166B"/>
    <w:rsid w:val="00F31CAA"/>
    <w:rsid w:val="00F33ED4"/>
    <w:rsid w:val="00F34370"/>
    <w:rsid w:val="00F4285E"/>
    <w:rsid w:val="00F46F3F"/>
    <w:rsid w:val="00F51714"/>
    <w:rsid w:val="00F51E3D"/>
    <w:rsid w:val="00F52107"/>
    <w:rsid w:val="00F545DD"/>
    <w:rsid w:val="00F551D9"/>
    <w:rsid w:val="00F63B29"/>
    <w:rsid w:val="00F65DB8"/>
    <w:rsid w:val="00F66152"/>
    <w:rsid w:val="00F66DF5"/>
    <w:rsid w:val="00F70F71"/>
    <w:rsid w:val="00F72E9A"/>
    <w:rsid w:val="00F73ABA"/>
    <w:rsid w:val="00F73BEF"/>
    <w:rsid w:val="00F745A7"/>
    <w:rsid w:val="00F749FE"/>
    <w:rsid w:val="00F75B67"/>
    <w:rsid w:val="00F82FAA"/>
    <w:rsid w:val="00F84A09"/>
    <w:rsid w:val="00F85E3B"/>
    <w:rsid w:val="00F9022E"/>
    <w:rsid w:val="00F903DC"/>
    <w:rsid w:val="00F92053"/>
    <w:rsid w:val="00F93425"/>
    <w:rsid w:val="00F93A95"/>
    <w:rsid w:val="00F95188"/>
    <w:rsid w:val="00F970A6"/>
    <w:rsid w:val="00F97323"/>
    <w:rsid w:val="00F97BC0"/>
    <w:rsid w:val="00FA0854"/>
    <w:rsid w:val="00FA3ED4"/>
    <w:rsid w:val="00FA4430"/>
    <w:rsid w:val="00FA4A91"/>
    <w:rsid w:val="00FA59A7"/>
    <w:rsid w:val="00FA6615"/>
    <w:rsid w:val="00FB0E63"/>
    <w:rsid w:val="00FB3B6B"/>
    <w:rsid w:val="00FB3FB5"/>
    <w:rsid w:val="00FC0915"/>
    <w:rsid w:val="00FC09AF"/>
    <w:rsid w:val="00FC20B2"/>
    <w:rsid w:val="00FC308E"/>
    <w:rsid w:val="00FC5196"/>
    <w:rsid w:val="00FD0D92"/>
    <w:rsid w:val="00FD2206"/>
    <w:rsid w:val="00FD458F"/>
    <w:rsid w:val="00FD6F48"/>
    <w:rsid w:val="00FE00B6"/>
    <w:rsid w:val="00FE00D5"/>
    <w:rsid w:val="00FE1AAB"/>
    <w:rsid w:val="00FF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8D21E0B"/>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41584F"/>
    <w:pPr>
      <w:keepNext/>
      <w:spacing w:before="240" w:after="240"/>
      <w:outlineLvl w:val="1"/>
    </w:pPr>
    <w:rPr>
      <w:bCs/>
      <w:iCs/>
      <w:caps/>
      <w:szCs w:val="28"/>
    </w:rPr>
  </w:style>
  <w:style w:type="paragraph" w:styleId="Heading3">
    <w:name w:val="heading 3"/>
    <w:basedOn w:val="Normal"/>
    <w:next w:val="Normal"/>
    <w:link w:val="Heading3Char"/>
    <w:qFormat/>
    <w:rsid w:val="0041584F"/>
    <w:pPr>
      <w:keepNext/>
      <w:spacing w:before="240" w:after="24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3Char">
    <w:name w:val="Heading 3 Char"/>
    <w:basedOn w:val="DefaultParagraphFont"/>
    <w:link w:val="Heading3"/>
    <w:rsid w:val="00F2298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87C36"/>
    <w:rPr>
      <w:rFonts w:ascii="Arial" w:eastAsia="SimSun" w:hAnsi="Arial" w:cs="Arial"/>
      <w:bCs/>
      <w:i/>
      <w:sz w:val="22"/>
      <w:szCs w:val="28"/>
      <w:lang w:eastAsia="zh-CN"/>
    </w:rPr>
  </w:style>
  <w:style w:type="character" w:customStyle="1" w:styleId="Heading1Char">
    <w:name w:val="Heading 1 Char"/>
    <w:basedOn w:val="DefaultParagraphFont"/>
    <w:link w:val="Heading1"/>
    <w:rsid w:val="009272E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272E4"/>
    <w:rPr>
      <w:rFonts w:ascii="Arial" w:eastAsia="SimSun" w:hAnsi="Arial" w:cs="Arial"/>
      <w:bCs/>
      <w:iCs/>
      <w:caps/>
      <w:sz w:val="22"/>
      <w:szCs w:val="28"/>
      <w:lang w:eastAsia="zh-CN"/>
    </w:rPr>
  </w:style>
  <w:style w:type="paragraph" w:customStyle="1" w:styleId="Default">
    <w:name w:val="Default"/>
    <w:rsid w:val="00AA7DC6"/>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881707">
      <w:bodyDiv w:val="1"/>
      <w:marLeft w:val="0"/>
      <w:marRight w:val="0"/>
      <w:marTop w:val="0"/>
      <w:marBottom w:val="0"/>
      <w:divBdr>
        <w:top w:val="none" w:sz="0" w:space="0" w:color="auto"/>
        <w:left w:val="none" w:sz="0" w:space="0" w:color="auto"/>
        <w:bottom w:val="none" w:sz="0" w:space="0" w:color="auto"/>
        <w:right w:val="none" w:sz="0" w:space="0" w:color="auto"/>
      </w:divBdr>
    </w:div>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D1AE6-3A3D-47CE-A73F-FA91115A8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3221</Words>
  <Characters>17975</Characters>
  <Application>Microsoft Office Word</Application>
  <DocSecurity>0</DocSecurity>
  <Lines>253</Lines>
  <Paragraphs>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H/LD/WG/5/</vt:lpstr>
      <vt:lpstr>H/LD/WG/5/</vt:lpstr>
    </vt:vector>
  </TitlesOfParts>
  <Company>WIPO</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KORCHAGINA Elena</cp:lastModifiedBy>
  <cp:revision>3</cp:revision>
  <cp:lastPrinted>2019-09-04T09:14:00Z</cp:lastPrinted>
  <dcterms:created xsi:type="dcterms:W3CDTF">2019-09-23T16:01:00Z</dcterms:created>
  <dcterms:modified xsi:type="dcterms:W3CDTF">2019-09-23T16:02:00Z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a2e68063-3d8f-458d-9b32-23c551fb1628</vt:lpwstr>
  </property>
  <property fmtid="{D5CDD505-2E9C-101B-9397-08002B2CF9AE}" pid="3" name="Classification">
    <vt:lpwstr>FOUO</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