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209C4" w:rsidRPr="00B209C4" w:rsidTr="007F3053">
        <w:trPr>
          <w:trHeight w:val="1977"/>
        </w:trPr>
        <w:tc>
          <w:tcPr>
            <w:tcW w:w="4594" w:type="dxa"/>
            <w:tcBorders>
              <w:bottom w:val="single" w:sz="4" w:space="0" w:color="auto"/>
            </w:tcBorders>
            <w:tcMar>
              <w:bottom w:w="170" w:type="dxa"/>
            </w:tcMar>
          </w:tcPr>
          <w:p w:rsidR="00B209C4" w:rsidRPr="00B209C4" w:rsidRDefault="00B209C4" w:rsidP="00B209C4">
            <w:pPr>
              <w:jc w:val="both"/>
            </w:pPr>
            <w:bookmarkStart w:id="0" w:name="_GoBack"/>
            <w:bookmarkEnd w:id="0"/>
            <w:r w:rsidRPr="00B209C4">
              <w:rPr>
                <w:noProof/>
                <w:lang w:eastAsia="ja-JP"/>
              </w:rPr>
              <w:drawing>
                <wp:anchor distT="0" distB="0" distL="114300" distR="114300" simplePos="0" relativeHeight="251659264" behindDoc="1" locked="0" layoutInCell="0" allowOverlap="1" wp14:anchorId="45CF862A" wp14:editId="455AC45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209C4" w:rsidRPr="00B209C4" w:rsidRDefault="00B209C4" w:rsidP="00B209C4"/>
        </w:tc>
        <w:tc>
          <w:tcPr>
            <w:tcW w:w="425" w:type="dxa"/>
            <w:tcBorders>
              <w:bottom w:val="single" w:sz="4" w:space="0" w:color="auto"/>
            </w:tcBorders>
            <w:tcMar>
              <w:left w:w="0" w:type="dxa"/>
              <w:right w:w="0" w:type="dxa"/>
            </w:tcMar>
          </w:tcPr>
          <w:p w:rsidR="00B209C4" w:rsidRPr="00B209C4" w:rsidRDefault="00B209C4" w:rsidP="00B209C4">
            <w:pPr>
              <w:jc w:val="right"/>
            </w:pPr>
            <w:r w:rsidRPr="00B209C4">
              <w:rPr>
                <w:b/>
                <w:sz w:val="40"/>
                <w:szCs w:val="40"/>
              </w:rPr>
              <w:t>C</w:t>
            </w:r>
          </w:p>
        </w:tc>
      </w:tr>
      <w:tr w:rsidR="00B209C4" w:rsidRPr="00B209C4" w:rsidTr="007F3053">
        <w:trPr>
          <w:trHeight w:hRule="exact" w:val="340"/>
        </w:trPr>
        <w:tc>
          <w:tcPr>
            <w:tcW w:w="9356" w:type="dxa"/>
            <w:gridSpan w:val="3"/>
            <w:tcBorders>
              <w:top w:val="single" w:sz="4" w:space="0" w:color="auto"/>
            </w:tcBorders>
            <w:tcMar>
              <w:top w:w="170" w:type="dxa"/>
              <w:left w:w="0" w:type="dxa"/>
              <w:right w:w="0" w:type="dxa"/>
            </w:tcMar>
            <w:vAlign w:val="bottom"/>
          </w:tcPr>
          <w:p w:rsidR="00B209C4" w:rsidRPr="00B209C4" w:rsidRDefault="00B209C4" w:rsidP="001F07FA">
            <w:pPr>
              <w:jc w:val="right"/>
              <w:rPr>
                <w:rFonts w:ascii="Arial Black" w:hAnsi="Arial Black"/>
                <w:caps/>
                <w:sz w:val="15"/>
              </w:rPr>
            </w:pPr>
            <w:r w:rsidRPr="00B209C4">
              <w:rPr>
                <w:rFonts w:ascii="Arial Black" w:hAnsi="Arial Black"/>
                <w:caps/>
                <w:sz w:val="15"/>
              </w:rPr>
              <w:t>H/LD/WG/</w:t>
            </w:r>
            <w:r w:rsidRPr="00B209C4">
              <w:rPr>
                <w:rFonts w:ascii="Arial Black" w:hAnsi="Arial Black" w:hint="eastAsia"/>
                <w:caps/>
                <w:sz w:val="15"/>
              </w:rPr>
              <w:t>5</w:t>
            </w:r>
            <w:r w:rsidRPr="00B209C4">
              <w:rPr>
                <w:rFonts w:ascii="Arial Black" w:hAnsi="Arial Black"/>
                <w:caps/>
                <w:sz w:val="15"/>
              </w:rPr>
              <w:t>/</w:t>
            </w:r>
            <w:bookmarkStart w:id="1" w:name="Code"/>
            <w:bookmarkEnd w:id="1"/>
            <w:r>
              <w:rPr>
                <w:rFonts w:ascii="Arial Black" w:hAnsi="Arial Black" w:hint="eastAsia"/>
                <w:caps/>
                <w:sz w:val="15"/>
              </w:rPr>
              <w:t>7</w:t>
            </w:r>
          </w:p>
        </w:tc>
      </w:tr>
      <w:tr w:rsidR="00B209C4" w:rsidRPr="00B209C4" w:rsidTr="007F3053">
        <w:trPr>
          <w:trHeight w:hRule="exact" w:val="170"/>
        </w:trPr>
        <w:tc>
          <w:tcPr>
            <w:tcW w:w="9356" w:type="dxa"/>
            <w:gridSpan w:val="3"/>
            <w:noWrap/>
            <w:tcMar>
              <w:left w:w="0" w:type="dxa"/>
              <w:right w:w="0" w:type="dxa"/>
            </w:tcMar>
            <w:vAlign w:val="bottom"/>
          </w:tcPr>
          <w:p w:rsidR="00B209C4" w:rsidRPr="00B209C4" w:rsidRDefault="00B209C4" w:rsidP="00B209C4">
            <w:pPr>
              <w:jc w:val="right"/>
              <w:rPr>
                <w:rFonts w:ascii="Arial Black" w:hAnsi="Arial Black"/>
                <w:b/>
                <w:caps/>
                <w:sz w:val="15"/>
                <w:szCs w:val="15"/>
              </w:rPr>
            </w:pPr>
            <w:r w:rsidRPr="00B209C4">
              <w:rPr>
                <w:rFonts w:eastAsia="SimHei" w:hint="eastAsia"/>
                <w:b/>
                <w:sz w:val="15"/>
                <w:szCs w:val="15"/>
              </w:rPr>
              <w:t>原</w:t>
            </w:r>
            <w:r w:rsidRPr="00B209C4">
              <w:rPr>
                <w:rFonts w:eastAsia="SimHei"/>
                <w:b/>
                <w:sz w:val="15"/>
                <w:szCs w:val="15"/>
                <w:lang w:val="pt-BR"/>
              </w:rPr>
              <w:t xml:space="preserve"> </w:t>
            </w:r>
            <w:r w:rsidRPr="00B209C4">
              <w:rPr>
                <w:rFonts w:eastAsia="SimHei" w:hint="eastAsia"/>
                <w:b/>
                <w:sz w:val="15"/>
                <w:szCs w:val="15"/>
              </w:rPr>
              <w:t>文</w:t>
            </w:r>
            <w:r w:rsidRPr="00B209C4">
              <w:rPr>
                <w:rFonts w:eastAsia="SimHei" w:hint="eastAsia"/>
                <w:b/>
                <w:sz w:val="15"/>
                <w:szCs w:val="15"/>
                <w:lang w:val="pt-BR"/>
              </w:rPr>
              <w:t>：</w:t>
            </w:r>
            <w:bookmarkStart w:id="2" w:name="Original"/>
            <w:bookmarkEnd w:id="2"/>
            <w:r w:rsidRPr="00B209C4">
              <w:rPr>
                <w:rFonts w:eastAsia="SimHei" w:hint="eastAsia"/>
                <w:b/>
                <w:sz w:val="15"/>
                <w:szCs w:val="15"/>
                <w:lang w:val="pt-BR"/>
              </w:rPr>
              <w:t>英</w:t>
            </w:r>
            <w:r w:rsidRPr="00B209C4">
              <w:rPr>
                <w:rFonts w:eastAsia="SimHei" w:hint="eastAsia"/>
                <w:b/>
                <w:sz w:val="15"/>
                <w:szCs w:val="15"/>
              </w:rPr>
              <w:t>文</w:t>
            </w:r>
          </w:p>
        </w:tc>
      </w:tr>
      <w:tr w:rsidR="00B209C4" w:rsidRPr="00B209C4" w:rsidTr="007F3053">
        <w:trPr>
          <w:trHeight w:hRule="exact" w:val="198"/>
        </w:trPr>
        <w:tc>
          <w:tcPr>
            <w:tcW w:w="9356" w:type="dxa"/>
            <w:gridSpan w:val="3"/>
            <w:tcMar>
              <w:left w:w="0" w:type="dxa"/>
              <w:right w:w="0" w:type="dxa"/>
            </w:tcMar>
            <w:vAlign w:val="bottom"/>
          </w:tcPr>
          <w:p w:rsidR="00B209C4" w:rsidRPr="00B209C4" w:rsidRDefault="00B209C4" w:rsidP="00B209C4">
            <w:pPr>
              <w:jc w:val="right"/>
              <w:rPr>
                <w:rFonts w:ascii="SimHei" w:eastAsia="SimHei" w:hAnsi="Arial Black"/>
                <w:b/>
                <w:caps/>
                <w:sz w:val="15"/>
                <w:szCs w:val="15"/>
              </w:rPr>
            </w:pPr>
            <w:r w:rsidRPr="00B209C4">
              <w:rPr>
                <w:rFonts w:ascii="SimHei" w:eastAsia="SimHei" w:hint="eastAsia"/>
                <w:b/>
                <w:sz w:val="15"/>
                <w:szCs w:val="15"/>
              </w:rPr>
              <w:t>日</w:t>
            </w:r>
            <w:r w:rsidRPr="00B209C4">
              <w:rPr>
                <w:rFonts w:ascii="SimHei" w:eastAsia="SimHei" w:hint="eastAsia"/>
                <w:b/>
                <w:sz w:val="15"/>
                <w:szCs w:val="15"/>
                <w:lang w:val="pt-BR"/>
              </w:rPr>
              <w:t xml:space="preserve"> </w:t>
            </w:r>
            <w:r w:rsidRPr="00B209C4">
              <w:rPr>
                <w:rFonts w:ascii="SimHei" w:eastAsia="SimHei" w:hint="eastAsia"/>
                <w:b/>
                <w:sz w:val="15"/>
                <w:szCs w:val="15"/>
              </w:rPr>
              <w:t>期</w:t>
            </w:r>
            <w:r w:rsidRPr="00B209C4">
              <w:rPr>
                <w:rFonts w:ascii="SimHei" w:eastAsia="SimHei" w:hAnsi="SimSun" w:hint="eastAsia"/>
                <w:b/>
                <w:sz w:val="15"/>
                <w:szCs w:val="15"/>
                <w:lang w:val="pt-BR"/>
              </w:rPr>
              <w:t>：</w:t>
            </w:r>
            <w:bookmarkStart w:id="3" w:name="Date"/>
            <w:bookmarkEnd w:id="3"/>
            <w:r w:rsidRPr="00B209C4">
              <w:rPr>
                <w:rFonts w:ascii="Arial Black" w:eastAsia="SimHei" w:hAnsi="Arial Black"/>
                <w:b/>
                <w:sz w:val="15"/>
                <w:szCs w:val="15"/>
                <w:lang w:val="pt-BR"/>
              </w:rPr>
              <w:t>201</w:t>
            </w:r>
            <w:r w:rsidRPr="00B209C4">
              <w:rPr>
                <w:rFonts w:ascii="Arial Black" w:eastAsia="SimHei" w:hAnsi="Arial Black" w:hint="eastAsia"/>
                <w:b/>
                <w:sz w:val="15"/>
                <w:szCs w:val="15"/>
                <w:lang w:val="pt-BR"/>
              </w:rPr>
              <w:t>5</w:t>
            </w:r>
            <w:r w:rsidRPr="00B209C4">
              <w:rPr>
                <w:rFonts w:ascii="SimHei" w:eastAsia="SimHei" w:hAnsi="Times New Roman" w:hint="eastAsia"/>
                <w:b/>
                <w:sz w:val="15"/>
                <w:szCs w:val="15"/>
              </w:rPr>
              <w:t>年</w:t>
            </w:r>
            <w:r w:rsidRPr="00B209C4">
              <w:rPr>
                <w:rFonts w:ascii="Arial Black" w:eastAsia="SimHei" w:hAnsi="Arial Black" w:hint="eastAsia"/>
                <w:b/>
                <w:sz w:val="15"/>
                <w:szCs w:val="15"/>
                <w:lang w:val="pt-BR"/>
              </w:rPr>
              <w:t>1</w:t>
            </w:r>
            <w:r>
              <w:rPr>
                <w:rFonts w:ascii="Arial Black" w:eastAsia="SimHei" w:hAnsi="Arial Black" w:hint="eastAsia"/>
                <w:b/>
                <w:sz w:val="15"/>
                <w:szCs w:val="15"/>
                <w:lang w:val="pt-BR"/>
              </w:rPr>
              <w:t>2</w:t>
            </w:r>
            <w:r w:rsidRPr="00B209C4">
              <w:rPr>
                <w:rFonts w:ascii="SimHei" w:eastAsia="SimHei" w:hAnsi="Times New Roman" w:hint="eastAsia"/>
                <w:b/>
                <w:sz w:val="15"/>
                <w:szCs w:val="15"/>
              </w:rPr>
              <w:t>月</w:t>
            </w:r>
            <w:r>
              <w:rPr>
                <w:rFonts w:ascii="Arial Black" w:eastAsia="SimHei" w:hAnsi="Arial Black" w:hint="eastAsia"/>
                <w:b/>
                <w:sz w:val="15"/>
                <w:szCs w:val="15"/>
                <w:lang w:val="pt-BR"/>
              </w:rPr>
              <w:t>16</w:t>
            </w:r>
            <w:r w:rsidRPr="00B209C4">
              <w:rPr>
                <w:rFonts w:ascii="SimHei" w:eastAsia="SimHei" w:hAnsi="Times New Roman" w:hint="eastAsia"/>
                <w:b/>
                <w:sz w:val="15"/>
                <w:szCs w:val="15"/>
              </w:rPr>
              <w:t>日</w:t>
            </w:r>
            <w:r w:rsidRPr="00B209C4">
              <w:rPr>
                <w:rFonts w:ascii="SimHei" w:eastAsia="SimHei" w:hAnsi="Arial Black" w:hint="eastAsia"/>
                <w:b/>
                <w:caps/>
                <w:sz w:val="15"/>
                <w:szCs w:val="15"/>
              </w:rPr>
              <w:t xml:space="preserve">  </w:t>
            </w:r>
          </w:p>
        </w:tc>
      </w:tr>
    </w:tbl>
    <w:p w:rsidR="00B209C4" w:rsidRPr="00B209C4" w:rsidRDefault="00B209C4" w:rsidP="00B209C4"/>
    <w:p w:rsidR="00B209C4" w:rsidRPr="00B209C4" w:rsidRDefault="00B209C4" w:rsidP="00B209C4"/>
    <w:p w:rsidR="00B209C4" w:rsidRPr="00B209C4" w:rsidRDefault="00B209C4" w:rsidP="00B209C4"/>
    <w:p w:rsidR="00B209C4" w:rsidRPr="00B209C4" w:rsidRDefault="00B209C4" w:rsidP="00B209C4"/>
    <w:p w:rsidR="00B209C4" w:rsidRPr="00B209C4" w:rsidRDefault="00B209C4" w:rsidP="00B209C4"/>
    <w:p w:rsidR="00B209C4" w:rsidRPr="00B209C4" w:rsidRDefault="00B209C4" w:rsidP="00B209C4">
      <w:pPr>
        <w:spacing w:line="360" w:lineRule="atLeast"/>
        <w:rPr>
          <w:rFonts w:ascii="SimHei" w:eastAsia="SimHei"/>
          <w:sz w:val="28"/>
          <w:szCs w:val="28"/>
        </w:rPr>
      </w:pPr>
      <w:r w:rsidRPr="00B209C4">
        <w:rPr>
          <w:rFonts w:ascii="SimHei" w:eastAsia="SimHei" w:hint="eastAsia"/>
          <w:sz w:val="28"/>
          <w:szCs w:val="28"/>
        </w:rPr>
        <w:t>工业品外观设计国际注册海牙体系法律发展工作组</w:t>
      </w:r>
    </w:p>
    <w:p w:rsidR="00B209C4" w:rsidRPr="00B209C4" w:rsidRDefault="00B209C4" w:rsidP="00B209C4"/>
    <w:p w:rsidR="00B209C4" w:rsidRPr="00B209C4" w:rsidRDefault="00B209C4" w:rsidP="00B209C4"/>
    <w:p w:rsidR="00B209C4" w:rsidRPr="00B209C4" w:rsidRDefault="00B209C4" w:rsidP="00B209C4">
      <w:pPr>
        <w:textAlignment w:val="bottom"/>
        <w:rPr>
          <w:rFonts w:ascii="KaiTi" w:eastAsia="KaiTi"/>
          <w:b/>
          <w:sz w:val="24"/>
          <w:szCs w:val="24"/>
        </w:rPr>
      </w:pPr>
      <w:r w:rsidRPr="00B209C4">
        <w:rPr>
          <w:rFonts w:ascii="KaiTi" w:eastAsia="KaiTi" w:hint="eastAsia"/>
          <w:b/>
          <w:sz w:val="24"/>
          <w:szCs w:val="24"/>
        </w:rPr>
        <w:t>第五届会议</w:t>
      </w:r>
    </w:p>
    <w:p w:rsidR="00B209C4" w:rsidRPr="00B209C4" w:rsidRDefault="00B209C4" w:rsidP="00B209C4">
      <w:pPr>
        <w:textAlignment w:val="bottom"/>
        <w:rPr>
          <w:rFonts w:ascii="KaiTi" w:eastAsia="KaiTi" w:hAnsi="KaiTi"/>
          <w:b/>
          <w:sz w:val="24"/>
          <w:szCs w:val="24"/>
        </w:rPr>
      </w:pPr>
      <w:r w:rsidRPr="00B209C4">
        <w:rPr>
          <w:rFonts w:ascii="KaiTi" w:eastAsia="KaiTi" w:hAnsi="KaiTi" w:hint="eastAsia"/>
          <w:sz w:val="24"/>
          <w:szCs w:val="24"/>
        </w:rPr>
        <w:t>2015</w:t>
      </w:r>
      <w:r w:rsidRPr="00B209C4">
        <w:rPr>
          <w:rFonts w:ascii="KaiTi" w:eastAsia="KaiTi" w:hAnsi="KaiTi" w:hint="eastAsia"/>
          <w:b/>
          <w:sz w:val="24"/>
          <w:szCs w:val="24"/>
        </w:rPr>
        <w:t>年</w:t>
      </w:r>
      <w:r w:rsidRPr="00B209C4">
        <w:rPr>
          <w:rFonts w:ascii="KaiTi" w:eastAsia="KaiTi" w:hAnsi="KaiTi" w:hint="eastAsia"/>
          <w:sz w:val="24"/>
          <w:szCs w:val="24"/>
        </w:rPr>
        <w:t>12</w:t>
      </w:r>
      <w:r w:rsidRPr="00B209C4">
        <w:rPr>
          <w:rFonts w:ascii="KaiTi" w:eastAsia="KaiTi" w:hAnsi="KaiTi" w:hint="eastAsia"/>
          <w:b/>
          <w:sz w:val="24"/>
          <w:szCs w:val="24"/>
        </w:rPr>
        <w:t>月</w:t>
      </w:r>
      <w:r w:rsidRPr="00B209C4">
        <w:rPr>
          <w:rFonts w:ascii="KaiTi" w:eastAsia="KaiTi" w:hAnsi="KaiTi" w:hint="eastAsia"/>
          <w:sz w:val="24"/>
          <w:szCs w:val="24"/>
        </w:rPr>
        <w:t>14</w:t>
      </w:r>
      <w:r w:rsidRPr="00B209C4">
        <w:rPr>
          <w:rFonts w:ascii="KaiTi" w:eastAsia="KaiTi" w:hAnsi="KaiTi" w:hint="eastAsia"/>
          <w:b/>
          <w:sz w:val="24"/>
          <w:szCs w:val="24"/>
        </w:rPr>
        <w:t>日至</w:t>
      </w:r>
      <w:r w:rsidRPr="00B209C4">
        <w:rPr>
          <w:rFonts w:ascii="KaiTi" w:eastAsia="KaiTi" w:hAnsi="KaiTi" w:hint="eastAsia"/>
          <w:sz w:val="24"/>
          <w:szCs w:val="24"/>
        </w:rPr>
        <w:t>16</w:t>
      </w:r>
      <w:r w:rsidRPr="00B209C4">
        <w:rPr>
          <w:rFonts w:ascii="KaiTi" w:eastAsia="KaiTi" w:hAnsi="KaiTi" w:hint="eastAsia"/>
          <w:b/>
          <w:sz w:val="24"/>
          <w:szCs w:val="24"/>
        </w:rPr>
        <w:t>日，日内瓦</w:t>
      </w:r>
    </w:p>
    <w:p w:rsidR="00B209C4" w:rsidRPr="00B209C4" w:rsidRDefault="00B209C4" w:rsidP="00B209C4"/>
    <w:p w:rsidR="00B209C4" w:rsidRPr="00B209C4" w:rsidRDefault="00B209C4" w:rsidP="00B209C4"/>
    <w:p w:rsidR="00B209C4" w:rsidRPr="00B209C4" w:rsidRDefault="00B209C4" w:rsidP="00B209C4"/>
    <w:p w:rsidR="00B209C4" w:rsidRPr="00B209C4" w:rsidRDefault="00B209C4" w:rsidP="00B209C4">
      <w:pPr>
        <w:rPr>
          <w:rFonts w:ascii="KaiTi" w:eastAsia="KaiTi" w:hAnsi="KaiTi"/>
          <w:caps/>
          <w:sz w:val="24"/>
          <w:szCs w:val="24"/>
        </w:rPr>
      </w:pPr>
      <w:bookmarkStart w:id="4" w:name="TitleOfDoc"/>
      <w:bookmarkEnd w:id="4"/>
      <w:r>
        <w:rPr>
          <w:rFonts w:ascii="KaiTi" w:eastAsia="KaiTi" w:hAnsi="KaiTi" w:hint="eastAsia"/>
          <w:sz w:val="24"/>
          <w:szCs w:val="24"/>
        </w:rPr>
        <w:t>主席总结</w:t>
      </w:r>
    </w:p>
    <w:p w:rsidR="00B209C4" w:rsidRPr="00B209C4" w:rsidRDefault="00B209C4" w:rsidP="00B209C4"/>
    <w:p w:rsidR="00B209C4" w:rsidRPr="00B209C4" w:rsidRDefault="001F07FA" w:rsidP="00B209C4">
      <w:pPr>
        <w:rPr>
          <w:rFonts w:ascii="KaiTi" w:eastAsia="KaiTi" w:hAnsi="KaiTi" w:cs="Times New Roman"/>
          <w:i/>
          <w:kern w:val="2"/>
          <w:sz w:val="21"/>
          <w:szCs w:val="24"/>
        </w:rPr>
      </w:pPr>
      <w:bookmarkStart w:id="5" w:name="Prepared"/>
      <w:bookmarkEnd w:id="5"/>
      <w:r>
        <w:rPr>
          <w:rFonts w:ascii="KaiTi" w:eastAsia="KaiTi" w:hAnsi="STKaiti" w:cs="Times New Roman" w:hint="eastAsia"/>
          <w:i/>
          <w:kern w:val="2"/>
          <w:sz w:val="21"/>
          <w:szCs w:val="24"/>
        </w:rPr>
        <w:t>经工作组批准</w:t>
      </w:r>
    </w:p>
    <w:p w:rsidR="00B209C4" w:rsidRPr="00B209C4" w:rsidRDefault="00B209C4" w:rsidP="00B209C4"/>
    <w:p w:rsidR="00B209C4" w:rsidRPr="00B209C4" w:rsidRDefault="00B209C4" w:rsidP="00B209C4"/>
    <w:p w:rsidR="00B209C4" w:rsidRPr="00B209C4" w:rsidRDefault="00B209C4" w:rsidP="00B209C4"/>
    <w:p w:rsidR="00B209C4" w:rsidRPr="00B209C4" w:rsidRDefault="00B209C4" w:rsidP="00B209C4"/>
    <w:p w:rsidR="006310A5" w:rsidRPr="009B58A5" w:rsidRDefault="0091442A"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hint="eastAsia"/>
          <w:sz w:val="21"/>
        </w:rPr>
        <w:t>工业品外观设计国际注册海牙体系法律发展工作组</w:t>
      </w:r>
      <w:r w:rsidR="009B58A5">
        <w:rPr>
          <w:rFonts w:ascii="SimSun" w:hAnsi="SimSun" w:hint="eastAsia"/>
          <w:sz w:val="21"/>
        </w:rPr>
        <w:t>(</w:t>
      </w:r>
      <w:r w:rsidRPr="009B58A5">
        <w:rPr>
          <w:rFonts w:ascii="SimSun" w:hAnsi="SimSun" w:hint="eastAsia"/>
          <w:sz w:val="21"/>
        </w:rPr>
        <w:t>下称“工作组”</w:t>
      </w:r>
      <w:r w:rsidR="009B58A5">
        <w:rPr>
          <w:rFonts w:ascii="SimSun" w:hAnsi="SimSun" w:hint="eastAsia"/>
          <w:sz w:val="21"/>
        </w:rPr>
        <w:t>)</w:t>
      </w:r>
      <w:r w:rsidRPr="009B58A5">
        <w:rPr>
          <w:rFonts w:ascii="SimSun" w:hAnsi="SimSun" w:hint="eastAsia"/>
          <w:sz w:val="21"/>
        </w:rPr>
        <w:t>于2015年12月</w:t>
      </w:r>
      <w:r w:rsidR="006310A5" w:rsidRPr="009B58A5">
        <w:rPr>
          <w:rFonts w:ascii="SimSun" w:hAnsi="SimSun"/>
          <w:sz w:val="21"/>
        </w:rPr>
        <w:t>14</w:t>
      </w:r>
      <w:r w:rsidRPr="009B58A5">
        <w:rPr>
          <w:rFonts w:ascii="SimSun" w:hAnsi="SimSun" w:hint="eastAsia"/>
          <w:sz w:val="21"/>
        </w:rPr>
        <w:t>日至</w:t>
      </w:r>
      <w:r w:rsidR="006310A5" w:rsidRPr="009B58A5">
        <w:rPr>
          <w:rFonts w:ascii="SimSun" w:hAnsi="SimSun"/>
          <w:sz w:val="21"/>
        </w:rPr>
        <w:t>16</w:t>
      </w:r>
      <w:r w:rsidRPr="009B58A5">
        <w:rPr>
          <w:rFonts w:ascii="SimSun" w:hAnsi="SimSun" w:hint="eastAsia"/>
          <w:sz w:val="21"/>
        </w:rPr>
        <w:t>日在日内瓦举行会议。</w:t>
      </w:r>
    </w:p>
    <w:p w:rsidR="006310A5" w:rsidRPr="009B58A5" w:rsidRDefault="0091442A"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hint="eastAsia"/>
          <w:sz w:val="21"/>
        </w:rPr>
        <w:t>海牙联盟的下列成员派代表出席了会议：</w:t>
      </w:r>
      <w:r w:rsidRPr="009B58A5">
        <w:rPr>
          <w:rFonts w:ascii="SimSun" w:hAnsi="SimSun"/>
          <w:sz w:val="21"/>
        </w:rPr>
        <w:t>阿曼、阿塞拜疆、埃及、爱沙尼亚、波兰、大韩民国、丹麦、德国、法国、</w:t>
      </w:r>
      <w:r w:rsidRPr="009B58A5">
        <w:rPr>
          <w:rFonts w:ascii="SimSun" w:hAnsi="SimSun" w:hint="eastAsia"/>
          <w:sz w:val="21"/>
        </w:rPr>
        <w:t>非洲知识产权组织</w:t>
      </w:r>
      <w:r w:rsidRPr="009B58A5">
        <w:rPr>
          <w:rFonts w:ascii="SimSun" w:hAnsi="SimSun"/>
          <w:sz w:val="21"/>
        </w:rPr>
        <w:t>(OAPI)、芬兰、立陶宛、罗马尼亚、美利坚合众国、摩尔多瓦共和国、摩洛哥、挪威、</w:t>
      </w:r>
      <w:r w:rsidRPr="009B58A5">
        <w:rPr>
          <w:rFonts w:ascii="SimSun" w:hAnsi="SimSun" w:hint="eastAsia"/>
          <w:sz w:val="21"/>
        </w:rPr>
        <w:t>欧洲联盟</w:t>
      </w:r>
      <w:r w:rsidRPr="009B58A5">
        <w:rPr>
          <w:rFonts w:ascii="SimSun" w:hAnsi="SimSun"/>
          <w:sz w:val="21"/>
        </w:rPr>
        <w:t>、日本、瑞士、塞内加尔、土耳其、乌克兰</w:t>
      </w:r>
      <w:r w:rsidRPr="009B58A5">
        <w:rPr>
          <w:rFonts w:ascii="SimSun" w:hAnsi="SimSun" w:hint="eastAsia"/>
          <w:sz w:val="21"/>
        </w:rPr>
        <w:t>、</w:t>
      </w:r>
      <w:r w:rsidRPr="009B58A5">
        <w:rPr>
          <w:rFonts w:ascii="SimSun" w:hAnsi="SimSun"/>
          <w:sz w:val="21"/>
        </w:rPr>
        <w:t>西班牙、希腊、匈牙利</w:t>
      </w:r>
      <w:r w:rsidRPr="009B58A5">
        <w:rPr>
          <w:rFonts w:ascii="SimSun" w:hAnsi="SimSun" w:hint="eastAsia"/>
          <w:sz w:val="21"/>
        </w:rPr>
        <w:t>和</w:t>
      </w:r>
      <w:r w:rsidRPr="009B58A5">
        <w:rPr>
          <w:rFonts w:ascii="SimSun" w:hAnsi="SimSun"/>
          <w:sz w:val="21"/>
        </w:rPr>
        <w:t>意大利</w:t>
      </w:r>
      <w:r w:rsidR="006310A5" w:rsidRPr="009B58A5">
        <w:rPr>
          <w:rFonts w:ascii="SimSun" w:hAnsi="SimSun"/>
          <w:sz w:val="21"/>
        </w:rPr>
        <w:t>(27</w:t>
      </w:r>
      <w:r w:rsidRPr="009B58A5">
        <w:rPr>
          <w:rFonts w:ascii="SimSun" w:hAnsi="SimSun" w:hint="eastAsia"/>
          <w:sz w:val="21"/>
        </w:rPr>
        <w:t>个</w:t>
      </w:r>
      <w:r w:rsidRPr="009B58A5">
        <w:rPr>
          <w:rFonts w:ascii="SimSun" w:hAnsi="SimSun"/>
          <w:sz w:val="21"/>
        </w:rPr>
        <w:t>)</w:t>
      </w:r>
      <w:r w:rsidRPr="009B58A5">
        <w:rPr>
          <w:rFonts w:ascii="SimSun" w:hAnsi="SimSun" w:hint="eastAsia"/>
          <w:sz w:val="21"/>
        </w:rPr>
        <w:t>。</w:t>
      </w:r>
    </w:p>
    <w:p w:rsidR="006310A5" w:rsidRDefault="0091442A"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hint="eastAsia"/>
          <w:sz w:val="21"/>
        </w:rPr>
        <w:t>下列国家派代表作为观察员列席了会议：</w:t>
      </w:r>
      <w:r w:rsidRPr="009B58A5">
        <w:rPr>
          <w:rFonts w:ascii="SimSun" w:hAnsi="SimSun"/>
          <w:sz w:val="21"/>
        </w:rPr>
        <w:t>阿尔及利亚、巴拿马、白俄罗斯、俄罗斯联邦、哥伦比亚、哈萨克斯坦、加拿大、捷克共和国、津巴布韦、联合王国、马达加斯加、墨西哥、葡萄牙、沙特阿拉伯、土库曼斯坦、也门</w:t>
      </w:r>
      <w:r w:rsidRPr="009B58A5">
        <w:rPr>
          <w:rFonts w:ascii="SimSun" w:hAnsi="SimSun" w:hint="eastAsia"/>
          <w:sz w:val="21"/>
        </w:rPr>
        <w:t>、</w:t>
      </w:r>
      <w:r w:rsidRPr="009B58A5">
        <w:rPr>
          <w:rFonts w:ascii="SimSun" w:hAnsi="SimSun"/>
          <w:sz w:val="21"/>
        </w:rPr>
        <w:t>印度尼西亚、越南</w:t>
      </w:r>
      <w:r w:rsidRPr="009B58A5">
        <w:rPr>
          <w:rFonts w:ascii="SimSun" w:hAnsi="SimSun" w:hint="eastAsia"/>
          <w:sz w:val="21"/>
        </w:rPr>
        <w:t>和</w:t>
      </w:r>
      <w:r w:rsidRPr="009B58A5">
        <w:rPr>
          <w:rFonts w:ascii="SimSun" w:hAnsi="SimSun"/>
          <w:sz w:val="21"/>
        </w:rPr>
        <w:t>中国</w:t>
      </w:r>
      <w:r w:rsidR="006310A5" w:rsidRPr="009B58A5">
        <w:rPr>
          <w:rFonts w:ascii="SimSun" w:hAnsi="SimSun"/>
          <w:sz w:val="21"/>
        </w:rPr>
        <w:t>(</w:t>
      </w:r>
      <w:r w:rsidR="00943485">
        <w:rPr>
          <w:rFonts w:ascii="SimSun" w:hAnsi="SimSun" w:hint="eastAsia"/>
          <w:sz w:val="21"/>
        </w:rPr>
        <w:t>19</w:t>
      </w:r>
      <w:r w:rsidRPr="009B58A5">
        <w:rPr>
          <w:rFonts w:ascii="SimSun" w:hAnsi="SimSun" w:hint="eastAsia"/>
          <w:sz w:val="21"/>
        </w:rPr>
        <w:t>个</w:t>
      </w:r>
      <w:r w:rsidR="006310A5" w:rsidRPr="009B58A5">
        <w:rPr>
          <w:rFonts w:ascii="SimSun" w:hAnsi="SimSun"/>
          <w:sz w:val="21"/>
        </w:rPr>
        <w:t>)</w:t>
      </w:r>
      <w:r w:rsidRPr="009B58A5">
        <w:rPr>
          <w:rFonts w:ascii="SimSun" w:hAnsi="SimSun"/>
          <w:sz w:val="21"/>
        </w:rPr>
        <w:t>。</w:t>
      </w:r>
    </w:p>
    <w:p w:rsidR="00943485" w:rsidRPr="009B58A5" w:rsidRDefault="00943485" w:rsidP="009B58A5">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巴勒斯坦常驻观察员代表团作为观察员参加了会议。</w:t>
      </w:r>
    </w:p>
    <w:p w:rsidR="006310A5" w:rsidRPr="009B58A5" w:rsidRDefault="0091442A"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hint="eastAsia"/>
          <w:sz w:val="21"/>
        </w:rPr>
        <w:t>下列非政府组织的代表以观察员身份参加了会议：</w:t>
      </w:r>
      <w:r w:rsidRPr="009B58A5">
        <w:rPr>
          <w:rFonts w:ascii="SimSun" w:hAnsi="SimSun"/>
          <w:sz w:val="21"/>
        </w:rPr>
        <w:t>国际保护知识产权协会(AIPPI)</w:t>
      </w:r>
      <w:r w:rsidRPr="009B58A5">
        <w:rPr>
          <w:rFonts w:ascii="SimSun" w:hAnsi="SimSun" w:hint="eastAsia"/>
          <w:sz w:val="21"/>
        </w:rPr>
        <w:t>、</w:t>
      </w:r>
      <w:r w:rsidRPr="009B58A5">
        <w:rPr>
          <w:rFonts w:ascii="SimSun" w:hAnsi="SimSun"/>
          <w:sz w:val="21"/>
        </w:rPr>
        <w:t>国际知识产权律师联合会(FICPI)、国际知识产权研究中心(CEIPI)、美国知识产权法协会(AIPLA)、欧洲法律学生协会(ELSA</w:t>
      </w:r>
      <w:r w:rsidRPr="009B58A5">
        <w:rPr>
          <w:rFonts w:ascii="SimSun" w:hAnsi="SimSun" w:hint="eastAsia"/>
          <w:sz w:val="21"/>
        </w:rPr>
        <w:t>国际</w:t>
      </w:r>
      <w:r w:rsidRPr="009B58A5">
        <w:rPr>
          <w:rFonts w:ascii="SimSun" w:hAnsi="SimSun"/>
          <w:sz w:val="21"/>
        </w:rPr>
        <w:t>)、欧洲共同体商标协会(ECTA)</w:t>
      </w:r>
      <w:r w:rsidRPr="009B58A5">
        <w:rPr>
          <w:rFonts w:ascii="SimSun" w:hAnsi="SimSun" w:hint="eastAsia"/>
          <w:sz w:val="21"/>
        </w:rPr>
        <w:t>和</w:t>
      </w:r>
      <w:r w:rsidRPr="009B58A5">
        <w:rPr>
          <w:rFonts w:ascii="SimSun" w:hAnsi="SimSun"/>
          <w:sz w:val="21"/>
        </w:rPr>
        <w:t>欧洲商标所有人协会(MARQUES)</w:t>
      </w:r>
      <w:r w:rsidR="006310A5" w:rsidRPr="009B58A5">
        <w:rPr>
          <w:rFonts w:ascii="SimSun" w:hAnsi="SimSun"/>
          <w:sz w:val="21"/>
        </w:rPr>
        <w:t>(7</w:t>
      </w:r>
      <w:r w:rsidRPr="009B58A5">
        <w:rPr>
          <w:rFonts w:ascii="SimSun" w:hAnsi="SimSun" w:hint="eastAsia"/>
          <w:sz w:val="21"/>
        </w:rPr>
        <w:t>个</w:t>
      </w:r>
      <w:r w:rsidRPr="009B58A5">
        <w:rPr>
          <w:rFonts w:ascii="SimSun" w:hAnsi="SimSun"/>
          <w:sz w:val="21"/>
        </w:rPr>
        <w:t>)</w:t>
      </w:r>
      <w:r w:rsidRPr="009B58A5">
        <w:rPr>
          <w:rFonts w:ascii="SimSun" w:hAnsi="SimSun" w:hint="eastAsia"/>
          <w:sz w:val="21"/>
        </w:rPr>
        <w:t>。</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t>议程第</w:t>
      </w:r>
      <w:r w:rsidRPr="009B58A5">
        <w:rPr>
          <w:rFonts w:ascii="SimHei" w:eastAsia="SimHei" w:hAnsi="SimHei" w:hint="eastAsia"/>
          <w:b w:val="0"/>
          <w:sz w:val="21"/>
        </w:rPr>
        <w:t>1</w:t>
      </w:r>
      <w:r w:rsidRPr="009B58A5">
        <w:rPr>
          <w:rFonts w:ascii="SimHei" w:eastAsia="SimHei" w:hAnsi="SimHei"/>
          <w:b w:val="0"/>
          <w:sz w:val="21"/>
        </w:rPr>
        <w:t>项</w:t>
      </w:r>
      <w:r w:rsidR="006F0569" w:rsidRPr="009B58A5">
        <w:rPr>
          <w:rFonts w:ascii="SimHei" w:eastAsia="SimHei" w:hAnsi="SimHei" w:hint="eastAsia"/>
          <w:b w:val="0"/>
          <w:sz w:val="21"/>
        </w:rPr>
        <w:t>：</w:t>
      </w:r>
      <w:r w:rsidRPr="009B58A5">
        <w:rPr>
          <w:rFonts w:ascii="SimHei" w:eastAsia="SimHei" w:hAnsi="SimHei" w:hint="eastAsia"/>
          <w:b w:val="0"/>
          <w:sz w:val="21"/>
        </w:rPr>
        <w:t>会议开幕</w:t>
      </w:r>
    </w:p>
    <w:p w:rsidR="006310A5" w:rsidRPr="009B58A5" w:rsidRDefault="000136A1"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hint="eastAsia"/>
          <w:sz w:val="21"/>
        </w:rPr>
        <w:t>世界知识产权组织</w:t>
      </w:r>
      <w:r w:rsidR="009B58A5">
        <w:rPr>
          <w:rFonts w:ascii="SimSun" w:hAnsi="SimSun" w:hint="eastAsia"/>
          <w:sz w:val="21"/>
        </w:rPr>
        <w:t>(</w:t>
      </w:r>
      <w:r w:rsidRPr="009B58A5">
        <w:rPr>
          <w:rFonts w:ascii="SimSun" w:hAnsi="SimSun" w:hint="eastAsia"/>
          <w:sz w:val="21"/>
        </w:rPr>
        <w:t>WIPO</w:t>
      </w:r>
      <w:r w:rsidR="009B58A5">
        <w:rPr>
          <w:rFonts w:ascii="SimSun" w:hAnsi="SimSun" w:hint="eastAsia"/>
          <w:sz w:val="21"/>
        </w:rPr>
        <w:t>)</w:t>
      </w:r>
      <w:r w:rsidRPr="009B58A5">
        <w:rPr>
          <w:rFonts w:ascii="SimSun" w:hAnsi="SimSun" w:hint="eastAsia"/>
          <w:sz w:val="21"/>
        </w:rPr>
        <w:t>总干事弗朗西斯·高锐先生宣布工作组会议开幕，并对与会者表示欢</w:t>
      </w:r>
      <w:r w:rsidR="009B58A5">
        <w:rPr>
          <w:rFonts w:ascii="SimSun" w:hAnsi="SimSun"/>
          <w:sz w:val="21"/>
        </w:rPr>
        <w:t>‍</w:t>
      </w:r>
      <w:r w:rsidRPr="009B58A5">
        <w:rPr>
          <w:rFonts w:ascii="SimSun" w:hAnsi="SimSun" w:hint="eastAsia"/>
          <w:sz w:val="21"/>
        </w:rPr>
        <w:t>迎。</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lastRenderedPageBreak/>
        <w:t>议程第</w:t>
      </w:r>
      <w:r w:rsidR="006F0569" w:rsidRPr="009B58A5">
        <w:rPr>
          <w:rFonts w:ascii="SimHei" w:eastAsia="SimHei" w:hAnsi="SimHei" w:hint="eastAsia"/>
          <w:b w:val="0"/>
          <w:sz w:val="21"/>
        </w:rPr>
        <w:t>2</w:t>
      </w:r>
      <w:r w:rsidRPr="009B58A5">
        <w:rPr>
          <w:rFonts w:ascii="SimHei" w:eastAsia="SimHei" w:hAnsi="SimHei"/>
          <w:b w:val="0"/>
          <w:sz w:val="21"/>
        </w:rPr>
        <w:t>项</w:t>
      </w:r>
      <w:r w:rsidR="006F0569" w:rsidRPr="009B58A5">
        <w:rPr>
          <w:rFonts w:ascii="SimHei" w:eastAsia="SimHei" w:hAnsi="SimHei"/>
          <w:b w:val="0"/>
          <w:sz w:val="21"/>
        </w:rPr>
        <w:t>：</w:t>
      </w:r>
      <w:r w:rsidRPr="009B58A5">
        <w:rPr>
          <w:rFonts w:ascii="SimHei" w:eastAsia="SimHei" w:hAnsi="SimHei" w:hint="eastAsia"/>
          <w:b w:val="0"/>
          <w:sz w:val="21"/>
        </w:rPr>
        <w:t>选举主席和两名副主席</w:t>
      </w:r>
    </w:p>
    <w:p w:rsidR="006310A5" w:rsidRPr="009B58A5" w:rsidRDefault="000136A1"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hint="eastAsia"/>
          <w:sz w:val="21"/>
        </w:rPr>
        <w:t>会议一致选举玛丽·克劳斯女士</w:t>
      </w:r>
      <w:r w:rsidR="006310A5" w:rsidRPr="009B58A5">
        <w:rPr>
          <w:rFonts w:ascii="SimSun" w:hAnsi="SimSun"/>
          <w:sz w:val="21"/>
        </w:rPr>
        <w:t>(</w:t>
      </w:r>
      <w:r w:rsidRPr="009B58A5">
        <w:rPr>
          <w:rFonts w:ascii="SimSun" w:hAnsi="SimSun" w:hint="eastAsia"/>
          <w:sz w:val="21"/>
        </w:rPr>
        <w:t>瑞士</w:t>
      </w:r>
      <w:r w:rsidR="006310A5" w:rsidRPr="009B58A5">
        <w:rPr>
          <w:rFonts w:ascii="SimSun" w:hAnsi="SimSun"/>
          <w:sz w:val="21"/>
        </w:rPr>
        <w:t>)</w:t>
      </w:r>
      <w:r w:rsidRPr="009B58A5">
        <w:rPr>
          <w:rFonts w:ascii="SimSun" w:hAnsi="SimSun" w:hint="eastAsia"/>
          <w:sz w:val="21"/>
        </w:rPr>
        <w:t>担任工作组主席，</w:t>
      </w:r>
      <w:r w:rsidR="001F07FA">
        <w:rPr>
          <w:rFonts w:ascii="SimSun" w:hAnsi="SimSun" w:hint="eastAsia"/>
          <w:sz w:val="21"/>
        </w:rPr>
        <w:t>一致</w:t>
      </w:r>
      <w:r w:rsidR="00AE473C">
        <w:rPr>
          <w:rFonts w:ascii="SimSun" w:hAnsi="SimSun" w:hint="eastAsia"/>
          <w:sz w:val="21"/>
        </w:rPr>
        <w:t>选举</w:t>
      </w:r>
      <w:r w:rsidR="006310A5" w:rsidRPr="009B58A5">
        <w:rPr>
          <w:rFonts w:ascii="SimSun" w:hAnsi="SimSun"/>
          <w:sz w:val="21"/>
        </w:rPr>
        <w:t>Eun Rim Choi</w:t>
      </w:r>
      <w:r w:rsidRPr="009B58A5">
        <w:rPr>
          <w:rFonts w:ascii="SimSun" w:hAnsi="SimSun" w:hint="eastAsia"/>
          <w:sz w:val="21"/>
        </w:rPr>
        <w:t>女士</w:t>
      </w:r>
      <w:r w:rsidR="006310A5" w:rsidRPr="009B58A5">
        <w:rPr>
          <w:rFonts w:ascii="SimSun" w:hAnsi="SimSun"/>
          <w:sz w:val="21"/>
        </w:rPr>
        <w:t>(</w:t>
      </w:r>
      <w:r w:rsidRPr="009B58A5">
        <w:rPr>
          <w:rFonts w:ascii="SimSun" w:hAnsi="SimSun" w:hint="eastAsia"/>
          <w:sz w:val="21"/>
        </w:rPr>
        <w:t>大韩民国</w:t>
      </w:r>
      <w:r w:rsidR="006310A5" w:rsidRPr="009B58A5">
        <w:rPr>
          <w:rFonts w:ascii="SimSun" w:hAnsi="SimSun"/>
          <w:sz w:val="21"/>
        </w:rPr>
        <w:t>)</w:t>
      </w:r>
      <w:r w:rsidRPr="009B58A5">
        <w:rPr>
          <w:rFonts w:ascii="SimSun" w:hAnsi="SimSun" w:hint="eastAsia"/>
          <w:sz w:val="21"/>
        </w:rPr>
        <w:t>和森居尔·库尔图凡·比尔吉利</w:t>
      </w:r>
      <w:r w:rsidR="00AE473C">
        <w:rPr>
          <w:rFonts w:ascii="SimSun" w:hAnsi="SimSun" w:hint="eastAsia"/>
          <w:sz w:val="21"/>
        </w:rPr>
        <w:t>女士</w:t>
      </w:r>
      <w:r w:rsidR="006310A5" w:rsidRPr="009B58A5">
        <w:rPr>
          <w:rFonts w:ascii="SimSun" w:hAnsi="SimSun"/>
          <w:sz w:val="21"/>
        </w:rPr>
        <w:t>(</w:t>
      </w:r>
      <w:r w:rsidRPr="009B58A5">
        <w:rPr>
          <w:rFonts w:ascii="SimSun" w:hAnsi="SimSun" w:hint="eastAsia"/>
          <w:sz w:val="21"/>
        </w:rPr>
        <w:t>土耳其</w:t>
      </w:r>
      <w:r w:rsidR="006310A5" w:rsidRPr="009B58A5">
        <w:rPr>
          <w:rFonts w:ascii="SimSun" w:hAnsi="SimSun"/>
          <w:sz w:val="21"/>
        </w:rPr>
        <w:t>)</w:t>
      </w:r>
      <w:r w:rsidRPr="009B58A5">
        <w:rPr>
          <w:rFonts w:ascii="SimSun" w:hAnsi="SimSun" w:hint="eastAsia"/>
          <w:sz w:val="21"/>
        </w:rPr>
        <w:t>担任副主席</w:t>
      </w:r>
      <w:r w:rsidR="00984992" w:rsidRPr="009B58A5">
        <w:rPr>
          <w:rFonts w:ascii="SimSun" w:hAnsi="SimSun" w:hint="eastAsia"/>
          <w:sz w:val="21"/>
        </w:rPr>
        <w:t>。</w:t>
      </w:r>
    </w:p>
    <w:p w:rsidR="006310A5" w:rsidRPr="009B58A5" w:rsidRDefault="000136A1"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hint="eastAsia"/>
          <w:sz w:val="21"/>
        </w:rPr>
        <w:t>佩伊维</w:t>
      </w:r>
      <w:r w:rsidR="00984992" w:rsidRPr="009B58A5">
        <w:rPr>
          <w:rFonts w:ascii="SimSun" w:hAnsi="SimSun" w:hint="eastAsia"/>
          <w:sz w:val="21"/>
        </w:rPr>
        <w:t>·莱赫德斯迈基女士</w:t>
      </w:r>
      <w:r w:rsidR="006310A5" w:rsidRPr="009B58A5">
        <w:rPr>
          <w:rFonts w:ascii="SimSun" w:hAnsi="SimSun"/>
          <w:sz w:val="21"/>
        </w:rPr>
        <w:t>(WIPO)</w:t>
      </w:r>
      <w:r w:rsidR="00984992" w:rsidRPr="009B58A5">
        <w:rPr>
          <w:rFonts w:ascii="SimSun" w:hAnsi="SimSun" w:hint="eastAsia"/>
          <w:sz w:val="21"/>
        </w:rPr>
        <w:t>担任工作组秘书。</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t>议程第</w:t>
      </w:r>
      <w:r w:rsidR="006F0569" w:rsidRPr="009B58A5">
        <w:rPr>
          <w:rFonts w:ascii="SimHei" w:eastAsia="SimHei" w:hAnsi="SimHei" w:hint="eastAsia"/>
          <w:b w:val="0"/>
          <w:sz w:val="21"/>
        </w:rPr>
        <w:t>3</w:t>
      </w:r>
      <w:r w:rsidRPr="009B58A5">
        <w:rPr>
          <w:rFonts w:ascii="SimHei" w:eastAsia="SimHei" w:hAnsi="SimHei"/>
          <w:b w:val="0"/>
          <w:sz w:val="21"/>
        </w:rPr>
        <w:t>项</w:t>
      </w:r>
      <w:r w:rsidR="006F0569" w:rsidRPr="009B58A5">
        <w:rPr>
          <w:rFonts w:ascii="SimHei" w:eastAsia="SimHei" w:hAnsi="SimHei"/>
          <w:b w:val="0"/>
          <w:sz w:val="21"/>
        </w:rPr>
        <w:t>：</w:t>
      </w:r>
      <w:r w:rsidRPr="009B58A5">
        <w:rPr>
          <w:rFonts w:ascii="SimHei" w:eastAsia="SimHei" w:hAnsi="SimHei" w:hint="eastAsia"/>
          <w:b w:val="0"/>
          <w:sz w:val="21"/>
        </w:rPr>
        <w:t>通过议程</w:t>
      </w:r>
    </w:p>
    <w:p w:rsidR="006310A5" w:rsidRPr="009B58A5" w:rsidRDefault="00984992" w:rsidP="009B58A5">
      <w:pPr>
        <w:pStyle w:val="ONUME"/>
        <w:tabs>
          <w:tab w:val="clear" w:pos="567"/>
        </w:tabs>
        <w:overflowPunct w:val="0"/>
        <w:spacing w:afterLines="50" w:after="120" w:line="340" w:lineRule="atLeast"/>
        <w:ind w:left="567"/>
        <w:jc w:val="both"/>
        <w:rPr>
          <w:rFonts w:ascii="SimSun" w:hAnsi="SimSun"/>
          <w:sz w:val="21"/>
        </w:rPr>
      </w:pPr>
      <w:r w:rsidRPr="009B58A5">
        <w:rPr>
          <w:rFonts w:ascii="SimSun" w:hAnsi="SimSun" w:hint="eastAsia"/>
          <w:sz w:val="21"/>
        </w:rPr>
        <w:t>工作组通过了议程草案(文件</w:t>
      </w:r>
      <w:r w:rsidRPr="009B58A5">
        <w:rPr>
          <w:rFonts w:ascii="SimSun" w:hAnsi="SimSun"/>
          <w:sz w:val="21"/>
        </w:rPr>
        <w:t>H/LD/WG/5/1</w:t>
      </w:r>
      <w:r w:rsidR="00BD695D" w:rsidRPr="00BD695D">
        <w:rPr>
          <w:sz w:val="21"/>
        </w:rPr>
        <w:t xml:space="preserve"> </w:t>
      </w:r>
      <w:r w:rsidRPr="009B58A5">
        <w:rPr>
          <w:rFonts w:ascii="SimSun" w:hAnsi="SimSun"/>
          <w:sz w:val="21"/>
        </w:rPr>
        <w:t>Prov.</w:t>
      </w:r>
      <w:r w:rsidRPr="009B58A5">
        <w:rPr>
          <w:rFonts w:ascii="SimSun" w:hAnsi="SimSun" w:hint="eastAsia"/>
          <w:sz w:val="21"/>
        </w:rPr>
        <w:t>)，未作修改。</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t>议程第</w:t>
      </w:r>
      <w:r w:rsidR="006F0569" w:rsidRPr="009B58A5">
        <w:rPr>
          <w:rFonts w:ascii="SimHei" w:eastAsia="SimHei" w:hAnsi="SimHei" w:hint="eastAsia"/>
          <w:b w:val="0"/>
          <w:sz w:val="21"/>
        </w:rPr>
        <w:t>4</w:t>
      </w:r>
      <w:r w:rsidRPr="009B58A5">
        <w:rPr>
          <w:rFonts w:ascii="SimHei" w:eastAsia="SimHei" w:hAnsi="SimHei"/>
          <w:b w:val="0"/>
          <w:sz w:val="21"/>
        </w:rPr>
        <w:t>项</w:t>
      </w:r>
      <w:r w:rsidR="006F0569" w:rsidRPr="009B58A5">
        <w:rPr>
          <w:rFonts w:ascii="SimHei" w:eastAsia="SimHei" w:hAnsi="SimHei"/>
          <w:b w:val="0"/>
          <w:sz w:val="21"/>
        </w:rPr>
        <w:t>：</w:t>
      </w:r>
      <w:r w:rsidRPr="009B58A5">
        <w:rPr>
          <w:rFonts w:ascii="SimHei" w:eastAsia="SimHei" w:hAnsi="SimHei" w:hint="eastAsia"/>
          <w:b w:val="0"/>
          <w:sz w:val="21"/>
        </w:rPr>
        <w:t>通过工业品外观设计国际注册海牙体系法律发展工作组第四届会议报告草案</w:t>
      </w:r>
    </w:p>
    <w:p w:rsidR="006310A5" w:rsidRPr="009B58A5" w:rsidRDefault="00984992"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sz w:val="21"/>
        </w:rPr>
        <w:t>讨论依据文件H/LD/WG/4/7</w:t>
      </w:r>
      <w:r w:rsidR="00BD695D" w:rsidRPr="00BD695D">
        <w:rPr>
          <w:sz w:val="21"/>
        </w:rPr>
        <w:t xml:space="preserve"> </w:t>
      </w:r>
      <w:r w:rsidRPr="009B58A5">
        <w:rPr>
          <w:rFonts w:ascii="SimSun" w:hAnsi="SimSun"/>
          <w:sz w:val="21"/>
        </w:rPr>
        <w:t>Prov.进行。</w:t>
      </w:r>
    </w:p>
    <w:p w:rsidR="006310A5" w:rsidRPr="009B58A5" w:rsidRDefault="00984992" w:rsidP="009B58A5">
      <w:pPr>
        <w:pStyle w:val="ONUME"/>
        <w:tabs>
          <w:tab w:val="clear" w:pos="567"/>
        </w:tabs>
        <w:overflowPunct w:val="0"/>
        <w:spacing w:afterLines="50" w:after="120" w:line="340" w:lineRule="atLeast"/>
        <w:ind w:left="567"/>
        <w:jc w:val="both"/>
        <w:rPr>
          <w:rFonts w:ascii="SimSun" w:hAnsi="SimSun"/>
          <w:sz w:val="21"/>
        </w:rPr>
      </w:pPr>
      <w:r w:rsidRPr="009B58A5">
        <w:rPr>
          <w:rFonts w:ascii="SimSun" w:hAnsi="SimSun" w:hint="eastAsia"/>
          <w:sz w:val="21"/>
        </w:rPr>
        <w:t>工作组通过了报告草案(文件</w:t>
      </w:r>
      <w:r w:rsidRPr="009B58A5">
        <w:rPr>
          <w:rFonts w:ascii="SimSun" w:hAnsi="SimSun"/>
          <w:sz w:val="21"/>
        </w:rPr>
        <w:t>H/LD/WG/4/7</w:t>
      </w:r>
      <w:r w:rsidR="00BD695D" w:rsidRPr="00BD695D">
        <w:rPr>
          <w:sz w:val="21"/>
        </w:rPr>
        <w:t xml:space="preserve"> </w:t>
      </w:r>
      <w:r w:rsidRPr="009B58A5">
        <w:rPr>
          <w:rFonts w:ascii="SimSun" w:hAnsi="SimSun"/>
          <w:sz w:val="21"/>
        </w:rPr>
        <w:t>Prov.</w:t>
      </w:r>
      <w:r w:rsidRPr="009B58A5">
        <w:rPr>
          <w:rFonts w:ascii="SimSun" w:hAnsi="SimSun" w:hint="eastAsia"/>
          <w:sz w:val="21"/>
        </w:rPr>
        <w:t>)，未作修改。</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t>议程第</w:t>
      </w:r>
      <w:r w:rsidR="006F0569" w:rsidRPr="009B58A5">
        <w:rPr>
          <w:rFonts w:ascii="SimHei" w:eastAsia="SimHei" w:hAnsi="SimHei" w:hint="eastAsia"/>
          <w:b w:val="0"/>
          <w:sz w:val="21"/>
        </w:rPr>
        <w:t>5</w:t>
      </w:r>
      <w:r w:rsidRPr="009B58A5">
        <w:rPr>
          <w:rFonts w:ascii="SimHei" w:eastAsia="SimHei" w:hAnsi="SimHei"/>
          <w:b w:val="0"/>
          <w:sz w:val="21"/>
        </w:rPr>
        <w:t>项</w:t>
      </w:r>
      <w:r w:rsidR="006F0569" w:rsidRPr="009B58A5">
        <w:rPr>
          <w:rFonts w:ascii="SimHei" w:eastAsia="SimHei" w:hAnsi="SimHei"/>
          <w:b w:val="0"/>
          <w:sz w:val="21"/>
        </w:rPr>
        <w:t>：</w:t>
      </w:r>
      <w:r w:rsidR="00984992" w:rsidRPr="009B58A5">
        <w:rPr>
          <w:rFonts w:ascii="SimHei" w:eastAsia="SimHei" w:hAnsi="SimHei" w:hint="eastAsia"/>
          <w:b w:val="0"/>
          <w:sz w:val="21"/>
        </w:rPr>
        <w:t>《〈海牙协定〉1999年文本和1960年文本共同实施细则》</w:t>
      </w:r>
      <w:r w:rsidRPr="009B58A5">
        <w:rPr>
          <w:rFonts w:ascii="SimHei" w:eastAsia="SimHei" w:hAnsi="SimHei" w:hint="eastAsia"/>
          <w:b w:val="0"/>
          <w:sz w:val="21"/>
        </w:rPr>
        <w:t>第5条修正提案</w:t>
      </w:r>
    </w:p>
    <w:p w:rsidR="006310A5" w:rsidRPr="009B58A5" w:rsidRDefault="00984992"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sz w:val="21"/>
        </w:rPr>
        <w:t>讨论依据文件H/LD/WG/5/2进行。</w:t>
      </w:r>
    </w:p>
    <w:p w:rsidR="006310A5" w:rsidRPr="009B58A5" w:rsidRDefault="003C5285"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hint="eastAsia"/>
          <w:sz w:val="21"/>
        </w:rPr>
        <w:t>在美利坚合众国代表团发言之后，秘书处提出了两</w:t>
      </w:r>
      <w:r w:rsidR="00AE473C">
        <w:rPr>
          <w:rFonts w:ascii="SimSun" w:hAnsi="SimSun" w:hint="eastAsia"/>
          <w:sz w:val="21"/>
        </w:rPr>
        <w:t>种</w:t>
      </w:r>
      <w:r w:rsidRPr="009B58A5">
        <w:rPr>
          <w:rFonts w:ascii="SimSun" w:hAnsi="SimSun" w:hint="eastAsia"/>
          <w:sz w:val="21"/>
        </w:rPr>
        <w:t>替代修正提案，</w:t>
      </w:r>
      <w:r w:rsidR="00AE473C">
        <w:rPr>
          <w:rFonts w:ascii="SimSun" w:hAnsi="SimSun" w:hint="eastAsia"/>
          <w:sz w:val="21"/>
        </w:rPr>
        <w:t>即</w:t>
      </w:r>
      <w:r w:rsidRPr="009B58A5">
        <w:rPr>
          <w:rFonts w:ascii="SimSun" w:hAnsi="SimSun" w:hint="eastAsia"/>
          <w:sz w:val="21"/>
        </w:rPr>
        <w:t>要么在第5条中新增一款，要么在第12条第(3)款中新增一项。</w:t>
      </w:r>
    </w:p>
    <w:p w:rsidR="006310A5" w:rsidRPr="009B58A5" w:rsidRDefault="003C5285" w:rsidP="009B58A5">
      <w:pPr>
        <w:pStyle w:val="ONUME"/>
        <w:tabs>
          <w:tab w:val="clear" w:pos="567"/>
        </w:tabs>
        <w:overflowPunct w:val="0"/>
        <w:spacing w:afterLines="50" w:after="120" w:line="340" w:lineRule="atLeast"/>
        <w:ind w:left="567"/>
        <w:jc w:val="both"/>
        <w:rPr>
          <w:rFonts w:ascii="SimSun" w:hAnsi="SimSun"/>
          <w:sz w:val="21"/>
        </w:rPr>
      </w:pPr>
      <w:r w:rsidRPr="009B58A5">
        <w:rPr>
          <w:rFonts w:ascii="SimSun" w:hAnsi="SimSun" w:hint="eastAsia"/>
          <w:sz w:val="21"/>
        </w:rPr>
        <w:t>主席总结说，工作组赞同按文件</w:t>
      </w:r>
      <w:r w:rsidRPr="009B58A5">
        <w:rPr>
          <w:rFonts w:ascii="SimSun" w:hAnsi="SimSun"/>
          <w:sz w:val="21"/>
        </w:rPr>
        <w:t>H/LD/WG/5/2</w:t>
      </w:r>
      <w:r w:rsidRPr="009B58A5">
        <w:rPr>
          <w:rFonts w:ascii="SimSun" w:hAnsi="SimSun" w:hint="eastAsia"/>
          <w:sz w:val="21"/>
        </w:rPr>
        <w:t>附件中所载，并按主席总结附件中所列，</w:t>
      </w:r>
      <w:r w:rsidR="001F07FA">
        <w:rPr>
          <w:rFonts w:ascii="SimSun" w:hAnsi="SimSun" w:hint="eastAsia"/>
          <w:sz w:val="21"/>
        </w:rPr>
        <w:t>在</w:t>
      </w:r>
      <w:r w:rsidRPr="009B58A5">
        <w:rPr>
          <w:rFonts w:ascii="SimSun" w:hAnsi="SimSun" w:hint="eastAsia"/>
          <w:sz w:val="21"/>
        </w:rPr>
        <w:t>第5条</w:t>
      </w:r>
      <w:r w:rsidR="001F07FA">
        <w:rPr>
          <w:rFonts w:ascii="SimSun" w:hAnsi="SimSun" w:hint="eastAsia"/>
          <w:sz w:val="21"/>
        </w:rPr>
        <w:t>中新增</w:t>
      </w:r>
      <w:r w:rsidRPr="009B58A5">
        <w:rPr>
          <w:rFonts w:ascii="SimSun" w:hAnsi="SimSun" w:hint="eastAsia"/>
          <w:sz w:val="21"/>
        </w:rPr>
        <w:t>第(5)款</w:t>
      </w:r>
      <w:r w:rsidR="00AE473C">
        <w:rPr>
          <w:rFonts w:ascii="SimSun" w:hAnsi="SimSun" w:hint="eastAsia"/>
          <w:sz w:val="21"/>
        </w:rPr>
        <w:t>之后</w:t>
      </w:r>
      <w:r w:rsidRPr="009B58A5">
        <w:rPr>
          <w:rFonts w:ascii="SimSun" w:hAnsi="SimSun" w:hint="eastAsia"/>
          <w:sz w:val="21"/>
        </w:rPr>
        <w:t>，</w:t>
      </w:r>
      <w:r w:rsidR="00AE473C">
        <w:rPr>
          <w:rFonts w:ascii="SimSun" w:hAnsi="SimSun" w:hint="eastAsia"/>
          <w:sz w:val="21"/>
        </w:rPr>
        <w:t>向</w:t>
      </w:r>
      <w:r w:rsidRPr="009B58A5">
        <w:rPr>
          <w:rFonts w:ascii="SimSun" w:hAnsi="SimSun" w:hint="eastAsia"/>
          <w:sz w:val="21"/>
        </w:rPr>
        <w:t>海牙联盟大会</w:t>
      </w:r>
      <w:r w:rsidR="00AE473C">
        <w:rPr>
          <w:rFonts w:ascii="SimSun" w:hAnsi="SimSun" w:hint="eastAsia"/>
          <w:sz w:val="21"/>
        </w:rPr>
        <w:t>提交</w:t>
      </w:r>
      <w:r w:rsidRPr="009B58A5">
        <w:rPr>
          <w:rFonts w:ascii="SimSun" w:hAnsi="SimSun" w:hint="eastAsia"/>
          <w:sz w:val="21"/>
        </w:rPr>
        <w:t>通过</w:t>
      </w:r>
      <w:r w:rsidR="00AE473C">
        <w:rPr>
          <w:rFonts w:ascii="SimSun" w:hAnsi="SimSun" w:hint="eastAsia"/>
          <w:sz w:val="21"/>
        </w:rPr>
        <w:t>关于</w:t>
      </w:r>
      <w:r w:rsidRPr="009B58A5">
        <w:rPr>
          <w:rFonts w:ascii="SimSun" w:hAnsi="SimSun" w:hint="eastAsia"/>
          <w:sz w:val="21"/>
        </w:rPr>
        <w:t>修正《共同实施细则》第5条的提案，建议生效日期为2017年1月1日。</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t>议程第</w:t>
      </w:r>
      <w:r w:rsidR="006F0569" w:rsidRPr="009B58A5">
        <w:rPr>
          <w:rFonts w:ascii="SimHei" w:eastAsia="SimHei" w:hAnsi="SimHei" w:hint="eastAsia"/>
          <w:b w:val="0"/>
          <w:sz w:val="21"/>
        </w:rPr>
        <w:t>6</w:t>
      </w:r>
      <w:r w:rsidRPr="009B58A5">
        <w:rPr>
          <w:rFonts w:ascii="SimHei" w:eastAsia="SimHei" w:hAnsi="SimHei"/>
          <w:b w:val="0"/>
          <w:sz w:val="21"/>
        </w:rPr>
        <w:t>项</w:t>
      </w:r>
      <w:r w:rsidR="006F0569" w:rsidRPr="009B58A5">
        <w:rPr>
          <w:rFonts w:ascii="SimHei" w:eastAsia="SimHei" w:hAnsi="SimHei"/>
          <w:b w:val="0"/>
          <w:sz w:val="21"/>
        </w:rPr>
        <w:t>：</w:t>
      </w:r>
      <w:r w:rsidRPr="009B58A5">
        <w:rPr>
          <w:rFonts w:ascii="SimHei" w:eastAsia="SimHei" w:hAnsi="SimHei" w:hint="eastAsia"/>
          <w:b w:val="0"/>
          <w:sz w:val="21"/>
        </w:rPr>
        <w:t>关于新增一条有关修正设计人身份说明的细则的提案</w:t>
      </w:r>
    </w:p>
    <w:p w:rsidR="006310A5" w:rsidRPr="009B58A5" w:rsidRDefault="00984992"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sz w:val="21"/>
        </w:rPr>
        <w:t>讨论依据文件H/LD/WG/5/3进行。</w:t>
      </w:r>
    </w:p>
    <w:p w:rsidR="006310A5" w:rsidRPr="009B58A5" w:rsidRDefault="003C5285"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hint="eastAsia"/>
          <w:sz w:val="21"/>
        </w:rPr>
        <w:t>一个代表团发言</w:t>
      </w:r>
      <w:r w:rsidR="00AE473C">
        <w:rPr>
          <w:rFonts w:ascii="SimSun" w:hAnsi="SimSun" w:hint="eastAsia"/>
          <w:sz w:val="21"/>
        </w:rPr>
        <w:t>称</w:t>
      </w:r>
      <w:r w:rsidRPr="009B58A5">
        <w:rPr>
          <w:rFonts w:ascii="SimSun" w:hAnsi="SimSun" w:hint="eastAsia"/>
          <w:sz w:val="21"/>
        </w:rPr>
        <w:t>，由于其主管局所作实质审查的制约，因此对提案表示不</w:t>
      </w:r>
      <w:r w:rsidR="00F563E3" w:rsidRPr="009B58A5">
        <w:rPr>
          <w:rFonts w:ascii="SimSun" w:hAnsi="SimSun" w:hint="eastAsia"/>
          <w:sz w:val="21"/>
        </w:rPr>
        <w:t>满意</w:t>
      </w:r>
      <w:r w:rsidRPr="009B58A5">
        <w:rPr>
          <w:rFonts w:ascii="SimSun" w:hAnsi="SimSun" w:hint="eastAsia"/>
          <w:sz w:val="21"/>
        </w:rPr>
        <w:t>，主席</w:t>
      </w:r>
      <w:r w:rsidR="00AE473C">
        <w:rPr>
          <w:rFonts w:ascii="SimSun" w:hAnsi="SimSun" w:hint="eastAsia"/>
          <w:sz w:val="21"/>
        </w:rPr>
        <w:t>指出</w:t>
      </w:r>
      <w:r w:rsidRPr="009B58A5">
        <w:rPr>
          <w:rFonts w:ascii="SimSun" w:hAnsi="SimSun" w:hint="eastAsia"/>
          <w:sz w:val="21"/>
        </w:rPr>
        <w:t>，对该提案的讨论可以在下届会议上继续进行。</w:t>
      </w:r>
    </w:p>
    <w:p w:rsidR="006310A5" w:rsidRPr="009B58A5" w:rsidRDefault="003C5285" w:rsidP="009B58A5">
      <w:pPr>
        <w:pStyle w:val="ONUME"/>
        <w:tabs>
          <w:tab w:val="clear" w:pos="567"/>
        </w:tabs>
        <w:overflowPunct w:val="0"/>
        <w:spacing w:afterLines="50" w:after="120" w:line="340" w:lineRule="atLeast"/>
        <w:ind w:left="567"/>
        <w:jc w:val="both"/>
        <w:rPr>
          <w:rFonts w:ascii="SimSun" w:hAnsi="SimSun"/>
          <w:sz w:val="21"/>
        </w:rPr>
      </w:pPr>
      <w:r w:rsidRPr="009B58A5">
        <w:rPr>
          <w:rFonts w:ascii="SimSun" w:hAnsi="SimSun" w:hint="eastAsia"/>
          <w:sz w:val="21"/>
        </w:rPr>
        <w:t>主席总结说，秘书处将考虑各代表团表达的不同立场，编拟一份经修订的文件，以便在将于2016年6月20日至22日举行的工作组第六届会议上</w:t>
      </w:r>
      <w:r w:rsidR="00D5782E" w:rsidRPr="009B58A5">
        <w:rPr>
          <w:rFonts w:ascii="SimSun" w:hAnsi="SimSun" w:hint="eastAsia"/>
          <w:sz w:val="21"/>
        </w:rPr>
        <w:t>进一步审议该提案。</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t>议程第</w:t>
      </w:r>
      <w:r w:rsidR="006F0569" w:rsidRPr="009B58A5">
        <w:rPr>
          <w:rFonts w:ascii="SimHei" w:eastAsia="SimHei" w:hAnsi="SimHei" w:hint="eastAsia"/>
          <w:b w:val="0"/>
          <w:sz w:val="21"/>
        </w:rPr>
        <w:t>7</w:t>
      </w:r>
      <w:r w:rsidRPr="009B58A5">
        <w:rPr>
          <w:rFonts w:ascii="SimHei" w:eastAsia="SimHei" w:hAnsi="SimHei"/>
          <w:b w:val="0"/>
          <w:sz w:val="21"/>
        </w:rPr>
        <w:t>项</w:t>
      </w:r>
      <w:r w:rsidR="006F0569" w:rsidRPr="009B58A5">
        <w:rPr>
          <w:rFonts w:ascii="SimHei" w:eastAsia="SimHei" w:hAnsi="SimHei"/>
          <w:b w:val="0"/>
          <w:sz w:val="21"/>
        </w:rPr>
        <w:t>：</w:t>
      </w:r>
      <w:r w:rsidRPr="009B58A5">
        <w:rPr>
          <w:rFonts w:ascii="SimHei" w:eastAsia="SimHei" w:hAnsi="SimHei" w:hint="eastAsia"/>
          <w:b w:val="0"/>
          <w:sz w:val="21"/>
        </w:rPr>
        <w:t>关于制定在国际申请中公开工业品外观设计的有关建议的提案</w:t>
      </w:r>
    </w:p>
    <w:p w:rsidR="006310A5" w:rsidRPr="009B58A5" w:rsidRDefault="00984992"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sz w:val="21"/>
        </w:rPr>
        <w:t>讨论依据文件H/LD/WG/5/4进行。</w:t>
      </w:r>
    </w:p>
    <w:p w:rsidR="006310A5" w:rsidRPr="009B58A5" w:rsidRDefault="00F563E3" w:rsidP="009B58A5">
      <w:pPr>
        <w:pStyle w:val="ONUME"/>
        <w:tabs>
          <w:tab w:val="clear" w:pos="567"/>
        </w:tabs>
        <w:overflowPunct w:val="0"/>
        <w:spacing w:afterLines="50" w:after="120" w:line="340" w:lineRule="atLeast"/>
        <w:jc w:val="both"/>
        <w:rPr>
          <w:rFonts w:ascii="SimSun" w:hAnsi="SimSun"/>
          <w:sz w:val="21"/>
        </w:rPr>
      </w:pPr>
      <w:r w:rsidRPr="00B050AD">
        <w:rPr>
          <w:rFonts w:ascii="SimSun" w:hAnsi="SimSun" w:hint="eastAsia"/>
          <w:sz w:val="21"/>
          <w:szCs w:val="21"/>
        </w:rPr>
        <w:t>所有</w:t>
      </w:r>
      <w:r w:rsidRPr="009B58A5">
        <w:rPr>
          <w:rFonts w:ascii="SimSun" w:hAnsi="SimSun" w:hint="eastAsia"/>
          <w:sz w:val="21"/>
        </w:rPr>
        <w:t>代表团</w:t>
      </w:r>
      <w:r w:rsidRPr="00B050AD">
        <w:rPr>
          <w:rFonts w:ascii="SimSun" w:hAnsi="SimSun" w:hint="eastAsia"/>
          <w:sz w:val="21"/>
          <w:szCs w:val="21"/>
        </w:rPr>
        <w:t>和用户团体的代表均赞成编写拟议的指导方针，并就秘书处编拟的拟议指导方针发表了评论意见。</w:t>
      </w:r>
    </w:p>
    <w:p w:rsidR="006310A5" w:rsidRPr="009B58A5" w:rsidRDefault="00F563E3" w:rsidP="009B58A5">
      <w:pPr>
        <w:pStyle w:val="ONUME"/>
        <w:tabs>
          <w:tab w:val="clear" w:pos="567"/>
        </w:tabs>
        <w:overflowPunct w:val="0"/>
        <w:spacing w:afterLines="50" w:after="120" w:line="340" w:lineRule="atLeast"/>
        <w:ind w:left="567"/>
        <w:jc w:val="both"/>
        <w:rPr>
          <w:rFonts w:ascii="SimSun" w:hAnsi="SimSun"/>
          <w:sz w:val="21"/>
        </w:rPr>
      </w:pPr>
      <w:r w:rsidRPr="00B050AD">
        <w:rPr>
          <w:rFonts w:ascii="SimSun" w:hAnsi="SimSun" w:hint="eastAsia"/>
          <w:sz w:val="21"/>
          <w:szCs w:val="21"/>
        </w:rPr>
        <w:t>主席总结说，所有代表团和用户团体的代表发表的评论意见都将得到考虑，进一步意见可以以书面形式于2015年12月31日前提交给秘书处。秘书处将编拟一份</w:t>
      </w:r>
      <w:r>
        <w:rPr>
          <w:rFonts w:ascii="SimSun" w:hAnsi="SimSun" w:hint="eastAsia"/>
          <w:sz w:val="21"/>
          <w:szCs w:val="21"/>
        </w:rPr>
        <w:t>经</w:t>
      </w:r>
      <w:r w:rsidRPr="00B050AD">
        <w:rPr>
          <w:rFonts w:ascii="SimSun" w:hAnsi="SimSun" w:hint="eastAsia"/>
          <w:sz w:val="21"/>
          <w:szCs w:val="21"/>
        </w:rPr>
        <w:t>修订的指导方针</w:t>
      </w:r>
      <w:r>
        <w:rPr>
          <w:rFonts w:ascii="SimSun" w:hAnsi="SimSun" w:hint="eastAsia"/>
          <w:sz w:val="21"/>
          <w:szCs w:val="21"/>
        </w:rPr>
        <w:t>，</w:t>
      </w:r>
      <w:r w:rsidRPr="00B050AD">
        <w:rPr>
          <w:rFonts w:ascii="SimSun" w:hAnsi="SimSun" w:hint="eastAsia"/>
          <w:sz w:val="21"/>
          <w:szCs w:val="21"/>
        </w:rPr>
        <w:t>分发给所有设有文件H/LD/WG/5/4脚注1中所述“审查局”的缔约方，</w:t>
      </w:r>
      <w:r>
        <w:rPr>
          <w:rFonts w:ascii="SimSun" w:hAnsi="SimSun" w:hint="eastAsia"/>
          <w:sz w:val="21"/>
          <w:szCs w:val="21"/>
        </w:rPr>
        <w:t>也将</w:t>
      </w:r>
      <w:r w:rsidRPr="00B050AD">
        <w:rPr>
          <w:rFonts w:ascii="SimSun" w:hAnsi="SimSun" w:hint="eastAsia"/>
          <w:sz w:val="21"/>
          <w:szCs w:val="21"/>
        </w:rPr>
        <w:t>分发给用户团体，用以征求评论意见。与</w:t>
      </w:r>
      <w:r>
        <w:rPr>
          <w:rFonts w:ascii="SimSun" w:hAnsi="SimSun" w:hint="eastAsia"/>
          <w:sz w:val="21"/>
          <w:szCs w:val="21"/>
        </w:rPr>
        <w:t>各</w:t>
      </w:r>
      <w:r w:rsidRPr="00B050AD">
        <w:rPr>
          <w:rFonts w:ascii="SimSun" w:hAnsi="SimSun" w:hint="eastAsia"/>
          <w:sz w:val="21"/>
          <w:szCs w:val="21"/>
        </w:rPr>
        <w:t>审查局协商编拟而成的最终指导方针将公布在WIPO网站上。指导方针最后一页上所载的名单将随着更多设有审查局的缔约方加入海牙体系而得到更新。</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lastRenderedPageBreak/>
        <w:t>议程第</w:t>
      </w:r>
      <w:r w:rsidR="006F0569" w:rsidRPr="009B58A5">
        <w:rPr>
          <w:rFonts w:ascii="SimHei" w:eastAsia="SimHei" w:hAnsi="SimHei" w:hint="eastAsia"/>
          <w:b w:val="0"/>
          <w:sz w:val="21"/>
        </w:rPr>
        <w:t>8</w:t>
      </w:r>
      <w:r w:rsidRPr="009B58A5">
        <w:rPr>
          <w:rFonts w:ascii="SimHei" w:eastAsia="SimHei" w:hAnsi="SimHei"/>
          <w:b w:val="0"/>
          <w:sz w:val="21"/>
        </w:rPr>
        <w:t>项</w:t>
      </w:r>
      <w:r w:rsidR="006F0569" w:rsidRPr="009B58A5">
        <w:rPr>
          <w:rFonts w:ascii="SimHei" w:eastAsia="SimHei" w:hAnsi="SimHei"/>
          <w:b w:val="0"/>
          <w:sz w:val="21"/>
        </w:rPr>
        <w:t>：</w:t>
      </w:r>
      <w:r w:rsidR="00F563E3" w:rsidRPr="009B58A5">
        <w:rPr>
          <w:rFonts w:ascii="SimHei" w:eastAsia="SimHei" w:hAnsi="SimHei" w:hint="eastAsia"/>
          <w:b w:val="0"/>
          <w:sz w:val="21"/>
        </w:rPr>
        <w:t>考虑是否在《〈海牙协定〉1999年文本和1960文本共同实施细则》中引入国际申请的同时限制和其他修正</w:t>
      </w:r>
    </w:p>
    <w:p w:rsidR="000C3318" w:rsidRPr="009B58A5" w:rsidRDefault="00984992"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sz w:val="21"/>
        </w:rPr>
        <w:t>讨论依据文件H/LD/WG/5/5进行。</w:t>
      </w:r>
    </w:p>
    <w:p w:rsidR="004D0603" w:rsidRPr="009B58A5" w:rsidRDefault="00F563E3" w:rsidP="009B58A5">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szCs w:val="21"/>
        </w:rPr>
        <w:t>主席总结说</w:t>
      </w:r>
      <w:r w:rsidRPr="00B050AD">
        <w:rPr>
          <w:rFonts w:ascii="SimSun" w:hAnsi="SimSun" w:hint="eastAsia"/>
          <w:sz w:val="21"/>
          <w:szCs w:val="21"/>
        </w:rPr>
        <w:t>，</w:t>
      </w:r>
      <w:r w:rsidR="001F07FA">
        <w:rPr>
          <w:rFonts w:ascii="SimSun" w:hAnsi="SimSun" w:hint="eastAsia"/>
          <w:sz w:val="21"/>
          <w:szCs w:val="21"/>
        </w:rPr>
        <w:t>一些</w:t>
      </w:r>
      <w:r w:rsidRPr="00B050AD">
        <w:rPr>
          <w:rFonts w:ascii="SimSun" w:hAnsi="SimSun" w:hint="eastAsia"/>
          <w:sz w:val="21"/>
          <w:szCs w:val="21"/>
        </w:rPr>
        <w:t>代表团赞成在国际申请中引入同时限制的概念。然而，主席指出，由于在审查局发出的驳回方面尚没有足够的经验，本届会议进行讨论为时过早</w:t>
      </w:r>
      <w:r>
        <w:rPr>
          <w:rFonts w:ascii="SimSun" w:hAnsi="SimSun" w:hint="eastAsia"/>
          <w:sz w:val="21"/>
          <w:szCs w:val="21"/>
        </w:rPr>
        <w:t>。因此，这一</w:t>
      </w:r>
      <w:r w:rsidRPr="00B050AD">
        <w:rPr>
          <w:rFonts w:ascii="SimSun" w:hAnsi="SimSun" w:hint="eastAsia"/>
          <w:sz w:val="21"/>
          <w:szCs w:val="21"/>
        </w:rPr>
        <w:t>概念的必要性可以在今后的会议上</w:t>
      </w:r>
      <w:r>
        <w:rPr>
          <w:rFonts w:ascii="SimSun" w:hAnsi="SimSun" w:hint="eastAsia"/>
          <w:sz w:val="21"/>
          <w:szCs w:val="21"/>
        </w:rPr>
        <w:t>得到</w:t>
      </w:r>
      <w:r w:rsidRPr="00B050AD">
        <w:rPr>
          <w:rFonts w:ascii="SimSun" w:hAnsi="SimSun" w:hint="eastAsia"/>
          <w:sz w:val="21"/>
          <w:szCs w:val="21"/>
        </w:rPr>
        <w:t>更好</w:t>
      </w:r>
      <w:r>
        <w:rPr>
          <w:rFonts w:ascii="SimSun" w:hAnsi="SimSun" w:hint="eastAsia"/>
          <w:sz w:val="21"/>
          <w:szCs w:val="21"/>
        </w:rPr>
        <w:t>的</w:t>
      </w:r>
      <w:r w:rsidRPr="00B050AD">
        <w:rPr>
          <w:rFonts w:ascii="SimSun" w:hAnsi="SimSun" w:hint="eastAsia"/>
          <w:sz w:val="21"/>
          <w:szCs w:val="21"/>
        </w:rPr>
        <w:t>评估。</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t>议程第</w:t>
      </w:r>
      <w:r w:rsidR="006F0569" w:rsidRPr="009B58A5">
        <w:rPr>
          <w:rFonts w:ascii="SimHei" w:eastAsia="SimHei" w:hAnsi="SimHei" w:hint="eastAsia"/>
          <w:b w:val="0"/>
          <w:sz w:val="21"/>
        </w:rPr>
        <w:t>9</w:t>
      </w:r>
      <w:r w:rsidRPr="009B58A5">
        <w:rPr>
          <w:rFonts w:ascii="SimHei" w:eastAsia="SimHei" w:hAnsi="SimHei"/>
          <w:b w:val="0"/>
          <w:sz w:val="21"/>
        </w:rPr>
        <w:t>项</w:t>
      </w:r>
      <w:r w:rsidR="006F0569" w:rsidRPr="009B58A5">
        <w:rPr>
          <w:rFonts w:ascii="SimHei" w:eastAsia="SimHei" w:hAnsi="SimHei"/>
          <w:b w:val="0"/>
          <w:sz w:val="21"/>
        </w:rPr>
        <w:t>：</w:t>
      </w:r>
      <w:r w:rsidRPr="009B58A5">
        <w:rPr>
          <w:rFonts w:ascii="SimHei" w:eastAsia="SimHei" w:hAnsi="SimHei" w:hint="eastAsia"/>
          <w:b w:val="0"/>
          <w:sz w:val="21"/>
        </w:rPr>
        <w:t>考虑是否修订费用表</w:t>
      </w:r>
    </w:p>
    <w:p w:rsidR="006310A5" w:rsidRPr="009B58A5" w:rsidRDefault="00984992" w:rsidP="009B58A5">
      <w:pPr>
        <w:pStyle w:val="ONUME"/>
        <w:tabs>
          <w:tab w:val="clear" w:pos="567"/>
        </w:tabs>
        <w:overflowPunct w:val="0"/>
        <w:spacing w:afterLines="50" w:after="120" w:line="340" w:lineRule="atLeast"/>
        <w:jc w:val="both"/>
        <w:rPr>
          <w:rFonts w:ascii="SimSun" w:hAnsi="SimSun"/>
          <w:sz w:val="21"/>
        </w:rPr>
      </w:pPr>
      <w:r w:rsidRPr="009B58A5">
        <w:rPr>
          <w:rFonts w:ascii="SimSun" w:hAnsi="SimSun"/>
          <w:sz w:val="21"/>
        </w:rPr>
        <w:t>讨论依据文件H/LD/WG/5/6进行。</w:t>
      </w:r>
    </w:p>
    <w:p w:rsidR="006310A5" w:rsidRPr="009B58A5" w:rsidRDefault="00F563E3" w:rsidP="009B58A5">
      <w:pPr>
        <w:pStyle w:val="ONUME"/>
        <w:tabs>
          <w:tab w:val="clear" w:pos="567"/>
        </w:tabs>
        <w:overflowPunct w:val="0"/>
        <w:spacing w:afterLines="50" w:after="120" w:line="340" w:lineRule="atLeast"/>
        <w:jc w:val="both"/>
        <w:rPr>
          <w:rFonts w:ascii="SimSun" w:hAnsi="SimSun"/>
          <w:sz w:val="21"/>
        </w:rPr>
      </w:pPr>
      <w:r w:rsidRPr="00F563E3">
        <w:rPr>
          <w:rFonts w:ascii="SimSun" w:hAnsi="SimSun" w:hint="eastAsia"/>
          <w:sz w:val="21"/>
          <w:szCs w:val="21"/>
        </w:rPr>
        <w:t>有些代表团支持在《共同实施细则》第14条第(1)款中增加拟议的(b)项，但有一个代表团对此表示不满意。关于</w:t>
      </w:r>
      <w:r w:rsidRPr="009B58A5">
        <w:rPr>
          <w:rFonts w:ascii="SimSun" w:hAnsi="SimSun" w:hint="eastAsia"/>
          <w:sz w:val="21"/>
        </w:rPr>
        <w:t>是否</w:t>
      </w:r>
      <w:r w:rsidRPr="00F563E3">
        <w:rPr>
          <w:rFonts w:ascii="SimSun" w:hAnsi="SimSun" w:hint="eastAsia"/>
          <w:sz w:val="21"/>
          <w:szCs w:val="21"/>
        </w:rPr>
        <w:t>修订费用表，有些代表团支持这一想法，即对费用进行修订，以便使国际局得以支付其开支，并提出替代方法来实现这一目标，但许多代表团表示不支持可能与指定挂钩的基本费的想法。</w:t>
      </w:r>
    </w:p>
    <w:p w:rsidR="00A84EDF" w:rsidRPr="009B58A5" w:rsidRDefault="00F563E3" w:rsidP="009B58A5">
      <w:pPr>
        <w:pStyle w:val="ONUME"/>
        <w:tabs>
          <w:tab w:val="clear" w:pos="567"/>
        </w:tabs>
        <w:overflowPunct w:val="0"/>
        <w:spacing w:afterLines="50" w:after="120" w:line="340" w:lineRule="atLeast"/>
        <w:ind w:left="567"/>
        <w:jc w:val="both"/>
        <w:rPr>
          <w:rFonts w:ascii="SimSun" w:hAnsi="SimSun"/>
          <w:sz w:val="21"/>
        </w:rPr>
      </w:pPr>
      <w:r w:rsidRPr="00B050AD">
        <w:rPr>
          <w:rFonts w:ascii="SimSun" w:hAnsi="SimSun" w:hint="eastAsia"/>
          <w:sz w:val="21"/>
          <w:szCs w:val="21"/>
        </w:rPr>
        <w:t>主席总结说，工作组第六届会议将继续讨论在第14条第(1)款</w:t>
      </w:r>
      <w:r>
        <w:rPr>
          <w:rFonts w:ascii="SimSun" w:hAnsi="SimSun" w:hint="eastAsia"/>
          <w:sz w:val="21"/>
          <w:szCs w:val="21"/>
        </w:rPr>
        <w:t>中</w:t>
      </w:r>
      <w:r w:rsidRPr="00B050AD">
        <w:rPr>
          <w:rFonts w:ascii="SimSun" w:hAnsi="SimSun" w:hint="eastAsia"/>
          <w:sz w:val="21"/>
          <w:szCs w:val="21"/>
        </w:rPr>
        <w:t>增加拟议的(b)项。</w:t>
      </w:r>
    </w:p>
    <w:p w:rsidR="008A1326" w:rsidRPr="009B58A5" w:rsidRDefault="00F563E3" w:rsidP="009B58A5">
      <w:pPr>
        <w:pStyle w:val="ONUME"/>
        <w:tabs>
          <w:tab w:val="clear" w:pos="567"/>
        </w:tabs>
        <w:overflowPunct w:val="0"/>
        <w:spacing w:afterLines="50" w:after="120" w:line="340" w:lineRule="atLeast"/>
        <w:ind w:left="567"/>
        <w:jc w:val="both"/>
        <w:rPr>
          <w:rFonts w:ascii="SimSun" w:hAnsi="SimSun"/>
          <w:sz w:val="21"/>
        </w:rPr>
      </w:pPr>
      <w:r w:rsidRPr="00B050AD">
        <w:rPr>
          <w:rFonts w:ascii="SimSun" w:hAnsi="SimSun" w:hint="eastAsia"/>
          <w:sz w:val="21"/>
          <w:szCs w:val="21"/>
        </w:rPr>
        <w:t>主席指出，秘书处将为第六届会议编拟修订费用表的若干方案，以此作为进一步讨论的基</w:t>
      </w:r>
      <w:r w:rsidR="00AE473C">
        <w:rPr>
          <w:rFonts w:ascii="SimSun" w:hAnsi="SimSun"/>
          <w:sz w:val="21"/>
        </w:rPr>
        <w:t>‍</w:t>
      </w:r>
      <w:r w:rsidRPr="00B050AD">
        <w:rPr>
          <w:rFonts w:ascii="SimSun" w:hAnsi="SimSun" w:hint="eastAsia"/>
          <w:sz w:val="21"/>
          <w:szCs w:val="21"/>
        </w:rPr>
        <w:t>础。</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t>议程第</w:t>
      </w:r>
      <w:r w:rsidR="006F0569" w:rsidRPr="009B58A5">
        <w:rPr>
          <w:rFonts w:ascii="SimHei" w:eastAsia="SimHei" w:hAnsi="SimHei" w:hint="eastAsia"/>
          <w:b w:val="0"/>
          <w:sz w:val="21"/>
        </w:rPr>
        <w:t>10</w:t>
      </w:r>
      <w:r w:rsidRPr="009B58A5">
        <w:rPr>
          <w:rFonts w:ascii="SimHei" w:eastAsia="SimHei" w:hAnsi="SimHei"/>
          <w:b w:val="0"/>
          <w:sz w:val="21"/>
        </w:rPr>
        <w:t>项</w:t>
      </w:r>
      <w:r w:rsidR="006F0569" w:rsidRPr="009B58A5">
        <w:rPr>
          <w:rFonts w:ascii="SimHei" w:eastAsia="SimHei" w:hAnsi="SimHei"/>
          <w:b w:val="0"/>
          <w:sz w:val="21"/>
        </w:rPr>
        <w:t>：</w:t>
      </w:r>
      <w:r w:rsidRPr="009B58A5">
        <w:rPr>
          <w:rFonts w:ascii="SimHei" w:eastAsia="SimHei" w:hAnsi="SimHei" w:hint="eastAsia"/>
          <w:b w:val="0"/>
          <w:sz w:val="21"/>
        </w:rPr>
        <w:t>其他事项</w:t>
      </w:r>
    </w:p>
    <w:p w:rsidR="006310A5" w:rsidRPr="009B58A5" w:rsidRDefault="00F563E3" w:rsidP="009B58A5">
      <w:pPr>
        <w:pStyle w:val="ONUME"/>
        <w:tabs>
          <w:tab w:val="clear" w:pos="567"/>
        </w:tabs>
        <w:overflowPunct w:val="0"/>
        <w:spacing w:afterLines="50" w:after="120" w:line="340" w:lineRule="atLeast"/>
        <w:jc w:val="both"/>
        <w:rPr>
          <w:rFonts w:ascii="SimSun" w:hAnsi="SimSun"/>
          <w:sz w:val="21"/>
        </w:rPr>
      </w:pPr>
      <w:r w:rsidRPr="00B050AD">
        <w:rPr>
          <w:rFonts w:ascii="SimSun" w:hAnsi="SimSun" w:hint="eastAsia"/>
          <w:sz w:val="21"/>
          <w:szCs w:val="21"/>
        </w:rPr>
        <w:t>秘书处提及</w:t>
      </w:r>
      <w:r>
        <w:rPr>
          <w:rFonts w:ascii="SimSun" w:hAnsi="SimSun" w:hint="eastAsia"/>
          <w:sz w:val="21"/>
          <w:szCs w:val="21"/>
        </w:rPr>
        <w:t>，</w:t>
      </w:r>
      <w:r w:rsidRPr="00B050AD">
        <w:rPr>
          <w:rFonts w:ascii="SimSun" w:hAnsi="SimSun" w:hint="eastAsia"/>
          <w:sz w:val="21"/>
          <w:szCs w:val="21"/>
        </w:rPr>
        <w:t>有些代表团要求在国际</w:t>
      </w:r>
      <w:r>
        <w:rPr>
          <w:rFonts w:ascii="SimSun" w:hAnsi="SimSun" w:hint="eastAsia"/>
          <w:sz w:val="21"/>
          <w:szCs w:val="21"/>
        </w:rPr>
        <w:t>注册</w:t>
      </w:r>
      <w:r w:rsidRPr="00B050AD">
        <w:rPr>
          <w:rFonts w:ascii="SimSun" w:hAnsi="SimSun" w:hint="eastAsia"/>
          <w:sz w:val="21"/>
          <w:szCs w:val="21"/>
        </w:rPr>
        <w:t>中包括粒度更细的数据，例如关于外观设计说明的数据。就此而言，秘书处告知工作组，拟</w:t>
      </w:r>
      <w:r>
        <w:rPr>
          <w:rFonts w:ascii="SimSun" w:hAnsi="SimSun" w:hint="eastAsia"/>
          <w:sz w:val="21"/>
          <w:szCs w:val="21"/>
        </w:rPr>
        <w:t>发出</w:t>
      </w:r>
      <w:r w:rsidRPr="00B050AD">
        <w:rPr>
          <w:rFonts w:ascii="SimSun" w:hAnsi="SimSun" w:hint="eastAsia"/>
          <w:sz w:val="21"/>
          <w:szCs w:val="21"/>
        </w:rPr>
        <w:t>一项调查，以评估何种程度的粒度将对主管局有益。</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t>议程第</w:t>
      </w:r>
      <w:r w:rsidR="006F0569" w:rsidRPr="009B58A5">
        <w:rPr>
          <w:rFonts w:ascii="SimHei" w:eastAsia="SimHei" w:hAnsi="SimHei" w:hint="eastAsia"/>
          <w:b w:val="0"/>
          <w:sz w:val="21"/>
        </w:rPr>
        <w:t>11</w:t>
      </w:r>
      <w:r w:rsidRPr="009B58A5">
        <w:rPr>
          <w:rFonts w:ascii="SimHei" w:eastAsia="SimHei" w:hAnsi="SimHei"/>
          <w:b w:val="0"/>
          <w:sz w:val="21"/>
        </w:rPr>
        <w:t>项</w:t>
      </w:r>
      <w:r w:rsidR="006F0569" w:rsidRPr="009B58A5">
        <w:rPr>
          <w:rFonts w:ascii="SimHei" w:eastAsia="SimHei" w:hAnsi="SimHei"/>
          <w:b w:val="0"/>
          <w:sz w:val="21"/>
        </w:rPr>
        <w:t>：</w:t>
      </w:r>
      <w:r w:rsidRPr="009B58A5">
        <w:rPr>
          <w:rFonts w:ascii="SimHei" w:eastAsia="SimHei" w:hAnsi="SimHei" w:hint="eastAsia"/>
          <w:b w:val="0"/>
          <w:sz w:val="21"/>
        </w:rPr>
        <w:t>主席总结</w:t>
      </w:r>
    </w:p>
    <w:p w:rsidR="006310A5" w:rsidRPr="009B58A5" w:rsidRDefault="00F563E3" w:rsidP="001F07FA">
      <w:pPr>
        <w:pStyle w:val="ONUME"/>
        <w:tabs>
          <w:tab w:val="clear" w:pos="567"/>
        </w:tabs>
        <w:overflowPunct w:val="0"/>
        <w:spacing w:afterLines="50" w:after="120" w:line="340" w:lineRule="atLeast"/>
        <w:ind w:left="567"/>
        <w:jc w:val="both"/>
        <w:rPr>
          <w:rFonts w:ascii="SimSun" w:hAnsi="SimSun"/>
          <w:sz w:val="21"/>
        </w:rPr>
      </w:pPr>
      <w:r w:rsidRPr="00B050AD">
        <w:rPr>
          <w:rFonts w:ascii="SimSun" w:hAnsi="SimSun" w:hint="eastAsia"/>
          <w:sz w:val="21"/>
          <w:szCs w:val="21"/>
        </w:rPr>
        <w:t>工作组批准了本</w:t>
      </w:r>
      <w:r w:rsidRPr="009B58A5">
        <w:rPr>
          <w:rFonts w:ascii="SimSun" w:hAnsi="SimSun" w:hint="eastAsia"/>
          <w:sz w:val="21"/>
        </w:rPr>
        <w:t>文件</w:t>
      </w:r>
      <w:r w:rsidRPr="00B050AD">
        <w:rPr>
          <w:rFonts w:ascii="SimSun" w:hAnsi="SimSun" w:hint="eastAsia"/>
          <w:sz w:val="21"/>
          <w:szCs w:val="21"/>
        </w:rPr>
        <w:t>中所载的主席总结。</w:t>
      </w:r>
    </w:p>
    <w:p w:rsidR="006310A5" w:rsidRPr="009B58A5" w:rsidRDefault="00790773" w:rsidP="009B58A5">
      <w:pPr>
        <w:pStyle w:val="Heading1"/>
        <w:spacing w:beforeLines="100" w:afterLines="50" w:after="120" w:line="340" w:lineRule="atLeast"/>
        <w:rPr>
          <w:rFonts w:ascii="SimHei" w:eastAsia="SimHei" w:hAnsi="SimHei"/>
          <w:b w:val="0"/>
          <w:sz w:val="21"/>
        </w:rPr>
      </w:pPr>
      <w:r w:rsidRPr="009B58A5">
        <w:rPr>
          <w:rFonts w:ascii="SimHei" w:eastAsia="SimHei" w:hAnsi="SimHei"/>
          <w:b w:val="0"/>
          <w:sz w:val="21"/>
        </w:rPr>
        <w:t>议程第</w:t>
      </w:r>
      <w:r w:rsidR="006F0569" w:rsidRPr="009B58A5">
        <w:rPr>
          <w:rFonts w:ascii="SimHei" w:eastAsia="SimHei" w:hAnsi="SimHei" w:hint="eastAsia"/>
          <w:b w:val="0"/>
          <w:sz w:val="21"/>
        </w:rPr>
        <w:t>12</w:t>
      </w:r>
      <w:r w:rsidRPr="009B58A5">
        <w:rPr>
          <w:rFonts w:ascii="SimHei" w:eastAsia="SimHei" w:hAnsi="SimHei"/>
          <w:b w:val="0"/>
          <w:sz w:val="21"/>
        </w:rPr>
        <w:t>项</w:t>
      </w:r>
      <w:r w:rsidR="006F0569" w:rsidRPr="009B58A5">
        <w:rPr>
          <w:rFonts w:ascii="SimHei" w:eastAsia="SimHei" w:hAnsi="SimHei"/>
          <w:b w:val="0"/>
          <w:sz w:val="21"/>
        </w:rPr>
        <w:t>：</w:t>
      </w:r>
      <w:r w:rsidRPr="009B58A5">
        <w:rPr>
          <w:rFonts w:ascii="SimHei" w:eastAsia="SimHei" w:hAnsi="SimHei" w:hint="eastAsia"/>
          <w:b w:val="0"/>
          <w:sz w:val="21"/>
        </w:rPr>
        <w:t>会议闭幕</w:t>
      </w:r>
    </w:p>
    <w:p w:rsidR="006310A5" w:rsidRPr="009B58A5" w:rsidRDefault="00F563E3" w:rsidP="001F07FA">
      <w:pPr>
        <w:pStyle w:val="ONUME"/>
        <w:tabs>
          <w:tab w:val="clear" w:pos="567"/>
        </w:tabs>
        <w:overflowPunct w:val="0"/>
        <w:spacing w:afterLines="50" w:after="120" w:line="340" w:lineRule="atLeast"/>
        <w:jc w:val="both"/>
        <w:rPr>
          <w:rFonts w:ascii="SimSun" w:hAnsi="SimSun"/>
          <w:sz w:val="21"/>
        </w:rPr>
      </w:pPr>
      <w:r w:rsidRPr="00E005E9">
        <w:rPr>
          <w:rFonts w:ascii="SimSun" w:hAnsi="SimSun" w:hint="eastAsia"/>
          <w:sz w:val="21"/>
          <w:szCs w:val="21"/>
        </w:rPr>
        <w:t>主席于2015年12月16日宣布会</w:t>
      </w:r>
      <w:r w:rsidRPr="00E005E9">
        <w:rPr>
          <w:rFonts w:ascii="SimSun" w:hAnsi="SimSun" w:cs="SimSun" w:hint="eastAsia"/>
          <w:sz w:val="21"/>
          <w:szCs w:val="21"/>
        </w:rPr>
        <w:t>议闭</w:t>
      </w:r>
      <w:r w:rsidRPr="00E005E9">
        <w:rPr>
          <w:rFonts w:ascii="SimSun" w:hAnsi="SimSun" w:cs="MS Mincho" w:hint="eastAsia"/>
          <w:sz w:val="21"/>
          <w:szCs w:val="21"/>
        </w:rPr>
        <w:t>幕。</w:t>
      </w:r>
    </w:p>
    <w:p w:rsidR="009B58A5" w:rsidRDefault="009B58A5" w:rsidP="009B58A5">
      <w:pPr>
        <w:pStyle w:val="Endofdocument-Annex"/>
        <w:spacing w:afterLines="50" w:after="120" w:line="340" w:lineRule="atLeast"/>
        <w:rPr>
          <w:rFonts w:ascii="KaiTi" w:eastAsia="KaiTi" w:hAnsi="KaiTi"/>
          <w:sz w:val="21"/>
        </w:rPr>
      </w:pPr>
    </w:p>
    <w:p w:rsidR="00FF11F9" w:rsidRPr="009B58A5" w:rsidRDefault="006310A5" w:rsidP="009B58A5">
      <w:pPr>
        <w:pStyle w:val="Endofdocument-Annex"/>
        <w:spacing w:afterLines="50" w:after="120" w:line="340" w:lineRule="atLeast"/>
        <w:rPr>
          <w:rFonts w:ascii="KaiTi" w:eastAsia="KaiTi" w:hAnsi="KaiTi"/>
          <w:sz w:val="21"/>
        </w:rPr>
      </w:pPr>
      <w:r w:rsidRPr="009B58A5">
        <w:rPr>
          <w:rFonts w:ascii="KaiTi" w:eastAsia="KaiTi" w:hAnsi="KaiTi"/>
          <w:sz w:val="21"/>
        </w:rPr>
        <w:t>[</w:t>
      </w:r>
      <w:r w:rsidR="00F563E3" w:rsidRPr="009B58A5">
        <w:rPr>
          <w:rFonts w:ascii="KaiTi" w:eastAsia="KaiTi" w:hAnsi="KaiTi" w:hint="eastAsia"/>
          <w:sz w:val="21"/>
          <w:szCs w:val="21"/>
        </w:rPr>
        <w:t>后接附件</w:t>
      </w:r>
      <w:r w:rsidRPr="009B58A5">
        <w:rPr>
          <w:rFonts w:ascii="KaiTi" w:eastAsia="KaiTi" w:hAnsi="KaiTi"/>
          <w:sz w:val="21"/>
        </w:rPr>
        <w:t>]</w:t>
      </w:r>
    </w:p>
    <w:p w:rsidR="00FF11F9" w:rsidRPr="009B58A5" w:rsidRDefault="00FF11F9" w:rsidP="00FF11F9">
      <w:pPr>
        <w:rPr>
          <w:rFonts w:ascii="SimSun" w:hAnsi="SimSun"/>
          <w:sz w:val="21"/>
        </w:rPr>
      </w:pPr>
    </w:p>
    <w:p w:rsidR="00833A2C" w:rsidRPr="009B58A5" w:rsidRDefault="00833A2C">
      <w:pPr>
        <w:rPr>
          <w:rFonts w:ascii="SimSun" w:hAnsi="SimSun"/>
          <w:sz w:val="21"/>
        </w:rPr>
        <w:sectPr w:rsidR="00833A2C" w:rsidRPr="009B58A5" w:rsidSect="00A235EE">
          <w:headerReference w:type="default" r:id="rId10"/>
          <w:endnotePr>
            <w:numFmt w:val="decimal"/>
          </w:endnotePr>
          <w:pgSz w:w="11907" w:h="16840" w:code="9"/>
          <w:pgMar w:top="567" w:right="1134" w:bottom="1418" w:left="1418" w:header="510" w:footer="1021" w:gutter="0"/>
          <w:cols w:space="720"/>
          <w:titlePg/>
          <w:docGrid w:linePitch="299"/>
        </w:sectPr>
      </w:pPr>
    </w:p>
    <w:p w:rsidR="006F0600" w:rsidRPr="006F0600" w:rsidRDefault="006F0600" w:rsidP="006F0600">
      <w:pPr>
        <w:autoSpaceDE w:val="0"/>
        <w:autoSpaceDN w:val="0"/>
        <w:adjustRightInd w:val="0"/>
        <w:jc w:val="center"/>
        <w:rPr>
          <w:rFonts w:ascii="SimHei" w:eastAsia="SimHei" w:hAnsi="SimHei"/>
          <w:sz w:val="21"/>
          <w:szCs w:val="21"/>
        </w:rPr>
      </w:pPr>
      <w:r w:rsidRPr="006F0600">
        <w:rPr>
          <w:rFonts w:ascii="SimHei" w:eastAsia="SimHei" w:hAnsi="SimHei" w:hint="eastAsia"/>
          <w:sz w:val="21"/>
          <w:szCs w:val="21"/>
        </w:rPr>
        <w:lastRenderedPageBreak/>
        <w:t>《海牙协定》1999年文本和1960年文本</w:t>
      </w:r>
    </w:p>
    <w:p w:rsidR="006F0600" w:rsidRPr="006F0600" w:rsidRDefault="006F0600" w:rsidP="006F0600">
      <w:pPr>
        <w:autoSpaceDE w:val="0"/>
        <w:autoSpaceDN w:val="0"/>
        <w:adjustRightInd w:val="0"/>
        <w:jc w:val="center"/>
        <w:rPr>
          <w:rFonts w:ascii="SimHei" w:eastAsia="SimHei" w:hAnsi="SimHei"/>
          <w:b/>
          <w:bCs/>
          <w:sz w:val="21"/>
          <w:szCs w:val="21"/>
        </w:rPr>
      </w:pPr>
      <w:r w:rsidRPr="006F0600">
        <w:rPr>
          <w:rFonts w:ascii="SimHei" w:eastAsia="SimHei" w:hAnsi="SimHei" w:hint="eastAsia"/>
          <w:sz w:val="21"/>
          <w:szCs w:val="21"/>
        </w:rPr>
        <w:t>共同实施细则</w:t>
      </w:r>
    </w:p>
    <w:p w:rsidR="006F0600" w:rsidRPr="006F0600" w:rsidRDefault="006F0600" w:rsidP="006F0600">
      <w:pPr>
        <w:autoSpaceDE w:val="0"/>
        <w:autoSpaceDN w:val="0"/>
        <w:adjustRightInd w:val="0"/>
        <w:jc w:val="center"/>
        <w:rPr>
          <w:rFonts w:ascii="SimSun" w:hAnsi="SimSun"/>
          <w:b/>
          <w:bCs/>
          <w:sz w:val="21"/>
          <w:szCs w:val="21"/>
        </w:rPr>
      </w:pPr>
    </w:p>
    <w:p w:rsidR="006F0600" w:rsidRPr="006F0600" w:rsidRDefault="006F0600" w:rsidP="006F0600">
      <w:pPr>
        <w:jc w:val="center"/>
        <w:rPr>
          <w:rFonts w:ascii="SimSun" w:hAnsi="SimSun"/>
          <w:sz w:val="21"/>
          <w:szCs w:val="21"/>
        </w:rPr>
      </w:pPr>
      <w:r w:rsidRPr="006F0600">
        <w:rPr>
          <w:rFonts w:ascii="SimSun" w:hAnsi="SimSun"/>
          <w:sz w:val="21"/>
          <w:szCs w:val="21"/>
        </w:rPr>
        <w:t>([2017</w:t>
      </w:r>
      <w:r w:rsidRPr="006F0600">
        <w:rPr>
          <w:rFonts w:ascii="SimSun" w:hAnsi="SimSun" w:hint="eastAsia"/>
          <w:sz w:val="21"/>
          <w:szCs w:val="21"/>
        </w:rPr>
        <w:t>年1月1日</w:t>
      </w:r>
      <w:r w:rsidRPr="006F0600">
        <w:rPr>
          <w:rFonts w:ascii="SimSun" w:hAnsi="SimSun"/>
          <w:sz w:val="21"/>
          <w:szCs w:val="21"/>
        </w:rPr>
        <w:t>]</w:t>
      </w:r>
      <w:r w:rsidRPr="006F0600">
        <w:rPr>
          <w:rFonts w:ascii="SimSun" w:hAnsi="SimSun" w:hint="eastAsia"/>
          <w:sz w:val="21"/>
          <w:szCs w:val="21"/>
        </w:rPr>
        <w:t>生效</w:t>
      </w:r>
      <w:r w:rsidRPr="006F0600">
        <w:rPr>
          <w:rFonts w:ascii="SimSun" w:hAnsi="SimSun"/>
          <w:sz w:val="21"/>
          <w:szCs w:val="21"/>
        </w:rPr>
        <w:t>)</w:t>
      </w:r>
    </w:p>
    <w:p w:rsidR="006F0600" w:rsidRPr="006F0600" w:rsidRDefault="006F0600" w:rsidP="006F0600">
      <w:pPr>
        <w:jc w:val="center"/>
        <w:rPr>
          <w:rFonts w:ascii="SimSun" w:hAnsi="SimSun"/>
          <w:sz w:val="21"/>
          <w:szCs w:val="21"/>
        </w:rPr>
      </w:pPr>
    </w:p>
    <w:p w:rsidR="006F0600" w:rsidRPr="006F0600" w:rsidRDefault="006F0600" w:rsidP="006F0600">
      <w:pPr>
        <w:jc w:val="center"/>
        <w:rPr>
          <w:rFonts w:ascii="SimSun" w:hAnsi="SimSun"/>
          <w:sz w:val="21"/>
          <w:szCs w:val="21"/>
        </w:rPr>
      </w:pPr>
    </w:p>
    <w:p w:rsidR="006F0600" w:rsidRPr="006F0600" w:rsidRDefault="006F0600" w:rsidP="006F0600">
      <w:pPr>
        <w:spacing w:afterLines="50" w:after="120" w:line="340" w:lineRule="atLeast"/>
        <w:jc w:val="center"/>
        <w:outlineLvl w:val="3"/>
        <w:rPr>
          <w:rFonts w:ascii="KaiTi" w:eastAsia="KaiTi" w:hAnsi="KaiTi"/>
          <w:bCs/>
          <w:i/>
          <w:sz w:val="21"/>
          <w:szCs w:val="21"/>
          <w:lang w:val="en-GB"/>
        </w:rPr>
      </w:pPr>
      <w:r w:rsidRPr="006F0600">
        <w:rPr>
          <w:rFonts w:ascii="KaiTi" w:eastAsia="KaiTi" w:hAnsi="KaiTi" w:hint="eastAsia"/>
          <w:bCs/>
          <w:i/>
          <w:sz w:val="21"/>
          <w:szCs w:val="21"/>
          <w:lang w:val="en-GB"/>
        </w:rPr>
        <w:t>第</w:t>
      </w:r>
      <w:r w:rsidRPr="006F0600">
        <w:rPr>
          <w:rFonts w:ascii="KaiTi" w:eastAsia="KaiTi" w:hAnsi="KaiTi"/>
          <w:bCs/>
          <w:i/>
          <w:sz w:val="21"/>
          <w:szCs w:val="21"/>
          <w:lang w:val="en-GB"/>
        </w:rPr>
        <w:t>5</w:t>
      </w:r>
      <w:r w:rsidRPr="006F0600">
        <w:rPr>
          <w:rFonts w:ascii="KaiTi" w:eastAsia="KaiTi" w:hAnsi="KaiTi" w:hint="eastAsia"/>
          <w:bCs/>
          <w:i/>
          <w:sz w:val="21"/>
          <w:szCs w:val="21"/>
          <w:lang w:val="en-GB"/>
        </w:rPr>
        <w:t>条</w:t>
      </w:r>
    </w:p>
    <w:p w:rsidR="006F0600" w:rsidRPr="006F0600" w:rsidRDefault="006F0600" w:rsidP="006F0600">
      <w:pPr>
        <w:spacing w:afterLines="50" w:after="120" w:line="340" w:lineRule="atLeast"/>
        <w:jc w:val="center"/>
        <w:outlineLvl w:val="3"/>
        <w:rPr>
          <w:rFonts w:ascii="KaiTi" w:eastAsia="KaiTi" w:hAnsi="KaiTi"/>
          <w:bCs/>
          <w:i/>
          <w:sz w:val="21"/>
          <w:szCs w:val="21"/>
          <w:lang w:val="en-GB"/>
        </w:rPr>
      </w:pPr>
      <w:r w:rsidRPr="006F0600">
        <w:rPr>
          <w:rFonts w:ascii="KaiTi" w:eastAsia="KaiTi" w:hAnsi="KaiTi" w:cs="KaiTi_GB2312" w:hint="eastAsia"/>
          <w:bCs/>
          <w:i/>
          <w:strike/>
          <w:color w:val="FF0000"/>
          <w:sz w:val="21"/>
          <w:szCs w:val="21"/>
        </w:rPr>
        <w:t>邮递服务出现非正常情况</w:t>
      </w:r>
      <w:r w:rsidRPr="006F0600">
        <w:rPr>
          <w:rFonts w:ascii="KaiTi" w:eastAsia="KaiTi" w:hAnsi="KaiTi" w:hint="eastAsia"/>
          <w:bCs/>
          <w:i/>
          <w:color w:val="0000FF"/>
          <w:sz w:val="21"/>
          <w:szCs w:val="21"/>
          <w:u w:val="single"/>
        </w:rPr>
        <w:t>对延误时限的宽限</w:t>
      </w:r>
    </w:p>
    <w:p w:rsidR="006F0600" w:rsidRPr="006F0600" w:rsidRDefault="006F0600" w:rsidP="006F0600">
      <w:pPr>
        <w:spacing w:afterLines="50" w:after="120" w:line="340" w:lineRule="atLeast"/>
        <w:ind w:firstLine="567"/>
        <w:jc w:val="both"/>
        <w:rPr>
          <w:rFonts w:ascii="SimSun" w:hAnsi="SimSun"/>
          <w:sz w:val="21"/>
          <w:szCs w:val="21"/>
          <w:lang w:val="en-GB" w:eastAsia="ja-JP"/>
        </w:rPr>
      </w:pPr>
      <w:r w:rsidRPr="006F0600">
        <w:rPr>
          <w:rFonts w:ascii="SimSun" w:hAnsi="SimSun"/>
          <w:sz w:val="21"/>
          <w:szCs w:val="21"/>
          <w:lang w:val="en-GB" w:eastAsia="ja-JP"/>
        </w:rPr>
        <w:t>[</w:t>
      </w:r>
      <w:r w:rsidRPr="006F0600">
        <w:rPr>
          <w:rFonts w:ascii="SimSun" w:hAnsi="SimSun" w:hint="eastAsia"/>
          <w:sz w:val="21"/>
          <w:szCs w:val="21"/>
          <w:lang w:val="en-GB"/>
        </w:rPr>
        <w:t>……</w:t>
      </w:r>
      <w:r w:rsidRPr="006F0600">
        <w:rPr>
          <w:rFonts w:ascii="SimSun" w:hAnsi="SimSun"/>
          <w:sz w:val="21"/>
          <w:szCs w:val="21"/>
          <w:lang w:val="en-GB" w:eastAsia="ja-JP"/>
        </w:rPr>
        <w:t>]</w:t>
      </w:r>
    </w:p>
    <w:p w:rsidR="006F0600" w:rsidRPr="006F0600" w:rsidRDefault="006F0600" w:rsidP="006F0600">
      <w:pPr>
        <w:spacing w:afterLines="50" w:after="120" w:line="340" w:lineRule="atLeast"/>
        <w:ind w:firstLine="567"/>
        <w:jc w:val="both"/>
        <w:rPr>
          <w:rFonts w:ascii="SimSun" w:hAnsi="SimSun"/>
          <w:color w:val="0000FF"/>
          <w:sz w:val="21"/>
          <w:szCs w:val="21"/>
          <w:u w:val="single"/>
        </w:rPr>
      </w:pPr>
      <w:r w:rsidRPr="006F0600">
        <w:rPr>
          <w:rFonts w:ascii="SimSun" w:hAnsi="SimSun"/>
          <w:iCs/>
          <w:color w:val="0000FF"/>
          <w:sz w:val="21"/>
          <w:szCs w:val="21"/>
          <w:u w:val="single"/>
        </w:rPr>
        <w:t>(3)</w:t>
      </w:r>
      <w:r w:rsidRPr="006F0600">
        <w:rPr>
          <w:rFonts w:ascii="SimSun" w:hAnsi="SimSun"/>
          <w:iCs/>
          <w:color w:val="0000FF"/>
          <w:sz w:val="21"/>
          <w:szCs w:val="21"/>
          <w:u w:val="single"/>
        </w:rPr>
        <w:tab/>
        <w:t>[</w:t>
      </w:r>
      <w:r w:rsidRPr="006F0600">
        <w:rPr>
          <w:rFonts w:ascii="KaiTi" w:eastAsia="KaiTi" w:hAnsi="KaiTi" w:hint="eastAsia"/>
          <w:i/>
          <w:iCs/>
          <w:color w:val="0000FF"/>
          <w:sz w:val="21"/>
          <w:szCs w:val="21"/>
          <w:u w:val="single"/>
        </w:rPr>
        <w:t>通过电子方式递送的通信</w:t>
      </w:r>
      <w:proofErr w:type="gramStart"/>
      <w:r w:rsidRPr="006F0600">
        <w:rPr>
          <w:rFonts w:ascii="SimSun" w:hAnsi="SimSun"/>
          <w:iCs/>
          <w:color w:val="0000FF"/>
          <w:sz w:val="21"/>
          <w:szCs w:val="21"/>
          <w:u w:val="single"/>
        </w:rPr>
        <w:t>]</w:t>
      </w:r>
      <w:r w:rsidRPr="006F0600">
        <w:rPr>
          <w:rFonts w:ascii="SimSun" w:hAnsi="SimSun" w:hint="eastAsia"/>
          <w:color w:val="0000FF"/>
          <w:sz w:val="21"/>
          <w:szCs w:val="21"/>
          <w:u w:val="single"/>
        </w:rPr>
        <w:t>有关方通过电子方式递送给国际局的通信未能在时限内递达的</w:t>
      </w:r>
      <w:proofErr w:type="gramEnd"/>
      <w:r w:rsidRPr="006F0600">
        <w:rPr>
          <w:rFonts w:ascii="SimSun" w:hAnsi="SimSun" w:hint="eastAsia"/>
          <w:color w:val="0000FF"/>
          <w:sz w:val="21"/>
          <w:szCs w:val="21"/>
          <w:u w:val="single"/>
        </w:rPr>
        <w:t>，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五天内发出。</w:t>
      </w:r>
    </w:p>
    <w:p w:rsidR="006F0600" w:rsidRDefault="006F0600" w:rsidP="006F0600">
      <w:pPr>
        <w:spacing w:afterLines="50" w:after="120" w:line="340" w:lineRule="atLeast"/>
        <w:ind w:firstLine="567"/>
        <w:jc w:val="both"/>
        <w:rPr>
          <w:rFonts w:ascii="SimSun" w:hAnsi="SimSun"/>
          <w:iCs/>
          <w:sz w:val="21"/>
          <w:szCs w:val="21"/>
        </w:rPr>
      </w:pPr>
      <w:r w:rsidRPr="006F0600">
        <w:rPr>
          <w:rFonts w:ascii="SimSun" w:hAnsi="SimSun"/>
          <w:sz w:val="21"/>
          <w:szCs w:val="21"/>
        </w:rPr>
        <w:t>(</w:t>
      </w:r>
      <w:r w:rsidRPr="006F0600">
        <w:rPr>
          <w:rFonts w:ascii="SimSun" w:hAnsi="SimSun" w:hint="eastAsia"/>
          <w:strike/>
          <w:color w:val="FF0000"/>
          <w:sz w:val="21"/>
          <w:szCs w:val="21"/>
        </w:rPr>
        <w:t>3</w:t>
      </w:r>
      <w:r w:rsidRPr="006F0600">
        <w:rPr>
          <w:rFonts w:ascii="SimSun" w:hAnsi="SimSun"/>
          <w:color w:val="0000FF"/>
          <w:sz w:val="21"/>
          <w:szCs w:val="21"/>
          <w:u w:val="single"/>
        </w:rPr>
        <w:t>4</w:t>
      </w:r>
      <w:r w:rsidRPr="006F0600">
        <w:rPr>
          <w:rFonts w:ascii="SimSun" w:hAnsi="SimSun"/>
          <w:sz w:val="21"/>
          <w:szCs w:val="21"/>
        </w:rPr>
        <w:t>)</w:t>
      </w:r>
      <w:r w:rsidRPr="006F0600">
        <w:rPr>
          <w:rFonts w:ascii="SimSun" w:hAnsi="SimSun"/>
          <w:sz w:val="21"/>
          <w:szCs w:val="21"/>
        </w:rPr>
        <w:tab/>
      </w:r>
      <w:r w:rsidRPr="006F0600">
        <w:rPr>
          <w:rFonts w:ascii="SimSun" w:hAnsi="SimSun" w:hint="eastAsia"/>
          <w:iCs/>
          <w:sz w:val="21"/>
          <w:szCs w:val="21"/>
        </w:rPr>
        <w:t>[</w:t>
      </w:r>
      <w:r w:rsidRPr="006F0600">
        <w:rPr>
          <w:rFonts w:ascii="KaiTi" w:eastAsia="KaiTi" w:hAnsi="KaiTi" w:hint="eastAsia"/>
          <w:i/>
          <w:iCs/>
          <w:sz w:val="21"/>
          <w:szCs w:val="21"/>
        </w:rPr>
        <w:t>对宽限的限制</w:t>
      </w:r>
      <w:r w:rsidRPr="006F0600">
        <w:rPr>
          <w:rFonts w:ascii="SimSun" w:hAnsi="SimSun" w:hint="eastAsia"/>
          <w:iCs/>
          <w:sz w:val="21"/>
          <w:szCs w:val="21"/>
        </w:rPr>
        <w:t>］只有当国际局在不迟于时限届满后的六个月内收到本条第(1)</w:t>
      </w:r>
      <w:r w:rsidRPr="006F0600">
        <w:rPr>
          <w:rFonts w:ascii="SimSun" w:hAnsi="SimSun" w:hint="eastAsia"/>
          <w:iCs/>
          <w:color w:val="0000FF"/>
          <w:sz w:val="21"/>
          <w:szCs w:val="21"/>
          <w:u w:val="single"/>
        </w:rPr>
        <w:t>、</w:t>
      </w:r>
      <w:r w:rsidRPr="006F0600">
        <w:rPr>
          <w:rFonts w:ascii="SimSun" w:hAnsi="SimSun" w:hint="eastAsia"/>
          <w:iCs/>
          <w:strike/>
          <w:color w:val="FF0000"/>
          <w:sz w:val="21"/>
          <w:szCs w:val="21"/>
        </w:rPr>
        <w:t>或</w:t>
      </w:r>
      <w:r w:rsidRPr="006F0600">
        <w:rPr>
          <w:rFonts w:ascii="SimSun" w:hAnsi="SimSun" w:hint="eastAsia"/>
          <w:iCs/>
          <w:sz w:val="21"/>
          <w:szCs w:val="21"/>
        </w:rPr>
        <w:t>(2)</w:t>
      </w:r>
      <w:r w:rsidRPr="006F0600">
        <w:rPr>
          <w:rFonts w:ascii="SimSun" w:hAnsi="SimSun" w:hint="eastAsia"/>
          <w:iCs/>
          <w:color w:val="0000FF"/>
          <w:sz w:val="21"/>
          <w:szCs w:val="21"/>
          <w:u w:val="single"/>
        </w:rPr>
        <w:t>或(3)</w:t>
      </w:r>
      <w:r w:rsidRPr="006F0600">
        <w:rPr>
          <w:rFonts w:ascii="SimSun" w:hAnsi="SimSun" w:hint="eastAsia"/>
          <w:iCs/>
          <w:sz w:val="21"/>
          <w:szCs w:val="21"/>
        </w:rPr>
        <w:t>款所指的证据和</w:t>
      </w:r>
      <w:r w:rsidRPr="006F0600">
        <w:rPr>
          <w:rFonts w:ascii="SimSun" w:hAnsi="SimSun" w:hint="eastAsia"/>
          <w:sz w:val="21"/>
          <w:szCs w:val="21"/>
        </w:rPr>
        <w:t>通信</w:t>
      </w:r>
      <w:r w:rsidRPr="006F0600">
        <w:rPr>
          <w:rFonts w:ascii="SimSun" w:hAnsi="SimSun" w:hint="eastAsia"/>
          <w:iCs/>
          <w:sz w:val="21"/>
          <w:szCs w:val="21"/>
        </w:rPr>
        <w:t>或</w:t>
      </w:r>
      <w:r w:rsidRPr="006F0600">
        <w:rPr>
          <w:rFonts w:ascii="SimSun" w:hAnsi="SimSun" w:hint="eastAsia"/>
          <w:iCs/>
          <w:color w:val="0000FF"/>
          <w:sz w:val="21"/>
          <w:szCs w:val="21"/>
          <w:u w:val="single"/>
        </w:rPr>
        <w:t>在可适用的情况下，</w:t>
      </w:r>
      <w:r w:rsidRPr="006F0600">
        <w:rPr>
          <w:rFonts w:ascii="SimSun" w:hAnsi="SimSun" w:hint="eastAsia"/>
          <w:iCs/>
          <w:sz w:val="21"/>
          <w:szCs w:val="21"/>
        </w:rPr>
        <w:t>其副本时，方可依据本条对未能在时限内寄达的情况予以宽限。</w:t>
      </w:r>
    </w:p>
    <w:p w:rsidR="006F0600" w:rsidRPr="006F0600" w:rsidRDefault="006F0600" w:rsidP="006F0600">
      <w:pPr>
        <w:spacing w:afterLines="50" w:after="120" w:line="340" w:lineRule="atLeast"/>
        <w:ind w:firstLine="567"/>
        <w:jc w:val="both"/>
        <w:rPr>
          <w:rFonts w:ascii="SimSun" w:hAnsi="SimSun"/>
          <w:color w:val="0000FF"/>
          <w:sz w:val="21"/>
          <w:szCs w:val="21"/>
          <w:u w:val="single"/>
        </w:rPr>
      </w:pPr>
      <w:r w:rsidRPr="009B58A5">
        <w:rPr>
          <w:rFonts w:ascii="SimSun" w:hAnsi="SimSun" w:hint="eastAsia"/>
          <w:color w:val="0000FF"/>
          <w:sz w:val="21"/>
          <w:szCs w:val="21"/>
          <w:u w:val="single"/>
        </w:rPr>
        <w:t>(5)</w:t>
      </w:r>
      <w:r w:rsidRPr="009B58A5">
        <w:rPr>
          <w:rFonts w:ascii="SimSun" w:hAnsi="SimSun" w:hint="eastAsia"/>
          <w:color w:val="0000FF"/>
          <w:sz w:val="21"/>
          <w:szCs w:val="21"/>
          <w:u w:val="single"/>
        </w:rPr>
        <w:tab/>
        <w:t>[</w:t>
      </w:r>
      <w:r w:rsidRPr="009B58A5">
        <w:rPr>
          <w:rFonts w:ascii="KaiTi" w:eastAsia="KaiTi" w:hAnsi="KaiTi" w:hint="eastAsia"/>
          <w:i/>
          <w:color w:val="0000FF"/>
          <w:sz w:val="21"/>
          <w:szCs w:val="21"/>
          <w:u w:val="single"/>
        </w:rPr>
        <w:t>例外</w:t>
      </w:r>
      <w:r w:rsidRPr="009B58A5">
        <w:rPr>
          <w:rFonts w:ascii="SimSun" w:hAnsi="SimSun" w:hint="eastAsia"/>
          <w:color w:val="0000FF"/>
          <w:sz w:val="21"/>
          <w:szCs w:val="21"/>
          <w:u w:val="single"/>
        </w:rPr>
        <w:t>]本条细则不适用于</w:t>
      </w:r>
      <w:r w:rsidR="009B58A5" w:rsidRPr="009B58A5">
        <w:rPr>
          <w:rFonts w:ascii="SimSun" w:hAnsi="SimSun" w:hint="eastAsia"/>
          <w:color w:val="0000FF"/>
          <w:sz w:val="21"/>
          <w:szCs w:val="21"/>
          <w:u w:val="single"/>
        </w:rPr>
        <w:t>细则第</w:t>
      </w:r>
      <w:r w:rsidR="009B58A5" w:rsidRPr="009B58A5">
        <w:rPr>
          <w:rFonts w:ascii="SimSun" w:hAnsi="SimSun"/>
          <w:color w:val="0000FF"/>
          <w:sz w:val="21"/>
          <w:szCs w:val="21"/>
          <w:u w:val="single"/>
        </w:rPr>
        <w:t>12</w:t>
      </w:r>
      <w:r w:rsidR="009B58A5" w:rsidRPr="009B58A5">
        <w:rPr>
          <w:rFonts w:ascii="SimSun" w:hAnsi="SimSun" w:hint="eastAsia"/>
          <w:color w:val="0000FF"/>
          <w:sz w:val="21"/>
          <w:szCs w:val="21"/>
          <w:u w:val="single"/>
        </w:rPr>
        <w:t>条第</w:t>
      </w:r>
      <w:r w:rsidR="009B58A5" w:rsidRPr="009B58A5">
        <w:rPr>
          <w:rFonts w:ascii="SimSun" w:hAnsi="SimSun"/>
          <w:color w:val="0000FF"/>
          <w:sz w:val="21"/>
          <w:szCs w:val="21"/>
          <w:u w:val="single"/>
        </w:rPr>
        <w:t>(3)</w:t>
      </w:r>
      <w:r w:rsidR="009B58A5" w:rsidRPr="009B58A5">
        <w:rPr>
          <w:rFonts w:ascii="SimSun" w:hAnsi="SimSun" w:hint="eastAsia"/>
          <w:color w:val="0000FF"/>
          <w:sz w:val="21"/>
          <w:szCs w:val="21"/>
          <w:u w:val="single"/>
        </w:rPr>
        <w:t>款(c)项所述的通过国际局</w:t>
      </w:r>
      <w:r w:rsidRPr="009B58A5">
        <w:rPr>
          <w:rFonts w:ascii="SimSun" w:hAnsi="SimSun" w:hint="eastAsia"/>
          <w:color w:val="0000FF"/>
          <w:sz w:val="21"/>
          <w:szCs w:val="21"/>
          <w:u w:val="single"/>
        </w:rPr>
        <w:t>缴纳第二部分单独指定费</w:t>
      </w:r>
      <w:r w:rsidR="009B58A5" w:rsidRPr="009B58A5">
        <w:rPr>
          <w:rFonts w:ascii="SimSun" w:hAnsi="SimSun" w:hint="eastAsia"/>
          <w:color w:val="0000FF"/>
          <w:sz w:val="21"/>
          <w:szCs w:val="21"/>
          <w:u w:val="single"/>
        </w:rPr>
        <w:t>。</w:t>
      </w:r>
    </w:p>
    <w:p w:rsidR="006F0600" w:rsidRPr="006F0600" w:rsidRDefault="006F0600" w:rsidP="006F0600">
      <w:pPr>
        <w:spacing w:afterLines="50" w:after="120" w:line="340" w:lineRule="atLeast"/>
        <w:ind w:left="5534"/>
        <w:jc w:val="both"/>
        <w:rPr>
          <w:rFonts w:ascii="KaiTi" w:eastAsia="KaiTi" w:hAnsi="KaiTi"/>
          <w:sz w:val="21"/>
          <w:szCs w:val="21"/>
        </w:rPr>
      </w:pPr>
    </w:p>
    <w:p w:rsidR="006310A5" w:rsidRPr="009B58A5" w:rsidRDefault="006F0600" w:rsidP="00AE473C">
      <w:pPr>
        <w:spacing w:afterLines="50" w:after="120" w:line="340" w:lineRule="atLeast"/>
        <w:ind w:left="5534"/>
        <w:jc w:val="both"/>
        <w:rPr>
          <w:rFonts w:ascii="SimSun" w:hAnsi="SimSun"/>
          <w:sz w:val="21"/>
          <w:lang w:val="en-GB"/>
        </w:rPr>
      </w:pPr>
      <w:r w:rsidRPr="006F0600">
        <w:rPr>
          <w:rFonts w:ascii="KaiTi" w:eastAsia="KaiTi" w:hAnsi="KaiTi"/>
          <w:sz w:val="21"/>
          <w:szCs w:val="21"/>
        </w:rPr>
        <w:t>[</w:t>
      </w:r>
      <w:r w:rsidRPr="006F0600">
        <w:rPr>
          <w:rFonts w:ascii="KaiTi" w:eastAsia="KaiTi" w:hAnsi="KaiTi" w:hint="eastAsia"/>
          <w:sz w:val="21"/>
          <w:szCs w:val="21"/>
        </w:rPr>
        <w:t>附件和文件完</w:t>
      </w:r>
      <w:r w:rsidRPr="006F0600">
        <w:rPr>
          <w:rFonts w:ascii="KaiTi" w:eastAsia="KaiTi" w:hAnsi="KaiTi"/>
          <w:sz w:val="21"/>
          <w:szCs w:val="21"/>
        </w:rPr>
        <w:t>]</w:t>
      </w:r>
    </w:p>
    <w:sectPr w:rsidR="006310A5" w:rsidRPr="009B58A5" w:rsidSect="005D698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702" w:rsidRDefault="000D7702">
      <w:r>
        <w:separator/>
      </w:r>
    </w:p>
  </w:endnote>
  <w:endnote w:type="continuationSeparator" w:id="0">
    <w:p w:rsidR="000D7702" w:rsidRDefault="000D7702" w:rsidP="003B38C1">
      <w:r>
        <w:separator/>
      </w:r>
    </w:p>
    <w:p w:rsidR="000D7702" w:rsidRPr="003B38C1" w:rsidRDefault="000D7702" w:rsidP="003B38C1">
      <w:pPr>
        <w:spacing w:after="60"/>
        <w:rPr>
          <w:sz w:val="17"/>
        </w:rPr>
      </w:pPr>
      <w:r>
        <w:rPr>
          <w:sz w:val="17"/>
        </w:rPr>
        <w:t>[Endnote continued from previous page]</w:t>
      </w:r>
    </w:p>
  </w:endnote>
  <w:endnote w:type="continuationNotice" w:id="1">
    <w:p w:rsidR="000D7702" w:rsidRPr="003B38C1" w:rsidRDefault="000D77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KaiTi_GB2312">
    <w:altName w:val="KaiTi_GB2312"/>
    <w:panose1 w:val="02010609060101010101"/>
    <w:charset w:val="86"/>
    <w:family w:val="modern"/>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702" w:rsidRDefault="000D7702">
      <w:r>
        <w:separator/>
      </w:r>
    </w:p>
  </w:footnote>
  <w:footnote w:type="continuationSeparator" w:id="0">
    <w:p w:rsidR="000D7702" w:rsidRDefault="000D7702" w:rsidP="008B60B2">
      <w:r>
        <w:separator/>
      </w:r>
    </w:p>
    <w:p w:rsidR="000D7702" w:rsidRPr="00ED77FB" w:rsidRDefault="000D7702" w:rsidP="008B60B2">
      <w:pPr>
        <w:spacing w:after="60"/>
        <w:rPr>
          <w:sz w:val="17"/>
          <w:szCs w:val="17"/>
        </w:rPr>
      </w:pPr>
      <w:r w:rsidRPr="00ED77FB">
        <w:rPr>
          <w:sz w:val="17"/>
          <w:szCs w:val="17"/>
        </w:rPr>
        <w:t>[Footnote continued from previous page]</w:t>
      </w:r>
    </w:p>
  </w:footnote>
  <w:footnote w:type="continuationNotice" w:id="1">
    <w:p w:rsidR="000D7702" w:rsidRPr="00ED77FB" w:rsidRDefault="000D770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9B58A5" w:rsidRDefault="00A235EE" w:rsidP="00477D6B">
    <w:pPr>
      <w:jc w:val="right"/>
      <w:rPr>
        <w:rFonts w:ascii="SimSun" w:hAnsi="SimSun"/>
        <w:sz w:val="21"/>
      </w:rPr>
    </w:pPr>
    <w:bookmarkStart w:id="6" w:name="Code2"/>
    <w:bookmarkEnd w:id="6"/>
    <w:r w:rsidRPr="009B58A5">
      <w:rPr>
        <w:rFonts w:ascii="SimSun" w:hAnsi="SimSun"/>
        <w:sz w:val="21"/>
      </w:rPr>
      <w:t>H/LD/WG/</w:t>
    </w:r>
    <w:r w:rsidR="006310A5" w:rsidRPr="009B58A5">
      <w:rPr>
        <w:rFonts w:ascii="SimSun" w:hAnsi="SimSun"/>
        <w:sz w:val="21"/>
      </w:rPr>
      <w:t>5</w:t>
    </w:r>
    <w:r w:rsidRPr="009B58A5">
      <w:rPr>
        <w:rFonts w:ascii="SimSun" w:hAnsi="SimSun"/>
        <w:sz w:val="21"/>
      </w:rPr>
      <w:t>/</w:t>
    </w:r>
    <w:r w:rsidR="006310A5" w:rsidRPr="009B58A5">
      <w:rPr>
        <w:rFonts w:ascii="SimSun" w:hAnsi="SimSun"/>
        <w:sz w:val="21"/>
      </w:rPr>
      <w:t>7</w:t>
    </w:r>
  </w:p>
  <w:p w:rsidR="00EC4E49" w:rsidRPr="009B58A5" w:rsidRDefault="009B58A5" w:rsidP="00477D6B">
    <w:pPr>
      <w:jc w:val="right"/>
      <w:rPr>
        <w:rFonts w:ascii="SimSun" w:hAnsi="SimSun"/>
        <w:sz w:val="21"/>
      </w:rPr>
    </w:pPr>
    <w:r w:rsidRPr="009B58A5">
      <w:rPr>
        <w:rFonts w:ascii="SimSun" w:hAnsi="SimSun" w:hint="eastAsia"/>
        <w:sz w:val="21"/>
      </w:rPr>
      <w:t>第</w:t>
    </w:r>
    <w:r w:rsidR="00EC4E49" w:rsidRPr="009B58A5">
      <w:rPr>
        <w:rFonts w:ascii="SimSun" w:hAnsi="SimSun"/>
        <w:sz w:val="21"/>
      </w:rPr>
      <w:fldChar w:fldCharType="begin"/>
    </w:r>
    <w:r w:rsidR="00EC4E49" w:rsidRPr="009B58A5">
      <w:rPr>
        <w:rFonts w:ascii="SimSun" w:hAnsi="SimSun"/>
        <w:sz w:val="21"/>
      </w:rPr>
      <w:instrText xml:space="preserve"> PAGE  \* MERGEFORMAT </w:instrText>
    </w:r>
    <w:r w:rsidR="00EC4E49" w:rsidRPr="009B58A5">
      <w:rPr>
        <w:rFonts w:ascii="SimSun" w:hAnsi="SimSun"/>
        <w:sz w:val="21"/>
      </w:rPr>
      <w:fldChar w:fldCharType="separate"/>
    </w:r>
    <w:r w:rsidR="00087CDE">
      <w:rPr>
        <w:rFonts w:ascii="SimSun" w:hAnsi="SimSun"/>
        <w:noProof/>
        <w:sz w:val="21"/>
      </w:rPr>
      <w:t>3</w:t>
    </w:r>
    <w:r w:rsidR="00EC4E49" w:rsidRPr="009B58A5">
      <w:rPr>
        <w:rFonts w:ascii="SimSun" w:hAnsi="SimSun"/>
        <w:sz w:val="21"/>
      </w:rPr>
      <w:fldChar w:fldCharType="end"/>
    </w:r>
    <w:r w:rsidRPr="009B58A5">
      <w:rPr>
        <w:rFonts w:ascii="SimSun" w:hAnsi="SimSun" w:hint="eastAsia"/>
        <w:sz w:val="21"/>
      </w:rPr>
      <w:t>页</w:t>
    </w:r>
  </w:p>
  <w:p w:rsidR="009B58A5" w:rsidRPr="009B58A5" w:rsidRDefault="009B58A5" w:rsidP="00477D6B">
    <w:pPr>
      <w:jc w:val="right"/>
      <w:rPr>
        <w:rFonts w:ascii="SimSun" w:hAnsi="SimSun"/>
        <w:sz w:val="21"/>
      </w:rPr>
    </w:pPr>
  </w:p>
  <w:p w:rsidR="00EC4E49" w:rsidRPr="009B58A5" w:rsidRDefault="00EC4E4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Pr="009B58A5" w:rsidRDefault="00893DF3" w:rsidP="00477D6B">
    <w:pPr>
      <w:jc w:val="right"/>
      <w:rPr>
        <w:rFonts w:ascii="SimSun" w:hAnsi="SimSun"/>
        <w:sz w:val="21"/>
      </w:rPr>
    </w:pPr>
    <w:r w:rsidRPr="009B58A5">
      <w:rPr>
        <w:rFonts w:ascii="SimSun" w:hAnsi="SimSun"/>
        <w:sz w:val="21"/>
      </w:rPr>
      <w:t>H/LD/WG/4/6 Prov.</w:t>
    </w:r>
  </w:p>
  <w:p w:rsidR="005D6980" w:rsidRPr="009B58A5" w:rsidRDefault="00893DF3" w:rsidP="00477D6B">
    <w:pPr>
      <w:jc w:val="right"/>
      <w:rPr>
        <w:rFonts w:ascii="SimSun" w:hAnsi="SimSun"/>
        <w:sz w:val="21"/>
      </w:rPr>
    </w:pPr>
    <w:r w:rsidRPr="009B58A5">
      <w:rPr>
        <w:rFonts w:ascii="SimSun" w:hAnsi="SimSun"/>
        <w:sz w:val="21"/>
      </w:rPr>
      <w:t xml:space="preserve">Annex II, page </w:t>
    </w:r>
    <w:r w:rsidRPr="009B58A5">
      <w:rPr>
        <w:rFonts w:ascii="SimSun" w:hAnsi="SimSun"/>
        <w:sz w:val="21"/>
      </w:rPr>
      <w:fldChar w:fldCharType="begin"/>
    </w:r>
    <w:r w:rsidRPr="009B58A5">
      <w:rPr>
        <w:rFonts w:ascii="SimSun" w:hAnsi="SimSun"/>
        <w:sz w:val="21"/>
      </w:rPr>
      <w:instrText xml:space="preserve"> PAGE  \* MERGEFORMAT </w:instrText>
    </w:r>
    <w:r w:rsidRPr="009B58A5">
      <w:rPr>
        <w:rFonts w:ascii="SimSun" w:hAnsi="SimSun"/>
        <w:sz w:val="21"/>
      </w:rPr>
      <w:fldChar w:fldCharType="separate"/>
    </w:r>
    <w:r w:rsidR="00087CDE">
      <w:rPr>
        <w:rFonts w:ascii="SimSun" w:hAnsi="SimSun"/>
        <w:noProof/>
        <w:sz w:val="21"/>
      </w:rPr>
      <w:t>1</w:t>
    </w:r>
    <w:r w:rsidRPr="009B58A5">
      <w:rPr>
        <w:rFonts w:ascii="SimSun" w:hAnsi="SimSun"/>
        <w:sz w:val="21"/>
      </w:rPr>
      <w:fldChar w:fldCharType="end"/>
    </w:r>
  </w:p>
  <w:p w:rsidR="005D6980" w:rsidRPr="009B58A5" w:rsidRDefault="00087CDE" w:rsidP="00477D6B">
    <w:pPr>
      <w:jc w:val="right"/>
      <w:rPr>
        <w:rFonts w:ascii="SimSun" w:hAnsi="SimSun"/>
        <w:sz w:val="21"/>
      </w:rPr>
    </w:pPr>
  </w:p>
  <w:p w:rsidR="005D6980" w:rsidRPr="009B58A5" w:rsidRDefault="00087CDE"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Pr="009B58A5" w:rsidRDefault="00893DF3" w:rsidP="00676BF1">
    <w:pPr>
      <w:pStyle w:val="Header"/>
      <w:jc w:val="right"/>
      <w:rPr>
        <w:rFonts w:ascii="SimSun" w:hAnsi="SimSun"/>
        <w:sz w:val="21"/>
      </w:rPr>
    </w:pPr>
    <w:r w:rsidRPr="009B58A5">
      <w:rPr>
        <w:rFonts w:ascii="SimSun" w:hAnsi="SimSun"/>
        <w:sz w:val="21"/>
      </w:rPr>
      <w:t>H/LD/WG/</w:t>
    </w:r>
    <w:r w:rsidR="006310A5" w:rsidRPr="009B58A5">
      <w:rPr>
        <w:rFonts w:ascii="SimSun" w:hAnsi="SimSun"/>
        <w:sz w:val="21"/>
      </w:rPr>
      <w:t>5/7</w:t>
    </w:r>
  </w:p>
  <w:p w:rsidR="005D6980" w:rsidRPr="009B58A5" w:rsidRDefault="009B58A5" w:rsidP="00676BF1">
    <w:pPr>
      <w:pStyle w:val="Header"/>
      <w:jc w:val="right"/>
      <w:rPr>
        <w:rFonts w:ascii="SimSun" w:hAnsi="SimSun"/>
        <w:sz w:val="21"/>
      </w:rPr>
    </w:pPr>
    <w:r>
      <w:rPr>
        <w:rFonts w:ascii="SimSun" w:hAnsi="SimSun" w:hint="eastAsia"/>
        <w:sz w:val="21"/>
      </w:rPr>
      <w:t>附　件</w:t>
    </w:r>
  </w:p>
  <w:p w:rsidR="005D6980" w:rsidRPr="009B58A5" w:rsidRDefault="00087CDE" w:rsidP="00676BF1">
    <w:pPr>
      <w:pStyle w:val="Header"/>
      <w:jc w:val="right"/>
      <w:rPr>
        <w:rFonts w:ascii="SimSun" w:hAnsi="SimSun"/>
        <w:sz w:val="21"/>
      </w:rPr>
    </w:pPr>
  </w:p>
  <w:p w:rsidR="005D6980" w:rsidRPr="009B58A5" w:rsidRDefault="00087CDE" w:rsidP="00676BF1">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CF4DDB"/>
    <w:multiLevelType w:val="hybridMultilevel"/>
    <w:tmpl w:val="07C8DE8C"/>
    <w:lvl w:ilvl="0" w:tplc="5B2639F0">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EE"/>
    <w:rsid w:val="00001CFD"/>
    <w:rsid w:val="000111D7"/>
    <w:rsid w:val="000136A1"/>
    <w:rsid w:val="00016170"/>
    <w:rsid w:val="00032AC3"/>
    <w:rsid w:val="000354F4"/>
    <w:rsid w:val="00043CAA"/>
    <w:rsid w:val="00075432"/>
    <w:rsid w:val="00087CDE"/>
    <w:rsid w:val="0009341E"/>
    <w:rsid w:val="000968ED"/>
    <w:rsid w:val="00097A69"/>
    <w:rsid w:val="000A6A72"/>
    <w:rsid w:val="000B65C7"/>
    <w:rsid w:val="000B782D"/>
    <w:rsid w:val="000C3318"/>
    <w:rsid w:val="000D7702"/>
    <w:rsid w:val="000F5E56"/>
    <w:rsid w:val="0011165A"/>
    <w:rsid w:val="001362EE"/>
    <w:rsid w:val="00142BCC"/>
    <w:rsid w:val="00157B4D"/>
    <w:rsid w:val="0016133E"/>
    <w:rsid w:val="001626F0"/>
    <w:rsid w:val="001832A6"/>
    <w:rsid w:val="001F07FA"/>
    <w:rsid w:val="002202F3"/>
    <w:rsid w:val="002634C4"/>
    <w:rsid w:val="00290CA8"/>
    <w:rsid w:val="002928D3"/>
    <w:rsid w:val="00295FF2"/>
    <w:rsid w:val="002B4B20"/>
    <w:rsid w:val="002D512A"/>
    <w:rsid w:val="002E1C7A"/>
    <w:rsid w:val="002F1FE6"/>
    <w:rsid w:val="002F4E68"/>
    <w:rsid w:val="00312F7F"/>
    <w:rsid w:val="00361450"/>
    <w:rsid w:val="003673CF"/>
    <w:rsid w:val="00372C40"/>
    <w:rsid w:val="00375629"/>
    <w:rsid w:val="0038161F"/>
    <w:rsid w:val="003845C1"/>
    <w:rsid w:val="003856A5"/>
    <w:rsid w:val="003A6F89"/>
    <w:rsid w:val="003B38C1"/>
    <w:rsid w:val="003B5804"/>
    <w:rsid w:val="003B5A4A"/>
    <w:rsid w:val="003C5285"/>
    <w:rsid w:val="003E7E47"/>
    <w:rsid w:val="003F454D"/>
    <w:rsid w:val="00423E3E"/>
    <w:rsid w:val="00426F40"/>
    <w:rsid w:val="00427AF4"/>
    <w:rsid w:val="00460224"/>
    <w:rsid w:val="004647DA"/>
    <w:rsid w:val="00474062"/>
    <w:rsid w:val="00477D6B"/>
    <w:rsid w:val="00496847"/>
    <w:rsid w:val="004B2F79"/>
    <w:rsid w:val="004B4A05"/>
    <w:rsid w:val="004B4A7A"/>
    <w:rsid w:val="004B6731"/>
    <w:rsid w:val="004C3123"/>
    <w:rsid w:val="004D0603"/>
    <w:rsid w:val="004E0BEC"/>
    <w:rsid w:val="004F10E6"/>
    <w:rsid w:val="004F224A"/>
    <w:rsid w:val="004F22B6"/>
    <w:rsid w:val="004F74B3"/>
    <w:rsid w:val="005019FF"/>
    <w:rsid w:val="005154CF"/>
    <w:rsid w:val="0053057A"/>
    <w:rsid w:val="00560A29"/>
    <w:rsid w:val="005620E6"/>
    <w:rsid w:val="00566E6D"/>
    <w:rsid w:val="00581ABF"/>
    <w:rsid w:val="005C6649"/>
    <w:rsid w:val="005F7A7B"/>
    <w:rsid w:val="00605827"/>
    <w:rsid w:val="00625C7A"/>
    <w:rsid w:val="006310A5"/>
    <w:rsid w:val="006454B1"/>
    <w:rsid w:val="00645702"/>
    <w:rsid w:val="00646050"/>
    <w:rsid w:val="00647710"/>
    <w:rsid w:val="00657A2B"/>
    <w:rsid w:val="006713CA"/>
    <w:rsid w:val="00674682"/>
    <w:rsid w:val="00676C5C"/>
    <w:rsid w:val="00695A9C"/>
    <w:rsid w:val="006C5833"/>
    <w:rsid w:val="006D5D72"/>
    <w:rsid w:val="006F0569"/>
    <w:rsid w:val="006F0600"/>
    <w:rsid w:val="006F4E24"/>
    <w:rsid w:val="00730AE5"/>
    <w:rsid w:val="0073333B"/>
    <w:rsid w:val="00737834"/>
    <w:rsid w:val="007508F7"/>
    <w:rsid w:val="00774C22"/>
    <w:rsid w:val="0078770A"/>
    <w:rsid w:val="00790773"/>
    <w:rsid w:val="007B7BAB"/>
    <w:rsid w:val="007C2BC2"/>
    <w:rsid w:val="007D1613"/>
    <w:rsid w:val="00812F4F"/>
    <w:rsid w:val="00833A2C"/>
    <w:rsid w:val="00885183"/>
    <w:rsid w:val="00885749"/>
    <w:rsid w:val="00893DF3"/>
    <w:rsid w:val="008A1326"/>
    <w:rsid w:val="008B2CC1"/>
    <w:rsid w:val="008B60B2"/>
    <w:rsid w:val="008D07EC"/>
    <w:rsid w:val="00905B08"/>
    <w:rsid w:val="0090731E"/>
    <w:rsid w:val="00910CDD"/>
    <w:rsid w:val="00913DA3"/>
    <w:rsid w:val="0091442A"/>
    <w:rsid w:val="00916EE2"/>
    <w:rsid w:val="00927430"/>
    <w:rsid w:val="00943485"/>
    <w:rsid w:val="00966A22"/>
    <w:rsid w:val="0096722F"/>
    <w:rsid w:val="00967607"/>
    <w:rsid w:val="00980843"/>
    <w:rsid w:val="00984992"/>
    <w:rsid w:val="00994F4E"/>
    <w:rsid w:val="009A4A91"/>
    <w:rsid w:val="009B58A5"/>
    <w:rsid w:val="009D44C0"/>
    <w:rsid w:val="009E2791"/>
    <w:rsid w:val="009E3F6F"/>
    <w:rsid w:val="009F499F"/>
    <w:rsid w:val="009F76C9"/>
    <w:rsid w:val="00A2177B"/>
    <w:rsid w:val="00A235EE"/>
    <w:rsid w:val="00A42DAF"/>
    <w:rsid w:val="00A45BD8"/>
    <w:rsid w:val="00A625B2"/>
    <w:rsid w:val="00A84EDF"/>
    <w:rsid w:val="00A869B7"/>
    <w:rsid w:val="00A905E7"/>
    <w:rsid w:val="00AC205C"/>
    <w:rsid w:val="00AE473C"/>
    <w:rsid w:val="00AE5820"/>
    <w:rsid w:val="00AE6D33"/>
    <w:rsid w:val="00AF0A6B"/>
    <w:rsid w:val="00AF402A"/>
    <w:rsid w:val="00B05A69"/>
    <w:rsid w:val="00B209C4"/>
    <w:rsid w:val="00B46DB1"/>
    <w:rsid w:val="00B564DA"/>
    <w:rsid w:val="00B56AC0"/>
    <w:rsid w:val="00B76B2D"/>
    <w:rsid w:val="00B84567"/>
    <w:rsid w:val="00B9734B"/>
    <w:rsid w:val="00BA134C"/>
    <w:rsid w:val="00BD695D"/>
    <w:rsid w:val="00BF59C6"/>
    <w:rsid w:val="00C06DAD"/>
    <w:rsid w:val="00C11BFE"/>
    <w:rsid w:val="00CE164B"/>
    <w:rsid w:val="00D36795"/>
    <w:rsid w:val="00D45252"/>
    <w:rsid w:val="00D47B70"/>
    <w:rsid w:val="00D5782E"/>
    <w:rsid w:val="00D63286"/>
    <w:rsid w:val="00D63641"/>
    <w:rsid w:val="00D71B4D"/>
    <w:rsid w:val="00D71E86"/>
    <w:rsid w:val="00D93D55"/>
    <w:rsid w:val="00D9793A"/>
    <w:rsid w:val="00DD425B"/>
    <w:rsid w:val="00E00781"/>
    <w:rsid w:val="00E335FE"/>
    <w:rsid w:val="00E4120F"/>
    <w:rsid w:val="00E47535"/>
    <w:rsid w:val="00E47F3C"/>
    <w:rsid w:val="00EA4037"/>
    <w:rsid w:val="00EC4E49"/>
    <w:rsid w:val="00ED77FB"/>
    <w:rsid w:val="00EE45FA"/>
    <w:rsid w:val="00F405EA"/>
    <w:rsid w:val="00F47F55"/>
    <w:rsid w:val="00F563E3"/>
    <w:rsid w:val="00F66152"/>
    <w:rsid w:val="00F74D65"/>
    <w:rsid w:val="00F938FE"/>
    <w:rsid w:val="00F947F7"/>
    <w:rsid w:val="00FA7F4E"/>
    <w:rsid w:val="00FB17EF"/>
    <w:rsid w:val="00FF11F9"/>
    <w:rsid w:val="00FF3642"/>
    <w:rsid w:val="00FF6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99"/>
    <w:qFormat/>
    <w:rsid w:val="00D63286"/>
    <w:pPr>
      <w:ind w:left="720"/>
    </w:pPr>
  </w:style>
  <w:style w:type="paragraph" w:customStyle="1" w:styleId="indent1">
    <w:name w:val="indent_1"/>
    <w:basedOn w:val="Normal"/>
    <w:rsid w:val="006310A5"/>
    <w:pPr>
      <w:ind w:firstLine="567"/>
      <w:jc w:val="both"/>
    </w:pPr>
    <w:rPr>
      <w:rFonts w:ascii="Times New Roman" w:eastAsia="Times New Roman" w:hAnsi="Times New Roman" w:cs="Times New Roman"/>
      <w:sz w:val="28"/>
      <w:szCs w:val="28"/>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99"/>
    <w:qFormat/>
    <w:rsid w:val="00D63286"/>
    <w:pPr>
      <w:ind w:left="720"/>
    </w:pPr>
  </w:style>
  <w:style w:type="paragraph" w:customStyle="1" w:styleId="indent1">
    <w:name w:val="indent_1"/>
    <w:basedOn w:val="Normal"/>
    <w:rsid w:val="006310A5"/>
    <w:pPr>
      <w:ind w:firstLine="567"/>
      <w:jc w:val="both"/>
    </w:pPr>
    <w:rPr>
      <w:rFonts w:ascii="Times New Roman" w:eastAsia="Times New Roman" w:hAnsi="Times New Roman" w:cs="Times New Roman"/>
      <w:sz w:val="28"/>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104C4-86D5-43E9-BF5D-7F2B06DA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4 (E).dotm</Template>
  <TotalTime>0</TotalTime>
  <Pages>4</Pages>
  <Words>2318</Words>
  <Characters>365</Characters>
  <Application>Microsoft Office Word</Application>
  <DocSecurity>0</DocSecurity>
  <Lines>8</Lines>
  <Paragraphs>19</Paragraphs>
  <ScaleCrop>false</ScaleCrop>
  <HeadingPairs>
    <vt:vector size="2" baseType="variant">
      <vt:variant>
        <vt:lpstr>Title</vt:lpstr>
      </vt:variant>
      <vt:variant>
        <vt:i4>1</vt:i4>
      </vt:variant>
    </vt:vector>
  </HeadingPairs>
  <TitlesOfParts>
    <vt:vector size="1" baseType="lpstr">
      <vt:lpstr>H/LD/WG/5/7</vt:lpstr>
    </vt:vector>
  </TitlesOfParts>
  <Company>WIPO</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H/LD/WG/5/7</dc:title>
  <dc:subject>主席总结</dc:subject>
  <dc:creator>FRICOT Karine</dc:creator>
  <cp:lastModifiedBy>FRICOT Karine</cp:lastModifiedBy>
  <cp:revision>3</cp:revision>
  <cp:lastPrinted>2015-12-23T07:37:00Z</cp:lastPrinted>
  <dcterms:created xsi:type="dcterms:W3CDTF">2015-12-23T07:37:00Z</dcterms:created>
  <dcterms:modified xsi:type="dcterms:W3CDTF">2015-12-23T07:37:00Z</dcterms:modified>
</cp:coreProperties>
</file>