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15AF5" w14:textId="77777777" w:rsidR="00280963" w:rsidRPr="00E23E19" w:rsidRDefault="00280963" w:rsidP="00280963">
      <w:pPr>
        <w:spacing w:before="360" w:after="240"/>
        <w:jc w:val="right"/>
        <w:rPr>
          <w:b/>
          <w:sz w:val="32"/>
          <w:szCs w:val="40"/>
          <w:lang w:val="fr-FR"/>
        </w:rPr>
      </w:pPr>
      <w:bookmarkStart w:id="0" w:name="TitleOfDoc"/>
      <w:r w:rsidRPr="00E23E19">
        <w:rPr>
          <w:noProof/>
          <w:lang w:eastAsia="en-US"/>
        </w:rPr>
        <w:drawing>
          <wp:inline distT="0" distB="0" distL="0" distR="0" wp14:anchorId="0EE863C9" wp14:editId="0448D4E3">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32DB2DB7" w14:textId="1D099AED" w:rsidR="00280963" w:rsidRPr="00E23E19" w:rsidRDefault="00280963" w:rsidP="00280963">
      <w:pPr>
        <w:pBdr>
          <w:top w:val="single" w:sz="4" w:space="16" w:color="auto"/>
        </w:pBdr>
        <w:jc w:val="right"/>
        <w:rPr>
          <w:rFonts w:ascii="Arial Black" w:hAnsi="Arial Black"/>
          <w:caps/>
          <w:sz w:val="15"/>
          <w:szCs w:val="15"/>
          <w:lang w:val="fr-FR"/>
        </w:rPr>
      </w:pPr>
      <w:r w:rsidRPr="00E23E19">
        <w:rPr>
          <w:rFonts w:ascii="Arial Black" w:hAnsi="Arial Black"/>
          <w:caps/>
          <w:sz w:val="15"/>
          <w:szCs w:val="15"/>
          <w:lang w:val="fr-FR"/>
        </w:rPr>
        <w:t>MM/LD/WG/18/6</w:t>
      </w:r>
    </w:p>
    <w:p w14:paraId="1D758E9D" w14:textId="77777777" w:rsidR="00280963" w:rsidRPr="00E23E19" w:rsidRDefault="00280963" w:rsidP="00280963">
      <w:pPr>
        <w:jc w:val="right"/>
        <w:rPr>
          <w:lang w:val="fr-FR"/>
        </w:rPr>
      </w:pPr>
      <w:r w:rsidRPr="00E23E19">
        <w:rPr>
          <w:rFonts w:ascii="Arial Black" w:hAnsi="Arial Black"/>
          <w:caps/>
          <w:sz w:val="15"/>
          <w:lang w:val="fr-FR"/>
        </w:rPr>
        <w:t xml:space="preserve">ORIGINAL : </w:t>
      </w:r>
      <w:bookmarkStart w:id="1" w:name="Original"/>
      <w:r w:rsidRPr="00E23E19">
        <w:rPr>
          <w:rFonts w:ascii="Arial Black" w:hAnsi="Arial Black"/>
          <w:caps/>
          <w:sz w:val="15"/>
          <w:lang w:val="fr-FR"/>
        </w:rPr>
        <w:t>anglais</w:t>
      </w:r>
    </w:p>
    <w:bookmarkEnd w:id="1"/>
    <w:p w14:paraId="41ECDB4D" w14:textId="77777777" w:rsidR="00280963" w:rsidRPr="00E23E19" w:rsidRDefault="00280963" w:rsidP="00280963">
      <w:pPr>
        <w:spacing w:after="1200"/>
        <w:jc w:val="right"/>
        <w:rPr>
          <w:lang w:val="fr-FR"/>
        </w:rPr>
      </w:pPr>
      <w:r w:rsidRPr="00E23E19">
        <w:rPr>
          <w:rFonts w:ascii="Arial Black" w:hAnsi="Arial Black"/>
          <w:caps/>
          <w:sz w:val="15"/>
          <w:lang w:val="fr-FR"/>
        </w:rPr>
        <w:t xml:space="preserve">DATE : </w:t>
      </w:r>
      <w:bookmarkStart w:id="2" w:name="Date"/>
      <w:r w:rsidRPr="00E23E19">
        <w:rPr>
          <w:rFonts w:ascii="Arial Black" w:hAnsi="Arial Black"/>
          <w:caps/>
          <w:sz w:val="15"/>
          <w:lang w:val="fr-FR"/>
        </w:rPr>
        <w:t>13 août 2020</w:t>
      </w:r>
    </w:p>
    <w:bookmarkEnd w:id="2"/>
    <w:p w14:paraId="36A5F0A4" w14:textId="77777777" w:rsidR="00280963" w:rsidRPr="00E23E19" w:rsidRDefault="00280963" w:rsidP="00280963">
      <w:pPr>
        <w:pStyle w:val="Heading1"/>
        <w:spacing w:before="0" w:after="480"/>
        <w:rPr>
          <w:lang w:val="fr-FR"/>
        </w:rPr>
      </w:pPr>
      <w:r w:rsidRPr="00E23E19">
        <w:rPr>
          <w:caps w:val="0"/>
          <w:sz w:val="28"/>
          <w:szCs w:val="28"/>
          <w:lang w:val="fr-FR"/>
        </w:rPr>
        <w:t>Groupe de travail sur le développement juridique du système de</w:t>
      </w:r>
      <w:r w:rsidRPr="00E23E19">
        <w:rPr>
          <w:sz w:val="28"/>
          <w:szCs w:val="28"/>
          <w:lang w:val="fr-FR"/>
        </w:rPr>
        <w:t> </w:t>
      </w:r>
      <w:r w:rsidRPr="00E23E19">
        <w:rPr>
          <w:caps w:val="0"/>
          <w:sz w:val="28"/>
          <w:szCs w:val="28"/>
          <w:lang w:val="fr-FR"/>
        </w:rPr>
        <w:t>Madrid concernant l’enregistrement international des marques</w:t>
      </w:r>
    </w:p>
    <w:p w14:paraId="170D8AFD" w14:textId="77777777" w:rsidR="00280963" w:rsidRPr="00E23E19" w:rsidRDefault="00280963" w:rsidP="00280963">
      <w:pPr>
        <w:outlineLvl w:val="1"/>
        <w:rPr>
          <w:b/>
          <w:sz w:val="24"/>
          <w:szCs w:val="24"/>
          <w:lang w:val="fr-FR"/>
        </w:rPr>
      </w:pPr>
      <w:r w:rsidRPr="00E23E19">
        <w:rPr>
          <w:b/>
          <w:sz w:val="24"/>
          <w:szCs w:val="24"/>
          <w:lang w:val="fr-FR"/>
        </w:rPr>
        <w:t>Dix-huitième session</w:t>
      </w:r>
    </w:p>
    <w:p w14:paraId="7D99C35B" w14:textId="77777777" w:rsidR="00280963" w:rsidRPr="00E23E19" w:rsidRDefault="00280963" w:rsidP="00280963">
      <w:pPr>
        <w:spacing w:after="960"/>
        <w:outlineLvl w:val="1"/>
        <w:rPr>
          <w:b/>
          <w:sz w:val="24"/>
          <w:szCs w:val="24"/>
          <w:lang w:val="fr-FR"/>
        </w:rPr>
      </w:pPr>
      <w:r w:rsidRPr="00E23E19">
        <w:rPr>
          <w:b/>
          <w:sz w:val="24"/>
          <w:szCs w:val="24"/>
          <w:lang w:val="fr-FR"/>
        </w:rPr>
        <w:t>Genève, 12 – 16 octobre 2020</w:t>
      </w:r>
    </w:p>
    <w:p w14:paraId="3A7087F5" w14:textId="2751C89C" w:rsidR="008B2CC1" w:rsidRPr="00E23E19" w:rsidRDefault="009F04A0" w:rsidP="008E137E">
      <w:pPr>
        <w:spacing w:after="360"/>
        <w:outlineLvl w:val="0"/>
        <w:rPr>
          <w:caps/>
          <w:sz w:val="24"/>
          <w:lang w:val="fr-FR"/>
        </w:rPr>
      </w:pPr>
      <w:r w:rsidRPr="00E23E19">
        <w:rPr>
          <w:caps/>
          <w:sz w:val="24"/>
          <w:lang w:val="fr-FR"/>
        </w:rPr>
        <w:t>R</w:t>
      </w:r>
      <w:r w:rsidR="00280963" w:rsidRPr="00E23E19">
        <w:rPr>
          <w:caps/>
          <w:sz w:val="24"/>
          <w:lang w:val="fr-FR"/>
        </w:rPr>
        <w:t>efus provisoire</w:t>
      </w:r>
    </w:p>
    <w:p w14:paraId="0A1CA4D7" w14:textId="24098FF5" w:rsidR="002928D3" w:rsidRPr="00E23E19" w:rsidRDefault="00590406" w:rsidP="008E137E">
      <w:pPr>
        <w:spacing w:after="960"/>
        <w:rPr>
          <w:i/>
          <w:lang w:val="fr-FR"/>
        </w:rPr>
      </w:pPr>
      <w:bookmarkStart w:id="3" w:name="Prepared"/>
      <w:bookmarkEnd w:id="0"/>
      <w:r w:rsidRPr="00E23E19">
        <w:rPr>
          <w:i/>
          <w:lang w:val="fr-FR"/>
        </w:rPr>
        <w:t xml:space="preserve">Document </w:t>
      </w:r>
      <w:r w:rsidR="009F04A0" w:rsidRPr="00E23E19">
        <w:rPr>
          <w:i/>
          <w:lang w:val="fr-FR"/>
        </w:rPr>
        <w:t>établi par le Bureau international</w:t>
      </w:r>
    </w:p>
    <w:bookmarkEnd w:id="3"/>
    <w:p w14:paraId="07EC6FA0" w14:textId="77777777" w:rsidR="008E137E" w:rsidRPr="00E23E19" w:rsidRDefault="00590406" w:rsidP="00280963">
      <w:pPr>
        <w:pStyle w:val="Heading1"/>
        <w:rPr>
          <w:lang w:val="fr-FR"/>
        </w:rPr>
      </w:pPr>
      <w:r w:rsidRPr="00E23E19">
        <w:rPr>
          <w:lang w:val="fr-FR"/>
        </w:rPr>
        <w:t>Introduction</w:t>
      </w:r>
    </w:p>
    <w:p w14:paraId="591F9435" w14:textId="19AC728C" w:rsidR="009F04A0" w:rsidRPr="00E23E19" w:rsidRDefault="009F04A0" w:rsidP="00280963">
      <w:pPr>
        <w:pStyle w:val="ONUMFS"/>
        <w:rPr>
          <w:lang w:val="fr-FR"/>
        </w:rPr>
      </w:pPr>
      <w:r w:rsidRPr="00E23E19">
        <w:rPr>
          <w:lang w:val="fr-FR"/>
        </w:rPr>
        <w:t>Lors de sa dix</w:t>
      </w:r>
      <w:r w:rsidR="007357BD" w:rsidRPr="00E23E19">
        <w:rPr>
          <w:lang w:val="fr-FR"/>
        </w:rPr>
        <w:t>-</w:t>
      </w:r>
      <w:r w:rsidRPr="00E23E19">
        <w:rPr>
          <w:lang w:val="fr-FR"/>
        </w:rPr>
        <w:t>sept</w:t>
      </w:r>
      <w:r w:rsidR="007357BD" w:rsidRPr="00E23E19">
        <w:rPr>
          <w:lang w:val="fr-FR"/>
        </w:rPr>
        <w:t>ième session</w:t>
      </w:r>
      <w:r w:rsidRPr="00E23E19">
        <w:rPr>
          <w:lang w:val="fr-FR"/>
        </w:rPr>
        <w:t>, qui s</w:t>
      </w:r>
      <w:r w:rsidR="007357BD" w:rsidRPr="00E23E19">
        <w:rPr>
          <w:lang w:val="fr-FR"/>
        </w:rPr>
        <w:t>’</w:t>
      </w:r>
      <w:r w:rsidRPr="00E23E19">
        <w:rPr>
          <w:lang w:val="fr-FR"/>
        </w:rPr>
        <w:t>est tenue à Genève du 22 au 2</w:t>
      </w:r>
      <w:r w:rsidR="007357BD" w:rsidRPr="00E23E19">
        <w:rPr>
          <w:lang w:val="fr-FR"/>
        </w:rPr>
        <w:t>6 juillet 20</w:t>
      </w:r>
      <w:r w:rsidRPr="00E23E19">
        <w:rPr>
          <w:lang w:val="fr-FR"/>
        </w:rPr>
        <w:t>19, le Groupe de travail sur le développement juridique du système de Madrid concernant l</w:t>
      </w:r>
      <w:r w:rsidR="007357BD" w:rsidRPr="00E23E19">
        <w:rPr>
          <w:lang w:val="fr-FR"/>
        </w:rPr>
        <w:t>’</w:t>
      </w:r>
      <w:r w:rsidRPr="00E23E19">
        <w:rPr>
          <w:lang w:val="fr-FR"/>
        </w:rPr>
        <w:t>enregistrement international des marques (ci</w:t>
      </w:r>
      <w:r w:rsidR="007357BD" w:rsidRPr="00E23E19">
        <w:rPr>
          <w:lang w:val="fr-FR"/>
        </w:rPr>
        <w:t>-</w:t>
      </w:r>
      <w:r w:rsidRPr="00E23E19">
        <w:rPr>
          <w:lang w:val="fr-FR"/>
        </w:rPr>
        <w:t xml:space="preserve">après dénommé </w:t>
      </w:r>
      <w:r w:rsidR="007357BD" w:rsidRPr="00E23E19">
        <w:rPr>
          <w:lang w:val="fr-FR"/>
        </w:rPr>
        <w:t>“</w:t>
      </w:r>
      <w:r w:rsidR="00E23E19" w:rsidRPr="00E23E19">
        <w:rPr>
          <w:lang w:val="fr-FR"/>
        </w:rPr>
        <w:t>g</w:t>
      </w:r>
      <w:r w:rsidRPr="00E23E19">
        <w:rPr>
          <w:lang w:val="fr-FR"/>
        </w:rPr>
        <w:t>roupe de travai</w:t>
      </w:r>
      <w:r w:rsidR="007357BD" w:rsidRPr="00E23E19">
        <w:rPr>
          <w:lang w:val="fr-FR"/>
        </w:rPr>
        <w:t>l”</w:t>
      </w:r>
      <w:r w:rsidRPr="00E23E19">
        <w:rPr>
          <w:lang w:val="fr-FR"/>
        </w:rPr>
        <w:t>) a examiné les difficultés pratiques auxquelles les titulaires sont confrontés lorsqu</w:t>
      </w:r>
      <w:r w:rsidR="007357BD" w:rsidRPr="00E23E19">
        <w:rPr>
          <w:lang w:val="fr-FR"/>
        </w:rPr>
        <w:t>’</w:t>
      </w:r>
      <w:r w:rsidRPr="00E23E19">
        <w:rPr>
          <w:lang w:val="fr-FR"/>
        </w:rPr>
        <w:t>il</w:t>
      </w:r>
      <w:r w:rsidR="00C00B8D" w:rsidRPr="00E23E19">
        <w:rPr>
          <w:lang w:val="fr-FR"/>
        </w:rPr>
        <w:t>s</w:t>
      </w:r>
      <w:r w:rsidRPr="00E23E19">
        <w:rPr>
          <w:lang w:val="fr-FR"/>
        </w:rPr>
        <w:t xml:space="preserve"> reçoivent des notifications de refus provisoire, en ce qui concerne les délais et </w:t>
      </w:r>
      <w:r w:rsidR="00F801E8" w:rsidRPr="00E23E19">
        <w:rPr>
          <w:lang w:val="fr-FR"/>
        </w:rPr>
        <w:t>les modes de calcul de ces délais.</w:t>
      </w:r>
    </w:p>
    <w:p w14:paraId="5C703ADD" w14:textId="2887BB73" w:rsidR="007357BD" w:rsidRPr="00E23E19" w:rsidRDefault="003C323E" w:rsidP="00280963">
      <w:pPr>
        <w:pStyle w:val="ONUMFS"/>
        <w:rPr>
          <w:lang w:val="fr-FR"/>
        </w:rPr>
      </w:pPr>
      <w:r w:rsidRPr="00E23E19">
        <w:rPr>
          <w:lang w:val="fr-FR"/>
        </w:rPr>
        <w:t>Suite à l</w:t>
      </w:r>
      <w:r w:rsidR="007357BD" w:rsidRPr="00E23E19">
        <w:rPr>
          <w:lang w:val="fr-FR"/>
        </w:rPr>
        <w:t>’</w:t>
      </w:r>
      <w:r w:rsidRPr="00E23E19">
        <w:rPr>
          <w:lang w:val="fr-FR"/>
        </w:rPr>
        <w:t xml:space="preserve">examen précité, le </w:t>
      </w:r>
      <w:r w:rsidR="00E23E19" w:rsidRPr="00E23E19">
        <w:rPr>
          <w:lang w:val="fr-FR"/>
        </w:rPr>
        <w:t>g</w:t>
      </w:r>
      <w:r w:rsidRPr="00E23E19">
        <w:rPr>
          <w:lang w:val="fr-FR"/>
        </w:rPr>
        <w:t>roupe de travail a demandé au Bureau international d</w:t>
      </w:r>
      <w:r w:rsidR="007357BD" w:rsidRPr="00E23E19">
        <w:rPr>
          <w:lang w:val="fr-FR"/>
        </w:rPr>
        <w:t>’</w:t>
      </w:r>
      <w:r w:rsidRPr="00E23E19">
        <w:rPr>
          <w:lang w:val="fr-FR"/>
        </w:rPr>
        <w:t>é</w:t>
      </w:r>
      <w:r w:rsidR="00C00B8D" w:rsidRPr="00E23E19">
        <w:rPr>
          <w:lang w:val="fr-FR"/>
        </w:rPr>
        <w:t>labore</w:t>
      </w:r>
      <w:r w:rsidRPr="00E23E19">
        <w:rPr>
          <w:lang w:val="fr-FR"/>
        </w:rPr>
        <w:t xml:space="preserve">r un document sur les modifications qui pourraient être apportées au </w:t>
      </w:r>
      <w:r w:rsidR="00C44A5B" w:rsidRPr="00E23E19">
        <w:rPr>
          <w:lang w:val="fr-FR"/>
        </w:rPr>
        <w:t>règlement d</w:t>
      </w:r>
      <w:r w:rsidR="007357BD" w:rsidRPr="00E23E19">
        <w:rPr>
          <w:lang w:val="fr-FR"/>
        </w:rPr>
        <w:t>’</w:t>
      </w:r>
      <w:r w:rsidR="00C44A5B" w:rsidRPr="00E23E19">
        <w:rPr>
          <w:lang w:val="fr-FR"/>
        </w:rPr>
        <w:t>exécution du Protocole relatif à l</w:t>
      </w:r>
      <w:r w:rsidR="007357BD" w:rsidRPr="00E23E19">
        <w:rPr>
          <w:lang w:val="fr-FR"/>
        </w:rPr>
        <w:t>’</w:t>
      </w:r>
      <w:r w:rsidR="00C44A5B" w:rsidRPr="00E23E19">
        <w:rPr>
          <w:lang w:val="fr-FR"/>
        </w:rPr>
        <w:t>Arrangement de Madrid concernant l</w:t>
      </w:r>
      <w:r w:rsidR="007357BD" w:rsidRPr="00E23E19">
        <w:rPr>
          <w:lang w:val="fr-FR"/>
        </w:rPr>
        <w:t>’</w:t>
      </w:r>
      <w:r w:rsidR="00C44A5B" w:rsidRPr="00E23E19">
        <w:rPr>
          <w:lang w:val="fr-FR"/>
        </w:rPr>
        <w:t>enregistrement international des marques (ci</w:t>
      </w:r>
      <w:r w:rsidR="007357BD" w:rsidRPr="00E23E19">
        <w:rPr>
          <w:lang w:val="fr-FR"/>
        </w:rPr>
        <w:t>-</w:t>
      </w:r>
      <w:r w:rsidR="00C44A5B" w:rsidRPr="00E23E19">
        <w:rPr>
          <w:lang w:val="fr-FR"/>
        </w:rPr>
        <w:t xml:space="preserve">après dénommé </w:t>
      </w:r>
      <w:r w:rsidR="007357BD" w:rsidRPr="00E23E19">
        <w:rPr>
          <w:lang w:val="fr-FR"/>
        </w:rPr>
        <w:t>“</w:t>
      </w:r>
      <w:r w:rsidR="00586877" w:rsidRPr="00E23E19">
        <w:rPr>
          <w:lang w:val="fr-FR"/>
        </w:rPr>
        <w:t>r</w:t>
      </w:r>
      <w:r w:rsidR="00C44A5B" w:rsidRPr="00E23E19">
        <w:rPr>
          <w:lang w:val="fr-FR"/>
        </w:rPr>
        <w:t>èglemen</w:t>
      </w:r>
      <w:r w:rsidR="007357BD" w:rsidRPr="00E23E19">
        <w:rPr>
          <w:lang w:val="fr-FR"/>
        </w:rPr>
        <w:t>t”</w:t>
      </w:r>
      <w:r w:rsidR="00C44A5B" w:rsidRPr="00E23E19">
        <w:rPr>
          <w:lang w:val="fr-FR"/>
        </w:rPr>
        <w:t xml:space="preserve">). </w:t>
      </w:r>
      <w:r w:rsidR="00C67998" w:rsidRPr="00E23E19">
        <w:rPr>
          <w:lang w:val="fr-FR"/>
        </w:rPr>
        <w:t xml:space="preserve"> </w:t>
      </w:r>
      <w:r w:rsidR="00C44A5B" w:rsidRPr="00E23E19">
        <w:rPr>
          <w:lang w:val="fr-FR"/>
        </w:rPr>
        <w:t>Ce document sera présenté pour examen à la dix</w:t>
      </w:r>
      <w:r w:rsidR="007357BD" w:rsidRPr="00E23E19">
        <w:rPr>
          <w:lang w:val="fr-FR"/>
        </w:rPr>
        <w:t>-</w:t>
      </w:r>
      <w:r w:rsidR="00C44A5B" w:rsidRPr="00E23E19">
        <w:rPr>
          <w:lang w:val="fr-FR"/>
        </w:rPr>
        <w:t>huit</w:t>
      </w:r>
      <w:r w:rsidR="007357BD" w:rsidRPr="00E23E19">
        <w:rPr>
          <w:lang w:val="fr-FR"/>
        </w:rPr>
        <w:t>ième session</w:t>
      </w:r>
      <w:r w:rsidR="00E23E19" w:rsidRPr="00E23E19">
        <w:rPr>
          <w:lang w:val="fr-FR"/>
        </w:rPr>
        <w:t xml:space="preserve"> du g</w:t>
      </w:r>
      <w:r w:rsidR="00C44A5B" w:rsidRPr="00E23E19">
        <w:rPr>
          <w:lang w:val="fr-FR"/>
        </w:rPr>
        <w:t>roupe de travail</w:t>
      </w:r>
      <w:r w:rsidR="00C00B8D" w:rsidRPr="00E23E19">
        <w:rPr>
          <w:lang w:val="fr-FR"/>
        </w:rPr>
        <w:t xml:space="preserve"> et indiquera</w:t>
      </w:r>
      <w:r w:rsidR="00801C2F" w:rsidRPr="00E23E19">
        <w:rPr>
          <w:lang w:val="fr-FR"/>
        </w:rPr>
        <w:t xml:space="preserve"> les éléments suivants</w:t>
      </w:r>
      <w:r w:rsidR="007357BD" w:rsidRPr="00E23E19">
        <w:rPr>
          <w:lang w:val="fr-FR"/>
        </w:rPr>
        <w:t> :</w:t>
      </w:r>
    </w:p>
    <w:p w14:paraId="05B49A92" w14:textId="385AE2F8" w:rsidR="007357BD" w:rsidRPr="00E23E19" w:rsidRDefault="00801C2F" w:rsidP="00280963">
      <w:pPr>
        <w:pStyle w:val="ONUMFS"/>
        <w:numPr>
          <w:ilvl w:val="1"/>
          <w:numId w:val="6"/>
        </w:numPr>
        <w:rPr>
          <w:lang w:val="fr-FR"/>
        </w:rPr>
      </w:pPr>
      <w:proofErr w:type="gramStart"/>
      <w:r w:rsidRPr="00E23E19">
        <w:rPr>
          <w:lang w:val="fr-FR"/>
        </w:rPr>
        <w:t>délai</w:t>
      </w:r>
      <w:proofErr w:type="gramEnd"/>
      <w:r w:rsidRPr="00E23E19">
        <w:rPr>
          <w:lang w:val="fr-FR"/>
        </w:rPr>
        <w:t xml:space="preserve"> minimum de réponse à un refus provisoire;</w:t>
      </w:r>
    </w:p>
    <w:p w14:paraId="51EA67CF" w14:textId="11C20E33" w:rsidR="007357BD" w:rsidRPr="00E23E19" w:rsidRDefault="00801C2F" w:rsidP="003C14EC">
      <w:pPr>
        <w:pStyle w:val="ONUMFS"/>
        <w:numPr>
          <w:ilvl w:val="1"/>
          <w:numId w:val="6"/>
        </w:numPr>
        <w:rPr>
          <w:lang w:val="fr-FR"/>
        </w:rPr>
      </w:pPr>
      <w:proofErr w:type="gramStart"/>
      <w:r w:rsidRPr="00E23E19">
        <w:rPr>
          <w:lang w:val="fr-FR"/>
        </w:rPr>
        <w:t>mode</w:t>
      </w:r>
      <w:proofErr w:type="gramEnd"/>
      <w:r w:rsidRPr="00E23E19">
        <w:rPr>
          <w:lang w:val="fr-FR"/>
        </w:rPr>
        <w:t xml:space="preserve"> de calcul harmonisé de ce délai;</w:t>
      </w:r>
    </w:p>
    <w:p w14:paraId="386A0E0F" w14:textId="5CA786A7" w:rsidR="007357BD" w:rsidRPr="00E23E19" w:rsidRDefault="00801C2F" w:rsidP="003C14EC">
      <w:pPr>
        <w:pStyle w:val="ONUMFS"/>
        <w:numPr>
          <w:ilvl w:val="1"/>
          <w:numId w:val="6"/>
        </w:numPr>
        <w:rPr>
          <w:lang w:val="fr-FR"/>
        </w:rPr>
      </w:pPr>
      <w:proofErr w:type="gramStart"/>
      <w:r w:rsidRPr="00E23E19">
        <w:rPr>
          <w:lang w:val="fr-FR"/>
        </w:rPr>
        <w:t>possibilité</w:t>
      </w:r>
      <w:proofErr w:type="gramEnd"/>
      <w:r w:rsidRPr="00E23E19">
        <w:rPr>
          <w:lang w:val="fr-FR"/>
        </w:rPr>
        <w:t xml:space="preserve"> de définir une date ultérieure de mise en œuvre de ces nouvelles dispositions pour les parties contractantes qui ont besoin de temps pour modifier leurs cadre, pratiques ou infrastructure juridiques</w:t>
      </w:r>
      <w:r w:rsidR="00590406" w:rsidRPr="00E23E19">
        <w:rPr>
          <w:lang w:val="fr-FR"/>
        </w:rPr>
        <w:t>;</w:t>
      </w:r>
    </w:p>
    <w:p w14:paraId="372FB831" w14:textId="21E5A37D" w:rsidR="007357BD" w:rsidRPr="00E23E19" w:rsidRDefault="00BC655E" w:rsidP="003C14EC">
      <w:pPr>
        <w:pStyle w:val="ONUMFS"/>
        <w:numPr>
          <w:ilvl w:val="1"/>
          <w:numId w:val="6"/>
        </w:numPr>
        <w:rPr>
          <w:lang w:val="fr-FR"/>
        </w:rPr>
      </w:pPr>
      <w:proofErr w:type="gramStart"/>
      <w:r w:rsidRPr="00E23E19">
        <w:rPr>
          <w:lang w:val="fr-FR"/>
        </w:rPr>
        <w:lastRenderedPageBreak/>
        <w:t>exigence</w:t>
      </w:r>
      <w:proofErr w:type="gramEnd"/>
      <w:r w:rsidRPr="00E23E19">
        <w:rPr>
          <w:lang w:val="fr-FR"/>
        </w:rPr>
        <w:t xml:space="preserve"> plus stricte consistant à indiquer clairement, dans la notification de refus provisoire, soit la date </w:t>
      </w:r>
      <w:r w:rsidR="00C00B8D" w:rsidRPr="00E23E19">
        <w:rPr>
          <w:lang w:val="fr-FR"/>
        </w:rPr>
        <w:t>à laquelle expire le</w:t>
      </w:r>
      <w:r w:rsidRPr="00E23E19">
        <w:rPr>
          <w:lang w:val="fr-FR"/>
        </w:rPr>
        <w:t xml:space="preserve"> délai précité, soit, si ce n</w:t>
      </w:r>
      <w:r w:rsidR="007357BD" w:rsidRPr="00E23E19">
        <w:rPr>
          <w:lang w:val="fr-FR"/>
        </w:rPr>
        <w:t>’</w:t>
      </w:r>
      <w:r w:rsidRPr="00E23E19">
        <w:rPr>
          <w:lang w:val="fr-FR"/>
        </w:rPr>
        <w:t>est pas possible, son mode de calcul</w:t>
      </w:r>
      <w:r w:rsidR="00C67998" w:rsidRPr="00E23E19">
        <w:rPr>
          <w:lang w:val="fr-FR"/>
        </w:rPr>
        <w:t xml:space="preserve">; </w:t>
      </w:r>
      <w:r w:rsidRPr="00E23E19">
        <w:rPr>
          <w:lang w:val="fr-FR"/>
        </w:rPr>
        <w:t xml:space="preserve"> et</w:t>
      </w:r>
    </w:p>
    <w:p w14:paraId="49301D51" w14:textId="77777777" w:rsidR="007357BD" w:rsidRPr="00E23E19" w:rsidRDefault="00C00B8D" w:rsidP="003C14EC">
      <w:pPr>
        <w:pStyle w:val="ONUMFS"/>
        <w:numPr>
          <w:ilvl w:val="1"/>
          <w:numId w:val="6"/>
        </w:numPr>
        <w:rPr>
          <w:lang w:val="fr-FR"/>
        </w:rPr>
      </w:pPr>
      <w:r w:rsidRPr="00E23E19">
        <w:rPr>
          <w:lang w:val="fr-FR"/>
        </w:rPr>
        <w:t xml:space="preserve">adoption </w:t>
      </w:r>
      <w:r w:rsidR="00BC655E" w:rsidRPr="00E23E19">
        <w:rPr>
          <w:lang w:val="fr-FR"/>
        </w:rPr>
        <w:t xml:space="preserve">de la communication par voie électronique </w:t>
      </w:r>
      <w:r w:rsidRPr="00E23E19">
        <w:rPr>
          <w:lang w:val="fr-FR"/>
        </w:rPr>
        <w:t>comme</w:t>
      </w:r>
      <w:r w:rsidR="00BC655E" w:rsidRPr="00E23E19">
        <w:rPr>
          <w:lang w:val="fr-FR"/>
        </w:rPr>
        <w:t xml:space="preserve"> mode de transmission </w:t>
      </w:r>
      <w:r w:rsidR="00D60DF3" w:rsidRPr="00E23E19">
        <w:rPr>
          <w:lang w:val="fr-FR"/>
        </w:rPr>
        <w:t xml:space="preserve">par défaut des communications adressées par le Bureau international aux déposants, titulaires et </w:t>
      </w:r>
      <w:bookmarkStart w:id="4" w:name="_Ref46839465"/>
      <w:r w:rsidR="00D60DF3" w:rsidRPr="00E23E19">
        <w:rPr>
          <w:lang w:val="fr-FR"/>
        </w:rPr>
        <w:t>mandataires</w:t>
      </w:r>
      <w:r w:rsidR="00F01E48" w:rsidRPr="00E23E19">
        <w:rPr>
          <w:rStyle w:val="FootnoteReference"/>
          <w:lang w:val="fr-FR"/>
        </w:rPr>
        <w:footnoteReference w:id="2"/>
      </w:r>
      <w:bookmarkEnd w:id="4"/>
      <w:r w:rsidR="00590406" w:rsidRPr="00E23E19">
        <w:rPr>
          <w:lang w:val="fr-FR"/>
        </w:rPr>
        <w:t>.</w:t>
      </w:r>
    </w:p>
    <w:p w14:paraId="61F0AFF4" w14:textId="6810AE0A" w:rsidR="005E00C3" w:rsidRPr="00E23E19" w:rsidRDefault="005E00C3" w:rsidP="00280963">
      <w:pPr>
        <w:pStyle w:val="ONUMFS"/>
        <w:rPr>
          <w:lang w:val="fr-FR"/>
        </w:rPr>
      </w:pPr>
      <w:r w:rsidRPr="00E23E19">
        <w:rPr>
          <w:lang w:val="fr-FR"/>
        </w:rPr>
        <w:t xml:space="preserve">Ce document expose un certain nombre de possibilités à examiner par le </w:t>
      </w:r>
      <w:r w:rsidR="00E23E19" w:rsidRPr="00E23E19">
        <w:rPr>
          <w:lang w:val="fr-FR"/>
        </w:rPr>
        <w:t>g</w:t>
      </w:r>
      <w:r w:rsidRPr="00E23E19">
        <w:rPr>
          <w:lang w:val="fr-FR"/>
        </w:rPr>
        <w:t xml:space="preserve">roupe de travail et sur lesquelles il pourra se fonder pour </w:t>
      </w:r>
      <w:r w:rsidR="00762EB5" w:rsidRPr="00E23E19">
        <w:rPr>
          <w:lang w:val="fr-FR"/>
        </w:rPr>
        <w:t>discuter des</w:t>
      </w:r>
      <w:r w:rsidRPr="00E23E19">
        <w:rPr>
          <w:lang w:val="fr-FR"/>
        </w:rPr>
        <w:t xml:space="preserve"> modifications qui pourraient être apportées au </w:t>
      </w:r>
      <w:r w:rsidR="00586877" w:rsidRPr="00E23E19">
        <w:rPr>
          <w:lang w:val="fr-FR"/>
        </w:rPr>
        <w:t>r</w:t>
      </w:r>
      <w:r w:rsidRPr="00E23E19">
        <w:rPr>
          <w:lang w:val="fr-FR"/>
        </w:rPr>
        <w:t>èglement, comme exposé aux points i) à v) ci</w:t>
      </w:r>
      <w:r w:rsidR="007357BD" w:rsidRPr="00E23E19">
        <w:rPr>
          <w:lang w:val="fr-FR"/>
        </w:rPr>
        <w:t>-</w:t>
      </w:r>
      <w:r w:rsidRPr="00E23E19">
        <w:rPr>
          <w:lang w:val="fr-FR"/>
        </w:rPr>
        <w:t>dessus.</w:t>
      </w:r>
    </w:p>
    <w:p w14:paraId="3902929D" w14:textId="69744199" w:rsidR="00590406" w:rsidRPr="00E23E19" w:rsidRDefault="003C14EC" w:rsidP="003C14EC">
      <w:pPr>
        <w:pStyle w:val="Heading1"/>
        <w:rPr>
          <w:lang w:val="fr-FR"/>
        </w:rPr>
      </w:pPr>
      <w:r w:rsidRPr="00E23E19">
        <w:rPr>
          <w:lang w:val="fr-FR"/>
        </w:rPr>
        <w:t>Principale question examinée</w:t>
      </w:r>
    </w:p>
    <w:p w14:paraId="0349204F" w14:textId="5AC11ABB" w:rsidR="00A65744" w:rsidRPr="00CB1612" w:rsidRDefault="00A65744" w:rsidP="00280963">
      <w:pPr>
        <w:pStyle w:val="ONUMFS"/>
        <w:rPr>
          <w:lang w:val="fr-FR"/>
        </w:rPr>
      </w:pPr>
      <w:r w:rsidRPr="00CB1612">
        <w:rPr>
          <w:lang w:val="fr-FR"/>
        </w:rPr>
        <w:t>Pour répondre aux notifications de refus provisoire établies par les offices des parties contractantes désignées, les titulaires doivent conserver une trace des différents délais et des différents modes de calcul de ces déla</w:t>
      </w:r>
      <w:r w:rsidR="00280963" w:rsidRPr="00CB1612">
        <w:rPr>
          <w:lang w:val="fr-FR"/>
        </w:rPr>
        <w:t>is.  Ce</w:t>
      </w:r>
      <w:r w:rsidRPr="00CB1612">
        <w:rPr>
          <w:lang w:val="fr-FR"/>
        </w:rPr>
        <w:t xml:space="preserve">tte situation est </w:t>
      </w:r>
      <w:r w:rsidR="00C00B8D" w:rsidRPr="00CB1612">
        <w:rPr>
          <w:lang w:val="fr-FR"/>
        </w:rPr>
        <w:t>une</w:t>
      </w:r>
      <w:r w:rsidRPr="00CB1612">
        <w:rPr>
          <w:lang w:val="fr-FR"/>
        </w:rPr>
        <w:t xml:space="preserve"> source </w:t>
      </w:r>
      <w:r w:rsidR="00C00B8D" w:rsidRPr="00CB1612">
        <w:rPr>
          <w:lang w:val="fr-FR"/>
        </w:rPr>
        <w:t xml:space="preserve">fréquente </w:t>
      </w:r>
      <w:r w:rsidRPr="00CB1612">
        <w:rPr>
          <w:lang w:val="fr-FR"/>
        </w:rPr>
        <w:t>de réclamations de la part des utilisateur</w:t>
      </w:r>
      <w:r w:rsidR="00E82C95" w:rsidRPr="00CB1612">
        <w:rPr>
          <w:lang w:val="fr-FR"/>
        </w:rPr>
        <w:t>s</w:t>
      </w:r>
      <w:r w:rsidRPr="00CB1612">
        <w:rPr>
          <w:lang w:val="fr-FR"/>
        </w:rPr>
        <w:t xml:space="preserve"> du système de Madrid.</w:t>
      </w:r>
    </w:p>
    <w:p w14:paraId="4952E014" w14:textId="17EC59BE" w:rsidR="007357BD" w:rsidRPr="00E23E19" w:rsidRDefault="001C2A5D" w:rsidP="00280963">
      <w:pPr>
        <w:pStyle w:val="ONUMFS"/>
        <w:rPr>
          <w:lang w:val="fr-FR"/>
        </w:rPr>
      </w:pPr>
      <w:r w:rsidRPr="00E23E19">
        <w:rPr>
          <w:lang w:val="fr-FR"/>
        </w:rPr>
        <w:t>Les titulaires ont également souligné qu</w:t>
      </w:r>
      <w:r w:rsidR="007357BD" w:rsidRPr="00E23E19">
        <w:rPr>
          <w:lang w:val="fr-FR"/>
        </w:rPr>
        <w:t>’</w:t>
      </w:r>
      <w:r w:rsidRPr="00E23E19">
        <w:rPr>
          <w:lang w:val="fr-FR"/>
        </w:rPr>
        <w:t>ils n</w:t>
      </w:r>
      <w:r w:rsidR="007357BD" w:rsidRPr="00E23E19">
        <w:rPr>
          <w:lang w:val="fr-FR"/>
        </w:rPr>
        <w:t>’</w:t>
      </w:r>
      <w:r w:rsidRPr="00E23E19">
        <w:rPr>
          <w:lang w:val="fr-FR"/>
        </w:rPr>
        <w:t>ont pas toujours suffisamment de temps pour répondre aux refus provisoires, faisant observer en particulier qu</w:t>
      </w:r>
      <w:r w:rsidR="007357BD" w:rsidRPr="00E23E19">
        <w:rPr>
          <w:lang w:val="fr-FR"/>
        </w:rPr>
        <w:t>’</w:t>
      </w:r>
      <w:r w:rsidRPr="00E23E19">
        <w:rPr>
          <w:lang w:val="fr-FR"/>
        </w:rPr>
        <w:t xml:space="preserve">il leur faut souvent davantage de temps pour obtenir des traductions, pour examiner les motifs de refus et pour désigner des mandataires locaux et </w:t>
      </w:r>
      <w:r w:rsidR="0051467A" w:rsidRPr="00E23E19">
        <w:rPr>
          <w:lang w:val="fr-FR"/>
        </w:rPr>
        <w:t>les instruire des dossie</w:t>
      </w:r>
      <w:r w:rsidR="00280963" w:rsidRPr="00E23E19">
        <w:rPr>
          <w:lang w:val="fr-FR"/>
        </w:rPr>
        <w:t>rs.  Da</w:t>
      </w:r>
      <w:r w:rsidR="0051467A" w:rsidRPr="00E23E19">
        <w:rPr>
          <w:lang w:val="fr-FR"/>
        </w:rPr>
        <w:t xml:space="preserve">ns le pire des cas, ces difficultés pourraient empêcher de tenir les délais concernés, ce qui pourrait entraîner une perte de droits dans </w:t>
      </w:r>
      <w:r w:rsidR="0051467A" w:rsidRPr="00E23E19">
        <w:rPr>
          <w:lang w:val="fr-FR"/>
        </w:rPr>
        <w:t>certaines parties contractantes désignées</w:t>
      </w:r>
      <w:r w:rsidR="00590406" w:rsidRPr="00E23E19">
        <w:rPr>
          <w:lang w:val="fr-FR"/>
        </w:rPr>
        <w:t>.</w:t>
      </w:r>
    </w:p>
    <w:p w14:paraId="01FDE05F" w14:textId="5F0E403F" w:rsidR="007357BD" w:rsidRPr="00E23E19" w:rsidRDefault="00B54932" w:rsidP="00280963">
      <w:pPr>
        <w:pStyle w:val="ONUMFS"/>
        <w:rPr>
          <w:lang w:val="fr-FR"/>
        </w:rPr>
      </w:pPr>
      <w:r w:rsidRPr="00E23E19">
        <w:rPr>
          <w:lang w:val="fr-FR"/>
        </w:rPr>
        <w:t xml:space="preserve">Lors de la session précédente du </w:t>
      </w:r>
      <w:r w:rsidR="00E23E19" w:rsidRPr="00E23E19">
        <w:rPr>
          <w:lang w:val="fr-FR"/>
        </w:rPr>
        <w:t>g</w:t>
      </w:r>
      <w:r w:rsidRPr="00E23E19">
        <w:rPr>
          <w:lang w:val="fr-FR"/>
        </w:rPr>
        <w:t>roupe de travail, les délégations ont pris acte des difficultés auxquelles les titulaires sont confrontés</w:t>
      </w:r>
      <w:r w:rsidR="00C51C39" w:rsidRPr="00E23E19">
        <w:rPr>
          <w:lang w:val="fr-FR"/>
        </w:rPr>
        <w:t xml:space="preserve"> et</w:t>
      </w:r>
      <w:r w:rsidRPr="00E23E19">
        <w:rPr>
          <w:lang w:val="fr-FR"/>
        </w:rPr>
        <w:t xml:space="preserve"> se sont déclarées prêtes à envisager la possibilité d</w:t>
      </w:r>
      <w:r w:rsidR="007357BD" w:rsidRPr="00E23E19">
        <w:rPr>
          <w:lang w:val="fr-FR"/>
        </w:rPr>
        <w:t>’</w:t>
      </w:r>
      <w:r w:rsidR="00C00B8D" w:rsidRPr="00E23E19">
        <w:rPr>
          <w:lang w:val="fr-FR"/>
        </w:rPr>
        <w:t>avoir</w:t>
      </w:r>
      <w:r w:rsidRPr="00E23E19">
        <w:rPr>
          <w:lang w:val="fr-FR"/>
        </w:rPr>
        <w:t xml:space="preserve"> un délai </w:t>
      </w:r>
      <w:r w:rsidR="001F268D">
        <w:rPr>
          <w:lang w:val="fr-FR"/>
        </w:rPr>
        <w:t xml:space="preserve">fixe ou </w:t>
      </w:r>
      <w:r w:rsidRPr="00E23E19">
        <w:rPr>
          <w:lang w:val="fr-FR"/>
        </w:rPr>
        <w:t>minimum de réponse aux refus provisoir</w:t>
      </w:r>
      <w:r w:rsidR="00280963" w:rsidRPr="00E23E19">
        <w:rPr>
          <w:lang w:val="fr-FR"/>
        </w:rPr>
        <w:t>es.  Pa</w:t>
      </w:r>
      <w:r w:rsidR="00C51C39" w:rsidRPr="00E23E19">
        <w:rPr>
          <w:lang w:val="fr-FR"/>
        </w:rPr>
        <w:t xml:space="preserve">r ailleurs, de nombreuses délégations </w:t>
      </w:r>
      <w:r w:rsidR="000E5571" w:rsidRPr="00E23E19">
        <w:rPr>
          <w:lang w:val="fr-FR"/>
        </w:rPr>
        <w:t xml:space="preserve">ont </w:t>
      </w:r>
      <w:r w:rsidR="00C00B8D" w:rsidRPr="00E23E19">
        <w:rPr>
          <w:lang w:val="fr-FR"/>
        </w:rPr>
        <w:t>confirmé</w:t>
      </w:r>
      <w:r w:rsidR="000E5571" w:rsidRPr="00E23E19">
        <w:rPr>
          <w:lang w:val="fr-FR"/>
        </w:rPr>
        <w:t xml:space="preserve"> la nécessité d</w:t>
      </w:r>
      <w:r w:rsidR="007357BD" w:rsidRPr="00E23E19">
        <w:rPr>
          <w:lang w:val="fr-FR"/>
        </w:rPr>
        <w:t>’</w:t>
      </w:r>
      <w:r w:rsidR="000E5571" w:rsidRPr="00E23E19">
        <w:rPr>
          <w:lang w:val="fr-FR"/>
        </w:rPr>
        <w:t xml:space="preserve">une cohérence dans le calcul des délais </w:t>
      </w:r>
      <w:r w:rsidR="00770ED7" w:rsidRPr="00E23E19">
        <w:rPr>
          <w:lang w:val="fr-FR"/>
        </w:rPr>
        <w:t>afin de limiter la confusion pour les titulaires.</w:t>
      </w:r>
    </w:p>
    <w:p w14:paraId="0FE6AA9D" w14:textId="7988163C" w:rsidR="006B055D" w:rsidRPr="00E23E19" w:rsidRDefault="00FB35FF" w:rsidP="00280963">
      <w:pPr>
        <w:pStyle w:val="ONUMFS"/>
        <w:rPr>
          <w:lang w:val="fr-FR"/>
        </w:rPr>
      </w:pPr>
      <w:r w:rsidRPr="00E23E19">
        <w:rPr>
          <w:lang w:val="fr-FR"/>
        </w:rPr>
        <w:t>Un délai</w:t>
      </w:r>
      <w:r w:rsidR="006B055D" w:rsidRPr="00E23E19">
        <w:rPr>
          <w:lang w:val="fr-FR"/>
        </w:rPr>
        <w:t xml:space="preserve"> fixe ou minimum de réponse aux refus provisoires ou un mode de calcul harmonisé de ce délai ou les deux n</w:t>
      </w:r>
      <w:r w:rsidR="007357BD" w:rsidRPr="00E23E19">
        <w:rPr>
          <w:lang w:val="fr-FR"/>
        </w:rPr>
        <w:t>’</w:t>
      </w:r>
      <w:r w:rsidR="006B055D" w:rsidRPr="00E23E19">
        <w:rPr>
          <w:lang w:val="fr-FR"/>
        </w:rPr>
        <w:t>aurai</w:t>
      </w:r>
      <w:r w:rsidR="00C00B8D" w:rsidRPr="00E23E19">
        <w:rPr>
          <w:lang w:val="fr-FR"/>
        </w:rPr>
        <w:t>en</w:t>
      </w:r>
      <w:r w:rsidR="006B055D" w:rsidRPr="00E23E19">
        <w:rPr>
          <w:lang w:val="fr-FR"/>
        </w:rPr>
        <w:t>t pas d</w:t>
      </w:r>
      <w:r w:rsidR="007357BD" w:rsidRPr="00E23E19">
        <w:rPr>
          <w:lang w:val="fr-FR"/>
        </w:rPr>
        <w:t>’</w:t>
      </w:r>
      <w:r w:rsidR="006B055D" w:rsidRPr="00E23E19">
        <w:rPr>
          <w:lang w:val="fr-FR"/>
        </w:rPr>
        <w:t xml:space="preserve">impact sur les pratiques </w:t>
      </w:r>
      <w:r w:rsidR="00F17B4E">
        <w:rPr>
          <w:lang w:val="fr-FR"/>
        </w:rPr>
        <w:t>actuelles</w:t>
      </w:r>
      <w:r w:rsidR="006B055D" w:rsidRPr="00E23E19">
        <w:rPr>
          <w:lang w:val="fr-FR"/>
        </w:rPr>
        <w:t xml:space="preserve"> des offices en ce qui concerne la notification de leur décision finale conformément à la </w:t>
      </w:r>
      <w:r w:rsidR="007357BD" w:rsidRPr="00E23E19">
        <w:rPr>
          <w:lang w:val="fr-FR"/>
        </w:rPr>
        <w:t>règle 1</w:t>
      </w:r>
      <w:r w:rsidR="00590406" w:rsidRPr="00E23E19">
        <w:rPr>
          <w:lang w:val="fr-FR"/>
        </w:rPr>
        <w:t>8</w:t>
      </w:r>
      <w:r w:rsidR="00590406" w:rsidRPr="00E23E19">
        <w:rPr>
          <w:i/>
          <w:lang w:val="fr-FR"/>
        </w:rPr>
        <w:t>ter</w:t>
      </w:r>
      <w:r w:rsidR="00E23E19" w:rsidRPr="00E23E19">
        <w:rPr>
          <w:i/>
          <w:lang w:val="fr-FR"/>
        </w:rPr>
        <w:t>.</w:t>
      </w:r>
      <w:r w:rsidR="00590406" w:rsidRPr="00E23E19">
        <w:rPr>
          <w:lang w:val="fr-FR"/>
        </w:rPr>
        <w:t>2) o</w:t>
      </w:r>
      <w:r w:rsidR="006B055D" w:rsidRPr="00E23E19">
        <w:rPr>
          <w:lang w:val="fr-FR"/>
        </w:rPr>
        <w:t>u</w:t>
      </w:r>
      <w:r w:rsidR="00450443" w:rsidRPr="00E23E19">
        <w:rPr>
          <w:lang w:val="fr-FR"/>
        </w:rPr>
        <w:t> </w:t>
      </w:r>
      <w:r w:rsidR="00590406" w:rsidRPr="00E23E19">
        <w:rPr>
          <w:lang w:val="fr-FR"/>
        </w:rPr>
        <w:t xml:space="preserve">3).  </w:t>
      </w:r>
      <w:r w:rsidR="006B055D" w:rsidRPr="00E23E19">
        <w:rPr>
          <w:lang w:val="fr-FR"/>
        </w:rPr>
        <w:t xml:space="preserve">Une fois que les titulaires </w:t>
      </w:r>
      <w:r w:rsidR="00C00B8D" w:rsidRPr="00E23E19">
        <w:rPr>
          <w:lang w:val="fr-FR"/>
        </w:rPr>
        <w:t>auraient</w:t>
      </w:r>
      <w:r w:rsidR="006B055D" w:rsidRPr="00E23E19">
        <w:rPr>
          <w:lang w:val="fr-FR"/>
        </w:rPr>
        <w:t xml:space="preserve"> répondu aux refus provisoires et aux exigences applicables, par exemple une fois qu</w:t>
      </w:r>
      <w:r w:rsidR="007357BD" w:rsidRPr="00E23E19">
        <w:rPr>
          <w:lang w:val="fr-FR"/>
        </w:rPr>
        <w:t>’</w:t>
      </w:r>
      <w:r w:rsidR="006B055D" w:rsidRPr="00E23E19">
        <w:rPr>
          <w:lang w:val="fr-FR"/>
        </w:rPr>
        <w:t xml:space="preserve">ils </w:t>
      </w:r>
      <w:r w:rsidR="00C00B8D" w:rsidRPr="00E23E19">
        <w:rPr>
          <w:lang w:val="fr-FR"/>
        </w:rPr>
        <w:t xml:space="preserve">auraient </w:t>
      </w:r>
      <w:r w:rsidR="0041783F" w:rsidRPr="00E23E19">
        <w:rPr>
          <w:lang w:val="fr-FR"/>
        </w:rPr>
        <w:t>constitué</w:t>
      </w:r>
      <w:r w:rsidR="006B055D" w:rsidRPr="00E23E19">
        <w:rPr>
          <w:lang w:val="fr-FR"/>
        </w:rPr>
        <w:t xml:space="preserve"> un mandataire local, tous les autres processus et délais seraient soumis à la législation et aux pratiques applicables.</w:t>
      </w:r>
    </w:p>
    <w:p w14:paraId="0F1C91C4" w14:textId="0B465BC5" w:rsidR="007357BD" w:rsidRPr="00E23E19" w:rsidRDefault="00A9393C" w:rsidP="00280963">
      <w:pPr>
        <w:pStyle w:val="ONUMFS"/>
        <w:rPr>
          <w:lang w:val="fr-FR"/>
        </w:rPr>
      </w:pPr>
      <w:r w:rsidRPr="00E23E19">
        <w:rPr>
          <w:lang w:val="fr-FR"/>
        </w:rPr>
        <w:t>Il serait avantageux pour toutes les parties concernées d</w:t>
      </w:r>
      <w:r w:rsidR="007357BD" w:rsidRPr="00E23E19">
        <w:rPr>
          <w:lang w:val="fr-FR"/>
        </w:rPr>
        <w:t>’</w:t>
      </w:r>
      <w:r w:rsidRPr="00E23E19">
        <w:rPr>
          <w:lang w:val="fr-FR"/>
        </w:rPr>
        <w:t>avoir un délai fixe, calculé à partir de la date à laquelle le Bureau international transmet la notification de refus provisoire au titulai</w:t>
      </w:r>
      <w:r w:rsidR="00280963" w:rsidRPr="00E23E19">
        <w:rPr>
          <w:lang w:val="fr-FR"/>
        </w:rPr>
        <w:t>re.  Ce</w:t>
      </w:r>
      <w:r w:rsidRPr="00E23E19">
        <w:rPr>
          <w:lang w:val="fr-FR"/>
        </w:rPr>
        <w:t>tte approche permettrait aux titulaires de gérer plus facilement leur portefeuille de marques, même lorsqu</w:t>
      </w:r>
      <w:r w:rsidR="007357BD" w:rsidRPr="00E23E19">
        <w:rPr>
          <w:lang w:val="fr-FR"/>
        </w:rPr>
        <w:t>’</w:t>
      </w:r>
      <w:r w:rsidRPr="00E23E19">
        <w:rPr>
          <w:lang w:val="fr-FR"/>
        </w:rPr>
        <w:t>ils reçoivent plusieurs refus provisoires de la part de parties contractantes désigné</w:t>
      </w:r>
      <w:r w:rsidR="00280963" w:rsidRPr="00E23E19">
        <w:rPr>
          <w:lang w:val="fr-FR"/>
        </w:rPr>
        <w:t>es.  Un</w:t>
      </w:r>
      <w:r w:rsidR="008F078B" w:rsidRPr="00E23E19">
        <w:rPr>
          <w:lang w:val="fr-FR"/>
        </w:rPr>
        <w:t xml:space="preserve"> délai fixe et un calcul harmonisé de ce délai ne serai</w:t>
      </w:r>
      <w:r w:rsidR="00FB35FF" w:rsidRPr="00E23E19">
        <w:rPr>
          <w:lang w:val="fr-FR"/>
        </w:rPr>
        <w:t>en</w:t>
      </w:r>
      <w:r w:rsidR="008F078B" w:rsidRPr="00E23E19">
        <w:rPr>
          <w:lang w:val="fr-FR"/>
        </w:rPr>
        <w:t>t pas seulement avantageux pour le titulaire mais mettrai</w:t>
      </w:r>
      <w:r w:rsidR="00FB35FF" w:rsidRPr="00E23E19">
        <w:rPr>
          <w:lang w:val="fr-FR"/>
        </w:rPr>
        <w:t>en</w:t>
      </w:r>
      <w:r w:rsidR="008F078B" w:rsidRPr="00E23E19">
        <w:rPr>
          <w:lang w:val="fr-FR"/>
        </w:rPr>
        <w:t>t tous les utilisateurs du système de Madrid sur un pied d</w:t>
      </w:r>
      <w:r w:rsidR="007357BD" w:rsidRPr="00E23E19">
        <w:rPr>
          <w:lang w:val="fr-FR"/>
        </w:rPr>
        <w:t>’</w:t>
      </w:r>
      <w:r w:rsidR="008F078B" w:rsidRPr="00E23E19">
        <w:rPr>
          <w:lang w:val="fr-FR"/>
        </w:rPr>
        <w:t>égali</w:t>
      </w:r>
      <w:r w:rsidR="00280963" w:rsidRPr="00E23E19">
        <w:rPr>
          <w:lang w:val="fr-FR"/>
        </w:rPr>
        <w:t>té.  Il</w:t>
      </w:r>
      <w:r w:rsidR="00FB35FF" w:rsidRPr="00E23E19">
        <w:rPr>
          <w:lang w:val="fr-FR"/>
        </w:rPr>
        <w:t xml:space="preserve">s seraient </w:t>
      </w:r>
      <w:r w:rsidR="00C00B8D" w:rsidRPr="00E23E19">
        <w:rPr>
          <w:lang w:val="fr-FR"/>
        </w:rPr>
        <w:t xml:space="preserve">également </w:t>
      </w:r>
      <w:r w:rsidR="00FB35FF" w:rsidRPr="00E23E19">
        <w:rPr>
          <w:lang w:val="fr-FR"/>
        </w:rPr>
        <w:t xml:space="preserve">transparents pour toutes les parties concernées puisque les notifications de refus provisoire auraient le même délai, et le Bureau international pourrait indiquer clairement la date </w:t>
      </w:r>
      <w:r w:rsidR="00C00B8D" w:rsidRPr="00E23E19">
        <w:rPr>
          <w:lang w:val="fr-FR"/>
        </w:rPr>
        <w:t>à laquelle</w:t>
      </w:r>
      <w:r w:rsidR="00FB35FF" w:rsidRPr="00E23E19">
        <w:rPr>
          <w:lang w:val="fr-FR"/>
        </w:rPr>
        <w:t xml:space="preserve"> ce délai </w:t>
      </w:r>
      <w:r w:rsidR="00C00B8D" w:rsidRPr="00E23E19">
        <w:rPr>
          <w:lang w:val="fr-FR"/>
        </w:rPr>
        <w:t xml:space="preserve">expire, </w:t>
      </w:r>
      <w:r w:rsidR="00FB35FF" w:rsidRPr="00E23E19">
        <w:rPr>
          <w:lang w:val="fr-FR"/>
        </w:rPr>
        <w:t>lorsqu</w:t>
      </w:r>
      <w:r w:rsidR="007357BD" w:rsidRPr="00E23E19">
        <w:rPr>
          <w:lang w:val="fr-FR"/>
        </w:rPr>
        <w:t>’</w:t>
      </w:r>
      <w:r w:rsidR="00FB35FF" w:rsidRPr="00E23E19">
        <w:rPr>
          <w:lang w:val="fr-FR"/>
        </w:rPr>
        <w:t xml:space="preserve">il </w:t>
      </w:r>
      <w:r w:rsidR="000C423F">
        <w:rPr>
          <w:lang w:val="fr-FR"/>
        </w:rPr>
        <w:t>transmet</w:t>
      </w:r>
      <w:r w:rsidR="00FB35FF" w:rsidRPr="00E23E19">
        <w:rPr>
          <w:lang w:val="fr-FR"/>
        </w:rPr>
        <w:t xml:space="preserve"> la notification au titulaire</w:t>
      </w:r>
      <w:r w:rsidR="00590406" w:rsidRPr="00E23E19">
        <w:rPr>
          <w:lang w:val="fr-FR"/>
        </w:rPr>
        <w:t>.</w:t>
      </w:r>
    </w:p>
    <w:p w14:paraId="5A7958B6" w14:textId="2CFD1817" w:rsidR="007357BD" w:rsidRPr="00E23E19" w:rsidRDefault="007E5D0A" w:rsidP="00280963">
      <w:pPr>
        <w:pStyle w:val="ONUMFS"/>
        <w:rPr>
          <w:lang w:val="fr-FR"/>
        </w:rPr>
      </w:pPr>
      <w:r w:rsidRPr="00E23E19">
        <w:rPr>
          <w:lang w:val="fr-FR"/>
        </w:rPr>
        <w:lastRenderedPageBreak/>
        <w:t>Un certain nombre de délégations se sont demandé si le fait de fixer dans le système de Madrid des délais différents de ceux définis par la législation applicable entraînerait une différence de traitement entre les utilisateurs du système national ou régional et les utilisateurs du système de Madr</w:t>
      </w:r>
      <w:r w:rsidR="00280963" w:rsidRPr="00E23E19">
        <w:rPr>
          <w:lang w:val="fr-FR"/>
        </w:rPr>
        <w:t>id.  Ce</w:t>
      </w:r>
      <w:r w:rsidRPr="00E23E19">
        <w:rPr>
          <w:lang w:val="fr-FR"/>
        </w:rPr>
        <w:t xml:space="preserve"> ne </w:t>
      </w:r>
      <w:r w:rsidR="00620E89" w:rsidRPr="00E23E19">
        <w:rPr>
          <w:lang w:val="fr-FR"/>
        </w:rPr>
        <w:t>devrait</w:t>
      </w:r>
      <w:r w:rsidRPr="00E23E19">
        <w:rPr>
          <w:lang w:val="fr-FR"/>
        </w:rPr>
        <w:t xml:space="preserve"> pas </w:t>
      </w:r>
      <w:r w:rsidR="00620E89" w:rsidRPr="00E23E19">
        <w:rPr>
          <w:lang w:val="fr-FR"/>
        </w:rPr>
        <w:t xml:space="preserve">être </w:t>
      </w:r>
      <w:r w:rsidRPr="00E23E19">
        <w:rPr>
          <w:lang w:val="fr-FR"/>
        </w:rPr>
        <w:t>le c</w:t>
      </w:r>
      <w:r w:rsidR="00280963" w:rsidRPr="00E23E19">
        <w:rPr>
          <w:lang w:val="fr-FR"/>
        </w:rPr>
        <w:t>as.  Le</w:t>
      </w:r>
      <w:r w:rsidRPr="00E23E19">
        <w:rPr>
          <w:lang w:val="fr-FR"/>
        </w:rPr>
        <w:t xml:space="preserve"> fait d</w:t>
      </w:r>
      <w:r w:rsidR="007357BD" w:rsidRPr="00E23E19">
        <w:rPr>
          <w:lang w:val="fr-FR"/>
        </w:rPr>
        <w:t>’</w:t>
      </w:r>
      <w:r w:rsidRPr="00E23E19">
        <w:rPr>
          <w:lang w:val="fr-FR"/>
        </w:rPr>
        <w:t xml:space="preserve">avoir des délais différents ne </w:t>
      </w:r>
      <w:r w:rsidR="00480B95" w:rsidRPr="00E23E19">
        <w:rPr>
          <w:lang w:val="fr-FR"/>
        </w:rPr>
        <w:t>permettra</w:t>
      </w:r>
      <w:r w:rsidR="00620E89" w:rsidRPr="00E23E19">
        <w:rPr>
          <w:lang w:val="fr-FR"/>
        </w:rPr>
        <w:t>it</w:t>
      </w:r>
      <w:r w:rsidR="00480B95" w:rsidRPr="00E23E19">
        <w:rPr>
          <w:lang w:val="fr-FR"/>
        </w:rPr>
        <w:t xml:space="preserve"> pas aux utilisateurs du système de Madrid d</w:t>
      </w:r>
      <w:r w:rsidR="007357BD" w:rsidRPr="00E23E19">
        <w:rPr>
          <w:lang w:val="fr-FR"/>
        </w:rPr>
        <w:t>’</w:t>
      </w:r>
      <w:r w:rsidR="00480B95" w:rsidRPr="00E23E19">
        <w:rPr>
          <w:lang w:val="fr-FR"/>
        </w:rPr>
        <w:t>obtenir plus facilement une protection</w:t>
      </w:r>
      <w:r w:rsidR="00206A19" w:rsidRPr="00E23E19">
        <w:rPr>
          <w:lang w:val="fr-FR"/>
        </w:rPr>
        <w:t xml:space="preserve"> mais garantira</w:t>
      </w:r>
      <w:r w:rsidR="00620E89" w:rsidRPr="00E23E19">
        <w:rPr>
          <w:lang w:val="fr-FR"/>
        </w:rPr>
        <w:t>it</w:t>
      </w:r>
      <w:r w:rsidR="00206A19" w:rsidRPr="00E23E19">
        <w:rPr>
          <w:lang w:val="fr-FR"/>
        </w:rPr>
        <w:t xml:space="preserve"> seulement aux</w:t>
      </w:r>
      <w:r w:rsidR="00480B95" w:rsidRPr="00E23E19">
        <w:rPr>
          <w:lang w:val="fr-FR"/>
        </w:rPr>
        <w:t xml:space="preserve"> titulaires de droits utilisant le système de Madrid </w:t>
      </w:r>
      <w:r w:rsidR="00206A19" w:rsidRPr="00E23E19">
        <w:rPr>
          <w:lang w:val="fr-FR"/>
        </w:rPr>
        <w:t>qu</w:t>
      </w:r>
      <w:r w:rsidR="007357BD" w:rsidRPr="00E23E19">
        <w:rPr>
          <w:lang w:val="fr-FR"/>
        </w:rPr>
        <w:t>’</w:t>
      </w:r>
      <w:r w:rsidR="00206A19" w:rsidRPr="00E23E19">
        <w:rPr>
          <w:lang w:val="fr-FR"/>
        </w:rPr>
        <w:t>ils disposer</w:t>
      </w:r>
      <w:r w:rsidR="00620E89" w:rsidRPr="00E23E19">
        <w:rPr>
          <w:lang w:val="fr-FR"/>
        </w:rPr>
        <w:t>aie</w:t>
      </w:r>
      <w:r w:rsidR="00206A19" w:rsidRPr="00E23E19">
        <w:rPr>
          <w:lang w:val="fr-FR"/>
        </w:rPr>
        <w:t xml:space="preserve">nt de </w:t>
      </w:r>
      <w:r w:rsidR="00480B95" w:rsidRPr="00E23E19">
        <w:rPr>
          <w:lang w:val="fr-FR"/>
        </w:rPr>
        <w:t xml:space="preserve">suffisamment de temps pour engager un avocat local </w:t>
      </w:r>
      <w:r w:rsidR="00206A19" w:rsidRPr="00E23E19">
        <w:rPr>
          <w:lang w:val="fr-FR"/>
        </w:rPr>
        <w:t>afin de contester un refus.</w:t>
      </w:r>
    </w:p>
    <w:p w14:paraId="2E15747A" w14:textId="504B9E46" w:rsidR="007357BD" w:rsidRPr="00E23E19" w:rsidRDefault="0084448F" w:rsidP="00280963">
      <w:pPr>
        <w:pStyle w:val="ONUMFS"/>
        <w:rPr>
          <w:lang w:val="fr-FR"/>
        </w:rPr>
      </w:pPr>
      <w:r w:rsidRPr="00E23E19">
        <w:rPr>
          <w:lang w:val="fr-FR"/>
        </w:rPr>
        <w:t xml:space="preserve">Les mesures qui ont dû être prises pendant la pandémie de </w:t>
      </w:r>
      <w:r w:rsidR="009A21D7">
        <w:rPr>
          <w:lang w:val="fr-FR"/>
        </w:rPr>
        <w:t>COVID</w:t>
      </w:r>
      <w:r w:rsidR="007357BD" w:rsidRPr="00E23E19">
        <w:rPr>
          <w:lang w:val="fr-FR"/>
        </w:rPr>
        <w:t>-</w:t>
      </w:r>
      <w:r w:rsidRPr="00E23E19">
        <w:rPr>
          <w:lang w:val="fr-FR"/>
        </w:rPr>
        <w:t>19 ayant entraîné la fermeture de certains offices et l</w:t>
      </w:r>
      <w:r w:rsidR="007357BD" w:rsidRPr="00E23E19">
        <w:rPr>
          <w:lang w:val="fr-FR"/>
        </w:rPr>
        <w:t>’</w:t>
      </w:r>
      <w:r w:rsidRPr="00E23E19">
        <w:rPr>
          <w:lang w:val="fr-FR"/>
        </w:rPr>
        <w:t>interruption des services postaux ont souligné combien il était important et nécessaire que le Bureau international communique par voie électronique avec les utilisateurs, offices, déposants</w:t>
      </w:r>
      <w:r w:rsidR="00845B0F">
        <w:rPr>
          <w:lang w:val="fr-FR"/>
        </w:rPr>
        <w:t>, titulaires</w:t>
      </w:r>
      <w:r w:rsidRPr="00E23E19">
        <w:rPr>
          <w:lang w:val="fr-FR"/>
        </w:rPr>
        <w:t xml:space="preserve"> et mandatair</w:t>
      </w:r>
      <w:r w:rsidR="00280963" w:rsidRPr="00E23E19">
        <w:rPr>
          <w:lang w:val="fr-FR"/>
        </w:rPr>
        <w:t>es.  Ce</w:t>
      </w:r>
      <w:r w:rsidRPr="00E23E19">
        <w:rPr>
          <w:lang w:val="fr-FR"/>
        </w:rPr>
        <w:t xml:space="preserve"> serait donc une avancée positive </w:t>
      </w:r>
      <w:r w:rsidR="00426415" w:rsidRPr="00E23E19">
        <w:rPr>
          <w:lang w:val="fr-FR"/>
        </w:rPr>
        <w:t>des plus nécessaires si</w:t>
      </w:r>
      <w:r w:rsidR="00620E89" w:rsidRPr="00E23E19">
        <w:rPr>
          <w:lang w:val="fr-FR"/>
        </w:rPr>
        <w:t xml:space="preserve"> le </w:t>
      </w:r>
      <w:r w:rsidR="00E23E19" w:rsidRPr="00E23E19">
        <w:rPr>
          <w:lang w:val="fr-FR"/>
        </w:rPr>
        <w:t>g</w:t>
      </w:r>
      <w:r w:rsidR="00620E89" w:rsidRPr="00E23E19">
        <w:rPr>
          <w:lang w:val="fr-FR"/>
        </w:rPr>
        <w:t>roupe de travail convenait que</w:t>
      </w:r>
      <w:r w:rsidR="00426415" w:rsidRPr="00E23E19">
        <w:rPr>
          <w:lang w:val="fr-FR"/>
        </w:rPr>
        <w:t xml:space="preserve"> dans le système de Madrid, toutes les communications </w:t>
      </w:r>
      <w:r w:rsidR="00620E89" w:rsidRPr="00E23E19">
        <w:rPr>
          <w:lang w:val="fr-FR"/>
        </w:rPr>
        <w:t>soi</w:t>
      </w:r>
      <w:r w:rsidR="00426415" w:rsidRPr="00E23E19">
        <w:rPr>
          <w:lang w:val="fr-FR"/>
        </w:rPr>
        <w:t>ent transmises par voie électronique</w:t>
      </w:r>
      <w:r w:rsidR="00F01E48" w:rsidRPr="00E23E19">
        <w:rPr>
          <w:vertAlign w:val="superscript"/>
          <w:lang w:val="fr-FR"/>
        </w:rPr>
        <w:fldChar w:fldCharType="begin"/>
      </w:r>
      <w:r w:rsidR="00F01E48" w:rsidRPr="00E23E19">
        <w:rPr>
          <w:vertAlign w:val="superscript"/>
          <w:lang w:val="fr-FR"/>
        </w:rPr>
        <w:instrText xml:space="preserve"> NOTEREF _Ref46839465 \h  \* MERGEFORMAT </w:instrText>
      </w:r>
      <w:r w:rsidR="00F01E48" w:rsidRPr="00E23E19">
        <w:rPr>
          <w:vertAlign w:val="superscript"/>
          <w:lang w:val="fr-FR"/>
        </w:rPr>
      </w:r>
      <w:r w:rsidR="00F01E48" w:rsidRPr="00E23E19">
        <w:rPr>
          <w:vertAlign w:val="superscript"/>
          <w:lang w:val="fr-FR"/>
        </w:rPr>
        <w:fldChar w:fldCharType="separate"/>
      </w:r>
      <w:r w:rsidR="00B32FC7">
        <w:rPr>
          <w:vertAlign w:val="superscript"/>
          <w:lang w:val="fr-FR"/>
        </w:rPr>
        <w:t>1</w:t>
      </w:r>
      <w:r w:rsidR="00F01E48" w:rsidRPr="00E23E19">
        <w:rPr>
          <w:vertAlign w:val="superscript"/>
          <w:lang w:val="fr-FR"/>
        </w:rPr>
        <w:fldChar w:fldCharType="end"/>
      </w:r>
      <w:r w:rsidR="00590406" w:rsidRPr="00E23E19">
        <w:rPr>
          <w:lang w:val="fr-FR"/>
        </w:rPr>
        <w:t>.</w:t>
      </w:r>
    </w:p>
    <w:p w14:paraId="382D9F2C" w14:textId="1039D876" w:rsidR="00590406" w:rsidRPr="00E23E19" w:rsidRDefault="003C14EC" w:rsidP="003C14EC">
      <w:pPr>
        <w:pStyle w:val="Heading1"/>
        <w:rPr>
          <w:lang w:val="fr-FR"/>
        </w:rPr>
      </w:pPr>
      <w:r w:rsidRPr="00E23E19">
        <w:rPr>
          <w:lang w:val="fr-FR"/>
        </w:rPr>
        <w:t>Délais et mode de calcul des délais</w:t>
      </w:r>
    </w:p>
    <w:p w14:paraId="201FC0ED" w14:textId="5E473524" w:rsidR="00552A20" w:rsidRPr="00E23E19" w:rsidRDefault="00A406CF" w:rsidP="00280963">
      <w:pPr>
        <w:pStyle w:val="ONUMFS"/>
        <w:rPr>
          <w:lang w:val="fr-FR"/>
        </w:rPr>
      </w:pPr>
      <w:r w:rsidRPr="00E23E19">
        <w:rPr>
          <w:bCs/>
          <w:lang w:val="fr-FR"/>
        </w:rPr>
        <w:t>Les délais de réponse aux refus provisoires ainsi que les différents modes de calcul de ces délais par les différentes parties contractantes ont un impact considérable sur le temps dont dispose le titulaire pour répondre à une notification de refus provisoi</w:t>
      </w:r>
      <w:r w:rsidR="00280963" w:rsidRPr="00E23E19">
        <w:rPr>
          <w:bCs/>
          <w:lang w:val="fr-FR"/>
        </w:rPr>
        <w:t>re.  Il</w:t>
      </w:r>
      <w:r w:rsidRPr="00E23E19">
        <w:rPr>
          <w:bCs/>
          <w:lang w:val="fr-FR"/>
        </w:rPr>
        <w:t xml:space="preserve"> convient donc d</w:t>
      </w:r>
      <w:r w:rsidR="007357BD" w:rsidRPr="00E23E19">
        <w:rPr>
          <w:bCs/>
          <w:lang w:val="fr-FR"/>
        </w:rPr>
        <w:t>’</w:t>
      </w:r>
      <w:r w:rsidRPr="00E23E19">
        <w:rPr>
          <w:bCs/>
          <w:lang w:val="fr-FR"/>
        </w:rPr>
        <w:t>examiner ces questions ensemble plutôt que séparément.</w:t>
      </w:r>
    </w:p>
    <w:p w14:paraId="3DB625A8" w14:textId="7EFB2C09" w:rsidR="00590406" w:rsidRPr="00E23E19" w:rsidRDefault="003E13D9" w:rsidP="00280963">
      <w:pPr>
        <w:pStyle w:val="ONUMFS"/>
        <w:rPr>
          <w:lang w:val="fr-FR"/>
        </w:rPr>
      </w:pPr>
      <w:r w:rsidRPr="00E23E19">
        <w:rPr>
          <w:lang w:val="fr-FR"/>
        </w:rPr>
        <w:t>Les conclusions de l</w:t>
      </w:r>
      <w:r w:rsidR="007357BD" w:rsidRPr="00E23E19">
        <w:rPr>
          <w:lang w:val="fr-FR"/>
        </w:rPr>
        <w:t>’</w:t>
      </w:r>
      <w:r w:rsidRPr="00E23E19">
        <w:rPr>
          <w:lang w:val="fr-FR"/>
        </w:rPr>
        <w:t>enquête réalisée par le Bureau international</w:t>
      </w:r>
      <w:r w:rsidR="006438E5" w:rsidRPr="00E23E19">
        <w:rPr>
          <w:lang w:val="fr-FR"/>
        </w:rPr>
        <w:t xml:space="preserve"> (ci</w:t>
      </w:r>
      <w:r w:rsidR="007357BD" w:rsidRPr="00E23E19">
        <w:rPr>
          <w:lang w:val="fr-FR"/>
        </w:rPr>
        <w:t>-</w:t>
      </w:r>
      <w:r w:rsidR="006438E5" w:rsidRPr="00E23E19">
        <w:rPr>
          <w:lang w:val="fr-FR"/>
        </w:rPr>
        <w:t xml:space="preserve">après dénommée </w:t>
      </w:r>
      <w:r w:rsidR="007357BD" w:rsidRPr="00E23E19">
        <w:rPr>
          <w:lang w:val="fr-FR"/>
        </w:rPr>
        <w:t>“</w:t>
      </w:r>
      <w:r w:rsidR="006438E5" w:rsidRPr="00E23E19">
        <w:rPr>
          <w:lang w:val="fr-FR"/>
        </w:rPr>
        <w:t>enquêt</w:t>
      </w:r>
      <w:r w:rsidR="007357BD" w:rsidRPr="00E23E19">
        <w:rPr>
          <w:lang w:val="fr-FR"/>
        </w:rPr>
        <w:t>e”</w:t>
      </w:r>
      <w:r w:rsidR="006438E5" w:rsidRPr="00E23E19">
        <w:rPr>
          <w:lang w:val="fr-FR"/>
        </w:rPr>
        <w:t>)</w:t>
      </w:r>
      <w:r w:rsidRPr="00E23E19">
        <w:rPr>
          <w:lang w:val="fr-FR"/>
        </w:rPr>
        <w:t xml:space="preserve">, présentées lors de la table ronde du </w:t>
      </w:r>
      <w:r w:rsidR="00E23E19" w:rsidRPr="00E23E19">
        <w:rPr>
          <w:lang w:val="fr-FR"/>
        </w:rPr>
        <w:t>g</w:t>
      </w:r>
      <w:r w:rsidRPr="00E23E19">
        <w:rPr>
          <w:lang w:val="fr-FR"/>
        </w:rPr>
        <w:t xml:space="preserve">roupe de travail </w:t>
      </w:r>
      <w:r w:rsidR="007357BD" w:rsidRPr="00E23E19">
        <w:rPr>
          <w:lang w:val="fr-FR"/>
        </w:rPr>
        <w:t>en 2014</w:t>
      </w:r>
      <w:r w:rsidR="00590406" w:rsidRPr="00E23E19">
        <w:rPr>
          <w:vertAlign w:val="superscript"/>
          <w:lang w:val="fr-FR"/>
        </w:rPr>
        <w:footnoteReference w:id="3"/>
      </w:r>
      <w:r w:rsidR="00590406" w:rsidRPr="00E23E19">
        <w:rPr>
          <w:lang w:val="fr-FR"/>
        </w:rPr>
        <w:t>,</w:t>
      </w:r>
      <w:r w:rsidR="006438E5" w:rsidRPr="00E23E19">
        <w:rPr>
          <w:lang w:val="fr-FR"/>
        </w:rPr>
        <w:t xml:space="preserve"> ont montré que les délais donnés par les offices des parties contractantes pour répondre à un refus provisoire étaient très variables, allant de 15 jours à 15 mo</w:t>
      </w:r>
      <w:r w:rsidR="00280963" w:rsidRPr="00E23E19">
        <w:rPr>
          <w:lang w:val="fr-FR"/>
        </w:rPr>
        <w:t>is.  L’e</w:t>
      </w:r>
      <w:r w:rsidR="006438E5" w:rsidRPr="00E23E19">
        <w:rPr>
          <w:lang w:val="fr-FR"/>
        </w:rPr>
        <w:t>nquête a révélé par ailleurs que les parties contractantes calculaient ces délais de manière différen</w:t>
      </w:r>
      <w:r w:rsidR="00280963" w:rsidRPr="00E23E19">
        <w:rPr>
          <w:lang w:val="fr-FR"/>
        </w:rPr>
        <w:t>te.  L’e</w:t>
      </w:r>
      <w:r w:rsidR="00251FDB" w:rsidRPr="00E23E19">
        <w:rPr>
          <w:lang w:val="fr-FR"/>
        </w:rPr>
        <w:t xml:space="preserve">xemple exposé au </w:t>
      </w:r>
      <w:r w:rsidR="007357BD" w:rsidRPr="00E23E19">
        <w:rPr>
          <w:lang w:val="fr-FR"/>
        </w:rPr>
        <w:t>paragraphe 1</w:t>
      </w:r>
      <w:r w:rsidR="00251FDB" w:rsidRPr="00E23E19">
        <w:rPr>
          <w:lang w:val="fr-FR"/>
        </w:rPr>
        <w:t xml:space="preserve">9 du </w:t>
      </w:r>
      <w:r w:rsidR="007357BD" w:rsidRPr="00E23E19">
        <w:rPr>
          <w:lang w:val="fr-FR"/>
        </w:rPr>
        <w:t>document MM</w:t>
      </w:r>
      <w:r w:rsidR="00590406" w:rsidRPr="00E23E19">
        <w:rPr>
          <w:lang w:val="fr-FR"/>
        </w:rPr>
        <w:t>/LD/WG/17/5</w:t>
      </w:r>
      <w:r w:rsidR="00251FDB" w:rsidRPr="00E23E19">
        <w:rPr>
          <w:lang w:val="fr-FR"/>
        </w:rPr>
        <w:t xml:space="preserve"> illustre les difficultés pratiques auxquelles les titulaires sont confrontés lorsqu</w:t>
      </w:r>
      <w:r w:rsidR="007357BD" w:rsidRPr="00E23E19">
        <w:rPr>
          <w:lang w:val="fr-FR"/>
        </w:rPr>
        <w:t>’</w:t>
      </w:r>
      <w:r w:rsidR="00251FDB" w:rsidRPr="00E23E19">
        <w:rPr>
          <w:lang w:val="fr-FR"/>
        </w:rPr>
        <w:t>ils reçoivent plusieurs notifications de refus provisoire</w:t>
      </w:r>
      <w:r w:rsidR="00590406" w:rsidRPr="00E23E19">
        <w:rPr>
          <w:vertAlign w:val="superscript"/>
          <w:lang w:val="fr-FR"/>
        </w:rPr>
        <w:footnoteReference w:id="4"/>
      </w:r>
      <w:r w:rsidR="00C67998" w:rsidRPr="00E23E19">
        <w:rPr>
          <w:lang w:val="fr-FR"/>
        </w:rPr>
        <w:t>.</w:t>
      </w:r>
    </w:p>
    <w:p w14:paraId="617D5A41" w14:textId="1EF77CE2" w:rsidR="008A3DD8" w:rsidRPr="00E23E19" w:rsidRDefault="008A3DD8" w:rsidP="00280963">
      <w:pPr>
        <w:pStyle w:val="ONUMFS"/>
        <w:rPr>
          <w:lang w:val="fr-FR"/>
        </w:rPr>
      </w:pPr>
      <w:bookmarkStart w:id="6" w:name="_Ref5781685"/>
      <w:r w:rsidRPr="00E23E19">
        <w:rPr>
          <w:lang w:val="fr-FR"/>
        </w:rPr>
        <w:t>La règle</w:t>
      </w:r>
      <w:r w:rsidR="00E23E19" w:rsidRPr="00E23E19">
        <w:rPr>
          <w:lang w:val="fr-FR"/>
        </w:rPr>
        <w:t> </w:t>
      </w:r>
      <w:proofErr w:type="gramStart"/>
      <w:r w:rsidR="00E23E19" w:rsidRPr="00E23E19">
        <w:rPr>
          <w:lang w:val="fr-FR"/>
        </w:rPr>
        <w:t>17.</w:t>
      </w:r>
      <w:r w:rsidR="00590406" w:rsidRPr="00E23E19">
        <w:rPr>
          <w:lang w:val="fr-FR"/>
        </w:rPr>
        <w:t>2)vii</w:t>
      </w:r>
      <w:proofErr w:type="gramEnd"/>
      <w:r w:rsidR="00590406" w:rsidRPr="00E23E19">
        <w:rPr>
          <w:lang w:val="fr-FR"/>
        </w:rPr>
        <w:t xml:space="preserve">) </w:t>
      </w:r>
      <w:r w:rsidRPr="00E23E19">
        <w:rPr>
          <w:lang w:val="fr-FR"/>
        </w:rPr>
        <w:t>du règlement d</w:t>
      </w:r>
      <w:r w:rsidR="007357BD" w:rsidRPr="00E23E19">
        <w:rPr>
          <w:lang w:val="fr-FR"/>
        </w:rPr>
        <w:t>’</w:t>
      </w:r>
      <w:r w:rsidRPr="00E23E19">
        <w:rPr>
          <w:lang w:val="fr-FR"/>
        </w:rPr>
        <w:t xml:space="preserve">exécution stipule que le délai de réponse à un refus provisoire doit être </w:t>
      </w:r>
      <w:r w:rsidR="007357BD" w:rsidRPr="00E23E19">
        <w:rPr>
          <w:lang w:val="fr-FR"/>
        </w:rPr>
        <w:t>“r</w:t>
      </w:r>
      <w:r w:rsidRPr="00E23E19">
        <w:rPr>
          <w:lang w:val="fr-FR"/>
        </w:rPr>
        <w:t>aisonnable eu égard aux circonstance</w:t>
      </w:r>
      <w:r w:rsidR="007357BD" w:rsidRPr="00E23E19">
        <w:rPr>
          <w:lang w:val="fr-FR"/>
        </w:rPr>
        <w:t>s”</w:t>
      </w:r>
      <w:r w:rsidRPr="00E23E19">
        <w:rPr>
          <w:lang w:val="fr-FR"/>
        </w:rPr>
        <w:t xml:space="preserve">. </w:t>
      </w:r>
      <w:r w:rsidR="00C67998" w:rsidRPr="00E23E19">
        <w:rPr>
          <w:lang w:val="fr-FR"/>
        </w:rPr>
        <w:t xml:space="preserve"> </w:t>
      </w:r>
      <w:r w:rsidR="00584C26" w:rsidRPr="00E23E19">
        <w:rPr>
          <w:lang w:val="fr-FR"/>
        </w:rPr>
        <w:t>Si cette règle indique qu</w:t>
      </w:r>
      <w:r w:rsidR="007357BD" w:rsidRPr="00E23E19">
        <w:rPr>
          <w:lang w:val="fr-FR"/>
        </w:rPr>
        <w:t>’</w:t>
      </w:r>
      <w:r w:rsidR="00584C26" w:rsidRPr="00E23E19">
        <w:rPr>
          <w:lang w:val="fr-FR"/>
        </w:rPr>
        <w:t>il serait préférable que les offices indiquent clairement dans la notification du refus provisoire la date à laquelle le délai expire, ce n</w:t>
      </w:r>
      <w:r w:rsidR="007357BD" w:rsidRPr="00E23E19">
        <w:rPr>
          <w:lang w:val="fr-FR"/>
        </w:rPr>
        <w:t>’</w:t>
      </w:r>
      <w:r w:rsidR="00584C26" w:rsidRPr="00E23E19">
        <w:rPr>
          <w:lang w:val="fr-FR"/>
        </w:rPr>
        <w:t>est pas une exigence stricte et la règle n</w:t>
      </w:r>
      <w:r w:rsidR="007357BD" w:rsidRPr="00E23E19">
        <w:rPr>
          <w:lang w:val="fr-FR"/>
        </w:rPr>
        <w:t>’</w:t>
      </w:r>
      <w:r w:rsidR="00584C26" w:rsidRPr="00E23E19">
        <w:rPr>
          <w:lang w:val="fr-FR"/>
        </w:rPr>
        <w:t>exprime aucune exigence sur le mode de calcul que l</w:t>
      </w:r>
      <w:r w:rsidR="007357BD" w:rsidRPr="00E23E19">
        <w:rPr>
          <w:lang w:val="fr-FR"/>
        </w:rPr>
        <w:t>’</w:t>
      </w:r>
      <w:r w:rsidR="00584C26" w:rsidRPr="00E23E19">
        <w:rPr>
          <w:lang w:val="fr-FR"/>
        </w:rPr>
        <w:t>office devrait appliqu</w:t>
      </w:r>
      <w:r w:rsidR="00280963" w:rsidRPr="00E23E19">
        <w:rPr>
          <w:lang w:val="fr-FR"/>
        </w:rPr>
        <w:t>er.  Le</w:t>
      </w:r>
      <w:r w:rsidR="00584C26" w:rsidRPr="00E23E19">
        <w:rPr>
          <w:lang w:val="fr-FR"/>
        </w:rPr>
        <w:t>s parties contractantes sont donc actuellement libres d</w:t>
      </w:r>
      <w:r w:rsidR="007357BD" w:rsidRPr="00E23E19">
        <w:rPr>
          <w:lang w:val="fr-FR"/>
        </w:rPr>
        <w:t>’</w:t>
      </w:r>
      <w:r w:rsidR="00584C26" w:rsidRPr="00E23E19">
        <w:rPr>
          <w:lang w:val="fr-FR"/>
        </w:rPr>
        <w:t>indiquer le délai et son mode de calcul</w:t>
      </w:r>
      <w:r w:rsidR="00CC4FE9" w:rsidRPr="00E23E19">
        <w:rPr>
          <w:lang w:val="fr-FR"/>
        </w:rPr>
        <w:t>, conformément à la législation et aux pratiques de leur pays.</w:t>
      </w:r>
    </w:p>
    <w:bookmarkEnd w:id="6"/>
    <w:p w14:paraId="264C202C" w14:textId="77777777" w:rsidR="007357BD" w:rsidRPr="00E23E19" w:rsidRDefault="00CC4FE9" w:rsidP="00280963">
      <w:pPr>
        <w:pStyle w:val="ONUMFS"/>
        <w:rPr>
          <w:lang w:val="fr-FR"/>
        </w:rPr>
      </w:pPr>
      <w:r w:rsidRPr="00E23E19">
        <w:rPr>
          <w:lang w:val="fr-FR"/>
        </w:rPr>
        <w:t xml:space="preserve">Les titulaires ont indiqué que </w:t>
      </w:r>
      <w:r w:rsidR="002666BB" w:rsidRPr="00E23E19">
        <w:rPr>
          <w:lang w:val="fr-FR"/>
        </w:rPr>
        <w:t>les grandes différences observées dans les délais fixés par les parties contractantes tout comme dans leur mode de calcul, les notifications ne mentionnant pas les dates auxquelles les délais expirent, rendent ces délais confus et difficiles à gérer</w:t>
      </w:r>
      <w:r w:rsidR="00590406" w:rsidRPr="00E23E19">
        <w:rPr>
          <w:lang w:val="fr-FR"/>
        </w:rPr>
        <w:t>.</w:t>
      </w:r>
    </w:p>
    <w:p w14:paraId="7596494B" w14:textId="72FF9C8A" w:rsidR="007357BD" w:rsidRPr="00E23E19" w:rsidRDefault="002666BB" w:rsidP="00280963">
      <w:pPr>
        <w:pStyle w:val="ONUMFS"/>
        <w:rPr>
          <w:lang w:val="fr-FR"/>
        </w:rPr>
      </w:pPr>
      <w:r w:rsidRPr="00E23E19">
        <w:rPr>
          <w:lang w:val="fr-FR"/>
        </w:rPr>
        <w:t xml:space="preserve">Actuellement, la date </w:t>
      </w:r>
      <w:r w:rsidR="00DF4E45" w:rsidRPr="00E23E19">
        <w:rPr>
          <w:lang w:val="fr-FR"/>
        </w:rPr>
        <w:t>à laquelle le</w:t>
      </w:r>
      <w:r w:rsidRPr="00E23E19">
        <w:rPr>
          <w:lang w:val="fr-FR"/>
        </w:rPr>
        <w:t xml:space="preserve"> délai de réponse à un refus provisoire </w:t>
      </w:r>
      <w:r w:rsidR="00DF4E45" w:rsidRPr="00E23E19">
        <w:rPr>
          <w:lang w:val="fr-FR"/>
        </w:rPr>
        <w:t xml:space="preserve">commence à courir </w:t>
      </w:r>
      <w:proofErr w:type="gramStart"/>
      <w:r w:rsidRPr="00E23E19">
        <w:rPr>
          <w:lang w:val="fr-FR"/>
        </w:rPr>
        <w:t>peut être</w:t>
      </w:r>
      <w:proofErr w:type="gramEnd"/>
      <w:r w:rsidRPr="00E23E19">
        <w:rPr>
          <w:lang w:val="fr-FR"/>
        </w:rPr>
        <w:t xml:space="preserve"> calculée de quatre</w:t>
      </w:r>
      <w:r w:rsidR="00C67998" w:rsidRPr="00E23E19">
        <w:rPr>
          <w:lang w:val="fr-FR"/>
        </w:rPr>
        <w:t> </w:t>
      </w:r>
      <w:r w:rsidRPr="00E23E19">
        <w:rPr>
          <w:lang w:val="fr-FR"/>
        </w:rPr>
        <w:t>manières différent</w:t>
      </w:r>
      <w:r w:rsidR="00280963" w:rsidRPr="00E23E19">
        <w:rPr>
          <w:lang w:val="fr-FR"/>
        </w:rPr>
        <w:t>es.  Il</w:t>
      </w:r>
      <w:r w:rsidRPr="00E23E19">
        <w:rPr>
          <w:lang w:val="fr-FR"/>
        </w:rPr>
        <w:t xml:space="preserve"> peut s</w:t>
      </w:r>
      <w:r w:rsidR="007357BD" w:rsidRPr="00E23E19">
        <w:rPr>
          <w:lang w:val="fr-FR"/>
        </w:rPr>
        <w:t>’</w:t>
      </w:r>
      <w:r w:rsidRPr="00E23E19">
        <w:rPr>
          <w:lang w:val="fr-FR"/>
        </w:rPr>
        <w:t>agir de</w:t>
      </w:r>
      <w:r w:rsidR="007357BD" w:rsidRPr="00E23E19">
        <w:rPr>
          <w:lang w:val="fr-FR"/>
        </w:rPr>
        <w:t> :</w:t>
      </w:r>
    </w:p>
    <w:p w14:paraId="470FE7DB" w14:textId="53256187" w:rsidR="007357BD" w:rsidRPr="00E23E19" w:rsidRDefault="002666BB" w:rsidP="003C14EC">
      <w:pPr>
        <w:pStyle w:val="ONUMFS"/>
        <w:numPr>
          <w:ilvl w:val="1"/>
          <w:numId w:val="6"/>
        </w:numPr>
        <w:rPr>
          <w:lang w:val="fr-FR"/>
        </w:rPr>
      </w:pPr>
      <w:proofErr w:type="gramStart"/>
      <w:r w:rsidRPr="00E23E19">
        <w:rPr>
          <w:lang w:val="fr-FR"/>
        </w:rPr>
        <w:t>la</w:t>
      </w:r>
      <w:proofErr w:type="gramEnd"/>
      <w:r w:rsidRPr="00E23E19">
        <w:rPr>
          <w:lang w:val="fr-FR"/>
        </w:rPr>
        <w:t xml:space="preserve"> </w:t>
      </w:r>
      <w:r w:rsidR="00DF4E45" w:rsidRPr="00E23E19">
        <w:rPr>
          <w:lang w:val="fr-FR"/>
        </w:rPr>
        <w:t>date à laquelle l</w:t>
      </w:r>
      <w:r w:rsidR="007357BD" w:rsidRPr="00E23E19">
        <w:rPr>
          <w:lang w:val="fr-FR"/>
        </w:rPr>
        <w:t>’</w:t>
      </w:r>
      <w:r w:rsidR="00DF4E45" w:rsidRPr="00E23E19">
        <w:rPr>
          <w:lang w:val="fr-FR"/>
        </w:rPr>
        <w:t>office émet le refus provisoire</w:t>
      </w:r>
      <w:r w:rsidR="00590406" w:rsidRPr="00E23E19">
        <w:rPr>
          <w:lang w:val="fr-FR"/>
        </w:rPr>
        <w:t>;</w:t>
      </w:r>
    </w:p>
    <w:p w14:paraId="2441F70C" w14:textId="5C1B5A93" w:rsidR="007357BD" w:rsidRPr="00E23E19" w:rsidRDefault="00DF4E45" w:rsidP="003C14EC">
      <w:pPr>
        <w:pStyle w:val="ONUMFS"/>
        <w:numPr>
          <w:ilvl w:val="1"/>
          <w:numId w:val="6"/>
        </w:numPr>
        <w:rPr>
          <w:lang w:val="fr-FR"/>
        </w:rPr>
      </w:pPr>
      <w:proofErr w:type="gramStart"/>
      <w:r w:rsidRPr="00E23E19">
        <w:rPr>
          <w:lang w:val="fr-FR"/>
        </w:rPr>
        <w:t>la</w:t>
      </w:r>
      <w:proofErr w:type="gramEnd"/>
      <w:r w:rsidRPr="00E23E19">
        <w:rPr>
          <w:lang w:val="fr-FR"/>
        </w:rPr>
        <w:t xml:space="preserve"> date à laquelle l</w:t>
      </w:r>
      <w:r w:rsidR="007357BD" w:rsidRPr="00E23E19">
        <w:rPr>
          <w:lang w:val="fr-FR"/>
        </w:rPr>
        <w:t>’</w:t>
      </w:r>
      <w:r w:rsidRPr="00E23E19">
        <w:rPr>
          <w:lang w:val="fr-FR"/>
        </w:rPr>
        <w:t>office envoie la notification au Bureau international</w:t>
      </w:r>
      <w:r w:rsidR="00590406" w:rsidRPr="00E23E19">
        <w:rPr>
          <w:lang w:val="fr-FR"/>
        </w:rPr>
        <w:t>;</w:t>
      </w:r>
    </w:p>
    <w:p w14:paraId="16CD1C05" w14:textId="206E8DC6" w:rsidR="001123EB" w:rsidRPr="00E23E19" w:rsidRDefault="00DF4E45" w:rsidP="003C14EC">
      <w:pPr>
        <w:pStyle w:val="ONUMFS"/>
        <w:numPr>
          <w:ilvl w:val="1"/>
          <w:numId w:val="6"/>
        </w:numPr>
        <w:rPr>
          <w:lang w:val="fr-FR"/>
        </w:rPr>
      </w:pPr>
      <w:proofErr w:type="gramStart"/>
      <w:r w:rsidRPr="00E23E19">
        <w:rPr>
          <w:lang w:val="fr-FR"/>
        </w:rPr>
        <w:t>la</w:t>
      </w:r>
      <w:proofErr w:type="gramEnd"/>
      <w:r w:rsidRPr="00E23E19">
        <w:rPr>
          <w:lang w:val="fr-FR"/>
        </w:rPr>
        <w:t xml:space="preserve"> date à laquelle le Bureau international transmet la notification au titulaire</w:t>
      </w:r>
      <w:r w:rsidR="00590406" w:rsidRPr="00E23E19">
        <w:rPr>
          <w:lang w:val="fr-FR"/>
        </w:rPr>
        <w:t>;</w:t>
      </w:r>
      <w:r w:rsidR="001123EB" w:rsidRPr="00E23E19">
        <w:rPr>
          <w:lang w:val="fr-FR"/>
        </w:rPr>
        <w:t xml:space="preserve"> </w:t>
      </w:r>
      <w:r w:rsidR="00590406" w:rsidRPr="00E23E19">
        <w:rPr>
          <w:lang w:val="fr-FR"/>
        </w:rPr>
        <w:t xml:space="preserve"> o</w:t>
      </w:r>
      <w:r w:rsidRPr="00E23E19">
        <w:rPr>
          <w:lang w:val="fr-FR"/>
        </w:rPr>
        <w:t>u</w:t>
      </w:r>
    </w:p>
    <w:p w14:paraId="0DD7EE3B" w14:textId="77777777" w:rsidR="007357BD" w:rsidRPr="00E23E19" w:rsidRDefault="00DF4E45" w:rsidP="003C14EC">
      <w:pPr>
        <w:pStyle w:val="ONUMFS"/>
        <w:numPr>
          <w:ilvl w:val="1"/>
          <w:numId w:val="6"/>
        </w:numPr>
        <w:rPr>
          <w:lang w:val="fr-FR"/>
        </w:rPr>
      </w:pPr>
      <w:proofErr w:type="gramStart"/>
      <w:r w:rsidRPr="00E23E19">
        <w:rPr>
          <w:lang w:val="fr-FR"/>
        </w:rPr>
        <w:t>la</w:t>
      </w:r>
      <w:proofErr w:type="gramEnd"/>
      <w:r w:rsidRPr="00E23E19">
        <w:rPr>
          <w:lang w:val="fr-FR"/>
        </w:rPr>
        <w:t xml:space="preserve"> date à laquelle le titulaire reçoit la</w:t>
      </w:r>
      <w:r w:rsidR="00590406" w:rsidRPr="00E23E19">
        <w:rPr>
          <w:lang w:val="fr-FR"/>
        </w:rPr>
        <w:t xml:space="preserve"> notification </w:t>
      </w:r>
      <w:r w:rsidRPr="00E23E19">
        <w:rPr>
          <w:lang w:val="fr-FR"/>
        </w:rPr>
        <w:t>du Bureau international</w:t>
      </w:r>
      <w:r w:rsidR="00590406" w:rsidRPr="00E23E19">
        <w:rPr>
          <w:lang w:val="fr-FR"/>
        </w:rPr>
        <w:t>.</w:t>
      </w:r>
    </w:p>
    <w:p w14:paraId="49D1A87D" w14:textId="62020AAB" w:rsidR="00E81C6A" w:rsidRPr="00E23E19" w:rsidRDefault="00E81C6A" w:rsidP="00280963">
      <w:pPr>
        <w:pStyle w:val="ONUMFS"/>
        <w:rPr>
          <w:lang w:val="fr-FR"/>
        </w:rPr>
      </w:pPr>
      <w:r w:rsidRPr="00E23E19">
        <w:rPr>
          <w:lang w:val="fr-FR"/>
        </w:rPr>
        <w:t>Outre les différents modes de calcul des délais, le temps effectif dont dispose le titulaire pour répondre à la notification peut être encore raccourci par les moyens de communication entre l</w:t>
      </w:r>
      <w:r w:rsidR="007357BD" w:rsidRPr="00E23E19">
        <w:rPr>
          <w:lang w:val="fr-FR"/>
        </w:rPr>
        <w:t>’</w:t>
      </w:r>
      <w:r w:rsidRPr="00E23E19">
        <w:rPr>
          <w:lang w:val="fr-FR"/>
        </w:rPr>
        <w:t xml:space="preserve">office et le Bureau international, </w:t>
      </w:r>
      <w:r w:rsidR="000D753B" w:rsidRPr="00E23E19">
        <w:rPr>
          <w:lang w:val="fr-FR"/>
        </w:rPr>
        <w:t xml:space="preserve">par </w:t>
      </w:r>
      <w:r w:rsidRPr="00E23E19">
        <w:rPr>
          <w:lang w:val="fr-FR"/>
        </w:rPr>
        <w:t xml:space="preserve">la procédure de traitement </w:t>
      </w:r>
      <w:r w:rsidR="00665F23" w:rsidRPr="00E23E19">
        <w:rPr>
          <w:lang w:val="fr-FR"/>
        </w:rPr>
        <w:t xml:space="preserve">nécessaire, </w:t>
      </w:r>
      <w:r w:rsidRPr="00E23E19">
        <w:rPr>
          <w:lang w:val="fr-FR"/>
        </w:rPr>
        <w:t>appliquée par le Bureau international</w:t>
      </w:r>
      <w:r w:rsidR="000D753B" w:rsidRPr="00E23E19">
        <w:rPr>
          <w:lang w:val="fr-FR"/>
        </w:rPr>
        <w:t xml:space="preserve">, </w:t>
      </w:r>
      <w:r w:rsidRPr="00E23E19">
        <w:rPr>
          <w:lang w:val="fr-FR"/>
        </w:rPr>
        <w:t>laquelle dure en moyenne 12 jours civils</w:t>
      </w:r>
      <w:r w:rsidR="000D753B" w:rsidRPr="00E23E19">
        <w:rPr>
          <w:lang w:val="fr-FR"/>
        </w:rPr>
        <w:t>,</w:t>
      </w:r>
      <w:r w:rsidRPr="00E23E19">
        <w:rPr>
          <w:lang w:val="fr-FR"/>
        </w:rPr>
        <w:t xml:space="preserve"> et </w:t>
      </w:r>
      <w:r w:rsidR="000D753B" w:rsidRPr="00E23E19">
        <w:rPr>
          <w:lang w:val="fr-FR"/>
        </w:rPr>
        <w:t>par les moyens de communication entre le Bureau international et le titulai</w:t>
      </w:r>
      <w:r w:rsidR="00280963" w:rsidRPr="00E23E19">
        <w:rPr>
          <w:lang w:val="fr-FR"/>
        </w:rPr>
        <w:t>re.  Co</w:t>
      </w:r>
      <w:r w:rsidR="000D753B" w:rsidRPr="00E23E19">
        <w:rPr>
          <w:lang w:val="fr-FR"/>
        </w:rPr>
        <w:t>mme indiqué précédemment, l</w:t>
      </w:r>
      <w:r w:rsidR="007357BD" w:rsidRPr="00E23E19">
        <w:rPr>
          <w:lang w:val="fr-FR"/>
        </w:rPr>
        <w:t>’</w:t>
      </w:r>
      <w:r w:rsidR="000D753B" w:rsidRPr="00E23E19">
        <w:rPr>
          <w:lang w:val="fr-FR"/>
        </w:rPr>
        <w:t>échange de communications par voie électronique serait une aide considérable pour les titulaires à cet égard.</w:t>
      </w:r>
    </w:p>
    <w:p w14:paraId="0784A78F" w14:textId="7FD4851F" w:rsidR="00590406" w:rsidRPr="00E23E19" w:rsidRDefault="000D753B" w:rsidP="00280963">
      <w:pPr>
        <w:pStyle w:val="ONUMFS"/>
        <w:rPr>
          <w:lang w:val="fr-FR"/>
        </w:rPr>
      </w:pPr>
      <w:r w:rsidRPr="00E23E19">
        <w:rPr>
          <w:lang w:val="fr-FR"/>
        </w:rPr>
        <w:t>La manière dont un office calcule le délai peut être plus ou moins favorable aux titulair</w:t>
      </w:r>
      <w:r w:rsidR="00280963" w:rsidRPr="00E23E19">
        <w:rPr>
          <w:lang w:val="fr-FR"/>
        </w:rPr>
        <w:t>es.  Pa</w:t>
      </w:r>
      <w:r w:rsidRPr="00E23E19">
        <w:rPr>
          <w:lang w:val="fr-FR"/>
        </w:rPr>
        <w:t>r exemple, un délai de deux</w:t>
      </w:r>
      <w:r w:rsidR="00C67998" w:rsidRPr="00E23E19">
        <w:rPr>
          <w:lang w:val="fr-FR"/>
        </w:rPr>
        <w:t> </w:t>
      </w:r>
      <w:r w:rsidRPr="00E23E19">
        <w:rPr>
          <w:lang w:val="fr-FR"/>
        </w:rPr>
        <w:t xml:space="preserve">mois calculé à </w:t>
      </w:r>
      <w:r w:rsidR="00247C1E" w:rsidRPr="00E23E19">
        <w:rPr>
          <w:lang w:val="fr-FR"/>
        </w:rPr>
        <w:t>compter</w:t>
      </w:r>
      <w:r w:rsidRPr="00E23E19">
        <w:rPr>
          <w:lang w:val="fr-FR"/>
        </w:rPr>
        <w:t xml:space="preserve"> de la date où le Bureau international </w:t>
      </w:r>
      <w:r w:rsidR="00D57C06">
        <w:rPr>
          <w:lang w:val="fr-FR"/>
        </w:rPr>
        <w:t>envoie</w:t>
      </w:r>
      <w:r w:rsidRPr="00E23E19">
        <w:rPr>
          <w:lang w:val="fr-FR"/>
        </w:rPr>
        <w:t xml:space="preserve"> la notification au titulaire peut donner au titulaire plus de temps pour répondre </w:t>
      </w:r>
      <w:r w:rsidR="008E72C1">
        <w:rPr>
          <w:lang w:val="fr-FR"/>
        </w:rPr>
        <w:t xml:space="preserve">à un refus </w:t>
      </w:r>
      <w:r w:rsidRPr="00E23E19">
        <w:rPr>
          <w:lang w:val="fr-FR"/>
        </w:rPr>
        <w:t>qu</w:t>
      </w:r>
      <w:r w:rsidR="007357BD" w:rsidRPr="00E23E19">
        <w:rPr>
          <w:lang w:val="fr-FR"/>
        </w:rPr>
        <w:t>’</w:t>
      </w:r>
      <w:r w:rsidRPr="00E23E19">
        <w:rPr>
          <w:lang w:val="fr-FR"/>
        </w:rPr>
        <w:t>un délai de trois</w:t>
      </w:r>
      <w:r w:rsidR="00C67998" w:rsidRPr="00E23E19">
        <w:rPr>
          <w:lang w:val="fr-FR"/>
        </w:rPr>
        <w:t> </w:t>
      </w:r>
      <w:r w:rsidRPr="00E23E19">
        <w:rPr>
          <w:lang w:val="fr-FR"/>
        </w:rPr>
        <w:t xml:space="preserve">mois calculé à </w:t>
      </w:r>
      <w:r w:rsidR="00247C1E" w:rsidRPr="00E23E19">
        <w:rPr>
          <w:lang w:val="fr-FR"/>
        </w:rPr>
        <w:t>compter</w:t>
      </w:r>
      <w:r w:rsidRPr="00E23E19">
        <w:rPr>
          <w:lang w:val="fr-FR"/>
        </w:rPr>
        <w:t xml:space="preserve"> de la date de la décision </w:t>
      </w:r>
      <w:r w:rsidR="00665F23" w:rsidRPr="00E23E19">
        <w:rPr>
          <w:lang w:val="fr-FR"/>
        </w:rPr>
        <w:t xml:space="preserve">prise </w:t>
      </w:r>
      <w:r w:rsidRPr="00E23E19">
        <w:rPr>
          <w:lang w:val="fr-FR"/>
        </w:rPr>
        <w:t>par l</w:t>
      </w:r>
      <w:r w:rsidR="007357BD" w:rsidRPr="00E23E19">
        <w:rPr>
          <w:lang w:val="fr-FR"/>
        </w:rPr>
        <w:t>’</w:t>
      </w:r>
      <w:r w:rsidRPr="00E23E19">
        <w:rPr>
          <w:lang w:val="fr-FR"/>
        </w:rPr>
        <w:t>office</w:t>
      </w:r>
      <w:r w:rsidR="00590406" w:rsidRPr="00E23E19">
        <w:rPr>
          <w:lang w:val="fr-FR"/>
        </w:rPr>
        <w:t>.</w:t>
      </w:r>
    </w:p>
    <w:p w14:paraId="3585B934" w14:textId="601BC61A" w:rsidR="007357BD" w:rsidRPr="00E23E19" w:rsidRDefault="003C14EC" w:rsidP="003C14EC">
      <w:pPr>
        <w:pStyle w:val="Heading2"/>
        <w:rPr>
          <w:lang w:val="fr-FR"/>
        </w:rPr>
      </w:pPr>
      <w:r w:rsidRPr="00E23E19">
        <w:rPr>
          <w:lang w:val="fr-FR"/>
        </w:rPr>
        <w:t>Calcul du délai à compter de la date à laquelle l’office émet sa décision ou envoie la notification de refus provisoire</w:t>
      </w:r>
    </w:p>
    <w:p w14:paraId="6D8AB9E2" w14:textId="7F15F3A4" w:rsidR="0033495B" w:rsidRPr="00E23E19" w:rsidRDefault="0033495B" w:rsidP="00280963">
      <w:pPr>
        <w:pStyle w:val="ONUMFS"/>
        <w:rPr>
          <w:lang w:val="fr-FR"/>
        </w:rPr>
      </w:pPr>
      <w:r w:rsidRPr="00E23E19">
        <w:rPr>
          <w:lang w:val="fr-FR"/>
        </w:rPr>
        <w:t>Le calcul du délai à compter de la date à laquelle l</w:t>
      </w:r>
      <w:r w:rsidR="007357BD" w:rsidRPr="00E23E19">
        <w:rPr>
          <w:lang w:val="fr-FR"/>
        </w:rPr>
        <w:t>’</w:t>
      </w:r>
      <w:r w:rsidRPr="00E23E19">
        <w:rPr>
          <w:lang w:val="fr-FR"/>
        </w:rPr>
        <w:t>office émet sa décision ou envoie la notification de refus provisoire au Bureau international peut avoir des conséquences négatives pour les titulair</w:t>
      </w:r>
      <w:r w:rsidR="00280963" w:rsidRPr="00E23E19">
        <w:rPr>
          <w:lang w:val="fr-FR"/>
        </w:rPr>
        <w:t>es.  Da</w:t>
      </w:r>
      <w:r w:rsidRPr="00E23E19">
        <w:rPr>
          <w:lang w:val="fr-FR"/>
        </w:rPr>
        <w:t>ns certains cas, le délai peut même avoir expiré avant que le titulaire ne reçoive la notificati</w:t>
      </w:r>
      <w:r w:rsidR="00280963" w:rsidRPr="00E23E19">
        <w:rPr>
          <w:lang w:val="fr-FR"/>
        </w:rPr>
        <w:t>on.  Le</w:t>
      </w:r>
      <w:r w:rsidRPr="00E23E19">
        <w:rPr>
          <w:lang w:val="fr-FR"/>
        </w:rPr>
        <w:t xml:space="preserve">s offices des </w:t>
      </w:r>
      <w:r w:rsidR="00665F23" w:rsidRPr="00E23E19">
        <w:rPr>
          <w:lang w:val="fr-FR"/>
        </w:rPr>
        <w:t>p</w:t>
      </w:r>
      <w:r w:rsidRPr="00E23E19">
        <w:rPr>
          <w:lang w:val="fr-FR"/>
        </w:rPr>
        <w:t xml:space="preserve">arties contractantes doivent envoyer les notifications de refus provisoire </w:t>
      </w:r>
      <w:r w:rsidR="00726FF2">
        <w:rPr>
          <w:lang w:val="fr-FR"/>
        </w:rPr>
        <w:t>par l’intermédiaire</w:t>
      </w:r>
      <w:r w:rsidRPr="00E23E19">
        <w:rPr>
          <w:lang w:val="fr-FR"/>
        </w:rPr>
        <w:t xml:space="preserve"> </w:t>
      </w:r>
      <w:r w:rsidR="00726FF2">
        <w:rPr>
          <w:lang w:val="fr-FR"/>
        </w:rPr>
        <w:t>du</w:t>
      </w:r>
      <w:r w:rsidRPr="00E23E19">
        <w:rPr>
          <w:lang w:val="fr-FR"/>
        </w:rPr>
        <w:t xml:space="preserve"> Bureau international et ce dernier ne peut transmettre ces notifications au titulaire que lorsqu</w:t>
      </w:r>
      <w:r w:rsidR="007357BD" w:rsidRPr="00E23E19">
        <w:rPr>
          <w:lang w:val="fr-FR"/>
        </w:rPr>
        <w:t>’</w:t>
      </w:r>
      <w:r w:rsidRPr="00E23E19">
        <w:rPr>
          <w:lang w:val="fr-FR"/>
        </w:rPr>
        <w:t>elles ont été inscrites au registre international.</w:t>
      </w:r>
    </w:p>
    <w:p w14:paraId="02457F39" w14:textId="2CDCEB32" w:rsidR="007357BD" w:rsidRPr="00E23E19" w:rsidRDefault="00477654" w:rsidP="00280963">
      <w:pPr>
        <w:pStyle w:val="ONUMFS"/>
        <w:rPr>
          <w:lang w:val="fr-FR"/>
        </w:rPr>
      </w:pPr>
      <w:r w:rsidRPr="00E23E19">
        <w:rPr>
          <w:lang w:val="fr-FR"/>
        </w:rPr>
        <w:t>Suivant le calcul décrit ci</w:t>
      </w:r>
      <w:r w:rsidR="007357BD" w:rsidRPr="00E23E19">
        <w:rPr>
          <w:lang w:val="fr-FR"/>
        </w:rPr>
        <w:t>-</w:t>
      </w:r>
      <w:r w:rsidRPr="00E23E19">
        <w:rPr>
          <w:lang w:val="fr-FR"/>
        </w:rPr>
        <w:t xml:space="preserve">dessus, </w:t>
      </w:r>
      <w:r w:rsidR="00DA34B7" w:rsidRPr="00E23E19">
        <w:rPr>
          <w:lang w:val="fr-FR"/>
        </w:rPr>
        <w:t xml:space="preserve">les offices pourraient </w:t>
      </w:r>
      <w:r w:rsidR="00665F23" w:rsidRPr="00E23E19">
        <w:rPr>
          <w:lang w:val="fr-FR"/>
        </w:rPr>
        <w:t>utilis</w:t>
      </w:r>
      <w:r w:rsidR="00DA34B7" w:rsidRPr="00E23E19">
        <w:rPr>
          <w:lang w:val="fr-FR"/>
        </w:rPr>
        <w:t>er</w:t>
      </w:r>
      <w:r w:rsidR="00586877" w:rsidRPr="00E23E19">
        <w:rPr>
          <w:lang w:val="fr-FR"/>
        </w:rPr>
        <w:t xml:space="preserve"> une interprétation </w:t>
      </w:r>
      <w:r w:rsidR="00665F23" w:rsidRPr="00E23E19">
        <w:rPr>
          <w:lang w:val="fr-FR"/>
        </w:rPr>
        <w:t>qui améliorerait la situation</w:t>
      </w:r>
      <w:r w:rsidR="00586877" w:rsidRPr="00E23E19">
        <w:rPr>
          <w:lang w:val="fr-FR"/>
        </w:rPr>
        <w:t xml:space="preserve"> pour les titulaires sans qu</w:t>
      </w:r>
      <w:r w:rsidR="007357BD" w:rsidRPr="00E23E19">
        <w:rPr>
          <w:lang w:val="fr-FR"/>
        </w:rPr>
        <w:t>’</w:t>
      </w:r>
      <w:r w:rsidR="00586877" w:rsidRPr="00E23E19">
        <w:rPr>
          <w:lang w:val="fr-FR"/>
        </w:rPr>
        <w:t>il soit nécessaire de modifier la législation applicable des parties contractant</w:t>
      </w:r>
      <w:r w:rsidR="00280963" w:rsidRPr="00E23E19">
        <w:rPr>
          <w:lang w:val="fr-FR"/>
        </w:rPr>
        <w:t>es.  Se</w:t>
      </w:r>
      <w:r w:rsidR="00586877" w:rsidRPr="00E23E19">
        <w:rPr>
          <w:lang w:val="fr-FR"/>
        </w:rPr>
        <w:t>lon ladite interprétation et pour le calcul du délai, le refus pourrait être réputé émis ou transmis au Bureau international à la date à laquelle ce dernier l</w:t>
      </w:r>
      <w:r w:rsidR="007357BD" w:rsidRPr="00E23E19">
        <w:rPr>
          <w:lang w:val="fr-FR"/>
        </w:rPr>
        <w:t>’</w:t>
      </w:r>
      <w:r w:rsidR="00586877" w:rsidRPr="00E23E19">
        <w:rPr>
          <w:lang w:val="fr-FR"/>
        </w:rPr>
        <w:t>a transmis au titulaire</w:t>
      </w:r>
      <w:r w:rsidR="00590406" w:rsidRPr="00E23E19">
        <w:rPr>
          <w:lang w:val="fr-FR"/>
        </w:rPr>
        <w:t>.</w:t>
      </w:r>
    </w:p>
    <w:p w14:paraId="099AE018" w14:textId="32631BA8" w:rsidR="00BA2634" w:rsidRPr="00E23E19" w:rsidRDefault="00586877" w:rsidP="00280963">
      <w:pPr>
        <w:pStyle w:val="ONUMFS"/>
        <w:rPr>
          <w:lang w:val="fr-FR"/>
        </w:rPr>
      </w:pPr>
      <w:r w:rsidRPr="00E23E19">
        <w:rPr>
          <w:lang w:val="fr-FR"/>
        </w:rPr>
        <w:t>Cette interprétation, qui pourrait être intégrée dans le règlement</w:t>
      </w:r>
      <w:r w:rsidR="00BA2634" w:rsidRPr="00E23E19">
        <w:rPr>
          <w:lang w:val="fr-FR"/>
        </w:rPr>
        <w:t>, permettrait au Bureau international d</w:t>
      </w:r>
      <w:r w:rsidR="007357BD" w:rsidRPr="00E23E19">
        <w:rPr>
          <w:lang w:val="fr-FR"/>
        </w:rPr>
        <w:t>’</w:t>
      </w:r>
      <w:r w:rsidR="00BA2634" w:rsidRPr="00E23E19">
        <w:rPr>
          <w:lang w:val="fr-FR"/>
        </w:rPr>
        <w:t>indiquer la date effective à laquelle le délai expire, lorsqu</w:t>
      </w:r>
      <w:r w:rsidR="007357BD" w:rsidRPr="00E23E19">
        <w:rPr>
          <w:lang w:val="fr-FR"/>
        </w:rPr>
        <w:t>’</w:t>
      </w:r>
      <w:r w:rsidR="00BA2634" w:rsidRPr="00E23E19">
        <w:rPr>
          <w:lang w:val="fr-FR"/>
        </w:rPr>
        <w:t>il transmet la notification au titulaire, et garantirait aux titulaires suffisamment de temps pour envisager une contestation du refus.</w:t>
      </w:r>
    </w:p>
    <w:p w14:paraId="447D5BAE" w14:textId="4FFC269B" w:rsidR="007357BD" w:rsidRPr="00E23E19" w:rsidRDefault="003C14EC" w:rsidP="003C14EC">
      <w:pPr>
        <w:pStyle w:val="Heading2"/>
        <w:rPr>
          <w:lang w:val="fr-FR"/>
        </w:rPr>
      </w:pPr>
      <w:r w:rsidRPr="00E23E19">
        <w:rPr>
          <w:lang w:val="fr-FR"/>
        </w:rPr>
        <w:t>Calcul du délai à compter de la date à laquelle le bureau international transmet la notification au titulaire</w:t>
      </w:r>
    </w:p>
    <w:p w14:paraId="78E39B81" w14:textId="661EBE74" w:rsidR="002562C7" w:rsidRPr="00E23E19" w:rsidRDefault="002562C7" w:rsidP="00280963">
      <w:pPr>
        <w:pStyle w:val="ONUMFS"/>
        <w:rPr>
          <w:lang w:val="fr-FR"/>
        </w:rPr>
      </w:pPr>
      <w:r w:rsidRPr="00E23E19">
        <w:rPr>
          <w:lang w:val="fr-FR"/>
        </w:rPr>
        <w:t xml:space="preserve">La solution qui apporterait sécurité juridique et transparence </w:t>
      </w:r>
      <w:r w:rsidR="001644FB" w:rsidRPr="00E23E19">
        <w:rPr>
          <w:lang w:val="fr-FR"/>
        </w:rPr>
        <w:t>à</w:t>
      </w:r>
      <w:r w:rsidRPr="00E23E19">
        <w:rPr>
          <w:lang w:val="fr-FR"/>
        </w:rPr>
        <w:t xml:space="preserve"> tous les utilisateurs du système de Madrid est celle qui consiste à calculer le déla</w:t>
      </w:r>
      <w:r w:rsidR="002B1113" w:rsidRPr="00E23E19">
        <w:rPr>
          <w:lang w:val="fr-FR"/>
        </w:rPr>
        <w:t>i à compter de la date à laquelle le Bureau international transmet la notification au titulaire.</w:t>
      </w:r>
    </w:p>
    <w:p w14:paraId="7047C5C6" w14:textId="2EB5AD03" w:rsidR="007357BD" w:rsidRPr="00E23E19" w:rsidRDefault="001644FB" w:rsidP="00280963">
      <w:pPr>
        <w:pStyle w:val="ONUMFS"/>
        <w:rPr>
          <w:lang w:val="fr-FR"/>
        </w:rPr>
      </w:pPr>
      <w:r w:rsidRPr="00E23E19">
        <w:rPr>
          <w:lang w:val="fr-FR"/>
        </w:rPr>
        <w:t>Le Bureau international informe les offices de la date à laquelle il a transmis la notification au titulaire, dans l</w:t>
      </w:r>
      <w:r w:rsidR="007357BD" w:rsidRPr="00E23E19">
        <w:rPr>
          <w:lang w:val="fr-FR"/>
        </w:rPr>
        <w:t>’</w:t>
      </w:r>
      <w:r w:rsidRPr="00E23E19">
        <w:rPr>
          <w:lang w:val="fr-FR"/>
        </w:rPr>
        <w:t xml:space="preserve">accusé de réception </w:t>
      </w:r>
      <w:r w:rsidR="00665F23" w:rsidRPr="00E23E19">
        <w:rPr>
          <w:lang w:val="fr-FR"/>
        </w:rPr>
        <w:t>envoyé</w:t>
      </w:r>
      <w:r w:rsidRPr="00E23E19">
        <w:rPr>
          <w:lang w:val="fr-FR"/>
        </w:rPr>
        <w:t xml:space="preserve"> aux offices</w:t>
      </w:r>
      <w:r w:rsidR="00665E73" w:rsidRPr="00E23E19">
        <w:rPr>
          <w:lang w:val="fr-FR"/>
        </w:rPr>
        <w:t xml:space="preserve">, où figure </w:t>
      </w:r>
      <w:r w:rsidR="00665F23" w:rsidRPr="00E23E19">
        <w:rPr>
          <w:lang w:val="fr-FR"/>
        </w:rPr>
        <w:t>aussi</w:t>
      </w:r>
      <w:r w:rsidR="00665E73" w:rsidRPr="00E23E19">
        <w:rPr>
          <w:lang w:val="fr-FR"/>
        </w:rPr>
        <w:t xml:space="preserve"> la date de réception par le Bureau internation</w:t>
      </w:r>
      <w:r w:rsidR="00280963" w:rsidRPr="00E23E19">
        <w:rPr>
          <w:lang w:val="fr-FR"/>
        </w:rPr>
        <w:t>al.  Le</w:t>
      </w:r>
      <w:r w:rsidR="00665E73" w:rsidRPr="00E23E19">
        <w:rPr>
          <w:lang w:val="fr-FR"/>
        </w:rPr>
        <w:t>s deux</w:t>
      </w:r>
      <w:r w:rsidR="00C67998" w:rsidRPr="00E23E19">
        <w:rPr>
          <w:lang w:val="fr-FR"/>
        </w:rPr>
        <w:t> </w:t>
      </w:r>
      <w:r w:rsidR="00665E73" w:rsidRPr="00E23E19">
        <w:rPr>
          <w:lang w:val="fr-FR"/>
        </w:rPr>
        <w:t xml:space="preserve">dates </w:t>
      </w:r>
      <w:r w:rsidR="00994BA1" w:rsidRPr="00E23E19">
        <w:rPr>
          <w:lang w:val="fr-FR"/>
        </w:rPr>
        <w:t xml:space="preserve">se trouvent également dans la base de données en ligne </w:t>
      </w:r>
      <w:r w:rsidR="00590406" w:rsidRPr="00CF6345">
        <w:rPr>
          <w:i/>
          <w:lang w:val="fr-FR"/>
        </w:rPr>
        <w:t>Madrid Monitor</w:t>
      </w:r>
      <w:r w:rsidR="00590406" w:rsidRPr="00E23E19">
        <w:rPr>
          <w:lang w:val="fr-FR"/>
        </w:rPr>
        <w:t>.</w:t>
      </w:r>
    </w:p>
    <w:p w14:paraId="625264C4" w14:textId="21F2779B" w:rsidR="008B0215" w:rsidRPr="00E23E19" w:rsidRDefault="003C14EC" w:rsidP="003C14EC">
      <w:pPr>
        <w:pStyle w:val="Heading2"/>
        <w:rPr>
          <w:lang w:val="fr-FR"/>
        </w:rPr>
      </w:pPr>
      <w:r w:rsidRPr="00E23E19">
        <w:rPr>
          <w:lang w:val="fr-FR"/>
        </w:rPr>
        <w:t>Calcul du délai à compter de la date à laquelle le titulaire reçoit la notification du bureau international</w:t>
      </w:r>
    </w:p>
    <w:p w14:paraId="1764F736" w14:textId="15E88158" w:rsidR="00CB3CF2" w:rsidRPr="00E23E19" w:rsidRDefault="00CB3CF2" w:rsidP="00280963">
      <w:pPr>
        <w:pStyle w:val="ONUMFS"/>
        <w:rPr>
          <w:lang w:val="fr-FR"/>
        </w:rPr>
      </w:pPr>
      <w:r w:rsidRPr="00E23E19">
        <w:rPr>
          <w:lang w:val="fr-FR"/>
        </w:rPr>
        <w:t>Si le calcul du délai à compter de la date à laquelle le titulaire reçoit la notification de refus peut avoir des conséquences moins graves pour le titulaire que celles indiquées précédemment, cette solution n</w:t>
      </w:r>
      <w:r w:rsidR="007357BD" w:rsidRPr="00E23E19">
        <w:rPr>
          <w:lang w:val="fr-FR"/>
        </w:rPr>
        <w:t>’</w:t>
      </w:r>
      <w:r w:rsidRPr="00E23E19">
        <w:rPr>
          <w:lang w:val="fr-FR"/>
        </w:rPr>
        <w:t xml:space="preserve">apporte </w:t>
      </w:r>
      <w:r w:rsidR="002E60EF" w:rsidRPr="00E23E19">
        <w:rPr>
          <w:lang w:val="fr-FR"/>
        </w:rPr>
        <w:t xml:space="preserve">cependant </w:t>
      </w:r>
      <w:r w:rsidRPr="00E23E19">
        <w:rPr>
          <w:lang w:val="fr-FR"/>
        </w:rPr>
        <w:t>pas de sécurité juridique.</w:t>
      </w:r>
    </w:p>
    <w:p w14:paraId="6C782F08" w14:textId="26ACA1EA" w:rsidR="007357BD" w:rsidRPr="00E23E19" w:rsidRDefault="00CB3CF2" w:rsidP="00280963">
      <w:pPr>
        <w:pStyle w:val="ONUMFS"/>
        <w:rPr>
          <w:lang w:val="fr-FR"/>
        </w:rPr>
      </w:pPr>
      <w:r w:rsidRPr="00E23E19">
        <w:rPr>
          <w:lang w:val="fr-FR"/>
        </w:rPr>
        <w:t xml:space="preserve">Ce mode de calcul soulève des questions concernant, par exemple, la date à laquelle le titulaire est réputé avoir reçu </w:t>
      </w:r>
      <w:r w:rsidR="00A33B71" w:rsidRPr="00E23E19">
        <w:rPr>
          <w:lang w:val="fr-FR"/>
        </w:rPr>
        <w:t xml:space="preserve">la notification et comment il peut prouver la date effective de réception, en particulier si cette date est </w:t>
      </w:r>
      <w:r w:rsidR="00D00431">
        <w:rPr>
          <w:lang w:val="fr-FR"/>
        </w:rPr>
        <w:t>postérieure</w:t>
      </w:r>
      <w:r w:rsidR="00A33B71" w:rsidRPr="00E23E19">
        <w:rPr>
          <w:lang w:val="fr-FR"/>
        </w:rPr>
        <w:t xml:space="preserve"> à la date à laquelle il est supposé avoir reçu la notification</w:t>
      </w:r>
      <w:r w:rsidR="00590406" w:rsidRPr="00E23E19">
        <w:rPr>
          <w:lang w:val="fr-FR"/>
        </w:rPr>
        <w:t>.</w:t>
      </w:r>
    </w:p>
    <w:p w14:paraId="7D40BB81" w14:textId="77777777" w:rsidR="007357BD" w:rsidRPr="00E23E19" w:rsidRDefault="00A33B71" w:rsidP="00280963">
      <w:pPr>
        <w:pStyle w:val="ONUMFS"/>
        <w:rPr>
          <w:lang w:val="fr-FR"/>
        </w:rPr>
      </w:pPr>
      <w:r w:rsidRPr="00E23E19">
        <w:rPr>
          <w:lang w:val="fr-FR"/>
        </w:rPr>
        <w:t xml:space="preserve">Il semblerait que le mode de calcul le plus avantageux pour tous les utilisateurs du système de Madrid, </w:t>
      </w:r>
      <w:r w:rsidR="002E60EF" w:rsidRPr="00E23E19">
        <w:rPr>
          <w:lang w:val="fr-FR"/>
        </w:rPr>
        <w:t>pour</w:t>
      </w:r>
      <w:r w:rsidRPr="00E23E19">
        <w:rPr>
          <w:lang w:val="fr-FR"/>
        </w:rPr>
        <w:t xml:space="preserve"> les titulaires, les offices et les tiers indifféremment, soit celui </w:t>
      </w:r>
      <w:r w:rsidR="002E60EF" w:rsidRPr="00E23E19">
        <w:rPr>
          <w:lang w:val="fr-FR"/>
        </w:rPr>
        <w:t>où</w:t>
      </w:r>
      <w:r w:rsidR="00D45A72" w:rsidRPr="00E23E19">
        <w:rPr>
          <w:lang w:val="fr-FR"/>
        </w:rPr>
        <w:t xml:space="preserve"> le délai de réponse à une notification de refus provisoire </w:t>
      </w:r>
      <w:r w:rsidR="002E60EF" w:rsidRPr="00E23E19">
        <w:rPr>
          <w:lang w:val="fr-FR"/>
        </w:rPr>
        <w:t xml:space="preserve">est calculé </w:t>
      </w:r>
      <w:r w:rsidR="00D45A72" w:rsidRPr="00E23E19">
        <w:rPr>
          <w:lang w:val="fr-FR"/>
        </w:rPr>
        <w:t>à compter de la date à laquelle le Bureau international transmet cette notification au titulaire</w:t>
      </w:r>
      <w:r w:rsidR="00590406" w:rsidRPr="00E23E19">
        <w:rPr>
          <w:lang w:val="fr-FR"/>
        </w:rPr>
        <w:t>.</w:t>
      </w:r>
    </w:p>
    <w:p w14:paraId="21AE50EF" w14:textId="220355BF" w:rsidR="00590406" w:rsidRPr="00E23E19" w:rsidRDefault="003C14EC" w:rsidP="003C14EC">
      <w:pPr>
        <w:pStyle w:val="Heading1"/>
        <w:rPr>
          <w:lang w:val="fr-FR"/>
        </w:rPr>
      </w:pPr>
      <w:r w:rsidRPr="00E23E19">
        <w:rPr>
          <w:lang w:val="fr-FR"/>
        </w:rPr>
        <w:t>Délai fixe ou minimum</w:t>
      </w:r>
    </w:p>
    <w:p w14:paraId="0D7E7480" w14:textId="355D8B31" w:rsidR="00003374" w:rsidRPr="00E23E19" w:rsidRDefault="00003374" w:rsidP="00280963">
      <w:pPr>
        <w:pStyle w:val="ONUMFS"/>
        <w:rPr>
          <w:lang w:val="fr-FR"/>
        </w:rPr>
      </w:pPr>
      <w:r w:rsidRPr="00E23E19">
        <w:rPr>
          <w:lang w:val="fr-FR"/>
        </w:rPr>
        <w:t>Un délai fixe ou minimum, calculé à compter de la date à laquelle le Bureau international transmet la notification de refus provisoire au titulaire, apporterait davantage de sécurité à tous les utilisateurs du système de Madr</w:t>
      </w:r>
      <w:r w:rsidR="00280963" w:rsidRPr="00E23E19">
        <w:rPr>
          <w:lang w:val="fr-FR"/>
        </w:rPr>
        <w:t>id.  Le</w:t>
      </w:r>
      <w:r w:rsidRPr="00E23E19">
        <w:rPr>
          <w:lang w:val="fr-FR"/>
        </w:rPr>
        <w:t>s titulaires auraient non seulement une date précise à laquelle le délai expire mais également suffisamment de temps pour examiner les motifs des refus provisoires, obtenir les traductions nécessaires et constituer un mandataire dans les parties contractantes désignées concernées.</w:t>
      </w:r>
    </w:p>
    <w:p w14:paraId="77808A71" w14:textId="33D14EEF" w:rsidR="007357BD" w:rsidRPr="00E23E19" w:rsidRDefault="003C14EC" w:rsidP="003C14EC">
      <w:pPr>
        <w:pStyle w:val="Heading2"/>
        <w:rPr>
          <w:lang w:val="fr-FR"/>
        </w:rPr>
      </w:pPr>
      <w:r w:rsidRPr="00E23E19">
        <w:rPr>
          <w:lang w:val="fr-FR"/>
        </w:rPr>
        <w:t>Délai fixe pour toutes les parties contractantes</w:t>
      </w:r>
    </w:p>
    <w:p w14:paraId="42936441" w14:textId="30F2829B" w:rsidR="00755A52" w:rsidRPr="00E23E19" w:rsidRDefault="00755A52" w:rsidP="00280963">
      <w:pPr>
        <w:pStyle w:val="ONUMFS"/>
        <w:rPr>
          <w:lang w:val="fr-FR"/>
        </w:rPr>
      </w:pPr>
      <w:r w:rsidRPr="00E23E19">
        <w:rPr>
          <w:lang w:val="fr-FR"/>
        </w:rPr>
        <w:t>Le système de Madrid prévoit déjà un délai fixe dans certaines situatio</w:t>
      </w:r>
      <w:r w:rsidR="00280963" w:rsidRPr="00E23E19">
        <w:rPr>
          <w:lang w:val="fr-FR"/>
        </w:rPr>
        <w:t>ns.  En</w:t>
      </w:r>
      <w:r w:rsidRPr="00E23E19">
        <w:rPr>
          <w:lang w:val="fr-FR"/>
        </w:rPr>
        <w:t xml:space="preserve"> particulier, </w:t>
      </w:r>
      <w:r w:rsidR="002A0D8C" w:rsidRPr="00E23E19">
        <w:rPr>
          <w:lang w:val="fr-FR"/>
        </w:rPr>
        <w:t>le règlement octroie aux déposants, titulaires ou offices un délai de trois</w:t>
      </w:r>
      <w:r w:rsidR="00C67998" w:rsidRPr="00E23E19">
        <w:rPr>
          <w:lang w:val="fr-FR"/>
        </w:rPr>
        <w:t> </w:t>
      </w:r>
      <w:r w:rsidR="002A0D8C" w:rsidRPr="00E23E19">
        <w:rPr>
          <w:lang w:val="fr-FR"/>
        </w:rPr>
        <w:t xml:space="preserve">mois à compter de la date de notification pour </w:t>
      </w:r>
      <w:r w:rsidR="00060F49" w:rsidRPr="00E23E19">
        <w:rPr>
          <w:lang w:val="fr-FR"/>
        </w:rPr>
        <w:t xml:space="preserve">répondre à </w:t>
      </w:r>
      <w:r w:rsidR="002A0D8C" w:rsidRPr="00E23E19">
        <w:rPr>
          <w:lang w:val="fr-FR"/>
        </w:rPr>
        <w:t>des irrégularités concernant une demande internationale ou une requête visant à inscrire des changements dans l</w:t>
      </w:r>
      <w:r w:rsidR="007357BD" w:rsidRPr="00E23E19">
        <w:rPr>
          <w:lang w:val="fr-FR"/>
        </w:rPr>
        <w:t>’</w:t>
      </w:r>
      <w:r w:rsidR="002A0D8C" w:rsidRPr="00E23E19">
        <w:rPr>
          <w:lang w:val="fr-FR"/>
        </w:rPr>
        <w:t>enregistrement international.</w:t>
      </w:r>
    </w:p>
    <w:p w14:paraId="6859BCFD" w14:textId="5FE22740" w:rsidR="007357BD" w:rsidRPr="00E23E19" w:rsidRDefault="002A0D8C" w:rsidP="00280963">
      <w:pPr>
        <w:pStyle w:val="ONUMFS"/>
        <w:rPr>
          <w:lang w:val="fr-FR"/>
        </w:rPr>
      </w:pPr>
      <w:r w:rsidRPr="00E23E19">
        <w:rPr>
          <w:lang w:val="fr-FR"/>
        </w:rPr>
        <w:t>Dans l</w:t>
      </w:r>
      <w:r w:rsidR="007357BD" w:rsidRPr="00E23E19">
        <w:rPr>
          <w:lang w:val="fr-FR"/>
        </w:rPr>
        <w:t>’</w:t>
      </w:r>
      <w:r w:rsidRPr="00E23E19">
        <w:rPr>
          <w:lang w:val="fr-FR"/>
        </w:rPr>
        <w:t>enquête précitée, 61</w:t>
      </w:r>
      <w:r w:rsidR="00B32088" w:rsidRPr="00E23E19">
        <w:rPr>
          <w:lang w:val="fr-FR"/>
        </w:rPr>
        <w:t>% des offices participants ont indiqué que la législation applicable les concernant prévoyait un délai de trois</w:t>
      </w:r>
      <w:r w:rsidR="00C67998" w:rsidRPr="00E23E19">
        <w:rPr>
          <w:lang w:val="fr-FR"/>
        </w:rPr>
        <w:t> </w:t>
      </w:r>
      <w:r w:rsidR="00B32088" w:rsidRPr="00E23E19">
        <w:rPr>
          <w:lang w:val="fr-FR"/>
        </w:rPr>
        <w:t xml:space="preserve">mois ou plus pour répondre à un refus provisoire </w:t>
      </w:r>
      <w:proofErr w:type="gramStart"/>
      <w:r w:rsidR="00B32088" w:rsidRPr="00E23E19">
        <w:rPr>
          <w:lang w:val="fr-FR"/>
        </w:rPr>
        <w:t>d</w:t>
      </w:r>
      <w:r w:rsidR="007357BD" w:rsidRPr="00E23E19">
        <w:rPr>
          <w:lang w:val="fr-FR"/>
        </w:rPr>
        <w:t>’</w:t>
      </w:r>
      <w:r w:rsidR="00B32088" w:rsidRPr="00E23E19">
        <w:rPr>
          <w:lang w:val="fr-FR"/>
        </w:rPr>
        <w:t>office</w:t>
      </w:r>
      <w:r w:rsidR="00C67998" w:rsidRPr="00E23E19">
        <w:rPr>
          <w:lang w:val="fr-FR"/>
        </w:rPr>
        <w:t xml:space="preserve">; </w:t>
      </w:r>
      <w:r w:rsidR="00B32088" w:rsidRPr="00E23E19">
        <w:rPr>
          <w:lang w:val="fr-FR"/>
        </w:rPr>
        <w:t xml:space="preserve"> 52</w:t>
      </w:r>
      <w:proofErr w:type="gramEnd"/>
      <w:r w:rsidR="00B32088" w:rsidRPr="00E23E19">
        <w:rPr>
          <w:lang w:val="fr-FR"/>
        </w:rPr>
        <w:t>% ont indiqué que le délai était de trois</w:t>
      </w:r>
      <w:r w:rsidR="00C67998" w:rsidRPr="00E23E19">
        <w:rPr>
          <w:lang w:val="fr-FR"/>
        </w:rPr>
        <w:t> </w:t>
      </w:r>
      <w:r w:rsidR="00B32088" w:rsidRPr="00E23E19">
        <w:rPr>
          <w:lang w:val="fr-FR"/>
        </w:rPr>
        <w:t>mois ou plus en cas d</w:t>
      </w:r>
      <w:r w:rsidR="007357BD" w:rsidRPr="00E23E19">
        <w:rPr>
          <w:lang w:val="fr-FR"/>
        </w:rPr>
        <w:t>’</w:t>
      </w:r>
      <w:r w:rsidR="00B32088" w:rsidRPr="00E23E19">
        <w:rPr>
          <w:lang w:val="fr-FR"/>
        </w:rPr>
        <w:t>oppositi</w:t>
      </w:r>
      <w:r w:rsidR="00280963" w:rsidRPr="00E23E19">
        <w:rPr>
          <w:lang w:val="fr-FR"/>
        </w:rPr>
        <w:t>on.  Au</w:t>
      </w:r>
      <w:r w:rsidR="00B32088" w:rsidRPr="00E23E19">
        <w:rPr>
          <w:lang w:val="fr-FR"/>
        </w:rPr>
        <w:t xml:space="preserve"> vu de ce qui précède, un délai fixe de trois</w:t>
      </w:r>
      <w:r w:rsidR="00C67998" w:rsidRPr="00E23E19">
        <w:rPr>
          <w:lang w:val="fr-FR"/>
        </w:rPr>
        <w:t> </w:t>
      </w:r>
      <w:r w:rsidR="00B32088" w:rsidRPr="00E23E19">
        <w:rPr>
          <w:lang w:val="fr-FR"/>
        </w:rPr>
        <w:t>mois pourrait être un délai acceptable</w:t>
      </w:r>
      <w:r w:rsidR="00590406" w:rsidRPr="00E23E19">
        <w:rPr>
          <w:lang w:val="fr-FR"/>
        </w:rPr>
        <w:t>.</w:t>
      </w:r>
    </w:p>
    <w:p w14:paraId="3D7AEBAD" w14:textId="02089B1E" w:rsidR="00590406" w:rsidRPr="00E23E19" w:rsidRDefault="007564BD" w:rsidP="00280963">
      <w:pPr>
        <w:pStyle w:val="ONUMFS"/>
        <w:rPr>
          <w:lang w:val="fr-FR"/>
        </w:rPr>
      </w:pPr>
      <w:r w:rsidRPr="00E23E19">
        <w:rPr>
          <w:lang w:val="fr-FR"/>
        </w:rPr>
        <w:t xml:space="preserve">Si les offices octroyaient un </w:t>
      </w:r>
      <w:r w:rsidR="00194669" w:rsidRPr="00E23E19">
        <w:rPr>
          <w:lang w:val="fr-FR"/>
        </w:rPr>
        <w:t>délai fixe de trois</w:t>
      </w:r>
      <w:r w:rsidR="00C67998" w:rsidRPr="00E23E19">
        <w:rPr>
          <w:lang w:val="fr-FR"/>
        </w:rPr>
        <w:t> </w:t>
      </w:r>
      <w:r w:rsidR="00194669" w:rsidRPr="00E23E19">
        <w:rPr>
          <w:lang w:val="fr-FR"/>
        </w:rPr>
        <w:t xml:space="preserve">mois </w:t>
      </w:r>
      <w:r w:rsidRPr="00E23E19">
        <w:rPr>
          <w:lang w:val="fr-FR"/>
        </w:rPr>
        <w:t>pour répondre à une notification de refus provisoire, calculé à compter de la date de notification de ce refus par le Bureau international, les titulaires auraient suffisamment de temps pour contester le refus et, en même temps, cela simplifierait le système de Madrid pour ses utilisateurs.</w:t>
      </w:r>
    </w:p>
    <w:p w14:paraId="1454DA98" w14:textId="6987C58D" w:rsidR="00590406" w:rsidRPr="00E23E19" w:rsidRDefault="003C14EC" w:rsidP="003C14EC">
      <w:pPr>
        <w:pStyle w:val="Heading2"/>
        <w:rPr>
          <w:lang w:val="fr-FR"/>
        </w:rPr>
      </w:pPr>
      <w:r w:rsidRPr="00E23E19">
        <w:rPr>
          <w:lang w:val="fr-FR"/>
        </w:rPr>
        <w:t>Délai minimum pour toutes les parties contractantes</w:t>
      </w:r>
    </w:p>
    <w:p w14:paraId="1683B942" w14:textId="2614532C" w:rsidR="007357BD" w:rsidRPr="00E23E19" w:rsidRDefault="00ED394D" w:rsidP="00280963">
      <w:pPr>
        <w:pStyle w:val="ONUMFS"/>
        <w:rPr>
          <w:lang w:val="fr-FR"/>
        </w:rPr>
      </w:pPr>
      <w:r w:rsidRPr="00E23E19">
        <w:rPr>
          <w:lang w:val="fr-FR"/>
        </w:rPr>
        <w:t>Un certain nombre de délégations ont indiqué qu</w:t>
      </w:r>
      <w:r w:rsidR="007357BD" w:rsidRPr="00E23E19">
        <w:rPr>
          <w:lang w:val="fr-FR"/>
        </w:rPr>
        <w:t>’</w:t>
      </w:r>
      <w:r w:rsidRPr="00E23E19">
        <w:rPr>
          <w:lang w:val="fr-FR"/>
        </w:rPr>
        <w:t>elles seraient favorables à un délai minimum pour toutes les parties contractant</w:t>
      </w:r>
      <w:r w:rsidR="00280963" w:rsidRPr="00E23E19">
        <w:rPr>
          <w:lang w:val="fr-FR"/>
        </w:rPr>
        <w:t>es.  Un</w:t>
      </w:r>
      <w:r w:rsidRPr="00E23E19">
        <w:rPr>
          <w:lang w:val="fr-FR"/>
        </w:rPr>
        <w:t xml:space="preserve"> délai minimum, calculé à compter de la date à laquelle le Bureau international transmet la notification au titulaire, ne serait pas aussi avantageux pour les titulaires qu</w:t>
      </w:r>
      <w:r w:rsidR="007357BD" w:rsidRPr="00E23E19">
        <w:rPr>
          <w:lang w:val="fr-FR"/>
        </w:rPr>
        <w:t>’</w:t>
      </w:r>
      <w:r w:rsidRPr="00E23E19">
        <w:rPr>
          <w:lang w:val="fr-FR"/>
        </w:rPr>
        <w:t xml:space="preserve">un délai fixe, mais ce serait déjà un grand </w:t>
      </w:r>
      <w:r w:rsidR="00060F49" w:rsidRPr="00E23E19">
        <w:rPr>
          <w:lang w:val="fr-FR"/>
        </w:rPr>
        <w:t>progrès</w:t>
      </w:r>
      <w:r w:rsidRPr="00E23E19">
        <w:rPr>
          <w:lang w:val="fr-FR"/>
        </w:rPr>
        <w:t xml:space="preserve"> par rapport à la situation actuelle.</w:t>
      </w:r>
    </w:p>
    <w:p w14:paraId="1B7D50E9" w14:textId="5B94AEA9" w:rsidR="00181120" w:rsidRPr="00E23E19" w:rsidRDefault="00181120" w:rsidP="00CB1612">
      <w:pPr>
        <w:pStyle w:val="ONUMFS"/>
        <w:keepLines/>
        <w:rPr>
          <w:lang w:val="fr-FR"/>
        </w:rPr>
      </w:pPr>
      <w:r w:rsidRPr="00E23E19">
        <w:rPr>
          <w:lang w:val="fr-FR"/>
        </w:rPr>
        <w:t>L</w:t>
      </w:r>
      <w:r w:rsidR="007357BD" w:rsidRPr="00E23E19">
        <w:rPr>
          <w:lang w:val="fr-FR"/>
        </w:rPr>
        <w:t>’</w:t>
      </w:r>
      <w:r w:rsidRPr="00E23E19">
        <w:rPr>
          <w:lang w:val="fr-FR"/>
        </w:rPr>
        <w:t>enquête précitée a révélé que 40 offices sur 66 appliquent aujourd</w:t>
      </w:r>
      <w:r w:rsidR="007357BD" w:rsidRPr="00E23E19">
        <w:rPr>
          <w:lang w:val="fr-FR"/>
        </w:rPr>
        <w:t>’</w:t>
      </w:r>
      <w:r w:rsidRPr="00E23E19">
        <w:rPr>
          <w:lang w:val="fr-FR"/>
        </w:rPr>
        <w:t>hui un délai de trois</w:t>
      </w:r>
      <w:r w:rsidR="00C67998" w:rsidRPr="00E23E19">
        <w:rPr>
          <w:lang w:val="fr-FR"/>
        </w:rPr>
        <w:t> </w:t>
      </w:r>
      <w:r w:rsidRPr="00E23E19">
        <w:rPr>
          <w:lang w:val="fr-FR"/>
        </w:rPr>
        <w:t>mois ou plus et que 16 offices applique</w:t>
      </w:r>
      <w:r w:rsidR="00376438">
        <w:rPr>
          <w:lang w:val="fr-FR"/>
        </w:rPr>
        <w:t>nt</w:t>
      </w:r>
      <w:r w:rsidRPr="00E23E19">
        <w:rPr>
          <w:lang w:val="fr-FR"/>
        </w:rPr>
        <w:t xml:space="preserve"> un délai de deux</w:t>
      </w:r>
      <w:r w:rsidR="00C67998" w:rsidRPr="00E23E19">
        <w:rPr>
          <w:lang w:val="fr-FR"/>
        </w:rPr>
        <w:t> </w:t>
      </w:r>
      <w:r w:rsidRPr="00E23E19">
        <w:rPr>
          <w:lang w:val="fr-FR"/>
        </w:rPr>
        <w:t>mo</w:t>
      </w:r>
      <w:r w:rsidR="00280963" w:rsidRPr="00E23E19">
        <w:rPr>
          <w:lang w:val="fr-FR"/>
        </w:rPr>
        <w:t>is.  Ai</w:t>
      </w:r>
      <w:r w:rsidRPr="00E23E19">
        <w:rPr>
          <w:lang w:val="fr-FR"/>
        </w:rPr>
        <w:t>nsi, 85% des offices octroient aux titulaires deux</w:t>
      </w:r>
      <w:r w:rsidR="00C67998" w:rsidRPr="00E23E19">
        <w:rPr>
          <w:lang w:val="fr-FR"/>
        </w:rPr>
        <w:t> </w:t>
      </w:r>
      <w:r w:rsidRPr="00E23E19">
        <w:rPr>
          <w:lang w:val="fr-FR"/>
        </w:rPr>
        <w:t>mois ou plus pour répondre aux refus provisoir</w:t>
      </w:r>
      <w:r w:rsidR="00280963" w:rsidRPr="00E23E19">
        <w:rPr>
          <w:lang w:val="fr-FR"/>
        </w:rPr>
        <w:t>es.  Su</w:t>
      </w:r>
      <w:r w:rsidR="008F5B2D" w:rsidRPr="00E23E19">
        <w:rPr>
          <w:lang w:val="fr-FR"/>
        </w:rPr>
        <w:t>r les 50 offices ayant indiqué qu</w:t>
      </w:r>
      <w:r w:rsidR="007357BD" w:rsidRPr="00E23E19">
        <w:rPr>
          <w:lang w:val="fr-FR"/>
        </w:rPr>
        <w:t>’</w:t>
      </w:r>
      <w:r w:rsidR="008F5B2D" w:rsidRPr="00E23E19">
        <w:rPr>
          <w:lang w:val="fr-FR"/>
        </w:rPr>
        <w:t xml:space="preserve">ils octroyaient un délai différent pour les réponses à des refus provisoires </w:t>
      </w:r>
      <w:r w:rsidR="00854ADE" w:rsidRPr="00E23E19">
        <w:rPr>
          <w:lang w:val="fr-FR"/>
        </w:rPr>
        <w:t>fondés sur des oppositions</w:t>
      </w:r>
      <w:r w:rsidR="008F5B2D" w:rsidRPr="00E23E19">
        <w:rPr>
          <w:lang w:val="fr-FR"/>
        </w:rPr>
        <w:t>, 39 (78%) prévoient un délai de deux</w:t>
      </w:r>
      <w:r w:rsidR="00C67998" w:rsidRPr="00E23E19">
        <w:rPr>
          <w:lang w:val="fr-FR"/>
        </w:rPr>
        <w:t> </w:t>
      </w:r>
      <w:r w:rsidR="008F5B2D" w:rsidRPr="00E23E19">
        <w:rPr>
          <w:lang w:val="fr-FR"/>
        </w:rPr>
        <w:t>mois ou pl</w:t>
      </w:r>
      <w:r w:rsidR="00280963" w:rsidRPr="00E23E19">
        <w:rPr>
          <w:lang w:val="fr-FR"/>
        </w:rPr>
        <w:t>us.  Un</w:t>
      </w:r>
      <w:r w:rsidR="008F5B2D" w:rsidRPr="00E23E19">
        <w:rPr>
          <w:lang w:val="fr-FR"/>
        </w:rPr>
        <w:t xml:space="preserve"> grand nombre d</w:t>
      </w:r>
      <w:r w:rsidR="007357BD" w:rsidRPr="00E23E19">
        <w:rPr>
          <w:lang w:val="fr-FR"/>
        </w:rPr>
        <w:t>’</w:t>
      </w:r>
      <w:r w:rsidR="008F5B2D" w:rsidRPr="00E23E19">
        <w:rPr>
          <w:lang w:val="fr-FR"/>
        </w:rPr>
        <w:t>offices seraient donc en mesure d</w:t>
      </w:r>
      <w:r w:rsidR="007357BD" w:rsidRPr="00E23E19">
        <w:rPr>
          <w:lang w:val="fr-FR"/>
        </w:rPr>
        <w:t>’</w:t>
      </w:r>
      <w:r w:rsidR="008F5B2D" w:rsidRPr="00E23E19">
        <w:rPr>
          <w:lang w:val="fr-FR"/>
        </w:rPr>
        <w:t>octroyer un délai minimum de deux</w:t>
      </w:r>
      <w:r w:rsidR="00C67998" w:rsidRPr="00E23E19">
        <w:rPr>
          <w:lang w:val="fr-FR"/>
        </w:rPr>
        <w:t> </w:t>
      </w:r>
      <w:r w:rsidR="008F5B2D" w:rsidRPr="00E23E19">
        <w:rPr>
          <w:lang w:val="fr-FR"/>
        </w:rPr>
        <w:t>mo</w:t>
      </w:r>
      <w:r w:rsidR="00280963" w:rsidRPr="00E23E19">
        <w:rPr>
          <w:lang w:val="fr-FR"/>
        </w:rPr>
        <w:t>is.  Ce</w:t>
      </w:r>
      <w:r w:rsidR="008F5B2D" w:rsidRPr="00E23E19">
        <w:rPr>
          <w:lang w:val="fr-FR"/>
        </w:rPr>
        <w:t xml:space="preserve"> délai minimum n</w:t>
      </w:r>
      <w:r w:rsidR="007357BD" w:rsidRPr="00E23E19">
        <w:rPr>
          <w:lang w:val="fr-FR"/>
        </w:rPr>
        <w:t>’</w:t>
      </w:r>
      <w:r w:rsidR="008F5B2D" w:rsidRPr="00E23E19">
        <w:rPr>
          <w:lang w:val="fr-FR"/>
        </w:rPr>
        <w:t>empêcherait toutefois pas les offices d</w:t>
      </w:r>
      <w:r w:rsidR="007357BD" w:rsidRPr="00E23E19">
        <w:rPr>
          <w:lang w:val="fr-FR"/>
        </w:rPr>
        <w:t>’</w:t>
      </w:r>
      <w:r w:rsidR="008F5B2D" w:rsidRPr="00E23E19">
        <w:rPr>
          <w:lang w:val="fr-FR"/>
        </w:rPr>
        <w:t>octroyer un délai plus long.</w:t>
      </w:r>
    </w:p>
    <w:p w14:paraId="17410C44" w14:textId="54EDC233" w:rsidR="00590406" w:rsidRPr="00E23E19" w:rsidRDefault="003C14EC" w:rsidP="003C14EC">
      <w:pPr>
        <w:pStyle w:val="Heading1"/>
        <w:rPr>
          <w:lang w:val="fr-FR"/>
        </w:rPr>
      </w:pPr>
      <w:r w:rsidRPr="00E23E19">
        <w:rPr>
          <w:lang w:val="fr-FR"/>
        </w:rPr>
        <w:t>Suite à donner</w:t>
      </w:r>
    </w:p>
    <w:p w14:paraId="5C428003" w14:textId="5177761D" w:rsidR="00542D07" w:rsidRPr="00E23E19" w:rsidRDefault="00542D07" w:rsidP="00280963">
      <w:pPr>
        <w:pStyle w:val="ONUMFS"/>
        <w:rPr>
          <w:lang w:val="fr-FR"/>
        </w:rPr>
      </w:pPr>
      <w:r w:rsidRPr="00E23E19">
        <w:rPr>
          <w:lang w:val="fr-FR"/>
        </w:rPr>
        <w:t xml:space="preserve">Compte tenu de ce qui précède, le </w:t>
      </w:r>
      <w:r w:rsidR="00E23E19" w:rsidRPr="00E23E19">
        <w:rPr>
          <w:lang w:val="fr-FR"/>
        </w:rPr>
        <w:t>g</w:t>
      </w:r>
      <w:r w:rsidRPr="00E23E19">
        <w:rPr>
          <w:lang w:val="fr-FR"/>
        </w:rPr>
        <w:t xml:space="preserve">roupe de travail est invité à examiner si un délai fixe ou minimum </w:t>
      </w:r>
      <w:r w:rsidR="007349BF" w:rsidRPr="00E23E19">
        <w:rPr>
          <w:lang w:val="fr-FR"/>
        </w:rPr>
        <w:t>serait le mieux adapté pour répondre aux besoins des titulaires et s</w:t>
      </w:r>
      <w:r w:rsidR="007357BD" w:rsidRPr="00E23E19">
        <w:rPr>
          <w:lang w:val="fr-FR"/>
        </w:rPr>
        <w:t>’</w:t>
      </w:r>
      <w:r w:rsidR="007349BF" w:rsidRPr="00E23E19">
        <w:rPr>
          <w:lang w:val="fr-FR"/>
        </w:rPr>
        <w:t>il conviendrait de demander au Bureau international d</w:t>
      </w:r>
      <w:r w:rsidR="007357BD" w:rsidRPr="00E23E19">
        <w:rPr>
          <w:lang w:val="fr-FR"/>
        </w:rPr>
        <w:t>’</w:t>
      </w:r>
      <w:r w:rsidR="007349BF" w:rsidRPr="00E23E19">
        <w:rPr>
          <w:lang w:val="fr-FR"/>
        </w:rPr>
        <w:t>élaborer un document proposant d</w:t>
      </w:r>
      <w:r w:rsidR="007357BD" w:rsidRPr="00E23E19">
        <w:rPr>
          <w:lang w:val="fr-FR"/>
        </w:rPr>
        <w:t>’</w:t>
      </w:r>
      <w:r w:rsidR="007349BF" w:rsidRPr="00E23E19">
        <w:rPr>
          <w:lang w:val="fr-FR"/>
        </w:rPr>
        <w:t>apporter les modifications nécessaires au règlement, à examiner lors d</w:t>
      </w:r>
      <w:r w:rsidR="007357BD" w:rsidRPr="00E23E19">
        <w:rPr>
          <w:lang w:val="fr-FR"/>
        </w:rPr>
        <w:t>’</w:t>
      </w:r>
      <w:r w:rsidR="007349BF" w:rsidRPr="00E23E19">
        <w:rPr>
          <w:lang w:val="fr-FR"/>
        </w:rPr>
        <w:t xml:space="preserve">une prochaine session, </w:t>
      </w:r>
      <w:r w:rsidR="007357BD" w:rsidRPr="00E23E19">
        <w:rPr>
          <w:lang w:val="fr-FR"/>
        </w:rPr>
        <w:t>à savoir :</w:t>
      </w:r>
    </w:p>
    <w:p w14:paraId="7A930A7A" w14:textId="7DE662BB" w:rsidR="007357BD" w:rsidRPr="00E23E19" w:rsidRDefault="007349BF" w:rsidP="003C14EC">
      <w:pPr>
        <w:pStyle w:val="ONUMFS"/>
        <w:numPr>
          <w:ilvl w:val="1"/>
          <w:numId w:val="6"/>
        </w:numPr>
        <w:rPr>
          <w:lang w:val="fr-FR"/>
        </w:rPr>
      </w:pPr>
      <w:proofErr w:type="gramStart"/>
      <w:r w:rsidRPr="00E23E19">
        <w:rPr>
          <w:lang w:val="fr-FR"/>
        </w:rPr>
        <w:t>un</w:t>
      </w:r>
      <w:proofErr w:type="gramEnd"/>
      <w:r w:rsidRPr="00E23E19">
        <w:rPr>
          <w:lang w:val="fr-FR"/>
        </w:rPr>
        <w:t xml:space="preserve"> délai fixe ou bien un délai minimum pour répondre aux refus provisoires</w:t>
      </w:r>
      <w:r w:rsidR="00C67998" w:rsidRPr="00E23E19">
        <w:rPr>
          <w:lang w:val="fr-FR"/>
        </w:rPr>
        <w:t xml:space="preserve">; </w:t>
      </w:r>
      <w:r w:rsidRPr="00E23E19">
        <w:rPr>
          <w:lang w:val="fr-FR"/>
        </w:rPr>
        <w:t xml:space="preserve"> et</w:t>
      </w:r>
    </w:p>
    <w:p w14:paraId="58E0EC6F" w14:textId="77777777" w:rsidR="007357BD" w:rsidRPr="00E23E19" w:rsidRDefault="00456B79" w:rsidP="003C14EC">
      <w:pPr>
        <w:pStyle w:val="ONUMFS"/>
        <w:numPr>
          <w:ilvl w:val="1"/>
          <w:numId w:val="6"/>
        </w:numPr>
        <w:rPr>
          <w:lang w:val="fr-FR"/>
        </w:rPr>
      </w:pPr>
      <w:proofErr w:type="gramStart"/>
      <w:r w:rsidRPr="00E23E19">
        <w:rPr>
          <w:lang w:val="fr-FR"/>
        </w:rPr>
        <w:t>le</w:t>
      </w:r>
      <w:proofErr w:type="gramEnd"/>
      <w:r w:rsidRPr="00E23E19">
        <w:rPr>
          <w:lang w:val="fr-FR"/>
        </w:rPr>
        <w:t xml:space="preserve"> calcul du délai à compter de la date à laquelle le Bureau international transmet la notification au titulaire</w:t>
      </w:r>
      <w:r w:rsidR="00AF4BFB" w:rsidRPr="00E23E19">
        <w:rPr>
          <w:lang w:val="fr-FR"/>
        </w:rPr>
        <w:t>.</w:t>
      </w:r>
    </w:p>
    <w:p w14:paraId="442548A0" w14:textId="662B4F79" w:rsidR="007357BD" w:rsidRPr="00E23E19" w:rsidRDefault="001B69A3" w:rsidP="00280963">
      <w:pPr>
        <w:pStyle w:val="ONUMFS"/>
        <w:rPr>
          <w:lang w:val="fr-FR"/>
        </w:rPr>
      </w:pPr>
      <w:r w:rsidRPr="00E23E19">
        <w:rPr>
          <w:lang w:val="fr-FR"/>
        </w:rPr>
        <w:t>L</w:t>
      </w:r>
      <w:r w:rsidR="007357BD" w:rsidRPr="00E23E19">
        <w:rPr>
          <w:lang w:val="fr-FR"/>
        </w:rPr>
        <w:t>’</w:t>
      </w:r>
      <w:r w:rsidRPr="00E23E19">
        <w:rPr>
          <w:lang w:val="fr-FR"/>
        </w:rPr>
        <w:t>introduction dans le règlement d</w:t>
      </w:r>
      <w:r w:rsidR="007357BD" w:rsidRPr="00E23E19">
        <w:rPr>
          <w:lang w:val="fr-FR"/>
        </w:rPr>
        <w:t>’</w:t>
      </w:r>
      <w:r w:rsidRPr="00E23E19">
        <w:rPr>
          <w:lang w:val="fr-FR"/>
        </w:rPr>
        <w:t>un délai défini avec un mode de calcul spécifique peut nécessiter de modifier les législations applicables, les pratiques et les systèmes de technologies de l</w:t>
      </w:r>
      <w:r w:rsidR="007357BD" w:rsidRPr="00E23E19">
        <w:rPr>
          <w:lang w:val="fr-FR"/>
        </w:rPr>
        <w:t>’</w:t>
      </w:r>
      <w:r w:rsidRPr="00E23E19">
        <w:rPr>
          <w:lang w:val="fr-FR"/>
        </w:rPr>
        <w:t xml:space="preserve">information et de la communication des </w:t>
      </w:r>
      <w:r w:rsidR="00060F49" w:rsidRPr="00E23E19">
        <w:rPr>
          <w:lang w:val="fr-FR"/>
        </w:rPr>
        <w:t>pa</w:t>
      </w:r>
      <w:r w:rsidRPr="00E23E19">
        <w:rPr>
          <w:lang w:val="fr-FR"/>
        </w:rPr>
        <w:t>rties contractant</w:t>
      </w:r>
      <w:r w:rsidR="00280963" w:rsidRPr="00E23E19">
        <w:rPr>
          <w:lang w:val="fr-FR"/>
        </w:rPr>
        <w:t>es.  C’e</w:t>
      </w:r>
      <w:r w:rsidRPr="00E23E19">
        <w:rPr>
          <w:lang w:val="fr-FR"/>
        </w:rPr>
        <w:t xml:space="preserve">st la raison pour laquelle le document </w:t>
      </w:r>
      <w:r w:rsidR="00060F49" w:rsidRPr="00E23E19">
        <w:rPr>
          <w:lang w:val="fr-FR"/>
        </w:rPr>
        <w:t>dont il est question ci</w:t>
      </w:r>
      <w:r w:rsidR="007357BD" w:rsidRPr="00E23E19">
        <w:rPr>
          <w:lang w:val="fr-FR"/>
        </w:rPr>
        <w:t>-</w:t>
      </w:r>
      <w:r w:rsidR="00060F49" w:rsidRPr="00E23E19">
        <w:rPr>
          <w:lang w:val="fr-FR"/>
        </w:rPr>
        <w:t>dessus</w:t>
      </w:r>
      <w:r w:rsidRPr="00E23E19">
        <w:rPr>
          <w:lang w:val="fr-FR"/>
        </w:rPr>
        <w:t xml:space="preserve"> pourrait également proposer de reporter à une date ultérieure la mise en œuvre des modifications proposées.</w:t>
      </w:r>
    </w:p>
    <w:p w14:paraId="30D8C74E" w14:textId="6CA15313" w:rsidR="007357BD" w:rsidRPr="00E23E19" w:rsidRDefault="000C2C71" w:rsidP="003C14EC">
      <w:pPr>
        <w:pStyle w:val="ONUMFS"/>
        <w:ind w:left="5533"/>
        <w:rPr>
          <w:i/>
          <w:lang w:val="fr-FR"/>
        </w:rPr>
      </w:pPr>
      <w:r w:rsidRPr="00E23E19">
        <w:rPr>
          <w:i/>
          <w:lang w:val="fr-FR"/>
        </w:rPr>
        <w:t xml:space="preserve">Le </w:t>
      </w:r>
      <w:r w:rsidR="00E23E19" w:rsidRPr="00E23E19">
        <w:rPr>
          <w:i/>
          <w:lang w:val="fr-FR"/>
        </w:rPr>
        <w:t>g</w:t>
      </w:r>
      <w:r w:rsidRPr="00E23E19">
        <w:rPr>
          <w:i/>
          <w:lang w:val="fr-FR"/>
        </w:rPr>
        <w:t xml:space="preserve">roupe de travail est invité à examiner les informations exposées dans le présent document et </w:t>
      </w:r>
      <w:r w:rsidR="00D436E2" w:rsidRPr="00E23E19">
        <w:rPr>
          <w:i/>
          <w:lang w:val="fr-FR"/>
        </w:rPr>
        <w:t xml:space="preserve">à </w:t>
      </w:r>
      <w:r w:rsidR="00060F49" w:rsidRPr="00E23E19">
        <w:rPr>
          <w:i/>
          <w:lang w:val="fr-FR"/>
        </w:rPr>
        <w:t xml:space="preserve">formuler </w:t>
      </w:r>
      <w:r w:rsidR="00D436E2" w:rsidRPr="00E23E19">
        <w:rPr>
          <w:i/>
          <w:lang w:val="fr-FR"/>
        </w:rPr>
        <w:t xml:space="preserve">au Bureau international </w:t>
      </w:r>
      <w:r w:rsidR="007328FB" w:rsidRPr="00E23E19">
        <w:rPr>
          <w:i/>
          <w:lang w:val="fr-FR"/>
        </w:rPr>
        <w:t xml:space="preserve">des </w:t>
      </w:r>
      <w:r w:rsidR="00D436E2" w:rsidRPr="00E23E19">
        <w:rPr>
          <w:i/>
          <w:lang w:val="fr-FR"/>
        </w:rPr>
        <w:t>orientations</w:t>
      </w:r>
      <w:r w:rsidRPr="00E23E19">
        <w:rPr>
          <w:i/>
          <w:lang w:val="fr-FR"/>
        </w:rPr>
        <w:t xml:space="preserve"> sur </w:t>
      </w:r>
      <w:r w:rsidR="007328FB" w:rsidRPr="00E23E19">
        <w:rPr>
          <w:i/>
          <w:lang w:val="fr-FR"/>
        </w:rPr>
        <w:t xml:space="preserve">la suite </w:t>
      </w:r>
      <w:r w:rsidR="00060F49" w:rsidRPr="00E23E19">
        <w:rPr>
          <w:i/>
          <w:lang w:val="fr-FR"/>
        </w:rPr>
        <w:t>qui pourrait y être</w:t>
      </w:r>
      <w:r w:rsidR="007328FB" w:rsidRPr="00E23E19">
        <w:rPr>
          <w:i/>
          <w:lang w:val="fr-FR"/>
        </w:rPr>
        <w:t xml:space="preserve"> donn</w:t>
      </w:r>
      <w:r w:rsidR="00060F49" w:rsidRPr="00E23E19">
        <w:rPr>
          <w:i/>
          <w:lang w:val="fr-FR"/>
        </w:rPr>
        <w:t>ée</w:t>
      </w:r>
      <w:r w:rsidR="007328FB" w:rsidRPr="00E23E19">
        <w:rPr>
          <w:i/>
          <w:lang w:val="fr-FR"/>
        </w:rPr>
        <w:t xml:space="preserve">. </w:t>
      </w:r>
      <w:r w:rsidR="00C67998" w:rsidRPr="00E23E19">
        <w:rPr>
          <w:i/>
          <w:lang w:val="fr-FR"/>
        </w:rPr>
        <w:t xml:space="preserve"> </w:t>
      </w:r>
    </w:p>
    <w:p w14:paraId="16FEA150" w14:textId="65600CD2" w:rsidR="008E137E" w:rsidRPr="00E23E19" w:rsidRDefault="008E137E" w:rsidP="00C25709">
      <w:pPr>
        <w:pStyle w:val="Endofdocument-Annex"/>
        <w:spacing w:before="660"/>
        <w:rPr>
          <w:lang w:val="fr-FR"/>
        </w:rPr>
      </w:pPr>
      <w:r w:rsidRPr="00E23E19">
        <w:rPr>
          <w:lang w:val="fr-FR"/>
        </w:rPr>
        <w:t>[</w:t>
      </w:r>
      <w:r w:rsidR="007328FB" w:rsidRPr="00E23E19">
        <w:rPr>
          <w:lang w:val="fr-FR"/>
        </w:rPr>
        <w:t>Fin du</w:t>
      </w:r>
      <w:r w:rsidRPr="00E23E19">
        <w:rPr>
          <w:lang w:val="fr-FR"/>
        </w:rPr>
        <w:t xml:space="preserve"> document]</w:t>
      </w:r>
    </w:p>
    <w:sectPr w:rsidR="008E137E" w:rsidRPr="00E23E19" w:rsidSect="00542F78">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1F28F" w14:textId="77777777" w:rsidR="00E772E9" w:rsidRDefault="00E772E9">
      <w:r>
        <w:separator/>
      </w:r>
    </w:p>
  </w:endnote>
  <w:endnote w:type="continuationSeparator" w:id="0">
    <w:p w14:paraId="4CD584A5" w14:textId="77777777" w:rsidR="00E772E9" w:rsidRDefault="00E772E9" w:rsidP="003B38C1">
      <w:r>
        <w:separator/>
      </w:r>
    </w:p>
    <w:p w14:paraId="364E8A07" w14:textId="77777777" w:rsidR="00E772E9" w:rsidRPr="003B38C1" w:rsidRDefault="00E772E9" w:rsidP="003B38C1">
      <w:pPr>
        <w:spacing w:after="60"/>
        <w:rPr>
          <w:sz w:val="17"/>
        </w:rPr>
      </w:pPr>
      <w:r>
        <w:rPr>
          <w:sz w:val="17"/>
        </w:rPr>
        <w:t>[Endnote continued from previous page]</w:t>
      </w:r>
    </w:p>
  </w:endnote>
  <w:endnote w:type="continuationNotice" w:id="1">
    <w:p w14:paraId="163439A1" w14:textId="77777777" w:rsidR="00E772E9" w:rsidRPr="003B38C1" w:rsidRDefault="00E772E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embedRegular r:id="rId1" w:fontKey="{7210F9AD-65DA-4DBD-883A-4DBDFFE3904C}"/>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E5F4B7" w14:textId="77777777" w:rsidR="00E772E9" w:rsidRDefault="00E772E9">
      <w:r>
        <w:separator/>
      </w:r>
    </w:p>
  </w:footnote>
  <w:footnote w:type="continuationSeparator" w:id="0">
    <w:p w14:paraId="28063D89" w14:textId="77777777" w:rsidR="00E772E9" w:rsidRDefault="00E772E9" w:rsidP="008B60B2">
      <w:r>
        <w:separator/>
      </w:r>
    </w:p>
    <w:p w14:paraId="12737C86" w14:textId="77777777" w:rsidR="00E772E9" w:rsidRPr="00ED77FB" w:rsidRDefault="00E772E9" w:rsidP="008B60B2">
      <w:pPr>
        <w:spacing w:after="60"/>
        <w:rPr>
          <w:sz w:val="17"/>
          <w:szCs w:val="17"/>
        </w:rPr>
      </w:pPr>
      <w:r w:rsidRPr="00ED77FB">
        <w:rPr>
          <w:sz w:val="17"/>
          <w:szCs w:val="17"/>
        </w:rPr>
        <w:t>[Footnote continued from previous page]</w:t>
      </w:r>
    </w:p>
  </w:footnote>
  <w:footnote w:type="continuationNotice" w:id="1">
    <w:p w14:paraId="1A8FC9EB" w14:textId="77777777" w:rsidR="00E772E9" w:rsidRPr="00ED77FB" w:rsidRDefault="00E772E9" w:rsidP="008B60B2">
      <w:pPr>
        <w:spacing w:before="60"/>
        <w:jc w:val="right"/>
        <w:rPr>
          <w:sz w:val="17"/>
          <w:szCs w:val="17"/>
        </w:rPr>
      </w:pPr>
      <w:r w:rsidRPr="00ED77FB">
        <w:rPr>
          <w:sz w:val="17"/>
          <w:szCs w:val="17"/>
        </w:rPr>
        <w:t>[Footnote continued on next page]</w:t>
      </w:r>
    </w:p>
  </w:footnote>
  <w:footnote w:id="2">
    <w:p w14:paraId="76DC8F8A" w14:textId="19A7E889" w:rsidR="00F01E48" w:rsidRPr="00E23E19" w:rsidRDefault="00F01E48">
      <w:pPr>
        <w:pStyle w:val="FootnoteText"/>
        <w:rPr>
          <w:lang w:val="fr-FR"/>
        </w:rPr>
      </w:pPr>
      <w:r w:rsidRPr="00E23E19">
        <w:rPr>
          <w:rStyle w:val="FootnoteReference"/>
          <w:lang w:val="fr-FR"/>
        </w:rPr>
        <w:footnoteRef/>
      </w:r>
      <w:r w:rsidRPr="00E23E19">
        <w:rPr>
          <w:lang w:val="fr-FR"/>
        </w:rPr>
        <w:t xml:space="preserve"> </w:t>
      </w:r>
      <w:r w:rsidRPr="00E23E19">
        <w:rPr>
          <w:lang w:val="fr-FR"/>
        </w:rPr>
        <w:tab/>
      </w:r>
      <w:r w:rsidR="00C00B8D" w:rsidRPr="00E23E19">
        <w:rPr>
          <w:lang w:val="fr-FR"/>
        </w:rPr>
        <w:t>La question concernant l</w:t>
      </w:r>
      <w:r w:rsidR="003F52C4" w:rsidRPr="00E23E19">
        <w:rPr>
          <w:lang w:val="fr-FR"/>
        </w:rPr>
        <w:t>’</w:t>
      </w:r>
      <w:r w:rsidR="00C00B8D" w:rsidRPr="00E23E19">
        <w:rPr>
          <w:lang w:val="fr-FR"/>
        </w:rPr>
        <w:t>adoption</w:t>
      </w:r>
      <w:r w:rsidR="00DF58FD" w:rsidRPr="00E23E19">
        <w:rPr>
          <w:lang w:val="fr-FR"/>
        </w:rPr>
        <w:t xml:space="preserve"> de la communication par voie électronique </w:t>
      </w:r>
      <w:r w:rsidR="00C00B8D" w:rsidRPr="00E23E19">
        <w:rPr>
          <w:lang w:val="fr-FR"/>
        </w:rPr>
        <w:t>comm</w:t>
      </w:r>
      <w:r w:rsidR="00DF58FD" w:rsidRPr="00E23E19">
        <w:rPr>
          <w:lang w:val="fr-FR"/>
        </w:rPr>
        <w:t>e mode de transmission par défaut des communications, tel</w:t>
      </w:r>
      <w:r w:rsidR="00C00B8D" w:rsidRPr="00E23E19">
        <w:rPr>
          <w:lang w:val="fr-FR"/>
        </w:rPr>
        <w:t>le qu</w:t>
      </w:r>
      <w:r w:rsidR="003F52C4" w:rsidRPr="00E23E19">
        <w:rPr>
          <w:lang w:val="fr-FR"/>
        </w:rPr>
        <w:t>’</w:t>
      </w:r>
      <w:r w:rsidR="00C00B8D" w:rsidRPr="00E23E19">
        <w:rPr>
          <w:lang w:val="fr-FR"/>
        </w:rPr>
        <w:t>énoncée</w:t>
      </w:r>
      <w:r w:rsidR="00DF58FD" w:rsidRPr="00E23E19">
        <w:rPr>
          <w:lang w:val="fr-FR"/>
        </w:rPr>
        <w:t xml:space="preserve"> au </w:t>
      </w:r>
      <w:r w:rsidR="003F52C4" w:rsidRPr="00E23E19">
        <w:rPr>
          <w:lang w:val="fr-FR"/>
        </w:rPr>
        <w:t>paragraphe 2</w:t>
      </w:r>
      <w:r w:rsidR="00E23E19" w:rsidRPr="00E23E19">
        <w:rPr>
          <w:lang w:val="fr-FR"/>
        </w:rPr>
        <w:t>.</w:t>
      </w:r>
      <w:r w:rsidR="00590406" w:rsidRPr="00E23E19">
        <w:rPr>
          <w:lang w:val="fr-FR"/>
        </w:rPr>
        <w:t xml:space="preserve">v) </w:t>
      </w:r>
      <w:r w:rsidR="00DF58FD" w:rsidRPr="00E23E19">
        <w:rPr>
          <w:lang w:val="fr-FR"/>
        </w:rPr>
        <w:t>du présent</w:t>
      </w:r>
      <w:r w:rsidRPr="00E23E19">
        <w:rPr>
          <w:lang w:val="fr-FR"/>
        </w:rPr>
        <w:t xml:space="preserve"> document</w:t>
      </w:r>
      <w:r w:rsidR="00590406" w:rsidRPr="00E23E19">
        <w:rPr>
          <w:lang w:val="fr-FR"/>
        </w:rPr>
        <w:t xml:space="preserve">, </w:t>
      </w:r>
      <w:r w:rsidR="00DF58FD" w:rsidRPr="00E23E19">
        <w:rPr>
          <w:lang w:val="fr-FR"/>
        </w:rPr>
        <w:t>est exposé</w:t>
      </w:r>
      <w:r w:rsidR="00C00B8D" w:rsidRPr="00E23E19">
        <w:rPr>
          <w:lang w:val="fr-FR"/>
        </w:rPr>
        <w:t>e</w:t>
      </w:r>
      <w:r w:rsidR="00DF58FD" w:rsidRPr="00E23E19">
        <w:rPr>
          <w:lang w:val="fr-FR"/>
        </w:rPr>
        <w:t xml:space="preserve"> plus en détail dans le </w:t>
      </w:r>
      <w:r w:rsidR="003F52C4" w:rsidRPr="00E23E19">
        <w:rPr>
          <w:lang w:val="fr-FR"/>
        </w:rPr>
        <w:t>document MM</w:t>
      </w:r>
      <w:r w:rsidR="00590406" w:rsidRPr="00E23E19">
        <w:rPr>
          <w:lang w:val="fr-FR"/>
        </w:rPr>
        <w:t>/LD/WG/18/</w:t>
      </w:r>
      <w:r w:rsidRPr="00E23E19">
        <w:rPr>
          <w:lang w:val="fr-FR"/>
        </w:rPr>
        <w:t xml:space="preserve">2 </w:t>
      </w:r>
      <w:r w:rsidR="003F52C4" w:rsidRPr="00E23E19">
        <w:rPr>
          <w:lang w:val="fr-FR"/>
        </w:rPr>
        <w:t>“</w:t>
      </w:r>
      <w:r w:rsidR="003F52C4" w:rsidRPr="00CB1612">
        <w:rPr>
          <w:lang w:val="fr-FR"/>
        </w:rPr>
        <w:t>P</w:t>
      </w:r>
      <w:r w:rsidR="0099501D" w:rsidRPr="00CB1612">
        <w:rPr>
          <w:lang w:val="fr-FR"/>
        </w:rPr>
        <w:t>ropositions de modification du règlement d</w:t>
      </w:r>
      <w:r w:rsidR="003F52C4" w:rsidRPr="00CB1612">
        <w:rPr>
          <w:lang w:val="fr-FR"/>
        </w:rPr>
        <w:t>’</w:t>
      </w:r>
      <w:r w:rsidR="0099501D" w:rsidRPr="00CB1612">
        <w:rPr>
          <w:lang w:val="fr-FR"/>
        </w:rPr>
        <w:t>exécution du Protocole relatif à l</w:t>
      </w:r>
      <w:r w:rsidR="003F52C4" w:rsidRPr="00CB1612">
        <w:rPr>
          <w:lang w:val="fr-FR"/>
        </w:rPr>
        <w:t>’</w:t>
      </w:r>
      <w:r w:rsidR="0099501D" w:rsidRPr="00CB1612">
        <w:rPr>
          <w:lang w:val="fr-FR"/>
        </w:rPr>
        <w:t>Arrangement de Madrid concernant l</w:t>
      </w:r>
      <w:r w:rsidR="003F52C4" w:rsidRPr="00CB1612">
        <w:rPr>
          <w:lang w:val="fr-FR"/>
        </w:rPr>
        <w:t>’</w:t>
      </w:r>
      <w:r w:rsidR="0099501D" w:rsidRPr="00CB1612">
        <w:rPr>
          <w:lang w:val="fr-FR"/>
        </w:rPr>
        <w:t>enregistrement international des marque</w:t>
      </w:r>
      <w:r w:rsidR="003F52C4" w:rsidRPr="00CB1612">
        <w:rPr>
          <w:lang w:val="fr-FR"/>
        </w:rPr>
        <w:t>s”</w:t>
      </w:r>
      <w:r w:rsidR="00590406" w:rsidRPr="00CB1612">
        <w:rPr>
          <w:lang w:val="fr-FR"/>
        </w:rPr>
        <w:t>.</w:t>
      </w:r>
      <w:r w:rsidRPr="00E23E19">
        <w:rPr>
          <w:lang w:val="fr-FR"/>
        </w:rPr>
        <w:t xml:space="preserve">  </w:t>
      </w:r>
    </w:p>
  </w:footnote>
  <w:footnote w:id="3">
    <w:p w14:paraId="067B925A" w14:textId="1F194ACB" w:rsidR="00590406" w:rsidRPr="00E23E19" w:rsidRDefault="00590406" w:rsidP="00590406">
      <w:pPr>
        <w:pStyle w:val="FootnoteText"/>
        <w:rPr>
          <w:lang w:val="fr-FR"/>
        </w:rPr>
      </w:pPr>
      <w:r w:rsidRPr="00E23E19">
        <w:rPr>
          <w:rStyle w:val="FootnoteReference"/>
          <w:lang w:val="fr-FR"/>
        </w:rPr>
        <w:footnoteRef/>
      </w:r>
      <w:r w:rsidRPr="00E23E19">
        <w:rPr>
          <w:lang w:val="fr-FR"/>
        </w:rPr>
        <w:t xml:space="preserve"> </w:t>
      </w:r>
      <w:r w:rsidR="00C32CDE" w:rsidRPr="00E23E19">
        <w:rPr>
          <w:lang w:val="fr-FR"/>
        </w:rPr>
        <w:tab/>
      </w:r>
      <w:r w:rsidR="0016320A" w:rsidRPr="00E23E19">
        <w:rPr>
          <w:lang w:val="fr-FR"/>
        </w:rPr>
        <w:t>Voir le</w:t>
      </w:r>
      <w:r w:rsidRPr="00E23E19">
        <w:rPr>
          <w:lang w:val="fr-FR"/>
        </w:rPr>
        <w:t xml:space="preserve"> document </w:t>
      </w:r>
      <w:r w:rsidR="003F52C4" w:rsidRPr="00E23E19">
        <w:rPr>
          <w:lang w:val="fr-FR"/>
        </w:rPr>
        <w:t>“</w:t>
      </w:r>
      <w:bookmarkStart w:id="5" w:name="_GoBack"/>
      <w:r w:rsidR="003F52C4" w:rsidRPr="00CF6345">
        <w:rPr>
          <w:i/>
          <w:lang w:val="fr-FR"/>
        </w:rPr>
        <w:t>I</w:t>
      </w:r>
      <w:r w:rsidRPr="00CF6345">
        <w:rPr>
          <w:i/>
          <w:lang w:val="fr-FR"/>
        </w:rPr>
        <w:t xml:space="preserve">nformation on </w:t>
      </w:r>
      <w:proofErr w:type="spellStart"/>
      <w:r w:rsidRPr="00CF6345">
        <w:rPr>
          <w:i/>
          <w:lang w:val="fr-FR"/>
        </w:rPr>
        <w:t>Provisional</w:t>
      </w:r>
      <w:proofErr w:type="spellEnd"/>
      <w:r w:rsidRPr="00CF6345">
        <w:rPr>
          <w:i/>
          <w:lang w:val="fr-FR"/>
        </w:rPr>
        <w:t xml:space="preserve"> </w:t>
      </w:r>
      <w:proofErr w:type="spellStart"/>
      <w:r w:rsidRPr="00CF6345">
        <w:rPr>
          <w:i/>
          <w:lang w:val="fr-FR"/>
        </w:rPr>
        <w:t>Refusal</w:t>
      </w:r>
      <w:r w:rsidR="003F52C4" w:rsidRPr="00CF6345">
        <w:rPr>
          <w:i/>
          <w:lang w:val="fr-FR"/>
        </w:rPr>
        <w:t>s</w:t>
      </w:r>
      <w:bookmarkEnd w:id="5"/>
      <w:proofErr w:type="spellEnd"/>
      <w:r w:rsidR="003F52C4" w:rsidRPr="00E23E19">
        <w:rPr>
          <w:lang w:val="fr-FR"/>
        </w:rPr>
        <w:t>”</w:t>
      </w:r>
      <w:r w:rsidR="0016320A" w:rsidRPr="00E23E19">
        <w:rPr>
          <w:lang w:val="fr-FR"/>
        </w:rPr>
        <w:t xml:space="preserve"> </w:t>
      </w:r>
      <w:r w:rsidR="00C32CDE" w:rsidRPr="00E23E19">
        <w:rPr>
          <w:lang w:val="fr-FR"/>
        </w:rPr>
        <w:t>(</w:t>
      </w:r>
      <w:r w:rsidR="00E23E19" w:rsidRPr="00E23E19">
        <w:rPr>
          <w:lang w:val="fr-FR"/>
        </w:rPr>
        <w:t>https://www.wipo.int/edocs/mdocs/madrid/en/mm_ld_wg_12_rt/mm_ld_wg_12_rt_information_on_provisional_refusals.pdf</w:t>
      </w:r>
      <w:r w:rsidR="00C32CDE" w:rsidRPr="00E23E19">
        <w:rPr>
          <w:lang w:val="fr-FR"/>
        </w:rPr>
        <w:t xml:space="preserve">).  </w:t>
      </w:r>
    </w:p>
  </w:footnote>
  <w:footnote w:id="4">
    <w:p w14:paraId="4DAA4BDB" w14:textId="162F43D2" w:rsidR="00590406" w:rsidRPr="00E23E19" w:rsidRDefault="00590406" w:rsidP="00590406">
      <w:pPr>
        <w:pStyle w:val="FootnoteText"/>
        <w:rPr>
          <w:lang w:val="fr-FR"/>
        </w:rPr>
      </w:pPr>
      <w:r w:rsidRPr="00E23E19">
        <w:rPr>
          <w:rStyle w:val="FootnoteReference"/>
          <w:lang w:val="fr-FR"/>
        </w:rPr>
        <w:footnoteRef/>
      </w:r>
      <w:r w:rsidRPr="00E23E19">
        <w:rPr>
          <w:lang w:val="fr-FR"/>
        </w:rPr>
        <w:t xml:space="preserve"> </w:t>
      </w:r>
      <w:r w:rsidR="00C32CDE" w:rsidRPr="00E23E19">
        <w:rPr>
          <w:lang w:val="fr-FR"/>
        </w:rPr>
        <w:tab/>
      </w:r>
      <w:r w:rsidR="0016320A" w:rsidRPr="00E23E19">
        <w:rPr>
          <w:lang w:val="fr-FR"/>
        </w:rPr>
        <w:t>Voir le</w:t>
      </w:r>
      <w:r w:rsidRPr="00E23E19">
        <w:rPr>
          <w:lang w:val="fr-FR"/>
        </w:rPr>
        <w:t xml:space="preserve"> </w:t>
      </w:r>
      <w:r w:rsidR="003F52C4" w:rsidRPr="00E23E19">
        <w:rPr>
          <w:lang w:val="fr-FR"/>
        </w:rPr>
        <w:t>document MM</w:t>
      </w:r>
      <w:r w:rsidR="001123EB" w:rsidRPr="00E23E19">
        <w:rPr>
          <w:lang w:val="fr-FR"/>
        </w:rPr>
        <w:t>/LD/WG/17/5</w:t>
      </w:r>
      <w:r w:rsidRPr="00E23E19">
        <w:rPr>
          <w:lang w:val="fr-FR"/>
        </w:rPr>
        <w:t xml:space="preserve"> </w:t>
      </w:r>
      <w:r w:rsidR="003F52C4" w:rsidRPr="00E23E19">
        <w:rPr>
          <w:lang w:val="fr-FR"/>
        </w:rPr>
        <w:t>“N</w:t>
      </w:r>
      <w:r w:rsidR="0016320A" w:rsidRPr="00E23E19">
        <w:rPr>
          <w:lang w:val="fr-FR"/>
        </w:rPr>
        <w:t>otification de refus provisoire</w:t>
      </w:r>
      <w:r w:rsidR="003F52C4" w:rsidRPr="00E23E19">
        <w:rPr>
          <w:lang w:val="fr-FR"/>
        </w:rPr>
        <w:t> :</w:t>
      </w:r>
      <w:r w:rsidR="0016320A" w:rsidRPr="00E23E19">
        <w:rPr>
          <w:lang w:val="fr-FR"/>
        </w:rPr>
        <w:t xml:space="preserve"> délai de réponse et modes de calcul de ce déla</w:t>
      </w:r>
      <w:r w:rsidR="003F52C4" w:rsidRPr="00E23E19">
        <w:rPr>
          <w:lang w:val="fr-FR"/>
        </w:rPr>
        <w:t>i”</w:t>
      </w:r>
      <w:r w:rsidR="001123EB" w:rsidRPr="00E23E19">
        <w:rPr>
          <w:lang w:val="fr-FR"/>
        </w:rPr>
        <w:t>,</w:t>
      </w:r>
      <w:r w:rsidRPr="00E23E19">
        <w:rPr>
          <w:lang w:val="fr-FR"/>
        </w:rPr>
        <w:t xml:space="preserve"> </w:t>
      </w:r>
      <w:r w:rsidR="003F52C4" w:rsidRPr="00E23E19">
        <w:rPr>
          <w:lang w:val="fr-FR"/>
        </w:rPr>
        <w:t>paragraphe 1</w:t>
      </w:r>
      <w:r w:rsidRPr="00E23E19">
        <w:rPr>
          <w:lang w:val="fr-FR"/>
        </w:rPr>
        <w:t>9</w:t>
      </w:r>
      <w:r w:rsidR="001123EB" w:rsidRPr="00E23E19">
        <w:rPr>
          <w:lang w:val="fr-FR"/>
        </w:rPr>
        <w:t xml:space="preserve"> (https://ww</w:t>
      </w:r>
      <w:r w:rsidR="00E23E19" w:rsidRPr="00E23E19">
        <w:rPr>
          <w:lang w:val="fr-FR"/>
        </w:rPr>
        <w:t>w.wipo.int/edocs/mdocs/madrid/fr</w:t>
      </w:r>
      <w:r w:rsidR="001123EB" w:rsidRPr="00E23E19">
        <w:rPr>
          <w:lang w:val="fr-FR"/>
        </w:rPr>
        <w:t xml:space="preserve">/mm_ld_wg_17/mm_ld_wg_17_5.pdf).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82526" w14:textId="77777777" w:rsidR="00656457" w:rsidRPr="00656457" w:rsidRDefault="00656457" w:rsidP="00656457">
    <w:pPr>
      <w:jc w:val="right"/>
      <w:rPr>
        <w:caps/>
      </w:rPr>
    </w:pPr>
    <w:bookmarkStart w:id="7" w:name="Code2"/>
    <w:r w:rsidRPr="00656457">
      <w:rPr>
        <w:caps/>
      </w:rPr>
      <w:t>MM/LD/</w:t>
    </w:r>
    <w:r>
      <w:rPr>
        <w:caps/>
      </w:rPr>
      <w:t>WG/18/</w:t>
    </w:r>
    <w:r w:rsidR="00590406">
      <w:rPr>
        <w:caps/>
      </w:rPr>
      <w:t>6</w:t>
    </w:r>
  </w:p>
  <w:bookmarkEnd w:id="7"/>
  <w:p w14:paraId="71D5EF9A" w14:textId="193EE063" w:rsidR="00D07C78" w:rsidRDefault="00D07C78" w:rsidP="00656457">
    <w:pPr>
      <w:spacing w:after="440"/>
      <w:jc w:val="right"/>
    </w:pPr>
    <w:proofErr w:type="gramStart"/>
    <w:r>
      <w:t>page</w:t>
    </w:r>
    <w:proofErr w:type="gramEnd"/>
    <w:r>
      <w:t xml:space="preserve"> </w:t>
    </w:r>
    <w:r>
      <w:fldChar w:fldCharType="begin"/>
    </w:r>
    <w:r>
      <w:instrText xml:space="preserve"> PAGE  \* MERGEFORMAT </w:instrText>
    </w:r>
    <w:r>
      <w:fldChar w:fldCharType="separate"/>
    </w:r>
    <w:r w:rsidR="00B32FC7">
      <w:rPr>
        <w:noProof/>
      </w:rPr>
      <w:t>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4F71EB"/>
    <w:multiLevelType w:val="multilevel"/>
    <w:tmpl w:val="1D50CD90"/>
    <w:lvl w:ilvl="0">
      <w:start w:val="1"/>
      <w:numFmt w:val="lowerRoman"/>
      <w:lvlText w:val="(%1)"/>
      <w:lvlJc w:val="left"/>
      <w:pPr>
        <w:tabs>
          <w:tab w:val="num" w:pos="567"/>
        </w:tabs>
        <w:ind w:left="0" w:firstLine="0"/>
      </w:pPr>
      <w:rPr>
        <w:rFonts w:ascii="Arial" w:hAnsi="Arial" w:hint="default"/>
        <w:b w:val="0"/>
        <w:i w:val="0"/>
        <w:sz w:val="22"/>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6CD29E3"/>
    <w:multiLevelType w:val="multilevel"/>
    <w:tmpl w:val="1CBA8DAE"/>
    <w:lvl w:ilvl="0">
      <w:start w:val="1"/>
      <w:numFmt w:val="decimal"/>
      <w:lvlRestart w:val="0"/>
      <w:pStyle w:val="ONUME"/>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6FC24E5"/>
    <w:multiLevelType w:val="hybridMultilevel"/>
    <w:tmpl w:val="E9AC32A6"/>
    <w:lvl w:ilvl="0" w:tplc="002271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B5464"/>
    <w:multiLevelType w:val="multilevel"/>
    <w:tmpl w:val="A90CACB6"/>
    <w:lvl w:ilvl="0">
      <w:start w:val="1"/>
      <w:numFmt w:val="lowerRoman"/>
      <w:lvlText w:val="(%1)"/>
      <w:lvlJc w:val="left"/>
      <w:pPr>
        <w:tabs>
          <w:tab w:val="num" w:pos="567"/>
        </w:tabs>
        <w:ind w:left="0" w:firstLine="0"/>
      </w:pPr>
      <w:rPr>
        <w:rFonts w:ascii="Arial" w:hAnsi="Arial" w:hint="default"/>
        <w:b w:val="0"/>
        <w:i w:val="0"/>
        <w:sz w:val="22"/>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FB19A2"/>
    <w:multiLevelType w:val="multilevel"/>
    <w:tmpl w:val="8BFCCE80"/>
    <w:lvl w:ilvl="0">
      <w:start w:val="1"/>
      <w:numFmt w:val="decimal"/>
      <w:lvlRestart w:val="0"/>
      <w:pStyle w:val="ONUMFS"/>
      <w:lvlText w:val="%1."/>
      <w:lvlJc w:val="left"/>
      <w:pPr>
        <w:tabs>
          <w:tab w:val="num" w:pos="567"/>
        </w:tabs>
        <w:ind w:left="0" w:firstLine="0"/>
      </w:pPr>
      <w:rPr>
        <w:rFonts w:hint="default"/>
        <w:b w:val="0"/>
      </w:rPr>
    </w:lvl>
    <w:lvl w:ilvl="1">
      <w:start w:val="1"/>
      <w:numFmt w:val="lowerRoman"/>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D20FA1"/>
    <w:multiLevelType w:val="multilevel"/>
    <w:tmpl w:val="AE12992E"/>
    <w:lvl w:ilvl="0">
      <w:start w:val="1"/>
      <w:numFmt w:val="lowerRoman"/>
      <w:lvlText w:val="(%1)"/>
      <w:lvlJc w:val="left"/>
      <w:pPr>
        <w:tabs>
          <w:tab w:val="num" w:pos="567"/>
        </w:tabs>
        <w:ind w:left="0" w:firstLine="0"/>
      </w:pPr>
      <w:rPr>
        <w:rFonts w:ascii="Arial" w:hAnsi="Arial" w:hint="default"/>
        <w:b w:val="0"/>
        <w:i w:val="0"/>
        <w:sz w:val="22"/>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72C531E0"/>
    <w:multiLevelType w:val="hybridMultilevel"/>
    <w:tmpl w:val="7A9E612E"/>
    <w:lvl w:ilvl="0" w:tplc="46662A8A">
      <w:start w:val="29"/>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8"/>
  </w:num>
  <w:num w:numId="5">
    <w:abstractNumId w:val="2"/>
  </w:num>
  <w:num w:numId="6">
    <w:abstractNumId w:val="6"/>
  </w:num>
  <w:num w:numId="7">
    <w:abstractNumId w:val="3"/>
  </w:num>
  <w:num w:numId="8">
    <w:abstractNumId w:val="2"/>
    <w:lvlOverride w:ilvl="0">
      <w:startOverride w:val="1"/>
    </w:lvlOverride>
    <w:lvlOverride w:ilvl="1">
      <w:startOverride w:val="1"/>
    </w:lvlOverride>
    <w:lvlOverride w:ilvl="2">
      <w:startOverride w:val="2"/>
    </w:lvlOverride>
  </w:num>
  <w:num w:numId="9">
    <w:abstractNumId w:val="10"/>
  </w:num>
  <w:num w:numId="10">
    <w:abstractNumId w:val="4"/>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TrueTypeFonts/>
  <w:saveSubset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F78"/>
    <w:rsid w:val="00003374"/>
    <w:rsid w:val="000244F3"/>
    <w:rsid w:val="0003281F"/>
    <w:rsid w:val="00043319"/>
    <w:rsid w:val="00043CAA"/>
    <w:rsid w:val="00056816"/>
    <w:rsid w:val="00057D16"/>
    <w:rsid w:val="00060F49"/>
    <w:rsid w:val="00075432"/>
    <w:rsid w:val="00094C24"/>
    <w:rsid w:val="000968ED"/>
    <w:rsid w:val="000A3D97"/>
    <w:rsid w:val="000A42D7"/>
    <w:rsid w:val="000C2C71"/>
    <w:rsid w:val="000C423F"/>
    <w:rsid w:val="000D0333"/>
    <w:rsid w:val="000D6B79"/>
    <w:rsid w:val="000D753B"/>
    <w:rsid w:val="000E5571"/>
    <w:rsid w:val="000F5E56"/>
    <w:rsid w:val="00110F4A"/>
    <w:rsid w:val="001123EB"/>
    <w:rsid w:val="001362EE"/>
    <w:rsid w:val="00143ED6"/>
    <w:rsid w:val="0016320A"/>
    <w:rsid w:val="001644FB"/>
    <w:rsid w:val="001647D5"/>
    <w:rsid w:val="00177C78"/>
    <w:rsid w:val="00181120"/>
    <w:rsid w:val="001832A6"/>
    <w:rsid w:val="00194669"/>
    <w:rsid w:val="001B69A3"/>
    <w:rsid w:val="001C2A5D"/>
    <w:rsid w:val="001D4107"/>
    <w:rsid w:val="001F268D"/>
    <w:rsid w:val="00203D24"/>
    <w:rsid w:val="00206A19"/>
    <w:rsid w:val="0021217E"/>
    <w:rsid w:val="00241EF1"/>
    <w:rsid w:val="00243430"/>
    <w:rsid w:val="00246A59"/>
    <w:rsid w:val="00247C1E"/>
    <w:rsid w:val="00251FDB"/>
    <w:rsid w:val="002562C7"/>
    <w:rsid w:val="002634C4"/>
    <w:rsid w:val="002666BB"/>
    <w:rsid w:val="00280963"/>
    <w:rsid w:val="002928D3"/>
    <w:rsid w:val="002A0D8C"/>
    <w:rsid w:val="002B1113"/>
    <w:rsid w:val="002D79C5"/>
    <w:rsid w:val="002E60EF"/>
    <w:rsid w:val="002F0016"/>
    <w:rsid w:val="002F1FE6"/>
    <w:rsid w:val="002F4E68"/>
    <w:rsid w:val="00305F40"/>
    <w:rsid w:val="00312F7F"/>
    <w:rsid w:val="0033495B"/>
    <w:rsid w:val="00344312"/>
    <w:rsid w:val="00361450"/>
    <w:rsid w:val="003673CF"/>
    <w:rsid w:val="00376438"/>
    <w:rsid w:val="003845C1"/>
    <w:rsid w:val="003A6F89"/>
    <w:rsid w:val="003B38C1"/>
    <w:rsid w:val="003C14EC"/>
    <w:rsid w:val="003C323E"/>
    <w:rsid w:val="003C34E9"/>
    <w:rsid w:val="003D32AD"/>
    <w:rsid w:val="003E13D9"/>
    <w:rsid w:val="003F4A2F"/>
    <w:rsid w:val="003F52C4"/>
    <w:rsid w:val="0041783F"/>
    <w:rsid w:val="00423E3E"/>
    <w:rsid w:val="00426415"/>
    <w:rsid w:val="00427AF4"/>
    <w:rsid w:val="00450443"/>
    <w:rsid w:val="00456B79"/>
    <w:rsid w:val="0046238D"/>
    <w:rsid w:val="004647DA"/>
    <w:rsid w:val="004726DF"/>
    <w:rsid w:val="00474062"/>
    <w:rsid w:val="00477654"/>
    <w:rsid w:val="00477D6B"/>
    <w:rsid w:val="00480B95"/>
    <w:rsid w:val="004A0CB2"/>
    <w:rsid w:val="004A4B13"/>
    <w:rsid w:val="004B6695"/>
    <w:rsid w:val="004F646D"/>
    <w:rsid w:val="005019FF"/>
    <w:rsid w:val="0051467A"/>
    <w:rsid w:val="0053057A"/>
    <w:rsid w:val="00542D07"/>
    <w:rsid w:val="00542F78"/>
    <w:rsid w:val="00544CFA"/>
    <w:rsid w:val="00552A20"/>
    <w:rsid w:val="00553138"/>
    <w:rsid w:val="00556076"/>
    <w:rsid w:val="00556656"/>
    <w:rsid w:val="00560A29"/>
    <w:rsid w:val="00584C26"/>
    <w:rsid w:val="00586877"/>
    <w:rsid w:val="00590406"/>
    <w:rsid w:val="005B0E50"/>
    <w:rsid w:val="005C23DD"/>
    <w:rsid w:val="005C6649"/>
    <w:rsid w:val="005C6A1E"/>
    <w:rsid w:val="005E00C3"/>
    <w:rsid w:val="005F0EC8"/>
    <w:rsid w:val="00605827"/>
    <w:rsid w:val="00620E89"/>
    <w:rsid w:val="006438E5"/>
    <w:rsid w:val="00646050"/>
    <w:rsid w:val="006471B7"/>
    <w:rsid w:val="00651101"/>
    <w:rsid w:val="00656457"/>
    <w:rsid w:val="00665E73"/>
    <w:rsid w:val="00665F23"/>
    <w:rsid w:val="006713CA"/>
    <w:rsid w:val="00676C5C"/>
    <w:rsid w:val="006942A7"/>
    <w:rsid w:val="006A11C4"/>
    <w:rsid w:val="006A11D0"/>
    <w:rsid w:val="006B055D"/>
    <w:rsid w:val="006B3D42"/>
    <w:rsid w:val="006E4C1C"/>
    <w:rsid w:val="007057E2"/>
    <w:rsid w:val="00707EBC"/>
    <w:rsid w:val="00716A95"/>
    <w:rsid w:val="00720EFD"/>
    <w:rsid w:val="007266F5"/>
    <w:rsid w:val="00726FF2"/>
    <w:rsid w:val="007328FB"/>
    <w:rsid w:val="007349BF"/>
    <w:rsid w:val="007357BD"/>
    <w:rsid w:val="00755A52"/>
    <w:rsid w:val="007564BD"/>
    <w:rsid w:val="00762EB5"/>
    <w:rsid w:val="00770ED7"/>
    <w:rsid w:val="00782CAC"/>
    <w:rsid w:val="00793A7C"/>
    <w:rsid w:val="007A398A"/>
    <w:rsid w:val="007C2D16"/>
    <w:rsid w:val="007D0E2E"/>
    <w:rsid w:val="007D1613"/>
    <w:rsid w:val="007D440F"/>
    <w:rsid w:val="007E29E5"/>
    <w:rsid w:val="007E2A84"/>
    <w:rsid w:val="007E4C0E"/>
    <w:rsid w:val="007E5D0A"/>
    <w:rsid w:val="00801C2F"/>
    <w:rsid w:val="00824653"/>
    <w:rsid w:val="008379A3"/>
    <w:rsid w:val="0084448F"/>
    <w:rsid w:val="008450B6"/>
    <w:rsid w:val="00845B0F"/>
    <w:rsid w:val="00852B5B"/>
    <w:rsid w:val="00854ADE"/>
    <w:rsid w:val="00874BD3"/>
    <w:rsid w:val="0089385E"/>
    <w:rsid w:val="008A134B"/>
    <w:rsid w:val="008A3DD8"/>
    <w:rsid w:val="008A75FD"/>
    <w:rsid w:val="008B0215"/>
    <w:rsid w:val="008B2CC1"/>
    <w:rsid w:val="008B60B2"/>
    <w:rsid w:val="008C1B07"/>
    <w:rsid w:val="008C2D80"/>
    <w:rsid w:val="008D0558"/>
    <w:rsid w:val="008E137E"/>
    <w:rsid w:val="008E72C1"/>
    <w:rsid w:val="008F078B"/>
    <w:rsid w:val="008F5B2D"/>
    <w:rsid w:val="009062AE"/>
    <w:rsid w:val="0090731E"/>
    <w:rsid w:val="00916EE2"/>
    <w:rsid w:val="00953524"/>
    <w:rsid w:val="00957F02"/>
    <w:rsid w:val="00965CD6"/>
    <w:rsid w:val="00966A22"/>
    <w:rsid w:val="0096722F"/>
    <w:rsid w:val="00980843"/>
    <w:rsid w:val="00981198"/>
    <w:rsid w:val="00993C8C"/>
    <w:rsid w:val="00994BA1"/>
    <w:rsid w:val="0099501D"/>
    <w:rsid w:val="009A21D7"/>
    <w:rsid w:val="009C72B1"/>
    <w:rsid w:val="009D0412"/>
    <w:rsid w:val="009D1602"/>
    <w:rsid w:val="009D4DBF"/>
    <w:rsid w:val="009E2791"/>
    <w:rsid w:val="009E3F6F"/>
    <w:rsid w:val="009F04A0"/>
    <w:rsid w:val="009F499F"/>
    <w:rsid w:val="00A212AD"/>
    <w:rsid w:val="00A33B71"/>
    <w:rsid w:val="00A37342"/>
    <w:rsid w:val="00A406CF"/>
    <w:rsid w:val="00A42DAF"/>
    <w:rsid w:val="00A43AE7"/>
    <w:rsid w:val="00A45BD8"/>
    <w:rsid w:val="00A65744"/>
    <w:rsid w:val="00A81591"/>
    <w:rsid w:val="00A869B7"/>
    <w:rsid w:val="00A9393C"/>
    <w:rsid w:val="00AC205C"/>
    <w:rsid w:val="00AD16E3"/>
    <w:rsid w:val="00AE5506"/>
    <w:rsid w:val="00AF0A6B"/>
    <w:rsid w:val="00AF4BFB"/>
    <w:rsid w:val="00B05A69"/>
    <w:rsid w:val="00B25737"/>
    <w:rsid w:val="00B32088"/>
    <w:rsid w:val="00B32FC7"/>
    <w:rsid w:val="00B45A1B"/>
    <w:rsid w:val="00B54932"/>
    <w:rsid w:val="00B75281"/>
    <w:rsid w:val="00B92F1F"/>
    <w:rsid w:val="00B9734B"/>
    <w:rsid w:val="00BA2634"/>
    <w:rsid w:val="00BA2C12"/>
    <w:rsid w:val="00BA30E2"/>
    <w:rsid w:val="00BC3A32"/>
    <w:rsid w:val="00BC4669"/>
    <w:rsid w:val="00BC655E"/>
    <w:rsid w:val="00BE7F5D"/>
    <w:rsid w:val="00BF65E1"/>
    <w:rsid w:val="00C00B8D"/>
    <w:rsid w:val="00C11BFE"/>
    <w:rsid w:val="00C25709"/>
    <w:rsid w:val="00C30C25"/>
    <w:rsid w:val="00C32CDE"/>
    <w:rsid w:val="00C42528"/>
    <w:rsid w:val="00C44A5B"/>
    <w:rsid w:val="00C5068F"/>
    <w:rsid w:val="00C51C39"/>
    <w:rsid w:val="00C67998"/>
    <w:rsid w:val="00C73789"/>
    <w:rsid w:val="00C86D74"/>
    <w:rsid w:val="00C94850"/>
    <w:rsid w:val="00CB1612"/>
    <w:rsid w:val="00CB3CF2"/>
    <w:rsid w:val="00CC0B3E"/>
    <w:rsid w:val="00CC0C43"/>
    <w:rsid w:val="00CC4FE9"/>
    <w:rsid w:val="00CD04F1"/>
    <w:rsid w:val="00CD1938"/>
    <w:rsid w:val="00CF6345"/>
    <w:rsid w:val="00CF681A"/>
    <w:rsid w:val="00D00431"/>
    <w:rsid w:val="00D07C78"/>
    <w:rsid w:val="00D347B2"/>
    <w:rsid w:val="00D36FCB"/>
    <w:rsid w:val="00D436E2"/>
    <w:rsid w:val="00D45252"/>
    <w:rsid w:val="00D45A72"/>
    <w:rsid w:val="00D57C06"/>
    <w:rsid w:val="00D60DF3"/>
    <w:rsid w:val="00D71B4D"/>
    <w:rsid w:val="00D809AE"/>
    <w:rsid w:val="00D93D55"/>
    <w:rsid w:val="00DA34B7"/>
    <w:rsid w:val="00DB093C"/>
    <w:rsid w:val="00DB2D79"/>
    <w:rsid w:val="00DC7FC8"/>
    <w:rsid w:val="00DD7B7F"/>
    <w:rsid w:val="00DE3320"/>
    <w:rsid w:val="00DF398F"/>
    <w:rsid w:val="00DF4E45"/>
    <w:rsid w:val="00DF58FD"/>
    <w:rsid w:val="00E15015"/>
    <w:rsid w:val="00E23D1B"/>
    <w:rsid w:val="00E23E19"/>
    <w:rsid w:val="00E335FE"/>
    <w:rsid w:val="00E772E9"/>
    <w:rsid w:val="00E81C6A"/>
    <w:rsid w:val="00E82C95"/>
    <w:rsid w:val="00EA5540"/>
    <w:rsid w:val="00EA7D6E"/>
    <w:rsid w:val="00EB2F76"/>
    <w:rsid w:val="00EC4E49"/>
    <w:rsid w:val="00ED394D"/>
    <w:rsid w:val="00ED77FB"/>
    <w:rsid w:val="00EE45FA"/>
    <w:rsid w:val="00EE5579"/>
    <w:rsid w:val="00EE7858"/>
    <w:rsid w:val="00F01E48"/>
    <w:rsid w:val="00F023F8"/>
    <w:rsid w:val="00F043DE"/>
    <w:rsid w:val="00F1085F"/>
    <w:rsid w:val="00F17B4E"/>
    <w:rsid w:val="00F25629"/>
    <w:rsid w:val="00F37AC4"/>
    <w:rsid w:val="00F458AF"/>
    <w:rsid w:val="00F66152"/>
    <w:rsid w:val="00F801E8"/>
    <w:rsid w:val="00F874D6"/>
    <w:rsid w:val="00F9165B"/>
    <w:rsid w:val="00FB35F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490AE4F"/>
  <w15:docId w15:val="{D9FB24C4-90EC-4C35-8726-51F248880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590406"/>
    <w:pPr>
      <w:keepNext/>
      <w:spacing w:before="480" w:after="240"/>
      <w:outlineLvl w:val="0"/>
    </w:pPr>
    <w:rPr>
      <w:b/>
      <w:bCs/>
      <w:caps/>
      <w:kern w:val="32"/>
      <w:szCs w:val="32"/>
    </w:rPr>
  </w:style>
  <w:style w:type="paragraph" w:styleId="Heading2">
    <w:name w:val="heading 2"/>
    <w:basedOn w:val="Normal"/>
    <w:next w:val="Normal"/>
    <w:link w:val="Heading2Char"/>
    <w:qFormat/>
    <w:rsid w:val="00590406"/>
    <w:pPr>
      <w:keepNext/>
      <w:spacing w:before="480" w:after="240"/>
      <w:outlineLvl w:val="1"/>
    </w:pPr>
    <w:rPr>
      <w:bCs/>
      <w:iCs/>
      <w:caps/>
      <w:szCs w:val="28"/>
    </w:rPr>
  </w:style>
  <w:style w:type="paragraph" w:styleId="Heading3">
    <w:name w:val="heading 3"/>
    <w:basedOn w:val="Normal"/>
    <w:next w:val="Normal"/>
    <w:qFormat/>
    <w:rsid w:val="00590406"/>
    <w:pPr>
      <w:keepNext/>
      <w:spacing w:before="480" w:after="240"/>
      <w:outlineLvl w:val="2"/>
    </w:pPr>
    <w:rPr>
      <w:bCs/>
      <w:szCs w:val="26"/>
      <w:u w:val="single"/>
    </w:rPr>
  </w:style>
  <w:style w:type="paragraph" w:styleId="Heading4">
    <w:name w:val="heading 4"/>
    <w:basedOn w:val="Normal"/>
    <w:next w:val="Normal"/>
    <w:qFormat/>
    <w:rsid w:val="00590406"/>
    <w:pPr>
      <w:keepNext/>
      <w:spacing w:before="480" w:after="24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nhideWhenUsed/>
    <w:rsid w:val="008E137E"/>
    <w:rPr>
      <w:vertAlign w:val="superscript"/>
    </w:rPr>
  </w:style>
  <w:style w:type="character" w:styleId="Hyperlink">
    <w:name w:val="Hyperlink"/>
    <w:basedOn w:val="DefaultParagraphFont"/>
    <w:uiPriority w:val="99"/>
    <w:unhideWhenUsed/>
    <w:rsid w:val="00590406"/>
    <w:rPr>
      <w:color w:val="0000FF" w:themeColor="hyperlink"/>
      <w:u w:val="single"/>
    </w:rPr>
  </w:style>
  <w:style w:type="character" w:styleId="CommentReference">
    <w:name w:val="annotation reference"/>
    <w:basedOn w:val="DefaultParagraphFont"/>
    <w:semiHidden/>
    <w:unhideWhenUsed/>
    <w:rsid w:val="00782CAC"/>
    <w:rPr>
      <w:sz w:val="16"/>
      <w:szCs w:val="16"/>
    </w:rPr>
  </w:style>
  <w:style w:type="paragraph" w:styleId="CommentSubject">
    <w:name w:val="annotation subject"/>
    <w:basedOn w:val="CommentText"/>
    <w:next w:val="CommentText"/>
    <w:link w:val="CommentSubjectChar"/>
    <w:semiHidden/>
    <w:unhideWhenUsed/>
    <w:rsid w:val="00782CAC"/>
    <w:rPr>
      <w:b/>
      <w:bCs/>
      <w:sz w:val="20"/>
    </w:rPr>
  </w:style>
  <w:style w:type="character" w:customStyle="1" w:styleId="CommentTextChar">
    <w:name w:val="Comment Text Char"/>
    <w:basedOn w:val="DefaultParagraphFont"/>
    <w:link w:val="CommentText"/>
    <w:semiHidden/>
    <w:rsid w:val="00782CAC"/>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82CAC"/>
    <w:rPr>
      <w:rFonts w:ascii="Arial" w:eastAsia="SimSun" w:hAnsi="Arial" w:cs="Arial"/>
      <w:b/>
      <w:bCs/>
      <w:sz w:val="18"/>
      <w:lang w:val="en-US" w:eastAsia="zh-CN"/>
    </w:rPr>
  </w:style>
  <w:style w:type="paragraph" w:styleId="Revision">
    <w:name w:val="Revision"/>
    <w:hidden/>
    <w:uiPriority w:val="99"/>
    <w:semiHidden/>
    <w:rsid w:val="00782CAC"/>
    <w:rPr>
      <w:rFonts w:ascii="Arial" w:eastAsia="SimSun" w:hAnsi="Arial" w:cs="Arial"/>
      <w:sz w:val="22"/>
      <w:lang w:val="en-US" w:eastAsia="zh-CN"/>
    </w:rPr>
  </w:style>
  <w:style w:type="paragraph" w:styleId="BalloonText">
    <w:name w:val="Balloon Text"/>
    <w:basedOn w:val="Normal"/>
    <w:link w:val="BalloonTextChar"/>
    <w:semiHidden/>
    <w:unhideWhenUsed/>
    <w:rsid w:val="00782CAC"/>
    <w:rPr>
      <w:rFonts w:ascii="Segoe UI" w:hAnsi="Segoe UI" w:cs="Segoe UI"/>
      <w:sz w:val="18"/>
      <w:szCs w:val="18"/>
    </w:rPr>
  </w:style>
  <w:style w:type="character" w:customStyle="1" w:styleId="BalloonTextChar">
    <w:name w:val="Balloon Text Char"/>
    <w:basedOn w:val="DefaultParagraphFont"/>
    <w:link w:val="BalloonText"/>
    <w:semiHidden/>
    <w:rsid w:val="00782CAC"/>
    <w:rPr>
      <w:rFonts w:ascii="Segoe UI" w:eastAsia="SimSun" w:hAnsi="Segoe UI" w:cs="Segoe UI"/>
      <w:sz w:val="18"/>
      <w:szCs w:val="18"/>
      <w:lang w:val="en-US" w:eastAsia="zh-CN"/>
    </w:rPr>
  </w:style>
  <w:style w:type="character" w:styleId="FollowedHyperlink">
    <w:name w:val="FollowedHyperlink"/>
    <w:basedOn w:val="DefaultParagraphFont"/>
    <w:semiHidden/>
    <w:unhideWhenUsed/>
    <w:rsid w:val="00C32CDE"/>
    <w:rPr>
      <w:color w:val="800080" w:themeColor="followedHyperlink"/>
      <w:u w:val="single"/>
    </w:rPr>
  </w:style>
  <w:style w:type="character" w:customStyle="1" w:styleId="Heading2Char">
    <w:name w:val="Heading 2 Char"/>
    <w:basedOn w:val="DefaultParagraphFont"/>
    <w:link w:val="Heading2"/>
    <w:rsid w:val="008B0215"/>
    <w:rPr>
      <w:rFonts w:ascii="Arial" w:eastAsia="SimSun" w:hAnsi="Arial" w:cs="Arial"/>
      <w:bCs/>
      <w:iCs/>
      <w:caps/>
      <w:sz w:val="22"/>
      <w:szCs w:val="2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0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6E8D0-3A54-4649-B3B0-3319D7576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2566</Words>
  <Characters>13879</Characters>
  <Application>Microsoft Office Word</Application>
  <DocSecurity>0</DocSecurity>
  <Lines>115</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MM/LD/WG</vt:lpstr>
      <vt:lpstr>MM/LD/WG</vt:lpstr>
    </vt:vector>
  </TitlesOfParts>
  <Company>WIPO</Company>
  <LinksUpToDate>false</LinksUpToDate>
  <CharactersWithSpaces>16413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dc:title>
  <dc:creator>Madrid Legal Division</dc:creator>
  <cp:keywords>FOR OFFICIAL USE ONLY</cp:keywords>
  <cp:lastModifiedBy>DIAZ Natacha</cp:lastModifiedBy>
  <cp:revision>6</cp:revision>
  <cp:lastPrinted>2020-09-07T13:00:00Z</cp:lastPrinted>
  <dcterms:created xsi:type="dcterms:W3CDTF">2020-09-03T09:53:00Z</dcterms:created>
  <dcterms:modified xsi:type="dcterms:W3CDTF">2020-09-07T13:00:00Z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281af4a3-05e3-4202-9ffa-112555cb0e1c</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