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ED1C89" w:rsidTr="00FF104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ED1C89" w:rsidRDefault="00EC4E49" w:rsidP="00916EE2">
            <w:pPr>
              <w:rPr>
                <w:lang w:val="ru-RU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ED1C89" w:rsidRDefault="00FF1043" w:rsidP="00916EE2">
            <w:pPr>
              <w:rPr>
                <w:lang w:val="ru-RU"/>
              </w:rPr>
            </w:pPr>
            <w:r w:rsidRPr="00ED1C89">
              <w:rPr>
                <w:noProof/>
                <w:lang w:eastAsia="en-US"/>
              </w:rPr>
              <w:drawing>
                <wp:inline distT="0" distB="0" distL="0" distR="0" wp14:anchorId="016D2CDD" wp14:editId="545EBDE0">
                  <wp:extent cx="1741805" cy="1294765"/>
                  <wp:effectExtent l="0" t="0" r="0" b="635"/>
                  <wp:docPr id="2" name="Picture 2" descr="Description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1805" cy="1294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ED1C89" w:rsidRDefault="006E145D" w:rsidP="00916EE2">
            <w:pPr>
              <w:jc w:val="right"/>
              <w:rPr>
                <w:lang w:val="ru-RU"/>
              </w:rPr>
            </w:pPr>
            <w:r w:rsidRPr="00ED1C89">
              <w:rPr>
                <w:b/>
                <w:sz w:val="40"/>
                <w:szCs w:val="40"/>
                <w:lang w:val="ru-RU"/>
              </w:rPr>
              <w:t>R</w:t>
            </w:r>
          </w:p>
        </w:tc>
      </w:tr>
      <w:tr w:rsidR="008B2CC1" w:rsidRPr="00ED1C89" w:rsidTr="006E145D">
        <w:trPr>
          <w:trHeight w:hRule="exact" w:val="621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ED1C89" w:rsidRDefault="00A42DAF" w:rsidP="00D606FD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ED1C89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8B2CC1" w:rsidRPr="00ED1C89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bookmarkStart w:id="0" w:name="Code"/>
            <w:bookmarkEnd w:id="0"/>
            <w:r w:rsidR="000C3895" w:rsidRPr="00ED1C89">
              <w:rPr>
                <w:rFonts w:ascii="Arial Black" w:hAnsi="Arial Black"/>
                <w:caps/>
                <w:sz w:val="15"/>
                <w:lang w:val="ru-RU"/>
              </w:rPr>
              <w:t>MM/LD/WG/1</w:t>
            </w:r>
            <w:r w:rsidR="00DE21FD" w:rsidRPr="00ED1C89">
              <w:rPr>
                <w:rFonts w:ascii="Arial Black" w:hAnsi="Arial Black"/>
                <w:caps/>
                <w:sz w:val="15"/>
                <w:lang w:val="ru-RU"/>
              </w:rPr>
              <w:t>5</w:t>
            </w:r>
            <w:r w:rsidR="003C5432" w:rsidRPr="00ED1C89">
              <w:rPr>
                <w:rFonts w:ascii="Arial Black" w:hAnsi="Arial Black"/>
                <w:caps/>
                <w:sz w:val="15"/>
                <w:lang w:val="ru-RU"/>
              </w:rPr>
              <w:t>/</w:t>
            </w:r>
            <w:r w:rsidR="00D606FD" w:rsidRPr="00ED1C89">
              <w:rPr>
                <w:rFonts w:ascii="Arial Black" w:hAnsi="Arial Black"/>
                <w:caps/>
                <w:sz w:val="15"/>
                <w:lang w:val="ru-RU"/>
              </w:rPr>
              <w:t>4</w:t>
            </w:r>
            <w:r w:rsidR="003C5432" w:rsidRPr="00ED1C89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8B2CC1" w:rsidRPr="00ED1C89">
              <w:rPr>
                <w:rFonts w:ascii="Arial Black" w:hAnsi="Arial Black"/>
                <w:caps/>
                <w:sz w:val="15"/>
                <w:lang w:val="ru-RU"/>
              </w:rPr>
              <w:t xml:space="preserve">  </w:t>
            </w:r>
          </w:p>
        </w:tc>
      </w:tr>
      <w:tr w:rsidR="00FF1043" w:rsidRPr="00ED1C89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FF1043" w:rsidRPr="00ED1C89" w:rsidRDefault="00FF1043" w:rsidP="00AD1AE3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ED1C89">
              <w:rPr>
                <w:rFonts w:ascii="Arial Black" w:hAnsi="Arial Black"/>
                <w:caps/>
                <w:sz w:val="15"/>
                <w:lang w:val="ru-RU"/>
              </w:rPr>
              <w:t>оригинал:  английский</w:t>
            </w:r>
          </w:p>
        </w:tc>
      </w:tr>
      <w:tr w:rsidR="00FF1043" w:rsidRPr="00ED1C89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FF1043" w:rsidRPr="00ED1C89" w:rsidRDefault="00FF1043" w:rsidP="00FF1043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ED1C89">
              <w:rPr>
                <w:rFonts w:ascii="Arial Black" w:hAnsi="Arial Black"/>
                <w:caps/>
                <w:sz w:val="15"/>
                <w:lang w:val="ru-RU"/>
              </w:rPr>
              <w:t>дата:  9 июня 2017 г.</w:t>
            </w:r>
          </w:p>
        </w:tc>
      </w:tr>
    </w:tbl>
    <w:p w:rsidR="003D3A80" w:rsidRPr="00ED1C89" w:rsidRDefault="003D3A80" w:rsidP="008B2CC1">
      <w:pPr>
        <w:rPr>
          <w:lang w:val="ru-RU"/>
        </w:rPr>
      </w:pPr>
    </w:p>
    <w:p w:rsidR="003D3A80" w:rsidRPr="00ED1C89" w:rsidRDefault="003D3A80" w:rsidP="008B2CC1">
      <w:pPr>
        <w:rPr>
          <w:lang w:val="ru-RU"/>
        </w:rPr>
      </w:pPr>
    </w:p>
    <w:p w:rsidR="003D3A80" w:rsidRPr="00ED1C89" w:rsidRDefault="003D3A80" w:rsidP="008B2CC1">
      <w:pPr>
        <w:rPr>
          <w:lang w:val="ru-RU"/>
        </w:rPr>
      </w:pPr>
    </w:p>
    <w:p w:rsidR="003D3A80" w:rsidRPr="00ED1C89" w:rsidRDefault="003D3A80" w:rsidP="008B2CC1">
      <w:pPr>
        <w:rPr>
          <w:lang w:val="ru-RU"/>
        </w:rPr>
      </w:pPr>
    </w:p>
    <w:p w:rsidR="003D3A80" w:rsidRPr="00ED1C89" w:rsidRDefault="003D3A80" w:rsidP="008B2CC1">
      <w:pPr>
        <w:rPr>
          <w:lang w:val="ru-RU"/>
        </w:rPr>
      </w:pPr>
    </w:p>
    <w:p w:rsidR="003D3A80" w:rsidRPr="00ED1C89" w:rsidRDefault="003D3A80" w:rsidP="003D3A80">
      <w:pPr>
        <w:rPr>
          <w:b/>
          <w:sz w:val="28"/>
          <w:szCs w:val="28"/>
          <w:lang w:val="ru-RU"/>
        </w:rPr>
      </w:pPr>
      <w:r w:rsidRPr="00ED1C89">
        <w:rPr>
          <w:b/>
          <w:sz w:val="28"/>
          <w:szCs w:val="28"/>
          <w:lang w:val="ru-RU"/>
        </w:rPr>
        <w:t>Рабочая группа по правовому развитию Мадридской системы международной регистрации знаков</w:t>
      </w:r>
    </w:p>
    <w:p w:rsidR="003D3A80" w:rsidRPr="00ED1C89" w:rsidRDefault="003D3A80" w:rsidP="003845C1">
      <w:pPr>
        <w:rPr>
          <w:lang w:val="ru-RU"/>
        </w:rPr>
      </w:pPr>
    </w:p>
    <w:p w:rsidR="003D3A80" w:rsidRPr="00ED1C89" w:rsidRDefault="003D3A80" w:rsidP="003845C1">
      <w:pPr>
        <w:rPr>
          <w:lang w:val="ru-RU"/>
        </w:rPr>
      </w:pPr>
    </w:p>
    <w:p w:rsidR="003D3A80" w:rsidRPr="00ED1C89" w:rsidRDefault="003D3A80" w:rsidP="003D3A80">
      <w:pPr>
        <w:rPr>
          <w:b/>
          <w:sz w:val="24"/>
          <w:szCs w:val="24"/>
          <w:lang w:val="ru-RU"/>
        </w:rPr>
      </w:pPr>
      <w:r w:rsidRPr="00ED1C89">
        <w:rPr>
          <w:b/>
          <w:sz w:val="24"/>
          <w:szCs w:val="24"/>
          <w:lang w:val="ru-RU"/>
        </w:rPr>
        <w:t>Пятнадцатая сессия</w:t>
      </w:r>
    </w:p>
    <w:p w:rsidR="003D3A80" w:rsidRPr="00ED1C89" w:rsidRDefault="003D3A80" w:rsidP="003D3A80">
      <w:pPr>
        <w:rPr>
          <w:b/>
          <w:sz w:val="24"/>
          <w:szCs w:val="24"/>
          <w:lang w:val="ru-RU"/>
        </w:rPr>
      </w:pPr>
      <w:r w:rsidRPr="00ED1C89">
        <w:rPr>
          <w:b/>
          <w:sz w:val="24"/>
          <w:szCs w:val="24"/>
          <w:lang w:val="ru-RU"/>
        </w:rPr>
        <w:t>Женева, 19 – 22 июня 2017 г.</w:t>
      </w:r>
    </w:p>
    <w:p w:rsidR="003D3A80" w:rsidRPr="00ED1C89" w:rsidRDefault="003D3A80" w:rsidP="008B2CC1">
      <w:pPr>
        <w:rPr>
          <w:lang w:val="ru-RU"/>
        </w:rPr>
      </w:pPr>
    </w:p>
    <w:p w:rsidR="003D3A80" w:rsidRPr="00ED1C89" w:rsidRDefault="003D3A80" w:rsidP="008B2CC1">
      <w:pPr>
        <w:rPr>
          <w:lang w:val="ru-RU"/>
        </w:rPr>
      </w:pPr>
    </w:p>
    <w:p w:rsidR="003D3A80" w:rsidRPr="00ED1C89" w:rsidRDefault="003D3A80" w:rsidP="008B2CC1">
      <w:pPr>
        <w:rPr>
          <w:lang w:val="ru-RU"/>
        </w:rPr>
      </w:pPr>
    </w:p>
    <w:p w:rsidR="003D3A80" w:rsidRPr="00ED1C89" w:rsidRDefault="00FD2BF3" w:rsidP="008B2CC1">
      <w:pPr>
        <w:rPr>
          <w:caps/>
          <w:sz w:val="24"/>
          <w:lang w:val="ru-RU"/>
        </w:rPr>
      </w:pPr>
      <w:bookmarkStart w:id="1" w:name="TitleOfDoc"/>
      <w:bookmarkEnd w:id="1"/>
      <w:r w:rsidRPr="00ED1C89">
        <w:rPr>
          <w:lang w:val="ru-RU"/>
        </w:rPr>
        <w:t>ДОКУМЕНТ С ИЗЛОЖЕНИЕМ ПОЗИЦИИ</w:t>
      </w:r>
      <w:r w:rsidRPr="00ED1C89">
        <w:rPr>
          <w:sz w:val="24"/>
          <w:lang w:val="ru-RU"/>
        </w:rPr>
        <w:t xml:space="preserve">, ПРЕДСТАВЛЕННЫЙ ДЕЛЕГАЦИЕЙ СОЕДИНЕННОГО КОРОЛЕВСТВА </w:t>
      </w:r>
    </w:p>
    <w:p w:rsidR="003D3A80" w:rsidRPr="00ED1C89" w:rsidRDefault="003D3A80" w:rsidP="008B2CC1">
      <w:pPr>
        <w:rPr>
          <w:lang w:val="ru-RU"/>
        </w:rPr>
      </w:pPr>
    </w:p>
    <w:p w:rsidR="003D3A80" w:rsidRPr="00ED1C89" w:rsidRDefault="003D3A80" w:rsidP="003D3A80">
      <w:pPr>
        <w:rPr>
          <w:i/>
          <w:lang w:val="ru-RU"/>
        </w:rPr>
      </w:pPr>
      <w:bookmarkStart w:id="2" w:name="Prepared"/>
      <w:bookmarkEnd w:id="2"/>
      <w:r w:rsidRPr="00ED1C89">
        <w:rPr>
          <w:i/>
          <w:lang w:val="ru-RU"/>
        </w:rPr>
        <w:t>Документ подготовлен Международным бюро</w:t>
      </w:r>
    </w:p>
    <w:p w:rsidR="003D3A80" w:rsidRPr="00ED1C89" w:rsidRDefault="003D3A80">
      <w:pPr>
        <w:rPr>
          <w:lang w:val="ru-RU"/>
        </w:rPr>
      </w:pPr>
    </w:p>
    <w:p w:rsidR="003D3A80" w:rsidRPr="00ED1C89" w:rsidRDefault="003D3A80">
      <w:pPr>
        <w:rPr>
          <w:lang w:val="ru-RU"/>
        </w:rPr>
      </w:pPr>
    </w:p>
    <w:p w:rsidR="003D3A80" w:rsidRPr="00ED1C89" w:rsidRDefault="003D3A80" w:rsidP="0053057A">
      <w:pPr>
        <w:rPr>
          <w:lang w:val="ru-RU"/>
        </w:rPr>
      </w:pPr>
    </w:p>
    <w:p w:rsidR="003D3A80" w:rsidRPr="00ED1C89" w:rsidRDefault="003D3A80" w:rsidP="0053057A">
      <w:pPr>
        <w:rPr>
          <w:lang w:val="ru-RU"/>
        </w:rPr>
      </w:pPr>
    </w:p>
    <w:p w:rsidR="003D3A80" w:rsidRPr="00ED1C89" w:rsidRDefault="00FD2BF3" w:rsidP="00FD2BF3">
      <w:pPr>
        <w:pStyle w:val="ONUME"/>
        <w:rPr>
          <w:lang w:val="ru-RU"/>
        </w:rPr>
      </w:pPr>
      <w:r w:rsidRPr="00ED1C89">
        <w:rPr>
          <w:lang w:val="ru-RU"/>
        </w:rPr>
        <w:t>В сообщении от 19 мая 2017 г. Международное бюро получило от делегации Соединенного Королевства документ с изложением позиции, в котором содержалась просьба довести его до внимания Рабочей группы по правовому развитию Мадридской системы международной регистрации знаков</w:t>
      </w:r>
      <w:r w:rsidR="00D606FD" w:rsidRPr="00ED1C89">
        <w:rPr>
          <w:lang w:val="ru-RU"/>
        </w:rPr>
        <w:t xml:space="preserve">.  </w:t>
      </w:r>
    </w:p>
    <w:p w:rsidR="003D3A80" w:rsidRPr="00ED1C89" w:rsidRDefault="00FD2BF3" w:rsidP="00743D2F">
      <w:pPr>
        <w:pStyle w:val="ONUME"/>
        <w:rPr>
          <w:lang w:val="ru-RU"/>
        </w:rPr>
      </w:pPr>
      <w:r w:rsidRPr="00ED1C89">
        <w:rPr>
          <w:lang w:val="ru-RU"/>
        </w:rPr>
        <w:t>Данный документ с изложением позиции воспроизведен в приложении к настоящему документу</w:t>
      </w:r>
      <w:r w:rsidR="00D606FD" w:rsidRPr="00ED1C89">
        <w:rPr>
          <w:lang w:val="ru-RU"/>
        </w:rPr>
        <w:t xml:space="preserve">.  </w:t>
      </w:r>
    </w:p>
    <w:p w:rsidR="003D3A80" w:rsidRPr="00ED1C89" w:rsidRDefault="003D3A80" w:rsidP="005B6B85">
      <w:pPr>
        <w:rPr>
          <w:lang w:val="ru-RU"/>
        </w:rPr>
      </w:pPr>
    </w:p>
    <w:p w:rsidR="003D3A80" w:rsidRPr="00ED1C89" w:rsidRDefault="003D3A80" w:rsidP="005B6B85">
      <w:pPr>
        <w:rPr>
          <w:lang w:val="ru-RU"/>
        </w:rPr>
      </w:pPr>
    </w:p>
    <w:p w:rsidR="003D3A80" w:rsidRPr="00ED1C89" w:rsidRDefault="005B6B85" w:rsidP="005B6B85">
      <w:pPr>
        <w:pStyle w:val="Endofdocument-Annex"/>
        <w:rPr>
          <w:lang w:val="ru-RU"/>
        </w:rPr>
      </w:pPr>
      <w:r w:rsidRPr="00ED1C89">
        <w:rPr>
          <w:lang w:val="ru-RU"/>
        </w:rPr>
        <w:t>[</w:t>
      </w:r>
      <w:r w:rsidR="00FD2BF3" w:rsidRPr="00ED1C89">
        <w:rPr>
          <w:lang w:val="ru-RU"/>
        </w:rPr>
        <w:t>Приложение следует</w:t>
      </w:r>
      <w:r w:rsidRPr="00ED1C89">
        <w:rPr>
          <w:lang w:val="ru-RU"/>
        </w:rPr>
        <w:t>]</w:t>
      </w:r>
    </w:p>
    <w:p w:rsidR="003D3A80" w:rsidRPr="00ED1C89" w:rsidRDefault="003D3A80" w:rsidP="005B6B85">
      <w:pPr>
        <w:pStyle w:val="Endofdocument-Annex"/>
        <w:rPr>
          <w:lang w:val="ru-RU"/>
        </w:rPr>
      </w:pPr>
    </w:p>
    <w:p w:rsidR="00D606FD" w:rsidRPr="00ED1C89" w:rsidRDefault="00D606FD" w:rsidP="005B6B85">
      <w:pPr>
        <w:pStyle w:val="Endofdocument-Annex"/>
        <w:rPr>
          <w:lang w:val="ru-RU"/>
        </w:rPr>
        <w:sectPr w:rsidR="00D606FD" w:rsidRPr="00ED1C89" w:rsidSect="000C3895">
          <w:headerReference w:type="default" r:id="rId10"/>
          <w:footnotePr>
            <w:numFmt w:val="chicago"/>
          </w:footnotePr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3D3A80" w:rsidRPr="00ED1C89" w:rsidRDefault="00FD2BF3" w:rsidP="00D606FD">
      <w:pPr>
        <w:spacing w:line="276" w:lineRule="auto"/>
        <w:rPr>
          <w:b/>
          <w:lang w:val="ru-RU"/>
        </w:rPr>
      </w:pPr>
      <w:r w:rsidRPr="00ED1C89">
        <w:rPr>
          <w:b/>
          <w:lang w:val="ru-RU"/>
        </w:rPr>
        <w:lastRenderedPageBreak/>
        <w:t>Мадридская система –</w:t>
      </w:r>
      <w:r w:rsidR="00D606FD" w:rsidRPr="00ED1C89">
        <w:rPr>
          <w:b/>
          <w:lang w:val="ru-RU"/>
        </w:rPr>
        <w:t xml:space="preserve"> </w:t>
      </w:r>
      <w:r w:rsidRPr="00ED1C89">
        <w:rPr>
          <w:b/>
          <w:lang w:val="ru-RU"/>
        </w:rPr>
        <w:t xml:space="preserve">документ с изложением позиции Соединенного Королевства </w:t>
      </w:r>
    </w:p>
    <w:p w:rsidR="003D3A80" w:rsidRPr="00ED1C89" w:rsidRDefault="003D3A80" w:rsidP="00D606FD">
      <w:pPr>
        <w:spacing w:line="276" w:lineRule="auto"/>
        <w:rPr>
          <w:b/>
          <w:lang w:val="ru-RU"/>
        </w:rPr>
      </w:pPr>
    </w:p>
    <w:p w:rsidR="003D3A80" w:rsidRPr="00ED1C89" w:rsidRDefault="003D3A80" w:rsidP="00D606FD">
      <w:pPr>
        <w:spacing w:line="276" w:lineRule="auto"/>
        <w:rPr>
          <w:b/>
          <w:lang w:val="ru-RU"/>
        </w:rPr>
      </w:pPr>
    </w:p>
    <w:p w:rsidR="003D3A80" w:rsidRPr="00ED1C89" w:rsidRDefault="00FD2BF3" w:rsidP="00D606FD">
      <w:pPr>
        <w:spacing w:line="276" w:lineRule="auto"/>
        <w:rPr>
          <w:b/>
          <w:sz w:val="28"/>
          <w:szCs w:val="28"/>
          <w:lang w:val="ru-RU"/>
        </w:rPr>
      </w:pPr>
      <w:r w:rsidRPr="00ED1C89">
        <w:rPr>
          <w:b/>
          <w:sz w:val="28"/>
          <w:szCs w:val="28"/>
          <w:lang w:val="ru-RU"/>
        </w:rPr>
        <w:t xml:space="preserve">Справочная информация </w:t>
      </w:r>
    </w:p>
    <w:p w:rsidR="003D3A80" w:rsidRPr="00ED1C89" w:rsidRDefault="003D3A80" w:rsidP="00D606FD">
      <w:pPr>
        <w:spacing w:line="276" w:lineRule="auto"/>
        <w:rPr>
          <w:b/>
          <w:lang w:val="ru-RU"/>
        </w:rPr>
      </w:pPr>
    </w:p>
    <w:p w:rsidR="003D3A80" w:rsidRPr="00ED1C89" w:rsidRDefault="00845FB0" w:rsidP="00D606FD">
      <w:pPr>
        <w:pStyle w:val="ListParagraph"/>
        <w:numPr>
          <w:ilvl w:val="0"/>
          <w:numId w:val="7"/>
        </w:numPr>
        <w:spacing w:line="276" w:lineRule="auto"/>
        <w:rPr>
          <w:lang w:val="ru-RU"/>
        </w:rPr>
      </w:pPr>
      <w:r w:rsidRPr="00ED1C89">
        <w:rPr>
          <w:lang w:val="ru-RU"/>
        </w:rPr>
        <w:t xml:space="preserve">Со времени ее </w:t>
      </w:r>
      <w:r w:rsidR="00ED1C89">
        <w:rPr>
          <w:lang w:val="ru-RU"/>
        </w:rPr>
        <w:t>создания</w:t>
      </w:r>
      <w:r w:rsidRPr="00ED1C89">
        <w:rPr>
          <w:lang w:val="ru-RU"/>
        </w:rPr>
        <w:t xml:space="preserve"> Мадридская система с большим успехом используется как заявителями, так и национальными ведомствами</w:t>
      </w:r>
      <w:r w:rsidR="00D606FD" w:rsidRPr="00ED1C89">
        <w:rPr>
          <w:lang w:val="ru-RU"/>
        </w:rPr>
        <w:t xml:space="preserve">. </w:t>
      </w:r>
      <w:r w:rsidRPr="00ED1C89">
        <w:rPr>
          <w:lang w:val="ru-RU"/>
        </w:rPr>
        <w:t xml:space="preserve">Для заявителей Мадридская система служит эффективным и простым способом регистрации товарных знаков на важных для них рынках. По мере развития или роста предприятия система может использоваться для получения защиты на новых рынках, а портфель торговых марок владельца может эффективно управляться с помощью единой централизованной системы. Для </w:t>
      </w:r>
      <w:r w:rsidR="00973A06" w:rsidRPr="00ED1C89">
        <w:rPr>
          <w:lang w:val="ru-RU"/>
        </w:rPr>
        <w:t xml:space="preserve">ведомств </w:t>
      </w:r>
      <w:r w:rsidR="00ED1C89">
        <w:rPr>
          <w:lang w:val="ru-RU"/>
        </w:rPr>
        <w:t xml:space="preserve">договаривающихся сторон </w:t>
      </w:r>
      <w:r w:rsidRPr="00ED1C89">
        <w:rPr>
          <w:lang w:val="ru-RU"/>
        </w:rPr>
        <w:t xml:space="preserve">система представляет собой крупнейший международный </w:t>
      </w:r>
      <w:r w:rsidR="00973A06" w:rsidRPr="00ED1C89">
        <w:rPr>
          <w:lang w:val="ru-RU"/>
        </w:rPr>
        <w:t>механизм совместной работы</w:t>
      </w:r>
      <w:r w:rsidRPr="00ED1C89">
        <w:rPr>
          <w:lang w:val="ru-RU"/>
        </w:rPr>
        <w:t xml:space="preserve">. </w:t>
      </w:r>
      <w:r w:rsidR="00973A06" w:rsidRPr="00ED1C89">
        <w:rPr>
          <w:lang w:val="ru-RU"/>
        </w:rPr>
        <w:t xml:space="preserve">Ведомство </w:t>
      </w:r>
      <w:r w:rsidRPr="00ED1C89">
        <w:rPr>
          <w:lang w:val="ru-RU"/>
        </w:rPr>
        <w:t xml:space="preserve">интеллектуальной собственности </w:t>
      </w:r>
      <w:r w:rsidR="00973A06" w:rsidRPr="00ED1C89">
        <w:rPr>
          <w:lang w:val="ru-RU"/>
        </w:rPr>
        <w:t xml:space="preserve">Соединенного Королевства </w:t>
      </w:r>
      <w:r w:rsidRPr="00ED1C89">
        <w:rPr>
          <w:lang w:val="ru-RU"/>
        </w:rPr>
        <w:t xml:space="preserve">и </w:t>
      </w:r>
      <w:r w:rsidR="00973A06" w:rsidRPr="00ED1C89">
        <w:rPr>
          <w:lang w:val="ru-RU"/>
        </w:rPr>
        <w:t xml:space="preserve">другие </w:t>
      </w:r>
      <w:r w:rsidRPr="00ED1C89">
        <w:rPr>
          <w:lang w:val="ru-RU"/>
        </w:rPr>
        <w:t xml:space="preserve">заинтересованные стороны </w:t>
      </w:r>
      <w:r w:rsidR="00973A06" w:rsidRPr="00ED1C89">
        <w:rPr>
          <w:lang w:val="ru-RU"/>
        </w:rPr>
        <w:t xml:space="preserve">в стране высоко </w:t>
      </w:r>
      <w:r w:rsidRPr="00ED1C89">
        <w:rPr>
          <w:lang w:val="ru-RU"/>
        </w:rPr>
        <w:t xml:space="preserve">ценят Мадридскую систему и считают, что она играет важную роль в </w:t>
      </w:r>
      <w:r w:rsidR="00973A06" w:rsidRPr="00ED1C89">
        <w:rPr>
          <w:lang w:val="ru-RU"/>
        </w:rPr>
        <w:t xml:space="preserve">плане поддержки и поощрения инноваций, а также для </w:t>
      </w:r>
      <w:r w:rsidRPr="00ED1C89">
        <w:rPr>
          <w:lang w:val="ru-RU"/>
        </w:rPr>
        <w:t>экономического роста в договаривающихся стр</w:t>
      </w:r>
      <w:r w:rsidR="00973A06" w:rsidRPr="00ED1C89">
        <w:rPr>
          <w:lang w:val="ru-RU"/>
        </w:rPr>
        <w:t>а</w:t>
      </w:r>
      <w:r w:rsidRPr="00ED1C89">
        <w:rPr>
          <w:lang w:val="ru-RU"/>
        </w:rPr>
        <w:t>нах</w:t>
      </w:r>
      <w:r w:rsidR="00D606FD" w:rsidRPr="00ED1C89">
        <w:rPr>
          <w:lang w:val="ru-RU"/>
        </w:rPr>
        <w:t xml:space="preserve">. </w:t>
      </w:r>
    </w:p>
    <w:p w:rsidR="003D3A80" w:rsidRPr="00ED1C89" w:rsidRDefault="003D3A80" w:rsidP="00D606FD">
      <w:pPr>
        <w:pStyle w:val="ListParagraph"/>
        <w:spacing w:line="276" w:lineRule="auto"/>
        <w:rPr>
          <w:lang w:val="ru-RU"/>
        </w:rPr>
      </w:pPr>
    </w:p>
    <w:p w:rsidR="003D3A80" w:rsidRPr="00ED1C89" w:rsidRDefault="00973A06" w:rsidP="00D606FD">
      <w:pPr>
        <w:pStyle w:val="ListParagraph"/>
        <w:numPr>
          <w:ilvl w:val="0"/>
          <w:numId w:val="7"/>
        </w:numPr>
        <w:spacing w:line="276" w:lineRule="auto"/>
        <w:rPr>
          <w:lang w:val="ru-RU"/>
        </w:rPr>
      </w:pPr>
      <w:r w:rsidRPr="00ED1C89">
        <w:rPr>
          <w:lang w:val="ru-RU"/>
        </w:rPr>
        <w:t xml:space="preserve">Мадридская система эффективно работает благодаря ее гибкости и широким масштабам. В настоящее время она позволяет получать охрану через своих 98 членов в 114 территориях. В 2016 календарном году </w:t>
      </w:r>
      <w:r w:rsidR="00ED1C89">
        <w:rPr>
          <w:lang w:val="ru-RU"/>
        </w:rPr>
        <w:t>в системе было п</w:t>
      </w:r>
      <w:r w:rsidR="005430DA" w:rsidRPr="00ED1C89">
        <w:rPr>
          <w:lang w:val="ru-RU"/>
        </w:rPr>
        <w:t xml:space="preserve">одано наибольшее число заявок, которое выросло по сравнению с предыдущим годом </w:t>
      </w:r>
      <w:r w:rsidRPr="00ED1C89">
        <w:rPr>
          <w:lang w:val="ru-RU"/>
        </w:rPr>
        <w:t>на 7%</w:t>
      </w:r>
      <w:r w:rsidR="00D606FD" w:rsidRPr="00ED1C89">
        <w:rPr>
          <w:lang w:val="ru-RU"/>
        </w:rPr>
        <w:t xml:space="preserve">. </w:t>
      </w:r>
    </w:p>
    <w:p w:rsidR="003D3A80" w:rsidRPr="00ED1C89" w:rsidRDefault="003D3A80" w:rsidP="00D606FD">
      <w:pPr>
        <w:pStyle w:val="ListParagraph"/>
        <w:ind w:left="0"/>
        <w:rPr>
          <w:lang w:val="ru-RU"/>
        </w:rPr>
      </w:pPr>
    </w:p>
    <w:p w:rsidR="003D3A80" w:rsidRPr="00ED1C89" w:rsidRDefault="003D3A80" w:rsidP="00D606FD">
      <w:pPr>
        <w:spacing w:line="276" w:lineRule="auto"/>
        <w:rPr>
          <w:lang w:val="ru-RU"/>
        </w:rPr>
      </w:pPr>
    </w:p>
    <w:p w:rsidR="003D3A80" w:rsidRPr="00ED1C89" w:rsidRDefault="005430DA" w:rsidP="00D606FD">
      <w:pPr>
        <w:spacing w:line="276" w:lineRule="auto"/>
        <w:rPr>
          <w:b/>
          <w:sz w:val="28"/>
          <w:szCs w:val="28"/>
          <w:lang w:val="ru-RU"/>
        </w:rPr>
      </w:pPr>
      <w:r w:rsidRPr="00ED1C89">
        <w:rPr>
          <w:b/>
          <w:sz w:val="28"/>
          <w:szCs w:val="28"/>
          <w:lang w:val="ru-RU"/>
        </w:rPr>
        <w:t>Резюме</w:t>
      </w:r>
    </w:p>
    <w:p w:rsidR="003D3A80" w:rsidRPr="00ED1C89" w:rsidRDefault="003D3A80" w:rsidP="00D606FD">
      <w:pPr>
        <w:spacing w:line="276" w:lineRule="auto"/>
        <w:rPr>
          <w:lang w:val="ru-RU"/>
        </w:rPr>
      </w:pPr>
    </w:p>
    <w:p w:rsidR="003D3A80" w:rsidRPr="00ED1C89" w:rsidRDefault="005430DA" w:rsidP="00D606FD">
      <w:pPr>
        <w:pStyle w:val="ListParagraph"/>
        <w:numPr>
          <w:ilvl w:val="0"/>
          <w:numId w:val="7"/>
        </w:numPr>
        <w:spacing w:line="276" w:lineRule="auto"/>
        <w:rPr>
          <w:lang w:val="ru-RU"/>
        </w:rPr>
      </w:pPr>
      <w:r w:rsidRPr="00ED1C89">
        <w:rPr>
          <w:lang w:val="ru-RU"/>
        </w:rPr>
        <w:t>На 14-й сессии Мадридской рабочей группы Секретариат представил документ «Дальнейшее развитие Мадридской системы международной регистрации знаков»</w:t>
      </w:r>
      <w:r w:rsidRPr="00ED1C89">
        <w:rPr>
          <w:rStyle w:val="FootnoteReference"/>
          <w:lang w:val="ru-RU"/>
        </w:rPr>
        <w:t xml:space="preserve"> </w:t>
      </w:r>
      <w:r w:rsidRPr="00ED1C89">
        <w:rPr>
          <w:rStyle w:val="FootnoteReference"/>
          <w:lang w:val="ru-RU"/>
        </w:rPr>
        <w:footnoteReference w:id="2"/>
      </w:r>
      <w:r w:rsidRPr="00ED1C89">
        <w:rPr>
          <w:lang w:val="ru-RU"/>
        </w:rPr>
        <w:t xml:space="preserve"> (далее именуемый «Документ о дальнейшем развитии</w:t>
      </w:r>
      <w:r w:rsidR="00A00A82" w:rsidRPr="00ED1C89">
        <w:rPr>
          <w:lang w:val="ru-RU"/>
        </w:rPr>
        <w:t xml:space="preserve"> системы</w:t>
      </w:r>
      <w:r w:rsidRPr="00ED1C89">
        <w:rPr>
          <w:lang w:val="ru-RU"/>
        </w:rPr>
        <w:t xml:space="preserve">»). </w:t>
      </w:r>
      <w:r w:rsidR="005F0B7F" w:rsidRPr="00ED1C89">
        <w:rPr>
          <w:lang w:val="ru-RU"/>
        </w:rPr>
        <w:t xml:space="preserve">Соединенное Королевство </w:t>
      </w:r>
      <w:r w:rsidRPr="00ED1C89">
        <w:rPr>
          <w:lang w:val="ru-RU"/>
        </w:rPr>
        <w:t xml:space="preserve">приветствует </w:t>
      </w:r>
      <w:r w:rsidR="005F0B7F" w:rsidRPr="00ED1C89">
        <w:rPr>
          <w:lang w:val="ru-RU"/>
        </w:rPr>
        <w:t xml:space="preserve">данный </w:t>
      </w:r>
      <w:r w:rsidRPr="00ED1C89">
        <w:rPr>
          <w:lang w:val="ru-RU"/>
        </w:rPr>
        <w:t>документ</w:t>
      </w:r>
      <w:r w:rsidR="00876120" w:rsidRPr="00ED1C89">
        <w:rPr>
          <w:lang w:val="ru-RU"/>
        </w:rPr>
        <w:t>,</w:t>
      </w:r>
      <w:r w:rsidR="005F0B7F" w:rsidRPr="00ED1C89">
        <w:rPr>
          <w:lang w:val="ru-RU"/>
        </w:rPr>
        <w:t xml:space="preserve"> и </w:t>
      </w:r>
      <w:r w:rsidR="00876120" w:rsidRPr="00ED1C89">
        <w:rPr>
          <w:lang w:val="ru-RU"/>
        </w:rPr>
        <w:t xml:space="preserve">мы </w:t>
      </w:r>
      <w:r w:rsidRPr="00ED1C89">
        <w:rPr>
          <w:lang w:val="ru-RU"/>
        </w:rPr>
        <w:t>счита</w:t>
      </w:r>
      <w:r w:rsidR="00876120" w:rsidRPr="00ED1C89">
        <w:rPr>
          <w:lang w:val="ru-RU"/>
        </w:rPr>
        <w:t>ем</w:t>
      </w:r>
      <w:r w:rsidRPr="00ED1C89">
        <w:rPr>
          <w:lang w:val="ru-RU"/>
        </w:rPr>
        <w:t xml:space="preserve">, что он </w:t>
      </w:r>
      <w:r w:rsidR="005F0B7F" w:rsidRPr="00ED1C89">
        <w:rPr>
          <w:lang w:val="ru-RU"/>
        </w:rPr>
        <w:t xml:space="preserve">является весьма </w:t>
      </w:r>
      <w:r w:rsidRPr="00ED1C89">
        <w:rPr>
          <w:lang w:val="ru-RU"/>
        </w:rPr>
        <w:t>полез</w:t>
      </w:r>
      <w:r w:rsidR="005F0B7F" w:rsidRPr="00ED1C89">
        <w:rPr>
          <w:lang w:val="ru-RU"/>
        </w:rPr>
        <w:t xml:space="preserve">ным и </w:t>
      </w:r>
      <w:r w:rsidRPr="00ED1C89">
        <w:rPr>
          <w:lang w:val="ru-RU"/>
        </w:rPr>
        <w:t xml:space="preserve">содержит множество предложений, которые </w:t>
      </w:r>
      <w:r w:rsidR="00876120" w:rsidRPr="00ED1C89">
        <w:rPr>
          <w:lang w:val="ru-RU"/>
        </w:rPr>
        <w:t xml:space="preserve">мы могли </w:t>
      </w:r>
      <w:r w:rsidR="005F0B7F" w:rsidRPr="00ED1C89">
        <w:rPr>
          <w:lang w:val="ru-RU"/>
        </w:rPr>
        <w:t xml:space="preserve">бы поддержать. Консультации, проведенные с нашими группами пользователей, </w:t>
      </w:r>
      <w:r w:rsidRPr="00ED1C89">
        <w:rPr>
          <w:lang w:val="ru-RU"/>
        </w:rPr>
        <w:t>также показ</w:t>
      </w:r>
      <w:r w:rsidR="005F0B7F" w:rsidRPr="00ED1C89">
        <w:rPr>
          <w:lang w:val="ru-RU"/>
        </w:rPr>
        <w:t xml:space="preserve">али, что </w:t>
      </w:r>
      <w:r w:rsidR="00876120" w:rsidRPr="00ED1C89">
        <w:rPr>
          <w:lang w:val="ru-RU"/>
        </w:rPr>
        <w:t xml:space="preserve">наши </w:t>
      </w:r>
      <w:r w:rsidRPr="00ED1C89">
        <w:rPr>
          <w:lang w:val="ru-RU"/>
        </w:rPr>
        <w:t xml:space="preserve">пользователи системы поддерживают многие из </w:t>
      </w:r>
      <w:r w:rsidR="005F0B7F" w:rsidRPr="00ED1C89">
        <w:rPr>
          <w:lang w:val="ru-RU"/>
        </w:rPr>
        <w:t xml:space="preserve">этих </w:t>
      </w:r>
      <w:r w:rsidRPr="00ED1C89">
        <w:rPr>
          <w:lang w:val="ru-RU"/>
        </w:rPr>
        <w:t>предложений</w:t>
      </w:r>
      <w:r w:rsidR="00D606FD" w:rsidRPr="00ED1C89">
        <w:rPr>
          <w:lang w:val="ru-RU"/>
        </w:rPr>
        <w:t xml:space="preserve">.  </w:t>
      </w:r>
    </w:p>
    <w:p w:rsidR="003D3A80" w:rsidRPr="00ED1C89" w:rsidRDefault="003D3A80" w:rsidP="00D606FD">
      <w:pPr>
        <w:pStyle w:val="ListParagraph"/>
        <w:spacing w:line="276" w:lineRule="auto"/>
        <w:rPr>
          <w:lang w:val="ru-RU"/>
        </w:rPr>
      </w:pPr>
    </w:p>
    <w:p w:rsidR="003D3A80" w:rsidRPr="00ED1C89" w:rsidRDefault="00876120" w:rsidP="00D606FD">
      <w:pPr>
        <w:pStyle w:val="ListParagraph"/>
        <w:numPr>
          <w:ilvl w:val="0"/>
          <w:numId w:val="7"/>
        </w:numPr>
        <w:spacing w:line="276" w:lineRule="auto"/>
        <w:rPr>
          <w:lang w:val="ru-RU"/>
        </w:rPr>
      </w:pPr>
      <w:r w:rsidRPr="00ED1C89">
        <w:rPr>
          <w:lang w:val="ru-RU"/>
        </w:rPr>
        <w:t>Мадридская система работает эффективно, но мы согласны с выдвинутым в документе предложением рассмотре</w:t>
      </w:r>
      <w:r w:rsidR="00ED5A0D" w:rsidRPr="00ED1C89">
        <w:rPr>
          <w:lang w:val="ru-RU"/>
        </w:rPr>
        <w:t xml:space="preserve">ть возможные </w:t>
      </w:r>
      <w:r w:rsidRPr="00ED1C89">
        <w:rPr>
          <w:lang w:val="ru-RU"/>
        </w:rPr>
        <w:t xml:space="preserve">способы </w:t>
      </w:r>
      <w:r w:rsidR="00ED5A0D" w:rsidRPr="00ED1C89">
        <w:rPr>
          <w:lang w:val="ru-RU"/>
        </w:rPr>
        <w:t xml:space="preserve">ее </w:t>
      </w:r>
      <w:r w:rsidRPr="00ED1C89">
        <w:rPr>
          <w:lang w:val="ru-RU"/>
        </w:rPr>
        <w:t xml:space="preserve">дальнейшего совершенствования. </w:t>
      </w:r>
      <w:r w:rsidR="00806D5B" w:rsidRPr="00ED1C89">
        <w:rPr>
          <w:lang w:val="ru-RU"/>
        </w:rPr>
        <w:t xml:space="preserve">Соединенное Королевство </w:t>
      </w:r>
      <w:r w:rsidRPr="00ED1C89">
        <w:rPr>
          <w:lang w:val="ru-RU"/>
        </w:rPr>
        <w:t xml:space="preserve">считает, что усиление гармонизации приведет к </w:t>
      </w:r>
      <w:r w:rsidR="005F2B5F" w:rsidRPr="00ED1C89">
        <w:rPr>
          <w:lang w:val="ru-RU"/>
        </w:rPr>
        <w:t xml:space="preserve">еще </w:t>
      </w:r>
      <w:r w:rsidRPr="00ED1C89">
        <w:rPr>
          <w:lang w:val="ru-RU"/>
        </w:rPr>
        <w:t xml:space="preserve">более простой системе, </w:t>
      </w:r>
      <w:r w:rsidR="005F2B5F" w:rsidRPr="00ED1C89">
        <w:rPr>
          <w:lang w:val="ru-RU"/>
        </w:rPr>
        <w:t xml:space="preserve">которая будет пользоваться еще большим доверием </w:t>
      </w:r>
      <w:r w:rsidRPr="00ED1C89">
        <w:rPr>
          <w:lang w:val="ru-RU"/>
        </w:rPr>
        <w:t>пользовател</w:t>
      </w:r>
      <w:r w:rsidR="005F2B5F" w:rsidRPr="00ED1C89">
        <w:rPr>
          <w:lang w:val="ru-RU"/>
        </w:rPr>
        <w:t>ей</w:t>
      </w:r>
      <w:r w:rsidRPr="00ED1C89">
        <w:rPr>
          <w:lang w:val="ru-RU"/>
        </w:rPr>
        <w:t>. У</w:t>
      </w:r>
      <w:r w:rsidR="005F2B5F" w:rsidRPr="00ED1C89">
        <w:rPr>
          <w:lang w:val="ru-RU"/>
        </w:rPr>
        <w:t xml:space="preserve">странение </w:t>
      </w:r>
      <w:r w:rsidRPr="00ED1C89">
        <w:rPr>
          <w:lang w:val="ru-RU"/>
        </w:rPr>
        <w:t xml:space="preserve">несоответствий </w:t>
      </w:r>
      <w:r w:rsidR="005F2B5F" w:rsidRPr="00ED1C89">
        <w:rPr>
          <w:lang w:val="ru-RU"/>
        </w:rPr>
        <w:t xml:space="preserve">может </w:t>
      </w:r>
      <w:r w:rsidRPr="00ED1C89">
        <w:rPr>
          <w:lang w:val="ru-RU"/>
        </w:rPr>
        <w:t xml:space="preserve">также привести к увеличению </w:t>
      </w:r>
      <w:r w:rsidR="005F2B5F" w:rsidRPr="00ED1C89">
        <w:rPr>
          <w:lang w:val="ru-RU"/>
        </w:rPr>
        <w:t>числа участников системы</w:t>
      </w:r>
      <w:r w:rsidR="00D606FD" w:rsidRPr="00ED1C89">
        <w:rPr>
          <w:lang w:val="ru-RU"/>
        </w:rPr>
        <w:t>.</w:t>
      </w:r>
    </w:p>
    <w:p w:rsidR="003D3A80" w:rsidRPr="00ED1C89" w:rsidRDefault="003D3A80" w:rsidP="00D606FD">
      <w:pPr>
        <w:pStyle w:val="ListParagraph"/>
        <w:rPr>
          <w:lang w:val="ru-RU"/>
        </w:rPr>
      </w:pPr>
    </w:p>
    <w:p w:rsidR="003D3A80" w:rsidRPr="00ED1C89" w:rsidRDefault="00A00A82" w:rsidP="00D606FD">
      <w:pPr>
        <w:pStyle w:val="ListParagraph"/>
        <w:numPr>
          <w:ilvl w:val="0"/>
          <w:numId w:val="7"/>
        </w:numPr>
        <w:spacing w:line="276" w:lineRule="auto"/>
        <w:rPr>
          <w:lang w:val="ru-RU"/>
        </w:rPr>
      </w:pPr>
      <w:r w:rsidRPr="00ED1C89">
        <w:rPr>
          <w:lang w:val="ru-RU"/>
        </w:rPr>
        <w:t>Документ о дальнейшем развитии системы</w:t>
      </w:r>
      <w:r w:rsidR="00D606FD" w:rsidRPr="00ED1C89">
        <w:rPr>
          <w:lang w:val="ru-RU"/>
        </w:rPr>
        <w:t xml:space="preserve"> </w:t>
      </w:r>
      <w:r w:rsidRPr="00ED1C89">
        <w:rPr>
          <w:lang w:val="ru-RU"/>
        </w:rPr>
        <w:t>служит оптимальным способом представления, обсуждения и согласования договаривающимися сторонами возможных вариантов совершенствования системы. Настоящий документ с изложением позиции Соединенного Королевства опирается на Документ о дальнейшем развитии системы</w:t>
      </w:r>
      <w:r w:rsidR="00D606FD" w:rsidRPr="00ED1C89">
        <w:rPr>
          <w:lang w:val="ru-RU"/>
        </w:rPr>
        <w:t xml:space="preserve">. </w:t>
      </w:r>
      <w:r w:rsidRPr="00ED1C89">
        <w:rPr>
          <w:lang w:val="ru-RU"/>
        </w:rPr>
        <w:t xml:space="preserve">В нем изложены наши приоритеты и мнения относительно тех усовершенствований, которые, как мы полагаем, могли бы быть реализованы достаточно быстро и пойти на пользу пользователям, Международному бюро и национальным ведомствам. </w:t>
      </w:r>
      <w:r w:rsidR="008161CA" w:rsidRPr="00ED1C89">
        <w:rPr>
          <w:lang w:val="ru-RU"/>
        </w:rPr>
        <w:t>Мы будем рады более подробно обсудить эти предложения до начала или во время работы следующей сессии Мадридской рабочей группы</w:t>
      </w:r>
      <w:r w:rsidR="00D606FD" w:rsidRPr="00ED1C89">
        <w:rPr>
          <w:lang w:val="ru-RU"/>
        </w:rPr>
        <w:t xml:space="preserve">. </w:t>
      </w:r>
    </w:p>
    <w:p w:rsidR="003D3A80" w:rsidRPr="00ED1C89" w:rsidRDefault="003D3A80" w:rsidP="00D606FD">
      <w:pPr>
        <w:pStyle w:val="ListParagraph"/>
        <w:rPr>
          <w:lang w:val="ru-RU"/>
        </w:rPr>
      </w:pPr>
    </w:p>
    <w:p w:rsidR="003D3A80" w:rsidRPr="00ED1C89" w:rsidRDefault="003D3A80" w:rsidP="00D606FD">
      <w:pPr>
        <w:spacing w:line="276" w:lineRule="auto"/>
        <w:rPr>
          <w:b/>
          <w:i/>
          <w:lang w:val="ru-RU"/>
        </w:rPr>
      </w:pPr>
    </w:p>
    <w:p w:rsidR="003D3A80" w:rsidRPr="00ED1C89" w:rsidRDefault="00776C9A" w:rsidP="00D606FD">
      <w:pPr>
        <w:spacing w:line="276" w:lineRule="auto"/>
        <w:rPr>
          <w:b/>
          <w:sz w:val="28"/>
          <w:szCs w:val="28"/>
          <w:u w:val="single"/>
          <w:lang w:val="ru-RU"/>
        </w:rPr>
      </w:pPr>
      <w:r w:rsidRPr="00ED1C89">
        <w:rPr>
          <w:b/>
          <w:sz w:val="28"/>
          <w:szCs w:val="28"/>
          <w:u w:val="single"/>
          <w:lang w:val="ru-RU"/>
        </w:rPr>
        <w:t>Предложения</w:t>
      </w:r>
      <w:r w:rsidR="00D606FD" w:rsidRPr="00ED1C89">
        <w:rPr>
          <w:b/>
          <w:sz w:val="28"/>
          <w:szCs w:val="28"/>
          <w:u w:val="single"/>
          <w:lang w:val="ru-RU"/>
        </w:rPr>
        <w:t xml:space="preserve"> </w:t>
      </w:r>
    </w:p>
    <w:p w:rsidR="00D974D2" w:rsidRPr="00ED1C89" w:rsidRDefault="00D974D2" w:rsidP="00D606FD">
      <w:pPr>
        <w:spacing w:line="276" w:lineRule="auto"/>
        <w:rPr>
          <w:b/>
          <w:i/>
          <w:lang w:val="ru-RU"/>
        </w:rPr>
      </w:pPr>
    </w:p>
    <w:p w:rsidR="003D3A80" w:rsidRPr="00ED1C89" w:rsidRDefault="00ED1C89" w:rsidP="00D606FD">
      <w:pPr>
        <w:spacing w:line="276" w:lineRule="auto"/>
        <w:rPr>
          <w:b/>
          <w:i/>
          <w:lang w:val="ru-RU"/>
        </w:rPr>
      </w:pPr>
      <w:r>
        <w:rPr>
          <w:b/>
          <w:i/>
          <w:lang w:val="ru-RU"/>
        </w:rPr>
        <w:t>Четкое о</w:t>
      </w:r>
      <w:r w:rsidR="005F5AE9" w:rsidRPr="00ED1C89">
        <w:rPr>
          <w:b/>
          <w:i/>
          <w:lang w:val="ru-RU"/>
        </w:rPr>
        <w:t>предел</w:t>
      </w:r>
      <w:r>
        <w:rPr>
          <w:b/>
          <w:i/>
          <w:lang w:val="ru-RU"/>
        </w:rPr>
        <w:t xml:space="preserve">ение сроков </w:t>
      </w:r>
      <w:r w:rsidR="005F5AE9" w:rsidRPr="00ED1C89">
        <w:rPr>
          <w:b/>
          <w:i/>
          <w:lang w:val="ru-RU"/>
        </w:rPr>
        <w:t>предоставления ответа на уведомление ВОИС</w:t>
      </w:r>
      <w:r w:rsidR="00D606FD" w:rsidRPr="00ED1C89">
        <w:rPr>
          <w:b/>
          <w:i/>
          <w:lang w:val="ru-RU"/>
        </w:rPr>
        <w:t xml:space="preserve"> </w:t>
      </w:r>
      <w:r w:rsidR="005F5AE9" w:rsidRPr="00ED1C89">
        <w:rPr>
          <w:b/>
          <w:i/>
          <w:lang w:val="ru-RU"/>
        </w:rPr>
        <w:t xml:space="preserve">и </w:t>
      </w:r>
      <w:r>
        <w:rPr>
          <w:b/>
          <w:i/>
          <w:lang w:val="ru-RU"/>
        </w:rPr>
        <w:t xml:space="preserve">их </w:t>
      </w:r>
      <w:r w:rsidR="005F5AE9" w:rsidRPr="00ED1C89">
        <w:rPr>
          <w:b/>
          <w:i/>
          <w:lang w:val="ru-RU"/>
        </w:rPr>
        <w:t>указ</w:t>
      </w:r>
      <w:r>
        <w:rPr>
          <w:b/>
          <w:i/>
          <w:lang w:val="ru-RU"/>
        </w:rPr>
        <w:t xml:space="preserve">ание </w:t>
      </w:r>
      <w:r w:rsidR="005F5AE9" w:rsidRPr="00ED1C89">
        <w:rPr>
          <w:b/>
          <w:i/>
          <w:lang w:val="ru-RU"/>
        </w:rPr>
        <w:t>на титульном листе сообщений</w:t>
      </w:r>
      <w:r w:rsidR="00D606FD" w:rsidRPr="00ED1C89">
        <w:rPr>
          <w:b/>
          <w:i/>
          <w:lang w:val="ru-RU"/>
        </w:rPr>
        <w:t xml:space="preserve">. </w:t>
      </w:r>
    </w:p>
    <w:p w:rsidR="003D3A80" w:rsidRPr="00ED1C89" w:rsidRDefault="003D3A80" w:rsidP="00D606FD">
      <w:pPr>
        <w:spacing w:line="276" w:lineRule="auto"/>
        <w:rPr>
          <w:lang w:val="ru-RU"/>
        </w:rPr>
      </w:pPr>
    </w:p>
    <w:p w:rsidR="003D3A80" w:rsidRPr="00ED1C89" w:rsidRDefault="005F5AE9" w:rsidP="00D606FD">
      <w:pPr>
        <w:pStyle w:val="ListParagraph"/>
        <w:numPr>
          <w:ilvl w:val="0"/>
          <w:numId w:val="7"/>
        </w:numPr>
        <w:spacing w:line="276" w:lineRule="auto"/>
        <w:rPr>
          <w:lang w:val="ru-RU"/>
        </w:rPr>
      </w:pPr>
      <w:r w:rsidRPr="00ED1C89">
        <w:rPr>
          <w:lang w:val="ru-RU"/>
        </w:rPr>
        <w:t xml:space="preserve">Как указано в Документе </w:t>
      </w:r>
      <w:r w:rsidR="00A00A82" w:rsidRPr="00ED1C89">
        <w:rPr>
          <w:lang w:val="ru-RU"/>
        </w:rPr>
        <w:t>о дальнейшем развитии системы</w:t>
      </w:r>
      <w:r w:rsidR="00D606FD" w:rsidRPr="00ED1C89">
        <w:rPr>
          <w:lang w:val="ru-RU"/>
        </w:rPr>
        <w:t xml:space="preserve">, </w:t>
      </w:r>
      <w:r w:rsidRPr="00ED1C89">
        <w:rPr>
          <w:lang w:val="ru-RU"/>
        </w:rPr>
        <w:t>сроки предоставления ответа на предварительный отказ сильно различаются между договаривающимися сторонами</w:t>
      </w:r>
      <w:r w:rsidR="00D606FD" w:rsidRPr="00ED1C89">
        <w:rPr>
          <w:lang w:val="ru-RU"/>
        </w:rPr>
        <w:t xml:space="preserve">: </w:t>
      </w:r>
      <w:r w:rsidRPr="00ED1C89">
        <w:rPr>
          <w:lang w:val="ru-RU"/>
        </w:rPr>
        <w:t>они могут составлять от 15 дней до 15 месяцев</w:t>
      </w:r>
      <w:r w:rsidR="00D606FD" w:rsidRPr="00ED1C89">
        <w:rPr>
          <w:lang w:val="ru-RU"/>
        </w:rPr>
        <w:t xml:space="preserve">. </w:t>
      </w:r>
      <w:r w:rsidRPr="00ED1C89">
        <w:rPr>
          <w:lang w:val="ru-RU"/>
        </w:rPr>
        <w:t>В комментариях, полученных от пользователей системы в Соединенном Королевстве, указывается, что, кроме того, трудно определить, устанавливают ли эти сроки ВОИС</w:t>
      </w:r>
      <w:r w:rsidR="00D606FD" w:rsidRPr="00ED1C89">
        <w:rPr>
          <w:lang w:val="ru-RU"/>
        </w:rPr>
        <w:t xml:space="preserve"> </w:t>
      </w:r>
      <w:r w:rsidRPr="00ED1C89">
        <w:rPr>
          <w:lang w:val="ru-RU"/>
        </w:rPr>
        <w:t>или национальные ведомства. Эти два фактора крайне осложняют опреде</w:t>
      </w:r>
      <w:r w:rsidR="00700370" w:rsidRPr="00ED1C89">
        <w:rPr>
          <w:lang w:val="ru-RU"/>
        </w:rPr>
        <w:t xml:space="preserve">ление сроков для предоставления </w:t>
      </w:r>
      <w:r w:rsidRPr="00ED1C89">
        <w:rPr>
          <w:lang w:val="ru-RU"/>
        </w:rPr>
        <w:t>ответа. Вследствие такой неясной ситуации они рискуют упустить возможность для ответа и столкнуться с необоснованным аннулированием знака. Более того, путаница в отношении сроков для пред</w:t>
      </w:r>
      <w:r w:rsidR="00700370" w:rsidRPr="00ED1C89">
        <w:rPr>
          <w:lang w:val="ru-RU"/>
        </w:rPr>
        <w:t>о</w:t>
      </w:r>
      <w:r w:rsidRPr="00ED1C89">
        <w:rPr>
          <w:lang w:val="ru-RU"/>
        </w:rPr>
        <w:t>ставления ответа может, в свою очередь, вести к необходимости проведения дополнительной работы Международным бюро и национальн</w:t>
      </w:r>
      <w:r w:rsidR="00700370" w:rsidRPr="00ED1C89">
        <w:rPr>
          <w:lang w:val="ru-RU"/>
        </w:rPr>
        <w:t>ыми ведомствами, если в результате требуется восстановление заявки</w:t>
      </w:r>
      <w:r w:rsidR="00D606FD" w:rsidRPr="00ED1C89">
        <w:rPr>
          <w:lang w:val="ru-RU"/>
        </w:rPr>
        <w:t xml:space="preserve">. </w:t>
      </w:r>
    </w:p>
    <w:p w:rsidR="003D3A80" w:rsidRPr="00ED1C89" w:rsidRDefault="003D3A80" w:rsidP="00D606FD">
      <w:pPr>
        <w:pStyle w:val="ListParagraph"/>
        <w:spacing w:line="276" w:lineRule="auto"/>
        <w:rPr>
          <w:lang w:val="ru-RU"/>
        </w:rPr>
      </w:pPr>
    </w:p>
    <w:p w:rsidR="003D3A80" w:rsidRPr="00ED1C89" w:rsidRDefault="00700370" w:rsidP="00D606FD">
      <w:pPr>
        <w:pStyle w:val="ListParagraph"/>
        <w:numPr>
          <w:ilvl w:val="0"/>
          <w:numId w:val="7"/>
        </w:numPr>
        <w:spacing w:line="276" w:lineRule="auto"/>
        <w:rPr>
          <w:lang w:val="ru-RU"/>
        </w:rPr>
      </w:pPr>
      <w:r w:rsidRPr="00ED1C89">
        <w:rPr>
          <w:lang w:val="ru-RU"/>
        </w:rPr>
        <w:t>Мы благодарим Международное бюро за проделанную работу по сбору и четкому представлению имеющейся информации о процедурах подачи и регистрации в различных договаривающихся странах, в том числе о сроках предоставления ответа на предварительный отказ</w:t>
      </w:r>
      <w:r w:rsidR="00D606FD" w:rsidRPr="00ED1C89">
        <w:rPr>
          <w:rStyle w:val="FootnoteReference"/>
          <w:lang w:val="ru-RU"/>
        </w:rPr>
        <w:footnoteReference w:id="3"/>
      </w:r>
      <w:r w:rsidR="00D606FD" w:rsidRPr="00ED1C89">
        <w:rPr>
          <w:lang w:val="ru-RU"/>
        </w:rPr>
        <w:t xml:space="preserve">. </w:t>
      </w:r>
      <w:r w:rsidR="00D974D2" w:rsidRPr="00ED1C89">
        <w:rPr>
          <w:lang w:val="ru-RU"/>
        </w:rPr>
        <w:t xml:space="preserve">Мы также отмечаем усилия Международного бюро и членов, которые утвердили согласование этих сроков в качестве среднесрочного приоритета Рабочей группы в соответствии с Документом </w:t>
      </w:r>
      <w:r w:rsidR="00A00A82" w:rsidRPr="00ED1C89">
        <w:rPr>
          <w:lang w:val="ru-RU"/>
        </w:rPr>
        <w:t>о дальнейшем развитии системы</w:t>
      </w:r>
      <w:r w:rsidR="00D606FD" w:rsidRPr="00ED1C89">
        <w:rPr>
          <w:lang w:val="ru-RU"/>
        </w:rPr>
        <w:t xml:space="preserve"> </w:t>
      </w:r>
      <w:r w:rsidR="00D974D2" w:rsidRPr="00ED1C89">
        <w:rPr>
          <w:lang w:val="ru-RU"/>
        </w:rPr>
        <w:t>и принятой «дорожной картой»</w:t>
      </w:r>
      <w:r w:rsidR="00D606FD" w:rsidRPr="00ED1C89">
        <w:rPr>
          <w:rStyle w:val="FootnoteReference"/>
          <w:lang w:val="ru-RU"/>
        </w:rPr>
        <w:footnoteReference w:id="4"/>
      </w:r>
      <w:r w:rsidR="00D606FD" w:rsidRPr="00ED1C89">
        <w:rPr>
          <w:lang w:val="ru-RU"/>
        </w:rPr>
        <w:t xml:space="preserve">. </w:t>
      </w:r>
      <w:r w:rsidR="00D974D2" w:rsidRPr="00ED1C89">
        <w:rPr>
          <w:lang w:val="ru-RU"/>
        </w:rPr>
        <w:t>Пользователи в Соединенном Королевстве задавали вопрос, может ли Международное бюро рассчитать сроки для предоставления ответа и четко указывать их на титульном листе всех сообщений</w:t>
      </w:r>
      <w:r w:rsidR="00D606FD" w:rsidRPr="00ED1C89">
        <w:rPr>
          <w:lang w:val="ru-RU"/>
        </w:rPr>
        <w:t>.</w:t>
      </w:r>
    </w:p>
    <w:p w:rsidR="003D3A80" w:rsidRPr="00ED1C89" w:rsidRDefault="003D3A80" w:rsidP="00D606FD">
      <w:pPr>
        <w:pStyle w:val="ListParagraph"/>
        <w:spacing w:line="276" w:lineRule="auto"/>
        <w:ind w:left="0"/>
        <w:rPr>
          <w:lang w:val="ru-RU"/>
        </w:rPr>
      </w:pPr>
    </w:p>
    <w:p w:rsidR="003D3A80" w:rsidRPr="00ED1C89" w:rsidRDefault="00D974D2" w:rsidP="00D606FD">
      <w:pPr>
        <w:pStyle w:val="ListParagraph"/>
        <w:numPr>
          <w:ilvl w:val="0"/>
          <w:numId w:val="7"/>
        </w:numPr>
        <w:spacing w:line="276" w:lineRule="auto"/>
        <w:rPr>
          <w:lang w:val="ru-RU"/>
        </w:rPr>
      </w:pPr>
      <w:r w:rsidRPr="00ED1C89">
        <w:rPr>
          <w:lang w:val="ru-RU"/>
        </w:rPr>
        <w:t xml:space="preserve">Что касается более долгосрочной перспективы, то мы полагаем, что предложения, изложенные в Документе </w:t>
      </w:r>
      <w:r w:rsidR="00A00A82" w:rsidRPr="00ED1C89">
        <w:rPr>
          <w:lang w:val="ru-RU"/>
        </w:rPr>
        <w:t>о дальнейшем развитии системы</w:t>
      </w:r>
      <w:r w:rsidRPr="00ED1C89">
        <w:rPr>
          <w:lang w:val="ru-RU"/>
        </w:rPr>
        <w:t>, являются полезными</w:t>
      </w:r>
      <w:r w:rsidR="00D606FD" w:rsidRPr="00ED1C89">
        <w:rPr>
          <w:lang w:val="ru-RU"/>
        </w:rPr>
        <w:t xml:space="preserve">. </w:t>
      </w:r>
      <w:r w:rsidRPr="00ED1C89">
        <w:rPr>
          <w:lang w:val="ru-RU"/>
        </w:rPr>
        <w:t xml:space="preserve">Мы будем приветствовать обсуждение в Рабочей группе вопроса о согласовании </w:t>
      </w:r>
      <w:r w:rsidR="00272E4D" w:rsidRPr="00ED1C89">
        <w:rPr>
          <w:lang w:val="ru-RU"/>
        </w:rPr>
        <w:t>сроков участниками Мадридской системы в целях обеспечения большей ясности для пользователей, ведомств и Международного бюро</w:t>
      </w:r>
      <w:r w:rsidR="00D606FD" w:rsidRPr="00ED1C89">
        <w:rPr>
          <w:lang w:val="ru-RU"/>
        </w:rPr>
        <w:t xml:space="preserve">. </w:t>
      </w:r>
    </w:p>
    <w:p w:rsidR="003D3A80" w:rsidRPr="00ED1C89" w:rsidRDefault="003D3A80" w:rsidP="00D606FD">
      <w:pPr>
        <w:pStyle w:val="ListParagraph"/>
        <w:rPr>
          <w:lang w:val="ru-RU"/>
        </w:rPr>
      </w:pPr>
    </w:p>
    <w:p w:rsidR="00D974D2" w:rsidRPr="00ED1C89" w:rsidRDefault="00D974D2" w:rsidP="00D606FD">
      <w:pPr>
        <w:pStyle w:val="ListParagraph"/>
        <w:rPr>
          <w:lang w:val="ru-RU"/>
        </w:rPr>
      </w:pPr>
    </w:p>
    <w:p w:rsidR="003D3A80" w:rsidRPr="00ED1C89" w:rsidRDefault="00272E4D" w:rsidP="00D606FD">
      <w:pPr>
        <w:spacing w:line="276" w:lineRule="auto"/>
        <w:rPr>
          <w:b/>
          <w:i/>
          <w:lang w:val="ru-RU"/>
        </w:rPr>
      </w:pPr>
      <w:r w:rsidRPr="00ED1C89">
        <w:rPr>
          <w:b/>
          <w:i/>
          <w:lang w:val="ru-RU"/>
        </w:rPr>
        <w:t xml:space="preserve">Автоматическое удержание второй части пошлин при указании стран, применяющих </w:t>
      </w:r>
      <w:r w:rsidR="00ED1C89">
        <w:rPr>
          <w:b/>
          <w:i/>
          <w:lang w:val="ru-RU"/>
        </w:rPr>
        <w:t>соответствующее</w:t>
      </w:r>
      <w:r w:rsidRPr="00ED1C89">
        <w:rPr>
          <w:b/>
          <w:i/>
          <w:lang w:val="ru-RU"/>
        </w:rPr>
        <w:t xml:space="preserve"> требование</w:t>
      </w:r>
      <w:r w:rsidR="00D606FD" w:rsidRPr="00ED1C89">
        <w:rPr>
          <w:b/>
          <w:i/>
          <w:lang w:val="ru-RU"/>
        </w:rPr>
        <w:t xml:space="preserve">. </w:t>
      </w:r>
    </w:p>
    <w:p w:rsidR="003D3A80" w:rsidRPr="00ED1C89" w:rsidRDefault="003D3A80" w:rsidP="00D606FD">
      <w:pPr>
        <w:pStyle w:val="ListParagraph"/>
        <w:spacing w:line="276" w:lineRule="auto"/>
        <w:rPr>
          <w:b/>
          <w:i/>
          <w:lang w:val="ru-RU"/>
        </w:rPr>
      </w:pPr>
    </w:p>
    <w:p w:rsidR="003D3A80" w:rsidRPr="00ED1C89" w:rsidRDefault="00987E14" w:rsidP="00D606FD">
      <w:pPr>
        <w:pStyle w:val="ListParagraph"/>
        <w:numPr>
          <w:ilvl w:val="0"/>
          <w:numId w:val="7"/>
        </w:numPr>
        <w:spacing w:line="276" w:lineRule="auto"/>
        <w:rPr>
          <w:lang w:val="ru-RU"/>
        </w:rPr>
      </w:pPr>
      <w:r w:rsidRPr="00ED1C89">
        <w:rPr>
          <w:lang w:val="ru-RU"/>
        </w:rPr>
        <w:t xml:space="preserve">В Документе </w:t>
      </w:r>
      <w:r w:rsidR="00A00A82" w:rsidRPr="00ED1C89">
        <w:rPr>
          <w:lang w:val="ru-RU"/>
        </w:rPr>
        <w:t>о дальнейшем развитии системы</w:t>
      </w:r>
      <w:r w:rsidR="00D606FD" w:rsidRPr="00ED1C89">
        <w:rPr>
          <w:lang w:val="ru-RU"/>
        </w:rPr>
        <w:t xml:space="preserve"> </w:t>
      </w:r>
      <w:r w:rsidRPr="00ED1C89">
        <w:rPr>
          <w:lang w:val="ru-RU"/>
        </w:rPr>
        <w:t>указано, что прошло уже более 20 лет со времени последнего пересмотра перечня пошлин и сборов</w:t>
      </w:r>
      <w:r w:rsidR="00D606FD" w:rsidRPr="00ED1C89">
        <w:rPr>
          <w:lang w:val="ru-RU"/>
        </w:rPr>
        <w:t xml:space="preserve">. </w:t>
      </w:r>
      <w:r w:rsidRPr="00ED1C89">
        <w:rPr>
          <w:lang w:val="ru-RU"/>
        </w:rPr>
        <w:t>В нем говорится, что</w:t>
      </w:r>
      <w:r w:rsidR="001A5D40">
        <w:rPr>
          <w:lang w:val="ru-RU"/>
        </w:rPr>
        <w:t>,</w:t>
      </w:r>
      <w:r w:rsidRPr="00ED1C89">
        <w:rPr>
          <w:lang w:val="ru-RU"/>
        </w:rPr>
        <w:t xml:space="preserve"> возможно</w:t>
      </w:r>
      <w:r w:rsidR="001A5D40">
        <w:rPr>
          <w:lang w:val="ru-RU"/>
        </w:rPr>
        <w:t>,</w:t>
      </w:r>
      <w:r w:rsidRPr="00ED1C89">
        <w:rPr>
          <w:lang w:val="ru-RU"/>
        </w:rPr>
        <w:t xml:space="preserve"> настало время для нового пересмотра, в центре внимания которого должен находиться новый вариант осуществления платежей, в частности для автоматизированных услуг. Мы полност</w:t>
      </w:r>
      <w:r w:rsidR="001A5D40">
        <w:rPr>
          <w:lang w:val="ru-RU"/>
        </w:rPr>
        <w:t xml:space="preserve">ью поддерживаем эти предложения, а также </w:t>
      </w:r>
      <w:r w:rsidRPr="00ED1C89">
        <w:rPr>
          <w:lang w:val="ru-RU"/>
        </w:rPr>
        <w:t xml:space="preserve">включение в «дорожную карту» пересмотра перечня пошлин и сборов </w:t>
      </w:r>
      <w:r w:rsidR="0080383B" w:rsidRPr="00ED1C89">
        <w:rPr>
          <w:lang w:val="ru-RU"/>
        </w:rPr>
        <w:t>и вариантов осуществления платежей. Мы полагаем, что пересмотр перечня пошлин и сборов обеспечит дальнейш</w:t>
      </w:r>
      <w:r w:rsidR="00D954DA">
        <w:rPr>
          <w:lang w:val="ru-RU"/>
        </w:rPr>
        <w:t xml:space="preserve">ее </w:t>
      </w:r>
      <w:r w:rsidR="00D954DA" w:rsidRPr="00ED1C89">
        <w:rPr>
          <w:lang w:val="ru-RU"/>
        </w:rPr>
        <w:t xml:space="preserve">применение в рамках Мадридской системы </w:t>
      </w:r>
      <w:r w:rsidR="0080383B" w:rsidRPr="00ED1C89">
        <w:rPr>
          <w:lang w:val="ru-RU"/>
        </w:rPr>
        <w:t>современных способов обработки платежей, отвечающих интересам пользователей, национальных ведомств и самого Международного бюро</w:t>
      </w:r>
      <w:r w:rsidR="00D606FD" w:rsidRPr="00ED1C89">
        <w:rPr>
          <w:lang w:val="ru-RU"/>
        </w:rPr>
        <w:t xml:space="preserve">. </w:t>
      </w:r>
    </w:p>
    <w:p w:rsidR="003D3A80" w:rsidRPr="00ED1C89" w:rsidRDefault="003D3A80" w:rsidP="00D606FD">
      <w:pPr>
        <w:pStyle w:val="ListParagraph"/>
        <w:spacing w:line="276" w:lineRule="auto"/>
        <w:rPr>
          <w:lang w:val="ru-RU"/>
        </w:rPr>
      </w:pPr>
    </w:p>
    <w:p w:rsidR="003D3A80" w:rsidRPr="00ED1C89" w:rsidRDefault="0080383B" w:rsidP="00D606FD">
      <w:pPr>
        <w:pStyle w:val="ListParagraph"/>
        <w:numPr>
          <w:ilvl w:val="0"/>
          <w:numId w:val="7"/>
        </w:numPr>
        <w:spacing w:line="276" w:lineRule="auto"/>
        <w:rPr>
          <w:lang w:val="ru-RU"/>
        </w:rPr>
      </w:pPr>
      <w:r w:rsidRPr="00ED1C89">
        <w:rPr>
          <w:lang w:val="ru-RU"/>
        </w:rPr>
        <w:t xml:space="preserve">Дополнительной темой обсуждения между UKIPO и заинтересованными сторонами в Соединенном Королевстве стала оплата второй части пошлин. Мы </w:t>
      </w:r>
      <w:r w:rsidR="00AD1AE3" w:rsidRPr="00ED1C89">
        <w:rPr>
          <w:lang w:val="ru-RU"/>
        </w:rPr>
        <w:t>понимаем, что необходимо</w:t>
      </w:r>
      <w:r w:rsidR="00D954DA">
        <w:rPr>
          <w:lang w:val="ru-RU"/>
        </w:rPr>
        <w:t>сть</w:t>
      </w:r>
      <w:r w:rsidR="00AD1AE3" w:rsidRPr="00ED1C89">
        <w:rPr>
          <w:lang w:val="ru-RU"/>
        </w:rPr>
        <w:t xml:space="preserve"> уплаты второй части пошлин может быть легко упущена, а некоторые пользователи не знают об этом требовании. Для решения этой проблемы мы хотели бы предложить в</w:t>
      </w:r>
      <w:r w:rsidR="00D954DA">
        <w:rPr>
          <w:lang w:val="ru-RU"/>
        </w:rPr>
        <w:t xml:space="preserve">вести </w:t>
      </w:r>
      <w:r w:rsidR="00AD1AE3" w:rsidRPr="00ED1C89">
        <w:rPr>
          <w:lang w:val="ru-RU"/>
        </w:rPr>
        <w:t xml:space="preserve">в форму MM2 </w:t>
      </w:r>
      <w:r w:rsidR="00D954DA">
        <w:rPr>
          <w:lang w:val="ru-RU"/>
        </w:rPr>
        <w:t xml:space="preserve">соответствующую </w:t>
      </w:r>
      <w:r w:rsidR="00AD1AE3" w:rsidRPr="00ED1C89">
        <w:rPr>
          <w:lang w:val="ru-RU"/>
        </w:rPr>
        <w:t>графу</w:t>
      </w:r>
      <w:r w:rsidR="00D954DA">
        <w:rPr>
          <w:lang w:val="ru-RU"/>
        </w:rPr>
        <w:t xml:space="preserve"> для того, чтобы </w:t>
      </w:r>
      <w:r w:rsidR="00AD1AE3" w:rsidRPr="00ED1C89">
        <w:rPr>
          <w:lang w:val="ru-RU"/>
        </w:rPr>
        <w:t xml:space="preserve">ВОИС могла автоматически удерживать вторую часть пошлин со счетов заявителей. Кроме того, мы хотели бы предложить рассмотреть возможность включения информации о платеже в систему «Romarin» или вводимую взамен нее систему «Madrid Monitor», с тем чтобы пользователи не должны были ждать получения </w:t>
      </w:r>
      <w:r w:rsidR="00D954DA">
        <w:rPr>
          <w:lang w:val="ru-RU"/>
        </w:rPr>
        <w:t xml:space="preserve">платежного требования </w:t>
      </w:r>
      <w:r w:rsidR="00AD1AE3" w:rsidRPr="00ED1C89">
        <w:rPr>
          <w:lang w:val="ru-RU"/>
        </w:rPr>
        <w:t>на бумаге. Мы полагаем, что это также позволит уменьшить объем работы для Международного бюро и национальных ведомств, так как благодаря этому платежная информация станет легко доступной, а у заявителей отпадет необходимость в дополнительной переписке</w:t>
      </w:r>
      <w:r w:rsidR="00D606FD" w:rsidRPr="00ED1C89">
        <w:rPr>
          <w:lang w:val="ru-RU"/>
        </w:rPr>
        <w:t xml:space="preserve">. </w:t>
      </w:r>
    </w:p>
    <w:p w:rsidR="003D3A80" w:rsidRPr="00ED1C89" w:rsidRDefault="003D3A80" w:rsidP="00D606FD">
      <w:pPr>
        <w:spacing w:line="276" w:lineRule="auto"/>
        <w:rPr>
          <w:lang w:val="ru-RU"/>
        </w:rPr>
      </w:pPr>
    </w:p>
    <w:p w:rsidR="003D3A80" w:rsidRPr="00ED1C89" w:rsidRDefault="005528D7" w:rsidP="00D606FD">
      <w:pPr>
        <w:pStyle w:val="ListParagraph"/>
        <w:numPr>
          <w:ilvl w:val="0"/>
          <w:numId w:val="7"/>
        </w:numPr>
        <w:spacing w:line="276" w:lineRule="auto"/>
        <w:rPr>
          <w:lang w:val="ru-RU"/>
        </w:rPr>
      </w:pPr>
      <w:r w:rsidRPr="00ED1C89">
        <w:rPr>
          <w:lang w:val="ru-RU"/>
        </w:rPr>
        <w:t xml:space="preserve">На более долгосрочную перспективу мы хотели бы предложить провести в рамках более широкого пересмотра перечня пошлин и сборов обсуждение </w:t>
      </w:r>
      <w:r w:rsidR="00D954DA">
        <w:rPr>
          <w:lang w:val="ru-RU"/>
        </w:rPr>
        <w:t xml:space="preserve">вопроса </w:t>
      </w:r>
      <w:r w:rsidRPr="00ED1C89">
        <w:rPr>
          <w:lang w:val="ru-RU"/>
        </w:rPr>
        <w:t xml:space="preserve">о второй части пошлин и той роли, которую они играют в процессе подачи и обработки заявок. Мы будем благодарны за возможность продолжить обсуждение этого вопроса и будем </w:t>
      </w:r>
      <w:r w:rsidR="00D954DA">
        <w:rPr>
          <w:lang w:val="ru-RU"/>
        </w:rPr>
        <w:t xml:space="preserve">рады ознакомиться с </w:t>
      </w:r>
      <w:r w:rsidRPr="00ED1C89">
        <w:rPr>
          <w:lang w:val="ru-RU"/>
        </w:rPr>
        <w:t>мнени</w:t>
      </w:r>
      <w:r w:rsidR="00D954DA">
        <w:rPr>
          <w:lang w:val="ru-RU"/>
        </w:rPr>
        <w:t xml:space="preserve">ями </w:t>
      </w:r>
      <w:r w:rsidRPr="00ED1C89">
        <w:rPr>
          <w:lang w:val="ru-RU"/>
        </w:rPr>
        <w:t xml:space="preserve">других договаривающихся сторон и Секретариата </w:t>
      </w:r>
      <w:r w:rsidR="005F5AE9" w:rsidRPr="00ED1C89">
        <w:rPr>
          <w:lang w:val="ru-RU"/>
        </w:rPr>
        <w:t>ВОИС</w:t>
      </w:r>
      <w:r w:rsidR="00D606FD" w:rsidRPr="00ED1C89">
        <w:rPr>
          <w:lang w:val="ru-RU"/>
        </w:rPr>
        <w:t xml:space="preserve">. </w:t>
      </w:r>
    </w:p>
    <w:p w:rsidR="00870993" w:rsidRPr="00ED1C89" w:rsidRDefault="00870993" w:rsidP="00D606FD">
      <w:pPr>
        <w:spacing w:line="276" w:lineRule="auto"/>
        <w:rPr>
          <w:b/>
          <w:i/>
          <w:lang w:val="ru-RU"/>
        </w:rPr>
      </w:pPr>
    </w:p>
    <w:p w:rsidR="005528D7" w:rsidRPr="00ED1C89" w:rsidRDefault="005528D7" w:rsidP="00D606FD">
      <w:pPr>
        <w:spacing w:line="276" w:lineRule="auto"/>
        <w:rPr>
          <w:b/>
          <w:i/>
          <w:lang w:val="ru-RU"/>
        </w:rPr>
      </w:pPr>
    </w:p>
    <w:p w:rsidR="003D3A80" w:rsidRPr="00ED1C89" w:rsidRDefault="005528D7" w:rsidP="00D606FD">
      <w:pPr>
        <w:spacing w:line="276" w:lineRule="auto"/>
        <w:rPr>
          <w:b/>
          <w:i/>
          <w:lang w:val="ru-RU"/>
        </w:rPr>
      </w:pPr>
      <w:r w:rsidRPr="00ED1C89">
        <w:rPr>
          <w:b/>
          <w:i/>
          <w:lang w:val="ru-RU"/>
        </w:rPr>
        <w:t xml:space="preserve">Различия в практике в отношении спецификаций товаров и услуг – возможности расширения сотрудничества между </w:t>
      </w:r>
      <w:r w:rsidR="005F5AE9" w:rsidRPr="00ED1C89">
        <w:rPr>
          <w:b/>
          <w:i/>
          <w:lang w:val="ru-RU"/>
        </w:rPr>
        <w:t>ВОИС</w:t>
      </w:r>
      <w:r w:rsidR="00D606FD" w:rsidRPr="00ED1C89">
        <w:rPr>
          <w:b/>
          <w:i/>
          <w:lang w:val="ru-RU"/>
        </w:rPr>
        <w:t xml:space="preserve"> </w:t>
      </w:r>
      <w:r w:rsidRPr="00ED1C89">
        <w:rPr>
          <w:b/>
          <w:i/>
          <w:lang w:val="ru-RU"/>
        </w:rPr>
        <w:t xml:space="preserve">и указанными ведомствами </w:t>
      </w:r>
    </w:p>
    <w:p w:rsidR="003D3A80" w:rsidRPr="00ED1C89" w:rsidRDefault="003D3A80" w:rsidP="00D606FD">
      <w:pPr>
        <w:spacing w:line="276" w:lineRule="auto"/>
        <w:rPr>
          <w:b/>
          <w:i/>
          <w:lang w:val="ru-RU"/>
        </w:rPr>
      </w:pPr>
    </w:p>
    <w:p w:rsidR="003D3A80" w:rsidRPr="00ED1C89" w:rsidRDefault="00C61FD5" w:rsidP="00D606FD">
      <w:pPr>
        <w:pStyle w:val="ListParagraph"/>
        <w:numPr>
          <w:ilvl w:val="0"/>
          <w:numId w:val="7"/>
        </w:numPr>
        <w:spacing w:line="276" w:lineRule="auto"/>
        <w:rPr>
          <w:lang w:val="ru-RU"/>
        </w:rPr>
      </w:pPr>
      <w:r w:rsidRPr="00ED1C89">
        <w:rPr>
          <w:lang w:val="ru-RU"/>
        </w:rPr>
        <w:t xml:space="preserve">В Документе о дальнейшем развитии системы четко указано на трудности согласования спецификаций вследствие различий в практике стран. Мы признаем ту большую работу, которую проделало Международное бюро </w:t>
      </w:r>
      <w:r w:rsidR="00D954DA">
        <w:rPr>
          <w:lang w:val="ru-RU"/>
        </w:rPr>
        <w:t xml:space="preserve">в отношении </w:t>
      </w:r>
      <w:r w:rsidRPr="00ED1C89">
        <w:rPr>
          <w:lang w:val="ru-RU"/>
        </w:rPr>
        <w:t>баз</w:t>
      </w:r>
      <w:r w:rsidR="00D954DA">
        <w:rPr>
          <w:lang w:val="ru-RU"/>
        </w:rPr>
        <w:t xml:space="preserve">ы </w:t>
      </w:r>
      <w:r w:rsidRPr="00ED1C89">
        <w:rPr>
          <w:lang w:val="ru-RU"/>
        </w:rPr>
        <w:t xml:space="preserve">данных Менеджера товаров и услуг Мадридской системы. </w:t>
      </w:r>
      <w:r w:rsidR="00056CE8" w:rsidRPr="00ED1C89">
        <w:rPr>
          <w:lang w:val="ru-RU"/>
        </w:rPr>
        <w:t>Кроме того, для информирования пользователей и договаривающихся сторон о принципах работы экспертов товарных знаков ВОИС было выпущено «Руководство по экспертизе, касающееся классификации товаров и услуг в международных заявках»</w:t>
      </w:r>
      <w:r w:rsidR="00D606FD" w:rsidRPr="00ED1C89">
        <w:rPr>
          <w:rStyle w:val="FootnoteReference"/>
          <w:lang w:val="ru-RU"/>
        </w:rPr>
        <w:footnoteReference w:id="5"/>
      </w:r>
      <w:r w:rsidR="00D606FD" w:rsidRPr="00ED1C89">
        <w:rPr>
          <w:lang w:val="ru-RU"/>
        </w:rPr>
        <w:t xml:space="preserve">. </w:t>
      </w:r>
      <w:r w:rsidR="008C3E23" w:rsidRPr="00ED1C89">
        <w:rPr>
          <w:lang w:val="ru-RU"/>
        </w:rPr>
        <w:t xml:space="preserve">В качестве дополнения к этой работе мы хотели бы отметить возможности расширения сотрудничества между ВОИС и указанными ведомствами при оценке спецификаций. Например, мы хотели бы узнать, возможно ли введение механизма, с помощью которого Международное бюро могло бы связываться с указанными ведомствами и заявителями еще до того, как будет определена необходимость оплаты дополнительных пошлин за любой </w:t>
      </w:r>
      <w:r w:rsidR="002E38F6" w:rsidRPr="00ED1C89">
        <w:rPr>
          <w:lang w:val="ru-RU"/>
        </w:rPr>
        <w:t>дополнительный класс товаров/услуг</w:t>
      </w:r>
      <w:r w:rsidR="00D606FD" w:rsidRPr="00ED1C89">
        <w:rPr>
          <w:lang w:val="ru-RU"/>
        </w:rPr>
        <w:t xml:space="preserve">. </w:t>
      </w:r>
    </w:p>
    <w:p w:rsidR="003D3A80" w:rsidRPr="00ED1C89" w:rsidRDefault="003D3A80" w:rsidP="00D606FD">
      <w:pPr>
        <w:pStyle w:val="ListParagraph"/>
        <w:spacing w:line="276" w:lineRule="auto"/>
        <w:rPr>
          <w:lang w:val="ru-RU"/>
        </w:rPr>
      </w:pPr>
    </w:p>
    <w:p w:rsidR="003D3A80" w:rsidRPr="00ED1C89" w:rsidRDefault="002E38F6" w:rsidP="00D606FD">
      <w:pPr>
        <w:pStyle w:val="ListParagraph"/>
        <w:numPr>
          <w:ilvl w:val="0"/>
          <w:numId w:val="7"/>
        </w:numPr>
        <w:spacing w:line="276" w:lineRule="auto"/>
        <w:rPr>
          <w:lang w:val="ru-RU"/>
        </w:rPr>
      </w:pPr>
      <w:r w:rsidRPr="00ED1C89">
        <w:rPr>
          <w:lang w:val="ru-RU"/>
        </w:rPr>
        <w:t xml:space="preserve">Мы полагаем, что расширение </w:t>
      </w:r>
      <w:r w:rsidR="00D954DA" w:rsidRPr="00ED1C89">
        <w:rPr>
          <w:lang w:val="ru-RU"/>
        </w:rPr>
        <w:t xml:space="preserve">такого </w:t>
      </w:r>
      <w:r w:rsidRPr="00ED1C89">
        <w:rPr>
          <w:lang w:val="ru-RU"/>
        </w:rPr>
        <w:t xml:space="preserve">сотрудничества позволит пользователям </w:t>
      </w:r>
      <w:r w:rsidR="003E3BD5">
        <w:rPr>
          <w:lang w:val="ru-RU"/>
        </w:rPr>
        <w:t xml:space="preserve">обеспечить наличие </w:t>
      </w:r>
      <w:r w:rsidRPr="00ED1C89">
        <w:rPr>
          <w:lang w:val="ru-RU"/>
        </w:rPr>
        <w:t>необходимы</w:t>
      </w:r>
      <w:r w:rsidR="003E3BD5">
        <w:rPr>
          <w:lang w:val="ru-RU"/>
        </w:rPr>
        <w:t xml:space="preserve">х </w:t>
      </w:r>
      <w:r w:rsidRPr="00ED1C89">
        <w:rPr>
          <w:lang w:val="ru-RU"/>
        </w:rPr>
        <w:t>средств</w:t>
      </w:r>
      <w:r w:rsidR="003E3BD5">
        <w:rPr>
          <w:lang w:val="ru-RU"/>
        </w:rPr>
        <w:t xml:space="preserve"> </w:t>
      </w:r>
      <w:r w:rsidRPr="00ED1C89">
        <w:rPr>
          <w:lang w:val="ru-RU"/>
        </w:rPr>
        <w:t xml:space="preserve">заблаговременно до осуществления любого платежа. Более того, это может </w:t>
      </w:r>
      <w:r w:rsidR="003E3BD5">
        <w:rPr>
          <w:lang w:val="ru-RU"/>
        </w:rPr>
        <w:t>помочь</w:t>
      </w:r>
      <w:r w:rsidRPr="00ED1C89">
        <w:rPr>
          <w:lang w:val="ru-RU"/>
        </w:rPr>
        <w:t xml:space="preserve"> повы</w:t>
      </w:r>
      <w:r w:rsidR="003E3BD5">
        <w:rPr>
          <w:lang w:val="ru-RU"/>
        </w:rPr>
        <w:t xml:space="preserve">сить </w:t>
      </w:r>
      <w:r w:rsidRPr="00ED1C89">
        <w:rPr>
          <w:lang w:val="ru-RU"/>
        </w:rPr>
        <w:t>эффективно</w:t>
      </w:r>
      <w:r w:rsidR="003E3BD5">
        <w:rPr>
          <w:lang w:val="ru-RU"/>
        </w:rPr>
        <w:t xml:space="preserve">сть </w:t>
      </w:r>
      <w:r w:rsidRPr="00ED1C89">
        <w:rPr>
          <w:lang w:val="ru-RU"/>
        </w:rPr>
        <w:t>работы финансовых отделов указанных ведомств, так как возрастет эффективность обработки платежей, что позволит сократить ненужные контакты с пользователями</w:t>
      </w:r>
      <w:r w:rsidR="00D606FD" w:rsidRPr="00ED1C89">
        <w:rPr>
          <w:lang w:val="ru-RU"/>
        </w:rPr>
        <w:t xml:space="preserve">. </w:t>
      </w:r>
    </w:p>
    <w:p w:rsidR="003D3A80" w:rsidRPr="00ED1C89" w:rsidRDefault="003D3A80" w:rsidP="00D606FD">
      <w:pPr>
        <w:spacing w:line="276" w:lineRule="auto"/>
        <w:rPr>
          <w:lang w:val="ru-RU"/>
        </w:rPr>
      </w:pPr>
    </w:p>
    <w:p w:rsidR="00485274" w:rsidRDefault="00485274" w:rsidP="005E7735">
      <w:pPr>
        <w:keepNext/>
        <w:spacing w:line="276" w:lineRule="auto"/>
        <w:rPr>
          <w:b/>
          <w:i/>
          <w:lang w:val="ru-RU"/>
        </w:rPr>
      </w:pPr>
      <w:r>
        <w:rPr>
          <w:b/>
          <w:i/>
          <w:lang w:val="ru-RU"/>
        </w:rPr>
        <w:t xml:space="preserve">Выдача единообразных </w:t>
      </w:r>
      <w:r w:rsidR="00206813">
        <w:rPr>
          <w:b/>
          <w:i/>
          <w:lang w:val="ru-RU"/>
        </w:rPr>
        <w:t xml:space="preserve">подробных </w:t>
      </w:r>
      <w:r>
        <w:rPr>
          <w:b/>
          <w:i/>
          <w:lang w:val="ru-RU"/>
        </w:rPr>
        <w:t>справок все</w:t>
      </w:r>
      <w:r w:rsidR="00683CF8">
        <w:rPr>
          <w:b/>
          <w:i/>
          <w:lang w:val="ru-RU"/>
        </w:rPr>
        <w:t xml:space="preserve">ми договаривающимися сторонами о предоставлении охраны </w:t>
      </w:r>
    </w:p>
    <w:p w:rsidR="00485274" w:rsidRDefault="00485274" w:rsidP="005E7735">
      <w:pPr>
        <w:keepNext/>
        <w:spacing w:line="276" w:lineRule="auto"/>
        <w:rPr>
          <w:b/>
          <w:i/>
          <w:lang w:val="ru-RU"/>
        </w:rPr>
      </w:pPr>
    </w:p>
    <w:p w:rsidR="003D3A80" w:rsidRPr="00ED1C89" w:rsidRDefault="005E7735" w:rsidP="00D606FD">
      <w:pPr>
        <w:pStyle w:val="ListParagraph"/>
        <w:keepNext/>
        <w:numPr>
          <w:ilvl w:val="0"/>
          <w:numId w:val="7"/>
        </w:numPr>
        <w:spacing w:line="276" w:lineRule="auto"/>
        <w:rPr>
          <w:lang w:val="ru-RU"/>
        </w:rPr>
      </w:pPr>
      <w:r w:rsidRPr="00ED1C89">
        <w:rPr>
          <w:lang w:val="ru-RU"/>
        </w:rPr>
        <w:t xml:space="preserve">Мы приветствуем </w:t>
      </w:r>
      <w:r w:rsidR="000A2EAD" w:rsidRPr="00ED1C89">
        <w:rPr>
          <w:lang w:val="ru-RU"/>
        </w:rPr>
        <w:t xml:space="preserve">содержащиеся в Документе о дальнейшем развитии системы предложения, касающиеся возможности выдачи пользователям по их запросу регистрационных свидетельств </w:t>
      </w:r>
      <w:r w:rsidR="00C77B06">
        <w:rPr>
          <w:lang w:val="ru-RU"/>
        </w:rPr>
        <w:t xml:space="preserve">о международной регистрации </w:t>
      </w:r>
      <w:r w:rsidR="000A2EAD" w:rsidRPr="00ED1C89">
        <w:rPr>
          <w:lang w:val="ru-RU"/>
        </w:rPr>
        <w:t xml:space="preserve">с указанием статуса знака в каждой договаривающейся стране. Мы также хотели бы подчеркнуть, что </w:t>
      </w:r>
      <w:r w:rsidR="00206813">
        <w:rPr>
          <w:lang w:val="ru-RU"/>
        </w:rPr>
        <w:t xml:space="preserve">справки </w:t>
      </w:r>
      <w:r w:rsidR="000A2EAD" w:rsidRPr="00ED1C89">
        <w:rPr>
          <w:lang w:val="ru-RU"/>
        </w:rPr>
        <w:t xml:space="preserve">о предоставлении охраны могут быть весьма полезны пользователям, пытающимся защитить свои права на иностранных рынках. В тех случаях, когда страны не </w:t>
      </w:r>
      <w:r w:rsidR="00206813">
        <w:rPr>
          <w:lang w:val="ru-RU"/>
        </w:rPr>
        <w:t xml:space="preserve">выдают справки </w:t>
      </w:r>
      <w:r w:rsidR="000A2EAD" w:rsidRPr="00ED1C89">
        <w:rPr>
          <w:lang w:val="ru-RU"/>
        </w:rPr>
        <w:t>о предоставлении охраны, пользовател</w:t>
      </w:r>
      <w:r w:rsidR="003E3BD5">
        <w:rPr>
          <w:lang w:val="ru-RU"/>
        </w:rPr>
        <w:t xml:space="preserve">и </w:t>
      </w:r>
      <w:r w:rsidR="000A2EAD" w:rsidRPr="00ED1C89">
        <w:rPr>
          <w:lang w:val="ru-RU"/>
        </w:rPr>
        <w:t xml:space="preserve">вынуждены </w:t>
      </w:r>
      <w:r w:rsidR="006D6BE1" w:rsidRPr="00ED1C89">
        <w:rPr>
          <w:lang w:val="ru-RU"/>
        </w:rPr>
        <w:t>полагаться</w:t>
      </w:r>
      <w:r w:rsidR="000A2EAD" w:rsidRPr="00ED1C89">
        <w:rPr>
          <w:lang w:val="ru-RU"/>
        </w:rPr>
        <w:t xml:space="preserve"> на информацию, извлеченную из базы данных «Romarin» или «Madrid Monitor», хотя нам известно, что иногда такая информация не принимается в качестве достаточного доказательства. В Документе о дальнейшем развитии системы указано, что в некоторых договаривающихся странах существуют проблемы с признанием и защитой знаков, зарегистрированных в Мадридской системе, что подтверждается информацией, полученной от </w:t>
      </w:r>
      <w:r w:rsidR="006D6BE1" w:rsidRPr="00ED1C89">
        <w:rPr>
          <w:lang w:val="ru-RU"/>
        </w:rPr>
        <w:t xml:space="preserve">пользователей в Соединенном Королевстве, согласно которой они сталкиваются с трудностями при </w:t>
      </w:r>
      <w:r w:rsidR="003E3BD5">
        <w:rPr>
          <w:lang w:val="ru-RU"/>
        </w:rPr>
        <w:t>работе</w:t>
      </w:r>
      <w:r w:rsidR="006D6BE1" w:rsidRPr="00ED1C89">
        <w:rPr>
          <w:lang w:val="ru-RU"/>
        </w:rPr>
        <w:t xml:space="preserve"> на определенных рынках</w:t>
      </w:r>
      <w:r w:rsidR="00D606FD" w:rsidRPr="00ED1C89">
        <w:rPr>
          <w:lang w:val="ru-RU"/>
        </w:rPr>
        <w:t xml:space="preserve">. </w:t>
      </w:r>
    </w:p>
    <w:p w:rsidR="003D3A80" w:rsidRPr="00ED1C89" w:rsidRDefault="003D3A80" w:rsidP="00D606FD">
      <w:pPr>
        <w:pStyle w:val="ListParagraph"/>
        <w:spacing w:line="276" w:lineRule="auto"/>
        <w:rPr>
          <w:lang w:val="ru-RU"/>
        </w:rPr>
      </w:pPr>
    </w:p>
    <w:p w:rsidR="003D3A80" w:rsidRPr="00206813" w:rsidRDefault="006D6BE1" w:rsidP="00D606FD">
      <w:pPr>
        <w:pStyle w:val="ListParagraph"/>
        <w:numPr>
          <w:ilvl w:val="0"/>
          <w:numId w:val="7"/>
        </w:numPr>
        <w:spacing w:line="276" w:lineRule="auto"/>
        <w:rPr>
          <w:lang w:val="ru-RU"/>
        </w:rPr>
      </w:pPr>
      <w:r w:rsidRPr="00206813">
        <w:rPr>
          <w:lang w:val="ru-RU"/>
        </w:rPr>
        <w:t xml:space="preserve">Поэтому мы предлагаем государствам-членам обсудить вопрос о возможности </w:t>
      </w:r>
      <w:r w:rsidR="00206813" w:rsidRPr="00206813">
        <w:rPr>
          <w:lang w:val="ru-RU"/>
        </w:rPr>
        <w:t xml:space="preserve">достижения договоренности о выдаче подробных справок, </w:t>
      </w:r>
      <w:r w:rsidRPr="00206813">
        <w:rPr>
          <w:lang w:val="ru-RU"/>
        </w:rPr>
        <w:t xml:space="preserve">которые могли бы заменить </w:t>
      </w:r>
      <w:r w:rsidR="00877E19" w:rsidRPr="00206813">
        <w:rPr>
          <w:lang w:val="ru-RU"/>
        </w:rPr>
        <w:t>собой выдаваемые некоторыми участниками перечни регистрационных номеров. По</w:t>
      </w:r>
      <w:r w:rsidR="00206813">
        <w:rPr>
          <w:lang w:val="ru-RU"/>
        </w:rPr>
        <w:t xml:space="preserve">дробная справка </w:t>
      </w:r>
      <w:r w:rsidR="00877E19" w:rsidRPr="00206813">
        <w:rPr>
          <w:lang w:val="ru-RU"/>
        </w:rPr>
        <w:t>об охране может содержать всю важную информацию, включая сведения о заявителе/</w:t>
      </w:r>
      <w:r w:rsidR="00206813">
        <w:rPr>
          <w:lang w:val="ru-RU"/>
        </w:rPr>
        <w:t xml:space="preserve"> </w:t>
      </w:r>
      <w:r w:rsidR="00877E19" w:rsidRPr="00206813">
        <w:rPr>
          <w:lang w:val="ru-RU"/>
        </w:rPr>
        <w:t xml:space="preserve">владельце, поданном на регистрацию знаке, спецификации и сроках охраны. Мы считаем, что было бы целесообразно, чтобы </w:t>
      </w:r>
      <w:r w:rsidR="00206813">
        <w:rPr>
          <w:lang w:val="ru-RU"/>
        </w:rPr>
        <w:t xml:space="preserve">справки выдавались </w:t>
      </w:r>
      <w:r w:rsidR="00877E19" w:rsidRPr="00206813">
        <w:rPr>
          <w:lang w:val="ru-RU"/>
        </w:rPr>
        <w:t>на трех основных языках (английском, французском и испанском), а также на национальном языке для их предъявления третьим сторонам или представления в судебные, таможенные и иные органы для урегулирования споров на местах</w:t>
      </w:r>
      <w:r w:rsidR="00D606FD" w:rsidRPr="00206813">
        <w:rPr>
          <w:lang w:val="ru-RU"/>
        </w:rPr>
        <w:t xml:space="preserve">. </w:t>
      </w:r>
    </w:p>
    <w:p w:rsidR="003D3A80" w:rsidRPr="00ED1C89" w:rsidRDefault="003D3A80" w:rsidP="00D606FD">
      <w:pPr>
        <w:pStyle w:val="ListParagraph"/>
        <w:rPr>
          <w:lang w:val="ru-RU"/>
        </w:rPr>
      </w:pPr>
    </w:p>
    <w:p w:rsidR="003D3A80" w:rsidRPr="00ED1C89" w:rsidRDefault="00877E19" w:rsidP="00D606FD">
      <w:pPr>
        <w:pStyle w:val="ListParagraph"/>
        <w:numPr>
          <w:ilvl w:val="0"/>
          <w:numId w:val="7"/>
        </w:numPr>
        <w:spacing w:line="276" w:lineRule="auto"/>
        <w:rPr>
          <w:lang w:val="ru-RU"/>
        </w:rPr>
      </w:pPr>
      <w:r w:rsidRPr="00ED1C89">
        <w:rPr>
          <w:lang w:val="ru-RU"/>
        </w:rPr>
        <w:t xml:space="preserve">Мы считаем, что выдача </w:t>
      </w:r>
      <w:r w:rsidR="00206813">
        <w:rPr>
          <w:lang w:val="ru-RU"/>
        </w:rPr>
        <w:t xml:space="preserve">единообразных справок </w:t>
      </w:r>
      <w:r w:rsidRPr="00ED1C89">
        <w:rPr>
          <w:lang w:val="ru-RU"/>
        </w:rPr>
        <w:t xml:space="preserve">об охране укрепит Мадридскую систему и поможет пользователям максимально использовать свои права. </w:t>
      </w:r>
      <w:r w:rsidR="00212693" w:rsidRPr="00ED1C89">
        <w:rPr>
          <w:lang w:val="ru-RU"/>
        </w:rPr>
        <w:t>Мы полагаем, что в результате этого еще более расширится использование системы, так как у заявителей повысится уверенность в надежности охраны их международных прав</w:t>
      </w:r>
      <w:r w:rsidR="00D606FD" w:rsidRPr="00ED1C89">
        <w:rPr>
          <w:lang w:val="ru-RU"/>
        </w:rPr>
        <w:t xml:space="preserve">. </w:t>
      </w:r>
    </w:p>
    <w:p w:rsidR="003D3A80" w:rsidRPr="00ED1C89" w:rsidRDefault="003D3A80" w:rsidP="00D606FD">
      <w:pPr>
        <w:pStyle w:val="ListParagraph"/>
        <w:ind w:left="0"/>
        <w:rPr>
          <w:lang w:val="ru-RU"/>
        </w:rPr>
      </w:pPr>
    </w:p>
    <w:p w:rsidR="003D3A80" w:rsidRPr="00ED1C89" w:rsidRDefault="00D33A83" w:rsidP="00D606FD">
      <w:pPr>
        <w:spacing w:line="276" w:lineRule="auto"/>
        <w:rPr>
          <w:b/>
          <w:i/>
          <w:lang w:val="ru-RU"/>
        </w:rPr>
      </w:pPr>
      <w:r w:rsidRPr="00ED1C89">
        <w:rPr>
          <w:b/>
          <w:i/>
          <w:lang w:val="ru-RU"/>
        </w:rPr>
        <w:t>Возможность ходатайства о поиске при указании ЕС</w:t>
      </w:r>
      <w:r w:rsidR="00D606FD" w:rsidRPr="00ED1C89">
        <w:rPr>
          <w:b/>
          <w:i/>
          <w:lang w:val="ru-RU"/>
        </w:rPr>
        <w:t xml:space="preserve">. </w:t>
      </w:r>
    </w:p>
    <w:p w:rsidR="003D3A80" w:rsidRPr="00ED1C89" w:rsidRDefault="003D3A80" w:rsidP="00D606FD">
      <w:pPr>
        <w:spacing w:line="276" w:lineRule="auto"/>
        <w:rPr>
          <w:lang w:val="ru-RU"/>
        </w:rPr>
      </w:pPr>
    </w:p>
    <w:p w:rsidR="003D3A80" w:rsidRPr="00ED1C89" w:rsidRDefault="00D33A83" w:rsidP="00D606FD">
      <w:pPr>
        <w:pStyle w:val="ListParagraph"/>
        <w:numPr>
          <w:ilvl w:val="0"/>
          <w:numId w:val="7"/>
        </w:numPr>
        <w:spacing w:line="276" w:lineRule="auto"/>
        <w:rPr>
          <w:lang w:val="ru-RU"/>
        </w:rPr>
      </w:pPr>
      <w:r w:rsidRPr="00ED1C89">
        <w:rPr>
          <w:lang w:val="ru-RU"/>
        </w:rPr>
        <w:t>Мы хотели бы предложить предусмотреть возможность ходатайства о поиске при указании ЕС. Например, с этой целью можно было бы ввести место для отметки в формах MM2 и MM4 для обозначения просьбы пользователя о проведении поиска (с указанием территорий)</w:t>
      </w:r>
      <w:r w:rsidR="00D606FD" w:rsidRPr="00ED1C89">
        <w:rPr>
          <w:lang w:val="ru-RU"/>
        </w:rPr>
        <w:t xml:space="preserve">. </w:t>
      </w:r>
    </w:p>
    <w:p w:rsidR="003D3A80" w:rsidRPr="00ED1C89" w:rsidRDefault="003D3A80" w:rsidP="00D606FD">
      <w:pPr>
        <w:pStyle w:val="ListParagraph"/>
        <w:spacing w:line="276" w:lineRule="auto"/>
        <w:rPr>
          <w:lang w:val="ru-RU"/>
        </w:rPr>
      </w:pPr>
    </w:p>
    <w:p w:rsidR="003D3A80" w:rsidRPr="00ED1C89" w:rsidRDefault="00F20B43" w:rsidP="00D606FD">
      <w:pPr>
        <w:pStyle w:val="ListParagraph"/>
        <w:numPr>
          <w:ilvl w:val="0"/>
          <w:numId w:val="7"/>
        </w:numPr>
        <w:spacing w:line="276" w:lineRule="auto"/>
        <w:rPr>
          <w:lang w:val="ru-RU"/>
        </w:rPr>
      </w:pPr>
      <w:r w:rsidRPr="00ED1C89">
        <w:rPr>
          <w:lang w:val="ru-RU"/>
        </w:rPr>
        <w:t>Наличие места для такой отметки позволит рассчитывать пошлину за поиск вместе с пошлиной за подачу. Мы считаем, что это поможет упорядочить существующую процедуру, обеспечит экономию времени для Международного бюро и национальных ведомств и предотвратит получение заявителями/представителями требований об оплате дополнительных пошлин на этапе экспертизы</w:t>
      </w:r>
      <w:r w:rsidR="00D606FD" w:rsidRPr="00ED1C89">
        <w:rPr>
          <w:lang w:val="ru-RU"/>
        </w:rPr>
        <w:t xml:space="preserve">. </w:t>
      </w:r>
    </w:p>
    <w:p w:rsidR="003D3A80" w:rsidRPr="00ED1C89" w:rsidRDefault="003D3A80" w:rsidP="00D606FD">
      <w:pPr>
        <w:pStyle w:val="ListParagraph"/>
        <w:spacing w:line="276" w:lineRule="auto"/>
        <w:rPr>
          <w:lang w:val="ru-RU"/>
        </w:rPr>
      </w:pPr>
    </w:p>
    <w:p w:rsidR="003D3A80" w:rsidRPr="00ED1C89" w:rsidRDefault="003D3A80" w:rsidP="00D606FD">
      <w:pPr>
        <w:pStyle w:val="ListParagraph"/>
        <w:spacing w:line="276" w:lineRule="auto"/>
        <w:rPr>
          <w:lang w:val="ru-RU"/>
        </w:rPr>
      </w:pPr>
    </w:p>
    <w:p w:rsidR="003D3A80" w:rsidRPr="00ED1C89" w:rsidRDefault="00F20B43" w:rsidP="00D606FD">
      <w:pPr>
        <w:pStyle w:val="ListParagraph"/>
        <w:spacing w:line="276" w:lineRule="auto"/>
        <w:ind w:left="0"/>
        <w:rPr>
          <w:b/>
          <w:lang w:val="ru-RU"/>
        </w:rPr>
      </w:pPr>
      <w:r w:rsidRPr="00ED1C89">
        <w:rPr>
          <w:b/>
          <w:lang w:val="ru-RU"/>
        </w:rPr>
        <w:t>Заключение</w:t>
      </w:r>
    </w:p>
    <w:p w:rsidR="003D3A80" w:rsidRPr="00ED1C89" w:rsidRDefault="003D3A80" w:rsidP="00D606FD">
      <w:pPr>
        <w:pStyle w:val="ListParagraph"/>
        <w:spacing w:line="276" w:lineRule="auto"/>
        <w:ind w:left="0"/>
        <w:rPr>
          <w:b/>
          <w:lang w:val="ru-RU"/>
        </w:rPr>
      </w:pPr>
    </w:p>
    <w:p w:rsidR="003D3A80" w:rsidRPr="00ED1C89" w:rsidRDefault="00F20B43" w:rsidP="00D606FD">
      <w:pPr>
        <w:pStyle w:val="ListParagraph"/>
        <w:spacing w:line="276" w:lineRule="auto"/>
        <w:ind w:left="0"/>
        <w:rPr>
          <w:lang w:val="ru-RU"/>
        </w:rPr>
      </w:pPr>
      <w:r w:rsidRPr="00ED1C89">
        <w:rPr>
          <w:lang w:val="ru-RU"/>
        </w:rPr>
        <w:t>Соединенное Королевство хотело бы еще раз поблагодарить Секретариат за подготовку столь продуманного документа. Работа Мадридской системы была и остается крайне успешной. Соединенное Королевство будет радо обсудить с Международным бюро, другими государствами-членами и пользователями системы способы дальнейшего совершенствования системы международной торговли. Некоторые варианты и наше мнение по ним изложены в настоящем документе</w:t>
      </w:r>
      <w:r w:rsidR="00535CD3" w:rsidRPr="00ED1C89">
        <w:rPr>
          <w:lang w:val="ru-RU"/>
        </w:rPr>
        <w:t>, но Соединенное Королевство, безусловно, готово к обсуждению других вариантов и приоритетов</w:t>
      </w:r>
      <w:r w:rsidR="00D606FD" w:rsidRPr="00ED1C89">
        <w:rPr>
          <w:lang w:val="ru-RU"/>
        </w:rPr>
        <w:t xml:space="preserve">. </w:t>
      </w:r>
    </w:p>
    <w:p w:rsidR="003D3A80" w:rsidRPr="00ED1C89" w:rsidRDefault="003D3A80" w:rsidP="00D606FD">
      <w:pPr>
        <w:spacing w:line="276" w:lineRule="auto"/>
        <w:rPr>
          <w:b/>
          <w:i/>
          <w:lang w:val="ru-RU"/>
        </w:rPr>
      </w:pPr>
    </w:p>
    <w:p w:rsidR="003D3A80" w:rsidRPr="00ED1C89" w:rsidRDefault="003D3A80" w:rsidP="00D606FD">
      <w:pPr>
        <w:spacing w:line="276" w:lineRule="auto"/>
        <w:rPr>
          <w:b/>
          <w:i/>
          <w:lang w:val="ru-RU"/>
        </w:rPr>
      </w:pPr>
    </w:p>
    <w:p w:rsidR="003D3A80" w:rsidRPr="00ED1C89" w:rsidRDefault="003D3A80" w:rsidP="00D606FD">
      <w:pPr>
        <w:spacing w:line="276" w:lineRule="auto"/>
        <w:rPr>
          <w:lang w:val="ru-RU"/>
        </w:rPr>
      </w:pPr>
    </w:p>
    <w:p w:rsidR="003D3A80" w:rsidRPr="00ED1C89" w:rsidRDefault="00535CD3" w:rsidP="00D606FD">
      <w:pPr>
        <w:spacing w:line="276" w:lineRule="auto"/>
        <w:rPr>
          <w:lang w:val="ru-RU"/>
        </w:rPr>
      </w:pPr>
      <w:r w:rsidRPr="00ED1C89">
        <w:rPr>
          <w:lang w:val="ru-RU"/>
        </w:rPr>
        <w:t>Документ представлен в мае 2017 г.</w:t>
      </w:r>
    </w:p>
    <w:p w:rsidR="003D3A80" w:rsidRPr="00ED1C89" w:rsidRDefault="003D3A80" w:rsidP="00D606FD">
      <w:pPr>
        <w:spacing w:line="276" w:lineRule="auto"/>
        <w:rPr>
          <w:lang w:val="ru-RU"/>
        </w:rPr>
      </w:pPr>
    </w:p>
    <w:p w:rsidR="003D3A80" w:rsidRPr="00ED1C89" w:rsidRDefault="003D3A80" w:rsidP="00D606FD">
      <w:pPr>
        <w:spacing w:line="276" w:lineRule="auto"/>
        <w:rPr>
          <w:lang w:val="ru-RU"/>
        </w:rPr>
      </w:pPr>
    </w:p>
    <w:p w:rsidR="003D3A80" w:rsidRPr="00ED1C89" w:rsidRDefault="003D3A80" w:rsidP="00D978B4">
      <w:pPr>
        <w:pStyle w:val="Endofdocument-Annex"/>
        <w:rPr>
          <w:lang w:val="ru-RU"/>
        </w:rPr>
      </w:pPr>
    </w:p>
    <w:p w:rsidR="003D3A80" w:rsidRPr="00ED1C89" w:rsidRDefault="00D978B4" w:rsidP="00D978B4">
      <w:pPr>
        <w:pStyle w:val="Endofdocument-Annex"/>
        <w:rPr>
          <w:lang w:val="ru-RU"/>
        </w:rPr>
      </w:pPr>
      <w:r w:rsidRPr="00ED1C89">
        <w:rPr>
          <w:lang w:val="ru-RU"/>
        </w:rPr>
        <w:t>[</w:t>
      </w:r>
      <w:r w:rsidR="00535CD3" w:rsidRPr="00ED1C89">
        <w:rPr>
          <w:lang w:val="ru-RU"/>
        </w:rPr>
        <w:t>Конец приложения и докуме</w:t>
      </w:r>
      <w:bookmarkStart w:id="4" w:name="_GoBack"/>
      <w:bookmarkEnd w:id="4"/>
      <w:r w:rsidR="00535CD3" w:rsidRPr="00ED1C89">
        <w:rPr>
          <w:lang w:val="ru-RU"/>
        </w:rPr>
        <w:t>нта</w:t>
      </w:r>
      <w:r w:rsidRPr="00ED1C89">
        <w:rPr>
          <w:lang w:val="ru-RU"/>
        </w:rPr>
        <w:t>]</w:t>
      </w:r>
    </w:p>
    <w:p w:rsidR="00D978B4" w:rsidRPr="00ED1C89" w:rsidRDefault="00D978B4" w:rsidP="00D978B4">
      <w:pPr>
        <w:pStyle w:val="Endofdocument-Annex"/>
        <w:rPr>
          <w:lang w:val="ru-RU"/>
        </w:rPr>
      </w:pPr>
    </w:p>
    <w:sectPr w:rsidR="00D978B4" w:rsidRPr="00ED1C89" w:rsidSect="00D606FD">
      <w:headerReference w:type="default" r:id="rId11"/>
      <w:pgSz w:w="11906" w:h="16838"/>
      <w:pgMar w:top="1440" w:right="1440" w:bottom="709" w:left="1440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455F" w:rsidRDefault="00A1455F">
      <w:r>
        <w:separator/>
      </w:r>
    </w:p>
  </w:endnote>
  <w:endnote w:type="continuationSeparator" w:id="0">
    <w:p w:rsidR="00A1455F" w:rsidRDefault="00A1455F" w:rsidP="003B38C1">
      <w:r>
        <w:separator/>
      </w:r>
    </w:p>
    <w:p w:rsidR="00A1455F" w:rsidRPr="003B38C1" w:rsidRDefault="00A1455F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1455F" w:rsidRPr="003B38C1" w:rsidRDefault="00A1455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455F" w:rsidRDefault="00A1455F">
      <w:r>
        <w:separator/>
      </w:r>
    </w:p>
  </w:footnote>
  <w:footnote w:type="continuationSeparator" w:id="0">
    <w:p w:rsidR="00A1455F" w:rsidRDefault="00A1455F" w:rsidP="008B60B2">
      <w:r>
        <w:separator/>
      </w:r>
    </w:p>
    <w:p w:rsidR="00A1455F" w:rsidRPr="00ED77FB" w:rsidRDefault="00A1455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1455F" w:rsidRPr="00ED77FB" w:rsidRDefault="00A1455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AD1AE3" w:rsidRPr="005430DA" w:rsidRDefault="00AD1AE3" w:rsidP="005430D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5430DA">
        <w:rPr>
          <w:lang w:val="ru-RU"/>
        </w:rPr>
        <w:t xml:space="preserve"> </w:t>
      </w:r>
      <w:r>
        <w:rPr>
          <w:lang w:val="ru-RU"/>
        </w:rPr>
        <w:t>См</w:t>
      </w:r>
      <w:r w:rsidRPr="005430DA">
        <w:rPr>
          <w:lang w:val="ru-RU"/>
        </w:rPr>
        <w:t xml:space="preserve">. </w:t>
      </w:r>
      <w:r>
        <w:rPr>
          <w:lang w:val="ru-RU"/>
        </w:rPr>
        <w:t>документ</w:t>
      </w:r>
      <w:r w:rsidRPr="005430DA">
        <w:rPr>
          <w:lang w:val="ru-RU"/>
        </w:rPr>
        <w:t xml:space="preserve"> </w:t>
      </w:r>
      <w:hyperlink r:id="rId1" w:history="1">
        <w:r w:rsidRPr="009065C7">
          <w:t>MM</w:t>
        </w:r>
        <w:r w:rsidRPr="005430DA">
          <w:rPr>
            <w:lang w:val="ru-RU"/>
          </w:rPr>
          <w:t>/</w:t>
        </w:r>
        <w:r w:rsidRPr="009065C7">
          <w:t>LD</w:t>
        </w:r>
        <w:r w:rsidRPr="005430DA">
          <w:rPr>
            <w:lang w:val="ru-RU"/>
          </w:rPr>
          <w:t>/</w:t>
        </w:r>
        <w:r w:rsidRPr="009065C7">
          <w:t>WG</w:t>
        </w:r>
        <w:r w:rsidRPr="005430DA">
          <w:rPr>
            <w:lang w:val="ru-RU"/>
          </w:rPr>
          <w:t>/14/4</w:t>
        </w:r>
      </w:hyperlink>
      <w:r w:rsidRPr="005430DA">
        <w:rPr>
          <w:lang w:val="ru-RU"/>
        </w:rPr>
        <w:t xml:space="preserve"> </w:t>
      </w:r>
      <w:r>
        <w:rPr>
          <w:lang w:val="ru-RU"/>
        </w:rPr>
        <w:t xml:space="preserve">по адресу </w:t>
      </w:r>
      <w:r w:rsidR="00A3285E">
        <w:fldChar w:fldCharType="begin"/>
      </w:r>
      <w:r w:rsidR="00A3285E">
        <w:instrText xml:space="preserve"> HYPERLINK "http://www.wipo.int/edocs/mdocs/madrid/en/mm_ld_wg_14/mm_ld_wg_14_4.pdf" </w:instrText>
      </w:r>
      <w:r w:rsidR="00A3285E">
        <w:fldChar w:fldCharType="separate"/>
      </w:r>
      <w:r w:rsidRPr="00AB5155">
        <w:rPr>
          <w:rStyle w:val="Hyperlink"/>
        </w:rPr>
        <w:t>http</w:t>
      </w:r>
      <w:r w:rsidRPr="005430DA">
        <w:rPr>
          <w:rStyle w:val="Hyperlink"/>
          <w:lang w:val="ru-RU"/>
        </w:rPr>
        <w:t>://</w:t>
      </w:r>
      <w:r w:rsidRPr="00AB5155">
        <w:rPr>
          <w:rStyle w:val="Hyperlink"/>
        </w:rPr>
        <w:t>www</w:t>
      </w:r>
      <w:r w:rsidRPr="005430DA">
        <w:rPr>
          <w:rStyle w:val="Hyperlink"/>
          <w:lang w:val="ru-RU"/>
        </w:rPr>
        <w:t>.</w:t>
      </w:r>
      <w:proofErr w:type="spellStart"/>
      <w:r w:rsidRPr="00AB5155">
        <w:rPr>
          <w:rStyle w:val="Hyperlink"/>
        </w:rPr>
        <w:t>wipo</w:t>
      </w:r>
      <w:proofErr w:type="spellEnd"/>
      <w:r w:rsidRPr="005430DA">
        <w:rPr>
          <w:rStyle w:val="Hyperlink"/>
          <w:lang w:val="ru-RU"/>
        </w:rPr>
        <w:t>.</w:t>
      </w:r>
      <w:proofErr w:type="spellStart"/>
      <w:r w:rsidRPr="00AB5155">
        <w:rPr>
          <w:rStyle w:val="Hyperlink"/>
        </w:rPr>
        <w:t>int</w:t>
      </w:r>
      <w:proofErr w:type="spellEnd"/>
      <w:r w:rsidRPr="005430DA">
        <w:rPr>
          <w:rStyle w:val="Hyperlink"/>
          <w:lang w:val="ru-RU"/>
        </w:rPr>
        <w:t>/</w:t>
      </w:r>
      <w:proofErr w:type="spellStart"/>
      <w:r w:rsidRPr="00AB5155">
        <w:rPr>
          <w:rStyle w:val="Hyperlink"/>
        </w:rPr>
        <w:t>edocs</w:t>
      </w:r>
      <w:proofErr w:type="spellEnd"/>
      <w:r w:rsidRPr="005430DA">
        <w:rPr>
          <w:rStyle w:val="Hyperlink"/>
          <w:lang w:val="ru-RU"/>
        </w:rPr>
        <w:t>/</w:t>
      </w:r>
      <w:proofErr w:type="spellStart"/>
      <w:r w:rsidRPr="00AB5155">
        <w:rPr>
          <w:rStyle w:val="Hyperlink"/>
        </w:rPr>
        <w:t>mdocs</w:t>
      </w:r>
      <w:proofErr w:type="spellEnd"/>
      <w:r w:rsidRPr="005430DA">
        <w:rPr>
          <w:rStyle w:val="Hyperlink"/>
          <w:lang w:val="ru-RU"/>
        </w:rPr>
        <w:t>/</w:t>
      </w:r>
      <w:r w:rsidRPr="00AB5155">
        <w:rPr>
          <w:rStyle w:val="Hyperlink"/>
        </w:rPr>
        <w:t>madrid</w:t>
      </w:r>
      <w:r w:rsidRPr="005430DA">
        <w:rPr>
          <w:rStyle w:val="Hyperlink"/>
          <w:lang w:val="ru-RU"/>
        </w:rPr>
        <w:t>/</w:t>
      </w:r>
      <w:proofErr w:type="spellStart"/>
      <w:r w:rsidRPr="00AB5155">
        <w:rPr>
          <w:rStyle w:val="Hyperlink"/>
        </w:rPr>
        <w:t>en</w:t>
      </w:r>
      <w:proofErr w:type="spellEnd"/>
      <w:r w:rsidRPr="005430DA">
        <w:rPr>
          <w:rStyle w:val="Hyperlink"/>
          <w:lang w:val="ru-RU"/>
        </w:rPr>
        <w:t>/</w:t>
      </w:r>
      <w:r w:rsidRPr="00AB5155">
        <w:rPr>
          <w:rStyle w:val="Hyperlink"/>
        </w:rPr>
        <w:t>mm</w:t>
      </w:r>
      <w:r w:rsidRPr="005430DA">
        <w:rPr>
          <w:rStyle w:val="Hyperlink"/>
          <w:lang w:val="ru-RU"/>
        </w:rPr>
        <w:t>_</w:t>
      </w:r>
      <w:proofErr w:type="spellStart"/>
      <w:r w:rsidRPr="00AB5155">
        <w:rPr>
          <w:rStyle w:val="Hyperlink"/>
        </w:rPr>
        <w:t>ld</w:t>
      </w:r>
      <w:proofErr w:type="spellEnd"/>
      <w:r w:rsidRPr="005430DA">
        <w:rPr>
          <w:rStyle w:val="Hyperlink"/>
          <w:lang w:val="ru-RU"/>
        </w:rPr>
        <w:t>_</w:t>
      </w:r>
      <w:proofErr w:type="spellStart"/>
      <w:r w:rsidRPr="00AB5155">
        <w:rPr>
          <w:rStyle w:val="Hyperlink"/>
        </w:rPr>
        <w:t>wg</w:t>
      </w:r>
      <w:proofErr w:type="spellEnd"/>
      <w:r w:rsidRPr="005430DA">
        <w:rPr>
          <w:rStyle w:val="Hyperlink"/>
          <w:lang w:val="ru-RU"/>
        </w:rPr>
        <w:t>_14/</w:t>
      </w:r>
      <w:r w:rsidRPr="00AB5155">
        <w:rPr>
          <w:rStyle w:val="Hyperlink"/>
        </w:rPr>
        <w:t>mm</w:t>
      </w:r>
      <w:r w:rsidRPr="005430DA">
        <w:rPr>
          <w:rStyle w:val="Hyperlink"/>
          <w:lang w:val="ru-RU"/>
        </w:rPr>
        <w:t>_</w:t>
      </w:r>
      <w:proofErr w:type="spellStart"/>
      <w:r w:rsidRPr="00AB5155">
        <w:rPr>
          <w:rStyle w:val="Hyperlink"/>
        </w:rPr>
        <w:t>ld</w:t>
      </w:r>
      <w:proofErr w:type="spellEnd"/>
      <w:r w:rsidRPr="005430DA">
        <w:rPr>
          <w:rStyle w:val="Hyperlink"/>
          <w:lang w:val="ru-RU"/>
        </w:rPr>
        <w:t>_</w:t>
      </w:r>
      <w:proofErr w:type="spellStart"/>
      <w:r w:rsidRPr="00AB5155">
        <w:rPr>
          <w:rStyle w:val="Hyperlink"/>
        </w:rPr>
        <w:t>wg</w:t>
      </w:r>
      <w:proofErr w:type="spellEnd"/>
      <w:r w:rsidRPr="005430DA">
        <w:rPr>
          <w:rStyle w:val="Hyperlink"/>
          <w:lang w:val="ru-RU"/>
        </w:rPr>
        <w:t>_14_4.</w:t>
      </w:r>
      <w:r w:rsidRPr="00AB5155">
        <w:rPr>
          <w:rStyle w:val="Hyperlink"/>
        </w:rPr>
        <w:t>pdf</w:t>
      </w:r>
      <w:r w:rsidR="00A3285E">
        <w:rPr>
          <w:rStyle w:val="Hyperlink"/>
        </w:rPr>
        <w:fldChar w:fldCharType="end"/>
      </w:r>
      <w:r>
        <w:rPr>
          <w:lang w:val="ru-RU"/>
        </w:rPr>
        <w:t xml:space="preserve">. </w:t>
      </w:r>
    </w:p>
  </w:footnote>
  <w:footnote w:id="3">
    <w:p w:rsidR="00AD1AE3" w:rsidRPr="00D974D2" w:rsidRDefault="00AD1AE3" w:rsidP="00D606FD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D974D2">
        <w:rPr>
          <w:lang w:val="ru-RU"/>
        </w:rPr>
        <w:t xml:space="preserve"> </w:t>
      </w:r>
      <w:hyperlink r:id="rId2" w:history="1">
        <w:r w:rsidRPr="00BD589F">
          <w:rPr>
            <w:rStyle w:val="Hyperlink"/>
          </w:rPr>
          <w:t>http</w:t>
        </w:r>
        <w:r w:rsidRPr="00D974D2">
          <w:rPr>
            <w:rStyle w:val="Hyperlink"/>
            <w:lang w:val="ru-RU"/>
          </w:rPr>
          <w:t>://</w:t>
        </w:r>
        <w:r w:rsidRPr="00BD589F">
          <w:rPr>
            <w:rStyle w:val="Hyperlink"/>
          </w:rPr>
          <w:t>www</w:t>
        </w:r>
        <w:r w:rsidRPr="00D974D2">
          <w:rPr>
            <w:rStyle w:val="Hyperlink"/>
            <w:lang w:val="ru-RU"/>
          </w:rPr>
          <w:t>.</w:t>
        </w:r>
        <w:proofErr w:type="spellStart"/>
        <w:r w:rsidRPr="00BD589F">
          <w:rPr>
            <w:rStyle w:val="Hyperlink"/>
          </w:rPr>
          <w:t>wipo</w:t>
        </w:r>
        <w:proofErr w:type="spellEnd"/>
        <w:r w:rsidRPr="00D974D2">
          <w:rPr>
            <w:rStyle w:val="Hyperlink"/>
            <w:lang w:val="ru-RU"/>
          </w:rPr>
          <w:t>.</w:t>
        </w:r>
        <w:proofErr w:type="spellStart"/>
        <w:r w:rsidRPr="00BD589F">
          <w:rPr>
            <w:rStyle w:val="Hyperlink"/>
          </w:rPr>
          <w:t>int</w:t>
        </w:r>
        <w:proofErr w:type="spellEnd"/>
        <w:r w:rsidRPr="00D974D2">
          <w:rPr>
            <w:rStyle w:val="Hyperlink"/>
            <w:lang w:val="ru-RU"/>
          </w:rPr>
          <w:t>/</w:t>
        </w:r>
        <w:r w:rsidRPr="00BD589F">
          <w:rPr>
            <w:rStyle w:val="Hyperlink"/>
          </w:rPr>
          <w:t>madrid</w:t>
        </w:r>
        <w:r w:rsidRPr="00D974D2">
          <w:rPr>
            <w:rStyle w:val="Hyperlink"/>
            <w:lang w:val="ru-RU"/>
          </w:rPr>
          <w:t>/</w:t>
        </w:r>
        <w:proofErr w:type="spellStart"/>
        <w:r w:rsidRPr="00BD589F">
          <w:rPr>
            <w:rStyle w:val="Hyperlink"/>
          </w:rPr>
          <w:t>en</w:t>
        </w:r>
        <w:proofErr w:type="spellEnd"/>
        <w:r w:rsidRPr="00D974D2">
          <w:rPr>
            <w:rStyle w:val="Hyperlink"/>
            <w:lang w:val="ru-RU"/>
          </w:rPr>
          <w:t>/</w:t>
        </w:r>
        <w:r w:rsidRPr="00BD589F">
          <w:rPr>
            <w:rStyle w:val="Hyperlink"/>
          </w:rPr>
          <w:t>members</w:t>
        </w:r>
        <w:r w:rsidRPr="00D974D2">
          <w:rPr>
            <w:rStyle w:val="Hyperlink"/>
            <w:lang w:val="ru-RU"/>
          </w:rPr>
          <w:t>/</w:t>
        </w:r>
        <w:proofErr w:type="spellStart"/>
        <w:r w:rsidRPr="00BD589F">
          <w:rPr>
            <w:rStyle w:val="Hyperlink"/>
          </w:rPr>
          <w:t>ipoffices</w:t>
        </w:r>
        <w:proofErr w:type="spellEnd"/>
        <w:r w:rsidRPr="00D974D2">
          <w:rPr>
            <w:rStyle w:val="Hyperlink"/>
            <w:lang w:val="ru-RU"/>
          </w:rPr>
          <w:t>_</w:t>
        </w:r>
        <w:r w:rsidRPr="00BD589F">
          <w:rPr>
            <w:rStyle w:val="Hyperlink"/>
          </w:rPr>
          <w:t>info</w:t>
        </w:r>
        <w:r w:rsidRPr="00D974D2">
          <w:rPr>
            <w:rStyle w:val="Hyperlink"/>
            <w:lang w:val="ru-RU"/>
          </w:rPr>
          <w:t>.</w:t>
        </w:r>
        <w:r w:rsidRPr="00BD589F">
          <w:rPr>
            <w:rStyle w:val="Hyperlink"/>
          </w:rPr>
          <w:t>html</w:t>
        </w:r>
      </w:hyperlink>
      <w:r>
        <w:rPr>
          <w:rStyle w:val="Hyperlink"/>
          <w:lang w:val="ru-RU"/>
        </w:rPr>
        <w:t>.</w:t>
      </w:r>
    </w:p>
  </w:footnote>
  <w:footnote w:id="4">
    <w:p w:rsidR="00AD1AE3" w:rsidRPr="00D974D2" w:rsidRDefault="00AD1AE3" w:rsidP="00D606FD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D974D2">
        <w:rPr>
          <w:lang w:val="ru-RU"/>
        </w:rPr>
        <w:t xml:space="preserve"> </w:t>
      </w:r>
      <w:r>
        <w:rPr>
          <w:lang w:val="ru-RU"/>
        </w:rPr>
        <w:t>См</w:t>
      </w:r>
      <w:r w:rsidRPr="00D974D2">
        <w:rPr>
          <w:lang w:val="ru-RU"/>
        </w:rPr>
        <w:t xml:space="preserve">. </w:t>
      </w:r>
      <w:r>
        <w:rPr>
          <w:lang w:val="ru-RU"/>
        </w:rPr>
        <w:t>приложение</w:t>
      </w:r>
      <w:r w:rsidRPr="00D974D2">
        <w:rPr>
          <w:lang w:val="ru-RU"/>
        </w:rPr>
        <w:t xml:space="preserve"> </w:t>
      </w:r>
      <w:r>
        <w:t>IV</w:t>
      </w:r>
      <w:r w:rsidRPr="00D974D2">
        <w:rPr>
          <w:lang w:val="ru-RU"/>
        </w:rPr>
        <w:t xml:space="preserve"> </w:t>
      </w:r>
      <w:r>
        <w:rPr>
          <w:lang w:val="ru-RU"/>
        </w:rPr>
        <w:t>к</w:t>
      </w:r>
      <w:r w:rsidRPr="00D974D2">
        <w:rPr>
          <w:lang w:val="ru-RU"/>
        </w:rPr>
        <w:t xml:space="preserve"> </w:t>
      </w:r>
      <w:r>
        <w:rPr>
          <w:lang w:val="ru-RU"/>
        </w:rPr>
        <w:t>документу</w:t>
      </w:r>
      <w:r w:rsidRPr="00D974D2">
        <w:rPr>
          <w:lang w:val="ru-RU"/>
        </w:rPr>
        <w:t xml:space="preserve"> </w:t>
      </w:r>
      <w:r>
        <w:t>MM</w:t>
      </w:r>
      <w:r w:rsidRPr="00D974D2">
        <w:rPr>
          <w:lang w:val="ru-RU"/>
        </w:rPr>
        <w:t>/</w:t>
      </w:r>
      <w:r>
        <w:t>LD</w:t>
      </w:r>
      <w:r w:rsidRPr="00D974D2">
        <w:rPr>
          <w:lang w:val="ru-RU"/>
        </w:rPr>
        <w:t>/</w:t>
      </w:r>
      <w:r>
        <w:t>WG</w:t>
      </w:r>
      <w:r w:rsidRPr="00D974D2">
        <w:rPr>
          <w:lang w:val="ru-RU"/>
        </w:rPr>
        <w:t>/14/6 «</w:t>
      </w:r>
      <w:r>
        <w:rPr>
          <w:lang w:val="ru-RU"/>
        </w:rPr>
        <w:t>Резюме</w:t>
      </w:r>
      <w:r w:rsidRPr="00D974D2">
        <w:rPr>
          <w:lang w:val="ru-RU"/>
        </w:rPr>
        <w:t xml:space="preserve"> </w:t>
      </w:r>
      <w:r>
        <w:rPr>
          <w:lang w:val="ru-RU"/>
        </w:rPr>
        <w:t>Председателя</w:t>
      </w:r>
      <w:r w:rsidRPr="00D974D2">
        <w:rPr>
          <w:lang w:val="ru-RU"/>
        </w:rPr>
        <w:t xml:space="preserve">» </w:t>
      </w:r>
      <w:r>
        <w:rPr>
          <w:lang w:val="ru-RU"/>
        </w:rPr>
        <w:t xml:space="preserve">по адресу </w:t>
      </w:r>
      <w:r w:rsidR="00A3285E">
        <w:fldChar w:fldCharType="begin"/>
      </w:r>
      <w:r w:rsidR="00A3285E" w:rsidRPr="00A3285E">
        <w:rPr>
          <w:lang w:val="ru-RU"/>
        </w:rPr>
        <w:instrText xml:space="preserve"> </w:instrText>
      </w:r>
      <w:r w:rsidR="00A3285E">
        <w:instrText>HYPERLINK</w:instrText>
      </w:r>
      <w:r w:rsidR="00A3285E" w:rsidRPr="00A3285E">
        <w:rPr>
          <w:lang w:val="ru-RU"/>
        </w:rPr>
        <w:instrText xml:space="preserve"> "</w:instrText>
      </w:r>
      <w:r w:rsidR="00A3285E">
        <w:instrText>http</w:instrText>
      </w:r>
      <w:r w:rsidR="00A3285E" w:rsidRPr="00A3285E">
        <w:rPr>
          <w:lang w:val="ru-RU"/>
        </w:rPr>
        <w:instrText>://</w:instrText>
      </w:r>
      <w:r w:rsidR="00A3285E">
        <w:instrText>www</w:instrText>
      </w:r>
      <w:r w:rsidR="00A3285E" w:rsidRPr="00A3285E">
        <w:rPr>
          <w:lang w:val="ru-RU"/>
        </w:rPr>
        <w:instrText>.</w:instrText>
      </w:r>
      <w:r w:rsidR="00A3285E">
        <w:instrText>wipo</w:instrText>
      </w:r>
      <w:r w:rsidR="00A3285E" w:rsidRPr="00A3285E">
        <w:rPr>
          <w:lang w:val="ru-RU"/>
        </w:rPr>
        <w:instrText>.</w:instrText>
      </w:r>
      <w:r w:rsidR="00A3285E">
        <w:instrText>int</w:instrText>
      </w:r>
      <w:r w:rsidR="00A3285E" w:rsidRPr="00A3285E">
        <w:rPr>
          <w:lang w:val="ru-RU"/>
        </w:rPr>
        <w:instrText>/</w:instrText>
      </w:r>
      <w:r w:rsidR="00A3285E">
        <w:instrText>edocs</w:instrText>
      </w:r>
      <w:r w:rsidR="00A3285E" w:rsidRPr="00A3285E">
        <w:rPr>
          <w:lang w:val="ru-RU"/>
        </w:rPr>
        <w:instrText>/</w:instrText>
      </w:r>
      <w:r w:rsidR="00A3285E">
        <w:instrText>mdocs</w:instrText>
      </w:r>
      <w:r w:rsidR="00A3285E" w:rsidRPr="00A3285E">
        <w:rPr>
          <w:lang w:val="ru-RU"/>
        </w:rPr>
        <w:instrText>/</w:instrText>
      </w:r>
      <w:r w:rsidR="00A3285E">
        <w:instrText>madrid</w:instrText>
      </w:r>
      <w:r w:rsidR="00A3285E" w:rsidRPr="00A3285E">
        <w:rPr>
          <w:lang w:val="ru-RU"/>
        </w:rPr>
        <w:instrText>/</w:instrText>
      </w:r>
      <w:r w:rsidR="00A3285E">
        <w:instrText>en</w:instrText>
      </w:r>
      <w:r w:rsidR="00A3285E" w:rsidRPr="00A3285E">
        <w:rPr>
          <w:lang w:val="ru-RU"/>
        </w:rPr>
        <w:instrText>/</w:instrText>
      </w:r>
      <w:r w:rsidR="00A3285E">
        <w:instrText>mm</w:instrText>
      </w:r>
      <w:r w:rsidR="00A3285E" w:rsidRPr="00A3285E">
        <w:rPr>
          <w:lang w:val="ru-RU"/>
        </w:rPr>
        <w:instrText>_</w:instrText>
      </w:r>
      <w:r w:rsidR="00A3285E">
        <w:instrText>ld</w:instrText>
      </w:r>
      <w:r w:rsidR="00A3285E" w:rsidRPr="00A3285E">
        <w:rPr>
          <w:lang w:val="ru-RU"/>
        </w:rPr>
        <w:instrText>_</w:instrText>
      </w:r>
      <w:r w:rsidR="00A3285E">
        <w:instrText>wg</w:instrText>
      </w:r>
      <w:r w:rsidR="00A3285E" w:rsidRPr="00A3285E">
        <w:rPr>
          <w:lang w:val="ru-RU"/>
        </w:rPr>
        <w:instrText>_14/</w:instrText>
      </w:r>
      <w:r w:rsidR="00A3285E">
        <w:instrText>mm</w:instrText>
      </w:r>
      <w:r w:rsidR="00A3285E" w:rsidRPr="00A3285E">
        <w:rPr>
          <w:lang w:val="ru-RU"/>
        </w:rPr>
        <w:instrText>_</w:instrText>
      </w:r>
      <w:r w:rsidR="00A3285E">
        <w:instrText>ld</w:instrText>
      </w:r>
      <w:r w:rsidR="00A3285E" w:rsidRPr="00A3285E">
        <w:rPr>
          <w:lang w:val="ru-RU"/>
        </w:rPr>
        <w:instrText>_</w:instrText>
      </w:r>
      <w:r w:rsidR="00A3285E">
        <w:instrText>wg</w:instrText>
      </w:r>
      <w:r w:rsidR="00A3285E" w:rsidRPr="00A3285E">
        <w:rPr>
          <w:lang w:val="ru-RU"/>
        </w:rPr>
        <w:instrText>_14_6.</w:instrText>
      </w:r>
      <w:r w:rsidR="00A3285E">
        <w:instrText>pdf</w:instrText>
      </w:r>
      <w:r w:rsidR="00A3285E" w:rsidRPr="00A3285E">
        <w:rPr>
          <w:lang w:val="ru-RU"/>
        </w:rPr>
        <w:instrText xml:space="preserve">" </w:instrText>
      </w:r>
      <w:r w:rsidR="00A3285E">
        <w:fldChar w:fldCharType="separate"/>
      </w:r>
      <w:r w:rsidRPr="00AB5155">
        <w:rPr>
          <w:rStyle w:val="Hyperlink"/>
        </w:rPr>
        <w:t>http</w:t>
      </w:r>
      <w:r w:rsidRPr="00D974D2">
        <w:rPr>
          <w:rStyle w:val="Hyperlink"/>
          <w:lang w:val="ru-RU"/>
        </w:rPr>
        <w:t>://</w:t>
      </w:r>
      <w:r w:rsidRPr="00AB5155">
        <w:rPr>
          <w:rStyle w:val="Hyperlink"/>
        </w:rPr>
        <w:t>www</w:t>
      </w:r>
      <w:r w:rsidRPr="00D974D2">
        <w:rPr>
          <w:rStyle w:val="Hyperlink"/>
          <w:lang w:val="ru-RU"/>
        </w:rPr>
        <w:t>.</w:t>
      </w:r>
      <w:proofErr w:type="spellStart"/>
      <w:r w:rsidRPr="00AB5155">
        <w:rPr>
          <w:rStyle w:val="Hyperlink"/>
        </w:rPr>
        <w:t>wipo</w:t>
      </w:r>
      <w:proofErr w:type="spellEnd"/>
      <w:r w:rsidRPr="00D974D2">
        <w:rPr>
          <w:rStyle w:val="Hyperlink"/>
          <w:lang w:val="ru-RU"/>
        </w:rPr>
        <w:t>.</w:t>
      </w:r>
      <w:proofErr w:type="spellStart"/>
      <w:r w:rsidRPr="00AB5155">
        <w:rPr>
          <w:rStyle w:val="Hyperlink"/>
        </w:rPr>
        <w:t>int</w:t>
      </w:r>
      <w:proofErr w:type="spellEnd"/>
      <w:r w:rsidRPr="00D974D2">
        <w:rPr>
          <w:rStyle w:val="Hyperlink"/>
          <w:lang w:val="ru-RU"/>
        </w:rPr>
        <w:t>/</w:t>
      </w:r>
      <w:proofErr w:type="spellStart"/>
      <w:r w:rsidRPr="00AB5155">
        <w:rPr>
          <w:rStyle w:val="Hyperlink"/>
        </w:rPr>
        <w:t>edocs</w:t>
      </w:r>
      <w:proofErr w:type="spellEnd"/>
      <w:r w:rsidRPr="00D974D2">
        <w:rPr>
          <w:rStyle w:val="Hyperlink"/>
          <w:lang w:val="ru-RU"/>
        </w:rPr>
        <w:t>/</w:t>
      </w:r>
      <w:proofErr w:type="spellStart"/>
      <w:r w:rsidRPr="00AB5155">
        <w:rPr>
          <w:rStyle w:val="Hyperlink"/>
        </w:rPr>
        <w:t>mdocs</w:t>
      </w:r>
      <w:proofErr w:type="spellEnd"/>
      <w:r w:rsidRPr="00D974D2">
        <w:rPr>
          <w:rStyle w:val="Hyperlink"/>
          <w:lang w:val="ru-RU"/>
        </w:rPr>
        <w:t>/</w:t>
      </w:r>
      <w:r w:rsidRPr="00AB5155">
        <w:rPr>
          <w:rStyle w:val="Hyperlink"/>
        </w:rPr>
        <w:t>madrid</w:t>
      </w:r>
      <w:r w:rsidRPr="00D974D2">
        <w:rPr>
          <w:rStyle w:val="Hyperlink"/>
          <w:lang w:val="ru-RU"/>
        </w:rPr>
        <w:t>/</w:t>
      </w:r>
      <w:proofErr w:type="spellStart"/>
      <w:r w:rsidRPr="00AB5155">
        <w:rPr>
          <w:rStyle w:val="Hyperlink"/>
        </w:rPr>
        <w:t>en</w:t>
      </w:r>
      <w:proofErr w:type="spellEnd"/>
      <w:r w:rsidRPr="00D974D2">
        <w:rPr>
          <w:rStyle w:val="Hyperlink"/>
          <w:lang w:val="ru-RU"/>
        </w:rPr>
        <w:t>/</w:t>
      </w:r>
      <w:r w:rsidRPr="00AB5155">
        <w:rPr>
          <w:rStyle w:val="Hyperlink"/>
        </w:rPr>
        <w:t>mm</w:t>
      </w:r>
      <w:r w:rsidRPr="00D974D2">
        <w:rPr>
          <w:rStyle w:val="Hyperlink"/>
          <w:lang w:val="ru-RU"/>
        </w:rPr>
        <w:t>_</w:t>
      </w:r>
      <w:proofErr w:type="spellStart"/>
      <w:r w:rsidRPr="00AB5155">
        <w:rPr>
          <w:rStyle w:val="Hyperlink"/>
        </w:rPr>
        <w:t>ld</w:t>
      </w:r>
      <w:proofErr w:type="spellEnd"/>
      <w:r w:rsidRPr="00D974D2">
        <w:rPr>
          <w:rStyle w:val="Hyperlink"/>
          <w:lang w:val="ru-RU"/>
        </w:rPr>
        <w:t>_</w:t>
      </w:r>
      <w:proofErr w:type="spellStart"/>
      <w:r w:rsidRPr="00AB5155">
        <w:rPr>
          <w:rStyle w:val="Hyperlink"/>
        </w:rPr>
        <w:t>wg</w:t>
      </w:r>
      <w:proofErr w:type="spellEnd"/>
      <w:r w:rsidRPr="00D974D2">
        <w:rPr>
          <w:rStyle w:val="Hyperlink"/>
          <w:lang w:val="ru-RU"/>
        </w:rPr>
        <w:t>_14/</w:t>
      </w:r>
      <w:r w:rsidRPr="00AB5155">
        <w:rPr>
          <w:rStyle w:val="Hyperlink"/>
        </w:rPr>
        <w:t>mm</w:t>
      </w:r>
      <w:r w:rsidRPr="00D974D2">
        <w:rPr>
          <w:rStyle w:val="Hyperlink"/>
          <w:lang w:val="ru-RU"/>
        </w:rPr>
        <w:t>_</w:t>
      </w:r>
      <w:proofErr w:type="spellStart"/>
      <w:r w:rsidRPr="00AB5155">
        <w:rPr>
          <w:rStyle w:val="Hyperlink"/>
        </w:rPr>
        <w:t>ld</w:t>
      </w:r>
      <w:proofErr w:type="spellEnd"/>
      <w:r w:rsidRPr="00D974D2">
        <w:rPr>
          <w:rStyle w:val="Hyperlink"/>
          <w:lang w:val="ru-RU"/>
        </w:rPr>
        <w:t>_</w:t>
      </w:r>
      <w:proofErr w:type="spellStart"/>
      <w:r w:rsidRPr="00AB5155">
        <w:rPr>
          <w:rStyle w:val="Hyperlink"/>
        </w:rPr>
        <w:t>wg</w:t>
      </w:r>
      <w:proofErr w:type="spellEnd"/>
      <w:r w:rsidRPr="00D974D2">
        <w:rPr>
          <w:rStyle w:val="Hyperlink"/>
          <w:lang w:val="ru-RU"/>
        </w:rPr>
        <w:t>_14_6.</w:t>
      </w:r>
      <w:r w:rsidRPr="00AB5155">
        <w:rPr>
          <w:rStyle w:val="Hyperlink"/>
        </w:rPr>
        <w:t>pdf</w:t>
      </w:r>
      <w:r w:rsidR="00A3285E">
        <w:rPr>
          <w:rStyle w:val="Hyperlink"/>
        </w:rPr>
        <w:fldChar w:fldCharType="end"/>
      </w:r>
      <w:r>
        <w:rPr>
          <w:lang w:val="ru-RU"/>
        </w:rPr>
        <w:t xml:space="preserve">. </w:t>
      </w:r>
    </w:p>
  </w:footnote>
  <w:footnote w:id="5">
    <w:p w:rsidR="00AD1AE3" w:rsidRPr="00A3285E" w:rsidRDefault="00AD1AE3" w:rsidP="00D606FD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A3285E">
        <w:rPr>
          <w:lang w:val="ru-RU"/>
        </w:rPr>
        <w:t xml:space="preserve"> </w:t>
      </w:r>
      <w:r w:rsidR="008C3E23">
        <w:rPr>
          <w:lang w:val="ru-RU"/>
        </w:rPr>
        <w:t>См</w:t>
      </w:r>
      <w:r w:rsidR="008C3E23" w:rsidRPr="00A3285E">
        <w:rPr>
          <w:lang w:val="ru-RU"/>
        </w:rPr>
        <w:t xml:space="preserve">. </w:t>
      </w:r>
      <w:hyperlink r:id="rId3" w:history="1">
        <w:r w:rsidRPr="00AB5155">
          <w:rPr>
            <w:rStyle w:val="Hyperlink"/>
          </w:rPr>
          <w:t>http</w:t>
        </w:r>
        <w:r w:rsidRPr="00A3285E">
          <w:rPr>
            <w:rStyle w:val="Hyperlink"/>
            <w:lang w:val="ru-RU"/>
          </w:rPr>
          <w:t>://</w:t>
        </w:r>
        <w:r w:rsidRPr="00AB5155">
          <w:rPr>
            <w:rStyle w:val="Hyperlink"/>
          </w:rPr>
          <w:t>www</w:t>
        </w:r>
        <w:r w:rsidRPr="00A3285E">
          <w:rPr>
            <w:rStyle w:val="Hyperlink"/>
            <w:lang w:val="ru-RU"/>
          </w:rPr>
          <w:t>.</w:t>
        </w:r>
        <w:proofErr w:type="spellStart"/>
        <w:r w:rsidRPr="00AB5155">
          <w:rPr>
            <w:rStyle w:val="Hyperlink"/>
          </w:rPr>
          <w:t>wipo</w:t>
        </w:r>
        <w:proofErr w:type="spellEnd"/>
        <w:r w:rsidRPr="00A3285E">
          <w:rPr>
            <w:rStyle w:val="Hyperlink"/>
            <w:lang w:val="ru-RU"/>
          </w:rPr>
          <w:t>.</w:t>
        </w:r>
        <w:proofErr w:type="spellStart"/>
        <w:r w:rsidRPr="00AB5155">
          <w:rPr>
            <w:rStyle w:val="Hyperlink"/>
          </w:rPr>
          <w:t>int</w:t>
        </w:r>
        <w:proofErr w:type="spellEnd"/>
        <w:r w:rsidRPr="00A3285E">
          <w:rPr>
            <w:rStyle w:val="Hyperlink"/>
            <w:lang w:val="ru-RU"/>
          </w:rPr>
          <w:t>/</w:t>
        </w:r>
        <w:proofErr w:type="spellStart"/>
        <w:r w:rsidRPr="00AB5155">
          <w:rPr>
            <w:rStyle w:val="Hyperlink"/>
          </w:rPr>
          <w:t>edocs</w:t>
        </w:r>
        <w:proofErr w:type="spellEnd"/>
        <w:r w:rsidRPr="00A3285E">
          <w:rPr>
            <w:rStyle w:val="Hyperlink"/>
            <w:lang w:val="ru-RU"/>
          </w:rPr>
          <w:t>/</w:t>
        </w:r>
        <w:proofErr w:type="spellStart"/>
        <w:r w:rsidRPr="00AB5155">
          <w:rPr>
            <w:rStyle w:val="Hyperlink"/>
          </w:rPr>
          <w:t>mdocs</w:t>
        </w:r>
        <w:proofErr w:type="spellEnd"/>
        <w:r w:rsidRPr="00A3285E">
          <w:rPr>
            <w:rStyle w:val="Hyperlink"/>
            <w:lang w:val="ru-RU"/>
          </w:rPr>
          <w:t>/</w:t>
        </w:r>
        <w:r w:rsidRPr="00AB5155">
          <w:rPr>
            <w:rStyle w:val="Hyperlink"/>
          </w:rPr>
          <w:t>madrid</w:t>
        </w:r>
        <w:r w:rsidRPr="00A3285E">
          <w:rPr>
            <w:rStyle w:val="Hyperlink"/>
            <w:lang w:val="ru-RU"/>
          </w:rPr>
          <w:t>/</w:t>
        </w:r>
        <w:proofErr w:type="spellStart"/>
        <w:r w:rsidRPr="00AB5155">
          <w:rPr>
            <w:rStyle w:val="Hyperlink"/>
          </w:rPr>
          <w:t>en</w:t>
        </w:r>
        <w:proofErr w:type="spellEnd"/>
        <w:r w:rsidRPr="00A3285E">
          <w:rPr>
            <w:rStyle w:val="Hyperlink"/>
            <w:lang w:val="ru-RU"/>
          </w:rPr>
          <w:t>/</w:t>
        </w:r>
        <w:r w:rsidRPr="00AB5155">
          <w:rPr>
            <w:rStyle w:val="Hyperlink"/>
          </w:rPr>
          <w:t>mm</w:t>
        </w:r>
        <w:r w:rsidRPr="00A3285E">
          <w:rPr>
            <w:rStyle w:val="Hyperlink"/>
            <w:lang w:val="ru-RU"/>
          </w:rPr>
          <w:t>_</w:t>
        </w:r>
        <w:proofErr w:type="spellStart"/>
        <w:r w:rsidRPr="00AB5155">
          <w:rPr>
            <w:rStyle w:val="Hyperlink"/>
          </w:rPr>
          <w:t>ld</w:t>
        </w:r>
        <w:proofErr w:type="spellEnd"/>
        <w:r w:rsidRPr="00A3285E">
          <w:rPr>
            <w:rStyle w:val="Hyperlink"/>
            <w:lang w:val="ru-RU"/>
          </w:rPr>
          <w:t>_</w:t>
        </w:r>
        <w:proofErr w:type="spellStart"/>
        <w:r w:rsidRPr="00AB5155">
          <w:rPr>
            <w:rStyle w:val="Hyperlink"/>
          </w:rPr>
          <w:t>wg</w:t>
        </w:r>
        <w:proofErr w:type="spellEnd"/>
        <w:r w:rsidRPr="00A3285E">
          <w:rPr>
            <w:rStyle w:val="Hyperlink"/>
            <w:lang w:val="ru-RU"/>
          </w:rPr>
          <w:t>_15_</w:t>
        </w:r>
        <w:proofErr w:type="spellStart"/>
        <w:r w:rsidRPr="00AB5155">
          <w:rPr>
            <w:rStyle w:val="Hyperlink"/>
          </w:rPr>
          <w:t>rt</w:t>
        </w:r>
        <w:proofErr w:type="spellEnd"/>
        <w:r w:rsidRPr="00A3285E">
          <w:rPr>
            <w:rStyle w:val="Hyperlink"/>
            <w:lang w:val="ru-RU"/>
          </w:rPr>
          <w:t>/</w:t>
        </w:r>
        <w:r w:rsidRPr="00AB5155">
          <w:rPr>
            <w:rStyle w:val="Hyperlink"/>
          </w:rPr>
          <w:t>mm</w:t>
        </w:r>
        <w:r w:rsidRPr="00A3285E">
          <w:rPr>
            <w:rStyle w:val="Hyperlink"/>
            <w:lang w:val="ru-RU"/>
          </w:rPr>
          <w:t>_</w:t>
        </w:r>
        <w:proofErr w:type="spellStart"/>
        <w:r w:rsidRPr="00AB5155">
          <w:rPr>
            <w:rStyle w:val="Hyperlink"/>
          </w:rPr>
          <w:t>ld</w:t>
        </w:r>
        <w:proofErr w:type="spellEnd"/>
        <w:r w:rsidRPr="00A3285E">
          <w:rPr>
            <w:rStyle w:val="Hyperlink"/>
            <w:lang w:val="ru-RU"/>
          </w:rPr>
          <w:t>_</w:t>
        </w:r>
        <w:proofErr w:type="spellStart"/>
        <w:r w:rsidRPr="00AB5155">
          <w:rPr>
            <w:rStyle w:val="Hyperlink"/>
          </w:rPr>
          <w:t>wg</w:t>
        </w:r>
        <w:proofErr w:type="spellEnd"/>
        <w:r w:rsidRPr="00A3285E">
          <w:rPr>
            <w:rStyle w:val="Hyperlink"/>
            <w:lang w:val="ru-RU"/>
          </w:rPr>
          <w:t>_15_</w:t>
        </w:r>
        <w:proofErr w:type="spellStart"/>
        <w:r w:rsidRPr="00AB5155">
          <w:rPr>
            <w:rStyle w:val="Hyperlink"/>
          </w:rPr>
          <w:t>rt</w:t>
        </w:r>
        <w:proofErr w:type="spellEnd"/>
        <w:r w:rsidRPr="00A3285E">
          <w:rPr>
            <w:rStyle w:val="Hyperlink"/>
            <w:lang w:val="ru-RU"/>
          </w:rPr>
          <w:t>_</w:t>
        </w:r>
        <w:r w:rsidRPr="00AB5155">
          <w:rPr>
            <w:rStyle w:val="Hyperlink"/>
          </w:rPr>
          <w:t>classification</w:t>
        </w:r>
        <w:r w:rsidRPr="00A3285E">
          <w:rPr>
            <w:rStyle w:val="Hyperlink"/>
            <w:lang w:val="ru-RU"/>
          </w:rPr>
          <w:t>_</w:t>
        </w:r>
        <w:r w:rsidRPr="00AB5155">
          <w:rPr>
            <w:rStyle w:val="Hyperlink"/>
          </w:rPr>
          <w:t>guidelines</w:t>
        </w:r>
        <w:r w:rsidRPr="00A3285E">
          <w:rPr>
            <w:rStyle w:val="Hyperlink"/>
            <w:lang w:val="ru-RU"/>
          </w:rPr>
          <w:t>_</w:t>
        </w:r>
        <w:proofErr w:type="spellStart"/>
        <w:r w:rsidRPr="00AB5155">
          <w:rPr>
            <w:rStyle w:val="Hyperlink"/>
          </w:rPr>
          <w:t>ib</w:t>
        </w:r>
        <w:proofErr w:type="spellEnd"/>
        <w:r w:rsidRPr="00A3285E">
          <w:rPr>
            <w:rStyle w:val="Hyperlink"/>
            <w:lang w:val="ru-RU"/>
          </w:rPr>
          <w:t>.</w:t>
        </w:r>
        <w:r w:rsidRPr="00AB5155">
          <w:rPr>
            <w:rStyle w:val="Hyperlink"/>
          </w:rPr>
          <w:t>pdf</w:t>
        </w:r>
      </w:hyperlink>
      <w:r w:rsidRPr="00A3285E">
        <w:rPr>
          <w:lang w:val="ru-RU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AE3" w:rsidRDefault="00AD1AE3" w:rsidP="00477D6B">
    <w:pPr>
      <w:jc w:val="right"/>
    </w:pPr>
    <w:bookmarkStart w:id="3" w:name="Code2"/>
    <w:bookmarkEnd w:id="3"/>
    <w:r>
      <w:t>MM/LD/WG/15/4</w:t>
    </w:r>
  </w:p>
  <w:p w:rsidR="00AD1AE3" w:rsidRDefault="00AD1AE3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AD1AE3" w:rsidRDefault="00AD1AE3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AE3" w:rsidRPr="00FD2BF3" w:rsidRDefault="00AD1AE3" w:rsidP="00D606FD">
    <w:pPr>
      <w:pStyle w:val="Header"/>
      <w:jc w:val="right"/>
      <w:rPr>
        <w:lang w:val="ru-RU"/>
      </w:rPr>
    </w:pPr>
    <w:r>
      <w:t>MM</w:t>
    </w:r>
    <w:r w:rsidRPr="00FD2BF3">
      <w:rPr>
        <w:lang w:val="ru-RU"/>
      </w:rPr>
      <w:t>/</w:t>
    </w:r>
    <w:r>
      <w:t>LD</w:t>
    </w:r>
    <w:r w:rsidRPr="00FD2BF3">
      <w:rPr>
        <w:lang w:val="ru-RU"/>
      </w:rPr>
      <w:t>/</w:t>
    </w:r>
    <w:r>
      <w:t>WG</w:t>
    </w:r>
    <w:r w:rsidRPr="00FD2BF3">
      <w:rPr>
        <w:lang w:val="ru-RU"/>
      </w:rPr>
      <w:t>/15/4</w:t>
    </w:r>
  </w:p>
  <w:p w:rsidR="00AD1AE3" w:rsidRPr="00FD2BF3" w:rsidRDefault="00AD1AE3" w:rsidP="00D606FD">
    <w:pPr>
      <w:pStyle w:val="Header"/>
      <w:jc w:val="right"/>
      <w:rPr>
        <w:lang w:val="ru-RU"/>
      </w:rPr>
    </w:pPr>
    <w:r>
      <w:rPr>
        <w:lang w:val="ru-RU"/>
      </w:rPr>
      <w:t>Приложение</w:t>
    </w:r>
    <w:r w:rsidRPr="00FD2BF3">
      <w:rPr>
        <w:lang w:val="ru-RU"/>
      </w:rPr>
      <w:t xml:space="preserve">, </w:t>
    </w:r>
    <w:r>
      <w:rPr>
        <w:lang w:val="ru-RU"/>
      </w:rPr>
      <w:t xml:space="preserve">стр. </w:t>
    </w:r>
    <w:r>
      <w:fldChar w:fldCharType="begin"/>
    </w:r>
    <w:r w:rsidRPr="00FD2BF3">
      <w:rPr>
        <w:lang w:val="ru-RU"/>
      </w:rPr>
      <w:instrText xml:space="preserve"> </w:instrText>
    </w:r>
    <w:r>
      <w:instrText>PAGE</w:instrText>
    </w:r>
    <w:r w:rsidRPr="00FD2BF3">
      <w:rPr>
        <w:lang w:val="ru-RU"/>
      </w:rPr>
      <w:instrText xml:space="preserve">   \* </w:instrText>
    </w:r>
    <w:r>
      <w:instrText>MERGEFORMAT</w:instrText>
    </w:r>
    <w:r w:rsidRPr="00FD2BF3">
      <w:rPr>
        <w:lang w:val="ru-RU"/>
      </w:rPr>
      <w:instrText xml:space="preserve"> </w:instrText>
    </w:r>
    <w:r>
      <w:fldChar w:fldCharType="separate"/>
    </w:r>
    <w:r w:rsidR="00A3285E" w:rsidRPr="00A3285E">
      <w:rPr>
        <w:noProof/>
        <w:lang w:val="ru-RU"/>
      </w:rPr>
      <w:t>7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7053EEB"/>
    <w:multiLevelType w:val="hybridMultilevel"/>
    <w:tmpl w:val="BB52CE50"/>
    <w:lvl w:ilvl="0" w:tplc="19A6440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numFmt w:val="chicago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rus"/>
    <w:docVar w:name="TermBases" w:val="TRADTERM|WIPOLDTERM|WIPONew|RTS_Glossary"/>
    <w:docVar w:name="TermBaseURL" w:val="empty"/>
    <w:docVar w:name="TextBases" w:val="TextBase TMs\WorkspaceRTS\Administration &amp; Finance\Admin Main|TextBase TMs\WorkspaceRTS\Administration &amp; Finance\Budget|TextBase TMs\WorkspaceRTS\Administration &amp; Finance\Legacy PBC|TextBase TMs\WorkspaceRTS\Administration &amp; Finance\PBC|TextBase TMs\WorkspaceRTS\Administration &amp; Finance\SRR|TextBase TMs\WorkspaceRTS\Brands, Designs &amp; DN\Lisbon|TextBase TMs\WorkspaceRTS\Brands, Designs &amp; DN\Lisbon_Inst|TextBase TMs\WorkspaceRTS\Brands, Designs &amp; DN\SCT|TextBase TMs\WorkspaceRTS\Brands, Designs &amp; DN\Tm&amp;InD|TextBase TMs\WorkspaceRTS\Brands, Designs &amp; DN\Tm&amp;InD_Inst|TextBase TMs\WorkspaceRTS\Copyright\Copyright Instruments|TextBase TMs\WorkspaceRTS\Copyright\Copyright_General|TextBase TMs\WorkspaceRTS\Copyright\Copyright_Main|TextBase TMs\WorkspaceRTS\Development\Development|TextBase TMs\WorkspaceRTS\Development\temp_cdip|TextBase TMs\WorkspaceRTS\GRTKF\GRTKF|TextBase TMs\WorkspaceRTS\GRTKF\GRTKF_temp|TextBase TMs\WorkspaceRTS\Outreach\Academy|TextBase TMs\WorkspaceRTS\Outreach\Enforcement|TextBase TMs\WorkspaceRTS\Outreach\Outreach|TextBase TMs\WorkspaceRTS\Outreach\Pressroom|TextBase TMs\WorkspaceRTS\Patents &amp; Innovation\Patents Main|TextBase TMs\WorkspaceRTS\Patents &amp; Innovation\Patents_Inst|TextBase TMs\WorkspaceRTS\Treaties &amp; Laws\Other Treaties&amp;Laws"/>
    <w:docVar w:name="TextBaseURL" w:val="empty"/>
    <w:docVar w:name="UILng" w:val="en"/>
  </w:docVars>
  <w:rsids>
    <w:rsidRoot w:val="000C3895"/>
    <w:rsid w:val="00043CAA"/>
    <w:rsid w:val="00046F15"/>
    <w:rsid w:val="00056CE8"/>
    <w:rsid w:val="00075432"/>
    <w:rsid w:val="000968ED"/>
    <w:rsid w:val="000A2EAD"/>
    <w:rsid w:val="000C3895"/>
    <w:rsid w:val="000F1EBB"/>
    <w:rsid w:val="000F5E56"/>
    <w:rsid w:val="00117964"/>
    <w:rsid w:val="001362EE"/>
    <w:rsid w:val="00145C7B"/>
    <w:rsid w:val="00180B57"/>
    <w:rsid w:val="001832A6"/>
    <w:rsid w:val="001A5D40"/>
    <w:rsid w:val="001D5374"/>
    <w:rsid w:val="001F43FA"/>
    <w:rsid w:val="00206813"/>
    <w:rsid w:val="00212693"/>
    <w:rsid w:val="00215BAC"/>
    <w:rsid w:val="00232E14"/>
    <w:rsid w:val="00243B94"/>
    <w:rsid w:val="0024626D"/>
    <w:rsid w:val="002602E3"/>
    <w:rsid w:val="002634C4"/>
    <w:rsid w:val="0026741B"/>
    <w:rsid w:val="00272E4D"/>
    <w:rsid w:val="0028752D"/>
    <w:rsid w:val="002928D3"/>
    <w:rsid w:val="002945BA"/>
    <w:rsid w:val="002E38F6"/>
    <w:rsid w:val="002F1674"/>
    <w:rsid w:val="002F1FE6"/>
    <w:rsid w:val="002F4E68"/>
    <w:rsid w:val="00312F7F"/>
    <w:rsid w:val="00361450"/>
    <w:rsid w:val="003673CF"/>
    <w:rsid w:val="003845C1"/>
    <w:rsid w:val="003A6F89"/>
    <w:rsid w:val="003B38C1"/>
    <w:rsid w:val="003C5432"/>
    <w:rsid w:val="003D3A80"/>
    <w:rsid w:val="003E2CED"/>
    <w:rsid w:val="003E3BD5"/>
    <w:rsid w:val="00414DE5"/>
    <w:rsid w:val="00423E3E"/>
    <w:rsid w:val="00427AF4"/>
    <w:rsid w:val="004647DA"/>
    <w:rsid w:val="00474062"/>
    <w:rsid w:val="00477D6B"/>
    <w:rsid w:val="00485274"/>
    <w:rsid w:val="004C276F"/>
    <w:rsid w:val="005019FF"/>
    <w:rsid w:val="0053057A"/>
    <w:rsid w:val="00535CD3"/>
    <w:rsid w:val="00536882"/>
    <w:rsid w:val="0054150D"/>
    <w:rsid w:val="005430DA"/>
    <w:rsid w:val="005528D7"/>
    <w:rsid w:val="00560A29"/>
    <w:rsid w:val="00574923"/>
    <w:rsid w:val="00597066"/>
    <w:rsid w:val="005A142B"/>
    <w:rsid w:val="005B05D8"/>
    <w:rsid w:val="005B6B85"/>
    <w:rsid w:val="005C2E38"/>
    <w:rsid w:val="005C306B"/>
    <w:rsid w:val="005C479F"/>
    <w:rsid w:val="005C6649"/>
    <w:rsid w:val="005E7735"/>
    <w:rsid w:val="005F0B7F"/>
    <w:rsid w:val="005F2B5F"/>
    <w:rsid w:val="005F5AE9"/>
    <w:rsid w:val="006041E7"/>
    <w:rsid w:val="00605827"/>
    <w:rsid w:val="00646050"/>
    <w:rsid w:val="00653500"/>
    <w:rsid w:val="006713CA"/>
    <w:rsid w:val="00676C5C"/>
    <w:rsid w:val="00681884"/>
    <w:rsid w:val="00682871"/>
    <w:rsid w:val="00683CF8"/>
    <w:rsid w:val="006A6546"/>
    <w:rsid w:val="006D6BE1"/>
    <w:rsid w:val="006E145D"/>
    <w:rsid w:val="00700370"/>
    <w:rsid w:val="00735D69"/>
    <w:rsid w:val="00743D2F"/>
    <w:rsid w:val="00776C9A"/>
    <w:rsid w:val="007B5D69"/>
    <w:rsid w:val="007D1613"/>
    <w:rsid w:val="0080383B"/>
    <w:rsid w:val="00806D5B"/>
    <w:rsid w:val="008161CA"/>
    <w:rsid w:val="00842850"/>
    <w:rsid w:val="00845FB0"/>
    <w:rsid w:val="0086299D"/>
    <w:rsid w:val="00870993"/>
    <w:rsid w:val="00876120"/>
    <w:rsid w:val="00877E19"/>
    <w:rsid w:val="008A3878"/>
    <w:rsid w:val="008B2CC1"/>
    <w:rsid w:val="008B60B2"/>
    <w:rsid w:val="008C3E23"/>
    <w:rsid w:val="008F3415"/>
    <w:rsid w:val="0090731E"/>
    <w:rsid w:val="00916EE2"/>
    <w:rsid w:val="00923A92"/>
    <w:rsid w:val="009248C8"/>
    <w:rsid w:val="00932C36"/>
    <w:rsid w:val="00966A22"/>
    <w:rsid w:val="0096722F"/>
    <w:rsid w:val="00973A06"/>
    <w:rsid w:val="00980843"/>
    <w:rsid w:val="00987E14"/>
    <w:rsid w:val="0099674C"/>
    <w:rsid w:val="009A6E26"/>
    <w:rsid w:val="009B6AAB"/>
    <w:rsid w:val="009E2791"/>
    <w:rsid w:val="009E3F6F"/>
    <w:rsid w:val="009F499F"/>
    <w:rsid w:val="00A00A82"/>
    <w:rsid w:val="00A1455F"/>
    <w:rsid w:val="00A3285E"/>
    <w:rsid w:val="00A42DAF"/>
    <w:rsid w:val="00A45BD8"/>
    <w:rsid w:val="00A6673C"/>
    <w:rsid w:val="00A869B7"/>
    <w:rsid w:val="00A9139E"/>
    <w:rsid w:val="00AC205C"/>
    <w:rsid w:val="00AC54CE"/>
    <w:rsid w:val="00AD1AE3"/>
    <w:rsid w:val="00AD5BD4"/>
    <w:rsid w:val="00AD5F99"/>
    <w:rsid w:val="00AF0A6B"/>
    <w:rsid w:val="00AF394F"/>
    <w:rsid w:val="00B004E1"/>
    <w:rsid w:val="00B05A69"/>
    <w:rsid w:val="00B70B9F"/>
    <w:rsid w:val="00B7115A"/>
    <w:rsid w:val="00B71C4B"/>
    <w:rsid w:val="00B8384B"/>
    <w:rsid w:val="00B9734B"/>
    <w:rsid w:val="00C03030"/>
    <w:rsid w:val="00C11BFE"/>
    <w:rsid w:val="00C51317"/>
    <w:rsid w:val="00C6022B"/>
    <w:rsid w:val="00C61FD5"/>
    <w:rsid w:val="00C77B06"/>
    <w:rsid w:val="00CC0472"/>
    <w:rsid w:val="00CE4D7B"/>
    <w:rsid w:val="00CF0D3B"/>
    <w:rsid w:val="00D177A6"/>
    <w:rsid w:val="00D1792B"/>
    <w:rsid w:val="00D33A83"/>
    <w:rsid w:val="00D45252"/>
    <w:rsid w:val="00D606FD"/>
    <w:rsid w:val="00D62433"/>
    <w:rsid w:val="00D64DC8"/>
    <w:rsid w:val="00D71B4D"/>
    <w:rsid w:val="00D85DB6"/>
    <w:rsid w:val="00D93D55"/>
    <w:rsid w:val="00D954DA"/>
    <w:rsid w:val="00D974D2"/>
    <w:rsid w:val="00D978B4"/>
    <w:rsid w:val="00DC4268"/>
    <w:rsid w:val="00DE21FD"/>
    <w:rsid w:val="00E245CF"/>
    <w:rsid w:val="00E335FE"/>
    <w:rsid w:val="00E3444E"/>
    <w:rsid w:val="00E5238C"/>
    <w:rsid w:val="00E75BB0"/>
    <w:rsid w:val="00E84E33"/>
    <w:rsid w:val="00E86FA5"/>
    <w:rsid w:val="00EB117B"/>
    <w:rsid w:val="00EB2D9E"/>
    <w:rsid w:val="00EC4E49"/>
    <w:rsid w:val="00ED1C89"/>
    <w:rsid w:val="00ED5A0D"/>
    <w:rsid w:val="00ED77FB"/>
    <w:rsid w:val="00EE1CE7"/>
    <w:rsid w:val="00EE45FA"/>
    <w:rsid w:val="00F00BAF"/>
    <w:rsid w:val="00F20B43"/>
    <w:rsid w:val="00F23F46"/>
    <w:rsid w:val="00F25FAD"/>
    <w:rsid w:val="00F66152"/>
    <w:rsid w:val="00F93B6F"/>
    <w:rsid w:val="00FD2BF3"/>
    <w:rsid w:val="00FF1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otnoteReference">
    <w:name w:val="footnote reference"/>
    <w:basedOn w:val="DefaultParagraphFont"/>
    <w:uiPriority w:val="99"/>
    <w:rsid w:val="0028752D"/>
    <w:rPr>
      <w:vertAlign w:val="superscript"/>
    </w:rPr>
  </w:style>
  <w:style w:type="paragraph" w:styleId="BalloonText">
    <w:name w:val="Balloon Text"/>
    <w:basedOn w:val="Normal"/>
    <w:link w:val="BalloonTextChar"/>
    <w:rsid w:val="00AC54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C54CE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D606FD"/>
    <w:pPr>
      <w:ind w:left="720"/>
      <w:contextualSpacing/>
    </w:pPr>
    <w:rPr>
      <w:rFonts w:eastAsia="Arial" w:cs="Times New Roman"/>
      <w:sz w:val="24"/>
      <w:szCs w:val="24"/>
      <w:lang w:val="en-GB" w:eastAsia="en-US"/>
    </w:rPr>
  </w:style>
  <w:style w:type="character" w:customStyle="1" w:styleId="HeaderChar">
    <w:name w:val="Header Char"/>
    <w:link w:val="Header"/>
    <w:uiPriority w:val="99"/>
    <w:rsid w:val="00D606FD"/>
    <w:rPr>
      <w:rFonts w:ascii="Arial" w:eastAsia="SimSun" w:hAnsi="Arial" w:cs="Arial"/>
      <w:sz w:val="22"/>
      <w:lang w:eastAsia="zh-CN"/>
    </w:rPr>
  </w:style>
  <w:style w:type="character" w:customStyle="1" w:styleId="FooterChar">
    <w:name w:val="Footer Char"/>
    <w:link w:val="Footer"/>
    <w:uiPriority w:val="99"/>
    <w:rsid w:val="00D606FD"/>
    <w:rPr>
      <w:rFonts w:ascii="Arial" w:eastAsia="SimSun" w:hAnsi="Arial" w:cs="Arial"/>
      <w:sz w:val="22"/>
      <w:lang w:eastAsia="zh-CN"/>
    </w:rPr>
  </w:style>
  <w:style w:type="character" w:styleId="Hyperlink">
    <w:name w:val="Hyperlink"/>
    <w:uiPriority w:val="99"/>
    <w:unhideWhenUsed/>
    <w:rsid w:val="00D606FD"/>
    <w:rPr>
      <w:color w:val="0563C1"/>
      <w:u w:val="single"/>
    </w:rPr>
  </w:style>
  <w:style w:type="character" w:customStyle="1" w:styleId="FootnoteTextChar">
    <w:name w:val="Footnote Text Char"/>
    <w:link w:val="FootnoteText"/>
    <w:uiPriority w:val="99"/>
    <w:semiHidden/>
    <w:rsid w:val="00D606FD"/>
    <w:rPr>
      <w:rFonts w:ascii="Arial" w:eastAsia="SimSun" w:hAnsi="Arial" w:cs="Arial"/>
      <w:sz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otnoteReference">
    <w:name w:val="footnote reference"/>
    <w:basedOn w:val="DefaultParagraphFont"/>
    <w:uiPriority w:val="99"/>
    <w:rsid w:val="0028752D"/>
    <w:rPr>
      <w:vertAlign w:val="superscript"/>
    </w:rPr>
  </w:style>
  <w:style w:type="paragraph" w:styleId="BalloonText">
    <w:name w:val="Balloon Text"/>
    <w:basedOn w:val="Normal"/>
    <w:link w:val="BalloonTextChar"/>
    <w:rsid w:val="00AC54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C54CE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D606FD"/>
    <w:pPr>
      <w:ind w:left="720"/>
      <w:contextualSpacing/>
    </w:pPr>
    <w:rPr>
      <w:rFonts w:eastAsia="Arial" w:cs="Times New Roman"/>
      <w:sz w:val="24"/>
      <w:szCs w:val="24"/>
      <w:lang w:val="en-GB" w:eastAsia="en-US"/>
    </w:rPr>
  </w:style>
  <w:style w:type="character" w:customStyle="1" w:styleId="HeaderChar">
    <w:name w:val="Header Char"/>
    <w:link w:val="Header"/>
    <w:uiPriority w:val="99"/>
    <w:rsid w:val="00D606FD"/>
    <w:rPr>
      <w:rFonts w:ascii="Arial" w:eastAsia="SimSun" w:hAnsi="Arial" w:cs="Arial"/>
      <w:sz w:val="22"/>
      <w:lang w:eastAsia="zh-CN"/>
    </w:rPr>
  </w:style>
  <w:style w:type="character" w:customStyle="1" w:styleId="FooterChar">
    <w:name w:val="Footer Char"/>
    <w:link w:val="Footer"/>
    <w:uiPriority w:val="99"/>
    <w:rsid w:val="00D606FD"/>
    <w:rPr>
      <w:rFonts w:ascii="Arial" w:eastAsia="SimSun" w:hAnsi="Arial" w:cs="Arial"/>
      <w:sz w:val="22"/>
      <w:lang w:eastAsia="zh-CN"/>
    </w:rPr>
  </w:style>
  <w:style w:type="character" w:styleId="Hyperlink">
    <w:name w:val="Hyperlink"/>
    <w:uiPriority w:val="99"/>
    <w:unhideWhenUsed/>
    <w:rsid w:val="00D606FD"/>
    <w:rPr>
      <w:color w:val="0563C1"/>
      <w:u w:val="single"/>
    </w:rPr>
  </w:style>
  <w:style w:type="character" w:customStyle="1" w:styleId="FootnoteTextChar">
    <w:name w:val="Footnote Text Char"/>
    <w:link w:val="FootnoteText"/>
    <w:uiPriority w:val="99"/>
    <w:semiHidden/>
    <w:rsid w:val="00D606FD"/>
    <w:rPr>
      <w:rFonts w:ascii="Arial" w:eastAsia="SimSun" w:hAnsi="Arial" w:cs="Arial"/>
      <w:sz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01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po.int/edocs/mdocs/madrid/en/mm_ld_wg_15_rt/mm_ld_wg_15_rt_classification_guidelines_ib.pdf" TargetMode="External"/><Relationship Id="rId2" Type="http://schemas.openxmlformats.org/officeDocument/2006/relationships/hyperlink" Target="http://www.wipo.int/madrid/en/members/ipoffices_info.html" TargetMode="External"/><Relationship Id="rId1" Type="http://schemas.openxmlformats.org/officeDocument/2006/relationships/hyperlink" Target="http://www.wipo.int/meetings/en/doc_details.jsp?doc_id=3362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47091-B0BC-46BF-A987-6AD38AF23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5472</TotalTime>
  <Pages>7</Pages>
  <Words>1890</Words>
  <Characters>10779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12644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lastModifiedBy>Madrid Registry</cp:lastModifiedBy>
  <cp:revision>29</cp:revision>
  <cp:lastPrinted>2017-06-09T07:13:00Z</cp:lastPrinted>
  <dcterms:created xsi:type="dcterms:W3CDTF">2017-06-09T12:28:00Z</dcterms:created>
  <dcterms:modified xsi:type="dcterms:W3CDTF">2017-06-13T16:56:00Z</dcterms:modified>
</cp:coreProperties>
</file>