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69364E" w:rsidP="00582A90">
            <w:pPr>
              <w:pStyle w:val="DocumentCodeAR"/>
              <w:bidi/>
              <w:rPr>
                <w:rtl/>
              </w:rPr>
            </w:pPr>
            <w:r w:rsidRPr="0069364E">
              <w:t>CDIP/12/7</w:t>
            </w:r>
          </w:p>
        </w:tc>
      </w:tr>
      <w:tr w:rsidR="001667B6" w:rsidRPr="00582A90" w:rsidTr="00582A90">
        <w:tc>
          <w:tcPr>
            <w:tcW w:w="9571" w:type="dxa"/>
            <w:gridSpan w:val="3"/>
            <w:shd w:val="clear" w:color="auto" w:fill="auto"/>
          </w:tcPr>
          <w:p w:rsidR="001667B6" w:rsidRPr="00B6101C" w:rsidRDefault="00B6101C" w:rsidP="00582A90">
            <w:pPr>
              <w:pStyle w:val="DocumentLanguageAR"/>
              <w:bidi/>
              <w:rPr>
                <w:rtl/>
              </w:rPr>
            </w:pPr>
            <w:r w:rsidRPr="00B6101C">
              <w:rPr>
                <w:rFonts w:hint="cs"/>
                <w:rtl/>
              </w:rPr>
              <w:t xml:space="preserve">الأصل: </w:t>
            </w:r>
            <w:proofErr w:type="gramStart"/>
            <w:r w:rsidR="0069364E" w:rsidRPr="0069364E">
              <w:rPr>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69364E">
            <w:pPr>
              <w:pStyle w:val="DocumentDateAR"/>
              <w:bidi/>
              <w:rPr>
                <w:rtl/>
              </w:rPr>
            </w:pPr>
            <w:r w:rsidRPr="00B6101C">
              <w:rPr>
                <w:rFonts w:hint="cs"/>
                <w:rtl/>
              </w:rPr>
              <w:t xml:space="preserve">التاريخ: </w:t>
            </w:r>
            <w:r w:rsidR="0069364E">
              <w:rPr>
                <w:rFonts w:hint="cs"/>
                <w:rtl/>
              </w:rPr>
              <w:t>8</w:t>
            </w:r>
            <w:r w:rsidRPr="00B6101C">
              <w:rPr>
                <w:rFonts w:hint="cs"/>
                <w:rtl/>
              </w:rPr>
              <w:t xml:space="preserve"> </w:t>
            </w:r>
            <w:proofErr w:type="gramStart"/>
            <w:r w:rsidR="0069364E">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9364E" w:rsidP="00FB7EC9">
      <w:pPr>
        <w:pStyle w:val="DocumentTitleAR"/>
        <w:bidi/>
        <w:rPr>
          <w:rtl/>
        </w:rPr>
      </w:pPr>
      <w:r w:rsidRPr="0069364E">
        <w:rPr>
          <w:rtl/>
        </w:rPr>
        <w:t>دليل بشأن تقديم مساعدة الويبو التقنية</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69364E">
        <w:rPr>
          <w:rFonts w:hint="cs"/>
          <w:rtl/>
        </w:rPr>
        <w:t xml:space="preserve"> الأمانة</w:t>
      </w:r>
    </w:p>
    <w:p w:rsidR="0069364E" w:rsidRDefault="0048249D" w:rsidP="0069364E">
      <w:pPr>
        <w:pStyle w:val="NormalParaAR"/>
        <w:numPr>
          <w:ilvl w:val="0"/>
          <w:numId w:val="21"/>
        </w:numPr>
        <w:ind w:left="-1" w:firstLine="0"/>
      </w:pPr>
      <w:proofErr w:type="gramStart"/>
      <w:r w:rsidRPr="004D2A1D">
        <w:rPr>
          <w:color w:val="000000"/>
          <w:rtl/>
        </w:rPr>
        <w:t>طلبت</w:t>
      </w:r>
      <w:proofErr w:type="gramEnd"/>
      <w:r w:rsidRPr="004D2A1D">
        <w:rPr>
          <w:color w:val="000000"/>
          <w:rtl/>
        </w:rPr>
        <w:t xml:space="preserve"> اللجنة المعنية بالتنمية والملكية الفكرية في دورتها الحادية عشرة من الأمانة "تجميع المواد القائمة في دليل شامل بشأن تقديم المساعدة التقنية، طبقاً للتوصية ألِف(2)(أ) الواردة في الوثيقة </w:t>
      </w:r>
      <w:r w:rsidRPr="004D2A1D">
        <w:rPr>
          <w:color w:val="000000"/>
        </w:rPr>
        <w:t>CDIP/9/16</w:t>
      </w:r>
      <w:r w:rsidRPr="004D2A1D">
        <w:rPr>
          <w:color w:val="000000"/>
          <w:rtl/>
        </w:rPr>
        <w:t>".</w:t>
      </w:r>
    </w:p>
    <w:p w:rsidR="00BC495C" w:rsidRDefault="0048249D" w:rsidP="00BC495C">
      <w:pPr>
        <w:pStyle w:val="NormalParaAR"/>
        <w:numPr>
          <w:ilvl w:val="0"/>
          <w:numId w:val="21"/>
        </w:numPr>
        <w:ind w:left="-1" w:firstLine="0"/>
      </w:pPr>
      <w:r w:rsidRPr="004D2A1D">
        <w:rPr>
          <w:color w:val="000000"/>
          <w:rtl/>
        </w:rPr>
        <w:t xml:space="preserve">ولذلك أعدَّت السيدة </w:t>
      </w:r>
      <w:proofErr w:type="spellStart"/>
      <w:r w:rsidRPr="004D2A1D">
        <w:rPr>
          <w:color w:val="000000"/>
          <w:rtl/>
        </w:rPr>
        <w:t>فرانسواز</w:t>
      </w:r>
      <w:proofErr w:type="spellEnd"/>
      <w:r w:rsidRPr="004D2A1D">
        <w:rPr>
          <w:color w:val="000000"/>
          <w:rtl/>
        </w:rPr>
        <w:t xml:space="preserve"> ويج – الخبيرة الاستشارية الخارجية – الدليل المُرفَق، وراجعه قطاع</w:t>
      </w:r>
      <w:r w:rsidR="00D1487B">
        <w:rPr>
          <w:rFonts w:hint="cs"/>
          <w:color w:val="000000"/>
          <w:rtl/>
        </w:rPr>
        <w:t>ُ</w:t>
      </w:r>
      <w:r w:rsidRPr="004D2A1D">
        <w:rPr>
          <w:color w:val="000000"/>
          <w:rtl/>
        </w:rPr>
        <w:t xml:space="preserve"> التنمية.</w:t>
      </w:r>
    </w:p>
    <w:p w:rsidR="0048249D" w:rsidRDefault="0048249D" w:rsidP="00BC495C">
      <w:pPr>
        <w:pStyle w:val="DecisionParaAR"/>
      </w:pPr>
      <w:r w:rsidRPr="00BC495C">
        <w:rPr>
          <w:rtl/>
        </w:rPr>
        <w:t>واللجنة</w:t>
      </w:r>
      <w:r w:rsidR="00D1487B" w:rsidRPr="00BC495C">
        <w:rPr>
          <w:rFonts w:hint="cs"/>
          <w:rtl/>
        </w:rPr>
        <w:t>ُ</w:t>
      </w:r>
      <w:r w:rsidRPr="00BC495C">
        <w:rPr>
          <w:rtl/>
        </w:rPr>
        <w:t xml:space="preserve"> مدعوةٌ إلى الإحاطة علماً بالمعلومات الواردة في مرفق هذه الوثيقة</w:t>
      </w:r>
      <w:r w:rsidRPr="00BC495C">
        <w:t>.</w:t>
      </w:r>
    </w:p>
    <w:p w:rsidR="0048249D" w:rsidRDefault="0048249D" w:rsidP="0048249D">
      <w:pPr>
        <w:pStyle w:val="NormalParaAR"/>
        <w:ind w:left="5386"/>
        <w:rPr>
          <w:rtl/>
        </w:rPr>
      </w:pPr>
    </w:p>
    <w:p w:rsidR="00C52767" w:rsidRDefault="0048249D" w:rsidP="00BC495C">
      <w:pPr>
        <w:pStyle w:val="EndofDocumentAR"/>
        <w:rPr>
          <w:rtl/>
        </w:rPr>
      </w:pPr>
      <w:r w:rsidRPr="004D2A1D">
        <w:rPr>
          <w:rtl/>
          <w:lang w:val="en-GB"/>
        </w:rPr>
        <w:t>[</w:t>
      </w:r>
      <w:r w:rsidRPr="004D2A1D">
        <w:rPr>
          <w:rtl/>
        </w:rPr>
        <w:t xml:space="preserve">يلي ذلك </w:t>
      </w:r>
      <w:proofErr w:type="gramStart"/>
      <w:r w:rsidRPr="004D2A1D">
        <w:rPr>
          <w:rtl/>
        </w:rPr>
        <w:t>المرفق</w:t>
      </w:r>
      <w:proofErr w:type="gramEnd"/>
      <w:r w:rsidRPr="004D2A1D">
        <w:rPr>
          <w:rtl/>
        </w:rPr>
        <w:t>]</w:t>
      </w:r>
    </w:p>
    <w:p w:rsidR="00015F84" w:rsidRPr="00015F84" w:rsidRDefault="00015F84" w:rsidP="00015F84">
      <w:pPr>
        <w:pStyle w:val="NormalParaAR"/>
        <w:rPr>
          <w:rtl/>
        </w:rPr>
      </w:pPr>
    </w:p>
    <w:p w:rsidR="00015F84" w:rsidRPr="00015F84" w:rsidRDefault="00015F84" w:rsidP="00015F84">
      <w:pPr>
        <w:pStyle w:val="NormalParaAR"/>
        <w:rPr>
          <w:rtl/>
        </w:rPr>
        <w:sectPr w:rsidR="00015F84" w:rsidRPr="00015F84" w:rsidSect="00EB7752">
          <w:headerReference w:type="default" r:id="rId10"/>
          <w:pgSz w:w="11907" w:h="16840" w:code="9"/>
          <w:pgMar w:top="567" w:right="1418" w:bottom="1418" w:left="1134" w:header="510" w:footer="1021" w:gutter="0"/>
          <w:cols w:space="720"/>
          <w:titlePg/>
          <w:docGrid w:linePitch="299"/>
        </w:sectPr>
      </w:pPr>
    </w:p>
    <w:p w:rsidR="0048249D" w:rsidRPr="00C52767" w:rsidRDefault="00C35E2C" w:rsidP="00015F84">
      <w:pPr>
        <w:keepNext/>
        <w:bidi/>
        <w:spacing w:after="240" w:line="360" w:lineRule="exact"/>
        <w:rPr>
          <w:rFonts w:ascii="Arabic Typesetting" w:hAnsi="Arabic Typesetting" w:cs="Arabic Typesetting"/>
          <w:sz w:val="40"/>
          <w:szCs w:val="40"/>
          <w:rtl/>
          <w:lang w:bidi="ar-EG"/>
        </w:rPr>
      </w:pPr>
      <w:r w:rsidRPr="00C52767">
        <w:rPr>
          <w:rFonts w:ascii="Arabic Typesetting" w:eastAsia="Calibri" w:hAnsi="Arabic Typesetting" w:cs="Arabic Typesetting"/>
          <w:bCs/>
          <w:sz w:val="40"/>
          <w:szCs w:val="40"/>
          <w:rtl/>
        </w:rPr>
        <w:lastRenderedPageBreak/>
        <w:t>الديباجة</w:t>
      </w:r>
    </w:p>
    <w:p w:rsidR="00C35E2C" w:rsidRDefault="00C35E2C" w:rsidP="00015F84">
      <w:pPr>
        <w:pStyle w:val="NormalParaAR"/>
        <w:rPr>
          <w:rtl/>
          <w:lang w:bidi="ar-EG"/>
        </w:rPr>
      </w:pPr>
      <w:r w:rsidRPr="004D2A1D">
        <w:rPr>
          <w:rFonts w:eastAsia="Calibri"/>
          <w:rtl/>
        </w:rPr>
        <w:t>أُعِدَّ هذا الدليل استجابةً لتوصية قدَّمتها الدول الأعضاء في المنظمة العالمية للملكية الفكرية (الويبو) في الدورة الحادية عشرة للجنة المعنية بالتنمية والملكية الفكرية، حيث طالبت الدول بمزيد من الشفافية في تقديم مساعدة الويبو التقنية، وطلبت من الويبو أن تُجمِّع المواد الحالية المتعلقة بالمساعدة التقنية في دليل ش</w:t>
      </w:r>
      <w:r w:rsidR="00C52767">
        <w:rPr>
          <w:rFonts w:eastAsia="Calibri"/>
          <w:rtl/>
        </w:rPr>
        <w:t>امل بشأن تقديم المساعدة التقنية</w:t>
      </w:r>
      <w:r w:rsidRPr="004D2A1D">
        <w:rPr>
          <w:rFonts w:eastAsia="Calibri"/>
          <w:vertAlign w:val="superscript"/>
        </w:rPr>
        <w:footnoteReference w:id="1"/>
      </w:r>
      <w:r w:rsidR="00C52767">
        <w:rPr>
          <w:rFonts w:eastAsia="Calibri" w:hint="cs"/>
          <w:rtl/>
        </w:rPr>
        <w:t>.</w:t>
      </w:r>
    </w:p>
    <w:p w:rsidR="00C35E2C" w:rsidRDefault="00C35E2C" w:rsidP="00C52767">
      <w:pPr>
        <w:pStyle w:val="NormalParaAR"/>
        <w:rPr>
          <w:rtl/>
        </w:rPr>
      </w:pPr>
      <w:r w:rsidRPr="004D2A1D">
        <w:rPr>
          <w:rFonts w:eastAsia="Calibri"/>
          <w:rtl/>
        </w:rPr>
        <w:t>ويسعى الدليل إلى أن يكون بمثابة بوابة لأنشطة المساعدة التقنية وخدماتها التي تقدمها الويبو. وهو مُوجَّهٌ إلى الدول الأعضاء</w:t>
      </w:r>
      <w:r w:rsidR="00C52767">
        <w:rPr>
          <w:rFonts w:eastAsia="Calibri" w:hint="cs"/>
          <w:rtl/>
        </w:rPr>
        <w:t> </w:t>
      </w:r>
      <w:r w:rsidRPr="004D2A1D">
        <w:rPr>
          <w:rFonts w:eastAsia="Calibri"/>
          <w:rtl/>
        </w:rPr>
        <w:t>والمؤسسات والأفراد المهتمين ببرامج الويبو للمساعدة التقنية في البلدان النامية وأقل البلدان نمواً والبلدان التي تمر بمرحلة انتقالية.</w:t>
      </w:r>
    </w:p>
    <w:p w:rsidR="00C35E2C" w:rsidRDefault="00C35E2C" w:rsidP="00C35E2C">
      <w:pPr>
        <w:pStyle w:val="NormalParaAR"/>
        <w:rPr>
          <w:rtl/>
        </w:rPr>
      </w:pPr>
      <w:proofErr w:type="gramStart"/>
      <w:r w:rsidRPr="004D2A1D">
        <w:rPr>
          <w:rFonts w:eastAsia="Calibri"/>
          <w:rtl/>
        </w:rPr>
        <w:t>ويُقدَّم</w:t>
      </w:r>
      <w:proofErr w:type="gramEnd"/>
      <w:r w:rsidRPr="004D2A1D">
        <w:rPr>
          <w:rFonts w:eastAsia="Calibri"/>
          <w:rtl/>
        </w:rPr>
        <w:t xml:space="preserve"> الدليل</w:t>
      </w:r>
      <w:r w:rsidR="00844898">
        <w:rPr>
          <w:rFonts w:eastAsia="Calibri" w:hint="cs"/>
          <w:rtl/>
        </w:rPr>
        <w:t>ٌ</w:t>
      </w:r>
      <w:r w:rsidRPr="004D2A1D">
        <w:rPr>
          <w:rFonts w:eastAsia="Calibri"/>
          <w:rtl/>
        </w:rPr>
        <w:t xml:space="preserve"> في وثيقة واحدة سهلة القراءة.</w:t>
      </w:r>
    </w:p>
    <w:p w:rsidR="00C35E2C" w:rsidRDefault="00C35E2C" w:rsidP="00C35E2C">
      <w:pPr>
        <w:pStyle w:val="NormalParaAR"/>
        <w:rPr>
          <w:rtl/>
        </w:rPr>
      </w:pPr>
      <w:r w:rsidRPr="004D2A1D">
        <w:rPr>
          <w:rFonts w:eastAsia="Calibri"/>
          <w:rtl/>
        </w:rPr>
        <w:t>ويُسلِّط الدليلُ في مقدمته الضوءَ على الهدف الرئيسي للمساعدة التقنية ومبادئ جدول أعمال الويبو بشأن التنمية التي يُسترشَد بها في تقديم المساعدة التقنية</w:t>
      </w:r>
      <w:r w:rsidRPr="004D2A1D">
        <w:rPr>
          <w:rFonts w:eastAsia="Calibri"/>
        </w:rPr>
        <w:t>.</w:t>
      </w:r>
    </w:p>
    <w:p w:rsidR="00C35E2C" w:rsidRDefault="00C35E2C" w:rsidP="00C35E2C">
      <w:pPr>
        <w:pStyle w:val="NormalParaAR"/>
        <w:rPr>
          <w:rtl/>
        </w:rPr>
      </w:pPr>
      <w:proofErr w:type="gramStart"/>
      <w:r w:rsidRPr="004D2A1D">
        <w:rPr>
          <w:rFonts w:eastAsia="Calibri"/>
          <w:rtl/>
        </w:rPr>
        <w:t>ويُقدِّم</w:t>
      </w:r>
      <w:proofErr w:type="gramEnd"/>
      <w:r w:rsidRPr="004D2A1D">
        <w:rPr>
          <w:rFonts w:eastAsia="Calibri"/>
          <w:rtl/>
        </w:rPr>
        <w:t xml:space="preserve"> القسمُ الأول لمحةً عامةً عن الملامح الرئيسية لسياسات المساعدة التقنية وعملياتها التي وُضِعت موضع التنفيذ لتيسير تقديم المساعدة التقنية ورصدها وتقييمها.</w:t>
      </w:r>
    </w:p>
    <w:p w:rsidR="00C35E2C" w:rsidRDefault="00C35E2C" w:rsidP="00C35E2C">
      <w:pPr>
        <w:pStyle w:val="NormalParaAR"/>
        <w:rPr>
          <w:rtl/>
        </w:rPr>
      </w:pPr>
      <w:r w:rsidRPr="004D2A1D">
        <w:rPr>
          <w:rFonts w:eastAsia="Calibri"/>
          <w:rtl/>
        </w:rPr>
        <w:t>وأخيراً، يُسلِّط الدليلُ الضوءَ على المجالات الرئيسية للمساعدة التقنية والأنشطة ذات الصلة لتمكين الأفراد والمؤسسات المعنية من أن تُقرِّر عن علم ما تختاره فيما يتعلق ببرامج الويبو للمساعدة التقنية.</w:t>
      </w:r>
    </w:p>
    <w:p w:rsidR="00C35E2C" w:rsidRDefault="00C35E2C" w:rsidP="00C35E2C">
      <w:pPr>
        <w:pStyle w:val="NormalParaAR"/>
        <w:rPr>
          <w:rtl/>
        </w:rPr>
      </w:pPr>
      <w:r w:rsidRPr="004D2A1D">
        <w:rPr>
          <w:rFonts w:eastAsia="Calibri"/>
          <w:rtl/>
        </w:rPr>
        <w:t>ومحتوى الدليل مُستمدٌّ من تقارير الويبو وموادها الخاصة بأدوات التنمية وخدماتها، ووثيقة الويبو للبرنامج والميزانية، وتقارير أداء البرامج، والمذكرات الداخلية المتنوعة الخاصة بالمساعدة التقنية وتكوين الكفاءات.</w:t>
      </w:r>
    </w:p>
    <w:p w:rsidR="00844898" w:rsidRDefault="00844898">
      <w:pPr>
        <w:rPr>
          <w:rFonts w:ascii="Arabic Typesetting" w:hAnsi="Arabic Typesetting" w:cs="Arabic Typesetting"/>
          <w:sz w:val="36"/>
          <w:szCs w:val="36"/>
          <w:rtl/>
          <w:lang w:bidi="ar-EG"/>
        </w:rPr>
      </w:pPr>
      <w:r>
        <w:rPr>
          <w:rtl/>
          <w:lang w:bidi="ar-EG"/>
        </w:rPr>
        <w:br w:type="page"/>
      </w:r>
    </w:p>
    <w:p w:rsidR="00C35E2C" w:rsidRPr="00D1487B" w:rsidRDefault="006A6BDF" w:rsidP="00015F84">
      <w:pPr>
        <w:pStyle w:val="NormalParaAR"/>
        <w:spacing w:after="120"/>
        <w:rPr>
          <w:sz w:val="40"/>
          <w:szCs w:val="40"/>
          <w:rtl/>
          <w:lang w:bidi="ar-EG"/>
        </w:rPr>
      </w:pPr>
      <w:r w:rsidRPr="00D1487B">
        <w:rPr>
          <w:rFonts w:hint="cs"/>
          <w:b/>
          <w:bCs/>
          <w:sz w:val="40"/>
          <w:szCs w:val="40"/>
          <w:rtl/>
        </w:rPr>
        <w:lastRenderedPageBreak/>
        <w:t>المحتويات</w:t>
      </w:r>
    </w:p>
    <w:p w:rsidR="006A6BDF" w:rsidRPr="00CD2A2B" w:rsidRDefault="006A6BDF" w:rsidP="00015F84">
      <w:pPr>
        <w:pStyle w:val="NormalParaAR"/>
        <w:spacing w:after="120"/>
        <w:rPr>
          <w:bCs/>
          <w:sz w:val="40"/>
          <w:szCs w:val="40"/>
          <w:rtl/>
          <w:lang w:bidi="ar-EG"/>
        </w:rPr>
      </w:pPr>
      <w:r w:rsidRPr="00CD2A2B">
        <w:rPr>
          <w:rFonts w:eastAsia="Calibri" w:hint="cs"/>
          <w:bCs/>
          <w:sz w:val="40"/>
          <w:szCs w:val="40"/>
          <w:rtl/>
        </w:rPr>
        <w:t>مقدمة</w:t>
      </w:r>
    </w:p>
    <w:p w:rsidR="006A6BDF" w:rsidRPr="00CD2A2B" w:rsidRDefault="006A6BDF" w:rsidP="00015F84">
      <w:pPr>
        <w:pStyle w:val="NormalParaAR"/>
        <w:spacing w:after="120"/>
        <w:rPr>
          <w:sz w:val="40"/>
          <w:szCs w:val="40"/>
          <w:rtl/>
        </w:rPr>
      </w:pPr>
      <w:r w:rsidRPr="00CD2A2B">
        <w:rPr>
          <w:rFonts w:eastAsia="Calibri" w:hint="cs"/>
          <w:bCs/>
          <w:sz w:val="40"/>
          <w:szCs w:val="40"/>
          <w:rtl/>
        </w:rPr>
        <w:t>أولاً</w:t>
      </w:r>
      <w:r w:rsidRPr="00CD2A2B">
        <w:rPr>
          <w:rFonts w:eastAsia="Calibri"/>
          <w:bCs/>
          <w:sz w:val="40"/>
          <w:szCs w:val="40"/>
          <w:rtl/>
        </w:rPr>
        <w:t>.</w:t>
      </w:r>
      <w:r w:rsidR="00CD2A2B" w:rsidRPr="00CD2A2B">
        <w:rPr>
          <w:rFonts w:eastAsia="Calibri" w:hint="cs"/>
          <w:bCs/>
          <w:sz w:val="40"/>
          <w:szCs w:val="40"/>
          <w:rtl/>
        </w:rPr>
        <w:tab/>
      </w:r>
      <w:r w:rsidRPr="00CD2A2B">
        <w:rPr>
          <w:rFonts w:eastAsia="Calibri" w:hint="cs"/>
          <w:bCs/>
          <w:sz w:val="40"/>
          <w:szCs w:val="40"/>
          <w:rtl/>
        </w:rPr>
        <w:t>الأهداف</w:t>
      </w:r>
      <w:r w:rsidRPr="00CD2A2B">
        <w:rPr>
          <w:rFonts w:eastAsia="Calibri"/>
          <w:bCs/>
          <w:sz w:val="40"/>
          <w:szCs w:val="40"/>
          <w:rtl/>
        </w:rPr>
        <w:t xml:space="preserve"> </w:t>
      </w:r>
      <w:proofErr w:type="gramStart"/>
      <w:r w:rsidRPr="00CD2A2B">
        <w:rPr>
          <w:rFonts w:eastAsia="Calibri" w:hint="cs"/>
          <w:bCs/>
          <w:sz w:val="40"/>
          <w:szCs w:val="40"/>
          <w:rtl/>
        </w:rPr>
        <w:t>ومبادئ</w:t>
      </w:r>
      <w:proofErr w:type="gramEnd"/>
      <w:r w:rsidRPr="00CD2A2B">
        <w:rPr>
          <w:rFonts w:eastAsia="Calibri"/>
          <w:bCs/>
          <w:sz w:val="40"/>
          <w:szCs w:val="40"/>
          <w:rtl/>
        </w:rPr>
        <w:t xml:space="preserve"> </w:t>
      </w:r>
      <w:r w:rsidRPr="00CD2A2B">
        <w:rPr>
          <w:rFonts w:eastAsia="Calibri" w:hint="cs"/>
          <w:bCs/>
          <w:sz w:val="40"/>
          <w:szCs w:val="40"/>
          <w:rtl/>
        </w:rPr>
        <w:t>جدول</w:t>
      </w:r>
      <w:r w:rsidRPr="00CD2A2B">
        <w:rPr>
          <w:rFonts w:eastAsia="Calibri"/>
          <w:bCs/>
          <w:sz w:val="40"/>
          <w:szCs w:val="40"/>
          <w:rtl/>
        </w:rPr>
        <w:t xml:space="preserve"> </w:t>
      </w:r>
      <w:r w:rsidRPr="00CD2A2B">
        <w:rPr>
          <w:rFonts w:eastAsia="Calibri" w:hint="cs"/>
          <w:bCs/>
          <w:sz w:val="40"/>
          <w:szCs w:val="40"/>
          <w:rtl/>
        </w:rPr>
        <w:t>أعمال</w:t>
      </w:r>
      <w:r w:rsidRPr="00CD2A2B">
        <w:rPr>
          <w:rFonts w:eastAsia="Calibri"/>
          <w:bCs/>
          <w:sz w:val="40"/>
          <w:szCs w:val="40"/>
          <w:rtl/>
        </w:rPr>
        <w:t xml:space="preserve"> </w:t>
      </w:r>
      <w:r w:rsidRPr="00CD2A2B">
        <w:rPr>
          <w:rFonts w:eastAsia="Calibri" w:hint="cs"/>
          <w:bCs/>
          <w:sz w:val="40"/>
          <w:szCs w:val="40"/>
          <w:rtl/>
        </w:rPr>
        <w:t>التنمية</w:t>
      </w:r>
    </w:p>
    <w:p w:rsidR="006A6BDF" w:rsidRPr="00CD2A2B" w:rsidRDefault="0041010E" w:rsidP="00015F84">
      <w:pPr>
        <w:pStyle w:val="NormalParaAR"/>
        <w:spacing w:after="0"/>
        <w:rPr>
          <w:sz w:val="40"/>
          <w:szCs w:val="40"/>
          <w:rtl/>
        </w:rPr>
      </w:pPr>
      <w:r w:rsidRPr="00CD2A2B">
        <w:rPr>
          <w:rFonts w:eastAsia="Calibri" w:hint="cs"/>
          <w:bCs/>
          <w:sz w:val="40"/>
          <w:szCs w:val="40"/>
          <w:rtl/>
        </w:rPr>
        <w:t>ثانياً</w:t>
      </w:r>
      <w:r w:rsidR="00CD2A2B" w:rsidRPr="00CD2A2B">
        <w:rPr>
          <w:rFonts w:eastAsia="Calibri"/>
          <w:bCs/>
          <w:sz w:val="40"/>
          <w:szCs w:val="40"/>
          <w:rtl/>
        </w:rPr>
        <w:t>.</w:t>
      </w:r>
      <w:r w:rsidR="00CD2A2B" w:rsidRPr="00CD2A2B">
        <w:rPr>
          <w:rFonts w:eastAsia="Calibri" w:hint="cs"/>
          <w:bCs/>
          <w:sz w:val="40"/>
          <w:szCs w:val="40"/>
          <w:rtl/>
        </w:rPr>
        <w:tab/>
      </w:r>
      <w:r w:rsidRPr="00CD2A2B">
        <w:rPr>
          <w:rFonts w:eastAsia="Calibri" w:hint="cs"/>
          <w:bCs/>
          <w:sz w:val="40"/>
          <w:szCs w:val="40"/>
          <w:rtl/>
        </w:rPr>
        <w:t>السمات</w:t>
      </w:r>
      <w:r w:rsidRPr="00CD2A2B">
        <w:rPr>
          <w:rFonts w:eastAsia="Calibri"/>
          <w:bCs/>
          <w:sz w:val="40"/>
          <w:szCs w:val="40"/>
          <w:rtl/>
        </w:rPr>
        <w:t xml:space="preserve"> </w:t>
      </w:r>
      <w:r w:rsidRPr="00CD2A2B">
        <w:rPr>
          <w:rFonts w:eastAsia="Calibri" w:hint="cs"/>
          <w:bCs/>
          <w:sz w:val="40"/>
          <w:szCs w:val="40"/>
          <w:rtl/>
        </w:rPr>
        <w:t>الرئيسية</w:t>
      </w:r>
      <w:r w:rsidRPr="00CD2A2B">
        <w:rPr>
          <w:rFonts w:eastAsia="Calibri"/>
          <w:bCs/>
          <w:sz w:val="40"/>
          <w:szCs w:val="40"/>
          <w:rtl/>
        </w:rPr>
        <w:t xml:space="preserve"> </w:t>
      </w:r>
      <w:r w:rsidRPr="00CD2A2B">
        <w:rPr>
          <w:rFonts w:eastAsia="Calibri" w:hint="cs"/>
          <w:bCs/>
          <w:sz w:val="40"/>
          <w:szCs w:val="40"/>
          <w:rtl/>
        </w:rPr>
        <w:t>لمساعدة</w:t>
      </w:r>
      <w:r w:rsidRPr="00CD2A2B">
        <w:rPr>
          <w:rFonts w:eastAsia="Calibri"/>
          <w:bCs/>
          <w:sz w:val="40"/>
          <w:szCs w:val="40"/>
          <w:rtl/>
        </w:rPr>
        <w:t xml:space="preserve"> </w:t>
      </w:r>
      <w:r w:rsidRPr="00CD2A2B">
        <w:rPr>
          <w:rFonts w:eastAsia="Calibri" w:hint="cs"/>
          <w:bCs/>
          <w:sz w:val="40"/>
          <w:szCs w:val="40"/>
          <w:rtl/>
        </w:rPr>
        <w:t>الويبو</w:t>
      </w:r>
      <w:r w:rsidRPr="00CD2A2B">
        <w:rPr>
          <w:rFonts w:eastAsia="Calibri"/>
          <w:bCs/>
          <w:sz w:val="40"/>
          <w:szCs w:val="40"/>
          <w:rtl/>
        </w:rPr>
        <w:t xml:space="preserve"> </w:t>
      </w:r>
      <w:r w:rsidRPr="00CD2A2B">
        <w:rPr>
          <w:rFonts w:eastAsia="Calibri" w:hint="cs"/>
          <w:bCs/>
          <w:sz w:val="40"/>
          <w:szCs w:val="40"/>
          <w:rtl/>
        </w:rPr>
        <w:t>التقنية</w:t>
      </w:r>
    </w:p>
    <w:p w:rsidR="0041010E" w:rsidRDefault="0041010E" w:rsidP="00CD2A2B">
      <w:pPr>
        <w:pStyle w:val="NormalParaAR"/>
        <w:spacing w:after="0"/>
        <w:ind w:left="566"/>
        <w:rPr>
          <w:rtl/>
        </w:rPr>
      </w:pPr>
      <w:r w:rsidRPr="008615A7">
        <w:rPr>
          <w:rFonts w:eastAsia="Calibri"/>
          <w:rtl/>
        </w:rPr>
        <w:t>(</w:t>
      </w:r>
      <w:r w:rsidRPr="008615A7">
        <w:rPr>
          <w:rFonts w:eastAsia="Calibri" w:hint="cs"/>
          <w:rtl/>
        </w:rPr>
        <w:t>أ</w:t>
      </w:r>
      <w:r w:rsidR="00CD2A2B">
        <w:rPr>
          <w:rFonts w:eastAsia="Calibri"/>
          <w:rtl/>
        </w:rPr>
        <w:t>)</w:t>
      </w:r>
      <w:r w:rsidR="00CD2A2B">
        <w:rPr>
          <w:rFonts w:eastAsia="Calibri" w:hint="cs"/>
          <w:rtl/>
        </w:rPr>
        <w:tab/>
      </w:r>
      <w:r w:rsidRPr="008615A7">
        <w:rPr>
          <w:rFonts w:eastAsia="Calibri" w:hint="cs"/>
          <w:rtl/>
        </w:rPr>
        <w:t>السياسات</w:t>
      </w:r>
      <w:r w:rsidRPr="008615A7">
        <w:rPr>
          <w:rFonts w:eastAsia="Calibri"/>
          <w:rtl/>
        </w:rPr>
        <w:t xml:space="preserve"> </w:t>
      </w:r>
      <w:r w:rsidRPr="008615A7">
        <w:rPr>
          <w:rFonts w:eastAsia="Calibri" w:hint="cs"/>
          <w:rtl/>
        </w:rPr>
        <w:t>والمبادئ</w:t>
      </w:r>
      <w:r w:rsidRPr="008615A7">
        <w:rPr>
          <w:rFonts w:eastAsia="Calibri"/>
          <w:rtl/>
        </w:rPr>
        <w:t xml:space="preserve"> </w:t>
      </w:r>
      <w:r w:rsidRPr="008615A7">
        <w:rPr>
          <w:rFonts w:eastAsia="Calibri" w:hint="cs"/>
          <w:rtl/>
        </w:rPr>
        <w:t>التوجيهية</w:t>
      </w:r>
      <w:r w:rsidRPr="008615A7">
        <w:rPr>
          <w:rFonts w:eastAsia="Calibri"/>
          <w:rtl/>
        </w:rPr>
        <w:t xml:space="preserve"> </w:t>
      </w:r>
      <w:r w:rsidRPr="008615A7">
        <w:rPr>
          <w:rFonts w:eastAsia="Calibri" w:hint="cs"/>
          <w:rtl/>
        </w:rPr>
        <w:t>لمساعدة</w:t>
      </w:r>
      <w:r w:rsidRPr="008615A7">
        <w:rPr>
          <w:rFonts w:eastAsia="Calibri"/>
          <w:rtl/>
        </w:rPr>
        <w:t xml:space="preserve"> </w:t>
      </w:r>
      <w:r w:rsidRPr="008615A7">
        <w:rPr>
          <w:rFonts w:eastAsia="Calibri" w:hint="cs"/>
          <w:rtl/>
        </w:rPr>
        <w:t>الويبو</w:t>
      </w:r>
      <w:r w:rsidRPr="008615A7">
        <w:rPr>
          <w:rFonts w:eastAsia="Calibri"/>
          <w:rtl/>
        </w:rPr>
        <w:t xml:space="preserve"> </w:t>
      </w:r>
      <w:r w:rsidRPr="008615A7">
        <w:rPr>
          <w:rFonts w:eastAsia="Calibri" w:hint="cs"/>
          <w:rtl/>
        </w:rPr>
        <w:t>التقنية</w:t>
      </w:r>
    </w:p>
    <w:p w:rsidR="0041010E" w:rsidRDefault="0041010E" w:rsidP="00CD2A2B">
      <w:pPr>
        <w:pStyle w:val="NormalParaAR"/>
        <w:spacing w:after="0"/>
        <w:ind w:left="566"/>
        <w:rPr>
          <w:rtl/>
        </w:rPr>
      </w:pPr>
      <w:r w:rsidRPr="008615A7">
        <w:rPr>
          <w:rFonts w:eastAsia="Calibri"/>
          <w:rtl/>
        </w:rPr>
        <w:t>(</w:t>
      </w:r>
      <w:r w:rsidRPr="008615A7">
        <w:rPr>
          <w:rFonts w:eastAsia="Calibri" w:hint="cs"/>
          <w:rtl/>
        </w:rPr>
        <w:t>ب</w:t>
      </w:r>
      <w:r w:rsidR="00CD2A2B">
        <w:rPr>
          <w:rFonts w:eastAsia="Calibri"/>
          <w:rtl/>
        </w:rPr>
        <w:t>)</w:t>
      </w:r>
      <w:r w:rsidR="00CD2A2B">
        <w:rPr>
          <w:rFonts w:eastAsia="Calibri" w:hint="cs"/>
          <w:rtl/>
        </w:rPr>
        <w:tab/>
      </w:r>
      <w:r w:rsidRPr="008615A7">
        <w:rPr>
          <w:rFonts w:eastAsia="Calibri" w:hint="cs"/>
          <w:rtl/>
        </w:rPr>
        <w:t>استراتيجية</w:t>
      </w:r>
      <w:r w:rsidRPr="008615A7">
        <w:rPr>
          <w:rFonts w:eastAsia="Calibri"/>
          <w:rtl/>
        </w:rPr>
        <w:t xml:space="preserve"> </w:t>
      </w:r>
      <w:r w:rsidRPr="008615A7">
        <w:rPr>
          <w:rFonts w:eastAsia="Calibri" w:hint="cs"/>
          <w:rtl/>
        </w:rPr>
        <w:t>التقديم</w:t>
      </w:r>
    </w:p>
    <w:p w:rsidR="0041010E" w:rsidRDefault="0041010E" w:rsidP="00CD2A2B">
      <w:pPr>
        <w:pStyle w:val="NormalParaAR"/>
        <w:spacing w:after="0"/>
        <w:ind w:left="566"/>
        <w:rPr>
          <w:rtl/>
        </w:rPr>
      </w:pPr>
      <w:r w:rsidRPr="00F30CCF">
        <w:rPr>
          <w:rFonts w:eastAsia="Calibri"/>
          <w:rtl/>
        </w:rPr>
        <w:t>(</w:t>
      </w:r>
      <w:r w:rsidRPr="00F30CCF">
        <w:rPr>
          <w:rFonts w:eastAsia="Calibri" w:hint="cs"/>
          <w:rtl/>
        </w:rPr>
        <w:t>ج</w:t>
      </w:r>
      <w:r w:rsidR="00CD2A2B">
        <w:rPr>
          <w:rFonts w:eastAsia="Calibri"/>
          <w:rtl/>
        </w:rPr>
        <w:t>)</w:t>
      </w:r>
      <w:r w:rsidR="00CD2A2B">
        <w:rPr>
          <w:rFonts w:eastAsia="Calibri" w:hint="cs"/>
          <w:rtl/>
        </w:rPr>
        <w:tab/>
      </w:r>
      <w:r w:rsidRPr="00F30CCF">
        <w:rPr>
          <w:rFonts w:eastAsia="Calibri" w:hint="cs"/>
          <w:rtl/>
        </w:rPr>
        <w:t>المستفيدون</w:t>
      </w:r>
    </w:p>
    <w:p w:rsidR="0041010E" w:rsidRDefault="0041010E" w:rsidP="00CD2A2B">
      <w:pPr>
        <w:pStyle w:val="NormalParaAR"/>
        <w:spacing w:after="0"/>
        <w:ind w:left="566"/>
        <w:rPr>
          <w:rtl/>
        </w:rPr>
      </w:pPr>
      <w:r w:rsidRPr="00F30CCF">
        <w:rPr>
          <w:rFonts w:eastAsia="Calibri"/>
          <w:rtl/>
        </w:rPr>
        <w:t>(</w:t>
      </w:r>
      <w:r w:rsidRPr="00F30CCF">
        <w:rPr>
          <w:rFonts w:eastAsia="Calibri" w:hint="cs"/>
          <w:rtl/>
        </w:rPr>
        <w:t>د</w:t>
      </w:r>
      <w:r w:rsidR="00CD2A2B">
        <w:rPr>
          <w:rFonts w:eastAsia="Calibri"/>
          <w:rtl/>
        </w:rPr>
        <w:t>)</w:t>
      </w:r>
      <w:r w:rsidR="00CD2A2B">
        <w:rPr>
          <w:rFonts w:eastAsia="Calibri" w:hint="cs"/>
          <w:rtl/>
        </w:rPr>
        <w:tab/>
      </w:r>
      <w:proofErr w:type="gramStart"/>
      <w:r w:rsidRPr="00F30CCF">
        <w:rPr>
          <w:rFonts w:eastAsia="Calibri" w:hint="cs"/>
          <w:rtl/>
        </w:rPr>
        <w:t>مصادر</w:t>
      </w:r>
      <w:proofErr w:type="gramEnd"/>
      <w:r w:rsidRPr="00F30CCF">
        <w:rPr>
          <w:rFonts w:eastAsia="Calibri"/>
          <w:rtl/>
        </w:rPr>
        <w:t xml:space="preserve"> </w:t>
      </w:r>
      <w:r w:rsidRPr="00F30CCF">
        <w:rPr>
          <w:rFonts w:eastAsia="Calibri" w:hint="cs"/>
          <w:rtl/>
        </w:rPr>
        <w:t>الأموال</w:t>
      </w:r>
      <w:r>
        <w:rPr>
          <w:rFonts w:eastAsia="Calibri" w:hint="cs"/>
          <w:rtl/>
        </w:rPr>
        <w:t>:</w:t>
      </w:r>
    </w:p>
    <w:p w:rsidR="0041010E" w:rsidRDefault="00CD2A2B" w:rsidP="00CD2A2B">
      <w:pPr>
        <w:pStyle w:val="NormalParaAR"/>
        <w:spacing w:after="0"/>
        <w:ind w:left="991"/>
        <w:rPr>
          <w:rtl/>
        </w:rPr>
      </w:pPr>
      <w:r>
        <w:rPr>
          <w:rFonts w:eastAsia="Calibri"/>
          <w:iCs/>
          <w:rtl/>
        </w:rPr>
        <w:t>"1"</w:t>
      </w:r>
      <w:r>
        <w:rPr>
          <w:rFonts w:eastAsia="Calibri" w:hint="cs"/>
          <w:iCs/>
          <w:rtl/>
        </w:rPr>
        <w:tab/>
      </w:r>
      <w:r w:rsidR="0041010E" w:rsidRPr="00F30CCF">
        <w:rPr>
          <w:rFonts w:eastAsia="Calibri" w:hint="cs"/>
          <w:iCs/>
          <w:rtl/>
        </w:rPr>
        <w:t>الميزانية</w:t>
      </w:r>
      <w:r w:rsidR="0041010E" w:rsidRPr="00F30CCF">
        <w:rPr>
          <w:rFonts w:eastAsia="Calibri"/>
          <w:iCs/>
          <w:rtl/>
        </w:rPr>
        <w:t xml:space="preserve"> </w:t>
      </w:r>
      <w:r w:rsidR="0041010E" w:rsidRPr="00F30CCF">
        <w:rPr>
          <w:rFonts w:eastAsia="Calibri" w:hint="cs"/>
          <w:iCs/>
          <w:rtl/>
        </w:rPr>
        <w:t>العادية</w:t>
      </w:r>
    </w:p>
    <w:p w:rsidR="0041010E" w:rsidRDefault="00CD2A2B" w:rsidP="00CD2A2B">
      <w:pPr>
        <w:pStyle w:val="NormalParaAR"/>
        <w:spacing w:after="0"/>
        <w:ind w:left="991"/>
        <w:rPr>
          <w:rtl/>
        </w:rPr>
      </w:pPr>
      <w:r>
        <w:rPr>
          <w:rFonts w:eastAsia="Calibri"/>
          <w:iCs/>
          <w:rtl/>
        </w:rPr>
        <w:t>"2"</w:t>
      </w:r>
      <w:r>
        <w:rPr>
          <w:rFonts w:eastAsia="Calibri" w:hint="cs"/>
          <w:iCs/>
          <w:rtl/>
        </w:rPr>
        <w:tab/>
      </w:r>
      <w:r w:rsidR="0041010E" w:rsidRPr="00F30CCF">
        <w:rPr>
          <w:rFonts w:eastAsia="Calibri" w:hint="cs"/>
          <w:iCs/>
          <w:rtl/>
        </w:rPr>
        <w:t>الصناديق</w:t>
      </w:r>
      <w:r w:rsidR="0041010E" w:rsidRPr="00F30CCF">
        <w:rPr>
          <w:rFonts w:eastAsia="Calibri"/>
          <w:iCs/>
          <w:rtl/>
        </w:rPr>
        <w:t xml:space="preserve"> </w:t>
      </w:r>
      <w:proofErr w:type="spellStart"/>
      <w:r w:rsidR="0041010E" w:rsidRPr="00F30CCF">
        <w:rPr>
          <w:rFonts w:eastAsia="Calibri" w:hint="cs"/>
          <w:iCs/>
          <w:rtl/>
        </w:rPr>
        <w:t>الاستئمانية</w:t>
      </w:r>
      <w:proofErr w:type="spellEnd"/>
    </w:p>
    <w:p w:rsidR="0041010E" w:rsidRDefault="00CD2A2B" w:rsidP="004743E9">
      <w:pPr>
        <w:pStyle w:val="NormalParaAR"/>
        <w:ind w:left="991"/>
        <w:rPr>
          <w:rtl/>
        </w:rPr>
      </w:pPr>
      <w:r>
        <w:rPr>
          <w:rFonts w:eastAsia="Calibri"/>
          <w:iCs/>
          <w:rtl/>
        </w:rPr>
        <w:t>"3"</w:t>
      </w:r>
      <w:r>
        <w:rPr>
          <w:rFonts w:eastAsia="Calibri" w:hint="cs"/>
          <w:iCs/>
          <w:rtl/>
        </w:rPr>
        <w:tab/>
      </w:r>
      <w:r w:rsidR="0041010E" w:rsidRPr="00F30CCF">
        <w:rPr>
          <w:rFonts w:eastAsia="Calibri" w:hint="cs"/>
          <w:iCs/>
          <w:rtl/>
        </w:rPr>
        <w:t>التبرعات</w:t>
      </w:r>
    </w:p>
    <w:p w:rsidR="0041010E" w:rsidRPr="00CD2A2B" w:rsidRDefault="0041010E" w:rsidP="00015F84">
      <w:pPr>
        <w:pStyle w:val="NormalParaAR"/>
        <w:spacing w:after="0"/>
        <w:rPr>
          <w:sz w:val="40"/>
          <w:szCs w:val="40"/>
          <w:rtl/>
        </w:rPr>
      </w:pPr>
      <w:r w:rsidRPr="00CD2A2B">
        <w:rPr>
          <w:rFonts w:eastAsia="Calibri" w:hint="cs"/>
          <w:bCs/>
          <w:sz w:val="40"/>
          <w:szCs w:val="40"/>
          <w:rtl/>
        </w:rPr>
        <w:t>ثالثاً</w:t>
      </w:r>
      <w:r w:rsidR="008105A5">
        <w:rPr>
          <w:rFonts w:eastAsia="Calibri"/>
          <w:bCs/>
          <w:sz w:val="40"/>
          <w:szCs w:val="40"/>
          <w:rtl/>
        </w:rPr>
        <w:t>.</w:t>
      </w:r>
      <w:r w:rsidR="008105A5">
        <w:rPr>
          <w:rFonts w:eastAsia="Calibri" w:hint="cs"/>
          <w:bCs/>
          <w:sz w:val="40"/>
          <w:szCs w:val="40"/>
          <w:rtl/>
        </w:rPr>
        <w:tab/>
      </w:r>
      <w:r w:rsidRPr="00CD2A2B">
        <w:rPr>
          <w:rFonts w:eastAsia="Calibri" w:hint="cs"/>
          <w:bCs/>
          <w:sz w:val="40"/>
          <w:szCs w:val="40"/>
          <w:rtl/>
        </w:rPr>
        <w:t>تقديم</w:t>
      </w:r>
      <w:r w:rsidRPr="00CD2A2B">
        <w:rPr>
          <w:rFonts w:eastAsia="Calibri"/>
          <w:bCs/>
          <w:sz w:val="40"/>
          <w:szCs w:val="40"/>
          <w:rtl/>
        </w:rPr>
        <w:t xml:space="preserve"> </w:t>
      </w:r>
      <w:r w:rsidRPr="00CD2A2B">
        <w:rPr>
          <w:rFonts w:eastAsia="Calibri" w:hint="cs"/>
          <w:bCs/>
          <w:sz w:val="40"/>
          <w:szCs w:val="40"/>
          <w:rtl/>
        </w:rPr>
        <w:t>المساعدة</w:t>
      </w:r>
      <w:r w:rsidRPr="00CD2A2B">
        <w:rPr>
          <w:rFonts w:eastAsia="Calibri"/>
          <w:bCs/>
          <w:sz w:val="40"/>
          <w:szCs w:val="40"/>
          <w:rtl/>
        </w:rPr>
        <w:t xml:space="preserve"> </w:t>
      </w:r>
      <w:r w:rsidRPr="00CD2A2B">
        <w:rPr>
          <w:rFonts w:eastAsia="Calibri" w:hint="cs"/>
          <w:bCs/>
          <w:sz w:val="40"/>
          <w:szCs w:val="40"/>
          <w:rtl/>
        </w:rPr>
        <w:t>التقنية</w:t>
      </w:r>
      <w:r w:rsidRPr="00CD2A2B">
        <w:rPr>
          <w:rFonts w:eastAsia="Calibri"/>
          <w:bCs/>
          <w:sz w:val="40"/>
          <w:szCs w:val="40"/>
          <w:rtl/>
        </w:rPr>
        <w:t xml:space="preserve">: </w:t>
      </w:r>
      <w:r w:rsidRPr="00CD2A2B">
        <w:rPr>
          <w:rFonts w:eastAsia="Calibri" w:hint="cs"/>
          <w:bCs/>
          <w:sz w:val="40"/>
          <w:szCs w:val="40"/>
          <w:rtl/>
        </w:rPr>
        <w:t>السمات</w:t>
      </w:r>
      <w:r w:rsidRPr="00CD2A2B">
        <w:rPr>
          <w:rFonts w:eastAsia="Calibri"/>
          <w:bCs/>
          <w:sz w:val="40"/>
          <w:szCs w:val="40"/>
          <w:rtl/>
        </w:rPr>
        <w:t xml:space="preserve"> </w:t>
      </w:r>
      <w:proofErr w:type="gramStart"/>
      <w:r w:rsidRPr="00CD2A2B">
        <w:rPr>
          <w:rFonts w:eastAsia="Calibri" w:hint="cs"/>
          <w:bCs/>
          <w:sz w:val="40"/>
          <w:szCs w:val="40"/>
          <w:rtl/>
        </w:rPr>
        <w:t>والعمليات</w:t>
      </w:r>
      <w:proofErr w:type="gramEnd"/>
    </w:p>
    <w:p w:rsidR="0041010E" w:rsidRDefault="0041010E" w:rsidP="008105A5">
      <w:pPr>
        <w:pStyle w:val="NormalParaAR"/>
        <w:spacing w:after="0"/>
        <w:ind w:left="566"/>
        <w:rPr>
          <w:rtl/>
        </w:rPr>
      </w:pPr>
      <w:r w:rsidRPr="000F7BBE">
        <w:rPr>
          <w:rFonts w:eastAsia="Calibri"/>
          <w:rtl/>
        </w:rPr>
        <w:t>(</w:t>
      </w:r>
      <w:r w:rsidRPr="000F7BBE">
        <w:rPr>
          <w:rFonts w:eastAsia="Calibri" w:hint="cs"/>
          <w:rtl/>
        </w:rPr>
        <w:t>أ</w:t>
      </w:r>
      <w:r w:rsidR="00CD2A2B">
        <w:rPr>
          <w:rFonts w:eastAsia="Calibri"/>
          <w:rtl/>
        </w:rPr>
        <w:t>)</w:t>
      </w:r>
      <w:r w:rsidR="00CD2A2B">
        <w:rPr>
          <w:rFonts w:eastAsia="Calibri" w:hint="cs"/>
          <w:rtl/>
        </w:rPr>
        <w:tab/>
      </w:r>
      <w:proofErr w:type="gramStart"/>
      <w:r w:rsidRPr="000F7BBE">
        <w:rPr>
          <w:rFonts w:eastAsia="Calibri" w:hint="cs"/>
          <w:rtl/>
        </w:rPr>
        <w:t>أساليب</w:t>
      </w:r>
      <w:proofErr w:type="gramEnd"/>
      <w:r w:rsidRPr="000F7BBE">
        <w:rPr>
          <w:rFonts w:eastAsia="Calibri"/>
          <w:rtl/>
        </w:rPr>
        <w:t xml:space="preserve"> </w:t>
      </w:r>
      <w:r w:rsidRPr="000F7BBE">
        <w:rPr>
          <w:rFonts w:eastAsia="Calibri" w:hint="cs"/>
          <w:rtl/>
        </w:rPr>
        <w:t>التعاون</w:t>
      </w:r>
    </w:p>
    <w:p w:rsidR="0041010E" w:rsidRDefault="0041010E" w:rsidP="008105A5">
      <w:pPr>
        <w:pStyle w:val="NormalParaAR"/>
        <w:spacing w:after="0"/>
        <w:ind w:left="566"/>
        <w:rPr>
          <w:rtl/>
        </w:rPr>
      </w:pPr>
      <w:r w:rsidRPr="00131BBE">
        <w:rPr>
          <w:rFonts w:eastAsia="Calibri"/>
          <w:rtl/>
        </w:rPr>
        <w:t>(</w:t>
      </w:r>
      <w:r w:rsidRPr="00131BBE">
        <w:rPr>
          <w:rFonts w:eastAsia="Calibri" w:hint="cs"/>
          <w:rtl/>
        </w:rPr>
        <w:t>ب</w:t>
      </w:r>
      <w:r w:rsidR="00CD2A2B">
        <w:rPr>
          <w:rFonts w:eastAsia="Calibri"/>
          <w:rtl/>
        </w:rPr>
        <w:t>)</w:t>
      </w:r>
      <w:r w:rsidR="00CD2A2B">
        <w:rPr>
          <w:rFonts w:eastAsia="Calibri" w:hint="cs"/>
          <w:rtl/>
        </w:rPr>
        <w:tab/>
      </w:r>
      <w:proofErr w:type="gramStart"/>
      <w:r w:rsidRPr="00131BBE">
        <w:rPr>
          <w:rFonts w:eastAsia="Calibri" w:hint="cs"/>
          <w:rtl/>
        </w:rPr>
        <w:t>العمليات</w:t>
      </w:r>
      <w:proofErr w:type="gramEnd"/>
      <w:r w:rsidRPr="00131BBE">
        <w:rPr>
          <w:rFonts w:eastAsia="Calibri"/>
          <w:rtl/>
        </w:rPr>
        <w:t xml:space="preserve"> </w:t>
      </w:r>
      <w:r w:rsidRPr="00131BBE">
        <w:rPr>
          <w:rFonts w:eastAsia="Calibri" w:hint="cs"/>
          <w:rtl/>
        </w:rPr>
        <w:t>الخاصة</w:t>
      </w:r>
      <w:r w:rsidRPr="00131BBE">
        <w:rPr>
          <w:rFonts w:eastAsia="Calibri"/>
          <w:rtl/>
        </w:rPr>
        <w:t xml:space="preserve"> </w:t>
      </w:r>
      <w:r w:rsidRPr="00131BBE">
        <w:rPr>
          <w:rFonts w:eastAsia="Calibri" w:hint="cs"/>
          <w:rtl/>
        </w:rPr>
        <w:t>بما</w:t>
      </w:r>
      <w:r w:rsidRPr="00131BBE">
        <w:rPr>
          <w:rFonts w:eastAsia="Calibri"/>
          <w:rtl/>
        </w:rPr>
        <w:t xml:space="preserve"> </w:t>
      </w:r>
      <w:r w:rsidRPr="00131BBE">
        <w:rPr>
          <w:rFonts w:eastAsia="Calibri" w:hint="cs"/>
          <w:rtl/>
        </w:rPr>
        <w:t>يلي</w:t>
      </w:r>
      <w:r w:rsidRPr="00131BBE">
        <w:rPr>
          <w:rFonts w:eastAsia="Calibri"/>
          <w:rtl/>
        </w:rPr>
        <w:t>:</w:t>
      </w:r>
    </w:p>
    <w:p w:rsidR="0041010E" w:rsidRDefault="00CD2A2B" w:rsidP="008105A5">
      <w:pPr>
        <w:pStyle w:val="NormalParaAR"/>
        <w:spacing w:after="0"/>
        <w:ind w:left="991"/>
        <w:rPr>
          <w:rtl/>
        </w:rPr>
      </w:pPr>
      <w:r>
        <w:rPr>
          <w:rFonts w:eastAsia="Calibri"/>
          <w:i/>
          <w:iCs/>
          <w:rtl/>
        </w:rPr>
        <w:t>"1"</w:t>
      </w:r>
      <w:r>
        <w:rPr>
          <w:rFonts w:eastAsia="Calibri" w:hint="cs"/>
          <w:i/>
          <w:iCs/>
          <w:rtl/>
        </w:rPr>
        <w:tab/>
      </w:r>
      <w:r w:rsidR="0041010E" w:rsidRPr="00131BBE">
        <w:rPr>
          <w:rFonts w:eastAsia="Calibri" w:hint="cs"/>
          <w:i/>
          <w:iCs/>
          <w:rtl/>
        </w:rPr>
        <w:t>وضع</w:t>
      </w:r>
      <w:r w:rsidR="0041010E" w:rsidRPr="00131BBE">
        <w:rPr>
          <w:rFonts w:eastAsia="Calibri"/>
          <w:i/>
          <w:iCs/>
          <w:rtl/>
        </w:rPr>
        <w:t xml:space="preserve"> </w:t>
      </w:r>
      <w:r w:rsidR="0041010E" w:rsidRPr="00131BBE">
        <w:rPr>
          <w:rFonts w:eastAsia="Calibri" w:hint="cs"/>
          <w:i/>
          <w:iCs/>
          <w:rtl/>
        </w:rPr>
        <w:t>خطط</w:t>
      </w:r>
      <w:r w:rsidR="0041010E" w:rsidRPr="00131BBE">
        <w:rPr>
          <w:rFonts w:eastAsia="Calibri"/>
          <w:i/>
          <w:iCs/>
          <w:rtl/>
        </w:rPr>
        <w:t xml:space="preserve"> </w:t>
      </w:r>
      <w:r w:rsidR="0041010E" w:rsidRPr="00131BBE">
        <w:rPr>
          <w:rFonts w:eastAsia="Calibri" w:hint="cs"/>
          <w:i/>
          <w:iCs/>
          <w:rtl/>
        </w:rPr>
        <w:t>ق</w:t>
      </w:r>
      <w:r w:rsidR="00D1487B">
        <w:rPr>
          <w:rFonts w:eastAsia="Calibri" w:hint="cs"/>
          <w:i/>
          <w:iCs/>
          <w:rtl/>
        </w:rPr>
        <w:t>ُ</w:t>
      </w:r>
      <w:r w:rsidR="0041010E" w:rsidRPr="00131BBE">
        <w:rPr>
          <w:rFonts w:eastAsia="Calibri" w:hint="cs"/>
          <w:i/>
          <w:iCs/>
          <w:rtl/>
        </w:rPr>
        <w:t>طرية</w:t>
      </w:r>
      <w:r w:rsidR="0041010E" w:rsidRPr="00131BBE">
        <w:rPr>
          <w:rFonts w:eastAsia="Calibri"/>
          <w:i/>
          <w:iCs/>
          <w:rtl/>
        </w:rPr>
        <w:t xml:space="preserve"> </w:t>
      </w:r>
      <w:r w:rsidR="0041010E" w:rsidRPr="00131BBE">
        <w:rPr>
          <w:rFonts w:eastAsia="Calibri" w:hint="cs"/>
          <w:i/>
          <w:iCs/>
          <w:rtl/>
        </w:rPr>
        <w:t>واستراتيجيات</w:t>
      </w:r>
      <w:r w:rsidR="0041010E" w:rsidRPr="00131BBE">
        <w:rPr>
          <w:rFonts w:eastAsia="Calibri"/>
          <w:i/>
          <w:iCs/>
          <w:rtl/>
        </w:rPr>
        <w:t xml:space="preserve"> </w:t>
      </w:r>
      <w:r w:rsidR="0041010E" w:rsidRPr="00131BBE">
        <w:rPr>
          <w:rFonts w:eastAsia="Calibri" w:hint="cs"/>
          <w:i/>
          <w:iCs/>
          <w:rtl/>
        </w:rPr>
        <w:t>وطنية</w:t>
      </w:r>
      <w:r w:rsidR="0041010E" w:rsidRPr="00131BBE">
        <w:rPr>
          <w:rFonts w:eastAsia="Calibri"/>
          <w:i/>
          <w:iCs/>
          <w:rtl/>
        </w:rPr>
        <w:t xml:space="preserve"> </w:t>
      </w:r>
      <w:r w:rsidR="0041010E" w:rsidRPr="00131BBE">
        <w:rPr>
          <w:rFonts w:eastAsia="Calibri" w:hint="cs"/>
          <w:i/>
          <w:iCs/>
          <w:rtl/>
        </w:rPr>
        <w:t>للملكية</w:t>
      </w:r>
      <w:r w:rsidR="0041010E" w:rsidRPr="00131BBE">
        <w:rPr>
          <w:rFonts w:eastAsia="Calibri"/>
          <w:i/>
          <w:iCs/>
          <w:rtl/>
        </w:rPr>
        <w:t xml:space="preserve"> </w:t>
      </w:r>
      <w:r w:rsidR="0041010E" w:rsidRPr="00131BBE">
        <w:rPr>
          <w:rFonts w:eastAsia="Calibri" w:hint="cs"/>
          <w:i/>
          <w:iCs/>
          <w:rtl/>
        </w:rPr>
        <w:t>الفكرية</w:t>
      </w:r>
    </w:p>
    <w:p w:rsidR="0041010E" w:rsidRDefault="00CD2A2B" w:rsidP="008105A5">
      <w:pPr>
        <w:pStyle w:val="NormalParaAR"/>
        <w:spacing w:after="0"/>
        <w:ind w:left="991"/>
        <w:rPr>
          <w:rtl/>
        </w:rPr>
      </w:pPr>
      <w:r>
        <w:rPr>
          <w:rFonts w:eastAsia="Calibri"/>
          <w:i/>
          <w:iCs/>
          <w:rtl/>
        </w:rPr>
        <w:t>"2"</w:t>
      </w:r>
      <w:r>
        <w:rPr>
          <w:rFonts w:eastAsia="Calibri" w:hint="cs"/>
          <w:i/>
          <w:iCs/>
          <w:rtl/>
        </w:rPr>
        <w:tab/>
      </w:r>
      <w:r w:rsidR="0041010E" w:rsidRPr="00131BBE">
        <w:rPr>
          <w:rFonts w:eastAsia="Calibri" w:hint="cs"/>
          <w:i/>
          <w:iCs/>
          <w:rtl/>
        </w:rPr>
        <w:t>رصد</w:t>
      </w:r>
      <w:r w:rsidR="0041010E" w:rsidRPr="00131BBE">
        <w:rPr>
          <w:rFonts w:eastAsia="Calibri"/>
          <w:i/>
          <w:iCs/>
          <w:rtl/>
        </w:rPr>
        <w:t xml:space="preserve"> </w:t>
      </w:r>
      <w:r w:rsidR="0041010E" w:rsidRPr="00131BBE">
        <w:rPr>
          <w:rFonts w:eastAsia="Calibri" w:hint="cs"/>
          <w:i/>
          <w:iCs/>
          <w:rtl/>
        </w:rPr>
        <w:t>أنشطة</w:t>
      </w:r>
      <w:r w:rsidR="0041010E" w:rsidRPr="00131BBE">
        <w:rPr>
          <w:rFonts w:eastAsia="Calibri"/>
          <w:i/>
          <w:iCs/>
          <w:rtl/>
        </w:rPr>
        <w:t xml:space="preserve"> </w:t>
      </w:r>
      <w:r w:rsidR="0041010E" w:rsidRPr="00131BBE">
        <w:rPr>
          <w:rFonts w:eastAsia="Calibri" w:hint="cs"/>
          <w:i/>
          <w:iCs/>
          <w:rtl/>
        </w:rPr>
        <w:t>التعاون</w:t>
      </w:r>
      <w:r w:rsidR="0041010E" w:rsidRPr="00131BBE">
        <w:rPr>
          <w:rFonts w:eastAsia="Calibri"/>
          <w:i/>
          <w:iCs/>
          <w:rtl/>
        </w:rPr>
        <w:t xml:space="preserve"> </w:t>
      </w:r>
      <w:r w:rsidR="0041010E" w:rsidRPr="00131BBE">
        <w:rPr>
          <w:rFonts w:eastAsia="Calibri" w:hint="cs"/>
          <w:i/>
          <w:iCs/>
          <w:rtl/>
        </w:rPr>
        <w:t>الإنمائي</w:t>
      </w:r>
      <w:r w:rsidR="0041010E" w:rsidRPr="00131BBE">
        <w:rPr>
          <w:rFonts w:eastAsia="Calibri"/>
          <w:i/>
          <w:iCs/>
          <w:rtl/>
        </w:rPr>
        <w:t xml:space="preserve"> </w:t>
      </w:r>
      <w:proofErr w:type="gramStart"/>
      <w:r w:rsidR="0041010E" w:rsidRPr="00131BBE">
        <w:rPr>
          <w:rFonts w:eastAsia="Calibri" w:hint="cs"/>
          <w:i/>
          <w:iCs/>
          <w:rtl/>
        </w:rPr>
        <w:t>وتقييمها</w:t>
      </w:r>
      <w:proofErr w:type="gramEnd"/>
    </w:p>
    <w:p w:rsidR="0041010E" w:rsidRDefault="00CD2A2B" w:rsidP="008105A5">
      <w:pPr>
        <w:pStyle w:val="NormalParaAR"/>
        <w:spacing w:after="0"/>
        <w:ind w:left="991"/>
        <w:rPr>
          <w:rtl/>
        </w:rPr>
      </w:pPr>
      <w:r>
        <w:rPr>
          <w:rFonts w:eastAsia="Calibri"/>
          <w:i/>
          <w:iCs/>
          <w:rtl/>
        </w:rPr>
        <w:t>"3"</w:t>
      </w:r>
      <w:r>
        <w:rPr>
          <w:rFonts w:eastAsia="Calibri" w:hint="cs"/>
          <w:i/>
          <w:iCs/>
          <w:rtl/>
        </w:rPr>
        <w:tab/>
      </w:r>
      <w:proofErr w:type="gramStart"/>
      <w:r w:rsidR="0041010E" w:rsidRPr="00131BBE">
        <w:rPr>
          <w:rFonts w:eastAsia="Calibri" w:hint="cs"/>
          <w:i/>
          <w:iCs/>
          <w:rtl/>
        </w:rPr>
        <w:t>طلب</w:t>
      </w:r>
      <w:proofErr w:type="gramEnd"/>
      <w:r w:rsidR="0041010E" w:rsidRPr="00131BBE">
        <w:rPr>
          <w:rFonts w:eastAsia="Calibri"/>
          <w:i/>
          <w:iCs/>
          <w:rtl/>
        </w:rPr>
        <w:t xml:space="preserve"> </w:t>
      </w:r>
      <w:r w:rsidR="0041010E" w:rsidRPr="00131BBE">
        <w:rPr>
          <w:rFonts w:eastAsia="Calibri" w:hint="cs"/>
          <w:i/>
          <w:iCs/>
          <w:rtl/>
        </w:rPr>
        <w:t>المساعدة</w:t>
      </w:r>
    </w:p>
    <w:p w:rsidR="0041010E" w:rsidRDefault="0041010E" w:rsidP="008105A5">
      <w:pPr>
        <w:pStyle w:val="NormalParaAR"/>
        <w:spacing w:after="0"/>
        <w:ind w:left="566"/>
        <w:rPr>
          <w:rtl/>
        </w:rPr>
      </w:pPr>
      <w:r w:rsidRPr="00E60ACB">
        <w:rPr>
          <w:rFonts w:eastAsia="Calibri"/>
          <w:rtl/>
        </w:rPr>
        <w:t>(</w:t>
      </w:r>
      <w:r w:rsidRPr="00E60ACB">
        <w:rPr>
          <w:rFonts w:eastAsia="Calibri" w:hint="cs"/>
          <w:rtl/>
        </w:rPr>
        <w:t>ج</w:t>
      </w:r>
      <w:r w:rsidR="00CD2A2B">
        <w:rPr>
          <w:rFonts w:eastAsia="Calibri"/>
          <w:rtl/>
        </w:rPr>
        <w:t>)</w:t>
      </w:r>
      <w:r w:rsidR="00CD2A2B">
        <w:rPr>
          <w:rFonts w:eastAsia="Calibri" w:hint="cs"/>
          <w:rtl/>
        </w:rPr>
        <w:tab/>
      </w:r>
      <w:r w:rsidRPr="00E60ACB">
        <w:rPr>
          <w:rFonts w:eastAsia="Calibri" w:hint="cs"/>
          <w:rtl/>
        </w:rPr>
        <w:t>معايير</w:t>
      </w:r>
      <w:r w:rsidRPr="00E60ACB">
        <w:rPr>
          <w:rFonts w:eastAsia="Calibri"/>
          <w:rtl/>
        </w:rPr>
        <w:t xml:space="preserve"> </w:t>
      </w:r>
      <w:r w:rsidRPr="00E60ACB">
        <w:rPr>
          <w:rFonts w:eastAsia="Calibri" w:hint="cs"/>
          <w:rtl/>
        </w:rPr>
        <w:t>الموافقة</w:t>
      </w:r>
      <w:r w:rsidRPr="00E60ACB">
        <w:rPr>
          <w:rFonts w:eastAsia="Calibri"/>
          <w:rtl/>
        </w:rPr>
        <w:t xml:space="preserve"> </w:t>
      </w:r>
      <w:r w:rsidRPr="00E60ACB">
        <w:rPr>
          <w:rFonts w:eastAsia="Calibri" w:hint="cs"/>
          <w:rtl/>
        </w:rPr>
        <w:t>على</w:t>
      </w:r>
      <w:r w:rsidRPr="00E60ACB">
        <w:rPr>
          <w:rFonts w:eastAsia="Calibri"/>
          <w:rtl/>
        </w:rPr>
        <w:t xml:space="preserve"> </w:t>
      </w:r>
      <w:r w:rsidRPr="00E60ACB">
        <w:rPr>
          <w:rFonts w:eastAsia="Calibri" w:hint="cs"/>
          <w:rtl/>
        </w:rPr>
        <w:t>المساعدة</w:t>
      </w:r>
      <w:r w:rsidRPr="00E60ACB">
        <w:rPr>
          <w:rFonts w:eastAsia="Calibri"/>
          <w:rtl/>
        </w:rPr>
        <w:t xml:space="preserve"> </w:t>
      </w:r>
      <w:r w:rsidRPr="00E60ACB">
        <w:rPr>
          <w:rFonts w:eastAsia="Calibri" w:hint="cs"/>
          <w:rtl/>
        </w:rPr>
        <w:t>والإطار</w:t>
      </w:r>
      <w:r w:rsidRPr="00E60ACB">
        <w:rPr>
          <w:rFonts w:eastAsia="Calibri"/>
          <w:rtl/>
        </w:rPr>
        <w:t xml:space="preserve"> </w:t>
      </w:r>
      <w:proofErr w:type="gramStart"/>
      <w:r w:rsidRPr="00E60ACB">
        <w:rPr>
          <w:rFonts w:eastAsia="Calibri" w:hint="cs"/>
          <w:rtl/>
        </w:rPr>
        <w:t>الزمني</w:t>
      </w:r>
      <w:proofErr w:type="gramEnd"/>
      <w:r w:rsidRPr="00E60ACB">
        <w:rPr>
          <w:rFonts w:eastAsia="Calibri"/>
          <w:rtl/>
        </w:rPr>
        <w:t xml:space="preserve"> </w:t>
      </w:r>
      <w:r w:rsidRPr="00E60ACB">
        <w:rPr>
          <w:rFonts w:eastAsia="Calibri" w:hint="cs"/>
          <w:rtl/>
        </w:rPr>
        <w:t>لتقديمها</w:t>
      </w:r>
    </w:p>
    <w:p w:rsidR="0041010E" w:rsidRDefault="0041010E" w:rsidP="008105A5">
      <w:pPr>
        <w:pStyle w:val="NormalParaAR"/>
        <w:spacing w:after="0"/>
        <w:ind w:left="566"/>
        <w:rPr>
          <w:rtl/>
        </w:rPr>
      </w:pPr>
      <w:r w:rsidRPr="00E60ACB">
        <w:rPr>
          <w:rFonts w:eastAsia="Calibri"/>
          <w:rtl/>
        </w:rPr>
        <w:t>(</w:t>
      </w:r>
      <w:r w:rsidRPr="00E60ACB">
        <w:rPr>
          <w:rFonts w:eastAsia="Calibri" w:hint="cs"/>
          <w:rtl/>
        </w:rPr>
        <w:t>د</w:t>
      </w:r>
      <w:r w:rsidR="00CD2A2B">
        <w:rPr>
          <w:rFonts w:eastAsia="Calibri"/>
          <w:rtl/>
        </w:rPr>
        <w:t>)</w:t>
      </w:r>
      <w:r w:rsidR="00CD2A2B">
        <w:rPr>
          <w:rFonts w:eastAsia="Calibri" w:hint="cs"/>
          <w:rtl/>
        </w:rPr>
        <w:tab/>
      </w:r>
      <w:proofErr w:type="gramStart"/>
      <w:r w:rsidRPr="00E60ACB">
        <w:rPr>
          <w:rFonts w:eastAsia="Calibri" w:hint="cs"/>
          <w:rtl/>
        </w:rPr>
        <w:t>عملية</w:t>
      </w:r>
      <w:proofErr w:type="gramEnd"/>
      <w:r w:rsidRPr="00E60ACB">
        <w:rPr>
          <w:rFonts w:eastAsia="Calibri"/>
          <w:rtl/>
        </w:rPr>
        <w:t xml:space="preserve"> </w:t>
      </w:r>
      <w:r w:rsidRPr="00E60ACB">
        <w:rPr>
          <w:rFonts w:eastAsia="Calibri" w:hint="cs"/>
          <w:rtl/>
        </w:rPr>
        <w:t>إشراك</w:t>
      </w:r>
      <w:r w:rsidRPr="00E60ACB">
        <w:rPr>
          <w:rFonts w:eastAsia="Calibri"/>
          <w:rtl/>
        </w:rPr>
        <w:t xml:space="preserve"> </w:t>
      </w:r>
      <w:r w:rsidRPr="00E60ACB">
        <w:rPr>
          <w:rFonts w:eastAsia="Calibri" w:hint="cs"/>
          <w:rtl/>
        </w:rPr>
        <w:t>جهات</w:t>
      </w:r>
      <w:r w:rsidRPr="00E60ACB">
        <w:rPr>
          <w:rFonts w:eastAsia="Calibri"/>
          <w:rtl/>
        </w:rPr>
        <w:t xml:space="preserve"> </w:t>
      </w:r>
      <w:r w:rsidRPr="00E60ACB">
        <w:rPr>
          <w:rFonts w:eastAsia="Calibri" w:hint="cs"/>
          <w:rtl/>
        </w:rPr>
        <w:t>أخرى</w:t>
      </w:r>
      <w:r w:rsidRPr="00E60ACB">
        <w:rPr>
          <w:rFonts w:eastAsia="Calibri"/>
          <w:rtl/>
        </w:rPr>
        <w:t xml:space="preserve"> </w:t>
      </w:r>
      <w:r w:rsidRPr="00E60ACB">
        <w:rPr>
          <w:rFonts w:eastAsia="Calibri" w:hint="cs"/>
          <w:rtl/>
        </w:rPr>
        <w:t>في</w:t>
      </w:r>
      <w:r w:rsidRPr="00E60ACB">
        <w:rPr>
          <w:rFonts w:eastAsia="Calibri"/>
          <w:rtl/>
        </w:rPr>
        <w:t xml:space="preserve"> </w:t>
      </w:r>
      <w:r w:rsidRPr="00E60ACB">
        <w:rPr>
          <w:rFonts w:eastAsia="Calibri" w:hint="cs"/>
          <w:rtl/>
        </w:rPr>
        <w:t>تنفيذ</w:t>
      </w:r>
      <w:r w:rsidRPr="00E60ACB">
        <w:rPr>
          <w:rFonts w:eastAsia="Calibri"/>
          <w:rtl/>
        </w:rPr>
        <w:t xml:space="preserve"> </w:t>
      </w:r>
      <w:r w:rsidRPr="00E60ACB">
        <w:rPr>
          <w:rFonts w:eastAsia="Calibri" w:hint="cs"/>
          <w:rtl/>
        </w:rPr>
        <w:t>أنشطة</w:t>
      </w:r>
      <w:r w:rsidRPr="00E60ACB">
        <w:rPr>
          <w:rFonts w:eastAsia="Calibri"/>
          <w:rtl/>
        </w:rPr>
        <w:t xml:space="preserve"> </w:t>
      </w:r>
      <w:r w:rsidRPr="00E60ACB">
        <w:rPr>
          <w:rFonts w:eastAsia="Calibri" w:hint="cs"/>
          <w:rtl/>
        </w:rPr>
        <w:t>التعاون</w:t>
      </w:r>
      <w:r w:rsidRPr="00E60ACB">
        <w:rPr>
          <w:rFonts w:eastAsia="Calibri"/>
          <w:rtl/>
        </w:rPr>
        <w:t xml:space="preserve"> </w:t>
      </w:r>
      <w:r w:rsidRPr="00E60ACB">
        <w:rPr>
          <w:rFonts w:eastAsia="Calibri" w:hint="cs"/>
          <w:rtl/>
        </w:rPr>
        <w:t>الإنمائي</w:t>
      </w:r>
    </w:p>
    <w:p w:rsidR="0041010E" w:rsidRDefault="0041010E" w:rsidP="008105A5">
      <w:pPr>
        <w:pStyle w:val="NormalParaAR"/>
        <w:spacing w:after="0"/>
        <w:ind w:left="566"/>
        <w:rPr>
          <w:rtl/>
        </w:rPr>
      </w:pPr>
      <w:r w:rsidRPr="00E60ACB">
        <w:rPr>
          <w:rFonts w:eastAsia="Calibri"/>
          <w:rtl/>
        </w:rPr>
        <w:t>(</w:t>
      </w:r>
      <w:r w:rsidRPr="00E60ACB">
        <w:rPr>
          <w:rFonts w:eastAsia="Calibri" w:hint="cs"/>
          <w:rtl/>
        </w:rPr>
        <w:t>ه</w:t>
      </w:r>
      <w:r w:rsidR="00CD2A2B">
        <w:rPr>
          <w:rFonts w:eastAsia="Calibri"/>
          <w:rtl/>
        </w:rPr>
        <w:t>)</w:t>
      </w:r>
      <w:r w:rsidR="00CD2A2B">
        <w:rPr>
          <w:rFonts w:eastAsia="Calibri" w:hint="cs"/>
          <w:rtl/>
        </w:rPr>
        <w:tab/>
      </w:r>
      <w:r w:rsidRPr="00E60ACB">
        <w:rPr>
          <w:rFonts w:eastAsia="Calibri" w:hint="cs"/>
          <w:rtl/>
        </w:rPr>
        <w:t>قواعد</w:t>
      </w:r>
      <w:r w:rsidRPr="00E60ACB">
        <w:rPr>
          <w:rFonts w:eastAsia="Calibri"/>
          <w:rtl/>
        </w:rPr>
        <w:t xml:space="preserve"> </w:t>
      </w:r>
      <w:r w:rsidRPr="00E60ACB">
        <w:rPr>
          <w:rFonts w:eastAsia="Calibri" w:hint="cs"/>
          <w:rtl/>
        </w:rPr>
        <w:t>البيانات</w:t>
      </w:r>
      <w:r w:rsidRPr="00E60ACB">
        <w:rPr>
          <w:rFonts w:eastAsia="Calibri"/>
          <w:rtl/>
        </w:rPr>
        <w:t xml:space="preserve"> </w:t>
      </w:r>
      <w:r w:rsidRPr="00E60ACB">
        <w:rPr>
          <w:rFonts w:eastAsia="Calibri" w:hint="cs"/>
          <w:rtl/>
        </w:rPr>
        <w:t>المتعلقة</w:t>
      </w:r>
      <w:r w:rsidRPr="00E60ACB">
        <w:rPr>
          <w:rFonts w:eastAsia="Calibri"/>
          <w:rtl/>
        </w:rPr>
        <w:t xml:space="preserve"> </w:t>
      </w:r>
      <w:r w:rsidRPr="00E60ACB">
        <w:rPr>
          <w:rFonts w:eastAsia="Calibri" w:hint="cs"/>
          <w:rtl/>
        </w:rPr>
        <w:t>بالتنمية</w:t>
      </w:r>
      <w:r>
        <w:rPr>
          <w:rFonts w:eastAsia="Calibri" w:hint="cs"/>
          <w:rtl/>
        </w:rPr>
        <w:t>:</w:t>
      </w:r>
    </w:p>
    <w:p w:rsidR="0041010E" w:rsidRDefault="00CD2A2B" w:rsidP="008105A5">
      <w:pPr>
        <w:pStyle w:val="NormalParaAR"/>
        <w:spacing w:after="0"/>
        <w:ind w:left="991"/>
        <w:rPr>
          <w:rtl/>
        </w:rPr>
      </w:pPr>
      <w:r>
        <w:rPr>
          <w:rFonts w:eastAsia="Calibri"/>
          <w:iCs/>
          <w:rtl/>
        </w:rPr>
        <w:t>"1"</w:t>
      </w:r>
      <w:r>
        <w:rPr>
          <w:rFonts w:eastAsia="Calibri" w:hint="cs"/>
          <w:iCs/>
          <w:rtl/>
        </w:rPr>
        <w:tab/>
      </w:r>
      <w:proofErr w:type="gramStart"/>
      <w:r w:rsidR="0041010E" w:rsidRPr="00E60ACB">
        <w:rPr>
          <w:rFonts w:eastAsia="Calibri" w:hint="cs"/>
          <w:iCs/>
          <w:rtl/>
        </w:rPr>
        <w:t>قاعدة</w:t>
      </w:r>
      <w:proofErr w:type="gramEnd"/>
      <w:r w:rsidR="0041010E" w:rsidRPr="00E60ACB">
        <w:rPr>
          <w:rFonts w:eastAsia="Calibri"/>
          <w:iCs/>
          <w:rtl/>
        </w:rPr>
        <w:t xml:space="preserve"> </w:t>
      </w:r>
      <w:r w:rsidR="0041010E" w:rsidRPr="00E60ACB">
        <w:rPr>
          <w:rFonts w:eastAsia="Calibri" w:hint="cs"/>
          <w:iCs/>
          <w:rtl/>
        </w:rPr>
        <w:t>بيانات</w:t>
      </w:r>
      <w:r w:rsidR="0041010E" w:rsidRPr="00E60ACB">
        <w:rPr>
          <w:rFonts w:eastAsia="Calibri"/>
          <w:iCs/>
          <w:rtl/>
        </w:rPr>
        <w:t xml:space="preserve"> </w:t>
      </w:r>
      <w:r w:rsidR="0041010E" w:rsidRPr="00E60ACB">
        <w:rPr>
          <w:rFonts w:eastAsia="Calibri" w:hint="cs"/>
          <w:iCs/>
          <w:rtl/>
        </w:rPr>
        <w:t>المساعدة</w:t>
      </w:r>
      <w:r w:rsidR="0041010E" w:rsidRPr="00E60ACB">
        <w:rPr>
          <w:rFonts w:eastAsia="Calibri"/>
          <w:iCs/>
          <w:rtl/>
        </w:rPr>
        <w:t xml:space="preserve"> </w:t>
      </w:r>
      <w:r w:rsidR="0041010E" w:rsidRPr="00E60ACB">
        <w:rPr>
          <w:rFonts w:eastAsia="Calibri" w:hint="cs"/>
          <w:iCs/>
          <w:rtl/>
        </w:rPr>
        <w:t>التقنية</w:t>
      </w:r>
      <w:r w:rsidR="0041010E">
        <w:rPr>
          <w:rFonts w:eastAsia="Calibri" w:hint="cs"/>
          <w:iCs/>
          <w:rtl/>
        </w:rPr>
        <w:t xml:space="preserve"> (</w:t>
      </w:r>
      <w:r w:rsidR="0041010E" w:rsidRPr="00E60ACB">
        <w:rPr>
          <w:rFonts w:eastAsia="Calibri"/>
          <w:iCs/>
        </w:rPr>
        <w:t>TAD</w:t>
      </w:r>
      <w:r w:rsidR="0041010E">
        <w:rPr>
          <w:rFonts w:eastAsia="Calibri" w:hint="cs"/>
          <w:iCs/>
          <w:rtl/>
        </w:rPr>
        <w:t>)</w:t>
      </w:r>
    </w:p>
    <w:p w:rsidR="0041010E" w:rsidRDefault="00CD2A2B" w:rsidP="008105A5">
      <w:pPr>
        <w:pStyle w:val="NormalParaAR"/>
        <w:spacing w:after="0"/>
        <w:ind w:left="991"/>
        <w:rPr>
          <w:rtl/>
        </w:rPr>
      </w:pPr>
      <w:r>
        <w:rPr>
          <w:rFonts w:eastAsia="Calibri"/>
          <w:iCs/>
          <w:rtl/>
        </w:rPr>
        <w:t>"2"</w:t>
      </w:r>
      <w:r>
        <w:rPr>
          <w:rFonts w:eastAsia="Calibri" w:hint="cs"/>
          <w:iCs/>
          <w:rtl/>
        </w:rPr>
        <w:tab/>
      </w:r>
      <w:proofErr w:type="gramStart"/>
      <w:r w:rsidR="0041010E" w:rsidRPr="00E60ACB">
        <w:rPr>
          <w:rFonts w:eastAsia="Calibri" w:hint="cs"/>
          <w:iCs/>
          <w:rtl/>
        </w:rPr>
        <w:t>قائمة</w:t>
      </w:r>
      <w:proofErr w:type="gramEnd"/>
      <w:r w:rsidR="0041010E" w:rsidRPr="00E60ACB">
        <w:rPr>
          <w:rFonts w:eastAsia="Calibri"/>
          <w:iCs/>
          <w:rtl/>
        </w:rPr>
        <w:t xml:space="preserve"> </w:t>
      </w:r>
      <w:r w:rsidR="0041010E" w:rsidRPr="00E60ACB">
        <w:rPr>
          <w:rFonts w:eastAsia="Calibri" w:hint="cs"/>
          <w:iCs/>
          <w:rtl/>
        </w:rPr>
        <w:t>الخبراء</w:t>
      </w:r>
      <w:r w:rsidR="0041010E" w:rsidRPr="00E60ACB">
        <w:rPr>
          <w:rFonts w:eastAsia="Calibri"/>
          <w:iCs/>
          <w:rtl/>
        </w:rPr>
        <w:t xml:space="preserve"> </w:t>
      </w:r>
      <w:r w:rsidR="0041010E" w:rsidRPr="00E60ACB">
        <w:rPr>
          <w:rFonts w:eastAsia="Calibri" w:hint="cs"/>
          <w:iCs/>
          <w:rtl/>
        </w:rPr>
        <w:t>الاستشاريين</w:t>
      </w:r>
      <w:r w:rsidR="0041010E" w:rsidRPr="00E60ACB">
        <w:rPr>
          <w:rFonts w:eastAsia="Calibri"/>
          <w:iCs/>
          <w:rtl/>
        </w:rPr>
        <w:t xml:space="preserve"> (</w:t>
      </w:r>
      <w:r w:rsidR="0041010E" w:rsidRPr="00E60ACB">
        <w:rPr>
          <w:rFonts w:eastAsia="Calibri"/>
          <w:iCs/>
        </w:rPr>
        <w:t>ROC</w:t>
      </w:r>
      <w:r w:rsidR="0041010E" w:rsidRPr="00E60ACB">
        <w:rPr>
          <w:rFonts w:eastAsia="Calibri"/>
          <w:iCs/>
          <w:rtl/>
        </w:rPr>
        <w:t>)</w:t>
      </w:r>
    </w:p>
    <w:p w:rsidR="0041010E" w:rsidRDefault="00CD2A2B" w:rsidP="004743E9">
      <w:pPr>
        <w:pStyle w:val="NormalParaAR"/>
        <w:ind w:left="991"/>
        <w:rPr>
          <w:rtl/>
        </w:rPr>
      </w:pPr>
      <w:r>
        <w:rPr>
          <w:rFonts w:eastAsia="Calibri"/>
          <w:iCs/>
          <w:rtl/>
        </w:rPr>
        <w:t>"3"</w:t>
      </w:r>
      <w:r>
        <w:rPr>
          <w:rFonts w:eastAsia="Calibri" w:hint="cs"/>
          <w:iCs/>
          <w:rtl/>
        </w:rPr>
        <w:tab/>
      </w:r>
      <w:proofErr w:type="gramStart"/>
      <w:r w:rsidR="0041010E" w:rsidRPr="00E60ACB">
        <w:rPr>
          <w:rFonts w:eastAsia="Calibri" w:hint="cs"/>
          <w:iCs/>
          <w:rtl/>
        </w:rPr>
        <w:t>قاعدة</w:t>
      </w:r>
      <w:proofErr w:type="gramEnd"/>
      <w:r w:rsidR="0041010E" w:rsidRPr="00E60ACB">
        <w:rPr>
          <w:rFonts w:eastAsia="Calibri"/>
          <w:iCs/>
          <w:rtl/>
        </w:rPr>
        <w:t xml:space="preserve"> </w:t>
      </w:r>
      <w:r w:rsidR="0041010E" w:rsidRPr="00E60ACB">
        <w:rPr>
          <w:rFonts w:eastAsia="Calibri" w:hint="cs"/>
          <w:iCs/>
          <w:rtl/>
        </w:rPr>
        <w:t>بيانات</w:t>
      </w:r>
      <w:r w:rsidR="0041010E" w:rsidRPr="00E60ACB">
        <w:rPr>
          <w:rFonts w:eastAsia="Calibri"/>
          <w:iCs/>
          <w:rtl/>
        </w:rPr>
        <w:t xml:space="preserve"> </w:t>
      </w:r>
      <w:r w:rsidR="0041010E" w:rsidRPr="00E60ACB">
        <w:rPr>
          <w:rFonts w:eastAsia="Calibri" w:hint="cs"/>
          <w:iCs/>
          <w:rtl/>
        </w:rPr>
        <w:t>المطابقة</w:t>
      </w:r>
    </w:p>
    <w:p w:rsidR="0041010E" w:rsidRPr="00CD2A2B" w:rsidRDefault="0041010E" w:rsidP="004743E9">
      <w:pPr>
        <w:pStyle w:val="NormalParaAR"/>
        <w:rPr>
          <w:sz w:val="40"/>
          <w:szCs w:val="40"/>
          <w:rtl/>
        </w:rPr>
      </w:pPr>
      <w:r w:rsidRPr="00CD2A2B">
        <w:rPr>
          <w:rFonts w:eastAsia="Calibri" w:hint="cs"/>
          <w:bCs/>
          <w:sz w:val="40"/>
          <w:szCs w:val="40"/>
          <w:rtl/>
        </w:rPr>
        <w:t>رابعاً</w:t>
      </w:r>
      <w:r w:rsidR="00CD2A2B">
        <w:rPr>
          <w:rFonts w:eastAsia="Calibri"/>
          <w:bCs/>
          <w:sz w:val="40"/>
          <w:szCs w:val="40"/>
          <w:rtl/>
        </w:rPr>
        <w:t>.</w:t>
      </w:r>
      <w:r w:rsidR="00CD2A2B">
        <w:rPr>
          <w:rFonts w:eastAsia="Calibri" w:hint="cs"/>
          <w:bCs/>
          <w:sz w:val="40"/>
          <w:szCs w:val="40"/>
          <w:rtl/>
        </w:rPr>
        <w:tab/>
      </w:r>
      <w:r w:rsidRPr="00CD2A2B">
        <w:rPr>
          <w:rFonts w:eastAsia="Calibri" w:hint="cs"/>
          <w:bCs/>
          <w:sz w:val="40"/>
          <w:szCs w:val="40"/>
          <w:rtl/>
        </w:rPr>
        <w:t>برامج</w:t>
      </w:r>
      <w:r w:rsidRPr="00CD2A2B">
        <w:rPr>
          <w:rFonts w:eastAsia="Calibri"/>
          <w:bCs/>
          <w:sz w:val="40"/>
          <w:szCs w:val="40"/>
          <w:rtl/>
        </w:rPr>
        <w:t xml:space="preserve"> </w:t>
      </w:r>
      <w:r w:rsidRPr="00CD2A2B">
        <w:rPr>
          <w:rFonts w:eastAsia="Calibri" w:hint="cs"/>
          <w:bCs/>
          <w:sz w:val="40"/>
          <w:szCs w:val="40"/>
          <w:rtl/>
        </w:rPr>
        <w:t>التعاون</w:t>
      </w:r>
      <w:r w:rsidRPr="00CD2A2B">
        <w:rPr>
          <w:rFonts w:eastAsia="Calibri"/>
          <w:bCs/>
          <w:sz w:val="40"/>
          <w:szCs w:val="40"/>
          <w:rtl/>
        </w:rPr>
        <w:t xml:space="preserve"> </w:t>
      </w:r>
      <w:r w:rsidRPr="00CD2A2B">
        <w:rPr>
          <w:rFonts w:eastAsia="Calibri" w:hint="cs"/>
          <w:bCs/>
          <w:sz w:val="40"/>
          <w:szCs w:val="40"/>
          <w:rtl/>
        </w:rPr>
        <w:t>الإنمائي</w:t>
      </w:r>
      <w:r w:rsidRPr="00CD2A2B">
        <w:rPr>
          <w:rFonts w:eastAsia="Calibri"/>
          <w:bCs/>
          <w:sz w:val="40"/>
          <w:szCs w:val="40"/>
          <w:rtl/>
        </w:rPr>
        <w:t xml:space="preserve"> </w:t>
      </w:r>
      <w:proofErr w:type="gramStart"/>
      <w:r w:rsidRPr="00CD2A2B">
        <w:rPr>
          <w:rFonts w:eastAsia="Calibri" w:hint="cs"/>
          <w:bCs/>
          <w:sz w:val="40"/>
          <w:szCs w:val="40"/>
          <w:rtl/>
        </w:rPr>
        <w:t>وأنشطته</w:t>
      </w:r>
      <w:proofErr w:type="gramEnd"/>
    </w:p>
    <w:p w:rsidR="0041010E" w:rsidRDefault="0041010E" w:rsidP="00511C89">
      <w:pPr>
        <w:pStyle w:val="NormalParaAR"/>
        <w:ind w:left="283"/>
        <w:rPr>
          <w:rtl/>
          <w:lang w:bidi="ar-EG"/>
        </w:rPr>
      </w:pPr>
      <w:proofErr w:type="gramStart"/>
      <w:r w:rsidRPr="000303B1">
        <w:rPr>
          <w:rFonts w:eastAsia="Calibri" w:hint="cs"/>
          <w:b/>
          <w:bCs/>
          <w:rtl/>
        </w:rPr>
        <w:t>الجزء</w:t>
      </w:r>
      <w:proofErr w:type="gramEnd"/>
      <w:r w:rsidRPr="000303B1">
        <w:rPr>
          <w:rFonts w:eastAsia="Calibri"/>
          <w:b/>
          <w:bCs/>
          <w:rtl/>
        </w:rPr>
        <w:t xml:space="preserve"> </w:t>
      </w:r>
      <w:r w:rsidRPr="000303B1">
        <w:rPr>
          <w:rFonts w:eastAsia="Calibri" w:hint="cs"/>
          <w:b/>
          <w:bCs/>
          <w:rtl/>
        </w:rPr>
        <w:t>الأول</w:t>
      </w:r>
      <w:r w:rsidRPr="000303B1">
        <w:rPr>
          <w:rFonts w:eastAsia="Calibri"/>
          <w:b/>
          <w:bCs/>
          <w:rtl/>
        </w:rPr>
        <w:t xml:space="preserve">: </w:t>
      </w:r>
      <w:r w:rsidRPr="000303B1">
        <w:rPr>
          <w:rFonts w:eastAsia="Calibri" w:hint="cs"/>
          <w:b/>
          <w:bCs/>
          <w:rtl/>
        </w:rPr>
        <w:t>المجالات</w:t>
      </w:r>
      <w:r w:rsidRPr="000303B1">
        <w:rPr>
          <w:rFonts w:eastAsia="Calibri"/>
          <w:b/>
          <w:bCs/>
          <w:rtl/>
        </w:rPr>
        <w:t xml:space="preserve"> </w:t>
      </w:r>
      <w:r w:rsidRPr="000303B1">
        <w:rPr>
          <w:rFonts w:eastAsia="Calibri" w:hint="cs"/>
          <w:b/>
          <w:bCs/>
          <w:rtl/>
        </w:rPr>
        <w:t>الرئيسية</w:t>
      </w:r>
      <w:r w:rsidRPr="000303B1">
        <w:rPr>
          <w:rFonts w:eastAsia="Calibri"/>
          <w:b/>
          <w:bCs/>
          <w:rtl/>
        </w:rPr>
        <w:t xml:space="preserve"> </w:t>
      </w:r>
      <w:r w:rsidRPr="000303B1">
        <w:rPr>
          <w:rFonts w:eastAsia="Calibri" w:hint="cs"/>
          <w:b/>
          <w:bCs/>
          <w:rtl/>
        </w:rPr>
        <w:t>للأنشطة</w:t>
      </w:r>
      <w:r w:rsidRPr="000303B1">
        <w:rPr>
          <w:rFonts w:eastAsia="Calibri"/>
          <w:b/>
          <w:bCs/>
          <w:rtl/>
        </w:rPr>
        <w:t xml:space="preserve"> </w:t>
      </w:r>
      <w:r w:rsidRPr="000303B1">
        <w:rPr>
          <w:rFonts w:eastAsia="Calibri" w:hint="cs"/>
          <w:b/>
          <w:bCs/>
          <w:rtl/>
        </w:rPr>
        <w:t>والأدوات</w:t>
      </w:r>
      <w:r w:rsidRPr="000303B1">
        <w:rPr>
          <w:rFonts w:eastAsia="Calibri"/>
          <w:b/>
          <w:bCs/>
          <w:rtl/>
        </w:rPr>
        <w:t xml:space="preserve"> </w:t>
      </w:r>
      <w:r w:rsidRPr="000303B1">
        <w:rPr>
          <w:rFonts w:eastAsia="Calibri" w:hint="cs"/>
          <w:b/>
          <w:bCs/>
          <w:rtl/>
        </w:rPr>
        <w:t>ذات</w:t>
      </w:r>
      <w:r w:rsidRPr="000303B1">
        <w:rPr>
          <w:rFonts w:eastAsia="Calibri"/>
          <w:b/>
          <w:bCs/>
          <w:rtl/>
        </w:rPr>
        <w:t xml:space="preserve"> </w:t>
      </w:r>
      <w:r w:rsidRPr="000303B1">
        <w:rPr>
          <w:rFonts w:eastAsia="Calibri" w:hint="cs"/>
          <w:b/>
          <w:bCs/>
          <w:rtl/>
        </w:rPr>
        <w:t>الصلة</w:t>
      </w:r>
    </w:p>
    <w:p w:rsidR="00511C89" w:rsidRDefault="00511C89" w:rsidP="00CD2A2B">
      <w:pPr>
        <w:pStyle w:val="NormalParaAR"/>
        <w:ind w:left="283"/>
        <w:rPr>
          <w:rtl/>
          <w:lang w:bidi="ar-EG"/>
        </w:rPr>
      </w:pPr>
      <w:r>
        <w:rPr>
          <w:rFonts w:hint="cs"/>
          <w:rtl/>
          <w:lang w:bidi="ar-EG"/>
        </w:rPr>
        <w:t>(</w:t>
      </w:r>
      <w:r w:rsidR="00E60450">
        <w:rPr>
          <w:rFonts w:hint="cs"/>
          <w:rtl/>
          <w:lang w:bidi="ar-EG"/>
        </w:rPr>
        <w:t xml:space="preserve">عنوان </w:t>
      </w:r>
      <w:r w:rsidR="00023862">
        <w:rPr>
          <w:rFonts w:hint="cs"/>
          <w:rtl/>
          <w:lang w:bidi="ar-EG"/>
        </w:rPr>
        <w:t>كل برنامج أو نشاط، وصف مُختصَر، مُقدِّم الخدمة والشركاء، مسؤول الاتصال داخل الويبو، رابط الموقع</w:t>
      </w:r>
      <w:r w:rsidR="00CD2A2B">
        <w:rPr>
          <w:rFonts w:hint="eastAsia"/>
          <w:rtl/>
          <w:lang w:bidi="ar-EG"/>
        </w:rPr>
        <w:t> </w:t>
      </w:r>
      <w:r w:rsidR="00023862">
        <w:rPr>
          <w:rFonts w:hint="cs"/>
          <w:rtl/>
          <w:lang w:bidi="ar-EG"/>
        </w:rPr>
        <w:t>الإلكتروني</w:t>
      </w:r>
      <w:r>
        <w:rPr>
          <w:rFonts w:hint="cs"/>
          <w:rtl/>
          <w:lang w:bidi="ar-EG"/>
        </w:rPr>
        <w:t>)</w:t>
      </w:r>
    </w:p>
    <w:p w:rsidR="004D4567" w:rsidRDefault="008A7920" w:rsidP="008105A5">
      <w:pPr>
        <w:pStyle w:val="NormalParaAR"/>
        <w:spacing w:after="0"/>
        <w:ind w:left="566"/>
        <w:rPr>
          <w:rtl/>
        </w:rPr>
      </w:pPr>
      <w:r w:rsidRPr="000303B1">
        <w:rPr>
          <w:rFonts w:eastAsia="Calibri"/>
          <w:rtl/>
        </w:rPr>
        <w:t>(</w:t>
      </w:r>
      <w:r w:rsidRPr="000303B1">
        <w:rPr>
          <w:rFonts w:eastAsia="Calibri" w:hint="cs"/>
          <w:rtl/>
        </w:rPr>
        <w:t>أ</w:t>
      </w:r>
      <w:r w:rsidR="00CD2A2B">
        <w:rPr>
          <w:rFonts w:eastAsia="Calibri"/>
          <w:rtl/>
        </w:rPr>
        <w:t>)</w:t>
      </w:r>
      <w:r w:rsidR="00CD2A2B">
        <w:rPr>
          <w:rFonts w:eastAsia="Calibri" w:hint="cs"/>
          <w:rtl/>
        </w:rPr>
        <w:tab/>
      </w:r>
      <w:r w:rsidRPr="000303B1">
        <w:rPr>
          <w:rFonts w:eastAsia="Calibri" w:hint="cs"/>
          <w:rtl/>
        </w:rPr>
        <w:t>إعداد</w:t>
      </w:r>
      <w:r w:rsidRPr="000303B1">
        <w:rPr>
          <w:rFonts w:eastAsia="Calibri"/>
          <w:rtl/>
        </w:rPr>
        <w:t xml:space="preserve"> </w:t>
      </w:r>
      <w:r w:rsidRPr="000303B1">
        <w:rPr>
          <w:rFonts w:eastAsia="Calibri" w:hint="cs"/>
          <w:rtl/>
        </w:rPr>
        <w:t>استراتيجيات</w:t>
      </w:r>
      <w:r w:rsidRPr="000303B1">
        <w:rPr>
          <w:rFonts w:eastAsia="Calibri"/>
          <w:rtl/>
        </w:rPr>
        <w:t xml:space="preserve"> </w:t>
      </w:r>
      <w:r w:rsidRPr="000303B1">
        <w:rPr>
          <w:rFonts w:eastAsia="Calibri" w:hint="cs"/>
          <w:rtl/>
        </w:rPr>
        <w:t>وطنية</w:t>
      </w:r>
      <w:r w:rsidRPr="000303B1">
        <w:rPr>
          <w:rFonts w:eastAsia="Calibri"/>
          <w:rtl/>
        </w:rPr>
        <w:t xml:space="preserve"> </w:t>
      </w:r>
      <w:r w:rsidRPr="000303B1">
        <w:rPr>
          <w:rFonts w:eastAsia="Calibri" w:hint="cs"/>
          <w:rtl/>
        </w:rPr>
        <w:t>ومؤسسية</w:t>
      </w:r>
      <w:r w:rsidRPr="000303B1">
        <w:rPr>
          <w:rFonts w:eastAsia="Calibri"/>
          <w:rtl/>
        </w:rPr>
        <w:t xml:space="preserve"> </w:t>
      </w:r>
      <w:r w:rsidRPr="000303B1">
        <w:rPr>
          <w:rFonts w:eastAsia="Calibri" w:hint="cs"/>
          <w:rtl/>
        </w:rPr>
        <w:t>وقطاعية</w:t>
      </w:r>
      <w:r w:rsidRPr="000303B1">
        <w:rPr>
          <w:rFonts w:eastAsia="Calibri"/>
          <w:rtl/>
        </w:rPr>
        <w:t xml:space="preserve"> </w:t>
      </w:r>
      <w:r w:rsidRPr="000303B1">
        <w:rPr>
          <w:rFonts w:eastAsia="Calibri" w:hint="cs"/>
          <w:rtl/>
        </w:rPr>
        <w:t>للملكية</w:t>
      </w:r>
      <w:r w:rsidRPr="000303B1">
        <w:rPr>
          <w:rFonts w:eastAsia="Calibri"/>
          <w:rtl/>
        </w:rPr>
        <w:t xml:space="preserve"> </w:t>
      </w:r>
      <w:r w:rsidRPr="000303B1">
        <w:rPr>
          <w:rFonts w:eastAsia="Calibri" w:hint="cs"/>
          <w:rtl/>
        </w:rPr>
        <w:t>الفكرية</w:t>
      </w:r>
      <w:r w:rsidRPr="000303B1">
        <w:rPr>
          <w:rFonts w:eastAsia="Calibri"/>
          <w:rtl/>
        </w:rPr>
        <w:t xml:space="preserve"> </w:t>
      </w:r>
      <w:r w:rsidRPr="000303B1">
        <w:rPr>
          <w:rFonts w:eastAsia="Calibri" w:hint="cs"/>
          <w:rtl/>
        </w:rPr>
        <w:t>وتنفيذها</w:t>
      </w:r>
    </w:p>
    <w:p w:rsidR="008A7920" w:rsidRDefault="008A7920" w:rsidP="008105A5">
      <w:pPr>
        <w:pStyle w:val="NormalParaAR"/>
        <w:spacing w:after="0"/>
        <w:ind w:left="566"/>
        <w:rPr>
          <w:rFonts w:eastAsia="Calibri"/>
          <w:rtl/>
        </w:rPr>
      </w:pPr>
      <w:r w:rsidRPr="000303B1">
        <w:rPr>
          <w:rFonts w:eastAsia="Calibri"/>
          <w:rtl/>
        </w:rPr>
        <w:t>(</w:t>
      </w:r>
      <w:r w:rsidRPr="000303B1">
        <w:rPr>
          <w:rFonts w:eastAsia="Calibri" w:hint="cs"/>
          <w:rtl/>
        </w:rPr>
        <w:t>ب</w:t>
      </w:r>
      <w:r w:rsidR="00CD2A2B">
        <w:rPr>
          <w:rFonts w:eastAsia="Calibri"/>
          <w:rtl/>
        </w:rPr>
        <w:t>)</w:t>
      </w:r>
      <w:r w:rsidR="00CD2A2B">
        <w:rPr>
          <w:rFonts w:eastAsia="Calibri" w:hint="cs"/>
          <w:rtl/>
        </w:rPr>
        <w:tab/>
      </w:r>
      <w:r w:rsidRPr="000303B1">
        <w:rPr>
          <w:rFonts w:eastAsia="Calibri" w:hint="cs"/>
          <w:rtl/>
        </w:rPr>
        <w:t>تعزيز</w:t>
      </w:r>
      <w:r w:rsidRPr="000303B1">
        <w:rPr>
          <w:rFonts w:eastAsia="Calibri"/>
          <w:rtl/>
        </w:rPr>
        <w:t xml:space="preserve"> </w:t>
      </w:r>
      <w:r w:rsidRPr="000303B1">
        <w:rPr>
          <w:rFonts w:eastAsia="Calibri" w:hint="cs"/>
          <w:rtl/>
        </w:rPr>
        <w:t>النفاذ</w:t>
      </w:r>
      <w:r w:rsidRPr="000303B1">
        <w:rPr>
          <w:rFonts w:eastAsia="Calibri"/>
          <w:rtl/>
        </w:rPr>
        <w:t xml:space="preserve"> </w:t>
      </w:r>
      <w:r w:rsidRPr="000303B1">
        <w:rPr>
          <w:rFonts w:eastAsia="Calibri" w:hint="cs"/>
          <w:rtl/>
        </w:rPr>
        <w:t>إلى</w:t>
      </w:r>
      <w:r w:rsidRPr="000303B1">
        <w:rPr>
          <w:rFonts w:eastAsia="Calibri"/>
          <w:rtl/>
        </w:rPr>
        <w:t xml:space="preserve"> </w:t>
      </w:r>
      <w:r w:rsidRPr="000303B1">
        <w:rPr>
          <w:rFonts w:eastAsia="Calibri" w:hint="cs"/>
          <w:rtl/>
        </w:rPr>
        <w:t>المعرفة</w:t>
      </w:r>
      <w:r w:rsidRPr="000303B1">
        <w:rPr>
          <w:rFonts w:eastAsia="Calibri"/>
          <w:rtl/>
        </w:rPr>
        <w:t xml:space="preserve"> </w:t>
      </w:r>
      <w:r w:rsidRPr="000303B1">
        <w:rPr>
          <w:rFonts w:eastAsia="Calibri" w:hint="cs"/>
          <w:rtl/>
        </w:rPr>
        <w:t>وتبادل</w:t>
      </w:r>
      <w:r w:rsidRPr="000303B1">
        <w:rPr>
          <w:rFonts w:eastAsia="Calibri"/>
          <w:rtl/>
        </w:rPr>
        <w:t xml:space="preserve"> </w:t>
      </w:r>
      <w:r w:rsidRPr="000303B1">
        <w:rPr>
          <w:rFonts w:eastAsia="Calibri" w:hint="cs"/>
          <w:rtl/>
        </w:rPr>
        <w:t>التكنولوجيات</w:t>
      </w:r>
      <w:r w:rsidRPr="000303B1">
        <w:rPr>
          <w:rFonts w:eastAsia="Calibri"/>
          <w:rtl/>
        </w:rPr>
        <w:t>:</w:t>
      </w:r>
    </w:p>
    <w:p w:rsidR="008A7920" w:rsidRPr="00DA36DC" w:rsidRDefault="00CD2A2B" w:rsidP="008105A5">
      <w:pPr>
        <w:pStyle w:val="NormalParaAR"/>
        <w:spacing w:after="0"/>
        <w:ind w:left="991"/>
        <w:rPr>
          <w:rFonts w:eastAsia="Calibri"/>
          <w:i/>
          <w:iCs/>
          <w:rtl/>
          <w:lang w:bidi="ar-EG"/>
        </w:rPr>
      </w:pPr>
      <w:r>
        <w:rPr>
          <w:rFonts w:eastAsia="Calibri" w:hint="cs"/>
          <w:i/>
          <w:iCs/>
          <w:rtl/>
        </w:rPr>
        <w:t>"1"</w:t>
      </w:r>
      <w:r>
        <w:rPr>
          <w:rFonts w:eastAsia="Calibri" w:hint="cs"/>
          <w:i/>
          <w:iCs/>
          <w:rtl/>
        </w:rPr>
        <w:tab/>
      </w:r>
      <w:r w:rsidR="008A7920" w:rsidRPr="00DA36DC">
        <w:rPr>
          <w:rFonts w:eastAsia="Calibri" w:hint="cs"/>
          <w:i/>
          <w:iCs/>
          <w:rtl/>
          <w:lang w:bidi="ar-EG"/>
        </w:rPr>
        <w:t>إنشاء البنية التحتية (</w:t>
      </w:r>
      <w:r w:rsidR="008A7920" w:rsidRPr="00DA36DC">
        <w:rPr>
          <w:rFonts w:eastAsia="Calibri"/>
          <w:i/>
          <w:iCs/>
          <w:rtl/>
          <w:lang w:bidi="ar-EG"/>
        </w:rPr>
        <w:t>مراكز دعم التكنولوجيا والابتكار</w:t>
      </w:r>
      <w:r w:rsidR="008A7920" w:rsidRPr="00DA36DC">
        <w:rPr>
          <w:rFonts w:eastAsia="Calibri" w:hint="cs"/>
          <w:i/>
          <w:iCs/>
          <w:rtl/>
          <w:lang w:bidi="ar-EG"/>
        </w:rPr>
        <w:t>، ...)</w:t>
      </w:r>
    </w:p>
    <w:p w:rsidR="008A7920" w:rsidRPr="00DA36DC" w:rsidRDefault="00CD2A2B" w:rsidP="008105A5">
      <w:pPr>
        <w:pStyle w:val="NormalParaAR"/>
        <w:spacing w:after="0"/>
        <w:ind w:left="991"/>
        <w:rPr>
          <w:i/>
          <w:iCs/>
          <w:rtl/>
          <w:lang w:bidi="ar-EG"/>
        </w:rPr>
      </w:pPr>
      <w:r>
        <w:rPr>
          <w:rFonts w:eastAsia="Calibri" w:hint="cs"/>
          <w:i/>
          <w:iCs/>
          <w:rtl/>
          <w:lang w:bidi="ar-EG"/>
        </w:rPr>
        <w:t>"2"</w:t>
      </w:r>
      <w:r>
        <w:rPr>
          <w:rFonts w:eastAsia="Calibri" w:hint="cs"/>
          <w:i/>
          <w:iCs/>
          <w:rtl/>
          <w:lang w:bidi="ar-EG"/>
        </w:rPr>
        <w:tab/>
      </w:r>
      <w:r w:rsidR="0059046C" w:rsidRPr="0059046C">
        <w:rPr>
          <w:rFonts w:eastAsia="Calibri"/>
          <w:i/>
          <w:iCs/>
          <w:rtl/>
          <w:lang w:bidi="ar-EG"/>
        </w:rPr>
        <w:t>ق</w:t>
      </w:r>
      <w:r w:rsidR="00025C9F">
        <w:rPr>
          <w:rFonts w:eastAsia="Calibri" w:hint="cs"/>
          <w:i/>
          <w:iCs/>
          <w:rtl/>
          <w:lang w:bidi="ar-EG"/>
        </w:rPr>
        <w:t>وا</w:t>
      </w:r>
      <w:r w:rsidR="0059046C" w:rsidRPr="0059046C">
        <w:rPr>
          <w:rFonts w:eastAsia="Calibri"/>
          <w:i/>
          <w:iCs/>
          <w:rtl/>
          <w:lang w:bidi="ar-EG"/>
        </w:rPr>
        <w:t>عد البيانات المتاحة على الإنترنت</w:t>
      </w:r>
      <w:r w:rsidR="008A7920" w:rsidRPr="00DA36DC">
        <w:rPr>
          <w:rFonts w:eastAsia="Calibri" w:hint="cs"/>
          <w:i/>
          <w:iCs/>
          <w:rtl/>
          <w:lang w:bidi="ar-EG"/>
        </w:rPr>
        <w:t xml:space="preserve"> (</w:t>
      </w:r>
      <w:proofErr w:type="spellStart"/>
      <w:r w:rsidR="008A7920" w:rsidRPr="00DA36DC">
        <w:rPr>
          <w:rFonts w:eastAsia="Calibri"/>
          <w:i/>
          <w:iCs/>
          <w:lang w:bidi="ar-EG"/>
        </w:rPr>
        <w:t>Patentscope</w:t>
      </w:r>
      <w:proofErr w:type="spellEnd"/>
      <w:r w:rsidR="008A7920" w:rsidRPr="00DA36DC">
        <w:rPr>
          <w:rFonts w:eastAsia="Calibri" w:hint="cs"/>
          <w:i/>
          <w:iCs/>
          <w:rtl/>
          <w:lang w:bidi="ar-EG"/>
        </w:rPr>
        <w:t xml:space="preserve">، </w:t>
      </w:r>
      <w:r w:rsidR="008A7920" w:rsidRPr="00DA36DC">
        <w:rPr>
          <w:rFonts w:eastAsia="Calibri"/>
          <w:i/>
          <w:iCs/>
          <w:lang w:bidi="ar-EG"/>
        </w:rPr>
        <w:t>IP Advantage</w:t>
      </w:r>
      <w:r w:rsidR="008A7920" w:rsidRPr="00DA36DC">
        <w:rPr>
          <w:rFonts w:eastAsia="Calibri" w:hint="cs"/>
          <w:i/>
          <w:iCs/>
          <w:rtl/>
          <w:lang w:bidi="ar-EG"/>
        </w:rPr>
        <w:t xml:space="preserve">، </w:t>
      </w:r>
      <w:r w:rsidR="008A7920" w:rsidRPr="00DA36DC">
        <w:rPr>
          <w:rFonts w:eastAsia="Calibri"/>
          <w:i/>
          <w:iCs/>
          <w:lang w:bidi="ar-EG"/>
        </w:rPr>
        <w:t>ARDI</w:t>
      </w:r>
      <w:r w:rsidR="008A7920" w:rsidRPr="00DA36DC">
        <w:rPr>
          <w:rFonts w:eastAsia="Calibri" w:hint="cs"/>
          <w:i/>
          <w:iCs/>
          <w:rtl/>
          <w:lang w:bidi="ar-EG"/>
        </w:rPr>
        <w:t xml:space="preserve">، </w:t>
      </w:r>
      <w:r w:rsidR="008A7920" w:rsidRPr="00DA36DC">
        <w:rPr>
          <w:rFonts w:eastAsia="Calibri"/>
          <w:i/>
          <w:iCs/>
          <w:lang w:bidi="ar-EG"/>
        </w:rPr>
        <w:t>ASPI</w:t>
      </w:r>
      <w:r w:rsidR="008A7920" w:rsidRPr="00DA36DC">
        <w:rPr>
          <w:rFonts w:eastAsia="Calibri" w:hint="cs"/>
          <w:i/>
          <w:iCs/>
          <w:rtl/>
          <w:lang w:bidi="ar-EG"/>
        </w:rPr>
        <w:t>)</w:t>
      </w:r>
    </w:p>
    <w:p w:rsidR="008A7920" w:rsidRPr="00DA36DC" w:rsidRDefault="00CD2A2B" w:rsidP="008105A5">
      <w:pPr>
        <w:pStyle w:val="NormalParaAR"/>
        <w:spacing w:after="0"/>
        <w:ind w:left="991"/>
        <w:rPr>
          <w:i/>
          <w:iCs/>
          <w:rtl/>
          <w:lang w:bidi="ar-EG"/>
        </w:rPr>
      </w:pPr>
      <w:r>
        <w:rPr>
          <w:rFonts w:hint="cs"/>
          <w:i/>
          <w:iCs/>
          <w:rtl/>
          <w:lang w:bidi="ar-EG"/>
        </w:rPr>
        <w:t>"3"</w:t>
      </w:r>
      <w:r>
        <w:rPr>
          <w:rFonts w:hint="cs"/>
          <w:i/>
          <w:iCs/>
          <w:rtl/>
          <w:lang w:bidi="ar-EG"/>
        </w:rPr>
        <w:tab/>
      </w:r>
      <w:proofErr w:type="gramStart"/>
      <w:r w:rsidR="008A7920" w:rsidRPr="00DA36DC">
        <w:rPr>
          <w:rFonts w:hint="cs"/>
          <w:i/>
          <w:iCs/>
          <w:rtl/>
          <w:lang w:bidi="ar-EG"/>
        </w:rPr>
        <w:t>منصات</w:t>
      </w:r>
      <w:proofErr w:type="gramEnd"/>
      <w:r w:rsidR="008A7920" w:rsidRPr="00DA36DC">
        <w:rPr>
          <w:rFonts w:hint="cs"/>
          <w:i/>
          <w:iCs/>
          <w:rtl/>
          <w:lang w:bidi="ar-EG"/>
        </w:rPr>
        <w:t xml:space="preserve"> مثل </w:t>
      </w:r>
      <w:r w:rsidR="008A7920" w:rsidRPr="00DA36DC">
        <w:rPr>
          <w:i/>
          <w:iCs/>
          <w:lang w:bidi="ar-EG"/>
        </w:rPr>
        <w:t>Re-Search</w:t>
      </w:r>
      <w:r w:rsidR="008A7920" w:rsidRPr="00DA36DC">
        <w:rPr>
          <w:rFonts w:hint="cs"/>
          <w:i/>
          <w:iCs/>
          <w:rtl/>
          <w:lang w:bidi="ar-EG"/>
        </w:rPr>
        <w:t xml:space="preserve"> و</w:t>
      </w:r>
      <w:r w:rsidR="008A7920" w:rsidRPr="00DA36DC">
        <w:rPr>
          <w:i/>
          <w:iCs/>
          <w:lang w:bidi="ar-EG"/>
        </w:rPr>
        <w:t>WIPO-Green</w:t>
      </w:r>
    </w:p>
    <w:p w:rsidR="008A7920" w:rsidRDefault="00CD2A2B" w:rsidP="008105A5">
      <w:pPr>
        <w:pStyle w:val="NormalParaAR"/>
        <w:spacing w:after="0"/>
        <w:ind w:left="991"/>
        <w:rPr>
          <w:rtl/>
          <w:lang w:bidi="ar-EG"/>
        </w:rPr>
      </w:pPr>
      <w:r>
        <w:rPr>
          <w:rFonts w:hint="cs"/>
          <w:i/>
          <w:iCs/>
          <w:rtl/>
          <w:lang w:bidi="ar-EG"/>
        </w:rPr>
        <w:t>"4"</w:t>
      </w:r>
      <w:r>
        <w:rPr>
          <w:rFonts w:hint="cs"/>
          <w:i/>
          <w:iCs/>
          <w:rtl/>
          <w:lang w:bidi="ar-EG"/>
        </w:rPr>
        <w:tab/>
      </w:r>
      <w:r w:rsidR="005435B3" w:rsidRPr="00DA36DC">
        <w:rPr>
          <w:rFonts w:hint="cs"/>
          <w:i/>
          <w:iCs/>
          <w:rtl/>
          <w:lang w:bidi="ar-EG"/>
        </w:rPr>
        <w:t>خدمات معلومات البراءات (</w:t>
      </w:r>
      <w:r w:rsidR="00DA36DC" w:rsidRPr="00DA36DC">
        <w:rPr>
          <w:i/>
          <w:iCs/>
          <w:rtl/>
          <w:lang w:bidi="ar-EG"/>
        </w:rPr>
        <w:t>البحث عن حالة التقنية الصناعية السابقة</w:t>
      </w:r>
      <w:r w:rsidR="00DA36DC" w:rsidRPr="00DA36DC">
        <w:rPr>
          <w:rFonts w:hint="cs"/>
          <w:i/>
          <w:iCs/>
          <w:rtl/>
          <w:lang w:bidi="ar-EG"/>
        </w:rPr>
        <w:t xml:space="preserve">، </w:t>
      </w:r>
      <w:r w:rsidR="00DA36DC" w:rsidRPr="00DA36DC">
        <w:rPr>
          <w:i/>
          <w:iCs/>
          <w:rtl/>
          <w:lang w:bidi="ar-EG"/>
        </w:rPr>
        <w:t>تقارير عن واقع البراءات</w:t>
      </w:r>
      <w:r w:rsidR="005435B3" w:rsidRPr="00DA36DC">
        <w:rPr>
          <w:rFonts w:hint="cs"/>
          <w:i/>
          <w:iCs/>
          <w:rtl/>
          <w:lang w:bidi="ar-EG"/>
        </w:rPr>
        <w:t>)</w:t>
      </w:r>
    </w:p>
    <w:p w:rsidR="00DA36DC" w:rsidRDefault="00DA36DC" w:rsidP="00015F84">
      <w:pPr>
        <w:pStyle w:val="NormalParaAR"/>
        <w:keepNext/>
        <w:spacing w:after="0"/>
        <w:ind w:left="566"/>
        <w:rPr>
          <w:rtl/>
        </w:rPr>
      </w:pPr>
      <w:r w:rsidRPr="00ED1D7B">
        <w:rPr>
          <w:rFonts w:eastAsia="Calibri"/>
          <w:rtl/>
        </w:rPr>
        <w:lastRenderedPageBreak/>
        <w:t>(</w:t>
      </w:r>
      <w:r w:rsidRPr="00ED1D7B">
        <w:rPr>
          <w:rFonts w:eastAsia="Calibri" w:hint="cs"/>
          <w:rtl/>
        </w:rPr>
        <w:t>ج</w:t>
      </w:r>
      <w:r w:rsidR="00CD2A2B">
        <w:rPr>
          <w:rFonts w:eastAsia="Calibri"/>
          <w:rtl/>
        </w:rPr>
        <w:t>)</w:t>
      </w:r>
      <w:r w:rsidR="00CD2A2B">
        <w:rPr>
          <w:rFonts w:eastAsia="Calibri" w:hint="cs"/>
          <w:rtl/>
        </w:rPr>
        <w:tab/>
      </w:r>
      <w:r w:rsidRPr="00ED1D7B">
        <w:rPr>
          <w:rFonts w:eastAsia="Calibri" w:hint="cs"/>
          <w:rtl/>
        </w:rPr>
        <w:t>تعزيز</w:t>
      </w:r>
      <w:r w:rsidRPr="00ED1D7B">
        <w:rPr>
          <w:rFonts w:eastAsia="Calibri"/>
          <w:rtl/>
        </w:rPr>
        <w:t xml:space="preserve"> </w:t>
      </w:r>
      <w:r w:rsidRPr="00ED1D7B">
        <w:rPr>
          <w:rFonts w:eastAsia="Calibri" w:hint="cs"/>
          <w:rtl/>
        </w:rPr>
        <w:t>البنية</w:t>
      </w:r>
      <w:r w:rsidRPr="00ED1D7B">
        <w:rPr>
          <w:rFonts w:eastAsia="Calibri"/>
          <w:rtl/>
        </w:rPr>
        <w:t xml:space="preserve"> </w:t>
      </w:r>
      <w:r w:rsidRPr="00ED1D7B">
        <w:rPr>
          <w:rFonts w:eastAsia="Calibri" w:hint="cs"/>
          <w:rtl/>
        </w:rPr>
        <w:t>التحتية</w:t>
      </w:r>
      <w:r w:rsidRPr="00ED1D7B">
        <w:rPr>
          <w:rFonts w:eastAsia="Calibri"/>
          <w:rtl/>
        </w:rPr>
        <w:t xml:space="preserve"> </w:t>
      </w:r>
      <w:r w:rsidRPr="00ED1D7B">
        <w:rPr>
          <w:rFonts w:eastAsia="Calibri" w:hint="cs"/>
          <w:rtl/>
        </w:rPr>
        <w:t>التقنية</w:t>
      </w:r>
      <w:r w:rsidRPr="00ED1D7B">
        <w:rPr>
          <w:rFonts w:eastAsia="Calibri"/>
          <w:rtl/>
        </w:rPr>
        <w:t xml:space="preserve"> </w:t>
      </w:r>
      <w:r w:rsidRPr="00ED1D7B">
        <w:rPr>
          <w:rFonts w:eastAsia="Calibri" w:hint="cs"/>
          <w:rtl/>
        </w:rPr>
        <w:t>والمعرفية</w:t>
      </w:r>
      <w:r w:rsidRPr="00ED1D7B">
        <w:rPr>
          <w:rFonts w:eastAsia="Calibri"/>
          <w:rtl/>
        </w:rPr>
        <w:t>:</w:t>
      </w:r>
    </w:p>
    <w:p w:rsidR="00DA36DC" w:rsidRPr="007C3256" w:rsidRDefault="00CD2A2B" w:rsidP="008105A5">
      <w:pPr>
        <w:pStyle w:val="NormalParaAR"/>
        <w:spacing w:after="0"/>
        <w:ind w:left="991"/>
        <w:rPr>
          <w:i/>
          <w:iCs/>
          <w:rtl/>
        </w:rPr>
      </w:pPr>
      <w:r>
        <w:rPr>
          <w:rFonts w:hint="cs"/>
          <w:i/>
          <w:iCs/>
          <w:rtl/>
        </w:rPr>
        <w:t>"1"</w:t>
      </w:r>
      <w:r>
        <w:rPr>
          <w:rFonts w:hint="cs"/>
          <w:i/>
          <w:iCs/>
          <w:rtl/>
        </w:rPr>
        <w:tab/>
      </w:r>
      <w:proofErr w:type="gramStart"/>
      <w:r w:rsidR="007C3256" w:rsidRPr="007C3256">
        <w:rPr>
          <w:i/>
          <w:iCs/>
          <w:rtl/>
        </w:rPr>
        <w:t>نظام</w:t>
      </w:r>
      <w:proofErr w:type="gramEnd"/>
      <w:r w:rsidR="007C3256" w:rsidRPr="007C3256">
        <w:rPr>
          <w:i/>
          <w:iCs/>
          <w:rtl/>
        </w:rPr>
        <w:t xml:space="preserve"> </w:t>
      </w:r>
      <w:r w:rsidR="007C3256" w:rsidRPr="007C3256">
        <w:rPr>
          <w:rFonts w:hint="cs"/>
          <w:i/>
          <w:iCs/>
          <w:rtl/>
        </w:rPr>
        <w:t>إدارة</w:t>
      </w:r>
      <w:r w:rsidR="007C3256" w:rsidRPr="007C3256">
        <w:rPr>
          <w:i/>
          <w:iCs/>
          <w:rtl/>
        </w:rPr>
        <w:t xml:space="preserve"> الملكية الصناعية</w:t>
      </w:r>
    </w:p>
    <w:p w:rsidR="007C3256" w:rsidRDefault="00CD2A2B" w:rsidP="008105A5">
      <w:pPr>
        <w:pStyle w:val="NormalParaAR"/>
        <w:spacing w:after="0"/>
        <w:ind w:left="991"/>
        <w:rPr>
          <w:rtl/>
        </w:rPr>
      </w:pPr>
      <w:r>
        <w:rPr>
          <w:rFonts w:hint="cs"/>
          <w:i/>
          <w:iCs/>
          <w:rtl/>
        </w:rPr>
        <w:t>"2"</w:t>
      </w:r>
      <w:r>
        <w:rPr>
          <w:rFonts w:hint="cs"/>
          <w:i/>
          <w:iCs/>
          <w:rtl/>
        </w:rPr>
        <w:tab/>
      </w:r>
      <w:proofErr w:type="gramStart"/>
      <w:r w:rsidR="007C3256" w:rsidRPr="007C3256">
        <w:rPr>
          <w:rFonts w:hint="cs"/>
          <w:i/>
          <w:iCs/>
          <w:rtl/>
        </w:rPr>
        <w:t>منصات</w:t>
      </w:r>
      <w:proofErr w:type="gramEnd"/>
      <w:r w:rsidR="007C3256" w:rsidRPr="007C3256">
        <w:rPr>
          <w:rFonts w:hint="cs"/>
          <w:i/>
          <w:iCs/>
          <w:rtl/>
        </w:rPr>
        <w:t xml:space="preserve"> تقاسم العمل (الإقليمية أو دون الإقليمية)</w:t>
      </w:r>
    </w:p>
    <w:p w:rsidR="007C3256" w:rsidRDefault="002B2747" w:rsidP="008105A5">
      <w:pPr>
        <w:pStyle w:val="NormalParaAR"/>
        <w:spacing w:after="0"/>
        <w:ind w:left="566"/>
        <w:rPr>
          <w:rtl/>
        </w:rPr>
      </w:pPr>
      <w:r w:rsidRPr="00ED1D7B">
        <w:rPr>
          <w:rFonts w:eastAsia="Calibri"/>
          <w:rtl/>
        </w:rPr>
        <w:t>(</w:t>
      </w:r>
      <w:r w:rsidRPr="00ED1D7B">
        <w:rPr>
          <w:rFonts w:eastAsia="Calibri" w:hint="cs"/>
          <w:rtl/>
        </w:rPr>
        <w:t>د</w:t>
      </w:r>
      <w:r w:rsidR="00CD2A2B">
        <w:rPr>
          <w:rFonts w:eastAsia="Calibri"/>
          <w:rtl/>
        </w:rPr>
        <w:t>)</w:t>
      </w:r>
      <w:r w:rsidR="00CD2A2B">
        <w:rPr>
          <w:rFonts w:eastAsia="Calibri" w:hint="cs"/>
          <w:rtl/>
        </w:rPr>
        <w:tab/>
      </w:r>
      <w:proofErr w:type="gramStart"/>
      <w:r w:rsidRPr="00ED1D7B">
        <w:rPr>
          <w:rFonts w:eastAsia="Calibri" w:hint="cs"/>
          <w:rtl/>
        </w:rPr>
        <w:t>تقديم</w:t>
      </w:r>
      <w:proofErr w:type="gramEnd"/>
      <w:r w:rsidRPr="00ED1D7B">
        <w:rPr>
          <w:rFonts w:eastAsia="Calibri"/>
          <w:rtl/>
        </w:rPr>
        <w:t xml:space="preserve"> </w:t>
      </w:r>
      <w:r w:rsidRPr="00ED1D7B">
        <w:rPr>
          <w:rFonts w:eastAsia="Calibri" w:hint="cs"/>
          <w:rtl/>
        </w:rPr>
        <w:t>المساعدة</w:t>
      </w:r>
      <w:r w:rsidRPr="00ED1D7B">
        <w:rPr>
          <w:rFonts w:eastAsia="Calibri"/>
          <w:rtl/>
        </w:rPr>
        <w:t xml:space="preserve"> </w:t>
      </w:r>
      <w:r w:rsidRPr="00ED1D7B">
        <w:rPr>
          <w:rFonts w:eastAsia="Calibri" w:hint="cs"/>
          <w:rtl/>
        </w:rPr>
        <w:t>التشريعية</w:t>
      </w:r>
      <w:r w:rsidRPr="00ED1D7B">
        <w:rPr>
          <w:rFonts w:eastAsia="Calibri"/>
          <w:rtl/>
        </w:rPr>
        <w:t xml:space="preserve"> </w:t>
      </w:r>
      <w:r w:rsidRPr="00ED1D7B">
        <w:rPr>
          <w:rFonts w:eastAsia="Calibri" w:hint="cs"/>
          <w:rtl/>
        </w:rPr>
        <w:t>وإسداء</w:t>
      </w:r>
      <w:r w:rsidRPr="00ED1D7B">
        <w:rPr>
          <w:rFonts w:eastAsia="Calibri"/>
          <w:rtl/>
        </w:rPr>
        <w:t xml:space="preserve"> </w:t>
      </w:r>
      <w:r w:rsidRPr="00ED1D7B">
        <w:rPr>
          <w:rFonts w:eastAsia="Calibri" w:hint="cs"/>
          <w:rtl/>
        </w:rPr>
        <w:t>المشورة</w:t>
      </w:r>
      <w:r w:rsidRPr="00ED1D7B">
        <w:rPr>
          <w:rFonts w:eastAsia="Calibri"/>
          <w:rtl/>
        </w:rPr>
        <w:t xml:space="preserve"> </w:t>
      </w:r>
      <w:r w:rsidRPr="00ED1D7B">
        <w:rPr>
          <w:rFonts w:eastAsia="Calibri" w:hint="cs"/>
          <w:rtl/>
        </w:rPr>
        <w:t>بشأن</w:t>
      </w:r>
      <w:r w:rsidRPr="00ED1D7B">
        <w:rPr>
          <w:rFonts w:eastAsia="Calibri"/>
          <w:rtl/>
        </w:rPr>
        <w:t xml:space="preserve"> </w:t>
      </w:r>
      <w:r w:rsidRPr="00ED1D7B">
        <w:rPr>
          <w:rFonts w:eastAsia="Calibri" w:hint="cs"/>
          <w:rtl/>
        </w:rPr>
        <w:t>السياسات</w:t>
      </w:r>
    </w:p>
    <w:p w:rsidR="002B2747" w:rsidRPr="004A7521" w:rsidRDefault="00CD2A2B" w:rsidP="008105A5">
      <w:pPr>
        <w:pStyle w:val="NormalParaAR"/>
        <w:spacing w:after="0"/>
        <w:ind w:left="991"/>
        <w:rPr>
          <w:i/>
          <w:iCs/>
          <w:rtl/>
        </w:rPr>
      </w:pPr>
      <w:r>
        <w:rPr>
          <w:rFonts w:hint="cs"/>
          <w:i/>
          <w:iCs/>
          <w:rtl/>
        </w:rPr>
        <w:t>"1"</w:t>
      </w:r>
      <w:r>
        <w:rPr>
          <w:rFonts w:hint="cs"/>
          <w:i/>
          <w:iCs/>
          <w:rtl/>
        </w:rPr>
        <w:tab/>
      </w:r>
      <w:proofErr w:type="gramStart"/>
      <w:r w:rsidR="004A7521" w:rsidRPr="004A7521">
        <w:rPr>
          <w:rFonts w:hint="cs"/>
          <w:i/>
          <w:iCs/>
          <w:rtl/>
        </w:rPr>
        <w:t>الملكية</w:t>
      </w:r>
      <w:proofErr w:type="gramEnd"/>
      <w:r w:rsidR="004A7521" w:rsidRPr="004A7521">
        <w:rPr>
          <w:rFonts w:hint="cs"/>
          <w:i/>
          <w:iCs/>
          <w:rtl/>
        </w:rPr>
        <w:t xml:space="preserve"> الصناعية</w:t>
      </w:r>
    </w:p>
    <w:p w:rsidR="004A7521" w:rsidRDefault="00CD2A2B" w:rsidP="008105A5">
      <w:pPr>
        <w:pStyle w:val="NormalParaAR"/>
        <w:spacing w:after="0"/>
        <w:ind w:left="991"/>
        <w:rPr>
          <w:rtl/>
        </w:rPr>
      </w:pPr>
      <w:r>
        <w:rPr>
          <w:rFonts w:hint="cs"/>
          <w:i/>
          <w:iCs/>
          <w:rtl/>
        </w:rPr>
        <w:t>"2"</w:t>
      </w:r>
      <w:r>
        <w:rPr>
          <w:rFonts w:hint="cs"/>
          <w:i/>
          <w:iCs/>
          <w:rtl/>
        </w:rPr>
        <w:tab/>
      </w:r>
      <w:r w:rsidR="004A7521" w:rsidRPr="004A7521">
        <w:rPr>
          <w:rFonts w:hint="cs"/>
          <w:i/>
          <w:iCs/>
          <w:rtl/>
        </w:rPr>
        <w:t>حق المؤلف</w:t>
      </w:r>
    </w:p>
    <w:p w:rsidR="004A7521" w:rsidRDefault="004A7521" w:rsidP="008105A5">
      <w:pPr>
        <w:pStyle w:val="NormalParaAR"/>
        <w:spacing w:after="0"/>
        <w:ind w:left="566"/>
        <w:rPr>
          <w:rtl/>
        </w:rPr>
      </w:pPr>
      <w:r w:rsidRPr="00ED1D7B">
        <w:rPr>
          <w:rFonts w:eastAsia="Calibri"/>
          <w:rtl/>
        </w:rPr>
        <w:t>(</w:t>
      </w:r>
      <w:r w:rsidRPr="00ED1D7B">
        <w:rPr>
          <w:rFonts w:eastAsia="Calibri" w:hint="cs"/>
          <w:rtl/>
        </w:rPr>
        <w:t>ه</w:t>
      </w:r>
      <w:r w:rsidR="00CD2A2B">
        <w:rPr>
          <w:rFonts w:eastAsia="Calibri"/>
          <w:rtl/>
        </w:rPr>
        <w:t>)</w:t>
      </w:r>
      <w:r w:rsidR="00CD2A2B">
        <w:rPr>
          <w:rFonts w:eastAsia="Calibri" w:hint="cs"/>
          <w:rtl/>
        </w:rPr>
        <w:tab/>
      </w:r>
      <w:r w:rsidRPr="00ED1D7B">
        <w:rPr>
          <w:rFonts w:eastAsia="Calibri" w:hint="cs"/>
          <w:rtl/>
        </w:rPr>
        <w:t>تقديم</w:t>
      </w:r>
      <w:r w:rsidRPr="00ED1D7B">
        <w:rPr>
          <w:rFonts w:eastAsia="Calibri"/>
          <w:rtl/>
        </w:rPr>
        <w:t xml:space="preserve"> </w:t>
      </w:r>
      <w:r w:rsidRPr="00ED1D7B">
        <w:rPr>
          <w:rFonts w:eastAsia="Calibri" w:hint="cs"/>
          <w:rtl/>
        </w:rPr>
        <w:t>الدعم</w:t>
      </w:r>
      <w:r w:rsidRPr="00ED1D7B">
        <w:rPr>
          <w:rFonts w:eastAsia="Calibri"/>
          <w:rtl/>
        </w:rPr>
        <w:t xml:space="preserve"> </w:t>
      </w:r>
      <w:r w:rsidRPr="00ED1D7B">
        <w:rPr>
          <w:rFonts w:eastAsia="Calibri" w:hint="cs"/>
          <w:rtl/>
        </w:rPr>
        <w:t>والمشورة</w:t>
      </w:r>
      <w:r w:rsidRPr="00ED1D7B">
        <w:rPr>
          <w:rFonts w:eastAsia="Calibri"/>
          <w:rtl/>
        </w:rPr>
        <w:t xml:space="preserve"> </w:t>
      </w:r>
      <w:r w:rsidRPr="00ED1D7B">
        <w:rPr>
          <w:rFonts w:eastAsia="Calibri" w:hint="cs"/>
          <w:rtl/>
        </w:rPr>
        <w:t>لحماية</w:t>
      </w:r>
      <w:r w:rsidRPr="00ED1D7B">
        <w:rPr>
          <w:rFonts w:eastAsia="Calibri"/>
          <w:rtl/>
        </w:rPr>
        <w:t xml:space="preserve"> </w:t>
      </w:r>
      <w:r w:rsidRPr="00ED1D7B">
        <w:rPr>
          <w:rFonts w:eastAsia="Calibri" w:hint="cs"/>
          <w:rtl/>
        </w:rPr>
        <w:t>المعارف</w:t>
      </w:r>
      <w:r w:rsidRPr="00ED1D7B">
        <w:rPr>
          <w:rFonts w:eastAsia="Calibri"/>
          <w:rtl/>
        </w:rPr>
        <w:t xml:space="preserve"> </w:t>
      </w:r>
      <w:r w:rsidRPr="00ED1D7B">
        <w:rPr>
          <w:rFonts w:eastAsia="Calibri" w:hint="cs"/>
          <w:rtl/>
        </w:rPr>
        <w:t>التقليدية</w:t>
      </w:r>
      <w:r w:rsidRPr="00ED1D7B">
        <w:rPr>
          <w:rFonts w:eastAsia="Calibri"/>
          <w:rtl/>
        </w:rPr>
        <w:t xml:space="preserve"> </w:t>
      </w:r>
      <w:r w:rsidRPr="00ED1D7B">
        <w:rPr>
          <w:rFonts w:eastAsia="Calibri" w:hint="cs"/>
          <w:rtl/>
        </w:rPr>
        <w:t>وأشكال</w:t>
      </w:r>
      <w:r w:rsidRPr="00ED1D7B">
        <w:rPr>
          <w:rFonts w:eastAsia="Calibri"/>
          <w:rtl/>
        </w:rPr>
        <w:t xml:space="preserve"> </w:t>
      </w:r>
      <w:r w:rsidRPr="00ED1D7B">
        <w:rPr>
          <w:rFonts w:eastAsia="Calibri" w:hint="cs"/>
          <w:rtl/>
        </w:rPr>
        <w:t>التعبير</w:t>
      </w:r>
      <w:r w:rsidRPr="00ED1D7B">
        <w:rPr>
          <w:rFonts w:eastAsia="Calibri"/>
          <w:rtl/>
        </w:rPr>
        <w:t xml:space="preserve"> </w:t>
      </w:r>
      <w:r w:rsidRPr="00ED1D7B">
        <w:rPr>
          <w:rFonts w:eastAsia="Calibri" w:hint="cs"/>
          <w:rtl/>
        </w:rPr>
        <w:t>الثقافي</w:t>
      </w:r>
      <w:r w:rsidRPr="00ED1D7B">
        <w:rPr>
          <w:rFonts w:eastAsia="Calibri"/>
          <w:rtl/>
        </w:rPr>
        <w:t xml:space="preserve"> </w:t>
      </w:r>
      <w:r w:rsidRPr="00ED1D7B">
        <w:rPr>
          <w:rFonts w:eastAsia="Calibri" w:hint="cs"/>
          <w:rtl/>
        </w:rPr>
        <w:t>التقليدي</w:t>
      </w:r>
      <w:r w:rsidRPr="00ED1D7B">
        <w:rPr>
          <w:rFonts w:eastAsia="Calibri"/>
          <w:rtl/>
        </w:rPr>
        <w:t xml:space="preserve"> </w:t>
      </w:r>
      <w:r w:rsidRPr="00ED1D7B">
        <w:rPr>
          <w:rFonts w:eastAsia="Calibri" w:hint="cs"/>
          <w:rtl/>
        </w:rPr>
        <w:t>والموارد</w:t>
      </w:r>
      <w:r w:rsidRPr="00ED1D7B">
        <w:rPr>
          <w:rFonts w:eastAsia="Calibri"/>
          <w:rtl/>
        </w:rPr>
        <w:t xml:space="preserve"> </w:t>
      </w:r>
      <w:r w:rsidRPr="00ED1D7B">
        <w:rPr>
          <w:rFonts w:eastAsia="Calibri" w:hint="cs"/>
          <w:rtl/>
        </w:rPr>
        <w:t>الوراثية</w:t>
      </w:r>
    </w:p>
    <w:p w:rsidR="004A7521" w:rsidRDefault="004A7521" w:rsidP="008105A5">
      <w:pPr>
        <w:pStyle w:val="NormalParaAR"/>
        <w:spacing w:after="0"/>
        <w:ind w:left="566"/>
        <w:rPr>
          <w:rtl/>
        </w:rPr>
      </w:pPr>
      <w:r w:rsidRPr="00ED1D7B">
        <w:rPr>
          <w:rFonts w:eastAsia="Calibri"/>
          <w:rtl/>
        </w:rPr>
        <w:t>(</w:t>
      </w:r>
      <w:r w:rsidRPr="00ED1D7B">
        <w:rPr>
          <w:rFonts w:eastAsia="Calibri" w:hint="cs"/>
          <w:rtl/>
        </w:rPr>
        <w:t>و</w:t>
      </w:r>
      <w:r w:rsidR="00CD2A2B">
        <w:rPr>
          <w:rFonts w:eastAsia="Calibri"/>
          <w:rtl/>
        </w:rPr>
        <w:t>)</w:t>
      </w:r>
      <w:r w:rsidR="00CD2A2B">
        <w:rPr>
          <w:rFonts w:eastAsia="Calibri" w:hint="cs"/>
          <w:rtl/>
        </w:rPr>
        <w:tab/>
      </w:r>
      <w:r w:rsidRPr="00ED1D7B">
        <w:rPr>
          <w:rFonts w:eastAsia="Calibri" w:hint="cs"/>
          <w:rtl/>
        </w:rPr>
        <w:t>استخدام</w:t>
      </w:r>
      <w:r w:rsidRPr="00ED1D7B">
        <w:rPr>
          <w:rFonts w:eastAsia="Calibri"/>
          <w:rtl/>
        </w:rPr>
        <w:t xml:space="preserve"> </w:t>
      </w:r>
      <w:r w:rsidRPr="00ED1D7B">
        <w:rPr>
          <w:rFonts w:eastAsia="Calibri" w:hint="cs"/>
          <w:rtl/>
        </w:rPr>
        <w:t>أدوات</w:t>
      </w:r>
      <w:r w:rsidRPr="00ED1D7B">
        <w:rPr>
          <w:rFonts w:eastAsia="Calibri"/>
          <w:rtl/>
        </w:rPr>
        <w:t xml:space="preserve"> </w:t>
      </w:r>
      <w:r w:rsidRPr="00ED1D7B">
        <w:rPr>
          <w:rFonts w:eastAsia="Calibri" w:hint="cs"/>
          <w:rtl/>
        </w:rPr>
        <w:t>الملكية</w:t>
      </w:r>
      <w:r w:rsidRPr="00ED1D7B">
        <w:rPr>
          <w:rFonts w:eastAsia="Calibri"/>
          <w:rtl/>
        </w:rPr>
        <w:t xml:space="preserve"> </w:t>
      </w:r>
      <w:r w:rsidRPr="00ED1D7B">
        <w:rPr>
          <w:rFonts w:eastAsia="Calibri" w:hint="cs"/>
          <w:rtl/>
        </w:rPr>
        <w:t>الفكرية</w:t>
      </w:r>
      <w:r w:rsidRPr="00ED1D7B">
        <w:rPr>
          <w:rFonts w:eastAsia="Calibri"/>
          <w:rtl/>
        </w:rPr>
        <w:t xml:space="preserve"> </w:t>
      </w:r>
      <w:r w:rsidRPr="00ED1D7B">
        <w:rPr>
          <w:rFonts w:eastAsia="Calibri" w:hint="cs"/>
          <w:rtl/>
        </w:rPr>
        <w:t>لتوسيم</w:t>
      </w:r>
      <w:r w:rsidRPr="00ED1D7B">
        <w:rPr>
          <w:rFonts w:eastAsia="Calibri"/>
          <w:rtl/>
        </w:rPr>
        <w:t xml:space="preserve"> </w:t>
      </w:r>
      <w:r w:rsidRPr="00ED1D7B">
        <w:rPr>
          <w:rFonts w:eastAsia="Calibri" w:hint="cs"/>
          <w:rtl/>
        </w:rPr>
        <w:t>المنتجات</w:t>
      </w:r>
      <w:r w:rsidRPr="00ED1D7B">
        <w:rPr>
          <w:rFonts w:eastAsia="Calibri"/>
          <w:rtl/>
        </w:rPr>
        <w:t xml:space="preserve"> </w:t>
      </w:r>
      <w:r w:rsidRPr="00ED1D7B">
        <w:rPr>
          <w:rFonts w:eastAsia="Calibri" w:hint="cs"/>
          <w:rtl/>
        </w:rPr>
        <w:t>المحلية</w:t>
      </w:r>
      <w:r w:rsidRPr="00ED1D7B">
        <w:rPr>
          <w:rFonts w:eastAsia="Calibri"/>
          <w:rtl/>
        </w:rPr>
        <w:t xml:space="preserve"> </w:t>
      </w:r>
      <w:r w:rsidRPr="00ED1D7B">
        <w:rPr>
          <w:rFonts w:eastAsia="Calibri" w:hint="cs"/>
          <w:rtl/>
        </w:rPr>
        <w:t>وإضافة</w:t>
      </w:r>
      <w:r w:rsidRPr="00ED1D7B">
        <w:rPr>
          <w:rFonts w:eastAsia="Calibri"/>
          <w:rtl/>
        </w:rPr>
        <w:t xml:space="preserve"> </w:t>
      </w:r>
      <w:r w:rsidRPr="00ED1D7B">
        <w:rPr>
          <w:rFonts w:eastAsia="Calibri" w:hint="cs"/>
          <w:rtl/>
        </w:rPr>
        <w:t>قيمة</w:t>
      </w:r>
      <w:r w:rsidRPr="00ED1D7B">
        <w:rPr>
          <w:rFonts w:eastAsia="Calibri"/>
          <w:rtl/>
        </w:rPr>
        <w:t xml:space="preserve"> </w:t>
      </w:r>
      <w:r w:rsidRPr="00ED1D7B">
        <w:rPr>
          <w:rFonts w:eastAsia="Calibri" w:hint="cs"/>
          <w:rtl/>
        </w:rPr>
        <w:t>إليها</w:t>
      </w:r>
    </w:p>
    <w:p w:rsidR="004A7521" w:rsidRDefault="004A7521" w:rsidP="008105A5">
      <w:pPr>
        <w:pStyle w:val="NormalParaAR"/>
        <w:spacing w:after="0"/>
        <w:ind w:left="566"/>
        <w:rPr>
          <w:rtl/>
        </w:rPr>
      </w:pPr>
      <w:r w:rsidRPr="00ED1D7B">
        <w:rPr>
          <w:rFonts w:eastAsia="Calibri"/>
          <w:rtl/>
        </w:rPr>
        <w:t>(</w:t>
      </w:r>
      <w:r w:rsidRPr="00ED1D7B">
        <w:rPr>
          <w:rFonts w:eastAsia="Calibri" w:hint="cs"/>
          <w:rtl/>
        </w:rPr>
        <w:t>ز</w:t>
      </w:r>
      <w:r w:rsidR="00CD2A2B">
        <w:rPr>
          <w:rFonts w:eastAsia="Calibri"/>
          <w:rtl/>
        </w:rPr>
        <w:t>)</w:t>
      </w:r>
      <w:r w:rsidR="00CD2A2B">
        <w:rPr>
          <w:rFonts w:eastAsia="Calibri" w:hint="cs"/>
          <w:rtl/>
        </w:rPr>
        <w:tab/>
      </w:r>
      <w:proofErr w:type="gramStart"/>
      <w:r w:rsidRPr="00ED1D7B">
        <w:rPr>
          <w:rFonts w:eastAsia="Calibri" w:hint="cs"/>
          <w:rtl/>
        </w:rPr>
        <w:t>تكوين</w:t>
      </w:r>
      <w:proofErr w:type="gramEnd"/>
      <w:r w:rsidRPr="00ED1D7B">
        <w:rPr>
          <w:rFonts w:eastAsia="Calibri"/>
          <w:rtl/>
        </w:rPr>
        <w:t xml:space="preserve"> </w:t>
      </w:r>
      <w:r w:rsidRPr="00ED1D7B">
        <w:rPr>
          <w:rFonts w:eastAsia="Calibri" w:hint="cs"/>
          <w:rtl/>
        </w:rPr>
        <w:t>الكفاءات</w:t>
      </w:r>
      <w:r w:rsidRPr="00ED1D7B">
        <w:rPr>
          <w:rFonts w:eastAsia="Calibri"/>
          <w:rtl/>
        </w:rPr>
        <w:t xml:space="preserve"> </w:t>
      </w:r>
      <w:r w:rsidRPr="00ED1D7B">
        <w:rPr>
          <w:rFonts w:eastAsia="Calibri" w:hint="cs"/>
          <w:rtl/>
        </w:rPr>
        <w:t>من</w:t>
      </w:r>
      <w:r w:rsidRPr="00ED1D7B">
        <w:rPr>
          <w:rFonts w:eastAsia="Calibri"/>
          <w:rtl/>
        </w:rPr>
        <w:t xml:space="preserve"> </w:t>
      </w:r>
      <w:r w:rsidRPr="00ED1D7B">
        <w:rPr>
          <w:rFonts w:eastAsia="Calibri" w:hint="cs"/>
          <w:rtl/>
        </w:rPr>
        <w:t>أجل</w:t>
      </w:r>
      <w:r w:rsidRPr="00ED1D7B">
        <w:rPr>
          <w:rFonts w:eastAsia="Calibri"/>
          <w:rtl/>
        </w:rPr>
        <w:t>:</w:t>
      </w:r>
    </w:p>
    <w:p w:rsidR="004A7521" w:rsidRPr="006449DF" w:rsidRDefault="00CD2A2B" w:rsidP="008105A5">
      <w:pPr>
        <w:pStyle w:val="NormalParaAR"/>
        <w:spacing w:after="0"/>
        <w:ind w:left="991"/>
        <w:rPr>
          <w:iCs/>
          <w:rtl/>
        </w:rPr>
      </w:pPr>
      <w:r>
        <w:rPr>
          <w:rFonts w:eastAsia="Calibri" w:hint="cs"/>
          <w:iCs/>
          <w:rtl/>
        </w:rPr>
        <w:t>"1"</w:t>
      </w:r>
      <w:r>
        <w:rPr>
          <w:rFonts w:eastAsia="Calibri" w:hint="cs"/>
          <w:iCs/>
          <w:rtl/>
        </w:rPr>
        <w:tab/>
      </w:r>
      <w:r w:rsidR="004A7521" w:rsidRPr="006449DF">
        <w:rPr>
          <w:rFonts w:eastAsia="Calibri" w:hint="cs"/>
          <w:iCs/>
          <w:rtl/>
        </w:rPr>
        <w:t>إدارة</w:t>
      </w:r>
      <w:r w:rsidR="004A7521" w:rsidRPr="006449DF">
        <w:rPr>
          <w:rFonts w:eastAsia="Calibri"/>
          <w:iCs/>
          <w:rtl/>
        </w:rPr>
        <w:t xml:space="preserve"> </w:t>
      </w:r>
      <w:r w:rsidR="004A7521" w:rsidRPr="006449DF">
        <w:rPr>
          <w:rFonts w:eastAsia="Calibri" w:hint="cs"/>
          <w:iCs/>
          <w:rtl/>
        </w:rPr>
        <w:t>الملكية</w:t>
      </w:r>
      <w:r w:rsidR="004A7521" w:rsidRPr="006449DF">
        <w:rPr>
          <w:rFonts w:eastAsia="Calibri"/>
          <w:iCs/>
          <w:rtl/>
        </w:rPr>
        <w:t xml:space="preserve"> </w:t>
      </w:r>
      <w:r w:rsidR="004A7521" w:rsidRPr="006449DF">
        <w:rPr>
          <w:rFonts w:eastAsia="Calibri" w:hint="cs"/>
          <w:iCs/>
          <w:rtl/>
        </w:rPr>
        <w:t>الصناعية</w:t>
      </w:r>
      <w:r w:rsidR="004A7521" w:rsidRPr="006449DF">
        <w:rPr>
          <w:rFonts w:eastAsia="Calibri"/>
          <w:iCs/>
          <w:rtl/>
        </w:rPr>
        <w:t xml:space="preserve"> </w:t>
      </w:r>
      <w:proofErr w:type="gramStart"/>
      <w:r w:rsidR="004A7521" w:rsidRPr="006449DF">
        <w:rPr>
          <w:rFonts w:eastAsia="Calibri" w:hint="cs"/>
          <w:iCs/>
          <w:rtl/>
        </w:rPr>
        <w:t>وتنظيمها</w:t>
      </w:r>
      <w:proofErr w:type="gramEnd"/>
    </w:p>
    <w:p w:rsidR="004A7521" w:rsidRPr="006449DF" w:rsidRDefault="00CD2A2B" w:rsidP="008105A5">
      <w:pPr>
        <w:pStyle w:val="NormalParaAR"/>
        <w:spacing w:after="0"/>
        <w:ind w:left="991"/>
        <w:rPr>
          <w:iCs/>
          <w:rtl/>
        </w:rPr>
      </w:pPr>
      <w:r>
        <w:rPr>
          <w:rFonts w:eastAsia="Calibri" w:hint="cs"/>
          <w:iCs/>
          <w:rtl/>
          <w:lang w:bidi="ar-EG"/>
        </w:rPr>
        <w:t>"2"</w:t>
      </w:r>
      <w:r>
        <w:rPr>
          <w:rFonts w:eastAsia="Calibri" w:hint="cs"/>
          <w:iCs/>
          <w:rtl/>
          <w:lang w:bidi="ar-EG"/>
        </w:rPr>
        <w:tab/>
      </w:r>
      <w:r w:rsidR="004A7521" w:rsidRPr="006449DF">
        <w:rPr>
          <w:rFonts w:eastAsia="Calibri" w:hint="cs"/>
          <w:iCs/>
          <w:rtl/>
        </w:rPr>
        <w:t>إدارة</w:t>
      </w:r>
      <w:r w:rsidR="004A7521" w:rsidRPr="006449DF">
        <w:rPr>
          <w:rFonts w:eastAsia="Calibri"/>
          <w:iCs/>
          <w:rtl/>
        </w:rPr>
        <w:t xml:space="preserve"> </w:t>
      </w:r>
      <w:r w:rsidR="004A7521" w:rsidRPr="006449DF">
        <w:rPr>
          <w:rFonts w:eastAsia="Calibri" w:hint="cs"/>
          <w:iCs/>
          <w:rtl/>
        </w:rPr>
        <w:t>حق</w:t>
      </w:r>
      <w:r w:rsidR="004A7521" w:rsidRPr="006449DF">
        <w:rPr>
          <w:rFonts w:eastAsia="Calibri"/>
          <w:iCs/>
          <w:rtl/>
        </w:rPr>
        <w:t xml:space="preserve"> </w:t>
      </w:r>
      <w:r w:rsidR="004A7521" w:rsidRPr="006449DF">
        <w:rPr>
          <w:rFonts w:eastAsia="Calibri" w:hint="cs"/>
          <w:iCs/>
          <w:rtl/>
        </w:rPr>
        <w:t>المؤلف</w:t>
      </w:r>
      <w:r w:rsidR="004A7521" w:rsidRPr="006449DF">
        <w:rPr>
          <w:rFonts w:eastAsia="Calibri"/>
          <w:iCs/>
          <w:rtl/>
        </w:rPr>
        <w:t xml:space="preserve"> </w:t>
      </w:r>
      <w:proofErr w:type="gramStart"/>
      <w:r w:rsidR="004A7521" w:rsidRPr="006449DF">
        <w:rPr>
          <w:rFonts w:eastAsia="Calibri" w:hint="cs"/>
          <w:iCs/>
          <w:rtl/>
        </w:rPr>
        <w:t>وتنظيمه</w:t>
      </w:r>
      <w:proofErr w:type="gramEnd"/>
    </w:p>
    <w:p w:rsidR="006449DF" w:rsidRPr="006449DF" w:rsidRDefault="00CD2A2B" w:rsidP="008105A5">
      <w:pPr>
        <w:pStyle w:val="NormalParaAR"/>
        <w:spacing w:after="0"/>
        <w:ind w:left="991"/>
        <w:rPr>
          <w:iCs/>
          <w:rtl/>
        </w:rPr>
      </w:pPr>
      <w:r>
        <w:rPr>
          <w:rFonts w:hint="cs"/>
          <w:iCs/>
          <w:rtl/>
        </w:rPr>
        <w:t>"3"</w:t>
      </w:r>
      <w:r>
        <w:rPr>
          <w:rFonts w:hint="cs"/>
          <w:iCs/>
          <w:rtl/>
        </w:rPr>
        <w:tab/>
      </w:r>
      <w:r w:rsidR="006449DF" w:rsidRPr="006449DF">
        <w:rPr>
          <w:iCs/>
          <w:rtl/>
        </w:rPr>
        <w:t xml:space="preserve">استحداث الشركات الصغيرة والمتوسطة والجامعات ومؤسسات البحث والتطوير لأصول الملكية الفكرية واستخدامها </w:t>
      </w:r>
      <w:proofErr w:type="gramStart"/>
      <w:r w:rsidR="006449DF" w:rsidRPr="006449DF">
        <w:rPr>
          <w:iCs/>
          <w:rtl/>
        </w:rPr>
        <w:t>وإدارتها</w:t>
      </w:r>
      <w:proofErr w:type="gramEnd"/>
    </w:p>
    <w:p w:rsidR="006449DF" w:rsidRDefault="00CD2A2B" w:rsidP="008105A5">
      <w:pPr>
        <w:pStyle w:val="NormalParaAR"/>
        <w:spacing w:after="0"/>
        <w:ind w:left="991"/>
        <w:rPr>
          <w:rtl/>
        </w:rPr>
      </w:pPr>
      <w:r>
        <w:rPr>
          <w:rFonts w:hint="cs"/>
          <w:iCs/>
          <w:rtl/>
        </w:rPr>
        <w:t>"4"</w:t>
      </w:r>
      <w:r>
        <w:rPr>
          <w:rFonts w:hint="cs"/>
          <w:iCs/>
          <w:rtl/>
        </w:rPr>
        <w:tab/>
      </w:r>
      <w:r w:rsidR="006449DF" w:rsidRPr="006449DF">
        <w:rPr>
          <w:rFonts w:hint="cs"/>
          <w:iCs/>
          <w:rtl/>
        </w:rPr>
        <w:t>إنفاذ حقوق الملكية الفكرية</w:t>
      </w:r>
    </w:p>
    <w:p w:rsidR="006449DF" w:rsidRDefault="00BE3808" w:rsidP="008105A5">
      <w:pPr>
        <w:pStyle w:val="NormalParaAR"/>
        <w:spacing w:after="0"/>
        <w:ind w:left="566"/>
        <w:rPr>
          <w:rtl/>
        </w:rPr>
      </w:pPr>
      <w:r w:rsidRPr="00204C36">
        <w:rPr>
          <w:rFonts w:eastAsia="Calibri"/>
          <w:rtl/>
        </w:rPr>
        <w:t>(</w:t>
      </w:r>
      <w:r w:rsidRPr="00204C36">
        <w:rPr>
          <w:rFonts w:eastAsia="Calibri" w:hint="cs"/>
          <w:rtl/>
        </w:rPr>
        <w:t>ح</w:t>
      </w:r>
      <w:r w:rsidR="00CD2A2B">
        <w:rPr>
          <w:rFonts w:eastAsia="Calibri"/>
          <w:rtl/>
        </w:rPr>
        <w:t>)</w:t>
      </w:r>
      <w:r w:rsidR="00CD2A2B">
        <w:rPr>
          <w:rFonts w:eastAsia="Calibri" w:hint="cs"/>
          <w:rtl/>
        </w:rPr>
        <w:tab/>
      </w:r>
      <w:r w:rsidRPr="00204C36">
        <w:rPr>
          <w:rFonts w:eastAsia="Calibri" w:hint="cs"/>
          <w:rtl/>
        </w:rPr>
        <w:t>تدريس</w:t>
      </w:r>
      <w:r w:rsidRPr="00204C36">
        <w:rPr>
          <w:rFonts w:eastAsia="Calibri"/>
          <w:rtl/>
        </w:rPr>
        <w:t xml:space="preserve"> </w:t>
      </w:r>
      <w:r w:rsidRPr="00204C36">
        <w:rPr>
          <w:rFonts w:eastAsia="Calibri" w:hint="cs"/>
          <w:rtl/>
        </w:rPr>
        <w:t>الملكية</w:t>
      </w:r>
      <w:r w:rsidRPr="00204C36">
        <w:rPr>
          <w:rFonts w:eastAsia="Calibri"/>
          <w:rtl/>
        </w:rPr>
        <w:t xml:space="preserve"> </w:t>
      </w:r>
      <w:r w:rsidRPr="00204C36">
        <w:rPr>
          <w:rFonts w:eastAsia="Calibri" w:hint="cs"/>
          <w:rtl/>
        </w:rPr>
        <w:t>الفكرية</w:t>
      </w:r>
      <w:r w:rsidRPr="00204C36">
        <w:rPr>
          <w:rFonts w:eastAsia="Calibri"/>
          <w:rtl/>
        </w:rPr>
        <w:t xml:space="preserve"> </w:t>
      </w:r>
      <w:r w:rsidRPr="00204C36">
        <w:rPr>
          <w:rFonts w:eastAsia="Calibri" w:hint="cs"/>
          <w:rtl/>
        </w:rPr>
        <w:t>على</w:t>
      </w:r>
      <w:r w:rsidRPr="00204C36">
        <w:rPr>
          <w:rFonts w:eastAsia="Calibri"/>
          <w:rtl/>
        </w:rPr>
        <w:t xml:space="preserve"> </w:t>
      </w:r>
      <w:r w:rsidRPr="00204C36">
        <w:rPr>
          <w:rFonts w:eastAsia="Calibri" w:hint="cs"/>
          <w:rtl/>
        </w:rPr>
        <w:t>الصعيدين</w:t>
      </w:r>
      <w:r w:rsidRPr="00204C36">
        <w:rPr>
          <w:rFonts w:eastAsia="Calibri"/>
          <w:rtl/>
        </w:rPr>
        <w:t xml:space="preserve"> </w:t>
      </w:r>
      <w:r w:rsidRPr="00204C36">
        <w:rPr>
          <w:rFonts w:eastAsia="Calibri" w:hint="cs"/>
          <w:rtl/>
        </w:rPr>
        <w:t>الوطني</w:t>
      </w:r>
      <w:r w:rsidRPr="00204C36">
        <w:rPr>
          <w:rFonts w:eastAsia="Calibri"/>
          <w:rtl/>
        </w:rPr>
        <w:t xml:space="preserve"> </w:t>
      </w:r>
      <w:proofErr w:type="gramStart"/>
      <w:r w:rsidRPr="00204C36">
        <w:rPr>
          <w:rFonts w:eastAsia="Calibri" w:hint="cs"/>
          <w:rtl/>
        </w:rPr>
        <w:t>والإقليمي</w:t>
      </w:r>
      <w:proofErr w:type="gramEnd"/>
      <w:r>
        <w:rPr>
          <w:rFonts w:eastAsia="Calibri" w:hint="cs"/>
          <w:rtl/>
        </w:rPr>
        <w:t>:</w:t>
      </w:r>
    </w:p>
    <w:p w:rsidR="00BE3808" w:rsidRPr="00BE3808" w:rsidRDefault="00CD2A2B" w:rsidP="008105A5">
      <w:pPr>
        <w:pStyle w:val="NormalParaAR"/>
        <w:spacing w:after="0"/>
        <w:ind w:left="991"/>
        <w:rPr>
          <w:i/>
          <w:iCs/>
          <w:rtl/>
        </w:rPr>
      </w:pPr>
      <w:r>
        <w:rPr>
          <w:rFonts w:hint="cs"/>
          <w:i/>
          <w:iCs/>
          <w:rtl/>
        </w:rPr>
        <w:t>"1"</w:t>
      </w:r>
      <w:r>
        <w:rPr>
          <w:rFonts w:hint="cs"/>
          <w:i/>
          <w:iCs/>
          <w:rtl/>
        </w:rPr>
        <w:tab/>
      </w:r>
      <w:proofErr w:type="gramStart"/>
      <w:r w:rsidR="00BE3808" w:rsidRPr="00BE3808">
        <w:rPr>
          <w:i/>
          <w:iCs/>
          <w:rtl/>
        </w:rPr>
        <w:t>الأكاديميات</w:t>
      </w:r>
      <w:proofErr w:type="gramEnd"/>
      <w:r w:rsidR="00BE3808" w:rsidRPr="00BE3808">
        <w:rPr>
          <w:i/>
          <w:iCs/>
          <w:rtl/>
        </w:rPr>
        <w:t xml:space="preserve"> الوطنية والإقليمية للملكية الفكرية، ماجستير الحقوق في مجال الملكية الفكرية، الأكاديميات الناشئة، ندوة لمدرسي الملكية الفكرية، التعلّم عن بُعد، المدرسة الصيفية، تدريب المدربين</w:t>
      </w:r>
    </w:p>
    <w:p w:rsidR="00BE3808" w:rsidRDefault="00503CEA" w:rsidP="008105A5">
      <w:pPr>
        <w:pStyle w:val="NormalParaAR"/>
        <w:spacing w:after="0"/>
        <w:ind w:left="566"/>
        <w:rPr>
          <w:rtl/>
        </w:rPr>
      </w:pPr>
      <w:r w:rsidRPr="00955B6A">
        <w:rPr>
          <w:rFonts w:eastAsia="Calibri"/>
          <w:rtl/>
        </w:rPr>
        <w:t>(</w:t>
      </w:r>
      <w:r w:rsidRPr="00955B6A">
        <w:rPr>
          <w:rFonts w:eastAsia="Calibri" w:hint="cs"/>
          <w:rtl/>
        </w:rPr>
        <w:t>ط</w:t>
      </w:r>
      <w:r w:rsidR="00CD2A2B">
        <w:rPr>
          <w:rFonts w:eastAsia="Calibri"/>
          <w:rtl/>
        </w:rPr>
        <w:t>)</w:t>
      </w:r>
      <w:r w:rsidR="00CD2A2B">
        <w:rPr>
          <w:rFonts w:eastAsia="Calibri" w:hint="cs"/>
          <w:rtl/>
        </w:rPr>
        <w:tab/>
      </w:r>
      <w:r w:rsidRPr="00955B6A">
        <w:rPr>
          <w:rFonts w:eastAsia="Calibri" w:hint="cs"/>
          <w:rtl/>
        </w:rPr>
        <w:t>تعزيز</w:t>
      </w:r>
      <w:r w:rsidRPr="00955B6A">
        <w:rPr>
          <w:rFonts w:eastAsia="Calibri"/>
          <w:rtl/>
        </w:rPr>
        <w:t xml:space="preserve"> </w:t>
      </w:r>
      <w:proofErr w:type="gramStart"/>
      <w:r w:rsidRPr="00955B6A">
        <w:rPr>
          <w:rFonts w:eastAsia="Calibri" w:hint="cs"/>
          <w:rtl/>
        </w:rPr>
        <w:t>إدراج</w:t>
      </w:r>
      <w:proofErr w:type="gramEnd"/>
      <w:r w:rsidRPr="00955B6A">
        <w:rPr>
          <w:rFonts w:eastAsia="Calibri"/>
          <w:rtl/>
        </w:rPr>
        <w:t xml:space="preserve"> </w:t>
      </w:r>
      <w:r w:rsidRPr="00955B6A">
        <w:rPr>
          <w:rFonts w:eastAsia="Calibri" w:hint="cs"/>
          <w:rtl/>
        </w:rPr>
        <w:t>الملكية</w:t>
      </w:r>
      <w:r w:rsidRPr="00955B6A">
        <w:rPr>
          <w:rFonts w:eastAsia="Calibri"/>
          <w:rtl/>
        </w:rPr>
        <w:t xml:space="preserve"> </w:t>
      </w:r>
      <w:r w:rsidRPr="00955B6A">
        <w:rPr>
          <w:rFonts w:eastAsia="Calibri" w:hint="cs"/>
          <w:rtl/>
        </w:rPr>
        <w:t>الفكرية</w:t>
      </w:r>
      <w:r w:rsidRPr="00955B6A">
        <w:rPr>
          <w:rFonts w:eastAsia="Calibri"/>
          <w:rtl/>
        </w:rPr>
        <w:t xml:space="preserve"> </w:t>
      </w:r>
      <w:r w:rsidRPr="00955B6A">
        <w:rPr>
          <w:rFonts w:eastAsia="Calibri" w:hint="cs"/>
          <w:rtl/>
        </w:rPr>
        <w:t>في</w:t>
      </w:r>
      <w:r w:rsidRPr="00955B6A">
        <w:rPr>
          <w:rFonts w:eastAsia="Calibri"/>
          <w:rtl/>
        </w:rPr>
        <w:t xml:space="preserve"> </w:t>
      </w:r>
      <w:r w:rsidRPr="00955B6A">
        <w:rPr>
          <w:rFonts w:eastAsia="Calibri" w:hint="cs"/>
          <w:rtl/>
        </w:rPr>
        <w:t>أنظمة</w:t>
      </w:r>
      <w:r w:rsidRPr="00955B6A">
        <w:rPr>
          <w:rFonts w:eastAsia="Calibri"/>
          <w:rtl/>
        </w:rPr>
        <w:t xml:space="preserve"> </w:t>
      </w:r>
      <w:r w:rsidRPr="00955B6A">
        <w:rPr>
          <w:rFonts w:eastAsia="Calibri" w:hint="cs"/>
          <w:rtl/>
        </w:rPr>
        <w:t>الابتكار</w:t>
      </w:r>
      <w:r w:rsidRPr="00955B6A">
        <w:rPr>
          <w:rFonts w:eastAsia="Calibri"/>
          <w:rtl/>
        </w:rPr>
        <w:t xml:space="preserve"> </w:t>
      </w:r>
      <w:r w:rsidRPr="00955B6A">
        <w:rPr>
          <w:rFonts w:eastAsia="Calibri" w:hint="cs"/>
          <w:rtl/>
        </w:rPr>
        <w:t>الوطنية</w:t>
      </w:r>
    </w:p>
    <w:p w:rsidR="00503CEA" w:rsidRDefault="00503CEA" w:rsidP="008105A5">
      <w:pPr>
        <w:pStyle w:val="NormalParaAR"/>
        <w:spacing w:after="0"/>
        <w:ind w:left="566"/>
        <w:rPr>
          <w:rtl/>
        </w:rPr>
      </w:pPr>
      <w:r w:rsidRPr="00955B6A">
        <w:rPr>
          <w:rFonts w:eastAsia="Calibri"/>
          <w:rtl/>
        </w:rPr>
        <w:t>(</w:t>
      </w:r>
      <w:r w:rsidRPr="00955B6A">
        <w:rPr>
          <w:rFonts w:eastAsia="Calibri" w:hint="cs"/>
          <w:rtl/>
        </w:rPr>
        <w:t>ي</w:t>
      </w:r>
      <w:r w:rsidR="00CD2A2B">
        <w:rPr>
          <w:rFonts w:eastAsia="Calibri"/>
          <w:rtl/>
        </w:rPr>
        <w:t>)</w:t>
      </w:r>
      <w:r w:rsidR="00CD2A2B">
        <w:rPr>
          <w:rFonts w:eastAsia="Calibri" w:hint="cs"/>
          <w:rtl/>
        </w:rPr>
        <w:tab/>
      </w:r>
      <w:r w:rsidRPr="00955B6A">
        <w:rPr>
          <w:rFonts w:eastAsia="Calibri" w:hint="cs"/>
          <w:rtl/>
        </w:rPr>
        <w:t>تعزيز</w:t>
      </w:r>
      <w:r w:rsidRPr="00955B6A">
        <w:rPr>
          <w:rFonts w:eastAsia="Calibri"/>
          <w:rtl/>
        </w:rPr>
        <w:t xml:space="preserve"> </w:t>
      </w:r>
      <w:r w:rsidRPr="00955B6A">
        <w:rPr>
          <w:rFonts w:eastAsia="Calibri" w:hint="cs"/>
          <w:rtl/>
        </w:rPr>
        <w:t>التعاون</w:t>
      </w:r>
      <w:r w:rsidRPr="00955B6A">
        <w:rPr>
          <w:rFonts w:eastAsia="Calibri"/>
          <w:rtl/>
        </w:rPr>
        <w:t xml:space="preserve"> </w:t>
      </w:r>
      <w:proofErr w:type="spellStart"/>
      <w:r w:rsidRPr="00955B6A">
        <w:rPr>
          <w:rFonts w:eastAsia="Calibri" w:hint="cs"/>
          <w:rtl/>
        </w:rPr>
        <w:t>الأقاليمي</w:t>
      </w:r>
      <w:proofErr w:type="spellEnd"/>
      <w:r w:rsidRPr="00955B6A">
        <w:rPr>
          <w:rFonts w:eastAsia="Calibri"/>
          <w:rtl/>
        </w:rPr>
        <w:t xml:space="preserve"> </w:t>
      </w:r>
      <w:r w:rsidRPr="00955B6A">
        <w:rPr>
          <w:rFonts w:eastAsia="Calibri" w:hint="cs"/>
          <w:rtl/>
        </w:rPr>
        <w:t>والإقليمي</w:t>
      </w:r>
      <w:r w:rsidRPr="00955B6A">
        <w:rPr>
          <w:rFonts w:eastAsia="Calibri"/>
          <w:rtl/>
        </w:rPr>
        <w:t xml:space="preserve"> </w:t>
      </w:r>
      <w:r w:rsidRPr="00955B6A">
        <w:rPr>
          <w:rFonts w:eastAsia="Calibri" w:hint="cs"/>
          <w:rtl/>
        </w:rPr>
        <w:t>ودون</w:t>
      </w:r>
      <w:r w:rsidRPr="00955B6A">
        <w:rPr>
          <w:rFonts w:eastAsia="Calibri"/>
          <w:rtl/>
        </w:rPr>
        <w:t xml:space="preserve"> </w:t>
      </w:r>
      <w:r w:rsidRPr="00955B6A">
        <w:rPr>
          <w:rFonts w:eastAsia="Calibri" w:hint="cs"/>
          <w:rtl/>
        </w:rPr>
        <w:t>الإقليمي</w:t>
      </w:r>
    </w:p>
    <w:p w:rsidR="00503CEA" w:rsidRDefault="00503CEA" w:rsidP="008105A5">
      <w:pPr>
        <w:pStyle w:val="NormalParaAR"/>
        <w:spacing w:after="0"/>
        <w:ind w:left="566"/>
        <w:rPr>
          <w:rtl/>
        </w:rPr>
      </w:pPr>
      <w:r w:rsidRPr="00283A00">
        <w:rPr>
          <w:rFonts w:eastAsia="Calibri"/>
          <w:rtl/>
        </w:rPr>
        <w:t>(</w:t>
      </w:r>
      <w:r w:rsidRPr="00283A00">
        <w:rPr>
          <w:rFonts w:eastAsia="Calibri" w:hint="cs"/>
          <w:rtl/>
        </w:rPr>
        <w:t>ك</w:t>
      </w:r>
      <w:r w:rsidR="00CD2A2B">
        <w:rPr>
          <w:rFonts w:eastAsia="Calibri"/>
          <w:rtl/>
        </w:rPr>
        <w:t>)</w:t>
      </w:r>
      <w:r w:rsidR="00CD2A2B">
        <w:rPr>
          <w:rFonts w:eastAsia="Calibri" w:hint="cs"/>
          <w:rtl/>
        </w:rPr>
        <w:tab/>
      </w:r>
      <w:r w:rsidRPr="00283A00">
        <w:rPr>
          <w:rFonts w:eastAsia="Calibri" w:hint="cs"/>
          <w:rtl/>
        </w:rPr>
        <w:t>شراكات</w:t>
      </w:r>
      <w:r w:rsidRPr="00283A00">
        <w:rPr>
          <w:rFonts w:eastAsia="Calibri"/>
          <w:rtl/>
        </w:rPr>
        <w:t xml:space="preserve"> </w:t>
      </w:r>
      <w:r w:rsidRPr="00283A00">
        <w:rPr>
          <w:rFonts w:eastAsia="Calibri" w:hint="cs"/>
          <w:rtl/>
        </w:rPr>
        <w:t>مع</w:t>
      </w:r>
      <w:r w:rsidRPr="00283A00">
        <w:rPr>
          <w:rFonts w:eastAsia="Calibri"/>
          <w:rtl/>
        </w:rPr>
        <w:t xml:space="preserve"> </w:t>
      </w:r>
      <w:r w:rsidRPr="00283A00">
        <w:rPr>
          <w:rFonts w:eastAsia="Calibri" w:hint="cs"/>
          <w:rtl/>
        </w:rPr>
        <w:t>وكالات</w:t>
      </w:r>
      <w:r w:rsidRPr="00283A00">
        <w:rPr>
          <w:rFonts w:eastAsia="Calibri"/>
          <w:rtl/>
        </w:rPr>
        <w:t xml:space="preserve"> </w:t>
      </w:r>
      <w:r w:rsidRPr="00283A00">
        <w:rPr>
          <w:rFonts w:eastAsia="Calibri" w:hint="cs"/>
          <w:rtl/>
        </w:rPr>
        <w:t>الأمم</w:t>
      </w:r>
      <w:r w:rsidRPr="00283A00">
        <w:rPr>
          <w:rFonts w:eastAsia="Calibri"/>
          <w:rtl/>
        </w:rPr>
        <w:t xml:space="preserve"> </w:t>
      </w:r>
      <w:r w:rsidRPr="00283A00">
        <w:rPr>
          <w:rFonts w:eastAsia="Calibri" w:hint="cs"/>
          <w:rtl/>
        </w:rPr>
        <w:t>المتحدة</w:t>
      </w:r>
      <w:r w:rsidRPr="00283A00">
        <w:rPr>
          <w:rFonts w:eastAsia="Calibri"/>
          <w:rtl/>
        </w:rPr>
        <w:t xml:space="preserve"> </w:t>
      </w:r>
      <w:r w:rsidRPr="00283A00">
        <w:rPr>
          <w:rFonts w:eastAsia="Calibri" w:hint="cs"/>
          <w:rtl/>
        </w:rPr>
        <w:t>والمنظمات</w:t>
      </w:r>
      <w:r w:rsidRPr="00283A00">
        <w:rPr>
          <w:rFonts w:eastAsia="Calibri"/>
          <w:rtl/>
        </w:rPr>
        <w:t xml:space="preserve"> </w:t>
      </w:r>
      <w:r w:rsidRPr="00283A00">
        <w:rPr>
          <w:rFonts w:eastAsia="Calibri" w:hint="cs"/>
          <w:rtl/>
        </w:rPr>
        <w:t>الحكومية</w:t>
      </w:r>
      <w:r w:rsidRPr="00283A00">
        <w:rPr>
          <w:rFonts w:eastAsia="Calibri"/>
          <w:rtl/>
        </w:rPr>
        <w:t xml:space="preserve"> </w:t>
      </w:r>
      <w:r w:rsidRPr="00283A00">
        <w:rPr>
          <w:rFonts w:eastAsia="Calibri" w:hint="cs"/>
          <w:rtl/>
        </w:rPr>
        <w:t>الدولية</w:t>
      </w:r>
    </w:p>
    <w:p w:rsidR="00503CEA" w:rsidRDefault="00503CEA" w:rsidP="008105A5">
      <w:pPr>
        <w:pStyle w:val="NormalParaAR"/>
        <w:spacing w:after="0"/>
        <w:ind w:left="566"/>
        <w:rPr>
          <w:rtl/>
        </w:rPr>
      </w:pPr>
      <w:r w:rsidRPr="00283A00">
        <w:rPr>
          <w:rFonts w:eastAsia="Calibri"/>
          <w:rtl/>
        </w:rPr>
        <w:t>(</w:t>
      </w:r>
      <w:r w:rsidRPr="00283A00">
        <w:rPr>
          <w:rFonts w:eastAsia="Calibri" w:hint="cs"/>
          <w:rtl/>
        </w:rPr>
        <w:t>ل</w:t>
      </w:r>
      <w:r w:rsidR="00CD2A2B">
        <w:rPr>
          <w:rFonts w:eastAsia="Calibri"/>
          <w:rtl/>
        </w:rPr>
        <w:t>)</w:t>
      </w:r>
      <w:r w:rsidR="00CD2A2B">
        <w:rPr>
          <w:rFonts w:eastAsia="Calibri" w:hint="cs"/>
          <w:rtl/>
        </w:rPr>
        <w:tab/>
      </w:r>
      <w:r w:rsidRPr="00283A00">
        <w:rPr>
          <w:rFonts w:eastAsia="Calibri" w:hint="cs"/>
          <w:rtl/>
        </w:rPr>
        <w:t>الخدمات</w:t>
      </w:r>
      <w:r w:rsidRPr="00283A00">
        <w:rPr>
          <w:rFonts w:eastAsia="Calibri"/>
          <w:rtl/>
        </w:rPr>
        <w:t xml:space="preserve"> </w:t>
      </w:r>
      <w:r w:rsidRPr="00283A00">
        <w:rPr>
          <w:rFonts w:eastAsia="Calibri" w:hint="cs"/>
          <w:rtl/>
        </w:rPr>
        <w:t>المتعلقة</w:t>
      </w:r>
      <w:r w:rsidRPr="00283A00">
        <w:rPr>
          <w:rFonts w:eastAsia="Calibri"/>
          <w:rtl/>
        </w:rPr>
        <w:t xml:space="preserve"> </w:t>
      </w:r>
      <w:r w:rsidRPr="00283A00">
        <w:rPr>
          <w:rFonts w:eastAsia="Calibri" w:hint="cs"/>
          <w:rtl/>
        </w:rPr>
        <w:t>بالتحكيم</w:t>
      </w:r>
      <w:r w:rsidRPr="00283A00">
        <w:rPr>
          <w:rFonts w:eastAsia="Calibri"/>
          <w:rtl/>
        </w:rPr>
        <w:t xml:space="preserve"> </w:t>
      </w:r>
      <w:proofErr w:type="gramStart"/>
      <w:r w:rsidRPr="00283A00">
        <w:rPr>
          <w:rFonts w:eastAsia="Calibri" w:hint="cs"/>
          <w:rtl/>
        </w:rPr>
        <w:t>والوساطة</w:t>
      </w:r>
      <w:proofErr w:type="gramEnd"/>
    </w:p>
    <w:p w:rsidR="00503CEA" w:rsidRDefault="00503CEA" w:rsidP="008105A5">
      <w:pPr>
        <w:pStyle w:val="NormalParaAR"/>
        <w:spacing w:after="0"/>
        <w:ind w:left="566"/>
        <w:rPr>
          <w:rtl/>
        </w:rPr>
      </w:pPr>
      <w:r w:rsidRPr="00283A00">
        <w:rPr>
          <w:rFonts w:eastAsia="Calibri"/>
          <w:rtl/>
        </w:rPr>
        <w:t>(</w:t>
      </w:r>
      <w:r w:rsidRPr="00283A00">
        <w:rPr>
          <w:rFonts w:eastAsia="Calibri" w:hint="cs"/>
          <w:rtl/>
        </w:rPr>
        <w:t>م</w:t>
      </w:r>
      <w:r w:rsidR="00CD2A2B">
        <w:rPr>
          <w:rFonts w:eastAsia="Calibri"/>
          <w:rtl/>
        </w:rPr>
        <w:t>)</w:t>
      </w:r>
      <w:r w:rsidR="00CD2A2B">
        <w:rPr>
          <w:rFonts w:eastAsia="Calibri" w:hint="cs"/>
          <w:rtl/>
        </w:rPr>
        <w:tab/>
      </w:r>
      <w:r w:rsidRPr="00283A00">
        <w:rPr>
          <w:rFonts w:eastAsia="Calibri" w:hint="cs"/>
          <w:rtl/>
        </w:rPr>
        <w:t>تعزيز</w:t>
      </w:r>
      <w:r w:rsidRPr="00283A00">
        <w:rPr>
          <w:rFonts w:eastAsia="Calibri"/>
          <w:rtl/>
        </w:rPr>
        <w:t xml:space="preserve"> </w:t>
      </w:r>
      <w:r w:rsidRPr="00283A00">
        <w:rPr>
          <w:rFonts w:eastAsia="Calibri" w:hint="cs"/>
          <w:rtl/>
        </w:rPr>
        <w:t>الوعي</w:t>
      </w:r>
      <w:r w:rsidRPr="00283A00">
        <w:rPr>
          <w:rFonts w:eastAsia="Calibri"/>
          <w:rtl/>
        </w:rPr>
        <w:t xml:space="preserve"> </w:t>
      </w:r>
      <w:r w:rsidRPr="00283A00">
        <w:rPr>
          <w:rFonts w:eastAsia="Calibri" w:hint="cs"/>
          <w:rtl/>
        </w:rPr>
        <w:t>العام</w:t>
      </w:r>
      <w:r w:rsidRPr="00283A00">
        <w:rPr>
          <w:rFonts w:eastAsia="Calibri"/>
          <w:rtl/>
        </w:rPr>
        <w:t xml:space="preserve"> </w:t>
      </w:r>
      <w:r w:rsidRPr="00283A00">
        <w:rPr>
          <w:rFonts w:eastAsia="Calibri" w:hint="cs"/>
          <w:rtl/>
        </w:rPr>
        <w:t>بشأن</w:t>
      </w:r>
      <w:r w:rsidRPr="00283A00">
        <w:rPr>
          <w:rFonts w:eastAsia="Calibri"/>
          <w:rtl/>
        </w:rPr>
        <w:t xml:space="preserve"> </w:t>
      </w:r>
      <w:r w:rsidRPr="00283A00">
        <w:rPr>
          <w:rFonts w:eastAsia="Calibri" w:hint="cs"/>
          <w:rtl/>
        </w:rPr>
        <w:t>الملكية</w:t>
      </w:r>
      <w:r w:rsidRPr="00283A00">
        <w:rPr>
          <w:rFonts w:eastAsia="Calibri"/>
          <w:rtl/>
        </w:rPr>
        <w:t xml:space="preserve"> </w:t>
      </w:r>
      <w:r w:rsidRPr="00283A00">
        <w:rPr>
          <w:rFonts w:eastAsia="Calibri" w:hint="cs"/>
          <w:rtl/>
        </w:rPr>
        <w:t>الفكرية</w:t>
      </w:r>
    </w:p>
    <w:p w:rsidR="00503CEA" w:rsidRDefault="00503CEA" w:rsidP="008105A5">
      <w:pPr>
        <w:pStyle w:val="NormalParaAR"/>
        <w:spacing w:after="0"/>
        <w:ind w:left="566"/>
        <w:rPr>
          <w:rtl/>
        </w:rPr>
      </w:pPr>
      <w:r w:rsidRPr="00283A00">
        <w:rPr>
          <w:rFonts w:eastAsia="Calibri"/>
          <w:rtl/>
        </w:rPr>
        <w:t>(</w:t>
      </w:r>
      <w:r w:rsidRPr="00283A00">
        <w:rPr>
          <w:rFonts w:eastAsia="Calibri" w:hint="cs"/>
          <w:rtl/>
        </w:rPr>
        <w:t>ن</w:t>
      </w:r>
      <w:r w:rsidR="00CD2A2B">
        <w:rPr>
          <w:rFonts w:eastAsia="Calibri"/>
          <w:rtl/>
        </w:rPr>
        <w:t>)</w:t>
      </w:r>
      <w:r w:rsidR="00CD2A2B">
        <w:rPr>
          <w:rFonts w:eastAsia="Calibri" w:hint="cs"/>
          <w:rtl/>
        </w:rPr>
        <w:tab/>
      </w:r>
      <w:proofErr w:type="gramStart"/>
      <w:r w:rsidRPr="00283A00">
        <w:rPr>
          <w:rFonts w:eastAsia="Calibri" w:hint="cs"/>
          <w:rtl/>
        </w:rPr>
        <w:t>أدوات</w:t>
      </w:r>
      <w:proofErr w:type="gramEnd"/>
      <w:r w:rsidRPr="00283A00">
        <w:rPr>
          <w:rFonts w:eastAsia="Calibri"/>
          <w:rtl/>
        </w:rPr>
        <w:t xml:space="preserve"> </w:t>
      </w:r>
      <w:r w:rsidRPr="00283A00">
        <w:rPr>
          <w:rFonts w:eastAsia="Calibri" w:hint="cs"/>
          <w:rtl/>
        </w:rPr>
        <w:t>للبلدان</w:t>
      </w:r>
      <w:r w:rsidRPr="00283A00">
        <w:rPr>
          <w:rFonts w:eastAsia="Calibri"/>
          <w:rtl/>
        </w:rPr>
        <w:t xml:space="preserve"> </w:t>
      </w:r>
      <w:r w:rsidRPr="00283A00">
        <w:rPr>
          <w:rFonts w:eastAsia="Calibri" w:hint="cs"/>
          <w:rtl/>
        </w:rPr>
        <w:t>التي</w:t>
      </w:r>
      <w:r w:rsidRPr="00283A00">
        <w:rPr>
          <w:rFonts w:eastAsia="Calibri"/>
          <w:rtl/>
        </w:rPr>
        <w:t xml:space="preserve"> </w:t>
      </w:r>
      <w:r w:rsidRPr="00283A00">
        <w:rPr>
          <w:rFonts w:eastAsia="Calibri" w:hint="cs"/>
          <w:rtl/>
        </w:rPr>
        <w:t>تمر</w:t>
      </w:r>
      <w:r w:rsidRPr="00283A00">
        <w:rPr>
          <w:rFonts w:eastAsia="Calibri"/>
          <w:rtl/>
        </w:rPr>
        <w:t xml:space="preserve"> </w:t>
      </w:r>
      <w:r w:rsidRPr="00283A00">
        <w:rPr>
          <w:rFonts w:eastAsia="Calibri" w:hint="cs"/>
          <w:rtl/>
        </w:rPr>
        <w:t>بمرحلة</w:t>
      </w:r>
      <w:r w:rsidRPr="00283A00">
        <w:rPr>
          <w:rFonts w:eastAsia="Calibri"/>
          <w:rtl/>
        </w:rPr>
        <w:t xml:space="preserve"> </w:t>
      </w:r>
      <w:r w:rsidRPr="00283A00">
        <w:rPr>
          <w:rFonts w:eastAsia="Calibri" w:hint="cs"/>
          <w:rtl/>
        </w:rPr>
        <w:t>انتقالية</w:t>
      </w:r>
    </w:p>
    <w:p w:rsidR="00503CEA" w:rsidRDefault="00503CEA" w:rsidP="008105A5">
      <w:pPr>
        <w:pStyle w:val="NormalParaAR"/>
        <w:spacing w:after="0"/>
        <w:ind w:left="566"/>
        <w:rPr>
          <w:rtl/>
        </w:rPr>
      </w:pPr>
      <w:r w:rsidRPr="00283A00">
        <w:rPr>
          <w:rFonts w:eastAsia="Calibri"/>
          <w:rtl/>
        </w:rPr>
        <w:t>(</w:t>
      </w:r>
      <w:r w:rsidRPr="00283A00">
        <w:rPr>
          <w:rFonts w:eastAsia="Calibri" w:hint="cs"/>
          <w:rtl/>
        </w:rPr>
        <w:t>س</w:t>
      </w:r>
      <w:r w:rsidR="00CD2A2B">
        <w:rPr>
          <w:rFonts w:eastAsia="Calibri"/>
          <w:rtl/>
        </w:rPr>
        <w:t>)</w:t>
      </w:r>
      <w:r w:rsidR="00CD2A2B">
        <w:rPr>
          <w:rFonts w:eastAsia="Calibri" w:hint="cs"/>
          <w:rtl/>
        </w:rPr>
        <w:tab/>
      </w:r>
      <w:proofErr w:type="gramStart"/>
      <w:r w:rsidRPr="00283A00">
        <w:rPr>
          <w:rFonts w:eastAsia="Calibri" w:hint="cs"/>
          <w:rtl/>
        </w:rPr>
        <w:t>الدراسات</w:t>
      </w:r>
      <w:proofErr w:type="gramEnd"/>
      <w:r w:rsidRPr="00283A00">
        <w:rPr>
          <w:rFonts w:eastAsia="Calibri"/>
          <w:rtl/>
        </w:rPr>
        <w:t xml:space="preserve"> </w:t>
      </w:r>
      <w:r w:rsidRPr="00283A00">
        <w:rPr>
          <w:rFonts w:eastAsia="Calibri" w:hint="cs"/>
          <w:rtl/>
        </w:rPr>
        <w:t>الاقتصادية</w:t>
      </w:r>
    </w:p>
    <w:p w:rsidR="00503CEA" w:rsidRDefault="00503CEA" w:rsidP="006449DF">
      <w:pPr>
        <w:pStyle w:val="NormalParaAR"/>
        <w:ind w:left="566"/>
        <w:rPr>
          <w:rtl/>
        </w:rPr>
      </w:pPr>
      <w:r w:rsidRPr="00283A00">
        <w:rPr>
          <w:rFonts w:eastAsia="Calibri"/>
          <w:rtl/>
        </w:rPr>
        <w:t>(</w:t>
      </w:r>
      <w:r w:rsidRPr="00283A00">
        <w:rPr>
          <w:rFonts w:eastAsia="Calibri" w:hint="cs"/>
          <w:rtl/>
        </w:rPr>
        <w:t>ع</w:t>
      </w:r>
      <w:r w:rsidR="00CD2A2B">
        <w:rPr>
          <w:rFonts w:eastAsia="Calibri"/>
          <w:rtl/>
        </w:rPr>
        <w:t>)</w:t>
      </w:r>
      <w:r w:rsidR="00CD2A2B">
        <w:rPr>
          <w:rFonts w:eastAsia="Calibri" w:hint="cs"/>
          <w:rtl/>
        </w:rPr>
        <w:tab/>
      </w:r>
      <w:r w:rsidRPr="00283A00">
        <w:rPr>
          <w:rFonts w:eastAsia="Calibri" w:hint="cs"/>
          <w:rtl/>
        </w:rPr>
        <w:t>تقديم</w:t>
      </w:r>
      <w:r w:rsidRPr="00283A00">
        <w:rPr>
          <w:rFonts w:eastAsia="Calibri"/>
          <w:rtl/>
        </w:rPr>
        <w:t xml:space="preserve"> </w:t>
      </w:r>
      <w:r w:rsidRPr="00283A00">
        <w:rPr>
          <w:rFonts w:eastAsia="Calibri" w:hint="cs"/>
          <w:rtl/>
        </w:rPr>
        <w:t>الدعم</w:t>
      </w:r>
      <w:r w:rsidRPr="00283A00">
        <w:rPr>
          <w:rFonts w:eastAsia="Calibri"/>
          <w:rtl/>
        </w:rPr>
        <w:t xml:space="preserve"> </w:t>
      </w:r>
      <w:r w:rsidRPr="00283A00">
        <w:rPr>
          <w:rFonts w:eastAsia="Calibri" w:hint="cs"/>
          <w:rtl/>
        </w:rPr>
        <w:t>والمشورة</w:t>
      </w:r>
      <w:r w:rsidRPr="00283A00">
        <w:rPr>
          <w:rFonts w:eastAsia="Calibri"/>
          <w:rtl/>
        </w:rPr>
        <w:t xml:space="preserve"> </w:t>
      </w:r>
      <w:r w:rsidRPr="00283A00">
        <w:rPr>
          <w:rFonts w:eastAsia="Calibri" w:hint="cs"/>
          <w:rtl/>
        </w:rPr>
        <w:t>في</w:t>
      </w:r>
      <w:r w:rsidRPr="00283A00">
        <w:rPr>
          <w:rFonts w:eastAsia="Calibri"/>
          <w:rtl/>
        </w:rPr>
        <w:t xml:space="preserve"> </w:t>
      </w:r>
      <w:r w:rsidRPr="00283A00">
        <w:rPr>
          <w:rFonts w:eastAsia="Calibri" w:hint="cs"/>
          <w:rtl/>
        </w:rPr>
        <w:t>تعبئة</w:t>
      </w:r>
      <w:r w:rsidRPr="00283A00">
        <w:rPr>
          <w:rFonts w:eastAsia="Calibri"/>
          <w:rtl/>
        </w:rPr>
        <w:t xml:space="preserve"> </w:t>
      </w:r>
      <w:r w:rsidRPr="00283A00">
        <w:rPr>
          <w:rFonts w:eastAsia="Calibri" w:hint="cs"/>
          <w:rtl/>
        </w:rPr>
        <w:t>الموارد</w:t>
      </w:r>
      <w:r w:rsidRPr="00283A00">
        <w:rPr>
          <w:rFonts w:eastAsia="Calibri"/>
          <w:rtl/>
        </w:rPr>
        <w:t xml:space="preserve"> </w:t>
      </w:r>
      <w:r w:rsidRPr="00283A00">
        <w:rPr>
          <w:rFonts w:eastAsia="Calibri" w:hint="cs"/>
          <w:rtl/>
        </w:rPr>
        <w:t>وشراكات</w:t>
      </w:r>
      <w:r w:rsidRPr="00283A00">
        <w:rPr>
          <w:rFonts w:eastAsia="Calibri"/>
          <w:rtl/>
        </w:rPr>
        <w:t xml:space="preserve"> </w:t>
      </w:r>
      <w:r w:rsidRPr="00283A00">
        <w:rPr>
          <w:rFonts w:eastAsia="Calibri" w:hint="cs"/>
          <w:rtl/>
        </w:rPr>
        <w:t>الملكية</w:t>
      </w:r>
      <w:r w:rsidRPr="00283A00">
        <w:rPr>
          <w:rFonts w:eastAsia="Calibri"/>
          <w:rtl/>
        </w:rPr>
        <w:t xml:space="preserve"> </w:t>
      </w:r>
      <w:r w:rsidRPr="00283A00">
        <w:rPr>
          <w:rFonts w:eastAsia="Calibri" w:hint="cs"/>
          <w:rtl/>
        </w:rPr>
        <w:t>الفكرية</w:t>
      </w:r>
    </w:p>
    <w:p w:rsidR="00503CEA" w:rsidRDefault="00503CEA" w:rsidP="008105A5">
      <w:pPr>
        <w:pStyle w:val="NormalParaAR"/>
        <w:ind w:firstLine="284"/>
        <w:rPr>
          <w:rtl/>
        </w:rPr>
      </w:pPr>
      <w:r w:rsidRPr="009861F7">
        <w:rPr>
          <w:rFonts w:eastAsia="Calibri" w:hint="cs"/>
          <w:b/>
          <w:bCs/>
          <w:rtl/>
        </w:rPr>
        <w:t>الجزء</w:t>
      </w:r>
      <w:r w:rsidRPr="009861F7">
        <w:rPr>
          <w:rFonts w:eastAsia="Calibri"/>
          <w:b/>
          <w:bCs/>
          <w:rtl/>
        </w:rPr>
        <w:t xml:space="preserve"> </w:t>
      </w:r>
      <w:r w:rsidRPr="009861F7">
        <w:rPr>
          <w:rFonts w:eastAsia="Calibri" w:hint="cs"/>
          <w:b/>
          <w:bCs/>
          <w:rtl/>
        </w:rPr>
        <w:t>الثاني</w:t>
      </w:r>
      <w:r w:rsidRPr="009861F7">
        <w:rPr>
          <w:rFonts w:eastAsia="Calibri"/>
          <w:b/>
          <w:bCs/>
          <w:rtl/>
        </w:rPr>
        <w:t xml:space="preserve">: </w:t>
      </w:r>
      <w:r w:rsidRPr="009861F7">
        <w:rPr>
          <w:rFonts w:eastAsia="Calibri" w:hint="cs"/>
          <w:b/>
          <w:bCs/>
          <w:rtl/>
        </w:rPr>
        <w:t>تقديم</w:t>
      </w:r>
      <w:r w:rsidRPr="009861F7">
        <w:rPr>
          <w:rFonts w:eastAsia="Calibri"/>
          <w:b/>
          <w:bCs/>
          <w:rtl/>
        </w:rPr>
        <w:t xml:space="preserve"> </w:t>
      </w:r>
      <w:r w:rsidRPr="009861F7">
        <w:rPr>
          <w:rFonts w:eastAsia="Calibri" w:hint="cs"/>
          <w:b/>
          <w:bCs/>
          <w:rtl/>
        </w:rPr>
        <w:t>المساعدة</w:t>
      </w:r>
      <w:r w:rsidRPr="009861F7">
        <w:rPr>
          <w:rFonts w:eastAsia="Calibri"/>
          <w:b/>
          <w:bCs/>
          <w:rtl/>
        </w:rPr>
        <w:t xml:space="preserve"> </w:t>
      </w:r>
      <w:proofErr w:type="gramStart"/>
      <w:r w:rsidRPr="009861F7">
        <w:rPr>
          <w:rFonts w:eastAsia="Calibri" w:hint="cs"/>
          <w:b/>
          <w:bCs/>
          <w:rtl/>
        </w:rPr>
        <w:t>إلى</w:t>
      </w:r>
      <w:proofErr w:type="gramEnd"/>
      <w:r w:rsidRPr="009861F7">
        <w:rPr>
          <w:rFonts w:eastAsia="Calibri"/>
          <w:b/>
          <w:bCs/>
          <w:rtl/>
        </w:rPr>
        <w:t xml:space="preserve"> </w:t>
      </w:r>
      <w:r w:rsidRPr="009861F7">
        <w:rPr>
          <w:rFonts w:eastAsia="Calibri" w:hint="cs"/>
          <w:b/>
          <w:bCs/>
          <w:rtl/>
        </w:rPr>
        <w:t>أقل</w:t>
      </w:r>
      <w:r w:rsidRPr="009861F7">
        <w:rPr>
          <w:rFonts w:eastAsia="Calibri"/>
          <w:b/>
          <w:bCs/>
          <w:rtl/>
        </w:rPr>
        <w:t xml:space="preserve"> </w:t>
      </w:r>
      <w:r w:rsidRPr="009861F7">
        <w:rPr>
          <w:rFonts w:eastAsia="Calibri" w:hint="cs"/>
          <w:b/>
          <w:bCs/>
          <w:rtl/>
        </w:rPr>
        <w:t>البلدان</w:t>
      </w:r>
      <w:r w:rsidRPr="009861F7">
        <w:rPr>
          <w:rFonts w:eastAsia="Calibri"/>
          <w:b/>
          <w:bCs/>
          <w:rtl/>
        </w:rPr>
        <w:t xml:space="preserve"> </w:t>
      </w:r>
      <w:r w:rsidRPr="009861F7">
        <w:rPr>
          <w:rFonts w:eastAsia="Calibri" w:hint="cs"/>
          <w:b/>
          <w:bCs/>
          <w:rtl/>
        </w:rPr>
        <w:t>نمواً</w:t>
      </w:r>
    </w:p>
    <w:p w:rsidR="00503CEA" w:rsidRPr="00CD2A2B" w:rsidRDefault="00503CEA" w:rsidP="007D192B">
      <w:pPr>
        <w:pStyle w:val="NormalParaAR"/>
        <w:ind w:left="-1"/>
        <w:rPr>
          <w:sz w:val="40"/>
          <w:szCs w:val="40"/>
          <w:rtl/>
        </w:rPr>
      </w:pPr>
      <w:r w:rsidRPr="00CD2A2B">
        <w:rPr>
          <w:rFonts w:eastAsia="Calibri" w:hint="cs"/>
          <w:bCs/>
          <w:sz w:val="40"/>
          <w:szCs w:val="40"/>
          <w:rtl/>
        </w:rPr>
        <w:t>الملحقات</w:t>
      </w:r>
    </w:p>
    <w:p w:rsidR="007D192B" w:rsidRDefault="004D6180" w:rsidP="00015F84">
      <w:pPr>
        <w:pStyle w:val="NormalParaAR"/>
        <w:numPr>
          <w:ilvl w:val="0"/>
          <w:numId w:val="22"/>
        </w:numPr>
        <w:spacing w:after="0"/>
        <w:ind w:left="568" w:hanging="284"/>
        <w:rPr>
          <w:lang w:bidi="ar-EG"/>
        </w:rPr>
      </w:pPr>
      <w:r w:rsidRPr="004D6180">
        <w:rPr>
          <w:rtl/>
          <w:lang w:bidi="ar-EG"/>
        </w:rPr>
        <w:t>ملخص رئيس الدورة الحادية عشرة للجنة المعنية بالتنمية والملكية الفكرية مرفقةٌ به توصيات الاقتراح المشترك المُقدَّم من مجموعة جدول أعمال التنمية ومجموعة البلدان الأفريقية بشأن المساعدة التقنية التي تقدمها الويبو في مجال التعاون لأغراض التنمية.</w:t>
      </w:r>
    </w:p>
    <w:p w:rsidR="004D6180" w:rsidRDefault="00D22376" w:rsidP="00015F84">
      <w:pPr>
        <w:pStyle w:val="NormalParaAR"/>
        <w:numPr>
          <w:ilvl w:val="0"/>
          <w:numId w:val="22"/>
        </w:numPr>
        <w:spacing w:after="0"/>
        <w:ind w:left="568" w:hanging="284"/>
        <w:rPr>
          <w:lang w:bidi="ar-EG"/>
        </w:rPr>
      </w:pPr>
      <w:r>
        <w:rPr>
          <w:rFonts w:hint="cs"/>
          <w:rtl/>
          <w:lang w:bidi="ar-EG"/>
        </w:rPr>
        <w:t>قالب الخطة الق</w:t>
      </w:r>
      <w:r w:rsidR="00B87F2F">
        <w:rPr>
          <w:rFonts w:hint="cs"/>
          <w:rtl/>
          <w:lang w:bidi="ar-EG"/>
        </w:rPr>
        <w:t>ُ</w:t>
      </w:r>
      <w:r>
        <w:rPr>
          <w:rFonts w:hint="cs"/>
          <w:rtl/>
          <w:lang w:bidi="ar-EG"/>
        </w:rPr>
        <w:t>طرية: أداة للتخطيط لمساعدة الويبو التقنية وتقديمها.</w:t>
      </w:r>
    </w:p>
    <w:p w:rsidR="00D22376" w:rsidRDefault="00015F84" w:rsidP="00015F84">
      <w:pPr>
        <w:pStyle w:val="NormalParaAR"/>
        <w:numPr>
          <w:ilvl w:val="0"/>
          <w:numId w:val="22"/>
        </w:numPr>
        <w:ind w:left="568" w:hanging="284"/>
        <w:rPr>
          <w:lang w:bidi="ar-EG"/>
        </w:rPr>
      </w:pPr>
      <w:r w:rsidRPr="00015F84">
        <w:rPr>
          <w:rtl/>
          <w:lang w:bidi="ar-EG"/>
        </w:rPr>
        <w:t>نموذج الخطة القطرية: أداة تخطيطية وتنفيذية للمساعدة التقنية التي تقدّمها الويبو</w:t>
      </w:r>
      <w:r w:rsidR="00D22376">
        <w:rPr>
          <w:rFonts w:hint="cs"/>
          <w:rtl/>
          <w:lang w:bidi="ar-EG"/>
        </w:rPr>
        <w:t>.</w:t>
      </w:r>
    </w:p>
    <w:p w:rsidR="008A7920" w:rsidRPr="008105A5" w:rsidRDefault="008B2A2E" w:rsidP="008105A5">
      <w:pPr>
        <w:bidi/>
        <w:rPr>
          <w:rFonts w:ascii="Arabic Typesetting" w:hAnsi="Arabic Typesetting" w:cs="Arabic Typesetting"/>
          <w:sz w:val="40"/>
          <w:szCs w:val="40"/>
          <w:rtl/>
        </w:rPr>
      </w:pPr>
      <w:r>
        <w:rPr>
          <w:rtl/>
          <w:lang w:bidi="ar-EG"/>
        </w:rPr>
        <w:br w:type="page"/>
      </w:r>
      <w:r w:rsidR="0061453F" w:rsidRPr="008105A5">
        <w:rPr>
          <w:rFonts w:ascii="Arabic Typesetting" w:hAnsi="Arabic Typesetting" w:cs="Arabic Typesetting"/>
          <w:b/>
          <w:bCs/>
          <w:sz w:val="40"/>
          <w:szCs w:val="40"/>
          <w:rtl/>
        </w:rPr>
        <w:lastRenderedPageBreak/>
        <w:t>مقدمة</w:t>
      </w:r>
    </w:p>
    <w:p w:rsidR="0061453F" w:rsidRPr="00D1487B" w:rsidRDefault="008105A5" w:rsidP="00D1487B">
      <w:pPr>
        <w:pStyle w:val="NormalParaAR"/>
        <w:keepNext/>
        <w:rPr>
          <w:sz w:val="40"/>
          <w:szCs w:val="40"/>
          <w:rtl/>
        </w:rPr>
      </w:pPr>
      <w:r>
        <w:rPr>
          <w:b/>
          <w:bCs/>
          <w:sz w:val="40"/>
          <w:szCs w:val="40"/>
          <w:rtl/>
        </w:rPr>
        <w:t>أولاً.</w:t>
      </w:r>
      <w:r>
        <w:rPr>
          <w:rFonts w:hint="cs"/>
          <w:b/>
          <w:bCs/>
          <w:sz w:val="40"/>
          <w:szCs w:val="40"/>
          <w:rtl/>
        </w:rPr>
        <w:tab/>
      </w:r>
      <w:r w:rsidR="0061453F" w:rsidRPr="00D1487B">
        <w:rPr>
          <w:b/>
          <w:bCs/>
          <w:sz w:val="40"/>
          <w:szCs w:val="40"/>
          <w:rtl/>
        </w:rPr>
        <w:t xml:space="preserve">الأهداف </w:t>
      </w:r>
      <w:proofErr w:type="gramStart"/>
      <w:r w:rsidR="0061453F" w:rsidRPr="00D1487B">
        <w:rPr>
          <w:b/>
          <w:bCs/>
          <w:sz w:val="40"/>
          <w:szCs w:val="40"/>
          <w:rtl/>
        </w:rPr>
        <w:t>ومبادئ</w:t>
      </w:r>
      <w:proofErr w:type="gramEnd"/>
      <w:r w:rsidR="0061453F" w:rsidRPr="00D1487B">
        <w:rPr>
          <w:b/>
          <w:bCs/>
          <w:sz w:val="40"/>
          <w:szCs w:val="40"/>
          <w:rtl/>
        </w:rPr>
        <w:t xml:space="preserve"> جدول أعمال التنمية</w:t>
      </w:r>
    </w:p>
    <w:p w:rsidR="0061453F" w:rsidRDefault="0061453F" w:rsidP="000422A2">
      <w:pPr>
        <w:pStyle w:val="NormalParaAR"/>
        <w:keepNext/>
        <w:rPr>
          <w:rtl/>
        </w:rPr>
      </w:pPr>
      <w:r w:rsidRPr="004D2A1D">
        <w:rPr>
          <w:rFonts w:eastAsia="Calibri"/>
          <w:rtl/>
        </w:rPr>
        <w:t>تنبع المساعدة التقنية من الولاية الأولية للمنظمة العالمية للملكية الفكرية (الويبو)، وهي – من بين أمور أخرى – دعم حماية الملكية الفكرية في جميع أنحاء العالم عن طريق التعاون بين الدول وبالتعاون مع أي منظمة د</w:t>
      </w:r>
      <w:r w:rsidR="008105A5">
        <w:rPr>
          <w:rFonts w:eastAsia="Calibri"/>
          <w:rtl/>
        </w:rPr>
        <w:t>ولية أخرى حيثما كان ذلك ملائماً</w:t>
      </w:r>
      <w:r w:rsidRPr="004D2A1D">
        <w:rPr>
          <w:rFonts w:eastAsia="Calibri"/>
          <w:vertAlign w:val="superscript"/>
        </w:rPr>
        <w:footnoteReference w:id="2"/>
      </w:r>
      <w:r w:rsidR="008105A5">
        <w:rPr>
          <w:rFonts w:eastAsia="Calibri" w:hint="cs"/>
          <w:rtl/>
        </w:rPr>
        <w:t>.</w:t>
      </w:r>
      <w:r w:rsidRPr="004D2A1D">
        <w:rPr>
          <w:rFonts w:eastAsia="Calibri"/>
          <w:rtl/>
        </w:rPr>
        <w:t xml:space="preserve"> ولتحقيق هذه الولاية، نصَّت اتفاقية إنشاء الويبو في البند الخامس من المادة الرابعة على أن </w:t>
      </w:r>
      <w:r w:rsidRPr="004D2A1D">
        <w:rPr>
          <w:rFonts w:eastAsia="Calibri"/>
          <w:i/>
          <w:iCs/>
          <w:rtl/>
        </w:rPr>
        <w:t xml:space="preserve">تعرض المنظمة تعاونها على الدول التي تطلب المساعدة القانونية الفنية في مجال </w:t>
      </w:r>
      <w:r w:rsidR="000422A2">
        <w:rPr>
          <w:rFonts w:eastAsia="Calibri" w:hint="cs"/>
          <w:i/>
          <w:iCs/>
          <w:rtl/>
        </w:rPr>
        <w:t>الملكية الفكرية</w:t>
      </w:r>
      <w:r w:rsidRPr="004D2A1D">
        <w:rPr>
          <w:rFonts w:eastAsia="Calibri"/>
          <w:rtl/>
        </w:rPr>
        <w:t>. وأُعيد التأكيد على هذا الدور في الاتفاق المُوقَّع في عام 1974 بين الأمم المتحدة والويبو والذي دعا إلى التعاون في تقديم المساعدة التقنية من أجل التنمية في مجال الإبداع الفكري والنهوض بنقل التكنولو</w:t>
      </w:r>
      <w:r w:rsidR="008105A5">
        <w:rPr>
          <w:rFonts w:eastAsia="Calibri"/>
          <w:rtl/>
        </w:rPr>
        <w:t>جيا إلى البلدان النامية وتيسيره</w:t>
      </w:r>
      <w:r w:rsidRPr="004D2A1D">
        <w:rPr>
          <w:rFonts w:eastAsia="Calibri"/>
          <w:vertAlign w:val="superscript"/>
        </w:rPr>
        <w:footnoteReference w:id="3"/>
      </w:r>
      <w:r w:rsidR="008105A5">
        <w:rPr>
          <w:rFonts w:eastAsia="Calibri" w:hint="cs"/>
          <w:rtl/>
        </w:rPr>
        <w:t>.</w:t>
      </w:r>
    </w:p>
    <w:p w:rsidR="0061453F" w:rsidRDefault="0061453F" w:rsidP="0061453F">
      <w:pPr>
        <w:pStyle w:val="NormalParaAR"/>
        <w:rPr>
          <w:rtl/>
        </w:rPr>
      </w:pPr>
      <w:r w:rsidRPr="004D2A1D">
        <w:rPr>
          <w:rFonts w:eastAsia="Calibri"/>
          <w:rtl/>
        </w:rPr>
        <w:t>وفي عام 2007، اعتمدت جمعية الدول الأعضاء في الويبو جدول أعمال التنمية الذي أدى إلى تعميم التنمية في أعمال المنظمة، وذكر من ضمن المبادئ التوجيهية أن أنشطة التعاون ينبغي أن تكون:</w:t>
      </w:r>
    </w:p>
    <w:p w:rsidR="0061453F" w:rsidRDefault="00B929D3" w:rsidP="008105A5">
      <w:pPr>
        <w:pStyle w:val="NormalParaAR"/>
        <w:numPr>
          <w:ilvl w:val="0"/>
          <w:numId w:val="23"/>
        </w:numPr>
        <w:spacing w:after="120"/>
        <w:ind w:left="714" w:hanging="357"/>
      </w:pPr>
      <w:proofErr w:type="gramStart"/>
      <w:r w:rsidRPr="004D2A1D">
        <w:rPr>
          <w:rFonts w:eastAsia="Calibri"/>
          <w:rtl/>
        </w:rPr>
        <w:t>مُوجَّهة</w:t>
      </w:r>
      <w:r w:rsidR="005F765E">
        <w:rPr>
          <w:rFonts w:eastAsia="Calibri" w:hint="cs"/>
          <w:rtl/>
        </w:rPr>
        <w:t>ً</w:t>
      </w:r>
      <w:proofErr w:type="gramEnd"/>
      <w:r w:rsidRPr="004D2A1D">
        <w:rPr>
          <w:rFonts w:eastAsia="Calibri"/>
          <w:rtl/>
        </w:rPr>
        <w:t xml:space="preserve"> نحو التنمية،</w:t>
      </w:r>
    </w:p>
    <w:p w:rsidR="00B929D3" w:rsidRDefault="00B929D3" w:rsidP="008105A5">
      <w:pPr>
        <w:pStyle w:val="NormalParaAR"/>
        <w:numPr>
          <w:ilvl w:val="0"/>
          <w:numId w:val="23"/>
        </w:numPr>
        <w:spacing w:after="120"/>
        <w:ind w:left="714" w:hanging="357"/>
      </w:pPr>
      <w:proofErr w:type="gramStart"/>
      <w:r w:rsidRPr="004D2A1D">
        <w:rPr>
          <w:rFonts w:eastAsia="Calibri"/>
          <w:rtl/>
        </w:rPr>
        <w:t>وقائمة</w:t>
      </w:r>
      <w:r w:rsidR="005F765E">
        <w:rPr>
          <w:rFonts w:eastAsia="Calibri" w:hint="cs"/>
          <w:rtl/>
        </w:rPr>
        <w:t>ً</w:t>
      </w:r>
      <w:proofErr w:type="gramEnd"/>
      <w:r w:rsidRPr="004D2A1D">
        <w:rPr>
          <w:rFonts w:eastAsia="Calibri"/>
          <w:rtl/>
        </w:rPr>
        <w:t xml:space="preserve"> على الطلب،</w:t>
      </w:r>
    </w:p>
    <w:p w:rsidR="00B929D3" w:rsidRDefault="00B929D3" w:rsidP="008105A5">
      <w:pPr>
        <w:pStyle w:val="NormalParaAR"/>
        <w:numPr>
          <w:ilvl w:val="0"/>
          <w:numId w:val="23"/>
        </w:numPr>
        <w:spacing w:after="120"/>
        <w:ind w:left="714" w:hanging="357"/>
      </w:pPr>
      <w:proofErr w:type="gramStart"/>
      <w:r w:rsidRPr="004D2A1D">
        <w:rPr>
          <w:rFonts w:eastAsia="Calibri"/>
          <w:rtl/>
        </w:rPr>
        <w:t>وشف</w:t>
      </w:r>
      <w:r w:rsidR="005F765E">
        <w:rPr>
          <w:rFonts w:eastAsia="Calibri" w:hint="cs"/>
          <w:rtl/>
        </w:rPr>
        <w:t>َّ</w:t>
      </w:r>
      <w:r w:rsidRPr="004D2A1D">
        <w:rPr>
          <w:rFonts w:eastAsia="Calibri"/>
          <w:rtl/>
        </w:rPr>
        <w:t>افة</w:t>
      </w:r>
      <w:r w:rsidR="005F765E">
        <w:rPr>
          <w:rFonts w:eastAsia="Calibri" w:hint="cs"/>
          <w:rtl/>
        </w:rPr>
        <w:t>ً</w:t>
      </w:r>
      <w:proofErr w:type="gramEnd"/>
      <w:r w:rsidRPr="004D2A1D">
        <w:rPr>
          <w:rFonts w:eastAsia="Calibri"/>
          <w:rtl/>
        </w:rPr>
        <w:t>،</w:t>
      </w:r>
    </w:p>
    <w:p w:rsidR="00B929D3" w:rsidRDefault="00B929D3" w:rsidP="00B929D3">
      <w:pPr>
        <w:pStyle w:val="NormalParaAR"/>
        <w:numPr>
          <w:ilvl w:val="0"/>
          <w:numId w:val="23"/>
        </w:numPr>
      </w:pPr>
      <w:r w:rsidRPr="004D2A1D">
        <w:rPr>
          <w:rFonts w:eastAsia="Calibri"/>
          <w:rtl/>
        </w:rPr>
        <w:t xml:space="preserve">ومراعيةً لكل </w:t>
      </w:r>
      <w:proofErr w:type="gramStart"/>
      <w:r w:rsidRPr="004D2A1D">
        <w:rPr>
          <w:rFonts w:eastAsia="Calibri"/>
          <w:rtl/>
        </w:rPr>
        <w:t>بلد</w:t>
      </w:r>
      <w:proofErr w:type="gramEnd"/>
      <w:r w:rsidRPr="004D2A1D">
        <w:rPr>
          <w:rFonts w:eastAsia="Calibri"/>
          <w:rtl/>
        </w:rPr>
        <w:t xml:space="preserve"> على حدة</w:t>
      </w:r>
      <w:r w:rsidRPr="004D2A1D">
        <w:rPr>
          <w:rFonts w:eastAsia="Calibri"/>
          <w:rtl/>
          <w:lang w:bidi="ar-EG"/>
        </w:rPr>
        <w:t>،</w:t>
      </w:r>
    </w:p>
    <w:p w:rsidR="00B929D3" w:rsidRDefault="00B929D3" w:rsidP="00B929D3">
      <w:pPr>
        <w:pStyle w:val="NormalParaAR"/>
        <w:rPr>
          <w:rtl/>
        </w:rPr>
      </w:pPr>
      <w:r w:rsidRPr="004D2A1D">
        <w:rPr>
          <w:rFonts w:eastAsia="Calibri"/>
          <w:rtl/>
        </w:rPr>
        <w:t>وينبغي أن تأخذ بعين الاعتبار الاحتياجات الخاصة للدول الأعضاء وأولوياتها ومختلف مستويات التنمية فيها، مع إيلا</w:t>
      </w:r>
      <w:r w:rsidR="008105A5">
        <w:rPr>
          <w:rFonts w:eastAsia="Calibri"/>
          <w:rtl/>
        </w:rPr>
        <w:t>ء اهتمام خاص بأقل البلدان نمواً</w:t>
      </w:r>
      <w:r w:rsidRPr="004D2A1D">
        <w:rPr>
          <w:rFonts w:eastAsia="Calibri"/>
          <w:vertAlign w:val="superscript"/>
        </w:rPr>
        <w:footnoteReference w:id="4"/>
      </w:r>
      <w:r w:rsidR="008105A5">
        <w:rPr>
          <w:rFonts w:eastAsia="Calibri" w:hint="cs"/>
          <w:rtl/>
        </w:rPr>
        <w:t>.</w:t>
      </w:r>
    </w:p>
    <w:p w:rsidR="00B929D3" w:rsidRDefault="00B929D3" w:rsidP="003C20A6">
      <w:pPr>
        <w:pStyle w:val="NormalParaAR"/>
        <w:rPr>
          <w:rtl/>
        </w:rPr>
      </w:pPr>
      <w:r w:rsidRPr="004D2A1D">
        <w:rPr>
          <w:rFonts w:eastAsia="Calibri"/>
          <w:rtl/>
        </w:rPr>
        <w:t>وعلى ضوء الولاية السالفة الذكر ومبادئ جدول أعمال التنمية، تتمثل الأهداف الأساسية للمساعدة التقنية التي تقدمها الويبو</w:t>
      </w:r>
      <w:r w:rsidR="003C20A6">
        <w:rPr>
          <w:rFonts w:eastAsia="Calibri" w:hint="cs"/>
          <w:rtl/>
        </w:rPr>
        <w:t> </w:t>
      </w:r>
      <w:r w:rsidRPr="004D2A1D">
        <w:rPr>
          <w:rFonts w:eastAsia="Calibri"/>
          <w:rtl/>
        </w:rPr>
        <w:t>في:</w:t>
      </w:r>
    </w:p>
    <w:p w:rsidR="00B929D3" w:rsidRDefault="00B929D3" w:rsidP="00B929D3">
      <w:pPr>
        <w:pStyle w:val="NormalParaAR"/>
        <w:numPr>
          <w:ilvl w:val="0"/>
          <w:numId w:val="23"/>
        </w:numPr>
      </w:pPr>
      <w:r w:rsidRPr="004D2A1D">
        <w:rPr>
          <w:rFonts w:eastAsia="Calibri"/>
          <w:rtl/>
        </w:rPr>
        <w:t xml:space="preserve">مساعدة البلدان النامية </w:t>
      </w:r>
      <w:proofErr w:type="gramStart"/>
      <w:r w:rsidRPr="004D2A1D">
        <w:rPr>
          <w:rFonts w:eastAsia="Calibri"/>
          <w:rtl/>
        </w:rPr>
        <w:t>على</w:t>
      </w:r>
      <w:proofErr w:type="gramEnd"/>
      <w:r w:rsidRPr="004D2A1D">
        <w:rPr>
          <w:rFonts w:eastAsia="Calibri"/>
          <w:rtl/>
        </w:rPr>
        <w:t xml:space="preserve"> جني ثمار نظام الملكية الفكرية،</w:t>
      </w:r>
    </w:p>
    <w:p w:rsidR="00B929D3" w:rsidRDefault="00B929D3" w:rsidP="004F12E8">
      <w:pPr>
        <w:pStyle w:val="NormalParaAR"/>
        <w:numPr>
          <w:ilvl w:val="0"/>
          <w:numId w:val="23"/>
        </w:numPr>
      </w:pPr>
      <w:r w:rsidRPr="004D2A1D">
        <w:rPr>
          <w:rFonts w:eastAsia="Calibri"/>
          <w:rtl/>
        </w:rPr>
        <w:t xml:space="preserve">وتقليص الفجوة المعرفية بين البلدان </w:t>
      </w:r>
      <w:r w:rsidR="004F12E8">
        <w:rPr>
          <w:rFonts w:eastAsia="Calibri" w:hint="cs"/>
          <w:rtl/>
        </w:rPr>
        <w:t xml:space="preserve">المتقدمة </w:t>
      </w:r>
      <w:proofErr w:type="gramStart"/>
      <w:r w:rsidR="004F12E8">
        <w:rPr>
          <w:rFonts w:eastAsia="Calibri" w:hint="cs"/>
          <w:rtl/>
        </w:rPr>
        <w:t>و</w:t>
      </w:r>
      <w:r w:rsidR="003C20A6">
        <w:rPr>
          <w:rFonts w:eastAsia="Calibri" w:hint="cs"/>
          <w:rtl/>
        </w:rPr>
        <w:t>النامية</w:t>
      </w:r>
      <w:proofErr w:type="gramEnd"/>
      <w:r w:rsidR="003C20A6">
        <w:rPr>
          <w:rFonts w:eastAsia="Calibri" w:hint="cs"/>
          <w:rtl/>
        </w:rPr>
        <w:t>،</w:t>
      </w:r>
    </w:p>
    <w:p w:rsidR="00B929D3" w:rsidRDefault="00B929D3" w:rsidP="004F12E8">
      <w:pPr>
        <w:pStyle w:val="NormalParaAR"/>
        <w:numPr>
          <w:ilvl w:val="0"/>
          <w:numId w:val="23"/>
        </w:numPr>
      </w:pPr>
      <w:r w:rsidRPr="004D2A1D">
        <w:rPr>
          <w:rFonts w:eastAsia="Calibri"/>
          <w:rtl/>
        </w:rPr>
        <w:t xml:space="preserve">وتعزيز مشاركة البلدان </w:t>
      </w:r>
      <w:r w:rsidR="004F12E8">
        <w:rPr>
          <w:rFonts w:eastAsia="Calibri" w:hint="cs"/>
          <w:rtl/>
        </w:rPr>
        <w:t>النامية</w:t>
      </w:r>
      <w:r w:rsidR="003C20A6">
        <w:rPr>
          <w:rFonts w:eastAsia="Calibri" w:hint="cs"/>
          <w:rtl/>
        </w:rPr>
        <w:t xml:space="preserve"> </w:t>
      </w:r>
      <w:r w:rsidRPr="004D2A1D">
        <w:rPr>
          <w:rFonts w:eastAsia="Calibri"/>
          <w:rtl/>
        </w:rPr>
        <w:t>في اقتصاد الابتكار العالمي، واستخدامها للملكية الفكرية من أجل التنمية.</w:t>
      </w:r>
    </w:p>
    <w:p w:rsidR="00B929D3" w:rsidRPr="00CC219E" w:rsidRDefault="003C20A6" w:rsidP="00CC219E">
      <w:pPr>
        <w:pStyle w:val="NormalParaAR"/>
        <w:rPr>
          <w:sz w:val="40"/>
          <w:szCs w:val="40"/>
          <w:rtl/>
        </w:rPr>
      </w:pPr>
      <w:r>
        <w:rPr>
          <w:b/>
          <w:bCs/>
          <w:sz w:val="40"/>
          <w:szCs w:val="40"/>
          <w:rtl/>
        </w:rPr>
        <w:t>ثانياً.</w:t>
      </w:r>
      <w:r>
        <w:rPr>
          <w:rFonts w:hint="cs"/>
          <w:b/>
          <w:bCs/>
          <w:sz w:val="40"/>
          <w:szCs w:val="40"/>
          <w:rtl/>
        </w:rPr>
        <w:tab/>
      </w:r>
      <w:r w:rsidR="00017462" w:rsidRPr="00CC219E">
        <w:rPr>
          <w:b/>
          <w:bCs/>
          <w:sz w:val="40"/>
          <w:szCs w:val="40"/>
          <w:rtl/>
        </w:rPr>
        <w:t>السمات الرئيسية لمساعدة الويبو التقنية</w:t>
      </w:r>
    </w:p>
    <w:p w:rsidR="00017462" w:rsidRPr="00931BC1" w:rsidRDefault="00017462" w:rsidP="00CC219E">
      <w:pPr>
        <w:pStyle w:val="NormalParaAR"/>
        <w:keepNext/>
        <w:ind w:left="567"/>
        <w:rPr>
          <w:rtl/>
        </w:rPr>
      </w:pPr>
      <w:r w:rsidRPr="00931BC1">
        <w:rPr>
          <w:b/>
          <w:rtl/>
        </w:rPr>
        <w:t>(أ)</w:t>
      </w:r>
      <w:r w:rsidR="003C20A6" w:rsidRPr="00931BC1">
        <w:rPr>
          <w:rFonts w:hint="cs"/>
          <w:b/>
          <w:rtl/>
        </w:rPr>
        <w:tab/>
      </w:r>
      <w:r w:rsidRPr="00931BC1">
        <w:rPr>
          <w:b/>
          <w:u w:val="single"/>
          <w:rtl/>
        </w:rPr>
        <w:t>السياسات والمبادئ التوجيهية لمساعدة الويبو التقنية</w:t>
      </w:r>
    </w:p>
    <w:p w:rsidR="00017462" w:rsidRDefault="00017462" w:rsidP="00CC219E">
      <w:pPr>
        <w:pStyle w:val="NormalParaAR"/>
        <w:keepNext/>
        <w:ind w:left="567"/>
        <w:rPr>
          <w:rtl/>
        </w:rPr>
      </w:pPr>
      <w:r w:rsidRPr="004D2A1D">
        <w:rPr>
          <w:rFonts w:eastAsia="Calibri"/>
          <w:rtl/>
        </w:rPr>
        <w:t>السمة الرئيسية التي تتصف بها مساعدة الويبو التقنية منذ بدايتها في السبعينيات هي أن سياسات المساعدة التقنية ت</w:t>
      </w:r>
      <w:r w:rsidR="00D55206">
        <w:rPr>
          <w:rFonts w:eastAsia="Calibri" w:hint="cs"/>
          <w:rtl/>
        </w:rPr>
        <w:t xml:space="preserve">طورت </w:t>
      </w:r>
      <w:r w:rsidRPr="004D2A1D">
        <w:rPr>
          <w:rFonts w:eastAsia="Calibri"/>
          <w:rtl/>
        </w:rPr>
        <w:t>باستمرار ل</w:t>
      </w:r>
      <w:r w:rsidR="00D503F7">
        <w:rPr>
          <w:rFonts w:eastAsia="Calibri" w:hint="cs"/>
          <w:rtl/>
        </w:rPr>
        <w:t>ت</w:t>
      </w:r>
      <w:r w:rsidRPr="004D2A1D">
        <w:rPr>
          <w:rFonts w:eastAsia="Calibri"/>
          <w:rtl/>
        </w:rPr>
        <w:t xml:space="preserve">تكيف مع التحديات المتغيرة للملكية الفكرية في السوق العالمية. ففي السنوات الأولى كانت المساعدة التقنية تُركِّز، وفقاً لولاية المنظمة، على تقديم الدعم القانوني </w:t>
      </w:r>
      <w:r w:rsidRPr="00D55206">
        <w:rPr>
          <w:rFonts w:eastAsia="Calibri"/>
          <w:rtl/>
        </w:rPr>
        <w:t xml:space="preserve">من أجل إدارة الملكية الفكرية وإنشاء البنية </w:t>
      </w:r>
      <w:r w:rsidRPr="00D55206">
        <w:rPr>
          <w:rFonts w:eastAsia="Calibri"/>
          <w:rtl/>
        </w:rPr>
        <w:lastRenderedPageBreak/>
        <w:t>التحتية المناسبة لها في</w:t>
      </w:r>
      <w:r w:rsidRPr="004D2A1D">
        <w:rPr>
          <w:rFonts w:eastAsia="Calibri"/>
          <w:rtl/>
        </w:rPr>
        <w:t xml:space="preserve"> الدول الأعضاء. وكان الدافع الرئيسي للمساعدة هو إقامة بنية تحتية قانونية وإدارية مناسبة للملكية الفكرية في جميع البلدان النامية.</w:t>
      </w:r>
    </w:p>
    <w:p w:rsidR="00017462" w:rsidRDefault="00D55206" w:rsidP="003C20A6">
      <w:pPr>
        <w:pStyle w:val="NormalParaAR"/>
        <w:ind w:left="566"/>
        <w:rPr>
          <w:rtl/>
        </w:rPr>
      </w:pPr>
      <w:r>
        <w:rPr>
          <w:rFonts w:eastAsia="Calibri" w:hint="cs"/>
          <w:rtl/>
        </w:rPr>
        <w:t>و</w:t>
      </w:r>
      <w:r w:rsidR="00017462" w:rsidRPr="004D2A1D">
        <w:rPr>
          <w:rFonts w:eastAsia="Calibri"/>
          <w:rtl/>
        </w:rPr>
        <w:t xml:space="preserve">حدثت تحولات جوهرية في البيئة الاقتصادية والاجتماعية والثقافية بسبب عولمة التجارة واعتماد اتفاق جوانب حقوق الملكية الفكرية المتصلة بالتجارة (اتفاق </w:t>
      </w:r>
      <w:proofErr w:type="spellStart"/>
      <w:r w:rsidR="00017462" w:rsidRPr="004D2A1D">
        <w:rPr>
          <w:rFonts w:eastAsia="Calibri"/>
          <w:rtl/>
        </w:rPr>
        <w:t>تريبس</w:t>
      </w:r>
      <w:proofErr w:type="spellEnd"/>
      <w:r w:rsidR="00017462" w:rsidRPr="004D2A1D">
        <w:rPr>
          <w:rFonts w:eastAsia="Calibri"/>
          <w:rtl/>
        </w:rPr>
        <w:t>) في عام 1994، إضافة إلى إنشاء منظمة التجارة العالمية عام</w:t>
      </w:r>
      <w:r w:rsidR="003C20A6">
        <w:rPr>
          <w:rFonts w:eastAsia="Calibri" w:hint="cs"/>
          <w:rtl/>
        </w:rPr>
        <w:t> </w:t>
      </w:r>
      <w:r w:rsidR="00017462" w:rsidRPr="004D2A1D">
        <w:rPr>
          <w:rFonts w:eastAsia="Calibri"/>
          <w:rtl/>
        </w:rPr>
        <w:t>1995 والثورة الرقمية في التسعينيات</w:t>
      </w:r>
      <w:r w:rsidR="000F19F9">
        <w:rPr>
          <w:rFonts w:eastAsia="Calibri" w:hint="cs"/>
          <w:rtl/>
        </w:rPr>
        <w:t xml:space="preserve">، مما أدى إلى </w:t>
      </w:r>
      <w:r w:rsidR="000F19F9" w:rsidRPr="004D2A1D">
        <w:rPr>
          <w:rFonts w:eastAsia="Calibri"/>
          <w:rtl/>
        </w:rPr>
        <w:t>حدوث تحول كبير في المساعدة التقنية التي تقدمها الويبو</w:t>
      </w:r>
      <w:r w:rsidR="00017462" w:rsidRPr="004D2A1D">
        <w:rPr>
          <w:rFonts w:eastAsia="Calibri"/>
          <w:rtl/>
        </w:rPr>
        <w:t xml:space="preserve">. وبناء على طلب الدول الأعضاء، تغيَّر تركيز مساعدة الويبو التقنية </w:t>
      </w:r>
      <w:r w:rsidR="000F19F9">
        <w:rPr>
          <w:rFonts w:eastAsia="Calibri" w:hint="cs"/>
          <w:rtl/>
        </w:rPr>
        <w:t xml:space="preserve">من أجل </w:t>
      </w:r>
      <w:r w:rsidR="00017462" w:rsidRPr="004D2A1D">
        <w:rPr>
          <w:rFonts w:eastAsia="Calibri"/>
          <w:rtl/>
        </w:rPr>
        <w:t xml:space="preserve">مراعاة التحديات الناتجة عن الحصول على عضوية منظمة التجارة العالمية، وهو ما اقتضى ضمناً قبول معايير معينة وردت في اتفاق </w:t>
      </w:r>
      <w:proofErr w:type="spellStart"/>
      <w:r w:rsidR="00017462" w:rsidRPr="004D2A1D">
        <w:rPr>
          <w:rFonts w:eastAsia="Calibri"/>
          <w:rtl/>
        </w:rPr>
        <w:t>تريبس</w:t>
      </w:r>
      <w:proofErr w:type="spellEnd"/>
      <w:r w:rsidR="00017462" w:rsidRPr="004D2A1D">
        <w:rPr>
          <w:rFonts w:eastAsia="Calibri"/>
          <w:rtl/>
        </w:rPr>
        <w:t xml:space="preserve">. فأصبحت أولوية مساعدة الويبو التقنية هي مساعدة البلدان النامية وأقل البلدان نمواً على فهم التزاماتها الدولية واتخاذ قرارات مستنيرة بشأن السياسات فيما يتعلق بتنفيذ اتفاق </w:t>
      </w:r>
      <w:proofErr w:type="spellStart"/>
      <w:r w:rsidR="00017462" w:rsidRPr="004D2A1D">
        <w:rPr>
          <w:rFonts w:eastAsia="Calibri"/>
          <w:rtl/>
        </w:rPr>
        <w:t>تريبس</w:t>
      </w:r>
      <w:proofErr w:type="spellEnd"/>
      <w:r w:rsidR="00017462" w:rsidRPr="004D2A1D">
        <w:rPr>
          <w:rFonts w:eastAsia="Calibri"/>
          <w:rtl/>
        </w:rPr>
        <w:t>. وتحقيقاً لهذه الغاية، وقَّعت الويبو ومنظمة التجارة العالمية في عام</w:t>
      </w:r>
      <w:r w:rsidR="003C20A6">
        <w:rPr>
          <w:rFonts w:eastAsia="Calibri" w:hint="cs"/>
          <w:rtl/>
        </w:rPr>
        <w:t> </w:t>
      </w:r>
      <w:r w:rsidR="00017462" w:rsidRPr="004D2A1D">
        <w:rPr>
          <w:rFonts w:eastAsia="Calibri"/>
          <w:rtl/>
        </w:rPr>
        <w:t xml:space="preserve">1995 اتفاق تعاون مكَّن المنظمتين من تقديم دعم قانوني وتشريعي مُنسَّق للدول الأعضاء في كل منهما بهدف زيادة الوعي بالتزامات اتفاق </w:t>
      </w:r>
      <w:proofErr w:type="spellStart"/>
      <w:r w:rsidR="00017462" w:rsidRPr="004D2A1D">
        <w:rPr>
          <w:rFonts w:eastAsia="Calibri"/>
          <w:rtl/>
        </w:rPr>
        <w:t>تريبس</w:t>
      </w:r>
      <w:proofErr w:type="spellEnd"/>
      <w:r w:rsidR="00017462" w:rsidRPr="004D2A1D">
        <w:rPr>
          <w:rFonts w:eastAsia="Calibri"/>
          <w:rtl/>
        </w:rPr>
        <w:t xml:space="preserve"> الدولية والاشتراك في إقامة برامج تكوين الكفاءات على المستويات الوطنية ودون الإقليمية والإقليمية </w:t>
      </w:r>
      <w:proofErr w:type="spellStart"/>
      <w:r w:rsidR="00017462" w:rsidRPr="004D2A1D">
        <w:rPr>
          <w:rFonts w:eastAsia="Calibri"/>
          <w:rtl/>
        </w:rPr>
        <w:t>والأقاليمية</w:t>
      </w:r>
      <w:proofErr w:type="spellEnd"/>
      <w:r w:rsidR="00017462" w:rsidRPr="004D2A1D">
        <w:rPr>
          <w:rFonts w:eastAsia="Calibri"/>
          <w:rtl/>
        </w:rPr>
        <w:t>. وفي الوقت نفسه، شاركت الويبو في تحديث مكاتب الملكية الفكرية بهدف تحسين خدمات الملكية الفكرية المُقدَّمة للمنتفعين.</w:t>
      </w:r>
    </w:p>
    <w:p w:rsidR="00017462" w:rsidRDefault="00017462" w:rsidP="005C5444">
      <w:pPr>
        <w:pStyle w:val="NormalParaAR"/>
        <w:ind w:left="566"/>
        <w:rPr>
          <w:rtl/>
        </w:rPr>
      </w:pPr>
      <w:r w:rsidRPr="004D2A1D">
        <w:rPr>
          <w:rFonts w:eastAsia="Calibri"/>
          <w:rtl/>
        </w:rPr>
        <w:t xml:space="preserve">وفي أواخر التسعينيات، قامت الويبو في إطار حملتها لإزالة الغموض عن الملكية الفكرية بتوسيع نطاق برنامج المساعدة التقنية تدريجياً ليشمل القضايا الجديدة والناشئة مثل الملكية الفكرية والتجارة الإلكترونية، والملكية الفكرية والشركات الصغيرة والمتوسطة، والملكية الفكرية والتكنولوجيا البيولوجية، وحماية المعارف التقليدية والموارد الوراثية وأشكال التعبير الثقافي التقليدي الفولكلوري، والملكية الفكرية والصناعات الإبداعية. وكانت الويبو تهدف من وراء ذلك أيضاً إلى تعزيز قدرة البلدان النامية على </w:t>
      </w:r>
      <w:r w:rsidR="005C5444">
        <w:rPr>
          <w:rFonts w:eastAsia="Calibri" w:hint="cs"/>
          <w:rtl/>
        </w:rPr>
        <w:t>الاستفادة من</w:t>
      </w:r>
      <w:r w:rsidRPr="004D2A1D">
        <w:rPr>
          <w:rFonts w:eastAsia="Calibri"/>
          <w:rtl/>
        </w:rPr>
        <w:t xml:space="preserve"> إمكانيات أنظمة الملكية الفكرية الخاصة بها. ومِنْ ثمَّ عَلَا </w:t>
      </w:r>
      <w:proofErr w:type="gramStart"/>
      <w:r w:rsidRPr="004D2A1D">
        <w:rPr>
          <w:rFonts w:eastAsia="Calibri"/>
          <w:rtl/>
        </w:rPr>
        <w:t>نجم</w:t>
      </w:r>
      <w:proofErr w:type="gramEnd"/>
      <w:r w:rsidRPr="004D2A1D">
        <w:rPr>
          <w:rFonts w:eastAsia="Calibri"/>
          <w:rtl/>
        </w:rPr>
        <w:t xml:space="preserve"> المساعدة التقنية، وازداد الطلب عليها زيادةً كبيرةً.</w:t>
      </w:r>
    </w:p>
    <w:p w:rsidR="00017462" w:rsidRDefault="00017462" w:rsidP="000B4A8A">
      <w:pPr>
        <w:pStyle w:val="NormalParaAR"/>
        <w:ind w:left="566"/>
        <w:rPr>
          <w:rtl/>
        </w:rPr>
      </w:pPr>
      <w:proofErr w:type="gramStart"/>
      <w:r w:rsidRPr="004D2A1D">
        <w:rPr>
          <w:rFonts w:eastAsia="Calibri"/>
          <w:rtl/>
        </w:rPr>
        <w:t>وكان</w:t>
      </w:r>
      <w:proofErr w:type="gramEnd"/>
      <w:r w:rsidRPr="004D2A1D">
        <w:rPr>
          <w:rFonts w:eastAsia="Calibri"/>
          <w:rtl/>
        </w:rPr>
        <w:t xml:space="preserve"> اعتماد الجمعية العامة للأمم المتحدة في عام 2000 للأهداف الإنمائية للألفية نقطةَ تحول أخرى في سياسات الملكية الفكرية. فالأهداف الإنمائية للألفية سلَّطت التركيز على مفهوم التنمية المستدامة في المساعدة المُقدَّمة من منظمات الأمم المتحدة ووكالاتها إلى البلدان النامية وأقل البلدان نمواً. وكان هذا يعني بالنسبة للملكية الفكرية </w:t>
      </w:r>
      <w:proofErr w:type="gramStart"/>
      <w:r w:rsidRPr="004D2A1D">
        <w:rPr>
          <w:rFonts w:eastAsia="Calibri"/>
          <w:rtl/>
        </w:rPr>
        <w:t>إدخال</w:t>
      </w:r>
      <w:proofErr w:type="gramEnd"/>
      <w:r w:rsidRPr="004D2A1D">
        <w:rPr>
          <w:rFonts w:eastAsia="Calibri"/>
          <w:rtl/>
        </w:rPr>
        <w:t xml:space="preserve"> مفهوم التوازن بين حماية الملكية الفكرية والفوائد التي تعود على المجتمع والتنمية الاجتماعية. ورغم الاستمرار في تقديم المساعدة التقليدية في النواحي القانونية وفي تكوين الكفاءات، تحو</w:t>
      </w:r>
      <w:r w:rsidR="005679B1">
        <w:rPr>
          <w:rFonts w:eastAsia="Calibri" w:hint="cs"/>
          <w:rtl/>
        </w:rPr>
        <w:t>َّ</w:t>
      </w:r>
      <w:r w:rsidRPr="004D2A1D">
        <w:rPr>
          <w:rFonts w:eastAsia="Calibri"/>
          <w:rtl/>
        </w:rPr>
        <w:t xml:space="preserve">ل التركيز إلى زيادة الوعي بأوجه المرونة في اتفاق </w:t>
      </w:r>
      <w:proofErr w:type="spellStart"/>
      <w:r w:rsidRPr="004D2A1D">
        <w:rPr>
          <w:rFonts w:eastAsia="Calibri"/>
          <w:rtl/>
        </w:rPr>
        <w:t>تريبس</w:t>
      </w:r>
      <w:proofErr w:type="spellEnd"/>
      <w:r w:rsidRPr="004D2A1D">
        <w:rPr>
          <w:rFonts w:eastAsia="Calibri"/>
          <w:rtl/>
        </w:rPr>
        <w:t xml:space="preserve">، وتنمية قدرات البلدان الأعضاء على </w:t>
      </w:r>
      <w:r w:rsidR="000B4A8A">
        <w:rPr>
          <w:rFonts w:eastAsia="Calibri" w:hint="cs"/>
          <w:rtl/>
        </w:rPr>
        <w:t>استحداث</w:t>
      </w:r>
      <w:r w:rsidRPr="004D2A1D">
        <w:rPr>
          <w:rFonts w:eastAsia="Calibri"/>
          <w:rtl/>
        </w:rPr>
        <w:t xml:space="preserve"> أصول الملكية الفكرية وامتلاكها وإدارتها واستغلالها تجارياً، وعلى صياغة السياسات والاستراتيجيات الوطنية والمؤسسية للملكية الفكرية وتنفيذها كأطر لاستخدام الملكية الفكرية من أجل التنمية على نحو متناسق واستراتيجي وفع</w:t>
      </w:r>
      <w:r w:rsidR="000B4A8A">
        <w:rPr>
          <w:rFonts w:eastAsia="Calibri" w:hint="cs"/>
          <w:rtl/>
        </w:rPr>
        <w:t>َّ</w:t>
      </w:r>
      <w:r w:rsidRPr="004D2A1D">
        <w:rPr>
          <w:rFonts w:eastAsia="Calibri"/>
          <w:rtl/>
        </w:rPr>
        <w:t>ال.</w:t>
      </w:r>
    </w:p>
    <w:p w:rsidR="00017462" w:rsidRDefault="00017462" w:rsidP="00A00D07">
      <w:pPr>
        <w:pStyle w:val="NormalParaAR"/>
        <w:ind w:left="566"/>
        <w:rPr>
          <w:rtl/>
          <w:lang w:bidi="ar-EG"/>
        </w:rPr>
      </w:pPr>
      <w:r w:rsidRPr="004D2A1D">
        <w:rPr>
          <w:rFonts w:eastAsia="Calibri"/>
          <w:rtl/>
        </w:rPr>
        <w:t xml:space="preserve">وشرعت الويبو منذ عام 2008 في إدماج الاعتبارات الإنمائية في جميع أنشطتها ومناقشاتها، وذلك بناءً على طلب اللجنة المعنية بالتنمية والملكية الفكرية. </w:t>
      </w:r>
      <w:proofErr w:type="gramStart"/>
      <w:r w:rsidRPr="004D2A1D">
        <w:rPr>
          <w:rFonts w:eastAsia="Calibri"/>
          <w:rtl/>
        </w:rPr>
        <w:t>وقد</w:t>
      </w:r>
      <w:proofErr w:type="gramEnd"/>
      <w:r w:rsidRPr="004D2A1D">
        <w:rPr>
          <w:rFonts w:eastAsia="Calibri"/>
          <w:rtl/>
        </w:rPr>
        <w:t xml:space="preserve"> نتج عن هذا الت</w:t>
      </w:r>
      <w:r w:rsidR="005679B1">
        <w:rPr>
          <w:rFonts w:eastAsia="Calibri" w:hint="cs"/>
          <w:rtl/>
        </w:rPr>
        <w:t>َّ</w:t>
      </w:r>
      <w:r w:rsidRPr="004D2A1D">
        <w:rPr>
          <w:rFonts w:eastAsia="Calibri"/>
          <w:rtl/>
        </w:rPr>
        <w:t>حول الأخير إعداد مشاريع واقعيّة وبالغة التأثير وتنفيذها وتطوير مختلف الأدوات والخدمات التي تهدف إلى تعزيز القدرة على استخدام الملكية الفكرية والاستفادة منها في تحقيق التنمية الاقتصادية والاجتماعية والثقافية والتكنولوجية.</w:t>
      </w:r>
    </w:p>
    <w:p w:rsidR="00017462" w:rsidRPr="00931BC1" w:rsidRDefault="00EC18A5" w:rsidP="00CC219E">
      <w:pPr>
        <w:pStyle w:val="NormalParaAR"/>
        <w:keepNext/>
        <w:ind w:left="567"/>
        <w:rPr>
          <w:rtl/>
        </w:rPr>
      </w:pPr>
      <w:r w:rsidRPr="00931BC1">
        <w:rPr>
          <w:b/>
          <w:rtl/>
        </w:rPr>
        <w:lastRenderedPageBreak/>
        <w:t>(ب)</w:t>
      </w:r>
      <w:r w:rsidR="003C20A6" w:rsidRPr="00931BC1">
        <w:rPr>
          <w:rFonts w:hint="cs"/>
          <w:b/>
          <w:rtl/>
        </w:rPr>
        <w:tab/>
      </w:r>
      <w:r w:rsidRPr="00931BC1">
        <w:rPr>
          <w:b/>
          <w:u w:val="single"/>
          <w:rtl/>
        </w:rPr>
        <w:t>استراتيجية التقديم</w:t>
      </w:r>
    </w:p>
    <w:p w:rsidR="00EC18A5" w:rsidRDefault="00EC18A5" w:rsidP="00CC219E">
      <w:pPr>
        <w:pStyle w:val="NormalParaAR"/>
        <w:keepNext/>
        <w:ind w:left="567"/>
        <w:rPr>
          <w:rtl/>
        </w:rPr>
      </w:pPr>
      <w:r w:rsidRPr="004D2A1D">
        <w:rPr>
          <w:rFonts w:eastAsia="Calibri"/>
          <w:rtl/>
        </w:rPr>
        <w:t>تسعى استراتيجية تقديم المساعدة التقنية إلى:</w:t>
      </w:r>
    </w:p>
    <w:p w:rsidR="00EC18A5" w:rsidRPr="00EC18A5" w:rsidRDefault="00EC18A5" w:rsidP="00EC6151">
      <w:pPr>
        <w:pStyle w:val="NormalParaAR"/>
        <w:numPr>
          <w:ilvl w:val="0"/>
          <w:numId w:val="23"/>
        </w:numPr>
        <w:spacing w:after="120"/>
        <w:ind w:left="1128" w:hanging="357"/>
      </w:pPr>
      <w:r w:rsidRPr="004D2A1D">
        <w:rPr>
          <w:rFonts w:eastAsia="Calibri"/>
          <w:rtl/>
        </w:rPr>
        <w:t xml:space="preserve">تنمية القدرات المستدامة للبلدان على </w:t>
      </w:r>
      <w:r w:rsidR="000A30B2">
        <w:rPr>
          <w:rFonts w:eastAsia="Calibri" w:hint="cs"/>
          <w:rtl/>
        </w:rPr>
        <w:t>صياغة</w:t>
      </w:r>
      <w:r w:rsidRPr="004D2A1D">
        <w:rPr>
          <w:rFonts w:eastAsia="Calibri"/>
          <w:rtl/>
        </w:rPr>
        <w:t xml:space="preserve"> السياسات والاستراتيجيات الوطنية للملكية الفكرية التي توفر إطاراً متناسقاً لتعزيز الانتفاع بالملكية الفكرية لأغراض التنمية، وعلى تنفيذ هذه السياسات والاستراتيجيات؛</w:t>
      </w:r>
    </w:p>
    <w:p w:rsidR="00EC18A5" w:rsidRDefault="00EC18A5" w:rsidP="00EC6151">
      <w:pPr>
        <w:pStyle w:val="NormalParaAR"/>
        <w:numPr>
          <w:ilvl w:val="0"/>
          <w:numId w:val="23"/>
        </w:numPr>
        <w:spacing w:after="120"/>
        <w:ind w:left="1128" w:hanging="357"/>
      </w:pPr>
      <w:proofErr w:type="gramStart"/>
      <w:r w:rsidRPr="004D2A1D">
        <w:rPr>
          <w:rFonts w:eastAsia="Calibri"/>
          <w:rtl/>
        </w:rPr>
        <w:t>وتكوين</w:t>
      </w:r>
      <w:proofErr w:type="gramEnd"/>
      <w:r w:rsidRPr="004D2A1D">
        <w:rPr>
          <w:rFonts w:eastAsia="Calibri"/>
          <w:rtl/>
        </w:rPr>
        <w:t xml:space="preserve"> ثروة بشرية متخصصة من واضعي السياسات، ومديري الملكية الفكرية، وممارسي المهن القانونية، ومديري التكنولوجيا، والقضاة، وأصحاب المصلحة في الملكية الفكرية، والمبدعين، وأصحاب </w:t>
      </w:r>
      <w:r w:rsidR="000A30B2">
        <w:rPr>
          <w:rFonts w:eastAsia="Calibri" w:hint="cs"/>
          <w:rtl/>
        </w:rPr>
        <w:t>حق المؤلف</w:t>
      </w:r>
      <w:r w:rsidRPr="004D2A1D">
        <w:rPr>
          <w:rFonts w:eastAsia="Calibri"/>
          <w:rtl/>
        </w:rPr>
        <w:t xml:space="preserve"> و</w:t>
      </w:r>
      <w:r w:rsidR="000A30B2">
        <w:rPr>
          <w:rFonts w:eastAsia="Calibri" w:hint="cs"/>
          <w:rtl/>
        </w:rPr>
        <w:t>الحقوق المجاورة</w:t>
      </w:r>
      <w:r w:rsidRPr="004D2A1D">
        <w:rPr>
          <w:rFonts w:eastAsia="Calibri"/>
          <w:rtl/>
        </w:rPr>
        <w:t xml:space="preserve"> في </w:t>
      </w:r>
      <w:r w:rsidR="005679B1">
        <w:rPr>
          <w:rFonts w:eastAsia="Calibri" w:hint="cs"/>
          <w:rtl/>
        </w:rPr>
        <w:t>الصناعات</w:t>
      </w:r>
      <w:r w:rsidRPr="004D2A1D">
        <w:rPr>
          <w:rFonts w:eastAsia="Calibri"/>
          <w:rtl/>
        </w:rPr>
        <w:t xml:space="preserve"> الإبداعية. ويتم تناول هذا من خلال أكاديمية الويبو في المقام الأول؛</w:t>
      </w:r>
    </w:p>
    <w:p w:rsidR="00EC18A5" w:rsidRDefault="00EC18A5" w:rsidP="00EC6151">
      <w:pPr>
        <w:pStyle w:val="NormalParaAR"/>
        <w:numPr>
          <w:ilvl w:val="0"/>
          <w:numId w:val="23"/>
        </w:numPr>
        <w:spacing w:after="120"/>
        <w:ind w:left="1128" w:hanging="357"/>
      </w:pPr>
      <w:proofErr w:type="gramStart"/>
      <w:r w:rsidRPr="004D2A1D">
        <w:rPr>
          <w:rFonts w:eastAsia="Calibri"/>
          <w:rtl/>
        </w:rPr>
        <w:t>والمساعدة</w:t>
      </w:r>
      <w:proofErr w:type="gramEnd"/>
      <w:r w:rsidRPr="004D2A1D">
        <w:rPr>
          <w:rFonts w:eastAsia="Calibri"/>
          <w:rtl/>
        </w:rPr>
        <w:t xml:space="preserve"> في تشييد المؤسسات التي تدعم </w:t>
      </w:r>
      <w:r w:rsidR="00634C81">
        <w:rPr>
          <w:rFonts w:eastAsia="Calibri" w:hint="cs"/>
          <w:rtl/>
        </w:rPr>
        <w:t>استحداث</w:t>
      </w:r>
      <w:r w:rsidRPr="004D2A1D">
        <w:rPr>
          <w:rFonts w:eastAsia="Calibri"/>
          <w:rtl/>
        </w:rPr>
        <w:t xml:space="preserve"> أصول الملكية الفكرية وإدارتها في الجامعات ومؤسسات البحث والتطوير، والشركات الصغيرة</w:t>
      </w:r>
      <w:r w:rsidR="00634C81">
        <w:rPr>
          <w:rFonts w:eastAsia="Calibri"/>
          <w:rtl/>
        </w:rPr>
        <w:t xml:space="preserve"> والمتوسطة، وال</w:t>
      </w:r>
      <w:r w:rsidR="005679B1">
        <w:rPr>
          <w:rFonts w:eastAsia="Calibri" w:hint="cs"/>
          <w:rtl/>
        </w:rPr>
        <w:t>صناعات</w:t>
      </w:r>
      <w:r w:rsidRPr="004D2A1D">
        <w:rPr>
          <w:rFonts w:eastAsia="Calibri"/>
          <w:rtl/>
        </w:rPr>
        <w:t xml:space="preserve"> الإبداعية؛</w:t>
      </w:r>
    </w:p>
    <w:p w:rsidR="00EC18A5" w:rsidRDefault="00EC18A5" w:rsidP="00EC6151">
      <w:pPr>
        <w:pStyle w:val="NormalParaAR"/>
        <w:numPr>
          <w:ilvl w:val="0"/>
          <w:numId w:val="23"/>
        </w:numPr>
        <w:spacing w:after="120"/>
        <w:ind w:left="1128" w:hanging="357"/>
      </w:pPr>
      <w:r w:rsidRPr="004D2A1D">
        <w:rPr>
          <w:rFonts w:eastAsia="Calibri"/>
          <w:rtl/>
        </w:rPr>
        <w:t>وإقامة بنية تحتية تجارية حديثة للملكية الفكرية من أجل تعزيز وتحسين جودة وكفاءة</w:t>
      </w:r>
      <w:r w:rsidR="00AE0BEF">
        <w:rPr>
          <w:rFonts w:eastAsia="Calibri"/>
          <w:rtl/>
        </w:rPr>
        <w:t xml:space="preserve"> تقديم الخدمات إلى أصحاب المص</w:t>
      </w:r>
      <w:r w:rsidR="00AE0BEF">
        <w:rPr>
          <w:rFonts w:eastAsia="Calibri" w:hint="cs"/>
          <w:rtl/>
        </w:rPr>
        <w:t>لحة</w:t>
      </w:r>
      <w:r w:rsidRPr="004D2A1D">
        <w:rPr>
          <w:rFonts w:eastAsia="Calibri"/>
          <w:rtl/>
        </w:rPr>
        <w:t xml:space="preserve"> في الملكية الفكرية والمنتفعين بها، بما في ذلك نقل المعرفة إلى الموظفين المحليين؛</w:t>
      </w:r>
    </w:p>
    <w:p w:rsidR="00EC18A5" w:rsidRDefault="00EC18A5" w:rsidP="00EC6151">
      <w:pPr>
        <w:pStyle w:val="NormalParaAR"/>
        <w:numPr>
          <w:ilvl w:val="0"/>
          <w:numId w:val="23"/>
        </w:numPr>
        <w:spacing w:after="120"/>
        <w:ind w:left="1128" w:hanging="357"/>
      </w:pPr>
      <w:r w:rsidRPr="004D2A1D">
        <w:rPr>
          <w:rFonts w:eastAsia="Calibri"/>
          <w:rtl/>
        </w:rPr>
        <w:t>وإقامة شراكات على الصعيدين الوطني والإقليمي لزيادة انتشار البرامج. ويحدث ذلك من خلال إبرام اتفاقات تعاون ومذكرات تفاهم مع شتى المؤسسات والمنظمات الشريكة مثل المنظمة الإقليمية الأفريقية للملكية الفكرية (</w:t>
      </w:r>
      <w:proofErr w:type="spellStart"/>
      <w:r w:rsidRPr="004D2A1D">
        <w:rPr>
          <w:rFonts w:eastAsia="Calibri"/>
          <w:rtl/>
        </w:rPr>
        <w:t>الأريبو</w:t>
      </w:r>
      <w:proofErr w:type="spellEnd"/>
      <w:r w:rsidRPr="004D2A1D">
        <w:rPr>
          <w:rFonts w:eastAsia="Calibri"/>
          <w:rtl/>
        </w:rPr>
        <w:t xml:space="preserve">)، والمنظمة الأفريقية للملكية الفكرية، والفريق العامل التابع لرابطة أمم جنوب شرقي آسيا والمعني بالتعاون في مجال الملكية الفكرية، ومبادرة خليج البنغال للتعاون التقني والاقتصادي المتعدد القطاعات، وبلدان منتدى جزر المحيط الهادئ، ومجموعة دول منطقة </w:t>
      </w:r>
      <w:proofErr w:type="spellStart"/>
      <w:r w:rsidRPr="004D2A1D">
        <w:rPr>
          <w:rFonts w:eastAsia="Calibri"/>
          <w:rtl/>
        </w:rPr>
        <w:t>الأنديز</w:t>
      </w:r>
      <w:proofErr w:type="spellEnd"/>
      <w:r w:rsidRPr="004D2A1D">
        <w:rPr>
          <w:rFonts w:eastAsia="Calibri"/>
          <w:rtl/>
        </w:rPr>
        <w:t>، والجماعة الكاريبية، والسوق المشتركة للجنوب، ومنظمة دول شرق البحر الكاريبي، وأمانة التكامل الاجتماعي لأمريكا الوسطى، وشت</w:t>
      </w:r>
      <w:r w:rsidR="0092134D">
        <w:rPr>
          <w:rFonts w:eastAsia="Calibri" w:hint="cs"/>
          <w:rtl/>
        </w:rPr>
        <w:t>َّ</w:t>
      </w:r>
      <w:r w:rsidRPr="004D2A1D">
        <w:rPr>
          <w:rFonts w:eastAsia="Calibri"/>
          <w:rtl/>
        </w:rPr>
        <w:t>ى الجامعات، وأكاديميات الملكية الفكرية الوطنية والإقليمية؛</w:t>
      </w:r>
    </w:p>
    <w:p w:rsidR="00EC18A5" w:rsidRDefault="00EC18A5" w:rsidP="009427C2">
      <w:pPr>
        <w:pStyle w:val="NormalParaAR"/>
        <w:numPr>
          <w:ilvl w:val="0"/>
          <w:numId w:val="23"/>
        </w:numPr>
        <w:ind w:left="1133"/>
      </w:pPr>
      <w:proofErr w:type="gramStart"/>
      <w:r w:rsidRPr="004D2A1D">
        <w:rPr>
          <w:rFonts w:eastAsia="Calibri"/>
          <w:rtl/>
        </w:rPr>
        <w:t>وتعزيز</w:t>
      </w:r>
      <w:proofErr w:type="gramEnd"/>
      <w:r w:rsidRPr="004D2A1D">
        <w:rPr>
          <w:rFonts w:eastAsia="Calibri"/>
          <w:rtl/>
        </w:rPr>
        <w:t xml:space="preserve"> مشاركة البلدان النامية الأعضاء وأقل البلدان نمواً والبلدان التي تمر بمرحلة انتقالية في المناقشات الدولية </w:t>
      </w:r>
      <w:r w:rsidR="009427C2">
        <w:rPr>
          <w:rFonts w:eastAsia="Calibri" w:hint="cs"/>
          <w:rtl/>
        </w:rPr>
        <w:t>بشأن ا</w:t>
      </w:r>
      <w:r w:rsidRPr="004D2A1D">
        <w:rPr>
          <w:rFonts w:eastAsia="Calibri"/>
          <w:rtl/>
        </w:rPr>
        <w:t>لملكية الفكرية، وإقامة منابر للحوار وتبادل الخبرات من أجل تعزيز التعاون داخل الإقليم وفيما بين الأقاليم، بما في ذلك التعاون فيما بين بلدان الجنوب.</w:t>
      </w:r>
    </w:p>
    <w:p w:rsidR="00EC18A5" w:rsidRDefault="00EC18A5" w:rsidP="00C00430">
      <w:pPr>
        <w:pStyle w:val="NormalParaAR"/>
        <w:ind w:left="566"/>
        <w:rPr>
          <w:rtl/>
        </w:rPr>
      </w:pPr>
      <w:r w:rsidRPr="004D2A1D">
        <w:rPr>
          <w:rFonts w:eastAsia="Calibri"/>
          <w:rtl/>
        </w:rPr>
        <w:t>وعند تقديم المساعدة التقنية، تقوم الويبو بما يلي حسب الطلب:</w:t>
      </w:r>
    </w:p>
    <w:p w:rsidR="00EC18A5" w:rsidRDefault="00EC18A5" w:rsidP="00EC6151">
      <w:pPr>
        <w:pStyle w:val="NormalParaAR"/>
        <w:numPr>
          <w:ilvl w:val="0"/>
          <w:numId w:val="23"/>
        </w:numPr>
        <w:spacing w:after="120"/>
        <w:ind w:left="1128" w:hanging="357"/>
      </w:pPr>
      <w:r w:rsidRPr="004D2A1D">
        <w:rPr>
          <w:rFonts w:eastAsia="Calibri"/>
          <w:rtl/>
        </w:rPr>
        <w:t xml:space="preserve">إسداء المشورة القانونية </w:t>
      </w:r>
      <w:proofErr w:type="spellStart"/>
      <w:r w:rsidRPr="004D2A1D">
        <w:rPr>
          <w:rFonts w:eastAsia="Calibri"/>
          <w:rtl/>
        </w:rPr>
        <w:t>والسياساتية</w:t>
      </w:r>
      <w:proofErr w:type="spellEnd"/>
      <w:r w:rsidRPr="004D2A1D">
        <w:rPr>
          <w:rFonts w:eastAsia="Calibri"/>
          <w:rtl/>
        </w:rPr>
        <w:t xml:space="preserve"> والتقنية وليدة الخبرة على المستويات المؤسسية والوطنية والإقليمية</w:t>
      </w:r>
      <w:r w:rsidR="0092134D">
        <w:rPr>
          <w:rFonts w:eastAsia="Calibri" w:hint="cs"/>
          <w:rtl/>
        </w:rPr>
        <w:t>،</w:t>
      </w:r>
    </w:p>
    <w:p w:rsidR="00EC18A5" w:rsidRDefault="00EC18A5" w:rsidP="00EC6151">
      <w:pPr>
        <w:pStyle w:val="NormalParaAR"/>
        <w:numPr>
          <w:ilvl w:val="0"/>
          <w:numId w:val="23"/>
        </w:numPr>
        <w:spacing w:after="120"/>
        <w:ind w:left="1128" w:hanging="357"/>
      </w:pPr>
      <w:proofErr w:type="gramStart"/>
      <w:r w:rsidRPr="004D2A1D">
        <w:rPr>
          <w:rFonts w:eastAsia="Calibri"/>
          <w:rtl/>
        </w:rPr>
        <w:t>وإجراء</w:t>
      </w:r>
      <w:proofErr w:type="gramEnd"/>
      <w:r w:rsidRPr="004D2A1D">
        <w:rPr>
          <w:rFonts w:eastAsia="Calibri"/>
          <w:rtl/>
        </w:rPr>
        <w:t xml:space="preserve"> برامج تدريبية عن بُعد ووجهاً لوجه، وتقديم منح دراسية لنيل شهادات الماجستير في قانون الملكية</w:t>
      </w:r>
      <w:r w:rsidR="00EC6151">
        <w:rPr>
          <w:rFonts w:eastAsia="Calibri" w:hint="cs"/>
          <w:rtl/>
        </w:rPr>
        <w:t> </w:t>
      </w:r>
      <w:r w:rsidRPr="004D2A1D">
        <w:rPr>
          <w:rFonts w:eastAsia="Calibri"/>
          <w:rtl/>
        </w:rPr>
        <w:t>الفكرية</w:t>
      </w:r>
      <w:r w:rsidR="0092134D">
        <w:rPr>
          <w:rFonts w:eastAsia="Calibri" w:hint="cs"/>
          <w:rtl/>
        </w:rPr>
        <w:t>،</w:t>
      </w:r>
    </w:p>
    <w:p w:rsidR="00EC18A5" w:rsidRDefault="00EC18A5" w:rsidP="00EC6151">
      <w:pPr>
        <w:pStyle w:val="NormalParaAR"/>
        <w:numPr>
          <w:ilvl w:val="0"/>
          <w:numId w:val="23"/>
        </w:numPr>
        <w:spacing w:after="120"/>
        <w:ind w:left="1128" w:hanging="357"/>
      </w:pPr>
      <w:proofErr w:type="gramStart"/>
      <w:r w:rsidRPr="004D2A1D">
        <w:rPr>
          <w:rFonts w:eastAsia="Calibri"/>
          <w:rtl/>
        </w:rPr>
        <w:t>وتنظ</w:t>
      </w:r>
      <w:r w:rsidR="00EC6151">
        <w:rPr>
          <w:rFonts w:eastAsia="Calibri" w:hint="cs"/>
          <w:rtl/>
        </w:rPr>
        <w:t>ي</w:t>
      </w:r>
      <w:r w:rsidRPr="004D2A1D">
        <w:rPr>
          <w:rFonts w:eastAsia="Calibri"/>
          <w:rtl/>
        </w:rPr>
        <w:t>م</w:t>
      </w:r>
      <w:proofErr w:type="gramEnd"/>
      <w:r w:rsidRPr="004D2A1D">
        <w:rPr>
          <w:rFonts w:eastAsia="Calibri"/>
          <w:rtl/>
        </w:rPr>
        <w:t xml:space="preserve"> زيارات دراسية لتدريب الموظفين على شت</w:t>
      </w:r>
      <w:r w:rsidR="0092134D">
        <w:rPr>
          <w:rFonts w:eastAsia="Calibri" w:hint="cs"/>
          <w:rtl/>
        </w:rPr>
        <w:t>َّ</w:t>
      </w:r>
      <w:r w:rsidRPr="004D2A1D">
        <w:rPr>
          <w:rFonts w:eastAsia="Calibri"/>
          <w:rtl/>
        </w:rPr>
        <w:t>ى جوانب إدارة الملكية الفكرية وتسيير منظمات إدارة حق المؤلف، وتدريب موظفي الملكية الفكرية أثناء العمل في مكاتب الملكية الفكرية الأكثر تقدماً</w:t>
      </w:r>
      <w:r w:rsidR="0092134D">
        <w:rPr>
          <w:rFonts w:eastAsia="Calibri" w:hint="cs"/>
          <w:rtl/>
        </w:rPr>
        <w:t>،</w:t>
      </w:r>
    </w:p>
    <w:p w:rsidR="00EC18A5" w:rsidRDefault="00EC18A5" w:rsidP="00EC6151">
      <w:pPr>
        <w:pStyle w:val="NormalParaAR"/>
        <w:numPr>
          <w:ilvl w:val="0"/>
          <w:numId w:val="23"/>
        </w:numPr>
        <w:spacing w:after="120"/>
        <w:ind w:left="1128" w:hanging="357"/>
      </w:pPr>
      <w:proofErr w:type="gramStart"/>
      <w:r w:rsidRPr="004D2A1D">
        <w:rPr>
          <w:rFonts w:eastAsia="Calibri"/>
          <w:rtl/>
        </w:rPr>
        <w:t>وتنظيم</w:t>
      </w:r>
      <w:proofErr w:type="gramEnd"/>
      <w:r w:rsidRPr="004D2A1D">
        <w:rPr>
          <w:rFonts w:eastAsia="Calibri"/>
          <w:rtl/>
        </w:rPr>
        <w:t xml:space="preserve"> حلقات عمل وحلقات دراسية ومؤتمرات رفيعة المستوى وندوات وحلقات مناقشة بشأن شت</w:t>
      </w:r>
      <w:r w:rsidR="0092134D">
        <w:rPr>
          <w:rFonts w:eastAsia="Calibri" w:hint="cs"/>
          <w:rtl/>
        </w:rPr>
        <w:t>َّ</w:t>
      </w:r>
      <w:r w:rsidRPr="004D2A1D">
        <w:rPr>
          <w:rFonts w:eastAsia="Calibri"/>
          <w:rtl/>
        </w:rPr>
        <w:t>ى قضايا الملكية الفكرية ذات الصلة بالبلدان النامية والبلدان الأقل نمواً</w:t>
      </w:r>
      <w:r w:rsidR="0092134D">
        <w:rPr>
          <w:rFonts w:eastAsia="Calibri" w:hint="cs"/>
          <w:rtl/>
        </w:rPr>
        <w:t>،</w:t>
      </w:r>
    </w:p>
    <w:p w:rsidR="00EC18A5" w:rsidRDefault="00EC18A5" w:rsidP="00EC6151">
      <w:pPr>
        <w:pStyle w:val="NormalParaAR"/>
        <w:numPr>
          <w:ilvl w:val="0"/>
          <w:numId w:val="23"/>
        </w:numPr>
        <w:spacing w:after="120"/>
        <w:ind w:left="1128" w:hanging="357"/>
      </w:pPr>
      <w:proofErr w:type="gramStart"/>
      <w:r w:rsidRPr="004D2A1D">
        <w:rPr>
          <w:rFonts w:eastAsia="Calibri"/>
          <w:rtl/>
        </w:rPr>
        <w:t>وإجراء</w:t>
      </w:r>
      <w:proofErr w:type="gramEnd"/>
      <w:r w:rsidRPr="004D2A1D">
        <w:rPr>
          <w:rFonts w:eastAsia="Calibri"/>
          <w:rtl/>
        </w:rPr>
        <w:t xml:space="preserve"> دراسات وإتاحة النفاذ إلى قواعد البيانات التقنية والعلمية المختلفة لتعزيز المعرفة بالملكية الفكرية ولتقديم معلومات عن خيارات السياسات</w:t>
      </w:r>
      <w:r w:rsidR="0092134D">
        <w:rPr>
          <w:rFonts w:eastAsia="Calibri" w:hint="cs"/>
          <w:rtl/>
        </w:rPr>
        <w:t>،</w:t>
      </w:r>
    </w:p>
    <w:p w:rsidR="00EC18A5" w:rsidRDefault="00EC18A5" w:rsidP="00C953A4">
      <w:pPr>
        <w:pStyle w:val="NormalParaAR"/>
        <w:numPr>
          <w:ilvl w:val="0"/>
          <w:numId w:val="23"/>
        </w:numPr>
        <w:ind w:left="1133"/>
      </w:pPr>
      <w:r w:rsidRPr="004D2A1D">
        <w:rPr>
          <w:rFonts w:eastAsia="Calibri"/>
          <w:rtl/>
        </w:rPr>
        <w:lastRenderedPageBreak/>
        <w:t xml:space="preserve">وتطوير البنية التحتية وتقديم الدعم التقني كجزء من مشاريع تطوير البنية التحتية التي غالباً ما تخضع لتوقيع اتفاقات مستوى الخدمات بين الويبو </w:t>
      </w:r>
      <w:r w:rsidRPr="008D787E">
        <w:rPr>
          <w:rFonts w:eastAsia="Calibri"/>
          <w:rtl/>
        </w:rPr>
        <w:t xml:space="preserve">والبلدان أو المنظمات المستفيدة لضمان </w:t>
      </w:r>
      <w:r w:rsidR="00C953A4">
        <w:rPr>
          <w:rFonts w:eastAsia="Calibri" w:hint="cs"/>
          <w:rtl/>
        </w:rPr>
        <w:t xml:space="preserve">أن </w:t>
      </w:r>
      <w:r w:rsidRPr="008D787E">
        <w:rPr>
          <w:rFonts w:eastAsia="Calibri"/>
          <w:rtl/>
        </w:rPr>
        <w:t xml:space="preserve">البلد أو المنظمة المعنية </w:t>
      </w:r>
      <w:r w:rsidR="00C953A4">
        <w:rPr>
          <w:rFonts w:eastAsia="Calibri" w:hint="cs"/>
          <w:rtl/>
        </w:rPr>
        <w:t xml:space="preserve">تمسك </w:t>
      </w:r>
      <w:r w:rsidR="008D787E" w:rsidRPr="008D787E">
        <w:rPr>
          <w:rFonts w:eastAsia="Calibri" w:hint="cs"/>
          <w:rtl/>
        </w:rPr>
        <w:t xml:space="preserve">بزمام عملية التنفيذ </w:t>
      </w:r>
      <w:r w:rsidRPr="008D787E">
        <w:rPr>
          <w:rFonts w:eastAsia="Calibri"/>
          <w:rtl/>
        </w:rPr>
        <w:t>و</w:t>
      </w:r>
      <w:r w:rsidR="00C953A4">
        <w:rPr>
          <w:rFonts w:eastAsia="Calibri" w:hint="cs"/>
          <w:rtl/>
        </w:rPr>
        <w:t>تلتزم بها</w:t>
      </w:r>
      <w:r w:rsidRPr="008D787E">
        <w:rPr>
          <w:rFonts w:eastAsia="Calibri"/>
          <w:rtl/>
        </w:rPr>
        <w:t>.</w:t>
      </w:r>
    </w:p>
    <w:p w:rsidR="00EC18A5" w:rsidRDefault="00EC18A5" w:rsidP="003426EE">
      <w:pPr>
        <w:pStyle w:val="NormalParaAR"/>
        <w:ind w:left="566"/>
        <w:rPr>
          <w:rtl/>
          <w:lang w:bidi="ar-EG"/>
        </w:rPr>
      </w:pPr>
      <w:r w:rsidRPr="004D2A1D">
        <w:rPr>
          <w:rFonts w:eastAsia="Calibri"/>
          <w:rtl/>
        </w:rPr>
        <w:t xml:space="preserve">وبذلك تظل الويبو ملتزمةً بتلبية الاحتياجات والأولويات القطرية، والحفاظ على التوازنات الإقليمية، حيث إن </w:t>
      </w:r>
      <w:r w:rsidR="00DE1B6B">
        <w:rPr>
          <w:rFonts w:eastAsia="Calibri" w:hint="cs"/>
          <w:rtl/>
        </w:rPr>
        <w:t xml:space="preserve">مسؤولي </w:t>
      </w:r>
      <w:r w:rsidRPr="004D2A1D">
        <w:rPr>
          <w:rFonts w:eastAsia="Calibri"/>
          <w:rtl/>
        </w:rPr>
        <w:t>مراكز ال</w:t>
      </w:r>
      <w:r w:rsidR="00DE1B6B">
        <w:rPr>
          <w:rFonts w:eastAsia="Calibri" w:hint="cs"/>
          <w:rtl/>
        </w:rPr>
        <w:t xml:space="preserve">اتصال </w:t>
      </w:r>
      <w:r w:rsidRPr="004D2A1D">
        <w:rPr>
          <w:rFonts w:eastAsia="Calibri"/>
          <w:rtl/>
        </w:rPr>
        <w:t xml:space="preserve">بها </w:t>
      </w:r>
      <w:r w:rsidR="003426EE">
        <w:rPr>
          <w:rFonts w:eastAsia="Calibri" w:hint="cs"/>
          <w:rtl/>
        </w:rPr>
        <w:t>يحرصون</w:t>
      </w:r>
      <w:r w:rsidR="00DE1B6B">
        <w:rPr>
          <w:rFonts w:eastAsia="Calibri" w:hint="cs"/>
          <w:rtl/>
        </w:rPr>
        <w:t xml:space="preserve"> </w:t>
      </w:r>
      <w:r w:rsidRPr="004D2A1D">
        <w:rPr>
          <w:rFonts w:eastAsia="Calibri"/>
          <w:rtl/>
        </w:rPr>
        <w:t xml:space="preserve">على إجراء حوار مستمر مع مكاتب الملكية الفكرية الوطنية والمنظمات الإقليمية للملكية الفكرية لضمان الأخذ بزمام الأنشطة. وتُطبَّق المبادئ نفسها على مشاريع جدول أعمال التنمية وأنشطته التي تُنفَّذ في إطار الصناديق </w:t>
      </w:r>
      <w:proofErr w:type="spellStart"/>
      <w:r w:rsidRPr="004D2A1D">
        <w:rPr>
          <w:rFonts w:eastAsia="Calibri"/>
          <w:rtl/>
        </w:rPr>
        <w:t>الاستئمانية</w:t>
      </w:r>
      <w:proofErr w:type="spellEnd"/>
      <w:r w:rsidRPr="004D2A1D">
        <w:rPr>
          <w:rFonts w:eastAsia="Calibri"/>
          <w:rtl/>
        </w:rPr>
        <w:t>.</w:t>
      </w:r>
    </w:p>
    <w:p w:rsidR="00C00430" w:rsidRPr="00931BC1" w:rsidRDefault="00F656CA" w:rsidP="00CC219E">
      <w:pPr>
        <w:pStyle w:val="NormalParaAR"/>
        <w:keepNext/>
        <w:ind w:left="567"/>
        <w:rPr>
          <w:rtl/>
          <w:lang w:bidi="ar-EG"/>
        </w:rPr>
      </w:pPr>
      <w:r w:rsidRPr="00931BC1">
        <w:rPr>
          <w:b/>
          <w:rtl/>
        </w:rPr>
        <w:t>(ج)</w:t>
      </w:r>
      <w:r w:rsidR="00EC6151" w:rsidRPr="00931BC1">
        <w:rPr>
          <w:rFonts w:hint="cs"/>
          <w:b/>
          <w:rtl/>
        </w:rPr>
        <w:tab/>
      </w:r>
      <w:r w:rsidRPr="00931BC1">
        <w:rPr>
          <w:b/>
          <w:u w:val="single"/>
          <w:rtl/>
        </w:rPr>
        <w:t>المستفيدون</w:t>
      </w:r>
    </w:p>
    <w:p w:rsidR="00F656CA" w:rsidRDefault="00F656CA" w:rsidP="00CC219E">
      <w:pPr>
        <w:pStyle w:val="NormalParaAR"/>
        <w:keepNext/>
        <w:ind w:left="567"/>
        <w:rPr>
          <w:rtl/>
        </w:rPr>
      </w:pPr>
      <w:r w:rsidRPr="006B7F7D">
        <w:rPr>
          <w:rFonts w:eastAsia="Calibri"/>
          <w:rtl/>
        </w:rPr>
        <w:t>المستفيدون من مساعدة الويبو التقنية هم 87 بلداً نامياً، و49 بلداً من أقل البلدان نمواً، و33 بلداً يمر بمرحلة انتقالية في أوروبا وآسيا، وبذلك يكون مجموع البلدان</w:t>
      </w:r>
      <w:r>
        <w:rPr>
          <w:rFonts w:eastAsia="Calibri" w:hint="cs"/>
          <w:rtl/>
        </w:rPr>
        <w:t xml:space="preserve"> المستفيدة</w:t>
      </w:r>
      <w:r w:rsidRPr="006B7F7D">
        <w:rPr>
          <w:rFonts w:eastAsia="Calibri"/>
          <w:rtl/>
        </w:rPr>
        <w:t xml:space="preserve"> 169 بلداً.</w:t>
      </w:r>
    </w:p>
    <w:p w:rsidR="00F656CA" w:rsidRDefault="00F656CA" w:rsidP="00F656CA">
      <w:pPr>
        <w:pStyle w:val="NormalParaAR"/>
        <w:ind w:left="566"/>
        <w:rPr>
          <w:rtl/>
        </w:rPr>
      </w:pPr>
      <w:r w:rsidRPr="006B7F7D">
        <w:rPr>
          <w:rFonts w:eastAsia="Calibri"/>
          <w:rtl/>
        </w:rPr>
        <w:t>والحكومات هي المستفيد الرئيسي من مساعدة الويبو التقنية التي تُوجَّه بصفة خاصة إلى الإدارات الحكومية المختلفة، وواضعي السياسات وم</w:t>
      </w:r>
      <w:r w:rsidR="00BA71CD">
        <w:rPr>
          <w:rFonts w:eastAsia="Calibri" w:hint="cs"/>
          <w:rtl/>
        </w:rPr>
        <w:t>ُ</w:t>
      </w:r>
      <w:r w:rsidRPr="006B7F7D">
        <w:rPr>
          <w:rFonts w:eastAsia="Calibri"/>
          <w:rtl/>
        </w:rPr>
        <w:t>ت</w:t>
      </w:r>
      <w:r w:rsidR="00BA71CD">
        <w:rPr>
          <w:rFonts w:eastAsia="Calibri" w:hint="cs"/>
          <w:rtl/>
        </w:rPr>
        <w:t>َّ</w:t>
      </w:r>
      <w:r w:rsidRPr="006B7F7D">
        <w:rPr>
          <w:rFonts w:eastAsia="Calibri"/>
          <w:rtl/>
        </w:rPr>
        <w:t>خذي القرارات، والبرلمانيين، والأوساط الأكاديمية، وأصحاب حقوق الملكية الفكرية، والمبدعين والمبتكرين المحتملين، ومراكز البحث والتطوير، والوكالات المسؤولة عن إذكاء الاحترام للملكية الفكرية، والشركات وال</w:t>
      </w:r>
      <w:r>
        <w:rPr>
          <w:rFonts w:eastAsia="Calibri" w:hint="cs"/>
          <w:rtl/>
        </w:rPr>
        <w:t>قطاعات</w:t>
      </w:r>
      <w:r w:rsidRPr="006B7F7D">
        <w:rPr>
          <w:rFonts w:eastAsia="Calibri"/>
          <w:rtl/>
        </w:rPr>
        <w:t xml:space="preserve"> الصغيرة والمتوسطة والكبيرة، والمستهلكين، والمجتمع المدني.</w:t>
      </w:r>
    </w:p>
    <w:p w:rsidR="00F656CA" w:rsidRDefault="00F656CA" w:rsidP="00931BC1">
      <w:pPr>
        <w:pStyle w:val="NormalParaAR"/>
        <w:ind w:left="566"/>
        <w:rPr>
          <w:rtl/>
        </w:rPr>
      </w:pPr>
      <w:r w:rsidRPr="006B7F7D">
        <w:rPr>
          <w:rFonts w:eastAsia="Calibri"/>
          <w:rtl/>
        </w:rPr>
        <w:t>وتقيم الويبو برامج تهدف إلى تحسين معرفة الشباب بالملكية الفكرية وتحدياتها في السوق العالمية وإلى زيادة فهم</w:t>
      </w:r>
      <w:r w:rsidR="00E00437">
        <w:rPr>
          <w:rFonts w:eastAsia="Calibri" w:hint="cs"/>
          <w:rtl/>
        </w:rPr>
        <w:t>ه</w:t>
      </w:r>
      <w:r w:rsidRPr="006B7F7D">
        <w:rPr>
          <w:rFonts w:eastAsia="Calibri"/>
          <w:rtl/>
        </w:rPr>
        <w:t>م</w:t>
      </w:r>
      <w:r w:rsidR="00931BC1">
        <w:rPr>
          <w:rFonts w:eastAsia="Calibri" w:hint="cs"/>
          <w:rtl/>
        </w:rPr>
        <w:t> </w:t>
      </w:r>
      <w:r w:rsidRPr="006B7F7D">
        <w:rPr>
          <w:rFonts w:eastAsia="Calibri"/>
          <w:rtl/>
        </w:rPr>
        <w:t>لذلك.</w:t>
      </w:r>
    </w:p>
    <w:p w:rsidR="00F656CA" w:rsidRDefault="00F656CA" w:rsidP="00F656CA">
      <w:pPr>
        <w:pStyle w:val="NormalParaAR"/>
        <w:ind w:left="566"/>
        <w:rPr>
          <w:rtl/>
        </w:rPr>
      </w:pPr>
      <w:r w:rsidRPr="006B7F7D">
        <w:rPr>
          <w:rFonts w:eastAsia="Calibri"/>
          <w:rtl/>
        </w:rPr>
        <w:t xml:space="preserve">والمنظمات الحكومية الدولية والمنظمات غير الحكومية التي وقّعت اتفاقات تعاون مع الويبو تستفيد أيضاً من المساعدة التقنية التي تقدمها الويبو من خلال تبادل معلومات عن القضايا ذات الاهتمام المشترك، والمشورة الخاصة </w:t>
      </w:r>
      <w:r>
        <w:rPr>
          <w:rFonts w:eastAsia="Calibri" w:hint="cs"/>
          <w:rtl/>
        </w:rPr>
        <w:t>ب</w:t>
      </w:r>
      <w:r w:rsidRPr="006B7F7D">
        <w:rPr>
          <w:rFonts w:eastAsia="Calibri"/>
          <w:rtl/>
        </w:rPr>
        <w:t>الم</w:t>
      </w:r>
      <w:r>
        <w:rPr>
          <w:rFonts w:eastAsia="Calibri" w:hint="cs"/>
          <w:rtl/>
        </w:rPr>
        <w:t>ل</w:t>
      </w:r>
      <w:r w:rsidRPr="006B7F7D">
        <w:rPr>
          <w:rFonts w:eastAsia="Calibri"/>
          <w:rtl/>
        </w:rPr>
        <w:t>كية الفكرية في مجالي القانون والسياسات، واكتساب خبرة بالملكية الفكرية من خلال الزيارات الدراسية أو الدورات التدريبية، والمشاركة في اجتماعات الويبو وغيرها من الأنشطة.</w:t>
      </w:r>
    </w:p>
    <w:p w:rsidR="00F656CA" w:rsidRPr="00931BC1" w:rsidRDefault="000655D8" w:rsidP="00770097">
      <w:pPr>
        <w:pStyle w:val="NormalParaAR"/>
        <w:keepNext/>
        <w:ind w:left="567"/>
        <w:rPr>
          <w:rtl/>
        </w:rPr>
      </w:pPr>
      <w:r w:rsidRPr="00931BC1">
        <w:rPr>
          <w:rFonts w:eastAsia="Calibri"/>
          <w:rtl/>
        </w:rPr>
        <w:t>(د)</w:t>
      </w:r>
      <w:r w:rsidR="00931BC1" w:rsidRPr="00931BC1">
        <w:rPr>
          <w:rFonts w:eastAsia="Calibri" w:hint="cs"/>
          <w:rtl/>
        </w:rPr>
        <w:tab/>
      </w:r>
      <w:proofErr w:type="gramStart"/>
      <w:r w:rsidRPr="00931BC1">
        <w:rPr>
          <w:rFonts w:eastAsia="Calibri"/>
          <w:u w:val="single"/>
          <w:rtl/>
        </w:rPr>
        <w:t>مصادر</w:t>
      </w:r>
      <w:proofErr w:type="gramEnd"/>
      <w:r w:rsidRPr="00931BC1">
        <w:rPr>
          <w:rFonts w:eastAsia="Calibri"/>
          <w:u w:val="single"/>
          <w:rtl/>
        </w:rPr>
        <w:t xml:space="preserve"> الأموال</w:t>
      </w:r>
    </w:p>
    <w:p w:rsidR="000655D8" w:rsidRDefault="000655D8" w:rsidP="00931BC1">
      <w:pPr>
        <w:pStyle w:val="NormalParaAR"/>
        <w:keepNext/>
        <w:ind w:left="567"/>
        <w:rPr>
          <w:rtl/>
          <w:lang w:bidi="ar-EG"/>
        </w:rPr>
      </w:pPr>
      <w:r w:rsidRPr="006B7F7D">
        <w:rPr>
          <w:rFonts w:eastAsia="Calibri"/>
          <w:rtl/>
        </w:rPr>
        <w:t xml:space="preserve">الويبو منظمةٌ تُموِّل نفسها بنفسها. فكان </w:t>
      </w:r>
      <w:proofErr w:type="gramStart"/>
      <w:r w:rsidRPr="006B7F7D">
        <w:rPr>
          <w:rFonts w:eastAsia="Calibri"/>
          <w:rtl/>
        </w:rPr>
        <w:t>ثلاثة</w:t>
      </w:r>
      <w:proofErr w:type="gramEnd"/>
      <w:r w:rsidRPr="006B7F7D">
        <w:rPr>
          <w:rFonts w:eastAsia="Calibri"/>
          <w:rtl/>
        </w:rPr>
        <w:t xml:space="preserve"> وتسعون في المائة من إجمالي ميزانية الفترة 2012/2013 مُموَّلاً تمويلاً</w:t>
      </w:r>
      <w:r w:rsidR="00931BC1">
        <w:rPr>
          <w:rFonts w:eastAsia="Calibri" w:hint="cs"/>
          <w:rtl/>
        </w:rPr>
        <w:t> </w:t>
      </w:r>
      <w:r w:rsidRPr="006B7F7D">
        <w:rPr>
          <w:rFonts w:eastAsia="Calibri"/>
          <w:rtl/>
        </w:rPr>
        <w:t>ذاتياً.</w:t>
      </w:r>
    </w:p>
    <w:p w:rsidR="000655D8" w:rsidRDefault="000655D8" w:rsidP="00F656CA">
      <w:pPr>
        <w:pStyle w:val="NormalParaAR"/>
        <w:ind w:left="566"/>
        <w:rPr>
          <w:rtl/>
        </w:rPr>
      </w:pPr>
      <w:r w:rsidRPr="006B7F7D">
        <w:rPr>
          <w:rFonts w:eastAsia="Calibri"/>
          <w:rtl/>
        </w:rPr>
        <w:t xml:space="preserve">وتُموَّل أنشطة المساعدة التقنية وخدماتها من الميزانية العادية والتبرعات المُقدَّمة من خلال ترتيبات الصناديق </w:t>
      </w:r>
      <w:proofErr w:type="spellStart"/>
      <w:r w:rsidRPr="006B7F7D">
        <w:rPr>
          <w:rFonts w:eastAsia="Calibri"/>
          <w:rtl/>
        </w:rPr>
        <w:t>الاستئمانية</w:t>
      </w:r>
      <w:proofErr w:type="spellEnd"/>
      <w:r w:rsidRPr="006B7F7D">
        <w:rPr>
          <w:rFonts w:eastAsia="Calibri"/>
          <w:rtl/>
        </w:rPr>
        <w:t xml:space="preserve"> مع الجهات المانحة الثنائية ووكالات التنمية. </w:t>
      </w:r>
      <w:proofErr w:type="gramStart"/>
      <w:r w:rsidRPr="006B7F7D">
        <w:rPr>
          <w:rFonts w:eastAsia="Calibri"/>
          <w:rtl/>
        </w:rPr>
        <w:t>ومصدر</w:t>
      </w:r>
      <w:proofErr w:type="gramEnd"/>
      <w:r w:rsidRPr="006B7F7D">
        <w:rPr>
          <w:rFonts w:eastAsia="Calibri"/>
          <w:rtl/>
        </w:rPr>
        <w:t xml:space="preserve"> الأموال الثالث هو التبرعات المالية أو العينية التي تقدمها الجهات المانحة الثنائية والمنظمات الحكومية الدولية والمنظمات غير الحكومية لتغطية مصاريف أنشطة مُحدَّدة.</w:t>
      </w:r>
    </w:p>
    <w:p w:rsidR="000655D8" w:rsidRDefault="000655D8" w:rsidP="00931BC1">
      <w:pPr>
        <w:pStyle w:val="NormalParaAR"/>
        <w:ind w:left="566"/>
        <w:rPr>
          <w:rtl/>
          <w:lang w:bidi="ar-EG"/>
        </w:rPr>
      </w:pPr>
      <w:r w:rsidRPr="006B7F7D">
        <w:rPr>
          <w:rFonts w:eastAsia="Calibri"/>
          <w:rtl/>
        </w:rPr>
        <w:t>ووفقاً لما جاء في التقرير المالي السنوي والبيانات المالية لعام 2012، بلغ إجمالي المساهمات المُخصَّصة للمساعدة التقنية 7</w:t>
      </w:r>
      <w:r w:rsidR="00931BC1">
        <w:rPr>
          <w:rFonts w:eastAsia="Calibri" w:hint="cs"/>
          <w:rtl/>
        </w:rPr>
        <w:t>,</w:t>
      </w:r>
      <w:r w:rsidRPr="006B7F7D">
        <w:rPr>
          <w:rFonts w:eastAsia="Calibri"/>
          <w:rtl/>
        </w:rPr>
        <w:t>7 مليون فرنك سويسري في عام 2012، وهو ما يمثل 2</w:t>
      </w:r>
      <w:r w:rsidR="00931BC1">
        <w:rPr>
          <w:rFonts w:eastAsia="Calibri" w:hint="cs"/>
          <w:rtl/>
        </w:rPr>
        <w:t>,</w:t>
      </w:r>
      <w:r w:rsidRPr="006B7F7D">
        <w:rPr>
          <w:rFonts w:eastAsia="Calibri"/>
          <w:rtl/>
        </w:rPr>
        <w:t>3</w:t>
      </w:r>
      <w:r w:rsidR="00931BC1">
        <w:rPr>
          <w:rFonts w:eastAsia="Calibri" w:hint="cs"/>
          <w:rtl/>
        </w:rPr>
        <w:t xml:space="preserve"> بالمائة</w:t>
      </w:r>
      <w:r w:rsidR="00931BC1">
        <w:rPr>
          <w:rFonts w:eastAsia="Calibri"/>
          <w:rtl/>
        </w:rPr>
        <w:t xml:space="preserve"> من إجمالي إيرادات الويبو</w:t>
      </w:r>
      <w:r w:rsidRPr="006B7F7D">
        <w:rPr>
          <w:rFonts w:eastAsia="Calibri"/>
          <w:vertAlign w:val="superscript"/>
        </w:rPr>
        <w:footnoteReference w:id="5"/>
      </w:r>
      <w:r w:rsidR="00931BC1">
        <w:rPr>
          <w:rFonts w:eastAsia="Calibri" w:hint="cs"/>
          <w:rtl/>
        </w:rPr>
        <w:t>.</w:t>
      </w:r>
    </w:p>
    <w:p w:rsidR="000655D8" w:rsidRDefault="00770097" w:rsidP="00931BC1">
      <w:pPr>
        <w:pStyle w:val="NormalParaAR"/>
        <w:ind w:left="566"/>
        <w:rPr>
          <w:rtl/>
        </w:rPr>
      </w:pPr>
      <w:r w:rsidRPr="006B7F7D">
        <w:rPr>
          <w:rFonts w:eastAsia="Calibri"/>
          <w:noProof/>
        </w:rPr>
        <w:lastRenderedPageBreak/>
        <w:drawing>
          <wp:anchor distT="0" distB="0" distL="114300" distR="114300" simplePos="0" relativeHeight="251660288" behindDoc="0" locked="0" layoutInCell="1" allowOverlap="1" wp14:anchorId="062BF232" wp14:editId="5EF729E0">
            <wp:simplePos x="0" y="0"/>
            <wp:positionH relativeFrom="margin">
              <wp:align>right</wp:align>
            </wp:positionH>
            <wp:positionV relativeFrom="margin">
              <wp:posOffset>1282700</wp:posOffset>
            </wp:positionV>
            <wp:extent cx="5940425" cy="6311900"/>
            <wp:effectExtent l="0" t="0" r="3175" b="12700"/>
            <wp:wrapSquare wrapText="bothSides"/>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0655D8" w:rsidRPr="006B7F7D">
        <w:rPr>
          <w:rFonts w:eastAsia="Calibri"/>
          <w:rtl/>
        </w:rPr>
        <w:t>ويُبيِّن الجدول التالي حصة التنمية في الميزانية المقترحة للفترة 2014/2015 والمتوقع أن تكون 21</w:t>
      </w:r>
      <w:r w:rsidR="00931BC1">
        <w:rPr>
          <w:rFonts w:eastAsia="Calibri" w:hint="cs"/>
          <w:rtl/>
        </w:rPr>
        <w:t xml:space="preserve"> بالمائة</w:t>
      </w:r>
      <w:r w:rsidR="000655D8" w:rsidRPr="006B7F7D">
        <w:rPr>
          <w:rFonts w:eastAsia="Calibri"/>
          <w:rtl/>
        </w:rPr>
        <w:t xml:space="preserve"> من إجمالي ميزانية الويبو</w:t>
      </w:r>
      <w:r w:rsidR="000655D8" w:rsidRPr="006B7F7D">
        <w:rPr>
          <w:rFonts w:eastAsia="SimSun"/>
          <w:noProof/>
        </w:rPr>
        <mc:AlternateContent>
          <mc:Choice Requires="wps">
            <w:drawing>
              <wp:anchor distT="0" distB="0" distL="114300" distR="114300" simplePos="0" relativeHeight="251659264" behindDoc="0" locked="0" layoutInCell="1" allowOverlap="1" wp14:anchorId="5D75E039" wp14:editId="0E27C958">
                <wp:simplePos x="0" y="0"/>
                <wp:positionH relativeFrom="column">
                  <wp:posOffset>481330</wp:posOffset>
                </wp:positionH>
                <wp:positionV relativeFrom="paragraph">
                  <wp:posOffset>5954395</wp:posOffset>
                </wp:positionV>
                <wp:extent cx="5730875" cy="4400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2E15" w:rsidRPr="005C6FEF" w:rsidRDefault="00992E15" w:rsidP="000655D8">
                            <w:pPr>
                              <w:ind w:left="567" w:hanging="567"/>
                              <w:rPr>
                                <w: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7.9pt;margin-top:468.85pt;width:451.2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" filled="f" stroked="f" strokeweight="0">
                <v:textbox>
                  <w:txbxContent>
                    <w:p w:rsidR="00992E15" w:rsidRPr="005C6FEF" w:rsidRDefault="00992E15" w:rsidP="000655D8">
                      <w:pPr>
                        <w:ind w:left="567" w:hanging="567"/>
                        <w:rPr>
                          <w:i/>
                          <w:sz w:val="18"/>
                        </w:rPr>
                      </w:pPr>
                    </w:p>
                  </w:txbxContent>
                </v:textbox>
              </v:shape>
            </w:pict>
          </mc:Fallback>
        </mc:AlternateContent>
      </w:r>
      <w:r w:rsidR="000655D8" w:rsidRPr="006B7F7D">
        <w:rPr>
          <w:rFonts w:eastAsia="Calibri"/>
          <w:rtl/>
        </w:rPr>
        <w:t>.</w:t>
      </w:r>
    </w:p>
    <w:p w:rsidR="00BC2FE1" w:rsidRDefault="00BC2FE1" w:rsidP="00F656CA">
      <w:pPr>
        <w:pStyle w:val="NormalParaAR"/>
        <w:ind w:left="566"/>
        <w:rPr>
          <w:rtl/>
        </w:rPr>
      </w:pPr>
    </w:p>
    <w:p w:rsidR="00BC2FE1" w:rsidRPr="00F94E95" w:rsidRDefault="00931BC1" w:rsidP="00F94E95">
      <w:pPr>
        <w:pStyle w:val="NormalParaAR"/>
        <w:keepNext/>
        <w:spacing w:before="240"/>
        <w:ind w:left="1134" w:hanging="567"/>
        <w:rPr>
          <w:rtl/>
          <w:lang w:bidi="ar-EG"/>
        </w:rPr>
      </w:pPr>
      <w:r w:rsidRPr="006B7F7D">
        <w:rPr>
          <w:rFonts w:eastAsia="SimSun"/>
          <w:noProof/>
        </w:rPr>
        <mc:AlternateContent>
          <mc:Choice Requires="wps">
            <w:drawing>
              <wp:anchor distT="0" distB="0" distL="114300" distR="114300" simplePos="0" relativeHeight="251668480" behindDoc="0" locked="0" layoutInCell="1" allowOverlap="1" wp14:anchorId="1A4051FF" wp14:editId="30966E0B">
                <wp:simplePos x="0" y="0"/>
                <wp:positionH relativeFrom="column">
                  <wp:posOffset>173168</wp:posOffset>
                </wp:positionH>
                <wp:positionV relativeFrom="paragraph">
                  <wp:posOffset>6219675</wp:posOffset>
                </wp:positionV>
                <wp:extent cx="5730875" cy="39106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0875" cy="39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2E15" w:rsidRPr="00110FE2" w:rsidRDefault="00992E15" w:rsidP="00FB124B">
                            <w:pPr>
                              <w:ind w:left="562" w:hanging="562"/>
                              <w:rPr>
                                <w:b/>
                                <w:bCs/>
                                <w:i/>
                                <w:sz w:val="18"/>
                              </w:rPr>
                            </w:pPr>
                            <w:r w:rsidRPr="00110FE2">
                              <w:rPr>
                                <w:i/>
                                <w:sz w:val="18"/>
                              </w:rPr>
                              <w:t xml:space="preserve">Source: </w:t>
                            </w:r>
                            <w:r w:rsidRPr="00110FE2">
                              <w:rPr>
                                <w:b/>
                                <w:i/>
                                <w:sz w:val="18"/>
                              </w:rPr>
                              <w:t>Proposed WIPO</w:t>
                            </w:r>
                            <w:r w:rsidRPr="00110FE2">
                              <w:rPr>
                                <w:i/>
                                <w:sz w:val="18"/>
                              </w:rPr>
                              <w:t xml:space="preserve"> </w:t>
                            </w:r>
                            <w:r w:rsidRPr="00110FE2">
                              <w:rPr>
                                <w:b/>
                                <w:bCs/>
                                <w:i/>
                                <w:sz w:val="18"/>
                              </w:rPr>
                              <w:t xml:space="preserve">Program and Budget for the 2014/15 Biennium. </w:t>
                            </w:r>
                          </w:p>
                          <w:p w:rsidR="00992E15" w:rsidRPr="00110FE2" w:rsidRDefault="00992E15" w:rsidP="00FB124B">
                            <w:pPr>
                              <w:ind w:left="567" w:hanging="567"/>
                              <w:rPr>
                                <w:i/>
                                <w:sz w:val="18"/>
                              </w:rPr>
                            </w:pPr>
                            <w:r w:rsidRPr="00110FE2">
                              <w:rPr>
                                <w:bCs/>
                                <w:i/>
                                <w:sz w:val="18"/>
                              </w:rPr>
                              <w:t>NB</w:t>
                            </w:r>
                            <w:r w:rsidRPr="00110FE2">
                              <w:rPr>
                                <w:b/>
                                <w:bCs/>
                                <w:i/>
                                <w:sz w:val="18"/>
                              </w:rPr>
                              <w:t xml:space="preserve">: </w:t>
                            </w:r>
                            <w:proofErr w:type="gramStart"/>
                            <w:r w:rsidRPr="00110FE2">
                              <w:rPr>
                                <w:bCs/>
                                <w:i/>
                                <w:sz w:val="18"/>
                              </w:rPr>
                              <w:t>budget  yet</w:t>
                            </w:r>
                            <w:proofErr w:type="gramEnd"/>
                            <w:r w:rsidRPr="00110FE2">
                              <w:rPr>
                                <w:bCs/>
                                <w:i/>
                                <w:sz w:val="18"/>
                              </w:rPr>
                              <w:t xml:space="preserve"> to be a</w:t>
                            </w:r>
                            <w:r w:rsidRPr="00110FE2">
                              <w:rPr>
                                <w:i/>
                                <w:iCs/>
                                <w:sz w:val="18"/>
                              </w:rPr>
                              <w:t>pproved by the Assemblies of the Member States of WIPO.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3.65pt;margin-top:489.75pt;width:451.25pt;height:30.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" filled="f" stroked="f" strokeweight="0">
                <v:textbox>
                  <w:txbxContent>
                    <w:p w:rsidR="00992E15" w:rsidRPr="00110FE2" w:rsidRDefault="00992E15" w:rsidP="00FB124B">
                      <w:pPr>
                        <w:ind w:left="562" w:hanging="562"/>
                        <w:rPr>
                          <w:b/>
                          <w:bCs/>
                          <w:i/>
                          <w:sz w:val="18"/>
                        </w:rPr>
                      </w:pPr>
                      <w:r w:rsidRPr="00110FE2">
                        <w:rPr>
                          <w:i/>
                          <w:sz w:val="18"/>
                        </w:rPr>
                        <w:t xml:space="preserve">Source: </w:t>
                      </w:r>
                      <w:r w:rsidRPr="00110FE2">
                        <w:rPr>
                          <w:b/>
                          <w:i/>
                          <w:sz w:val="18"/>
                        </w:rPr>
                        <w:t>Proposed WIPO</w:t>
                      </w:r>
                      <w:r w:rsidRPr="00110FE2">
                        <w:rPr>
                          <w:i/>
                          <w:sz w:val="18"/>
                        </w:rPr>
                        <w:t xml:space="preserve"> </w:t>
                      </w:r>
                      <w:r w:rsidRPr="00110FE2">
                        <w:rPr>
                          <w:b/>
                          <w:bCs/>
                          <w:i/>
                          <w:sz w:val="18"/>
                        </w:rPr>
                        <w:t xml:space="preserve">Program and Budget for the 2014/15 Biennium. </w:t>
                      </w:r>
                    </w:p>
                    <w:p w:rsidR="00992E15" w:rsidRPr="00110FE2" w:rsidRDefault="00992E15" w:rsidP="00FB124B">
                      <w:pPr>
                        <w:ind w:left="567" w:hanging="567"/>
                        <w:rPr>
                          <w:i/>
                          <w:sz w:val="18"/>
                        </w:rPr>
                      </w:pPr>
                      <w:r w:rsidRPr="00110FE2">
                        <w:rPr>
                          <w:bCs/>
                          <w:i/>
                          <w:sz w:val="18"/>
                        </w:rPr>
                        <w:t>NB</w:t>
                      </w:r>
                      <w:r w:rsidRPr="00110FE2">
                        <w:rPr>
                          <w:b/>
                          <w:bCs/>
                          <w:i/>
                          <w:sz w:val="18"/>
                        </w:rPr>
                        <w:t xml:space="preserve">: </w:t>
                      </w:r>
                      <w:r w:rsidRPr="00110FE2">
                        <w:rPr>
                          <w:bCs/>
                          <w:i/>
                          <w:sz w:val="18"/>
                        </w:rPr>
                        <w:t>budget  yet to be a</w:t>
                      </w:r>
                      <w:r w:rsidRPr="00110FE2">
                        <w:rPr>
                          <w:i/>
                          <w:iCs/>
                          <w:sz w:val="18"/>
                        </w:rPr>
                        <w:t>pproved by the Assemblies of the Member States of WIPO.</w:t>
                      </w:r>
                    </w:p>
                  </w:txbxContent>
                </v:textbox>
              </v:shape>
            </w:pict>
          </mc:Fallback>
        </mc:AlternateContent>
      </w:r>
      <w:r w:rsidR="00BC2FE1" w:rsidRPr="00770097">
        <w:rPr>
          <w:rFonts w:eastAsia="Calibri"/>
          <w:b/>
          <w:i/>
          <w:sz w:val="40"/>
          <w:szCs w:val="40"/>
          <w:rtl/>
        </w:rPr>
        <w:t>"</w:t>
      </w:r>
      <w:r w:rsidR="00F94E95" w:rsidRPr="00F94E95">
        <w:rPr>
          <w:rFonts w:eastAsia="Calibri"/>
          <w:b/>
          <w:iCs/>
          <w:rtl/>
        </w:rPr>
        <w:t>1"</w:t>
      </w:r>
      <w:r w:rsidR="00F94E95" w:rsidRPr="00F94E95">
        <w:rPr>
          <w:rFonts w:eastAsia="Calibri" w:hint="cs"/>
          <w:b/>
          <w:iCs/>
          <w:rtl/>
        </w:rPr>
        <w:tab/>
      </w:r>
      <w:r w:rsidR="00BC2FE1" w:rsidRPr="00F94E95">
        <w:rPr>
          <w:rFonts w:eastAsia="Calibri"/>
          <w:b/>
          <w:iCs/>
          <w:rtl/>
        </w:rPr>
        <w:t>الميزانية العادية</w:t>
      </w:r>
    </w:p>
    <w:p w:rsidR="00BC2FE1" w:rsidRDefault="00BC2FE1" w:rsidP="00770097">
      <w:pPr>
        <w:pStyle w:val="NormalParaAR"/>
        <w:keepNext/>
        <w:ind w:left="1134"/>
        <w:rPr>
          <w:rtl/>
        </w:rPr>
      </w:pPr>
      <w:r w:rsidRPr="006B7F7D">
        <w:rPr>
          <w:rFonts w:eastAsia="Calibri"/>
          <w:rtl/>
        </w:rPr>
        <w:t xml:space="preserve">تمثل الميزانية العادية أكبر مصدر لتمويل برنامج الويبو للمساعدة التقنية، فهي تغطي مصاريف مجموعة كبيرة من الأنشطة، منها المساعدة القانونية والتشريعية، وصياغة سياسات الملكية الفكرية واستراتيجياتها، وتطوير البنية التحتية من أجل تحديث مكاتب الملكية الفكرية وإدارتها إدارةً فعالة، وتنمية الموارد المؤسسية والبشرية مع التركيز بصفة خاصة على تعزيز قدرات الابتكار والإبداع، وتحسين انتفاع الشركات الصغيرة والمتوسطة </w:t>
      </w:r>
      <w:r w:rsidR="00616666">
        <w:rPr>
          <w:rFonts w:eastAsia="Calibri"/>
          <w:rtl/>
        </w:rPr>
        <w:lastRenderedPageBreak/>
        <w:t>ومؤسسات البحث والتطوير والصن</w:t>
      </w:r>
      <w:r w:rsidR="00616666">
        <w:rPr>
          <w:rFonts w:eastAsia="Calibri" w:hint="cs"/>
          <w:rtl/>
        </w:rPr>
        <w:t>اعات</w:t>
      </w:r>
      <w:r w:rsidRPr="006B7F7D">
        <w:rPr>
          <w:rFonts w:eastAsia="Calibri"/>
          <w:rtl/>
        </w:rPr>
        <w:t xml:space="preserve"> الإبداعية بالملكية الفكرية لزيادة قدرتها التنافسية في السوق العالمية، فضلاً عن المشاركة في المناقشات الخاصة بسياسات الملكية الفكرية.</w:t>
      </w:r>
    </w:p>
    <w:p w:rsidR="00BC2FE1" w:rsidRPr="00F94E95" w:rsidRDefault="00F94E95" w:rsidP="00EC60BF">
      <w:pPr>
        <w:pStyle w:val="NormalParaAR"/>
        <w:keepNext/>
        <w:ind w:left="566"/>
        <w:rPr>
          <w:iCs/>
          <w:rtl/>
        </w:rPr>
      </w:pPr>
      <w:r w:rsidRPr="00F94E95">
        <w:rPr>
          <w:rFonts w:eastAsia="Calibri"/>
          <w:b/>
          <w:iCs/>
          <w:rtl/>
        </w:rPr>
        <w:t>"2"</w:t>
      </w:r>
      <w:r w:rsidRPr="00F94E95">
        <w:rPr>
          <w:rFonts w:eastAsia="Calibri" w:hint="cs"/>
          <w:b/>
          <w:iCs/>
          <w:rtl/>
        </w:rPr>
        <w:tab/>
      </w:r>
      <w:r w:rsidR="00BC2FE1" w:rsidRPr="00F94E95">
        <w:rPr>
          <w:rFonts w:eastAsia="Calibri"/>
          <w:b/>
          <w:iCs/>
          <w:rtl/>
        </w:rPr>
        <w:t xml:space="preserve">الصناديق </w:t>
      </w:r>
      <w:proofErr w:type="spellStart"/>
      <w:r w:rsidR="00BC2FE1" w:rsidRPr="00F94E95">
        <w:rPr>
          <w:rFonts w:eastAsia="Calibri"/>
          <w:b/>
          <w:iCs/>
          <w:rtl/>
        </w:rPr>
        <w:t>الاستئمانية</w:t>
      </w:r>
      <w:proofErr w:type="spellEnd"/>
    </w:p>
    <w:p w:rsidR="00BC2FE1" w:rsidRDefault="00BC2FE1" w:rsidP="00EC60BF">
      <w:pPr>
        <w:pStyle w:val="NormalParaAR"/>
        <w:keepNext/>
        <w:ind w:left="1133"/>
        <w:rPr>
          <w:rtl/>
        </w:rPr>
      </w:pPr>
      <w:r w:rsidRPr="006B7F7D">
        <w:rPr>
          <w:rFonts w:eastAsia="Calibri"/>
          <w:rtl/>
        </w:rPr>
        <w:t xml:space="preserve">تمثل الصناديق </w:t>
      </w:r>
      <w:proofErr w:type="spellStart"/>
      <w:r w:rsidRPr="006B7F7D">
        <w:rPr>
          <w:rFonts w:eastAsia="Calibri"/>
          <w:rtl/>
        </w:rPr>
        <w:t>الاستئمانية</w:t>
      </w:r>
      <w:proofErr w:type="spellEnd"/>
      <w:r w:rsidRPr="006B7F7D">
        <w:rPr>
          <w:rFonts w:eastAsia="Calibri"/>
          <w:rtl/>
        </w:rPr>
        <w:t xml:space="preserve"> مصدراً مهماً لموارد أنشطة المساعدة التقنية التي تُكمِّل تلك الأنشطة الم</w:t>
      </w:r>
      <w:r w:rsidR="00616666">
        <w:rPr>
          <w:rFonts w:eastAsia="Calibri" w:hint="cs"/>
          <w:rtl/>
        </w:rPr>
        <w:t>ُ</w:t>
      </w:r>
      <w:r w:rsidRPr="006B7F7D">
        <w:rPr>
          <w:rFonts w:eastAsia="Calibri"/>
          <w:rtl/>
        </w:rPr>
        <w:t>مو</w:t>
      </w:r>
      <w:r w:rsidR="00616666">
        <w:rPr>
          <w:rFonts w:eastAsia="Calibri" w:hint="cs"/>
          <w:rtl/>
        </w:rPr>
        <w:t>َّ</w:t>
      </w:r>
      <w:r w:rsidRPr="006B7F7D">
        <w:rPr>
          <w:rFonts w:eastAsia="Calibri"/>
          <w:rtl/>
        </w:rPr>
        <w:t xml:space="preserve">لة من الميزانية العادية. وقد أدارت الويبو في الفترة 2012/2013 صناديقَ </w:t>
      </w:r>
      <w:proofErr w:type="spellStart"/>
      <w:r w:rsidR="00EC60BF" w:rsidRPr="006B7F7D">
        <w:rPr>
          <w:rFonts w:eastAsia="Calibri" w:hint="cs"/>
          <w:rtl/>
        </w:rPr>
        <w:t>استئماني</w:t>
      </w:r>
      <w:r w:rsidR="00EC60BF">
        <w:rPr>
          <w:rFonts w:eastAsia="Calibri" w:hint="cs"/>
          <w:rtl/>
        </w:rPr>
        <w:t>ة</w:t>
      </w:r>
      <w:proofErr w:type="spellEnd"/>
      <w:r w:rsidRPr="006B7F7D">
        <w:rPr>
          <w:rFonts w:eastAsia="Calibri"/>
          <w:rtl/>
        </w:rPr>
        <w:t xml:space="preserve"> من البرازيل وفنلندا وفرنسا وإيطاليا وكوريا واليابان والبرتغال وإسبانيا والولايات المتحدة الأمريكية. وشملت تلك الصناديقُ مجالات مثل تقديم المشورة بشأن السياسات، والتعاون فيما بين بلدان الجنوب، وتحديث البنية التحتية للملكية الفكرية، و</w:t>
      </w:r>
      <w:r w:rsidR="00616666">
        <w:rPr>
          <w:rFonts w:eastAsia="Calibri" w:hint="cs"/>
          <w:rtl/>
        </w:rPr>
        <w:t>إقامة</w:t>
      </w:r>
      <w:r w:rsidRPr="006B7F7D">
        <w:rPr>
          <w:rFonts w:eastAsia="Calibri"/>
          <w:rtl/>
        </w:rPr>
        <w:t xml:space="preserve"> شراكات وتكوين كفاءات في إعداد سياسات الملكية الفكرية وتنفيذها، والابتكار، ونقل التكنولوجيا وإدارتها، واستخدام أدوات الملكية الفكرية لتوسيم المنتجات والخدمات المحلية، وحق المؤلف، وإذكاء الاحترام لحقوق الملكية الفكرية.</w:t>
      </w:r>
    </w:p>
    <w:p w:rsidR="00BC2FE1" w:rsidRDefault="00BC2FE1" w:rsidP="00EC60BF">
      <w:pPr>
        <w:pStyle w:val="NormalParaAR"/>
        <w:ind w:left="1133"/>
        <w:rPr>
          <w:rtl/>
        </w:rPr>
      </w:pPr>
      <w:r w:rsidRPr="006B7F7D">
        <w:rPr>
          <w:rFonts w:eastAsia="Calibri"/>
          <w:rtl/>
        </w:rPr>
        <w:t xml:space="preserve">وتدير </w:t>
      </w:r>
      <w:proofErr w:type="spellStart"/>
      <w:r w:rsidRPr="006B7F7D">
        <w:rPr>
          <w:rFonts w:eastAsia="Calibri"/>
          <w:rtl/>
        </w:rPr>
        <w:t>الويبو</w:t>
      </w:r>
      <w:proofErr w:type="spellEnd"/>
      <w:r w:rsidRPr="006B7F7D">
        <w:rPr>
          <w:rFonts w:eastAsia="Calibri"/>
          <w:rtl/>
        </w:rPr>
        <w:t xml:space="preserve"> الصناديقَ </w:t>
      </w:r>
      <w:proofErr w:type="spellStart"/>
      <w:r w:rsidRPr="006B7F7D">
        <w:rPr>
          <w:rFonts w:eastAsia="Calibri"/>
          <w:rtl/>
        </w:rPr>
        <w:t>الاستئمانية</w:t>
      </w:r>
      <w:proofErr w:type="spellEnd"/>
      <w:r w:rsidRPr="006B7F7D">
        <w:rPr>
          <w:rFonts w:eastAsia="Calibri"/>
          <w:rtl/>
        </w:rPr>
        <w:t xml:space="preserve"> وفقاً للاتفاقات المُوقَّعة بين الويبو والجهات المانحة وبما يتفق مع نظام الويبو المالي ولائحته. ويختلف أسلوب العمل باختلاف الجهة المانحة. وتُجرى بشكل عام مشاورات تمهيدية بين الويبو والجهة المناحة لتحديد الأهداف ونطاق أنشطة الصندوق والبلدان المتلقية. وما إن يُوقَّع الاتفاق وتُدفَع الأموال، تتولى الويبو تنفيذ المشاريع والأنشطة بالتشاور الوثيق مع الجه</w:t>
      </w:r>
      <w:r w:rsidR="00190D1E">
        <w:rPr>
          <w:rFonts w:eastAsia="Calibri" w:hint="cs"/>
          <w:rtl/>
        </w:rPr>
        <w:t>ة</w:t>
      </w:r>
      <w:r w:rsidRPr="006B7F7D">
        <w:rPr>
          <w:rFonts w:eastAsia="Calibri"/>
          <w:rtl/>
        </w:rPr>
        <w:t xml:space="preserve"> المانحة والبلدان المستفيدة. ويُحدَّد في الاتفاق </w:t>
      </w:r>
      <w:proofErr w:type="gramStart"/>
      <w:r w:rsidRPr="006B7F7D">
        <w:rPr>
          <w:rFonts w:eastAsia="Calibri"/>
          <w:rtl/>
        </w:rPr>
        <w:t>رصد</w:t>
      </w:r>
      <w:proofErr w:type="gramEnd"/>
      <w:r w:rsidRPr="006B7F7D">
        <w:rPr>
          <w:rFonts w:eastAsia="Calibri"/>
          <w:rtl/>
        </w:rPr>
        <w:t xml:space="preserve"> أنشطة الصندوق وتقييمها.</w:t>
      </w:r>
    </w:p>
    <w:p w:rsidR="00A70652" w:rsidRPr="006B7F7D" w:rsidRDefault="006C0411" w:rsidP="00A70652">
      <w:pPr>
        <w:tabs>
          <w:tab w:val="left" w:pos="1560"/>
        </w:tabs>
        <w:bidi/>
        <w:spacing w:before="120" w:after="100"/>
        <w:contextualSpacing/>
        <w:rPr>
          <w:rFonts w:ascii="Arabic Typesetting" w:eastAsia="Calibri" w:hAnsi="Arabic Typesetting" w:cs="Arabic Typesetting"/>
          <w:sz w:val="36"/>
          <w:szCs w:val="36"/>
        </w:rPr>
      </w:pPr>
      <w:r w:rsidRPr="006B7F7D">
        <w:rPr>
          <w:rFonts w:ascii="Arabic Typesetting" w:eastAsia="SimSun" w:hAnsi="Arabic Typesetting" w:cs="Arabic Typesetting"/>
          <w:noProof/>
          <w:sz w:val="36"/>
          <w:szCs w:val="36"/>
        </w:rPr>
        <mc:AlternateContent>
          <mc:Choice Requires="wps">
            <w:drawing>
              <wp:anchor distT="0" distB="0" distL="114300" distR="114300" simplePos="0" relativeHeight="251664384" behindDoc="0" locked="0" layoutInCell="1" allowOverlap="1" wp14:anchorId="60C8D49D" wp14:editId="1391713E">
                <wp:simplePos x="0" y="0"/>
                <wp:positionH relativeFrom="column">
                  <wp:posOffset>360680</wp:posOffset>
                </wp:positionH>
                <wp:positionV relativeFrom="paragraph">
                  <wp:posOffset>4321810</wp:posOffset>
                </wp:positionV>
                <wp:extent cx="5704840" cy="492760"/>
                <wp:effectExtent l="0" t="0" r="0" b="254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2E15" w:rsidRPr="007923D3" w:rsidRDefault="00992E15" w:rsidP="007923D3">
                            <w:pPr>
                              <w:bidi/>
                              <w:ind w:left="567" w:hanging="567"/>
                              <w:rPr>
                                <w:rFonts w:ascii="Arabic Typesetting" w:hAnsi="Arabic Typesetting" w:cs="Arabic Typesetting"/>
                                <w:iCs/>
                                <w:sz w:val="30"/>
                                <w:szCs w:val="30"/>
                              </w:rPr>
                            </w:pPr>
                            <w:r w:rsidRPr="007923D3">
                              <w:rPr>
                                <w:rFonts w:ascii="Arabic Typesetting" w:hAnsi="Arabic Typesetting" w:cs="Arabic Typesetting"/>
                                <w:iCs/>
                                <w:sz w:val="30"/>
                                <w:szCs w:val="30"/>
                                <w:rtl/>
                              </w:rPr>
                              <w:t>المصدر:</w:t>
                            </w:r>
                            <w:r w:rsidRPr="007923D3">
                              <w:rPr>
                                <w:rFonts w:ascii="Arabic Typesetting" w:hAnsi="Arabic Typesetting" w:cs="Arabic Typesetting" w:hint="cs"/>
                                <w:iCs/>
                                <w:sz w:val="30"/>
                                <w:szCs w:val="30"/>
                                <w:rtl/>
                              </w:rPr>
                              <w:tab/>
                            </w:r>
                            <w:r w:rsidRPr="007923D3">
                              <w:rPr>
                                <w:rFonts w:ascii="Arabic Typesetting" w:hAnsi="Arabic Typesetting" w:cs="Arabic Typesetting"/>
                                <w:b/>
                                <w:bCs/>
                                <w:iCs/>
                                <w:sz w:val="30"/>
                                <w:szCs w:val="30"/>
                                <w:rtl/>
                              </w:rPr>
                              <w:t>الويبو</w:t>
                            </w:r>
                            <w:r w:rsidRPr="007923D3">
                              <w:rPr>
                                <w:rFonts w:ascii="Arabic Typesetting" w:hAnsi="Arabic Typesetting" w:cs="Arabic Typesetting" w:hint="cs"/>
                                <w:b/>
                                <w:bCs/>
                                <w:iCs/>
                                <w:sz w:val="30"/>
                                <w:szCs w:val="30"/>
                                <w:rtl/>
                              </w:rPr>
                              <w:t xml:space="preserve">، </w:t>
                            </w:r>
                            <w:r w:rsidRPr="007923D3">
                              <w:rPr>
                                <w:rFonts w:ascii="Arabic Typesetting" w:hAnsi="Arabic Typesetting" w:cs="Arabic Typesetting"/>
                                <w:b/>
                                <w:bCs/>
                                <w:iCs/>
                                <w:sz w:val="30"/>
                                <w:szCs w:val="30"/>
                                <w:rtl/>
                              </w:rPr>
                              <w:t>البرنامج والميزانية للثنائية 2012/13</w:t>
                            </w:r>
                            <w:r w:rsidRPr="007923D3">
                              <w:rPr>
                                <w:rFonts w:ascii="Arabic Typesetting" w:hAnsi="Arabic Typesetting" w:cs="Arabic Typesetting"/>
                                <w:iCs/>
                                <w:sz w:val="30"/>
                                <w:szCs w:val="30"/>
                                <w:rtl/>
                              </w:rPr>
                              <w:t xml:space="preserve"> كما اعتمدتها جمعيات الدول الأعضاء في الويبو</w:t>
                            </w:r>
                            <w:r w:rsidRPr="007923D3">
                              <w:rPr>
                                <w:rFonts w:ascii="Arabic Typesetting" w:hAnsi="Arabic Typesetting" w:cs="Arabic Typesetting"/>
                                <w:iCs/>
                                <w:sz w:val="30"/>
                                <w:szCs w:val="30"/>
                                <w:rtl/>
                              </w:rPr>
                              <w:br/>
                              <w:t>في 20 سبتمبر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8.4pt;margin-top:340.3pt;width:449.2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rqtg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" filled="f" stroked="f" strokeweight="0">
                <v:textbox>
                  <w:txbxContent>
                    <w:p w:rsidR="00992E15" w:rsidRPr="007923D3" w:rsidRDefault="00992E15" w:rsidP="007923D3">
                      <w:pPr>
                        <w:bidi/>
                        <w:ind w:left="567" w:hanging="567"/>
                        <w:rPr>
                          <w:rFonts w:ascii="Arabic Typesetting" w:hAnsi="Arabic Typesetting" w:cs="Arabic Typesetting"/>
                          <w:iCs/>
                          <w:sz w:val="30"/>
                          <w:szCs w:val="30"/>
                        </w:rPr>
                      </w:pPr>
                      <w:r w:rsidRPr="007923D3">
                        <w:rPr>
                          <w:rFonts w:ascii="Arabic Typesetting" w:hAnsi="Arabic Typesetting" w:cs="Arabic Typesetting"/>
                          <w:iCs/>
                          <w:sz w:val="30"/>
                          <w:szCs w:val="30"/>
                          <w:rtl/>
                        </w:rPr>
                        <w:t>المصدر:</w:t>
                      </w:r>
                      <w:r w:rsidRPr="007923D3">
                        <w:rPr>
                          <w:rFonts w:ascii="Arabic Typesetting" w:hAnsi="Arabic Typesetting" w:cs="Arabic Typesetting" w:hint="cs"/>
                          <w:iCs/>
                          <w:sz w:val="30"/>
                          <w:szCs w:val="30"/>
                          <w:rtl/>
                        </w:rPr>
                        <w:tab/>
                      </w:r>
                      <w:r w:rsidRPr="007923D3">
                        <w:rPr>
                          <w:rFonts w:ascii="Arabic Typesetting" w:hAnsi="Arabic Typesetting" w:cs="Arabic Typesetting"/>
                          <w:b/>
                          <w:bCs/>
                          <w:iCs/>
                          <w:sz w:val="30"/>
                          <w:szCs w:val="30"/>
                          <w:rtl/>
                        </w:rPr>
                        <w:t>الويبو</w:t>
                      </w:r>
                      <w:r w:rsidRPr="007923D3">
                        <w:rPr>
                          <w:rFonts w:ascii="Arabic Typesetting" w:hAnsi="Arabic Typesetting" w:cs="Arabic Typesetting" w:hint="cs"/>
                          <w:b/>
                          <w:bCs/>
                          <w:iCs/>
                          <w:sz w:val="30"/>
                          <w:szCs w:val="30"/>
                          <w:rtl/>
                        </w:rPr>
                        <w:t xml:space="preserve">، </w:t>
                      </w:r>
                      <w:r w:rsidRPr="007923D3">
                        <w:rPr>
                          <w:rFonts w:ascii="Arabic Typesetting" w:hAnsi="Arabic Typesetting" w:cs="Arabic Typesetting"/>
                          <w:b/>
                          <w:bCs/>
                          <w:iCs/>
                          <w:sz w:val="30"/>
                          <w:szCs w:val="30"/>
                          <w:rtl/>
                        </w:rPr>
                        <w:t>البرنامج والميزانية للثنائية 2012/13</w:t>
                      </w:r>
                      <w:r w:rsidRPr="007923D3">
                        <w:rPr>
                          <w:rFonts w:ascii="Arabic Typesetting" w:hAnsi="Arabic Typesetting" w:cs="Arabic Typesetting"/>
                          <w:iCs/>
                          <w:sz w:val="30"/>
                          <w:szCs w:val="30"/>
                          <w:rtl/>
                        </w:rPr>
                        <w:t xml:space="preserve"> كما اعتمدتها جمعيات الدول الأعضاء في الويبو</w:t>
                      </w:r>
                      <w:r w:rsidRPr="007923D3">
                        <w:rPr>
                          <w:rFonts w:ascii="Arabic Typesetting" w:hAnsi="Arabic Typesetting" w:cs="Arabic Typesetting"/>
                          <w:iCs/>
                          <w:sz w:val="30"/>
                          <w:szCs w:val="30"/>
                          <w:rtl/>
                        </w:rPr>
                        <w:br/>
                        <w:t>في 20 سبتمبر 2011.</w:t>
                      </w:r>
                    </w:p>
                  </w:txbxContent>
                </v:textbox>
                <w10:wrap type="topAndBottom"/>
              </v:shape>
            </w:pict>
          </mc:Fallback>
        </mc:AlternateContent>
      </w:r>
      <w:r w:rsidRPr="006B7F7D">
        <w:rPr>
          <w:rFonts w:ascii="Arabic Typesetting" w:eastAsia="SimSun" w:hAnsi="Arabic Typesetting" w:cs="Arabic Typesetting"/>
          <w:noProof/>
          <w:sz w:val="36"/>
          <w:szCs w:val="36"/>
        </w:rPr>
        <w:drawing>
          <wp:anchor distT="6096" distB="4318" distL="120396" distR="118872" simplePos="0" relativeHeight="251662336" behindDoc="1" locked="0" layoutInCell="1" allowOverlap="1" wp14:anchorId="4DB201B5" wp14:editId="40F860B5">
            <wp:simplePos x="0" y="0"/>
            <wp:positionH relativeFrom="column">
              <wp:posOffset>286385</wp:posOffset>
            </wp:positionH>
            <wp:positionV relativeFrom="paragraph">
              <wp:posOffset>22860</wp:posOffset>
            </wp:positionV>
            <wp:extent cx="5768340" cy="4859655"/>
            <wp:effectExtent l="0" t="0" r="60960" b="17145"/>
            <wp:wrapTight wrapText="bothSides">
              <wp:wrapPolygon edited="0">
                <wp:start x="0" y="0"/>
                <wp:lineTo x="0" y="21592"/>
                <wp:lineTo x="21757" y="21592"/>
                <wp:lineTo x="21757" y="0"/>
                <wp:lineTo x="0" y="0"/>
              </wp:wrapPolygon>
            </wp:wrapTight>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70652" w:rsidRPr="006B7F7D">
        <w:rPr>
          <w:rFonts w:ascii="Arabic Typesetting" w:eastAsia="SimSun" w:hAnsi="Arabic Typesetting" w:cs="Arabic Typesetting"/>
          <w:noProof/>
          <w:sz w:val="36"/>
          <w:szCs w:val="36"/>
        </w:rPr>
        <mc:AlternateContent>
          <mc:Choice Requires="wps">
            <w:drawing>
              <wp:anchor distT="0" distB="0" distL="114300" distR="114300" simplePos="0" relativeHeight="251663360" behindDoc="0" locked="0" layoutInCell="1" allowOverlap="1" wp14:anchorId="13A2E56F" wp14:editId="6B489974">
                <wp:simplePos x="0" y="0"/>
                <wp:positionH relativeFrom="column">
                  <wp:posOffset>163830</wp:posOffset>
                </wp:positionH>
                <wp:positionV relativeFrom="paragraph">
                  <wp:posOffset>171450</wp:posOffset>
                </wp:positionV>
                <wp:extent cx="5704840" cy="58356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2E15" w:rsidRPr="00C676E0" w:rsidRDefault="00992E15" w:rsidP="007923D3">
                            <w:pPr>
                              <w:bidi/>
                              <w:jc w:val="center"/>
                              <w:rPr>
                                <w:rFonts w:ascii="Arabic Typesetting" w:hAnsi="Arabic Typesetting" w:cs="Arabic Typesetting"/>
                                <w:bCs/>
                                <w:sz w:val="36"/>
                                <w:szCs w:val="36"/>
                              </w:rPr>
                            </w:pPr>
                            <w:r w:rsidRPr="00C676E0">
                              <w:rPr>
                                <w:rFonts w:ascii="Arabic Typesetting" w:hAnsi="Arabic Typesetting" w:cs="Arabic Typesetting" w:hint="cs"/>
                                <w:bCs/>
                                <w:sz w:val="36"/>
                                <w:szCs w:val="36"/>
                                <w:rtl/>
                              </w:rPr>
                              <w:t xml:space="preserve">إسهام الصناديق </w:t>
                            </w:r>
                            <w:proofErr w:type="spellStart"/>
                            <w:r w:rsidRPr="00C676E0">
                              <w:rPr>
                                <w:rFonts w:ascii="Arabic Typesetting" w:hAnsi="Arabic Typesetting" w:cs="Arabic Typesetting" w:hint="cs"/>
                                <w:bCs/>
                                <w:sz w:val="36"/>
                                <w:szCs w:val="36"/>
                                <w:rtl/>
                              </w:rPr>
                              <w:t>الاستئمانية</w:t>
                            </w:r>
                            <w:proofErr w:type="spellEnd"/>
                            <w:r w:rsidRPr="00C676E0">
                              <w:rPr>
                                <w:rFonts w:ascii="Arabic Typesetting" w:hAnsi="Arabic Typesetting" w:cs="Arabic Typesetting" w:hint="cs"/>
                                <w:bCs/>
                                <w:sz w:val="36"/>
                                <w:szCs w:val="36"/>
                                <w:rtl/>
                              </w:rPr>
                              <w:t xml:space="preserve"> في وضع البرامج للثنائية 2012/13</w:t>
                            </w:r>
                            <w:r w:rsidRPr="00C676E0">
                              <w:rPr>
                                <w:rFonts w:ascii="Arabic Typesetting" w:hAnsi="Arabic Typesetting" w:cs="Arabic Typesetting"/>
                                <w:bCs/>
                                <w:sz w:val="36"/>
                                <w:szCs w:val="36"/>
                                <w:rtl/>
                              </w:rPr>
                              <w:br/>
                            </w:r>
                            <w:r w:rsidRPr="00C676E0">
                              <w:rPr>
                                <w:rFonts w:ascii="Arabic Typesetting" w:hAnsi="Arabic Typesetting" w:cs="Arabic Typesetting" w:hint="cs"/>
                                <w:bCs/>
                                <w:sz w:val="36"/>
                                <w:szCs w:val="36"/>
                                <w:rtl/>
                              </w:rPr>
                              <w:t>(بحسب المانحين)</w:t>
                            </w:r>
                          </w:p>
                          <w:p w:rsidR="00992E15" w:rsidRPr="00C676E0" w:rsidRDefault="00992E15" w:rsidP="00A70652">
                            <w:pPr>
                              <w:tabs>
                                <w:tab w:val="left" w:pos="709"/>
                              </w:tabs>
                              <w:ind w:hanging="709"/>
                              <w:rPr>
                                <w:bCs/>
                                <w:i/>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2.9pt;margin-top:13.5pt;width:449.2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tltQIAAL8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" filled="f" stroked="f" strokeweight="0">
                <v:textbox>
                  <w:txbxContent>
                    <w:p w:rsidR="00992E15" w:rsidRPr="00C676E0" w:rsidRDefault="00992E15" w:rsidP="007923D3">
                      <w:pPr>
                        <w:bidi/>
                        <w:jc w:val="center"/>
                        <w:rPr>
                          <w:rFonts w:ascii="Arabic Typesetting" w:hAnsi="Arabic Typesetting" w:cs="Arabic Typesetting"/>
                          <w:bCs/>
                          <w:sz w:val="36"/>
                          <w:szCs w:val="36"/>
                        </w:rPr>
                      </w:pPr>
                      <w:r w:rsidRPr="00C676E0">
                        <w:rPr>
                          <w:rFonts w:ascii="Arabic Typesetting" w:hAnsi="Arabic Typesetting" w:cs="Arabic Typesetting" w:hint="cs"/>
                          <w:bCs/>
                          <w:sz w:val="36"/>
                          <w:szCs w:val="36"/>
                          <w:rtl/>
                        </w:rPr>
                        <w:t xml:space="preserve">إسهام الصناديق </w:t>
                      </w:r>
                      <w:proofErr w:type="spellStart"/>
                      <w:r w:rsidRPr="00C676E0">
                        <w:rPr>
                          <w:rFonts w:ascii="Arabic Typesetting" w:hAnsi="Arabic Typesetting" w:cs="Arabic Typesetting" w:hint="cs"/>
                          <w:bCs/>
                          <w:sz w:val="36"/>
                          <w:szCs w:val="36"/>
                          <w:rtl/>
                        </w:rPr>
                        <w:t>الاستئمانية</w:t>
                      </w:r>
                      <w:proofErr w:type="spellEnd"/>
                      <w:r w:rsidRPr="00C676E0">
                        <w:rPr>
                          <w:rFonts w:ascii="Arabic Typesetting" w:hAnsi="Arabic Typesetting" w:cs="Arabic Typesetting" w:hint="cs"/>
                          <w:bCs/>
                          <w:sz w:val="36"/>
                          <w:szCs w:val="36"/>
                          <w:rtl/>
                        </w:rPr>
                        <w:t xml:space="preserve"> في وضع البرامج للثنائية 2012/13</w:t>
                      </w:r>
                      <w:r w:rsidRPr="00C676E0">
                        <w:rPr>
                          <w:rFonts w:ascii="Arabic Typesetting" w:hAnsi="Arabic Typesetting" w:cs="Arabic Typesetting"/>
                          <w:bCs/>
                          <w:sz w:val="36"/>
                          <w:szCs w:val="36"/>
                          <w:rtl/>
                        </w:rPr>
                        <w:br/>
                      </w:r>
                      <w:r w:rsidRPr="00C676E0">
                        <w:rPr>
                          <w:rFonts w:ascii="Arabic Typesetting" w:hAnsi="Arabic Typesetting" w:cs="Arabic Typesetting" w:hint="cs"/>
                          <w:bCs/>
                          <w:sz w:val="36"/>
                          <w:szCs w:val="36"/>
                          <w:rtl/>
                        </w:rPr>
                        <w:t>(بحسب المانحين)</w:t>
                      </w:r>
                    </w:p>
                    <w:p w:rsidR="00992E15" w:rsidRPr="00C676E0" w:rsidRDefault="00992E15" w:rsidP="00A70652">
                      <w:pPr>
                        <w:tabs>
                          <w:tab w:val="left" w:pos="709"/>
                        </w:tabs>
                        <w:ind w:hanging="709"/>
                        <w:rPr>
                          <w:bCs/>
                          <w:i/>
                          <w:szCs w:val="24"/>
                        </w:rPr>
                      </w:pPr>
                    </w:p>
                  </w:txbxContent>
                </v:textbox>
              </v:shape>
            </w:pict>
          </mc:Fallback>
        </mc:AlternateContent>
      </w:r>
    </w:p>
    <w:p w:rsidR="00A70652" w:rsidRPr="006B7F7D" w:rsidRDefault="006C0411" w:rsidP="006C0411">
      <w:pPr>
        <w:tabs>
          <w:tab w:val="left" w:pos="1560"/>
        </w:tabs>
        <w:bidi/>
        <w:spacing w:before="120" w:after="100"/>
        <w:contextualSpacing/>
        <w:rPr>
          <w:rFonts w:ascii="Arabic Typesetting" w:eastAsia="Calibri" w:hAnsi="Arabic Typesetting" w:cs="Arabic Typesetting"/>
          <w:b/>
          <w:bCs/>
          <w:i/>
          <w:color w:val="4F81BD"/>
          <w:sz w:val="36"/>
          <w:szCs w:val="36"/>
        </w:rPr>
      </w:pPr>
      <w:r w:rsidRPr="006B7F7D">
        <w:rPr>
          <w:rFonts w:ascii="Arabic Typesetting" w:eastAsia="Calibri" w:hAnsi="Arabic Typesetting" w:cs="Arabic Typesetting"/>
          <w:noProof/>
          <w:sz w:val="36"/>
          <w:szCs w:val="36"/>
        </w:rPr>
        <w:lastRenderedPageBreak/>
        <w:drawing>
          <wp:inline distT="0" distB="0" distL="0" distR="0" wp14:anchorId="5B33F7F1" wp14:editId="73BBBBAE">
            <wp:extent cx="5933440" cy="4391660"/>
            <wp:effectExtent l="0" t="0" r="10160" b="2794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70652" w:rsidRPr="006B7F7D">
        <w:rPr>
          <w:rFonts w:ascii="Arabic Typesetting" w:eastAsia="SimSun" w:hAnsi="Arabic Typesetting" w:cs="Arabic Typesetting"/>
          <w:noProof/>
          <w:sz w:val="36"/>
          <w:szCs w:val="36"/>
        </w:rPr>
        <mc:AlternateContent>
          <mc:Choice Requires="wps">
            <w:drawing>
              <wp:anchor distT="0" distB="0" distL="114300" distR="114300" simplePos="0" relativeHeight="251666432" behindDoc="0" locked="0" layoutInCell="1" allowOverlap="1" wp14:anchorId="041BE7F8" wp14:editId="3D9EBBD5">
                <wp:simplePos x="0" y="0"/>
                <wp:positionH relativeFrom="column">
                  <wp:posOffset>162560</wp:posOffset>
                </wp:positionH>
                <wp:positionV relativeFrom="paragraph">
                  <wp:posOffset>3917950</wp:posOffset>
                </wp:positionV>
                <wp:extent cx="5704840" cy="4400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2E15" w:rsidRPr="007923D3" w:rsidRDefault="00992E15" w:rsidP="00EA2E01">
                            <w:pPr>
                              <w:bidi/>
                              <w:ind w:left="567" w:hanging="567"/>
                              <w:rPr>
                                <w:rFonts w:ascii="Arabic Typesetting" w:hAnsi="Arabic Typesetting" w:cs="Arabic Typesetting"/>
                                <w:iCs/>
                                <w:sz w:val="30"/>
                                <w:szCs w:val="30"/>
                              </w:rPr>
                            </w:pPr>
                            <w:r w:rsidRPr="007923D3">
                              <w:rPr>
                                <w:rFonts w:ascii="Arabic Typesetting" w:hAnsi="Arabic Typesetting" w:cs="Arabic Typesetting"/>
                                <w:iCs/>
                                <w:sz w:val="30"/>
                                <w:szCs w:val="30"/>
                                <w:rtl/>
                              </w:rPr>
                              <w:t>المصدر:</w:t>
                            </w:r>
                            <w:r w:rsidRPr="007923D3">
                              <w:rPr>
                                <w:rFonts w:ascii="Arabic Typesetting" w:hAnsi="Arabic Typesetting" w:cs="Arabic Typesetting" w:hint="cs"/>
                                <w:iCs/>
                                <w:sz w:val="30"/>
                                <w:szCs w:val="30"/>
                                <w:rtl/>
                              </w:rPr>
                              <w:tab/>
                            </w:r>
                            <w:r w:rsidRPr="007923D3">
                              <w:rPr>
                                <w:rFonts w:ascii="Arabic Typesetting" w:hAnsi="Arabic Typesetting" w:cs="Arabic Typesetting"/>
                                <w:b/>
                                <w:bCs/>
                                <w:iCs/>
                                <w:sz w:val="30"/>
                                <w:szCs w:val="30"/>
                                <w:rtl/>
                              </w:rPr>
                              <w:t>الويبو</w:t>
                            </w:r>
                            <w:r w:rsidRPr="007923D3">
                              <w:rPr>
                                <w:rFonts w:ascii="Arabic Typesetting" w:hAnsi="Arabic Typesetting" w:cs="Arabic Typesetting" w:hint="cs"/>
                                <w:b/>
                                <w:bCs/>
                                <w:iCs/>
                                <w:sz w:val="30"/>
                                <w:szCs w:val="30"/>
                                <w:rtl/>
                              </w:rPr>
                              <w:t xml:space="preserve">، </w:t>
                            </w:r>
                            <w:r w:rsidRPr="007923D3">
                              <w:rPr>
                                <w:rFonts w:ascii="Arabic Typesetting" w:hAnsi="Arabic Typesetting" w:cs="Arabic Typesetting"/>
                                <w:b/>
                                <w:bCs/>
                                <w:iCs/>
                                <w:sz w:val="30"/>
                                <w:szCs w:val="30"/>
                                <w:rtl/>
                              </w:rPr>
                              <w:t>البرنامج والميزانية للثنائية 2012/13</w:t>
                            </w:r>
                            <w:r w:rsidRPr="007923D3">
                              <w:rPr>
                                <w:rFonts w:ascii="Arabic Typesetting" w:hAnsi="Arabic Typesetting" w:cs="Arabic Typesetting"/>
                                <w:iCs/>
                                <w:sz w:val="30"/>
                                <w:szCs w:val="30"/>
                                <w:rtl/>
                              </w:rPr>
                              <w:t xml:space="preserve"> كما اعتمدتها جمعيات الدول الأعضاء في الويبو</w:t>
                            </w:r>
                            <w:r w:rsidRPr="007923D3">
                              <w:rPr>
                                <w:rFonts w:ascii="Arabic Typesetting" w:hAnsi="Arabic Typesetting" w:cs="Arabic Typesetting"/>
                                <w:iCs/>
                                <w:sz w:val="30"/>
                                <w:szCs w:val="30"/>
                                <w:rtl/>
                              </w:rPr>
                              <w:br/>
                              <w:t>في 20 سبتمبر 2011.</w:t>
                            </w:r>
                          </w:p>
                          <w:p w:rsidR="00992E15" w:rsidRPr="00EA2E01" w:rsidRDefault="00992E15" w:rsidP="00EA2E01">
                            <w:pPr>
                              <w:tabs>
                                <w:tab w:val="left" w:pos="709"/>
                              </w:tabs>
                              <w:bidi/>
                              <w:ind w:hanging="709"/>
                              <w:rPr>
                                <w: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2.8pt;margin-top:308.5pt;width:449.2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RatQIAAL8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" filled="f" stroked="f" strokeweight="0">
                <v:textbox>
                  <w:txbxContent>
                    <w:p w:rsidR="00992E15" w:rsidRPr="007923D3" w:rsidRDefault="00992E15" w:rsidP="00EA2E01">
                      <w:pPr>
                        <w:bidi/>
                        <w:ind w:left="567" w:hanging="567"/>
                        <w:rPr>
                          <w:rFonts w:ascii="Arabic Typesetting" w:hAnsi="Arabic Typesetting" w:cs="Arabic Typesetting"/>
                          <w:iCs/>
                          <w:sz w:val="30"/>
                          <w:szCs w:val="30"/>
                        </w:rPr>
                      </w:pPr>
                      <w:r w:rsidRPr="007923D3">
                        <w:rPr>
                          <w:rFonts w:ascii="Arabic Typesetting" w:hAnsi="Arabic Typesetting" w:cs="Arabic Typesetting"/>
                          <w:iCs/>
                          <w:sz w:val="30"/>
                          <w:szCs w:val="30"/>
                          <w:rtl/>
                        </w:rPr>
                        <w:t>المصدر:</w:t>
                      </w:r>
                      <w:r w:rsidRPr="007923D3">
                        <w:rPr>
                          <w:rFonts w:ascii="Arabic Typesetting" w:hAnsi="Arabic Typesetting" w:cs="Arabic Typesetting" w:hint="cs"/>
                          <w:iCs/>
                          <w:sz w:val="30"/>
                          <w:szCs w:val="30"/>
                          <w:rtl/>
                        </w:rPr>
                        <w:tab/>
                      </w:r>
                      <w:r w:rsidRPr="007923D3">
                        <w:rPr>
                          <w:rFonts w:ascii="Arabic Typesetting" w:hAnsi="Arabic Typesetting" w:cs="Arabic Typesetting"/>
                          <w:b/>
                          <w:bCs/>
                          <w:iCs/>
                          <w:sz w:val="30"/>
                          <w:szCs w:val="30"/>
                          <w:rtl/>
                        </w:rPr>
                        <w:t>الويبو</w:t>
                      </w:r>
                      <w:r w:rsidRPr="007923D3">
                        <w:rPr>
                          <w:rFonts w:ascii="Arabic Typesetting" w:hAnsi="Arabic Typesetting" w:cs="Arabic Typesetting" w:hint="cs"/>
                          <w:b/>
                          <w:bCs/>
                          <w:iCs/>
                          <w:sz w:val="30"/>
                          <w:szCs w:val="30"/>
                          <w:rtl/>
                        </w:rPr>
                        <w:t xml:space="preserve">، </w:t>
                      </w:r>
                      <w:r w:rsidRPr="007923D3">
                        <w:rPr>
                          <w:rFonts w:ascii="Arabic Typesetting" w:hAnsi="Arabic Typesetting" w:cs="Arabic Typesetting"/>
                          <w:b/>
                          <w:bCs/>
                          <w:iCs/>
                          <w:sz w:val="30"/>
                          <w:szCs w:val="30"/>
                          <w:rtl/>
                        </w:rPr>
                        <w:t>البرنامج والميزانية للثنائية 2012/13</w:t>
                      </w:r>
                      <w:r w:rsidRPr="007923D3">
                        <w:rPr>
                          <w:rFonts w:ascii="Arabic Typesetting" w:hAnsi="Arabic Typesetting" w:cs="Arabic Typesetting"/>
                          <w:iCs/>
                          <w:sz w:val="30"/>
                          <w:szCs w:val="30"/>
                          <w:rtl/>
                        </w:rPr>
                        <w:t xml:space="preserve"> كما اعتمدتها جمعيات الدول الأعضاء في الويبو</w:t>
                      </w:r>
                      <w:r w:rsidRPr="007923D3">
                        <w:rPr>
                          <w:rFonts w:ascii="Arabic Typesetting" w:hAnsi="Arabic Typesetting" w:cs="Arabic Typesetting"/>
                          <w:iCs/>
                          <w:sz w:val="30"/>
                          <w:szCs w:val="30"/>
                          <w:rtl/>
                        </w:rPr>
                        <w:br/>
                        <w:t>في 20 سبتمبر 2011.</w:t>
                      </w:r>
                    </w:p>
                    <w:p w:rsidR="00992E15" w:rsidRPr="00EA2E01" w:rsidRDefault="00992E15" w:rsidP="00EA2E01">
                      <w:pPr>
                        <w:tabs>
                          <w:tab w:val="left" w:pos="709"/>
                        </w:tabs>
                        <w:bidi/>
                        <w:ind w:hanging="709"/>
                        <w:rPr>
                          <w:i/>
                          <w:sz w:val="18"/>
                        </w:rPr>
                      </w:pPr>
                    </w:p>
                  </w:txbxContent>
                </v:textbox>
              </v:shape>
            </w:pict>
          </mc:Fallback>
        </mc:AlternateContent>
      </w:r>
    </w:p>
    <w:p w:rsidR="00BC2FE1" w:rsidRDefault="00BC2FE1" w:rsidP="00F656CA">
      <w:pPr>
        <w:pStyle w:val="NormalParaAR"/>
        <w:ind w:left="566"/>
        <w:rPr>
          <w:rtl/>
          <w:lang w:bidi="ar-EG"/>
        </w:rPr>
      </w:pPr>
    </w:p>
    <w:p w:rsidR="00BC2FE1" w:rsidRPr="00F94E95" w:rsidRDefault="00F94E95" w:rsidP="00EC60BF">
      <w:pPr>
        <w:pStyle w:val="NormalParaAR"/>
        <w:keepNext/>
        <w:ind w:left="1134" w:hanging="567"/>
        <w:rPr>
          <w:iCs/>
          <w:rtl/>
          <w:lang w:bidi="ar-EG"/>
        </w:rPr>
      </w:pPr>
      <w:r w:rsidRPr="00F94E95">
        <w:rPr>
          <w:rFonts w:eastAsia="Calibri"/>
          <w:b/>
          <w:iCs/>
          <w:rtl/>
        </w:rPr>
        <w:t>"3"</w:t>
      </w:r>
      <w:r w:rsidRPr="00F94E95">
        <w:rPr>
          <w:rFonts w:eastAsia="Calibri" w:hint="cs"/>
          <w:b/>
          <w:iCs/>
          <w:rtl/>
        </w:rPr>
        <w:tab/>
      </w:r>
      <w:proofErr w:type="gramStart"/>
      <w:r w:rsidR="00BC3CAD" w:rsidRPr="00F94E95">
        <w:rPr>
          <w:rFonts w:eastAsia="Calibri"/>
          <w:b/>
          <w:iCs/>
          <w:rtl/>
        </w:rPr>
        <w:t>تبرعات</w:t>
      </w:r>
      <w:proofErr w:type="gramEnd"/>
      <w:r w:rsidR="00BC3CAD" w:rsidRPr="00F94E95">
        <w:rPr>
          <w:rFonts w:eastAsia="Calibri"/>
          <w:b/>
          <w:iCs/>
          <w:rtl/>
        </w:rPr>
        <w:t xml:space="preserve"> أخرى</w:t>
      </w:r>
    </w:p>
    <w:p w:rsidR="00BC3CAD" w:rsidRDefault="00BC3CAD" w:rsidP="00EC60BF">
      <w:pPr>
        <w:pStyle w:val="NormalParaAR"/>
        <w:ind w:left="1134"/>
        <w:rPr>
          <w:rtl/>
          <w:lang w:bidi="ar-EG"/>
        </w:rPr>
      </w:pPr>
      <w:proofErr w:type="gramStart"/>
      <w:r w:rsidRPr="006B7F7D">
        <w:rPr>
          <w:rFonts w:eastAsia="Calibri"/>
          <w:rtl/>
        </w:rPr>
        <w:t>ثمة</w:t>
      </w:r>
      <w:proofErr w:type="gramEnd"/>
      <w:r w:rsidRPr="006B7F7D">
        <w:rPr>
          <w:rFonts w:eastAsia="Calibri"/>
          <w:rtl/>
        </w:rPr>
        <w:t xml:space="preserve"> مصدر آخر لموارد المساعدة التقنية هو التبرعات المُقدَّمة من الدول الأعضاء من البلدان المتقدمة والنامية من أجل مشاريع وأنشطة مُحدَّدة. ومن أمثلة ذلك: مساهمة جنوب أفريقيا في صندوق تبرعات </w:t>
      </w:r>
      <w:r>
        <w:rPr>
          <w:rFonts w:eastAsia="Calibri" w:hint="cs"/>
          <w:rtl/>
        </w:rPr>
        <w:t>ا</w:t>
      </w:r>
      <w:r w:rsidRPr="006B7F7D">
        <w:rPr>
          <w:rFonts w:eastAsia="Calibri"/>
          <w:rtl/>
        </w:rPr>
        <w:t>لجماعات الأصلية والمحلية المعتمدة الذي أُنشئ عام 2005 لتيسير مشاركة الشعوب الأصلية في اللجنة الحكومية الدولية المعنية بالمعارف التقليدية والموارد الوراثية والفولكلور، وتمويل الوكالة السويدية للتعاون الإنمائي الدولي</w:t>
      </w:r>
      <w:r>
        <w:rPr>
          <w:rFonts w:eastAsia="Calibri" w:hint="cs"/>
          <w:rtl/>
        </w:rPr>
        <w:t xml:space="preserve"> </w:t>
      </w:r>
      <w:r w:rsidRPr="006B7F7D">
        <w:rPr>
          <w:rFonts w:eastAsia="Calibri"/>
        </w:rPr>
        <w:t>(SIDA)</w:t>
      </w:r>
      <w:r>
        <w:rPr>
          <w:rFonts w:eastAsia="Calibri" w:hint="cs"/>
          <w:rtl/>
        </w:rPr>
        <w:t xml:space="preserve"> </w:t>
      </w:r>
      <w:r w:rsidRPr="006B7F7D">
        <w:rPr>
          <w:rFonts w:eastAsia="Calibri"/>
          <w:rtl/>
        </w:rPr>
        <w:t>لأنشطة تكوين الكفاءات في أقل البلدان نمواً، والمكتب الحكومي الصيني للملكية الفكرية</w:t>
      </w:r>
      <w:r>
        <w:rPr>
          <w:rFonts w:eastAsia="Calibri" w:hint="cs"/>
          <w:rtl/>
        </w:rPr>
        <w:t xml:space="preserve"> </w:t>
      </w:r>
      <w:r w:rsidRPr="006B7F7D">
        <w:rPr>
          <w:rFonts w:eastAsia="Calibri"/>
        </w:rPr>
        <w:t>(SIPO)</w:t>
      </w:r>
      <w:r>
        <w:rPr>
          <w:rFonts w:eastAsia="Calibri" w:hint="cs"/>
          <w:rtl/>
        </w:rPr>
        <w:t xml:space="preserve"> </w:t>
      </w:r>
      <w:r w:rsidRPr="006B7F7D">
        <w:rPr>
          <w:rFonts w:eastAsia="Calibri"/>
          <w:rtl/>
        </w:rPr>
        <w:t xml:space="preserve">الذي يُموِّل شتى أنشطة التعاون الإقليمي </w:t>
      </w:r>
      <w:proofErr w:type="spellStart"/>
      <w:r w:rsidRPr="006B7F7D">
        <w:rPr>
          <w:rFonts w:eastAsia="Calibri"/>
          <w:rtl/>
        </w:rPr>
        <w:t>والأقاليمي</w:t>
      </w:r>
      <w:proofErr w:type="spellEnd"/>
      <w:r w:rsidRPr="006B7F7D">
        <w:rPr>
          <w:rFonts w:eastAsia="Calibri"/>
          <w:rtl/>
        </w:rPr>
        <w:t xml:space="preserve"> السنوية لأغراض التنمية، فضلاً عن ترتيبات المساهمات العينية التي تقوم بها الويبو مع بعض البلدان والمؤسسات مثل مذكرة التفاهم مع سنغافورة، وبرنامج التدريب السنوي مع المعهد الكوري الدولي للتدريب في مجال الملكية الفكرية </w:t>
      </w:r>
      <w:r w:rsidRPr="006B7F7D">
        <w:rPr>
          <w:rFonts w:eastAsia="Calibri"/>
        </w:rPr>
        <w:t>(IIPTI)</w:t>
      </w:r>
      <w:r w:rsidRPr="006B7F7D">
        <w:rPr>
          <w:rFonts w:eastAsia="Calibri"/>
          <w:rtl/>
        </w:rPr>
        <w:t>.</w:t>
      </w:r>
    </w:p>
    <w:p w:rsidR="00BC3CAD" w:rsidRPr="00EC60BF" w:rsidRDefault="00F66B8A" w:rsidP="00EC60BF">
      <w:pPr>
        <w:pStyle w:val="NormalParaAR"/>
        <w:keepNext/>
        <w:ind w:left="-1"/>
        <w:rPr>
          <w:sz w:val="40"/>
          <w:szCs w:val="40"/>
          <w:rtl/>
        </w:rPr>
      </w:pPr>
      <w:r>
        <w:rPr>
          <w:b/>
          <w:bCs/>
          <w:sz w:val="40"/>
          <w:szCs w:val="40"/>
          <w:rtl/>
        </w:rPr>
        <w:lastRenderedPageBreak/>
        <w:t>ثالثاً.</w:t>
      </w:r>
      <w:r>
        <w:rPr>
          <w:b/>
          <w:bCs/>
          <w:sz w:val="40"/>
          <w:szCs w:val="40"/>
        </w:rPr>
        <w:tab/>
      </w:r>
      <w:r w:rsidR="00313975" w:rsidRPr="00EC60BF">
        <w:rPr>
          <w:b/>
          <w:bCs/>
          <w:sz w:val="40"/>
          <w:szCs w:val="40"/>
          <w:rtl/>
        </w:rPr>
        <w:t xml:space="preserve">تقديم المساعدة التقنية: السمات </w:t>
      </w:r>
      <w:proofErr w:type="gramStart"/>
      <w:r w:rsidR="00313975" w:rsidRPr="00EC60BF">
        <w:rPr>
          <w:b/>
          <w:bCs/>
          <w:sz w:val="40"/>
          <w:szCs w:val="40"/>
          <w:rtl/>
        </w:rPr>
        <w:t>والعمليات</w:t>
      </w:r>
      <w:proofErr w:type="gramEnd"/>
    </w:p>
    <w:p w:rsidR="00313975" w:rsidRPr="00F66B8A" w:rsidRDefault="00F66B8A" w:rsidP="00EC60BF">
      <w:pPr>
        <w:pStyle w:val="NormalParaAR"/>
        <w:keepNext/>
        <w:ind w:left="567"/>
        <w:rPr>
          <w:rtl/>
        </w:rPr>
      </w:pPr>
      <w:r w:rsidRPr="00F66B8A">
        <w:rPr>
          <w:rFonts w:eastAsia="Calibri"/>
          <w:rtl/>
        </w:rPr>
        <w:t>(أ)</w:t>
      </w:r>
      <w:r w:rsidRPr="00F66B8A">
        <w:rPr>
          <w:rFonts w:eastAsia="Calibri"/>
        </w:rPr>
        <w:tab/>
      </w:r>
      <w:proofErr w:type="gramStart"/>
      <w:r w:rsidR="00313975" w:rsidRPr="00F66B8A">
        <w:rPr>
          <w:rFonts w:eastAsia="Calibri"/>
          <w:u w:val="single"/>
          <w:rtl/>
        </w:rPr>
        <w:t>أساليب</w:t>
      </w:r>
      <w:proofErr w:type="gramEnd"/>
      <w:r w:rsidR="00313975" w:rsidRPr="00F66B8A">
        <w:rPr>
          <w:rFonts w:eastAsia="Calibri"/>
          <w:u w:val="single"/>
          <w:rtl/>
        </w:rPr>
        <w:t xml:space="preserve"> التعاون</w:t>
      </w:r>
    </w:p>
    <w:p w:rsidR="00313975" w:rsidRDefault="00313975" w:rsidP="00EC60BF">
      <w:pPr>
        <w:pStyle w:val="NormalParaAR"/>
        <w:keepNext/>
        <w:ind w:left="567"/>
        <w:rPr>
          <w:rtl/>
        </w:rPr>
      </w:pPr>
      <w:r w:rsidRPr="006B7F7D">
        <w:rPr>
          <w:rFonts w:eastAsia="Calibri"/>
          <w:rtl/>
        </w:rPr>
        <w:t>الخطط الق</w:t>
      </w:r>
      <w:r w:rsidR="007A3158">
        <w:rPr>
          <w:rFonts w:eastAsia="Calibri" w:hint="cs"/>
          <w:rtl/>
        </w:rPr>
        <w:t>ُ</w:t>
      </w:r>
      <w:r w:rsidRPr="006B7F7D">
        <w:rPr>
          <w:rFonts w:eastAsia="Calibri"/>
          <w:rtl/>
        </w:rPr>
        <w:t xml:space="preserve">طرية هي أسلوب التقديم الرئيسي. والمشاريع والأنشطة المُتَّفق عليها في إطار الصناديق </w:t>
      </w:r>
      <w:proofErr w:type="spellStart"/>
      <w:r w:rsidRPr="006B7F7D">
        <w:rPr>
          <w:rFonts w:eastAsia="Calibri"/>
          <w:rtl/>
        </w:rPr>
        <w:t>الاستئمانية</w:t>
      </w:r>
      <w:proofErr w:type="spellEnd"/>
      <w:r w:rsidRPr="006B7F7D">
        <w:rPr>
          <w:rFonts w:eastAsia="Calibri"/>
          <w:rtl/>
        </w:rPr>
        <w:t xml:space="preserve"> هي أساليب أخرى من أساليب التعاون مع الويبو.</w:t>
      </w:r>
    </w:p>
    <w:p w:rsidR="00313975" w:rsidRDefault="00313975" w:rsidP="006F6B6C">
      <w:pPr>
        <w:pStyle w:val="NormalParaAR"/>
        <w:ind w:left="566"/>
        <w:rPr>
          <w:rtl/>
        </w:rPr>
      </w:pPr>
      <w:proofErr w:type="gramStart"/>
      <w:r w:rsidRPr="006B7F7D">
        <w:rPr>
          <w:rFonts w:eastAsia="Calibri"/>
          <w:rtl/>
        </w:rPr>
        <w:t>وقد</w:t>
      </w:r>
      <w:proofErr w:type="gramEnd"/>
      <w:r w:rsidRPr="006B7F7D">
        <w:rPr>
          <w:rFonts w:eastAsia="Calibri"/>
          <w:rtl/>
        </w:rPr>
        <w:t xml:space="preserve"> </w:t>
      </w:r>
      <w:r w:rsidRPr="007A3158">
        <w:rPr>
          <w:rFonts w:eastAsia="Calibri"/>
          <w:rtl/>
        </w:rPr>
        <w:t>ظهر</w:t>
      </w:r>
      <w:r w:rsidRPr="006B7F7D">
        <w:rPr>
          <w:rFonts w:eastAsia="Calibri"/>
          <w:rtl/>
        </w:rPr>
        <w:t xml:space="preserve"> نهج الخطة الق</w:t>
      </w:r>
      <w:r w:rsidR="007A3158">
        <w:rPr>
          <w:rFonts w:eastAsia="Calibri" w:hint="cs"/>
          <w:rtl/>
        </w:rPr>
        <w:t>ُ</w:t>
      </w:r>
      <w:r w:rsidRPr="006B7F7D">
        <w:rPr>
          <w:rFonts w:eastAsia="Calibri"/>
          <w:rtl/>
        </w:rPr>
        <w:t>طرية في فترة السنتين 2012/2013 بوصفه أداةً للتخطيط الأكثر كفاءة</w:t>
      </w:r>
      <w:r w:rsidR="006F6B6C">
        <w:rPr>
          <w:rFonts w:eastAsia="Calibri" w:hint="cs"/>
          <w:rtl/>
        </w:rPr>
        <w:t>ً</w:t>
      </w:r>
      <w:r w:rsidRPr="006B7F7D">
        <w:rPr>
          <w:rFonts w:eastAsia="Calibri"/>
          <w:rtl/>
        </w:rPr>
        <w:t xml:space="preserve"> ولتقديم المساعدة التقنية إلى البلدان النامية وأقل البلدان نمواً والبلدان التي تمر بمرحلة انتقالية. </w:t>
      </w:r>
      <w:proofErr w:type="gramStart"/>
      <w:r w:rsidRPr="006B7F7D">
        <w:rPr>
          <w:rFonts w:eastAsia="Calibri"/>
          <w:rtl/>
        </w:rPr>
        <w:t>وتستند</w:t>
      </w:r>
      <w:proofErr w:type="gramEnd"/>
      <w:r w:rsidRPr="006B7F7D">
        <w:rPr>
          <w:rFonts w:eastAsia="Calibri"/>
          <w:rtl/>
        </w:rPr>
        <w:t xml:space="preserve"> الخطة إلى احتياجات البلد ومصالحه وأهدافه الإنمائية ذات الأولوية التي تُحدَّد من خلال المشاورات التي تُجرى مع الدول المعنية والمشاورات الداخلية التي تُجرى على نطاق المنظّمة. وتُوضِّح </w:t>
      </w:r>
      <w:r w:rsidR="006F6B6C">
        <w:rPr>
          <w:rFonts w:eastAsia="Calibri" w:hint="cs"/>
          <w:rtl/>
        </w:rPr>
        <w:t xml:space="preserve">الخطةُ </w:t>
      </w:r>
      <w:r w:rsidRPr="006B7F7D">
        <w:rPr>
          <w:rFonts w:eastAsia="Calibri"/>
          <w:rtl/>
        </w:rPr>
        <w:t xml:space="preserve">الدعمَ </w:t>
      </w:r>
      <w:r w:rsidR="006F6B6C">
        <w:rPr>
          <w:rFonts w:eastAsia="Calibri" w:hint="cs"/>
          <w:rtl/>
        </w:rPr>
        <w:t>التقني</w:t>
      </w:r>
      <w:r w:rsidRPr="006B7F7D">
        <w:rPr>
          <w:rFonts w:eastAsia="Calibri"/>
          <w:rtl/>
        </w:rPr>
        <w:t xml:space="preserve"> الذي </w:t>
      </w:r>
      <w:r w:rsidR="006F6B6C">
        <w:rPr>
          <w:rFonts w:eastAsia="Calibri" w:hint="cs"/>
          <w:rtl/>
        </w:rPr>
        <w:t>س</w:t>
      </w:r>
      <w:r w:rsidRPr="006F6B6C">
        <w:rPr>
          <w:rFonts w:eastAsia="Calibri"/>
          <w:rtl/>
        </w:rPr>
        <w:t>تقدمه الويبو</w:t>
      </w:r>
      <w:r w:rsidRPr="006B7F7D">
        <w:rPr>
          <w:rFonts w:eastAsia="Calibri"/>
          <w:rtl/>
        </w:rPr>
        <w:t xml:space="preserve"> إلى كل بلد من البلدان، على مدار سنتين، بهدف الانتفاع بالملكية الفكرية للمساهمة في تحقيق الأهداف الإنمائية للبلدان. ويخضع تنفيذ الخطة إلى مراجعة وتقييم سنويين بما يتماشى مع دورة الإبلاغ عن أداء برامج الويبو.</w:t>
      </w:r>
    </w:p>
    <w:p w:rsidR="00313975" w:rsidRDefault="00313975" w:rsidP="008D3574">
      <w:pPr>
        <w:pStyle w:val="NormalParaAR"/>
        <w:ind w:left="566"/>
        <w:rPr>
          <w:rtl/>
        </w:rPr>
      </w:pPr>
      <w:r w:rsidRPr="006B7F7D">
        <w:rPr>
          <w:rFonts w:eastAsia="Calibri"/>
          <w:rtl/>
        </w:rPr>
        <w:t xml:space="preserve">وتُصمَّم المشاريع بوجه </w:t>
      </w:r>
      <w:proofErr w:type="gramStart"/>
      <w:r w:rsidRPr="006B7F7D">
        <w:rPr>
          <w:rFonts w:eastAsia="Calibri"/>
          <w:rtl/>
        </w:rPr>
        <w:t>عام</w:t>
      </w:r>
      <w:proofErr w:type="gramEnd"/>
      <w:r w:rsidRPr="006B7F7D">
        <w:rPr>
          <w:rFonts w:eastAsia="Calibri"/>
          <w:rtl/>
        </w:rPr>
        <w:t xml:space="preserve"> لتلبية احتياجات مُحدَّدة تُعرب عنها الدول الأعضاء. ومن أمثلة ذلك أن الدول الأعضاء قد أقرَّت بحلول عام 2012 ما مجموعه سبعة وعشرين مشروعاً بقيمة 25</w:t>
      </w:r>
      <w:r w:rsidR="008D3574">
        <w:rPr>
          <w:rFonts w:eastAsia="Calibri" w:hint="cs"/>
          <w:rtl/>
        </w:rPr>
        <w:t>,</w:t>
      </w:r>
      <w:r w:rsidRPr="006B7F7D">
        <w:rPr>
          <w:rFonts w:eastAsia="Calibri"/>
          <w:rtl/>
        </w:rPr>
        <w:t xml:space="preserve">4 مليون </w:t>
      </w:r>
      <w:r w:rsidRPr="00EB3077">
        <w:rPr>
          <w:rFonts w:eastAsia="Calibri"/>
          <w:rtl/>
        </w:rPr>
        <w:t>فرنك سويسري</w:t>
      </w:r>
      <w:r w:rsidRPr="006B7F7D">
        <w:rPr>
          <w:rFonts w:eastAsia="Calibri"/>
          <w:rtl/>
        </w:rPr>
        <w:t xml:space="preserve"> في إطار جدول أعمال الويبو بشأن التنمية؛ استجابةً لتوصيات من اللجنة المعنية بالتنمية والملكية الفكرية، وفي نهاية عام 2012 كان لا ي</w:t>
      </w:r>
      <w:r w:rsidR="008D3574">
        <w:rPr>
          <w:rFonts w:eastAsia="Calibri"/>
          <w:rtl/>
        </w:rPr>
        <w:t>زال أحد عشر مشروعاً قيد التنفيذ</w:t>
      </w:r>
      <w:r w:rsidRPr="006B7F7D">
        <w:rPr>
          <w:rFonts w:eastAsia="Calibri"/>
          <w:vertAlign w:val="superscript"/>
        </w:rPr>
        <w:footnoteReference w:id="6"/>
      </w:r>
      <w:r w:rsidR="008D3574">
        <w:rPr>
          <w:rFonts w:eastAsia="Calibri" w:hint="cs"/>
          <w:rtl/>
        </w:rPr>
        <w:t>.</w:t>
      </w:r>
      <w:r w:rsidRPr="006B7F7D">
        <w:rPr>
          <w:rFonts w:eastAsia="Calibri"/>
          <w:rtl/>
        </w:rPr>
        <w:t xml:space="preserve"> وتعالج المشاريعُ </w:t>
      </w:r>
      <w:r w:rsidR="00E34F27">
        <w:rPr>
          <w:rFonts w:eastAsia="Calibri" w:hint="cs"/>
          <w:rtl/>
        </w:rPr>
        <w:t>مشاكل</w:t>
      </w:r>
      <w:r w:rsidRPr="006B7F7D">
        <w:rPr>
          <w:rFonts w:eastAsia="Calibri"/>
          <w:rtl/>
        </w:rPr>
        <w:t xml:space="preserve"> متنوعة تخص السياسيات وتكوين الكفاءات وتنمية المهارات والبنية التحتية، وهي تُنفَّذ على المستويات القطرية أو الإقليمية أو </w:t>
      </w:r>
      <w:proofErr w:type="spellStart"/>
      <w:r w:rsidRPr="006B7F7D">
        <w:rPr>
          <w:rFonts w:eastAsia="Calibri"/>
          <w:rtl/>
        </w:rPr>
        <w:t>الأقاليمية</w:t>
      </w:r>
      <w:proofErr w:type="spellEnd"/>
      <w:r w:rsidRPr="006B7F7D">
        <w:rPr>
          <w:rFonts w:eastAsia="Calibri"/>
          <w:rtl/>
        </w:rPr>
        <w:t>.</w:t>
      </w:r>
    </w:p>
    <w:p w:rsidR="00313975" w:rsidRDefault="00313975" w:rsidP="008D3574">
      <w:pPr>
        <w:pStyle w:val="NormalParaAR"/>
        <w:ind w:left="566"/>
        <w:rPr>
          <w:rtl/>
        </w:rPr>
      </w:pPr>
      <w:r w:rsidRPr="006B7F7D">
        <w:rPr>
          <w:rFonts w:eastAsia="Calibri"/>
          <w:rtl/>
        </w:rPr>
        <w:t xml:space="preserve">والأنشطة التي تُنفَّذ في إطار الصناديق </w:t>
      </w:r>
      <w:proofErr w:type="spellStart"/>
      <w:r w:rsidRPr="006B7F7D">
        <w:rPr>
          <w:rFonts w:eastAsia="Calibri"/>
          <w:rtl/>
        </w:rPr>
        <w:t>الاستئمانية</w:t>
      </w:r>
      <w:proofErr w:type="spellEnd"/>
      <w:r w:rsidRPr="006B7F7D">
        <w:rPr>
          <w:rFonts w:eastAsia="Calibri"/>
          <w:rtl/>
        </w:rPr>
        <w:t xml:space="preserve"> وغيرها من التبرعات تمثل فئةً أخرى. وفي هذا الصدد، يكون صك التعاون هو اتفاق أو مذكرة تفاهم أو تعاون م</w:t>
      </w:r>
      <w:r w:rsidR="0056316D">
        <w:rPr>
          <w:rFonts w:eastAsia="Calibri" w:hint="cs"/>
          <w:rtl/>
        </w:rPr>
        <w:t>ُ</w:t>
      </w:r>
      <w:r w:rsidRPr="006B7F7D">
        <w:rPr>
          <w:rFonts w:eastAsia="Calibri"/>
          <w:rtl/>
        </w:rPr>
        <w:t>وق</w:t>
      </w:r>
      <w:r w:rsidR="0056316D">
        <w:rPr>
          <w:rFonts w:eastAsia="Calibri" w:hint="cs"/>
          <w:rtl/>
        </w:rPr>
        <w:t>َّ</w:t>
      </w:r>
      <w:r w:rsidRPr="006B7F7D">
        <w:rPr>
          <w:rFonts w:eastAsia="Calibri"/>
          <w:rtl/>
        </w:rPr>
        <w:t>عة بين الويبو والدولة أو الوكالة الشريكة وتحدد مجالات الاه</w:t>
      </w:r>
      <w:r w:rsidR="0056316D">
        <w:rPr>
          <w:rFonts w:eastAsia="Calibri"/>
          <w:rtl/>
        </w:rPr>
        <w:t>تمام والأنشطة، والنتائج الم</w:t>
      </w:r>
      <w:r w:rsidR="0056316D">
        <w:rPr>
          <w:rFonts w:eastAsia="Calibri" w:hint="cs"/>
          <w:rtl/>
        </w:rPr>
        <w:t>رتقبة</w:t>
      </w:r>
      <w:r w:rsidRPr="006B7F7D">
        <w:rPr>
          <w:rFonts w:eastAsia="Calibri"/>
          <w:rtl/>
        </w:rPr>
        <w:t xml:space="preserve">، والإطار الزمني للتنفيذ، والبلدان أو المنطقة المتلقية، والموارد، والجدول الزمني لرصد التنفيذ وتقييمه. وتمثل الأنشطة التي تُنفَّذ في إطار الصناديق </w:t>
      </w:r>
      <w:proofErr w:type="spellStart"/>
      <w:r w:rsidRPr="006B7F7D">
        <w:rPr>
          <w:rFonts w:eastAsia="Calibri"/>
          <w:rtl/>
        </w:rPr>
        <w:t>الاستئمانية</w:t>
      </w:r>
      <w:proofErr w:type="spellEnd"/>
      <w:r w:rsidRPr="006B7F7D">
        <w:rPr>
          <w:rFonts w:eastAsia="Calibri"/>
          <w:rtl/>
        </w:rPr>
        <w:t xml:space="preserve"> و</w:t>
      </w:r>
      <w:r w:rsidR="00DA7BCB">
        <w:rPr>
          <w:rFonts w:eastAsia="Calibri" w:hint="cs"/>
          <w:rtl/>
        </w:rPr>
        <w:t xml:space="preserve">ما يرتبط بها من </w:t>
      </w:r>
      <w:r w:rsidRPr="006B7F7D">
        <w:rPr>
          <w:rFonts w:eastAsia="Calibri"/>
          <w:rtl/>
        </w:rPr>
        <w:t>موارد جزءاً من الخطة</w:t>
      </w:r>
      <w:r w:rsidR="008D3574">
        <w:rPr>
          <w:rFonts w:eastAsia="Calibri" w:hint="cs"/>
          <w:rtl/>
        </w:rPr>
        <w:t> </w:t>
      </w:r>
      <w:r w:rsidRPr="006B7F7D">
        <w:rPr>
          <w:rFonts w:eastAsia="Calibri"/>
          <w:rtl/>
        </w:rPr>
        <w:t>الق</w:t>
      </w:r>
      <w:r w:rsidR="00DA7BCB">
        <w:rPr>
          <w:rFonts w:eastAsia="Calibri" w:hint="cs"/>
          <w:rtl/>
        </w:rPr>
        <w:t>ُ</w:t>
      </w:r>
      <w:r w:rsidRPr="006B7F7D">
        <w:rPr>
          <w:rFonts w:eastAsia="Calibri"/>
          <w:rtl/>
        </w:rPr>
        <w:t>طرية.</w:t>
      </w:r>
    </w:p>
    <w:p w:rsidR="00BC2FE1" w:rsidRPr="008D3574" w:rsidRDefault="00F3318C" w:rsidP="00477AFE">
      <w:pPr>
        <w:pStyle w:val="NormalParaAR"/>
        <w:keepNext/>
        <w:ind w:left="566"/>
        <w:rPr>
          <w:rtl/>
        </w:rPr>
      </w:pPr>
      <w:r w:rsidRPr="008D3574">
        <w:rPr>
          <w:b/>
          <w:rtl/>
        </w:rPr>
        <w:t>(ب)</w:t>
      </w:r>
      <w:r w:rsidR="008D3574" w:rsidRPr="008D3574">
        <w:rPr>
          <w:rFonts w:hint="cs"/>
          <w:b/>
          <w:rtl/>
        </w:rPr>
        <w:tab/>
      </w:r>
      <w:proofErr w:type="gramStart"/>
      <w:r w:rsidRPr="008D3574">
        <w:rPr>
          <w:b/>
          <w:u w:val="single"/>
          <w:rtl/>
        </w:rPr>
        <w:t>العمليات</w:t>
      </w:r>
      <w:proofErr w:type="gramEnd"/>
      <w:r w:rsidRPr="008D3574">
        <w:rPr>
          <w:b/>
          <w:u w:val="single"/>
          <w:rtl/>
        </w:rPr>
        <w:t xml:space="preserve"> الخاصة بما يلي</w:t>
      </w:r>
      <w:r w:rsidRPr="008D3574">
        <w:rPr>
          <w:b/>
          <w:rtl/>
        </w:rPr>
        <w:t>:</w:t>
      </w:r>
    </w:p>
    <w:p w:rsidR="00F3318C" w:rsidRPr="00553972" w:rsidRDefault="00553972" w:rsidP="00477AFE">
      <w:pPr>
        <w:pStyle w:val="NormalParaAR"/>
        <w:keepNext/>
        <w:ind w:left="1134"/>
        <w:rPr>
          <w:rtl/>
        </w:rPr>
      </w:pPr>
      <w:r w:rsidRPr="00553972">
        <w:rPr>
          <w:rFonts w:eastAsia="Calibri"/>
          <w:b/>
          <w:iCs/>
          <w:rtl/>
        </w:rPr>
        <w:t>"1"</w:t>
      </w:r>
      <w:r w:rsidRPr="00553972">
        <w:rPr>
          <w:rFonts w:eastAsia="Calibri" w:hint="cs"/>
          <w:b/>
          <w:iCs/>
          <w:rtl/>
        </w:rPr>
        <w:tab/>
      </w:r>
      <w:r w:rsidR="00F3318C" w:rsidRPr="00553972">
        <w:rPr>
          <w:rFonts w:eastAsia="Calibri"/>
          <w:b/>
          <w:iCs/>
          <w:rtl/>
        </w:rPr>
        <w:t>وضع خطط ق</w:t>
      </w:r>
      <w:r w:rsidR="00786D8C" w:rsidRPr="00553972">
        <w:rPr>
          <w:rFonts w:eastAsia="Calibri" w:hint="cs"/>
          <w:b/>
          <w:iCs/>
          <w:rtl/>
        </w:rPr>
        <w:t>ُ</w:t>
      </w:r>
      <w:r w:rsidR="00F3318C" w:rsidRPr="00553972">
        <w:rPr>
          <w:rFonts w:eastAsia="Calibri"/>
          <w:b/>
          <w:iCs/>
          <w:rtl/>
        </w:rPr>
        <w:t>طرية واستراتيجيات وطنية للملكية الفكرية</w:t>
      </w:r>
    </w:p>
    <w:p w:rsidR="00F3318C" w:rsidRDefault="00F3318C" w:rsidP="00477AFE">
      <w:pPr>
        <w:pStyle w:val="NormalParaAR"/>
        <w:keepNext/>
        <w:ind w:left="1134"/>
        <w:rPr>
          <w:rtl/>
        </w:rPr>
      </w:pPr>
      <w:r w:rsidRPr="006B7F7D">
        <w:rPr>
          <w:rFonts w:eastAsia="Calibri"/>
          <w:rtl/>
        </w:rPr>
        <w:t>تُوضَع الخطة الق</w:t>
      </w:r>
      <w:r w:rsidR="00786D8C">
        <w:rPr>
          <w:rFonts w:eastAsia="Calibri" w:hint="cs"/>
          <w:rtl/>
        </w:rPr>
        <w:t>ُ</w:t>
      </w:r>
      <w:r w:rsidRPr="006B7F7D">
        <w:rPr>
          <w:rFonts w:eastAsia="Calibri"/>
          <w:rtl/>
        </w:rPr>
        <w:t>طرية بالتشاور الوثيق مع الدول</w:t>
      </w:r>
      <w:r w:rsidR="00786D8C">
        <w:rPr>
          <w:rFonts w:eastAsia="Calibri" w:hint="cs"/>
          <w:rtl/>
        </w:rPr>
        <w:t>ة العضو</w:t>
      </w:r>
      <w:r w:rsidRPr="006B7F7D">
        <w:rPr>
          <w:rFonts w:eastAsia="Calibri"/>
          <w:rtl/>
        </w:rPr>
        <w:t xml:space="preserve"> وجميع الأطراف الرئيسية الفاعلة.</w:t>
      </w:r>
    </w:p>
    <w:p w:rsidR="00F3318C" w:rsidRDefault="00F3318C" w:rsidP="00CE70CA">
      <w:pPr>
        <w:pStyle w:val="NormalParaAR"/>
        <w:ind w:left="1133"/>
        <w:rPr>
          <w:rtl/>
          <w:lang w:bidi="ar-EG"/>
        </w:rPr>
      </w:pPr>
      <w:r w:rsidRPr="006B7F7D">
        <w:rPr>
          <w:rFonts w:eastAsia="Calibri"/>
          <w:rtl/>
        </w:rPr>
        <w:t xml:space="preserve">وتنطوي عملية </w:t>
      </w:r>
      <w:proofErr w:type="gramStart"/>
      <w:r w:rsidRPr="006B7F7D">
        <w:rPr>
          <w:rFonts w:eastAsia="Calibri"/>
          <w:rtl/>
        </w:rPr>
        <w:t>وضع</w:t>
      </w:r>
      <w:proofErr w:type="gramEnd"/>
      <w:r w:rsidRPr="006B7F7D">
        <w:rPr>
          <w:rFonts w:eastAsia="Calibri"/>
          <w:rtl/>
        </w:rPr>
        <w:t xml:space="preserve"> خطة ق</w:t>
      </w:r>
      <w:r w:rsidR="00786D8C">
        <w:rPr>
          <w:rFonts w:eastAsia="Calibri" w:hint="cs"/>
          <w:rtl/>
        </w:rPr>
        <w:t>ُ</w:t>
      </w:r>
      <w:r w:rsidRPr="006B7F7D">
        <w:rPr>
          <w:rFonts w:eastAsia="Calibri"/>
          <w:rtl/>
        </w:rPr>
        <w:t>طرية على ما يلي:</w:t>
      </w:r>
    </w:p>
    <w:p w:rsidR="00F3318C" w:rsidRDefault="00F3318C" w:rsidP="00553972">
      <w:pPr>
        <w:pStyle w:val="NormalParaAR"/>
        <w:numPr>
          <w:ilvl w:val="0"/>
          <w:numId w:val="23"/>
        </w:numPr>
        <w:spacing w:after="120"/>
        <w:ind w:left="1134" w:firstLine="0"/>
      </w:pPr>
      <w:r w:rsidRPr="006B7F7D">
        <w:rPr>
          <w:rFonts w:eastAsia="Calibri"/>
          <w:rtl/>
        </w:rPr>
        <w:t>تحديد احتياجات البلد وأولوياته وأهدافه</w:t>
      </w:r>
      <w:r w:rsidR="00477AFE">
        <w:rPr>
          <w:rFonts w:eastAsia="Calibri" w:hint="cs"/>
          <w:rtl/>
        </w:rPr>
        <w:t>،</w:t>
      </w:r>
    </w:p>
    <w:p w:rsidR="00F3318C" w:rsidRDefault="00F3318C" w:rsidP="00553972">
      <w:pPr>
        <w:pStyle w:val="NormalParaAR"/>
        <w:numPr>
          <w:ilvl w:val="0"/>
          <w:numId w:val="23"/>
        </w:numPr>
        <w:spacing w:after="120"/>
        <w:ind w:left="1134" w:firstLine="0"/>
      </w:pPr>
      <w:proofErr w:type="gramStart"/>
      <w:r w:rsidRPr="006B7F7D">
        <w:rPr>
          <w:rFonts w:eastAsia="Calibri"/>
          <w:rtl/>
        </w:rPr>
        <w:t>وتحديد</w:t>
      </w:r>
      <w:proofErr w:type="gramEnd"/>
      <w:r w:rsidRPr="006B7F7D">
        <w:rPr>
          <w:rFonts w:eastAsia="Calibri"/>
          <w:rtl/>
        </w:rPr>
        <w:t xml:space="preserve"> نتائج البلد </w:t>
      </w:r>
      <w:r w:rsidR="00526D81">
        <w:rPr>
          <w:rFonts w:eastAsia="Calibri" w:hint="cs"/>
          <w:rtl/>
        </w:rPr>
        <w:t>المرتقبة</w:t>
      </w:r>
      <w:r w:rsidRPr="006B7F7D">
        <w:rPr>
          <w:rFonts w:eastAsia="Calibri"/>
          <w:rtl/>
        </w:rPr>
        <w:t xml:space="preserve"> أو النواتج المتو</w:t>
      </w:r>
      <w:r w:rsidR="00526D81">
        <w:rPr>
          <w:rFonts w:eastAsia="Calibri" w:hint="cs"/>
          <w:rtl/>
        </w:rPr>
        <w:t>قعة</w:t>
      </w:r>
      <w:r w:rsidRPr="006B7F7D">
        <w:rPr>
          <w:rFonts w:eastAsia="Calibri"/>
          <w:rtl/>
        </w:rPr>
        <w:t>، والأنشطة التي ستُحقِّق هذه النتائج، ومؤشرات الأداء</w:t>
      </w:r>
      <w:r w:rsidR="00477AFE">
        <w:rPr>
          <w:rFonts w:eastAsia="Calibri" w:hint="cs"/>
          <w:rtl/>
        </w:rPr>
        <w:t>،</w:t>
      </w:r>
    </w:p>
    <w:p w:rsidR="00F3318C" w:rsidRDefault="00F3318C" w:rsidP="00786D8C">
      <w:pPr>
        <w:pStyle w:val="NormalParaAR"/>
        <w:numPr>
          <w:ilvl w:val="0"/>
          <w:numId w:val="23"/>
        </w:numPr>
        <w:ind w:left="1133" w:firstLine="0"/>
      </w:pPr>
      <w:r w:rsidRPr="006B7F7D">
        <w:rPr>
          <w:rFonts w:eastAsia="Calibri"/>
          <w:rtl/>
        </w:rPr>
        <w:t>وتحديد الموارد المتوفرة داخل الويبو و/أو المنظمات الإقليمية أو الدولية الأخرى، أينما أمكن.</w:t>
      </w:r>
    </w:p>
    <w:p w:rsidR="00F3318C" w:rsidRDefault="00F3318C" w:rsidP="00FE55C4">
      <w:pPr>
        <w:pStyle w:val="NormalParaAR"/>
        <w:ind w:left="1133"/>
        <w:rPr>
          <w:rtl/>
        </w:rPr>
      </w:pPr>
      <w:r w:rsidRPr="006B7F7D">
        <w:rPr>
          <w:rFonts w:eastAsia="Calibri"/>
          <w:rtl/>
        </w:rPr>
        <w:lastRenderedPageBreak/>
        <w:t>و</w:t>
      </w:r>
      <w:r w:rsidR="00FE55C4">
        <w:rPr>
          <w:rFonts w:eastAsia="Calibri" w:hint="cs"/>
          <w:rtl/>
        </w:rPr>
        <w:t xml:space="preserve">تقوم </w:t>
      </w:r>
      <w:r w:rsidRPr="006B7F7D">
        <w:rPr>
          <w:rFonts w:eastAsia="Calibri"/>
          <w:rtl/>
        </w:rPr>
        <w:t>هذه العملية على المشاركة. فكل خطوة من خطواتها تتطلب حواراً متواصلاً مع البلد المعني و</w:t>
      </w:r>
      <w:r w:rsidR="00FE55C4">
        <w:rPr>
          <w:rFonts w:eastAsia="Calibri" w:hint="cs"/>
          <w:rtl/>
        </w:rPr>
        <w:t>ت</w:t>
      </w:r>
      <w:r w:rsidRPr="006B7F7D">
        <w:rPr>
          <w:rFonts w:eastAsia="Calibri"/>
          <w:rtl/>
        </w:rPr>
        <w:t>شاورا</w:t>
      </w:r>
      <w:r w:rsidR="00FE55C4">
        <w:rPr>
          <w:rFonts w:eastAsia="Calibri" w:hint="cs"/>
          <w:rtl/>
        </w:rPr>
        <w:t>ً</w:t>
      </w:r>
      <w:r w:rsidRPr="006B7F7D">
        <w:rPr>
          <w:rFonts w:eastAsia="Calibri"/>
          <w:rtl/>
        </w:rPr>
        <w:t xml:space="preserve"> </w:t>
      </w:r>
      <w:r w:rsidRPr="00526D81">
        <w:rPr>
          <w:rFonts w:eastAsia="Calibri"/>
          <w:rtl/>
        </w:rPr>
        <w:t>أفقي</w:t>
      </w:r>
      <w:r w:rsidR="00FE55C4">
        <w:rPr>
          <w:rFonts w:eastAsia="Calibri" w:hint="cs"/>
          <w:rtl/>
        </w:rPr>
        <w:t>اً</w:t>
      </w:r>
      <w:r w:rsidRPr="006B7F7D">
        <w:rPr>
          <w:rFonts w:eastAsia="Calibri"/>
          <w:rtl/>
        </w:rPr>
        <w:t xml:space="preserve"> مع شُعَب الويبو وقطاعاتها وبرامجها الأخرى </w:t>
      </w:r>
      <w:r w:rsidR="00FE55C4">
        <w:rPr>
          <w:rFonts w:eastAsia="Calibri" w:hint="cs"/>
          <w:rtl/>
        </w:rPr>
        <w:t>المشاركة</w:t>
      </w:r>
      <w:r w:rsidRPr="006B7F7D">
        <w:rPr>
          <w:rFonts w:eastAsia="Calibri"/>
          <w:rtl/>
        </w:rPr>
        <w:t xml:space="preserve"> في تنفيذ الخطة. وهذه العملية </w:t>
      </w:r>
      <w:r w:rsidRPr="00FE55C4">
        <w:rPr>
          <w:rFonts w:eastAsia="Calibri"/>
          <w:rtl/>
        </w:rPr>
        <w:t>تديرها</w:t>
      </w:r>
      <w:r w:rsidRPr="006B7F7D">
        <w:rPr>
          <w:rFonts w:eastAsia="Calibri"/>
          <w:rtl/>
        </w:rPr>
        <w:t xml:space="preserve"> مكاتب الويبو الإقليمية أو إدارة البلدان التي تمر بمرحلة انتقالية والبلدان المتقدمة بوصفها </w:t>
      </w:r>
      <w:r w:rsidRPr="00FE55C4">
        <w:rPr>
          <w:rFonts w:eastAsia="Calibri"/>
          <w:rtl/>
        </w:rPr>
        <w:t>راعي</w:t>
      </w:r>
      <w:r w:rsidRPr="006B7F7D">
        <w:rPr>
          <w:rFonts w:eastAsia="Calibri"/>
          <w:rtl/>
        </w:rPr>
        <w:t xml:space="preserve"> الخطة الق</w:t>
      </w:r>
      <w:r w:rsidR="00FE55C4">
        <w:rPr>
          <w:rFonts w:eastAsia="Calibri" w:hint="cs"/>
          <w:rtl/>
        </w:rPr>
        <w:t>ُ</w:t>
      </w:r>
      <w:r w:rsidRPr="006B7F7D">
        <w:rPr>
          <w:rFonts w:eastAsia="Calibri"/>
          <w:rtl/>
        </w:rPr>
        <w:t>طرية.</w:t>
      </w:r>
    </w:p>
    <w:p w:rsidR="00F3318C" w:rsidRDefault="00F3318C" w:rsidP="00CE70CA">
      <w:pPr>
        <w:pStyle w:val="NormalParaAR"/>
        <w:ind w:left="1133"/>
        <w:rPr>
          <w:rtl/>
        </w:rPr>
      </w:pPr>
      <w:r w:rsidRPr="006B7F7D">
        <w:rPr>
          <w:rFonts w:eastAsia="Calibri"/>
          <w:rtl/>
        </w:rPr>
        <w:t xml:space="preserve">ويرد في الملحق الثاني قالبٌ مُصمَّمٌ لتسهيل العمليات </w:t>
      </w:r>
      <w:proofErr w:type="gramStart"/>
      <w:r w:rsidRPr="006B7F7D">
        <w:rPr>
          <w:rFonts w:eastAsia="Calibri"/>
          <w:rtl/>
        </w:rPr>
        <w:t>وتنسيقها</w:t>
      </w:r>
      <w:proofErr w:type="gramEnd"/>
      <w:r w:rsidRPr="006B7F7D">
        <w:rPr>
          <w:rFonts w:eastAsia="Calibri"/>
          <w:rtl/>
        </w:rPr>
        <w:t>.</w:t>
      </w:r>
    </w:p>
    <w:p w:rsidR="00F3318C" w:rsidRDefault="00F3318C" w:rsidP="00B87F2F">
      <w:pPr>
        <w:pStyle w:val="NormalParaAR"/>
        <w:ind w:left="1133"/>
        <w:rPr>
          <w:rtl/>
        </w:rPr>
      </w:pPr>
      <w:r w:rsidRPr="006B7F7D">
        <w:rPr>
          <w:rFonts w:eastAsia="Calibri"/>
          <w:rtl/>
        </w:rPr>
        <w:t>وتت</w:t>
      </w:r>
      <w:r w:rsidR="00B87F2F">
        <w:rPr>
          <w:rFonts w:eastAsia="Calibri" w:hint="cs"/>
          <w:rtl/>
        </w:rPr>
        <w:t>ّ</w:t>
      </w:r>
      <w:r w:rsidRPr="006B7F7D">
        <w:rPr>
          <w:rFonts w:eastAsia="Calibri"/>
          <w:rtl/>
        </w:rPr>
        <w:t xml:space="preserve">بع عملية </w:t>
      </w:r>
      <w:r w:rsidR="00B87F2F">
        <w:rPr>
          <w:rFonts w:eastAsia="Calibri" w:hint="cs"/>
          <w:rtl/>
        </w:rPr>
        <w:t>إعداد</w:t>
      </w:r>
      <w:r w:rsidRPr="006B7F7D">
        <w:rPr>
          <w:rFonts w:eastAsia="Calibri"/>
          <w:rtl/>
        </w:rPr>
        <w:t xml:space="preserve"> </w:t>
      </w:r>
      <w:r w:rsidR="000A2F7E">
        <w:rPr>
          <w:rFonts w:eastAsia="Calibri" w:hint="cs"/>
          <w:rtl/>
        </w:rPr>
        <w:t>ال</w:t>
      </w:r>
      <w:r w:rsidRPr="006B7F7D">
        <w:rPr>
          <w:rFonts w:eastAsia="Calibri"/>
          <w:rtl/>
        </w:rPr>
        <w:t xml:space="preserve">استراتيجيات </w:t>
      </w:r>
      <w:r w:rsidR="000A2F7E">
        <w:rPr>
          <w:rFonts w:eastAsia="Calibri" w:hint="cs"/>
          <w:rtl/>
        </w:rPr>
        <w:t>ال</w:t>
      </w:r>
      <w:r w:rsidRPr="006B7F7D">
        <w:rPr>
          <w:rFonts w:eastAsia="Calibri"/>
          <w:rtl/>
        </w:rPr>
        <w:t>وطنية للملكية الفكرية نهجاً تشاركياً وشاملاً بالقدر نفسه.</w:t>
      </w:r>
    </w:p>
    <w:p w:rsidR="00F3318C" w:rsidRDefault="00F3318C" w:rsidP="00CE70CA">
      <w:pPr>
        <w:pStyle w:val="NormalParaAR"/>
        <w:ind w:left="1133"/>
        <w:rPr>
          <w:rtl/>
        </w:rPr>
      </w:pPr>
      <w:r w:rsidRPr="006B7F7D">
        <w:rPr>
          <w:rFonts w:eastAsia="Calibri"/>
          <w:rtl/>
        </w:rPr>
        <w:t>وفيما يلي الخطوات:</w:t>
      </w:r>
    </w:p>
    <w:p w:rsidR="00F3318C" w:rsidRDefault="00F3318C" w:rsidP="00553972">
      <w:pPr>
        <w:pStyle w:val="NormalParaAR"/>
        <w:numPr>
          <w:ilvl w:val="0"/>
          <w:numId w:val="23"/>
        </w:numPr>
        <w:spacing w:after="120"/>
        <w:ind w:left="1701" w:hanging="567"/>
      </w:pPr>
      <w:r w:rsidRPr="006B7F7D">
        <w:rPr>
          <w:rFonts w:eastAsia="Calibri"/>
          <w:rtl/>
        </w:rPr>
        <w:t>يقوم مستشار محلي ودولي بتقييم الاحتياجات، وتُشكِّل السلطاتُ الحكومية لجنةً توجيهيةً لقيادة عملية صياغة السياسة والاستراتيجية</w:t>
      </w:r>
      <w:r w:rsidR="000A2F7E">
        <w:rPr>
          <w:rFonts w:eastAsia="Calibri" w:hint="cs"/>
          <w:rtl/>
        </w:rPr>
        <w:t>،</w:t>
      </w:r>
    </w:p>
    <w:p w:rsidR="00F3318C" w:rsidRDefault="00F3318C" w:rsidP="00553972">
      <w:pPr>
        <w:pStyle w:val="NormalParaAR"/>
        <w:numPr>
          <w:ilvl w:val="0"/>
          <w:numId w:val="23"/>
        </w:numPr>
        <w:spacing w:after="120"/>
        <w:ind w:left="1701" w:hanging="567"/>
      </w:pPr>
      <w:proofErr w:type="gramStart"/>
      <w:r w:rsidRPr="006B7F7D">
        <w:rPr>
          <w:rFonts w:eastAsia="Calibri"/>
          <w:rtl/>
        </w:rPr>
        <w:t>ثم</w:t>
      </w:r>
      <w:proofErr w:type="gramEnd"/>
      <w:r w:rsidRPr="006B7F7D">
        <w:rPr>
          <w:rFonts w:eastAsia="Calibri"/>
          <w:rtl/>
        </w:rPr>
        <w:t xml:space="preserve"> يُنظَّم منتدى لأصحاب المصلحة من أجل التصديق على التقرير واستنتاجات تقييم الاحتياجات</w:t>
      </w:r>
      <w:r w:rsidR="000A2F7E">
        <w:rPr>
          <w:rFonts w:eastAsia="Calibri" w:hint="cs"/>
          <w:rtl/>
        </w:rPr>
        <w:t>،</w:t>
      </w:r>
    </w:p>
    <w:p w:rsidR="00F3318C" w:rsidRDefault="00F3318C" w:rsidP="00553972">
      <w:pPr>
        <w:pStyle w:val="NormalParaAR"/>
        <w:numPr>
          <w:ilvl w:val="0"/>
          <w:numId w:val="23"/>
        </w:numPr>
        <w:spacing w:after="120"/>
        <w:ind w:left="1701" w:hanging="567"/>
      </w:pPr>
      <w:r w:rsidRPr="006B7F7D">
        <w:rPr>
          <w:rFonts w:eastAsia="Calibri"/>
          <w:rtl/>
        </w:rPr>
        <w:t xml:space="preserve">وبناءً على نتائج التقرير، </w:t>
      </w:r>
      <w:r w:rsidR="00B87F2F">
        <w:rPr>
          <w:rFonts w:eastAsia="Calibri" w:hint="cs"/>
          <w:rtl/>
        </w:rPr>
        <w:t>تصيغ</w:t>
      </w:r>
      <w:r w:rsidRPr="006B7F7D">
        <w:rPr>
          <w:rFonts w:eastAsia="Calibri"/>
          <w:rtl/>
        </w:rPr>
        <w:t xml:space="preserve"> لجنة</w:t>
      </w:r>
      <w:r w:rsidR="000A2F7E">
        <w:rPr>
          <w:rFonts w:eastAsia="Calibri" w:hint="cs"/>
          <w:rtl/>
        </w:rPr>
        <w:t>ُ</w:t>
      </w:r>
      <w:r w:rsidRPr="006B7F7D">
        <w:rPr>
          <w:rFonts w:eastAsia="Calibri"/>
          <w:rtl/>
        </w:rPr>
        <w:t xml:space="preserve"> الصياغة السياسة</w:t>
      </w:r>
      <w:r w:rsidR="000A2F7E">
        <w:rPr>
          <w:rFonts w:eastAsia="Calibri" w:hint="cs"/>
          <w:rtl/>
        </w:rPr>
        <w:t>َ</w:t>
      </w:r>
      <w:r w:rsidRPr="006B7F7D">
        <w:rPr>
          <w:rFonts w:eastAsia="Calibri"/>
          <w:rtl/>
        </w:rPr>
        <w:t xml:space="preserve"> والاستراتيجية ب</w:t>
      </w:r>
      <w:r w:rsidR="00B87F2F">
        <w:rPr>
          <w:rFonts w:eastAsia="Calibri" w:hint="cs"/>
          <w:rtl/>
        </w:rPr>
        <w:t xml:space="preserve">مساعدة </w:t>
      </w:r>
      <w:r w:rsidRPr="006B7F7D">
        <w:rPr>
          <w:rFonts w:eastAsia="Calibri"/>
          <w:rtl/>
        </w:rPr>
        <w:t>خبراء الويبو الاستشاريين، ثم يُقدَّم مشروع النص إلى الويبو للتعليق عليه</w:t>
      </w:r>
      <w:r w:rsidR="000A2F7E">
        <w:rPr>
          <w:rFonts w:eastAsia="Calibri" w:hint="cs"/>
          <w:rtl/>
        </w:rPr>
        <w:t>،</w:t>
      </w:r>
    </w:p>
    <w:p w:rsidR="00F3318C" w:rsidRDefault="00F3318C" w:rsidP="00553972">
      <w:pPr>
        <w:pStyle w:val="NormalParaAR"/>
        <w:numPr>
          <w:ilvl w:val="0"/>
          <w:numId w:val="23"/>
        </w:numPr>
        <w:spacing w:after="120"/>
        <w:ind w:left="1701" w:hanging="567"/>
      </w:pPr>
      <w:r w:rsidRPr="006B7F7D">
        <w:rPr>
          <w:rFonts w:eastAsia="Calibri"/>
          <w:rtl/>
        </w:rPr>
        <w:t>وتراجع الويبو مشروع السياسة والاستراتيجية، وترسل تعليقاتها إلى لجنة الصياغة</w:t>
      </w:r>
      <w:r w:rsidR="000A2F7E">
        <w:rPr>
          <w:rFonts w:eastAsia="Calibri" w:hint="cs"/>
          <w:rtl/>
        </w:rPr>
        <w:t>،</w:t>
      </w:r>
    </w:p>
    <w:p w:rsidR="00F3318C" w:rsidRDefault="00F3318C" w:rsidP="00553972">
      <w:pPr>
        <w:pStyle w:val="NormalParaAR"/>
        <w:numPr>
          <w:ilvl w:val="0"/>
          <w:numId w:val="23"/>
        </w:numPr>
        <w:spacing w:after="120"/>
        <w:ind w:left="1701" w:hanging="567"/>
      </w:pPr>
      <w:r w:rsidRPr="006B7F7D">
        <w:rPr>
          <w:rFonts w:eastAsia="Calibri"/>
          <w:rtl/>
        </w:rPr>
        <w:t xml:space="preserve">ثم يُصاغ مشروع الوثيقة </w:t>
      </w:r>
      <w:proofErr w:type="gramStart"/>
      <w:r w:rsidRPr="006B7F7D">
        <w:rPr>
          <w:rFonts w:eastAsia="Calibri"/>
          <w:rtl/>
        </w:rPr>
        <w:t>في</w:t>
      </w:r>
      <w:proofErr w:type="gramEnd"/>
      <w:r w:rsidRPr="006B7F7D">
        <w:rPr>
          <w:rFonts w:eastAsia="Calibri"/>
          <w:rtl/>
        </w:rPr>
        <w:t xml:space="preserve"> شكله النهائي، ويُنظَّم منتدى أصحاب المصلحة للتصديق عليه</w:t>
      </w:r>
      <w:r w:rsidR="000A2F7E">
        <w:rPr>
          <w:rFonts w:eastAsia="Calibri" w:hint="cs"/>
          <w:rtl/>
        </w:rPr>
        <w:t>،</w:t>
      </w:r>
    </w:p>
    <w:p w:rsidR="00F3318C" w:rsidRDefault="00F3318C" w:rsidP="00553972">
      <w:pPr>
        <w:pStyle w:val="NormalParaAR"/>
        <w:numPr>
          <w:ilvl w:val="0"/>
          <w:numId w:val="23"/>
        </w:numPr>
        <w:spacing w:after="120"/>
        <w:ind w:left="1701" w:hanging="567"/>
      </w:pPr>
      <w:r w:rsidRPr="006B7F7D">
        <w:rPr>
          <w:rFonts w:eastAsia="Calibri"/>
          <w:rtl/>
        </w:rPr>
        <w:t xml:space="preserve">ثم يُقدَّم النص إلى الحكومة للحصول على موافقة </w:t>
      </w:r>
      <w:proofErr w:type="gramStart"/>
      <w:r w:rsidRPr="006B7F7D">
        <w:rPr>
          <w:rFonts w:eastAsia="Calibri"/>
          <w:rtl/>
        </w:rPr>
        <w:t>مجلس</w:t>
      </w:r>
      <w:proofErr w:type="gramEnd"/>
      <w:r w:rsidRPr="006B7F7D">
        <w:rPr>
          <w:rFonts w:eastAsia="Calibri"/>
          <w:rtl/>
        </w:rPr>
        <w:t xml:space="preserve"> الوزراء</w:t>
      </w:r>
      <w:r w:rsidR="000A2F7E">
        <w:rPr>
          <w:rFonts w:eastAsia="Calibri" w:hint="cs"/>
          <w:rtl/>
        </w:rPr>
        <w:t>،</w:t>
      </w:r>
    </w:p>
    <w:p w:rsidR="00F3318C" w:rsidRDefault="00F3318C" w:rsidP="00E92E56">
      <w:pPr>
        <w:pStyle w:val="NormalParaAR"/>
        <w:numPr>
          <w:ilvl w:val="0"/>
          <w:numId w:val="23"/>
        </w:numPr>
        <w:spacing w:after="120"/>
        <w:ind w:left="1701" w:hanging="567"/>
      </w:pPr>
      <w:r w:rsidRPr="006B7F7D">
        <w:rPr>
          <w:rFonts w:eastAsia="Calibri"/>
          <w:rtl/>
        </w:rPr>
        <w:t>وحالما يُعتمَد، يُنظَّم منتدى لزيادة الوعي بشأن السياسة والاستراتيجية الجديدتين والموافقة على خطة</w:t>
      </w:r>
      <w:r w:rsidR="00E92E56">
        <w:rPr>
          <w:rFonts w:eastAsia="Calibri" w:hint="cs"/>
          <w:rtl/>
        </w:rPr>
        <w:t> </w:t>
      </w:r>
      <w:r w:rsidRPr="006B7F7D">
        <w:rPr>
          <w:rFonts w:eastAsia="Calibri"/>
          <w:rtl/>
        </w:rPr>
        <w:t>التنفيذ</w:t>
      </w:r>
      <w:r w:rsidR="000A2F7E">
        <w:rPr>
          <w:rFonts w:eastAsia="Calibri" w:hint="cs"/>
          <w:rtl/>
        </w:rPr>
        <w:t>،</w:t>
      </w:r>
    </w:p>
    <w:p w:rsidR="00F3318C" w:rsidRDefault="00F3318C" w:rsidP="00553972">
      <w:pPr>
        <w:pStyle w:val="NormalParaAR"/>
        <w:numPr>
          <w:ilvl w:val="0"/>
          <w:numId w:val="23"/>
        </w:numPr>
        <w:spacing w:after="120"/>
        <w:ind w:left="1701" w:hanging="567"/>
      </w:pPr>
      <w:r w:rsidRPr="006B7F7D">
        <w:rPr>
          <w:rFonts w:eastAsia="Calibri"/>
          <w:rtl/>
        </w:rPr>
        <w:t xml:space="preserve">ويُجرى مزيد من المشاورات لمناقشة </w:t>
      </w:r>
      <w:r w:rsidRPr="00F456AE">
        <w:rPr>
          <w:rFonts w:eastAsia="Calibri"/>
          <w:rtl/>
        </w:rPr>
        <w:t xml:space="preserve">ما </w:t>
      </w:r>
      <w:r w:rsidR="00F456AE">
        <w:rPr>
          <w:rFonts w:eastAsia="Calibri" w:hint="cs"/>
          <w:rtl/>
        </w:rPr>
        <w:t>يمكن أن</w:t>
      </w:r>
      <w:r w:rsidRPr="00F456AE">
        <w:rPr>
          <w:rFonts w:eastAsia="Calibri"/>
          <w:rtl/>
        </w:rPr>
        <w:t xml:space="preserve"> تقدمه الويبو</w:t>
      </w:r>
      <w:r w:rsidRPr="006B7F7D">
        <w:rPr>
          <w:rFonts w:eastAsia="Calibri"/>
          <w:rtl/>
        </w:rPr>
        <w:t xml:space="preserve"> من دعم ومتابعة، وللمساعدة عند الضرورة في تحديد الشركاء المحتملين.</w:t>
      </w:r>
    </w:p>
    <w:p w:rsidR="00E375A0" w:rsidRPr="00553972" w:rsidRDefault="00553972" w:rsidP="00553972">
      <w:pPr>
        <w:pStyle w:val="NormalParaAR"/>
        <w:keepNext/>
        <w:spacing w:before="240"/>
        <w:ind w:left="1134"/>
        <w:rPr>
          <w:rtl/>
          <w:lang w:bidi="ar-EG"/>
        </w:rPr>
      </w:pPr>
      <w:r w:rsidRPr="00553972">
        <w:rPr>
          <w:rFonts w:eastAsia="Calibri"/>
          <w:b/>
          <w:iCs/>
          <w:rtl/>
        </w:rPr>
        <w:t>"2"</w:t>
      </w:r>
      <w:r w:rsidRPr="00553972">
        <w:rPr>
          <w:rFonts w:eastAsia="Calibri" w:hint="cs"/>
          <w:b/>
          <w:iCs/>
          <w:rtl/>
        </w:rPr>
        <w:tab/>
      </w:r>
      <w:r w:rsidR="00E375A0" w:rsidRPr="00553972">
        <w:rPr>
          <w:rFonts w:eastAsia="Calibri"/>
          <w:b/>
          <w:iCs/>
          <w:rtl/>
        </w:rPr>
        <w:t xml:space="preserve">رصد أنشطة التعاون الإنمائي </w:t>
      </w:r>
      <w:proofErr w:type="gramStart"/>
      <w:r w:rsidR="00E375A0" w:rsidRPr="00553972">
        <w:rPr>
          <w:rFonts w:eastAsia="Calibri"/>
          <w:b/>
          <w:iCs/>
          <w:rtl/>
        </w:rPr>
        <w:t>وتقييمها</w:t>
      </w:r>
      <w:proofErr w:type="gramEnd"/>
    </w:p>
    <w:p w:rsidR="00E375A0" w:rsidRDefault="00E375A0" w:rsidP="00553972">
      <w:pPr>
        <w:pStyle w:val="NormalParaAR"/>
        <w:keepNext/>
        <w:ind w:left="1134"/>
        <w:rPr>
          <w:rtl/>
          <w:lang w:bidi="ar-EG"/>
        </w:rPr>
      </w:pPr>
      <w:r w:rsidRPr="006B7F7D">
        <w:rPr>
          <w:rFonts w:eastAsia="Calibri"/>
          <w:rtl/>
        </w:rPr>
        <w:t>تُنفَّذ مهام الرصد والتقييم من خلال الرقابة الداخلية بتنسيق م</w:t>
      </w:r>
      <w:r w:rsidR="00E279F6">
        <w:rPr>
          <w:rFonts w:eastAsia="Calibri" w:hint="cs"/>
          <w:rtl/>
        </w:rPr>
        <w:t>ن</w:t>
      </w:r>
      <w:r w:rsidRPr="006B7F7D">
        <w:rPr>
          <w:rFonts w:eastAsia="Calibri"/>
          <w:rtl/>
        </w:rPr>
        <w:t xml:space="preserve"> شعبة التدقيق الداخلي والرقابة الإدارية ولجنة الويبو الاستشارية المستقلة للرقابة التي تساعد الدول الأعضاء </w:t>
      </w:r>
      <w:r w:rsidR="00FB2118">
        <w:rPr>
          <w:rFonts w:eastAsia="Calibri" w:hint="cs"/>
          <w:rtl/>
        </w:rPr>
        <w:t>على</w:t>
      </w:r>
      <w:r w:rsidRPr="006B7F7D">
        <w:rPr>
          <w:rFonts w:eastAsia="Calibri"/>
          <w:rtl/>
        </w:rPr>
        <w:t xml:space="preserve"> ممارسة الرقابة على عمليات الويبو. وتتمثل المهام الرئيسية لشعبة التدقيق الداخلي والرقابة الإدارية في فحص عمليات الويبو وإجراءاتها وتقييمها على نحوٍ مستقل، وإيجاد نهج منتظم لتقييم الفعالية وتحسينها،</w:t>
      </w:r>
      <w:r w:rsidR="00FB2118">
        <w:rPr>
          <w:rFonts w:eastAsia="Calibri"/>
          <w:rtl/>
        </w:rPr>
        <w:t xml:space="preserve"> وتحديد إن كانت النتائج الم</w:t>
      </w:r>
      <w:r w:rsidR="00FB2118">
        <w:rPr>
          <w:rFonts w:eastAsia="Calibri" w:hint="cs"/>
          <w:rtl/>
        </w:rPr>
        <w:t>رتقبة</w:t>
      </w:r>
      <w:r w:rsidRPr="006B7F7D">
        <w:rPr>
          <w:rFonts w:eastAsia="Calibri"/>
          <w:rtl/>
        </w:rPr>
        <w:t xml:space="preserve"> قد تحققت أم لا. وتتألف لجنة الويبو الاستشارية المستقلة للرقابة من سبعة أعضاء يمثلون المناطق الجغرافية السبعة للدول الأعضاء في</w:t>
      </w:r>
      <w:r w:rsidR="00553972">
        <w:rPr>
          <w:rFonts w:eastAsia="Calibri" w:hint="cs"/>
          <w:rtl/>
        </w:rPr>
        <w:t> </w:t>
      </w:r>
      <w:r w:rsidRPr="006B7F7D">
        <w:rPr>
          <w:rFonts w:eastAsia="Calibri"/>
          <w:rtl/>
        </w:rPr>
        <w:t>الويبو.</w:t>
      </w:r>
    </w:p>
    <w:p w:rsidR="00E375A0" w:rsidRDefault="00E375A0" w:rsidP="00E375A0">
      <w:pPr>
        <w:pStyle w:val="NormalParaAR"/>
        <w:ind w:left="1133"/>
        <w:rPr>
          <w:rtl/>
        </w:rPr>
      </w:pPr>
      <w:r w:rsidRPr="006B7F7D">
        <w:rPr>
          <w:rFonts w:eastAsia="Calibri"/>
          <w:rtl/>
        </w:rPr>
        <w:t xml:space="preserve">وتستعين الويبو على نطاق عالمي بخبراء مستقلين لإجراء التقييم. وتُقيَّم الأنشطة الخارجة عن الميزانية بناءً </w:t>
      </w:r>
      <w:proofErr w:type="gramStart"/>
      <w:r w:rsidRPr="006B7F7D">
        <w:rPr>
          <w:rFonts w:eastAsia="Calibri"/>
          <w:rtl/>
        </w:rPr>
        <w:t>على</w:t>
      </w:r>
      <w:proofErr w:type="gramEnd"/>
      <w:r w:rsidRPr="006B7F7D">
        <w:rPr>
          <w:rFonts w:eastAsia="Calibri"/>
          <w:rtl/>
        </w:rPr>
        <w:t xml:space="preserve"> طلب الأطراف المعنية وبالتعاون معها. وفي عام 2010، أُجري بناءً على طلب الدول الأعضاء تقييمٌ خارجيٌ مستقلٌ للمساعدة التقنية التي تقدمها الويبو في مجال التعاون لأغراض التنمية.</w:t>
      </w:r>
      <w:r>
        <w:rPr>
          <w:rFonts w:eastAsia="Calibri" w:hint="cs"/>
          <w:rtl/>
        </w:rPr>
        <w:t xml:space="preserve"> </w:t>
      </w:r>
      <w:r w:rsidRPr="006B7F7D">
        <w:rPr>
          <w:rFonts w:eastAsia="Calibri"/>
          <w:rtl/>
        </w:rPr>
        <w:t xml:space="preserve">والتقرير موجود في الصفحة التي يفضي إليها هذا الرابط: </w:t>
      </w:r>
      <w:hyperlink r:id="rId14" w:history="1">
        <w:r w:rsidRPr="00D8081F">
          <w:rPr>
            <w:rStyle w:val="Hyperlink"/>
            <w:rFonts w:eastAsia="Calibri"/>
          </w:rPr>
          <w:t>www.wipo.int/about-WIPO/en/oversight/</w:t>
        </w:r>
      </w:hyperlink>
      <w:r w:rsidRPr="006B7F7D">
        <w:rPr>
          <w:rFonts w:eastAsia="Calibri"/>
          <w:rtl/>
        </w:rPr>
        <w:t>.</w:t>
      </w:r>
    </w:p>
    <w:p w:rsidR="00E375A0" w:rsidRDefault="00E375A0" w:rsidP="00E375A0">
      <w:pPr>
        <w:pStyle w:val="NormalParaAR"/>
        <w:ind w:left="1133"/>
        <w:rPr>
          <w:rtl/>
        </w:rPr>
      </w:pPr>
      <w:r w:rsidRPr="006B7F7D">
        <w:rPr>
          <w:rFonts w:eastAsia="Calibri"/>
          <w:rtl/>
        </w:rPr>
        <w:t xml:space="preserve">وإضافةً إلى ذلك، وفي إطار برنامج التقويم الاستراتيجي، وضعت الويبو إطاراً قائماً على النتائج أدى إلى تحسين التخطيط الاستراتيجي والتشغيلي للأنشطة الإنمائية وعزَّز القدرة على التقييم الذاتي. وهذا الإطار أداة </w:t>
      </w:r>
      <w:r w:rsidRPr="006B7F7D">
        <w:rPr>
          <w:rFonts w:eastAsia="Calibri"/>
          <w:rtl/>
        </w:rPr>
        <w:lastRenderedPageBreak/>
        <w:t>قي</w:t>
      </w:r>
      <w:r w:rsidR="005D027F">
        <w:rPr>
          <w:rFonts w:eastAsia="Calibri" w:hint="cs"/>
          <w:rtl/>
        </w:rPr>
        <w:t>ّ</w:t>
      </w:r>
      <w:r w:rsidRPr="006B7F7D">
        <w:rPr>
          <w:rFonts w:eastAsia="Calibri"/>
          <w:rtl/>
        </w:rPr>
        <w:t xml:space="preserve">مة لإمداد الدول الأعضاء بمعلومات ذات جودة أفضل عن أداء الأعمال وغيرها من الخدمات التي تقدمها الويبو. </w:t>
      </w:r>
      <w:proofErr w:type="gramStart"/>
      <w:r w:rsidRPr="006B7F7D">
        <w:rPr>
          <w:rFonts w:eastAsia="Calibri"/>
          <w:rtl/>
        </w:rPr>
        <w:t>ويُجرى</w:t>
      </w:r>
      <w:proofErr w:type="gramEnd"/>
      <w:r w:rsidRPr="006B7F7D">
        <w:rPr>
          <w:rFonts w:eastAsia="Calibri"/>
          <w:rtl/>
        </w:rPr>
        <w:t xml:space="preserve"> التقييم في نهاية كل عام لتوفير معلومات يُسترشَد بها في التخطيط للسنة التالية. وتُقيَّم الأنشطة الخارجة عن الميزانية بناء </w:t>
      </w:r>
      <w:proofErr w:type="gramStart"/>
      <w:r w:rsidRPr="006B7F7D">
        <w:rPr>
          <w:rFonts w:eastAsia="Calibri"/>
          <w:rtl/>
        </w:rPr>
        <w:t>على</w:t>
      </w:r>
      <w:proofErr w:type="gramEnd"/>
      <w:r w:rsidRPr="006B7F7D">
        <w:rPr>
          <w:rFonts w:eastAsia="Calibri"/>
          <w:rtl/>
        </w:rPr>
        <w:t xml:space="preserve"> طلب الأطراف المعنية وبالتعاون معها.</w:t>
      </w:r>
    </w:p>
    <w:p w:rsidR="00E375A0" w:rsidRDefault="00E375A0" w:rsidP="00E375A0">
      <w:pPr>
        <w:pStyle w:val="NormalParaAR"/>
        <w:ind w:left="1133"/>
        <w:rPr>
          <w:rtl/>
        </w:rPr>
      </w:pPr>
      <w:r w:rsidRPr="006B7F7D">
        <w:rPr>
          <w:rFonts w:eastAsia="Calibri"/>
          <w:rtl/>
        </w:rPr>
        <w:t>والتعقيبات أو الآراء التي تتعلق بمساعدة الويبو التقنية ينبغي أن تُوجَّه إلى:</w:t>
      </w:r>
    </w:p>
    <w:p w:rsidR="00E375A0" w:rsidRDefault="00E375A0" w:rsidP="00553972">
      <w:pPr>
        <w:pStyle w:val="NormalParaAR"/>
        <w:spacing w:after="0"/>
        <w:ind w:left="1559"/>
        <w:rPr>
          <w:rtl/>
        </w:rPr>
      </w:pPr>
      <w:r w:rsidRPr="006B7F7D">
        <w:rPr>
          <w:rFonts w:eastAsia="Calibri"/>
          <w:rtl/>
        </w:rPr>
        <w:t>نائب المدير العام</w:t>
      </w:r>
    </w:p>
    <w:p w:rsidR="00E375A0" w:rsidRDefault="00E375A0" w:rsidP="00553972">
      <w:pPr>
        <w:pStyle w:val="NormalParaAR"/>
        <w:spacing w:after="0"/>
        <w:ind w:left="1559"/>
        <w:rPr>
          <w:rtl/>
        </w:rPr>
      </w:pPr>
      <w:r w:rsidRPr="006B7F7D">
        <w:rPr>
          <w:rFonts w:eastAsia="Calibri"/>
          <w:rtl/>
        </w:rPr>
        <w:t>قطاع التعاون لأغراض التنمية</w:t>
      </w:r>
    </w:p>
    <w:p w:rsidR="00E375A0" w:rsidRDefault="00E375A0" w:rsidP="00553972">
      <w:pPr>
        <w:pStyle w:val="NormalParaAR"/>
        <w:spacing w:after="0"/>
        <w:ind w:left="1559"/>
        <w:rPr>
          <w:rtl/>
        </w:rPr>
      </w:pPr>
      <w:r w:rsidRPr="006B7F7D">
        <w:rPr>
          <w:rFonts w:eastAsia="Calibri"/>
          <w:rtl/>
        </w:rPr>
        <w:t>المنظمة العالمية للملكية الفكرية (الويبو)</w:t>
      </w:r>
    </w:p>
    <w:p w:rsidR="00E375A0" w:rsidRDefault="00E375A0" w:rsidP="00553972">
      <w:pPr>
        <w:pStyle w:val="NormalParaAR"/>
        <w:spacing w:after="0"/>
        <w:ind w:left="1559"/>
        <w:rPr>
          <w:rtl/>
        </w:rPr>
      </w:pPr>
      <w:r w:rsidRPr="006B7F7D">
        <w:rPr>
          <w:rFonts w:eastAsia="Calibri"/>
        </w:rPr>
        <w:t xml:space="preserve">34, </w:t>
      </w:r>
      <w:proofErr w:type="spellStart"/>
      <w:r w:rsidRPr="006B7F7D">
        <w:rPr>
          <w:rFonts w:eastAsia="Calibri"/>
        </w:rPr>
        <w:t>Chemin</w:t>
      </w:r>
      <w:proofErr w:type="spellEnd"/>
      <w:r w:rsidRPr="006B7F7D">
        <w:rPr>
          <w:rFonts w:eastAsia="Calibri"/>
        </w:rPr>
        <w:t xml:space="preserve"> des </w:t>
      </w:r>
      <w:proofErr w:type="spellStart"/>
      <w:r w:rsidRPr="006B7F7D">
        <w:rPr>
          <w:rFonts w:eastAsia="Calibri"/>
        </w:rPr>
        <w:t>Colombettes</w:t>
      </w:r>
      <w:proofErr w:type="spellEnd"/>
    </w:p>
    <w:p w:rsidR="00E375A0" w:rsidRDefault="00E375A0" w:rsidP="00553972">
      <w:pPr>
        <w:pStyle w:val="NormalParaAR"/>
        <w:spacing w:after="0"/>
        <w:ind w:left="1559"/>
        <w:rPr>
          <w:rtl/>
        </w:rPr>
      </w:pPr>
      <w:r w:rsidRPr="006B7F7D">
        <w:rPr>
          <w:rFonts w:eastAsia="Calibri"/>
        </w:rPr>
        <w:t>CH-1211 Geneva 20</w:t>
      </w:r>
    </w:p>
    <w:p w:rsidR="00E375A0" w:rsidRDefault="00E375A0" w:rsidP="005D027F">
      <w:pPr>
        <w:pStyle w:val="NormalParaAR"/>
        <w:ind w:left="1558"/>
        <w:rPr>
          <w:rtl/>
          <w:lang w:bidi="ar-EG"/>
        </w:rPr>
      </w:pPr>
      <w:r w:rsidRPr="006B7F7D">
        <w:rPr>
          <w:rFonts w:eastAsia="Calibri"/>
        </w:rPr>
        <w:t>Switzerland</w:t>
      </w:r>
    </w:p>
    <w:p w:rsidR="00E375A0" w:rsidRPr="00553972" w:rsidRDefault="00553972" w:rsidP="00B3557F">
      <w:pPr>
        <w:pStyle w:val="NormalParaAR"/>
        <w:keepNext/>
        <w:ind w:left="1134"/>
        <w:rPr>
          <w:rtl/>
          <w:lang w:bidi="ar-EG"/>
        </w:rPr>
      </w:pPr>
      <w:r w:rsidRPr="00553972">
        <w:rPr>
          <w:rFonts w:eastAsia="Calibri"/>
          <w:b/>
          <w:iCs/>
          <w:rtl/>
        </w:rPr>
        <w:t>"3"</w:t>
      </w:r>
      <w:r w:rsidRPr="00553972">
        <w:rPr>
          <w:rFonts w:eastAsia="Calibri" w:hint="cs"/>
          <w:b/>
          <w:iCs/>
          <w:rtl/>
        </w:rPr>
        <w:tab/>
      </w:r>
      <w:proofErr w:type="gramStart"/>
      <w:r w:rsidR="006D55AB" w:rsidRPr="00553972">
        <w:rPr>
          <w:rFonts w:eastAsia="Calibri"/>
          <w:b/>
          <w:iCs/>
          <w:rtl/>
        </w:rPr>
        <w:t>طلب</w:t>
      </w:r>
      <w:proofErr w:type="gramEnd"/>
      <w:r w:rsidR="006D55AB" w:rsidRPr="00553972">
        <w:rPr>
          <w:rFonts w:eastAsia="Calibri"/>
          <w:b/>
          <w:iCs/>
          <w:rtl/>
        </w:rPr>
        <w:t xml:space="preserve"> المساعدة</w:t>
      </w:r>
    </w:p>
    <w:p w:rsidR="006D55AB" w:rsidRDefault="006D55AB" w:rsidP="00B3557F">
      <w:pPr>
        <w:pStyle w:val="NormalParaAR"/>
        <w:keepNext/>
        <w:ind w:left="1134"/>
        <w:rPr>
          <w:rtl/>
        </w:rPr>
      </w:pPr>
      <w:proofErr w:type="gramStart"/>
      <w:r w:rsidRPr="006B7F7D">
        <w:rPr>
          <w:rFonts w:eastAsia="Calibri"/>
          <w:rtl/>
        </w:rPr>
        <w:t>جميع</w:t>
      </w:r>
      <w:proofErr w:type="gramEnd"/>
      <w:r w:rsidRPr="006B7F7D">
        <w:rPr>
          <w:rFonts w:eastAsia="Calibri"/>
          <w:rtl/>
        </w:rPr>
        <w:t xml:space="preserve"> طلبات المساعدة ينبغي أن تُوجَّه إلى:</w:t>
      </w:r>
    </w:p>
    <w:p w:rsidR="006D55AB" w:rsidRDefault="006D55AB" w:rsidP="00553972">
      <w:pPr>
        <w:pStyle w:val="NormalParaAR"/>
        <w:spacing w:after="0"/>
        <w:ind w:left="1418"/>
        <w:rPr>
          <w:rtl/>
        </w:rPr>
      </w:pPr>
      <w:proofErr w:type="gramStart"/>
      <w:r w:rsidRPr="006B7F7D">
        <w:rPr>
          <w:rFonts w:eastAsia="Calibri"/>
          <w:rtl/>
        </w:rPr>
        <w:t>المدير</w:t>
      </w:r>
      <w:proofErr w:type="gramEnd"/>
      <w:r w:rsidRPr="006B7F7D">
        <w:rPr>
          <w:rFonts w:eastAsia="Calibri"/>
          <w:rtl/>
        </w:rPr>
        <w:t xml:space="preserve"> العام</w:t>
      </w:r>
    </w:p>
    <w:p w:rsidR="006D55AB" w:rsidRDefault="006D55AB" w:rsidP="00553972">
      <w:pPr>
        <w:pStyle w:val="NormalParaAR"/>
        <w:spacing w:after="0"/>
        <w:ind w:left="1418"/>
        <w:rPr>
          <w:rtl/>
        </w:rPr>
      </w:pPr>
      <w:r w:rsidRPr="006B7F7D">
        <w:rPr>
          <w:rFonts w:eastAsia="Calibri"/>
          <w:rtl/>
        </w:rPr>
        <w:t>المنظمة العالمية للملكية الفكرية (الويبو)</w:t>
      </w:r>
    </w:p>
    <w:p w:rsidR="006D55AB" w:rsidRDefault="006D55AB" w:rsidP="00553972">
      <w:pPr>
        <w:pStyle w:val="NormalParaAR"/>
        <w:spacing w:after="0"/>
        <w:ind w:left="1418"/>
        <w:rPr>
          <w:rtl/>
        </w:rPr>
      </w:pPr>
      <w:r w:rsidRPr="006B7F7D">
        <w:rPr>
          <w:rFonts w:eastAsia="Calibri"/>
        </w:rPr>
        <w:t xml:space="preserve">34 </w:t>
      </w:r>
      <w:proofErr w:type="spellStart"/>
      <w:r w:rsidRPr="006B7F7D">
        <w:rPr>
          <w:rFonts w:eastAsia="Calibri"/>
        </w:rPr>
        <w:t>Chemin</w:t>
      </w:r>
      <w:proofErr w:type="spellEnd"/>
      <w:r w:rsidRPr="006B7F7D">
        <w:rPr>
          <w:rFonts w:eastAsia="Calibri"/>
        </w:rPr>
        <w:t xml:space="preserve"> des </w:t>
      </w:r>
      <w:proofErr w:type="spellStart"/>
      <w:r w:rsidRPr="006B7F7D">
        <w:rPr>
          <w:rFonts w:eastAsia="Calibri"/>
        </w:rPr>
        <w:t>Colombettes</w:t>
      </w:r>
      <w:proofErr w:type="spellEnd"/>
    </w:p>
    <w:p w:rsidR="006D55AB" w:rsidRDefault="006D55AB" w:rsidP="00553972">
      <w:pPr>
        <w:pStyle w:val="NormalParaAR"/>
        <w:spacing w:after="0"/>
        <w:ind w:left="1418"/>
        <w:rPr>
          <w:rtl/>
        </w:rPr>
      </w:pPr>
      <w:r w:rsidRPr="006B7F7D">
        <w:rPr>
          <w:rFonts w:eastAsia="Calibri"/>
        </w:rPr>
        <w:t>CH-1211 Geneva 20</w:t>
      </w:r>
    </w:p>
    <w:p w:rsidR="006D55AB" w:rsidRDefault="006D55AB" w:rsidP="00553972">
      <w:pPr>
        <w:pStyle w:val="NormalParaAR"/>
        <w:spacing w:after="0"/>
        <w:ind w:left="1418"/>
        <w:rPr>
          <w:rtl/>
        </w:rPr>
      </w:pPr>
      <w:r w:rsidRPr="006B7F7D">
        <w:rPr>
          <w:rFonts w:eastAsia="Calibri"/>
        </w:rPr>
        <w:t>Switzerland</w:t>
      </w:r>
    </w:p>
    <w:p w:rsidR="006D55AB" w:rsidRDefault="007E3184" w:rsidP="00553972">
      <w:pPr>
        <w:pStyle w:val="NormalParaAR"/>
        <w:spacing w:before="240"/>
        <w:ind w:left="1134"/>
        <w:rPr>
          <w:rtl/>
        </w:rPr>
      </w:pPr>
      <w:r>
        <w:rPr>
          <w:rFonts w:eastAsia="Calibri" w:hint="cs"/>
          <w:rtl/>
        </w:rPr>
        <w:t>و</w:t>
      </w:r>
      <w:r w:rsidR="006D55AB" w:rsidRPr="006B7F7D">
        <w:rPr>
          <w:rFonts w:eastAsia="Calibri"/>
          <w:rtl/>
        </w:rPr>
        <w:t>تختلف إجراءات تقديم طلبات المساعدة تبعاً لنوع النشاط على النحو المُحدَّد فيما يلي:</w:t>
      </w:r>
    </w:p>
    <w:p w:rsidR="006D55AB" w:rsidRDefault="006D55AB" w:rsidP="00553972">
      <w:pPr>
        <w:pStyle w:val="NormalParaAR"/>
        <w:numPr>
          <w:ilvl w:val="0"/>
          <w:numId w:val="23"/>
        </w:numPr>
        <w:spacing w:after="120"/>
        <w:ind w:left="1701" w:hanging="567"/>
      </w:pPr>
      <w:r w:rsidRPr="006B7F7D">
        <w:rPr>
          <w:rFonts w:eastAsia="Calibri"/>
          <w:rtl/>
        </w:rPr>
        <w:t>البلد أو المؤسسة التي ترغب في الحصول على المساعدة التقنية التي تقدمها الويبو ينبغي أن تبعث برسالة توضح نوع المساعدة المطلوبة، وغرضها، وصلتها، إن وجدت، بأهداف البلد الإنمائية، والنت</w:t>
      </w:r>
      <w:r w:rsidR="00CD2079">
        <w:rPr>
          <w:rFonts w:eastAsia="Calibri" w:hint="cs"/>
          <w:rtl/>
        </w:rPr>
        <w:t>ي</w:t>
      </w:r>
      <w:r w:rsidRPr="006B7F7D">
        <w:rPr>
          <w:rFonts w:eastAsia="Calibri"/>
          <w:rtl/>
        </w:rPr>
        <w:t>ج</w:t>
      </w:r>
      <w:r w:rsidR="00CD2079">
        <w:rPr>
          <w:rFonts w:eastAsia="Calibri" w:hint="cs"/>
          <w:rtl/>
        </w:rPr>
        <w:t>ة</w:t>
      </w:r>
      <w:r w:rsidRPr="006B7F7D">
        <w:rPr>
          <w:rFonts w:eastAsia="Calibri"/>
          <w:rtl/>
        </w:rPr>
        <w:t xml:space="preserve"> </w:t>
      </w:r>
      <w:r w:rsidR="00CD2079">
        <w:rPr>
          <w:rFonts w:eastAsia="Calibri" w:hint="cs"/>
          <w:rtl/>
        </w:rPr>
        <w:t>المرتقبة</w:t>
      </w:r>
      <w:r w:rsidRPr="006B7F7D">
        <w:rPr>
          <w:rFonts w:eastAsia="Calibri"/>
          <w:rtl/>
        </w:rPr>
        <w:t>، وعدد المستفيدين ونبذة عنهم، وأنسب فترة زمنية للنشاط.</w:t>
      </w:r>
    </w:p>
    <w:p w:rsidR="006D55AB" w:rsidRDefault="006D55AB" w:rsidP="00553972">
      <w:pPr>
        <w:pStyle w:val="NormalParaAR"/>
        <w:numPr>
          <w:ilvl w:val="0"/>
          <w:numId w:val="23"/>
        </w:numPr>
        <w:spacing w:after="120"/>
        <w:ind w:left="1701" w:hanging="567"/>
      </w:pPr>
      <w:r w:rsidRPr="006B7F7D">
        <w:rPr>
          <w:rFonts w:eastAsia="Calibri"/>
          <w:rtl/>
        </w:rPr>
        <w:t>البلد أو المؤسسة التي ترغب في المشاركة في مشروع جديد أو متواصل ينبغي أن تبعث برسالة إبداء اهتمام ت</w:t>
      </w:r>
      <w:r w:rsidR="00DC6508">
        <w:rPr>
          <w:rFonts w:eastAsia="Calibri" w:hint="cs"/>
          <w:rtl/>
        </w:rPr>
        <w:t>ُ</w:t>
      </w:r>
      <w:r w:rsidRPr="006B7F7D">
        <w:rPr>
          <w:rFonts w:eastAsia="Calibri"/>
          <w:rtl/>
        </w:rPr>
        <w:t>وض</w:t>
      </w:r>
      <w:r w:rsidR="00DC6508">
        <w:rPr>
          <w:rFonts w:eastAsia="Calibri" w:hint="cs"/>
          <w:rtl/>
        </w:rPr>
        <w:t>ِّ</w:t>
      </w:r>
      <w:r w:rsidRPr="006B7F7D">
        <w:rPr>
          <w:rFonts w:eastAsia="Calibri"/>
          <w:rtl/>
        </w:rPr>
        <w:t>ح المشروع المعني، والأساس المنطقي للطلب، والصلة بأهداف البلد الإنمائية، والفوائد المتوقعة أو التأثير المرتقب، والمستفيدين، والشركاء المحليين المحتملين (إن وجدوا)، ومدى استعداد البلد أو المؤسسة للدعم، والإطار الزمني الأنسب.</w:t>
      </w:r>
    </w:p>
    <w:p w:rsidR="006D55AB" w:rsidRDefault="006D55AB" w:rsidP="00553972">
      <w:pPr>
        <w:pStyle w:val="NormalParaAR"/>
        <w:numPr>
          <w:ilvl w:val="0"/>
          <w:numId w:val="23"/>
        </w:numPr>
        <w:ind w:left="1701" w:hanging="567"/>
      </w:pPr>
      <w:r w:rsidRPr="006B7F7D">
        <w:rPr>
          <w:rFonts w:eastAsia="Calibri"/>
          <w:rtl/>
        </w:rPr>
        <w:t xml:space="preserve">وينبغي للأشخاص الراغبين في دورات أكاديمية الويبو ملء استمارة الطلب وتقديمها إلى الويبو قبل الموعد المُحدَّد. ويوجد على الموقع الإلكتروني لأكاديمية الويبو فهرس بالبرنامج السنوي وتوجد أيضاً استمارة الطلب: </w:t>
      </w:r>
      <w:hyperlink r:id="rId15" w:history="1">
        <w:r w:rsidRPr="006B7F7D">
          <w:rPr>
            <w:rStyle w:val="Hyperlink"/>
            <w:rFonts w:eastAsia="Calibri"/>
          </w:rPr>
          <w:t>www.wipo.int/academy/en</w:t>
        </w:r>
      </w:hyperlink>
      <w:r w:rsidR="00DC6508">
        <w:rPr>
          <w:rFonts w:hint="cs"/>
          <w:rtl/>
        </w:rPr>
        <w:t>.</w:t>
      </w:r>
    </w:p>
    <w:p w:rsidR="006D55AB" w:rsidRDefault="006D55AB" w:rsidP="00553972">
      <w:pPr>
        <w:pStyle w:val="NormalParaAR"/>
        <w:ind w:left="1133"/>
        <w:rPr>
          <w:rtl/>
        </w:rPr>
      </w:pPr>
      <w:r w:rsidRPr="006B7F7D">
        <w:rPr>
          <w:rFonts w:eastAsia="Calibri"/>
          <w:rtl/>
        </w:rPr>
        <w:t>وجدير بالذكر أن البلدان (النامية أو الأقل نمواً) ينبغي أن يتصل كل منها بمكتبه بالإقليمي (أفريقيا، ال</w:t>
      </w:r>
      <w:r w:rsidR="00DC6508">
        <w:rPr>
          <w:rFonts w:eastAsia="Calibri" w:hint="cs"/>
          <w:rtl/>
        </w:rPr>
        <w:t>بلدان</w:t>
      </w:r>
      <w:r w:rsidRPr="006B7F7D">
        <w:rPr>
          <w:rFonts w:eastAsia="Calibri"/>
          <w:rtl/>
        </w:rPr>
        <w:t xml:space="preserve"> العربية، آسيا وبلدان المحيط الهادئ، وأمريكا اللاتينية وبلدان منطقة البحر الكاريبي) للمشاورات الأولية وغير الرسمية وللمتابعة أو لأي معلومات تتعلق بمساعدة الويبو التقنية. ومسؤولو </w:t>
      </w:r>
      <w:r w:rsidR="00DC6508">
        <w:rPr>
          <w:rFonts w:eastAsia="Calibri" w:hint="cs"/>
          <w:rtl/>
        </w:rPr>
        <w:t xml:space="preserve">مراكز </w:t>
      </w:r>
      <w:r w:rsidRPr="006B7F7D">
        <w:rPr>
          <w:rFonts w:eastAsia="Calibri"/>
          <w:rtl/>
        </w:rPr>
        <w:t xml:space="preserve">اتصال الويبو </w:t>
      </w:r>
      <w:r w:rsidR="00DC6508" w:rsidRPr="006B7F7D">
        <w:rPr>
          <w:rFonts w:eastAsia="Calibri"/>
          <w:rtl/>
        </w:rPr>
        <w:t>في هذا الصدد</w:t>
      </w:r>
      <w:r w:rsidR="00553972">
        <w:rPr>
          <w:rFonts w:eastAsia="Calibri" w:hint="eastAsia"/>
          <w:rtl/>
        </w:rPr>
        <w:t> </w:t>
      </w:r>
      <w:r w:rsidRPr="006B7F7D">
        <w:rPr>
          <w:rFonts w:eastAsia="Calibri"/>
          <w:rtl/>
        </w:rPr>
        <w:t>هم:</w:t>
      </w:r>
    </w:p>
    <w:p w:rsidR="006D55AB" w:rsidRDefault="006D55AB" w:rsidP="00DC6508">
      <w:pPr>
        <w:pStyle w:val="NormalParaAR"/>
        <w:ind w:left="1558"/>
        <w:rPr>
          <w:rtl/>
        </w:rPr>
      </w:pPr>
      <w:proofErr w:type="gramStart"/>
      <w:r w:rsidRPr="006B7F7D">
        <w:rPr>
          <w:rFonts w:eastAsia="Calibri"/>
          <w:rtl/>
        </w:rPr>
        <w:lastRenderedPageBreak/>
        <w:t>المدير</w:t>
      </w:r>
      <w:proofErr w:type="gramEnd"/>
      <w:r w:rsidRPr="006B7F7D">
        <w:rPr>
          <w:rFonts w:eastAsia="Calibri"/>
          <w:rtl/>
        </w:rPr>
        <w:t xml:space="preserve"> الإقليمي</w:t>
      </w:r>
    </w:p>
    <w:p w:rsidR="006D55AB" w:rsidRDefault="006D55AB" w:rsidP="00C434A4">
      <w:pPr>
        <w:pStyle w:val="NormalParaAR"/>
        <w:ind w:left="1558"/>
        <w:rPr>
          <w:rtl/>
        </w:rPr>
      </w:pPr>
      <w:r w:rsidRPr="006B7F7D">
        <w:rPr>
          <w:rFonts w:eastAsia="Calibri"/>
          <w:rtl/>
        </w:rPr>
        <w:t>المكتب ال</w:t>
      </w:r>
      <w:r w:rsidR="00553972">
        <w:rPr>
          <w:rFonts w:eastAsia="Calibri"/>
          <w:rtl/>
        </w:rPr>
        <w:t>إقليمي لأفريقيا/البلدان العربية/آسيا ودول المحيط الهادي/</w:t>
      </w:r>
      <w:r w:rsidRPr="006B7F7D">
        <w:rPr>
          <w:rFonts w:eastAsia="Calibri"/>
          <w:rtl/>
        </w:rPr>
        <w:t>أمريكا اللاتينية وبلدان منطقة البحر</w:t>
      </w:r>
      <w:r w:rsidR="00C434A4">
        <w:rPr>
          <w:rFonts w:eastAsia="Calibri" w:hint="cs"/>
          <w:rtl/>
        </w:rPr>
        <w:t> </w:t>
      </w:r>
      <w:proofErr w:type="gramStart"/>
      <w:r w:rsidRPr="006B7F7D">
        <w:rPr>
          <w:rFonts w:eastAsia="Calibri"/>
          <w:rtl/>
        </w:rPr>
        <w:t>الكاريبي</w:t>
      </w:r>
      <w:proofErr w:type="gramEnd"/>
    </w:p>
    <w:p w:rsidR="006D55AB" w:rsidRDefault="006D55AB" w:rsidP="00C434A4">
      <w:pPr>
        <w:pStyle w:val="NormalParaAR"/>
        <w:spacing w:after="0"/>
        <w:ind w:left="1559"/>
        <w:rPr>
          <w:rtl/>
        </w:rPr>
      </w:pPr>
      <w:r w:rsidRPr="006B7F7D">
        <w:rPr>
          <w:rFonts w:eastAsia="Calibri"/>
          <w:rtl/>
        </w:rPr>
        <w:t>المنظمة العالمية للملكية الفكرية (الويبو)</w:t>
      </w:r>
    </w:p>
    <w:p w:rsidR="006D55AB" w:rsidRDefault="006D55AB" w:rsidP="00E92E56">
      <w:pPr>
        <w:pStyle w:val="NormalParaAR"/>
        <w:spacing w:after="0"/>
        <w:ind w:left="1559"/>
        <w:rPr>
          <w:rtl/>
        </w:rPr>
      </w:pPr>
      <w:r w:rsidRPr="006B7F7D">
        <w:rPr>
          <w:rFonts w:eastAsia="Calibri"/>
        </w:rPr>
        <w:t xml:space="preserve">34, </w:t>
      </w:r>
      <w:proofErr w:type="spellStart"/>
      <w:r w:rsidR="00E92E56">
        <w:rPr>
          <w:rFonts w:eastAsia="Calibri"/>
        </w:rPr>
        <w:t>C</w:t>
      </w:r>
      <w:r w:rsidRPr="006B7F7D">
        <w:rPr>
          <w:rFonts w:eastAsia="Calibri"/>
        </w:rPr>
        <w:t>hemin</w:t>
      </w:r>
      <w:proofErr w:type="spellEnd"/>
      <w:r w:rsidRPr="006B7F7D">
        <w:rPr>
          <w:rFonts w:eastAsia="Calibri"/>
        </w:rPr>
        <w:t xml:space="preserve"> des </w:t>
      </w:r>
      <w:proofErr w:type="spellStart"/>
      <w:r w:rsidRPr="006B7F7D">
        <w:rPr>
          <w:rFonts w:eastAsia="Calibri"/>
        </w:rPr>
        <w:t>Colombettes</w:t>
      </w:r>
      <w:proofErr w:type="spellEnd"/>
    </w:p>
    <w:p w:rsidR="006D55AB" w:rsidRDefault="006D55AB" w:rsidP="00C434A4">
      <w:pPr>
        <w:pStyle w:val="NormalParaAR"/>
        <w:spacing w:after="0"/>
        <w:ind w:left="1559"/>
        <w:rPr>
          <w:rtl/>
        </w:rPr>
      </w:pPr>
      <w:r w:rsidRPr="006B7F7D">
        <w:rPr>
          <w:rFonts w:eastAsia="Calibri"/>
        </w:rPr>
        <w:t>CH-1211 Geneva 20</w:t>
      </w:r>
    </w:p>
    <w:p w:rsidR="006D55AB" w:rsidRDefault="006D55AB" w:rsidP="00DC6508">
      <w:pPr>
        <w:pStyle w:val="NormalParaAR"/>
        <w:ind w:left="1558"/>
        <w:rPr>
          <w:rtl/>
          <w:lang w:bidi="ar-EG"/>
        </w:rPr>
      </w:pPr>
      <w:r w:rsidRPr="006B7F7D">
        <w:rPr>
          <w:rFonts w:eastAsia="Calibri"/>
        </w:rPr>
        <w:t>Switzerland</w:t>
      </w:r>
    </w:p>
    <w:p w:rsidR="006D55AB" w:rsidRDefault="00C434A4" w:rsidP="00C434A4">
      <w:pPr>
        <w:pStyle w:val="NormalParaAR"/>
        <w:ind w:left="1133"/>
        <w:rPr>
          <w:rtl/>
        </w:rPr>
      </w:pPr>
      <w:r>
        <w:rPr>
          <w:rFonts w:eastAsia="Calibri"/>
          <w:rtl/>
        </w:rPr>
        <w:t>و</w:t>
      </w:r>
      <w:r>
        <w:rPr>
          <w:rFonts w:eastAsia="Calibri" w:hint="cs"/>
          <w:rtl/>
        </w:rPr>
        <w:t>إ</w:t>
      </w:r>
      <w:r w:rsidR="006D55AB" w:rsidRPr="006B7F7D">
        <w:rPr>
          <w:rFonts w:eastAsia="Calibri"/>
          <w:rtl/>
        </w:rPr>
        <w:t xml:space="preserve">ضافة إلى ذلك، مسؤول </w:t>
      </w:r>
      <w:r w:rsidR="00DC6508">
        <w:rPr>
          <w:rFonts w:eastAsia="Calibri" w:hint="cs"/>
          <w:rtl/>
        </w:rPr>
        <w:t xml:space="preserve">مركز </w:t>
      </w:r>
      <w:r w:rsidR="006D55AB" w:rsidRPr="006B7F7D">
        <w:rPr>
          <w:rFonts w:eastAsia="Calibri"/>
          <w:rtl/>
        </w:rPr>
        <w:t>اتصال الويبو المعني بالمساعدة المتعلقة بالاحتياجات الخاصة لأقل البلدان نمواً</w:t>
      </w:r>
      <w:r>
        <w:rPr>
          <w:rFonts w:eastAsia="Calibri" w:hint="cs"/>
          <w:rtl/>
        </w:rPr>
        <w:t> </w:t>
      </w:r>
      <w:r w:rsidR="006D55AB" w:rsidRPr="006B7F7D">
        <w:rPr>
          <w:rFonts w:eastAsia="Calibri"/>
          <w:rtl/>
        </w:rPr>
        <w:t>هو:</w:t>
      </w:r>
    </w:p>
    <w:p w:rsidR="006D55AB" w:rsidRDefault="006D55AB" w:rsidP="00C434A4">
      <w:pPr>
        <w:pStyle w:val="NormalParaAR"/>
        <w:spacing w:after="0"/>
        <w:ind w:left="1559"/>
        <w:rPr>
          <w:rtl/>
        </w:rPr>
      </w:pPr>
      <w:r w:rsidRPr="006B7F7D">
        <w:rPr>
          <w:rFonts w:eastAsia="Calibri"/>
          <w:rtl/>
        </w:rPr>
        <w:t>مدير</w:t>
      </w:r>
      <w:r w:rsidRPr="006B7F7D">
        <w:rPr>
          <w:rFonts w:eastAsia="Calibri"/>
        </w:rPr>
        <w:t xml:space="preserve"> </w:t>
      </w:r>
      <w:r w:rsidRPr="006B7F7D">
        <w:rPr>
          <w:rFonts w:eastAsia="Calibri"/>
          <w:rtl/>
        </w:rPr>
        <w:t xml:space="preserve">شعبة أقل البلدان </w:t>
      </w:r>
      <w:proofErr w:type="gramStart"/>
      <w:r w:rsidRPr="006B7F7D">
        <w:rPr>
          <w:rFonts w:eastAsia="Calibri"/>
          <w:rtl/>
        </w:rPr>
        <w:t>نمواً</w:t>
      </w:r>
      <w:proofErr w:type="gramEnd"/>
    </w:p>
    <w:p w:rsidR="006D55AB" w:rsidRDefault="006D55AB" w:rsidP="00C434A4">
      <w:pPr>
        <w:pStyle w:val="NormalParaAR"/>
        <w:spacing w:after="0"/>
        <w:ind w:left="1559"/>
        <w:rPr>
          <w:rtl/>
        </w:rPr>
      </w:pPr>
      <w:r w:rsidRPr="006B7F7D">
        <w:rPr>
          <w:rFonts w:eastAsia="Calibri"/>
          <w:rtl/>
        </w:rPr>
        <w:t>المنظمة العالمية للملكية الفكرية (الويبو)</w:t>
      </w:r>
    </w:p>
    <w:p w:rsidR="006D55AB" w:rsidRDefault="006D55AB" w:rsidP="00C434A4">
      <w:pPr>
        <w:pStyle w:val="NormalParaAR"/>
        <w:spacing w:after="0"/>
        <w:ind w:left="1559"/>
        <w:rPr>
          <w:rtl/>
        </w:rPr>
      </w:pPr>
      <w:r w:rsidRPr="006B7F7D">
        <w:rPr>
          <w:rFonts w:eastAsia="Calibri"/>
        </w:rPr>
        <w:t xml:space="preserve">34, </w:t>
      </w:r>
      <w:proofErr w:type="spellStart"/>
      <w:r w:rsidRPr="006B7F7D">
        <w:rPr>
          <w:rFonts w:eastAsia="Calibri"/>
        </w:rPr>
        <w:t>Chemin</w:t>
      </w:r>
      <w:proofErr w:type="spellEnd"/>
      <w:r w:rsidRPr="006B7F7D">
        <w:rPr>
          <w:rFonts w:eastAsia="Calibri"/>
        </w:rPr>
        <w:t xml:space="preserve"> des </w:t>
      </w:r>
      <w:proofErr w:type="spellStart"/>
      <w:r w:rsidRPr="006B7F7D">
        <w:rPr>
          <w:rFonts w:eastAsia="Calibri"/>
        </w:rPr>
        <w:t>Colombettes</w:t>
      </w:r>
      <w:proofErr w:type="spellEnd"/>
    </w:p>
    <w:p w:rsidR="006D55AB" w:rsidRDefault="006D55AB" w:rsidP="00C434A4">
      <w:pPr>
        <w:pStyle w:val="NormalParaAR"/>
        <w:spacing w:after="0"/>
        <w:ind w:left="1559"/>
        <w:rPr>
          <w:rtl/>
        </w:rPr>
      </w:pPr>
      <w:r w:rsidRPr="006B7F7D">
        <w:rPr>
          <w:rFonts w:eastAsia="Calibri"/>
        </w:rPr>
        <w:t>CH-1211 Geneva 20</w:t>
      </w:r>
    </w:p>
    <w:p w:rsidR="006D55AB" w:rsidRDefault="006D55AB" w:rsidP="00DC6508">
      <w:pPr>
        <w:pStyle w:val="NormalParaAR"/>
        <w:ind w:left="1558"/>
        <w:rPr>
          <w:rtl/>
          <w:lang w:bidi="ar-EG"/>
        </w:rPr>
      </w:pPr>
      <w:r w:rsidRPr="006B7F7D">
        <w:rPr>
          <w:rFonts w:eastAsia="Calibri"/>
        </w:rPr>
        <w:t>Switzerland</w:t>
      </w:r>
    </w:p>
    <w:p w:rsidR="006D55AB" w:rsidRDefault="00DC6508" w:rsidP="00DC6508">
      <w:pPr>
        <w:pStyle w:val="NormalParaAR"/>
        <w:ind w:left="1133"/>
        <w:rPr>
          <w:rtl/>
        </w:rPr>
      </w:pPr>
      <w:r>
        <w:rPr>
          <w:rFonts w:eastAsia="Calibri" w:hint="cs"/>
          <w:rtl/>
        </w:rPr>
        <w:t>و</w:t>
      </w:r>
      <w:r w:rsidR="006D55AB" w:rsidRPr="006B7F7D">
        <w:rPr>
          <w:rFonts w:eastAsia="Calibri"/>
          <w:rtl/>
        </w:rPr>
        <w:t xml:space="preserve">مسؤول </w:t>
      </w:r>
      <w:r>
        <w:rPr>
          <w:rFonts w:eastAsia="Calibri" w:hint="cs"/>
          <w:rtl/>
        </w:rPr>
        <w:t xml:space="preserve">مركز </w:t>
      </w:r>
      <w:r w:rsidR="006D55AB" w:rsidRPr="006B7F7D">
        <w:rPr>
          <w:rFonts w:eastAsia="Calibri"/>
          <w:rtl/>
        </w:rPr>
        <w:t>اتصال الويبو المعني بالبلدان التي تمر بمرحلة انتقالية في أوروبا وآسيا هو:</w:t>
      </w:r>
    </w:p>
    <w:p w:rsidR="006D55AB" w:rsidRDefault="006D55AB" w:rsidP="00C434A4">
      <w:pPr>
        <w:pStyle w:val="NormalParaAR"/>
        <w:spacing w:after="0"/>
        <w:ind w:left="1559"/>
        <w:rPr>
          <w:rtl/>
        </w:rPr>
      </w:pPr>
      <w:r w:rsidRPr="006B7F7D">
        <w:rPr>
          <w:rFonts w:eastAsia="Calibri"/>
          <w:rtl/>
        </w:rPr>
        <w:t>مدير</w:t>
      </w:r>
      <w:r w:rsidR="00B3557F">
        <w:rPr>
          <w:rFonts w:eastAsia="Calibri" w:hint="cs"/>
          <w:rtl/>
        </w:rPr>
        <w:t xml:space="preserve"> </w:t>
      </w:r>
      <w:r w:rsidRPr="006B7F7D">
        <w:rPr>
          <w:rFonts w:eastAsia="Calibri"/>
          <w:rtl/>
        </w:rPr>
        <w:t xml:space="preserve">إدارة البلدان التي تمر بمرحلة انتقالية </w:t>
      </w:r>
      <w:proofErr w:type="gramStart"/>
      <w:r w:rsidRPr="006B7F7D">
        <w:rPr>
          <w:rFonts w:eastAsia="Calibri"/>
          <w:rtl/>
        </w:rPr>
        <w:t>والبلدان</w:t>
      </w:r>
      <w:proofErr w:type="gramEnd"/>
      <w:r w:rsidRPr="006B7F7D">
        <w:rPr>
          <w:rFonts w:eastAsia="Calibri"/>
          <w:rtl/>
        </w:rPr>
        <w:t xml:space="preserve"> المتقدمة </w:t>
      </w:r>
      <w:r w:rsidRPr="006B7F7D">
        <w:rPr>
          <w:rFonts w:eastAsia="Calibri"/>
        </w:rPr>
        <w:t>(DTDC)</w:t>
      </w:r>
    </w:p>
    <w:p w:rsidR="006D55AB" w:rsidRDefault="006D55AB" w:rsidP="00C434A4">
      <w:pPr>
        <w:pStyle w:val="NormalParaAR"/>
        <w:spacing w:after="0"/>
        <w:ind w:left="1559"/>
        <w:rPr>
          <w:rtl/>
        </w:rPr>
      </w:pPr>
      <w:r w:rsidRPr="006B7F7D">
        <w:rPr>
          <w:rFonts w:eastAsia="Calibri"/>
          <w:rtl/>
        </w:rPr>
        <w:t>المنظمة العالمية للملكية الفكرية (الويبو)</w:t>
      </w:r>
    </w:p>
    <w:p w:rsidR="006D55AB" w:rsidRDefault="006D55AB" w:rsidP="00E92E56">
      <w:pPr>
        <w:pStyle w:val="NormalParaAR"/>
        <w:spacing w:after="0"/>
        <w:ind w:left="1559"/>
        <w:rPr>
          <w:rtl/>
        </w:rPr>
      </w:pPr>
      <w:r w:rsidRPr="006B7F7D">
        <w:rPr>
          <w:rFonts w:eastAsia="Calibri"/>
        </w:rPr>
        <w:t xml:space="preserve">34, </w:t>
      </w:r>
      <w:proofErr w:type="spellStart"/>
      <w:r w:rsidR="00E92E56">
        <w:rPr>
          <w:rFonts w:eastAsia="Calibri"/>
        </w:rPr>
        <w:t>C</w:t>
      </w:r>
      <w:r w:rsidRPr="006B7F7D">
        <w:rPr>
          <w:rFonts w:eastAsia="Calibri"/>
        </w:rPr>
        <w:t>hemin</w:t>
      </w:r>
      <w:proofErr w:type="spellEnd"/>
      <w:r w:rsidRPr="006B7F7D">
        <w:rPr>
          <w:rFonts w:eastAsia="Calibri"/>
        </w:rPr>
        <w:t xml:space="preserve"> des </w:t>
      </w:r>
      <w:proofErr w:type="spellStart"/>
      <w:r w:rsidRPr="006B7F7D">
        <w:rPr>
          <w:rFonts w:eastAsia="Calibri"/>
        </w:rPr>
        <w:t>Colombettes</w:t>
      </w:r>
      <w:proofErr w:type="spellEnd"/>
    </w:p>
    <w:p w:rsidR="006D55AB" w:rsidRDefault="006D55AB" w:rsidP="00C434A4">
      <w:pPr>
        <w:pStyle w:val="NormalParaAR"/>
        <w:spacing w:after="0"/>
        <w:ind w:left="1559"/>
        <w:rPr>
          <w:rtl/>
        </w:rPr>
      </w:pPr>
      <w:r w:rsidRPr="006B7F7D">
        <w:rPr>
          <w:rFonts w:eastAsia="Calibri"/>
        </w:rPr>
        <w:t>Ch-1211 Geneva 20</w:t>
      </w:r>
    </w:p>
    <w:p w:rsidR="006D55AB" w:rsidRDefault="006D55AB" w:rsidP="00DC6508">
      <w:pPr>
        <w:pStyle w:val="NormalParaAR"/>
        <w:ind w:left="1558"/>
        <w:rPr>
          <w:rtl/>
        </w:rPr>
      </w:pPr>
      <w:r w:rsidRPr="006B7F7D">
        <w:rPr>
          <w:rFonts w:eastAsia="Calibri"/>
        </w:rPr>
        <w:t>Switzerland</w:t>
      </w:r>
    </w:p>
    <w:p w:rsidR="006D55AB" w:rsidRPr="00C434A4" w:rsidRDefault="00C434A4" w:rsidP="00B3557F">
      <w:pPr>
        <w:pStyle w:val="NormalParaAR"/>
        <w:keepNext/>
        <w:ind w:left="567"/>
        <w:rPr>
          <w:rtl/>
        </w:rPr>
      </w:pPr>
      <w:r w:rsidRPr="00C434A4">
        <w:rPr>
          <w:b/>
          <w:iCs/>
          <w:rtl/>
        </w:rPr>
        <w:t>(ج)</w:t>
      </w:r>
      <w:r w:rsidRPr="00C434A4">
        <w:rPr>
          <w:rFonts w:hint="cs"/>
          <w:b/>
          <w:iCs/>
          <w:rtl/>
        </w:rPr>
        <w:tab/>
      </w:r>
      <w:r w:rsidR="00933E4D" w:rsidRPr="00C434A4">
        <w:rPr>
          <w:b/>
          <w:iCs/>
          <w:u w:val="single"/>
          <w:rtl/>
        </w:rPr>
        <w:t xml:space="preserve">معايير الموافقة على المساعدة والإطار </w:t>
      </w:r>
      <w:proofErr w:type="gramStart"/>
      <w:r w:rsidR="00933E4D" w:rsidRPr="00C434A4">
        <w:rPr>
          <w:b/>
          <w:iCs/>
          <w:u w:val="single"/>
          <w:rtl/>
        </w:rPr>
        <w:t>الزمني</w:t>
      </w:r>
      <w:proofErr w:type="gramEnd"/>
      <w:r w:rsidR="00933E4D" w:rsidRPr="00C434A4">
        <w:rPr>
          <w:b/>
          <w:iCs/>
          <w:u w:val="single"/>
          <w:rtl/>
        </w:rPr>
        <w:t xml:space="preserve"> لتقديمها</w:t>
      </w:r>
    </w:p>
    <w:p w:rsidR="00933E4D" w:rsidRDefault="00933E4D" w:rsidP="00C434A4">
      <w:pPr>
        <w:pStyle w:val="NormalParaAR"/>
        <w:keepNext/>
        <w:ind w:left="567"/>
        <w:rPr>
          <w:rtl/>
        </w:rPr>
      </w:pPr>
      <w:r w:rsidRPr="0048573E">
        <w:rPr>
          <w:rFonts w:eastAsia="Calibri"/>
          <w:rtl/>
        </w:rPr>
        <w:t>طلبات المساعدة التي تتلقاها الويبو ي</w:t>
      </w:r>
      <w:r w:rsidR="00C434A4">
        <w:rPr>
          <w:rFonts w:eastAsia="Calibri"/>
          <w:rtl/>
        </w:rPr>
        <w:t>فحصها المكتب الإقليمي أو القطاع/الشعبة/</w:t>
      </w:r>
      <w:r w:rsidRPr="0048573E">
        <w:rPr>
          <w:rFonts w:eastAsia="Calibri"/>
          <w:rtl/>
        </w:rPr>
        <w:t>القسم المعني باستخدام المعايير</w:t>
      </w:r>
      <w:r w:rsidR="00C434A4">
        <w:rPr>
          <w:rFonts w:eastAsia="Calibri" w:hint="cs"/>
          <w:rtl/>
        </w:rPr>
        <w:t> </w:t>
      </w:r>
      <w:r w:rsidRPr="0048573E">
        <w:rPr>
          <w:rFonts w:eastAsia="Calibri"/>
          <w:rtl/>
        </w:rPr>
        <w:t>التالية:</w:t>
      </w:r>
    </w:p>
    <w:p w:rsidR="00933E4D" w:rsidRPr="00933E4D" w:rsidRDefault="00933E4D" w:rsidP="00C434A4">
      <w:pPr>
        <w:pStyle w:val="NormalParaAR"/>
        <w:numPr>
          <w:ilvl w:val="0"/>
          <w:numId w:val="23"/>
        </w:numPr>
        <w:ind w:left="1418" w:hanging="284"/>
      </w:pPr>
      <w:r w:rsidRPr="0048573E">
        <w:rPr>
          <w:rFonts w:eastAsia="Calibri"/>
          <w:rtl/>
        </w:rPr>
        <w:t>يجب أن تتلقى الويبو طلباً رسمياً</w:t>
      </w:r>
      <w:r w:rsidR="00B3557F">
        <w:rPr>
          <w:rFonts w:eastAsia="Calibri" w:hint="cs"/>
          <w:rtl/>
        </w:rPr>
        <w:t>،</w:t>
      </w:r>
    </w:p>
    <w:p w:rsidR="00933E4D" w:rsidRDefault="00933E4D" w:rsidP="00C434A4">
      <w:pPr>
        <w:pStyle w:val="NormalParaAR"/>
        <w:numPr>
          <w:ilvl w:val="0"/>
          <w:numId w:val="23"/>
        </w:numPr>
        <w:ind w:left="1418" w:hanging="284"/>
      </w:pPr>
      <w:r w:rsidRPr="0048573E">
        <w:rPr>
          <w:rFonts w:eastAsia="Calibri"/>
          <w:rtl/>
        </w:rPr>
        <w:t xml:space="preserve">وينبغي أن يكون النشاط </w:t>
      </w:r>
      <w:r w:rsidRPr="00A1434E">
        <w:rPr>
          <w:rFonts w:eastAsia="Calibri"/>
          <w:rtl/>
        </w:rPr>
        <w:t>جزءاً من الخطة الق</w:t>
      </w:r>
      <w:r w:rsidR="00A1434E" w:rsidRPr="00A1434E">
        <w:rPr>
          <w:rFonts w:eastAsia="Calibri" w:hint="cs"/>
          <w:rtl/>
        </w:rPr>
        <w:t>ُ</w:t>
      </w:r>
      <w:r w:rsidRPr="00A1434E">
        <w:rPr>
          <w:rFonts w:eastAsia="Calibri"/>
          <w:rtl/>
        </w:rPr>
        <w:t>طرية أو استراتيجية الملكية الفكرية الوطنية، أو مشروع من مشاريع الويبو أو مبادرة من مبادراتها</w:t>
      </w:r>
      <w:r w:rsidR="00B3557F">
        <w:rPr>
          <w:rFonts w:eastAsia="Calibri" w:hint="cs"/>
          <w:rtl/>
        </w:rPr>
        <w:t>،</w:t>
      </w:r>
    </w:p>
    <w:p w:rsidR="00933E4D" w:rsidRDefault="00933E4D" w:rsidP="00C434A4">
      <w:pPr>
        <w:pStyle w:val="NormalParaAR"/>
        <w:numPr>
          <w:ilvl w:val="0"/>
          <w:numId w:val="23"/>
        </w:numPr>
        <w:ind w:left="1418" w:hanging="284"/>
      </w:pPr>
      <w:r w:rsidRPr="0048573E">
        <w:rPr>
          <w:rFonts w:eastAsia="Calibri"/>
          <w:rtl/>
        </w:rPr>
        <w:t xml:space="preserve">وينبغي أن </w:t>
      </w:r>
      <w:r w:rsidR="00A1434E">
        <w:rPr>
          <w:rFonts w:eastAsia="Calibri" w:hint="cs"/>
          <w:rtl/>
        </w:rPr>
        <w:t>يعالج</w:t>
      </w:r>
      <w:r w:rsidRPr="0048573E">
        <w:rPr>
          <w:rFonts w:eastAsia="Calibri"/>
          <w:rtl/>
        </w:rPr>
        <w:t xml:space="preserve"> النشاط</w:t>
      </w:r>
      <w:r w:rsidR="00A1434E">
        <w:rPr>
          <w:rFonts w:eastAsia="Calibri" w:hint="cs"/>
          <w:rtl/>
        </w:rPr>
        <w:t>ُ</w:t>
      </w:r>
      <w:r w:rsidRPr="0048573E">
        <w:rPr>
          <w:rFonts w:eastAsia="Calibri"/>
          <w:rtl/>
        </w:rPr>
        <w:t xml:space="preserve"> احتياجات البلد </w:t>
      </w:r>
      <w:proofErr w:type="gramStart"/>
      <w:r w:rsidRPr="0048573E">
        <w:rPr>
          <w:rFonts w:eastAsia="Calibri"/>
          <w:rtl/>
        </w:rPr>
        <w:t>وأن</w:t>
      </w:r>
      <w:proofErr w:type="gramEnd"/>
      <w:r w:rsidRPr="0048573E">
        <w:rPr>
          <w:rFonts w:eastAsia="Calibri"/>
          <w:rtl/>
        </w:rPr>
        <w:t xml:space="preserve"> يكون متوافقاً مع أهدافه التنموية. </w:t>
      </w:r>
      <w:proofErr w:type="gramStart"/>
      <w:r w:rsidRPr="0048573E">
        <w:rPr>
          <w:rFonts w:eastAsia="Calibri"/>
          <w:rtl/>
        </w:rPr>
        <w:t>وتُحدَّد</w:t>
      </w:r>
      <w:proofErr w:type="gramEnd"/>
      <w:r w:rsidRPr="0048573E">
        <w:rPr>
          <w:rFonts w:eastAsia="Calibri"/>
          <w:rtl/>
        </w:rPr>
        <w:t xml:space="preserve"> احتياجات المساعدة التقنية وتوقعاتها من خلال تقييم منهجي للاحتياجات أو مشاورات مع السلطات الوطنية المعنية أو</w:t>
      </w:r>
      <w:r w:rsidR="00C434A4">
        <w:rPr>
          <w:rFonts w:eastAsia="Calibri" w:hint="cs"/>
          <w:rtl/>
        </w:rPr>
        <w:t> </w:t>
      </w:r>
      <w:r w:rsidRPr="0048573E">
        <w:rPr>
          <w:rFonts w:eastAsia="Calibri"/>
          <w:rtl/>
        </w:rPr>
        <w:t>كلا الأمرين قبل صياغة خطة العمل السنوية وتخصيص الميزانية المطلوبة</w:t>
      </w:r>
      <w:r w:rsidRPr="0048573E">
        <w:rPr>
          <w:rFonts w:eastAsia="Calibri"/>
        </w:rPr>
        <w:t>.</w:t>
      </w:r>
    </w:p>
    <w:p w:rsidR="00933E4D" w:rsidRDefault="00933E4D" w:rsidP="00F20CF5">
      <w:pPr>
        <w:pStyle w:val="NormalParaAR"/>
        <w:keepNext/>
        <w:ind w:left="566"/>
        <w:rPr>
          <w:rtl/>
        </w:rPr>
      </w:pPr>
      <w:proofErr w:type="gramStart"/>
      <w:r w:rsidRPr="0048573E">
        <w:rPr>
          <w:rFonts w:eastAsia="Calibri"/>
          <w:rtl/>
        </w:rPr>
        <w:lastRenderedPageBreak/>
        <w:t>ومن</w:t>
      </w:r>
      <w:proofErr w:type="gramEnd"/>
      <w:r w:rsidRPr="0048573E">
        <w:rPr>
          <w:rFonts w:eastAsia="Calibri"/>
          <w:rtl/>
        </w:rPr>
        <w:t xml:space="preserve"> المعايير الأخرى:</w:t>
      </w:r>
    </w:p>
    <w:p w:rsidR="00933E4D" w:rsidRDefault="00933E4D" w:rsidP="00C434A4">
      <w:pPr>
        <w:pStyle w:val="NormalParaAR"/>
        <w:numPr>
          <w:ilvl w:val="0"/>
          <w:numId w:val="23"/>
        </w:numPr>
        <w:ind w:left="1418" w:hanging="284"/>
      </w:pPr>
      <w:proofErr w:type="gramStart"/>
      <w:r w:rsidRPr="0048573E">
        <w:rPr>
          <w:rFonts w:eastAsia="Calibri"/>
          <w:rtl/>
        </w:rPr>
        <w:t>استعداد</w:t>
      </w:r>
      <w:proofErr w:type="gramEnd"/>
      <w:r w:rsidRPr="0048573E">
        <w:rPr>
          <w:rFonts w:eastAsia="Calibri"/>
          <w:rtl/>
        </w:rPr>
        <w:t xml:space="preserve"> البلد المتلقي أو المؤسسة المتلقية لتلقي الدعم في وقت مُتَّفق عليه. ويجري التَّثبُّت من مدى التأهب من خلال بعثات </w:t>
      </w:r>
      <w:proofErr w:type="gramStart"/>
      <w:r w:rsidRPr="0048573E">
        <w:rPr>
          <w:rFonts w:eastAsia="Calibri"/>
          <w:rtl/>
        </w:rPr>
        <w:t>تقصي</w:t>
      </w:r>
      <w:proofErr w:type="gramEnd"/>
      <w:r w:rsidRPr="0048573E">
        <w:rPr>
          <w:rFonts w:eastAsia="Calibri"/>
          <w:rtl/>
        </w:rPr>
        <w:t xml:space="preserve"> الحقائق أو بعثات تقييم الاحتياجات</w:t>
      </w:r>
      <w:r w:rsidR="00260754">
        <w:rPr>
          <w:rFonts w:eastAsia="Calibri" w:hint="cs"/>
          <w:rtl/>
        </w:rPr>
        <w:t>،</w:t>
      </w:r>
    </w:p>
    <w:p w:rsidR="00933E4D" w:rsidRDefault="00933E4D" w:rsidP="00C434A4">
      <w:pPr>
        <w:pStyle w:val="NormalParaAR"/>
        <w:numPr>
          <w:ilvl w:val="0"/>
          <w:numId w:val="23"/>
        </w:numPr>
        <w:ind w:left="1418" w:hanging="284"/>
      </w:pPr>
      <w:proofErr w:type="gramStart"/>
      <w:r w:rsidRPr="0048573E">
        <w:rPr>
          <w:rFonts w:eastAsia="Calibri"/>
          <w:rtl/>
        </w:rPr>
        <w:t>وتوافر</w:t>
      </w:r>
      <w:proofErr w:type="gramEnd"/>
      <w:r w:rsidRPr="0048573E">
        <w:rPr>
          <w:rFonts w:eastAsia="Calibri"/>
          <w:rtl/>
        </w:rPr>
        <w:t xml:space="preserve"> الموارد. وتُحدَّد الأولويات في عملية وضع الصيغة النهائية لخطة العمل السنوية وتخصيص الميزانية مع إيلاء الاعتبار الواجب لأهمية الأنشطة والميزانية المتاحة.</w:t>
      </w:r>
    </w:p>
    <w:p w:rsidR="00933E4D" w:rsidRDefault="00933E4D" w:rsidP="00367030">
      <w:pPr>
        <w:pStyle w:val="NormalParaAR"/>
        <w:ind w:left="566"/>
        <w:rPr>
          <w:rFonts w:eastAsia="Calibri"/>
          <w:rtl/>
        </w:rPr>
      </w:pPr>
      <w:r w:rsidRPr="0048573E">
        <w:rPr>
          <w:rFonts w:eastAsia="Calibri"/>
          <w:rtl/>
        </w:rPr>
        <w:t>وتخضع جميع طلبات المساعدة لمشاورات مع القطاعات أو الشُّعب المختصة داخل الويبو ومع المؤسسات الشريكة.</w:t>
      </w:r>
    </w:p>
    <w:p w:rsidR="00933E4D" w:rsidRDefault="00933E4D" w:rsidP="00260754">
      <w:pPr>
        <w:pStyle w:val="NormalParaAR"/>
        <w:ind w:left="566"/>
        <w:rPr>
          <w:rtl/>
        </w:rPr>
      </w:pPr>
      <w:r w:rsidRPr="0048573E">
        <w:rPr>
          <w:rFonts w:eastAsia="Calibri"/>
          <w:rtl/>
        </w:rPr>
        <w:t xml:space="preserve">وينبغي تقديم طلبات المشاركة في الدورات التدريبية التي تقدمها أكاديمية الويبو في موعد لا يتجاوز المواعيد المُوضَّحة على الموقع الإلكتروني لأكاديمية الويبو </w:t>
      </w:r>
      <w:r w:rsidRPr="0048573E">
        <w:rPr>
          <w:rFonts w:eastAsia="Calibri"/>
        </w:rPr>
        <w:t>www.wipo.int/academy/en</w:t>
      </w:r>
      <w:r w:rsidRPr="0048573E">
        <w:rPr>
          <w:rFonts w:eastAsia="Calibri"/>
          <w:rtl/>
        </w:rPr>
        <w:t xml:space="preserve">. </w:t>
      </w:r>
      <w:proofErr w:type="gramStart"/>
      <w:r w:rsidRPr="0048573E">
        <w:rPr>
          <w:rFonts w:eastAsia="Calibri"/>
          <w:rtl/>
        </w:rPr>
        <w:t>وينبغي</w:t>
      </w:r>
      <w:proofErr w:type="gramEnd"/>
      <w:r w:rsidRPr="0048573E">
        <w:rPr>
          <w:rFonts w:eastAsia="Calibri"/>
          <w:rtl/>
        </w:rPr>
        <w:t xml:space="preserve"> تقديم الطلبات التي تتعلق بأنشطة أخرى قبل التاريخ المتوقع للتسليم بفترة تتراوح من خمسة إلى ستة أشهر على الأقل؛ لإتاحة الوقت الكافي لإجراء مشاورات مع الأطراف الفاعلة الرئيسية ولعمليات الموافقة الداخلية.</w:t>
      </w:r>
    </w:p>
    <w:p w:rsidR="00367030" w:rsidRPr="00C434A4" w:rsidRDefault="00C434A4" w:rsidP="00260754">
      <w:pPr>
        <w:pStyle w:val="NormalParaAR"/>
        <w:keepNext/>
        <w:ind w:left="567"/>
        <w:rPr>
          <w:rtl/>
        </w:rPr>
      </w:pPr>
      <w:r w:rsidRPr="00C434A4">
        <w:rPr>
          <w:b/>
          <w:iCs/>
          <w:rtl/>
        </w:rPr>
        <w:t>(د)</w:t>
      </w:r>
      <w:r w:rsidRPr="00C434A4">
        <w:rPr>
          <w:rFonts w:hint="cs"/>
          <w:b/>
          <w:iCs/>
          <w:rtl/>
        </w:rPr>
        <w:tab/>
      </w:r>
      <w:proofErr w:type="gramStart"/>
      <w:r w:rsidR="00367030" w:rsidRPr="00C434A4">
        <w:rPr>
          <w:b/>
          <w:iCs/>
          <w:u w:val="single"/>
          <w:rtl/>
        </w:rPr>
        <w:t>عملية</w:t>
      </w:r>
      <w:proofErr w:type="gramEnd"/>
      <w:r w:rsidR="00367030" w:rsidRPr="00C434A4">
        <w:rPr>
          <w:b/>
          <w:iCs/>
          <w:u w:val="single"/>
          <w:rtl/>
        </w:rPr>
        <w:t xml:space="preserve"> إشراك جهات أخرى في تنفيذ أنشطة التعاون الإنمائي</w:t>
      </w:r>
    </w:p>
    <w:p w:rsidR="00367030" w:rsidRDefault="00367030" w:rsidP="00260754">
      <w:pPr>
        <w:pStyle w:val="NormalParaAR"/>
        <w:keepNext/>
        <w:ind w:left="567"/>
        <w:rPr>
          <w:rtl/>
        </w:rPr>
      </w:pPr>
      <w:r w:rsidRPr="0048573E">
        <w:rPr>
          <w:rFonts w:eastAsia="Calibri"/>
          <w:rtl/>
        </w:rPr>
        <w:t xml:space="preserve">غالباً ما </w:t>
      </w:r>
      <w:r w:rsidR="006F4E80">
        <w:rPr>
          <w:rFonts w:eastAsia="Calibri" w:hint="cs"/>
          <w:rtl/>
        </w:rPr>
        <w:t xml:space="preserve">يلزم </w:t>
      </w:r>
      <w:r w:rsidR="006F4E80">
        <w:rPr>
          <w:rFonts w:eastAsia="Calibri"/>
          <w:rtl/>
        </w:rPr>
        <w:t>إشراك</w:t>
      </w:r>
      <w:r w:rsidR="006F4E80" w:rsidRPr="0048573E">
        <w:rPr>
          <w:rFonts w:eastAsia="Calibri"/>
          <w:rtl/>
        </w:rPr>
        <w:t xml:space="preserve"> م</w:t>
      </w:r>
      <w:r w:rsidR="006F4E80">
        <w:rPr>
          <w:rFonts w:eastAsia="Calibri" w:hint="cs"/>
          <w:rtl/>
        </w:rPr>
        <w:t>ُ</w:t>
      </w:r>
      <w:r w:rsidR="006F4E80" w:rsidRPr="0048573E">
        <w:rPr>
          <w:rFonts w:eastAsia="Calibri"/>
          <w:rtl/>
        </w:rPr>
        <w:t>قد</w:t>
      </w:r>
      <w:r w:rsidR="006F4E80">
        <w:rPr>
          <w:rFonts w:eastAsia="Calibri" w:hint="cs"/>
          <w:rtl/>
        </w:rPr>
        <w:t>ِّ</w:t>
      </w:r>
      <w:r w:rsidR="006F4E80" w:rsidRPr="0048573E">
        <w:rPr>
          <w:rFonts w:eastAsia="Calibri"/>
          <w:rtl/>
        </w:rPr>
        <w:t>مي خدمات آخرين</w:t>
      </w:r>
      <w:r w:rsidRPr="0048573E">
        <w:rPr>
          <w:rFonts w:eastAsia="Calibri"/>
          <w:rtl/>
        </w:rPr>
        <w:t xml:space="preserve"> </w:t>
      </w:r>
      <w:r w:rsidR="006F4E80">
        <w:rPr>
          <w:rFonts w:eastAsia="Calibri" w:hint="cs"/>
          <w:rtl/>
        </w:rPr>
        <w:t>ل</w:t>
      </w:r>
      <w:r w:rsidRPr="0048573E">
        <w:rPr>
          <w:rFonts w:eastAsia="Calibri"/>
          <w:rtl/>
        </w:rPr>
        <w:t>تنفيذ مشاريع المساعدة التقنية وأنشطتها المتعلقة بتطوير البن</w:t>
      </w:r>
      <w:r w:rsidR="006F4E80">
        <w:rPr>
          <w:rFonts w:eastAsia="Calibri"/>
          <w:rtl/>
        </w:rPr>
        <w:t>ية التحتية وبناء المؤسسات</w:t>
      </w:r>
      <w:r w:rsidRPr="0048573E">
        <w:rPr>
          <w:rFonts w:eastAsia="Calibri"/>
          <w:rtl/>
        </w:rPr>
        <w:t>. وقد يكون م</w:t>
      </w:r>
      <w:r w:rsidR="006F4E80">
        <w:rPr>
          <w:rFonts w:eastAsia="Calibri" w:hint="cs"/>
          <w:rtl/>
        </w:rPr>
        <w:t>ُ</w:t>
      </w:r>
      <w:r w:rsidRPr="0048573E">
        <w:rPr>
          <w:rFonts w:eastAsia="Calibri"/>
          <w:rtl/>
        </w:rPr>
        <w:t>قد</w:t>
      </w:r>
      <w:r w:rsidR="006F4E80">
        <w:rPr>
          <w:rFonts w:eastAsia="Calibri" w:hint="cs"/>
          <w:rtl/>
        </w:rPr>
        <w:t>ِّ</w:t>
      </w:r>
      <w:r w:rsidRPr="0048573E">
        <w:rPr>
          <w:rFonts w:eastAsia="Calibri"/>
          <w:rtl/>
        </w:rPr>
        <w:t>م الخدم</w:t>
      </w:r>
      <w:r w:rsidR="006F4E80">
        <w:rPr>
          <w:rFonts w:eastAsia="Calibri" w:hint="cs"/>
          <w:rtl/>
        </w:rPr>
        <w:t>ة</w:t>
      </w:r>
      <w:r w:rsidRPr="0048573E">
        <w:rPr>
          <w:rFonts w:eastAsia="Calibri"/>
          <w:rtl/>
        </w:rPr>
        <w:t xml:space="preserve"> </w:t>
      </w:r>
      <w:proofErr w:type="gramStart"/>
      <w:r w:rsidRPr="0048573E">
        <w:rPr>
          <w:rFonts w:eastAsia="Calibri"/>
          <w:rtl/>
        </w:rPr>
        <w:t>إحدى</w:t>
      </w:r>
      <w:proofErr w:type="gramEnd"/>
      <w:r w:rsidRPr="0048573E">
        <w:rPr>
          <w:rFonts w:eastAsia="Calibri"/>
          <w:rtl/>
        </w:rPr>
        <w:t xml:space="preserve"> شركات القطاع الخاص أو منظمةً شريكةً. ويخضع إشراك م</w:t>
      </w:r>
      <w:r w:rsidR="006F4E80">
        <w:rPr>
          <w:rFonts w:eastAsia="Calibri" w:hint="cs"/>
          <w:rtl/>
        </w:rPr>
        <w:t>ُ</w:t>
      </w:r>
      <w:r w:rsidRPr="0048573E">
        <w:rPr>
          <w:rFonts w:eastAsia="Calibri"/>
          <w:rtl/>
        </w:rPr>
        <w:t>قد</w:t>
      </w:r>
      <w:r w:rsidR="006F4E80">
        <w:rPr>
          <w:rFonts w:eastAsia="Calibri" w:hint="cs"/>
          <w:rtl/>
        </w:rPr>
        <w:t>ِّ</w:t>
      </w:r>
      <w:r w:rsidRPr="0048573E">
        <w:rPr>
          <w:rFonts w:eastAsia="Calibri"/>
          <w:rtl/>
        </w:rPr>
        <w:t>م الخدمة لعقود أو اتفاقات رسمية أو لكليهما حيث ت</w:t>
      </w:r>
      <w:r w:rsidR="006F4E80">
        <w:rPr>
          <w:rFonts w:eastAsia="Calibri" w:hint="cs"/>
          <w:rtl/>
        </w:rPr>
        <w:t>ُ</w:t>
      </w:r>
      <w:r w:rsidRPr="0048573E">
        <w:rPr>
          <w:rFonts w:eastAsia="Calibri"/>
          <w:rtl/>
        </w:rPr>
        <w:t>ضفي هذه العقود أو الاتفاقات على العلاقة طابعاً مؤسسياً بما يتماشى مع نظام الويبو المالي ولائحته.</w:t>
      </w:r>
    </w:p>
    <w:p w:rsidR="00367030" w:rsidRPr="00C434A4" w:rsidRDefault="00C434A4" w:rsidP="00D0200C">
      <w:pPr>
        <w:pStyle w:val="NormalParaAR"/>
        <w:keepNext/>
        <w:ind w:left="567"/>
        <w:rPr>
          <w:rtl/>
        </w:rPr>
      </w:pPr>
      <w:r w:rsidRPr="00C434A4">
        <w:rPr>
          <w:b/>
          <w:iCs/>
          <w:rtl/>
        </w:rPr>
        <w:t>(ه)</w:t>
      </w:r>
      <w:r w:rsidRPr="00C434A4">
        <w:rPr>
          <w:rFonts w:hint="cs"/>
          <w:b/>
          <w:iCs/>
          <w:rtl/>
        </w:rPr>
        <w:tab/>
      </w:r>
      <w:r w:rsidR="00367030" w:rsidRPr="00C434A4">
        <w:rPr>
          <w:b/>
          <w:iCs/>
          <w:u w:val="single"/>
          <w:rtl/>
        </w:rPr>
        <w:t>قواعد البيانات المتعلقة بالتنمية</w:t>
      </w:r>
    </w:p>
    <w:p w:rsidR="00367030" w:rsidRDefault="00367030" w:rsidP="00D0200C">
      <w:pPr>
        <w:pStyle w:val="NormalParaAR"/>
        <w:ind w:left="567"/>
        <w:rPr>
          <w:rtl/>
        </w:rPr>
      </w:pPr>
      <w:r w:rsidRPr="0048573E">
        <w:rPr>
          <w:rFonts w:eastAsia="Calibri"/>
          <w:rtl/>
        </w:rPr>
        <w:t>أُنشئت في إطار جدول أعمال التنمية قواعدُ البيانات التالية التي يمكن البحث فيها، وذلك لتيسير تقديم المساعدة التقنية إلى الدول الأعضاء وإعلام الجمهور، مما يزيد الشفافية في تقديم المساعدة التقنية:</w:t>
      </w:r>
    </w:p>
    <w:p w:rsidR="00367030" w:rsidRPr="00C434A4" w:rsidRDefault="00367030" w:rsidP="00D0200C">
      <w:pPr>
        <w:pStyle w:val="NormalParaAR"/>
        <w:keepNext/>
        <w:ind w:left="1133"/>
        <w:rPr>
          <w:rtl/>
        </w:rPr>
      </w:pPr>
      <w:r w:rsidRPr="00C434A4">
        <w:rPr>
          <w:rFonts w:eastAsia="Calibri"/>
          <w:b/>
          <w:iCs/>
          <w:rtl/>
        </w:rPr>
        <w:t>"</w:t>
      </w:r>
      <w:r w:rsidRPr="00C434A4">
        <w:rPr>
          <w:rFonts w:eastAsia="Calibri"/>
          <w:b/>
          <w:iCs/>
          <w:rtl/>
          <w:lang w:bidi="ar-EG"/>
        </w:rPr>
        <w:t>1</w:t>
      </w:r>
      <w:r w:rsidRPr="00C434A4">
        <w:rPr>
          <w:rFonts w:eastAsia="Calibri"/>
          <w:b/>
          <w:iCs/>
          <w:rtl/>
        </w:rPr>
        <w:t>"</w:t>
      </w:r>
      <w:r w:rsidRPr="00C434A4">
        <w:rPr>
          <w:rFonts w:eastAsia="Calibri"/>
          <w:bCs/>
          <w:i/>
          <w:rtl/>
        </w:rPr>
        <w:t xml:space="preserve"> </w:t>
      </w:r>
      <w:r w:rsidRPr="00C434A4">
        <w:rPr>
          <w:rFonts w:eastAsia="Calibri"/>
          <w:b/>
          <w:iCs/>
          <w:rtl/>
        </w:rPr>
        <w:t>قاعدة بيانات المساعدة التقنية في مجال الملكية الفكرية</w:t>
      </w:r>
      <w:r w:rsidRPr="00C434A4">
        <w:rPr>
          <w:rFonts w:eastAsia="Calibri"/>
          <w:bCs/>
          <w:i/>
          <w:rtl/>
        </w:rPr>
        <w:t xml:space="preserve"> </w:t>
      </w:r>
      <w:r w:rsidRPr="00C434A4">
        <w:rPr>
          <w:rFonts w:eastAsia="Calibri"/>
          <w:bCs/>
          <w:i/>
        </w:rPr>
        <w:t>(IP-TAD)</w:t>
      </w:r>
      <w:r w:rsidRPr="00C434A4">
        <w:rPr>
          <w:rFonts w:eastAsia="Calibri"/>
          <w:bCs/>
          <w:i/>
          <w:rtl/>
        </w:rPr>
        <w:t>:</w:t>
      </w:r>
    </w:p>
    <w:p w:rsidR="00367030" w:rsidRDefault="00367030" w:rsidP="00D0200C">
      <w:pPr>
        <w:pStyle w:val="NormalParaAR"/>
        <w:keepNext/>
        <w:ind w:left="1417"/>
        <w:rPr>
          <w:rtl/>
        </w:rPr>
      </w:pPr>
      <w:proofErr w:type="gramStart"/>
      <w:r w:rsidRPr="0048573E">
        <w:rPr>
          <w:rFonts w:eastAsia="Calibri"/>
          <w:rtl/>
        </w:rPr>
        <w:t>تحتوي</w:t>
      </w:r>
      <w:proofErr w:type="gramEnd"/>
      <w:r w:rsidRPr="0048573E">
        <w:rPr>
          <w:rFonts w:eastAsia="Calibri"/>
          <w:rtl/>
        </w:rPr>
        <w:t xml:space="preserve"> قاعدة بيانات المساعدة التقنية على معلومات عن أنشطة المساعدة التقنية التي تُجرى في البلدان النامية وأقل البلدان نمواً والبلدان التي تمر بمرحلة انتقالية. وهذه المعلومات مستمدةٌ من التقارير التي تتلقاها الويبو. ويمكن الاطلاع على التفاصيل في</w:t>
      </w:r>
      <w:r w:rsidR="00D0200C">
        <w:rPr>
          <w:rFonts w:eastAsia="Calibri" w:hint="cs"/>
          <w:rtl/>
        </w:rPr>
        <w:t xml:space="preserve"> الصفحة التي يُفضي إليها هذا الرابط</w:t>
      </w:r>
      <w:r w:rsidRPr="0048573E">
        <w:rPr>
          <w:rFonts w:eastAsia="Calibri"/>
          <w:rtl/>
        </w:rPr>
        <w:t xml:space="preserve">: </w:t>
      </w:r>
      <w:hyperlink r:id="rId16" w:history="1">
        <w:r w:rsidRPr="0048573E">
          <w:rPr>
            <w:rStyle w:val="Hyperlink"/>
            <w:rFonts w:eastAsia="Calibri"/>
          </w:rPr>
          <w:t>www.wipo.int/tad/en/</w:t>
        </w:r>
      </w:hyperlink>
      <w:r w:rsidR="00950BC6">
        <w:rPr>
          <w:rFonts w:hint="cs"/>
          <w:rtl/>
        </w:rPr>
        <w:t>.</w:t>
      </w:r>
    </w:p>
    <w:p w:rsidR="00367030" w:rsidRPr="00C434A4" w:rsidRDefault="00367030" w:rsidP="00D0200C">
      <w:pPr>
        <w:pStyle w:val="NormalParaAR"/>
        <w:keepNext/>
        <w:ind w:left="1133"/>
        <w:rPr>
          <w:rtl/>
        </w:rPr>
      </w:pPr>
      <w:r w:rsidRPr="00C434A4">
        <w:rPr>
          <w:rFonts w:eastAsia="Calibri"/>
          <w:b/>
          <w:iCs/>
          <w:rtl/>
        </w:rPr>
        <w:t xml:space="preserve">"2" </w:t>
      </w:r>
      <w:proofErr w:type="gramStart"/>
      <w:r w:rsidRPr="00C434A4">
        <w:rPr>
          <w:rFonts w:eastAsia="Calibri"/>
          <w:b/>
          <w:iCs/>
          <w:rtl/>
        </w:rPr>
        <w:t>قائمة</w:t>
      </w:r>
      <w:proofErr w:type="gramEnd"/>
      <w:r w:rsidRPr="00C434A4">
        <w:rPr>
          <w:rFonts w:eastAsia="Calibri"/>
          <w:b/>
          <w:iCs/>
          <w:rtl/>
        </w:rPr>
        <w:t xml:space="preserve"> الخبراء الاستشاريين (</w:t>
      </w:r>
      <w:r w:rsidRPr="00C434A4">
        <w:rPr>
          <w:rFonts w:eastAsia="Calibri"/>
          <w:bCs/>
          <w:iCs/>
        </w:rPr>
        <w:t>ROC</w:t>
      </w:r>
      <w:r w:rsidRPr="00C434A4">
        <w:rPr>
          <w:rFonts w:eastAsia="Calibri"/>
          <w:b/>
          <w:iCs/>
          <w:rtl/>
        </w:rPr>
        <w:t>):</w:t>
      </w:r>
    </w:p>
    <w:p w:rsidR="00367030" w:rsidRDefault="00367030" w:rsidP="00D0200C">
      <w:pPr>
        <w:pStyle w:val="NormalParaAR"/>
        <w:keepNext/>
        <w:ind w:left="1417"/>
        <w:rPr>
          <w:rtl/>
        </w:rPr>
      </w:pPr>
      <w:r w:rsidRPr="0048573E">
        <w:rPr>
          <w:rFonts w:eastAsia="Calibri"/>
          <w:rtl/>
        </w:rPr>
        <w:t>قائمة الخبراء الاستشاريين هي قاعدة بيانات يمكن البحث فيها، وقد أُنشئت في عام 2009 بناء على طلب اللجنة المعنية بالتنمية والملكية الفكرية.</w:t>
      </w:r>
    </w:p>
    <w:p w:rsidR="00367030" w:rsidRDefault="00367030" w:rsidP="00A27879">
      <w:pPr>
        <w:pStyle w:val="NormalParaAR"/>
        <w:ind w:left="1417"/>
        <w:rPr>
          <w:rtl/>
        </w:rPr>
      </w:pPr>
      <w:r w:rsidRPr="0048573E">
        <w:rPr>
          <w:rFonts w:eastAsia="Calibri"/>
          <w:rtl/>
        </w:rPr>
        <w:t>و</w:t>
      </w:r>
      <w:r w:rsidR="00D0200C">
        <w:rPr>
          <w:rFonts w:eastAsia="Calibri" w:hint="cs"/>
          <w:rtl/>
        </w:rPr>
        <w:t xml:space="preserve">هي </w:t>
      </w:r>
      <w:r w:rsidRPr="0048573E">
        <w:rPr>
          <w:rFonts w:eastAsia="Calibri"/>
          <w:rtl/>
        </w:rPr>
        <w:t>تحتوي على معلومات مفيدة عن الاستشاريين والخبراء الذين تستعين بهم الويبو للاضطلاع بأنشطة مُحدَّدة للمساعدة التقنية في مج</w:t>
      </w:r>
      <w:r w:rsidR="00A27879">
        <w:rPr>
          <w:rFonts w:eastAsia="Calibri"/>
          <w:rtl/>
        </w:rPr>
        <w:t>ال الملكية الفكرية على ال</w:t>
      </w:r>
      <w:r w:rsidR="00A27879">
        <w:rPr>
          <w:rFonts w:eastAsia="Calibri" w:hint="cs"/>
          <w:rtl/>
        </w:rPr>
        <w:t>صعيدين</w:t>
      </w:r>
      <w:r w:rsidRPr="0048573E">
        <w:rPr>
          <w:rFonts w:eastAsia="Calibri"/>
          <w:rtl/>
        </w:rPr>
        <w:t xml:space="preserve"> الوطني والإقليمي. </w:t>
      </w:r>
      <w:proofErr w:type="gramStart"/>
      <w:r w:rsidRPr="0048573E">
        <w:rPr>
          <w:rFonts w:eastAsia="Calibri"/>
          <w:rtl/>
        </w:rPr>
        <w:t>وتسعى</w:t>
      </w:r>
      <w:proofErr w:type="gramEnd"/>
      <w:r w:rsidRPr="0048573E">
        <w:rPr>
          <w:rFonts w:eastAsia="Calibri"/>
          <w:rtl/>
        </w:rPr>
        <w:t xml:space="preserve"> قاعدة البيانات إلى إيجاد مزيد من الشفافية في الخبرة المستخدمة في الأنشطة التقنية في البلدان النامية وأقل البلدان نمواً </w:t>
      </w:r>
      <w:r w:rsidRPr="0048573E">
        <w:rPr>
          <w:rFonts w:eastAsia="Calibri"/>
          <w:rtl/>
        </w:rPr>
        <w:lastRenderedPageBreak/>
        <w:t>والبلدان التي تمر بمرحلة انتقالية.</w:t>
      </w:r>
      <w:r w:rsidR="00A27879">
        <w:rPr>
          <w:rFonts w:eastAsia="Calibri" w:hint="cs"/>
          <w:rtl/>
        </w:rPr>
        <w:t xml:space="preserve"> </w:t>
      </w:r>
      <w:r w:rsidRPr="0048573E">
        <w:rPr>
          <w:rFonts w:eastAsia="Calibri"/>
          <w:rtl/>
        </w:rPr>
        <w:t xml:space="preserve">ويوجد </w:t>
      </w:r>
      <w:proofErr w:type="gramStart"/>
      <w:r w:rsidRPr="0048573E">
        <w:rPr>
          <w:rFonts w:eastAsia="Calibri"/>
          <w:rtl/>
        </w:rPr>
        <w:t>مزيد</w:t>
      </w:r>
      <w:proofErr w:type="gramEnd"/>
      <w:r w:rsidRPr="0048573E">
        <w:rPr>
          <w:rFonts w:eastAsia="Calibri"/>
          <w:rtl/>
        </w:rPr>
        <w:t xml:space="preserve"> من التفاصيل في</w:t>
      </w:r>
      <w:r w:rsidR="00D0200C">
        <w:rPr>
          <w:rFonts w:eastAsia="Calibri" w:hint="cs"/>
          <w:rtl/>
        </w:rPr>
        <w:t xml:space="preserve"> الصفحة التي يُفضي إليها هذا الرابط</w:t>
      </w:r>
      <w:r w:rsidRPr="0048573E">
        <w:rPr>
          <w:rFonts w:eastAsia="Calibri"/>
          <w:rtl/>
        </w:rPr>
        <w:t xml:space="preserve">: </w:t>
      </w:r>
      <w:hyperlink r:id="rId17" w:history="1">
        <w:r w:rsidRPr="0048573E">
          <w:rPr>
            <w:rFonts w:eastAsia="Calibri"/>
            <w:color w:val="0000FF"/>
            <w:u w:val="single"/>
          </w:rPr>
          <w:t>www.wipo.int/roc/en/</w:t>
        </w:r>
      </w:hyperlink>
      <w:r w:rsidR="00A27879">
        <w:rPr>
          <w:rFonts w:hint="cs"/>
          <w:rtl/>
        </w:rPr>
        <w:t>.</w:t>
      </w:r>
    </w:p>
    <w:p w:rsidR="00367030" w:rsidRPr="00C434A4" w:rsidRDefault="00367030" w:rsidP="00D0200C">
      <w:pPr>
        <w:pStyle w:val="NormalParaAR"/>
        <w:keepNext/>
        <w:ind w:left="1133"/>
        <w:rPr>
          <w:rtl/>
        </w:rPr>
      </w:pPr>
      <w:r w:rsidRPr="00C434A4">
        <w:rPr>
          <w:rFonts w:eastAsia="Calibri"/>
          <w:b/>
          <w:iCs/>
          <w:rtl/>
        </w:rPr>
        <w:t xml:space="preserve">"3" </w:t>
      </w:r>
      <w:proofErr w:type="gramStart"/>
      <w:r w:rsidRPr="00C434A4">
        <w:rPr>
          <w:rFonts w:eastAsia="Calibri"/>
          <w:b/>
          <w:iCs/>
          <w:rtl/>
        </w:rPr>
        <w:t>قاعدة</w:t>
      </w:r>
      <w:proofErr w:type="gramEnd"/>
      <w:r w:rsidRPr="00C434A4">
        <w:rPr>
          <w:rFonts w:eastAsia="Calibri"/>
          <w:b/>
          <w:iCs/>
          <w:rtl/>
        </w:rPr>
        <w:t xml:space="preserve"> بيانات المطابقة:</w:t>
      </w:r>
    </w:p>
    <w:p w:rsidR="00367030" w:rsidRDefault="00367030" w:rsidP="00D0200C">
      <w:pPr>
        <w:pStyle w:val="NormalParaAR"/>
        <w:keepNext/>
        <w:ind w:left="1417"/>
        <w:rPr>
          <w:rFonts w:eastAsia="Calibri"/>
          <w:rtl/>
        </w:rPr>
      </w:pPr>
      <w:r w:rsidRPr="0048573E">
        <w:rPr>
          <w:rFonts w:eastAsia="Calibri"/>
          <w:rtl/>
        </w:rPr>
        <w:t xml:space="preserve">هي </w:t>
      </w:r>
      <w:proofErr w:type="gramStart"/>
      <w:r w:rsidRPr="0048573E">
        <w:rPr>
          <w:rFonts w:eastAsia="Calibri"/>
          <w:rtl/>
        </w:rPr>
        <w:t>أداة</w:t>
      </w:r>
      <w:proofErr w:type="gramEnd"/>
      <w:r w:rsidRPr="0048573E">
        <w:rPr>
          <w:rFonts w:eastAsia="Calibri"/>
          <w:rtl/>
        </w:rPr>
        <w:t xml:space="preserve"> شبكية لمطابقة احتياجات إنمائية مُحدَّدة تتعلق بالملكية الفكرية، ومن خلالها:</w:t>
      </w:r>
    </w:p>
    <w:p w:rsidR="00367030" w:rsidRDefault="00367030" w:rsidP="00A27879">
      <w:pPr>
        <w:pStyle w:val="NormalParaAR"/>
        <w:numPr>
          <w:ilvl w:val="0"/>
          <w:numId w:val="23"/>
        </w:numPr>
        <w:ind w:left="1417" w:firstLine="0"/>
      </w:pPr>
      <w:r w:rsidRPr="0048573E">
        <w:rPr>
          <w:rFonts w:eastAsia="Calibri"/>
          <w:rtl/>
        </w:rPr>
        <w:t>تصيغ البلدان النامية وأقل البلدان نمواً والبلدان التي تمر بمرحلة انتقالية احتياجاتها</w:t>
      </w:r>
      <w:r w:rsidR="00D0200C">
        <w:rPr>
          <w:rFonts w:hint="cs"/>
          <w:rtl/>
        </w:rPr>
        <w:t>،</w:t>
      </w:r>
    </w:p>
    <w:p w:rsidR="00367030" w:rsidRDefault="00367030" w:rsidP="00A27879">
      <w:pPr>
        <w:pStyle w:val="NormalParaAR"/>
        <w:numPr>
          <w:ilvl w:val="0"/>
          <w:numId w:val="23"/>
        </w:numPr>
        <w:ind w:left="1417" w:firstLine="0"/>
      </w:pPr>
      <w:proofErr w:type="gramStart"/>
      <w:r w:rsidRPr="0048573E">
        <w:rPr>
          <w:rFonts w:eastAsia="Calibri"/>
          <w:rtl/>
        </w:rPr>
        <w:t>وتعرض</w:t>
      </w:r>
      <w:proofErr w:type="gramEnd"/>
      <w:r w:rsidRPr="0048573E">
        <w:rPr>
          <w:rFonts w:eastAsia="Calibri"/>
          <w:rtl/>
        </w:rPr>
        <w:t xml:space="preserve"> الجهاتُ المانحةُ المحتملةُ المواردَ</w:t>
      </w:r>
      <w:r w:rsidR="00D0200C">
        <w:rPr>
          <w:rFonts w:hint="cs"/>
          <w:rtl/>
        </w:rPr>
        <w:t>،</w:t>
      </w:r>
    </w:p>
    <w:p w:rsidR="00367030" w:rsidRDefault="00367030" w:rsidP="00A27879">
      <w:pPr>
        <w:pStyle w:val="NormalParaAR"/>
        <w:numPr>
          <w:ilvl w:val="0"/>
          <w:numId w:val="23"/>
        </w:numPr>
        <w:ind w:left="1417" w:firstLine="0"/>
      </w:pPr>
      <w:r w:rsidRPr="0048573E">
        <w:rPr>
          <w:rFonts w:eastAsia="Calibri"/>
          <w:rtl/>
        </w:rPr>
        <w:t>وتُقيِّم الويبو الأفكارَ، وتطابقها مع الشركاء المناسبين</w:t>
      </w:r>
      <w:r w:rsidR="00D0200C">
        <w:rPr>
          <w:rFonts w:eastAsia="Calibri" w:hint="cs"/>
          <w:rtl/>
        </w:rPr>
        <w:t>.</w:t>
      </w:r>
    </w:p>
    <w:p w:rsidR="00367030" w:rsidRDefault="00A27879" w:rsidP="00D0200C">
      <w:pPr>
        <w:pStyle w:val="NormalParaAR"/>
        <w:ind w:left="1133"/>
        <w:rPr>
          <w:rtl/>
          <w:lang w:bidi="ar-EG"/>
        </w:rPr>
      </w:pPr>
      <w:r>
        <w:rPr>
          <w:rFonts w:eastAsia="Calibri" w:hint="cs"/>
          <w:rtl/>
        </w:rPr>
        <w:t>و</w:t>
      </w:r>
      <w:r w:rsidR="00367030" w:rsidRPr="0048573E">
        <w:rPr>
          <w:rFonts w:eastAsia="Calibri"/>
          <w:rtl/>
        </w:rPr>
        <w:t xml:space="preserve">التفاصيل متوفرة </w:t>
      </w:r>
      <w:r w:rsidR="00D0200C">
        <w:rPr>
          <w:rFonts w:eastAsia="Calibri" w:hint="cs"/>
          <w:rtl/>
        </w:rPr>
        <w:t>في الصفحة التي يُفضي إليها هذا الرابط</w:t>
      </w:r>
      <w:r w:rsidR="00367030" w:rsidRPr="0048573E">
        <w:rPr>
          <w:rFonts w:eastAsia="Calibri"/>
          <w:rtl/>
        </w:rPr>
        <w:t xml:space="preserve">: </w:t>
      </w:r>
      <w:hyperlink r:id="rId18" w:history="1">
        <w:r w:rsidR="00367030" w:rsidRPr="00D8081F">
          <w:rPr>
            <w:rStyle w:val="Hyperlink"/>
            <w:rFonts w:eastAsia="Calibri"/>
          </w:rPr>
          <w:t>www.wipo.int/dmd/en/</w:t>
        </w:r>
      </w:hyperlink>
      <w:r>
        <w:rPr>
          <w:rFonts w:hint="cs"/>
          <w:rtl/>
        </w:rPr>
        <w:t>.</w:t>
      </w:r>
    </w:p>
    <w:p w:rsidR="00367030" w:rsidRPr="00D0200C" w:rsidRDefault="00C434A4" w:rsidP="00D0200C">
      <w:pPr>
        <w:pStyle w:val="NormalParaAR"/>
        <w:keepNext/>
        <w:rPr>
          <w:sz w:val="40"/>
          <w:szCs w:val="40"/>
          <w:rtl/>
        </w:rPr>
      </w:pPr>
      <w:r>
        <w:rPr>
          <w:b/>
          <w:bCs/>
          <w:sz w:val="40"/>
          <w:szCs w:val="40"/>
          <w:rtl/>
        </w:rPr>
        <w:t>رابعاً.</w:t>
      </w:r>
      <w:r>
        <w:rPr>
          <w:rFonts w:hint="cs"/>
          <w:b/>
          <w:bCs/>
          <w:sz w:val="40"/>
          <w:szCs w:val="40"/>
          <w:rtl/>
        </w:rPr>
        <w:tab/>
      </w:r>
      <w:r w:rsidR="00B048BC" w:rsidRPr="00D0200C">
        <w:rPr>
          <w:b/>
          <w:bCs/>
          <w:sz w:val="40"/>
          <w:szCs w:val="40"/>
          <w:rtl/>
        </w:rPr>
        <w:t xml:space="preserve">برنامج التعاون الإنمائي </w:t>
      </w:r>
      <w:proofErr w:type="gramStart"/>
      <w:r w:rsidR="00B048BC" w:rsidRPr="00D0200C">
        <w:rPr>
          <w:b/>
          <w:bCs/>
          <w:sz w:val="40"/>
          <w:szCs w:val="40"/>
          <w:rtl/>
        </w:rPr>
        <w:t>وأنشطته</w:t>
      </w:r>
      <w:proofErr w:type="gramEnd"/>
    </w:p>
    <w:p w:rsidR="00B048BC" w:rsidRPr="00C434A4" w:rsidRDefault="00B048BC" w:rsidP="00D0200C">
      <w:pPr>
        <w:pStyle w:val="NormalParaAR"/>
        <w:keepNext/>
        <w:ind w:left="567"/>
        <w:rPr>
          <w:rtl/>
        </w:rPr>
      </w:pPr>
      <w:proofErr w:type="gramStart"/>
      <w:r w:rsidRPr="00C434A4">
        <w:rPr>
          <w:b/>
          <w:bCs/>
          <w:rtl/>
        </w:rPr>
        <w:t>الجزء</w:t>
      </w:r>
      <w:proofErr w:type="gramEnd"/>
      <w:r w:rsidRPr="00C434A4">
        <w:rPr>
          <w:b/>
          <w:bCs/>
          <w:rtl/>
        </w:rPr>
        <w:t xml:space="preserve"> الأول: المجالات الرئيسية للأنشطة والأدوات ذات الصلة</w:t>
      </w:r>
    </w:p>
    <w:p w:rsidR="00B048BC" w:rsidRDefault="00B048BC" w:rsidP="00D0200C">
      <w:pPr>
        <w:pStyle w:val="NormalParaAR"/>
        <w:keepNext/>
        <w:ind w:left="567"/>
        <w:rPr>
          <w:rtl/>
        </w:rPr>
      </w:pPr>
      <w:r w:rsidRPr="0048573E">
        <w:rPr>
          <w:color w:val="000000"/>
          <w:rtl/>
          <w:lang w:eastAsia="fr-CH"/>
        </w:rPr>
        <w:t xml:space="preserve">تشمل مساعدة الويبو التقنية مجموعةً كبيرةً من مجالات الأنشطة التي تتمثل أركانها الرئيسية في: </w:t>
      </w:r>
      <w:r w:rsidR="007B06C3">
        <w:rPr>
          <w:rFonts w:hint="cs"/>
          <w:color w:val="000000"/>
          <w:rtl/>
          <w:lang w:eastAsia="fr-CH"/>
        </w:rPr>
        <w:t>إعداد</w:t>
      </w:r>
      <w:r w:rsidRPr="0048573E">
        <w:rPr>
          <w:color w:val="000000"/>
          <w:rtl/>
          <w:lang w:eastAsia="fr-CH"/>
        </w:rPr>
        <w:t xml:space="preserve"> سياسات الملكية الفكرية واستراتيجياتها، و</w:t>
      </w:r>
      <w:r w:rsidR="007B06C3">
        <w:rPr>
          <w:rFonts w:hint="cs"/>
          <w:color w:val="000000"/>
          <w:rtl/>
          <w:lang w:eastAsia="fr-CH"/>
        </w:rPr>
        <w:t>وضع</w:t>
      </w:r>
      <w:r w:rsidRPr="0048573E">
        <w:rPr>
          <w:color w:val="000000"/>
          <w:rtl/>
          <w:lang w:eastAsia="fr-CH"/>
        </w:rPr>
        <w:t xml:space="preserve"> إطار تنظيمي وسياساتي للملكية الفكرية، وتطوير </w:t>
      </w:r>
      <w:r w:rsidR="007B06C3">
        <w:rPr>
          <w:rFonts w:hint="cs"/>
          <w:color w:val="000000"/>
          <w:rtl/>
          <w:lang w:eastAsia="fr-CH"/>
        </w:rPr>
        <w:t>ال</w:t>
      </w:r>
      <w:r w:rsidRPr="0048573E">
        <w:rPr>
          <w:color w:val="000000"/>
          <w:rtl/>
          <w:lang w:eastAsia="fr-CH"/>
        </w:rPr>
        <w:t xml:space="preserve">بنية </w:t>
      </w:r>
      <w:r w:rsidR="007B06C3">
        <w:rPr>
          <w:rFonts w:hint="cs"/>
          <w:color w:val="000000"/>
          <w:rtl/>
          <w:lang w:eastAsia="fr-CH"/>
        </w:rPr>
        <w:t>ال</w:t>
      </w:r>
      <w:r w:rsidRPr="0048573E">
        <w:rPr>
          <w:color w:val="000000"/>
          <w:rtl/>
          <w:lang w:eastAsia="fr-CH"/>
        </w:rPr>
        <w:t>تحتية للملكية الفكرية وتنمية مورد بشري متخصص، وتعزيز خدمة مكتب الملك</w:t>
      </w:r>
      <w:r w:rsidR="007B06C3">
        <w:rPr>
          <w:color w:val="000000"/>
          <w:rtl/>
          <w:lang w:eastAsia="fr-CH"/>
        </w:rPr>
        <w:t>ية الفكرية المُقدَّمة للم</w:t>
      </w:r>
      <w:r w:rsidR="007B06C3">
        <w:rPr>
          <w:rFonts w:hint="cs"/>
          <w:color w:val="000000"/>
          <w:rtl/>
          <w:lang w:eastAsia="fr-CH"/>
        </w:rPr>
        <w:t>نتفعين</w:t>
      </w:r>
      <w:r w:rsidRPr="0048573E">
        <w:rPr>
          <w:color w:val="000000"/>
          <w:rtl/>
          <w:lang w:eastAsia="fr-CH"/>
        </w:rPr>
        <w:t xml:space="preserve">، والتشجيع على الابتكار والإبداع. وهذا الجزء يلقي الضوء على هذه المجالات الرئيسية </w:t>
      </w:r>
      <w:proofErr w:type="gramStart"/>
      <w:r w:rsidRPr="0048573E">
        <w:rPr>
          <w:color w:val="000000"/>
          <w:rtl/>
          <w:lang w:eastAsia="fr-CH"/>
        </w:rPr>
        <w:t>والأدوات</w:t>
      </w:r>
      <w:proofErr w:type="gramEnd"/>
      <w:r w:rsidRPr="0048573E">
        <w:rPr>
          <w:color w:val="000000"/>
          <w:rtl/>
          <w:lang w:eastAsia="fr-CH"/>
        </w:rPr>
        <w:t xml:space="preserve"> والأنشطة ذات الصلة.</w:t>
      </w:r>
    </w:p>
    <w:p w:rsidR="00B048BC" w:rsidRPr="00C434A4" w:rsidRDefault="00C434A4" w:rsidP="00E807D1">
      <w:pPr>
        <w:pStyle w:val="NormalParaAR"/>
        <w:keepNext/>
        <w:ind w:left="567"/>
        <w:rPr>
          <w:rtl/>
          <w:lang w:bidi="ar-EG"/>
        </w:rPr>
      </w:pPr>
      <w:r w:rsidRPr="00C434A4">
        <w:rPr>
          <w:b/>
          <w:rtl/>
        </w:rPr>
        <w:t>(أ)</w:t>
      </w:r>
      <w:r w:rsidRPr="00C434A4">
        <w:rPr>
          <w:rFonts w:hint="cs"/>
          <w:b/>
          <w:rtl/>
        </w:rPr>
        <w:tab/>
      </w:r>
      <w:r w:rsidR="00B048BC" w:rsidRPr="00C434A4">
        <w:rPr>
          <w:b/>
          <w:u w:val="single"/>
          <w:rtl/>
        </w:rPr>
        <w:t>إعداد استراتيجيات وطنية ومؤسسية وقطاعية للملكية الفكرية وتنفيذها:</w:t>
      </w:r>
    </w:p>
    <w:p w:rsidR="00B048BC" w:rsidRDefault="00B048BC" w:rsidP="00E807D1">
      <w:pPr>
        <w:pStyle w:val="NormalParaAR"/>
        <w:keepNext/>
        <w:ind w:left="567"/>
        <w:rPr>
          <w:rtl/>
        </w:rPr>
      </w:pPr>
      <w:r w:rsidRPr="0048573E">
        <w:rPr>
          <w:rFonts w:eastAsia="Calibri"/>
          <w:rtl/>
        </w:rPr>
        <w:t>تشارك الويبو في برنامج كبير لمساعدة دولها الأعضاء ومؤسساتها في إعداد سياسات الملكية الفكرية واستراتيجياتها التي تدعم المؤسسات والقطاعات الثقافية والتعليمية والبحثية. وتسعى سياسات الملكية الفكرية واستراتيجياتها الوطنية والمؤسسية إلى تكوين كفاءات وطنية ل</w:t>
      </w:r>
      <w:r w:rsidR="00C569CA">
        <w:rPr>
          <w:rFonts w:eastAsia="Calibri" w:hint="cs"/>
          <w:rtl/>
        </w:rPr>
        <w:t>استحداث</w:t>
      </w:r>
      <w:r w:rsidRPr="0048573E">
        <w:rPr>
          <w:rFonts w:eastAsia="Calibri"/>
          <w:rtl/>
        </w:rPr>
        <w:t xml:space="preserve"> أصول الملكية الفكرية واستخدام هذه الأصول لتحقيق مكاسب اقتصادية ومنفعة اجتماعية.</w:t>
      </w:r>
    </w:p>
    <w:tbl>
      <w:tblPr>
        <w:tblStyle w:val="TableGrid"/>
        <w:bidiVisual/>
        <w:tblW w:w="0" w:type="auto"/>
        <w:jc w:val="center"/>
        <w:tblLook w:val="04A0" w:firstRow="1" w:lastRow="0" w:firstColumn="1" w:lastColumn="0" w:noHBand="0" w:noVBand="1"/>
      </w:tblPr>
      <w:tblGrid>
        <w:gridCol w:w="2115"/>
        <w:gridCol w:w="4045"/>
        <w:gridCol w:w="3185"/>
      </w:tblGrid>
      <w:tr w:rsidR="00BF4B9C" w:rsidTr="009E68AF">
        <w:trPr>
          <w:tblHeader/>
          <w:jc w:val="center"/>
        </w:trPr>
        <w:tc>
          <w:tcPr>
            <w:tcW w:w="2115" w:type="dxa"/>
          </w:tcPr>
          <w:p w:rsidR="00BF4B9C" w:rsidRDefault="00BF4B9C" w:rsidP="00BF4B9C">
            <w:pPr>
              <w:pStyle w:val="NormalParaAR"/>
              <w:jc w:val="center"/>
              <w:rPr>
                <w:rtl/>
                <w:lang w:bidi="ar-EG"/>
              </w:rPr>
            </w:pPr>
            <w:r w:rsidRPr="0048573E">
              <w:rPr>
                <w:rFonts w:eastAsia="Calibri"/>
                <w:bCs/>
                <w:rtl/>
              </w:rPr>
              <w:t>العنوان</w:t>
            </w:r>
          </w:p>
        </w:tc>
        <w:tc>
          <w:tcPr>
            <w:tcW w:w="4045" w:type="dxa"/>
          </w:tcPr>
          <w:p w:rsidR="00BF4B9C" w:rsidRDefault="00BF4B9C" w:rsidP="00BF4B9C">
            <w:pPr>
              <w:pStyle w:val="NormalParaAR"/>
              <w:jc w:val="center"/>
              <w:rPr>
                <w:rtl/>
                <w:lang w:bidi="ar-EG"/>
              </w:rPr>
            </w:pPr>
            <w:r w:rsidRPr="0048573E">
              <w:rPr>
                <w:rFonts w:eastAsia="Calibri"/>
                <w:bCs/>
                <w:rtl/>
              </w:rPr>
              <w:t>الوصف</w:t>
            </w:r>
          </w:p>
        </w:tc>
        <w:tc>
          <w:tcPr>
            <w:tcW w:w="3185" w:type="dxa"/>
          </w:tcPr>
          <w:p w:rsidR="00BF4B9C" w:rsidRDefault="00BF4B9C" w:rsidP="00BF4B9C">
            <w:pPr>
              <w:pStyle w:val="NormalParaAR"/>
              <w:jc w:val="center"/>
              <w:rPr>
                <w:rtl/>
                <w:lang w:bidi="ar-EG"/>
              </w:rPr>
            </w:pPr>
            <w:r w:rsidRPr="0048573E">
              <w:rPr>
                <w:rFonts w:eastAsia="Calibri"/>
                <w:bCs/>
                <w:rtl/>
              </w:rPr>
              <w:t>جهات الاتصال/ الروابط</w:t>
            </w:r>
          </w:p>
        </w:tc>
      </w:tr>
      <w:tr w:rsidR="00BF4B9C" w:rsidTr="009E68AF">
        <w:trPr>
          <w:jc w:val="center"/>
        </w:trPr>
        <w:tc>
          <w:tcPr>
            <w:tcW w:w="2115" w:type="dxa"/>
          </w:tcPr>
          <w:p w:rsidR="00BF4B9C" w:rsidRDefault="00BF4B9C" w:rsidP="00335E5D">
            <w:pPr>
              <w:pStyle w:val="NormalParaAR"/>
              <w:rPr>
                <w:rtl/>
              </w:rPr>
            </w:pPr>
            <w:r w:rsidRPr="0048573E">
              <w:rPr>
                <w:rFonts w:eastAsia="Calibri"/>
                <w:bCs/>
                <w:rtl/>
              </w:rPr>
              <w:t>إعداد استراتيجيات وطنية ومؤسسية وقطاعية للملكية الفكرية وتنفيذها</w:t>
            </w:r>
          </w:p>
        </w:tc>
        <w:tc>
          <w:tcPr>
            <w:tcW w:w="4045" w:type="dxa"/>
          </w:tcPr>
          <w:p w:rsidR="00BF4B9C" w:rsidRDefault="00BF4B9C" w:rsidP="00335E5D">
            <w:pPr>
              <w:pStyle w:val="NormalParaAR"/>
              <w:rPr>
                <w:rFonts w:eastAsia="Calibri"/>
                <w:rtl/>
              </w:rPr>
            </w:pPr>
            <w:r w:rsidRPr="0048573E">
              <w:rPr>
                <w:rFonts w:eastAsia="Calibri"/>
                <w:rtl/>
              </w:rPr>
              <w:t>تتألف المساعدة من تقديم الدعم التقني من خلال استشاريين محليين ودوليين، وذلك بناء على طلب من الحكومة وبما يتماشى مع جدول أعمال الويبو بشأن التنمية. وينطوي هذا على إجراء تقييم للاحتياجات باستخدام منهجية الويبو، وتكوين كفاءات محلية لتتولى توجيه صياغة السياسات والاستراتيجيات وتنفيذها لاحقاً، وتنظيم مشاورات واجتماعات مع أصحاب المصلحة، والتصديق على السياسة والاستراتيجية.</w:t>
            </w:r>
          </w:p>
          <w:p w:rsidR="00BF4B9C" w:rsidRPr="00BF4B9C" w:rsidRDefault="00BF4B9C" w:rsidP="00335E5D">
            <w:pPr>
              <w:pStyle w:val="NormalParaAR"/>
              <w:rPr>
                <w:rtl/>
                <w:lang w:bidi="ar-EG"/>
              </w:rPr>
            </w:pPr>
            <w:r w:rsidRPr="0048573E">
              <w:rPr>
                <w:rFonts w:eastAsia="Calibri"/>
                <w:rtl/>
              </w:rPr>
              <w:lastRenderedPageBreak/>
              <w:t>وبذلك تضمن الويبو أن السياسات والاستراتيجيات تلبي الاحتياجات والتحديات الملموسة التي تواجهها الأوساط البحثية والتجارية، وتتماشى مع أهداف البلد الإنمائية</w:t>
            </w:r>
            <w:r w:rsidRPr="0048573E">
              <w:rPr>
                <w:rFonts w:eastAsia="Calibri"/>
              </w:rPr>
              <w:t>.</w:t>
            </w:r>
          </w:p>
        </w:tc>
        <w:tc>
          <w:tcPr>
            <w:tcW w:w="3185" w:type="dxa"/>
          </w:tcPr>
          <w:p w:rsidR="00BF4B9C" w:rsidRDefault="00BF4B9C" w:rsidP="00335E5D">
            <w:pPr>
              <w:pStyle w:val="NormalParaAR"/>
              <w:rPr>
                <w:rtl/>
                <w:lang w:bidi="ar-EG"/>
              </w:rPr>
            </w:pPr>
            <w:proofErr w:type="gramStart"/>
            <w:r w:rsidRPr="0048573E">
              <w:rPr>
                <w:rFonts w:eastAsia="Calibri"/>
                <w:rtl/>
              </w:rPr>
              <w:lastRenderedPageBreak/>
              <w:t>م</w:t>
            </w:r>
            <w:r w:rsidR="00F95E15">
              <w:rPr>
                <w:rFonts w:eastAsia="Calibri" w:hint="cs"/>
                <w:rtl/>
              </w:rPr>
              <w:t>ُ</w:t>
            </w:r>
            <w:r w:rsidRPr="0048573E">
              <w:rPr>
                <w:rFonts w:eastAsia="Calibri"/>
                <w:rtl/>
              </w:rPr>
              <w:t>قد</w:t>
            </w:r>
            <w:r w:rsidR="00F95E15">
              <w:rPr>
                <w:rFonts w:eastAsia="Calibri" w:hint="cs"/>
                <w:rtl/>
              </w:rPr>
              <w:t>ِّ</w:t>
            </w:r>
            <w:r w:rsidRPr="0048573E">
              <w:rPr>
                <w:rFonts w:eastAsia="Calibri"/>
                <w:rtl/>
              </w:rPr>
              <w:t>مو</w:t>
            </w:r>
            <w:proofErr w:type="gramEnd"/>
            <w:r w:rsidRPr="0048573E">
              <w:rPr>
                <w:rFonts w:eastAsia="Calibri"/>
                <w:rtl/>
              </w:rPr>
              <w:t xml:space="preserve"> الخدمة:</w:t>
            </w:r>
          </w:p>
          <w:p w:rsidR="00BF4B9C" w:rsidRDefault="00BF4B9C" w:rsidP="00BF4B9C">
            <w:pPr>
              <w:pStyle w:val="NormalParaAR"/>
              <w:numPr>
                <w:ilvl w:val="0"/>
                <w:numId w:val="23"/>
              </w:numPr>
              <w:rPr>
                <w:lang w:bidi="ar-EG"/>
              </w:rPr>
            </w:pPr>
            <w:proofErr w:type="gramStart"/>
            <w:r w:rsidRPr="0048573E">
              <w:rPr>
                <w:rFonts w:eastAsia="Calibri"/>
                <w:rtl/>
              </w:rPr>
              <w:t>المكاتب</w:t>
            </w:r>
            <w:proofErr w:type="gramEnd"/>
            <w:r w:rsidRPr="0048573E">
              <w:rPr>
                <w:rFonts w:eastAsia="Calibri"/>
                <w:rtl/>
              </w:rPr>
              <w:t xml:space="preserve"> الإقليمية</w:t>
            </w:r>
          </w:p>
          <w:p w:rsidR="00BF4B9C" w:rsidRDefault="00BF4B9C" w:rsidP="00BF4B9C">
            <w:pPr>
              <w:pStyle w:val="NormalParaAR"/>
              <w:numPr>
                <w:ilvl w:val="0"/>
                <w:numId w:val="23"/>
              </w:numPr>
              <w:rPr>
                <w:lang w:bidi="ar-EG"/>
              </w:rPr>
            </w:pPr>
            <w:r w:rsidRPr="0048573E">
              <w:rPr>
                <w:rFonts w:eastAsia="Calibri"/>
                <w:rtl/>
              </w:rPr>
              <w:t xml:space="preserve">شعبة البلدان </w:t>
            </w:r>
            <w:proofErr w:type="gramStart"/>
            <w:r w:rsidRPr="0048573E">
              <w:rPr>
                <w:rFonts w:eastAsia="Calibri"/>
                <w:rtl/>
              </w:rPr>
              <w:t>الأقل</w:t>
            </w:r>
            <w:proofErr w:type="gramEnd"/>
            <w:r w:rsidRPr="0048573E">
              <w:rPr>
                <w:rFonts w:eastAsia="Calibri"/>
                <w:rtl/>
              </w:rPr>
              <w:t xml:space="preserve"> نمواً</w:t>
            </w:r>
          </w:p>
          <w:p w:rsidR="00BF4B9C" w:rsidRDefault="00BF4B9C" w:rsidP="00BF4B9C">
            <w:pPr>
              <w:pStyle w:val="NormalParaAR"/>
              <w:numPr>
                <w:ilvl w:val="0"/>
                <w:numId w:val="23"/>
              </w:numPr>
              <w:rPr>
                <w:lang w:bidi="ar-EG"/>
              </w:rPr>
            </w:pPr>
            <w:proofErr w:type="gramStart"/>
            <w:r w:rsidRPr="0048573E">
              <w:rPr>
                <w:rFonts w:eastAsia="Calibri"/>
                <w:rtl/>
              </w:rPr>
              <w:t>شعبة</w:t>
            </w:r>
            <w:proofErr w:type="gramEnd"/>
            <w:r w:rsidRPr="0048573E">
              <w:rPr>
                <w:rFonts w:eastAsia="Calibri"/>
                <w:rtl/>
              </w:rPr>
              <w:t xml:space="preserve"> الابتكار</w:t>
            </w:r>
          </w:p>
          <w:p w:rsidR="00BF4B9C" w:rsidRDefault="00BF4B9C" w:rsidP="00BF4B9C">
            <w:pPr>
              <w:pStyle w:val="NormalParaAR"/>
              <w:numPr>
                <w:ilvl w:val="0"/>
                <w:numId w:val="23"/>
              </w:numPr>
              <w:rPr>
                <w:lang w:bidi="ar-EG"/>
              </w:rPr>
            </w:pPr>
            <w:proofErr w:type="gramStart"/>
            <w:r w:rsidRPr="0048573E">
              <w:rPr>
                <w:rFonts w:eastAsia="Calibri"/>
                <w:rtl/>
              </w:rPr>
              <w:t>إدارة</w:t>
            </w:r>
            <w:proofErr w:type="gramEnd"/>
            <w:r w:rsidRPr="0048573E">
              <w:rPr>
                <w:rFonts w:eastAsia="Calibri"/>
                <w:rtl/>
              </w:rPr>
              <w:t xml:space="preserve"> المساعدة التقنية والمشاريع الخاصة</w:t>
            </w:r>
          </w:p>
          <w:p w:rsidR="00BF4B9C" w:rsidRDefault="00BF4B9C" w:rsidP="00E807D1">
            <w:pPr>
              <w:pStyle w:val="NormalParaAR"/>
              <w:rPr>
                <w:rFonts w:eastAsia="Calibri"/>
                <w:rtl/>
              </w:rPr>
            </w:pPr>
            <w:r w:rsidRPr="0048573E">
              <w:rPr>
                <w:rFonts w:eastAsia="Calibri"/>
                <w:rtl/>
              </w:rPr>
              <w:t>مسؤولو</w:t>
            </w:r>
            <w:r w:rsidR="00F95E15">
              <w:rPr>
                <w:rFonts w:eastAsia="Calibri" w:hint="cs"/>
                <w:rtl/>
              </w:rPr>
              <w:t xml:space="preserve"> </w:t>
            </w:r>
            <w:r w:rsidRPr="0048573E">
              <w:rPr>
                <w:rFonts w:eastAsia="Calibri"/>
                <w:rtl/>
              </w:rPr>
              <w:t xml:space="preserve">الاتصال داخل الويبو: </w:t>
            </w:r>
            <w:r w:rsidRPr="0048573E">
              <w:rPr>
                <w:rFonts w:eastAsia="Calibri"/>
                <w:rtl/>
              </w:rPr>
              <w:lastRenderedPageBreak/>
              <w:t>المديرون</w:t>
            </w:r>
          </w:p>
          <w:p w:rsidR="00BF4B9C" w:rsidRDefault="00BF4B9C" w:rsidP="00BF4B9C">
            <w:pPr>
              <w:pStyle w:val="NormalParaAR"/>
              <w:rPr>
                <w:rtl/>
                <w:lang w:bidi="ar-EG"/>
              </w:rPr>
            </w:pPr>
            <w:r w:rsidRPr="0048573E">
              <w:rPr>
                <w:rFonts w:eastAsia="Calibri"/>
                <w:rtl/>
              </w:rPr>
              <w:t>رابط الموقع الإلكتروني:</w:t>
            </w:r>
          </w:p>
          <w:p w:rsidR="00BF4B9C" w:rsidRDefault="00F026B9" w:rsidP="00BF4B9C">
            <w:pPr>
              <w:pStyle w:val="NormalParaAR"/>
              <w:rPr>
                <w:rtl/>
                <w:lang w:bidi="ar-EG"/>
              </w:rPr>
            </w:pPr>
            <w:hyperlink r:id="rId19" w:history="1">
              <w:r w:rsidR="00BF4B9C" w:rsidRPr="0048573E">
                <w:rPr>
                  <w:rFonts w:eastAsia="Calibri"/>
                </w:rPr>
                <w:t>www.wipo.int/eds/en</w:t>
              </w:r>
            </w:hyperlink>
          </w:p>
          <w:p w:rsidR="00BF4B9C" w:rsidRPr="00BF4B9C" w:rsidRDefault="00BF4B9C" w:rsidP="00BF4B9C">
            <w:pPr>
              <w:pStyle w:val="NormalParaAR"/>
              <w:rPr>
                <w:rtl/>
                <w:lang w:bidi="ar-EG"/>
              </w:rPr>
            </w:pPr>
            <w:r w:rsidRPr="0048573E">
              <w:rPr>
                <w:rFonts w:eastAsia="Calibri"/>
              </w:rPr>
              <w:t>www.wipo.int/ipstrategies/en</w:t>
            </w:r>
          </w:p>
        </w:tc>
      </w:tr>
    </w:tbl>
    <w:p w:rsidR="00B048BC" w:rsidRPr="009E68AF" w:rsidRDefault="00D75A66" w:rsidP="009E68AF">
      <w:pPr>
        <w:pStyle w:val="NormalParaAR"/>
        <w:keepNext/>
        <w:spacing w:before="240"/>
        <w:ind w:left="567"/>
        <w:rPr>
          <w:rtl/>
        </w:rPr>
      </w:pPr>
      <w:r w:rsidRPr="009E68AF">
        <w:rPr>
          <w:rFonts w:eastAsia="Calibri"/>
          <w:b/>
          <w:rtl/>
        </w:rPr>
        <w:lastRenderedPageBreak/>
        <w:t xml:space="preserve">(ب) </w:t>
      </w:r>
      <w:r w:rsidRPr="009E68AF">
        <w:rPr>
          <w:rFonts w:eastAsia="Calibri"/>
          <w:b/>
          <w:u w:val="single"/>
          <w:rtl/>
        </w:rPr>
        <w:t>تعزيز النفاذ إلى المع</w:t>
      </w:r>
      <w:r w:rsidR="002C1FBA" w:rsidRPr="009E68AF">
        <w:rPr>
          <w:rFonts w:eastAsia="Calibri" w:hint="cs"/>
          <w:b/>
          <w:u w:val="single"/>
          <w:rtl/>
        </w:rPr>
        <w:t>ا</w:t>
      </w:r>
      <w:r w:rsidRPr="009E68AF">
        <w:rPr>
          <w:rFonts w:eastAsia="Calibri"/>
          <w:b/>
          <w:u w:val="single"/>
          <w:rtl/>
        </w:rPr>
        <w:t>رف وتبادل التكنولوجيات:</w:t>
      </w:r>
    </w:p>
    <w:p w:rsidR="00D75A66" w:rsidRDefault="00D75A66" w:rsidP="006C0411">
      <w:pPr>
        <w:pStyle w:val="NormalParaAR"/>
        <w:keepNext/>
        <w:ind w:left="567"/>
        <w:rPr>
          <w:rtl/>
        </w:rPr>
      </w:pPr>
      <w:r w:rsidRPr="0048573E">
        <w:rPr>
          <w:rFonts w:eastAsia="Calibri"/>
          <w:rtl/>
        </w:rPr>
        <w:t>لا تزال معظم ا</w:t>
      </w:r>
      <w:r w:rsidR="009E68AF">
        <w:rPr>
          <w:rFonts w:eastAsia="Calibri"/>
          <w:rtl/>
        </w:rPr>
        <w:t>لبلدان النامية تعاني من عدم ملا</w:t>
      </w:r>
      <w:r w:rsidR="009E68AF">
        <w:rPr>
          <w:rFonts w:eastAsia="Calibri" w:hint="cs"/>
          <w:rtl/>
        </w:rPr>
        <w:t>ء</w:t>
      </w:r>
      <w:r w:rsidRPr="0048573E">
        <w:rPr>
          <w:rFonts w:eastAsia="Calibri"/>
          <w:rtl/>
        </w:rPr>
        <w:t xml:space="preserve">مة البنية التحتية البحثية، وانخفاض مستويات الاستثمار في الملكية الفكرية والدراية بها، والافتقار إلى الدعم القانوني والمالي والمهني لاستخدام نظام الملكية الفكرية وطنياً ودولياً، فضلاً عن أمر خطير هو هجرة ذوي الكفاءة وشُحّ الموارد. ويستهدف هذا البرنامج المؤسسات البحثية والأكاديمية والتجارية ذات الإمكانيات الكبيرة </w:t>
      </w:r>
      <w:r w:rsidR="002C1FBA">
        <w:rPr>
          <w:rFonts w:eastAsia="Calibri" w:hint="cs"/>
          <w:rtl/>
        </w:rPr>
        <w:t xml:space="preserve">في </w:t>
      </w:r>
      <w:r w:rsidR="006C0411">
        <w:rPr>
          <w:rFonts w:eastAsia="Calibri" w:hint="cs"/>
          <w:rtl/>
        </w:rPr>
        <w:t>استحداث</w:t>
      </w:r>
      <w:r w:rsidRPr="0048573E">
        <w:rPr>
          <w:rFonts w:eastAsia="Calibri"/>
          <w:rtl/>
        </w:rPr>
        <w:t xml:space="preserve"> أصول للملكية الفكرية، ويتيح إمكانية النفاذ إلى قواعد بيانات الملكية الفكرية ومنصاتها التالية التي تديرها الويبو بغية تعزيز النفاذ إلى المعلومات العلمية والتقنية، بما في ذلك براءات الاختراع المحمية وآخر ما وصلت إليه التكنولوجيات.</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D75A66" w:rsidTr="009E68AF">
        <w:trPr>
          <w:tblHeader/>
          <w:jc w:val="center"/>
        </w:trPr>
        <w:tc>
          <w:tcPr>
            <w:tcW w:w="2115" w:type="dxa"/>
          </w:tcPr>
          <w:p w:rsidR="00D75A66" w:rsidRDefault="00D75A66" w:rsidP="00D75A66">
            <w:pPr>
              <w:pStyle w:val="NormalParaAR"/>
              <w:jc w:val="center"/>
              <w:rPr>
                <w:rtl/>
                <w:lang w:bidi="ar-EG"/>
              </w:rPr>
            </w:pPr>
            <w:r w:rsidRPr="0048573E">
              <w:rPr>
                <w:rFonts w:eastAsia="Calibri"/>
                <w:bCs/>
                <w:rtl/>
              </w:rPr>
              <w:t>العنوان</w:t>
            </w:r>
          </w:p>
        </w:tc>
        <w:tc>
          <w:tcPr>
            <w:tcW w:w="4115" w:type="dxa"/>
          </w:tcPr>
          <w:p w:rsidR="00D75A66" w:rsidRDefault="00D75A66" w:rsidP="00D75A66">
            <w:pPr>
              <w:pStyle w:val="NormalParaAR"/>
              <w:jc w:val="center"/>
              <w:rPr>
                <w:rtl/>
                <w:lang w:bidi="ar-EG"/>
              </w:rPr>
            </w:pPr>
            <w:r w:rsidRPr="0048573E">
              <w:rPr>
                <w:rFonts w:eastAsia="Calibri"/>
                <w:bCs/>
                <w:rtl/>
              </w:rPr>
              <w:t>الوصف</w:t>
            </w:r>
          </w:p>
        </w:tc>
        <w:tc>
          <w:tcPr>
            <w:tcW w:w="3115" w:type="dxa"/>
          </w:tcPr>
          <w:p w:rsidR="00D75A66" w:rsidRDefault="00D75A66" w:rsidP="00D75A66">
            <w:pPr>
              <w:pStyle w:val="NormalParaAR"/>
              <w:jc w:val="center"/>
              <w:rPr>
                <w:rtl/>
                <w:lang w:bidi="ar-EG"/>
              </w:rPr>
            </w:pPr>
            <w:r w:rsidRPr="0048573E">
              <w:rPr>
                <w:rFonts w:eastAsia="Calibri"/>
                <w:bCs/>
                <w:rtl/>
              </w:rPr>
              <w:t>جهات الاتصال/ الروابط</w:t>
            </w:r>
          </w:p>
        </w:tc>
      </w:tr>
      <w:tr w:rsidR="00D75A66" w:rsidTr="009E68AF">
        <w:trPr>
          <w:jc w:val="center"/>
        </w:trPr>
        <w:tc>
          <w:tcPr>
            <w:tcW w:w="2115" w:type="dxa"/>
          </w:tcPr>
          <w:p w:rsidR="00D75A66" w:rsidRDefault="002F05E6" w:rsidP="00367030">
            <w:pPr>
              <w:pStyle w:val="NormalParaAR"/>
              <w:rPr>
                <w:rtl/>
              </w:rPr>
            </w:pPr>
            <w:r w:rsidRPr="0048573E">
              <w:rPr>
                <w:rFonts w:eastAsia="Calibri"/>
                <w:b/>
                <w:bCs/>
                <w:i/>
                <w:rtl/>
              </w:rPr>
              <w:t>إنشاء البنية التحتية</w:t>
            </w:r>
            <w:r w:rsidRPr="0048573E">
              <w:rPr>
                <w:rFonts w:eastAsia="Calibri"/>
                <w:b/>
                <w:bCs/>
                <w:i/>
              </w:rPr>
              <w:t>:</w:t>
            </w:r>
          </w:p>
          <w:p w:rsidR="002F05E6" w:rsidRDefault="002F05E6" w:rsidP="00367030">
            <w:pPr>
              <w:pStyle w:val="NormalParaAR"/>
              <w:rPr>
                <w:rtl/>
              </w:rPr>
            </w:pPr>
            <w:r w:rsidRPr="0048573E">
              <w:rPr>
                <w:rFonts w:eastAsia="Calibri"/>
                <w:b/>
                <w:bCs/>
                <w:i/>
                <w:rtl/>
              </w:rPr>
              <w:t xml:space="preserve">مراكز دعم التكنولوجيا </w:t>
            </w:r>
            <w:proofErr w:type="gramStart"/>
            <w:r w:rsidRPr="0048573E">
              <w:rPr>
                <w:rFonts w:eastAsia="Calibri"/>
                <w:b/>
                <w:bCs/>
                <w:i/>
                <w:rtl/>
              </w:rPr>
              <w:t>والابتكار</w:t>
            </w:r>
            <w:proofErr w:type="gramEnd"/>
          </w:p>
        </w:tc>
        <w:tc>
          <w:tcPr>
            <w:tcW w:w="4115" w:type="dxa"/>
          </w:tcPr>
          <w:p w:rsidR="00D75A66" w:rsidRPr="002F05E6" w:rsidRDefault="002F05E6" w:rsidP="002C1FBA">
            <w:pPr>
              <w:pStyle w:val="NormalParaAR"/>
            </w:pPr>
            <w:r w:rsidRPr="0048573E">
              <w:rPr>
                <w:rFonts w:eastAsia="Calibri"/>
                <w:rtl/>
              </w:rPr>
              <w:t xml:space="preserve">يهدف مشروع مراكز </w:t>
            </w:r>
            <w:proofErr w:type="gramStart"/>
            <w:r w:rsidRPr="0048573E">
              <w:rPr>
                <w:rFonts w:eastAsia="Calibri"/>
                <w:rtl/>
              </w:rPr>
              <w:t>دعم</w:t>
            </w:r>
            <w:proofErr w:type="gramEnd"/>
            <w:r w:rsidRPr="0048573E">
              <w:rPr>
                <w:rFonts w:eastAsia="Calibri"/>
                <w:rtl/>
              </w:rPr>
              <w:t xml:space="preserve"> التكنولوجيا والابتكار إلى إنشاء المراكز وبناء قدراتها لتلبية احتياجات الأوساط البحثية والتجارية المحلية. ويكمن الدعم أساساً في </w:t>
            </w:r>
            <w:r w:rsidR="002C1FBA">
              <w:rPr>
                <w:rFonts w:eastAsia="Calibri" w:hint="cs"/>
                <w:rtl/>
              </w:rPr>
              <w:t>إقامة</w:t>
            </w:r>
            <w:r w:rsidRPr="0048573E">
              <w:rPr>
                <w:rFonts w:eastAsia="Calibri"/>
                <w:rtl/>
              </w:rPr>
              <w:t xml:space="preserve"> شبكة من مديري التكنولوجيا ومستخدميها من خلال التدريب ومشورة الخبراء والمساعدة في النفاذ إلى موارد البراءات وسندات غير البراءات المتوفرة على شبكة الإنترنت، واسترجاع معلومات مفيدة عن التكنولوجيات والمنافسين. ويوجد دليل على شبكة الإنترنت لمراكز </w:t>
            </w:r>
            <w:proofErr w:type="gramStart"/>
            <w:r w:rsidRPr="0048573E">
              <w:rPr>
                <w:rFonts w:eastAsia="Calibri"/>
                <w:rtl/>
              </w:rPr>
              <w:t>دعم</w:t>
            </w:r>
            <w:proofErr w:type="gramEnd"/>
            <w:r w:rsidRPr="0048573E">
              <w:rPr>
                <w:rFonts w:eastAsia="Calibri"/>
                <w:rtl/>
              </w:rPr>
              <w:t xml:space="preserve"> التكنولوجيا والابتكار يُقدِّم معلومات تفصيلية عن المراكز المنشأة والخدمات التي تقدمها</w:t>
            </w:r>
            <w:r w:rsidRPr="0048573E">
              <w:rPr>
                <w:rFonts w:eastAsia="Calibri"/>
              </w:rPr>
              <w:t>.</w:t>
            </w:r>
          </w:p>
        </w:tc>
        <w:tc>
          <w:tcPr>
            <w:tcW w:w="3115" w:type="dxa"/>
          </w:tcPr>
          <w:p w:rsidR="00D75A66" w:rsidRDefault="002F05E6" w:rsidP="00367030">
            <w:pPr>
              <w:pStyle w:val="NormalParaAR"/>
              <w:rPr>
                <w:rtl/>
              </w:rPr>
            </w:pPr>
            <w:proofErr w:type="gramStart"/>
            <w:r w:rsidRPr="0048573E">
              <w:rPr>
                <w:rFonts w:eastAsia="Calibri"/>
                <w:rtl/>
              </w:rPr>
              <w:t>م</w:t>
            </w:r>
            <w:r w:rsidR="002C1FBA">
              <w:rPr>
                <w:rFonts w:eastAsia="Calibri" w:hint="cs"/>
                <w:rtl/>
              </w:rPr>
              <w:t>ُ</w:t>
            </w:r>
            <w:r w:rsidRPr="0048573E">
              <w:rPr>
                <w:rFonts w:eastAsia="Calibri"/>
                <w:rtl/>
              </w:rPr>
              <w:t>قد</w:t>
            </w:r>
            <w:r w:rsidR="002C1FBA">
              <w:rPr>
                <w:rFonts w:eastAsia="Calibri" w:hint="cs"/>
                <w:rtl/>
              </w:rPr>
              <w:t>ِّ</w:t>
            </w:r>
            <w:r w:rsidRPr="0048573E">
              <w:rPr>
                <w:rFonts w:eastAsia="Calibri"/>
                <w:rtl/>
              </w:rPr>
              <w:t>مو</w:t>
            </w:r>
            <w:proofErr w:type="gramEnd"/>
            <w:r w:rsidRPr="0048573E">
              <w:rPr>
                <w:rFonts w:eastAsia="Calibri"/>
                <w:rtl/>
              </w:rPr>
              <w:t xml:space="preserve"> الخدمة:</w:t>
            </w:r>
          </w:p>
          <w:p w:rsidR="002F05E6" w:rsidRPr="009E68AF" w:rsidRDefault="002F05E6" w:rsidP="00367030">
            <w:pPr>
              <w:pStyle w:val="NormalParaAR"/>
              <w:rPr>
                <w:rFonts w:eastAsia="Calibri"/>
                <w:w w:val="90"/>
                <w:rtl/>
              </w:rPr>
            </w:pPr>
            <w:proofErr w:type="gramStart"/>
            <w:r w:rsidRPr="009E68AF">
              <w:rPr>
                <w:rFonts w:eastAsia="Calibri"/>
                <w:w w:val="90"/>
                <w:rtl/>
              </w:rPr>
              <w:t>شعبة</w:t>
            </w:r>
            <w:proofErr w:type="gramEnd"/>
            <w:r w:rsidRPr="009E68AF">
              <w:rPr>
                <w:rFonts w:eastAsia="Calibri"/>
                <w:w w:val="90"/>
                <w:rtl/>
              </w:rPr>
              <w:t xml:space="preserve"> النفاذ إلى المعلومات والمعارف بالتعاون الوثيق مع المكاتب الإقليمية، وإدارة البلدان التي تمر بمرحلة انتقالية والبلدان المتقدمة، وشعبة البلدان الأقل نمواً</w:t>
            </w:r>
          </w:p>
          <w:p w:rsidR="002F05E6" w:rsidRDefault="002F05E6" w:rsidP="00367106">
            <w:pPr>
              <w:pStyle w:val="NormalParaAR"/>
              <w:rPr>
                <w:rtl/>
              </w:rPr>
            </w:pPr>
            <w:r w:rsidRPr="0048573E">
              <w:rPr>
                <w:rFonts w:eastAsia="Calibri"/>
                <w:rtl/>
              </w:rPr>
              <w:t>مسؤول الاتصال داخل الويبو: مديرو المكاتب الإقليمية، ومدير إدارة البلدان التي تمر بمرحلة انتقالية والبلدان المتقدمة</w:t>
            </w:r>
          </w:p>
          <w:p w:rsidR="002F05E6" w:rsidRPr="002F05E6" w:rsidRDefault="002F05E6" w:rsidP="00367030">
            <w:pPr>
              <w:pStyle w:val="NormalParaAR"/>
              <w:rPr>
                <w:rtl/>
              </w:rPr>
            </w:pPr>
            <w:r w:rsidRPr="0048573E">
              <w:rPr>
                <w:rFonts w:eastAsia="Calibri"/>
                <w:rtl/>
              </w:rPr>
              <w:t xml:space="preserve">رابط الموقع الإلكتروني: </w:t>
            </w:r>
            <w:hyperlink r:id="rId20" w:history="1">
              <w:r w:rsidRPr="0048573E">
                <w:rPr>
                  <w:rFonts w:eastAsia="Calibri"/>
                  <w:color w:val="0000FF"/>
                  <w:u w:val="single"/>
                </w:rPr>
                <w:t>www.wipo.int/tisc/</w:t>
              </w:r>
            </w:hyperlink>
          </w:p>
        </w:tc>
      </w:tr>
      <w:tr w:rsidR="00D75A66" w:rsidTr="009E68AF">
        <w:trPr>
          <w:jc w:val="center"/>
        </w:trPr>
        <w:tc>
          <w:tcPr>
            <w:tcW w:w="2115" w:type="dxa"/>
          </w:tcPr>
          <w:p w:rsidR="00D75A66" w:rsidRPr="00025C9F" w:rsidRDefault="00025C9F" w:rsidP="00025C9F">
            <w:pPr>
              <w:pStyle w:val="NormalParaAR"/>
              <w:rPr>
                <w:b/>
                <w:bCs/>
                <w:rtl/>
                <w:lang w:bidi="ar-EG"/>
              </w:rPr>
            </w:pPr>
            <w:r w:rsidRPr="00025C9F">
              <w:rPr>
                <w:b/>
                <w:bCs/>
                <w:rtl/>
                <w:lang w:bidi="ar-EG"/>
              </w:rPr>
              <w:t>ق</w:t>
            </w:r>
            <w:r w:rsidRPr="00025C9F">
              <w:rPr>
                <w:rFonts w:hint="cs"/>
                <w:b/>
                <w:bCs/>
                <w:rtl/>
                <w:lang w:bidi="ar-EG"/>
              </w:rPr>
              <w:t>وا</w:t>
            </w:r>
            <w:r w:rsidRPr="00025C9F">
              <w:rPr>
                <w:b/>
                <w:bCs/>
                <w:rtl/>
                <w:lang w:bidi="ar-EG"/>
              </w:rPr>
              <w:t>عد البيانات المتاحة على الإنترنت</w:t>
            </w:r>
            <w:r w:rsidRPr="00025C9F">
              <w:rPr>
                <w:rFonts w:hint="cs"/>
                <w:b/>
                <w:bCs/>
                <w:rtl/>
                <w:lang w:bidi="ar-EG"/>
              </w:rPr>
              <w:t>:</w:t>
            </w:r>
          </w:p>
          <w:p w:rsidR="00025C9F" w:rsidRDefault="00025C9F" w:rsidP="00025C9F">
            <w:pPr>
              <w:pStyle w:val="NormalParaAR"/>
              <w:rPr>
                <w:rtl/>
                <w:lang w:bidi="ar-EG"/>
              </w:rPr>
            </w:pPr>
            <w:r w:rsidRPr="00025C9F">
              <w:rPr>
                <w:b/>
                <w:bCs/>
                <w:rtl/>
                <w:lang w:bidi="ar-EG"/>
              </w:rPr>
              <w:t>ركن البراءات</w:t>
            </w:r>
            <w:r>
              <w:rPr>
                <w:rFonts w:hint="cs"/>
                <w:rtl/>
                <w:lang w:bidi="ar-EG"/>
              </w:rPr>
              <w:t xml:space="preserve"> </w:t>
            </w:r>
            <w:r w:rsidRPr="00025C9F">
              <w:rPr>
                <w:rFonts w:hint="cs"/>
                <w:b/>
                <w:bCs/>
                <w:rtl/>
                <w:lang w:bidi="ar-EG"/>
              </w:rPr>
              <w:t>(</w:t>
            </w:r>
            <w:proofErr w:type="spellStart"/>
            <w:r w:rsidRPr="00025C9F">
              <w:rPr>
                <w:b/>
                <w:bCs/>
                <w:lang w:bidi="ar-EG"/>
              </w:rPr>
              <w:t>Patentscope</w:t>
            </w:r>
            <w:proofErr w:type="spellEnd"/>
            <w:r w:rsidRPr="00025C9F">
              <w:rPr>
                <w:rFonts w:hint="cs"/>
                <w:b/>
                <w:bCs/>
                <w:rtl/>
                <w:lang w:bidi="ar-EG"/>
              </w:rPr>
              <w:t>)</w:t>
            </w:r>
          </w:p>
        </w:tc>
        <w:tc>
          <w:tcPr>
            <w:tcW w:w="4115" w:type="dxa"/>
          </w:tcPr>
          <w:p w:rsidR="00D75A66" w:rsidRDefault="00ED349F" w:rsidP="009E68AF">
            <w:pPr>
              <w:pStyle w:val="NormalParaAR"/>
              <w:rPr>
                <w:rtl/>
                <w:lang w:bidi="ar-EG"/>
              </w:rPr>
            </w:pPr>
            <w:r w:rsidRPr="00ED349F">
              <w:rPr>
                <w:rtl/>
                <w:lang w:bidi="ar-EG"/>
              </w:rPr>
              <w:t>"ركن البراءات" هو خدمة بحث مجانية تقدمها الويبو، وتسمح بالبحث في أكثر من ثلاثة ملايين وثيقة براءة، بما في ذلك 2</w:t>
            </w:r>
            <w:r w:rsidR="009E68AF">
              <w:rPr>
                <w:rFonts w:hint="cs"/>
                <w:rtl/>
                <w:lang w:bidi="ar-EG"/>
              </w:rPr>
              <w:t>,</w:t>
            </w:r>
            <w:r w:rsidRPr="00ED349F">
              <w:rPr>
                <w:rtl/>
                <w:lang w:bidi="ar-EG"/>
              </w:rPr>
              <w:t>2 مليون طلب من الطلبات الدولية المنشورة بناء على معاهدة التعاون بشأن البراءات.</w:t>
            </w:r>
          </w:p>
        </w:tc>
        <w:tc>
          <w:tcPr>
            <w:tcW w:w="3115" w:type="dxa"/>
          </w:tcPr>
          <w:p w:rsidR="00D75A66" w:rsidRDefault="002F05E6" w:rsidP="00367030">
            <w:pPr>
              <w:pStyle w:val="NormalParaAR"/>
              <w:rPr>
                <w:rtl/>
              </w:rPr>
            </w:pPr>
            <w:r w:rsidRPr="0048573E">
              <w:rPr>
                <w:rFonts w:eastAsia="Calibri"/>
                <w:rtl/>
              </w:rPr>
              <w:t xml:space="preserve">مُقدِّم الخدمة: شعبة النفاذ إلى المعلومات </w:t>
            </w:r>
            <w:proofErr w:type="gramStart"/>
            <w:r w:rsidRPr="0048573E">
              <w:rPr>
                <w:rFonts w:eastAsia="Calibri"/>
                <w:rtl/>
              </w:rPr>
              <w:t>والمعارف</w:t>
            </w:r>
            <w:proofErr w:type="gramEnd"/>
          </w:p>
          <w:p w:rsidR="002F05E6" w:rsidRDefault="002F05E6" w:rsidP="00F317EE">
            <w:pPr>
              <w:pStyle w:val="NormalParaAR"/>
              <w:rPr>
                <w:rtl/>
              </w:rPr>
            </w:pPr>
            <w:r w:rsidRPr="0048573E">
              <w:rPr>
                <w:rFonts w:eastAsia="Calibri"/>
                <w:rtl/>
              </w:rPr>
              <w:t xml:space="preserve">مسؤول الاتصال داخل الويبو: كبير </w:t>
            </w:r>
            <w:r w:rsidRPr="0048573E">
              <w:rPr>
                <w:rFonts w:eastAsia="Calibri"/>
                <w:rtl/>
                <w:lang w:bidi="ar-EG"/>
              </w:rPr>
              <w:t>ال</w:t>
            </w:r>
            <w:r w:rsidRPr="0048573E">
              <w:rPr>
                <w:rFonts w:eastAsia="Calibri"/>
                <w:rtl/>
              </w:rPr>
              <w:t>مديرين</w:t>
            </w:r>
          </w:p>
          <w:p w:rsidR="002F05E6" w:rsidRPr="002F05E6" w:rsidRDefault="002F05E6" w:rsidP="00ED349F">
            <w:pPr>
              <w:pStyle w:val="NormalParaAR"/>
              <w:rPr>
                <w:rtl/>
              </w:rPr>
            </w:pPr>
            <w:r w:rsidRPr="0048573E">
              <w:rPr>
                <w:rFonts w:eastAsia="Calibri"/>
                <w:rtl/>
              </w:rPr>
              <w:t>رابط الموقع الإلكتروني:</w:t>
            </w:r>
            <w:r w:rsidR="00ED349F">
              <w:t xml:space="preserve"> </w:t>
            </w:r>
            <w:r w:rsidRPr="0048573E">
              <w:rPr>
                <w:rFonts w:eastAsia="Calibri"/>
              </w:rPr>
              <w:lastRenderedPageBreak/>
              <w:t>http://patentscope.wipo.int/search/en/search.jsf</w:t>
            </w:r>
          </w:p>
        </w:tc>
      </w:tr>
      <w:tr w:rsidR="00ED349F" w:rsidTr="009E68AF">
        <w:trPr>
          <w:jc w:val="center"/>
        </w:trPr>
        <w:tc>
          <w:tcPr>
            <w:tcW w:w="2115" w:type="dxa"/>
          </w:tcPr>
          <w:p w:rsidR="00ED349F" w:rsidRPr="00025C9F" w:rsidRDefault="00EA5B56" w:rsidP="00025C9F">
            <w:pPr>
              <w:pStyle w:val="NormalParaAR"/>
              <w:rPr>
                <w:b/>
                <w:bCs/>
                <w:rtl/>
                <w:lang w:bidi="ar-EG"/>
              </w:rPr>
            </w:pPr>
            <w:proofErr w:type="gramStart"/>
            <w:r>
              <w:rPr>
                <w:rFonts w:hint="cs"/>
                <w:b/>
                <w:bCs/>
                <w:rtl/>
                <w:lang w:bidi="ar-EG"/>
              </w:rPr>
              <w:lastRenderedPageBreak/>
              <w:t>قاعدة</w:t>
            </w:r>
            <w:proofErr w:type="gramEnd"/>
            <w:r>
              <w:rPr>
                <w:rFonts w:hint="cs"/>
                <w:b/>
                <w:bCs/>
                <w:rtl/>
                <w:lang w:bidi="ar-EG"/>
              </w:rPr>
              <w:t xml:space="preserve"> بيانات </w:t>
            </w:r>
            <w:r>
              <w:rPr>
                <w:b/>
                <w:bCs/>
                <w:lang w:bidi="ar-EG"/>
              </w:rPr>
              <w:t>IP Advantage</w:t>
            </w:r>
          </w:p>
        </w:tc>
        <w:tc>
          <w:tcPr>
            <w:tcW w:w="4115" w:type="dxa"/>
          </w:tcPr>
          <w:p w:rsidR="00ED349F" w:rsidRPr="00ED349F" w:rsidRDefault="00EA5B56" w:rsidP="00EA5B56">
            <w:pPr>
              <w:pStyle w:val="NormalParaAR"/>
              <w:rPr>
                <w:rtl/>
                <w:lang w:bidi="ar-EG"/>
              </w:rPr>
            </w:pPr>
            <w:r>
              <w:rPr>
                <w:rFonts w:hint="cs"/>
                <w:rtl/>
                <w:lang w:bidi="ar-EG"/>
              </w:rPr>
              <w:t xml:space="preserve">توفر قاعدة بيانات </w:t>
            </w:r>
            <w:r>
              <w:rPr>
                <w:lang w:bidi="ar-EG"/>
              </w:rPr>
              <w:t>IP Advantage</w:t>
            </w:r>
            <w:r>
              <w:rPr>
                <w:rFonts w:hint="cs"/>
                <w:rtl/>
                <w:lang w:bidi="ar-EG"/>
              </w:rPr>
              <w:t xml:space="preserve"> مدخلاً واحداً للاطلاع على الدراسات الإفرادية التي تؤرخ لتجارب مخترعين ومبدعين ورجال أعمال وباحثين من كل أنحاء العالم مع الملكية الفكرية. وت</w:t>
            </w:r>
            <w:r w:rsidR="00F317EE">
              <w:rPr>
                <w:rFonts w:hint="cs"/>
                <w:rtl/>
                <w:lang w:bidi="ar-EG"/>
              </w:rPr>
              <w:t>ُ</w:t>
            </w:r>
            <w:r>
              <w:rPr>
                <w:rFonts w:hint="cs"/>
                <w:rtl/>
                <w:lang w:bidi="ar-EG"/>
              </w:rPr>
              <w:t>لقي الدراساتُ الإفرادية الضوءَ على كيفية عمل الملكية الفكرية على أرض الواقع، وتوضح كيف يمكن للاستغلال الناجح لها أن يساهم في التنمية</w:t>
            </w:r>
            <w:r w:rsidR="00A43A5A">
              <w:rPr>
                <w:rFonts w:hint="cs"/>
                <w:rtl/>
                <w:lang w:bidi="ar-EG"/>
              </w:rPr>
              <w:t>.</w:t>
            </w:r>
          </w:p>
        </w:tc>
        <w:tc>
          <w:tcPr>
            <w:tcW w:w="3115" w:type="dxa"/>
          </w:tcPr>
          <w:p w:rsidR="00ED349F" w:rsidRDefault="00A43A5A" w:rsidP="00367030">
            <w:pPr>
              <w:pStyle w:val="NormalParaAR"/>
              <w:rPr>
                <w:rFonts w:eastAsia="Calibri"/>
                <w:rtl/>
              </w:rPr>
            </w:pPr>
            <w:r w:rsidRPr="0048573E">
              <w:rPr>
                <w:rFonts w:eastAsia="Calibri"/>
                <w:rtl/>
              </w:rPr>
              <w:t>مُقدِّمو الخدمة: شعبة الاتصالات بدعم من مكتب الويبو في اليابان</w:t>
            </w:r>
          </w:p>
          <w:p w:rsidR="00A43A5A" w:rsidRDefault="00A43A5A" w:rsidP="00367030">
            <w:pPr>
              <w:pStyle w:val="NormalParaAR"/>
              <w:rPr>
                <w:rFonts w:eastAsia="Calibri"/>
                <w:rtl/>
              </w:rPr>
            </w:pPr>
            <w:r>
              <w:rPr>
                <w:rFonts w:eastAsia="Calibri" w:hint="cs"/>
                <w:rtl/>
              </w:rPr>
              <w:t xml:space="preserve">مركز </w:t>
            </w:r>
            <w:r w:rsidRPr="0048573E">
              <w:rPr>
                <w:rFonts w:eastAsia="Calibri"/>
                <w:rtl/>
              </w:rPr>
              <w:t>الاتصال داخل الويبو: مركز خدمة العملاء</w:t>
            </w:r>
          </w:p>
          <w:p w:rsidR="00A43A5A" w:rsidRPr="00A43A5A" w:rsidRDefault="00A43A5A" w:rsidP="00367030">
            <w:pPr>
              <w:pStyle w:val="NormalParaAR"/>
              <w:rPr>
                <w:rFonts w:eastAsia="Calibri"/>
                <w:rtl/>
              </w:rPr>
            </w:pPr>
            <w:r w:rsidRPr="0048573E">
              <w:rPr>
                <w:rFonts w:eastAsia="Calibri"/>
                <w:rtl/>
              </w:rPr>
              <w:t xml:space="preserve">رابط الموقع الإلكتروني: </w:t>
            </w:r>
            <w:hyperlink r:id="rId21" w:history="1">
              <w:r w:rsidRPr="0048573E">
                <w:rPr>
                  <w:rFonts w:eastAsia="Calibri"/>
                  <w:color w:val="0000FF"/>
                  <w:u w:val="single"/>
                </w:rPr>
                <w:t>www.wipo.int/ipadvantage/en</w:t>
              </w:r>
            </w:hyperlink>
          </w:p>
        </w:tc>
      </w:tr>
      <w:tr w:rsidR="00A43A5A" w:rsidTr="009E68AF">
        <w:trPr>
          <w:jc w:val="center"/>
        </w:trPr>
        <w:tc>
          <w:tcPr>
            <w:tcW w:w="2115" w:type="dxa"/>
          </w:tcPr>
          <w:p w:rsidR="00A43A5A" w:rsidRDefault="00461E19" w:rsidP="00025C9F">
            <w:pPr>
              <w:pStyle w:val="NormalParaAR"/>
              <w:rPr>
                <w:b/>
                <w:bCs/>
                <w:rtl/>
                <w:lang w:bidi="ar-EG"/>
              </w:rPr>
            </w:pPr>
            <w:r w:rsidRPr="00461E19">
              <w:rPr>
                <w:b/>
                <w:bCs/>
                <w:rtl/>
                <w:lang w:bidi="ar-EG"/>
              </w:rPr>
              <w:t xml:space="preserve">النفاذ إلى الأبحاث من أجل التنمية </w:t>
            </w:r>
            <w:proofErr w:type="gramStart"/>
            <w:r w:rsidRPr="00461E19">
              <w:rPr>
                <w:b/>
                <w:bCs/>
                <w:rtl/>
                <w:lang w:bidi="ar-EG"/>
              </w:rPr>
              <w:t>والابتكار</w:t>
            </w:r>
            <w:proofErr w:type="gramEnd"/>
            <w:r w:rsidRPr="00461E19">
              <w:rPr>
                <w:b/>
                <w:bCs/>
                <w:rtl/>
                <w:lang w:bidi="ar-EG"/>
              </w:rPr>
              <w:t xml:space="preserve"> (</w:t>
            </w:r>
            <w:r w:rsidRPr="00461E19">
              <w:rPr>
                <w:b/>
                <w:bCs/>
                <w:lang w:bidi="ar-EG"/>
              </w:rPr>
              <w:t>ARDI</w:t>
            </w:r>
            <w:r w:rsidRPr="00461E19">
              <w:rPr>
                <w:b/>
                <w:bCs/>
                <w:rtl/>
                <w:lang w:bidi="ar-EG"/>
              </w:rPr>
              <w:t>)</w:t>
            </w:r>
          </w:p>
        </w:tc>
        <w:tc>
          <w:tcPr>
            <w:tcW w:w="4115" w:type="dxa"/>
          </w:tcPr>
          <w:p w:rsidR="00A43A5A" w:rsidRDefault="00F565BD" w:rsidP="009E68AF">
            <w:pPr>
              <w:pStyle w:val="NormalParaAR"/>
              <w:rPr>
                <w:rtl/>
                <w:lang w:bidi="ar-EG"/>
              </w:rPr>
            </w:pPr>
            <w:r w:rsidRPr="00F565BD">
              <w:rPr>
                <w:rtl/>
                <w:lang w:bidi="ar-EG"/>
              </w:rPr>
              <w:t>يوفر برنامج النفاذ إلى الأبحاث من أجل التنمية والابتكار (</w:t>
            </w:r>
            <w:r w:rsidRPr="00F565BD">
              <w:rPr>
                <w:lang w:bidi="ar-EG"/>
              </w:rPr>
              <w:t>ARDI</w:t>
            </w:r>
            <w:r w:rsidRPr="00F565BD">
              <w:rPr>
                <w:rtl/>
                <w:lang w:bidi="ar-EG"/>
              </w:rPr>
              <w:t xml:space="preserve">) </w:t>
            </w:r>
            <w:r w:rsidR="000D3D7B">
              <w:rPr>
                <w:rtl/>
                <w:lang w:bidi="ar-EG"/>
              </w:rPr>
              <w:t>–</w:t>
            </w:r>
            <w:r w:rsidRPr="00F565BD">
              <w:rPr>
                <w:rtl/>
                <w:lang w:bidi="ar-EG"/>
              </w:rPr>
              <w:t xml:space="preserve"> بالمشاركة</w:t>
            </w:r>
            <w:r w:rsidR="000D3D7B">
              <w:rPr>
                <w:rFonts w:hint="cs"/>
                <w:rtl/>
                <w:lang w:bidi="ar-EG"/>
              </w:rPr>
              <w:t xml:space="preserve"> </w:t>
            </w:r>
            <w:r w:rsidRPr="00F565BD">
              <w:rPr>
                <w:rtl/>
                <w:lang w:bidi="ar-EG"/>
              </w:rPr>
              <w:t xml:space="preserve">مع </w:t>
            </w:r>
            <w:r w:rsidR="000D3D7B">
              <w:rPr>
                <w:rFonts w:hint="cs"/>
                <w:rtl/>
                <w:lang w:bidi="ar-EG"/>
              </w:rPr>
              <w:t>د</w:t>
            </w:r>
            <w:r w:rsidR="00E141DB">
              <w:rPr>
                <w:rFonts w:hint="cs"/>
                <w:rtl/>
                <w:lang w:bidi="ar-EG"/>
              </w:rPr>
              <w:t>ُ</w:t>
            </w:r>
            <w:r w:rsidR="000D3D7B">
              <w:rPr>
                <w:rFonts w:hint="cs"/>
                <w:rtl/>
                <w:lang w:bidi="ar-EG"/>
              </w:rPr>
              <w:t xml:space="preserve">ور النشر البارزة </w:t>
            </w:r>
            <w:r w:rsidRPr="00F565BD">
              <w:rPr>
                <w:rtl/>
                <w:lang w:bidi="ar-EG"/>
              </w:rPr>
              <w:t>في مجال</w:t>
            </w:r>
            <w:r w:rsidR="00E141DB">
              <w:rPr>
                <w:rFonts w:hint="cs"/>
                <w:rtl/>
                <w:lang w:bidi="ar-EG"/>
              </w:rPr>
              <w:t>ي</w:t>
            </w:r>
            <w:r w:rsidRPr="00F565BD">
              <w:rPr>
                <w:rtl/>
                <w:lang w:bidi="ar-EG"/>
              </w:rPr>
              <w:t xml:space="preserve"> العلوم والتكنولوجيا </w:t>
            </w:r>
            <w:r w:rsidR="000D3D7B">
              <w:rPr>
                <w:rtl/>
                <w:lang w:bidi="ar-EG"/>
              </w:rPr>
              <w:t>–</w:t>
            </w:r>
            <w:r w:rsidRPr="00F565BD">
              <w:rPr>
                <w:rtl/>
                <w:lang w:bidi="ar-EG"/>
              </w:rPr>
              <w:t xml:space="preserve"> إمكانية نفاذ أقل البلدان نمواً مجاناً و</w:t>
            </w:r>
            <w:r w:rsidR="00F20194">
              <w:rPr>
                <w:rFonts w:hint="cs"/>
                <w:rtl/>
                <w:lang w:bidi="ar-EG"/>
              </w:rPr>
              <w:t xml:space="preserve">نفاذ البلدان النامية مقابل </w:t>
            </w:r>
            <w:r w:rsidR="00E141DB">
              <w:rPr>
                <w:rFonts w:hint="cs"/>
                <w:rtl/>
                <w:lang w:bidi="ar-EG"/>
              </w:rPr>
              <w:t>أجر</w:t>
            </w:r>
            <w:r w:rsidRPr="00F565BD">
              <w:rPr>
                <w:rtl/>
                <w:lang w:bidi="ar-EG"/>
              </w:rPr>
              <w:t xml:space="preserve"> </w:t>
            </w:r>
            <w:r w:rsidR="00E141DB">
              <w:rPr>
                <w:rFonts w:hint="cs"/>
                <w:rtl/>
                <w:lang w:bidi="ar-EG"/>
              </w:rPr>
              <w:t xml:space="preserve">بسيط جدّاً </w:t>
            </w:r>
            <w:r w:rsidRPr="00F565BD">
              <w:rPr>
                <w:rtl/>
                <w:lang w:bidi="ar-EG"/>
              </w:rPr>
              <w:t xml:space="preserve">إلى أكثر من </w:t>
            </w:r>
            <w:r w:rsidR="009E68AF">
              <w:rPr>
                <w:rFonts w:hint="cs"/>
                <w:rtl/>
                <w:lang w:bidi="ar-EG"/>
              </w:rPr>
              <w:t xml:space="preserve">000 17 </w:t>
            </w:r>
            <w:r w:rsidRPr="00F565BD">
              <w:rPr>
                <w:rtl/>
                <w:lang w:bidi="ar-EG"/>
              </w:rPr>
              <w:t xml:space="preserve">مجلة وكتاب وقاعدة بيانات تقنية وعلمية </w:t>
            </w:r>
            <w:r w:rsidR="00F20194">
              <w:rPr>
                <w:rtl/>
                <w:lang w:bidi="ar-EG"/>
              </w:rPr>
              <w:t>م</w:t>
            </w:r>
            <w:r w:rsidR="00F317EE">
              <w:rPr>
                <w:rFonts w:hint="cs"/>
                <w:rtl/>
                <w:lang w:bidi="ar-EG"/>
              </w:rPr>
              <w:t>ُ</w:t>
            </w:r>
            <w:r w:rsidR="00F20194">
              <w:rPr>
                <w:rtl/>
                <w:lang w:bidi="ar-EG"/>
              </w:rPr>
              <w:t>جازة علمي</w:t>
            </w:r>
            <w:r w:rsidR="00F20194">
              <w:rPr>
                <w:rFonts w:hint="cs"/>
                <w:rtl/>
                <w:lang w:bidi="ar-EG"/>
              </w:rPr>
              <w:t>اً</w:t>
            </w:r>
            <w:r w:rsidRPr="00F565BD">
              <w:rPr>
                <w:rtl/>
                <w:lang w:bidi="ar-EG"/>
              </w:rPr>
              <w:t>.</w:t>
            </w:r>
          </w:p>
        </w:tc>
        <w:tc>
          <w:tcPr>
            <w:tcW w:w="3115" w:type="dxa"/>
          </w:tcPr>
          <w:p w:rsidR="00A43A5A" w:rsidRDefault="00461E19" w:rsidP="00367030">
            <w:pPr>
              <w:pStyle w:val="NormalParaAR"/>
              <w:rPr>
                <w:rFonts w:eastAsia="Calibri"/>
                <w:rtl/>
              </w:rPr>
            </w:pPr>
            <w:proofErr w:type="gramStart"/>
            <w:r w:rsidRPr="0048573E">
              <w:rPr>
                <w:rFonts w:eastAsia="Calibri"/>
                <w:rtl/>
              </w:rPr>
              <w:t>مُقدِّمو</w:t>
            </w:r>
            <w:proofErr w:type="gramEnd"/>
            <w:r w:rsidRPr="0048573E">
              <w:rPr>
                <w:rFonts w:eastAsia="Calibri"/>
                <w:rtl/>
              </w:rPr>
              <w:t xml:space="preserve"> الخدمة: شعبة النفاذ إلى المعلومات والمعارف وشعبة الاتصالات</w:t>
            </w:r>
          </w:p>
          <w:p w:rsidR="00461E19" w:rsidRDefault="00F317EE" w:rsidP="00F317EE">
            <w:pPr>
              <w:pStyle w:val="NormalParaAR"/>
              <w:rPr>
                <w:rFonts w:eastAsia="Calibri"/>
                <w:rtl/>
              </w:rPr>
            </w:pPr>
            <w:r>
              <w:rPr>
                <w:rFonts w:eastAsia="Calibri" w:hint="cs"/>
                <w:rtl/>
              </w:rPr>
              <w:t>مركز</w:t>
            </w:r>
            <w:r w:rsidR="00461E19" w:rsidRPr="0048573E">
              <w:rPr>
                <w:rFonts w:eastAsia="Calibri"/>
                <w:rtl/>
              </w:rPr>
              <w:t xml:space="preserve"> الاتصال داخل الويبو: مركز خدمة العملاء</w:t>
            </w:r>
          </w:p>
          <w:p w:rsidR="00461E19" w:rsidRPr="00461E19" w:rsidRDefault="00461E19" w:rsidP="00367030">
            <w:pPr>
              <w:pStyle w:val="NormalParaAR"/>
              <w:rPr>
                <w:rFonts w:eastAsia="Calibri"/>
                <w:rtl/>
              </w:rPr>
            </w:pPr>
            <w:r w:rsidRPr="0048573E">
              <w:rPr>
                <w:rFonts w:eastAsia="Calibri"/>
                <w:rtl/>
              </w:rPr>
              <w:t xml:space="preserve">رابط الموقع الإلكتروني: </w:t>
            </w:r>
            <w:hyperlink r:id="rId22" w:history="1">
              <w:r w:rsidRPr="0048573E">
                <w:rPr>
                  <w:rFonts w:eastAsia="Calibri"/>
                  <w:color w:val="0000FF"/>
                  <w:u w:val="single"/>
                </w:rPr>
                <w:t>www.wipo.int/ardi/en</w:t>
              </w:r>
            </w:hyperlink>
          </w:p>
        </w:tc>
      </w:tr>
      <w:tr w:rsidR="004F5B53" w:rsidTr="009E68AF">
        <w:trPr>
          <w:jc w:val="center"/>
        </w:trPr>
        <w:tc>
          <w:tcPr>
            <w:tcW w:w="2115" w:type="dxa"/>
          </w:tcPr>
          <w:p w:rsidR="004F5B53" w:rsidRPr="004F5B53" w:rsidRDefault="004F5B53" w:rsidP="00ED7F98">
            <w:pPr>
              <w:pStyle w:val="NormalParaAR"/>
              <w:spacing w:line="320" w:lineRule="exact"/>
              <w:rPr>
                <w:b/>
                <w:bCs/>
                <w:rtl/>
                <w:lang w:bidi="ar-EG"/>
              </w:rPr>
            </w:pPr>
            <w:r w:rsidRPr="0048573E">
              <w:rPr>
                <w:rFonts w:eastAsia="Calibri"/>
                <w:b/>
                <w:bCs/>
                <w:i/>
                <w:rtl/>
              </w:rPr>
              <w:t>النفاذ إلى المعلومات المتخصصة بشأن البراءات</w:t>
            </w:r>
            <w:r w:rsidRPr="0048573E">
              <w:rPr>
                <w:rFonts w:eastAsia="Calibri"/>
                <w:i/>
                <w:color w:val="548DD4"/>
                <w:rtl/>
                <w:lang w:bidi="ar-EG"/>
              </w:rPr>
              <w:t xml:space="preserve"> </w:t>
            </w:r>
            <w:r w:rsidRPr="0048573E">
              <w:rPr>
                <w:rFonts w:eastAsia="Calibri"/>
                <w:b/>
                <w:bCs/>
                <w:iCs/>
              </w:rPr>
              <w:t>(ASPI)</w:t>
            </w:r>
          </w:p>
        </w:tc>
        <w:tc>
          <w:tcPr>
            <w:tcW w:w="4115" w:type="dxa"/>
          </w:tcPr>
          <w:p w:rsidR="004F5B53" w:rsidRPr="00F565BD" w:rsidRDefault="00926200" w:rsidP="00926200">
            <w:pPr>
              <w:pStyle w:val="NormalParaAR"/>
              <w:rPr>
                <w:rtl/>
                <w:lang w:bidi="ar-EG"/>
              </w:rPr>
            </w:pPr>
            <w:r w:rsidRPr="00F565BD">
              <w:rPr>
                <w:rtl/>
                <w:lang w:bidi="ar-EG"/>
              </w:rPr>
              <w:t xml:space="preserve">يوفر </w:t>
            </w:r>
            <w:r w:rsidR="009C7B7D" w:rsidRPr="009C7B7D">
              <w:rPr>
                <w:rtl/>
                <w:lang w:bidi="ar-EG"/>
              </w:rPr>
              <w:t>برنامج النفاذ إلى المعلومات المتخصصة بشأن البراءات (</w:t>
            </w:r>
            <w:r w:rsidR="009C7B7D" w:rsidRPr="009C7B7D">
              <w:rPr>
                <w:lang w:bidi="ar-EG"/>
              </w:rPr>
              <w:t>ASPI</w:t>
            </w:r>
            <w:r w:rsidR="009C7B7D" w:rsidRPr="009C7B7D">
              <w:rPr>
                <w:rtl/>
                <w:lang w:bidi="ar-EG"/>
              </w:rPr>
              <w:t xml:space="preserve">) </w:t>
            </w:r>
            <w:r w:rsidR="009C7B7D">
              <w:rPr>
                <w:rtl/>
                <w:lang w:bidi="ar-EG"/>
              </w:rPr>
              <w:t>–</w:t>
            </w:r>
            <w:r w:rsidR="009C7B7D" w:rsidRPr="009C7B7D">
              <w:rPr>
                <w:rtl/>
                <w:lang w:bidi="ar-EG"/>
              </w:rPr>
              <w:t xml:space="preserve"> بالتعاون</w:t>
            </w:r>
            <w:r w:rsidR="009C7B7D">
              <w:rPr>
                <w:rFonts w:hint="cs"/>
                <w:rtl/>
                <w:lang w:bidi="ar-EG"/>
              </w:rPr>
              <w:t xml:space="preserve"> </w:t>
            </w:r>
            <w:r w:rsidR="009C7B7D" w:rsidRPr="009C7B7D">
              <w:rPr>
                <w:rtl/>
                <w:lang w:bidi="ar-EG"/>
              </w:rPr>
              <w:t>مع</w:t>
            </w:r>
            <w:r w:rsidR="009C7B7D">
              <w:rPr>
                <w:rFonts w:hint="cs"/>
                <w:rtl/>
                <w:lang w:bidi="ar-EG"/>
              </w:rPr>
              <w:t xml:space="preserve"> </w:t>
            </w:r>
            <w:r w:rsidR="009C7B7D" w:rsidRPr="009C7B7D">
              <w:rPr>
                <w:rtl/>
                <w:lang w:bidi="ar-EG"/>
              </w:rPr>
              <w:t>كبار موردي قواعد بيانات البراءات التجارية</w:t>
            </w:r>
            <w:r w:rsidR="009C7B7D">
              <w:rPr>
                <w:rFonts w:hint="cs"/>
                <w:rtl/>
                <w:lang w:bidi="ar-EG"/>
              </w:rPr>
              <w:t xml:space="preserve"> </w:t>
            </w:r>
            <w:r>
              <w:rPr>
                <w:rtl/>
                <w:lang w:bidi="ar-EG"/>
              </w:rPr>
              <w:t>–</w:t>
            </w:r>
            <w:r>
              <w:rPr>
                <w:rFonts w:hint="cs"/>
                <w:rtl/>
                <w:lang w:bidi="ar-EG"/>
              </w:rPr>
              <w:t xml:space="preserve"> إمكانية النفاذ إلى قواعد بيانات البراءات التجارية، إضافةً إلى أدوات </w:t>
            </w:r>
            <w:r w:rsidRPr="00926200">
              <w:rPr>
                <w:rtl/>
                <w:lang w:bidi="ar-EG"/>
              </w:rPr>
              <w:t>متطورة لاسترجاع بيانات البراءات</w:t>
            </w:r>
            <w:r>
              <w:rPr>
                <w:rFonts w:hint="cs"/>
                <w:rtl/>
                <w:lang w:bidi="ar-EG"/>
              </w:rPr>
              <w:t xml:space="preserve"> </w:t>
            </w:r>
            <w:r w:rsidRPr="00926200">
              <w:rPr>
                <w:rtl/>
                <w:lang w:bidi="ar-EG"/>
              </w:rPr>
              <w:t>وتحليل</w:t>
            </w:r>
            <w:r>
              <w:rPr>
                <w:rFonts w:hint="cs"/>
                <w:rtl/>
                <w:lang w:bidi="ar-EG"/>
              </w:rPr>
              <w:t>ها.</w:t>
            </w:r>
          </w:p>
        </w:tc>
        <w:tc>
          <w:tcPr>
            <w:tcW w:w="3115" w:type="dxa"/>
          </w:tcPr>
          <w:p w:rsidR="004F5B53" w:rsidRDefault="00926200" w:rsidP="00367030">
            <w:pPr>
              <w:pStyle w:val="NormalParaAR"/>
              <w:rPr>
                <w:rFonts w:eastAsia="Calibri"/>
                <w:rtl/>
              </w:rPr>
            </w:pPr>
            <w:proofErr w:type="gramStart"/>
            <w:r w:rsidRPr="0048573E">
              <w:rPr>
                <w:rFonts w:eastAsia="Calibri"/>
                <w:rtl/>
              </w:rPr>
              <w:t>مُقدِّمو</w:t>
            </w:r>
            <w:proofErr w:type="gramEnd"/>
            <w:r w:rsidRPr="0048573E">
              <w:rPr>
                <w:rFonts w:eastAsia="Calibri"/>
                <w:rtl/>
              </w:rPr>
              <w:t xml:space="preserve"> الخدمة: شعبة النفاذ إلى المعلومات والمعارف وشعبة الاتصالات</w:t>
            </w:r>
          </w:p>
          <w:p w:rsidR="00926200" w:rsidRDefault="00926200" w:rsidP="00367030">
            <w:pPr>
              <w:pStyle w:val="NormalParaAR"/>
              <w:rPr>
                <w:rFonts w:eastAsia="Calibri"/>
                <w:rtl/>
              </w:rPr>
            </w:pPr>
            <w:r>
              <w:rPr>
                <w:rFonts w:eastAsia="Calibri" w:hint="cs"/>
                <w:rtl/>
              </w:rPr>
              <w:t xml:space="preserve">مركز </w:t>
            </w:r>
            <w:r w:rsidRPr="0048573E">
              <w:rPr>
                <w:rFonts w:eastAsia="Calibri"/>
                <w:rtl/>
              </w:rPr>
              <w:t>الاتصال داخل الويبو: مركز خدمة العملاء</w:t>
            </w:r>
          </w:p>
          <w:p w:rsidR="00926200" w:rsidRPr="00926200" w:rsidRDefault="00926200" w:rsidP="00367030">
            <w:pPr>
              <w:pStyle w:val="NormalParaAR"/>
              <w:rPr>
                <w:rFonts w:eastAsia="Calibri"/>
                <w:rtl/>
              </w:rPr>
            </w:pPr>
            <w:r w:rsidRPr="0048573E">
              <w:rPr>
                <w:rFonts w:eastAsia="Calibri"/>
                <w:rtl/>
              </w:rPr>
              <w:t xml:space="preserve">رابط الموقع الإلكتروني: </w:t>
            </w:r>
            <w:hyperlink r:id="rId23" w:history="1">
              <w:r w:rsidRPr="0048573E">
                <w:rPr>
                  <w:rFonts w:eastAsia="Calibri"/>
                  <w:color w:val="0000FF"/>
                  <w:u w:val="single"/>
                </w:rPr>
                <w:t>www.wipo.int/aspi/en</w:t>
              </w:r>
            </w:hyperlink>
          </w:p>
        </w:tc>
      </w:tr>
      <w:tr w:rsidR="00926200" w:rsidTr="009E68AF">
        <w:trPr>
          <w:jc w:val="center"/>
        </w:trPr>
        <w:tc>
          <w:tcPr>
            <w:tcW w:w="2115" w:type="dxa"/>
          </w:tcPr>
          <w:p w:rsidR="00926200" w:rsidRDefault="00926200" w:rsidP="00025C9F">
            <w:pPr>
              <w:pStyle w:val="NormalParaAR"/>
              <w:rPr>
                <w:rFonts w:eastAsia="Calibri"/>
                <w:b/>
                <w:bCs/>
                <w:i/>
                <w:rtl/>
                <w:lang w:bidi="ar-EG"/>
              </w:rPr>
            </w:pPr>
            <w:r>
              <w:rPr>
                <w:rFonts w:eastAsia="Calibri" w:hint="cs"/>
                <w:b/>
                <w:bCs/>
                <w:i/>
                <w:rtl/>
                <w:lang w:bidi="ar-EG"/>
              </w:rPr>
              <w:t>المنصات:</w:t>
            </w:r>
          </w:p>
          <w:p w:rsidR="00926200" w:rsidRPr="00926200" w:rsidRDefault="00926200" w:rsidP="00025C9F">
            <w:pPr>
              <w:pStyle w:val="NormalParaAR"/>
              <w:rPr>
                <w:rFonts w:eastAsia="Calibri"/>
                <w:b/>
                <w:bCs/>
                <w:iCs/>
                <w:rtl/>
                <w:lang w:bidi="ar-EG"/>
              </w:rPr>
            </w:pPr>
            <w:r w:rsidRPr="00926200">
              <w:rPr>
                <w:rFonts w:eastAsia="Calibri"/>
                <w:b/>
                <w:bCs/>
                <w:iCs/>
                <w:lang w:bidi="ar-EG"/>
              </w:rPr>
              <w:t xml:space="preserve">WIPO </w:t>
            </w:r>
            <w:proofErr w:type="spellStart"/>
            <w:r w:rsidRPr="00926200">
              <w:rPr>
                <w:rFonts w:eastAsia="Calibri"/>
                <w:b/>
                <w:bCs/>
                <w:iCs/>
                <w:lang w:bidi="ar-EG"/>
              </w:rPr>
              <w:t>Re:Search</w:t>
            </w:r>
            <w:proofErr w:type="spellEnd"/>
          </w:p>
        </w:tc>
        <w:tc>
          <w:tcPr>
            <w:tcW w:w="4115" w:type="dxa"/>
          </w:tcPr>
          <w:p w:rsidR="00926200" w:rsidRPr="00F565BD" w:rsidRDefault="004D4435" w:rsidP="00ED7F98">
            <w:pPr>
              <w:pStyle w:val="NormalParaAR"/>
              <w:rPr>
                <w:rtl/>
                <w:lang w:bidi="ar-EG"/>
              </w:rPr>
            </w:pPr>
            <w:r>
              <w:rPr>
                <w:rFonts w:hint="cs"/>
                <w:rtl/>
                <w:lang w:bidi="ar-EG"/>
              </w:rPr>
              <w:t xml:space="preserve">توفر منصة </w:t>
            </w:r>
            <w:r w:rsidRPr="00926200">
              <w:rPr>
                <w:lang w:bidi="ar-EG"/>
              </w:rPr>
              <w:t xml:space="preserve">WIPO </w:t>
            </w:r>
            <w:proofErr w:type="spellStart"/>
            <w:r w:rsidRPr="00926200">
              <w:rPr>
                <w:lang w:bidi="ar-EG"/>
              </w:rPr>
              <w:t>Re:Search</w:t>
            </w:r>
            <w:proofErr w:type="spellEnd"/>
            <w:r w:rsidR="00926200">
              <w:rPr>
                <w:rFonts w:hint="cs"/>
                <w:rtl/>
                <w:lang w:bidi="ar-EG"/>
              </w:rPr>
              <w:t xml:space="preserve"> إمكانية النفاذ إلى </w:t>
            </w:r>
            <w:r w:rsidRPr="0077565F">
              <w:rPr>
                <w:rtl/>
                <w:lang w:bidi="ar-EG"/>
              </w:rPr>
              <w:t xml:space="preserve">المركبات </w:t>
            </w:r>
            <w:r w:rsidR="000C0939" w:rsidRPr="0077565F">
              <w:rPr>
                <w:rtl/>
                <w:lang w:bidi="ar-EG"/>
              </w:rPr>
              <w:t>الصيدلانية</w:t>
            </w:r>
            <w:r w:rsidR="000C0939" w:rsidRPr="0077565F">
              <w:rPr>
                <w:rFonts w:hint="cs"/>
                <w:rtl/>
                <w:lang w:bidi="ar-EG"/>
              </w:rPr>
              <w:t xml:space="preserve"> </w:t>
            </w:r>
            <w:proofErr w:type="gramStart"/>
            <w:r w:rsidRPr="0077565F">
              <w:rPr>
                <w:rtl/>
                <w:lang w:bidi="ar-EG"/>
              </w:rPr>
              <w:t>والتكنولوجيات</w:t>
            </w:r>
            <w:proofErr w:type="gramEnd"/>
            <w:r w:rsidRPr="0077565F">
              <w:rPr>
                <w:rtl/>
                <w:lang w:bidi="ar-EG"/>
              </w:rPr>
              <w:t xml:space="preserve"> و</w:t>
            </w:r>
            <w:r w:rsidR="000C0939" w:rsidRPr="0077565F">
              <w:rPr>
                <w:rtl/>
                <w:lang w:bidi="ar-EG"/>
              </w:rPr>
              <w:t>الخبرة الفنية</w:t>
            </w:r>
            <w:r w:rsidR="000C0939" w:rsidRPr="0077565F">
              <w:rPr>
                <w:rFonts w:hint="cs"/>
                <w:rtl/>
                <w:lang w:bidi="ar-EG"/>
              </w:rPr>
              <w:t xml:space="preserve"> وا</w:t>
            </w:r>
            <w:r w:rsidRPr="0077565F">
              <w:rPr>
                <w:rtl/>
                <w:lang w:bidi="ar-EG"/>
              </w:rPr>
              <w:t>لبيانات المتاحة للبحوث</w:t>
            </w:r>
            <w:r w:rsidRPr="004D4435">
              <w:rPr>
                <w:rtl/>
                <w:lang w:bidi="ar-EG"/>
              </w:rPr>
              <w:t xml:space="preserve"> في مجال الأمراض المهملة. وتسعى أيضاً إلى تسهيل إقامة شراكات جديدة لدعم المنظمات التي تجري بحوث</w:t>
            </w:r>
            <w:r w:rsidR="000C0939">
              <w:rPr>
                <w:rFonts w:hint="cs"/>
                <w:rtl/>
                <w:lang w:bidi="ar-EG"/>
              </w:rPr>
              <w:t>اً</w:t>
            </w:r>
            <w:r w:rsidRPr="004D4435">
              <w:rPr>
                <w:rtl/>
                <w:lang w:bidi="ar-EG"/>
              </w:rPr>
              <w:t xml:space="preserve"> بشأن طرق</w:t>
            </w:r>
            <w:r w:rsidR="00ED7F98">
              <w:rPr>
                <w:rFonts w:hint="cs"/>
                <w:rtl/>
                <w:lang w:bidi="ar-EG"/>
              </w:rPr>
              <w:t> </w:t>
            </w:r>
            <w:r w:rsidRPr="004D4435">
              <w:rPr>
                <w:rtl/>
                <w:lang w:bidi="ar-EG"/>
              </w:rPr>
              <w:t>العلاج.</w:t>
            </w:r>
          </w:p>
        </w:tc>
        <w:tc>
          <w:tcPr>
            <w:tcW w:w="3115" w:type="dxa"/>
          </w:tcPr>
          <w:p w:rsidR="00926200" w:rsidRDefault="00CC31F6" w:rsidP="00367030">
            <w:pPr>
              <w:pStyle w:val="NormalParaAR"/>
              <w:rPr>
                <w:rFonts w:eastAsia="Calibri"/>
                <w:rtl/>
              </w:rPr>
            </w:pPr>
            <w:r>
              <w:rPr>
                <w:rFonts w:eastAsia="Calibri" w:hint="cs"/>
                <w:rtl/>
              </w:rPr>
              <w:t>مُقدِّم الخدمة: شعبة التحديات العالمية</w:t>
            </w:r>
          </w:p>
          <w:p w:rsidR="00CC31F6" w:rsidRDefault="00CC31F6" w:rsidP="0077565F">
            <w:pPr>
              <w:pStyle w:val="NormalParaAR"/>
              <w:rPr>
                <w:rFonts w:eastAsia="Calibri"/>
                <w:rtl/>
              </w:rPr>
            </w:pPr>
            <w:r>
              <w:rPr>
                <w:rFonts w:eastAsia="Calibri" w:hint="cs"/>
                <w:rtl/>
              </w:rPr>
              <w:t>مسؤول الاتصال داخل الويبو: المدير</w:t>
            </w:r>
          </w:p>
          <w:p w:rsidR="00CC31F6" w:rsidRPr="0048573E" w:rsidRDefault="00CC31F6" w:rsidP="00367030">
            <w:pPr>
              <w:pStyle w:val="NormalParaAR"/>
              <w:rPr>
                <w:rFonts w:eastAsia="Calibri"/>
                <w:rtl/>
              </w:rPr>
            </w:pPr>
            <w:r>
              <w:rPr>
                <w:rFonts w:eastAsia="Calibri" w:hint="cs"/>
                <w:rtl/>
              </w:rPr>
              <w:t xml:space="preserve">رابط الموقع الإلكتروني: </w:t>
            </w:r>
            <w:r w:rsidRPr="00CC31F6">
              <w:rPr>
                <w:rFonts w:eastAsia="Calibri"/>
              </w:rPr>
              <w:t>www.wipo.int/research/en</w:t>
            </w:r>
          </w:p>
        </w:tc>
      </w:tr>
      <w:tr w:rsidR="007822B2" w:rsidTr="009E68AF">
        <w:trPr>
          <w:jc w:val="center"/>
        </w:trPr>
        <w:tc>
          <w:tcPr>
            <w:tcW w:w="2115" w:type="dxa"/>
          </w:tcPr>
          <w:p w:rsidR="007822B2" w:rsidRPr="003B1469" w:rsidRDefault="003B1469" w:rsidP="00025C9F">
            <w:pPr>
              <w:pStyle w:val="NormalParaAR"/>
              <w:rPr>
                <w:rFonts w:eastAsia="Calibri"/>
                <w:b/>
                <w:bCs/>
                <w:iCs/>
                <w:rtl/>
                <w:lang w:bidi="ar-EG"/>
              </w:rPr>
            </w:pPr>
            <w:r w:rsidRPr="003B1469">
              <w:rPr>
                <w:rFonts w:eastAsia="Calibri"/>
                <w:b/>
                <w:bCs/>
                <w:iCs/>
                <w:lang w:bidi="ar-EG"/>
              </w:rPr>
              <w:t>WIPO Green</w:t>
            </w:r>
          </w:p>
        </w:tc>
        <w:tc>
          <w:tcPr>
            <w:tcW w:w="4115" w:type="dxa"/>
          </w:tcPr>
          <w:p w:rsidR="007822B2" w:rsidRDefault="00352DB0" w:rsidP="000C0939">
            <w:pPr>
              <w:pStyle w:val="NormalParaAR"/>
              <w:rPr>
                <w:rtl/>
                <w:lang w:bidi="ar-EG"/>
              </w:rPr>
            </w:pPr>
            <w:proofErr w:type="gramStart"/>
            <w:r w:rsidRPr="00352DB0">
              <w:rPr>
                <w:rtl/>
                <w:lang w:bidi="ar-EG"/>
              </w:rPr>
              <w:t>برنامج</w:t>
            </w:r>
            <w:proofErr w:type="gramEnd"/>
            <w:r w:rsidRPr="00352DB0">
              <w:rPr>
                <w:rtl/>
                <w:lang w:bidi="ar-EG"/>
              </w:rPr>
              <w:t xml:space="preserve"> </w:t>
            </w:r>
            <w:r w:rsidRPr="00352DB0">
              <w:rPr>
                <w:lang w:bidi="ar-EG"/>
              </w:rPr>
              <w:t>WIPO Green</w:t>
            </w:r>
            <w:r w:rsidRPr="00352DB0">
              <w:rPr>
                <w:rtl/>
                <w:lang w:bidi="ar-EG"/>
              </w:rPr>
              <w:t xml:space="preserve"> هو أداة تسمح بمطابقة احتياجات تكنولوجيا المناخ مع مالكي التكنولوجيات الخضراء</w:t>
            </w:r>
            <w:r>
              <w:rPr>
                <w:rFonts w:hint="cs"/>
                <w:rtl/>
                <w:lang w:bidi="ar-EG"/>
              </w:rPr>
              <w:t xml:space="preserve"> وتُيسِّر هذه المطابقة</w:t>
            </w:r>
            <w:r w:rsidRPr="00352DB0">
              <w:rPr>
                <w:rtl/>
                <w:lang w:bidi="ar-EG"/>
              </w:rPr>
              <w:t xml:space="preserve">. وتشمل الخدمات </w:t>
            </w:r>
            <w:r w:rsidRPr="00352DB0">
              <w:rPr>
                <w:rtl/>
                <w:lang w:bidi="ar-EG"/>
              </w:rPr>
              <w:lastRenderedPageBreak/>
              <w:t xml:space="preserve">الإضافية روابط إلى التدريب، </w:t>
            </w:r>
            <w:proofErr w:type="gramStart"/>
            <w:r w:rsidRPr="00352DB0">
              <w:rPr>
                <w:rtl/>
                <w:lang w:bidi="ar-EG"/>
              </w:rPr>
              <w:t>والاستشارات</w:t>
            </w:r>
            <w:proofErr w:type="gramEnd"/>
            <w:r w:rsidRPr="00352DB0">
              <w:rPr>
                <w:rtl/>
                <w:lang w:bidi="ar-EG"/>
              </w:rPr>
              <w:t>، وتسوية المنازعات، والمشورة بشأن الدعم المالي.</w:t>
            </w:r>
          </w:p>
        </w:tc>
        <w:tc>
          <w:tcPr>
            <w:tcW w:w="3115" w:type="dxa"/>
          </w:tcPr>
          <w:p w:rsidR="007822B2" w:rsidRDefault="00671EB9" w:rsidP="00367030">
            <w:pPr>
              <w:pStyle w:val="NormalParaAR"/>
              <w:rPr>
                <w:rFonts w:eastAsia="Calibri"/>
                <w:rtl/>
              </w:rPr>
            </w:pPr>
            <w:r w:rsidRPr="0048573E">
              <w:rPr>
                <w:rFonts w:eastAsia="Calibri"/>
                <w:rtl/>
              </w:rPr>
              <w:lastRenderedPageBreak/>
              <w:t>مُقدِّم الخدمة: شعبة التحديات العالمية</w:t>
            </w:r>
          </w:p>
          <w:p w:rsidR="00671EB9" w:rsidRDefault="00671EB9" w:rsidP="00367030">
            <w:pPr>
              <w:pStyle w:val="NormalParaAR"/>
              <w:rPr>
                <w:rFonts w:eastAsia="Calibri"/>
                <w:rtl/>
              </w:rPr>
            </w:pPr>
            <w:r w:rsidRPr="0048573E">
              <w:rPr>
                <w:rFonts w:eastAsia="Calibri"/>
                <w:rtl/>
              </w:rPr>
              <w:lastRenderedPageBreak/>
              <w:t>مسؤول الاتصال داخل الويبو: المدير</w:t>
            </w:r>
          </w:p>
          <w:p w:rsidR="00671EB9" w:rsidRPr="00671EB9" w:rsidRDefault="00671EB9" w:rsidP="00367030">
            <w:pPr>
              <w:pStyle w:val="NormalParaAR"/>
              <w:rPr>
                <w:rFonts w:eastAsia="Calibri"/>
                <w:rtl/>
              </w:rPr>
            </w:pPr>
            <w:r w:rsidRPr="0048573E">
              <w:rPr>
                <w:rFonts w:eastAsia="Calibri"/>
                <w:rtl/>
              </w:rPr>
              <w:t xml:space="preserve">رابط الموقع الإلكتروني: </w:t>
            </w:r>
            <w:hyperlink r:id="rId24" w:history="1">
              <w:r w:rsidRPr="0048573E">
                <w:rPr>
                  <w:rFonts w:eastAsia="Calibri"/>
                  <w:color w:val="4F81BD"/>
                  <w:u w:val="single"/>
                </w:rPr>
                <w:t>www3.wipo.int/wipogreen/</w:t>
              </w:r>
            </w:hyperlink>
            <w:r w:rsidRPr="0048573E">
              <w:rPr>
                <w:rFonts w:eastAsia="Calibri"/>
                <w:color w:val="4F81BD"/>
                <w:u w:val="single"/>
              </w:rPr>
              <w:t>en</w:t>
            </w:r>
          </w:p>
        </w:tc>
      </w:tr>
      <w:tr w:rsidR="00671EB9" w:rsidTr="009E68AF">
        <w:trPr>
          <w:jc w:val="center"/>
        </w:trPr>
        <w:tc>
          <w:tcPr>
            <w:tcW w:w="2115" w:type="dxa"/>
          </w:tcPr>
          <w:p w:rsidR="00671EB9" w:rsidRDefault="00771912" w:rsidP="00025C9F">
            <w:pPr>
              <w:pStyle w:val="NormalParaAR"/>
              <w:rPr>
                <w:rFonts w:eastAsia="Calibri"/>
                <w:b/>
                <w:bCs/>
                <w:i/>
                <w:rtl/>
                <w:lang w:bidi="ar-EG"/>
              </w:rPr>
            </w:pPr>
            <w:r w:rsidRPr="00771912">
              <w:rPr>
                <w:rFonts w:eastAsia="Calibri"/>
                <w:b/>
                <w:bCs/>
                <w:i/>
                <w:rtl/>
                <w:lang w:bidi="ar-EG"/>
              </w:rPr>
              <w:lastRenderedPageBreak/>
              <w:t>خدمات</w:t>
            </w:r>
            <w:r>
              <w:rPr>
                <w:rFonts w:eastAsia="Calibri" w:hint="cs"/>
                <w:b/>
                <w:bCs/>
                <w:i/>
                <w:rtl/>
                <w:lang w:bidi="ar-EG"/>
              </w:rPr>
              <w:t xml:space="preserve"> الويبو</w:t>
            </w:r>
            <w:r w:rsidRPr="00771912">
              <w:rPr>
                <w:rFonts w:eastAsia="Calibri"/>
                <w:b/>
                <w:bCs/>
                <w:i/>
                <w:rtl/>
                <w:lang w:bidi="ar-EG"/>
              </w:rPr>
              <w:t xml:space="preserve"> </w:t>
            </w:r>
            <w:r>
              <w:rPr>
                <w:rFonts w:eastAsia="Calibri" w:hint="cs"/>
                <w:b/>
                <w:bCs/>
                <w:i/>
                <w:rtl/>
                <w:lang w:bidi="ar-EG"/>
              </w:rPr>
              <w:t>ل</w:t>
            </w:r>
            <w:r w:rsidRPr="00771912">
              <w:rPr>
                <w:rFonts w:eastAsia="Calibri"/>
                <w:b/>
                <w:bCs/>
                <w:i/>
                <w:rtl/>
                <w:lang w:bidi="ar-EG"/>
              </w:rPr>
              <w:t>معلومات البراءات</w:t>
            </w:r>
            <w:r>
              <w:rPr>
                <w:rFonts w:eastAsia="Calibri" w:hint="cs"/>
                <w:b/>
                <w:bCs/>
                <w:i/>
                <w:rtl/>
                <w:lang w:bidi="ar-EG"/>
              </w:rPr>
              <w:t xml:space="preserve"> (</w:t>
            </w:r>
            <w:r>
              <w:rPr>
                <w:rFonts w:eastAsia="Calibri"/>
                <w:b/>
                <w:bCs/>
                <w:iCs/>
                <w:lang w:bidi="ar-EG"/>
              </w:rPr>
              <w:t>WPIS</w:t>
            </w:r>
            <w:r>
              <w:rPr>
                <w:rFonts w:eastAsia="Calibri" w:hint="cs"/>
                <w:b/>
                <w:bCs/>
                <w:i/>
                <w:rtl/>
                <w:lang w:bidi="ar-EG"/>
              </w:rPr>
              <w:t>)</w:t>
            </w:r>
            <w:r w:rsidRPr="00771912">
              <w:rPr>
                <w:rFonts w:eastAsia="Calibri"/>
                <w:b/>
                <w:bCs/>
                <w:i/>
                <w:rtl/>
                <w:lang w:bidi="ar-EG"/>
              </w:rPr>
              <w:t xml:space="preserve"> للبلدان النامية</w:t>
            </w:r>
          </w:p>
          <w:p w:rsidR="00771912" w:rsidRPr="00771912" w:rsidRDefault="00771912" w:rsidP="00025C9F">
            <w:pPr>
              <w:pStyle w:val="NormalParaAR"/>
              <w:rPr>
                <w:rFonts w:eastAsia="Calibri"/>
                <w:b/>
                <w:bCs/>
                <w:i/>
                <w:lang w:bidi="ar-EG"/>
              </w:rPr>
            </w:pPr>
          </w:p>
        </w:tc>
        <w:tc>
          <w:tcPr>
            <w:tcW w:w="4115" w:type="dxa"/>
          </w:tcPr>
          <w:p w:rsidR="00671EB9" w:rsidRPr="00352DB0" w:rsidRDefault="00771912" w:rsidP="00D81145">
            <w:pPr>
              <w:pStyle w:val="NormalParaAR"/>
              <w:rPr>
                <w:rtl/>
                <w:lang w:bidi="ar-EG"/>
              </w:rPr>
            </w:pPr>
            <w:r>
              <w:rPr>
                <w:rFonts w:hint="cs"/>
                <w:rtl/>
                <w:lang w:bidi="ar-EG"/>
              </w:rPr>
              <w:t>يقدم برنامج خدمات الويبو لمعلومات البراءات (</w:t>
            </w:r>
            <w:r>
              <w:rPr>
                <w:lang w:bidi="ar-EG"/>
              </w:rPr>
              <w:t>WPIS</w:t>
            </w:r>
            <w:r>
              <w:rPr>
                <w:rFonts w:hint="cs"/>
                <w:rtl/>
                <w:lang w:bidi="ar-EG"/>
              </w:rPr>
              <w:t xml:space="preserve">) تقارير البحث عن حالة التقنية الصناعية السابقة لتكنولوجيات معينة </w:t>
            </w:r>
            <w:r w:rsidR="00D81145">
              <w:rPr>
                <w:rFonts w:hint="cs"/>
                <w:rtl/>
                <w:lang w:bidi="ar-EG"/>
              </w:rPr>
              <w:t>مُحدَّدة جيداً</w:t>
            </w:r>
            <w:r>
              <w:rPr>
                <w:rFonts w:hint="cs"/>
                <w:rtl/>
                <w:lang w:bidi="ar-EG"/>
              </w:rPr>
              <w:t>.</w:t>
            </w:r>
          </w:p>
        </w:tc>
        <w:tc>
          <w:tcPr>
            <w:tcW w:w="3115" w:type="dxa"/>
          </w:tcPr>
          <w:p w:rsidR="00671EB9" w:rsidRPr="00771912" w:rsidRDefault="00771912" w:rsidP="00367030">
            <w:pPr>
              <w:pStyle w:val="NormalParaAR"/>
              <w:rPr>
                <w:rFonts w:eastAsia="Calibri"/>
                <w:rtl/>
                <w:lang w:bidi="ar-EG"/>
              </w:rPr>
            </w:pPr>
            <w:r w:rsidRPr="0048573E">
              <w:rPr>
                <w:rFonts w:eastAsia="Calibri"/>
                <w:rtl/>
              </w:rPr>
              <w:t xml:space="preserve">رابط الموقع الإلكتروني: </w:t>
            </w:r>
            <w:r w:rsidRPr="0048573E">
              <w:rPr>
                <w:rFonts w:eastAsia="Calibri"/>
              </w:rPr>
              <w:t>http://www.wipo.int/patentscope/en/data/developing_countries.html</w:t>
            </w:r>
          </w:p>
        </w:tc>
      </w:tr>
      <w:tr w:rsidR="00D81145" w:rsidTr="009E68AF">
        <w:trPr>
          <w:jc w:val="center"/>
        </w:trPr>
        <w:tc>
          <w:tcPr>
            <w:tcW w:w="2115" w:type="dxa"/>
          </w:tcPr>
          <w:p w:rsidR="00D81145" w:rsidRPr="00771912" w:rsidRDefault="00ED5C48" w:rsidP="00025C9F">
            <w:pPr>
              <w:pStyle w:val="NormalParaAR"/>
              <w:rPr>
                <w:rFonts w:eastAsia="Calibri"/>
                <w:b/>
                <w:bCs/>
                <w:i/>
                <w:rtl/>
                <w:lang w:bidi="ar-EG"/>
              </w:rPr>
            </w:pPr>
            <w:r w:rsidRPr="00ED5C48">
              <w:rPr>
                <w:rFonts w:eastAsia="Calibri"/>
                <w:b/>
                <w:bCs/>
                <w:i/>
                <w:rtl/>
                <w:lang w:bidi="ar-EG"/>
              </w:rPr>
              <w:t>تقارير عن واقع البراءات</w:t>
            </w:r>
          </w:p>
        </w:tc>
        <w:tc>
          <w:tcPr>
            <w:tcW w:w="4115" w:type="dxa"/>
          </w:tcPr>
          <w:p w:rsidR="00D81145" w:rsidRDefault="00ED5C48" w:rsidP="001C1A0D">
            <w:pPr>
              <w:pStyle w:val="NormalParaAR"/>
              <w:rPr>
                <w:rtl/>
                <w:lang w:bidi="ar-EG"/>
              </w:rPr>
            </w:pPr>
            <w:r w:rsidRPr="00ED5C48">
              <w:rPr>
                <w:rtl/>
                <w:lang w:bidi="ar-EG"/>
              </w:rPr>
              <w:t>تقارير</w:t>
            </w:r>
            <w:r w:rsidR="00437FC1">
              <w:rPr>
                <w:rFonts w:hint="cs"/>
                <w:rtl/>
                <w:lang w:bidi="ar-EG"/>
              </w:rPr>
              <w:t xml:space="preserve"> واقع البراءات هي أدوات ق</w:t>
            </w:r>
            <w:r w:rsidRPr="00ED5C48">
              <w:rPr>
                <w:rtl/>
                <w:lang w:bidi="ar-EG"/>
              </w:rPr>
              <w:t>ي</w:t>
            </w:r>
            <w:r w:rsidR="00437FC1">
              <w:rPr>
                <w:rFonts w:hint="cs"/>
                <w:rtl/>
                <w:lang w:bidi="ar-EG"/>
              </w:rPr>
              <w:t>ّ</w:t>
            </w:r>
            <w:r w:rsidRPr="00ED5C48">
              <w:rPr>
                <w:rtl/>
                <w:lang w:bidi="ar-EG"/>
              </w:rPr>
              <w:t>مة للمخترعين والمبتكرين ورجال الأعمال</w:t>
            </w:r>
            <w:r w:rsidR="000E2FF0">
              <w:rPr>
                <w:rFonts w:hint="cs"/>
                <w:rtl/>
                <w:lang w:bidi="ar-EG"/>
              </w:rPr>
              <w:t>. وتقدم هذه التقارير ت</w:t>
            </w:r>
            <w:r w:rsidRPr="00ED5C48">
              <w:rPr>
                <w:rtl/>
                <w:lang w:bidi="ar-EG"/>
              </w:rPr>
              <w:t>حليل</w:t>
            </w:r>
            <w:r w:rsidR="000E2FF0">
              <w:rPr>
                <w:rFonts w:hint="cs"/>
                <w:rtl/>
                <w:lang w:bidi="ar-EG"/>
              </w:rPr>
              <w:t>اً</w:t>
            </w:r>
            <w:r w:rsidRPr="00ED5C48">
              <w:rPr>
                <w:rtl/>
                <w:lang w:bidi="ar-EG"/>
              </w:rPr>
              <w:t xml:space="preserve"> شامل</w:t>
            </w:r>
            <w:r w:rsidR="000E2FF0">
              <w:rPr>
                <w:rFonts w:hint="cs"/>
                <w:rtl/>
                <w:lang w:bidi="ar-EG"/>
              </w:rPr>
              <w:t>اً</w:t>
            </w:r>
            <w:r w:rsidRPr="00ED5C48">
              <w:rPr>
                <w:rtl/>
                <w:lang w:bidi="ar-EG"/>
              </w:rPr>
              <w:t xml:space="preserve"> </w:t>
            </w:r>
            <w:r w:rsidR="001C1A0D" w:rsidRPr="001C1A0D">
              <w:rPr>
                <w:rtl/>
                <w:lang w:bidi="ar-EG"/>
              </w:rPr>
              <w:t>للأنشطة المتعلقة بالابتكار ومنح البراءات في مجال تكنولوجي م</w:t>
            </w:r>
            <w:r w:rsidR="001C1A0D">
              <w:rPr>
                <w:rFonts w:hint="cs"/>
                <w:rtl/>
                <w:lang w:bidi="ar-EG"/>
              </w:rPr>
              <w:t>عين</w:t>
            </w:r>
            <w:r w:rsidRPr="00ED5C48">
              <w:rPr>
                <w:rtl/>
                <w:lang w:bidi="ar-EG"/>
              </w:rPr>
              <w:t xml:space="preserve">، بما في ذلك معلومات عن </w:t>
            </w:r>
            <w:r w:rsidR="001C1A0D">
              <w:rPr>
                <w:rFonts w:hint="cs"/>
                <w:rtl/>
                <w:lang w:bidi="ar-EG"/>
              </w:rPr>
              <w:t>التوجهات</w:t>
            </w:r>
            <w:r w:rsidRPr="00ED5C48">
              <w:rPr>
                <w:rtl/>
                <w:lang w:bidi="ar-EG"/>
              </w:rPr>
              <w:t xml:space="preserve"> التكنولوجي</w:t>
            </w:r>
            <w:r w:rsidR="001C1A0D">
              <w:rPr>
                <w:rFonts w:hint="cs"/>
                <w:rtl/>
                <w:lang w:bidi="ar-EG"/>
              </w:rPr>
              <w:t>ة</w:t>
            </w:r>
            <w:r w:rsidRPr="00ED5C48">
              <w:rPr>
                <w:rtl/>
                <w:lang w:bidi="ar-EG"/>
              </w:rPr>
              <w:t>، و</w:t>
            </w:r>
            <w:r w:rsidR="000E2FF0">
              <w:rPr>
                <w:rFonts w:hint="cs"/>
                <w:rtl/>
                <w:lang w:bidi="ar-EG"/>
              </w:rPr>
              <w:t>الجهات الفاعلة الرئيسية</w:t>
            </w:r>
            <w:r w:rsidRPr="00ED5C48">
              <w:rPr>
                <w:rtl/>
                <w:lang w:bidi="ar-EG"/>
              </w:rPr>
              <w:t xml:space="preserve">، والتوزيع الجغرافي لحقوق </w:t>
            </w:r>
            <w:r w:rsidR="000E2FF0">
              <w:rPr>
                <w:rFonts w:hint="cs"/>
                <w:rtl/>
                <w:lang w:bidi="ar-EG"/>
              </w:rPr>
              <w:t>ال</w:t>
            </w:r>
            <w:r w:rsidRPr="00ED5C48">
              <w:rPr>
                <w:rtl/>
                <w:lang w:bidi="ar-EG"/>
              </w:rPr>
              <w:t>براءات و</w:t>
            </w:r>
            <w:r w:rsidR="001C1A0D">
              <w:rPr>
                <w:rFonts w:hint="cs"/>
                <w:rtl/>
                <w:lang w:bidi="ar-EG"/>
              </w:rPr>
              <w:t xml:space="preserve">توجهات </w:t>
            </w:r>
            <w:r w:rsidRPr="00ED5C48">
              <w:rPr>
                <w:rtl/>
                <w:lang w:bidi="ar-EG"/>
              </w:rPr>
              <w:t xml:space="preserve">التعاون. </w:t>
            </w:r>
            <w:r w:rsidR="000E2FF0">
              <w:rPr>
                <w:rFonts w:hint="cs"/>
                <w:rtl/>
                <w:lang w:bidi="ar-EG"/>
              </w:rPr>
              <w:t xml:space="preserve">ومن المجالات المشمولة: </w:t>
            </w:r>
            <w:r w:rsidRPr="00ED5C48">
              <w:rPr>
                <w:rtl/>
                <w:lang w:bidi="ar-EG"/>
              </w:rPr>
              <w:t>الصحة العامة</w:t>
            </w:r>
            <w:r w:rsidR="000E2FF0">
              <w:rPr>
                <w:rFonts w:hint="cs"/>
                <w:rtl/>
                <w:lang w:bidi="ar-EG"/>
              </w:rPr>
              <w:t>،</w:t>
            </w:r>
            <w:r w:rsidRPr="00ED5C48">
              <w:rPr>
                <w:rtl/>
                <w:lang w:bidi="ar-EG"/>
              </w:rPr>
              <w:t xml:space="preserve"> والأمن الغذائي والزراعة، وتغير المناخ، </w:t>
            </w:r>
            <w:r w:rsidR="000E2FF0">
              <w:rPr>
                <w:rFonts w:hint="cs"/>
                <w:rtl/>
                <w:lang w:bidi="ar-EG"/>
              </w:rPr>
              <w:t>إ</w:t>
            </w:r>
            <w:r w:rsidRPr="00ED5C48">
              <w:rPr>
                <w:rtl/>
                <w:lang w:bidi="ar-EG"/>
              </w:rPr>
              <w:t>لخ</w:t>
            </w:r>
            <w:r w:rsidR="000E2FF0">
              <w:rPr>
                <w:rFonts w:hint="cs"/>
                <w:rtl/>
                <w:lang w:bidi="ar-EG"/>
              </w:rPr>
              <w:t>.</w:t>
            </w:r>
          </w:p>
        </w:tc>
        <w:tc>
          <w:tcPr>
            <w:tcW w:w="3115" w:type="dxa"/>
          </w:tcPr>
          <w:p w:rsidR="00D81145" w:rsidRDefault="00ED5C48" w:rsidP="00367030">
            <w:pPr>
              <w:pStyle w:val="NormalParaAR"/>
              <w:rPr>
                <w:rFonts w:eastAsia="Calibri"/>
                <w:rtl/>
              </w:rPr>
            </w:pPr>
            <w:proofErr w:type="gramStart"/>
            <w:r w:rsidRPr="0048573E">
              <w:rPr>
                <w:rFonts w:eastAsia="Calibri"/>
                <w:rtl/>
              </w:rPr>
              <w:t>مُقدِّم</w:t>
            </w:r>
            <w:proofErr w:type="gramEnd"/>
            <w:r w:rsidRPr="0048573E">
              <w:rPr>
                <w:rFonts w:eastAsia="Calibri"/>
                <w:rtl/>
              </w:rPr>
              <w:t xml:space="preserve"> الخدمة: شعبة حلول الأعمال التجارية لمكاتب الملكية الفكرية</w:t>
            </w:r>
          </w:p>
          <w:p w:rsidR="00ED5C48" w:rsidRDefault="00ED5C48" w:rsidP="00367030">
            <w:pPr>
              <w:pStyle w:val="NormalParaAR"/>
              <w:rPr>
                <w:rFonts w:eastAsia="Calibri"/>
                <w:rtl/>
              </w:rPr>
            </w:pPr>
            <w:r w:rsidRPr="0048573E">
              <w:rPr>
                <w:rFonts w:eastAsia="Calibri"/>
                <w:rtl/>
              </w:rPr>
              <w:t>مسؤول الاتصال داخل الويبو: المدير</w:t>
            </w:r>
          </w:p>
          <w:p w:rsidR="00ED5C48" w:rsidRPr="00ED5C48" w:rsidRDefault="00ED5C48" w:rsidP="00367030">
            <w:pPr>
              <w:pStyle w:val="NormalParaAR"/>
              <w:rPr>
                <w:rFonts w:eastAsia="Calibri"/>
                <w:rtl/>
              </w:rPr>
            </w:pPr>
            <w:r w:rsidRPr="0048573E">
              <w:rPr>
                <w:rFonts w:eastAsia="Calibri"/>
                <w:rtl/>
              </w:rPr>
              <w:t xml:space="preserve">رابط الموقع الإلكتروني: </w:t>
            </w:r>
            <w:hyperlink r:id="rId25" w:history="1">
              <w:r w:rsidRPr="0048573E">
                <w:rPr>
                  <w:rFonts w:eastAsia="Calibri"/>
                  <w:color w:val="0000FF"/>
                  <w:u w:val="single"/>
                </w:rPr>
                <w:t>www.wipo.int/patentscope/en/programs/patent_landscapes</w:t>
              </w:r>
            </w:hyperlink>
          </w:p>
        </w:tc>
      </w:tr>
    </w:tbl>
    <w:p w:rsidR="00D75A66" w:rsidRPr="00367030" w:rsidRDefault="00D75A66" w:rsidP="00367030">
      <w:pPr>
        <w:pStyle w:val="NormalParaAR"/>
        <w:rPr>
          <w:rtl/>
          <w:lang w:bidi="ar-EG"/>
        </w:rPr>
      </w:pPr>
    </w:p>
    <w:p w:rsidR="008D20CB" w:rsidRPr="009D2758" w:rsidRDefault="009D2758" w:rsidP="0077565F">
      <w:pPr>
        <w:pStyle w:val="NormalParaAR"/>
        <w:keepNext/>
        <w:ind w:left="566"/>
        <w:rPr>
          <w:rtl/>
          <w:lang w:bidi="ar-EG"/>
        </w:rPr>
      </w:pPr>
      <w:r w:rsidRPr="009D2758">
        <w:rPr>
          <w:rFonts w:eastAsia="Calibri"/>
          <w:b/>
          <w:rtl/>
        </w:rPr>
        <w:t>(ج)</w:t>
      </w:r>
      <w:r w:rsidRPr="009D2758">
        <w:rPr>
          <w:rFonts w:eastAsia="Calibri" w:hint="cs"/>
          <w:b/>
          <w:rtl/>
        </w:rPr>
        <w:tab/>
      </w:r>
      <w:r w:rsidR="00F83CF2" w:rsidRPr="009D2758">
        <w:rPr>
          <w:rFonts w:eastAsia="Calibri"/>
          <w:b/>
          <w:u w:val="single"/>
          <w:rtl/>
        </w:rPr>
        <w:t>تعزيز البنية التحتية التقنية والمعرفية</w:t>
      </w:r>
      <w:r w:rsidR="00F83CF2" w:rsidRPr="009D2758">
        <w:rPr>
          <w:rFonts w:eastAsia="Calibri"/>
          <w:b/>
          <w:u w:val="single"/>
        </w:rPr>
        <w:t>:</w:t>
      </w:r>
    </w:p>
    <w:tbl>
      <w:tblPr>
        <w:tblStyle w:val="TableGrid"/>
        <w:bidiVisual/>
        <w:tblW w:w="0" w:type="auto"/>
        <w:tblLayout w:type="fixed"/>
        <w:tblLook w:val="04A0" w:firstRow="1" w:lastRow="0" w:firstColumn="1" w:lastColumn="0" w:noHBand="0" w:noVBand="1"/>
      </w:tblPr>
      <w:tblGrid>
        <w:gridCol w:w="2115"/>
        <w:gridCol w:w="4115"/>
        <w:gridCol w:w="3115"/>
      </w:tblGrid>
      <w:tr w:rsidR="00F83CF2" w:rsidTr="00744256">
        <w:trPr>
          <w:tblHeader/>
        </w:trPr>
        <w:tc>
          <w:tcPr>
            <w:tcW w:w="2115" w:type="dxa"/>
          </w:tcPr>
          <w:p w:rsidR="00F83CF2" w:rsidRDefault="00F83CF2" w:rsidP="0077565F">
            <w:pPr>
              <w:pStyle w:val="NormalParaAR"/>
              <w:keepNext/>
              <w:jc w:val="center"/>
              <w:rPr>
                <w:rtl/>
                <w:lang w:bidi="ar-EG"/>
              </w:rPr>
            </w:pPr>
            <w:r w:rsidRPr="0048573E">
              <w:rPr>
                <w:rFonts w:eastAsia="Calibri"/>
                <w:bCs/>
                <w:rtl/>
              </w:rPr>
              <w:t>العنوان</w:t>
            </w:r>
          </w:p>
        </w:tc>
        <w:tc>
          <w:tcPr>
            <w:tcW w:w="4115" w:type="dxa"/>
          </w:tcPr>
          <w:p w:rsidR="00F83CF2" w:rsidRDefault="00F83CF2" w:rsidP="0077565F">
            <w:pPr>
              <w:pStyle w:val="NormalParaAR"/>
              <w:keepNext/>
              <w:jc w:val="center"/>
              <w:rPr>
                <w:rtl/>
                <w:lang w:bidi="ar-EG"/>
              </w:rPr>
            </w:pPr>
            <w:r w:rsidRPr="0048573E">
              <w:rPr>
                <w:rFonts w:eastAsia="Calibri"/>
                <w:bCs/>
                <w:rtl/>
              </w:rPr>
              <w:t>الوصف</w:t>
            </w:r>
          </w:p>
        </w:tc>
        <w:tc>
          <w:tcPr>
            <w:tcW w:w="3115" w:type="dxa"/>
          </w:tcPr>
          <w:p w:rsidR="00F83CF2" w:rsidRDefault="009D2758" w:rsidP="0077565F">
            <w:pPr>
              <w:pStyle w:val="NormalParaAR"/>
              <w:keepNext/>
              <w:jc w:val="center"/>
              <w:rPr>
                <w:rtl/>
                <w:lang w:bidi="ar-EG"/>
              </w:rPr>
            </w:pPr>
            <w:r>
              <w:rPr>
                <w:rFonts w:eastAsia="Calibri"/>
                <w:bCs/>
                <w:rtl/>
              </w:rPr>
              <w:t>جهات الاتصال/</w:t>
            </w:r>
            <w:r w:rsidR="00F83CF2" w:rsidRPr="0048573E">
              <w:rPr>
                <w:rFonts w:eastAsia="Calibri"/>
                <w:bCs/>
                <w:rtl/>
              </w:rPr>
              <w:t>الروابط</w:t>
            </w:r>
          </w:p>
        </w:tc>
      </w:tr>
      <w:tr w:rsidR="00F83CF2" w:rsidTr="00744256">
        <w:tc>
          <w:tcPr>
            <w:tcW w:w="2115" w:type="dxa"/>
          </w:tcPr>
          <w:p w:rsidR="00F83CF2" w:rsidRPr="00F83CF2" w:rsidRDefault="00F83CF2" w:rsidP="006D55AB">
            <w:pPr>
              <w:pStyle w:val="NormalParaAR"/>
              <w:rPr>
                <w:rtl/>
                <w:lang w:bidi="ar-EG"/>
              </w:rPr>
            </w:pPr>
            <w:proofErr w:type="gramStart"/>
            <w:r w:rsidRPr="0048573E">
              <w:rPr>
                <w:rFonts w:eastAsia="Calibri"/>
                <w:b/>
                <w:bCs/>
                <w:i/>
                <w:rtl/>
              </w:rPr>
              <w:t>نظام</w:t>
            </w:r>
            <w:proofErr w:type="gramEnd"/>
            <w:r w:rsidRPr="0048573E">
              <w:rPr>
                <w:rFonts w:eastAsia="Calibri"/>
                <w:b/>
                <w:bCs/>
                <w:i/>
                <w:rtl/>
              </w:rPr>
              <w:t xml:space="preserve"> إدارة الملكية الصناعية</w:t>
            </w:r>
            <w:r w:rsidRPr="0048573E">
              <w:rPr>
                <w:rFonts w:eastAsia="Calibri"/>
                <w:b/>
                <w:bCs/>
                <w:iCs/>
                <w:rtl/>
              </w:rPr>
              <w:t xml:space="preserve"> </w:t>
            </w:r>
            <w:r w:rsidRPr="0048573E">
              <w:rPr>
                <w:rFonts w:eastAsia="Calibri"/>
                <w:b/>
                <w:bCs/>
                <w:iCs/>
              </w:rPr>
              <w:t>(IPAS)</w:t>
            </w:r>
          </w:p>
        </w:tc>
        <w:tc>
          <w:tcPr>
            <w:tcW w:w="4115" w:type="dxa"/>
          </w:tcPr>
          <w:p w:rsidR="00F83CF2" w:rsidRDefault="00F83CF2" w:rsidP="006D55AB">
            <w:pPr>
              <w:pStyle w:val="NormalParaAR"/>
              <w:rPr>
                <w:rtl/>
                <w:lang w:bidi="ar-EG"/>
              </w:rPr>
            </w:pPr>
            <w:r w:rsidRPr="00F83CF2">
              <w:rPr>
                <w:rtl/>
                <w:lang w:bidi="ar-EG"/>
              </w:rPr>
              <w:t>نظام إدارة الملكية الصناعية (</w:t>
            </w:r>
            <w:r w:rsidRPr="00F83CF2">
              <w:rPr>
                <w:lang w:bidi="ar-EG"/>
              </w:rPr>
              <w:t>IPAS</w:t>
            </w:r>
            <w:r w:rsidRPr="00F83CF2">
              <w:rPr>
                <w:rtl/>
                <w:lang w:bidi="ar-EG"/>
              </w:rPr>
              <w:t xml:space="preserve">) هو برنامج حاسوبي يُقدَّم مجاناً للبلدان النامية والبلدان الأقل نمواً والبلدان التي تمر بمرحلة انتقالية في إطار تحديث مكاتب الملكية الفكرية. </w:t>
            </w:r>
            <w:proofErr w:type="gramStart"/>
            <w:r w:rsidRPr="00F83CF2">
              <w:rPr>
                <w:rtl/>
                <w:lang w:bidi="ar-EG"/>
              </w:rPr>
              <w:t>وحزمة</w:t>
            </w:r>
            <w:proofErr w:type="gramEnd"/>
            <w:r w:rsidRPr="00F83CF2">
              <w:rPr>
                <w:rtl/>
                <w:lang w:bidi="ar-EG"/>
              </w:rPr>
              <w:t xml:space="preserve"> </w:t>
            </w:r>
            <w:proofErr w:type="spellStart"/>
            <w:r w:rsidRPr="00F83CF2">
              <w:rPr>
                <w:rtl/>
                <w:lang w:bidi="ar-EG"/>
              </w:rPr>
              <w:t>أتمتة</w:t>
            </w:r>
            <w:proofErr w:type="spellEnd"/>
            <w:r w:rsidRPr="00F83CF2">
              <w:rPr>
                <w:rtl/>
                <w:lang w:bidi="ar-EG"/>
              </w:rPr>
              <w:t xml:space="preserve"> العمليات المتعلقة بمعالجة حقوق الملكية الصناعية، أي براءات الاختراع والعلامات التجارية والرسوم والنماذج الصناعية، تشمل تقييم احتياجات </w:t>
            </w:r>
            <w:proofErr w:type="spellStart"/>
            <w:r w:rsidRPr="00F83CF2">
              <w:rPr>
                <w:rtl/>
                <w:lang w:bidi="ar-EG"/>
              </w:rPr>
              <w:t>الأتمتة</w:t>
            </w:r>
            <w:proofErr w:type="spellEnd"/>
            <w:r w:rsidRPr="00F83CF2">
              <w:rPr>
                <w:rtl/>
                <w:lang w:bidi="ar-EG"/>
              </w:rPr>
              <w:t>، وتوفير الأجهزة والبرمجيات، ونقل المعرفة للموظفين المحليين من خلال سلسلة من البرامج التدريبية والدعم التقني اللاحق.</w:t>
            </w:r>
          </w:p>
        </w:tc>
        <w:tc>
          <w:tcPr>
            <w:tcW w:w="3115" w:type="dxa"/>
          </w:tcPr>
          <w:p w:rsidR="00F83CF2" w:rsidRDefault="00F83CF2" w:rsidP="006D55AB">
            <w:pPr>
              <w:pStyle w:val="NormalParaAR"/>
              <w:rPr>
                <w:rtl/>
              </w:rPr>
            </w:pPr>
            <w:proofErr w:type="gramStart"/>
            <w:r w:rsidRPr="0048573E">
              <w:rPr>
                <w:rFonts w:eastAsia="Calibri"/>
                <w:rtl/>
              </w:rPr>
              <w:t>مُقدِّم</w:t>
            </w:r>
            <w:proofErr w:type="gramEnd"/>
            <w:r w:rsidRPr="0048573E">
              <w:rPr>
                <w:rFonts w:eastAsia="Calibri"/>
                <w:rtl/>
              </w:rPr>
              <w:t xml:space="preserve"> الخدمة: شعبة حلول الأعمال التجارية لمكاتب الملكية الفكرية</w:t>
            </w:r>
          </w:p>
          <w:p w:rsidR="00F83CF2" w:rsidRDefault="00F83CF2" w:rsidP="006D55AB">
            <w:pPr>
              <w:pStyle w:val="NormalParaAR"/>
              <w:rPr>
                <w:rtl/>
              </w:rPr>
            </w:pPr>
            <w:r w:rsidRPr="0048573E">
              <w:rPr>
                <w:rFonts w:eastAsia="Calibri"/>
                <w:rtl/>
              </w:rPr>
              <w:t>مسؤول الاتصال داخل الويبو: المدير</w:t>
            </w:r>
          </w:p>
          <w:p w:rsidR="00F83CF2" w:rsidRPr="00F83CF2" w:rsidRDefault="00F83CF2" w:rsidP="006D55AB">
            <w:pPr>
              <w:pStyle w:val="NormalParaAR"/>
              <w:rPr>
                <w:rtl/>
              </w:rPr>
            </w:pPr>
            <w:r w:rsidRPr="0048573E">
              <w:rPr>
                <w:rFonts w:eastAsia="Calibri"/>
                <w:rtl/>
              </w:rPr>
              <w:t xml:space="preserve">رابط الموقع الإلكتروني: </w:t>
            </w:r>
            <w:hyperlink r:id="rId26" w:history="1">
              <w:r w:rsidRPr="0048573E">
                <w:rPr>
                  <w:rStyle w:val="Hyperlink"/>
                  <w:rFonts w:eastAsia="Calibri"/>
                </w:rPr>
                <w:t>www.wipo.int/global_ip/en/activities/technicalassistance/</w:t>
              </w:r>
            </w:hyperlink>
          </w:p>
        </w:tc>
      </w:tr>
      <w:tr w:rsidR="00F83CF2" w:rsidTr="00744256">
        <w:tc>
          <w:tcPr>
            <w:tcW w:w="2115" w:type="dxa"/>
          </w:tcPr>
          <w:p w:rsidR="00F83CF2" w:rsidRDefault="005F4561" w:rsidP="005F4561">
            <w:pPr>
              <w:pStyle w:val="NormalParaAR"/>
              <w:rPr>
                <w:rtl/>
                <w:lang w:bidi="ar-EG"/>
              </w:rPr>
            </w:pPr>
            <w:proofErr w:type="gramStart"/>
            <w:r w:rsidRPr="0048573E">
              <w:rPr>
                <w:rFonts w:eastAsia="Calibri"/>
                <w:b/>
                <w:bCs/>
                <w:i/>
                <w:rtl/>
              </w:rPr>
              <w:t>منصات</w:t>
            </w:r>
            <w:proofErr w:type="gramEnd"/>
            <w:r w:rsidRPr="0048573E">
              <w:rPr>
                <w:rFonts w:eastAsia="Calibri"/>
                <w:b/>
                <w:bCs/>
                <w:i/>
                <w:rtl/>
              </w:rPr>
              <w:t xml:space="preserve"> تقاسم العمل</w:t>
            </w:r>
            <w:r>
              <w:rPr>
                <w:rFonts w:eastAsia="Calibri" w:hint="cs"/>
                <w:b/>
                <w:bCs/>
                <w:i/>
                <w:rtl/>
              </w:rPr>
              <w:t>:</w:t>
            </w:r>
          </w:p>
          <w:p w:rsidR="005F4561" w:rsidRPr="005F4561" w:rsidRDefault="005F4561" w:rsidP="006D55AB">
            <w:pPr>
              <w:pStyle w:val="NormalParaAR"/>
              <w:rPr>
                <w:rtl/>
                <w:lang w:bidi="ar-EG"/>
              </w:rPr>
            </w:pPr>
            <w:r w:rsidRPr="0048573E">
              <w:rPr>
                <w:rFonts w:eastAsia="Calibri"/>
                <w:b/>
                <w:bCs/>
                <w:i/>
                <w:rtl/>
              </w:rPr>
              <w:lastRenderedPageBreak/>
              <w:t xml:space="preserve">نظام النفاذ المركزي إلى البحث </w:t>
            </w:r>
            <w:proofErr w:type="gramStart"/>
            <w:r w:rsidRPr="0048573E">
              <w:rPr>
                <w:rFonts w:eastAsia="Calibri"/>
                <w:b/>
                <w:bCs/>
                <w:i/>
                <w:rtl/>
              </w:rPr>
              <w:t>والفحص</w:t>
            </w:r>
            <w:proofErr w:type="gramEnd"/>
            <w:r w:rsidRPr="0048573E">
              <w:rPr>
                <w:rFonts w:eastAsia="Calibri"/>
                <w:b/>
                <w:bCs/>
                <w:iCs/>
                <w:rtl/>
              </w:rPr>
              <w:t xml:space="preserve"> </w:t>
            </w:r>
            <w:r w:rsidRPr="0048573E">
              <w:rPr>
                <w:rFonts w:eastAsia="Calibri"/>
                <w:b/>
                <w:bCs/>
                <w:iCs/>
              </w:rPr>
              <w:t>(WIPO CASE)</w:t>
            </w:r>
          </w:p>
        </w:tc>
        <w:tc>
          <w:tcPr>
            <w:tcW w:w="4115" w:type="dxa"/>
          </w:tcPr>
          <w:p w:rsidR="00F83CF2" w:rsidRDefault="005F4561" w:rsidP="009D2758">
            <w:pPr>
              <w:pStyle w:val="NormalParaAR"/>
              <w:rPr>
                <w:rtl/>
              </w:rPr>
            </w:pPr>
            <w:r w:rsidRPr="0048573E">
              <w:rPr>
                <w:rFonts w:eastAsia="Calibri"/>
                <w:rtl/>
              </w:rPr>
              <w:lastRenderedPageBreak/>
              <w:t>نظام النفاذ المركزي إلى البحث والفحص</w:t>
            </w:r>
            <w:r w:rsidRPr="0048573E">
              <w:rPr>
                <w:rFonts w:eastAsia="Calibri"/>
              </w:rPr>
              <w:t>WIPO</w:t>
            </w:r>
            <w:r w:rsidR="009D2758">
              <w:rPr>
                <w:rFonts w:eastAsia="Calibri"/>
              </w:rPr>
              <w:t>)</w:t>
            </w:r>
            <w:r w:rsidRPr="0048573E">
              <w:rPr>
                <w:rFonts w:eastAsia="Calibri"/>
              </w:rPr>
              <w:t xml:space="preserve"> CASE</w:t>
            </w:r>
            <w:r w:rsidR="009D2758">
              <w:rPr>
                <w:rFonts w:eastAsia="Calibri" w:hint="cs"/>
                <w:rtl/>
              </w:rPr>
              <w:t>)</w:t>
            </w:r>
            <w:r w:rsidRPr="0048573E">
              <w:rPr>
                <w:rFonts w:eastAsia="Calibri"/>
                <w:rtl/>
              </w:rPr>
              <w:t xml:space="preserve"> هو منصة تهدف إلى تسهيل </w:t>
            </w:r>
            <w:proofErr w:type="gramStart"/>
            <w:r w:rsidRPr="0048573E">
              <w:rPr>
                <w:rFonts w:eastAsia="Calibri"/>
                <w:rtl/>
              </w:rPr>
              <w:t>تبادل</w:t>
            </w:r>
            <w:proofErr w:type="gramEnd"/>
            <w:r w:rsidRPr="0048573E">
              <w:rPr>
                <w:rFonts w:eastAsia="Calibri"/>
                <w:rtl/>
              </w:rPr>
              <w:t xml:space="preserve"> </w:t>
            </w:r>
            <w:r w:rsidRPr="0048573E">
              <w:rPr>
                <w:rFonts w:eastAsia="Calibri"/>
                <w:rtl/>
              </w:rPr>
              <w:lastRenderedPageBreak/>
              <w:t xml:space="preserve">المعلومات الخاصة بتقارير البحث والفحص بين مكاتب الملكية الفكرية المُشارِكة. </w:t>
            </w:r>
            <w:proofErr w:type="gramStart"/>
            <w:r w:rsidRPr="0048573E">
              <w:rPr>
                <w:rFonts w:eastAsia="Calibri"/>
                <w:rtl/>
              </w:rPr>
              <w:t>وقد</w:t>
            </w:r>
            <w:proofErr w:type="gramEnd"/>
            <w:r w:rsidRPr="0048573E">
              <w:rPr>
                <w:rFonts w:eastAsia="Calibri"/>
                <w:rtl/>
              </w:rPr>
              <w:t xml:space="preserve"> استخدمت هذا النظام في البداية مكاتب</w:t>
            </w:r>
            <w:r>
              <w:rPr>
                <w:rFonts w:eastAsia="Calibri" w:hint="cs"/>
                <w:rtl/>
              </w:rPr>
              <w:t>ُ</w:t>
            </w:r>
            <w:r w:rsidRPr="0048573E">
              <w:rPr>
                <w:rFonts w:eastAsia="Calibri"/>
                <w:rtl/>
              </w:rPr>
              <w:t xml:space="preserve"> براءات أستراليا وكندا والمملكة المتحدة منذ شهر مارس عام 2013، ويجوز لأي مكتب براءات أن ينضم إلى النظام عن طريق إخطار المكتب الدولي والاختيار بين التحول إلى مكتب إيداع أو مكتب نفاذ فقط.</w:t>
            </w:r>
          </w:p>
        </w:tc>
        <w:tc>
          <w:tcPr>
            <w:tcW w:w="3115" w:type="dxa"/>
          </w:tcPr>
          <w:p w:rsidR="00F83CF2" w:rsidRDefault="005F4561" w:rsidP="006D55AB">
            <w:pPr>
              <w:pStyle w:val="NormalParaAR"/>
              <w:rPr>
                <w:rtl/>
              </w:rPr>
            </w:pPr>
            <w:proofErr w:type="gramStart"/>
            <w:r w:rsidRPr="0048573E">
              <w:rPr>
                <w:rFonts w:eastAsia="Calibri"/>
                <w:rtl/>
              </w:rPr>
              <w:lastRenderedPageBreak/>
              <w:t>مُقدِّم</w:t>
            </w:r>
            <w:proofErr w:type="gramEnd"/>
            <w:r w:rsidRPr="0048573E">
              <w:rPr>
                <w:rFonts w:eastAsia="Calibri"/>
                <w:rtl/>
              </w:rPr>
              <w:t xml:space="preserve"> الخدمة: شعبة حلول الأعمال </w:t>
            </w:r>
            <w:r w:rsidRPr="0048573E">
              <w:rPr>
                <w:rFonts w:eastAsia="Calibri"/>
                <w:rtl/>
              </w:rPr>
              <w:lastRenderedPageBreak/>
              <w:t>التجارية لمكاتب الملكية الفكرية</w:t>
            </w:r>
          </w:p>
          <w:p w:rsidR="005F4561" w:rsidRDefault="005F4561" w:rsidP="006D55AB">
            <w:pPr>
              <w:pStyle w:val="NormalParaAR"/>
              <w:rPr>
                <w:rtl/>
              </w:rPr>
            </w:pPr>
            <w:r w:rsidRPr="0048573E">
              <w:rPr>
                <w:rFonts w:eastAsia="Calibri"/>
                <w:rtl/>
              </w:rPr>
              <w:t>مسؤول الاتصال داخل الويبو: المدير</w:t>
            </w:r>
          </w:p>
          <w:p w:rsidR="005F4561" w:rsidRPr="005F4561" w:rsidRDefault="005F4561" w:rsidP="006D55AB">
            <w:pPr>
              <w:pStyle w:val="NormalParaAR"/>
              <w:rPr>
                <w:rtl/>
              </w:rPr>
            </w:pPr>
            <w:r w:rsidRPr="0048573E">
              <w:rPr>
                <w:rFonts w:eastAsia="Calibri"/>
                <w:rtl/>
              </w:rPr>
              <w:t xml:space="preserve">رابط الموقع الإلكتروني: </w:t>
            </w:r>
            <w:hyperlink r:id="rId27" w:history="1">
              <w:r w:rsidRPr="0048573E">
                <w:rPr>
                  <w:rFonts w:eastAsia="Calibri"/>
                  <w:color w:val="0000FF"/>
                  <w:u w:val="single"/>
                </w:rPr>
                <w:t>www.wipo.int/case/en/</w:t>
              </w:r>
            </w:hyperlink>
          </w:p>
        </w:tc>
      </w:tr>
      <w:tr w:rsidR="00F83CF2" w:rsidTr="00744256">
        <w:tc>
          <w:tcPr>
            <w:tcW w:w="2115" w:type="dxa"/>
          </w:tcPr>
          <w:p w:rsidR="00F83CF2" w:rsidRDefault="00FB1060" w:rsidP="006D55AB">
            <w:pPr>
              <w:pStyle w:val="NormalParaAR"/>
              <w:rPr>
                <w:rtl/>
                <w:lang w:bidi="ar-EG"/>
              </w:rPr>
            </w:pPr>
            <w:proofErr w:type="gramStart"/>
            <w:r w:rsidRPr="0048573E">
              <w:rPr>
                <w:rFonts w:eastAsia="Calibri"/>
                <w:b/>
                <w:bCs/>
                <w:i/>
                <w:rtl/>
              </w:rPr>
              <w:lastRenderedPageBreak/>
              <w:t>خدمة</w:t>
            </w:r>
            <w:proofErr w:type="gramEnd"/>
            <w:r w:rsidRPr="0048573E">
              <w:rPr>
                <w:rFonts w:eastAsia="Calibri"/>
                <w:b/>
                <w:bCs/>
                <w:i/>
                <w:rtl/>
              </w:rPr>
              <w:t xml:space="preserve"> النفاذ الرقمي</w:t>
            </w:r>
          </w:p>
        </w:tc>
        <w:tc>
          <w:tcPr>
            <w:tcW w:w="4115" w:type="dxa"/>
          </w:tcPr>
          <w:p w:rsidR="00F83CF2" w:rsidRDefault="00FB1060" w:rsidP="00FB1060">
            <w:pPr>
              <w:pStyle w:val="NormalParaAR"/>
              <w:rPr>
                <w:rtl/>
              </w:rPr>
            </w:pPr>
            <w:r w:rsidRPr="0048573E">
              <w:rPr>
                <w:rFonts w:eastAsia="Calibri"/>
                <w:rtl/>
              </w:rPr>
              <w:t xml:space="preserve">خدمة النفاذ الرقمي هي نظام </w:t>
            </w:r>
            <w:r>
              <w:rPr>
                <w:rFonts w:eastAsia="Calibri" w:hint="cs"/>
                <w:rtl/>
              </w:rPr>
              <w:t>متوفر على شبكة الإنترنت و</w:t>
            </w:r>
            <w:r w:rsidRPr="0048573E">
              <w:rPr>
                <w:rFonts w:eastAsia="Calibri"/>
                <w:rtl/>
              </w:rPr>
              <w:t xml:space="preserve">يسمح بتبادل وثائق الأولوية بين مكاتب الملكية الفكرية </w:t>
            </w:r>
            <w:proofErr w:type="gramStart"/>
            <w:r w:rsidRPr="0048573E">
              <w:rPr>
                <w:rFonts w:eastAsia="Calibri"/>
                <w:rtl/>
              </w:rPr>
              <w:t>تبادلاً</w:t>
            </w:r>
            <w:proofErr w:type="gramEnd"/>
            <w:r w:rsidRPr="0048573E">
              <w:rPr>
                <w:rFonts w:eastAsia="Calibri"/>
                <w:rtl/>
              </w:rPr>
              <w:t xml:space="preserve"> آمناً.</w:t>
            </w:r>
          </w:p>
        </w:tc>
        <w:tc>
          <w:tcPr>
            <w:tcW w:w="3115" w:type="dxa"/>
          </w:tcPr>
          <w:p w:rsidR="00F83CF2" w:rsidRDefault="00FB1060" w:rsidP="006D55AB">
            <w:pPr>
              <w:pStyle w:val="NormalParaAR"/>
              <w:rPr>
                <w:rtl/>
              </w:rPr>
            </w:pPr>
            <w:proofErr w:type="gramStart"/>
            <w:r w:rsidRPr="0048573E">
              <w:rPr>
                <w:rFonts w:eastAsia="Calibri"/>
                <w:rtl/>
              </w:rPr>
              <w:t>مُقدِّم</w:t>
            </w:r>
            <w:proofErr w:type="gramEnd"/>
            <w:r w:rsidRPr="0048573E">
              <w:rPr>
                <w:rFonts w:eastAsia="Calibri"/>
                <w:rtl/>
              </w:rPr>
              <w:t xml:space="preserve"> الخدمة: شعبة حلول الأعمال التجارية لمكاتب الملكية الفكرية</w:t>
            </w:r>
          </w:p>
          <w:p w:rsidR="00FB1060" w:rsidRDefault="00FB1060" w:rsidP="006D55AB">
            <w:pPr>
              <w:pStyle w:val="NormalParaAR"/>
              <w:rPr>
                <w:rtl/>
              </w:rPr>
            </w:pPr>
            <w:r w:rsidRPr="0048573E">
              <w:rPr>
                <w:rFonts w:eastAsia="Calibri"/>
                <w:rtl/>
              </w:rPr>
              <w:t>مسؤول الاتصال داخل الويبو: المدير</w:t>
            </w:r>
          </w:p>
          <w:p w:rsidR="00FB1060" w:rsidRPr="00FB1060" w:rsidRDefault="00FB1060" w:rsidP="006D55AB">
            <w:pPr>
              <w:pStyle w:val="NormalParaAR"/>
              <w:rPr>
                <w:rtl/>
                <w:lang w:bidi="ar-EG"/>
              </w:rPr>
            </w:pPr>
            <w:r w:rsidRPr="0048573E">
              <w:rPr>
                <w:rFonts w:eastAsia="Calibri"/>
                <w:rtl/>
              </w:rPr>
              <w:t xml:space="preserve">رابط الموقع الإلكتروني: </w:t>
            </w:r>
            <w:hyperlink r:id="rId28" w:history="1">
              <w:r w:rsidRPr="006A58E4">
                <w:rPr>
                  <w:rStyle w:val="Hyperlink"/>
                  <w:rFonts w:eastAsia="Calibri"/>
                </w:rPr>
                <w:t>https://webaccess.wipo.int/priority_documents/en/</w:t>
              </w:r>
            </w:hyperlink>
          </w:p>
        </w:tc>
      </w:tr>
    </w:tbl>
    <w:p w:rsidR="00F83CF2" w:rsidRPr="009D2758" w:rsidRDefault="009D2758" w:rsidP="009D2758">
      <w:pPr>
        <w:pStyle w:val="NormalParaAR"/>
        <w:keepNext/>
        <w:spacing w:before="240"/>
        <w:ind w:left="567"/>
        <w:rPr>
          <w:rtl/>
        </w:rPr>
      </w:pPr>
      <w:r w:rsidRPr="009D2758">
        <w:rPr>
          <w:rFonts w:eastAsia="Calibri"/>
          <w:b/>
          <w:rtl/>
        </w:rPr>
        <w:t>(د)</w:t>
      </w:r>
      <w:r w:rsidRPr="009D2758">
        <w:rPr>
          <w:rFonts w:eastAsia="Calibri"/>
          <w:b/>
        </w:rPr>
        <w:tab/>
      </w:r>
      <w:proofErr w:type="gramStart"/>
      <w:r w:rsidR="00214A6A" w:rsidRPr="009D2758">
        <w:rPr>
          <w:rFonts w:eastAsia="Calibri"/>
          <w:b/>
          <w:u w:val="single"/>
          <w:rtl/>
        </w:rPr>
        <w:t>تقديم</w:t>
      </w:r>
      <w:proofErr w:type="gramEnd"/>
      <w:r w:rsidR="00214A6A" w:rsidRPr="009D2758">
        <w:rPr>
          <w:rFonts w:eastAsia="Calibri"/>
          <w:b/>
          <w:u w:val="single"/>
          <w:rtl/>
        </w:rPr>
        <w:t xml:space="preserve"> المساعدة التشريعية وإسداء المشورة بشأن السياسات:</w:t>
      </w:r>
    </w:p>
    <w:p w:rsidR="00214A6A" w:rsidRPr="00F83CF2" w:rsidRDefault="00214A6A" w:rsidP="00744256">
      <w:pPr>
        <w:pStyle w:val="NormalParaAR"/>
        <w:keepNext/>
        <w:ind w:left="567"/>
        <w:rPr>
          <w:rtl/>
        </w:rPr>
      </w:pPr>
      <w:r w:rsidRPr="0048573E">
        <w:rPr>
          <w:rFonts w:eastAsia="Calibri"/>
          <w:rtl/>
        </w:rPr>
        <w:t xml:space="preserve">تُقدِّم الويبو المشورة القانونية والتشريعية </w:t>
      </w:r>
      <w:proofErr w:type="spellStart"/>
      <w:r w:rsidRPr="0048573E">
        <w:rPr>
          <w:rFonts w:eastAsia="Calibri"/>
          <w:rtl/>
        </w:rPr>
        <w:t>والسياساتية</w:t>
      </w:r>
      <w:proofErr w:type="spellEnd"/>
      <w:r w:rsidRPr="0048573E">
        <w:rPr>
          <w:rFonts w:eastAsia="Calibri"/>
          <w:rtl/>
        </w:rPr>
        <w:t xml:space="preserve"> بشأن التشريعات السارية أو مشاريع القوانين الخاصة بالملكية الصناعية وحق المؤلف، وذلك بناءً على طلب من الدول الأعضاء النامية وأقل البلدان نمواً والبلدان التي تمر بمرحلة انتقالية. وتتضمن المساعدة: إبداء تعليقات على مشروع القانون، ومراجعة مشاريع النصوص مع صائغي القوانين الوطنيين من أجل فهم أفضل لنطاق التشريعات وخيارات السياسات، وإسداء المشورة المتخصصة وإجراء دراسات عن مواطن المرونة الواردة في اتفاق </w:t>
      </w:r>
      <w:proofErr w:type="spellStart"/>
      <w:r w:rsidRPr="0048573E">
        <w:rPr>
          <w:rFonts w:eastAsia="Calibri"/>
          <w:rtl/>
        </w:rPr>
        <w:t>تريبس</w:t>
      </w:r>
      <w:proofErr w:type="spellEnd"/>
      <w:r w:rsidRPr="0048573E">
        <w:rPr>
          <w:rFonts w:eastAsia="Calibri"/>
          <w:rtl/>
        </w:rPr>
        <w:t>، وتوعية المُشرِّعين وواضعي السياسات والعاملين في مجال القانون والقضاة وموظفي الإنفاذ وعامة الناس من خلال حلقات دراسية أو حلقات عمل لنشر التشريعات الجديدة وتبسيطها وتسهيل تطبيقها.</w:t>
      </w:r>
    </w:p>
    <w:tbl>
      <w:tblPr>
        <w:tblStyle w:val="TableGrid"/>
        <w:bidiVisual/>
        <w:tblW w:w="0" w:type="auto"/>
        <w:tblLayout w:type="fixed"/>
        <w:tblLook w:val="04A0" w:firstRow="1" w:lastRow="0" w:firstColumn="1" w:lastColumn="0" w:noHBand="0" w:noVBand="1"/>
      </w:tblPr>
      <w:tblGrid>
        <w:gridCol w:w="2115"/>
        <w:gridCol w:w="4111"/>
        <w:gridCol w:w="3119"/>
      </w:tblGrid>
      <w:tr w:rsidR="00F03364" w:rsidTr="006C0411">
        <w:trPr>
          <w:tblHeader/>
        </w:trPr>
        <w:tc>
          <w:tcPr>
            <w:tcW w:w="2115" w:type="dxa"/>
          </w:tcPr>
          <w:p w:rsidR="00F03364" w:rsidRDefault="00F03364" w:rsidP="00F03364">
            <w:pPr>
              <w:pStyle w:val="NormalParaAR"/>
              <w:jc w:val="center"/>
              <w:rPr>
                <w:rtl/>
                <w:lang w:bidi="ar-EG"/>
              </w:rPr>
            </w:pPr>
            <w:r w:rsidRPr="0048573E">
              <w:rPr>
                <w:rFonts w:eastAsia="Calibri"/>
                <w:bCs/>
                <w:rtl/>
              </w:rPr>
              <w:t>العنوان</w:t>
            </w:r>
          </w:p>
        </w:tc>
        <w:tc>
          <w:tcPr>
            <w:tcW w:w="4111" w:type="dxa"/>
          </w:tcPr>
          <w:p w:rsidR="00F03364" w:rsidRDefault="00F03364" w:rsidP="00F03364">
            <w:pPr>
              <w:pStyle w:val="NormalParaAR"/>
              <w:jc w:val="center"/>
              <w:rPr>
                <w:rtl/>
                <w:lang w:bidi="ar-EG"/>
              </w:rPr>
            </w:pPr>
            <w:r w:rsidRPr="0048573E">
              <w:rPr>
                <w:rFonts w:eastAsia="Calibri"/>
                <w:bCs/>
                <w:rtl/>
              </w:rPr>
              <w:t>الوصف</w:t>
            </w:r>
          </w:p>
        </w:tc>
        <w:tc>
          <w:tcPr>
            <w:tcW w:w="3119" w:type="dxa"/>
          </w:tcPr>
          <w:p w:rsidR="00F03364" w:rsidRDefault="009D2758" w:rsidP="00F03364">
            <w:pPr>
              <w:pStyle w:val="NormalParaAR"/>
              <w:jc w:val="center"/>
              <w:rPr>
                <w:rtl/>
                <w:lang w:bidi="ar-EG"/>
              </w:rPr>
            </w:pPr>
            <w:r>
              <w:rPr>
                <w:rFonts w:eastAsia="Calibri"/>
                <w:bCs/>
                <w:rtl/>
              </w:rPr>
              <w:t>جهات الاتصال/</w:t>
            </w:r>
            <w:r w:rsidR="00F03364" w:rsidRPr="0048573E">
              <w:rPr>
                <w:rFonts w:eastAsia="Calibri"/>
                <w:bCs/>
                <w:rtl/>
              </w:rPr>
              <w:t>الروابط</w:t>
            </w:r>
          </w:p>
        </w:tc>
      </w:tr>
      <w:tr w:rsidR="00F03364" w:rsidTr="006C0411">
        <w:tc>
          <w:tcPr>
            <w:tcW w:w="2115" w:type="dxa"/>
          </w:tcPr>
          <w:p w:rsidR="00F03364" w:rsidRDefault="00F03364" w:rsidP="00F3318C">
            <w:pPr>
              <w:pStyle w:val="NormalParaAR"/>
              <w:rPr>
                <w:rtl/>
                <w:lang w:bidi="ar-EG"/>
              </w:rPr>
            </w:pPr>
            <w:proofErr w:type="gramStart"/>
            <w:r w:rsidRPr="00E24103">
              <w:rPr>
                <w:rFonts w:eastAsia="Calibri"/>
                <w:b/>
                <w:bCs/>
                <w:i/>
                <w:rtl/>
              </w:rPr>
              <w:t>الملكية</w:t>
            </w:r>
            <w:proofErr w:type="gramEnd"/>
            <w:r w:rsidRPr="00E24103">
              <w:rPr>
                <w:rFonts w:eastAsia="Calibri"/>
                <w:b/>
                <w:bCs/>
                <w:i/>
                <w:rtl/>
              </w:rPr>
              <w:t xml:space="preserve"> الصناعية</w:t>
            </w:r>
          </w:p>
        </w:tc>
        <w:tc>
          <w:tcPr>
            <w:tcW w:w="4111" w:type="dxa"/>
          </w:tcPr>
          <w:p w:rsidR="00F03364" w:rsidRDefault="00F03364" w:rsidP="00F3318C">
            <w:pPr>
              <w:pStyle w:val="NormalParaAR"/>
              <w:rPr>
                <w:rtl/>
              </w:rPr>
            </w:pPr>
            <w:r w:rsidRPr="00E24103">
              <w:rPr>
                <w:rFonts w:eastAsia="Calibri"/>
                <w:rtl/>
              </w:rPr>
              <w:t>يشمل الدعم القانوني والتقني ما يلي:</w:t>
            </w:r>
          </w:p>
          <w:p w:rsidR="00F03364" w:rsidRDefault="00F03364" w:rsidP="00F3318C">
            <w:pPr>
              <w:pStyle w:val="NormalParaAR"/>
              <w:rPr>
                <w:rFonts w:eastAsia="Calibri"/>
                <w:rtl/>
              </w:rPr>
            </w:pPr>
            <w:r>
              <w:rPr>
                <w:rFonts w:hint="cs"/>
                <w:rtl/>
              </w:rPr>
              <w:t xml:space="preserve">- </w:t>
            </w:r>
            <w:r w:rsidRPr="00E24103">
              <w:rPr>
                <w:rFonts w:eastAsia="Calibri"/>
                <w:rtl/>
              </w:rPr>
              <w:t xml:space="preserve">تقديم الدعم لتكييف التشريعات </w:t>
            </w:r>
            <w:proofErr w:type="gramStart"/>
            <w:r w:rsidRPr="00E24103">
              <w:rPr>
                <w:rFonts w:eastAsia="Calibri"/>
                <w:rtl/>
              </w:rPr>
              <w:t>الوطنية</w:t>
            </w:r>
            <w:proofErr w:type="gramEnd"/>
            <w:r w:rsidRPr="00E24103">
              <w:rPr>
                <w:rFonts w:eastAsia="Calibri"/>
                <w:rtl/>
              </w:rPr>
              <w:t xml:space="preserve"> والإقليمية للملكية الصناعية حسب بيئة الملكية الفكرية الدولية الدائمة التَّغير</w:t>
            </w:r>
            <w:r w:rsidR="00744256">
              <w:rPr>
                <w:rFonts w:eastAsia="Calibri" w:hint="cs"/>
                <w:rtl/>
              </w:rPr>
              <w:t>،</w:t>
            </w:r>
          </w:p>
          <w:p w:rsidR="00F03364" w:rsidRDefault="00F03364" w:rsidP="00F3318C">
            <w:pPr>
              <w:pStyle w:val="NormalParaAR"/>
              <w:rPr>
                <w:rtl/>
              </w:rPr>
            </w:pPr>
            <w:r>
              <w:rPr>
                <w:rFonts w:hint="cs"/>
                <w:rtl/>
              </w:rPr>
              <w:t xml:space="preserve">- </w:t>
            </w:r>
            <w:r w:rsidR="00744256">
              <w:rPr>
                <w:rFonts w:eastAsia="Calibri" w:hint="cs"/>
                <w:rtl/>
              </w:rPr>
              <w:t>و</w:t>
            </w:r>
            <w:r w:rsidRPr="00E24103">
              <w:rPr>
                <w:rFonts w:eastAsia="Calibri"/>
                <w:rtl/>
              </w:rPr>
              <w:t xml:space="preserve">تنظيم زيارات المسؤولين لمقر الويبو للاجتماع بخبراء الويبو من أجل إجراء استعراض شامل للنصوص القانونية ومناقشتها لضمان وجود فهم جيد للقضايا المطروحة وخيارات السياسات المتاحة </w:t>
            </w:r>
            <w:r w:rsidRPr="00E24103">
              <w:rPr>
                <w:rFonts w:eastAsia="Calibri"/>
                <w:rtl/>
              </w:rPr>
              <w:lastRenderedPageBreak/>
              <w:t>للبلدان النامية وأقل البلدان نمواً والبلدان التي تمر بمرحلة انتقالية</w:t>
            </w:r>
            <w:r w:rsidR="00744256">
              <w:rPr>
                <w:rFonts w:hint="cs"/>
                <w:rtl/>
              </w:rPr>
              <w:t>،</w:t>
            </w:r>
          </w:p>
          <w:p w:rsidR="00F03364" w:rsidRDefault="00F03364" w:rsidP="00F3318C">
            <w:pPr>
              <w:pStyle w:val="NormalParaAR"/>
              <w:rPr>
                <w:rFonts w:eastAsia="Calibri"/>
                <w:rtl/>
              </w:rPr>
            </w:pPr>
            <w:r>
              <w:rPr>
                <w:rFonts w:hint="cs"/>
                <w:rtl/>
              </w:rPr>
              <w:t xml:space="preserve">- </w:t>
            </w:r>
            <w:r w:rsidR="00744256">
              <w:rPr>
                <w:rFonts w:eastAsia="Calibri" w:hint="cs"/>
                <w:rtl/>
              </w:rPr>
              <w:t>و</w:t>
            </w:r>
            <w:r w:rsidRPr="00E24103">
              <w:rPr>
                <w:rFonts w:eastAsia="Calibri"/>
                <w:rtl/>
              </w:rPr>
              <w:t xml:space="preserve">تنظيم منتديات وطنية وإقليمية </w:t>
            </w:r>
            <w:proofErr w:type="spellStart"/>
            <w:r w:rsidRPr="00E24103">
              <w:rPr>
                <w:rFonts w:eastAsia="Calibri"/>
                <w:rtl/>
              </w:rPr>
              <w:t>وأقاليمية</w:t>
            </w:r>
            <w:proofErr w:type="spellEnd"/>
            <w:r w:rsidRPr="00E24103">
              <w:rPr>
                <w:rFonts w:eastAsia="Calibri"/>
                <w:rtl/>
              </w:rPr>
              <w:t xml:space="preserve"> بشأن قضايا مثل مواطن المرونة في اتفاق </w:t>
            </w:r>
            <w:proofErr w:type="spellStart"/>
            <w:r w:rsidRPr="00E24103">
              <w:rPr>
                <w:rFonts w:eastAsia="Calibri"/>
                <w:rtl/>
              </w:rPr>
              <w:t>تريبس</w:t>
            </w:r>
            <w:proofErr w:type="spellEnd"/>
            <w:r w:rsidRPr="00E24103">
              <w:rPr>
                <w:rFonts w:eastAsia="Calibri"/>
                <w:rtl/>
              </w:rPr>
              <w:t xml:space="preserve">، وسياسة قانون المنافسة؛ لتعزيز القدرة على تطبيق الحقوق والواجبات وفهمها والاستفادة من مواطن المرونة الواردة في اتفاق </w:t>
            </w:r>
            <w:proofErr w:type="spellStart"/>
            <w:r w:rsidRPr="00E24103">
              <w:rPr>
                <w:rFonts w:eastAsia="Calibri"/>
                <w:rtl/>
              </w:rPr>
              <w:t>تريبس</w:t>
            </w:r>
            <w:proofErr w:type="spellEnd"/>
            <w:r w:rsidR="00744256">
              <w:rPr>
                <w:rFonts w:eastAsia="Calibri" w:hint="cs"/>
                <w:rtl/>
              </w:rPr>
              <w:t>،</w:t>
            </w:r>
          </w:p>
          <w:p w:rsidR="00F03364" w:rsidRDefault="00F03364" w:rsidP="00F3318C">
            <w:pPr>
              <w:pStyle w:val="NormalParaAR"/>
              <w:rPr>
                <w:rtl/>
                <w:lang w:bidi="ar-EG"/>
              </w:rPr>
            </w:pPr>
            <w:r>
              <w:rPr>
                <w:rFonts w:hint="cs"/>
                <w:rtl/>
              </w:rPr>
              <w:t xml:space="preserve">- </w:t>
            </w:r>
            <w:proofErr w:type="gramStart"/>
            <w:r w:rsidR="00744256">
              <w:rPr>
                <w:rFonts w:hint="cs"/>
                <w:rtl/>
              </w:rPr>
              <w:t>و</w:t>
            </w:r>
            <w:r w:rsidRPr="00E24103">
              <w:rPr>
                <w:rFonts w:eastAsia="Calibri"/>
                <w:rtl/>
              </w:rPr>
              <w:t>تيسير</w:t>
            </w:r>
            <w:proofErr w:type="gramEnd"/>
            <w:r w:rsidRPr="00E24103">
              <w:rPr>
                <w:rFonts w:eastAsia="Calibri"/>
                <w:rtl/>
              </w:rPr>
              <w:t xml:space="preserve"> المشاركة – بالتَّناوب – في مناقشات وضع المعايير التي تُجرى في اللجان الدائمة ذات الصلة بقانون براءات الاختراع وقانون العلامات التجارية والرسوم والنماذج الصناعية والبيانات الجغرافية</w:t>
            </w:r>
          </w:p>
        </w:tc>
        <w:tc>
          <w:tcPr>
            <w:tcW w:w="3119" w:type="dxa"/>
          </w:tcPr>
          <w:p w:rsidR="00F03364" w:rsidRDefault="007019E7" w:rsidP="00F3318C">
            <w:pPr>
              <w:pStyle w:val="NormalParaAR"/>
              <w:rPr>
                <w:rtl/>
                <w:lang w:bidi="ar-EG"/>
              </w:rPr>
            </w:pPr>
            <w:proofErr w:type="gramStart"/>
            <w:r w:rsidRPr="00E24103">
              <w:rPr>
                <w:rFonts w:eastAsia="Calibri"/>
                <w:rtl/>
              </w:rPr>
              <w:lastRenderedPageBreak/>
              <w:t>مُقدِّمو</w:t>
            </w:r>
            <w:proofErr w:type="gramEnd"/>
            <w:r w:rsidRPr="00E24103">
              <w:rPr>
                <w:rFonts w:eastAsia="Calibri"/>
                <w:rtl/>
              </w:rPr>
              <w:t xml:space="preserve"> الخدمة:</w:t>
            </w:r>
          </w:p>
          <w:p w:rsidR="007019E7" w:rsidRDefault="007019E7" w:rsidP="00F3318C">
            <w:pPr>
              <w:pStyle w:val="NormalParaAR"/>
              <w:rPr>
                <w:rFonts w:eastAsia="Calibri"/>
                <w:rtl/>
              </w:rPr>
            </w:pPr>
            <w:r>
              <w:rPr>
                <w:rFonts w:hint="cs"/>
                <w:rtl/>
                <w:lang w:bidi="ar-EG"/>
              </w:rPr>
              <w:t xml:space="preserve">- </w:t>
            </w:r>
            <w:r w:rsidRPr="00E24103">
              <w:rPr>
                <w:rFonts w:eastAsia="Calibri"/>
                <w:rtl/>
              </w:rPr>
              <w:t xml:space="preserve">شعبة السياسات القانونية </w:t>
            </w:r>
            <w:proofErr w:type="gramStart"/>
            <w:r w:rsidRPr="00E24103">
              <w:rPr>
                <w:rFonts w:eastAsia="Calibri"/>
                <w:rtl/>
              </w:rPr>
              <w:t>والتشريعية</w:t>
            </w:r>
            <w:proofErr w:type="gramEnd"/>
          </w:p>
          <w:p w:rsidR="007019E7" w:rsidRDefault="007019E7" w:rsidP="00F3318C">
            <w:pPr>
              <w:pStyle w:val="NormalParaAR"/>
              <w:rPr>
                <w:rtl/>
                <w:lang w:bidi="ar-EG"/>
              </w:rPr>
            </w:pPr>
            <w:r>
              <w:rPr>
                <w:rFonts w:hint="cs"/>
                <w:rtl/>
                <w:lang w:bidi="ar-EG"/>
              </w:rPr>
              <w:t xml:space="preserve">- </w:t>
            </w:r>
            <w:proofErr w:type="gramStart"/>
            <w:r w:rsidRPr="00E24103">
              <w:rPr>
                <w:rFonts w:eastAsia="Calibri"/>
                <w:rtl/>
              </w:rPr>
              <w:t>المكاتب</w:t>
            </w:r>
            <w:proofErr w:type="gramEnd"/>
            <w:r w:rsidRPr="00E24103">
              <w:rPr>
                <w:rFonts w:eastAsia="Calibri"/>
                <w:rtl/>
              </w:rPr>
              <w:t xml:space="preserve"> الإقليمية</w:t>
            </w:r>
          </w:p>
          <w:p w:rsidR="007019E7" w:rsidRDefault="007019E7" w:rsidP="00744256">
            <w:pPr>
              <w:pStyle w:val="NormalParaAR"/>
              <w:rPr>
                <w:rFonts w:eastAsia="Calibri"/>
                <w:rtl/>
              </w:rPr>
            </w:pPr>
            <w:r w:rsidRPr="00E24103">
              <w:rPr>
                <w:rFonts w:eastAsia="Calibri"/>
                <w:rtl/>
              </w:rPr>
              <w:t>مسؤولو الاتصال داخل الويبو: المديرون، المكاتب الإقليمية</w:t>
            </w:r>
          </w:p>
          <w:p w:rsidR="007019E7" w:rsidRPr="00E24103" w:rsidRDefault="007019E7" w:rsidP="007019E7">
            <w:pPr>
              <w:tabs>
                <w:tab w:val="left" w:pos="12"/>
              </w:tabs>
              <w:bidi/>
              <w:spacing w:before="120" w:afterLines="60" w:after="144"/>
              <w:ind w:left="12"/>
              <w:rPr>
                <w:rFonts w:ascii="Arabic Typesetting" w:eastAsia="Calibri" w:hAnsi="Arabic Typesetting" w:cs="Arabic Typesetting"/>
                <w:sz w:val="36"/>
                <w:szCs w:val="36"/>
              </w:rPr>
            </w:pPr>
            <w:r w:rsidRPr="00E24103">
              <w:rPr>
                <w:rFonts w:ascii="Arabic Typesetting" w:eastAsia="Calibri" w:hAnsi="Arabic Typesetting" w:cs="Arabic Typesetting"/>
                <w:sz w:val="36"/>
                <w:szCs w:val="36"/>
                <w:rtl/>
              </w:rPr>
              <w:lastRenderedPageBreak/>
              <w:t>رابط الموقع الإلكتروني:</w:t>
            </w:r>
          </w:p>
          <w:p w:rsidR="007019E7" w:rsidRPr="007019E7" w:rsidRDefault="007019E7" w:rsidP="007019E7">
            <w:pPr>
              <w:pStyle w:val="NormalParaAR"/>
              <w:rPr>
                <w:rtl/>
                <w:lang w:bidi="ar-EG"/>
              </w:rPr>
            </w:pPr>
            <w:r w:rsidRPr="00E24103">
              <w:rPr>
                <w:rFonts w:eastAsia="Calibri"/>
              </w:rPr>
              <w:t>www.wipo.int/ip-development/en/legislative_assistance/</w:t>
            </w:r>
          </w:p>
        </w:tc>
      </w:tr>
      <w:tr w:rsidR="00F03364" w:rsidTr="006C0411">
        <w:tc>
          <w:tcPr>
            <w:tcW w:w="2115" w:type="dxa"/>
          </w:tcPr>
          <w:p w:rsidR="00F03364" w:rsidRDefault="007019E7" w:rsidP="00F3318C">
            <w:pPr>
              <w:pStyle w:val="NormalParaAR"/>
              <w:rPr>
                <w:rtl/>
                <w:lang w:bidi="ar-EG"/>
              </w:rPr>
            </w:pPr>
            <w:r w:rsidRPr="00E24103">
              <w:rPr>
                <w:rFonts w:eastAsia="Calibri"/>
                <w:b/>
                <w:bCs/>
                <w:i/>
                <w:rtl/>
              </w:rPr>
              <w:lastRenderedPageBreak/>
              <w:t>حق المؤلف</w:t>
            </w:r>
          </w:p>
        </w:tc>
        <w:tc>
          <w:tcPr>
            <w:tcW w:w="4111" w:type="dxa"/>
          </w:tcPr>
          <w:p w:rsidR="00F03364" w:rsidRDefault="007019E7" w:rsidP="00F3318C">
            <w:pPr>
              <w:pStyle w:val="NormalParaAR"/>
              <w:rPr>
                <w:rtl/>
              </w:rPr>
            </w:pPr>
            <w:proofErr w:type="gramStart"/>
            <w:r w:rsidRPr="00E24103">
              <w:rPr>
                <w:rFonts w:eastAsia="Calibri"/>
                <w:rtl/>
              </w:rPr>
              <w:t>يُقدَّم</w:t>
            </w:r>
            <w:proofErr w:type="gramEnd"/>
            <w:r w:rsidRPr="00E24103">
              <w:rPr>
                <w:rFonts w:eastAsia="Calibri"/>
                <w:rtl/>
              </w:rPr>
              <w:t xml:space="preserve"> كذلك الدعم القانوني والتقني، بناء على طلب من الدول الأعضاء والمنظمات الإقليمية للملكية الفكرية. وهو يكمن </w:t>
            </w:r>
            <w:proofErr w:type="gramStart"/>
            <w:r w:rsidRPr="00E24103">
              <w:rPr>
                <w:rFonts w:eastAsia="Calibri"/>
                <w:rtl/>
              </w:rPr>
              <w:t>في</w:t>
            </w:r>
            <w:proofErr w:type="gramEnd"/>
            <w:r w:rsidRPr="00E24103">
              <w:rPr>
                <w:rFonts w:eastAsia="Calibri"/>
                <w:rtl/>
              </w:rPr>
              <w:t>:</w:t>
            </w:r>
          </w:p>
          <w:p w:rsidR="007019E7" w:rsidRDefault="007019E7" w:rsidP="00F3318C">
            <w:pPr>
              <w:pStyle w:val="NormalParaAR"/>
              <w:rPr>
                <w:rtl/>
              </w:rPr>
            </w:pPr>
            <w:r>
              <w:rPr>
                <w:rFonts w:hint="cs"/>
                <w:rtl/>
              </w:rPr>
              <w:t>-</w:t>
            </w:r>
            <w:r>
              <w:rPr>
                <w:rFonts w:eastAsia="Calibri" w:hint="cs"/>
                <w:rtl/>
              </w:rPr>
              <w:t xml:space="preserve"> </w:t>
            </w:r>
            <w:proofErr w:type="gramStart"/>
            <w:r w:rsidRPr="00E24103">
              <w:rPr>
                <w:rFonts w:eastAsia="Calibri"/>
                <w:rtl/>
              </w:rPr>
              <w:t>تقديم</w:t>
            </w:r>
            <w:proofErr w:type="gramEnd"/>
            <w:r w:rsidRPr="00E24103">
              <w:rPr>
                <w:rFonts w:eastAsia="Calibri"/>
                <w:rtl/>
              </w:rPr>
              <w:t xml:space="preserve"> المشورة والدعم في صياغة تشريعات حق المؤلف أو تحديثها أو في كلا الأمرين وفي إدراج معاهدات حق المؤلف الجديدة في القوانين المحلية. وهذا يشمل:</w:t>
            </w:r>
          </w:p>
          <w:p w:rsidR="007019E7" w:rsidRDefault="007019E7" w:rsidP="00F3318C">
            <w:pPr>
              <w:pStyle w:val="NormalParaAR"/>
              <w:rPr>
                <w:rtl/>
              </w:rPr>
            </w:pPr>
            <w:r>
              <w:rPr>
                <w:rFonts w:hint="cs"/>
                <w:rtl/>
              </w:rPr>
              <w:t xml:space="preserve">- </w:t>
            </w:r>
            <w:proofErr w:type="gramStart"/>
            <w:r w:rsidRPr="00E24103">
              <w:rPr>
                <w:rFonts w:eastAsia="Calibri"/>
                <w:rtl/>
              </w:rPr>
              <w:t>إبداء</w:t>
            </w:r>
            <w:proofErr w:type="gramEnd"/>
            <w:r w:rsidRPr="00E24103">
              <w:rPr>
                <w:rFonts w:eastAsia="Calibri"/>
                <w:rtl/>
              </w:rPr>
              <w:t xml:space="preserve"> تعليقات على مشاريع النصوص</w:t>
            </w:r>
            <w:r w:rsidR="00744256">
              <w:rPr>
                <w:rFonts w:eastAsia="Calibri" w:hint="cs"/>
                <w:rtl/>
              </w:rPr>
              <w:t>،</w:t>
            </w:r>
          </w:p>
          <w:p w:rsidR="007019E7" w:rsidRDefault="007019E7" w:rsidP="00F3318C">
            <w:pPr>
              <w:pStyle w:val="NormalParaAR"/>
              <w:rPr>
                <w:rFonts w:eastAsia="Calibri"/>
                <w:rtl/>
              </w:rPr>
            </w:pPr>
            <w:r>
              <w:rPr>
                <w:rFonts w:hint="cs"/>
                <w:rtl/>
              </w:rPr>
              <w:t xml:space="preserve">- </w:t>
            </w:r>
            <w:proofErr w:type="gramStart"/>
            <w:r w:rsidR="00744256">
              <w:rPr>
                <w:rFonts w:hint="cs"/>
                <w:rtl/>
              </w:rPr>
              <w:t>و</w:t>
            </w:r>
            <w:r w:rsidRPr="00E24103">
              <w:rPr>
                <w:rFonts w:eastAsia="Calibri"/>
                <w:rtl/>
              </w:rPr>
              <w:t>إرسال</w:t>
            </w:r>
            <w:proofErr w:type="gramEnd"/>
            <w:r w:rsidRPr="00E24103">
              <w:rPr>
                <w:rFonts w:eastAsia="Calibri"/>
                <w:rtl/>
              </w:rPr>
              <w:t xml:space="preserve"> بعثات الخبراء الاستشارية</w:t>
            </w:r>
            <w:r w:rsidR="00744256">
              <w:rPr>
                <w:rFonts w:eastAsia="Calibri" w:hint="cs"/>
                <w:rtl/>
              </w:rPr>
              <w:t>،</w:t>
            </w:r>
          </w:p>
          <w:p w:rsidR="007019E7" w:rsidRDefault="007019E7" w:rsidP="00744256">
            <w:pPr>
              <w:pStyle w:val="NormalParaAR"/>
              <w:rPr>
                <w:rFonts w:eastAsia="Calibri"/>
                <w:rtl/>
              </w:rPr>
            </w:pPr>
            <w:r>
              <w:rPr>
                <w:rFonts w:hint="cs"/>
                <w:rtl/>
              </w:rPr>
              <w:t xml:space="preserve">- </w:t>
            </w:r>
            <w:r w:rsidR="00744256">
              <w:rPr>
                <w:rFonts w:hint="cs"/>
                <w:rtl/>
              </w:rPr>
              <w:t>و</w:t>
            </w:r>
            <w:r w:rsidRPr="00E24103">
              <w:rPr>
                <w:rFonts w:eastAsia="Calibri"/>
                <w:rtl/>
              </w:rPr>
              <w:t>تنظيم زيارات المسؤولين للاجتماع بخبراء الويبو</w:t>
            </w:r>
            <w:r w:rsidR="00744256">
              <w:rPr>
                <w:rFonts w:eastAsia="Calibri" w:hint="cs"/>
                <w:rtl/>
              </w:rPr>
              <w:t>،</w:t>
            </w:r>
          </w:p>
          <w:p w:rsidR="007019E7" w:rsidRDefault="007019E7" w:rsidP="00490CF1">
            <w:pPr>
              <w:pStyle w:val="NormalParaAR"/>
              <w:rPr>
                <w:rtl/>
              </w:rPr>
            </w:pPr>
            <w:r>
              <w:rPr>
                <w:rFonts w:hint="cs"/>
                <w:rtl/>
              </w:rPr>
              <w:t xml:space="preserve">- </w:t>
            </w:r>
            <w:proofErr w:type="gramStart"/>
            <w:r w:rsidR="00744256">
              <w:rPr>
                <w:rFonts w:eastAsia="Calibri" w:hint="cs"/>
                <w:rtl/>
              </w:rPr>
              <w:t>و</w:t>
            </w:r>
            <w:r w:rsidRPr="00E24103">
              <w:rPr>
                <w:rFonts w:eastAsia="Calibri"/>
                <w:rtl/>
              </w:rPr>
              <w:t>تنظيم</w:t>
            </w:r>
            <w:proofErr w:type="gramEnd"/>
            <w:r w:rsidRPr="00E24103">
              <w:rPr>
                <w:rFonts w:eastAsia="Calibri"/>
                <w:rtl/>
              </w:rPr>
              <w:t xml:space="preserve"> أحداث </w:t>
            </w:r>
            <w:r w:rsidR="00490CF1">
              <w:rPr>
                <w:rFonts w:eastAsia="Calibri" w:hint="cs"/>
                <w:rtl/>
              </w:rPr>
              <w:t>ل</w:t>
            </w:r>
            <w:r w:rsidRPr="00E24103">
              <w:rPr>
                <w:rFonts w:eastAsia="Calibri"/>
                <w:rtl/>
              </w:rPr>
              <w:t>لتوعية بالمعاهدات الجديدة والتشريعات الوطنية الجديدة أو المشاركة في هذه الأحداث</w:t>
            </w:r>
            <w:r w:rsidR="00744256">
              <w:rPr>
                <w:rFonts w:eastAsia="Calibri" w:hint="cs"/>
                <w:rtl/>
              </w:rPr>
              <w:t>،</w:t>
            </w:r>
          </w:p>
          <w:p w:rsidR="007019E7" w:rsidRPr="007019E7" w:rsidRDefault="007019E7" w:rsidP="00F3318C">
            <w:pPr>
              <w:pStyle w:val="NormalParaAR"/>
              <w:rPr>
                <w:rtl/>
              </w:rPr>
            </w:pPr>
            <w:r>
              <w:rPr>
                <w:rFonts w:hint="cs"/>
                <w:rtl/>
              </w:rPr>
              <w:t xml:space="preserve">- </w:t>
            </w:r>
            <w:proofErr w:type="gramStart"/>
            <w:r w:rsidR="00744256">
              <w:rPr>
                <w:rFonts w:hint="cs"/>
                <w:rtl/>
              </w:rPr>
              <w:t>و</w:t>
            </w:r>
            <w:r w:rsidRPr="00E24103">
              <w:rPr>
                <w:rFonts w:eastAsia="Calibri"/>
                <w:rtl/>
              </w:rPr>
              <w:t>تيسير</w:t>
            </w:r>
            <w:proofErr w:type="gramEnd"/>
            <w:r w:rsidRPr="00E24103">
              <w:rPr>
                <w:rFonts w:eastAsia="Calibri"/>
                <w:rtl/>
              </w:rPr>
              <w:t xml:space="preserve"> المشاركة – بالتَّناوب – في مناقشات وضع المعايير التي تُجرى في اللجان الدائمة ذات الصلة بحق المؤلف والحقوق المجاورة</w:t>
            </w:r>
            <w:r w:rsidRPr="00E24103">
              <w:rPr>
                <w:rFonts w:eastAsia="Calibri"/>
              </w:rPr>
              <w:t>.</w:t>
            </w:r>
          </w:p>
        </w:tc>
        <w:tc>
          <w:tcPr>
            <w:tcW w:w="3119" w:type="dxa"/>
          </w:tcPr>
          <w:p w:rsidR="00F03364" w:rsidRDefault="007019E7" w:rsidP="00F3318C">
            <w:pPr>
              <w:pStyle w:val="NormalParaAR"/>
              <w:rPr>
                <w:rtl/>
              </w:rPr>
            </w:pPr>
            <w:r w:rsidRPr="00E24103">
              <w:rPr>
                <w:rFonts w:eastAsia="Calibri"/>
                <w:rtl/>
              </w:rPr>
              <w:t>مُقدِّ</w:t>
            </w:r>
            <w:r w:rsidR="009D2758">
              <w:rPr>
                <w:rFonts w:eastAsia="Calibri"/>
                <w:rtl/>
              </w:rPr>
              <w:t>مو الخدمة: شعبة قانون حق المؤلف/</w:t>
            </w:r>
            <w:r w:rsidRPr="00E24103">
              <w:rPr>
                <w:rFonts w:eastAsia="Calibri"/>
                <w:rtl/>
              </w:rPr>
              <w:t xml:space="preserve">شعبة تنمية </w:t>
            </w:r>
            <w:proofErr w:type="gramStart"/>
            <w:r w:rsidRPr="00E24103">
              <w:rPr>
                <w:rFonts w:eastAsia="Calibri"/>
                <w:rtl/>
              </w:rPr>
              <w:t>حق</w:t>
            </w:r>
            <w:proofErr w:type="gramEnd"/>
            <w:r w:rsidRPr="00E24103">
              <w:rPr>
                <w:rFonts w:eastAsia="Calibri"/>
                <w:rtl/>
              </w:rPr>
              <w:t xml:space="preserve"> المؤلف</w:t>
            </w:r>
          </w:p>
          <w:p w:rsidR="007019E7" w:rsidRDefault="007019E7" w:rsidP="00F3318C">
            <w:pPr>
              <w:pStyle w:val="NormalParaAR"/>
              <w:rPr>
                <w:rtl/>
              </w:rPr>
            </w:pPr>
            <w:r w:rsidRPr="00E24103">
              <w:rPr>
                <w:rFonts w:eastAsia="Calibri"/>
                <w:rtl/>
              </w:rPr>
              <w:t>مسؤول</w:t>
            </w:r>
            <w:r w:rsidR="00490CF1">
              <w:rPr>
                <w:rFonts w:eastAsia="Calibri" w:hint="cs"/>
                <w:rtl/>
              </w:rPr>
              <w:t>و</w:t>
            </w:r>
            <w:r w:rsidRPr="00E24103">
              <w:rPr>
                <w:rFonts w:eastAsia="Calibri"/>
                <w:rtl/>
              </w:rPr>
              <w:t xml:space="preserve"> الاتصال داخل الويبو: مديرا الشُّعبتين المذكورتين آنفاً</w:t>
            </w:r>
          </w:p>
          <w:p w:rsidR="007019E7" w:rsidRPr="007019E7" w:rsidRDefault="007019E7" w:rsidP="00F3318C">
            <w:pPr>
              <w:pStyle w:val="NormalParaAR"/>
              <w:rPr>
                <w:rtl/>
              </w:rPr>
            </w:pPr>
            <w:r w:rsidRPr="00E24103">
              <w:rPr>
                <w:rFonts w:eastAsia="Calibri"/>
                <w:rtl/>
              </w:rPr>
              <w:t xml:space="preserve">رابط الموقع الإلكتروني: </w:t>
            </w:r>
            <w:hyperlink r:id="rId29" w:history="1">
              <w:r w:rsidRPr="00E24103">
                <w:rPr>
                  <w:rStyle w:val="Hyperlink"/>
                  <w:rFonts w:eastAsia="Calibri"/>
                </w:rPr>
                <w:t>www.wipo.int/copyright/en</w:t>
              </w:r>
            </w:hyperlink>
          </w:p>
        </w:tc>
      </w:tr>
    </w:tbl>
    <w:p w:rsidR="00490CF1" w:rsidRPr="009D2758" w:rsidRDefault="009D2758" w:rsidP="009D2758">
      <w:pPr>
        <w:pStyle w:val="NormalParaAR"/>
        <w:keepNext/>
        <w:spacing w:before="240"/>
        <w:ind w:left="567"/>
        <w:rPr>
          <w:rtl/>
        </w:rPr>
      </w:pPr>
      <w:r w:rsidRPr="009D2758">
        <w:rPr>
          <w:rFonts w:eastAsia="Calibri"/>
          <w:b/>
          <w:rtl/>
        </w:rPr>
        <w:lastRenderedPageBreak/>
        <w:t>(ه)</w:t>
      </w:r>
      <w:r w:rsidRPr="009D2758">
        <w:rPr>
          <w:rFonts w:eastAsia="Calibri"/>
          <w:b/>
        </w:rPr>
        <w:tab/>
      </w:r>
      <w:r w:rsidR="00A638FA" w:rsidRPr="009D2758">
        <w:rPr>
          <w:rFonts w:eastAsia="Calibri"/>
          <w:b/>
          <w:u w:val="single"/>
          <w:rtl/>
        </w:rPr>
        <w:t>تقديم الدعم والمشورة لحماية المعارف التقليدية وأشكال التعبير الثقافي التقليدي والموارد الوراثية:</w:t>
      </w:r>
    </w:p>
    <w:p w:rsidR="00A638FA" w:rsidRDefault="00A638FA" w:rsidP="009D2758">
      <w:pPr>
        <w:pStyle w:val="NormalParaAR"/>
        <w:keepNext/>
        <w:ind w:left="567"/>
        <w:rPr>
          <w:rtl/>
        </w:rPr>
      </w:pPr>
      <w:r w:rsidRPr="00E24103">
        <w:rPr>
          <w:rFonts w:eastAsia="Calibri"/>
          <w:rtl/>
        </w:rPr>
        <w:t>تنطوي المساعدة في هذا المجال على تقديم المشورة في مجالي القانون والسياسات عند الطلب، وت</w:t>
      </w:r>
      <w:r w:rsidR="00F17751">
        <w:rPr>
          <w:rFonts w:eastAsia="Calibri" w:hint="cs"/>
          <w:rtl/>
        </w:rPr>
        <w:t>قديم</w:t>
      </w:r>
      <w:r w:rsidRPr="00E24103">
        <w:rPr>
          <w:rFonts w:eastAsia="Calibri"/>
          <w:rtl/>
        </w:rPr>
        <w:t xml:space="preserve"> أنشطة تكوين الكفاءات في مجال قانون الملكية الفكرية وفي مجال الإدارة الاستراتيجية لحقوق الملكية الفكرية والمصالح في أشكال التعبير الثقافي التقليدي، وتقديم المساعدة في مجال توثيق المعارف التقليدية والموارد الوراثية، وإسداء النصح والتوجيه بشأن قضايا الملكية الفكرية المتعلقة بالموارد الوراثية، لا سيما بشأن شرط الكشف المقترح وبشأن عقود النفاذ وتقاسم</w:t>
      </w:r>
      <w:r w:rsidR="009D2758">
        <w:rPr>
          <w:rFonts w:eastAsia="Calibri"/>
        </w:rPr>
        <w:t> </w:t>
      </w:r>
      <w:r w:rsidRPr="00E24103">
        <w:rPr>
          <w:rFonts w:eastAsia="Calibri"/>
          <w:rtl/>
        </w:rPr>
        <w:t>المنافع، وتقديم معلومات وتفسيرات وتوضيحات بشأن القضايا والخيارات من أجل إبلاغ  أصحاب المصلحة بكل جديد.</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2B2CC4" w:rsidTr="004D5242">
        <w:trPr>
          <w:tblHeader/>
          <w:jc w:val="center"/>
        </w:trPr>
        <w:tc>
          <w:tcPr>
            <w:tcW w:w="2115" w:type="dxa"/>
          </w:tcPr>
          <w:p w:rsidR="002B2CC4" w:rsidRDefault="002B2CC4" w:rsidP="002B2CC4">
            <w:pPr>
              <w:pStyle w:val="NormalParaAR"/>
              <w:jc w:val="center"/>
              <w:rPr>
                <w:rtl/>
                <w:lang w:bidi="ar-EG"/>
              </w:rPr>
            </w:pPr>
            <w:r w:rsidRPr="0048573E">
              <w:rPr>
                <w:rFonts w:eastAsia="Calibri"/>
                <w:bCs/>
                <w:rtl/>
              </w:rPr>
              <w:t>العنوان</w:t>
            </w:r>
          </w:p>
        </w:tc>
        <w:tc>
          <w:tcPr>
            <w:tcW w:w="4115" w:type="dxa"/>
          </w:tcPr>
          <w:p w:rsidR="002B2CC4" w:rsidRDefault="002B2CC4" w:rsidP="002B2CC4">
            <w:pPr>
              <w:pStyle w:val="NormalParaAR"/>
              <w:jc w:val="center"/>
              <w:rPr>
                <w:rtl/>
                <w:lang w:bidi="ar-EG"/>
              </w:rPr>
            </w:pPr>
            <w:r w:rsidRPr="0048573E">
              <w:rPr>
                <w:rFonts w:eastAsia="Calibri"/>
                <w:bCs/>
                <w:rtl/>
              </w:rPr>
              <w:t>الوصف</w:t>
            </w:r>
          </w:p>
        </w:tc>
        <w:tc>
          <w:tcPr>
            <w:tcW w:w="3115" w:type="dxa"/>
          </w:tcPr>
          <w:p w:rsidR="002B2CC4" w:rsidRDefault="009D2758" w:rsidP="002B2CC4">
            <w:pPr>
              <w:pStyle w:val="NormalParaAR"/>
              <w:jc w:val="center"/>
              <w:rPr>
                <w:rtl/>
                <w:lang w:bidi="ar-EG"/>
              </w:rPr>
            </w:pPr>
            <w:r>
              <w:rPr>
                <w:rFonts w:eastAsia="Calibri"/>
                <w:bCs/>
                <w:rtl/>
              </w:rPr>
              <w:t>جهات الاتصال/</w:t>
            </w:r>
            <w:r w:rsidR="002B2CC4" w:rsidRPr="0048573E">
              <w:rPr>
                <w:rFonts w:eastAsia="Calibri"/>
                <w:bCs/>
                <w:rtl/>
              </w:rPr>
              <w:t>الروابط</w:t>
            </w:r>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إعداد سياسة واستراتيجية على الصعيد الوطني لحماية الملكية الفكرية للمعارف التقليدية وأشكال التعبير الثقافي التقليدي</w:t>
            </w:r>
          </w:p>
        </w:tc>
        <w:tc>
          <w:tcPr>
            <w:tcW w:w="4115" w:type="dxa"/>
          </w:tcPr>
          <w:p w:rsidR="002B2CC4" w:rsidRDefault="002B2CC4" w:rsidP="00A638FA">
            <w:pPr>
              <w:pStyle w:val="NormalParaAR"/>
              <w:rPr>
                <w:rtl/>
              </w:rPr>
            </w:pPr>
            <w:r w:rsidRPr="00E24103">
              <w:rPr>
                <w:rFonts w:eastAsia="Calibri"/>
                <w:rtl/>
              </w:rPr>
              <w:t>تقديم الدعم في إعداد سياسة واستراتيجية على الصعيد الوطني لحماية الملكية الفكرية للمعارف التقليدية وأشكال التعبير الثقافي التقليدي. وتُحدِّد الاستراتيجيةُ أيضاً العناصر الرئيسية لقضايا الملكية الفكرية المتعلقة بالموارد الوراثية.</w:t>
            </w:r>
          </w:p>
        </w:tc>
        <w:tc>
          <w:tcPr>
            <w:tcW w:w="3115" w:type="dxa"/>
          </w:tcPr>
          <w:p w:rsidR="002B2CC4" w:rsidRDefault="002B2CC4" w:rsidP="00A638FA">
            <w:pPr>
              <w:pStyle w:val="NormalParaAR"/>
              <w:rPr>
                <w:rtl/>
              </w:rPr>
            </w:pPr>
            <w:proofErr w:type="gramStart"/>
            <w:r w:rsidRPr="00E24103">
              <w:rPr>
                <w:rFonts w:eastAsia="Calibri"/>
                <w:rtl/>
              </w:rPr>
              <w:t>مُقدِّم</w:t>
            </w:r>
            <w:proofErr w:type="gramEnd"/>
            <w:r w:rsidRPr="00E24103">
              <w:rPr>
                <w:rFonts w:eastAsia="Calibri"/>
                <w:rtl/>
              </w:rPr>
              <w:t xml:space="preserve"> الخدمة: شعبة المعارف التقليدية</w:t>
            </w:r>
          </w:p>
          <w:p w:rsidR="002B2CC4" w:rsidRDefault="002B2CC4" w:rsidP="00A638FA">
            <w:pPr>
              <w:pStyle w:val="NormalParaAR"/>
              <w:rPr>
                <w:rtl/>
              </w:rPr>
            </w:pPr>
            <w:r w:rsidRPr="00E24103">
              <w:rPr>
                <w:rFonts w:eastAsia="Calibri"/>
                <w:rtl/>
              </w:rPr>
              <w:t>مسؤول الاتصال داخل الويبو: المدير</w:t>
            </w:r>
          </w:p>
          <w:p w:rsidR="002B2CC4" w:rsidRPr="002B2CC4" w:rsidRDefault="002B2CC4" w:rsidP="00A638FA">
            <w:pPr>
              <w:pStyle w:val="NormalParaAR"/>
              <w:rPr>
                <w:rtl/>
                <w:lang w:bidi="ar-EG"/>
              </w:rPr>
            </w:pPr>
            <w:r w:rsidRPr="00E24103">
              <w:rPr>
                <w:rFonts w:eastAsia="Calibri"/>
                <w:rtl/>
              </w:rPr>
              <w:t xml:space="preserve">رابط الموقع الإلكتروني: </w:t>
            </w:r>
            <w:hyperlink r:id="rId30" w:history="1">
              <w:r w:rsidRPr="00E24103">
                <w:rPr>
                  <w:rFonts w:eastAsia="Calibri"/>
                  <w:color w:val="0000FF"/>
                  <w:u w:val="single"/>
                </w:rPr>
                <w:t>www.wipo.int/tk/en/</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قاعدة بيانات للقوانين والتدابير التشريعية الخاصة بالمعارف التقليدية وأشكال التعبير الثقافي التقليدي والموارد الوراثية</w:t>
            </w:r>
          </w:p>
        </w:tc>
        <w:tc>
          <w:tcPr>
            <w:tcW w:w="4115" w:type="dxa"/>
          </w:tcPr>
          <w:p w:rsidR="002B2CC4" w:rsidRDefault="002B2CC4" w:rsidP="00A638FA">
            <w:pPr>
              <w:pStyle w:val="NormalParaAR"/>
              <w:rPr>
                <w:rtl/>
              </w:rPr>
            </w:pPr>
            <w:r w:rsidRPr="00E24103">
              <w:rPr>
                <w:rFonts w:eastAsia="Calibri"/>
                <w:rtl/>
              </w:rPr>
              <w:t>تقدم قاعدة البيانات مجموعةً منتقاة من القوانين واللوائح التنفيذية والقوانين النموذجية الوطنية والإقليمية الخاصة بحماية المعارف التقليدية وأشكال التعبير الثقافي التقليدي من التملك غير المشروع وسوء الاستخدام، فضلاً عن نصوص تشريعية تتعلق بالموارد الوراثية.</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31" w:history="1">
              <w:r w:rsidRPr="00E24103">
                <w:rPr>
                  <w:rFonts w:eastAsia="Calibri"/>
                  <w:color w:val="0000FF"/>
                  <w:u w:val="single"/>
                </w:rPr>
                <w:t>www.wipo.int/tk/en/legal_texts</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 xml:space="preserve">برنامج </w:t>
            </w:r>
            <w:proofErr w:type="spellStart"/>
            <w:r w:rsidRPr="00E24103">
              <w:rPr>
                <w:rFonts w:eastAsia="Calibri"/>
                <w:b/>
                <w:bCs/>
                <w:i/>
                <w:rtl/>
              </w:rPr>
              <w:t>الزمالات</w:t>
            </w:r>
            <w:proofErr w:type="spellEnd"/>
            <w:r w:rsidRPr="00E24103">
              <w:rPr>
                <w:rFonts w:eastAsia="Calibri"/>
                <w:b/>
                <w:bCs/>
                <w:i/>
                <w:rtl/>
              </w:rPr>
              <w:t xml:space="preserve"> في مجال قانون الملكية الفكرية للشعوب الأصلية</w:t>
            </w:r>
          </w:p>
        </w:tc>
        <w:tc>
          <w:tcPr>
            <w:tcW w:w="4115" w:type="dxa"/>
          </w:tcPr>
          <w:p w:rsidR="002B2CC4" w:rsidRDefault="002B2CC4" w:rsidP="00A638FA">
            <w:pPr>
              <w:pStyle w:val="NormalParaAR"/>
              <w:rPr>
                <w:rtl/>
              </w:rPr>
            </w:pPr>
            <w:r w:rsidRPr="00E24103">
              <w:rPr>
                <w:rFonts w:eastAsia="Calibri"/>
                <w:rtl/>
              </w:rPr>
              <w:t xml:space="preserve">يهدف برنامج </w:t>
            </w:r>
            <w:proofErr w:type="spellStart"/>
            <w:r w:rsidRPr="00E24103">
              <w:rPr>
                <w:rFonts w:eastAsia="Calibri"/>
                <w:rtl/>
              </w:rPr>
              <w:t>الزمالات</w:t>
            </w:r>
            <w:proofErr w:type="spellEnd"/>
            <w:r w:rsidRPr="00E24103">
              <w:rPr>
                <w:rFonts w:eastAsia="Calibri"/>
                <w:rtl/>
              </w:rPr>
              <w:t xml:space="preserve"> </w:t>
            </w:r>
            <w:r w:rsidRPr="00F17751">
              <w:rPr>
                <w:rFonts w:eastAsia="Calibri"/>
                <w:rtl/>
              </w:rPr>
              <w:t xml:space="preserve">إلى تعزيز قدرات محامي الشعوب الأصلية ومستشاري السياسات في قانون الملكية الفكرية. </w:t>
            </w:r>
            <w:proofErr w:type="gramStart"/>
            <w:r w:rsidRPr="00F17751">
              <w:rPr>
                <w:rFonts w:eastAsia="Calibri"/>
                <w:rtl/>
              </w:rPr>
              <w:t>ويُقدَّم</w:t>
            </w:r>
            <w:proofErr w:type="gramEnd"/>
            <w:r w:rsidRPr="00F17751">
              <w:rPr>
                <w:rFonts w:eastAsia="Calibri"/>
                <w:rtl/>
              </w:rPr>
              <w:t xml:space="preserve"> البرنامج إلى المنتمين للشعوب</w:t>
            </w:r>
            <w:r w:rsidRPr="00E24103">
              <w:rPr>
                <w:rFonts w:eastAsia="Calibri"/>
                <w:rtl/>
              </w:rPr>
              <w:t xml:space="preserve"> الأصلية من </w:t>
            </w:r>
            <w:r w:rsidRPr="00F17751">
              <w:rPr>
                <w:rFonts w:eastAsia="Calibri"/>
                <w:rtl/>
              </w:rPr>
              <w:t>ذوي الخبرة القانونية لتلبية الحاجة إلى وجود كفاءات أقوى في</w:t>
            </w:r>
            <w:r w:rsidRPr="00E24103">
              <w:rPr>
                <w:rFonts w:eastAsia="Calibri"/>
                <w:rtl/>
              </w:rPr>
              <w:t xml:space="preserve"> قانون الملكية الفكرية للشعوب الأصلية.</w:t>
            </w:r>
          </w:p>
        </w:tc>
        <w:tc>
          <w:tcPr>
            <w:tcW w:w="3115" w:type="dxa"/>
          </w:tcPr>
          <w:p w:rsidR="002B2CC4" w:rsidRPr="002B2CC4" w:rsidRDefault="002B2CC4" w:rsidP="00A638FA">
            <w:pPr>
              <w:pStyle w:val="NormalParaAR"/>
              <w:rPr>
                <w:rtl/>
              </w:rPr>
            </w:pPr>
            <w:r w:rsidRPr="00E24103">
              <w:rPr>
                <w:rFonts w:eastAsia="Calibri"/>
                <w:rtl/>
              </w:rPr>
              <w:t>رابط الموقع الإلكتروني:</w:t>
            </w:r>
            <w:r w:rsidRPr="00E24103">
              <w:rPr>
                <w:rFonts w:eastAsia="Calibri"/>
              </w:rPr>
              <w:t xml:space="preserve"> </w:t>
            </w:r>
            <w:hyperlink r:id="rId32" w:history="1">
              <w:r w:rsidRPr="006A58E4">
                <w:rPr>
                  <w:rStyle w:val="Hyperlink"/>
                  <w:rFonts w:eastAsia="Calibri"/>
                </w:rPr>
                <w:t>www.wipo.int/tk/en/indigenous/fellowship/</w:t>
              </w:r>
            </w:hyperlink>
          </w:p>
        </w:tc>
      </w:tr>
      <w:tr w:rsidR="002B2CC4" w:rsidTr="004D5242">
        <w:trPr>
          <w:jc w:val="center"/>
        </w:trPr>
        <w:tc>
          <w:tcPr>
            <w:tcW w:w="2115" w:type="dxa"/>
          </w:tcPr>
          <w:p w:rsidR="002B2CC4" w:rsidRDefault="002B2CC4" w:rsidP="00A638FA">
            <w:pPr>
              <w:pStyle w:val="NormalParaAR"/>
              <w:rPr>
                <w:rtl/>
              </w:rPr>
            </w:pPr>
            <w:proofErr w:type="gramStart"/>
            <w:r w:rsidRPr="00E24103">
              <w:rPr>
                <w:rFonts w:eastAsia="Calibri"/>
                <w:b/>
                <w:bCs/>
                <w:i/>
                <w:rtl/>
              </w:rPr>
              <w:t>مشروع</w:t>
            </w:r>
            <w:proofErr w:type="gramEnd"/>
            <w:r w:rsidRPr="00E24103">
              <w:rPr>
                <w:rFonts w:eastAsia="Calibri"/>
                <w:b/>
                <w:bCs/>
                <w:i/>
                <w:rtl/>
              </w:rPr>
              <w:t xml:space="preserve"> التراث الإبداعي:</w:t>
            </w:r>
          </w:p>
          <w:p w:rsidR="002B2CC4" w:rsidRDefault="002B2CC4" w:rsidP="00A638FA">
            <w:pPr>
              <w:pStyle w:val="NormalParaAR"/>
              <w:rPr>
                <w:rtl/>
              </w:rPr>
            </w:pPr>
            <w:r w:rsidRPr="00E24103">
              <w:rPr>
                <w:rFonts w:eastAsia="Calibri"/>
                <w:b/>
                <w:bCs/>
                <w:i/>
                <w:rtl/>
              </w:rPr>
              <w:t xml:space="preserve">البرنامج التدريبي للتوثيق الثقافي </w:t>
            </w:r>
            <w:proofErr w:type="gramStart"/>
            <w:r w:rsidRPr="00E24103">
              <w:rPr>
                <w:rFonts w:eastAsia="Calibri"/>
                <w:b/>
                <w:bCs/>
                <w:i/>
                <w:rtl/>
              </w:rPr>
              <w:t>وإدارة</w:t>
            </w:r>
            <w:proofErr w:type="gramEnd"/>
            <w:r w:rsidRPr="00E24103">
              <w:rPr>
                <w:rFonts w:eastAsia="Calibri"/>
                <w:b/>
                <w:bCs/>
                <w:i/>
                <w:rtl/>
              </w:rPr>
              <w:t xml:space="preserve"> الملكية الفكرية</w:t>
            </w:r>
          </w:p>
        </w:tc>
        <w:tc>
          <w:tcPr>
            <w:tcW w:w="4115" w:type="dxa"/>
          </w:tcPr>
          <w:p w:rsidR="002B2CC4" w:rsidRDefault="002B2CC4" w:rsidP="00A638FA">
            <w:pPr>
              <w:pStyle w:val="NormalParaAR"/>
              <w:rPr>
                <w:rtl/>
              </w:rPr>
            </w:pPr>
            <w:r w:rsidRPr="00E24103">
              <w:rPr>
                <w:rFonts w:eastAsia="Calibri"/>
                <w:rtl/>
              </w:rPr>
              <w:t>يقدم البرنامج التدريبي:</w:t>
            </w:r>
          </w:p>
          <w:p w:rsidR="002B2CC4" w:rsidRDefault="002B2CC4" w:rsidP="00A638FA">
            <w:pPr>
              <w:pStyle w:val="NormalParaAR"/>
              <w:rPr>
                <w:rFonts w:eastAsia="Calibri"/>
                <w:rtl/>
              </w:rPr>
            </w:pPr>
            <w:r>
              <w:rPr>
                <w:rFonts w:hint="cs"/>
                <w:rtl/>
              </w:rPr>
              <w:t xml:space="preserve">- </w:t>
            </w:r>
            <w:proofErr w:type="gramStart"/>
            <w:r w:rsidRPr="00E24103">
              <w:rPr>
                <w:rFonts w:eastAsia="Calibri"/>
                <w:rtl/>
              </w:rPr>
              <w:t>دعماً</w:t>
            </w:r>
            <w:proofErr w:type="gramEnd"/>
            <w:r w:rsidRPr="00E24103">
              <w:rPr>
                <w:rFonts w:eastAsia="Calibri"/>
                <w:rtl/>
              </w:rPr>
              <w:t xml:space="preserve"> تقنياً في توثيق التراث الثقافي وإرشادات بشأن إدارة مصالح الملكية الفكرية المتعلقة به،</w:t>
            </w:r>
          </w:p>
          <w:p w:rsidR="002B2CC4" w:rsidRDefault="002B2CC4" w:rsidP="00A638FA">
            <w:pPr>
              <w:pStyle w:val="NormalParaAR"/>
              <w:rPr>
                <w:rtl/>
                <w:lang w:bidi="ar-EG"/>
              </w:rPr>
            </w:pPr>
            <w:r>
              <w:rPr>
                <w:rFonts w:hint="cs"/>
                <w:rtl/>
              </w:rPr>
              <w:t xml:space="preserve">- </w:t>
            </w:r>
            <w:proofErr w:type="gramStart"/>
            <w:r w:rsidR="004D5242">
              <w:rPr>
                <w:rFonts w:hint="cs"/>
                <w:rtl/>
              </w:rPr>
              <w:t>و</w:t>
            </w:r>
            <w:r w:rsidRPr="00E24103">
              <w:rPr>
                <w:rFonts w:eastAsia="Calibri"/>
                <w:rtl/>
              </w:rPr>
              <w:t>خ</w:t>
            </w:r>
            <w:r w:rsidR="002A15CE">
              <w:rPr>
                <w:rFonts w:eastAsia="Calibri"/>
                <w:rtl/>
              </w:rPr>
              <w:t>لاصة</w:t>
            </w:r>
            <w:proofErr w:type="gramEnd"/>
            <w:r w:rsidR="002A15CE">
              <w:rPr>
                <w:rFonts w:eastAsia="Calibri"/>
                <w:rtl/>
              </w:rPr>
              <w:t xml:space="preserve"> وافية</w:t>
            </w:r>
            <w:r w:rsidRPr="00E24103">
              <w:rPr>
                <w:rFonts w:eastAsia="Calibri"/>
                <w:rtl/>
              </w:rPr>
              <w:t xml:space="preserve"> للمتاحف والمكتبات ودور المحفوظات وغيرها من المؤسسات الثقافية المعنية بإدارة حقوق الملكية الفكرية</w:t>
            </w:r>
            <w:r w:rsidRPr="00E24103">
              <w:rPr>
                <w:rFonts w:eastAsia="Calibri"/>
                <w:rtl/>
                <w:lang w:bidi="ar-EG"/>
              </w:rPr>
              <w:t>،</w:t>
            </w:r>
          </w:p>
          <w:p w:rsidR="002B2CC4" w:rsidRDefault="002B2CC4" w:rsidP="00A638FA">
            <w:pPr>
              <w:pStyle w:val="NormalParaAR"/>
              <w:rPr>
                <w:rtl/>
                <w:lang w:bidi="ar-EG"/>
              </w:rPr>
            </w:pPr>
            <w:r>
              <w:rPr>
                <w:rFonts w:hint="cs"/>
                <w:rtl/>
                <w:lang w:bidi="ar-EG"/>
              </w:rPr>
              <w:t xml:space="preserve">- </w:t>
            </w:r>
            <w:proofErr w:type="gramStart"/>
            <w:r w:rsidR="004D5242">
              <w:rPr>
                <w:rFonts w:hint="cs"/>
                <w:rtl/>
                <w:lang w:bidi="ar-EG"/>
              </w:rPr>
              <w:t>و</w:t>
            </w:r>
            <w:r w:rsidRPr="00E24103">
              <w:rPr>
                <w:rFonts w:eastAsia="Calibri"/>
                <w:rtl/>
              </w:rPr>
              <w:t>إدارة</w:t>
            </w:r>
            <w:proofErr w:type="gramEnd"/>
            <w:r w:rsidRPr="00E24103">
              <w:rPr>
                <w:rFonts w:eastAsia="Calibri"/>
                <w:rtl/>
              </w:rPr>
              <w:t xml:space="preserve"> الملكية الفكرية والمهرجانات الفنية: وهو </w:t>
            </w:r>
            <w:r w:rsidRPr="00E24103">
              <w:rPr>
                <w:rFonts w:eastAsia="Calibri"/>
                <w:rtl/>
              </w:rPr>
              <w:lastRenderedPageBreak/>
              <w:t>دليل يُقدِّم إرشادات بشأن كيفية استخدام أدوات الملكية الفكرية مثل حق المؤلف والحقوق المجاورة والتصديق والعلامات الجماعية في المهرجانات الفنية</w:t>
            </w:r>
            <w:r w:rsidRPr="00E24103">
              <w:rPr>
                <w:rFonts w:eastAsia="Calibri"/>
                <w:rtl/>
                <w:lang w:bidi="ar-EG"/>
              </w:rPr>
              <w:t>.</w:t>
            </w:r>
          </w:p>
        </w:tc>
        <w:tc>
          <w:tcPr>
            <w:tcW w:w="3115" w:type="dxa"/>
          </w:tcPr>
          <w:p w:rsidR="002B2CC4" w:rsidRPr="00E24103" w:rsidRDefault="002B2CC4" w:rsidP="002B2CC4">
            <w:pPr>
              <w:tabs>
                <w:tab w:val="left" w:pos="1560"/>
              </w:tabs>
              <w:bidi/>
              <w:spacing w:beforeLines="120" w:before="288" w:afterLines="60" w:after="144"/>
              <w:ind w:left="27"/>
              <w:rPr>
                <w:rFonts w:ascii="Arabic Typesetting" w:eastAsia="Calibri" w:hAnsi="Arabic Typesetting" w:cs="Arabic Typesetting"/>
                <w:sz w:val="36"/>
                <w:szCs w:val="36"/>
              </w:rPr>
            </w:pPr>
            <w:proofErr w:type="gramStart"/>
            <w:r w:rsidRPr="00E24103">
              <w:rPr>
                <w:rFonts w:ascii="Arabic Typesetting" w:eastAsia="Calibri" w:hAnsi="Arabic Typesetting" w:cs="Arabic Typesetting"/>
                <w:sz w:val="36"/>
                <w:szCs w:val="36"/>
                <w:rtl/>
              </w:rPr>
              <w:lastRenderedPageBreak/>
              <w:t>روابط</w:t>
            </w:r>
            <w:proofErr w:type="gramEnd"/>
            <w:r w:rsidRPr="00E24103">
              <w:rPr>
                <w:rFonts w:ascii="Arabic Typesetting" w:eastAsia="Calibri" w:hAnsi="Arabic Typesetting" w:cs="Arabic Typesetting"/>
                <w:sz w:val="36"/>
                <w:szCs w:val="36"/>
                <w:rtl/>
              </w:rPr>
              <w:t xml:space="preserve"> الموقع الإلكتروني:</w:t>
            </w:r>
          </w:p>
          <w:p w:rsidR="002B2CC4" w:rsidRPr="00E24103" w:rsidRDefault="00F026B9" w:rsidP="002B2CC4">
            <w:pPr>
              <w:tabs>
                <w:tab w:val="left" w:pos="1560"/>
              </w:tabs>
              <w:bidi/>
              <w:spacing w:beforeLines="120" w:before="288" w:afterLines="60" w:after="144"/>
              <w:ind w:left="27"/>
              <w:rPr>
                <w:rFonts w:ascii="Arabic Typesetting" w:eastAsia="Calibri" w:hAnsi="Arabic Typesetting" w:cs="Arabic Typesetting"/>
                <w:sz w:val="36"/>
                <w:szCs w:val="36"/>
              </w:rPr>
            </w:pPr>
            <w:hyperlink r:id="rId33" w:history="1">
              <w:r w:rsidR="002B2CC4" w:rsidRPr="00F17751">
                <w:rPr>
                  <w:rStyle w:val="Hyperlink"/>
                  <w:rFonts w:ascii="Arabic Typesetting" w:hAnsi="Arabic Typesetting" w:cs="Arabic Typesetting"/>
                  <w:sz w:val="36"/>
                  <w:szCs w:val="36"/>
                </w:rPr>
                <w:t>http://www.wipo.int/tk/en/resources/training.html</w:t>
              </w:r>
            </w:hyperlink>
            <w:r w:rsidR="002B2CC4" w:rsidRPr="00E24103" w:rsidDel="00295D51">
              <w:rPr>
                <w:rFonts w:ascii="Arabic Typesetting" w:hAnsi="Arabic Typesetting" w:cs="Arabic Typesetting"/>
                <w:sz w:val="36"/>
                <w:szCs w:val="36"/>
              </w:rPr>
              <w:t xml:space="preserve"> </w:t>
            </w:r>
          </w:p>
          <w:p w:rsidR="002B2CC4" w:rsidRDefault="00F026B9" w:rsidP="002B2CC4">
            <w:pPr>
              <w:pStyle w:val="NormalParaAR"/>
              <w:rPr>
                <w:rtl/>
              </w:rPr>
            </w:pPr>
            <w:hyperlink r:id="rId34" w:history="1">
              <w:r w:rsidR="002B2CC4" w:rsidRPr="006A58E4">
                <w:rPr>
                  <w:rStyle w:val="Hyperlink"/>
                  <w:rFonts w:eastAsia="Calibri"/>
                </w:rPr>
                <w:t>http://www.wipo.int/copyright/en/museums_ip/</w:t>
              </w:r>
            </w:hyperlink>
          </w:p>
          <w:p w:rsidR="002B2CC4" w:rsidRPr="002B2CC4" w:rsidRDefault="00F026B9" w:rsidP="002B2CC4">
            <w:pPr>
              <w:pStyle w:val="NormalParaAR"/>
              <w:rPr>
                <w:rtl/>
              </w:rPr>
            </w:pPr>
            <w:hyperlink r:id="rId35" w:history="1">
              <w:r w:rsidR="002B2CC4" w:rsidRPr="006A58E4">
                <w:rPr>
                  <w:rStyle w:val="Hyperlink"/>
                  <w:rFonts w:eastAsia="Calibri"/>
                </w:rPr>
                <w:t>http://www.wipo.int/tk/en/r</w:t>
              </w:r>
              <w:r w:rsidR="002B2CC4" w:rsidRPr="006A58E4">
                <w:rPr>
                  <w:rStyle w:val="Hyperlink"/>
                  <w:rFonts w:eastAsia="Calibri"/>
                </w:rPr>
                <w:lastRenderedPageBreak/>
                <w:t>esources/festivals.html</w:t>
              </w:r>
            </w:hyperlink>
          </w:p>
        </w:tc>
      </w:tr>
      <w:tr w:rsidR="002B2CC4" w:rsidTr="004D5242">
        <w:trPr>
          <w:jc w:val="center"/>
        </w:trPr>
        <w:tc>
          <w:tcPr>
            <w:tcW w:w="2115" w:type="dxa"/>
          </w:tcPr>
          <w:p w:rsidR="002B2CC4" w:rsidRDefault="002B2CC4" w:rsidP="00A638FA">
            <w:pPr>
              <w:pStyle w:val="NormalParaAR"/>
              <w:rPr>
                <w:rtl/>
              </w:rPr>
            </w:pPr>
            <w:proofErr w:type="gramStart"/>
            <w:r w:rsidRPr="00E24103">
              <w:rPr>
                <w:rFonts w:eastAsia="Calibri"/>
                <w:b/>
                <w:bCs/>
                <w:i/>
                <w:rtl/>
              </w:rPr>
              <w:lastRenderedPageBreak/>
              <w:t>مذكرة</w:t>
            </w:r>
            <w:proofErr w:type="gramEnd"/>
            <w:r w:rsidRPr="00E24103">
              <w:rPr>
                <w:rFonts w:eastAsia="Calibri"/>
                <w:b/>
                <w:bCs/>
                <w:i/>
                <w:rtl/>
              </w:rPr>
              <w:t xml:space="preserve"> معلومات أساسية عن إدارة الملكية الفكرية والمنتجات الحرفية التقليدية</w:t>
            </w:r>
          </w:p>
        </w:tc>
        <w:tc>
          <w:tcPr>
            <w:tcW w:w="4115" w:type="dxa"/>
          </w:tcPr>
          <w:p w:rsidR="002B2CC4" w:rsidRDefault="002B2CC4" w:rsidP="00A638FA">
            <w:pPr>
              <w:pStyle w:val="NormalParaAR"/>
              <w:rPr>
                <w:rtl/>
                <w:lang w:bidi="ar-EG"/>
              </w:rPr>
            </w:pPr>
            <w:r w:rsidRPr="00E24103">
              <w:rPr>
                <w:rFonts w:eastAsia="Calibri"/>
                <w:rtl/>
              </w:rPr>
              <w:t xml:space="preserve">تُحدِّد المذكرةُ حلولاً عملية ومُيسَّرة وفي الغالب مجتمعية لاستغلال الفرص التي </w:t>
            </w:r>
            <w:proofErr w:type="spellStart"/>
            <w:r w:rsidRPr="00E24103">
              <w:rPr>
                <w:rFonts w:eastAsia="Calibri"/>
                <w:rtl/>
              </w:rPr>
              <w:t>يتيحها</w:t>
            </w:r>
            <w:proofErr w:type="spellEnd"/>
            <w:r w:rsidRPr="00E24103">
              <w:rPr>
                <w:rFonts w:eastAsia="Calibri"/>
                <w:rtl/>
              </w:rPr>
              <w:t xml:space="preserve"> نظامُ الملكية الفكرية للحرف اليدوية من أجل زيادة فعالية الاعتراف بالمنتجات الحرفية وحمايتها وتسويقها بوصفها أصولاً ثقافيةً واقتصاديةً قيِّمةً</w:t>
            </w:r>
            <w:r w:rsidR="002A15CE">
              <w:rPr>
                <w:rFonts w:hint="cs"/>
                <w:rtl/>
                <w:lang w:bidi="ar-EG"/>
              </w:rPr>
              <w:t>.</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36" w:history="1">
              <w:r w:rsidRPr="006A58E4">
                <w:rPr>
                  <w:rStyle w:val="Hyperlink"/>
                  <w:rFonts w:eastAsia="Calibri"/>
                </w:rPr>
                <w:t>http://www.wipo.int/export/sites/www/tk/en/documents/pdf/background_briefs-e-n5-web.pdf</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بوابة إلكترونية معنية بقضايا الملكية الفكرية المتعلقة بقواعد بيانات المعارف التقليدية والموارد الوراثية وسجلاتها</w:t>
            </w:r>
          </w:p>
        </w:tc>
        <w:tc>
          <w:tcPr>
            <w:tcW w:w="4115" w:type="dxa"/>
          </w:tcPr>
          <w:p w:rsidR="002B2CC4" w:rsidRDefault="002B2CC4" w:rsidP="00A638FA">
            <w:pPr>
              <w:pStyle w:val="NormalParaAR"/>
              <w:rPr>
                <w:rtl/>
              </w:rPr>
            </w:pPr>
            <w:r w:rsidRPr="00E24103">
              <w:rPr>
                <w:rFonts w:eastAsia="Calibri"/>
                <w:rtl/>
              </w:rPr>
              <w:t>تسعى البوابة الإلكترونية إلى تسهيل دراسة قضايا الملكية الفكرية المتعلقة بقواعد بيانات المعارف التقليدية والموارد الوراثية وسجلاتها</w:t>
            </w:r>
            <w:r w:rsidR="002A15CE">
              <w:rPr>
                <w:rFonts w:hint="cs"/>
                <w:rtl/>
              </w:rPr>
              <w:t>.</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37" w:history="1">
              <w:r w:rsidRPr="006A58E4">
                <w:rPr>
                  <w:rStyle w:val="Hyperlink"/>
                  <w:rFonts w:eastAsia="Calibri"/>
                </w:rPr>
                <w:t>http://www.wipo.int/tk/en/resources/db_registry.html</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قاعدة بيانات اتفاقات النفاذ وتقاسم المنافع المتعلقة بالتنوع البيولوجي</w:t>
            </w:r>
          </w:p>
        </w:tc>
        <w:tc>
          <w:tcPr>
            <w:tcW w:w="4115" w:type="dxa"/>
          </w:tcPr>
          <w:p w:rsidR="002B2CC4" w:rsidRDefault="002B2CC4" w:rsidP="00AA60F3">
            <w:pPr>
              <w:pStyle w:val="NormalParaAR"/>
              <w:rPr>
                <w:rtl/>
              </w:rPr>
            </w:pPr>
            <w:proofErr w:type="gramStart"/>
            <w:r w:rsidRPr="00E24103">
              <w:rPr>
                <w:rFonts w:eastAsia="Calibri"/>
                <w:rtl/>
              </w:rPr>
              <w:t>هي</w:t>
            </w:r>
            <w:proofErr w:type="gramEnd"/>
            <w:r w:rsidRPr="00E24103">
              <w:rPr>
                <w:rFonts w:eastAsia="Calibri"/>
                <w:rtl/>
              </w:rPr>
              <w:t xml:space="preserve"> قاعدة بيانات </w:t>
            </w:r>
            <w:r w:rsidR="00AA60F3">
              <w:rPr>
                <w:rFonts w:eastAsia="Calibri" w:hint="cs"/>
                <w:rtl/>
              </w:rPr>
              <w:t>متاحة عبر شبكة الإنترنت و</w:t>
            </w:r>
            <w:r w:rsidRPr="00E24103">
              <w:rPr>
                <w:rFonts w:eastAsia="Calibri"/>
                <w:rtl/>
              </w:rPr>
              <w:t>تحتوي على معلومات عن الممارسات التعاقدية ذات الصلة، وتُقدِّم إرشادات بشأن جوانب الملكية الفكرية للشروط المُتَّفق عليها من أجل التقاسم العادل والمنصف للمنافع.</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38" w:history="1">
              <w:r w:rsidRPr="00E24103">
                <w:rPr>
                  <w:rFonts w:eastAsia="Calibri"/>
                  <w:color w:val="0000FF"/>
                  <w:u w:val="single"/>
                </w:rPr>
                <w:t>www.wipo.int/tk/en/databases/contracts/</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المبادئ التوجيهية للملكية الفكرية التي تسري على النفاذ والتقاسم المنصف للمنافع</w:t>
            </w:r>
          </w:p>
        </w:tc>
        <w:tc>
          <w:tcPr>
            <w:tcW w:w="4115" w:type="dxa"/>
          </w:tcPr>
          <w:p w:rsidR="002B2CC4" w:rsidRDefault="002B2CC4" w:rsidP="00A638FA">
            <w:pPr>
              <w:pStyle w:val="NormalParaAR"/>
              <w:rPr>
                <w:rtl/>
              </w:rPr>
            </w:pPr>
            <w:r w:rsidRPr="00E24103">
              <w:rPr>
                <w:rFonts w:eastAsia="Calibri"/>
                <w:rtl/>
              </w:rPr>
              <w:t>تتناول المبادئ التوجيهية جوانب الملكية الفكرية الخاصة بالنفاذ إلى الموارد الوراثية وترتيبات التقاسم المنصف للمنافع التي تحكم استخدام الموارد الوراثية.</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39" w:history="1">
              <w:r w:rsidRPr="00E24103">
                <w:rPr>
                  <w:rFonts w:eastAsia="Calibri"/>
                  <w:color w:val="0000FF"/>
                  <w:u w:val="single"/>
                </w:rPr>
                <w:t>www.wipo.int/meetings/en/doc_details.jsp?doc_id=146457</w:t>
              </w:r>
            </w:hyperlink>
          </w:p>
        </w:tc>
      </w:tr>
      <w:tr w:rsidR="002B2CC4" w:rsidTr="004D5242">
        <w:trPr>
          <w:jc w:val="center"/>
        </w:trPr>
        <w:tc>
          <w:tcPr>
            <w:tcW w:w="2115" w:type="dxa"/>
          </w:tcPr>
          <w:p w:rsidR="002B2CC4" w:rsidRDefault="002B2CC4" w:rsidP="00A638FA">
            <w:pPr>
              <w:pStyle w:val="NormalParaAR"/>
              <w:rPr>
                <w:rtl/>
              </w:rPr>
            </w:pPr>
            <w:r w:rsidRPr="00E24103">
              <w:rPr>
                <w:rFonts w:eastAsia="Calibri"/>
                <w:b/>
                <w:bCs/>
                <w:i/>
                <w:rtl/>
              </w:rPr>
              <w:t>دراسة الويبو التقنية عن شروط الكشف في البراءات فيما يخص الموارد الوراثية والمعارف التقليدية</w:t>
            </w:r>
          </w:p>
        </w:tc>
        <w:tc>
          <w:tcPr>
            <w:tcW w:w="4115" w:type="dxa"/>
          </w:tcPr>
          <w:p w:rsidR="002B2CC4" w:rsidRDefault="002B2CC4" w:rsidP="00A638FA">
            <w:pPr>
              <w:pStyle w:val="NormalParaAR"/>
              <w:rPr>
                <w:rtl/>
              </w:rPr>
            </w:pPr>
            <w:r w:rsidRPr="00E24103">
              <w:rPr>
                <w:rFonts w:eastAsia="Calibri"/>
                <w:rtl/>
              </w:rPr>
              <w:t>تتناول الدراسةُ ما يرد في أنظمة قوانين البراءات من شروط الكشف عن معلومات تتعلق بالموارد الوراثية والمعارف التقليدية الوثيقة الصلة بالاختراعات المشمولة بالبراءات</w:t>
            </w:r>
            <w:r w:rsidR="002A15CE">
              <w:rPr>
                <w:rFonts w:hint="cs"/>
                <w:rtl/>
              </w:rPr>
              <w:t>.</w:t>
            </w:r>
          </w:p>
        </w:tc>
        <w:tc>
          <w:tcPr>
            <w:tcW w:w="3115" w:type="dxa"/>
          </w:tcPr>
          <w:p w:rsidR="002B2CC4" w:rsidRPr="002B2CC4" w:rsidRDefault="002B2CC4" w:rsidP="00A638FA">
            <w:pPr>
              <w:pStyle w:val="NormalParaAR"/>
              <w:rPr>
                <w:rtl/>
              </w:rPr>
            </w:pPr>
            <w:r w:rsidRPr="00E24103">
              <w:rPr>
                <w:rFonts w:eastAsia="Calibri"/>
                <w:rtl/>
              </w:rPr>
              <w:t xml:space="preserve">رابط الموقع الإلكتروني: </w:t>
            </w:r>
            <w:hyperlink r:id="rId40" w:history="1">
              <w:r w:rsidRPr="006A58E4">
                <w:rPr>
                  <w:rStyle w:val="Hyperlink"/>
                  <w:rFonts w:eastAsia="Calibri"/>
                </w:rPr>
                <w:t>www.wipo.int/export/sites/www/freepublications/en/tk/786/wipo_pub_786.pdf</w:t>
              </w:r>
            </w:hyperlink>
          </w:p>
        </w:tc>
      </w:tr>
      <w:tr w:rsidR="002B2CC4" w:rsidTr="004D5242">
        <w:trPr>
          <w:jc w:val="center"/>
        </w:trPr>
        <w:tc>
          <w:tcPr>
            <w:tcW w:w="2115" w:type="dxa"/>
          </w:tcPr>
          <w:p w:rsidR="002B2CC4" w:rsidRDefault="002B2CC4" w:rsidP="00A638FA">
            <w:pPr>
              <w:pStyle w:val="NormalParaAR"/>
              <w:rPr>
                <w:rtl/>
              </w:rPr>
            </w:pPr>
            <w:proofErr w:type="gramStart"/>
            <w:r w:rsidRPr="00E24103">
              <w:rPr>
                <w:rFonts w:eastAsia="Calibri"/>
                <w:b/>
                <w:bCs/>
                <w:i/>
                <w:rtl/>
              </w:rPr>
              <w:t>موارد</w:t>
            </w:r>
            <w:proofErr w:type="gramEnd"/>
            <w:r w:rsidRPr="00E24103">
              <w:rPr>
                <w:rFonts w:eastAsia="Calibri"/>
                <w:b/>
                <w:bCs/>
                <w:i/>
                <w:rtl/>
              </w:rPr>
              <w:t xml:space="preserve"> أخرى</w:t>
            </w:r>
          </w:p>
        </w:tc>
        <w:tc>
          <w:tcPr>
            <w:tcW w:w="4115" w:type="dxa"/>
          </w:tcPr>
          <w:p w:rsidR="002B2CC4" w:rsidRDefault="002B2CC4" w:rsidP="00A638FA">
            <w:pPr>
              <w:pStyle w:val="NormalParaAR"/>
              <w:rPr>
                <w:rtl/>
              </w:rPr>
            </w:pPr>
            <w:r w:rsidRPr="00E24103">
              <w:rPr>
                <w:rFonts w:eastAsia="Calibri"/>
                <w:rtl/>
              </w:rPr>
              <w:t>شتَّى المنشورات ومذكرات الإحاطة والمواد الخاصة بالمعارف التقليدية وأشكال التعبير الثقافي التقليدي والموارد الوراثية،</w:t>
            </w:r>
          </w:p>
          <w:p w:rsidR="002B2CC4" w:rsidRDefault="002B2CC4" w:rsidP="00A638FA">
            <w:pPr>
              <w:pStyle w:val="NormalParaAR"/>
              <w:rPr>
                <w:rtl/>
              </w:rPr>
            </w:pPr>
            <w:r w:rsidRPr="00E24103">
              <w:rPr>
                <w:rFonts w:eastAsia="Calibri"/>
                <w:rtl/>
              </w:rPr>
              <w:t>والتحديثات الإلكترونية الدورية التي تُرسَل إلى المشتركين في القائمة البريدية للمعارف التقليدية،</w:t>
            </w:r>
          </w:p>
          <w:p w:rsidR="002B2CC4" w:rsidRDefault="009B6AB8" w:rsidP="00A638FA">
            <w:pPr>
              <w:pStyle w:val="NormalParaAR"/>
              <w:rPr>
                <w:rtl/>
              </w:rPr>
            </w:pPr>
            <w:r>
              <w:rPr>
                <w:rFonts w:eastAsia="Calibri" w:hint="cs"/>
                <w:rtl/>
              </w:rPr>
              <w:lastRenderedPageBreak/>
              <w:t>ولقطة فوتوغرافية</w:t>
            </w:r>
            <w:r w:rsidR="002B2CC4" w:rsidRPr="00E24103">
              <w:rPr>
                <w:rFonts w:eastAsia="Calibri"/>
                <w:rtl/>
              </w:rPr>
              <w:t xml:space="preserve"> تُحدَّث بانتظام على موقع المعارف التقليدية الإلكتروني لتقديم معلومات مُوجَزة </w:t>
            </w:r>
            <w:proofErr w:type="gramStart"/>
            <w:r w:rsidR="002B2CC4" w:rsidRPr="00E24103">
              <w:rPr>
                <w:rFonts w:eastAsia="Calibri"/>
                <w:rtl/>
              </w:rPr>
              <w:t>وحديثة</w:t>
            </w:r>
            <w:proofErr w:type="gramEnd"/>
            <w:r w:rsidR="002B2CC4" w:rsidRPr="00E24103">
              <w:rPr>
                <w:rFonts w:eastAsia="Calibri"/>
                <w:rtl/>
              </w:rPr>
              <w:t xml:space="preserve"> عن حالة مفاوضات اللجنة الحكومية الدولية.</w:t>
            </w:r>
          </w:p>
        </w:tc>
        <w:tc>
          <w:tcPr>
            <w:tcW w:w="3115" w:type="dxa"/>
          </w:tcPr>
          <w:p w:rsidR="002B2CC4" w:rsidRPr="002B2CC4" w:rsidRDefault="002B2CC4" w:rsidP="00A638FA">
            <w:pPr>
              <w:pStyle w:val="NormalParaAR"/>
              <w:rPr>
                <w:rtl/>
              </w:rPr>
            </w:pPr>
            <w:r w:rsidRPr="00E24103">
              <w:rPr>
                <w:rFonts w:eastAsia="Calibri"/>
                <w:rtl/>
              </w:rPr>
              <w:lastRenderedPageBreak/>
              <w:t xml:space="preserve">رابط الموقع الإلكتروني: </w:t>
            </w:r>
            <w:hyperlink r:id="rId41" w:history="1">
              <w:r w:rsidRPr="00E24103">
                <w:rPr>
                  <w:rFonts w:eastAsia="Calibri"/>
                  <w:color w:val="0000FF"/>
                  <w:u w:val="single"/>
                </w:rPr>
                <w:t>www.wipo.int/tk/en/resources/</w:t>
              </w:r>
            </w:hyperlink>
          </w:p>
        </w:tc>
      </w:tr>
    </w:tbl>
    <w:p w:rsidR="00A638FA" w:rsidRDefault="00A638FA" w:rsidP="00A638FA">
      <w:pPr>
        <w:pStyle w:val="NormalParaAR"/>
        <w:rPr>
          <w:rtl/>
        </w:rPr>
      </w:pPr>
    </w:p>
    <w:p w:rsidR="00A638FA" w:rsidRPr="004D5242" w:rsidRDefault="004D5242" w:rsidP="002A15CE">
      <w:pPr>
        <w:pStyle w:val="NormalParaAR"/>
        <w:keepNext/>
        <w:ind w:left="567"/>
        <w:rPr>
          <w:rtl/>
          <w:lang w:bidi="ar-EG"/>
        </w:rPr>
      </w:pPr>
      <w:r w:rsidRPr="004D5242">
        <w:rPr>
          <w:rFonts w:eastAsia="Calibri"/>
          <w:b/>
          <w:rtl/>
        </w:rPr>
        <w:t>(و)</w:t>
      </w:r>
      <w:r w:rsidRPr="004D5242">
        <w:rPr>
          <w:rFonts w:eastAsia="Calibri" w:hint="cs"/>
          <w:b/>
          <w:rtl/>
        </w:rPr>
        <w:tab/>
      </w:r>
      <w:r w:rsidR="00CA5A69" w:rsidRPr="004D5242">
        <w:rPr>
          <w:rFonts w:eastAsia="Calibri"/>
          <w:b/>
          <w:u w:val="single"/>
          <w:rtl/>
        </w:rPr>
        <w:t>استخدام أدوات الملكية الفكرية لتوسيم المنتجات المحلية و</w:t>
      </w:r>
      <w:r w:rsidR="00CA5A69" w:rsidRPr="004D5242">
        <w:rPr>
          <w:rFonts w:eastAsia="Calibri"/>
          <w:b/>
          <w:u w:val="single"/>
          <w:rtl/>
          <w:lang w:bidi="ar-EG"/>
        </w:rPr>
        <w:t>إضافة قيمة إليها</w:t>
      </w:r>
    </w:p>
    <w:p w:rsidR="00CA5A69" w:rsidRDefault="00CA5A69" w:rsidP="002A15CE">
      <w:pPr>
        <w:pStyle w:val="NormalParaAR"/>
        <w:ind w:left="567"/>
        <w:rPr>
          <w:rtl/>
        </w:rPr>
      </w:pPr>
      <w:r w:rsidRPr="00E24103">
        <w:rPr>
          <w:rFonts w:eastAsia="Calibri"/>
          <w:rtl/>
        </w:rPr>
        <w:t>يهدف الدعم الذي تُقدِّمه الويبو في هذا المجال إلى تنمية قدرات الدول الأعضاء على استخدام أدوات الملكية الفكرية مثل العلامات الجماعية وعلامات التصديق لإضافة قيمة للمنتجات المحلية وزيادة قدرتها على المنافسة في السوق العالمية. وساعدت مشاريع جدول أعمال التنمية التجريبية التي نُفِّذت في تايلند وبنما وأوغندا على إعداد منهجية للويب</w:t>
      </w:r>
      <w:r w:rsidR="00983CA1">
        <w:rPr>
          <w:rFonts w:eastAsia="Calibri" w:hint="cs"/>
          <w:rtl/>
        </w:rPr>
        <w:t>و</w:t>
      </w:r>
      <w:r w:rsidRPr="00E24103">
        <w:rPr>
          <w:rFonts w:eastAsia="Calibri"/>
          <w:rtl/>
        </w:rPr>
        <w:t xml:space="preserve"> وأظهرت تلك المشاريع الحاجة إلى إقامة شراكات من شأنها أن ترتقي بالمشاريع إلى ما أبعد من ولاية الويبو. وتهدف المشاريع إلى تحديد المنتجات المحلية التي تتجلى فيها إمكانية إضافة قيمة إليها وزيادة قدرتها على المنافسة من خلال </w:t>
      </w:r>
      <w:r w:rsidR="00983CA1">
        <w:rPr>
          <w:rFonts w:eastAsia="Calibri" w:hint="cs"/>
          <w:rtl/>
        </w:rPr>
        <w:t>الانتفاع ب</w:t>
      </w:r>
      <w:r w:rsidRPr="00E24103">
        <w:rPr>
          <w:rFonts w:eastAsia="Calibri"/>
          <w:rtl/>
        </w:rPr>
        <w:t xml:space="preserve">الملكية الفكرية باستخدام منهجية </w:t>
      </w:r>
      <w:r w:rsidR="00983CA1">
        <w:rPr>
          <w:rFonts w:eastAsia="Calibri" w:hint="cs"/>
          <w:rtl/>
        </w:rPr>
        <w:t xml:space="preserve">خاصة </w:t>
      </w:r>
      <w:proofErr w:type="spellStart"/>
      <w:r w:rsidR="00983CA1">
        <w:rPr>
          <w:rFonts w:eastAsia="Calibri" w:hint="cs"/>
          <w:rtl/>
        </w:rPr>
        <w:t>ب</w:t>
      </w:r>
      <w:r w:rsidRPr="00E24103">
        <w:rPr>
          <w:rFonts w:eastAsia="Calibri"/>
          <w:rtl/>
        </w:rPr>
        <w:t>الويبو</w:t>
      </w:r>
      <w:proofErr w:type="spellEnd"/>
      <w:r w:rsidRPr="00E24103">
        <w:rPr>
          <w:rFonts w:eastAsia="Calibri"/>
          <w:rtl/>
        </w:rPr>
        <w:t>.</w:t>
      </w:r>
    </w:p>
    <w:tbl>
      <w:tblPr>
        <w:tblStyle w:val="TableGrid"/>
        <w:bidiVisual/>
        <w:tblW w:w="0" w:type="auto"/>
        <w:jc w:val="center"/>
        <w:tblLook w:val="04A0" w:firstRow="1" w:lastRow="0" w:firstColumn="1" w:lastColumn="0" w:noHBand="0" w:noVBand="1"/>
      </w:tblPr>
      <w:tblGrid>
        <w:gridCol w:w="2115"/>
        <w:gridCol w:w="4115"/>
        <w:gridCol w:w="3115"/>
      </w:tblGrid>
      <w:tr w:rsidR="00CA5A69" w:rsidTr="004D5242">
        <w:trPr>
          <w:tblHeader/>
          <w:jc w:val="center"/>
        </w:trPr>
        <w:tc>
          <w:tcPr>
            <w:tcW w:w="2115" w:type="dxa"/>
          </w:tcPr>
          <w:p w:rsidR="00CA5A69" w:rsidRDefault="00CA5A69" w:rsidP="002A15CE">
            <w:pPr>
              <w:pStyle w:val="NormalParaAR"/>
              <w:jc w:val="center"/>
              <w:rPr>
                <w:rtl/>
                <w:lang w:bidi="ar-EG"/>
              </w:rPr>
            </w:pPr>
            <w:r w:rsidRPr="0048573E">
              <w:rPr>
                <w:rFonts w:eastAsia="Calibri"/>
                <w:bCs/>
                <w:rtl/>
              </w:rPr>
              <w:t>العنوان</w:t>
            </w:r>
          </w:p>
        </w:tc>
        <w:tc>
          <w:tcPr>
            <w:tcW w:w="4115" w:type="dxa"/>
          </w:tcPr>
          <w:p w:rsidR="00CA5A69" w:rsidRDefault="00CA5A69" w:rsidP="002A15CE">
            <w:pPr>
              <w:pStyle w:val="NormalParaAR"/>
              <w:jc w:val="center"/>
              <w:rPr>
                <w:rtl/>
                <w:lang w:bidi="ar-EG"/>
              </w:rPr>
            </w:pPr>
            <w:r w:rsidRPr="0048573E">
              <w:rPr>
                <w:rFonts w:eastAsia="Calibri"/>
                <w:bCs/>
                <w:rtl/>
              </w:rPr>
              <w:t>الوصف</w:t>
            </w:r>
          </w:p>
        </w:tc>
        <w:tc>
          <w:tcPr>
            <w:tcW w:w="3115" w:type="dxa"/>
          </w:tcPr>
          <w:p w:rsidR="00CA5A69" w:rsidRDefault="004D5242" w:rsidP="002A15CE">
            <w:pPr>
              <w:pStyle w:val="NormalParaAR"/>
              <w:jc w:val="center"/>
              <w:rPr>
                <w:rtl/>
                <w:lang w:bidi="ar-EG"/>
              </w:rPr>
            </w:pPr>
            <w:r>
              <w:rPr>
                <w:rFonts w:eastAsia="Calibri"/>
                <w:bCs/>
                <w:rtl/>
              </w:rPr>
              <w:t>جهات الاتصال/</w:t>
            </w:r>
            <w:r w:rsidR="00CA5A69" w:rsidRPr="0048573E">
              <w:rPr>
                <w:rFonts w:eastAsia="Calibri"/>
                <w:bCs/>
                <w:rtl/>
              </w:rPr>
              <w:t>الروابط</w:t>
            </w:r>
          </w:p>
        </w:tc>
      </w:tr>
      <w:tr w:rsidR="00CA5A69" w:rsidTr="004D5242">
        <w:trPr>
          <w:jc w:val="center"/>
        </w:trPr>
        <w:tc>
          <w:tcPr>
            <w:tcW w:w="2115" w:type="dxa"/>
          </w:tcPr>
          <w:p w:rsidR="00CA5A69" w:rsidRDefault="00CA5A69" w:rsidP="00CA5A69">
            <w:pPr>
              <w:pStyle w:val="NormalParaAR"/>
              <w:rPr>
                <w:rtl/>
              </w:rPr>
            </w:pPr>
            <w:r w:rsidRPr="00E24103">
              <w:rPr>
                <w:rFonts w:eastAsia="Calibri"/>
                <w:b/>
                <w:bCs/>
                <w:i/>
                <w:rtl/>
              </w:rPr>
              <w:t>مشاريع الملكية الفكرية والتوسيم</w:t>
            </w:r>
          </w:p>
        </w:tc>
        <w:tc>
          <w:tcPr>
            <w:tcW w:w="4115" w:type="dxa"/>
          </w:tcPr>
          <w:p w:rsidR="00CA5A69" w:rsidRDefault="00CA5A69" w:rsidP="00CA5A69">
            <w:pPr>
              <w:pStyle w:val="NormalParaAR"/>
              <w:rPr>
                <w:rtl/>
              </w:rPr>
            </w:pPr>
            <w:r w:rsidRPr="00E24103">
              <w:rPr>
                <w:rFonts w:eastAsia="Calibri"/>
                <w:rtl/>
              </w:rPr>
              <w:t xml:space="preserve">تتألف الخطوات الرئيسية من تحديد واختيار مُنْتَجين أو ثلاثة من المنتجات ذات الإمكانات التصديرية الكبيرة، ثم دراسة المنتجات لتحديد خصائصها الفريدة ومواطن القوة والضعف فيها وأصحاب المصلحة والسوق المحتملة. وبناءً على النتائج، تُوضَع وتُنفَّذ استراتيجية توسيم لكل منتج. ومن المشاريع التجريبية التي نُفِّذت حتى الآن: تايلند (قماش ماه جام تين جوك، حرير </w:t>
            </w:r>
            <w:proofErr w:type="spellStart"/>
            <w:r w:rsidRPr="00E24103">
              <w:rPr>
                <w:rFonts w:eastAsia="Calibri"/>
                <w:rtl/>
              </w:rPr>
              <w:t>لامفوم</w:t>
            </w:r>
            <w:proofErr w:type="spellEnd"/>
            <w:r w:rsidRPr="00E24103">
              <w:rPr>
                <w:rFonts w:eastAsia="Calibri"/>
                <w:rtl/>
              </w:rPr>
              <w:t xml:space="preserve"> المُقصَّب، بانغ تشو </w:t>
            </w:r>
            <w:proofErr w:type="spellStart"/>
            <w:r w:rsidRPr="00E24103">
              <w:rPr>
                <w:rFonts w:eastAsia="Calibri"/>
                <w:rtl/>
              </w:rPr>
              <w:t>تشا</w:t>
            </w:r>
            <w:proofErr w:type="spellEnd"/>
            <w:r w:rsidRPr="00E24103">
              <w:rPr>
                <w:rFonts w:eastAsia="Calibri"/>
                <w:rtl/>
              </w:rPr>
              <w:t xml:space="preserve"> ويكر)، بنما (الأناناس، القهوة، مولا كوه)، أوغندا (الفانيلا، والسِّمْسِم، والقطن)، وزنجبار (القرنفل).</w:t>
            </w:r>
          </w:p>
        </w:tc>
        <w:tc>
          <w:tcPr>
            <w:tcW w:w="3115" w:type="dxa"/>
          </w:tcPr>
          <w:p w:rsidR="00CA5A69" w:rsidRDefault="00CA5A69" w:rsidP="00CA5A69">
            <w:pPr>
              <w:pStyle w:val="NormalParaAR"/>
              <w:rPr>
                <w:rtl/>
              </w:rPr>
            </w:pPr>
            <w:proofErr w:type="gramStart"/>
            <w:r w:rsidRPr="00E24103">
              <w:rPr>
                <w:rFonts w:eastAsia="Calibri"/>
                <w:rtl/>
              </w:rPr>
              <w:t>مُقدِّمو</w:t>
            </w:r>
            <w:proofErr w:type="gramEnd"/>
            <w:r w:rsidRPr="00E24103">
              <w:rPr>
                <w:rFonts w:eastAsia="Calibri"/>
                <w:rtl/>
              </w:rPr>
              <w:t xml:space="preserve"> الخدمة:</w:t>
            </w:r>
          </w:p>
          <w:p w:rsidR="00CA5A69" w:rsidRDefault="00CA5A69" w:rsidP="00CA5A69">
            <w:pPr>
              <w:pStyle w:val="NormalParaAR"/>
              <w:rPr>
                <w:rtl/>
              </w:rPr>
            </w:pPr>
            <w:r>
              <w:rPr>
                <w:rFonts w:hint="cs"/>
                <w:rtl/>
              </w:rPr>
              <w:t xml:space="preserve">- </w:t>
            </w:r>
            <w:proofErr w:type="gramStart"/>
            <w:r w:rsidRPr="00E24103">
              <w:rPr>
                <w:rFonts w:eastAsia="Calibri"/>
                <w:rtl/>
              </w:rPr>
              <w:t>إدارة</w:t>
            </w:r>
            <w:proofErr w:type="gramEnd"/>
            <w:r w:rsidRPr="00E24103">
              <w:rPr>
                <w:rFonts w:eastAsia="Calibri"/>
                <w:rtl/>
              </w:rPr>
              <w:t xml:space="preserve"> أفريقيا والمشاريع الخاصة الأخرى</w:t>
            </w:r>
          </w:p>
          <w:p w:rsidR="00CA5A69" w:rsidRDefault="00CA5A69" w:rsidP="00CA5A69">
            <w:pPr>
              <w:pStyle w:val="NormalParaAR"/>
              <w:rPr>
                <w:rtl/>
              </w:rPr>
            </w:pPr>
            <w:r>
              <w:rPr>
                <w:rFonts w:hint="cs"/>
                <w:rtl/>
              </w:rPr>
              <w:t xml:space="preserve">- </w:t>
            </w:r>
            <w:proofErr w:type="gramStart"/>
            <w:r w:rsidRPr="00E24103">
              <w:rPr>
                <w:rFonts w:eastAsia="Calibri"/>
                <w:rtl/>
              </w:rPr>
              <w:t>المكاتب</w:t>
            </w:r>
            <w:proofErr w:type="gramEnd"/>
            <w:r w:rsidRPr="00E24103">
              <w:rPr>
                <w:rFonts w:eastAsia="Calibri"/>
                <w:rtl/>
              </w:rPr>
              <w:t xml:space="preserve"> الإقليمية</w:t>
            </w:r>
          </w:p>
          <w:p w:rsidR="00CA5A69" w:rsidRDefault="00CA5A69" w:rsidP="00CA5A69">
            <w:pPr>
              <w:pStyle w:val="NormalParaAR"/>
              <w:rPr>
                <w:rtl/>
              </w:rPr>
            </w:pPr>
            <w:r>
              <w:rPr>
                <w:rFonts w:hint="cs"/>
                <w:rtl/>
              </w:rPr>
              <w:t xml:space="preserve">- </w:t>
            </w:r>
            <w:r w:rsidRPr="00E24103">
              <w:rPr>
                <w:rFonts w:eastAsia="Calibri"/>
                <w:rtl/>
              </w:rPr>
              <w:t xml:space="preserve">شعبة البلدان </w:t>
            </w:r>
            <w:proofErr w:type="gramStart"/>
            <w:r w:rsidRPr="00E24103">
              <w:rPr>
                <w:rFonts w:eastAsia="Calibri"/>
                <w:rtl/>
              </w:rPr>
              <w:t>الأقل</w:t>
            </w:r>
            <w:proofErr w:type="gramEnd"/>
            <w:r w:rsidRPr="00E24103">
              <w:rPr>
                <w:rFonts w:eastAsia="Calibri"/>
                <w:rtl/>
              </w:rPr>
              <w:t xml:space="preserve"> نمواً</w:t>
            </w:r>
          </w:p>
          <w:p w:rsidR="00CA5A69" w:rsidRDefault="00CA5A69" w:rsidP="00CA5A69">
            <w:pPr>
              <w:pStyle w:val="NormalParaAR"/>
              <w:rPr>
                <w:rtl/>
              </w:rPr>
            </w:pPr>
            <w:r w:rsidRPr="00E24103">
              <w:rPr>
                <w:rFonts w:eastAsia="Calibri"/>
                <w:rtl/>
              </w:rPr>
              <w:t>مسؤولو الا</w:t>
            </w:r>
            <w:r w:rsidR="004D5242">
              <w:rPr>
                <w:rFonts w:eastAsia="Calibri"/>
                <w:rtl/>
              </w:rPr>
              <w:t>تصال داخل الويبو: كبير المديرين/</w:t>
            </w:r>
            <w:r w:rsidRPr="00E24103">
              <w:rPr>
                <w:rFonts w:eastAsia="Calibri"/>
                <w:rtl/>
              </w:rPr>
              <w:t>المديرون</w:t>
            </w:r>
          </w:p>
          <w:p w:rsidR="00CA5A69" w:rsidRDefault="00CA5A69" w:rsidP="00CA5A69">
            <w:pPr>
              <w:pStyle w:val="NormalParaAR"/>
              <w:rPr>
                <w:rtl/>
              </w:rPr>
            </w:pPr>
            <w:r w:rsidRPr="00E24103">
              <w:rPr>
                <w:rFonts w:eastAsia="Calibri"/>
                <w:rtl/>
              </w:rPr>
              <w:t xml:space="preserve">رابط الموقع الإلكتروني: </w:t>
            </w:r>
            <w:hyperlink r:id="rId42" w:history="1">
              <w:r w:rsidRPr="00E24103">
                <w:rPr>
                  <w:rFonts w:eastAsia="Calibri"/>
                </w:rPr>
                <w:t>www.wipo.int/</w:t>
              </w:r>
            </w:hyperlink>
          </w:p>
        </w:tc>
      </w:tr>
    </w:tbl>
    <w:p w:rsidR="00BC2FE1" w:rsidRPr="004D5242" w:rsidRDefault="004D5242" w:rsidP="004D5242">
      <w:pPr>
        <w:pStyle w:val="NormalParaAR"/>
        <w:keepNext/>
        <w:spacing w:before="240"/>
        <w:ind w:left="567"/>
        <w:rPr>
          <w:rtl/>
        </w:rPr>
      </w:pPr>
      <w:r w:rsidRPr="004D5242">
        <w:rPr>
          <w:rFonts w:eastAsia="Calibri"/>
          <w:b/>
          <w:rtl/>
        </w:rPr>
        <w:t>(ز)</w:t>
      </w:r>
      <w:r w:rsidRPr="004D5242">
        <w:rPr>
          <w:rFonts w:eastAsia="Calibri" w:hint="cs"/>
          <w:b/>
          <w:rtl/>
        </w:rPr>
        <w:tab/>
      </w:r>
      <w:r w:rsidR="003B52DB" w:rsidRPr="004D5242">
        <w:rPr>
          <w:rFonts w:eastAsia="Calibri"/>
          <w:b/>
          <w:u w:val="single"/>
          <w:rtl/>
        </w:rPr>
        <w:t xml:space="preserve">تكوين الكفاءات لإدارة الملكية الصناعية وحق المؤلف </w:t>
      </w:r>
      <w:proofErr w:type="gramStart"/>
      <w:r w:rsidR="003B52DB" w:rsidRPr="004D5242">
        <w:rPr>
          <w:rFonts w:eastAsia="Calibri"/>
          <w:b/>
          <w:u w:val="single"/>
          <w:rtl/>
        </w:rPr>
        <w:t>وتنظيمهما</w:t>
      </w:r>
      <w:proofErr w:type="gramEnd"/>
      <w:r w:rsidR="003B52DB" w:rsidRPr="004D5242">
        <w:rPr>
          <w:rFonts w:eastAsia="Calibri"/>
          <w:b/>
          <w:u w:val="single"/>
          <w:rtl/>
        </w:rPr>
        <w:t>:</w:t>
      </w:r>
    </w:p>
    <w:tbl>
      <w:tblPr>
        <w:tblStyle w:val="TableGrid"/>
        <w:bidiVisual/>
        <w:tblW w:w="0" w:type="auto"/>
        <w:jc w:val="center"/>
        <w:tblLook w:val="04A0" w:firstRow="1" w:lastRow="0" w:firstColumn="1" w:lastColumn="0" w:noHBand="0" w:noVBand="1"/>
      </w:tblPr>
      <w:tblGrid>
        <w:gridCol w:w="2115"/>
        <w:gridCol w:w="4115"/>
        <w:gridCol w:w="3316"/>
      </w:tblGrid>
      <w:tr w:rsidR="003B52DB" w:rsidTr="004D5242">
        <w:trPr>
          <w:tblHeader/>
          <w:jc w:val="center"/>
        </w:trPr>
        <w:tc>
          <w:tcPr>
            <w:tcW w:w="2115" w:type="dxa"/>
          </w:tcPr>
          <w:p w:rsidR="003B52DB" w:rsidRDefault="003B52DB" w:rsidP="003F1C01">
            <w:pPr>
              <w:pStyle w:val="NormalParaAR"/>
              <w:keepNext/>
              <w:jc w:val="center"/>
              <w:rPr>
                <w:rtl/>
                <w:lang w:bidi="ar-EG"/>
              </w:rPr>
            </w:pPr>
            <w:r w:rsidRPr="0048573E">
              <w:rPr>
                <w:rFonts w:eastAsia="Calibri"/>
                <w:bCs/>
                <w:rtl/>
              </w:rPr>
              <w:t>العنوان</w:t>
            </w:r>
          </w:p>
        </w:tc>
        <w:tc>
          <w:tcPr>
            <w:tcW w:w="4115" w:type="dxa"/>
          </w:tcPr>
          <w:p w:rsidR="003B52DB" w:rsidRDefault="003B52DB" w:rsidP="003F1C01">
            <w:pPr>
              <w:pStyle w:val="NormalParaAR"/>
              <w:keepNext/>
              <w:jc w:val="center"/>
              <w:rPr>
                <w:rtl/>
                <w:lang w:bidi="ar-EG"/>
              </w:rPr>
            </w:pPr>
            <w:r w:rsidRPr="0048573E">
              <w:rPr>
                <w:rFonts w:eastAsia="Calibri"/>
                <w:bCs/>
                <w:rtl/>
              </w:rPr>
              <w:t>الوصف</w:t>
            </w:r>
          </w:p>
        </w:tc>
        <w:tc>
          <w:tcPr>
            <w:tcW w:w="3115" w:type="dxa"/>
          </w:tcPr>
          <w:p w:rsidR="003B52DB" w:rsidRDefault="003B52DB" w:rsidP="003F1C01">
            <w:pPr>
              <w:pStyle w:val="NormalParaAR"/>
              <w:keepNext/>
              <w:jc w:val="center"/>
              <w:rPr>
                <w:rtl/>
                <w:lang w:bidi="ar-EG"/>
              </w:rPr>
            </w:pPr>
            <w:r w:rsidRPr="0048573E">
              <w:rPr>
                <w:rFonts w:eastAsia="Calibri"/>
                <w:bCs/>
                <w:rtl/>
              </w:rPr>
              <w:t>جهات الا</w:t>
            </w:r>
            <w:r w:rsidR="004D5242">
              <w:rPr>
                <w:rFonts w:eastAsia="Calibri"/>
                <w:bCs/>
                <w:rtl/>
              </w:rPr>
              <w:t>تصال/</w:t>
            </w:r>
            <w:r w:rsidRPr="0048573E">
              <w:rPr>
                <w:rFonts w:eastAsia="Calibri"/>
                <w:bCs/>
                <w:rtl/>
              </w:rPr>
              <w:t>الروابط</w:t>
            </w:r>
          </w:p>
        </w:tc>
      </w:tr>
      <w:tr w:rsidR="003B52DB" w:rsidTr="004D5242">
        <w:trPr>
          <w:jc w:val="center"/>
        </w:trPr>
        <w:tc>
          <w:tcPr>
            <w:tcW w:w="2115" w:type="dxa"/>
          </w:tcPr>
          <w:p w:rsidR="003B52DB" w:rsidRDefault="00C058C9" w:rsidP="003B52DB">
            <w:pPr>
              <w:pStyle w:val="NormalParaAR"/>
              <w:rPr>
                <w:rtl/>
              </w:rPr>
            </w:pPr>
            <w:r w:rsidRPr="00E24103">
              <w:rPr>
                <w:rFonts w:eastAsia="Calibri"/>
                <w:b/>
                <w:bCs/>
                <w:i/>
                <w:rtl/>
              </w:rPr>
              <w:t xml:space="preserve">إدارة الملكية الصناعية </w:t>
            </w:r>
            <w:proofErr w:type="gramStart"/>
            <w:r w:rsidRPr="00E24103">
              <w:rPr>
                <w:rFonts w:eastAsia="Calibri"/>
                <w:b/>
                <w:bCs/>
                <w:i/>
                <w:rtl/>
              </w:rPr>
              <w:t>وتنظيمها</w:t>
            </w:r>
            <w:proofErr w:type="gramEnd"/>
          </w:p>
        </w:tc>
        <w:tc>
          <w:tcPr>
            <w:tcW w:w="4115" w:type="dxa"/>
          </w:tcPr>
          <w:p w:rsidR="003B52DB" w:rsidRDefault="00C058C9" w:rsidP="003B52DB">
            <w:pPr>
              <w:pStyle w:val="NormalParaAR"/>
              <w:rPr>
                <w:rtl/>
              </w:rPr>
            </w:pPr>
            <w:proofErr w:type="gramStart"/>
            <w:r w:rsidRPr="00E24103">
              <w:rPr>
                <w:rFonts w:eastAsia="Calibri"/>
                <w:rtl/>
              </w:rPr>
              <w:t>المساعدة</w:t>
            </w:r>
            <w:proofErr w:type="gramEnd"/>
            <w:r w:rsidRPr="00E24103">
              <w:rPr>
                <w:rFonts w:eastAsia="Calibri"/>
                <w:rtl/>
              </w:rPr>
              <w:t xml:space="preserve"> المُقدَّمة إلى الدول الأعضاء بناء على طلبها تتكون في جوهرها من:</w:t>
            </w:r>
          </w:p>
          <w:p w:rsidR="00C058C9" w:rsidRDefault="00C058C9" w:rsidP="003B52DB">
            <w:pPr>
              <w:pStyle w:val="NormalParaAR"/>
              <w:rPr>
                <w:rtl/>
              </w:rPr>
            </w:pPr>
            <w:r>
              <w:rPr>
                <w:rFonts w:hint="cs"/>
                <w:rtl/>
              </w:rPr>
              <w:t xml:space="preserve">- </w:t>
            </w:r>
            <w:r w:rsidRPr="00E24103">
              <w:rPr>
                <w:rFonts w:eastAsia="Calibri"/>
                <w:rtl/>
              </w:rPr>
              <w:t xml:space="preserve">إجراء تحليل لتشريعات الملكية الفكرية، وتقييم ما يتعلق بها من احتياجات وأولويات وحجم أعمال </w:t>
            </w:r>
            <w:r w:rsidRPr="00E24103">
              <w:rPr>
                <w:rFonts w:eastAsia="Calibri"/>
                <w:rtl/>
              </w:rPr>
              <w:lastRenderedPageBreak/>
              <w:t>الملكية الفكرية</w:t>
            </w:r>
            <w:r w:rsidR="003F1C01">
              <w:rPr>
                <w:rFonts w:hint="cs"/>
                <w:rtl/>
              </w:rPr>
              <w:t>،</w:t>
            </w:r>
          </w:p>
          <w:p w:rsidR="00C058C9" w:rsidRDefault="00C058C9" w:rsidP="003B52DB">
            <w:pPr>
              <w:pStyle w:val="NormalParaAR"/>
              <w:rPr>
                <w:rtl/>
              </w:rPr>
            </w:pPr>
            <w:r>
              <w:rPr>
                <w:rFonts w:hint="cs"/>
                <w:rtl/>
              </w:rPr>
              <w:t xml:space="preserve">- </w:t>
            </w:r>
            <w:r w:rsidRPr="00E24103">
              <w:rPr>
                <w:rFonts w:eastAsia="Calibri"/>
                <w:rtl/>
              </w:rPr>
              <w:t xml:space="preserve">وإعداد خطة عمل لتحديث خدمات مكاتب الملكية الفكرية </w:t>
            </w:r>
            <w:proofErr w:type="gramStart"/>
            <w:r w:rsidRPr="00E24103">
              <w:rPr>
                <w:rFonts w:eastAsia="Calibri"/>
                <w:rtl/>
              </w:rPr>
              <w:t>وعملياتها</w:t>
            </w:r>
            <w:proofErr w:type="gramEnd"/>
            <w:r w:rsidRPr="00E24103">
              <w:rPr>
                <w:rFonts w:eastAsia="Calibri"/>
                <w:rtl/>
              </w:rPr>
              <w:t xml:space="preserve"> التجارية وتنفيذ هذه الخطة، وذلك بناءً على النتائج</w:t>
            </w:r>
            <w:r w:rsidR="003F1C01">
              <w:rPr>
                <w:rFonts w:eastAsia="Calibri" w:hint="cs"/>
                <w:rtl/>
              </w:rPr>
              <w:t>،</w:t>
            </w:r>
          </w:p>
          <w:p w:rsidR="00C058C9" w:rsidRDefault="00C058C9" w:rsidP="003B52DB">
            <w:pPr>
              <w:pStyle w:val="NormalParaAR"/>
              <w:rPr>
                <w:rtl/>
              </w:rPr>
            </w:pPr>
            <w:r>
              <w:rPr>
                <w:rFonts w:hint="cs"/>
                <w:rtl/>
              </w:rPr>
              <w:t xml:space="preserve">- </w:t>
            </w:r>
            <w:proofErr w:type="gramStart"/>
            <w:r w:rsidRPr="00E24103">
              <w:rPr>
                <w:rFonts w:eastAsia="Calibri"/>
                <w:rtl/>
              </w:rPr>
              <w:t>وتبسيط</w:t>
            </w:r>
            <w:proofErr w:type="gramEnd"/>
            <w:r w:rsidRPr="00E24103">
              <w:rPr>
                <w:rFonts w:eastAsia="Calibri"/>
                <w:rtl/>
              </w:rPr>
              <w:t xml:space="preserve"> عمليات الملكية الصناعية</w:t>
            </w:r>
            <w:r w:rsidR="003F1C01">
              <w:rPr>
                <w:rFonts w:eastAsia="Calibri" w:hint="cs"/>
                <w:rtl/>
              </w:rPr>
              <w:t>،</w:t>
            </w:r>
          </w:p>
          <w:p w:rsidR="00C058C9" w:rsidRPr="004D5242" w:rsidRDefault="00C058C9" w:rsidP="004D5242">
            <w:pPr>
              <w:pStyle w:val="NormalParaAR"/>
              <w:rPr>
                <w:w w:val="95"/>
                <w:rtl/>
              </w:rPr>
            </w:pPr>
            <w:r w:rsidRPr="004D5242">
              <w:rPr>
                <w:rFonts w:hint="cs"/>
                <w:w w:val="95"/>
                <w:rtl/>
              </w:rPr>
              <w:t xml:space="preserve">- </w:t>
            </w:r>
            <w:r w:rsidRPr="004D5242">
              <w:rPr>
                <w:rFonts w:eastAsia="Calibri"/>
                <w:w w:val="95"/>
                <w:rtl/>
              </w:rPr>
              <w:t xml:space="preserve">وتنمية مهارات موظفي مكاتب الملكية الفكرية الوطنية والإقليمية من خلال تنظيم حلقات عمل وحلقات دراسية وجولات دراسية لكبار الموظفين والفاحصين من أجل تعزيز معرفتهم ببراءات الاختراع والعلامات التجارية </w:t>
            </w:r>
            <w:r w:rsidR="004D5242" w:rsidRPr="004D5242">
              <w:rPr>
                <w:rFonts w:eastAsia="Calibri" w:hint="cs"/>
                <w:w w:val="95"/>
                <w:rtl/>
              </w:rPr>
              <w:t xml:space="preserve">والتصاميم الصناعية </w:t>
            </w:r>
            <w:r w:rsidRPr="004D5242">
              <w:rPr>
                <w:rFonts w:eastAsia="Calibri"/>
                <w:w w:val="95"/>
                <w:rtl/>
              </w:rPr>
              <w:t xml:space="preserve">والبيانات الجغرافية فضلاً عن معاهدة التعاون بشأن البراءات وأنظمة مدريد ولاهاي ولشبونة </w:t>
            </w:r>
            <w:r w:rsidR="00965699" w:rsidRPr="004D5242">
              <w:rPr>
                <w:rFonts w:eastAsia="Calibri" w:hint="cs"/>
                <w:w w:val="95"/>
                <w:rtl/>
              </w:rPr>
              <w:t>وإجراءاتها</w:t>
            </w:r>
            <w:r w:rsidR="003F1C01" w:rsidRPr="004D5242">
              <w:rPr>
                <w:rFonts w:hint="cs"/>
                <w:w w:val="95"/>
                <w:rtl/>
              </w:rPr>
              <w:t>،</w:t>
            </w:r>
          </w:p>
          <w:p w:rsidR="00C058C9" w:rsidRDefault="00C058C9" w:rsidP="003B52DB">
            <w:pPr>
              <w:pStyle w:val="NormalParaAR"/>
              <w:rPr>
                <w:rtl/>
              </w:rPr>
            </w:pPr>
            <w:r>
              <w:rPr>
                <w:rFonts w:hint="cs"/>
                <w:rtl/>
              </w:rPr>
              <w:t xml:space="preserve">- </w:t>
            </w:r>
            <w:proofErr w:type="gramStart"/>
            <w:r w:rsidR="003F1C01">
              <w:rPr>
                <w:rFonts w:eastAsia="Calibri" w:hint="cs"/>
                <w:rtl/>
              </w:rPr>
              <w:t>و</w:t>
            </w:r>
            <w:r w:rsidRPr="00E24103">
              <w:rPr>
                <w:rFonts w:eastAsia="Calibri"/>
                <w:rtl/>
              </w:rPr>
              <w:t>تحديث</w:t>
            </w:r>
            <w:proofErr w:type="gramEnd"/>
            <w:r w:rsidRPr="00E24103">
              <w:rPr>
                <w:rFonts w:eastAsia="Calibri"/>
                <w:rtl/>
              </w:rPr>
              <w:t xml:space="preserve"> إدارة خدمات الملكية الفكرية ومنتجاتها التجارية لمكاتب الملكية الفكرية الوطنية ومنظمات الملكية الفكرية الإقليمية، بما في ذلك نقل المعرفة إلى مكاتب الملكية الفكرية ومنظماتها</w:t>
            </w:r>
            <w:r w:rsidR="003F1C01">
              <w:rPr>
                <w:rFonts w:hint="cs"/>
                <w:rtl/>
              </w:rPr>
              <w:t>،</w:t>
            </w:r>
          </w:p>
          <w:p w:rsidR="00C058C9" w:rsidRDefault="00C058C9" w:rsidP="003B52DB">
            <w:pPr>
              <w:pStyle w:val="NormalParaAR"/>
              <w:rPr>
                <w:rtl/>
              </w:rPr>
            </w:pPr>
            <w:r>
              <w:rPr>
                <w:rFonts w:hint="cs"/>
                <w:rtl/>
              </w:rPr>
              <w:t xml:space="preserve">- </w:t>
            </w:r>
            <w:r w:rsidR="003F1C01">
              <w:rPr>
                <w:rFonts w:hint="cs"/>
                <w:rtl/>
              </w:rPr>
              <w:t>و</w:t>
            </w:r>
            <w:r w:rsidRPr="00E24103">
              <w:rPr>
                <w:rFonts w:eastAsia="Calibri"/>
                <w:rtl/>
              </w:rPr>
              <w:t xml:space="preserve">تطوير وتوفير أدوات لتعزيز تبادل البيانات بين مكاتب الملكية الفكرية الوطنية </w:t>
            </w:r>
            <w:proofErr w:type="gramStart"/>
            <w:r w:rsidRPr="00E24103">
              <w:rPr>
                <w:rFonts w:eastAsia="Calibri"/>
                <w:rtl/>
              </w:rPr>
              <w:t>والإقليمية</w:t>
            </w:r>
            <w:proofErr w:type="gramEnd"/>
            <w:r w:rsidR="003F1C01">
              <w:rPr>
                <w:rFonts w:eastAsia="Calibri" w:hint="cs"/>
                <w:rtl/>
              </w:rPr>
              <w:t>.</w:t>
            </w:r>
          </w:p>
        </w:tc>
        <w:tc>
          <w:tcPr>
            <w:tcW w:w="3115" w:type="dxa"/>
          </w:tcPr>
          <w:p w:rsidR="003B52DB" w:rsidRDefault="00C058C9" w:rsidP="003B52DB">
            <w:pPr>
              <w:pStyle w:val="NormalParaAR"/>
              <w:rPr>
                <w:rtl/>
              </w:rPr>
            </w:pPr>
            <w:proofErr w:type="gramStart"/>
            <w:r w:rsidRPr="00E24103">
              <w:rPr>
                <w:rFonts w:eastAsia="Calibri"/>
                <w:rtl/>
              </w:rPr>
              <w:lastRenderedPageBreak/>
              <w:t>مُقدِّمو</w:t>
            </w:r>
            <w:proofErr w:type="gramEnd"/>
            <w:r w:rsidRPr="00E24103">
              <w:rPr>
                <w:rFonts w:eastAsia="Calibri"/>
                <w:rtl/>
              </w:rPr>
              <w:t xml:space="preserve"> الخدمة:</w:t>
            </w:r>
          </w:p>
          <w:p w:rsidR="00C058C9" w:rsidRDefault="00C058C9" w:rsidP="003B52DB">
            <w:pPr>
              <w:pStyle w:val="NormalParaAR"/>
              <w:rPr>
                <w:rtl/>
              </w:rPr>
            </w:pPr>
            <w:r>
              <w:rPr>
                <w:rFonts w:hint="cs"/>
                <w:rtl/>
              </w:rPr>
              <w:t xml:space="preserve">- </w:t>
            </w:r>
            <w:proofErr w:type="gramStart"/>
            <w:r w:rsidRPr="00E24103">
              <w:rPr>
                <w:rFonts w:eastAsia="Calibri"/>
                <w:rtl/>
              </w:rPr>
              <w:t>المكاتب</w:t>
            </w:r>
            <w:proofErr w:type="gramEnd"/>
            <w:r w:rsidRPr="00E24103">
              <w:rPr>
                <w:rFonts w:eastAsia="Calibri"/>
                <w:rtl/>
              </w:rPr>
              <w:t xml:space="preserve"> الإقليمية</w:t>
            </w:r>
          </w:p>
          <w:p w:rsidR="00C058C9" w:rsidRDefault="00C058C9" w:rsidP="003B52DB">
            <w:pPr>
              <w:pStyle w:val="NormalParaAR"/>
              <w:rPr>
                <w:rtl/>
              </w:rPr>
            </w:pPr>
            <w:r>
              <w:rPr>
                <w:rFonts w:hint="cs"/>
                <w:rtl/>
              </w:rPr>
              <w:t xml:space="preserve">- </w:t>
            </w:r>
            <w:r w:rsidR="00B2006E">
              <w:rPr>
                <w:rFonts w:hint="cs"/>
                <w:rtl/>
              </w:rPr>
              <w:t>و</w:t>
            </w:r>
            <w:r w:rsidRPr="00E24103">
              <w:rPr>
                <w:rFonts w:eastAsia="Calibri"/>
                <w:rtl/>
              </w:rPr>
              <w:t xml:space="preserve">شعبة التعاون الدولي لنظام معاهدة </w:t>
            </w:r>
            <w:r w:rsidRPr="00E24103">
              <w:rPr>
                <w:rFonts w:eastAsia="Calibri"/>
                <w:rtl/>
              </w:rPr>
              <w:lastRenderedPageBreak/>
              <w:t>التعاون بشأن البراءات</w:t>
            </w:r>
          </w:p>
          <w:p w:rsidR="00C058C9" w:rsidRDefault="00C058C9" w:rsidP="003B52DB">
            <w:pPr>
              <w:pStyle w:val="NormalParaAR"/>
              <w:rPr>
                <w:rtl/>
              </w:rPr>
            </w:pPr>
            <w:r>
              <w:rPr>
                <w:rFonts w:hint="cs"/>
                <w:rtl/>
              </w:rPr>
              <w:t xml:space="preserve">- </w:t>
            </w:r>
            <w:r w:rsidR="00B2006E">
              <w:rPr>
                <w:rFonts w:hint="cs"/>
                <w:rtl/>
              </w:rPr>
              <w:t>و</w:t>
            </w:r>
            <w:r w:rsidRPr="00E24103">
              <w:rPr>
                <w:rFonts w:eastAsia="Calibri"/>
                <w:rtl/>
              </w:rPr>
              <w:t xml:space="preserve">شعبة الدعم الوظيفي، قطاع العلامات والرسوم </w:t>
            </w:r>
            <w:proofErr w:type="gramStart"/>
            <w:r w:rsidRPr="00E24103">
              <w:rPr>
                <w:rFonts w:eastAsia="Calibri"/>
                <w:rtl/>
              </w:rPr>
              <w:t>والنماذج</w:t>
            </w:r>
            <w:proofErr w:type="gramEnd"/>
          </w:p>
          <w:p w:rsidR="00C058C9" w:rsidRDefault="00C058C9" w:rsidP="003B52DB">
            <w:pPr>
              <w:pStyle w:val="NormalParaAR"/>
              <w:rPr>
                <w:rtl/>
              </w:rPr>
            </w:pPr>
            <w:r>
              <w:rPr>
                <w:rFonts w:hint="cs"/>
                <w:rtl/>
              </w:rPr>
              <w:t xml:space="preserve">- </w:t>
            </w:r>
            <w:r w:rsidR="00B2006E">
              <w:rPr>
                <w:rFonts w:hint="cs"/>
                <w:rtl/>
              </w:rPr>
              <w:t>و</w:t>
            </w:r>
            <w:r w:rsidRPr="00E24103">
              <w:rPr>
                <w:rFonts w:eastAsia="Calibri"/>
                <w:rtl/>
              </w:rPr>
              <w:t>شعبة حلول الأعمال التجارية لمكاتب الملكية الفكرية</w:t>
            </w:r>
          </w:p>
          <w:p w:rsidR="00C058C9" w:rsidRDefault="00C058C9" w:rsidP="00471389">
            <w:pPr>
              <w:pStyle w:val="NormalParaAR"/>
              <w:rPr>
                <w:rtl/>
              </w:rPr>
            </w:pPr>
            <w:r w:rsidRPr="00E24103">
              <w:rPr>
                <w:rFonts w:eastAsia="Calibri"/>
                <w:rtl/>
              </w:rPr>
              <w:t xml:space="preserve">مسؤولو الاتصال داخل الويبو: مديرو المكاتب الإقليمية ومدير إدارة البلدان التي تمر بمرحلة انتقالية والبلدان </w:t>
            </w:r>
            <w:r w:rsidR="00471389">
              <w:rPr>
                <w:rFonts w:eastAsia="Calibri" w:hint="cs"/>
                <w:rtl/>
              </w:rPr>
              <w:t>المتقدمة</w:t>
            </w:r>
            <w:r w:rsidRPr="00E24103">
              <w:rPr>
                <w:rFonts w:eastAsia="Calibri"/>
                <w:rtl/>
              </w:rPr>
              <w:t xml:space="preserve"> </w:t>
            </w:r>
            <w:r w:rsidRPr="00E24103">
              <w:rPr>
                <w:rFonts w:eastAsia="Calibri"/>
              </w:rPr>
              <w:t>(DTDC)</w:t>
            </w:r>
          </w:p>
          <w:p w:rsidR="00C058C9" w:rsidRPr="00C058C9" w:rsidRDefault="00C058C9" w:rsidP="003B52DB">
            <w:pPr>
              <w:pStyle w:val="NormalParaAR"/>
              <w:rPr>
                <w:rtl/>
              </w:rPr>
            </w:pPr>
          </w:p>
        </w:tc>
      </w:tr>
      <w:tr w:rsidR="003B52DB" w:rsidTr="004D5242">
        <w:trPr>
          <w:jc w:val="center"/>
        </w:trPr>
        <w:tc>
          <w:tcPr>
            <w:tcW w:w="2115" w:type="dxa"/>
          </w:tcPr>
          <w:p w:rsidR="003B52DB" w:rsidRDefault="00C058C9" w:rsidP="003B52DB">
            <w:pPr>
              <w:pStyle w:val="NormalParaAR"/>
              <w:rPr>
                <w:rtl/>
              </w:rPr>
            </w:pPr>
            <w:r w:rsidRPr="00E24103">
              <w:rPr>
                <w:rFonts w:eastAsia="Calibri"/>
                <w:b/>
                <w:bCs/>
                <w:i/>
                <w:rtl/>
              </w:rPr>
              <w:lastRenderedPageBreak/>
              <w:t xml:space="preserve">إدارة حق المؤلف </w:t>
            </w:r>
            <w:proofErr w:type="gramStart"/>
            <w:r w:rsidRPr="00E24103">
              <w:rPr>
                <w:rFonts w:eastAsia="Calibri"/>
                <w:b/>
                <w:bCs/>
                <w:i/>
                <w:rtl/>
              </w:rPr>
              <w:t>وتنظيمه</w:t>
            </w:r>
            <w:proofErr w:type="gramEnd"/>
          </w:p>
        </w:tc>
        <w:tc>
          <w:tcPr>
            <w:tcW w:w="4115" w:type="dxa"/>
          </w:tcPr>
          <w:p w:rsidR="003B52DB" w:rsidRDefault="00C058C9" w:rsidP="003B52DB">
            <w:pPr>
              <w:pStyle w:val="NormalParaAR"/>
              <w:rPr>
                <w:rtl/>
              </w:rPr>
            </w:pPr>
            <w:proofErr w:type="gramStart"/>
            <w:r w:rsidRPr="00E24103">
              <w:rPr>
                <w:rFonts w:eastAsia="Calibri"/>
                <w:rtl/>
              </w:rPr>
              <w:t>تشمل</w:t>
            </w:r>
            <w:proofErr w:type="gramEnd"/>
            <w:r w:rsidRPr="00E24103">
              <w:rPr>
                <w:rFonts w:eastAsia="Calibri"/>
                <w:rtl/>
              </w:rPr>
              <w:t xml:space="preserve"> المساعدة المُقدَّمة بناء على طلب من الدول الأعضاء ما يلي:</w:t>
            </w:r>
          </w:p>
          <w:p w:rsidR="00C058C9" w:rsidRDefault="00C058C9" w:rsidP="003B52DB">
            <w:pPr>
              <w:pStyle w:val="NormalParaAR"/>
              <w:rPr>
                <w:rtl/>
              </w:rPr>
            </w:pPr>
            <w:r>
              <w:rPr>
                <w:rFonts w:hint="cs"/>
                <w:rtl/>
              </w:rPr>
              <w:t xml:space="preserve">- </w:t>
            </w:r>
            <w:r w:rsidRPr="00E24103">
              <w:rPr>
                <w:rFonts w:eastAsia="Calibri"/>
                <w:rtl/>
              </w:rPr>
              <w:t>إجراء تقييم للاحتياجات ووضع خطة عمل تراعي احتياجات البلد وأولوياته المُحدَّدة</w:t>
            </w:r>
            <w:r w:rsidR="003F1C01">
              <w:rPr>
                <w:rFonts w:eastAsia="Calibri" w:hint="cs"/>
                <w:rtl/>
              </w:rPr>
              <w:t>،</w:t>
            </w:r>
            <w:r w:rsidRPr="00E24103">
              <w:rPr>
                <w:rFonts w:eastAsia="Calibri"/>
              </w:rPr>
              <w:t xml:space="preserve"> </w:t>
            </w:r>
          </w:p>
          <w:p w:rsidR="00C058C9" w:rsidRDefault="00C058C9" w:rsidP="003B52DB">
            <w:pPr>
              <w:pStyle w:val="NormalParaAR"/>
              <w:rPr>
                <w:rFonts w:eastAsia="Calibri"/>
                <w:rtl/>
              </w:rPr>
            </w:pPr>
            <w:r>
              <w:rPr>
                <w:rFonts w:hint="cs"/>
                <w:rtl/>
              </w:rPr>
              <w:t xml:space="preserve">- </w:t>
            </w:r>
            <w:r w:rsidRPr="00E24103">
              <w:rPr>
                <w:rFonts w:eastAsia="Calibri"/>
                <w:rtl/>
              </w:rPr>
              <w:t>وتقديم الدعم في إنشاء منظمات الإدارة الجماعية وفي صياغة القواعد والإجراءات، وذلك بناءً على نتائج تقييم الاحتياجات</w:t>
            </w:r>
            <w:r w:rsidR="003F1C01">
              <w:rPr>
                <w:rFonts w:eastAsia="Calibri" w:hint="cs"/>
                <w:rtl/>
              </w:rPr>
              <w:t>،</w:t>
            </w:r>
          </w:p>
          <w:p w:rsidR="00C058C9" w:rsidRDefault="00C058C9" w:rsidP="003B52DB">
            <w:pPr>
              <w:pStyle w:val="NormalParaAR"/>
              <w:rPr>
                <w:rtl/>
              </w:rPr>
            </w:pPr>
            <w:r>
              <w:rPr>
                <w:rFonts w:hint="cs"/>
                <w:rtl/>
              </w:rPr>
              <w:t xml:space="preserve">- </w:t>
            </w:r>
            <w:proofErr w:type="gramStart"/>
            <w:r w:rsidR="003F1C01">
              <w:rPr>
                <w:rFonts w:hint="cs"/>
                <w:rtl/>
              </w:rPr>
              <w:t>و</w:t>
            </w:r>
            <w:r w:rsidRPr="00E24103">
              <w:rPr>
                <w:rFonts w:eastAsia="Calibri"/>
                <w:rtl/>
              </w:rPr>
              <w:t>إسداء</w:t>
            </w:r>
            <w:proofErr w:type="gramEnd"/>
            <w:r w:rsidRPr="00E24103">
              <w:rPr>
                <w:rFonts w:eastAsia="Calibri"/>
                <w:rtl/>
              </w:rPr>
              <w:t xml:space="preserve"> المشورة المتخصصة وتكوين الكفاءات لإدارة منظمات الإدارة الجماعية بكفاءة نيابة عن المبدعين</w:t>
            </w:r>
            <w:r w:rsidR="003F1C01">
              <w:rPr>
                <w:rFonts w:hint="cs"/>
                <w:rtl/>
              </w:rPr>
              <w:t>،</w:t>
            </w:r>
          </w:p>
          <w:p w:rsidR="00C058C9" w:rsidRDefault="00C058C9" w:rsidP="001E730A">
            <w:pPr>
              <w:pStyle w:val="NormalParaAR"/>
              <w:rPr>
                <w:rtl/>
              </w:rPr>
            </w:pPr>
            <w:r>
              <w:rPr>
                <w:rFonts w:hint="cs"/>
                <w:rtl/>
              </w:rPr>
              <w:t xml:space="preserve">- </w:t>
            </w:r>
            <w:proofErr w:type="gramStart"/>
            <w:r w:rsidR="003F1C01">
              <w:rPr>
                <w:rFonts w:eastAsia="Calibri" w:hint="cs"/>
                <w:rtl/>
              </w:rPr>
              <w:t>و</w:t>
            </w:r>
            <w:r w:rsidRPr="00E24103">
              <w:rPr>
                <w:rFonts w:eastAsia="Calibri"/>
                <w:rtl/>
              </w:rPr>
              <w:t>توفير</w:t>
            </w:r>
            <w:proofErr w:type="gramEnd"/>
            <w:r w:rsidRPr="00E24103">
              <w:rPr>
                <w:rFonts w:eastAsia="Calibri"/>
                <w:rtl/>
              </w:rPr>
              <w:t xml:space="preserve"> الأدوات، بما في ذلك برنامج </w:t>
            </w:r>
            <w:r w:rsidRPr="00E24103">
              <w:rPr>
                <w:rFonts w:eastAsia="Calibri"/>
              </w:rPr>
              <w:t>(WIPOCOS)</w:t>
            </w:r>
            <w:r w:rsidRPr="00E24103">
              <w:rPr>
                <w:rFonts w:eastAsia="Calibri"/>
                <w:rtl/>
              </w:rPr>
              <w:t xml:space="preserve">، لتحسين الخدمات المُقدَّمة إلى </w:t>
            </w:r>
            <w:r w:rsidR="001E730A">
              <w:rPr>
                <w:rFonts w:eastAsia="Calibri" w:hint="cs"/>
                <w:rtl/>
              </w:rPr>
              <w:lastRenderedPageBreak/>
              <w:t>المنتفعين</w:t>
            </w:r>
            <w:r w:rsidR="003F1C01">
              <w:rPr>
                <w:rFonts w:hint="cs"/>
                <w:rtl/>
              </w:rPr>
              <w:t>،</w:t>
            </w:r>
          </w:p>
          <w:p w:rsidR="00C058C9" w:rsidRDefault="00C058C9" w:rsidP="003B52DB">
            <w:pPr>
              <w:pStyle w:val="NormalParaAR"/>
              <w:rPr>
                <w:rtl/>
              </w:rPr>
            </w:pPr>
            <w:r>
              <w:rPr>
                <w:rFonts w:hint="cs"/>
                <w:rtl/>
              </w:rPr>
              <w:t xml:space="preserve">- </w:t>
            </w:r>
            <w:r w:rsidR="003F1C01">
              <w:rPr>
                <w:rFonts w:eastAsia="Calibri" w:hint="cs"/>
                <w:rtl/>
              </w:rPr>
              <w:t>و</w:t>
            </w:r>
            <w:r w:rsidRPr="00E24103">
              <w:rPr>
                <w:rFonts w:eastAsia="Calibri"/>
                <w:rtl/>
              </w:rPr>
              <w:t xml:space="preserve">تنظيم حلقات عمل تدريبية في شتى جوانب إدارة </w:t>
            </w:r>
            <w:proofErr w:type="gramStart"/>
            <w:r w:rsidRPr="00E24103">
              <w:rPr>
                <w:rFonts w:eastAsia="Calibri"/>
                <w:rtl/>
              </w:rPr>
              <w:t>حق</w:t>
            </w:r>
            <w:proofErr w:type="gramEnd"/>
            <w:r w:rsidRPr="00E24103">
              <w:rPr>
                <w:rFonts w:eastAsia="Calibri"/>
                <w:rtl/>
              </w:rPr>
              <w:t xml:space="preserve"> المؤلف وتدريب المديرين التنفيذيين على الإدارة الرشيدة لمنظمات الإدارة الجماعية</w:t>
            </w:r>
            <w:r w:rsidR="003F1C01">
              <w:rPr>
                <w:rFonts w:hint="cs"/>
                <w:rtl/>
              </w:rPr>
              <w:t>،</w:t>
            </w:r>
          </w:p>
          <w:p w:rsidR="00C058C9" w:rsidRDefault="00C058C9" w:rsidP="003B52DB">
            <w:pPr>
              <w:pStyle w:val="NormalParaAR"/>
              <w:rPr>
                <w:rtl/>
                <w:lang w:bidi="ar-EG"/>
              </w:rPr>
            </w:pPr>
            <w:r>
              <w:rPr>
                <w:rFonts w:hint="cs"/>
                <w:rtl/>
              </w:rPr>
              <w:t xml:space="preserve">- </w:t>
            </w:r>
            <w:proofErr w:type="gramStart"/>
            <w:r w:rsidR="003F1C01">
              <w:rPr>
                <w:rFonts w:eastAsia="Calibri" w:hint="cs"/>
                <w:rtl/>
              </w:rPr>
              <w:t>و</w:t>
            </w:r>
            <w:r w:rsidRPr="00E24103">
              <w:rPr>
                <w:rFonts w:eastAsia="Calibri"/>
                <w:rtl/>
              </w:rPr>
              <w:t>تنفيذ</w:t>
            </w:r>
            <w:proofErr w:type="gramEnd"/>
            <w:r w:rsidRPr="00E24103">
              <w:rPr>
                <w:rFonts w:eastAsia="Calibri"/>
                <w:rtl/>
              </w:rPr>
              <w:t xml:space="preserve"> مشروع جدول أعمال التنمية الذي يسعى إلى تعزيز الأداء والربط الشبكي لمنظمات الإدارة الجماعية في غرب أفريقيا </w:t>
            </w:r>
            <w:r w:rsidRPr="001E730A">
              <w:rPr>
                <w:rFonts w:eastAsia="Calibri"/>
                <w:rtl/>
              </w:rPr>
              <w:t>وإنشاء مزيد من</w:t>
            </w:r>
            <w:r w:rsidRPr="00E24103">
              <w:rPr>
                <w:rFonts w:eastAsia="Calibri"/>
                <w:rtl/>
              </w:rPr>
              <w:t xml:space="preserve"> منظمات الإدارة الجماعية الفعالة</w:t>
            </w:r>
            <w:r w:rsidR="003F1C01">
              <w:rPr>
                <w:rFonts w:hint="cs"/>
                <w:rtl/>
                <w:lang w:bidi="ar-EG"/>
              </w:rPr>
              <w:t>،</w:t>
            </w:r>
          </w:p>
          <w:p w:rsidR="00C058C9" w:rsidRDefault="00C058C9" w:rsidP="003B52DB">
            <w:pPr>
              <w:pStyle w:val="NormalParaAR"/>
              <w:rPr>
                <w:rtl/>
              </w:rPr>
            </w:pPr>
            <w:r>
              <w:rPr>
                <w:rFonts w:hint="cs"/>
                <w:rtl/>
              </w:rPr>
              <w:t xml:space="preserve">- </w:t>
            </w:r>
            <w:r w:rsidR="003F1C01">
              <w:rPr>
                <w:rFonts w:hint="cs"/>
                <w:rtl/>
              </w:rPr>
              <w:t>و</w:t>
            </w:r>
            <w:r w:rsidRPr="00E24103">
              <w:rPr>
                <w:rFonts w:eastAsia="Calibri"/>
                <w:rtl/>
              </w:rPr>
              <w:t>إجراء دراسات لقياس حجم الصناعات القائمة على حق المؤلف وتأثير حق المؤلف في الاقتصادات باستخدام منهجية الويبو</w:t>
            </w:r>
            <w:r w:rsidR="003F1C01">
              <w:rPr>
                <w:rFonts w:hint="cs"/>
                <w:rtl/>
              </w:rPr>
              <w:t>،</w:t>
            </w:r>
          </w:p>
          <w:p w:rsidR="00C058C9" w:rsidRPr="00C058C9" w:rsidRDefault="00C058C9" w:rsidP="003B52DB">
            <w:pPr>
              <w:pStyle w:val="NormalParaAR"/>
              <w:rPr>
                <w:rtl/>
              </w:rPr>
            </w:pPr>
            <w:r>
              <w:rPr>
                <w:rFonts w:hint="cs"/>
                <w:rtl/>
              </w:rPr>
              <w:t xml:space="preserve">- </w:t>
            </w:r>
            <w:r w:rsidR="003F1C01">
              <w:rPr>
                <w:rFonts w:eastAsia="Calibri" w:hint="cs"/>
                <w:rtl/>
              </w:rPr>
              <w:t>و</w:t>
            </w:r>
            <w:r w:rsidRPr="00E24103">
              <w:rPr>
                <w:rFonts w:eastAsia="Calibri"/>
                <w:rtl/>
              </w:rPr>
              <w:t>توفير أدوات مثل الموارد العالمية المتاحة للوسطاء الموثوق بهم (</w:t>
            </w:r>
            <w:proofErr w:type="spellStart"/>
            <w:r w:rsidRPr="00E24103">
              <w:rPr>
                <w:rFonts w:eastAsia="Calibri"/>
                <w:rtl/>
              </w:rPr>
              <w:t>تيغار</w:t>
            </w:r>
            <w:proofErr w:type="spellEnd"/>
            <w:r w:rsidRPr="00E24103">
              <w:rPr>
                <w:rFonts w:eastAsia="Calibri"/>
                <w:rtl/>
              </w:rPr>
              <w:t>) التي توفر إمكانية النفاذ إلى المصنفات الأدبية المتمتعة بحماية حق المؤلف للأشخاص العاجزين عن قراءة المطبوعات</w:t>
            </w:r>
            <w:r w:rsidR="003F1C01">
              <w:rPr>
                <w:rFonts w:hint="cs"/>
                <w:rtl/>
              </w:rPr>
              <w:t>.</w:t>
            </w:r>
          </w:p>
        </w:tc>
        <w:tc>
          <w:tcPr>
            <w:tcW w:w="3115" w:type="dxa"/>
          </w:tcPr>
          <w:p w:rsidR="003B52DB" w:rsidRDefault="00C058C9" w:rsidP="003B52DB">
            <w:pPr>
              <w:pStyle w:val="NormalParaAR"/>
              <w:rPr>
                <w:rFonts w:eastAsia="Calibri"/>
                <w:rtl/>
              </w:rPr>
            </w:pPr>
            <w:proofErr w:type="gramStart"/>
            <w:r w:rsidRPr="00E24103">
              <w:rPr>
                <w:rFonts w:eastAsia="Calibri"/>
                <w:rtl/>
              </w:rPr>
              <w:lastRenderedPageBreak/>
              <w:t>مُقدِّمو</w:t>
            </w:r>
            <w:proofErr w:type="gramEnd"/>
            <w:r w:rsidRPr="00E24103">
              <w:rPr>
                <w:rFonts w:eastAsia="Calibri"/>
                <w:rtl/>
              </w:rPr>
              <w:t xml:space="preserve"> الخدمة:</w:t>
            </w:r>
          </w:p>
          <w:p w:rsidR="00C058C9" w:rsidRDefault="00C058C9" w:rsidP="003B52DB">
            <w:pPr>
              <w:pStyle w:val="NormalParaAR"/>
              <w:rPr>
                <w:rFonts w:eastAsia="Calibri"/>
                <w:rtl/>
              </w:rPr>
            </w:pPr>
            <w:r>
              <w:rPr>
                <w:rFonts w:hint="cs"/>
                <w:rtl/>
              </w:rPr>
              <w:t xml:space="preserve">- </w:t>
            </w:r>
            <w:proofErr w:type="gramStart"/>
            <w:r w:rsidRPr="00E24103">
              <w:rPr>
                <w:rFonts w:eastAsia="Calibri"/>
                <w:rtl/>
              </w:rPr>
              <w:t>شعبة</w:t>
            </w:r>
            <w:proofErr w:type="gramEnd"/>
            <w:r w:rsidRPr="00E24103">
              <w:rPr>
                <w:rFonts w:eastAsia="Calibri"/>
                <w:rtl/>
              </w:rPr>
              <w:t xml:space="preserve"> تنمية حق المؤلف</w:t>
            </w:r>
          </w:p>
          <w:p w:rsidR="00C058C9" w:rsidRDefault="00C058C9" w:rsidP="003B52DB">
            <w:pPr>
              <w:pStyle w:val="NormalParaAR"/>
              <w:rPr>
                <w:rtl/>
              </w:rPr>
            </w:pPr>
            <w:r>
              <w:rPr>
                <w:rFonts w:hint="cs"/>
                <w:rtl/>
              </w:rPr>
              <w:t xml:space="preserve">- </w:t>
            </w:r>
            <w:r w:rsidR="00B2006E">
              <w:rPr>
                <w:rFonts w:hint="cs"/>
                <w:rtl/>
              </w:rPr>
              <w:t>و</w:t>
            </w:r>
            <w:r w:rsidRPr="00E24103">
              <w:rPr>
                <w:rFonts w:eastAsia="Calibri"/>
                <w:rtl/>
              </w:rPr>
              <w:t>شعبة حلول الأعمال التجارية لمكاتب الملكية الفكرية</w:t>
            </w:r>
          </w:p>
          <w:p w:rsidR="00C058C9" w:rsidRDefault="00C058C9" w:rsidP="00471389">
            <w:pPr>
              <w:pStyle w:val="NormalParaAR"/>
              <w:rPr>
                <w:rtl/>
              </w:rPr>
            </w:pPr>
            <w:r w:rsidRPr="00E24103">
              <w:rPr>
                <w:rFonts w:eastAsia="Calibri"/>
                <w:rtl/>
              </w:rPr>
              <w:t xml:space="preserve">مسؤولو الاتصال داخل الويبو: مديرو المكاتب الإقليمية ومدير إدارة البلدان التي تمر بمرحلة انتقالية والبلدان </w:t>
            </w:r>
            <w:r w:rsidR="00471389">
              <w:rPr>
                <w:rFonts w:eastAsia="Calibri" w:hint="cs"/>
                <w:rtl/>
              </w:rPr>
              <w:t>المتقدمة</w:t>
            </w:r>
            <w:r w:rsidRPr="00E24103">
              <w:rPr>
                <w:rFonts w:eastAsia="Calibri"/>
                <w:rtl/>
              </w:rPr>
              <w:t xml:space="preserve"> </w:t>
            </w:r>
            <w:r w:rsidRPr="00E24103">
              <w:rPr>
                <w:rFonts w:eastAsia="Calibri"/>
              </w:rPr>
              <w:t>(DTDC)</w:t>
            </w:r>
          </w:p>
          <w:p w:rsidR="00C058C9" w:rsidRPr="00C058C9" w:rsidRDefault="00C058C9" w:rsidP="003B52DB">
            <w:pPr>
              <w:pStyle w:val="NormalParaAR"/>
              <w:rPr>
                <w:rtl/>
              </w:rPr>
            </w:pPr>
            <w:r w:rsidRPr="00E24103">
              <w:rPr>
                <w:rFonts w:eastAsia="Calibri"/>
                <w:rtl/>
              </w:rPr>
              <w:t xml:space="preserve">رابط الموقع الإلكتروني: </w:t>
            </w:r>
            <w:hyperlink r:id="rId43" w:history="1">
              <w:r w:rsidRPr="006A58E4">
                <w:rPr>
                  <w:rStyle w:val="Hyperlink"/>
                  <w:rFonts w:eastAsia="Calibri"/>
                </w:rPr>
                <w:t>www.wipo.int/copyright/en/</w:t>
              </w:r>
            </w:hyperlink>
          </w:p>
        </w:tc>
      </w:tr>
      <w:tr w:rsidR="003B52DB" w:rsidTr="004D5242">
        <w:trPr>
          <w:jc w:val="center"/>
        </w:trPr>
        <w:tc>
          <w:tcPr>
            <w:tcW w:w="2115" w:type="dxa"/>
          </w:tcPr>
          <w:p w:rsidR="003B52DB" w:rsidRDefault="00C058C9" w:rsidP="003B52DB">
            <w:pPr>
              <w:pStyle w:val="NormalParaAR"/>
              <w:rPr>
                <w:rtl/>
              </w:rPr>
            </w:pPr>
            <w:r w:rsidRPr="00E24103">
              <w:rPr>
                <w:rFonts w:eastAsia="Calibri"/>
                <w:b/>
                <w:bCs/>
                <w:i/>
                <w:rtl/>
              </w:rPr>
              <w:lastRenderedPageBreak/>
              <w:t xml:space="preserve">استحداث الشركات الصغيرة والمتوسطة والجامعات ومؤسسات البحث والتطوير لأصول الملكية الفكرية واستخدامها </w:t>
            </w:r>
            <w:proofErr w:type="gramStart"/>
            <w:r w:rsidRPr="00E24103">
              <w:rPr>
                <w:rFonts w:eastAsia="Calibri"/>
                <w:b/>
                <w:bCs/>
                <w:i/>
                <w:rtl/>
              </w:rPr>
              <w:t>وإدارتها</w:t>
            </w:r>
            <w:proofErr w:type="gramEnd"/>
          </w:p>
        </w:tc>
        <w:tc>
          <w:tcPr>
            <w:tcW w:w="4115" w:type="dxa"/>
          </w:tcPr>
          <w:p w:rsidR="003B52DB" w:rsidRDefault="00C058C9" w:rsidP="003B52DB">
            <w:pPr>
              <w:pStyle w:val="NormalParaAR"/>
              <w:rPr>
                <w:rtl/>
              </w:rPr>
            </w:pPr>
            <w:r w:rsidRPr="00E24103">
              <w:rPr>
                <w:rFonts w:eastAsia="Calibri"/>
                <w:rtl/>
              </w:rPr>
              <w:t>يتضمن البرنامج:</w:t>
            </w:r>
          </w:p>
          <w:p w:rsidR="00C058C9" w:rsidRDefault="00C058C9" w:rsidP="00B2006E">
            <w:pPr>
              <w:pStyle w:val="NormalParaAR"/>
              <w:spacing w:after="120"/>
              <w:rPr>
                <w:rFonts w:eastAsia="Calibri"/>
                <w:rtl/>
              </w:rPr>
            </w:pPr>
            <w:r>
              <w:rPr>
                <w:rFonts w:hint="cs"/>
                <w:rtl/>
              </w:rPr>
              <w:t xml:space="preserve">- </w:t>
            </w:r>
            <w:r w:rsidRPr="00E24103">
              <w:rPr>
                <w:rFonts w:eastAsia="Calibri"/>
                <w:rtl/>
              </w:rPr>
              <w:t>تكوين الكفاءات لإعداد استراتيجيات الملكية الفكرية الخاصة بالشركات الصغيرة والمتوسطة ولاستخدام أدوات الملكية الفكرية لفائدة هذه الشركات</w:t>
            </w:r>
            <w:r w:rsidR="003F1C01">
              <w:rPr>
                <w:rFonts w:eastAsia="Calibri" w:hint="cs"/>
                <w:rtl/>
              </w:rPr>
              <w:t>،</w:t>
            </w:r>
          </w:p>
          <w:p w:rsidR="00C058C9" w:rsidRDefault="00C058C9" w:rsidP="00B2006E">
            <w:pPr>
              <w:pStyle w:val="NormalParaAR"/>
              <w:spacing w:after="120"/>
              <w:rPr>
                <w:rtl/>
              </w:rPr>
            </w:pPr>
            <w:r>
              <w:rPr>
                <w:rFonts w:hint="cs"/>
                <w:rtl/>
              </w:rPr>
              <w:t xml:space="preserve">- </w:t>
            </w:r>
            <w:r w:rsidR="003F1C01">
              <w:rPr>
                <w:rFonts w:eastAsia="Calibri" w:hint="cs"/>
                <w:rtl/>
              </w:rPr>
              <w:t>و</w:t>
            </w:r>
            <w:r w:rsidRPr="00E24103">
              <w:rPr>
                <w:rFonts w:eastAsia="Calibri"/>
                <w:rtl/>
              </w:rPr>
              <w:t>جمع التجارب الناجحة والممارسات الفضلى في استخدام الشركات الصغيرة والمتوسطة لنظام الملكية الفكرية من أجل زيادة الوعي بأهمية نظام الملكية الفكرية بالنسبة لهذه الشركات</w:t>
            </w:r>
            <w:r w:rsidR="003F1C01">
              <w:rPr>
                <w:rFonts w:hint="cs"/>
                <w:rtl/>
              </w:rPr>
              <w:t>،</w:t>
            </w:r>
          </w:p>
          <w:p w:rsidR="00C058C9" w:rsidRDefault="00C058C9" w:rsidP="00B2006E">
            <w:pPr>
              <w:pStyle w:val="NormalParaAR"/>
              <w:spacing w:after="120"/>
              <w:rPr>
                <w:rtl/>
              </w:rPr>
            </w:pPr>
            <w:r>
              <w:rPr>
                <w:rFonts w:hint="cs"/>
                <w:rtl/>
              </w:rPr>
              <w:t xml:space="preserve">- </w:t>
            </w:r>
            <w:r w:rsidR="003F1C01">
              <w:rPr>
                <w:rFonts w:hint="cs"/>
                <w:rtl/>
              </w:rPr>
              <w:t>و</w:t>
            </w:r>
            <w:r w:rsidRPr="00A071F8">
              <w:rPr>
                <w:rFonts w:eastAsia="Calibri"/>
                <w:rtl/>
              </w:rPr>
              <w:t>تخصيص</w:t>
            </w:r>
            <w:r w:rsidRPr="00E24103">
              <w:rPr>
                <w:rFonts w:eastAsia="Calibri"/>
                <w:rtl/>
              </w:rPr>
              <w:t xml:space="preserve"> المنشورات الخاصة بانتفاع الشركات الصغيرة والمتوسطة بالملكية الفكرية</w:t>
            </w:r>
            <w:r w:rsidR="003F1C01">
              <w:rPr>
                <w:rFonts w:hint="cs"/>
                <w:rtl/>
              </w:rPr>
              <w:t>،</w:t>
            </w:r>
          </w:p>
          <w:p w:rsidR="00C058C9" w:rsidRDefault="00C058C9" w:rsidP="00B2006E">
            <w:pPr>
              <w:pStyle w:val="NormalParaAR"/>
              <w:spacing w:after="120"/>
              <w:rPr>
                <w:rtl/>
              </w:rPr>
            </w:pPr>
            <w:r>
              <w:rPr>
                <w:rFonts w:hint="cs"/>
                <w:rtl/>
              </w:rPr>
              <w:t xml:space="preserve">- </w:t>
            </w:r>
            <w:r w:rsidR="003F1C01">
              <w:rPr>
                <w:rFonts w:hint="cs"/>
                <w:rtl/>
              </w:rPr>
              <w:t>و</w:t>
            </w:r>
            <w:r w:rsidRPr="00E24103">
              <w:rPr>
                <w:rFonts w:eastAsia="Calibri"/>
                <w:rtl/>
              </w:rPr>
              <w:t xml:space="preserve">تقديم معلومات عبر شبكة الإنترنت عن قضايا الملكية الفكرية للشركات الصغيرة والمتوسطة ونشر رسالة إخبارية إلكترونية شهرية عن الملكية الفكرية للشركات الصغيرة </w:t>
            </w:r>
            <w:proofErr w:type="gramStart"/>
            <w:r w:rsidRPr="00E24103">
              <w:rPr>
                <w:rFonts w:eastAsia="Calibri"/>
                <w:rtl/>
              </w:rPr>
              <w:t>والمتوسطة</w:t>
            </w:r>
            <w:proofErr w:type="gramEnd"/>
            <w:r w:rsidR="003F1C01">
              <w:rPr>
                <w:rFonts w:hint="cs"/>
                <w:rtl/>
              </w:rPr>
              <w:t>،</w:t>
            </w:r>
          </w:p>
          <w:p w:rsidR="00C058C9" w:rsidRDefault="00C058C9" w:rsidP="00B2006E">
            <w:pPr>
              <w:pStyle w:val="NormalParaAR"/>
              <w:spacing w:after="120"/>
              <w:rPr>
                <w:rtl/>
              </w:rPr>
            </w:pPr>
            <w:r>
              <w:rPr>
                <w:rFonts w:hint="cs"/>
                <w:rtl/>
              </w:rPr>
              <w:t xml:space="preserve">- </w:t>
            </w:r>
            <w:r w:rsidR="003F1C01">
              <w:rPr>
                <w:rFonts w:eastAsia="Calibri" w:hint="cs"/>
                <w:rtl/>
              </w:rPr>
              <w:t>و</w:t>
            </w:r>
            <w:r w:rsidRPr="00E24103">
              <w:rPr>
                <w:rFonts w:eastAsia="Calibri"/>
                <w:rtl/>
              </w:rPr>
              <w:t xml:space="preserve">تعزيز قدرات الابتكار والإبداع من خلال تنظيم حلقات عمل تدريبية وحلقات دراسية بشأن شتى </w:t>
            </w:r>
            <w:r w:rsidRPr="00E24103">
              <w:rPr>
                <w:rFonts w:eastAsia="Calibri"/>
                <w:rtl/>
              </w:rPr>
              <w:lastRenderedPageBreak/>
              <w:t>مواضيع الملكية الفكرية، بما في ذلك إعداد سياسات الملكية الفكرية، وإجراءات نقل التكنولوجيا للجامعات ومعاهد البحث والتطوير، والملكية الفكرية ودور الجامعات ومعاهد البحث والتطوير، والترخيص الناجح للتكنولوجيا، وصياغة البراءات، ومنح الامتيازات، ومهارات التفاوض بشأن الملكية الفكرية، وتقييم الملكية الفكرية</w:t>
            </w:r>
            <w:r w:rsidR="003F1C01">
              <w:rPr>
                <w:rFonts w:eastAsia="Calibri" w:hint="cs"/>
                <w:rtl/>
              </w:rPr>
              <w:t>،</w:t>
            </w:r>
          </w:p>
          <w:p w:rsidR="00C058C9" w:rsidRDefault="00C058C9" w:rsidP="00B2006E">
            <w:pPr>
              <w:pStyle w:val="NormalParaAR"/>
              <w:spacing w:after="120"/>
              <w:rPr>
                <w:rtl/>
              </w:rPr>
            </w:pPr>
            <w:r>
              <w:rPr>
                <w:rFonts w:hint="cs"/>
                <w:rtl/>
              </w:rPr>
              <w:t xml:space="preserve">- </w:t>
            </w:r>
            <w:r w:rsidR="003F1C01">
              <w:rPr>
                <w:rFonts w:hint="cs"/>
                <w:rtl/>
              </w:rPr>
              <w:t>و</w:t>
            </w:r>
            <w:r w:rsidRPr="00E24103">
              <w:rPr>
                <w:rFonts w:eastAsia="Calibri"/>
                <w:rtl/>
              </w:rPr>
              <w:t>إعداد سياسات الملكية الفكرية واستراتيجياتها للجامعات ومعاهد البحث والتطوير</w:t>
            </w:r>
            <w:r w:rsidR="003F1C01">
              <w:rPr>
                <w:rFonts w:eastAsia="Calibri" w:hint="cs"/>
                <w:rtl/>
              </w:rPr>
              <w:t>،</w:t>
            </w:r>
          </w:p>
          <w:p w:rsidR="00C058C9" w:rsidRDefault="00C058C9" w:rsidP="00B2006E">
            <w:pPr>
              <w:pStyle w:val="NormalParaAR"/>
              <w:spacing w:after="120"/>
              <w:rPr>
                <w:rtl/>
              </w:rPr>
            </w:pPr>
            <w:r>
              <w:rPr>
                <w:rFonts w:hint="cs"/>
                <w:rtl/>
              </w:rPr>
              <w:t xml:space="preserve">- </w:t>
            </w:r>
            <w:proofErr w:type="gramStart"/>
            <w:r w:rsidR="003F1C01">
              <w:rPr>
                <w:rFonts w:hint="cs"/>
                <w:rtl/>
              </w:rPr>
              <w:t>و</w:t>
            </w:r>
            <w:r w:rsidRPr="00E24103">
              <w:rPr>
                <w:rFonts w:eastAsia="Calibri"/>
                <w:rtl/>
              </w:rPr>
              <w:t>إسداء</w:t>
            </w:r>
            <w:proofErr w:type="gramEnd"/>
            <w:r w:rsidRPr="00E24103">
              <w:rPr>
                <w:rFonts w:eastAsia="Calibri"/>
                <w:rtl/>
              </w:rPr>
              <w:t xml:space="preserve"> المشورة المتخصصة وتقديم الدعم من أجل إنشاء مكاتب الملكية الفكرية داخل الجامعات ومعاهد البحث والتطوير</w:t>
            </w:r>
            <w:r w:rsidR="003F1C01">
              <w:rPr>
                <w:rFonts w:hint="cs"/>
                <w:rtl/>
              </w:rPr>
              <w:t>،</w:t>
            </w:r>
          </w:p>
          <w:p w:rsidR="00C058C9" w:rsidRDefault="00C058C9" w:rsidP="00B2006E">
            <w:pPr>
              <w:pStyle w:val="NormalParaAR"/>
              <w:spacing w:after="360"/>
              <w:rPr>
                <w:rtl/>
              </w:rPr>
            </w:pPr>
            <w:r>
              <w:rPr>
                <w:rFonts w:hint="cs"/>
                <w:rtl/>
              </w:rPr>
              <w:t xml:space="preserve">- </w:t>
            </w:r>
            <w:r w:rsidR="003F1C01">
              <w:rPr>
                <w:rFonts w:eastAsia="Calibri" w:hint="cs"/>
                <w:rtl/>
              </w:rPr>
              <w:t xml:space="preserve">وعقد </w:t>
            </w:r>
            <w:r w:rsidRPr="00E24103">
              <w:rPr>
                <w:rFonts w:eastAsia="Calibri"/>
                <w:rtl/>
              </w:rPr>
              <w:t xml:space="preserve">ندوة إقليمية </w:t>
            </w:r>
            <w:proofErr w:type="spellStart"/>
            <w:r w:rsidRPr="00E24103">
              <w:rPr>
                <w:rFonts w:eastAsia="Calibri"/>
                <w:rtl/>
              </w:rPr>
              <w:t>وأقاليمية</w:t>
            </w:r>
            <w:proofErr w:type="spellEnd"/>
            <w:r w:rsidRPr="00E24103">
              <w:rPr>
                <w:rFonts w:eastAsia="Calibri"/>
                <w:rtl/>
              </w:rPr>
              <w:t xml:space="preserve"> لتبادل المعارف والخبرات من أجل تعزيز التواصل وإقامة شراكات جديدة</w:t>
            </w:r>
            <w:r w:rsidR="003F1C01">
              <w:rPr>
                <w:rFonts w:hint="cs"/>
                <w:rtl/>
              </w:rPr>
              <w:t>،</w:t>
            </w:r>
          </w:p>
          <w:p w:rsidR="00C058C9" w:rsidRDefault="00C058C9" w:rsidP="003B52DB">
            <w:pPr>
              <w:pStyle w:val="NormalParaAR"/>
              <w:rPr>
                <w:rtl/>
              </w:rPr>
            </w:pPr>
            <w:r>
              <w:rPr>
                <w:rFonts w:hint="cs"/>
                <w:rtl/>
              </w:rPr>
              <w:t xml:space="preserve">- </w:t>
            </w:r>
            <w:r w:rsidR="003F1C01">
              <w:rPr>
                <w:rFonts w:hint="cs"/>
                <w:rtl/>
              </w:rPr>
              <w:t>و</w:t>
            </w:r>
            <w:r w:rsidRPr="00E24103">
              <w:rPr>
                <w:rFonts w:eastAsia="Calibri"/>
                <w:rtl/>
              </w:rPr>
              <w:t>مبادرة الجامعة لمساعدة الدول الأعضاء في إنشاء بنية تحتية للملكية الفكرية وتنمية الثروة البشرية وتعزيز الاستخدام الفعال للملكية الفكرية من خلال نظام توجيه بدعم من مؤسسات شريكة من البلدان المتقدمة.</w:t>
            </w:r>
          </w:p>
        </w:tc>
        <w:tc>
          <w:tcPr>
            <w:tcW w:w="3115" w:type="dxa"/>
          </w:tcPr>
          <w:p w:rsidR="003B52DB" w:rsidRDefault="00D125EE" w:rsidP="003B52DB">
            <w:pPr>
              <w:pStyle w:val="NormalParaAR"/>
              <w:rPr>
                <w:rtl/>
              </w:rPr>
            </w:pPr>
            <w:proofErr w:type="gramStart"/>
            <w:r w:rsidRPr="00E24103">
              <w:rPr>
                <w:rFonts w:eastAsia="Calibri"/>
                <w:rtl/>
              </w:rPr>
              <w:lastRenderedPageBreak/>
              <w:t>مُقدِّمو</w:t>
            </w:r>
            <w:proofErr w:type="gramEnd"/>
            <w:r w:rsidRPr="00E24103">
              <w:rPr>
                <w:rFonts w:eastAsia="Calibri"/>
                <w:rtl/>
              </w:rPr>
              <w:t xml:space="preserve"> الخدمة:</w:t>
            </w:r>
          </w:p>
          <w:p w:rsidR="00D125EE" w:rsidRDefault="00D125EE" w:rsidP="003B52DB">
            <w:pPr>
              <w:pStyle w:val="NormalParaAR"/>
              <w:rPr>
                <w:rtl/>
              </w:rPr>
            </w:pPr>
            <w:proofErr w:type="gramStart"/>
            <w:r w:rsidRPr="00E24103">
              <w:rPr>
                <w:rFonts w:eastAsia="Calibri"/>
                <w:rtl/>
              </w:rPr>
              <w:t>المكاتب</w:t>
            </w:r>
            <w:proofErr w:type="gramEnd"/>
            <w:r w:rsidRPr="00E24103">
              <w:rPr>
                <w:rFonts w:eastAsia="Calibri"/>
                <w:rtl/>
              </w:rPr>
              <w:t xml:space="preserve"> الإقليمية، وقسم الشركات الصغيرة والمتوسطة، وشعبة الابتكار، وشعبة البلدان الأقل نمواً، وإدارة البلدان التي تمر بمرحلة انتقالية والبلدان المتقدمة</w:t>
            </w:r>
          </w:p>
          <w:p w:rsidR="00D125EE" w:rsidRDefault="00D125EE" w:rsidP="003B52DB">
            <w:pPr>
              <w:pStyle w:val="NormalParaAR"/>
              <w:rPr>
                <w:rtl/>
              </w:rPr>
            </w:pPr>
            <w:r w:rsidRPr="00E24103">
              <w:rPr>
                <w:rFonts w:eastAsia="Calibri"/>
                <w:rtl/>
              </w:rPr>
              <w:t>مسؤولو الاتصال: مديرو المكاتب الإقليمية، ومدير إدارة البلدان التي تمر بمرحلة انتقالية والبلدان المتقدمة</w:t>
            </w:r>
          </w:p>
          <w:p w:rsidR="00D125EE" w:rsidRDefault="00D125EE" w:rsidP="003B52DB">
            <w:pPr>
              <w:pStyle w:val="NormalParaAR"/>
              <w:rPr>
                <w:rtl/>
              </w:rPr>
            </w:pPr>
            <w:proofErr w:type="gramStart"/>
            <w:r w:rsidRPr="00E24103">
              <w:rPr>
                <w:rFonts w:eastAsia="Calibri"/>
                <w:rtl/>
              </w:rPr>
              <w:t>روابط</w:t>
            </w:r>
            <w:proofErr w:type="gramEnd"/>
            <w:r w:rsidRPr="00E24103">
              <w:rPr>
                <w:rFonts w:eastAsia="Calibri"/>
                <w:rtl/>
              </w:rPr>
              <w:t xml:space="preserve"> الموقع الإلكتروني:</w:t>
            </w:r>
          </w:p>
          <w:p w:rsidR="00D125EE" w:rsidRDefault="00F026B9" w:rsidP="003B52DB">
            <w:pPr>
              <w:pStyle w:val="NormalParaAR"/>
              <w:rPr>
                <w:rtl/>
              </w:rPr>
            </w:pPr>
            <w:hyperlink r:id="rId44" w:history="1">
              <w:r w:rsidR="00D125EE" w:rsidRPr="00E24103">
                <w:rPr>
                  <w:rStyle w:val="Hyperlink"/>
                  <w:rFonts w:eastAsia="Calibri"/>
                </w:rPr>
                <w:t>www.wipo.int/sme/en</w:t>
              </w:r>
            </w:hyperlink>
          </w:p>
          <w:p w:rsidR="00D125EE" w:rsidRDefault="00F026B9" w:rsidP="003B52DB">
            <w:pPr>
              <w:pStyle w:val="NormalParaAR"/>
              <w:rPr>
                <w:rtl/>
              </w:rPr>
            </w:pPr>
            <w:hyperlink r:id="rId45" w:history="1">
              <w:r w:rsidR="00D125EE" w:rsidRPr="00E24103">
                <w:rPr>
                  <w:rFonts w:eastAsia="Calibri"/>
                  <w:color w:val="0000FF"/>
                  <w:u w:val="single"/>
                </w:rPr>
                <w:t>www.wipo.int/innovation/en</w:t>
              </w:r>
            </w:hyperlink>
          </w:p>
          <w:p w:rsidR="00D125EE" w:rsidRDefault="00F026B9" w:rsidP="003B52DB">
            <w:pPr>
              <w:pStyle w:val="NormalParaAR"/>
              <w:rPr>
                <w:rtl/>
              </w:rPr>
            </w:pPr>
            <w:hyperlink r:id="rId46" w:history="1">
              <w:r w:rsidR="00D125EE" w:rsidRPr="00E24103">
                <w:rPr>
                  <w:rFonts w:eastAsia="Calibri"/>
                  <w:color w:val="0000FF"/>
                  <w:u w:val="single"/>
                </w:rPr>
                <w:t>www.wipo.int/eds/en</w:t>
              </w:r>
            </w:hyperlink>
          </w:p>
          <w:p w:rsidR="00D125EE" w:rsidRPr="00D125EE" w:rsidRDefault="00F026B9" w:rsidP="003B52DB">
            <w:pPr>
              <w:pStyle w:val="NormalParaAR"/>
              <w:rPr>
                <w:rtl/>
              </w:rPr>
            </w:pPr>
            <w:hyperlink r:id="rId47" w:history="1">
              <w:r w:rsidR="00D125EE" w:rsidRPr="00E24103">
                <w:rPr>
                  <w:rFonts w:eastAsia="Calibri"/>
                  <w:color w:val="0000FF"/>
                  <w:u w:val="single"/>
                </w:rPr>
                <w:t>www.wipo.int/uipc/en</w:t>
              </w:r>
            </w:hyperlink>
          </w:p>
        </w:tc>
      </w:tr>
      <w:tr w:rsidR="003B52DB" w:rsidTr="004D5242">
        <w:trPr>
          <w:jc w:val="center"/>
        </w:trPr>
        <w:tc>
          <w:tcPr>
            <w:tcW w:w="2115" w:type="dxa"/>
          </w:tcPr>
          <w:p w:rsidR="003B52DB" w:rsidRDefault="00C53C7D" w:rsidP="003B52DB">
            <w:pPr>
              <w:pStyle w:val="NormalParaAR"/>
              <w:rPr>
                <w:rtl/>
              </w:rPr>
            </w:pPr>
            <w:r w:rsidRPr="00E24103">
              <w:rPr>
                <w:rFonts w:eastAsia="Calibri"/>
                <w:b/>
                <w:bCs/>
                <w:i/>
                <w:rtl/>
              </w:rPr>
              <w:lastRenderedPageBreak/>
              <w:t>إذكاء الاحترام لحقوق الملكية الفكرية:</w:t>
            </w:r>
          </w:p>
        </w:tc>
        <w:tc>
          <w:tcPr>
            <w:tcW w:w="4115" w:type="dxa"/>
          </w:tcPr>
          <w:p w:rsidR="003B52DB" w:rsidRDefault="00C53C7D" w:rsidP="003B52DB">
            <w:pPr>
              <w:pStyle w:val="NormalParaAR"/>
              <w:rPr>
                <w:rtl/>
              </w:rPr>
            </w:pPr>
            <w:r w:rsidRPr="00E24103">
              <w:rPr>
                <w:rFonts w:eastAsia="Calibri"/>
                <w:rtl/>
              </w:rPr>
              <w:t>تجري تنمية القدرات في إذكاء الاحترام للملكية الفكرية من خلال:</w:t>
            </w:r>
          </w:p>
          <w:p w:rsidR="00C53C7D" w:rsidRDefault="00C53C7D" w:rsidP="003B52DB">
            <w:pPr>
              <w:pStyle w:val="NormalParaAR"/>
              <w:rPr>
                <w:rFonts w:eastAsia="Calibri"/>
                <w:rtl/>
              </w:rPr>
            </w:pPr>
            <w:r>
              <w:rPr>
                <w:rFonts w:hint="cs"/>
                <w:rtl/>
                <w:lang w:bidi="ar-EG"/>
              </w:rPr>
              <w:t xml:space="preserve">- </w:t>
            </w:r>
            <w:r w:rsidRPr="00E24103">
              <w:rPr>
                <w:rFonts w:eastAsia="Calibri"/>
                <w:rtl/>
              </w:rPr>
              <w:t xml:space="preserve">تنظيم حلقات عمل وحلقات دراسية وطنية </w:t>
            </w:r>
            <w:proofErr w:type="gramStart"/>
            <w:r w:rsidRPr="00E24103">
              <w:rPr>
                <w:rFonts w:eastAsia="Calibri"/>
                <w:rtl/>
              </w:rPr>
              <w:t>وإقليمية</w:t>
            </w:r>
            <w:proofErr w:type="gramEnd"/>
            <w:r w:rsidRPr="00E24103">
              <w:rPr>
                <w:rFonts w:eastAsia="Calibri"/>
                <w:rtl/>
              </w:rPr>
              <w:t xml:space="preserve"> بشأن شتى الجوانب، بما في ذلك زيادة الوعي بالأثر الاجتماعي والاقتصادي الناجم عن التعدي على حقوق الملكية الفكرية</w:t>
            </w:r>
            <w:r w:rsidR="003F1C01">
              <w:rPr>
                <w:rFonts w:eastAsia="Calibri" w:hint="cs"/>
                <w:rtl/>
              </w:rPr>
              <w:t>،</w:t>
            </w:r>
          </w:p>
          <w:p w:rsidR="00C53C7D" w:rsidRDefault="00C53C7D" w:rsidP="003B52DB">
            <w:pPr>
              <w:pStyle w:val="NormalParaAR"/>
              <w:rPr>
                <w:rtl/>
              </w:rPr>
            </w:pPr>
            <w:r>
              <w:rPr>
                <w:rFonts w:hint="cs"/>
                <w:rtl/>
                <w:lang w:bidi="ar-EG"/>
              </w:rPr>
              <w:t xml:space="preserve">- </w:t>
            </w:r>
            <w:r w:rsidR="003F1C01">
              <w:rPr>
                <w:rFonts w:eastAsia="Calibri" w:hint="cs"/>
                <w:rtl/>
              </w:rPr>
              <w:t>و</w:t>
            </w:r>
            <w:r w:rsidRPr="00E24103">
              <w:rPr>
                <w:rFonts w:eastAsia="Calibri"/>
                <w:rtl/>
              </w:rPr>
              <w:t xml:space="preserve">عقد ندوات للقضاة </w:t>
            </w:r>
            <w:proofErr w:type="gramStart"/>
            <w:r w:rsidRPr="00E24103">
              <w:rPr>
                <w:rFonts w:eastAsia="Calibri"/>
                <w:rtl/>
              </w:rPr>
              <w:t>لتبادل</w:t>
            </w:r>
            <w:proofErr w:type="gramEnd"/>
            <w:r w:rsidRPr="00E24103">
              <w:rPr>
                <w:rFonts w:eastAsia="Calibri"/>
                <w:rtl/>
              </w:rPr>
              <w:t xml:space="preserve"> المعرفة والخبرة</w:t>
            </w:r>
            <w:r w:rsidR="003F1C01">
              <w:rPr>
                <w:rFonts w:eastAsia="Calibri" w:hint="cs"/>
                <w:rtl/>
              </w:rPr>
              <w:t>،</w:t>
            </w:r>
          </w:p>
          <w:p w:rsidR="00C53C7D" w:rsidRDefault="00C53C7D" w:rsidP="003B52DB">
            <w:pPr>
              <w:pStyle w:val="NormalParaAR"/>
              <w:rPr>
                <w:rtl/>
              </w:rPr>
            </w:pPr>
            <w:r>
              <w:rPr>
                <w:rFonts w:hint="cs"/>
                <w:rtl/>
              </w:rPr>
              <w:t xml:space="preserve">- </w:t>
            </w:r>
            <w:r w:rsidR="003F1C01">
              <w:rPr>
                <w:rFonts w:eastAsia="Calibri" w:hint="cs"/>
                <w:rtl/>
              </w:rPr>
              <w:t>و</w:t>
            </w:r>
            <w:r w:rsidRPr="00E24103">
              <w:rPr>
                <w:rFonts w:eastAsia="Calibri"/>
                <w:rtl/>
              </w:rPr>
              <w:t xml:space="preserve">نشر </w:t>
            </w:r>
            <w:proofErr w:type="gramStart"/>
            <w:r w:rsidRPr="00E24103">
              <w:rPr>
                <w:rFonts w:eastAsia="Calibri"/>
                <w:rtl/>
              </w:rPr>
              <w:t>كتب</w:t>
            </w:r>
            <w:proofErr w:type="gramEnd"/>
            <w:r w:rsidRPr="00E24103">
              <w:rPr>
                <w:rFonts w:eastAsia="Calibri"/>
                <w:rtl/>
              </w:rPr>
              <w:t xml:space="preserve"> عن الاجتهاد القضائي</w:t>
            </w:r>
            <w:r w:rsidR="003F1C01">
              <w:rPr>
                <w:rFonts w:hint="cs"/>
                <w:rtl/>
              </w:rPr>
              <w:t>،</w:t>
            </w:r>
          </w:p>
          <w:p w:rsidR="00C53C7D" w:rsidRDefault="00C53C7D" w:rsidP="003B52DB">
            <w:pPr>
              <w:pStyle w:val="NormalParaAR"/>
              <w:rPr>
                <w:rtl/>
              </w:rPr>
            </w:pPr>
            <w:r>
              <w:rPr>
                <w:rFonts w:hint="cs"/>
                <w:rtl/>
              </w:rPr>
              <w:t xml:space="preserve">- </w:t>
            </w:r>
            <w:r w:rsidR="003F1C01">
              <w:rPr>
                <w:rFonts w:hint="cs"/>
                <w:rtl/>
              </w:rPr>
              <w:t>و</w:t>
            </w:r>
            <w:r w:rsidRPr="00E24103">
              <w:rPr>
                <w:rFonts w:eastAsia="Calibri"/>
                <w:rtl/>
              </w:rPr>
              <w:t xml:space="preserve">التشجيع على المشاركة في المناقشات المتعلقة بالسياسات التي تُجرى في لجنة الويبو الاستشارية المعنية بإنفاذ حقوق الملكية الفكرية وفي غيرها من </w:t>
            </w:r>
            <w:r w:rsidRPr="00E24103">
              <w:rPr>
                <w:rFonts w:eastAsia="Calibri"/>
                <w:rtl/>
              </w:rPr>
              <w:lastRenderedPageBreak/>
              <w:t>المنتديات الإقليمية والدولية</w:t>
            </w:r>
            <w:r w:rsidR="003F1C01">
              <w:rPr>
                <w:rFonts w:hint="cs"/>
                <w:rtl/>
              </w:rPr>
              <w:t>.</w:t>
            </w:r>
          </w:p>
        </w:tc>
        <w:tc>
          <w:tcPr>
            <w:tcW w:w="3115" w:type="dxa"/>
          </w:tcPr>
          <w:p w:rsidR="003B52DB" w:rsidRDefault="00C53C7D" w:rsidP="003B52DB">
            <w:pPr>
              <w:pStyle w:val="NormalParaAR"/>
              <w:rPr>
                <w:rFonts w:eastAsia="Calibri"/>
                <w:rtl/>
              </w:rPr>
            </w:pPr>
            <w:proofErr w:type="gramStart"/>
            <w:r w:rsidRPr="00E24103">
              <w:rPr>
                <w:rFonts w:eastAsia="Calibri"/>
                <w:rtl/>
              </w:rPr>
              <w:lastRenderedPageBreak/>
              <w:t>مُقدِّمو</w:t>
            </w:r>
            <w:proofErr w:type="gramEnd"/>
            <w:r w:rsidRPr="00E24103">
              <w:rPr>
                <w:rFonts w:eastAsia="Calibri"/>
                <w:rtl/>
              </w:rPr>
              <w:t xml:space="preserve"> الخدمة:</w:t>
            </w:r>
          </w:p>
          <w:p w:rsidR="00C53C7D" w:rsidRDefault="00C53C7D" w:rsidP="003B52DB">
            <w:pPr>
              <w:pStyle w:val="NormalParaAR"/>
              <w:rPr>
                <w:rFonts w:eastAsia="Calibri"/>
                <w:rtl/>
              </w:rPr>
            </w:pPr>
            <w:r>
              <w:rPr>
                <w:rFonts w:hint="cs"/>
                <w:rtl/>
                <w:lang w:bidi="ar-EG"/>
              </w:rPr>
              <w:t xml:space="preserve">- </w:t>
            </w:r>
            <w:r w:rsidRPr="00E24103">
              <w:rPr>
                <w:rFonts w:eastAsia="Calibri"/>
                <w:rtl/>
              </w:rPr>
              <w:t>شعبة إذكاء الاحترام للملكية الفكرية</w:t>
            </w:r>
          </w:p>
          <w:p w:rsidR="00C53C7D" w:rsidRDefault="00C53C7D" w:rsidP="003B52DB">
            <w:pPr>
              <w:pStyle w:val="NormalParaAR"/>
              <w:rPr>
                <w:rFonts w:eastAsia="Calibri"/>
                <w:rtl/>
              </w:rPr>
            </w:pPr>
            <w:r>
              <w:rPr>
                <w:rFonts w:hint="cs"/>
                <w:rtl/>
                <w:lang w:bidi="ar-EG"/>
              </w:rPr>
              <w:t xml:space="preserve">- </w:t>
            </w:r>
            <w:proofErr w:type="gramStart"/>
            <w:r w:rsidR="00B2006E">
              <w:rPr>
                <w:rFonts w:hint="cs"/>
                <w:rtl/>
                <w:lang w:bidi="ar-EG"/>
              </w:rPr>
              <w:t>و</w:t>
            </w:r>
            <w:r w:rsidRPr="00E24103">
              <w:rPr>
                <w:rFonts w:eastAsia="Calibri"/>
                <w:rtl/>
              </w:rPr>
              <w:t>المكاتب</w:t>
            </w:r>
            <w:proofErr w:type="gramEnd"/>
            <w:r w:rsidRPr="00E24103">
              <w:rPr>
                <w:rFonts w:eastAsia="Calibri"/>
                <w:rtl/>
              </w:rPr>
              <w:t xml:space="preserve"> الإقليمية</w:t>
            </w:r>
          </w:p>
          <w:p w:rsidR="00C53C7D" w:rsidRDefault="00C53C7D" w:rsidP="003B52DB">
            <w:pPr>
              <w:pStyle w:val="NormalParaAR"/>
              <w:rPr>
                <w:rtl/>
              </w:rPr>
            </w:pPr>
            <w:r>
              <w:rPr>
                <w:rFonts w:hint="cs"/>
                <w:rtl/>
                <w:lang w:bidi="ar-EG"/>
              </w:rPr>
              <w:t xml:space="preserve">- </w:t>
            </w:r>
            <w:r w:rsidR="00B2006E">
              <w:rPr>
                <w:rFonts w:hint="cs"/>
                <w:rtl/>
                <w:lang w:bidi="ar-EG"/>
              </w:rPr>
              <w:t>و</w:t>
            </w:r>
            <w:r w:rsidRPr="00E24103">
              <w:rPr>
                <w:rFonts w:eastAsia="Calibri"/>
                <w:rtl/>
              </w:rPr>
              <w:t xml:space="preserve">إدارة البلدان التي تمر بمرحلة انتقالية </w:t>
            </w:r>
            <w:proofErr w:type="gramStart"/>
            <w:r w:rsidRPr="00E24103">
              <w:rPr>
                <w:rFonts w:eastAsia="Calibri"/>
                <w:rtl/>
              </w:rPr>
              <w:t>والبلدان</w:t>
            </w:r>
            <w:proofErr w:type="gramEnd"/>
            <w:r w:rsidRPr="00E24103">
              <w:rPr>
                <w:rFonts w:eastAsia="Calibri"/>
                <w:rtl/>
              </w:rPr>
              <w:t xml:space="preserve"> المتقدمة</w:t>
            </w:r>
          </w:p>
          <w:p w:rsidR="00C53C7D" w:rsidRDefault="00C53C7D" w:rsidP="00471389">
            <w:pPr>
              <w:pStyle w:val="NormalParaAR"/>
              <w:rPr>
                <w:rtl/>
              </w:rPr>
            </w:pPr>
            <w:r w:rsidRPr="00E24103">
              <w:rPr>
                <w:rFonts w:eastAsia="Calibri"/>
                <w:rtl/>
              </w:rPr>
              <w:t xml:space="preserve">مسؤولو الاتصال داخل الويبو: مديرو المكاتب الإقليمية، ومدير إدارة البلدان التي تمر بمرحلة انتقالية والبلدان </w:t>
            </w:r>
            <w:r w:rsidR="00471389">
              <w:rPr>
                <w:rFonts w:eastAsia="Calibri" w:hint="cs"/>
                <w:rtl/>
              </w:rPr>
              <w:t>المتقدمة</w:t>
            </w:r>
          </w:p>
          <w:p w:rsidR="00C53C7D" w:rsidRDefault="00C53C7D" w:rsidP="003B52DB">
            <w:pPr>
              <w:pStyle w:val="NormalParaAR"/>
              <w:rPr>
                <w:rtl/>
              </w:rPr>
            </w:pPr>
            <w:proofErr w:type="gramStart"/>
            <w:r w:rsidRPr="00E24103">
              <w:rPr>
                <w:rFonts w:eastAsia="Calibri"/>
                <w:rtl/>
              </w:rPr>
              <w:t>روابط</w:t>
            </w:r>
            <w:proofErr w:type="gramEnd"/>
            <w:r w:rsidRPr="00E24103">
              <w:rPr>
                <w:rFonts w:eastAsia="Calibri"/>
                <w:rtl/>
              </w:rPr>
              <w:t xml:space="preserve"> الموقع الإلكتروني:</w:t>
            </w:r>
          </w:p>
          <w:p w:rsidR="00C53C7D" w:rsidRDefault="00F026B9" w:rsidP="003B52DB">
            <w:pPr>
              <w:pStyle w:val="NormalParaAR"/>
              <w:rPr>
                <w:rtl/>
              </w:rPr>
            </w:pPr>
            <w:hyperlink r:id="rId48" w:history="1">
              <w:r w:rsidR="00C53C7D" w:rsidRPr="00E24103">
                <w:rPr>
                  <w:rFonts w:eastAsia="Calibri"/>
                </w:rPr>
                <w:t>www.wipo.int/enforcement/en</w:t>
              </w:r>
            </w:hyperlink>
          </w:p>
          <w:p w:rsidR="00C53C7D" w:rsidRPr="00C53C7D" w:rsidRDefault="00F026B9" w:rsidP="003B52DB">
            <w:pPr>
              <w:pStyle w:val="NormalParaAR"/>
              <w:rPr>
                <w:rtl/>
              </w:rPr>
            </w:pPr>
            <w:hyperlink r:id="rId49" w:history="1">
              <w:r w:rsidR="00837E34" w:rsidRPr="00B84A62">
                <w:rPr>
                  <w:rStyle w:val="Hyperlink"/>
                  <w:rFonts w:eastAsia="Calibri"/>
                </w:rPr>
                <w:t>www.wipo.int/eds/en</w:t>
              </w:r>
            </w:hyperlink>
          </w:p>
        </w:tc>
      </w:tr>
    </w:tbl>
    <w:p w:rsidR="006106B1" w:rsidRPr="00312FF4" w:rsidRDefault="00312FF4" w:rsidP="00312FF4">
      <w:pPr>
        <w:pStyle w:val="NormalParaAR"/>
        <w:keepNext/>
        <w:spacing w:before="240"/>
        <w:ind w:left="567"/>
        <w:rPr>
          <w:rtl/>
        </w:rPr>
      </w:pPr>
      <w:r w:rsidRPr="00312FF4">
        <w:rPr>
          <w:rFonts w:eastAsia="Calibri"/>
          <w:b/>
          <w:rtl/>
        </w:rPr>
        <w:lastRenderedPageBreak/>
        <w:t>(ح)</w:t>
      </w:r>
      <w:r w:rsidRPr="00312FF4">
        <w:rPr>
          <w:rFonts w:eastAsia="Calibri" w:hint="cs"/>
          <w:b/>
          <w:rtl/>
        </w:rPr>
        <w:tab/>
      </w:r>
      <w:r w:rsidR="006106B1" w:rsidRPr="00312FF4">
        <w:rPr>
          <w:rFonts w:eastAsia="Calibri"/>
          <w:b/>
          <w:u w:val="single"/>
          <w:rtl/>
        </w:rPr>
        <w:t xml:space="preserve">تدريس الملكية الفكرية على الصعيدين الوطني </w:t>
      </w:r>
      <w:proofErr w:type="gramStart"/>
      <w:r w:rsidR="006106B1" w:rsidRPr="00312FF4">
        <w:rPr>
          <w:rFonts w:eastAsia="Calibri"/>
          <w:b/>
          <w:u w:val="single"/>
          <w:rtl/>
        </w:rPr>
        <w:t>والإقليمي</w:t>
      </w:r>
      <w:proofErr w:type="gramEnd"/>
      <w:r w:rsidR="006106B1" w:rsidRPr="00312FF4">
        <w:rPr>
          <w:rFonts w:eastAsia="Calibri"/>
          <w:b/>
          <w:u w:val="single"/>
          <w:rtl/>
        </w:rPr>
        <w:t>:</w:t>
      </w:r>
    </w:p>
    <w:p w:rsidR="006106B1" w:rsidRDefault="006106B1" w:rsidP="003F1C01">
      <w:pPr>
        <w:pStyle w:val="NormalParaAR"/>
        <w:ind w:left="567"/>
        <w:rPr>
          <w:rtl/>
        </w:rPr>
      </w:pPr>
      <w:proofErr w:type="gramStart"/>
      <w:r w:rsidRPr="00E24103">
        <w:rPr>
          <w:rFonts w:eastAsia="Calibri"/>
          <w:iCs/>
          <w:rtl/>
        </w:rPr>
        <w:t>الأكاديميات</w:t>
      </w:r>
      <w:proofErr w:type="gramEnd"/>
      <w:r w:rsidRPr="00E24103">
        <w:rPr>
          <w:rFonts w:eastAsia="Calibri"/>
          <w:iCs/>
          <w:rtl/>
        </w:rPr>
        <w:t xml:space="preserve"> الوطنية والإقليمية للملكية الفكرية، ماجستير الحقوق في مجال الملكية الفكرية، الأكاديميات الناشئة، ندوة لمدرسي الملكية الفكرية، التعلّم عن بُعد، المدرسة الصيفية، وتدريب المدربين:</w:t>
      </w:r>
    </w:p>
    <w:p w:rsidR="006106B1" w:rsidRDefault="006106B1" w:rsidP="003F1C01">
      <w:pPr>
        <w:pStyle w:val="NormalParaAR"/>
        <w:ind w:left="566"/>
        <w:rPr>
          <w:rtl/>
        </w:rPr>
      </w:pPr>
      <w:r w:rsidRPr="00E24103">
        <w:rPr>
          <w:rFonts w:eastAsia="Calibri"/>
          <w:rtl/>
        </w:rPr>
        <w:t xml:space="preserve">في إطار برنامج أكاديمية الويبو، تقدم الويبو برامج تعليمية أساسية ومتقدمة في شتى جوانب الملكية الفكرية بالتعاون مع الجامعات، وتمنح درجات جامعية </w:t>
      </w:r>
      <w:proofErr w:type="spellStart"/>
      <w:r w:rsidRPr="00E24103">
        <w:rPr>
          <w:rFonts w:eastAsia="Calibri"/>
          <w:rtl/>
        </w:rPr>
        <w:t>ودبلومات</w:t>
      </w:r>
      <w:proofErr w:type="spellEnd"/>
      <w:r w:rsidRPr="00E24103">
        <w:rPr>
          <w:rFonts w:eastAsia="Calibri"/>
          <w:rtl/>
        </w:rPr>
        <w:t xml:space="preserve"> وشهادات.</w:t>
      </w:r>
    </w:p>
    <w:p w:rsidR="006106B1" w:rsidRDefault="006106B1" w:rsidP="006106B1">
      <w:pPr>
        <w:pStyle w:val="NormalParaAR"/>
        <w:ind w:left="566"/>
        <w:rPr>
          <w:rtl/>
        </w:rPr>
      </w:pPr>
      <w:r w:rsidRPr="00E24103">
        <w:rPr>
          <w:rFonts w:eastAsia="Calibri"/>
          <w:rtl/>
        </w:rPr>
        <w:t>وترد فيما يلي البرامج الأساسية.</w:t>
      </w:r>
    </w:p>
    <w:p w:rsidR="006106B1" w:rsidRDefault="002118C6" w:rsidP="006106B1">
      <w:pPr>
        <w:pStyle w:val="NormalParaAR"/>
        <w:ind w:left="566"/>
        <w:rPr>
          <w:rtl/>
        </w:rPr>
      </w:pPr>
      <w:r>
        <w:rPr>
          <w:rFonts w:eastAsia="Calibri" w:hint="cs"/>
          <w:rtl/>
        </w:rPr>
        <w:t>و</w:t>
      </w:r>
      <w:r w:rsidR="006106B1" w:rsidRPr="00E24103">
        <w:rPr>
          <w:rFonts w:eastAsia="Calibri"/>
          <w:rtl/>
        </w:rPr>
        <w:t xml:space="preserve">للتسجيل أو الاطلاع على فهرس الدورات، تفضل بزيارة: </w:t>
      </w:r>
      <w:hyperlink r:id="rId50" w:history="1">
        <w:r w:rsidR="006106B1" w:rsidRPr="00E24103">
          <w:rPr>
            <w:rFonts w:eastAsia="Calibri"/>
            <w:color w:val="0000FF"/>
            <w:u w:val="single"/>
          </w:rPr>
          <w:t>http://wipo.int/academy/en/courses/rp_catalog/index.jsp</w:t>
        </w:r>
      </w:hyperlink>
      <w:r w:rsidR="006106B1">
        <w:rPr>
          <w:rFonts w:hint="cs"/>
          <w:rtl/>
        </w:rPr>
        <w:t>.</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E33364" w:rsidTr="00312FF4">
        <w:trPr>
          <w:tblHeader/>
          <w:jc w:val="center"/>
        </w:trPr>
        <w:tc>
          <w:tcPr>
            <w:tcW w:w="2115" w:type="dxa"/>
          </w:tcPr>
          <w:p w:rsidR="00E33364" w:rsidRDefault="00E33364" w:rsidP="00312FF4">
            <w:pPr>
              <w:pStyle w:val="NormalParaAR"/>
              <w:keepNext/>
              <w:jc w:val="center"/>
              <w:rPr>
                <w:rtl/>
                <w:lang w:bidi="ar-EG"/>
              </w:rPr>
            </w:pPr>
            <w:r w:rsidRPr="0048573E">
              <w:rPr>
                <w:rFonts w:eastAsia="Calibri"/>
                <w:bCs/>
                <w:rtl/>
              </w:rPr>
              <w:lastRenderedPageBreak/>
              <w:t>العنوان</w:t>
            </w:r>
          </w:p>
        </w:tc>
        <w:tc>
          <w:tcPr>
            <w:tcW w:w="4115" w:type="dxa"/>
          </w:tcPr>
          <w:p w:rsidR="00E33364" w:rsidRDefault="00E33364" w:rsidP="00312FF4">
            <w:pPr>
              <w:pStyle w:val="NormalParaAR"/>
              <w:keepNext/>
              <w:jc w:val="center"/>
              <w:rPr>
                <w:rtl/>
                <w:lang w:bidi="ar-EG"/>
              </w:rPr>
            </w:pPr>
            <w:r w:rsidRPr="0048573E">
              <w:rPr>
                <w:rFonts w:eastAsia="Calibri"/>
                <w:bCs/>
                <w:rtl/>
              </w:rPr>
              <w:t>الوصف</w:t>
            </w:r>
          </w:p>
        </w:tc>
        <w:tc>
          <w:tcPr>
            <w:tcW w:w="3115" w:type="dxa"/>
          </w:tcPr>
          <w:p w:rsidR="00E33364" w:rsidRDefault="00312FF4" w:rsidP="00312FF4">
            <w:pPr>
              <w:pStyle w:val="NormalParaAR"/>
              <w:keepNext/>
              <w:jc w:val="center"/>
              <w:rPr>
                <w:rtl/>
                <w:lang w:bidi="ar-EG"/>
              </w:rPr>
            </w:pPr>
            <w:r>
              <w:rPr>
                <w:rFonts w:eastAsia="Calibri"/>
                <w:bCs/>
                <w:rtl/>
              </w:rPr>
              <w:t>جهات الاتصال/</w:t>
            </w:r>
            <w:r w:rsidR="00E33364" w:rsidRPr="0048573E">
              <w:rPr>
                <w:rFonts w:eastAsia="Calibri"/>
                <w:bCs/>
                <w:rtl/>
              </w:rPr>
              <w:t>الروابط</w:t>
            </w:r>
          </w:p>
        </w:tc>
      </w:tr>
      <w:tr w:rsidR="006106B1" w:rsidTr="00312FF4">
        <w:trPr>
          <w:jc w:val="center"/>
        </w:trPr>
        <w:tc>
          <w:tcPr>
            <w:tcW w:w="2115" w:type="dxa"/>
          </w:tcPr>
          <w:p w:rsidR="006106B1" w:rsidRDefault="00BF5FB4" w:rsidP="00312FF4">
            <w:pPr>
              <w:pStyle w:val="NormalParaAR"/>
              <w:keepNext/>
              <w:rPr>
                <w:rtl/>
              </w:rPr>
            </w:pPr>
            <w:proofErr w:type="gramStart"/>
            <w:r w:rsidRPr="00E24103">
              <w:rPr>
                <w:rFonts w:eastAsia="Calibri"/>
                <w:b/>
                <w:bCs/>
                <w:i/>
                <w:rtl/>
              </w:rPr>
              <w:t>برنامج</w:t>
            </w:r>
            <w:proofErr w:type="gramEnd"/>
            <w:r w:rsidRPr="00E24103">
              <w:rPr>
                <w:rFonts w:eastAsia="Calibri"/>
                <w:b/>
                <w:bCs/>
                <w:i/>
                <w:rtl/>
              </w:rPr>
              <w:t xml:space="preserve"> التطوير المهني</w:t>
            </w:r>
          </w:p>
        </w:tc>
        <w:tc>
          <w:tcPr>
            <w:tcW w:w="4115" w:type="dxa"/>
          </w:tcPr>
          <w:p w:rsidR="006106B1" w:rsidRDefault="00BF5FB4" w:rsidP="00312FF4">
            <w:pPr>
              <w:pStyle w:val="NormalParaAR"/>
              <w:keepNext/>
              <w:rPr>
                <w:rtl/>
              </w:rPr>
            </w:pPr>
            <w:r w:rsidRPr="00E24103">
              <w:rPr>
                <w:rFonts w:eastAsia="Calibri"/>
                <w:rtl/>
              </w:rPr>
              <w:t xml:space="preserve">يُقدِّم البرنامج تدريباً عاماً ومتخصصاً </w:t>
            </w:r>
            <w:r w:rsidR="00420EE6" w:rsidRPr="00E24103">
              <w:rPr>
                <w:rFonts w:eastAsia="Calibri"/>
                <w:rtl/>
              </w:rPr>
              <w:t>للمسؤولين الحكوميين</w:t>
            </w:r>
            <w:r w:rsidR="00420EE6">
              <w:rPr>
                <w:rFonts w:eastAsia="Calibri" w:hint="cs"/>
                <w:rtl/>
              </w:rPr>
              <w:t xml:space="preserve"> </w:t>
            </w:r>
            <w:r w:rsidRPr="00E24103">
              <w:rPr>
                <w:rFonts w:eastAsia="Calibri"/>
                <w:rtl/>
              </w:rPr>
              <w:t>في مجالي الملكية الصناعية وحق المؤلف.</w:t>
            </w:r>
          </w:p>
          <w:p w:rsidR="00BF5FB4" w:rsidRDefault="00BF5FB4" w:rsidP="00312FF4">
            <w:pPr>
              <w:pStyle w:val="NormalParaAR"/>
              <w:keepNext/>
              <w:rPr>
                <w:rtl/>
              </w:rPr>
            </w:pPr>
            <w:r w:rsidRPr="00E24103">
              <w:rPr>
                <w:rFonts w:eastAsia="Calibri"/>
                <w:rtl/>
              </w:rPr>
              <w:t>و</w:t>
            </w:r>
            <w:r w:rsidR="00420EE6" w:rsidRPr="00E24103">
              <w:rPr>
                <w:rFonts w:eastAsia="Calibri"/>
                <w:rtl/>
              </w:rPr>
              <w:t>تقدم الويبو</w:t>
            </w:r>
            <w:r w:rsidR="00420EE6">
              <w:rPr>
                <w:rFonts w:eastAsia="Calibri" w:hint="cs"/>
                <w:rtl/>
              </w:rPr>
              <w:t xml:space="preserve"> </w:t>
            </w:r>
            <w:r w:rsidRPr="00E24103">
              <w:rPr>
                <w:rFonts w:eastAsia="Calibri"/>
                <w:rtl/>
              </w:rPr>
              <w:t>في إطار البرنامج نفسه:</w:t>
            </w:r>
          </w:p>
          <w:p w:rsidR="00BF5FB4" w:rsidRDefault="00BF5FB4" w:rsidP="00312FF4">
            <w:pPr>
              <w:pStyle w:val="NormalParaAR"/>
              <w:keepNext/>
              <w:rPr>
                <w:rtl/>
              </w:rPr>
            </w:pPr>
            <w:r>
              <w:rPr>
                <w:rFonts w:hint="cs"/>
                <w:rtl/>
              </w:rPr>
              <w:t xml:space="preserve">- </w:t>
            </w:r>
            <w:r w:rsidRPr="00E24103">
              <w:rPr>
                <w:rFonts w:eastAsia="Calibri"/>
                <w:rtl/>
              </w:rPr>
              <w:t>دورة متقدمة مشتركة بين الويبو ومنظمة التجارة العالمية عن الملكية الفكرية للمسؤولين الحكوميين</w:t>
            </w:r>
            <w:r w:rsidR="007F775E">
              <w:rPr>
                <w:rFonts w:hint="cs"/>
                <w:rtl/>
              </w:rPr>
              <w:t>،</w:t>
            </w:r>
          </w:p>
          <w:p w:rsidR="00BF5FB4" w:rsidRDefault="00BF5FB4" w:rsidP="00312FF4">
            <w:pPr>
              <w:pStyle w:val="NormalParaAR"/>
              <w:keepNext/>
              <w:rPr>
                <w:rFonts w:eastAsia="Calibri"/>
                <w:rtl/>
              </w:rPr>
            </w:pPr>
            <w:r>
              <w:rPr>
                <w:rFonts w:hint="cs"/>
                <w:rtl/>
              </w:rPr>
              <w:t xml:space="preserve">- </w:t>
            </w:r>
            <w:r w:rsidR="007F775E">
              <w:rPr>
                <w:rFonts w:hint="cs"/>
                <w:rtl/>
              </w:rPr>
              <w:t>و</w:t>
            </w:r>
            <w:r w:rsidRPr="00E24103">
              <w:rPr>
                <w:rFonts w:eastAsia="Calibri"/>
                <w:rtl/>
              </w:rPr>
              <w:t>دورات عن الملكية الصناعية لكبار المسؤولين من مؤسسات البحث والتطوير ومراكز نقل التكنولوجيا</w:t>
            </w:r>
            <w:r w:rsidR="007F775E">
              <w:rPr>
                <w:rFonts w:eastAsia="Calibri" w:hint="cs"/>
                <w:rtl/>
              </w:rPr>
              <w:t>،</w:t>
            </w:r>
          </w:p>
          <w:p w:rsidR="00BF5FB4" w:rsidRDefault="00BF5FB4" w:rsidP="00312FF4">
            <w:pPr>
              <w:pStyle w:val="NormalParaAR"/>
              <w:keepNext/>
              <w:rPr>
                <w:rtl/>
              </w:rPr>
            </w:pPr>
            <w:r>
              <w:rPr>
                <w:rFonts w:hint="cs"/>
                <w:rtl/>
              </w:rPr>
              <w:t xml:space="preserve">- </w:t>
            </w:r>
            <w:proofErr w:type="gramStart"/>
            <w:r w:rsidR="007F775E">
              <w:rPr>
                <w:rFonts w:eastAsia="Calibri" w:hint="cs"/>
                <w:rtl/>
              </w:rPr>
              <w:t>و</w:t>
            </w:r>
            <w:r w:rsidRPr="00E24103">
              <w:rPr>
                <w:rFonts w:eastAsia="Calibri"/>
                <w:rtl/>
              </w:rPr>
              <w:t>دورات</w:t>
            </w:r>
            <w:proofErr w:type="gramEnd"/>
            <w:r w:rsidRPr="00E24103">
              <w:rPr>
                <w:rFonts w:eastAsia="Calibri"/>
                <w:rtl/>
              </w:rPr>
              <w:t xml:space="preserve"> عن منظمات الإدارة الجماعية</w:t>
            </w:r>
            <w:r w:rsidR="007F775E">
              <w:rPr>
                <w:rFonts w:eastAsia="Calibri" w:hint="cs"/>
                <w:rtl/>
              </w:rPr>
              <w:t>.</w:t>
            </w:r>
          </w:p>
        </w:tc>
        <w:tc>
          <w:tcPr>
            <w:tcW w:w="3115" w:type="dxa"/>
          </w:tcPr>
          <w:p w:rsidR="006106B1" w:rsidRPr="00BF5FB4" w:rsidRDefault="00BF5FB4" w:rsidP="00312FF4">
            <w:pPr>
              <w:pStyle w:val="NormalParaAR"/>
              <w:keepNext/>
              <w:rPr>
                <w:rtl/>
              </w:rPr>
            </w:pPr>
            <w:r w:rsidRPr="00E24103">
              <w:rPr>
                <w:rFonts w:eastAsia="Calibri"/>
                <w:rtl/>
              </w:rPr>
              <w:t xml:space="preserve">رابط الموقع الإلكتروني: </w:t>
            </w:r>
            <w:hyperlink r:id="rId51" w:history="1">
              <w:r w:rsidRPr="00E24103">
                <w:rPr>
                  <w:rFonts w:eastAsia="Calibri"/>
                </w:rPr>
                <w:t>www.wipo.int/academy/en/</w:t>
              </w:r>
            </w:hyperlink>
          </w:p>
        </w:tc>
      </w:tr>
      <w:tr w:rsidR="006106B1" w:rsidTr="00312FF4">
        <w:trPr>
          <w:jc w:val="center"/>
        </w:trPr>
        <w:tc>
          <w:tcPr>
            <w:tcW w:w="2115" w:type="dxa"/>
          </w:tcPr>
          <w:p w:rsidR="006106B1" w:rsidRDefault="00BF5FB4" w:rsidP="00312FF4">
            <w:pPr>
              <w:pStyle w:val="NormalParaAR"/>
              <w:keepNext/>
              <w:rPr>
                <w:rtl/>
              </w:rPr>
            </w:pPr>
            <w:proofErr w:type="gramStart"/>
            <w:r w:rsidRPr="00E24103">
              <w:rPr>
                <w:rFonts w:eastAsia="Calibri"/>
                <w:b/>
                <w:bCs/>
                <w:i/>
                <w:rtl/>
              </w:rPr>
              <w:t>برنامج</w:t>
            </w:r>
            <w:proofErr w:type="gramEnd"/>
            <w:r w:rsidRPr="00E24103">
              <w:rPr>
                <w:rFonts w:eastAsia="Calibri"/>
                <w:b/>
                <w:bCs/>
                <w:i/>
                <w:rtl/>
              </w:rPr>
              <w:t xml:space="preserve"> المؤسسات الأكاديمية</w:t>
            </w:r>
          </w:p>
        </w:tc>
        <w:tc>
          <w:tcPr>
            <w:tcW w:w="4115" w:type="dxa"/>
          </w:tcPr>
          <w:p w:rsidR="006106B1" w:rsidRPr="00312FF4" w:rsidRDefault="00BF5FB4" w:rsidP="00312FF4">
            <w:pPr>
              <w:pStyle w:val="NormalParaAR"/>
              <w:keepNext/>
              <w:rPr>
                <w:w w:val="96"/>
                <w:rtl/>
              </w:rPr>
            </w:pPr>
            <w:r w:rsidRPr="00312FF4">
              <w:rPr>
                <w:rFonts w:eastAsia="Calibri"/>
                <w:w w:val="96"/>
                <w:rtl/>
              </w:rPr>
              <w:t>تُقدِّم الويبو في إطار هذا البرنامج برامج تعليمية متقدمة في مجال الملكية الفكرية للخريجين، والشباب المهنيين الجامعيين، والباحثين والمسؤولين الحكوميين، وذلك بالتعاون مع المؤسسات الأكاديمية، كما يلي:</w:t>
            </w:r>
          </w:p>
          <w:p w:rsidR="00BF5FB4" w:rsidRDefault="00BF5FB4" w:rsidP="00312FF4">
            <w:pPr>
              <w:pStyle w:val="NormalParaAR"/>
              <w:keepNext/>
              <w:rPr>
                <w:rFonts w:eastAsia="Calibri"/>
                <w:rtl/>
              </w:rPr>
            </w:pPr>
            <w:r>
              <w:rPr>
                <w:rFonts w:hint="cs"/>
                <w:rtl/>
              </w:rPr>
              <w:t xml:space="preserve">- </w:t>
            </w:r>
            <w:r w:rsidRPr="00E24103">
              <w:rPr>
                <w:rFonts w:eastAsia="Calibri"/>
                <w:rtl/>
              </w:rPr>
              <w:t xml:space="preserve">تُقدَّم ستة </w:t>
            </w:r>
            <w:proofErr w:type="gramStart"/>
            <w:r w:rsidRPr="00E24103">
              <w:rPr>
                <w:rFonts w:eastAsia="Calibri"/>
                <w:rtl/>
              </w:rPr>
              <w:t>برامج</w:t>
            </w:r>
            <w:proofErr w:type="gramEnd"/>
            <w:r w:rsidRPr="00E24103">
              <w:rPr>
                <w:rFonts w:eastAsia="Calibri"/>
                <w:rtl/>
              </w:rPr>
              <w:t xml:space="preserve"> لنيل درجة ماجستير الحقوق في مجال الملكية الفكرية في الأماكن التالية:</w:t>
            </w:r>
          </w:p>
          <w:p w:rsidR="00BF5FB4" w:rsidRDefault="00BF5FB4" w:rsidP="00312FF4">
            <w:pPr>
              <w:pStyle w:val="NormalParaAR"/>
              <w:keepNext/>
              <w:rPr>
                <w:rFonts w:eastAsia="Calibri"/>
                <w:rtl/>
              </w:rPr>
            </w:pPr>
            <w:r>
              <w:rPr>
                <w:rFonts w:hint="cs"/>
                <w:rtl/>
              </w:rPr>
              <w:t xml:space="preserve">- </w:t>
            </w:r>
            <w:r w:rsidRPr="00E24103">
              <w:rPr>
                <w:rFonts w:eastAsia="Calibri"/>
                <w:rtl/>
              </w:rPr>
              <w:t xml:space="preserve">جامعة أفريقيا، </w:t>
            </w:r>
            <w:proofErr w:type="spellStart"/>
            <w:r w:rsidRPr="00E24103">
              <w:rPr>
                <w:rFonts w:eastAsia="Calibri"/>
                <w:rtl/>
              </w:rPr>
              <w:t>موتاري</w:t>
            </w:r>
            <w:proofErr w:type="spellEnd"/>
            <w:r w:rsidRPr="00E24103">
              <w:rPr>
                <w:rFonts w:eastAsia="Calibri"/>
                <w:rtl/>
              </w:rPr>
              <w:t>، زمبابوي (برنامج إقليمي)</w:t>
            </w:r>
            <w:r w:rsidR="007F775E">
              <w:rPr>
                <w:rFonts w:eastAsia="Calibri" w:hint="cs"/>
                <w:rtl/>
              </w:rPr>
              <w:t>،</w:t>
            </w:r>
          </w:p>
          <w:p w:rsidR="00BF5FB4" w:rsidRDefault="00BF5FB4" w:rsidP="00312FF4">
            <w:pPr>
              <w:pStyle w:val="NormalParaAR"/>
              <w:keepNext/>
              <w:rPr>
                <w:rtl/>
              </w:rPr>
            </w:pPr>
            <w:r>
              <w:rPr>
                <w:rFonts w:hint="cs"/>
                <w:rtl/>
              </w:rPr>
              <w:t xml:space="preserve">- </w:t>
            </w:r>
            <w:r w:rsidR="00312FF4">
              <w:rPr>
                <w:rFonts w:hint="cs"/>
                <w:rtl/>
              </w:rPr>
              <w:t>و</w:t>
            </w:r>
            <w:r w:rsidRPr="00E24103">
              <w:rPr>
                <w:rFonts w:eastAsia="Calibri"/>
                <w:rtl/>
              </w:rPr>
              <w:t>جامعة ياوندي الثانية، ياوندي، الكاميرون (برنامج إقليمي)</w:t>
            </w:r>
            <w:r w:rsidR="007F775E">
              <w:rPr>
                <w:rFonts w:hint="cs"/>
                <w:rtl/>
              </w:rPr>
              <w:t>،</w:t>
            </w:r>
          </w:p>
          <w:p w:rsidR="00BF5FB4" w:rsidRDefault="00BF5FB4" w:rsidP="00312FF4">
            <w:pPr>
              <w:pStyle w:val="NormalParaAR"/>
              <w:keepNext/>
              <w:rPr>
                <w:rtl/>
              </w:rPr>
            </w:pPr>
            <w:r>
              <w:rPr>
                <w:rFonts w:hint="cs"/>
                <w:rtl/>
              </w:rPr>
              <w:t xml:space="preserve">- </w:t>
            </w:r>
            <w:r w:rsidR="00312FF4">
              <w:rPr>
                <w:rFonts w:hint="cs"/>
                <w:rtl/>
              </w:rPr>
              <w:t>و</w:t>
            </w:r>
            <w:r w:rsidRPr="00E24103">
              <w:rPr>
                <w:rFonts w:eastAsia="Calibri"/>
                <w:rtl/>
                <w:lang w:val="es-ES_tradnl"/>
              </w:rPr>
              <w:t>بوينس آيرس، الأرجنتين (برنامج إقليمي)</w:t>
            </w:r>
            <w:r w:rsidR="007F775E">
              <w:rPr>
                <w:rFonts w:eastAsia="Calibri" w:hint="cs"/>
                <w:rtl/>
                <w:lang w:val="es-ES_tradnl"/>
              </w:rPr>
              <w:t>،</w:t>
            </w:r>
          </w:p>
          <w:p w:rsidR="00BF5FB4" w:rsidRDefault="00BF5FB4" w:rsidP="00312FF4">
            <w:pPr>
              <w:pStyle w:val="NormalParaAR"/>
              <w:keepNext/>
              <w:rPr>
                <w:rtl/>
              </w:rPr>
            </w:pPr>
            <w:r>
              <w:rPr>
                <w:rFonts w:hint="cs"/>
                <w:rtl/>
              </w:rPr>
              <w:t xml:space="preserve">- </w:t>
            </w:r>
            <w:proofErr w:type="spellStart"/>
            <w:r w:rsidR="00312FF4">
              <w:rPr>
                <w:rFonts w:hint="cs"/>
                <w:rtl/>
              </w:rPr>
              <w:t>و</w:t>
            </w:r>
            <w:r w:rsidRPr="00E24103">
              <w:rPr>
                <w:rFonts w:eastAsia="Calibri"/>
                <w:rtl/>
              </w:rPr>
              <w:t>بريسبان</w:t>
            </w:r>
            <w:proofErr w:type="spellEnd"/>
            <w:r w:rsidRPr="00E24103">
              <w:rPr>
                <w:rFonts w:eastAsia="Calibri"/>
                <w:rtl/>
              </w:rPr>
              <w:t>، أستراليا (برنامج إقليمي)</w:t>
            </w:r>
            <w:r w:rsidR="007F775E">
              <w:rPr>
                <w:rFonts w:hint="cs"/>
                <w:rtl/>
              </w:rPr>
              <w:t>،</w:t>
            </w:r>
          </w:p>
          <w:p w:rsidR="00BF5FB4" w:rsidRDefault="00BF5FB4" w:rsidP="00312FF4">
            <w:pPr>
              <w:pStyle w:val="NormalParaAR"/>
              <w:keepNext/>
              <w:rPr>
                <w:rtl/>
              </w:rPr>
            </w:pPr>
            <w:r>
              <w:rPr>
                <w:rFonts w:hint="cs"/>
                <w:rtl/>
              </w:rPr>
              <w:t xml:space="preserve">- </w:t>
            </w:r>
            <w:proofErr w:type="gramStart"/>
            <w:r w:rsidR="00312FF4">
              <w:rPr>
                <w:rFonts w:hint="cs"/>
                <w:rtl/>
              </w:rPr>
              <w:t>و</w:t>
            </w:r>
            <w:r w:rsidRPr="00E24103">
              <w:rPr>
                <w:rFonts w:eastAsia="Calibri"/>
                <w:rtl/>
              </w:rPr>
              <w:t>سيول</w:t>
            </w:r>
            <w:proofErr w:type="gramEnd"/>
            <w:r w:rsidRPr="00E24103">
              <w:rPr>
                <w:rFonts w:eastAsia="Calibri"/>
                <w:rtl/>
              </w:rPr>
              <w:t>، جمهورية كوريا (برنامج دولي)</w:t>
            </w:r>
            <w:r w:rsidR="007F775E">
              <w:rPr>
                <w:rFonts w:eastAsia="Calibri" w:hint="cs"/>
                <w:rtl/>
              </w:rPr>
              <w:t>،</w:t>
            </w:r>
          </w:p>
          <w:p w:rsidR="00BF5FB4" w:rsidRDefault="00BF5FB4" w:rsidP="00312FF4">
            <w:pPr>
              <w:pStyle w:val="NormalParaAR"/>
              <w:keepNext/>
              <w:rPr>
                <w:rtl/>
              </w:rPr>
            </w:pPr>
            <w:r>
              <w:rPr>
                <w:rFonts w:hint="cs"/>
                <w:rtl/>
              </w:rPr>
              <w:t xml:space="preserve">- </w:t>
            </w:r>
            <w:r w:rsidR="00312FF4">
              <w:rPr>
                <w:rFonts w:hint="cs"/>
                <w:rtl/>
              </w:rPr>
              <w:t>و</w:t>
            </w:r>
            <w:r w:rsidRPr="00E24103">
              <w:rPr>
                <w:rFonts w:eastAsia="Calibri"/>
                <w:rtl/>
              </w:rPr>
              <w:t>جامعة تورينو، تورينو، إيطاليا (برنامج دولي)</w:t>
            </w:r>
            <w:r w:rsidR="007F775E">
              <w:rPr>
                <w:rFonts w:eastAsia="Calibri" w:hint="cs"/>
                <w:rtl/>
              </w:rPr>
              <w:t>.</w:t>
            </w:r>
          </w:p>
          <w:p w:rsidR="00BF5FB4" w:rsidRDefault="00BF5FB4" w:rsidP="00312FF4">
            <w:pPr>
              <w:pStyle w:val="NormalParaAR"/>
              <w:keepNext/>
              <w:rPr>
                <w:rtl/>
              </w:rPr>
            </w:pPr>
            <w:r w:rsidRPr="00E24103">
              <w:rPr>
                <w:rFonts w:eastAsia="Calibri"/>
                <w:rtl/>
              </w:rPr>
              <w:t xml:space="preserve">وتُقدَّم </w:t>
            </w:r>
            <w:r w:rsidR="007F775E">
              <w:rPr>
                <w:rFonts w:eastAsia="Calibri" w:hint="cs"/>
                <w:rtl/>
              </w:rPr>
              <w:t>دورتان</w:t>
            </w:r>
            <w:r w:rsidRPr="00E24103">
              <w:rPr>
                <w:rFonts w:eastAsia="Calibri"/>
                <w:rtl/>
              </w:rPr>
              <w:t xml:space="preserve"> متقدم</w:t>
            </w:r>
            <w:r w:rsidR="007F775E">
              <w:rPr>
                <w:rFonts w:eastAsia="Calibri" w:hint="cs"/>
                <w:rtl/>
              </w:rPr>
              <w:t>تان</w:t>
            </w:r>
            <w:r w:rsidRPr="00E24103">
              <w:rPr>
                <w:rFonts w:eastAsia="Calibri"/>
                <w:rtl/>
              </w:rPr>
              <w:t xml:space="preserve"> </w:t>
            </w:r>
            <w:proofErr w:type="spellStart"/>
            <w:r w:rsidR="007F775E" w:rsidRPr="007F775E">
              <w:rPr>
                <w:rFonts w:eastAsia="Calibri"/>
                <w:rtl/>
              </w:rPr>
              <w:t>أخرتان</w:t>
            </w:r>
            <w:proofErr w:type="spellEnd"/>
            <w:r w:rsidR="007F775E">
              <w:rPr>
                <w:rFonts w:eastAsia="Calibri" w:hint="cs"/>
                <w:rtl/>
              </w:rPr>
              <w:t xml:space="preserve"> </w:t>
            </w:r>
            <w:r w:rsidRPr="00E24103">
              <w:rPr>
                <w:rFonts w:eastAsia="Calibri"/>
                <w:rtl/>
              </w:rPr>
              <w:t xml:space="preserve">في إطار البرنامج نفسه </w:t>
            </w:r>
            <w:r w:rsidR="007F775E">
              <w:rPr>
                <w:rFonts w:eastAsia="Calibri" w:hint="cs"/>
                <w:rtl/>
              </w:rPr>
              <w:t>هما</w:t>
            </w:r>
            <w:r w:rsidRPr="00E24103">
              <w:rPr>
                <w:rFonts w:eastAsia="Calibri"/>
                <w:rtl/>
              </w:rPr>
              <w:t>:</w:t>
            </w:r>
          </w:p>
          <w:p w:rsidR="00BF5FB4" w:rsidRDefault="00BF5FB4" w:rsidP="00312FF4">
            <w:pPr>
              <w:pStyle w:val="NormalParaAR"/>
              <w:keepNext/>
              <w:rPr>
                <w:rtl/>
              </w:rPr>
            </w:pPr>
            <w:r>
              <w:rPr>
                <w:rFonts w:hint="cs"/>
                <w:rtl/>
              </w:rPr>
              <w:t xml:space="preserve">- </w:t>
            </w:r>
            <w:r w:rsidRPr="00E24103">
              <w:rPr>
                <w:rFonts w:eastAsia="Calibri"/>
                <w:rtl/>
              </w:rPr>
              <w:t xml:space="preserve">الدورة الصيفية المُكثَّفة عن الملكية الفكرية </w:t>
            </w:r>
            <w:proofErr w:type="gramStart"/>
            <w:r w:rsidRPr="00E24103">
              <w:rPr>
                <w:rFonts w:eastAsia="Calibri"/>
                <w:rtl/>
              </w:rPr>
              <w:t>وريادة</w:t>
            </w:r>
            <w:proofErr w:type="gramEnd"/>
            <w:r w:rsidRPr="00E24103">
              <w:rPr>
                <w:rFonts w:eastAsia="Calibri"/>
                <w:rtl/>
              </w:rPr>
              <w:t xml:space="preserve"> الأعمال التجارية، جامعة حيفا، إسرائيل،</w:t>
            </w:r>
          </w:p>
          <w:p w:rsidR="00BF5FB4" w:rsidRDefault="00BF5FB4" w:rsidP="00312FF4">
            <w:pPr>
              <w:pStyle w:val="NormalParaAR"/>
              <w:keepNext/>
              <w:rPr>
                <w:rtl/>
              </w:rPr>
            </w:pPr>
            <w:r>
              <w:rPr>
                <w:rFonts w:hint="cs"/>
                <w:rtl/>
              </w:rPr>
              <w:t xml:space="preserve">- </w:t>
            </w:r>
            <w:r w:rsidR="007F775E">
              <w:rPr>
                <w:rFonts w:hint="cs"/>
                <w:rtl/>
              </w:rPr>
              <w:t>و</w:t>
            </w:r>
            <w:r w:rsidRPr="00E24103">
              <w:rPr>
                <w:rFonts w:eastAsia="Calibri"/>
                <w:rtl/>
              </w:rPr>
              <w:t xml:space="preserve">الندوة المشتركة بين الويبو ومنظمة التجارة </w:t>
            </w:r>
            <w:r w:rsidRPr="00E24103">
              <w:rPr>
                <w:rFonts w:eastAsia="Calibri"/>
                <w:rtl/>
              </w:rPr>
              <w:lastRenderedPageBreak/>
              <w:t>العالمية لمدرسي الملكية الفكرية،</w:t>
            </w:r>
            <w:r w:rsidR="007F775E">
              <w:rPr>
                <w:rFonts w:eastAsia="Calibri" w:hint="cs"/>
                <w:rtl/>
              </w:rPr>
              <w:t xml:space="preserve"> وهي</w:t>
            </w:r>
            <w:r w:rsidRPr="00E24103">
              <w:rPr>
                <w:rFonts w:eastAsia="Calibri"/>
                <w:rtl/>
              </w:rPr>
              <w:t xml:space="preserve"> دورة رفيعة المستوى لأصحاب المشاريع التجارية في حيفا، إسرائيل</w:t>
            </w:r>
            <w:r w:rsidR="007F775E">
              <w:rPr>
                <w:rFonts w:hint="cs"/>
                <w:rtl/>
              </w:rPr>
              <w:t>.</w:t>
            </w:r>
          </w:p>
        </w:tc>
        <w:tc>
          <w:tcPr>
            <w:tcW w:w="3115" w:type="dxa"/>
          </w:tcPr>
          <w:p w:rsidR="006106B1" w:rsidRPr="00471389" w:rsidRDefault="00BF5FB4" w:rsidP="00312FF4">
            <w:pPr>
              <w:pStyle w:val="NormalParaAR"/>
              <w:keepNext/>
              <w:rPr>
                <w:w w:val="94"/>
                <w:rtl/>
              </w:rPr>
            </w:pPr>
            <w:r w:rsidRPr="00471389">
              <w:rPr>
                <w:rFonts w:hint="cs"/>
                <w:w w:val="94"/>
                <w:rtl/>
              </w:rPr>
              <w:lastRenderedPageBreak/>
              <w:t xml:space="preserve">رابط الموقع الإلكتروني: </w:t>
            </w:r>
            <w:r w:rsidRPr="00471389">
              <w:rPr>
                <w:w w:val="94"/>
              </w:rPr>
              <w:t>www.wipo.int/academy/en/courses/academic_institutions</w:t>
            </w:r>
            <w:r w:rsidRPr="00471389">
              <w:rPr>
                <w:w w:val="94"/>
                <w:rtl/>
              </w:rPr>
              <w:t>/</w:t>
            </w:r>
          </w:p>
        </w:tc>
      </w:tr>
      <w:tr w:rsidR="006106B1" w:rsidTr="00312FF4">
        <w:trPr>
          <w:jc w:val="center"/>
        </w:trPr>
        <w:tc>
          <w:tcPr>
            <w:tcW w:w="2115" w:type="dxa"/>
          </w:tcPr>
          <w:p w:rsidR="006106B1" w:rsidRDefault="00DB76A3" w:rsidP="00312FF4">
            <w:pPr>
              <w:pStyle w:val="NormalParaAR"/>
              <w:keepNext/>
              <w:rPr>
                <w:rtl/>
                <w:lang w:bidi="ar-EG"/>
              </w:rPr>
            </w:pPr>
            <w:r w:rsidRPr="00E24103">
              <w:rPr>
                <w:rFonts w:eastAsia="Calibri"/>
                <w:b/>
                <w:bCs/>
                <w:i/>
                <w:rtl/>
              </w:rPr>
              <w:lastRenderedPageBreak/>
              <w:t>برنامج الت</w:t>
            </w:r>
            <w:r w:rsidR="00420EE6">
              <w:rPr>
                <w:rFonts w:eastAsia="Calibri" w:hint="cs"/>
                <w:b/>
                <w:bCs/>
                <w:i/>
                <w:rtl/>
              </w:rPr>
              <w:t>ّ</w:t>
            </w:r>
            <w:r w:rsidRPr="00E24103">
              <w:rPr>
                <w:rFonts w:eastAsia="Calibri"/>
                <w:b/>
                <w:bCs/>
                <w:i/>
                <w:rtl/>
              </w:rPr>
              <w:t>علم عن ب</w:t>
            </w:r>
            <w:r w:rsidR="00420EE6">
              <w:rPr>
                <w:rFonts w:eastAsia="Calibri" w:hint="cs"/>
                <w:b/>
                <w:bCs/>
                <w:i/>
                <w:rtl/>
              </w:rPr>
              <w:t>ُ</w:t>
            </w:r>
            <w:r w:rsidRPr="00E24103">
              <w:rPr>
                <w:rFonts w:eastAsia="Calibri"/>
                <w:b/>
                <w:bCs/>
                <w:i/>
                <w:rtl/>
              </w:rPr>
              <w:t>عد</w:t>
            </w:r>
          </w:p>
        </w:tc>
        <w:tc>
          <w:tcPr>
            <w:tcW w:w="4115" w:type="dxa"/>
          </w:tcPr>
          <w:p w:rsidR="006106B1" w:rsidRDefault="00DB76A3" w:rsidP="00312FF4">
            <w:pPr>
              <w:pStyle w:val="NormalParaAR"/>
              <w:keepNext/>
              <w:rPr>
                <w:rtl/>
              </w:rPr>
            </w:pPr>
            <w:r w:rsidRPr="00E24103">
              <w:rPr>
                <w:rFonts w:eastAsia="Calibri"/>
                <w:rtl/>
              </w:rPr>
              <w:t>تقدم الويبو في إطار برنامج الت</w:t>
            </w:r>
            <w:r w:rsidR="00420EE6">
              <w:rPr>
                <w:rFonts w:eastAsia="Calibri" w:hint="cs"/>
                <w:rtl/>
              </w:rPr>
              <w:t>ّ</w:t>
            </w:r>
            <w:r w:rsidRPr="00E24103">
              <w:rPr>
                <w:rFonts w:eastAsia="Calibri"/>
                <w:rtl/>
              </w:rPr>
              <w:t>علم عن ب</w:t>
            </w:r>
            <w:r w:rsidR="00420EE6">
              <w:rPr>
                <w:rFonts w:eastAsia="Calibri" w:hint="cs"/>
                <w:rtl/>
              </w:rPr>
              <w:t>ُ</w:t>
            </w:r>
            <w:r w:rsidRPr="00E24103">
              <w:rPr>
                <w:rFonts w:eastAsia="Calibri"/>
                <w:rtl/>
              </w:rPr>
              <w:t xml:space="preserve">عد تدريباً في جميع جوانب الملكية الفكرية بما في ذلك حق المؤلف، وبراءات الاختراع، والبحث عن معلومات البراءات، </w:t>
            </w:r>
            <w:r w:rsidR="00953714">
              <w:rPr>
                <w:rFonts w:eastAsia="Calibri" w:hint="cs"/>
                <w:rtl/>
              </w:rPr>
              <w:t>و</w:t>
            </w:r>
            <w:r w:rsidRPr="00E24103">
              <w:rPr>
                <w:rFonts w:eastAsia="Calibri"/>
                <w:rtl/>
              </w:rPr>
              <w:t>صياغة البراءات</w:t>
            </w:r>
            <w:r w:rsidR="00953714">
              <w:rPr>
                <w:rFonts w:eastAsia="Calibri" w:hint="cs"/>
                <w:rtl/>
              </w:rPr>
              <w:t xml:space="preserve"> الأساسية</w:t>
            </w:r>
            <w:r w:rsidRPr="00E24103">
              <w:rPr>
                <w:rFonts w:eastAsia="Calibri"/>
                <w:rtl/>
              </w:rPr>
              <w:t xml:space="preserve">، والملكية الفكرية والتجارة الإلكترونية، والملكية الفكرية والتكنولوجيا البيولوجية، والعلامات التجارية والرسوم والنماذج الصناعية والبيانات الجغرافية، وإجراءات التحكيم والوساطة بمقتضى قواعد الويبو، </w:t>
            </w:r>
            <w:r w:rsidRPr="00953714">
              <w:rPr>
                <w:rFonts w:eastAsia="Calibri"/>
                <w:rtl/>
              </w:rPr>
              <w:t>و</w:t>
            </w:r>
            <w:r w:rsidR="00953714" w:rsidRPr="00953714">
              <w:rPr>
                <w:rFonts w:eastAsia="Calibri" w:hint="cs"/>
                <w:rtl/>
              </w:rPr>
              <w:t>قطاع</w:t>
            </w:r>
            <w:r w:rsidRPr="00953714">
              <w:rPr>
                <w:rFonts w:eastAsia="Calibri"/>
                <w:rtl/>
              </w:rPr>
              <w:t xml:space="preserve"> </w:t>
            </w:r>
            <w:r w:rsidR="00953714" w:rsidRPr="00953714">
              <w:rPr>
                <w:rFonts w:eastAsia="Calibri" w:hint="cs"/>
                <w:rtl/>
              </w:rPr>
              <w:t>إدارة</w:t>
            </w:r>
            <w:r w:rsidRPr="00953714">
              <w:rPr>
                <w:rFonts w:eastAsia="Calibri"/>
                <w:rtl/>
              </w:rPr>
              <w:t xml:space="preserve"> الكتب</w:t>
            </w:r>
            <w:r w:rsidRPr="00E24103">
              <w:rPr>
                <w:rFonts w:eastAsia="Calibri"/>
                <w:rtl/>
              </w:rPr>
              <w:t>، وذلك بالتعاون مع أكاديميين من الجامعات المنتشرة في جميع أنحاء العالم. وتحتوي دورات الت</w:t>
            </w:r>
            <w:r w:rsidR="00953714">
              <w:rPr>
                <w:rFonts w:eastAsia="Calibri" w:hint="cs"/>
                <w:rtl/>
              </w:rPr>
              <w:t>ّ</w:t>
            </w:r>
            <w:r w:rsidRPr="00E24103">
              <w:rPr>
                <w:rFonts w:eastAsia="Calibri"/>
                <w:rtl/>
              </w:rPr>
              <w:t>علم عن ب</w:t>
            </w:r>
            <w:r w:rsidR="00953714">
              <w:rPr>
                <w:rFonts w:eastAsia="Calibri" w:hint="cs"/>
                <w:rtl/>
              </w:rPr>
              <w:t>ُ</w:t>
            </w:r>
            <w:r w:rsidRPr="00E24103">
              <w:rPr>
                <w:rFonts w:eastAsia="Calibri"/>
                <w:rtl/>
              </w:rPr>
              <w:t xml:space="preserve">عد منذ عام 2012 على </w:t>
            </w:r>
            <w:r w:rsidRPr="00953714">
              <w:rPr>
                <w:rFonts w:eastAsia="Calibri"/>
                <w:rtl/>
              </w:rPr>
              <w:t>طريقة تدريس خاصة</w:t>
            </w:r>
            <w:r w:rsidRPr="00E24103">
              <w:rPr>
                <w:rFonts w:eastAsia="Calibri"/>
                <w:rtl/>
              </w:rPr>
              <w:t xml:space="preserve"> </w:t>
            </w:r>
            <w:r w:rsidR="00953714">
              <w:rPr>
                <w:rFonts w:eastAsia="Calibri" w:hint="cs"/>
                <w:rtl/>
              </w:rPr>
              <w:t>مكرسة</w:t>
            </w:r>
            <w:r w:rsidRPr="00E24103">
              <w:rPr>
                <w:rFonts w:eastAsia="Calibri"/>
                <w:rtl/>
              </w:rPr>
              <w:t xml:space="preserve"> لتدريس جدول أعمال الويبو بشأن التنمية ولا سيما الملك العام ومواطن المرونة المتعلقة بالملكية الفكرية بهدف </w:t>
            </w:r>
            <w:r w:rsidRPr="00953714">
              <w:rPr>
                <w:rFonts w:eastAsia="Calibri"/>
                <w:rtl/>
              </w:rPr>
              <w:t>التوعية</w:t>
            </w:r>
            <w:r w:rsidRPr="00E24103">
              <w:rPr>
                <w:rFonts w:eastAsia="Calibri"/>
                <w:rtl/>
              </w:rPr>
              <w:t xml:space="preserve"> بكيفية استخدام الملك العام ومواطن مرونة الملكية الفكرية في المجالات الإنمائية الرئيسية. </w:t>
            </w:r>
            <w:proofErr w:type="gramStart"/>
            <w:r w:rsidRPr="00E24103">
              <w:rPr>
                <w:rFonts w:eastAsia="Calibri"/>
                <w:rtl/>
              </w:rPr>
              <w:t>وسيشهد</w:t>
            </w:r>
            <w:proofErr w:type="gramEnd"/>
            <w:r w:rsidRPr="00E24103">
              <w:rPr>
                <w:rFonts w:eastAsia="Calibri"/>
                <w:rtl/>
              </w:rPr>
              <w:t xml:space="preserve"> عام 2014 وجود ثلاث دورات إضافية هي: اقتصاديات الملكية الفكرية والابتكار، والملكية الفكرية والصحة العامة، والملكية الفكرية والمعارف التقليدية.</w:t>
            </w:r>
          </w:p>
        </w:tc>
        <w:tc>
          <w:tcPr>
            <w:tcW w:w="3115" w:type="dxa"/>
          </w:tcPr>
          <w:p w:rsidR="006106B1" w:rsidRPr="00DB76A3" w:rsidRDefault="00DB76A3" w:rsidP="00312FF4">
            <w:pPr>
              <w:pStyle w:val="NormalParaAR"/>
              <w:keepNext/>
              <w:rPr>
                <w:rtl/>
              </w:rPr>
            </w:pPr>
            <w:r>
              <w:rPr>
                <w:rFonts w:hint="cs"/>
                <w:rtl/>
              </w:rPr>
              <w:t xml:space="preserve">رابط الموقع الإلكتروني: </w:t>
            </w:r>
            <w:hyperlink r:id="rId52" w:history="1">
              <w:r w:rsidRPr="00E24103">
                <w:rPr>
                  <w:rFonts w:eastAsia="Calibri"/>
                </w:rPr>
                <w:t>www.wipo.int/academy/en/courses/distance_learning</w:t>
              </w:r>
            </w:hyperlink>
          </w:p>
        </w:tc>
      </w:tr>
      <w:tr w:rsidR="006106B1" w:rsidTr="00312FF4">
        <w:trPr>
          <w:jc w:val="center"/>
        </w:trPr>
        <w:tc>
          <w:tcPr>
            <w:tcW w:w="2115" w:type="dxa"/>
          </w:tcPr>
          <w:p w:rsidR="006106B1" w:rsidRDefault="00DB76A3" w:rsidP="00312FF4">
            <w:pPr>
              <w:pStyle w:val="NormalParaAR"/>
              <w:keepNext/>
              <w:rPr>
                <w:rtl/>
              </w:rPr>
            </w:pPr>
            <w:r w:rsidRPr="00E24103">
              <w:rPr>
                <w:rFonts w:eastAsia="Calibri"/>
                <w:b/>
                <w:bCs/>
                <w:i/>
                <w:rtl/>
              </w:rPr>
              <w:t>برنامج المدرسة الصيفية بشأن الملكية الفكرية</w:t>
            </w:r>
          </w:p>
        </w:tc>
        <w:tc>
          <w:tcPr>
            <w:tcW w:w="4115" w:type="dxa"/>
          </w:tcPr>
          <w:p w:rsidR="006106B1" w:rsidRDefault="00DB76A3" w:rsidP="00312FF4">
            <w:pPr>
              <w:pStyle w:val="NormalParaAR"/>
              <w:keepNext/>
              <w:rPr>
                <w:rtl/>
              </w:rPr>
            </w:pPr>
            <w:r w:rsidRPr="00E24103">
              <w:rPr>
                <w:rFonts w:eastAsia="Calibri"/>
                <w:rtl/>
              </w:rPr>
              <w:t>يهدف البرنامج إلى تعزيز معرفة الطلاب الأكبر سناً والمهنيين الشباب في جميع المناطق بالملكية الفكرية ودور الويبو ومهامها</w:t>
            </w:r>
            <w:r>
              <w:rPr>
                <w:rFonts w:hint="cs"/>
                <w:rtl/>
              </w:rPr>
              <w:t>.</w:t>
            </w:r>
          </w:p>
        </w:tc>
        <w:tc>
          <w:tcPr>
            <w:tcW w:w="3115" w:type="dxa"/>
          </w:tcPr>
          <w:p w:rsidR="006106B1" w:rsidRPr="00DB76A3" w:rsidRDefault="00DB76A3" w:rsidP="00312FF4">
            <w:pPr>
              <w:pStyle w:val="NormalParaAR"/>
              <w:keepNext/>
              <w:rPr>
                <w:rtl/>
              </w:rPr>
            </w:pPr>
            <w:r>
              <w:rPr>
                <w:rFonts w:hint="cs"/>
                <w:rtl/>
              </w:rPr>
              <w:t xml:space="preserve">رابط الموقع الإلكتروني: </w:t>
            </w:r>
            <w:hyperlink r:id="rId53" w:history="1">
              <w:r w:rsidRPr="00E24103">
                <w:rPr>
                  <w:rFonts w:eastAsia="Calibri"/>
                </w:rPr>
                <w:t>www.wipo.int/academy/en/courses/summer_school</w:t>
              </w:r>
            </w:hyperlink>
          </w:p>
        </w:tc>
      </w:tr>
      <w:tr w:rsidR="006106B1" w:rsidTr="00312FF4">
        <w:trPr>
          <w:jc w:val="center"/>
        </w:trPr>
        <w:tc>
          <w:tcPr>
            <w:tcW w:w="2115" w:type="dxa"/>
          </w:tcPr>
          <w:p w:rsidR="006106B1" w:rsidRDefault="00DB76A3" w:rsidP="00312FF4">
            <w:pPr>
              <w:pStyle w:val="NormalParaAR"/>
              <w:keepNext/>
              <w:rPr>
                <w:rtl/>
              </w:rPr>
            </w:pPr>
            <w:proofErr w:type="gramStart"/>
            <w:r w:rsidRPr="00E24103">
              <w:rPr>
                <w:rFonts w:eastAsia="Calibri"/>
                <w:b/>
                <w:bCs/>
                <w:i/>
                <w:rtl/>
              </w:rPr>
              <w:t>البرنامج</w:t>
            </w:r>
            <w:proofErr w:type="gramEnd"/>
            <w:r w:rsidRPr="00E24103">
              <w:rPr>
                <w:rFonts w:eastAsia="Calibri"/>
                <w:b/>
                <w:bCs/>
                <w:i/>
                <w:rtl/>
              </w:rPr>
              <w:t xml:space="preserve"> التنفيذي</w:t>
            </w:r>
          </w:p>
        </w:tc>
        <w:tc>
          <w:tcPr>
            <w:tcW w:w="4115" w:type="dxa"/>
          </w:tcPr>
          <w:p w:rsidR="006106B1" w:rsidRDefault="008736C9" w:rsidP="00312FF4">
            <w:pPr>
              <w:pStyle w:val="NormalParaAR"/>
              <w:keepNext/>
              <w:rPr>
                <w:rtl/>
              </w:rPr>
            </w:pPr>
            <w:proofErr w:type="gramStart"/>
            <w:r w:rsidRPr="00E24103">
              <w:rPr>
                <w:rFonts w:eastAsia="Calibri"/>
                <w:rtl/>
              </w:rPr>
              <w:t>يقدم</w:t>
            </w:r>
            <w:proofErr w:type="gramEnd"/>
            <w:r w:rsidRPr="00E24103">
              <w:rPr>
                <w:rFonts w:eastAsia="Calibri"/>
                <w:rtl/>
              </w:rPr>
              <w:t xml:space="preserve"> البرنامج دورات قصيرة ومكثفة لمديري الأعمال التجارية وكبار المديرين التنفيذيين في القطاع الخاص، وخاصةً العاملين في تطوير وإدارة منتجات وعمليات جديدة.</w:t>
            </w:r>
          </w:p>
        </w:tc>
        <w:tc>
          <w:tcPr>
            <w:tcW w:w="3115" w:type="dxa"/>
          </w:tcPr>
          <w:p w:rsidR="006106B1" w:rsidRPr="008736C9" w:rsidRDefault="008736C9" w:rsidP="00312FF4">
            <w:pPr>
              <w:pStyle w:val="NormalParaAR"/>
              <w:keepNext/>
              <w:rPr>
                <w:rtl/>
              </w:rPr>
            </w:pPr>
            <w:r>
              <w:rPr>
                <w:rFonts w:hint="cs"/>
                <w:rtl/>
              </w:rPr>
              <w:t xml:space="preserve">رابط الموقع الإلكتروني: </w:t>
            </w:r>
            <w:hyperlink r:id="rId54" w:history="1">
              <w:r w:rsidRPr="00E24103">
                <w:rPr>
                  <w:rFonts w:eastAsia="Calibri"/>
                </w:rPr>
                <w:t>www.wipo.int/academy/en/courses/executive</w:t>
              </w:r>
            </w:hyperlink>
          </w:p>
        </w:tc>
      </w:tr>
      <w:tr w:rsidR="006106B1" w:rsidTr="00312FF4">
        <w:trPr>
          <w:jc w:val="center"/>
        </w:trPr>
        <w:tc>
          <w:tcPr>
            <w:tcW w:w="2115" w:type="dxa"/>
          </w:tcPr>
          <w:p w:rsidR="006106B1" w:rsidRDefault="008736C9" w:rsidP="00312FF4">
            <w:pPr>
              <w:pStyle w:val="NormalParaAR"/>
              <w:keepNext/>
              <w:rPr>
                <w:rtl/>
              </w:rPr>
            </w:pPr>
            <w:proofErr w:type="gramStart"/>
            <w:r w:rsidRPr="00E24103">
              <w:rPr>
                <w:rFonts w:eastAsia="Calibri"/>
                <w:b/>
                <w:bCs/>
                <w:i/>
                <w:rtl/>
              </w:rPr>
              <w:t>الأكاديميات</w:t>
            </w:r>
            <w:proofErr w:type="gramEnd"/>
            <w:r w:rsidRPr="00E24103">
              <w:rPr>
                <w:rFonts w:eastAsia="Calibri"/>
                <w:b/>
                <w:bCs/>
                <w:i/>
                <w:rtl/>
              </w:rPr>
              <w:t xml:space="preserve"> الناشئة</w:t>
            </w:r>
          </w:p>
        </w:tc>
        <w:tc>
          <w:tcPr>
            <w:tcW w:w="4115" w:type="dxa"/>
          </w:tcPr>
          <w:p w:rsidR="006106B1" w:rsidRDefault="004D2029" w:rsidP="00312FF4">
            <w:pPr>
              <w:pStyle w:val="NormalParaAR"/>
              <w:keepNext/>
              <w:rPr>
                <w:rtl/>
              </w:rPr>
            </w:pPr>
            <w:proofErr w:type="gramStart"/>
            <w:r>
              <w:rPr>
                <w:rFonts w:eastAsia="Calibri" w:hint="cs"/>
                <w:rtl/>
              </w:rPr>
              <w:t>يكمن</w:t>
            </w:r>
            <w:proofErr w:type="gramEnd"/>
            <w:r w:rsidR="008736C9" w:rsidRPr="00E24103">
              <w:rPr>
                <w:rFonts w:eastAsia="Calibri"/>
                <w:rtl/>
              </w:rPr>
              <w:t xml:space="preserve"> المشروع في إنشاء أكاديميات ملكية فكرية في جامعات ومؤسسات التدريب على الملكية الفكرية لتلبية الطلب المتزايد على المتخصصين في الملكية الفكرية وممتهنيها. وتتألف المساعدة من: اختيار </w:t>
            </w:r>
            <w:r w:rsidR="00312FF4">
              <w:rPr>
                <w:rFonts w:eastAsia="Calibri"/>
                <w:rtl/>
              </w:rPr>
              <w:t>منسق المل</w:t>
            </w:r>
            <w:r w:rsidR="008736C9" w:rsidRPr="00E24103">
              <w:rPr>
                <w:rFonts w:eastAsia="Calibri"/>
                <w:rtl/>
              </w:rPr>
              <w:t>ك</w:t>
            </w:r>
            <w:r w:rsidR="00312FF4">
              <w:rPr>
                <w:rFonts w:eastAsia="Calibri" w:hint="cs"/>
                <w:rtl/>
              </w:rPr>
              <w:t>ي</w:t>
            </w:r>
            <w:r w:rsidR="008736C9" w:rsidRPr="00E24103">
              <w:rPr>
                <w:rFonts w:eastAsia="Calibri"/>
                <w:rtl/>
              </w:rPr>
              <w:t xml:space="preserve">ة الفكرية وتدريبه، وإنشاء مكتبة </w:t>
            </w:r>
            <w:r w:rsidR="008736C9" w:rsidRPr="00E24103">
              <w:rPr>
                <w:rFonts w:eastAsia="Calibri"/>
                <w:rtl/>
              </w:rPr>
              <w:lastRenderedPageBreak/>
              <w:t>مرجعية للملكية الفكرية، والمشاركة في دورتين تجريبيتين، وتدريب مجموعة أساسية من خمسة مدربين. و</w:t>
            </w:r>
            <w:r>
              <w:rPr>
                <w:rFonts w:eastAsia="Calibri" w:hint="cs"/>
                <w:rtl/>
              </w:rPr>
              <w:t xml:space="preserve">قد </w:t>
            </w:r>
            <w:r w:rsidR="008736C9" w:rsidRPr="00E24103">
              <w:rPr>
                <w:rFonts w:eastAsia="Calibri"/>
                <w:rtl/>
              </w:rPr>
              <w:t xml:space="preserve">شمل المشروع حتى الآن: كولومبيا، والجمهورية </w:t>
            </w:r>
            <w:proofErr w:type="spellStart"/>
            <w:r w:rsidR="008736C9" w:rsidRPr="00E24103">
              <w:rPr>
                <w:rFonts w:eastAsia="Calibri"/>
                <w:rtl/>
              </w:rPr>
              <w:t>الدومينيكية</w:t>
            </w:r>
            <w:proofErr w:type="spellEnd"/>
            <w:r w:rsidR="008736C9" w:rsidRPr="00E24103">
              <w:rPr>
                <w:rFonts w:eastAsia="Calibri"/>
                <w:rtl/>
              </w:rPr>
              <w:t>، ومصر، وإثيوبيا، وبيرو، وتونس.</w:t>
            </w:r>
          </w:p>
        </w:tc>
        <w:tc>
          <w:tcPr>
            <w:tcW w:w="3115" w:type="dxa"/>
          </w:tcPr>
          <w:p w:rsidR="006106B1" w:rsidRPr="00312FF4" w:rsidRDefault="008736C9" w:rsidP="00312FF4">
            <w:pPr>
              <w:pStyle w:val="NormalParaAR"/>
              <w:keepNext/>
              <w:rPr>
                <w:w w:val="90"/>
                <w:rtl/>
              </w:rPr>
            </w:pPr>
            <w:r w:rsidRPr="00312FF4">
              <w:rPr>
                <w:rFonts w:hint="cs"/>
                <w:w w:val="90"/>
                <w:rtl/>
              </w:rPr>
              <w:lastRenderedPageBreak/>
              <w:t xml:space="preserve">رابط الموقع الإلكتروني: </w:t>
            </w:r>
            <w:r w:rsidRPr="00312FF4">
              <w:rPr>
                <w:w w:val="90"/>
              </w:rPr>
              <w:t>http://www.wipo.int/academy/en/about/startup_academies/</w:t>
            </w:r>
          </w:p>
        </w:tc>
      </w:tr>
    </w:tbl>
    <w:p w:rsidR="00BC2FE1" w:rsidRPr="00312FF4" w:rsidRDefault="00312FF4" w:rsidP="00312FF4">
      <w:pPr>
        <w:pStyle w:val="NormalParaAR"/>
        <w:keepNext/>
        <w:spacing w:before="240"/>
        <w:ind w:left="567"/>
        <w:rPr>
          <w:rtl/>
        </w:rPr>
      </w:pPr>
      <w:r w:rsidRPr="00312FF4">
        <w:rPr>
          <w:rFonts w:eastAsia="Calibri"/>
          <w:rtl/>
        </w:rPr>
        <w:lastRenderedPageBreak/>
        <w:t>(ط)</w:t>
      </w:r>
      <w:r w:rsidRPr="00312FF4">
        <w:rPr>
          <w:rFonts w:eastAsia="Calibri" w:hint="cs"/>
          <w:rtl/>
        </w:rPr>
        <w:tab/>
      </w:r>
      <w:r w:rsidR="00290649" w:rsidRPr="00312FF4">
        <w:rPr>
          <w:rFonts w:eastAsia="Calibri"/>
          <w:u w:val="single"/>
          <w:rtl/>
        </w:rPr>
        <w:t xml:space="preserve">تعزيز </w:t>
      </w:r>
      <w:proofErr w:type="gramStart"/>
      <w:r w:rsidR="00290649" w:rsidRPr="00312FF4">
        <w:rPr>
          <w:rFonts w:eastAsia="Calibri"/>
          <w:u w:val="single"/>
          <w:rtl/>
        </w:rPr>
        <w:t>إدراج</w:t>
      </w:r>
      <w:proofErr w:type="gramEnd"/>
      <w:r w:rsidR="00290649" w:rsidRPr="00312FF4">
        <w:rPr>
          <w:rFonts w:eastAsia="Calibri"/>
          <w:u w:val="single"/>
          <w:rtl/>
        </w:rPr>
        <w:t xml:space="preserve"> الملكية الفكرية في أنظمة الابتكار الوطنية:</w:t>
      </w:r>
    </w:p>
    <w:tbl>
      <w:tblPr>
        <w:tblStyle w:val="TableGrid"/>
        <w:bidiVisual/>
        <w:tblW w:w="0" w:type="auto"/>
        <w:jc w:val="center"/>
        <w:tblLook w:val="04A0" w:firstRow="1" w:lastRow="0" w:firstColumn="1" w:lastColumn="0" w:noHBand="0" w:noVBand="1"/>
      </w:tblPr>
      <w:tblGrid>
        <w:gridCol w:w="2115"/>
        <w:gridCol w:w="4115"/>
        <w:gridCol w:w="3115"/>
      </w:tblGrid>
      <w:tr w:rsidR="00290649" w:rsidTr="0006395D">
        <w:trPr>
          <w:tblHeader/>
          <w:jc w:val="center"/>
        </w:trPr>
        <w:tc>
          <w:tcPr>
            <w:tcW w:w="2115" w:type="dxa"/>
          </w:tcPr>
          <w:p w:rsidR="00290649" w:rsidRDefault="00290649" w:rsidP="004114E8">
            <w:pPr>
              <w:pStyle w:val="NormalParaAR"/>
              <w:keepNext/>
              <w:jc w:val="center"/>
              <w:rPr>
                <w:rtl/>
                <w:lang w:bidi="ar-EG"/>
              </w:rPr>
            </w:pPr>
            <w:r w:rsidRPr="0048573E">
              <w:rPr>
                <w:rFonts w:eastAsia="Calibri"/>
                <w:bCs/>
                <w:rtl/>
              </w:rPr>
              <w:t>العنوان</w:t>
            </w:r>
          </w:p>
        </w:tc>
        <w:tc>
          <w:tcPr>
            <w:tcW w:w="4115" w:type="dxa"/>
          </w:tcPr>
          <w:p w:rsidR="00290649" w:rsidRDefault="00290649" w:rsidP="004114E8">
            <w:pPr>
              <w:pStyle w:val="NormalParaAR"/>
              <w:keepNext/>
              <w:jc w:val="center"/>
              <w:rPr>
                <w:rtl/>
                <w:lang w:bidi="ar-EG"/>
              </w:rPr>
            </w:pPr>
            <w:r w:rsidRPr="0048573E">
              <w:rPr>
                <w:rFonts w:eastAsia="Calibri"/>
                <w:bCs/>
                <w:rtl/>
              </w:rPr>
              <w:t>الوصف</w:t>
            </w:r>
          </w:p>
        </w:tc>
        <w:tc>
          <w:tcPr>
            <w:tcW w:w="3115" w:type="dxa"/>
          </w:tcPr>
          <w:p w:rsidR="00290649" w:rsidRDefault="00290649" w:rsidP="004114E8">
            <w:pPr>
              <w:pStyle w:val="NormalParaAR"/>
              <w:keepNext/>
              <w:jc w:val="center"/>
              <w:rPr>
                <w:rtl/>
                <w:lang w:bidi="ar-EG"/>
              </w:rPr>
            </w:pPr>
            <w:proofErr w:type="gramStart"/>
            <w:r w:rsidRPr="0048573E">
              <w:rPr>
                <w:rFonts w:eastAsia="Calibri"/>
                <w:bCs/>
                <w:rtl/>
              </w:rPr>
              <w:t>جه</w:t>
            </w:r>
            <w:r w:rsidR="00312FF4">
              <w:rPr>
                <w:rFonts w:eastAsia="Calibri" w:hint="cs"/>
                <w:bCs/>
                <w:rtl/>
              </w:rPr>
              <w:t>ات</w:t>
            </w:r>
            <w:proofErr w:type="gramEnd"/>
            <w:r w:rsidR="00312FF4">
              <w:rPr>
                <w:rFonts w:eastAsia="Calibri"/>
                <w:bCs/>
                <w:rtl/>
              </w:rPr>
              <w:t xml:space="preserve"> الاتصال/</w:t>
            </w:r>
            <w:r w:rsidRPr="0048573E">
              <w:rPr>
                <w:rFonts w:eastAsia="Calibri"/>
                <w:bCs/>
                <w:rtl/>
              </w:rPr>
              <w:t>الرابط</w:t>
            </w:r>
          </w:p>
        </w:tc>
      </w:tr>
      <w:tr w:rsidR="00290649" w:rsidTr="0006395D">
        <w:trPr>
          <w:jc w:val="center"/>
        </w:trPr>
        <w:tc>
          <w:tcPr>
            <w:tcW w:w="2115" w:type="dxa"/>
          </w:tcPr>
          <w:p w:rsidR="00290649" w:rsidRDefault="00290649" w:rsidP="00290649">
            <w:pPr>
              <w:pStyle w:val="NormalParaAR"/>
              <w:rPr>
                <w:rtl/>
              </w:rPr>
            </w:pPr>
            <w:r w:rsidRPr="00E24103">
              <w:rPr>
                <w:rFonts w:eastAsia="Calibri"/>
                <w:b/>
                <w:bCs/>
                <w:i/>
                <w:rtl/>
              </w:rPr>
              <w:t xml:space="preserve">تعزيز </w:t>
            </w:r>
            <w:proofErr w:type="gramStart"/>
            <w:r w:rsidRPr="00E24103">
              <w:rPr>
                <w:rFonts w:eastAsia="Calibri"/>
                <w:b/>
                <w:bCs/>
                <w:i/>
                <w:rtl/>
              </w:rPr>
              <w:t>إدراج</w:t>
            </w:r>
            <w:proofErr w:type="gramEnd"/>
            <w:r w:rsidRPr="00E24103">
              <w:rPr>
                <w:rFonts w:eastAsia="Calibri"/>
                <w:b/>
                <w:bCs/>
                <w:i/>
                <w:rtl/>
              </w:rPr>
              <w:t xml:space="preserve"> الملكية الفكرية في أنظمة الابتكار الوطنية</w:t>
            </w:r>
          </w:p>
        </w:tc>
        <w:tc>
          <w:tcPr>
            <w:tcW w:w="4115" w:type="dxa"/>
          </w:tcPr>
          <w:p w:rsidR="00290649" w:rsidRDefault="00290649" w:rsidP="00290649">
            <w:pPr>
              <w:pStyle w:val="NormalParaAR"/>
              <w:rPr>
                <w:rtl/>
              </w:rPr>
            </w:pPr>
            <w:r w:rsidRPr="00E24103">
              <w:rPr>
                <w:rFonts w:eastAsia="Calibri"/>
                <w:rtl/>
              </w:rPr>
              <w:t>تتضمن المساعدة:</w:t>
            </w:r>
          </w:p>
          <w:p w:rsidR="00290649" w:rsidRDefault="00290649" w:rsidP="00290649">
            <w:pPr>
              <w:pStyle w:val="NormalParaAR"/>
              <w:rPr>
                <w:rFonts w:eastAsia="Calibri"/>
                <w:rtl/>
              </w:rPr>
            </w:pPr>
            <w:r>
              <w:rPr>
                <w:rFonts w:hint="cs"/>
                <w:rtl/>
              </w:rPr>
              <w:t xml:space="preserve">- </w:t>
            </w:r>
            <w:r w:rsidRPr="00E24103">
              <w:rPr>
                <w:rFonts w:eastAsia="Calibri"/>
                <w:rtl/>
              </w:rPr>
              <w:t>ندوة رفيعة المستوى لواضعي السياسات وكبار المسؤولين للتشجيع على إدراج الملكية الفكرية في أنظمة الابتكار الوطنية</w:t>
            </w:r>
          </w:p>
          <w:p w:rsidR="00290649" w:rsidRDefault="00290649" w:rsidP="00290649">
            <w:pPr>
              <w:pStyle w:val="NormalParaAR"/>
              <w:rPr>
                <w:rtl/>
              </w:rPr>
            </w:pPr>
            <w:r>
              <w:rPr>
                <w:rFonts w:hint="cs"/>
                <w:rtl/>
              </w:rPr>
              <w:t xml:space="preserve">- </w:t>
            </w:r>
            <w:proofErr w:type="gramStart"/>
            <w:r w:rsidR="00312FF4">
              <w:rPr>
                <w:rFonts w:hint="cs"/>
                <w:rtl/>
              </w:rPr>
              <w:t>و</w:t>
            </w:r>
            <w:r w:rsidRPr="00E24103">
              <w:rPr>
                <w:rFonts w:eastAsia="Calibri"/>
                <w:rtl/>
              </w:rPr>
              <w:t>حلقات</w:t>
            </w:r>
            <w:proofErr w:type="gramEnd"/>
            <w:r w:rsidRPr="00E24103">
              <w:rPr>
                <w:rFonts w:eastAsia="Calibri"/>
                <w:rtl/>
              </w:rPr>
              <w:t xml:space="preserve"> عمل رفيعة المستوى لمديري التكنولوجيا وكبار الباحثين</w:t>
            </w:r>
          </w:p>
          <w:p w:rsidR="00290649" w:rsidRDefault="00290649" w:rsidP="00290649">
            <w:pPr>
              <w:pStyle w:val="NormalParaAR"/>
              <w:rPr>
                <w:rtl/>
              </w:rPr>
            </w:pPr>
            <w:r>
              <w:rPr>
                <w:rFonts w:hint="cs"/>
                <w:rtl/>
              </w:rPr>
              <w:t xml:space="preserve">- </w:t>
            </w:r>
            <w:proofErr w:type="gramStart"/>
            <w:r w:rsidR="00312FF4">
              <w:rPr>
                <w:rFonts w:hint="cs"/>
                <w:rtl/>
              </w:rPr>
              <w:t>و</w:t>
            </w:r>
            <w:r w:rsidRPr="00E24103">
              <w:rPr>
                <w:rFonts w:eastAsia="Calibri"/>
                <w:rtl/>
              </w:rPr>
              <w:t>تقديم</w:t>
            </w:r>
            <w:proofErr w:type="gramEnd"/>
            <w:r w:rsidRPr="00E24103">
              <w:rPr>
                <w:rFonts w:eastAsia="Calibri"/>
                <w:rtl/>
              </w:rPr>
              <w:t xml:space="preserve"> المساعدة وإسداء المشورة في صياغة سياسات الملكية الفكرية التي تضع في الاعتبار نظام الابتكار الوطني القائم</w:t>
            </w:r>
          </w:p>
        </w:tc>
        <w:tc>
          <w:tcPr>
            <w:tcW w:w="3115" w:type="dxa"/>
          </w:tcPr>
          <w:p w:rsidR="00290649" w:rsidRDefault="00290649" w:rsidP="00290649">
            <w:pPr>
              <w:pStyle w:val="NormalParaAR"/>
              <w:rPr>
                <w:rtl/>
              </w:rPr>
            </w:pPr>
            <w:proofErr w:type="gramStart"/>
            <w:r w:rsidRPr="00E24103">
              <w:rPr>
                <w:rFonts w:eastAsia="Calibri"/>
                <w:rtl/>
              </w:rPr>
              <w:t>مُقدِّمو</w:t>
            </w:r>
            <w:proofErr w:type="gramEnd"/>
            <w:r w:rsidRPr="00E24103">
              <w:rPr>
                <w:rFonts w:eastAsia="Calibri"/>
                <w:rtl/>
              </w:rPr>
              <w:t xml:space="preserve"> الخدمة:</w:t>
            </w:r>
            <w:r>
              <w:rPr>
                <w:rFonts w:hint="cs"/>
                <w:rtl/>
              </w:rPr>
              <w:t xml:space="preserve"> </w:t>
            </w:r>
            <w:r w:rsidRPr="00E24103">
              <w:rPr>
                <w:rFonts w:eastAsia="Calibri"/>
                <w:rtl/>
              </w:rPr>
              <w:t>ش</w:t>
            </w:r>
            <w:r>
              <w:rPr>
                <w:rFonts w:eastAsia="Calibri"/>
                <w:rtl/>
              </w:rPr>
              <w:t>عبة الابتكار</w:t>
            </w:r>
            <w:r>
              <w:rPr>
                <w:rFonts w:eastAsia="Calibri" w:hint="cs"/>
                <w:rtl/>
              </w:rPr>
              <w:t>،</w:t>
            </w:r>
            <w:r w:rsidRPr="00E24103">
              <w:rPr>
                <w:rFonts w:eastAsia="Calibri"/>
                <w:rtl/>
              </w:rPr>
              <w:t xml:space="preserve"> المكاتب الإقليمية</w:t>
            </w:r>
          </w:p>
          <w:p w:rsidR="00290649" w:rsidRDefault="00290649" w:rsidP="00471389">
            <w:pPr>
              <w:pStyle w:val="NormalParaAR"/>
              <w:rPr>
                <w:rtl/>
              </w:rPr>
            </w:pPr>
            <w:r w:rsidRPr="00E24103">
              <w:rPr>
                <w:rFonts w:eastAsia="Calibri"/>
                <w:rtl/>
              </w:rPr>
              <w:t xml:space="preserve">مسؤولو الاتصال: مديرو المكاتب الإقليمية ومدير إدارة البلدان التي تمر بمرحلة انتقالية والبلدان </w:t>
            </w:r>
            <w:r w:rsidR="00471389">
              <w:rPr>
                <w:rFonts w:eastAsia="Calibri" w:hint="cs"/>
                <w:rtl/>
              </w:rPr>
              <w:t>المتقدمة</w:t>
            </w:r>
          </w:p>
          <w:p w:rsidR="00290649" w:rsidRPr="00290649" w:rsidRDefault="00290649" w:rsidP="00290649">
            <w:pPr>
              <w:tabs>
                <w:tab w:val="left" w:pos="1560"/>
              </w:tabs>
              <w:bidi/>
              <w:spacing w:before="120" w:after="60"/>
              <w:ind w:left="27"/>
              <w:rPr>
                <w:rtl/>
              </w:rPr>
            </w:pPr>
            <w:r w:rsidRPr="00E24103">
              <w:rPr>
                <w:rFonts w:ascii="Arabic Typesetting" w:eastAsia="Calibri" w:hAnsi="Arabic Typesetting" w:cs="Arabic Typesetting"/>
                <w:sz w:val="36"/>
                <w:szCs w:val="36"/>
                <w:rtl/>
              </w:rPr>
              <w:t>رابط الموقع الإلكتروني</w:t>
            </w:r>
            <w:r>
              <w:rPr>
                <w:rFonts w:ascii="Arabic Typesetting" w:eastAsia="Calibri" w:hAnsi="Arabic Typesetting" w:cs="Arabic Typesetting" w:hint="cs"/>
                <w:sz w:val="36"/>
                <w:szCs w:val="36"/>
                <w:rtl/>
              </w:rPr>
              <w:t xml:space="preserve">: </w:t>
            </w:r>
            <w:r w:rsidRPr="00E24103">
              <w:rPr>
                <w:rFonts w:ascii="Arabic Typesetting" w:eastAsia="Calibri" w:hAnsi="Arabic Typesetting" w:cs="Arabic Typesetting"/>
                <w:sz w:val="36"/>
                <w:szCs w:val="36"/>
              </w:rPr>
              <w:t>www.wipo.int/eds/en</w:t>
            </w:r>
          </w:p>
        </w:tc>
      </w:tr>
    </w:tbl>
    <w:p w:rsidR="00F656CA" w:rsidRPr="00AA738A" w:rsidRDefault="00AA738A" w:rsidP="00AA738A">
      <w:pPr>
        <w:pStyle w:val="NormalParaAR"/>
        <w:keepNext/>
        <w:spacing w:before="240"/>
        <w:ind w:left="567"/>
        <w:rPr>
          <w:rtl/>
        </w:rPr>
      </w:pPr>
      <w:r w:rsidRPr="00AA738A">
        <w:rPr>
          <w:rFonts w:eastAsia="Calibri"/>
          <w:rtl/>
        </w:rPr>
        <w:t>(ي)</w:t>
      </w:r>
      <w:r w:rsidRPr="00AA738A">
        <w:rPr>
          <w:rFonts w:eastAsia="Calibri" w:hint="cs"/>
          <w:rtl/>
        </w:rPr>
        <w:tab/>
      </w:r>
      <w:r w:rsidR="008A5ABB" w:rsidRPr="00AA738A">
        <w:rPr>
          <w:rFonts w:eastAsia="Calibri"/>
          <w:u w:val="single"/>
          <w:rtl/>
        </w:rPr>
        <w:t xml:space="preserve">تعزيز التعاون </w:t>
      </w:r>
      <w:proofErr w:type="spellStart"/>
      <w:r w:rsidR="008A5ABB" w:rsidRPr="00AA738A">
        <w:rPr>
          <w:rFonts w:eastAsia="Calibri"/>
          <w:u w:val="single"/>
          <w:rtl/>
        </w:rPr>
        <w:t>الأقاليمي</w:t>
      </w:r>
      <w:proofErr w:type="spellEnd"/>
      <w:r w:rsidR="008A5ABB" w:rsidRPr="00AA738A">
        <w:rPr>
          <w:rFonts w:eastAsia="Calibri"/>
          <w:u w:val="single"/>
          <w:rtl/>
        </w:rPr>
        <w:t xml:space="preserve"> والإقليمي ودون الإقليمي:</w:t>
      </w:r>
    </w:p>
    <w:tbl>
      <w:tblPr>
        <w:tblStyle w:val="TableGrid"/>
        <w:bidiVisual/>
        <w:tblW w:w="0" w:type="auto"/>
        <w:jc w:val="center"/>
        <w:tblLook w:val="04A0" w:firstRow="1" w:lastRow="0" w:firstColumn="1" w:lastColumn="0" w:noHBand="0" w:noVBand="1"/>
      </w:tblPr>
      <w:tblGrid>
        <w:gridCol w:w="2115"/>
        <w:gridCol w:w="4115"/>
        <w:gridCol w:w="3115"/>
      </w:tblGrid>
      <w:tr w:rsidR="008A5ABB" w:rsidTr="0006395D">
        <w:trPr>
          <w:tblHeader/>
          <w:jc w:val="center"/>
        </w:trPr>
        <w:tc>
          <w:tcPr>
            <w:tcW w:w="2115" w:type="dxa"/>
          </w:tcPr>
          <w:p w:rsidR="008A5ABB" w:rsidRDefault="008A5ABB" w:rsidP="004114E8">
            <w:pPr>
              <w:pStyle w:val="NormalParaAR"/>
              <w:keepNext/>
              <w:jc w:val="center"/>
              <w:rPr>
                <w:rtl/>
                <w:lang w:bidi="ar-EG"/>
              </w:rPr>
            </w:pPr>
            <w:r w:rsidRPr="0048573E">
              <w:rPr>
                <w:rFonts w:eastAsia="Calibri"/>
                <w:bCs/>
                <w:rtl/>
              </w:rPr>
              <w:t>العنوان</w:t>
            </w:r>
          </w:p>
        </w:tc>
        <w:tc>
          <w:tcPr>
            <w:tcW w:w="4115" w:type="dxa"/>
          </w:tcPr>
          <w:p w:rsidR="008A5ABB" w:rsidRDefault="008A5ABB" w:rsidP="004114E8">
            <w:pPr>
              <w:pStyle w:val="NormalParaAR"/>
              <w:keepNext/>
              <w:jc w:val="center"/>
              <w:rPr>
                <w:rtl/>
                <w:lang w:bidi="ar-EG"/>
              </w:rPr>
            </w:pPr>
            <w:r w:rsidRPr="0048573E">
              <w:rPr>
                <w:rFonts w:eastAsia="Calibri"/>
                <w:bCs/>
                <w:rtl/>
              </w:rPr>
              <w:t>الوصف</w:t>
            </w:r>
          </w:p>
        </w:tc>
        <w:tc>
          <w:tcPr>
            <w:tcW w:w="3115" w:type="dxa"/>
          </w:tcPr>
          <w:p w:rsidR="008A5ABB" w:rsidRDefault="008A5ABB" w:rsidP="004114E8">
            <w:pPr>
              <w:pStyle w:val="NormalParaAR"/>
              <w:keepNext/>
              <w:jc w:val="center"/>
              <w:rPr>
                <w:rtl/>
                <w:lang w:bidi="ar-EG"/>
              </w:rPr>
            </w:pPr>
            <w:proofErr w:type="gramStart"/>
            <w:r w:rsidRPr="0048573E">
              <w:rPr>
                <w:rFonts w:eastAsia="Calibri"/>
                <w:bCs/>
                <w:rtl/>
              </w:rPr>
              <w:t>جه</w:t>
            </w:r>
            <w:r w:rsidR="00AA738A">
              <w:rPr>
                <w:rFonts w:eastAsia="Calibri" w:hint="cs"/>
                <w:bCs/>
                <w:rtl/>
              </w:rPr>
              <w:t>ات</w:t>
            </w:r>
            <w:proofErr w:type="gramEnd"/>
            <w:r w:rsidR="00AA738A">
              <w:rPr>
                <w:rFonts w:eastAsia="Calibri"/>
                <w:bCs/>
                <w:rtl/>
              </w:rPr>
              <w:t xml:space="preserve"> الاتصال/</w:t>
            </w:r>
            <w:r w:rsidRPr="0048573E">
              <w:rPr>
                <w:rFonts w:eastAsia="Calibri"/>
                <w:bCs/>
                <w:rtl/>
              </w:rPr>
              <w:t>الرابط</w:t>
            </w:r>
          </w:p>
        </w:tc>
      </w:tr>
      <w:tr w:rsidR="008A5ABB" w:rsidTr="0006395D">
        <w:trPr>
          <w:jc w:val="center"/>
        </w:trPr>
        <w:tc>
          <w:tcPr>
            <w:tcW w:w="2115" w:type="dxa"/>
          </w:tcPr>
          <w:p w:rsidR="008A5ABB" w:rsidRDefault="008A5ABB" w:rsidP="00F656CA">
            <w:pPr>
              <w:pStyle w:val="NormalParaAR"/>
              <w:rPr>
                <w:rtl/>
              </w:rPr>
            </w:pPr>
            <w:r w:rsidRPr="00E24103">
              <w:rPr>
                <w:rFonts w:eastAsia="Calibri"/>
                <w:b/>
                <w:bCs/>
                <w:i/>
                <w:rtl/>
              </w:rPr>
              <w:t xml:space="preserve">تعزيز التعاون </w:t>
            </w:r>
            <w:proofErr w:type="spellStart"/>
            <w:r w:rsidRPr="00E24103">
              <w:rPr>
                <w:rFonts w:eastAsia="Calibri"/>
                <w:b/>
                <w:bCs/>
                <w:i/>
                <w:rtl/>
              </w:rPr>
              <w:t>الأقاليمي</w:t>
            </w:r>
            <w:proofErr w:type="spellEnd"/>
            <w:r w:rsidRPr="00E24103">
              <w:rPr>
                <w:rFonts w:eastAsia="Calibri"/>
                <w:b/>
                <w:bCs/>
                <w:i/>
                <w:rtl/>
              </w:rPr>
              <w:t xml:space="preserve"> والإقليمي ودون الإقليمي</w:t>
            </w:r>
          </w:p>
        </w:tc>
        <w:tc>
          <w:tcPr>
            <w:tcW w:w="4115" w:type="dxa"/>
          </w:tcPr>
          <w:p w:rsidR="008A5ABB" w:rsidRDefault="008A5ABB" w:rsidP="00F656CA">
            <w:pPr>
              <w:pStyle w:val="NormalParaAR"/>
              <w:rPr>
                <w:rtl/>
              </w:rPr>
            </w:pPr>
            <w:r w:rsidRPr="00E24103">
              <w:rPr>
                <w:rFonts w:eastAsia="Calibri"/>
                <w:rtl/>
              </w:rPr>
              <w:t>تتضمن المساعدة:</w:t>
            </w:r>
          </w:p>
          <w:p w:rsidR="008A5ABB" w:rsidRDefault="008A5ABB" w:rsidP="00F656CA">
            <w:pPr>
              <w:pStyle w:val="NormalParaAR"/>
              <w:rPr>
                <w:rFonts w:eastAsia="Calibri"/>
                <w:rtl/>
              </w:rPr>
            </w:pPr>
            <w:r>
              <w:rPr>
                <w:rFonts w:hint="cs"/>
                <w:rtl/>
              </w:rPr>
              <w:t xml:space="preserve">- </w:t>
            </w:r>
            <w:r w:rsidRPr="00E24103">
              <w:rPr>
                <w:rFonts w:eastAsia="Calibri"/>
                <w:rtl/>
              </w:rPr>
              <w:t>منتديات رفيعة المستوى لواضعي السياسات وكبار مسؤولي الملكية الفكرية للتشجيع على الحوار بشأن قضايا السياس</w:t>
            </w:r>
            <w:r w:rsidR="004114E8">
              <w:rPr>
                <w:rFonts w:eastAsia="Calibri"/>
                <w:rtl/>
              </w:rPr>
              <w:t>ات التي تهمّ المناطق</w:t>
            </w:r>
            <w:r w:rsidR="004114E8">
              <w:rPr>
                <w:rFonts w:eastAsia="Calibri" w:hint="cs"/>
                <w:rtl/>
              </w:rPr>
              <w:t>،</w:t>
            </w:r>
          </w:p>
          <w:p w:rsidR="008A5ABB" w:rsidRDefault="008A5ABB" w:rsidP="00F656CA">
            <w:pPr>
              <w:pStyle w:val="NormalParaAR"/>
              <w:rPr>
                <w:rtl/>
              </w:rPr>
            </w:pPr>
            <w:r>
              <w:rPr>
                <w:rFonts w:hint="cs"/>
                <w:rtl/>
              </w:rPr>
              <w:t xml:space="preserve">- </w:t>
            </w:r>
            <w:proofErr w:type="gramStart"/>
            <w:r w:rsidR="004114E8">
              <w:rPr>
                <w:rFonts w:eastAsia="Calibri" w:hint="cs"/>
                <w:rtl/>
              </w:rPr>
              <w:t>و</w:t>
            </w:r>
            <w:r w:rsidRPr="00E24103">
              <w:rPr>
                <w:rFonts w:eastAsia="Calibri"/>
                <w:rtl/>
              </w:rPr>
              <w:t>مشاورات</w:t>
            </w:r>
            <w:proofErr w:type="gramEnd"/>
            <w:r w:rsidRPr="00E24103">
              <w:rPr>
                <w:rFonts w:eastAsia="Calibri"/>
                <w:rtl/>
              </w:rPr>
              <w:t xml:space="preserve"> رفيعة المستوى لتعزيز التعاون فيما بين بلدان الجنوب</w:t>
            </w:r>
            <w:r w:rsidR="004114E8">
              <w:rPr>
                <w:rFonts w:hint="cs"/>
                <w:rtl/>
              </w:rPr>
              <w:t>،</w:t>
            </w:r>
          </w:p>
          <w:p w:rsidR="008A5ABB" w:rsidRDefault="008A5ABB" w:rsidP="004114E8">
            <w:pPr>
              <w:pStyle w:val="NormalParaAR"/>
              <w:rPr>
                <w:rtl/>
              </w:rPr>
            </w:pPr>
            <w:r>
              <w:rPr>
                <w:rFonts w:hint="cs"/>
                <w:rtl/>
              </w:rPr>
              <w:t xml:space="preserve">- </w:t>
            </w:r>
            <w:r w:rsidR="004114E8">
              <w:rPr>
                <w:rFonts w:eastAsia="Calibri" w:hint="cs"/>
                <w:rtl/>
              </w:rPr>
              <w:t>و</w:t>
            </w:r>
            <w:r w:rsidRPr="00E24103">
              <w:rPr>
                <w:rFonts w:eastAsia="Calibri"/>
                <w:rtl/>
              </w:rPr>
              <w:t xml:space="preserve">حلقات دراسية </w:t>
            </w:r>
            <w:proofErr w:type="spellStart"/>
            <w:r w:rsidRPr="00E24103">
              <w:rPr>
                <w:rFonts w:eastAsia="Calibri"/>
                <w:rtl/>
              </w:rPr>
              <w:t>أقاليمية</w:t>
            </w:r>
            <w:proofErr w:type="spellEnd"/>
            <w:r w:rsidRPr="00E24103">
              <w:rPr>
                <w:rFonts w:eastAsia="Calibri"/>
                <w:rtl/>
              </w:rPr>
              <w:t xml:space="preserve"> رفيعة المستوى لكبار المسؤولين الحكوميين ومسؤولي مكاتب الملكية الفكرية وكبار الباحثين بشأن شتى جوانب الملكية الفكرية والابتكار بهدف التشجيع على تبادل </w:t>
            </w:r>
            <w:r w:rsidRPr="00E24103">
              <w:rPr>
                <w:rFonts w:eastAsia="Calibri"/>
                <w:rtl/>
              </w:rPr>
              <w:lastRenderedPageBreak/>
              <w:t xml:space="preserve">المعارف والخبرات فيما بين البلدان والمناطق. وترعى أستراليا والبرازيل والصين والهند وإسرائيل والمكسيك واليابان وجمهورية كوريا وسنغافورة أحداثاً سنويةً لتعزيز التعاون الإقليمي </w:t>
            </w:r>
            <w:proofErr w:type="spellStart"/>
            <w:r w:rsidRPr="00E24103">
              <w:rPr>
                <w:rFonts w:eastAsia="Calibri"/>
                <w:rtl/>
              </w:rPr>
              <w:t>والأق</w:t>
            </w:r>
            <w:r w:rsidR="00AA738A">
              <w:rPr>
                <w:rFonts w:eastAsia="Calibri" w:hint="cs"/>
                <w:rtl/>
              </w:rPr>
              <w:t>ا</w:t>
            </w:r>
            <w:r w:rsidRPr="00E24103">
              <w:rPr>
                <w:rFonts w:eastAsia="Calibri"/>
                <w:rtl/>
              </w:rPr>
              <w:t>ليمي</w:t>
            </w:r>
            <w:proofErr w:type="spellEnd"/>
            <w:r w:rsidR="004114E8">
              <w:rPr>
                <w:rFonts w:eastAsia="Calibri" w:hint="cs"/>
                <w:rtl/>
              </w:rPr>
              <w:t>،</w:t>
            </w:r>
          </w:p>
          <w:p w:rsidR="008A5ABB" w:rsidRDefault="008A5ABB" w:rsidP="00F656CA">
            <w:pPr>
              <w:pStyle w:val="NormalParaAR"/>
              <w:rPr>
                <w:rtl/>
              </w:rPr>
            </w:pPr>
            <w:r>
              <w:rPr>
                <w:rFonts w:hint="cs"/>
                <w:rtl/>
              </w:rPr>
              <w:t xml:space="preserve">- </w:t>
            </w:r>
            <w:r w:rsidR="004114E8">
              <w:rPr>
                <w:rFonts w:hint="cs"/>
                <w:rtl/>
              </w:rPr>
              <w:t>و</w:t>
            </w:r>
            <w:r w:rsidRPr="00E24103">
              <w:rPr>
                <w:rFonts w:eastAsia="Calibri"/>
                <w:rtl/>
              </w:rPr>
              <w:t xml:space="preserve">المساعدة في صياغة سياسات الملكية الفكرية التي </w:t>
            </w:r>
            <w:proofErr w:type="gramStart"/>
            <w:r w:rsidRPr="00E24103">
              <w:rPr>
                <w:rFonts w:eastAsia="Calibri"/>
                <w:rtl/>
              </w:rPr>
              <w:t>تضع</w:t>
            </w:r>
            <w:proofErr w:type="gramEnd"/>
            <w:r w:rsidRPr="00E24103">
              <w:rPr>
                <w:rFonts w:eastAsia="Calibri"/>
                <w:rtl/>
              </w:rPr>
              <w:t xml:space="preserve"> في الاعتبار نظام الابتكار الوطني القائم</w:t>
            </w:r>
            <w:r w:rsidR="004114E8">
              <w:rPr>
                <w:rFonts w:hint="cs"/>
                <w:rtl/>
              </w:rPr>
              <w:t>،</w:t>
            </w:r>
          </w:p>
          <w:p w:rsidR="008A5ABB" w:rsidRDefault="008A5ABB" w:rsidP="00F656CA">
            <w:pPr>
              <w:pStyle w:val="NormalParaAR"/>
              <w:rPr>
                <w:rtl/>
                <w:lang w:bidi="ar-EG"/>
              </w:rPr>
            </w:pPr>
            <w:r>
              <w:rPr>
                <w:rFonts w:hint="cs"/>
                <w:rtl/>
                <w:lang w:bidi="ar-EG"/>
              </w:rPr>
              <w:t xml:space="preserve">- </w:t>
            </w:r>
            <w:proofErr w:type="gramStart"/>
            <w:r w:rsidR="004114E8">
              <w:rPr>
                <w:rFonts w:eastAsia="Calibri" w:hint="cs"/>
                <w:rtl/>
              </w:rPr>
              <w:t>و</w:t>
            </w:r>
            <w:r w:rsidRPr="00E24103">
              <w:rPr>
                <w:rFonts w:eastAsia="Calibri"/>
                <w:rtl/>
              </w:rPr>
              <w:t>تنظيم</w:t>
            </w:r>
            <w:proofErr w:type="gramEnd"/>
            <w:r w:rsidRPr="00E24103">
              <w:rPr>
                <w:rFonts w:eastAsia="Calibri"/>
                <w:rtl/>
              </w:rPr>
              <w:t xml:space="preserve"> زيارات دراسية للاستفادة من الممارسات الجيدة المُتَّبعة في بلدان أخرى</w:t>
            </w:r>
            <w:r w:rsidR="004114E8">
              <w:rPr>
                <w:rFonts w:hint="cs"/>
                <w:rtl/>
                <w:lang w:bidi="ar-EG"/>
              </w:rPr>
              <w:t>.</w:t>
            </w:r>
          </w:p>
        </w:tc>
        <w:tc>
          <w:tcPr>
            <w:tcW w:w="3115" w:type="dxa"/>
          </w:tcPr>
          <w:p w:rsidR="008A5ABB" w:rsidRDefault="008A5ABB" w:rsidP="00F656CA">
            <w:pPr>
              <w:pStyle w:val="NormalParaAR"/>
              <w:rPr>
                <w:rtl/>
              </w:rPr>
            </w:pPr>
            <w:proofErr w:type="gramStart"/>
            <w:r w:rsidRPr="00E24103">
              <w:rPr>
                <w:rFonts w:eastAsia="Calibri"/>
                <w:rtl/>
              </w:rPr>
              <w:lastRenderedPageBreak/>
              <w:t>مُقدِّمو</w:t>
            </w:r>
            <w:proofErr w:type="gramEnd"/>
            <w:r w:rsidRPr="00E24103">
              <w:rPr>
                <w:rFonts w:eastAsia="Calibri"/>
                <w:rtl/>
              </w:rPr>
              <w:t xml:space="preserve"> الخدمة:</w:t>
            </w:r>
            <w:r>
              <w:rPr>
                <w:rFonts w:eastAsia="Calibri" w:hint="cs"/>
                <w:rtl/>
              </w:rPr>
              <w:t xml:space="preserve"> </w:t>
            </w:r>
            <w:r w:rsidRPr="00E24103">
              <w:rPr>
                <w:rFonts w:eastAsia="Calibri"/>
                <w:rtl/>
              </w:rPr>
              <w:t>إدارة العلاقات الخارجية / المكاتب الإقليمية</w:t>
            </w:r>
          </w:p>
          <w:p w:rsidR="008A5ABB" w:rsidRDefault="008A5ABB" w:rsidP="00471389">
            <w:pPr>
              <w:pStyle w:val="NormalParaAR"/>
              <w:rPr>
                <w:rtl/>
              </w:rPr>
            </w:pPr>
            <w:r w:rsidRPr="00E24103">
              <w:rPr>
                <w:rFonts w:eastAsia="Calibri"/>
                <w:rtl/>
              </w:rPr>
              <w:t xml:space="preserve">مسؤولو الاتصال: مديرو المكاتب الإقليمية ومدير إدارة البلدان التي تمر بمرحلة انتقالية والبلدان </w:t>
            </w:r>
            <w:r w:rsidR="00471389">
              <w:rPr>
                <w:rFonts w:eastAsia="Calibri" w:hint="cs"/>
                <w:rtl/>
              </w:rPr>
              <w:t>المتقدمة</w:t>
            </w:r>
          </w:p>
          <w:p w:rsidR="008A5ABB" w:rsidRPr="008A5ABB" w:rsidRDefault="008A5ABB" w:rsidP="00F656CA">
            <w:pPr>
              <w:pStyle w:val="NormalParaAR"/>
              <w:rPr>
                <w:rtl/>
              </w:rPr>
            </w:pPr>
            <w:r w:rsidRPr="00E24103">
              <w:rPr>
                <w:rFonts w:eastAsia="Calibri"/>
                <w:rtl/>
              </w:rPr>
              <w:t xml:space="preserve">رابط الموقع الإلكتروني: </w:t>
            </w:r>
            <w:r w:rsidRPr="00E24103">
              <w:rPr>
                <w:rFonts w:eastAsia="Calibri"/>
              </w:rPr>
              <w:t>www.wipo.int/eds/en/</w:t>
            </w:r>
          </w:p>
        </w:tc>
      </w:tr>
    </w:tbl>
    <w:p w:rsidR="00BC2FE1" w:rsidRPr="0006395D" w:rsidRDefault="0006395D" w:rsidP="0006395D">
      <w:pPr>
        <w:pStyle w:val="NormalParaAR"/>
        <w:keepNext/>
        <w:spacing w:before="240"/>
        <w:ind w:left="567"/>
        <w:rPr>
          <w:rtl/>
        </w:rPr>
      </w:pPr>
      <w:r w:rsidRPr="0006395D">
        <w:rPr>
          <w:rFonts w:eastAsia="Calibri"/>
          <w:b/>
          <w:rtl/>
        </w:rPr>
        <w:lastRenderedPageBreak/>
        <w:t>(ك)</w:t>
      </w:r>
      <w:r w:rsidRPr="0006395D">
        <w:rPr>
          <w:rFonts w:eastAsia="Calibri" w:hint="cs"/>
          <w:b/>
          <w:rtl/>
        </w:rPr>
        <w:tab/>
      </w:r>
      <w:r w:rsidR="00FE763F" w:rsidRPr="0006395D">
        <w:rPr>
          <w:rFonts w:eastAsia="Calibri"/>
          <w:b/>
          <w:u w:val="single"/>
          <w:rtl/>
        </w:rPr>
        <w:t>شراكات مع وكالات الأمم المتحدة والمنظمات الحكومية الدولية والمنظمات غير الحكومية:</w:t>
      </w:r>
    </w:p>
    <w:p w:rsidR="00FE763F" w:rsidRDefault="00FE763F" w:rsidP="004114E8">
      <w:pPr>
        <w:pStyle w:val="NormalParaAR"/>
        <w:keepNext/>
        <w:ind w:left="567"/>
        <w:rPr>
          <w:rtl/>
        </w:rPr>
      </w:pPr>
      <w:r w:rsidRPr="00E24103">
        <w:rPr>
          <w:rFonts w:eastAsia="Calibri"/>
          <w:rtl/>
        </w:rPr>
        <w:t>من التحديات الرئيسية التي تواجهها مساعدة الويبو التقنية هو استمرار تزايد الطلب على المساعدة وتزايد توقعات الدول الأعضاء. وتساعد الشراكاتُ التي تُقام مع وكالات الأمم المتحدة ومنظماتها والمنظمات الحكومية الدولية والمنظمات غير الحكومية على توسيع نطاق الدعم المُقدم إلى البلدان النامية والبلدان الأقل نمواً والبلدان التي تمر بمرحلة انتقالية.</w:t>
      </w:r>
    </w:p>
    <w:p w:rsidR="00FE763F" w:rsidRDefault="00FE763F" w:rsidP="00FE763F">
      <w:pPr>
        <w:pStyle w:val="NormalParaAR"/>
        <w:ind w:left="566"/>
        <w:rPr>
          <w:rtl/>
        </w:rPr>
      </w:pPr>
      <w:r w:rsidRPr="00E24103">
        <w:rPr>
          <w:rFonts w:eastAsia="Calibri"/>
          <w:rtl/>
        </w:rPr>
        <w:t>وقد وقَّعت الويبو مذكرات تفاهم واتفاقات تعاون مع وكالات الأمم المتحدة ومنظمات أخرى لإضفاء الطابع المؤسسي على تعاونها بشأن قضايا الملكية الفكرية المتعلقة بولاية كل منها. وهذه المنظمات الأممية والدولية تشمل: منظمة الأغذية والزراعة للأمم المتحدة</w:t>
      </w:r>
      <w:r w:rsidR="00C655E2">
        <w:rPr>
          <w:rFonts w:eastAsia="Calibri" w:hint="cs"/>
          <w:rtl/>
        </w:rPr>
        <w:t xml:space="preserve"> (</w:t>
      </w:r>
      <w:r w:rsidR="00C655E2">
        <w:rPr>
          <w:rFonts w:eastAsia="Calibri"/>
        </w:rPr>
        <w:t>FAO</w:t>
      </w:r>
      <w:r w:rsidR="00C655E2">
        <w:rPr>
          <w:rFonts w:eastAsia="Calibri" w:hint="cs"/>
          <w:rtl/>
        </w:rPr>
        <w:t>)</w:t>
      </w:r>
      <w:r w:rsidRPr="00E24103">
        <w:rPr>
          <w:rFonts w:eastAsia="Calibri"/>
          <w:rtl/>
        </w:rPr>
        <w:t>، والاتحاد الدولي للاتصالات</w:t>
      </w:r>
      <w:r w:rsidR="00C655E2">
        <w:rPr>
          <w:rFonts w:eastAsia="Calibri" w:hint="cs"/>
          <w:rtl/>
        </w:rPr>
        <w:t xml:space="preserve"> (</w:t>
      </w:r>
      <w:r w:rsidR="00C655E2">
        <w:rPr>
          <w:rFonts w:eastAsia="Calibri"/>
        </w:rPr>
        <w:t>ITU</w:t>
      </w:r>
      <w:r w:rsidR="00C655E2">
        <w:rPr>
          <w:rFonts w:eastAsia="Calibri" w:hint="cs"/>
          <w:rtl/>
        </w:rPr>
        <w:t>)</w:t>
      </w:r>
      <w:r w:rsidRPr="00E24103">
        <w:rPr>
          <w:rFonts w:eastAsia="Calibri"/>
          <w:rtl/>
        </w:rPr>
        <w:t>، ومنظمة الأمم المتحدة للتربية والعلم والثقافة (اليونسكو)، وبرنامج الأمم المتحدة للبيئة</w:t>
      </w:r>
      <w:r w:rsidR="00C655E2">
        <w:rPr>
          <w:rFonts w:eastAsia="Calibri" w:hint="cs"/>
          <w:rtl/>
        </w:rPr>
        <w:t xml:space="preserve"> (</w:t>
      </w:r>
      <w:r w:rsidR="00C655E2">
        <w:rPr>
          <w:rFonts w:eastAsia="Calibri"/>
        </w:rPr>
        <w:t>UNEP</w:t>
      </w:r>
      <w:r w:rsidR="00C655E2">
        <w:rPr>
          <w:rFonts w:eastAsia="Calibri" w:hint="cs"/>
          <w:rtl/>
        </w:rPr>
        <w:t>)</w:t>
      </w:r>
      <w:r w:rsidRPr="00E24103">
        <w:rPr>
          <w:rFonts w:eastAsia="Calibri"/>
          <w:rtl/>
        </w:rPr>
        <w:t>، ومنظمة الصحة العالمية، ومنظمة الأمم المتحدة للتنمية الصناعية</w:t>
      </w:r>
      <w:r w:rsidR="00C655E2">
        <w:rPr>
          <w:rFonts w:eastAsia="Calibri" w:hint="cs"/>
          <w:rtl/>
        </w:rPr>
        <w:t xml:space="preserve"> (</w:t>
      </w:r>
      <w:r w:rsidR="00F71788">
        <w:rPr>
          <w:rFonts w:eastAsia="Calibri"/>
        </w:rPr>
        <w:t>UNIDO</w:t>
      </w:r>
      <w:r w:rsidR="00C655E2">
        <w:rPr>
          <w:rFonts w:eastAsia="Calibri" w:hint="cs"/>
          <w:rtl/>
        </w:rPr>
        <w:t>)</w:t>
      </w:r>
      <w:r w:rsidRPr="00E24103">
        <w:rPr>
          <w:rFonts w:eastAsia="Calibri"/>
          <w:rtl/>
        </w:rPr>
        <w:t>، ولجان الأمم المتحدة الإقليمية الخمس، ألا وهي: اللجنة الاقتصادية لأفريقيا</w:t>
      </w:r>
      <w:r w:rsidR="00F71788">
        <w:rPr>
          <w:rFonts w:eastAsia="Calibri" w:hint="cs"/>
          <w:rtl/>
        </w:rPr>
        <w:t xml:space="preserve"> (</w:t>
      </w:r>
      <w:r w:rsidR="00F71788">
        <w:rPr>
          <w:rFonts w:eastAsia="Calibri"/>
        </w:rPr>
        <w:t>ECA</w:t>
      </w:r>
      <w:r w:rsidR="00F71788">
        <w:rPr>
          <w:rFonts w:eastAsia="Calibri" w:hint="cs"/>
          <w:rtl/>
        </w:rPr>
        <w:t>)</w:t>
      </w:r>
      <w:r w:rsidRPr="00E24103">
        <w:rPr>
          <w:rFonts w:eastAsia="Calibri"/>
          <w:rtl/>
        </w:rPr>
        <w:t>، واللجنة الاقتصادية لأوروبا</w:t>
      </w:r>
      <w:r w:rsidR="00F71788">
        <w:rPr>
          <w:rFonts w:eastAsia="Calibri" w:hint="cs"/>
          <w:rtl/>
        </w:rPr>
        <w:t xml:space="preserve"> (</w:t>
      </w:r>
      <w:r w:rsidR="00F71788">
        <w:rPr>
          <w:rFonts w:eastAsia="Calibri"/>
        </w:rPr>
        <w:t>ECE</w:t>
      </w:r>
      <w:r w:rsidR="00F71788">
        <w:rPr>
          <w:rFonts w:eastAsia="Calibri" w:hint="cs"/>
          <w:rtl/>
        </w:rPr>
        <w:t>)</w:t>
      </w:r>
      <w:r w:rsidRPr="00E24103">
        <w:rPr>
          <w:rFonts w:eastAsia="Calibri"/>
          <w:rtl/>
        </w:rPr>
        <w:t>، واللجنة الاقتصادية لأمريكا اللاتينية ومنطقة البحر الكاريبي</w:t>
      </w:r>
      <w:r w:rsidR="00F71788">
        <w:rPr>
          <w:rFonts w:eastAsia="Calibri" w:hint="cs"/>
          <w:rtl/>
        </w:rPr>
        <w:t xml:space="preserve"> (</w:t>
      </w:r>
      <w:r w:rsidR="00F71788">
        <w:rPr>
          <w:rFonts w:eastAsia="Calibri"/>
        </w:rPr>
        <w:t>ECLAC</w:t>
      </w:r>
      <w:r w:rsidR="00F71788">
        <w:rPr>
          <w:rFonts w:eastAsia="Calibri" w:hint="cs"/>
          <w:rtl/>
        </w:rPr>
        <w:t>)</w:t>
      </w:r>
      <w:r w:rsidRPr="00E24103">
        <w:rPr>
          <w:rFonts w:eastAsia="Calibri"/>
          <w:rtl/>
        </w:rPr>
        <w:t>، واللجنة الاقتصادية والاجتماعية لآسيا والمحيط الهادئ</w:t>
      </w:r>
      <w:r w:rsidR="00F71788">
        <w:rPr>
          <w:rFonts w:eastAsia="Calibri" w:hint="cs"/>
          <w:rtl/>
        </w:rPr>
        <w:t xml:space="preserve"> (</w:t>
      </w:r>
      <w:r w:rsidR="00F71788">
        <w:rPr>
          <w:rFonts w:eastAsia="Calibri"/>
        </w:rPr>
        <w:t>ESCAP</w:t>
      </w:r>
      <w:r w:rsidR="00F71788">
        <w:rPr>
          <w:rFonts w:eastAsia="Calibri" w:hint="cs"/>
          <w:rtl/>
        </w:rPr>
        <w:t>)</w:t>
      </w:r>
      <w:r w:rsidRPr="00E24103">
        <w:rPr>
          <w:rFonts w:eastAsia="Calibri"/>
          <w:rtl/>
        </w:rPr>
        <w:t>، واللجنة الاقتصادية والاجتماعية لغربي آسيا</w:t>
      </w:r>
      <w:r w:rsidR="00F71788">
        <w:rPr>
          <w:rFonts w:eastAsia="Calibri" w:hint="cs"/>
          <w:rtl/>
        </w:rPr>
        <w:t xml:space="preserve"> (</w:t>
      </w:r>
      <w:r w:rsidR="00F71788">
        <w:rPr>
          <w:rFonts w:eastAsia="Calibri"/>
        </w:rPr>
        <w:t>ESCWA</w:t>
      </w:r>
      <w:r w:rsidR="00F71788">
        <w:rPr>
          <w:rFonts w:eastAsia="Calibri" w:hint="cs"/>
          <w:rtl/>
        </w:rPr>
        <w:t>)</w:t>
      </w:r>
      <w:r w:rsidRPr="00E24103">
        <w:rPr>
          <w:rFonts w:eastAsia="Calibri"/>
          <w:rtl/>
        </w:rPr>
        <w:t>، ومركز التجارة الدولية</w:t>
      </w:r>
      <w:r w:rsidR="00F71788">
        <w:rPr>
          <w:rFonts w:eastAsia="Calibri" w:hint="cs"/>
          <w:rtl/>
        </w:rPr>
        <w:t xml:space="preserve"> (</w:t>
      </w:r>
      <w:r w:rsidR="00F71788">
        <w:rPr>
          <w:rFonts w:eastAsia="Calibri"/>
        </w:rPr>
        <w:t>ITC</w:t>
      </w:r>
      <w:r w:rsidR="00F71788">
        <w:rPr>
          <w:rFonts w:eastAsia="Calibri" w:hint="cs"/>
          <w:rtl/>
        </w:rPr>
        <w:t>)</w:t>
      </w:r>
      <w:r w:rsidRPr="00E24103">
        <w:rPr>
          <w:rFonts w:eastAsia="Calibri"/>
          <w:rtl/>
        </w:rPr>
        <w:t>، ومؤتمر الأمم المتحدة للتجارة والتنمية</w:t>
      </w:r>
      <w:r w:rsidR="00F71788">
        <w:rPr>
          <w:rFonts w:eastAsia="Calibri" w:hint="cs"/>
          <w:rtl/>
        </w:rPr>
        <w:t xml:space="preserve"> (</w:t>
      </w:r>
      <w:r w:rsidR="00F71788">
        <w:rPr>
          <w:rFonts w:eastAsia="Calibri"/>
        </w:rPr>
        <w:t>UNCTAD</w:t>
      </w:r>
      <w:r w:rsidR="00F71788">
        <w:rPr>
          <w:rFonts w:eastAsia="Calibri" w:hint="cs"/>
          <w:rtl/>
        </w:rPr>
        <w:t>)</w:t>
      </w:r>
      <w:r w:rsidRPr="00E24103">
        <w:rPr>
          <w:rFonts w:eastAsia="Calibri"/>
          <w:rtl/>
        </w:rPr>
        <w:t>، ومنظمة التجارة العالمية</w:t>
      </w:r>
      <w:r w:rsidR="00F71788">
        <w:rPr>
          <w:rFonts w:eastAsia="Calibri" w:hint="cs"/>
          <w:rtl/>
        </w:rPr>
        <w:t xml:space="preserve"> (</w:t>
      </w:r>
      <w:r w:rsidR="00F71788">
        <w:rPr>
          <w:rFonts w:eastAsia="Calibri"/>
        </w:rPr>
        <w:t>WTO</w:t>
      </w:r>
      <w:r w:rsidR="00F71788">
        <w:rPr>
          <w:rFonts w:eastAsia="Calibri" w:hint="cs"/>
          <w:rtl/>
        </w:rPr>
        <w:t>)</w:t>
      </w:r>
      <w:r w:rsidRPr="00E24103">
        <w:rPr>
          <w:rFonts w:eastAsia="Calibri"/>
          <w:rtl/>
        </w:rPr>
        <w:t>.</w:t>
      </w:r>
    </w:p>
    <w:p w:rsidR="00FE763F" w:rsidRDefault="00FE763F" w:rsidP="003F44FF">
      <w:pPr>
        <w:pStyle w:val="NormalParaAR"/>
        <w:ind w:left="566"/>
        <w:rPr>
          <w:rtl/>
        </w:rPr>
      </w:pPr>
      <w:r w:rsidRPr="00E24103">
        <w:rPr>
          <w:rFonts w:eastAsia="Calibri"/>
          <w:rtl/>
        </w:rPr>
        <w:t xml:space="preserve">وقد أقامت الويبو أيضاً علاقات عمل مع كثير من المنظمات الحكومية الدولية والمنظمات غير الحكومية الناشطة في مجال الملكية الفكرية على المستويات الوطنية والإقليمية والدولية بهدف إيجاد أوجه تآزر وإحداث تأثير أكبر في الدول الأعضاء. وتنطوي هذه الشراكات على </w:t>
      </w:r>
      <w:r w:rsidR="003F44FF">
        <w:rPr>
          <w:rFonts w:eastAsia="Calibri" w:hint="cs"/>
          <w:rtl/>
        </w:rPr>
        <w:t xml:space="preserve">عقد </w:t>
      </w:r>
      <w:r w:rsidRPr="00E24103">
        <w:rPr>
          <w:rFonts w:eastAsia="Calibri"/>
          <w:rtl/>
        </w:rPr>
        <w:t xml:space="preserve">مشاورات منتظمة </w:t>
      </w:r>
      <w:r w:rsidRPr="003F44FF">
        <w:rPr>
          <w:rFonts w:eastAsia="Calibri"/>
          <w:rtl/>
        </w:rPr>
        <w:t>و</w:t>
      </w:r>
      <w:r w:rsidR="003F44FF" w:rsidRPr="003F44FF">
        <w:rPr>
          <w:rFonts w:eastAsia="Calibri" w:hint="cs"/>
          <w:rtl/>
        </w:rPr>
        <w:t>إبرام</w:t>
      </w:r>
      <w:r w:rsidRPr="003F44FF">
        <w:rPr>
          <w:rFonts w:eastAsia="Calibri"/>
          <w:rtl/>
        </w:rPr>
        <w:t xml:space="preserve"> ترتيبات تعاون</w:t>
      </w:r>
      <w:r w:rsidRPr="00E24103">
        <w:rPr>
          <w:rFonts w:eastAsia="Calibri"/>
          <w:rtl/>
        </w:rPr>
        <w:t xml:space="preserve">. وفي هذا الصدد، يرد فيما يلي تلخيصٌ للأنشطة </w:t>
      </w:r>
      <w:proofErr w:type="spellStart"/>
      <w:proofErr w:type="gramStart"/>
      <w:r w:rsidRPr="00E24103">
        <w:rPr>
          <w:rFonts w:eastAsia="Calibri"/>
          <w:rtl/>
        </w:rPr>
        <w:t>المضطلع</w:t>
      </w:r>
      <w:proofErr w:type="spellEnd"/>
      <w:proofErr w:type="gramEnd"/>
      <w:r w:rsidRPr="00E24103">
        <w:rPr>
          <w:rFonts w:eastAsia="Calibri"/>
          <w:rtl/>
        </w:rPr>
        <w:t xml:space="preserve"> بها:</w:t>
      </w:r>
    </w:p>
    <w:tbl>
      <w:tblPr>
        <w:tblStyle w:val="TableGrid"/>
        <w:bidiVisual/>
        <w:tblW w:w="0" w:type="auto"/>
        <w:tblLayout w:type="fixed"/>
        <w:tblLook w:val="04A0" w:firstRow="1" w:lastRow="0" w:firstColumn="1" w:lastColumn="0" w:noHBand="0" w:noVBand="1"/>
      </w:tblPr>
      <w:tblGrid>
        <w:gridCol w:w="2115"/>
        <w:gridCol w:w="4115"/>
        <w:gridCol w:w="3115"/>
      </w:tblGrid>
      <w:tr w:rsidR="00221122" w:rsidTr="004114E8">
        <w:trPr>
          <w:tblHeader/>
        </w:trPr>
        <w:tc>
          <w:tcPr>
            <w:tcW w:w="2115" w:type="dxa"/>
          </w:tcPr>
          <w:p w:rsidR="00221122" w:rsidRDefault="00221122" w:rsidP="00221122">
            <w:pPr>
              <w:pStyle w:val="NormalParaAR"/>
              <w:jc w:val="center"/>
              <w:rPr>
                <w:rtl/>
                <w:lang w:bidi="ar-EG"/>
              </w:rPr>
            </w:pPr>
            <w:r w:rsidRPr="0048573E">
              <w:rPr>
                <w:rFonts w:eastAsia="Calibri"/>
                <w:bCs/>
                <w:rtl/>
              </w:rPr>
              <w:t>العنوان</w:t>
            </w:r>
          </w:p>
        </w:tc>
        <w:tc>
          <w:tcPr>
            <w:tcW w:w="4115" w:type="dxa"/>
          </w:tcPr>
          <w:p w:rsidR="00221122" w:rsidRDefault="00221122" w:rsidP="00221122">
            <w:pPr>
              <w:pStyle w:val="NormalParaAR"/>
              <w:jc w:val="center"/>
              <w:rPr>
                <w:rtl/>
                <w:lang w:bidi="ar-EG"/>
              </w:rPr>
            </w:pPr>
            <w:r w:rsidRPr="0048573E">
              <w:rPr>
                <w:rFonts w:eastAsia="Calibri"/>
                <w:bCs/>
                <w:rtl/>
              </w:rPr>
              <w:t>الوصف</w:t>
            </w:r>
          </w:p>
        </w:tc>
        <w:tc>
          <w:tcPr>
            <w:tcW w:w="3115" w:type="dxa"/>
          </w:tcPr>
          <w:p w:rsidR="00221122" w:rsidRDefault="00221122" w:rsidP="00221122">
            <w:pPr>
              <w:pStyle w:val="NormalParaAR"/>
              <w:jc w:val="center"/>
              <w:rPr>
                <w:rtl/>
                <w:lang w:bidi="ar-EG"/>
              </w:rPr>
            </w:pPr>
            <w:r w:rsidRPr="0048573E">
              <w:rPr>
                <w:rFonts w:eastAsia="Calibri"/>
                <w:bCs/>
                <w:rtl/>
              </w:rPr>
              <w:t>جه</w:t>
            </w:r>
            <w:r>
              <w:rPr>
                <w:rFonts w:eastAsia="Calibri" w:hint="cs"/>
                <w:bCs/>
                <w:rtl/>
              </w:rPr>
              <w:t>ات</w:t>
            </w:r>
            <w:r w:rsidR="0006395D">
              <w:rPr>
                <w:rFonts w:eastAsia="Calibri"/>
                <w:bCs/>
                <w:rtl/>
              </w:rPr>
              <w:t xml:space="preserve"> الاتصال/</w:t>
            </w:r>
            <w:r w:rsidRPr="0048573E">
              <w:rPr>
                <w:rFonts w:eastAsia="Calibri"/>
                <w:bCs/>
                <w:rtl/>
              </w:rPr>
              <w:t>الر</w:t>
            </w:r>
            <w:r>
              <w:rPr>
                <w:rFonts w:eastAsia="Calibri" w:hint="cs"/>
                <w:bCs/>
                <w:rtl/>
              </w:rPr>
              <w:t>و</w:t>
            </w:r>
            <w:r w:rsidRPr="0048573E">
              <w:rPr>
                <w:rFonts w:eastAsia="Calibri"/>
                <w:bCs/>
                <w:rtl/>
              </w:rPr>
              <w:t>ابط</w:t>
            </w:r>
          </w:p>
        </w:tc>
      </w:tr>
      <w:tr w:rsidR="00221122" w:rsidTr="00221122">
        <w:tc>
          <w:tcPr>
            <w:tcW w:w="2115" w:type="dxa"/>
          </w:tcPr>
          <w:p w:rsidR="00221122" w:rsidRDefault="00221122" w:rsidP="00FE763F">
            <w:pPr>
              <w:pStyle w:val="NormalParaAR"/>
              <w:rPr>
                <w:rtl/>
              </w:rPr>
            </w:pPr>
            <w:r w:rsidRPr="001E64D1">
              <w:rPr>
                <w:rFonts w:eastAsia="Calibri"/>
                <w:b/>
                <w:bCs/>
                <w:i/>
                <w:rtl/>
              </w:rPr>
              <w:t>شراكات مع منظمات الأمم المتحدة</w:t>
            </w:r>
          </w:p>
        </w:tc>
        <w:tc>
          <w:tcPr>
            <w:tcW w:w="4115" w:type="dxa"/>
          </w:tcPr>
          <w:p w:rsidR="00221122" w:rsidRDefault="00221122" w:rsidP="00FE763F">
            <w:pPr>
              <w:pStyle w:val="NormalParaAR"/>
              <w:rPr>
                <w:rtl/>
              </w:rPr>
            </w:pPr>
            <w:r w:rsidRPr="001E64D1">
              <w:rPr>
                <w:rFonts w:eastAsia="Calibri"/>
                <w:rtl/>
              </w:rPr>
              <w:t>تشمل الأنشطة ما يلي:</w:t>
            </w:r>
          </w:p>
          <w:p w:rsidR="00221122" w:rsidRDefault="00221122" w:rsidP="0006395D">
            <w:pPr>
              <w:pStyle w:val="NormalParaAR"/>
              <w:spacing w:before="280"/>
              <w:rPr>
                <w:rFonts w:eastAsia="Calibri"/>
                <w:rtl/>
                <w:lang w:bidi="ar-EG"/>
              </w:rPr>
            </w:pPr>
            <w:r>
              <w:rPr>
                <w:rFonts w:hint="cs"/>
                <w:rtl/>
              </w:rPr>
              <w:t xml:space="preserve">- </w:t>
            </w:r>
            <w:r w:rsidRPr="001E64D1">
              <w:rPr>
                <w:rFonts w:eastAsia="Calibri"/>
                <w:rtl/>
              </w:rPr>
              <w:t xml:space="preserve">الاشتراك في وضع مشاريع وأنشطة وتنفيذها مع إيلاء الاعتبار الواجب للاحتياجات والمصالح التي تعرب عنها الدول الأعضاء (أمثلة: تعاون الويبو </w:t>
            </w:r>
            <w:r w:rsidRPr="001E64D1">
              <w:rPr>
                <w:rFonts w:eastAsia="Calibri"/>
                <w:rtl/>
              </w:rPr>
              <w:lastRenderedPageBreak/>
              <w:t xml:space="preserve">ومنظمة الصحة العالمية في مشروع البحث المتعلق بإقامة شراكات للعمل البحثي بشأن الأمراض المدارية المهملة، وتعاون الويبو واليونسكو بشأن الملكية الفكرية والمعارف التقليدية وأشكال التعبير الثقافي التقليدي الفولكلوري، وتعاون الويبو ومنظمة التجارة العالمية في تقديم الدعم التشريعي والتقني فيما يتعلق باتفاق </w:t>
            </w:r>
            <w:proofErr w:type="spellStart"/>
            <w:r w:rsidRPr="001E64D1">
              <w:rPr>
                <w:rFonts w:eastAsia="Calibri"/>
                <w:rtl/>
              </w:rPr>
              <w:t>تريبس</w:t>
            </w:r>
            <w:proofErr w:type="spellEnd"/>
            <w:r w:rsidRPr="001E64D1">
              <w:rPr>
                <w:rFonts w:eastAsia="Calibri"/>
                <w:rtl/>
              </w:rPr>
              <w:t>)</w:t>
            </w:r>
            <w:r w:rsidR="004114E8">
              <w:rPr>
                <w:rFonts w:eastAsia="Calibri" w:hint="cs"/>
                <w:rtl/>
                <w:lang w:bidi="ar-EG"/>
              </w:rPr>
              <w:t>،</w:t>
            </w:r>
          </w:p>
          <w:p w:rsidR="00221122" w:rsidRDefault="00221122" w:rsidP="00FE763F">
            <w:pPr>
              <w:pStyle w:val="NormalParaAR"/>
              <w:rPr>
                <w:rFonts w:eastAsia="Calibri"/>
                <w:rtl/>
              </w:rPr>
            </w:pPr>
            <w:r>
              <w:rPr>
                <w:rFonts w:hint="cs"/>
                <w:rtl/>
              </w:rPr>
              <w:t xml:space="preserve">- </w:t>
            </w:r>
            <w:r w:rsidR="004114E8">
              <w:rPr>
                <w:rFonts w:eastAsia="Calibri" w:hint="cs"/>
                <w:rtl/>
              </w:rPr>
              <w:t>و</w:t>
            </w:r>
            <w:r w:rsidRPr="001E64D1">
              <w:rPr>
                <w:rFonts w:eastAsia="Calibri"/>
                <w:rtl/>
              </w:rPr>
              <w:t>إشراك منظمات شريكة في المشاريع التي تتجاوز ولاية الويبو، مثل مركز التجارة الدولية في توسيم المنتجات المحلية،</w:t>
            </w:r>
          </w:p>
          <w:p w:rsidR="00221122" w:rsidRDefault="00221122" w:rsidP="00FE763F">
            <w:pPr>
              <w:pStyle w:val="NormalParaAR"/>
              <w:rPr>
                <w:rtl/>
              </w:rPr>
            </w:pPr>
            <w:r>
              <w:rPr>
                <w:rFonts w:hint="cs"/>
                <w:rtl/>
              </w:rPr>
              <w:t xml:space="preserve">- </w:t>
            </w:r>
            <w:r w:rsidR="004114E8">
              <w:rPr>
                <w:rFonts w:eastAsia="Calibri" w:hint="cs"/>
                <w:rtl/>
              </w:rPr>
              <w:t>و</w:t>
            </w:r>
            <w:r w:rsidRPr="001E64D1">
              <w:rPr>
                <w:rFonts w:eastAsia="Calibri"/>
                <w:rtl/>
              </w:rPr>
              <w:t xml:space="preserve">المشاركة الجوهرية في الحلقات الدراسية وحلقات العمل التدريبية </w:t>
            </w:r>
            <w:proofErr w:type="gramStart"/>
            <w:r w:rsidRPr="001E64D1">
              <w:rPr>
                <w:rFonts w:eastAsia="Calibri"/>
                <w:rtl/>
              </w:rPr>
              <w:t>لتبادل</w:t>
            </w:r>
            <w:proofErr w:type="gramEnd"/>
            <w:r w:rsidRPr="001E64D1">
              <w:rPr>
                <w:rFonts w:eastAsia="Calibri"/>
                <w:rtl/>
              </w:rPr>
              <w:t xml:space="preserve"> المعارف والخبرات (برنامج الأمم المتحدة للبيئة، اللجان الإقليمية للأمم المتحدة)</w:t>
            </w:r>
            <w:r w:rsidR="004114E8">
              <w:rPr>
                <w:rFonts w:hint="cs"/>
                <w:rtl/>
              </w:rPr>
              <w:t>،</w:t>
            </w:r>
          </w:p>
          <w:p w:rsidR="00221122" w:rsidRDefault="00221122" w:rsidP="00FE763F">
            <w:pPr>
              <w:pStyle w:val="NormalParaAR"/>
              <w:rPr>
                <w:rtl/>
              </w:rPr>
            </w:pPr>
            <w:r>
              <w:rPr>
                <w:rFonts w:hint="cs"/>
                <w:rtl/>
              </w:rPr>
              <w:t xml:space="preserve">- </w:t>
            </w:r>
            <w:proofErr w:type="gramStart"/>
            <w:r w:rsidR="004114E8">
              <w:rPr>
                <w:rFonts w:hint="cs"/>
                <w:rtl/>
              </w:rPr>
              <w:t>و</w:t>
            </w:r>
            <w:r w:rsidRPr="001E64D1">
              <w:rPr>
                <w:rFonts w:eastAsia="Calibri"/>
                <w:rtl/>
              </w:rPr>
              <w:t>المشاركة</w:t>
            </w:r>
            <w:proofErr w:type="gramEnd"/>
            <w:r w:rsidRPr="001E64D1">
              <w:rPr>
                <w:rFonts w:eastAsia="Calibri"/>
                <w:rtl/>
              </w:rPr>
              <w:t xml:space="preserve"> في الأحداث البارزة لوكالات الأمم المتحدة من أجل تقديم رؤية الملكية الفكرية في المناقشات الخاصة بالسياسات</w:t>
            </w:r>
            <w:r w:rsidR="004114E8">
              <w:rPr>
                <w:rFonts w:hint="cs"/>
                <w:rtl/>
              </w:rPr>
              <w:t>.</w:t>
            </w:r>
          </w:p>
        </w:tc>
        <w:tc>
          <w:tcPr>
            <w:tcW w:w="3115" w:type="dxa"/>
          </w:tcPr>
          <w:p w:rsidR="00221122" w:rsidRDefault="00221122" w:rsidP="00FE763F">
            <w:pPr>
              <w:pStyle w:val="NormalParaAR"/>
              <w:rPr>
                <w:rtl/>
              </w:rPr>
            </w:pPr>
            <w:proofErr w:type="gramStart"/>
            <w:r w:rsidRPr="001E64D1">
              <w:rPr>
                <w:rFonts w:eastAsia="Calibri"/>
                <w:rtl/>
              </w:rPr>
              <w:lastRenderedPageBreak/>
              <w:t>مُقدِّمو</w:t>
            </w:r>
            <w:proofErr w:type="gramEnd"/>
            <w:r w:rsidRPr="001E64D1">
              <w:rPr>
                <w:rFonts w:eastAsia="Calibri"/>
                <w:rtl/>
              </w:rPr>
              <w:t xml:space="preserve"> الخدمة: المكاتب الإقليمية والشُّعب المختصة</w:t>
            </w:r>
          </w:p>
          <w:p w:rsidR="00221122" w:rsidRDefault="00221122" w:rsidP="00FE763F">
            <w:pPr>
              <w:pStyle w:val="NormalParaAR"/>
              <w:rPr>
                <w:rtl/>
              </w:rPr>
            </w:pPr>
            <w:r w:rsidRPr="001E64D1">
              <w:rPr>
                <w:rFonts w:eastAsia="Calibri"/>
                <w:rtl/>
              </w:rPr>
              <w:t>مسؤولو الاتصال داخل الويبو: مديرو الشُّعب المختصة</w:t>
            </w:r>
          </w:p>
          <w:p w:rsidR="00221122" w:rsidRDefault="00221122" w:rsidP="00FE763F">
            <w:pPr>
              <w:pStyle w:val="NormalParaAR"/>
              <w:rPr>
                <w:rtl/>
              </w:rPr>
            </w:pPr>
            <w:proofErr w:type="gramStart"/>
            <w:r w:rsidRPr="001E64D1">
              <w:rPr>
                <w:rFonts w:eastAsia="Calibri"/>
                <w:rtl/>
              </w:rPr>
              <w:lastRenderedPageBreak/>
              <w:t>روابط</w:t>
            </w:r>
            <w:proofErr w:type="gramEnd"/>
            <w:r w:rsidRPr="001E64D1">
              <w:rPr>
                <w:rFonts w:eastAsia="Calibri"/>
                <w:rtl/>
              </w:rPr>
              <w:t xml:space="preserve"> الموقع الإلكتروني:</w:t>
            </w:r>
          </w:p>
          <w:p w:rsidR="00221122" w:rsidRDefault="00F026B9" w:rsidP="00FE763F">
            <w:pPr>
              <w:pStyle w:val="NormalParaAR"/>
              <w:rPr>
                <w:rtl/>
              </w:rPr>
            </w:pPr>
            <w:hyperlink r:id="rId55" w:history="1">
              <w:r w:rsidR="00221122" w:rsidRPr="001E64D1">
                <w:rPr>
                  <w:rFonts w:eastAsia="Calibri"/>
                  <w:color w:val="0000FF"/>
                  <w:u w:val="single"/>
                </w:rPr>
                <w:t>www.wipo.int/eds/en/</w:t>
              </w:r>
            </w:hyperlink>
          </w:p>
          <w:p w:rsidR="00221122" w:rsidRPr="00E21767" w:rsidRDefault="00F026B9" w:rsidP="00FE763F">
            <w:pPr>
              <w:pStyle w:val="NormalParaAR"/>
              <w:rPr>
                <w:rtl/>
              </w:rPr>
            </w:pPr>
            <w:hyperlink r:id="rId56" w:history="1">
              <w:r w:rsidR="00221122" w:rsidRPr="00E21767">
                <w:rPr>
                  <w:rStyle w:val="Hyperlink"/>
                  <w:rFonts w:eastAsia="Calibri"/>
                </w:rPr>
                <w:t>www3.wipo.int/wipogreen/en/about</w:t>
              </w:r>
            </w:hyperlink>
          </w:p>
          <w:p w:rsidR="00221122" w:rsidRDefault="00F026B9" w:rsidP="00FE763F">
            <w:pPr>
              <w:pStyle w:val="NormalParaAR"/>
              <w:rPr>
                <w:rtl/>
                <w:lang w:bidi="ar-EG"/>
              </w:rPr>
            </w:pPr>
            <w:hyperlink r:id="rId57" w:history="1">
              <w:r w:rsidR="00221122" w:rsidRPr="001E64D1">
                <w:rPr>
                  <w:rFonts w:eastAsia="Calibri"/>
                  <w:color w:val="0000FF"/>
                  <w:u w:val="single"/>
                </w:rPr>
                <w:t>www.wipo.int/research/en/</w:t>
              </w:r>
            </w:hyperlink>
          </w:p>
          <w:p w:rsidR="00221122" w:rsidRPr="00221122" w:rsidRDefault="00F026B9" w:rsidP="00FE763F">
            <w:pPr>
              <w:pStyle w:val="NormalParaAR"/>
              <w:rPr>
                <w:rtl/>
                <w:lang w:bidi="ar-EG"/>
              </w:rPr>
            </w:pPr>
            <w:hyperlink r:id="rId58" w:history="1">
              <w:r w:rsidR="00221122" w:rsidRPr="001E64D1">
                <w:rPr>
                  <w:rFonts w:eastAsia="Calibri"/>
                  <w:color w:val="0000FF"/>
                  <w:u w:val="single"/>
                </w:rPr>
                <w:t>www.wipo.int/copyright/en/</w:t>
              </w:r>
            </w:hyperlink>
          </w:p>
        </w:tc>
      </w:tr>
      <w:tr w:rsidR="00221122" w:rsidTr="00221122">
        <w:tc>
          <w:tcPr>
            <w:tcW w:w="2115" w:type="dxa"/>
          </w:tcPr>
          <w:p w:rsidR="00221122" w:rsidRDefault="00E2652C" w:rsidP="00FE763F">
            <w:pPr>
              <w:pStyle w:val="NormalParaAR"/>
              <w:rPr>
                <w:rtl/>
              </w:rPr>
            </w:pPr>
            <w:r w:rsidRPr="001E64D1">
              <w:rPr>
                <w:rFonts w:eastAsia="Calibri"/>
                <w:b/>
                <w:bCs/>
                <w:i/>
                <w:rtl/>
              </w:rPr>
              <w:lastRenderedPageBreak/>
              <w:t>شراكات مع منظمات الملكية الفكرية الإقليمية</w:t>
            </w:r>
          </w:p>
        </w:tc>
        <w:tc>
          <w:tcPr>
            <w:tcW w:w="4115" w:type="dxa"/>
          </w:tcPr>
          <w:p w:rsidR="00221122" w:rsidRDefault="00E2652C" w:rsidP="00FE763F">
            <w:pPr>
              <w:pStyle w:val="NormalParaAR"/>
              <w:rPr>
                <w:rtl/>
              </w:rPr>
            </w:pPr>
            <w:r w:rsidRPr="001E64D1">
              <w:rPr>
                <w:rFonts w:eastAsia="Calibri"/>
                <w:rtl/>
              </w:rPr>
              <w:t>تتمتع الويبو بتاريخ طويل من التعاون الوثيق في تقديم المساعدة التقنية إلى دولها الأعضاء مع منظمات الملكية الفكرية الإقليمية، مثل المنظمة الإقليمية الأفريقية للملكية الفكرية (</w:t>
            </w:r>
            <w:proofErr w:type="spellStart"/>
            <w:r w:rsidRPr="001E64D1">
              <w:rPr>
                <w:rFonts w:eastAsia="Calibri"/>
                <w:rtl/>
              </w:rPr>
              <w:t>الأريبو</w:t>
            </w:r>
            <w:proofErr w:type="spellEnd"/>
            <w:r w:rsidRPr="001E64D1">
              <w:rPr>
                <w:rFonts w:eastAsia="Calibri"/>
                <w:rtl/>
              </w:rPr>
              <w:t>)، والمكتب الأوروبي للبراءات، والمنظمة الأفريقية للملكية الفكرية، ومكتب التنسيق في السوق الداخلية. ويتضمن ذلك أنشطة ومشاريع مشتركة تتعلق بالموارد البشرية وتطوير البنية التحتية وإذكاء الاحترام للملكية الفكرية.</w:t>
            </w:r>
          </w:p>
        </w:tc>
        <w:tc>
          <w:tcPr>
            <w:tcW w:w="3115" w:type="dxa"/>
          </w:tcPr>
          <w:p w:rsidR="00221122" w:rsidRDefault="00221122" w:rsidP="00FE763F">
            <w:pPr>
              <w:pStyle w:val="NormalParaAR"/>
              <w:rPr>
                <w:rtl/>
              </w:rPr>
            </w:pPr>
          </w:p>
        </w:tc>
      </w:tr>
      <w:tr w:rsidR="00221122" w:rsidTr="00221122">
        <w:tc>
          <w:tcPr>
            <w:tcW w:w="2115" w:type="dxa"/>
          </w:tcPr>
          <w:p w:rsidR="00221122" w:rsidRDefault="00E2652C" w:rsidP="00FE763F">
            <w:pPr>
              <w:pStyle w:val="NormalParaAR"/>
              <w:rPr>
                <w:rtl/>
              </w:rPr>
            </w:pPr>
            <w:r w:rsidRPr="001E64D1">
              <w:rPr>
                <w:rFonts w:eastAsia="Calibri"/>
                <w:b/>
                <w:bCs/>
                <w:i/>
                <w:rtl/>
              </w:rPr>
              <w:t>شراكات مع منظمات حكومية دولية ومنظمات غير حكومية أخرى</w:t>
            </w:r>
          </w:p>
        </w:tc>
        <w:tc>
          <w:tcPr>
            <w:tcW w:w="4115" w:type="dxa"/>
          </w:tcPr>
          <w:p w:rsidR="00221122" w:rsidRDefault="00E2652C" w:rsidP="00FE763F">
            <w:pPr>
              <w:pStyle w:val="NormalParaAR"/>
              <w:rPr>
                <w:rtl/>
              </w:rPr>
            </w:pPr>
            <w:r w:rsidRPr="001E64D1">
              <w:rPr>
                <w:rFonts w:eastAsia="Calibri"/>
                <w:rtl/>
              </w:rPr>
              <w:t>تتعاون الويبو تعاوناً وثيقاً مع العديد من المنظمات الحكومية الدولية والمنظمات غير الحكومية المنخرطة في أنشطة الملكية الفكرية والملكية الصناعية وحق المؤلف والحقوق المجاورة على حد سواء، وذلك على المستويات الوطنية والإقليمية والدولية. وهذه المنظمات تشمل: الاتحاد الأفريقي، والسوق المشتركة لشرق أفريقيا والجنوب الأفريقي (</w:t>
            </w:r>
            <w:proofErr w:type="spellStart"/>
            <w:r w:rsidRPr="001E64D1">
              <w:rPr>
                <w:rFonts w:eastAsia="Calibri"/>
                <w:rtl/>
              </w:rPr>
              <w:t>الكوميسا</w:t>
            </w:r>
            <w:proofErr w:type="spellEnd"/>
            <w:r w:rsidRPr="001E64D1">
              <w:rPr>
                <w:rFonts w:eastAsia="Calibri"/>
                <w:rtl/>
              </w:rPr>
              <w:t xml:space="preserve">)، وجماعة شرق أفريقيا </w:t>
            </w:r>
            <w:r w:rsidRPr="001E64D1">
              <w:rPr>
                <w:rFonts w:eastAsia="Calibri"/>
              </w:rPr>
              <w:t>(EAC)</w:t>
            </w:r>
            <w:r w:rsidRPr="001E64D1">
              <w:rPr>
                <w:rFonts w:eastAsia="Calibri"/>
                <w:rtl/>
              </w:rPr>
              <w:t xml:space="preserve">، والجماعة الاقتصادية لدول غرب أفريقيا </w:t>
            </w:r>
            <w:r w:rsidRPr="001E64D1">
              <w:rPr>
                <w:rFonts w:eastAsia="Calibri"/>
              </w:rPr>
              <w:lastRenderedPageBreak/>
              <w:t>(ECOWAS)</w:t>
            </w:r>
            <w:r w:rsidRPr="001E64D1">
              <w:rPr>
                <w:rFonts w:eastAsia="Calibri"/>
                <w:rtl/>
              </w:rPr>
              <w:t xml:space="preserve">، والجماعة الإنمائية للجنوب الأفريقي </w:t>
            </w:r>
            <w:r w:rsidRPr="001E64D1">
              <w:rPr>
                <w:rFonts w:eastAsia="Calibri"/>
              </w:rPr>
              <w:t>(SADC)</w:t>
            </w:r>
            <w:r w:rsidRPr="001E64D1">
              <w:rPr>
                <w:rFonts w:eastAsia="Calibri"/>
                <w:rtl/>
              </w:rPr>
              <w:t xml:space="preserve">، وجامعة الدول العربية، ومنظمة المؤتمر الإسلامي </w:t>
            </w:r>
            <w:r w:rsidRPr="001E64D1">
              <w:rPr>
                <w:rFonts w:eastAsia="Calibri"/>
              </w:rPr>
              <w:t>(OIC)</w:t>
            </w:r>
            <w:r w:rsidRPr="001E64D1">
              <w:rPr>
                <w:rFonts w:eastAsia="Calibri"/>
                <w:rtl/>
              </w:rPr>
              <w:t xml:space="preserve">، والبنك الإسلامي للتنمية </w:t>
            </w:r>
            <w:r w:rsidRPr="001E64D1">
              <w:rPr>
                <w:rFonts w:eastAsia="Calibri"/>
              </w:rPr>
              <w:t>(IDB)</w:t>
            </w:r>
            <w:r w:rsidRPr="001E64D1">
              <w:rPr>
                <w:rFonts w:eastAsia="Calibri"/>
                <w:rtl/>
              </w:rPr>
              <w:t>، والمنظمة العربية للتربية والثقافة والعلوم (ألكسو)، والمنظمة الإسلامية الدولية للتربية والثقافة والعلوم (</w:t>
            </w:r>
            <w:proofErr w:type="spellStart"/>
            <w:r w:rsidRPr="001E64D1">
              <w:rPr>
                <w:rFonts w:eastAsia="Calibri"/>
                <w:rtl/>
              </w:rPr>
              <w:t>إيسيسكو</w:t>
            </w:r>
            <w:proofErr w:type="spellEnd"/>
            <w:r w:rsidRPr="001E64D1">
              <w:rPr>
                <w:rFonts w:eastAsia="Calibri"/>
                <w:rtl/>
              </w:rPr>
              <w:t xml:space="preserve">)، ومجلس التعاون الخليجي </w:t>
            </w:r>
            <w:r w:rsidRPr="001E64D1">
              <w:rPr>
                <w:rFonts w:eastAsia="Calibri"/>
              </w:rPr>
              <w:t>(GCC)</w:t>
            </w:r>
            <w:r w:rsidRPr="001E64D1">
              <w:rPr>
                <w:rFonts w:eastAsia="Calibri"/>
                <w:rtl/>
              </w:rPr>
              <w:t xml:space="preserve">، واتحاد المحامين العرب، ورابطة أمم جنوب شرق آسيا </w:t>
            </w:r>
            <w:r w:rsidRPr="001E64D1">
              <w:rPr>
                <w:rFonts w:eastAsia="Calibri"/>
              </w:rPr>
              <w:t>(ASEAN)</w:t>
            </w:r>
            <w:r w:rsidRPr="001E64D1">
              <w:rPr>
                <w:rFonts w:eastAsia="Calibri"/>
                <w:rtl/>
              </w:rPr>
              <w:t xml:space="preserve">، ومبادرة خليج البنغال للتعاون التقني والاقتصادي المتعدد القطاعات، ورابطة جنوب آسيا للتعاون الإقليمي </w:t>
            </w:r>
            <w:r w:rsidRPr="001E64D1">
              <w:rPr>
                <w:rFonts w:eastAsia="Calibri"/>
              </w:rPr>
              <w:t>(SAARC)</w:t>
            </w:r>
            <w:r w:rsidRPr="001E64D1">
              <w:rPr>
                <w:rFonts w:eastAsia="Calibri"/>
                <w:rtl/>
              </w:rPr>
              <w:t xml:space="preserve">، وبلدان منتدى جزر المحيط الهادئ، والسوق المشتركة لبلدان المخروط الجنوبي </w:t>
            </w:r>
            <w:r w:rsidRPr="001E64D1">
              <w:rPr>
                <w:rFonts w:eastAsia="Calibri"/>
              </w:rPr>
              <w:t>(MERCOSUR)</w:t>
            </w:r>
            <w:r w:rsidRPr="001E64D1">
              <w:rPr>
                <w:rFonts w:eastAsia="Calibri"/>
                <w:rtl/>
              </w:rPr>
              <w:t xml:space="preserve">، والجماعة الكاريبية والسوق المشتركة </w:t>
            </w:r>
            <w:r w:rsidRPr="001E64D1">
              <w:rPr>
                <w:rFonts w:eastAsia="Calibri"/>
              </w:rPr>
              <w:t>(CARICOM)</w:t>
            </w:r>
            <w:r w:rsidRPr="001E64D1">
              <w:rPr>
                <w:rFonts w:eastAsia="Calibri"/>
                <w:rtl/>
              </w:rPr>
              <w:t xml:space="preserve">، وأمانة التكامل الاقتصادي لأمريكا الوسطى </w:t>
            </w:r>
            <w:r w:rsidRPr="001E64D1">
              <w:rPr>
                <w:rFonts w:eastAsia="Calibri"/>
              </w:rPr>
              <w:t>(SIECA)</w:t>
            </w:r>
            <w:r w:rsidRPr="001E64D1">
              <w:rPr>
                <w:rFonts w:eastAsia="Calibri"/>
                <w:rtl/>
              </w:rPr>
              <w:t xml:space="preserve">، وجماعة دول </w:t>
            </w:r>
            <w:proofErr w:type="spellStart"/>
            <w:r w:rsidRPr="001E64D1">
              <w:rPr>
                <w:rFonts w:eastAsia="Calibri"/>
                <w:rtl/>
              </w:rPr>
              <w:t>الأنديز</w:t>
            </w:r>
            <w:proofErr w:type="spellEnd"/>
            <w:r w:rsidRPr="001E64D1">
              <w:rPr>
                <w:rFonts w:eastAsia="Calibri"/>
                <w:rtl/>
              </w:rPr>
              <w:t xml:space="preserve"> </w:t>
            </w:r>
            <w:r w:rsidRPr="001E64D1">
              <w:rPr>
                <w:rFonts w:eastAsia="Calibri"/>
              </w:rPr>
              <w:t>(CAN)</w:t>
            </w:r>
            <w:r w:rsidRPr="001E64D1">
              <w:rPr>
                <w:rFonts w:eastAsia="Calibri"/>
                <w:rtl/>
              </w:rPr>
              <w:t xml:space="preserve">، ومنظمة دول شرق البحر الكاريبي </w:t>
            </w:r>
            <w:r w:rsidRPr="001E64D1">
              <w:rPr>
                <w:rFonts w:eastAsia="Calibri"/>
              </w:rPr>
              <w:t>(OECS)</w:t>
            </w:r>
            <w:r w:rsidRPr="001E64D1">
              <w:rPr>
                <w:rFonts w:eastAsia="Calibri"/>
                <w:rtl/>
              </w:rPr>
              <w:t xml:space="preserve">، والمنظمة الدولية للفرنكوفونية </w:t>
            </w:r>
            <w:r w:rsidRPr="001E64D1">
              <w:rPr>
                <w:rFonts w:eastAsia="Calibri"/>
              </w:rPr>
              <w:t>(OIF)</w:t>
            </w:r>
            <w:r w:rsidRPr="001E64D1">
              <w:rPr>
                <w:rFonts w:eastAsia="Calibri"/>
                <w:rtl/>
              </w:rPr>
              <w:t xml:space="preserve">، والجمعية الدولية للعلامات التجارية </w:t>
            </w:r>
            <w:r w:rsidRPr="001E64D1">
              <w:rPr>
                <w:rFonts w:eastAsia="Calibri"/>
              </w:rPr>
              <w:t>(INTA)</w:t>
            </w:r>
            <w:r w:rsidRPr="001E64D1">
              <w:rPr>
                <w:rFonts w:eastAsia="Calibri"/>
                <w:rtl/>
              </w:rPr>
              <w:t xml:space="preserve">، والاتحاد الدولي لجمعيات المؤلفين والملحنين </w:t>
            </w:r>
            <w:r w:rsidRPr="001E64D1">
              <w:rPr>
                <w:rFonts w:eastAsia="Calibri"/>
              </w:rPr>
              <w:t>(CISAC)</w:t>
            </w:r>
            <w:r w:rsidRPr="001E64D1">
              <w:rPr>
                <w:rFonts w:eastAsia="Calibri"/>
                <w:rtl/>
              </w:rPr>
              <w:t xml:space="preserve">، والاتحاد الدولي للمنظمات المعنية بحقوق الاستنساخ </w:t>
            </w:r>
            <w:r w:rsidRPr="001E64D1">
              <w:rPr>
                <w:rFonts w:eastAsia="Calibri"/>
              </w:rPr>
              <w:t>(IFFRO)</w:t>
            </w:r>
            <w:r w:rsidRPr="001E64D1">
              <w:rPr>
                <w:rFonts w:eastAsia="Calibri"/>
                <w:rtl/>
              </w:rPr>
              <w:t>، وال</w:t>
            </w:r>
            <w:r w:rsidR="00DF248A">
              <w:rPr>
                <w:rFonts w:eastAsia="Calibri"/>
                <w:rtl/>
              </w:rPr>
              <w:t>منظمة الدولية للشرطة الجنائية (</w:t>
            </w:r>
            <w:r w:rsidRPr="001E64D1">
              <w:rPr>
                <w:rFonts w:eastAsia="Calibri"/>
                <w:rtl/>
              </w:rPr>
              <w:t xml:space="preserve">الإنتربول)، ومنظمة الجمارك العالمية </w:t>
            </w:r>
            <w:r w:rsidRPr="001E64D1">
              <w:rPr>
                <w:rFonts w:eastAsia="Calibri"/>
              </w:rPr>
              <w:t>(WCO)</w:t>
            </w:r>
            <w:r w:rsidRPr="001E64D1">
              <w:rPr>
                <w:rFonts w:eastAsia="Calibri"/>
                <w:rtl/>
              </w:rPr>
              <w:t>.</w:t>
            </w:r>
          </w:p>
        </w:tc>
        <w:tc>
          <w:tcPr>
            <w:tcW w:w="3115" w:type="dxa"/>
          </w:tcPr>
          <w:p w:rsidR="00221122" w:rsidRDefault="00221122" w:rsidP="00FE763F">
            <w:pPr>
              <w:pStyle w:val="NormalParaAR"/>
              <w:rPr>
                <w:rtl/>
              </w:rPr>
            </w:pPr>
          </w:p>
        </w:tc>
      </w:tr>
    </w:tbl>
    <w:p w:rsidR="00BC2FE1" w:rsidRPr="00DF248A" w:rsidRDefault="00DF248A" w:rsidP="00DF248A">
      <w:pPr>
        <w:pStyle w:val="NormalParaAR"/>
        <w:keepNext/>
        <w:spacing w:before="240"/>
        <w:ind w:left="567"/>
        <w:rPr>
          <w:rtl/>
        </w:rPr>
      </w:pPr>
      <w:r w:rsidRPr="00DF248A">
        <w:rPr>
          <w:rFonts w:eastAsia="Calibri"/>
          <w:b/>
          <w:rtl/>
        </w:rPr>
        <w:lastRenderedPageBreak/>
        <w:t>(ل)</w:t>
      </w:r>
      <w:r w:rsidRPr="00DF248A">
        <w:rPr>
          <w:rFonts w:eastAsia="Calibri" w:hint="cs"/>
          <w:b/>
          <w:rtl/>
        </w:rPr>
        <w:tab/>
      </w:r>
      <w:r w:rsidR="00FF4CD4" w:rsidRPr="00DF248A">
        <w:rPr>
          <w:rFonts w:eastAsia="Calibri"/>
          <w:b/>
          <w:u w:val="single"/>
          <w:rtl/>
        </w:rPr>
        <w:t xml:space="preserve">الخدمات المتعلقة بالتحكيم </w:t>
      </w:r>
      <w:proofErr w:type="gramStart"/>
      <w:r w:rsidR="00FF4CD4" w:rsidRPr="00DF248A">
        <w:rPr>
          <w:rFonts w:eastAsia="Calibri"/>
          <w:b/>
          <w:u w:val="single"/>
          <w:rtl/>
        </w:rPr>
        <w:t>والوساطة</w:t>
      </w:r>
      <w:proofErr w:type="gramEnd"/>
      <w:r w:rsidR="00FF4CD4" w:rsidRPr="00DF248A">
        <w:rPr>
          <w:rFonts w:eastAsia="Calibri"/>
          <w:b/>
          <w:u w:val="single"/>
          <w:rtl/>
        </w:rPr>
        <w:t>:</w:t>
      </w:r>
    </w:p>
    <w:p w:rsidR="00FF4CD4" w:rsidRDefault="00FF4CD4" w:rsidP="006C0411">
      <w:pPr>
        <w:pStyle w:val="NormalParaAR"/>
        <w:ind w:left="567"/>
        <w:rPr>
          <w:rtl/>
        </w:rPr>
      </w:pPr>
      <w:r w:rsidRPr="001E64D1">
        <w:rPr>
          <w:rFonts w:eastAsia="Calibri"/>
          <w:rtl/>
        </w:rPr>
        <w:t xml:space="preserve">ترد فيما يلي أنشطة المساعدة التقنية المتعلقة بعمل مركز التحكيم </w:t>
      </w:r>
      <w:proofErr w:type="gramStart"/>
      <w:r w:rsidRPr="001E64D1">
        <w:rPr>
          <w:rFonts w:eastAsia="Calibri"/>
          <w:rtl/>
        </w:rPr>
        <w:t>والوساطة</w:t>
      </w:r>
      <w:proofErr w:type="gramEnd"/>
      <w:r w:rsidRPr="001E64D1">
        <w:rPr>
          <w:rFonts w:eastAsia="Calibri"/>
          <w:rtl/>
        </w:rPr>
        <w:t>:</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FF4CD4" w:rsidTr="00DF248A">
        <w:trPr>
          <w:tblHeader/>
          <w:jc w:val="center"/>
        </w:trPr>
        <w:tc>
          <w:tcPr>
            <w:tcW w:w="2115" w:type="dxa"/>
          </w:tcPr>
          <w:p w:rsidR="00FF4CD4" w:rsidRDefault="00FF4CD4" w:rsidP="006C0411">
            <w:pPr>
              <w:pStyle w:val="NormalParaAR"/>
              <w:jc w:val="center"/>
              <w:rPr>
                <w:rtl/>
                <w:lang w:bidi="ar-EG"/>
              </w:rPr>
            </w:pPr>
            <w:r w:rsidRPr="0048573E">
              <w:rPr>
                <w:rFonts w:eastAsia="Calibri"/>
                <w:bCs/>
                <w:rtl/>
              </w:rPr>
              <w:t>العنوان</w:t>
            </w:r>
          </w:p>
        </w:tc>
        <w:tc>
          <w:tcPr>
            <w:tcW w:w="4115" w:type="dxa"/>
          </w:tcPr>
          <w:p w:rsidR="00FF4CD4" w:rsidRDefault="00FF4CD4" w:rsidP="006C0411">
            <w:pPr>
              <w:pStyle w:val="NormalParaAR"/>
              <w:jc w:val="center"/>
              <w:rPr>
                <w:rtl/>
                <w:lang w:bidi="ar-EG"/>
              </w:rPr>
            </w:pPr>
            <w:r w:rsidRPr="0048573E">
              <w:rPr>
                <w:rFonts w:eastAsia="Calibri"/>
                <w:bCs/>
                <w:rtl/>
              </w:rPr>
              <w:t>الوصف</w:t>
            </w:r>
          </w:p>
        </w:tc>
        <w:tc>
          <w:tcPr>
            <w:tcW w:w="3115" w:type="dxa"/>
          </w:tcPr>
          <w:p w:rsidR="00FF4CD4" w:rsidRDefault="00FF4CD4" w:rsidP="006C0411">
            <w:pPr>
              <w:pStyle w:val="NormalParaAR"/>
              <w:jc w:val="center"/>
              <w:rPr>
                <w:rtl/>
                <w:lang w:bidi="ar-EG"/>
              </w:rPr>
            </w:pPr>
            <w:r w:rsidRPr="0048573E">
              <w:rPr>
                <w:rFonts w:eastAsia="Calibri"/>
                <w:bCs/>
                <w:rtl/>
              </w:rPr>
              <w:t>جه</w:t>
            </w:r>
            <w:r>
              <w:rPr>
                <w:rFonts w:eastAsia="Calibri" w:hint="cs"/>
                <w:bCs/>
                <w:rtl/>
              </w:rPr>
              <w:t>ات</w:t>
            </w:r>
            <w:r w:rsidR="00DF248A">
              <w:rPr>
                <w:rFonts w:eastAsia="Calibri"/>
                <w:bCs/>
                <w:rtl/>
              </w:rPr>
              <w:t xml:space="preserve"> الاتصال/</w:t>
            </w:r>
            <w:r w:rsidRPr="0048573E">
              <w:rPr>
                <w:rFonts w:eastAsia="Calibri"/>
                <w:bCs/>
                <w:rtl/>
              </w:rPr>
              <w:t>الر</w:t>
            </w:r>
            <w:r>
              <w:rPr>
                <w:rFonts w:eastAsia="Calibri" w:hint="cs"/>
                <w:bCs/>
                <w:rtl/>
              </w:rPr>
              <w:t>و</w:t>
            </w:r>
            <w:r w:rsidRPr="0048573E">
              <w:rPr>
                <w:rFonts w:eastAsia="Calibri"/>
                <w:bCs/>
                <w:rtl/>
              </w:rPr>
              <w:t>ابط</w:t>
            </w:r>
          </w:p>
        </w:tc>
      </w:tr>
      <w:tr w:rsidR="00FF4CD4" w:rsidTr="00DF248A">
        <w:trPr>
          <w:jc w:val="center"/>
        </w:trPr>
        <w:tc>
          <w:tcPr>
            <w:tcW w:w="2115" w:type="dxa"/>
          </w:tcPr>
          <w:p w:rsidR="00FF4CD4" w:rsidRDefault="00FF4CD4" w:rsidP="00BC2FE1">
            <w:pPr>
              <w:pStyle w:val="NormalParaAR"/>
              <w:rPr>
                <w:rtl/>
              </w:rPr>
            </w:pPr>
            <w:r w:rsidRPr="001E64D1">
              <w:rPr>
                <w:rFonts w:eastAsia="Calibri"/>
                <w:b/>
                <w:bCs/>
                <w:i/>
                <w:rtl/>
              </w:rPr>
              <w:t>دورة الت</w:t>
            </w:r>
            <w:r>
              <w:rPr>
                <w:rFonts w:eastAsia="Calibri" w:hint="cs"/>
                <w:b/>
                <w:bCs/>
                <w:i/>
                <w:rtl/>
              </w:rPr>
              <w:t>ّ</w:t>
            </w:r>
            <w:r w:rsidRPr="001E64D1">
              <w:rPr>
                <w:rFonts w:eastAsia="Calibri"/>
                <w:b/>
                <w:bCs/>
                <w:i/>
                <w:rtl/>
              </w:rPr>
              <w:t>علم عن بُعد</w:t>
            </w:r>
          </w:p>
        </w:tc>
        <w:tc>
          <w:tcPr>
            <w:tcW w:w="4115" w:type="dxa"/>
          </w:tcPr>
          <w:p w:rsidR="00FF4CD4" w:rsidRDefault="00FF4CD4" w:rsidP="00BC2FE1">
            <w:pPr>
              <w:pStyle w:val="NormalParaAR"/>
              <w:rPr>
                <w:rtl/>
              </w:rPr>
            </w:pPr>
            <w:r w:rsidRPr="001E64D1">
              <w:rPr>
                <w:rFonts w:eastAsia="Calibri"/>
                <w:rtl/>
              </w:rPr>
              <w:t>تقدم الويبو دورة للت</w:t>
            </w:r>
            <w:r>
              <w:rPr>
                <w:rFonts w:eastAsia="Calibri" w:hint="cs"/>
                <w:rtl/>
              </w:rPr>
              <w:t>ّ</w:t>
            </w:r>
            <w:r w:rsidRPr="001E64D1">
              <w:rPr>
                <w:rFonts w:eastAsia="Calibri"/>
                <w:rtl/>
              </w:rPr>
              <w:t>علم عن بُعد بشأن الملامح الرئيسية والإجراءات البديلة لتسوية المنازعات، وهي من إعداد مركز الويبو للتحكيم والوساطة</w:t>
            </w:r>
            <w:r>
              <w:rPr>
                <w:rFonts w:hint="cs"/>
                <w:rtl/>
              </w:rPr>
              <w:t>.</w:t>
            </w:r>
          </w:p>
        </w:tc>
        <w:tc>
          <w:tcPr>
            <w:tcW w:w="3115" w:type="dxa"/>
          </w:tcPr>
          <w:p w:rsidR="00FF4CD4" w:rsidRDefault="00FF4CD4" w:rsidP="00DF248A">
            <w:pPr>
              <w:pStyle w:val="NormalParaAR"/>
              <w:spacing w:after="120"/>
              <w:rPr>
                <w:rtl/>
              </w:rPr>
            </w:pPr>
            <w:r w:rsidRPr="001E64D1">
              <w:rPr>
                <w:rFonts w:eastAsia="Calibri"/>
                <w:rtl/>
              </w:rPr>
              <w:t>مُقدِّمو الخدمة: أكاديمي</w:t>
            </w:r>
            <w:r w:rsidR="00DF248A">
              <w:rPr>
                <w:rFonts w:eastAsia="Calibri"/>
                <w:rtl/>
              </w:rPr>
              <w:t>ة الويبو/</w:t>
            </w:r>
            <w:r w:rsidRPr="001E64D1">
              <w:rPr>
                <w:rFonts w:eastAsia="Calibri"/>
                <w:rtl/>
              </w:rPr>
              <w:t>مركز التحكيم والوساطة</w:t>
            </w:r>
          </w:p>
          <w:p w:rsidR="00FF4CD4" w:rsidRDefault="00FF4CD4" w:rsidP="00DF248A">
            <w:pPr>
              <w:pStyle w:val="NormalParaAR"/>
              <w:spacing w:after="120" w:line="280" w:lineRule="exact"/>
              <w:rPr>
                <w:rtl/>
              </w:rPr>
            </w:pPr>
            <w:r w:rsidRPr="001E64D1">
              <w:rPr>
                <w:rFonts w:eastAsia="Calibri"/>
                <w:rtl/>
              </w:rPr>
              <w:t>مسؤول الاتصال داخل الويبو: المدير التنفيذي لأكاديمية الويبو</w:t>
            </w:r>
          </w:p>
          <w:p w:rsidR="00FF4CD4" w:rsidRPr="00FF4CD4" w:rsidRDefault="00FF4CD4" w:rsidP="00BC2FE1">
            <w:pPr>
              <w:pStyle w:val="NormalParaAR"/>
              <w:rPr>
                <w:rtl/>
              </w:rPr>
            </w:pPr>
            <w:r w:rsidRPr="001E64D1">
              <w:rPr>
                <w:rFonts w:eastAsia="Calibri"/>
                <w:rtl/>
              </w:rPr>
              <w:t xml:space="preserve">رابط الموقع الإلكتروني: </w:t>
            </w:r>
            <w:hyperlink r:id="rId59" w:history="1">
              <w:r w:rsidRPr="001E64D1">
                <w:rPr>
                  <w:rFonts w:eastAsia="Calibri"/>
                </w:rPr>
                <w:t>www.wipo.int/academy/en/courses/distance_learning</w:t>
              </w:r>
            </w:hyperlink>
          </w:p>
        </w:tc>
      </w:tr>
      <w:tr w:rsidR="00FF4CD4" w:rsidTr="00DF248A">
        <w:trPr>
          <w:jc w:val="center"/>
        </w:trPr>
        <w:tc>
          <w:tcPr>
            <w:tcW w:w="2115" w:type="dxa"/>
          </w:tcPr>
          <w:p w:rsidR="00FF4CD4" w:rsidRDefault="00FF4CD4" w:rsidP="00BC2FE1">
            <w:pPr>
              <w:pStyle w:val="NormalParaAR"/>
              <w:rPr>
                <w:rtl/>
              </w:rPr>
            </w:pPr>
            <w:r w:rsidRPr="001E64D1">
              <w:rPr>
                <w:rFonts w:eastAsia="Calibri"/>
                <w:b/>
                <w:bCs/>
                <w:i/>
                <w:rtl/>
              </w:rPr>
              <w:lastRenderedPageBreak/>
              <w:t xml:space="preserve">خدمة تسوية المنازعات المتعلقة بأسماء الحقول </w:t>
            </w:r>
            <w:r w:rsidRPr="00FF4CD4">
              <w:rPr>
                <w:rFonts w:eastAsia="Calibri"/>
                <w:b/>
                <w:bCs/>
                <w:i/>
                <w:rtl/>
              </w:rPr>
              <w:t>للحقول العليا</w:t>
            </w:r>
            <w:r w:rsidRPr="001E64D1">
              <w:rPr>
                <w:rFonts w:eastAsia="Calibri"/>
                <w:b/>
                <w:bCs/>
                <w:i/>
                <w:rtl/>
              </w:rPr>
              <w:t xml:space="preserve"> المكونة من رموز البلدان</w:t>
            </w:r>
          </w:p>
        </w:tc>
        <w:tc>
          <w:tcPr>
            <w:tcW w:w="4115" w:type="dxa"/>
          </w:tcPr>
          <w:p w:rsidR="00FF4CD4" w:rsidRDefault="00FF4CD4" w:rsidP="00BC2FE1">
            <w:pPr>
              <w:pStyle w:val="NormalParaAR"/>
              <w:rPr>
                <w:rtl/>
              </w:rPr>
            </w:pPr>
            <w:r w:rsidRPr="001E64D1">
              <w:rPr>
                <w:rFonts w:eastAsia="Calibri"/>
                <w:rtl/>
              </w:rPr>
              <w:t xml:space="preserve">اعتباراً من يونيو 2012، يقدم مركز الويبو للتحكيم والوساطة المشورة إلى 65 جهة من جهات إدارة الحقول العليا المكونة من رموز البلدان، ولا سيما من البلدان النامية، بغية وضع شروط التسجيل وإجراءات تسوية المنازعات فضلاً عن مصادر المعلومات المتنوعة للمستخدمين الذين يرغبون في تسجيل أسماء الحقول في الحقول العليا المكونة من رموز البلدان أو </w:t>
            </w:r>
            <w:r w:rsidRPr="00FF4CD4">
              <w:rPr>
                <w:rFonts w:eastAsia="Calibri"/>
                <w:rtl/>
              </w:rPr>
              <w:t>إيداع نزاعات</w:t>
            </w:r>
            <w:r w:rsidRPr="001E64D1">
              <w:rPr>
                <w:rFonts w:eastAsia="Calibri"/>
                <w:rtl/>
              </w:rPr>
              <w:t xml:space="preserve"> فيما يتعلق بأسماء الحقول</w:t>
            </w:r>
            <w:r>
              <w:rPr>
                <w:rFonts w:hint="cs"/>
                <w:rtl/>
              </w:rPr>
              <w:t>.</w:t>
            </w:r>
          </w:p>
        </w:tc>
        <w:tc>
          <w:tcPr>
            <w:tcW w:w="3115" w:type="dxa"/>
          </w:tcPr>
          <w:p w:rsidR="00FF4CD4" w:rsidRDefault="00FF4CD4" w:rsidP="00BC2FE1">
            <w:pPr>
              <w:pStyle w:val="NormalParaAR"/>
              <w:rPr>
                <w:rtl/>
              </w:rPr>
            </w:pPr>
            <w:r w:rsidRPr="001E64D1">
              <w:rPr>
                <w:rFonts w:eastAsia="Calibri"/>
                <w:rtl/>
              </w:rPr>
              <w:t xml:space="preserve">مُقدِّم الخدمة: مركز التحكيم </w:t>
            </w:r>
            <w:proofErr w:type="gramStart"/>
            <w:r w:rsidRPr="001E64D1">
              <w:rPr>
                <w:rFonts w:eastAsia="Calibri"/>
                <w:rtl/>
              </w:rPr>
              <w:t>والوساطة</w:t>
            </w:r>
            <w:proofErr w:type="gramEnd"/>
          </w:p>
          <w:p w:rsidR="00FF4CD4" w:rsidRDefault="00FF4CD4" w:rsidP="00BC2FE1">
            <w:pPr>
              <w:pStyle w:val="NormalParaAR"/>
              <w:rPr>
                <w:rtl/>
              </w:rPr>
            </w:pPr>
            <w:r w:rsidRPr="001E64D1">
              <w:rPr>
                <w:rFonts w:eastAsia="Calibri"/>
                <w:rtl/>
              </w:rPr>
              <w:t>مسؤول الاتصال داخل الويبو: المدير</w:t>
            </w:r>
          </w:p>
          <w:p w:rsidR="00FF4CD4" w:rsidRPr="00FF4CD4" w:rsidRDefault="00FF4CD4" w:rsidP="00BC2FE1">
            <w:pPr>
              <w:pStyle w:val="NormalParaAR"/>
            </w:pPr>
            <w:r w:rsidRPr="001E64D1">
              <w:rPr>
                <w:rFonts w:eastAsia="Calibri"/>
                <w:rtl/>
              </w:rPr>
              <w:t xml:space="preserve">رابط الموقع الإلكتروني: </w:t>
            </w:r>
            <w:r w:rsidRPr="001E64D1">
              <w:rPr>
                <w:rFonts w:eastAsia="Calibri"/>
              </w:rPr>
              <w:t>http://www.wipo.int/amc/en/domains/cctld/</w:t>
            </w:r>
          </w:p>
        </w:tc>
      </w:tr>
    </w:tbl>
    <w:p w:rsidR="00BC2FE1" w:rsidRPr="00DF248A" w:rsidRDefault="00DF248A" w:rsidP="00DF248A">
      <w:pPr>
        <w:pStyle w:val="NormalParaAR"/>
        <w:keepNext/>
        <w:spacing w:before="240"/>
        <w:ind w:left="567"/>
        <w:rPr>
          <w:rtl/>
        </w:rPr>
      </w:pPr>
      <w:r w:rsidRPr="00DF248A">
        <w:rPr>
          <w:rFonts w:eastAsia="Calibri"/>
          <w:b/>
          <w:rtl/>
        </w:rPr>
        <w:t>(م)</w:t>
      </w:r>
      <w:r w:rsidRPr="00DF248A">
        <w:rPr>
          <w:rFonts w:eastAsia="Calibri" w:hint="cs"/>
          <w:b/>
          <w:rtl/>
        </w:rPr>
        <w:tab/>
      </w:r>
      <w:r w:rsidR="00293667" w:rsidRPr="00DF248A">
        <w:rPr>
          <w:rFonts w:eastAsia="Calibri"/>
          <w:b/>
          <w:u w:val="single"/>
          <w:rtl/>
        </w:rPr>
        <w:t>تعزيز الوعي العام بشأن الملكية الفكرية:</w:t>
      </w:r>
    </w:p>
    <w:p w:rsidR="00293667" w:rsidRDefault="00293667" w:rsidP="00E4616B">
      <w:pPr>
        <w:pStyle w:val="NormalParaAR"/>
        <w:keepNext/>
        <w:ind w:left="567"/>
        <w:rPr>
          <w:rtl/>
        </w:rPr>
      </w:pPr>
      <w:r w:rsidRPr="001E64D1">
        <w:rPr>
          <w:rFonts w:eastAsia="Calibri"/>
          <w:rtl/>
        </w:rPr>
        <w:t xml:space="preserve">تُقدِّم الويبو عدداً من الأدوات والخدمات </w:t>
      </w:r>
      <w:r w:rsidRPr="00CE68DB">
        <w:rPr>
          <w:rFonts w:eastAsia="Calibri"/>
          <w:rtl/>
        </w:rPr>
        <w:t>للمساعدة على الوصول بالتواصل إلى الوضع الأمثل</w:t>
      </w:r>
      <w:r w:rsidRPr="001E64D1">
        <w:rPr>
          <w:rFonts w:eastAsia="Calibri"/>
          <w:rtl/>
        </w:rPr>
        <w:t xml:space="preserve">. </w:t>
      </w:r>
      <w:proofErr w:type="gramStart"/>
      <w:r w:rsidRPr="001E64D1">
        <w:rPr>
          <w:rFonts w:eastAsia="Calibri"/>
          <w:rtl/>
        </w:rPr>
        <w:t>وهذه</w:t>
      </w:r>
      <w:proofErr w:type="gramEnd"/>
      <w:r w:rsidRPr="001E64D1">
        <w:rPr>
          <w:rFonts w:eastAsia="Calibri"/>
          <w:rtl/>
        </w:rPr>
        <w:t xml:space="preserve"> الأدوات هي:</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293667" w:rsidTr="00DF248A">
        <w:trPr>
          <w:tblHeader/>
          <w:jc w:val="center"/>
        </w:trPr>
        <w:tc>
          <w:tcPr>
            <w:tcW w:w="2115" w:type="dxa"/>
          </w:tcPr>
          <w:p w:rsidR="00293667" w:rsidRDefault="00293667" w:rsidP="00293667">
            <w:pPr>
              <w:pStyle w:val="NormalParaAR"/>
              <w:jc w:val="center"/>
              <w:rPr>
                <w:rtl/>
                <w:lang w:bidi="ar-EG"/>
              </w:rPr>
            </w:pPr>
            <w:r w:rsidRPr="0048573E">
              <w:rPr>
                <w:rFonts w:eastAsia="Calibri"/>
                <w:bCs/>
                <w:rtl/>
              </w:rPr>
              <w:t>العنوان</w:t>
            </w:r>
          </w:p>
        </w:tc>
        <w:tc>
          <w:tcPr>
            <w:tcW w:w="4115" w:type="dxa"/>
          </w:tcPr>
          <w:p w:rsidR="00293667" w:rsidRDefault="00293667" w:rsidP="00293667">
            <w:pPr>
              <w:pStyle w:val="NormalParaAR"/>
              <w:jc w:val="center"/>
              <w:rPr>
                <w:rtl/>
                <w:lang w:bidi="ar-EG"/>
              </w:rPr>
            </w:pPr>
            <w:r w:rsidRPr="0048573E">
              <w:rPr>
                <w:rFonts w:eastAsia="Calibri"/>
                <w:bCs/>
                <w:rtl/>
              </w:rPr>
              <w:t>الوصف</w:t>
            </w:r>
          </w:p>
        </w:tc>
        <w:tc>
          <w:tcPr>
            <w:tcW w:w="3115" w:type="dxa"/>
          </w:tcPr>
          <w:p w:rsidR="00293667" w:rsidRDefault="00293667" w:rsidP="00293667">
            <w:pPr>
              <w:pStyle w:val="NormalParaAR"/>
              <w:jc w:val="center"/>
              <w:rPr>
                <w:rtl/>
                <w:lang w:bidi="ar-EG"/>
              </w:rPr>
            </w:pPr>
            <w:r w:rsidRPr="0048573E">
              <w:rPr>
                <w:rFonts w:eastAsia="Calibri"/>
                <w:bCs/>
                <w:rtl/>
              </w:rPr>
              <w:t>جه</w:t>
            </w:r>
            <w:r>
              <w:rPr>
                <w:rFonts w:eastAsia="Calibri" w:hint="cs"/>
                <w:bCs/>
                <w:rtl/>
              </w:rPr>
              <w:t>ات</w:t>
            </w:r>
            <w:r w:rsidR="00DF248A">
              <w:rPr>
                <w:rFonts w:eastAsia="Calibri"/>
                <w:bCs/>
                <w:rtl/>
              </w:rPr>
              <w:t xml:space="preserve"> الاتصال/</w:t>
            </w:r>
            <w:r w:rsidRPr="0048573E">
              <w:rPr>
                <w:rFonts w:eastAsia="Calibri"/>
                <w:bCs/>
                <w:rtl/>
              </w:rPr>
              <w:t>الر</w:t>
            </w:r>
            <w:r>
              <w:rPr>
                <w:rFonts w:eastAsia="Calibri" w:hint="cs"/>
                <w:bCs/>
                <w:rtl/>
              </w:rPr>
              <w:t>و</w:t>
            </w:r>
            <w:r w:rsidRPr="0048573E">
              <w:rPr>
                <w:rFonts w:eastAsia="Calibri"/>
                <w:bCs/>
                <w:rtl/>
              </w:rPr>
              <w:t>ابط</w:t>
            </w:r>
          </w:p>
        </w:tc>
      </w:tr>
      <w:tr w:rsidR="00293667" w:rsidTr="00DF248A">
        <w:trPr>
          <w:jc w:val="center"/>
        </w:trPr>
        <w:tc>
          <w:tcPr>
            <w:tcW w:w="2115" w:type="dxa"/>
          </w:tcPr>
          <w:p w:rsidR="00293667" w:rsidRDefault="00293667" w:rsidP="00BC2FE1">
            <w:pPr>
              <w:pStyle w:val="NormalParaAR"/>
              <w:rPr>
                <w:rtl/>
              </w:rPr>
            </w:pPr>
            <w:r w:rsidRPr="00CE68DB">
              <w:rPr>
                <w:rFonts w:eastAsia="Calibri"/>
                <w:b/>
                <w:bCs/>
                <w:i/>
                <w:rtl/>
              </w:rPr>
              <w:t xml:space="preserve">استراتيجيات وحملة </w:t>
            </w:r>
            <w:r w:rsidR="00CE68DB" w:rsidRPr="00CE68DB">
              <w:rPr>
                <w:rFonts w:eastAsia="Calibri" w:hint="cs"/>
                <w:b/>
                <w:bCs/>
                <w:i/>
                <w:rtl/>
              </w:rPr>
              <w:t>لل</w:t>
            </w:r>
            <w:r w:rsidRPr="00CE68DB">
              <w:rPr>
                <w:rFonts w:eastAsia="Calibri"/>
                <w:b/>
                <w:bCs/>
                <w:i/>
                <w:rtl/>
              </w:rPr>
              <w:t xml:space="preserve">توعية </w:t>
            </w:r>
            <w:r w:rsidR="00CE68DB" w:rsidRPr="00CE68DB">
              <w:rPr>
                <w:rFonts w:eastAsia="Calibri" w:hint="cs"/>
                <w:b/>
                <w:bCs/>
                <w:i/>
                <w:rtl/>
              </w:rPr>
              <w:t>ال</w:t>
            </w:r>
            <w:r w:rsidRPr="00CE68DB">
              <w:rPr>
                <w:rFonts w:eastAsia="Calibri"/>
                <w:b/>
                <w:bCs/>
                <w:i/>
                <w:rtl/>
              </w:rPr>
              <w:t>وطنية وحلقات عمل تطبي</w:t>
            </w:r>
            <w:r w:rsidRPr="001E64D1">
              <w:rPr>
                <w:rFonts w:eastAsia="Calibri"/>
                <w:b/>
                <w:bCs/>
                <w:i/>
                <w:rtl/>
              </w:rPr>
              <w:t>قية</w:t>
            </w:r>
          </w:p>
        </w:tc>
        <w:tc>
          <w:tcPr>
            <w:tcW w:w="4115" w:type="dxa"/>
          </w:tcPr>
          <w:p w:rsidR="00293667" w:rsidRDefault="00293667" w:rsidP="00BC2FE1">
            <w:pPr>
              <w:pStyle w:val="NormalParaAR"/>
              <w:rPr>
                <w:rtl/>
              </w:rPr>
            </w:pPr>
            <w:r w:rsidRPr="001E64D1">
              <w:rPr>
                <w:rFonts w:eastAsia="Calibri"/>
                <w:rtl/>
              </w:rPr>
              <w:t xml:space="preserve">دليل التخطيط لحملات التوعية </w:t>
            </w:r>
            <w:proofErr w:type="gramStart"/>
            <w:r w:rsidRPr="001E64D1">
              <w:rPr>
                <w:rFonts w:eastAsia="Calibri"/>
                <w:rtl/>
              </w:rPr>
              <w:t>وتنفيذها</w:t>
            </w:r>
            <w:proofErr w:type="gramEnd"/>
          </w:p>
        </w:tc>
        <w:tc>
          <w:tcPr>
            <w:tcW w:w="3115" w:type="dxa"/>
          </w:tcPr>
          <w:p w:rsidR="00293667" w:rsidRPr="00293667" w:rsidRDefault="00293667" w:rsidP="00293667">
            <w:pPr>
              <w:pStyle w:val="NormalParaAR"/>
              <w:rPr>
                <w:rtl/>
              </w:rPr>
            </w:pPr>
            <w:r w:rsidRPr="001E64D1">
              <w:rPr>
                <w:rFonts w:eastAsia="Calibri"/>
                <w:rtl/>
              </w:rPr>
              <w:t>رابط الموقع الإلكتروني</w:t>
            </w:r>
            <w:r>
              <w:rPr>
                <w:rFonts w:eastAsia="Calibri" w:hint="cs"/>
                <w:rtl/>
              </w:rPr>
              <w:t xml:space="preserve">: </w:t>
            </w:r>
            <w:r w:rsidRPr="001E64D1">
              <w:rPr>
                <w:rFonts w:eastAsia="Calibri"/>
              </w:rPr>
              <w:t>http://www.wipo.int/ip-outreach/en/tools/guides/</w:t>
            </w:r>
          </w:p>
        </w:tc>
      </w:tr>
      <w:tr w:rsidR="00293667" w:rsidTr="00DF248A">
        <w:trPr>
          <w:jc w:val="center"/>
        </w:trPr>
        <w:tc>
          <w:tcPr>
            <w:tcW w:w="2115" w:type="dxa"/>
          </w:tcPr>
          <w:p w:rsidR="00293667" w:rsidRDefault="00293667" w:rsidP="00BC2FE1">
            <w:pPr>
              <w:pStyle w:val="NormalParaAR"/>
              <w:rPr>
                <w:rtl/>
              </w:rPr>
            </w:pPr>
            <w:proofErr w:type="gramStart"/>
            <w:r w:rsidRPr="001E64D1">
              <w:rPr>
                <w:rFonts w:eastAsia="Calibri"/>
                <w:b/>
                <w:bCs/>
                <w:i/>
                <w:rtl/>
              </w:rPr>
              <w:t>حلقات</w:t>
            </w:r>
            <w:proofErr w:type="gramEnd"/>
            <w:r w:rsidRPr="001E64D1">
              <w:rPr>
                <w:rFonts w:eastAsia="Calibri"/>
                <w:b/>
                <w:bCs/>
                <w:i/>
                <w:rtl/>
              </w:rPr>
              <w:t xml:space="preserve"> عمل تدريبية إقليمية للصحفيين</w:t>
            </w:r>
          </w:p>
        </w:tc>
        <w:tc>
          <w:tcPr>
            <w:tcW w:w="4115" w:type="dxa"/>
          </w:tcPr>
          <w:p w:rsidR="00293667" w:rsidRDefault="00293667" w:rsidP="00BC2FE1">
            <w:pPr>
              <w:pStyle w:val="NormalParaAR"/>
              <w:rPr>
                <w:rtl/>
              </w:rPr>
            </w:pPr>
            <w:r w:rsidRPr="001E64D1">
              <w:rPr>
                <w:rFonts w:eastAsia="Calibri"/>
                <w:rtl/>
              </w:rPr>
              <w:t xml:space="preserve">تُنظَّم عند الطلب حلقات </w:t>
            </w:r>
            <w:proofErr w:type="gramStart"/>
            <w:r w:rsidRPr="001E64D1">
              <w:rPr>
                <w:rFonts w:eastAsia="Calibri"/>
                <w:rtl/>
              </w:rPr>
              <w:t>عمل</w:t>
            </w:r>
            <w:proofErr w:type="gramEnd"/>
            <w:r w:rsidRPr="001E64D1">
              <w:rPr>
                <w:rFonts w:eastAsia="Calibri"/>
                <w:rtl/>
              </w:rPr>
              <w:t xml:space="preserve"> مُصمَّمة حسب الطلب لزيادة الوعي بالملكية الفكرية لدى الصحفيين</w:t>
            </w:r>
            <w:r w:rsidR="00E4616B">
              <w:rPr>
                <w:rFonts w:eastAsia="Calibri" w:hint="cs"/>
                <w:rtl/>
              </w:rPr>
              <w:t>.</w:t>
            </w:r>
          </w:p>
        </w:tc>
        <w:tc>
          <w:tcPr>
            <w:tcW w:w="3115" w:type="dxa"/>
          </w:tcPr>
          <w:p w:rsidR="00293667" w:rsidRDefault="00293667" w:rsidP="00BC2FE1">
            <w:pPr>
              <w:pStyle w:val="NormalParaAR"/>
              <w:rPr>
                <w:rtl/>
              </w:rPr>
            </w:pPr>
          </w:p>
        </w:tc>
      </w:tr>
      <w:tr w:rsidR="00293667" w:rsidTr="00DF248A">
        <w:trPr>
          <w:jc w:val="center"/>
        </w:trPr>
        <w:tc>
          <w:tcPr>
            <w:tcW w:w="2115" w:type="dxa"/>
          </w:tcPr>
          <w:p w:rsidR="00293667" w:rsidRDefault="00CD588D" w:rsidP="00BC2FE1">
            <w:pPr>
              <w:pStyle w:val="NormalParaAR"/>
              <w:rPr>
                <w:rtl/>
              </w:rPr>
            </w:pPr>
            <w:r w:rsidRPr="001E64D1">
              <w:rPr>
                <w:rFonts w:eastAsia="Calibri"/>
                <w:b/>
                <w:bCs/>
                <w:i/>
                <w:rtl/>
              </w:rPr>
              <w:t>برنامج جوائز الويبو</w:t>
            </w:r>
          </w:p>
        </w:tc>
        <w:tc>
          <w:tcPr>
            <w:tcW w:w="4115" w:type="dxa"/>
          </w:tcPr>
          <w:p w:rsidR="00293667" w:rsidRDefault="00CE68DB" w:rsidP="00BC2FE1">
            <w:pPr>
              <w:pStyle w:val="NormalParaAR"/>
              <w:rPr>
                <w:rtl/>
              </w:rPr>
            </w:pPr>
            <w:proofErr w:type="gramStart"/>
            <w:r>
              <w:rPr>
                <w:rFonts w:eastAsia="Calibri" w:hint="cs"/>
                <w:rtl/>
              </w:rPr>
              <w:t>يكمن</w:t>
            </w:r>
            <w:proofErr w:type="gramEnd"/>
            <w:r w:rsidR="00CD588D" w:rsidRPr="001E64D1">
              <w:rPr>
                <w:rFonts w:eastAsia="Calibri"/>
                <w:rtl/>
              </w:rPr>
              <w:t xml:space="preserve"> البرنامج في منح ميداليات للمخترعين والمبتكرين والمبدعين البارزين في جميع أنحاء العالم</w:t>
            </w:r>
            <w:r w:rsidR="00E4616B">
              <w:rPr>
                <w:rFonts w:eastAsia="Calibri" w:hint="cs"/>
                <w:rtl/>
              </w:rPr>
              <w:t>.</w:t>
            </w:r>
          </w:p>
        </w:tc>
        <w:tc>
          <w:tcPr>
            <w:tcW w:w="3115" w:type="dxa"/>
          </w:tcPr>
          <w:p w:rsidR="00293667" w:rsidRPr="00CD588D" w:rsidRDefault="00CD588D" w:rsidP="00BC2FE1">
            <w:pPr>
              <w:pStyle w:val="NormalParaAR"/>
              <w:rPr>
                <w:rtl/>
              </w:rPr>
            </w:pPr>
            <w:r w:rsidRPr="001E64D1">
              <w:rPr>
                <w:rFonts w:eastAsia="Calibri"/>
                <w:rtl/>
              </w:rPr>
              <w:t xml:space="preserve">رابط الموقع الإلكتروني: </w:t>
            </w:r>
            <w:hyperlink r:id="rId60" w:history="1">
              <w:r w:rsidR="00471389" w:rsidRPr="0057236F">
                <w:rPr>
                  <w:rStyle w:val="Hyperlink"/>
                  <w:rFonts w:eastAsia="Calibri"/>
                </w:rPr>
                <w:t>www.wipo.int/ip_outreach/awards/en</w:t>
              </w:r>
            </w:hyperlink>
          </w:p>
        </w:tc>
      </w:tr>
      <w:tr w:rsidR="00293667" w:rsidTr="00DF248A">
        <w:trPr>
          <w:jc w:val="center"/>
        </w:trPr>
        <w:tc>
          <w:tcPr>
            <w:tcW w:w="2115" w:type="dxa"/>
          </w:tcPr>
          <w:p w:rsidR="00293667" w:rsidRDefault="00CD588D" w:rsidP="00BC2FE1">
            <w:pPr>
              <w:pStyle w:val="NormalParaAR"/>
              <w:rPr>
                <w:rtl/>
              </w:rPr>
            </w:pPr>
            <w:proofErr w:type="gramStart"/>
            <w:r w:rsidRPr="001E64D1">
              <w:rPr>
                <w:rFonts w:eastAsia="Calibri"/>
                <w:b/>
                <w:bCs/>
                <w:i/>
                <w:rtl/>
              </w:rPr>
              <w:t>اليوم</w:t>
            </w:r>
            <w:proofErr w:type="gramEnd"/>
            <w:r w:rsidRPr="001E64D1">
              <w:rPr>
                <w:rFonts w:eastAsia="Calibri"/>
                <w:b/>
                <w:bCs/>
                <w:i/>
                <w:rtl/>
              </w:rPr>
              <w:t xml:space="preserve"> العالمي للملكية الفكرية</w:t>
            </w:r>
          </w:p>
        </w:tc>
        <w:tc>
          <w:tcPr>
            <w:tcW w:w="4115" w:type="dxa"/>
          </w:tcPr>
          <w:p w:rsidR="00293667" w:rsidRDefault="00CD588D" w:rsidP="00CD588D">
            <w:pPr>
              <w:pStyle w:val="NormalParaAR"/>
              <w:rPr>
                <w:rtl/>
              </w:rPr>
            </w:pPr>
            <w:r>
              <w:rPr>
                <w:rFonts w:eastAsia="Calibri" w:hint="cs"/>
                <w:rtl/>
              </w:rPr>
              <w:t>ت</w:t>
            </w:r>
            <w:r w:rsidRPr="001E64D1">
              <w:rPr>
                <w:rFonts w:eastAsia="Calibri"/>
                <w:rtl/>
              </w:rPr>
              <w:t xml:space="preserve">حتفل </w:t>
            </w:r>
            <w:r w:rsidRPr="00CE68DB">
              <w:rPr>
                <w:rFonts w:eastAsia="Calibri" w:hint="cs"/>
                <w:rtl/>
              </w:rPr>
              <w:t>أوساط</w:t>
            </w:r>
            <w:r w:rsidRPr="001E64D1">
              <w:rPr>
                <w:rFonts w:eastAsia="Calibri"/>
                <w:rtl/>
              </w:rPr>
              <w:t xml:space="preserve"> الملكية الفكرية كل </w:t>
            </w:r>
            <w:proofErr w:type="gramStart"/>
            <w:r w:rsidRPr="001E64D1">
              <w:rPr>
                <w:rFonts w:eastAsia="Calibri"/>
                <w:rtl/>
              </w:rPr>
              <w:t>عام</w:t>
            </w:r>
            <w:proofErr w:type="gramEnd"/>
            <w:r w:rsidRPr="001E64D1">
              <w:rPr>
                <w:rFonts w:eastAsia="Calibri"/>
                <w:rtl/>
              </w:rPr>
              <w:t xml:space="preserve"> باليوم العالمي للملكية الفكرية في 26 أبريل. </w:t>
            </w:r>
            <w:proofErr w:type="gramStart"/>
            <w:r w:rsidRPr="001E64D1">
              <w:rPr>
                <w:rFonts w:eastAsia="Calibri"/>
                <w:rtl/>
              </w:rPr>
              <w:t>وعلى</w:t>
            </w:r>
            <w:proofErr w:type="gramEnd"/>
            <w:r w:rsidRPr="001E64D1">
              <w:rPr>
                <w:rFonts w:eastAsia="Calibri"/>
                <w:rtl/>
              </w:rPr>
              <w:t xml:space="preserve"> مَنْ يرغب في المشاركة في الاحتفال أن يتصل بمكتب الملكية الفكرية الموجود في بلده. وتقدم الويبو في هذه المناسبة مواد ترويجية، وتوجد أيضاً صفحة خاصة بيوم الملكية الفكرية على موقع </w:t>
            </w:r>
            <w:proofErr w:type="spellStart"/>
            <w:r w:rsidRPr="001E64D1">
              <w:rPr>
                <w:rFonts w:eastAsia="Calibri"/>
                <w:rtl/>
              </w:rPr>
              <w:t>الفيسبوك</w:t>
            </w:r>
            <w:proofErr w:type="spellEnd"/>
            <w:r w:rsidRPr="001E64D1">
              <w:rPr>
                <w:rFonts w:eastAsia="Calibri"/>
                <w:rtl/>
              </w:rPr>
              <w:t>.</w:t>
            </w:r>
          </w:p>
        </w:tc>
        <w:tc>
          <w:tcPr>
            <w:tcW w:w="3115" w:type="dxa"/>
          </w:tcPr>
          <w:p w:rsidR="00293667" w:rsidRPr="00CD588D" w:rsidRDefault="00CD588D" w:rsidP="00BC2FE1">
            <w:pPr>
              <w:pStyle w:val="NormalParaAR"/>
              <w:rPr>
                <w:rtl/>
              </w:rPr>
            </w:pPr>
            <w:r w:rsidRPr="001E64D1">
              <w:rPr>
                <w:rFonts w:eastAsia="Calibri"/>
                <w:rtl/>
              </w:rPr>
              <w:t xml:space="preserve">رابط الموقع الإلكتروني: </w:t>
            </w:r>
            <w:r w:rsidRPr="001E64D1">
              <w:rPr>
                <w:rFonts w:eastAsia="Calibri"/>
              </w:rPr>
              <w:t>www.wipo.int/ip_outreach/ipday/en/</w:t>
            </w:r>
          </w:p>
        </w:tc>
      </w:tr>
      <w:tr w:rsidR="00293667" w:rsidTr="00DF248A">
        <w:trPr>
          <w:jc w:val="center"/>
        </w:trPr>
        <w:tc>
          <w:tcPr>
            <w:tcW w:w="2115" w:type="dxa"/>
          </w:tcPr>
          <w:p w:rsidR="00293667" w:rsidRDefault="00CD588D" w:rsidP="00BC2FE1">
            <w:pPr>
              <w:pStyle w:val="NormalParaAR"/>
              <w:rPr>
                <w:rtl/>
              </w:rPr>
            </w:pPr>
            <w:proofErr w:type="gramStart"/>
            <w:r w:rsidRPr="001E64D1">
              <w:rPr>
                <w:rFonts w:eastAsia="Calibri"/>
                <w:b/>
                <w:bCs/>
                <w:i/>
                <w:rtl/>
              </w:rPr>
              <w:t>من</w:t>
            </w:r>
            <w:proofErr w:type="gramEnd"/>
            <w:r w:rsidRPr="001E64D1">
              <w:rPr>
                <w:rFonts w:eastAsia="Calibri"/>
                <w:b/>
                <w:bCs/>
                <w:i/>
                <w:rtl/>
              </w:rPr>
              <w:t xml:space="preserve"> الأدوات الموجودة على شبكة الإنترنت</w:t>
            </w:r>
            <w:r w:rsidRPr="001E64D1">
              <w:rPr>
                <w:rFonts w:eastAsia="Calibri"/>
                <w:b/>
                <w:bCs/>
                <w:i/>
              </w:rPr>
              <w:t>:</w:t>
            </w:r>
          </w:p>
          <w:p w:rsidR="00CD588D" w:rsidRPr="00CD588D" w:rsidRDefault="00CD588D" w:rsidP="00BC2FE1">
            <w:pPr>
              <w:pStyle w:val="NormalParaAR"/>
              <w:rPr>
                <w:rtl/>
              </w:rPr>
            </w:pPr>
            <w:r w:rsidRPr="001E64D1">
              <w:rPr>
                <w:rFonts w:eastAsia="Calibri"/>
                <w:b/>
                <w:bCs/>
                <w:i/>
                <w:rtl/>
              </w:rPr>
              <w:t xml:space="preserve">قناة الويبو على موقع </w:t>
            </w:r>
            <w:r w:rsidRPr="001E64D1">
              <w:rPr>
                <w:rFonts w:eastAsia="Calibri"/>
                <w:b/>
                <w:bCs/>
                <w:i/>
                <w:rtl/>
              </w:rPr>
              <w:lastRenderedPageBreak/>
              <w:t>يوتيوب</w:t>
            </w:r>
          </w:p>
        </w:tc>
        <w:tc>
          <w:tcPr>
            <w:tcW w:w="4115" w:type="dxa"/>
          </w:tcPr>
          <w:p w:rsidR="00293667" w:rsidRDefault="00C7436B" w:rsidP="00BC2FE1">
            <w:pPr>
              <w:pStyle w:val="NormalParaAR"/>
              <w:rPr>
                <w:rtl/>
                <w:lang w:bidi="ar-EG"/>
              </w:rPr>
            </w:pPr>
            <w:r w:rsidRPr="00C7436B">
              <w:rPr>
                <w:rtl/>
                <w:lang w:bidi="ar-EG"/>
              </w:rPr>
              <w:lastRenderedPageBreak/>
              <w:t>تجمع الويبو قصصاً قصيرة عن استخدام المخترعين والمبدعين لنظام الملكية الفكرية استخداماً ناجحاً وتع</w:t>
            </w:r>
            <w:r w:rsidR="00BE73F9">
              <w:rPr>
                <w:rtl/>
                <w:lang w:bidi="ar-EG"/>
              </w:rPr>
              <w:t>رضها على قناتها على موقع يوتيوب</w:t>
            </w:r>
            <w:r w:rsidR="00BE73F9">
              <w:rPr>
                <w:rFonts w:hint="cs"/>
                <w:rtl/>
                <w:lang w:bidi="ar-EG"/>
              </w:rPr>
              <w:t>.</w:t>
            </w:r>
          </w:p>
        </w:tc>
        <w:tc>
          <w:tcPr>
            <w:tcW w:w="3115" w:type="dxa"/>
          </w:tcPr>
          <w:p w:rsidR="00293667" w:rsidRPr="00DF248A" w:rsidRDefault="00CD588D" w:rsidP="00BC2FE1">
            <w:pPr>
              <w:pStyle w:val="NormalParaAR"/>
              <w:rPr>
                <w:w w:val="95"/>
                <w:rtl/>
              </w:rPr>
            </w:pPr>
            <w:r w:rsidRPr="00DF248A">
              <w:rPr>
                <w:rFonts w:eastAsia="Calibri"/>
                <w:w w:val="95"/>
                <w:rtl/>
              </w:rPr>
              <w:t xml:space="preserve">رابط الموقع الإلكتروني: </w:t>
            </w:r>
            <w:hyperlink r:id="rId61" w:history="1">
              <w:r w:rsidRPr="00DF248A">
                <w:rPr>
                  <w:rFonts w:eastAsia="Calibri"/>
                  <w:w w:val="95"/>
                </w:rPr>
                <w:t>www.youtube.com/user/wipo</w:t>
              </w:r>
            </w:hyperlink>
          </w:p>
        </w:tc>
      </w:tr>
      <w:tr w:rsidR="00293667" w:rsidTr="00DF248A">
        <w:trPr>
          <w:jc w:val="center"/>
        </w:trPr>
        <w:tc>
          <w:tcPr>
            <w:tcW w:w="2115" w:type="dxa"/>
          </w:tcPr>
          <w:p w:rsidR="00293667" w:rsidRDefault="00CD588D" w:rsidP="00BC2FE1">
            <w:pPr>
              <w:pStyle w:val="NormalParaAR"/>
              <w:rPr>
                <w:rtl/>
              </w:rPr>
            </w:pPr>
            <w:r w:rsidRPr="001E64D1">
              <w:rPr>
                <w:rFonts w:eastAsia="Calibri"/>
                <w:b/>
                <w:bCs/>
                <w:i/>
                <w:rtl/>
              </w:rPr>
              <w:lastRenderedPageBreak/>
              <w:t>فيديوهات الويبو</w:t>
            </w:r>
          </w:p>
        </w:tc>
        <w:tc>
          <w:tcPr>
            <w:tcW w:w="4115" w:type="dxa"/>
          </w:tcPr>
          <w:p w:rsidR="00293667" w:rsidRDefault="00CD588D" w:rsidP="00BC2FE1">
            <w:pPr>
              <w:pStyle w:val="NormalParaAR"/>
              <w:rPr>
                <w:rtl/>
              </w:rPr>
            </w:pPr>
            <w:r w:rsidRPr="001E64D1">
              <w:rPr>
                <w:rFonts w:eastAsia="Calibri"/>
                <w:rtl/>
              </w:rPr>
              <w:t>الفيديوهات التي تنتجها الويبو لعرض أمثلة للاستخدام الناجح للملكية الفكرية من قِبل مخترعين ومبدعين</w:t>
            </w:r>
          </w:p>
        </w:tc>
        <w:tc>
          <w:tcPr>
            <w:tcW w:w="3115" w:type="dxa"/>
          </w:tcPr>
          <w:p w:rsidR="00293667" w:rsidRPr="00DF248A" w:rsidRDefault="00CD588D" w:rsidP="00BC2FE1">
            <w:pPr>
              <w:pStyle w:val="NormalParaAR"/>
              <w:rPr>
                <w:w w:val="95"/>
                <w:rtl/>
              </w:rPr>
            </w:pPr>
            <w:r w:rsidRPr="00DF248A">
              <w:rPr>
                <w:rFonts w:eastAsia="Calibri"/>
                <w:w w:val="95"/>
                <w:rtl/>
              </w:rPr>
              <w:t xml:space="preserve">رابط الموقع الإلكتروني: </w:t>
            </w:r>
            <w:hyperlink r:id="rId62" w:history="1">
              <w:r w:rsidRPr="00DF248A">
                <w:rPr>
                  <w:rFonts w:eastAsia="Calibri"/>
                  <w:w w:val="95"/>
                </w:rPr>
                <w:t>www.youtube.com/user/wipo</w:t>
              </w:r>
            </w:hyperlink>
          </w:p>
        </w:tc>
      </w:tr>
      <w:tr w:rsidR="00293667" w:rsidTr="00DF248A">
        <w:trPr>
          <w:jc w:val="center"/>
        </w:trPr>
        <w:tc>
          <w:tcPr>
            <w:tcW w:w="2115" w:type="dxa"/>
          </w:tcPr>
          <w:p w:rsidR="00293667" w:rsidRDefault="00CD588D" w:rsidP="00BC2FE1">
            <w:pPr>
              <w:pStyle w:val="NormalParaAR"/>
              <w:rPr>
                <w:rtl/>
              </w:rPr>
            </w:pPr>
            <w:r w:rsidRPr="001E64D1">
              <w:rPr>
                <w:rFonts w:eastAsia="Calibri"/>
                <w:b/>
                <w:bCs/>
                <w:i/>
                <w:rtl/>
              </w:rPr>
              <w:t xml:space="preserve">التوعية </w:t>
            </w:r>
            <w:proofErr w:type="gramStart"/>
            <w:r w:rsidRPr="001E64D1">
              <w:rPr>
                <w:rFonts w:eastAsia="Calibri"/>
                <w:b/>
                <w:bCs/>
                <w:i/>
                <w:rtl/>
              </w:rPr>
              <w:t>على</w:t>
            </w:r>
            <w:proofErr w:type="gramEnd"/>
            <w:r w:rsidRPr="001E64D1">
              <w:rPr>
                <w:rFonts w:eastAsia="Calibri"/>
                <w:b/>
                <w:bCs/>
                <w:i/>
                <w:rtl/>
              </w:rPr>
              <w:t xml:space="preserve"> أرض الواقع وقاعدة بيانات التوعية</w:t>
            </w:r>
          </w:p>
        </w:tc>
        <w:tc>
          <w:tcPr>
            <w:tcW w:w="4115" w:type="dxa"/>
          </w:tcPr>
          <w:p w:rsidR="00293667" w:rsidRDefault="00CD588D" w:rsidP="00BC2FE1">
            <w:pPr>
              <w:pStyle w:val="NormalParaAR"/>
              <w:rPr>
                <w:rtl/>
              </w:rPr>
            </w:pPr>
            <w:proofErr w:type="gramStart"/>
            <w:r w:rsidRPr="001E64D1">
              <w:rPr>
                <w:rFonts w:eastAsia="Calibri"/>
                <w:rtl/>
              </w:rPr>
              <w:t>تحتوي</w:t>
            </w:r>
            <w:proofErr w:type="gramEnd"/>
            <w:r w:rsidRPr="001E64D1">
              <w:rPr>
                <w:rFonts w:eastAsia="Calibri"/>
                <w:rtl/>
              </w:rPr>
              <w:t xml:space="preserve"> قاعدة البيانات على معلومات عن مبادرات ممتعة للتوعية بالملكية الفكرية في جميع أنحاء العالم وروابط </w:t>
            </w:r>
            <w:r w:rsidR="00BE73F9">
              <w:rPr>
                <w:rFonts w:eastAsia="Calibri" w:hint="cs"/>
                <w:rtl/>
              </w:rPr>
              <w:t>ل</w:t>
            </w:r>
            <w:r w:rsidRPr="001E64D1">
              <w:rPr>
                <w:rFonts w:eastAsia="Calibri"/>
                <w:rtl/>
              </w:rPr>
              <w:t>هذه المبادرات</w:t>
            </w:r>
            <w:r w:rsidR="00E4616B">
              <w:rPr>
                <w:rFonts w:hint="cs"/>
                <w:rtl/>
              </w:rPr>
              <w:t>.</w:t>
            </w:r>
          </w:p>
        </w:tc>
        <w:tc>
          <w:tcPr>
            <w:tcW w:w="3115" w:type="dxa"/>
          </w:tcPr>
          <w:p w:rsidR="00293667" w:rsidRDefault="00CD588D" w:rsidP="00BC2FE1">
            <w:pPr>
              <w:pStyle w:val="NormalParaAR"/>
              <w:rPr>
                <w:rtl/>
              </w:rPr>
            </w:pPr>
            <w:proofErr w:type="gramStart"/>
            <w:r w:rsidRPr="001E64D1">
              <w:rPr>
                <w:rFonts w:eastAsia="Calibri"/>
                <w:rtl/>
              </w:rPr>
              <w:t>مُقدِّم</w:t>
            </w:r>
            <w:proofErr w:type="gramEnd"/>
            <w:r w:rsidRPr="001E64D1">
              <w:rPr>
                <w:rFonts w:eastAsia="Calibri"/>
                <w:rtl/>
              </w:rPr>
              <w:t xml:space="preserve"> الخدمة: شعبة الاتصالات</w:t>
            </w:r>
          </w:p>
          <w:p w:rsidR="00CD588D" w:rsidRDefault="00CD588D" w:rsidP="00BC2FE1">
            <w:pPr>
              <w:pStyle w:val="NormalParaAR"/>
              <w:rPr>
                <w:rtl/>
              </w:rPr>
            </w:pPr>
            <w:r w:rsidRPr="001E64D1">
              <w:rPr>
                <w:rFonts w:eastAsia="Calibri"/>
                <w:rtl/>
              </w:rPr>
              <w:t>مسؤول الاتصال داخل الويبو: المدير</w:t>
            </w:r>
          </w:p>
          <w:p w:rsidR="00CD588D" w:rsidRPr="00CD588D" w:rsidRDefault="00CD588D" w:rsidP="00BC2FE1">
            <w:pPr>
              <w:pStyle w:val="NormalParaAR"/>
              <w:rPr>
                <w:rtl/>
              </w:rPr>
            </w:pPr>
            <w:r w:rsidRPr="001E64D1">
              <w:rPr>
                <w:rFonts w:eastAsia="Calibri"/>
                <w:rtl/>
              </w:rPr>
              <w:t>رابط الموقع الإلكتروني</w:t>
            </w:r>
            <w:r>
              <w:rPr>
                <w:rFonts w:eastAsia="Calibri" w:hint="cs"/>
                <w:rtl/>
              </w:rPr>
              <w:t xml:space="preserve"> </w:t>
            </w:r>
            <w:hyperlink r:id="rId63" w:history="1">
              <w:r w:rsidR="00DF248A" w:rsidRPr="00B84A62">
                <w:rPr>
                  <w:rStyle w:val="Hyperlink"/>
                  <w:rFonts w:eastAsia="Calibri"/>
                </w:rPr>
                <w:t>www.wipo.int/ip-outreach/en</w:t>
              </w:r>
            </w:hyperlink>
          </w:p>
        </w:tc>
      </w:tr>
      <w:tr w:rsidR="00293667" w:rsidTr="00DF248A">
        <w:trPr>
          <w:jc w:val="center"/>
        </w:trPr>
        <w:tc>
          <w:tcPr>
            <w:tcW w:w="2115" w:type="dxa"/>
          </w:tcPr>
          <w:p w:rsidR="00293667" w:rsidRDefault="00CD588D" w:rsidP="00BC2FE1">
            <w:pPr>
              <w:pStyle w:val="NormalParaAR"/>
              <w:rPr>
                <w:rtl/>
              </w:rPr>
            </w:pPr>
            <w:proofErr w:type="gramStart"/>
            <w:r w:rsidRPr="001E64D1">
              <w:rPr>
                <w:rFonts w:eastAsia="Calibri"/>
                <w:b/>
                <w:bCs/>
                <w:i/>
                <w:rtl/>
              </w:rPr>
              <w:t>قاعدة</w:t>
            </w:r>
            <w:proofErr w:type="gramEnd"/>
            <w:r w:rsidRPr="001E64D1">
              <w:rPr>
                <w:rFonts w:eastAsia="Calibri"/>
                <w:b/>
                <w:bCs/>
                <w:i/>
                <w:rtl/>
              </w:rPr>
              <w:t xml:space="preserve"> بيانات التوعية</w:t>
            </w:r>
          </w:p>
        </w:tc>
        <w:tc>
          <w:tcPr>
            <w:tcW w:w="4115" w:type="dxa"/>
          </w:tcPr>
          <w:p w:rsidR="00293667" w:rsidRDefault="00CD588D" w:rsidP="00E4616B">
            <w:pPr>
              <w:pStyle w:val="NormalParaAR"/>
              <w:rPr>
                <w:rtl/>
              </w:rPr>
            </w:pPr>
            <w:proofErr w:type="gramStart"/>
            <w:r w:rsidRPr="001E64D1">
              <w:rPr>
                <w:rFonts w:eastAsia="Calibri"/>
                <w:rtl/>
              </w:rPr>
              <w:t>تحتوي</w:t>
            </w:r>
            <w:proofErr w:type="gramEnd"/>
            <w:r w:rsidRPr="001E64D1">
              <w:rPr>
                <w:rFonts w:eastAsia="Calibri"/>
                <w:rtl/>
              </w:rPr>
              <w:t xml:space="preserve"> قاعدة بيانات التوعية على دراسات عن وعي شتى الفئات المستهدفة ومواقفها وسلوكها فيما يتعلق بالملكية الفكرية</w:t>
            </w:r>
            <w:r w:rsidR="00E4616B">
              <w:rPr>
                <w:rFonts w:hint="cs"/>
                <w:rtl/>
              </w:rPr>
              <w:t>.</w:t>
            </w:r>
          </w:p>
        </w:tc>
        <w:tc>
          <w:tcPr>
            <w:tcW w:w="3115" w:type="dxa"/>
          </w:tcPr>
          <w:p w:rsidR="00293667" w:rsidRPr="00CD588D" w:rsidRDefault="00CD588D" w:rsidP="00BE73F9">
            <w:pPr>
              <w:pStyle w:val="NormalParaAR"/>
            </w:pPr>
            <w:r w:rsidRPr="001E64D1">
              <w:rPr>
                <w:rFonts w:eastAsia="Calibri"/>
                <w:rtl/>
              </w:rPr>
              <w:t>رابط الموقع الإلكتروني</w:t>
            </w:r>
            <w:r w:rsidR="00BE73F9">
              <w:rPr>
                <w:rFonts w:eastAsia="Calibri" w:hint="cs"/>
                <w:rtl/>
              </w:rPr>
              <w:t xml:space="preserve">: </w:t>
            </w:r>
            <w:hyperlink r:id="rId64" w:history="1">
              <w:r w:rsidRPr="006A58E4">
                <w:rPr>
                  <w:rStyle w:val="Hyperlink"/>
                  <w:rFonts w:eastAsia="Calibri"/>
                </w:rPr>
                <w:t>www.wipo.int/ip-outreach/en</w:t>
              </w:r>
            </w:hyperlink>
          </w:p>
        </w:tc>
      </w:tr>
      <w:tr w:rsidR="00293667" w:rsidTr="00DF248A">
        <w:trPr>
          <w:jc w:val="center"/>
        </w:trPr>
        <w:tc>
          <w:tcPr>
            <w:tcW w:w="2115" w:type="dxa"/>
          </w:tcPr>
          <w:p w:rsidR="00293667" w:rsidRDefault="00CD588D" w:rsidP="00BC2FE1">
            <w:pPr>
              <w:pStyle w:val="NormalParaAR"/>
              <w:rPr>
                <w:rtl/>
              </w:rPr>
            </w:pPr>
            <w:r w:rsidRPr="001E64D1">
              <w:rPr>
                <w:rFonts w:eastAsia="Calibri"/>
                <w:b/>
                <w:bCs/>
                <w:i/>
                <w:rtl/>
              </w:rPr>
              <w:t>منشورات الويبو ومكتبتها</w:t>
            </w:r>
          </w:p>
        </w:tc>
        <w:tc>
          <w:tcPr>
            <w:tcW w:w="4115" w:type="dxa"/>
          </w:tcPr>
          <w:p w:rsidR="00293667" w:rsidRDefault="00CD588D" w:rsidP="00BC2FE1">
            <w:pPr>
              <w:pStyle w:val="NormalParaAR"/>
              <w:rPr>
                <w:rtl/>
              </w:rPr>
            </w:pPr>
            <w:r w:rsidRPr="001E64D1">
              <w:rPr>
                <w:rFonts w:eastAsia="Calibri"/>
                <w:rtl/>
              </w:rPr>
              <w:t>تقدم مكتبة الويبو:</w:t>
            </w:r>
          </w:p>
          <w:p w:rsidR="00CD588D" w:rsidRDefault="00CD588D" w:rsidP="00BC2FE1">
            <w:pPr>
              <w:pStyle w:val="NormalParaAR"/>
              <w:rPr>
                <w:rFonts w:eastAsia="Calibri"/>
                <w:rtl/>
              </w:rPr>
            </w:pPr>
            <w:r>
              <w:rPr>
                <w:rFonts w:hint="cs"/>
                <w:rtl/>
              </w:rPr>
              <w:t xml:space="preserve">- </w:t>
            </w:r>
            <w:r w:rsidRPr="001E64D1">
              <w:rPr>
                <w:rFonts w:eastAsia="Calibri"/>
                <w:rtl/>
              </w:rPr>
              <w:t>أكثر من 35 ألف مرجع</w:t>
            </w:r>
            <w:r w:rsidR="00BE73F9">
              <w:rPr>
                <w:rFonts w:eastAsia="Calibri" w:hint="cs"/>
                <w:rtl/>
              </w:rPr>
              <w:t>،</w:t>
            </w:r>
          </w:p>
          <w:p w:rsidR="00CD588D" w:rsidRDefault="00CD588D" w:rsidP="00BC2FE1">
            <w:pPr>
              <w:pStyle w:val="NormalParaAR"/>
              <w:rPr>
                <w:rFonts w:eastAsia="Calibri"/>
                <w:rtl/>
              </w:rPr>
            </w:pPr>
            <w:r>
              <w:rPr>
                <w:rFonts w:hint="cs"/>
                <w:rtl/>
                <w:lang w:bidi="ar-EG"/>
              </w:rPr>
              <w:t xml:space="preserve">- </w:t>
            </w:r>
            <w:proofErr w:type="gramStart"/>
            <w:r w:rsidR="00BE73F9">
              <w:rPr>
                <w:rFonts w:eastAsia="Calibri" w:hint="cs"/>
                <w:rtl/>
              </w:rPr>
              <w:t>و</w:t>
            </w:r>
            <w:r w:rsidRPr="001E64D1">
              <w:rPr>
                <w:rFonts w:eastAsia="Calibri"/>
                <w:rtl/>
              </w:rPr>
              <w:t>خدمات</w:t>
            </w:r>
            <w:proofErr w:type="gramEnd"/>
            <w:r w:rsidRPr="001E64D1">
              <w:rPr>
                <w:rFonts w:eastAsia="Calibri"/>
                <w:rtl/>
              </w:rPr>
              <w:t xml:space="preserve"> مكتبية ورقية وإلكترونية</w:t>
            </w:r>
            <w:r w:rsidR="00BE73F9">
              <w:rPr>
                <w:rFonts w:eastAsia="Calibri" w:hint="cs"/>
                <w:rtl/>
              </w:rPr>
              <w:t>،</w:t>
            </w:r>
            <w:r w:rsidRPr="001E64D1">
              <w:rPr>
                <w:rFonts w:eastAsia="Calibri"/>
                <w:rtl/>
              </w:rPr>
              <w:t xml:space="preserve"> بما في ذلك النفاذ إلى إصدارات المجلات الدورية وقواعد بيانات المؤلفات الراهنة</w:t>
            </w:r>
            <w:r w:rsidR="00BE73F9">
              <w:rPr>
                <w:rFonts w:eastAsia="Calibri" w:hint="cs"/>
                <w:rtl/>
              </w:rPr>
              <w:t>،</w:t>
            </w:r>
          </w:p>
          <w:p w:rsidR="00CD588D" w:rsidRDefault="00CD588D" w:rsidP="00BC2FE1">
            <w:pPr>
              <w:pStyle w:val="NormalParaAR"/>
              <w:rPr>
                <w:rtl/>
              </w:rPr>
            </w:pPr>
            <w:r>
              <w:rPr>
                <w:rFonts w:eastAsia="Calibri" w:hint="cs"/>
                <w:rtl/>
              </w:rPr>
              <w:t xml:space="preserve">- </w:t>
            </w:r>
            <w:r w:rsidR="00BE73F9">
              <w:rPr>
                <w:rFonts w:eastAsia="Calibri" w:hint="cs"/>
                <w:rtl/>
              </w:rPr>
              <w:t>و</w:t>
            </w:r>
            <w:r w:rsidRPr="001E64D1">
              <w:rPr>
                <w:rFonts w:eastAsia="Calibri"/>
                <w:rtl/>
              </w:rPr>
              <w:t xml:space="preserve">معلومات عامة ومنشورات تعليمية للأطفال </w:t>
            </w:r>
            <w:proofErr w:type="gramStart"/>
            <w:r w:rsidRPr="001E64D1">
              <w:rPr>
                <w:rFonts w:eastAsia="Calibri"/>
                <w:rtl/>
              </w:rPr>
              <w:t>والمدارس</w:t>
            </w:r>
            <w:proofErr w:type="gramEnd"/>
          </w:p>
        </w:tc>
        <w:tc>
          <w:tcPr>
            <w:tcW w:w="3115" w:type="dxa"/>
          </w:tcPr>
          <w:p w:rsidR="00293667" w:rsidRDefault="00CD588D" w:rsidP="00BC2FE1">
            <w:pPr>
              <w:pStyle w:val="NormalParaAR"/>
              <w:rPr>
                <w:rtl/>
              </w:rPr>
            </w:pPr>
            <w:r w:rsidRPr="001E64D1">
              <w:rPr>
                <w:rFonts w:eastAsia="Calibri"/>
                <w:rtl/>
              </w:rPr>
              <w:t>مُقدِّم الخدمة: مكتبة الويبو</w:t>
            </w:r>
          </w:p>
          <w:p w:rsidR="00CD588D" w:rsidRDefault="00CD588D" w:rsidP="00BC2FE1">
            <w:pPr>
              <w:pStyle w:val="NormalParaAR"/>
              <w:rPr>
                <w:rtl/>
              </w:rPr>
            </w:pPr>
            <w:r w:rsidRPr="001E64D1">
              <w:rPr>
                <w:rFonts w:eastAsia="Calibri"/>
                <w:rtl/>
              </w:rPr>
              <w:t>مسؤول الاتصال داخل الويبو: الرئيس</w:t>
            </w:r>
          </w:p>
          <w:p w:rsidR="00CD588D" w:rsidRDefault="00CD588D" w:rsidP="00BC2FE1">
            <w:pPr>
              <w:pStyle w:val="NormalParaAR"/>
              <w:rPr>
                <w:rtl/>
              </w:rPr>
            </w:pPr>
            <w:proofErr w:type="gramStart"/>
            <w:r w:rsidRPr="001E64D1">
              <w:rPr>
                <w:rFonts w:eastAsia="Calibri"/>
                <w:rtl/>
              </w:rPr>
              <w:t>رابط</w:t>
            </w:r>
            <w:proofErr w:type="gramEnd"/>
            <w:r w:rsidRPr="001E64D1">
              <w:rPr>
                <w:rFonts w:eastAsia="Calibri"/>
                <w:rtl/>
              </w:rPr>
              <w:t xml:space="preserve"> الموقع الإلكتروني: لا يوجد</w:t>
            </w:r>
          </w:p>
        </w:tc>
      </w:tr>
      <w:tr w:rsidR="00293667" w:rsidTr="00DF248A">
        <w:trPr>
          <w:jc w:val="center"/>
        </w:trPr>
        <w:tc>
          <w:tcPr>
            <w:tcW w:w="2115" w:type="dxa"/>
          </w:tcPr>
          <w:p w:rsidR="00293667" w:rsidRDefault="00CD588D" w:rsidP="00BC2FE1">
            <w:pPr>
              <w:pStyle w:val="NormalParaAR"/>
              <w:rPr>
                <w:rtl/>
              </w:rPr>
            </w:pPr>
            <w:proofErr w:type="gramStart"/>
            <w:r w:rsidRPr="001E64D1">
              <w:rPr>
                <w:rFonts w:eastAsia="Calibri"/>
                <w:b/>
                <w:bCs/>
                <w:i/>
                <w:rtl/>
              </w:rPr>
              <w:t>برنامج</w:t>
            </w:r>
            <w:proofErr w:type="gramEnd"/>
            <w:r w:rsidRPr="001E64D1">
              <w:rPr>
                <w:rFonts w:eastAsia="Calibri"/>
                <w:b/>
                <w:bCs/>
                <w:i/>
                <w:rtl/>
              </w:rPr>
              <w:t xml:space="preserve"> مكتبات الإيداع</w:t>
            </w:r>
          </w:p>
        </w:tc>
        <w:tc>
          <w:tcPr>
            <w:tcW w:w="4115" w:type="dxa"/>
          </w:tcPr>
          <w:p w:rsidR="00293667" w:rsidRDefault="00CD588D" w:rsidP="00BC2FE1">
            <w:pPr>
              <w:pStyle w:val="NormalParaAR"/>
              <w:rPr>
                <w:rtl/>
                <w:lang w:bidi="ar-EG"/>
              </w:rPr>
            </w:pPr>
            <w:r w:rsidRPr="001E64D1">
              <w:rPr>
                <w:rFonts w:eastAsia="Calibri"/>
                <w:rtl/>
              </w:rPr>
              <w:t>الدول الأعضاء أو المؤسسات التي ترغب في أن تكون مرجعاً للويبو في بلدها تتلقي، بناء على طلبها، مجموعة كاملة من جميع منشورات الويبو والتحديثات المستقبلية لتكوين مكتبات محلية</w:t>
            </w:r>
            <w:r w:rsidR="005C70B8">
              <w:rPr>
                <w:rFonts w:hint="cs"/>
                <w:rtl/>
              </w:rPr>
              <w:t>.</w:t>
            </w:r>
          </w:p>
        </w:tc>
        <w:tc>
          <w:tcPr>
            <w:tcW w:w="3115" w:type="dxa"/>
          </w:tcPr>
          <w:p w:rsidR="00293667" w:rsidRDefault="00CD588D" w:rsidP="00BC2FE1">
            <w:pPr>
              <w:pStyle w:val="NormalParaAR"/>
              <w:rPr>
                <w:rtl/>
              </w:rPr>
            </w:pPr>
            <w:r w:rsidRPr="001E64D1">
              <w:rPr>
                <w:rFonts w:eastAsia="Calibri"/>
                <w:rtl/>
              </w:rPr>
              <w:t>مُقدِّم الخدمة: مكتبة الويبو</w:t>
            </w:r>
          </w:p>
          <w:p w:rsidR="00CD588D" w:rsidRDefault="00CD588D" w:rsidP="00BC2FE1">
            <w:pPr>
              <w:pStyle w:val="NormalParaAR"/>
              <w:rPr>
                <w:rtl/>
              </w:rPr>
            </w:pPr>
            <w:r w:rsidRPr="001E64D1">
              <w:rPr>
                <w:rFonts w:eastAsia="Calibri"/>
                <w:rtl/>
              </w:rPr>
              <w:t>مسؤول الاتصال داخل الويبو: الرئيس</w:t>
            </w:r>
          </w:p>
          <w:p w:rsidR="00CD588D" w:rsidRDefault="00CD588D" w:rsidP="00BC2FE1">
            <w:pPr>
              <w:pStyle w:val="NormalParaAR"/>
              <w:rPr>
                <w:rtl/>
              </w:rPr>
            </w:pPr>
            <w:proofErr w:type="gramStart"/>
            <w:r w:rsidRPr="001E64D1">
              <w:rPr>
                <w:rFonts w:eastAsia="Calibri"/>
                <w:rtl/>
              </w:rPr>
              <w:t>رابط</w:t>
            </w:r>
            <w:proofErr w:type="gramEnd"/>
            <w:r w:rsidRPr="001E64D1">
              <w:rPr>
                <w:rFonts w:eastAsia="Calibri"/>
                <w:rtl/>
              </w:rPr>
              <w:t xml:space="preserve"> الموقع الإلكتروني: لا يوجد</w:t>
            </w:r>
          </w:p>
        </w:tc>
      </w:tr>
    </w:tbl>
    <w:p w:rsidR="00293667" w:rsidRDefault="00293667" w:rsidP="00BC2FE1">
      <w:pPr>
        <w:pStyle w:val="NormalParaAR"/>
        <w:rPr>
          <w:rtl/>
        </w:rPr>
      </w:pPr>
    </w:p>
    <w:p w:rsidR="00BC2FE1" w:rsidRPr="00815D43" w:rsidRDefault="00815D43" w:rsidP="00E4616B">
      <w:pPr>
        <w:pStyle w:val="NormalParaAR"/>
        <w:keepNext/>
        <w:ind w:left="566"/>
        <w:rPr>
          <w:rtl/>
        </w:rPr>
      </w:pPr>
      <w:r w:rsidRPr="00815D43">
        <w:rPr>
          <w:rFonts w:eastAsia="Calibri"/>
          <w:b/>
          <w:rtl/>
        </w:rPr>
        <w:t>(ن)</w:t>
      </w:r>
      <w:r w:rsidRPr="00815D43">
        <w:rPr>
          <w:rFonts w:eastAsia="Calibri" w:hint="cs"/>
          <w:b/>
          <w:rtl/>
        </w:rPr>
        <w:tab/>
      </w:r>
      <w:proofErr w:type="gramStart"/>
      <w:r w:rsidR="00CC2EB8" w:rsidRPr="00815D43">
        <w:rPr>
          <w:rFonts w:eastAsia="Calibri"/>
          <w:b/>
          <w:u w:val="single"/>
          <w:rtl/>
        </w:rPr>
        <w:t>أدوات</w:t>
      </w:r>
      <w:proofErr w:type="gramEnd"/>
      <w:r w:rsidR="00CC2EB8" w:rsidRPr="00815D43">
        <w:rPr>
          <w:rFonts w:eastAsia="Calibri"/>
          <w:b/>
          <w:u w:val="single"/>
          <w:rtl/>
        </w:rPr>
        <w:t xml:space="preserve"> للبلدان التي تمر بمرحلة انتقالية:</w:t>
      </w:r>
    </w:p>
    <w:tbl>
      <w:tblPr>
        <w:tblStyle w:val="TableGrid"/>
        <w:bidiVisual/>
        <w:tblW w:w="0" w:type="auto"/>
        <w:jc w:val="center"/>
        <w:tblLook w:val="04A0" w:firstRow="1" w:lastRow="0" w:firstColumn="1" w:lastColumn="0" w:noHBand="0" w:noVBand="1"/>
      </w:tblPr>
      <w:tblGrid>
        <w:gridCol w:w="2115"/>
        <w:gridCol w:w="4115"/>
        <w:gridCol w:w="3115"/>
      </w:tblGrid>
      <w:tr w:rsidR="000438B3" w:rsidTr="00815D43">
        <w:trPr>
          <w:tblHeader/>
          <w:jc w:val="center"/>
        </w:trPr>
        <w:tc>
          <w:tcPr>
            <w:tcW w:w="2115" w:type="dxa"/>
          </w:tcPr>
          <w:p w:rsidR="000438B3" w:rsidRDefault="000438B3" w:rsidP="00E4616B">
            <w:pPr>
              <w:pStyle w:val="NormalParaAR"/>
              <w:keepNext/>
              <w:jc w:val="center"/>
              <w:rPr>
                <w:rtl/>
                <w:lang w:bidi="ar-EG"/>
              </w:rPr>
            </w:pPr>
            <w:r w:rsidRPr="0048573E">
              <w:rPr>
                <w:rFonts w:eastAsia="Calibri"/>
                <w:bCs/>
                <w:rtl/>
              </w:rPr>
              <w:t>العنوان</w:t>
            </w:r>
          </w:p>
        </w:tc>
        <w:tc>
          <w:tcPr>
            <w:tcW w:w="4115" w:type="dxa"/>
          </w:tcPr>
          <w:p w:rsidR="000438B3" w:rsidRDefault="000438B3" w:rsidP="00E4616B">
            <w:pPr>
              <w:pStyle w:val="NormalParaAR"/>
              <w:keepNext/>
              <w:jc w:val="center"/>
              <w:rPr>
                <w:rtl/>
                <w:lang w:bidi="ar-EG"/>
              </w:rPr>
            </w:pPr>
            <w:r w:rsidRPr="0048573E">
              <w:rPr>
                <w:rFonts w:eastAsia="Calibri"/>
                <w:bCs/>
                <w:rtl/>
              </w:rPr>
              <w:t>الوصف</w:t>
            </w:r>
          </w:p>
        </w:tc>
        <w:tc>
          <w:tcPr>
            <w:tcW w:w="3115" w:type="dxa"/>
          </w:tcPr>
          <w:p w:rsidR="000438B3" w:rsidRDefault="000438B3" w:rsidP="00E4616B">
            <w:pPr>
              <w:pStyle w:val="NormalParaAR"/>
              <w:keepNext/>
              <w:jc w:val="center"/>
              <w:rPr>
                <w:rtl/>
                <w:lang w:bidi="ar-EG"/>
              </w:rPr>
            </w:pPr>
            <w:r w:rsidRPr="0048573E">
              <w:rPr>
                <w:rFonts w:eastAsia="Calibri"/>
                <w:bCs/>
                <w:rtl/>
              </w:rPr>
              <w:t>جه</w:t>
            </w:r>
            <w:r>
              <w:rPr>
                <w:rFonts w:eastAsia="Calibri" w:hint="cs"/>
                <w:bCs/>
                <w:rtl/>
              </w:rPr>
              <w:t>ات</w:t>
            </w:r>
            <w:r w:rsidR="00815D43">
              <w:rPr>
                <w:rFonts w:eastAsia="Calibri"/>
                <w:bCs/>
                <w:rtl/>
              </w:rPr>
              <w:t xml:space="preserve"> الاتصال/</w:t>
            </w:r>
            <w:r w:rsidRPr="0048573E">
              <w:rPr>
                <w:rFonts w:eastAsia="Calibri"/>
                <w:bCs/>
                <w:rtl/>
              </w:rPr>
              <w:t>الر</w:t>
            </w:r>
            <w:r>
              <w:rPr>
                <w:rFonts w:eastAsia="Calibri" w:hint="cs"/>
                <w:bCs/>
                <w:rtl/>
              </w:rPr>
              <w:t>و</w:t>
            </w:r>
            <w:r w:rsidRPr="0048573E">
              <w:rPr>
                <w:rFonts w:eastAsia="Calibri"/>
                <w:bCs/>
                <w:rtl/>
              </w:rPr>
              <w:t>ابط</w:t>
            </w:r>
          </w:p>
        </w:tc>
      </w:tr>
      <w:tr w:rsidR="000438B3" w:rsidTr="00815D43">
        <w:trPr>
          <w:jc w:val="center"/>
        </w:trPr>
        <w:tc>
          <w:tcPr>
            <w:tcW w:w="2115" w:type="dxa"/>
          </w:tcPr>
          <w:p w:rsidR="000438B3" w:rsidRDefault="000438B3" w:rsidP="00BC2FE1">
            <w:pPr>
              <w:pStyle w:val="NormalParaAR"/>
              <w:rPr>
                <w:rtl/>
              </w:rPr>
            </w:pPr>
            <w:r w:rsidRPr="001E64D1">
              <w:rPr>
                <w:rFonts w:eastAsia="Calibri"/>
                <w:b/>
                <w:bCs/>
                <w:i/>
                <w:rtl/>
              </w:rPr>
              <w:t xml:space="preserve">إرشادات لإعداد </w:t>
            </w:r>
            <w:r w:rsidRPr="001E64D1">
              <w:rPr>
                <w:rFonts w:eastAsia="Calibri"/>
                <w:b/>
                <w:bCs/>
                <w:i/>
                <w:rtl/>
              </w:rPr>
              <w:lastRenderedPageBreak/>
              <w:t>استراتيجية الملكية الفكرية في البلدان التي تمر بمرحلة انتقالية</w:t>
            </w:r>
          </w:p>
        </w:tc>
        <w:tc>
          <w:tcPr>
            <w:tcW w:w="4115" w:type="dxa"/>
          </w:tcPr>
          <w:p w:rsidR="000438B3" w:rsidRDefault="000438B3" w:rsidP="00BC2FE1">
            <w:pPr>
              <w:pStyle w:val="NormalParaAR"/>
              <w:rPr>
                <w:rtl/>
                <w:lang w:bidi="ar-EG"/>
              </w:rPr>
            </w:pPr>
            <w:r w:rsidRPr="001E64D1">
              <w:rPr>
                <w:rFonts w:eastAsia="Calibri"/>
                <w:rtl/>
              </w:rPr>
              <w:lastRenderedPageBreak/>
              <w:t xml:space="preserve">تُبيِّن هذه الأداة خطوات صياغة استراتيجية وطنية </w:t>
            </w:r>
            <w:r w:rsidRPr="001E64D1">
              <w:rPr>
                <w:rFonts w:eastAsia="Calibri"/>
                <w:rtl/>
              </w:rPr>
              <w:lastRenderedPageBreak/>
              <w:t>للملكية الفكرية وإقرارها بنجاح</w:t>
            </w:r>
            <w:r w:rsidR="00744F09">
              <w:rPr>
                <w:rFonts w:hint="cs"/>
                <w:rtl/>
              </w:rPr>
              <w:t>.</w:t>
            </w:r>
          </w:p>
        </w:tc>
        <w:tc>
          <w:tcPr>
            <w:tcW w:w="3115" w:type="dxa"/>
          </w:tcPr>
          <w:p w:rsidR="000438B3" w:rsidRDefault="000438B3" w:rsidP="00471389">
            <w:pPr>
              <w:pStyle w:val="NormalParaAR"/>
              <w:rPr>
                <w:rtl/>
              </w:rPr>
            </w:pPr>
            <w:proofErr w:type="gramStart"/>
            <w:r w:rsidRPr="001E64D1">
              <w:rPr>
                <w:rFonts w:eastAsia="Calibri"/>
                <w:rtl/>
              </w:rPr>
              <w:lastRenderedPageBreak/>
              <w:t>مُقدِّم</w:t>
            </w:r>
            <w:proofErr w:type="gramEnd"/>
            <w:r w:rsidRPr="001E64D1">
              <w:rPr>
                <w:rFonts w:eastAsia="Calibri"/>
                <w:rtl/>
              </w:rPr>
              <w:t xml:space="preserve"> الخدمة: إدارة البلدان التي تمر </w:t>
            </w:r>
            <w:r w:rsidRPr="001E64D1">
              <w:rPr>
                <w:rFonts w:eastAsia="Calibri"/>
                <w:rtl/>
              </w:rPr>
              <w:lastRenderedPageBreak/>
              <w:t xml:space="preserve">بمرحلة انتقالية والبلدان </w:t>
            </w:r>
            <w:r w:rsidR="00471389">
              <w:rPr>
                <w:rFonts w:eastAsia="Calibri" w:hint="cs"/>
                <w:rtl/>
              </w:rPr>
              <w:t>المتقدمة</w:t>
            </w:r>
          </w:p>
          <w:p w:rsidR="000438B3" w:rsidRDefault="000438B3" w:rsidP="00BC2FE1">
            <w:pPr>
              <w:pStyle w:val="NormalParaAR"/>
              <w:rPr>
                <w:rtl/>
              </w:rPr>
            </w:pPr>
            <w:r w:rsidRPr="001E64D1">
              <w:rPr>
                <w:rFonts w:eastAsia="Calibri"/>
                <w:rtl/>
              </w:rPr>
              <w:t>مسؤول الاتصال داخل الويبو: المدير</w:t>
            </w:r>
          </w:p>
          <w:p w:rsidR="000438B3" w:rsidRPr="000438B3" w:rsidRDefault="000438B3" w:rsidP="00BC2FE1">
            <w:pPr>
              <w:pStyle w:val="NormalParaAR"/>
              <w:rPr>
                <w:rtl/>
              </w:rPr>
            </w:pPr>
            <w:r w:rsidRPr="001E64D1">
              <w:rPr>
                <w:rFonts w:eastAsia="Calibri"/>
                <w:rtl/>
              </w:rPr>
              <w:t xml:space="preserve">رابط الموقع الإلكتروني: </w:t>
            </w:r>
            <w:hyperlink r:id="rId65" w:history="1">
              <w:r w:rsidRPr="001E64D1">
                <w:rPr>
                  <w:rStyle w:val="Hyperlink"/>
                  <w:rFonts w:eastAsia="Calibri"/>
                </w:rPr>
                <w:t>www.wipo.int/dcea/en/tools</w:t>
              </w:r>
            </w:hyperlink>
          </w:p>
        </w:tc>
      </w:tr>
      <w:tr w:rsidR="000438B3" w:rsidTr="00815D43">
        <w:trPr>
          <w:jc w:val="center"/>
        </w:trPr>
        <w:tc>
          <w:tcPr>
            <w:tcW w:w="2115" w:type="dxa"/>
          </w:tcPr>
          <w:p w:rsidR="000438B3" w:rsidRDefault="000438B3" w:rsidP="00BC2FE1">
            <w:pPr>
              <w:pStyle w:val="NormalParaAR"/>
              <w:rPr>
                <w:rtl/>
              </w:rPr>
            </w:pPr>
            <w:r w:rsidRPr="001E64D1">
              <w:rPr>
                <w:rFonts w:eastAsia="Calibri"/>
                <w:b/>
                <w:bCs/>
                <w:i/>
                <w:rtl/>
              </w:rPr>
              <w:lastRenderedPageBreak/>
              <w:t>سياسة نموذجية للملكية الفكرية للجامعات والمؤسسات البحثية في البلدان التي تمر بمرحلة انتقالية</w:t>
            </w:r>
          </w:p>
        </w:tc>
        <w:tc>
          <w:tcPr>
            <w:tcW w:w="4115" w:type="dxa"/>
          </w:tcPr>
          <w:p w:rsidR="000438B3" w:rsidRDefault="000438B3" w:rsidP="00BC2FE1">
            <w:pPr>
              <w:pStyle w:val="NormalParaAR"/>
              <w:rPr>
                <w:rtl/>
                <w:lang w:bidi="ar-EG"/>
              </w:rPr>
            </w:pPr>
            <w:r w:rsidRPr="001E64D1">
              <w:rPr>
                <w:rFonts w:eastAsia="Calibri"/>
                <w:rtl/>
              </w:rPr>
              <w:t>دليل عملي يهدف إلى الحث على إعداد سياسات الملكية الفكرية وإنشاء بنية تحتية للملكية الفكرية في الجامعات والمؤسسات التعليمية</w:t>
            </w:r>
          </w:p>
        </w:tc>
        <w:tc>
          <w:tcPr>
            <w:tcW w:w="3115" w:type="dxa"/>
          </w:tcPr>
          <w:p w:rsidR="000438B3" w:rsidRPr="000438B3" w:rsidRDefault="000438B3" w:rsidP="00BC2FE1">
            <w:pPr>
              <w:pStyle w:val="NormalParaAR"/>
              <w:rPr>
                <w:rtl/>
              </w:rPr>
            </w:pPr>
            <w:r w:rsidRPr="001E64D1">
              <w:rPr>
                <w:rFonts w:eastAsia="Calibri"/>
                <w:rtl/>
              </w:rPr>
              <w:t xml:space="preserve">رابط الموقع الإلكتروني: </w:t>
            </w:r>
            <w:hyperlink r:id="rId66" w:history="1">
              <w:r w:rsidRPr="001E64D1">
                <w:rPr>
                  <w:rStyle w:val="Hyperlink"/>
                  <w:rFonts w:eastAsia="Calibri"/>
                </w:rPr>
                <w:t>www.wipo.int/dcea/en/tools</w:t>
              </w:r>
            </w:hyperlink>
          </w:p>
        </w:tc>
      </w:tr>
      <w:tr w:rsidR="000438B3" w:rsidTr="00815D43">
        <w:trPr>
          <w:jc w:val="center"/>
        </w:trPr>
        <w:tc>
          <w:tcPr>
            <w:tcW w:w="2115" w:type="dxa"/>
          </w:tcPr>
          <w:p w:rsidR="000438B3" w:rsidRDefault="000438B3" w:rsidP="00BC2FE1">
            <w:pPr>
              <w:pStyle w:val="NormalParaAR"/>
              <w:rPr>
                <w:rtl/>
              </w:rPr>
            </w:pPr>
            <w:proofErr w:type="gramStart"/>
            <w:r w:rsidRPr="001E64D1">
              <w:rPr>
                <w:rFonts w:eastAsia="Calibri"/>
                <w:b/>
                <w:bCs/>
                <w:i/>
                <w:rtl/>
              </w:rPr>
              <w:t>إدارة</w:t>
            </w:r>
            <w:proofErr w:type="gramEnd"/>
            <w:r w:rsidRPr="001E64D1">
              <w:rPr>
                <w:rFonts w:eastAsia="Calibri"/>
                <w:b/>
                <w:bCs/>
                <w:i/>
                <w:rtl/>
              </w:rPr>
              <w:t xml:space="preserve"> الملكية الفكرية الأكاديمية والابتكار المبكر في البلدان التي تمر بمرحلة انتقالية</w:t>
            </w:r>
          </w:p>
        </w:tc>
        <w:tc>
          <w:tcPr>
            <w:tcW w:w="4115" w:type="dxa"/>
          </w:tcPr>
          <w:p w:rsidR="000438B3" w:rsidRDefault="000438B3" w:rsidP="00BC2FE1">
            <w:pPr>
              <w:pStyle w:val="NormalParaAR"/>
              <w:rPr>
                <w:rtl/>
                <w:lang w:bidi="ar-EG"/>
              </w:rPr>
            </w:pPr>
            <w:proofErr w:type="gramStart"/>
            <w:r w:rsidRPr="001E64D1">
              <w:rPr>
                <w:rFonts w:eastAsia="Calibri"/>
                <w:rtl/>
              </w:rPr>
              <w:t>أداة</w:t>
            </w:r>
            <w:proofErr w:type="gramEnd"/>
            <w:r w:rsidRPr="001E64D1">
              <w:rPr>
                <w:rFonts w:eastAsia="Calibri"/>
                <w:rtl/>
              </w:rPr>
              <w:t xml:space="preserve"> عملية لمساعدة مديري التكنولوجيا في الجامعات ووكلاء الابتكار في الإدارة المبكرة للابتكار ونقل التكنولوجيا من الجامعة إلى السوق. </w:t>
            </w:r>
            <w:proofErr w:type="gramStart"/>
            <w:r w:rsidRPr="001E64D1">
              <w:rPr>
                <w:rFonts w:eastAsia="Calibri"/>
                <w:rtl/>
              </w:rPr>
              <w:t>وتركز</w:t>
            </w:r>
            <w:proofErr w:type="gramEnd"/>
            <w:r w:rsidRPr="001E64D1">
              <w:rPr>
                <w:rFonts w:eastAsia="Calibri"/>
                <w:rtl/>
              </w:rPr>
              <w:t xml:space="preserve"> الأداة في المقام الأول على حماية الملكية الفكرية، ونقل المعرفة، وعقود التعاون البحثي، وجوانب الموارد التنظيمية والبشرية.</w:t>
            </w:r>
          </w:p>
        </w:tc>
        <w:tc>
          <w:tcPr>
            <w:tcW w:w="3115" w:type="dxa"/>
          </w:tcPr>
          <w:p w:rsidR="000438B3" w:rsidRPr="000438B3" w:rsidRDefault="000438B3" w:rsidP="00BC2FE1">
            <w:pPr>
              <w:pStyle w:val="NormalParaAR"/>
              <w:rPr>
                <w:rtl/>
              </w:rPr>
            </w:pPr>
            <w:r w:rsidRPr="001E64D1">
              <w:rPr>
                <w:rFonts w:eastAsia="Calibri"/>
                <w:rtl/>
              </w:rPr>
              <w:t xml:space="preserve">رابط الموقع الإلكتروني: </w:t>
            </w:r>
            <w:hyperlink r:id="rId67" w:history="1">
              <w:r w:rsidRPr="001E64D1">
                <w:rPr>
                  <w:rStyle w:val="Hyperlink"/>
                  <w:rFonts w:eastAsia="Calibri"/>
                </w:rPr>
                <w:t>www.wipo.int/dcea/en/tools</w:t>
              </w:r>
            </w:hyperlink>
          </w:p>
        </w:tc>
      </w:tr>
      <w:tr w:rsidR="000438B3" w:rsidTr="00815D43">
        <w:trPr>
          <w:jc w:val="center"/>
        </w:trPr>
        <w:tc>
          <w:tcPr>
            <w:tcW w:w="2115" w:type="dxa"/>
          </w:tcPr>
          <w:p w:rsidR="000438B3" w:rsidRDefault="000438B3" w:rsidP="00BC2FE1">
            <w:pPr>
              <w:pStyle w:val="NormalParaAR"/>
              <w:rPr>
                <w:rtl/>
              </w:rPr>
            </w:pPr>
            <w:r w:rsidRPr="001E64D1">
              <w:rPr>
                <w:rFonts w:eastAsia="Calibri"/>
                <w:b/>
                <w:bCs/>
                <w:i/>
                <w:rtl/>
              </w:rPr>
              <w:t>التوسيم الوطني</w:t>
            </w:r>
          </w:p>
        </w:tc>
        <w:tc>
          <w:tcPr>
            <w:tcW w:w="4115" w:type="dxa"/>
          </w:tcPr>
          <w:p w:rsidR="000438B3" w:rsidRDefault="000438B3" w:rsidP="00BC2FE1">
            <w:pPr>
              <w:pStyle w:val="NormalParaAR"/>
              <w:rPr>
                <w:rtl/>
              </w:rPr>
            </w:pPr>
            <w:proofErr w:type="gramStart"/>
            <w:r w:rsidRPr="001E64D1">
              <w:rPr>
                <w:rFonts w:eastAsia="Calibri"/>
                <w:rtl/>
              </w:rPr>
              <w:t>أداة</w:t>
            </w:r>
            <w:proofErr w:type="gramEnd"/>
            <w:r w:rsidRPr="001E64D1">
              <w:rPr>
                <w:rFonts w:eastAsia="Calibri"/>
                <w:rtl/>
              </w:rPr>
              <w:t xml:space="preserve"> تهدف إلى مساعدة الدول الأعضاء في إعداد علامة تجارية قوية ومميزة للمنتجات والخدمات الوطنية، واستحداث علامة وطنية بهدف اكتساب ميزة تنافسية في السوق المحلية والإقليمية والعالمية.</w:t>
            </w:r>
          </w:p>
        </w:tc>
        <w:tc>
          <w:tcPr>
            <w:tcW w:w="3115" w:type="dxa"/>
          </w:tcPr>
          <w:p w:rsidR="000438B3" w:rsidRPr="000438B3" w:rsidRDefault="000438B3" w:rsidP="00BC2FE1">
            <w:pPr>
              <w:pStyle w:val="NormalParaAR"/>
              <w:rPr>
                <w:rtl/>
              </w:rPr>
            </w:pPr>
            <w:r w:rsidRPr="001E64D1">
              <w:rPr>
                <w:rFonts w:eastAsia="Calibri"/>
                <w:rtl/>
              </w:rPr>
              <w:t xml:space="preserve">رابط الموقع الإلكتروني: </w:t>
            </w:r>
            <w:hyperlink r:id="rId68" w:history="1">
              <w:r w:rsidRPr="001E64D1">
                <w:rPr>
                  <w:rFonts w:eastAsia="Calibri"/>
                </w:rPr>
                <w:t>www.wipo.int/dcea/en/tools</w:t>
              </w:r>
            </w:hyperlink>
          </w:p>
        </w:tc>
      </w:tr>
      <w:tr w:rsidR="000438B3" w:rsidTr="00815D43">
        <w:trPr>
          <w:jc w:val="center"/>
        </w:trPr>
        <w:tc>
          <w:tcPr>
            <w:tcW w:w="2115" w:type="dxa"/>
          </w:tcPr>
          <w:p w:rsidR="000438B3" w:rsidRDefault="000438B3" w:rsidP="00BC2FE1">
            <w:pPr>
              <w:pStyle w:val="NormalParaAR"/>
              <w:rPr>
                <w:rtl/>
              </w:rPr>
            </w:pPr>
            <w:r w:rsidRPr="001E64D1">
              <w:rPr>
                <w:rFonts w:eastAsia="Calibri"/>
                <w:b/>
                <w:bCs/>
                <w:i/>
                <w:rtl/>
              </w:rPr>
              <w:t>تدريس الملكية الفكرية في البلدان التي تمر بمرحلة انتقالية</w:t>
            </w:r>
          </w:p>
        </w:tc>
        <w:tc>
          <w:tcPr>
            <w:tcW w:w="4115" w:type="dxa"/>
          </w:tcPr>
          <w:p w:rsidR="000438B3" w:rsidRDefault="000438B3" w:rsidP="00E4616B">
            <w:pPr>
              <w:pStyle w:val="NormalParaAR"/>
              <w:rPr>
                <w:rtl/>
              </w:rPr>
            </w:pPr>
            <w:proofErr w:type="gramStart"/>
            <w:r w:rsidRPr="001E64D1">
              <w:rPr>
                <w:rFonts w:eastAsia="Calibri"/>
                <w:rtl/>
              </w:rPr>
              <w:t>أداة</w:t>
            </w:r>
            <w:proofErr w:type="gramEnd"/>
            <w:r w:rsidRPr="001E64D1">
              <w:rPr>
                <w:rFonts w:eastAsia="Calibri"/>
                <w:rtl/>
              </w:rPr>
              <w:t xml:space="preserve"> لتحديد الاحتياجات الخاصة للبلدان التي تمر بمرحلة انتقالية فيما يتعلق بالتدريب على الملكية الفكرية وتدريسها، وتحديد الأهداف ووضع منهج دراسي أساسي ذي منهجيات مبتكرة لتدريس الملكية الفكرية في البلدان التي تمر بمرحلة انتقالية</w:t>
            </w:r>
          </w:p>
        </w:tc>
        <w:tc>
          <w:tcPr>
            <w:tcW w:w="3115" w:type="dxa"/>
          </w:tcPr>
          <w:p w:rsidR="000438B3" w:rsidRPr="000438B3" w:rsidRDefault="000438B3" w:rsidP="00BC2FE1">
            <w:pPr>
              <w:pStyle w:val="NormalParaAR"/>
              <w:rPr>
                <w:rtl/>
              </w:rPr>
            </w:pPr>
            <w:r w:rsidRPr="001E64D1">
              <w:rPr>
                <w:rFonts w:eastAsia="Calibri"/>
                <w:rtl/>
              </w:rPr>
              <w:t xml:space="preserve">رابط الموقع الإلكتروني: </w:t>
            </w:r>
            <w:hyperlink r:id="rId69" w:history="1">
              <w:r w:rsidRPr="001E64D1">
                <w:rPr>
                  <w:rStyle w:val="Hyperlink"/>
                  <w:rFonts w:eastAsia="Calibri"/>
                </w:rPr>
                <w:t>www.wipo.int/dcea/en/tools</w:t>
              </w:r>
            </w:hyperlink>
          </w:p>
        </w:tc>
      </w:tr>
      <w:tr w:rsidR="000438B3" w:rsidTr="00815D43">
        <w:trPr>
          <w:jc w:val="center"/>
        </w:trPr>
        <w:tc>
          <w:tcPr>
            <w:tcW w:w="2115" w:type="dxa"/>
          </w:tcPr>
          <w:p w:rsidR="000438B3" w:rsidRDefault="00692452" w:rsidP="00BC2FE1">
            <w:pPr>
              <w:pStyle w:val="NormalParaAR"/>
              <w:rPr>
                <w:rtl/>
              </w:rPr>
            </w:pPr>
            <w:proofErr w:type="gramStart"/>
            <w:r w:rsidRPr="001E64D1">
              <w:rPr>
                <w:rFonts w:eastAsia="Calibri"/>
                <w:b/>
                <w:bCs/>
                <w:i/>
                <w:rtl/>
              </w:rPr>
              <w:t>موقع</w:t>
            </w:r>
            <w:proofErr w:type="gramEnd"/>
            <w:r w:rsidRPr="001E64D1">
              <w:rPr>
                <w:rFonts w:eastAsia="Calibri"/>
                <w:b/>
                <w:bCs/>
                <w:i/>
                <w:rtl/>
              </w:rPr>
              <w:t xml:space="preserve"> إلكتروني لمدرسي الملكية الفكرية</w:t>
            </w:r>
          </w:p>
        </w:tc>
        <w:tc>
          <w:tcPr>
            <w:tcW w:w="4115" w:type="dxa"/>
          </w:tcPr>
          <w:p w:rsidR="000438B3" w:rsidRDefault="00692452" w:rsidP="00BC2FE1">
            <w:pPr>
              <w:pStyle w:val="NormalParaAR"/>
              <w:rPr>
                <w:rtl/>
              </w:rPr>
            </w:pPr>
            <w:r w:rsidRPr="001E64D1">
              <w:rPr>
                <w:rFonts w:eastAsia="Calibri"/>
                <w:rtl/>
              </w:rPr>
              <w:t xml:space="preserve">الغرض من الموقع الإلكتروني هو النهوض بتدريس الملكية الفكرية والتدريب عليها وزيادة فعالية ذلك في البلدان التي تقع في أوروبا الوسطى والشرقية والقوقاز وآسيا الوسطى إضافةً إلى بلدان منطقة البحر الأبيض المتوسط. ويوفر الموقع الإلكتروني منصةً للتواصل واكتساب خبرات أكاديمية ومهنية جماعية، وتبادل الخبرات وأفضل الممارسات بين الجامعات وشتى مؤسسات التدريب والأفراد </w:t>
            </w:r>
            <w:r w:rsidRPr="001E64D1">
              <w:rPr>
                <w:rFonts w:eastAsia="Calibri"/>
                <w:rtl/>
              </w:rPr>
              <w:lastRenderedPageBreak/>
              <w:t xml:space="preserve">المنخرطين في تدريس الملكية الفكرية والتدريب عليها، وإعداد قاعدة بيانات للمناهج والمواد التعليمية، ونشر معلومات عن الأحداث المتعلقة بتدريس الملكية الفكرية في البلدان التي تمر بمرحلة انتقالية، وتطوير أداة خاصة </w:t>
            </w:r>
            <w:proofErr w:type="spellStart"/>
            <w:r w:rsidRPr="001E64D1">
              <w:rPr>
                <w:rFonts w:eastAsia="Calibri"/>
                <w:rtl/>
              </w:rPr>
              <w:t>بالويبو</w:t>
            </w:r>
            <w:proofErr w:type="spellEnd"/>
            <w:r w:rsidRPr="001E64D1">
              <w:rPr>
                <w:rFonts w:eastAsia="Calibri"/>
                <w:rtl/>
              </w:rPr>
              <w:t xml:space="preserve"> تكون مكرسة لتدريس الملكية الفكرية في البلدان التي تمر بمرحلة انتقالية.</w:t>
            </w:r>
          </w:p>
        </w:tc>
        <w:tc>
          <w:tcPr>
            <w:tcW w:w="3115" w:type="dxa"/>
          </w:tcPr>
          <w:p w:rsidR="000438B3" w:rsidRPr="00692452" w:rsidRDefault="00692452" w:rsidP="00BC2FE1">
            <w:pPr>
              <w:pStyle w:val="NormalParaAR"/>
              <w:rPr>
                <w:rtl/>
              </w:rPr>
            </w:pPr>
            <w:r w:rsidRPr="001E64D1">
              <w:rPr>
                <w:rFonts w:eastAsia="Calibri"/>
                <w:rtl/>
              </w:rPr>
              <w:lastRenderedPageBreak/>
              <w:t xml:space="preserve">رابط الموقع الإلكتروني: </w:t>
            </w:r>
            <w:hyperlink r:id="rId70" w:history="1">
              <w:r w:rsidRPr="001E64D1">
                <w:rPr>
                  <w:rStyle w:val="Hyperlink"/>
                  <w:rFonts w:eastAsia="Calibri"/>
                </w:rPr>
                <w:t>www.wipo.int/dcea/en/tools</w:t>
              </w:r>
            </w:hyperlink>
          </w:p>
        </w:tc>
      </w:tr>
      <w:tr w:rsidR="000438B3" w:rsidTr="00815D43">
        <w:trPr>
          <w:jc w:val="center"/>
        </w:trPr>
        <w:tc>
          <w:tcPr>
            <w:tcW w:w="2115" w:type="dxa"/>
          </w:tcPr>
          <w:p w:rsidR="000438B3" w:rsidRDefault="00692452" w:rsidP="00BC2FE1">
            <w:pPr>
              <w:pStyle w:val="NormalParaAR"/>
              <w:rPr>
                <w:rtl/>
              </w:rPr>
            </w:pPr>
            <w:r w:rsidRPr="001E64D1">
              <w:rPr>
                <w:rFonts w:eastAsia="Calibri"/>
                <w:b/>
                <w:bCs/>
                <w:i/>
                <w:rtl/>
              </w:rPr>
              <w:lastRenderedPageBreak/>
              <w:t>إنفاذ حقوق الملكية الفكرية</w:t>
            </w:r>
          </w:p>
        </w:tc>
        <w:tc>
          <w:tcPr>
            <w:tcW w:w="4115" w:type="dxa"/>
          </w:tcPr>
          <w:p w:rsidR="000438B3" w:rsidRDefault="00692452" w:rsidP="00BC2FE1">
            <w:pPr>
              <w:pStyle w:val="NormalParaAR"/>
              <w:rPr>
                <w:rtl/>
              </w:rPr>
            </w:pPr>
            <w:r w:rsidRPr="001E64D1">
              <w:rPr>
                <w:rFonts w:eastAsia="Calibri"/>
                <w:rtl/>
              </w:rPr>
              <w:t>أداةٌ مُصمَّمةٌ لمساعدة أجهزة إنفاذ القانون والقضاة والقطاع الخاص والمستهلكين في وضع استراتيجيات فعالة لمواجهة التقليد والقرصنة وتنفيذ هذه الاستراتيجيات على الصعيدين الوطني والإقليمي</w:t>
            </w:r>
          </w:p>
        </w:tc>
        <w:tc>
          <w:tcPr>
            <w:tcW w:w="3115" w:type="dxa"/>
          </w:tcPr>
          <w:p w:rsidR="000438B3" w:rsidRPr="00692452" w:rsidRDefault="00692452" w:rsidP="00BC2FE1">
            <w:pPr>
              <w:pStyle w:val="NormalParaAR"/>
              <w:rPr>
                <w:rtl/>
              </w:rPr>
            </w:pPr>
            <w:r w:rsidRPr="001E64D1">
              <w:rPr>
                <w:rFonts w:eastAsia="Calibri"/>
                <w:rtl/>
              </w:rPr>
              <w:t xml:space="preserve">رابط الموقع الإلكتروني: </w:t>
            </w:r>
            <w:hyperlink r:id="rId71" w:history="1">
              <w:r w:rsidRPr="001E64D1">
                <w:rPr>
                  <w:rStyle w:val="Hyperlink"/>
                  <w:rFonts w:eastAsia="Calibri"/>
                </w:rPr>
                <w:t>www.wipo.int/dcea/en/tools</w:t>
              </w:r>
            </w:hyperlink>
          </w:p>
        </w:tc>
      </w:tr>
      <w:tr w:rsidR="000438B3" w:rsidTr="00815D43">
        <w:trPr>
          <w:jc w:val="center"/>
        </w:trPr>
        <w:tc>
          <w:tcPr>
            <w:tcW w:w="2115" w:type="dxa"/>
          </w:tcPr>
          <w:p w:rsidR="000438B3" w:rsidRDefault="00692452" w:rsidP="00BC2FE1">
            <w:pPr>
              <w:pStyle w:val="NormalParaAR"/>
              <w:rPr>
                <w:rtl/>
              </w:rPr>
            </w:pPr>
            <w:r w:rsidRPr="001E64D1">
              <w:rPr>
                <w:rFonts w:eastAsia="Calibri"/>
                <w:b/>
                <w:bCs/>
                <w:i/>
                <w:rtl/>
              </w:rPr>
              <w:t xml:space="preserve">دراسة عن السمات الخاصة لنظام </w:t>
            </w:r>
            <w:proofErr w:type="gramStart"/>
            <w:r w:rsidRPr="001E64D1">
              <w:rPr>
                <w:rFonts w:eastAsia="Calibri"/>
                <w:b/>
                <w:bCs/>
                <w:i/>
                <w:rtl/>
              </w:rPr>
              <w:t>حق</w:t>
            </w:r>
            <w:proofErr w:type="gramEnd"/>
            <w:r w:rsidRPr="001E64D1">
              <w:rPr>
                <w:rFonts w:eastAsia="Calibri"/>
                <w:b/>
                <w:bCs/>
                <w:i/>
                <w:rtl/>
              </w:rPr>
              <w:t xml:space="preserve"> المؤلف في البلدان التي تمر بمرحلة انتقالية</w:t>
            </w:r>
          </w:p>
        </w:tc>
        <w:tc>
          <w:tcPr>
            <w:tcW w:w="4115" w:type="dxa"/>
          </w:tcPr>
          <w:p w:rsidR="000438B3" w:rsidRDefault="00692452" w:rsidP="00BC2FE1">
            <w:pPr>
              <w:pStyle w:val="NormalParaAR"/>
              <w:rPr>
                <w:rtl/>
              </w:rPr>
            </w:pPr>
            <w:r w:rsidRPr="001E64D1">
              <w:rPr>
                <w:rFonts w:eastAsia="Calibri"/>
                <w:rtl/>
              </w:rPr>
              <w:t xml:space="preserve">يشمل هذا العمل البحثي المسائل </w:t>
            </w:r>
            <w:proofErr w:type="gramStart"/>
            <w:r w:rsidRPr="001E64D1">
              <w:rPr>
                <w:rFonts w:eastAsia="Calibri"/>
                <w:rtl/>
              </w:rPr>
              <w:t>التالية</w:t>
            </w:r>
            <w:proofErr w:type="gramEnd"/>
            <w:r w:rsidRPr="001E64D1">
              <w:rPr>
                <w:rFonts w:eastAsia="Calibri"/>
                <w:rtl/>
              </w:rPr>
              <w:t>:</w:t>
            </w:r>
          </w:p>
          <w:p w:rsidR="00692452" w:rsidRDefault="00692452" w:rsidP="00BC2FE1">
            <w:pPr>
              <w:pStyle w:val="NormalParaAR"/>
              <w:rPr>
                <w:rtl/>
                <w:lang w:bidi="ar-EG"/>
              </w:rPr>
            </w:pPr>
            <w:r>
              <w:rPr>
                <w:rFonts w:hint="cs"/>
                <w:rtl/>
              </w:rPr>
              <w:t xml:space="preserve">- </w:t>
            </w:r>
            <w:proofErr w:type="gramStart"/>
            <w:r w:rsidRPr="001E64D1">
              <w:rPr>
                <w:rFonts w:eastAsia="Calibri"/>
                <w:rtl/>
              </w:rPr>
              <w:t>حالة</w:t>
            </w:r>
            <w:proofErr w:type="gramEnd"/>
            <w:r w:rsidRPr="001E64D1">
              <w:rPr>
                <w:rFonts w:eastAsia="Calibri"/>
                <w:rtl/>
              </w:rPr>
              <w:t xml:space="preserve"> إدارة حق المؤلف (المهام الحكومية والهيكل التنظيمي بما في ذلك الأحكام ذات الصلة في قوانين حق المؤلف)،</w:t>
            </w:r>
          </w:p>
          <w:p w:rsidR="00692452" w:rsidRDefault="00692452" w:rsidP="00BC2FE1">
            <w:pPr>
              <w:pStyle w:val="NormalParaAR"/>
              <w:rPr>
                <w:rFonts w:eastAsia="Calibri"/>
                <w:rtl/>
              </w:rPr>
            </w:pPr>
            <w:r>
              <w:rPr>
                <w:rFonts w:hint="cs"/>
                <w:rtl/>
              </w:rPr>
              <w:t xml:space="preserve">- </w:t>
            </w:r>
            <w:r w:rsidR="00744F09">
              <w:rPr>
                <w:rFonts w:hint="cs"/>
                <w:rtl/>
              </w:rPr>
              <w:t>و</w:t>
            </w:r>
            <w:r w:rsidRPr="001E64D1">
              <w:rPr>
                <w:rFonts w:eastAsia="Calibri"/>
                <w:rtl/>
              </w:rPr>
              <w:t>الامتثال لمعاهدتي الويبو للإنترنت لعام 1996 والأحكام ذات الصلة في التشريع الوطني وتنفيذها،</w:t>
            </w:r>
          </w:p>
          <w:p w:rsidR="00692452" w:rsidRDefault="00692452" w:rsidP="00BC2FE1">
            <w:pPr>
              <w:pStyle w:val="NormalParaAR"/>
              <w:rPr>
                <w:rtl/>
                <w:lang w:bidi="ar-EG"/>
              </w:rPr>
            </w:pPr>
            <w:r>
              <w:rPr>
                <w:rFonts w:hint="cs"/>
                <w:rtl/>
              </w:rPr>
              <w:t xml:space="preserve">- </w:t>
            </w:r>
            <w:r w:rsidR="00E4616B">
              <w:rPr>
                <w:rFonts w:eastAsia="Calibri" w:hint="cs"/>
                <w:rtl/>
              </w:rPr>
              <w:t>و</w:t>
            </w:r>
            <w:r w:rsidRPr="001E64D1">
              <w:rPr>
                <w:rFonts w:eastAsia="Calibri"/>
                <w:rtl/>
              </w:rPr>
              <w:t>أحكام قوانين حق المؤلف بشأن الملكية الأولى للحقوق (لا سيما فيم</w:t>
            </w:r>
            <w:r w:rsidR="00815D43">
              <w:rPr>
                <w:rFonts w:eastAsia="Calibri"/>
                <w:rtl/>
              </w:rPr>
              <w:t>ا يتعلق بالم</w:t>
            </w:r>
            <w:r w:rsidRPr="001E64D1">
              <w:rPr>
                <w:rFonts w:eastAsia="Calibri"/>
                <w:rtl/>
              </w:rPr>
              <w:t>ص</w:t>
            </w:r>
            <w:r w:rsidR="00815D43">
              <w:rPr>
                <w:rFonts w:eastAsia="Calibri" w:hint="cs"/>
                <w:rtl/>
              </w:rPr>
              <w:t>ن</w:t>
            </w:r>
            <w:r w:rsidRPr="001E64D1">
              <w:rPr>
                <w:rFonts w:eastAsia="Calibri"/>
                <w:rtl/>
              </w:rPr>
              <w:t>فات التي أبدعها مؤلفون عاملون) وبشأن مسألة انتقال ملكية الحقوق الاقتصادية،</w:t>
            </w:r>
          </w:p>
          <w:p w:rsidR="00692452" w:rsidRDefault="00692452" w:rsidP="00BC2FE1">
            <w:pPr>
              <w:pStyle w:val="NormalParaAR"/>
              <w:rPr>
                <w:rtl/>
              </w:rPr>
            </w:pPr>
            <w:r>
              <w:rPr>
                <w:rFonts w:hint="cs"/>
                <w:rtl/>
              </w:rPr>
              <w:t xml:space="preserve">- </w:t>
            </w:r>
            <w:r w:rsidR="00E4616B">
              <w:rPr>
                <w:rFonts w:hint="cs"/>
                <w:rtl/>
              </w:rPr>
              <w:t>و</w:t>
            </w:r>
            <w:r w:rsidRPr="001E64D1">
              <w:rPr>
                <w:rFonts w:eastAsia="Calibri"/>
                <w:rtl/>
              </w:rPr>
              <w:t xml:space="preserve">التنظيم التشريعي لعقود حق </w:t>
            </w:r>
            <w:proofErr w:type="gramStart"/>
            <w:r w:rsidRPr="001E64D1">
              <w:rPr>
                <w:rFonts w:eastAsia="Calibri"/>
                <w:rtl/>
              </w:rPr>
              <w:t>المؤلف</w:t>
            </w:r>
            <w:proofErr w:type="gramEnd"/>
            <w:r w:rsidRPr="001E64D1">
              <w:rPr>
                <w:rFonts w:eastAsia="Calibri"/>
                <w:rtl/>
              </w:rPr>
              <w:t>،</w:t>
            </w:r>
          </w:p>
          <w:p w:rsidR="00692452" w:rsidRDefault="00692452" w:rsidP="00BC2FE1">
            <w:pPr>
              <w:pStyle w:val="NormalParaAR"/>
              <w:rPr>
                <w:rtl/>
              </w:rPr>
            </w:pPr>
            <w:r>
              <w:rPr>
                <w:rFonts w:hint="cs"/>
                <w:rtl/>
              </w:rPr>
              <w:t xml:space="preserve">- </w:t>
            </w:r>
            <w:r w:rsidR="00E4616B">
              <w:rPr>
                <w:rFonts w:eastAsia="Calibri" w:hint="cs"/>
                <w:rtl/>
              </w:rPr>
              <w:t>و</w:t>
            </w:r>
            <w:r w:rsidRPr="001E64D1">
              <w:rPr>
                <w:rFonts w:eastAsia="Calibri"/>
                <w:rtl/>
              </w:rPr>
              <w:t xml:space="preserve">الإدارة الجماعية </w:t>
            </w:r>
            <w:proofErr w:type="gramStart"/>
            <w:r w:rsidRPr="001E64D1">
              <w:rPr>
                <w:rFonts w:eastAsia="Calibri"/>
                <w:rtl/>
              </w:rPr>
              <w:t>لحق</w:t>
            </w:r>
            <w:proofErr w:type="gramEnd"/>
            <w:r w:rsidRPr="001E64D1">
              <w:rPr>
                <w:rFonts w:eastAsia="Calibri"/>
                <w:rtl/>
              </w:rPr>
              <w:t xml:space="preserve"> المؤلف والحقوق المجاورة وتنظيم ذلك في قوانين حق المؤلف.</w:t>
            </w:r>
          </w:p>
        </w:tc>
        <w:tc>
          <w:tcPr>
            <w:tcW w:w="3115" w:type="dxa"/>
          </w:tcPr>
          <w:p w:rsidR="000438B3" w:rsidRPr="00692452" w:rsidRDefault="00692452" w:rsidP="00BC2FE1">
            <w:pPr>
              <w:pStyle w:val="NormalParaAR"/>
              <w:rPr>
                <w:rtl/>
              </w:rPr>
            </w:pPr>
            <w:r w:rsidRPr="001E64D1">
              <w:rPr>
                <w:rFonts w:eastAsia="Calibri"/>
                <w:rtl/>
              </w:rPr>
              <w:t xml:space="preserve">رابط الموقع الإلكتروني: </w:t>
            </w:r>
            <w:hyperlink r:id="rId72" w:history="1">
              <w:r w:rsidRPr="001E64D1">
                <w:rPr>
                  <w:rStyle w:val="Hyperlink"/>
                  <w:rFonts w:eastAsia="Calibri"/>
                </w:rPr>
                <w:t>www.wipo.int/dcea/en/tools</w:t>
              </w:r>
            </w:hyperlink>
          </w:p>
        </w:tc>
      </w:tr>
      <w:tr w:rsidR="000438B3" w:rsidTr="00815D43">
        <w:trPr>
          <w:jc w:val="center"/>
        </w:trPr>
        <w:tc>
          <w:tcPr>
            <w:tcW w:w="2115" w:type="dxa"/>
          </w:tcPr>
          <w:p w:rsidR="000438B3" w:rsidRDefault="00692452" w:rsidP="00471389">
            <w:pPr>
              <w:pStyle w:val="NormalParaAR"/>
              <w:spacing w:line="320" w:lineRule="exact"/>
              <w:rPr>
                <w:rtl/>
              </w:rPr>
            </w:pPr>
            <w:r w:rsidRPr="001E64D1">
              <w:rPr>
                <w:rFonts w:eastAsia="Calibri"/>
                <w:b/>
                <w:bCs/>
                <w:i/>
                <w:rtl/>
              </w:rPr>
              <w:t xml:space="preserve">تعديل قوانين حق المؤلف في البلدان التي </w:t>
            </w:r>
            <w:proofErr w:type="gramStart"/>
            <w:r w:rsidRPr="001E64D1">
              <w:rPr>
                <w:rFonts w:eastAsia="Calibri"/>
                <w:b/>
                <w:bCs/>
                <w:i/>
                <w:rtl/>
              </w:rPr>
              <w:t>تمر</w:t>
            </w:r>
            <w:proofErr w:type="gramEnd"/>
            <w:r w:rsidRPr="001E64D1">
              <w:rPr>
                <w:rFonts w:eastAsia="Calibri"/>
                <w:b/>
                <w:bCs/>
                <w:i/>
                <w:rtl/>
              </w:rPr>
              <w:t xml:space="preserve"> بمرحلة انتقالية لتناسب التكنولوجيات الجديدة</w:t>
            </w:r>
          </w:p>
        </w:tc>
        <w:tc>
          <w:tcPr>
            <w:tcW w:w="4115" w:type="dxa"/>
          </w:tcPr>
          <w:p w:rsidR="000438B3" w:rsidRDefault="00692452" w:rsidP="00BC2FE1">
            <w:pPr>
              <w:pStyle w:val="NormalParaAR"/>
              <w:rPr>
                <w:rtl/>
              </w:rPr>
            </w:pPr>
            <w:r w:rsidRPr="001E64D1">
              <w:rPr>
                <w:rFonts w:eastAsia="Calibri"/>
                <w:rtl/>
              </w:rPr>
              <w:t xml:space="preserve">موضوع هذا البحث هو الانضمام إلى معاهدة الويبو بشأن حق المؤلف ومعاهدة الويبو بشأن الأداء والتسجيل الصوتي وتنفيذهما. ويصف البحث السمات الرئيسية </w:t>
            </w:r>
            <w:proofErr w:type="gramStart"/>
            <w:r w:rsidRPr="001E64D1">
              <w:rPr>
                <w:rFonts w:eastAsia="Calibri"/>
                <w:rtl/>
              </w:rPr>
              <w:t>لهاتين</w:t>
            </w:r>
            <w:proofErr w:type="gramEnd"/>
            <w:r w:rsidRPr="001E64D1">
              <w:rPr>
                <w:rFonts w:eastAsia="Calibri"/>
                <w:rtl/>
              </w:rPr>
              <w:t xml:space="preserve"> المعاهدتين وحالة الانضمام إليهما. ويتناول أيضاً بالتفصيل تنفيذ أحكام هاتين المعاهدتين اللتين اعتُم</w:t>
            </w:r>
            <w:r w:rsidR="00E4616B">
              <w:rPr>
                <w:rFonts w:eastAsia="Calibri" w:hint="cs"/>
                <w:rtl/>
              </w:rPr>
              <w:t>ِ</w:t>
            </w:r>
            <w:r w:rsidRPr="001E64D1">
              <w:rPr>
                <w:rFonts w:eastAsia="Calibri"/>
                <w:rtl/>
              </w:rPr>
              <w:t>دتا استجابةً للتحديات التي تطرحها التكنولوجيا الرقمية وشبكة الإنترنت في إطار جدول الأعمال الرقمي.</w:t>
            </w:r>
          </w:p>
        </w:tc>
        <w:tc>
          <w:tcPr>
            <w:tcW w:w="3115" w:type="dxa"/>
          </w:tcPr>
          <w:p w:rsidR="000438B3" w:rsidRPr="00692452" w:rsidRDefault="00692452" w:rsidP="00BC2FE1">
            <w:pPr>
              <w:pStyle w:val="NormalParaAR"/>
              <w:rPr>
                <w:rtl/>
              </w:rPr>
            </w:pPr>
            <w:r w:rsidRPr="001E64D1">
              <w:rPr>
                <w:rFonts w:eastAsia="Calibri"/>
                <w:rtl/>
              </w:rPr>
              <w:t xml:space="preserve">رابط الموقع الإلكتروني: </w:t>
            </w:r>
            <w:hyperlink r:id="rId73" w:history="1">
              <w:r w:rsidRPr="001E64D1">
                <w:rPr>
                  <w:rStyle w:val="Hyperlink"/>
                  <w:rFonts w:eastAsia="Calibri"/>
                </w:rPr>
                <w:t>www.wipo.int/dcea/en/tools</w:t>
              </w:r>
            </w:hyperlink>
          </w:p>
        </w:tc>
      </w:tr>
      <w:tr w:rsidR="000438B3" w:rsidTr="00815D43">
        <w:trPr>
          <w:jc w:val="center"/>
        </w:trPr>
        <w:tc>
          <w:tcPr>
            <w:tcW w:w="2115" w:type="dxa"/>
          </w:tcPr>
          <w:p w:rsidR="000438B3" w:rsidRDefault="00692452" w:rsidP="00BC2FE1">
            <w:pPr>
              <w:pStyle w:val="NormalParaAR"/>
              <w:rPr>
                <w:rtl/>
              </w:rPr>
            </w:pPr>
            <w:r w:rsidRPr="001E64D1">
              <w:rPr>
                <w:rFonts w:eastAsia="Calibri"/>
                <w:b/>
                <w:bCs/>
                <w:i/>
                <w:rtl/>
              </w:rPr>
              <w:lastRenderedPageBreak/>
              <w:t>الجوانب الاقتصادية للملكية الفكرية في البلدان التي تمر بمرحلة انتقالية</w:t>
            </w:r>
          </w:p>
        </w:tc>
        <w:tc>
          <w:tcPr>
            <w:tcW w:w="4115" w:type="dxa"/>
          </w:tcPr>
          <w:p w:rsidR="000438B3" w:rsidRDefault="00692452" w:rsidP="00BC2FE1">
            <w:pPr>
              <w:pStyle w:val="NormalParaAR"/>
              <w:rPr>
                <w:rtl/>
              </w:rPr>
            </w:pPr>
            <w:r w:rsidRPr="001E64D1">
              <w:rPr>
                <w:rFonts w:eastAsia="Calibri"/>
                <w:rtl/>
              </w:rPr>
              <w:t>سوف تشمل هذه المبادرة دراسةً عن القضايا الناشئة في المنطقة فيما يتعلق باستخدام حقوق الملكية الفكرية لأغراض التنمية الاقتصادية.</w:t>
            </w:r>
          </w:p>
        </w:tc>
        <w:tc>
          <w:tcPr>
            <w:tcW w:w="3115" w:type="dxa"/>
          </w:tcPr>
          <w:p w:rsidR="000438B3" w:rsidRPr="00692452" w:rsidRDefault="00692452" w:rsidP="00BC2FE1">
            <w:pPr>
              <w:pStyle w:val="NormalParaAR"/>
              <w:rPr>
                <w:rtl/>
              </w:rPr>
            </w:pPr>
            <w:r w:rsidRPr="001E64D1">
              <w:rPr>
                <w:rFonts w:eastAsia="Calibri"/>
                <w:rtl/>
              </w:rPr>
              <w:t xml:space="preserve">رابط الموقع الإلكتروني: </w:t>
            </w:r>
            <w:hyperlink r:id="rId74" w:history="1">
              <w:r w:rsidRPr="001E64D1">
                <w:rPr>
                  <w:rStyle w:val="Hyperlink"/>
                  <w:rFonts w:eastAsia="Calibri"/>
                </w:rPr>
                <w:t>www.wipo.int/dcea/en/tools</w:t>
              </w:r>
            </w:hyperlink>
          </w:p>
        </w:tc>
      </w:tr>
    </w:tbl>
    <w:p w:rsidR="00BC2FE1" w:rsidRPr="00815D43" w:rsidRDefault="00815D43" w:rsidP="00815D43">
      <w:pPr>
        <w:pStyle w:val="NormalParaAR"/>
        <w:keepNext/>
        <w:spacing w:before="240"/>
        <w:ind w:left="567"/>
        <w:rPr>
          <w:rtl/>
          <w:lang w:bidi="ar-EG"/>
        </w:rPr>
      </w:pPr>
      <w:r w:rsidRPr="00815D43">
        <w:rPr>
          <w:rFonts w:eastAsia="Calibri"/>
          <w:b/>
          <w:rtl/>
        </w:rPr>
        <w:t>(س)</w:t>
      </w:r>
      <w:r w:rsidRPr="00815D43">
        <w:rPr>
          <w:rFonts w:eastAsia="Calibri" w:hint="cs"/>
          <w:b/>
          <w:rtl/>
        </w:rPr>
        <w:tab/>
      </w:r>
      <w:proofErr w:type="gramStart"/>
      <w:r w:rsidR="00E83EA6" w:rsidRPr="00815D43">
        <w:rPr>
          <w:rFonts w:eastAsia="Calibri"/>
          <w:b/>
          <w:u w:val="single"/>
          <w:rtl/>
        </w:rPr>
        <w:t>الدراسات</w:t>
      </w:r>
      <w:proofErr w:type="gramEnd"/>
      <w:r w:rsidR="00E83EA6" w:rsidRPr="00815D43">
        <w:rPr>
          <w:rFonts w:eastAsia="Calibri"/>
          <w:b/>
          <w:u w:val="single"/>
          <w:rtl/>
        </w:rPr>
        <w:t xml:space="preserve"> الاقتصادية:</w:t>
      </w:r>
    </w:p>
    <w:p w:rsidR="00E83EA6" w:rsidRDefault="00E83EA6" w:rsidP="00E4616B">
      <w:pPr>
        <w:pStyle w:val="NormalParaAR"/>
        <w:keepNext/>
        <w:ind w:left="567"/>
        <w:rPr>
          <w:rtl/>
        </w:rPr>
      </w:pPr>
      <w:r w:rsidRPr="001E64D1">
        <w:rPr>
          <w:rFonts w:eastAsia="Calibri"/>
          <w:rtl/>
        </w:rPr>
        <w:t xml:space="preserve">تشارك الويبو في شتَّى الدراسات الاقتصادية الأكاديمية لزيادة وعي واضعي السياسات وعامة الناس بتحديات الملكية الفكرية وأثرها على الأداء الاقتصادي، وتوفير المعلومات اللازمة التي يُستنَد إليها في اتخاذ القرارات المتعلقة بالسياسات، والحث على إجراء مناقشات بشأن السياسات على المستويات الوطنية والإقليمية والدولية. </w:t>
      </w:r>
      <w:proofErr w:type="gramStart"/>
      <w:r w:rsidRPr="001E64D1">
        <w:rPr>
          <w:rFonts w:eastAsia="Calibri"/>
          <w:rtl/>
        </w:rPr>
        <w:t>وجميع</w:t>
      </w:r>
      <w:proofErr w:type="gramEnd"/>
      <w:r w:rsidRPr="001E64D1">
        <w:rPr>
          <w:rFonts w:eastAsia="Calibri"/>
          <w:rtl/>
        </w:rPr>
        <w:t xml:space="preserve"> المنشورات والمواد ذات الصلة متاحة في</w:t>
      </w:r>
      <w:r w:rsidR="00E4616B">
        <w:rPr>
          <w:rFonts w:eastAsia="Calibri" w:hint="cs"/>
          <w:rtl/>
        </w:rPr>
        <w:t xml:space="preserve"> الصفحة التي يُفضي إليها هذا الرابط</w:t>
      </w:r>
      <w:r w:rsidRPr="001E64D1">
        <w:rPr>
          <w:rFonts w:eastAsia="Calibri"/>
          <w:rtl/>
        </w:rPr>
        <w:t xml:space="preserve">: </w:t>
      </w:r>
      <w:hyperlink r:id="rId75" w:history="1">
        <w:r w:rsidRPr="006A58E4">
          <w:rPr>
            <w:rStyle w:val="Hyperlink"/>
            <w:rFonts w:eastAsia="Calibri"/>
          </w:rPr>
          <w:t>www.wipo.int/econ_stat/en</w:t>
        </w:r>
      </w:hyperlink>
      <w:r w:rsidRPr="001E64D1">
        <w:rPr>
          <w:rFonts w:eastAsia="Calibri"/>
          <w:rtl/>
        </w:rPr>
        <w:t>.</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E83EA6" w:rsidTr="00815D43">
        <w:trPr>
          <w:tblHeader/>
          <w:jc w:val="center"/>
        </w:trPr>
        <w:tc>
          <w:tcPr>
            <w:tcW w:w="2115" w:type="dxa"/>
          </w:tcPr>
          <w:p w:rsidR="00E83EA6" w:rsidRDefault="00E83EA6" w:rsidP="00E83EA6">
            <w:pPr>
              <w:pStyle w:val="NormalParaAR"/>
              <w:jc w:val="center"/>
              <w:rPr>
                <w:rtl/>
                <w:lang w:bidi="ar-EG"/>
              </w:rPr>
            </w:pPr>
            <w:r w:rsidRPr="0048573E">
              <w:rPr>
                <w:rFonts w:eastAsia="Calibri"/>
                <w:bCs/>
                <w:rtl/>
              </w:rPr>
              <w:t>العنوان</w:t>
            </w:r>
          </w:p>
        </w:tc>
        <w:tc>
          <w:tcPr>
            <w:tcW w:w="4115" w:type="dxa"/>
          </w:tcPr>
          <w:p w:rsidR="00E83EA6" w:rsidRDefault="00E83EA6" w:rsidP="00E83EA6">
            <w:pPr>
              <w:pStyle w:val="NormalParaAR"/>
              <w:jc w:val="center"/>
              <w:rPr>
                <w:rtl/>
                <w:lang w:bidi="ar-EG"/>
              </w:rPr>
            </w:pPr>
            <w:r w:rsidRPr="0048573E">
              <w:rPr>
                <w:rFonts w:eastAsia="Calibri"/>
                <w:bCs/>
                <w:rtl/>
              </w:rPr>
              <w:t>الوصف</w:t>
            </w:r>
          </w:p>
        </w:tc>
        <w:tc>
          <w:tcPr>
            <w:tcW w:w="3115" w:type="dxa"/>
          </w:tcPr>
          <w:p w:rsidR="00E83EA6" w:rsidRDefault="00E83EA6" w:rsidP="00E83EA6">
            <w:pPr>
              <w:pStyle w:val="NormalParaAR"/>
              <w:jc w:val="center"/>
              <w:rPr>
                <w:rtl/>
                <w:lang w:bidi="ar-EG"/>
              </w:rPr>
            </w:pPr>
            <w:r w:rsidRPr="0048573E">
              <w:rPr>
                <w:rFonts w:eastAsia="Calibri"/>
                <w:bCs/>
                <w:rtl/>
              </w:rPr>
              <w:t>جه</w:t>
            </w:r>
            <w:r>
              <w:rPr>
                <w:rFonts w:eastAsia="Calibri" w:hint="cs"/>
                <w:bCs/>
                <w:rtl/>
              </w:rPr>
              <w:t>ات</w:t>
            </w:r>
            <w:r w:rsidR="00815D43">
              <w:rPr>
                <w:rFonts w:eastAsia="Calibri"/>
                <w:bCs/>
                <w:rtl/>
              </w:rPr>
              <w:t xml:space="preserve"> الاتصال/</w:t>
            </w:r>
            <w:r w:rsidRPr="0048573E">
              <w:rPr>
                <w:rFonts w:eastAsia="Calibri"/>
                <w:bCs/>
                <w:rtl/>
              </w:rPr>
              <w:t>الر</w:t>
            </w:r>
            <w:r>
              <w:rPr>
                <w:rFonts w:eastAsia="Calibri" w:hint="cs"/>
                <w:bCs/>
                <w:rtl/>
              </w:rPr>
              <w:t>و</w:t>
            </w:r>
            <w:r w:rsidRPr="0048573E">
              <w:rPr>
                <w:rFonts w:eastAsia="Calibri"/>
                <w:bCs/>
                <w:rtl/>
              </w:rPr>
              <w:t>ابط</w:t>
            </w:r>
          </w:p>
        </w:tc>
      </w:tr>
      <w:tr w:rsidR="00E83EA6" w:rsidTr="00815D43">
        <w:trPr>
          <w:jc w:val="center"/>
        </w:trPr>
        <w:tc>
          <w:tcPr>
            <w:tcW w:w="2115" w:type="dxa"/>
          </w:tcPr>
          <w:p w:rsidR="00E83EA6" w:rsidRDefault="00E83EA6" w:rsidP="00E83EA6">
            <w:pPr>
              <w:pStyle w:val="NormalParaAR"/>
              <w:rPr>
                <w:rtl/>
              </w:rPr>
            </w:pPr>
            <w:r w:rsidRPr="001E64D1">
              <w:rPr>
                <w:rFonts w:eastAsia="Calibri"/>
                <w:b/>
                <w:bCs/>
                <w:i/>
                <w:rtl/>
              </w:rPr>
              <w:t>سلسلة حلقات الويبو الدراسية</w:t>
            </w:r>
          </w:p>
        </w:tc>
        <w:tc>
          <w:tcPr>
            <w:tcW w:w="4115" w:type="dxa"/>
          </w:tcPr>
          <w:p w:rsidR="00E83EA6" w:rsidRDefault="00E83EA6" w:rsidP="00E83EA6">
            <w:pPr>
              <w:pStyle w:val="NormalParaAR"/>
              <w:rPr>
                <w:rtl/>
              </w:rPr>
            </w:pPr>
            <w:r w:rsidRPr="001E64D1">
              <w:rPr>
                <w:rFonts w:eastAsia="Calibri"/>
                <w:rtl/>
              </w:rPr>
              <w:t>تشمل سلسلة الويبو بشأن اقتصاديات الملكية الفكرية مجموعةً كبيرةً من المواضيع المتعلقة ببراءات الاختراع والابتكار وحق المؤلف والعلامات التجارية وما إلى ذلك. وتوجد تسجيلات مرئية للعروض التقديمية والأوراق البحثية.</w:t>
            </w:r>
          </w:p>
        </w:tc>
        <w:tc>
          <w:tcPr>
            <w:tcW w:w="3115" w:type="dxa"/>
          </w:tcPr>
          <w:p w:rsidR="00E83EA6" w:rsidRDefault="00E83EA6" w:rsidP="00E83EA6">
            <w:pPr>
              <w:pStyle w:val="NormalParaAR"/>
              <w:rPr>
                <w:rtl/>
              </w:rPr>
            </w:pPr>
            <w:r w:rsidRPr="001E64D1">
              <w:rPr>
                <w:rFonts w:eastAsia="Calibri"/>
                <w:rtl/>
              </w:rPr>
              <w:t xml:space="preserve">مُقدِّم الخدمة: شعبة الشؤون الاقتصادية </w:t>
            </w:r>
            <w:proofErr w:type="gramStart"/>
            <w:r w:rsidRPr="001E64D1">
              <w:rPr>
                <w:rFonts w:eastAsia="Calibri"/>
                <w:rtl/>
              </w:rPr>
              <w:t>والإحصاءات</w:t>
            </w:r>
            <w:proofErr w:type="gramEnd"/>
          </w:p>
          <w:p w:rsidR="00E83EA6" w:rsidRDefault="00E83EA6" w:rsidP="00E83EA6">
            <w:pPr>
              <w:pStyle w:val="NormalParaAR"/>
              <w:rPr>
                <w:rtl/>
              </w:rPr>
            </w:pPr>
            <w:r w:rsidRPr="001E64D1">
              <w:rPr>
                <w:rFonts w:eastAsia="Calibri"/>
                <w:rtl/>
              </w:rPr>
              <w:t>مسؤول الاتصال داخل الويبو: كبير الاقتصاديين</w:t>
            </w:r>
          </w:p>
          <w:p w:rsidR="00E83EA6" w:rsidRDefault="00E83EA6" w:rsidP="00E83EA6">
            <w:pPr>
              <w:pStyle w:val="NormalParaAR"/>
              <w:rPr>
                <w:rtl/>
              </w:rPr>
            </w:pPr>
            <w:r w:rsidRPr="001E64D1">
              <w:rPr>
                <w:rFonts w:eastAsia="Calibri"/>
                <w:rtl/>
              </w:rPr>
              <w:t>رابط الموقع الإلكتروني:</w:t>
            </w:r>
            <w:r>
              <w:rPr>
                <w:rFonts w:hint="cs"/>
                <w:rtl/>
              </w:rPr>
              <w:t xml:space="preserve"> </w:t>
            </w:r>
            <w:hyperlink r:id="rId76" w:history="1">
              <w:r w:rsidRPr="001E64D1">
                <w:rPr>
                  <w:rFonts w:eastAsia="Calibri"/>
                </w:rPr>
                <w:t>www.wipo.int/econ_stat/en/</w:t>
              </w:r>
            </w:hyperlink>
            <w:r w:rsidRPr="001E64D1">
              <w:rPr>
                <w:rFonts w:eastAsia="Calibri"/>
              </w:rPr>
              <w:t>economics/seminars.html</w:t>
            </w:r>
          </w:p>
        </w:tc>
      </w:tr>
      <w:tr w:rsidR="00E83EA6" w:rsidTr="00815D43">
        <w:trPr>
          <w:jc w:val="center"/>
        </w:trPr>
        <w:tc>
          <w:tcPr>
            <w:tcW w:w="2115" w:type="dxa"/>
          </w:tcPr>
          <w:p w:rsidR="00E83EA6" w:rsidRDefault="00E83EA6" w:rsidP="00E83EA6">
            <w:pPr>
              <w:pStyle w:val="NormalParaAR"/>
              <w:rPr>
                <w:rtl/>
              </w:rPr>
            </w:pPr>
            <w:proofErr w:type="gramStart"/>
            <w:r w:rsidRPr="001E64D1">
              <w:rPr>
                <w:rFonts w:eastAsia="Calibri"/>
                <w:b/>
                <w:bCs/>
                <w:i/>
                <w:rtl/>
              </w:rPr>
              <w:t>الدراسات</w:t>
            </w:r>
            <w:proofErr w:type="gramEnd"/>
            <w:r w:rsidRPr="001E64D1">
              <w:rPr>
                <w:rFonts w:eastAsia="Calibri"/>
                <w:b/>
                <w:bCs/>
                <w:i/>
                <w:rtl/>
              </w:rPr>
              <w:t xml:space="preserve"> الإنمائية</w:t>
            </w:r>
          </w:p>
        </w:tc>
        <w:tc>
          <w:tcPr>
            <w:tcW w:w="4115" w:type="dxa"/>
          </w:tcPr>
          <w:p w:rsidR="00E83EA6" w:rsidRDefault="00E83EA6" w:rsidP="00E83EA6">
            <w:pPr>
              <w:pStyle w:val="NormalParaAR"/>
              <w:rPr>
                <w:rtl/>
              </w:rPr>
            </w:pPr>
            <w:r w:rsidRPr="001E64D1">
              <w:rPr>
                <w:rFonts w:eastAsia="Calibri"/>
                <w:rtl/>
              </w:rPr>
              <w:t>تتناول الدراسات الإنمائية شتى القضايا الراهنة الوثيقة الصلة بالبلدان النامية، مثل الملكية الفكرية وهجرة ذوي الكفاءة، والملكية الفكرية والاقتصاد غير الرسمي، والملكية الفكرية والتنمية الاقتصادية والاجتماعية.</w:t>
            </w:r>
          </w:p>
        </w:tc>
        <w:tc>
          <w:tcPr>
            <w:tcW w:w="3115" w:type="dxa"/>
          </w:tcPr>
          <w:p w:rsidR="00E83EA6" w:rsidRDefault="00E83EA6" w:rsidP="00E83EA6">
            <w:pPr>
              <w:pStyle w:val="NormalParaAR"/>
              <w:rPr>
                <w:rtl/>
              </w:rPr>
            </w:pPr>
            <w:r w:rsidRPr="001E64D1">
              <w:rPr>
                <w:rFonts w:eastAsia="Calibri"/>
                <w:rtl/>
              </w:rPr>
              <w:t>رابط الموقع الإلكتروني:</w:t>
            </w:r>
            <w:r>
              <w:rPr>
                <w:rFonts w:hint="cs"/>
                <w:rtl/>
              </w:rPr>
              <w:t xml:space="preserve"> </w:t>
            </w:r>
            <w:hyperlink r:id="rId77" w:history="1">
              <w:r w:rsidRPr="001E64D1">
                <w:rPr>
                  <w:rFonts w:eastAsia="Calibri"/>
                </w:rPr>
                <w:t>www.wipo.int/econ_stat/en/</w:t>
              </w:r>
            </w:hyperlink>
            <w:r w:rsidRPr="001E64D1">
              <w:rPr>
                <w:rFonts w:eastAsia="Calibri"/>
              </w:rPr>
              <w:t>economics/seminars.html</w:t>
            </w:r>
          </w:p>
        </w:tc>
      </w:tr>
      <w:tr w:rsidR="00E83EA6" w:rsidTr="00815D43">
        <w:trPr>
          <w:jc w:val="center"/>
        </w:trPr>
        <w:tc>
          <w:tcPr>
            <w:tcW w:w="2115" w:type="dxa"/>
          </w:tcPr>
          <w:p w:rsidR="00E83EA6" w:rsidRDefault="00E83EA6" w:rsidP="00E83EA6">
            <w:pPr>
              <w:pStyle w:val="NormalParaAR"/>
              <w:rPr>
                <w:rtl/>
              </w:rPr>
            </w:pPr>
            <w:proofErr w:type="gramStart"/>
            <w:r w:rsidRPr="001E64D1">
              <w:rPr>
                <w:rFonts w:eastAsia="Calibri"/>
                <w:b/>
                <w:bCs/>
                <w:i/>
                <w:rtl/>
              </w:rPr>
              <w:t>تقرير</w:t>
            </w:r>
            <w:proofErr w:type="gramEnd"/>
            <w:r w:rsidRPr="001E64D1">
              <w:rPr>
                <w:rFonts w:eastAsia="Calibri"/>
                <w:b/>
                <w:bCs/>
                <w:i/>
                <w:rtl/>
              </w:rPr>
              <w:t xml:space="preserve"> الملكية الفكرية العالمي</w:t>
            </w:r>
          </w:p>
        </w:tc>
        <w:tc>
          <w:tcPr>
            <w:tcW w:w="4115" w:type="dxa"/>
          </w:tcPr>
          <w:p w:rsidR="00E83EA6" w:rsidRPr="00E83EA6" w:rsidRDefault="00E83EA6" w:rsidP="00F67D6C">
            <w:pPr>
              <w:pStyle w:val="NormalParaAR"/>
              <w:rPr>
                <w:rtl/>
              </w:rPr>
            </w:pPr>
            <w:r w:rsidRPr="001E64D1">
              <w:rPr>
                <w:rFonts w:eastAsia="Calibri"/>
                <w:rtl/>
              </w:rPr>
              <w:t xml:space="preserve">هذا التقرير مرجعٌ </w:t>
            </w:r>
            <w:proofErr w:type="gramStart"/>
            <w:r w:rsidRPr="001E64D1">
              <w:rPr>
                <w:rFonts w:eastAsia="Calibri"/>
                <w:rtl/>
              </w:rPr>
              <w:t>مهمٌ</w:t>
            </w:r>
            <w:proofErr w:type="gramEnd"/>
            <w:r w:rsidRPr="001E64D1">
              <w:rPr>
                <w:rFonts w:eastAsia="Calibri"/>
                <w:rtl/>
              </w:rPr>
              <w:t xml:space="preserve">. ويصف تقرير الملكية الفكرية العالمي </w:t>
            </w:r>
            <w:proofErr w:type="gramStart"/>
            <w:r w:rsidRPr="001E64D1">
              <w:rPr>
                <w:rFonts w:eastAsia="Calibri"/>
                <w:rtl/>
              </w:rPr>
              <w:t>لعام</w:t>
            </w:r>
            <w:proofErr w:type="gramEnd"/>
            <w:r w:rsidRPr="001E64D1">
              <w:rPr>
                <w:rFonts w:eastAsia="Calibri"/>
                <w:rtl/>
              </w:rPr>
              <w:t xml:space="preserve"> 2011 أهم </w:t>
            </w:r>
            <w:r w:rsidR="00F67D6C">
              <w:rPr>
                <w:rFonts w:eastAsia="Calibri" w:hint="cs"/>
                <w:rtl/>
              </w:rPr>
              <w:t>التوجهات</w:t>
            </w:r>
            <w:r w:rsidRPr="001E64D1">
              <w:rPr>
                <w:rFonts w:eastAsia="Calibri"/>
                <w:rtl/>
              </w:rPr>
              <w:t xml:space="preserve"> في واقع الابتكار</w:t>
            </w:r>
            <w:r w:rsidRPr="001E64D1">
              <w:rPr>
                <w:rFonts w:eastAsia="Calibri"/>
              </w:rPr>
              <w:t>.</w:t>
            </w:r>
          </w:p>
        </w:tc>
        <w:tc>
          <w:tcPr>
            <w:tcW w:w="3115" w:type="dxa"/>
          </w:tcPr>
          <w:p w:rsidR="00E83EA6" w:rsidRPr="00E83EA6" w:rsidRDefault="00E83EA6" w:rsidP="00E83EA6">
            <w:pPr>
              <w:pStyle w:val="NormalParaAR"/>
              <w:rPr>
                <w:rtl/>
              </w:rPr>
            </w:pPr>
            <w:r w:rsidRPr="001E64D1">
              <w:rPr>
                <w:rFonts w:eastAsia="Calibri"/>
                <w:rtl/>
              </w:rPr>
              <w:t>رابط الموقع الإلكتروني:</w:t>
            </w:r>
            <w:r>
              <w:rPr>
                <w:rFonts w:hint="cs"/>
                <w:rtl/>
              </w:rPr>
              <w:t xml:space="preserve"> </w:t>
            </w:r>
            <w:hyperlink r:id="rId78" w:history="1">
              <w:r w:rsidR="00815D43" w:rsidRPr="00B84A62">
                <w:rPr>
                  <w:rStyle w:val="Hyperlink"/>
                  <w:rFonts w:eastAsia="Calibri"/>
                </w:rPr>
                <w:t>www.wipo.int/econ_stat/en/economics/wipr</w:t>
              </w:r>
            </w:hyperlink>
          </w:p>
        </w:tc>
      </w:tr>
      <w:tr w:rsidR="00E83EA6" w:rsidTr="00815D43">
        <w:trPr>
          <w:jc w:val="center"/>
        </w:trPr>
        <w:tc>
          <w:tcPr>
            <w:tcW w:w="2115" w:type="dxa"/>
          </w:tcPr>
          <w:p w:rsidR="00E83EA6" w:rsidRDefault="00E83EA6" w:rsidP="00E83EA6">
            <w:pPr>
              <w:pStyle w:val="NormalParaAR"/>
              <w:rPr>
                <w:rtl/>
                <w:lang w:bidi="ar-EG"/>
              </w:rPr>
            </w:pPr>
            <w:proofErr w:type="gramStart"/>
            <w:r w:rsidRPr="001E64D1">
              <w:rPr>
                <w:rFonts w:eastAsia="Calibri"/>
                <w:b/>
                <w:bCs/>
                <w:i/>
                <w:rtl/>
              </w:rPr>
              <w:t>مؤشر</w:t>
            </w:r>
            <w:proofErr w:type="gramEnd"/>
            <w:r w:rsidRPr="001E64D1">
              <w:rPr>
                <w:rFonts w:eastAsia="Calibri"/>
                <w:b/>
                <w:bCs/>
                <w:i/>
                <w:rtl/>
              </w:rPr>
              <w:t xml:space="preserve"> الابتكار العالمي</w:t>
            </w:r>
          </w:p>
        </w:tc>
        <w:tc>
          <w:tcPr>
            <w:tcW w:w="4115" w:type="dxa"/>
          </w:tcPr>
          <w:p w:rsidR="00E83EA6" w:rsidRPr="00E83EA6" w:rsidRDefault="00E83EA6" w:rsidP="00E83EA6">
            <w:pPr>
              <w:pStyle w:val="NormalParaAR"/>
              <w:rPr>
                <w:rtl/>
              </w:rPr>
            </w:pPr>
            <w:r w:rsidRPr="001E64D1">
              <w:rPr>
                <w:rFonts w:eastAsia="Calibri"/>
                <w:rtl/>
              </w:rPr>
              <w:t xml:space="preserve">مؤشر الابتكار العالمي هو </w:t>
            </w:r>
            <w:proofErr w:type="gramStart"/>
            <w:r w:rsidRPr="001E64D1">
              <w:rPr>
                <w:rFonts w:eastAsia="Calibri"/>
                <w:rtl/>
              </w:rPr>
              <w:t>مصدر</w:t>
            </w:r>
            <w:proofErr w:type="gramEnd"/>
            <w:r w:rsidRPr="001E64D1">
              <w:rPr>
                <w:rFonts w:eastAsia="Calibri"/>
                <w:rtl/>
              </w:rPr>
              <w:t xml:space="preserve"> آخر للمعلومات القيّمة. </w:t>
            </w:r>
            <w:proofErr w:type="gramStart"/>
            <w:r w:rsidRPr="001E64D1">
              <w:rPr>
                <w:rFonts w:eastAsia="Calibri"/>
                <w:rtl/>
              </w:rPr>
              <w:t>وتركز</w:t>
            </w:r>
            <w:proofErr w:type="gramEnd"/>
            <w:r w:rsidRPr="001E64D1">
              <w:rPr>
                <w:rFonts w:eastAsia="Calibri"/>
                <w:rtl/>
              </w:rPr>
              <w:t xml:space="preserve"> النسخة السادسة على الديناميكيات المحلية للابتكار بوصفها مفتاحاً للتغلب على الفجوة الموجودة في الابتكار العالمي</w:t>
            </w:r>
            <w:r w:rsidRPr="001E64D1">
              <w:rPr>
                <w:rFonts w:eastAsia="Calibri"/>
              </w:rPr>
              <w:t>.</w:t>
            </w:r>
          </w:p>
        </w:tc>
        <w:tc>
          <w:tcPr>
            <w:tcW w:w="3115" w:type="dxa"/>
          </w:tcPr>
          <w:p w:rsidR="00E83EA6" w:rsidRPr="00E83EA6" w:rsidRDefault="00E83EA6" w:rsidP="00E83EA6">
            <w:pPr>
              <w:pStyle w:val="NormalParaAR"/>
              <w:rPr>
                <w:rtl/>
              </w:rPr>
            </w:pPr>
            <w:r w:rsidRPr="001E64D1">
              <w:rPr>
                <w:rFonts w:eastAsia="Calibri"/>
                <w:rtl/>
              </w:rPr>
              <w:t>رابط الموقع الإلكتروني:</w:t>
            </w:r>
            <w:r>
              <w:rPr>
                <w:rFonts w:hint="cs"/>
                <w:rtl/>
              </w:rPr>
              <w:t xml:space="preserve"> </w:t>
            </w:r>
            <w:hyperlink r:id="rId79" w:history="1">
              <w:r w:rsidRPr="001E64D1">
                <w:rPr>
                  <w:rFonts w:eastAsia="Calibri"/>
                </w:rPr>
                <w:t>www.wipo.int/econ_stat/en/</w:t>
              </w:r>
            </w:hyperlink>
            <w:r w:rsidRPr="001E64D1">
              <w:rPr>
                <w:rFonts w:eastAsia="Calibri"/>
              </w:rPr>
              <w:t>economics/gii/index.html</w:t>
            </w:r>
          </w:p>
        </w:tc>
      </w:tr>
      <w:tr w:rsidR="00E83EA6" w:rsidTr="00815D43">
        <w:trPr>
          <w:jc w:val="center"/>
        </w:trPr>
        <w:tc>
          <w:tcPr>
            <w:tcW w:w="2115" w:type="dxa"/>
          </w:tcPr>
          <w:p w:rsidR="00E83EA6" w:rsidRDefault="00E83EA6" w:rsidP="00E83EA6">
            <w:pPr>
              <w:pStyle w:val="NormalParaAR"/>
              <w:rPr>
                <w:rtl/>
              </w:rPr>
            </w:pPr>
            <w:proofErr w:type="gramStart"/>
            <w:r w:rsidRPr="001E64D1">
              <w:rPr>
                <w:rFonts w:eastAsia="Calibri"/>
                <w:b/>
                <w:bCs/>
                <w:i/>
                <w:rtl/>
              </w:rPr>
              <w:lastRenderedPageBreak/>
              <w:t>إحصائيات</w:t>
            </w:r>
            <w:proofErr w:type="gramEnd"/>
            <w:r w:rsidRPr="001E64D1">
              <w:rPr>
                <w:rFonts w:eastAsia="Calibri"/>
                <w:b/>
                <w:bCs/>
                <w:i/>
                <w:rtl/>
              </w:rPr>
              <w:t xml:space="preserve"> الملكية الفكرية</w:t>
            </w:r>
          </w:p>
        </w:tc>
        <w:tc>
          <w:tcPr>
            <w:tcW w:w="4115" w:type="dxa"/>
          </w:tcPr>
          <w:p w:rsidR="00E83EA6" w:rsidRDefault="00E83EA6" w:rsidP="00E83EA6">
            <w:pPr>
              <w:pStyle w:val="NormalParaAR"/>
              <w:rPr>
                <w:rtl/>
              </w:rPr>
            </w:pPr>
            <w:r w:rsidRPr="001E64D1">
              <w:rPr>
                <w:rFonts w:eastAsia="Calibri"/>
                <w:rtl/>
              </w:rPr>
              <w:t>إحصائيات حديثة من جميع أنحاء العالم</w:t>
            </w:r>
          </w:p>
        </w:tc>
        <w:tc>
          <w:tcPr>
            <w:tcW w:w="3115" w:type="dxa"/>
          </w:tcPr>
          <w:p w:rsidR="00E83EA6" w:rsidRPr="00E83EA6" w:rsidRDefault="00E83EA6" w:rsidP="00E83EA6">
            <w:pPr>
              <w:pStyle w:val="NormalParaAR"/>
              <w:rPr>
                <w:rtl/>
              </w:rPr>
            </w:pPr>
            <w:r w:rsidRPr="001E64D1">
              <w:rPr>
                <w:rFonts w:eastAsia="Calibri"/>
                <w:rtl/>
              </w:rPr>
              <w:t xml:space="preserve">رابط الموقع الإلكتروني: </w:t>
            </w:r>
            <w:hyperlink r:id="rId80" w:history="1">
              <w:r w:rsidRPr="001E64D1">
                <w:rPr>
                  <w:rFonts w:eastAsia="Calibri"/>
                  <w:color w:val="0000FF"/>
                  <w:u w:val="single"/>
                </w:rPr>
                <w:t>www.wipo.int/ipstats/en/</w:t>
              </w:r>
            </w:hyperlink>
          </w:p>
        </w:tc>
      </w:tr>
      <w:tr w:rsidR="00E83EA6" w:rsidTr="00815D43">
        <w:trPr>
          <w:jc w:val="center"/>
        </w:trPr>
        <w:tc>
          <w:tcPr>
            <w:tcW w:w="2115" w:type="dxa"/>
          </w:tcPr>
          <w:p w:rsidR="00E83EA6" w:rsidRDefault="00E83EA6" w:rsidP="00E83EA6">
            <w:pPr>
              <w:pStyle w:val="NormalParaAR"/>
              <w:rPr>
                <w:rtl/>
              </w:rPr>
            </w:pPr>
            <w:r w:rsidRPr="001E64D1">
              <w:rPr>
                <w:rFonts w:eastAsia="Calibri"/>
                <w:b/>
                <w:bCs/>
                <w:i/>
                <w:rtl/>
              </w:rPr>
              <w:t>أوراق عمل بحوث الويبو الاقتصادية</w:t>
            </w:r>
          </w:p>
        </w:tc>
        <w:tc>
          <w:tcPr>
            <w:tcW w:w="4115" w:type="dxa"/>
          </w:tcPr>
          <w:p w:rsidR="00E83EA6" w:rsidRDefault="00E83EA6" w:rsidP="00E83EA6">
            <w:pPr>
              <w:pStyle w:val="NormalParaAR"/>
              <w:rPr>
                <w:rtl/>
              </w:rPr>
            </w:pPr>
            <w:r w:rsidRPr="001E64D1">
              <w:rPr>
                <w:rFonts w:eastAsia="Calibri"/>
                <w:rtl/>
              </w:rPr>
              <w:t>هي عبارة عن دراسات اقتصادية وإحصائية من مؤتمرات أكاديمية نظَّمتها الويبو أو دعمتها.</w:t>
            </w:r>
          </w:p>
        </w:tc>
        <w:tc>
          <w:tcPr>
            <w:tcW w:w="3115" w:type="dxa"/>
          </w:tcPr>
          <w:p w:rsidR="00E83EA6" w:rsidRPr="00815D43" w:rsidRDefault="00E83EA6" w:rsidP="00E83EA6">
            <w:pPr>
              <w:pStyle w:val="NormalParaAR"/>
              <w:rPr>
                <w:w w:val="90"/>
                <w:rtl/>
              </w:rPr>
            </w:pPr>
            <w:r w:rsidRPr="00815D43">
              <w:rPr>
                <w:rFonts w:eastAsia="Calibri"/>
                <w:w w:val="90"/>
                <w:rtl/>
              </w:rPr>
              <w:t>رابط الموقع الإلكتروني:</w:t>
            </w:r>
            <w:r w:rsidRPr="00815D43">
              <w:rPr>
                <w:rFonts w:hint="cs"/>
                <w:w w:val="90"/>
                <w:rtl/>
              </w:rPr>
              <w:t xml:space="preserve"> </w:t>
            </w:r>
            <w:hyperlink r:id="rId81" w:history="1">
              <w:r w:rsidRPr="00815D43">
                <w:rPr>
                  <w:rFonts w:eastAsia="Calibri"/>
                  <w:w w:val="90"/>
                </w:rPr>
                <w:t>www.wipo.int/econ_stat/en/</w:t>
              </w:r>
            </w:hyperlink>
            <w:r w:rsidRPr="00815D43">
              <w:rPr>
                <w:rFonts w:eastAsia="Calibri"/>
                <w:w w:val="90"/>
              </w:rPr>
              <w:t>economics/publications.html</w:t>
            </w:r>
          </w:p>
        </w:tc>
      </w:tr>
    </w:tbl>
    <w:p w:rsidR="00E83EA6" w:rsidRPr="00815D43" w:rsidRDefault="00815D43" w:rsidP="00815D43">
      <w:pPr>
        <w:pStyle w:val="NormalParaAR"/>
        <w:keepNext/>
        <w:spacing w:before="240"/>
        <w:ind w:left="567"/>
        <w:rPr>
          <w:rtl/>
        </w:rPr>
      </w:pPr>
      <w:r w:rsidRPr="00815D43">
        <w:rPr>
          <w:rFonts w:eastAsia="Calibri"/>
          <w:b/>
          <w:rtl/>
        </w:rPr>
        <w:t>(ع)</w:t>
      </w:r>
      <w:r w:rsidRPr="00815D43">
        <w:rPr>
          <w:rFonts w:eastAsia="Calibri" w:hint="cs"/>
          <w:b/>
          <w:rtl/>
        </w:rPr>
        <w:tab/>
      </w:r>
      <w:r w:rsidR="00E1605C" w:rsidRPr="00815D43">
        <w:rPr>
          <w:rFonts w:eastAsia="Calibri"/>
          <w:b/>
          <w:u w:val="single"/>
          <w:rtl/>
        </w:rPr>
        <w:t>تقديم الدعم والمشورة في تعبئة الموارد وشراكات الملكية الفكرية:</w:t>
      </w:r>
    </w:p>
    <w:tbl>
      <w:tblPr>
        <w:tblStyle w:val="TableGrid"/>
        <w:bidiVisual/>
        <w:tblW w:w="0" w:type="auto"/>
        <w:jc w:val="center"/>
        <w:tblLook w:val="04A0" w:firstRow="1" w:lastRow="0" w:firstColumn="1" w:lastColumn="0" w:noHBand="0" w:noVBand="1"/>
      </w:tblPr>
      <w:tblGrid>
        <w:gridCol w:w="2115"/>
        <w:gridCol w:w="4115"/>
        <w:gridCol w:w="3115"/>
      </w:tblGrid>
      <w:tr w:rsidR="00E1605C" w:rsidTr="00815D43">
        <w:trPr>
          <w:tblHeader/>
          <w:jc w:val="center"/>
        </w:trPr>
        <w:tc>
          <w:tcPr>
            <w:tcW w:w="2115" w:type="dxa"/>
          </w:tcPr>
          <w:p w:rsidR="00E1605C" w:rsidRDefault="00E1605C" w:rsidP="00E4616B">
            <w:pPr>
              <w:pStyle w:val="NormalParaAR"/>
              <w:keepNext/>
              <w:jc w:val="center"/>
              <w:rPr>
                <w:rtl/>
                <w:lang w:bidi="ar-EG"/>
              </w:rPr>
            </w:pPr>
            <w:r w:rsidRPr="0048573E">
              <w:rPr>
                <w:rFonts w:eastAsia="Calibri"/>
                <w:bCs/>
                <w:rtl/>
              </w:rPr>
              <w:t>العنوان</w:t>
            </w:r>
          </w:p>
        </w:tc>
        <w:tc>
          <w:tcPr>
            <w:tcW w:w="4115" w:type="dxa"/>
          </w:tcPr>
          <w:p w:rsidR="00E1605C" w:rsidRDefault="00E1605C" w:rsidP="00E4616B">
            <w:pPr>
              <w:pStyle w:val="NormalParaAR"/>
              <w:keepNext/>
              <w:jc w:val="center"/>
              <w:rPr>
                <w:rtl/>
                <w:lang w:bidi="ar-EG"/>
              </w:rPr>
            </w:pPr>
            <w:r w:rsidRPr="0048573E">
              <w:rPr>
                <w:rFonts w:eastAsia="Calibri"/>
                <w:bCs/>
                <w:rtl/>
              </w:rPr>
              <w:t>الوصف</w:t>
            </w:r>
          </w:p>
        </w:tc>
        <w:tc>
          <w:tcPr>
            <w:tcW w:w="3115" w:type="dxa"/>
          </w:tcPr>
          <w:p w:rsidR="00E1605C" w:rsidRDefault="00E1605C" w:rsidP="00E4616B">
            <w:pPr>
              <w:pStyle w:val="NormalParaAR"/>
              <w:keepNext/>
              <w:jc w:val="center"/>
              <w:rPr>
                <w:rtl/>
                <w:lang w:bidi="ar-EG"/>
              </w:rPr>
            </w:pPr>
            <w:proofErr w:type="gramStart"/>
            <w:r w:rsidRPr="0048573E">
              <w:rPr>
                <w:rFonts w:eastAsia="Calibri"/>
                <w:bCs/>
                <w:rtl/>
              </w:rPr>
              <w:t>جه</w:t>
            </w:r>
            <w:r w:rsidR="004B0AD6">
              <w:rPr>
                <w:rFonts w:eastAsia="Calibri" w:hint="cs"/>
                <w:bCs/>
                <w:rtl/>
              </w:rPr>
              <w:t>ة</w:t>
            </w:r>
            <w:proofErr w:type="gramEnd"/>
            <w:r w:rsidR="00815D43">
              <w:rPr>
                <w:rFonts w:eastAsia="Calibri"/>
                <w:bCs/>
                <w:rtl/>
              </w:rPr>
              <w:t xml:space="preserve"> الاتصال/</w:t>
            </w:r>
            <w:r w:rsidRPr="0048573E">
              <w:rPr>
                <w:rFonts w:eastAsia="Calibri"/>
                <w:bCs/>
                <w:rtl/>
              </w:rPr>
              <w:t>الرابط</w:t>
            </w:r>
          </w:p>
        </w:tc>
      </w:tr>
      <w:tr w:rsidR="00E1605C" w:rsidTr="00815D43">
        <w:trPr>
          <w:jc w:val="center"/>
        </w:trPr>
        <w:tc>
          <w:tcPr>
            <w:tcW w:w="2115" w:type="dxa"/>
          </w:tcPr>
          <w:p w:rsidR="00E1605C" w:rsidRDefault="00E1605C" w:rsidP="00E83EA6">
            <w:pPr>
              <w:pStyle w:val="NormalParaAR"/>
              <w:rPr>
                <w:rtl/>
              </w:rPr>
            </w:pPr>
            <w:r w:rsidRPr="001E64D1">
              <w:rPr>
                <w:rFonts w:eastAsia="Calibri"/>
                <w:b/>
                <w:bCs/>
                <w:i/>
                <w:rtl/>
              </w:rPr>
              <w:t>الدعم والمشورة في تعبئة الموارد وشراكات الملكية الفكرية</w:t>
            </w:r>
          </w:p>
        </w:tc>
        <w:tc>
          <w:tcPr>
            <w:tcW w:w="4115" w:type="dxa"/>
          </w:tcPr>
          <w:p w:rsidR="00E1605C" w:rsidRDefault="00E1605C" w:rsidP="00E83EA6">
            <w:pPr>
              <w:pStyle w:val="NormalParaAR"/>
              <w:rPr>
                <w:rtl/>
              </w:rPr>
            </w:pPr>
            <w:r w:rsidRPr="001E64D1">
              <w:rPr>
                <w:rFonts w:eastAsia="Calibri"/>
                <w:rtl/>
              </w:rPr>
              <w:t>تشمل المساعدة ما يلي:</w:t>
            </w:r>
          </w:p>
          <w:p w:rsidR="00E1605C" w:rsidRDefault="00E1605C" w:rsidP="00E83EA6">
            <w:pPr>
              <w:pStyle w:val="NormalParaAR"/>
              <w:rPr>
                <w:rtl/>
              </w:rPr>
            </w:pPr>
            <w:r>
              <w:rPr>
                <w:rFonts w:hint="cs"/>
                <w:rtl/>
              </w:rPr>
              <w:t xml:space="preserve">- </w:t>
            </w:r>
            <w:proofErr w:type="gramStart"/>
            <w:r w:rsidRPr="001E64D1">
              <w:rPr>
                <w:rFonts w:eastAsia="Calibri"/>
                <w:rtl/>
              </w:rPr>
              <w:t>تحديد</w:t>
            </w:r>
            <w:proofErr w:type="gramEnd"/>
            <w:r w:rsidRPr="001E64D1">
              <w:rPr>
                <w:rFonts w:eastAsia="Calibri"/>
                <w:rtl/>
              </w:rPr>
              <w:t xml:space="preserve"> مصادر التمويل المحتملة،</w:t>
            </w:r>
          </w:p>
          <w:p w:rsidR="00E1605C" w:rsidRDefault="00E1605C" w:rsidP="00E83EA6">
            <w:pPr>
              <w:pStyle w:val="NormalParaAR"/>
              <w:rPr>
                <w:rtl/>
              </w:rPr>
            </w:pPr>
            <w:r>
              <w:rPr>
                <w:rFonts w:hint="cs"/>
                <w:rtl/>
              </w:rPr>
              <w:t xml:space="preserve">- </w:t>
            </w:r>
            <w:proofErr w:type="gramStart"/>
            <w:r w:rsidRPr="001E64D1">
              <w:rPr>
                <w:rFonts w:eastAsia="Calibri"/>
                <w:rtl/>
              </w:rPr>
              <w:t>وتقديم</w:t>
            </w:r>
            <w:proofErr w:type="gramEnd"/>
            <w:r w:rsidRPr="001E64D1">
              <w:rPr>
                <w:rFonts w:eastAsia="Calibri"/>
                <w:rtl/>
              </w:rPr>
              <w:t xml:space="preserve"> المشورة والمساعدة في تصميم مشاريع استثمارية مقبولة مصرفياً،</w:t>
            </w:r>
          </w:p>
          <w:p w:rsidR="00E1605C" w:rsidRDefault="00E1605C" w:rsidP="00E83EA6">
            <w:pPr>
              <w:pStyle w:val="NormalParaAR"/>
              <w:rPr>
                <w:rtl/>
              </w:rPr>
            </w:pPr>
            <w:r>
              <w:rPr>
                <w:rFonts w:hint="cs"/>
                <w:rtl/>
              </w:rPr>
              <w:t xml:space="preserve">- </w:t>
            </w:r>
            <w:proofErr w:type="gramStart"/>
            <w:r w:rsidRPr="001E64D1">
              <w:rPr>
                <w:rFonts w:eastAsia="Calibri"/>
                <w:rtl/>
              </w:rPr>
              <w:t>وإنشاء</w:t>
            </w:r>
            <w:proofErr w:type="gramEnd"/>
            <w:r w:rsidRPr="001E64D1">
              <w:rPr>
                <w:rFonts w:eastAsia="Calibri"/>
                <w:rtl/>
              </w:rPr>
              <w:t xml:space="preserve"> منصات لتعبئة الموارد بمشاركة المانحين المحتملين والبلدان المتلقية</w:t>
            </w:r>
            <w:r w:rsidR="00E4616B">
              <w:rPr>
                <w:rFonts w:hint="cs"/>
                <w:rtl/>
              </w:rPr>
              <w:t>.</w:t>
            </w:r>
          </w:p>
        </w:tc>
        <w:tc>
          <w:tcPr>
            <w:tcW w:w="3115" w:type="dxa"/>
          </w:tcPr>
          <w:p w:rsidR="00E1605C" w:rsidRDefault="00E1605C" w:rsidP="00E83EA6">
            <w:pPr>
              <w:pStyle w:val="NormalParaAR"/>
              <w:rPr>
                <w:rtl/>
              </w:rPr>
            </w:pPr>
            <w:proofErr w:type="gramStart"/>
            <w:r w:rsidRPr="001E64D1">
              <w:rPr>
                <w:rFonts w:eastAsia="Calibri"/>
                <w:rtl/>
              </w:rPr>
              <w:t>مُقدِّم</w:t>
            </w:r>
            <w:proofErr w:type="gramEnd"/>
            <w:r w:rsidRPr="001E64D1">
              <w:rPr>
                <w:rFonts w:eastAsia="Calibri"/>
                <w:rtl/>
              </w:rPr>
              <w:t xml:space="preserve"> الخدمة: إدارة العلاقات الخارجية</w:t>
            </w:r>
          </w:p>
          <w:p w:rsidR="00E1605C" w:rsidRDefault="00E1605C" w:rsidP="00E83EA6">
            <w:pPr>
              <w:pStyle w:val="NormalParaAR"/>
              <w:rPr>
                <w:rtl/>
              </w:rPr>
            </w:pPr>
            <w:r w:rsidRPr="001E64D1">
              <w:rPr>
                <w:rFonts w:eastAsia="Calibri"/>
                <w:rtl/>
              </w:rPr>
              <w:t>مسؤول الاتصال داخل الويبو: المدير التنفيذي</w:t>
            </w:r>
          </w:p>
          <w:p w:rsidR="00E1605C" w:rsidRPr="00E1605C" w:rsidRDefault="00E1605C" w:rsidP="00E83EA6">
            <w:pPr>
              <w:pStyle w:val="NormalParaAR"/>
              <w:rPr>
                <w:rtl/>
              </w:rPr>
            </w:pPr>
            <w:r w:rsidRPr="001E64D1">
              <w:rPr>
                <w:rFonts w:eastAsia="Calibri"/>
                <w:rtl/>
              </w:rPr>
              <w:t xml:space="preserve">رابط الموقع الإلكتروني: </w:t>
            </w:r>
            <w:hyperlink r:id="rId82" w:history="1">
              <w:r w:rsidRPr="001E64D1">
                <w:rPr>
                  <w:rFonts w:eastAsia="Calibri"/>
                </w:rPr>
                <w:t>www.wipo.int//en/</w:t>
              </w:r>
            </w:hyperlink>
          </w:p>
        </w:tc>
      </w:tr>
    </w:tbl>
    <w:p w:rsidR="00E1605C" w:rsidRPr="00275AC0" w:rsidRDefault="004B0AD6" w:rsidP="00275AC0">
      <w:pPr>
        <w:pStyle w:val="NormalParaAR"/>
        <w:keepNext/>
        <w:spacing w:before="240"/>
        <w:ind w:firstLine="357"/>
        <w:rPr>
          <w:rtl/>
        </w:rPr>
      </w:pPr>
      <w:r w:rsidRPr="00275AC0">
        <w:rPr>
          <w:b/>
          <w:bCs/>
          <w:rtl/>
        </w:rPr>
        <w:t xml:space="preserve">الجزء الثاني: تقديم المساعدة </w:t>
      </w:r>
      <w:proofErr w:type="gramStart"/>
      <w:r w:rsidRPr="00275AC0">
        <w:rPr>
          <w:b/>
          <w:bCs/>
          <w:rtl/>
        </w:rPr>
        <w:t>إلى</w:t>
      </w:r>
      <w:proofErr w:type="gramEnd"/>
      <w:r w:rsidRPr="00275AC0">
        <w:rPr>
          <w:b/>
          <w:bCs/>
          <w:rtl/>
        </w:rPr>
        <w:t xml:space="preserve"> أقل البلدان نمواً</w:t>
      </w:r>
    </w:p>
    <w:p w:rsidR="004B0AD6" w:rsidRPr="00275AC0" w:rsidRDefault="004B0AD6" w:rsidP="00E4616B">
      <w:pPr>
        <w:pStyle w:val="NormalParaAR"/>
        <w:keepNext/>
        <w:rPr>
          <w:w w:val="97"/>
          <w:rtl/>
          <w:lang w:bidi="ar-EG"/>
        </w:rPr>
      </w:pPr>
      <w:r w:rsidRPr="00275AC0">
        <w:rPr>
          <w:rFonts w:eastAsia="Calibri"/>
          <w:w w:val="97"/>
          <w:rtl/>
        </w:rPr>
        <w:t xml:space="preserve">تراعي مساعدة الويبو التقنية الاحتياجات الخاصة لـ 49 بلداً من أقل البلدان نمواً و30 بلداً من أفريقيا، و4 </w:t>
      </w:r>
      <w:r w:rsidR="00535F83" w:rsidRPr="00275AC0">
        <w:rPr>
          <w:rFonts w:eastAsia="Calibri" w:hint="cs"/>
          <w:w w:val="97"/>
          <w:rtl/>
        </w:rPr>
        <w:t xml:space="preserve">بلدان </w:t>
      </w:r>
      <w:r w:rsidRPr="00275AC0">
        <w:rPr>
          <w:rFonts w:eastAsia="Calibri"/>
          <w:w w:val="97"/>
          <w:rtl/>
        </w:rPr>
        <w:t xml:space="preserve">من المنطقة العربية، و14 </w:t>
      </w:r>
      <w:r w:rsidR="00535F83" w:rsidRPr="00275AC0">
        <w:rPr>
          <w:rFonts w:eastAsia="Calibri" w:hint="cs"/>
          <w:w w:val="97"/>
          <w:rtl/>
        </w:rPr>
        <w:t xml:space="preserve">بلداً </w:t>
      </w:r>
      <w:r w:rsidRPr="00275AC0">
        <w:rPr>
          <w:rFonts w:eastAsia="Calibri"/>
          <w:w w:val="97"/>
          <w:rtl/>
        </w:rPr>
        <w:t xml:space="preserve">من آسيا والمحيط الهادئ، وبلد واحد من أمريكا اللاتينية وبلدان منطقة البحر الكاريبي، وذلك بما يتماشى مع جدول أعمال التنمية وفي إطار الهدف الاستراتيجي الثالث: تسهيل الانتفاع بالملكية الفكرية في سبيل التنمية. وأقل البلدان نمواً </w:t>
      </w:r>
      <w:r w:rsidR="00535F83" w:rsidRPr="00275AC0">
        <w:rPr>
          <w:rFonts w:eastAsia="Calibri" w:hint="cs"/>
          <w:w w:val="97"/>
          <w:rtl/>
        </w:rPr>
        <w:t xml:space="preserve">هي </w:t>
      </w:r>
      <w:r w:rsidRPr="00275AC0">
        <w:rPr>
          <w:rFonts w:eastAsia="Calibri"/>
          <w:w w:val="97"/>
          <w:rtl/>
        </w:rPr>
        <w:t xml:space="preserve">من المستفيدين من الدعم العام الخاص بالتشريع والبنية التحتية وتكوين الكفاءات، إضافةً إلى مشاريع وأنشطة مُحدَّدة مُصمَّمة خصيصاً لتلبية احتياجات أقل البلدان نمواً وتُشرف على تنسيقها شعبة البلدان الأقل نمواً. </w:t>
      </w:r>
      <w:proofErr w:type="gramStart"/>
      <w:r w:rsidRPr="00275AC0">
        <w:rPr>
          <w:rFonts w:eastAsia="Calibri"/>
          <w:w w:val="97"/>
          <w:rtl/>
        </w:rPr>
        <w:t>وهذه</w:t>
      </w:r>
      <w:proofErr w:type="gramEnd"/>
      <w:r w:rsidRPr="00275AC0">
        <w:rPr>
          <w:rFonts w:eastAsia="Calibri"/>
          <w:w w:val="97"/>
          <w:rtl/>
        </w:rPr>
        <w:t xml:space="preserve"> الأنشطة هي:</w:t>
      </w:r>
    </w:p>
    <w:tbl>
      <w:tblPr>
        <w:tblStyle w:val="TableGrid"/>
        <w:bidiVisual/>
        <w:tblW w:w="0" w:type="auto"/>
        <w:jc w:val="center"/>
        <w:tblLayout w:type="fixed"/>
        <w:tblLook w:val="04A0" w:firstRow="1" w:lastRow="0" w:firstColumn="1" w:lastColumn="0" w:noHBand="0" w:noVBand="1"/>
      </w:tblPr>
      <w:tblGrid>
        <w:gridCol w:w="2115"/>
        <w:gridCol w:w="4115"/>
        <w:gridCol w:w="3115"/>
      </w:tblGrid>
      <w:tr w:rsidR="004B0AD6" w:rsidTr="00275AC0">
        <w:trPr>
          <w:tblHeader/>
          <w:jc w:val="center"/>
        </w:trPr>
        <w:tc>
          <w:tcPr>
            <w:tcW w:w="2115" w:type="dxa"/>
          </w:tcPr>
          <w:p w:rsidR="004B0AD6" w:rsidRDefault="004B0AD6" w:rsidP="004B0AD6">
            <w:pPr>
              <w:pStyle w:val="NormalParaAR"/>
              <w:jc w:val="center"/>
              <w:rPr>
                <w:rtl/>
                <w:lang w:bidi="ar-EG"/>
              </w:rPr>
            </w:pPr>
            <w:r w:rsidRPr="0048573E">
              <w:rPr>
                <w:rFonts w:eastAsia="Calibri"/>
                <w:bCs/>
                <w:rtl/>
              </w:rPr>
              <w:t>العنوان</w:t>
            </w:r>
          </w:p>
        </w:tc>
        <w:tc>
          <w:tcPr>
            <w:tcW w:w="4115" w:type="dxa"/>
          </w:tcPr>
          <w:p w:rsidR="004B0AD6" w:rsidRDefault="004B0AD6" w:rsidP="004B0AD6">
            <w:pPr>
              <w:pStyle w:val="NormalParaAR"/>
              <w:jc w:val="center"/>
              <w:rPr>
                <w:rtl/>
                <w:lang w:bidi="ar-EG"/>
              </w:rPr>
            </w:pPr>
            <w:r w:rsidRPr="0048573E">
              <w:rPr>
                <w:rFonts w:eastAsia="Calibri"/>
                <w:bCs/>
                <w:rtl/>
              </w:rPr>
              <w:t>الوصف</w:t>
            </w:r>
          </w:p>
        </w:tc>
        <w:tc>
          <w:tcPr>
            <w:tcW w:w="3115" w:type="dxa"/>
          </w:tcPr>
          <w:p w:rsidR="004B0AD6" w:rsidRDefault="004B0AD6" w:rsidP="004B0AD6">
            <w:pPr>
              <w:pStyle w:val="NormalParaAR"/>
              <w:jc w:val="center"/>
              <w:rPr>
                <w:rtl/>
                <w:lang w:bidi="ar-EG"/>
              </w:rPr>
            </w:pPr>
            <w:proofErr w:type="gramStart"/>
            <w:r w:rsidRPr="0048573E">
              <w:rPr>
                <w:rFonts w:eastAsia="Calibri"/>
                <w:bCs/>
                <w:rtl/>
              </w:rPr>
              <w:t>جه</w:t>
            </w:r>
            <w:r>
              <w:rPr>
                <w:rFonts w:eastAsia="Calibri" w:hint="cs"/>
                <w:bCs/>
                <w:rtl/>
              </w:rPr>
              <w:t>ة</w:t>
            </w:r>
            <w:proofErr w:type="gramEnd"/>
            <w:r w:rsidR="00275AC0">
              <w:rPr>
                <w:rFonts w:eastAsia="Calibri"/>
                <w:bCs/>
                <w:rtl/>
              </w:rPr>
              <w:t xml:space="preserve"> الاتصال/</w:t>
            </w:r>
            <w:r w:rsidRPr="0048573E">
              <w:rPr>
                <w:rFonts w:eastAsia="Calibri"/>
                <w:bCs/>
                <w:rtl/>
              </w:rPr>
              <w:t>الرابط</w:t>
            </w:r>
          </w:p>
        </w:tc>
      </w:tr>
      <w:tr w:rsidR="004B0AD6" w:rsidTr="00275AC0">
        <w:trPr>
          <w:jc w:val="center"/>
        </w:trPr>
        <w:tc>
          <w:tcPr>
            <w:tcW w:w="2115" w:type="dxa"/>
          </w:tcPr>
          <w:p w:rsidR="004B0AD6" w:rsidRDefault="003B050C" w:rsidP="00E83EA6">
            <w:pPr>
              <w:pStyle w:val="NormalParaAR"/>
              <w:rPr>
                <w:rtl/>
              </w:rPr>
            </w:pPr>
            <w:r w:rsidRPr="001E64D1">
              <w:rPr>
                <w:rFonts w:eastAsia="Calibri"/>
                <w:b/>
                <w:bCs/>
                <w:i/>
                <w:rtl/>
              </w:rPr>
              <w:t xml:space="preserve">إعداد سياسات الملكية الفكرية </w:t>
            </w:r>
            <w:proofErr w:type="gramStart"/>
            <w:r w:rsidRPr="001E64D1">
              <w:rPr>
                <w:rFonts w:eastAsia="Calibri"/>
                <w:b/>
                <w:bCs/>
                <w:i/>
                <w:rtl/>
              </w:rPr>
              <w:t>والابتكار</w:t>
            </w:r>
            <w:proofErr w:type="gramEnd"/>
          </w:p>
        </w:tc>
        <w:tc>
          <w:tcPr>
            <w:tcW w:w="4115" w:type="dxa"/>
          </w:tcPr>
          <w:p w:rsidR="004B0AD6" w:rsidRDefault="003B050C" w:rsidP="00275AC0">
            <w:pPr>
              <w:pStyle w:val="NormalParaAR"/>
              <w:spacing w:line="300" w:lineRule="exact"/>
              <w:rPr>
                <w:rtl/>
              </w:rPr>
            </w:pPr>
            <w:r w:rsidRPr="001E64D1">
              <w:rPr>
                <w:rFonts w:eastAsia="Calibri"/>
                <w:rtl/>
              </w:rPr>
              <w:t xml:space="preserve">في إطار هذا البرنامج، يُقدَّم الدعم التقني والمشورة إلى البلدان الأقل نمواً بناء </w:t>
            </w:r>
            <w:proofErr w:type="gramStart"/>
            <w:r w:rsidRPr="001E64D1">
              <w:rPr>
                <w:rFonts w:eastAsia="Calibri"/>
                <w:rtl/>
              </w:rPr>
              <w:t>على</w:t>
            </w:r>
            <w:proofErr w:type="gramEnd"/>
            <w:r w:rsidRPr="001E64D1">
              <w:rPr>
                <w:rFonts w:eastAsia="Calibri"/>
                <w:rtl/>
              </w:rPr>
              <w:t xml:space="preserve"> طلبها. ويحدث ذلك بتعاون وثيق مع شعبة الابتكار في الويبو.</w:t>
            </w:r>
          </w:p>
        </w:tc>
        <w:tc>
          <w:tcPr>
            <w:tcW w:w="3115" w:type="dxa"/>
          </w:tcPr>
          <w:p w:rsidR="004B0AD6" w:rsidRDefault="003B050C" w:rsidP="00E83EA6">
            <w:pPr>
              <w:pStyle w:val="NormalParaAR"/>
              <w:rPr>
                <w:rtl/>
              </w:rPr>
            </w:pPr>
            <w:r w:rsidRPr="001E64D1">
              <w:rPr>
                <w:rFonts w:eastAsia="Calibri"/>
                <w:rtl/>
              </w:rPr>
              <w:t>مُقدِّمو الخدمة:</w:t>
            </w:r>
            <w:r>
              <w:rPr>
                <w:rFonts w:eastAsia="Calibri" w:hint="cs"/>
                <w:rtl/>
              </w:rPr>
              <w:t xml:space="preserve"> </w:t>
            </w:r>
            <w:r w:rsidRPr="001E64D1">
              <w:rPr>
                <w:rFonts w:eastAsia="Calibri"/>
                <w:rtl/>
              </w:rPr>
              <w:t>ا</w:t>
            </w:r>
            <w:r w:rsidR="00275AC0">
              <w:rPr>
                <w:rFonts w:eastAsia="Calibri"/>
                <w:rtl/>
              </w:rPr>
              <w:t>لمكاتب الإقليمية/شعبة الابتكار/</w:t>
            </w:r>
            <w:r w:rsidRPr="001E64D1">
              <w:rPr>
                <w:rFonts w:eastAsia="Calibri"/>
                <w:rtl/>
              </w:rPr>
              <w:t xml:space="preserve">شعبة أقل البلدان </w:t>
            </w:r>
            <w:proofErr w:type="gramStart"/>
            <w:r w:rsidRPr="001E64D1">
              <w:rPr>
                <w:rFonts w:eastAsia="Calibri"/>
                <w:rtl/>
              </w:rPr>
              <w:t>نمواً</w:t>
            </w:r>
            <w:proofErr w:type="gramEnd"/>
          </w:p>
          <w:p w:rsidR="003B050C" w:rsidRDefault="003B050C" w:rsidP="00E83EA6">
            <w:pPr>
              <w:pStyle w:val="NormalParaAR"/>
              <w:rPr>
                <w:rtl/>
              </w:rPr>
            </w:pPr>
            <w:r w:rsidRPr="001E64D1">
              <w:rPr>
                <w:rFonts w:eastAsia="Calibri"/>
                <w:rtl/>
              </w:rPr>
              <w:t>مسؤولو الاتصال داخل الويبو: مديرو المكاتب الإقليمية</w:t>
            </w:r>
          </w:p>
          <w:p w:rsidR="003B050C" w:rsidRPr="003B050C" w:rsidRDefault="003B050C" w:rsidP="00E83EA6">
            <w:pPr>
              <w:pStyle w:val="NormalParaAR"/>
              <w:rPr>
                <w:rtl/>
              </w:rPr>
            </w:pPr>
            <w:r w:rsidRPr="001E64D1">
              <w:rPr>
                <w:rFonts w:eastAsia="Calibri"/>
                <w:rtl/>
              </w:rPr>
              <w:t xml:space="preserve">رابط الموقع الإلكتروني: </w:t>
            </w:r>
            <w:hyperlink r:id="rId83" w:history="1">
              <w:r w:rsidRPr="001E64D1">
                <w:rPr>
                  <w:rFonts w:eastAsia="Calibri"/>
                </w:rPr>
                <w:t>www.wipo.int/ldcs/en/</w:t>
              </w:r>
            </w:hyperlink>
          </w:p>
        </w:tc>
      </w:tr>
      <w:tr w:rsidR="004B0AD6" w:rsidTr="00275AC0">
        <w:trPr>
          <w:jc w:val="center"/>
        </w:trPr>
        <w:tc>
          <w:tcPr>
            <w:tcW w:w="2115" w:type="dxa"/>
          </w:tcPr>
          <w:p w:rsidR="004B0AD6" w:rsidRDefault="003B050C" w:rsidP="00E83EA6">
            <w:pPr>
              <w:pStyle w:val="NormalParaAR"/>
              <w:rPr>
                <w:rtl/>
              </w:rPr>
            </w:pPr>
            <w:r w:rsidRPr="001E64D1">
              <w:rPr>
                <w:rFonts w:eastAsia="Calibri"/>
                <w:b/>
                <w:bCs/>
                <w:i/>
                <w:rtl/>
              </w:rPr>
              <w:lastRenderedPageBreak/>
              <w:t xml:space="preserve">المؤتمرات الوزارية واجتماعات المائدة المستديرة </w:t>
            </w:r>
            <w:proofErr w:type="spellStart"/>
            <w:r w:rsidRPr="001E64D1">
              <w:rPr>
                <w:rFonts w:eastAsia="Calibri"/>
                <w:b/>
                <w:bCs/>
                <w:i/>
                <w:rtl/>
              </w:rPr>
              <w:t>الأقاليمية</w:t>
            </w:r>
            <w:proofErr w:type="spellEnd"/>
            <w:r w:rsidRPr="001E64D1">
              <w:rPr>
                <w:rFonts w:eastAsia="Calibri"/>
                <w:b/>
                <w:bCs/>
                <w:i/>
                <w:rtl/>
              </w:rPr>
              <w:t xml:space="preserve"> الرفيعة المستوى</w:t>
            </w:r>
          </w:p>
        </w:tc>
        <w:tc>
          <w:tcPr>
            <w:tcW w:w="4115" w:type="dxa"/>
          </w:tcPr>
          <w:p w:rsidR="004B0AD6" w:rsidRDefault="003B050C" w:rsidP="00535F83">
            <w:pPr>
              <w:pStyle w:val="NormalParaAR"/>
              <w:rPr>
                <w:rtl/>
              </w:rPr>
            </w:pPr>
            <w:proofErr w:type="gramStart"/>
            <w:r w:rsidRPr="001E64D1">
              <w:rPr>
                <w:rFonts w:eastAsia="Calibri"/>
                <w:rtl/>
              </w:rPr>
              <w:t>يُنظَّم</w:t>
            </w:r>
            <w:proofErr w:type="gramEnd"/>
            <w:r w:rsidRPr="001E64D1">
              <w:rPr>
                <w:rFonts w:eastAsia="Calibri"/>
                <w:rtl/>
              </w:rPr>
              <w:t xml:space="preserve"> حدثٌ سنويٌ لتهيئة المناخ المناسب لإجراء مناقشة رفيعة المستوى</w:t>
            </w:r>
            <w:r w:rsidRPr="001E64D1">
              <w:rPr>
                <w:rFonts w:eastAsia="Calibri"/>
                <w:rtl/>
                <w:lang w:bidi="ar-EG"/>
              </w:rPr>
              <w:t xml:space="preserve"> </w:t>
            </w:r>
            <w:r w:rsidR="00535F83">
              <w:rPr>
                <w:rFonts w:eastAsia="Calibri" w:hint="cs"/>
                <w:rtl/>
                <w:lang w:bidi="ar-EG"/>
              </w:rPr>
              <w:t>ل</w:t>
            </w:r>
            <w:r w:rsidR="00535F83" w:rsidRPr="001E64D1">
              <w:rPr>
                <w:rFonts w:eastAsia="Calibri"/>
                <w:rtl/>
              </w:rPr>
              <w:t>قضايا سياسات الملكية الفكرية</w:t>
            </w:r>
            <w:r w:rsidR="00535F83">
              <w:rPr>
                <w:rFonts w:eastAsia="Calibri" w:hint="cs"/>
                <w:rtl/>
              </w:rPr>
              <w:t xml:space="preserve"> التي </w:t>
            </w:r>
            <w:r w:rsidR="00535F83">
              <w:rPr>
                <w:rFonts w:eastAsia="Calibri" w:hint="cs"/>
                <w:rtl/>
                <w:lang w:bidi="ar-EG"/>
              </w:rPr>
              <w:t>ت</w:t>
            </w:r>
            <w:r w:rsidRPr="001E64D1">
              <w:rPr>
                <w:rFonts w:eastAsia="Calibri"/>
                <w:rtl/>
                <w:lang w:bidi="ar-EG"/>
              </w:rPr>
              <w:t>ه</w:t>
            </w:r>
            <w:r w:rsidR="00535F83">
              <w:rPr>
                <w:rFonts w:eastAsia="Calibri" w:hint="cs"/>
                <w:rtl/>
                <w:lang w:bidi="ar-EG"/>
              </w:rPr>
              <w:t>ُ</w:t>
            </w:r>
            <w:r w:rsidRPr="001E64D1">
              <w:rPr>
                <w:rFonts w:eastAsia="Calibri"/>
                <w:rtl/>
                <w:lang w:bidi="ar-EG"/>
              </w:rPr>
              <w:t>م</w:t>
            </w:r>
            <w:r w:rsidR="00535F83">
              <w:rPr>
                <w:rFonts w:eastAsia="Calibri" w:hint="cs"/>
                <w:rtl/>
                <w:lang w:bidi="ar-EG"/>
              </w:rPr>
              <w:t>ّ</w:t>
            </w:r>
            <w:r w:rsidRPr="001E64D1">
              <w:rPr>
                <w:rFonts w:eastAsia="Calibri"/>
                <w:rtl/>
                <w:lang w:bidi="ar-EG"/>
              </w:rPr>
              <w:t xml:space="preserve"> أقل البلدان نمواً</w:t>
            </w:r>
            <w:r w:rsidR="00535F83">
              <w:rPr>
                <w:rFonts w:eastAsia="Calibri" w:hint="cs"/>
                <w:rtl/>
                <w:lang w:bidi="ar-EG"/>
              </w:rPr>
              <w:t>.</w:t>
            </w:r>
          </w:p>
        </w:tc>
        <w:tc>
          <w:tcPr>
            <w:tcW w:w="3115" w:type="dxa"/>
          </w:tcPr>
          <w:p w:rsidR="004B0AD6" w:rsidRDefault="003B050C" w:rsidP="00E83EA6">
            <w:pPr>
              <w:pStyle w:val="NormalParaAR"/>
              <w:rPr>
                <w:rtl/>
              </w:rPr>
            </w:pPr>
            <w:proofErr w:type="gramStart"/>
            <w:r w:rsidRPr="001E64D1">
              <w:rPr>
                <w:rFonts w:eastAsia="Calibri"/>
                <w:rtl/>
              </w:rPr>
              <w:t>مُقدِّم</w:t>
            </w:r>
            <w:proofErr w:type="gramEnd"/>
            <w:r w:rsidRPr="001E64D1">
              <w:rPr>
                <w:rFonts w:eastAsia="Calibri"/>
                <w:rtl/>
              </w:rPr>
              <w:t xml:space="preserve"> الخدمة: شعبة البلدان الأقل نمواً</w:t>
            </w:r>
          </w:p>
          <w:p w:rsidR="003B050C" w:rsidRDefault="003B050C" w:rsidP="00E83EA6">
            <w:pPr>
              <w:pStyle w:val="NormalParaAR"/>
              <w:rPr>
                <w:rtl/>
              </w:rPr>
            </w:pPr>
            <w:r w:rsidRPr="001E64D1">
              <w:rPr>
                <w:rFonts w:eastAsia="Calibri"/>
                <w:rtl/>
              </w:rPr>
              <w:t>مسؤول الاتصال: المدير</w:t>
            </w:r>
          </w:p>
          <w:p w:rsidR="003B050C" w:rsidRPr="003B050C" w:rsidRDefault="003B050C" w:rsidP="00E83EA6">
            <w:pPr>
              <w:pStyle w:val="NormalParaAR"/>
              <w:rPr>
                <w:rtl/>
              </w:rPr>
            </w:pPr>
            <w:r w:rsidRPr="001E64D1">
              <w:rPr>
                <w:rFonts w:eastAsia="Calibri"/>
                <w:rtl/>
              </w:rPr>
              <w:t xml:space="preserve">رابط الموقع الإلكتروني: </w:t>
            </w:r>
            <w:hyperlink r:id="rId84" w:history="1">
              <w:r w:rsidRPr="001E64D1">
                <w:rPr>
                  <w:rFonts w:eastAsia="Calibri"/>
                </w:rPr>
                <w:t>www.wipo.int/ldcs/en/</w:t>
              </w:r>
            </w:hyperlink>
          </w:p>
        </w:tc>
      </w:tr>
      <w:tr w:rsidR="004B0AD6" w:rsidTr="00275AC0">
        <w:trPr>
          <w:jc w:val="center"/>
        </w:trPr>
        <w:tc>
          <w:tcPr>
            <w:tcW w:w="2115" w:type="dxa"/>
          </w:tcPr>
          <w:p w:rsidR="004B0AD6" w:rsidRDefault="003B050C" w:rsidP="00E83EA6">
            <w:pPr>
              <w:pStyle w:val="NormalParaAR"/>
              <w:rPr>
                <w:rtl/>
              </w:rPr>
            </w:pPr>
            <w:proofErr w:type="gramStart"/>
            <w:r w:rsidRPr="001E64D1">
              <w:rPr>
                <w:rFonts w:eastAsia="Calibri"/>
                <w:b/>
                <w:bCs/>
                <w:i/>
                <w:rtl/>
              </w:rPr>
              <w:t>إنشاء</w:t>
            </w:r>
            <w:proofErr w:type="gramEnd"/>
            <w:r w:rsidRPr="001E64D1">
              <w:rPr>
                <w:rFonts w:eastAsia="Calibri"/>
                <w:b/>
                <w:bCs/>
                <w:i/>
                <w:rtl/>
              </w:rPr>
              <w:t xml:space="preserve"> مراكز خدمات استشارية ومعلومات بشأن الملكية الفكرية</w:t>
            </w:r>
          </w:p>
        </w:tc>
        <w:tc>
          <w:tcPr>
            <w:tcW w:w="4115" w:type="dxa"/>
          </w:tcPr>
          <w:p w:rsidR="004B0AD6" w:rsidRDefault="003B050C" w:rsidP="00E83EA6">
            <w:pPr>
              <w:pStyle w:val="NormalParaAR"/>
              <w:rPr>
                <w:rtl/>
              </w:rPr>
            </w:pPr>
            <w:proofErr w:type="gramStart"/>
            <w:r w:rsidRPr="001E64D1">
              <w:rPr>
                <w:rFonts w:eastAsia="Calibri"/>
                <w:rtl/>
              </w:rPr>
              <w:t>تتلقى</w:t>
            </w:r>
            <w:proofErr w:type="gramEnd"/>
            <w:r w:rsidRPr="001E64D1">
              <w:rPr>
                <w:rFonts w:eastAsia="Calibri"/>
                <w:rtl/>
              </w:rPr>
              <w:t xml:space="preserve"> أقل البلدان نمواً، بناء على طلبها، مساعدةً في إنشاء مراكز استشارية وإعلامية مُخصَّصة للملكية الفكرية بوصفها أدوات قيّمة في تعزيز الوصول إلى الأوساط البحثية والعلمية والتجارية</w:t>
            </w:r>
            <w:r>
              <w:rPr>
                <w:rFonts w:hint="cs"/>
                <w:rtl/>
              </w:rPr>
              <w:t>.</w:t>
            </w:r>
          </w:p>
        </w:tc>
        <w:tc>
          <w:tcPr>
            <w:tcW w:w="3115" w:type="dxa"/>
          </w:tcPr>
          <w:p w:rsidR="004B0AD6" w:rsidRDefault="003B050C" w:rsidP="00E83EA6">
            <w:pPr>
              <w:pStyle w:val="NormalParaAR"/>
              <w:rPr>
                <w:rtl/>
              </w:rPr>
            </w:pPr>
            <w:proofErr w:type="gramStart"/>
            <w:r w:rsidRPr="001E64D1">
              <w:rPr>
                <w:rFonts w:eastAsia="Calibri"/>
                <w:rtl/>
              </w:rPr>
              <w:t>مُقدِّم</w:t>
            </w:r>
            <w:proofErr w:type="gramEnd"/>
            <w:r w:rsidRPr="001E64D1">
              <w:rPr>
                <w:rFonts w:eastAsia="Calibri"/>
                <w:rtl/>
              </w:rPr>
              <w:t xml:space="preserve"> الخدمة: شعبة البلدان الأقل نمواً</w:t>
            </w:r>
          </w:p>
          <w:p w:rsidR="003B050C" w:rsidRDefault="003B050C" w:rsidP="00E83EA6">
            <w:pPr>
              <w:pStyle w:val="NormalParaAR"/>
              <w:rPr>
                <w:rtl/>
              </w:rPr>
            </w:pPr>
            <w:r w:rsidRPr="001E64D1">
              <w:rPr>
                <w:rFonts w:eastAsia="Calibri"/>
                <w:rtl/>
              </w:rPr>
              <w:t>مسؤول الاتصال: المدير</w:t>
            </w:r>
          </w:p>
          <w:p w:rsidR="003B050C" w:rsidRPr="003B050C" w:rsidRDefault="003B050C" w:rsidP="00E83EA6">
            <w:pPr>
              <w:pStyle w:val="NormalParaAR"/>
              <w:rPr>
                <w:rtl/>
              </w:rPr>
            </w:pPr>
            <w:r w:rsidRPr="001E64D1">
              <w:rPr>
                <w:rFonts w:eastAsia="Calibri"/>
                <w:rtl/>
              </w:rPr>
              <w:t xml:space="preserve">رابط الموقع الإلكتروني: </w:t>
            </w:r>
            <w:hyperlink r:id="rId85" w:history="1">
              <w:r w:rsidRPr="001E64D1">
                <w:rPr>
                  <w:rFonts w:eastAsia="Calibri"/>
                </w:rPr>
                <w:t>www.wipo.int/ldcs/en/</w:t>
              </w:r>
            </w:hyperlink>
          </w:p>
        </w:tc>
      </w:tr>
      <w:tr w:rsidR="004B0AD6" w:rsidTr="00275AC0">
        <w:trPr>
          <w:jc w:val="center"/>
        </w:trPr>
        <w:tc>
          <w:tcPr>
            <w:tcW w:w="2115" w:type="dxa"/>
          </w:tcPr>
          <w:p w:rsidR="004B0AD6" w:rsidRDefault="003B050C" w:rsidP="00E83EA6">
            <w:pPr>
              <w:pStyle w:val="NormalParaAR"/>
              <w:rPr>
                <w:rtl/>
              </w:rPr>
            </w:pPr>
            <w:r w:rsidRPr="001E64D1">
              <w:rPr>
                <w:rFonts w:eastAsia="Calibri"/>
                <w:b/>
                <w:bCs/>
                <w:i/>
                <w:rtl/>
              </w:rPr>
              <w:t>الملكية الفكرية وتوسيم المنتجات المحلية</w:t>
            </w:r>
          </w:p>
        </w:tc>
        <w:tc>
          <w:tcPr>
            <w:tcW w:w="4115" w:type="dxa"/>
          </w:tcPr>
          <w:p w:rsidR="004B0AD6" w:rsidRDefault="003B050C" w:rsidP="00E83EA6">
            <w:pPr>
              <w:pStyle w:val="NormalParaAR"/>
              <w:rPr>
                <w:rtl/>
                <w:lang w:bidi="ar-EG"/>
              </w:rPr>
            </w:pPr>
            <w:proofErr w:type="gramStart"/>
            <w:r w:rsidRPr="001E64D1">
              <w:rPr>
                <w:rFonts w:eastAsia="Calibri"/>
                <w:rtl/>
              </w:rPr>
              <w:t>المشروع</w:t>
            </w:r>
            <w:proofErr w:type="gramEnd"/>
            <w:r w:rsidRPr="001E64D1">
              <w:rPr>
                <w:rFonts w:eastAsia="Calibri"/>
                <w:rtl/>
              </w:rPr>
              <w:t xml:space="preserve"> التجريبي الذي نُفِّذ في أوغندا يكمن في المساعدة على تحديد المنتجات الزراعية المحلية وإضافة قيمة إليها من خلال الاستخدام الفعال للملكية الفكرية.</w:t>
            </w:r>
          </w:p>
        </w:tc>
        <w:tc>
          <w:tcPr>
            <w:tcW w:w="3115" w:type="dxa"/>
          </w:tcPr>
          <w:p w:rsidR="003B050C" w:rsidRDefault="003B050C" w:rsidP="003B050C">
            <w:pPr>
              <w:pStyle w:val="NormalParaAR"/>
              <w:rPr>
                <w:rFonts w:eastAsia="Calibri"/>
                <w:rtl/>
              </w:rPr>
            </w:pPr>
            <w:r w:rsidRPr="001E64D1">
              <w:rPr>
                <w:rFonts w:eastAsia="Calibri"/>
                <w:rtl/>
              </w:rPr>
              <w:t>مُقدِّمو الخدمة:</w:t>
            </w:r>
            <w:r>
              <w:rPr>
                <w:rFonts w:eastAsia="Calibri" w:hint="cs"/>
                <w:rtl/>
              </w:rPr>
              <w:t xml:space="preserve"> </w:t>
            </w:r>
            <w:r w:rsidR="00275AC0">
              <w:rPr>
                <w:rFonts w:eastAsia="Calibri"/>
                <w:rtl/>
              </w:rPr>
              <w:t xml:space="preserve">إدارة أفريقيا والمشاريع الخاصة/شعبة أقل البلدان </w:t>
            </w:r>
            <w:proofErr w:type="gramStart"/>
            <w:r w:rsidR="00275AC0">
              <w:rPr>
                <w:rFonts w:eastAsia="Calibri"/>
                <w:rtl/>
              </w:rPr>
              <w:t>نمواً</w:t>
            </w:r>
            <w:proofErr w:type="gramEnd"/>
            <w:r w:rsidR="00275AC0">
              <w:rPr>
                <w:rFonts w:eastAsia="Calibri"/>
                <w:rtl/>
              </w:rPr>
              <w:t>/</w:t>
            </w:r>
            <w:r w:rsidRPr="001E64D1">
              <w:rPr>
                <w:rFonts w:eastAsia="Calibri"/>
                <w:rtl/>
              </w:rPr>
              <w:t>المكاتب الإقليمية</w:t>
            </w:r>
          </w:p>
          <w:p w:rsidR="003B050C" w:rsidRDefault="003B050C" w:rsidP="003B050C">
            <w:pPr>
              <w:pStyle w:val="NormalParaAR"/>
              <w:rPr>
                <w:rtl/>
              </w:rPr>
            </w:pPr>
            <w:r w:rsidRPr="001E64D1">
              <w:rPr>
                <w:rFonts w:eastAsia="Calibri"/>
                <w:rtl/>
              </w:rPr>
              <w:t>مسؤولو الاتصال داخل الويبو: المدير، المكاتب الإقليمية</w:t>
            </w:r>
          </w:p>
          <w:p w:rsidR="003B050C" w:rsidRPr="003B050C" w:rsidRDefault="003B050C" w:rsidP="003B050C">
            <w:pPr>
              <w:pStyle w:val="NormalParaAR"/>
              <w:rPr>
                <w:rtl/>
              </w:rPr>
            </w:pPr>
            <w:r w:rsidRPr="001E64D1">
              <w:rPr>
                <w:rFonts w:eastAsia="Calibri"/>
                <w:rtl/>
              </w:rPr>
              <w:t xml:space="preserve">رابط الموقع الإلكتروني: </w:t>
            </w:r>
            <w:hyperlink r:id="rId86" w:history="1">
              <w:r w:rsidRPr="001E64D1">
                <w:rPr>
                  <w:rFonts w:eastAsia="Calibri"/>
                </w:rPr>
                <w:t>www.wipo.int/ldcs/en/</w:t>
              </w:r>
            </w:hyperlink>
          </w:p>
        </w:tc>
      </w:tr>
      <w:tr w:rsidR="004B0AD6" w:rsidTr="00275AC0">
        <w:trPr>
          <w:jc w:val="center"/>
        </w:trPr>
        <w:tc>
          <w:tcPr>
            <w:tcW w:w="2115" w:type="dxa"/>
          </w:tcPr>
          <w:p w:rsidR="004B0AD6" w:rsidRPr="003B050C" w:rsidRDefault="003B050C" w:rsidP="00E83EA6">
            <w:pPr>
              <w:pStyle w:val="NormalParaAR"/>
              <w:rPr>
                <w:rtl/>
              </w:rPr>
            </w:pPr>
            <w:r w:rsidRPr="001E64D1">
              <w:rPr>
                <w:rFonts w:eastAsia="Calibri"/>
                <w:b/>
                <w:bCs/>
                <w:i/>
                <w:rtl/>
              </w:rPr>
              <w:t xml:space="preserve">تكوين الكفاءات في استخدام مشاريع </w:t>
            </w:r>
            <w:proofErr w:type="gramStart"/>
            <w:r w:rsidRPr="001E64D1">
              <w:rPr>
                <w:rFonts w:eastAsia="Calibri"/>
                <w:b/>
                <w:bCs/>
                <w:i/>
                <w:rtl/>
              </w:rPr>
              <w:t>التكنولوجيا</w:t>
            </w:r>
            <w:proofErr w:type="gramEnd"/>
            <w:r w:rsidRPr="001E64D1">
              <w:rPr>
                <w:rFonts w:eastAsia="Calibri"/>
                <w:b/>
                <w:bCs/>
                <w:i/>
                <w:rtl/>
              </w:rPr>
              <w:t xml:space="preserve"> الملائمة</w:t>
            </w:r>
            <w:r w:rsidRPr="001E64D1">
              <w:rPr>
                <w:rFonts w:eastAsia="Calibri"/>
                <w:b/>
                <w:bCs/>
                <w:i/>
              </w:rPr>
              <w:t>:</w:t>
            </w:r>
          </w:p>
        </w:tc>
        <w:tc>
          <w:tcPr>
            <w:tcW w:w="4115" w:type="dxa"/>
          </w:tcPr>
          <w:p w:rsidR="004B0AD6" w:rsidRDefault="00C85729" w:rsidP="00E83EA6">
            <w:pPr>
              <w:pStyle w:val="NormalParaAR"/>
              <w:rPr>
                <w:rtl/>
              </w:rPr>
            </w:pPr>
            <w:r w:rsidRPr="001E64D1">
              <w:rPr>
                <w:rFonts w:eastAsia="Calibri"/>
                <w:rtl/>
              </w:rPr>
              <w:t xml:space="preserve">يهدف هذا المشروع إلى مساعدة البلد </w:t>
            </w:r>
            <w:proofErr w:type="gramStart"/>
            <w:r w:rsidRPr="001E64D1">
              <w:rPr>
                <w:rFonts w:eastAsia="Calibri"/>
                <w:rtl/>
              </w:rPr>
              <w:t>في</w:t>
            </w:r>
            <w:proofErr w:type="gramEnd"/>
            <w:r w:rsidRPr="001E64D1">
              <w:rPr>
                <w:rFonts w:eastAsia="Calibri"/>
                <w:rtl/>
              </w:rPr>
              <w:t>:</w:t>
            </w:r>
          </w:p>
          <w:p w:rsidR="00C85729" w:rsidRDefault="00C85729" w:rsidP="00E83EA6">
            <w:pPr>
              <w:pStyle w:val="NormalParaAR"/>
              <w:rPr>
                <w:rtl/>
              </w:rPr>
            </w:pPr>
            <w:r w:rsidRPr="001E64D1">
              <w:rPr>
                <w:rFonts w:eastAsia="Calibri"/>
                <w:rtl/>
              </w:rPr>
              <w:t xml:space="preserve">"1" تحديد </w:t>
            </w:r>
            <w:proofErr w:type="gramStart"/>
            <w:r w:rsidRPr="001E64D1">
              <w:rPr>
                <w:rFonts w:eastAsia="Calibri"/>
                <w:rtl/>
              </w:rPr>
              <w:t>المشكلة</w:t>
            </w:r>
            <w:proofErr w:type="gramEnd"/>
            <w:r w:rsidRPr="001E64D1">
              <w:rPr>
                <w:rFonts w:eastAsia="Calibri"/>
                <w:rtl/>
              </w:rPr>
              <w:t xml:space="preserve"> التكنولوجية التي يتعين معالجتها مع مراعاة احتياجات البلد ذات الأولوية،</w:t>
            </w:r>
          </w:p>
          <w:p w:rsidR="00C85729" w:rsidRDefault="00C85729" w:rsidP="00E83EA6">
            <w:pPr>
              <w:pStyle w:val="NormalParaAR"/>
              <w:rPr>
                <w:rtl/>
              </w:rPr>
            </w:pPr>
            <w:r w:rsidRPr="001E64D1">
              <w:rPr>
                <w:rFonts w:eastAsia="Calibri"/>
                <w:rtl/>
              </w:rPr>
              <w:t>"2" والبحث عن الحلول التكنولوجية المناسبة باستخدام أدوات الويبو،</w:t>
            </w:r>
          </w:p>
          <w:p w:rsidR="00C85729" w:rsidRPr="00275AC0" w:rsidRDefault="00C85729" w:rsidP="00E83EA6">
            <w:pPr>
              <w:pStyle w:val="NormalParaAR"/>
              <w:rPr>
                <w:w w:val="90"/>
                <w:rtl/>
              </w:rPr>
            </w:pPr>
            <w:r w:rsidRPr="00275AC0">
              <w:rPr>
                <w:rFonts w:eastAsia="Calibri"/>
                <w:w w:val="90"/>
                <w:rtl/>
              </w:rPr>
              <w:t xml:space="preserve">"3" </w:t>
            </w:r>
            <w:proofErr w:type="gramStart"/>
            <w:r w:rsidRPr="00275AC0">
              <w:rPr>
                <w:rFonts w:eastAsia="Calibri"/>
                <w:w w:val="90"/>
                <w:rtl/>
              </w:rPr>
              <w:t>والمساعدة</w:t>
            </w:r>
            <w:proofErr w:type="gramEnd"/>
            <w:r w:rsidRPr="00275AC0">
              <w:rPr>
                <w:rFonts w:eastAsia="Calibri"/>
                <w:w w:val="90"/>
                <w:rtl/>
              </w:rPr>
              <w:t xml:space="preserve"> – بناءً على النتائج – في وضع خطة عمل وتنفيذها بالتشاور الوثيق مع أصحاب المصلحة المعنيين.</w:t>
            </w:r>
          </w:p>
          <w:p w:rsidR="00C85729" w:rsidRDefault="00C85729" w:rsidP="00E83EA6">
            <w:pPr>
              <w:pStyle w:val="NormalParaAR"/>
              <w:rPr>
                <w:rtl/>
              </w:rPr>
            </w:pPr>
            <w:r w:rsidRPr="001E64D1">
              <w:rPr>
                <w:rFonts w:eastAsia="Calibri"/>
                <w:rtl/>
              </w:rPr>
              <w:t>وتم تنفيذ مشاريع تجريبية في 3 بلدان من أقل البلدان نمواً، وهي: بنغلاديش ونيبال وزامبيا.</w:t>
            </w:r>
          </w:p>
        </w:tc>
        <w:tc>
          <w:tcPr>
            <w:tcW w:w="3115" w:type="dxa"/>
          </w:tcPr>
          <w:p w:rsidR="004B0AD6" w:rsidRDefault="00C85729" w:rsidP="00E83EA6">
            <w:pPr>
              <w:pStyle w:val="NormalParaAR"/>
              <w:rPr>
                <w:rtl/>
              </w:rPr>
            </w:pPr>
            <w:proofErr w:type="gramStart"/>
            <w:r w:rsidRPr="001E64D1">
              <w:rPr>
                <w:rFonts w:eastAsia="Calibri"/>
                <w:rtl/>
              </w:rPr>
              <w:t>مُقدِّم</w:t>
            </w:r>
            <w:proofErr w:type="gramEnd"/>
            <w:r w:rsidRPr="001E64D1">
              <w:rPr>
                <w:rFonts w:eastAsia="Calibri"/>
                <w:rtl/>
              </w:rPr>
              <w:t xml:space="preserve"> الخدمة: شعبة البلدان الأقل نمواً</w:t>
            </w:r>
          </w:p>
          <w:p w:rsidR="00C85729" w:rsidRDefault="00C85729" w:rsidP="00E83EA6">
            <w:pPr>
              <w:pStyle w:val="NormalParaAR"/>
              <w:rPr>
                <w:rtl/>
              </w:rPr>
            </w:pPr>
            <w:r w:rsidRPr="001E64D1">
              <w:rPr>
                <w:rFonts w:eastAsia="Calibri"/>
                <w:rtl/>
              </w:rPr>
              <w:t>مسؤول الاتصال: المدير</w:t>
            </w:r>
          </w:p>
          <w:p w:rsidR="00C85729" w:rsidRPr="00C85729" w:rsidRDefault="00C85729" w:rsidP="00E83EA6">
            <w:pPr>
              <w:pStyle w:val="NormalParaAR"/>
              <w:rPr>
                <w:rtl/>
              </w:rPr>
            </w:pPr>
            <w:r w:rsidRPr="001E64D1">
              <w:rPr>
                <w:rFonts w:eastAsia="Calibri"/>
                <w:rtl/>
              </w:rPr>
              <w:t xml:space="preserve">رابط الموقع الإلكتروني: </w:t>
            </w:r>
            <w:hyperlink r:id="rId87" w:history="1">
              <w:r w:rsidRPr="001E64D1">
                <w:rPr>
                  <w:rFonts w:eastAsia="Calibri"/>
                </w:rPr>
                <w:t>www.wipo.int/ldcs/en/</w:t>
              </w:r>
            </w:hyperlink>
          </w:p>
        </w:tc>
      </w:tr>
      <w:tr w:rsidR="004B0AD6" w:rsidTr="00275AC0">
        <w:trPr>
          <w:jc w:val="center"/>
        </w:trPr>
        <w:tc>
          <w:tcPr>
            <w:tcW w:w="2115" w:type="dxa"/>
          </w:tcPr>
          <w:p w:rsidR="004B0AD6" w:rsidRDefault="00C85729" w:rsidP="00E83EA6">
            <w:pPr>
              <w:pStyle w:val="NormalParaAR"/>
              <w:rPr>
                <w:rtl/>
              </w:rPr>
            </w:pPr>
            <w:r w:rsidRPr="001E64D1">
              <w:rPr>
                <w:rFonts w:eastAsia="Calibri"/>
                <w:b/>
                <w:bCs/>
                <w:i/>
                <w:rtl/>
              </w:rPr>
              <w:t>دورة متقدمة عن الملكية الصناعية في الاقتصاد العالمي</w:t>
            </w:r>
          </w:p>
        </w:tc>
        <w:tc>
          <w:tcPr>
            <w:tcW w:w="4115" w:type="dxa"/>
          </w:tcPr>
          <w:p w:rsidR="004B0AD6" w:rsidRDefault="00C85729" w:rsidP="00535F83">
            <w:pPr>
              <w:pStyle w:val="NormalParaAR"/>
              <w:rPr>
                <w:rtl/>
              </w:rPr>
            </w:pPr>
            <w:proofErr w:type="gramStart"/>
            <w:r w:rsidRPr="001E64D1">
              <w:rPr>
                <w:rFonts w:eastAsia="Calibri"/>
                <w:rtl/>
              </w:rPr>
              <w:t>تُنظَّم</w:t>
            </w:r>
            <w:proofErr w:type="gramEnd"/>
            <w:r w:rsidRPr="001E64D1">
              <w:rPr>
                <w:rFonts w:eastAsia="Calibri"/>
                <w:rtl/>
              </w:rPr>
              <w:t xml:space="preserve"> الدورة كل عام بتمويل من السويد لواضعي سياسات و</w:t>
            </w:r>
            <w:r w:rsidR="00535F83">
              <w:rPr>
                <w:rFonts w:eastAsia="Calibri" w:hint="cs"/>
                <w:rtl/>
              </w:rPr>
              <w:t>متخذي</w:t>
            </w:r>
            <w:r w:rsidRPr="001E64D1">
              <w:rPr>
                <w:rFonts w:eastAsia="Calibri"/>
                <w:rtl/>
              </w:rPr>
              <w:t xml:space="preserve"> قرارات من أقل البلدان نمواً. وتُقام على أربع مراحل، هي: تقييم المشاركين للاحتياجات، ثم عقد دورة لمدة أسبوعين في </w:t>
            </w:r>
            <w:r w:rsidRPr="001E64D1">
              <w:rPr>
                <w:rFonts w:eastAsia="Calibri"/>
                <w:rtl/>
              </w:rPr>
              <w:lastRenderedPageBreak/>
              <w:t>ستوكهولم لتعزيز الدراية بالملكية الفكرية وتبادل الخبرات مع الأشخاص ذوي الخبرة والمشاركين السويديين، ثم إعداد المشاركين لمشروع الملكية الفكرية عند عودتهم إلى أوطانهم، ثم عقد حلقة دراسية لمدة أسبوع واحد بعد مرور عام لمراجعة المشاريع.</w:t>
            </w:r>
          </w:p>
        </w:tc>
        <w:tc>
          <w:tcPr>
            <w:tcW w:w="3115" w:type="dxa"/>
          </w:tcPr>
          <w:p w:rsidR="004B0AD6" w:rsidRDefault="00C85729" w:rsidP="00E83EA6">
            <w:pPr>
              <w:pStyle w:val="NormalParaAR"/>
              <w:rPr>
                <w:rtl/>
              </w:rPr>
            </w:pPr>
            <w:r w:rsidRPr="001E64D1">
              <w:rPr>
                <w:rFonts w:eastAsia="Calibri"/>
                <w:rtl/>
              </w:rPr>
              <w:lastRenderedPageBreak/>
              <w:t>مُقدِّمو الخدمة: أكاديمية الويبو وشعبة البلدان الأقل نمواً</w:t>
            </w:r>
          </w:p>
          <w:p w:rsidR="00C85729" w:rsidRDefault="00C85729" w:rsidP="00E83EA6">
            <w:pPr>
              <w:pStyle w:val="NormalParaAR"/>
              <w:rPr>
                <w:rtl/>
              </w:rPr>
            </w:pPr>
            <w:r w:rsidRPr="001E64D1">
              <w:rPr>
                <w:rFonts w:eastAsia="Calibri"/>
                <w:rtl/>
              </w:rPr>
              <w:t xml:space="preserve">مسؤول الاتصال: مدير شعبة البلدان </w:t>
            </w:r>
            <w:r w:rsidRPr="001E64D1">
              <w:rPr>
                <w:rFonts w:eastAsia="Calibri"/>
                <w:rtl/>
              </w:rPr>
              <w:lastRenderedPageBreak/>
              <w:t>الأقل نمواً</w:t>
            </w:r>
          </w:p>
          <w:p w:rsidR="00C85729" w:rsidRPr="00C85729" w:rsidRDefault="00C85729" w:rsidP="00E83EA6">
            <w:pPr>
              <w:pStyle w:val="NormalParaAR"/>
              <w:rPr>
                <w:rtl/>
              </w:rPr>
            </w:pPr>
            <w:r w:rsidRPr="001E64D1">
              <w:rPr>
                <w:rFonts w:eastAsia="Calibri"/>
                <w:rtl/>
              </w:rPr>
              <w:t xml:space="preserve">رابط الموقع الإلكتروني: </w:t>
            </w:r>
            <w:hyperlink r:id="rId88" w:history="1">
              <w:r w:rsidRPr="001E64D1">
                <w:rPr>
                  <w:rFonts w:eastAsia="Calibri"/>
                </w:rPr>
                <w:t>www.wipo.int/ldcs/en/</w:t>
              </w:r>
            </w:hyperlink>
          </w:p>
        </w:tc>
      </w:tr>
    </w:tbl>
    <w:p w:rsidR="004B0AD6" w:rsidRDefault="004B0AD6" w:rsidP="00E83EA6">
      <w:pPr>
        <w:pStyle w:val="NormalParaAR"/>
        <w:rPr>
          <w:rtl/>
        </w:rPr>
      </w:pPr>
    </w:p>
    <w:p w:rsidR="00871C8C" w:rsidRDefault="00C85729" w:rsidP="00275AC0">
      <w:pPr>
        <w:pStyle w:val="EndofDocumentAR"/>
        <w:rPr>
          <w:rtl/>
        </w:rPr>
      </w:pPr>
      <w:r w:rsidRPr="001E64D1">
        <w:rPr>
          <w:rtl/>
        </w:rPr>
        <w:t xml:space="preserve">[تلي ذلك </w:t>
      </w:r>
      <w:proofErr w:type="gramStart"/>
      <w:r w:rsidRPr="001E64D1">
        <w:rPr>
          <w:rtl/>
        </w:rPr>
        <w:t>الملحقات</w:t>
      </w:r>
      <w:proofErr w:type="gramEnd"/>
      <w:r w:rsidRPr="001E64D1">
        <w:rPr>
          <w:rtl/>
        </w:rPr>
        <w:t>]</w:t>
      </w:r>
    </w:p>
    <w:p w:rsidR="00BE0EC1" w:rsidRPr="00BE0EC1" w:rsidRDefault="00BE0EC1" w:rsidP="00BE0EC1">
      <w:pPr>
        <w:pStyle w:val="NormalParaAR"/>
        <w:rPr>
          <w:rtl/>
        </w:rPr>
      </w:pPr>
    </w:p>
    <w:p w:rsidR="00BE0EC1" w:rsidRPr="00BE0EC1" w:rsidRDefault="00BE0EC1" w:rsidP="00BE0EC1">
      <w:pPr>
        <w:pStyle w:val="NormalParaAR"/>
        <w:rPr>
          <w:rtl/>
        </w:rPr>
        <w:sectPr w:rsidR="00BE0EC1" w:rsidRPr="00BE0EC1" w:rsidSect="00C52767">
          <w:headerReference w:type="default" r:id="rId89"/>
          <w:footerReference w:type="default" r:id="rId90"/>
          <w:headerReference w:type="first" r:id="rId91"/>
          <w:footerReference w:type="first" r:id="rId9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9571"/>
      </w:tblGrid>
      <w:tr w:rsidR="00BE0EC1" w:rsidRPr="006452FC" w:rsidTr="00BE0EC1">
        <w:tc>
          <w:tcPr>
            <w:tcW w:w="9571" w:type="dxa"/>
            <w:shd w:val="clear" w:color="auto" w:fill="auto"/>
          </w:tcPr>
          <w:p w:rsidR="00BE0EC1" w:rsidRPr="00B6101C" w:rsidRDefault="00BE0EC1" w:rsidP="00BE0EC1">
            <w:pPr>
              <w:pStyle w:val="DocumentLanguageAR"/>
              <w:bidi/>
              <w:rPr>
                <w:rtl/>
              </w:rPr>
            </w:pPr>
            <w:r w:rsidRPr="00B6101C">
              <w:rPr>
                <w:rFonts w:hint="cs"/>
                <w:rtl/>
              </w:rPr>
              <w:lastRenderedPageBreak/>
              <w:t xml:space="preserve">الأصل: </w:t>
            </w:r>
            <w:proofErr w:type="gramStart"/>
            <w:r>
              <w:rPr>
                <w:rFonts w:hint="cs"/>
                <w:rtl/>
              </w:rPr>
              <w:t>بالإنكليزية</w:t>
            </w:r>
            <w:proofErr w:type="gramEnd"/>
          </w:p>
        </w:tc>
      </w:tr>
      <w:tr w:rsidR="00BE0EC1" w:rsidRPr="006452FC" w:rsidTr="00BE0EC1">
        <w:tc>
          <w:tcPr>
            <w:tcW w:w="9571" w:type="dxa"/>
            <w:shd w:val="clear" w:color="auto" w:fill="auto"/>
          </w:tcPr>
          <w:p w:rsidR="00BE0EC1" w:rsidRPr="00B6101C" w:rsidRDefault="00BE0EC1" w:rsidP="00BE0EC1">
            <w:pPr>
              <w:pStyle w:val="DocumentDateAR"/>
              <w:bidi/>
              <w:rPr>
                <w:rtl/>
              </w:rPr>
            </w:pPr>
            <w:r w:rsidRPr="00B6101C">
              <w:rPr>
                <w:rFonts w:hint="cs"/>
                <w:rtl/>
              </w:rPr>
              <w:t xml:space="preserve">التاريخ: </w:t>
            </w:r>
            <w:r>
              <w:rPr>
                <w:rFonts w:hint="cs"/>
                <w:rtl/>
              </w:rPr>
              <w:t>17</w:t>
            </w:r>
            <w:r w:rsidRPr="00B6101C">
              <w:rPr>
                <w:rFonts w:hint="cs"/>
                <w:rtl/>
              </w:rPr>
              <w:t xml:space="preserve"> </w:t>
            </w:r>
            <w:proofErr w:type="gramStart"/>
            <w:r>
              <w:rPr>
                <w:rFonts w:hint="cs"/>
                <w:rtl/>
              </w:rPr>
              <w:t>مايو</w:t>
            </w:r>
            <w:proofErr w:type="gramEnd"/>
            <w:r w:rsidRPr="00B6101C">
              <w:rPr>
                <w:rFonts w:hint="cs"/>
                <w:rtl/>
              </w:rPr>
              <w:t xml:space="preserve"> </w:t>
            </w:r>
            <w:r>
              <w:rPr>
                <w:rFonts w:hint="cs"/>
                <w:rtl/>
              </w:rPr>
              <w:t>2013</w:t>
            </w:r>
          </w:p>
        </w:tc>
      </w:tr>
    </w:tbl>
    <w:p w:rsidR="00BE0EC1" w:rsidRDefault="00BE0EC1" w:rsidP="001667B6">
      <w:pPr>
        <w:bidi/>
        <w:spacing w:line="360" w:lineRule="exact"/>
        <w:rPr>
          <w:rFonts w:ascii="Arabic Typesetting" w:hAnsi="Arabic Typesetting" w:cs="Arabic Typesetting"/>
          <w:sz w:val="36"/>
          <w:szCs w:val="36"/>
          <w:rtl/>
        </w:rPr>
      </w:pPr>
    </w:p>
    <w:p w:rsidR="00BE0EC1" w:rsidRDefault="00BE0EC1" w:rsidP="001667B6">
      <w:pPr>
        <w:bidi/>
        <w:spacing w:line="360" w:lineRule="exact"/>
        <w:rPr>
          <w:rFonts w:ascii="Arabic Typesetting" w:hAnsi="Arabic Typesetting" w:cs="Arabic Typesetting"/>
          <w:sz w:val="36"/>
          <w:szCs w:val="36"/>
          <w:rtl/>
        </w:rPr>
      </w:pPr>
    </w:p>
    <w:p w:rsidR="00BE0EC1" w:rsidRDefault="00BE0EC1" w:rsidP="00F27305">
      <w:pPr>
        <w:bidi/>
        <w:spacing w:line="360" w:lineRule="exact"/>
        <w:rPr>
          <w:rFonts w:ascii="Arabic Typesetting" w:hAnsi="Arabic Typesetting" w:cs="Arabic Typesetting"/>
          <w:sz w:val="36"/>
          <w:szCs w:val="36"/>
          <w:rtl/>
        </w:rPr>
      </w:pPr>
    </w:p>
    <w:p w:rsidR="00BE0EC1" w:rsidRPr="00F27305" w:rsidRDefault="00BE0EC1" w:rsidP="00BE0EC1">
      <w:pPr>
        <w:pStyle w:val="MeetingTitleAR"/>
        <w:bidi/>
        <w:rPr>
          <w:rtl/>
        </w:rPr>
      </w:pPr>
      <w:r>
        <w:rPr>
          <w:rFonts w:hint="cs"/>
          <w:rtl/>
        </w:rPr>
        <w:t xml:space="preserve">اللجنة المعنية بالتنمية </w:t>
      </w:r>
      <w:proofErr w:type="gramStart"/>
      <w:r>
        <w:rPr>
          <w:rFonts w:hint="cs"/>
          <w:rtl/>
        </w:rPr>
        <w:t>والملكية</w:t>
      </w:r>
      <w:proofErr w:type="gramEnd"/>
      <w:r>
        <w:rPr>
          <w:rFonts w:hint="cs"/>
          <w:rtl/>
        </w:rPr>
        <w:t xml:space="preserve"> الفكرية</w:t>
      </w:r>
    </w:p>
    <w:p w:rsidR="00BE0EC1" w:rsidRDefault="00BE0EC1" w:rsidP="001667B6">
      <w:pPr>
        <w:bidi/>
        <w:spacing w:line="360" w:lineRule="exact"/>
        <w:rPr>
          <w:rFonts w:ascii="Arabic Typesetting" w:hAnsi="Arabic Typesetting" w:cs="Arabic Typesetting"/>
          <w:sz w:val="36"/>
          <w:szCs w:val="36"/>
          <w:rtl/>
        </w:rPr>
      </w:pPr>
    </w:p>
    <w:p w:rsidR="00BE0EC1" w:rsidRPr="00D61541" w:rsidRDefault="00BE0EC1" w:rsidP="00BE0EC1">
      <w:pPr>
        <w:pStyle w:val="MeetingSessionAR"/>
        <w:bidi/>
        <w:rPr>
          <w:rtl/>
        </w:rPr>
      </w:pPr>
      <w:r>
        <w:rPr>
          <w:rFonts w:hint="cs"/>
          <w:rtl/>
        </w:rPr>
        <w:t xml:space="preserve">الدورة </w:t>
      </w:r>
      <w:proofErr w:type="gramStart"/>
      <w:r>
        <w:rPr>
          <w:rFonts w:hint="cs"/>
          <w:rtl/>
        </w:rPr>
        <w:t>الحادية</w:t>
      </w:r>
      <w:proofErr w:type="gramEnd"/>
      <w:r>
        <w:rPr>
          <w:rFonts w:hint="cs"/>
          <w:rtl/>
        </w:rPr>
        <w:t xml:space="preserve"> عشرة</w:t>
      </w:r>
    </w:p>
    <w:p w:rsidR="00BE0EC1" w:rsidRPr="00D61541" w:rsidRDefault="00BE0EC1" w:rsidP="00BE0EC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13</w:t>
      </w:r>
      <w:r w:rsidRPr="00D61541">
        <w:rPr>
          <w:rFonts w:hint="cs"/>
          <w:rtl/>
        </w:rPr>
        <w:t xml:space="preserve"> إلى </w:t>
      </w:r>
      <w:r>
        <w:rPr>
          <w:rFonts w:hint="cs"/>
          <w:rtl/>
        </w:rPr>
        <w:t>17 مايو 2013</w:t>
      </w:r>
    </w:p>
    <w:p w:rsidR="00BE0EC1" w:rsidRDefault="00BE0EC1" w:rsidP="00D61541">
      <w:pPr>
        <w:bidi/>
        <w:spacing w:line="360" w:lineRule="exact"/>
        <w:rPr>
          <w:rFonts w:ascii="Arabic Typesetting" w:hAnsi="Arabic Typesetting" w:cs="Arabic Typesetting"/>
          <w:sz w:val="36"/>
          <w:szCs w:val="36"/>
          <w:rtl/>
        </w:rPr>
      </w:pPr>
    </w:p>
    <w:p w:rsidR="00BE0EC1" w:rsidRDefault="00BE0EC1" w:rsidP="00D61541">
      <w:pPr>
        <w:bidi/>
        <w:spacing w:line="360" w:lineRule="exact"/>
        <w:rPr>
          <w:rFonts w:ascii="Arabic Typesetting" w:hAnsi="Arabic Typesetting" w:cs="Arabic Typesetting"/>
          <w:sz w:val="36"/>
          <w:szCs w:val="36"/>
          <w:rtl/>
        </w:rPr>
      </w:pPr>
    </w:p>
    <w:p w:rsidR="00BE0EC1" w:rsidRPr="00D61541" w:rsidRDefault="00BE0EC1" w:rsidP="00FB7EC9">
      <w:pPr>
        <w:pStyle w:val="DocumentTitleAR"/>
        <w:bidi/>
        <w:rPr>
          <w:rtl/>
        </w:rPr>
      </w:pPr>
      <w:proofErr w:type="gramStart"/>
      <w:r>
        <w:rPr>
          <w:rFonts w:hint="cs"/>
          <w:rtl/>
        </w:rPr>
        <w:t>ملخص</w:t>
      </w:r>
      <w:proofErr w:type="gramEnd"/>
      <w:r>
        <w:rPr>
          <w:rFonts w:hint="cs"/>
          <w:rtl/>
        </w:rPr>
        <w:t xml:space="preserve"> الرئيس</w:t>
      </w:r>
    </w:p>
    <w:p w:rsidR="00BE0EC1" w:rsidRPr="00D61541" w:rsidRDefault="00BE0EC1" w:rsidP="00FB7EC9">
      <w:pPr>
        <w:pStyle w:val="PreparedbyAR"/>
        <w:bidi/>
        <w:rPr>
          <w:rtl/>
        </w:rPr>
      </w:pPr>
    </w:p>
    <w:p w:rsidR="00BE0EC1" w:rsidRDefault="00BE0EC1" w:rsidP="00BE0EC1">
      <w:pPr>
        <w:pStyle w:val="NumberedParaAR"/>
        <w:numPr>
          <w:ilvl w:val="0"/>
          <w:numId w:val="27"/>
        </w:numPr>
      </w:pPr>
      <w:r>
        <w:rPr>
          <w:rFonts w:hint="cs"/>
          <w:rtl/>
        </w:rPr>
        <w:t xml:space="preserve">انعقدت الدورة الحادية عشرة </w:t>
      </w:r>
      <w:r>
        <w:rPr>
          <w:rtl/>
        </w:rPr>
        <w:t>للجنة المعنية بالتنمية والملكية الفكرية</w:t>
      </w:r>
      <w:r>
        <w:rPr>
          <w:rFonts w:hint="cs"/>
          <w:rtl/>
        </w:rPr>
        <w:t xml:space="preserve"> (اللجنة) في الفترة </w:t>
      </w:r>
      <w:proofErr w:type="gramStart"/>
      <w:r>
        <w:rPr>
          <w:rFonts w:hint="cs"/>
          <w:rtl/>
        </w:rPr>
        <w:t>من</w:t>
      </w:r>
      <w:proofErr w:type="gramEnd"/>
      <w:r>
        <w:rPr>
          <w:rFonts w:hint="cs"/>
          <w:rtl/>
        </w:rPr>
        <w:t xml:space="preserve"> 13 إلى 17 مايو 2013. وحضرها</w:t>
      </w:r>
      <w:r>
        <w:rPr>
          <w:rFonts w:hint="eastAsia"/>
          <w:rtl/>
        </w:rPr>
        <w:t> </w:t>
      </w:r>
      <w:r>
        <w:rPr>
          <w:rFonts w:hint="cs"/>
          <w:rtl/>
        </w:rPr>
        <w:t xml:space="preserve">94 دولة </w:t>
      </w:r>
      <w:proofErr w:type="gramStart"/>
      <w:r>
        <w:rPr>
          <w:rFonts w:hint="cs"/>
          <w:rtl/>
        </w:rPr>
        <w:t>عضوا</w:t>
      </w:r>
      <w:proofErr w:type="gramEnd"/>
      <w:r>
        <w:rPr>
          <w:rFonts w:hint="cs"/>
          <w:rtl/>
        </w:rPr>
        <w:t xml:space="preserve"> و37 مراقبا.</w:t>
      </w:r>
    </w:p>
    <w:p w:rsidR="00BE0EC1" w:rsidRDefault="00BE0EC1" w:rsidP="00BE0EC1">
      <w:pPr>
        <w:pStyle w:val="NumberedParaAR"/>
      </w:pPr>
      <w:r>
        <w:rPr>
          <w:rFonts w:hint="cs"/>
          <w:rtl/>
        </w:rPr>
        <w:t xml:space="preserve">وانتخبت اللجنة من جديد السفير </w:t>
      </w:r>
      <w:r w:rsidRPr="001C7311">
        <w:rPr>
          <w:rFonts w:hint="cs"/>
          <w:rtl/>
        </w:rPr>
        <w:t>محمد سياد دواليه، الممثل</w:t>
      </w:r>
      <w:r>
        <w:rPr>
          <w:rFonts w:hint="cs"/>
          <w:rtl/>
        </w:rPr>
        <w:t xml:space="preserve"> الدائم لجيبوتي رئيسا، وانتخبت السيدة </w:t>
      </w:r>
      <w:proofErr w:type="spellStart"/>
      <w:r w:rsidRPr="0060667E">
        <w:rPr>
          <w:rtl/>
        </w:rPr>
        <w:t>إكات</w:t>
      </w:r>
      <w:r>
        <w:rPr>
          <w:rFonts w:hint="cs"/>
          <w:rtl/>
        </w:rPr>
        <w:t>ي</w:t>
      </w:r>
      <w:r w:rsidRPr="0060667E">
        <w:rPr>
          <w:rtl/>
        </w:rPr>
        <w:t>رين</w:t>
      </w:r>
      <w:r>
        <w:rPr>
          <w:rFonts w:hint="cs"/>
          <w:rtl/>
        </w:rPr>
        <w:t>ا</w:t>
      </w:r>
      <w:proofErr w:type="spellEnd"/>
      <w:r>
        <w:rPr>
          <w:rtl/>
        </w:rPr>
        <w:t xml:space="preserve"> </w:t>
      </w:r>
      <w:proofErr w:type="spellStart"/>
      <w:r>
        <w:rPr>
          <w:rtl/>
        </w:rPr>
        <w:t>إغوتيا</w:t>
      </w:r>
      <w:proofErr w:type="spellEnd"/>
      <w:r>
        <w:rPr>
          <w:rFonts w:hint="cs"/>
          <w:rtl/>
        </w:rPr>
        <w:t>، نائبة مدير المركز الوطني للملكية الفكرية (</w:t>
      </w:r>
      <w:r w:rsidRPr="00E02F2F">
        <w:t>SAKPATENTI</w:t>
      </w:r>
      <w:r>
        <w:rPr>
          <w:rFonts w:hint="cs"/>
          <w:rtl/>
        </w:rPr>
        <w:t>)، جورجيا نائبة للرئيس.</w:t>
      </w:r>
    </w:p>
    <w:p w:rsidR="00BE0EC1" w:rsidRDefault="00BE0EC1" w:rsidP="00BE0EC1">
      <w:pPr>
        <w:pStyle w:val="NumberedParaAR"/>
      </w:pPr>
      <w:r>
        <w:rPr>
          <w:rFonts w:hint="cs"/>
          <w:rtl/>
        </w:rPr>
        <w:t xml:space="preserve">واعتمدت اللجنة مشروع </w:t>
      </w:r>
      <w:proofErr w:type="gramStart"/>
      <w:r>
        <w:rPr>
          <w:rFonts w:hint="cs"/>
          <w:rtl/>
        </w:rPr>
        <w:t>جدول</w:t>
      </w:r>
      <w:proofErr w:type="gramEnd"/>
      <w:r>
        <w:rPr>
          <w:rFonts w:hint="cs"/>
          <w:rtl/>
        </w:rPr>
        <w:t xml:space="preserve"> الأعمال كما هو مقترح في الوثيقة </w:t>
      </w:r>
      <w:r w:rsidRPr="00386FFC">
        <w:t>CDIP/</w:t>
      </w:r>
      <w:r>
        <w:t>11</w:t>
      </w:r>
      <w:r w:rsidRPr="00386FFC">
        <w:t>/1 Prov. 2</w:t>
      </w:r>
      <w:r>
        <w:rPr>
          <w:rFonts w:hint="cs"/>
          <w:rtl/>
        </w:rPr>
        <w:t>.</w:t>
      </w:r>
    </w:p>
    <w:p w:rsidR="00BE0EC1" w:rsidRDefault="00BE0EC1" w:rsidP="00BE0EC1">
      <w:pPr>
        <w:pStyle w:val="NumberedParaAR"/>
      </w:pPr>
      <w:r>
        <w:rPr>
          <w:rFonts w:hint="cs"/>
          <w:rtl/>
        </w:rPr>
        <w:t xml:space="preserve">وفي إطار البند 4 </w:t>
      </w:r>
      <w:proofErr w:type="gramStart"/>
      <w:r>
        <w:rPr>
          <w:rFonts w:hint="cs"/>
          <w:rtl/>
        </w:rPr>
        <w:t>من</w:t>
      </w:r>
      <w:proofErr w:type="gramEnd"/>
      <w:r>
        <w:rPr>
          <w:rFonts w:hint="cs"/>
          <w:rtl/>
        </w:rPr>
        <w:t xml:space="preserve"> جدول الأعمال، اعتمدت اللجنة مشروع تقرير دورتها العاشرة (</w:t>
      </w:r>
      <w:r w:rsidRPr="00E02F2F">
        <w:rPr>
          <w:rtl/>
        </w:rPr>
        <w:t>.</w:t>
      </w:r>
      <w:r w:rsidRPr="00E02F2F">
        <w:t>CDIP/10/18</w:t>
      </w:r>
      <w:r>
        <w:t> </w:t>
      </w:r>
      <w:proofErr w:type="spellStart"/>
      <w:r w:rsidRPr="00E02F2F">
        <w:t>Prov</w:t>
      </w:r>
      <w:proofErr w:type="spellEnd"/>
      <w:r>
        <w:rPr>
          <w:rFonts w:hint="cs"/>
          <w:rtl/>
        </w:rPr>
        <w:t>).</w:t>
      </w:r>
    </w:p>
    <w:p w:rsidR="00BE0EC1" w:rsidRDefault="00BE0EC1" w:rsidP="00BE0EC1">
      <w:pPr>
        <w:pStyle w:val="NumberedParaAR"/>
      </w:pPr>
      <w:r>
        <w:rPr>
          <w:rFonts w:hint="cs"/>
          <w:rtl/>
        </w:rPr>
        <w:t xml:space="preserve">وفي إطار </w:t>
      </w:r>
      <w:r w:rsidRPr="00691EFF">
        <w:rPr>
          <w:rFonts w:hint="cs"/>
          <w:rtl/>
        </w:rPr>
        <w:t xml:space="preserve">البند 5 </w:t>
      </w:r>
      <w:proofErr w:type="gramStart"/>
      <w:r w:rsidRPr="00691EFF">
        <w:rPr>
          <w:rFonts w:hint="cs"/>
          <w:rtl/>
        </w:rPr>
        <w:t>من</w:t>
      </w:r>
      <w:proofErr w:type="gramEnd"/>
      <w:r w:rsidRPr="00691EFF">
        <w:rPr>
          <w:rFonts w:hint="cs"/>
          <w:rtl/>
        </w:rPr>
        <w:t xml:space="preserve"> جدول الأعمال، استمعت اللج</w:t>
      </w:r>
      <w:r>
        <w:rPr>
          <w:rFonts w:hint="cs"/>
          <w:rtl/>
        </w:rPr>
        <w:t>نة إلى البيانات العامة التي أدلى</w:t>
      </w:r>
      <w:r w:rsidRPr="00691EFF">
        <w:rPr>
          <w:rFonts w:hint="cs"/>
          <w:rtl/>
        </w:rPr>
        <w:t xml:space="preserve"> بها </w:t>
      </w:r>
      <w:r>
        <w:rPr>
          <w:rFonts w:hint="cs"/>
          <w:rtl/>
        </w:rPr>
        <w:t xml:space="preserve">منسقو </w:t>
      </w:r>
      <w:r w:rsidRPr="00691EFF">
        <w:rPr>
          <w:rFonts w:hint="cs"/>
          <w:rtl/>
        </w:rPr>
        <w:t>المجموعات</w:t>
      </w:r>
      <w:r>
        <w:rPr>
          <w:rFonts w:hint="cs"/>
          <w:rtl/>
        </w:rPr>
        <w:t>.</w:t>
      </w:r>
      <w:r w:rsidRPr="00691EFF">
        <w:rPr>
          <w:rFonts w:hint="cs"/>
          <w:rtl/>
        </w:rPr>
        <w:t xml:space="preserve"> وطُلب من الوفود الأخرى تقديم </w:t>
      </w:r>
      <w:proofErr w:type="gramStart"/>
      <w:r w:rsidRPr="00691EFF">
        <w:rPr>
          <w:rFonts w:hint="cs"/>
          <w:rtl/>
        </w:rPr>
        <w:t>بياناتها</w:t>
      </w:r>
      <w:proofErr w:type="gramEnd"/>
      <w:r w:rsidRPr="00691EFF">
        <w:rPr>
          <w:rFonts w:hint="cs"/>
          <w:rtl/>
        </w:rPr>
        <w:t xml:space="preserve"> كتابة.</w:t>
      </w:r>
    </w:p>
    <w:p w:rsidR="00BE0EC1" w:rsidRDefault="00BE0EC1" w:rsidP="00BE0EC1">
      <w:pPr>
        <w:pStyle w:val="NumberedParaAR"/>
      </w:pPr>
      <w:r>
        <w:rPr>
          <w:rFonts w:hint="cs"/>
          <w:rtl/>
        </w:rPr>
        <w:t xml:space="preserve">وفي إطار البند 6 </w:t>
      </w:r>
      <w:proofErr w:type="gramStart"/>
      <w:r>
        <w:rPr>
          <w:rFonts w:hint="cs"/>
          <w:rtl/>
        </w:rPr>
        <w:t>من</w:t>
      </w:r>
      <w:proofErr w:type="gramEnd"/>
      <w:r>
        <w:rPr>
          <w:rFonts w:hint="cs"/>
          <w:rtl/>
        </w:rPr>
        <w:t xml:space="preserve"> جدول الأعمال، نظرت اللجنة في الوثيقة </w:t>
      </w:r>
      <w:r w:rsidRPr="00C92E37">
        <w:t>CDIP/11/2</w:t>
      </w:r>
      <w:r>
        <w:rPr>
          <w:rFonts w:hint="cs"/>
          <w:rtl/>
        </w:rPr>
        <w:t xml:space="preserve">. وقدّم المدير العام تقريره </w:t>
      </w:r>
      <w:r w:rsidRPr="00C92E37">
        <w:rPr>
          <w:rtl/>
        </w:rPr>
        <w:t xml:space="preserve">عن تنفيذ </w:t>
      </w:r>
      <w:proofErr w:type="gramStart"/>
      <w:r w:rsidRPr="00C92E37">
        <w:rPr>
          <w:rtl/>
        </w:rPr>
        <w:t>جدول</w:t>
      </w:r>
      <w:proofErr w:type="gramEnd"/>
      <w:r w:rsidRPr="00C92E37">
        <w:rPr>
          <w:rtl/>
        </w:rPr>
        <w:t xml:space="preserve"> أعمال التنمية</w:t>
      </w:r>
      <w:r>
        <w:rPr>
          <w:rFonts w:hint="cs"/>
          <w:rtl/>
        </w:rPr>
        <w:t xml:space="preserve"> في سنة 2012. </w:t>
      </w:r>
      <w:proofErr w:type="gramStart"/>
      <w:r>
        <w:rPr>
          <w:rFonts w:hint="cs"/>
          <w:rtl/>
        </w:rPr>
        <w:t>وأشادت</w:t>
      </w:r>
      <w:proofErr w:type="gramEnd"/>
      <w:r>
        <w:rPr>
          <w:rFonts w:hint="cs"/>
          <w:rtl/>
        </w:rPr>
        <w:t xml:space="preserve"> الوفود بالتزام المدير العام بتقديم تقارير سنوية. وقُدم عدد من التعليقات على التقرير والتُمست توضيحات بشأنه، لا سيما ما يخص الخطط القطرية ومشاركة الويبو في مسار</w:t>
      </w:r>
      <w:r w:rsidRPr="000A381C">
        <w:rPr>
          <w:rtl/>
        </w:rPr>
        <w:t xml:space="preserve"> ريو + 20 </w:t>
      </w:r>
      <w:r>
        <w:rPr>
          <w:rFonts w:hint="cs"/>
          <w:rtl/>
        </w:rPr>
        <w:t>وف</w:t>
      </w:r>
      <w:r w:rsidRPr="000A381C">
        <w:rPr>
          <w:rtl/>
        </w:rPr>
        <w:t>رقة العمل المعنية بالأهداف الإنمائية للألفية</w:t>
      </w:r>
      <w:r>
        <w:rPr>
          <w:rFonts w:hint="cs"/>
          <w:rtl/>
        </w:rPr>
        <w:t xml:space="preserve">. ورد نائب المدير العام </w:t>
      </w:r>
      <w:r w:rsidRPr="000A381C">
        <w:rPr>
          <w:rtl/>
        </w:rPr>
        <w:t>السيد جيفري أونياما</w:t>
      </w:r>
      <w:r>
        <w:rPr>
          <w:rFonts w:hint="cs"/>
          <w:rtl/>
        </w:rPr>
        <w:t xml:space="preserve"> ومدير مكتب الويبو في نيويورك على الملاحظات ووافقا على إدخال تحسينات على التقارير المقبلة. واتُفق على أن تنظم الأمانة جلسات إعلامية لفائدة الدول الأعضاء بشأن مساهمة الويبو في عمل هيئات الأمم المتحدة الأخرى.</w:t>
      </w:r>
    </w:p>
    <w:p w:rsidR="00BE0EC1" w:rsidRDefault="00BE0EC1" w:rsidP="00BE0EC1">
      <w:pPr>
        <w:pStyle w:val="NumberedParaAR"/>
      </w:pPr>
      <w:proofErr w:type="gramStart"/>
      <w:r>
        <w:rPr>
          <w:rFonts w:hint="cs"/>
          <w:rtl/>
        </w:rPr>
        <w:t>وفي</w:t>
      </w:r>
      <w:proofErr w:type="gramEnd"/>
      <w:r>
        <w:rPr>
          <w:rFonts w:hint="cs"/>
          <w:rtl/>
        </w:rPr>
        <w:t xml:space="preserve"> إطار البند 7 من جدول الأعمال، نظرت اللجنة في برنامج عملٍ لتنفيذ بعض التوصيات المعتمدة على النحو</w:t>
      </w:r>
      <w:r>
        <w:rPr>
          <w:rFonts w:hint="eastAsia"/>
          <w:rtl/>
        </w:rPr>
        <w:t> </w:t>
      </w:r>
      <w:r>
        <w:rPr>
          <w:rFonts w:hint="cs"/>
          <w:rtl/>
        </w:rPr>
        <w:t>التالي:</w:t>
      </w:r>
    </w:p>
    <w:p w:rsidR="00BE0EC1" w:rsidRDefault="00BE0EC1" w:rsidP="00BE0EC1">
      <w:pPr>
        <w:pStyle w:val="NumberedParaAR"/>
        <w:numPr>
          <w:ilvl w:val="0"/>
          <w:numId w:val="0"/>
        </w:numPr>
        <w:ind w:left="555"/>
        <w:rPr>
          <w:rtl/>
          <w:lang w:bidi="ar-SY"/>
        </w:rPr>
      </w:pPr>
      <w:r w:rsidRPr="00A831D2">
        <w:rPr>
          <w:rFonts w:hint="cs"/>
          <w:rtl/>
          <w:lang w:bidi="ar-SY"/>
        </w:rPr>
        <w:t>(أ)</w:t>
      </w:r>
      <w:r w:rsidRPr="00A831D2">
        <w:rPr>
          <w:rFonts w:hint="cs"/>
          <w:rtl/>
          <w:lang w:bidi="ar-SY"/>
        </w:rPr>
        <w:tab/>
      </w:r>
      <w:r>
        <w:rPr>
          <w:rFonts w:hint="cs"/>
          <w:rtl/>
          <w:lang w:bidi="ar-SY"/>
        </w:rPr>
        <w:t xml:space="preserve">أحاطت اللجنة علما بدراسة </w:t>
      </w:r>
      <w:r w:rsidRPr="004F7464">
        <w:rPr>
          <w:rtl/>
          <w:lang w:bidi="ar-SY"/>
        </w:rPr>
        <w:t>جدوى إدراج الاحتياجات/النتائج المتعلقة بالأهداف الإنمائية للألفية ضمن إطار الويبو لنتائج الثنائية</w:t>
      </w:r>
      <w:r>
        <w:rPr>
          <w:rFonts w:hint="cs"/>
          <w:rtl/>
          <w:lang w:bidi="ar-SY"/>
        </w:rPr>
        <w:t xml:space="preserve"> (</w:t>
      </w:r>
      <w:r w:rsidRPr="004F7464">
        <w:rPr>
          <w:lang w:bidi="ar-SY"/>
        </w:rPr>
        <w:t>CDIP/11/3</w:t>
      </w:r>
      <w:r>
        <w:rPr>
          <w:rFonts w:hint="cs"/>
          <w:rtl/>
          <w:lang w:bidi="ar-SY"/>
        </w:rPr>
        <w:t xml:space="preserve">)، التي أعدها الخبير الاستشاري في مجال التقييم، وبالتوضيحات الإضافية التي </w:t>
      </w:r>
      <w:r>
        <w:rPr>
          <w:rFonts w:hint="cs"/>
          <w:rtl/>
          <w:lang w:bidi="ar-SY"/>
        </w:rPr>
        <w:lastRenderedPageBreak/>
        <w:t xml:space="preserve">قدمتها الأمانة في هذا الخصوص. وأقرّت </w:t>
      </w:r>
      <w:r>
        <w:rPr>
          <w:rFonts w:hint="cs"/>
          <w:rtl/>
          <w:lang w:val="fr-CH"/>
        </w:rPr>
        <w:t xml:space="preserve">بأنه ينبغي للويبو أن تساهم </w:t>
      </w:r>
      <w:r>
        <w:rPr>
          <w:rFonts w:hint="cs"/>
          <w:rtl/>
          <w:lang w:bidi="ar-SY"/>
        </w:rPr>
        <w:t>في تنفيذ الأهداف الإنمائية للألفية، ولكنّها أعربت عن آراء مختلفة بشأن الحاجة إلى اتخاذ المزيد من الخطوات لزيادة ترسيخ تلك الأهداف في أهداف المنظمة. واقترحت بعض الوفود وضع مؤشرات محدّدة لقياس مساهمة الويبو في الأهداف الإنمائية للألفية، في</w:t>
      </w:r>
      <w:r>
        <w:rPr>
          <w:rFonts w:hint="eastAsia"/>
          <w:rtl/>
          <w:lang w:bidi="ar-SY"/>
        </w:rPr>
        <w:t> </w:t>
      </w:r>
      <w:r>
        <w:rPr>
          <w:rFonts w:hint="cs"/>
          <w:rtl/>
          <w:lang w:bidi="ar-SY"/>
        </w:rPr>
        <w:t xml:space="preserve">حين لم تؤيد وفود أخرى ذلك الاقتراح. وطُلب من الأمانة أن تعمل، باستخدام الموارد المتاحة داخليا، على تجميع المعلومات عن الممارسات التي تنتهجها وكالات الأمم المتحدة الأخرى، وبخاصة وكالات الأمم المتحدة المتخصصة الأخرى، لقياس مساهمتها في الأهداف الإنمائية للألفية، وأن تقدم تقريرا موجزا إلى الدورة القادمة للجنة عن الطريقة التي ساهمت بها الويبو في تلك الأهداف حتى تاريخه، استنادا إلى الدراسات التي أجريت في هذا الموضوع، بما في ذلك الوثيقة </w:t>
      </w:r>
      <w:r w:rsidRPr="000547FB">
        <w:rPr>
          <w:lang w:bidi="ar-SY"/>
        </w:rPr>
        <w:t>CDIP/11/3</w:t>
      </w:r>
      <w:r>
        <w:rPr>
          <w:rFonts w:hint="cs"/>
          <w:rtl/>
          <w:lang w:bidi="ar-SY"/>
        </w:rPr>
        <w:t xml:space="preserve"> على سبيل الذكر لا الحصر. ويمكن أن يتضمن ذلك التقرير الموجز معلومات عن مساهمة الويبو في الغايات الست المندرجة ضمن الأهداف 1 و6 و8 من الأهداف الإنمائية للألفية، باستخدام المنهجية المبيّنة في الوثيقة</w:t>
      </w:r>
      <w:r>
        <w:rPr>
          <w:rFonts w:hint="eastAsia"/>
          <w:rtl/>
          <w:lang w:bidi="ar-SY"/>
        </w:rPr>
        <w:t> </w:t>
      </w:r>
      <w:r w:rsidRPr="000547FB">
        <w:rPr>
          <w:lang w:bidi="ar-SY"/>
        </w:rPr>
        <w:t>CDIP/11/3</w:t>
      </w:r>
      <w:r>
        <w:rPr>
          <w:rFonts w:hint="cs"/>
          <w:rtl/>
          <w:lang w:bidi="ar-SY"/>
        </w:rPr>
        <w:t xml:space="preserve">، وينغي أن يشتمل أيضا على تقييم سردي للطريقة التي تساهم بها الويبو حاليا في الأهداف الخمسة الأخرى من الأهداف الإنمائية للألفية، دون أن تضطر في الوقت الراهن إلى استخدام المنهجية المبيّنة في الوثيقة </w:t>
      </w:r>
      <w:r w:rsidRPr="000547FB">
        <w:rPr>
          <w:lang w:bidi="ar-SY"/>
        </w:rPr>
        <w:t>CDIP/11/3</w:t>
      </w:r>
      <w:r>
        <w:rPr>
          <w:rFonts w:hint="cs"/>
          <w:rtl/>
          <w:lang w:bidi="ar-SY"/>
        </w:rPr>
        <w:t>.</w:t>
      </w:r>
    </w:p>
    <w:p w:rsidR="00BE0EC1" w:rsidRDefault="00BE0EC1" w:rsidP="00BE0EC1">
      <w:pPr>
        <w:pStyle w:val="NumberedParaAR"/>
        <w:numPr>
          <w:ilvl w:val="0"/>
          <w:numId w:val="0"/>
        </w:numPr>
        <w:ind w:left="555"/>
        <w:rPr>
          <w:rtl/>
          <w:lang w:bidi="ar-SY"/>
        </w:rPr>
      </w:pPr>
      <w:r>
        <w:rPr>
          <w:rFonts w:hint="cs"/>
          <w:rtl/>
          <w:lang w:bidi="ar-SY"/>
        </w:rPr>
        <w:t>(ب)</w:t>
      </w:r>
      <w:r>
        <w:rPr>
          <w:rFonts w:hint="cs"/>
          <w:rtl/>
          <w:lang w:bidi="ar-SY"/>
        </w:rPr>
        <w:tab/>
        <w:t>وناقشت اللجنة ال</w:t>
      </w:r>
      <w:r w:rsidRPr="00610A7B">
        <w:rPr>
          <w:rtl/>
          <w:lang w:bidi="ar-SY"/>
        </w:rPr>
        <w:t xml:space="preserve">مراجعة </w:t>
      </w:r>
      <w:r>
        <w:rPr>
          <w:rFonts w:hint="cs"/>
          <w:rtl/>
          <w:lang w:bidi="ar-SY"/>
        </w:rPr>
        <w:t>ال</w:t>
      </w:r>
      <w:r w:rsidRPr="00610A7B">
        <w:rPr>
          <w:rtl/>
          <w:lang w:bidi="ar-SY"/>
        </w:rPr>
        <w:t>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CDIP/8/INF/1</w:t>
      </w:r>
      <w:r>
        <w:rPr>
          <w:rFonts w:hint="cs"/>
          <w:rtl/>
          <w:lang w:bidi="ar-SY"/>
        </w:rPr>
        <w:t>) وعددا من الوثائق المرتبطة بها وهي:</w:t>
      </w:r>
    </w:p>
    <w:p w:rsidR="00BE0EC1" w:rsidRDefault="00BE0EC1" w:rsidP="00BE0EC1">
      <w:pPr>
        <w:pStyle w:val="NumberedParaAR"/>
        <w:numPr>
          <w:ilvl w:val="0"/>
          <w:numId w:val="0"/>
        </w:numPr>
        <w:ind w:left="1133" w:hanging="567"/>
        <w:rPr>
          <w:rtl/>
          <w:lang w:bidi="ar-SY"/>
        </w:rPr>
      </w:pPr>
      <w:r>
        <w:rPr>
          <w:rFonts w:hint="cs"/>
          <w:rtl/>
          <w:lang w:bidi="ar-SY"/>
        </w:rPr>
        <w:t>"1"</w:t>
      </w:r>
      <w:r>
        <w:rPr>
          <w:rFonts w:hint="cs"/>
          <w:rtl/>
          <w:lang w:bidi="ar-SY"/>
        </w:rPr>
        <w:tab/>
      </w:r>
      <w:r w:rsidRPr="00610A7B">
        <w:rPr>
          <w:rtl/>
          <w:lang w:bidi="ar-SY"/>
        </w:rPr>
        <w:t>رد الإدارة على المراجعة الخارجية للمساعدة التقنية التي تقدمها الويبو في مجال التعاون لأغراض التنمية (الوثيقة</w:t>
      </w:r>
      <w:r>
        <w:rPr>
          <w:rFonts w:hint="cs"/>
          <w:rtl/>
          <w:lang w:bidi="ar-SY"/>
        </w:rPr>
        <w:t> </w:t>
      </w:r>
      <w:r w:rsidRPr="00610A7B">
        <w:rPr>
          <w:lang w:bidi="ar-SY"/>
        </w:rPr>
        <w:t>CDIP/9/14</w:t>
      </w:r>
      <w:r>
        <w:rPr>
          <w:rFonts w:hint="cs"/>
          <w:rtl/>
          <w:lang w:bidi="ar-SY"/>
        </w:rPr>
        <w:t>)؛</w:t>
      </w:r>
    </w:p>
    <w:p w:rsidR="00BE0EC1" w:rsidRDefault="00BE0EC1" w:rsidP="00BE0EC1">
      <w:pPr>
        <w:pStyle w:val="NumberedParaAR"/>
        <w:numPr>
          <w:ilvl w:val="0"/>
          <w:numId w:val="0"/>
        </w:numPr>
        <w:ind w:left="1133" w:hanging="567"/>
        <w:rPr>
          <w:rtl/>
          <w:lang w:bidi="ar-SY"/>
        </w:rPr>
      </w:pPr>
      <w:r>
        <w:rPr>
          <w:rFonts w:hint="cs"/>
          <w:rtl/>
          <w:lang w:bidi="ar-SY"/>
        </w:rPr>
        <w:t>"2"</w:t>
      </w:r>
      <w:r>
        <w:rPr>
          <w:rFonts w:hint="cs"/>
          <w:rtl/>
          <w:lang w:bidi="ar-SY"/>
        </w:rPr>
        <w:tab/>
        <w:t>و</w:t>
      </w:r>
      <w:r w:rsidRPr="00610A7B">
        <w:rPr>
          <w:rtl/>
          <w:lang w:bidi="ar-SY"/>
        </w:rPr>
        <w:t>تقرير الفريق العامل المخصص المعني بالمراجعة الخارجية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CDIP/9/15</w:t>
      </w:r>
      <w:r>
        <w:rPr>
          <w:rFonts w:hint="cs"/>
          <w:rtl/>
          <w:lang w:bidi="ar-SY"/>
        </w:rPr>
        <w:t>)؛</w:t>
      </w:r>
    </w:p>
    <w:p w:rsidR="00BE0EC1" w:rsidRDefault="00BE0EC1" w:rsidP="00BE0EC1">
      <w:pPr>
        <w:pStyle w:val="NumberedParaAR"/>
        <w:numPr>
          <w:ilvl w:val="0"/>
          <w:numId w:val="0"/>
        </w:numPr>
        <w:ind w:left="1133" w:hanging="567"/>
        <w:rPr>
          <w:rtl/>
          <w:lang w:bidi="ar-SY"/>
        </w:rPr>
      </w:pPr>
      <w:r>
        <w:rPr>
          <w:rFonts w:hint="cs"/>
          <w:rtl/>
          <w:lang w:bidi="ar-SY"/>
        </w:rPr>
        <w:t>"3"</w:t>
      </w:r>
      <w:r>
        <w:rPr>
          <w:rFonts w:hint="cs"/>
          <w:rtl/>
          <w:lang w:bidi="ar-SY"/>
        </w:rPr>
        <w:tab/>
        <w:t>و</w:t>
      </w:r>
      <w:r w:rsidRPr="00610A7B">
        <w:rPr>
          <w:rtl/>
          <w:lang w:bidi="ar-SY"/>
        </w:rPr>
        <w:t>اقتراح مشترك من مجموعة جدول أعمال التنمية ومجموعة البلدان الأفريقية بشأن المساعدة التي تقدمها الويبو في مجال التعاون لأغراض التنمية</w:t>
      </w:r>
      <w:r>
        <w:rPr>
          <w:rFonts w:hint="cs"/>
          <w:rtl/>
          <w:lang w:bidi="ar-SY"/>
        </w:rPr>
        <w:t xml:space="preserve"> (الوثيقة </w:t>
      </w:r>
      <w:r w:rsidRPr="00610A7B">
        <w:rPr>
          <w:lang w:bidi="ar-SY"/>
        </w:rPr>
        <w:t>CDIP/9/16</w:t>
      </w:r>
      <w:r>
        <w:rPr>
          <w:rFonts w:hint="cs"/>
          <w:rtl/>
          <w:lang w:bidi="ar-SY"/>
        </w:rPr>
        <w:t>)؛</w:t>
      </w:r>
    </w:p>
    <w:p w:rsidR="00BE0EC1" w:rsidRDefault="00BE0EC1" w:rsidP="00BE0EC1">
      <w:pPr>
        <w:pStyle w:val="NumberedParaAR"/>
        <w:numPr>
          <w:ilvl w:val="0"/>
          <w:numId w:val="0"/>
        </w:numPr>
        <w:ind w:left="1133" w:hanging="567"/>
        <w:rPr>
          <w:rtl/>
          <w:lang w:bidi="ar-SY"/>
        </w:rPr>
      </w:pPr>
      <w:r>
        <w:rPr>
          <w:rFonts w:hint="cs"/>
          <w:rtl/>
          <w:lang w:bidi="ar-SY"/>
        </w:rPr>
        <w:t>"4"</w:t>
      </w:r>
      <w:r>
        <w:rPr>
          <w:rFonts w:hint="cs"/>
          <w:rtl/>
          <w:lang w:bidi="ar-SY"/>
        </w:rPr>
        <w:tab/>
        <w:t>و</w:t>
      </w:r>
      <w:r w:rsidRPr="00610A7B">
        <w:rPr>
          <w:rtl/>
          <w:lang w:bidi="ar-SY"/>
        </w:rPr>
        <w:t>وضع تنفيذ بعض التوصيات المستخلصة من تقرير المراجعة الخارجية للمساعدة التقنية التي تقدمها الويبو في مجال التعاون لأغراض التنمية</w:t>
      </w:r>
      <w:r>
        <w:rPr>
          <w:rFonts w:hint="cs"/>
          <w:rtl/>
          <w:lang w:bidi="ar-SY"/>
        </w:rPr>
        <w:t xml:space="preserve"> (الوثيقة </w:t>
      </w:r>
      <w:r w:rsidRPr="00CE415D">
        <w:rPr>
          <w:lang w:bidi="ar-SY"/>
        </w:rPr>
        <w:t>CDIP/11/4</w:t>
      </w:r>
      <w:r>
        <w:rPr>
          <w:rFonts w:hint="cs"/>
          <w:rtl/>
          <w:lang w:bidi="ar-SY"/>
        </w:rPr>
        <w:t>).</w:t>
      </w:r>
    </w:p>
    <w:p w:rsidR="00BE0EC1" w:rsidRDefault="00BE0EC1" w:rsidP="00BE0EC1">
      <w:pPr>
        <w:pStyle w:val="NormalParaAR"/>
        <w:ind w:left="566"/>
        <w:rPr>
          <w:rtl/>
        </w:rPr>
      </w:pPr>
      <w:r>
        <w:rPr>
          <w:rFonts w:hint="cs"/>
          <w:rtl/>
        </w:rPr>
        <w:t>واعترفت اللجنة بالعمل المستمر في مجال التوصيات وبضرورة اتخاذ المزيد من الإجراءات والتمست من الأمانة مواصلة العمل الذي تقوم به واتخاذ مزيد من الإجراءات بشأن الاقتراحات الثلاثة التالية، مع مراعاة التعليقات التي أدلت بها الوفود، وتقديم تقرير إلى الدورة القادمة للجنة:</w:t>
      </w:r>
    </w:p>
    <w:p w:rsidR="00BE0EC1" w:rsidRDefault="00BE0EC1" w:rsidP="00BE0EC1">
      <w:pPr>
        <w:pStyle w:val="NormalParaAR"/>
        <w:ind w:left="1134" w:hanging="565"/>
        <w:rPr>
          <w:rtl/>
        </w:rPr>
      </w:pPr>
      <w:r>
        <w:rPr>
          <w:rFonts w:hint="cs"/>
          <w:rtl/>
        </w:rPr>
        <w:t>"1"</w:t>
      </w:r>
      <w:r>
        <w:rPr>
          <w:rFonts w:hint="cs"/>
          <w:rtl/>
        </w:rPr>
        <w:tab/>
      </w:r>
      <w:proofErr w:type="gramStart"/>
      <w:r>
        <w:rPr>
          <w:rFonts w:hint="cs"/>
          <w:rtl/>
        </w:rPr>
        <w:t>تجميع</w:t>
      </w:r>
      <w:proofErr w:type="gramEnd"/>
      <w:r>
        <w:rPr>
          <w:rFonts w:hint="cs"/>
          <w:rtl/>
        </w:rPr>
        <w:t xml:space="preserve"> المواد القائمة في دليل شامل بشأن تقديم المساعدة التقنية، طبقا للتوصية ألف(2)(أ) الواردة في الوثيقة</w:t>
      </w:r>
      <w:r>
        <w:rPr>
          <w:rFonts w:hint="eastAsia"/>
          <w:rtl/>
        </w:rPr>
        <w:t> </w:t>
      </w:r>
      <w:r w:rsidRPr="005827D4">
        <w:t>CDIP/9/16</w:t>
      </w:r>
      <w:r>
        <w:rPr>
          <w:rFonts w:hint="cs"/>
          <w:rtl/>
        </w:rPr>
        <w:t>؛</w:t>
      </w:r>
    </w:p>
    <w:p w:rsidR="00BE0EC1" w:rsidRDefault="00BE0EC1" w:rsidP="00BE0EC1">
      <w:pPr>
        <w:pStyle w:val="NormalParaAR"/>
        <w:ind w:left="1134" w:hanging="565"/>
        <w:rPr>
          <w:rtl/>
        </w:rPr>
      </w:pPr>
      <w:r>
        <w:rPr>
          <w:rFonts w:hint="cs"/>
          <w:rtl/>
        </w:rPr>
        <w:t>"2"</w:t>
      </w:r>
      <w:r>
        <w:rPr>
          <w:rFonts w:hint="cs"/>
          <w:rtl/>
        </w:rPr>
        <w:tab/>
        <w:t>وضمان تحديث موقع الويبو الإلكتروني ليكون موردا أكثر فعالية يسهل النفاذ إليه ويحتوي على مزيد من البيانات المحدثة للتواصل حول أنشطة التعاون الإنمائي، طبقا للفقرتين (أ) و(ب) من التوصية واو(1) الواردة في الوثيقة</w:t>
      </w:r>
      <w:r>
        <w:rPr>
          <w:rFonts w:hint="eastAsia"/>
          <w:rtl/>
        </w:rPr>
        <w:t> </w:t>
      </w:r>
      <w:r w:rsidRPr="005827D4">
        <w:t>CDIP/9/16</w:t>
      </w:r>
      <w:r>
        <w:rPr>
          <w:rFonts w:hint="cs"/>
          <w:rtl/>
        </w:rPr>
        <w:t>؛</w:t>
      </w:r>
    </w:p>
    <w:p w:rsidR="00BE0EC1" w:rsidRDefault="00BE0EC1" w:rsidP="00BE0EC1">
      <w:pPr>
        <w:pStyle w:val="NormalParaAR"/>
        <w:ind w:left="1134" w:hanging="565"/>
        <w:rPr>
          <w:rtl/>
        </w:rPr>
      </w:pPr>
      <w:r>
        <w:rPr>
          <w:rFonts w:hint="cs"/>
          <w:rtl/>
        </w:rPr>
        <w:t>"3"</w:t>
      </w:r>
      <w:r>
        <w:rPr>
          <w:rFonts w:hint="cs"/>
          <w:rtl/>
        </w:rPr>
        <w:tab/>
        <w:t>وفحص 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 طبقا للتوصية زاي(1) الواردة في الوثيقة</w:t>
      </w:r>
      <w:r>
        <w:rPr>
          <w:rFonts w:hint="eastAsia"/>
          <w:rtl/>
        </w:rPr>
        <w:t> </w:t>
      </w:r>
      <w:r w:rsidRPr="005827D4">
        <w:t>CDIP/9/16</w:t>
      </w:r>
      <w:r>
        <w:rPr>
          <w:rFonts w:hint="cs"/>
          <w:rtl/>
        </w:rPr>
        <w:t>.</w:t>
      </w:r>
    </w:p>
    <w:p w:rsidR="00BE0EC1" w:rsidRDefault="00BE0EC1" w:rsidP="00BE0EC1">
      <w:pPr>
        <w:pStyle w:val="NormalParaAR"/>
        <w:ind w:left="566"/>
        <w:rPr>
          <w:rtl/>
        </w:rPr>
      </w:pPr>
      <w:proofErr w:type="gramStart"/>
      <w:r>
        <w:rPr>
          <w:rFonts w:hint="cs"/>
          <w:rtl/>
        </w:rPr>
        <w:lastRenderedPageBreak/>
        <w:t>واتُفق</w:t>
      </w:r>
      <w:proofErr w:type="gramEnd"/>
      <w:r>
        <w:rPr>
          <w:rFonts w:hint="cs"/>
          <w:rtl/>
        </w:rPr>
        <w:t xml:space="preserve"> على أن تواصل اللجنة المناقشات في دورتها القادمة حول اقتراحات الدول الأعضاء بشأن هذا الموضوع.</w:t>
      </w:r>
    </w:p>
    <w:p w:rsidR="00BE0EC1" w:rsidRDefault="00BE0EC1" w:rsidP="00BE0EC1">
      <w:pPr>
        <w:pStyle w:val="NormalParaAR"/>
        <w:ind w:left="566"/>
        <w:rPr>
          <w:rtl/>
        </w:rPr>
      </w:pPr>
      <w:r>
        <w:rPr>
          <w:rFonts w:hint="cs"/>
          <w:rtl/>
        </w:rPr>
        <w:t>(ج)</w:t>
      </w:r>
      <w:r>
        <w:rPr>
          <w:rFonts w:hint="cs"/>
          <w:rtl/>
        </w:rPr>
        <w:tab/>
        <w:t xml:space="preserve">ونظرت اللجنة في الوثيقة </w:t>
      </w:r>
      <w:r w:rsidRPr="00095ABB">
        <w:t>CDIP/11/5</w:t>
      </w:r>
      <w:r>
        <w:rPr>
          <w:rFonts w:hint="cs"/>
          <w:rtl/>
        </w:rPr>
        <w:t xml:space="preserve"> بشأن تنظيم المؤتمر الدولي المعني بالملكية الفكرية </w:t>
      </w:r>
      <w:proofErr w:type="gramStart"/>
      <w:r>
        <w:rPr>
          <w:rFonts w:hint="cs"/>
          <w:rtl/>
        </w:rPr>
        <w:t>والتنمية</w:t>
      </w:r>
      <w:proofErr w:type="gramEnd"/>
      <w:r>
        <w:rPr>
          <w:rFonts w:hint="cs"/>
          <w:rtl/>
        </w:rPr>
        <w:t>. واتُفق على أن تُعدّ الأمانة قائمة بالمتحدثين لأغراض المؤتمر وتعمّمها على منسقي المجموعات كي يعتمدوها.</w:t>
      </w:r>
    </w:p>
    <w:p w:rsidR="00BE0EC1" w:rsidRDefault="00BE0EC1" w:rsidP="00BE0EC1">
      <w:pPr>
        <w:pStyle w:val="NormalParaAR"/>
        <w:ind w:left="566"/>
        <w:rPr>
          <w:rtl/>
        </w:rPr>
      </w:pPr>
      <w:r>
        <w:rPr>
          <w:rFonts w:hint="cs"/>
          <w:rtl/>
        </w:rPr>
        <w:t>(د)</w:t>
      </w:r>
      <w:r>
        <w:rPr>
          <w:rFonts w:hint="cs"/>
          <w:rtl/>
        </w:rPr>
        <w:tab/>
        <w:t xml:space="preserve">وناقشت اللجنة </w:t>
      </w:r>
      <w:r w:rsidRPr="00095ABB">
        <w:rPr>
          <w:rtl/>
        </w:rPr>
        <w:t xml:space="preserve">تقييم </w:t>
      </w:r>
      <w:r>
        <w:rPr>
          <w:rFonts w:hint="cs"/>
          <w:rtl/>
        </w:rPr>
        <w:t>ال</w:t>
      </w:r>
      <w:r w:rsidRPr="00095ABB">
        <w:rPr>
          <w:rtl/>
        </w:rPr>
        <w:t>جدوى بشأن إضافة أنشطة جديدة ممكنة للويبو تتعلق بالانتفاع بحق المؤلف للنهوض بالنفاذ إلى المعلومات والمواد الإبداعية</w:t>
      </w:r>
      <w:r>
        <w:rPr>
          <w:rFonts w:hint="cs"/>
          <w:rtl/>
        </w:rPr>
        <w:t xml:space="preserve"> (الوثيقة </w:t>
      </w:r>
      <w:r w:rsidRPr="00095ABB">
        <w:t>CDIP/11/6</w:t>
      </w:r>
      <w:r>
        <w:rPr>
          <w:rFonts w:hint="cs"/>
          <w:rtl/>
        </w:rPr>
        <w:t xml:space="preserve">). </w:t>
      </w:r>
      <w:proofErr w:type="gramStart"/>
      <w:r>
        <w:rPr>
          <w:rFonts w:hint="cs"/>
          <w:rtl/>
        </w:rPr>
        <w:t>وأبدت</w:t>
      </w:r>
      <w:proofErr w:type="gramEnd"/>
      <w:r>
        <w:rPr>
          <w:rFonts w:hint="cs"/>
          <w:rtl/>
        </w:rPr>
        <w:t xml:space="preserve"> بعض الوفود دعمها للاقتراحات المُقدمة في الوثيقة وأدلت بعدد من التعليقات والمقترحات. </w:t>
      </w:r>
      <w:proofErr w:type="gramStart"/>
      <w:r>
        <w:rPr>
          <w:rFonts w:hint="cs"/>
          <w:rtl/>
        </w:rPr>
        <w:t>والتمست</w:t>
      </w:r>
      <w:proofErr w:type="gramEnd"/>
      <w:r>
        <w:rPr>
          <w:rFonts w:hint="cs"/>
          <w:rtl/>
        </w:rPr>
        <w:t xml:space="preserve"> وفود أخرى من الأمانة إعداد خطة تنفيذية أكثر تفصيلا تشمل معلومات عن الآثار المترتبة على الموارد </w:t>
      </w:r>
      <w:r>
        <w:rPr>
          <w:rFonts w:hint="cs"/>
          <w:rtl/>
          <w:lang w:val="fr-CH"/>
        </w:rPr>
        <w:t>المالية و</w:t>
      </w:r>
      <w:r>
        <w:rPr>
          <w:rFonts w:hint="cs"/>
          <w:rtl/>
        </w:rPr>
        <w:t>البشرية كي تنظر فيها اللجنة في دورتها القادمة.</w:t>
      </w:r>
    </w:p>
    <w:p w:rsidR="00BE0EC1" w:rsidRDefault="00BE0EC1" w:rsidP="00BE0EC1">
      <w:pPr>
        <w:pStyle w:val="NormalParaAR"/>
        <w:ind w:left="566"/>
        <w:rPr>
          <w:rtl/>
        </w:rPr>
      </w:pPr>
      <w:r>
        <w:rPr>
          <w:rFonts w:hint="cs"/>
          <w:rtl/>
        </w:rPr>
        <w:t>(ه)</w:t>
      </w:r>
      <w:r>
        <w:rPr>
          <w:rFonts w:hint="cs"/>
          <w:rtl/>
        </w:rPr>
        <w:tab/>
        <w:t xml:space="preserve">ونظرت اللجنة في </w:t>
      </w:r>
      <w:r w:rsidRPr="00CE4DF7">
        <w:rPr>
          <w:rtl/>
        </w:rPr>
        <w:t>اقتراح مشروع من جمهو</w:t>
      </w:r>
      <w:r>
        <w:rPr>
          <w:rtl/>
        </w:rPr>
        <w:t>رية كوريا حول الملكية الفكرية و</w:t>
      </w:r>
      <w:r>
        <w:rPr>
          <w:rFonts w:hint="cs"/>
          <w:rtl/>
        </w:rPr>
        <w:t>إ</w:t>
      </w:r>
      <w:r w:rsidRPr="00CE4DF7">
        <w:rPr>
          <w:rtl/>
        </w:rPr>
        <w:t>بداع التصاميم لتطوير الأعمال في البلدان النامية والبلدان الأقل نموا</w:t>
      </w:r>
      <w:r>
        <w:rPr>
          <w:rFonts w:hint="cs"/>
          <w:rtl/>
        </w:rPr>
        <w:t xml:space="preserve"> (الوثيقة </w:t>
      </w:r>
      <w:r w:rsidRPr="00CE4DF7">
        <w:t>CDIP/11/7</w:t>
      </w:r>
      <w:r>
        <w:rPr>
          <w:rFonts w:hint="cs"/>
          <w:rtl/>
        </w:rPr>
        <w:t xml:space="preserve">). وأعربت الوفود عن تقديرها للاقتراح وشكرت جمهورية كوريا على هذه المبادرة. </w:t>
      </w:r>
      <w:proofErr w:type="gramStart"/>
      <w:r>
        <w:rPr>
          <w:rFonts w:hint="cs"/>
          <w:rtl/>
        </w:rPr>
        <w:t>والتُمس</w:t>
      </w:r>
      <w:proofErr w:type="gramEnd"/>
      <w:r>
        <w:rPr>
          <w:rFonts w:hint="cs"/>
          <w:rtl/>
        </w:rPr>
        <w:t xml:space="preserve"> من جمهورية كوريا العمل مع الأمانة على تطوير الاقتراح وتحويله إلى وثيقة مشروع من مشروعات اللجنة، مع مراعاة الملاحظات التي أدلى بها الحضور، بما في ذلك مجموعة البلدان الأقل نموا، وعرضها على اللجنة في دورتها القادمة كي تنظر فيها.</w:t>
      </w:r>
    </w:p>
    <w:p w:rsidR="00BE0EC1" w:rsidRDefault="00BE0EC1" w:rsidP="00BE0EC1">
      <w:pPr>
        <w:pStyle w:val="NormalParaAR"/>
        <w:ind w:left="566"/>
        <w:rPr>
          <w:rtl/>
        </w:rPr>
      </w:pPr>
      <w:r w:rsidRPr="00A831D2">
        <w:rPr>
          <w:rFonts w:hint="cs"/>
          <w:rtl/>
        </w:rPr>
        <w:t>(و)</w:t>
      </w:r>
      <w:r w:rsidRPr="00A831D2">
        <w:rPr>
          <w:rFonts w:hint="cs"/>
          <w:rtl/>
        </w:rPr>
        <w:tab/>
      </w:r>
      <w:r>
        <w:rPr>
          <w:rFonts w:hint="cs"/>
          <w:rtl/>
        </w:rPr>
        <w:t xml:space="preserve">وناقشت اللجنة </w:t>
      </w:r>
      <w:r w:rsidRPr="00411D40">
        <w:rPr>
          <w:rtl/>
        </w:rPr>
        <w:t>الاستعراض المستقل لتنفيذ توصيات جدول أع</w:t>
      </w:r>
      <w:r>
        <w:rPr>
          <w:rtl/>
        </w:rPr>
        <w:t xml:space="preserve">مال التنمية </w:t>
      </w:r>
      <w:r>
        <w:rPr>
          <w:rFonts w:hint="cs"/>
          <w:rtl/>
        </w:rPr>
        <w:t xml:space="preserve">كما هو مطلوب في إطار </w:t>
      </w:r>
      <w:r>
        <w:rPr>
          <w:rtl/>
        </w:rPr>
        <w:t>آلي</w:t>
      </w:r>
      <w:r>
        <w:rPr>
          <w:rFonts w:hint="cs"/>
          <w:rtl/>
        </w:rPr>
        <w:t>ة</w:t>
      </w:r>
      <w:r w:rsidRPr="00411D40">
        <w:rPr>
          <w:rtl/>
        </w:rPr>
        <w:t xml:space="preserve"> التنسيق</w:t>
      </w:r>
      <w:r>
        <w:rPr>
          <w:rFonts w:hint="cs"/>
          <w:rtl/>
        </w:rPr>
        <w:t xml:space="preserve"> وإجراءات الرصد والتقييم وإعداد التقارير. </w:t>
      </w:r>
      <w:proofErr w:type="gramStart"/>
      <w:r>
        <w:rPr>
          <w:rFonts w:hint="cs"/>
          <w:rtl/>
        </w:rPr>
        <w:t>وذكّرت</w:t>
      </w:r>
      <w:proofErr w:type="gramEnd"/>
      <w:r>
        <w:rPr>
          <w:rFonts w:hint="cs"/>
          <w:rtl/>
        </w:rPr>
        <w:t xml:space="preserve"> اللجنة بالقرار المعني الصادر عن الجمعية العامة وأحاطت علما بالاقتراح المشترك </w:t>
      </w:r>
      <w:r w:rsidRPr="009F0C99">
        <w:rPr>
          <w:rtl/>
        </w:rPr>
        <w:t>بشأن مواصفات ومنهجية الاستعراض المستقل لتنفيذ توصيات جدول أعمال التنمية</w:t>
      </w:r>
      <w:r>
        <w:rPr>
          <w:rFonts w:hint="cs"/>
          <w:rtl/>
        </w:rPr>
        <w:t>، الذي قدمته مجموعة البلدان الأفريقية ومجموعة جدول أعمال التنمية. واتفقت اللجنة على تخصيص ما يكفي من الوقت في دروتها القادمة لمناقشة هذه المسألة بغرض تنفيذ قرار الجمعية العامة القاضي بضرورة إجراء الاستعراض في نهاية الثنائية</w:t>
      </w:r>
      <w:r>
        <w:rPr>
          <w:rFonts w:hint="eastAsia"/>
          <w:rtl/>
        </w:rPr>
        <w:t> </w:t>
      </w:r>
      <w:r>
        <w:rPr>
          <w:rFonts w:hint="cs"/>
          <w:rtl/>
        </w:rPr>
        <w:t xml:space="preserve">2012-2013. وتحقيقا لهذا الغرض اتفقت اللجنة </w:t>
      </w:r>
      <w:proofErr w:type="gramStart"/>
      <w:r>
        <w:rPr>
          <w:rFonts w:hint="cs"/>
          <w:rtl/>
        </w:rPr>
        <w:t>على</w:t>
      </w:r>
      <w:proofErr w:type="gramEnd"/>
      <w:r>
        <w:rPr>
          <w:rFonts w:hint="cs"/>
          <w:rtl/>
        </w:rPr>
        <w:t xml:space="preserve"> عقد اجتماع غير رسمي قبل دورتها القادمة.</w:t>
      </w:r>
    </w:p>
    <w:p w:rsidR="00BE0EC1" w:rsidRDefault="00BE0EC1" w:rsidP="00BE0EC1">
      <w:pPr>
        <w:pStyle w:val="NormalParaAR"/>
        <w:ind w:left="566"/>
        <w:rPr>
          <w:rtl/>
        </w:rPr>
      </w:pPr>
      <w:r>
        <w:rPr>
          <w:rFonts w:hint="cs"/>
          <w:rtl/>
        </w:rPr>
        <w:t>(ز)</w:t>
      </w:r>
      <w:r>
        <w:rPr>
          <w:rFonts w:hint="cs"/>
          <w:rtl/>
        </w:rPr>
        <w:tab/>
        <w:t xml:space="preserve">وناقشت اللجنة الوثائق التالية وأحاطت </w:t>
      </w:r>
      <w:proofErr w:type="gramStart"/>
      <w:r>
        <w:rPr>
          <w:rFonts w:hint="cs"/>
          <w:rtl/>
        </w:rPr>
        <w:t>علما</w:t>
      </w:r>
      <w:proofErr w:type="gramEnd"/>
      <w:r>
        <w:rPr>
          <w:rFonts w:hint="cs"/>
          <w:rtl/>
        </w:rPr>
        <w:t xml:space="preserve"> بمحتوياتها:</w:t>
      </w:r>
    </w:p>
    <w:p w:rsidR="00BE0EC1" w:rsidRDefault="00BE0EC1" w:rsidP="00BE0EC1">
      <w:pPr>
        <w:pStyle w:val="NormalParaAR"/>
        <w:ind w:left="1700" w:hanging="567"/>
        <w:rPr>
          <w:rtl/>
        </w:rPr>
      </w:pPr>
      <w:r>
        <w:rPr>
          <w:rFonts w:hint="cs"/>
          <w:rtl/>
        </w:rPr>
        <w:t>"1"</w:t>
      </w:r>
      <w:r>
        <w:rPr>
          <w:rFonts w:hint="cs"/>
          <w:rtl/>
        </w:rPr>
        <w:tab/>
      </w:r>
      <w:r w:rsidRPr="002017F8">
        <w:rPr>
          <w:rtl/>
        </w:rPr>
        <w:t>الأثر المحتمل لحقوق الملكية الفكرية على السلسلة الحرجية في أوروغواي</w:t>
      </w:r>
      <w:r>
        <w:rPr>
          <w:rFonts w:hint="cs"/>
          <w:rtl/>
        </w:rPr>
        <w:t xml:space="preserve"> (الوثيقة</w:t>
      </w:r>
      <w:r>
        <w:rPr>
          <w:rFonts w:hint="eastAsia"/>
          <w:rtl/>
        </w:rPr>
        <w:t> </w:t>
      </w:r>
      <w:r w:rsidRPr="002017F8">
        <w:t>CDIP/11/INF/2</w:t>
      </w:r>
      <w:r>
        <w:rPr>
          <w:rFonts w:hint="cs"/>
          <w:rtl/>
        </w:rPr>
        <w:t>)؛</w:t>
      </w:r>
    </w:p>
    <w:p w:rsidR="00BE0EC1" w:rsidRDefault="00BE0EC1" w:rsidP="00BE0EC1">
      <w:pPr>
        <w:pStyle w:val="NormalParaAR"/>
        <w:ind w:left="1700" w:hanging="567"/>
        <w:rPr>
          <w:rtl/>
        </w:rPr>
      </w:pPr>
      <w:r>
        <w:rPr>
          <w:rFonts w:hint="cs"/>
          <w:rtl/>
        </w:rPr>
        <w:t>"2"</w:t>
      </w:r>
      <w:r>
        <w:rPr>
          <w:rFonts w:hint="cs"/>
          <w:rtl/>
        </w:rPr>
        <w:tab/>
      </w:r>
      <w:proofErr w:type="gramStart"/>
      <w:r>
        <w:rPr>
          <w:rFonts w:hint="cs"/>
          <w:rtl/>
        </w:rPr>
        <w:t>و</w:t>
      </w:r>
      <w:r w:rsidRPr="00EA715B">
        <w:rPr>
          <w:rtl/>
        </w:rPr>
        <w:t>الملكية</w:t>
      </w:r>
      <w:proofErr w:type="gramEnd"/>
      <w:r w:rsidRPr="00EA715B">
        <w:rPr>
          <w:rtl/>
        </w:rPr>
        <w:t xml:space="preserve"> الفكرية </w:t>
      </w:r>
      <w:r>
        <w:rPr>
          <w:rtl/>
        </w:rPr>
        <w:t>والتنمية الاقتصادية والاجتماعية</w:t>
      </w:r>
      <w:r>
        <w:rPr>
          <w:rFonts w:hint="cs"/>
          <w:rtl/>
        </w:rPr>
        <w:t xml:space="preserve"> - </w:t>
      </w:r>
      <w:r w:rsidRPr="00EA715B">
        <w:rPr>
          <w:rtl/>
        </w:rPr>
        <w:t>دراسة قطرية للبرازيل</w:t>
      </w:r>
      <w:r>
        <w:rPr>
          <w:rFonts w:hint="cs"/>
          <w:rtl/>
        </w:rPr>
        <w:t xml:space="preserve"> (الوثيقة</w:t>
      </w:r>
      <w:r>
        <w:rPr>
          <w:rFonts w:hint="eastAsia"/>
          <w:rtl/>
        </w:rPr>
        <w:t> </w:t>
      </w:r>
      <w:r w:rsidRPr="00EA715B">
        <w:t>CDIP/11/INF/3</w:t>
      </w:r>
      <w:r>
        <w:rPr>
          <w:rFonts w:hint="cs"/>
          <w:rtl/>
        </w:rPr>
        <w:t>)؛</w:t>
      </w:r>
    </w:p>
    <w:p w:rsidR="00BE0EC1" w:rsidRDefault="00BE0EC1" w:rsidP="00BE0EC1">
      <w:pPr>
        <w:pStyle w:val="NormalParaAR"/>
        <w:ind w:left="1700" w:hanging="567"/>
        <w:rPr>
          <w:rtl/>
        </w:rPr>
      </w:pPr>
      <w:r>
        <w:rPr>
          <w:rFonts w:hint="cs"/>
          <w:rtl/>
        </w:rPr>
        <w:t>"3"</w:t>
      </w:r>
      <w:r>
        <w:rPr>
          <w:rFonts w:hint="cs"/>
          <w:rtl/>
        </w:rPr>
        <w:tab/>
      </w:r>
      <w:proofErr w:type="gramStart"/>
      <w:r>
        <w:rPr>
          <w:rFonts w:hint="cs"/>
          <w:rtl/>
        </w:rPr>
        <w:t>و</w:t>
      </w:r>
      <w:r w:rsidRPr="002017F8">
        <w:rPr>
          <w:rtl/>
        </w:rPr>
        <w:t>الملكية</w:t>
      </w:r>
      <w:proofErr w:type="gramEnd"/>
      <w:r w:rsidRPr="002017F8">
        <w:rPr>
          <w:rtl/>
        </w:rPr>
        <w:t xml:space="preserve"> الفكرية والتنمية الاج</w:t>
      </w:r>
      <w:r>
        <w:rPr>
          <w:rtl/>
        </w:rPr>
        <w:t>تماعية والاقتصادية</w:t>
      </w:r>
      <w:r>
        <w:rPr>
          <w:rFonts w:hint="cs"/>
          <w:rtl/>
        </w:rPr>
        <w:t xml:space="preserve"> في </w:t>
      </w:r>
      <w:r w:rsidRPr="002017F8">
        <w:rPr>
          <w:rtl/>
        </w:rPr>
        <w:t>شيلي</w:t>
      </w:r>
      <w:r>
        <w:rPr>
          <w:rFonts w:hint="cs"/>
          <w:rtl/>
        </w:rPr>
        <w:t xml:space="preserve"> (الوثيقة </w:t>
      </w:r>
      <w:r w:rsidRPr="002017F8">
        <w:t>CDIP/11/INF/4</w:t>
      </w:r>
      <w:r>
        <w:rPr>
          <w:rFonts w:hint="cs"/>
          <w:rtl/>
        </w:rPr>
        <w:t>)؛</w:t>
      </w:r>
    </w:p>
    <w:p w:rsidR="00BE0EC1" w:rsidRDefault="00BE0EC1" w:rsidP="00BE0EC1">
      <w:pPr>
        <w:pStyle w:val="NormalParaAR"/>
        <w:ind w:left="1700" w:hanging="567"/>
        <w:rPr>
          <w:rtl/>
        </w:rPr>
      </w:pPr>
      <w:r>
        <w:rPr>
          <w:rFonts w:hint="cs"/>
          <w:rtl/>
        </w:rPr>
        <w:t>"4"</w:t>
      </w:r>
      <w:r>
        <w:rPr>
          <w:rFonts w:hint="cs"/>
          <w:rtl/>
        </w:rPr>
        <w:tab/>
        <w:t>و</w:t>
      </w:r>
      <w:r w:rsidRPr="002017F8">
        <w:rPr>
          <w:rtl/>
        </w:rPr>
        <w:t>دراسة تصورية عن الابتكار والملكية الفكرية والاقتصاد غير الرسمي</w:t>
      </w:r>
      <w:r>
        <w:rPr>
          <w:rFonts w:hint="cs"/>
          <w:rtl/>
        </w:rPr>
        <w:t xml:space="preserve"> (الوثيقة </w:t>
      </w:r>
      <w:r w:rsidRPr="002017F8">
        <w:t>CDIP/11/INF/5</w:t>
      </w:r>
      <w:r>
        <w:rPr>
          <w:rFonts w:hint="cs"/>
          <w:rtl/>
        </w:rPr>
        <w:t>).</w:t>
      </w:r>
    </w:p>
    <w:p w:rsidR="00BE0EC1" w:rsidRDefault="00BE0EC1" w:rsidP="00BE0EC1">
      <w:pPr>
        <w:pStyle w:val="NormalParaAR"/>
        <w:ind w:left="566"/>
        <w:rPr>
          <w:rtl/>
        </w:rPr>
      </w:pPr>
      <w:r>
        <w:rPr>
          <w:rFonts w:hint="cs"/>
          <w:rtl/>
        </w:rPr>
        <w:t xml:space="preserve">وأيّدت بعض الوفود الاقتراح الداعي إلى وضع بند دائم في جدول الأعمال لتناول الدراسات الإفرادية المتعلقة بالملكية الفكرية، في حين أبدت وفود أخرى رفضها لهذا الاقتراح. </w:t>
      </w:r>
      <w:proofErr w:type="gramStart"/>
      <w:r>
        <w:rPr>
          <w:rFonts w:hint="cs"/>
          <w:rtl/>
        </w:rPr>
        <w:t>واتُفق</w:t>
      </w:r>
      <w:proofErr w:type="gramEnd"/>
      <w:r>
        <w:rPr>
          <w:rFonts w:hint="cs"/>
          <w:rtl/>
        </w:rPr>
        <w:t xml:space="preserve"> على أن تناقش اللجنة في دوراتها القادمة الدراسات التي ستُجرى في المستقبل ضمن المشروع الخاص بالملكية الفكرية والتنمية الاجتماعية الاقتصادية (الوثيقة</w:t>
      </w:r>
      <w:r>
        <w:rPr>
          <w:rFonts w:hint="eastAsia"/>
          <w:rtl/>
        </w:rPr>
        <w:t> </w:t>
      </w:r>
      <w:r w:rsidRPr="00D763DC">
        <w:t>CDIP/5/7</w:t>
      </w:r>
      <w:r>
        <w:rPr>
          <w:rFonts w:hint="cs"/>
          <w:rtl/>
        </w:rPr>
        <w:t>).</w:t>
      </w:r>
    </w:p>
    <w:p w:rsidR="00BE0EC1" w:rsidRDefault="00BE0EC1" w:rsidP="00BE0EC1">
      <w:pPr>
        <w:pStyle w:val="NormalParaAR"/>
        <w:ind w:left="566"/>
        <w:rPr>
          <w:rtl/>
        </w:rPr>
      </w:pPr>
      <w:r>
        <w:rPr>
          <w:rFonts w:hint="cs"/>
          <w:rtl/>
        </w:rPr>
        <w:t>(ح)</w:t>
      </w:r>
      <w:r>
        <w:rPr>
          <w:rFonts w:hint="cs"/>
          <w:rtl/>
        </w:rPr>
        <w:tab/>
        <w:t xml:space="preserve">وواصلت اللجنة مناقشاتها حول </w:t>
      </w:r>
      <w:r w:rsidRPr="00D763DC">
        <w:rPr>
          <w:rtl/>
        </w:rPr>
        <w:t>العمل المقبل بشأن مواطن المرونة المتعلقة بالبراءات في الإطار القانوني متعدد الأطراف</w:t>
      </w:r>
      <w:r>
        <w:rPr>
          <w:rFonts w:hint="cs"/>
          <w:rtl/>
        </w:rPr>
        <w:t xml:space="preserve"> (الوثيقتان </w:t>
      </w:r>
      <w:r w:rsidRPr="00D763DC">
        <w:t>CDIP/10/11</w:t>
      </w:r>
      <w:r>
        <w:rPr>
          <w:rFonts w:hint="cs"/>
          <w:rtl/>
        </w:rPr>
        <w:t xml:space="preserve"> و</w:t>
      </w:r>
      <w:r w:rsidRPr="00D763DC">
        <w:t>CDIP/10/11</w:t>
      </w:r>
      <w:r>
        <w:t> </w:t>
      </w:r>
      <w:r w:rsidRPr="00D763DC">
        <w:t>Add</w:t>
      </w:r>
      <w:r>
        <w:rPr>
          <w:rFonts w:hint="cs"/>
          <w:rtl/>
        </w:rPr>
        <w:t>). والتمست من الأمانة الاضطلاع بعمل في المجالين التاليين من مواطن المرونة:</w:t>
      </w:r>
    </w:p>
    <w:p w:rsidR="00BE0EC1" w:rsidRDefault="00BE0EC1" w:rsidP="00BE0EC1">
      <w:pPr>
        <w:pStyle w:val="NormalParaAR"/>
        <w:ind w:left="1700" w:hanging="567"/>
        <w:rPr>
          <w:rtl/>
        </w:rPr>
      </w:pPr>
      <w:r>
        <w:rPr>
          <w:rFonts w:hint="cs"/>
          <w:rtl/>
        </w:rPr>
        <w:lastRenderedPageBreak/>
        <w:t>"1"</w:t>
      </w:r>
      <w:r>
        <w:rPr>
          <w:rFonts w:hint="cs"/>
          <w:rtl/>
        </w:rPr>
        <w:tab/>
        <w:t xml:space="preserve">نطاق استثناء النباتات من قابلية الحماية ببراءة (المادة 27 من اتفاق </w:t>
      </w:r>
      <w:proofErr w:type="spellStart"/>
      <w:r>
        <w:rPr>
          <w:rFonts w:hint="cs"/>
          <w:rtl/>
        </w:rPr>
        <w:t>تريبس</w:t>
      </w:r>
      <w:proofErr w:type="spellEnd"/>
      <w:r>
        <w:rPr>
          <w:rFonts w:hint="cs"/>
          <w:rtl/>
        </w:rPr>
        <w:t>)؛</w:t>
      </w:r>
    </w:p>
    <w:p w:rsidR="00BE0EC1" w:rsidRDefault="00BE0EC1" w:rsidP="00BE0EC1">
      <w:pPr>
        <w:pStyle w:val="NormalParaAR"/>
        <w:ind w:left="1700" w:hanging="567"/>
        <w:rPr>
          <w:rtl/>
        </w:rPr>
      </w:pPr>
      <w:r>
        <w:rPr>
          <w:rFonts w:hint="cs"/>
          <w:rtl/>
        </w:rPr>
        <w:t>"2"</w:t>
      </w:r>
      <w:r>
        <w:rPr>
          <w:rFonts w:hint="cs"/>
          <w:rtl/>
        </w:rPr>
        <w:tab/>
        <w:t xml:space="preserve">ومواطن المرونة فيما يتعلق بقابلية حماية الاختراعات في مجال البرامج الحاسوبية ببراءة، أو استثنائها من قابلية الحماية ببراءة (المادة 27 من اتفاق </w:t>
      </w:r>
      <w:proofErr w:type="spellStart"/>
      <w:r>
        <w:rPr>
          <w:rFonts w:hint="cs"/>
          <w:rtl/>
        </w:rPr>
        <w:t>تريبس</w:t>
      </w:r>
      <w:proofErr w:type="spellEnd"/>
      <w:r>
        <w:rPr>
          <w:rFonts w:hint="cs"/>
          <w:rtl/>
        </w:rPr>
        <w:t>)</w:t>
      </w:r>
    </w:p>
    <w:p w:rsidR="00BE0EC1" w:rsidRDefault="00BE0EC1" w:rsidP="00BE0EC1">
      <w:pPr>
        <w:pStyle w:val="NormalParaAR"/>
        <w:ind w:left="566"/>
        <w:rPr>
          <w:rtl/>
        </w:rPr>
      </w:pPr>
      <w:r>
        <w:rPr>
          <w:rFonts w:hint="cs"/>
          <w:rtl/>
        </w:rPr>
        <w:t xml:space="preserve">وينبغي أن تستخدم الأمانة الموارد المتاحة داخليا لإعداد وثيقة </w:t>
      </w:r>
      <w:proofErr w:type="spellStart"/>
      <w:r>
        <w:rPr>
          <w:rFonts w:hint="cs"/>
          <w:rtl/>
        </w:rPr>
        <w:t>وقائعية</w:t>
      </w:r>
      <w:proofErr w:type="spellEnd"/>
      <w:r>
        <w:rPr>
          <w:rFonts w:hint="cs"/>
          <w:rtl/>
        </w:rPr>
        <w:t xml:space="preserve"> بشأن تنفيذ مواطن المرونة المعنية في القوانين الوطنية وتفادي الازدواجية مع الأعمال الأخرى الجارية في الويبو والاستناد، في الوقت ذاته، إلى العمل الذي تقوم به حاليا اللجنة الدائمة المعنية بقانون البراءات. </w:t>
      </w:r>
      <w:proofErr w:type="gramStart"/>
      <w:r>
        <w:rPr>
          <w:rFonts w:hint="cs"/>
          <w:rtl/>
        </w:rPr>
        <w:t>وينبغي</w:t>
      </w:r>
      <w:proofErr w:type="gramEnd"/>
      <w:r>
        <w:rPr>
          <w:rFonts w:hint="cs"/>
          <w:rtl/>
        </w:rPr>
        <w:t xml:space="preserve"> أن تُعرض تلك الوثيقة على اللجنة في إحدى دوراتها القادمة. </w:t>
      </w:r>
      <w:proofErr w:type="gramStart"/>
      <w:r>
        <w:rPr>
          <w:rFonts w:hint="cs"/>
          <w:rtl/>
        </w:rPr>
        <w:t>وستواصل</w:t>
      </w:r>
      <w:proofErr w:type="gramEnd"/>
      <w:r>
        <w:rPr>
          <w:rFonts w:hint="cs"/>
          <w:rtl/>
        </w:rPr>
        <w:t xml:space="preserve"> اللجنة، في دورتها المقبلة، مناقشاتها حول العمل الذي ما زال ينبغي الاضطلاع به في مجال مواطن المرونة.</w:t>
      </w:r>
    </w:p>
    <w:p w:rsidR="00BE0EC1" w:rsidRDefault="00BE0EC1" w:rsidP="00BE0EC1">
      <w:pPr>
        <w:pStyle w:val="NormalParaAR"/>
        <w:ind w:left="566"/>
        <w:rPr>
          <w:rtl/>
        </w:rPr>
      </w:pPr>
      <w:r w:rsidRPr="00A831D2">
        <w:rPr>
          <w:rFonts w:hint="cs"/>
          <w:rtl/>
        </w:rPr>
        <w:t>(ط)</w:t>
      </w:r>
      <w:r w:rsidRPr="00A831D2">
        <w:rPr>
          <w:rFonts w:hint="cs"/>
          <w:rtl/>
        </w:rPr>
        <w:tab/>
      </w:r>
      <w:r>
        <w:rPr>
          <w:rFonts w:hint="cs"/>
          <w:rtl/>
        </w:rPr>
        <w:t xml:space="preserve">وناقشت اللجنة </w:t>
      </w:r>
      <w:r w:rsidRPr="00941000">
        <w:rPr>
          <w:rtl/>
        </w:rPr>
        <w:t>اقتراح</w:t>
      </w:r>
      <w:r>
        <w:rPr>
          <w:rtl/>
        </w:rPr>
        <w:t xml:space="preserve"> إضافة بند جديد </w:t>
      </w:r>
      <w:proofErr w:type="gramStart"/>
      <w:r>
        <w:rPr>
          <w:rtl/>
        </w:rPr>
        <w:t>إلى</w:t>
      </w:r>
      <w:proofErr w:type="gramEnd"/>
      <w:r>
        <w:rPr>
          <w:rtl/>
        </w:rPr>
        <w:t xml:space="preserve"> جدول </w:t>
      </w:r>
      <w:r w:rsidRPr="00941000">
        <w:rPr>
          <w:rtl/>
        </w:rPr>
        <w:t>أعمال</w:t>
      </w:r>
      <w:r>
        <w:rPr>
          <w:rFonts w:hint="cs"/>
          <w:rtl/>
        </w:rPr>
        <w:t>ها</w:t>
      </w:r>
      <w:r w:rsidRPr="00941000">
        <w:rPr>
          <w:rtl/>
        </w:rPr>
        <w:t xml:space="preserve"> بشأن</w:t>
      </w:r>
      <w:r>
        <w:rPr>
          <w:rtl/>
        </w:rPr>
        <w:t xml:space="preserve"> </w:t>
      </w:r>
      <w:r w:rsidRPr="00941000">
        <w:rPr>
          <w:rtl/>
        </w:rPr>
        <w:t>الملكية الفكرية</w:t>
      </w:r>
      <w:r>
        <w:rPr>
          <w:rFonts w:hint="cs"/>
          <w:rtl/>
        </w:rPr>
        <w:t xml:space="preserve"> والتنمية (الوثيقة</w:t>
      </w:r>
      <w:r>
        <w:rPr>
          <w:rFonts w:hint="eastAsia"/>
          <w:rtl/>
        </w:rPr>
        <w:t> </w:t>
      </w:r>
      <w:r w:rsidRPr="007452F5">
        <w:t>CDIP/6/12 Rev</w:t>
      </w:r>
      <w:r>
        <w:t>.</w:t>
      </w:r>
      <w:r>
        <w:rPr>
          <w:rFonts w:hint="cs"/>
          <w:rtl/>
        </w:rPr>
        <w:t xml:space="preserve">). وأبديت آراء مختلفة حول هذا الاقتراح. </w:t>
      </w:r>
      <w:proofErr w:type="gramStart"/>
      <w:r>
        <w:rPr>
          <w:rFonts w:hint="cs"/>
          <w:rtl/>
        </w:rPr>
        <w:t>ودعا</w:t>
      </w:r>
      <w:proofErr w:type="gramEnd"/>
      <w:r>
        <w:rPr>
          <w:rFonts w:hint="cs"/>
          <w:rtl/>
        </w:rPr>
        <w:t xml:space="preserve"> الرئيس الدول الأعضاء إلى تقديم المزيد من التفاصيل عن الاقتراح لتيسير المناقشات في المستقبل. وستتواصل مناقشة هذا البند </w:t>
      </w:r>
      <w:proofErr w:type="gramStart"/>
      <w:r>
        <w:rPr>
          <w:rFonts w:hint="cs"/>
          <w:rtl/>
        </w:rPr>
        <w:t>من</w:t>
      </w:r>
      <w:proofErr w:type="gramEnd"/>
      <w:r>
        <w:rPr>
          <w:rFonts w:hint="cs"/>
          <w:rtl/>
        </w:rPr>
        <w:t xml:space="preserve"> جدول الأعمال في الدورة المقبلة.</w:t>
      </w:r>
    </w:p>
    <w:p w:rsidR="00BE0EC1" w:rsidRDefault="00BE0EC1" w:rsidP="00BE0EC1">
      <w:pPr>
        <w:pStyle w:val="NumberedParaAR"/>
      </w:pPr>
      <w:proofErr w:type="gramStart"/>
      <w:r>
        <w:rPr>
          <w:rFonts w:hint="cs"/>
          <w:rtl/>
        </w:rPr>
        <w:t>وفي</w:t>
      </w:r>
      <w:proofErr w:type="gramEnd"/>
      <w:r>
        <w:rPr>
          <w:rFonts w:hint="cs"/>
          <w:rtl/>
        </w:rPr>
        <w:t xml:space="preserve"> إطار البند 8 من جدول الأعمال بشأن العمل المقبل، ناقشت اللجنة عددا من الاقتراحات واتفقت على قائمة بالقضايا/الوثائق للدورة القادمة.</w:t>
      </w:r>
    </w:p>
    <w:p w:rsidR="00BE0EC1" w:rsidRDefault="00BE0EC1" w:rsidP="00BE0EC1">
      <w:pPr>
        <w:pStyle w:val="NumberedParaAR"/>
      </w:pPr>
      <w:r w:rsidRPr="003726BB">
        <w:rPr>
          <w:rtl/>
        </w:rPr>
        <w:t>وأشارت اللجنة إلى أن</w:t>
      </w:r>
      <w:r>
        <w:rPr>
          <w:rFonts w:hint="cs"/>
          <w:rtl/>
        </w:rPr>
        <w:t>ّ</w:t>
      </w:r>
      <w:r w:rsidRPr="003726BB">
        <w:rPr>
          <w:rtl/>
        </w:rPr>
        <w:t xml:space="preserve"> الأمانة ستتولى إعداد مشروع تقرير الدورة الحادية عشرة وتبليغه للبعثات الدائمة للدول الأعضاء، وس</w:t>
      </w:r>
      <w:r>
        <w:rPr>
          <w:rFonts w:hint="cs"/>
          <w:rtl/>
        </w:rPr>
        <w:t>ت</w:t>
      </w:r>
      <w:r w:rsidRPr="003726BB">
        <w:rPr>
          <w:rtl/>
        </w:rPr>
        <w:t xml:space="preserve">تيح مشروع التقرير أيضاً في شكل إلكتروني للدول الأعضاء والمنظمات الحكومية الدولية والمنظمات غير الحكومية، على موقع الويبو </w:t>
      </w:r>
      <w:r>
        <w:rPr>
          <w:rFonts w:hint="cs"/>
          <w:rtl/>
        </w:rPr>
        <w:t>الإلكتروني</w:t>
      </w:r>
      <w:r w:rsidRPr="003726BB">
        <w:rPr>
          <w:rtl/>
        </w:rPr>
        <w:t xml:space="preserve">. وينبغي إرسال التعليقات على مشروع التقرير كتابةً إلى الأمانة، ويفضَّل إرسالها قبل </w:t>
      </w:r>
      <w:proofErr w:type="gramStart"/>
      <w:r w:rsidRPr="003726BB">
        <w:rPr>
          <w:rtl/>
        </w:rPr>
        <w:t>انعقاد</w:t>
      </w:r>
      <w:proofErr w:type="gramEnd"/>
      <w:r w:rsidRPr="003726BB">
        <w:rPr>
          <w:rtl/>
        </w:rPr>
        <w:t xml:space="preserve"> الاجتماع المقبل بثمانية أسابيع. وسيُعرض مشروع التقرير بعد ذلك</w:t>
      </w:r>
      <w:r>
        <w:rPr>
          <w:rFonts w:hint="cs"/>
          <w:rtl/>
        </w:rPr>
        <w:t xml:space="preserve"> على</w:t>
      </w:r>
      <w:r w:rsidRPr="003726BB">
        <w:rPr>
          <w:rtl/>
        </w:rPr>
        <w:t xml:space="preserve"> اللجنة لتعتمده في دورتها الثانية عشرة</w:t>
      </w:r>
      <w:r>
        <w:rPr>
          <w:rFonts w:hint="cs"/>
          <w:rtl/>
        </w:rPr>
        <w:t>.</w:t>
      </w:r>
    </w:p>
    <w:p w:rsidR="00BE0EC1" w:rsidRDefault="00BE0EC1" w:rsidP="00BE0EC1">
      <w:pPr>
        <w:pStyle w:val="NumberedParaAR"/>
      </w:pPr>
      <w:r w:rsidRPr="00542ABA">
        <w:rPr>
          <w:rtl/>
        </w:rPr>
        <w:t>وسيكون هذا الملخص تقريرَ اللجنة إلى الجمعية العامة.</w:t>
      </w:r>
    </w:p>
    <w:p w:rsidR="00BE0EC1" w:rsidRPr="007F38D1" w:rsidRDefault="00BE0EC1" w:rsidP="00BE0EC1">
      <w:pPr>
        <w:pStyle w:val="EndofDocumentAR"/>
        <w:rPr>
          <w:rtl/>
        </w:rPr>
      </w:pPr>
      <w:r>
        <w:rPr>
          <w:rFonts w:hint="cs"/>
          <w:rtl/>
        </w:rPr>
        <w:t>[</w:t>
      </w:r>
      <w:proofErr w:type="gramStart"/>
      <w:r>
        <w:rPr>
          <w:rFonts w:hint="cs"/>
          <w:rtl/>
        </w:rPr>
        <w:t>نهاية</w:t>
      </w:r>
      <w:proofErr w:type="gramEnd"/>
      <w:r>
        <w:rPr>
          <w:rFonts w:hint="cs"/>
          <w:rtl/>
        </w:rPr>
        <w:t xml:space="preserve"> ملخص الرئيس]</w:t>
      </w:r>
    </w:p>
    <w:p w:rsidR="00BC2FE1" w:rsidRDefault="00BC2FE1" w:rsidP="0074757E">
      <w:pPr>
        <w:pStyle w:val="EndofDocumentAR"/>
        <w:ind w:left="0"/>
        <w:rPr>
          <w:rtl/>
          <w:lang w:bidi="ar-EG"/>
        </w:rPr>
      </w:pPr>
    </w:p>
    <w:p w:rsidR="00BE0EC1" w:rsidRDefault="00BE0EC1">
      <w:pPr>
        <w:rPr>
          <w:rFonts w:ascii="Arabic Typesetting" w:hAnsi="Arabic Typesetting" w:cs="Arabic Typesetting"/>
          <w:sz w:val="36"/>
          <w:szCs w:val="36"/>
          <w:rtl/>
          <w:lang w:bidi="ar-EG"/>
        </w:rPr>
      </w:pPr>
      <w:r>
        <w:rPr>
          <w:rtl/>
          <w:lang w:bidi="ar-EG"/>
        </w:rPr>
        <w:br w:type="page"/>
      </w:r>
    </w:p>
    <w:p w:rsidR="00926A91" w:rsidRDefault="006A0A25" w:rsidP="006A0A25">
      <w:pPr>
        <w:pStyle w:val="NormalParaAR"/>
        <w:keepNext/>
        <w:spacing w:before="240"/>
        <w:rPr>
          <w:b/>
          <w:bCs/>
          <w:sz w:val="40"/>
          <w:szCs w:val="40"/>
        </w:rPr>
      </w:pPr>
      <w:r w:rsidRPr="006A0A25">
        <w:rPr>
          <w:b/>
          <w:bCs/>
          <w:sz w:val="40"/>
          <w:szCs w:val="40"/>
          <w:rtl/>
        </w:rPr>
        <w:lastRenderedPageBreak/>
        <w:t>اقتراح مشترك من مجموعة جدول أعمال التنمية ومجموعة البلدان الأفريقية بشأن المساعدة التي تقدمها الويبو في مجال التعاون لأغراض التنمية</w:t>
      </w:r>
    </w:p>
    <w:p w:rsidR="006A0A25" w:rsidRPr="006A0A25" w:rsidRDefault="006A0A25" w:rsidP="00926A91">
      <w:pPr>
        <w:pStyle w:val="NormalParaAR"/>
        <w:keepNext/>
        <w:rPr>
          <w:b/>
          <w:bCs/>
          <w:sz w:val="40"/>
          <w:szCs w:val="40"/>
          <w:rtl/>
          <w:lang w:val="fr-CH"/>
        </w:rPr>
      </w:pPr>
      <w:r>
        <w:rPr>
          <w:rFonts w:hint="cs"/>
          <w:b/>
          <w:bCs/>
          <w:sz w:val="40"/>
          <w:szCs w:val="40"/>
          <w:rtl/>
          <w:lang w:val="fr-CH"/>
        </w:rPr>
        <w:t>توصيات</w:t>
      </w:r>
    </w:p>
    <w:p w:rsidR="00926A91" w:rsidRDefault="00926A91" w:rsidP="00926A91">
      <w:pPr>
        <w:pStyle w:val="NormalParaAR"/>
        <w:numPr>
          <w:ilvl w:val="0"/>
          <w:numId w:val="28"/>
        </w:numPr>
        <w:rPr>
          <w:lang w:bidi="ar-SY"/>
        </w:rPr>
      </w:pPr>
      <w:r>
        <w:rPr>
          <w:rtl/>
        </w:rPr>
        <w:t xml:space="preserve">يجب أن يقوم التعاون </w:t>
      </w:r>
      <w:r>
        <w:rPr>
          <w:rFonts w:hint="cs"/>
          <w:rtl/>
        </w:rPr>
        <w:t>الإنمائي</w:t>
      </w:r>
      <w:r>
        <w:rPr>
          <w:rtl/>
        </w:rPr>
        <w:t xml:space="preserve"> على حوار في سياق الاحتياجات والاستراتيجيات الإنمائية الوطنية والتزامات الويبو للمضي قدما بجدول أعمال التنمية</w:t>
      </w:r>
      <w:r>
        <w:rPr>
          <w:rFonts w:hint="cs"/>
          <w:rtl/>
        </w:rPr>
        <w:t xml:space="preserve">. وينبغي أن يتجاوز تركيز أنشطة التعاون الإنمائي للويبو "تلبية الطلبات" وأن يعزز </w:t>
      </w:r>
      <w:r>
        <w:rPr>
          <w:rtl/>
        </w:rPr>
        <w:t xml:space="preserve">الحوار مع الدول الأعضاء وفيما بينها حول الاحتياجات والأولويات ومدى ملاءمة مختلف أنواع المساعدة وفقا لمستوى التنمية في بلد ما ودرجة الاستعداد والقدرة الاستيعابية والمخاطر، فضلا عن المطالب </w:t>
      </w:r>
      <w:r>
        <w:rPr>
          <w:rFonts w:hint="cs"/>
          <w:rtl/>
        </w:rPr>
        <w:t>المتنافسة</w:t>
      </w:r>
      <w:r>
        <w:rPr>
          <w:rtl/>
        </w:rPr>
        <w:t xml:space="preserve"> على موارد الويبو والتزاماتها </w:t>
      </w:r>
      <w:r>
        <w:rPr>
          <w:rFonts w:hint="cs"/>
          <w:rtl/>
        </w:rPr>
        <w:t>بالمضي قدما</w:t>
      </w:r>
      <w:r>
        <w:rPr>
          <w:rtl/>
        </w:rPr>
        <w:t xml:space="preserve"> </w:t>
      </w:r>
      <w:r>
        <w:rPr>
          <w:rFonts w:hint="cs"/>
          <w:rtl/>
        </w:rPr>
        <w:t xml:space="preserve">في </w:t>
      </w:r>
      <w:r>
        <w:rPr>
          <w:rtl/>
        </w:rPr>
        <w:t>جدول أعمال التنمية</w:t>
      </w:r>
      <w:r>
        <w:rPr>
          <w:rFonts w:hint="cs"/>
          <w:rtl/>
        </w:rPr>
        <w:t>.</w:t>
      </w:r>
      <w:r>
        <w:rPr>
          <w:rStyle w:val="FootnoteReference"/>
          <w:rtl/>
        </w:rPr>
        <w:footnoteReference w:id="7"/>
      </w:r>
    </w:p>
    <w:p w:rsidR="00926A91" w:rsidRDefault="00926A91" w:rsidP="00926A91">
      <w:pPr>
        <w:pStyle w:val="NormalParaAR"/>
        <w:numPr>
          <w:ilvl w:val="0"/>
          <w:numId w:val="28"/>
        </w:numPr>
        <w:rPr>
          <w:lang w:bidi="ar-SY"/>
        </w:rPr>
      </w:pPr>
      <w:r>
        <w:rPr>
          <w:rFonts w:hint="cs"/>
          <w:rtl/>
          <w:lang w:bidi="ar-SY"/>
        </w:rPr>
        <w:t>وينبغي لموظفي الويبو التطرق بصراحة للعوائق والمخاطر مع السلطات الوطنية لكي تكون النتائج والحصائل المرتقبة</w:t>
      </w:r>
      <w:r>
        <w:rPr>
          <w:rFonts w:hint="eastAsia"/>
          <w:rtl/>
          <w:lang w:bidi="ar-SY"/>
        </w:rPr>
        <w:t> </w:t>
      </w:r>
      <w:r>
        <w:rPr>
          <w:rFonts w:hint="cs"/>
          <w:rtl/>
          <w:lang w:bidi="ar-SY"/>
        </w:rPr>
        <w:t>واقعية.</w:t>
      </w:r>
      <w:r>
        <w:rPr>
          <w:rStyle w:val="FootnoteReference"/>
          <w:rtl/>
          <w:lang w:bidi="ar-SY"/>
        </w:rPr>
        <w:footnoteReference w:id="8"/>
      </w:r>
    </w:p>
    <w:p w:rsidR="00926A91" w:rsidRDefault="00926A91" w:rsidP="00926A91">
      <w:pPr>
        <w:pStyle w:val="NormalParaAR"/>
        <w:numPr>
          <w:ilvl w:val="0"/>
          <w:numId w:val="28"/>
        </w:numPr>
        <w:rPr>
          <w:lang w:bidi="ar-SY"/>
        </w:rPr>
      </w:pPr>
      <w:r>
        <w:rPr>
          <w:rFonts w:hint="cs"/>
          <w:rtl/>
          <w:lang w:bidi="ar-SY"/>
        </w:rPr>
        <w:t>وينبغي بذل جهود أكبر لتحديد الخيارات ومناقشة البدائل، عندما تتجاوز الأنشطة نطاق تلك التي بوسع الويبو</w:t>
      </w:r>
      <w:r>
        <w:rPr>
          <w:rFonts w:hint="eastAsia"/>
          <w:rtl/>
          <w:lang w:bidi="ar-SY"/>
        </w:rPr>
        <w:t> </w:t>
      </w:r>
      <w:r>
        <w:rPr>
          <w:rFonts w:hint="cs"/>
          <w:rtl/>
          <w:lang w:bidi="ar-SY"/>
        </w:rPr>
        <w:t>إنجازها.</w:t>
      </w:r>
      <w:r>
        <w:rPr>
          <w:rStyle w:val="FootnoteReference"/>
          <w:rtl/>
          <w:lang w:bidi="ar-SY"/>
        </w:rPr>
        <w:footnoteReference w:id="9"/>
      </w:r>
    </w:p>
    <w:p w:rsidR="00926A91" w:rsidRDefault="00926A91" w:rsidP="00926A91">
      <w:pPr>
        <w:pStyle w:val="NormalParaAR"/>
        <w:numPr>
          <w:ilvl w:val="0"/>
          <w:numId w:val="28"/>
        </w:numPr>
        <w:rPr>
          <w:lang w:bidi="ar-SY"/>
        </w:rPr>
      </w:pPr>
      <w:proofErr w:type="gramStart"/>
      <w:r>
        <w:rPr>
          <w:rFonts w:hint="cs"/>
          <w:rtl/>
          <w:lang w:bidi="ar-SY"/>
        </w:rPr>
        <w:t>وينبغي</w:t>
      </w:r>
      <w:proofErr w:type="gramEnd"/>
      <w:r>
        <w:rPr>
          <w:rFonts w:hint="cs"/>
          <w:rtl/>
          <w:lang w:bidi="ar-SY"/>
        </w:rPr>
        <w:t xml:space="preserve"> أن تكون الأولوية للاهتمام بقدر أكبر بأنشطة التعاون الإنمائي التي تمكّن من التعاون فيما بين بلدان الجنوب. </w:t>
      </w:r>
      <w:proofErr w:type="gramStart"/>
      <w:r>
        <w:rPr>
          <w:rFonts w:hint="cs"/>
          <w:rtl/>
          <w:lang w:bidi="ar-SY"/>
        </w:rPr>
        <w:t>ومثلا</w:t>
      </w:r>
      <w:proofErr w:type="gramEnd"/>
      <w:r>
        <w:rPr>
          <w:rFonts w:hint="cs"/>
          <w:rtl/>
          <w:lang w:bidi="ar-SY"/>
        </w:rPr>
        <w:t>، يمكن تعزيز تقاسم التجارب والخبرة بين البلدان النامية باعتبار ذلك وسيلة لإنجاز أنشطة ذات توجه إنمائي وفعالة بقدر أكبر.</w:t>
      </w:r>
      <w:r>
        <w:rPr>
          <w:rStyle w:val="FootnoteReference"/>
          <w:rtl/>
          <w:lang w:bidi="ar-SY"/>
        </w:rPr>
        <w:footnoteReference w:id="10"/>
      </w:r>
    </w:p>
    <w:p w:rsidR="00926A91" w:rsidRDefault="00926A91" w:rsidP="00926A91">
      <w:pPr>
        <w:pStyle w:val="NormalParaAR"/>
        <w:numPr>
          <w:ilvl w:val="0"/>
          <w:numId w:val="28"/>
        </w:numPr>
        <w:rPr>
          <w:lang w:bidi="ar-SY"/>
        </w:rPr>
      </w:pPr>
      <w:r>
        <w:rPr>
          <w:rFonts w:hint="cs"/>
          <w:rtl/>
          <w:lang w:bidi="ar-SY"/>
        </w:rPr>
        <w:t>وينبغي للويبو أن تعزز جهودها لتكييف أنشطة التعاون الإنمائي الخاصة بها بطريقة أفضل مع الأهداف والظروف الإنمائية الوطنية. ويجب إدراج مقاربة موجهة نحو التنمية باتساق والاعتراف بأهمية السياق الاجتماعي والاقتصادي وبالأهداف والأولويات الوطنية وبالمحيط التنظيمي والمؤسسي الأعم للبلد.</w:t>
      </w:r>
      <w:r>
        <w:rPr>
          <w:rStyle w:val="FootnoteReference"/>
          <w:rtl/>
          <w:lang w:bidi="ar-SY"/>
        </w:rPr>
        <w:footnoteReference w:id="11"/>
      </w:r>
    </w:p>
    <w:p w:rsidR="00926A91" w:rsidRDefault="00926A91" w:rsidP="00926A91">
      <w:pPr>
        <w:pStyle w:val="NormalParaAR"/>
        <w:numPr>
          <w:ilvl w:val="0"/>
          <w:numId w:val="28"/>
        </w:numPr>
      </w:pPr>
      <w:r>
        <w:rPr>
          <w:rFonts w:hint="cs"/>
          <w:rtl/>
          <w:lang w:bidi="ar-SY"/>
        </w:rPr>
        <w:t>وينبغي للويبو أن تساعد البلدان في تقييم الاحتياجات الوطنية وتحديث ذلك حتى تكون أنشطة التعاون الإنمائي المتعلقة بالملكية الفكرية مسترشدة ب</w:t>
      </w:r>
      <w:r>
        <w:rPr>
          <w:rtl/>
        </w:rPr>
        <w:t xml:space="preserve">السياسات أو الاستراتيجيات الوطنية للملكية الفكرية </w:t>
      </w:r>
      <w:r>
        <w:rPr>
          <w:rFonts w:hint="cs"/>
          <w:rtl/>
        </w:rPr>
        <w:t>والتنمية.</w:t>
      </w:r>
      <w:r>
        <w:rPr>
          <w:rStyle w:val="FootnoteReference"/>
          <w:rtl/>
        </w:rPr>
        <w:footnoteReference w:id="12"/>
      </w:r>
    </w:p>
    <w:p w:rsidR="00926A91" w:rsidRDefault="00926A91" w:rsidP="00926A91">
      <w:pPr>
        <w:pStyle w:val="NormalParaAR"/>
        <w:numPr>
          <w:ilvl w:val="0"/>
          <w:numId w:val="28"/>
        </w:numPr>
      </w:pPr>
      <w:proofErr w:type="gramStart"/>
      <w:r>
        <w:rPr>
          <w:rFonts w:hint="cs"/>
          <w:rtl/>
        </w:rPr>
        <w:t>وينبغي</w:t>
      </w:r>
      <w:proofErr w:type="gramEnd"/>
      <w:r>
        <w:rPr>
          <w:rFonts w:hint="cs"/>
          <w:rtl/>
        </w:rPr>
        <w:t xml:space="preserve"> أن تستخدم تقييمات الاحتياجات لتحسين التخطيط </w:t>
      </w:r>
      <w:r>
        <w:rPr>
          <w:rtl/>
        </w:rPr>
        <w:t>على المستوى القطري لأنشطة التعاون الإنمائي التي ترتبط بنتائج مرتقبة وأهداف ومؤشرات أداء واضحة.</w:t>
      </w:r>
      <w:r>
        <w:rPr>
          <w:rStyle w:val="FootnoteReference"/>
          <w:rtl/>
        </w:rPr>
        <w:footnoteReference w:id="13"/>
      </w:r>
    </w:p>
    <w:p w:rsidR="00926A91" w:rsidRDefault="00926A91" w:rsidP="00926A91">
      <w:pPr>
        <w:pStyle w:val="NormalParaAR"/>
        <w:numPr>
          <w:ilvl w:val="0"/>
          <w:numId w:val="28"/>
        </w:numPr>
      </w:pPr>
      <w:r>
        <w:rPr>
          <w:rFonts w:hint="cs"/>
          <w:rtl/>
        </w:rPr>
        <w:t xml:space="preserve">ويجب على أمانة الويبو والمستفيدين متابعة حوار أجدى حول مدى الاستعداد والتحديات والمخاطر. وينبغي لأمانة الويبو أن تبذل قدرا أكبر من الجهود </w:t>
      </w:r>
      <w:r w:rsidRPr="00D002E1">
        <w:rPr>
          <w:rFonts w:hint="cs"/>
          <w:rtl/>
        </w:rPr>
        <w:t>الاستباقية</w:t>
      </w:r>
      <w:r>
        <w:rPr>
          <w:rFonts w:hint="cs"/>
          <w:rtl/>
        </w:rPr>
        <w:t xml:space="preserve"> لإعلام البلدان بالمطالب التي يمكن أن تفرضها أنشطة التعاون الإنمائي على الموارد الوطنية </w:t>
      </w:r>
      <w:r>
        <w:rPr>
          <w:rtl/>
        </w:rPr>
        <w:t>–</w:t>
      </w:r>
      <w:r>
        <w:rPr>
          <w:rFonts w:hint="cs"/>
          <w:rtl/>
        </w:rPr>
        <w:t xml:space="preserve"> المؤسسية والبشرية والمالية </w:t>
      </w:r>
      <w:r>
        <w:rPr>
          <w:rtl/>
        </w:rPr>
        <w:t>–</w:t>
      </w:r>
      <w:r>
        <w:rPr>
          <w:rFonts w:hint="cs"/>
          <w:rtl/>
        </w:rPr>
        <w:t xml:space="preserve"> من مرحلة تقييم الاحتياجات إلى تصميم الخطط القطرية وتنفيذها. وينبغي للأمانة أن تكيف أو توائم أو تؤجل الأنشطة المقترحة استنادا إلى تقييم للموارد الداخلية المتاحة في </w:t>
      </w:r>
      <w:r>
        <w:rPr>
          <w:rFonts w:hint="cs"/>
          <w:rtl/>
        </w:rPr>
        <w:lastRenderedPageBreak/>
        <w:t>البلدان المستفيدة. وينبغي أن تكون عملية التخطيط القطري أداة لبناء التفاهم حول قيود الموارد وضرورة تحديد الأولويات.</w:t>
      </w:r>
      <w:r>
        <w:rPr>
          <w:rStyle w:val="FootnoteReference"/>
          <w:rtl/>
        </w:rPr>
        <w:footnoteReference w:id="14"/>
      </w:r>
    </w:p>
    <w:p w:rsidR="00926A91" w:rsidRDefault="00926A91" w:rsidP="00926A91">
      <w:pPr>
        <w:pStyle w:val="NormalParaAR"/>
        <w:numPr>
          <w:ilvl w:val="0"/>
          <w:numId w:val="28"/>
        </w:numPr>
      </w:pPr>
      <w:r>
        <w:rPr>
          <w:rFonts w:hint="cs"/>
          <w:rtl/>
        </w:rPr>
        <w:t>وينبغي للويبو بطلب من دول عضو أن تدعم الجهود الرامية إلى إنشاء لجان وطنية معنية بالتنمية والملكية الفكرية تشارك فيها مجموع الوكالات الحكومية المعنية العاملة على السياسة العامة في مجالات متأثرة بإصلاحات الملكية الفكرية (مثل الوكالات العاملة في الصحة والتعليم والثقافة والزراعة والصناعة)، بما يشمل تقديم الدعم للمشاورة العامة والمساهمة في صياغة خطط قطرية وتصميم المساعدة الإنمائية المتعلقة بالملكية الفكرية</w:t>
      </w:r>
      <w:r w:rsidRPr="00BC0666">
        <w:rPr>
          <w:rFonts w:hint="cs"/>
          <w:rtl/>
        </w:rPr>
        <w:t xml:space="preserve"> </w:t>
      </w:r>
      <w:r>
        <w:rPr>
          <w:rFonts w:hint="cs"/>
          <w:rtl/>
        </w:rPr>
        <w:t>وتقديمها.</w:t>
      </w:r>
      <w:r>
        <w:rPr>
          <w:rStyle w:val="FootnoteReference"/>
          <w:rtl/>
        </w:rPr>
        <w:footnoteReference w:id="15"/>
      </w:r>
    </w:p>
    <w:p w:rsidR="00926A91" w:rsidRDefault="00926A91" w:rsidP="00926A91">
      <w:pPr>
        <w:pStyle w:val="NormalParaAR"/>
        <w:numPr>
          <w:ilvl w:val="0"/>
          <w:numId w:val="28"/>
        </w:numPr>
      </w:pPr>
      <w:r>
        <w:rPr>
          <w:rFonts w:hint="cs"/>
          <w:rtl/>
        </w:rPr>
        <w:t>وينبغي للويبو أن تضمن توازنا في الرؤى وتنوع أصحاب المصلحة والخبراء المساهمين في تقديم المساعدة التقنية.</w:t>
      </w:r>
      <w:r>
        <w:rPr>
          <w:rStyle w:val="FootnoteReference"/>
          <w:rtl/>
        </w:rPr>
        <w:footnoteReference w:id="16"/>
      </w:r>
    </w:p>
    <w:p w:rsidR="00926A91" w:rsidRDefault="00926A91" w:rsidP="00926A91">
      <w:pPr>
        <w:pStyle w:val="NormalParaAR"/>
        <w:numPr>
          <w:ilvl w:val="0"/>
          <w:numId w:val="28"/>
        </w:numPr>
      </w:pPr>
      <w:r>
        <w:rPr>
          <w:rFonts w:hint="cs"/>
          <w:rtl/>
        </w:rPr>
        <w:t>ولا بد من الاهتمام أكثر بضمان التوجه الإنمائي والمراجعة المتناظرة والجودة واستراتيجية التواصل وإتاحة البحوث والدراسات التي أجرتها الويبو.</w:t>
      </w:r>
      <w:r>
        <w:rPr>
          <w:rStyle w:val="FootnoteReference"/>
          <w:rtl/>
        </w:rPr>
        <w:footnoteReference w:id="17"/>
      </w:r>
    </w:p>
    <w:p w:rsidR="00926A91" w:rsidRDefault="00926A91" w:rsidP="00926A91">
      <w:pPr>
        <w:pStyle w:val="NormalParaAR"/>
        <w:numPr>
          <w:ilvl w:val="0"/>
          <w:numId w:val="28"/>
        </w:numPr>
      </w:pPr>
      <w:r>
        <w:rPr>
          <w:rFonts w:hint="cs"/>
          <w:rtl/>
        </w:rPr>
        <w:t xml:space="preserve">وينبغي للويبو أن تدعم الجهود الرامية إلى بناء المعارف والخبرة داخل المنظمة وخارجها بشأن العلاقة بين مختلف أنظمة الملكية الفكرية وقواعدها وسياساتها وممارساتها وآثارها الإنمائية في مختلف المستويات والقطاعات المتنوعة. ومن ثم سيكون هذا أساسا مهما لفهم الدرجة التي تساهم بها أنشطة التعاون الإنمائي الخاصة </w:t>
      </w:r>
      <w:proofErr w:type="spellStart"/>
      <w:r>
        <w:rPr>
          <w:rFonts w:hint="cs"/>
          <w:rtl/>
        </w:rPr>
        <w:t>بالويبو</w:t>
      </w:r>
      <w:proofErr w:type="spellEnd"/>
      <w:r>
        <w:rPr>
          <w:rFonts w:hint="cs"/>
          <w:rtl/>
        </w:rPr>
        <w:t xml:space="preserve"> في النتائج الإنمائية المحددة.</w:t>
      </w:r>
      <w:r>
        <w:rPr>
          <w:rStyle w:val="FootnoteReference"/>
          <w:rtl/>
        </w:rPr>
        <w:footnoteReference w:id="18"/>
      </w:r>
    </w:p>
    <w:p w:rsidR="00926A91" w:rsidRDefault="00926A91" w:rsidP="00926A91">
      <w:pPr>
        <w:pStyle w:val="NormalParaAR"/>
        <w:numPr>
          <w:ilvl w:val="0"/>
          <w:numId w:val="28"/>
        </w:numPr>
      </w:pPr>
      <w:r>
        <w:rPr>
          <w:rFonts w:hint="cs"/>
          <w:rtl/>
        </w:rPr>
        <w:t xml:space="preserve">وينبغي للويبو أن تولي اهتماما أكبر للبيانات التي تجمعها وتنسقها والمستخدمة لقياس أدائها. وهذا يجب أن يكون متكاملا بدعم الدول الأعضاء كي تجمع هي أيضا بيانات وجيهة لقياس العلاقة بين سياسات الملكية الفكرية والأطر القانونية والتنظيمية والنتائج الإنمائية المختلفة ووقع أنشطة التعاون الإنمائي الخاصة </w:t>
      </w:r>
      <w:proofErr w:type="spellStart"/>
      <w:r>
        <w:rPr>
          <w:rFonts w:hint="cs"/>
          <w:rtl/>
        </w:rPr>
        <w:t>بالويبو</w:t>
      </w:r>
      <w:proofErr w:type="spellEnd"/>
      <w:r>
        <w:rPr>
          <w:rFonts w:hint="cs"/>
          <w:rtl/>
        </w:rPr>
        <w:t>. وفي بداية الأنشطة الرئيسية، ينبغي لموظفي الويبو والسلطات المحلية الاتفاق على طريقة قياس التقدم والنجاح في النشاط ولا بد لعملية جمع البيانات أن تضطلع بمثل هذه التقييمات.</w:t>
      </w:r>
      <w:r>
        <w:rPr>
          <w:rStyle w:val="FootnoteReference"/>
          <w:rtl/>
        </w:rPr>
        <w:footnoteReference w:id="19"/>
      </w:r>
    </w:p>
    <w:p w:rsidR="00926A91" w:rsidRDefault="00926A91" w:rsidP="00926A91">
      <w:pPr>
        <w:pStyle w:val="NormalParaAR"/>
        <w:numPr>
          <w:ilvl w:val="0"/>
          <w:numId w:val="28"/>
        </w:numPr>
      </w:pPr>
      <w:r>
        <w:rPr>
          <w:rFonts w:hint="cs"/>
          <w:rtl/>
        </w:rPr>
        <w:t>وينبغي للويبو أن تحسن دعمها للبلدان النامية من أجل صياغة استراتيجيات وطنية للملكية الفكرية تعالج الأولويات الإنمائية. ويجب أن تقوم مساعدة الويبو في مجال سياسات الملكية الفكرية على أدوات ومنهجيات تخضع للتقييم والصقل والتثبيت بتمحيص.</w:t>
      </w:r>
      <w:r>
        <w:rPr>
          <w:rStyle w:val="FootnoteReference"/>
          <w:rtl/>
        </w:rPr>
        <w:footnoteReference w:id="20"/>
      </w:r>
    </w:p>
    <w:p w:rsidR="00926A91" w:rsidRDefault="00926A91" w:rsidP="00926A91">
      <w:pPr>
        <w:pStyle w:val="NormalParaAR"/>
        <w:numPr>
          <w:ilvl w:val="0"/>
          <w:numId w:val="28"/>
        </w:numPr>
      </w:pPr>
      <w:r>
        <w:rPr>
          <w:rFonts w:hint="cs"/>
          <w:rtl/>
        </w:rPr>
        <w:t>ولتيسير عملية المراجعة والتحسين المهمة لأدوات الويبو ومنهجياتها المستخدمة لإرشاد استراتيجيات الملكية الفكرية، ينبغي إتاحتها للجمهور على الموقع الإلكتروني للويبو.</w:t>
      </w:r>
      <w:r>
        <w:rPr>
          <w:rStyle w:val="FootnoteReference"/>
          <w:rtl/>
        </w:rPr>
        <w:footnoteReference w:id="21"/>
      </w:r>
    </w:p>
    <w:p w:rsidR="00926A91" w:rsidRDefault="00926A91" w:rsidP="00926A91">
      <w:pPr>
        <w:pStyle w:val="NormalParaAR"/>
        <w:numPr>
          <w:ilvl w:val="0"/>
          <w:numId w:val="28"/>
        </w:numPr>
      </w:pPr>
      <w:r>
        <w:rPr>
          <w:rFonts w:hint="cs"/>
          <w:rtl/>
        </w:rPr>
        <w:t>وينبغي إعلام الدول الأعضاء الملتمسة للمساعدة من أجل صياغة استراتيجيات الملكية الفكرية بالأدوات والمنهجيات التي أعدتها الويبو وجهات فاعلة أخرى في المجال.</w:t>
      </w:r>
      <w:r>
        <w:rPr>
          <w:rStyle w:val="FootnoteReference"/>
          <w:rtl/>
        </w:rPr>
        <w:footnoteReference w:id="22"/>
      </w:r>
    </w:p>
    <w:p w:rsidR="00926A91" w:rsidRDefault="00926A91" w:rsidP="002E2859">
      <w:pPr>
        <w:pStyle w:val="NormalParaAR"/>
        <w:keepNext/>
        <w:numPr>
          <w:ilvl w:val="0"/>
          <w:numId w:val="28"/>
        </w:numPr>
      </w:pPr>
      <w:r>
        <w:rPr>
          <w:rFonts w:hint="cs"/>
          <w:rtl/>
        </w:rPr>
        <w:lastRenderedPageBreak/>
        <w:t>وينبغي أن يكون هدف المساعدة التشريعية للويبو هو خدمة الأهداف الإنمائية للبلد المستفيد.</w:t>
      </w:r>
      <w:r>
        <w:rPr>
          <w:rStyle w:val="FootnoteReference"/>
          <w:rtl/>
        </w:rPr>
        <w:footnoteReference w:id="23"/>
      </w:r>
    </w:p>
    <w:p w:rsidR="00926A91" w:rsidRDefault="00926A91" w:rsidP="00926A91">
      <w:pPr>
        <w:pStyle w:val="NormalParaAR"/>
        <w:numPr>
          <w:ilvl w:val="0"/>
          <w:numId w:val="28"/>
        </w:numPr>
      </w:pPr>
      <w:r>
        <w:rPr>
          <w:rFonts w:hint="cs"/>
          <w:rtl/>
        </w:rPr>
        <w:t xml:space="preserve">وقبل الرد على طلب المساعدة التشريعية، ينبغي للويبو أن تعمل مع البلد لاستقصاء أولوياته الإنمائية واحتياجاته قطاعا </w:t>
      </w:r>
      <w:proofErr w:type="spellStart"/>
      <w:r>
        <w:rPr>
          <w:rFonts w:hint="cs"/>
          <w:rtl/>
        </w:rPr>
        <w:t>قطاعا</w:t>
      </w:r>
      <w:proofErr w:type="spellEnd"/>
      <w:r>
        <w:rPr>
          <w:rFonts w:hint="cs"/>
          <w:rtl/>
        </w:rPr>
        <w:t xml:space="preserve"> (مثل الزراعة والصحة والتعليم وتكنولوجيا المعلومات وغير ذلك) والتزاماته الدولية في هذا الصدد.</w:t>
      </w:r>
      <w:r>
        <w:rPr>
          <w:rStyle w:val="FootnoteReference"/>
          <w:rtl/>
        </w:rPr>
        <w:footnoteReference w:id="24"/>
      </w:r>
    </w:p>
    <w:p w:rsidR="00926A91" w:rsidRDefault="00926A91" w:rsidP="00926A91">
      <w:pPr>
        <w:pStyle w:val="NormalParaAR"/>
        <w:numPr>
          <w:ilvl w:val="0"/>
          <w:numId w:val="28"/>
        </w:numPr>
      </w:pPr>
      <w:r>
        <w:rPr>
          <w:rFonts w:hint="cs"/>
          <w:rtl/>
        </w:rPr>
        <w:t xml:space="preserve">وينبغي للويبو أن تقدم للبلدان النامية مجموعة الخيارات ومواطن المرونة المتاحة في القوانين الدولية. </w:t>
      </w:r>
      <w:proofErr w:type="gramStart"/>
      <w:r>
        <w:rPr>
          <w:rFonts w:hint="cs"/>
          <w:rtl/>
        </w:rPr>
        <w:t>وينبغي</w:t>
      </w:r>
      <w:proofErr w:type="gramEnd"/>
      <w:r>
        <w:rPr>
          <w:rFonts w:hint="cs"/>
          <w:rtl/>
        </w:rPr>
        <w:t xml:space="preserve"> لها أيضا أن توضح و/أو تتقاسم الخبرات عن الطريقة التي قد تجعل الخيارات المختلفة عامل عرقلة أو تقدم لمواصلة الغايات</w:t>
      </w:r>
      <w:r>
        <w:rPr>
          <w:rFonts w:hint="eastAsia"/>
          <w:rtl/>
        </w:rPr>
        <w:t> </w:t>
      </w:r>
      <w:r>
        <w:rPr>
          <w:rFonts w:hint="cs"/>
          <w:rtl/>
        </w:rPr>
        <w:t>الإنمائية.</w:t>
      </w:r>
      <w:r>
        <w:rPr>
          <w:rStyle w:val="FootnoteReference"/>
          <w:rtl/>
        </w:rPr>
        <w:footnoteReference w:id="25"/>
      </w:r>
    </w:p>
    <w:p w:rsidR="00926A91" w:rsidRDefault="00926A91" w:rsidP="00926A91">
      <w:pPr>
        <w:pStyle w:val="NormalParaAR"/>
        <w:numPr>
          <w:ilvl w:val="0"/>
          <w:numId w:val="28"/>
        </w:numPr>
      </w:pPr>
      <w:r>
        <w:rPr>
          <w:rFonts w:hint="cs"/>
          <w:rtl/>
        </w:rPr>
        <w:t>وينبغي للويبو أن تدعم الأعضاء لتقدير التكاليف والمزايا المترتبة على انضمام الويبو إلى المعاهدات.</w:t>
      </w:r>
      <w:r>
        <w:rPr>
          <w:rStyle w:val="FootnoteReference"/>
          <w:rtl/>
        </w:rPr>
        <w:footnoteReference w:id="26"/>
      </w:r>
    </w:p>
    <w:p w:rsidR="00926A91" w:rsidRDefault="00926A91" w:rsidP="00926A91">
      <w:pPr>
        <w:pStyle w:val="NormalParaAR"/>
        <w:numPr>
          <w:ilvl w:val="0"/>
          <w:numId w:val="28"/>
        </w:numPr>
      </w:pPr>
      <w:proofErr w:type="gramStart"/>
      <w:r>
        <w:rPr>
          <w:rFonts w:hint="cs"/>
          <w:rtl/>
        </w:rPr>
        <w:t>وينبغي</w:t>
      </w:r>
      <w:proofErr w:type="gramEnd"/>
      <w:r>
        <w:rPr>
          <w:rFonts w:hint="cs"/>
          <w:rtl/>
        </w:rPr>
        <w:t xml:space="preserve"> للتثقيف بالملكية الفكرية ألا يتواصل بصفة معزولة، بل أن يرتبط بغيره من مجالات التعليم ومسائل السياسة العامة على نطاق أوسع مثل سياسة الابتكار والعلم والتكنولوجيا والتعليم والصناعات الثقافية وغير ذلك.</w:t>
      </w:r>
      <w:r>
        <w:rPr>
          <w:rStyle w:val="FootnoteReference"/>
          <w:rtl/>
        </w:rPr>
        <w:footnoteReference w:id="27"/>
      </w:r>
      <w:r>
        <w:rPr>
          <w:rFonts w:hint="cs"/>
          <w:rtl/>
        </w:rPr>
        <w:t xml:space="preserve"> </w:t>
      </w:r>
    </w:p>
    <w:p w:rsidR="00926A91" w:rsidRDefault="00926A91" w:rsidP="00926A91">
      <w:pPr>
        <w:pStyle w:val="NormalParaAR"/>
        <w:numPr>
          <w:ilvl w:val="0"/>
          <w:numId w:val="28"/>
        </w:numPr>
      </w:pPr>
      <w:r>
        <w:rPr>
          <w:rFonts w:hint="cs"/>
          <w:rtl/>
        </w:rPr>
        <w:t>وينبغي إيلاء عناية أكبر لتقييم المخاطر الاستباقي وللحوار مع البلدان المستفيدة بشأن شروط نجاح مشروعات تحديث مكاتب الملكية الفكرية والمتابعة الجارية والالتزام المطلوب من البلدان المستفيدة.</w:t>
      </w:r>
      <w:r>
        <w:rPr>
          <w:rStyle w:val="FootnoteReference"/>
          <w:rtl/>
        </w:rPr>
        <w:footnoteReference w:id="28"/>
      </w:r>
    </w:p>
    <w:p w:rsidR="00926A91" w:rsidRDefault="00926A91" w:rsidP="00926A91">
      <w:pPr>
        <w:pStyle w:val="NormalParaAR"/>
        <w:numPr>
          <w:ilvl w:val="0"/>
          <w:numId w:val="28"/>
        </w:numPr>
      </w:pPr>
      <w:r>
        <w:rPr>
          <w:rFonts w:hint="cs"/>
          <w:rtl/>
        </w:rPr>
        <w:t>وينبغي للويبو أن تضمن توازنا أكبر بين دعمها للمستخدمين الاعتياديين لنظام الملكية الفكرية (أصحاب الحقوق) ولمستخدمي المنتجات والخدمات المحمية بالملكية الفكرية (الباحثون والمكتبات والطلاب والمواطنون الذين يسعون إلى النفاذ إلى التكنولوجيا).</w:t>
      </w:r>
      <w:r>
        <w:rPr>
          <w:rStyle w:val="FootnoteReference"/>
          <w:rtl/>
        </w:rPr>
        <w:footnoteReference w:id="29"/>
      </w:r>
      <w:r>
        <w:rPr>
          <w:rFonts w:hint="cs"/>
          <w:rtl/>
        </w:rPr>
        <w:t xml:space="preserve"> </w:t>
      </w:r>
    </w:p>
    <w:p w:rsidR="00926A91" w:rsidRDefault="00926A91" w:rsidP="00926A91">
      <w:pPr>
        <w:pStyle w:val="NormalParaAR"/>
        <w:numPr>
          <w:ilvl w:val="0"/>
          <w:numId w:val="28"/>
        </w:numPr>
      </w:pPr>
      <w:r>
        <w:rPr>
          <w:rFonts w:hint="cs"/>
          <w:rtl/>
        </w:rPr>
        <w:t xml:space="preserve">وحتى في حال تزايد طلب الدول الأعضاء على أنشطة الويبو للمستخدمين، مثل </w:t>
      </w:r>
      <w:r>
        <w:rPr>
          <w:rtl/>
        </w:rPr>
        <w:t>مراكز دعم التكنولوجيا والابتكار،</w:t>
      </w:r>
      <w:r>
        <w:rPr>
          <w:rFonts w:hint="cs"/>
          <w:rtl/>
        </w:rPr>
        <w:t xml:space="preserve"> ينبغي تقييم نجاح المشروعات الرائدة الجاري إنجازها قبل توسيع نطاقها. وبعد ذلك يمكن أن يستخدم التقييم أساسا لتطبيق العبر المستخلصة على أي عمل في هذا المجال في المستقبل، ولتقييم الطريقة التي تمكن من تعميم الأنشطة أو إدراجها على نحو أمثل في أنشطة التعاون الإنمائي الأخرى للويبو ولإعطاء الأولوية لطلبات البلدان تماشيا مع استراتيجيات الملكية الفكرية الوطنية وتقييمات الاحتياجات والخطط القطرية من أجل مساعدة الويبو.</w:t>
      </w:r>
      <w:r>
        <w:rPr>
          <w:rStyle w:val="FootnoteReference"/>
          <w:rtl/>
        </w:rPr>
        <w:footnoteReference w:id="30"/>
      </w:r>
    </w:p>
    <w:p w:rsidR="00926A91" w:rsidRDefault="00926A91" w:rsidP="00926A91">
      <w:pPr>
        <w:pStyle w:val="NormalParaAR"/>
        <w:numPr>
          <w:ilvl w:val="0"/>
          <w:numId w:val="28"/>
        </w:numPr>
        <w:rPr>
          <w:rtl/>
        </w:rPr>
      </w:pPr>
      <w:r>
        <w:rPr>
          <w:rFonts w:hint="cs"/>
          <w:rtl/>
        </w:rPr>
        <w:t>ويجب أن تسترشد أنشطة الويبو بشأن الابتكار والإبداع بالنقاشات الموسعة وبتجارب أنظمة الابتكار والاستراتيجيات الإنمائية وأهداف السياسة العامة، مثل النفاذ إلى المعارف. وينبغي أن يكون دور الويبو هو بناء الفهم فيما يخص متى وكيف تستطيع الآليات والاستراتيجيات المتعلقة بالملكية الفكرية أو لا تستطيع مساعدة البلدان النامية في إحراز تقدم في هذه المجالات ووضع كل من التحليل والمساعدة بصفة حازمة في سياق مجموعة من التدابير السياسية الأخرى والإجراءات المؤسسية المطلوبة.</w:t>
      </w:r>
      <w:r>
        <w:rPr>
          <w:rStyle w:val="FootnoteReference"/>
          <w:rtl/>
        </w:rPr>
        <w:footnoteReference w:id="31"/>
      </w:r>
    </w:p>
    <w:p w:rsidR="002E2859" w:rsidRDefault="00926A91" w:rsidP="002E2859">
      <w:pPr>
        <w:pStyle w:val="EndofDocumentAR"/>
        <w:rPr>
          <w:rtl/>
        </w:rPr>
      </w:pPr>
      <w:r>
        <w:rPr>
          <w:rFonts w:hint="cs"/>
          <w:rtl/>
        </w:rPr>
        <w:t>[</w:t>
      </w:r>
      <w:r w:rsidR="002E2859">
        <w:rPr>
          <w:rFonts w:hint="cs"/>
          <w:rtl/>
        </w:rPr>
        <w:t xml:space="preserve">يلي ذلك </w:t>
      </w:r>
      <w:proofErr w:type="gramStart"/>
      <w:r>
        <w:rPr>
          <w:rFonts w:hint="cs"/>
          <w:rtl/>
        </w:rPr>
        <w:t>الملحق</w:t>
      </w:r>
      <w:proofErr w:type="gramEnd"/>
      <w:r>
        <w:rPr>
          <w:rFonts w:hint="cs"/>
          <w:rtl/>
        </w:rPr>
        <w:t xml:space="preserve"> </w:t>
      </w:r>
      <w:r w:rsidR="002E2859">
        <w:rPr>
          <w:rFonts w:hint="cs"/>
          <w:rtl/>
        </w:rPr>
        <w:t>الثاني</w:t>
      </w:r>
      <w:r>
        <w:rPr>
          <w:rFonts w:hint="cs"/>
          <w:rtl/>
        </w:rPr>
        <w:t>]</w:t>
      </w:r>
    </w:p>
    <w:p w:rsidR="002E2859" w:rsidRPr="002E2859" w:rsidRDefault="002E2859" w:rsidP="002E2859">
      <w:pPr>
        <w:pStyle w:val="NormalParaAR"/>
        <w:rPr>
          <w:rtl/>
        </w:rPr>
        <w:sectPr w:rsidR="002E2859" w:rsidRPr="002E2859" w:rsidSect="00C52767">
          <w:headerReference w:type="default" r:id="rId93"/>
          <w:headerReference w:type="first" r:id="rId94"/>
          <w:footerReference w:type="first" r:id="rId95"/>
          <w:pgSz w:w="11907" w:h="16840" w:code="9"/>
          <w:pgMar w:top="567" w:right="1418" w:bottom="1418" w:left="1134" w:header="510" w:footer="1021" w:gutter="0"/>
          <w:pgNumType w:start="1"/>
          <w:cols w:space="720"/>
          <w:titlePg/>
          <w:docGrid w:linePitch="299"/>
        </w:sectPr>
      </w:pPr>
    </w:p>
    <w:p w:rsidR="00831D20" w:rsidRPr="00831D20" w:rsidRDefault="00831D20" w:rsidP="00296A98">
      <w:pPr>
        <w:pStyle w:val="NormalParaAR"/>
        <w:rPr>
          <w:b/>
          <w:bCs/>
          <w:sz w:val="40"/>
          <w:szCs w:val="40"/>
          <w:rtl/>
          <w:lang w:bidi="ar-EG"/>
        </w:rPr>
      </w:pPr>
      <w:r w:rsidRPr="00831D20">
        <w:rPr>
          <w:rFonts w:hint="cs"/>
          <w:b/>
          <w:bCs/>
          <w:sz w:val="40"/>
          <w:szCs w:val="40"/>
          <w:rtl/>
          <w:lang w:bidi="ar-EG"/>
        </w:rPr>
        <w:lastRenderedPageBreak/>
        <w:t>نموذج الخطة القطرية: أداة تخطيط</w:t>
      </w:r>
      <w:r w:rsidR="00296A98">
        <w:rPr>
          <w:rFonts w:hint="cs"/>
          <w:b/>
          <w:bCs/>
          <w:sz w:val="40"/>
          <w:szCs w:val="40"/>
          <w:rtl/>
          <w:lang w:bidi="ar-EG"/>
        </w:rPr>
        <w:t>ية</w:t>
      </w:r>
      <w:r w:rsidRPr="00831D20">
        <w:rPr>
          <w:rFonts w:hint="cs"/>
          <w:b/>
          <w:bCs/>
          <w:sz w:val="40"/>
          <w:szCs w:val="40"/>
          <w:rtl/>
          <w:lang w:bidi="ar-EG"/>
        </w:rPr>
        <w:t xml:space="preserve"> وتنفيذ</w:t>
      </w:r>
      <w:r w:rsidR="00296A98">
        <w:rPr>
          <w:rFonts w:hint="cs"/>
          <w:b/>
          <w:bCs/>
          <w:sz w:val="40"/>
          <w:szCs w:val="40"/>
          <w:rtl/>
          <w:lang w:bidi="ar-EG"/>
        </w:rPr>
        <w:t>ية</w:t>
      </w:r>
      <w:r w:rsidRPr="00831D20">
        <w:rPr>
          <w:rFonts w:hint="cs"/>
          <w:b/>
          <w:bCs/>
          <w:sz w:val="40"/>
          <w:szCs w:val="40"/>
          <w:rtl/>
          <w:lang w:bidi="ar-EG"/>
        </w:rPr>
        <w:t xml:space="preserve"> للمساعدة التقنية التي تقدّمها الويبو</w:t>
      </w:r>
    </w:p>
    <w:p w:rsidR="00831D20" w:rsidRPr="00831D20" w:rsidRDefault="00831D20" w:rsidP="00831D20">
      <w:pPr>
        <w:pStyle w:val="NormalParaAR"/>
        <w:ind w:left="566"/>
        <w:rPr>
          <w:b/>
          <w:bCs/>
          <w:rtl/>
          <w:lang w:bidi="ar-EG"/>
        </w:rPr>
      </w:pPr>
      <w:r>
        <w:rPr>
          <w:rFonts w:hint="cs"/>
          <w:b/>
          <w:bCs/>
          <w:rtl/>
          <w:lang w:bidi="ar-EG"/>
        </w:rPr>
        <w:t>مبادئ أساسية وإجراءات</w:t>
      </w:r>
    </w:p>
    <w:p w:rsidR="00BE0EC1" w:rsidRDefault="00296A98" w:rsidP="003E5A47">
      <w:pPr>
        <w:pStyle w:val="NumberedParaAR"/>
        <w:numPr>
          <w:ilvl w:val="0"/>
          <w:numId w:val="30"/>
        </w:numPr>
        <w:tabs>
          <w:tab w:val="clear" w:pos="567"/>
        </w:tabs>
        <w:ind w:left="566"/>
        <w:rPr>
          <w:lang w:bidi="ar-EG"/>
        </w:rPr>
      </w:pPr>
      <w:r>
        <w:rPr>
          <w:rFonts w:hint="cs"/>
          <w:rtl/>
          <w:lang w:bidi="ar-EG"/>
        </w:rPr>
        <w:t xml:space="preserve">تتيح الخطة القطرية إطارا مخصّصا وشاملا يكفل التخطيط والتنفيذ للمساعدة التي تقدمها الويبو في البلد. </w:t>
      </w:r>
      <w:r w:rsidR="003E5A47">
        <w:rPr>
          <w:rFonts w:hint="cs"/>
          <w:rtl/>
          <w:lang w:bidi="ar-EG"/>
        </w:rPr>
        <w:t>وستأخذ الخطة القطرية في الحسبان الأهداف الإنمائية الوطنية للبلد بالاستناد إلى مخططاته الإنمائية الوطنية بما في ذلك الاستراتيجيات والسياسات المتعلقة بالملكية الفكرية والابتكار، إن وجدت، وستبرز كيف ستدعم الويبو البلد من أجل تسخير الملكية الفكرية للإسهام في تحقيق تلك الأهداف الإنمائية.</w:t>
      </w:r>
    </w:p>
    <w:p w:rsidR="00CE5A75" w:rsidRDefault="00E21A0E" w:rsidP="003E5A47">
      <w:pPr>
        <w:pStyle w:val="NumberedParaAR"/>
        <w:numPr>
          <w:ilvl w:val="0"/>
          <w:numId w:val="30"/>
        </w:numPr>
        <w:tabs>
          <w:tab w:val="clear" w:pos="567"/>
        </w:tabs>
        <w:ind w:left="566"/>
        <w:rPr>
          <w:lang w:bidi="ar-EG"/>
        </w:rPr>
      </w:pPr>
      <w:r>
        <w:rPr>
          <w:rFonts w:hint="cs"/>
          <w:rtl/>
          <w:lang w:bidi="ar-EG"/>
        </w:rPr>
        <w:t>وستُرسم الخطة بما يراعي سياق الويبو للتخطيط المؤسسي، أي النتائج المرتقبة للبرنامج والميزانية</w:t>
      </w:r>
      <w:r>
        <w:rPr>
          <w:rStyle w:val="FootnoteReference"/>
          <w:rtl/>
          <w:lang w:bidi="ar-EG"/>
        </w:rPr>
        <w:footnoteReference w:id="32"/>
      </w:r>
      <w:r>
        <w:rPr>
          <w:rFonts w:hint="cs"/>
          <w:rtl/>
          <w:lang w:bidi="ar-EG"/>
        </w:rPr>
        <w:t>.</w:t>
      </w:r>
    </w:p>
    <w:p w:rsidR="009B20D6" w:rsidRDefault="009B20D6" w:rsidP="009B20D6">
      <w:pPr>
        <w:pStyle w:val="NumberedParaAR"/>
        <w:numPr>
          <w:ilvl w:val="0"/>
          <w:numId w:val="30"/>
        </w:numPr>
        <w:tabs>
          <w:tab w:val="clear" w:pos="567"/>
        </w:tabs>
        <w:ind w:left="566"/>
        <w:rPr>
          <w:lang w:bidi="ar-EG"/>
        </w:rPr>
      </w:pPr>
      <w:r>
        <w:rPr>
          <w:rFonts w:hint="cs"/>
          <w:rtl/>
          <w:lang w:bidi="ar-EG"/>
        </w:rPr>
        <w:t>وستوضع الخطة لفترة سنتين وستقوم على ثلاث مستويات تشاورية على الأقل:</w:t>
      </w:r>
    </w:p>
    <w:p w:rsidR="009B20D6" w:rsidRDefault="009B20D6" w:rsidP="009B20D6">
      <w:pPr>
        <w:pStyle w:val="NumberedParaAR"/>
        <w:numPr>
          <w:ilvl w:val="0"/>
          <w:numId w:val="0"/>
        </w:numPr>
        <w:spacing w:after="0"/>
        <w:ind w:left="1134"/>
        <w:rPr>
          <w:rtl/>
          <w:lang w:bidi="ar-EG"/>
        </w:rPr>
      </w:pPr>
      <w:r>
        <w:rPr>
          <w:rFonts w:hint="cs"/>
          <w:rtl/>
          <w:lang w:bidi="ar-EG"/>
        </w:rPr>
        <w:t>"1"</w:t>
      </w:r>
      <w:r>
        <w:rPr>
          <w:rFonts w:hint="cs"/>
          <w:rtl/>
          <w:lang w:bidi="ar-EG"/>
        </w:rPr>
        <w:tab/>
        <w:t xml:space="preserve">بين المكاتب الإقليمية/شعبة البلدان الأقل نموا </w:t>
      </w:r>
      <w:proofErr w:type="gramStart"/>
      <w:r>
        <w:rPr>
          <w:rFonts w:hint="cs"/>
          <w:rtl/>
          <w:lang w:bidi="ar-EG"/>
        </w:rPr>
        <w:t>والبلدان</w:t>
      </w:r>
      <w:proofErr w:type="gramEnd"/>
      <w:r>
        <w:rPr>
          <w:rFonts w:hint="cs"/>
          <w:rtl/>
          <w:lang w:bidi="ar-EG"/>
        </w:rPr>
        <w:t>؛</w:t>
      </w:r>
    </w:p>
    <w:p w:rsidR="009B20D6" w:rsidRDefault="009B20D6" w:rsidP="009B20D6">
      <w:pPr>
        <w:pStyle w:val="NumberedParaAR"/>
        <w:numPr>
          <w:ilvl w:val="0"/>
          <w:numId w:val="0"/>
        </w:numPr>
        <w:spacing w:after="0"/>
        <w:ind w:left="1134"/>
        <w:rPr>
          <w:rtl/>
          <w:lang w:bidi="ar-EG"/>
        </w:rPr>
      </w:pPr>
      <w:r>
        <w:rPr>
          <w:rFonts w:hint="cs"/>
          <w:rtl/>
          <w:lang w:bidi="ar-EG"/>
        </w:rPr>
        <w:t>"2"</w:t>
      </w:r>
      <w:r>
        <w:rPr>
          <w:rFonts w:hint="cs"/>
          <w:rtl/>
          <w:lang w:bidi="ar-EG"/>
        </w:rPr>
        <w:tab/>
        <w:t>وداخليا في الويبو، أي المكاتب الإقليمية مع سائر القطاعات/البرامج في الويبو؛</w:t>
      </w:r>
    </w:p>
    <w:p w:rsidR="009B20D6" w:rsidRDefault="009B20D6" w:rsidP="009B20D6">
      <w:pPr>
        <w:pStyle w:val="NumberedParaAR"/>
        <w:numPr>
          <w:ilvl w:val="0"/>
          <w:numId w:val="0"/>
        </w:numPr>
        <w:spacing w:after="0"/>
        <w:ind w:left="1134"/>
        <w:rPr>
          <w:rtl/>
          <w:lang w:bidi="ar-EG"/>
        </w:rPr>
      </w:pPr>
      <w:r>
        <w:rPr>
          <w:rFonts w:hint="cs"/>
          <w:rtl/>
          <w:lang w:bidi="ar-EG"/>
        </w:rPr>
        <w:t>"3"</w:t>
      </w:r>
      <w:r>
        <w:rPr>
          <w:rFonts w:hint="cs"/>
          <w:rtl/>
          <w:lang w:bidi="ar-EG"/>
        </w:rPr>
        <w:tab/>
        <w:t xml:space="preserve">وبين المكاتب الإقليمية </w:t>
      </w:r>
      <w:proofErr w:type="gramStart"/>
      <w:r>
        <w:rPr>
          <w:rFonts w:hint="cs"/>
          <w:rtl/>
          <w:lang w:bidi="ar-EG"/>
        </w:rPr>
        <w:t>والبلدان</w:t>
      </w:r>
      <w:proofErr w:type="gramEnd"/>
      <w:r>
        <w:rPr>
          <w:rFonts w:hint="cs"/>
          <w:rtl/>
          <w:lang w:bidi="ar-EG"/>
        </w:rPr>
        <w:t xml:space="preserve"> (التثبيت)؛</w:t>
      </w:r>
    </w:p>
    <w:p w:rsidR="009B20D6" w:rsidRDefault="009B20D6" w:rsidP="009B20D6">
      <w:pPr>
        <w:pStyle w:val="NumberedParaAR"/>
        <w:numPr>
          <w:ilvl w:val="0"/>
          <w:numId w:val="0"/>
        </w:numPr>
        <w:ind w:left="1133"/>
        <w:rPr>
          <w:lang w:bidi="ar-EG"/>
        </w:rPr>
      </w:pPr>
      <w:r>
        <w:rPr>
          <w:rFonts w:hint="cs"/>
          <w:rtl/>
          <w:lang w:bidi="ar-EG"/>
        </w:rPr>
        <w:t>"4"</w:t>
      </w:r>
      <w:r>
        <w:rPr>
          <w:rFonts w:hint="cs"/>
          <w:rtl/>
          <w:lang w:bidi="ar-EG"/>
        </w:rPr>
        <w:tab/>
        <w:t xml:space="preserve">وبين الويبو </w:t>
      </w:r>
      <w:r w:rsidR="006B29AC">
        <w:rPr>
          <w:rFonts w:hint="cs"/>
          <w:rtl/>
          <w:lang w:bidi="ar-EG"/>
        </w:rPr>
        <w:t>و</w:t>
      </w:r>
      <w:r>
        <w:rPr>
          <w:rFonts w:hint="cs"/>
          <w:rtl/>
          <w:lang w:bidi="ar-EG"/>
        </w:rPr>
        <w:t>سائر المنظمات الإقليمية/الدولية، حسب الحال.</w:t>
      </w:r>
    </w:p>
    <w:p w:rsidR="009B20D6" w:rsidRDefault="009B20D6" w:rsidP="006B29AC">
      <w:pPr>
        <w:pStyle w:val="NumberedParaAR"/>
        <w:numPr>
          <w:ilvl w:val="0"/>
          <w:numId w:val="0"/>
        </w:numPr>
        <w:ind w:left="566"/>
        <w:rPr>
          <w:lang w:bidi="ar-EG"/>
        </w:rPr>
      </w:pPr>
      <w:proofErr w:type="gramStart"/>
      <w:r>
        <w:rPr>
          <w:rFonts w:hint="cs"/>
          <w:rtl/>
          <w:lang w:bidi="ar-EG"/>
        </w:rPr>
        <w:t>ومن</w:t>
      </w:r>
      <w:proofErr w:type="gramEnd"/>
      <w:r>
        <w:rPr>
          <w:rFonts w:hint="cs"/>
          <w:rtl/>
          <w:lang w:bidi="ar-EG"/>
        </w:rPr>
        <w:t xml:space="preserve"> المرتقب أن ت</w:t>
      </w:r>
      <w:r w:rsidR="006B29AC">
        <w:rPr>
          <w:rFonts w:hint="cs"/>
          <w:rtl/>
          <w:lang w:bidi="ar-EG"/>
        </w:rPr>
        <w:t>ُ</w:t>
      </w:r>
      <w:r>
        <w:rPr>
          <w:rFonts w:hint="cs"/>
          <w:rtl/>
          <w:lang w:bidi="ar-EG"/>
        </w:rPr>
        <w:t xml:space="preserve">عرض الخطة على البلد للموافقة عليها قبل </w:t>
      </w:r>
      <w:r w:rsidR="006B29AC">
        <w:rPr>
          <w:rFonts w:hint="cs"/>
          <w:rtl/>
          <w:lang w:bidi="ar-EG"/>
        </w:rPr>
        <w:t xml:space="preserve">بدء </w:t>
      </w:r>
      <w:r>
        <w:rPr>
          <w:rFonts w:hint="cs"/>
          <w:rtl/>
          <w:lang w:bidi="ar-EG"/>
        </w:rPr>
        <w:t>في تنفيذها.</w:t>
      </w:r>
    </w:p>
    <w:p w:rsidR="009B20D6" w:rsidRDefault="000E4FE2" w:rsidP="000E4FE2">
      <w:pPr>
        <w:pStyle w:val="NumberedParaAR"/>
        <w:numPr>
          <w:ilvl w:val="0"/>
          <w:numId w:val="30"/>
        </w:numPr>
        <w:tabs>
          <w:tab w:val="clear" w:pos="567"/>
        </w:tabs>
        <w:ind w:left="566"/>
        <w:rPr>
          <w:lang w:bidi="ar-EG"/>
        </w:rPr>
      </w:pPr>
      <w:r>
        <w:rPr>
          <w:rFonts w:hint="cs"/>
          <w:rtl/>
          <w:lang w:bidi="ar-EG"/>
        </w:rPr>
        <w:t xml:space="preserve">وستقوم عملية التخطيط والتنفيذ </w:t>
      </w:r>
      <w:proofErr w:type="gramStart"/>
      <w:r>
        <w:rPr>
          <w:rFonts w:hint="cs"/>
          <w:rtl/>
          <w:lang w:bidi="ar-EG"/>
        </w:rPr>
        <w:t>على</w:t>
      </w:r>
      <w:proofErr w:type="gramEnd"/>
      <w:r>
        <w:rPr>
          <w:rFonts w:hint="cs"/>
          <w:rtl/>
          <w:lang w:bidi="ar-EG"/>
        </w:rPr>
        <w:t xml:space="preserve"> ما يلي:</w:t>
      </w:r>
    </w:p>
    <w:p w:rsidR="000E4FE2" w:rsidRDefault="000E4FE2" w:rsidP="000E4FE2">
      <w:pPr>
        <w:pStyle w:val="NumberedParaAR"/>
        <w:numPr>
          <w:ilvl w:val="0"/>
          <w:numId w:val="0"/>
        </w:numPr>
        <w:spacing w:after="0"/>
        <w:ind w:left="1134"/>
        <w:rPr>
          <w:rtl/>
          <w:lang w:bidi="ar-EG"/>
        </w:rPr>
      </w:pPr>
      <w:r>
        <w:rPr>
          <w:rFonts w:hint="cs"/>
          <w:rtl/>
          <w:lang w:bidi="ar-EG"/>
        </w:rPr>
        <w:t>"1"</w:t>
      </w:r>
      <w:r>
        <w:rPr>
          <w:rFonts w:hint="cs"/>
          <w:rtl/>
          <w:lang w:bidi="ar-EG"/>
        </w:rPr>
        <w:tab/>
        <w:t>تحديد الاحتياجات والأولويات والأهداف؛</w:t>
      </w:r>
    </w:p>
    <w:p w:rsidR="000E4FE2" w:rsidRDefault="000E4FE2" w:rsidP="000E4FE2">
      <w:pPr>
        <w:pStyle w:val="NumberedParaAR"/>
        <w:numPr>
          <w:ilvl w:val="0"/>
          <w:numId w:val="0"/>
        </w:numPr>
        <w:spacing w:after="0"/>
        <w:ind w:left="1134"/>
        <w:rPr>
          <w:rtl/>
          <w:lang w:bidi="ar-EG"/>
        </w:rPr>
      </w:pPr>
      <w:r>
        <w:rPr>
          <w:rFonts w:hint="cs"/>
          <w:rtl/>
          <w:lang w:bidi="ar-EG"/>
        </w:rPr>
        <w:t>"2"</w:t>
      </w:r>
      <w:r>
        <w:rPr>
          <w:rFonts w:hint="cs"/>
          <w:rtl/>
          <w:lang w:bidi="ar-EG"/>
        </w:rPr>
        <w:tab/>
      </w:r>
      <w:proofErr w:type="gramStart"/>
      <w:r>
        <w:rPr>
          <w:rFonts w:hint="cs"/>
          <w:rtl/>
          <w:lang w:bidi="ar-EG"/>
        </w:rPr>
        <w:t>وتحديد</w:t>
      </w:r>
      <w:proofErr w:type="gramEnd"/>
      <w:r>
        <w:rPr>
          <w:rFonts w:hint="cs"/>
          <w:rtl/>
          <w:lang w:bidi="ar-EG"/>
        </w:rPr>
        <w:t xml:space="preserve"> النتائج المرتقبة ومؤشرات الأداء أو الإنجازات؛</w:t>
      </w:r>
    </w:p>
    <w:p w:rsidR="000E4FE2" w:rsidRDefault="000E4FE2" w:rsidP="006B29AC">
      <w:pPr>
        <w:pStyle w:val="NumberedParaAR"/>
        <w:numPr>
          <w:ilvl w:val="0"/>
          <w:numId w:val="0"/>
        </w:numPr>
        <w:spacing w:after="0"/>
        <w:ind w:left="1134"/>
        <w:rPr>
          <w:rtl/>
          <w:lang w:bidi="ar-EG"/>
        </w:rPr>
      </w:pPr>
      <w:r>
        <w:rPr>
          <w:rFonts w:hint="cs"/>
          <w:rtl/>
          <w:lang w:bidi="ar-EG"/>
        </w:rPr>
        <w:t>"3"</w:t>
      </w:r>
      <w:r>
        <w:rPr>
          <w:rFonts w:hint="cs"/>
          <w:rtl/>
          <w:lang w:bidi="ar-EG"/>
        </w:rPr>
        <w:tab/>
        <w:t xml:space="preserve">وتنفيذ المنهجية </w:t>
      </w:r>
      <w:r w:rsidR="006B29AC">
        <w:rPr>
          <w:rFonts w:hint="cs"/>
          <w:rtl/>
          <w:lang w:bidi="ar-EG"/>
        </w:rPr>
        <w:t xml:space="preserve">المتفق </w:t>
      </w:r>
      <w:proofErr w:type="gramStart"/>
      <w:r w:rsidR="006B29AC">
        <w:rPr>
          <w:rFonts w:hint="cs"/>
          <w:rtl/>
          <w:lang w:bidi="ar-EG"/>
        </w:rPr>
        <w:t>عليها</w:t>
      </w:r>
      <w:proofErr w:type="gramEnd"/>
      <w:r>
        <w:rPr>
          <w:rFonts w:hint="cs"/>
          <w:rtl/>
          <w:lang w:bidi="ar-EG"/>
        </w:rPr>
        <w:t xml:space="preserve"> أو مجموعة الأنشطة لتحقيق النتائج خلال مدة الخطة؛</w:t>
      </w:r>
    </w:p>
    <w:p w:rsidR="000E4FE2" w:rsidRDefault="000E4FE2" w:rsidP="000E4FE2">
      <w:pPr>
        <w:pStyle w:val="NumberedParaAR"/>
        <w:numPr>
          <w:ilvl w:val="0"/>
          <w:numId w:val="0"/>
        </w:numPr>
        <w:ind w:left="1133"/>
        <w:rPr>
          <w:lang w:bidi="ar-EG"/>
        </w:rPr>
      </w:pPr>
      <w:r>
        <w:rPr>
          <w:rFonts w:hint="cs"/>
          <w:rtl/>
          <w:lang w:bidi="ar-EG"/>
        </w:rPr>
        <w:t>"4"</w:t>
      </w:r>
      <w:r>
        <w:rPr>
          <w:rFonts w:hint="cs"/>
          <w:rtl/>
          <w:lang w:bidi="ar-EG"/>
        </w:rPr>
        <w:tab/>
        <w:t>والموارد المتاحة (المكاتب الإقليمية وشبعة البلدان الأقل نموا وسائر قطاعات/برامج الويبو).</w:t>
      </w:r>
    </w:p>
    <w:p w:rsidR="000E4FE2" w:rsidRDefault="006B29AC" w:rsidP="000E4FE2">
      <w:pPr>
        <w:pStyle w:val="NumberedParaAR"/>
        <w:numPr>
          <w:ilvl w:val="0"/>
          <w:numId w:val="30"/>
        </w:numPr>
        <w:tabs>
          <w:tab w:val="clear" w:pos="567"/>
        </w:tabs>
        <w:ind w:left="566"/>
        <w:rPr>
          <w:lang w:bidi="ar-EG"/>
        </w:rPr>
      </w:pPr>
      <w:r>
        <w:rPr>
          <w:rFonts w:hint="cs"/>
          <w:rtl/>
          <w:lang w:bidi="ar-EG"/>
        </w:rPr>
        <w:t>و</w:t>
      </w:r>
      <w:r w:rsidR="002262AB">
        <w:rPr>
          <w:rFonts w:hint="cs"/>
          <w:rtl/>
          <w:lang w:bidi="ar-EG"/>
        </w:rPr>
        <w:t xml:space="preserve">سيخضع تنفيذ الخطة إلى استعراض </w:t>
      </w:r>
      <w:proofErr w:type="gramStart"/>
      <w:r w:rsidR="002262AB">
        <w:rPr>
          <w:rFonts w:hint="cs"/>
          <w:rtl/>
          <w:lang w:bidi="ar-EG"/>
        </w:rPr>
        <w:t>وتقييم</w:t>
      </w:r>
      <w:proofErr w:type="gramEnd"/>
      <w:r w:rsidR="002262AB">
        <w:rPr>
          <w:rFonts w:hint="cs"/>
          <w:rtl/>
          <w:lang w:bidi="ar-EG"/>
        </w:rPr>
        <w:t xml:space="preserve"> سنوي </w:t>
      </w:r>
      <w:r>
        <w:rPr>
          <w:rFonts w:hint="cs"/>
          <w:rtl/>
          <w:lang w:bidi="ar-EG"/>
        </w:rPr>
        <w:t xml:space="preserve">في موعد </w:t>
      </w:r>
      <w:r w:rsidR="002262AB">
        <w:rPr>
          <w:rFonts w:hint="cs"/>
          <w:rtl/>
          <w:lang w:bidi="ar-EG"/>
        </w:rPr>
        <w:t xml:space="preserve">يوافق التقرير السنوي عن أداء البرنامج. </w:t>
      </w:r>
      <w:proofErr w:type="gramStart"/>
      <w:r w:rsidR="002262AB">
        <w:rPr>
          <w:rFonts w:hint="cs"/>
          <w:rtl/>
          <w:lang w:bidi="ar-EG"/>
        </w:rPr>
        <w:t>ومن</w:t>
      </w:r>
      <w:proofErr w:type="gramEnd"/>
      <w:r w:rsidR="002262AB">
        <w:rPr>
          <w:rFonts w:hint="cs"/>
          <w:rtl/>
          <w:lang w:bidi="ar-EG"/>
        </w:rPr>
        <w:t xml:space="preserve"> الممكن إدخال تغييرات على الخطة خلال عملية التنفيذ وكذلك بعد ذلك الاستعراض والتقييم.</w:t>
      </w:r>
    </w:p>
    <w:p w:rsidR="002262AB" w:rsidRDefault="006B29AC" w:rsidP="002262AB">
      <w:pPr>
        <w:pStyle w:val="NumberedParaAR"/>
        <w:numPr>
          <w:ilvl w:val="0"/>
          <w:numId w:val="30"/>
        </w:numPr>
        <w:tabs>
          <w:tab w:val="clear" w:pos="567"/>
        </w:tabs>
        <w:ind w:left="566"/>
        <w:rPr>
          <w:lang w:bidi="ar-EG"/>
        </w:rPr>
      </w:pPr>
      <w:r>
        <w:rPr>
          <w:rFonts w:hint="cs"/>
          <w:rtl/>
          <w:lang w:bidi="ar-EG"/>
        </w:rPr>
        <w:t>و</w:t>
      </w:r>
      <w:r w:rsidR="002262AB">
        <w:rPr>
          <w:rFonts w:hint="cs"/>
          <w:rtl/>
          <w:lang w:bidi="ar-EG"/>
        </w:rPr>
        <w:t>سيكون لكل قطاعات الويبو المعنية بالأنشطة الإنمائية دور في الإسهام في الخطة بالاستناد إلى المبادئ والإجراءات المبيّنة أعلاه. وفي بداية عملية التخطيط القطري، وبعدها حسب الحال، ستتقدم قطاعات الويبو المعنية بإسهاماتها إلى المكاتب الإقليمية لإدراجها ضمن الخطة. وستتوى المكاتب الإقليمية قيادة العملية وتضمن التشاور الجماعي وترصد تحقيق النتائج.</w:t>
      </w:r>
    </w:p>
    <w:p w:rsidR="00C56617" w:rsidRDefault="00C56617" w:rsidP="00C56617">
      <w:pPr>
        <w:pStyle w:val="NumberedParaAR"/>
        <w:numPr>
          <w:ilvl w:val="0"/>
          <w:numId w:val="0"/>
        </w:numPr>
        <w:ind w:left="566"/>
        <w:rPr>
          <w:rtl/>
          <w:lang w:bidi="ar-EG"/>
        </w:rPr>
      </w:pPr>
    </w:p>
    <w:p w:rsidR="00C56617" w:rsidRDefault="00C56617" w:rsidP="00BE0EC1">
      <w:pPr>
        <w:pStyle w:val="NormalParaAR"/>
        <w:rPr>
          <w:rtl/>
          <w:lang w:bidi="ar-EG"/>
        </w:rPr>
        <w:sectPr w:rsidR="00C56617" w:rsidSect="00C52767">
          <w:headerReference w:type="default" r:id="rId96"/>
          <w:headerReference w:type="first" r:id="rId97"/>
          <w:pgSz w:w="11907" w:h="16840" w:code="9"/>
          <w:pgMar w:top="567" w:right="1418" w:bottom="1418" w:left="1134" w:header="510" w:footer="1021" w:gutter="0"/>
          <w:pgNumType w:start="1"/>
          <w:cols w:space="720"/>
          <w:titlePg/>
          <w:docGrid w:linePitch="299"/>
        </w:sectPr>
      </w:pPr>
    </w:p>
    <w:p w:rsidR="00BE0EC1" w:rsidRDefault="00B3756A" w:rsidP="00B3756A">
      <w:pPr>
        <w:pStyle w:val="NormalParaAR"/>
        <w:jc w:val="center"/>
        <w:rPr>
          <w:rtl/>
          <w:lang w:bidi="ar-EG"/>
        </w:rPr>
      </w:pPr>
      <w:r>
        <w:rPr>
          <w:rFonts w:hint="cs"/>
          <w:b/>
          <w:bCs/>
          <w:rtl/>
          <w:lang w:bidi="ar-EG"/>
        </w:rPr>
        <w:lastRenderedPageBreak/>
        <w:t xml:space="preserve">خطة الويبو </w:t>
      </w:r>
      <w:r>
        <w:rPr>
          <w:b/>
          <w:bCs/>
          <w:rtl/>
          <w:lang w:bidi="ar-EG"/>
        </w:rPr>
        <w:t>–</w:t>
      </w:r>
      <w:r>
        <w:rPr>
          <w:rFonts w:hint="cs"/>
          <w:b/>
          <w:bCs/>
          <w:rtl/>
          <w:lang w:bidi="ar-EG"/>
        </w:rPr>
        <w:t xml:space="preserve"> [</w:t>
      </w:r>
      <w:r>
        <w:rPr>
          <w:rFonts w:hint="cs"/>
          <w:b/>
          <w:bCs/>
          <w:i/>
          <w:iCs/>
          <w:rtl/>
          <w:lang w:bidi="ar-EG"/>
        </w:rPr>
        <w:t>اسم البلد</w:t>
      </w:r>
      <w:r>
        <w:rPr>
          <w:rFonts w:hint="cs"/>
          <w:b/>
          <w:bCs/>
          <w:rtl/>
          <w:lang w:bidi="ar-EG"/>
        </w:rPr>
        <w:t>] 2012/13</w:t>
      </w:r>
    </w:p>
    <w:p w:rsidR="00B3756A" w:rsidRPr="00B3756A" w:rsidRDefault="00B3756A" w:rsidP="00B3756A">
      <w:pPr>
        <w:pStyle w:val="NormalParaAR"/>
        <w:jc w:val="center"/>
        <w:rPr>
          <w:rtl/>
          <w:lang w:bidi="ar-EG"/>
        </w:rPr>
      </w:pPr>
      <w:r>
        <w:rPr>
          <w:rFonts w:hint="cs"/>
          <w:rtl/>
          <w:lang w:bidi="ar-EG"/>
        </w:rPr>
        <w:t xml:space="preserve">متفق عليها بين الويبو والبلد </w:t>
      </w:r>
      <w:r>
        <w:rPr>
          <w:rtl/>
          <w:lang w:bidi="ar-EG"/>
        </w:rPr>
        <w:t>–</w:t>
      </w:r>
      <w:r>
        <w:rPr>
          <w:rFonts w:hint="cs"/>
          <w:rtl/>
          <w:lang w:bidi="ar-EG"/>
        </w:rPr>
        <w:t xml:space="preserve"> [</w:t>
      </w:r>
      <w:r>
        <w:rPr>
          <w:rFonts w:hint="cs"/>
          <w:i/>
          <w:iCs/>
          <w:rtl/>
          <w:lang w:bidi="ar-EG"/>
        </w:rPr>
        <w:t>التاريخ</w:t>
      </w:r>
      <w:r>
        <w:rPr>
          <w:rFonts w:hint="cs"/>
          <w:rtl/>
          <w:lang w:bidi="ar-EG"/>
        </w:rPr>
        <w:t>]</w:t>
      </w:r>
    </w:p>
    <w:p w:rsidR="00C56617" w:rsidRDefault="00B3756A" w:rsidP="007A2346">
      <w:pPr>
        <w:pStyle w:val="NormalParaAR"/>
        <w:rPr>
          <w:b/>
          <w:bCs/>
          <w:rtl/>
          <w:lang w:bidi="ar-EG"/>
        </w:rPr>
      </w:pPr>
      <w:r>
        <w:rPr>
          <w:rFonts w:hint="cs"/>
          <w:b/>
          <w:bCs/>
          <w:rtl/>
          <w:lang w:bidi="ar-EG"/>
        </w:rPr>
        <w:t>1.</w:t>
      </w:r>
      <w:r>
        <w:rPr>
          <w:rFonts w:hint="cs"/>
          <w:b/>
          <w:bCs/>
          <w:rtl/>
          <w:lang w:bidi="ar-EG"/>
        </w:rPr>
        <w:tab/>
        <w:t xml:space="preserve">سياق التخطيط </w:t>
      </w:r>
      <w:r w:rsidR="007A2346">
        <w:rPr>
          <w:b/>
          <w:bCs/>
          <w:rtl/>
          <w:lang w:bidi="ar-EG"/>
        </w:rPr>
        <w:t>–</w:t>
      </w:r>
      <w:r>
        <w:rPr>
          <w:rFonts w:hint="cs"/>
          <w:b/>
          <w:bCs/>
          <w:rtl/>
          <w:lang w:bidi="ar-EG"/>
        </w:rPr>
        <w:t xml:space="preserve"> </w:t>
      </w:r>
      <w:r w:rsidR="007A2346">
        <w:rPr>
          <w:rFonts w:hint="cs"/>
          <w:b/>
          <w:bCs/>
          <w:rtl/>
          <w:lang w:bidi="ar-EG"/>
        </w:rPr>
        <w:t>العلاقة مع:  السياسات والاستراتيجيات الوطنية القائمة بشأن الملكية الفكرية، السياسات والاستراتيجيات بشأن العلوم والتكنولوجيا، استراتيجية الابتكار، السياسة والاستراتيجية بشأن الثقافة والإبداع، الخطة الإنمائية متوسطة الأجل، إعلان التوجه، الاستراتيجيات والمخططات الصناعية</w:t>
      </w:r>
    </w:p>
    <w:p w:rsidR="007A2346" w:rsidRDefault="007A2346" w:rsidP="007A2346">
      <w:pPr>
        <w:pStyle w:val="NormalParaAR"/>
        <w:rPr>
          <w:b/>
          <w:bCs/>
          <w:rtl/>
          <w:lang w:bidi="ar-EG"/>
        </w:rPr>
      </w:pPr>
      <w:r>
        <w:rPr>
          <w:rFonts w:hint="cs"/>
          <w:b/>
          <w:bCs/>
          <w:rtl/>
          <w:lang w:bidi="ar-EG"/>
        </w:rPr>
        <w:t>2.</w:t>
      </w:r>
      <w:r>
        <w:rPr>
          <w:rFonts w:hint="cs"/>
          <w:b/>
          <w:bCs/>
          <w:rtl/>
          <w:lang w:bidi="ar-EG"/>
        </w:rPr>
        <w:tab/>
        <w:t xml:space="preserve">المسار التشاوري:  - المكاتب </w:t>
      </w:r>
      <w:r>
        <w:rPr>
          <w:b/>
          <w:bCs/>
          <w:rtl/>
          <w:lang w:bidi="ar-EG"/>
        </w:rPr>
        <w:t>–</w:t>
      </w:r>
      <w:r>
        <w:rPr>
          <w:rFonts w:hint="cs"/>
          <w:b/>
          <w:bCs/>
          <w:rtl/>
          <w:lang w:bidi="ar-EG"/>
        </w:rPr>
        <w:t xml:space="preserve"> البلد؛ داخليا (الويبو)؛ التثبيت (المكاتب-البلد)؛ خلافه ___________________</w:t>
      </w:r>
    </w:p>
    <w:p w:rsidR="007A2346" w:rsidRDefault="007A2346" w:rsidP="007A2346">
      <w:pPr>
        <w:pStyle w:val="NormalParaAR"/>
        <w:rPr>
          <w:b/>
          <w:bCs/>
          <w:rtl/>
          <w:lang w:bidi="ar-EG"/>
        </w:rPr>
      </w:pPr>
      <w:r>
        <w:rPr>
          <w:rFonts w:hint="cs"/>
          <w:b/>
          <w:bCs/>
          <w:rtl/>
          <w:lang w:bidi="ar-EG"/>
        </w:rPr>
        <w:t>3.</w:t>
      </w:r>
      <w:r>
        <w:rPr>
          <w:rFonts w:hint="cs"/>
          <w:b/>
          <w:bCs/>
          <w:rtl/>
          <w:lang w:bidi="ar-EG"/>
        </w:rPr>
        <w:tab/>
        <w:t>جدول خطة العمل القطرية</w:t>
      </w:r>
    </w:p>
    <w:p w:rsidR="00EA2E01" w:rsidRDefault="00EA2E01" w:rsidP="007A2346">
      <w:pPr>
        <w:pStyle w:val="NormalParaAR"/>
        <w:rPr>
          <w:rtl/>
          <w:lang w:bidi="ar-EG"/>
        </w:rPr>
      </w:pPr>
    </w:p>
    <w:tbl>
      <w:tblPr>
        <w:tblStyle w:val="TableGrid1"/>
        <w:bidiVisual/>
        <w:tblW w:w="15401" w:type="dxa"/>
        <w:tblInd w:w="-601" w:type="dxa"/>
        <w:tblLayout w:type="fixed"/>
        <w:tblCellMar>
          <w:top w:w="57" w:type="dxa"/>
          <w:left w:w="57" w:type="dxa"/>
          <w:bottom w:w="57" w:type="dxa"/>
          <w:right w:w="57" w:type="dxa"/>
        </w:tblCellMar>
        <w:tblLook w:val="01E0" w:firstRow="1" w:lastRow="1" w:firstColumn="1" w:lastColumn="1" w:noHBand="0" w:noVBand="0"/>
      </w:tblPr>
      <w:tblGrid>
        <w:gridCol w:w="1549"/>
        <w:gridCol w:w="3512"/>
        <w:gridCol w:w="2146"/>
        <w:gridCol w:w="1951"/>
        <w:gridCol w:w="2351"/>
        <w:gridCol w:w="1746"/>
        <w:gridCol w:w="2146"/>
      </w:tblGrid>
      <w:tr w:rsidR="00C30BA9" w:rsidRPr="00881C66" w:rsidTr="00C30BA9">
        <w:tc>
          <w:tcPr>
            <w:tcW w:w="1549" w:type="dxa"/>
            <w:shd w:val="clear" w:color="auto" w:fill="99CCFF"/>
            <w:vAlign w:val="center"/>
          </w:tcPr>
          <w:p w:rsidR="00C30BA9" w:rsidRPr="00881C66" w:rsidRDefault="00C30BA9" w:rsidP="006B29AC">
            <w:pPr>
              <w:bidi/>
              <w:spacing w:line="360" w:lineRule="exact"/>
              <w:jc w:val="center"/>
              <w:rPr>
                <w:rFonts w:ascii="Arabic Typesetting" w:hAnsi="Arabic Typesetting" w:cs="Arabic Typesetting"/>
                <w:b/>
                <w:color w:val="FFFFFF"/>
                <w:sz w:val="36"/>
                <w:szCs w:val="36"/>
                <w:lang w:val="en-GB"/>
              </w:rPr>
            </w:pPr>
            <w:r w:rsidRPr="00881C66">
              <w:rPr>
                <w:rFonts w:ascii="Arabic Typesetting" w:hAnsi="Arabic Typesetting" w:cs="Arabic Typesetting" w:hint="cs"/>
                <w:b/>
                <w:color w:val="FFFFFF"/>
                <w:sz w:val="36"/>
                <w:szCs w:val="36"/>
                <w:rtl/>
                <w:lang w:val="en-GB"/>
              </w:rPr>
              <w:t>الهدف</w:t>
            </w:r>
            <w:r w:rsidR="006B29AC">
              <w:rPr>
                <w:rFonts w:ascii="Arabic Typesetting" w:hAnsi="Arabic Typesetting" w:cs="Arabic Typesetting"/>
                <w:b/>
                <w:color w:val="FFFFFF"/>
                <w:sz w:val="36"/>
                <w:szCs w:val="36"/>
                <w:rtl/>
                <w:lang w:val="en-GB"/>
              </w:rPr>
              <w:br/>
            </w:r>
            <w:r w:rsidRPr="00881C66">
              <w:rPr>
                <w:rFonts w:ascii="Arabic Typesetting" w:hAnsi="Arabic Typesetting" w:cs="Arabic Typesetting" w:hint="cs"/>
                <w:b/>
                <w:color w:val="FFFFFF"/>
                <w:sz w:val="36"/>
                <w:szCs w:val="36"/>
                <w:rtl/>
                <w:lang w:val="en-GB"/>
              </w:rPr>
              <w:t>الاستراتيجي</w:t>
            </w:r>
          </w:p>
        </w:tc>
        <w:tc>
          <w:tcPr>
            <w:tcW w:w="3512" w:type="dxa"/>
            <w:shd w:val="clear" w:color="auto" w:fill="99CCFF"/>
            <w:vAlign w:val="center"/>
          </w:tcPr>
          <w:p w:rsidR="00C30BA9" w:rsidRPr="00881C66" w:rsidRDefault="00C30BA9" w:rsidP="00881C66">
            <w:pPr>
              <w:bidi/>
              <w:spacing w:line="360" w:lineRule="exact"/>
              <w:jc w:val="center"/>
              <w:rPr>
                <w:rFonts w:ascii="Arabic Typesetting" w:hAnsi="Arabic Typesetting" w:cs="Arabic Typesetting"/>
                <w:b/>
                <w:color w:val="FFFFFF"/>
                <w:sz w:val="36"/>
                <w:szCs w:val="36"/>
                <w:lang w:val="en-GB"/>
              </w:rPr>
            </w:pPr>
            <w:r w:rsidRPr="00881C66">
              <w:rPr>
                <w:rFonts w:ascii="Arabic Typesetting" w:hAnsi="Arabic Typesetting" w:cs="Arabic Typesetting" w:hint="cs"/>
                <w:b/>
                <w:color w:val="FFFFFF"/>
                <w:sz w:val="36"/>
                <w:szCs w:val="36"/>
                <w:rtl/>
                <w:lang w:val="en-GB"/>
              </w:rPr>
              <w:t>النتائج المرتقبة</w:t>
            </w:r>
            <w:r w:rsidRPr="00881C66">
              <w:rPr>
                <w:rFonts w:ascii="Arabic Typesetting" w:hAnsi="Arabic Typesetting" w:cs="Arabic Typesetting"/>
                <w:b/>
                <w:color w:val="FFFFFF"/>
                <w:sz w:val="36"/>
                <w:szCs w:val="36"/>
                <w:rtl/>
                <w:lang w:val="en-GB"/>
              </w:rPr>
              <w:br/>
            </w:r>
            <w:r w:rsidRPr="00881C66">
              <w:rPr>
                <w:rFonts w:ascii="Arabic Typesetting" w:hAnsi="Arabic Typesetting" w:cs="Arabic Typesetting" w:hint="cs"/>
                <w:b/>
                <w:color w:val="FFFFFF"/>
                <w:sz w:val="36"/>
                <w:szCs w:val="36"/>
                <w:rtl/>
                <w:lang w:val="en-GB"/>
              </w:rPr>
              <w:t xml:space="preserve">(البرنامج </w:t>
            </w:r>
            <w:proofErr w:type="gramStart"/>
            <w:r w:rsidRPr="00881C66">
              <w:rPr>
                <w:rFonts w:ascii="Arabic Typesetting" w:hAnsi="Arabic Typesetting" w:cs="Arabic Typesetting" w:hint="cs"/>
                <w:b/>
                <w:color w:val="FFFFFF"/>
                <w:sz w:val="36"/>
                <w:szCs w:val="36"/>
                <w:rtl/>
                <w:lang w:val="en-GB"/>
              </w:rPr>
              <w:t>والميزانية</w:t>
            </w:r>
            <w:proofErr w:type="gramEnd"/>
            <w:r w:rsidRPr="00881C66">
              <w:rPr>
                <w:rFonts w:ascii="Arabic Typesetting" w:hAnsi="Arabic Typesetting" w:cs="Arabic Typesetting" w:hint="cs"/>
                <w:b/>
                <w:color w:val="FFFFFF"/>
                <w:sz w:val="36"/>
                <w:szCs w:val="36"/>
                <w:rtl/>
                <w:lang w:val="en-GB"/>
              </w:rPr>
              <w:t>)</w:t>
            </w:r>
          </w:p>
        </w:tc>
        <w:tc>
          <w:tcPr>
            <w:tcW w:w="2146" w:type="dxa"/>
            <w:shd w:val="clear" w:color="auto" w:fill="99CCFF"/>
            <w:vAlign w:val="center"/>
          </w:tcPr>
          <w:p w:rsidR="00C30BA9" w:rsidRPr="00881C66" w:rsidRDefault="00C30BA9" w:rsidP="006B29AC">
            <w:pPr>
              <w:bidi/>
              <w:spacing w:line="360" w:lineRule="exact"/>
              <w:jc w:val="center"/>
              <w:rPr>
                <w:rFonts w:ascii="Arabic Typesetting" w:hAnsi="Arabic Typesetting" w:cs="Arabic Typesetting"/>
                <w:b/>
                <w:color w:val="FFFFFF"/>
                <w:sz w:val="36"/>
                <w:szCs w:val="36"/>
                <w:lang w:val="en-GB"/>
              </w:rPr>
            </w:pPr>
            <w:r w:rsidRPr="00881C66">
              <w:rPr>
                <w:rFonts w:ascii="Arabic Typesetting" w:hAnsi="Arabic Typesetting" w:cs="Arabic Typesetting" w:hint="cs"/>
                <w:b/>
                <w:color w:val="FFFFFF"/>
                <w:sz w:val="36"/>
                <w:szCs w:val="36"/>
                <w:rtl/>
                <w:lang w:val="en-GB"/>
              </w:rPr>
              <w:t>مؤشرات الأداء</w:t>
            </w:r>
            <w:r w:rsidR="006B29AC">
              <w:rPr>
                <w:rFonts w:ascii="Arabic Typesetting" w:hAnsi="Arabic Typesetting" w:cs="Arabic Typesetting"/>
                <w:b/>
                <w:color w:val="FFFFFF"/>
                <w:sz w:val="36"/>
                <w:szCs w:val="36"/>
                <w:rtl/>
                <w:lang w:val="en-GB"/>
              </w:rPr>
              <w:br/>
            </w:r>
            <w:proofErr w:type="gramStart"/>
            <w:r w:rsidRPr="00881C66">
              <w:rPr>
                <w:rFonts w:ascii="Arabic Typesetting" w:hAnsi="Arabic Typesetting" w:cs="Arabic Typesetting" w:hint="cs"/>
                <w:b/>
                <w:color w:val="FFFFFF"/>
                <w:sz w:val="36"/>
                <w:szCs w:val="36"/>
                <w:rtl/>
                <w:lang w:val="en-GB"/>
              </w:rPr>
              <w:t>الخاصة</w:t>
            </w:r>
            <w:proofErr w:type="gramEnd"/>
            <w:r w:rsidRPr="00881C66">
              <w:rPr>
                <w:rFonts w:ascii="Arabic Typesetting" w:hAnsi="Arabic Typesetting" w:cs="Arabic Typesetting" w:hint="cs"/>
                <w:b/>
                <w:color w:val="FFFFFF"/>
                <w:sz w:val="36"/>
                <w:szCs w:val="36"/>
                <w:rtl/>
                <w:lang w:val="en-GB"/>
              </w:rPr>
              <w:t xml:space="preserve"> بالبلد</w:t>
            </w:r>
          </w:p>
        </w:tc>
        <w:tc>
          <w:tcPr>
            <w:tcW w:w="1951" w:type="dxa"/>
            <w:shd w:val="clear" w:color="auto" w:fill="99CCFF"/>
            <w:vAlign w:val="center"/>
          </w:tcPr>
          <w:p w:rsidR="00C30BA9" w:rsidRPr="00881C66" w:rsidRDefault="00C30BA9" w:rsidP="00881C66">
            <w:pPr>
              <w:bidi/>
              <w:spacing w:line="360" w:lineRule="exact"/>
              <w:ind w:left="-18"/>
              <w:jc w:val="center"/>
              <w:rPr>
                <w:rFonts w:ascii="Arabic Typesetting" w:hAnsi="Arabic Typesetting" w:cs="Arabic Typesetting"/>
                <w:b/>
                <w:color w:val="FFFFFF"/>
                <w:sz w:val="36"/>
                <w:szCs w:val="36"/>
                <w:lang w:val="en-US"/>
              </w:rPr>
            </w:pPr>
            <w:proofErr w:type="gramStart"/>
            <w:r w:rsidRPr="00881C66">
              <w:rPr>
                <w:rFonts w:ascii="Arabic Typesetting" w:hAnsi="Arabic Typesetting" w:cs="Arabic Typesetting" w:hint="cs"/>
                <w:b/>
                <w:color w:val="FFFFFF"/>
                <w:sz w:val="36"/>
                <w:szCs w:val="36"/>
                <w:rtl/>
                <w:lang w:val="en-GB"/>
              </w:rPr>
              <w:t>الأنشطة</w:t>
            </w:r>
            <w:proofErr w:type="gramEnd"/>
            <w:r w:rsidRPr="00881C66">
              <w:rPr>
                <w:rFonts w:ascii="Arabic Typesetting" w:hAnsi="Arabic Typesetting" w:cs="Arabic Typesetting" w:hint="cs"/>
                <w:b/>
                <w:color w:val="FFFFFF"/>
                <w:sz w:val="36"/>
                <w:szCs w:val="36"/>
                <w:rtl/>
                <w:lang w:val="en-GB"/>
              </w:rPr>
              <w:t>/الإنجازات</w:t>
            </w:r>
            <w:r w:rsidRPr="00881C66">
              <w:rPr>
                <w:rFonts w:ascii="Arabic Typesetting" w:hAnsi="Arabic Typesetting" w:cs="Arabic Typesetting" w:hint="cs"/>
                <w:b/>
                <w:color w:val="FFFFFF"/>
                <w:sz w:val="36"/>
                <w:szCs w:val="36"/>
                <w:rtl/>
                <w:lang w:val="en-GB"/>
              </w:rPr>
              <w:br/>
              <w:t>(السنة 1)</w:t>
            </w:r>
          </w:p>
        </w:tc>
        <w:tc>
          <w:tcPr>
            <w:tcW w:w="2351" w:type="dxa"/>
            <w:shd w:val="clear" w:color="auto" w:fill="99CCFF"/>
            <w:vAlign w:val="center"/>
          </w:tcPr>
          <w:p w:rsidR="00C30BA9" w:rsidRPr="00881C66" w:rsidRDefault="00C30BA9" w:rsidP="00881C66">
            <w:pPr>
              <w:bidi/>
              <w:spacing w:line="360" w:lineRule="exact"/>
              <w:jc w:val="center"/>
              <w:rPr>
                <w:rFonts w:ascii="Arabic Typesetting" w:hAnsi="Arabic Typesetting" w:cs="Arabic Typesetting"/>
                <w:b/>
                <w:color w:val="FFFFFF"/>
                <w:sz w:val="36"/>
                <w:szCs w:val="36"/>
                <w:lang w:val="en-GB"/>
              </w:rPr>
            </w:pPr>
            <w:proofErr w:type="gramStart"/>
            <w:r w:rsidRPr="00881C66">
              <w:rPr>
                <w:rFonts w:ascii="Arabic Typesetting" w:hAnsi="Arabic Typesetting" w:cs="Arabic Typesetting" w:hint="cs"/>
                <w:b/>
                <w:color w:val="FFFFFF"/>
                <w:sz w:val="36"/>
                <w:szCs w:val="36"/>
                <w:rtl/>
                <w:lang w:val="en-GB"/>
              </w:rPr>
              <w:t>الأنشطة</w:t>
            </w:r>
            <w:proofErr w:type="gramEnd"/>
            <w:r w:rsidRPr="00881C66">
              <w:rPr>
                <w:rFonts w:ascii="Arabic Typesetting" w:hAnsi="Arabic Typesetting" w:cs="Arabic Typesetting" w:hint="cs"/>
                <w:b/>
                <w:color w:val="FFFFFF"/>
                <w:sz w:val="36"/>
                <w:szCs w:val="36"/>
                <w:rtl/>
                <w:lang w:val="en-GB"/>
              </w:rPr>
              <w:t>/الإنجازات</w:t>
            </w:r>
            <w:r w:rsidRPr="00881C66">
              <w:rPr>
                <w:rFonts w:ascii="Arabic Typesetting" w:hAnsi="Arabic Typesetting" w:cs="Arabic Typesetting" w:hint="cs"/>
                <w:b/>
                <w:color w:val="FFFFFF"/>
                <w:sz w:val="36"/>
                <w:szCs w:val="36"/>
                <w:rtl/>
                <w:lang w:val="en-GB"/>
              </w:rPr>
              <w:br/>
              <w:t>(السنة 2)</w:t>
            </w:r>
          </w:p>
        </w:tc>
        <w:tc>
          <w:tcPr>
            <w:tcW w:w="1746" w:type="dxa"/>
            <w:shd w:val="clear" w:color="auto" w:fill="99CCFF"/>
          </w:tcPr>
          <w:p w:rsidR="00C30BA9" w:rsidRPr="00881C66" w:rsidRDefault="00C30BA9" w:rsidP="006B29AC">
            <w:pPr>
              <w:bidi/>
              <w:spacing w:line="360" w:lineRule="exact"/>
              <w:jc w:val="center"/>
              <w:rPr>
                <w:rFonts w:ascii="Arabic Typesetting" w:hAnsi="Arabic Typesetting" w:cs="Arabic Typesetting"/>
                <w:b/>
                <w:color w:val="FFFFFF"/>
                <w:sz w:val="36"/>
                <w:szCs w:val="36"/>
                <w:lang w:val="en-GB"/>
              </w:rPr>
            </w:pPr>
            <w:r w:rsidRPr="00881C66">
              <w:rPr>
                <w:rFonts w:ascii="Arabic Typesetting" w:hAnsi="Arabic Typesetting" w:cs="Arabic Typesetting" w:hint="cs"/>
                <w:b/>
                <w:color w:val="FFFFFF"/>
                <w:sz w:val="36"/>
                <w:szCs w:val="36"/>
                <w:rtl/>
                <w:lang w:val="en-GB"/>
              </w:rPr>
              <w:t>القطاع/البرنامج</w:t>
            </w:r>
            <w:r w:rsidR="006B29AC">
              <w:rPr>
                <w:rFonts w:ascii="Arabic Typesetting" w:hAnsi="Arabic Typesetting" w:cs="Arabic Typesetting"/>
                <w:b/>
                <w:color w:val="FFFFFF"/>
                <w:sz w:val="36"/>
                <w:szCs w:val="36"/>
                <w:rtl/>
                <w:lang w:val="en-GB"/>
              </w:rPr>
              <w:br/>
            </w:r>
            <w:r w:rsidRPr="00881C66">
              <w:rPr>
                <w:rFonts w:ascii="Arabic Typesetting" w:hAnsi="Arabic Typesetting" w:cs="Arabic Typesetting" w:hint="cs"/>
                <w:b/>
                <w:color w:val="FFFFFF"/>
                <w:sz w:val="36"/>
                <w:szCs w:val="36"/>
                <w:rtl/>
                <w:lang w:val="en-GB"/>
              </w:rPr>
              <w:t>المعني بالتنفيذ</w:t>
            </w:r>
          </w:p>
        </w:tc>
        <w:tc>
          <w:tcPr>
            <w:tcW w:w="2146" w:type="dxa"/>
            <w:shd w:val="clear" w:color="auto" w:fill="99CCFF"/>
            <w:vAlign w:val="center"/>
          </w:tcPr>
          <w:p w:rsidR="00C30BA9" w:rsidRPr="00881C66" w:rsidRDefault="00C30BA9" w:rsidP="00881C66">
            <w:pPr>
              <w:bidi/>
              <w:spacing w:line="360" w:lineRule="exact"/>
              <w:jc w:val="center"/>
              <w:rPr>
                <w:rFonts w:ascii="Arabic Typesetting" w:hAnsi="Arabic Typesetting" w:cs="Arabic Typesetting"/>
                <w:b/>
                <w:color w:val="FFFFFF"/>
                <w:sz w:val="36"/>
                <w:szCs w:val="36"/>
                <w:lang w:val="en-GB"/>
              </w:rPr>
            </w:pPr>
            <w:r w:rsidRPr="00881C66">
              <w:rPr>
                <w:rFonts w:ascii="Arabic Typesetting" w:hAnsi="Arabic Typesetting" w:cs="Arabic Typesetting" w:hint="cs"/>
                <w:b/>
                <w:color w:val="FFFFFF"/>
                <w:sz w:val="36"/>
                <w:szCs w:val="36"/>
                <w:rtl/>
                <w:lang w:val="en-GB"/>
              </w:rPr>
              <w:t>النظراء على المستوى الدولي/الوطني</w:t>
            </w:r>
          </w:p>
        </w:tc>
      </w:tr>
      <w:tr w:rsidR="00C30BA9" w:rsidRPr="00881C66" w:rsidTr="00C30BA9">
        <w:trPr>
          <w:trHeight w:val="694"/>
        </w:trPr>
        <w:tc>
          <w:tcPr>
            <w:tcW w:w="1549" w:type="dxa"/>
            <w:vMerge w:val="restart"/>
            <w:vAlign w:val="center"/>
          </w:tcPr>
          <w:p w:rsidR="00C30BA9" w:rsidRPr="00881C66" w:rsidRDefault="00C30BA9" w:rsidP="006B29AC">
            <w:pPr>
              <w:bidi/>
              <w:spacing w:line="360" w:lineRule="exact"/>
              <w:rPr>
                <w:rFonts w:ascii="Arabic Typesetting" w:hAnsi="Arabic Typesetting" w:cs="Arabic Typesetting"/>
                <w:sz w:val="36"/>
                <w:szCs w:val="36"/>
                <w:lang w:val="en-GB"/>
              </w:rPr>
            </w:pPr>
            <w:r w:rsidRPr="00881C66">
              <w:rPr>
                <w:rFonts w:ascii="Arabic Typesetting" w:eastAsia="Times New Roman" w:hAnsi="Arabic Typesetting" w:cs="Arabic Typesetting" w:hint="cs"/>
                <w:b/>
                <w:bCs/>
                <w:sz w:val="36"/>
                <w:szCs w:val="36"/>
                <w:rtl/>
                <w:lang w:val="en-US"/>
              </w:rPr>
              <w:t xml:space="preserve">الهدف الاستراتيجي الأول: </w:t>
            </w:r>
            <w:r w:rsidRPr="00881C66">
              <w:rPr>
                <w:rFonts w:ascii="Arabic Typesetting" w:eastAsia="Times New Roman" w:hAnsi="Arabic Typesetting" w:cs="Arabic Typesetting"/>
                <w:b/>
                <w:bCs/>
                <w:sz w:val="36"/>
                <w:szCs w:val="36"/>
                <w:rtl/>
                <w:lang w:val="en-US"/>
              </w:rPr>
              <w:t>تطور متوازن لوضع القواعد والمعايير الدولية بشأن الملكية الفكرية</w:t>
            </w:r>
          </w:p>
        </w:tc>
        <w:tc>
          <w:tcPr>
            <w:tcW w:w="3512" w:type="dxa"/>
          </w:tcPr>
          <w:p w:rsidR="00C30BA9" w:rsidRPr="00881C66" w:rsidRDefault="00C30BA9" w:rsidP="006B29AC">
            <w:pPr>
              <w:bidi/>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 xml:space="preserve">أطر تشريعية </w:t>
            </w:r>
            <w:proofErr w:type="gramStart"/>
            <w:r w:rsidRPr="00881C66">
              <w:rPr>
                <w:rFonts w:ascii="Arabic Typesetting" w:eastAsia="Times New Roman" w:hAnsi="Arabic Typesetting" w:cs="Arabic Typesetting"/>
                <w:sz w:val="36"/>
                <w:szCs w:val="36"/>
                <w:rtl/>
                <w:lang w:val="en-US"/>
              </w:rPr>
              <w:t>وتنظيمية</w:t>
            </w:r>
            <w:proofErr w:type="gramEnd"/>
            <w:r w:rsidRPr="00881C66">
              <w:rPr>
                <w:rFonts w:ascii="Arabic Typesetting" w:eastAsia="Times New Roman" w:hAnsi="Arabic Typesetting" w:cs="Arabic Typesetting"/>
                <w:sz w:val="36"/>
                <w:szCs w:val="36"/>
                <w:rtl/>
                <w:lang w:val="en-US"/>
              </w:rPr>
              <w:t xml:space="preserve"> وسياسية مناسبة ومتوازنة للملكية الفكرية</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vAlign w:val="center"/>
          </w:tcPr>
          <w:p w:rsidR="00C30BA9" w:rsidRPr="00881C66" w:rsidRDefault="00C30BA9" w:rsidP="006B29AC">
            <w:pPr>
              <w:bidi/>
              <w:spacing w:line="360" w:lineRule="exact"/>
              <w:rPr>
                <w:rFonts w:ascii="Arabic Typesetting" w:hAnsi="Arabic Typesetting" w:cs="Arabic Typesetting"/>
                <w:sz w:val="36"/>
                <w:szCs w:val="36"/>
                <w:lang w:val="en-GB"/>
              </w:rPr>
            </w:pPr>
          </w:p>
        </w:tc>
        <w:tc>
          <w:tcPr>
            <w:tcW w:w="3512" w:type="dxa"/>
          </w:tcPr>
          <w:p w:rsidR="00C30BA9" w:rsidRPr="00881C66" w:rsidRDefault="00C30BA9" w:rsidP="006B29AC">
            <w:pPr>
              <w:bidi/>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 xml:space="preserve">اتخاذ قرارات قائمة على الأدلة فيما يخص قضايا </w:t>
            </w:r>
            <w:proofErr w:type="gramStart"/>
            <w:r w:rsidRPr="00881C66">
              <w:rPr>
                <w:rFonts w:ascii="Arabic Typesetting" w:eastAsia="Times New Roman" w:hAnsi="Arabic Typesetting" w:cs="Arabic Typesetting"/>
                <w:sz w:val="36"/>
                <w:szCs w:val="36"/>
                <w:rtl/>
                <w:lang w:val="en-US"/>
              </w:rPr>
              <w:t>حق</w:t>
            </w:r>
            <w:proofErr w:type="gramEnd"/>
            <w:r w:rsidRPr="00881C66">
              <w:rPr>
                <w:rFonts w:ascii="Arabic Typesetting" w:eastAsia="Times New Roman" w:hAnsi="Arabic Typesetting" w:cs="Arabic Typesetting"/>
                <w:sz w:val="36"/>
                <w:szCs w:val="36"/>
                <w:rtl/>
                <w:lang w:val="en-US"/>
              </w:rPr>
              <w:t xml:space="preserve"> المؤلف</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val="restart"/>
            <w:shd w:val="clear" w:color="auto" w:fill="auto"/>
            <w:vAlign w:val="center"/>
          </w:tcPr>
          <w:p w:rsidR="00C30BA9" w:rsidRPr="00881C66" w:rsidRDefault="00C30BA9" w:rsidP="006B29AC">
            <w:pPr>
              <w:bidi/>
              <w:spacing w:line="360" w:lineRule="exact"/>
              <w:rPr>
                <w:rFonts w:ascii="Arabic Typesetting" w:hAnsi="Arabic Typesetting" w:cs="Arabic Typesetting"/>
                <w:b/>
                <w:bCs/>
                <w:sz w:val="36"/>
                <w:szCs w:val="36"/>
                <w:lang w:val="en-GB"/>
              </w:rPr>
            </w:pPr>
            <w:r w:rsidRPr="00881C66">
              <w:rPr>
                <w:rFonts w:ascii="Arabic Typesetting" w:hAnsi="Arabic Typesetting" w:cs="Arabic Typesetting"/>
                <w:b/>
                <w:bCs/>
                <w:sz w:val="36"/>
                <w:szCs w:val="36"/>
                <w:rtl/>
                <w:lang w:val="en-GB"/>
              </w:rPr>
              <w:t>الهدف الاستراتيجي الثاني</w:t>
            </w:r>
            <w:r w:rsidRPr="00881C66">
              <w:rPr>
                <w:rFonts w:ascii="Arabic Typesetting" w:hAnsi="Arabic Typesetting" w:cs="Arabic Typesetting" w:hint="cs"/>
                <w:b/>
                <w:bCs/>
                <w:sz w:val="36"/>
                <w:szCs w:val="36"/>
                <w:rtl/>
                <w:lang w:val="en-GB"/>
              </w:rPr>
              <w:t xml:space="preserve">: </w:t>
            </w:r>
            <w:r w:rsidRPr="00881C66">
              <w:rPr>
                <w:rFonts w:ascii="Arabic Typesetting" w:hAnsi="Arabic Typesetting" w:cs="Arabic Typesetting"/>
                <w:b/>
                <w:bCs/>
                <w:sz w:val="36"/>
                <w:szCs w:val="36"/>
                <w:rtl/>
                <w:lang w:val="en-GB"/>
              </w:rPr>
              <w:t xml:space="preserve">تقديم خدمات عالمية في </w:t>
            </w:r>
            <w:r w:rsidRPr="00881C66">
              <w:rPr>
                <w:rFonts w:ascii="Arabic Typesetting" w:hAnsi="Arabic Typesetting" w:cs="Arabic Typesetting"/>
                <w:b/>
                <w:bCs/>
                <w:sz w:val="36"/>
                <w:szCs w:val="36"/>
                <w:rtl/>
                <w:lang w:val="en-GB"/>
              </w:rPr>
              <w:lastRenderedPageBreak/>
              <w:t>مجال الملكية الفكرية من الطراز الأول</w:t>
            </w:r>
          </w:p>
        </w:tc>
        <w:tc>
          <w:tcPr>
            <w:tcW w:w="3512" w:type="dxa"/>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sz w:val="36"/>
                <w:szCs w:val="36"/>
                <w:lang w:val="en-GB" w:bidi="th-TH"/>
              </w:rPr>
            </w:pPr>
            <w:r w:rsidRPr="00881C66">
              <w:rPr>
                <w:rFonts w:ascii="Arabic Typesetting" w:eastAsia="Times New Roman" w:hAnsi="Arabic Typesetting" w:cs="Arabic Typesetting"/>
                <w:sz w:val="36"/>
                <w:szCs w:val="36"/>
                <w:rtl/>
                <w:lang w:val="en-GB"/>
              </w:rPr>
              <w:lastRenderedPageBreak/>
              <w:t>علاقات أقوى مع مستخدمي معاهدة التعاون بشأن البراءات والمكاتب</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rPr>
          <w:trHeight w:val="296"/>
        </w:trPr>
        <w:tc>
          <w:tcPr>
            <w:tcW w:w="1549" w:type="dxa"/>
            <w:vMerge/>
            <w:shd w:val="clear" w:color="auto" w:fill="auto"/>
            <w:vAlign w:val="center"/>
          </w:tcPr>
          <w:p w:rsidR="00C30BA9" w:rsidRPr="00881C66" w:rsidRDefault="00C30BA9" w:rsidP="006B29AC">
            <w:pPr>
              <w:bidi/>
              <w:spacing w:line="360" w:lineRule="exact"/>
              <w:rPr>
                <w:rFonts w:ascii="Arabic Typesetting" w:hAnsi="Arabic Typesetting" w:cs="Arabic Typesetting"/>
                <w:b/>
                <w:bCs/>
                <w:sz w:val="36"/>
                <w:szCs w:val="36"/>
                <w:lang w:val="en-GB"/>
              </w:rPr>
            </w:pPr>
          </w:p>
        </w:tc>
        <w:tc>
          <w:tcPr>
            <w:tcW w:w="3512" w:type="dxa"/>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استخدام نظام لاهاي استخداما أوسع وأفضل</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vAlign w:val="center"/>
          </w:tcPr>
          <w:p w:rsidR="00C30BA9" w:rsidRPr="00881C66" w:rsidRDefault="00C30BA9" w:rsidP="006B29AC">
            <w:pPr>
              <w:bidi/>
              <w:spacing w:line="360" w:lineRule="exact"/>
              <w:rPr>
                <w:rFonts w:ascii="Arabic Typesetting" w:hAnsi="Arabic Typesetting" w:cs="Arabic Typesetting"/>
                <w:b/>
                <w:bCs/>
                <w:sz w:val="36"/>
                <w:szCs w:val="36"/>
                <w:lang w:val="en-GB"/>
              </w:rPr>
            </w:pPr>
          </w:p>
        </w:tc>
        <w:tc>
          <w:tcPr>
            <w:tcW w:w="3512" w:type="dxa"/>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sz w:val="36"/>
                <w:szCs w:val="36"/>
                <w:lang w:val="en-GB" w:bidi="th-TH"/>
              </w:rPr>
            </w:pPr>
            <w:r w:rsidRPr="00881C66">
              <w:rPr>
                <w:rFonts w:ascii="Arabic Typesetting" w:eastAsia="Times New Roman" w:hAnsi="Arabic Typesetting" w:cs="Arabic Typesetting"/>
                <w:sz w:val="36"/>
                <w:szCs w:val="36"/>
                <w:rtl/>
                <w:lang w:val="en-GB"/>
              </w:rPr>
              <w:t>استخدام نظامي مدريد ولشبونة استخداما أفضل، بما في ذلك استخدامه في البلدان النامية والبلدان الأقل نموا</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val="restart"/>
            <w:shd w:val="clear" w:color="auto" w:fill="auto"/>
            <w:vAlign w:val="center"/>
          </w:tcPr>
          <w:p w:rsidR="00C30BA9" w:rsidRPr="00881C66" w:rsidRDefault="00C30BA9" w:rsidP="006B29AC">
            <w:pPr>
              <w:bidi/>
              <w:spacing w:line="360" w:lineRule="exact"/>
              <w:rPr>
                <w:rFonts w:ascii="Arabic Typesetting" w:hAnsi="Arabic Typesetting" w:cs="Arabic Typesetting"/>
                <w:sz w:val="36"/>
                <w:szCs w:val="36"/>
                <w:lang w:val="en-GB"/>
              </w:rPr>
            </w:pPr>
            <w:r w:rsidRPr="00881C66">
              <w:rPr>
                <w:rFonts w:ascii="Arabic Typesetting" w:hAnsi="Arabic Typesetting" w:cs="Arabic Typesetting"/>
                <w:b/>
                <w:bCs/>
                <w:sz w:val="36"/>
                <w:szCs w:val="36"/>
                <w:rtl/>
                <w:lang w:val="en-GB"/>
              </w:rPr>
              <w:lastRenderedPageBreak/>
              <w:t>الهدف الاستراتيجي الثالث</w:t>
            </w:r>
            <w:r w:rsidRPr="00881C66">
              <w:rPr>
                <w:rFonts w:ascii="Arabic Typesetting" w:hAnsi="Arabic Typesetting" w:cs="Arabic Typesetting" w:hint="cs"/>
                <w:b/>
                <w:bCs/>
                <w:sz w:val="36"/>
                <w:szCs w:val="36"/>
                <w:rtl/>
                <w:lang w:val="en-GB"/>
              </w:rPr>
              <w:t xml:space="preserve">: </w:t>
            </w:r>
            <w:r w:rsidRPr="00881C66">
              <w:rPr>
                <w:rFonts w:ascii="Arabic Typesetting" w:hAnsi="Arabic Typesetting" w:cs="Arabic Typesetting"/>
                <w:b/>
                <w:bCs/>
                <w:sz w:val="36"/>
                <w:szCs w:val="36"/>
                <w:rtl/>
                <w:lang w:val="en-GB"/>
              </w:rPr>
              <w:t>تسهيل الانتفاع بالملكية الفكرية في سبيل التنمية</w:t>
            </w:r>
          </w:p>
        </w:tc>
        <w:tc>
          <w:tcPr>
            <w:tcW w:w="3512" w:type="dxa"/>
          </w:tcPr>
          <w:p w:rsidR="00C30BA9" w:rsidRPr="00881C66" w:rsidRDefault="00C30BA9" w:rsidP="006B29AC">
            <w:pPr>
              <w:bidi/>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سياسات واستراتيجيات وخطط إنمائية وطنية محددة بوضوح ومتسقة بشأن الملكية الفكرية والابتكار تتماشى مع الأهداف الإنمائية الوطنية</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vAlign w:val="center"/>
          </w:tcPr>
          <w:p w:rsidR="00C30BA9" w:rsidRPr="00881C66" w:rsidRDefault="00C30BA9" w:rsidP="006B29AC">
            <w:pPr>
              <w:bidi/>
              <w:spacing w:line="360" w:lineRule="exact"/>
              <w:rPr>
                <w:rFonts w:ascii="Arabic Typesetting" w:hAnsi="Arabic Typesetting" w:cs="Arabic Typesetting"/>
                <w:sz w:val="36"/>
                <w:szCs w:val="36"/>
                <w:lang w:val="en-GB"/>
              </w:rPr>
            </w:pPr>
          </w:p>
        </w:tc>
        <w:tc>
          <w:tcPr>
            <w:tcW w:w="3512" w:type="dxa"/>
          </w:tcPr>
          <w:p w:rsidR="00C30BA9" w:rsidRPr="00881C66" w:rsidRDefault="00C30BA9" w:rsidP="006B29AC">
            <w:pPr>
              <w:bidi/>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 نظام الاقتصاد الحر</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vAlign w:val="center"/>
          </w:tcPr>
          <w:p w:rsidR="00C30BA9" w:rsidRPr="00881C66" w:rsidRDefault="00C30BA9" w:rsidP="006B29AC">
            <w:pPr>
              <w:bidi/>
              <w:spacing w:line="360" w:lineRule="exact"/>
              <w:rPr>
                <w:rFonts w:ascii="Arabic Typesetting" w:hAnsi="Arabic Typesetting" w:cs="Arabic Typesetting"/>
                <w:sz w:val="36"/>
                <w:szCs w:val="36"/>
                <w:lang w:val="en-GB"/>
              </w:rPr>
            </w:pPr>
          </w:p>
        </w:tc>
        <w:tc>
          <w:tcPr>
            <w:tcW w:w="3512" w:type="dxa"/>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GB"/>
              </w:rPr>
              <w:t>مهارات محسنة في إدارة الملكية الفكرية لفائدة قطاع الأعمال</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vAlign w:val="center"/>
          </w:tcPr>
          <w:p w:rsidR="00C30BA9" w:rsidRPr="00881C66" w:rsidRDefault="00C30BA9" w:rsidP="006B29AC">
            <w:pPr>
              <w:bidi/>
              <w:spacing w:line="360" w:lineRule="exact"/>
              <w:rPr>
                <w:rFonts w:ascii="Arabic Typesetting" w:hAnsi="Arabic Typesetting" w:cs="Arabic Typesetting"/>
                <w:sz w:val="36"/>
                <w:szCs w:val="36"/>
                <w:lang w:val="en-GB"/>
              </w:rPr>
            </w:pPr>
          </w:p>
        </w:tc>
        <w:tc>
          <w:tcPr>
            <w:tcW w:w="3512" w:type="dxa"/>
          </w:tcPr>
          <w:p w:rsidR="00C30BA9" w:rsidRPr="00881C66" w:rsidRDefault="00C30BA9" w:rsidP="006B29AC">
            <w:pPr>
              <w:bidi/>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آليات وبرامج التعاون والشراكات الجديدة أو المعززة في البلدان الأقل نموا</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tcPr>
          <w:p w:rsidR="00C30BA9" w:rsidRPr="00881C66" w:rsidRDefault="00C30BA9" w:rsidP="006B29AC">
            <w:pPr>
              <w:bidi/>
              <w:spacing w:line="360" w:lineRule="exact"/>
              <w:rPr>
                <w:rFonts w:ascii="Arabic Typesetting" w:hAnsi="Arabic Typesetting" w:cs="Arabic Typesetting"/>
                <w:sz w:val="36"/>
                <w:szCs w:val="36"/>
                <w:lang w:val="en-GB"/>
              </w:rPr>
            </w:pPr>
          </w:p>
        </w:tc>
        <w:tc>
          <w:tcPr>
            <w:tcW w:w="3512" w:type="dxa"/>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فهم أحسن وقدرة أكبر لدى الشركات الصغيرة والمتوسطة والمؤسسات الداعمة لها على الانتفاع بالملكية الفكرية بنجاح من أجل دعم الابتكار والتسويق</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val="restart"/>
            <w:shd w:val="clear" w:color="auto" w:fill="auto"/>
          </w:tcPr>
          <w:p w:rsidR="00C30BA9" w:rsidRPr="00881C66" w:rsidRDefault="00C30BA9" w:rsidP="006B29AC">
            <w:pPr>
              <w:bidi/>
              <w:spacing w:line="360" w:lineRule="exact"/>
              <w:rPr>
                <w:rFonts w:ascii="Arabic Typesetting" w:hAnsi="Arabic Typesetting" w:cs="Arabic Typesetting"/>
                <w:sz w:val="36"/>
                <w:szCs w:val="36"/>
                <w:lang w:val="en-GB"/>
              </w:rPr>
            </w:pPr>
            <w:r w:rsidRPr="00881C66">
              <w:rPr>
                <w:rFonts w:ascii="Arabic Typesetting" w:eastAsia="Times New Roman" w:hAnsi="Arabic Typesetting" w:cs="Arabic Typesetting"/>
                <w:b/>
                <w:bCs/>
                <w:sz w:val="36"/>
                <w:szCs w:val="36"/>
                <w:rtl/>
                <w:lang w:val="en-US"/>
              </w:rPr>
              <w:t>الهدف الاستراتيجي الرابع</w:t>
            </w:r>
            <w:r w:rsidRPr="00881C66">
              <w:rPr>
                <w:rFonts w:ascii="Arabic Typesetting" w:eastAsia="Times New Roman" w:hAnsi="Arabic Typesetting" w:cs="Arabic Typesetting" w:hint="cs"/>
                <w:b/>
                <w:bCs/>
                <w:sz w:val="36"/>
                <w:szCs w:val="36"/>
                <w:rtl/>
                <w:lang w:val="en-US"/>
              </w:rPr>
              <w:t xml:space="preserve">: </w:t>
            </w:r>
            <w:r w:rsidRPr="00881C66">
              <w:rPr>
                <w:rFonts w:ascii="Arabic Typesetting" w:eastAsia="Times New Roman" w:hAnsi="Arabic Typesetting" w:cs="Arabic Typesetting"/>
                <w:b/>
                <w:bCs/>
                <w:sz w:val="36"/>
                <w:szCs w:val="36"/>
                <w:rtl/>
                <w:lang w:val="en-US"/>
              </w:rPr>
              <w:t xml:space="preserve">تنسيق البنية </w:t>
            </w:r>
            <w:r w:rsidRPr="00881C66">
              <w:rPr>
                <w:rFonts w:ascii="Arabic Typesetting" w:eastAsia="Times New Roman" w:hAnsi="Arabic Typesetting" w:cs="Arabic Typesetting"/>
                <w:b/>
                <w:bCs/>
                <w:sz w:val="36"/>
                <w:szCs w:val="36"/>
                <w:rtl/>
                <w:lang w:val="en-US"/>
              </w:rPr>
              <w:lastRenderedPageBreak/>
              <w:t>التحتية العالمية للملكية الفكرية وتطويرها</w:t>
            </w:r>
          </w:p>
        </w:tc>
        <w:tc>
          <w:tcPr>
            <w:tcW w:w="3512" w:type="dxa"/>
          </w:tcPr>
          <w:p w:rsidR="00C30BA9" w:rsidRPr="00881C66" w:rsidRDefault="00881C66" w:rsidP="006B29AC">
            <w:pPr>
              <w:bidi/>
              <w:spacing w:line="360" w:lineRule="exact"/>
              <w:rPr>
                <w:rFonts w:ascii="Arabic Typesetting" w:hAnsi="Arabic Typesetting" w:cs="Arabic Typesetting"/>
                <w:sz w:val="36"/>
                <w:szCs w:val="36"/>
                <w:lang w:val="en-US"/>
              </w:rPr>
            </w:pPr>
            <w:r w:rsidRPr="00881C66">
              <w:rPr>
                <w:rFonts w:ascii="Arabic Typesetting" w:eastAsia="Times New Roman" w:hAnsi="Arabic Typesetting" w:cs="Arabic Typesetting"/>
                <w:sz w:val="36"/>
                <w:szCs w:val="36"/>
                <w:rtl/>
                <w:lang w:val="en-US"/>
              </w:rPr>
              <w:lastRenderedPageBreak/>
              <w:t xml:space="preserve">نفاذ معزز إلى المعلومات والمعارف المتعلقة بالملكية الفكرية وانتفاع أكبر بها لفائدة مؤسسات الملكية الفكرية والجمهور من أجل </w:t>
            </w:r>
            <w:r w:rsidRPr="00881C66">
              <w:rPr>
                <w:rFonts w:ascii="Arabic Typesetting" w:eastAsia="Times New Roman" w:hAnsi="Arabic Typesetting" w:cs="Arabic Typesetting"/>
                <w:sz w:val="36"/>
                <w:szCs w:val="36"/>
                <w:rtl/>
                <w:lang w:val="en-US"/>
              </w:rPr>
              <w:lastRenderedPageBreak/>
              <w:t>الترويج للابتكار وزيادة الاطلاع على المصنفات الإبداعية المحمية والمصنفات الإبداعية في الملك العام</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b/>
                <w:bCs/>
                <w:sz w:val="36"/>
                <w:szCs w:val="36"/>
                <w:lang w:val="en-US" w:bidi="th-TH"/>
              </w:rPr>
            </w:pPr>
          </w:p>
        </w:tc>
        <w:tc>
          <w:tcPr>
            <w:tcW w:w="3512" w:type="dxa"/>
          </w:tcPr>
          <w:p w:rsidR="00C30BA9" w:rsidRPr="00881C66" w:rsidRDefault="00881C66"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GB"/>
              </w:rPr>
              <w:t xml:space="preserve">تزايد انتشار مجموعات البراءات </w:t>
            </w:r>
            <w:proofErr w:type="spellStart"/>
            <w:r w:rsidRPr="00881C66">
              <w:rPr>
                <w:rFonts w:ascii="Arabic Typesetting" w:eastAsia="Times New Roman" w:hAnsi="Arabic Typesetting" w:cs="Arabic Typesetting"/>
                <w:sz w:val="36"/>
                <w:szCs w:val="36"/>
                <w:rtl/>
                <w:lang w:val="en-GB"/>
              </w:rPr>
              <w:t>المرقمنة</w:t>
            </w:r>
            <w:proofErr w:type="spellEnd"/>
            <w:r w:rsidRPr="00881C66">
              <w:rPr>
                <w:rFonts w:ascii="Arabic Typesetting" w:eastAsia="Times New Roman" w:hAnsi="Arabic Typesetting" w:cs="Arabic Typesetting"/>
                <w:sz w:val="36"/>
                <w:szCs w:val="36"/>
                <w:rtl/>
                <w:lang w:val="en-GB"/>
              </w:rPr>
              <w:t xml:space="preserve"> للمكاتب الوطنية/الإقليمية التابعة للدول الأعضاء في الويبو</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vMerge/>
            <w:shd w:val="clear" w:color="auto" w:fill="auto"/>
          </w:tcPr>
          <w:p w:rsidR="00C30BA9" w:rsidRPr="00881C66" w:rsidRDefault="00C30BA9" w:rsidP="006B29AC">
            <w:pPr>
              <w:autoSpaceDE w:val="0"/>
              <w:autoSpaceDN w:val="0"/>
              <w:bidi/>
              <w:adjustRightInd w:val="0"/>
              <w:spacing w:line="360" w:lineRule="exact"/>
              <w:rPr>
                <w:rFonts w:ascii="Arabic Typesetting" w:eastAsia="Times New Roman" w:hAnsi="Arabic Typesetting" w:cs="Arabic Typesetting"/>
                <w:b/>
                <w:bCs/>
                <w:sz w:val="36"/>
                <w:szCs w:val="36"/>
                <w:lang w:val="en-US" w:bidi="th-TH"/>
              </w:rPr>
            </w:pPr>
          </w:p>
        </w:tc>
        <w:tc>
          <w:tcPr>
            <w:tcW w:w="3512" w:type="dxa"/>
          </w:tcPr>
          <w:p w:rsidR="00C30BA9" w:rsidRPr="00881C66" w:rsidRDefault="00881C66"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r w:rsidRPr="00881C66">
              <w:rPr>
                <w:rFonts w:ascii="Arabic Typesetting" w:eastAsia="Times New Roman" w:hAnsi="Arabic Typesetting" w:cs="Arabic Typesetting"/>
                <w:sz w:val="36"/>
                <w:szCs w:val="36"/>
                <w:rtl/>
                <w:lang w:val="en-US"/>
              </w:rPr>
              <w:t>بنية تحتية تقنية ومعرفية معززة لفائدة مكاتب الملكية الفكرية وغيرها من مؤسسات الملكية الفكرية بما يقود إلى إتاحة خدمات أفضل (بتكلفة أقل، أسرع وجودة أعلى) لفائدة أصحاب المصلحة</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r w:rsidR="00C30BA9" w:rsidRPr="00881C66" w:rsidTr="00C30BA9">
        <w:tc>
          <w:tcPr>
            <w:tcW w:w="1549" w:type="dxa"/>
            <w:shd w:val="clear" w:color="auto" w:fill="auto"/>
          </w:tcPr>
          <w:p w:rsidR="00C30BA9" w:rsidRPr="00881C66" w:rsidRDefault="00881C66" w:rsidP="006B29AC">
            <w:pPr>
              <w:autoSpaceDE w:val="0"/>
              <w:autoSpaceDN w:val="0"/>
              <w:bidi/>
              <w:adjustRightInd w:val="0"/>
              <w:spacing w:line="360" w:lineRule="exact"/>
              <w:rPr>
                <w:rFonts w:ascii="Arabic Typesetting" w:eastAsia="Times New Roman" w:hAnsi="Arabic Typesetting" w:cs="Arabic Typesetting"/>
                <w:b/>
                <w:bCs/>
                <w:sz w:val="36"/>
                <w:szCs w:val="36"/>
                <w:lang w:val="en-US" w:bidi="th-TH"/>
              </w:rPr>
            </w:pPr>
            <w:r w:rsidRPr="00881C66">
              <w:rPr>
                <w:rFonts w:ascii="Arabic Typesetting" w:eastAsia="Times New Roman" w:hAnsi="Arabic Typesetting" w:cs="Arabic Typesetting"/>
                <w:b/>
                <w:bCs/>
                <w:sz w:val="36"/>
                <w:szCs w:val="36"/>
                <w:rtl/>
                <w:lang w:val="en-US"/>
              </w:rPr>
              <w:t>الهدف الاستراتيجي السادس</w:t>
            </w:r>
            <w:r w:rsidRPr="00881C66">
              <w:rPr>
                <w:rFonts w:ascii="Arabic Typesetting" w:eastAsia="Times New Roman" w:hAnsi="Arabic Typesetting" w:cs="Arabic Typesetting" w:hint="cs"/>
                <w:b/>
                <w:bCs/>
                <w:sz w:val="36"/>
                <w:szCs w:val="36"/>
                <w:rtl/>
                <w:lang w:val="en-US"/>
              </w:rPr>
              <w:t xml:space="preserve">: </w:t>
            </w:r>
            <w:r w:rsidRPr="00881C66">
              <w:rPr>
                <w:rFonts w:ascii="Arabic Typesetting" w:eastAsia="Times New Roman" w:hAnsi="Arabic Typesetting" w:cs="Arabic Typesetting"/>
                <w:b/>
                <w:bCs/>
                <w:sz w:val="36"/>
                <w:szCs w:val="36"/>
                <w:rtl/>
                <w:lang w:val="en-US"/>
              </w:rPr>
              <w:t>التعاون الدولي على إذكاء الاحترام للملكية الفكرية</w:t>
            </w:r>
          </w:p>
        </w:tc>
        <w:tc>
          <w:tcPr>
            <w:tcW w:w="3512" w:type="dxa"/>
          </w:tcPr>
          <w:p w:rsidR="00C30BA9" w:rsidRPr="00881C66" w:rsidRDefault="00881C66" w:rsidP="006B29AC">
            <w:pPr>
              <w:autoSpaceDE w:val="0"/>
              <w:autoSpaceDN w:val="0"/>
              <w:bidi/>
              <w:adjustRightInd w:val="0"/>
              <w:spacing w:line="360" w:lineRule="exact"/>
              <w:rPr>
                <w:rFonts w:ascii="Arabic Typesetting" w:eastAsia="Times New Roman" w:hAnsi="Arabic Typesetting" w:cs="Arabic Typesetting"/>
                <w:sz w:val="36"/>
                <w:szCs w:val="36"/>
                <w:lang w:val="en-US" w:bidi="th-TH"/>
              </w:rPr>
            </w:pPr>
            <w:proofErr w:type="gramStart"/>
            <w:r w:rsidRPr="00881C66">
              <w:rPr>
                <w:rFonts w:ascii="Arabic Typesetting" w:eastAsia="Times New Roman" w:hAnsi="Arabic Typesetting" w:cs="Arabic Typesetting"/>
                <w:sz w:val="36"/>
                <w:szCs w:val="36"/>
                <w:rtl/>
                <w:lang w:val="en-GB"/>
              </w:rPr>
              <w:t>تقدم</w:t>
            </w:r>
            <w:proofErr w:type="gramEnd"/>
            <w:r w:rsidRPr="00881C66">
              <w:rPr>
                <w:rFonts w:ascii="Arabic Typesetting" w:eastAsia="Times New Roman" w:hAnsi="Arabic Typesetting" w:cs="Arabic Typesetting"/>
                <w:sz w:val="36"/>
                <w:szCs w:val="36"/>
                <w:rtl/>
                <w:lang w:val="en-GB"/>
              </w:rPr>
              <w:t xml:space="preserve"> في الحوار السياسي الدولي بين الدول الأعضاء حول إذكاء الاحترام للملكية الفكرية، مسترشدا بالتوصية رقم 45 من جدول أعمال التنمية</w:t>
            </w: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1951" w:type="dxa"/>
          </w:tcPr>
          <w:p w:rsidR="00C30BA9" w:rsidRPr="00881C66" w:rsidRDefault="00C30BA9" w:rsidP="00881C66">
            <w:pPr>
              <w:bidi/>
              <w:spacing w:line="360" w:lineRule="exact"/>
              <w:ind w:left="40"/>
              <w:jc w:val="both"/>
              <w:rPr>
                <w:rFonts w:ascii="Arabic Typesetting" w:hAnsi="Arabic Typesetting" w:cs="Arabic Typesetting"/>
                <w:sz w:val="36"/>
                <w:szCs w:val="36"/>
                <w:lang w:val="en-GB"/>
              </w:rPr>
            </w:pPr>
          </w:p>
        </w:tc>
        <w:tc>
          <w:tcPr>
            <w:tcW w:w="2351" w:type="dxa"/>
          </w:tcPr>
          <w:p w:rsidR="00C30BA9" w:rsidRPr="00881C66" w:rsidRDefault="00C30BA9" w:rsidP="00881C66">
            <w:pPr>
              <w:bidi/>
              <w:spacing w:line="360" w:lineRule="exact"/>
              <w:ind w:left="35"/>
              <w:jc w:val="both"/>
              <w:rPr>
                <w:rFonts w:ascii="Arabic Typesetting" w:hAnsi="Arabic Typesetting" w:cs="Arabic Typesetting"/>
                <w:sz w:val="36"/>
                <w:szCs w:val="36"/>
                <w:lang w:val="en-GB"/>
              </w:rPr>
            </w:pPr>
          </w:p>
        </w:tc>
        <w:tc>
          <w:tcPr>
            <w:tcW w:w="17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c>
          <w:tcPr>
            <w:tcW w:w="2146" w:type="dxa"/>
          </w:tcPr>
          <w:p w:rsidR="00C30BA9" w:rsidRPr="00881C66" w:rsidRDefault="00C30BA9" w:rsidP="00881C66">
            <w:pPr>
              <w:bidi/>
              <w:spacing w:line="360" w:lineRule="exact"/>
              <w:jc w:val="both"/>
              <w:rPr>
                <w:rFonts w:ascii="Arabic Typesetting" w:hAnsi="Arabic Typesetting" w:cs="Arabic Typesetting"/>
                <w:sz w:val="36"/>
                <w:szCs w:val="36"/>
                <w:lang w:val="en-GB"/>
              </w:rPr>
            </w:pPr>
          </w:p>
        </w:tc>
      </w:tr>
    </w:tbl>
    <w:p w:rsidR="007A2346" w:rsidRPr="00C30BA9" w:rsidRDefault="007A2346" w:rsidP="007A2346">
      <w:pPr>
        <w:pStyle w:val="NormalParaAR"/>
        <w:rPr>
          <w:rtl/>
          <w:lang w:bidi="ar-EG"/>
        </w:rPr>
      </w:pPr>
    </w:p>
    <w:p w:rsidR="00C56617" w:rsidRDefault="00881C66" w:rsidP="00881C66">
      <w:pPr>
        <w:pStyle w:val="NormalParaAR"/>
        <w:ind w:left="9610"/>
        <w:rPr>
          <w:rtl/>
          <w:lang w:bidi="ar-EG"/>
        </w:rPr>
      </w:pPr>
      <w:r>
        <w:rPr>
          <w:rFonts w:hint="cs"/>
          <w:rtl/>
          <w:lang w:bidi="ar-EG"/>
        </w:rPr>
        <w:t xml:space="preserve">[يلي ذلك </w:t>
      </w:r>
      <w:proofErr w:type="gramStart"/>
      <w:r>
        <w:rPr>
          <w:rFonts w:hint="cs"/>
          <w:rtl/>
          <w:lang w:bidi="ar-EG"/>
        </w:rPr>
        <w:t>الملحق</w:t>
      </w:r>
      <w:proofErr w:type="gramEnd"/>
      <w:r>
        <w:rPr>
          <w:rFonts w:hint="cs"/>
          <w:rtl/>
          <w:lang w:bidi="ar-EG"/>
        </w:rPr>
        <w:t xml:space="preserve"> الثالث]</w:t>
      </w:r>
    </w:p>
    <w:p w:rsidR="00C56617" w:rsidRDefault="00C56617" w:rsidP="00BE0EC1">
      <w:pPr>
        <w:pStyle w:val="NormalParaAR"/>
        <w:rPr>
          <w:rtl/>
          <w:lang w:bidi="ar-EG"/>
        </w:rPr>
      </w:pPr>
    </w:p>
    <w:p w:rsidR="00C56617" w:rsidRDefault="00C56617" w:rsidP="00BE0EC1">
      <w:pPr>
        <w:pStyle w:val="NormalParaAR"/>
        <w:rPr>
          <w:rtl/>
          <w:lang w:bidi="ar-EG"/>
        </w:rPr>
        <w:sectPr w:rsidR="00C56617" w:rsidSect="00881C66">
          <w:headerReference w:type="default" r:id="rId98"/>
          <w:pgSz w:w="16840" w:h="11907" w:orient="landscape" w:code="9"/>
          <w:pgMar w:top="1134" w:right="1134" w:bottom="1134" w:left="1134" w:header="510" w:footer="1021" w:gutter="0"/>
          <w:cols w:space="720"/>
          <w:docGrid w:linePitch="299"/>
        </w:sectPr>
      </w:pPr>
    </w:p>
    <w:p w:rsidR="00C56617" w:rsidRDefault="00C56617" w:rsidP="00BE0EC1">
      <w:pPr>
        <w:pStyle w:val="NormalParaAR"/>
        <w:rPr>
          <w:rtl/>
          <w:lang w:bidi="ar-EG"/>
        </w:rPr>
      </w:pPr>
    </w:p>
    <w:p w:rsidR="00BE0EC1" w:rsidRPr="009F1466" w:rsidRDefault="009F1466" w:rsidP="009F1466">
      <w:pPr>
        <w:pStyle w:val="NormalParaAR"/>
        <w:rPr>
          <w:b/>
          <w:bCs/>
          <w:sz w:val="40"/>
          <w:szCs w:val="40"/>
          <w:rtl/>
          <w:lang w:bidi="ar-EG"/>
        </w:rPr>
      </w:pPr>
      <w:r>
        <w:rPr>
          <w:rFonts w:hint="cs"/>
          <w:b/>
          <w:bCs/>
          <w:sz w:val="40"/>
          <w:szCs w:val="40"/>
          <w:rtl/>
          <w:lang w:bidi="ar-EG"/>
        </w:rPr>
        <w:t>قائمة بالمبادئ والتوصيات وتعليمات الويبو التي توجّه توفير المساعدة التقنية</w:t>
      </w:r>
    </w:p>
    <w:p w:rsidR="00BE0EC1" w:rsidRDefault="006067DE" w:rsidP="006067DE">
      <w:pPr>
        <w:pStyle w:val="NormalParaAR"/>
        <w:spacing w:after="120"/>
        <w:rPr>
          <w:rtl/>
          <w:lang w:val="fr-CH"/>
        </w:rPr>
      </w:pPr>
      <w:r>
        <w:rPr>
          <w:rFonts w:hint="cs"/>
          <w:rtl/>
          <w:lang w:val="fr-CH"/>
        </w:rPr>
        <w:t>- اتفاقية إنشاء المنظمة العالمية للملكية الفكرية (الويبو)، 1970</w:t>
      </w:r>
    </w:p>
    <w:p w:rsidR="006067DE" w:rsidRDefault="006067DE" w:rsidP="006B29AC">
      <w:pPr>
        <w:pStyle w:val="NormalParaAR"/>
        <w:spacing w:after="120"/>
        <w:rPr>
          <w:rtl/>
          <w:lang w:val="fr-CH"/>
        </w:rPr>
      </w:pPr>
      <w:r>
        <w:rPr>
          <w:rFonts w:hint="cs"/>
          <w:rtl/>
          <w:lang w:val="fr-CH"/>
        </w:rPr>
        <w:t xml:space="preserve">- </w:t>
      </w:r>
      <w:proofErr w:type="gramStart"/>
      <w:r>
        <w:rPr>
          <w:rFonts w:hint="cs"/>
          <w:rtl/>
          <w:lang w:val="fr-CH"/>
        </w:rPr>
        <w:t>اتفاق</w:t>
      </w:r>
      <w:proofErr w:type="gramEnd"/>
      <w:r>
        <w:rPr>
          <w:rFonts w:hint="cs"/>
          <w:rtl/>
          <w:lang w:val="fr-CH"/>
        </w:rPr>
        <w:t xml:space="preserve"> بين الأمم المتحدة والمنظمة العالمية للملكية الفكرية، ديسمبر 1974 (المادتان 9 و10 </w:t>
      </w:r>
      <w:r w:rsidR="006B29AC">
        <w:rPr>
          <w:rFonts w:hint="cs"/>
          <w:rtl/>
          <w:lang w:val="fr-CH"/>
        </w:rPr>
        <w:t>بشأن</w:t>
      </w:r>
      <w:r>
        <w:rPr>
          <w:rFonts w:hint="cs"/>
          <w:rtl/>
          <w:lang w:val="fr-CH"/>
        </w:rPr>
        <w:t xml:space="preserve"> توفير المساعدة التقنية لأغراض التنمية في مجال الإبداع الفكري</w:t>
      </w:r>
      <w:r w:rsidR="006B29AC">
        <w:rPr>
          <w:rFonts w:hint="cs"/>
          <w:rtl/>
          <w:lang w:val="fr-CH"/>
        </w:rPr>
        <w:t>،</w:t>
      </w:r>
      <w:r>
        <w:rPr>
          <w:rFonts w:hint="cs"/>
          <w:rtl/>
          <w:lang w:val="fr-CH"/>
        </w:rPr>
        <w:t xml:space="preserve"> و</w:t>
      </w:r>
      <w:r w:rsidR="006B29AC">
        <w:rPr>
          <w:rFonts w:hint="cs"/>
          <w:rtl/>
          <w:lang w:val="fr-CH"/>
        </w:rPr>
        <w:t xml:space="preserve">بشأن </w:t>
      </w:r>
      <w:r>
        <w:rPr>
          <w:rFonts w:hint="cs"/>
          <w:rtl/>
          <w:lang w:val="fr-CH"/>
        </w:rPr>
        <w:t>النهوض بنقل التكنولوجيا وتيسيره لفائدة البلدان النامية، على التوالي)</w:t>
      </w:r>
    </w:p>
    <w:p w:rsidR="006067DE" w:rsidRDefault="006067DE" w:rsidP="006B29AC">
      <w:pPr>
        <w:pStyle w:val="NormalParaAR"/>
        <w:spacing w:after="120"/>
        <w:rPr>
          <w:rtl/>
          <w:lang w:val="fr-CH"/>
        </w:rPr>
      </w:pPr>
      <w:r>
        <w:rPr>
          <w:rFonts w:hint="cs"/>
          <w:rtl/>
          <w:lang w:val="fr-CH"/>
        </w:rPr>
        <w:t xml:space="preserve">- </w:t>
      </w:r>
      <w:proofErr w:type="gramStart"/>
      <w:r>
        <w:rPr>
          <w:rFonts w:hint="cs"/>
          <w:rtl/>
          <w:lang w:val="fr-CH"/>
        </w:rPr>
        <w:t>اتفاق</w:t>
      </w:r>
      <w:proofErr w:type="gramEnd"/>
      <w:r>
        <w:rPr>
          <w:rFonts w:hint="cs"/>
          <w:rtl/>
          <w:lang w:val="fr-CH"/>
        </w:rPr>
        <w:t xml:space="preserve"> بين المنظمة العالمية للملكية الفكرية ومنظمة التجارة العالمية، المادة 4: المساعدة والتعاون في المجال القانوني-</w:t>
      </w:r>
      <w:r w:rsidR="006B29AC">
        <w:rPr>
          <w:rFonts w:hint="cs"/>
          <w:rtl/>
          <w:lang w:val="fr-CH"/>
        </w:rPr>
        <w:t>التقني</w:t>
      </w:r>
      <w:r>
        <w:rPr>
          <w:rFonts w:hint="cs"/>
          <w:rtl/>
          <w:lang w:val="fr-CH"/>
        </w:rPr>
        <w:t>، ديسمبر 1995</w:t>
      </w:r>
    </w:p>
    <w:p w:rsidR="006067DE" w:rsidRDefault="006067DE" w:rsidP="006067DE">
      <w:pPr>
        <w:pStyle w:val="NormalParaAR"/>
        <w:spacing w:after="120"/>
        <w:rPr>
          <w:rtl/>
          <w:lang w:val="fr-CH"/>
        </w:rPr>
      </w:pPr>
      <w:r>
        <w:rPr>
          <w:rFonts w:hint="cs"/>
          <w:rtl/>
          <w:lang w:val="fr-CH"/>
        </w:rPr>
        <w:t>- توصيات جدول أعمال الويبو بشأن التنمية المعتمدة في أكتوبر 2007</w:t>
      </w:r>
    </w:p>
    <w:p w:rsidR="006067DE" w:rsidRDefault="006067DE" w:rsidP="006067DE">
      <w:pPr>
        <w:pStyle w:val="NormalParaAR"/>
        <w:spacing w:after="120"/>
        <w:rPr>
          <w:rtl/>
          <w:lang w:val="fr-CH"/>
        </w:rPr>
      </w:pPr>
      <w:r>
        <w:rPr>
          <w:rFonts w:hint="cs"/>
          <w:rtl/>
          <w:lang w:val="fr-CH"/>
        </w:rPr>
        <w:t xml:space="preserve">- خارطة الطريق لبرنامج الويبو بشأن التقويم الاستراتيجي </w:t>
      </w:r>
      <w:r>
        <w:t>(SRP)</w:t>
      </w:r>
      <w:r w:rsidR="006B29AC">
        <w:rPr>
          <w:rFonts w:hint="cs"/>
          <w:rtl/>
          <w:lang w:val="fr-CH"/>
        </w:rPr>
        <w:t>، أبريل</w:t>
      </w:r>
      <w:r>
        <w:rPr>
          <w:rFonts w:hint="cs"/>
          <w:rtl/>
          <w:lang w:val="fr-CH"/>
        </w:rPr>
        <w:t xml:space="preserve"> 2010، تحديث 2011</w:t>
      </w:r>
    </w:p>
    <w:p w:rsidR="006067DE" w:rsidRDefault="006B29AC" w:rsidP="006067DE">
      <w:pPr>
        <w:pStyle w:val="NormalParaAR"/>
        <w:spacing w:after="120"/>
        <w:rPr>
          <w:rtl/>
          <w:lang w:val="fr-CH"/>
        </w:rPr>
      </w:pPr>
      <w:r>
        <w:rPr>
          <w:rFonts w:hint="cs"/>
          <w:rtl/>
          <w:lang w:val="fr-CH"/>
        </w:rPr>
        <w:t xml:space="preserve">- </w:t>
      </w:r>
      <w:r w:rsidR="006067DE">
        <w:rPr>
          <w:rFonts w:hint="cs"/>
          <w:rtl/>
          <w:lang w:val="fr-CH"/>
        </w:rPr>
        <w:t>توصيات الاستعراض الخارجي للمساعدة التقنية التي تقدمها الويبو في مجال التعاون لأغراض التنمية، أغسطس 2011</w:t>
      </w:r>
    </w:p>
    <w:p w:rsidR="006067DE" w:rsidRPr="006067DE" w:rsidRDefault="006067DE" w:rsidP="006067DE">
      <w:pPr>
        <w:pStyle w:val="NormalParaAR"/>
        <w:spacing w:after="120"/>
        <w:rPr>
          <w:rtl/>
          <w:lang w:val="fr-CH"/>
        </w:rPr>
      </w:pPr>
      <w:r>
        <w:rPr>
          <w:rFonts w:hint="cs"/>
          <w:rtl/>
          <w:lang w:val="fr-CH"/>
        </w:rPr>
        <w:t>- مدونة الويبو للأخلاقيات، 2012</w:t>
      </w:r>
    </w:p>
    <w:p w:rsidR="009F1466" w:rsidRDefault="009F1466" w:rsidP="00BE0EC1">
      <w:pPr>
        <w:pStyle w:val="NormalParaAR"/>
        <w:rPr>
          <w:rtl/>
          <w:lang w:bidi="ar-EG"/>
        </w:rPr>
      </w:pPr>
    </w:p>
    <w:p w:rsidR="006067DE" w:rsidRDefault="006067DE" w:rsidP="00BE0EC1">
      <w:pPr>
        <w:pStyle w:val="NormalParaAR"/>
        <w:rPr>
          <w:rtl/>
          <w:lang w:bidi="ar-EG"/>
        </w:rPr>
      </w:pPr>
    </w:p>
    <w:p w:rsidR="006067DE" w:rsidRDefault="006067DE" w:rsidP="006067DE">
      <w:pPr>
        <w:pStyle w:val="EndofDocumentAR"/>
        <w:rPr>
          <w:rtl/>
          <w:lang w:bidi="ar-EG"/>
        </w:rPr>
      </w:pPr>
      <w:r>
        <w:rPr>
          <w:rFonts w:hint="cs"/>
          <w:rtl/>
          <w:lang w:bidi="ar-EG"/>
        </w:rPr>
        <w:t xml:space="preserve">[نهاية الملحق الثالث </w:t>
      </w:r>
      <w:proofErr w:type="gramStart"/>
      <w:r>
        <w:rPr>
          <w:rFonts w:hint="cs"/>
          <w:rtl/>
          <w:lang w:bidi="ar-EG"/>
        </w:rPr>
        <w:t>والوثيقة</w:t>
      </w:r>
      <w:proofErr w:type="gramEnd"/>
      <w:r>
        <w:rPr>
          <w:rFonts w:hint="cs"/>
          <w:rtl/>
          <w:lang w:bidi="ar-EG"/>
        </w:rPr>
        <w:t>]</w:t>
      </w:r>
    </w:p>
    <w:p w:rsidR="009F1466" w:rsidRDefault="009F1466" w:rsidP="00BE0EC1">
      <w:pPr>
        <w:pStyle w:val="NormalParaAR"/>
        <w:rPr>
          <w:rtl/>
          <w:lang w:bidi="ar-EG"/>
        </w:rPr>
      </w:pPr>
    </w:p>
    <w:p w:rsidR="00BE0EC1" w:rsidRPr="00BE0EC1" w:rsidRDefault="00BE0EC1" w:rsidP="00BE0EC1">
      <w:pPr>
        <w:pStyle w:val="NormalParaAR"/>
        <w:rPr>
          <w:rtl/>
          <w:lang w:bidi="ar-EG"/>
        </w:rPr>
      </w:pPr>
    </w:p>
    <w:sectPr w:rsidR="00BE0EC1" w:rsidRPr="00BE0EC1" w:rsidSect="00C52767">
      <w:headerReference w:type="first" r:id="rId9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15" w:rsidRDefault="00992E15">
      <w:r>
        <w:separator/>
      </w:r>
    </w:p>
  </w:endnote>
  <w:endnote w:type="continuationSeparator" w:id="0">
    <w:p w:rsidR="00992E15" w:rsidRDefault="0099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Pr="00015F84" w:rsidRDefault="00992E15" w:rsidP="0001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15" w:rsidRDefault="00992E15" w:rsidP="009622BF">
      <w:pPr>
        <w:bidi/>
      </w:pPr>
      <w:bookmarkStart w:id="0" w:name="OLE_LINK1"/>
      <w:bookmarkStart w:id="1" w:name="OLE_LINK2"/>
      <w:r>
        <w:separator/>
      </w:r>
      <w:bookmarkEnd w:id="0"/>
      <w:bookmarkEnd w:id="1"/>
    </w:p>
  </w:footnote>
  <w:footnote w:type="continuationSeparator" w:id="0">
    <w:p w:rsidR="00992E15" w:rsidRDefault="00992E15" w:rsidP="009622BF">
      <w:pPr>
        <w:bidi/>
      </w:pPr>
      <w:r>
        <w:separator/>
      </w:r>
    </w:p>
  </w:footnote>
  <w:footnote w:id="1">
    <w:p w:rsidR="00992E15" w:rsidRPr="004D2A1D" w:rsidRDefault="00992E15" w:rsidP="00C35E2C">
      <w:pPr>
        <w:pStyle w:val="FootnoteText"/>
        <w:rPr>
          <w:sz w:val="30"/>
          <w:szCs w:val="30"/>
          <w:rtl/>
          <w:lang w:bidi="ar-EG"/>
        </w:rPr>
      </w:pPr>
      <w:r w:rsidRPr="004D2A1D">
        <w:rPr>
          <w:rStyle w:val="FootnoteReference"/>
          <w:sz w:val="30"/>
          <w:szCs w:val="30"/>
        </w:rPr>
        <w:footnoteRef/>
      </w:r>
      <w:r w:rsidRPr="004D2A1D">
        <w:rPr>
          <w:sz w:val="30"/>
          <w:szCs w:val="30"/>
          <w:rtl/>
        </w:rPr>
        <w:t xml:space="preserve"> انظر الوثيقة</w:t>
      </w:r>
      <w:r w:rsidRPr="004D2A1D">
        <w:rPr>
          <w:sz w:val="30"/>
          <w:szCs w:val="30"/>
        </w:rPr>
        <w:t xml:space="preserve"> CDIP/9/16 </w:t>
      </w:r>
      <w:r w:rsidRPr="004D2A1D">
        <w:rPr>
          <w:sz w:val="30"/>
          <w:szCs w:val="30"/>
          <w:rtl/>
        </w:rPr>
        <w:t xml:space="preserve">اقتراح مشترك من مجموعة جدول أعمال التنمية ومجموعة البلدان الأفريقية بشأن المساعدة </w:t>
      </w:r>
      <w:r>
        <w:rPr>
          <w:rFonts w:hint="cs"/>
          <w:sz w:val="30"/>
          <w:szCs w:val="30"/>
          <w:rtl/>
        </w:rPr>
        <w:t xml:space="preserve">التقنية </w:t>
      </w:r>
      <w:r w:rsidRPr="004D2A1D">
        <w:rPr>
          <w:sz w:val="30"/>
          <w:szCs w:val="30"/>
          <w:rtl/>
        </w:rPr>
        <w:t>التي تقدمها الويبو في مجال التعاون لأغراض التنمية، 8 مايو 2012، وملخص الرئيس للدورة الحادية عشرة للجنة التنمية، من 13 إلى 17 مايو 2013</w:t>
      </w:r>
      <w:r w:rsidRPr="004D2A1D">
        <w:rPr>
          <w:sz w:val="30"/>
          <w:szCs w:val="30"/>
        </w:rPr>
        <w:t>.</w:t>
      </w:r>
    </w:p>
  </w:footnote>
  <w:footnote w:id="2">
    <w:p w:rsidR="00992E15" w:rsidRPr="004D2A1D" w:rsidRDefault="00992E15" w:rsidP="003C20A6">
      <w:pPr>
        <w:pStyle w:val="FootnoteText"/>
        <w:rPr>
          <w:sz w:val="30"/>
          <w:szCs w:val="30"/>
          <w:rtl/>
          <w:lang w:bidi="ar-EG"/>
        </w:rPr>
      </w:pPr>
      <w:r w:rsidRPr="004D2A1D">
        <w:rPr>
          <w:rStyle w:val="FootnoteReference"/>
          <w:sz w:val="30"/>
          <w:szCs w:val="30"/>
        </w:rPr>
        <w:footnoteRef/>
      </w:r>
      <w:r w:rsidRPr="004D2A1D">
        <w:rPr>
          <w:sz w:val="30"/>
          <w:szCs w:val="30"/>
          <w:rtl/>
        </w:rPr>
        <w:t>المادة 3</w:t>
      </w:r>
      <w:r>
        <w:rPr>
          <w:rFonts w:hint="cs"/>
          <w:sz w:val="30"/>
          <w:szCs w:val="30"/>
          <w:rtl/>
        </w:rPr>
        <w:t>"1"</w:t>
      </w:r>
      <w:r w:rsidRPr="004D2A1D">
        <w:rPr>
          <w:sz w:val="30"/>
          <w:szCs w:val="30"/>
          <w:rtl/>
        </w:rPr>
        <w:t xml:space="preserve"> من اتفاقية إنشاء المنظمة العالمية للملكية الفكرية</w:t>
      </w:r>
      <w:r w:rsidRPr="004D2A1D">
        <w:rPr>
          <w:sz w:val="30"/>
          <w:szCs w:val="30"/>
        </w:rPr>
        <w:t>.</w:t>
      </w:r>
    </w:p>
  </w:footnote>
  <w:footnote w:id="3">
    <w:p w:rsidR="00992E15" w:rsidRPr="004D2A1D" w:rsidRDefault="00992E15" w:rsidP="0061453F">
      <w:pPr>
        <w:pStyle w:val="FootnoteText"/>
        <w:rPr>
          <w:sz w:val="30"/>
          <w:szCs w:val="30"/>
        </w:rPr>
      </w:pPr>
      <w:r w:rsidRPr="004D2A1D">
        <w:rPr>
          <w:rStyle w:val="FootnoteReference"/>
          <w:sz w:val="30"/>
          <w:szCs w:val="30"/>
        </w:rPr>
        <w:footnoteRef/>
      </w:r>
      <w:r w:rsidRPr="004D2A1D">
        <w:rPr>
          <w:sz w:val="30"/>
          <w:szCs w:val="30"/>
          <w:rtl/>
        </w:rPr>
        <w:t xml:space="preserve"> انظر </w:t>
      </w:r>
      <w:proofErr w:type="gramStart"/>
      <w:r w:rsidRPr="004D2A1D">
        <w:rPr>
          <w:sz w:val="30"/>
          <w:szCs w:val="30"/>
          <w:rtl/>
        </w:rPr>
        <w:t>المادتين</w:t>
      </w:r>
      <w:proofErr w:type="gramEnd"/>
      <w:r w:rsidRPr="004D2A1D">
        <w:rPr>
          <w:sz w:val="30"/>
          <w:szCs w:val="30"/>
          <w:rtl/>
        </w:rPr>
        <w:t xml:space="preserve"> التاسعة والعاشرة من الاتفاق المُبرَم بين الأمم المتحدة والمنظمة العالمية للملكية الفكرية، 1974</w:t>
      </w:r>
    </w:p>
  </w:footnote>
  <w:footnote w:id="4">
    <w:p w:rsidR="00992E15" w:rsidRPr="004D2A1D" w:rsidRDefault="00992E15" w:rsidP="00B929D3">
      <w:pPr>
        <w:pStyle w:val="FootnoteText"/>
        <w:rPr>
          <w:sz w:val="30"/>
          <w:szCs w:val="30"/>
          <w:rtl/>
          <w:lang w:bidi="ar-EG"/>
        </w:rPr>
      </w:pPr>
      <w:r w:rsidRPr="004D2A1D">
        <w:rPr>
          <w:rStyle w:val="FootnoteReference"/>
          <w:sz w:val="30"/>
          <w:szCs w:val="30"/>
        </w:rPr>
        <w:footnoteRef/>
      </w:r>
      <w:r w:rsidRPr="004D2A1D">
        <w:rPr>
          <w:sz w:val="30"/>
          <w:szCs w:val="30"/>
          <w:rtl/>
        </w:rPr>
        <w:t xml:space="preserve"> انظر "الفئة ألف: المساعدة التقنية وتكوين الكفاءات، من التوصيات الخمس والأربعين المعتمدة في إطار جدول أعمال الويبو بشأن التنمية"، 2007</w:t>
      </w:r>
    </w:p>
  </w:footnote>
  <w:footnote w:id="5">
    <w:p w:rsidR="00992E15" w:rsidRPr="00DD6E09" w:rsidRDefault="00992E15" w:rsidP="000655D8">
      <w:pPr>
        <w:pStyle w:val="FootnoteText"/>
        <w:rPr>
          <w:sz w:val="30"/>
          <w:szCs w:val="30"/>
          <w:rtl/>
          <w:lang w:bidi="ar-EG"/>
        </w:rPr>
      </w:pPr>
      <w:r w:rsidRPr="00DD6E09">
        <w:rPr>
          <w:rStyle w:val="FootnoteReference"/>
          <w:sz w:val="30"/>
          <w:szCs w:val="30"/>
        </w:rPr>
        <w:footnoteRef/>
      </w:r>
      <w:r w:rsidRPr="00DD6E09">
        <w:rPr>
          <w:sz w:val="30"/>
          <w:szCs w:val="30"/>
          <w:rtl/>
        </w:rPr>
        <w:t xml:space="preserve"> وثيقة </w:t>
      </w:r>
      <w:proofErr w:type="spellStart"/>
      <w:r w:rsidRPr="00DD6E09">
        <w:rPr>
          <w:sz w:val="30"/>
          <w:szCs w:val="30"/>
          <w:rtl/>
        </w:rPr>
        <w:t>الويبو</w:t>
      </w:r>
      <w:proofErr w:type="spellEnd"/>
      <w:r w:rsidRPr="00DD6E09">
        <w:rPr>
          <w:sz w:val="30"/>
          <w:szCs w:val="30"/>
          <w:rtl/>
        </w:rPr>
        <w:t xml:space="preserve"> </w:t>
      </w:r>
      <w:r w:rsidRPr="00DD6E09">
        <w:rPr>
          <w:sz w:val="30"/>
          <w:szCs w:val="30"/>
        </w:rPr>
        <w:t>WO/PBC/21/4</w:t>
      </w:r>
      <w:r w:rsidRPr="00DD6E09">
        <w:rPr>
          <w:sz w:val="30"/>
          <w:szCs w:val="30"/>
          <w:rtl/>
        </w:rPr>
        <w:t>: التقرير المالي السنوي والبيانات المالية لعام 2012، ص: 7</w:t>
      </w:r>
      <w:r>
        <w:rPr>
          <w:rFonts w:hint="cs"/>
          <w:sz w:val="30"/>
          <w:szCs w:val="30"/>
          <w:rtl/>
        </w:rPr>
        <w:t>.</w:t>
      </w:r>
    </w:p>
  </w:footnote>
  <w:footnote w:id="6">
    <w:p w:rsidR="00992E15" w:rsidRPr="00DD6E09" w:rsidRDefault="00992E15" w:rsidP="00553972">
      <w:pPr>
        <w:pStyle w:val="FootnoteText"/>
        <w:rPr>
          <w:sz w:val="30"/>
          <w:szCs w:val="30"/>
          <w:rtl/>
          <w:lang w:bidi="ar-EG"/>
        </w:rPr>
      </w:pPr>
      <w:r w:rsidRPr="00DD6E09">
        <w:rPr>
          <w:rStyle w:val="FootnoteReference"/>
          <w:sz w:val="30"/>
          <w:szCs w:val="30"/>
        </w:rPr>
        <w:footnoteRef/>
      </w:r>
      <w:r w:rsidRPr="00DD6E09">
        <w:rPr>
          <w:sz w:val="30"/>
          <w:szCs w:val="30"/>
          <w:rtl/>
        </w:rPr>
        <w:t xml:space="preserve"> تقرير المدير العام للويبو المُقدَّم إلى الدورة الحادية عشرة للجنة المعنية بالتنمية والملكية الفكرية بشأن تنفيذ جدول أعمال التنمية، مايو 2013، ص:</w:t>
      </w:r>
      <w:r>
        <w:rPr>
          <w:rFonts w:hint="cs"/>
          <w:sz w:val="30"/>
          <w:szCs w:val="30"/>
          <w:rtl/>
        </w:rPr>
        <w:t> </w:t>
      </w:r>
      <w:r w:rsidRPr="00DD6E09">
        <w:rPr>
          <w:sz w:val="30"/>
          <w:szCs w:val="30"/>
          <w:rtl/>
        </w:rPr>
        <w:t>14</w:t>
      </w:r>
      <w:r>
        <w:rPr>
          <w:rFonts w:hint="cs"/>
          <w:sz w:val="30"/>
          <w:szCs w:val="30"/>
          <w:rtl/>
        </w:rPr>
        <w:t>.</w:t>
      </w:r>
    </w:p>
  </w:footnote>
  <w:footnote w:id="7">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62 من المراجعة الخارجية.</w:t>
      </w:r>
    </w:p>
  </w:footnote>
  <w:footnote w:id="8">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62 من المراجعة الخارجية.</w:t>
      </w:r>
    </w:p>
  </w:footnote>
  <w:footnote w:id="9">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62 من المراجعة الخارجية.</w:t>
      </w:r>
    </w:p>
  </w:footnote>
  <w:footnote w:id="10">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1">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2">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3">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4">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5">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6">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63 من المراجعة الخارجية.</w:t>
      </w:r>
    </w:p>
  </w:footnote>
  <w:footnote w:id="17">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64 من المراجعة الخارجية.</w:t>
      </w:r>
    </w:p>
  </w:footnote>
  <w:footnote w:id="18">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75 من المراجعة الخارجية.</w:t>
      </w:r>
    </w:p>
  </w:footnote>
  <w:footnote w:id="19">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168 من المراجعة الخارجية.</w:t>
      </w:r>
    </w:p>
  </w:footnote>
  <w:footnote w:id="20">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86 من المراجعة الخارجية.</w:t>
      </w:r>
    </w:p>
  </w:footnote>
  <w:footnote w:id="21">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86 من المراجعة الخارجية.</w:t>
      </w:r>
    </w:p>
  </w:footnote>
  <w:footnote w:id="22">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87 من المراجعة الخارجية.</w:t>
      </w:r>
    </w:p>
  </w:footnote>
  <w:footnote w:id="23">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102 من المراجعة الخارجية.</w:t>
      </w:r>
    </w:p>
  </w:footnote>
  <w:footnote w:id="24">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102 من المراجعة الخارجية.</w:t>
      </w:r>
    </w:p>
  </w:footnote>
  <w:footnote w:id="25">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102 من المراجعة الخارجية.</w:t>
      </w:r>
    </w:p>
  </w:footnote>
  <w:footnote w:id="26">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102 من المراجعة الخارجية.</w:t>
      </w:r>
    </w:p>
  </w:footnote>
  <w:footnote w:id="27">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130 من المراجعة الخارجية.</w:t>
      </w:r>
    </w:p>
  </w:footnote>
  <w:footnote w:id="28">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118 من المراجعة الخارجية.</w:t>
      </w:r>
    </w:p>
  </w:footnote>
  <w:footnote w:id="29">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139 من المراجعة الخارجية.</w:t>
      </w:r>
    </w:p>
  </w:footnote>
  <w:footnote w:id="30">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الصفحة</w:t>
      </w:r>
      <w:proofErr w:type="gramEnd"/>
      <w:r>
        <w:rPr>
          <w:rFonts w:hint="cs"/>
          <w:rtl/>
        </w:rPr>
        <w:t xml:space="preserve"> 140 من المراجعة الخارجية.</w:t>
      </w:r>
    </w:p>
  </w:footnote>
  <w:footnote w:id="31">
    <w:p w:rsidR="00992E15" w:rsidRDefault="00992E15" w:rsidP="00926A91">
      <w:pPr>
        <w:pStyle w:val="FootnoteText"/>
        <w:rPr>
          <w:lang w:bidi="ar-SY"/>
        </w:rPr>
      </w:pPr>
      <w:r>
        <w:rPr>
          <w:rStyle w:val="FootnoteReference"/>
        </w:rPr>
        <w:footnoteRef/>
      </w:r>
      <w:r>
        <w:rPr>
          <w:rtl/>
        </w:rPr>
        <w:t xml:space="preserve"> </w:t>
      </w:r>
      <w:r>
        <w:rPr>
          <w:rFonts w:hint="cs"/>
          <w:rtl/>
        </w:rPr>
        <w:t xml:space="preserve">انظر </w:t>
      </w:r>
      <w:proofErr w:type="gramStart"/>
      <w:r>
        <w:rPr>
          <w:rFonts w:hint="cs"/>
          <w:rtl/>
        </w:rPr>
        <w:t>الصفحتين</w:t>
      </w:r>
      <w:proofErr w:type="gramEnd"/>
      <w:r>
        <w:rPr>
          <w:rFonts w:hint="cs"/>
          <w:rtl/>
        </w:rPr>
        <w:t xml:space="preserve"> 143-144 من المراجعة الخارجية.</w:t>
      </w:r>
    </w:p>
  </w:footnote>
  <w:footnote w:id="32">
    <w:p w:rsidR="00992E15" w:rsidRDefault="00992E15">
      <w:pPr>
        <w:pStyle w:val="FootnoteText"/>
      </w:pPr>
      <w:r>
        <w:rPr>
          <w:rStyle w:val="FootnoteReference"/>
        </w:rPr>
        <w:footnoteRef/>
      </w:r>
      <w:r>
        <w:rPr>
          <w:rtl/>
        </w:rPr>
        <w:t xml:space="preserve"> </w:t>
      </w:r>
      <w:r>
        <w:rPr>
          <w:rFonts w:hint="cs"/>
          <w:rtl/>
        </w:rPr>
        <w:t>يمكن الاطلاع على فترة التخطيط 2012/2013 من خلال وثيقة البرنامج والميزانية للثنائية 2012/2013.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BC495C">
    <w:pPr>
      <w:rPr>
        <w:rtl/>
      </w:rPr>
    </w:pPr>
    <w:r>
      <w:rPr>
        <w:lang w:val="fr-CH"/>
      </w:rPr>
      <w:t>CDIP</w:t>
    </w:r>
    <w:r>
      <w:t>/12/</w:t>
    </w:r>
    <w:r>
      <w:rPr>
        <w:rFonts w:hint="cs"/>
        <w:rtl/>
      </w:rPr>
      <w:t>7</w:t>
    </w:r>
  </w:p>
  <w:p w:rsidR="00992E15" w:rsidRDefault="00992E15" w:rsidP="00BC495C">
    <w:r>
      <w:t>ANNEX</w:t>
    </w:r>
  </w:p>
  <w:p w:rsidR="00992E15" w:rsidRDefault="00992E15" w:rsidP="00D61541">
    <w:r>
      <w:fldChar w:fldCharType="begin"/>
    </w:r>
    <w:r>
      <w:instrText xml:space="preserve"> PAGE  \* MERGEFORMAT </w:instrText>
    </w:r>
    <w:r>
      <w:fldChar w:fldCharType="separate"/>
    </w:r>
    <w:r w:rsidR="00D30068">
      <w:rPr>
        <w:noProof/>
      </w:rPr>
      <w:t>23</w:t>
    </w:r>
    <w:r>
      <w:fldChar w:fldCharType="end"/>
    </w:r>
  </w:p>
  <w:p w:rsidR="00992E15" w:rsidRDefault="00992E1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pPr>
      <w:pStyle w:val="Header"/>
    </w:pPr>
    <w:r>
      <w:t>CDIP/12/7</w:t>
    </w:r>
  </w:p>
  <w:p w:rsidR="00992E15" w:rsidRDefault="00992E15">
    <w:pPr>
      <w:pStyle w:val="Header"/>
    </w:pPr>
    <w:r>
      <w:t>Annex</w:t>
    </w:r>
  </w:p>
  <w:p w:rsidR="00992E15" w:rsidRDefault="00F026B9">
    <w:pPr>
      <w:pStyle w:val="Header"/>
    </w:pPr>
    <w:sdt>
      <w:sdtPr>
        <w:id w:val="-2128307432"/>
        <w:docPartObj>
          <w:docPartGallery w:val="Page Numbers (Top of Page)"/>
          <w:docPartUnique/>
        </w:docPartObj>
      </w:sdtPr>
      <w:sdtEndPr>
        <w:rPr>
          <w:noProof/>
        </w:rPr>
      </w:sdtEndPr>
      <w:sdtContent>
        <w:r w:rsidR="00992E15">
          <w:fldChar w:fldCharType="begin"/>
        </w:r>
        <w:r w:rsidR="00992E15">
          <w:instrText xml:space="preserve"> PAGE   \* MERGEFORMAT </w:instrText>
        </w:r>
        <w:r w:rsidR="00992E15">
          <w:fldChar w:fldCharType="separate"/>
        </w:r>
        <w:r>
          <w:rPr>
            <w:noProof/>
          </w:rPr>
          <w:t>2</w:t>
        </w:r>
        <w:r w:rsidR="00992E15">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pPr>
      <w:pStyle w:val="Header"/>
    </w:pPr>
    <w:r>
      <w:t>CDIP/12/7</w:t>
    </w:r>
  </w:p>
  <w:p w:rsidR="00992E15" w:rsidRDefault="00992E15">
    <w:pPr>
      <w:pStyle w:val="Header"/>
    </w:pPr>
    <w:r>
      <w:t>ANNEX</w:t>
    </w:r>
  </w:p>
  <w:p w:rsidR="00992E15" w:rsidRPr="00015F84" w:rsidRDefault="00992E15">
    <w:pPr>
      <w:pStyle w:val="Header"/>
      <w:rPr>
        <w:rFonts w:ascii="Arabic Typesetting" w:hAnsi="Arabic Typesetting" w:cs="Arabic Typesetting"/>
        <w:sz w:val="36"/>
        <w:szCs w:val="36"/>
        <w:rtl/>
        <w:lang w:val="fr-CH"/>
      </w:rPr>
    </w:pPr>
    <w:r w:rsidRPr="00015F84">
      <w:rPr>
        <w:rFonts w:ascii="Arabic Typesetting" w:hAnsi="Arabic Typesetting" w:cs="Arabic Typesetting"/>
        <w:sz w:val="36"/>
        <w:szCs w:val="36"/>
        <w:rtl/>
        <w:lang w:val="fr-CH"/>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BE0EC1">
    <w:pPr>
      <w:pStyle w:val="Header"/>
    </w:pPr>
    <w:r>
      <w:t>Appendix I</w:t>
    </w:r>
  </w:p>
  <w:p w:rsidR="00992E15" w:rsidRDefault="00F026B9">
    <w:pPr>
      <w:pStyle w:val="Header"/>
    </w:pPr>
    <w:sdt>
      <w:sdtPr>
        <w:id w:val="801661543"/>
        <w:docPartObj>
          <w:docPartGallery w:val="Page Numbers (Top of Page)"/>
          <w:docPartUnique/>
        </w:docPartObj>
      </w:sdtPr>
      <w:sdtEndPr>
        <w:rPr>
          <w:noProof/>
        </w:rPr>
      </w:sdtEndPr>
      <w:sdtContent>
        <w:r w:rsidR="00992E15">
          <w:fldChar w:fldCharType="begin"/>
        </w:r>
        <w:r w:rsidR="00992E15">
          <w:instrText xml:space="preserve"> PAGE   \* MERGEFORMAT </w:instrText>
        </w:r>
        <w:r w:rsidR="00992E15">
          <w:fldChar w:fldCharType="separate"/>
        </w:r>
        <w:r>
          <w:rPr>
            <w:noProof/>
          </w:rPr>
          <w:t>2</w:t>
        </w:r>
        <w:r w:rsidR="00992E15">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74757E">
    <w:pPr>
      <w:pStyle w:val="Header"/>
      <w:jc w:val="center"/>
    </w:pPr>
    <w:r>
      <w:t>Appendix I</w:t>
    </w:r>
  </w:p>
  <w:p w:rsidR="00992E15" w:rsidRPr="0074757E" w:rsidRDefault="00992E15" w:rsidP="0074757E">
    <w:pPr>
      <w:pStyle w:val="Header"/>
      <w:jc w:val="center"/>
      <w:rPr>
        <w:rFonts w:ascii="Arabic Typesetting" w:hAnsi="Arabic Typesetting" w:cs="Arabic Typesetting"/>
        <w:sz w:val="36"/>
        <w:szCs w:val="36"/>
        <w:rtl/>
      </w:rPr>
    </w:pPr>
    <w:proofErr w:type="gramStart"/>
    <w:r w:rsidRPr="0074757E">
      <w:rPr>
        <w:rFonts w:ascii="Arabic Typesetting" w:hAnsi="Arabic Typesetting" w:cs="Arabic Typesetting"/>
        <w:sz w:val="36"/>
        <w:szCs w:val="36"/>
        <w:rtl/>
      </w:rPr>
      <w:t>الملحق</w:t>
    </w:r>
    <w:proofErr w:type="gramEnd"/>
    <w:r w:rsidRPr="0074757E">
      <w:rPr>
        <w:rFonts w:ascii="Arabic Typesetting" w:hAnsi="Arabic Typesetting" w:cs="Arabic Typesetting"/>
        <w:sz w:val="36"/>
        <w:szCs w:val="36"/>
        <w:rtl/>
      </w:rPr>
      <w:t xml:space="preserve"> الأول</w:t>
    </w:r>
  </w:p>
  <w:p w:rsidR="00992E15" w:rsidRDefault="00992E15" w:rsidP="0074757E">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BE0EC1">
    <w:pPr>
      <w:pStyle w:val="Header"/>
    </w:pPr>
    <w:r>
      <w:t>Appendix I</w:t>
    </w:r>
  </w:p>
  <w:p w:rsidR="00992E15" w:rsidRDefault="00F026B9">
    <w:pPr>
      <w:pStyle w:val="Header"/>
    </w:pPr>
    <w:sdt>
      <w:sdtPr>
        <w:id w:val="1551421112"/>
        <w:docPartObj>
          <w:docPartGallery w:val="Page Numbers (Top of Page)"/>
          <w:docPartUnique/>
        </w:docPartObj>
      </w:sdtPr>
      <w:sdtEndPr>
        <w:rPr>
          <w:noProof/>
        </w:rPr>
      </w:sdtEndPr>
      <w:sdtContent>
        <w:r w:rsidR="00992E15">
          <w:fldChar w:fldCharType="begin"/>
        </w:r>
        <w:r w:rsidR="00992E15">
          <w:instrText xml:space="preserve"> PAGE   \* MERGEFORMAT </w:instrText>
        </w:r>
        <w:r w:rsidR="00992E15">
          <w:fldChar w:fldCharType="separate"/>
        </w:r>
        <w:r w:rsidR="00D30068">
          <w:rPr>
            <w:noProof/>
          </w:rPr>
          <w:t>23</w:t>
        </w:r>
        <w:r w:rsidR="00992E15">
          <w:rPr>
            <w:noProof/>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74757E">
    <w:pPr>
      <w:pStyle w:val="Header"/>
      <w:jc w:val="center"/>
    </w:pPr>
    <w:r>
      <w:t>Appendix II</w:t>
    </w:r>
  </w:p>
  <w:p w:rsidR="00992E15" w:rsidRPr="0074757E" w:rsidRDefault="00992E15" w:rsidP="002E2859">
    <w:pPr>
      <w:pStyle w:val="Header"/>
      <w:jc w:val="center"/>
      <w:rPr>
        <w:rFonts w:ascii="Arabic Typesetting" w:hAnsi="Arabic Typesetting" w:cs="Arabic Typesetting"/>
        <w:sz w:val="36"/>
        <w:szCs w:val="36"/>
        <w:rtl/>
      </w:rPr>
    </w:pPr>
    <w:proofErr w:type="gramStart"/>
    <w:r w:rsidRPr="0074757E">
      <w:rPr>
        <w:rFonts w:ascii="Arabic Typesetting" w:hAnsi="Arabic Typesetting" w:cs="Arabic Typesetting"/>
        <w:sz w:val="36"/>
        <w:szCs w:val="36"/>
        <w:rtl/>
      </w:rPr>
      <w:t>الملحق</w:t>
    </w:r>
    <w:proofErr w:type="gramEnd"/>
    <w:r w:rsidRPr="0074757E">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992E15" w:rsidRDefault="00992E15" w:rsidP="0074757E">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BE0EC1">
    <w:pPr>
      <w:pStyle w:val="Header"/>
    </w:pPr>
    <w:r>
      <w:t>Appendix II</w:t>
    </w:r>
  </w:p>
  <w:p w:rsidR="00992E15" w:rsidRDefault="00F026B9">
    <w:pPr>
      <w:pStyle w:val="Header"/>
    </w:pPr>
    <w:sdt>
      <w:sdtPr>
        <w:id w:val="-737395423"/>
        <w:docPartObj>
          <w:docPartGallery w:val="Page Numbers (Top of Page)"/>
          <w:docPartUnique/>
        </w:docPartObj>
      </w:sdtPr>
      <w:sdtEndPr>
        <w:rPr>
          <w:noProof/>
        </w:rPr>
      </w:sdtEndPr>
      <w:sdtContent>
        <w:r w:rsidR="00992E15">
          <w:fldChar w:fldCharType="begin"/>
        </w:r>
        <w:r w:rsidR="00992E15">
          <w:instrText xml:space="preserve"> PAGE   \* MERGEFORMAT </w:instrText>
        </w:r>
        <w:r w:rsidR="00992E15">
          <w:fldChar w:fldCharType="separate"/>
        </w:r>
        <w:r>
          <w:rPr>
            <w:noProof/>
          </w:rPr>
          <w:t>2</w:t>
        </w:r>
        <w:r w:rsidR="00992E15">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5" w:rsidRDefault="00992E15" w:rsidP="0074757E">
    <w:pPr>
      <w:pStyle w:val="Header"/>
      <w:jc w:val="center"/>
    </w:pPr>
    <w:r>
      <w:t>Appendix III</w:t>
    </w:r>
  </w:p>
  <w:p w:rsidR="00992E15" w:rsidRPr="0074757E" w:rsidRDefault="00992E15" w:rsidP="009F1466">
    <w:pPr>
      <w:pStyle w:val="Header"/>
      <w:jc w:val="center"/>
      <w:rPr>
        <w:rFonts w:ascii="Arabic Typesetting" w:hAnsi="Arabic Typesetting" w:cs="Arabic Typesetting"/>
        <w:sz w:val="36"/>
        <w:szCs w:val="36"/>
        <w:rtl/>
      </w:rPr>
    </w:pPr>
    <w:proofErr w:type="gramStart"/>
    <w:r w:rsidRPr="0074757E">
      <w:rPr>
        <w:rFonts w:ascii="Arabic Typesetting" w:hAnsi="Arabic Typesetting" w:cs="Arabic Typesetting"/>
        <w:sz w:val="36"/>
        <w:szCs w:val="36"/>
        <w:rtl/>
      </w:rPr>
      <w:t>الملحق</w:t>
    </w:r>
    <w:proofErr w:type="gramEnd"/>
    <w:r w:rsidRPr="0074757E">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p w:rsidR="00992E15" w:rsidRDefault="00992E15" w:rsidP="0074757E">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7A7788"/>
    <w:multiLevelType w:val="hybridMultilevel"/>
    <w:tmpl w:val="E1062D0A"/>
    <w:lvl w:ilvl="0" w:tplc="B824D250">
      <w:start w:val="1"/>
      <w:numFmt w:val="decimal"/>
      <w:lvlRestart w:val="0"/>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FB80991"/>
    <w:multiLevelType w:val="hybridMultilevel"/>
    <w:tmpl w:val="9FF4CD64"/>
    <w:lvl w:ilvl="0" w:tplc="2BA4968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21435256"/>
    <w:multiLevelType w:val="hybridMultilevel"/>
    <w:tmpl w:val="DCE0023A"/>
    <w:lvl w:ilvl="0" w:tplc="460A6430">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87973"/>
    <w:multiLevelType w:val="hybridMultilevel"/>
    <w:tmpl w:val="69E25CDA"/>
    <w:lvl w:ilvl="0" w:tplc="B3962764">
      <w:start w:val="3"/>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A6CDD"/>
    <w:multiLevelType w:val="hybridMultilevel"/>
    <w:tmpl w:val="E78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EE4921"/>
    <w:multiLevelType w:val="hybridMultilevel"/>
    <w:tmpl w:val="5944DDA8"/>
    <w:lvl w:ilvl="0" w:tplc="36C446FC">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0"/>
  </w:num>
  <w:num w:numId="4">
    <w:abstractNumId w:val="22"/>
  </w:num>
  <w:num w:numId="5">
    <w:abstractNumId w:val="8"/>
  </w:num>
  <w:num w:numId="6">
    <w:abstractNumId w:val="23"/>
  </w:num>
  <w:num w:numId="7">
    <w:abstractNumId w:val="16"/>
  </w:num>
  <w:num w:numId="8">
    <w:abstractNumId w:val="21"/>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4"/>
  </w:num>
  <w:num w:numId="24">
    <w:abstractNumId w:val="20"/>
  </w:num>
  <w:num w:numId="25">
    <w:abstractNumId w:val="15"/>
    <w:lvlOverride w:ilvl="0">
      <w:startOverride w:val="3"/>
    </w:lvlOverride>
  </w:num>
  <w:num w:numId="26">
    <w:abstractNumId w:val="15"/>
  </w:num>
  <w:num w:numId="27">
    <w:abstractNumId w:val="15"/>
    <w:lvlOverride w:ilvl="0">
      <w:startOverride w:val="1"/>
    </w:lvlOverride>
  </w:num>
  <w:num w:numId="28">
    <w:abstractNumId w:val="12"/>
  </w:num>
  <w:num w:numId="29">
    <w:abstractNumId w:val="15"/>
  </w:num>
  <w:num w:numId="30">
    <w:abstractNumId w:val="15"/>
    <w:lvlOverride w:ilvl="0">
      <w:startOverride w:val="1"/>
    </w:lvlOverride>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4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4BBF"/>
    <w:rsid w:val="00015F84"/>
    <w:rsid w:val="0001645D"/>
    <w:rsid w:val="00017462"/>
    <w:rsid w:val="00017A43"/>
    <w:rsid w:val="0002157B"/>
    <w:rsid w:val="00023101"/>
    <w:rsid w:val="00023862"/>
    <w:rsid w:val="0002407C"/>
    <w:rsid w:val="0002476F"/>
    <w:rsid w:val="00024E17"/>
    <w:rsid w:val="000258DB"/>
    <w:rsid w:val="000259E5"/>
    <w:rsid w:val="00025C9F"/>
    <w:rsid w:val="00031B2C"/>
    <w:rsid w:val="00033D2C"/>
    <w:rsid w:val="00035CE8"/>
    <w:rsid w:val="00036041"/>
    <w:rsid w:val="00040637"/>
    <w:rsid w:val="00040688"/>
    <w:rsid w:val="0004070F"/>
    <w:rsid w:val="0004115B"/>
    <w:rsid w:val="000422A2"/>
    <w:rsid w:val="00042F2D"/>
    <w:rsid w:val="000432B2"/>
    <w:rsid w:val="000432CF"/>
    <w:rsid w:val="000438A8"/>
    <w:rsid w:val="000438B3"/>
    <w:rsid w:val="00044AC0"/>
    <w:rsid w:val="00045B68"/>
    <w:rsid w:val="00045E69"/>
    <w:rsid w:val="00046EDC"/>
    <w:rsid w:val="00047497"/>
    <w:rsid w:val="00047BD3"/>
    <w:rsid w:val="000500C9"/>
    <w:rsid w:val="0005014C"/>
    <w:rsid w:val="000508E2"/>
    <w:rsid w:val="00050A69"/>
    <w:rsid w:val="00050C55"/>
    <w:rsid w:val="00050F28"/>
    <w:rsid w:val="00053836"/>
    <w:rsid w:val="00054659"/>
    <w:rsid w:val="00055FA2"/>
    <w:rsid w:val="000571DD"/>
    <w:rsid w:val="00061FF5"/>
    <w:rsid w:val="00062502"/>
    <w:rsid w:val="0006395D"/>
    <w:rsid w:val="00063C91"/>
    <w:rsid w:val="000640E7"/>
    <w:rsid w:val="000655D8"/>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7E"/>
    <w:rsid w:val="000A2FC1"/>
    <w:rsid w:val="000A30B2"/>
    <w:rsid w:val="000A3A57"/>
    <w:rsid w:val="000A5408"/>
    <w:rsid w:val="000A6510"/>
    <w:rsid w:val="000B0BB4"/>
    <w:rsid w:val="000B1045"/>
    <w:rsid w:val="000B1BAE"/>
    <w:rsid w:val="000B29B3"/>
    <w:rsid w:val="000B3889"/>
    <w:rsid w:val="000B3B3B"/>
    <w:rsid w:val="000B42E7"/>
    <w:rsid w:val="000B4A8A"/>
    <w:rsid w:val="000B70B7"/>
    <w:rsid w:val="000B73E6"/>
    <w:rsid w:val="000B7759"/>
    <w:rsid w:val="000C093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06"/>
    <w:rsid w:val="000C733A"/>
    <w:rsid w:val="000C76B0"/>
    <w:rsid w:val="000D0C07"/>
    <w:rsid w:val="000D0C7C"/>
    <w:rsid w:val="000D1A1D"/>
    <w:rsid w:val="000D3D7B"/>
    <w:rsid w:val="000D5FB7"/>
    <w:rsid w:val="000E06A5"/>
    <w:rsid w:val="000E16EB"/>
    <w:rsid w:val="000E2FF0"/>
    <w:rsid w:val="000E4FE2"/>
    <w:rsid w:val="000E591F"/>
    <w:rsid w:val="000E5A23"/>
    <w:rsid w:val="000E6045"/>
    <w:rsid w:val="000E7872"/>
    <w:rsid w:val="000F06B7"/>
    <w:rsid w:val="000F0772"/>
    <w:rsid w:val="000F0BE5"/>
    <w:rsid w:val="000F0F0D"/>
    <w:rsid w:val="000F19F9"/>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BF2"/>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D1E"/>
    <w:rsid w:val="00191BE7"/>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4B7"/>
    <w:rsid w:val="001B3131"/>
    <w:rsid w:val="001B4B2F"/>
    <w:rsid w:val="001B7C00"/>
    <w:rsid w:val="001C09D2"/>
    <w:rsid w:val="001C130D"/>
    <w:rsid w:val="001C1620"/>
    <w:rsid w:val="001C18B2"/>
    <w:rsid w:val="001C1994"/>
    <w:rsid w:val="001C1A0D"/>
    <w:rsid w:val="001C2933"/>
    <w:rsid w:val="001C3D01"/>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E730A"/>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8C6"/>
    <w:rsid w:val="00213213"/>
    <w:rsid w:val="0021457F"/>
    <w:rsid w:val="00214A6A"/>
    <w:rsid w:val="0021505D"/>
    <w:rsid w:val="0021604B"/>
    <w:rsid w:val="00216545"/>
    <w:rsid w:val="00220227"/>
    <w:rsid w:val="00221122"/>
    <w:rsid w:val="0022176B"/>
    <w:rsid w:val="00222760"/>
    <w:rsid w:val="00222782"/>
    <w:rsid w:val="0022360A"/>
    <w:rsid w:val="002262AB"/>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754"/>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5AC0"/>
    <w:rsid w:val="0027655E"/>
    <w:rsid w:val="002772A5"/>
    <w:rsid w:val="002806F8"/>
    <w:rsid w:val="002810B5"/>
    <w:rsid w:val="00281F4F"/>
    <w:rsid w:val="00286744"/>
    <w:rsid w:val="00290649"/>
    <w:rsid w:val="002909B9"/>
    <w:rsid w:val="00292CEE"/>
    <w:rsid w:val="00292D22"/>
    <w:rsid w:val="00293667"/>
    <w:rsid w:val="0029470D"/>
    <w:rsid w:val="00296A98"/>
    <w:rsid w:val="00297B80"/>
    <w:rsid w:val="002A076C"/>
    <w:rsid w:val="002A1059"/>
    <w:rsid w:val="002A15CE"/>
    <w:rsid w:val="002A3C9D"/>
    <w:rsid w:val="002A5403"/>
    <w:rsid w:val="002A6C9F"/>
    <w:rsid w:val="002A77F3"/>
    <w:rsid w:val="002B14F0"/>
    <w:rsid w:val="002B1F0F"/>
    <w:rsid w:val="002B2747"/>
    <w:rsid w:val="002B2CC4"/>
    <w:rsid w:val="002B53D3"/>
    <w:rsid w:val="002B6202"/>
    <w:rsid w:val="002C014C"/>
    <w:rsid w:val="002C060C"/>
    <w:rsid w:val="002C0BA6"/>
    <w:rsid w:val="002C12A7"/>
    <w:rsid w:val="002C1FBA"/>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59"/>
    <w:rsid w:val="002E28F3"/>
    <w:rsid w:val="002E7615"/>
    <w:rsid w:val="002E7A2A"/>
    <w:rsid w:val="002E7F16"/>
    <w:rsid w:val="002F05E6"/>
    <w:rsid w:val="002F1425"/>
    <w:rsid w:val="002F2EC8"/>
    <w:rsid w:val="002F3DAF"/>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FF4"/>
    <w:rsid w:val="00313975"/>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5E5D"/>
    <w:rsid w:val="003365F0"/>
    <w:rsid w:val="00336C50"/>
    <w:rsid w:val="00337388"/>
    <w:rsid w:val="003378A3"/>
    <w:rsid w:val="0034007D"/>
    <w:rsid w:val="003426EE"/>
    <w:rsid w:val="003433E5"/>
    <w:rsid w:val="00344082"/>
    <w:rsid w:val="0034582C"/>
    <w:rsid w:val="00345916"/>
    <w:rsid w:val="00345CAC"/>
    <w:rsid w:val="0034789E"/>
    <w:rsid w:val="003501DA"/>
    <w:rsid w:val="003503E2"/>
    <w:rsid w:val="00351DC1"/>
    <w:rsid w:val="00352DB0"/>
    <w:rsid w:val="003534EE"/>
    <w:rsid w:val="003600A2"/>
    <w:rsid w:val="003612D8"/>
    <w:rsid w:val="003637B6"/>
    <w:rsid w:val="00363F89"/>
    <w:rsid w:val="00363FB0"/>
    <w:rsid w:val="003646D6"/>
    <w:rsid w:val="00364FC6"/>
    <w:rsid w:val="0036541D"/>
    <w:rsid w:val="00367030"/>
    <w:rsid w:val="0036710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50C"/>
    <w:rsid w:val="003B1469"/>
    <w:rsid w:val="003B15FE"/>
    <w:rsid w:val="003B1C41"/>
    <w:rsid w:val="003B2FFA"/>
    <w:rsid w:val="003B46AD"/>
    <w:rsid w:val="003B52DB"/>
    <w:rsid w:val="003B5C96"/>
    <w:rsid w:val="003B65FB"/>
    <w:rsid w:val="003B6A26"/>
    <w:rsid w:val="003C20A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47"/>
    <w:rsid w:val="003E5E27"/>
    <w:rsid w:val="003E6FD2"/>
    <w:rsid w:val="003E788F"/>
    <w:rsid w:val="003E7A97"/>
    <w:rsid w:val="003E7D3A"/>
    <w:rsid w:val="003F0950"/>
    <w:rsid w:val="003F09C9"/>
    <w:rsid w:val="003F0AFE"/>
    <w:rsid w:val="003F1C01"/>
    <w:rsid w:val="003F44FF"/>
    <w:rsid w:val="003F4C37"/>
    <w:rsid w:val="003F67AE"/>
    <w:rsid w:val="003F6BBB"/>
    <w:rsid w:val="003F719F"/>
    <w:rsid w:val="0040033D"/>
    <w:rsid w:val="004007E1"/>
    <w:rsid w:val="00400B1F"/>
    <w:rsid w:val="004032D2"/>
    <w:rsid w:val="00403C4F"/>
    <w:rsid w:val="004058B4"/>
    <w:rsid w:val="00405B5E"/>
    <w:rsid w:val="00405C45"/>
    <w:rsid w:val="004062EF"/>
    <w:rsid w:val="004062F0"/>
    <w:rsid w:val="00406CB5"/>
    <w:rsid w:val="0041010E"/>
    <w:rsid w:val="00410B8F"/>
    <w:rsid w:val="004114E8"/>
    <w:rsid w:val="00412057"/>
    <w:rsid w:val="004126C1"/>
    <w:rsid w:val="00413BA5"/>
    <w:rsid w:val="00414FD0"/>
    <w:rsid w:val="00417E93"/>
    <w:rsid w:val="00420EE6"/>
    <w:rsid w:val="00422A2A"/>
    <w:rsid w:val="00424BB4"/>
    <w:rsid w:val="004258CD"/>
    <w:rsid w:val="004261D2"/>
    <w:rsid w:val="004303D1"/>
    <w:rsid w:val="004335A8"/>
    <w:rsid w:val="00433C0A"/>
    <w:rsid w:val="004349FA"/>
    <w:rsid w:val="00437FC1"/>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219"/>
    <w:rsid w:val="00456409"/>
    <w:rsid w:val="004569C6"/>
    <w:rsid w:val="00456ADC"/>
    <w:rsid w:val="0045768F"/>
    <w:rsid w:val="00457769"/>
    <w:rsid w:val="00461E19"/>
    <w:rsid w:val="004627AE"/>
    <w:rsid w:val="0046298E"/>
    <w:rsid w:val="004647BB"/>
    <w:rsid w:val="0046482B"/>
    <w:rsid w:val="004648E0"/>
    <w:rsid w:val="00467FD5"/>
    <w:rsid w:val="00470628"/>
    <w:rsid w:val="00471389"/>
    <w:rsid w:val="00472043"/>
    <w:rsid w:val="00472F56"/>
    <w:rsid w:val="0047335E"/>
    <w:rsid w:val="00473CA1"/>
    <w:rsid w:val="004743E9"/>
    <w:rsid w:val="0047572C"/>
    <w:rsid w:val="00476407"/>
    <w:rsid w:val="004773F7"/>
    <w:rsid w:val="00477AFE"/>
    <w:rsid w:val="00481F5F"/>
    <w:rsid w:val="004821D0"/>
    <w:rsid w:val="0048221B"/>
    <w:rsid w:val="0048249D"/>
    <w:rsid w:val="00482CB2"/>
    <w:rsid w:val="00483D06"/>
    <w:rsid w:val="00485A4A"/>
    <w:rsid w:val="00485CF7"/>
    <w:rsid w:val="004862C2"/>
    <w:rsid w:val="004863F7"/>
    <w:rsid w:val="00486FFC"/>
    <w:rsid w:val="00490CF1"/>
    <w:rsid w:val="00490ED4"/>
    <w:rsid w:val="00491B91"/>
    <w:rsid w:val="00491C21"/>
    <w:rsid w:val="00491C66"/>
    <w:rsid w:val="004935D6"/>
    <w:rsid w:val="00494195"/>
    <w:rsid w:val="004945FB"/>
    <w:rsid w:val="004970D7"/>
    <w:rsid w:val="00497356"/>
    <w:rsid w:val="004A076F"/>
    <w:rsid w:val="004A1DC1"/>
    <w:rsid w:val="004A31A2"/>
    <w:rsid w:val="004A48A7"/>
    <w:rsid w:val="004A4C4F"/>
    <w:rsid w:val="004A655D"/>
    <w:rsid w:val="004A7521"/>
    <w:rsid w:val="004B01B1"/>
    <w:rsid w:val="004B08D1"/>
    <w:rsid w:val="004B0AD6"/>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029"/>
    <w:rsid w:val="004D30CE"/>
    <w:rsid w:val="004D4071"/>
    <w:rsid w:val="004D421A"/>
    <w:rsid w:val="004D4435"/>
    <w:rsid w:val="004D4567"/>
    <w:rsid w:val="004D4D0C"/>
    <w:rsid w:val="004D5242"/>
    <w:rsid w:val="004D6144"/>
    <w:rsid w:val="004D6180"/>
    <w:rsid w:val="004D678F"/>
    <w:rsid w:val="004E1264"/>
    <w:rsid w:val="004E2CBC"/>
    <w:rsid w:val="004E3DD4"/>
    <w:rsid w:val="004E5C1A"/>
    <w:rsid w:val="004E6C8C"/>
    <w:rsid w:val="004E6CC7"/>
    <w:rsid w:val="004E776F"/>
    <w:rsid w:val="004F111D"/>
    <w:rsid w:val="004F12E8"/>
    <w:rsid w:val="004F1843"/>
    <w:rsid w:val="004F1EEC"/>
    <w:rsid w:val="004F24C8"/>
    <w:rsid w:val="004F2C30"/>
    <w:rsid w:val="004F30D6"/>
    <w:rsid w:val="004F34A5"/>
    <w:rsid w:val="004F40D6"/>
    <w:rsid w:val="004F5B53"/>
    <w:rsid w:val="004F6925"/>
    <w:rsid w:val="00503AE1"/>
    <w:rsid w:val="00503CA6"/>
    <w:rsid w:val="00503CEA"/>
    <w:rsid w:val="00503FAE"/>
    <w:rsid w:val="00504DC1"/>
    <w:rsid w:val="00505332"/>
    <w:rsid w:val="00505A57"/>
    <w:rsid w:val="00505D37"/>
    <w:rsid w:val="005104E8"/>
    <w:rsid w:val="005107DB"/>
    <w:rsid w:val="00510DB0"/>
    <w:rsid w:val="005119F6"/>
    <w:rsid w:val="00511B7D"/>
    <w:rsid w:val="00511C89"/>
    <w:rsid w:val="00511D00"/>
    <w:rsid w:val="005137E7"/>
    <w:rsid w:val="00516256"/>
    <w:rsid w:val="005162CF"/>
    <w:rsid w:val="00517A63"/>
    <w:rsid w:val="00517C8D"/>
    <w:rsid w:val="00517FD1"/>
    <w:rsid w:val="005219E6"/>
    <w:rsid w:val="00521B4A"/>
    <w:rsid w:val="0052212E"/>
    <w:rsid w:val="00522E91"/>
    <w:rsid w:val="0052302D"/>
    <w:rsid w:val="005236A5"/>
    <w:rsid w:val="00525FA6"/>
    <w:rsid w:val="005266BD"/>
    <w:rsid w:val="00526D81"/>
    <w:rsid w:val="0052772D"/>
    <w:rsid w:val="00530442"/>
    <w:rsid w:val="00534AF0"/>
    <w:rsid w:val="00535060"/>
    <w:rsid w:val="00535738"/>
    <w:rsid w:val="00535F83"/>
    <w:rsid w:val="005409EB"/>
    <w:rsid w:val="00540F30"/>
    <w:rsid w:val="00541DD2"/>
    <w:rsid w:val="005435B3"/>
    <w:rsid w:val="00543A63"/>
    <w:rsid w:val="00543AB5"/>
    <w:rsid w:val="005457CF"/>
    <w:rsid w:val="00545976"/>
    <w:rsid w:val="0054660F"/>
    <w:rsid w:val="00547628"/>
    <w:rsid w:val="005533C3"/>
    <w:rsid w:val="005536E6"/>
    <w:rsid w:val="00553972"/>
    <w:rsid w:val="00553AC3"/>
    <w:rsid w:val="00553DBA"/>
    <w:rsid w:val="00554335"/>
    <w:rsid w:val="00555631"/>
    <w:rsid w:val="0055621D"/>
    <w:rsid w:val="0055764D"/>
    <w:rsid w:val="00560C6A"/>
    <w:rsid w:val="00560F85"/>
    <w:rsid w:val="005610A0"/>
    <w:rsid w:val="0056248F"/>
    <w:rsid w:val="0056316D"/>
    <w:rsid w:val="00564985"/>
    <w:rsid w:val="00565379"/>
    <w:rsid w:val="005674C3"/>
    <w:rsid w:val="00567990"/>
    <w:rsid w:val="005679B1"/>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046C"/>
    <w:rsid w:val="005918E4"/>
    <w:rsid w:val="00591C6D"/>
    <w:rsid w:val="00591C71"/>
    <w:rsid w:val="00592392"/>
    <w:rsid w:val="00592484"/>
    <w:rsid w:val="0059283D"/>
    <w:rsid w:val="005928D3"/>
    <w:rsid w:val="00592D5D"/>
    <w:rsid w:val="005955C0"/>
    <w:rsid w:val="00595B68"/>
    <w:rsid w:val="00595EAA"/>
    <w:rsid w:val="005961E0"/>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444"/>
    <w:rsid w:val="005C5D7B"/>
    <w:rsid w:val="005C5E29"/>
    <w:rsid w:val="005C6474"/>
    <w:rsid w:val="005C6A68"/>
    <w:rsid w:val="005C70B8"/>
    <w:rsid w:val="005D027F"/>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561"/>
    <w:rsid w:val="005F56DA"/>
    <w:rsid w:val="005F6B68"/>
    <w:rsid w:val="005F6F2E"/>
    <w:rsid w:val="005F765E"/>
    <w:rsid w:val="005F7D85"/>
    <w:rsid w:val="00601A1F"/>
    <w:rsid w:val="00602655"/>
    <w:rsid w:val="00603B68"/>
    <w:rsid w:val="0060439D"/>
    <w:rsid w:val="00605297"/>
    <w:rsid w:val="00605CB9"/>
    <w:rsid w:val="006065BF"/>
    <w:rsid w:val="006067DE"/>
    <w:rsid w:val="00607837"/>
    <w:rsid w:val="00607C00"/>
    <w:rsid w:val="00610430"/>
    <w:rsid w:val="006106B1"/>
    <w:rsid w:val="00611694"/>
    <w:rsid w:val="00611858"/>
    <w:rsid w:val="0061453F"/>
    <w:rsid w:val="00614EB1"/>
    <w:rsid w:val="00614F67"/>
    <w:rsid w:val="00615277"/>
    <w:rsid w:val="00615519"/>
    <w:rsid w:val="00615CED"/>
    <w:rsid w:val="00615CFC"/>
    <w:rsid w:val="00616666"/>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28E"/>
    <w:rsid w:val="006326AB"/>
    <w:rsid w:val="0063292C"/>
    <w:rsid w:val="0063312C"/>
    <w:rsid w:val="00633DBC"/>
    <w:rsid w:val="00634C8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9DF"/>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1EB9"/>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452"/>
    <w:rsid w:val="00692777"/>
    <w:rsid w:val="00692BE0"/>
    <w:rsid w:val="00692C98"/>
    <w:rsid w:val="0069324E"/>
    <w:rsid w:val="0069364E"/>
    <w:rsid w:val="00694487"/>
    <w:rsid w:val="00695815"/>
    <w:rsid w:val="0069581B"/>
    <w:rsid w:val="00696601"/>
    <w:rsid w:val="006977FA"/>
    <w:rsid w:val="006A0A25"/>
    <w:rsid w:val="006A20FB"/>
    <w:rsid w:val="006A339D"/>
    <w:rsid w:val="006A4462"/>
    <w:rsid w:val="006A5B59"/>
    <w:rsid w:val="006A6A14"/>
    <w:rsid w:val="006A6BDF"/>
    <w:rsid w:val="006A753A"/>
    <w:rsid w:val="006A777C"/>
    <w:rsid w:val="006A7C46"/>
    <w:rsid w:val="006B0F76"/>
    <w:rsid w:val="006B1F20"/>
    <w:rsid w:val="006B29AC"/>
    <w:rsid w:val="006B398A"/>
    <w:rsid w:val="006B3E04"/>
    <w:rsid w:val="006B4024"/>
    <w:rsid w:val="006B47D7"/>
    <w:rsid w:val="006B499D"/>
    <w:rsid w:val="006B5041"/>
    <w:rsid w:val="006B643D"/>
    <w:rsid w:val="006B79A4"/>
    <w:rsid w:val="006C0411"/>
    <w:rsid w:val="006C1254"/>
    <w:rsid w:val="006C2DC5"/>
    <w:rsid w:val="006C480B"/>
    <w:rsid w:val="006C570B"/>
    <w:rsid w:val="006C572E"/>
    <w:rsid w:val="006C5997"/>
    <w:rsid w:val="006C5CD2"/>
    <w:rsid w:val="006D0636"/>
    <w:rsid w:val="006D06DC"/>
    <w:rsid w:val="006D55AB"/>
    <w:rsid w:val="006D6E46"/>
    <w:rsid w:val="006D7FA8"/>
    <w:rsid w:val="006E4601"/>
    <w:rsid w:val="006E5B86"/>
    <w:rsid w:val="006E63FF"/>
    <w:rsid w:val="006E652D"/>
    <w:rsid w:val="006E7572"/>
    <w:rsid w:val="006F2F22"/>
    <w:rsid w:val="006F434A"/>
    <w:rsid w:val="006F4CDB"/>
    <w:rsid w:val="006F4E80"/>
    <w:rsid w:val="006F6B6C"/>
    <w:rsid w:val="006F7974"/>
    <w:rsid w:val="00700A60"/>
    <w:rsid w:val="007019E7"/>
    <w:rsid w:val="00705027"/>
    <w:rsid w:val="00710494"/>
    <w:rsid w:val="007117BD"/>
    <w:rsid w:val="00715129"/>
    <w:rsid w:val="007154CE"/>
    <w:rsid w:val="00715B25"/>
    <w:rsid w:val="00716020"/>
    <w:rsid w:val="00720860"/>
    <w:rsid w:val="00721087"/>
    <w:rsid w:val="00721530"/>
    <w:rsid w:val="00723422"/>
    <w:rsid w:val="0072550B"/>
    <w:rsid w:val="007260FE"/>
    <w:rsid w:val="00726DD6"/>
    <w:rsid w:val="00727BB8"/>
    <w:rsid w:val="0073076E"/>
    <w:rsid w:val="00731F66"/>
    <w:rsid w:val="00733416"/>
    <w:rsid w:val="0073377E"/>
    <w:rsid w:val="00733E05"/>
    <w:rsid w:val="00735C8A"/>
    <w:rsid w:val="00735FE2"/>
    <w:rsid w:val="0073719A"/>
    <w:rsid w:val="00737C62"/>
    <w:rsid w:val="00737C91"/>
    <w:rsid w:val="0074130E"/>
    <w:rsid w:val="00743937"/>
    <w:rsid w:val="00744256"/>
    <w:rsid w:val="00744889"/>
    <w:rsid w:val="00744910"/>
    <w:rsid w:val="00744F09"/>
    <w:rsid w:val="00745BA4"/>
    <w:rsid w:val="00745E8A"/>
    <w:rsid w:val="007462E8"/>
    <w:rsid w:val="00746826"/>
    <w:rsid w:val="00746F2D"/>
    <w:rsid w:val="0074734F"/>
    <w:rsid w:val="0074757E"/>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097"/>
    <w:rsid w:val="007711D0"/>
    <w:rsid w:val="007712E6"/>
    <w:rsid w:val="00771912"/>
    <w:rsid w:val="00771D3D"/>
    <w:rsid w:val="007728AB"/>
    <w:rsid w:val="00772CFE"/>
    <w:rsid w:val="007730CF"/>
    <w:rsid w:val="00774756"/>
    <w:rsid w:val="00775181"/>
    <w:rsid w:val="007751B6"/>
    <w:rsid w:val="00775345"/>
    <w:rsid w:val="0077565F"/>
    <w:rsid w:val="00776A33"/>
    <w:rsid w:val="00776F15"/>
    <w:rsid w:val="007779ED"/>
    <w:rsid w:val="00780B1A"/>
    <w:rsid w:val="007810D3"/>
    <w:rsid w:val="00781186"/>
    <w:rsid w:val="007822B2"/>
    <w:rsid w:val="0078264A"/>
    <w:rsid w:val="00783D11"/>
    <w:rsid w:val="00785E46"/>
    <w:rsid w:val="00786D8C"/>
    <w:rsid w:val="00787917"/>
    <w:rsid w:val="00791489"/>
    <w:rsid w:val="00791683"/>
    <w:rsid w:val="007923D3"/>
    <w:rsid w:val="00792F0C"/>
    <w:rsid w:val="00795460"/>
    <w:rsid w:val="00796CF7"/>
    <w:rsid w:val="007A0313"/>
    <w:rsid w:val="007A0A83"/>
    <w:rsid w:val="007A2346"/>
    <w:rsid w:val="007A3158"/>
    <w:rsid w:val="007A4BB3"/>
    <w:rsid w:val="007A6307"/>
    <w:rsid w:val="007A6822"/>
    <w:rsid w:val="007A724D"/>
    <w:rsid w:val="007A749D"/>
    <w:rsid w:val="007A7B37"/>
    <w:rsid w:val="007B024C"/>
    <w:rsid w:val="007B06C3"/>
    <w:rsid w:val="007B1C4C"/>
    <w:rsid w:val="007B2800"/>
    <w:rsid w:val="007B38F7"/>
    <w:rsid w:val="007B40D4"/>
    <w:rsid w:val="007B4511"/>
    <w:rsid w:val="007B5C86"/>
    <w:rsid w:val="007B6071"/>
    <w:rsid w:val="007B6540"/>
    <w:rsid w:val="007B69A2"/>
    <w:rsid w:val="007C09C4"/>
    <w:rsid w:val="007C25E9"/>
    <w:rsid w:val="007C2F78"/>
    <w:rsid w:val="007C3256"/>
    <w:rsid w:val="007C34C5"/>
    <w:rsid w:val="007C381B"/>
    <w:rsid w:val="007C4079"/>
    <w:rsid w:val="007C4827"/>
    <w:rsid w:val="007C4A20"/>
    <w:rsid w:val="007D0B7F"/>
    <w:rsid w:val="007D1266"/>
    <w:rsid w:val="007D192B"/>
    <w:rsid w:val="007D1B94"/>
    <w:rsid w:val="007D458D"/>
    <w:rsid w:val="007D4E8C"/>
    <w:rsid w:val="007D538F"/>
    <w:rsid w:val="007D668A"/>
    <w:rsid w:val="007E09E2"/>
    <w:rsid w:val="007E0FF5"/>
    <w:rsid w:val="007E1012"/>
    <w:rsid w:val="007E17CD"/>
    <w:rsid w:val="007E24ED"/>
    <w:rsid w:val="007E3184"/>
    <w:rsid w:val="007E374B"/>
    <w:rsid w:val="007E39DE"/>
    <w:rsid w:val="007E3F53"/>
    <w:rsid w:val="007E7997"/>
    <w:rsid w:val="007E7B47"/>
    <w:rsid w:val="007F04EF"/>
    <w:rsid w:val="007F342F"/>
    <w:rsid w:val="007F38D1"/>
    <w:rsid w:val="007F56BB"/>
    <w:rsid w:val="007F63CE"/>
    <w:rsid w:val="007F6EA4"/>
    <w:rsid w:val="007F775E"/>
    <w:rsid w:val="008002A5"/>
    <w:rsid w:val="0080050E"/>
    <w:rsid w:val="00801329"/>
    <w:rsid w:val="00801424"/>
    <w:rsid w:val="00801AA4"/>
    <w:rsid w:val="00801B7E"/>
    <w:rsid w:val="008021B9"/>
    <w:rsid w:val="00806E68"/>
    <w:rsid w:val="00807FC3"/>
    <w:rsid w:val="00810034"/>
    <w:rsid w:val="008105A5"/>
    <w:rsid w:val="008114CF"/>
    <w:rsid w:val="008117CC"/>
    <w:rsid w:val="00811AB3"/>
    <w:rsid w:val="0081421D"/>
    <w:rsid w:val="00814ADB"/>
    <w:rsid w:val="00815C5D"/>
    <w:rsid w:val="00815D43"/>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8A5"/>
    <w:rsid w:val="00826CBB"/>
    <w:rsid w:val="00827180"/>
    <w:rsid w:val="0082770D"/>
    <w:rsid w:val="00827B6D"/>
    <w:rsid w:val="00827C90"/>
    <w:rsid w:val="00827E3D"/>
    <w:rsid w:val="0083004E"/>
    <w:rsid w:val="00831D20"/>
    <w:rsid w:val="00831EAF"/>
    <w:rsid w:val="00832288"/>
    <w:rsid w:val="008326D6"/>
    <w:rsid w:val="008337EA"/>
    <w:rsid w:val="00833839"/>
    <w:rsid w:val="00833B4A"/>
    <w:rsid w:val="00833D15"/>
    <w:rsid w:val="008344C4"/>
    <w:rsid w:val="008348DA"/>
    <w:rsid w:val="00835621"/>
    <w:rsid w:val="008362AE"/>
    <w:rsid w:val="00837719"/>
    <w:rsid w:val="00837E34"/>
    <w:rsid w:val="00840419"/>
    <w:rsid w:val="00840A24"/>
    <w:rsid w:val="00840F1B"/>
    <w:rsid w:val="0084117A"/>
    <w:rsid w:val="00842827"/>
    <w:rsid w:val="00842965"/>
    <w:rsid w:val="00844300"/>
    <w:rsid w:val="00844898"/>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C8C"/>
    <w:rsid w:val="00871DA0"/>
    <w:rsid w:val="00872030"/>
    <w:rsid w:val="008736C9"/>
    <w:rsid w:val="00873973"/>
    <w:rsid w:val="00875C28"/>
    <w:rsid w:val="00875E75"/>
    <w:rsid w:val="0087658F"/>
    <w:rsid w:val="0087762E"/>
    <w:rsid w:val="00877823"/>
    <w:rsid w:val="008803F5"/>
    <w:rsid w:val="008812BF"/>
    <w:rsid w:val="00881341"/>
    <w:rsid w:val="00881C6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ABB"/>
    <w:rsid w:val="008A6861"/>
    <w:rsid w:val="008A7522"/>
    <w:rsid w:val="008A7920"/>
    <w:rsid w:val="008A7B55"/>
    <w:rsid w:val="008B0578"/>
    <w:rsid w:val="008B170D"/>
    <w:rsid w:val="008B2A2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0CB"/>
    <w:rsid w:val="008D311C"/>
    <w:rsid w:val="008D31D2"/>
    <w:rsid w:val="008D3574"/>
    <w:rsid w:val="008D3CC5"/>
    <w:rsid w:val="008D564A"/>
    <w:rsid w:val="008D5E47"/>
    <w:rsid w:val="008D787E"/>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34D"/>
    <w:rsid w:val="00921BB8"/>
    <w:rsid w:val="00921D28"/>
    <w:rsid w:val="00922034"/>
    <w:rsid w:val="0092266C"/>
    <w:rsid w:val="009241E8"/>
    <w:rsid w:val="00925956"/>
    <w:rsid w:val="00925DD2"/>
    <w:rsid w:val="00926200"/>
    <w:rsid w:val="00926344"/>
    <w:rsid w:val="00926929"/>
    <w:rsid w:val="00926A91"/>
    <w:rsid w:val="00927301"/>
    <w:rsid w:val="00927E9D"/>
    <w:rsid w:val="00931859"/>
    <w:rsid w:val="00931BC1"/>
    <w:rsid w:val="0093205C"/>
    <w:rsid w:val="00933E4D"/>
    <w:rsid w:val="009343F5"/>
    <w:rsid w:val="0093456A"/>
    <w:rsid w:val="009345AE"/>
    <w:rsid w:val="00935301"/>
    <w:rsid w:val="00936F64"/>
    <w:rsid w:val="00937B8E"/>
    <w:rsid w:val="00940C5B"/>
    <w:rsid w:val="009411F7"/>
    <w:rsid w:val="009417F1"/>
    <w:rsid w:val="00941A84"/>
    <w:rsid w:val="0094204A"/>
    <w:rsid w:val="009427C2"/>
    <w:rsid w:val="009443ED"/>
    <w:rsid w:val="00945DBF"/>
    <w:rsid w:val="00946042"/>
    <w:rsid w:val="00946AB3"/>
    <w:rsid w:val="00947074"/>
    <w:rsid w:val="0094752A"/>
    <w:rsid w:val="00947D01"/>
    <w:rsid w:val="009503EA"/>
    <w:rsid w:val="00950BC6"/>
    <w:rsid w:val="0095112D"/>
    <w:rsid w:val="00952124"/>
    <w:rsid w:val="00953714"/>
    <w:rsid w:val="00956244"/>
    <w:rsid w:val="00956A06"/>
    <w:rsid w:val="00957435"/>
    <w:rsid w:val="009578D0"/>
    <w:rsid w:val="00957F01"/>
    <w:rsid w:val="009600C6"/>
    <w:rsid w:val="00960D80"/>
    <w:rsid w:val="009621CE"/>
    <w:rsid w:val="009622BF"/>
    <w:rsid w:val="009651B8"/>
    <w:rsid w:val="009653F3"/>
    <w:rsid w:val="00965699"/>
    <w:rsid w:val="0096587A"/>
    <w:rsid w:val="009666E7"/>
    <w:rsid w:val="00967278"/>
    <w:rsid w:val="00971568"/>
    <w:rsid w:val="009728F2"/>
    <w:rsid w:val="00972BEF"/>
    <w:rsid w:val="00973BCF"/>
    <w:rsid w:val="009744BC"/>
    <w:rsid w:val="00974E60"/>
    <w:rsid w:val="00975896"/>
    <w:rsid w:val="00975DF1"/>
    <w:rsid w:val="00976AFE"/>
    <w:rsid w:val="00981770"/>
    <w:rsid w:val="00983CA1"/>
    <w:rsid w:val="00983CEA"/>
    <w:rsid w:val="00984198"/>
    <w:rsid w:val="00984E04"/>
    <w:rsid w:val="00986194"/>
    <w:rsid w:val="009861D2"/>
    <w:rsid w:val="00986E53"/>
    <w:rsid w:val="00987CE5"/>
    <w:rsid w:val="00992E1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0D6"/>
    <w:rsid w:val="009B2AD1"/>
    <w:rsid w:val="009B3224"/>
    <w:rsid w:val="009B3A61"/>
    <w:rsid w:val="009B528E"/>
    <w:rsid w:val="009B54FE"/>
    <w:rsid w:val="009B6AB8"/>
    <w:rsid w:val="009B77DD"/>
    <w:rsid w:val="009C13BF"/>
    <w:rsid w:val="009C2943"/>
    <w:rsid w:val="009C4B2C"/>
    <w:rsid w:val="009C4CB3"/>
    <w:rsid w:val="009C4F15"/>
    <w:rsid w:val="009C511C"/>
    <w:rsid w:val="009C5416"/>
    <w:rsid w:val="009C587B"/>
    <w:rsid w:val="009C64C5"/>
    <w:rsid w:val="009C6F87"/>
    <w:rsid w:val="009C7166"/>
    <w:rsid w:val="009C742C"/>
    <w:rsid w:val="009C7B7D"/>
    <w:rsid w:val="009D13A1"/>
    <w:rsid w:val="009D2376"/>
    <w:rsid w:val="009D2758"/>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68AF"/>
    <w:rsid w:val="009F045D"/>
    <w:rsid w:val="009F1098"/>
    <w:rsid w:val="009F1458"/>
    <w:rsid w:val="009F1466"/>
    <w:rsid w:val="009F1D3A"/>
    <w:rsid w:val="009F2C2E"/>
    <w:rsid w:val="009F4190"/>
    <w:rsid w:val="009F4911"/>
    <w:rsid w:val="009F513E"/>
    <w:rsid w:val="009F5241"/>
    <w:rsid w:val="009F6807"/>
    <w:rsid w:val="009F68DF"/>
    <w:rsid w:val="009F6A24"/>
    <w:rsid w:val="00A0042C"/>
    <w:rsid w:val="00A00495"/>
    <w:rsid w:val="00A00D07"/>
    <w:rsid w:val="00A01925"/>
    <w:rsid w:val="00A01DEB"/>
    <w:rsid w:val="00A06924"/>
    <w:rsid w:val="00A06D32"/>
    <w:rsid w:val="00A071F8"/>
    <w:rsid w:val="00A07545"/>
    <w:rsid w:val="00A1360A"/>
    <w:rsid w:val="00A13947"/>
    <w:rsid w:val="00A13E2B"/>
    <w:rsid w:val="00A1434E"/>
    <w:rsid w:val="00A1562A"/>
    <w:rsid w:val="00A15901"/>
    <w:rsid w:val="00A1618E"/>
    <w:rsid w:val="00A161A1"/>
    <w:rsid w:val="00A20562"/>
    <w:rsid w:val="00A20F75"/>
    <w:rsid w:val="00A212B1"/>
    <w:rsid w:val="00A26FFF"/>
    <w:rsid w:val="00A2787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3A5A"/>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8FA"/>
    <w:rsid w:val="00A63982"/>
    <w:rsid w:val="00A647B8"/>
    <w:rsid w:val="00A65845"/>
    <w:rsid w:val="00A65A41"/>
    <w:rsid w:val="00A666AA"/>
    <w:rsid w:val="00A671FC"/>
    <w:rsid w:val="00A70652"/>
    <w:rsid w:val="00A71670"/>
    <w:rsid w:val="00A72874"/>
    <w:rsid w:val="00A72E48"/>
    <w:rsid w:val="00A7359C"/>
    <w:rsid w:val="00A73616"/>
    <w:rsid w:val="00A76648"/>
    <w:rsid w:val="00A76DF7"/>
    <w:rsid w:val="00A76EB8"/>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F3"/>
    <w:rsid w:val="00AA628B"/>
    <w:rsid w:val="00AA6DE4"/>
    <w:rsid w:val="00AA738A"/>
    <w:rsid w:val="00AA7408"/>
    <w:rsid w:val="00AA7D1F"/>
    <w:rsid w:val="00AB02C6"/>
    <w:rsid w:val="00AB246B"/>
    <w:rsid w:val="00AB2E96"/>
    <w:rsid w:val="00AB36D4"/>
    <w:rsid w:val="00AB5500"/>
    <w:rsid w:val="00AB5564"/>
    <w:rsid w:val="00AB57FB"/>
    <w:rsid w:val="00AB7348"/>
    <w:rsid w:val="00AC13B0"/>
    <w:rsid w:val="00AC2FD0"/>
    <w:rsid w:val="00AC3DBD"/>
    <w:rsid w:val="00AC4F35"/>
    <w:rsid w:val="00AC5E85"/>
    <w:rsid w:val="00AD03D8"/>
    <w:rsid w:val="00AD0D5F"/>
    <w:rsid w:val="00AD34CF"/>
    <w:rsid w:val="00AD36C8"/>
    <w:rsid w:val="00AD37C9"/>
    <w:rsid w:val="00AD47D3"/>
    <w:rsid w:val="00AD652F"/>
    <w:rsid w:val="00AD7D05"/>
    <w:rsid w:val="00AE01F6"/>
    <w:rsid w:val="00AE0BEF"/>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7D"/>
    <w:rsid w:val="00B0072E"/>
    <w:rsid w:val="00B03B63"/>
    <w:rsid w:val="00B048BC"/>
    <w:rsid w:val="00B0513A"/>
    <w:rsid w:val="00B0620B"/>
    <w:rsid w:val="00B072A3"/>
    <w:rsid w:val="00B07FCD"/>
    <w:rsid w:val="00B1149C"/>
    <w:rsid w:val="00B11F60"/>
    <w:rsid w:val="00B121EF"/>
    <w:rsid w:val="00B127AA"/>
    <w:rsid w:val="00B130CB"/>
    <w:rsid w:val="00B14D9D"/>
    <w:rsid w:val="00B14EF5"/>
    <w:rsid w:val="00B15BBC"/>
    <w:rsid w:val="00B16048"/>
    <w:rsid w:val="00B2006E"/>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57F"/>
    <w:rsid w:val="00B362D9"/>
    <w:rsid w:val="00B36B99"/>
    <w:rsid w:val="00B36D20"/>
    <w:rsid w:val="00B36F67"/>
    <w:rsid w:val="00B3756A"/>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2A5"/>
    <w:rsid w:val="00B70849"/>
    <w:rsid w:val="00B72C1C"/>
    <w:rsid w:val="00B73BB7"/>
    <w:rsid w:val="00B751C3"/>
    <w:rsid w:val="00B76C0D"/>
    <w:rsid w:val="00B77D0D"/>
    <w:rsid w:val="00B80817"/>
    <w:rsid w:val="00B827E6"/>
    <w:rsid w:val="00B82A28"/>
    <w:rsid w:val="00B82B8D"/>
    <w:rsid w:val="00B82C97"/>
    <w:rsid w:val="00B84015"/>
    <w:rsid w:val="00B851D5"/>
    <w:rsid w:val="00B85B06"/>
    <w:rsid w:val="00B87F2F"/>
    <w:rsid w:val="00B90558"/>
    <w:rsid w:val="00B92958"/>
    <w:rsid w:val="00B929D3"/>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1CD"/>
    <w:rsid w:val="00BA7DB9"/>
    <w:rsid w:val="00BA7FCC"/>
    <w:rsid w:val="00BB1388"/>
    <w:rsid w:val="00BB2683"/>
    <w:rsid w:val="00BB40DF"/>
    <w:rsid w:val="00BB5E2C"/>
    <w:rsid w:val="00BB7D9E"/>
    <w:rsid w:val="00BC16AC"/>
    <w:rsid w:val="00BC2B7B"/>
    <w:rsid w:val="00BC2FE1"/>
    <w:rsid w:val="00BC3AE8"/>
    <w:rsid w:val="00BC3AF4"/>
    <w:rsid w:val="00BC3CAD"/>
    <w:rsid w:val="00BC43A8"/>
    <w:rsid w:val="00BC495C"/>
    <w:rsid w:val="00BC5C6D"/>
    <w:rsid w:val="00BC7120"/>
    <w:rsid w:val="00BC76A3"/>
    <w:rsid w:val="00BD00D1"/>
    <w:rsid w:val="00BD07A2"/>
    <w:rsid w:val="00BD2603"/>
    <w:rsid w:val="00BD4EEC"/>
    <w:rsid w:val="00BD4F34"/>
    <w:rsid w:val="00BD537C"/>
    <w:rsid w:val="00BD5E50"/>
    <w:rsid w:val="00BD6F5B"/>
    <w:rsid w:val="00BD7662"/>
    <w:rsid w:val="00BE05ED"/>
    <w:rsid w:val="00BE0EC1"/>
    <w:rsid w:val="00BE350E"/>
    <w:rsid w:val="00BE3801"/>
    <w:rsid w:val="00BE3808"/>
    <w:rsid w:val="00BE38CF"/>
    <w:rsid w:val="00BE394B"/>
    <w:rsid w:val="00BE48A8"/>
    <w:rsid w:val="00BE528F"/>
    <w:rsid w:val="00BE5850"/>
    <w:rsid w:val="00BE58D6"/>
    <w:rsid w:val="00BE5CA6"/>
    <w:rsid w:val="00BE707F"/>
    <w:rsid w:val="00BE73F9"/>
    <w:rsid w:val="00BE7F5D"/>
    <w:rsid w:val="00BF0707"/>
    <w:rsid w:val="00BF164F"/>
    <w:rsid w:val="00BF1AAF"/>
    <w:rsid w:val="00BF268B"/>
    <w:rsid w:val="00BF4B9C"/>
    <w:rsid w:val="00BF4D03"/>
    <w:rsid w:val="00BF4E85"/>
    <w:rsid w:val="00BF54BD"/>
    <w:rsid w:val="00BF5892"/>
    <w:rsid w:val="00BF5FB4"/>
    <w:rsid w:val="00C00430"/>
    <w:rsid w:val="00C01804"/>
    <w:rsid w:val="00C026BC"/>
    <w:rsid w:val="00C02AD4"/>
    <w:rsid w:val="00C03869"/>
    <w:rsid w:val="00C058C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BA9"/>
    <w:rsid w:val="00C32151"/>
    <w:rsid w:val="00C3217A"/>
    <w:rsid w:val="00C32430"/>
    <w:rsid w:val="00C33551"/>
    <w:rsid w:val="00C3357D"/>
    <w:rsid w:val="00C33BE9"/>
    <w:rsid w:val="00C33C13"/>
    <w:rsid w:val="00C348C7"/>
    <w:rsid w:val="00C35B2A"/>
    <w:rsid w:val="00C35E2C"/>
    <w:rsid w:val="00C36742"/>
    <w:rsid w:val="00C374AD"/>
    <w:rsid w:val="00C40DE4"/>
    <w:rsid w:val="00C40E63"/>
    <w:rsid w:val="00C41A06"/>
    <w:rsid w:val="00C4261B"/>
    <w:rsid w:val="00C42BFB"/>
    <w:rsid w:val="00C434A4"/>
    <w:rsid w:val="00C44DDC"/>
    <w:rsid w:val="00C5128B"/>
    <w:rsid w:val="00C51423"/>
    <w:rsid w:val="00C52767"/>
    <w:rsid w:val="00C5294D"/>
    <w:rsid w:val="00C52F83"/>
    <w:rsid w:val="00C53C7D"/>
    <w:rsid w:val="00C54C1B"/>
    <w:rsid w:val="00C54DBA"/>
    <w:rsid w:val="00C55C1D"/>
    <w:rsid w:val="00C56617"/>
    <w:rsid w:val="00C569CA"/>
    <w:rsid w:val="00C57ED3"/>
    <w:rsid w:val="00C61640"/>
    <w:rsid w:val="00C61AA7"/>
    <w:rsid w:val="00C61B8E"/>
    <w:rsid w:val="00C655E2"/>
    <w:rsid w:val="00C668DE"/>
    <w:rsid w:val="00C676E0"/>
    <w:rsid w:val="00C7044F"/>
    <w:rsid w:val="00C720F8"/>
    <w:rsid w:val="00C7294B"/>
    <w:rsid w:val="00C7436B"/>
    <w:rsid w:val="00C75139"/>
    <w:rsid w:val="00C7525C"/>
    <w:rsid w:val="00C76CF7"/>
    <w:rsid w:val="00C83A4C"/>
    <w:rsid w:val="00C8533B"/>
    <w:rsid w:val="00C85729"/>
    <w:rsid w:val="00C858BA"/>
    <w:rsid w:val="00C86977"/>
    <w:rsid w:val="00C916C8"/>
    <w:rsid w:val="00C9398D"/>
    <w:rsid w:val="00C939EE"/>
    <w:rsid w:val="00C93C6E"/>
    <w:rsid w:val="00C93F93"/>
    <w:rsid w:val="00C943A3"/>
    <w:rsid w:val="00C94D44"/>
    <w:rsid w:val="00C953A4"/>
    <w:rsid w:val="00C95EEE"/>
    <w:rsid w:val="00C974CB"/>
    <w:rsid w:val="00C97929"/>
    <w:rsid w:val="00CA0049"/>
    <w:rsid w:val="00CA0980"/>
    <w:rsid w:val="00CA2A98"/>
    <w:rsid w:val="00CA2BAE"/>
    <w:rsid w:val="00CA34BA"/>
    <w:rsid w:val="00CA4503"/>
    <w:rsid w:val="00CA500B"/>
    <w:rsid w:val="00CA5A66"/>
    <w:rsid w:val="00CA5A69"/>
    <w:rsid w:val="00CA651B"/>
    <w:rsid w:val="00CA796A"/>
    <w:rsid w:val="00CB2575"/>
    <w:rsid w:val="00CB3677"/>
    <w:rsid w:val="00CB368F"/>
    <w:rsid w:val="00CB4C42"/>
    <w:rsid w:val="00CB4DFA"/>
    <w:rsid w:val="00CB7BD7"/>
    <w:rsid w:val="00CC219E"/>
    <w:rsid w:val="00CC2EB8"/>
    <w:rsid w:val="00CC31F6"/>
    <w:rsid w:val="00CC4CB6"/>
    <w:rsid w:val="00CC4DB0"/>
    <w:rsid w:val="00CC5038"/>
    <w:rsid w:val="00CC5326"/>
    <w:rsid w:val="00CC7426"/>
    <w:rsid w:val="00CC7910"/>
    <w:rsid w:val="00CD0C20"/>
    <w:rsid w:val="00CD2079"/>
    <w:rsid w:val="00CD297A"/>
    <w:rsid w:val="00CD2A2B"/>
    <w:rsid w:val="00CD3DB0"/>
    <w:rsid w:val="00CD4129"/>
    <w:rsid w:val="00CD588D"/>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5A75"/>
    <w:rsid w:val="00CE64A5"/>
    <w:rsid w:val="00CE669E"/>
    <w:rsid w:val="00CE66B5"/>
    <w:rsid w:val="00CE68DB"/>
    <w:rsid w:val="00CE6BFE"/>
    <w:rsid w:val="00CE7031"/>
    <w:rsid w:val="00CE70CA"/>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00C"/>
    <w:rsid w:val="00D022B5"/>
    <w:rsid w:val="00D039B5"/>
    <w:rsid w:val="00D04AA9"/>
    <w:rsid w:val="00D04F76"/>
    <w:rsid w:val="00D053D2"/>
    <w:rsid w:val="00D07D07"/>
    <w:rsid w:val="00D10F87"/>
    <w:rsid w:val="00D1149D"/>
    <w:rsid w:val="00D11B8E"/>
    <w:rsid w:val="00D11D8D"/>
    <w:rsid w:val="00D125EE"/>
    <w:rsid w:val="00D12B12"/>
    <w:rsid w:val="00D12DD7"/>
    <w:rsid w:val="00D13A8C"/>
    <w:rsid w:val="00D1487B"/>
    <w:rsid w:val="00D149E1"/>
    <w:rsid w:val="00D14A44"/>
    <w:rsid w:val="00D15BCC"/>
    <w:rsid w:val="00D1628F"/>
    <w:rsid w:val="00D21D89"/>
    <w:rsid w:val="00D22376"/>
    <w:rsid w:val="00D22522"/>
    <w:rsid w:val="00D22657"/>
    <w:rsid w:val="00D228DF"/>
    <w:rsid w:val="00D22A29"/>
    <w:rsid w:val="00D23557"/>
    <w:rsid w:val="00D2427F"/>
    <w:rsid w:val="00D24BB7"/>
    <w:rsid w:val="00D2506D"/>
    <w:rsid w:val="00D263AE"/>
    <w:rsid w:val="00D27855"/>
    <w:rsid w:val="00D27E5A"/>
    <w:rsid w:val="00D30068"/>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3F7"/>
    <w:rsid w:val="00D52B95"/>
    <w:rsid w:val="00D5362B"/>
    <w:rsid w:val="00D53A09"/>
    <w:rsid w:val="00D54AAB"/>
    <w:rsid w:val="00D55206"/>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A66"/>
    <w:rsid w:val="00D75EEB"/>
    <w:rsid w:val="00D75F1E"/>
    <w:rsid w:val="00D80F87"/>
    <w:rsid w:val="00D81145"/>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6DC"/>
    <w:rsid w:val="00DA38CE"/>
    <w:rsid w:val="00DA4B01"/>
    <w:rsid w:val="00DA5322"/>
    <w:rsid w:val="00DA55AC"/>
    <w:rsid w:val="00DA5600"/>
    <w:rsid w:val="00DA608B"/>
    <w:rsid w:val="00DA7413"/>
    <w:rsid w:val="00DA7BCB"/>
    <w:rsid w:val="00DB0066"/>
    <w:rsid w:val="00DB0F9E"/>
    <w:rsid w:val="00DB1307"/>
    <w:rsid w:val="00DB1E1A"/>
    <w:rsid w:val="00DB2AF6"/>
    <w:rsid w:val="00DB364F"/>
    <w:rsid w:val="00DB39E7"/>
    <w:rsid w:val="00DB3B3E"/>
    <w:rsid w:val="00DB71DB"/>
    <w:rsid w:val="00DB71E1"/>
    <w:rsid w:val="00DB76A3"/>
    <w:rsid w:val="00DB7B0F"/>
    <w:rsid w:val="00DB7CB3"/>
    <w:rsid w:val="00DC0D57"/>
    <w:rsid w:val="00DC0D60"/>
    <w:rsid w:val="00DC16F7"/>
    <w:rsid w:val="00DC1CA3"/>
    <w:rsid w:val="00DC2641"/>
    <w:rsid w:val="00DC2B1E"/>
    <w:rsid w:val="00DC6508"/>
    <w:rsid w:val="00DC7481"/>
    <w:rsid w:val="00DC7591"/>
    <w:rsid w:val="00DD0839"/>
    <w:rsid w:val="00DD26D0"/>
    <w:rsid w:val="00DD47D5"/>
    <w:rsid w:val="00DD6729"/>
    <w:rsid w:val="00DD7530"/>
    <w:rsid w:val="00DD7960"/>
    <w:rsid w:val="00DD7B0D"/>
    <w:rsid w:val="00DE1B6B"/>
    <w:rsid w:val="00DE1F29"/>
    <w:rsid w:val="00DE232D"/>
    <w:rsid w:val="00DE3FEB"/>
    <w:rsid w:val="00DE4905"/>
    <w:rsid w:val="00DE510C"/>
    <w:rsid w:val="00DE7822"/>
    <w:rsid w:val="00DF081A"/>
    <w:rsid w:val="00DF248A"/>
    <w:rsid w:val="00DF265D"/>
    <w:rsid w:val="00DF2EB0"/>
    <w:rsid w:val="00DF31C1"/>
    <w:rsid w:val="00DF427A"/>
    <w:rsid w:val="00DF45C5"/>
    <w:rsid w:val="00DF5A8C"/>
    <w:rsid w:val="00DF71D8"/>
    <w:rsid w:val="00E00437"/>
    <w:rsid w:val="00E00CCA"/>
    <w:rsid w:val="00E01623"/>
    <w:rsid w:val="00E03FE3"/>
    <w:rsid w:val="00E06951"/>
    <w:rsid w:val="00E10C94"/>
    <w:rsid w:val="00E10EC4"/>
    <w:rsid w:val="00E118D7"/>
    <w:rsid w:val="00E11E56"/>
    <w:rsid w:val="00E13F46"/>
    <w:rsid w:val="00E141DB"/>
    <w:rsid w:val="00E15BD4"/>
    <w:rsid w:val="00E1605C"/>
    <w:rsid w:val="00E16458"/>
    <w:rsid w:val="00E16FB6"/>
    <w:rsid w:val="00E17001"/>
    <w:rsid w:val="00E17814"/>
    <w:rsid w:val="00E17CEF"/>
    <w:rsid w:val="00E20FBC"/>
    <w:rsid w:val="00E21767"/>
    <w:rsid w:val="00E21A0E"/>
    <w:rsid w:val="00E244CA"/>
    <w:rsid w:val="00E2512D"/>
    <w:rsid w:val="00E2548C"/>
    <w:rsid w:val="00E2652C"/>
    <w:rsid w:val="00E2662B"/>
    <w:rsid w:val="00E26736"/>
    <w:rsid w:val="00E268AC"/>
    <w:rsid w:val="00E27986"/>
    <w:rsid w:val="00E279F6"/>
    <w:rsid w:val="00E27D23"/>
    <w:rsid w:val="00E30A8A"/>
    <w:rsid w:val="00E31BC7"/>
    <w:rsid w:val="00E31E7F"/>
    <w:rsid w:val="00E33364"/>
    <w:rsid w:val="00E34F27"/>
    <w:rsid w:val="00E363CD"/>
    <w:rsid w:val="00E365C4"/>
    <w:rsid w:val="00E36C7F"/>
    <w:rsid w:val="00E375A0"/>
    <w:rsid w:val="00E37652"/>
    <w:rsid w:val="00E3768F"/>
    <w:rsid w:val="00E402BC"/>
    <w:rsid w:val="00E41403"/>
    <w:rsid w:val="00E418C7"/>
    <w:rsid w:val="00E41BD7"/>
    <w:rsid w:val="00E428D6"/>
    <w:rsid w:val="00E43284"/>
    <w:rsid w:val="00E43CEA"/>
    <w:rsid w:val="00E445C9"/>
    <w:rsid w:val="00E447C5"/>
    <w:rsid w:val="00E450C1"/>
    <w:rsid w:val="00E4547F"/>
    <w:rsid w:val="00E4574F"/>
    <w:rsid w:val="00E4616B"/>
    <w:rsid w:val="00E46B7D"/>
    <w:rsid w:val="00E5091C"/>
    <w:rsid w:val="00E50E42"/>
    <w:rsid w:val="00E51009"/>
    <w:rsid w:val="00E511AB"/>
    <w:rsid w:val="00E51350"/>
    <w:rsid w:val="00E51BB3"/>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450"/>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7D1"/>
    <w:rsid w:val="00E80A1A"/>
    <w:rsid w:val="00E8292A"/>
    <w:rsid w:val="00E82DE7"/>
    <w:rsid w:val="00E83EA6"/>
    <w:rsid w:val="00E84116"/>
    <w:rsid w:val="00E84C5C"/>
    <w:rsid w:val="00E85533"/>
    <w:rsid w:val="00E86343"/>
    <w:rsid w:val="00E866CD"/>
    <w:rsid w:val="00E877ED"/>
    <w:rsid w:val="00E901FD"/>
    <w:rsid w:val="00E91964"/>
    <w:rsid w:val="00E91FB1"/>
    <w:rsid w:val="00E92E56"/>
    <w:rsid w:val="00E94468"/>
    <w:rsid w:val="00E94A0E"/>
    <w:rsid w:val="00E96226"/>
    <w:rsid w:val="00E96DDE"/>
    <w:rsid w:val="00EA04AE"/>
    <w:rsid w:val="00EA062F"/>
    <w:rsid w:val="00EA17A9"/>
    <w:rsid w:val="00EA2E01"/>
    <w:rsid w:val="00EA311B"/>
    <w:rsid w:val="00EA36CA"/>
    <w:rsid w:val="00EA3D9C"/>
    <w:rsid w:val="00EA43C0"/>
    <w:rsid w:val="00EA4CB0"/>
    <w:rsid w:val="00EA566F"/>
    <w:rsid w:val="00EA5B56"/>
    <w:rsid w:val="00EB2857"/>
    <w:rsid w:val="00EB307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8A5"/>
    <w:rsid w:val="00EC2D7D"/>
    <w:rsid w:val="00EC36AD"/>
    <w:rsid w:val="00EC3BCF"/>
    <w:rsid w:val="00EC56B1"/>
    <w:rsid w:val="00EC60BF"/>
    <w:rsid w:val="00EC6151"/>
    <w:rsid w:val="00EC664F"/>
    <w:rsid w:val="00EC6749"/>
    <w:rsid w:val="00EC72F5"/>
    <w:rsid w:val="00EC7334"/>
    <w:rsid w:val="00ED1877"/>
    <w:rsid w:val="00ED247F"/>
    <w:rsid w:val="00ED27E4"/>
    <w:rsid w:val="00ED2F27"/>
    <w:rsid w:val="00ED3370"/>
    <w:rsid w:val="00ED349F"/>
    <w:rsid w:val="00ED4D96"/>
    <w:rsid w:val="00ED5A40"/>
    <w:rsid w:val="00ED5C48"/>
    <w:rsid w:val="00ED5F21"/>
    <w:rsid w:val="00ED602C"/>
    <w:rsid w:val="00ED62B5"/>
    <w:rsid w:val="00ED6DDB"/>
    <w:rsid w:val="00ED7985"/>
    <w:rsid w:val="00ED7F98"/>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456"/>
    <w:rsid w:val="00F02663"/>
    <w:rsid w:val="00F026B9"/>
    <w:rsid w:val="00F03364"/>
    <w:rsid w:val="00F03369"/>
    <w:rsid w:val="00F04E62"/>
    <w:rsid w:val="00F050AA"/>
    <w:rsid w:val="00F05E6D"/>
    <w:rsid w:val="00F11800"/>
    <w:rsid w:val="00F11B61"/>
    <w:rsid w:val="00F135D6"/>
    <w:rsid w:val="00F13922"/>
    <w:rsid w:val="00F13DBC"/>
    <w:rsid w:val="00F15FCF"/>
    <w:rsid w:val="00F16613"/>
    <w:rsid w:val="00F175B1"/>
    <w:rsid w:val="00F17751"/>
    <w:rsid w:val="00F20194"/>
    <w:rsid w:val="00F20706"/>
    <w:rsid w:val="00F20CF5"/>
    <w:rsid w:val="00F21496"/>
    <w:rsid w:val="00F21E77"/>
    <w:rsid w:val="00F24D27"/>
    <w:rsid w:val="00F2520C"/>
    <w:rsid w:val="00F25BCB"/>
    <w:rsid w:val="00F25ECC"/>
    <w:rsid w:val="00F264C1"/>
    <w:rsid w:val="00F26D7F"/>
    <w:rsid w:val="00F27305"/>
    <w:rsid w:val="00F30790"/>
    <w:rsid w:val="00F31570"/>
    <w:rsid w:val="00F317EE"/>
    <w:rsid w:val="00F3318C"/>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6AE"/>
    <w:rsid w:val="00F45D51"/>
    <w:rsid w:val="00F46842"/>
    <w:rsid w:val="00F4765F"/>
    <w:rsid w:val="00F479B5"/>
    <w:rsid w:val="00F47A1B"/>
    <w:rsid w:val="00F47C4B"/>
    <w:rsid w:val="00F53775"/>
    <w:rsid w:val="00F539A6"/>
    <w:rsid w:val="00F55E0E"/>
    <w:rsid w:val="00F5611D"/>
    <w:rsid w:val="00F565B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6CA"/>
    <w:rsid w:val="00F65DE3"/>
    <w:rsid w:val="00F66B8A"/>
    <w:rsid w:val="00F67D6C"/>
    <w:rsid w:val="00F67E6A"/>
    <w:rsid w:val="00F70472"/>
    <w:rsid w:val="00F71430"/>
    <w:rsid w:val="00F71788"/>
    <w:rsid w:val="00F71A8A"/>
    <w:rsid w:val="00F75896"/>
    <w:rsid w:val="00F76666"/>
    <w:rsid w:val="00F76ECB"/>
    <w:rsid w:val="00F76EF7"/>
    <w:rsid w:val="00F776B7"/>
    <w:rsid w:val="00F77758"/>
    <w:rsid w:val="00F77BDB"/>
    <w:rsid w:val="00F8031F"/>
    <w:rsid w:val="00F80C5C"/>
    <w:rsid w:val="00F818A5"/>
    <w:rsid w:val="00F8197C"/>
    <w:rsid w:val="00F83C64"/>
    <w:rsid w:val="00F83CF2"/>
    <w:rsid w:val="00F8465D"/>
    <w:rsid w:val="00F848B3"/>
    <w:rsid w:val="00F85755"/>
    <w:rsid w:val="00F86A0B"/>
    <w:rsid w:val="00F87431"/>
    <w:rsid w:val="00F8765C"/>
    <w:rsid w:val="00F87A53"/>
    <w:rsid w:val="00F9031B"/>
    <w:rsid w:val="00F9192C"/>
    <w:rsid w:val="00F91DA4"/>
    <w:rsid w:val="00F92728"/>
    <w:rsid w:val="00F937AF"/>
    <w:rsid w:val="00F94494"/>
    <w:rsid w:val="00F94E95"/>
    <w:rsid w:val="00F95E1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60"/>
    <w:rsid w:val="00FB124B"/>
    <w:rsid w:val="00FB2118"/>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CD6"/>
    <w:rsid w:val="00FD4A1E"/>
    <w:rsid w:val="00FD66A9"/>
    <w:rsid w:val="00FD6712"/>
    <w:rsid w:val="00FD6853"/>
    <w:rsid w:val="00FD6E54"/>
    <w:rsid w:val="00FE01B5"/>
    <w:rsid w:val="00FE03BB"/>
    <w:rsid w:val="00FE0BF0"/>
    <w:rsid w:val="00FE15A2"/>
    <w:rsid w:val="00FE3B37"/>
    <w:rsid w:val="00FE4B40"/>
    <w:rsid w:val="00FE55C4"/>
    <w:rsid w:val="00FE5DC4"/>
    <w:rsid w:val="00FE6E94"/>
    <w:rsid w:val="00FE763F"/>
    <w:rsid w:val="00FE76CB"/>
    <w:rsid w:val="00FE7BD8"/>
    <w:rsid w:val="00FF12EF"/>
    <w:rsid w:val="00FF1D76"/>
    <w:rsid w:val="00FF309E"/>
    <w:rsid w:val="00FF3EE6"/>
    <w:rsid w:val="00FF434C"/>
    <w:rsid w:val="00FF4CD4"/>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9"/>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rsid w:val="00C35E2C"/>
    <w:rPr>
      <w:rFonts w:ascii="Arabic Typesetting" w:hAnsi="Arabic Typesetting" w:cs="Arabic Typesetting"/>
      <w:sz w:val="28"/>
      <w:szCs w:val="28"/>
    </w:rPr>
  </w:style>
  <w:style w:type="character" w:styleId="Hyperlink">
    <w:name w:val="Hyperlink"/>
    <w:basedOn w:val="DefaultParagraphFont"/>
    <w:uiPriority w:val="99"/>
    <w:unhideWhenUsed/>
    <w:rsid w:val="00E375A0"/>
    <w:rPr>
      <w:color w:val="0000FF" w:themeColor="hyperlink"/>
      <w:u w:val="single"/>
    </w:rPr>
  </w:style>
  <w:style w:type="character" w:customStyle="1" w:styleId="Heading3Char">
    <w:name w:val="Heading 3 Char"/>
    <w:basedOn w:val="DefaultParagraphFont"/>
    <w:link w:val="Heading3"/>
    <w:uiPriority w:val="9"/>
    <w:rsid w:val="007019E7"/>
    <w:rPr>
      <w:rFonts w:ascii="Arial" w:eastAsia="SimSun" w:hAnsi="Arial" w:cs="Arial"/>
      <w:bCs/>
      <w:sz w:val="22"/>
      <w:szCs w:val="26"/>
      <w:u w:val="single"/>
    </w:rPr>
  </w:style>
  <w:style w:type="paragraph" w:styleId="BalloonText">
    <w:name w:val="Balloon Text"/>
    <w:basedOn w:val="Normal"/>
    <w:link w:val="BalloonTextChar"/>
    <w:semiHidden/>
    <w:unhideWhenUsed/>
    <w:rsid w:val="00A647B8"/>
    <w:rPr>
      <w:rFonts w:ascii="Tahoma" w:hAnsi="Tahoma" w:cs="Tahoma"/>
      <w:sz w:val="16"/>
      <w:szCs w:val="16"/>
    </w:rPr>
  </w:style>
  <w:style w:type="character" w:customStyle="1" w:styleId="BalloonTextChar">
    <w:name w:val="Balloon Text Char"/>
    <w:basedOn w:val="DefaultParagraphFont"/>
    <w:link w:val="BalloonText"/>
    <w:semiHidden/>
    <w:rsid w:val="00A647B8"/>
    <w:rPr>
      <w:rFonts w:ascii="Tahoma" w:hAnsi="Tahoma" w:cs="Tahoma"/>
      <w:sz w:val="16"/>
      <w:szCs w:val="16"/>
    </w:rPr>
  </w:style>
  <w:style w:type="character" w:customStyle="1" w:styleId="HeaderChar">
    <w:name w:val="Header Char"/>
    <w:basedOn w:val="DefaultParagraphFont"/>
    <w:link w:val="Header"/>
    <w:uiPriority w:val="99"/>
    <w:rsid w:val="00C52767"/>
    <w:rPr>
      <w:rFonts w:ascii="Arial" w:hAnsi="Arial" w:cs="Arial"/>
      <w:sz w:val="22"/>
    </w:rPr>
  </w:style>
  <w:style w:type="table" w:customStyle="1" w:styleId="TableGrid1">
    <w:name w:val="Table Grid1"/>
    <w:basedOn w:val="TableNormal"/>
    <w:next w:val="TableGrid"/>
    <w:uiPriority w:val="59"/>
    <w:rsid w:val="00C30BA9"/>
    <w:rPr>
      <w:rFonts w:ascii="Calibri" w:eastAsia="Calibri" w:hAnsi="Calibri"/>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9"/>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rsid w:val="00C35E2C"/>
    <w:rPr>
      <w:rFonts w:ascii="Arabic Typesetting" w:hAnsi="Arabic Typesetting" w:cs="Arabic Typesetting"/>
      <w:sz w:val="28"/>
      <w:szCs w:val="28"/>
    </w:rPr>
  </w:style>
  <w:style w:type="character" w:styleId="Hyperlink">
    <w:name w:val="Hyperlink"/>
    <w:basedOn w:val="DefaultParagraphFont"/>
    <w:uiPriority w:val="99"/>
    <w:unhideWhenUsed/>
    <w:rsid w:val="00E375A0"/>
    <w:rPr>
      <w:color w:val="0000FF" w:themeColor="hyperlink"/>
      <w:u w:val="single"/>
    </w:rPr>
  </w:style>
  <w:style w:type="character" w:customStyle="1" w:styleId="Heading3Char">
    <w:name w:val="Heading 3 Char"/>
    <w:basedOn w:val="DefaultParagraphFont"/>
    <w:link w:val="Heading3"/>
    <w:uiPriority w:val="9"/>
    <w:rsid w:val="007019E7"/>
    <w:rPr>
      <w:rFonts w:ascii="Arial" w:eastAsia="SimSun" w:hAnsi="Arial" w:cs="Arial"/>
      <w:bCs/>
      <w:sz w:val="22"/>
      <w:szCs w:val="26"/>
      <w:u w:val="single"/>
    </w:rPr>
  </w:style>
  <w:style w:type="paragraph" w:styleId="BalloonText">
    <w:name w:val="Balloon Text"/>
    <w:basedOn w:val="Normal"/>
    <w:link w:val="BalloonTextChar"/>
    <w:semiHidden/>
    <w:unhideWhenUsed/>
    <w:rsid w:val="00A647B8"/>
    <w:rPr>
      <w:rFonts w:ascii="Tahoma" w:hAnsi="Tahoma" w:cs="Tahoma"/>
      <w:sz w:val="16"/>
      <w:szCs w:val="16"/>
    </w:rPr>
  </w:style>
  <w:style w:type="character" w:customStyle="1" w:styleId="BalloonTextChar">
    <w:name w:val="Balloon Text Char"/>
    <w:basedOn w:val="DefaultParagraphFont"/>
    <w:link w:val="BalloonText"/>
    <w:semiHidden/>
    <w:rsid w:val="00A647B8"/>
    <w:rPr>
      <w:rFonts w:ascii="Tahoma" w:hAnsi="Tahoma" w:cs="Tahoma"/>
      <w:sz w:val="16"/>
      <w:szCs w:val="16"/>
    </w:rPr>
  </w:style>
  <w:style w:type="character" w:customStyle="1" w:styleId="HeaderChar">
    <w:name w:val="Header Char"/>
    <w:basedOn w:val="DefaultParagraphFont"/>
    <w:link w:val="Header"/>
    <w:uiPriority w:val="99"/>
    <w:rsid w:val="00C52767"/>
    <w:rPr>
      <w:rFonts w:ascii="Arial" w:hAnsi="Arial" w:cs="Arial"/>
      <w:sz w:val="22"/>
    </w:rPr>
  </w:style>
  <w:style w:type="table" w:customStyle="1" w:styleId="TableGrid1">
    <w:name w:val="Table Grid1"/>
    <w:basedOn w:val="TableNormal"/>
    <w:next w:val="TableGrid"/>
    <w:uiPriority w:val="59"/>
    <w:rsid w:val="00C30BA9"/>
    <w:rPr>
      <w:rFonts w:ascii="Calibri" w:eastAsia="Calibri" w:hAnsi="Calibri"/>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global_ip/en/activities/technicalassistance/" TargetMode="External"/><Relationship Id="rId21" Type="http://schemas.openxmlformats.org/officeDocument/2006/relationships/hyperlink" Target="http://www.wipo.int/ipadvantage/en" TargetMode="External"/><Relationship Id="rId34" Type="http://schemas.openxmlformats.org/officeDocument/2006/relationships/hyperlink" Target="http://www.wipo.int/copyright/en/museums_ip/" TargetMode="External"/><Relationship Id="rId42" Type="http://schemas.openxmlformats.org/officeDocument/2006/relationships/hyperlink" Target="http://www.wipo.int/tk/en/briefs.html" TargetMode="External"/><Relationship Id="rId47" Type="http://schemas.openxmlformats.org/officeDocument/2006/relationships/hyperlink" Target="http://www.wipo.int/uipc/en" TargetMode="External"/><Relationship Id="rId50" Type="http://schemas.openxmlformats.org/officeDocument/2006/relationships/hyperlink" Target="http://wipo.int/academy/en/courses/rp_catalog/index.jsp" TargetMode="External"/><Relationship Id="rId55" Type="http://schemas.openxmlformats.org/officeDocument/2006/relationships/hyperlink" Target="http://www.wipo.int/eds/en/" TargetMode="External"/><Relationship Id="rId63" Type="http://schemas.openxmlformats.org/officeDocument/2006/relationships/hyperlink" Target="http://www.wipo.int/ip-outreach/en" TargetMode="External"/><Relationship Id="rId68" Type="http://schemas.openxmlformats.org/officeDocument/2006/relationships/hyperlink" Target="http://www.wipo.int/tdc/en/tools" TargetMode="External"/><Relationship Id="rId76" Type="http://schemas.openxmlformats.org/officeDocument/2006/relationships/hyperlink" Target="http://www.wipo.int/econ_stat/en/" TargetMode="External"/><Relationship Id="rId84" Type="http://schemas.openxmlformats.org/officeDocument/2006/relationships/hyperlink" Target="http://www.wipo.int/ldcs/en/" TargetMode="External"/><Relationship Id="rId89" Type="http://schemas.openxmlformats.org/officeDocument/2006/relationships/header" Target="header2.xml"/><Relationship Id="rId97"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wipo.int/dcea/en/tools"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ipo.int/tad/en/" TargetMode="External"/><Relationship Id="rId29" Type="http://schemas.openxmlformats.org/officeDocument/2006/relationships/hyperlink" Target="http://www.wipo.int/copyright/en" TargetMode="External"/><Relationship Id="rId11" Type="http://schemas.openxmlformats.org/officeDocument/2006/relationships/chart" Target="charts/chart1.xml"/><Relationship Id="rId24" Type="http://schemas.openxmlformats.org/officeDocument/2006/relationships/hyperlink" Target="http://www.wipo.int/green/" TargetMode="External"/><Relationship Id="rId32" Type="http://schemas.openxmlformats.org/officeDocument/2006/relationships/hyperlink" Target="http://www.wipo.int/tk/en/indigenous/fellowship/" TargetMode="External"/><Relationship Id="rId37" Type="http://schemas.openxmlformats.org/officeDocument/2006/relationships/hyperlink" Target="http://www.wipo.int/tk/en/resources/db_registry.html" TargetMode="External"/><Relationship Id="rId40" Type="http://schemas.openxmlformats.org/officeDocument/2006/relationships/hyperlink" Target="http://www.wipo.int/export/sites/www/freepublications/en/tk/786/wipo_pub_786.pdf" TargetMode="External"/><Relationship Id="rId45" Type="http://schemas.openxmlformats.org/officeDocument/2006/relationships/hyperlink" Target="http://www.wipo.int/innovation/en" TargetMode="External"/><Relationship Id="rId53" Type="http://schemas.openxmlformats.org/officeDocument/2006/relationships/hyperlink" Target="http://www.wipo.int/academy/en/courses/summer_school" TargetMode="External"/><Relationship Id="rId58" Type="http://schemas.openxmlformats.org/officeDocument/2006/relationships/hyperlink" Target="http://www.wipo.int/copyright/en/" TargetMode="External"/><Relationship Id="rId66" Type="http://schemas.openxmlformats.org/officeDocument/2006/relationships/hyperlink" Target="http://www.wipo.int/dcea/en/tools" TargetMode="External"/><Relationship Id="rId74" Type="http://schemas.openxmlformats.org/officeDocument/2006/relationships/hyperlink" Target="http://www.wipo.int/dcea/en/tools" TargetMode="External"/><Relationship Id="rId79" Type="http://schemas.openxmlformats.org/officeDocument/2006/relationships/hyperlink" Target="http://www.wipo.int/econ_stat/en/" TargetMode="External"/><Relationship Id="rId87" Type="http://schemas.openxmlformats.org/officeDocument/2006/relationships/hyperlink" Target="http://www.wipo.int/ldcs/en/" TargetMode="External"/><Relationship Id="rId5" Type="http://schemas.openxmlformats.org/officeDocument/2006/relationships/settings" Target="settings.xml"/><Relationship Id="rId61" Type="http://schemas.openxmlformats.org/officeDocument/2006/relationships/hyperlink" Target="http://www.youtube.com/user/wipo" TargetMode="External"/><Relationship Id="rId82" Type="http://schemas.openxmlformats.org/officeDocument/2006/relationships/hyperlink" Target="http://www.wipo.int//en/" TargetMode="External"/><Relationship Id="rId90" Type="http://schemas.openxmlformats.org/officeDocument/2006/relationships/footer" Target="footer1.xml"/><Relationship Id="rId95" Type="http://schemas.openxmlformats.org/officeDocument/2006/relationships/footer" Target="footer3.xml"/><Relationship Id="rId19" Type="http://schemas.openxmlformats.org/officeDocument/2006/relationships/hyperlink" Target="http://www.wipo.int/eds/en" TargetMode="External"/><Relationship Id="rId14" Type="http://schemas.openxmlformats.org/officeDocument/2006/relationships/hyperlink" Target="http://www.wipo.int/about-WIPO/en/oversight/" TargetMode="External"/><Relationship Id="rId22" Type="http://schemas.openxmlformats.org/officeDocument/2006/relationships/hyperlink" Target="http://www.wipo.int/ardi/en" TargetMode="External"/><Relationship Id="rId27" Type="http://schemas.openxmlformats.org/officeDocument/2006/relationships/hyperlink" Target="http://www.wipo.int/case/en/" TargetMode="External"/><Relationship Id="rId30" Type="http://schemas.openxmlformats.org/officeDocument/2006/relationships/hyperlink" Target="http://www.wipo.int/tk/en/" TargetMode="External"/><Relationship Id="rId35" Type="http://schemas.openxmlformats.org/officeDocument/2006/relationships/hyperlink" Target="http://www.wipo.int/tk/en/resources/festivals.html" TargetMode="External"/><Relationship Id="rId43" Type="http://schemas.openxmlformats.org/officeDocument/2006/relationships/hyperlink" Target="http://www.wipo.int/copyright/en/" TargetMode="External"/><Relationship Id="rId48" Type="http://schemas.openxmlformats.org/officeDocument/2006/relationships/hyperlink" Target="http://www.wipo.int/enforcement/en" TargetMode="External"/><Relationship Id="rId56" Type="http://schemas.openxmlformats.org/officeDocument/2006/relationships/hyperlink" Target="file:///D:\Users\ilias\AppData\Roaming\Microsoft\Word\www3.wipo.int\wipogreen\en\about" TargetMode="External"/><Relationship Id="rId64" Type="http://schemas.openxmlformats.org/officeDocument/2006/relationships/hyperlink" Target="http://www.wipo.int/ip-outreach/en" TargetMode="External"/><Relationship Id="rId69" Type="http://schemas.openxmlformats.org/officeDocument/2006/relationships/hyperlink" Target="http://www.wipo.int/dcea/en/tools" TargetMode="External"/><Relationship Id="rId77" Type="http://schemas.openxmlformats.org/officeDocument/2006/relationships/hyperlink" Target="http://www.wipo.int/econ_stat/en/"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ipo.int/academy/en/" TargetMode="External"/><Relationship Id="rId72" Type="http://schemas.openxmlformats.org/officeDocument/2006/relationships/hyperlink" Target="http://www.wipo.int/dcea/en/tools" TargetMode="External"/><Relationship Id="rId80" Type="http://schemas.openxmlformats.org/officeDocument/2006/relationships/hyperlink" Target="http://www.wipo.int/ipstats/en/" TargetMode="External"/><Relationship Id="rId85" Type="http://schemas.openxmlformats.org/officeDocument/2006/relationships/hyperlink" Target="http://www.wipo.int/ldcs/en/" TargetMode="External"/><Relationship Id="rId93" Type="http://schemas.openxmlformats.org/officeDocument/2006/relationships/header" Target="header4.xml"/><Relationship Id="rId98" Type="http://schemas.openxmlformats.org/officeDocument/2006/relationships/header" Target="header8.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www.wipo.int/roc/en/" TargetMode="External"/><Relationship Id="rId25" Type="http://schemas.openxmlformats.org/officeDocument/2006/relationships/hyperlink" Target="http://www.wipo.int/patentscope/en/programs/patent_landscapes" TargetMode="External"/><Relationship Id="rId33" Type="http://schemas.openxmlformats.org/officeDocument/2006/relationships/hyperlink" Target="http://www.wipo.int/tk/en/resources/training.html" TargetMode="External"/><Relationship Id="rId38" Type="http://schemas.openxmlformats.org/officeDocument/2006/relationships/hyperlink" Target="http://www.wipo.int/tk/en/databases/contracts/" TargetMode="External"/><Relationship Id="rId46" Type="http://schemas.openxmlformats.org/officeDocument/2006/relationships/hyperlink" Target="http://www.wipo.int/eds/en" TargetMode="External"/><Relationship Id="rId59" Type="http://schemas.openxmlformats.org/officeDocument/2006/relationships/hyperlink" Target="http://www.wipo.int/academy/en/courses/distance_learning" TargetMode="External"/><Relationship Id="rId67" Type="http://schemas.openxmlformats.org/officeDocument/2006/relationships/hyperlink" Target="http://www.wipo.int/dcea/en/tools" TargetMode="External"/><Relationship Id="rId20" Type="http://schemas.openxmlformats.org/officeDocument/2006/relationships/hyperlink" Target="http://www.wipo.int/tisc/" TargetMode="External"/><Relationship Id="rId41" Type="http://schemas.openxmlformats.org/officeDocument/2006/relationships/hyperlink" Target="http://www.wipo.int/tk/en/resources/" TargetMode="External"/><Relationship Id="rId54" Type="http://schemas.openxmlformats.org/officeDocument/2006/relationships/hyperlink" Target="http://www.wipo.int/academy/en/courses/executive" TargetMode="External"/><Relationship Id="rId62" Type="http://schemas.openxmlformats.org/officeDocument/2006/relationships/hyperlink" Target="http://www.youtube.com/user/wipo" TargetMode="External"/><Relationship Id="rId70" Type="http://schemas.openxmlformats.org/officeDocument/2006/relationships/hyperlink" Target="http://www.wipo.int/dcea/en/tools" TargetMode="External"/><Relationship Id="rId75" Type="http://schemas.openxmlformats.org/officeDocument/2006/relationships/hyperlink" Target="http://www.wipo.int/econ_stat/en" TargetMode="External"/><Relationship Id="rId83" Type="http://schemas.openxmlformats.org/officeDocument/2006/relationships/hyperlink" Target="http://www.wipo.int/ldcs/en/" TargetMode="External"/><Relationship Id="rId88" Type="http://schemas.openxmlformats.org/officeDocument/2006/relationships/hyperlink" Target="http://www.wipo.int/ldcs/en/" TargetMode="External"/><Relationship Id="rId91" Type="http://schemas.openxmlformats.org/officeDocument/2006/relationships/header" Target="header3.xm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Users\ilias\AppData\Roaming\Microsoft\Word\www.wipo.int\academy\en" TargetMode="External"/><Relationship Id="rId23" Type="http://schemas.openxmlformats.org/officeDocument/2006/relationships/hyperlink" Target="http://www.wipo.int/aspi/en" TargetMode="External"/><Relationship Id="rId28" Type="http://schemas.openxmlformats.org/officeDocument/2006/relationships/hyperlink" Target="https://webaccess.wipo.int/priority_documents/en/" TargetMode="External"/><Relationship Id="rId36" Type="http://schemas.openxmlformats.org/officeDocument/2006/relationships/hyperlink" Target="http://www.wipo.int/export/sites/www/tk/en/documents/pdf/background_briefs-e-n5-web.pdf" TargetMode="External"/><Relationship Id="rId49" Type="http://schemas.openxmlformats.org/officeDocument/2006/relationships/hyperlink" Target="http://www.wipo.int/eds/en" TargetMode="External"/><Relationship Id="rId57" Type="http://schemas.openxmlformats.org/officeDocument/2006/relationships/hyperlink" Target="http://www.wipo.int/research/en/" TargetMode="External"/><Relationship Id="rId10" Type="http://schemas.openxmlformats.org/officeDocument/2006/relationships/header" Target="header1.xml"/><Relationship Id="rId31" Type="http://schemas.openxmlformats.org/officeDocument/2006/relationships/hyperlink" Target="http://www.wipo.int/tk/en/legal_texts" TargetMode="External"/><Relationship Id="rId44" Type="http://schemas.openxmlformats.org/officeDocument/2006/relationships/hyperlink" Target="http://www.wipo.int/sme/en" TargetMode="External"/><Relationship Id="rId52" Type="http://schemas.openxmlformats.org/officeDocument/2006/relationships/hyperlink" Target="http://www.wipo.int/academy/en/courses/distance_learning" TargetMode="External"/><Relationship Id="rId60" Type="http://schemas.openxmlformats.org/officeDocument/2006/relationships/hyperlink" Target="http://www.wipo.int/ip_outreach/awards/en" TargetMode="External"/><Relationship Id="rId65" Type="http://schemas.openxmlformats.org/officeDocument/2006/relationships/hyperlink" Target="http://www.wipo.int/dcea/en/tools" TargetMode="External"/><Relationship Id="rId73" Type="http://schemas.openxmlformats.org/officeDocument/2006/relationships/hyperlink" Target="http://www.wipo.int/dcea/en/tools" TargetMode="External"/><Relationship Id="rId78" Type="http://schemas.openxmlformats.org/officeDocument/2006/relationships/hyperlink" Target="http://www.wipo.int/econ_stat/en/economics/wipr" TargetMode="External"/><Relationship Id="rId81" Type="http://schemas.openxmlformats.org/officeDocument/2006/relationships/hyperlink" Target="http://www.wipo.int/econ_stat/en/" TargetMode="External"/><Relationship Id="rId86" Type="http://schemas.openxmlformats.org/officeDocument/2006/relationships/hyperlink" Target="http://www.wipo.int/ldcs/en/" TargetMode="External"/><Relationship Id="rId94" Type="http://schemas.openxmlformats.org/officeDocument/2006/relationships/header" Target="header5.xml"/><Relationship Id="rId99" Type="http://schemas.openxmlformats.org/officeDocument/2006/relationships/header" Target="header9.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wipo.int/dmd/en/" TargetMode="External"/><Relationship Id="rId39" Type="http://schemas.openxmlformats.org/officeDocument/2006/relationships/hyperlink" Target="http://www.wipo.int/meetings/en/doc_details.jsp?doc_id=1464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ow\CDIP_12_7_Rev\CDIP_12_AR%2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Development</a:t>
            </a:r>
            <a:r>
              <a:rPr lang="en-US" sz="1200" baseline="0"/>
              <a:t> Share of Proposed 2014/2015 Budget </a:t>
            </a:r>
            <a:r>
              <a:rPr lang="en-US" sz="1200" b="1" i="0" u="none" strike="noStrike" baseline="0"/>
              <a:t>by Strategic Goal</a:t>
            </a:r>
          </a:p>
          <a:p>
            <a:pPr>
              <a:defRPr sz="1200"/>
            </a:pPr>
            <a:r>
              <a:rPr lang="en-US" sz="1200" b="1" i="1" u="none" strike="noStrike" baseline="0"/>
              <a:t>(in thousands of Swiss francs and as % of proposed budget per goal)</a:t>
            </a:r>
            <a:r>
              <a:rPr lang="en-US" sz="1200" baseline="0"/>
              <a:t/>
            </a:r>
            <a:br>
              <a:rPr lang="en-US" sz="1200" baseline="0"/>
            </a:br>
            <a:endParaRPr lang="en-US" sz="1200"/>
          </a:p>
        </c:rich>
      </c:tx>
      <c:layout/>
      <c:overlay val="1"/>
    </c:title>
    <c:autoTitleDeleted val="0"/>
    <c:plotArea>
      <c:layout>
        <c:manualLayout>
          <c:layoutTarget val="inner"/>
          <c:xMode val="edge"/>
          <c:yMode val="edge"/>
          <c:x val="9.5786858182788231E-2"/>
          <c:y val="3.8472846735655042E-2"/>
          <c:w val="0.8724106478255671"/>
          <c:h val="0.68556525280384861"/>
        </c:manualLayout>
      </c:layout>
      <c:barChart>
        <c:barDir val="col"/>
        <c:grouping val="clustered"/>
        <c:varyColors val="0"/>
        <c:ser>
          <c:idx val="0"/>
          <c:order val="0"/>
          <c:tx>
            <c:strRef>
              <c:f>Sheet1!$A$2</c:f>
              <c:strCache>
                <c:ptCount val="1"/>
                <c:pt idx="0">
                  <c:v> Development share</c:v>
                </c:pt>
              </c:strCache>
            </c:strRef>
          </c:tx>
          <c:spPr>
            <a:solidFill>
              <a:schemeClr val="accent1">
                <a:lumMod val="60000"/>
                <a:lumOff val="40000"/>
              </a:schemeClr>
            </a:solidFill>
            <a:ln w="25400" cap="flat" cmpd="sng" algn="ctr">
              <a:solidFill>
                <a:schemeClr val="accent1"/>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Sheet1!$B$2:$K$2</c:f>
              <c:numCache>
                <c:formatCode>#,##0</c:formatCode>
                <c:ptCount val="10"/>
                <c:pt idx="0">
                  <c:v>16672</c:v>
                </c:pt>
                <c:pt idx="1">
                  <c:v>14361</c:v>
                </c:pt>
                <c:pt idx="2">
                  <c:v>61256</c:v>
                </c:pt>
                <c:pt idx="3">
                  <c:v>30947</c:v>
                </c:pt>
                <c:pt idx="4">
                  <c:v>2270</c:v>
                </c:pt>
                <c:pt idx="5">
                  <c:v>1148</c:v>
                </c:pt>
                <c:pt idx="6" formatCode="General">
                  <c:v>5910</c:v>
                </c:pt>
                <c:pt idx="7">
                  <c:v>9892</c:v>
                </c:pt>
                <c:pt idx="8" formatCode="General">
                  <c:v>937</c:v>
                </c:pt>
                <c:pt idx="9">
                  <c:v>143393</c:v>
                </c:pt>
              </c:numCache>
            </c:numRef>
          </c:val>
        </c:ser>
        <c:ser>
          <c:idx val="1"/>
          <c:order val="1"/>
          <c:tx>
            <c:strRef>
              <c:f>Sheet1!$A$3</c:f>
              <c:strCache>
                <c:ptCount val="1"/>
                <c:pt idx="0">
                  <c:v>% Development share</c:v>
                </c:pt>
              </c:strCache>
            </c:strRef>
          </c:tx>
          <c:invertIfNegative val="0"/>
          <c:dLbls>
            <c:dLbl>
              <c:idx val="0"/>
              <c:layout>
                <c:manualLayout>
                  <c:x val="8.5847266084328067E-3"/>
                  <c:y val="-1.6354916719875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710110136585904E-3"/>
                  <c:y val="-2.60972716488732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800688831614049E-2"/>
                  <c:y val="-0.2106173038326746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996698275818731E-2"/>
                  <c:y val="-0.1187643867506371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823943334771894E-2"/>
                  <c:y val="-5.041151446623342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019952778976708E-2"/>
                  <c:y val="-3.840877292665412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954616297575014E-2"/>
                  <c:y val="-6.001370769789693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0954616297575014E-2"/>
                  <c:y val="-7.20164492374765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6481887512569829E-2"/>
                  <c:y val="-4.561041785040204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0387619737772361E-2"/>
                  <c:y val="-0.4817928806919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Sheet1!$B$3:$K$3</c:f>
              <c:numCache>
                <c:formatCode>0%</c:formatCode>
                <c:ptCount val="10"/>
                <c:pt idx="0">
                  <c:v>0.69256012960578239</c:v>
                </c:pt>
                <c:pt idx="1">
                  <c:v>5.1483821009385491E-2</c:v>
                </c:pt>
                <c:pt idx="2">
                  <c:v>0.99404443146227872</c:v>
                </c:pt>
                <c:pt idx="3">
                  <c:v>0.68907394624924867</c:v>
                </c:pt>
                <c:pt idx="4">
                  <c:v>0.35457669478288262</c:v>
                </c:pt>
                <c:pt idx="5">
                  <c:v>0.73921442369607493</c:v>
                </c:pt>
                <c:pt idx="6">
                  <c:v>0.78184945098558489</c:v>
                </c:pt>
                <c:pt idx="7">
                  <c:v>0.29709274387313789</c:v>
                </c:pt>
                <c:pt idx="8" formatCode="0.00%">
                  <c:v>4.4509469544027434E-3</c:v>
                </c:pt>
                <c:pt idx="9">
                  <c:v>0.2130020796197267</c:v>
                </c:pt>
              </c:numCache>
            </c:numRef>
          </c:val>
        </c:ser>
        <c:dLbls>
          <c:showLegendKey val="0"/>
          <c:showVal val="1"/>
          <c:showCatName val="0"/>
          <c:showSerName val="0"/>
          <c:showPercent val="0"/>
          <c:showBubbleSize val="0"/>
        </c:dLbls>
        <c:gapWidth val="75"/>
        <c:axId val="31864704"/>
        <c:axId val="31866240"/>
      </c:barChart>
      <c:catAx>
        <c:axId val="31864704"/>
        <c:scaling>
          <c:orientation val="minMax"/>
        </c:scaling>
        <c:delete val="0"/>
        <c:axPos val="b"/>
        <c:numFmt formatCode="General" sourceLinked="0"/>
        <c:majorTickMark val="none"/>
        <c:minorTickMark val="none"/>
        <c:tickLblPos val="nextTo"/>
        <c:txPr>
          <a:bodyPr/>
          <a:lstStyle/>
          <a:p>
            <a:pPr>
              <a:defRPr sz="900"/>
            </a:pPr>
            <a:endParaRPr lang="en-US"/>
          </a:p>
        </c:txPr>
        <c:crossAx val="31866240"/>
        <c:crosses val="autoZero"/>
        <c:auto val="1"/>
        <c:lblAlgn val="ctr"/>
        <c:lblOffset val="100"/>
        <c:noMultiLvlLbl val="0"/>
      </c:catAx>
      <c:valAx>
        <c:axId val="31866240"/>
        <c:scaling>
          <c:orientation val="minMax"/>
        </c:scaling>
        <c:delete val="0"/>
        <c:axPos val="l"/>
        <c:numFmt formatCode="#,##0" sourceLinked="1"/>
        <c:majorTickMark val="out"/>
        <c:minorTickMark val="none"/>
        <c:tickLblPos val="nextTo"/>
        <c:crossAx val="31864704"/>
        <c:crosses val="autoZero"/>
        <c:crossBetween val="between"/>
      </c:valAx>
    </c:plotArea>
    <c:legend>
      <c:legendPos val="b"/>
      <c:legendEntry>
        <c:idx val="1"/>
        <c:delete val="1"/>
      </c:legendEntry>
      <c:layout>
        <c:manualLayout>
          <c:xMode val="edge"/>
          <c:yMode val="edge"/>
          <c:x val="0.65330707878147964"/>
          <c:y val="0.32284633957967562"/>
          <c:w val="0.21574484012291156"/>
          <c:h val="4.3408907130535933E-2"/>
        </c:manualLayout>
      </c:layout>
      <c:overlay val="0"/>
    </c:legend>
    <c:plotVisOnly val="1"/>
    <c:dispBlanksAs val="gap"/>
    <c:showDLblsOverMax val="0"/>
  </c:chart>
  <c:spPr>
    <a:ln>
      <a:solidFill>
        <a:srgbClr val="4F81BD"/>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6351567348665303E-2"/>
          <c:y val="0.11294114499897627"/>
          <c:w val="0.90642213762057999"/>
          <c:h val="0.88655917359890879"/>
        </c:manualLayout>
      </c:layout>
      <c:pie3DChart>
        <c:varyColors val="1"/>
        <c:ser>
          <c:idx val="1"/>
          <c:order val="1"/>
          <c:tx>
            <c:strRef>
              <c:f>FIT!$C$1</c:f>
              <c:strCache>
                <c:ptCount val="1"/>
                <c:pt idx="0">
                  <c:v>Estimated
Contributions
2012/13</c:v>
                </c:pt>
              </c:strCache>
            </c:strRef>
          </c:tx>
          <c:dLbls>
            <c:dLbl>
              <c:idx val="0"/>
              <c:layout/>
              <c:tx>
                <c:rich>
                  <a:bodyPr/>
                  <a:lstStyle/>
                  <a:p>
                    <a:r>
                      <a:rPr lang="ar-SA"/>
                      <a:t>فنلندا</a:t>
                    </a:r>
                    <a:r>
                      <a:rPr lang="en-US"/>
                      <a:t>
1%</a:t>
                    </a:r>
                  </a:p>
                </c:rich>
              </c:tx>
              <c:showLegendKey val="0"/>
              <c:showVal val="0"/>
              <c:showCatName val="1"/>
              <c:showSerName val="0"/>
              <c:showPercent val="1"/>
              <c:showBubbleSize val="0"/>
            </c:dLbl>
            <c:dLbl>
              <c:idx val="1"/>
              <c:layout/>
              <c:tx>
                <c:rich>
                  <a:bodyPr/>
                  <a:lstStyle/>
                  <a:p>
                    <a:r>
                      <a:rPr lang="ar-SA"/>
                      <a:t>فرنسا</a:t>
                    </a:r>
                    <a:r>
                      <a:rPr lang="en-US"/>
                      <a:t>
3%</a:t>
                    </a:r>
                  </a:p>
                </c:rich>
              </c:tx>
              <c:showLegendKey val="0"/>
              <c:showVal val="0"/>
              <c:showCatName val="1"/>
              <c:showSerName val="0"/>
              <c:showPercent val="1"/>
              <c:showBubbleSize val="0"/>
            </c:dLbl>
            <c:dLbl>
              <c:idx val="2"/>
              <c:layout/>
              <c:tx>
                <c:rich>
                  <a:bodyPr/>
                  <a:lstStyle/>
                  <a:p>
                    <a:r>
                      <a:rPr lang="ar-SA"/>
                      <a:t>إيطاليا</a:t>
                    </a:r>
                    <a:r>
                      <a:rPr lang="en-US"/>
                      <a:t>
4%</a:t>
                    </a:r>
                  </a:p>
                </c:rich>
              </c:tx>
              <c:showLegendKey val="0"/>
              <c:showVal val="0"/>
              <c:showCatName val="1"/>
              <c:showSerName val="0"/>
              <c:showPercent val="1"/>
              <c:showBubbleSize val="0"/>
            </c:dLbl>
            <c:dLbl>
              <c:idx val="3"/>
              <c:layout/>
              <c:tx>
                <c:rich>
                  <a:bodyPr/>
                  <a:lstStyle/>
                  <a:p>
                    <a:r>
                      <a:rPr lang="ar-SA"/>
                      <a:t>اليابان</a:t>
                    </a:r>
                    <a:r>
                      <a:rPr lang="en-US"/>
                      <a:t>
57%</a:t>
                    </a:r>
                  </a:p>
                </c:rich>
              </c:tx>
              <c:showLegendKey val="0"/>
              <c:showVal val="0"/>
              <c:showCatName val="1"/>
              <c:showSerName val="0"/>
              <c:showPercent val="1"/>
              <c:showBubbleSize val="0"/>
            </c:dLbl>
            <c:dLbl>
              <c:idx val="4"/>
              <c:layout/>
              <c:tx>
                <c:rich>
                  <a:bodyPr/>
                  <a:lstStyle/>
                  <a:p>
                    <a:r>
                      <a:rPr lang="ar-SA"/>
                      <a:t>البرتغال</a:t>
                    </a:r>
                    <a:r>
                      <a:rPr lang="en-US"/>
                      <a:t>
1%</a:t>
                    </a:r>
                  </a:p>
                </c:rich>
              </c:tx>
              <c:showLegendKey val="0"/>
              <c:showVal val="0"/>
              <c:showCatName val="1"/>
              <c:showSerName val="0"/>
              <c:showPercent val="1"/>
              <c:showBubbleSize val="0"/>
            </c:dLbl>
            <c:dLbl>
              <c:idx val="5"/>
              <c:layout/>
              <c:tx>
                <c:rich>
                  <a:bodyPr/>
                  <a:lstStyle/>
                  <a:p>
                    <a:r>
                      <a:rPr lang="ar-SA"/>
                      <a:t>جمهورية كوريا</a:t>
                    </a:r>
                    <a:r>
                      <a:rPr lang="en-US"/>
                      <a:t>
17%</a:t>
                    </a:r>
                  </a:p>
                </c:rich>
              </c:tx>
              <c:showLegendKey val="0"/>
              <c:showVal val="0"/>
              <c:showCatName val="1"/>
              <c:showSerName val="0"/>
              <c:showPercent val="1"/>
              <c:showBubbleSize val="0"/>
            </c:dLbl>
            <c:dLbl>
              <c:idx val="6"/>
              <c:layout/>
              <c:tx>
                <c:rich>
                  <a:bodyPr/>
                  <a:lstStyle/>
                  <a:p>
                    <a:r>
                      <a:rPr lang="ar-SA"/>
                      <a:t>إسبانيا</a:t>
                    </a:r>
                    <a:r>
                      <a:rPr lang="en-US"/>
                      <a:t>
4%</a:t>
                    </a:r>
                  </a:p>
                </c:rich>
              </c:tx>
              <c:showLegendKey val="0"/>
              <c:showVal val="0"/>
              <c:showCatName val="1"/>
              <c:showSerName val="0"/>
              <c:showPercent val="1"/>
              <c:showBubbleSize val="0"/>
            </c:dLbl>
            <c:dLbl>
              <c:idx val="7"/>
              <c:layout/>
              <c:tx>
                <c:rich>
                  <a:bodyPr/>
                  <a:lstStyle/>
                  <a:p>
                    <a:r>
                      <a:rPr lang="ar-SA"/>
                      <a:t>الولايات المتحدة</a:t>
                    </a:r>
                    <a:r>
                      <a:rPr lang="en-US"/>
                      <a:t>
5%</a:t>
                    </a:r>
                  </a:p>
                </c:rich>
              </c:tx>
              <c:showLegendKey val="0"/>
              <c:showVal val="0"/>
              <c:showCatName val="1"/>
              <c:showSerName val="0"/>
              <c:showPercent val="1"/>
              <c:showBubbleSize val="0"/>
            </c:dLbl>
            <c:dLbl>
              <c:idx val="8"/>
              <c:layout/>
              <c:tx>
                <c:rich>
                  <a:bodyPr/>
                  <a:lstStyle/>
                  <a:p>
                    <a:r>
                      <a:rPr lang="ar-SA"/>
                      <a:t>الاتحاد الأوروبي/ باكستان</a:t>
                    </a:r>
                    <a:r>
                      <a:rPr lang="en-US"/>
                      <a:t>
8%</a:t>
                    </a:r>
                  </a:p>
                </c:rich>
              </c:tx>
              <c:showLegendKey val="0"/>
              <c:showVal val="0"/>
              <c:showCatName val="1"/>
              <c:showSerName val="0"/>
              <c:showPercent val="1"/>
              <c:showBubbleSize val="0"/>
            </c:dLbl>
            <c:spPr>
              <a:noFill/>
              <a:ln>
                <a:noFill/>
              </a:ln>
              <a:effectLst/>
            </c:spPr>
            <c:txPr>
              <a:bodyPr/>
              <a:lstStyle/>
              <a:p>
                <a:pPr>
                  <a:defRPr sz="1100" b="1"/>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FIT!$C$2:$C$12</c:f>
              <c:numCache>
                <c:formatCode>_(* #,##0_);_(* \(#,##0\);_(* "-"??_);_(@_)</c:formatCode>
                <c:ptCount val="9"/>
                <c:pt idx="0">
                  <c:v>100</c:v>
                </c:pt>
                <c:pt idx="1">
                  <c:v>300</c:v>
                </c:pt>
                <c:pt idx="2">
                  <c:v>500</c:v>
                </c:pt>
                <c:pt idx="3">
                  <c:v>6798</c:v>
                </c:pt>
                <c:pt idx="4">
                  <c:v>151</c:v>
                </c:pt>
                <c:pt idx="5">
                  <c:v>2026</c:v>
                </c:pt>
                <c:pt idx="6">
                  <c:v>475</c:v>
                </c:pt>
                <c:pt idx="7">
                  <c:v>592</c:v>
                </c:pt>
                <c:pt idx="8">
                  <c:v>972</c:v>
                </c:pt>
              </c:numCache>
            </c:numRef>
          </c:val>
        </c:ser>
        <c:ser>
          <c:idx val="0"/>
          <c:order val="0"/>
          <c:tx>
            <c:strRef>
              <c:f>FIT!$B$1</c:f>
              <c:strCache>
                <c:ptCount val="1"/>
                <c:pt idx="0">
                  <c:v>Projected Balance
End 2011</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FIT!$B$2:$B$12</c:f>
              <c:numCache>
                <c:formatCode>_(* #,##0_);_(* \(#,##0\);_(* "-"??_);_(@_)</c:formatCode>
                <c:ptCount val="9"/>
                <c:pt idx="0">
                  <c:v>50</c:v>
                </c:pt>
                <c:pt idx="1">
                  <c:v>100</c:v>
                </c:pt>
                <c:pt idx="2">
                  <c:v>649</c:v>
                </c:pt>
                <c:pt idx="3">
                  <c:v>2526</c:v>
                </c:pt>
                <c:pt idx="4">
                  <c:v>188</c:v>
                </c:pt>
                <c:pt idx="5">
                  <c:v>1112</c:v>
                </c:pt>
                <c:pt idx="6">
                  <c:v>100</c:v>
                </c:pt>
                <c:pt idx="7">
                  <c:v>320</c:v>
                </c:pt>
                <c:pt idx="8">
                  <c:v>214</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latin typeface="Arabic Typesetting" pitchFamily="66" charset="-78"/>
                <a:cs typeface="Arabic Typesetting" pitchFamily="66" charset="-78"/>
              </a:defRPr>
            </a:pPr>
            <a:r>
              <a:rPr lang="ar-SA" sz="1800" b="1">
                <a:effectLst/>
                <a:latin typeface="Arabic Typesetting" pitchFamily="66" charset="-78"/>
                <a:cs typeface="Arabic Typesetting" pitchFamily="66" charset="-78"/>
              </a:rPr>
              <a:t>إسهام الصناديق الاستئمانية في وضع البرامج للثنائية 2012/13 - (بحسب البرامج)</a:t>
            </a:r>
            <a:endParaRPr lang="en-US" sz="1800">
              <a:effectLst/>
              <a:latin typeface="Arabic Typesetting" pitchFamily="66" charset="-78"/>
              <a:cs typeface="Arabic Typesetting" pitchFamily="66" charset="-78"/>
            </a:endParaRP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30677677789753E-2"/>
          <c:y val="0.16240295780897249"/>
          <c:w val="0.82790186164572865"/>
          <c:h val="0.74649897929425491"/>
        </c:manualLayout>
      </c:layout>
      <c:pie3DChart>
        <c:varyColors val="1"/>
        <c:ser>
          <c:idx val="0"/>
          <c:order val="0"/>
          <c:tx>
            <c:strRef>
              <c:f>'FIT PROG'!$D$1:$D$21</c:f>
              <c:strCache>
                <c:ptCount val="1"/>
                <c:pt idx="0">
                  <c:v>Projected Balance end 2011 - - 50  - 250 430 100 830 100 400 188 688 1,876 682  -</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PROG'!$D$26:$D$31</c:f>
            </c:numRef>
          </c:val>
        </c:ser>
        <c:ser>
          <c:idx val="1"/>
          <c:order val="1"/>
          <c:tx>
            <c:strRef>
              <c:f>'FIT PROG'!$E$1</c:f>
              <c:strCache>
                <c:ptCount val="1"/>
                <c:pt idx="0">
                  <c:v>Estimated
Contributions 2012/13</c:v>
                </c:pt>
              </c:strCache>
            </c:strRef>
          </c:tx>
          <c:dLbls>
            <c:dLbl>
              <c:idx val="0"/>
              <c:layout/>
              <c:tx>
                <c:rich>
                  <a:bodyPr/>
                  <a:lstStyle/>
                  <a:p>
                    <a:r>
                      <a:rPr lang="ar-SA"/>
                      <a:t>البرنامح</a:t>
                    </a:r>
                    <a:r>
                      <a:rPr lang="ar-SA" baseline="0"/>
                      <a:t> 3</a:t>
                    </a:r>
                    <a:r>
                      <a:rPr lang="en-US"/>
                      <a:t>
19%</a:t>
                    </a:r>
                  </a:p>
                </c:rich>
              </c:tx>
              <c:showLegendKey val="0"/>
              <c:showVal val="0"/>
              <c:showCatName val="1"/>
              <c:showSerName val="0"/>
              <c:showPercent val="1"/>
              <c:showBubbleSize val="0"/>
            </c:dLbl>
            <c:dLbl>
              <c:idx val="1"/>
              <c:layout/>
              <c:tx>
                <c:rich>
                  <a:bodyPr/>
                  <a:lstStyle/>
                  <a:p>
                    <a:r>
                      <a:rPr lang="ar-SA"/>
                      <a:t>البرنامج 9 - أفريقيا</a:t>
                    </a:r>
                    <a:r>
                      <a:rPr lang="en-US"/>
                      <a:t>
22%</a:t>
                    </a:r>
                  </a:p>
                </c:rich>
              </c:tx>
              <c:showLegendKey val="0"/>
              <c:showVal val="0"/>
              <c:showCatName val="1"/>
              <c:showSerName val="0"/>
              <c:showPercent val="1"/>
              <c:showBubbleSize val="0"/>
            </c:dLbl>
            <c:dLbl>
              <c:idx val="2"/>
              <c:layout/>
              <c:tx>
                <c:rich>
                  <a:bodyPr/>
                  <a:lstStyle/>
                  <a:p>
                    <a:r>
                      <a:rPr lang="ar-SA"/>
                      <a:t>البرنامج 9 - آسيا والهادئ</a:t>
                    </a:r>
                    <a:r>
                      <a:rPr lang="en-US"/>
                      <a:t>
50%</a:t>
                    </a:r>
                  </a:p>
                </c:rich>
              </c:tx>
              <c:showLegendKey val="0"/>
              <c:showVal val="0"/>
              <c:showCatName val="1"/>
              <c:showSerName val="0"/>
              <c:showPercent val="1"/>
              <c:showBubbleSize val="0"/>
            </c:dLbl>
            <c:dLbl>
              <c:idx val="3"/>
              <c:layout/>
              <c:tx>
                <c:rich>
                  <a:bodyPr/>
                  <a:lstStyle/>
                  <a:p>
                    <a:r>
                      <a:rPr lang="ar-SA"/>
                      <a:t>البرنامج 9 -</a:t>
                    </a:r>
                    <a:r>
                      <a:rPr lang="ar-SA" baseline="0"/>
                      <a:t> أمريكا اللاتينية</a:t>
                    </a:r>
                    <a:r>
                      <a:rPr lang="en-US"/>
                      <a:t>
4%</a:t>
                    </a:r>
                  </a:p>
                </c:rich>
              </c:tx>
              <c:showLegendKey val="0"/>
              <c:showVal val="0"/>
              <c:showCatName val="1"/>
              <c:showSerName val="0"/>
              <c:showPercent val="1"/>
              <c:showBubbleSize val="0"/>
            </c:dLbl>
            <c:dLbl>
              <c:idx val="4"/>
              <c:layout/>
              <c:tx>
                <c:rich>
                  <a:bodyPr/>
                  <a:lstStyle/>
                  <a:p>
                    <a:r>
                      <a:rPr lang="ar-SA"/>
                      <a:t>البرنامج 11</a:t>
                    </a:r>
                    <a:r>
                      <a:rPr lang="en-US"/>
                      <a:t>
4%</a:t>
                    </a:r>
                  </a:p>
                </c:rich>
              </c:tx>
              <c:showLegendKey val="0"/>
              <c:showVal val="0"/>
              <c:showCatName val="1"/>
              <c:showSerName val="0"/>
              <c:showPercent val="1"/>
              <c:showBubbleSize val="0"/>
            </c:dLbl>
            <c:dLbl>
              <c:idx val="5"/>
              <c:layout/>
              <c:tx>
                <c:rich>
                  <a:bodyPr/>
                  <a:lstStyle/>
                  <a:p>
                    <a:r>
                      <a:rPr lang="ar-SA"/>
                      <a:t>البرنامج 17</a:t>
                    </a:r>
                    <a:r>
                      <a:rPr lang="en-US"/>
                      <a:t>
1%</a:t>
                    </a:r>
                  </a:p>
                </c:rich>
              </c:tx>
              <c:showLegendKey val="0"/>
              <c:showVal val="0"/>
              <c:showCatName val="1"/>
              <c:showSerName val="0"/>
              <c:showPercent val="1"/>
              <c:showBubbleSize val="0"/>
            </c:dLbl>
            <c:spPr>
              <a:noFill/>
              <a:ln>
                <a:noFill/>
              </a:ln>
              <a:effectLst/>
            </c:spPr>
            <c:txPr>
              <a:bodyPr/>
              <a:lstStyle/>
              <a:p>
                <a:pPr>
                  <a:defRPr sz="110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PROG'!$E$10:$E$31</c:f>
              <c:numCache>
                <c:formatCode>#,##0</c:formatCode>
                <c:ptCount val="6"/>
                <c:pt idx="0">
                  <c:v>2198</c:v>
                </c:pt>
                <c:pt idx="1">
                  <c:v>2651</c:v>
                </c:pt>
                <c:pt idx="2">
                  <c:v>5998</c:v>
                </c:pt>
                <c:pt idx="3" formatCode="General">
                  <c:v>475</c:v>
                </c:pt>
                <c:pt idx="4" formatCode="General">
                  <c:v>500</c:v>
                </c:pt>
                <c:pt idx="5" formatCode="General">
                  <c:v>92</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solidFill>
        <a:srgbClr val="4F81BD"/>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32D-D13C-4EC0-83F3-684DF54B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Template>
  <TotalTime>1</TotalTime>
  <Pages>55</Pages>
  <Words>13546</Words>
  <Characters>85839</Characters>
  <Application>Microsoft Office Word</Application>
  <DocSecurity>4</DocSecurity>
  <Lines>715</Lines>
  <Paragraphs>198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99187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Atallah</dc:creator>
  <cp:lastModifiedBy>IBRAHIM Ammar</cp:lastModifiedBy>
  <cp:revision>2</cp:revision>
  <cp:lastPrinted>2013-10-23T08:32:00Z</cp:lastPrinted>
  <dcterms:created xsi:type="dcterms:W3CDTF">2013-11-01T08:19:00Z</dcterms:created>
  <dcterms:modified xsi:type="dcterms:W3CDTF">2013-11-01T08:19:00Z</dcterms:modified>
</cp:coreProperties>
</file>