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header11.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582A90" w14:paraId="74836CB3" w14:textId="77777777" w:rsidTr="00582A90">
        <w:tc>
          <w:tcPr>
            <w:tcW w:w="4843" w:type="dxa"/>
            <w:tcBorders>
              <w:bottom w:val="single" w:sz="4" w:space="0" w:color="auto"/>
            </w:tcBorders>
            <w:shd w:val="clear" w:color="auto" w:fill="auto"/>
          </w:tcPr>
          <w:p w14:paraId="5C30F377" w14:textId="77777777" w:rsidR="001667B6" w:rsidRPr="00582A90" w:rsidRDefault="001667B6" w:rsidP="00582A90">
            <w:pPr>
              <w:bidi/>
              <w:rPr>
                <w:rFonts w:ascii="Arabic Typesetting" w:hAnsi="Arabic Typesetting" w:cs="Arabic Typesetting"/>
                <w:sz w:val="36"/>
                <w:szCs w:val="36"/>
                <w:rtl/>
                <w:lang w:bidi="ar-EG"/>
              </w:rPr>
            </w:pPr>
          </w:p>
        </w:tc>
        <w:tc>
          <w:tcPr>
            <w:tcW w:w="4223" w:type="dxa"/>
            <w:tcBorders>
              <w:bottom w:val="single" w:sz="4" w:space="0" w:color="auto"/>
            </w:tcBorders>
            <w:shd w:val="clear" w:color="auto" w:fill="auto"/>
          </w:tcPr>
          <w:p w14:paraId="5CF9055A" w14:textId="77777777" w:rsidR="001667B6" w:rsidRPr="00582A90" w:rsidRDefault="0039283A" w:rsidP="00582A90">
            <w:pPr>
              <w:bidi/>
              <w:spacing w:after="20"/>
              <w:rPr>
                <w:rFonts w:ascii="Arabic Typesetting" w:hAnsi="Arabic Typesetting" w:cs="Arabic Typesetting"/>
                <w:sz w:val="36"/>
                <w:szCs w:val="36"/>
                <w:rtl/>
              </w:rPr>
            </w:pPr>
            <w:r>
              <w:rPr>
                <w:noProof/>
              </w:rPr>
              <w:drawing>
                <wp:inline distT="0" distB="0" distL="0" distR="0" wp14:anchorId="3FA3361E" wp14:editId="735FFBE8">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14:paraId="584F47D4" w14:textId="77777777" w:rsidR="001667B6" w:rsidRPr="00582A90" w:rsidRDefault="001667B6" w:rsidP="001667B6">
            <w:pPr>
              <w:rPr>
                <w:b/>
                <w:bCs/>
                <w:sz w:val="40"/>
                <w:szCs w:val="40"/>
              </w:rPr>
            </w:pPr>
            <w:r w:rsidRPr="00582A90">
              <w:rPr>
                <w:b/>
                <w:bCs/>
                <w:sz w:val="40"/>
                <w:szCs w:val="40"/>
              </w:rPr>
              <w:t>A</w:t>
            </w:r>
          </w:p>
        </w:tc>
      </w:tr>
      <w:tr w:rsidR="001667B6" w:rsidRPr="00582A90" w14:paraId="760210AA" w14:textId="77777777" w:rsidTr="00582A90">
        <w:trPr>
          <w:trHeight w:val="333"/>
        </w:trPr>
        <w:tc>
          <w:tcPr>
            <w:tcW w:w="9571" w:type="dxa"/>
            <w:gridSpan w:val="3"/>
            <w:tcBorders>
              <w:top w:val="single" w:sz="4" w:space="0" w:color="auto"/>
            </w:tcBorders>
            <w:shd w:val="clear" w:color="auto" w:fill="auto"/>
            <w:vAlign w:val="bottom"/>
          </w:tcPr>
          <w:p w14:paraId="70EE0350" w14:textId="2506B106" w:rsidR="00B6101C" w:rsidRPr="00B6101C" w:rsidRDefault="00470628" w:rsidP="009F0134">
            <w:pPr>
              <w:pStyle w:val="DocumentCodeAR"/>
              <w:bidi/>
              <w:rPr>
                <w:rtl/>
              </w:rPr>
            </w:pPr>
            <w:r>
              <w:t>CDIP</w:t>
            </w:r>
            <w:r w:rsidR="00100F97">
              <w:t>/</w:t>
            </w:r>
            <w:r w:rsidR="009F0134">
              <w:t>14</w:t>
            </w:r>
            <w:r w:rsidR="00B6101C" w:rsidRPr="00B6101C">
              <w:t>/</w:t>
            </w:r>
            <w:r w:rsidR="009F0134">
              <w:t>12</w:t>
            </w:r>
            <w:r w:rsidR="001A6337">
              <w:t xml:space="preserve"> REV.</w:t>
            </w:r>
          </w:p>
        </w:tc>
      </w:tr>
      <w:tr w:rsidR="001667B6" w:rsidRPr="00582A90" w14:paraId="4BF7AF75" w14:textId="77777777" w:rsidTr="00582A90">
        <w:tc>
          <w:tcPr>
            <w:tcW w:w="9571" w:type="dxa"/>
            <w:gridSpan w:val="3"/>
            <w:shd w:val="clear" w:color="auto" w:fill="auto"/>
          </w:tcPr>
          <w:p w14:paraId="48464CA8" w14:textId="77777777" w:rsidR="001667B6" w:rsidRPr="00B6101C" w:rsidRDefault="00B6101C" w:rsidP="00554760">
            <w:pPr>
              <w:pStyle w:val="DocumentLanguageAR"/>
              <w:bidi/>
              <w:rPr>
                <w:rtl/>
              </w:rPr>
            </w:pPr>
            <w:r w:rsidRPr="00B6101C">
              <w:rPr>
                <w:rFonts w:hint="cs"/>
                <w:rtl/>
              </w:rPr>
              <w:t xml:space="preserve">الأصل: </w:t>
            </w:r>
            <w:r w:rsidR="00554760">
              <w:rPr>
                <w:rFonts w:hint="cs"/>
                <w:rtl/>
              </w:rPr>
              <w:t>بالإنكليزية</w:t>
            </w:r>
          </w:p>
        </w:tc>
      </w:tr>
      <w:tr w:rsidR="001667B6" w:rsidRPr="00582A90" w14:paraId="0C188E99" w14:textId="77777777" w:rsidTr="00582A90">
        <w:tc>
          <w:tcPr>
            <w:tcW w:w="9571" w:type="dxa"/>
            <w:gridSpan w:val="3"/>
            <w:shd w:val="clear" w:color="auto" w:fill="auto"/>
          </w:tcPr>
          <w:p w14:paraId="781300F4" w14:textId="068FAC87" w:rsidR="001667B6" w:rsidRPr="00B6101C" w:rsidRDefault="00B6101C" w:rsidP="009F0134">
            <w:pPr>
              <w:pStyle w:val="DocumentDateAR"/>
              <w:bidi/>
              <w:rPr>
                <w:rtl/>
              </w:rPr>
            </w:pPr>
            <w:r w:rsidRPr="00B6101C">
              <w:rPr>
                <w:rFonts w:hint="cs"/>
                <w:rtl/>
              </w:rPr>
              <w:t xml:space="preserve">التاريخ: </w:t>
            </w:r>
            <w:r w:rsidR="009F0134">
              <w:rPr>
                <w:rFonts w:hint="cs"/>
                <w:rtl/>
              </w:rPr>
              <w:t>17</w:t>
            </w:r>
            <w:r w:rsidR="009F0134" w:rsidRPr="00B6101C">
              <w:rPr>
                <w:rFonts w:hint="cs"/>
                <w:rtl/>
              </w:rPr>
              <w:t xml:space="preserve"> </w:t>
            </w:r>
            <w:r w:rsidR="00554760">
              <w:rPr>
                <w:rFonts w:hint="cs"/>
                <w:rtl/>
              </w:rPr>
              <w:t>أكتوبر</w:t>
            </w:r>
            <w:r w:rsidRPr="00B6101C">
              <w:rPr>
                <w:rFonts w:hint="cs"/>
                <w:rtl/>
              </w:rPr>
              <w:t xml:space="preserve"> </w:t>
            </w:r>
            <w:r w:rsidR="009F0134">
              <w:rPr>
                <w:rFonts w:hint="cs"/>
                <w:rtl/>
              </w:rPr>
              <w:t>2014</w:t>
            </w:r>
          </w:p>
        </w:tc>
      </w:tr>
    </w:tbl>
    <w:p w14:paraId="25234419" w14:textId="77777777" w:rsidR="000F5E56" w:rsidRDefault="000F5E56" w:rsidP="001667B6">
      <w:pPr>
        <w:bidi/>
        <w:spacing w:line="360" w:lineRule="exact"/>
        <w:rPr>
          <w:rFonts w:ascii="Arabic Typesetting" w:hAnsi="Arabic Typesetting" w:cs="Arabic Typesetting"/>
          <w:sz w:val="36"/>
          <w:szCs w:val="36"/>
          <w:rtl/>
        </w:rPr>
      </w:pPr>
    </w:p>
    <w:p w14:paraId="54F8359E" w14:textId="77777777" w:rsidR="001667B6" w:rsidRDefault="001667B6" w:rsidP="001667B6">
      <w:pPr>
        <w:bidi/>
        <w:spacing w:line="360" w:lineRule="exact"/>
        <w:rPr>
          <w:rFonts w:ascii="Arabic Typesetting" w:hAnsi="Arabic Typesetting" w:cs="Arabic Typesetting"/>
          <w:sz w:val="36"/>
          <w:szCs w:val="36"/>
          <w:rtl/>
        </w:rPr>
      </w:pPr>
    </w:p>
    <w:p w14:paraId="512DD3A0" w14:textId="77777777" w:rsidR="00F27305" w:rsidRDefault="00F27305" w:rsidP="00F27305">
      <w:pPr>
        <w:bidi/>
        <w:spacing w:line="360" w:lineRule="exact"/>
        <w:rPr>
          <w:rFonts w:ascii="Arabic Typesetting" w:hAnsi="Arabic Typesetting" w:cs="Arabic Typesetting"/>
          <w:sz w:val="36"/>
          <w:szCs w:val="36"/>
          <w:rtl/>
        </w:rPr>
      </w:pPr>
    </w:p>
    <w:p w14:paraId="661C8A2C" w14:textId="77777777" w:rsidR="001667B6" w:rsidRPr="00100F97" w:rsidRDefault="00100F97" w:rsidP="00470628">
      <w:pPr>
        <w:pStyle w:val="MeetingTitleAR"/>
        <w:bidi/>
        <w:ind w:right="550"/>
        <w:rPr>
          <w:rtl/>
        </w:rPr>
      </w:pPr>
      <w:r w:rsidRPr="00100F97">
        <w:rPr>
          <w:rtl/>
        </w:rPr>
        <w:t xml:space="preserve">اللجنة </w:t>
      </w:r>
      <w:r w:rsidR="00470628">
        <w:rPr>
          <w:rFonts w:hint="cs"/>
          <w:rtl/>
        </w:rPr>
        <w:t>المعنية بالتنمية والملكية الفكرية</w:t>
      </w:r>
    </w:p>
    <w:p w14:paraId="6FEDAD26" w14:textId="77777777" w:rsidR="001667B6" w:rsidRDefault="001667B6" w:rsidP="001667B6">
      <w:pPr>
        <w:bidi/>
        <w:spacing w:line="360" w:lineRule="exact"/>
        <w:rPr>
          <w:rFonts w:ascii="Arabic Typesetting" w:hAnsi="Arabic Typesetting" w:cs="Arabic Typesetting"/>
          <w:sz w:val="36"/>
          <w:szCs w:val="36"/>
          <w:rtl/>
        </w:rPr>
      </w:pPr>
    </w:p>
    <w:p w14:paraId="0C186B9E" w14:textId="63D3DD67" w:rsidR="001667B6" w:rsidRPr="00783D11" w:rsidRDefault="00F27305" w:rsidP="009F0134">
      <w:pPr>
        <w:pStyle w:val="MeetingSessionAR"/>
        <w:bidi/>
        <w:rPr>
          <w:rFonts w:ascii="Cambria Math" w:hAnsi="Cambria Math"/>
          <w:rtl/>
        </w:rPr>
      </w:pPr>
      <w:r w:rsidRPr="00783D11">
        <w:rPr>
          <w:rFonts w:ascii="Cambria Math" w:hAnsi="Cambria Math"/>
          <w:rtl/>
        </w:rPr>
        <w:t xml:space="preserve">الدورة </w:t>
      </w:r>
      <w:r w:rsidR="009F0134">
        <w:rPr>
          <w:rFonts w:ascii="Cambria Math" w:hAnsi="Cambria Math" w:hint="cs"/>
          <w:rtl/>
        </w:rPr>
        <w:t xml:space="preserve">الرابعة </w:t>
      </w:r>
      <w:r w:rsidR="00796CF7">
        <w:rPr>
          <w:rFonts w:ascii="Cambria Math" w:hAnsi="Cambria Math" w:hint="cs"/>
          <w:rtl/>
        </w:rPr>
        <w:t>عشرة</w:t>
      </w:r>
    </w:p>
    <w:p w14:paraId="1FE53397" w14:textId="493EC19E" w:rsidR="00D61541" w:rsidRPr="00D61541" w:rsidRDefault="00D61541" w:rsidP="00FF06D7">
      <w:pPr>
        <w:pStyle w:val="MeetingDatesAR"/>
        <w:bidi/>
        <w:rPr>
          <w:rtl/>
        </w:rPr>
      </w:pPr>
      <w:r w:rsidRPr="00D61541">
        <w:rPr>
          <w:rFonts w:hint="cs"/>
          <w:rtl/>
        </w:rPr>
        <w:t xml:space="preserve">جنيف، من </w:t>
      </w:r>
      <w:r w:rsidR="009F0134">
        <w:rPr>
          <w:rFonts w:hint="cs"/>
          <w:rtl/>
        </w:rPr>
        <w:t xml:space="preserve">10 </w:t>
      </w:r>
      <w:r w:rsidR="00100F97">
        <w:rPr>
          <w:rFonts w:hint="cs"/>
          <w:rtl/>
        </w:rPr>
        <w:t xml:space="preserve">إلى </w:t>
      </w:r>
      <w:r w:rsidR="009F0134">
        <w:rPr>
          <w:rFonts w:hint="cs"/>
          <w:rtl/>
        </w:rPr>
        <w:t xml:space="preserve">14 </w:t>
      </w:r>
      <w:r w:rsidR="00A871F4">
        <w:rPr>
          <w:rFonts w:hint="cs"/>
          <w:rtl/>
        </w:rPr>
        <w:t>نوفمبر</w:t>
      </w:r>
      <w:r w:rsidR="00AE2328">
        <w:rPr>
          <w:rFonts w:hint="cs"/>
          <w:rtl/>
        </w:rPr>
        <w:t xml:space="preserve"> </w:t>
      </w:r>
      <w:r w:rsidR="00FF06D7">
        <w:rPr>
          <w:rFonts w:hint="cs"/>
          <w:rtl/>
        </w:rPr>
        <w:t>2014</w:t>
      </w:r>
    </w:p>
    <w:p w14:paraId="36F8DB42" w14:textId="77777777" w:rsidR="00D61541" w:rsidRDefault="00D61541" w:rsidP="00D61541">
      <w:pPr>
        <w:bidi/>
        <w:spacing w:line="360" w:lineRule="exact"/>
        <w:rPr>
          <w:rFonts w:ascii="Arabic Typesetting" w:hAnsi="Arabic Typesetting" w:cs="Arabic Typesetting"/>
          <w:sz w:val="36"/>
          <w:szCs w:val="36"/>
          <w:rtl/>
        </w:rPr>
      </w:pPr>
    </w:p>
    <w:p w14:paraId="04003DAF" w14:textId="77777777" w:rsidR="00D61541" w:rsidRDefault="00D61541" w:rsidP="00D61541">
      <w:pPr>
        <w:bidi/>
        <w:spacing w:line="360" w:lineRule="exact"/>
        <w:rPr>
          <w:rFonts w:ascii="Arabic Typesetting" w:hAnsi="Arabic Typesetting" w:cs="Arabic Typesetting"/>
          <w:sz w:val="36"/>
          <w:szCs w:val="36"/>
          <w:rtl/>
        </w:rPr>
      </w:pPr>
    </w:p>
    <w:p w14:paraId="184B19B9" w14:textId="77777777" w:rsidR="00D61541" w:rsidRPr="00D61541" w:rsidRDefault="0019006B" w:rsidP="00FB7EC9">
      <w:pPr>
        <w:pStyle w:val="DocumentTitleAR"/>
        <w:bidi/>
        <w:rPr>
          <w:rtl/>
        </w:rPr>
      </w:pPr>
      <w:r>
        <w:rPr>
          <w:rFonts w:hint="cs"/>
          <w:rtl/>
          <w:lang w:bidi="ar-EG"/>
        </w:rPr>
        <w:t xml:space="preserve">التقرير المراجَع بشأن </w:t>
      </w:r>
      <w:r w:rsidR="00391C75">
        <w:rPr>
          <w:rFonts w:hint="cs"/>
          <w:rtl/>
        </w:rPr>
        <w:t>قياس تنفيذ الأهداف الإنمائية للألفية في وكالات الأمم المتحدة</w:t>
      </w:r>
      <w:r>
        <w:rPr>
          <w:rFonts w:hint="cs"/>
          <w:rtl/>
        </w:rPr>
        <w:t xml:space="preserve"> ووكالتها المتخصصة</w:t>
      </w:r>
      <w:r w:rsidR="00391C75">
        <w:rPr>
          <w:rFonts w:hint="cs"/>
          <w:rtl/>
        </w:rPr>
        <w:t xml:space="preserve"> الأخرى وإسهام الويبو في </w:t>
      </w:r>
      <w:r>
        <w:rPr>
          <w:rFonts w:hint="cs"/>
          <w:rtl/>
        </w:rPr>
        <w:t xml:space="preserve">تحقيق </w:t>
      </w:r>
      <w:r w:rsidR="00391C75">
        <w:rPr>
          <w:rFonts w:hint="cs"/>
          <w:rtl/>
        </w:rPr>
        <w:t>تلك الأهداف</w:t>
      </w:r>
    </w:p>
    <w:p w14:paraId="14269C0F" w14:textId="77777777" w:rsidR="00D61541" w:rsidRDefault="00D61541" w:rsidP="00931859">
      <w:pPr>
        <w:pStyle w:val="PreparedbyAR"/>
        <w:bidi/>
        <w:rPr>
          <w:rtl/>
        </w:rPr>
      </w:pPr>
      <w:r w:rsidRPr="00D61541">
        <w:rPr>
          <w:rFonts w:hint="cs"/>
          <w:rtl/>
        </w:rPr>
        <w:t xml:space="preserve">من </w:t>
      </w:r>
      <w:r w:rsidRPr="00931859">
        <w:rPr>
          <w:rFonts w:hint="cs"/>
          <w:rtl/>
        </w:rPr>
        <w:t>إعداد</w:t>
      </w:r>
      <w:r w:rsidR="00554760">
        <w:rPr>
          <w:rFonts w:hint="cs"/>
          <w:rtl/>
        </w:rPr>
        <w:t xml:space="preserve"> الأمانة</w:t>
      </w:r>
    </w:p>
    <w:p w14:paraId="283DBABA" w14:textId="4ECF1CAE" w:rsidR="00391C75" w:rsidRDefault="00391C75" w:rsidP="00FF06D7">
      <w:pPr>
        <w:pStyle w:val="NumberedParaAR"/>
      </w:pPr>
      <w:r>
        <w:rPr>
          <w:rFonts w:hint="cs"/>
          <w:rtl/>
        </w:rPr>
        <w:t xml:space="preserve">طلبت </w:t>
      </w:r>
      <w:r w:rsidRPr="00165492">
        <w:rPr>
          <w:rtl/>
        </w:rPr>
        <w:t>اللجنة المعنية بالتنمية والملكية الفكرية (</w:t>
      </w:r>
      <w:r w:rsidR="00FF06D7">
        <w:rPr>
          <w:rFonts w:hint="cs"/>
          <w:rtl/>
        </w:rPr>
        <w:t>لجنة التنمية</w:t>
      </w:r>
      <w:r w:rsidRPr="00165492">
        <w:rPr>
          <w:rtl/>
        </w:rPr>
        <w:t xml:space="preserve">) في دورتها الحادية عشرة، في سياق النقاش حول مساهمة الويبو في تحقيق أهداف الأمم المتحدة الإنمائية للألفية، من الأمانة إعداد </w:t>
      </w:r>
      <w:r w:rsidR="0019006B">
        <w:rPr>
          <w:rFonts w:hint="cs"/>
          <w:rtl/>
        </w:rPr>
        <w:t>تقرير</w:t>
      </w:r>
      <w:r w:rsidR="0019006B" w:rsidRPr="00165492">
        <w:rPr>
          <w:rtl/>
        </w:rPr>
        <w:t xml:space="preserve"> </w:t>
      </w:r>
      <w:r w:rsidR="0019006B">
        <w:rPr>
          <w:rFonts w:hint="cs"/>
          <w:rtl/>
        </w:rPr>
        <w:t>ي</w:t>
      </w:r>
      <w:r w:rsidR="0019006B" w:rsidRPr="00165492">
        <w:rPr>
          <w:rtl/>
        </w:rPr>
        <w:t xml:space="preserve">تألف </w:t>
      </w:r>
      <w:r w:rsidRPr="00165492">
        <w:rPr>
          <w:rtl/>
        </w:rPr>
        <w:t xml:space="preserve">من عنصرين: </w:t>
      </w:r>
      <w:r w:rsidR="00DE1748">
        <w:rPr>
          <w:rFonts w:hint="cs"/>
          <w:rtl/>
        </w:rPr>
        <w:t>"1"</w:t>
      </w:r>
      <w:r w:rsidRPr="00165492">
        <w:rPr>
          <w:rtl/>
        </w:rPr>
        <w:t xml:space="preserve"> تجميع معلومات عن الممارسات التي تنتهجها وكالات الأمم المتحدة الأخرى، وبخاصة الوكالات المتخصصة، لقياس مساهمتها</w:t>
      </w:r>
      <w:r w:rsidR="00DE1748">
        <w:rPr>
          <w:rtl/>
        </w:rPr>
        <w:t xml:space="preserve"> في الأهداف الإنمائية للألفية؛ </w:t>
      </w:r>
      <w:r w:rsidR="00DE1748">
        <w:rPr>
          <w:rFonts w:hint="cs"/>
          <w:rtl/>
        </w:rPr>
        <w:t>"2"</w:t>
      </w:r>
      <w:r w:rsidRPr="00165492">
        <w:rPr>
          <w:rtl/>
        </w:rPr>
        <w:t xml:space="preserve"> </w:t>
      </w:r>
      <w:r w:rsidR="00DE1748">
        <w:rPr>
          <w:rFonts w:hint="cs"/>
          <w:rtl/>
        </w:rPr>
        <w:t>و</w:t>
      </w:r>
      <w:r w:rsidRPr="00165492">
        <w:rPr>
          <w:rtl/>
        </w:rPr>
        <w:t>تقرير موجز</w:t>
      </w:r>
      <w:r w:rsidR="00F654F6">
        <w:rPr>
          <w:rFonts w:hint="cs"/>
          <w:rtl/>
        </w:rPr>
        <w:t xml:space="preserve"> يُقَدَّم</w:t>
      </w:r>
      <w:r w:rsidRPr="00165492">
        <w:rPr>
          <w:rtl/>
        </w:rPr>
        <w:t xml:space="preserve"> إلى الدورة القادمة للجنة التنمية عن أسلوب مساهمة الويبو في تلك الأهداف حتى تاريخه، استنادا إلى الدراسات التي أُجريت بالفعل في هذا الموضوع، بما في ذلك، وعلى سبيل المثال لا</w:t>
      </w:r>
      <w:r w:rsidR="00DE1748">
        <w:rPr>
          <w:rFonts w:hint="cs"/>
          <w:rtl/>
        </w:rPr>
        <w:t> </w:t>
      </w:r>
      <w:r w:rsidRPr="00165492">
        <w:rPr>
          <w:rtl/>
        </w:rPr>
        <w:t xml:space="preserve">الحصر، الوثيقة </w:t>
      </w:r>
      <w:r w:rsidRPr="00165492">
        <w:t>CDIP/11/3</w:t>
      </w:r>
      <w:r w:rsidRPr="00165492">
        <w:rPr>
          <w:rtl/>
        </w:rPr>
        <w:t xml:space="preserve"> المتضمنة معلومات عن مساهمة الويبو في الغايات الستة المدرجة ضمن الأهداف 1 و6 و8 من الأهداف الإنمائية للألفية، باستخدام المنهجية المبيّنة في ذات الوثيقة، وإعداد تقييم في أسلوب سردي عن كيفية مساهمة الويبو الحالية في باقي الأهداف الخمسة الأخرى من الأهداف الإنمائية للألفية. </w:t>
      </w:r>
      <w:r w:rsidR="00DE1748">
        <w:rPr>
          <w:rFonts w:hint="cs"/>
          <w:rtl/>
        </w:rPr>
        <w:t>و</w:t>
      </w:r>
      <w:r w:rsidRPr="00165492">
        <w:rPr>
          <w:rtl/>
        </w:rPr>
        <w:t>يتضمن المرفق الأول العنصر</w:t>
      </w:r>
      <w:r w:rsidR="00DE1748">
        <w:rPr>
          <w:rFonts w:hint="cs"/>
          <w:rtl/>
        </w:rPr>
        <w:t> "1"</w:t>
      </w:r>
      <w:r w:rsidR="009F0134">
        <w:rPr>
          <w:rFonts w:hint="cs"/>
          <w:rtl/>
        </w:rPr>
        <w:t xml:space="preserve"> من التقرير.</w:t>
      </w:r>
      <w:r w:rsidR="009F0134" w:rsidRPr="00165492">
        <w:rPr>
          <w:rtl/>
        </w:rPr>
        <w:t xml:space="preserve"> </w:t>
      </w:r>
      <w:r w:rsidR="009F0134">
        <w:rPr>
          <w:rFonts w:hint="cs"/>
          <w:rtl/>
        </w:rPr>
        <w:t>و</w:t>
      </w:r>
      <w:r w:rsidRPr="00165492">
        <w:rPr>
          <w:rtl/>
        </w:rPr>
        <w:t>يتضمن المرفق الثاني</w:t>
      </w:r>
      <w:r>
        <w:rPr>
          <w:rFonts w:hint="cs"/>
          <w:rtl/>
        </w:rPr>
        <w:t xml:space="preserve"> العنصر </w:t>
      </w:r>
      <w:r w:rsidR="00DE1748">
        <w:rPr>
          <w:rFonts w:hint="cs"/>
          <w:rtl/>
        </w:rPr>
        <w:t>"2"</w:t>
      </w:r>
      <w:r w:rsidR="009F0134">
        <w:rPr>
          <w:rFonts w:hint="cs"/>
          <w:rtl/>
        </w:rPr>
        <w:t xml:space="preserve"> من التقرير</w:t>
      </w:r>
      <w:r>
        <w:rPr>
          <w:rFonts w:hint="cs"/>
          <w:rtl/>
        </w:rPr>
        <w:t>.</w:t>
      </w:r>
    </w:p>
    <w:p w14:paraId="63312BCA" w14:textId="77777777" w:rsidR="00FF06D7" w:rsidRDefault="009F0134" w:rsidP="009F0134">
      <w:pPr>
        <w:pStyle w:val="NumberedParaAR"/>
      </w:pPr>
      <w:r w:rsidRPr="00861E90">
        <w:rPr>
          <w:rFonts w:hint="cs"/>
          <w:rtl/>
        </w:rPr>
        <w:t>وأحاطت</w:t>
      </w:r>
      <w:r w:rsidRPr="00861E90">
        <w:rPr>
          <w:rtl/>
        </w:rPr>
        <w:t xml:space="preserve"> </w:t>
      </w:r>
      <w:r w:rsidRPr="00861E90">
        <w:rPr>
          <w:rFonts w:hint="cs"/>
          <w:rtl/>
        </w:rPr>
        <w:t>لجنة</w:t>
      </w:r>
      <w:r w:rsidR="00FF06D7">
        <w:rPr>
          <w:rFonts w:hint="cs"/>
          <w:rtl/>
        </w:rPr>
        <w:t xml:space="preserve"> التنمية</w:t>
      </w:r>
      <w:r w:rsidRPr="00861E90">
        <w:rPr>
          <w:rtl/>
        </w:rPr>
        <w:t xml:space="preserve"> </w:t>
      </w:r>
      <w:r w:rsidRPr="00861E90">
        <w:rPr>
          <w:rFonts w:hint="cs"/>
          <w:rtl/>
        </w:rPr>
        <w:t>علماً،</w:t>
      </w:r>
      <w:r w:rsidRPr="00861E90">
        <w:rPr>
          <w:rtl/>
        </w:rPr>
        <w:t xml:space="preserve"> </w:t>
      </w:r>
      <w:r w:rsidRPr="00861E90">
        <w:rPr>
          <w:rFonts w:hint="cs"/>
          <w:rtl/>
        </w:rPr>
        <w:t>في</w:t>
      </w:r>
      <w:r w:rsidRPr="00861E90">
        <w:rPr>
          <w:rtl/>
        </w:rPr>
        <w:t xml:space="preserve"> </w:t>
      </w:r>
      <w:r w:rsidRPr="00861E90">
        <w:rPr>
          <w:rFonts w:hint="cs"/>
          <w:rtl/>
        </w:rPr>
        <w:t>دورتها</w:t>
      </w:r>
      <w:r w:rsidRPr="00861E90">
        <w:rPr>
          <w:rtl/>
        </w:rPr>
        <w:t xml:space="preserve"> </w:t>
      </w:r>
      <w:r w:rsidRPr="00861E90">
        <w:rPr>
          <w:rFonts w:hint="cs"/>
          <w:rtl/>
        </w:rPr>
        <w:t>الثانية</w:t>
      </w:r>
      <w:r w:rsidRPr="00861E90">
        <w:rPr>
          <w:rtl/>
        </w:rPr>
        <w:t xml:space="preserve"> </w:t>
      </w:r>
      <w:r w:rsidRPr="00861E90">
        <w:rPr>
          <w:rFonts w:hint="cs"/>
          <w:rtl/>
        </w:rPr>
        <w:t>عشرة،</w:t>
      </w:r>
      <w:r w:rsidRPr="00861E90">
        <w:rPr>
          <w:rtl/>
        </w:rPr>
        <w:t xml:space="preserve"> </w:t>
      </w:r>
      <w:r w:rsidRPr="00861E90">
        <w:rPr>
          <w:rFonts w:hint="cs"/>
          <w:rtl/>
        </w:rPr>
        <w:t>بوثيقة</w:t>
      </w:r>
      <w:r w:rsidRPr="00861E90">
        <w:rPr>
          <w:rtl/>
        </w:rPr>
        <w:t xml:space="preserve"> </w:t>
      </w:r>
      <w:r w:rsidRPr="00861E90">
        <w:rPr>
          <w:rFonts w:hint="cs"/>
          <w:rtl/>
        </w:rPr>
        <w:t>قياس</w:t>
      </w:r>
      <w:r w:rsidRPr="00861E90">
        <w:rPr>
          <w:rtl/>
        </w:rPr>
        <w:t xml:space="preserve"> </w:t>
      </w:r>
      <w:r w:rsidRPr="00861E90">
        <w:rPr>
          <w:rFonts w:hint="cs"/>
          <w:rtl/>
        </w:rPr>
        <w:t>تنفيذ</w:t>
      </w:r>
      <w:r w:rsidRPr="00861E90">
        <w:rPr>
          <w:rtl/>
        </w:rPr>
        <w:t xml:space="preserve"> </w:t>
      </w:r>
      <w:r w:rsidRPr="00861E90">
        <w:rPr>
          <w:rFonts w:hint="cs"/>
          <w:rtl/>
        </w:rPr>
        <w:t>الأهداف</w:t>
      </w:r>
      <w:r w:rsidRPr="00861E90">
        <w:rPr>
          <w:rtl/>
        </w:rPr>
        <w:t xml:space="preserve"> </w:t>
      </w:r>
      <w:r w:rsidRPr="00861E90">
        <w:rPr>
          <w:rFonts w:hint="cs"/>
          <w:rtl/>
        </w:rPr>
        <w:t>الإنمائية</w:t>
      </w:r>
      <w:r w:rsidRPr="00861E90">
        <w:rPr>
          <w:rtl/>
        </w:rPr>
        <w:t xml:space="preserve"> </w:t>
      </w:r>
      <w:r w:rsidRPr="00861E90">
        <w:rPr>
          <w:rFonts w:hint="cs"/>
          <w:rtl/>
        </w:rPr>
        <w:t>للألفية</w:t>
      </w:r>
      <w:r w:rsidRPr="00861E90">
        <w:rPr>
          <w:rtl/>
        </w:rPr>
        <w:t xml:space="preserve"> </w:t>
      </w:r>
      <w:r w:rsidRPr="00861E90">
        <w:rPr>
          <w:rFonts w:hint="cs"/>
          <w:rtl/>
        </w:rPr>
        <w:t>في</w:t>
      </w:r>
      <w:r w:rsidRPr="00861E90">
        <w:rPr>
          <w:rtl/>
        </w:rPr>
        <w:t xml:space="preserve"> </w:t>
      </w:r>
      <w:r w:rsidRPr="00861E90">
        <w:rPr>
          <w:rFonts w:hint="cs"/>
          <w:rtl/>
        </w:rPr>
        <w:t>وكالات</w:t>
      </w:r>
      <w:r w:rsidRPr="00861E90">
        <w:rPr>
          <w:rtl/>
        </w:rPr>
        <w:t xml:space="preserve"> </w:t>
      </w:r>
      <w:r w:rsidRPr="00861E90">
        <w:rPr>
          <w:rFonts w:hint="cs"/>
          <w:rtl/>
        </w:rPr>
        <w:t>الأمم</w:t>
      </w:r>
      <w:r w:rsidRPr="00861E90">
        <w:rPr>
          <w:rtl/>
        </w:rPr>
        <w:t xml:space="preserve"> </w:t>
      </w:r>
      <w:r w:rsidRPr="00861E90">
        <w:rPr>
          <w:rFonts w:hint="cs"/>
          <w:rtl/>
        </w:rPr>
        <w:t>المتحدة</w:t>
      </w:r>
      <w:r w:rsidRPr="00861E90">
        <w:rPr>
          <w:rtl/>
        </w:rPr>
        <w:t xml:space="preserve"> </w:t>
      </w:r>
      <w:r w:rsidRPr="00861E90">
        <w:rPr>
          <w:rFonts w:hint="cs"/>
          <w:rtl/>
        </w:rPr>
        <w:t>الأخرى</w:t>
      </w:r>
      <w:r w:rsidRPr="00861E90">
        <w:rPr>
          <w:rtl/>
        </w:rPr>
        <w:t xml:space="preserve"> </w:t>
      </w:r>
      <w:r w:rsidRPr="00861E90">
        <w:rPr>
          <w:rFonts w:hint="cs"/>
          <w:rtl/>
        </w:rPr>
        <w:t>وإسهام</w:t>
      </w:r>
      <w:r w:rsidRPr="00861E90">
        <w:rPr>
          <w:rtl/>
        </w:rPr>
        <w:t xml:space="preserve"> </w:t>
      </w:r>
      <w:r w:rsidRPr="00861E90">
        <w:rPr>
          <w:rFonts w:hint="cs"/>
          <w:rtl/>
        </w:rPr>
        <w:t>الويبو</w:t>
      </w:r>
      <w:r w:rsidRPr="00861E90">
        <w:rPr>
          <w:rtl/>
        </w:rPr>
        <w:t xml:space="preserve"> </w:t>
      </w:r>
      <w:r w:rsidRPr="00861E90">
        <w:rPr>
          <w:rFonts w:hint="cs"/>
          <w:rtl/>
        </w:rPr>
        <w:t>في</w:t>
      </w:r>
      <w:r w:rsidRPr="00861E90">
        <w:rPr>
          <w:rtl/>
        </w:rPr>
        <w:t xml:space="preserve"> </w:t>
      </w:r>
      <w:r w:rsidRPr="00861E90">
        <w:rPr>
          <w:rFonts w:hint="cs"/>
          <w:rtl/>
        </w:rPr>
        <w:t>تلك</w:t>
      </w:r>
      <w:r w:rsidRPr="00861E90">
        <w:rPr>
          <w:rtl/>
        </w:rPr>
        <w:t xml:space="preserve"> </w:t>
      </w:r>
      <w:r w:rsidRPr="00861E90">
        <w:rPr>
          <w:rFonts w:hint="cs"/>
          <w:rtl/>
        </w:rPr>
        <w:t>الأهداف</w:t>
      </w:r>
      <w:r w:rsidRPr="00861E90">
        <w:rPr>
          <w:rtl/>
        </w:rPr>
        <w:t xml:space="preserve"> (</w:t>
      </w:r>
      <w:r w:rsidRPr="00861E90">
        <w:t>CDIP/12/8</w:t>
      </w:r>
      <w:r w:rsidRPr="00861E90">
        <w:rPr>
          <w:rtl/>
        </w:rPr>
        <w:t xml:space="preserve">). </w:t>
      </w:r>
      <w:r w:rsidRPr="00861E90">
        <w:rPr>
          <w:rFonts w:hint="cs"/>
          <w:rtl/>
        </w:rPr>
        <w:t>وبعد</w:t>
      </w:r>
      <w:r w:rsidRPr="00861E90">
        <w:rPr>
          <w:rtl/>
        </w:rPr>
        <w:t xml:space="preserve"> </w:t>
      </w:r>
      <w:r w:rsidRPr="00861E90">
        <w:rPr>
          <w:rFonts w:hint="cs"/>
          <w:rtl/>
        </w:rPr>
        <w:t>المناقشات،</w:t>
      </w:r>
      <w:r w:rsidRPr="00861E90">
        <w:rPr>
          <w:rtl/>
        </w:rPr>
        <w:t xml:space="preserve"> </w:t>
      </w:r>
      <w:r w:rsidRPr="005466A7">
        <w:rPr>
          <w:rFonts w:hint="cs"/>
          <w:rtl/>
        </w:rPr>
        <w:t xml:space="preserve">طُلب من الأمانة </w:t>
      </w:r>
      <w:r>
        <w:rPr>
          <w:rFonts w:hint="cs"/>
          <w:rtl/>
        </w:rPr>
        <w:t>مراجعة</w:t>
      </w:r>
      <w:r w:rsidRPr="005466A7">
        <w:rPr>
          <w:rFonts w:hint="cs"/>
          <w:rtl/>
        </w:rPr>
        <w:t xml:space="preserve"> تلك الوثيقة على أساس النقاط التي اتفقت عليها الوفود بشأن مضمون الوثيقة الم</w:t>
      </w:r>
      <w:r>
        <w:rPr>
          <w:rFonts w:hint="cs"/>
          <w:rtl/>
        </w:rPr>
        <w:t>راجَعة</w:t>
      </w:r>
      <w:r w:rsidRPr="005466A7">
        <w:rPr>
          <w:rFonts w:hint="cs"/>
          <w:rtl/>
        </w:rPr>
        <w:t xml:space="preserve"> وهي:</w:t>
      </w:r>
      <w:r>
        <w:rPr>
          <w:rFonts w:hint="cs"/>
          <w:rtl/>
        </w:rPr>
        <w:t xml:space="preserve"> </w:t>
      </w:r>
      <w:r w:rsidRPr="005466A7">
        <w:rPr>
          <w:rFonts w:hint="cs"/>
          <w:rtl/>
        </w:rPr>
        <w:t>"</w:t>
      </w:r>
      <w:r>
        <w:rPr>
          <w:rFonts w:hint="cs"/>
          <w:rtl/>
        </w:rPr>
        <w:t>1</w:t>
      </w:r>
      <w:r w:rsidRPr="005466A7">
        <w:rPr>
          <w:rFonts w:hint="cs"/>
          <w:rtl/>
        </w:rPr>
        <w:t>"</w:t>
      </w:r>
      <w:r>
        <w:rPr>
          <w:rFonts w:hint="cs"/>
          <w:rtl/>
        </w:rPr>
        <w:t> </w:t>
      </w:r>
      <w:r w:rsidRPr="005466A7">
        <w:rPr>
          <w:rFonts w:hint="cs"/>
          <w:rtl/>
        </w:rPr>
        <w:t>توسيع نطاق الاستعراض الوارد في المرفق الأول من الوثيقة</w:t>
      </w:r>
      <w:r w:rsidRPr="005466A7">
        <w:rPr>
          <w:rFonts w:hint="eastAsia"/>
          <w:rtl/>
        </w:rPr>
        <w:t> </w:t>
      </w:r>
      <w:r w:rsidRPr="005466A7">
        <w:t>CDIP/12/8</w:t>
      </w:r>
      <w:r w:rsidRPr="005466A7">
        <w:rPr>
          <w:rFonts w:hint="cs"/>
          <w:rtl/>
        </w:rPr>
        <w:t xml:space="preserve"> ليشمل اتصالات مباشرة مع موظفي الوكالات المُستعرَضة حسب الاقتضاء من أجل الحصول على مزيد من المعلومات عن كيفية قياس تلك الوكالات لإسهامها في الأهداف الإنمائية للألفية؛</w:t>
      </w:r>
      <w:r>
        <w:rPr>
          <w:rFonts w:hint="cs"/>
          <w:rtl/>
        </w:rPr>
        <w:t xml:space="preserve"> "2" </w:t>
      </w:r>
      <w:r w:rsidRPr="005466A7">
        <w:rPr>
          <w:rFonts w:hint="cs"/>
          <w:rtl/>
        </w:rPr>
        <w:t>وزيادة عدد الوكالات ليشمل بعض منظما</w:t>
      </w:r>
      <w:r>
        <w:rPr>
          <w:rFonts w:hint="cs"/>
          <w:rtl/>
        </w:rPr>
        <w:t>ت الأمم المتحدة وبرامجها الأخرى؛ "3" و</w:t>
      </w:r>
      <w:r w:rsidRPr="005466A7">
        <w:rPr>
          <w:rFonts w:hint="cs"/>
          <w:rtl/>
        </w:rPr>
        <w:t xml:space="preserve">إدراج ملخص تنفيذي للمعلومات الواردة </w:t>
      </w:r>
      <w:r>
        <w:rPr>
          <w:rFonts w:hint="cs"/>
          <w:rtl/>
        </w:rPr>
        <w:t xml:space="preserve">في القسم الأول من المرفق الثاني من الوثيقة </w:t>
      </w:r>
      <w:r>
        <w:t>CDIP/12/8</w:t>
      </w:r>
      <w:r>
        <w:rPr>
          <w:rFonts w:hint="cs"/>
          <w:rtl/>
        </w:rPr>
        <w:t>.</w:t>
      </w:r>
    </w:p>
    <w:p w14:paraId="7069C364" w14:textId="77777777" w:rsidR="00DD7E6A" w:rsidRPr="00DE1748" w:rsidRDefault="00FF06D7" w:rsidP="00FF06D7">
      <w:pPr>
        <w:pStyle w:val="NumberedParaAR"/>
      </w:pPr>
      <w:r w:rsidRPr="00861E90">
        <w:rPr>
          <w:rFonts w:hint="cs"/>
          <w:rtl/>
        </w:rPr>
        <w:lastRenderedPageBreak/>
        <w:t>وعليه</w:t>
      </w:r>
      <w:r>
        <w:rPr>
          <w:rFonts w:hint="cs"/>
          <w:rtl/>
        </w:rPr>
        <w:t>،</w:t>
      </w:r>
      <w:r w:rsidRPr="00861E90">
        <w:rPr>
          <w:rFonts w:hint="cs"/>
          <w:rtl/>
        </w:rPr>
        <w:t xml:space="preserve"> </w:t>
      </w:r>
      <w:r>
        <w:rPr>
          <w:rFonts w:hint="cs"/>
          <w:rtl/>
        </w:rPr>
        <w:t>يتضمن مرفق هذه الوثيقة تقريراً مراجَعاً بشأن قياس</w:t>
      </w:r>
      <w:r w:rsidRPr="00861E90">
        <w:rPr>
          <w:rtl/>
        </w:rPr>
        <w:t xml:space="preserve"> </w:t>
      </w:r>
      <w:r w:rsidRPr="00861E90">
        <w:rPr>
          <w:rFonts w:hint="cs"/>
          <w:rtl/>
        </w:rPr>
        <w:t>تنفيذ</w:t>
      </w:r>
      <w:r w:rsidRPr="00861E90">
        <w:rPr>
          <w:rtl/>
        </w:rPr>
        <w:t xml:space="preserve"> </w:t>
      </w:r>
      <w:r w:rsidRPr="00861E90">
        <w:rPr>
          <w:rFonts w:hint="cs"/>
          <w:rtl/>
        </w:rPr>
        <w:t>الأهداف</w:t>
      </w:r>
      <w:r w:rsidRPr="00861E90">
        <w:rPr>
          <w:rtl/>
        </w:rPr>
        <w:t xml:space="preserve"> </w:t>
      </w:r>
      <w:r w:rsidRPr="00861E90">
        <w:rPr>
          <w:rFonts w:hint="cs"/>
          <w:rtl/>
        </w:rPr>
        <w:t>الإنمائية</w:t>
      </w:r>
      <w:r w:rsidRPr="00861E90">
        <w:rPr>
          <w:rtl/>
        </w:rPr>
        <w:t xml:space="preserve"> </w:t>
      </w:r>
      <w:r w:rsidRPr="00861E90">
        <w:rPr>
          <w:rFonts w:hint="cs"/>
          <w:rtl/>
        </w:rPr>
        <w:t>للألفية</w:t>
      </w:r>
      <w:r w:rsidRPr="00861E90">
        <w:rPr>
          <w:rtl/>
        </w:rPr>
        <w:t xml:space="preserve"> </w:t>
      </w:r>
      <w:r w:rsidRPr="00861E90">
        <w:rPr>
          <w:rFonts w:hint="cs"/>
          <w:rtl/>
        </w:rPr>
        <w:t>في</w:t>
      </w:r>
      <w:r w:rsidRPr="00861E90">
        <w:rPr>
          <w:rtl/>
        </w:rPr>
        <w:t xml:space="preserve"> </w:t>
      </w:r>
      <w:r w:rsidRPr="00861E90">
        <w:rPr>
          <w:rFonts w:hint="cs"/>
          <w:rtl/>
        </w:rPr>
        <w:t>وكالات</w:t>
      </w:r>
      <w:r w:rsidRPr="00861E90">
        <w:rPr>
          <w:rtl/>
        </w:rPr>
        <w:t xml:space="preserve"> </w:t>
      </w:r>
      <w:r w:rsidRPr="00861E90">
        <w:rPr>
          <w:rFonts w:hint="cs"/>
          <w:rtl/>
        </w:rPr>
        <w:t>الأمم</w:t>
      </w:r>
      <w:r w:rsidRPr="00861E90">
        <w:rPr>
          <w:rtl/>
        </w:rPr>
        <w:t xml:space="preserve"> </w:t>
      </w:r>
      <w:r w:rsidRPr="00861E90">
        <w:rPr>
          <w:rFonts w:hint="cs"/>
          <w:rtl/>
        </w:rPr>
        <w:t>المتحدة</w:t>
      </w:r>
      <w:r w:rsidRPr="00861E90">
        <w:rPr>
          <w:rtl/>
        </w:rPr>
        <w:t xml:space="preserve"> </w:t>
      </w:r>
      <w:r>
        <w:rPr>
          <w:rFonts w:hint="cs"/>
          <w:rtl/>
        </w:rPr>
        <w:t xml:space="preserve">ووكالاتها المتخصصة </w:t>
      </w:r>
      <w:r w:rsidRPr="00861E90">
        <w:rPr>
          <w:rFonts w:hint="cs"/>
          <w:rtl/>
        </w:rPr>
        <w:t>الأخرى</w:t>
      </w:r>
      <w:r w:rsidRPr="00861E90">
        <w:rPr>
          <w:rtl/>
        </w:rPr>
        <w:t xml:space="preserve"> </w:t>
      </w:r>
      <w:r w:rsidRPr="00861E90">
        <w:rPr>
          <w:rFonts w:hint="cs"/>
          <w:rtl/>
        </w:rPr>
        <w:t>وإسهام</w:t>
      </w:r>
      <w:r w:rsidRPr="00861E90">
        <w:rPr>
          <w:rtl/>
        </w:rPr>
        <w:t xml:space="preserve"> </w:t>
      </w:r>
      <w:r w:rsidRPr="00861E90">
        <w:rPr>
          <w:rFonts w:hint="cs"/>
          <w:rtl/>
        </w:rPr>
        <w:t>الويبو</w:t>
      </w:r>
      <w:r w:rsidRPr="00861E90">
        <w:rPr>
          <w:rtl/>
        </w:rPr>
        <w:t xml:space="preserve"> </w:t>
      </w:r>
      <w:r w:rsidRPr="00861E90">
        <w:rPr>
          <w:rFonts w:hint="cs"/>
          <w:rtl/>
        </w:rPr>
        <w:t>في</w:t>
      </w:r>
      <w:r>
        <w:rPr>
          <w:rFonts w:hint="cs"/>
          <w:rtl/>
        </w:rPr>
        <w:t xml:space="preserve"> تحقيق</w:t>
      </w:r>
      <w:r w:rsidRPr="00861E90">
        <w:rPr>
          <w:rtl/>
        </w:rPr>
        <w:t xml:space="preserve"> </w:t>
      </w:r>
      <w:r w:rsidRPr="00861E90">
        <w:rPr>
          <w:rFonts w:hint="cs"/>
          <w:rtl/>
        </w:rPr>
        <w:t>تلك</w:t>
      </w:r>
      <w:r w:rsidRPr="00861E90">
        <w:rPr>
          <w:rtl/>
        </w:rPr>
        <w:t xml:space="preserve"> </w:t>
      </w:r>
      <w:r w:rsidRPr="00861E90">
        <w:rPr>
          <w:rFonts w:hint="cs"/>
          <w:rtl/>
        </w:rPr>
        <w:t>الأهداف</w:t>
      </w:r>
      <w:r>
        <w:rPr>
          <w:rFonts w:hint="cs"/>
          <w:rtl/>
        </w:rPr>
        <w:t>.</w:t>
      </w:r>
    </w:p>
    <w:p w14:paraId="2479B975" w14:textId="7A8C2230" w:rsidR="00DD7E6A" w:rsidRDefault="00391C75" w:rsidP="00FF06D7">
      <w:pPr>
        <w:pStyle w:val="DecisionParaAR"/>
      </w:pPr>
      <w:r>
        <w:rPr>
          <w:rFonts w:hint="cs"/>
          <w:rtl/>
        </w:rPr>
        <w:t xml:space="preserve">اللجنة مدعوة إلى الإحاطة علما بالمعلومات الواردة في </w:t>
      </w:r>
      <w:r w:rsidR="00FF06D7">
        <w:rPr>
          <w:rFonts w:hint="cs"/>
          <w:rtl/>
        </w:rPr>
        <w:t xml:space="preserve">مرفقي </w:t>
      </w:r>
      <w:r>
        <w:rPr>
          <w:rFonts w:hint="cs"/>
          <w:rtl/>
        </w:rPr>
        <w:t>هذه الوثيقة.</w:t>
      </w:r>
    </w:p>
    <w:p w14:paraId="6CCC8728" w14:textId="77777777" w:rsidR="00095138" w:rsidRDefault="00095138" w:rsidP="00095138">
      <w:pPr>
        <w:pStyle w:val="DecisionParaAR"/>
        <w:numPr>
          <w:ilvl w:val="0"/>
          <w:numId w:val="0"/>
        </w:numPr>
        <w:ind w:left="5534"/>
      </w:pPr>
    </w:p>
    <w:p w14:paraId="7D69F892" w14:textId="77777777" w:rsidR="00095138" w:rsidRDefault="00DD7E6A" w:rsidP="00095138">
      <w:pPr>
        <w:pStyle w:val="EndofDocumentAR"/>
        <w:rPr>
          <w:lang w:bidi="ar-EG"/>
        </w:rPr>
        <w:sectPr w:rsidR="00095138" w:rsidSect="00EB7752">
          <w:headerReference w:type="default" r:id="rId10"/>
          <w:pgSz w:w="11907" w:h="16840" w:code="9"/>
          <w:pgMar w:top="567" w:right="1418" w:bottom="1418" w:left="1134" w:header="510" w:footer="1021" w:gutter="0"/>
          <w:cols w:space="720"/>
          <w:titlePg/>
          <w:docGrid w:linePitch="299"/>
        </w:sectPr>
      </w:pPr>
      <w:r>
        <w:t>]</w:t>
      </w:r>
      <w:r>
        <w:rPr>
          <w:rFonts w:hint="cs"/>
          <w:rtl/>
          <w:lang w:bidi="ar-EG"/>
        </w:rPr>
        <w:t xml:space="preserve">يلي ذلك </w:t>
      </w:r>
      <w:proofErr w:type="spellStart"/>
      <w:r>
        <w:rPr>
          <w:rFonts w:hint="cs"/>
          <w:rtl/>
          <w:lang w:bidi="ar-EG"/>
        </w:rPr>
        <w:t>ا</w:t>
      </w:r>
      <w:r w:rsidR="0054414D">
        <w:rPr>
          <w:rFonts w:hint="cs"/>
          <w:rtl/>
          <w:lang w:bidi="ar-EG"/>
        </w:rPr>
        <w:t>لمرفقا</w:t>
      </w:r>
      <w:proofErr w:type="spellEnd"/>
      <w:r w:rsidR="0054414D">
        <w:rPr>
          <w:rFonts w:hint="cs"/>
          <w:rtl/>
        </w:rPr>
        <w:t>ن</w:t>
      </w:r>
      <w:r>
        <w:rPr>
          <w:lang w:bidi="ar-EG"/>
        </w:rPr>
        <w:t>[</w:t>
      </w:r>
    </w:p>
    <w:p w14:paraId="657200BB" w14:textId="77777777" w:rsidR="00DD7E6A" w:rsidRPr="00095138" w:rsidRDefault="00DD7E6A" w:rsidP="00095138">
      <w:pPr>
        <w:bidi/>
        <w:spacing w:after="480" w:line="360" w:lineRule="exact"/>
        <w:jc w:val="center"/>
        <w:rPr>
          <w:rFonts w:ascii="Arabic Typesetting" w:hAnsi="Arabic Typesetting" w:cs="Arabic Typesetting"/>
          <w:b/>
          <w:bCs/>
          <w:sz w:val="40"/>
          <w:szCs w:val="40"/>
          <w:rtl/>
          <w:lang w:bidi="ar-EG"/>
        </w:rPr>
      </w:pPr>
      <w:r w:rsidRPr="00095138">
        <w:rPr>
          <w:rFonts w:ascii="Arabic Typesetting" w:hAnsi="Arabic Typesetting" w:cs="Arabic Typesetting"/>
          <w:b/>
          <w:bCs/>
          <w:sz w:val="40"/>
          <w:szCs w:val="40"/>
          <w:rtl/>
          <w:lang w:bidi="ar-EG"/>
        </w:rPr>
        <w:t>المرفق الأول</w:t>
      </w:r>
    </w:p>
    <w:p w14:paraId="61930456" w14:textId="77777777" w:rsidR="00DD7E6A" w:rsidRPr="0022786C" w:rsidRDefault="00DD7E6A" w:rsidP="00095138">
      <w:pPr>
        <w:pStyle w:val="NormalParaAR"/>
        <w:tabs>
          <w:tab w:val="left" w:pos="562"/>
        </w:tabs>
        <w:spacing w:before="240"/>
        <w:rPr>
          <w:b/>
          <w:bCs/>
          <w:sz w:val="40"/>
          <w:szCs w:val="40"/>
          <w:rtl/>
          <w:lang w:bidi="ar-EG"/>
        </w:rPr>
      </w:pPr>
      <w:r w:rsidRPr="0022786C">
        <w:rPr>
          <w:rFonts w:hint="cs"/>
          <w:b/>
          <w:bCs/>
          <w:sz w:val="40"/>
          <w:szCs w:val="40"/>
          <w:rtl/>
          <w:lang w:bidi="ar-EG"/>
        </w:rPr>
        <w:t>مقدمة</w:t>
      </w:r>
    </w:p>
    <w:p w14:paraId="601A417D" w14:textId="77777777" w:rsidR="00DD7E6A" w:rsidRDefault="00DD7E6A" w:rsidP="00095138">
      <w:pPr>
        <w:pStyle w:val="NormalParaAR"/>
        <w:rPr>
          <w:rtl/>
        </w:rPr>
      </w:pPr>
      <w:r>
        <w:rPr>
          <w:rFonts w:hint="cs"/>
          <w:rtl/>
          <w:lang w:bidi="ar-EG"/>
        </w:rPr>
        <w:t xml:space="preserve">طلبت </w:t>
      </w:r>
      <w:r w:rsidRPr="00165492">
        <w:rPr>
          <w:color w:val="000000"/>
          <w:rtl/>
        </w:rPr>
        <w:t>لجنة التنمية في دورتها الحادية عشرة، في سياق النقاش حول مساهمة الويبو في تحقيق أهداف الأمم المتحدة الإنمائية للألفية، من الأمانة تجميع معلومات عن الممارسات التي تنتهجها وكالات الأمم المتحدة الأخرى، وبخاصة الوكالات المتخصصة، لقياس مساهمتها في الأهداف الإنمائية</w:t>
      </w:r>
      <w:r>
        <w:rPr>
          <w:rFonts w:hint="cs"/>
          <w:rtl/>
        </w:rPr>
        <w:t xml:space="preserve"> للألفية.</w:t>
      </w:r>
    </w:p>
    <w:p w14:paraId="6A4F47FA" w14:textId="77777777" w:rsidR="00FF06D7" w:rsidRDefault="00FF06D7" w:rsidP="00095138">
      <w:pPr>
        <w:pStyle w:val="NormalParaAR"/>
        <w:rPr>
          <w:rtl/>
        </w:rPr>
      </w:pPr>
      <w:r>
        <w:rPr>
          <w:rFonts w:hint="cs"/>
          <w:rtl/>
        </w:rPr>
        <w:t xml:space="preserve">وعقب المناقشات التي أجرتها لجنة التنمية في دورتها الثانية عشرة، طلبت من </w:t>
      </w:r>
      <w:r w:rsidRPr="005466A7">
        <w:rPr>
          <w:rFonts w:hint="cs"/>
          <w:rtl/>
        </w:rPr>
        <w:t>الأمانة</w:t>
      </w:r>
      <w:r>
        <w:rPr>
          <w:rFonts w:hint="cs"/>
          <w:rtl/>
        </w:rPr>
        <w:t xml:space="preserve"> </w:t>
      </w:r>
      <w:r w:rsidRPr="005466A7">
        <w:rPr>
          <w:rFonts w:hint="cs"/>
          <w:rtl/>
        </w:rPr>
        <w:t xml:space="preserve">توسيع نطاق الاستعراض </w:t>
      </w:r>
      <w:r>
        <w:rPr>
          <w:rFonts w:hint="cs"/>
          <w:rtl/>
        </w:rPr>
        <w:t>بشأن كيفية قياس وكالات الأمم المتحدة إسهامها في الأهداف الإنمائية للألفية بحيث: "1" </w:t>
      </w:r>
      <w:r w:rsidRPr="005466A7">
        <w:rPr>
          <w:rFonts w:hint="cs"/>
          <w:rtl/>
        </w:rPr>
        <w:t>يشمل اتصالات مباشرة مع موظفي الوكالات المُستعرَضة حسب الاقتضاء من أجل الحصول على مزيد من المعلومات عن كيفية قياس تلك الوكالات لإسهامها في الأهداف الإنمائية للألفية؛</w:t>
      </w:r>
      <w:r>
        <w:rPr>
          <w:rFonts w:hint="cs"/>
          <w:rtl/>
        </w:rPr>
        <w:t xml:space="preserve"> "2" </w:t>
      </w:r>
      <w:r w:rsidRPr="005466A7">
        <w:rPr>
          <w:rFonts w:hint="cs"/>
          <w:rtl/>
        </w:rPr>
        <w:t>وزيادة عدد الوكالات ليشمل بعض منظما</w:t>
      </w:r>
      <w:r>
        <w:rPr>
          <w:rFonts w:hint="cs"/>
          <w:rtl/>
        </w:rPr>
        <w:t>ت الأمم المتحدة وبرامجها الأخرى. وهذا المرفق نسخة معدلة من الملحق الذي عُرض على لجنة التنمية في دورتها الثانية عشرة ويتناول الطلبين الواردين أعلاه.</w:t>
      </w:r>
    </w:p>
    <w:p w14:paraId="7E892D6A" w14:textId="77777777" w:rsidR="00DD7E6A" w:rsidRPr="0022786C" w:rsidRDefault="00DD7E6A" w:rsidP="0022786C">
      <w:pPr>
        <w:pStyle w:val="NormalParaAR"/>
        <w:keepNext/>
        <w:tabs>
          <w:tab w:val="left" w:pos="562"/>
        </w:tabs>
        <w:rPr>
          <w:b/>
          <w:bCs/>
          <w:sz w:val="40"/>
          <w:szCs w:val="40"/>
          <w:rtl/>
          <w:lang w:bidi="ar-EG"/>
        </w:rPr>
      </w:pPr>
      <w:r w:rsidRPr="0022786C">
        <w:rPr>
          <w:rFonts w:hint="cs"/>
          <w:b/>
          <w:bCs/>
          <w:sz w:val="40"/>
          <w:szCs w:val="40"/>
          <w:rtl/>
          <w:lang w:bidi="ar-EG"/>
        </w:rPr>
        <w:t>المنهجية المتبعة</w:t>
      </w:r>
    </w:p>
    <w:p w14:paraId="702E11BA" w14:textId="2CED3B63" w:rsidR="00FE6551" w:rsidRDefault="00FE6551" w:rsidP="00A4242E">
      <w:pPr>
        <w:pStyle w:val="NormalParaAR"/>
        <w:tabs>
          <w:tab w:val="left" w:pos="562"/>
        </w:tabs>
        <w:rPr>
          <w:color w:val="000000"/>
          <w:rtl/>
        </w:rPr>
      </w:pPr>
      <w:r>
        <w:rPr>
          <w:rFonts w:hint="cs"/>
          <w:rtl/>
          <w:lang w:bidi="ar-EG"/>
        </w:rPr>
        <w:t xml:space="preserve">وُضع التقرير الأولي الوارد في الوثيقة </w:t>
      </w:r>
      <w:r>
        <w:rPr>
          <w:lang w:bidi="ar-EG"/>
        </w:rPr>
        <w:t>CDIP/12/8</w:t>
      </w:r>
      <w:r>
        <w:rPr>
          <w:rFonts w:hint="cs"/>
          <w:rtl/>
          <w:lang w:bidi="ar-EG"/>
        </w:rPr>
        <w:t xml:space="preserve"> بالاستناد أساساً إلى استعراض مكتبي </w:t>
      </w:r>
      <w:r w:rsidR="00DD7E6A" w:rsidRPr="00165492">
        <w:rPr>
          <w:color w:val="000000"/>
          <w:rtl/>
        </w:rPr>
        <w:t xml:space="preserve">لمعلومات </w:t>
      </w:r>
      <w:r w:rsidR="00DD7E6A" w:rsidRPr="00165492">
        <w:rPr>
          <w:color w:val="000000"/>
          <w:rtl/>
          <w:lang w:bidi="ar-EG"/>
        </w:rPr>
        <w:t xml:space="preserve">ووثائق </w:t>
      </w:r>
      <w:r w:rsidR="00DD7E6A" w:rsidRPr="00165492">
        <w:rPr>
          <w:color w:val="000000"/>
          <w:rtl/>
        </w:rPr>
        <w:t xml:space="preserve">متاحة </w:t>
      </w:r>
      <w:r w:rsidR="00F654F6">
        <w:rPr>
          <w:rFonts w:hint="cs"/>
          <w:color w:val="000000"/>
          <w:rtl/>
        </w:rPr>
        <w:t>للجميع</w:t>
      </w:r>
      <w:r w:rsidR="00DD7E6A" w:rsidRPr="00165492">
        <w:rPr>
          <w:rStyle w:val="FootnoteReference"/>
          <w:color w:val="000000"/>
          <w:rtl/>
        </w:rPr>
        <w:footnoteReference w:id="1"/>
      </w:r>
      <w:r w:rsidR="00DD7E6A" w:rsidRPr="00165492">
        <w:rPr>
          <w:color w:val="000000"/>
          <w:rtl/>
        </w:rPr>
        <w:t xml:space="preserve"> </w:t>
      </w:r>
      <w:r>
        <w:rPr>
          <w:rFonts w:hint="cs"/>
          <w:color w:val="000000"/>
          <w:rtl/>
        </w:rPr>
        <w:t>(</w:t>
      </w:r>
      <w:r w:rsidR="00DD7E6A" w:rsidRPr="00165492">
        <w:rPr>
          <w:color w:val="000000"/>
          <w:rtl/>
        </w:rPr>
        <w:t>بما في ذلك الخطط الاستراتيجية ووثائق البرنامج والميزانية والتقارير السنوية</w:t>
      </w:r>
      <w:r>
        <w:rPr>
          <w:rFonts w:hint="cs"/>
          <w:color w:val="000000"/>
          <w:rtl/>
        </w:rPr>
        <w:t xml:space="preserve">) ومعلومات متاحة على مواقع إلكترونية. </w:t>
      </w:r>
      <w:r w:rsidR="00095138">
        <w:rPr>
          <w:rFonts w:hint="cs"/>
          <w:rtl/>
          <w:lang w:bidi="ar-EG"/>
        </w:rPr>
        <w:t>و</w:t>
      </w:r>
      <w:r w:rsidR="00DD7E6A" w:rsidRPr="00FE1063">
        <w:rPr>
          <w:rtl/>
          <w:lang w:bidi="ar-EG"/>
        </w:rPr>
        <w:t>ركَّز</w:t>
      </w:r>
      <w:r w:rsidR="00DD7E6A">
        <w:rPr>
          <w:rFonts w:hint="cs"/>
          <w:rtl/>
          <w:lang w:bidi="ar-EG"/>
        </w:rPr>
        <w:t xml:space="preserve"> </w:t>
      </w:r>
      <w:r w:rsidR="00DD7E6A" w:rsidRPr="00165492">
        <w:rPr>
          <w:color w:val="000000"/>
          <w:rtl/>
        </w:rPr>
        <w:t>التقييم على المعلومات والتقارير الصادرة خلال الثنائية الماضية</w:t>
      </w:r>
      <w:r>
        <w:rPr>
          <w:rFonts w:hint="cs"/>
          <w:color w:val="000000"/>
          <w:rtl/>
        </w:rPr>
        <w:t xml:space="preserve"> تقريباً، أي من 2010 إلى 2012،</w:t>
      </w:r>
      <w:r w:rsidR="00DD7E6A" w:rsidRPr="00165492">
        <w:rPr>
          <w:color w:val="000000"/>
          <w:rtl/>
        </w:rPr>
        <w:t xml:space="preserve"> بغية تقديم أحدث منظور وثيق الصلة بالممارسات الحالية. </w:t>
      </w:r>
      <w:r w:rsidRPr="00FE6551">
        <w:rPr>
          <w:color w:val="000000"/>
          <w:rtl/>
        </w:rPr>
        <w:t xml:space="preserve">وفي التقرير الأولي، شمل </w:t>
      </w:r>
      <w:r>
        <w:rPr>
          <w:rFonts w:hint="cs"/>
          <w:color w:val="000000"/>
          <w:rtl/>
        </w:rPr>
        <w:t>الاستعراض</w:t>
      </w:r>
      <w:r w:rsidRPr="00FE6551">
        <w:rPr>
          <w:color w:val="000000"/>
          <w:rtl/>
        </w:rPr>
        <w:t xml:space="preserve"> ما مجموعه 17 وكالة من وكا</w:t>
      </w:r>
      <w:r>
        <w:rPr>
          <w:color w:val="000000"/>
          <w:rtl/>
        </w:rPr>
        <w:t>لات الأمم المتحدة</w:t>
      </w:r>
      <w:r>
        <w:rPr>
          <w:rStyle w:val="FootnoteReference"/>
          <w:color w:val="000000"/>
          <w:rtl/>
        </w:rPr>
        <w:footnoteReference w:id="2"/>
      </w:r>
      <w:r w:rsidRPr="00FE6551">
        <w:rPr>
          <w:color w:val="000000"/>
          <w:rtl/>
        </w:rPr>
        <w:t xml:space="preserve"> منها 12 وكالة صُنفت وكالة متخصصة؛ وأربع منظمات ذات صلة؛ ووكالة المشتركة (برنامج) باستخدام هذه المنهجية والجدول الزمني.</w:t>
      </w:r>
    </w:p>
    <w:p w14:paraId="326AEDE7" w14:textId="77777777" w:rsidR="008A5CF1" w:rsidRDefault="008A5CF1" w:rsidP="00A4242E">
      <w:pPr>
        <w:pStyle w:val="NormalParaAR"/>
        <w:tabs>
          <w:tab w:val="left" w:pos="562"/>
        </w:tabs>
        <w:rPr>
          <w:rtl/>
        </w:rPr>
      </w:pPr>
      <w:r w:rsidRPr="0020216A">
        <w:rPr>
          <w:rFonts w:hint="cs"/>
          <w:rtl/>
        </w:rPr>
        <w:t>واستجابة للقرار المبين أعلاه</w:t>
      </w:r>
      <w:r w:rsidRPr="0020216A">
        <w:rPr>
          <w:rtl/>
        </w:rPr>
        <w:t xml:space="preserve">، </w:t>
      </w:r>
      <w:r>
        <w:rPr>
          <w:rFonts w:hint="cs"/>
          <w:rtl/>
        </w:rPr>
        <w:t>روجع</w:t>
      </w:r>
      <w:r w:rsidRPr="0020216A">
        <w:rPr>
          <w:rtl/>
        </w:rPr>
        <w:t xml:space="preserve"> التقرير </w:t>
      </w:r>
      <w:r w:rsidRPr="0020216A">
        <w:rPr>
          <w:rFonts w:hint="cs"/>
          <w:rtl/>
        </w:rPr>
        <w:t>منذئذ لي</w:t>
      </w:r>
      <w:r w:rsidRPr="0020216A">
        <w:rPr>
          <w:rtl/>
        </w:rPr>
        <w:t xml:space="preserve">شمل تقييم ما مجموعه 22 وكالة </w:t>
      </w:r>
      <w:r w:rsidRPr="0020216A">
        <w:rPr>
          <w:rFonts w:hint="cs"/>
          <w:rtl/>
        </w:rPr>
        <w:t xml:space="preserve">من وكالات </w:t>
      </w:r>
      <w:r w:rsidRPr="0020216A">
        <w:rPr>
          <w:rtl/>
        </w:rPr>
        <w:t xml:space="preserve">للأمم المتحدة، </w:t>
      </w:r>
      <w:r w:rsidRPr="0020216A">
        <w:rPr>
          <w:rFonts w:hint="cs"/>
          <w:rtl/>
        </w:rPr>
        <w:t>منها 12 وكالة صُنفت وكالة متخصصة</w:t>
      </w:r>
      <w:r w:rsidRPr="0020216A">
        <w:rPr>
          <w:rStyle w:val="FootnoteReference"/>
          <w:rtl/>
        </w:rPr>
        <w:footnoteReference w:id="3"/>
      </w:r>
      <w:r w:rsidRPr="0020216A">
        <w:rPr>
          <w:rFonts w:hint="cs"/>
          <w:rtl/>
        </w:rPr>
        <w:t>؛ و</w:t>
      </w:r>
      <w:r w:rsidRPr="0020216A">
        <w:rPr>
          <w:rtl/>
        </w:rPr>
        <w:t>أربع منظمات ذات صلة</w:t>
      </w:r>
      <w:r w:rsidRPr="0020216A">
        <w:rPr>
          <w:rFonts w:hint="cs"/>
          <w:rtl/>
        </w:rPr>
        <w:t>؛ وثلاث</w:t>
      </w:r>
      <w:r w:rsidRPr="0020216A">
        <w:rPr>
          <w:rtl/>
        </w:rPr>
        <w:t>ة برامج</w:t>
      </w:r>
      <w:r w:rsidRPr="0020216A">
        <w:rPr>
          <w:rFonts w:hint="cs"/>
          <w:rtl/>
        </w:rPr>
        <w:t>؛ وصندوقين وكيان آخر من كيانات الأمم المتحدة</w:t>
      </w:r>
      <w:r w:rsidRPr="0020216A">
        <w:rPr>
          <w:rtl/>
        </w:rPr>
        <w:t xml:space="preserve">. </w:t>
      </w:r>
      <w:r w:rsidRPr="0020216A">
        <w:rPr>
          <w:rFonts w:hint="cs"/>
          <w:rtl/>
        </w:rPr>
        <w:t>وترد</w:t>
      </w:r>
      <w:r w:rsidRPr="0020216A">
        <w:rPr>
          <w:rtl/>
        </w:rPr>
        <w:t xml:space="preserve"> قائمة محدثة </w:t>
      </w:r>
      <w:r w:rsidRPr="0020216A">
        <w:rPr>
          <w:rFonts w:hint="cs"/>
          <w:rtl/>
        </w:rPr>
        <w:t>ب</w:t>
      </w:r>
      <w:r w:rsidRPr="0020216A">
        <w:rPr>
          <w:rtl/>
        </w:rPr>
        <w:t>هذه الوكالات في الملحق الأول</w:t>
      </w:r>
      <w:r w:rsidRPr="0020216A">
        <w:rPr>
          <w:rFonts w:hint="cs"/>
          <w:rtl/>
        </w:rPr>
        <w:t>.</w:t>
      </w:r>
    </w:p>
    <w:p w14:paraId="4B358EF5" w14:textId="77777777" w:rsidR="008A5CF1" w:rsidRPr="00165492" w:rsidRDefault="008A5CF1" w:rsidP="00A4242E">
      <w:pPr>
        <w:pStyle w:val="NormalParaAR"/>
        <w:tabs>
          <w:tab w:val="left" w:pos="562"/>
        </w:tabs>
        <w:rPr>
          <w:color w:val="000000"/>
          <w:rtl/>
        </w:rPr>
      </w:pPr>
      <w:r>
        <w:rPr>
          <w:rFonts w:hint="cs"/>
          <w:rtl/>
        </w:rPr>
        <w:t xml:space="preserve">واستُمدت </w:t>
      </w:r>
      <w:r w:rsidRPr="000323DE">
        <w:rPr>
          <w:rtl/>
        </w:rPr>
        <w:t xml:space="preserve">المعلومات والاستنتاجات الواردة في </w:t>
      </w:r>
      <w:r>
        <w:rPr>
          <w:rFonts w:hint="cs"/>
          <w:rtl/>
        </w:rPr>
        <w:t xml:space="preserve">هذا المرفق الأول المراجَع باستخدام </w:t>
      </w:r>
      <w:r w:rsidRPr="000323DE">
        <w:rPr>
          <w:rtl/>
        </w:rPr>
        <w:t>ثلاثة (3) طرق رئيسية</w:t>
      </w:r>
      <w:r>
        <w:rPr>
          <w:rFonts w:hint="cs"/>
          <w:rtl/>
        </w:rPr>
        <w:t xml:space="preserve"> وب</w:t>
      </w:r>
      <w:r w:rsidRPr="000323DE">
        <w:rPr>
          <w:rtl/>
        </w:rPr>
        <w:t xml:space="preserve">الحفاظ على </w:t>
      </w:r>
      <w:r>
        <w:rPr>
          <w:rFonts w:hint="cs"/>
          <w:rtl/>
        </w:rPr>
        <w:t>فترة العامين ذاتها</w:t>
      </w:r>
      <w:r w:rsidRPr="000323DE">
        <w:rPr>
          <w:rtl/>
        </w:rPr>
        <w:t xml:space="preserve">. </w:t>
      </w:r>
      <w:r>
        <w:rPr>
          <w:rFonts w:hint="cs"/>
          <w:rtl/>
        </w:rPr>
        <w:t>فاضطُلع أولاً باستعراضات</w:t>
      </w:r>
      <w:r w:rsidRPr="000323DE">
        <w:rPr>
          <w:rtl/>
        </w:rPr>
        <w:t xml:space="preserve"> مكتبية </w:t>
      </w:r>
      <w:r>
        <w:rPr>
          <w:rFonts w:hint="cs"/>
          <w:rtl/>
        </w:rPr>
        <w:t>لل</w:t>
      </w:r>
      <w:r w:rsidRPr="000323DE">
        <w:rPr>
          <w:rtl/>
        </w:rPr>
        <w:t xml:space="preserve">وكالات الخمس الإضافية </w:t>
      </w:r>
      <w:r>
        <w:rPr>
          <w:rFonts w:hint="cs"/>
          <w:rtl/>
        </w:rPr>
        <w:t>مواصلةً للعمل السابق</w:t>
      </w:r>
      <w:r w:rsidRPr="000323DE">
        <w:rPr>
          <w:rtl/>
        </w:rPr>
        <w:t xml:space="preserve">. </w:t>
      </w:r>
      <w:r>
        <w:rPr>
          <w:rFonts w:hint="cs"/>
          <w:rtl/>
        </w:rPr>
        <w:t>وترد روابط إلى المواقع والوثائق المتصلة بذلك في الملحق الثاني</w:t>
      </w:r>
      <w:r>
        <w:rPr>
          <w:rtl/>
        </w:rPr>
        <w:t>.</w:t>
      </w:r>
    </w:p>
    <w:p w14:paraId="60BA3740" w14:textId="7D437652" w:rsidR="00DD7E6A" w:rsidRDefault="008A5CF1" w:rsidP="00DD7E6A">
      <w:pPr>
        <w:pStyle w:val="NormalParaAR"/>
        <w:tabs>
          <w:tab w:val="left" w:pos="562"/>
        </w:tabs>
        <w:rPr>
          <w:rtl/>
          <w:lang w:bidi="ar-EG"/>
        </w:rPr>
      </w:pPr>
      <w:r>
        <w:rPr>
          <w:rFonts w:hint="cs"/>
          <w:color w:val="000000"/>
          <w:rtl/>
        </w:rPr>
        <w:t>وركز الاستعراض المكتبي</w:t>
      </w:r>
      <w:r w:rsidR="00DD7E6A" w:rsidRPr="00165492">
        <w:rPr>
          <w:color w:val="000000"/>
          <w:rtl/>
        </w:rPr>
        <w:t xml:space="preserve"> على المعايير</w:t>
      </w:r>
      <w:r w:rsidR="00DD7E6A">
        <w:rPr>
          <w:rFonts w:hint="cs"/>
          <w:rtl/>
          <w:lang w:bidi="ar-EG"/>
        </w:rPr>
        <w:t xml:space="preserve"> التالية:</w:t>
      </w:r>
    </w:p>
    <w:p w14:paraId="62E681D1" w14:textId="77777777" w:rsidR="00DD7E6A" w:rsidRDefault="00095138" w:rsidP="00DD7E6A">
      <w:pPr>
        <w:pStyle w:val="NormalParaAR"/>
        <w:tabs>
          <w:tab w:val="left" w:pos="562"/>
        </w:tabs>
        <w:rPr>
          <w:color w:val="000000"/>
          <w:rtl/>
        </w:rPr>
      </w:pPr>
      <w:r>
        <w:rPr>
          <w:rFonts w:hint="cs"/>
          <w:rtl/>
          <w:lang w:bidi="ar-EG"/>
        </w:rPr>
        <w:tab/>
      </w:r>
      <w:r w:rsidR="00DD7E6A">
        <w:rPr>
          <w:rFonts w:hint="cs"/>
          <w:rtl/>
          <w:lang w:bidi="ar-EG"/>
        </w:rPr>
        <w:t xml:space="preserve">كيفية قيام </w:t>
      </w:r>
      <w:r w:rsidR="00DD7E6A" w:rsidRPr="00165492">
        <w:rPr>
          <w:color w:val="000000"/>
          <w:rtl/>
        </w:rPr>
        <w:t>الوكالة بشكل عام بالإبلاغ والتقرير عن مساهمتها في تحقيق الأهداف الإنمائية للألفية</w:t>
      </w:r>
      <w:r w:rsidR="00DD7E6A">
        <w:rPr>
          <w:rFonts w:hint="cs"/>
          <w:color w:val="000000"/>
          <w:rtl/>
        </w:rPr>
        <w:t>، أي:</w:t>
      </w:r>
    </w:p>
    <w:p w14:paraId="400F1A86" w14:textId="77777777" w:rsidR="00DD7E6A" w:rsidRPr="00DD7E6A" w:rsidRDefault="00DD7E6A" w:rsidP="00802C7D">
      <w:pPr>
        <w:pStyle w:val="NormalParaAR"/>
        <w:numPr>
          <w:ilvl w:val="0"/>
          <w:numId w:val="22"/>
        </w:numPr>
        <w:tabs>
          <w:tab w:val="left" w:pos="562"/>
        </w:tabs>
        <w:spacing w:after="120"/>
        <w:ind w:left="533" w:firstLine="0"/>
        <w:rPr>
          <w:lang w:bidi="ar-EG"/>
        </w:rPr>
      </w:pPr>
      <w:r>
        <w:rPr>
          <w:rFonts w:hint="cs"/>
          <w:rtl/>
          <w:lang w:bidi="ar-EG"/>
        </w:rPr>
        <w:t xml:space="preserve">هل لدى </w:t>
      </w:r>
      <w:r w:rsidRPr="00165492">
        <w:rPr>
          <w:color w:val="000000"/>
          <w:rtl/>
        </w:rPr>
        <w:t>الوكالة موقع ويب مخصص للأهداف الإنمائية للألفية</w:t>
      </w:r>
      <w:r>
        <w:rPr>
          <w:rFonts w:hint="cs"/>
          <w:color w:val="000000"/>
          <w:rtl/>
        </w:rPr>
        <w:t>؟</w:t>
      </w:r>
    </w:p>
    <w:p w14:paraId="1E795A3A" w14:textId="77777777" w:rsidR="00DD7E6A" w:rsidRDefault="00DD7E6A" w:rsidP="00802C7D">
      <w:pPr>
        <w:pStyle w:val="NormalParaAR"/>
        <w:numPr>
          <w:ilvl w:val="0"/>
          <w:numId w:val="22"/>
        </w:numPr>
        <w:tabs>
          <w:tab w:val="left" w:pos="562"/>
        </w:tabs>
        <w:spacing w:after="120"/>
        <w:ind w:left="533" w:firstLine="0"/>
        <w:rPr>
          <w:lang w:bidi="ar-EG"/>
        </w:rPr>
      </w:pPr>
      <w:r>
        <w:rPr>
          <w:rFonts w:hint="cs"/>
          <w:rtl/>
          <w:lang w:bidi="ar-EG"/>
        </w:rPr>
        <w:t xml:space="preserve">هل </w:t>
      </w:r>
      <w:r w:rsidRPr="00165492">
        <w:rPr>
          <w:color w:val="000000"/>
          <w:rtl/>
        </w:rPr>
        <w:t>تقوم الوكالة بالإبلاغ عن مساهمتها في تحقيق الأهداف الإنمائية للألفية أو عن مدى التقدم المحرز في هذا الشأن في تقاريرها السنوية</w:t>
      </w:r>
      <w:r>
        <w:rPr>
          <w:rFonts w:hint="cs"/>
          <w:rtl/>
        </w:rPr>
        <w:t>؟</w:t>
      </w:r>
    </w:p>
    <w:p w14:paraId="30872ADA" w14:textId="77777777" w:rsidR="00DD7E6A" w:rsidRDefault="00DD7E6A" w:rsidP="00802C7D">
      <w:pPr>
        <w:pStyle w:val="NormalParaAR"/>
        <w:numPr>
          <w:ilvl w:val="0"/>
          <w:numId w:val="22"/>
        </w:numPr>
        <w:tabs>
          <w:tab w:val="left" w:pos="562"/>
        </w:tabs>
        <w:spacing w:after="120"/>
        <w:ind w:left="533" w:firstLine="0"/>
        <w:rPr>
          <w:lang w:bidi="ar-EG"/>
        </w:rPr>
      </w:pPr>
      <w:r>
        <w:rPr>
          <w:rFonts w:hint="cs"/>
          <w:rtl/>
          <w:lang w:bidi="ar-EG"/>
        </w:rPr>
        <w:t xml:space="preserve">هل هي </w:t>
      </w:r>
      <w:r w:rsidR="00802C7D">
        <w:rPr>
          <w:color w:val="000000"/>
          <w:rtl/>
        </w:rPr>
        <w:t>وكالة رائدة ومس</w:t>
      </w:r>
      <w:r w:rsidR="00802C7D">
        <w:rPr>
          <w:rFonts w:hint="cs"/>
          <w:color w:val="000000"/>
          <w:rtl/>
        </w:rPr>
        <w:t>ؤ</w:t>
      </w:r>
      <w:r w:rsidRPr="00165492">
        <w:rPr>
          <w:color w:val="000000"/>
          <w:rtl/>
        </w:rPr>
        <w:t>ولة عالميا عن تجميع بيانات مرتبطة بهدف معين من الأهداف الإنمائية للألفية؟</w:t>
      </w:r>
      <w:r w:rsidRPr="00165492">
        <w:rPr>
          <w:rStyle w:val="FootnoteReference"/>
          <w:color w:val="000000"/>
          <w:rtl/>
        </w:rPr>
        <w:footnoteReference w:id="4"/>
      </w:r>
      <w:r w:rsidRPr="00165492">
        <w:rPr>
          <w:color w:val="000000"/>
          <w:rtl/>
        </w:rPr>
        <w:t xml:space="preserve"> وإن كان الأمر كذلك، فهل تقوم تلك الوكالة برفع تقاريرها في إطار </w:t>
      </w:r>
      <w:r w:rsidR="00FE1063">
        <w:rPr>
          <w:rFonts w:hint="cs"/>
          <w:color w:val="000000"/>
          <w:rtl/>
        </w:rPr>
        <w:t>ال</w:t>
      </w:r>
      <w:r w:rsidR="00802C7D">
        <w:rPr>
          <w:color w:val="000000"/>
          <w:rtl/>
        </w:rPr>
        <w:t>مس</w:t>
      </w:r>
      <w:r w:rsidR="00802C7D">
        <w:rPr>
          <w:rFonts w:hint="cs"/>
          <w:color w:val="000000"/>
          <w:rtl/>
        </w:rPr>
        <w:t>ؤ</w:t>
      </w:r>
      <w:r w:rsidRPr="00165492">
        <w:rPr>
          <w:color w:val="000000"/>
          <w:rtl/>
        </w:rPr>
        <w:t>وليات</w:t>
      </w:r>
      <w:r w:rsidR="00FE1063">
        <w:rPr>
          <w:rFonts w:hint="cs"/>
          <w:color w:val="000000"/>
          <w:rtl/>
        </w:rPr>
        <w:t xml:space="preserve"> التي يفرضها </w:t>
      </w:r>
      <w:r w:rsidRPr="00165492">
        <w:rPr>
          <w:color w:val="000000"/>
          <w:rtl/>
        </w:rPr>
        <w:t>دورها التنظيمي</w:t>
      </w:r>
      <w:r w:rsidR="00FE1063">
        <w:rPr>
          <w:rFonts w:hint="cs"/>
          <w:color w:val="000000"/>
          <w:rtl/>
        </w:rPr>
        <w:t xml:space="preserve"> عليها</w:t>
      </w:r>
      <w:r w:rsidRPr="00165492">
        <w:rPr>
          <w:color w:val="000000"/>
          <w:rtl/>
        </w:rPr>
        <w:t xml:space="preserve"> في الم</w:t>
      </w:r>
      <w:r w:rsidR="00802C7D">
        <w:rPr>
          <w:color w:val="000000"/>
          <w:rtl/>
        </w:rPr>
        <w:t>قام الأول، أو في إطار دورها كمس</w:t>
      </w:r>
      <w:r w:rsidR="00802C7D">
        <w:rPr>
          <w:rFonts w:hint="cs"/>
          <w:color w:val="000000"/>
          <w:rtl/>
        </w:rPr>
        <w:t>ؤ</w:t>
      </w:r>
      <w:r w:rsidRPr="00165492">
        <w:rPr>
          <w:color w:val="000000"/>
          <w:rtl/>
        </w:rPr>
        <w:t>ولة عالمية</w:t>
      </w:r>
      <w:r>
        <w:rPr>
          <w:rFonts w:hint="cs"/>
          <w:rtl/>
        </w:rPr>
        <w:t>؟</w:t>
      </w:r>
    </w:p>
    <w:p w14:paraId="4C83C77C" w14:textId="77777777" w:rsidR="00DD7E6A" w:rsidRDefault="00DD7E6A" w:rsidP="00A4242E">
      <w:pPr>
        <w:pStyle w:val="NormalParaAR"/>
        <w:numPr>
          <w:ilvl w:val="0"/>
          <w:numId w:val="22"/>
        </w:numPr>
        <w:tabs>
          <w:tab w:val="left" w:pos="562"/>
        </w:tabs>
        <w:ind w:left="533" w:firstLine="0"/>
        <w:rPr>
          <w:lang w:bidi="ar-EG"/>
        </w:rPr>
      </w:pPr>
      <w:r>
        <w:rPr>
          <w:rFonts w:hint="cs"/>
          <w:rtl/>
          <w:lang w:bidi="ar-EG"/>
        </w:rPr>
        <w:t xml:space="preserve">هل </w:t>
      </w:r>
      <w:r w:rsidRPr="00165492">
        <w:rPr>
          <w:color w:val="000000"/>
          <w:rtl/>
        </w:rPr>
        <w:t>أ</w:t>
      </w:r>
      <w:r w:rsidR="00FE1063">
        <w:rPr>
          <w:rFonts w:hint="cs"/>
          <w:color w:val="000000"/>
          <w:rtl/>
        </w:rPr>
        <w:t>َ</w:t>
      </w:r>
      <w:r w:rsidRPr="00165492">
        <w:rPr>
          <w:color w:val="000000"/>
          <w:rtl/>
        </w:rPr>
        <w:t>درجت الوكالة مؤشرات محددة/مقاييس خاصة بهدف</w:t>
      </w:r>
      <w:r w:rsidR="00FE1063">
        <w:rPr>
          <w:rFonts w:hint="cs"/>
          <w:color w:val="000000"/>
          <w:rtl/>
        </w:rPr>
        <w:t xml:space="preserve"> معين</w:t>
      </w:r>
      <w:r w:rsidRPr="00165492">
        <w:rPr>
          <w:color w:val="000000"/>
          <w:rtl/>
        </w:rPr>
        <w:t xml:space="preserve"> من الأهداف الإنمائية للألفية في إطار النتائج</w:t>
      </w:r>
      <w:r w:rsidR="00FE1063">
        <w:rPr>
          <w:rFonts w:hint="cs"/>
          <w:color w:val="000000"/>
          <w:rtl/>
        </w:rPr>
        <w:t xml:space="preserve"> و</w:t>
      </w:r>
      <w:r w:rsidRPr="00165492">
        <w:rPr>
          <w:color w:val="000000"/>
          <w:rtl/>
        </w:rPr>
        <w:t>الخطط الاستراتيجية و/أو هل قامت</w:t>
      </w:r>
      <w:r w:rsidRPr="00165492">
        <w:rPr>
          <w:color w:val="000000"/>
          <w:rtl/>
          <w:lang w:bidi="ar-EG"/>
        </w:rPr>
        <w:t xml:space="preserve"> بتحديد مباشر لأطر النتائج المحققة مع غايات ومؤشرات الهدف المعني من الأهداف الإنمائية للألفية</w:t>
      </w:r>
      <w:r>
        <w:rPr>
          <w:rFonts w:hint="cs"/>
          <w:rtl/>
          <w:lang w:bidi="ar-EG"/>
        </w:rPr>
        <w:t>؟</w:t>
      </w:r>
    </w:p>
    <w:p w14:paraId="7688B52A" w14:textId="77777777" w:rsidR="008A5CF1" w:rsidRDefault="008A5CF1" w:rsidP="00CF4699">
      <w:pPr>
        <w:pStyle w:val="NormalParaAR"/>
        <w:tabs>
          <w:tab w:val="left" w:pos="562"/>
        </w:tabs>
        <w:rPr>
          <w:lang w:bidi="ar-EG"/>
        </w:rPr>
      </w:pPr>
      <w:r>
        <w:rPr>
          <w:rtl/>
          <w:lang w:bidi="ar-EG"/>
        </w:rPr>
        <w:t>ووزعت الأمانة</w:t>
      </w:r>
      <w:r>
        <w:rPr>
          <w:rFonts w:hint="cs"/>
          <w:rtl/>
          <w:lang w:bidi="ar-EG"/>
        </w:rPr>
        <w:t>،</w:t>
      </w:r>
      <w:r>
        <w:rPr>
          <w:rtl/>
          <w:lang w:bidi="ar-EG"/>
        </w:rPr>
        <w:t xml:space="preserve"> </w:t>
      </w:r>
      <w:r>
        <w:rPr>
          <w:rFonts w:hint="cs"/>
          <w:rtl/>
          <w:lang w:bidi="ar-EG"/>
        </w:rPr>
        <w:t xml:space="preserve">ثانياً، </w:t>
      </w:r>
      <w:r>
        <w:rPr>
          <w:rtl/>
          <w:lang w:bidi="ar-EG"/>
        </w:rPr>
        <w:t>استبياناً على الوكالات المعنية. وأُرسل الاستبيان إلى القائمة الموسعة التي تشمل 22 وكالة، بما في ذلك المنظمات الخمس الإضافية</w:t>
      </w:r>
      <w:r>
        <w:rPr>
          <w:rStyle w:val="FootnoteReference"/>
          <w:rtl/>
          <w:lang w:bidi="ar-EG"/>
        </w:rPr>
        <w:footnoteReference w:id="5"/>
      </w:r>
      <w:r>
        <w:rPr>
          <w:rtl/>
          <w:lang w:bidi="ar-EG"/>
        </w:rPr>
        <w:t>. وبلغ معدل الرد على الاستبيان 18%. وترد نسخة من الاستبيان في الملحق الثالث.</w:t>
      </w:r>
    </w:p>
    <w:p w14:paraId="759AF348" w14:textId="77777777" w:rsidR="008A5CF1" w:rsidRDefault="008A5CF1" w:rsidP="00A4242E">
      <w:pPr>
        <w:pStyle w:val="NormalParaAR"/>
        <w:tabs>
          <w:tab w:val="left" w:pos="562"/>
        </w:tabs>
        <w:rPr>
          <w:lang w:bidi="ar-EG"/>
        </w:rPr>
      </w:pPr>
      <w:r>
        <w:rPr>
          <w:rtl/>
          <w:lang w:bidi="ar-EG"/>
        </w:rPr>
        <w:t xml:space="preserve">ووُجهت، ثالثاً، دعوات إلى ما مجموعة 22 وكالة، وأجريت </w:t>
      </w:r>
      <w:r w:rsidR="001501D2">
        <w:rPr>
          <w:rFonts w:hint="cs"/>
          <w:rtl/>
          <w:lang w:bidi="ar-EG"/>
        </w:rPr>
        <w:t>اتصالات مباشرة</w:t>
      </w:r>
      <w:r w:rsidR="001501D2">
        <w:rPr>
          <w:rtl/>
          <w:lang w:bidi="ar-EG"/>
        </w:rPr>
        <w:t xml:space="preserve"> مع ممثلي خمس (5) وكالات</w:t>
      </w:r>
      <w:r w:rsidR="001501D2">
        <w:rPr>
          <w:rStyle w:val="FootnoteReference"/>
          <w:rtl/>
          <w:lang w:bidi="ar-EG"/>
        </w:rPr>
        <w:footnoteReference w:id="6"/>
      </w:r>
      <w:r w:rsidR="001501D2">
        <w:rPr>
          <w:rtl/>
          <w:lang w:bidi="ar-EG"/>
        </w:rPr>
        <w:t>.</w:t>
      </w:r>
    </w:p>
    <w:p w14:paraId="54740811" w14:textId="77777777" w:rsidR="00DD7E6A" w:rsidRPr="0022786C" w:rsidRDefault="00802C7D" w:rsidP="00FE1063">
      <w:pPr>
        <w:pStyle w:val="NormalParaAR"/>
        <w:keepNext/>
        <w:tabs>
          <w:tab w:val="left" w:pos="562"/>
        </w:tabs>
        <w:rPr>
          <w:b/>
          <w:bCs/>
          <w:sz w:val="40"/>
          <w:szCs w:val="40"/>
          <w:rtl/>
          <w:lang w:bidi="ar-EG"/>
        </w:rPr>
      </w:pPr>
      <w:r>
        <w:rPr>
          <w:rFonts w:hint="cs"/>
          <w:b/>
          <w:bCs/>
          <w:sz w:val="40"/>
          <w:szCs w:val="40"/>
          <w:rtl/>
          <w:lang w:bidi="ar-EG"/>
        </w:rPr>
        <w:t>النتائج</w:t>
      </w:r>
      <w:r w:rsidR="001501D2">
        <w:rPr>
          <w:rFonts w:hint="cs"/>
          <w:b/>
          <w:bCs/>
          <w:sz w:val="40"/>
          <w:szCs w:val="40"/>
          <w:rtl/>
          <w:lang w:bidi="ar-EG"/>
        </w:rPr>
        <w:t xml:space="preserve"> الرئيسية</w:t>
      </w:r>
    </w:p>
    <w:p w14:paraId="02665836" w14:textId="77777777" w:rsidR="00DD7E6A" w:rsidRDefault="00DD7E6A" w:rsidP="00DD7E6A">
      <w:pPr>
        <w:pStyle w:val="NormalParaAR"/>
        <w:tabs>
          <w:tab w:val="left" w:pos="562"/>
        </w:tabs>
        <w:rPr>
          <w:rtl/>
        </w:rPr>
      </w:pPr>
      <w:r>
        <w:rPr>
          <w:rFonts w:hint="cs"/>
          <w:rtl/>
          <w:lang w:bidi="ar-EG"/>
        </w:rPr>
        <w:t xml:space="preserve">استناداً </w:t>
      </w:r>
      <w:r w:rsidR="00802C7D">
        <w:rPr>
          <w:color w:val="000000"/>
          <w:rtl/>
        </w:rPr>
        <w:t>إلى استعراض المواقع ال</w:t>
      </w:r>
      <w:r w:rsidR="00802C7D">
        <w:rPr>
          <w:rFonts w:hint="cs"/>
          <w:color w:val="000000"/>
          <w:rtl/>
        </w:rPr>
        <w:t>إ</w:t>
      </w:r>
      <w:r w:rsidRPr="00165492">
        <w:rPr>
          <w:color w:val="000000"/>
          <w:rtl/>
        </w:rPr>
        <w:t>لكترونية العامة والوثائق المتاحة للجميع كما هو مبين في الملحق الثاني،</w:t>
      </w:r>
      <w:r w:rsidR="001501D2">
        <w:rPr>
          <w:rFonts w:hint="cs"/>
          <w:color w:val="000000"/>
          <w:rtl/>
        </w:rPr>
        <w:t xml:space="preserve"> والردود على الاستبيان في الملحق الثالث، والمقابلات،</w:t>
      </w:r>
      <w:r w:rsidRPr="00165492">
        <w:rPr>
          <w:color w:val="000000"/>
          <w:rtl/>
        </w:rPr>
        <w:t xml:space="preserve"> يتضمن هذا القسم موجزاً للنتائ</w:t>
      </w:r>
      <w:r>
        <w:rPr>
          <w:rFonts w:hint="cs"/>
          <w:rtl/>
        </w:rPr>
        <w:t>ج</w:t>
      </w:r>
      <w:r w:rsidR="00FE1063">
        <w:rPr>
          <w:rFonts w:hint="cs"/>
          <w:rtl/>
        </w:rPr>
        <w:t xml:space="preserve"> </w:t>
      </w:r>
      <w:r w:rsidR="001501D2">
        <w:rPr>
          <w:rFonts w:hint="cs"/>
          <w:rtl/>
        </w:rPr>
        <w:t xml:space="preserve">الرئيسية </w:t>
      </w:r>
      <w:r w:rsidR="00FE1063">
        <w:rPr>
          <w:rFonts w:hint="cs"/>
          <w:rtl/>
        </w:rPr>
        <w:t>التي تحصلت عليها الأمانة</w:t>
      </w:r>
      <w:r>
        <w:rPr>
          <w:rFonts w:hint="cs"/>
          <w:rtl/>
        </w:rPr>
        <w:t>.</w:t>
      </w:r>
    </w:p>
    <w:p w14:paraId="2B52AF8A" w14:textId="77777777" w:rsidR="00DD7E6A" w:rsidRDefault="001501D2" w:rsidP="00802C7D">
      <w:pPr>
        <w:pStyle w:val="NormalParaAR"/>
        <w:tabs>
          <w:tab w:val="left" w:pos="562"/>
        </w:tabs>
        <w:ind w:left="562"/>
        <w:rPr>
          <w:color w:val="000000"/>
          <w:rtl/>
        </w:rPr>
      </w:pPr>
      <w:r>
        <w:rPr>
          <w:rFonts w:hint="cs"/>
          <w:rtl/>
        </w:rPr>
        <w:t>"1"</w:t>
      </w:r>
      <w:r>
        <w:rPr>
          <w:rFonts w:hint="cs"/>
          <w:rtl/>
        </w:rPr>
        <w:tab/>
      </w:r>
      <w:r w:rsidR="00802C7D">
        <w:rPr>
          <w:rFonts w:hint="cs"/>
          <w:rtl/>
        </w:rPr>
        <w:t>و</w:t>
      </w:r>
      <w:r w:rsidR="00DD7E6A">
        <w:rPr>
          <w:rFonts w:hint="cs"/>
          <w:rtl/>
        </w:rPr>
        <w:t xml:space="preserve">لم </w:t>
      </w:r>
      <w:r w:rsidR="00DD7E6A" w:rsidRPr="00165492">
        <w:rPr>
          <w:color w:val="000000"/>
          <w:rtl/>
        </w:rPr>
        <w:t>تتوفر معلومات ذات صلة بالمساهمة في تحقيق الأهداف الإنمائية للألفية لثلاث</w:t>
      </w:r>
      <w:r w:rsidR="00FE1063">
        <w:rPr>
          <w:rFonts w:hint="cs"/>
          <w:color w:val="000000"/>
          <w:rtl/>
        </w:rPr>
        <w:t>ة من الوكالات التي خضعت للتقييم.</w:t>
      </w:r>
    </w:p>
    <w:p w14:paraId="1E250326" w14:textId="201F1184" w:rsidR="00DD7E6A" w:rsidRDefault="001501D2" w:rsidP="00802C7D">
      <w:pPr>
        <w:pStyle w:val="NormalParaAR"/>
        <w:tabs>
          <w:tab w:val="left" w:pos="562"/>
        </w:tabs>
        <w:ind w:left="562"/>
        <w:rPr>
          <w:color w:val="000000"/>
          <w:rtl/>
        </w:rPr>
      </w:pPr>
      <w:r>
        <w:rPr>
          <w:rFonts w:hint="cs"/>
          <w:rtl/>
        </w:rPr>
        <w:t>"2"</w:t>
      </w:r>
      <w:r>
        <w:rPr>
          <w:rFonts w:hint="cs"/>
          <w:rtl/>
        </w:rPr>
        <w:tab/>
      </w:r>
      <w:r w:rsidR="00802C7D">
        <w:rPr>
          <w:rFonts w:hint="cs"/>
          <w:rtl/>
        </w:rPr>
        <w:t>و</w:t>
      </w:r>
      <w:r w:rsidR="00DD7E6A">
        <w:rPr>
          <w:rFonts w:hint="cs"/>
          <w:rtl/>
        </w:rPr>
        <w:t xml:space="preserve">أنشأت </w:t>
      </w:r>
      <w:r w:rsidR="00DD7E6A" w:rsidRPr="00165492">
        <w:rPr>
          <w:color w:val="000000"/>
          <w:rtl/>
        </w:rPr>
        <w:t xml:space="preserve">حوالي </w:t>
      </w:r>
      <w:r>
        <w:rPr>
          <w:rFonts w:hint="cs"/>
          <w:color w:val="000000"/>
          <w:rtl/>
        </w:rPr>
        <w:t>16</w:t>
      </w:r>
      <w:r w:rsidR="00DD7E6A" w:rsidRPr="00165492">
        <w:rPr>
          <w:color w:val="000000"/>
          <w:rtl/>
        </w:rPr>
        <w:t xml:space="preserve"> وكالة </w:t>
      </w:r>
      <w:r w:rsidR="00FE1063">
        <w:rPr>
          <w:rFonts w:hint="cs"/>
          <w:color w:val="000000"/>
          <w:rtl/>
        </w:rPr>
        <w:t>صفحات</w:t>
      </w:r>
      <w:r w:rsidR="00DD7E6A" w:rsidRPr="00165492">
        <w:rPr>
          <w:color w:val="000000"/>
          <w:rtl/>
        </w:rPr>
        <w:t xml:space="preserve"> ويب</w:t>
      </w:r>
      <w:r w:rsidR="00FE1063">
        <w:rPr>
          <w:rFonts w:hint="cs"/>
          <w:color w:val="000000"/>
          <w:rtl/>
        </w:rPr>
        <w:t xml:space="preserve"> علي شبكة الإنترنت</w:t>
      </w:r>
      <w:r w:rsidR="00DD7E6A" w:rsidRPr="00165492">
        <w:rPr>
          <w:color w:val="000000"/>
          <w:rtl/>
        </w:rPr>
        <w:t xml:space="preserve"> مخصصة للأهداف الإنمائية للألفية و/أو صفحات مخصصة لهدف محدد من تلك الأهداف. </w:t>
      </w:r>
      <w:r w:rsidR="00802C7D">
        <w:rPr>
          <w:rFonts w:hint="cs"/>
          <w:color w:val="000000"/>
          <w:rtl/>
        </w:rPr>
        <w:t>و</w:t>
      </w:r>
      <w:r w:rsidR="00DD7E6A" w:rsidRPr="00165492">
        <w:rPr>
          <w:color w:val="000000"/>
          <w:rtl/>
        </w:rPr>
        <w:t xml:space="preserve">تتضمن تلك الصفحات المخصصة لهدف معين، في غالبية الوكالات، </w:t>
      </w:r>
      <w:r w:rsidR="00DD7E6A" w:rsidRPr="00165492">
        <w:rPr>
          <w:color w:val="000000"/>
          <w:rtl/>
          <w:lang w:bidi="ar-EG"/>
        </w:rPr>
        <w:t>استعراضاً عاماً ل</w:t>
      </w:r>
      <w:r w:rsidR="00DD7E6A" w:rsidRPr="00165492">
        <w:rPr>
          <w:color w:val="000000"/>
          <w:rtl/>
        </w:rPr>
        <w:t>لأهداف الإنمائية للألفية وتوفر روابط عامة لعمل الوكالة المحدد ومساهمتها في تحقيق تلك الأهداف. وقد تم إعداد معظم هذه الروابط العامة على مستوى النشاط و/أو على مستوى المشروع. وعموما، لم يتوفر أي مقاييس خاصة محددة بالأهداف الإنمائي</w:t>
      </w:r>
      <w:r w:rsidR="00DD7E6A">
        <w:rPr>
          <w:rFonts w:hint="cs"/>
          <w:color w:val="000000"/>
          <w:rtl/>
        </w:rPr>
        <w:t>ة للألفية.</w:t>
      </w:r>
    </w:p>
    <w:p w14:paraId="0CF69443" w14:textId="3D39E09F" w:rsidR="00DD7E6A" w:rsidRDefault="001501D2" w:rsidP="00CF4699">
      <w:pPr>
        <w:pStyle w:val="NormalParaAR"/>
        <w:tabs>
          <w:tab w:val="left" w:pos="562"/>
        </w:tabs>
        <w:ind w:left="562"/>
        <w:rPr>
          <w:color w:val="000000"/>
          <w:rtl/>
        </w:rPr>
      </w:pPr>
      <w:r>
        <w:rPr>
          <w:rFonts w:hint="cs"/>
          <w:rtl/>
        </w:rPr>
        <w:t>"3"</w:t>
      </w:r>
      <w:r>
        <w:rPr>
          <w:rFonts w:hint="cs"/>
          <w:rtl/>
        </w:rPr>
        <w:tab/>
      </w:r>
      <w:r w:rsidR="00802C7D">
        <w:rPr>
          <w:rFonts w:hint="cs"/>
          <w:rtl/>
        </w:rPr>
        <w:t>و</w:t>
      </w:r>
      <w:r w:rsidR="00DD7E6A">
        <w:rPr>
          <w:rFonts w:hint="cs"/>
          <w:rtl/>
        </w:rPr>
        <w:t xml:space="preserve">أدرجت </w:t>
      </w:r>
      <w:r>
        <w:rPr>
          <w:rFonts w:hint="cs"/>
          <w:color w:val="000000"/>
          <w:rtl/>
        </w:rPr>
        <w:t>اثنتي عشرة</w:t>
      </w:r>
      <w:r w:rsidRPr="00165492">
        <w:rPr>
          <w:color w:val="000000"/>
          <w:rtl/>
        </w:rPr>
        <w:t xml:space="preserve"> </w:t>
      </w:r>
      <w:r>
        <w:rPr>
          <w:rFonts w:hint="cs"/>
          <w:color w:val="000000"/>
          <w:rtl/>
        </w:rPr>
        <w:t>وكالة</w:t>
      </w:r>
      <w:r w:rsidRPr="00165492">
        <w:rPr>
          <w:color w:val="000000"/>
          <w:rtl/>
        </w:rPr>
        <w:t xml:space="preserve"> </w:t>
      </w:r>
      <w:r w:rsidR="00DD7E6A" w:rsidRPr="00165492">
        <w:rPr>
          <w:color w:val="000000"/>
          <w:rtl/>
        </w:rPr>
        <w:t xml:space="preserve">إشارات مرجعية عامة في تقاريرها السنوية بشأن مساهماتها في تحقيق الأهداف الإنمائية للألفية. وأفادت وكالة واحدة </w:t>
      </w:r>
      <w:r w:rsidR="00FE1063">
        <w:rPr>
          <w:rFonts w:hint="cs"/>
          <w:color w:val="000000"/>
          <w:rtl/>
        </w:rPr>
        <w:t xml:space="preserve">عن </w:t>
      </w:r>
      <w:r w:rsidR="00DD7E6A" w:rsidRPr="00165492">
        <w:rPr>
          <w:color w:val="000000"/>
          <w:rtl/>
        </w:rPr>
        <w:t xml:space="preserve">تنفيذها للتقييمات المواضيعية لمختلف مجالات الأنشطة </w:t>
      </w:r>
      <w:proofErr w:type="spellStart"/>
      <w:r w:rsidR="00DD7E6A" w:rsidRPr="00165492">
        <w:rPr>
          <w:color w:val="000000"/>
          <w:rtl/>
        </w:rPr>
        <w:t>المضطلع</w:t>
      </w:r>
      <w:proofErr w:type="spellEnd"/>
      <w:r w:rsidR="00DD7E6A" w:rsidRPr="00165492">
        <w:rPr>
          <w:color w:val="000000"/>
          <w:rtl/>
        </w:rPr>
        <w:t xml:space="preserve"> بها والمتصلة بمساهمتها في تحقيق الأهداف الإنمائية للألفية. ومع ذلك، لم يتوفر أي إيضاحات بشأن ما هي الأساليب </w:t>
      </w:r>
      <w:r w:rsidR="005310C5">
        <w:rPr>
          <w:rFonts w:hint="cs"/>
          <w:color w:val="000000"/>
          <w:rtl/>
        </w:rPr>
        <w:t xml:space="preserve">المستخدمة في </w:t>
      </w:r>
      <w:r w:rsidR="00DD7E6A" w:rsidRPr="00165492">
        <w:rPr>
          <w:color w:val="000000"/>
          <w:rtl/>
        </w:rPr>
        <w:t>قياس المساهمة، وبالإضافة إلى ذلك، لم تتم الإشارة إلى أي معايير قياس محددة مرتبطة بالأهداف الإنمائية للألفية. وعموما، لم يتيسر الاطلاع على أي تقارير محددة أو منهجية لأي وكالة من</w:t>
      </w:r>
      <w:r w:rsidR="00DD7E6A">
        <w:rPr>
          <w:rFonts w:hint="cs"/>
          <w:color w:val="000000"/>
          <w:rtl/>
        </w:rPr>
        <w:t xml:space="preserve"> الوكالات.</w:t>
      </w:r>
    </w:p>
    <w:p w14:paraId="6AA27E71" w14:textId="77777777" w:rsidR="001501D2" w:rsidRDefault="001501D2" w:rsidP="00CF4699">
      <w:pPr>
        <w:pStyle w:val="NormalParaAR"/>
        <w:tabs>
          <w:tab w:val="left" w:pos="562"/>
        </w:tabs>
        <w:ind w:left="562"/>
        <w:rPr>
          <w:color w:val="000000"/>
          <w:rtl/>
        </w:rPr>
      </w:pPr>
      <w:r>
        <w:rPr>
          <w:rFonts w:hint="cs"/>
          <w:rtl/>
        </w:rPr>
        <w:t>"4"</w:t>
      </w:r>
      <w:r>
        <w:rPr>
          <w:rtl/>
        </w:rPr>
        <w:tab/>
      </w:r>
      <w:r>
        <w:rPr>
          <w:rFonts w:hint="cs"/>
          <w:rtl/>
        </w:rPr>
        <w:t>وأشارت 16 وكالة من أصل 22 وكالة</w:t>
      </w:r>
      <w:r>
        <w:rPr>
          <w:rtl/>
        </w:rPr>
        <w:t xml:space="preserve"> </w:t>
      </w:r>
      <w:r>
        <w:rPr>
          <w:rFonts w:hint="cs"/>
          <w:rtl/>
        </w:rPr>
        <w:t>بصورة</w:t>
      </w:r>
      <w:r>
        <w:rPr>
          <w:rtl/>
        </w:rPr>
        <w:t xml:space="preserve"> </w:t>
      </w:r>
      <w:r>
        <w:rPr>
          <w:rFonts w:hint="cs"/>
          <w:rtl/>
        </w:rPr>
        <w:t>عامة</w:t>
      </w:r>
      <w:r>
        <w:rPr>
          <w:rtl/>
        </w:rPr>
        <w:t xml:space="preserve"> </w:t>
      </w:r>
      <w:r>
        <w:rPr>
          <w:rFonts w:hint="cs"/>
          <w:rtl/>
        </w:rPr>
        <w:t>إلى</w:t>
      </w:r>
      <w:r>
        <w:rPr>
          <w:rtl/>
        </w:rPr>
        <w:t xml:space="preserve"> </w:t>
      </w:r>
      <w:r>
        <w:rPr>
          <w:rFonts w:hint="cs"/>
          <w:rtl/>
        </w:rPr>
        <w:t>الأهداف</w:t>
      </w:r>
      <w:r>
        <w:rPr>
          <w:rtl/>
        </w:rPr>
        <w:t xml:space="preserve"> </w:t>
      </w:r>
      <w:r>
        <w:rPr>
          <w:rFonts w:hint="cs"/>
          <w:rtl/>
        </w:rPr>
        <w:t>الإنمائية</w:t>
      </w:r>
      <w:r>
        <w:rPr>
          <w:rtl/>
        </w:rPr>
        <w:t xml:space="preserve"> </w:t>
      </w:r>
      <w:r>
        <w:rPr>
          <w:rFonts w:hint="cs"/>
          <w:rtl/>
        </w:rPr>
        <w:t>للألفية</w:t>
      </w:r>
      <w:r>
        <w:rPr>
          <w:rtl/>
        </w:rPr>
        <w:t xml:space="preserve"> </w:t>
      </w:r>
      <w:r>
        <w:rPr>
          <w:rFonts w:hint="cs"/>
          <w:rtl/>
        </w:rPr>
        <w:t>في</w:t>
      </w:r>
      <w:r>
        <w:rPr>
          <w:rtl/>
        </w:rPr>
        <w:t xml:space="preserve"> </w:t>
      </w:r>
      <w:r>
        <w:rPr>
          <w:rFonts w:hint="cs"/>
          <w:rtl/>
        </w:rPr>
        <w:t>الخطط</w:t>
      </w:r>
      <w:r>
        <w:rPr>
          <w:rtl/>
        </w:rPr>
        <w:t xml:space="preserve"> </w:t>
      </w:r>
      <w:r>
        <w:rPr>
          <w:rFonts w:hint="cs"/>
          <w:rtl/>
        </w:rPr>
        <w:t>الاستراتيجية</w:t>
      </w:r>
      <w:r>
        <w:rPr>
          <w:rtl/>
        </w:rPr>
        <w:t xml:space="preserve"> </w:t>
      </w:r>
      <w:r>
        <w:rPr>
          <w:rFonts w:hint="cs"/>
          <w:rtl/>
        </w:rPr>
        <w:t>و</w:t>
      </w:r>
      <w:r>
        <w:rPr>
          <w:rtl/>
        </w:rPr>
        <w:t>/</w:t>
      </w:r>
      <w:r>
        <w:rPr>
          <w:rFonts w:hint="cs"/>
          <w:rtl/>
        </w:rPr>
        <w:t>أو</w:t>
      </w:r>
      <w:r>
        <w:rPr>
          <w:rtl/>
        </w:rPr>
        <w:t xml:space="preserve"> </w:t>
      </w:r>
      <w:r>
        <w:rPr>
          <w:rFonts w:hint="cs"/>
          <w:rtl/>
        </w:rPr>
        <w:t>وثائق</w:t>
      </w:r>
      <w:r>
        <w:rPr>
          <w:rtl/>
        </w:rPr>
        <w:t xml:space="preserve"> </w:t>
      </w:r>
      <w:r>
        <w:rPr>
          <w:rFonts w:hint="cs"/>
          <w:rtl/>
        </w:rPr>
        <w:t>البرنامج</w:t>
      </w:r>
      <w:r>
        <w:rPr>
          <w:rtl/>
        </w:rPr>
        <w:t xml:space="preserve"> </w:t>
      </w:r>
      <w:r>
        <w:rPr>
          <w:rFonts w:hint="cs"/>
          <w:rtl/>
        </w:rPr>
        <w:t>والميزانية</w:t>
      </w:r>
      <w:r>
        <w:rPr>
          <w:rtl/>
        </w:rPr>
        <w:t xml:space="preserve"> </w:t>
      </w:r>
      <w:r>
        <w:rPr>
          <w:rFonts w:hint="cs"/>
          <w:rtl/>
        </w:rPr>
        <w:t>الخاصة</w:t>
      </w:r>
      <w:r>
        <w:rPr>
          <w:rtl/>
        </w:rPr>
        <w:t xml:space="preserve"> </w:t>
      </w:r>
      <w:r>
        <w:rPr>
          <w:rFonts w:hint="cs"/>
          <w:rtl/>
        </w:rPr>
        <w:t>بها</w:t>
      </w:r>
      <w:r>
        <w:rPr>
          <w:rtl/>
        </w:rPr>
        <w:t>.</w:t>
      </w:r>
      <w:r>
        <w:rPr>
          <w:rFonts w:hint="cs"/>
          <w:rtl/>
        </w:rPr>
        <w:t xml:space="preserve"> وباستثناء</w:t>
      </w:r>
      <w:r>
        <w:rPr>
          <w:rtl/>
        </w:rPr>
        <w:t xml:space="preserve"> </w:t>
      </w:r>
      <w:r>
        <w:rPr>
          <w:rFonts w:hint="cs"/>
          <w:rtl/>
        </w:rPr>
        <w:t>الوكالة</w:t>
      </w:r>
      <w:r>
        <w:rPr>
          <w:rtl/>
        </w:rPr>
        <w:t xml:space="preserve"> </w:t>
      </w:r>
      <w:r>
        <w:rPr>
          <w:rFonts w:hint="cs"/>
          <w:rtl/>
        </w:rPr>
        <w:t>الرائدة الواحدة</w:t>
      </w:r>
      <w:r>
        <w:rPr>
          <w:rtl/>
        </w:rPr>
        <w:t xml:space="preserve"> </w:t>
      </w:r>
      <w:r>
        <w:rPr>
          <w:rFonts w:hint="cs"/>
          <w:rtl/>
        </w:rPr>
        <w:t>المشار</w:t>
      </w:r>
      <w:r>
        <w:rPr>
          <w:rtl/>
        </w:rPr>
        <w:t xml:space="preserve"> </w:t>
      </w:r>
      <w:r>
        <w:rPr>
          <w:rFonts w:hint="cs"/>
          <w:rtl/>
        </w:rPr>
        <w:t>إليها</w:t>
      </w:r>
      <w:r>
        <w:rPr>
          <w:rtl/>
        </w:rPr>
        <w:t xml:space="preserve"> </w:t>
      </w:r>
      <w:r>
        <w:rPr>
          <w:rFonts w:hint="cs"/>
          <w:rtl/>
        </w:rPr>
        <w:t>أعلاه،</w:t>
      </w:r>
      <w:r>
        <w:rPr>
          <w:rtl/>
        </w:rPr>
        <w:t xml:space="preserve"> </w:t>
      </w:r>
      <w:r>
        <w:rPr>
          <w:rFonts w:hint="cs"/>
          <w:rtl/>
        </w:rPr>
        <w:t>لم</w:t>
      </w:r>
      <w:r>
        <w:rPr>
          <w:rtl/>
        </w:rPr>
        <w:t xml:space="preserve"> </w:t>
      </w:r>
      <w:r>
        <w:rPr>
          <w:rFonts w:hint="cs"/>
          <w:rtl/>
        </w:rPr>
        <w:t>تُلاحَظْ</w:t>
      </w:r>
      <w:r>
        <w:rPr>
          <w:rtl/>
        </w:rPr>
        <w:t xml:space="preserve"> </w:t>
      </w:r>
      <w:r>
        <w:rPr>
          <w:rFonts w:hint="cs"/>
          <w:rtl/>
        </w:rPr>
        <w:t>عامةً أي</w:t>
      </w:r>
      <w:r>
        <w:rPr>
          <w:rtl/>
        </w:rPr>
        <w:t xml:space="preserve"> </w:t>
      </w:r>
      <w:r>
        <w:rPr>
          <w:rFonts w:hint="cs"/>
          <w:rtl/>
        </w:rPr>
        <w:t>معايير</w:t>
      </w:r>
      <w:r>
        <w:rPr>
          <w:rtl/>
        </w:rPr>
        <w:t xml:space="preserve"> </w:t>
      </w:r>
      <w:r>
        <w:rPr>
          <w:rFonts w:hint="cs"/>
          <w:rtl/>
        </w:rPr>
        <w:t>قياس</w:t>
      </w:r>
      <w:r>
        <w:rPr>
          <w:rtl/>
        </w:rPr>
        <w:t xml:space="preserve"> </w:t>
      </w:r>
      <w:r>
        <w:rPr>
          <w:rFonts w:hint="cs"/>
          <w:rtl/>
        </w:rPr>
        <w:t>محددة</w:t>
      </w:r>
      <w:r>
        <w:rPr>
          <w:rtl/>
        </w:rPr>
        <w:t xml:space="preserve"> </w:t>
      </w:r>
      <w:r>
        <w:rPr>
          <w:rFonts w:hint="cs"/>
          <w:rtl/>
        </w:rPr>
        <w:t>خاصة</w:t>
      </w:r>
      <w:r>
        <w:rPr>
          <w:rtl/>
        </w:rPr>
        <w:t xml:space="preserve"> </w:t>
      </w:r>
      <w:r>
        <w:rPr>
          <w:rFonts w:hint="cs"/>
          <w:rtl/>
        </w:rPr>
        <w:t>بهدف</w:t>
      </w:r>
      <w:r>
        <w:rPr>
          <w:rtl/>
        </w:rPr>
        <w:t xml:space="preserve"> </w:t>
      </w:r>
      <w:r>
        <w:rPr>
          <w:rFonts w:hint="cs"/>
          <w:rtl/>
        </w:rPr>
        <w:t>من</w:t>
      </w:r>
      <w:r>
        <w:rPr>
          <w:rtl/>
        </w:rPr>
        <w:t xml:space="preserve"> </w:t>
      </w:r>
      <w:r>
        <w:rPr>
          <w:rFonts w:hint="cs"/>
          <w:rtl/>
        </w:rPr>
        <w:t>الأهداف</w:t>
      </w:r>
      <w:r>
        <w:rPr>
          <w:rtl/>
        </w:rPr>
        <w:t xml:space="preserve"> </w:t>
      </w:r>
      <w:r>
        <w:rPr>
          <w:rFonts w:hint="cs"/>
          <w:rtl/>
        </w:rPr>
        <w:t>الإنمائية</w:t>
      </w:r>
      <w:r>
        <w:rPr>
          <w:rtl/>
        </w:rPr>
        <w:t xml:space="preserve"> </w:t>
      </w:r>
      <w:r>
        <w:rPr>
          <w:rFonts w:hint="cs"/>
          <w:rtl/>
        </w:rPr>
        <w:t>للألفية</w:t>
      </w:r>
      <w:r>
        <w:rPr>
          <w:rtl/>
        </w:rPr>
        <w:t>.</w:t>
      </w:r>
    </w:p>
    <w:p w14:paraId="76D9A66A" w14:textId="5A6764B1" w:rsidR="00DD7E6A" w:rsidRDefault="001501D2" w:rsidP="00CF4699">
      <w:pPr>
        <w:pStyle w:val="NormalParaAR"/>
        <w:tabs>
          <w:tab w:val="left" w:pos="562"/>
        </w:tabs>
        <w:ind w:left="562"/>
        <w:rPr>
          <w:rtl/>
        </w:rPr>
      </w:pPr>
      <w:r>
        <w:rPr>
          <w:rFonts w:hint="cs"/>
          <w:color w:val="000000"/>
          <w:rtl/>
        </w:rPr>
        <w:t>"5"</w:t>
      </w:r>
      <w:r>
        <w:rPr>
          <w:rFonts w:hint="cs"/>
          <w:color w:val="000000"/>
          <w:rtl/>
        </w:rPr>
        <w:tab/>
      </w:r>
      <w:r w:rsidR="00802C7D">
        <w:rPr>
          <w:rFonts w:hint="cs"/>
          <w:color w:val="000000"/>
          <w:rtl/>
        </w:rPr>
        <w:t>و</w:t>
      </w:r>
      <w:r w:rsidR="00DD7E6A">
        <w:rPr>
          <w:rFonts w:hint="cs"/>
          <w:color w:val="000000"/>
          <w:rtl/>
        </w:rPr>
        <w:t xml:space="preserve">استعرضت </w:t>
      </w:r>
      <w:r w:rsidR="00DD7E6A" w:rsidRPr="00165492">
        <w:rPr>
          <w:color w:val="000000"/>
          <w:rtl/>
        </w:rPr>
        <w:t xml:space="preserve">الأمانة نشاط </w:t>
      </w:r>
      <w:r>
        <w:rPr>
          <w:rFonts w:hint="cs"/>
          <w:color w:val="000000"/>
          <w:rtl/>
        </w:rPr>
        <w:t>تسع</w:t>
      </w:r>
      <w:r w:rsidRPr="00165492">
        <w:rPr>
          <w:color w:val="000000"/>
          <w:rtl/>
        </w:rPr>
        <w:t xml:space="preserve"> </w:t>
      </w:r>
      <w:r w:rsidR="00DD7E6A" w:rsidRPr="00165492">
        <w:rPr>
          <w:color w:val="000000"/>
          <w:rtl/>
        </w:rPr>
        <w:t>وكالات رائدة من وكالات ال</w:t>
      </w:r>
      <w:r w:rsidR="00DA1F35">
        <w:rPr>
          <w:color w:val="000000"/>
          <w:rtl/>
        </w:rPr>
        <w:t>أمم المتحدة التي تقوم بدور المس</w:t>
      </w:r>
      <w:r w:rsidR="00DA1F35">
        <w:rPr>
          <w:rFonts w:hint="cs"/>
          <w:color w:val="000000"/>
          <w:rtl/>
        </w:rPr>
        <w:t>ؤ</w:t>
      </w:r>
      <w:r w:rsidR="00DD7E6A" w:rsidRPr="00165492">
        <w:rPr>
          <w:color w:val="000000"/>
          <w:rtl/>
        </w:rPr>
        <w:t xml:space="preserve">ول العالمي عن تجميع المعلومات الخاصة ببعض الأهداف الإنمائية. وخلص هذا الاستعراض إلى قيام هذه الوكالات </w:t>
      </w:r>
      <w:r>
        <w:rPr>
          <w:rFonts w:hint="cs"/>
          <w:color w:val="000000"/>
          <w:rtl/>
        </w:rPr>
        <w:t>التسع</w:t>
      </w:r>
      <w:r w:rsidRPr="00165492">
        <w:rPr>
          <w:color w:val="000000"/>
          <w:rtl/>
        </w:rPr>
        <w:t xml:space="preserve"> </w:t>
      </w:r>
      <w:r w:rsidR="00DD7E6A" w:rsidRPr="00165492">
        <w:rPr>
          <w:color w:val="000000"/>
          <w:rtl/>
        </w:rPr>
        <w:t>المنوط بها تجميع وحفظ البيانات برصد ومتابعة عملية إعداد التقارير والإبلاغ على المستوى العالمي للتكاليف الصادرة بشأن أهداف إنمائية للألفية</w:t>
      </w:r>
      <w:r w:rsidR="00D7412C">
        <w:rPr>
          <w:rFonts w:hint="cs"/>
          <w:color w:val="000000"/>
          <w:rtl/>
        </w:rPr>
        <w:t xml:space="preserve"> خاصة بتكليف محدد</w:t>
      </w:r>
      <w:r>
        <w:rPr>
          <w:rFonts w:hint="cs"/>
          <w:color w:val="000000"/>
          <w:rtl/>
        </w:rPr>
        <w:t xml:space="preserve"> أو</w:t>
      </w:r>
      <w:r w:rsidR="00D7412C">
        <w:rPr>
          <w:rFonts w:hint="cs"/>
          <w:color w:val="000000"/>
          <w:rtl/>
        </w:rPr>
        <w:t xml:space="preserve"> الأهداف الإنمائية للألفية</w:t>
      </w:r>
      <w:r w:rsidR="00DD7E6A" w:rsidRPr="00165492">
        <w:rPr>
          <w:color w:val="000000"/>
          <w:rtl/>
        </w:rPr>
        <w:t xml:space="preserve">. وفي هذا الصدد، </w:t>
      </w:r>
      <w:r w:rsidR="005310C5">
        <w:rPr>
          <w:rFonts w:hint="cs"/>
          <w:color w:val="000000"/>
          <w:rtl/>
        </w:rPr>
        <w:t>تُنشئ</w:t>
      </w:r>
      <w:r w:rsidR="00DD7E6A" w:rsidRPr="00165492">
        <w:rPr>
          <w:color w:val="000000"/>
          <w:rtl/>
        </w:rPr>
        <w:t xml:space="preserve"> تلك الوكالات تقاريرها في الأساس من منظور عالمي.</w:t>
      </w:r>
      <w:r w:rsidR="00D7412C">
        <w:rPr>
          <w:rFonts w:hint="cs"/>
          <w:color w:val="000000"/>
          <w:rtl/>
        </w:rPr>
        <w:t xml:space="preserve"> </w:t>
      </w:r>
      <w:r w:rsidR="00D7412C" w:rsidRPr="000323DE">
        <w:rPr>
          <w:rtl/>
        </w:rPr>
        <w:t>وت</w:t>
      </w:r>
      <w:r w:rsidR="00D7412C">
        <w:rPr>
          <w:rFonts w:hint="cs"/>
          <w:rtl/>
        </w:rPr>
        <w:t>ُعنى</w:t>
      </w:r>
      <w:r w:rsidR="00D7412C" w:rsidRPr="000323DE">
        <w:rPr>
          <w:rtl/>
        </w:rPr>
        <w:t xml:space="preserve"> وكالة رائدة </w:t>
      </w:r>
      <w:r w:rsidR="00D7412C">
        <w:rPr>
          <w:rFonts w:hint="cs"/>
          <w:rtl/>
        </w:rPr>
        <w:t>واحدة بالمتابعة الشاملة ل</w:t>
      </w:r>
      <w:r w:rsidR="00D7412C" w:rsidRPr="000323DE">
        <w:rPr>
          <w:rtl/>
        </w:rPr>
        <w:t>لأهداف الإنمائية للألفية</w:t>
      </w:r>
      <w:r w:rsidR="00D7412C">
        <w:rPr>
          <w:rFonts w:hint="cs"/>
          <w:rtl/>
        </w:rPr>
        <w:t xml:space="preserve"> وتُسند إليها مهمة </w:t>
      </w:r>
      <w:r w:rsidR="00D7412C" w:rsidRPr="000323DE">
        <w:rPr>
          <w:rtl/>
        </w:rPr>
        <w:t xml:space="preserve">تنسيق الإبلاغ عن التقدم المحرز </w:t>
      </w:r>
      <w:r w:rsidR="00D7412C">
        <w:rPr>
          <w:rFonts w:hint="cs"/>
          <w:rtl/>
        </w:rPr>
        <w:t>في تحقيق</w:t>
      </w:r>
      <w:r w:rsidR="00D7412C" w:rsidRPr="000323DE">
        <w:rPr>
          <w:rtl/>
        </w:rPr>
        <w:t xml:space="preserve"> الأهداف الإنما</w:t>
      </w:r>
      <w:r w:rsidR="00D7412C">
        <w:rPr>
          <w:rtl/>
        </w:rPr>
        <w:t>ئية للألفية على المستوى القطري</w:t>
      </w:r>
      <w:r w:rsidR="00D7412C">
        <w:rPr>
          <w:rFonts w:hint="cs"/>
          <w:rtl/>
        </w:rPr>
        <w:t>.</w:t>
      </w:r>
      <w:r w:rsidR="00DD7E6A" w:rsidRPr="00165492">
        <w:rPr>
          <w:color w:val="000000"/>
          <w:rtl/>
        </w:rPr>
        <w:t xml:space="preserve"> </w:t>
      </w:r>
      <w:r w:rsidR="00DA1F35">
        <w:rPr>
          <w:rFonts w:hint="cs"/>
          <w:color w:val="000000"/>
          <w:rtl/>
        </w:rPr>
        <w:t>و</w:t>
      </w:r>
      <w:r w:rsidR="00DD7E6A" w:rsidRPr="00165492">
        <w:rPr>
          <w:color w:val="000000"/>
          <w:rtl/>
        </w:rPr>
        <w:t xml:space="preserve">قامت وكالة واحدة من تلك الوكالات </w:t>
      </w:r>
      <w:r w:rsidR="00DA1F35">
        <w:rPr>
          <w:color w:val="000000"/>
          <w:rtl/>
        </w:rPr>
        <w:t>مؤخراً، في سياق تنفيذ دورها كمس</w:t>
      </w:r>
      <w:r w:rsidR="00DA1F35">
        <w:rPr>
          <w:rFonts w:hint="cs"/>
          <w:color w:val="000000"/>
          <w:rtl/>
        </w:rPr>
        <w:t>ؤ</w:t>
      </w:r>
      <w:r w:rsidR="00DD7E6A" w:rsidRPr="00165492">
        <w:rPr>
          <w:color w:val="000000"/>
          <w:rtl/>
        </w:rPr>
        <w:t xml:space="preserve">ول عن تجميع وحفظ البيانات، بدمج الأهداف والمؤشرات الواردة في تكليف محدد لهدف من أهداف الإنمائية للألفية ضمن أعلى مستوى </w:t>
      </w:r>
      <w:r w:rsidR="005310C5" w:rsidRPr="00165492">
        <w:rPr>
          <w:rFonts w:hint="cs"/>
          <w:color w:val="000000"/>
          <w:rtl/>
        </w:rPr>
        <w:t>لإطار</w:t>
      </w:r>
      <w:r w:rsidR="00DD7E6A" w:rsidRPr="00165492">
        <w:rPr>
          <w:color w:val="000000"/>
          <w:rtl/>
        </w:rPr>
        <w:t xml:space="preserve"> النتائج الخاص بنشاطاتها. وعموماً، لم يتم رصد أي معايير محددة للقياس </w:t>
      </w:r>
      <w:r w:rsidR="005310C5">
        <w:rPr>
          <w:rFonts w:hint="cs"/>
          <w:color w:val="000000"/>
          <w:rtl/>
        </w:rPr>
        <w:t xml:space="preserve">مستخدمة في الإبلاغ من وجهة نظر تنظيمية من قبل </w:t>
      </w:r>
      <w:r w:rsidR="00DD7E6A" w:rsidRPr="00165492">
        <w:rPr>
          <w:color w:val="000000"/>
          <w:rtl/>
        </w:rPr>
        <w:t>تلك الوكالات الخمسة</w:t>
      </w:r>
      <w:r w:rsidR="005310C5">
        <w:rPr>
          <w:rFonts w:hint="cs"/>
          <w:color w:val="000000"/>
          <w:rtl/>
        </w:rPr>
        <w:t xml:space="preserve">، </w:t>
      </w:r>
      <w:r w:rsidR="00DD7E6A" w:rsidRPr="00165492">
        <w:rPr>
          <w:color w:val="000000"/>
          <w:rtl/>
        </w:rPr>
        <w:t>أي الإبلاغ عن المساهمات الفردية الفعلية لتلك الوكالات في سياق تحقيق الأهداف الإنمائية للألفية، واتسم محتوى الإبلاغ</w:t>
      </w:r>
      <w:r w:rsidR="00DD7E6A">
        <w:rPr>
          <w:rFonts w:hint="cs"/>
          <w:rtl/>
        </w:rPr>
        <w:t xml:space="preserve"> بالعمومية.</w:t>
      </w:r>
    </w:p>
    <w:p w14:paraId="179DF38F" w14:textId="1D508DD9" w:rsidR="00DD7E6A" w:rsidRDefault="00D7412C" w:rsidP="00DA1F35">
      <w:pPr>
        <w:pStyle w:val="NormalParaAR"/>
        <w:tabs>
          <w:tab w:val="left" w:pos="562"/>
        </w:tabs>
        <w:ind w:left="562"/>
        <w:rPr>
          <w:rtl/>
        </w:rPr>
      </w:pPr>
      <w:r>
        <w:rPr>
          <w:rFonts w:hint="cs"/>
          <w:rtl/>
        </w:rPr>
        <w:t>"6"</w:t>
      </w:r>
      <w:r>
        <w:rPr>
          <w:rFonts w:hint="cs"/>
          <w:rtl/>
        </w:rPr>
        <w:tab/>
        <w:t>و</w:t>
      </w:r>
      <w:r w:rsidR="00DD7E6A">
        <w:rPr>
          <w:rFonts w:hint="cs"/>
          <w:rtl/>
        </w:rPr>
        <w:t xml:space="preserve">لم توفر </w:t>
      </w:r>
      <w:r>
        <w:rPr>
          <w:rFonts w:hint="cs"/>
          <w:color w:val="000000"/>
          <w:rtl/>
          <w:lang w:bidi="ar-EG"/>
        </w:rPr>
        <w:t>سبع</w:t>
      </w:r>
      <w:r w:rsidR="00DD7E6A" w:rsidRPr="00165492">
        <w:rPr>
          <w:color w:val="000000"/>
          <w:rtl/>
          <w:lang w:bidi="ar-EG"/>
        </w:rPr>
        <w:t xml:space="preserve"> وكالات من الوكالات غير الرائدة أي تقارير عن </w:t>
      </w:r>
      <w:r w:rsidR="00DD7E6A" w:rsidRPr="00165492">
        <w:rPr>
          <w:color w:val="000000"/>
          <w:rtl/>
        </w:rPr>
        <w:t xml:space="preserve">مساهمتها في جميع الأهداف الثمانية الإنمائية للألفية. واكتفت تلك الوكالات بتركيز المعلومات التي تضمنتها تقاريرها الأخرى عن مساهماتها في تحقيق أهداف مختارة من الأهداف الإنمائية، والتي تتسق على نحو أكبر مع ما كُلفت به من أعمال و/أو مع مجالات تخصصها. </w:t>
      </w:r>
      <w:r w:rsidR="00DA1F35">
        <w:rPr>
          <w:rFonts w:hint="cs"/>
          <w:color w:val="000000"/>
          <w:rtl/>
        </w:rPr>
        <w:t>و</w:t>
      </w:r>
      <w:r w:rsidR="00DD7E6A" w:rsidRPr="00165492">
        <w:rPr>
          <w:color w:val="000000"/>
          <w:rtl/>
        </w:rPr>
        <w:t xml:space="preserve">أفادت وكالتان عن مساهماتهما على نحو أساسي في هدف واحد فقط من الأهداف الإنمائية للألفية. وافترضت إحدى هاتين الوكالتين بأنها ومن خلال مساهمتها في الهدف الثامن، ساهمت مساهمة غير مباشرة في تحقيق الأهداف الأخرى. كما أفادت </w:t>
      </w:r>
      <w:r w:rsidRPr="00165492">
        <w:rPr>
          <w:rFonts w:hint="cs"/>
          <w:color w:val="000000"/>
          <w:rtl/>
        </w:rPr>
        <w:t>إحدى</w:t>
      </w:r>
      <w:r w:rsidR="00DD7E6A" w:rsidRPr="00165492">
        <w:rPr>
          <w:color w:val="000000"/>
          <w:rtl/>
        </w:rPr>
        <w:t xml:space="preserve"> الوكالات بأنها ساهمت في هدفين محددين من الأهداف الإنمائية للألفية. كما أبلغت </w:t>
      </w:r>
      <w:r w:rsidRPr="00165492">
        <w:rPr>
          <w:rFonts w:hint="cs"/>
          <w:color w:val="000000"/>
          <w:rtl/>
        </w:rPr>
        <w:t>إحدى</w:t>
      </w:r>
      <w:r w:rsidR="00DD7E6A" w:rsidRPr="00165492">
        <w:rPr>
          <w:color w:val="000000"/>
          <w:rtl/>
        </w:rPr>
        <w:t xml:space="preserve"> الوكالات بمساهمتها في ثلاث أهداف محددة من الأهداف الإنمائية للألفية. وأبلغت وكالتان عن مساهماتهما في أربعة أهداف من الأهداف الإنمائية للألفية</w:t>
      </w:r>
      <w:r w:rsidR="00DD7E6A">
        <w:rPr>
          <w:rFonts w:hint="cs"/>
          <w:rtl/>
        </w:rPr>
        <w:t>.</w:t>
      </w:r>
      <w:r>
        <w:rPr>
          <w:rFonts w:hint="cs"/>
          <w:rtl/>
        </w:rPr>
        <w:t xml:space="preserve"> وورد عن وكالة واحدة أنها تسهم مباشرة في تحقيق خمسة من الأهداف الإنمائية للألفية وأنها تؤدي دوراً في مساعدة البلدان على تحقيق الأهداف الثماني كلها.</w:t>
      </w:r>
    </w:p>
    <w:p w14:paraId="219585B9" w14:textId="77777777" w:rsidR="00D7412C" w:rsidRDefault="00D7412C" w:rsidP="00CF4699">
      <w:pPr>
        <w:pStyle w:val="NormalParaAR"/>
        <w:tabs>
          <w:tab w:val="left" w:pos="562"/>
        </w:tabs>
        <w:ind w:left="562"/>
      </w:pPr>
      <w:r>
        <w:rPr>
          <w:rtl/>
        </w:rPr>
        <w:t>"7"</w:t>
      </w:r>
      <w:r>
        <w:rPr>
          <w:rtl/>
        </w:rPr>
        <w:tab/>
      </w:r>
      <w:r>
        <w:rPr>
          <w:rFonts w:hint="cs"/>
          <w:rtl/>
        </w:rPr>
        <w:t>و</w:t>
      </w:r>
      <w:r>
        <w:rPr>
          <w:rtl/>
        </w:rPr>
        <w:t>هناك فرق كبير في النه</w:t>
      </w:r>
      <w:r>
        <w:rPr>
          <w:rFonts w:hint="cs"/>
          <w:rtl/>
        </w:rPr>
        <w:t>و</w:t>
      </w:r>
      <w:r>
        <w:rPr>
          <w:rtl/>
        </w:rPr>
        <w:t>ج ال</w:t>
      </w:r>
      <w:r>
        <w:rPr>
          <w:rFonts w:hint="cs"/>
          <w:rtl/>
        </w:rPr>
        <w:t>ت</w:t>
      </w:r>
      <w:r>
        <w:rPr>
          <w:rtl/>
        </w:rPr>
        <w:t>ي تتبعه</w:t>
      </w:r>
      <w:r>
        <w:rPr>
          <w:rFonts w:hint="cs"/>
          <w:rtl/>
        </w:rPr>
        <w:t>ا</w:t>
      </w:r>
      <w:r>
        <w:rPr>
          <w:rtl/>
        </w:rPr>
        <w:t xml:space="preserve"> الوكالات الرائدة التي تتصل مهامها مباشرة بأهداف محددة من الأهداف الإنمائية للألفية، مقارنة بالوكالات غير الرائدة التي لا تتصل مهامها مباشرة بأحد الأهداف الإنمائية للألفية. إذ تجد المجموعة الأولى مواءمة طبيعية مع أهدافها التنظيمية بينما تحتاج المجموعة الثانية إلى تحديد </w:t>
      </w:r>
      <w:r>
        <w:rPr>
          <w:rFonts w:hint="cs"/>
          <w:rtl/>
        </w:rPr>
        <w:t>مداخل</w:t>
      </w:r>
      <w:r>
        <w:rPr>
          <w:rtl/>
        </w:rPr>
        <w:t xml:space="preserve"> ممكنة لا </w:t>
      </w:r>
      <w:r>
        <w:rPr>
          <w:rFonts w:hint="cs"/>
          <w:rtl/>
        </w:rPr>
        <w:t>تتوافر</w:t>
      </w:r>
      <w:r>
        <w:rPr>
          <w:rtl/>
        </w:rPr>
        <w:t xml:space="preserve"> غالباً إلا على مستوى الهدف الإنمائي للألفية.</w:t>
      </w:r>
    </w:p>
    <w:p w14:paraId="0037DCB5" w14:textId="77777777" w:rsidR="00D7412C" w:rsidRDefault="00D7412C" w:rsidP="00D7412C">
      <w:pPr>
        <w:pStyle w:val="NormalParaAR"/>
        <w:tabs>
          <w:tab w:val="left" w:pos="562"/>
        </w:tabs>
        <w:ind w:left="562"/>
      </w:pPr>
      <w:r>
        <w:rPr>
          <w:rtl/>
        </w:rPr>
        <w:t>"8"</w:t>
      </w:r>
      <w:r>
        <w:rPr>
          <w:rtl/>
        </w:rPr>
        <w:tab/>
      </w:r>
      <w:r>
        <w:rPr>
          <w:rFonts w:hint="cs"/>
          <w:rtl/>
        </w:rPr>
        <w:t>و</w:t>
      </w:r>
      <w:r>
        <w:rPr>
          <w:rtl/>
        </w:rPr>
        <w:t>في بعض الحالات، تصدر تقارير الوكالات منفصلة وليس كجزء من تقارير الوكالات عن أطرها الاستراتيجية و/أو وثائق البرنامج والميزانية الخاصة بها. وإن التقارير بشأن الأهداف الإنمائية للألفية تتسم، في جوهرها، بطبيعة خاصة و/أو تُعدّ كي تقدَّم في سياق عمليات محددة للأمم المتحدة أو تقارير إلى الأمين العام للأمم المتحدة. فعندما تعتمد منظمات أطر أداء قائمة على النتائج، تغفل المقاييس عامة الأهداف الإنمائية للألفية.</w:t>
      </w:r>
    </w:p>
    <w:p w14:paraId="7A1ABEB4" w14:textId="27940D68" w:rsidR="00D7412C" w:rsidRDefault="00D7412C" w:rsidP="00427EC0">
      <w:pPr>
        <w:pStyle w:val="NormalParaAR"/>
        <w:tabs>
          <w:tab w:val="left" w:pos="562"/>
        </w:tabs>
        <w:ind w:left="562"/>
      </w:pPr>
      <w:r>
        <w:rPr>
          <w:rtl/>
        </w:rPr>
        <w:t>"9"</w:t>
      </w:r>
      <w:r>
        <w:rPr>
          <w:rtl/>
        </w:rPr>
        <w:tab/>
      </w:r>
      <w:r>
        <w:rPr>
          <w:rFonts w:hint="cs"/>
          <w:rtl/>
        </w:rPr>
        <w:t>و</w:t>
      </w:r>
      <w:r>
        <w:rPr>
          <w:rtl/>
        </w:rPr>
        <w:t xml:space="preserve">في الحالات التي تقدم فيها الوكالات تقارير عن الأهداف الإنمائية للألفية، لا تنسب أي وكالة التقدم المحرز في تحقيق هدف بعينه و/أو غاية أو مؤشر محدد مباشرةً إلى عملها. وخلال </w:t>
      </w:r>
      <w:r>
        <w:rPr>
          <w:rFonts w:hint="cs"/>
          <w:rtl/>
        </w:rPr>
        <w:t>الاتصالات المباشرة</w:t>
      </w:r>
      <w:r>
        <w:rPr>
          <w:rtl/>
        </w:rPr>
        <w:t xml:space="preserve">، اتُفق عامةً على الصعوبة الكبيرة في قياس </w:t>
      </w:r>
      <w:r w:rsidR="00D52F28">
        <w:rPr>
          <w:rFonts w:hint="cs"/>
          <w:rtl/>
        </w:rPr>
        <w:t>الإسناد</w:t>
      </w:r>
      <w:r>
        <w:rPr>
          <w:rtl/>
        </w:rPr>
        <w:t xml:space="preserve"> إلى الإسهام في المنظمة أو في ربط الإنجازات بالعمل المحدد للمنظمة، ويرجع ذلك إلى السببين التاليين: "1"</w:t>
      </w:r>
      <w:r w:rsidR="0036794F">
        <w:rPr>
          <w:rFonts w:hint="cs"/>
          <w:rtl/>
        </w:rPr>
        <w:t> </w:t>
      </w:r>
      <w:r>
        <w:rPr>
          <w:rtl/>
        </w:rPr>
        <w:t xml:space="preserve">العدد الكبير لأصحاب المصلحة </w:t>
      </w:r>
      <w:r>
        <w:rPr>
          <w:rFonts w:hint="cs"/>
          <w:rtl/>
        </w:rPr>
        <w:t>الذين يسهمون</w:t>
      </w:r>
      <w:r>
        <w:rPr>
          <w:rtl/>
        </w:rPr>
        <w:t xml:space="preserve"> في تحقيق الأهداف الإنمائية للألفية؛ "2"</w:t>
      </w:r>
      <w:r w:rsidR="0036794F">
        <w:rPr>
          <w:rFonts w:hint="cs"/>
          <w:rtl/>
        </w:rPr>
        <w:t> تُقاس</w:t>
      </w:r>
      <w:r>
        <w:rPr>
          <w:rtl/>
        </w:rPr>
        <w:t xml:space="preserve"> الإنجازات الفعلية على المستوى المحلي في البلدان، بينما تعدّ التقارير التنظيمية على المستوى العالمي.</w:t>
      </w:r>
    </w:p>
    <w:p w14:paraId="441B6A6D" w14:textId="77777777" w:rsidR="0036794F" w:rsidRPr="00A4242E" w:rsidRDefault="0036794F" w:rsidP="00A4242E">
      <w:pPr>
        <w:pStyle w:val="NormalParaAR"/>
        <w:keepNext/>
        <w:tabs>
          <w:tab w:val="left" w:pos="562"/>
        </w:tabs>
        <w:rPr>
          <w:b/>
          <w:bCs/>
          <w:u w:val="single"/>
          <w:rtl/>
        </w:rPr>
      </w:pPr>
      <w:r w:rsidRPr="00A4242E">
        <w:rPr>
          <w:rFonts w:hint="eastAsia"/>
          <w:b/>
          <w:bCs/>
          <w:u w:val="single"/>
          <w:rtl/>
        </w:rPr>
        <w:t>الاستنتاجات</w:t>
      </w:r>
    </w:p>
    <w:p w14:paraId="6ACEA572" w14:textId="365E7714" w:rsidR="00DA1F35" w:rsidRDefault="00DD7E6A" w:rsidP="00427EC0">
      <w:pPr>
        <w:pStyle w:val="NormalParaAR"/>
        <w:tabs>
          <w:tab w:val="left" w:pos="562"/>
        </w:tabs>
        <w:rPr>
          <w:rtl/>
        </w:rPr>
      </w:pPr>
      <w:r>
        <w:rPr>
          <w:rFonts w:hint="cs"/>
          <w:rtl/>
        </w:rPr>
        <w:t xml:space="preserve">وفي الختام، </w:t>
      </w:r>
      <w:r w:rsidRPr="00165492">
        <w:rPr>
          <w:color w:val="000000"/>
          <w:rtl/>
        </w:rPr>
        <w:t xml:space="preserve">خلص هذا الاستعراض إلى عدم قيام غالبية الوكالات التي تم تقييمها بصياغة نتائج خاصة بأهداف محددة من الأهداف الإنمائية للألفية، فضلا عن عدم صياغة أي مؤشرات أو غيرها من معايير القياس في ممارساتها لقياس مساهماتها المؤسسية لتحقيق تلك الأهداف، وذلك على الرغم من الجهود المبذولة لضبط العمل لتحقيق الأهداف الإنمائية للألفية. </w:t>
      </w:r>
      <w:r w:rsidR="008A5CF1">
        <w:rPr>
          <w:color w:val="000000"/>
          <w:rtl/>
        </w:rPr>
        <w:t>وإضافة إلى ذلك</w:t>
      </w:r>
      <w:r w:rsidRPr="00165492">
        <w:rPr>
          <w:color w:val="000000"/>
          <w:rtl/>
        </w:rPr>
        <w:t>، اتصفت معظم الإشارات التي وردت للإشارة إلى الأهداف الإنمائية للألفية في المعلومات والوثائق التي اُستعرضت في الأساس بطابع البيانات العامة حول دور الوكالات المعنية في تحقيق الأهداف الإنمائية للألفية، مستندةً إلى حد كبير على روابط عالية المستوى وغير محددة بالأهداف الإنمائية للألفية</w:t>
      </w:r>
      <w:r>
        <w:rPr>
          <w:rFonts w:hint="cs"/>
          <w:rtl/>
        </w:rPr>
        <w:t>.</w:t>
      </w:r>
      <w:r w:rsidR="0036794F">
        <w:rPr>
          <w:rFonts w:hint="cs"/>
          <w:rtl/>
        </w:rPr>
        <w:t xml:space="preserve"> ويعزى الافتقار إلى مقاييس محددة بشأن الإسهام في تحقيق الأهداف الإنمائية للألفية جزئياً إلى صعوبة </w:t>
      </w:r>
      <w:r w:rsidR="00D23F7C">
        <w:rPr>
          <w:rFonts w:hint="cs"/>
          <w:rtl/>
        </w:rPr>
        <w:t>الإسناد</w:t>
      </w:r>
      <w:r w:rsidR="0036794F">
        <w:rPr>
          <w:rFonts w:hint="cs"/>
          <w:rtl/>
        </w:rPr>
        <w:t>. وإن أحد الأسباب الأخرى هو التعامل غالباً مع الأهداف الإنمائية للألفية باعتبارها ولاية ثانوية نجمت عن الحاجة إلى دعم مبادرات أوسع نطاقاً للأمم المتحدة أو مبادرات عالمية.</w:t>
      </w:r>
    </w:p>
    <w:p w14:paraId="14ADFC0E" w14:textId="359B164E" w:rsidR="0036794F" w:rsidRDefault="001A6337" w:rsidP="00745DA8">
      <w:pPr>
        <w:pStyle w:val="NormalParaAR"/>
        <w:tabs>
          <w:tab w:val="left" w:pos="562"/>
        </w:tabs>
        <w:rPr>
          <w:rtl/>
        </w:rPr>
      </w:pPr>
      <w:r>
        <w:rPr>
          <w:rFonts w:hint="cs"/>
          <w:rtl/>
          <w:lang w:val="fr-CH"/>
        </w:rPr>
        <w:t xml:space="preserve">ويظل تحقيق الأهداف الإنمائية للألفية أولوية بالنسبة لمعظم الوكالات، </w:t>
      </w:r>
      <w:r w:rsidR="00745DA8">
        <w:rPr>
          <w:rFonts w:hint="cs"/>
          <w:rtl/>
          <w:lang w:val="fr-CH"/>
        </w:rPr>
        <w:t>وتُوّجه</w:t>
      </w:r>
      <w:r>
        <w:rPr>
          <w:rFonts w:hint="cs"/>
          <w:rtl/>
          <w:lang w:val="fr-CH"/>
        </w:rPr>
        <w:t xml:space="preserve"> المجهودات على مستوى منظومة الأمم المتحدة نحو تسريع مساعي تحقيق تلك الأهداف. كما أن الكثير من الوكالات تنظر حاليا في </w:t>
      </w:r>
      <w:r w:rsidRPr="0036794F">
        <w:rPr>
          <w:rtl/>
        </w:rPr>
        <w:t>جدول أعمال</w:t>
      </w:r>
      <w:r>
        <w:rPr>
          <w:rFonts w:hint="cs"/>
          <w:rtl/>
        </w:rPr>
        <w:t xml:space="preserve"> التنمية ل</w:t>
      </w:r>
      <w:r w:rsidRPr="0036794F">
        <w:rPr>
          <w:rtl/>
        </w:rPr>
        <w:t>ما بعد عام</w:t>
      </w:r>
      <w:r>
        <w:rPr>
          <w:rFonts w:hint="cs"/>
          <w:rtl/>
        </w:rPr>
        <w:t> </w:t>
      </w:r>
      <w:r w:rsidRPr="0036794F">
        <w:rPr>
          <w:rtl/>
        </w:rPr>
        <w:t>2015</w:t>
      </w:r>
      <w:r>
        <w:rPr>
          <w:rFonts w:hint="cs"/>
          <w:rtl/>
        </w:rPr>
        <w:t xml:space="preserve"> </w:t>
      </w:r>
      <w:r w:rsidR="00745DA8">
        <w:rPr>
          <w:rFonts w:hint="cs"/>
          <w:rtl/>
        </w:rPr>
        <w:t>و</w:t>
      </w:r>
      <w:r w:rsidRPr="001A6337">
        <w:rPr>
          <w:rtl/>
        </w:rPr>
        <w:t>أهداف التنمية المستدامة</w:t>
      </w:r>
      <w:r w:rsidR="00ED64AA">
        <w:rPr>
          <w:rFonts w:hint="cs"/>
          <w:rtl/>
        </w:rPr>
        <w:t>،</w:t>
      </w:r>
      <w:r w:rsidR="00745DA8">
        <w:rPr>
          <w:rFonts w:hint="cs"/>
          <w:rtl/>
        </w:rPr>
        <w:t xml:space="preserve"> التي اقترحها ا</w:t>
      </w:r>
      <w:r w:rsidR="00745DA8" w:rsidRPr="00745DA8">
        <w:rPr>
          <w:rtl/>
        </w:rPr>
        <w:t>لفريق العامل المفتوح باب العضوية التابع لل</w:t>
      </w:r>
      <w:r w:rsidR="00745DA8">
        <w:rPr>
          <w:rFonts w:hint="cs"/>
          <w:rtl/>
        </w:rPr>
        <w:t>أمم المتحدة و</w:t>
      </w:r>
      <w:r w:rsidR="00745DA8" w:rsidRPr="00745DA8">
        <w:rPr>
          <w:rtl/>
        </w:rPr>
        <w:t>المعني بأهداف التنمية المستدامة</w:t>
      </w:r>
      <w:r w:rsidR="00745DA8">
        <w:rPr>
          <w:rFonts w:hint="cs"/>
          <w:rtl/>
        </w:rPr>
        <w:t>. و</w:t>
      </w:r>
      <w:r w:rsidR="0036794F" w:rsidRPr="0036794F">
        <w:rPr>
          <w:rtl/>
        </w:rPr>
        <w:t>ذلك التحول في التركيز، إضافة إلى عدم قياس أي من الوكالات إسهامها في الأهداف الإنمائية للألفية بطريقة علمية، قد يفسران جزئياً معدل الرد المنخفض على الاستبيان.</w:t>
      </w:r>
    </w:p>
    <w:p w14:paraId="71AB5F74" w14:textId="77777777" w:rsidR="0036794F" w:rsidRDefault="0036794F" w:rsidP="00DD7E6A">
      <w:pPr>
        <w:pStyle w:val="NormalParaAR"/>
        <w:tabs>
          <w:tab w:val="left" w:pos="562"/>
        </w:tabs>
        <w:rPr>
          <w:rtl/>
        </w:rPr>
      </w:pPr>
    </w:p>
    <w:p w14:paraId="5679D216" w14:textId="77777777" w:rsidR="0036794F" w:rsidRDefault="0036794F" w:rsidP="00DD7E6A">
      <w:pPr>
        <w:pStyle w:val="NormalParaAR"/>
        <w:tabs>
          <w:tab w:val="left" w:pos="562"/>
        </w:tabs>
        <w:rPr>
          <w:rtl/>
        </w:rPr>
        <w:sectPr w:rsidR="0036794F" w:rsidSect="00095138">
          <w:headerReference w:type="default" r:id="rId11"/>
          <w:footerReference w:type="default" r:id="rId12"/>
          <w:headerReference w:type="first" r:id="rId13"/>
          <w:footerReference w:type="first" r:id="rId14"/>
          <w:pgSz w:w="11907" w:h="16840" w:code="9"/>
          <w:pgMar w:top="567" w:right="1418" w:bottom="1418" w:left="1134" w:header="510" w:footer="1021" w:gutter="0"/>
          <w:pgNumType w:start="1"/>
          <w:cols w:space="720"/>
          <w:titlePg/>
          <w:docGrid w:linePitch="299"/>
        </w:sectPr>
      </w:pPr>
    </w:p>
    <w:p w14:paraId="1A7D7408" w14:textId="77777777" w:rsidR="00DD7E6A" w:rsidRPr="00DA1F35" w:rsidRDefault="00670607" w:rsidP="00DA1F35">
      <w:pPr>
        <w:bidi/>
        <w:jc w:val="center"/>
        <w:rPr>
          <w:rFonts w:ascii="Arabic Typesetting" w:hAnsi="Arabic Typesetting" w:cs="Arabic Typesetting"/>
          <w:b/>
          <w:bCs/>
          <w:sz w:val="40"/>
          <w:szCs w:val="40"/>
          <w:rtl/>
        </w:rPr>
      </w:pPr>
      <w:r w:rsidRPr="00DA1F35">
        <w:rPr>
          <w:rFonts w:ascii="Arabic Typesetting" w:hAnsi="Arabic Typesetting" w:cs="Arabic Typesetting"/>
          <w:b/>
          <w:bCs/>
          <w:sz w:val="40"/>
          <w:szCs w:val="40"/>
          <w:rtl/>
        </w:rPr>
        <w:t>الملحق الأول</w:t>
      </w:r>
    </w:p>
    <w:p w14:paraId="59D908CF" w14:textId="77777777" w:rsidR="00670607" w:rsidRPr="0022786C" w:rsidRDefault="00670607" w:rsidP="00DA1F35">
      <w:pPr>
        <w:pStyle w:val="NormalParaAR"/>
        <w:tabs>
          <w:tab w:val="left" w:pos="562"/>
        </w:tabs>
        <w:spacing w:before="240"/>
        <w:jc w:val="center"/>
        <w:rPr>
          <w:b/>
          <w:bCs/>
          <w:rtl/>
        </w:rPr>
      </w:pPr>
      <w:r w:rsidRPr="0022786C">
        <w:rPr>
          <w:rFonts w:hint="cs"/>
          <w:b/>
          <w:bCs/>
          <w:rtl/>
        </w:rPr>
        <w:t>قائمة وكالات الأمم المتحدة التي تم تقييمها</w:t>
      </w:r>
      <w:r w:rsidRPr="0022786C">
        <w:rPr>
          <w:rStyle w:val="FootnoteReference"/>
          <w:b/>
          <w:bCs/>
          <w:sz w:val="36"/>
          <w:szCs w:val="36"/>
          <w:rtl/>
        </w:rPr>
        <w:footnoteReference w:id="7"/>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16"/>
      </w:tblGrid>
      <w:tr w:rsidR="00670607" w:rsidRPr="00F03EA6" w14:paraId="3B3F5E1E" w14:textId="77777777" w:rsidTr="00981621">
        <w:tc>
          <w:tcPr>
            <w:tcW w:w="7016" w:type="dxa"/>
          </w:tcPr>
          <w:p w14:paraId="7633C5FC" w14:textId="77777777" w:rsidR="00670607" w:rsidRPr="00F03EA6" w:rsidRDefault="001A6337"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15" w:history="1">
              <w:r w:rsidR="00670607" w:rsidRPr="00F03EA6">
                <w:rPr>
                  <w:rStyle w:val="Hyperlink"/>
                  <w:rFonts w:ascii="Arabic Typesetting" w:hAnsi="Arabic Typesetting" w:cs="Arabic Typesetting"/>
                  <w:b/>
                  <w:bCs/>
                  <w:sz w:val="36"/>
                  <w:szCs w:val="36"/>
                  <w:rtl/>
                  <w:lang w:bidi="ar-EG"/>
                </w:rPr>
                <w:t>اللجنة التحضيرية لمنظمة معاهدة حظر التجارب النووية</w:t>
              </w:r>
            </w:hyperlink>
            <w:r w:rsidR="00670607" w:rsidRPr="00F03EA6">
              <w:rPr>
                <w:rFonts w:ascii="Arabic Typesetting" w:hAnsi="Arabic Typesetting" w:cs="Arabic Typesetting"/>
                <w:b/>
                <w:bCs/>
                <w:color w:val="000000"/>
                <w:sz w:val="36"/>
                <w:szCs w:val="36"/>
                <w:rtl/>
                <w:lang w:bidi="ar-EG"/>
              </w:rPr>
              <w:t xml:space="preserve"> (</w:t>
            </w:r>
            <w:r w:rsidR="00670607" w:rsidRPr="00F03EA6">
              <w:rPr>
                <w:rFonts w:ascii="Arabic Typesetting" w:hAnsi="Arabic Typesetting" w:cs="Arabic Typesetting"/>
                <w:sz w:val="36"/>
                <w:szCs w:val="36"/>
              </w:rPr>
              <w:t>CTBTO</w:t>
            </w:r>
            <w:r w:rsidR="00670607" w:rsidRPr="00F03EA6">
              <w:rPr>
                <w:rFonts w:ascii="Arabic Typesetting" w:hAnsi="Arabic Typesetting" w:cs="Arabic Typesetting"/>
                <w:sz w:val="36"/>
                <w:szCs w:val="36"/>
                <w:rtl/>
                <w:lang w:bidi="ar-EG"/>
              </w:rPr>
              <w:t>)</w:t>
            </w:r>
            <w:r w:rsidR="00670607">
              <w:rPr>
                <w:rStyle w:val="FootnoteReference"/>
                <w:rtl/>
                <w:lang w:bidi="ar-EG"/>
              </w:rPr>
              <w:footnoteReference w:id="8"/>
            </w:r>
          </w:p>
        </w:tc>
      </w:tr>
      <w:tr w:rsidR="00670607" w:rsidRPr="00F03EA6" w14:paraId="6FC18BF4" w14:textId="77777777" w:rsidTr="00981621">
        <w:tc>
          <w:tcPr>
            <w:tcW w:w="7016" w:type="dxa"/>
          </w:tcPr>
          <w:p w14:paraId="090A6B43" w14:textId="610B0B69" w:rsidR="00670607" w:rsidRPr="00F03EA6" w:rsidRDefault="005B3866" w:rsidP="00CF4699">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16" w:history="1">
              <w:r w:rsidR="00670607" w:rsidRPr="00F03EA6">
                <w:rPr>
                  <w:rStyle w:val="Hyperlink"/>
                  <w:rFonts w:ascii="Arabic Typesetting" w:hAnsi="Arabic Typesetting" w:cs="Arabic Typesetting" w:hint="cs"/>
                  <w:b/>
                  <w:bCs/>
                  <w:sz w:val="36"/>
                  <w:szCs w:val="36"/>
                  <w:rtl/>
                  <w:lang w:bidi="ar-EG"/>
                </w:rPr>
                <w:t>منظمة الأغذية والزراعة للأمم المتحدة</w:t>
              </w:r>
            </w:hyperlink>
            <w:r w:rsidR="00670607">
              <w:rPr>
                <w:rFonts w:ascii="Arabic Typesetting" w:hAnsi="Arabic Typesetting" w:cs="Arabic Typesetting" w:hint="cs"/>
                <w:b/>
                <w:bCs/>
                <w:color w:val="000000"/>
                <w:sz w:val="36"/>
                <w:szCs w:val="36"/>
                <w:rtl/>
                <w:lang w:bidi="ar-EG"/>
              </w:rPr>
              <w:t xml:space="preserve"> (</w:t>
            </w:r>
            <w:r w:rsidR="00981621">
              <w:rPr>
                <w:rFonts w:ascii="Arabic Typesetting" w:hAnsi="Arabic Typesetting" w:cs="Arabic Typesetting" w:hint="cs"/>
                <w:b/>
                <w:bCs/>
                <w:color w:val="000000"/>
                <w:sz w:val="36"/>
                <w:szCs w:val="36"/>
                <w:rtl/>
                <w:lang w:bidi="ar-EG"/>
              </w:rPr>
              <w:t>الفاو</w:t>
            </w:r>
            <w:r w:rsidR="00670607">
              <w:rPr>
                <w:rFonts w:ascii="Arabic Typesetting" w:hAnsi="Arabic Typesetting" w:cs="Arabic Typesetting" w:hint="cs"/>
                <w:b/>
                <w:bCs/>
                <w:color w:val="000000"/>
                <w:sz w:val="36"/>
                <w:szCs w:val="36"/>
                <w:rtl/>
                <w:lang w:bidi="ar-EG"/>
              </w:rPr>
              <w:t>)</w:t>
            </w:r>
          </w:p>
        </w:tc>
      </w:tr>
      <w:tr w:rsidR="00670607" w14:paraId="2EAAE8A6" w14:textId="77777777" w:rsidTr="00981621">
        <w:tc>
          <w:tcPr>
            <w:tcW w:w="7016" w:type="dxa"/>
          </w:tcPr>
          <w:p w14:paraId="6F230CB2"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17" w:history="1">
              <w:r w:rsidR="00670607" w:rsidRPr="00F03EA6">
                <w:rPr>
                  <w:rStyle w:val="Hyperlink"/>
                  <w:rFonts w:ascii="Arabic Typesetting" w:hAnsi="Arabic Typesetting" w:cs="Arabic Typesetting" w:hint="cs"/>
                  <w:b/>
                  <w:bCs/>
                  <w:sz w:val="36"/>
                  <w:szCs w:val="36"/>
                  <w:rtl/>
                  <w:lang w:bidi="ar-EG"/>
                </w:rPr>
                <w:t>الوكالة الدولية للطاقة الذرية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IAEA</w:t>
            </w:r>
            <w:r w:rsidR="00670607">
              <w:rPr>
                <w:rFonts w:ascii="Arabic Typesetting" w:hAnsi="Arabic Typesetting" w:cs="Arabic Typesetting" w:hint="cs"/>
                <w:b/>
                <w:bCs/>
                <w:color w:val="000000"/>
                <w:sz w:val="36"/>
                <w:szCs w:val="36"/>
                <w:rtl/>
                <w:lang w:bidi="ar-EG"/>
              </w:rPr>
              <w:t>)</w:t>
            </w:r>
            <w:r w:rsidR="00670607">
              <w:rPr>
                <w:rStyle w:val="FootnoteReference"/>
                <w:b/>
                <w:bCs/>
                <w:color w:val="000000"/>
                <w:rtl/>
                <w:lang w:bidi="ar-EG"/>
              </w:rPr>
              <w:footnoteReference w:id="9"/>
            </w:r>
          </w:p>
        </w:tc>
      </w:tr>
      <w:tr w:rsidR="00670607" w14:paraId="79096C10" w14:textId="77777777" w:rsidTr="00981621">
        <w:tc>
          <w:tcPr>
            <w:tcW w:w="7016" w:type="dxa"/>
          </w:tcPr>
          <w:p w14:paraId="6DABF601" w14:textId="7FC1B07B" w:rsidR="00670607" w:rsidRDefault="005B3866" w:rsidP="00CF4699">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18" w:history="1">
              <w:r w:rsidR="00670607" w:rsidRPr="00A533B7">
                <w:rPr>
                  <w:rStyle w:val="Hyperlink"/>
                  <w:rFonts w:ascii="Arabic Typesetting" w:hAnsi="Arabic Typesetting" w:cs="Arabic Typesetting" w:hint="cs"/>
                  <w:b/>
                  <w:bCs/>
                  <w:sz w:val="36"/>
                  <w:szCs w:val="36"/>
                  <w:rtl/>
                  <w:lang w:bidi="ar-EG"/>
                </w:rPr>
                <w:t>منظمة الطيران المدني الدولي</w:t>
              </w:r>
            </w:hyperlink>
            <w:r w:rsidR="00670607">
              <w:rPr>
                <w:rFonts w:ascii="Arabic Typesetting" w:hAnsi="Arabic Typesetting" w:cs="Arabic Typesetting" w:hint="cs"/>
                <w:b/>
                <w:bCs/>
                <w:color w:val="000000"/>
                <w:sz w:val="36"/>
                <w:szCs w:val="36"/>
                <w:rtl/>
                <w:lang w:bidi="ar-EG"/>
              </w:rPr>
              <w:t xml:space="preserve"> (</w:t>
            </w:r>
            <w:proofErr w:type="spellStart"/>
            <w:r w:rsidR="00981621">
              <w:rPr>
                <w:rFonts w:ascii="Arabic Typesetting" w:hAnsi="Arabic Typesetting" w:cs="Arabic Typesetting" w:hint="cs"/>
                <w:b/>
                <w:bCs/>
                <w:color w:val="000000"/>
                <w:sz w:val="36"/>
                <w:szCs w:val="36"/>
                <w:rtl/>
                <w:lang w:bidi="ar-EG"/>
              </w:rPr>
              <w:t>إيكاو</w:t>
            </w:r>
            <w:proofErr w:type="spellEnd"/>
            <w:r w:rsidR="00670607">
              <w:rPr>
                <w:rFonts w:ascii="Arabic Typesetting" w:hAnsi="Arabic Typesetting" w:cs="Arabic Typesetting" w:hint="cs"/>
                <w:b/>
                <w:bCs/>
                <w:color w:val="000000"/>
                <w:sz w:val="36"/>
                <w:szCs w:val="36"/>
                <w:rtl/>
                <w:lang w:bidi="ar-EG"/>
              </w:rPr>
              <w:t>)</w:t>
            </w:r>
          </w:p>
        </w:tc>
      </w:tr>
      <w:tr w:rsidR="00670607" w14:paraId="466A6D8D" w14:textId="77777777" w:rsidTr="00981621">
        <w:tc>
          <w:tcPr>
            <w:tcW w:w="7016" w:type="dxa"/>
          </w:tcPr>
          <w:p w14:paraId="79838AA2"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19" w:history="1">
              <w:r w:rsidR="00670607" w:rsidRPr="00A533B7">
                <w:rPr>
                  <w:rStyle w:val="Hyperlink"/>
                  <w:rFonts w:ascii="Arabic Typesetting" w:hAnsi="Arabic Typesetting" w:cs="Arabic Typesetting" w:hint="cs"/>
                  <w:b/>
                  <w:bCs/>
                  <w:sz w:val="36"/>
                  <w:szCs w:val="36"/>
                  <w:rtl/>
                  <w:lang w:bidi="ar-EG"/>
                </w:rPr>
                <w:t>الصندوق الدولي للتنمية الزراعية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IFAD</w:t>
            </w:r>
            <w:r w:rsidR="00670607">
              <w:rPr>
                <w:rFonts w:ascii="Arabic Typesetting" w:hAnsi="Arabic Typesetting" w:cs="Arabic Typesetting" w:hint="cs"/>
                <w:b/>
                <w:bCs/>
                <w:color w:val="000000"/>
                <w:sz w:val="36"/>
                <w:szCs w:val="36"/>
                <w:rtl/>
                <w:lang w:bidi="ar-EG"/>
              </w:rPr>
              <w:t>)</w:t>
            </w:r>
          </w:p>
        </w:tc>
      </w:tr>
      <w:tr w:rsidR="00670607" w14:paraId="2EE6102E" w14:textId="77777777" w:rsidTr="00981621">
        <w:tc>
          <w:tcPr>
            <w:tcW w:w="7016" w:type="dxa"/>
          </w:tcPr>
          <w:p w14:paraId="7BF98812"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0" w:history="1">
              <w:r w:rsidR="00670607" w:rsidRPr="00A533B7">
                <w:rPr>
                  <w:rStyle w:val="Hyperlink"/>
                  <w:rFonts w:ascii="Arabic Typesetting" w:hAnsi="Arabic Typesetting" w:cs="Arabic Typesetting" w:hint="cs"/>
                  <w:b/>
                  <w:bCs/>
                  <w:sz w:val="36"/>
                  <w:szCs w:val="36"/>
                  <w:rtl/>
                  <w:lang w:bidi="ar-EG"/>
                </w:rPr>
                <w:t>منظمة العمل الدولية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ILO</w:t>
            </w:r>
            <w:r w:rsidR="00670607">
              <w:rPr>
                <w:rFonts w:ascii="Arabic Typesetting" w:hAnsi="Arabic Typesetting" w:cs="Arabic Typesetting" w:hint="cs"/>
                <w:b/>
                <w:bCs/>
                <w:color w:val="000000"/>
                <w:sz w:val="36"/>
                <w:szCs w:val="36"/>
                <w:rtl/>
                <w:lang w:bidi="ar-EG"/>
              </w:rPr>
              <w:t>)</w:t>
            </w:r>
          </w:p>
        </w:tc>
      </w:tr>
      <w:tr w:rsidR="00670607" w14:paraId="773D3F35" w14:textId="77777777" w:rsidTr="00981621">
        <w:tc>
          <w:tcPr>
            <w:tcW w:w="7016" w:type="dxa"/>
          </w:tcPr>
          <w:p w14:paraId="4B076F14"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1" w:history="1">
              <w:r w:rsidR="00670607" w:rsidRPr="002C042F">
                <w:rPr>
                  <w:rStyle w:val="Hyperlink"/>
                  <w:rFonts w:ascii="Arabic Typesetting" w:hAnsi="Arabic Typesetting" w:cs="Arabic Typesetting" w:hint="cs"/>
                  <w:b/>
                  <w:bCs/>
                  <w:sz w:val="36"/>
                  <w:szCs w:val="36"/>
                  <w:rtl/>
                  <w:lang w:bidi="ar-EG"/>
                </w:rPr>
                <w:t>المنظمة البحرية الدولية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IMO</w:t>
            </w:r>
            <w:r w:rsidR="00670607">
              <w:rPr>
                <w:rFonts w:ascii="Arabic Typesetting" w:hAnsi="Arabic Typesetting" w:cs="Arabic Typesetting" w:hint="cs"/>
                <w:b/>
                <w:bCs/>
                <w:color w:val="000000"/>
                <w:sz w:val="36"/>
                <w:szCs w:val="36"/>
                <w:rtl/>
                <w:lang w:bidi="ar-EG"/>
              </w:rPr>
              <w:t>)</w:t>
            </w:r>
          </w:p>
        </w:tc>
      </w:tr>
      <w:tr w:rsidR="00670607" w14:paraId="65B49744" w14:textId="77777777" w:rsidTr="00981621">
        <w:tc>
          <w:tcPr>
            <w:tcW w:w="7016" w:type="dxa"/>
          </w:tcPr>
          <w:p w14:paraId="03AED882"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2" w:history="1">
              <w:r w:rsidR="00670607" w:rsidRPr="00A533B7">
                <w:rPr>
                  <w:rStyle w:val="Hyperlink"/>
                  <w:rFonts w:ascii="Arabic Typesetting" w:hAnsi="Arabic Typesetting" w:cs="Arabic Typesetting" w:hint="cs"/>
                  <w:b/>
                  <w:bCs/>
                  <w:sz w:val="36"/>
                  <w:szCs w:val="36"/>
                  <w:rtl/>
                  <w:lang w:bidi="ar-EG"/>
                </w:rPr>
                <w:t>الاتحاد الدولي للاتصالات</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ITU</w:t>
            </w:r>
            <w:r w:rsidR="00670607">
              <w:rPr>
                <w:rFonts w:ascii="Arabic Typesetting" w:hAnsi="Arabic Typesetting" w:cs="Arabic Typesetting" w:hint="cs"/>
                <w:b/>
                <w:bCs/>
                <w:color w:val="000000"/>
                <w:sz w:val="36"/>
                <w:szCs w:val="36"/>
                <w:rtl/>
                <w:lang w:bidi="ar-EG"/>
              </w:rPr>
              <w:t>)</w:t>
            </w:r>
          </w:p>
        </w:tc>
      </w:tr>
      <w:tr w:rsidR="00670607" w:rsidRPr="0036794F" w14:paraId="37611EBA" w14:textId="77777777" w:rsidTr="00981621">
        <w:tc>
          <w:tcPr>
            <w:tcW w:w="7016" w:type="dxa"/>
          </w:tcPr>
          <w:p w14:paraId="5C1BF3B4" w14:textId="449C49C2" w:rsidR="00670607" w:rsidRPr="00CF4699" w:rsidRDefault="005B3866" w:rsidP="00CF4699">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3" w:history="1">
              <w:r w:rsidR="00670607" w:rsidRPr="00CF4699">
                <w:rPr>
                  <w:rStyle w:val="Hyperlink"/>
                  <w:rFonts w:ascii="Arabic Typesetting" w:hAnsi="Arabic Typesetting" w:cs="Arabic Typesetting" w:hint="cs"/>
                  <w:b/>
                  <w:bCs/>
                  <w:sz w:val="36"/>
                  <w:szCs w:val="36"/>
                  <w:rtl/>
                  <w:lang w:bidi="ar-EG"/>
                </w:rPr>
                <w:t>مركز التجارة الدولية</w:t>
              </w:r>
            </w:hyperlink>
            <w:r w:rsidR="00670607" w:rsidRPr="00CF4699">
              <w:rPr>
                <w:rFonts w:ascii="Arabic Typesetting" w:hAnsi="Arabic Typesetting" w:cs="Arabic Typesetting" w:hint="cs"/>
                <w:b/>
                <w:bCs/>
                <w:color w:val="000000"/>
                <w:sz w:val="36"/>
                <w:szCs w:val="36"/>
                <w:rtl/>
                <w:lang w:bidi="ar-EG"/>
              </w:rPr>
              <w:t xml:space="preserve"> (</w:t>
            </w:r>
            <w:r w:rsidR="0036794F" w:rsidRPr="00CF4699">
              <w:rPr>
                <w:rFonts w:ascii="Arabic Typesetting" w:hAnsi="Arabic Typesetting" w:cs="Arabic Typesetting"/>
                <w:b/>
                <w:bCs/>
                <w:color w:val="000000"/>
                <w:sz w:val="36"/>
                <w:szCs w:val="36"/>
                <w:lang w:bidi="ar-EG"/>
              </w:rPr>
              <w:t>I</w:t>
            </w:r>
            <w:r w:rsidR="0036794F">
              <w:rPr>
                <w:rFonts w:ascii="Arabic Typesetting" w:hAnsi="Arabic Typesetting" w:cs="Arabic Typesetting"/>
                <w:b/>
                <w:bCs/>
                <w:color w:val="000000"/>
                <w:sz w:val="36"/>
                <w:szCs w:val="36"/>
                <w:lang w:bidi="ar-EG"/>
              </w:rPr>
              <w:t>TC</w:t>
            </w:r>
            <w:r w:rsidR="00670607" w:rsidRPr="00CF4699">
              <w:rPr>
                <w:rFonts w:ascii="Arabic Typesetting" w:hAnsi="Arabic Typesetting" w:cs="Arabic Typesetting" w:hint="cs"/>
                <w:b/>
                <w:bCs/>
                <w:color w:val="000000"/>
                <w:sz w:val="36"/>
                <w:szCs w:val="36"/>
                <w:rtl/>
                <w:lang w:bidi="ar-EG"/>
              </w:rPr>
              <w:t>)</w:t>
            </w:r>
            <w:r w:rsidR="00670607" w:rsidRPr="00CF4699">
              <w:rPr>
                <w:rStyle w:val="FootnoteReference"/>
                <w:b/>
                <w:bCs/>
                <w:color w:val="000000"/>
                <w:rtl/>
                <w:lang w:bidi="ar-EG"/>
              </w:rPr>
              <w:footnoteReference w:id="10"/>
            </w:r>
          </w:p>
        </w:tc>
      </w:tr>
      <w:tr w:rsidR="0036794F" w:rsidRPr="0036794F" w14:paraId="12F585A4" w14:textId="77777777" w:rsidTr="00981621">
        <w:tc>
          <w:tcPr>
            <w:tcW w:w="7016" w:type="dxa"/>
          </w:tcPr>
          <w:p w14:paraId="23E49359" w14:textId="77777777" w:rsidR="0036794F" w:rsidRPr="00A4242E" w:rsidRDefault="005B3866" w:rsidP="00CF4699">
            <w:pPr>
              <w:pStyle w:val="ListParagraph"/>
              <w:numPr>
                <w:ilvl w:val="0"/>
                <w:numId w:val="23"/>
              </w:numPr>
              <w:bidi/>
              <w:spacing w:after="180" w:line="300" w:lineRule="exact"/>
              <w:rPr>
                <w:b/>
                <w:bCs/>
              </w:rPr>
            </w:pPr>
            <w:hyperlink r:id="rId24" w:history="1">
              <w:r w:rsidR="006B061E">
                <w:rPr>
                  <w:rStyle w:val="Hyperlink"/>
                  <w:rFonts w:ascii="Arabic Typesetting" w:hAnsi="Arabic Typesetting" w:cs="Arabic Typesetting" w:hint="cs"/>
                  <w:b/>
                  <w:bCs/>
                  <w:sz w:val="36"/>
                  <w:szCs w:val="36"/>
                  <w:rtl/>
                  <w:lang w:bidi="ar-EG"/>
                </w:rPr>
                <w:t>برنامج الأمم المتحدة المشترك للإيدز</w:t>
              </w:r>
            </w:hyperlink>
            <w:r w:rsidR="006B061E" w:rsidRPr="00DB2B6B">
              <w:rPr>
                <w:rFonts w:ascii="Arabic Typesetting" w:hAnsi="Arabic Typesetting" w:cs="Arabic Typesetting" w:hint="cs"/>
                <w:b/>
                <w:bCs/>
                <w:color w:val="000000"/>
                <w:sz w:val="36"/>
                <w:szCs w:val="36"/>
                <w:rtl/>
                <w:lang w:bidi="ar-EG"/>
              </w:rPr>
              <w:t xml:space="preserve"> (</w:t>
            </w:r>
            <w:r w:rsidR="006B061E">
              <w:rPr>
                <w:rFonts w:ascii="Arabic Typesetting" w:hAnsi="Arabic Typesetting" w:cs="Arabic Typesetting"/>
                <w:b/>
                <w:bCs/>
                <w:color w:val="000000"/>
                <w:sz w:val="36"/>
                <w:szCs w:val="36"/>
                <w:lang w:bidi="ar-EG"/>
              </w:rPr>
              <w:t>UNAIDS</w:t>
            </w:r>
            <w:r w:rsidR="006B061E" w:rsidRPr="00DB2B6B">
              <w:rPr>
                <w:rFonts w:ascii="Arabic Typesetting" w:hAnsi="Arabic Typesetting" w:cs="Arabic Typesetting" w:hint="cs"/>
                <w:b/>
                <w:bCs/>
                <w:color w:val="000000"/>
                <w:sz w:val="36"/>
                <w:szCs w:val="36"/>
                <w:rtl/>
                <w:lang w:bidi="ar-EG"/>
              </w:rPr>
              <w:t>)</w:t>
            </w:r>
            <w:r w:rsidR="006B061E" w:rsidRPr="00DB2B6B">
              <w:rPr>
                <w:rStyle w:val="FootnoteReference"/>
                <w:b/>
                <w:bCs/>
                <w:color w:val="000000"/>
                <w:rtl/>
                <w:lang w:bidi="ar-EG"/>
              </w:rPr>
              <w:footnoteReference w:id="11"/>
            </w:r>
          </w:p>
        </w:tc>
      </w:tr>
      <w:tr w:rsidR="00670607" w14:paraId="62BAF001" w14:textId="77777777" w:rsidTr="00981621">
        <w:tc>
          <w:tcPr>
            <w:tcW w:w="7016" w:type="dxa"/>
          </w:tcPr>
          <w:p w14:paraId="7014A2EA"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5" w:history="1">
              <w:r w:rsidR="00670607" w:rsidRPr="002C042F">
                <w:rPr>
                  <w:rStyle w:val="Hyperlink"/>
                  <w:rFonts w:ascii="Arabic Typesetting" w:hAnsi="Arabic Typesetting" w:cs="Arabic Typesetting" w:hint="cs"/>
                  <w:b/>
                  <w:bCs/>
                  <w:sz w:val="36"/>
                  <w:szCs w:val="36"/>
                  <w:rtl/>
                  <w:lang w:bidi="ar-EG"/>
                </w:rPr>
                <w:t>منظمة حظر الأسلحة الكيميائية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OPCW</w:t>
            </w:r>
            <w:r w:rsidR="00670607">
              <w:rPr>
                <w:rFonts w:ascii="Arabic Typesetting" w:hAnsi="Arabic Typesetting" w:cs="Arabic Typesetting" w:hint="cs"/>
                <w:b/>
                <w:bCs/>
                <w:color w:val="000000"/>
                <w:sz w:val="36"/>
                <w:szCs w:val="36"/>
                <w:rtl/>
                <w:lang w:bidi="ar-EG"/>
              </w:rPr>
              <w:t>)</w:t>
            </w:r>
            <w:r w:rsidR="00670607">
              <w:rPr>
                <w:rStyle w:val="FootnoteReference"/>
                <w:b/>
                <w:bCs/>
                <w:color w:val="000000"/>
                <w:rtl/>
                <w:lang w:bidi="ar-EG"/>
              </w:rPr>
              <w:footnoteReference w:id="12"/>
            </w:r>
          </w:p>
        </w:tc>
      </w:tr>
      <w:tr w:rsidR="006B061E" w14:paraId="77257124" w14:textId="77777777" w:rsidTr="00981621">
        <w:tc>
          <w:tcPr>
            <w:tcW w:w="7016" w:type="dxa"/>
          </w:tcPr>
          <w:p w14:paraId="38964016" w14:textId="77777777" w:rsidR="006B061E" w:rsidRDefault="005B3866" w:rsidP="00670607">
            <w:pPr>
              <w:pStyle w:val="ListParagraph"/>
              <w:numPr>
                <w:ilvl w:val="0"/>
                <w:numId w:val="23"/>
              </w:numPr>
              <w:bidi/>
              <w:spacing w:after="180" w:line="300" w:lineRule="exact"/>
            </w:pPr>
            <w:hyperlink r:id="rId26" w:history="1">
              <w:r w:rsidR="006B061E" w:rsidRPr="00A4242E">
                <w:rPr>
                  <w:rStyle w:val="Hyperlink"/>
                  <w:rFonts w:ascii="Arabic Typesetting" w:hAnsi="Arabic Typesetting" w:cs="Arabic Typesetting" w:hint="eastAsia"/>
                  <w:b/>
                  <w:bCs/>
                  <w:sz w:val="36"/>
                  <w:szCs w:val="36"/>
                  <w:rtl/>
                  <w:lang w:bidi="ar-EG"/>
                </w:rPr>
                <w:t>منظمة</w:t>
              </w:r>
              <w:r w:rsidR="006B061E" w:rsidRPr="00A4242E">
                <w:rPr>
                  <w:rStyle w:val="Hyperlink"/>
                  <w:rFonts w:ascii="Arabic Typesetting" w:hAnsi="Arabic Typesetting" w:cs="Arabic Typesetting"/>
                  <w:b/>
                  <w:bCs/>
                  <w:sz w:val="36"/>
                  <w:szCs w:val="36"/>
                  <w:rtl/>
                  <w:lang w:bidi="ar-EG"/>
                </w:rPr>
                <w:t xml:space="preserve"> </w:t>
              </w:r>
              <w:r w:rsidR="006B061E" w:rsidRPr="00A4242E">
                <w:rPr>
                  <w:rStyle w:val="Hyperlink"/>
                  <w:rFonts w:ascii="Arabic Typesetting" w:hAnsi="Arabic Typesetting" w:cs="Arabic Typesetting" w:hint="eastAsia"/>
                  <w:b/>
                  <w:bCs/>
                  <w:sz w:val="36"/>
                  <w:szCs w:val="36"/>
                  <w:rtl/>
                  <w:lang w:bidi="ar-EG"/>
                </w:rPr>
                <w:t>الأمم</w:t>
              </w:r>
              <w:r w:rsidR="006B061E" w:rsidRPr="00A4242E">
                <w:rPr>
                  <w:rStyle w:val="Hyperlink"/>
                  <w:rFonts w:ascii="Arabic Typesetting" w:hAnsi="Arabic Typesetting" w:cs="Arabic Typesetting"/>
                  <w:b/>
                  <w:bCs/>
                  <w:sz w:val="36"/>
                  <w:szCs w:val="36"/>
                  <w:rtl/>
                  <w:lang w:bidi="ar-EG"/>
                </w:rPr>
                <w:t xml:space="preserve"> </w:t>
              </w:r>
              <w:r w:rsidR="006B061E" w:rsidRPr="00A4242E">
                <w:rPr>
                  <w:rStyle w:val="Hyperlink"/>
                  <w:rFonts w:ascii="Arabic Typesetting" w:hAnsi="Arabic Typesetting" w:cs="Arabic Typesetting" w:hint="eastAsia"/>
                  <w:b/>
                  <w:bCs/>
                  <w:sz w:val="36"/>
                  <w:szCs w:val="36"/>
                  <w:rtl/>
                  <w:lang w:bidi="ar-EG"/>
                </w:rPr>
                <w:t>المتحدة</w:t>
              </w:r>
              <w:r w:rsidR="006B061E" w:rsidRPr="00A4242E">
                <w:rPr>
                  <w:rStyle w:val="Hyperlink"/>
                  <w:rFonts w:ascii="Arabic Typesetting" w:hAnsi="Arabic Typesetting" w:cs="Arabic Typesetting"/>
                  <w:b/>
                  <w:bCs/>
                  <w:sz w:val="36"/>
                  <w:szCs w:val="36"/>
                  <w:rtl/>
                  <w:lang w:bidi="ar-EG"/>
                </w:rPr>
                <w:t xml:space="preserve"> </w:t>
              </w:r>
              <w:r w:rsidR="006B061E" w:rsidRPr="00A4242E">
                <w:rPr>
                  <w:rStyle w:val="Hyperlink"/>
                  <w:rFonts w:ascii="Arabic Typesetting" w:hAnsi="Arabic Typesetting" w:cs="Arabic Typesetting" w:hint="eastAsia"/>
                  <w:b/>
                  <w:bCs/>
                  <w:sz w:val="36"/>
                  <w:szCs w:val="36"/>
                  <w:rtl/>
                  <w:lang w:bidi="ar-EG"/>
                </w:rPr>
                <w:t>للطفولة</w:t>
              </w:r>
            </w:hyperlink>
            <w:r w:rsidR="006B061E" w:rsidRPr="00A4242E">
              <w:rPr>
                <w:rFonts w:ascii="Arabic Typesetting" w:hAnsi="Arabic Typesetting" w:cs="Arabic Typesetting"/>
                <w:b/>
                <w:bCs/>
                <w:color w:val="000000"/>
                <w:sz w:val="36"/>
                <w:szCs w:val="36"/>
                <w:rtl/>
              </w:rPr>
              <w:t xml:space="preserve"> (</w:t>
            </w:r>
            <w:r w:rsidR="006B061E" w:rsidRPr="00A4242E">
              <w:rPr>
                <w:rFonts w:ascii="Arabic Typesetting" w:hAnsi="Arabic Typesetting" w:cs="Arabic Typesetting" w:hint="eastAsia"/>
                <w:b/>
                <w:bCs/>
                <w:color w:val="000000"/>
                <w:sz w:val="36"/>
                <w:szCs w:val="36"/>
                <w:rtl/>
              </w:rPr>
              <w:t>يونيسف</w:t>
            </w:r>
            <w:r w:rsidR="006B061E" w:rsidRPr="00A4242E">
              <w:rPr>
                <w:rFonts w:ascii="Arabic Typesetting" w:hAnsi="Arabic Typesetting" w:cs="Arabic Typesetting"/>
                <w:b/>
                <w:bCs/>
                <w:color w:val="000000"/>
                <w:sz w:val="36"/>
                <w:szCs w:val="36"/>
                <w:rtl/>
              </w:rPr>
              <w:t>)</w:t>
            </w:r>
            <w:r w:rsidR="006B061E">
              <w:rPr>
                <w:rStyle w:val="FootnoteReference"/>
                <w:b/>
                <w:bCs/>
                <w:color w:val="000000"/>
                <w:rtl/>
              </w:rPr>
              <w:footnoteReference w:id="13"/>
            </w:r>
          </w:p>
        </w:tc>
      </w:tr>
      <w:tr w:rsidR="006B061E" w14:paraId="2CD337AE" w14:textId="77777777" w:rsidTr="00981621">
        <w:tc>
          <w:tcPr>
            <w:tcW w:w="7016" w:type="dxa"/>
          </w:tcPr>
          <w:p w14:paraId="72727A85" w14:textId="77777777" w:rsidR="006B061E" w:rsidRDefault="005B3866" w:rsidP="006B061E">
            <w:pPr>
              <w:pStyle w:val="ListParagraph"/>
              <w:numPr>
                <w:ilvl w:val="0"/>
                <w:numId w:val="23"/>
              </w:numPr>
              <w:bidi/>
              <w:spacing w:after="180" w:line="300" w:lineRule="exact"/>
            </w:pPr>
            <w:hyperlink r:id="rId27" w:history="1">
              <w:r w:rsidR="006B061E" w:rsidRPr="00A4242E">
                <w:rPr>
                  <w:rStyle w:val="Hyperlink"/>
                  <w:rFonts w:ascii="Arabic Typesetting" w:hAnsi="Arabic Typesetting" w:cs="Arabic Typesetting"/>
                  <w:b/>
                  <w:bCs/>
                  <w:sz w:val="36"/>
                  <w:szCs w:val="36"/>
                  <w:rtl/>
                  <w:lang w:bidi="ar-EG"/>
                </w:rPr>
                <w:t>مؤتمر الأمم المتحدة للتجارة والتنمية</w:t>
              </w:r>
            </w:hyperlink>
            <w:r w:rsidR="006B061E">
              <w:rPr>
                <w:rFonts w:hint="cs"/>
                <w:rtl/>
              </w:rPr>
              <w:t xml:space="preserve"> </w:t>
            </w:r>
            <w:r w:rsidR="006B061E" w:rsidRPr="00A4242E">
              <w:rPr>
                <w:rFonts w:ascii="Arabic Typesetting" w:hAnsi="Arabic Typesetting" w:cs="Arabic Typesetting"/>
                <w:b/>
                <w:bCs/>
                <w:color w:val="000000"/>
                <w:sz w:val="36"/>
                <w:szCs w:val="36"/>
                <w:rtl/>
              </w:rPr>
              <w:t>(</w:t>
            </w:r>
            <w:r w:rsidR="006B061E" w:rsidRPr="00A4242E">
              <w:rPr>
                <w:rFonts w:ascii="Arabic Typesetting" w:hAnsi="Arabic Typesetting" w:cs="Arabic Typesetting" w:hint="eastAsia"/>
                <w:b/>
                <w:bCs/>
                <w:color w:val="000000"/>
                <w:sz w:val="36"/>
                <w:szCs w:val="36"/>
                <w:rtl/>
              </w:rPr>
              <w:t>الأونكتاد</w:t>
            </w:r>
            <w:r w:rsidR="006B061E" w:rsidRPr="00A4242E">
              <w:rPr>
                <w:rFonts w:ascii="Arabic Typesetting" w:hAnsi="Arabic Typesetting" w:cs="Arabic Typesetting"/>
                <w:b/>
                <w:bCs/>
                <w:color w:val="000000"/>
                <w:sz w:val="36"/>
                <w:szCs w:val="36"/>
                <w:rtl/>
              </w:rPr>
              <w:t>)</w:t>
            </w:r>
            <w:r w:rsidR="00981621">
              <w:rPr>
                <w:rStyle w:val="FootnoteReference"/>
                <w:b/>
                <w:bCs/>
                <w:color w:val="000000"/>
                <w:rtl/>
              </w:rPr>
              <w:footnoteReference w:id="14"/>
            </w:r>
          </w:p>
        </w:tc>
      </w:tr>
      <w:tr w:rsidR="006B061E" w14:paraId="661D7712" w14:textId="77777777" w:rsidTr="00981621">
        <w:tc>
          <w:tcPr>
            <w:tcW w:w="7016" w:type="dxa"/>
          </w:tcPr>
          <w:p w14:paraId="3E0BCF53" w14:textId="77777777" w:rsidR="006B061E" w:rsidRDefault="005B3866" w:rsidP="00670607">
            <w:pPr>
              <w:pStyle w:val="ListParagraph"/>
              <w:numPr>
                <w:ilvl w:val="0"/>
                <w:numId w:val="23"/>
              </w:numPr>
              <w:bidi/>
              <w:spacing w:after="180" w:line="300" w:lineRule="exact"/>
            </w:pPr>
            <w:hyperlink r:id="rId28" w:history="1">
              <w:r w:rsidR="006B061E" w:rsidRPr="00A4242E">
                <w:rPr>
                  <w:rStyle w:val="Hyperlink"/>
                  <w:rFonts w:ascii="Arabic Typesetting" w:hAnsi="Arabic Typesetting" w:cs="Arabic Typesetting" w:hint="eastAsia"/>
                  <w:b/>
                  <w:bCs/>
                  <w:sz w:val="36"/>
                  <w:szCs w:val="36"/>
                  <w:rtl/>
                  <w:lang w:bidi="ar-EG"/>
                </w:rPr>
                <w:t>ب</w:t>
              </w:r>
              <w:r w:rsidR="00981621" w:rsidRPr="00981621">
                <w:rPr>
                  <w:rStyle w:val="Hyperlink"/>
                  <w:rFonts w:ascii="Arabic Typesetting" w:hAnsi="Arabic Typesetting" w:cs="Arabic Typesetting" w:hint="cs"/>
                  <w:b/>
                  <w:bCs/>
                  <w:sz w:val="36"/>
                  <w:szCs w:val="36"/>
                  <w:rtl/>
                  <w:lang w:bidi="ar-EG"/>
                </w:rPr>
                <w:t>رنامج الأمم المتحدة الإنمائي</w:t>
              </w:r>
            </w:hyperlink>
            <w:r w:rsidR="00981621">
              <w:rPr>
                <w:rStyle w:val="Hyperlink"/>
                <w:rFonts w:ascii="Arabic Typesetting" w:hAnsi="Arabic Typesetting" w:cs="Arabic Typesetting" w:hint="cs"/>
                <w:b/>
                <w:bCs/>
                <w:sz w:val="36"/>
                <w:szCs w:val="36"/>
                <w:rtl/>
                <w:lang w:bidi="ar-EG"/>
              </w:rPr>
              <w:t xml:space="preserve"> </w:t>
            </w:r>
            <w:r w:rsidR="00981621" w:rsidRPr="00A4242E">
              <w:rPr>
                <w:color w:val="000000"/>
                <w:rtl/>
              </w:rPr>
              <w:t>(</w:t>
            </w:r>
            <w:r w:rsidR="00981621" w:rsidRPr="00A4242E">
              <w:rPr>
                <w:color w:val="000000"/>
              </w:rPr>
              <w:t>UNDP</w:t>
            </w:r>
            <w:r w:rsidR="00981621" w:rsidRPr="00A4242E">
              <w:rPr>
                <w:color w:val="000000"/>
                <w:rtl/>
              </w:rPr>
              <w:t>)</w:t>
            </w:r>
            <w:r w:rsidR="00981621">
              <w:rPr>
                <w:rStyle w:val="FootnoteReference"/>
                <w:color w:val="000000"/>
                <w:rtl/>
              </w:rPr>
              <w:footnoteReference w:id="15"/>
            </w:r>
          </w:p>
        </w:tc>
      </w:tr>
      <w:tr w:rsidR="00670607" w14:paraId="780A88F0" w14:textId="77777777" w:rsidTr="00981621">
        <w:tc>
          <w:tcPr>
            <w:tcW w:w="7016" w:type="dxa"/>
          </w:tcPr>
          <w:p w14:paraId="136DD82A" w14:textId="6777DECE" w:rsidR="00670607" w:rsidRDefault="005B3866" w:rsidP="00CF4699">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29" w:history="1">
              <w:r w:rsidR="00670607" w:rsidRPr="00B559C6">
                <w:rPr>
                  <w:rStyle w:val="Hyperlink"/>
                  <w:rFonts w:ascii="Arabic Typesetting" w:hAnsi="Arabic Typesetting" w:cs="Arabic Typesetting" w:hint="cs"/>
                  <w:b/>
                  <w:bCs/>
                  <w:sz w:val="36"/>
                  <w:szCs w:val="36"/>
                  <w:rtl/>
                  <w:lang w:bidi="ar-EG"/>
                </w:rPr>
                <w:t>من</w:t>
              </w:r>
              <w:r w:rsidR="00DA1F35">
                <w:rPr>
                  <w:rStyle w:val="Hyperlink"/>
                  <w:rFonts w:ascii="Arabic Typesetting" w:hAnsi="Arabic Typesetting" w:cs="Arabic Typesetting" w:hint="cs"/>
                  <w:b/>
                  <w:bCs/>
                  <w:sz w:val="36"/>
                  <w:szCs w:val="36"/>
                  <w:rtl/>
                  <w:lang w:bidi="ar-EG"/>
                </w:rPr>
                <w:t>ظمة الأمم المتحدة للتربية والعل</w:t>
              </w:r>
              <w:r w:rsidR="00670607" w:rsidRPr="00B559C6">
                <w:rPr>
                  <w:rStyle w:val="Hyperlink"/>
                  <w:rFonts w:ascii="Arabic Typesetting" w:hAnsi="Arabic Typesetting" w:cs="Arabic Typesetting" w:hint="cs"/>
                  <w:b/>
                  <w:bCs/>
                  <w:sz w:val="36"/>
                  <w:szCs w:val="36"/>
                  <w:rtl/>
                  <w:lang w:bidi="ar-EG"/>
                </w:rPr>
                <w:t>م والثقافة</w:t>
              </w:r>
            </w:hyperlink>
            <w:r w:rsidR="00670607">
              <w:rPr>
                <w:rFonts w:ascii="Arabic Typesetting" w:hAnsi="Arabic Typesetting" w:cs="Arabic Typesetting" w:hint="cs"/>
                <w:b/>
                <w:bCs/>
                <w:color w:val="000000"/>
                <w:sz w:val="36"/>
                <w:szCs w:val="36"/>
                <w:rtl/>
                <w:lang w:bidi="ar-EG"/>
              </w:rPr>
              <w:t xml:space="preserve"> (</w:t>
            </w:r>
            <w:r w:rsidR="006B061E">
              <w:rPr>
                <w:rFonts w:ascii="Arabic Typesetting" w:hAnsi="Arabic Typesetting" w:cs="Arabic Typesetting" w:hint="cs"/>
                <w:b/>
                <w:bCs/>
                <w:color w:val="000000"/>
                <w:sz w:val="36"/>
                <w:szCs w:val="36"/>
                <w:rtl/>
                <w:lang w:bidi="ar-EG"/>
              </w:rPr>
              <w:t>اليونسكو)</w:t>
            </w:r>
          </w:p>
        </w:tc>
      </w:tr>
      <w:tr w:rsidR="00670607" w14:paraId="3ECF15FD" w14:textId="77777777" w:rsidTr="00981621">
        <w:tc>
          <w:tcPr>
            <w:tcW w:w="7016" w:type="dxa"/>
          </w:tcPr>
          <w:p w14:paraId="47345C8B" w14:textId="7CAB7EBE" w:rsidR="00670607" w:rsidRDefault="005B3866" w:rsidP="00CF4699">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0" w:history="1">
              <w:r w:rsidR="00670607" w:rsidRPr="00B559C6">
                <w:rPr>
                  <w:rStyle w:val="Hyperlink"/>
                  <w:rFonts w:ascii="Arabic Typesetting" w:hAnsi="Arabic Typesetting" w:cs="Arabic Typesetting" w:hint="cs"/>
                  <w:b/>
                  <w:bCs/>
                  <w:sz w:val="36"/>
                  <w:szCs w:val="36"/>
                  <w:rtl/>
                  <w:lang w:bidi="ar-EG"/>
                </w:rPr>
                <w:t>منظمة الأمم المتحدة للتنمية الصناعية</w:t>
              </w:r>
            </w:hyperlink>
            <w:r w:rsidR="00670607">
              <w:rPr>
                <w:rFonts w:ascii="Arabic Typesetting" w:hAnsi="Arabic Typesetting" w:cs="Arabic Typesetting" w:hint="cs"/>
                <w:b/>
                <w:bCs/>
                <w:color w:val="000000"/>
                <w:sz w:val="36"/>
                <w:szCs w:val="36"/>
                <w:rtl/>
                <w:lang w:bidi="ar-EG"/>
              </w:rPr>
              <w:t xml:space="preserve"> (</w:t>
            </w:r>
            <w:r w:rsidR="00981621">
              <w:rPr>
                <w:rFonts w:ascii="Arabic Typesetting" w:hAnsi="Arabic Typesetting" w:cs="Arabic Typesetting" w:hint="cs"/>
                <w:b/>
                <w:bCs/>
                <w:color w:val="000000"/>
                <w:sz w:val="36"/>
                <w:szCs w:val="36"/>
                <w:rtl/>
                <w:lang w:bidi="ar-EG"/>
              </w:rPr>
              <w:t>اليونيدو</w:t>
            </w:r>
            <w:r w:rsidR="00670607">
              <w:rPr>
                <w:rFonts w:ascii="Arabic Typesetting" w:hAnsi="Arabic Typesetting" w:cs="Arabic Typesetting" w:hint="cs"/>
                <w:b/>
                <w:bCs/>
                <w:color w:val="000000"/>
                <w:sz w:val="36"/>
                <w:szCs w:val="36"/>
                <w:rtl/>
                <w:lang w:bidi="ar-EG"/>
              </w:rPr>
              <w:t>)</w:t>
            </w:r>
          </w:p>
        </w:tc>
      </w:tr>
      <w:tr w:rsidR="00981621" w14:paraId="6517BABD" w14:textId="77777777" w:rsidTr="00981621">
        <w:tc>
          <w:tcPr>
            <w:tcW w:w="7016" w:type="dxa"/>
          </w:tcPr>
          <w:p w14:paraId="298B6E6B" w14:textId="77777777" w:rsidR="00981621" w:rsidRDefault="005B3866" w:rsidP="00CF4699">
            <w:pPr>
              <w:pStyle w:val="ListParagraph"/>
              <w:numPr>
                <w:ilvl w:val="0"/>
                <w:numId w:val="23"/>
              </w:numPr>
              <w:bidi/>
              <w:spacing w:after="180" w:line="300" w:lineRule="exact"/>
            </w:pPr>
            <w:hyperlink r:id="rId31" w:history="1">
              <w:r w:rsidR="00981621">
                <w:rPr>
                  <w:rStyle w:val="Hyperlink"/>
                  <w:rFonts w:ascii="Arabic Typesetting" w:hAnsi="Arabic Typesetting" w:cs="Arabic Typesetting" w:hint="cs"/>
                  <w:b/>
                  <w:bCs/>
                  <w:sz w:val="36"/>
                  <w:szCs w:val="36"/>
                  <w:rtl/>
                  <w:lang w:bidi="ar-EG"/>
                </w:rPr>
                <w:t>صندوق الأمم المتحدة للسكان</w:t>
              </w:r>
            </w:hyperlink>
            <w:r w:rsidR="00981621">
              <w:rPr>
                <w:rFonts w:ascii="Arabic Typesetting" w:hAnsi="Arabic Typesetting" w:cs="Arabic Typesetting" w:hint="cs"/>
                <w:b/>
                <w:bCs/>
                <w:color w:val="000000"/>
                <w:sz w:val="36"/>
                <w:szCs w:val="36"/>
                <w:rtl/>
                <w:lang w:bidi="ar-EG"/>
              </w:rPr>
              <w:t xml:space="preserve"> (</w:t>
            </w:r>
            <w:r w:rsidR="00981621">
              <w:rPr>
                <w:rFonts w:ascii="Arabic Typesetting" w:hAnsi="Arabic Typesetting" w:cs="Arabic Typesetting"/>
                <w:b/>
                <w:bCs/>
                <w:color w:val="000000"/>
                <w:sz w:val="36"/>
                <w:szCs w:val="36"/>
                <w:lang w:bidi="ar-EG"/>
              </w:rPr>
              <w:t>UNFPA</w:t>
            </w:r>
            <w:r w:rsidR="00981621">
              <w:rPr>
                <w:rFonts w:ascii="Arabic Typesetting" w:hAnsi="Arabic Typesetting" w:cs="Arabic Typesetting" w:hint="cs"/>
                <w:b/>
                <w:bCs/>
                <w:color w:val="000000"/>
                <w:sz w:val="36"/>
                <w:szCs w:val="36"/>
                <w:rtl/>
                <w:lang w:bidi="ar-EG"/>
              </w:rPr>
              <w:t>)</w:t>
            </w:r>
            <w:r w:rsidR="00981621">
              <w:rPr>
                <w:rStyle w:val="FootnoteReference"/>
                <w:b/>
                <w:bCs/>
                <w:color w:val="000000"/>
                <w:rtl/>
                <w:lang w:bidi="ar-EG"/>
              </w:rPr>
              <w:footnoteReference w:id="16"/>
            </w:r>
          </w:p>
        </w:tc>
      </w:tr>
      <w:tr w:rsidR="00670607" w14:paraId="40509D82" w14:textId="77777777" w:rsidTr="00981621">
        <w:tc>
          <w:tcPr>
            <w:tcW w:w="7016" w:type="dxa"/>
          </w:tcPr>
          <w:p w14:paraId="5A63C385"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2" w:history="1">
              <w:r w:rsidR="00670607" w:rsidRPr="00B559C6">
                <w:rPr>
                  <w:rStyle w:val="Hyperlink"/>
                  <w:rFonts w:ascii="Arabic Typesetting" w:hAnsi="Arabic Typesetting" w:cs="Arabic Typesetting" w:hint="cs"/>
                  <w:b/>
                  <w:bCs/>
                  <w:sz w:val="36"/>
                  <w:szCs w:val="36"/>
                  <w:rtl/>
                  <w:lang w:bidi="ar-EG"/>
                </w:rPr>
                <w:t>الاتحاد البريدي العالمي</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UPU</w:t>
            </w:r>
            <w:r w:rsidR="00670607">
              <w:rPr>
                <w:rFonts w:ascii="Arabic Typesetting" w:hAnsi="Arabic Typesetting" w:cs="Arabic Typesetting" w:hint="cs"/>
                <w:b/>
                <w:bCs/>
                <w:color w:val="000000"/>
                <w:sz w:val="36"/>
                <w:szCs w:val="36"/>
                <w:rtl/>
                <w:lang w:bidi="ar-EG"/>
              </w:rPr>
              <w:t>)</w:t>
            </w:r>
          </w:p>
        </w:tc>
      </w:tr>
      <w:tr w:rsidR="00670607" w14:paraId="676CF1AF" w14:textId="77777777" w:rsidTr="00981621">
        <w:tc>
          <w:tcPr>
            <w:tcW w:w="7016" w:type="dxa"/>
          </w:tcPr>
          <w:p w14:paraId="6FB7560C"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3" w:history="1">
              <w:r w:rsidR="00670607" w:rsidRPr="00B559C6">
                <w:rPr>
                  <w:rStyle w:val="Hyperlink"/>
                  <w:rFonts w:ascii="Arabic Typesetting" w:hAnsi="Arabic Typesetting" w:cs="Arabic Typesetting" w:hint="cs"/>
                  <w:b/>
                  <w:bCs/>
                  <w:sz w:val="36"/>
                  <w:szCs w:val="36"/>
                  <w:rtl/>
                  <w:lang w:bidi="ar-EG"/>
                </w:rPr>
                <w:t>منظمة الصحة العالمية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WHO</w:t>
            </w:r>
            <w:r w:rsidR="00670607">
              <w:rPr>
                <w:rFonts w:ascii="Arabic Typesetting" w:hAnsi="Arabic Typesetting" w:cs="Arabic Typesetting" w:hint="cs"/>
                <w:b/>
                <w:bCs/>
                <w:color w:val="000000"/>
                <w:sz w:val="36"/>
                <w:szCs w:val="36"/>
                <w:rtl/>
                <w:lang w:bidi="ar-EG"/>
              </w:rPr>
              <w:t>)</w:t>
            </w:r>
          </w:p>
        </w:tc>
      </w:tr>
      <w:tr w:rsidR="00670607" w14:paraId="395FB41C" w14:textId="77777777" w:rsidTr="00981621">
        <w:tc>
          <w:tcPr>
            <w:tcW w:w="7016" w:type="dxa"/>
          </w:tcPr>
          <w:p w14:paraId="5980B2FF"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4" w:history="1">
              <w:r w:rsidR="00670607" w:rsidRPr="00B559C6">
                <w:rPr>
                  <w:rStyle w:val="Hyperlink"/>
                  <w:rFonts w:ascii="Arabic Typesetting" w:hAnsi="Arabic Typesetting" w:cs="Arabic Typesetting" w:hint="cs"/>
                  <w:b/>
                  <w:bCs/>
                  <w:sz w:val="36"/>
                  <w:szCs w:val="36"/>
                  <w:rtl/>
                  <w:lang w:bidi="ar-EG"/>
                </w:rPr>
                <w:t>المنظمة العالمية للأرصاد الجوية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WMO</w:t>
            </w:r>
            <w:r w:rsidR="00670607">
              <w:rPr>
                <w:rFonts w:ascii="Arabic Typesetting" w:hAnsi="Arabic Typesetting" w:cs="Arabic Typesetting" w:hint="cs"/>
                <w:b/>
                <w:bCs/>
                <w:color w:val="000000"/>
                <w:sz w:val="36"/>
                <w:szCs w:val="36"/>
                <w:rtl/>
                <w:lang w:bidi="ar-EG"/>
              </w:rPr>
              <w:t>)</w:t>
            </w:r>
          </w:p>
        </w:tc>
      </w:tr>
      <w:tr w:rsidR="00670607" w14:paraId="744EDFF4" w14:textId="77777777" w:rsidTr="00981621">
        <w:tc>
          <w:tcPr>
            <w:tcW w:w="7016" w:type="dxa"/>
          </w:tcPr>
          <w:p w14:paraId="278D56FD"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5" w:history="1">
              <w:r w:rsidR="00670607" w:rsidRPr="00B559C6">
                <w:rPr>
                  <w:rStyle w:val="Hyperlink"/>
                  <w:rFonts w:ascii="Arabic Typesetting" w:hAnsi="Arabic Typesetting" w:cs="Arabic Typesetting" w:hint="cs"/>
                  <w:b/>
                  <w:bCs/>
                  <w:sz w:val="36"/>
                  <w:szCs w:val="36"/>
                  <w:rtl/>
                  <w:lang w:bidi="ar-EG"/>
                </w:rPr>
                <w:t>منظمة السياحة العالمية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UNWTO</w:t>
            </w:r>
            <w:r w:rsidR="00670607">
              <w:rPr>
                <w:rFonts w:ascii="Arabic Typesetting" w:hAnsi="Arabic Typesetting" w:cs="Arabic Typesetting" w:hint="cs"/>
                <w:b/>
                <w:bCs/>
                <w:color w:val="000000"/>
                <w:sz w:val="36"/>
                <w:szCs w:val="36"/>
                <w:rtl/>
                <w:lang w:bidi="ar-EG"/>
              </w:rPr>
              <w:t>)</w:t>
            </w:r>
          </w:p>
        </w:tc>
      </w:tr>
      <w:tr w:rsidR="00670607" w14:paraId="445B2002" w14:textId="77777777" w:rsidTr="00981621">
        <w:tc>
          <w:tcPr>
            <w:tcW w:w="7016" w:type="dxa"/>
          </w:tcPr>
          <w:p w14:paraId="10F28EC0" w14:textId="77777777" w:rsidR="00670607" w:rsidRDefault="005B3866" w:rsidP="00670607">
            <w:pPr>
              <w:pStyle w:val="ListParagraph"/>
              <w:numPr>
                <w:ilvl w:val="0"/>
                <w:numId w:val="23"/>
              </w:numPr>
              <w:bidi/>
              <w:spacing w:after="180" w:line="300" w:lineRule="exact"/>
              <w:rPr>
                <w:rFonts w:ascii="Arabic Typesetting" w:hAnsi="Arabic Typesetting" w:cs="Arabic Typesetting"/>
                <w:b/>
                <w:bCs/>
                <w:color w:val="000000"/>
                <w:sz w:val="36"/>
                <w:szCs w:val="36"/>
                <w:rtl/>
                <w:lang w:bidi="ar-EG"/>
              </w:rPr>
            </w:pPr>
            <w:hyperlink r:id="rId36" w:history="1">
              <w:r w:rsidR="00670607" w:rsidRPr="00B559C6">
                <w:rPr>
                  <w:rStyle w:val="Hyperlink"/>
                  <w:rFonts w:ascii="Arabic Typesetting" w:hAnsi="Arabic Typesetting" w:cs="Arabic Typesetting" w:hint="cs"/>
                  <w:b/>
                  <w:bCs/>
                  <w:sz w:val="36"/>
                  <w:szCs w:val="36"/>
                  <w:rtl/>
                  <w:lang w:bidi="ar-EG"/>
                </w:rPr>
                <w:t>منظمة التجارة الدولية</w:t>
              </w:r>
            </w:hyperlink>
            <w:r w:rsidR="00670607">
              <w:rPr>
                <w:rFonts w:ascii="Arabic Typesetting" w:hAnsi="Arabic Typesetting" w:cs="Arabic Typesetting" w:hint="cs"/>
                <w:b/>
                <w:bCs/>
                <w:color w:val="000000"/>
                <w:sz w:val="36"/>
                <w:szCs w:val="36"/>
                <w:rtl/>
                <w:lang w:bidi="ar-EG"/>
              </w:rPr>
              <w:t xml:space="preserve"> (</w:t>
            </w:r>
            <w:r w:rsidR="00670607">
              <w:rPr>
                <w:rFonts w:ascii="Arabic Typesetting" w:hAnsi="Arabic Typesetting" w:cs="Arabic Typesetting"/>
                <w:b/>
                <w:bCs/>
                <w:color w:val="000000"/>
                <w:sz w:val="36"/>
                <w:szCs w:val="36"/>
                <w:lang w:bidi="ar-EG"/>
              </w:rPr>
              <w:t>WTO</w:t>
            </w:r>
            <w:r w:rsidR="00670607">
              <w:rPr>
                <w:rFonts w:ascii="Arabic Typesetting" w:hAnsi="Arabic Typesetting" w:cs="Arabic Typesetting" w:hint="cs"/>
                <w:b/>
                <w:bCs/>
                <w:color w:val="000000"/>
                <w:sz w:val="36"/>
                <w:szCs w:val="36"/>
                <w:rtl/>
                <w:lang w:bidi="ar-EG"/>
              </w:rPr>
              <w:t>)</w:t>
            </w:r>
            <w:r w:rsidR="00670607">
              <w:rPr>
                <w:rStyle w:val="FootnoteReference"/>
                <w:b/>
                <w:bCs/>
                <w:color w:val="000000"/>
                <w:rtl/>
                <w:lang w:bidi="ar-EG"/>
              </w:rPr>
              <w:footnoteReference w:id="17"/>
            </w:r>
          </w:p>
        </w:tc>
      </w:tr>
    </w:tbl>
    <w:p w14:paraId="76E7D8C5" w14:textId="77777777" w:rsidR="00B67B93" w:rsidRDefault="00B67B93" w:rsidP="00670607">
      <w:pPr>
        <w:pStyle w:val="NormalParaAR"/>
        <w:tabs>
          <w:tab w:val="left" w:pos="562"/>
        </w:tabs>
        <w:jc w:val="center"/>
        <w:rPr>
          <w:rtl/>
        </w:rPr>
        <w:sectPr w:rsidR="00B67B93" w:rsidSect="00095138">
          <w:headerReference w:type="default" r:id="rId37"/>
          <w:headerReference w:type="first" r:id="rId38"/>
          <w:footerReference w:type="first" r:id="rId39"/>
          <w:pgSz w:w="11907" w:h="16840" w:code="9"/>
          <w:pgMar w:top="567" w:right="1418" w:bottom="1418" w:left="1134" w:header="510" w:footer="1021" w:gutter="0"/>
          <w:pgNumType w:start="1"/>
          <w:cols w:space="720"/>
          <w:titlePg/>
          <w:docGrid w:linePitch="299"/>
        </w:sectPr>
      </w:pPr>
    </w:p>
    <w:p w14:paraId="3773FAEC" w14:textId="77777777" w:rsidR="00670607" w:rsidRPr="00B67B93" w:rsidRDefault="00670607" w:rsidP="00061826">
      <w:pPr>
        <w:bidi/>
        <w:spacing w:after="120" w:line="360" w:lineRule="exact"/>
        <w:jc w:val="center"/>
        <w:rPr>
          <w:rFonts w:ascii="Arabic Typesetting" w:hAnsi="Arabic Typesetting" w:cs="Arabic Typesetting"/>
          <w:b/>
          <w:bCs/>
          <w:sz w:val="40"/>
          <w:szCs w:val="40"/>
          <w:rtl/>
        </w:rPr>
      </w:pPr>
      <w:r w:rsidRPr="00B67B93">
        <w:rPr>
          <w:rFonts w:ascii="Arabic Typesetting" w:hAnsi="Arabic Typesetting" w:cs="Arabic Typesetting"/>
          <w:b/>
          <w:bCs/>
          <w:sz w:val="40"/>
          <w:szCs w:val="40"/>
          <w:rtl/>
        </w:rPr>
        <w:t>الملحق الثاني</w:t>
      </w:r>
    </w:p>
    <w:tbl>
      <w:tblPr>
        <w:tblStyle w:val="TableGrid"/>
        <w:bidiVisual/>
        <w:tblW w:w="8857" w:type="dxa"/>
        <w:jc w:val="center"/>
        <w:tblInd w:w="5471" w:type="dxa"/>
        <w:tblLayout w:type="fixed"/>
        <w:tblLook w:val="04A0" w:firstRow="1" w:lastRow="0" w:firstColumn="1" w:lastColumn="0" w:noHBand="0" w:noVBand="1"/>
      </w:tblPr>
      <w:tblGrid>
        <w:gridCol w:w="2302"/>
        <w:gridCol w:w="6549"/>
        <w:gridCol w:w="6"/>
      </w:tblGrid>
      <w:tr w:rsidR="00670607" w:rsidRPr="00670607" w14:paraId="60049AA2" w14:textId="77777777" w:rsidTr="00061826">
        <w:trPr>
          <w:gridAfter w:val="1"/>
          <w:wAfter w:w="6" w:type="dxa"/>
          <w:jc w:val="center"/>
        </w:trPr>
        <w:tc>
          <w:tcPr>
            <w:tcW w:w="2302" w:type="dxa"/>
          </w:tcPr>
          <w:p w14:paraId="776E0539" w14:textId="77777777" w:rsidR="00670607" w:rsidRPr="0022786C" w:rsidRDefault="00670607" w:rsidP="00E75697">
            <w:pPr>
              <w:bidi/>
              <w:spacing w:after="180" w:line="300" w:lineRule="exact"/>
              <w:rPr>
                <w:rFonts w:ascii="Arabic Typesetting" w:hAnsi="Arabic Typesetting" w:cs="Arabic Typesetting"/>
                <w:b/>
                <w:bCs/>
                <w:sz w:val="36"/>
                <w:szCs w:val="36"/>
                <w:rtl/>
              </w:rPr>
            </w:pPr>
            <w:r w:rsidRPr="0022786C">
              <w:rPr>
                <w:rFonts w:ascii="Arabic Typesetting" w:hAnsi="Arabic Typesetting" w:cs="Arabic Typesetting"/>
                <w:b/>
                <w:bCs/>
                <w:sz w:val="36"/>
                <w:szCs w:val="36"/>
                <w:rtl/>
              </w:rPr>
              <w:t>الوكالة</w:t>
            </w:r>
          </w:p>
        </w:tc>
        <w:tc>
          <w:tcPr>
            <w:tcW w:w="6549" w:type="dxa"/>
          </w:tcPr>
          <w:p w14:paraId="52CB6593" w14:textId="77777777" w:rsidR="00670607" w:rsidRPr="0022786C" w:rsidRDefault="00670607" w:rsidP="00E75697">
            <w:pPr>
              <w:bidi/>
              <w:spacing w:after="180" w:line="300" w:lineRule="exact"/>
              <w:rPr>
                <w:rFonts w:ascii="Arabic Typesetting" w:hAnsi="Arabic Typesetting" w:cs="Arabic Typesetting"/>
                <w:b/>
                <w:bCs/>
                <w:sz w:val="36"/>
                <w:szCs w:val="36"/>
                <w:rtl/>
              </w:rPr>
            </w:pPr>
            <w:r w:rsidRPr="0022786C">
              <w:rPr>
                <w:rFonts w:ascii="Arabic Typesetting" w:hAnsi="Arabic Typesetting" w:cs="Arabic Typesetting"/>
                <w:b/>
                <w:bCs/>
                <w:sz w:val="36"/>
                <w:szCs w:val="36"/>
                <w:rtl/>
              </w:rPr>
              <w:t>الروابط ذات الصلة</w:t>
            </w:r>
          </w:p>
        </w:tc>
      </w:tr>
      <w:tr w:rsidR="00670607" w:rsidRPr="00670607" w14:paraId="7804DEA4" w14:textId="77777777" w:rsidTr="00061826">
        <w:trPr>
          <w:gridAfter w:val="1"/>
          <w:wAfter w:w="6" w:type="dxa"/>
          <w:jc w:val="center"/>
        </w:trPr>
        <w:tc>
          <w:tcPr>
            <w:tcW w:w="2302" w:type="dxa"/>
          </w:tcPr>
          <w:p w14:paraId="2BAD17B6" w14:textId="77777777" w:rsidR="00670607" w:rsidRPr="00670607" w:rsidRDefault="00670607" w:rsidP="00E75697">
            <w:pPr>
              <w:bidi/>
              <w:spacing w:after="180" w:line="300" w:lineRule="exact"/>
              <w:rPr>
                <w:rFonts w:ascii="Arabic Typesetting" w:hAnsi="Arabic Typesetting" w:cs="Arabic Typesetting"/>
                <w:sz w:val="36"/>
                <w:szCs w:val="36"/>
                <w:rtl/>
                <w:lang w:bidi="ar-EG"/>
              </w:rPr>
            </w:pPr>
            <w:r w:rsidRPr="00670607">
              <w:rPr>
                <w:rFonts w:ascii="Arabic Typesetting" w:hAnsi="Arabic Typesetting" w:cs="Arabic Typesetting"/>
                <w:b/>
                <w:bCs/>
                <w:color w:val="000000"/>
                <w:sz w:val="36"/>
                <w:szCs w:val="36"/>
                <w:rtl/>
                <w:lang w:bidi="ar-EG"/>
              </w:rPr>
              <w:t>اللجنة التحضيرية لمنظمة معاهدة حظر التجارب النووية (</w:t>
            </w:r>
            <w:r w:rsidRPr="00670607">
              <w:rPr>
                <w:rFonts w:ascii="Arabic Typesetting" w:hAnsi="Arabic Typesetting" w:cs="Arabic Typesetting"/>
                <w:sz w:val="36"/>
                <w:szCs w:val="36"/>
              </w:rPr>
              <w:t>CTBTO</w:t>
            </w:r>
            <w:r w:rsidRPr="00670607">
              <w:rPr>
                <w:rFonts w:ascii="Arabic Typesetting" w:hAnsi="Arabic Typesetting" w:cs="Arabic Typesetting"/>
                <w:sz w:val="36"/>
                <w:szCs w:val="36"/>
                <w:rtl/>
                <w:lang w:bidi="ar-EG"/>
              </w:rPr>
              <w:t>)</w:t>
            </w:r>
          </w:p>
        </w:tc>
        <w:tc>
          <w:tcPr>
            <w:tcW w:w="6549" w:type="dxa"/>
          </w:tcPr>
          <w:p w14:paraId="2A73794F" w14:textId="77777777" w:rsidR="00670607" w:rsidRPr="00670607" w:rsidRDefault="00670607" w:rsidP="00E75697">
            <w:pPr>
              <w:pStyle w:val="ListParagraph"/>
              <w:numPr>
                <w:ilvl w:val="0"/>
                <w:numId w:val="24"/>
              </w:numPr>
              <w:bidi/>
              <w:spacing w:after="180" w:line="300" w:lineRule="exact"/>
              <w:ind w:left="360"/>
              <w:rPr>
                <w:rFonts w:ascii="Arabic Typesetting" w:hAnsi="Arabic Typesetting" w:cs="Arabic Typesetting"/>
                <w:sz w:val="36"/>
                <w:szCs w:val="36"/>
              </w:rPr>
            </w:pPr>
            <w:r w:rsidRPr="00670607">
              <w:rPr>
                <w:rFonts w:ascii="Arabic Typesetting" w:hAnsi="Arabic Typesetting" w:cs="Arabic Typesetting"/>
                <w:sz w:val="36"/>
                <w:szCs w:val="36"/>
                <w:rtl/>
              </w:rPr>
              <w:t xml:space="preserve">التقرير السنوي 2012، </w:t>
            </w:r>
          </w:p>
          <w:p w14:paraId="2B019D86" w14:textId="77777777" w:rsidR="00670607" w:rsidRPr="00670607" w:rsidRDefault="005B3866" w:rsidP="00E75697">
            <w:pPr>
              <w:spacing w:before="120" w:after="180" w:line="300" w:lineRule="exact"/>
              <w:contextualSpacing/>
              <w:rPr>
                <w:rFonts w:ascii="Arabic Typesetting" w:hAnsi="Arabic Typesetting" w:cs="Arabic Typesetting"/>
                <w:sz w:val="36"/>
                <w:szCs w:val="36"/>
                <w:rtl/>
              </w:rPr>
            </w:pPr>
            <w:hyperlink r:id="rId40" w:history="1">
              <w:r w:rsidR="00670607" w:rsidRPr="00670607">
                <w:rPr>
                  <w:rStyle w:val="Hyperlink"/>
                  <w:rFonts w:ascii="Arabic Typesetting" w:hAnsi="Arabic Typesetting" w:cs="Arabic Typesetting"/>
                  <w:sz w:val="36"/>
                  <w:szCs w:val="36"/>
                </w:rPr>
                <w:t>http://www.ctbto.org/fileadmin/user_upload/pdf/Annual_Report_2012/English/AR2012-English-CompleteReport.pdf</w:t>
              </w:r>
            </w:hyperlink>
          </w:p>
        </w:tc>
      </w:tr>
      <w:tr w:rsidR="00061826" w:rsidRPr="00670607" w14:paraId="0752B5B3" w14:textId="77777777" w:rsidTr="00061826">
        <w:trPr>
          <w:jc w:val="center"/>
        </w:trPr>
        <w:tc>
          <w:tcPr>
            <w:tcW w:w="2302" w:type="dxa"/>
            <w:vMerge w:val="restart"/>
          </w:tcPr>
          <w:p w14:paraId="6DDE25EC" w14:textId="5A2A2D2B"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الأغذية والزراعة للأمم المتحدة (</w:t>
            </w:r>
            <w:r>
              <w:rPr>
                <w:rFonts w:ascii="Arabic Typesetting" w:hAnsi="Arabic Typesetting" w:cs="Arabic Typesetting" w:hint="cs"/>
                <w:b/>
                <w:bCs/>
                <w:color w:val="000000"/>
                <w:sz w:val="36"/>
                <w:szCs w:val="36"/>
                <w:rtl/>
                <w:lang w:bidi="ar-EG"/>
              </w:rPr>
              <w:t>الفاو</w:t>
            </w:r>
            <w:r w:rsidRPr="00670607">
              <w:rPr>
                <w:rFonts w:ascii="Arabic Typesetting" w:hAnsi="Arabic Typesetting" w:cs="Arabic Typesetting"/>
                <w:b/>
                <w:bCs/>
                <w:color w:val="000000"/>
                <w:sz w:val="36"/>
                <w:szCs w:val="36"/>
                <w:rtl/>
                <w:lang w:bidi="ar-EG"/>
              </w:rPr>
              <w:t>)</w:t>
            </w:r>
          </w:p>
        </w:tc>
        <w:tc>
          <w:tcPr>
            <w:tcW w:w="6555" w:type="dxa"/>
            <w:gridSpan w:val="2"/>
          </w:tcPr>
          <w:p w14:paraId="7E61C1BF" w14:textId="77777777" w:rsidR="00061826" w:rsidRPr="00670607" w:rsidRDefault="00061826" w:rsidP="00670607">
            <w:pPr>
              <w:pStyle w:val="ListParagraph"/>
              <w:numPr>
                <w:ilvl w:val="0"/>
                <w:numId w:val="25"/>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إطار العمل الاستراتيجي 2010-2019، </w:t>
            </w:r>
            <w:hyperlink r:id="rId41" w:history="1">
              <w:r w:rsidRPr="00670607">
                <w:rPr>
                  <w:rStyle w:val="Hyperlink"/>
                  <w:rFonts w:ascii="Arabic Typesetting" w:hAnsi="Arabic Typesetting" w:cs="Arabic Typesetting"/>
                  <w:sz w:val="36"/>
                  <w:szCs w:val="36"/>
                </w:rPr>
                <w:t>ftp://ftp.fao.org/docrep/fao/meeting/017/k5864e.pdf</w:t>
              </w:r>
            </w:hyperlink>
          </w:p>
        </w:tc>
      </w:tr>
      <w:tr w:rsidR="00061826" w:rsidRPr="00670607" w14:paraId="616F79C9" w14:textId="77777777" w:rsidTr="00061826">
        <w:trPr>
          <w:gridAfter w:val="1"/>
          <w:wAfter w:w="6" w:type="dxa"/>
          <w:jc w:val="center"/>
        </w:trPr>
        <w:tc>
          <w:tcPr>
            <w:tcW w:w="2302" w:type="dxa"/>
            <w:vMerge/>
          </w:tcPr>
          <w:p w14:paraId="0B114A8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163EC5D" w14:textId="77777777" w:rsidR="00061826" w:rsidRPr="00670607" w:rsidRDefault="00061826" w:rsidP="00670607">
            <w:pPr>
              <w:pStyle w:val="ListParagraph"/>
              <w:numPr>
                <w:ilvl w:val="0"/>
                <w:numId w:val="25"/>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خطة المدير العام متوسطة الأجل 2014-17، </w:t>
            </w:r>
            <w:hyperlink r:id="rId42" w:history="1">
              <w:r w:rsidRPr="00670607">
                <w:rPr>
                  <w:rStyle w:val="Hyperlink"/>
                  <w:rFonts w:ascii="Arabic Typesetting" w:hAnsi="Arabic Typesetting" w:cs="Arabic Typesetting"/>
                  <w:sz w:val="36"/>
                  <w:szCs w:val="36"/>
                </w:rPr>
                <w:t>http://www.fao.org/docrep/meeting/027/mf490e.pdf</w:t>
              </w:r>
            </w:hyperlink>
          </w:p>
        </w:tc>
      </w:tr>
      <w:tr w:rsidR="00061826" w:rsidRPr="00670607" w14:paraId="778657AF" w14:textId="77777777" w:rsidTr="00061826">
        <w:trPr>
          <w:gridAfter w:val="1"/>
          <w:wAfter w:w="6" w:type="dxa"/>
          <w:jc w:val="center"/>
        </w:trPr>
        <w:tc>
          <w:tcPr>
            <w:tcW w:w="2302" w:type="dxa"/>
            <w:vMerge/>
          </w:tcPr>
          <w:p w14:paraId="0C9FF13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6EF63CC6" w14:textId="77777777" w:rsidR="00061826" w:rsidRPr="00670607" w:rsidRDefault="00061826" w:rsidP="00670607">
            <w:pPr>
              <w:pStyle w:val="ListParagraph"/>
              <w:numPr>
                <w:ilvl w:val="0"/>
                <w:numId w:val="25"/>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برنامج العمل والميزانية 2014-15، </w:t>
            </w:r>
            <w:hyperlink r:id="rId43" w:history="1">
              <w:r w:rsidRPr="00670607">
                <w:rPr>
                  <w:rStyle w:val="Hyperlink"/>
                  <w:rFonts w:ascii="Arabic Typesetting" w:hAnsi="Arabic Typesetting" w:cs="Arabic Typesetting"/>
                  <w:sz w:val="36"/>
                  <w:szCs w:val="36"/>
                </w:rPr>
                <w:t>http://www.fao.org/docrep/meeting/027/mf490e.pdf</w:t>
              </w:r>
            </w:hyperlink>
          </w:p>
        </w:tc>
      </w:tr>
      <w:tr w:rsidR="00061826" w:rsidRPr="00670607" w14:paraId="1E2A3032" w14:textId="77777777" w:rsidTr="00061826">
        <w:trPr>
          <w:gridAfter w:val="1"/>
          <w:wAfter w:w="6" w:type="dxa"/>
          <w:jc w:val="center"/>
        </w:trPr>
        <w:tc>
          <w:tcPr>
            <w:tcW w:w="2302" w:type="dxa"/>
            <w:vMerge/>
          </w:tcPr>
          <w:p w14:paraId="77DEDA2B"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B649EBB" w14:textId="44008400" w:rsidR="00061826" w:rsidRPr="00670607" w:rsidRDefault="00061826" w:rsidP="005F1B8D">
            <w:pPr>
              <w:pStyle w:val="ListParagraph"/>
              <w:numPr>
                <w:ilvl w:val="0"/>
                <w:numId w:val="25"/>
              </w:numPr>
              <w:bidi/>
              <w:spacing w:after="180" w:line="300" w:lineRule="exact"/>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صفحة الويب: </w:t>
            </w:r>
            <w:r w:rsidR="005F1B8D" w:rsidRPr="005F1B8D">
              <w:rPr>
                <w:rStyle w:val="Hyperlink"/>
                <w:rFonts w:ascii="Arabic Typesetting" w:hAnsi="Arabic Typesetting" w:cs="Arabic Typesetting"/>
                <w:sz w:val="36"/>
                <w:szCs w:val="36"/>
              </w:rPr>
              <w:t>http://www.fao.org/mdg/en/%20</w:t>
            </w:r>
          </w:p>
        </w:tc>
      </w:tr>
      <w:tr w:rsidR="00061826" w:rsidRPr="00670607" w14:paraId="07DB0E13" w14:textId="77777777" w:rsidTr="00061826">
        <w:trPr>
          <w:gridAfter w:val="1"/>
          <w:wAfter w:w="6" w:type="dxa"/>
          <w:jc w:val="center"/>
        </w:trPr>
        <w:tc>
          <w:tcPr>
            <w:tcW w:w="2302" w:type="dxa"/>
            <w:vMerge w:val="restart"/>
          </w:tcPr>
          <w:p w14:paraId="5387B3D9"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الوكالة الدولية للطاقة الذرية (</w:t>
            </w:r>
            <w:r w:rsidRPr="00670607">
              <w:rPr>
                <w:rFonts w:ascii="Arabic Typesetting" w:hAnsi="Arabic Typesetting" w:cs="Arabic Typesetting"/>
                <w:b/>
                <w:bCs/>
                <w:color w:val="000000"/>
                <w:sz w:val="36"/>
                <w:szCs w:val="36"/>
                <w:lang w:bidi="ar-EG"/>
              </w:rPr>
              <w:t>IAEA</w:t>
            </w:r>
            <w:r w:rsidRPr="00670607">
              <w:rPr>
                <w:rFonts w:ascii="Arabic Typesetting" w:hAnsi="Arabic Typesetting" w:cs="Arabic Typesetting"/>
                <w:b/>
                <w:bCs/>
                <w:color w:val="000000"/>
                <w:sz w:val="36"/>
                <w:szCs w:val="36"/>
                <w:rtl/>
                <w:lang w:bidi="ar-EG"/>
              </w:rPr>
              <w:t>)</w:t>
            </w:r>
            <w:bookmarkStart w:id="0" w:name="_GoBack"/>
            <w:bookmarkEnd w:id="0"/>
          </w:p>
        </w:tc>
        <w:tc>
          <w:tcPr>
            <w:tcW w:w="6549" w:type="dxa"/>
          </w:tcPr>
          <w:p w14:paraId="180B62D4"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استراتيجية (</w:t>
            </w:r>
            <w:r w:rsidRPr="00670607">
              <w:rPr>
                <w:rFonts w:ascii="Arabic Typesetting" w:hAnsi="Arabic Typesetting" w:cs="Arabic Typesetting"/>
                <w:sz w:val="36"/>
                <w:szCs w:val="36"/>
              </w:rPr>
              <w:t>IAEA</w:t>
            </w:r>
            <w:r w:rsidRPr="00670607">
              <w:rPr>
                <w:rFonts w:ascii="Arabic Typesetting" w:hAnsi="Arabic Typesetting" w:cs="Arabic Typesetting"/>
                <w:sz w:val="36"/>
                <w:szCs w:val="36"/>
                <w:rtl/>
                <w:lang w:bidi="ar-EG"/>
              </w:rPr>
              <w:t xml:space="preserve">) متوسطة الأجل (2012-2017)، </w:t>
            </w:r>
            <w:hyperlink r:id="rId44" w:history="1">
              <w:r w:rsidRPr="00670607">
                <w:rPr>
                  <w:rStyle w:val="Hyperlink"/>
                  <w:rFonts w:ascii="Arabic Typesetting" w:hAnsi="Arabic Typesetting" w:cs="Arabic Typesetting"/>
                  <w:sz w:val="36"/>
                  <w:szCs w:val="36"/>
                </w:rPr>
                <w:t>http://www.iaea.org/About/mts2012_2017.pdf</w:t>
              </w:r>
            </w:hyperlink>
            <w:r w:rsidRPr="00670607">
              <w:rPr>
                <w:rFonts w:ascii="Arabic Typesetting" w:hAnsi="Arabic Typesetting" w:cs="Arabic Typesetting"/>
                <w:sz w:val="36"/>
                <w:szCs w:val="36"/>
                <w:rtl/>
                <w:lang w:bidi="ar-EG"/>
              </w:rPr>
              <w:t xml:space="preserve"> </w:t>
            </w:r>
          </w:p>
        </w:tc>
      </w:tr>
      <w:tr w:rsidR="00061826" w:rsidRPr="00670607" w14:paraId="072A8C40" w14:textId="77777777" w:rsidTr="00061826">
        <w:trPr>
          <w:gridAfter w:val="1"/>
          <w:wAfter w:w="6" w:type="dxa"/>
          <w:jc w:val="center"/>
        </w:trPr>
        <w:tc>
          <w:tcPr>
            <w:tcW w:w="2302" w:type="dxa"/>
            <w:vMerge/>
          </w:tcPr>
          <w:p w14:paraId="79B7A513"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544B042"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برنامج الوكالة والميزانية للثنائية 2012-2013، </w:t>
            </w:r>
            <w:hyperlink r:id="rId45" w:history="1">
              <w:r w:rsidRPr="00670607">
                <w:rPr>
                  <w:rStyle w:val="Hyperlink"/>
                  <w:rFonts w:ascii="Arabic Typesetting" w:hAnsi="Arabic Typesetting" w:cs="Arabic Typesetting"/>
                  <w:sz w:val="36"/>
                  <w:szCs w:val="36"/>
                </w:rPr>
                <w:t>http://www.iaea.org/About/Policy/GC/GC55/GC55Documents/English/gc55-5_en.pdf</w:t>
              </w:r>
            </w:hyperlink>
          </w:p>
        </w:tc>
      </w:tr>
      <w:tr w:rsidR="00061826" w:rsidRPr="00670607" w14:paraId="1B848DD8" w14:textId="77777777" w:rsidTr="00061826">
        <w:trPr>
          <w:gridAfter w:val="1"/>
          <w:wAfter w:w="6" w:type="dxa"/>
          <w:jc w:val="center"/>
        </w:trPr>
        <w:tc>
          <w:tcPr>
            <w:tcW w:w="2302" w:type="dxa"/>
            <w:vMerge/>
          </w:tcPr>
          <w:p w14:paraId="0653368A"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416003F4"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برنامج الوكالة والميزانية للثنائية 2013-2014، </w:t>
            </w:r>
            <w:hyperlink r:id="rId46" w:history="1">
              <w:r w:rsidRPr="00670607">
                <w:rPr>
                  <w:rStyle w:val="Hyperlink"/>
                  <w:rFonts w:ascii="Arabic Typesetting" w:hAnsi="Arabic Typesetting" w:cs="Arabic Typesetting"/>
                  <w:sz w:val="36"/>
                  <w:szCs w:val="36"/>
                </w:rPr>
                <w:t>http://www.iaea.org/About/Policy/GC/GC57/GC57Documents/English/gc57-2_en.pdf</w:t>
              </w:r>
            </w:hyperlink>
          </w:p>
        </w:tc>
      </w:tr>
      <w:tr w:rsidR="00061826" w:rsidRPr="00670607" w14:paraId="017C8C77" w14:textId="77777777" w:rsidTr="00061826">
        <w:trPr>
          <w:gridAfter w:val="1"/>
          <w:wAfter w:w="6" w:type="dxa"/>
          <w:jc w:val="center"/>
        </w:trPr>
        <w:tc>
          <w:tcPr>
            <w:tcW w:w="2302" w:type="dxa"/>
            <w:vMerge/>
          </w:tcPr>
          <w:p w14:paraId="47426804"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99D4568"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التقرير السنوي 2014، </w:t>
            </w:r>
            <w:hyperlink r:id="rId47" w:history="1">
              <w:r w:rsidRPr="00670607">
                <w:rPr>
                  <w:rStyle w:val="Hyperlink"/>
                  <w:rFonts w:ascii="Arabic Typesetting" w:hAnsi="Arabic Typesetting" w:cs="Arabic Typesetting"/>
                  <w:sz w:val="36"/>
                  <w:szCs w:val="36"/>
                </w:rPr>
                <w:t>http://www.iaea.org/Publications/Reports/Anrep2012/anrep2012_full.pdf</w:t>
              </w:r>
            </w:hyperlink>
          </w:p>
        </w:tc>
      </w:tr>
      <w:tr w:rsidR="00061826" w:rsidRPr="00670607" w14:paraId="223E823F" w14:textId="77777777" w:rsidTr="00061826">
        <w:trPr>
          <w:gridAfter w:val="1"/>
          <w:wAfter w:w="6" w:type="dxa"/>
          <w:jc w:val="center"/>
        </w:trPr>
        <w:tc>
          <w:tcPr>
            <w:tcW w:w="2302" w:type="dxa"/>
            <w:vMerge/>
          </w:tcPr>
          <w:p w14:paraId="2225510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CA14771"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صفحة الويب: </w:t>
            </w:r>
            <w:hyperlink r:id="rId48" w:history="1">
              <w:r w:rsidRPr="00670607">
                <w:rPr>
                  <w:rStyle w:val="Hyperlink"/>
                  <w:rFonts w:ascii="Arabic Typesetting" w:hAnsi="Arabic Typesetting" w:cs="Arabic Typesetting"/>
                  <w:sz w:val="36"/>
                  <w:szCs w:val="36"/>
                  <w:lang w:val="fr-CH"/>
                </w:rPr>
                <w:t>http://www.iaea.org/technicalcooperation/Partnerships/Relation-UN/MDGs/</w:t>
              </w:r>
            </w:hyperlink>
            <w:r>
              <w:rPr>
                <w:rFonts w:ascii="Arabic Typesetting" w:hAnsi="Arabic Typesetting" w:cs="Arabic Typesetting"/>
                <w:sz w:val="36"/>
                <w:szCs w:val="36"/>
                <w:rtl/>
                <w:lang w:val="fr-CH"/>
              </w:rPr>
              <w:t xml:space="preserve"> </w:t>
            </w:r>
          </w:p>
        </w:tc>
      </w:tr>
      <w:tr w:rsidR="00061826" w:rsidRPr="00670607" w14:paraId="31287744" w14:textId="77777777" w:rsidTr="00061826">
        <w:trPr>
          <w:gridAfter w:val="1"/>
          <w:wAfter w:w="6" w:type="dxa"/>
          <w:jc w:val="center"/>
        </w:trPr>
        <w:tc>
          <w:tcPr>
            <w:tcW w:w="2302" w:type="dxa"/>
            <w:vMerge/>
          </w:tcPr>
          <w:p w14:paraId="531771F5"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457B95A3" w14:textId="77777777" w:rsidR="00061826" w:rsidRPr="00670607" w:rsidRDefault="00061826" w:rsidP="00670607">
            <w:pPr>
              <w:pStyle w:val="ListParagraph"/>
              <w:numPr>
                <w:ilvl w:val="0"/>
                <w:numId w:val="26"/>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صفحة الويب: </w:t>
            </w:r>
            <w:hyperlink r:id="rId49" w:history="1">
              <w:r w:rsidRPr="00670607">
                <w:rPr>
                  <w:rStyle w:val="Hyperlink"/>
                  <w:rFonts w:ascii="Arabic Typesetting" w:hAnsi="Arabic Typesetting" w:cs="Arabic Typesetting"/>
                  <w:sz w:val="36"/>
                  <w:szCs w:val="36"/>
                  <w:lang w:val="fr-CH"/>
                </w:rPr>
                <w:t>http://www.iaea.org/technicalcooperation/Pub/Suc-stories/index.html</w:t>
              </w:r>
            </w:hyperlink>
          </w:p>
        </w:tc>
      </w:tr>
      <w:tr w:rsidR="00670607" w:rsidRPr="00670607" w14:paraId="664FCD08" w14:textId="77777777" w:rsidTr="00061826">
        <w:trPr>
          <w:gridAfter w:val="1"/>
          <w:wAfter w:w="6" w:type="dxa"/>
          <w:jc w:val="center"/>
        </w:trPr>
        <w:tc>
          <w:tcPr>
            <w:tcW w:w="2302" w:type="dxa"/>
          </w:tcPr>
          <w:p w14:paraId="78743880" w14:textId="1F13A4E9" w:rsidR="00670607" w:rsidRPr="00670607" w:rsidRDefault="00670607" w:rsidP="00CF4699">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الطيران المدني الدولي (</w:t>
            </w:r>
            <w:proofErr w:type="spellStart"/>
            <w:r w:rsidR="00981621">
              <w:rPr>
                <w:rFonts w:ascii="Arabic Typesetting" w:hAnsi="Arabic Typesetting" w:cs="Arabic Typesetting" w:hint="cs"/>
                <w:b/>
                <w:bCs/>
                <w:color w:val="000000"/>
                <w:sz w:val="36"/>
                <w:szCs w:val="36"/>
                <w:rtl/>
                <w:lang w:bidi="ar-EG"/>
              </w:rPr>
              <w:t>إيكاو</w:t>
            </w:r>
            <w:proofErr w:type="spellEnd"/>
            <w:r w:rsidRPr="00670607">
              <w:rPr>
                <w:rFonts w:ascii="Arabic Typesetting" w:hAnsi="Arabic Typesetting" w:cs="Arabic Typesetting"/>
                <w:b/>
                <w:bCs/>
                <w:color w:val="000000"/>
                <w:sz w:val="36"/>
                <w:szCs w:val="36"/>
                <w:rtl/>
                <w:lang w:bidi="ar-EG"/>
              </w:rPr>
              <w:t>)</w:t>
            </w:r>
          </w:p>
        </w:tc>
        <w:tc>
          <w:tcPr>
            <w:tcW w:w="6549" w:type="dxa"/>
          </w:tcPr>
          <w:p w14:paraId="1DA88DAC" w14:textId="77777777" w:rsidR="00670607" w:rsidRPr="00670607" w:rsidRDefault="00670607" w:rsidP="00670607">
            <w:pPr>
              <w:pStyle w:val="ListParagraph"/>
              <w:numPr>
                <w:ilvl w:val="0"/>
                <w:numId w:val="27"/>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التقرير السنوي للمجلس 2011، </w:t>
            </w:r>
            <w:hyperlink r:id="rId50" w:history="1">
              <w:r w:rsidRPr="00670607">
                <w:rPr>
                  <w:rStyle w:val="Hyperlink"/>
                  <w:rFonts w:ascii="Arabic Typesetting" w:hAnsi="Arabic Typesetting" w:cs="Arabic Typesetting"/>
                  <w:sz w:val="36"/>
                  <w:szCs w:val="36"/>
                </w:rPr>
                <w:t>http://www.icao.int/publications/Documents/9975_en.pdf</w:t>
              </w:r>
            </w:hyperlink>
          </w:p>
        </w:tc>
      </w:tr>
      <w:tr w:rsidR="00061826" w:rsidRPr="00670607" w14:paraId="1E0AF0F8" w14:textId="77777777" w:rsidTr="00061826">
        <w:trPr>
          <w:gridAfter w:val="1"/>
          <w:wAfter w:w="6" w:type="dxa"/>
          <w:jc w:val="center"/>
        </w:trPr>
        <w:tc>
          <w:tcPr>
            <w:tcW w:w="2302" w:type="dxa"/>
            <w:vMerge w:val="restart"/>
          </w:tcPr>
          <w:p w14:paraId="1E79AC09"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الصندوق الدولي للتنمية الزراعية (</w:t>
            </w:r>
            <w:r w:rsidRPr="00670607">
              <w:rPr>
                <w:rFonts w:ascii="Arabic Typesetting" w:hAnsi="Arabic Typesetting" w:cs="Arabic Typesetting"/>
                <w:b/>
                <w:bCs/>
                <w:color w:val="000000"/>
                <w:sz w:val="36"/>
                <w:szCs w:val="36"/>
                <w:lang w:bidi="ar-EG"/>
              </w:rPr>
              <w:t>IFAD</w:t>
            </w:r>
            <w:r w:rsidRPr="00670607">
              <w:rPr>
                <w:rFonts w:ascii="Arabic Typesetting" w:hAnsi="Arabic Typesetting" w:cs="Arabic Typesetting"/>
                <w:b/>
                <w:bCs/>
                <w:color w:val="000000"/>
                <w:sz w:val="36"/>
                <w:szCs w:val="36"/>
                <w:rtl/>
                <w:lang w:bidi="ar-EG"/>
              </w:rPr>
              <w:t>)</w:t>
            </w:r>
          </w:p>
        </w:tc>
        <w:tc>
          <w:tcPr>
            <w:tcW w:w="6549" w:type="dxa"/>
          </w:tcPr>
          <w:p w14:paraId="3CC99FF9" w14:textId="77777777" w:rsidR="00061826" w:rsidRPr="00670607" w:rsidRDefault="00061826" w:rsidP="00670607">
            <w:pPr>
              <w:pStyle w:val="ListParagraph"/>
              <w:numPr>
                <w:ilvl w:val="0"/>
                <w:numId w:val="28"/>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sz w:val="36"/>
                <w:szCs w:val="36"/>
                <w:rtl/>
              </w:rPr>
              <w:t xml:space="preserve">إطار العمل الاستراتيجي للصندوق الدولي للتنمية الزراعية 2011-2015، </w:t>
            </w:r>
            <w:hyperlink r:id="rId51" w:history="1">
              <w:r w:rsidRPr="00670607">
                <w:rPr>
                  <w:rStyle w:val="Hyperlink"/>
                  <w:rFonts w:ascii="Arabic Typesetting" w:hAnsi="Arabic Typesetting" w:cs="Arabic Typesetting"/>
                  <w:sz w:val="36"/>
                  <w:szCs w:val="36"/>
                </w:rPr>
                <w:t>http://www.ifad.org/sf/strategic_e.pdf</w:t>
              </w:r>
            </w:hyperlink>
            <w:r w:rsidRPr="00670607">
              <w:rPr>
                <w:rFonts w:ascii="Arabic Typesetting" w:hAnsi="Arabic Typesetting" w:cs="Arabic Typesetting"/>
                <w:sz w:val="36"/>
                <w:szCs w:val="36"/>
                <w:rtl/>
              </w:rPr>
              <w:t xml:space="preserve"> </w:t>
            </w:r>
          </w:p>
        </w:tc>
      </w:tr>
      <w:tr w:rsidR="00061826" w:rsidRPr="00670607" w14:paraId="3D069805" w14:textId="77777777" w:rsidTr="00061826">
        <w:trPr>
          <w:gridAfter w:val="1"/>
          <w:wAfter w:w="6" w:type="dxa"/>
          <w:jc w:val="center"/>
        </w:trPr>
        <w:tc>
          <w:tcPr>
            <w:tcW w:w="2302" w:type="dxa"/>
            <w:vMerge/>
          </w:tcPr>
          <w:p w14:paraId="24CB27F2"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0C83E31" w14:textId="77777777" w:rsidR="00061826" w:rsidRPr="00670607" w:rsidRDefault="00061826" w:rsidP="00670607">
            <w:pPr>
              <w:pStyle w:val="ListParagraph"/>
              <w:numPr>
                <w:ilvl w:val="0"/>
                <w:numId w:val="28"/>
              </w:numPr>
              <w:bidi/>
              <w:spacing w:after="180" w:line="300" w:lineRule="exact"/>
              <w:ind w:left="360"/>
              <w:rPr>
                <w:rFonts w:ascii="Arabic Typesetting" w:hAnsi="Arabic Typesetting" w:cs="Arabic Typesetting"/>
                <w:sz w:val="36"/>
                <w:szCs w:val="36"/>
                <w:rtl/>
              </w:rPr>
            </w:pPr>
            <w:r w:rsidRPr="00670607">
              <w:rPr>
                <w:rFonts w:ascii="Arabic Typesetting" w:hAnsi="Arabic Typesetting" w:cs="Arabic Typesetting"/>
                <w:color w:val="000000"/>
                <w:sz w:val="36"/>
                <w:szCs w:val="36"/>
                <w:rtl/>
                <w:lang w:bidi="ar-EG"/>
              </w:rPr>
              <w:t>التقرير السنوي 2012،</w:t>
            </w:r>
            <w:r w:rsidRPr="00670607">
              <w:rPr>
                <w:rFonts w:ascii="Arabic Typesetting" w:hAnsi="Arabic Typesetting" w:cs="Arabic Typesetting"/>
                <w:sz w:val="36"/>
                <w:szCs w:val="36"/>
                <w:rtl/>
              </w:rPr>
              <w:t xml:space="preserve"> </w:t>
            </w:r>
            <w:hyperlink r:id="rId52" w:history="1">
              <w:r w:rsidRPr="00670607">
                <w:rPr>
                  <w:rStyle w:val="Hyperlink"/>
                  <w:rFonts w:ascii="Arabic Typesetting" w:hAnsi="Arabic Typesetting" w:cs="Arabic Typesetting"/>
                  <w:sz w:val="36"/>
                  <w:szCs w:val="36"/>
                </w:rPr>
                <w:t>http://www.ifad.org/pub/ar/2012/e/full_report.pdf</w:t>
              </w:r>
            </w:hyperlink>
          </w:p>
        </w:tc>
      </w:tr>
      <w:tr w:rsidR="00CC3A96" w:rsidRPr="00670607" w14:paraId="6326BC3C" w14:textId="77777777" w:rsidTr="00061826">
        <w:trPr>
          <w:gridAfter w:val="1"/>
          <w:wAfter w:w="6" w:type="dxa"/>
          <w:jc w:val="center"/>
        </w:trPr>
        <w:tc>
          <w:tcPr>
            <w:tcW w:w="2302" w:type="dxa"/>
            <w:vMerge w:val="restart"/>
          </w:tcPr>
          <w:p w14:paraId="4102D6D3" w14:textId="77777777" w:rsidR="00CC3A96" w:rsidRPr="00670607" w:rsidRDefault="00CC3A9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4F842C8" w14:textId="77777777" w:rsidR="00CC3A96" w:rsidRPr="00670607" w:rsidRDefault="00CC3A96" w:rsidP="00670607">
            <w:pPr>
              <w:pStyle w:val="ListParagraph"/>
              <w:numPr>
                <w:ilvl w:val="0"/>
                <w:numId w:val="2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التقرير السنوي الخاص بنتائج وأثر عمليات الصندوق (</w:t>
            </w:r>
            <w:r w:rsidRPr="00670607">
              <w:rPr>
                <w:rFonts w:ascii="Arabic Typesetting" w:hAnsi="Arabic Typesetting" w:cs="Arabic Typesetting"/>
                <w:color w:val="000000"/>
                <w:sz w:val="36"/>
                <w:szCs w:val="36"/>
                <w:lang w:bidi="ar-EG"/>
              </w:rPr>
              <w:t>ARRI</w:t>
            </w:r>
            <w:r w:rsidRPr="00670607">
              <w:rPr>
                <w:rFonts w:ascii="Arabic Typesetting" w:hAnsi="Arabic Typesetting" w:cs="Arabic Typesetting"/>
                <w:color w:val="000000"/>
                <w:sz w:val="36"/>
                <w:szCs w:val="36"/>
                <w:rtl/>
                <w:lang w:bidi="ar-EG"/>
              </w:rPr>
              <w:t xml:space="preserve">) 2012، </w:t>
            </w:r>
            <w:hyperlink r:id="rId53" w:history="1">
              <w:r w:rsidRPr="00670607">
                <w:rPr>
                  <w:rStyle w:val="Hyperlink"/>
                  <w:rFonts w:ascii="Arabic Typesetting" w:hAnsi="Arabic Typesetting" w:cs="Arabic Typesetting"/>
                  <w:sz w:val="36"/>
                  <w:szCs w:val="36"/>
                </w:rPr>
                <w:t>http://www.ifad.org/evaluation/arri/2012/arri.pdf</w:t>
              </w:r>
            </w:hyperlink>
          </w:p>
        </w:tc>
      </w:tr>
      <w:tr w:rsidR="00CC3A96" w:rsidRPr="00670607" w14:paraId="4AAF7614" w14:textId="77777777" w:rsidTr="00061826">
        <w:trPr>
          <w:gridAfter w:val="1"/>
          <w:wAfter w:w="6" w:type="dxa"/>
          <w:jc w:val="center"/>
        </w:trPr>
        <w:tc>
          <w:tcPr>
            <w:tcW w:w="2302" w:type="dxa"/>
            <w:vMerge/>
          </w:tcPr>
          <w:p w14:paraId="601031DF" w14:textId="77777777" w:rsidR="00CC3A96" w:rsidRPr="00670607" w:rsidRDefault="00CC3A9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68561D50" w14:textId="77777777" w:rsidR="00CC3A96" w:rsidRPr="00670607" w:rsidRDefault="00CC3A96" w:rsidP="00670607">
            <w:pPr>
              <w:pStyle w:val="ListParagraph"/>
              <w:numPr>
                <w:ilvl w:val="0"/>
                <w:numId w:val="2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سياسة المساواة بين الجنسين وتمكين المرأة، </w:t>
            </w:r>
            <w:hyperlink r:id="rId54" w:history="1">
              <w:r w:rsidRPr="00670607">
                <w:rPr>
                  <w:rStyle w:val="Hyperlink"/>
                  <w:rFonts w:ascii="Arabic Typesetting" w:hAnsi="Arabic Typesetting" w:cs="Arabic Typesetting"/>
                  <w:sz w:val="36"/>
                  <w:szCs w:val="36"/>
                </w:rPr>
                <w:t>http://www.ifad.org/gender/policy/gender_e.pdf</w:t>
              </w:r>
            </w:hyperlink>
          </w:p>
        </w:tc>
      </w:tr>
      <w:tr w:rsidR="00CC3A96" w:rsidRPr="00670607" w14:paraId="7E284F21" w14:textId="77777777" w:rsidTr="00061826">
        <w:trPr>
          <w:gridAfter w:val="1"/>
          <w:wAfter w:w="6" w:type="dxa"/>
          <w:jc w:val="center"/>
        </w:trPr>
        <w:tc>
          <w:tcPr>
            <w:tcW w:w="2302" w:type="dxa"/>
            <w:vMerge/>
          </w:tcPr>
          <w:p w14:paraId="4851CC4F" w14:textId="77777777" w:rsidR="00CC3A96" w:rsidRPr="00670607" w:rsidRDefault="00CC3A9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517D3E3" w14:textId="77777777" w:rsidR="00CC3A96" w:rsidRPr="00670607" w:rsidRDefault="00CC3A96" w:rsidP="00670607">
            <w:pPr>
              <w:pStyle w:val="ListParagraph"/>
              <w:numPr>
                <w:ilvl w:val="0"/>
                <w:numId w:val="2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55" w:history="1">
              <w:r w:rsidRPr="00670607">
                <w:rPr>
                  <w:rStyle w:val="Hyperlink"/>
                  <w:rFonts w:ascii="Arabic Typesetting" w:hAnsi="Arabic Typesetting" w:cs="Arabic Typesetting"/>
                  <w:sz w:val="36"/>
                  <w:szCs w:val="36"/>
                </w:rPr>
                <w:t>http://www.ifad.org/governance/mdgs/index.htm</w:t>
              </w:r>
            </w:hyperlink>
            <w:r w:rsidRPr="00670607">
              <w:rPr>
                <w:rFonts w:ascii="Arabic Typesetting" w:hAnsi="Arabic Typesetting" w:cs="Arabic Typesetting"/>
                <w:sz w:val="36"/>
                <w:szCs w:val="36"/>
                <w:rtl/>
              </w:rPr>
              <w:t xml:space="preserve"> </w:t>
            </w:r>
            <w:r w:rsidRPr="00670607">
              <w:rPr>
                <w:rFonts w:ascii="Arabic Typesetting" w:hAnsi="Arabic Typesetting" w:cs="Arabic Typesetting"/>
                <w:color w:val="000000"/>
                <w:sz w:val="36"/>
                <w:szCs w:val="36"/>
                <w:rtl/>
                <w:lang w:bidi="ar-EG"/>
              </w:rPr>
              <w:t>الصندوق الدولي للتنمية الزراعية والأهداف الإنمائية للألفية (</w:t>
            </w:r>
            <w:r w:rsidRPr="00670607">
              <w:rPr>
                <w:rFonts w:ascii="Arabic Typesetting" w:hAnsi="Arabic Typesetting" w:cs="Arabic Typesetting"/>
                <w:color w:val="000000"/>
                <w:sz w:val="36"/>
                <w:szCs w:val="36"/>
                <w:lang w:bidi="ar-EG"/>
              </w:rPr>
              <w:t>MDGs</w:t>
            </w:r>
            <w:r w:rsidRPr="00670607">
              <w:rPr>
                <w:rFonts w:ascii="Arabic Typesetting" w:hAnsi="Arabic Typesetting" w:cs="Arabic Typesetting"/>
                <w:color w:val="000000"/>
                <w:sz w:val="36"/>
                <w:szCs w:val="36"/>
                <w:rtl/>
                <w:lang w:bidi="ar-EG"/>
              </w:rPr>
              <w:t>)</w:t>
            </w:r>
          </w:p>
        </w:tc>
      </w:tr>
      <w:tr w:rsidR="00CC3A96" w:rsidRPr="00670607" w14:paraId="2BE32378" w14:textId="77777777" w:rsidTr="00061826">
        <w:trPr>
          <w:gridAfter w:val="1"/>
          <w:wAfter w:w="6" w:type="dxa"/>
          <w:jc w:val="center"/>
        </w:trPr>
        <w:tc>
          <w:tcPr>
            <w:tcW w:w="2302" w:type="dxa"/>
            <w:vMerge/>
          </w:tcPr>
          <w:p w14:paraId="6B709082" w14:textId="77777777" w:rsidR="00CC3A96" w:rsidRPr="00670607" w:rsidRDefault="00CC3A96" w:rsidP="00670607">
            <w:pPr>
              <w:bidi/>
              <w:spacing w:after="180" w:line="300" w:lineRule="exact"/>
              <w:rPr>
                <w:rFonts w:ascii="Arabic Typesetting" w:hAnsi="Arabic Typesetting" w:cs="Arabic Typesetting"/>
                <w:b/>
                <w:bCs/>
                <w:color w:val="000000"/>
                <w:sz w:val="36"/>
                <w:szCs w:val="36"/>
                <w:rtl/>
              </w:rPr>
            </w:pPr>
          </w:p>
        </w:tc>
        <w:tc>
          <w:tcPr>
            <w:tcW w:w="6549" w:type="dxa"/>
          </w:tcPr>
          <w:p w14:paraId="5864BE3E" w14:textId="77777777" w:rsidR="00CC3A96" w:rsidRPr="00670607" w:rsidRDefault="00CC3A96" w:rsidP="00670607">
            <w:pPr>
              <w:pStyle w:val="ListParagraph"/>
              <w:numPr>
                <w:ilvl w:val="0"/>
                <w:numId w:val="2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56" w:history="1">
              <w:r w:rsidRPr="00670607">
                <w:rPr>
                  <w:rStyle w:val="Hyperlink"/>
                  <w:rFonts w:ascii="Arabic Typesetting" w:hAnsi="Arabic Typesetting" w:cs="Arabic Typesetting"/>
                  <w:sz w:val="36"/>
                  <w:szCs w:val="36"/>
                  <w:lang w:val="fr-CH"/>
                </w:rPr>
                <w:t>http://www.ifad.org/gender/Gender</w:t>
              </w:r>
            </w:hyperlink>
          </w:p>
        </w:tc>
      </w:tr>
      <w:tr w:rsidR="00670607" w:rsidRPr="00670607" w14:paraId="66F2C059" w14:textId="77777777" w:rsidTr="00061826">
        <w:trPr>
          <w:gridAfter w:val="1"/>
          <w:wAfter w:w="6" w:type="dxa"/>
          <w:jc w:val="center"/>
        </w:trPr>
        <w:tc>
          <w:tcPr>
            <w:tcW w:w="2302" w:type="dxa"/>
          </w:tcPr>
          <w:p w14:paraId="43D48F5B" w14:textId="77777777" w:rsidR="00670607" w:rsidRPr="00670607" w:rsidRDefault="00670607"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العمل الدولية (</w:t>
            </w:r>
            <w:r w:rsidRPr="00670607">
              <w:rPr>
                <w:rFonts w:ascii="Arabic Typesetting" w:hAnsi="Arabic Typesetting" w:cs="Arabic Typesetting"/>
                <w:b/>
                <w:bCs/>
                <w:color w:val="000000"/>
                <w:sz w:val="36"/>
                <w:szCs w:val="36"/>
                <w:lang w:bidi="ar-EG"/>
              </w:rPr>
              <w:t>ILO</w:t>
            </w:r>
            <w:r w:rsidRPr="00670607">
              <w:rPr>
                <w:rFonts w:ascii="Arabic Typesetting" w:hAnsi="Arabic Typesetting" w:cs="Arabic Typesetting"/>
                <w:b/>
                <w:bCs/>
                <w:color w:val="000000"/>
                <w:sz w:val="36"/>
                <w:szCs w:val="36"/>
                <w:rtl/>
                <w:lang w:bidi="ar-EG"/>
              </w:rPr>
              <w:t>)</w:t>
            </w:r>
          </w:p>
        </w:tc>
        <w:tc>
          <w:tcPr>
            <w:tcW w:w="6549" w:type="dxa"/>
          </w:tcPr>
          <w:p w14:paraId="4C8C6AF4" w14:textId="77777777" w:rsidR="00670607" w:rsidRPr="00670607" w:rsidRDefault="00670607" w:rsidP="00670607">
            <w:pPr>
              <w:pStyle w:val="ListParagraph"/>
              <w:numPr>
                <w:ilvl w:val="0"/>
                <w:numId w:val="29"/>
              </w:numPr>
              <w:bidi/>
              <w:spacing w:after="180" w:line="300" w:lineRule="exact"/>
              <w:ind w:left="360"/>
              <w:rPr>
                <w:rFonts w:ascii="Arabic Typesetting" w:hAnsi="Arabic Typesetting" w:cs="Arabic Typesetting"/>
                <w:color w:val="000000"/>
                <w:sz w:val="36"/>
                <w:szCs w:val="36"/>
                <w:lang w:bidi="ar-EG"/>
              </w:rPr>
            </w:pPr>
            <w:r w:rsidRPr="00670607">
              <w:rPr>
                <w:rFonts w:ascii="Arabic Typesetting" w:hAnsi="Arabic Typesetting" w:cs="Arabic Typesetting"/>
                <w:color w:val="000000"/>
                <w:sz w:val="36"/>
                <w:szCs w:val="36"/>
                <w:rtl/>
                <w:lang w:bidi="ar-EG"/>
              </w:rPr>
              <w:t xml:space="preserve">صفحة الويب: </w:t>
            </w:r>
            <w:hyperlink r:id="rId57" w:history="1">
              <w:r w:rsidRPr="00670607">
                <w:rPr>
                  <w:rStyle w:val="Hyperlink"/>
                  <w:rFonts w:ascii="Arabic Typesetting" w:hAnsi="Arabic Typesetting" w:cs="Arabic Typesetting"/>
                  <w:sz w:val="36"/>
                  <w:szCs w:val="36"/>
                  <w:lang w:val="fr-CH"/>
                </w:rPr>
                <w:t>http://www.ilo.org/global/topics/millennium-development-goals/lang--en/index.htm</w:t>
              </w:r>
            </w:hyperlink>
          </w:p>
          <w:p w14:paraId="41EFE4C3" w14:textId="77777777" w:rsidR="00670607" w:rsidRPr="00670607" w:rsidRDefault="00670607" w:rsidP="00670607">
            <w:pPr>
              <w:pStyle w:val="ListParagraph"/>
              <w:bidi/>
              <w:spacing w:after="180" w:line="300" w:lineRule="exact"/>
              <w:ind w:left="360"/>
              <w:rPr>
                <w:rFonts w:ascii="Arabic Typesetting" w:hAnsi="Arabic Typesetting" w:cs="Arabic Typesetting"/>
                <w:color w:val="000000"/>
                <w:sz w:val="36"/>
                <w:szCs w:val="36"/>
                <w:lang w:bidi="ar-EG"/>
              </w:rPr>
            </w:pPr>
          </w:p>
          <w:p w14:paraId="2B27E9AD" w14:textId="77777777" w:rsidR="00670607" w:rsidRPr="00670607" w:rsidRDefault="00670607" w:rsidP="005310C5">
            <w:pPr>
              <w:pStyle w:val="ListParagraph"/>
              <w:numPr>
                <w:ilvl w:val="0"/>
                <w:numId w:val="29"/>
              </w:numPr>
              <w:bidi/>
              <w:spacing w:after="180" w:line="300" w:lineRule="exact"/>
              <w:ind w:left="360"/>
              <w:rPr>
                <w:rFonts w:ascii="Arabic Typesetting" w:hAnsi="Arabic Typesetting" w:cs="Arabic Typesetting"/>
                <w:color w:val="000000"/>
                <w:sz w:val="36"/>
                <w:szCs w:val="36"/>
                <w:lang w:bidi="ar-EG"/>
              </w:rPr>
            </w:pPr>
            <w:r w:rsidRPr="00670607">
              <w:rPr>
                <w:rFonts w:ascii="Arabic Typesetting" w:hAnsi="Arabic Typesetting" w:cs="Arabic Typesetting"/>
                <w:color w:val="000000"/>
                <w:sz w:val="36"/>
                <w:szCs w:val="36"/>
                <w:rtl/>
                <w:lang w:bidi="ar-EG"/>
              </w:rPr>
              <w:t xml:space="preserve">إطار السياسة الاستراتيجية 2010-15. </w:t>
            </w:r>
            <w:r w:rsidR="005310C5">
              <w:rPr>
                <w:rFonts w:ascii="Arabic Typesetting" w:hAnsi="Arabic Typesetting" w:cs="Arabic Typesetting" w:hint="cs"/>
                <w:color w:val="000000"/>
                <w:sz w:val="36"/>
                <w:szCs w:val="36"/>
                <w:rtl/>
                <w:lang w:bidi="ar-EG"/>
              </w:rPr>
              <w:t xml:space="preserve">إنجاز الأعمال </w:t>
            </w:r>
            <w:r w:rsidR="005310C5">
              <w:rPr>
                <w:rFonts w:ascii="Arabic Typesetting" w:hAnsi="Arabic Typesetting" w:cs="Arabic Typesetting"/>
                <w:color w:val="000000"/>
                <w:sz w:val="36"/>
                <w:szCs w:val="36"/>
                <w:rtl/>
                <w:lang w:bidi="ar-EG"/>
              </w:rPr>
              <w:t xml:space="preserve">في ظروف </w:t>
            </w:r>
            <w:r w:rsidR="005310C5">
              <w:rPr>
                <w:rFonts w:ascii="Arabic Typesetting" w:hAnsi="Arabic Typesetting" w:cs="Arabic Typesetting" w:hint="cs"/>
                <w:color w:val="000000"/>
                <w:sz w:val="36"/>
                <w:szCs w:val="36"/>
                <w:rtl/>
                <w:lang w:bidi="ar-EG"/>
              </w:rPr>
              <w:t>لائقة</w:t>
            </w:r>
            <w:r w:rsidRPr="00670607">
              <w:rPr>
                <w:rFonts w:ascii="Arabic Typesetting" w:hAnsi="Arabic Typesetting" w:cs="Arabic Typesetting"/>
                <w:color w:val="000000"/>
                <w:sz w:val="36"/>
                <w:szCs w:val="36"/>
                <w:rtl/>
                <w:lang w:bidi="ar-EG"/>
              </w:rPr>
              <w:t>،</w:t>
            </w:r>
          </w:p>
          <w:p w14:paraId="353C6DB6" w14:textId="77777777" w:rsidR="00670607" w:rsidRPr="00670607" w:rsidRDefault="00670607" w:rsidP="00670607">
            <w:pPr>
              <w:pStyle w:val="ListParagraph"/>
              <w:bidi/>
              <w:spacing w:after="180" w:line="300" w:lineRule="exact"/>
              <w:ind w:left="360"/>
              <w:rPr>
                <w:rFonts w:ascii="Arabic Typesetting" w:hAnsi="Arabic Typesetting" w:cs="Arabic Typesetting"/>
                <w:color w:val="000000"/>
                <w:sz w:val="36"/>
                <w:szCs w:val="36"/>
                <w:lang w:bidi="ar-EG"/>
              </w:rPr>
            </w:pPr>
            <w:r w:rsidRPr="00670607">
              <w:rPr>
                <w:rFonts w:ascii="Arabic Typesetting" w:hAnsi="Arabic Typesetting" w:cs="Arabic Typesetting"/>
                <w:color w:val="000000"/>
                <w:sz w:val="36"/>
                <w:szCs w:val="36"/>
                <w:rtl/>
                <w:lang w:bidi="ar-EG"/>
              </w:rPr>
              <w:t xml:space="preserve"> </w:t>
            </w:r>
            <w:hyperlink r:id="rId58" w:history="1">
              <w:r w:rsidRPr="00670607">
                <w:rPr>
                  <w:rStyle w:val="Hyperlink"/>
                  <w:rFonts w:ascii="Arabic Typesetting" w:hAnsi="Arabic Typesetting" w:cs="Arabic Typesetting"/>
                  <w:sz w:val="36"/>
                  <w:szCs w:val="36"/>
                </w:rPr>
                <w:t>http://www.ilo.org/wcmsp5/groups/public/---</w:t>
              </w:r>
              <w:proofErr w:type="spellStart"/>
              <w:r w:rsidRPr="00670607">
                <w:rPr>
                  <w:rStyle w:val="Hyperlink"/>
                  <w:rFonts w:ascii="Arabic Typesetting" w:hAnsi="Arabic Typesetting" w:cs="Arabic Typesetting"/>
                  <w:sz w:val="36"/>
                  <w:szCs w:val="36"/>
                </w:rPr>
                <w:t>ed_norm</w:t>
              </w:r>
              <w:proofErr w:type="spellEnd"/>
              <w:r w:rsidRPr="00670607">
                <w:rPr>
                  <w:rStyle w:val="Hyperlink"/>
                  <w:rFonts w:ascii="Arabic Typesetting" w:hAnsi="Arabic Typesetting" w:cs="Arabic Typesetting"/>
                  <w:sz w:val="36"/>
                  <w:szCs w:val="36"/>
                </w:rPr>
                <w:t>/---</w:t>
              </w:r>
              <w:proofErr w:type="spellStart"/>
              <w:r w:rsidRPr="00670607">
                <w:rPr>
                  <w:rStyle w:val="Hyperlink"/>
                  <w:rFonts w:ascii="Arabic Typesetting" w:hAnsi="Arabic Typesetting" w:cs="Arabic Typesetting"/>
                  <w:sz w:val="36"/>
                  <w:szCs w:val="36"/>
                </w:rPr>
                <w:t>relconf</w:t>
              </w:r>
              <w:proofErr w:type="spellEnd"/>
              <w:r w:rsidRPr="00670607">
                <w:rPr>
                  <w:rStyle w:val="Hyperlink"/>
                  <w:rFonts w:ascii="Arabic Typesetting" w:hAnsi="Arabic Typesetting" w:cs="Arabic Typesetting"/>
                  <w:sz w:val="36"/>
                  <w:szCs w:val="36"/>
                </w:rPr>
                <w:t>/documents/</w:t>
              </w:r>
              <w:proofErr w:type="spellStart"/>
              <w:r w:rsidRPr="00670607">
                <w:rPr>
                  <w:rStyle w:val="Hyperlink"/>
                  <w:rFonts w:ascii="Arabic Typesetting" w:hAnsi="Arabic Typesetting" w:cs="Arabic Typesetting"/>
                  <w:sz w:val="36"/>
                  <w:szCs w:val="36"/>
                </w:rPr>
                <w:t>meetingdocument</w:t>
              </w:r>
              <w:proofErr w:type="spellEnd"/>
              <w:r w:rsidRPr="00670607">
                <w:rPr>
                  <w:rStyle w:val="Hyperlink"/>
                  <w:rFonts w:ascii="Arabic Typesetting" w:hAnsi="Arabic Typesetting" w:cs="Arabic Typesetting"/>
                  <w:sz w:val="36"/>
                  <w:szCs w:val="36"/>
                </w:rPr>
                <w:t>/wcms_102572.pdf</w:t>
              </w:r>
            </w:hyperlink>
          </w:p>
          <w:p w14:paraId="6A49AD1E" w14:textId="77777777" w:rsidR="00670607" w:rsidRPr="00670607" w:rsidRDefault="00670607" w:rsidP="00E73013">
            <w:pPr>
              <w:pStyle w:val="NoSpacing"/>
              <w:numPr>
                <w:ilvl w:val="0"/>
                <w:numId w:val="29"/>
              </w:numPr>
              <w:bidi/>
              <w:spacing w:after="180" w:line="300" w:lineRule="exact"/>
              <w:ind w:left="360"/>
              <w:rPr>
                <w:rFonts w:ascii="Arabic Typesetting" w:hAnsi="Arabic Typesetting" w:cs="Arabic Typesetting"/>
                <w:sz w:val="36"/>
                <w:szCs w:val="36"/>
              </w:rPr>
            </w:pPr>
            <w:r w:rsidRPr="00670607">
              <w:rPr>
                <w:rFonts w:ascii="Arabic Typesetting" w:hAnsi="Arabic Typesetting" w:cs="Arabic Typesetting"/>
                <w:color w:val="000000"/>
                <w:sz w:val="36"/>
                <w:szCs w:val="36"/>
                <w:rtl/>
                <w:lang w:bidi="ar-EG"/>
              </w:rPr>
              <w:t xml:space="preserve">رؤية منظمة العمل الدولية وأولياتها 2010-2015، </w:t>
            </w:r>
            <w:r w:rsidR="005310C5">
              <w:rPr>
                <w:rFonts w:ascii="Arabic Typesetting" w:hAnsi="Arabic Typesetting" w:cs="Arabic Typesetting" w:hint="cs"/>
                <w:color w:val="000000"/>
                <w:sz w:val="36"/>
                <w:szCs w:val="36"/>
                <w:rtl/>
                <w:lang w:bidi="ar-EG"/>
              </w:rPr>
              <w:t xml:space="preserve">إنجاز الأعمال </w:t>
            </w:r>
            <w:r w:rsidRPr="00670607">
              <w:rPr>
                <w:rFonts w:ascii="Arabic Typesetting" w:hAnsi="Arabic Typesetting" w:cs="Arabic Typesetting"/>
                <w:color w:val="000000"/>
                <w:sz w:val="36"/>
                <w:szCs w:val="36"/>
                <w:rtl/>
                <w:lang w:bidi="ar-EG"/>
              </w:rPr>
              <w:t xml:space="preserve">في ظروف </w:t>
            </w:r>
            <w:r w:rsidR="00E73013">
              <w:rPr>
                <w:rFonts w:ascii="Arabic Typesetting" w:hAnsi="Arabic Typesetting" w:cs="Arabic Typesetting" w:hint="cs"/>
                <w:color w:val="000000"/>
                <w:sz w:val="36"/>
                <w:szCs w:val="36"/>
                <w:rtl/>
                <w:lang w:bidi="ar-EG"/>
              </w:rPr>
              <w:t>لائقة</w:t>
            </w:r>
            <w:r w:rsidRPr="00670607">
              <w:rPr>
                <w:rFonts w:ascii="Arabic Typesetting" w:hAnsi="Arabic Typesetting" w:cs="Arabic Typesetting"/>
                <w:color w:val="000000"/>
                <w:sz w:val="36"/>
                <w:szCs w:val="36"/>
                <w:rtl/>
                <w:lang w:bidi="ar-EG"/>
              </w:rPr>
              <w:t xml:space="preserve">، </w:t>
            </w:r>
            <w:hyperlink r:id="rId59" w:history="1">
              <w:r w:rsidRPr="00670607">
                <w:rPr>
                  <w:rStyle w:val="Hyperlink"/>
                  <w:rFonts w:ascii="Arabic Typesetting" w:hAnsi="Arabic Typesetting" w:cs="Arabic Typesetting"/>
                  <w:sz w:val="36"/>
                  <w:szCs w:val="36"/>
                </w:rPr>
                <w:t>http://www.ilo.org/public/english/bureau/program/download/pdf/spf1015/brochure.pdf</w:t>
              </w:r>
            </w:hyperlink>
          </w:p>
          <w:p w14:paraId="2783351C" w14:textId="77777777" w:rsidR="00670607" w:rsidRPr="00670607" w:rsidRDefault="00670607" w:rsidP="00670607">
            <w:pPr>
              <w:pStyle w:val="NoSpacing"/>
              <w:numPr>
                <w:ilvl w:val="0"/>
                <w:numId w:val="29"/>
              </w:numPr>
              <w:bidi/>
              <w:spacing w:after="180" w:line="300" w:lineRule="exact"/>
              <w:ind w:left="360"/>
              <w:rPr>
                <w:rFonts w:ascii="Arabic Typesetting" w:hAnsi="Arabic Typesetting" w:cs="Arabic Typesetting"/>
                <w:sz w:val="36"/>
                <w:szCs w:val="36"/>
              </w:rPr>
            </w:pPr>
            <w:r w:rsidRPr="00670607">
              <w:rPr>
                <w:rFonts w:ascii="Arabic Typesetting" w:hAnsi="Arabic Typesetting" w:cs="Arabic Typesetting"/>
                <w:sz w:val="36"/>
                <w:szCs w:val="36"/>
                <w:rtl/>
              </w:rPr>
              <w:t>البرنامج والميزانية للثنائية 2012-13</w:t>
            </w:r>
            <w:r w:rsidR="00E73013">
              <w:rPr>
                <w:rFonts w:ascii="Arabic Typesetting" w:hAnsi="Arabic Typesetting" w:cs="Arabic Typesetting" w:hint="cs"/>
                <w:sz w:val="36"/>
                <w:szCs w:val="36"/>
                <w:rtl/>
              </w:rPr>
              <w:t>،</w:t>
            </w:r>
            <w:r w:rsidRPr="00670607">
              <w:rPr>
                <w:rFonts w:ascii="Arabic Typesetting" w:hAnsi="Arabic Typesetting" w:cs="Arabic Typesetting"/>
                <w:sz w:val="36"/>
                <w:szCs w:val="36"/>
                <w:rtl/>
              </w:rPr>
              <w:t xml:space="preserve"> </w:t>
            </w:r>
          </w:p>
          <w:p w14:paraId="6F994B82" w14:textId="77777777" w:rsidR="00670607" w:rsidRPr="00670607" w:rsidRDefault="005B3866" w:rsidP="00670607">
            <w:pPr>
              <w:pStyle w:val="NoSpacing"/>
              <w:bidi/>
              <w:spacing w:after="180" w:line="300" w:lineRule="exact"/>
              <w:rPr>
                <w:rFonts w:ascii="Arabic Typesetting" w:hAnsi="Arabic Typesetting" w:cs="Arabic Typesetting"/>
                <w:color w:val="000000"/>
                <w:sz w:val="36"/>
                <w:szCs w:val="36"/>
                <w:rtl/>
                <w:lang w:bidi="ar-EG"/>
              </w:rPr>
            </w:pPr>
            <w:hyperlink r:id="rId60" w:history="1">
              <w:r w:rsidR="00670607" w:rsidRPr="00670607">
                <w:rPr>
                  <w:rStyle w:val="Hyperlink"/>
                  <w:rFonts w:ascii="Arabic Typesetting" w:hAnsi="Arabic Typesetting" w:cs="Arabic Typesetting"/>
                  <w:sz w:val="36"/>
                  <w:szCs w:val="36"/>
                </w:rPr>
                <w:t>http://www.ilo.org/public/english/bureau/program/download/pdf/12-13/pbfinalweb.pdf</w:t>
              </w:r>
            </w:hyperlink>
            <w:r w:rsidR="00670607" w:rsidRPr="00670607">
              <w:rPr>
                <w:rFonts w:ascii="Arabic Typesetting" w:hAnsi="Arabic Typesetting" w:cs="Arabic Typesetting"/>
                <w:color w:val="000000"/>
                <w:sz w:val="36"/>
                <w:szCs w:val="36"/>
                <w:rtl/>
                <w:lang w:bidi="ar-EG"/>
              </w:rPr>
              <w:t xml:space="preserve"> </w:t>
            </w:r>
          </w:p>
        </w:tc>
      </w:tr>
      <w:tr w:rsidR="00061826" w:rsidRPr="00670607" w14:paraId="2C54638D" w14:textId="77777777" w:rsidTr="00061826">
        <w:trPr>
          <w:gridAfter w:val="1"/>
          <w:wAfter w:w="6" w:type="dxa"/>
          <w:jc w:val="center"/>
        </w:trPr>
        <w:tc>
          <w:tcPr>
            <w:tcW w:w="2302" w:type="dxa"/>
            <w:vMerge w:val="restart"/>
          </w:tcPr>
          <w:p w14:paraId="09C9F592"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المنظمة البحرية الدولية (</w:t>
            </w:r>
            <w:r w:rsidRPr="00670607">
              <w:rPr>
                <w:rFonts w:ascii="Arabic Typesetting" w:hAnsi="Arabic Typesetting" w:cs="Arabic Typesetting"/>
                <w:b/>
                <w:bCs/>
                <w:color w:val="000000"/>
                <w:sz w:val="36"/>
                <w:szCs w:val="36"/>
                <w:lang w:bidi="ar-EG"/>
              </w:rPr>
              <w:t>IMO</w:t>
            </w:r>
            <w:r w:rsidRPr="00670607">
              <w:rPr>
                <w:rFonts w:ascii="Arabic Typesetting" w:hAnsi="Arabic Typesetting" w:cs="Arabic Typesetting"/>
                <w:b/>
                <w:bCs/>
                <w:color w:val="000000"/>
                <w:sz w:val="36"/>
                <w:szCs w:val="36"/>
                <w:rtl/>
                <w:lang w:bidi="ar-EG"/>
              </w:rPr>
              <w:t>)</w:t>
            </w:r>
          </w:p>
        </w:tc>
        <w:tc>
          <w:tcPr>
            <w:tcW w:w="6549" w:type="dxa"/>
          </w:tcPr>
          <w:p w14:paraId="23DE9059" w14:textId="77777777" w:rsidR="00061826" w:rsidRPr="00670607" w:rsidRDefault="00061826" w:rsidP="00670607">
            <w:pPr>
              <w:pStyle w:val="ListParagraph"/>
              <w:numPr>
                <w:ilvl w:val="0"/>
                <w:numId w:val="30"/>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أ</w:t>
            </w:r>
            <w:r>
              <w:rPr>
                <w:rFonts w:ascii="Arabic Typesetting" w:hAnsi="Arabic Typesetting" w:cs="Arabic Typesetting" w:hint="cs"/>
                <w:color w:val="000000"/>
                <w:sz w:val="36"/>
                <w:szCs w:val="36"/>
                <w:rtl/>
                <w:lang w:bidi="ar-EG"/>
              </w:rPr>
              <w:t>لف</w:t>
            </w:r>
            <w:r w:rsidRPr="00670607">
              <w:rPr>
                <w:rFonts w:ascii="Arabic Typesetting" w:hAnsi="Arabic Typesetting" w:cs="Arabic Typesetting"/>
                <w:color w:val="000000"/>
                <w:sz w:val="36"/>
                <w:szCs w:val="36"/>
                <w:rtl/>
                <w:lang w:bidi="ar-EG"/>
              </w:rPr>
              <w:t xml:space="preserve">. 1038(27) خطة عمل المنظمة وأولياتها للثنائية 2012-2013، </w:t>
            </w:r>
            <w:hyperlink r:id="rId61" w:history="1">
              <w:r w:rsidRPr="00670607">
                <w:rPr>
                  <w:rStyle w:val="Hyperlink"/>
                  <w:rFonts w:ascii="Arabic Typesetting" w:hAnsi="Arabic Typesetting" w:cs="Arabic Typesetting"/>
                  <w:sz w:val="36"/>
                  <w:szCs w:val="36"/>
                </w:rPr>
                <w:t>http://www.imo.org/About/strategy/Documents/1038.pdf</w:t>
              </w:r>
            </w:hyperlink>
          </w:p>
        </w:tc>
      </w:tr>
      <w:tr w:rsidR="00061826" w:rsidRPr="00670607" w14:paraId="005A6F02" w14:textId="77777777" w:rsidTr="00061826">
        <w:trPr>
          <w:gridAfter w:val="1"/>
          <w:wAfter w:w="6" w:type="dxa"/>
          <w:jc w:val="center"/>
        </w:trPr>
        <w:tc>
          <w:tcPr>
            <w:tcW w:w="2302" w:type="dxa"/>
            <w:vMerge/>
          </w:tcPr>
          <w:p w14:paraId="3C7BDB0F"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768FA92F" w14:textId="77777777" w:rsidR="00061826" w:rsidRPr="00670607" w:rsidRDefault="00061826" w:rsidP="00670607">
            <w:pPr>
              <w:pStyle w:val="ListParagraph"/>
              <w:numPr>
                <w:ilvl w:val="0"/>
                <w:numId w:val="30"/>
              </w:numPr>
              <w:bidi/>
              <w:spacing w:after="180" w:line="300" w:lineRule="exact"/>
              <w:ind w:left="342" w:hanging="342"/>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أ</w:t>
            </w:r>
            <w:r>
              <w:rPr>
                <w:rFonts w:ascii="Arabic Typesetting" w:hAnsi="Arabic Typesetting" w:cs="Arabic Typesetting" w:hint="cs"/>
                <w:color w:val="000000"/>
                <w:sz w:val="36"/>
                <w:szCs w:val="36"/>
                <w:rtl/>
                <w:lang w:bidi="ar-EG"/>
              </w:rPr>
              <w:t>لف</w:t>
            </w:r>
            <w:r w:rsidRPr="00670607">
              <w:rPr>
                <w:rFonts w:ascii="Arabic Typesetting" w:hAnsi="Arabic Typesetting" w:cs="Arabic Typesetting"/>
                <w:color w:val="000000"/>
                <w:sz w:val="36"/>
                <w:szCs w:val="36"/>
                <w:rtl/>
                <w:lang w:bidi="ar-EG"/>
              </w:rPr>
              <w:t xml:space="preserve">. 1038(27) الخطة الاستراتيجية للمنظمة (عن فترة السنوات الست 2012-2017)، </w:t>
            </w:r>
            <w:hyperlink r:id="rId62" w:history="1">
              <w:r w:rsidRPr="00670607">
                <w:rPr>
                  <w:rStyle w:val="Hyperlink"/>
                  <w:rFonts w:ascii="Arabic Typesetting" w:hAnsi="Arabic Typesetting" w:cs="Arabic Typesetting"/>
                  <w:sz w:val="36"/>
                  <w:szCs w:val="36"/>
                </w:rPr>
                <w:t>http://www.imo.org/About/strategy/Documents/1037.pdf</w:t>
              </w:r>
            </w:hyperlink>
            <w:r>
              <w:rPr>
                <w:rFonts w:ascii="Arabic Typesetting" w:hAnsi="Arabic Typesetting" w:cs="Arabic Typesetting"/>
                <w:color w:val="000000"/>
                <w:sz w:val="36"/>
                <w:szCs w:val="36"/>
                <w:rtl/>
                <w:lang w:bidi="ar-EG"/>
              </w:rPr>
              <w:t xml:space="preserve"> </w:t>
            </w:r>
          </w:p>
        </w:tc>
      </w:tr>
      <w:tr w:rsidR="00061826" w:rsidRPr="00670607" w14:paraId="6612B312" w14:textId="77777777" w:rsidTr="00061826">
        <w:trPr>
          <w:gridAfter w:val="1"/>
          <w:wAfter w:w="6" w:type="dxa"/>
          <w:jc w:val="center"/>
        </w:trPr>
        <w:tc>
          <w:tcPr>
            <w:tcW w:w="2302" w:type="dxa"/>
            <w:vMerge/>
          </w:tcPr>
          <w:p w14:paraId="286147D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70CD739" w14:textId="77777777" w:rsidR="00061826" w:rsidRPr="00670607" w:rsidRDefault="00061826" w:rsidP="00670607">
            <w:pPr>
              <w:pStyle w:val="ListParagraph"/>
              <w:numPr>
                <w:ilvl w:val="0"/>
                <w:numId w:val="30"/>
              </w:numPr>
              <w:bidi/>
              <w:spacing w:before="120" w:after="180" w:line="300" w:lineRule="exact"/>
              <w:ind w:left="360"/>
              <w:rPr>
                <w:rFonts w:ascii="Arabic Typesetting" w:hAnsi="Arabic Typesetting" w:cs="Arabic Typesetting"/>
                <w:sz w:val="36"/>
                <w:szCs w:val="36"/>
                <w:lang w:val="fr-CH"/>
              </w:rPr>
            </w:pPr>
            <w:r w:rsidRPr="00670607">
              <w:rPr>
                <w:rFonts w:ascii="Arabic Typesetting" w:hAnsi="Arabic Typesetting" w:cs="Arabic Typesetting"/>
                <w:color w:val="000000"/>
                <w:sz w:val="36"/>
                <w:szCs w:val="36"/>
                <w:rtl/>
                <w:lang w:bidi="ar-EG"/>
              </w:rPr>
              <w:t xml:space="preserve">صفحة الويب: </w:t>
            </w:r>
            <w:hyperlink r:id="rId63" w:history="1">
              <w:r w:rsidRPr="00670607">
                <w:rPr>
                  <w:rStyle w:val="Hyperlink"/>
                  <w:rFonts w:ascii="Arabic Typesetting" w:hAnsi="Arabic Typesetting" w:cs="Arabic Typesetting"/>
                  <w:sz w:val="36"/>
                  <w:szCs w:val="36"/>
                  <w:lang w:val="fr-CH"/>
                </w:rPr>
                <w:t>http://www.imo.org/OurWork/TechnicalCooperation/Pages/Default.aspx</w:t>
              </w:r>
            </w:hyperlink>
            <w:r w:rsidRPr="00670607">
              <w:rPr>
                <w:rFonts w:ascii="Arabic Typesetting" w:hAnsi="Arabic Typesetting" w:cs="Arabic Typesetting"/>
                <w:sz w:val="36"/>
                <w:szCs w:val="36"/>
                <w:lang w:val="fr-CH"/>
              </w:rPr>
              <w:t xml:space="preserve"> </w:t>
            </w:r>
          </w:p>
          <w:p w14:paraId="02A973B6" w14:textId="77777777" w:rsidR="00061826" w:rsidRPr="00670607" w:rsidRDefault="00061826" w:rsidP="00670607">
            <w:pPr>
              <w:pStyle w:val="NoSpacing"/>
              <w:numPr>
                <w:ilvl w:val="0"/>
                <w:numId w:val="30"/>
              </w:numPr>
              <w:bidi/>
              <w:spacing w:after="180" w:line="300" w:lineRule="exact"/>
              <w:ind w:left="360"/>
              <w:rPr>
                <w:rFonts w:ascii="Arabic Typesetting" w:hAnsi="Arabic Typesetting" w:cs="Arabic Typesetting"/>
                <w:sz w:val="36"/>
                <w:szCs w:val="36"/>
                <w:lang w:bidi="ar-EG"/>
              </w:rPr>
            </w:pPr>
            <w:r w:rsidRPr="00670607">
              <w:rPr>
                <w:rFonts w:ascii="Arabic Typesetting" w:hAnsi="Arabic Typesetting" w:cs="Arabic Typesetting"/>
                <w:sz w:val="36"/>
                <w:szCs w:val="36"/>
                <w:rtl/>
                <w:lang w:bidi="ar-EG"/>
              </w:rPr>
              <w:t>مقدمة عن المبادئ التوجيهية بشأن تطبيق الخطة الاستراتيجية وخطة العمل عالية المستوى، القرار أ</w:t>
            </w:r>
            <w:r>
              <w:rPr>
                <w:rFonts w:ascii="Arabic Typesetting" w:hAnsi="Arabic Typesetting" w:cs="Arabic Typesetting" w:hint="cs"/>
                <w:sz w:val="36"/>
                <w:szCs w:val="36"/>
                <w:rtl/>
                <w:lang w:bidi="ar-EG"/>
              </w:rPr>
              <w:t>لف</w:t>
            </w:r>
            <w:r w:rsidRPr="00670607">
              <w:rPr>
                <w:rFonts w:ascii="Arabic Typesetting" w:hAnsi="Arabic Typesetting" w:cs="Arabic Typesetting"/>
                <w:sz w:val="36"/>
                <w:szCs w:val="36"/>
                <w:rtl/>
                <w:lang w:bidi="ar-EG"/>
              </w:rPr>
              <w:t xml:space="preserve">. 1013(26)، </w:t>
            </w:r>
          </w:p>
          <w:p w14:paraId="39C8C3F7" w14:textId="77777777" w:rsidR="00061826" w:rsidRPr="00670607" w:rsidRDefault="00061826" w:rsidP="00670607">
            <w:pPr>
              <w:pStyle w:val="NoSpacing"/>
              <w:spacing w:after="180" w:line="300" w:lineRule="exact"/>
              <w:rPr>
                <w:rFonts w:ascii="Arabic Typesetting" w:hAnsi="Arabic Typesetting" w:cs="Arabic Typesetting"/>
                <w:sz w:val="36"/>
                <w:szCs w:val="36"/>
                <w:rtl/>
                <w:lang w:bidi="ar-EG"/>
              </w:rPr>
            </w:pPr>
            <w:hyperlink r:id="rId64" w:history="1">
              <w:r w:rsidRPr="00670607">
                <w:rPr>
                  <w:rStyle w:val="Hyperlink"/>
                  <w:rFonts w:ascii="Arabic Typesetting" w:hAnsi="Arabic Typesetting" w:cs="Arabic Typesetting"/>
                  <w:sz w:val="36"/>
                  <w:szCs w:val="36"/>
                </w:rPr>
                <w:t>http://www.imo.org/About/strategy/Documents/An%20Introduction%20to%20the%20GAP%20(December%202012).pdf</w:t>
              </w:r>
            </w:hyperlink>
          </w:p>
        </w:tc>
      </w:tr>
      <w:tr w:rsidR="00061826" w:rsidRPr="00670607" w14:paraId="7773D2C2" w14:textId="77777777" w:rsidTr="00061826">
        <w:trPr>
          <w:gridAfter w:val="1"/>
          <w:wAfter w:w="6" w:type="dxa"/>
          <w:jc w:val="center"/>
        </w:trPr>
        <w:tc>
          <w:tcPr>
            <w:tcW w:w="2302" w:type="dxa"/>
            <w:vMerge w:val="restart"/>
          </w:tcPr>
          <w:p w14:paraId="766CB04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الاتحاد الدولي للاتصالات (</w:t>
            </w:r>
            <w:r w:rsidRPr="00670607">
              <w:rPr>
                <w:rFonts w:ascii="Arabic Typesetting" w:hAnsi="Arabic Typesetting" w:cs="Arabic Typesetting"/>
                <w:b/>
                <w:bCs/>
                <w:color w:val="000000"/>
                <w:sz w:val="36"/>
                <w:szCs w:val="36"/>
                <w:lang w:bidi="ar-EG"/>
              </w:rPr>
              <w:t>ITU</w:t>
            </w:r>
            <w:r w:rsidRPr="00670607">
              <w:rPr>
                <w:rFonts w:ascii="Arabic Typesetting" w:hAnsi="Arabic Typesetting" w:cs="Arabic Typesetting"/>
                <w:b/>
                <w:bCs/>
                <w:color w:val="000000"/>
                <w:sz w:val="36"/>
                <w:szCs w:val="36"/>
                <w:rtl/>
                <w:lang w:bidi="ar-EG"/>
              </w:rPr>
              <w:t>)</w:t>
            </w:r>
          </w:p>
        </w:tc>
        <w:tc>
          <w:tcPr>
            <w:tcW w:w="6549" w:type="dxa"/>
          </w:tcPr>
          <w:p w14:paraId="1A6D8AD5" w14:textId="7317831E" w:rsidR="00061826" w:rsidRPr="00A4242E" w:rsidRDefault="00061826" w:rsidP="00CF4699">
            <w:pPr>
              <w:pStyle w:val="ListParagraph"/>
              <w:numPr>
                <w:ilvl w:val="0"/>
                <w:numId w:val="31"/>
              </w:numPr>
              <w:bidi/>
              <w:spacing w:after="180" w:line="300" w:lineRule="exact"/>
              <w:ind w:left="342" w:hanging="342"/>
              <w:rPr>
                <w:rFonts w:ascii="Arabic Typesetting" w:hAnsi="Arabic Typesetting" w:cs="Arabic Typesetting"/>
                <w:color w:val="000000"/>
                <w:w w:val="9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65" w:history="1">
              <w:r w:rsidRPr="00670607">
                <w:rPr>
                  <w:rStyle w:val="Hyperlink"/>
                  <w:rFonts w:ascii="Arabic Typesetting" w:hAnsi="Arabic Typesetting" w:cs="Arabic Typesetting"/>
                  <w:sz w:val="36"/>
                  <w:szCs w:val="36"/>
                  <w:lang w:val="fr-CH"/>
                </w:rPr>
                <w:t>http://www.itu.int/en/ITU-D/Statistics/Pages/intlcoop/mdg/default.aspx</w:t>
              </w:r>
            </w:hyperlink>
          </w:p>
        </w:tc>
      </w:tr>
      <w:tr w:rsidR="00061826" w:rsidRPr="00670607" w14:paraId="66DDD835" w14:textId="77777777" w:rsidTr="00061826">
        <w:trPr>
          <w:gridAfter w:val="1"/>
          <w:wAfter w:w="6" w:type="dxa"/>
          <w:jc w:val="center"/>
        </w:trPr>
        <w:tc>
          <w:tcPr>
            <w:tcW w:w="2302" w:type="dxa"/>
            <w:vMerge/>
          </w:tcPr>
          <w:p w14:paraId="31696453"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33A83C4" w14:textId="77777777" w:rsidR="00061826" w:rsidRPr="00670607" w:rsidRDefault="00061826" w:rsidP="00670607">
            <w:pPr>
              <w:pStyle w:val="ListParagraph"/>
              <w:numPr>
                <w:ilvl w:val="0"/>
                <w:numId w:val="31"/>
              </w:numPr>
              <w:bidi/>
              <w:spacing w:after="180" w:line="300" w:lineRule="exact"/>
              <w:ind w:left="342" w:hanging="342"/>
              <w:rPr>
                <w:rFonts w:ascii="Arabic Typesetting" w:hAnsi="Arabic Typesetting" w:cs="Arabic Typesetting"/>
                <w:color w:val="000000"/>
                <w:sz w:val="36"/>
                <w:szCs w:val="36"/>
                <w:rtl/>
                <w:lang w:bidi="ar-EG"/>
              </w:rPr>
            </w:pPr>
            <w:r w:rsidRPr="009D5673">
              <w:rPr>
                <w:rFonts w:ascii="Arabic Typesetting" w:hAnsi="Arabic Typesetting" w:cs="Arabic Typesetting"/>
                <w:color w:val="000000"/>
                <w:w w:val="90"/>
                <w:sz w:val="36"/>
                <w:szCs w:val="36"/>
                <w:rtl/>
                <w:lang w:bidi="ar-EG"/>
              </w:rPr>
              <w:t xml:space="preserve">الخطة الاستراتيجية للاتحاد عن الفترة 2012-2015، </w:t>
            </w:r>
            <w:hyperlink r:id="rId66" w:history="1">
              <w:r w:rsidRPr="009D5673">
                <w:rPr>
                  <w:rStyle w:val="Hyperlink"/>
                  <w:rFonts w:ascii="Arabic Typesetting" w:hAnsi="Arabic Typesetting" w:cs="Arabic Typesetting"/>
                  <w:bCs/>
                  <w:w w:val="90"/>
                  <w:sz w:val="36"/>
                  <w:szCs w:val="36"/>
                </w:rPr>
                <w:t>http://www.itu.int/osg/csd/Strategic-plan-2012-2015-final.pdf</w:t>
              </w:r>
            </w:hyperlink>
          </w:p>
        </w:tc>
      </w:tr>
      <w:tr w:rsidR="00061826" w:rsidRPr="00670607" w14:paraId="079A09EC" w14:textId="77777777" w:rsidTr="00061826">
        <w:trPr>
          <w:gridAfter w:val="1"/>
          <w:wAfter w:w="6" w:type="dxa"/>
          <w:jc w:val="center"/>
        </w:trPr>
        <w:tc>
          <w:tcPr>
            <w:tcW w:w="2302" w:type="dxa"/>
            <w:vMerge w:val="restart"/>
          </w:tcPr>
          <w:p w14:paraId="67BC5992" w14:textId="680E193F" w:rsidR="00061826" w:rsidRPr="00670607" w:rsidRDefault="00061826" w:rsidP="00CF4699">
            <w:pPr>
              <w:bidi/>
              <w:spacing w:before="240"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مركز التجارة الدولية (</w:t>
            </w:r>
            <w:r w:rsidRPr="00670607">
              <w:rPr>
                <w:rFonts w:ascii="Arabic Typesetting" w:hAnsi="Arabic Typesetting" w:cs="Arabic Typesetting"/>
                <w:b/>
                <w:bCs/>
                <w:color w:val="000000"/>
                <w:sz w:val="36"/>
                <w:szCs w:val="36"/>
                <w:lang w:bidi="ar-EG"/>
              </w:rPr>
              <w:t>I</w:t>
            </w:r>
            <w:r>
              <w:rPr>
                <w:rFonts w:ascii="Arabic Typesetting" w:hAnsi="Arabic Typesetting" w:cs="Arabic Typesetting"/>
                <w:b/>
                <w:bCs/>
                <w:color w:val="000000"/>
                <w:sz w:val="36"/>
                <w:szCs w:val="36"/>
                <w:lang w:bidi="ar-EG"/>
              </w:rPr>
              <w:t>TC</w:t>
            </w:r>
            <w:r w:rsidRPr="00670607">
              <w:rPr>
                <w:rFonts w:ascii="Arabic Typesetting" w:hAnsi="Arabic Typesetting" w:cs="Arabic Typesetting"/>
                <w:b/>
                <w:bCs/>
                <w:color w:val="000000"/>
                <w:sz w:val="36"/>
                <w:szCs w:val="36"/>
                <w:rtl/>
                <w:lang w:bidi="ar-EG"/>
              </w:rPr>
              <w:t>)</w:t>
            </w:r>
          </w:p>
        </w:tc>
        <w:tc>
          <w:tcPr>
            <w:tcW w:w="6549" w:type="dxa"/>
          </w:tcPr>
          <w:p w14:paraId="3FC51A98" w14:textId="77777777" w:rsidR="00061826" w:rsidRPr="00670607" w:rsidRDefault="00061826" w:rsidP="00757260">
            <w:pPr>
              <w:pStyle w:val="ListParagraph"/>
              <w:numPr>
                <w:ilvl w:val="0"/>
                <w:numId w:val="32"/>
              </w:numPr>
              <w:bidi/>
              <w:spacing w:before="240" w:after="180" w:line="300" w:lineRule="exact"/>
              <w:ind w:left="357" w:hanging="357"/>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خطة العمل الاستراتيجية 2010-2013، </w:t>
            </w:r>
            <w:hyperlink r:id="rId67" w:history="1">
              <w:r w:rsidRPr="00670607">
                <w:rPr>
                  <w:rStyle w:val="Hyperlink"/>
                  <w:rFonts w:ascii="Arabic Typesetting" w:hAnsi="Arabic Typesetting" w:cs="Arabic Typesetting"/>
                  <w:sz w:val="36"/>
                  <w:szCs w:val="36"/>
                </w:rPr>
                <w:t>http://legacy.intracen.org/docman/JAG_14443.pdf</w:t>
              </w:r>
            </w:hyperlink>
          </w:p>
        </w:tc>
      </w:tr>
      <w:tr w:rsidR="00061826" w:rsidRPr="00670607" w14:paraId="32121A28" w14:textId="77777777" w:rsidTr="00061826">
        <w:trPr>
          <w:gridAfter w:val="1"/>
          <w:wAfter w:w="6" w:type="dxa"/>
          <w:jc w:val="center"/>
        </w:trPr>
        <w:tc>
          <w:tcPr>
            <w:tcW w:w="2302" w:type="dxa"/>
            <w:vMerge/>
          </w:tcPr>
          <w:p w14:paraId="3B7B47E6"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3821FFF" w14:textId="77777777" w:rsidR="00061826" w:rsidRPr="00670607" w:rsidRDefault="00061826" w:rsidP="00670607">
            <w:pPr>
              <w:pStyle w:val="ListParagraph"/>
              <w:numPr>
                <w:ilvl w:val="0"/>
                <w:numId w:val="32"/>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خطة العمل الاستراتيجية 2012-2015، </w:t>
            </w:r>
            <w:hyperlink r:id="rId68" w:history="1">
              <w:r w:rsidRPr="00670607">
                <w:rPr>
                  <w:rStyle w:val="Hyperlink"/>
                  <w:rFonts w:ascii="Arabic Typesetting" w:hAnsi="Arabic Typesetting" w:cs="Arabic Typesetting"/>
                  <w:sz w:val="36"/>
                  <w:szCs w:val="36"/>
                </w:rPr>
                <w:t>http://www.intracen.org/uploadedFiles/Strategic%20plan%202012%2030%20April%20for%20web.pdf</w:t>
              </w:r>
            </w:hyperlink>
          </w:p>
        </w:tc>
      </w:tr>
      <w:tr w:rsidR="00061826" w:rsidRPr="00670607" w14:paraId="4C4281DE" w14:textId="77777777" w:rsidTr="00061826">
        <w:trPr>
          <w:gridAfter w:val="1"/>
          <w:wAfter w:w="6" w:type="dxa"/>
          <w:jc w:val="center"/>
        </w:trPr>
        <w:tc>
          <w:tcPr>
            <w:tcW w:w="2302" w:type="dxa"/>
            <w:vMerge/>
          </w:tcPr>
          <w:p w14:paraId="7B8243E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4F74BB4E" w14:textId="77777777" w:rsidR="00061826" w:rsidRPr="00670607" w:rsidRDefault="00061826" w:rsidP="00670607">
            <w:pPr>
              <w:pStyle w:val="ListParagraph"/>
              <w:numPr>
                <w:ilvl w:val="0"/>
                <w:numId w:val="32"/>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وثيقة البرنامج المجمعة عن الثنائية 2012-2013، </w:t>
            </w:r>
            <w:hyperlink r:id="rId69" w:history="1">
              <w:r w:rsidRPr="00670607">
                <w:rPr>
                  <w:rStyle w:val="Hyperlink"/>
                  <w:rFonts w:ascii="Arabic Typesetting" w:hAnsi="Arabic Typesetting" w:cs="Arabic Typesetting"/>
                  <w:sz w:val="36"/>
                  <w:szCs w:val="36"/>
                </w:rPr>
                <w:t>http://www.intracen.org/uploadedFiles/CPD%20English%202.04.2012%20for%20web.pdf</w:t>
              </w:r>
            </w:hyperlink>
          </w:p>
        </w:tc>
      </w:tr>
      <w:tr w:rsidR="00061826" w:rsidRPr="00670607" w14:paraId="3CD01900" w14:textId="77777777" w:rsidTr="00061826">
        <w:trPr>
          <w:gridAfter w:val="1"/>
          <w:wAfter w:w="6" w:type="dxa"/>
          <w:jc w:val="center"/>
        </w:trPr>
        <w:tc>
          <w:tcPr>
            <w:tcW w:w="2302" w:type="dxa"/>
            <w:vMerge/>
          </w:tcPr>
          <w:p w14:paraId="2E7CF605"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AF6E587" w14:textId="77777777" w:rsidR="00061826" w:rsidRPr="00670607" w:rsidRDefault="00061826" w:rsidP="00670607">
            <w:pPr>
              <w:pStyle w:val="ListParagraph"/>
              <w:numPr>
                <w:ilvl w:val="0"/>
                <w:numId w:val="32"/>
              </w:numPr>
              <w:bidi/>
              <w:spacing w:after="180" w:line="300" w:lineRule="exact"/>
              <w:ind w:left="360"/>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 xml:space="preserve">التقرير السنوي، </w:t>
            </w:r>
            <w:hyperlink r:id="rId70" w:history="1">
              <w:r w:rsidRPr="00670607">
                <w:rPr>
                  <w:rStyle w:val="Hyperlink"/>
                  <w:rFonts w:ascii="Arabic Typesetting" w:hAnsi="Arabic Typesetting" w:cs="Arabic Typesetting"/>
                  <w:sz w:val="36"/>
                  <w:szCs w:val="36"/>
                </w:rPr>
                <w:t>http://www.intracen.org/uploadedFiles/intracen.org/Content/About_ITC/Working_with_ITC/JAG/JAG_46th_Meeting/Annual-report-2012.pdf</w:t>
              </w:r>
            </w:hyperlink>
          </w:p>
        </w:tc>
      </w:tr>
      <w:tr w:rsidR="00061826" w:rsidRPr="00670607" w14:paraId="368D7F8F" w14:textId="77777777" w:rsidTr="00061826">
        <w:trPr>
          <w:gridAfter w:val="1"/>
          <w:wAfter w:w="6" w:type="dxa"/>
          <w:jc w:val="center"/>
        </w:trPr>
        <w:tc>
          <w:tcPr>
            <w:tcW w:w="2302" w:type="dxa"/>
            <w:vMerge/>
          </w:tcPr>
          <w:p w14:paraId="165BEE3E"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FCF80CF" w14:textId="77777777" w:rsidR="00061826" w:rsidRPr="00670607" w:rsidRDefault="00061826" w:rsidP="00670607">
            <w:pPr>
              <w:pStyle w:val="ListParagraph"/>
              <w:numPr>
                <w:ilvl w:val="0"/>
                <w:numId w:val="32"/>
              </w:numPr>
              <w:bidi/>
              <w:spacing w:after="180" w:line="300" w:lineRule="exact"/>
              <w:ind w:left="360"/>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 xml:space="preserve">صفحة الويب: </w:t>
            </w:r>
            <w:hyperlink r:id="rId71" w:history="1">
              <w:r w:rsidRPr="00670607">
                <w:rPr>
                  <w:rStyle w:val="Hyperlink"/>
                  <w:rFonts w:ascii="Arabic Typesetting" w:hAnsi="Arabic Typesetting" w:cs="Arabic Typesetting"/>
                  <w:sz w:val="36"/>
                  <w:szCs w:val="36"/>
                  <w:lang w:val="fr-CH"/>
                </w:rPr>
                <w:t>http://www.mdg-trade.org/</w:t>
              </w:r>
            </w:hyperlink>
          </w:p>
        </w:tc>
      </w:tr>
      <w:tr w:rsidR="00061826" w:rsidRPr="00670607" w14:paraId="3DCDDEDF" w14:textId="77777777" w:rsidTr="00061826">
        <w:trPr>
          <w:gridAfter w:val="1"/>
          <w:wAfter w:w="6" w:type="dxa"/>
          <w:jc w:val="center"/>
        </w:trPr>
        <w:tc>
          <w:tcPr>
            <w:tcW w:w="2302" w:type="dxa"/>
            <w:vMerge/>
          </w:tcPr>
          <w:p w14:paraId="6D635C2D"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7D41247" w14:textId="77777777" w:rsidR="00061826" w:rsidRPr="00670607" w:rsidRDefault="00061826" w:rsidP="00670607">
            <w:pPr>
              <w:pStyle w:val="ListParagraph"/>
              <w:numPr>
                <w:ilvl w:val="0"/>
                <w:numId w:val="32"/>
              </w:numPr>
              <w:bidi/>
              <w:spacing w:after="180" w:line="300" w:lineRule="exact"/>
              <w:ind w:left="360"/>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 xml:space="preserve">صفحة الويب: </w:t>
            </w:r>
            <w:hyperlink r:id="rId72" w:history="1">
              <w:r w:rsidRPr="00670607">
                <w:rPr>
                  <w:rStyle w:val="Hyperlink"/>
                  <w:rFonts w:ascii="Arabic Typesetting" w:hAnsi="Arabic Typesetting" w:cs="Arabic Typesetting"/>
                  <w:sz w:val="36"/>
                  <w:szCs w:val="36"/>
                  <w:lang w:val="fr-CH"/>
                </w:rPr>
                <w:t>http://www.intracen.org/about/millennium-development-goals/</w:t>
              </w:r>
            </w:hyperlink>
            <w:r>
              <w:rPr>
                <w:rFonts w:ascii="Arabic Typesetting" w:hAnsi="Arabic Typesetting" w:cs="Arabic Typesetting"/>
                <w:sz w:val="36"/>
                <w:szCs w:val="36"/>
                <w:rtl/>
                <w:lang w:val="fr-CH"/>
              </w:rPr>
              <w:t xml:space="preserve"> </w:t>
            </w:r>
          </w:p>
        </w:tc>
      </w:tr>
      <w:tr w:rsidR="00016274" w:rsidRPr="00670607" w14:paraId="22F7EF4A" w14:textId="77777777" w:rsidTr="00061826">
        <w:trPr>
          <w:gridAfter w:val="1"/>
          <w:wAfter w:w="6" w:type="dxa"/>
          <w:jc w:val="center"/>
        </w:trPr>
        <w:tc>
          <w:tcPr>
            <w:tcW w:w="2302" w:type="dxa"/>
          </w:tcPr>
          <w:p w14:paraId="1DEBE9E1" w14:textId="77777777" w:rsidR="00016274" w:rsidRPr="00670607" w:rsidRDefault="00016274" w:rsidP="00670607">
            <w:pPr>
              <w:bidi/>
              <w:spacing w:after="180" w:line="300" w:lineRule="exact"/>
              <w:rPr>
                <w:rFonts w:ascii="Arabic Typesetting" w:hAnsi="Arabic Typesetting" w:cs="Arabic Typesetting"/>
                <w:b/>
                <w:bCs/>
                <w:color w:val="000000"/>
                <w:sz w:val="36"/>
                <w:szCs w:val="36"/>
                <w:rtl/>
                <w:lang w:bidi="ar-EG"/>
              </w:rPr>
            </w:pPr>
            <w:r w:rsidRPr="00016274">
              <w:rPr>
                <w:rFonts w:ascii="Arabic Typesetting" w:hAnsi="Arabic Typesetting" w:cs="Arabic Typesetting"/>
                <w:b/>
                <w:bCs/>
                <w:color w:val="000000"/>
                <w:sz w:val="36"/>
                <w:szCs w:val="36"/>
                <w:rtl/>
                <w:lang w:bidi="ar-EG"/>
              </w:rPr>
              <w:t>برنامج الأمم المتحدة المشترك للإيدز (</w:t>
            </w:r>
            <w:r w:rsidRPr="00016274">
              <w:rPr>
                <w:rFonts w:ascii="Arabic Typesetting" w:hAnsi="Arabic Typesetting" w:cs="Arabic Typesetting"/>
                <w:b/>
                <w:bCs/>
                <w:color w:val="000000"/>
                <w:sz w:val="36"/>
                <w:szCs w:val="36"/>
                <w:lang w:bidi="ar-EG"/>
              </w:rPr>
              <w:t>UNAIDS</w:t>
            </w:r>
            <w:r>
              <w:rPr>
                <w:rFonts w:ascii="Arabic Typesetting" w:hAnsi="Arabic Typesetting" w:cs="Arabic Typesetting"/>
                <w:b/>
                <w:bCs/>
                <w:color w:val="000000"/>
                <w:sz w:val="36"/>
                <w:szCs w:val="36"/>
                <w:rtl/>
                <w:lang w:bidi="ar-EG"/>
              </w:rPr>
              <w:t>)</w:t>
            </w:r>
          </w:p>
        </w:tc>
        <w:tc>
          <w:tcPr>
            <w:tcW w:w="6549" w:type="dxa"/>
          </w:tcPr>
          <w:p w14:paraId="7E78208B" w14:textId="77777777" w:rsidR="00016274" w:rsidRPr="00A4242E" w:rsidRDefault="004F3C3A" w:rsidP="00A4242E">
            <w:pPr>
              <w:pStyle w:val="ListParagraph"/>
              <w:numPr>
                <w:ilvl w:val="0"/>
                <w:numId w:val="50"/>
              </w:numPr>
              <w:bidi/>
              <w:spacing w:after="180" w:line="300" w:lineRule="exact"/>
              <w:ind w:left="0" w:firstLine="0"/>
              <w:rPr>
                <w:rFonts w:ascii="Arabic Typesetting" w:hAnsi="Arabic Typesetting" w:cs="Arabic Typesetting"/>
                <w:color w:val="000000"/>
                <w:sz w:val="36"/>
                <w:szCs w:val="36"/>
                <w:lang w:bidi="ar-EG"/>
              </w:rPr>
            </w:pPr>
            <w:r w:rsidRPr="00A4242E">
              <w:rPr>
                <w:rFonts w:ascii="Arabic Typesetting" w:hAnsi="Arabic Typesetting" w:cs="Arabic Typesetting" w:hint="eastAsia"/>
                <w:color w:val="000000"/>
                <w:sz w:val="36"/>
                <w:szCs w:val="36"/>
                <w:rtl/>
                <w:lang w:bidi="ar-EG"/>
              </w:rPr>
              <w:t>الميزانية</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الموحدة</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للبرنامج</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للفترة</w:t>
            </w:r>
            <w:r w:rsidRPr="00A4242E">
              <w:rPr>
                <w:rFonts w:ascii="Arabic Typesetting" w:hAnsi="Arabic Typesetting" w:cs="Arabic Typesetting"/>
                <w:color w:val="000000"/>
                <w:sz w:val="36"/>
                <w:szCs w:val="36"/>
                <w:rtl/>
                <w:lang w:bidi="ar-EG"/>
              </w:rPr>
              <w:t xml:space="preserve"> 2012-2015، </w:t>
            </w:r>
            <w:r w:rsidRPr="00A4242E">
              <w:rPr>
                <w:rFonts w:ascii="Arabic Typesetting" w:hAnsi="Arabic Typesetting" w:cs="Arabic Typesetting" w:hint="eastAsia"/>
                <w:color w:val="000000"/>
                <w:sz w:val="36"/>
                <w:szCs w:val="36"/>
                <w:rtl/>
                <w:lang w:bidi="ar-EG"/>
              </w:rPr>
              <w:t>إطار</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النتائج</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والمساءلة،</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ميزانية</w:t>
            </w:r>
            <w:r w:rsidRPr="00A4242E">
              <w:rPr>
                <w:rFonts w:ascii="Arabic Typesetting" w:hAnsi="Arabic Typesetting" w:cs="Arabic Typesetting"/>
                <w:color w:val="000000"/>
                <w:sz w:val="36"/>
                <w:szCs w:val="36"/>
                <w:rtl/>
                <w:lang w:bidi="ar-EG"/>
              </w:rPr>
              <w:t xml:space="preserve"> </w:t>
            </w:r>
            <w:r w:rsidRPr="00A4242E">
              <w:rPr>
                <w:rFonts w:ascii="Arabic Typesetting" w:hAnsi="Arabic Typesetting" w:cs="Arabic Typesetting" w:hint="eastAsia"/>
                <w:color w:val="000000"/>
                <w:sz w:val="36"/>
                <w:szCs w:val="36"/>
                <w:rtl/>
                <w:lang w:bidi="ar-EG"/>
              </w:rPr>
              <w:t>الثنائية</w:t>
            </w:r>
            <w:r w:rsidRPr="00A4242E">
              <w:rPr>
                <w:rFonts w:ascii="Arabic Typesetting" w:hAnsi="Arabic Typesetting" w:cs="Arabic Typesetting"/>
                <w:color w:val="000000"/>
                <w:sz w:val="36"/>
                <w:szCs w:val="36"/>
                <w:rtl/>
                <w:lang w:bidi="ar-EG"/>
              </w:rPr>
              <w:t xml:space="preserve"> 2014-2015</w:t>
            </w:r>
            <w:r w:rsidR="00CF4699" w:rsidRPr="00A4242E">
              <w:rPr>
                <w:rFonts w:ascii="Arabic Typesetting" w:hAnsi="Arabic Typesetting" w:cs="Arabic Typesetting" w:hint="eastAsia"/>
                <w:color w:val="000000"/>
                <w:sz w:val="36"/>
                <w:szCs w:val="36"/>
                <w:rtl/>
                <w:lang w:bidi="ar-EG"/>
              </w:rPr>
              <w:t>،</w:t>
            </w:r>
          </w:p>
          <w:p w14:paraId="61858375" w14:textId="77777777" w:rsidR="00016274" w:rsidRDefault="005B3866" w:rsidP="00CF4699">
            <w:pPr>
              <w:spacing w:before="120" w:after="120"/>
              <w:rPr>
                <w:rtl/>
              </w:rPr>
            </w:pPr>
            <w:hyperlink r:id="rId73" w:history="1">
              <w:r w:rsidR="00016274">
                <w:rPr>
                  <w:rStyle w:val="Hyperlink"/>
                  <w:iCs/>
                </w:rPr>
                <w:t>http://www.unaids.org/en/media/unaids/contentassets/documents/pcb/2013/pcb32/agendaitems/20131405GMAfinal_UBRAF_BUDGET%202014-2015.pdf</w:t>
              </w:r>
            </w:hyperlink>
          </w:p>
          <w:p w14:paraId="5A110F39" w14:textId="77777777" w:rsidR="00CF4699" w:rsidRDefault="00CF4699" w:rsidP="00A4242E">
            <w:pPr>
              <w:pStyle w:val="ListParagraph"/>
              <w:numPr>
                <w:ilvl w:val="0"/>
                <w:numId w:val="50"/>
              </w:numPr>
              <w:bidi/>
              <w:spacing w:after="180" w:line="300" w:lineRule="exact"/>
              <w:ind w:left="0" w:firstLine="0"/>
              <w:rPr>
                <w:rFonts w:ascii="Arabic Typesetting" w:hAnsi="Arabic Typesetting" w:cs="Arabic Typesetting"/>
                <w:color w:val="000000"/>
                <w:sz w:val="36"/>
                <w:szCs w:val="36"/>
                <w:lang w:bidi="ar-EG"/>
              </w:rPr>
            </w:pPr>
            <w:r>
              <w:rPr>
                <w:rFonts w:ascii="Arabic Typesetting" w:hAnsi="Arabic Typesetting" w:cs="Arabic Typesetting" w:hint="cs"/>
                <w:color w:val="000000"/>
                <w:sz w:val="36"/>
                <w:szCs w:val="36"/>
                <w:rtl/>
                <w:lang w:bidi="ar-EG"/>
              </w:rPr>
              <w:t>استراتيجية البرنامج للفترة 2011-2015،</w:t>
            </w:r>
          </w:p>
          <w:p w14:paraId="5B81D0E0" w14:textId="77777777" w:rsidR="00CF4699" w:rsidRDefault="005B3866" w:rsidP="00A4242E">
            <w:pPr>
              <w:pStyle w:val="ListParagraph"/>
              <w:spacing w:after="180" w:line="300" w:lineRule="exact"/>
              <w:ind w:left="0"/>
              <w:contextualSpacing w:val="0"/>
              <w:rPr>
                <w:rFonts w:ascii="Arabic Typesetting" w:hAnsi="Arabic Typesetting" w:cs="Arabic Typesetting"/>
                <w:color w:val="000000"/>
                <w:sz w:val="36"/>
                <w:szCs w:val="36"/>
                <w:lang w:bidi="ar-EG"/>
              </w:rPr>
            </w:pPr>
            <w:hyperlink r:id="rId74" w:history="1">
              <w:r w:rsidR="00CF4699">
                <w:rPr>
                  <w:rStyle w:val="Hyperlink"/>
                  <w:iCs/>
                </w:rPr>
                <w:t>http://www.unaids.org/en/media/unaids/contentassets/documents/unaidspublication/2010/JC2034_UNAIDS_Strategy_en.pdf</w:t>
              </w:r>
            </w:hyperlink>
          </w:p>
          <w:p w14:paraId="1E37130B" w14:textId="77777777" w:rsidR="00CF4699" w:rsidRDefault="00CF4699" w:rsidP="00A4242E">
            <w:pPr>
              <w:pStyle w:val="ListParagraph"/>
              <w:numPr>
                <w:ilvl w:val="0"/>
                <w:numId w:val="50"/>
              </w:numPr>
              <w:bidi/>
              <w:spacing w:after="180" w:line="300" w:lineRule="exact"/>
              <w:ind w:left="0" w:firstLine="0"/>
              <w:rPr>
                <w:rFonts w:ascii="Arabic Typesetting" w:hAnsi="Arabic Typesetting" w:cs="Arabic Typesetting"/>
                <w:color w:val="000000"/>
                <w:sz w:val="36"/>
                <w:szCs w:val="36"/>
                <w:lang w:bidi="ar-EG"/>
              </w:rPr>
            </w:pPr>
            <w:r>
              <w:rPr>
                <w:rFonts w:ascii="Arabic Typesetting" w:hAnsi="Arabic Typesetting" w:cs="Arabic Typesetting" w:hint="cs"/>
                <w:color w:val="000000"/>
                <w:sz w:val="36"/>
                <w:szCs w:val="36"/>
                <w:rtl/>
                <w:lang w:bidi="ar-EG"/>
              </w:rPr>
              <w:t>صفحة الويب ولكنها لا تحتوي أي مضمون تقريباً ولكن تبين روابط إلى صفحة الأمم المتحدة على الويب وإلى الإعلان</w:t>
            </w:r>
          </w:p>
          <w:p w14:paraId="41E25587" w14:textId="77777777" w:rsidR="00016274" w:rsidRPr="00670607" w:rsidRDefault="00016274" w:rsidP="00A4242E">
            <w:pPr>
              <w:pStyle w:val="ListParagraph"/>
              <w:spacing w:after="180" w:line="300" w:lineRule="exact"/>
              <w:ind w:left="0"/>
              <w:rPr>
                <w:rFonts w:ascii="Arabic Typesetting" w:hAnsi="Arabic Typesetting" w:cs="Arabic Typesetting"/>
                <w:b/>
                <w:bCs/>
                <w:color w:val="000000"/>
                <w:sz w:val="36"/>
                <w:szCs w:val="36"/>
                <w:rtl/>
                <w:lang w:bidi="ar-EG"/>
              </w:rPr>
            </w:pPr>
            <w:r>
              <w:rPr>
                <w:rStyle w:val="Hyperlink"/>
                <w:iCs/>
              </w:rPr>
              <w:t>http://www.unaids.org/en/aboutunaids/unitednationsdeclarationsandgoals/2000millenniumdevelopmentgoals/</w:t>
            </w:r>
          </w:p>
        </w:tc>
      </w:tr>
      <w:tr w:rsidR="00670607" w:rsidRPr="00670607" w14:paraId="5C28072B" w14:textId="77777777" w:rsidTr="00061826">
        <w:trPr>
          <w:gridAfter w:val="1"/>
          <w:wAfter w:w="6" w:type="dxa"/>
          <w:jc w:val="center"/>
        </w:trPr>
        <w:tc>
          <w:tcPr>
            <w:tcW w:w="2302" w:type="dxa"/>
          </w:tcPr>
          <w:p w14:paraId="1CA3BC28" w14:textId="77777777" w:rsidR="00670607" w:rsidRPr="00670607" w:rsidRDefault="00670607" w:rsidP="00061826">
            <w:pPr>
              <w:keepNext/>
              <w:keepLines/>
              <w:bidi/>
              <w:spacing w:after="12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حظر الأسلحة الكيميائية (</w:t>
            </w:r>
            <w:r w:rsidRPr="00670607">
              <w:rPr>
                <w:rFonts w:ascii="Arabic Typesetting" w:hAnsi="Arabic Typesetting" w:cs="Arabic Typesetting"/>
                <w:b/>
                <w:bCs/>
                <w:color w:val="000000"/>
                <w:sz w:val="36"/>
                <w:szCs w:val="36"/>
                <w:lang w:bidi="ar-EG"/>
              </w:rPr>
              <w:t>OPCW</w:t>
            </w:r>
            <w:r w:rsidRPr="00670607">
              <w:rPr>
                <w:rFonts w:ascii="Arabic Typesetting" w:hAnsi="Arabic Typesetting" w:cs="Arabic Typesetting"/>
                <w:b/>
                <w:bCs/>
                <w:color w:val="000000"/>
                <w:sz w:val="36"/>
                <w:szCs w:val="36"/>
                <w:rtl/>
                <w:lang w:bidi="ar-EG"/>
              </w:rPr>
              <w:t>)</w:t>
            </w:r>
          </w:p>
        </w:tc>
        <w:tc>
          <w:tcPr>
            <w:tcW w:w="6549" w:type="dxa"/>
          </w:tcPr>
          <w:p w14:paraId="50760EF1" w14:textId="77777777" w:rsidR="00670607" w:rsidRPr="00670607" w:rsidRDefault="00670607" w:rsidP="00061826">
            <w:pPr>
              <w:pStyle w:val="ListParagraph"/>
              <w:keepNext/>
              <w:keepLines/>
              <w:numPr>
                <w:ilvl w:val="0"/>
                <w:numId w:val="33"/>
              </w:numPr>
              <w:bidi/>
              <w:spacing w:after="120" w:line="300" w:lineRule="exact"/>
              <w:ind w:left="360"/>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 xml:space="preserve">تقرير من إعداد المدير العام، التقرير السنوي بشأن تشكيل الأمانة الفنية، </w:t>
            </w:r>
            <w:hyperlink r:id="rId75" w:history="1">
              <w:r w:rsidRPr="00670607">
                <w:rPr>
                  <w:rStyle w:val="Hyperlink"/>
                  <w:rFonts w:ascii="Arabic Typesetting" w:hAnsi="Arabic Typesetting" w:cs="Arabic Typesetting"/>
                  <w:sz w:val="36"/>
                  <w:szCs w:val="36"/>
                </w:rPr>
                <w:t>http://www.opcw.org/fileadmin/OPCW/EC/69/en/reports/ec69dg03_e_.pdf</w:t>
              </w:r>
            </w:hyperlink>
          </w:p>
        </w:tc>
      </w:tr>
      <w:tr w:rsidR="00061826" w:rsidRPr="00CF4699" w14:paraId="15199DBA" w14:textId="77777777" w:rsidTr="00061826">
        <w:trPr>
          <w:gridAfter w:val="1"/>
          <w:wAfter w:w="6" w:type="dxa"/>
          <w:jc w:val="center"/>
        </w:trPr>
        <w:tc>
          <w:tcPr>
            <w:tcW w:w="2302" w:type="dxa"/>
            <w:vMerge w:val="restart"/>
          </w:tcPr>
          <w:p w14:paraId="06A7F1BD" w14:textId="15652FB9"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r w:rsidRPr="00A4242E">
              <w:rPr>
                <w:rFonts w:ascii="Arabic Typesetting" w:hAnsi="Arabic Typesetting" w:cs="Arabic Typesetting"/>
                <w:b/>
                <w:bCs/>
                <w:color w:val="000000"/>
                <w:sz w:val="36"/>
                <w:szCs w:val="36"/>
                <w:rtl/>
                <w:lang w:bidi="ar-EG"/>
              </w:rPr>
              <w:t xml:space="preserve">منظمة </w:t>
            </w:r>
            <w:r>
              <w:rPr>
                <w:rFonts w:ascii="Arabic Typesetting" w:hAnsi="Arabic Typesetting" w:cs="Arabic Typesetting"/>
                <w:b/>
                <w:bCs/>
                <w:color w:val="000000"/>
                <w:sz w:val="36"/>
                <w:szCs w:val="36"/>
                <w:rtl/>
                <w:lang w:bidi="ar-EG"/>
              </w:rPr>
              <w:t>الأمم المتحدة للطفولة (يونيسف)</w:t>
            </w:r>
          </w:p>
        </w:tc>
        <w:tc>
          <w:tcPr>
            <w:tcW w:w="6549" w:type="dxa"/>
          </w:tcPr>
          <w:p w14:paraId="73F18F76" w14:textId="39EBE229" w:rsidR="00061826" w:rsidRPr="00A4242E" w:rsidRDefault="00061826" w:rsidP="00A4242E">
            <w:pPr>
              <w:pStyle w:val="ListParagraph"/>
              <w:numPr>
                <w:ilvl w:val="0"/>
                <w:numId w:val="51"/>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لعام 2012، </w:t>
            </w:r>
            <w:hyperlink r:id="rId76" w:history="1">
              <w:r w:rsidRPr="00687DEB">
                <w:rPr>
                  <w:rStyle w:val="Hyperlink"/>
                  <w:iCs/>
                </w:rPr>
                <w:t>http://www.unicef.org/publications/files/UNICEF-AnnualReport2012_8July2013.pdf</w:t>
              </w:r>
            </w:hyperlink>
          </w:p>
        </w:tc>
      </w:tr>
      <w:tr w:rsidR="00061826" w:rsidRPr="00CF4699" w14:paraId="3EA7E732" w14:textId="77777777" w:rsidTr="00061826">
        <w:trPr>
          <w:gridAfter w:val="1"/>
          <w:wAfter w:w="6" w:type="dxa"/>
          <w:jc w:val="center"/>
        </w:trPr>
        <w:tc>
          <w:tcPr>
            <w:tcW w:w="2302" w:type="dxa"/>
            <w:vMerge/>
          </w:tcPr>
          <w:p w14:paraId="29D24769"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30A5693" w14:textId="69D2A968" w:rsidR="00061826" w:rsidRDefault="00061826" w:rsidP="00A4242E">
            <w:pPr>
              <w:pStyle w:val="ListParagraph"/>
              <w:numPr>
                <w:ilvl w:val="0"/>
                <w:numId w:val="51"/>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صفحة الويب: </w:t>
            </w:r>
            <w:hyperlink r:id="rId77" w:history="1">
              <w:r w:rsidRPr="00044488">
                <w:rPr>
                  <w:rStyle w:val="Hyperlink"/>
                  <w:iCs/>
                  <w:lang w:val="fr-CH"/>
                </w:rPr>
                <w:t>http://www.unicef.org/mdg/</w:t>
              </w:r>
            </w:hyperlink>
          </w:p>
        </w:tc>
      </w:tr>
      <w:tr w:rsidR="00061826" w:rsidRPr="00CF4699" w14:paraId="39D1F995" w14:textId="77777777" w:rsidTr="00061826">
        <w:trPr>
          <w:gridAfter w:val="1"/>
          <w:wAfter w:w="6" w:type="dxa"/>
          <w:jc w:val="center"/>
        </w:trPr>
        <w:tc>
          <w:tcPr>
            <w:tcW w:w="2302" w:type="dxa"/>
            <w:vMerge/>
          </w:tcPr>
          <w:p w14:paraId="70706870"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36376D1" w14:textId="414D74D2" w:rsidR="00061826" w:rsidRDefault="00061826" w:rsidP="00A4242E">
            <w:pPr>
              <w:pStyle w:val="ListParagraph"/>
              <w:numPr>
                <w:ilvl w:val="0"/>
                <w:numId w:val="51"/>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الخطة الاستراتيجية 2014-2017: </w:t>
            </w:r>
            <w:r w:rsidRPr="000B1FA2">
              <w:rPr>
                <w:iCs/>
              </w:rPr>
              <w:t>http://www.unicef.org/strategicplan/files/2013-21-UNICEF_Strategic_Plan-ODS-English.pdf</w:t>
            </w:r>
          </w:p>
        </w:tc>
      </w:tr>
      <w:tr w:rsidR="00061826" w:rsidRPr="00CF4699" w14:paraId="74EA7BAA" w14:textId="77777777" w:rsidTr="00061826">
        <w:trPr>
          <w:gridAfter w:val="1"/>
          <w:wAfter w:w="6" w:type="dxa"/>
          <w:jc w:val="center"/>
        </w:trPr>
        <w:tc>
          <w:tcPr>
            <w:tcW w:w="2302" w:type="dxa"/>
            <w:vMerge/>
          </w:tcPr>
          <w:p w14:paraId="0310E0A2"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9866C03" w14:textId="4CDFC190" w:rsidR="00061826" w:rsidRDefault="00061826" w:rsidP="00A4242E">
            <w:pPr>
              <w:pStyle w:val="ListParagraph"/>
              <w:numPr>
                <w:ilvl w:val="0"/>
                <w:numId w:val="51"/>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مذكرة البرنامج الإضافية بشأن نظرية التغيير، </w:t>
            </w:r>
            <w:r w:rsidRPr="005D1A0F">
              <w:rPr>
                <w:iCs/>
              </w:rPr>
              <w:t>http://www.unicef.org/strategicplan/files/2014-CRP_14-Theory_of_Change-7May14-EN.pdf</w:t>
            </w:r>
            <w:r>
              <w:rPr>
                <w:iCs/>
              </w:rPr>
              <w:t xml:space="preserve"> </w:t>
            </w:r>
          </w:p>
        </w:tc>
      </w:tr>
      <w:tr w:rsidR="00061826" w:rsidRPr="00CF4699" w14:paraId="3AFD852F" w14:textId="77777777" w:rsidTr="00061826">
        <w:trPr>
          <w:gridAfter w:val="1"/>
          <w:wAfter w:w="6" w:type="dxa"/>
          <w:jc w:val="center"/>
        </w:trPr>
        <w:tc>
          <w:tcPr>
            <w:tcW w:w="2302" w:type="dxa"/>
            <w:vMerge w:val="restart"/>
          </w:tcPr>
          <w:p w14:paraId="549360CB" w14:textId="1AC7B59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r w:rsidRPr="00A4242E">
              <w:rPr>
                <w:rFonts w:ascii="Arabic Typesetting" w:hAnsi="Arabic Typesetting" w:cs="Arabic Typesetting"/>
                <w:b/>
                <w:bCs/>
                <w:color w:val="000000"/>
                <w:sz w:val="36"/>
                <w:szCs w:val="36"/>
                <w:rtl/>
                <w:lang w:bidi="ar-EG"/>
              </w:rPr>
              <w:t>مؤتمر الأمم المتحد</w:t>
            </w:r>
            <w:r>
              <w:rPr>
                <w:rFonts w:ascii="Arabic Typesetting" w:hAnsi="Arabic Typesetting" w:cs="Arabic Typesetting"/>
                <w:b/>
                <w:bCs/>
                <w:color w:val="000000"/>
                <w:sz w:val="36"/>
                <w:szCs w:val="36"/>
                <w:rtl/>
                <w:lang w:bidi="ar-EG"/>
              </w:rPr>
              <w:t>ة للتجارة والتنمية (</w:t>
            </w:r>
            <w:proofErr w:type="spellStart"/>
            <w:r>
              <w:rPr>
                <w:rFonts w:ascii="Arabic Typesetting" w:hAnsi="Arabic Typesetting" w:cs="Arabic Typesetting"/>
                <w:b/>
                <w:bCs/>
                <w:color w:val="000000"/>
                <w:sz w:val="36"/>
                <w:szCs w:val="36"/>
                <w:rtl/>
                <w:lang w:bidi="ar-EG"/>
              </w:rPr>
              <w:t>الأونكتاد</w:t>
            </w:r>
            <w:proofErr w:type="spellEnd"/>
            <w:r>
              <w:rPr>
                <w:rFonts w:ascii="Arabic Typesetting" w:hAnsi="Arabic Typesetting" w:cs="Arabic Typesetting"/>
                <w:b/>
                <w:bCs/>
                <w:color w:val="000000"/>
                <w:sz w:val="36"/>
                <w:szCs w:val="36"/>
                <w:rtl/>
                <w:lang w:bidi="ar-EG"/>
              </w:rPr>
              <w:t>)</w:t>
            </w:r>
          </w:p>
        </w:tc>
        <w:tc>
          <w:tcPr>
            <w:tcW w:w="6549" w:type="dxa"/>
          </w:tcPr>
          <w:p w14:paraId="34F520F1" w14:textId="53D44346" w:rsidR="00061826" w:rsidRDefault="00061826" w:rsidP="00A4242E">
            <w:pPr>
              <w:pStyle w:val="ListParagraph"/>
              <w:numPr>
                <w:ilvl w:val="0"/>
                <w:numId w:val="52"/>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لعام 2011، </w:t>
            </w:r>
            <w:hyperlink r:id="rId78" w:history="1">
              <w:r w:rsidRPr="00687DEB">
                <w:rPr>
                  <w:rStyle w:val="Hyperlink"/>
                  <w:iCs/>
                </w:rPr>
                <w:t>http://unctad.org/fr/PublicationsLibrary/dom2012d1_en.pdf</w:t>
              </w:r>
            </w:hyperlink>
          </w:p>
        </w:tc>
      </w:tr>
      <w:tr w:rsidR="00061826" w:rsidRPr="00CF4699" w14:paraId="46350A51" w14:textId="77777777" w:rsidTr="00061826">
        <w:trPr>
          <w:gridAfter w:val="1"/>
          <w:wAfter w:w="6" w:type="dxa"/>
          <w:jc w:val="center"/>
        </w:trPr>
        <w:tc>
          <w:tcPr>
            <w:tcW w:w="2302" w:type="dxa"/>
            <w:vMerge/>
          </w:tcPr>
          <w:p w14:paraId="71632F47"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519B4AD" w14:textId="73A2405F" w:rsidR="00061826" w:rsidRDefault="00061826" w:rsidP="00A4242E">
            <w:pPr>
              <w:pStyle w:val="ListParagraph"/>
              <w:numPr>
                <w:ilvl w:val="0"/>
                <w:numId w:val="52"/>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لعام 2012، </w:t>
            </w:r>
            <w:hyperlink r:id="rId79" w:history="1">
              <w:r w:rsidRPr="00687DEB">
                <w:rPr>
                  <w:rStyle w:val="Hyperlink"/>
                  <w:iCs/>
                </w:rPr>
                <w:t>http://unctad.org/en/PublicationsLibrary/dom2013d1_en.pdf</w:t>
              </w:r>
            </w:hyperlink>
          </w:p>
        </w:tc>
      </w:tr>
      <w:tr w:rsidR="00061826" w:rsidRPr="00CF4699" w14:paraId="5D433C40" w14:textId="77777777" w:rsidTr="00061826">
        <w:trPr>
          <w:gridAfter w:val="1"/>
          <w:wAfter w:w="6" w:type="dxa"/>
          <w:jc w:val="center"/>
        </w:trPr>
        <w:tc>
          <w:tcPr>
            <w:tcW w:w="2302" w:type="dxa"/>
            <w:vMerge/>
          </w:tcPr>
          <w:p w14:paraId="1CD93985"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48068D9" w14:textId="74A011B0" w:rsidR="00061826" w:rsidRDefault="00061826" w:rsidP="00A4242E">
            <w:pPr>
              <w:pStyle w:val="ListParagraph"/>
              <w:numPr>
                <w:ilvl w:val="0"/>
                <w:numId w:val="52"/>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وصف مشروع البرنامج المقترح للثنائية 2014-2015، الجزء الرابع </w:t>
            </w:r>
            <w:r>
              <w:rPr>
                <w:rFonts w:ascii="Arabic Typesetting" w:hAnsi="Arabic Typesetting" w:cs="Arabic Typesetting"/>
                <w:color w:val="000000"/>
                <w:sz w:val="36"/>
                <w:szCs w:val="36"/>
                <w:rtl/>
                <w:lang w:bidi="ar-EG"/>
              </w:rPr>
              <w:t>–</w:t>
            </w:r>
            <w:r>
              <w:rPr>
                <w:rFonts w:ascii="Arabic Typesetting" w:hAnsi="Arabic Typesetting" w:cs="Arabic Typesetting" w:hint="cs"/>
                <w:color w:val="000000"/>
                <w:sz w:val="36"/>
                <w:szCs w:val="36"/>
                <w:rtl/>
                <w:lang w:bidi="ar-EG"/>
              </w:rPr>
              <w:t xml:space="preserve"> التعاون الدولي والتنمية، </w:t>
            </w:r>
            <w:hyperlink r:id="rId80" w:history="1">
              <w:r w:rsidRPr="00687DEB">
                <w:rPr>
                  <w:rStyle w:val="Hyperlink"/>
                  <w:iCs/>
                </w:rPr>
                <w:t>http://unctad.org/meetings/en/SessionalDocuments/a67d6prog10_en.pdf</w:t>
              </w:r>
            </w:hyperlink>
          </w:p>
        </w:tc>
      </w:tr>
      <w:tr w:rsidR="00061826" w:rsidRPr="00CF4699" w14:paraId="5B26C12F" w14:textId="77777777" w:rsidTr="00061826">
        <w:trPr>
          <w:gridAfter w:val="1"/>
          <w:wAfter w:w="6" w:type="dxa"/>
          <w:jc w:val="center"/>
        </w:trPr>
        <w:tc>
          <w:tcPr>
            <w:tcW w:w="2302" w:type="dxa"/>
            <w:vMerge/>
          </w:tcPr>
          <w:p w14:paraId="4451976E"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92B3F44" w14:textId="4D936BC4" w:rsidR="00061826" w:rsidRDefault="00061826" w:rsidP="00A4242E">
            <w:pPr>
              <w:pStyle w:val="ListParagraph"/>
              <w:numPr>
                <w:ilvl w:val="0"/>
                <w:numId w:val="52"/>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الإطار الاستراتيجي المقترح للفترة 2014-2015. الجزء الثاني: خطة البرنامج للثنائية، البرنامج 10 - التجارة والتنمية، </w:t>
            </w:r>
            <w:hyperlink r:id="rId81" w:history="1">
              <w:r w:rsidRPr="00687DEB">
                <w:rPr>
                  <w:rStyle w:val="Hyperlink"/>
                  <w:iCs/>
                </w:rPr>
                <w:t>http://unctad.org/meetings/en/SessionalDocuments/a67d6prog10_en.pdf</w:t>
              </w:r>
            </w:hyperlink>
          </w:p>
        </w:tc>
      </w:tr>
      <w:tr w:rsidR="00061826" w:rsidRPr="00CF4699" w14:paraId="181DA3F8" w14:textId="77777777" w:rsidTr="00061826">
        <w:trPr>
          <w:gridAfter w:val="1"/>
          <w:wAfter w:w="6" w:type="dxa"/>
          <w:jc w:val="center"/>
        </w:trPr>
        <w:tc>
          <w:tcPr>
            <w:tcW w:w="2302" w:type="dxa"/>
            <w:vMerge/>
          </w:tcPr>
          <w:p w14:paraId="349BFF5A"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F9FFF9A" w14:textId="2A6C14B6" w:rsidR="00061826" w:rsidRDefault="00061826" w:rsidP="00A4242E">
            <w:pPr>
              <w:pStyle w:val="ListParagraph"/>
              <w:numPr>
                <w:ilvl w:val="0"/>
                <w:numId w:val="52"/>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صفحة الويب: </w:t>
            </w:r>
            <w:hyperlink r:id="rId82" w:history="1">
              <w:r w:rsidRPr="00044488">
                <w:rPr>
                  <w:rStyle w:val="Hyperlink"/>
                  <w:iCs/>
                  <w:lang w:val="fr-CH"/>
                </w:rPr>
                <w:t>http://www.mdg-trade.org/</w:t>
              </w:r>
            </w:hyperlink>
          </w:p>
        </w:tc>
      </w:tr>
      <w:tr w:rsidR="00061826" w:rsidRPr="00CF4699" w14:paraId="3EEF8336" w14:textId="77777777" w:rsidTr="00061826">
        <w:trPr>
          <w:gridAfter w:val="1"/>
          <w:wAfter w:w="6" w:type="dxa"/>
          <w:jc w:val="center"/>
        </w:trPr>
        <w:tc>
          <w:tcPr>
            <w:tcW w:w="2302" w:type="dxa"/>
            <w:vMerge w:val="restart"/>
          </w:tcPr>
          <w:p w14:paraId="75D94B6E" w14:textId="733FC49D"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r w:rsidRPr="00A4242E">
              <w:rPr>
                <w:rFonts w:ascii="Arabic Typesetting" w:hAnsi="Arabic Typesetting" w:cs="Arabic Typesetting"/>
                <w:b/>
                <w:bCs/>
                <w:color w:val="000000"/>
                <w:sz w:val="36"/>
                <w:szCs w:val="36"/>
                <w:rtl/>
                <w:lang w:bidi="ar-EG"/>
              </w:rPr>
              <w:t>برنامج الأمم المتحدة الإنمائي (</w:t>
            </w:r>
            <w:r w:rsidRPr="00A4242E">
              <w:rPr>
                <w:rFonts w:ascii="Arabic Typesetting" w:hAnsi="Arabic Typesetting" w:cs="Arabic Typesetting"/>
                <w:b/>
                <w:bCs/>
                <w:color w:val="000000"/>
                <w:sz w:val="36"/>
                <w:szCs w:val="36"/>
                <w:lang w:bidi="ar-EG"/>
              </w:rPr>
              <w:t>UNDP</w:t>
            </w:r>
            <w:r>
              <w:rPr>
                <w:rFonts w:ascii="Arabic Typesetting" w:hAnsi="Arabic Typesetting" w:cs="Arabic Typesetting"/>
                <w:b/>
                <w:bCs/>
                <w:color w:val="000000"/>
                <w:sz w:val="36"/>
                <w:szCs w:val="36"/>
                <w:rtl/>
                <w:lang w:bidi="ar-EG"/>
              </w:rPr>
              <w:t>)</w:t>
            </w:r>
          </w:p>
        </w:tc>
        <w:tc>
          <w:tcPr>
            <w:tcW w:w="6549" w:type="dxa"/>
          </w:tcPr>
          <w:p w14:paraId="2C2FC043" w14:textId="060C5D57" w:rsidR="00061826" w:rsidRDefault="00061826" w:rsidP="00A4242E">
            <w:pPr>
              <w:pStyle w:val="ListParagraph"/>
              <w:numPr>
                <w:ilvl w:val="0"/>
                <w:numId w:val="53"/>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الخطة الاستراتيجية لبرنامج الأمم المتحدة الإنمائي: 2014-2017، </w:t>
            </w:r>
            <w:hyperlink r:id="rId83" w:history="1">
              <w:r w:rsidRPr="00687DEB">
                <w:rPr>
                  <w:rStyle w:val="Hyperlink"/>
                  <w:iCs/>
                </w:rPr>
                <w:t>http://www.undp.org/content/dam/undp/library/corporate/UNDP_strategic-plan_14-17_v9_web.pdf</w:t>
              </w:r>
            </w:hyperlink>
          </w:p>
        </w:tc>
      </w:tr>
      <w:tr w:rsidR="00061826" w:rsidRPr="00CF4699" w14:paraId="7349BCC1" w14:textId="77777777" w:rsidTr="00061826">
        <w:trPr>
          <w:gridAfter w:val="1"/>
          <w:wAfter w:w="6" w:type="dxa"/>
          <w:jc w:val="center"/>
        </w:trPr>
        <w:tc>
          <w:tcPr>
            <w:tcW w:w="2302" w:type="dxa"/>
            <w:vMerge/>
          </w:tcPr>
          <w:p w14:paraId="17DF8749"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7555AFE4" w14:textId="14F7861E" w:rsidR="00061826" w:rsidRDefault="00061826" w:rsidP="00A4242E">
            <w:pPr>
              <w:pStyle w:val="ListParagraph"/>
              <w:numPr>
                <w:ilvl w:val="0"/>
                <w:numId w:val="53"/>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2011/2012، </w:t>
            </w:r>
            <w:hyperlink r:id="rId84" w:history="1">
              <w:r w:rsidRPr="00687DEB">
                <w:rPr>
                  <w:rStyle w:val="Hyperlink"/>
                  <w:iCs/>
                </w:rPr>
                <w:t>http://www.undp.org/content/dam/undp/library/corporate/UNDP-in-action/2012/English/UNDP-AnnualReport_ENGLISH.pdf</w:t>
              </w:r>
            </w:hyperlink>
          </w:p>
        </w:tc>
      </w:tr>
      <w:tr w:rsidR="00061826" w:rsidRPr="00CF4699" w14:paraId="21A8B9D6" w14:textId="77777777" w:rsidTr="00061826">
        <w:trPr>
          <w:gridAfter w:val="1"/>
          <w:wAfter w:w="6" w:type="dxa"/>
          <w:jc w:val="center"/>
        </w:trPr>
        <w:tc>
          <w:tcPr>
            <w:tcW w:w="2302" w:type="dxa"/>
            <w:vMerge/>
          </w:tcPr>
          <w:p w14:paraId="582A9209"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7431481F" w14:textId="7C19ACF1" w:rsidR="00061826" w:rsidRDefault="00061826" w:rsidP="00A4242E">
            <w:pPr>
              <w:pStyle w:val="ListParagraph"/>
              <w:numPr>
                <w:ilvl w:val="0"/>
                <w:numId w:val="53"/>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2012/2013، </w:t>
            </w:r>
            <w:hyperlink r:id="rId85" w:history="1">
              <w:r w:rsidRPr="00687DEB">
                <w:rPr>
                  <w:rStyle w:val="Hyperlink"/>
                  <w:iCs/>
                </w:rPr>
                <w:t>http://www.undp.org/content/dam/undp/library/corporate/UNDP-in-action/2013/English/UNDP_AR2013_english_WEB.pdf</w:t>
              </w:r>
            </w:hyperlink>
          </w:p>
        </w:tc>
      </w:tr>
      <w:tr w:rsidR="00061826" w:rsidRPr="00CF4699" w14:paraId="495FEE0E" w14:textId="77777777" w:rsidTr="00061826">
        <w:trPr>
          <w:gridAfter w:val="1"/>
          <w:wAfter w:w="6" w:type="dxa"/>
          <w:jc w:val="center"/>
        </w:trPr>
        <w:tc>
          <w:tcPr>
            <w:tcW w:w="2302" w:type="dxa"/>
            <w:vMerge/>
          </w:tcPr>
          <w:p w14:paraId="5A3F8BB0" w14:textId="77777777" w:rsidR="00061826" w:rsidRPr="00A4242E"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2DED360" w14:textId="2615F76E" w:rsidR="00061826" w:rsidRDefault="00061826" w:rsidP="00A4242E">
            <w:pPr>
              <w:pStyle w:val="ListParagraph"/>
              <w:numPr>
                <w:ilvl w:val="0"/>
                <w:numId w:val="53"/>
              </w:numPr>
              <w:bidi/>
              <w:spacing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صفحة الويب: </w:t>
            </w:r>
            <w:hyperlink r:id="rId86" w:history="1">
              <w:r w:rsidRPr="00044488">
                <w:rPr>
                  <w:rStyle w:val="Hyperlink"/>
                  <w:iCs/>
                  <w:lang w:val="fr-CH"/>
                </w:rPr>
                <w:t>http://www.undp.org/content/undp/en/home/mdgoverview/</w:t>
              </w:r>
            </w:hyperlink>
          </w:p>
        </w:tc>
      </w:tr>
      <w:tr w:rsidR="00061826" w:rsidRPr="00670607" w14:paraId="621DB415" w14:textId="77777777" w:rsidTr="00061826">
        <w:trPr>
          <w:gridAfter w:val="1"/>
          <w:wAfter w:w="6" w:type="dxa"/>
          <w:jc w:val="center"/>
        </w:trPr>
        <w:tc>
          <w:tcPr>
            <w:tcW w:w="2302" w:type="dxa"/>
            <w:vMerge w:val="restart"/>
          </w:tcPr>
          <w:p w14:paraId="12C4A5CA" w14:textId="7FEB6FC2" w:rsidR="00061826" w:rsidRPr="00670607" w:rsidRDefault="00061826" w:rsidP="00C7426B">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w:t>
            </w:r>
            <w:r>
              <w:rPr>
                <w:rFonts w:ascii="Arabic Typesetting" w:hAnsi="Arabic Typesetting" w:cs="Arabic Typesetting"/>
                <w:b/>
                <w:bCs/>
                <w:color w:val="000000"/>
                <w:sz w:val="36"/>
                <w:szCs w:val="36"/>
                <w:rtl/>
                <w:lang w:bidi="ar-EG"/>
              </w:rPr>
              <w:t>ظمة الأمم المتحدة للتربية والعل</w:t>
            </w:r>
            <w:r w:rsidRPr="00670607">
              <w:rPr>
                <w:rFonts w:ascii="Arabic Typesetting" w:hAnsi="Arabic Typesetting" w:cs="Arabic Typesetting"/>
                <w:b/>
                <w:bCs/>
                <w:color w:val="000000"/>
                <w:sz w:val="36"/>
                <w:szCs w:val="36"/>
                <w:rtl/>
                <w:lang w:bidi="ar-EG"/>
              </w:rPr>
              <w:t>م والثقافة (</w:t>
            </w:r>
            <w:r>
              <w:rPr>
                <w:rFonts w:ascii="Arabic Typesetting" w:hAnsi="Arabic Typesetting" w:cs="Arabic Typesetting" w:hint="cs"/>
                <w:b/>
                <w:bCs/>
                <w:color w:val="000000"/>
                <w:sz w:val="36"/>
                <w:szCs w:val="36"/>
                <w:rtl/>
                <w:lang w:bidi="ar-EG"/>
              </w:rPr>
              <w:t>اليونسكو</w:t>
            </w:r>
            <w:r w:rsidRPr="00670607">
              <w:rPr>
                <w:rFonts w:ascii="Arabic Typesetting" w:hAnsi="Arabic Typesetting" w:cs="Arabic Typesetting"/>
                <w:b/>
                <w:bCs/>
                <w:color w:val="000000"/>
                <w:sz w:val="36"/>
                <w:szCs w:val="36"/>
                <w:rtl/>
                <w:lang w:bidi="ar-EG"/>
              </w:rPr>
              <w:t>)</w:t>
            </w:r>
          </w:p>
        </w:tc>
        <w:tc>
          <w:tcPr>
            <w:tcW w:w="6549" w:type="dxa"/>
          </w:tcPr>
          <w:p w14:paraId="1D18F939" w14:textId="376B7FA8" w:rsidR="00061826" w:rsidRPr="00670607" w:rsidRDefault="00061826" w:rsidP="00670607">
            <w:pPr>
              <w:pStyle w:val="ListParagraph"/>
              <w:numPr>
                <w:ilvl w:val="0"/>
                <w:numId w:val="34"/>
              </w:numPr>
              <w:bidi/>
              <w:spacing w:after="180" w:line="300" w:lineRule="exact"/>
              <w:ind w:left="360"/>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 xml:space="preserve">الاستراتيجية </w:t>
            </w:r>
            <w:r>
              <w:rPr>
                <w:rFonts w:ascii="Arabic Typesetting" w:hAnsi="Arabic Typesetting" w:cs="Arabic Typesetting" w:hint="cs"/>
                <w:b/>
                <w:bCs/>
                <w:color w:val="000000"/>
                <w:sz w:val="36"/>
                <w:szCs w:val="36"/>
                <w:rtl/>
                <w:lang w:bidi="ar-EG"/>
              </w:rPr>
              <w:t>ال</w:t>
            </w:r>
            <w:r w:rsidRPr="00670607">
              <w:rPr>
                <w:rFonts w:ascii="Arabic Typesetting" w:hAnsi="Arabic Typesetting" w:cs="Arabic Typesetting"/>
                <w:b/>
                <w:bCs/>
                <w:color w:val="000000"/>
                <w:sz w:val="36"/>
                <w:szCs w:val="36"/>
                <w:rtl/>
                <w:lang w:bidi="ar-EG"/>
              </w:rPr>
              <w:t>متوسطة الأجل</w:t>
            </w:r>
            <w:r>
              <w:rPr>
                <w:rFonts w:ascii="Arabic Typesetting" w:hAnsi="Arabic Typesetting" w:cs="Arabic Typesetting" w:hint="cs"/>
                <w:b/>
                <w:bCs/>
                <w:color w:val="000000"/>
                <w:sz w:val="36"/>
                <w:szCs w:val="36"/>
                <w:rtl/>
                <w:lang w:bidi="ar-EG"/>
              </w:rPr>
              <w:t xml:space="preserve"> للفترة</w:t>
            </w:r>
            <w:r w:rsidRPr="00670607">
              <w:rPr>
                <w:rFonts w:ascii="Arabic Typesetting" w:hAnsi="Arabic Typesetting" w:cs="Arabic Typesetting"/>
                <w:b/>
                <w:bCs/>
                <w:color w:val="000000"/>
                <w:sz w:val="36"/>
                <w:szCs w:val="36"/>
                <w:rtl/>
                <w:lang w:bidi="ar-EG"/>
              </w:rPr>
              <w:t xml:space="preserve"> 2008-2013، </w:t>
            </w:r>
            <w:hyperlink r:id="rId87" w:history="1">
              <w:r w:rsidRPr="00670607">
                <w:rPr>
                  <w:rStyle w:val="Hyperlink"/>
                  <w:rFonts w:ascii="Arabic Typesetting" w:hAnsi="Arabic Typesetting" w:cs="Arabic Typesetting"/>
                  <w:sz w:val="36"/>
                  <w:szCs w:val="36"/>
                </w:rPr>
                <w:t>http://www.unesco.org/new/en/bureau-of-strategic-planning/themes/strategic-planning-and-results-based-management/</w:t>
              </w:r>
            </w:hyperlink>
          </w:p>
        </w:tc>
      </w:tr>
      <w:tr w:rsidR="00061826" w:rsidRPr="00670607" w14:paraId="000F35F5" w14:textId="77777777" w:rsidTr="00061826">
        <w:trPr>
          <w:gridAfter w:val="1"/>
          <w:wAfter w:w="6" w:type="dxa"/>
          <w:jc w:val="center"/>
        </w:trPr>
        <w:tc>
          <w:tcPr>
            <w:tcW w:w="2302" w:type="dxa"/>
            <w:vMerge/>
          </w:tcPr>
          <w:p w14:paraId="28926232"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2CDE678" w14:textId="18A875A1" w:rsidR="00061826" w:rsidRPr="00670607" w:rsidRDefault="00061826" w:rsidP="00CC3A96">
            <w:pPr>
              <w:pStyle w:val="ListParagraph"/>
              <w:numPr>
                <w:ilvl w:val="0"/>
                <w:numId w:val="34"/>
              </w:numPr>
              <w:bidi/>
              <w:spacing w:after="180" w:line="300" w:lineRule="exact"/>
              <w:ind w:left="360"/>
              <w:rPr>
                <w:rFonts w:ascii="Arabic Typesetting" w:hAnsi="Arabic Typesetting" w:cs="Arabic Typesetting"/>
                <w:b/>
                <w:bCs/>
                <w:color w:val="000000"/>
                <w:sz w:val="36"/>
                <w:szCs w:val="36"/>
                <w:rtl/>
                <w:lang w:bidi="ar-EG"/>
              </w:rPr>
            </w:pPr>
            <w:r>
              <w:rPr>
                <w:rFonts w:ascii="Arabic Typesetting" w:hAnsi="Arabic Typesetting" w:cs="Arabic Typesetting" w:hint="cs"/>
                <w:b/>
                <w:bCs/>
                <w:color w:val="000000"/>
                <w:sz w:val="36"/>
                <w:szCs w:val="36"/>
                <w:rtl/>
                <w:lang w:bidi="ar-EG"/>
              </w:rPr>
              <w:t>م</w:t>
            </w:r>
            <w:r w:rsidRPr="00670607">
              <w:rPr>
                <w:rFonts w:ascii="Arabic Typesetting" w:hAnsi="Arabic Typesetting" w:cs="Arabic Typesetting"/>
                <w:b/>
                <w:bCs/>
                <w:color w:val="000000"/>
                <w:sz w:val="36"/>
                <w:szCs w:val="36"/>
                <w:rtl/>
                <w:lang w:bidi="ar-EG"/>
              </w:rPr>
              <w:t xml:space="preserve">/5 وثيقة البرنامج والميزانية المعتمدة 2012-2013، </w:t>
            </w:r>
            <w:hyperlink r:id="rId88" w:history="1">
              <w:r w:rsidRPr="00670607">
                <w:rPr>
                  <w:rStyle w:val="Hyperlink"/>
                  <w:rFonts w:ascii="Arabic Typesetting" w:hAnsi="Arabic Typesetting" w:cs="Arabic Typesetting"/>
                  <w:sz w:val="36"/>
                  <w:szCs w:val="36"/>
                </w:rPr>
                <w:t>http://www.unesco.org/new/en/bureau-of-strategic-planning/themes/strategic-planning-and-results-based-management/</w:t>
              </w:r>
            </w:hyperlink>
          </w:p>
        </w:tc>
      </w:tr>
      <w:tr w:rsidR="00061826" w:rsidRPr="00670607" w14:paraId="32B3C754" w14:textId="77777777" w:rsidTr="00061826">
        <w:trPr>
          <w:gridAfter w:val="1"/>
          <w:wAfter w:w="6" w:type="dxa"/>
          <w:jc w:val="center"/>
        </w:trPr>
        <w:tc>
          <w:tcPr>
            <w:tcW w:w="2302" w:type="dxa"/>
            <w:vMerge/>
          </w:tcPr>
          <w:p w14:paraId="6295997F"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02E7E66" w14:textId="77777777" w:rsidR="00061826" w:rsidRPr="00670607" w:rsidRDefault="00061826" w:rsidP="00670607">
            <w:pPr>
              <w:pStyle w:val="NoSpacing"/>
              <w:numPr>
                <w:ilvl w:val="0"/>
                <w:numId w:val="34"/>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89" w:history="1">
              <w:r w:rsidRPr="00670607">
                <w:rPr>
                  <w:rStyle w:val="Hyperlink"/>
                  <w:rFonts w:ascii="Arabic Typesetting" w:hAnsi="Arabic Typesetting" w:cs="Arabic Typesetting"/>
                  <w:sz w:val="36"/>
                  <w:szCs w:val="36"/>
                </w:rPr>
                <w:t>http://www.unesco.org/new/en/education/themes/leading-the-international-agenda/education-for-all/education-and-the-mdgs/</w:t>
              </w:r>
            </w:hyperlink>
            <w:r w:rsidRPr="00670607">
              <w:rPr>
                <w:rFonts w:ascii="Arabic Typesetting" w:hAnsi="Arabic Typesetting" w:cs="Arabic Typesetting"/>
                <w:sz w:val="36"/>
                <w:szCs w:val="36"/>
                <w:rtl/>
                <w:lang w:bidi="ar-EG"/>
              </w:rPr>
              <w:t xml:space="preserve"> </w:t>
            </w:r>
            <w:r w:rsidRPr="00670607">
              <w:rPr>
                <w:rFonts w:ascii="Arabic Typesetting" w:hAnsi="Arabic Typesetting" w:cs="Arabic Typesetting"/>
                <w:color w:val="000000"/>
                <w:sz w:val="36"/>
                <w:szCs w:val="36"/>
                <w:rtl/>
                <w:lang w:bidi="ar-EG"/>
              </w:rPr>
              <w:t>التعليم والأهداف الإنمائية للألفية.</w:t>
            </w:r>
          </w:p>
        </w:tc>
      </w:tr>
      <w:tr w:rsidR="00061826" w:rsidRPr="00670607" w14:paraId="4CD6553C" w14:textId="77777777" w:rsidTr="00061826">
        <w:trPr>
          <w:gridAfter w:val="1"/>
          <w:wAfter w:w="6" w:type="dxa"/>
          <w:jc w:val="center"/>
        </w:trPr>
        <w:tc>
          <w:tcPr>
            <w:tcW w:w="2302" w:type="dxa"/>
            <w:vMerge/>
          </w:tcPr>
          <w:p w14:paraId="35F2A4CD"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8A92AA9" w14:textId="77777777" w:rsidR="00061826" w:rsidRPr="00670607" w:rsidRDefault="00061826" w:rsidP="00670607">
            <w:pPr>
              <w:pStyle w:val="ListParagraph"/>
              <w:numPr>
                <w:ilvl w:val="0"/>
                <w:numId w:val="34"/>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90" w:history="1">
              <w:r w:rsidRPr="00670607">
                <w:rPr>
                  <w:rStyle w:val="Hyperlink"/>
                  <w:rFonts w:ascii="Arabic Typesetting" w:hAnsi="Arabic Typesetting" w:cs="Arabic Typesetting"/>
                  <w:sz w:val="36"/>
                  <w:szCs w:val="36"/>
                </w:rPr>
                <w:t>http://www.uis.unesco.org/Education/Pages/education-statistics-mdg.aspx</w:t>
              </w:r>
            </w:hyperlink>
            <w:r w:rsidRPr="00670607">
              <w:rPr>
                <w:rFonts w:ascii="Arabic Typesetting" w:hAnsi="Arabic Typesetting" w:cs="Arabic Typesetting"/>
                <w:color w:val="000000"/>
                <w:sz w:val="36"/>
                <w:szCs w:val="36"/>
                <w:rtl/>
                <w:lang w:bidi="ar-EG"/>
              </w:rPr>
              <w:t xml:space="preserve"> الأهداف الدولية</w:t>
            </w:r>
          </w:p>
        </w:tc>
      </w:tr>
      <w:tr w:rsidR="00061826" w:rsidRPr="00670607" w14:paraId="63479169" w14:textId="77777777" w:rsidTr="00061826">
        <w:trPr>
          <w:gridAfter w:val="1"/>
          <w:wAfter w:w="6" w:type="dxa"/>
          <w:jc w:val="center"/>
        </w:trPr>
        <w:tc>
          <w:tcPr>
            <w:tcW w:w="2302" w:type="dxa"/>
            <w:vMerge/>
          </w:tcPr>
          <w:p w14:paraId="5590AF58"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AA3A6ED" w14:textId="77777777" w:rsidR="00061826" w:rsidRPr="00670607" w:rsidRDefault="00061826" w:rsidP="00670607">
            <w:pPr>
              <w:pStyle w:val="ListParagraph"/>
              <w:numPr>
                <w:ilvl w:val="0"/>
                <w:numId w:val="34"/>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91" w:history="1">
              <w:r w:rsidRPr="00670607">
                <w:rPr>
                  <w:rStyle w:val="Hyperlink"/>
                  <w:rFonts w:ascii="Arabic Typesetting" w:hAnsi="Arabic Typesetting" w:cs="Arabic Typesetting"/>
                  <w:sz w:val="36"/>
                  <w:szCs w:val="36"/>
                  <w:lang w:val="fr-CH"/>
                </w:rPr>
                <w:t>http://en.unesco.org/post2015/</w:t>
              </w:r>
            </w:hyperlink>
          </w:p>
        </w:tc>
      </w:tr>
      <w:tr w:rsidR="00061826" w:rsidRPr="00670607" w14:paraId="2C302F83" w14:textId="77777777" w:rsidTr="00061826">
        <w:trPr>
          <w:gridAfter w:val="1"/>
          <w:wAfter w:w="6" w:type="dxa"/>
          <w:jc w:val="center"/>
        </w:trPr>
        <w:tc>
          <w:tcPr>
            <w:tcW w:w="2302" w:type="dxa"/>
            <w:vMerge w:val="restart"/>
          </w:tcPr>
          <w:p w14:paraId="4BA255A4" w14:textId="11B55485" w:rsidR="00061826" w:rsidRPr="00670607" w:rsidRDefault="00061826" w:rsidP="00C7426B">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الأمم المتحدة للتنمية الصناعية (</w:t>
            </w:r>
            <w:r>
              <w:rPr>
                <w:rFonts w:ascii="Arabic Typesetting" w:hAnsi="Arabic Typesetting" w:cs="Arabic Typesetting" w:hint="cs"/>
                <w:b/>
                <w:bCs/>
                <w:color w:val="000000"/>
                <w:sz w:val="36"/>
                <w:szCs w:val="36"/>
                <w:rtl/>
                <w:lang w:bidi="ar-EG"/>
              </w:rPr>
              <w:t>اليونيدو</w:t>
            </w:r>
            <w:r w:rsidRPr="00670607">
              <w:rPr>
                <w:rFonts w:ascii="Arabic Typesetting" w:hAnsi="Arabic Typesetting" w:cs="Arabic Typesetting"/>
                <w:b/>
                <w:bCs/>
                <w:color w:val="000000"/>
                <w:sz w:val="36"/>
                <w:szCs w:val="36"/>
                <w:rtl/>
                <w:lang w:bidi="ar-EG"/>
              </w:rPr>
              <w:t>)</w:t>
            </w:r>
          </w:p>
        </w:tc>
        <w:tc>
          <w:tcPr>
            <w:tcW w:w="6549" w:type="dxa"/>
          </w:tcPr>
          <w:p w14:paraId="2DBC4F05" w14:textId="77777777" w:rsidR="00061826" w:rsidRPr="00757260" w:rsidRDefault="00061826" w:rsidP="00757260">
            <w:pPr>
              <w:pStyle w:val="ListParagraph"/>
              <w:numPr>
                <w:ilvl w:val="0"/>
                <w:numId w:val="35"/>
              </w:numPr>
              <w:bidi/>
              <w:spacing w:after="180" w:line="280" w:lineRule="exact"/>
              <w:ind w:left="357" w:hanging="357"/>
              <w:rPr>
                <w:rFonts w:ascii="Arabic Typesetting" w:hAnsi="Arabic Typesetting" w:cs="Arabic Typesetting"/>
                <w:color w:val="000000"/>
                <w:w w:val="92"/>
                <w:sz w:val="36"/>
                <w:szCs w:val="36"/>
                <w:rtl/>
                <w:lang w:bidi="ar-EG"/>
              </w:rPr>
            </w:pPr>
            <w:r w:rsidRPr="00757260">
              <w:rPr>
                <w:rFonts w:ascii="Arabic Typesetting" w:hAnsi="Arabic Typesetting" w:cs="Arabic Typesetting"/>
                <w:color w:val="000000"/>
                <w:w w:val="92"/>
                <w:sz w:val="36"/>
                <w:szCs w:val="36"/>
                <w:rtl/>
                <w:lang w:bidi="ar-EG"/>
              </w:rPr>
              <w:t xml:space="preserve">التقييم </w:t>
            </w:r>
            <w:proofErr w:type="spellStart"/>
            <w:r w:rsidRPr="00757260">
              <w:rPr>
                <w:rFonts w:ascii="Arabic Typesetting" w:hAnsi="Arabic Typesetting" w:cs="Arabic Typesetting"/>
                <w:color w:val="000000"/>
                <w:w w:val="92"/>
                <w:sz w:val="36"/>
                <w:szCs w:val="36"/>
                <w:rtl/>
                <w:lang w:bidi="ar-EG"/>
              </w:rPr>
              <w:t>المو</w:t>
            </w:r>
            <w:r w:rsidRPr="00757260">
              <w:rPr>
                <w:rFonts w:ascii="Arabic Typesetting" w:hAnsi="Arabic Typesetting" w:cs="Arabic Typesetting" w:hint="cs"/>
                <w:color w:val="000000"/>
                <w:w w:val="92"/>
                <w:sz w:val="36"/>
                <w:szCs w:val="36"/>
                <w:rtl/>
                <w:lang w:bidi="ar-EG"/>
              </w:rPr>
              <w:t>اضيعي</w:t>
            </w:r>
            <w:proofErr w:type="spellEnd"/>
            <w:r w:rsidRPr="00757260">
              <w:rPr>
                <w:rFonts w:ascii="Arabic Typesetting" w:hAnsi="Arabic Typesetting" w:cs="Arabic Typesetting" w:hint="cs"/>
                <w:color w:val="000000"/>
                <w:w w:val="92"/>
                <w:sz w:val="36"/>
                <w:szCs w:val="36"/>
                <w:rtl/>
                <w:lang w:bidi="ar-EG"/>
              </w:rPr>
              <w:t xml:space="preserve"> </w:t>
            </w:r>
            <w:r w:rsidRPr="00757260">
              <w:rPr>
                <w:rFonts w:ascii="Arabic Typesetting" w:hAnsi="Arabic Typesetting" w:cs="Arabic Typesetting"/>
                <w:color w:val="000000"/>
                <w:w w:val="92"/>
                <w:sz w:val="36"/>
                <w:szCs w:val="36"/>
                <w:rtl/>
                <w:lang w:bidi="ar-EG"/>
              </w:rPr>
              <w:t xml:space="preserve">المستقل: مساهمة اليونيدو في الأهداف الإنمائية للألفية، </w:t>
            </w:r>
            <w:hyperlink r:id="rId92" w:history="1">
              <w:r w:rsidRPr="00757260">
                <w:rPr>
                  <w:rStyle w:val="Hyperlink"/>
                  <w:rFonts w:ascii="Arabic Typesetting" w:hAnsi="Arabic Typesetting" w:cs="Arabic Typesetting"/>
                  <w:w w:val="92"/>
                  <w:sz w:val="36"/>
                  <w:szCs w:val="36"/>
                </w:rPr>
                <w:t>http://www.unido.org/fileadmin/user_media_upgrade/Resources/Evaluation/THEM_UNIDO_MDGs-2012_EBook.pdf</w:t>
              </w:r>
            </w:hyperlink>
          </w:p>
        </w:tc>
      </w:tr>
      <w:tr w:rsidR="00061826" w:rsidRPr="00670607" w14:paraId="7A841C01" w14:textId="77777777" w:rsidTr="00061826">
        <w:trPr>
          <w:gridAfter w:val="1"/>
          <w:wAfter w:w="6" w:type="dxa"/>
          <w:jc w:val="center"/>
        </w:trPr>
        <w:tc>
          <w:tcPr>
            <w:tcW w:w="2302" w:type="dxa"/>
            <w:vMerge/>
          </w:tcPr>
          <w:p w14:paraId="4F9B6D03"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8B1DD51" w14:textId="77777777" w:rsidR="00061826" w:rsidRPr="00670607" w:rsidRDefault="00061826" w:rsidP="00670607">
            <w:pPr>
              <w:pStyle w:val="ListParagraph"/>
              <w:numPr>
                <w:ilvl w:val="0"/>
                <w:numId w:val="35"/>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التقرير السنوي 2012، </w:t>
            </w:r>
            <w:hyperlink r:id="rId93" w:history="1">
              <w:r w:rsidRPr="00670607">
                <w:rPr>
                  <w:rStyle w:val="Hyperlink"/>
                  <w:rFonts w:ascii="Arabic Typesetting" w:hAnsi="Arabic Typesetting" w:cs="Arabic Typesetting"/>
                  <w:sz w:val="36"/>
                  <w:szCs w:val="36"/>
                </w:rPr>
                <w:t>http://www.unido.org/fileadmin/user_media/PMO/PBC/PBC29/13-80554_AR2012_Ebook.pdf</w:t>
              </w:r>
            </w:hyperlink>
          </w:p>
        </w:tc>
      </w:tr>
      <w:tr w:rsidR="00061826" w:rsidRPr="00670607" w14:paraId="6798C84F" w14:textId="77777777" w:rsidTr="00061826">
        <w:trPr>
          <w:gridAfter w:val="1"/>
          <w:wAfter w:w="6" w:type="dxa"/>
          <w:jc w:val="center"/>
        </w:trPr>
        <w:tc>
          <w:tcPr>
            <w:tcW w:w="2302" w:type="dxa"/>
            <w:vMerge/>
          </w:tcPr>
          <w:p w14:paraId="3933395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7D2AA214" w14:textId="77777777" w:rsidR="00061826" w:rsidRPr="00670607" w:rsidRDefault="00061826" w:rsidP="00670607">
            <w:pPr>
              <w:pStyle w:val="ListParagraph"/>
              <w:numPr>
                <w:ilvl w:val="0"/>
                <w:numId w:val="35"/>
              </w:numPr>
              <w:bidi/>
              <w:spacing w:before="120"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94" w:history="1">
              <w:r w:rsidRPr="00670607">
                <w:rPr>
                  <w:rStyle w:val="Hyperlink"/>
                  <w:rFonts w:ascii="Arabic Typesetting" w:hAnsi="Arabic Typesetting" w:cs="Arabic Typesetting"/>
                  <w:sz w:val="36"/>
                  <w:szCs w:val="36"/>
                  <w:lang w:val="fr-CH"/>
                </w:rPr>
                <w:t>http://www.unido.org/what-we-do.html</w:t>
              </w:r>
            </w:hyperlink>
            <w:r w:rsidRPr="00670607">
              <w:rPr>
                <w:rFonts w:ascii="Arabic Typesetting" w:hAnsi="Arabic Typesetting" w:cs="Arabic Typesetting"/>
                <w:sz w:val="36"/>
                <w:szCs w:val="36"/>
                <w:lang w:val="fr-CH"/>
              </w:rPr>
              <w:t xml:space="preserve"> </w:t>
            </w:r>
          </w:p>
        </w:tc>
      </w:tr>
      <w:tr w:rsidR="00061826" w:rsidRPr="00670607" w14:paraId="1E8F87BA" w14:textId="77777777" w:rsidTr="00061826">
        <w:trPr>
          <w:gridAfter w:val="1"/>
          <w:wAfter w:w="6" w:type="dxa"/>
          <w:jc w:val="center"/>
        </w:trPr>
        <w:tc>
          <w:tcPr>
            <w:tcW w:w="2302" w:type="dxa"/>
            <w:vMerge w:val="restart"/>
          </w:tcPr>
          <w:p w14:paraId="54C55FFA" w14:textId="0D504260"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C7426B">
              <w:rPr>
                <w:rFonts w:ascii="Arabic Typesetting" w:hAnsi="Arabic Typesetting" w:cs="Arabic Typesetting"/>
                <w:b/>
                <w:bCs/>
                <w:color w:val="000000"/>
                <w:sz w:val="36"/>
                <w:szCs w:val="36"/>
                <w:rtl/>
                <w:lang w:bidi="ar-EG"/>
              </w:rPr>
              <w:t>صندوق الأمم المتحدة للسكان (</w:t>
            </w:r>
            <w:r w:rsidRPr="00C7426B">
              <w:rPr>
                <w:rFonts w:ascii="Arabic Typesetting" w:hAnsi="Arabic Typesetting" w:cs="Arabic Typesetting"/>
                <w:b/>
                <w:bCs/>
                <w:color w:val="000000"/>
                <w:sz w:val="36"/>
                <w:szCs w:val="36"/>
                <w:lang w:bidi="ar-EG"/>
              </w:rPr>
              <w:t>UNFPA</w:t>
            </w:r>
            <w:r w:rsidRPr="00C7426B">
              <w:rPr>
                <w:rFonts w:ascii="Arabic Typesetting" w:hAnsi="Arabic Typesetting" w:cs="Arabic Typesetting"/>
                <w:b/>
                <w:bCs/>
                <w:color w:val="000000"/>
                <w:sz w:val="36"/>
                <w:szCs w:val="36"/>
                <w:rtl/>
                <w:lang w:bidi="ar-EG"/>
              </w:rPr>
              <w:t>)</w:t>
            </w:r>
          </w:p>
        </w:tc>
        <w:tc>
          <w:tcPr>
            <w:tcW w:w="6549" w:type="dxa"/>
          </w:tcPr>
          <w:p w14:paraId="32FFE8B7" w14:textId="332B7DF1" w:rsidR="00061826" w:rsidRPr="00670607" w:rsidRDefault="00061826" w:rsidP="00C7426B">
            <w:pPr>
              <w:pStyle w:val="ListParagraph"/>
              <w:numPr>
                <w:ilvl w:val="0"/>
                <w:numId w:val="54"/>
              </w:numPr>
              <w:bidi/>
              <w:spacing w:before="120" w:after="180" w:line="300" w:lineRule="exact"/>
              <w:ind w:left="0" w:firstLine="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لعام 2011، </w:t>
            </w:r>
            <w:hyperlink r:id="rId95" w:history="1">
              <w:r w:rsidRPr="00687DEB">
                <w:rPr>
                  <w:rStyle w:val="Hyperlink"/>
                  <w:iCs/>
                </w:rPr>
                <w:t>http://www.unfpa.org/webdav/site/global/shared/documents/publications/2012/16434%20UNFPA%20AR_FINAL_Ev11.pdf</w:t>
              </w:r>
            </w:hyperlink>
          </w:p>
        </w:tc>
      </w:tr>
      <w:tr w:rsidR="00061826" w:rsidRPr="00670607" w14:paraId="3F5BEF27" w14:textId="77777777" w:rsidTr="00061826">
        <w:trPr>
          <w:gridAfter w:val="1"/>
          <w:wAfter w:w="6" w:type="dxa"/>
          <w:jc w:val="center"/>
        </w:trPr>
        <w:tc>
          <w:tcPr>
            <w:tcW w:w="2302" w:type="dxa"/>
            <w:vMerge/>
          </w:tcPr>
          <w:p w14:paraId="1985815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1C0752C" w14:textId="66785D33" w:rsidR="00061826" w:rsidRPr="00670607" w:rsidRDefault="00061826" w:rsidP="00C7426B">
            <w:pPr>
              <w:pStyle w:val="ListParagraph"/>
              <w:numPr>
                <w:ilvl w:val="0"/>
                <w:numId w:val="54"/>
              </w:numPr>
              <w:bidi/>
              <w:spacing w:before="120" w:after="180" w:line="300" w:lineRule="exact"/>
              <w:ind w:left="36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التقرير السنوي لعام 2012، </w:t>
            </w:r>
            <w:hyperlink r:id="rId96" w:history="1">
              <w:r w:rsidRPr="00687DEB">
                <w:rPr>
                  <w:rStyle w:val="Hyperlink"/>
                  <w:iCs/>
                </w:rPr>
                <w:t>https://www.unfpa.org/webdav/site/global/shared/documents/publications/2013/AR%202012%20EN-Final.pdf</w:t>
              </w:r>
            </w:hyperlink>
          </w:p>
        </w:tc>
      </w:tr>
      <w:tr w:rsidR="00061826" w:rsidRPr="00670607" w14:paraId="4EA5E7EE" w14:textId="77777777" w:rsidTr="00061826">
        <w:trPr>
          <w:gridAfter w:val="1"/>
          <w:wAfter w:w="6" w:type="dxa"/>
          <w:jc w:val="center"/>
        </w:trPr>
        <w:tc>
          <w:tcPr>
            <w:tcW w:w="2302" w:type="dxa"/>
            <w:vMerge/>
          </w:tcPr>
          <w:p w14:paraId="4EFB77C9"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02F38E2" w14:textId="3264BC78" w:rsidR="00061826" w:rsidRPr="00670607" w:rsidRDefault="00061826" w:rsidP="00C7426B">
            <w:pPr>
              <w:pStyle w:val="ListParagraph"/>
              <w:numPr>
                <w:ilvl w:val="0"/>
                <w:numId w:val="54"/>
              </w:numPr>
              <w:bidi/>
              <w:spacing w:before="120" w:after="180" w:line="300" w:lineRule="exact"/>
              <w:ind w:left="36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صندوق الأمم المتحدة للسكان، تقديرات الميزانية المتكاملة، 2014-2017</w:t>
            </w:r>
            <w:hyperlink r:id="rId97" w:history="1">
              <w:r w:rsidRPr="00687DEB">
                <w:rPr>
                  <w:rStyle w:val="Hyperlink"/>
                  <w:iCs/>
                </w:rPr>
                <w:t>www.unfpa.org/webdav/site/global/shared/executive-board/FINAL%20UN%20VERSION%20integrated%20budget%20estimates,%202014-2017.docx</w:t>
              </w:r>
            </w:hyperlink>
          </w:p>
        </w:tc>
      </w:tr>
      <w:tr w:rsidR="00061826" w:rsidRPr="00670607" w14:paraId="224C2315" w14:textId="77777777" w:rsidTr="00061826">
        <w:trPr>
          <w:gridAfter w:val="1"/>
          <w:wAfter w:w="6" w:type="dxa"/>
          <w:jc w:val="center"/>
        </w:trPr>
        <w:tc>
          <w:tcPr>
            <w:tcW w:w="2302" w:type="dxa"/>
            <w:vMerge/>
          </w:tcPr>
          <w:p w14:paraId="2A538708"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61700A68" w14:textId="3B22386B" w:rsidR="00061826" w:rsidRPr="00670607" w:rsidRDefault="00061826" w:rsidP="00C7426B">
            <w:pPr>
              <w:pStyle w:val="ListParagraph"/>
              <w:numPr>
                <w:ilvl w:val="0"/>
                <w:numId w:val="54"/>
              </w:numPr>
              <w:bidi/>
              <w:spacing w:before="120" w:after="180" w:line="300" w:lineRule="exact"/>
              <w:ind w:left="36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صندوق الأمم المتحدة للسكان، تقديرات الميزانية المؤسسية للفترة 2012-2013، </w:t>
            </w:r>
            <w:hyperlink r:id="rId98" w:history="1">
              <w:r w:rsidRPr="00687DEB">
                <w:rPr>
                  <w:rStyle w:val="Hyperlink"/>
                  <w:iCs/>
                </w:rPr>
                <w:t>www.unfpa.org/webdav/site/global/shared/executive-board/2012/FINAL%20UN%20VERSION%20of%20edited%20UNFPA%20institutional%20budget,%202012-2013,%20single-spaced.doc</w:t>
              </w:r>
            </w:hyperlink>
          </w:p>
        </w:tc>
      </w:tr>
      <w:tr w:rsidR="00061826" w:rsidRPr="00670607" w14:paraId="38DDEE68" w14:textId="77777777" w:rsidTr="00061826">
        <w:trPr>
          <w:gridAfter w:val="1"/>
          <w:wAfter w:w="6" w:type="dxa"/>
          <w:jc w:val="center"/>
        </w:trPr>
        <w:tc>
          <w:tcPr>
            <w:tcW w:w="2302" w:type="dxa"/>
            <w:vMerge/>
          </w:tcPr>
          <w:p w14:paraId="69EFCAF3"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F49AF7C" w14:textId="6DF9718F" w:rsidR="00061826" w:rsidRPr="00670607" w:rsidRDefault="00061826" w:rsidP="00C7426B">
            <w:pPr>
              <w:pStyle w:val="ListParagraph"/>
              <w:numPr>
                <w:ilvl w:val="0"/>
                <w:numId w:val="54"/>
              </w:numPr>
              <w:bidi/>
              <w:spacing w:before="120" w:after="180" w:line="300" w:lineRule="exact"/>
              <w:ind w:left="360"/>
              <w:rPr>
                <w:rFonts w:ascii="Arabic Typesetting" w:hAnsi="Arabic Typesetting" w:cs="Arabic Typesetting"/>
                <w:color w:val="000000"/>
                <w:sz w:val="36"/>
                <w:szCs w:val="36"/>
                <w:rtl/>
                <w:lang w:bidi="ar-EG"/>
              </w:rPr>
            </w:pPr>
            <w:r>
              <w:rPr>
                <w:rFonts w:ascii="Arabic Typesetting" w:hAnsi="Arabic Typesetting" w:cs="Arabic Typesetting" w:hint="cs"/>
                <w:color w:val="000000"/>
                <w:sz w:val="36"/>
                <w:szCs w:val="36"/>
                <w:rtl/>
                <w:lang w:bidi="ar-EG"/>
              </w:rPr>
              <w:t xml:space="preserve">استعراض منتصف المدة الخاص بالخطة الاستراتيجية لصندوق الأمم المتحدة للسكان، 2008-2013، </w:t>
            </w:r>
            <w:hyperlink r:id="rId99" w:history="1">
              <w:r w:rsidRPr="00687DEB">
                <w:rPr>
                  <w:rStyle w:val="Hyperlink"/>
                  <w:iCs/>
                </w:rPr>
                <w:t>http://www.unfpa.org/webdav/site/global/shared/executive-board/2011/CORRECTED%20FINALIZED%20UN%20VERSION%20MTR%20OF%20THE%20UNFPA%20STRATEGIC%20PLAN,%20Single-spaced.doc</w:t>
              </w:r>
            </w:hyperlink>
          </w:p>
        </w:tc>
      </w:tr>
      <w:tr w:rsidR="00061826" w:rsidRPr="00670607" w14:paraId="0D405072" w14:textId="77777777" w:rsidTr="00061826">
        <w:trPr>
          <w:gridAfter w:val="1"/>
          <w:wAfter w:w="6" w:type="dxa"/>
          <w:jc w:val="center"/>
        </w:trPr>
        <w:tc>
          <w:tcPr>
            <w:tcW w:w="2302" w:type="dxa"/>
            <w:vMerge w:val="restart"/>
          </w:tcPr>
          <w:p w14:paraId="6B496007" w14:textId="77777777" w:rsidR="00061826" w:rsidRPr="00670607" w:rsidRDefault="00061826" w:rsidP="00670607">
            <w:pPr>
              <w:bidi/>
              <w:spacing w:after="180" w:line="300" w:lineRule="exact"/>
              <w:ind w:firstLine="5"/>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الاتحاد البريدي العالمي (</w:t>
            </w:r>
            <w:r w:rsidRPr="00670607">
              <w:rPr>
                <w:rFonts w:ascii="Arabic Typesetting" w:hAnsi="Arabic Typesetting" w:cs="Arabic Typesetting"/>
                <w:b/>
                <w:bCs/>
                <w:color w:val="000000"/>
                <w:sz w:val="36"/>
                <w:szCs w:val="36"/>
                <w:lang w:bidi="ar-EG"/>
              </w:rPr>
              <w:t>UPU</w:t>
            </w:r>
            <w:r w:rsidRPr="00670607">
              <w:rPr>
                <w:rFonts w:ascii="Arabic Typesetting" w:hAnsi="Arabic Typesetting" w:cs="Arabic Typesetting"/>
                <w:b/>
                <w:bCs/>
                <w:color w:val="000000"/>
                <w:sz w:val="36"/>
                <w:szCs w:val="36"/>
                <w:rtl/>
                <w:lang w:bidi="ar-EG"/>
              </w:rPr>
              <w:t>)</w:t>
            </w:r>
          </w:p>
        </w:tc>
        <w:tc>
          <w:tcPr>
            <w:tcW w:w="6549" w:type="dxa"/>
          </w:tcPr>
          <w:p w14:paraId="78F5EADE" w14:textId="77777777" w:rsidR="00061826" w:rsidRPr="00670607" w:rsidRDefault="00061826" w:rsidP="00670607">
            <w:pPr>
              <w:pStyle w:val="ListParagraph"/>
              <w:numPr>
                <w:ilvl w:val="0"/>
                <w:numId w:val="36"/>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التقرير السنوي 2011، </w:t>
            </w:r>
            <w:hyperlink r:id="rId100" w:history="1">
              <w:r w:rsidRPr="00670607">
                <w:rPr>
                  <w:rStyle w:val="Hyperlink"/>
                  <w:rFonts w:ascii="Arabic Typesetting" w:hAnsi="Arabic Typesetting" w:cs="Arabic Typesetting"/>
                  <w:sz w:val="36"/>
                  <w:szCs w:val="36"/>
                </w:rPr>
                <w:t>http://www.upu.int/fileadmin/documentsFiles/resources/publications/2011AnnualReportEn.pdf</w:t>
              </w:r>
            </w:hyperlink>
          </w:p>
        </w:tc>
      </w:tr>
      <w:tr w:rsidR="00061826" w:rsidRPr="00670607" w14:paraId="01E571DB" w14:textId="77777777" w:rsidTr="00061826">
        <w:trPr>
          <w:gridAfter w:val="1"/>
          <w:wAfter w:w="6" w:type="dxa"/>
          <w:jc w:val="center"/>
        </w:trPr>
        <w:tc>
          <w:tcPr>
            <w:tcW w:w="2302" w:type="dxa"/>
            <w:vMerge/>
          </w:tcPr>
          <w:p w14:paraId="775ADA63" w14:textId="77777777" w:rsidR="00061826" w:rsidRPr="00670607" w:rsidRDefault="00061826" w:rsidP="00670607">
            <w:pPr>
              <w:bidi/>
              <w:spacing w:after="180" w:line="300" w:lineRule="exact"/>
              <w:ind w:firstLine="5"/>
              <w:rPr>
                <w:rFonts w:ascii="Arabic Typesetting" w:hAnsi="Arabic Typesetting" w:cs="Arabic Typesetting"/>
                <w:b/>
                <w:bCs/>
                <w:color w:val="000000"/>
                <w:sz w:val="36"/>
                <w:szCs w:val="36"/>
                <w:rtl/>
                <w:lang w:bidi="ar-EG"/>
              </w:rPr>
            </w:pPr>
          </w:p>
        </w:tc>
        <w:tc>
          <w:tcPr>
            <w:tcW w:w="6549" w:type="dxa"/>
          </w:tcPr>
          <w:p w14:paraId="7378F1E9" w14:textId="77777777" w:rsidR="00061826" w:rsidRPr="00670607" w:rsidRDefault="00061826" w:rsidP="00670607">
            <w:pPr>
              <w:pStyle w:val="ListParagraph"/>
              <w:numPr>
                <w:ilvl w:val="0"/>
                <w:numId w:val="36"/>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101" w:history="1">
              <w:r w:rsidRPr="00670607">
                <w:rPr>
                  <w:rStyle w:val="Hyperlink"/>
                  <w:rFonts w:ascii="Arabic Typesetting" w:hAnsi="Arabic Typesetting" w:cs="Arabic Typesetting"/>
                  <w:sz w:val="36"/>
                  <w:szCs w:val="36"/>
                  <w:lang w:val="fr-CH"/>
                </w:rPr>
                <w:t>http://www.upu.int/nc/en/the-upu/un-specialized-agency/millennium-development-goals/about-mdg.html?sword_list[0]=mdgs</w:t>
              </w:r>
            </w:hyperlink>
          </w:p>
        </w:tc>
      </w:tr>
      <w:tr w:rsidR="00061826" w:rsidRPr="00670607" w14:paraId="7F928B82" w14:textId="77777777" w:rsidTr="00061826">
        <w:trPr>
          <w:gridAfter w:val="1"/>
          <w:wAfter w:w="6" w:type="dxa"/>
          <w:jc w:val="center"/>
        </w:trPr>
        <w:tc>
          <w:tcPr>
            <w:tcW w:w="2302" w:type="dxa"/>
            <w:vMerge w:val="restart"/>
          </w:tcPr>
          <w:p w14:paraId="5A4D9BE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الصحة العالمية (</w:t>
            </w:r>
            <w:r w:rsidRPr="00670607">
              <w:rPr>
                <w:rFonts w:ascii="Arabic Typesetting" w:hAnsi="Arabic Typesetting" w:cs="Arabic Typesetting"/>
                <w:b/>
                <w:bCs/>
                <w:color w:val="000000"/>
                <w:sz w:val="36"/>
                <w:szCs w:val="36"/>
                <w:lang w:bidi="ar-EG"/>
              </w:rPr>
              <w:t>WHO</w:t>
            </w:r>
            <w:r w:rsidRPr="00670607">
              <w:rPr>
                <w:rFonts w:ascii="Arabic Typesetting" w:hAnsi="Arabic Typesetting" w:cs="Arabic Typesetting"/>
                <w:b/>
                <w:bCs/>
                <w:color w:val="000000"/>
                <w:sz w:val="36"/>
                <w:szCs w:val="36"/>
                <w:rtl/>
                <w:lang w:bidi="ar-EG"/>
              </w:rPr>
              <w:t>)</w:t>
            </w:r>
          </w:p>
        </w:tc>
        <w:tc>
          <w:tcPr>
            <w:tcW w:w="6549" w:type="dxa"/>
          </w:tcPr>
          <w:p w14:paraId="6E63A3DF"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متابعة تحقيق الأهداف الإنمائية للألفية ذات الصلة بالصحة، </w:t>
            </w:r>
            <w:hyperlink r:id="rId102" w:history="1">
              <w:r w:rsidRPr="00670607">
                <w:rPr>
                  <w:rStyle w:val="Hyperlink"/>
                  <w:rFonts w:ascii="Arabic Typesetting" w:hAnsi="Arabic Typesetting" w:cs="Arabic Typesetting"/>
                  <w:sz w:val="36"/>
                  <w:szCs w:val="36"/>
                </w:rPr>
                <w:t>http://apps.who.int/gb/ebwha/pdf_files/WHA66/A66_13-en.pdf</w:t>
              </w:r>
            </w:hyperlink>
          </w:p>
        </w:tc>
      </w:tr>
      <w:tr w:rsidR="00061826" w:rsidRPr="00670607" w14:paraId="42CA511B" w14:textId="77777777" w:rsidTr="00061826">
        <w:trPr>
          <w:gridAfter w:val="1"/>
          <w:wAfter w:w="6" w:type="dxa"/>
          <w:jc w:val="center"/>
        </w:trPr>
        <w:tc>
          <w:tcPr>
            <w:tcW w:w="2302" w:type="dxa"/>
            <w:vMerge/>
          </w:tcPr>
          <w:p w14:paraId="33FEF0D7"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rPr>
            </w:pPr>
          </w:p>
        </w:tc>
        <w:tc>
          <w:tcPr>
            <w:tcW w:w="6549" w:type="dxa"/>
          </w:tcPr>
          <w:p w14:paraId="566A3043"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الخطة الاستراتيجية متوسطة الأجل عن الفترة 2008-2013 (مسودة معدلة)، </w:t>
            </w:r>
            <w:hyperlink r:id="rId103" w:history="1">
              <w:r w:rsidRPr="00670607">
                <w:rPr>
                  <w:rStyle w:val="Hyperlink"/>
                  <w:rFonts w:ascii="Arabic Typesetting" w:hAnsi="Arabic Typesetting" w:cs="Arabic Typesetting"/>
                  <w:sz w:val="36"/>
                  <w:szCs w:val="36"/>
                </w:rPr>
                <w:t>http://apps.who.int/gb/e/e_amtsp3.html</w:t>
              </w:r>
            </w:hyperlink>
            <w:r>
              <w:rPr>
                <w:rFonts w:ascii="Arabic Typesetting" w:hAnsi="Arabic Typesetting" w:cs="Arabic Typesetting"/>
                <w:color w:val="000000"/>
                <w:sz w:val="36"/>
                <w:szCs w:val="36"/>
                <w:rtl/>
                <w:lang w:bidi="ar-EG"/>
              </w:rPr>
              <w:t xml:space="preserve"> </w:t>
            </w:r>
          </w:p>
        </w:tc>
      </w:tr>
      <w:tr w:rsidR="00061826" w:rsidRPr="00670607" w14:paraId="3895F830" w14:textId="77777777" w:rsidTr="00061826">
        <w:trPr>
          <w:gridAfter w:val="1"/>
          <w:wAfter w:w="6" w:type="dxa"/>
          <w:jc w:val="center"/>
        </w:trPr>
        <w:tc>
          <w:tcPr>
            <w:tcW w:w="2302" w:type="dxa"/>
            <w:vMerge/>
          </w:tcPr>
          <w:p w14:paraId="66965FAF"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1E1A57A"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برنامج العمل العام الثاني عشر، </w:t>
            </w:r>
            <w:hyperlink r:id="rId104" w:history="1">
              <w:r w:rsidRPr="00670607">
                <w:rPr>
                  <w:rStyle w:val="Hyperlink"/>
                  <w:rFonts w:ascii="Arabic Typesetting" w:hAnsi="Arabic Typesetting" w:cs="Arabic Typesetting"/>
                  <w:sz w:val="36"/>
                  <w:szCs w:val="36"/>
                </w:rPr>
                <w:t>http://apps.who.int/gb/ebwha/pdf_files/WHA66/A66_6-en.pdf</w:t>
              </w:r>
            </w:hyperlink>
          </w:p>
        </w:tc>
      </w:tr>
      <w:tr w:rsidR="00061826" w:rsidRPr="00670607" w14:paraId="438DDA7B" w14:textId="77777777" w:rsidTr="00061826">
        <w:trPr>
          <w:gridAfter w:val="1"/>
          <w:wAfter w:w="6" w:type="dxa"/>
          <w:jc w:val="center"/>
        </w:trPr>
        <w:tc>
          <w:tcPr>
            <w:tcW w:w="2302" w:type="dxa"/>
            <w:vMerge/>
          </w:tcPr>
          <w:p w14:paraId="6C5F0C1F"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560F46E"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البرنامج والميزانية المقترحة للثنائية 2014-2015، </w:t>
            </w:r>
            <w:hyperlink r:id="rId105" w:history="1">
              <w:r w:rsidRPr="00670607">
                <w:rPr>
                  <w:rStyle w:val="Hyperlink"/>
                  <w:rFonts w:ascii="Arabic Typesetting" w:hAnsi="Arabic Typesetting" w:cs="Arabic Typesetting"/>
                  <w:sz w:val="36"/>
                  <w:szCs w:val="36"/>
                </w:rPr>
                <w:t>http://www.who.int/about/resources_planning/A66_7-en.pdf</w:t>
              </w:r>
            </w:hyperlink>
          </w:p>
        </w:tc>
      </w:tr>
      <w:tr w:rsidR="00061826" w:rsidRPr="00670607" w14:paraId="30774FD9" w14:textId="77777777" w:rsidTr="00061826">
        <w:trPr>
          <w:gridAfter w:val="1"/>
          <w:wAfter w:w="6" w:type="dxa"/>
          <w:jc w:val="center"/>
        </w:trPr>
        <w:tc>
          <w:tcPr>
            <w:tcW w:w="2302" w:type="dxa"/>
            <w:vMerge/>
          </w:tcPr>
          <w:p w14:paraId="34037534"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3B4218A"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تقرير احصائيات الصحة العالمية 2013، </w:t>
            </w:r>
            <w:hyperlink r:id="rId106" w:history="1">
              <w:r w:rsidRPr="00670607">
                <w:rPr>
                  <w:rStyle w:val="Hyperlink"/>
                  <w:rFonts w:ascii="Arabic Typesetting" w:hAnsi="Arabic Typesetting" w:cs="Arabic Typesetting"/>
                  <w:sz w:val="36"/>
                  <w:szCs w:val="36"/>
                </w:rPr>
                <w:t>http://www.who.int/gho/publications/world_health_statistics/EN_WHS2013_Full.pdf</w:t>
              </w:r>
            </w:hyperlink>
          </w:p>
        </w:tc>
      </w:tr>
      <w:tr w:rsidR="00061826" w:rsidRPr="00670607" w14:paraId="4B463CB4" w14:textId="77777777" w:rsidTr="00061826">
        <w:trPr>
          <w:gridAfter w:val="1"/>
          <w:wAfter w:w="6" w:type="dxa"/>
          <w:jc w:val="center"/>
        </w:trPr>
        <w:tc>
          <w:tcPr>
            <w:tcW w:w="2302" w:type="dxa"/>
            <w:vMerge/>
          </w:tcPr>
          <w:p w14:paraId="6C3F11D2"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4A9B84E6"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تقرير الصحة العالمية، </w:t>
            </w:r>
            <w:hyperlink r:id="rId107" w:history="1">
              <w:r w:rsidRPr="00670607">
                <w:rPr>
                  <w:rStyle w:val="Hyperlink"/>
                  <w:rFonts w:ascii="Arabic Typesetting" w:hAnsi="Arabic Typesetting" w:cs="Arabic Typesetting"/>
                  <w:sz w:val="36"/>
                  <w:szCs w:val="36"/>
                </w:rPr>
                <w:t>http://apps.who.int/iris/bitstream/10665/85761/2/9789240690837_eng.pdf</w:t>
              </w:r>
            </w:hyperlink>
          </w:p>
        </w:tc>
      </w:tr>
      <w:tr w:rsidR="00061826" w:rsidRPr="00670607" w14:paraId="246E270E" w14:textId="77777777" w:rsidTr="00061826">
        <w:trPr>
          <w:gridAfter w:val="1"/>
          <w:wAfter w:w="6" w:type="dxa"/>
          <w:jc w:val="center"/>
        </w:trPr>
        <w:tc>
          <w:tcPr>
            <w:tcW w:w="2302" w:type="dxa"/>
            <w:vMerge/>
          </w:tcPr>
          <w:p w14:paraId="6093945D"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8AF9EDC"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الصحة في جدول أعمال الأمم المتحدة للتنمية بعد عام 2015، </w:t>
            </w:r>
            <w:hyperlink r:id="rId108" w:history="1">
              <w:r w:rsidRPr="00670607">
                <w:rPr>
                  <w:rStyle w:val="Hyperlink"/>
                  <w:rFonts w:ascii="Arabic Typesetting" w:hAnsi="Arabic Typesetting" w:cs="Arabic Typesetting"/>
                  <w:sz w:val="36"/>
                  <w:szCs w:val="36"/>
                </w:rPr>
                <w:t>http://www.who.int/topics/millennium_development_goals/post2015/en/index.html</w:t>
              </w:r>
            </w:hyperlink>
            <w:r w:rsidRPr="00670607">
              <w:rPr>
                <w:rFonts w:ascii="Arabic Typesetting" w:hAnsi="Arabic Typesetting" w:cs="Arabic Typesetting"/>
                <w:color w:val="000000"/>
                <w:sz w:val="36"/>
                <w:szCs w:val="36"/>
                <w:rtl/>
                <w:lang w:bidi="ar-EG"/>
              </w:rPr>
              <w:t xml:space="preserve"> </w:t>
            </w:r>
          </w:p>
        </w:tc>
      </w:tr>
      <w:tr w:rsidR="00061826" w:rsidRPr="00670607" w14:paraId="6223CD31" w14:textId="77777777" w:rsidTr="00061826">
        <w:trPr>
          <w:gridAfter w:val="1"/>
          <w:wAfter w:w="6" w:type="dxa"/>
          <w:jc w:val="center"/>
        </w:trPr>
        <w:tc>
          <w:tcPr>
            <w:tcW w:w="2302" w:type="dxa"/>
            <w:vMerge/>
          </w:tcPr>
          <w:p w14:paraId="30DD025A"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29B00E5D"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إصلاح منظمة الصحة العالمية: تحديد البرامج والأولويات (20 فبراير 2012)، </w:t>
            </w:r>
            <w:hyperlink r:id="rId109" w:history="1">
              <w:r w:rsidRPr="00670607">
                <w:rPr>
                  <w:rStyle w:val="Hyperlink"/>
                  <w:rFonts w:ascii="Arabic Typesetting" w:hAnsi="Arabic Typesetting" w:cs="Arabic Typesetting"/>
                  <w:sz w:val="36"/>
                  <w:szCs w:val="36"/>
                </w:rPr>
                <w:t>http://www.who.int/dg/reform/consultation/WHO_Reform_1_en.pdf</w:t>
              </w:r>
            </w:hyperlink>
          </w:p>
        </w:tc>
      </w:tr>
      <w:tr w:rsidR="00061826" w:rsidRPr="00670607" w14:paraId="6D2087D8" w14:textId="77777777" w:rsidTr="00061826">
        <w:trPr>
          <w:gridAfter w:val="1"/>
          <w:wAfter w:w="6" w:type="dxa"/>
          <w:jc w:val="center"/>
        </w:trPr>
        <w:tc>
          <w:tcPr>
            <w:tcW w:w="2302" w:type="dxa"/>
            <w:vMerge/>
          </w:tcPr>
          <w:p w14:paraId="1283AE9D"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60CE8065"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110" w:history="1">
              <w:r w:rsidRPr="00670607">
                <w:rPr>
                  <w:rStyle w:val="Hyperlink"/>
                  <w:rFonts w:ascii="Arabic Typesetting" w:hAnsi="Arabic Typesetting" w:cs="Arabic Typesetting"/>
                  <w:sz w:val="36"/>
                  <w:szCs w:val="36"/>
                  <w:lang w:val="fr-CH"/>
                </w:rPr>
                <w:t>http://www.who.int/topics/millennium_development_goals/en/</w:t>
              </w:r>
            </w:hyperlink>
          </w:p>
        </w:tc>
      </w:tr>
      <w:tr w:rsidR="00061826" w:rsidRPr="00670607" w14:paraId="361A2457" w14:textId="77777777" w:rsidTr="00061826">
        <w:trPr>
          <w:gridAfter w:val="1"/>
          <w:wAfter w:w="6" w:type="dxa"/>
          <w:jc w:val="center"/>
        </w:trPr>
        <w:tc>
          <w:tcPr>
            <w:tcW w:w="2302" w:type="dxa"/>
            <w:vMerge/>
          </w:tcPr>
          <w:p w14:paraId="14084B8E"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1D473139" w14:textId="77777777" w:rsidR="00061826" w:rsidRPr="00670607" w:rsidRDefault="00061826" w:rsidP="00757260">
            <w:pPr>
              <w:pStyle w:val="ListParagraph"/>
              <w:numPr>
                <w:ilvl w:val="0"/>
                <w:numId w:val="37"/>
              </w:numPr>
              <w:bidi/>
              <w:spacing w:before="240" w:after="180" w:line="300" w:lineRule="exact"/>
              <w:ind w:left="357" w:hanging="357"/>
              <w:rPr>
                <w:rFonts w:ascii="Arabic Typesetting" w:hAnsi="Arabic Typesetting" w:cs="Arabic Typesetting"/>
                <w:color w:val="000000"/>
                <w:sz w:val="36"/>
                <w:szCs w:val="36"/>
                <w:lang w:bidi="ar-EG"/>
              </w:rPr>
            </w:pPr>
            <w:r w:rsidRPr="00670607">
              <w:rPr>
                <w:rFonts w:ascii="Arabic Typesetting" w:hAnsi="Arabic Typesetting" w:cs="Arabic Typesetting"/>
                <w:color w:val="000000"/>
                <w:sz w:val="36"/>
                <w:szCs w:val="36"/>
                <w:rtl/>
                <w:lang w:bidi="ar-EG"/>
              </w:rPr>
              <w:t xml:space="preserve">صفحة الويب: </w:t>
            </w:r>
            <w:hyperlink r:id="rId111" w:history="1">
              <w:r w:rsidRPr="00670607">
                <w:rPr>
                  <w:rStyle w:val="Hyperlink"/>
                  <w:rFonts w:ascii="Arabic Typesetting" w:hAnsi="Arabic Typesetting" w:cs="Arabic Typesetting"/>
                  <w:sz w:val="36"/>
                  <w:szCs w:val="36"/>
                  <w:lang w:val="fr-CH"/>
                </w:rPr>
                <w:t>http://www.who.int/topics/millennium_development_goals/post2015/en/index.html</w:t>
              </w:r>
            </w:hyperlink>
          </w:p>
          <w:p w14:paraId="4F3818BF" w14:textId="77777777" w:rsidR="00061826" w:rsidRPr="00670607" w:rsidRDefault="00061826" w:rsidP="00670607">
            <w:pPr>
              <w:pStyle w:val="ListParagraph"/>
              <w:numPr>
                <w:ilvl w:val="0"/>
                <w:numId w:val="37"/>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التقرير السنوي 2012، </w:t>
            </w:r>
            <w:hyperlink r:id="rId112" w:history="1">
              <w:r w:rsidRPr="00670607">
                <w:rPr>
                  <w:rStyle w:val="Hyperlink"/>
                  <w:rFonts w:ascii="Arabic Typesetting" w:hAnsi="Arabic Typesetting" w:cs="Arabic Typesetting"/>
                  <w:sz w:val="36"/>
                  <w:szCs w:val="36"/>
                </w:rPr>
                <w:t>http://www.who.int/kobe_centre/publications/annual_report2012_en.pdf</w:t>
              </w:r>
            </w:hyperlink>
          </w:p>
        </w:tc>
      </w:tr>
      <w:tr w:rsidR="00061826" w:rsidRPr="00670607" w14:paraId="6EAD9EDB" w14:textId="77777777" w:rsidTr="00061826">
        <w:trPr>
          <w:gridAfter w:val="1"/>
          <w:wAfter w:w="6" w:type="dxa"/>
          <w:jc w:val="center"/>
        </w:trPr>
        <w:tc>
          <w:tcPr>
            <w:tcW w:w="2302" w:type="dxa"/>
            <w:vMerge w:val="restart"/>
          </w:tcPr>
          <w:p w14:paraId="23F0E5FD" w14:textId="77777777" w:rsidR="00061826" w:rsidRPr="00670607" w:rsidRDefault="00061826" w:rsidP="00482C4E">
            <w:pPr>
              <w:keepNext/>
              <w:keepLines/>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المنظمة العالمية للأرصاد الجوية (</w:t>
            </w:r>
            <w:r w:rsidRPr="00670607">
              <w:rPr>
                <w:rFonts w:ascii="Arabic Typesetting" w:hAnsi="Arabic Typesetting" w:cs="Arabic Typesetting"/>
                <w:b/>
                <w:bCs/>
                <w:color w:val="000000"/>
                <w:sz w:val="36"/>
                <w:szCs w:val="36"/>
                <w:lang w:bidi="ar-EG"/>
              </w:rPr>
              <w:t>WMO</w:t>
            </w:r>
            <w:r w:rsidRPr="00670607">
              <w:rPr>
                <w:rFonts w:ascii="Arabic Typesetting" w:hAnsi="Arabic Typesetting" w:cs="Arabic Typesetting"/>
                <w:b/>
                <w:bCs/>
                <w:color w:val="000000"/>
                <w:sz w:val="36"/>
                <w:szCs w:val="36"/>
                <w:rtl/>
                <w:lang w:bidi="ar-EG"/>
              </w:rPr>
              <w:t>)</w:t>
            </w:r>
          </w:p>
        </w:tc>
        <w:tc>
          <w:tcPr>
            <w:tcW w:w="6549" w:type="dxa"/>
          </w:tcPr>
          <w:p w14:paraId="6BB3E037" w14:textId="77777777" w:rsidR="00061826" w:rsidRPr="00670607" w:rsidRDefault="00061826" w:rsidP="00482C4E">
            <w:pPr>
              <w:pStyle w:val="ListParagraph"/>
              <w:keepNext/>
              <w:keepLines/>
              <w:numPr>
                <w:ilvl w:val="0"/>
                <w:numId w:val="3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الخطة الاستراتيجية 2012-2015، </w:t>
            </w:r>
            <w:hyperlink r:id="rId113" w:history="1">
              <w:r w:rsidRPr="00670607">
                <w:rPr>
                  <w:rStyle w:val="Hyperlink"/>
                  <w:rFonts w:ascii="Arabic Typesetting" w:hAnsi="Arabic Typesetting" w:cs="Arabic Typesetting"/>
                  <w:sz w:val="36"/>
                  <w:szCs w:val="36"/>
                </w:rPr>
                <w:t>http://www.wmo.int/pages/about/documents/1069_en.pdf</w:t>
              </w:r>
            </w:hyperlink>
          </w:p>
        </w:tc>
      </w:tr>
      <w:tr w:rsidR="00061826" w:rsidRPr="00670607" w14:paraId="5594BC36" w14:textId="77777777" w:rsidTr="00061826">
        <w:trPr>
          <w:gridAfter w:val="1"/>
          <w:wAfter w:w="6" w:type="dxa"/>
          <w:jc w:val="center"/>
        </w:trPr>
        <w:tc>
          <w:tcPr>
            <w:tcW w:w="2302" w:type="dxa"/>
            <w:vMerge/>
          </w:tcPr>
          <w:p w14:paraId="15B42196"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3A792BDE" w14:textId="77777777" w:rsidR="00061826" w:rsidRPr="00670607" w:rsidRDefault="00061826" w:rsidP="00670607">
            <w:pPr>
              <w:pStyle w:val="ListParagraph"/>
              <w:numPr>
                <w:ilvl w:val="0"/>
                <w:numId w:val="3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خطة التشغيل 2012-2015، </w:t>
            </w:r>
            <w:hyperlink r:id="rId114" w:history="1">
              <w:r w:rsidRPr="00670607">
                <w:rPr>
                  <w:rStyle w:val="Hyperlink"/>
                  <w:rFonts w:ascii="Arabic Typesetting" w:hAnsi="Arabic Typesetting" w:cs="Arabic Typesetting"/>
                  <w:sz w:val="36"/>
                  <w:szCs w:val="36"/>
                </w:rPr>
                <w:t>http://www.wmo.int/pages/about/documents/WMO_OP_2011_en.pdf</w:t>
              </w:r>
            </w:hyperlink>
          </w:p>
        </w:tc>
      </w:tr>
      <w:tr w:rsidR="00061826" w:rsidRPr="00670607" w14:paraId="08144399" w14:textId="77777777" w:rsidTr="00061826">
        <w:trPr>
          <w:gridAfter w:val="1"/>
          <w:wAfter w:w="6" w:type="dxa"/>
          <w:jc w:val="center"/>
        </w:trPr>
        <w:tc>
          <w:tcPr>
            <w:tcW w:w="2302" w:type="dxa"/>
            <w:vMerge/>
          </w:tcPr>
          <w:p w14:paraId="46055848"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561894E0" w14:textId="77777777" w:rsidR="00061826" w:rsidRPr="00670607" w:rsidRDefault="00061826" w:rsidP="00670607">
            <w:pPr>
              <w:pStyle w:val="ListParagraph"/>
              <w:numPr>
                <w:ilvl w:val="0"/>
                <w:numId w:val="3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إطار الرصد والتقييم، </w:t>
            </w:r>
            <w:hyperlink r:id="rId115" w:history="1">
              <w:r w:rsidRPr="00670607">
                <w:rPr>
                  <w:rStyle w:val="Hyperlink"/>
                  <w:rFonts w:ascii="Arabic Typesetting" w:hAnsi="Arabic Typesetting" w:cs="Arabic Typesetting"/>
                  <w:sz w:val="36"/>
                  <w:szCs w:val="36"/>
                </w:rPr>
                <w:t>http://www.wmo.int/pages/about/monitoring_evaluation_en.html</w:t>
              </w:r>
            </w:hyperlink>
          </w:p>
        </w:tc>
      </w:tr>
      <w:tr w:rsidR="00061826" w:rsidRPr="00670607" w14:paraId="42DF56D4" w14:textId="77777777" w:rsidTr="00061826">
        <w:trPr>
          <w:gridAfter w:val="1"/>
          <w:wAfter w:w="6" w:type="dxa"/>
          <w:jc w:val="center"/>
        </w:trPr>
        <w:tc>
          <w:tcPr>
            <w:tcW w:w="2302" w:type="dxa"/>
            <w:vMerge/>
          </w:tcPr>
          <w:p w14:paraId="0C71FF7B"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C62BC52" w14:textId="77777777" w:rsidR="00061826" w:rsidRPr="00670607" w:rsidRDefault="00061826" w:rsidP="00670607">
            <w:pPr>
              <w:pStyle w:val="ListParagraph"/>
              <w:numPr>
                <w:ilvl w:val="0"/>
                <w:numId w:val="38"/>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116" w:history="1">
              <w:r w:rsidRPr="00670607">
                <w:rPr>
                  <w:rStyle w:val="Hyperlink"/>
                  <w:rFonts w:ascii="Arabic Typesetting" w:hAnsi="Arabic Typesetting" w:cs="Arabic Typesetting"/>
                  <w:sz w:val="36"/>
                  <w:szCs w:val="36"/>
                  <w:lang w:val="fr-CH"/>
                </w:rPr>
                <w:t>http://www.wmo.int/pages/themes/weather/developmentgoals_en.html</w:t>
              </w:r>
            </w:hyperlink>
          </w:p>
        </w:tc>
      </w:tr>
      <w:tr w:rsidR="00061826" w:rsidRPr="00670607" w14:paraId="7DC77EA0" w14:textId="77777777" w:rsidTr="00061826">
        <w:trPr>
          <w:gridAfter w:val="1"/>
          <w:wAfter w:w="6" w:type="dxa"/>
          <w:jc w:val="center"/>
        </w:trPr>
        <w:tc>
          <w:tcPr>
            <w:tcW w:w="2302" w:type="dxa"/>
            <w:vMerge w:val="restart"/>
          </w:tcPr>
          <w:p w14:paraId="0D12CFF8"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السياحة العالمية (</w:t>
            </w:r>
            <w:r w:rsidRPr="00670607">
              <w:rPr>
                <w:rFonts w:ascii="Arabic Typesetting" w:hAnsi="Arabic Typesetting" w:cs="Arabic Typesetting"/>
                <w:b/>
                <w:bCs/>
                <w:color w:val="000000"/>
                <w:sz w:val="36"/>
                <w:szCs w:val="36"/>
                <w:lang w:bidi="ar-EG"/>
              </w:rPr>
              <w:t>UNWTO</w:t>
            </w:r>
            <w:r w:rsidRPr="00670607">
              <w:rPr>
                <w:rFonts w:ascii="Arabic Typesetting" w:hAnsi="Arabic Typesetting" w:cs="Arabic Typesetting"/>
                <w:b/>
                <w:bCs/>
                <w:color w:val="000000"/>
                <w:sz w:val="36"/>
                <w:szCs w:val="36"/>
                <w:rtl/>
                <w:lang w:bidi="ar-EG"/>
              </w:rPr>
              <w:t>)</w:t>
            </w:r>
          </w:p>
        </w:tc>
        <w:tc>
          <w:tcPr>
            <w:tcW w:w="6549" w:type="dxa"/>
          </w:tcPr>
          <w:p w14:paraId="25C1257A" w14:textId="77777777" w:rsidR="00061826" w:rsidRPr="00670607" w:rsidRDefault="00061826" w:rsidP="00670607">
            <w:pPr>
              <w:pStyle w:val="ListParagraph"/>
              <w:numPr>
                <w:ilvl w:val="0"/>
                <w:numId w:val="39"/>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التقرير السنوي، </w:t>
            </w:r>
            <w:hyperlink r:id="rId117" w:history="1">
              <w:r w:rsidRPr="00670607">
                <w:rPr>
                  <w:rStyle w:val="Hyperlink"/>
                  <w:rFonts w:ascii="Arabic Typesetting" w:hAnsi="Arabic Typesetting" w:cs="Arabic Typesetting"/>
                  <w:sz w:val="36"/>
                  <w:szCs w:val="36"/>
                </w:rPr>
                <w:t>http://dtxtq4w60xqpw.cloudfront.net/sites/all/files/pdf/annual_report_2012.pdf</w:t>
              </w:r>
            </w:hyperlink>
          </w:p>
        </w:tc>
      </w:tr>
      <w:tr w:rsidR="00061826" w:rsidRPr="00670607" w14:paraId="65284BD7" w14:textId="77777777" w:rsidTr="00061826">
        <w:trPr>
          <w:gridAfter w:val="1"/>
          <w:wAfter w:w="6" w:type="dxa"/>
          <w:jc w:val="center"/>
        </w:trPr>
        <w:tc>
          <w:tcPr>
            <w:tcW w:w="2302" w:type="dxa"/>
            <w:vMerge/>
          </w:tcPr>
          <w:p w14:paraId="6951C100"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0660707" w14:textId="77777777" w:rsidR="00061826" w:rsidRPr="00670607" w:rsidRDefault="00061826" w:rsidP="00670607">
            <w:pPr>
              <w:pStyle w:val="ListParagraph"/>
              <w:numPr>
                <w:ilvl w:val="0"/>
                <w:numId w:val="39"/>
              </w:numPr>
              <w:bidi/>
              <w:spacing w:after="180" w:line="300" w:lineRule="exact"/>
              <w:ind w:left="360"/>
              <w:rPr>
                <w:rFonts w:ascii="Arabic Typesetting" w:hAnsi="Arabic Typesetting" w:cs="Arabic Typesetting"/>
                <w:color w:val="000000"/>
                <w:sz w:val="36"/>
                <w:szCs w:val="36"/>
                <w:rtl/>
                <w:lang w:bidi="ar-EG"/>
              </w:rPr>
            </w:pPr>
            <w:r w:rsidRPr="00670607">
              <w:rPr>
                <w:rFonts w:ascii="Arabic Typesetting" w:hAnsi="Arabic Typesetting" w:cs="Arabic Typesetting"/>
                <w:color w:val="000000"/>
                <w:sz w:val="36"/>
                <w:szCs w:val="36"/>
                <w:rtl/>
                <w:lang w:bidi="ar-EG"/>
              </w:rPr>
              <w:t xml:space="preserve">صفحة الويب: </w:t>
            </w:r>
            <w:hyperlink r:id="rId118" w:history="1">
              <w:r w:rsidRPr="00670607">
                <w:rPr>
                  <w:rStyle w:val="Hyperlink"/>
                  <w:rFonts w:ascii="Arabic Typesetting" w:hAnsi="Arabic Typesetting" w:cs="Arabic Typesetting"/>
                  <w:sz w:val="36"/>
                  <w:szCs w:val="36"/>
                  <w:lang w:val="fr-CH"/>
                </w:rPr>
                <w:t>http://icr.unwto.org/en/content/tourism-millennium-development-goals-mdgs</w:t>
              </w:r>
            </w:hyperlink>
          </w:p>
        </w:tc>
      </w:tr>
      <w:tr w:rsidR="00061826" w:rsidRPr="00670607" w14:paraId="72C81B89" w14:textId="77777777" w:rsidTr="00061826">
        <w:trPr>
          <w:gridAfter w:val="1"/>
          <w:wAfter w:w="6" w:type="dxa"/>
          <w:jc w:val="center"/>
        </w:trPr>
        <w:tc>
          <w:tcPr>
            <w:tcW w:w="2302" w:type="dxa"/>
            <w:vMerge w:val="restart"/>
          </w:tcPr>
          <w:p w14:paraId="55F26F1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r w:rsidRPr="00670607">
              <w:rPr>
                <w:rFonts w:ascii="Arabic Typesetting" w:hAnsi="Arabic Typesetting" w:cs="Arabic Typesetting"/>
                <w:b/>
                <w:bCs/>
                <w:color w:val="000000"/>
                <w:sz w:val="36"/>
                <w:szCs w:val="36"/>
                <w:rtl/>
                <w:lang w:bidi="ar-EG"/>
              </w:rPr>
              <w:t>منظمة التجارة الدولية (</w:t>
            </w:r>
            <w:r w:rsidRPr="00670607">
              <w:rPr>
                <w:rFonts w:ascii="Arabic Typesetting" w:hAnsi="Arabic Typesetting" w:cs="Arabic Typesetting"/>
                <w:b/>
                <w:bCs/>
                <w:color w:val="000000"/>
                <w:sz w:val="36"/>
                <w:szCs w:val="36"/>
                <w:lang w:bidi="ar-EG"/>
              </w:rPr>
              <w:t>WTO</w:t>
            </w:r>
            <w:r w:rsidRPr="00670607">
              <w:rPr>
                <w:rFonts w:ascii="Arabic Typesetting" w:hAnsi="Arabic Typesetting" w:cs="Arabic Typesetting"/>
                <w:b/>
                <w:bCs/>
                <w:color w:val="000000"/>
                <w:sz w:val="36"/>
                <w:szCs w:val="36"/>
                <w:rtl/>
                <w:lang w:bidi="ar-EG"/>
              </w:rPr>
              <w:t>)</w:t>
            </w:r>
          </w:p>
        </w:tc>
        <w:tc>
          <w:tcPr>
            <w:tcW w:w="6549" w:type="dxa"/>
          </w:tcPr>
          <w:p w14:paraId="45413CD9" w14:textId="54B3D3A4" w:rsidR="00061826" w:rsidRPr="00670607" w:rsidRDefault="00061826" w:rsidP="00CC3A96">
            <w:pPr>
              <w:pStyle w:val="ListParagraph"/>
              <w:numPr>
                <w:ilvl w:val="0"/>
                <w:numId w:val="40"/>
              </w:numPr>
              <w:bidi/>
              <w:spacing w:before="120" w:after="180" w:line="300" w:lineRule="exact"/>
              <w:ind w:left="360"/>
              <w:rPr>
                <w:color w:val="000000"/>
                <w:rtl/>
                <w:lang w:bidi="ar-EG"/>
              </w:rPr>
            </w:pPr>
            <w:r w:rsidRPr="00670607">
              <w:rPr>
                <w:rFonts w:ascii="Arabic Typesetting" w:hAnsi="Arabic Typesetting" w:cs="Arabic Typesetting"/>
                <w:color w:val="000000"/>
                <w:sz w:val="36"/>
                <w:szCs w:val="36"/>
                <w:rtl/>
                <w:lang w:bidi="ar-EG"/>
              </w:rPr>
              <w:t xml:space="preserve">منظمة التجارة الدولية والأهداف الإنمائية للألفية، </w:t>
            </w:r>
            <w:hyperlink r:id="rId119" w:history="1">
              <w:r w:rsidRPr="00670607">
                <w:rPr>
                  <w:rStyle w:val="Hyperlink"/>
                  <w:rFonts w:ascii="Arabic Typesetting" w:hAnsi="Arabic Typesetting" w:cs="Arabic Typesetting"/>
                  <w:sz w:val="36"/>
                  <w:szCs w:val="36"/>
                </w:rPr>
                <w:t>http://www.wto.org/english/thewto_e/coher_e/mdg_e/mdg_e.pdf</w:t>
              </w:r>
            </w:hyperlink>
            <w:r w:rsidRPr="00670607">
              <w:rPr>
                <w:rStyle w:val="Hyperlink"/>
                <w:rFonts w:ascii="Arabic Typesetting" w:hAnsi="Arabic Typesetting" w:cs="Arabic Typesetting"/>
                <w:sz w:val="36"/>
                <w:szCs w:val="36"/>
              </w:rPr>
              <w:t xml:space="preserve"> </w:t>
            </w:r>
          </w:p>
        </w:tc>
      </w:tr>
      <w:tr w:rsidR="00061826" w:rsidRPr="00670607" w14:paraId="3B3410DB" w14:textId="77777777" w:rsidTr="00061826">
        <w:trPr>
          <w:gridAfter w:val="1"/>
          <w:wAfter w:w="6" w:type="dxa"/>
          <w:jc w:val="center"/>
        </w:trPr>
        <w:tc>
          <w:tcPr>
            <w:tcW w:w="2302" w:type="dxa"/>
            <w:vMerge/>
          </w:tcPr>
          <w:p w14:paraId="2C40DB11"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4F20DFBC" w14:textId="619D64C8" w:rsidR="00061826" w:rsidRPr="00CC3A96" w:rsidRDefault="00061826" w:rsidP="00CC3A96">
            <w:pPr>
              <w:pStyle w:val="ListParagraph"/>
              <w:numPr>
                <w:ilvl w:val="0"/>
                <w:numId w:val="40"/>
              </w:numPr>
              <w:bidi/>
              <w:spacing w:before="120" w:after="180" w:line="300" w:lineRule="exact"/>
              <w:ind w:left="432" w:hanging="432"/>
              <w:rPr>
                <w:rFonts w:ascii="Arabic Typesetting" w:hAnsi="Arabic Typesetting" w:cs="Arabic Typesetting"/>
                <w:sz w:val="36"/>
                <w:szCs w:val="36"/>
                <w:rtl/>
              </w:rPr>
            </w:pPr>
            <w:r w:rsidRPr="00670607">
              <w:rPr>
                <w:rStyle w:val="Hyperlink"/>
                <w:rFonts w:ascii="Arabic Typesetting" w:hAnsi="Arabic Typesetting" w:cs="Arabic Typesetting"/>
                <w:sz w:val="36"/>
                <w:szCs w:val="36"/>
                <w:rtl/>
              </w:rPr>
              <w:t xml:space="preserve">التقرير السنوي 2012، </w:t>
            </w:r>
            <w:hyperlink r:id="rId120" w:history="1">
              <w:r w:rsidRPr="00670607">
                <w:rPr>
                  <w:rStyle w:val="Hyperlink"/>
                  <w:rFonts w:ascii="Arabic Typesetting" w:hAnsi="Arabic Typesetting" w:cs="Arabic Typesetting"/>
                  <w:sz w:val="36"/>
                  <w:szCs w:val="36"/>
                </w:rPr>
                <w:t>http://www.wto.org/english/res_e/booksp_e/anrep_e/anrep12_e.pdf</w:t>
              </w:r>
            </w:hyperlink>
          </w:p>
        </w:tc>
      </w:tr>
      <w:tr w:rsidR="00061826" w:rsidRPr="00670607" w14:paraId="1D2D09C6" w14:textId="77777777" w:rsidTr="00061826">
        <w:trPr>
          <w:gridAfter w:val="1"/>
          <w:wAfter w:w="6" w:type="dxa"/>
          <w:jc w:val="center"/>
        </w:trPr>
        <w:tc>
          <w:tcPr>
            <w:tcW w:w="2302" w:type="dxa"/>
            <w:vMerge/>
          </w:tcPr>
          <w:p w14:paraId="24E2062C" w14:textId="77777777" w:rsidR="00061826" w:rsidRPr="00670607" w:rsidRDefault="00061826" w:rsidP="00670607">
            <w:pPr>
              <w:bidi/>
              <w:spacing w:after="180" w:line="300" w:lineRule="exact"/>
              <w:rPr>
                <w:rFonts w:ascii="Arabic Typesetting" w:hAnsi="Arabic Typesetting" w:cs="Arabic Typesetting"/>
                <w:b/>
                <w:bCs/>
                <w:color w:val="000000"/>
                <w:sz w:val="36"/>
                <w:szCs w:val="36"/>
                <w:rtl/>
                <w:lang w:bidi="ar-EG"/>
              </w:rPr>
            </w:pPr>
          </w:p>
        </w:tc>
        <w:tc>
          <w:tcPr>
            <w:tcW w:w="6549" w:type="dxa"/>
          </w:tcPr>
          <w:p w14:paraId="0E138048" w14:textId="70E616BB" w:rsidR="00061826" w:rsidRPr="00670607" w:rsidRDefault="00061826" w:rsidP="00670607">
            <w:pPr>
              <w:pStyle w:val="ListParagraph"/>
              <w:numPr>
                <w:ilvl w:val="0"/>
                <w:numId w:val="40"/>
              </w:numPr>
              <w:bidi/>
              <w:spacing w:before="120" w:after="180" w:line="300" w:lineRule="exact"/>
              <w:ind w:left="360"/>
              <w:rPr>
                <w:rFonts w:ascii="Arabic Typesetting" w:hAnsi="Arabic Typesetting" w:cs="Arabic Typesetting"/>
                <w:color w:val="000000"/>
                <w:sz w:val="36"/>
                <w:szCs w:val="36"/>
                <w:rtl/>
                <w:lang w:bidi="ar-EG"/>
              </w:rPr>
            </w:pPr>
            <w:r w:rsidRPr="00670607">
              <w:rPr>
                <w:rStyle w:val="Hyperlink"/>
                <w:rFonts w:ascii="Arabic Typesetting" w:hAnsi="Arabic Typesetting" w:cs="Arabic Typesetting"/>
                <w:sz w:val="36"/>
                <w:szCs w:val="36"/>
                <w:rtl/>
              </w:rPr>
              <w:t xml:space="preserve">التقرير السنوي 2013، </w:t>
            </w:r>
            <w:hyperlink r:id="rId121" w:history="1">
              <w:r w:rsidRPr="00670607">
                <w:rPr>
                  <w:rStyle w:val="Hyperlink"/>
                  <w:rFonts w:ascii="Arabic Typesetting" w:hAnsi="Arabic Typesetting" w:cs="Arabic Typesetting"/>
                  <w:iCs/>
                  <w:sz w:val="36"/>
                  <w:szCs w:val="36"/>
                </w:rPr>
                <w:t>http://www.wto.org/english/res_e/booksp_e/anrep_e/anrep13_e.pdf</w:t>
              </w:r>
            </w:hyperlink>
          </w:p>
        </w:tc>
      </w:tr>
    </w:tbl>
    <w:p w14:paraId="6EB5F460" w14:textId="00E66E96" w:rsidR="001761B7" w:rsidRDefault="001761B7" w:rsidP="00CC3A96">
      <w:pPr>
        <w:pStyle w:val="EndofDocumentAR"/>
        <w:rPr>
          <w:rtl/>
          <w:lang w:bidi="ar-EG"/>
        </w:rPr>
      </w:pPr>
    </w:p>
    <w:p w14:paraId="5D2E2132" w14:textId="77777777" w:rsidR="00DD066D" w:rsidRDefault="00DD066D" w:rsidP="00DD066D">
      <w:pPr>
        <w:pStyle w:val="NormalParaAR"/>
        <w:rPr>
          <w:rtl/>
          <w:lang w:bidi="ar-EG"/>
        </w:rPr>
        <w:sectPr w:rsidR="00DD066D" w:rsidSect="00061826">
          <w:headerReference w:type="default" r:id="rId122"/>
          <w:footerReference w:type="default" r:id="rId123"/>
          <w:headerReference w:type="first" r:id="rId124"/>
          <w:footerReference w:type="first" r:id="rId125"/>
          <w:pgSz w:w="11907" w:h="16840" w:code="9"/>
          <w:pgMar w:top="567" w:right="1418" w:bottom="1418" w:left="1134" w:header="510" w:footer="1021" w:gutter="0"/>
          <w:pgNumType w:start="1"/>
          <w:cols w:space="720"/>
          <w:titlePg/>
          <w:docGrid w:linePitch="299"/>
        </w:sectPr>
      </w:pPr>
    </w:p>
    <w:p w14:paraId="740F2ED5" w14:textId="77777777" w:rsidR="00E90041" w:rsidRPr="00DD066D" w:rsidRDefault="00E90041" w:rsidP="00E90041">
      <w:pPr>
        <w:pStyle w:val="NormalParaAR"/>
        <w:jc w:val="center"/>
        <w:rPr>
          <w:b/>
          <w:bCs/>
          <w:rtl/>
          <w:lang w:bidi="ar-EG"/>
        </w:rPr>
      </w:pPr>
      <w:r w:rsidRPr="00DD066D">
        <w:rPr>
          <w:rFonts w:hint="cs"/>
          <w:b/>
          <w:bCs/>
          <w:rtl/>
          <w:lang w:bidi="ar-EG"/>
        </w:rPr>
        <w:t>الملحق الثالث</w:t>
      </w:r>
    </w:p>
    <w:p w14:paraId="05848902" w14:textId="77777777" w:rsidR="00E90041" w:rsidRPr="00DD066D" w:rsidRDefault="00E90041" w:rsidP="00E90041">
      <w:pPr>
        <w:pStyle w:val="NormalParaAR"/>
        <w:jc w:val="center"/>
        <w:rPr>
          <w:b/>
          <w:bCs/>
          <w:rtl/>
          <w:lang w:bidi="ar-EG"/>
        </w:rPr>
      </w:pPr>
      <w:r w:rsidRPr="00DD066D">
        <w:rPr>
          <w:rFonts w:hint="cs"/>
          <w:b/>
          <w:bCs/>
          <w:rtl/>
          <w:lang w:bidi="ar-EG"/>
        </w:rPr>
        <w:t>المنظمة العالمية للملكية الفكرية</w:t>
      </w:r>
    </w:p>
    <w:tbl>
      <w:tblPr>
        <w:tblW w:w="0" w:type="auto"/>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blBorders>
        <w:shd w:val="clear" w:color="auto" w:fill="DBE5F1" w:themeFill="accent1" w:themeFillTint="33"/>
        <w:tblLook w:val="04A0" w:firstRow="1" w:lastRow="0" w:firstColumn="1" w:lastColumn="0" w:noHBand="0" w:noVBand="1"/>
      </w:tblPr>
      <w:tblGrid>
        <w:gridCol w:w="8516"/>
      </w:tblGrid>
      <w:tr w:rsidR="00E90041" w:rsidRPr="00D01F0D" w14:paraId="6E4F72E4" w14:textId="77777777" w:rsidTr="00D52F28">
        <w:trPr>
          <w:jc w:val="center"/>
        </w:trPr>
        <w:tc>
          <w:tcPr>
            <w:tcW w:w="8516" w:type="dxa"/>
            <w:shd w:val="clear" w:color="auto" w:fill="DBE5F1" w:themeFill="accent1" w:themeFillTint="33"/>
          </w:tcPr>
          <w:p w14:paraId="4888CD4B" w14:textId="77777777" w:rsidR="00E90041" w:rsidRPr="00DD066D" w:rsidRDefault="00E90041" w:rsidP="00D52F28">
            <w:pPr>
              <w:bidi/>
              <w:jc w:val="center"/>
              <w:rPr>
                <w:rFonts w:ascii="Arabic Typesetting" w:eastAsia="Calibri" w:hAnsi="Arabic Typesetting" w:cs="Arabic Typesetting"/>
                <w:bCs/>
                <w:sz w:val="40"/>
                <w:szCs w:val="40"/>
                <w:rtl/>
                <w:lang w:val="en-GB"/>
              </w:rPr>
            </w:pPr>
            <w:r w:rsidRPr="00DD066D">
              <w:rPr>
                <w:rFonts w:ascii="Arabic Typesetting" w:eastAsia="Calibri" w:hAnsi="Arabic Typesetting" w:cs="Arabic Typesetting"/>
                <w:bCs/>
                <w:sz w:val="40"/>
                <w:szCs w:val="40"/>
                <w:rtl/>
                <w:lang w:val="en-GB"/>
              </w:rPr>
              <w:t>الاستبيان</w:t>
            </w:r>
          </w:p>
          <w:p w14:paraId="43389F98" w14:textId="77777777" w:rsidR="00E90041" w:rsidRPr="00DD066D" w:rsidRDefault="00E90041" w:rsidP="00D52F28">
            <w:pPr>
              <w:bidi/>
              <w:jc w:val="center"/>
              <w:rPr>
                <w:rFonts w:eastAsia="Calibri"/>
                <w:bCs/>
                <w:sz w:val="28"/>
                <w:szCs w:val="28"/>
                <w:lang w:val="en-GB"/>
              </w:rPr>
            </w:pPr>
            <w:r w:rsidRPr="00DD066D">
              <w:rPr>
                <w:rFonts w:ascii="Arabic Typesetting" w:eastAsia="Calibri" w:hAnsi="Arabic Typesetting" w:cs="Arabic Typesetting"/>
                <w:bCs/>
                <w:sz w:val="40"/>
                <w:szCs w:val="40"/>
                <w:rtl/>
                <w:lang w:val="en-GB"/>
              </w:rPr>
              <w:t>قياس إسهامات وكالات الأمم المتحدة في الأهداف الإنمائية للألفية</w:t>
            </w:r>
          </w:p>
        </w:tc>
      </w:tr>
    </w:tbl>
    <w:p w14:paraId="78F78B83" w14:textId="77777777" w:rsidR="00E90041" w:rsidRPr="00DD066D" w:rsidRDefault="00E90041" w:rsidP="00E90041">
      <w:pPr>
        <w:pStyle w:val="NormalParaAR"/>
        <w:spacing w:before="240"/>
        <w:rPr>
          <w:b/>
          <w:bCs/>
          <w:lang w:bidi="ar-EG"/>
        </w:rPr>
      </w:pPr>
      <w:r w:rsidRPr="00DD066D">
        <w:rPr>
          <w:b/>
          <w:bCs/>
          <w:rtl/>
          <w:lang w:bidi="ar-EG"/>
        </w:rPr>
        <w:t>1.</w:t>
      </w:r>
      <w:r w:rsidRPr="00DD066D">
        <w:rPr>
          <w:b/>
          <w:bCs/>
          <w:rtl/>
          <w:lang w:bidi="ar-EG"/>
        </w:rPr>
        <w:tab/>
        <w:t>معلومات أساسية</w:t>
      </w:r>
    </w:p>
    <w:p w14:paraId="4BB01601" w14:textId="77777777" w:rsidR="00E90041" w:rsidRDefault="00E90041" w:rsidP="00E90041">
      <w:pPr>
        <w:pStyle w:val="NormalParaAR"/>
        <w:spacing w:before="240"/>
        <w:rPr>
          <w:rtl/>
          <w:lang w:bidi="ar-EG"/>
        </w:rPr>
      </w:pPr>
      <w:r>
        <w:rPr>
          <w:rtl/>
          <w:lang w:bidi="ar-EG"/>
        </w:rPr>
        <w:t xml:space="preserve">إن مسألة سبل </w:t>
      </w:r>
      <w:r>
        <w:rPr>
          <w:rFonts w:hint="cs"/>
          <w:rtl/>
          <w:lang w:bidi="ar-EG"/>
        </w:rPr>
        <w:t>إسهام</w:t>
      </w:r>
      <w:r>
        <w:rPr>
          <w:rtl/>
          <w:lang w:bidi="ar-EG"/>
        </w:rPr>
        <w:t xml:space="preserve"> المنظمة العالمية للملكية الفكرية (الويبو) في تحقيق الأهداف الإنمائية للألفية ما فتئت تزداد أهمية في الآونة الآخرة. وكان جدول أعمال الويبو للتنمية (المشار إليه فيما يلي باسم "جدول أعمال التنمية") حافزاً هاماً للمناقشات الجارية.</w:t>
      </w:r>
      <w:r>
        <w:rPr>
          <w:rStyle w:val="FootnoteReference"/>
          <w:rtl/>
          <w:lang w:bidi="ar-EG"/>
        </w:rPr>
        <w:footnoteReference w:id="18"/>
      </w:r>
      <w:r>
        <w:rPr>
          <w:rtl/>
          <w:lang w:bidi="ar-EG"/>
        </w:rPr>
        <w:t xml:space="preserve"> وفي سياق التوصية 22 من جدول أعمال التنمية بوجه خاص، استعرضت لجنة الويبو المعنية بالتنمية والملكية الفكرية (لجنة التنمية) وناقشت، منذ دورتها الخامسة في نوفمبر 2010، عدداً من الدراسات والدراسات الاستقصائية المتعلقة بقياس إسهام الويبو في تحقيق الأهداف الإنمائية للألفية. واستناداً إلى المناقشات السابقة، طلبت لجنة التنمية من الأمانة، في دورتها الحادية عشرة، أن تجمع معلومات عن الممارسات التي تنتهجها وكالات الأمم المتحدة الأخرى، وبخاصة الوكالات المتخصصة الأخرى، لقياس مساهمتها في الأهداف الإنمائية للألفية</w:t>
      </w:r>
      <w:r>
        <w:rPr>
          <w:rFonts w:hint="cs"/>
          <w:rtl/>
          <w:lang w:bidi="ar-EG"/>
        </w:rPr>
        <w:t>.</w:t>
      </w:r>
      <w:r>
        <w:rPr>
          <w:rtl/>
          <w:lang w:bidi="ar-EG"/>
        </w:rPr>
        <w:t xml:space="preserve"> وتلبية لهذا الطلب، استعرضت أمانة الويبو ما مجموعه 17 وكالة من وكالات الأمم المتحدة وأعدت تقريراً نوقش خلال الدورة الثانية عشرة للجنة في مايو 2013.</w:t>
      </w:r>
      <w:r>
        <w:rPr>
          <w:rStyle w:val="FootnoteReference"/>
          <w:rtl/>
          <w:lang w:bidi="ar-EG"/>
        </w:rPr>
        <w:footnoteReference w:id="19"/>
      </w:r>
    </w:p>
    <w:p w14:paraId="3D48F01E" w14:textId="77777777" w:rsidR="00E90041" w:rsidRDefault="00E90041" w:rsidP="00E90041">
      <w:pPr>
        <w:pStyle w:val="NormalParaAR"/>
        <w:spacing w:before="240"/>
        <w:rPr>
          <w:lang w:bidi="ar-EG"/>
        </w:rPr>
      </w:pPr>
      <w:r>
        <w:rPr>
          <w:rtl/>
          <w:lang w:bidi="ar-EG"/>
        </w:rPr>
        <w:t>ثم طلبت لجنة التنمية من الأمانة توسيع نطاق الاستعراض ليشمل اتصالات مباشرة مع موظفي الوكالات المُستعرَضة حسب الاقتضاء من أجل الحصول على مزيد من المعلومات عن كيفية قياس تلك الوكالات لإسهامها في الأهداف الإنمائية للألفية، وزيادة عدد الوكالات ليشمل بعض منظمات الأمم المتحدة وبرامجها الأخرى. ووضع هذا الاستبيان لتيسير هذه العملية.</w:t>
      </w:r>
    </w:p>
    <w:p w14:paraId="32307AE0" w14:textId="77777777" w:rsidR="00E90041" w:rsidRDefault="00E90041" w:rsidP="00E90041">
      <w:pPr>
        <w:pStyle w:val="NormalParaAR"/>
        <w:spacing w:before="240"/>
        <w:rPr>
          <w:lang w:bidi="ar-EG"/>
        </w:rPr>
      </w:pPr>
      <w:r>
        <w:rPr>
          <w:rtl/>
          <w:lang w:bidi="ar-EG"/>
        </w:rPr>
        <w:t>وعليه يهدف الاستعراض إلى جمع معلومات وبيانات تساعد الدول الأعضاء في الويبو على توسيع آفاقها وتعزيز فهمها للمنهجيات والنهوج والممارسات المتبعة داخل أسرة الأمم المتحدة والمنظمات ذات الصلة في قياس المساهمات في تحقيق الأهداف الإنمائية للألفية.</w:t>
      </w:r>
    </w:p>
    <w:p w14:paraId="08E6C443" w14:textId="77777777" w:rsidR="00E90041" w:rsidRPr="00E60675" w:rsidRDefault="00E90041" w:rsidP="00E90041">
      <w:pPr>
        <w:pStyle w:val="NormalParaAR"/>
        <w:spacing w:before="240"/>
        <w:rPr>
          <w:b/>
          <w:bCs/>
          <w:lang w:bidi="ar-EG"/>
        </w:rPr>
      </w:pPr>
      <w:r w:rsidRPr="00E60675">
        <w:rPr>
          <w:b/>
          <w:bCs/>
          <w:rtl/>
          <w:lang w:bidi="ar-EG"/>
        </w:rPr>
        <w:t>2.</w:t>
      </w:r>
      <w:r w:rsidRPr="00E60675">
        <w:rPr>
          <w:b/>
          <w:bCs/>
          <w:rtl/>
          <w:lang w:bidi="ar-EG"/>
        </w:rPr>
        <w:tab/>
        <w:t>المعلومات المطلوبة</w:t>
      </w:r>
    </w:p>
    <w:p w14:paraId="1803EC80" w14:textId="77777777" w:rsidR="00E90041" w:rsidRDefault="00E90041" w:rsidP="00E90041">
      <w:pPr>
        <w:pStyle w:val="NormalParaAR"/>
        <w:spacing w:before="240"/>
        <w:rPr>
          <w:rtl/>
          <w:lang w:bidi="ar-EG"/>
        </w:rPr>
      </w:pPr>
      <w:r>
        <w:rPr>
          <w:rtl/>
          <w:lang w:bidi="ar-EG"/>
        </w:rPr>
        <w:t>يُرجى التكرم بتوفير أكبر قدر ممكن من المعلومات في كل سؤال. ومع ذلك، يُحتمل ألا تتصل جميع الأسئلة بوكالتكم أو برنامجكم أو ألا تكون لديكم المعلومات المطلوبة. وفي هذه الحالة، لا تترددوا في ذكر ذلك أو في عدم الرد على السؤال.</w:t>
      </w:r>
    </w:p>
    <w:p w14:paraId="699499C7" w14:textId="77777777" w:rsidR="00E90041" w:rsidRDefault="00E90041" w:rsidP="00E90041">
      <w:pPr>
        <w:rPr>
          <w:rFonts w:ascii="Arabic Typesetting" w:hAnsi="Arabic Typesetting" w:cs="Arabic Typesetting"/>
          <w:sz w:val="36"/>
          <w:szCs w:val="36"/>
          <w:rtl/>
          <w:lang w:bidi="ar-EG"/>
        </w:rPr>
      </w:pPr>
      <w:r>
        <w:rPr>
          <w:rtl/>
          <w:lang w:bidi="ar-EG"/>
        </w:rPr>
        <w:br w:type="page"/>
      </w:r>
    </w:p>
    <w:p w14:paraId="04DC58BD" w14:textId="77777777" w:rsidR="00E90041" w:rsidRDefault="00E90041" w:rsidP="00E90041">
      <w:pPr>
        <w:pStyle w:val="NormalParaAR"/>
        <w:keepNext/>
        <w:spacing w:before="240"/>
        <w:rPr>
          <w:b/>
          <w:bCs/>
          <w:u w:val="single"/>
          <w:lang w:bidi="ar-EG"/>
        </w:rPr>
      </w:pPr>
      <w:r w:rsidRPr="00E90041">
        <w:rPr>
          <w:b/>
          <w:bCs/>
          <w:rtl/>
          <w:lang w:bidi="ar-EG"/>
        </w:rPr>
        <w:t>1.2</w:t>
      </w:r>
      <w:r w:rsidRPr="00E90041">
        <w:rPr>
          <w:b/>
          <w:bCs/>
          <w:rtl/>
          <w:lang w:bidi="ar-EG"/>
        </w:rPr>
        <w:tab/>
      </w:r>
      <w:r w:rsidRPr="00E60675">
        <w:rPr>
          <w:b/>
          <w:bCs/>
          <w:u w:val="single"/>
          <w:rtl/>
          <w:lang w:bidi="ar-EG"/>
        </w:rPr>
        <w:t>تفاصيل المجيب</w:t>
      </w:r>
    </w:p>
    <w:p w14:paraId="1444FE4A" w14:textId="77777777" w:rsidR="00E90041" w:rsidRDefault="00E90041" w:rsidP="00E90041">
      <w:pPr>
        <w:pStyle w:val="NormalParaAR"/>
        <w:spacing w:before="240"/>
        <w:rPr>
          <w:rtl/>
          <w:lang w:bidi="ar-EG"/>
        </w:rPr>
      </w:pPr>
      <w:r w:rsidRPr="00E60675">
        <w:rPr>
          <w:rFonts w:hint="cs"/>
          <w:rtl/>
          <w:lang w:bidi="ar-EG"/>
        </w:rPr>
        <w:t>الاسم:</w:t>
      </w:r>
    </w:p>
    <w:p w14:paraId="35DC1621" w14:textId="77777777" w:rsidR="00E90041" w:rsidRDefault="00E90041" w:rsidP="00E90041">
      <w:pPr>
        <w:pStyle w:val="NormalParaAR"/>
        <w:spacing w:before="240"/>
        <w:rPr>
          <w:rtl/>
          <w:lang w:bidi="ar-EG"/>
        </w:rPr>
      </w:pPr>
      <w:r>
        <w:rPr>
          <w:rFonts w:hint="cs"/>
          <w:rtl/>
          <w:lang w:bidi="ar-EG"/>
        </w:rPr>
        <w:t>اللقب الوظيفي:</w:t>
      </w:r>
    </w:p>
    <w:p w14:paraId="5749C122" w14:textId="77777777" w:rsidR="00E90041" w:rsidRDefault="00E90041" w:rsidP="00E90041">
      <w:pPr>
        <w:pStyle w:val="NormalParaAR"/>
        <w:spacing w:before="240"/>
        <w:rPr>
          <w:lang w:bidi="ar-EG"/>
        </w:rPr>
      </w:pPr>
      <w:r>
        <w:rPr>
          <w:rtl/>
          <w:lang w:bidi="ar-EG"/>
        </w:rPr>
        <w:t>الوحدة التنظيمية:</w:t>
      </w:r>
    </w:p>
    <w:p w14:paraId="43832AB0" w14:textId="77777777" w:rsidR="00E90041" w:rsidRDefault="00E90041" w:rsidP="00E90041">
      <w:pPr>
        <w:pStyle w:val="NormalParaAR"/>
        <w:spacing w:before="240"/>
        <w:rPr>
          <w:lang w:bidi="ar-EG"/>
        </w:rPr>
      </w:pPr>
      <w:r>
        <w:rPr>
          <w:rtl/>
          <w:lang w:bidi="ar-EG"/>
        </w:rPr>
        <w:t>الوكالة/البرنامج:</w:t>
      </w:r>
    </w:p>
    <w:p w14:paraId="1A098D03" w14:textId="77777777" w:rsidR="00E90041" w:rsidRDefault="00E90041" w:rsidP="00E90041">
      <w:pPr>
        <w:pStyle w:val="NormalParaAR"/>
        <w:spacing w:before="240"/>
        <w:rPr>
          <w:rtl/>
          <w:lang w:bidi="ar-EG"/>
        </w:rPr>
      </w:pPr>
      <w:r>
        <w:rPr>
          <w:rtl/>
          <w:lang w:bidi="ar-EG"/>
        </w:rPr>
        <w:t>تفاصيل الاتصال:</w:t>
      </w:r>
    </w:p>
    <w:p w14:paraId="7B737537" w14:textId="77777777" w:rsidR="00E90041" w:rsidRPr="0075039F" w:rsidRDefault="00E90041" w:rsidP="00E90041">
      <w:pPr>
        <w:pStyle w:val="NormalParaAR"/>
        <w:keepNext/>
        <w:spacing w:before="720"/>
        <w:rPr>
          <w:b/>
          <w:bCs/>
          <w:u w:val="single"/>
          <w:lang w:bidi="ar-EG"/>
        </w:rPr>
      </w:pPr>
      <w:r w:rsidRPr="00E90041">
        <w:rPr>
          <w:b/>
          <w:bCs/>
          <w:rtl/>
          <w:lang w:bidi="ar-EG"/>
        </w:rPr>
        <w:t>2.2</w:t>
      </w:r>
      <w:r w:rsidRPr="00E90041">
        <w:rPr>
          <w:b/>
          <w:bCs/>
          <w:rtl/>
          <w:lang w:bidi="ar-EG"/>
        </w:rPr>
        <w:tab/>
      </w:r>
      <w:r w:rsidRPr="0075039F">
        <w:rPr>
          <w:b/>
          <w:bCs/>
          <w:u w:val="single"/>
          <w:rtl/>
          <w:lang w:bidi="ar-EG"/>
        </w:rPr>
        <w:t>ولاية الوكالة/البرنامج ومشاركتها في الأهداف الإنمائية للألفية</w:t>
      </w:r>
    </w:p>
    <w:p w14:paraId="1764C9FA" w14:textId="77777777" w:rsidR="00E90041" w:rsidRDefault="00E90041" w:rsidP="00E90041">
      <w:pPr>
        <w:pStyle w:val="NormalParaAR"/>
        <w:keepNext/>
        <w:ind w:left="567"/>
        <w:rPr>
          <w:rtl/>
          <w:lang w:bidi="ar-EG"/>
        </w:rPr>
      </w:pPr>
      <w:r w:rsidRPr="0075039F">
        <w:rPr>
          <w:rtl/>
          <w:lang w:bidi="ar-EG"/>
        </w:rPr>
        <w:t>(أ)</w:t>
      </w:r>
      <w:r w:rsidRPr="0075039F">
        <w:rPr>
          <w:rtl/>
          <w:lang w:bidi="ar-EG"/>
        </w:rPr>
        <w:tab/>
        <w:t>ما هي الولاية الرئيسية لوكالتك/برنامجك؟</w:t>
      </w:r>
    </w:p>
    <w:sdt>
      <w:sdtPr>
        <w:rPr>
          <w:rFonts w:eastAsia="Calibri"/>
          <w:sz w:val="20"/>
          <w:rtl/>
          <w:lang w:val="en-GB"/>
        </w:rPr>
        <w:id w:val="-834451830"/>
        <w:placeholder>
          <w:docPart w:val="1E984E9F203F494A85B332EB31376734"/>
        </w:placeholder>
        <w:showingPlcHdr/>
      </w:sdtPr>
      <w:sdtContent>
        <w:p w14:paraId="10A52D34" w14:textId="046A9F58" w:rsidR="00E90041" w:rsidRDefault="00E90041" w:rsidP="00E90041">
          <w:pPr>
            <w:bidi/>
            <w:spacing w:after="240"/>
            <w:ind w:left="1701"/>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2BC3CBE7" w14:textId="77777777" w:rsidR="00E90041" w:rsidRDefault="00E90041" w:rsidP="00E90041">
      <w:pPr>
        <w:pStyle w:val="NormalParaAR"/>
        <w:keepNext/>
        <w:ind w:left="567"/>
        <w:rPr>
          <w:lang w:bidi="ar-EG"/>
        </w:rPr>
      </w:pPr>
      <w:r w:rsidRPr="0075039F">
        <w:rPr>
          <w:rtl/>
          <w:lang w:bidi="ar-EG"/>
        </w:rPr>
        <w:t>(ب)</w:t>
      </w:r>
      <w:r w:rsidRPr="0075039F">
        <w:rPr>
          <w:rtl/>
          <w:lang w:bidi="ar-EG"/>
        </w:rPr>
        <w:tab/>
        <w:t>كيف يمكنك تلخيص مشاركة وكالتك/برنامجك في الأهداف الإنمائية للألفية</w:t>
      </w:r>
    </w:p>
    <w:sdt>
      <w:sdtPr>
        <w:rPr>
          <w:rFonts w:eastAsia="Calibri"/>
          <w:sz w:val="20"/>
          <w:rtl/>
          <w:lang w:val="en-GB"/>
        </w:rPr>
        <w:id w:val="2090039494"/>
        <w:placeholder>
          <w:docPart w:val="EE0F508C40554468BF264027BE063600"/>
        </w:placeholder>
        <w:showingPlcHdr/>
      </w:sdtPr>
      <w:sdtContent>
        <w:p w14:paraId="1172369C" w14:textId="68870D7F" w:rsidR="00E90041" w:rsidRDefault="00E90041" w:rsidP="00E90041">
          <w:pPr>
            <w:bidi/>
            <w:spacing w:after="240"/>
            <w:ind w:left="1701"/>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65A5C268" w14:textId="77777777" w:rsidR="00E90041" w:rsidRDefault="00E90041" w:rsidP="00E90041">
      <w:pPr>
        <w:pStyle w:val="NormalParaAR"/>
        <w:keepNext/>
        <w:ind w:left="567"/>
        <w:rPr>
          <w:rtl/>
          <w:lang w:bidi="ar-EG"/>
        </w:rPr>
      </w:pPr>
      <w:r w:rsidRPr="0075039F">
        <w:rPr>
          <w:rtl/>
          <w:lang w:bidi="ar-EG"/>
        </w:rPr>
        <w:t>(ج)</w:t>
      </w:r>
      <w:r w:rsidRPr="0075039F">
        <w:rPr>
          <w:rtl/>
          <w:lang w:bidi="ar-EG"/>
        </w:rPr>
        <w:tab/>
        <w:t>هل وكالتك أو برنامجك وكالة رائدة في أي من جوانب الأهداف الإنمائية للألفية؟ إن كان الرد بالإيجاب، ي</w:t>
      </w:r>
      <w:r>
        <w:rPr>
          <w:rFonts w:hint="cs"/>
          <w:rtl/>
          <w:lang w:bidi="ar-EG"/>
        </w:rPr>
        <w:t>ُ</w:t>
      </w:r>
      <w:r w:rsidRPr="0075039F">
        <w:rPr>
          <w:rtl/>
          <w:lang w:bidi="ar-EG"/>
        </w:rPr>
        <w:t>رجى وصف دور الوكالة وتحديد إذا كانت الوكالة تجمع و/أو تقدم تقارير بشأن البيانات العالمية في هذا الصدد.</w:t>
      </w:r>
    </w:p>
    <w:sdt>
      <w:sdtPr>
        <w:rPr>
          <w:rFonts w:eastAsia="Calibri"/>
          <w:sz w:val="20"/>
          <w:rtl/>
          <w:lang w:val="en-GB"/>
        </w:rPr>
        <w:id w:val="1854447305"/>
        <w:placeholder>
          <w:docPart w:val="573574CBD92F4C508086AEF0851BD610"/>
        </w:placeholder>
        <w:showingPlcHdr/>
      </w:sdtPr>
      <w:sdtContent>
        <w:p w14:paraId="231FF16A" w14:textId="201C448F" w:rsidR="00E90041" w:rsidRDefault="00E90041" w:rsidP="00E90041">
          <w:pPr>
            <w:bidi/>
            <w:spacing w:after="240"/>
            <w:ind w:left="1701"/>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1B7D3CFC" w14:textId="77777777" w:rsidR="00E90041" w:rsidRDefault="00E90041" w:rsidP="00E90041">
      <w:pPr>
        <w:pStyle w:val="NormalParaAR"/>
        <w:keepNext/>
        <w:ind w:left="567"/>
        <w:rPr>
          <w:rtl/>
          <w:lang w:bidi="ar-EG"/>
        </w:rPr>
      </w:pPr>
      <w:r>
        <w:rPr>
          <w:rFonts w:hint="cs"/>
          <w:rtl/>
          <w:lang w:bidi="ar-EG"/>
        </w:rPr>
        <w:t>(د)</w:t>
      </w:r>
      <w:r>
        <w:rPr>
          <w:rFonts w:hint="cs"/>
          <w:rtl/>
          <w:lang w:bidi="ar-EG"/>
        </w:rPr>
        <w:tab/>
        <w:t>هل يوجد شخص محدد أو شعبة أو وحدة محددة مسؤولة عن الأهداف الإنمائية للألفية في وكالتك/برنامجك؟</w:t>
      </w:r>
    </w:p>
    <w:sdt>
      <w:sdtPr>
        <w:rPr>
          <w:rFonts w:eastAsia="Calibri"/>
          <w:sz w:val="20"/>
          <w:rtl/>
          <w:lang w:val="en-GB"/>
        </w:rPr>
        <w:id w:val="2070686531"/>
        <w:placeholder>
          <w:docPart w:val="625FDD7B743644389F768664AEA7B739"/>
        </w:placeholder>
        <w:showingPlcHdr/>
      </w:sdtPr>
      <w:sdtContent>
        <w:p w14:paraId="2E996258" w14:textId="14360FA3" w:rsidR="00E90041" w:rsidRDefault="00E90041" w:rsidP="00E90041">
          <w:pPr>
            <w:bidi/>
            <w:spacing w:after="240"/>
            <w:ind w:left="1701"/>
            <w:rPr>
              <w:rFonts w:eastAsia="Calibri"/>
              <w:sz w:val="20"/>
              <w:rtl/>
              <w:lang w:val="en-GB"/>
            </w:rPr>
          </w:pPr>
          <w:r w:rsidRPr="00DD066D">
            <w:rPr>
              <w:rFonts w:ascii="Arabic Typesetting" w:eastAsia="Calibri" w:hAnsi="Arabic Typesetting" w:cs="Arabic Typesetting"/>
              <w:color w:val="808080"/>
              <w:sz w:val="36"/>
              <w:szCs w:val="36"/>
              <w:lang w:val="en-GB"/>
            </w:rPr>
            <w:t>Click here to enter text.</w:t>
          </w:r>
        </w:p>
      </w:sdtContent>
    </w:sdt>
    <w:p w14:paraId="4D5E98CB" w14:textId="77777777" w:rsidR="00E90041" w:rsidRDefault="00E90041" w:rsidP="00E90041">
      <w:pPr>
        <w:pStyle w:val="NormalParaAR"/>
        <w:keepNext/>
        <w:spacing w:before="720"/>
        <w:rPr>
          <w:b/>
          <w:bCs/>
          <w:u w:val="single"/>
          <w:rtl/>
          <w:lang w:bidi="ar-EG"/>
        </w:rPr>
      </w:pPr>
      <w:r w:rsidRPr="00E90041">
        <w:rPr>
          <w:rFonts w:hint="cs"/>
          <w:b/>
          <w:bCs/>
          <w:rtl/>
          <w:lang w:bidi="ar-EG"/>
        </w:rPr>
        <w:t>3.2</w:t>
      </w:r>
      <w:r w:rsidRPr="00E90041">
        <w:rPr>
          <w:rFonts w:hint="cs"/>
          <w:b/>
          <w:bCs/>
          <w:rtl/>
          <w:lang w:bidi="ar-EG"/>
        </w:rPr>
        <w:tab/>
      </w:r>
      <w:r>
        <w:rPr>
          <w:rFonts w:hint="cs"/>
          <w:b/>
          <w:bCs/>
          <w:u w:val="single"/>
          <w:rtl/>
          <w:lang w:bidi="ar-EG"/>
        </w:rPr>
        <w:t>الإبلاغ عن الأهداف الإنمائية للألفية</w:t>
      </w:r>
    </w:p>
    <w:p w14:paraId="411880E2" w14:textId="77777777" w:rsidR="00E90041" w:rsidRDefault="00E90041" w:rsidP="00E90041">
      <w:pPr>
        <w:pStyle w:val="NormalParaAR"/>
        <w:keepNext/>
        <w:ind w:left="567"/>
        <w:rPr>
          <w:rtl/>
          <w:lang w:bidi="ar-EG"/>
        </w:rPr>
      </w:pPr>
      <w:r>
        <w:rPr>
          <w:rFonts w:hint="cs"/>
          <w:rtl/>
          <w:lang w:bidi="ar-EG"/>
        </w:rPr>
        <w:t>(أ)</w:t>
      </w:r>
      <w:r>
        <w:rPr>
          <w:rFonts w:hint="cs"/>
          <w:rtl/>
          <w:lang w:bidi="ar-EG"/>
        </w:rPr>
        <w:tab/>
        <w:t>هل تبلغ وكالتك/برنامجك عن الأهداف الإنمائية للألفية تحديداً أو كجزء من تقاريرها السنوية أو المرحلية؟ إذا كان الرد بالإيجاب، يُرجى ذكر عناوين التقارير وكيفية النفاذ إليها.</w:t>
      </w:r>
    </w:p>
    <w:sdt>
      <w:sdtPr>
        <w:rPr>
          <w:rFonts w:eastAsia="Calibri"/>
          <w:sz w:val="20"/>
          <w:rtl/>
          <w:lang w:val="en-GB"/>
        </w:rPr>
        <w:id w:val="1798799653"/>
        <w:placeholder>
          <w:docPart w:val="16CE7E52EE424E0AAAC10ADC395BAF34"/>
        </w:placeholder>
        <w:showingPlcHdr/>
      </w:sdtPr>
      <w:sdtContent>
        <w:p w14:paraId="64152F79" w14:textId="2CA7FD5F" w:rsidR="00E90041" w:rsidRDefault="00E90041" w:rsidP="00E90041">
          <w:pPr>
            <w:bidi/>
            <w:spacing w:after="240"/>
            <w:ind w:left="1701"/>
            <w:rPr>
              <w:rFonts w:eastAsia="Calibri"/>
              <w:sz w:val="20"/>
              <w:rtl/>
              <w:lang w:val="en-GB"/>
            </w:rPr>
          </w:pPr>
          <w:r w:rsidRPr="00DD066D">
            <w:rPr>
              <w:rFonts w:ascii="Arabic Typesetting" w:eastAsia="Calibri" w:hAnsi="Arabic Typesetting" w:cs="Arabic Typesetting"/>
              <w:color w:val="808080"/>
              <w:sz w:val="36"/>
              <w:szCs w:val="36"/>
              <w:lang w:val="en-GB"/>
            </w:rPr>
            <w:t>Click here to enter text.</w:t>
          </w:r>
        </w:p>
      </w:sdtContent>
    </w:sdt>
    <w:p w14:paraId="1BCB18D7" w14:textId="77777777" w:rsidR="00E90041" w:rsidRDefault="00E90041" w:rsidP="00E90041">
      <w:pPr>
        <w:pStyle w:val="NormalParaAR"/>
        <w:keepNext/>
        <w:ind w:left="567"/>
        <w:rPr>
          <w:rFonts w:eastAsia="Calibri"/>
          <w:sz w:val="20"/>
          <w:rtl/>
          <w:lang w:val="en-GB"/>
        </w:rPr>
      </w:pPr>
      <w:r>
        <w:rPr>
          <w:rFonts w:eastAsia="Calibri" w:hint="cs"/>
          <w:sz w:val="20"/>
          <w:rtl/>
          <w:lang w:val="en-GB"/>
        </w:rPr>
        <w:t>(ب)</w:t>
      </w:r>
      <w:r>
        <w:rPr>
          <w:rFonts w:eastAsia="Calibri" w:hint="cs"/>
          <w:sz w:val="20"/>
          <w:rtl/>
          <w:lang w:val="en-GB"/>
        </w:rPr>
        <w:tab/>
        <w:t>هل تمتلك وكالتك/برنامجك موقع إلكتروني مخصص أو صفحة شبكية مخصصة للأهداف الإنمائية للألفية؟ إذا كان الرد بالإيجاب، يُرجى وضع الرابط إلى الموقع أو الصفحة.</w:t>
      </w:r>
    </w:p>
    <w:sdt>
      <w:sdtPr>
        <w:rPr>
          <w:rFonts w:eastAsia="Calibri"/>
          <w:sz w:val="20"/>
          <w:rtl/>
          <w:lang w:val="en-GB"/>
        </w:rPr>
        <w:id w:val="1356232574"/>
        <w:placeholder>
          <w:docPart w:val="00FD6989FA434FDDAFB5E8182B4608AB"/>
        </w:placeholder>
        <w:showingPlcHdr/>
      </w:sdtPr>
      <w:sdtContent>
        <w:p w14:paraId="5984A873" w14:textId="7D6497F4" w:rsidR="00E90041" w:rsidRDefault="00E90041" w:rsidP="00E90041">
          <w:pPr>
            <w:bidi/>
            <w:spacing w:after="240"/>
            <w:ind w:left="1701"/>
            <w:rPr>
              <w:rFonts w:eastAsia="Calibri"/>
              <w:sz w:val="20"/>
              <w:rtl/>
              <w:lang w:val="en-GB"/>
            </w:rPr>
          </w:pPr>
          <w:r w:rsidRPr="00DD066D">
            <w:rPr>
              <w:rFonts w:ascii="Arabic Typesetting" w:eastAsia="Calibri" w:hAnsi="Arabic Typesetting" w:cs="Arabic Typesetting"/>
              <w:color w:val="808080"/>
              <w:sz w:val="36"/>
              <w:szCs w:val="36"/>
              <w:lang w:val="en-GB"/>
            </w:rPr>
            <w:t>Click here to enter text.</w:t>
          </w:r>
        </w:p>
      </w:sdtContent>
    </w:sdt>
    <w:p w14:paraId="513F3465" w14:textId="77777777" w:rsidR="00E90041" w:rsidRDefault="00E90041" w:rsidP="00E90041">
      <w:pPr>
        <w:pStyle w:val="NormalParaAR"/>
        <w:keepNext/>
        <w:spacing w:before="720"/>
        <w:rPr>
          <w:b/>
          <w:bCs/>
          <w:u w:val="single"/>
          <w:rtl/>
          <w:lang w:bidi="ar-EG"/>
        </w:rPr>
      </w:pPr>
      <w:r w:rsidRPr="00E90041">
        <w:rPr>
          <w:rFonts w:hint="cs"/>
          <w:b/>
          <w:bCs/>
          <w:rtl/>
          <w:lang w:bidi="ar-EG"/>
        </w:rPr>
        <w:t>4.2</w:t>
      </w:r>
      <w:r w:rsidRPr="00E90041">
        <w:rPr>
          <w:rFonts w:hint="cs"/>
          <w:b/>
          <w:bCs/>
          <w:rtl/>
          <w:lang w:bidi="ar-EG"/>
        </w:rPr>
        <w:tab/>
      </w:r>
      <w:r>
        <w:rPr>
          <w:rFonts w:hint="cs"/>
          <w:b/>
          <w:bCs/>
          <w:u w:val="single"/>
          <w:rtl/>
          <w:lang w:bidi="ar-EG"/>
        </w:rPr>
        <w:t>قياس الإسهام التنظيمي في الأهداف الإنمائية للألفية</w:t>
      </w:r>
    </w:p>
    <w:p w14:paraId="00C9E0C2" w14:textId="77777777" w:rsidR="00E90041" w:rsidRDefault="00E90041" w:rsidP="00E90041">
      <w:pPr>
        <w:pStyle w:val="NormalParaAR"/>
        <w:keepNext/>
        <w:ind w:left="567"/>
        <w:rPr>
          <w:rFonts w:eastAsia="Calibri"/>
          <w:sz w:val="20"/>
          <w:rtl/>
          <w:lang w:val="en-GB"/>
        </w:rPr>
      </w:pPr>
      <w:r>
        <w:rPr>
          <w:rFonts w:eastAsia="Calibri" w:hint="cs"/>
          <w:sz w:val="20"/>
          <w:rtl/>
          <w:lang w:val="en-GB"/>
        </w:rPr>
        <w:t>(أ)</w:t>
      </w:r>
      <w:r>
        <w:rPr>
          <w:rFonts w:eastAsia="Calibri" w:hint="cs"/>
          <w:sz w:val="20"/>
          <w:rtl/>
          <w:lang w:val="en-GB"/>
        </w:rPr>
        <w:tab/>
      </w:r>
      <w:r w:rsidRPr="00090527">
        <w:rPr>
          <w:rFonts w:eastAsia="Calibri"/>
          <w:sz w:val="20"/>
          <w:rtl/>
          <w:lang w:val="en-GB"/>
        </w:rPr>
        <w:t xml:space="preserve">هل التقدم نحو تحقيق الأهداف الإنمائية للألفية </w:t>
      </w:r>
      <w:r>
        <w:rPr>
          <w:rFonts w:eastAsia="Calibri" w:hint="cs"/>
          <w:sz w:val="20"/>
          <w:rtl/>
          <w:lang w:val="en-GB"/>
        </w:rPr>
        <w:t xml:space="preserve">يُقاس </w:t>
      </w:r>
      <w:r>
        <w:rPr>
          <w:rFonts w:eastAsia="Calibri"/>
          <w:sz w:val="20"/>
          <w:rtl/>
          <w:lang w:val="en-GB"/>
        </w:rPr>
        <w:t xml:space="preserve">كجزء من </w:t>
      </w:r>
      <w:r w:rsidRPr="00090527">
        <w:rPr>
          <w:rFonts w:eastAsia="Calibri"/>
          <w:sz w:val="20"/>
          <w:rtl/>
          <w:lang w:val="en-GB"/>
        </w:rPr>
        <w:t>الأداء العام</w:t>
      </w:r>
      <w:r>
        <w:rPr>
          <w:rFonts w:eastAsia="Calibri" w:hint="cs"/>
          <w:sz w:val="20"/>
          <w:rtl/>
          <w:lang w:val="en-GB"/>
        </w:rPr>
        <w:t xml:space="preserve"> لوكالتك/برنامجك في إطار </w:t>
      </w:r>
      <w:r w:rsidRPr="00090527">
        <w:rPr>
          <w:rFonts w:eastAsia="Calibri"/>
          <w:sz w:val="20"/>
          <w:rtl/>
          <w:lang w:val="en-GB"/>
        </w:rPr>
        <w:t>الخطط الاستراتيجية</w:t>
      </w:r>
      <w:r>
        <w:rPr>
          <w:rFonts w:eastAsia="Calibri" w:hint="cs"/>
          <w:sz w:val="20"/>
          <w:rtl/>
          <w:lang w:val="en-GB"/>
        </w:rPr>
        <w:t xml:space="preserve"> و/أو </w:t>
      </w:r>
      <w:r w:rsidRPr="00090527">
        <w:rPr>
          <w:rFonts w:eastAsia="Calibri"/>
          <w:sz w:val="20"/>
          <w:rtl/>
          <w:lang w:val="en-GB"/>
        </w:rPr>
        <w:t>وثائق البرنامج والميزانية و/</w:t>
      </w:r>
      <w:r>
        <w:rPr>
          <w:rFonts w:eastAsia="Calibri"/>
          <w:sz w:val="20"/>
          <w:rtl/>
          <w:lang w:val="en-GB"/>
        </w:rPr>
        <w:t>أو التقارير السنوية؟</w:t>
      </w:r>
    </w:p>
    <w:sdt>
      <w:sdtPr>
        <w:rPr>
          <w:rFonts w:eastAsia="Calibri"/>
          <w:sz w:val="20"/>
          <w:rtl/>
          <w:lang w:val="en-GB"/>
        </w:rPr>
        <w:id w:val="-177281960"/>
        <w:placeholder>
          <w:docPart w:val="04AC0638FAA3469B803F83088AF609CD"/>
        </w:placeholder>
        <w:showingPlcHdr/>
      </w:sdtPr>
      <w:sdtContent>
        <w:p w14:paraId="5BC032B0" w14:textId="502893AE" w:rsidR="00E90041" w:rsidRDefault="00E90041" w:rsidP="00E90041">
          <w:pPr>
            <w:bidi/>
            <w:spacing w:after="240"/>
            <w:ind w:left="1701"/>
            <w:rPr>
              <w:rFonts w:eastAsia="Calibri"/>
              <w:sz w:val="20"/>
              <w:rtl/>
              <w:lang w:val="en-GB"/>
            </w:rPr>
          </w:pPr>
          <w:r w:rsidRPr="00DD066D">
            <w:rPr>
              <w:rFonts w:ascii="Arabic Typesetting" w:eastAsia="Calibri" w:hAnsi="Arabic Typesetting" w:cs="Arabic Typesetting"/>
              <w:color w:val="808080"/>
              <w:sz w:val="36"/>
              <w:szCs w:val="36"/>
              <w:lang w:val="en-GB"/>
            </w:rPr>
            <w:t>Click here to enter text.</w:t>
          </w:r>
        </w:p>
      </w:sdtContent>
    </w:sdt>
    <w:p w14:paraId="77657D53" w14:textId="77777777" w:rsidR="00E90041" w:rsidRDefault="00E90041" w:rsidP="00E90041">
      <w:pPr>
        <w:pStyle w:val="NormalParaAR"/>
        <w:keepNext/>
        <w:ind w:left="567"/>
        <w:rPr>
          <w:rFonts w:eastAsia="Calibri"/>
          <w:sz w:val="20"/>
          <w:rtl/>
          <w:lang w:val="en-GB"/>
        </w:rPr>
      </w:pPr>
      <w:r>
        <w:rPr>
          <w:rFonts w:eastAsia="Calibri" w:hint="cs"/>
          <w:sz w:val="20"/>
          <w:rtl/>
          <w:lang w:val="en-GB"/>
        </w:rPr>
        <w:t>(ب)</w:t>
      </w:r>
      <w:r>
        <w:rPr>
          <w:rFonts w:eastAsia="Calibri" w:hint="cs"/>
          <w:sz w:val="20"/>
          <w:rtl/>
          <w:lang w:val="en-GB"/>
        </w:rPr>
        <w:tab/>
        <w:t xml:space="preserve">إذا كان </w:t>
      </w:r>
      <w:r w:rsidRPr="00090527">
        <w:rPr>
          <w:rFonts w:eastAsia="Calibri"/>
          <w:sz w:val="20"/>
          <w:rtl/>
          <w:lang w:val="en-GB"/>
        </w:rPr>
        <w:t xml:space="preserve">التقدم نحو تحقيق الأهداف الإنمائية للألفية </w:t>
      </w:r>
      <w:r>
        <w:rPr>
          <w:rFonts w:eastAsia="Calibri" w:hint="cs"/>
          <w:sz w:val="20"/>
          <w:rtl/>
          <w:lang w:val="en-GB"/>
        </w:rPr>
        <w:t xml:space="preserve">يُقاس </w:t>
      </w:r>
      <w:r>
        <w:rPr>
          <w:rFonts w:eastAsia="Calibri"/>
          <w:sz w:val="20"/>
          <w:rtl/>
          <w:lang w:val="en-GB"/>
        </w:rPr>
        <w:t xml:space="preserve">كجزء من </w:t>
      </w:r>
      <w:r w:rsidRPr="00090527">
        <w:rPr>
          <w:rFonts w:eastAsia="Calibri"/>
          <w:sz w:val="20"/>
          <w:rtl/>
          <w:lang w:val="en-GB"/>
        </w:rPr>
        <w:t>الأداء العام</w:t>
      </w:r>
      <w:r>
        <w:rPr>
          <w:rFonts w:eastAsia="Calibri" w:hint="cs"/>
          <w:sz w:val="20"/>
          <w:rtl/>
          <w:lang w:val="en-GB"/>
        </w:rPr>
        <w:t xml:space="preserve"> لوكالتك/برنامجك، هل توجد أي مؤشرات أو مقاييس محددة للأهداف الإنمائية للألفية في إطار الأداء؟</w:t>
      </w:r>
    </w:p>
    <w:sdt>
      <w:sdtPr>
        <w:rPr>
          <w:rFonts w:eastAsia="Calibri"/>
          <w:sz w:val="20"/>
          <w:rtl/>
          <w:lang w:val="en-GB"/>
        </w:rPr>
        <w:id w:val="1874111681"/>
        <w:placeholder>
          <w:docPart w:val="FE4D3CE92DA4454590D9F63321AB5D50"/>
        </w:placeholder>
        <w:showingPlcHdr/>
      </w:sdtPr>
      <w:sdtContent>
        <w:p w14:paraId="0B85DA55" w14:textId="1E6BADD0" w:rsidR="00E90041" w:rsidRDefault="00E90041" w:rsidP="00E90041">
          <w:pPr>
            <w:bidi/>
            <w:spacing w:after="240"/>
            <w:ind w:left="1701"/>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2915A80D" w14:textId="77777777" w:rsidR="00E90041" w:rsidRDefault="00E90041" w:rsidP="00E90041">
      <w:pPr>
        <w:pStyle w:val="NormalParaAR"/>
        <w:keepNext/>
        <w:ind w:left="567"/>
        <w:rPr>
          <w:rFonts w:eastAsia="Calibri"/>
          <w:sz w:val="20"/>
          <w:rtl/>
          <w:lang w:val="en-GB"/>
        </w:rPr>
      </w:pPr>
      <w:r>
        <w:rPr>
          <w:rFonts w:eastAsia="Calibri" w:hint="cs"/>
          <w:sz w:val="20"/>
          <w:rtl/>
          <w:lang w:val="en-GB"/>
        </w:rPr>
        <w:t>(ج)</w:t>
      </w:r>
      <w:r>
        <w:rPr>
          <w:rFonts w:eastAsia="Calibri" w:hint="cs"/>
          <w:sz w:val="20"/>
          <w:rtl/>
          <w:lang w:val="en-GB"/>
        </w:rPr>
        <w:tab/>
        <w:t>هل توجد أية تحليلات أخرى (غير الإبلاغ في سياق الأداء التنظيمي) لإسهام وكالتك/برنامجك في الأهداف الإنمائية للألفية؟ إذا كان الرد بالإيجاب، يُرجى ذكر عناوين الوثائق المعنية وكيفية النفاذ إليها.</w:t>
      </w:r>
    </w:p>
    <w:sdt>
      <w:sdtPr>
        <w:rPr>
          <w:rFonts w:eastAsia="Calibri"/>
          <w:sz w:val="20"/>
          <w:rtl/>
          <w:lang w:val="en-GB"/>
        </w:rPr>
        <w:id w:val="-1901745495"/>
        <w:placeholder>
          <w:docPart w:val="40433A36EEA24ED9BB5EAFC17A31F2E8"/>
        </w:placeholder>
        <w:showingPlcHdr/>
      </w:sdtPr>
      <w:sdtContent>
        <w:p w14:paraId="3EDCC4E7" w14:textId="43F19C23" w:rsidR="00E90041" w:rsidRDefault="00E90041" w:rsidP="00E90041">
          <w:pPr>
            <w:bidi/>
            <w:spacing w:after="240"/>
            <w:ind w:left="1701"/>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367AA504" w14:textId="77777777" w:rsidR="00E90041" w:rsidRDefault="00E90041" w:rsidP="00E90041">
      <w:pPr>
        <w:pStyle w:val="NormalParaAR"/>
        <w:keepNext/>
        <w:ind w:left="567"/>
        <w:rPr>
          <w:rFonts w:eastAsia="Calibri"/>
          <w:sz w:val="20"/>
          <w:rtl/>
          <w:lang w:val="en-GB"/>
        </w:rPr>
      </w:pPr>
      <w:r>
        <w:rPr>
          <w:rFonts w:eastAsia="Calibri" w:hint="cs"/>
          <w:sz w:val="20"/>
          <w:rtl/>
          <w:lang w:val="en-GB"/>
        </w:rPr>
        <w:t>(د)</w:t>
      </w:r>
      <w:r>
        <w:rPr>
          <w:rFonts w:eastAsia="Calibri" w:hint="cs"/>
          <w:sz w:val="20"/>
          <w:rtl/>
          <w:lang w:val="en-GB"/>
        </w:rPr>
        <w:tab/>
        <w:t>هل توجد أية وثائق خارجية أو تقارير هامة (تعرفها) تحلل أو تنقد إسهام وكالتك/برنامجك في الأهداف الإنمائية للألفية؟ ما هي؟</w:t>
      </w:r>
    </w:p>
    <w:sdt>
      <w:sdtPr>
        <w:rPr>
          <w:rFonts w:eastAsia="Calibri"/>
          <w:sz w:val="20"/>
          <w:rtl/>
          <w:lang w:val="en-GB"/>
        </w:rPr>
        <w:id w:val="-1391268698"/>
        <w:placeholder>
          <w:docPart w:val="FF4DDEF0556748BFA744F72573BB0185"/>
        </w:placeholder>
        <w:showingPlcHdr/>
      </w:sdtPr>
      <w:sdtContent>
        <w:p w14:paraId="1A194ECA" w14:textId="2FFD6096" w:rsidR="00E90041" w:rsidRDefault="00E90041" w:rsidP="00E90041">
          <w:pPr>
            <w:bidi/>
            <w:spacing w:after="240"/>
            <w:ind w:left="1701"/>
            <w:rPr>
              <w:rFonts w:eastAsia="Calibri"/>
              <w:sz w:val="20"/>
              <w:rtl/>
              <w:lang w:val="en-GB"/>
            </w:rPr>
          </w:pPr>
          <w:r w:rsidRPr="00DD066D">
            <w:rPr>
              <w:rFonts w:ascii="Arabic Typesetting" w:eastAsia="Calibri" w:hAnsi="Arabic Typesetting" w:cs="Arabic Typesetting"/>
              <w:color w:val="808080"/>
              <w:sz w:val="36"/>
              <w:szCs w:val="36"/>
              <w:lang w:val="en-GB"/>
            </w:rPr>
            <w:t>Click here to enter text.</w:t>
          </w:r>
        </w:p>
      </w:sdtContent>
    </w:sdt>
    <w:p w14:paraId="57F06809" w14:textId="77777777" w:rsidR="00E90041" w:rsidRDefault="00E90041" w:rsidP="00E90041">
      <w:pPr>
        <w:pStyle w:val="NormalParaAR"/>
        <w:keepNext/>
        <w:spacing w:before="720"/>
        <w:rPr>
          <w:b/>
          <w:bCs/>
          <w:u w:val="single"/>
          <w:rtl/>
          <w:lang w:bidi="ar-EG"/>
        </w:rPr>
      </w:pPr>
      <w:r w:rsidRPr="00E90041">
        <w:rPr>
          <w:rFonts w:hint="cs"/>
          <w:b/>
          <w:bCs/>
          <w:rtl/>
          <w:lang w:bidi="ar-EG"/>
        </w:rPr>
        <w:t>5.2</w:t>
      </w:r>
      <w:r w:rsidRPr="00E90041">
        <w:rPr>
          <w:rFonts w:hint="cs"/>
          <w:b/>
          <w:bCs/>
          <w:rtl/>
          <w:lang w:bidi="ar-EG"/>
        </w:rPr>
        <w:tab/>
      </w:r>
      <w:r>
        <w:rPr>
          <w:rFonts w:hint="cs"/>
          <w:b/>
          <w:bCs/>
          <w:u w:val="single"/>
          <w:rtl/>
          <w:lang w:bidi="ar-EG"/>
        </w:rPr>
        <w:t>معلومات إضافية</w:t>
      </w:r>
    </w:p>
    <w:p w14:paraId="3CD3F424" w14:textId="77777777" w:rsidR="00E90041" w:rsidRDefault="00E90041" w:rsidP="00E90041">
      <w:pPr>
        <w:pStyle w:val="NormalParaAR"/>
        <w:keepNext/>
        <w:ind w:left="567"/>
        <w:rPr>
          <w:rtl/>
          <w:lang w:bidi="ar-EG"/>
        </w:rPr>
      </w:pPr>
      <w:r w:rsidRPr="00E90041">
        <w:rPr>
          <w:rFonts w:hint="cs"/>
          <w:rtl/>
          <w:lang w:bidi="ar-EG"/>
        </w:rPr>
        <w:t>هل</w:t>
      </w:r>
      <w:r>
        <w:rPr>
          <w:rFonts w:hint="cs"/>
          <w:rtl/>
          <w:lang w:bidi="ar-EG"/>
        </w:rPr>
        <w:t xml:space="preserve"> لديك أية معلومات أو تعليقات فيما يخص سبل قياس وكالتك/برنامجك إسهامها في الأهداف الإنمائية للألفية؟</w:t>
      </w:r>
    </w:p>
    <w:sdt>
      <w:sdtPr>
        <w:rPr>
          <w:rFonts w:eastAsia="Calibri"/>
          <w:sz w:val="20"/>
          <w:rtl/>
          <w:lang w:val="en-GB"/>
        </w:rPr>
        <w:id w:val="-510522765"/>
        <w:placeholder>
          <w:docPart w:val="5F657DA5C4154FA09F07F389B38D7F20"/>
        </w:placeholder>
        <w:showingPlcHdr/>
      </w:sdtPr>
      <w:sdtContent>
        <w:p w14:paraId="2A49DEDF" w14:textId="1B0EF89E" w:rsidR="00E90041" w:rsidRDefault="00E90041" w:rsidP="00E90041">
          <w:pPr>
            <w:bidi/>
            <w:spacing w:after="240"/>
            <w:ind w:left="567"/>
            <w:rPr>
              <w:rFonts w:eastAsia="Calibri"/>
              <w:sz w:val="20"/>
              <w:lang w:val="en-GB"/>
            </w:rPr>
          </w:pPr>
          <w:r w:rsidRPr="00DD066D">
            <w:rPr>
              <w:rFonts w:ascii="Arabic Typesetting" w:eastAsia="Calibri" w:hAnsi="Arabic Typesetting" w:cs="Arabic Typesetting"/>
              <w:color w:val="808080"/>
              <w:sz w:val="36"/>
              <w:szCs w:val="36"/>
              <w:lang w:val="en-GB"/>
            </w:rPr>
            <w:t>Click here to enter text.</w:t>
          </w:r>
        </w:p>
      </w:sdtContent>
    </w:sdt>
    <w:p w14:paraId="6EF7EA06" w14:textId="77777777" w:rsidR="00E90041" w:rsidRPr="00E90041" w:rsidRDefault="00E90041" w:rsidP="00E90041">
      <w:pPr>
        <w:pStyle w:val="NormalParaAR"/>
        <w:ind w:left="567"/>
        <w:rPr>
          <w:b/>
          <w:bCs/>
          <w:lang w:bidi="ar-EG"/>
        </w:rPr>
      </w:pPr>
      <w:r>
        <w:rPr>
          <w:rFonts w:hint="cs"/>
          <w:b/>
          <w:bCs/>
          <w:rtl/>
          <w:lang w:bidi="ar-EG"/>
        </w:rPr>
        <w:t>نشكركم على دعمكم وإفادتكم!</w:t>
      </w:r>
    </w:p>
    <w:p w14:paraId="37D9E04A" w14:textId="77777777" w:rsidR="00E90041" w:rsidRDefault="00E90041" w:rsidP="00E90041">
      <w:pPr>
        <w:pStyle w:val="EndofDocumentAR"/>
        <w:rPr>
          <w:rtl/>
          <w:lang w:bidi="ar-EG"/>
        </w:rPr>
      </w:pPr>
      <w:r>
        <w:rPr>
          <w:rFonts w:hint="cs"/>
          <w:rtl/>
          <w:lang w:bidi="ar-EG"/>
        </w:rPr>
        <w:t>[يلي ذلك المرفق الثاني]</w:t>
      </w:r>
    </w:p>
    <w:p w14:paraId="4DBC51EE" w14:textId="77777777" w:rsidR="00DD066D" w:rsidRDefault="00DD066D" w:rsidP="00DD066D">
      <w:pPr>
        <w:pStyle w:val="NormalParaAR"/>
        <w:rPr>
          <w:rtl/>
          <w:lang w:bidi="ar-EG"/>
        </w:rPr>
      </w:pPr>
    </w:p>
    <w:p w14:paraId="38BBB169" w14:textId="77777777" w:rsidR="00DD066D" w:rsidRPr="00DD066D" w:rsidRDefault="00DD066D" w:rsidP="00DD066D">
      <w:pPr>
        <w:pStyle w:val="NormalParaAR"/>
        <w:rPr>
          <w:lang w:bidi="ar-EG"/>
        </w:rPr>
        <w:sectPr w:rsidR="00DD066D" w:rsidRPr="00DD066D" w:rsidSect="00095138">
          <w:headerReference w:type="default" r:id="rId126"/>
          <w:headerReference w:type="first" r:id="rId127"/>
          <w:pgSz w:w="11907" w:h="16840" w:code="9"/>
          <w:pgMar w:top="567" w:right="1418" w:bottom="1418" w:left="1134" w:header="510" w:footer="1021" w:gutter="0"/>
          <w:pgNumType w:start="1"/>
          <w:cols w:space="720"/>
          <w:titlePg/>
          <w:docGrid w:linePitch="299"/>
        </w:sectPr>
      </w:pPr>
    </w:p>
    <w:p w14:paraId="556D044E" w14:textId="77777777" w:rsidR="00670607" w:rsidRPr="0022786C" w:rsidRDefault="00670607" w:rsidP="0022786C">
      <w:pPr>
        <w:pStyle w:val="NormalParaAR"/>
        <w:keepNext/>
        <w:tabs>
          <w:tab w:val="left" w:pos="562"/>
        </w:tabs>
        <w:jc w:val="center"/>
        <w:rPr>
          <w:b/>
          <w:bCs/>
          <w:sz w:val="40"/>
          <w:szCs w:val="40"/>
          <w:rtl/>
          <w:lang w:bidi="ar-EG"/>
        </w:rPr>
      </w:pPr>
      <w:r w:rsidRPr="0022786C">
        <w:rPr>
          <w:rFonts w:hint="cs"/>
          <w:b/>
          <w:bCs/>
          <w:sz w:val="40"/>
          <w:szCs w:val="40"/>
          <w:rtl/>
          <w:lang w:bidi="ar-EG"/>
        </w:rPr>
        <w:t>المرفق الثاني</w:t>
      </w:r>
    </w:p>
    <w:p w14:paraId="524B17CD" w14:textId="77777777" w:rsidR="00670607" w:rsidRPr="0022786C" w:rsidRDefault="00670607" w:rsidP="0022786C">
      <w:pPr>
        <w:pStyle w:val="NormalParaAR"/>
        <w:keepNext/>
        <w:tabs>
          <w:tab w:val="left" w:pos="562"/>
        </w:tabs>
        <w:rPr>
          <w:b/>
          <w:bCs/>
          <w:sz w:val="40"/>
          <w:szCs w:val="40"/>
          <w:rtl/>
          <w:lang w:bidi="ar-EG"/>
        </w:rPr>
      </w:pPr>
      <w:r w:rsidRPr="0022786C">
        <w:rPr>
          <w:rFonts w:hint="cs"/>
          <w:b/>
          <w:bCs/>
          <w:sz w:val="40"/>
          <w:szCs w:val="40"/>
          <w:rtl/>
          <w:lang w:bidi="ar-EG"/>
        </w:rPr>
        <w:t>مقدمة</w:t>
      </w:r>
    </w:p>
    <w:p w14:paraId="25DCE9CB" w14:textId="77777777" w:rsidR="00670607" w:rsidRDefault="00670607" w:rsidP="000F337D">
      <w:pPr>
        <w:pStyle w:val="NormalParaAR"/>
        <w:tabs>
          <w:tab w:val="left" w:pos="562"/>
        </w:tabs>
        <w:rPr>
          <w:rtl/>
        </w:rPr>
      </w:pPr>
      <w:r>
        <w:rPr>
          <w:rFonts w:hint="cs"/>
          <w:rtl/>
          <w:lang w:bidi="ar-EG"/>
        </w:rPr>
        <w:t xml:space="preserve">في سياق </w:t>
      </w:r>
      <w:r w:rsidRPr="00165492">
        <w:rPr>
          <w:color w:val="000000"/>
          <w:rtl/>
        </w:rPr>
        <w:t>النقاش حول مساهمة الويبو في تحقيق أهداف الأمم المتحدة الإنمائية للألفية (</w:t>
      </w:r>
      <w:r w:rsidRPr="00165492">
        <w:rPr>
          <w:color w:val="000000"/>
          <w:lang w:bidi="ar-EG"/>
        </w:rPr>
        <w:t>MDGs</w:t>
      </w:r>
      <w:r w:rsidRPr="00165492">
        <w:rPr>
          <w:color w:val="000000"/>
          <w:rtl/>
        </w:rPr>
        <w:t>) (</w:t>
      </w:r>
      <w:r w:rsidRPr="00165492">
        <w:rPr>
          <w:color w:val="000000"/>
        </w:rPr>
        <w:t>CDIP/11</w:t>
      </w:r>
      <w:r w:rsidRPr="00165492">
        <w:rPr>
          <w:color w:val="000000"/>
          <w:rtl/>
        </w:rPr>
        <w:t xml:space="preserve">)، طُلب من الأمانة تقديم تقرير موجز إلى الدورة المقبلة للجنة التنمية بشأن مساهمة الويبو في تحقيق الأهداف الإنمائية للألفية حتى تاريخه، استنادا إلى الدراسات القائمة التي تم التكليف بإعدادها حول هذا الأمر، والتي تتضمن، على سبيل المثال وليس الحصر، الوثيقة </w:t>
      </w:r>
      <w:r w:rsidRPr="00165492">
        <w:rPr>
          <w:color w:val="000000"/>
        </w:rPr>
        <w:t>CDIP/11/3</w:t>
      </w:r>
      <w:r w:rsidRPr="00165492">
        <w:rPr>
          <w:color w:val="000000"/>
          <w:rtl/>
        </w:rPr>
        <w:t>، المتضمنة معلومات عن مساهمة الويبو في الغايات الستة ضمن الأهداف الإنمائية للألفية أرقام 1و6 و8، واستخدام المنهجية المبيّنة في تلك الوثيقة، وعمل تقييم في أسلوب سردي عن كيفية مساهمة الويبو في باقي الأهداف الخمسة الأخرى من الأهداف الإنمائية</w:t>
      </w:r>
      <w:r>
        <w:rPr>
          <w:rFonts w:hint="cs"/>
          <w:rtl/>
        </w:rPr>
        <w:t xml:space="preserve"> للألفية.</w:t>
      </w:r>
    </w:p>
    <w:p w14:paraId="2701CDD1" w14:textId="77777777" w:rsidR="00670607" w:rsidRPr="0022786C" w:rsidRDefault="00670607" w:rsidP="0022786C">
      <w:pPr>
        <w:pStyle w:val="NormalParaAR"/>
        <w:keepNext/>
        <w:tabs>
          <w:tab w:val="left" w:pos="562"/>
        </w:tabs>
        <w:rPr>
          <w:b/>
          <w:bCs/>
          <w:sz w:val="40"/>
          <w:szCs w:val="40"/>
          <w:rtl/>
        </w:rPr>
      </w:pPr>
      <w:r w:rsidRPr="0022786C">
        <w:rPr>
          <w:rFonts w:hint="cs"/>
          <w:b/>
          <w:bCs/>
          <w:sz w:val="40"/>
          <w:szCs w:val="40"/>
          <w:rtl/>
        </w:rPr>
        <w:t>المنهجية المتبعة</w:t>
      </w:r>
    </w:p>
    <w:p w14:paraId="0B417FD4" w14:textId="4CC5C8D9" w:rsidR="00670607" w:rsidRDefault="00670607" w:rsidP="0009186C">
      <w:pPr>
        <w:pStyle w:val="NormalParaAR"/>
        <w:tabs>
          <w:tab w:val="left" w:pos="562"/>
        </w:tabs>
        <w:rPr>
          <w:color w:val="000000"/>
          <w:rtl/>
        </w:rPr>
      </w:pPr>
      <w:r>
        <w:rPr>
          <w:rFonts w:hint="cs"/>
          <w:rtl/>
        </w:rPr>
        <w:t xml:space="preserve">في سياق </w:t>
      </w:r>
      <w:r w:rsidRPr="00165492">
        <w:rPr>
          <w:color w:val="000000"/>
          <w:rtl/>
        </w:rPr>
        <w:t xml:space="preserve">إعداد المرفق الثاني، تم الاسترشاد بالمنهجية المشار إليها في الوثيقة </w:t>
      </w:r>
      <w:r w:rsidRPr="00165492">
        <w:rPr>
          <w:color w:val="000000"/>
        </w:rPr>
        <w:t>CDIP/11/3</w:t>
      </w:r>
      <w:r w:rsidRPr="00165492">
        <w:rPr>
          <w:color w:val="000000"/>
          <w:rtl/>
        </w:rPr>
        <w:t xml:space="preserve"> (</w:t>
      </w:r>
      <w:hyperlink r:id="rId128" w:history="1">
        <w:r w:rsidRPr="00165492">
          <w:rPr>
            <w:rStyle w:val="Hyperlink"/>
          </w:rPr>
          <w:t>http://www.wipo.int/edocs/mdocs/mdocs/en/cdip_11/cdip_11_3.pdf</w:t>
        </w:r>
      </w:hyperlink>
      <w:r w:rsidRPr="00165492">
        <w:rPr>
          <w:color w:val="000000"/>
          <w:rtl/>
        </w:rPr>
        <w:t>)، والتي عُرضت وتم الإحاطة بها علما خلال الدورة الحادية عشرة، ووفرت أساساً للجدولين الواردين في القسم الأول من المرفق</w:t>
      </w:r>
      <w:r>
        <w:rPr>
          <w:rFonts w:hint="cs"/>
          <w:color w:val="000000"/>
          <w:rtl/>
        </w:rPr>
        <w:t xml:space="preserve"> الثاني.</w:t>
      </w:r>
      <w:r w:rsidR="00E90041">
        <w:rPr>
          <w:rFonts w:hint="cs"/>
          <w:color w:val="000000"/>
          <w:rtl/>
        </w:rPr>
        <w:t xml:space="preserve"> </w:t>
      </w:r>
      <w:r w:rsidR="00E90041" w:rsidRPr="00E90041">
        <w:rPr>
          <w:color w:val="000000"/>
          <w:rtl/>
        </w:rPr>
        <w:t>و</w:t>
      </w:r>
      <w:r w:rsidR="00E90041">
        <w:rPr>
          <w:rFonts w:hint="cs"/>
          <w:color w:val="000000"/>
          <w:rtl/>
        </w:rPr>
        <w:t xml:space="preserve">روجع </w:t>
      </w:r>
      <w:r w:rsidR="0009186C">
        <w:rPr>
          <w:rFonts w:hint="cs"/>
          <w:color w:val="000000"/>
          <w:rtl/>
        </w:rPr>
        <w:t>هذا القسم منذئذ ليشمل</w:t>
      </w:r>
      <w:r w:rsidR="00E90041">
        <w:rPr>
          <w:rFonts w:hint="cs"/>
          <w:color w:val="000000"/>
          <w:rtl/>
        </w:rPr>
        <w:t xml:space="preserve"> </w:t>
      </w:r>
      <w:r w:rsidR="0009186C">
        <w:rPr>
          <w:rFonts w:hint="cs"/>
          <w:color w:val="000000"/>
          <w:rtl/>
        </w:rPr>
        <w:t>ملخصاً تنفيذياً للأهداف 1 و6 و8</w:t>
      </w:r>
      <w:r w:rsidR="00E90041">
        <w:rPr>
          <w:rFonts w:hint="cs"/>
          <w:color w:val="000000"/>
          <w:rtl/>
        </w:rPr>
        <w:t xml:space="preserve"> من الأهداف الإنمائية للألفية</w:t>
      </w:r>
      <w:r w:rsidR="0009186C">
        <w:rPr>
          <w:rFonts w:hint="cs"/>
          <w:color w:val="000000"/>
          <w:rtl/>
        </w:rPr>
        <w:t xml:space="preserve">، مستنداً إلى أمثلة من عام 2012، وفقاً </w:t>
      </w:r>
      <w:r w:rsidR="00E90041" w:rsidRPr="00E90041">
        <w:rPr>
          <w:color w:val="000000"/>
          <w:rtl/>
        </w:rPr>
        <w:t>للقرار الذي ات</w:t>
      </w:r>
      <w:r w:rsidR="0009186C">
        <w:rPr>
          <w:rFonts w:hint="cs"/>
          <w:color w:val="000000"/>
          <w:rtl/>
        </w:rPr>
        <w:t>ُ</w:t>
      </w:r>
      <w:r w:rsidR="00E90041" w:rsidRPr="00E90041">
        <w:rPr>
          <w:color w:val="000000"/>
          <w:rtl/>
        </w:rPr>
        <w:t>خذ في الدورة الثانية عشرة.</w:t>
      </w:r>
    </w:p>
    <w:p w14:paraId="6AD1A4A1" w14:textId="77777777" w:rsidR="00670607" w:rsidRDefault="00670607" w:rsidP="000F337D">
      <w:pPr>
        <w:pStyle w:val="NormalParaAR"/>
        <w:tabs>
          <w:tab w:val="left" w:pos="562"/>
        </w:tabs>
        <w:rPr>
          <w:rtl/>
        </w:rPr>
      </w:pPr>
      <w:r>
        <w:rPr>
          <w:rFonts w:hint="cs"/>
          <w:rtl/>
        </w:rPr>
        <w:t xml:space="preserve">وبالإضافة إلى ذلك، </w:t>
      </w:r>
      <w:r w:rsidRPr="00165492">
        <w:rPr>
          <w:color w:val="000000"/>
          <w:rtl/>
        </w:rPr>
        <w:t>تم الاسترشاد أيضا بالدراسات</w:t>
      </w:r>
      <w:r w:rsidR="000F337D">
        <w:rPr>
          <w:rFonts w:hint="cs"/>
          <w:color w:val="000000"/>
          <w:rtl/>
        </w:rPr>
        <w:t xml:space="preserve"> الأخرى</w:t>
      </w:r>
      <w:r w:rsidRPr="00165492">
        <w:rPr>
          <w:color w:val="000000"/>
          <w:rtl/>
        </w:rPr>
        <w:t xml:space="preserve"> المتوفرة</w:t>
      </w:r>
      <w:r w:rsidR="000F337D">
        <w:rPr>
          <w:rFonts w:hint="cs"/>
          <w:color w:val="000000"/>
          <w:rtl/>
        </w:rPr>
        <w:t xml:space="preserve">، </w:t>
      </w:r>
      <w:r w:rsidRPr="00165492">
        <w:rPr>
          <w:color w:val="000000"/>
          <w:rtl/>
        </w:rPr>
        <w:t xml:space="preserve">وتحديداً الوثيقة </w:t>
      </w:r>
      <w:r w:rsidRPr="00165492">
        <w:rPr>
          <w:color w:val="000000"/>
        </w:rPr>
        <w:t>CDIP/10/9</w:t>
      </w:r>
      <w:r w:rsidRPr="00165492">
        <w:rPr>
          <w:color w:val="000000"/>
          <w:rtl/>
        </w:rPr>
        <w:t xml:space="preserve"> (</w:t>
      </w:r>
      <w:hyperlink r:id="rId129" w:history="1">
        <w:r w:rsidRPr="00165492">
          <w:rPr>
            <w:rStyle w:val="Hyperlink"/>
          </w:rPr>
          <w:t>http://www.wipo.int/edocs/mdocs/mdocs/en/cdip_10/cdip_10_9.pdf</w:t>
        </w:r>
      </w:hyperlink>
      <w:r w:rsidRPr="00165492">
        <w:rPr>
          <w:color w:val="000000"/>
          <w:rtl/>
        </w:rPr>
        <w:t xml:space="preserve">) والوثيقة </w:t>
      </w:r>
      <w:r w:rsidRPr="00165492">
        <w:rPr>
          <w:color w:val="000000"/>
        </w:rPr>
        <w:t>CDIP/5/3</w:t>
      </w:r>
      <w:r w:rsidRPr="00165492">
        <w:rPr>
          <w:color w:val="000000"/>
          <w:rtl/>
        </w:rPr>
        <w:t xml:space="preserve"> (</w:t>
      </w:r>
      <w:hyperlink r:id="rId130" w:history="1">
        <w:r w:rsidR="000F337D" w:rsidRPr="00074541">
          <w:rPr>
            <w:rStyle w:val="Hyperlink"/>
          </w:rPr>
          <w:t>http://www.wipo.int/edocs/mdocs/mdocs/en/cdip_5/cdip_5_3.pdf</w:t>
        </w:r>
      </w:hyperlink>
      <w:r w:rsidRPr="00165492">
        <w:rPr>
          <w:color w:val="000000"/>
          <w:rtl/>
        </w:rPr>
        <w:t xml:space="preserve">). </w:t>
      </w:r>
      <w:r w:rsidR="00BE08B2">
        <w:rPr>
          <w:rFonts w:hint="cs"/>
          <w:color w:val="000000"/>
          <w:rtl/>
        </w:rPr>
        <w:t>و</w:t>
      </w:r>
      <w:r w:rsidRPr="00165492">
        <w:rPr>
          <w:color w:val="000000"/>
          <w:rtl/>
        </w:rPr>
        <w:t xml:space="preserve">توفر هذه الوثائق مصفوفة توضح برامج وأنشطة الويبو ذات الصلة وتحدد علاقاتها بالغايات ذات الصلة بالأهداف الإنمائية للألفية. </w:t>
      </w:r>
      <w:r w:rsidR="000F337D">
        <w:rPr>
          <w:rFonts w:hint="cs"/>
          <w:color w:val="000000"/>
          <w:rtl/>
        </w:rPr>
        <w:t>و</w:t>
      </w:r>
      <w:r w:rsidRPr="00165492">
        <w:rPr>
          <w:color w:val="000000"/>
          <w:rtl/>
        </w:rPr>
        <w:t>توفر هذه المصفوفة</w:t>
      </w:r>
      <w:r w:rsidR="000F337D">
        <w:rPr>
          <w:rFonts w:hint="cs"/>
          <w:color w:val="000000"/>
          <w:rtl/>
        </w:rPr>
        <w:t xml:space="preserve"> </w:t>
      </w:r>
      <w:r w:rsidRPr="00165492">
        <w:rPr>
          <w:color w:val="000000"/>
          <w:rtl/>
        </w:rPr>
        <w:t>أساساً للإعداد والتحضير للقسم الثاني من المرفق الثاني</w:t>
      </w:r>
      <w:r>
        <w:rPr>
          <w:rFonts w:hint="cs"/>
          <w:rtl/>
        </w:rPr>
        <w:t>.</w:t>
      </w:r>
    </w:p>
    <w:p w14:paraId="07A5B2AC" w14:textId="77777777" w:rsidR="00670607" w:rsidRDefault="00670607" w:rsidP="0022786C">
      <w:pPr>
        <w:pStyle w:val="NormalParaAR"/>
        <w:keepNext/>
        <w:tabs>
          <w:tab w:val="left" w:pos="562"/>
        </w:tabs>
        <w:rPr>
          <w:b/>
          <w:bCs/>
          <w:sz w:val="40"/>
          <w:szCs w:val="40"/>
          <w:rtl/>
        </w:rPr>
      </w:pPr>
      <w:r w:rsidRPr="0022786C">
        <w:rPr>
          <w:rFonts w:hint="cs"/>
          <w:b/>
          <w:bCs/>
          <w:sz w:val="40"/>
          <w:szCs w:val="40"/>
          <w:rtl/>
        </w:rPr>
        <w:t>القسم الأول</w:t>
      </w:r>
    </w:p>
    <w:p w14:paraId="314BA705" w14:textId="77777777" w:rsidR="00170B3C" w:rsidRPr="00C87699" w:rsidRDefault="00170B3C" w:rsidP="00170B3C">
      <w:pPr>
        <w:pStyle w:val="NormalParaAR"/>
        <w:rPr>
          <w:b/>
          <w:bCs/>
          <w:rtl/>
        </w:rPr>
      </w:pPr>
      <w:r w:rsidRPr="00C87699">
        <w:rPr>
          <w:b/>
          <w:bCs/>
          <w:rtl/>
        </w:rPr>
        <w:t>الهدف الأول من الأهداف الإنمائية للألفية: القضاء على الفقر المدقع والجوع</w:t>
      </w:r>
    </w:p>
    <w:p w14:paraId="3E532A48" w14:textId="70B81C0B" w:rsidR="00170B3C" w:rsidRDefault="00170B3C" w:rsidP="00C87699">
      <w:pPr>
        <w:pStyle w:val="NormalParaAR"/>
        <w:rPr>
          <w:rtl/>
        </w:rPr>
      </w:pPr>
      <w:r>
        <w:rPr>
          <w:rtl/>
        </w:rPr>
        <w:t>كما هو موضح في الجدول 1، تركز الأهداف والمؤشرات المرتبطة بها لقياس التقدم المحرز في تحقيق الهدف الأول من الأهداف الإنمائية للألفية على المجالين التاليين: زيادة فرص العمل والدخل، وخفض نسبة السكان الذين يعانون من الجوع، مع وضع مؤشر محددة للأطفال دون سن الخامسة الذين يعانون من الجوع وسوء التغذية. وفي حين يصعب إسناد أنشطة الويبو مباشرة إلى هذه المؤشرات، فإن عمل الويبو المعياري وما تقدمه من مساعدة تقنية يسهمان بصورة أعم في دعم تحقيق الهدف الأول. وفيما يتعلق بمؤشرات التوظيف والدخل الخاصة بالهدف الأول، يدعم عمل الويبو إقامة بيئة مواتية لتنمية قطاع الأعمال والقطاع الخاص، بما في ذلك التركيز بوجه خاص على الشركات الصغيرة والمتوسطة التي قد تؤدي دوراً هاماً في إيجاد فرص العمل. وإذ تدعم الويبو تطوير التكنولوجيا ونشرها، فيمكنها أن تسهم أيضاً في الإنتاجية الزراعية والابتكار وبذلك في الإمدادات الغذائية. وتكتسي هذه المسألة أهمية خاصة نظراً إلى الدور الرئيسي للزراعة في اقتصادات البلدان النامية وبخاصة في أفريقيا.</w:t>
      </w:r>
    </w:p>
    <w:p w14:paraId="1789E03B" w14:textId="776EB09B" w:rsidR="00170B3C" w:rsidRDefault="00170B3C" w:rsidP="00C87699">
      <w:pPr>
        <w:pStyle w:val="NormalParaAR"/>
        <w:rPr>
          <w:rtl/>
        </w:rPr>
      </w:pPr>
      <w:r>
        <w:rPr>
          <w:rtl/>
        </w:rPr>
        <w:t>وفي عام 2012، واصلت الويبو دعم تعزيز التعاون بين الدول الأعضاء على مواصلة رسم السياسة العامة ووضع القواعد والمعايير الخاصة بالملكية الفكرية بشكل متوازن. وإن المناقشات بشأن التطوير التدريجي لأنظمة الملكية الفكرية المختلفة داخل لجان الويبو الدائمة المعنية ظلت شاملة يوجهها الأعضاء وتراعي المستويات المختلفة للتنمية وتُعتبر عملية تشاركية. وإضافة إلى ذلك، التمس عدد من البلدان، خلال عام 2012، المشورة من الويبو بشأن سبل استخدام أوجه المرونة المتعددة الأطراف المتاحة لخدمة مصالح وطنية محددة خاصة بها. وإذ تغطي الصكوك القانونية الثنائية الأطراف والإقليمية قضايا الملكية الفكرية بصورة متزايدة، فقد امتدت مساعدة الويبو التشريعية أيضاً لتشمل الالتزامات المتعهد بها في إطار هذه الاتفاقات. واستمر نمو الأنشطة التشريعية في عام 2012، لا سيما بسبب انضمام بلدان إلى مسارات التكامل الاقتصادي الإقليمي، وتوقيع البلدان اتفاقات ثنائية للتجارة الحرة، وتنقيح البلدان قوانين البراءات فيها للتكيف مع السياسات العامة المحلية، وانضمام البلدان إلى المعاهدات المتعددة الأطراف بشأن البراءات.</w:t>
      </w:r>
    </w:p>
    <w:p w14:paraId="1F6BE345" w14:textId="3265EAE4" w:rsidR="00170B3C" w:rsidRDefault="00C87699" w:rsidP="00C87699">
      <w:pPr>
        <w:pStyle w:val="NormalParaAR"/>
        <w:rPr>
          <w:rtl/>
        </w:rPr>
      </w:pPr>
      <w:r>
        <w:rPr>
          <w:rFonts w:hint="cs"/>
          <w:rtl/>
        </w:rPr>
        <w:t>و</w:t>
      </w:r>
      <w:r w:rsidR="00170B3C">
        <w:rPr>
          <w:rtl/>
        </w:rPr>
        <w:t>في مجال قانون العلامات التجارية والرسوم والنماذج الصناعية والبيانات الجغرافية، قدمت الويبو مشورة تشريعية تلبيةً لطلبات فردية. ودعماً لتعزيز القدرات على تنمية قطاع الأعمال في البلدان النامية وأقل البلدان نمواً، نفذت الويبو المشروع الخاص بالملكية الفكرية وتوسيم المنتجات لتنمية قطاع الأعمال في البلدان النامية وأقل البلدان نمواً.</w:t>
      </w:r>
    </w:p>
    <w:p w14:paraId="08FA8B83" w14:textId="3E060DB5" w:rsidR="00170B3C" w:rsidRDefault="00170B3C" w:rsidP="00170B3C">
      <w:pPr>
        <w:pStyle w:val="NormalParaAR"/>
        <w:rPr>
          <w:rtl/>
        </w:rPr>
      </w:pPr>
      <w:r>
        <w:rPr>
          <w:rtl/>
        </w:rPr>
        <w:t>وواصلت الويبو عملها لتعزيز القدرات المؤسسية والبشرية في البلدان النامية وأقل البلدان نمواً لدعم الصناعات الإبداعية.</w:t>
      </w:r>
      <w:r w:rsidR="00C87699">
        <w:rPr>
          <w:rStyle w:val="FootnoteReference"/>
          <w:rtl/>
        </w:rPr>
        <w:footnoteReference w:id="20"/>
      </w:r>
      <w:r>
        <w:rPr>
          <w:rtl/>
        </w:rPr>
        <w:t xml:space="preserve"> وفيما يتعلق بأطر تشريعية وتنظيمية وسياسية مناسبة ومتوازنة للملكية الفكرية، أُحرز تقدم في إطار اللجنة الدائمة المعنية بحق المؤلف والحقوق المجاورة. وفي يونيو 2012، اعتمدت الدول الأعضاء في الويبو بوجه خاص معاهدة بيجين بشأن الأداء السمعي البصري. كما قُدِّمت مشورة بشأن التشريعات المرتبطة بحق المؤلف أيضاً بناء على طلب الدول الأعضاء.</w:t>
      </w:r>
    </w:p>
    <w:p w14:paraId="0EC6D1F9" w14:textId="5ECDF38F" w:rsidR="00170B3C" w:rsidRDefault="00C87699" w:rsidP="00C87699">
      <w:pPr>
        <w:pStyle w:val="NormalParaAR"/>
        <w:rPr>
          <w:rtl/>
        </w:rPr>
      </w:pPr>
      <w:r>
        <w:rPr>
          <w:rFonts w:hint="cs"/>
          <w:rtl/>
        </w:rPr>
        <w:t>و</w:t>
      </w:r>
      <w:r w:rsidR="00170B3C">
        <w:rPr>
          <w:rtl/>
        </w:rPr>
        <w:t xml:space="preserve">اضطلعت الويبو بعمل لدعم القدرة التنافسية لدى المؤسسات المحلية، وبخاصة لدى الشركات الصغيرة والمتوسطة في البلدان النامية وأقل البلدان نمواً، وأسهمت بذلك أيضاً في تحقيق الهدف الأول من الأهداف الإنمائية للألفية. وأزكي الوعي بشأن الإمكانات التي يوفرها نظام الملكية الفكرية لدى الشركات الصغيرة والمتوسطة في عام 2012 من خلال سبعة برامج تدريب المدربين وترجمة المضامين الخاصة بالملكية الفكرية في قطاع الأعمال وتكييفها مع السياق المحلي. واستُكملت مجموعة أدوات </w:t>
      </w:r>
      <w:r>
        <w:t>IP </w:t>
      </w:r>
      <w:r w:rsidR="00170B3C">
        <w:t>PANORAMA</w:t>
      </w:r>
      <w:r w:rsidR="00170B3C" w:rsidRPr="00C87699">
        <w:rPr>
          <w:vertAlign w:val="superscript"/>
        </w:rPr>
        <w:t>TM</w:t>
      </w:r>
      <w:r w:rsidR="00170B3C">
        <w:rPr>
          <w:rtl/>
        </w:rPr>
        <w:t xml:space="preserve"> المتعددة الوسائط بوحدة عن قضايا الملكية الفكرية المتعلقة بعقود الامتياز. كما أجرى الطلاب دورة تدريبية للحصول على شهادة شبكية دولية بشأن إدارة أصول الملكية الفكرية لنجاح قطاع الأعمال استناداً إلى مجموعة أدوات </w:t>
      </w:r>
      <w:r w:rsidR="00170B3C">
        <w:t>IP PANORAMA</w:t>
      </w:r>
      <w:r w:rsidR="00170B3C" w:rsidRPr="00C87699">
        <w:rPr>
          <w:vertAlign w:val="superscript"/>
        </w:rPr>
        <w:t>TM</w:t>
      </w:r>
      <w:r w:rsidR="00170B3C">
        <w:rPr>
          <w:rtl/>
        </w:rPr>
        <w:t>. كما أسهم البرنامج في تعزيز السياسات الملائمة واتساق السياسات بشأن الملكية الفكرية في الشركات الصغيرة والمتوسطة على الصعيد الوطني ودون الإقليمي والإقليمي.</w:t>
      </w:r>
    </w:p>
    <w:p w14:paraId="7C71E577" w14:textId="77777777" w:rsidR="00170B3C" w:rsidRDefault="00170B3C" w:rsidP="00170B3C">
      <w:pPr>
        <w:pStyle w:val="NormalParaAR"/>
        <w:rPr>
          <w:rtl/>
        </w:rPr>
      </w:pPr>
      <w:r>
        <w:rPr>
          <w:rtl/>
        </w:rPr>
        <w:t>ويمكن أن تساهم الحماية الملائمة للمعارف التقليدية وأشكال التعبير الثقافي التقليدي والموارد الوراثية في الهدف الأول من الأهداف الإنمائية للألفية من خلال ضمان حصول المجتمعات المحلية التي تصون وتحافظ على هذه الموارد والأصول على نصيب عادل من الفوائد الاقتصادية المستمدة من استغلالها. وتواصلت المفاوضات في عام 2012 في إطار لجنة الويبو الحكومية الدولية المعنية بالملكية الفكرية والموارد الوراثية والمعارف التقليدية والفولكلور. وإضافة إلى ذلك، حصلت أربعة بلدان ومنظمات إقليمية على مساعدة تشريعية وسياسية. وتعاونت الويبو كشريك تقني في المشاريع الإقليمية، مثل الإطار الإقليمي الخاص بالمعارف التقليدية وأشكال التعبير الثقافي التقليدي والموارد الوراثية في منطقة البحر الكاريبي، وخطة عمل للمعارف التقليدية في منطقة المحيط الهادئ وبرنامج الأمم المتحدة للبيئة ومرفق البيئة العالمية، ومشروع ممول من بعض بلدان أمريكا اللاتينية ومنطقة البحر الكاريبي بشأن تحقيق النفاذ إلى الموارد الوراثية وأنظمة تقاسم المنافع. وبالتعاون مع أمانة جماعة المحيط الهادئ، قامت الويبو بإسداء المشورة بشأن إدارة الملكية الفكرية لمنظمي مهرجان فنون المحيط الهادئ 2012، الذي عُقد في جزر سليمان. كما أتاحت الويبو سلسلة من المنشورات القصيرة، ومنشورات في أنساق مُيَّسَّرة عن القضايا الرئيسية، ونشرت مشروعاً تشاورياً لمجموعة وثائق الويبو الخاصة بالمعارف التقليدية. وأسهمت تلك الأنشطة في زيادة فهم القضايا وتطوير التشريعات والسياسات الوطنية والإقليمية وصياغة حلول عملية على المستوى الإقليمي والوطني والمجتمعي، وقامت بدور مُكَّمِل لعمل اللجنة الحكومية الدولية في سياق وضع القواعد والمعايير.</w:t>
      </w:r>
    </w:p>
    <w:p w14:paraId="387D0649" w14:textId="77777777" w:rsidR="00170B3C" w:rsidRDefault="00170B3C" w:rsidP="00170B3C">
      <w:pPr>
        <w:pStyle w:val="NormalParaAR"/>
        <w:rPr>
          <w:rtl/>
        </w:rPr>
      </w:pPr>
      <w:r>
        <w:rPr>
          <w:rtl/>
        </w:rPr>
        <w:t>وسعياً إلى تعزيز إمكانات الابتكار الوطنية والقدرات خلال عام 2012، واصلت الويبو مساعدة البلدان النامية وأقل البلدان نمواً على تصميم استراتيجيات وطنية للملكية الفكرية وتطويرها وتنفيذها، بحيث تكون هذه الاستراتيجيات متسقة مع خطط التنمية العامة وقادرة على تشجيع الابتكار والإبداع. وقد وُضعت، من خلال مشروع تعزيز قدرات المؤسسات والمستخدمين في مجال الملكية الفكرية على كل من الصعيد الوطني ودون الإقليمي والإقليمي، الذي اكتمل في مايو 2012، منهجية موحدة لكنها مرنة، ومجموعة من الأدوات العملية لصياغة استراتيجيات وخطط وطنية للملكية الفكرية. وتعمم حالياً المنهجية والأدوات المستخدمة في مسارات صياغة الاستراتيجيات الوطنية للملكية الفكرية في البلدان النامية وأقل البلدان نمواً.</w:t>
      </w:r>
    </w:p>
    <w:p w14:paraId="2F66E255" w14:textId="674EF8CF" w:rsidR="00170B3C" w:rsidRDefault="00170B3C" w:rsidP="00170B3C">
      <w:pPr>
        <w:pStyle w:val="NormalParaAR"/>
        <w:rPr>
          <w:rtl/>
        </w:rPr>
      </w:pPr>
      <w:r>
        <w:rPr>
          <w:rtl/>
        </w:rPr>
        <w:t>وإن النفاذ إلى التكنولوجيا والمعرفة عامل رئيسي آخر لتحقيق الهدف الأول من الأهداف الإنمائية للألفية، وهو عامل تؤدي فيه الويبو دوراً أساسياً. وخلال عام 2012، تواصل تطوير وتحسين نظام ركن البراءات الجديد، الذي استُحدث في 2011. ونُظمت أحداث تدريبية وطنية ودورات تدريبية دون إقليمية، وارتفع عدد الدول الأعضاء التي أنشأت مراكز دعم التكنولوجيا والابتكار في بلدانهم إلى ما مجموعه 36 دولة. وإن برنامج الويبو للنفاذ إلى الأبحاث من أجل التنمية والابتكار (</w:t>
      </w:r>
      <w:r>
        <w:t>ARDI</w:t>
      </w:r>
      <w:r>
        <w:rPr>
          <w:rtl/>
        </w:rPr>
        <w:t>)، الذي ييسر النفاذ إلى المنشورات العلمية والتقنية، أدى إلى زيادة ملحوظة في عدد المستخدمين المسجلين في 2012 وعدد المنشورات الخاضعة لمراجعة الأقران والمتاحة للمؤسسات المؤهلة. كما يمكن لعدد من مشاريع جدول أعمال التنمية المستكملة أن تسهم في تحقيق الهدف الأول من خلال زيادة النفاذ إلى التكنولوجيا والمعرفة. واستكملت المرحلة الأولى من مشروع استحداث أدوات للنفاذ إلى المعلومات المتعلقة بالبراءات وقُيمت في 2012. كما استكملت أنشطة متابعة بشأن مشروع جدول أعمال التنمية الخاص بالملكية الفكرية والملك العام وإضافة إلى ذلك، فإن مشروع "بناء القدرات في مجال استعمال المعلومات العلمية والتقنية الملائمة لمجالات تكنولوجية محددة كحل لتحديات إنمائية محددة" (التوصيات 19 و30 و31)، الذي استُكمل وقُيم، ساهم أيضاً في تحقيق الهدف الأول من خلال بحث إمكانيات تنفيذ التكنولوجيات الملائمة تنفيذاً فعالاً وتوفير تطبيق فعال وعملي لهذه التكنولوجيا للمجتمعات والمنظمات في أقل البلدان نمواً.</w:t>
      </w:r>
    </w:p>
    <w:p w14:paraId="1905991E" w14:textId="0363606C" w:rsidR="00170B3C" w:rsidRDefault="00C87699" w:rsidP="00C87699">
      <w:pPr>
        <w:pStyle w:val="NormalParaAR"/>
        <w:rPr>
          <w:rtl/>
        </w:rPr>
      </w:pPr>
      <w:r>
        <w:rPr>
          <w:rFonts w:hint="cs"/>
          <w:rtl/>
        </w:rPr>
        <w:t>وت</w:t>
      </w:r>
      <w:r w:rsidR="00170B3C">
        <w:rPr>
          <w:rtl/>
        </w:rPr>
        <w:t>كتسي واجهة الملكية الفكرية والابتكار الزراعي كذلك أهمية بالغة في تحقيق الهدف الأول وبخاصة الغاية 1-جيم "تخفيض نسبة السكان الذين يعانون من الجوع إلى النصف في الفترة ما بين 1990 و2015‏". وتندرج في صميم عمل الويبو في هذا المجال الأنشطة بشأن الملكية الفكرية وبرنامج التحديات العالمية والتي تعالج القضايا العالمية الملحة والمترابطة، ولا سيما الأمن الغذائي والصحة العالمية وتغير المناخ. وفي عام 2012، أُحرز تقدم جوهري في دعم تعزيز التفاهم بين واضعي السياسات بشأن واجهة التحديات العالمية والابتكار والملكية الفكرية. وتقدم العمل على العلاقة بين الملكية الفكرية والأمن الغذائي في عام 2012 من خلال مواصلة بحث دراسة إفرادية بشأن الملكية الفكرية والابتكار والأمن الغذائي بالاشتراك مع حكومة تنزانيا والجهات المعنية الأخرى.</w:t>
      </w:r>
    </w:p>
    <w:p w14:paraId="06CFDD42" w14:textId="50C0FB2D" w:rsidR="00170B3C" w:rsidRDefault="00170B3C" w:rsidP="00170B3C">
      <w:pPr>
        <w:pStyle w:val="NormalParaAR"/>
        <w:rPr>
          <w:rtl/>
        </w:rPr>
      </w:pPr>
      <w:r>
        <w:rPr>
          <w:rtl/>
        </w:rPr>
        <w:t>وواصلت الويبو تعاونها الوثيق مع الشركاء الدوليين في عام 2012، ولا سيما مع منظمة الأغذية والزراعة، والاتحاد الدولي لحماية الأصناف النباتية الجديدة والمعاهدة الدولية بشأن الموارد الوراثية النباتية للأغذية والزراعة. وشمل هذا التعاون التزاماً بتحقيق الهدف الأول من خلال الحفاظ على الموارد الوراثية النباتية واستخدامها المستدام من أجل توفير الغذاء والزراعة والتقاسم العادل والمنصف للمنافع الناجمة عن استخدامها، في اتساق مع اتفاقية التنوع البيولوجي، من أجل الأمن الزراعي والغذائي المستدام. وفي عام 2012، شاركت أمانة الويبو، بصفة مراقب، في الاجتماعات المتعلقة باتفاقية التنوع البيولوجي (</w:t>
      </w:r>
      <w:r>
        <w:t>CBD</w:t>
      </w:r>
      <w:r>
        <w:rPr>
          <w:rtl/>
        </w:rPr>
        <w:t xml:space="preserve">) وبروتوكول </w:t>
      </w:r>
      <w:proofErr w:type="spellStart"/>
      <w:r>
        <w:rPr>
          <w:rtl/>
        </w:rPr>
        <w:t>ناغويا</w:t>
      </w:r>
      <w:proofErr w:type="spellEnd"/>
      <w:r>
        <w:rPr>
          <w:rtl/>
        </w:rPr>
        <w:t xml:space="preserve"> بشأن النفاذ إلى الموارد الجينية والتقاسم العادل والمنص</w:t>
      </w:r>
      <w:r w:rsidR="00D7040B">
        <w:rPr>
          <w:rtl/>
        </w:rPr>
        <w:t>ف للمنافع الناشئة عن استخدامها.</w:t>
      </w:r>
      <w:r w:rsidR="00D7040B">
        <w:rPr>
          <w:rStyle w:val="FootnoteReference"/>
          <w:rtl/>
        </w:rPr>
        <w:footnoteReference w:id="21"/>
      </w:r>
    </w:p>
    <w:p w14:paraId="6F67D9C8" w14:textId="6D8BD878" w:rsidR="00170B3C" w:rsidRPr="00C87699" w:rsidRDefault="00170B3C" w:rsidP="00170B3C">
      <w:pPr>
        <w:pStyle w:val="NormalParaAR"/>
        <w:rPr>
          <w:b/>
          <w:bCs/>
          <w:rtl/>
        </w:rPr>
      </w:pPr>
      <w:r w:rsidRPr="00C87699">
        <w:rPr>
          <w:b/>
          <w:bCs/>
          <w:rtl/>
        </w:rPr>
        <w:t>الهدف 6: مكافحة فيروس نقص المناعة البشرية/الإي</w:t>
      </w:r>
      <w:r w:rsidR="00D7040B">
        <w:rPr>
          <w:b/>
          <w:bCs/>
          <w:rtl/>
        </w:rPr>
        <w:t>دز والملاريا وغيرهما من الأمراض</w:t>
      </w:r>
      <w:r w:rsidR="00D7040B">
        <w:rPr>
          <w:rStyle w:val="FootnoteReference"/>
          <w:b/>
          <w:bCs/>
          <w:rtl/>
        </w:rPr>
        <w:footnoteReference w:id="22"/>
      </w:r>
    </w:p>
    <w:p w14:paraId="7E1ABF52" w14:textId="752759CB" w:rsidR="00170B3C" w:rsidRDefault="00170B3C" w:rsidP="00170B3C">
      <w:pPr>
        <w:pStyle w:val="NormalParaAR"/>
        <w:rPr>
          <w:rtl/>
        </w:rPr>
      </w:pPr>
      <w:r>
        <w:rPr>
          <w:rtl/>
        </w:rPr>
        <w:t>وعلى غرار الهدفين 4 و5، تواصل الويبو الاضطلاع بدور هام في الميادين المتصلة بالصحة من خلال تركيزها على براءات الاختراع والوصول إلى الأدوية. وترد المزيد من التفاصيل بشأن هذا العمل في إطار الهدفين 4 و5.</w:t>
      </w:r>
    </w:p>
    <w:p w14:paraId="632A9BC2" w14:textId="1F89E679" w:rsidR="00170B3C" w:rsidRPr="00FB043E" w:rsidRDefault="00170B3C" w:rsidP="00C87699">
      <w:pPr>
        <w:pStyle w:val="NormalParaAR"/>
        <w:rPr>
          <w:b/>
          <w:bCs/>
          <w:rtl/>
        </w:rPr>
      </w:pPr>
      <w:r w:rsidRPr="00FB043E">
        <w:rPr>
          <w:b/>
          <w:bCs/>
          <w:rtl/>
        </w:rPr>
        <w:t>الهدف 8: إقامة شراكة عالمية من أجل التنمية</w:t>
      </w:r>
    </w:p>
    <w:p w14:paraId="74A63BC3" w14:textId="3E4E2B40" w:rsidR="00170B3C" w:rsidRDefault="00170B3C" w:rsidP="00170B3C">
      <w:pPr>
        <w:pStyle w:val="NormalParaAR"/>
        <w:rPr>
          <w:rtl/>
        </w:rPr>
      </w:pPr>
      <w:r>
        <w:rPr>
          <w:rtl/>
        </w:rPr>
        <w:t>وإن الويبو ملتزمة بالإسهام في تحقيق الهدف الثامن وغاية إقامة شراكة عالمية من أجل التنمية. وإن أكثر هدفي ومؤشري الهدف الثامن علاقة بعمل الويبو هما: "الغاية 8-هاء: التعاون مع شركات المستحضرات الصيدلانية لإتاحة العقاقير ‏الأساسية بأسعار ميسورة في البلدان النامية" و"الغاية 8-واو: التعاون مع القطاع الخاص لإتاحة فوائد التكنولوجيات الجديدة، ‏وبخاصة تكنولوجيا المعلومات والاتصالات". وتحقيقاً لذلك، واصلت الويبو تعزيز التزامها بعمل الأمم المتحدة وتأدية دورها بنشاط كوكالة متخصصة تابعة لمنظومة الأمم المتحدة مع تعزيز الشراكات القائمة وإقامة شراكات جديدة على مدار عام 2012. وإضافة إلى ذلك، واصلت الويبو توطيد تعاونها مع القطاع الخاص وضمان المشاركة النشطة للجهات المعنية غير الحكومية في عملها.</w:t>
      </w:r>
    </w:p>
    <w:p w14:paraId="284FA353" w14:textId="76A40BC1" w:rsidR="00170B3C" w:rsidRDefault="00C87699" w:rsidP="00C87699">
      <w:pPr>
        <w:pStyle w:val="NormalParaAR"/>
        <w:rPr>
          <w:rtl/>
        </w:rPr>
      </w:pPr>
      <w:r>
        <w:rPr>
          <w:rFonts w:hint="cs"/>
          <w:rtl/>
        </w:rPr>
        <w:t>و</w:t>
      </w:r>
      <w:r w:rsidR="00170B3C">
        <w:rPr>
          <w:rtl/>
        </w:rPr>
        <w:t>أحرز برنامج قاعدة بيانات الويبو للبحث (</w:t>
      </w:r>
      <w:r w:rsidR="00170B3C">
        <w:t xml:space="preserve">WIPO </w:t>
      </w:r>
      <w:proofErr w:type="spellStart"/>
      <w:r w:rsidR="00170B3C">
        <w:t>Re:Search</w:t>
      </w:r>
      <w:proofErr w:type="spellEnd"/>
      <w:r w:rsidR="00170B3C">
        <w:rPr>
          <w:rtl/>
        </w:rPr>
        <w:t>) تقدماً ملحوظاً في عام 2012 بما في ذلك مضاعفة عدد أعضائها واستهلال 13 تعاوناً بحثياً منفصلاً بين عدد من الأعضاء خلال السنة الأولى. وتشمل قاعدة البيانات هذه عشرة أعضاء من تسعة بلدان أفريقية. وإضافة إلى عدة برامج تعاون بحثي تضم مراكز بحوث في أفريقيا، ينمي علماء أفريقيون من الكاميرون ومصر وغانا مهاراتهم البحثية في مرافق من بلدان متقدمة أعضاء في برنامج قاعدة بيانات الويبو للبحث</w:t>
      </w:r>
      <w:r w:rsidR="00015729">
        <w:rPr>
          <w:rtl/>
        </w:rPr>
        <w:t xml:space="preserve"> </w:t>
      </w:r>
      <w:r w:rsidR="00170B3C">
        <w:rPr>
          <w:rtl/>
        </w:rPr>
        <w:t>بفضل الاتفاق المشترك بين الويبو وحكومة أستراليا بشأن الصناديق الاستئمانية.</w:t>
      </w:r>
    </w:p>
    <w:p w14:paraId="123967D2" w14:textId="0FA77039" w:rsidR="00170B3C" w:rsidRDefault="00170B3C" w:rsidP="00170B3C">
      <w:pPr>
        <w:pStyle w:val="NormalParaAR"/>
        <w:rPr>
          <w:rtl/>
        </w:rPr>
      </w:pPr>
      <w:r>
        <w:rPr>
          <w:rtl/>
        </w:rPr>
        <w:t xml:space="preserve">كما أحرز مشروع </w:t>
      </w:r>
      <w:r>
        <w:t>WIPO GREEN</w:t>
      </w:r>
      <w:r>
        <w:rPr>
          <w:rtl/>
        </w:rPr>
        <w:t>، وهو منبر للتعجيل بنقل ومواءمة واعتماد التكنولوجيات صديقة البيئة، تقدماً كبرنامج تجريبي في 2012. ورُفعت تكنولوجيا واحتياجات على مدار 2012 وأضيفت وظائف جديدة إلى قاعدة البيانات. كما تنامت قاعدة الاشتراك في الرسائل الإخبارية الشهرية لمشروع "</w:t>
      </w:r>
      <w:r>
        <w:t>WIPO Green</w:t>
      </w:r>
      <w:r>
        <w:rPr>
          <w:rtl/>
        </w:rPr>
        <w:t>" لتصل إلى ما يزيد على 500 مشتركاً. كما نُشرت دراستين حالة استعرضتا حالات ناجحة لنقل تكنولوجيا صديقة للبيئة، وعُقدت عدة مناقشات مع الشركاء الاستراتيجيين، من بينها مبادرة الاتفاق العالمي للأمم المتحدة وبرنامج الأمم المتحدة للبيئة وبرنامج الأمم المتحدة الإنمائي واليونيدو، وكذلك مع مؤسسات التمويل، مثل مبادرة البنك الدولي (</w:t>
      </w:r>
      <w:proofErr w:type="spellStart"/>
      <w:r>
        <w:t>infoDev</w:t>
      </w:r>
      <w:proofErr w:type="spellEnd"/>
      <w:r>
        <w:rPr>
          <w:rtl/>
        </w:rPr>
        <w:t>) ومصرف التنمية الآسيوي. وتعتبر هذه الشراكة إسهاماً هاماً في الغاية 8-واو من الهدف الثامن وكذلك في الهدف السابع.</w:t>
      </w:r>
    </w:p>
    <w:p w14:paraId="3F508D66" w14:textId="00E0AA52" w:rsidR="00170B3C" w:rsidRDefault="00170B3C" w:rsidP="00170B3C">
      <w:pPr>
        <w:pStyle w:val="NormalParaAR"/>
        <w:rPr>
          <w:rtl/>
        </w:rPr>
      </w:pPr>
      <w:r>
        <w:rPr>
          <w:rtl/>
        </w:rPr>
        <w:t xml:space="preserve">وفيما يتعلق تحديداً إلى بجانب تكنولوجيا المعلومات والاتصالات من الهدف 8، تشارك الويبو بنشاط مع الاتحاد الدولي للاتصالات في مجموعة من القضايا ذات الصلة، فضلاً عن المساهمة في عمليات المتابعة لمؤتمر القمة العالمي لمجتمع المعلومات وعمل منتدى حوكمة الإنترنت. ونظَّم برنامج الويبو بشأن حق المؤلف والحقوق المجاورة، من خلال العمل على نحو وثيق مع برنامج العلاقات الخارجية للويبو، عدداً من الأحداث الإعلامية ضمت مجموعة من أصحاب المصلحة </w:t>
      </w:r>
      <w:proofErr w:type="spellStart"/>
      <w:r>
        <w:rPr>
          <w:rtl/>
        </w:rPr>
        <w:t>لإزكاء</w:t>
      </w:r>
      <w:proofErr w:type="spellEnd"/>
      <w:r>
        <w:rPr>
          <w:rtl/>
        </w:rPr>
        <w:t xml:space="preserve"> الوعي بشأن الواجهة بين الملكية الفكرية ومجتمع المعلومات.</w:t>
      </w:r>
      <w:r w:rsidR="00015729">
        <w:rPr>
          <w:rtl/>
        </w:rPr>
        <w:t xml:space="preserve"> </w:t>
      </w:r>
      <w:r>
        <w:rPr>
          <w:rtl/>
        </w:rPr>
        <w:t>وإضافة إلى ذلك، استُكمل مشروع جدول أعمال التنمية بشأن "الملكية الفكرية وتكنولوجيا المعلومات والاتصالات والفجوة الرقمية والوصول إلى المعرفة" في عام 2012، واستُكمل تقييمه أيضاً. وفي إطار هذا المشروع، أُعدت دراسة للانتفاع بحق المؤلف بغية النهوض بالنفاذ إلى المعلومات والمواد الإبداعية بواسطة مجموعة من الخبراء الخارجيين، وقُدمت الدراسة في الدورة التاسعة للجنة التنمية.</w:t>
      </w:r>
    </w:p>
    <w:p w14:paraId="104D5F0B" w14:textId="0CFF411D" w:rsidR="00170B3C" w:rsidRDefault="00170B3C" w:rsidP="00170B3C">
      <w:pPr>
        <w:pStyle w:val="NormalParaAR"/>
        <w:rPr>
          <w:rtl/>
        </w:rPr>
      </w:pPr>
      <w:r>
        <w:rPr>
          <w:rtl/>
        </w:rPr>
        <w:t>وفيما يتعلق بتلبية احتياجات أقل البلدان نمواً تحديداً (الغاية 8-باء)، واصلت الويبو تيسير استخدام الملكية الفكرية من أجل التنمية وتمكين البلدان النامية وأقل البلدان نمواً لتسخير الملكية الفكرية لتعزيز إمكانيات وقدرات الابتكار الوطنية بضمان توفير مساعدة تقنية خاصة ببلد بعينه، وقائمة على الاحتياجات، ومتسقة، ومنسقة على نحو جيد.</w:t>
      </w:r>
      <w:r w:rsidR="00015729">
        <w:rPr>
          <w:rtl/>
        </w:rPr>
        <w:t xml:space="preserve"> </w:t>
      </w:r>
      <w:r>
        <w:rPr>
          <w:rtl/>
        </w:rPr>
        <w:t>وقدمت الويبو مساعدة تقنية إلى بلدان نامية وأقل البلدان نمواً في صياغة وتحديث التشريعات في مجال الملكية الفكرية مع مراعاة المتطلبات الوطنية المحددة وأوجه المرونة الدولية الخاصة بالملكية الفكرية. كما تضمنت العناية الخاصة بأقل البلدان نمواً أنشطة تعاونية مستهدفة في مجالات الابتكار والإبداع والتنمية. وواصل برنامج "مشروعات الويبو للبلدان الأقلّ نموّاً" الذي اعتمد في سنة 2011 بمناسبة عقد مؤتمر الأمم المتحدة الرابع بشأن أقل البلدان نمواً (</w:t>
      </w:r>
      <w:r>
        <w:t>UN – LDC IV</w:t>
      </w:r>
      <w:r>
        <w:rPr>
          <w:rtl/>
        </w:rPr>
        <w:t>) العمل على تعزيز الاتساق والتركيز في تقديم المساعدة التقنية إلى أقل البلدان نمواً.</w:t>
      </w:r>
    </w:p>
    <w:p w14:paraId="0343EC70" w14:textId="77777777" w:rsidR="00170B3C" w:rsidRDefault="00170B3C" w:rsidP="00170B3C">
      <w:pPr>
        <w:pStyle w:val="NormalParaAR"/>
        <w:rPr>
          <w:rtl/>
        </w:rPr>
      </w:pPr>
      <w:r>
        <w:rPr>
          <w:rtl/>
        </w:rPr>
        <w:t>وفيما يتعلق بمعالجة على وجه التحديد احتياجات أقل البلدان نموا (8.</w:t>
      </w:r>
      <w:r>
        <w:t>b</w:t>
      </w:r>
      <w:r>
        <w:rPr>
          <w:rtl/>
        </w:rPr>
        <w:t xml:space="preserve"> الهدف)، واصلت الويبو لتسهيل الانتفاع بالملكية الفكرية لأغراض التنمية وتمكين البلدان النامية والبلدان الأقل نموا لتسخير الملكية الفكرية لتعزيز إمكانات وقدرات الابتكار الوطنية، وضمان كل بلد، على الاحتياجات مقرها، والمساعدة التقنية متماسكة ومنسقة بشكل جيد. قدمت المنظمة المساعدة التقنية إلى البلدان النامية والبلدان الأقل نموا في صياغة وتحديث التشريعات في مجال الملكية الفكرية، مع مراعاة المتطلبات الوطنية المحددة والمرونة الملكية الفكرية الدولية. شمل اهتمام خاص لأقل البلدان نموا أيضا أنشطة التعاون المستهدفة في مجالات الابتكار والإبداع والتنمية. اعتمدت الويبو </w:t>
      </w:r>
      <w:proofErr w:type="spellStart"/>
      <w:r>
        <w:rPr>
          <w:rtl/>
        </w:rPr>
        <w:t>التسليمات</w:t>
      </w:r>
      <w:proofErr w:type="spellEnd"/>
      <w:r>
        <w:rPr>
          <w:rtl/>
        </w:rPr>
        <w:t xml:space="preserve"> في عام 2011 بمناسبة مؤتمر الأمم المتحدة الرابع المعني بأقل البلدان نموا (</w:t>
      </w:r>
      <w:r>
        <w:t>UN - LDC IV</w:t>
      </w:r>
      <w:r>
        <w:rPr>
          <w:rtl/>
        </w:rPr>
        <w:t xml:space="preserve">) استمر في غرس مزيد من التماسك والتركيز في تقديم المساعدة التقنية إلى البلدان الأقل نموا. </w:t>
      </w:r>
    </w:p>
    <w:p w14:paraId="69A63F3B" w14:textId="128502F9" w:rsidR="00170B3C" w:rsidRPr="00170B3C" w:rsidRDefault="00170B3C" w:rsidP="00170B3C">
      <w:pPr>
        <w:pStyle w:val="NormalParaAR"/>
        <w:rPr>
          <w:rtl/>
        </w:rPr>
      </w:pPr>
      <w:r>
        <w:rPr>
          <w:rtl/>
        </w:rPr>
        <w:t>وأخيراً، أقيمت في عام 2012 شراكات جديدة مع مجتمعات اقتصادية إقليمية ومؤسسات حكومية دولية، وهي مجلس التعاون الخليجي، والاتحاد الاقتصادي والنقدي لغرب أفريقيا، والمنظمة الدولية للفرنكوفونية، بغية إقامة و/أو تعزيز أوجه التآزر لتحقيق نتائج تنموية أكبر. ويركز إسهام الويبو في عمل فرقة العمل المعنية بالقصور في تحقيق الأهداف الإنمائية للألفية بوجه خاص على الهدف الثامن من الأهداف الإنمائية للألفية.</w:t>
      </w:r>
    </w:p>
    <w:p w14:paraId="7ABA3F64" w14:textId="561ED916" w:rsidR="00D52F28" w:rsidRDefault="00D52F28">
      <w:pPr>
        <w:rPr>
          <w:rFonts w:ascii="Arabic Typesetting" w:hAnsi="Arabic Typesetting" w:cs="Arabic Typesetting"/>
          <w:b/>
          <w:bCs/>
          <w:sz w:val="40"/>
          <w:szCs w:val="40"/>
          <w:rtl/>
          <w:lang w:bidi="ar-EG"/>
        </w:rPr>
      </w:pPr>
      <w:r>
        <w:rPr>
          <w:b/>
          <w:bCs/>
          <w:sz w:val="40"/>
          <w:szCs w:val="40"/>
          <w:rtl/>
          <w:lang w:bidi="ar-EG"/>
        </w:rPr>
        <w:br w:type="page"/>
      </w:r>
    </w:p>
    <w:p w14:paraId="7AC41F76" w14:textId="77777777" w:rsidR="00670607" w:rsidRPr="00BE08B2" w:rsidRDefault="00670607" w:rsidP="00670607">
      <w:pPr>
        <w:pStyle w:val="NormalParaAR"/>
        <w:tabs>
          <w:tab w:val="left" w:pos="562"/>
        </w:tabs>
        <w:ind w:left="1705" w:hanging="1710"/>
        <w:rPr>
          <w:sz w:val="40"/>
          <w:szCs w:val="40"/>
          <w:rtl/>
          <w:lang w:bidi="ar-EG"/>
        </w:rPr>
      </w:pPr>
      <w:r w:rsidRPr="0022786C">
        <w:rPr>
          <w:rFonts w:hint="cs"/>
          <w:b/>
          <w:bCs/>
          <w:rtl/>
        </w:rPr>
        <w:t>الجدول الأول:</w:t>
      </w:r>
      <w:r w:rsidRPr="0022786C">
        <w:rPr>
          <w:rFonts w:hint="cs"/>
          <w:b/>
          <w:bCs/>
          <w:rtl/>
        </w:rPr>
        <w:tab/>
      </w:r>
      <w:r w:rsidRPr="00BE08B2">
        <w:rPr>
          <w:rFonts w:hint="cs"/>
          <w:b/>
          <w:bCs/>
          <w:sz w:val="40"/>
          <w:szCs w:val="40"/>
          <w:rtl/>
          <w:lang w:bidi="ar-EG"/>
        </w:rPr>
        <w:t>مطابقة الأهداف الإنمائية للألفية أرقام 1و6 و8 مع إطار نتائج الويبو للثنائية 2012/13 ونتائج الأداء المحقق في منتصف الفترة 2012</w:t>
      </w:r>
    </w:p>
    <w:tbl>
      <w:tblPr>
        <w:tblStyle w:val="TableGrid"/>
        <w:bidiVisual/>
        <w:tblW w:w="0" w:type="auto"/>
        <w:jc w:val="center"/>
        <w:tblLook w:val="04A0" w:firstRow="1" w:lastRow="0" w:firstColumn="1" w:lastColumn="0" w:noHBand="0" w:noVBand="1"/>
      </w:tblPr>
      <w:tblGrid>
        <w:gridCol w:w="1350"/>
        <w:gridCol w:w="2520"/>
        <w:gridCol w:w="2340"/>
        <w:gridCol w:w="3258"/>
      </w:tblGrid>
      <w:tr w:rsidR="000B1C52" w:rsidRPr="00997864" w14:paraId="526A95BB" w14:textId="77777777" w:rsidTr="00D52F28">
        <w:trPr>
          <w:jc w:val="center"/>
        </w:trPr>
        <w:tc>
          <w:tcPr>
            <w:tcW w:w="9468" w:type="dxa"/>
            <w:gridSpan w:val="4"/>
            <w:shd w:val="clear" w:color="auto" w:fill="C4BC96" w:themeFill="background2" w:themeFillShade="BF"/>
          </w:tcPr>
          <w:p w14:paraId="50F7EDCC"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الهدف الأول من الأهداف الإنمائية للألفية: القضاء على الفقر المدقع والجوع</w:t>
            </w:r>
          </w:p>
        </w:tc>
      </w:tr>
      <w:tr w:rsidR="000B1C52" w:rsidRPr="00997864" w14:paraId="1D87FE2E" w14:textId="77777777" w:rsidTr="00D52F28">
        <w:trPr>
          <w:jc w:val="center"/>
        </w:trPr>
        <w:tc>
          <w:tcPr>
            <w:tcW w:w="9468" w:type="dxa"/>
            <w:gridSpan w:val="4"/>
            <w:tcBorders>
              <w:bottom w:val="single" w:sz="4" w:space="0" w:color="auto"/>
            </w:tcBorders>
            <w:shd w:val="clear" w:color="auto" w:fill="DDD9C3" w:themeFill="background2" w:themeFillShade="E6"/>
          </w:tcPr>
          <w:p w14:paraId="5DFF12F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1</w:t>
            </w:r>
            <w:r>
              <w:rPr>
                <w:rFonts w:ascii="Arabic Typesetting" w:hAnsi="Arabic Typesetting" w:cs="Arabic Typesetting" w:hint="cs"/>
                <w:b/>
                <w:bCs/>
                <w:sz w:val="30"/>
                <w:szCs w:val="30"/>
                <w:rtl/>
                <w:lang w:bidi="ar-EG"/>
              </w:rPr>
              <w:t>-</w:t>
            </w:r>
            <w:r w:rsidRPr="00997864">
              <w:rPr>
                <w:rFonts w:ascii="Arabic Typesetting" w:hAnsi="Arabic Typesetting" w:cs="Arabic Typesetting"/>
                <w:b/>
                <w:bCs/>
                <w:sz w:val="30"/>
                <w:szCs w:val="30"/>
                <w:rtl/>
                <w:lang w:bidi="ar-EG"/>
              </w:rPr>
              <w:t>جيم: خفض نسبة السكان الذين يعانون من الجوع إلى النصف خلال الفترة من 1990 إلى 2015</w:t>
            </w:r>
          </w:p>
        </w:tc>
      </w:tr>
      <w:tr w:rsidR="000B1C52" w:rsidRPr="00997864" w14:paraId="0DF120DC" w14:textId="77777777" w:rsidTr="00D52F28">
        <w:trPr>
          <w:jc w:val="center"/>
        </w:trPr>
        <w:tc>
          <w:tcPr>
            <w:tcW w:w="1350" w:type="dxa"/>
            <w:shd w:val="clear" w:color="auto" w:fill="C6D9F1" w:themeFill="text2" w:themeFillTint="33"/>
            <w:vAlign w:val="center"/>
          </w:tcPr>
          <w:p w14:paraId="052ED9C5" w14:textId="77777777" w:rsidR="000B1C52" w:rsidRPr="00997864" w:rsidRDefault="000B1C52" w:rsidP="00BE08B2">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C6D9F1" w:themeFill="text2" w:themeFillTint="33"/>
            <w:vAlign w:val="center"/>
          </w:tcPr>
          <w:p w14:paraId="716510BD" w14:textId="77777777" w:rsidR="000B1C52" w:rsidRPr="00997864" w:rsidRDefault="000B1C52" w:rsidP="00BE08B2">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C6D9F1" w:themeFill="text2" w:themeFillTint="33"/>
            <w:vAlign w:val="center"/>
          </w:tcPr>
          <w:p w14:paraId="4D400903" w14:textId="77777777" w:rsidR="000B1C52" w:rsidRPr="00997864" w:rsidRDefault="000B1C52" w:rsidP="00BE08B2">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C6D9F1" w:themeFill="text2" w:themeFillTint="33"/>
            <w:vAlign w:val="center"/>
          </w:tcPr>
          <w:p w14:paraId="2CA696BA" w14:textId="77777777" w:rsidR="000B1C52" w:rsidRPr="00997864" w:rsidRDefault="000B1C52" w:rsidP="00BE08B2">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438DD302" w14:textId="77777777" w:rsidTr="00D52F28">
        <w:trPr>
          <w:trHeight w:val="315"/>
          <w:jc w:val="center"/>
        </w:trPr>
        <w:tc>
          <w:tcPr>
            <w:tcW w:w="1350" w:type="dxa"/>
            <w:vMerge w:val="restart"/>
          </w:tcPr>
          <w:p w14:paraId="76864FBE"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الأول:</w:t>
            </w:r>
          </w:p>
          <w:p w14:paraId="19AE123A"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i/>
                <w:iCs/>
                <w:sz w:val="30"/>
                <w:szCs w:val="30"/>
                <w:rtl/>
                <w:lang w:bidi="ar-EG"/>
              </w:rPr>
              <w:t>تطور متوازن لوضع إطار القواعد والمعايير الدولية بشأن الملكية الفكر</w:t>
            </w:r>
            <w:r w:rsidRPr="00997864">
              <w:rPr>
                <w:rFonts w:ascii="Arabic Typesetting" w:hAnsi="Arabic Typesetting" w:cs="Arabic Typesetting"/>
                <w:sz w:val="30"/>
                <w:szCs w:val="30"/>
                <w:rtl/>
                <w:lang w:bidi="ar-EG"/>
              </w:rPr>
              <w:t>ية</w:t>
            </w:r>
            <w:r w:rsidR="009B5210">
              <w:rPr>
                <w:rFonts w:ascii="Arabic Typesetting" w:hAnsi="Arabic Typesetting" w:cs="Arabic Typesetting" w:hint="cs"/>
                <w:sz w:val="30"/>
                <w:szCs w:val="30"/>
                <w:rtl/>
                <w:lang w:bidi="ar-EG"/>
              </w:rPr>
              <w:t>.</w:t>
            </w:r>
          </w:p>
        </w:tc>
        <w:tc>
          <w:tcPr>
            <w:tcW w:w="2520" w:type="dxa"/>
            <w:vMerge w:val="restart"/>
          </w:tcPr>
          <w:p w14:paraId="45FE0B9E" w14:textId="77777777" w:rsidR="000B1C52" w:rsidRPr="00BE08B2" w:rsidRDefault="000B1C52" w:rsidP="00BE08B2">
            <w:pPr>
              <w:bidi/>
              <w:spacing w:after="180" w:line="280" w:lineRule="exact"/>
              <w:rPr>
                <w:rFonts w:ascii="Arabic Typesetting" w:hAnsi="Arabic Typesetting" w:cs="Arabic Typesetting"/>
                <w:w w:val="92"/>
                <w:sz w:val="30"/>
                <w:szCs w:val="30"/>
                <w:rtl/>
                <w:lang w:bidi="ar-EG"/>
              </w:rPr>
            </w:pPr>
            <w:r w:rsidRPr="00BE08B2">
              <w:rPr>
                <w:rFonts w:ascii="Arabic Typesetting" w:hAnsi="Arabic Typesetting" w:cs="Arabic Typesetting"/>
                <w:w w:val="92"/>
                <w:sz w:val="30"/>
                <w:szCs w:val="30"/>
                <w:rtl/>
                <w:lang w:bidi="ar-EG"/>
              </w:rPr>
              <w:t xml:space="preserve">النتيجة </w:t>
            </w:r>
            <w:r w:rsidR="00BE08B2" w:rsidRPr="00BE08B2">
              <w:rPr>
                <w:rFonts w:ascii="Arabic Typesetting" w:hAnsi="Arabic Typesetting" w:cs="Arabic Typesetting" w:hint="cs"/>
                <w:w w:val="92"/>
                <w:sz w:val="30"/>
                <w:szCs w:val="30"/>
                <w:rtl/>
                <w:lang w:bidi="ar-EG"/>
              </w:rPr>
              <w:t>"1"</w:t>
            </w:r>
            <w:r w:rsidRPr="00BE08B2">
              <w:rPr>
                <w:rFonts w:ascii="Arabic Typesetting" w:hAnsi="Arabic Typesetting" w:cs="Arabic Typesetting"/>
                <w:w w:val="92"/>
                <w:sz w:val="30"/>
                <w:szCs w:val="30"/>
                <w:rtl/>
                <w:lang w:bidi="ar-EG"/>
              </w:rPr>
              <w:t xml:space="preserve"> تعاون معزز/توافق أكبر بين الدول الأعضاء بشأن مواصلة رسم السياسة العامة ووضع القواعد والمعايير بشكل متوازن من أجل نظام البراءات الدولي والعلامات التجارية والتصاميم الصناعية والبيانات الجغرافية وحق المؤلف والحقوق المجاورة والمعارف التقليدية وأشكال التعبير الثقافي التقليدي والموارد الوراثية</w:t>
            </w:r>
            <w:r w:rsidR="009B5210" w:rsidRPr="00BE08B2">
              <w:rPr>
                <w:rFonts w:ascii="Arabic Typesetting" w:hAnsi="Arabic Typesetting" w:cs="Arabic Typesetting" w:hint="cs"/>
                <w:w w:val="92"/>
                <w:sz w:val="30"/>
                <w:szCs w:val="30"/>
                <w:rtl/>
                <w:lang w:bidi="ar-EG"/>
              </w:rPr>
              <w:t>.</w:t>
            </w:r>
          </w:p>
        </w:tc>
        <w:tc>
          <w:tcPr>
            <w:tcW w:w="2340" w:type="dxa"/>
          </w:tcPr>
          <w:p w14:paraId="3E10905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المحرز في تنفيذ لجنة البراءات للخطوات/الخطط المتفق عليها.</w:t>
            </w:r>
          </w:p>
        </w:tc>
        <w:tc>
          <w:tcPr>
            <w:tcW w:w="3258" w:type="dxa"/>
          </w:tcPr>
          <w:p w14:paraId="1C7EB26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وافقت لجنة البراءات في جلستها الثامنة عشر على متابعة المناقشات في الدورة التاسعة عشر استناداً إلى جدول أعمال الدورة الثامنة عشر.</w:t>
            </w:r>
          </w:p>
        </w:tc>
      </w:tr>
      <w:tr w:rsidR="000B1C52" w:rsidRPr="00997864" w14:paraId="037C3408" w14:textId="77777777" w:rsidTr="00D52F28">
        <w:trPr>
          <w:trHeight w:val="315"/>
          <w:jc w:val="center"/>
        </w:trPr>
        <w:tc>
          <w:tcPr>
            <w:tcW w:w="1350" w:type="dxa"/>
            <w:vMerge/>
          </w:tcPr>
          <w:p w14:paraId="32E4CE2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520" w:type="dxa"/>
            <w:vMerge/>
          </w:tcPr>
          <w:p w14:paraId="0EC6045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DA04FD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sz w:val="30"/>
                <w:szCs w:val="30"/>
                <w:rtl/>
              </w:rPr>
              <w:t>اتفاق دولي حول إطار القواعد والمعايير بشأن التصاميم الصناعية</w:t>
            </w:r>
            <w:r w:rsidR="009B5210">
              <w:rPr>
                <w:rFonts w:ascii="Arabic Typesetting" w:hAnsi="Arabic Typesetting" w:cs="Arabic Typesetting" w:hint="cs"/>
                <w:sz w:val="30"/>
                <w:szCs w:val="30"/>
                <w:rtl/>
                <w:lang w:bidi="ar-EG"/>
              </w:rPr>
              <w:t>.</w:t>
            </w:r>
          </w:p>
        </w:tc>
        <w:tc>
          <w:tcPr>
            <w:tcW w:w="3258" w:type="dxa"/>
          </w:tcPr>
          <w:p w14:paraId="6A24090D" w14:textId="232D3009"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قرار الجمعيات العامة للويبو "حث لجنة العلامات للإسراع في إنجاز عملها بروح الالتزام من أجل تحقيق تقدم ملموس في الاقتراحات الأساسية لمعاهدة قانون التصاميم" (</w:t>
            </w:r>
            <w:r w:rsidRPr="00997864">
              <w:rPr>
                <w:rFonts w:ascii="Arabic Typesetting" w:hAnsi="Arabic Typesetting" w:cs="Arabic Typesetting"/>
                <w:sz w:val="30"/>
                <w:szCs w:val="30"/>
                <w:lang w:bidi="ar-EG"/>
              </w:rPr>
              <w:t>WO/GA/41/18</w:t>
            </w:r>
            <w:r w:rsidRPr="00997864">
              <w:rPr>
                <w:rFonts w:ascii="Arabic Typesetting" w:hAnsi="Arabic Typesetting" w:cs="Arabic Typesetting"/>
                <w:sz w:val="30"/>
                <w:szCs w:val="30"/>
                <w:rtl/>
                <w:lang w:bidi="ar-EG"/>
              </w:rPr>
              <w:t>، الفقرة 231</w:t>
            </w:r>
            <w:r w:rsidR="009B5210">
              <w:rPr>
                <w:rFonts w:ascii="Arabic Typesetting" w:hAnsi="Arabic Typesetting" w:cs="Arabic Typesetting" w:hint="cs"/>
                <w:sz w:val="30"/>
                <w:szCs w:val="30"/>
                <w:rtl/>
                <w:lang w:bidi="ar-EG"/>
              </w:rPr>
              <w:t>)</w:t>
            </w:r>
            <w:r w:rsidR="00015729">
              <w:rPr>
                <w:rFonts w:ascii="Arabic Typesetting" w:hAnsi="Arabic Typesetting" w:cs="Arabic Typesetting" w:hint="cs"/>
                <w:sz w:val="30"/>
                <w:szCs w:val="30"/>
                <w:rtl/>
                <w:lang w:bidi="ar-EG"/>
              </w:rPr>
              <w:t xml:space="preserve"> </w:t>
            </w:r>
          </w:p>
        </w:tc>
      </w:tr>
      <w:tr w:rsidR="000B1C52" w:rsidRPr="00997864" w14:paraId="12FA30BD" w14:textId="77777777" w:rsidTr="00D52F28">
        <w:trPr>
          <w:trHeight w:val="315"/>
          <w:jc w:val="center"/>
        </w:trPr>
        <w:tc>
          <w:tcPr>
            <w:tcW w:w="1350" w:type="dxa"/>
            <w:vMerge/>
          </w:tcPr>
          <w:p w14:paraId="4EE4D77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520" w:type="dxa"/>
            <w:vMerge/>
          </w:tcPr>
          <w:p w14:paraId="3C2BECA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C2230AF" w14:textId="77777777" w:rsidR="000B1C52" w:rsidRPr="00997864" w:rsidRDefault="000B1C52" w:rsidP="00BC536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التقدم المحرز </w:t>
            </w:r>
            <w:r w:rsidR="00BC536C">
              <w:rPr>
                <w:rFonts w:ascii="Arabic Typesetting" w:hAnsi="Arabic Typesetting" w:cs="Arabic Typesetting" w:hint="cs"/>
                <w:sz w:val="30"/>
                <w:szCs w:val="30"/>
                <w:rtl/>
                <w:lang w:bidi="ar-EG"/>
              </w:rPr>
              <w:t>في سياق</w:t>
            </w:r>
            <w:r w:rsidRPr="00997864">
              <w:rPr>
                <w:rFonts w:ascii="Arabic Typesetting" w:hAnsi="Arabic Typesetting" w:cs="Arabic Typesetting"/>
                <w:sz w:val="30"/>
                <w:szCs w:val="30"/>
                <w:rtl/>
                <w:lang w:bidi="ar-EG"/>
              </w:rPr>
              <w:t xml:space="preserve"> عقد اتفاقية بشأن القضايا الحالية الخاصة بجدول أعمال لجنة العلامات</w:t>
            </w:r>
            <w:r w:rsidR="009B5210">
              <w:rPr>
                <w:rFonts w:ascii="Arabic Typesetting" w:hAnsi="Arabic Typesetting" w:cs="Arabic Typesetting" w:hint="cs"/>
                <w:sz w:val="30"/>
                <w:szCs w:val="30"/>
                <w:rtl/>
                <w:lang w:bidi="ar-EG"/>
              </w:rPr>
              <w:t>.</w:t>
            </w:r>
          </w:p>
        </w:tc>
        <w:tc>
          <w:tcPr>
            <w:tcW w:w="3258" w:type="dxa"/>
          </w:tcPr>
          <w:p w14:paraId="46B2930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في مشاريع المواد واللائحة التنفيذية لقانون التصاميم الصناعية والممارسة.</w:t>
            </w:r>
          </w:p>
          <w:p w14:paraId="4BBE305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مواصلة العمل بشأن حماية أسماء البلدان.</w:t>
            </w:r>
          </w:p>
          <w:p w14:paraId="5A51E63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عقدت لجنة العلامات اجتماع</w:t>
            </w:r>
            <w:r w:rsidR="00BE08B2">
              <w:rPr>
                <w:rFonts w:ascii="Arabic Typesetting" w:hAnsi="Arabic Typesetting" w:cs="Arabic Typesetting" w:hint="cs"/>
                <w:sz w:val="30"/>
                <w:szCs w:val="30"/>
                <w:rtl/>
                <w:lang w:bidi="ar-EG"/>
              </w:rPr>
              <w:t>ا</w:t>
            </w:r>
            <w:r w:rsidRPr="00997864">
              <w:rPr>
                <w:rFonts w:ascii="Arabic Typesetting" w:hAnsi="Arabic Typesetting" w:cs="Arabic Typesetting"/>
                <w:sz w:val="30"/>
                <w:szCs w:val="30"/>
                <w:rtl/>
                <w:lang w:bidi="ar-EG"/>
              </w:rPr>
              <w:t xml:space="preserve"> إعلامي</w:t>
            </w:r>
            <w:r w:rsidR="00BE08B2">
              <w:rPr>
                <w:rFonts w:ascii="Arabic Typesetting" w:hAnsi="Arabic Typesetting" w:cs="Arabic Typesetting" w:hint="cs"/>
                <w:sz w:val="30"/>
                <w:szCs w:val="30"/>
                <w:rtl/>
                <w:lang w:bidi="ar-EG"/>
              </w:rPr>
              <w:t>ا</w:t>
            </w:r>
            <w:r w:rsidR="00BE08B2">
              <w:rPr>
                <w:rFonts w:ascii="Arabic Typesetting" w:hAnsi="Arabic Typesetting" w:cs="Arabic Typesetting"/>
                <w:sz w:val="30"/>
                <w:szCs w:val="30"/>
                <w:rtl/>
                <w:lang w:bidi="ar-EG"/>
              </w:rPr>
              <w:t xml:space="preserve"> بشأن دور ومس</w:t>
            </w:r>
            <w:r w:rsidR="00BE08B2">
              <w:rPr>
                <w:rFonts w:ascii="Arabic Typesetting" w:hAnsi="Arabic Typesetting" w:cs="Arabic Typesetting" w:hint="cs"/>
                <w:sz w:val="30"/>
                <w:szCs w:val="30"/>
                <w:rtl/>
                <w:lang w:bidi="ar-EG"/>
              </w:rPr>
              <w:t>ؤ</w:t>
            </w:r>
            <w:r w:rsidRPr="00997864">
              <w:rPr>
                <w:rFonts w:ascii="Arabic Typesetting" w:hAnsi="Arabic Typesetting" w:cs="Arabic Typesetting"/>
                <w:sz w:val="30"/>
                <w:szCs w:val="30"/>
                <w:rtl/>
                <w:lang w:bidi="ar-EG"/>
              </w:rPr>
              <w:t>وليات وسطاء الإنترنت في مجال العلامات التجارية، ولكنها قررت لاحقاً عدم مواصلة العمل بشأن هذا الأمر على وجه الخصوص.</w:t>
            </w:r>
          </w:p>
        </w:tc>
      </w:tr>
      <w:tr w:rsidR="000B1C52" w:rsidRPr="00997864" w14:paraId="1F9AFCB4" w14:textId="77777777" w:rsidTr="00D52F28">
        <w:trPr>
          <w:trHeight w:val="315"/>
          <w:jc w:val="center"/>
        </w:trPr>
        <w:tc>
          <w:tcPr>
            <w:tcW w:w="1350" w:type="dxa"/>
            <w:vMerge/>
          </w:tcPr>
          <w:p w14:paraId="232C8B31"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7EE4AA0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255C60A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حالات التصديق/الانضمام إلى معاهدة سنغافورة</w:t>
            </w:r>
            <w:r w:rsidR="009B5210">
              <w:rPr>
                <w:rFonts w:ascii="Arabic Typesetting" w:hAnsi="Arabic Typesetting" w:cs="Arabic Typesetting" w:hint="cs"/>
                <w:sz w:val="30"/>
                <w:szCs w:val="30"/>
                <w:rtl/>
                <w:lang w:bidi="ar-EG"/>
              </w:rPr>
              <w:t>.</w:t>
            </w:r>
          </w:p>
        </w:tc>
        <w:tc>
          <w:tcPr>
            <w:tcW w:w="3258" w:type="dxa"/>
          </w:tcPr>
          <w:p w14:paraId="63F3EB69"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4 تصديقات إضافية في عام 2012 (المملكة </w:t>
            </w:r>
            <w:r w:rsidR="00BE08B2">
              <w:rPr>
                <w:rFonts w:ascii="Arabic Typesetting" w:hAnsi="Arabic Typesetting" w:cs="Arabic Typesetting"/>
                <w:sz w:val="30"/>
                <w:szCs w:val="30"/>
                <w:rtl/>
                <w:lang w:bidi="ar-EG"/>
              </w:rPr>
              <w:t>المتحدة وكازاخستان ونيوزيلندا و</w:t>
            </w:r>
            <w:r w:rsidR="00BE08B2">
              <w:rPr>
                <w:rFonts w:ascii="Arabic Typesetting" w:hAnsi="Arabic Typesetting" w:cs="Arabic Typesetting" w:hint="cs"/>
                <w:sz w:val="30"/>
                <w:szCs w:val="30"/>
                <w:rtl/>
                <w:lang w:bidi="ar-EG"/>
              </w:rPr>
              <w:t>إ</w:t>
            </w:r>
            <w:r w:rsidRPr="00997864">
              <w:rPr>
                <w:rFonts w:ascii="Arabic Typesetting" w:hAnsi="Arabic Typesetting" w:cs="Arabic Typesetting"/>
                <w:sz w:val="30"/>
                <w:szCs w:val="30"/>
                <w:rtl/>
                <w:lang w:bidi="ar-EG"/>
              </w:rPr>
              <w:t>يسلندا</w:t>
            </w:r>
            <w:r w:rsidR="009B5210">
              <w:rPr>
                <w:rFonts w:ascii="Arabic Typesetting" w:hAnsi="Arabic Typesetting" w:cs="Arabic Typesetting" w:hint="cs"/>
                <w:sz w:val="30"/>
                <w:szCs w:val="30"/>
                <w:rtl/>
                <w:lang w:bidi="ar-EG"/>
              </w:rPr>
              <w:t xml:space="preserve">). </w:t>
            </w:r>
          </w:p>
        </w:tc>
      </w:tr>
      <w:tr w:rsidR="000B1C52" w:rsidRPr="00997864" w14:paraId="0C26BDAB" w14:textId="77777777" w:rsidTr="00D52F28">
        <w:trPr>
          <w:trHeight w:val="315"/>
          <w:jc w:val="center"/>
        </w:trPr>
        <w:tc>
          <w:tcPr>
            <w:tcW w:w="1350" w:type="dxa"/>
            <w:vMerge/>
          </w:tcPr>
          <w:p w14:paraId="17DD4BE7"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1FB58D79"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13012969"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أعمال تبدأها لجنة العلامات بشأن البيانات الجغرافية (</w:t>
            </w:r>
            <w:r w:rsidRPr="00997864">
              <w:rPr>
                <w:rFonts w:ascii="Arabic Typesetting" w:hAnsi="Arabic Typesetting" w:cs="Arabic Typesetting"/>
                <w:sz w:val="30"/>
                <w:szCs w:val="30"/>
                <w:lang w:bidi="ar-EG"/>
              </w:rPr>
              <w:t>GIs</w:t>
            </w:r>
            <w:r w:rsidR="009B5210">
              <w:rPr>
                <w:rFonts w:ascii="Arabic Typesetting" w:hAnsi="Arabic Typesetting" w:cs="Arabic Typesetting" w:hint="cs"/>
                <w:sz w:val="30"/>
                <w:szCs w:val="30"/>
                <w:rtl/>
                <w:lang w:bidi="ar-EG"/>
              </w:rPr>
              <w:t>).</w:t>
            </w:r>
          </w:p>
        </w:tc>
        <w:tc>
          <w:tcPr>
            <w:tcW w:w="3258" w:type="dxa"/>
          </w:tcPr>
          <w:p w14:paraId="2E9E5B7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لم تبدأ لجنة العلامات أي أعمال بشأن البيانات الجغرافية خلال عام 2012.</w:t>
            </w:r>
            <w:r>
              <w:rPr>
                <w:rFonts w:ascii="Arabic Typesetting" w:hAnsi="Arabic Typesetting" w:cs="Arabic Typesetting"/>
                <w:sz w:val="30"/>
                <w:szCs w:val="30"/>
                <w:rtl/>
                <w:lang w:bidi="ar-EG"/>
              </w:rPr>
              <w:t xml:space="preserve"> </w:t>
            </w:r>
          </w:p>
        </w:tc>
      </w:tr>
      <w:tr w:rsidR="000B1C52" w:rsidRPr="00997864" w14:paraId="4905C9D4" w14:textId="77777777" w:rsidTr="00D52F28">
        <w:trPr>
          <w:trHeight w:val="315"/>
          <w:jc w:val="center"/>
        </w:trPr>
        <w:tc>
          <w:tcPr>
            <w:tcW w:w="1350" w:type="dxa"/>
            <w:vMerge/>
          </w:tcPr>
          <w:p w14:paraId="454704C4"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508E9D28"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0A2FEC1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 xml:space="preserve">التوصل إلى </w:t>
            </w:r>
            <w:r w:rsidRPr="00997864">
              <w:rPr>
                <w:rFonts w:ascii="Arabic Typesetting" w:hAnsi="Arabic Typesetting" w:cs="Arabic Typesetting"/>
                <w:sz w:val="30"/>
                <w:szCs w:val="30"/>
                <w:rtl/>
                <w:lang w:bidi="ar-EG"/>
              </w:rPr>
              <w:t xml:space="preserve">استنتاجات </w:t>
            </w:r>
            <w:r>
              <w:rPr>
                <w:rFonts w:ascii="Arabic Typesetting" w:hAnsi="Arabic Typesetting" w:cs="Arabic Typesetting" w:hint="cs"/>
                <w:sz w:val="30"/>
                <w:szCs w:val="30"/>
                <w:rtl/>
                <w:lang w:bidi="ar-EG"/>
              </w:rPr>
              <w:t xml:space="preserve">متفق </w:t>
            </w:r>
            <w:r w:rsidRPr="00997864">
              <w:rPr>
                <w:rFonts w:ascii="Arabic Typesetting" w:hAnsi="Arabic Typesetting" w:cs="Arabic Typesetting"/>
                <w:sz w:val="30"/>
                <w:szCs w:val="30"/>
                <w:rtl/>
                <w:lang w:bidi="ar-EG"/>
              </w:rPr>
              <w:t>عليها من قبل الدول الأعضاء في كل دورة من دورات انعقاد لجنة حق المؤلف</w:t>
            </w:r>
            <w:r w:rsidR="009B5210">
              <w:rPr>
                <w:rFonts w:ascii="Arabic Typesetting" w:hAnsi="Arabic Typesetting" w:cs="Arabic Typesetting" w:hint="cs"/>
                <w:sz w:val="30"/>
                <w:szCs w:val="30"/>
                <w:rtl/>
                <w:lang w:bidi="ar-EG"/>
              </w:rPr>
              <w:t>.</w:t>
            </w:r>
          </w:p>
        </w:tc>
        <w:tc>
          <w:tcPr>
            <w:tcW w:w="3258" w:type="dxa"/>
          </w:tcPr>
          <w:p w14:paraId="6B80D8B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تم التوصل إلى استنتاجات في دورتي لجنة </w:t>
            </w:r>
            <w:r w:rsidR="00001574">
              <w:rPr>
                <w:rFonts w:ascii="Arabic Typesetting" w:hAnsi="Arabic Typesetting" w:cs="Arabic Typesetting" w:hint="cs"/>
                <w:sz w:val="30"/>
                <w:szCs w:val="30"/>
                <w:rtl/>
                <w:lang w:bidi="ar-EG"/>
              </w:rPr>
              <w:t xml:space="preserve">حق </w:t>
            </w:r>
            <w:r w:rsidRPr="00997864">
              <w:rPr>
                <w:rFonts w:ascii="Arabic Typesetting" w:hAnsi="Arabic Typesetting" w:cs="Arabic Typesetting"/>
                <w:sz w:val="30"/>
                <w:szCs w:val="30"/>
                <w:rtl/>
                <w:lang w:bidi="ar-EG"/>
              </w:rPr>
              <w:t>المؤلف</w:t>
            </w:r>
            <w:r w:rsidRPr="00997864">
              <w:rPr>
                <w:rStyle w:val="FootnoteReference"/>
                <w:sz w:val="30"/>
                <w:szCs w:val="30"/>
                <w:rtl/>
                <w:lang w:bidi="ar-EG"/>
              </w:rPr>
              <w:footnoteReference w:id="23"/>
            </w:r>
            <w:r w:rsidRPr="00997864">
              <w:rPr>
                <w:rFonts w:ascii="Arabic Typesetting" w:hAnsi="Arabic Typesetting" w:cs="Arabic Typesetting"/>
                <w:sz w:val="30"/>
                <w:szCs w:val="30"/>
                <w:rtl/>
                <w:lang w:bidi="ar-EG"/>
              </w:rPr>
              <w:t xml:space="preserve"> لتطوير العمل على جميع بنود جدول الأعمال الموضوعية، بما في ذلك التقييدات والاستثناءات لصالح الأشخاص المعاقين بصريا/العاجزين عن قراءة المطبوعات؛ وحماية هيئات البث؛ </w:t>
            </w:r>
            <w:r w:rsidR="00001574">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التقييدات والاستثناءات لصالح المكتبات ودور الحفظ؛ والتقييدات والاستثناءات للمؤسسات التعليمية وهيئات البحث.</w:t>
            </w:r>
          </w:p>
        </w:tc>
      </w:tr>
      <w:tr w:rsidR="000B1C52" w:rsidRPr="00997864" w14:paraId="273866FC" w14:textId="77777777" w:rsidTr="00D52F28">
        <w:trPr>
          <w:trHeight w:val="315"/>
          <w:jc w:val="center"/>
        </w:trPr>
        <w:tc>
          <w:tcPr>
            <w:tcW w:w="1350" w:type="dxa"/>
            <w:vMerge/>
          </w:tcPr>
          <w:p w14:paraId="7E1CA773"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2C50D406"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33E2BDBA" w14:textId="77777777" w:rsidR="000B1C52" w:rsidRPr="00997864" w:rsidRDefault="000B1C52" w:rsidP="00BC536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التقدم المحرز </w:t>
            </w:r>
            <w:r w:rsidR="00BC536C">
              <w:rPr>
                <w:rFonts w:ascii="Arabic Typesetting" w:hAnsi="Arabic Typesetting" w:cs="Arabic Typesetting" w:hint="cs"/>
                <w:sz w:val="30"/>
                <w:szCs w:val="30"/>
                <w:rtl/>
                <w:lang w:bidi="ar-EG"/>
              </w:rPr>
              <w:t>في سياق</w:t>
            </w:r>
            <w:r w:rsidRPr="00997864">
              <w:rPr>
                <w:rFonts w:ascii="Arabic Typesetting" w:hAnsi="Arabic Typesetting" w:cs="Arabic Typesetting"/>
                <w:sz w:val="30"/>
                <w:szCs w:val="30"/>
                <w:rtl/>
                <w:lang w:bidi="ar-EG"/>
              </w:rPr>
              <w:t xml:space="preserve"> عقد اتفاقية بشأن القضايا الحالية الخاصة بجدول أعمال لجنة حق المؤلف</w:t>
            </w:r>
            <w:r w:rsidR="009B5210">
              <w:rPr>
                <w:rFonts w:ascii="Arabic Typesetting" w:hAnsi="Arabic Typesetting" w:cs="Arabic Typesetting" w:hint="cs"/>
                <w:sz w:val="30"/>
                <w:szCs w:val="30"/>
                <w:rtl/>
                <w:lang w:bidi="ar-EG"/>
              </w:rPr>
              <w:t>.</w:t>
            </w:r>
          </w:p>
        </w:tc>
        <w:tc>
          <w:tcPr>
            <w:tcW w:w="3258" w:type="dxa"/>
          </w:tcPr>
          <w:p w14:paraId="1C95505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اعتماد نص اتفاقية بكين في يونيو 2012. وفي ديسمبر 2012، تم التوصل إلى قرار عقد مؤتمر دبلوماسي في مراكش. </w:t>
            </w:r>
            <w:r w:rsidR="00001574">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 xml:space="preserve">يتميز التقدم المحرز بالاتساق مع خطة عمل لجنة حق المؤلف فيما يتعلق بكافة بنود جدول الأعمال. </w:t>
            </w:r>
          </w:p>
        </w:tc>
      </w:tr>
      <w:tr w:rsidR="000B1C52" w:rsidRPr="00997864" w14:paraId="44630F46" w14:textId="77777777" w:rsidTr="00D52F28">
        <w:trPr>
          <w:trHeight w:val="315"/>
          <w:jc w:val="center"/>
        </w:trPr>
        <w:tc>
          <w:tcPr>
            <w:tcW w:w="1350" w:type="dxa"/>
            <w:vMerge/>
          </w:tcPr>
          <w:p w14:paraId="39D3A6A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07ADAECA"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2D17257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المحرز في مفاوضات اللجنة الحكومية الدولية من أجل وضع صك قانوني دولي/صكوك قانونية دولية</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6C062FC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استمرار التقدم في المفاوضات</w:t>
            </w:r>
            <w:r w:rsidR="009B5210">
              <w:rPr>
                <w:rFonts w:ascii="Arabic Typesetting" w:hAnsi="Arabic Typesetting" w:cs="Arabic Typesetting" w:hint="cs"/>
                <w:sz w:val="30"/>
                <w:szCs w:val="30"/>
                <w:rtl/>
                <w:lang w:bidi="ar-EG"/>
              </w:rPr>
              <w:t>.</w:t>
            </w:r>
          </w:p>
        </w:tc>
      </w:tr>
      <w:tr w:rsidR="000B1C52" w:rsidRPr="00997864" w14:paraId="4884CECC" w14:textId="77777777" w:rsidTr="00D52F28">
        <w:trPr>
          <w:trHeight w:val="374"/>
          <w:jc w:val="center"/>
        </w:trPr>
        <w:tc>
          <w:tcPr>
            <w:tcW w:w="1350" w:type="dxa"/>
            <w:vMerge w:val="restart"/>
          </w:tcPr>
          <w:p w14:paraId="274DDC8E"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الثالث:</w:t>
            </w:r>
          </w:p>
          <w:p w14:paraId="7112EB2E" w14:textId="77777777" w:rsidR="000B1C52" w:rsidRPr="00997864" w:rsidRDefault="000B1C52" w:rsidP="00F654F6">
            <w:pPr>
              <w:bidi/>
              <w:spacing w:after="180" w:line="300" w:lineRule="exact"/>
              <w:contextualSpacing/>
              <w:rPr>
                <w:rFonts w:ascii="Arabic Typesetting" w:hAnsi="Arabic Typesetting" w:cs="Arabic Typesetting"/>
                <w:b/>
                <w:bCs/>
                <w:sz w:val="30"/>
                <w:szCs w:val="30"/>
                <w:rtl/>
                <w:lang w:bidi="ar-EG"/>
              </w:rPr>
            </w:pPr>
            <w:r w:rsidRPr="00997864">
              <w:rPr>
                <w:rFonts w:ascii="Arabic Typesetting" w:hAnsi="Arabic Typesetting" w:cs="Arabic Typesetting"/>
                <w:i/>
                <w:iCs/>
                <w:sz w:val="30"/>
                <w:szCs w:val="30"/>
                <w:rtl/>
                <w:lang w:bidi="ar-EG"/>
              </w:rPr>
              <w:t>تسهيل الانتفاع بالملكية الفكرية في سبيل التنمية</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i/>
                <w:iCs/>
                <w:sz w:val="30"/>
                <w:szCs w:val="30"/>
                <w:rtl/>
                <w:lang w:bidi="ar-EG"/>
              </w:rPr>
              <w:t xml:space="preserve"> </w:t>
            </w:r>
          </w:p>
        </w:tc>
        <w:tc>
          <w:tcPr>
            <w:tcW w:w="2520" w:type="dxa"/>
            <w:vMerge w:val="restart"/>
          </w:tcPr>
          <w:p w14:paraId="7DD53B5E" w14:textId="77777777" w:rsidR="000B1C52" w:rsidRPr="00997864" w:rsidRDefault="000B1C52" w:rsidP="00001574">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النتيجة</w:t>
            </w:r>
            <w:r w:rsidR="00001574">
              <w:rPr>
                <w:rFonts w:ascii="Arabic Typesetting" w:hAnsi="Arabic Typesetting" w:cs="Arabic Typesetting" w:hint="cs"/>
                <w:sz w:val="30"/>
                <w:szCs w:val="30"/>
                <w:rtl/>
                <w:lang w:bidi="ar-EG"/>
              </w:rPr>
              <w:t xml:space="preserve"> "1"</w:t>
            </w:r>
            <w:r w:rsidRPr="00997864">
              <w:rPr>
                <w:rFonts w:ascii="Arabic Typesetting" w:hAnsi="Arabic Typesetting" w:cs="Arabic Typesetting"/>
                <w:sz w:val="30"/>
                <w:szCs w:val="30"/>
                <w:rtl/>
                <w:lang w:bidi="ar-EG"/>
              </w:rPr>
              <w:t>: سياسات واستراتيجيات وخطط إنمائية وطنية محددة بوضوح ومتسقة بشأن الملكية الفكرية والابتكار تتماشى مع الأهداف الإنمائية الوطنية</w:t>
            </w:r>
            <w:r w:rsidR="009B5210">
              <w:rPr>
                <w:rFonts w:ascii="Arabic Typesetting" w:hAnsi="Arabic Typesetting" w:cs="Arabic Typesetting" w:hint="cs"/>
                <w:sz w:val="30"/>
                <w:szCs w:val="30"/>
                <w:rtl/>
                <w:lang w:bidi="ar-EG"/>
              </w:rPr>
              <w:t>.</w:t>
            </w:r>
          </w:p>
        </w:tc>
        <w:tc>
          <w:tcPr>
            <w:tcW w:w="2340" w:type="dxa"/>
            <w:vMerge w:val="restart"/>
          </w:tcPr>
          <w:p w14:paraId="7853887F"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صاغت و/أو شرعت في تنفيذ سياسات واستراتيجيات و/أو خطط عمل وطنية للملكية الفكرية كل سنة (أفريقيا</w:t>
            </w:r>
            <w:r w:rsidR="009B5210">
              <w:rPr>
                <w:rFonts w:ascii="Arabic Typesetting" w:hAnsi="Arabic Typesetting" w:cs="Arabic Typesetting" w:hint="cs"/>
                <w:sz w:val="30"/>
                <w:szCs w:val="30"/>
                <w:rtl/>
                <w:lang w:bidi="ar-EG"/>
              </w:rPr>
              <w:t xml:space="preserve">). </w:t>
            </w:r>
          </w:p>
        </w:tc>
        <w:tc>
          <w:tcPr>
            <w:tcW w:w="3258" w:type="dxa"/>
          </w:tcPr>
          <w:p w14:paraId="37A85A03"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(في انتظار تصديق البرلمان)</w:t>
            </w:r>
          </w:p>
          <w:p w14:paraId="5091F1E4"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السنغال (التوقيع على مذكرة تفاهم في 2011، وتقدم في التنفيذ)</w:t>
            </w:r>
          </w:p>
          <w:p w14:paraId="09F998A4"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001574">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(مذكرة التفاهم قيد المراجعة)</w:t>
            </w:r>
          </w:p>
          <w:p w14:paraId="476172C4"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تنزانيا (تقدم في التنفيذ)</w:t>
            </w:r>
          </w:p>
          <w:p w14:paraId="007CA2F9" w14:textId="77777777" w:rsidR="000B1C52" w:rsidRPr="00997864" w:rsidRDefault="000B1C52" w:rsidP="009B5210">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غانا (جاري العمل</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r>
      <w:tr w:rsidR="000B1C52" w:rsidRPr="00997864" w14:paraId="72B61330" w14:textId="77777777" w:rsidTr="00D52F28">
        <w:trPr>
          <w:trHeight w:val="373"/>
          <w:jc w:val="center"/>
        </w:trPr>
        <w:tc>
          <w:tcPr>
            <w:tcW w:w="1350" w:type="dxa"/>
            <w:vMerge/>
          </w:tcPr>
          <w:p w14:paraId="29FE459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AC1BE1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15A5CC8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14A4008E"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جاري المفاوضات مع 8 بلدان (بوتسوانا وبوروندي وتشاد والكونغو وغامبيا وموريشيوس وسيش</w:t>
            </w:r>
            <w:r w:rsidR="00001574">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وتنزانيا</w:t>
            </w:r>
            <w:r w:rsidR="009B5210">
              <w:rPr>
                <w:rFonts w:ascii="Arabic Typesetting" w:hAnsi="Arabic Typesetting" w:cs="Arabic Typesetting" w:hint="cs"/>
                <w:sz w:val="30"/>
                <w:szCs w:val="30"/>
                <w:rtl/>
                <w:lang w:bidi="ar-EG"/>
              </w:rPr>
              <w:t>).</w:t>
            </w:r>
          </w:p>
        </w:tc>
      </w:tr>
      <w:tr w:rsidR="000B1C52" w:rsidRPr="00997864" w14:paraId="6C79069C" w14:textId="77777777" w:rsidTr="00D52F28">
        <w:trPr>
          <w:trHeight w:val="373"/>
          <w:jc w:val="center"/>
        </w:trPr>
        <w:tc>
          <w:tcPr>
            <w:tcW w:w="1350" w:type="dxa"/>
            <w:vMerge/>
          </w:tcPr>
          <w:p w14:paraId="4E0AFCD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692AD3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140C843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3F389B94"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w:t>
            </w:r>
            <w:r w:rsidR="00001574">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تسوانا (استراتيجية ملكية فكرية)</w:t>
            </w:r>
          </w:p>
          <w:p w14:paraId="79B54AB0"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غامبيا (استراتيجية وسياسة للملكية الفكرية)</w:t>
            </w:r>
          </w:p>
          <w:p w14:paraId="3AFF3E8B"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001574">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(سياسة للملكية الفكرية)</w:t>
            </w:r>
          </w:p>
          <w:p w14:paraId="6D0F370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(سياسة للملكية الفكرية)</w:t>
            </w:r>
          </w:p>
          <w:p w14:paraId="7BBF1441"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تنزانيا (استراتيجية وسياسة للملكية الفكرية) </w:t>
            </w:r>
          </w:p>
        </w:tc>
      </w:tr>
      <w:tr w:rsidR="000B1C52" w:rsidRPr="00997864" w14:paraId="058A6AF9" w14:textId="77777777" w:rsidTr="00D52F28">
        <w:trPr>
          <w:trHeight w:val="112"/>
          <w:jc w:val="center"/>
        </w:trPr>
        <w:tc>
          <w:tcPr>
            <w:tcW w:w="1350" w:type="dxa"/>
            <w:vMerge/>
          </w:tcPr>
          <w:p w14:paraId="79FF786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8BA9FE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A95E380"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آليات مناسبة لتطوير وتنفيذ استراتيجيات الملكية الفكرية (المنطقة العربية</w:t>
            </w:r>
            <w:r w:rsidR="009B5210">
              <w:rPr>
                <w:rFonts w:ascii="Arabic Typesetting" w:hAnsi="Arabic Typesetting" w:cs="Arabic Typesetting" w:hint="cs"/>
                <w:sz w:val="30"/>
                <w:szCs w:val="30"/>
                <w:rtl/>
                <w:lang w:bidi="ar-EG"/>
              </w:rPr>
              <w:t>).</w:t>
            </w:r>
          </w:p>
        </w:tc>
        <w:tc>
          <w:tcPr>
            <w:tcW w:w="3258" w:type="dxa"/>
          </w:tcPr>
          <w:p w14:paraId="334552E8"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وعمان وقطر</w:t>
            </w:r>
            <w:r w:rsidR="009B5210">
              <w:rPr>
                <w:rFonts w:ascii="Arabic Typesetting" w:hAnsi="Arabic Typesetting" w:cs="Arabic Typesetting" w:hint="cs"/>
                <w:sz w:val="30"/>
                <w:szCs w:val="30"/>
                <w:rtl/>
                <w:lang w:bidi="ar-EG"/>
              </w:rPr>
              <w:t>).</w:t>
            </w:r>
          </w:p>
        </w:tc>
      </w:tr>
      <w:tr w:rsidR="000B1C52" w:rsidRPr="00997864" w14:paraId="06350C27" w14:textId="77777777" w:rsidTr="00D52F28">
        <w:trPr>
          <w:trHeight w:val="112"/>
          <w:jc w:val="center"/>
        </w:trPr>
        <w:tc>
          <w:tcPr>
            <w:tcW w:w="1350" w:type="dxa"/>
            <w:vMerge/>
          </w:tcPr>
          <w:p w14:paraId="2A367A05"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6F3E81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61A63E9"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مبادرات مرتبطة بخطط وطنية للملكية الفكرية (المنطقة العربية</w:t>
            </w:r>
            <w:r w:rsidR="009B5210">
              <w:rPr>
                <w:rFonts w:ascii="Arabic Typesetting" w:hAnsi="Arabic Typesetting" w:cs="Arabic Typesetting" w:hint="cs"/>
                <w:sz w:val="30"/>
                <w:szCs w:val="30"/>
                <w:rtl/>
                <w:lang w:bidi="ar-EG"/>
              </w:rPr>
              <w:t>).</w:t>
            </w:r>
          </w:p>
        </w:tc>
        <w:tc>
          <w:tcPr>
            <w:tcW w:w="3258" w:type="dxa"/>
          </w:tcPr>
          <w:p w14:paraId="4D77C107"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ومصر واليمن</w:t>
            </w:r>
            <w:r w:rsidR="009B5210">
              <w:rPr>
                <w:rFonts w:ascii="Arabic Typesetting" w:hAnsi="Arabic Typesetting" w:cs="Arabic Typesetting" w:hint="cs"/>
                <w:sz w:val="30"/>
                <w:szCs w:val="30"/>
                <w:rtl/>
                <w:lang w:bidi="ar-EG"/>
              </w:rPr>
              <w:t>).</w:t>
            </w:r>
          </w:p>
        </w:tc>
      </w:tr>
      <w:tr w:rsidR="000B1C52" w:rsidRPr="00997864" w14:paraId="5044A2C9" w14:textId="77777777" w:rsidTr="00D52F28">
        <w:trPr>
          <w:trHeight w:val="112"/>
          <w:jc w:val="center"/>
        </w:trPr>
        <w:tc>
          <w:tcPr>
            <w:tcW w:w="1350" w:type="dxa"/>
            <w:vMerge/>
          </w:tcPr>
          <w:p w14:paraId="3C1FE925"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F3FF40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381843D"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سياسات واستراتيجيات للملكية الفكرية تنتهجها في سياق إجراءات الموافقة الوطنية (آسيا والمحيط الهادئ</w:t>
            </w:r>
            <w:r w:rsidR="009B5210">
              <w:rPr>
                <w:rFonts w:ascii="Arabic Typesetting" w:hAnsi="Arabic Typesetting" w:cs="Arabic Typesetting" w:hint="cs"/>
                <w:sz w:val="30"/>
                <w:szCs w:val="30"/>
                <w:rtl/>
                <w:lang w:bidi="ar-EG"/>
              </w:rPr>
              <w:t>).</w:t>
            </w:r>
          </w:p>
        </w:tc>
        <w:tc>
          <w:tcPr>
            <w:tcW w:w="3258" w:type="dxa"/>
          </w:tcPr>
          <w:p w14:paraId="5ABAEDE0" w14:textId="77777777" w:rsidR="000B1C52" w:rsidRPr="00997864" w:rsidRDefault="000B1C52" w:rsidP="00001574">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جاري</w:t>
            </w:r>
            <w:r w:rsidRPr="00997864">
              <w:rPr>
                <w:rFonts w:ascii="Arabic Typesetting" w:hAnsi="Arabic Typesetting" w:cs="Arabic Typesetting"/>
                <w:sz w:val="30"/>
                <w:szCs w:val="30"/>
                <w:rtl/>
                <w:lang w:bidi="ar-EG"/>
              </w:rPr>
              <w:t xml:space="preserve"> العمل في 6 بلدان، وتحديدا في</w:t>
            </w:r>
            <w:r w:rsidRPr="00997864">
              <w:rPr>
                <w:rFonts w:ascii="Arabic Typesetting" w:hAnsi="Arabic Typesetting" w:cs="Arabic Typesetting"/>
                <w:sz w:val="30"/>
                <w:szCs w:val="30"/>
                <w:lang w:bidi="ar-EG"/>
              </w:rPr>
              <w:t>:</w:t>
            </w:r>
            <w:r w:rsidR="00001574">
              <w:rPr>
                <w:rFonts w:ascii="Arabic Typesetting" w:hAnsi="Arabic Typesetting" w:cs="Arabic Typesetting"/>
                <w:sz w:val="30"/>
                <w:szCs w:val="30"/>
                <w:rtl/>
                <w:lang w:bidi="ar-EG"/>
              </w:rPr>
              <w:t xml:space="preserve"> كمبوديا ونيبال وجزر سليمان وتون</w:t>
            </w:r>
            <w:r w:rsidR="00001574">
              <w:rPr>
                <w:rFonts w:ascii="Arabic Typesetting" w:hAnsi="Arabic Typesetting" w:cs="Arabic Typesetting" w:hint="cs"/>
                <w:sz w:val="30"/>
                <w:szCs w:val="30"/>
                <w:rtl/>
                <w:lang w:bidi="ar-EG"/>
              </w:rPr>
              <w:t>غ</w:t>
            </w:r>
            <w:r w:rsidRPr="00997864">
              <w:rPr>
                <w:rFonts w:ascii="Arabic Typesetting" w:hAnsi="Arabic Typesetting" w:cs="Arabic Typesetting"/>
                <w:sz w:val="30"/>
                <w:szCs w:val="30"/>
                <w:rtl/>
                <w:lang w:bidi="ar-EG"/>
              </w:rPr>
              <w:t xml:space="preserve">ا وفانواتو </w:t>
            </w:r>
            <w:proofErr w:type="spellStart"/>
            <w:r w:rsidRPr="00997864">
              <w:rPr>
                <w:rFonts w:ascii="Arabic Typesetting" w:hAnsi="Arabic Typesetting" w:cs="Arabic Typesetting"/>
                <w:sz w:val="30"/>
                <w:szCs w:val="30"/>
                <w:rtl/>
                <w:lang w:bidi="ar-EG"/>
              </w:rPr>
              <w:t>و</w:t>
            </w:r>
            <w:r w:rsidR="006B340D">
              <w:rPr>
                <w:rFonts w:ascii="Arabic Typesetting" w:hAnsi="Arabic Typesetting" w:cs="Arabic Typesetting"/>
                <w:sz w:val="30"/>
                <w:szCs w:val="30"/>
                <w:rtl/>
                <w:lang w:bidi="ar-EG"/>
              </w:rPr>
              <w:t>فييت</w:t>
            </w:r>
            <w:proofErr w:type="spellEnd"/>
            <w:r w:rsidR="006B340D">
              <w:rPr>
                <w:rFonts w:ascii="Arabic Typesetting" w:hAnsi="Arabic Typesetting" w:cs="Arabic Typesetting"/>
                <w:sz w:val="30"/>
                <w:szCs w:val="30"/>
                <w:rtl/>
                <w:lang w:bidi="ar-EG"/>
              </w:rPr>
              <w:t xml:space="preserve"> نام</w:t>
            </w:r>
            <w:r w:rsidRPr="00997864">
              <w:rPr>
                <w:rFonts w:ascii="Arabic Typesetting" w:hAnsi="Arabic Typesetting" w:cs="Arabic Typesetting"/>
                <w:sz w:val="30"/>
                <w:szCs w:val="30"/>
                <w:rtl/>
                <w:lang w:bidi="ar-EG"/>
              </w:rPr>
              <w:t>.</w:t>
            </w:r>
          </w:p>
        </w:tc>
      </w:tr>
      <w:tr w:rsidR="000B1C52" w:rsidRPr="00997864" w14:paraId="2385CBA5" w14:textId="77777777" w:rsidTr="00D52F28">
        <w:trPr>
          <w:trHeight w:val="112"/>
          <w:jc w:val="center"/>
        </w:trPr>
        <w:tc>
          <w:tcPr>
            <w:tcW w:w="1350" w:type="dxa"/>
            <w:vMerge/>
          </w:tcPr>
          <w:p w14:paraId="7425CEE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97EBA7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DC39B7A"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اعتمدت استراتيجيات وسياسات للملكية الفكرية (آسيا والمحيط الهادئ</w:t>
            </w:r>
            <w:r w:rsidR="009B5210">
              <w:rPr>
                <w:rFonts w:ascii="Arabic Typesetting" w:hAnsi="Arabic Typesetting" w:cs="Arabic Typesetting" w:hint="cs"/>
                <w:sz w:val="30"/>
                <w:szCs w:val="30"/>
                <w:rtl/>
                <w:lang w:bidi="ar-EG"/>
              </w:rPr>
              <w:t>).</w:t>
            </w:r>
          </w:p>
        </w:tc>
        <w:tc>
          <w:tcPr>
            <w:tcW w:w="3258" w:type="dxa"/>
          </w:tcPr>
          <w:p w14:paraId="14307F0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تسير 3 بلدان مستهدفة في إجراءات الاعتماد، وتحديداً هي: بوتان ومنغوليا وساموا.</w:t>
            </w:r>
          </w:p>
        </w:tc>
      </w:tr>
      <w:tr w:rsidR="000B1C52" w:rsidRPr="00997864" w14:paraId="68CB41E6" w14:textId="77777777" w:rsidTr="00D52F28">
        <w:trPr>
          <w:trHeight w:val="112"/>
          <w:jc w:val="center"/>
        </w:trPr>
        <w:tc>
          <w:tcPr>
            <w:tcW w:w="1350" w:type="dxa"/>
            <w:vMerge/>
          </w:tcPr>
          <w:p w14:paraId="5EE230D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6786EE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543D36F"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تسهم في صياغة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9B5210">
              <w:rPr>
                <w:rFonts w:ascii="Arabic Typesetting" w:hAnsi="Arabic Typesetting" w:cs="Arabic Typesetting" w:hint="cs"/>
                <w:sz w:val="30"/>
                <w:szCs w:val="30"/>
                <w:rtl/>
                <w:lang w:bidi="ar-EG"/>
              </w:rPr>
              <w:t>).</w:t>
            </w:r>
          </w:p>
        </w:tc>
        <w:tc>
          <w:tcPr>
            <w:tcW w:w="3258" w:type="dxa"/>
          </w:tcPr>
          <w:p w14:paraId="46132DA7"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8 بلدان (</w:t>
            </w:r>
            <w:r w:rsidR="00001574">
              <w:rPr>
                <w:rFonts w:ascii="Arabic Typesetting" w:hAnsi="Arabic Typesetting" w:cs="Arabic Typesetting" w:hint="cs"/>
                <w:sz w:val="30"/>
                <w:szCs w:val="30"/>
                <w:rtl/>
                <w:lang w:bidi="ar-EG"/>
              </w:rPr>
              <w:t>ال</w:t>
            </w:r>
            <w:r w:rsidR="00001574">
              <w:rPr>
                <w:rFonts w:ascii="Arabic Typesetting" w:hAnsi="Arabic Typesetting" w:cs="Arabic Typesetting"/>
                <w:sz w:val="30"/>
                <w:szCs w:val="30"/>
                <w:rtl/>
                <w:lang w:bidi="ar-EG"/>
              </w:rPr>
              <w:t xml:space="preserve">جمهورية </w:t>
            </w:r>
            <w:proofErr w:type="spellStart"/>
            <w:r w:rsidR="00001574">
              <w:rPr>
                <w:rFonts w:ascii="Arabic Typesetting" w:hAnsi="Arabic Typesetting" w:cs="Arabic Typesetting"/>
                <w:sz w:val="30"/>
                <w:szCs w:val="30"/>
                <w:rtl/>
                <w:lang w:bidi="ar-EG"/>
              </w:rPr>
              <w:t>الدومينيك</w:t>
            </w:r>
            <w:r w:rsidR="00001574">
              <w:rPr>
                <w:rFonts w:ascii="Arabic Typesetting" w:hAnsi="Arabic Typesetting" w:cs="Arabic Typesetting" w:hint="cs"/>
                <w:sz w:val="30"/>
                <w:szCs w:val="30"/>
                <w:rtl/>
                <w:lang w:bidi="ar-EG"/>
              </w:rPr>
              <w:t>ية</w:t>
            </w:r>
            <w:proofErr w:type="spellEnd"/>
            <w:r w:rsidRPr="00997864">
              <w:rPr>
                <w:rFonts w:ascii="Arabic Typesetting" w:hAnsi="Arabic Typesetting" w:cs="Arabic Typesetting"/>
                <w:sz w:val="30"/>
                <w:szCs w:val="30"/>
                <w:rtl/>
                <w:lang w:bidi="ar-EG"/>
              </w:rPr>
              <w:t xml:space="preserve"> وإكوادور والسلفادور وغواتيمالا وهندوراس </w:t>
            </w:r>
            <w:proofErr w:type="spellStart"/>
            <w:r w:rsidRPr="00997864">
              <w:rPr>
                <w:rFonts w:ascii="Arabic Typesetting" w:hAnsi="Arabic Typesetting" w:cs="Arabic Typesetting"/>
                <w:sz w:val="30"/>
                <w:szCs w:val="30"/>
                <w:rtl/>
                <w:lang w:bidi="ar-EG"/>
              </w:rPr>
              <w:t>ونيكاراغو</w:t>
            </w:r>
            <w:proofErr w:type="spellEnd"/>
            <w:r w:rsidRPr="00997864">
              <w:rPr>
                <w:rFonts w:ascii="Arabic Typesetting" w:hAnsi="Arabic Typesetting" w:cs="Arabic Typesetting"/>
                <w:sz w:val="30"/>
                <w:szCs w:val="30"/>
                <w:rtl/>
                <w:lang w:bidi="ar-EG"/>
              </w:rPr>
              <w:t xml:space="preserve"> وبنما وترين</w:t>
            </w:r>
            <w:r w:rsidR="00001574">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داد وتوباغو</w:t>
            </w:r>
            <w:r w:rsidR="009B5210">
              <w:rPr>
                <w:rFonts w:ascii="Arabic Typesetting" w:hAnsi="Arabic Typesetting" w:cs="Arabic Typesetting" w:hint="cs"/>
                <w:sz w:val="30"/>
                <w:szCs w:val="30"/>
                <w:rtl/>
                <w:lang w:bidi="ar-EG"/>
              </w:rPr>
              <w:t>).</w:t>
            </w:r>
          </w:p>
        </w:tc>
      </w:tr>
      <w:tr w:rsidR="000B1C52" w:rsidRPr="00997864" w14:paraId="64D4EFE0" w14:textId="77777777" w:rsidTr="00D52F28">
        <w:trPr>
          <w:trHeight w:val="112"/>
          <w:jc w:val="center"/>
        </w:trPr>
        <w:tc>
          <w:tcPr>
            <w:tcW w:w="1350" w:type="dxa"/>
            <w:vMerge/>
          </w:tcPr>
          <w:p w14:paraId="58ABF36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7A601B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69C01DA"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تسهم في تنفيذ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9B5210">
              <w:rPr>
                <w:rFonts w:ascii="Arabic Typesetting" w:hAnsi="Arabic Typesetting" w:cs="Arabic Typesetting" w:hint="cs"/>
                <w:sz w:val="30"/>
                <w:szCs w:val="30"/>
                <w:rtl/>
                <w:lang w:bidi="ar-EG"/>
              </w:rPr>
              <w:t>).</w:t>
            </w:r>
          </w:p>
        </w:tc>
        <w:tc>
          <w:tcPr>
            <w:tcW w:w="3258" w:type="dxa"/>
          </w:tcPr>
          <w:p w14:paraId="79FFC928"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خمسة بلدان (الأرجنتين وبربادوس وكولومبيا وكوستاريكا وأوروغواي</w:t>
            </w:r>
            <w:r w:rsidR="009B5210">
              <w:rPr>
                <w:rFonts w:ascii="Arabic Typesetting" w:hAnsi="Arabic Typesetting" w:cs="Arabic Typesetting" w:hint="cs"/>
                <w:sz w:val="30"/>
                <w:szCs w:val="30"/>
                <w:rtl/>
                <w:lang w:bidi="ar-EG"/>
              </w:rPr>
              <w:t>).</w:t>
            </w:r>
          </w:p>
        </w:tc>
      </w:tr>
      <w:tr w:rsidR="000B1C52" w:rsidRPr="00997864" w14:paraId="067CE696" w14:textId="77777777" w:rsidTr="00D52F28">
        <w:trPr>
          <w:trHeight w:val="112"/>
          <w:jc w:val="center"/>
        </w:trPr>
        <w:tc>
          <w:tcPr>
            <w:tcW w:w="1350" w:type="dxa"/>
            <w:vMerge/>
          </w:tcPr>
          <w:p w14:paraId="5803576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33C6A3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FC2FC53" w14:textId="77777777" w:rsidR="000B1C52" w:rsidRPr="00001574" w:rsidRDefault="000B1C52" w:rsidP="009B5210">
            <w:pPr>
              <w:bidi/>
              <w:spacing w:after="180" w:line="300" w:lineRule="exact"/>
              <w:rPr>
                <w:rFonts w:ascii="Arabic Typesetting" w:hAnsi="Arabic Typesetting" w:cs="Arabic Typesetting"/>
                <w:w w:val="93"/>
                <w:sz w:val="30"/>
                <w:szCs w:val="30"/>
                <w:rtl/>
                <w:lang w:bidi="ar-EG"/>
              </w:rPr>
            </w:pPr>
            <w:r w:rsidRPr="00001574">
              <w:rPr>
                <w:rFonts w:ascii="Arabic Typesetting" w:hAnsi="Arabic Typesetting" w:cs="Arabic Typesetting"/>
                <w:w w:val="93"/>
                <w:sz w:val="30"/>
                <w:szCs w:val="30"/>
                <w:rtl/>
                <w:lang w:bidi="ar-EG"/>
              </w:rPr>
              <w:t>عدد البلدان الأقل نمواً التي أدرجت اعتبارات ملكية فكرية خاصة بالبلدان الأقل نمواً في استراتيجيات و/أو سياسات ملكية فكرية وطنية (البلدان الأقل نمواً</w:t>
            </w:r>
            <w:r w:rsidR="009B5210" w:rsidRPr="00001574">
              <w:rPr>
                <w:rFonts w:ascii="Arabic Typesetting" w:hAnsi="Arabic Typesetting" w:cs="Arabic Typesetting" w:hint="cs"/>
                <w:w w:val="93"/>
                <w:sz w:val="30"/>
                <w:szCs w:val="30"/>
                <w:rtl/>
                <w:lang w:bidi="ar-EG"/>
              </w:rPr>
              <w:t>).</w:t>
            </w:r>
            <w:r w:rsidRPr="00001574">
              <w:rPr>
                <w:rFonts w:ascii="Arabic Typesetting" w:hAnsi="Arabic Typesetting" w:cs="Arabic Typesetting"/>
                <w:w w:val="93"/>
                <w:sz w:val="30"/>
                <w:szCs w:val="30"/>
                <w:rtl/>
                <w:lang w:bidi="ar-EG"/>
              </w:rPr>
              <w:t xml:space="preserve"> </w:t>
            </w:r>
          </w:p>
        </w:tc>
        <w:tc>
          <w:tcPr>
            <w:tcW w:w="3258" w:type="dxa"/>
          </w:tcPr>
          <w:p w14:paraId="4656AECE" w14:textId="77777777" w:rsidR="000B1C52" w:rsidRPr="00997864" w:rsidRDefault="000B1C52" w:rsidP="00001574">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من البلدان الأقل نمواً (بنغلاديش وإثيوبيا و مدغشقر</w:t>
            </w:r>
            <w:r w:rsidR="009B5210">
              <w:rPr>
                <w:rFonts w:ascii="Arabic Typesetting" w:hAnsi="Arabic Typesetting" w:cs="Arabic Typesetting" w:hint="cs"/>
                <w:sz w:val="30"/>
                <w:szCs w:val="30"/>
                <w:rtl/>
                <w:lang w:bidi="ar-EG"/>
              </w:rPr>
              <w:t>).</w:t>
            </w:r>
          </w:p>
        </w:tc>
      </w:tr>
      <w:tr w:rsidR="000B1C52" w:rsidRPr="00997864" w14:paraId="3B76F96B" w14:textId="77777777" w:rsidTr="00D52F28">
        <w:trPr>
          <w:trHeight w:val="112"/>
          <w:jc w:val="center"/>
        </w:trPr>
        <w:tc>
          <w:tcPr>
            <w:tcW w:w="1350" w:type="dxa"/>
            <w:vMerge/>
          </w:tcPr>
          <w:p w14:paraId="00A6C27E"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87FFF8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17A371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وضعت خطط أو استراتيجيات وطنية، متوافقة مع الأهداف الإنمائية للألفية</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489FF496"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هناك خمسة بلدان لديها استرات</w:t>
            </w:r>
            <w:r w:rsidR="00001574">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 xml:space="preserve">جيات ملكية فكرية وطنية معتمدة أو في انتظار الموافقة (روسيا البيضاء والجبل الأسود وجمهورية مولدوفا ورومانيا وجمهورية مقدونيا اليوغوسلافية السابقة)، وبدأت أربعة بلدان في الشروع أو </w:t>
            </w:r>
            <w:r w:rsidR="00BC536C">
              <w:rPr>
                <w:rFonts w:ascii="Arabic Typesetting" w:hAnsi="Arabic Typesetting" w:cs="Arabic Typesetting" w:hint="cs"/>
                <w:sz w:val="30"/>
                <w:szCs w:val="30"/>
                <w:rtl/>
                <w:lang w:bidi="ar-EG"/>
              </w:rPr>
              <w:t xml:space="preserve">في </w:t>
            </w:r>
            <w:r w:rsidRPr="00997864">
              <w:rPr>
                <w:rFonts w:ascii="Arabic Typesetting" w:hAnsi="Arabic Typesetting" w:cs="Arabic Typesetting"/>
                <w:sz w:val="30"/>
                <w:szCs w:val="30"/>
                <w:rtl/>
                <w:lang w:bidi="ar-EG"/>
              </w:rPr>
              <w:t>تحديث الاستراتيجيات (جمهورية التشيك وطاجيكستان وسلوفاكيا وأوكرانيا</w:t>
            </w:r>
            <w:r w:rsidR="009B5210">
              <w:rPr>
                <w:rFonts w:ascii="Arabic Typesetting" w:hAnsi="Arabic Typesetting" w:cs="Arabic Typesetting" w:hint="cs"/>
                <w:sz w:val="30"/>
                <w:szCs w:val="30"/>
                <w:rtl/>
                <w:lang w:bidi="ar-EG"/>
              </w:rPr>
              <w:t>).</w:t>
            </w:r>
          </w:p>
        </w:tc>
      </w:tr>
      <w:tr w:rsidR="000B1C52" w:rsidRPr="00997864" w14:paraId="3AE034FB" w14:textId="77777777" w:rsidTr="00D52F28">
        <w:trPr>
          <w:trHeight w:val="112"/>
          <w:jc w:val="center"/>
        </w:trPr>
        <w:tc>
          <w:tcPr>
            <w:tcW w:w="1350" w:type="dxa"/>
            <w:vMerge/>
          </w:tcPr>
          <w:p w14:paraId="5E4B602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CB5842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A9C866B" w14:textId="77777777" w:rsidR="000B1C52" w:rsidRPr="00997864" w:rsidRDefault="00001574"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النسبة المئوية لمس</w:t>
            </w:r>
            <w:r>
              <w:rPr>
                <w:rFonts w:ascii="Arabic Typesetting" w:hAnsi="Arabic Typesetting" w:cs="Arabic Typesetting" w:hint="cs"/>
                <w:sz w:val="30"/>
                <w:szCs w:val="30"/>
                <w:rtl/>
                <w:lang w:bidi="ar-EG"/>
              </w:rPr>
              <w:t>ؤ</w:t>
            </w:r>
            <w:r w:rsidR="000B1C52" w:rsidRPr="00997864">
              <w:rPr>
                <w:rFonts w:ascii="Arabic Typesetting" w:hAnsi="Arabic Typesetting" w:cs="Arabic Typesetting"/>
                <w:sz w:val="30"/>
                <w:szCs w:val="30"/>
                <w:rtl/>
                <w:lang w:bidi="ar-EG"/>
              </w:rPr>
              <w:t>ولي مكاتب الملكية الفكرية المدربين على استخدام المهارات المتقدمة في تنفيذ الأعمال</w:t>
            </w:r>
            <w:r w:rsidR="009B5210">
              <w:rPr>
                <w:rFonts w:ascii="Arabic Typesetting" w:hAnsi="Arabic Typesetting" w:cs="Arabic Typesetting" w:hint="cs"/>
                <w:sz w:val="30"/>
                <w:szCs w:val="30"/>
                <w:rtl/>
                <w:lang w:bidi="ar-EG"/>
              </w:rPr>
              <w:t>.</w:t>
            </w:r>
          </w:p>
        </w:tc>
        <w:tc>
          <w:tcPr>
            <w:tcW w:w="3258" w:type="dxa"/>
          </w:tcPr>
          <w:p w14:paraId="51DD8911"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B5210">
              <w:rPr>
                <w:rFonts w:ascii="Arabic Typesetting" w:hAnsi="Arabic Typesetting" w:cs="Arabic Typesetting" w:hint="cs"/>
                <w:sz w:val="30"/>
                <w:szCs w:val="30"/>
                <w:rtl/>
                <w:lang w:bidi="ar-EG"/>
              </w:rPr>
              <w:t>).</w:t>
            </w:r>
          </w:p>
        </w:tc>
      </w:tr>
      <w:tr w:rsidR="000B1C52" w:rsidRPr="00997864" w14:paraId="5C537A43" w14:textId="77777777" w:rsidTr="00D52F28">
        <w:trPr>
          <w:trHeight w:val="112"/>
          <w:jc w:val="center"/>
        </w:trPr>
        <w:tc>
          <w:tcPr>
            <w:tcW w:w="1350" w:type="dxa"/>
            <w:vMerge/>
          </w:tcPr>
          <w:p w14:paraId="465D58E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6294A7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91ADDA5" w14:textId="77777777" w:rsidR="000B1C52" w:rsidRPr="00997864" w:rsidRDefault="000B1C52" w:rsidP="00BC536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للمتخصصين في مجال الملكية الفكرية التي </w:t>
            </w:r>
            <w:r w:rsidR="00BC536C">
              <w:rPr>
                <w:rFonts w:ascii="Arabic Typesetting" w:hAnsi="Arabic Typesetting" w:cs="Arabic Typesetting" w:hint="cs"/>
                <w:sz w:val="30"/>
                <w:szCs w:val="30"/>
                <w:rtl/>
                <w:lang w:bidi="ar-EG"/>
              </w:rPr>
              <w:t>تعتقد في</w:t>
            </w:r>
            <w:r w:rsidRPr="00997864">
              <w:rPr>
                <w:rFonts w:ascii="Arabic Typesetting" w:hAnsi="Arabic Typesetting" w:cs="Arabic Typesetting"/>
                <w:sz w:val="30"/>
                <w:szCs w:val="30"/>
                <w:rtl/>
                <w:lang w:bidi="ar-EG"/>
              </w:rPr>
              <w:t xml:space="preserve"> حدوث تفهم أفضل لقضايا للملكية الفكرية</w:t>
            </w:r>
            <w:r w:rsidR="009B5210">
              <w:rPr>
                <w:rFonts w:ascii="Arabic Typesetting" w:hAnsi="Arabic Typesetting" w:cs="Arabic Typesetting" w:hint="cs"/>
                <w:sz w:val="30"/>
                <w:szCs w:val="30"/>
                <w:rtl/>
                <w:lang w:bidi="ar-EG"/>
              </w:rPr>
              <w:t>.</w:t>
            </w:r>
          </w:p>
        </w:tc>
        <w:tc>
          <w:tcPr>
            <w:tcW w:w="3258" w:type="dxa"/>
          </w:tcPr>
          <w:p w14:paraId="16B5ED0B"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B5210">
              <w:rPr>
                <w:rFonts w:ascii="Arabic Typesetting" w:hAnsi="Arabic Typesetting" w:cs="Arabic Typesetting" w:hint="cs"/>
                <w:sz w:val="30"/>
                <w:szCs w:val="30"/>
                <w:rtl/>
                <w:lang w:bidi="ar-EG"/>
              </w:rPr>
              <w:t>).</w:t>
            </w:r>
          </w:p>
        </w:tc>
      </w:tr>
      <w:tr w:rsidR="000B1C52" w:rsidRPr="00997864" w14:paraId="0F7704CC" w14:textId="77777777" w:rsidTr="00D52F28">
        <w:trPr>
          <w:trHeight w:val="112"/>
          <w:jc w:val="center"/>
        </w:trPr>
        <w:tc>
          <w:tcPr>
            <w:tcW w:w="1350" w:type="dxa"/>
            <w:vMerge/>
          </w:tcPr>
          <w:p w14:paraId="0986502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0BEC78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1F8950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للمشاركين الراضين عن جودة حلقات العمل </w:t>
            </w:r>
            <w:r w:rsidR="00BC536C">
              <w:rPr>
                <w:rFonts w:ascii="Arabic Typesetting" w:hAnsi="Arabic Typesetting" w:cs="Arabic Typesetting"/>
                <w:sz w:val="30"/>
                <w:szCs w:val="30"/>
                <w:rtl/>
                <w:lang w:bidi="ar-EG"/>
              </w:rPr>
              <w:t>والحلقات الدراسية التي تُعقد عن الابتكار ووسائل تسويقه</w:t>
            </w:r>
            <w:r w:rsidR="009B5210">
              <w:rPr>
                <w:rFonts w:ascii="Arabic Typesetting" w:hAnsi="Arabic Typesetting" w:cs="Arabic Typesetting" w:hint="cs"/>
                <w:sz w:val="30"/>
                <w:szCs w:val="30"/>
                <w:rtl/>
                <w:lang w:bidi="ar-EG"/>
              </w:rPr>
              <w:t>.</w:t>
            </w:r>
          </w:p>
        </w:tc>
        <w:tc>
          <w:tcPr>
            <w:tcW w:w="3258" w:type="dxa"/>
          </w:tcPr>
          <w:p w14:paraId="287AF0DD"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B5210">
              <w:rPr>
                <w:rFonts w:ascii="Arabic Typesetting" w:hAnsi="Arabic Typesetting" w:cs="Arabic Typesetting" w:hint="cs"/>
                <w:sz w:val="30"/>
                <w:szCs w:val="30"/>
                <w:rtl/>
                <w:lang w:bidi="ar-EG"/>
              </w:rPr>
              <w:t>).</w:t>
            </w:r>
          </w:p>
        </w:tc>
      </w:tr>
      <w:tr w:rsidR="000B1C52" w:rsidRPr="00997864" w14:paraId="06682B60" w14:textId="77777777" w:rsidTr="00D52F28">
        <w:trPr>
          <w:trHeight w:val="112"/>
          <w:jc w:val="center"/>
        </w:trPr>
        <w:tc>
          <w:tcPr>
            <w:tcW w:w="1350" w:type="dxa"/>
            <w:vMerge/>
          </w:tcPr>
          <w:p w14:paraId="63FFD24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832A68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A2C4C9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استراتيجيات الملكية الفكرية الوطنية التي تتضمن مكون </w:t>
            </w:r>
            <w:r>
              <w:rPr>
                <w:rFonts w:ascii="Arabic Typesetting" w:hAnsi="Arabic Typesetting" w:cs="Arabic Typesetting" w:hint="cs"/>
                <w:sz w:val="30"/>
                <w:szCs w:val="30"/>
                <w:rtl/>
                <w:lang w:bidi="ar-EG"/>
              </w:rPr>
              <w:t>لل</w:t>
            </w:r>
            <w:r w:rsidRPr="00997864">
              <w:rPr>
                <w:rFonts w:ascii="Arabic Typesetting" w:hAnsi="Arabic Typesetting" w:cs="Arabic Typesetting"/>
                <w:sz w:val="30"/>
                <w:szCs w:val="30"/>
                <w:rtl/>
                <w:lang w:bidi="ar-EG"/>
              </w:rPr>
              <w:t>ابتكار والتكنولوجيا</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1082D66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لا يوجد</w:t>
            </w:r>
            <w:r w:rsidR="009B5210">
              <w:rPr>
                <w:rFonts w:ascii="Arabic Typesetting" w:hAnsi="Arabic Typesetting" w:cs="Arabic Typesetting" w:hint="cs"/>
                <w:sz w:val="30"/>
                <w:szCs w:val="30"/>
                <w:rtl/>
                <w:lang w:bidi="ar-EG"/>
              </w:rPr>
              <w:t>.</w:t>
            </w:r>
          </w:p>
        </w:tc>
      </w:tr>
      <w:tr w:rsidR="000B1C52" w:rsidRPr="00997864" w14:paraId="07D2592A" w14:textId="77777777" w:rsidTr="00D52F28">
        <w:trPr>
          <w:trHeight w:val="150"/>
          <w:jc w:val="center"/>
        </w:trPr>
        <w:tc>
          <w:tcPr>
            <w:tcW w:w="1350" w:type="dxa"/>
            <w:vMerge w:val="restart"/>
          </w:tcPr>
          <w:p w14:paraId="6554C250"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الرابع:</w:t>
            </w:r>
          </w:p>
          <w:p w14:paraId="7FAF58FD"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تنسيق البنية التحتية العالمية للملكية الفكرية وتطويرها</w:t>
            </w:r>
            <w:r w:rsidR="009B5210">
              <w:rPr>
                <w:rFonts w:ascii="Arabic Typesetting" w:hAnsi="Arabic Typesetting" w:cs="Arabic Typesetting" w:hint="cs"/>
                <w:sz w:val="30"/>
                <w:szCs w:val="30"/>
                <w:rtl/>
                <w:lang w:bidi="ar-EG"/>
              </w:rPr>
              <w:t>.</w:t>
            </w:r>
          </w:p>
          <w:p w14:paraId="04F5F1A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6A434996" w14:textId="77777777" w:rsidR="000B1C52" w:rsidRPr="00997864" w:rsidRDefault="000B1C52" w:rsidP="007D0BD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7D0BD0">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b/>
                <w:sz w:val="30"/>
                <w:szCs w:val="30"/>
                <w:rtl/>
              </w:rPr>
              <w:t>تعزيز نفاذ مؤسسات الملكية الفكرية والجمهور على المعلومات والمعارف الخاصة بالملكية الفكرية واستخدامها لتشجيع الابتكار وزيادة النفاذ إلى المصنفات الإبداعية المحمية والمصنفات الإبداعية المدرجة في الملك العام</w:t>
            </w:r>
            <w:r w:rsidRPr="00997864">
              <w:rPr>
                <w:rFonts w:ascii="Arabic Typesetting" w:hAnsi="Arabic Typesetting" w:cs="Arabic Typesetting"/>
                <w:sz w:val="30"/>
                <w:szCs w:val="30"/>
                <w:rtl/>
                <w:lang w:bidi="ar-EG"/>
              </w:rPr>
              <w:t>.</w:t>
            </w:r>
          </w:p>
        </w:tc>
        <w:tc>
          <w:tcPr>
            <w:tcW w:w="2340" w:type="dxa"/>
          </w:tcPr>
          <w:p w14:paraId="326ADDC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عدد الوسطاء الموثوقين (</w:t>
            </w:r>
            <w:r w:rsidRPr="00997864">
              <w:rPr>
                <w:rFonts w:ascii="Arabic Typesetting" w:hAnsi="Arabic Typesetting" w:cs="Arabic Typesetting"/>
                <w:bCs/>
                <w:sz w:val="30"/>
                <w:szCs w:val="30"/>
                <w:lang w:bidi="ar-EG"/>
              </w:rPr>
              <w:t>TIs</w:t>
            </w:r>
            <w:r w:rsidRPr="00997864">
              <w:rPr>
                <w:rFonts w:ascii="Arabic Typesetting" w:hAnsi="Arabic Typesetting" w:cs="Arabic Typesetting"/>
                <w:b/>
                <w:sz w:val="30"/>
                <w:szCs w:val="30"/>
                <w:rtl/>
                <w:lang w:bidi="ar-EG"/>
              </w:rPr>
              <w:t>)</w:t>
            </w:r>
            <w:r w:rsidRPr="00997864">
              <w:rPr>
                <w:rFonts w:ascii="Arabic Typesetting" w:hAnsi="Arabic Typesetting" w:cs="Arabic Typesetting"/>
                <w:b/>
                <w:sz w:val="30"/>
                <w:szCs w:val="30"/>
                <w:rtl/>
              </w:rPr>
              <w:t xml:space="preserve"> وأصحاب الحقوق (</w:t>
            </w:r>
            <w:r w:rsidRPr="00997864">
              <w:rPr>
                <w:rFonts w:ascii="Arabic Typesetting" w:hAnsi="Arabic Typesetting" w:cs="Arabic Typesetting"/>
                <w:bCs/>
                <w:sz w:val="30"/>
                <w:szCs w:val="30"/>
              </w:rPr>
              <w:t>RHs</w:t>
            </w:r>
            <w:r w:rsidRPr="00997864">
              <w:rPr>
                <w:rFonts w:ascii="Arabic Typesetting" w:hAnsi="Arabic Typesetting" w:cs="Arabic Typesetting"/>
                <w:bCs/>
                <w:sz w:val="30"/>
                <w:szCs w:val="30"/>
                <w:rtl/>
                <w:lang w:bidi="ar-EG"/>
              </w:rPr>
              <w:t>)</w:t>
            </w:r>
            <w:r w:rsidRPr="00997864">
              <w:rPr>
                <w:rFonts w:ascii="Arabic Typesetting" w:hAnsi="Arabic Typesetting" w:cs="Arabic Typesetting"/>
                <w:b/>
                <w:sz w:val="30"/>
                <w:szCs w:val="30"/>
                <w:rtl/>
              </w:rPr>
              <w:t xml:space="preserve"> الذين انضموا إلى شبكة نظام الوسطاء الموثوقين للموارد المتاحة عالميا (</w:t>
            </w:r>
            <w:r w:rsidRPr="00997864">
              <w:rPr>
                <w:rFonts w:ascii="Arabic Typesetting" w:hAnsi="Arabic Typesetting" w:cs="Arabic Typesetting"/>
                <w:bCs/>
                <w:sz w:val="30"/>
                <w:szCs w:val="30"/>
              </w:rPr>
              <w:t>TIGAR</w:t>
            </w:r>
            <w:r w:rsidRPr="00997864">
              <w:rPr>
                <w:rFonts w:ascii="Arabic Typesetting" w:hAnsi="Arabic Typesetting" w:cs="Arabic Typesetting"/>
                <w:bCs/>
                <w:sz w:val="30"/>
                <w:szCs w:val="30"/>
                <w:rtl/>
                <w:lang w:bidi="ar-EG"/>
              </w:rPr>
              <w:t>)</w:t>
            </w:r>
            <w:r w:rsidRPr="00997864">
              <w:rPr>
                <w:rFonts w:ascii="Arabic Typesetting" w:hAnsi="Arabic Typesetting" w:cs="Arabic Typesetting"/>
                <w:b/>
                <w:sz w:val="30"/>
                <w:szCs w:val="30"/>
                <w:rtl/>
              </w:rPr>
              <w:t>، بما في ذلك من البلدان النامية والبلدان الأقل نموا</w:t>
            </w:r>
            <w:r w:rsidRPr="00997864">
              <w:rPr>
                <w:rFonts w:ascii="Arabic Typesetting" w:hAnsi="Arabic Typesetting" w:cs="Arabic Typesetting"/>
                <w:sz w:val="30"/>
                <w:szCs w:val="30"/>
                <w:rtl/>
              </w:rPr>
              <w:t>.</w:t>
            </w:r>
          </w:p>
        </w:tc>
        <w:tc>
          <w:tcPr>
            <w:tcW w:w="3258" w:type="dxa"/>
          </w:tcPr>
          <w:p w14:paraId="48C9FBEC"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 xml:space="preserve">انضم 10 وسطاء موثوقين و20 </w:t>
            </w:r>
            <w:r>
              <w:rPr>
                <w:rFonts w:ascii="Arabic Typesetting" w:hAnsi="Arabic Typesetting" w:cs="Arabic Typesetting" w:hint="cs"/>
                <w:b/>
                <w:sz w:val="30"/>
                <w:szCs w:val="30"/>
                <w:rtl/>
              </w:rPr>
              <w:t xml:space="preserve">من أصحاب الحقوق </w:t>
            </w:r>
            <w:r w:rsidRPr="00997864">
              <w:rPr>
                <w:rFonts w:ascii="Arabic Typesetting" w:hAnsi="Arabic Typesetting" w:cs="Arabic Typesetting"/>
                <w:b/>
                <w:sz w:val="30"/>
                <w:szCs w:val="30"/>
                <w:rtl/>
              </w:rPr>
              <w:t>إلى نظام الوسطاء الموثوقين للموارد المتاحة عالميا قبل نهاية عام 2012.</w:t>
            </w:r>
          </w:p>
        </w:tc>
      </w:tr>
      <w:tr w:rsidR="000B1C52" w:rsidRPr="00997864" w14:paraId="09E216D8" w14:textId="77777777" w:rsidTr="00D52F28">
        <w:trPr>
          <w:trHeight w:val="141"/>
          <w:jc w:val="center"/>
        </w:trPr>
        <w:tc>
          <w:tcPr>
            <w:tcW w:w="1350" w:type="dxa"/>
            <w:vMerge/>
          </w:tcPr>
          <w:p w14:paraId="2BB35E3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B3292D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E39002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عدد المصنفات المحمية بحق المؤلف التي وُزعت على الوسطاء الموثوقين وأتيح النفاذ إليها للأشخاص معاقي البصر عبر الحدود من خلال شبكة نظام الوسطاء الموثوقين للموارد المتاحة.</w:t>
            </w:r>
            <w:r w:rsidRPr="00997864">
              <w:rPr>
                <w:rFonts w:ascii="Arabic Typesetting" w:hAnsi="Arabic Typesetting" w:cs="Arabic Typesetting"/>
                <w:b/>
                <w:spacing w:val="-14"/>
                <w:w w:val="96"/>
                <w:sz w:val="30"/>
                <w:szCs w:val="30"/>
                <w:rtl/>
              </w:rPr>
              <w:t xml:space="preserve"> </w:t>
            </w:r>
          </w:p>
        </w:tc>
        <w:tc>
          <w:tcPr>
            <w:tcW w:w="3258" w:type="dxa"/>
          </w:tcPr>
          <w:p w14:paraId="6BC89AA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sz w:val="30"/>
                <w:szCs w:val="30"/>
                <w:rtl/>
              </w:rPr>
              <w:t>450 كتاباً في أنساق مُيَّسّرة تم تنزيلها من نظام الوسطاء الموثوقين للموارد المتاحة عالميا (</w:t>
            </w:r>
            <w:r w:rsidRPr="00997864">
              <w:rPr>
                <w:rFonts w:ascii="Arabic Typesetting" w:hAnsi="Arabic Typesetting" w:cs="Arabic Typesetting"/>
                <w:bCs/>
                <w:sz w:val="30"/>
                <w:szCs w:val="30"/>
              </w:rPr>
              <w:t>TIGAR</w:t>
            </w:r>
            <w:r w:rsidRPr="00997864">
              <w:rPr>
                <w:rFonts w:ascii="Arabic Typesetting" w:hAnsi="Arabic Typesetting" w:cs="Arabic Typesetting"/>
                <w:bCs/>
                <w:sz w:val="30"/>
                <w:szCs w:val="30"/>
                <w:rtl/>
                <w:lang w:bidi="ar-EG"/>
              </w:rPr>
              <w:t xml:space="preserve">) </w:t>
            </w:r>
            <w:r w:rsidRPr="00997864">
              <w:rPr>
                <w:rFonts w:ascii="Arabic Typesetting" w:hAnsi="Arabic Typesetting" w:cs="Arabic Typesetting"/>
                <w:b/>
                <w:sz w:val="30"/>
                <w:szCs w:val="30"/>
                <w:rtl/>
              </w:rPr>
              <w:t>في عام 2012</w:t>
            </w:r>
            <w:r w:rsidRPr="00997864">
              <w:rPr>
                <w:rFonts w:ascii="Arabic Typesetting" w:hAnsi="Arabic Typesetting" w:cs="Arabic Typesetting"/>
                <w:sz w:val="30"/>
                <w:szCs w:val="30"/>
                <w:rtl/>
                <w:lang w:bidi="ar-EG"/>
              </w:rPr>
              <w:t xml:space="preserve">. </w:t>
            </w:r>
          </w:p>
        </w:tc>
      </w:tr>
      <w:tr w:rsidR="000B1C52" w:rsidRPr="00997864" w14:paraId="634E8166" w14:textId="77777777" w:rsidTr="00D52F28">
        <w:trPr>
          <w:trHeight w:val="141"/>
          <w:jc w:val="center"/>
        </w:trPr>
        <w:tc>
          <w:tcPr>
            <w:tcW w:w="1350" w:type="dxa"/>
            <w:vMerge/>
          </w:tcPr>
          <w:p w14:paraId="4193210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466EB1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B560AF4"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المستخدمين المستفيدين من مراكز دعم التكنولوجيا والابتكار (</w:t>
            </w:r>
            <w:r w:rsidRPr="00997864">
              <w:rPr>
                <w:rFonts w:ascii="Arabic Typesetting" w:hAnsi="Arabic Typesetting" w:cs="Arabic Typesetting"/>
                <w:sz w:val="30"/>
                <w:szCs w:val="30"/>
              </w:rPr>
              <w:t>TISCs</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ربع سنوياً وبحسب البلد.</w:t>
            </w:r>
          </w:p>
        </w:tc>
        <w:tc>
          <w:tcPr>
            <w:tcW w:w="3258" w:type="dxa"/>
          </w:tcPr>
          <w:p w14:paraId="6EEF098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300 (حد أدنى) -</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750 (حد أقصى) متوسط عدد المستفيدين من الخدمات التي تقدمها هذه المراكز يوميا</w:t>
            </w:r>
            <w:r w:rsidR="009B5210">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rPr>
              <w:t xml:space="preserve"> </w:t>
            </w:r>
          </w:p>
        </w:tc>
      </w:tr>
      <w:tr w:rsidR="000B1C52" w:rsidRPr="00997864" w14:paraId="655D121D" w14:textId="77777777" w:rsidTr="00D52F28">
        <w:trPr>
          <w:trHeight w:val="141"/>
          <w:jc w:val="center"/>
        </w:trPr>
        <w:tc>
          <w:tcPr>
            <w:tcW w:w="1350" w:type="dxa"/>
            <w:vMerge/>
          </w:tcPr>
          <w:p w14:paraId="55C706C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F5C39F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028969E" w14:textId="77777777" w:rsidR="000B1C52" w:rsidRPr="007D0BD0" w:rsidRDefault="000B1C52" w:rsidP="00D9321F">
            <w:pPr>
              <w:bidi/>
              <w:spacing w:after="180" w:line="300" w:lineRule="exact"/>
              <w:rPr>
                <w:rFonts w:ascii="Arabic Typesetting" w:hAnsi="Arabic Typesetting" w:cs="Arabic Typesetting"/>
                <w:w w:val="92"/>
                <w:sz w:val="28"/>
                <w:szCs w:val="28"/>
                <w:rtl/>
                <w:lang w:bidi="ar-EG"/>
              </w:rPr>
            </w:pPr>
            <w:r w:rsidRPr="007D0BD0">
              <w:rPr>
                <w:rFonts w:ascii="Arabic Typesetting" w:hAnsi="Arabic Typesetting" w:cs="Arabic Typesetting"/>
                <w:w w:val="92"/>
                <w:sz w:val="28"/>
                <w:szCs w:val="28"/>
                <w:rtl/>
                <w:lang w:bidi="ar-EG"/>
              </w:rPr>
              <w:t>عدد الدول الأعضاء التي وضعت أطر وطنية للملكية الفكرية وأنشأت مكاتب لنقل التكنولوجيا (</w:t>
            </w:r>
            <w:r w:rsidRPr="007D0BD0">
              <w:rPr>
                <w:rFonts w:ascii="Arabic Typesetting" w:hAnsi="Arabic Typesetting" w:cs="Arabic Typesetting"/>
                <w:w w:val="92"/>
                <w:sz w:val="28"/>
                <w:szCs w:val="28"/>
                <w:lang w:bidi="ar-EG"/>
              </w:rPr>
              <w:t>TTOs</w:t>
            </w:r>
            <w:r w:rsidR="00D9321F" w:rsidRPr="007D0BD0">
              <w:rPr>
                <w:rFonts w:ascii="Arabic Typesetting" w:hAnsi="Arabic Typesetting" w:cs="Arabic Typesetting" w:hint="cs"/>
                <w:w w:val="92"/>
                <w:sz w:val="28"/>
                <w:szCs w:val="28"/>
                <w:rtl/>
                <w:lang w:bidi="ar-EG"/>
              </w:rPr>
              <w:t>).</w:t>
            </w:r>
            <w:r w:rsidRPr="007D0BD0">
              <w:rPr>
                <w:rFonts w:ascii="Arabic Typesetting" w:hAnsi="Arabic Typesetting" w:cs="Arabic Typesetting"/>
                <w:w w:val="92"/>
                <w:sz w:val="28"/>
                <w:szCs w:val="28"/>
                <w:rtl/>
                <w:lang w:bidi="ar-EG"/>
              </w:rPr>
              <w:t xml:space="preserve"> </w:t>
            </w:r>
          </w:p>
        </w:tc>
        <w:tc>
          <w:tcPr>
            <w:tcW w:w="3258" w:type="dxa"/>
          </w:tcPr>
          <w:p w14:paraId="5026F5BA" w14:textId="77777777" w:rsidR="000B1C52" w:rsidRPr="00BA3DB0" w:rsidRDefault="000B1C52" w:rsidP="008A2A1C">
            <w:pPr>
              <w:bidi/>
              <w:spacing w:after="180" w:line="300" w:lineRule="exact"/>
              <w:rPr>
                <w:rFonts w:ascii="Arabic Typesetting" w:hAnsi="Arabic Typesetting" w:cs="Arabic Typesetting"/>
                <w:sz w:val="30"/>
                <w:szCs w:val="30"/>
                <w:rtl/>
                <w:lang w:bidi="ar-EG"/>
              </w:rPr>
            </w:pPr>
            <w:r w:rsidRPr="00BA3DB0">
              <w:rPr>
                <w:rFonts w:ascii="Arabic Typesetting" w:hAnsi="Arabic Typesetting" w:cs="Arabic Typesetting"/>
                <w:sz w:val="30"/>
                <w:szCs w:val="30"/>
                <w:rtl/>
              </w:rPr>
              <w:t>بدأ مشروع مكاتب نقل التكنولوجيا لخمسة بلدان من الدول الأعضاء في المنطقة العربية في تونس: إيفاد بعثة تقصي الحقائق وتقييم الاحتياجات في ديسمبر 2012 لإنشاء أساس لخطة عمل تنظر فيها الحكومة وتعتمدها في 2013 رهنا بتوافر الأموال</w:t>
            </w:r>
            <w:r w:rsidRPr="00BA3DB0">
              <w:rPr>
                <w:rFonts w:ascii="Arabic Typesetting" w:hAnsi="Arabic Typesetting" w:cs="Arabic Typesetting"/>
                <w:sz w:val="30"/>
                <w:szCs w:val="30"/>
                <w:rtl/>
                <w:lang w:bidi="ar-EG"/>
              </w:rPr>
              <w:t>.</w:t>
            </w:r>
          </w:p>
          <w:p w14:paraId="01ADC19B" w14:textId="77777777" w:rsidR="000B1C52" w:rsidRPr="00BA3DB0" w:rsidRDefault="000B1C52" w:rsidP="008A2A1C">
            <w:pPr>
              <w:bidi/>
              <w:spacing w:after="180" w:line="300" w:lineRule="exact"/>
              <w:rPr>
                <w:rFonts w:ascii="Arabic Typesetting" w:hAnsi="Arabic Typesetting" w:cs="Arabic Typesetting"/>
                <w:sz w:val="30"/>
                <w:szCs w:val="30"/>
                <w:rtl/>
                <w:lang w:bidi="ar-EG"/>
              </w:rPr>
            </w:pPr>
            <w:r w:rsidRPr="00BA3DB0">
              <w:rPr>
                <w:rFonts w:ascii="Arabic Typesetting" w:hAnsi="Arabic Typesetting" w:cs="Arabic Typesetting"/>
                <w:sz w:val="30"/>
                <w:szCs w:val="30"/>
                <w:rtl/>
                <w:lang w:bidi="ar-EG"/>
              </w:rPr>
              <w:t>ملاحظة: يعاني مشروع إنشاء مكاتب نقل التكنولوجيا في المنطقة العربية من تأخيرات بسبب عدم توفر التمويل الخارجي المتوقع. وقد ي</w:t>
            </w:r>
            <w:r w:rsidR="008A2A1C">
              <w:rPr>
                <w:rFonts w:ascii="Arabic Typesetting" w:hAnsi="Arabic Typesetting" w:cs="Arabic Typesetting" w:hint="cs"/>
                <w:sz w:val="30"/>
                <w:szCs w:val="30"/>
                <w:rtl/>
                <w:lang w:bidi="ar-EG"/>
              </w:rPr>
              <w:t>َ</w:t>
            </w:r>
            <w:r w:rsidRPr="00BA3DB0">
              <w:rPr>
                <w:rFonts w:ascii="Arabic Typesetting" w:hAnsi="Arabic Typesetting" w:cs="Arabic Typesetting"/>
                <w:sz w:val="30"/>
                <w:szCs w:val="30"/>
                <w:rtl/>
                <w:lang w:bidi="ar-EG"/>
              </w:rPr>
              <w:t xml:space="preserve">سَّرت الويبو عقد اجتماعات لهذا الغرض وتشعر </w:t>
            </w:r>
            <w:r w:rsidR="008A2A1C">
              <w:rPr>
                <w:rFonts w:ascii="Arabic Typesetting" w:hAnsi="Arabic Typesetting" w:cs="Arabic Typesetting" w:hint="cs"/>
                <w:sz w:val="30"/>
                <w:szCs w:val="30"/>
                <w:rtl/>
                <w:lang w:bidi="ar-EG"/>
              </w:rPr>
              <w:t>بتفاؤل</w:t>
            </w:r>
            <w:r w:rsidRPr="00BA3DB0">
              <w:rPr>
                <w:rFonts w:ascii="Arabic Typesetting" w:hAnsi="Arabic Typesetting" w:cs="Arabic Typesetting"/>
                <w:sz w:val="30"/>
                <w:szCs w:val="30"/>
                <w:rtl/>
                <w:lang w:bidi="ar-EG"/>
              </w:rPr>
              <w:t xml:space="preserve"> في إمكانية تدبير التمويل والمضي قدما في هذا المشروع. </w:t>
            </w:r>
          </w:p>
          <w:p w14:paraId="01E91368" w14:textId="77777777" w:rsidR="000B1C52" w:rsidRPr="00BA3DB0" w:rsidRDefault="000B1C52" w:rsidP="00F654F6">
            <w:pPr>
              <w:bidi/>
              <w:spacing w:after="180" w:line="300" w:lineRule="exact"/>
              <w:rPr>
                <w:rFonts w:ascii="Arabic Typesetting" w:hAnsi="Arabic Typesetting" w:cs="Arabic Typesetting"/>
                <w:sz w:val="30"/>
                <w:szCs w:val="30"/>
                <w:rtl/>
              </w:rPr>
            </w:pPr>
            <w:r w:rsidRPr="00BA3DB0">
              <w:rPr>
                <w:rFonts w:ascii="Arabic Typesetting" w:hAnsi="Arabic Typesetting" w:cs="Arabic Typesetting"/>
                <w:sz w:val="30"/>
                <w:szCs w:val="30"/>
                <w:rtl/>
              </w:rPr>
              <w:t xml:space="preserve">في إطار مبادرة جامعة الويبو، حصل 20 مكتبا لنقل التكنولوجيا على المساعدة في سياق تطوير سياسات مؤسسية تتعلق بالملكية الفكرية (5 اللجنة الاقتصادية والاجتماعية للأمم المتحدة لغرب آسيا، 6 المغرب، 5 شيلي، 3 الفلبين، و1 غانا). </w:t>
            </w:r>
          </w:p>
          <w:p w14:paraId="659A23D2" w14:textId="77777777" w:rsidR="000B1C52" w:rsidRPr="00BA3DB0" w:rsidRDefault="000B1C52" w:rsidP="008A2A1C">
            <w:pPr>
              <w:bidi/>
              <w:spacing w:after="18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 xml:space="preserve">شبكات منابر الابتكار: إعداد أول مسودة لوثيقة إطارية بشأن شبكات الابتكار التي تستخدم التصوير بالقمر الصناعي </w:t>
            </w:r>
            <w:r w:rsidR="008A2A1C">
              <w:rPr>
                <w:rFonts w:ascii="Arabic Typesetting" w:hAnsi="Arabic Typesetting" w:cs="Arabic Typesetting" w:hint="cs"/>
                <w:sz w:val="30"/>
                <w:szCs w:val="30"/>
                <w:rtl/>
              </w:rPr>
              <w:t>للبحث عن</w:t>
            </w:r>
            <w:r>
              <w:rPr>
                <w:rFonts w:ascii="Arabic Typesetting" w:hAnsi="Arabic Typesetting" w:cs="Arabic Typesetting" w:hint="cs"/>
                <w:sz w:val="30"/>
                <w:szCs w:val="30"/>
                <w:rtl/>
              </w:rPr>
              <w:t xml:space="preserve"> المياه تحت الأرض، والنهوض </w:t>
            </w:r>
            <w:r w:rsidRPr="00BA3DB0">
              <w:rPr>
                <w:rFonts w:ascii="Arabic Typesetting" w:hAnsi="Arabic Typesetting" w:cs="Arabic Typesetting"/>
                <w:sz w:val="30"/>
                <w:szCs w:val="30"/>
                <w:rtl/>
              </w:rPr>
              <w:t>بالتكنولوجيات المحلية لضخ المياه.</w:t>
            </w:r>
            <w:r>
              <w:rPr>
                <w:rFonts w:ascii="Arabic Typesetting" w:hAnsi="Arabic Typesetting" w:cs="Arabic Typesetting" w:hint="cs"/>
                <w:sz w:val="30"/>
                <w:szCs w:val="30"/>
                <w:rtl/>
              </w:rPr>
              <w:t xml:space="preserve"> وسَتُعد وثيقة إطارية </w:t>
            </w:r>
            <w:r w:rsidRPr="00BA3DB0">
              <w:rPr>
                <w:rFonts w:ascii="Arabic Typesetting" w:hAnsi="Arabic Typesetting" w:cs="Arabic Typesetting"/>
                <w:sz w:val="30"/>
                <w:szCs w:val="30"/>
                <w:rtl/>
              </w:rPr>
              <w:t xml:space="preserve">أكثر تركيزا للتكامل المعياري لتقارير أوضاع البراءات (في سياق </w:t>
            </w:r>
            <w:r w:rsidR="008A2A1C">
              <w:rPr>
                <w:rFonts w:ascii="Arabic Typesetting" w:hAnsi="Arabic Typesetting" w:cs="Arabic Typesetting" w:hint="cs"/>
                <w:sz w:val="30"/>
                <w:szCs w:val="30"/>
                <w:rtl/>
              </w:rPr>
              <w:t>المراحل</w:t>
            </w:r>
            <w:r w:rsidRPr="00BA3DB0">
              <w:rPr>
                <w:rFonts w:ascii="Arabic Typesetting" w:hAnsi="Arabic Typesetting" w:cs="Arabic Typesetting"/>
                <w:sz w:val="30"/>
                <w:szCs w:val="30"/>
                <w:rtl/>
              </w:rPr>
              <w:t xml:space="preserve"> الأولية) ومسابقات في مجال التكنولوجيا ومراكز دعم التكنولوجيا والابتكار(في سياق </w:t>
            </w:r>
            <w:r w:rsidR="008A2A1C">
              <w:rPr>
                <w:rFonts w:ascii="Arabic Typesetting" w:hAnsi="Arabic Typesetting" w:cs="Arabic Typesetting" w:hint="cs"/>
                <w:sz w:val="30"/>
                <w:szCs w:val="30"/>
                <w:rtl/>
              </w:rPr>
              <w:t>المراحل</w:t>
            </w:r>
            <w:r w:rsidRPr="00BA3DB0">
              <w:rPr>
                <w:rFonts w:ascii="Arabic Typesetting" w:hAnsi="Arabic Typesetting" w:cs="Arabic Typesetting"/>
                <w:sz w:val="30"/>
                <w:szCs w:val="30"/>
                <w:rtl/>
              </w:rPr>
              <w:t xml:space="preserve"> الأولية) والتكنولوجيات</w:t>
            </w:r>
            <w:r w:rsidRPr="00BA3DB0">
              <w:rPr>
                <w:rFonts w:ascii="Arabic Typesetting" w:eastAsia="SimSun" w:hAnsi="Arabic Typesetting" w:cs="Arabic Typesetting"/>
                <w:sz w:val="30"/>
                <w:szCs w:val="30"/>
                <w:lang w:eastAsia="zh-CN" w:bidi="th-TH"/>
              </w:rPr>
              <w:t xml:space="preserve"> </w:t>
            </w:r>
            <w:r w:rsidRPr="00BA3DB0">
              <w:rPr>
                <w:rFonts w:ascii="Arabic Typesetting" w:hAnsi="Arabic Typesetting" w:cs="Arabic Typesetting"/>
                <w:sz w:val="30"/>
                <w:szCs w:val="30"/>
                <w:rtl/>
              </w:rPr>
              <w:t>السليمة بيئيا باستخدام مشروع الويبو المتعلق بالتكنولوجيا الخضراء (في المراحل المتوسطة) وبرامج تكوين الكفاءات المتعلقة بالملكية الفكرية (في المراحل النهائية) تهدف إلى وضع مشروع بأدنى التكاليف ويقوم بدور المُيَّس</w:t>
            </w:r>
            <w:r w:rsidR="008A2A1C">
              <w:rPr>
                <w:rFonts w:ascii="Arabic Typesetting" w:hAnsi="Arabic Typesetting" w:cs="Arabic Typesetting" w:hint="cs"/>
                <w:sz w:val="30"/>
                <w:szCs w:val="30"/>
                <w:rtl/>
              </w:rPr>
              <w:t>ِ</w:t>
            </w:r>
            <w:r w:rsidRPr="00BA3DB0">
              <w:rPr>
                <w:rFonts w:ascii="Arabic Typesetting" w:hAnsi="Arabic Typesetting" w:cs="Arabic Typesetting"/>
                <w:sz w:val="30"/>
                <w:szCs w:val="30"/>
                <w:rtl/>
              </w:rPr>
              <w:t xml:space="preserve">ر لأعمال الويبو. </w:t>
            </w:r>
          </w:p>
        </w:tc>
      </w:tr>
      <w:tr w:rsidR="000B1C52" w:rsidRPr="00997864" w14:paraId="3FEE5673" w14:textId="77777777" w:rsidTr="00D52F28">
        <w:trPr>
          <w:trHeight w:val="141"/>
          <w:jc w:val="center"/>
        </w:trPr>
        <w:tc>
          <w:tcPr>
            <w:tcW w:w="1350" w:type="dxa"/>
            <w:vMerge/>
          </w:tcPr>
          <w:p w14:paraId="3E8CCB2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A59C71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136D0B6" w14:textId="77777777" w:rsidR="000B1C52" w:rsidRPr="00997864" w:rsidRDefault="000B1C52" w:rsidP="009B5210">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المستخدمين المختلفين بحسب ربع السنة</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نظام (ركن البراءات</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قاعدة بيانات العلامات التجارية العالمية</w:t>
            </w:r>
            <w:r w:rsidR="009B5210">
              <w:rPr>
                <w:rFonts w:ascii="Arabic Typesetting" w:hAnsi="Arabic Typesetting" w:cs="Arabic Typesetting" w:hint="cs"/>
                <w:sz w:val="30"/>
                <w:szCs w:val="30"/>
                <w:rtl/>
              </w:rPr>
              <w:t xml:space="preserve">). </w:t>
            </w:r>
          </w:p>
        </w:tc>
        <w:tc>
          <w:tcPr>
            <w:tcW w:w="3258" w:type="dxa"/>
          </w:tcPr>
          <w:p w14:paraId="4EF1A16B" w14:textId="77777777" w:rsidR="000B1C52" w:rsidRPr="00997864" w:rsidRDefault="000B1C52" w:rsidP="00F654F6">
            <w:pPr>
              <w:pStyle w:val="NoSpacing"/>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000 219</w:t>
            </w:r>
          </w:p>
          <w:p w14:paraId="26CA74C4" w14:textId="77777777" w:rsidR="000B1C52" w:rsidRPr="00997864" w:rsidRDefault="000B1C52" w:rsidP="00F654F6">
            <w:pPr>
              <w:pStyle w:val="NoSpacing"/>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000 13</w:t>
            </w:r>
          </w:p>
        </w:tc>
      </w:tr>
      <w:tr w:rsidR="000B1C52" w:rsidRPr="00997864" w14:paraId="3EAF2C6C" w14:textId="77777777" w:rsidTr="00D52F28">
        <w:trPr>
          <w:trHeight w:val="141"/>
          <w:jc w:val="center"/>
        </w:trPr>
        <w:tc>
          <w:tcPr>
            <w:tcW w:w="1350" w:type="dxa"/>
            <w:vMerge/>
          </w:tcPr>
          <w:p w14:paraId="35774C0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CAD532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05B12F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عدد اللغات </w:t>
            </w:r>
            <w:r w:rsidRPr="00997864">
              <w:rPr>
                <w:rFonts w:ascii="Arabic Typesetting" w:hAnsi="Arabic Typesetting" w:cs="Arabic Typesetting"/>
                <w:sz w:val="30"/>
                <w:szCs w:val="30"/>
                <w:rtl/>
                <w:lang w:bidi="ar-EG"/>
              </w:rPr>
              <w:t>في الحالات التي يتاح فيها البحث بعدة لغات</w:t>
            </w:r>
            <w:r w:rsidR="00D9321F">
              <w:rPr>
                <w:rFonts w:ascii="Arabic Typesetting" w:hAnsi="Arabic Typesetting" w:cs="Arabic Typesetting" w:hint="cs"/>
                <w:sz w:val="30"/>
                <w:szCs w:val="30"/>
                <w:rtl/>
                <w:lang w:bidi="ar-EG"/>
              </w:rPr>
              <w:t>.</w:t>
            </w:r>
          </w:p>
        </w:tc>
        <w:tc>
          <w:tcPr>
            <w:tcW w:w="3258" w:type="dxa"/>
          </w:tcPr>
          <w:p w14:paraId="20F3A935" w14:textId="77777777" w:rsidR="000B1C52" w:rsidRPr="00997864" w:rsidRDefault="000B1C52" w:rsidP="009B521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12 في الإصدار التجريبي بيتا (تراكمي</w:t>
            </w:r>
            <w:r w:rsidR="009B5210">
              <w:rPr>
                <w:rFonts w:ascii="Arabic Typesetting" w:hAnsi="Arabic Typesetting" w:cs="Arabic Typesetting" w:hint="cs"/>
                <w:sz w:val="30"/>
                <w:szCs w:val="30"/>
                <w:rtl/>
                <w:lang w:bidi="ar-EG"/>
              </w:rPr>
              <w:t>).</w:t>
            </w:r>
          </w:p>
        </w:tc>
      </w:tr>
      <w:tr w:rsidR="000B1C52" w:rsidRPr="00997864" w14:paraId="799A4CCE" w14:textId="77777777" w:rsidTr="00D52F28">
        <w:trPr>
          <w:trHeight w:val="141"/>
          <w:jc w:val="center"/>
        </w:trPr>
        <w:tc>
          <w:tcPr>
            <w:tcW w:w="1350" w:type="dxa"/>
            <w:vMerge/>
          </w:tcPr>
          <w:p w14:paraId="614800B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250C31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F589223"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الشبكات الوطنية لمراكز دعم التكنولوجيا والابتكار المنشأة</w:t>
            </w:r>
            <w:r w:rsidR="00D9321F">
              <w:rPr>
                <w:rFonts w:ascii="Arabic Typesetting" w:hAnsi="Arabic Typesetting" w:cs="Arabic Typesetting" w:hint="cs"/>
                <w:sz w:val="30"/>
                <w:szCs w:val="30"/>
                <w:rtl/>
                <w:lang w:bidi="ar-EG"/>
              </w:rPr>
              <w:t>.</w:t>
            </w:r>
          </w:p>
        </w:tc>
        <w:tc>
          <w:tcPr>
            <w:tcW w:w="3258" w:type="dxa"/>
          </w:tcPr>
          <w:p w14:paraId="53EB013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بدأت 16 شبكة إضافية في العمل: أفريقيا (10) والمنطقة العربية (1) وأمريكا اللاتينية ومنطقة البحر الكاريبي (4) وبعض البلدان في أوروبا وأسيا (1).</w:t>
            </w:r>
          </w:p>
        </w:tc>
      </w:tr>
      <w:tr w:rsidR="000B1C52" w:rsidRPr="00997864" w14:paraId="56A43E46" w14:textId="77777777" w:rsidTr="00D52F28">
        <w:trPr>
          <w:trHeight w:val="141"/>
          <w:jc w:val="center"/>
        </w:trPr>
        <w:tc>
          <w:tcPr>
            <w:tcW w:w="1350" w:type="dxa"/>
            <w:vMerge/>
          </w:tcPr>
          <w:p w14:paraId="2F81730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4266E2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15C476D" w14:textId="77777777" w:rsidR="000B1C52" w:rsidRPr="00997864" w:rsidRDefault="000B1C52" w:rsidP="007D0BD0">
            <w:pPr>
              <w:bidi/>
              <w:spacing w:before="360" w:after="24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النسبة المئوية للمستخدمين الراضين عن خدمات مراكز دعم التكنولوجيا والابتكار</w:t>
            </w:r>
            <w:r w:rsidR="00D9321F">
              <w:rPr>
                <w:rFonts w:ascii="Arabic Typesetting" w:hAnsi="Arabic Typesetting" w:cs="Arabic Typesetting" w:hint="cs"/>
                <w:sz w:val="30"/>
                <w:szCs w:val="30"/>
                <w:rtl/>
                <w:lang w:bidi="ar-EG"/>
              </w:rPr>
              <w:t>.</w:t>
            </w:r>
          </w:p>
        </w:tc>
        <w:tc>
          <w:tcPr>
            <w:tcW w:w="3258" w:type="dxa"/>
            <w:vAlign w:val="center"/>
          </w:tcPr>
          <w:p w14:paraId="6C2CED19" w14:textId="77777777" w:rsidR="000B1C52" w:rsidRPr="00997864" w:rsidRDefault="000B1C52" w:rsidP="007D0BD0">
            <w:pPr>
              <w:bidi/>
              <w:spacing w:before="360" w:after="24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راضون تماماً: 33%</w:t>
            </w:r>
          </w:p>
          <w:p w14:paraId="1290C362" w14:textId="77777777" w:rsidR="000B1C52" w:rsidRPr="00997864" w:rsidRDefault="000B1C52" w:rsidP="007D0BD0">
            <w:pPr>
              <w:bidi/>
              <w:spacing w:before="360" w:after="24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راضون إلى حد ما: 44%</w:t>
            </w:r>
          </w:p>
        </w:tc>
      </w:tr>
      <w:tr w:rsidR="000B1C52" w:rsidRPr="00997864" w14:paraId="3CA19855" w14:textId="77777777" w:rsidTr="00D52F28">
        <w:trPr>
          <w:trHeight w:val="141"/>
          <w:jc w:val="center"/>
        </w:trPr>
        <w:tc>
          <w:tcPr>
            <w:tcW w:w="1350" w:type="dxa"/>
            <w:vMerge/>
          </w:tcPr>
          <w:p w14:paraId="75F5DBB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3FA147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BEF896B" w14:textId="77777777" w:rsidR="000B1C52" w:rsidRPr="00997864" w:rsidRDefault="000B1C52" w:rsidP="00D9321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عدد مستخدمي خدمات معلومات القيمة المضافة (خدمة البحث التكنولوجي والتقارير عن واقع البراءات والتعاون الدولي في مجال الفحص </w:t>
            </w:r>
            <w:r w:rsidRPr="00997864">
              <w:rPr>
                <w:rFonts w:ascii="Arabic Typesetting" w:hAnsi="Arabic Typesetting" w:cs="Arabic Typesetting"/>
                <w:sz w:val="30"/>
                <w:szCs w:val="30"/>
              </w:rPr>
              <w:t>ICE</w:t>
            </w:r>
            <w:r w:rsidR="00D9321F">
              <w:rPr>
                <w:rFonts w:ascii="Arabic Typesetting" w:hAnsi="Arabic Typesetting" w:cs="Arabic Typesetting" w:hint="cs"/>
                <w:sz w:val="30"/>
                <w:szCs w:val="30"/>
                <w:rtl/>
              </w:rPr>
              <w:t>).</w:t>
            </w:r>
          </w:p>
        </w:tc>
        <w:tc>
          <w:tcPr>
            <w:tcW w:w="3258" w:type="dxa"/>
          </w:tcPr>
          <w:p w14:paraId="0F77C1A3" w14:textId="77777777" w:rsidR="000B1C52" w:rsidRPr="00997864" w:rsidRDefault="000B1C52" w:rsidP="008A2A1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بالنسبة لخدمة المعلومات المتعلقة بالبراءات/التعاون الدولي لفحص الاختراعات (</w:t>
            </w:r>
            <w:r w:rsidRPr="00997864">
              <w:rPr>
                <w:rFonts w:ascii="Arabic Typesetting" w:hAnsi="Arabic Typesetting" w:cs="Arabic Typesetting"/>
                <w:color w:val="000000"/>
                <w:sz w:val="30"/>
                <w:szCs w:val="30"/>
              </w:rPr>
              <w:t>ICE/WPIS</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ورد 241 طلب بحث في 2012 من 19 بلدا، شملت 101 طلبا لفحص الاختراعات</w:t>
            </w:r>
            <w:r w:rsidR="008A2A1C">
              <w:rPr>
                <w:rFonts w:ascii="Arabic Typesetting" w:hAnsi="Arabic Typesetting" w:cs="Arabic Typesetting" w:hint="cs"/>
                <w:sz w:val="30"/>
                <w:szCs w:val="30"/>
                <w:rtl/>
              </w:rPr>
              <w:t xml:space="preserve"> </w:t>
            </w:r>
            <w:r w:rsidRPr="00997864">
              <w:rPr>
                <w:rFonts w:ascii="Arabic Typesetting" w:hAnsi="Arabic Typesetting" w:cs="Arabic Typesetting"/>
                <w:sz w:val="30"/>
                <w:szCs w:val="30"/>
                <w:lang w:bidi="ar-EG"/>
              </w:rPr>
              <w:t>ICE</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lang w:bidi="ar-EG"/>
              </w:rPr>
              <w:t>.</w:t>
            </w:r>
          </w:p>
          <w:p w14:paraId="004C560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بالنسبة لتقارير أوضاع البراءات </w:t>
            </w:r>
            <w:r w:rsidRPr="00997864">
              <w:rPr>
                <w:rFonts w:ascii="Arabic Typesetting" w:hAnsi="Arabic Typesetting" w:cs="Arabic Typesetting"/>
                <w:sz w:val="30"/>
                <w:szCs w:val="30"/>
                <w:lang w:bidi="ar-EG"/>
              </w:rPr>
              <w:t>PLRs</w:t>
            </w:r>
            <w:r w:rsidRPr="00997864">
              <w:rPr>
                <w:rFonts w:ascii="Arabic Typesetting" w:hAnsi="Arabic Typesetting" w:cs="Arabic Typesetting"/>
                <w:sz w:val="30"/>
                <w:szCs w:val="30"/>
                <w:rtl/>
                <w:lang w:bidi="ar-EG"/>
              </w:rPr>
              <w:t>:</w:t>
            </w:r>
          </w:p>
          <w:p w14:paraId="0B8DB6F2"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102 13 زيارة (لأشخاص مختلفة)</w:t>
            </w:r>
          </w:p>
          <w:p w14:paraId="56B01850"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930 8 تنزيل لتقارير في تنسيق</w:t>
            </w:r>
            <w:r>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lang w:bidi="ar-EG"/>
              </w:rPr>
              <w:t xml:space="preserve">بي دي </w:t>
            </w:r>
            <w:proofErr w:type="spellStart"/>
            <w:r w:rsidRPr="00997864">
              <w:rPr>
                <w:rFonts w:ascii="Arabic Typesetting" w:hAnsi="Arabic Typesetting" w:cs="Arabic Typesetting"/>
                <w:sz w:val="30"/>
                <w:szCs w:val="30"/>
                <w:rtl/>
                <w:lang w:bidi="ar-EG"/>
              </w:rPr>
              <w:t>إف</w:t>
            </w:r>
            <w:proofErr w:type="spellEnd"/>
            <w:r w:rsidR="00D9321F">
              <w:rPr>
                <w:rFonts w:ascii="Arabic Typesetting" w:hAnsi="Arabic Typesetting" w:cs="Arabic Typesetting" w:hint="cs"/>
                <w:sz w:val="30"/>
                <w:szCs w:val="30"/>
                <w:rtl/>
                <w:lang w:bidi="ar-EG"/>
              </w:rPr>
              <w:t>.</w:t>
            </w:r>
          </w:p>
        </w:tc>
      </w:tr>
      <w:tr w:rsidR="000B1C52" w:rsidRPr="00997864" w14:paraId="193DF7E3" w14:textId="77777777" w:rsidTr="00D52F28">
        <w:trPr>
          <w:trHeight w:val="141"/>
          <w:jc w:val="center"/>
        </w:trPr>
        <w:tc>
          <w:tcPr>
            <w:tcW w:w="1350" w:type="dxa"/>
            <w:vMerge/>
          </w:tcPr>
          <w:p w14:paraId="1E5DD94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165884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F2A05EC" w14:textId="77777777" w:rsidR="000B1C52" w:rsidRPr="00997864" w:rsidRDefault="000B1C52" w:rsidP="007A77C3">
            <w:pPr>
              <w:bidi/>
              <w:spacing w:after="360" w:line="300" w:lineRule="exact"/>
              <w:rPr>
                <w:rFonts w:ascii="Arabic Typesetting" w:hAnsi="Arabic Typesetting" w:cs="Arabic Typesetting"/>
                <w:sz w:val="30"/>
                <w:szCs w:val="30"/>
                <w:rtl/>
                <w:lang w:bidi="ar-EG"/>
              </w:rPr>
            </w:pPr>
            <w:r w:rsidRPr="00997864">
              <w:rPr>
                <w:rFonts w:ascii="Arabic Typesetting" w:hAnsi="Arabic Typesetting" w:cs="Arabic Typesetting"/>
                <w:color w:val="000000"/>
                <w:sz w:val="30"/>
                <w:szCs w:val="30"/>
                <w:rtl/>
              </w:rPr>
              <w:t>النسبة المئوية للمتلقين الراضين عن خدمات المعلومات ذات القيمة المضافة (خدمة البحث التكنولوجي والتقارير عن واقع البراءات والتعاون الدولي في مجال الفحص</w:t>
            </w:r>
            <w:r w:rsidRPr="00997864">
              <w:rPr>
                <w:rFonts w:ascii="Arabic Typesetting" w:hAnsi="Arabic Typesetting" w:cs="Arabic Typesetting"/>
                <w:color w:val="000000"/>
                <w:sz w:val="30"/>
                <w:szCs w:val="30"/>
                <w:rtl/>
                <w:lang w:bidi="ar-EG"/>
              </w:rPr>
              <w:t xml:space="preserve"> </w:t>
            </w:r>
            <w:r w:rsidRPr="00997864">
              <w:rPr>
                <w:rFonts w:ascii="Arabic Typesetting" w:hAnsi="Arabic Typesetting" w:cs="Arabic Typesetting"/>
                <w:color w:val="000000"/>
                <w:sz w:val="30"/>
                <w:szCs w:val="30"/>
                <w:lang w:bidi="ar-EG"/>
              </w:rPr>
              <w:t>ICE</w:t>
            </w:r>
            <w:r w:rsidRPr="00997864">
              <w:rPr>
                <w:rFonts w:ascii="Arabic Typesetting" w:hAnsi="Arabic Typesetting" w:cs="Arabic Typesetting"/>
                <w:color w:val="000000"/>
                <w:sz w:val="30"/>
                <w:szCs w:val="30"/>
                <w:rtl/>
              </w:rPr>
              <w:t>).</w:t>
            </w:r>
            <w:r w:rsidRPr="00997864">
              <w:rPr>
                <w:rFonts w:ascii="Arabic Typesetting" w:hAnsi="Arabic Typesetting" w:cs="Arabic Typesetting"/>
                <w:color w:val="000000"/>
                <w:sz w:val="30"/>
                <w:szCs w:val="30"/>
                <w:rtl/>
                <w:lang w:bidi="ar-EG"/>
              </w:rPr>
              <w:t xml:space="preserve"> </w:t>
            </w:r>
          </w:p>
        </w:tc>
        <w:tc>
          <w:tcPr>
            <w:tcW w:w="3258" w:type="dxa"/>
          </w:tcPr>
          <w:p w14:paraId="0A3231CA" w14:textId="77777777" w:rsidR="000B1C52" w:rsidRPr="00997864" w:rsidRDefault="000B1C52" w:rsidP="007A77C3">
            <w:pPr>
              <w:bidi/>
              <w:spacing w:after="24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جاري حاليا </w:t>
            </w:r>
            <w:r w:rsidRPr="00997864">
              <w:rPr>
                <w:rFonts w:ascii="Arabic Typesetting" w:hAnsi="Arabic Typesetting" w:cs="Arabic Typesetting"/>
                <w:color w:val="000000"/>
                <w:sz w:val="30"/>
                <w:szCs w:val="30"/>
                <w:rtl/>
              </w:rPr>
              <w:t>مناقشة تقييم الدراسات الاستقصائية بشأن رضا</w:t>
            </w:r>
            <w:r>
              <w:rPr>
                <w:rFonts w:ascii="Arabic Typesetting" w:hAnsi="Arabic Typesetting" w:cs="Arabic Typesetting" w:hint="cs"/>
                <w:color w:val="000000"/>
                <w:sz w:val="30"/>
                <w:szCs w:val="30"/>
                <w:rtl/>
              </w:rPr>
              <w:t>ء</w:t>
            </w:r>
            <w:r w:rsidRPr="00997864">
              <w:rPr>
                <w:rFonts w:ascii="Arabic Typesetting" w:hAnsi="Arabic Typesetting" w:cs="Arabic Typesetting"/>
                <w:color w:val="000000"/>
                <w:sz w:val="30"/>
                <w:szCs w:val="30"/>
                <w:rtl/>
              </w:rPr>
              <w:t xml:space="preserve"> المستخدمين</w:t>
            </w:r>
            <w:r>
              <w:rPr>
                <w:rFonts w:ascii="Arabic Typesetting" w:hAnsi="Arabic Typesetting" w:cs="Arabic Typesetting" w:hint="cs"/>
                <w:color w:val="000000"/>
                <w:sz w:val="30"/>
                <w:szCs w:val="30"/>
                <w:rtl/>
              </w:rPr>
              <w:t xml:space="preserve"> عن</w:t>
            </w:r>
            <w:r w:rsidRPr="00997864">
              <w:rPr>
                <w:rFonts w:ascii="Arabic Typesetting" w:hAnsi="Arabic Typesetting" w:cs="Arabic Typesetting"/>
                <w:color w:val="000000"/>
                <w:sz w:val="30"/>
                <w:szCs w:val="30"/>
                <w:rtl/>
              </w:rPr>
              <w:t xml:space="preserve"> تقارير </w:t>
            </w:r>
            <w:r w:rsidRPr="00997864">
              <w:rPr>
                <w:rFonts w:ascii="Arabic Typesetting" w:hAnsi="Arabic Typesetting" w:cs="Arabic Typesetting"/>
                <w:color w:val="000000"/>
                <w:sz w:val="30"/>
                <w:szCs w:val="30"/>
              </w:rPr>
              <w:t>ICE/WPIS</w:t>
            </w:r>
            <w:r w:rsidRPr="00997864">
              <w:rPr>
                <w:rFonts w:ascii="Arabic Typesetting" w:hAnsi="Arabic Typesetting" w:cs="Arabic Typesetting"/>
                <w:color w:val="000000"/>
                <w:sz w:val="30"/>
                <w:szCs w:val="30"/>
                <w:rtl/>
                <w:lang w:bidi="ar-EG"/>
              </w:rPr>
              <w:t xml:space="preserve"> بالاستعانة </w:t>
            </w:r>
            <w:r w:rsidRPr="00997864">
              <w:rPr>
                <w:rFonts w:ascii="Arabic Typesetting" w:hAnsi="Arabic Typesetting" w:cs="Arabic Typesetting"/>
                <w:color w:val="000000"/>
                <w:sz w:val="30"/>
                <w:szCs w:val="30"/>
                <w:rtl/>
              </w:rPr>
              <w:t>بمكاتب الجهات المانحة. بدء التنفيذ المتوقع عام 2013</w:t>
            </w:r>
            <w:r w:rsidRPr="00997864">
              <w:rPr>
                <w:rFonts w:ascii="Arabic Typesetting" w:hAnsi="Arabic Typesetting" w:cs="Arabic Typesetting"/>
                <w:sz w:val="30"/>
                <w:szCs w:val="30"/>
                <w:rtl/>
              </w:rPr>
              <w:t>.</w:t>
            </w:r>
          </w:p>
          <w:p w14:paraId="42ACBA05" w14:textId="77777777" w:rsidR="000B1C52" w:rsidRPr="00997864" w:rsidRDefault="000B1C52" w:rsidP="007A77C3">
            <w:pPr>
              <w:bidi/>
              <w:spacing w:after="240" w:line="26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بالنسبة لتقارير أوضاع البراءات (</w:t>
            </w:r>
            <w:r w:rsidRPr="00997864">
              <w:rPr>
                <w:rFonts w:ascii="Arabic Typesetting" w:hAnsi="Arabic Typesetting" w:cs="Arabic Typesetting"/>
                <w:sz w:val="30"/>
                <w:szCs w:val="30"/>
              </w:rPr>
              <w:t>PLRs</w:t>
            </w:r>
            <w:r w:rsidRPr="00997864">
              <w:rPr>
                <w:rFonts w:ascii="Arabic Typesetting" w:hAnsi="Arabic Typesetting" w:cs="Arabic Typesetting"/>
                <w:sz w:val="30"/>
                <w:szCs w:val="30"/>
                <w:rtl/>
                <w:lang w:bidi="ar-EG"/>
              </w:rPr>
              <w:t>)</w:t>
            </w:r>
            <w:r w:rsidRPr="00997864">
              <w:rPr>
                <w:rFonts w:ascii="Arabic Typesetting" w:hAnsi="Arabic Typesetting" w:cs="Arabic Typesetting"/>
                <w:sz w:val="30"/>
                <w:szCs w:val="30"/>
                <w:rtl/>
              </w:rPr>
              <w:t xml:space="preserve">: أعرب 88% من المستخدمين من </w:t>
            </w:r>
            <w:proofErr w:type="spellStart"/>
            <w:r w:rsidRPr="00997864">
              <w:rPr>
                <w:rFonts w:ascii="Arabic Typesetting" w:hAnsi="Arabic Typesetting" w:cs="Arabic Typesetting"/>
                <w:sz w:val="30"/>
                <w:szCs w:val="30"/>
                <w:rtl/>
              </w:rPr>
              <w:t>المستوىين</w:t>
            </w:r>
            <w:proofErr w:type="spellEnd"/>
            <w:r w:rsidRPr="00997864">
              <w:rPr>
                <w:rFonts w:ascii="Arabic Typesetting" w:hAnsi="Arabic Typesetting" w:cs="Arabic Typesetting"/>
                <w:sz w:val="30"/>
                <w:szCs w:val="30"/>
                <w:rtl/>
              </w:rPr>
              <w:t xml:space="preserve"> الأول والثاني عن رضاهم عن التقارير؛</w:t>
            </w:r>
          </w:p>
          <w:p w14:paraId="77692F06" w14:textId="77777777" w:rsidR="000B1C52" w:rsidRPr="00997864" w:rsidRDefault="000B1C52" w:rsidP="007A77C3">
            <w:pPr>
              <w:bidi/>
              <w:spacing w:after="360" w:line="26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كما أفاد 67% من المستخدمين بأن التقارير مفيدة لعملهم.</w:t>
            </w:r>
            <w:r>
              <w:rPr>
                <w:rFonts w:ascii="Arabic Typesetting" w:hAnsi="Arabic Typesetting" w:cs="Arabic Typesetting"/>
                <w:sz w:val="30"/>
                <w:szCs w:val="30"/>
                <w:rtl/>
              </w:rPr>
              <w:t xml:space="preserve"> </w:t>
            </w:r>
          </w:p>
        </w:tc>
      </w:tr>
      <w:tr w:rsidR="000B1C52" w:rsidRPr="00997864" w14:paraId="5CAC3DC0" w14:textId="77777777" w:rsidTr="00D52F28">
        <w:trPr>
          <w:trHeight w:val="141"/>
          <w:jc w:val="center"/>
        </w:trPr>
        <w:tc>
          <w:tcPr>
            <w:tcW w:w="1350" w:type="dxa"/>
            <w:vMerge/>
          </w:tcPr>
          <w:p w14:paraId="795B78E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53B4EE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F4DD081" w14:textId="77777777" w:rsidR="000B1C52" w:rsidRPr="007A77C3" w:rsidRDefault="000B1C52" w:rsidP="007A77C3">
            <w:pPr>
              <w:bidi/>
              <w:spacing w:after="240" w:line="300" w:lineRule="exact"/>
              <w:rPr>
                <w:rFonts w:ascii="Arabic Typesetting" w:hAnsi="Arabic Typesetting" w:cs="Arabic Typesetting"/>
                <w:w w:val="92"/>
                <w:sz w:val="30"/>
                <w:szCs w:val="30"/>
                <w:rtl/>
                <w:lang w:bidi="ar-EG"/>
              </w:rPr>
            </w:pPr>
            <w:r w:rsidRPr="007A77C3">
              <w:rPr>
                <w:rFonts w:ascii="Arabic Typesetting" w:hAnsi="Arabic Typesetting" w:cs="Arabic Typesetting"/>
                <w:w w:val="92"/>
                <w:sz w:val="30"/>
                <w:szCs w:val="30"/>
                <w:rtl/>
                <w:lang w:bidi="ar-EG"/>
              </w:rPr>
              <w:t>عدد المستخدمين المسجلين في برنامج الويبو بشأن النفاذ إلى الأبحاث من أجل التنمية والابتكار (</w:t>
            </w:r>
            <w:r w:rsidRPr="007A77C3">
              <w:rPr>
                <w:rFonts w:ascii="Arabic Typesetting" w:hAnsi="Arabic Typesetting" w:cs="Arabic Typesetting"/>
                <w:w w:val="92"/>
                <w:sz w:val="30"/>
                <w:szCs w:val="30"/>
                <w:lang w:bidi="ar-EG"/>
              </w:rPr>
              <w:t>ARDI</w:t>
            </w:r>
            <w:r w:rsidRPr="007A77C3">
              <w:rPr>
                <w:rFonts w:ascii="Arabic Typesetting" w:hAnsi="Arabic Typesetting" w:cs="Arabic Typesetting"/>
                <w:w w:val="92"/>
                <w:sz w:val="30"/>
                <w:szCs w:val="30"/>
                <w:rtl/>
                <w:lang w:bidi="ar-EG"/>
              </w:rPr>
              <w:t>) وبرنامج الويبو بشأن النفاذ إلى المعلومات المتخصصة بشأن البراءات (</w:t>
            </w:r>
            <w:r w:rsidRPr="007A77C3">
              <w:rPr>
                <w:rFonts w:ascii="Arabic Typesetting" w:hAnsi="Arabic Typesetting" w:cs="Arabic Typesetting"/>
                <w:w w:val="92"/>
                <w:sz w:val="30"/>
                <w:szCs w:val="30"/>
                <w:lang w:bidi="ar-EG"/>
              </w:rPr>
              <w:t>ASPI</w:t>
            </w:r>
            <w:r w:rsidRPr="007A77C3">
              <w:rPr>
                <w:rFonts w:ascii="Arabic Typesetting" w:hAnsi="Arabic Typesetting" w:cs="Arabic Typesetting"/>
                <w:w w:val="92"/>
                <w:sz w:val="30"/>
                <w:szCs w:val="30"/>
                <w:rtl/>
                <w:lang w:bidi="ar-EG"/>
              </w:rPr>
              <w:t>).</w:t>
            </w:r>
          </w:p>
        </w:tc>
        <w:tc>
          <w:tcPr>
            <w:tcW w:w="3258" w:type="dxa"/>
          </w:tcPr>
          <w:p w14:paraId="37449245" w14:textId="77777777" w:rsidR="000B1C52" w:rsidRPr="00997864" w:rsidRDefault="000B1C52" w:rsidP="007A77C3">
            <w:pPr>
              <w:bidi/>
              <w:spacing w:after="24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بلغ عدد المستخدمين المسجلين في </w:t>
            </w:r>
            <w:r w:rsidRPr="00997864">
              <w:rPr>
                <w:rFonts w:ascii="Arabic Typesetting" w:hAnsi="Arabic Typesetting" w:cs="Arabic Typesetting"/>
                <w:sz w:val="30"/>
                <w:szCs w:val="30"/>
                <w:lang w:bidi="ar-EG"/>
              </w:rPr>
              <w:t>ARDI</w:t>
            </w:r>
            <w:r w:rsidRPr="00997864">
              <w:rPr>
                <w:rFonts w:ascii="Arabic Typesetting" w:hAnsi="Arabic Typesetting" w:cs="Arabic Typesetting"/>
                <w:sz w:val="30"/>
                <w:szCs w:val="30"/>
                <w:rtl/>
                <w:lang w:bidi="ar-EG"/>
              </w:rPr>
              <w:t xml:space="preserve"> 230 مستخدماً منهم 110 مستخدم</w:t>
            </w:r>
            <w:r w:rsidR="008A2A1C">
              <w:rPr>
                <w:rFonts w:ascii="Arabic Typesetting" w:hAnsi="Arabic Typesetting" w:cs="Arabic Typesetting" w:hint="cs"/>
                <w:sz w:val="30"/>
                <w:szCs w:val="30"/>
                <w:rtl/>
                <w:lang w:bidi="ar-EG"/>
              </w:rPr>
              <w:t>اً</w:t>
            </w:r>
            <w:r w:rsidRPr="00997864">
              <w:rPr>
                <w:rFonts w:ascii="Arabic Typesetting" w:hAnsi="Arabic Typesetting" w:cs="Arabic Typesetting"/>
                <w:sz w:val="30"/>
                <w:szCs w:val="30"/>
                <w:rtl/>
                <w:lang w:bidi="ar-EG"/>
              </w:rPr>
              <w:t xml:space="preserve"> نشط</w:t>
            </w:r>
            <w:r w:rsidR="008A2A1C">
              <w:rPr>
                <w:rFonts w:ascii="Arabic Typesetting" w:hAnsi="Arabic Typesetting" w:cs="Arabic Typesetting" w:hint="cs"/>
                <w:sz w:val="30"/>
                <w:szCs w:val="30"/>
                <w:rtl/>
                <w:lang w:bidi="ar-EG"/>
              </w:rPr>
              <w:t>اً</w:t>
            </w:r>
            <w:r w:rsidRPr="00997864">
              <w:rPr>
                <w:rFonts w:ascii="Arabic Typesetting" w:hAnsi="Arabic Typesetting" w:cs="Arabic Typesetting"/>
                <w:sz w:val="30"/>
                <w:szCs w:val="30"/>
                <w:rtl/>
                <w:lang w:bidi="ar-EG"/>
              </w:rPr>
              <w:t xml:space="preserve">. وبلغ عدد المستخدمين المسجلين في </w:t>
            </w:r>
            <w:r w:rsidRPr="00997864">
              <w:rPr>
                <w:rFonts w:ascii="Arabic Typesetting" w:hAnsi="Arabic Typesetting" w:cs="Arabic Typesetting"/>
                <w:sz w:val="30"/>
                <w:szCs w:val="30"/>
                <w:lang w:bidi="ar-EG"/>
              </w:rPr>
              <w:t>ASPI</w:t>
            </w:r>
            <w:r w:rsidRPr="00997864">
              <w:rPr>
                <w:rFonts w:ascii="Arabic Typesetting" w:hAnsi="Arabic Typesetting" w:cs="Arabic Typesetting"/>
                <w:sz w:val="30"/>
                <w:szCs w:val="30"/>
                <w:rtl/>
                <w:lang w:bidi="ar-EG"/>
              </w:rPr>
              <w:t xml:space="preserve"> 30 مستخدماً منهم 12 </w:t>
            </w:r>
            <w:r w:rsidR="008A2A1C">
              <w:rPr>
                <w:rFonts w:ascii="Arabic Typesetting" w:hAnsi="Arabic Typesetting" w:cs="Arabic Typesetting"/>
                <w:sz w:val="30"/>
                <w:szCs w:val="30"/>
                <w:rtl/>
                <w:lang w:bidi="ar-EG"/>
              </w:rPr>
              <w:t>مستخدماً نشطاً</w:t>
            </w:r>
            <w:r w:rsidRPr="00997864">
              <w:rPr>
                <w:rFonts w:ascii="Arabic Typesetting" w:hAnsi="Arabic Typesetting" w:cs="Arabic Typesetting"/>
                <w:sz w:val="30"/>
                <w:szCs w:val="30"/>
                <w:rtl/>
                <w:lang w:bidi="ar-EG"/>
              </w:rPr>
              <w:t>.</w:t>
            </w:r>
          </w:p>
        </w:tc>
      </w:tr>
      <w:tr w:rsidR="000B1C52" w:rsidRPr="00997864" w14:paraId="681DCEC5" w14:textId="77777777" w:rsidTr="00D52F28">
        <w:trPr>
          <w:trHeight w:val="141"/>
          <w:jc w:val="center"/>
        </w:trPr>
        <w:tc>
          <w:tcPr>
            <w:tcW w:w="1350" w:type="dxa"/>
            <w:tcBorders>
              <w:bottom w:val="single" w:sz="4" w:space="0" w:color="auto"/>
            </w:tcBorders>
          </w:tcPr>
          <w:p w14:paraId="56C9E30A" w14:textId="77777777" w:rsidR="000B1C52" w:rsidRPr="00997864" w:rsidRDefault="000B1C52" w:rsidP="009358FD">
            <w:pPr>
              <w:keepNext/>
              <w:keepLines/>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السابع:</w:t>
            </w:r>
          </w:p>
          <w:p w14:paraId="1A17CCE1" w14:textId="77777777" w:rsidR="000B1C52" w:rsidRPr="00997864" w:rsidRDefault="000B1C52" w:rsidP="009358FD">
            <w:pPr>
              <w:keepNext/>
              <w:keepLines/>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الملكية الفكرية وقضايا السياسات العامة العالمية</w:t>
            </w:r>
            <w:r w:rsidR="00D9321F">
              <w:rPr>
                <w:rFonts w:ascii="Arabic Typesetting" w:hAnsi="Arabic Typesetting" w:cs="Arabic Typesetting" w:hint="cs"/>
                <w:i/>
                <w:iCs/>
                <w:sz w:val="30"/>
                <w:szCs w:val="30"/>
                <w:rtl/>
                <w:lang w:bidi="ar-EG"/>
              </w:rPr>
              <w:t>.</w:t>
            </w:r>
          </w:p>
        </w:tc>
        <w:tc>
          <w:tcPr>
            <w:tcW w:w="2520" w:type="dxa"/>
            <w:tcBorders>
              <w:bottom w:val="single" w:sz="4" w:space="0" w:color="auto"/>
            </w:tcBorders>
          </w:tcPr>
          <w:p w14:paraId="1E1B89D7" w14:textId="77777777" w:rsidR="000B1C52" w:rsidRPr="00997864" w:rsidRDefault="000B1C52" w:rsidP="009358FD">
            <w:pPr>
              <w:keepNext/>
              <w:keepLines/>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7A77C3">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مكانة مرسخة للويبو في مسارات السياسات العامة المعنية باعتبارها مصدرا موثوقا للدعم والمساعدة ومرجعا للمعلومات عن الابتكار والملكية الفكرية</w:t>
            </w:r>
            <w:r w:rsidR="00D9321F">
              <w:rPr>
                <w:rFonts w:ascii="Arabic Typesetting" w:hAnsi="Arabic Typesetting" w:cs="Arabic Typesetting" w:hint="cs"/>
                <w:sz w:val="30"/>
                <w:szCs w:val="30"/>
                <w:rtl/>
                <w:lang w:bidi="ar-EG"/>
              </w:rPr>
              <w:t>.</w:t>
            </w:r>
          </w:p>
        </w:tc>
        <w:tc>
          <w:tcPr>
            <w:tcW w:w="2340" w:type="dxa"/>
            <w:tcBorders>
              <w:bottom w:val="single" w:sz="4" w:space="0" w:color="auto"/>
            </w:tcBorders>
          </w:tcPr>
          <w:p w14:paraId="2183B621" w14:textId="77777777" w:rsidR="000B1C52" w:rsidRPr="00997864" w:rsidRDefault="000B1C52" w:rsidP="009358FD">
            <w:pPr>
              <w:keepNext/>
              <w:keepLines/>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الطلبات المحددة الواردة من الدول الأعضاء والمنظمات الدولية للحصول على مساهمة الويبو في مجال الملكية الفكرية فيما يتعلق بقضايا السياسات العامة العالمية، وتنوع هذه الطلبات.</w:t>
            </w:r>
          </w:p>
        </w:tc>
        <w:tc>
          <w:tcPr>
            <w:tcW w:w="3258" w:type="dxa"/>
            <w:tcBorders>
              <w:bottom w:val="single" w:sz="4" w:space="0" w:color="auto"/>
            </w:tcBorders>
          </w:tcPr>
          <w:p w14:paraId="54EECC3B" w14:textId="77777777" w:rsidR="000B1C52" w:rsidRPr="007A77C3" w:rsidRDefault="000B1C52" w:rsidP="009358FD">
            <w:pPr>
              <w:keepNext/>
              <w:keepLines/>
              <w:bidi/>
              <w:spacing w:after="180" w:line="300" w:lineRule="exact"/>
              <w:rPr>
                <w:rFonts w:ascii="Arabic Typesetting" w:hAnsi="Arabic Typesetting" w:cs="Arabic Typesetting"/>
                <w:w w:val="92"/>
                <w:sz w:val="30"/>
                <w:szCs w:val="30"/>
                <w:rtl/>
                <w:lang w:bidi="ar-EG"/>
              </w:rPr>
            </w:pPr>
            <w:r w:rsidRPr="007A77C3">
              <w:rPr>
                <w:rFonts w:ascii="Arabic Typesetting" w:hAnsi="Arabic Typesetting" w:cs="Arabic Typesetting"/>
                <w:w w:val="92"/>
                <w:sz w:val="30"/>
                <w:szCs w:val="30"/>
                <w:rtl/>
              </w:rPr>
              <w:t>تلقى البرنامج طلباً لتنظيم حدث مشترك بشأن الملكية الفكرية وتغير المناخ من مبادرة المعلومات من أجل التنمية</w:t>
            </w:r>
            <w:r w:rsidRPr="007A77C3">
              <w:rPr>
                <w:rFonts w:ascii="Arabic Typesetting" w:hAnsi="Arabic Typesetting" w:cs="Arabic Typesetting"/>
                <w:w w:val="92"/>
                <w:sz w:val="30"/>
                <w:szCs w:val="30"/>
                <w:lang w:bidi="th-TH"/>
              </w:rPr>
              <w:t xml:space="preserve"> (</w:t>
            </w:r>
            <w:proofErr w:type="spellStart"/>
            <w:r w:rsidRPr="007A77C3">
              <w:rPr>
                <w:rFonts w:ascii="Arabic Typesetting" w:hAnsi="Arabic Typesetting" w:cs="Arabic Typesetting"/>
                <w:w w:val="92"/>
                <w:sz w:val="30"/>
                <w:szCs w:val="30"/>
                <w:lang w:bidi="th-TH"/>
              </w:rPr>
              <w:t>infoDev</w:t>
            </w:r>
            <w:proofErr w:type="spellEnd"/>
            <w:r w:rsidRPr="007A77C3">
              <w:rPr>
                <w:rFonts w:ascii="Arabic Typesetting" w:hAnsi="Arabic Typesetting" w:cs="Arabic Typesetting"/>
                <w:w w:val="92"/>
                <w:sz w:val="30"/>
                <w:szCs w:val="30"/>
                <w:lang w:bidi="th-TH"/>
              </w:rPr>
              <w:t xml:space="preserve">) </w:t>
            </w:r>
            <w:r w:rsidRPr="007A77C3">
              <w:rPr>
                <w:rFonts w:ascii="Arabic Typesetting" w:hAnsi="Arabic Typesetting" w:cs="Arabic Typesetting"/>
                <w:w w:val="92"/>
                <w:sz w:val="30"/>
                <w:szCs w:val="30"/>
                <w:rtl/>
              </w:rPr>
              <w:t>التابعة للبنك الدولي، ومركز كينيا للابتكار في مجال المناخ. ونفذت الويبو برنامج تدريبي مخصص بشأن الترخيص الناجح للتكنولوجيا في جنيف يومي 1 و2 نوفمبر 2012، بناء على طلب من مركز تميز تابع للشبكة الأفريقية للابتكار في مجال الأدوية ووسائل التشخيص</w:t>
            </w:r>
            <w:r w:rsidR="003303BD">
              <w:rPr>
                <w:rFonts w:ascii="Arabic Typesetting" w:hAnsi="Arabic Typesetting" w:cs="Arabic Typesetting" w:hint="cs"/>
                <w:w w:val="92"/>
                <w:sz w:val="30"/>
                <w:szCs w:val="30"/>
                <w:rtl/>
              </w:rPr>
              <w:t xml:space="preserve"> </w:t>
            </w:r>
            <w:r w:rsidRPr="007A77C3">
              <w:rPr>
                <w:rFonts w:ascii="Arabic Typesetting" w:hAnsi="Arabic Typesetting" w:cs="Arabic Typesetting"/>
                <w:w w:val="92"/>
                <w:sz w:val="30"/>
                <w:szCs w:val="30"/>
                <w:lang w:bidi="th-TH"/>
              </w:rPr>
              <w:t>(ANDI)</w:t>
            </w:r>
            <w:r w:rsidR="003303BD">
              <w:rPr>
                <w:rFonts w:ascii="Arabic Typesetting" w:hAnsi="Arabic Typesetting" w:cs="Arabic Typesetting" w:hint="cs"/>
                <w:w w:val="92"/>
                <w:sz w:val="30"/>
                <w:szCs w:val="30"/>
                <w:rtl/>
              </w:rPr>
              <w:t xml:space="preserve"> </w:t>
            </w:r>
            <w:r w:rsidRPr="007A77C3">
              <w:rPr>
                <w:rFonts w:ascii="Arabic Typesetting" w:hAnsi="Arabic Typesetting" w:cs="Arabic Typesetting"/>
                <w:w w:val="92"/>
                <w:sz w:val="30"/>
                <w:szCs w:val="30"/>
                <w:rtl/>
              </w:rPr>
              <w:t>وبالتعاون مع البرنامج 30</w:t>
            </w:r>
            <w:r w:rsidRPr="007A77C3">
              <w:rPr>
                <w:rFonts w:ascii="Arabic Typesetting" w:hAnsi="Arabic Typesetting" w:cs="Arabic Typesetting"/>
                <w:w w:val="92"/>
                <w:sz w:val="30"/>
                <w:szCs w:val="30"/>
                <w:lang w:bidi="th-TH"/>
              </w:rPr>
              <w:t>.</w:t>
            </w:r>
          </w:p>
        </w:tc>
      </w:tr>
      <w:tr w:rsidR="000B1C52" w:rsidRPr="00997864" w14:paraId="3881ACA6" w14:textId="77777777" w:rsidTr="00D52F28">
        <w:trPr>
          <w:trHeight w:val="141"/>
          <w:jc w:val="center"/>
        </w:trPr>
        <w:tc>
          <w:tcPr>
            <w:tcW w:w="9468" w:type="dxa"/>
            <w:gridSpan w:val="4"/>
            <w:tcBorders>
              <w:bottom w:val="single" w:sz="4" w:space="0" w:color="auto"/>
            </w:tcBorders>
            <w:shd w:val="clear" w:color="auto" w:fill="C4BC96" w:themeFill="background2" w:themeFillShade="BF"/>
          </w:tcPr>
          <w:p w14:paraId="5A924584" w14:textId="77777777" w:rsidR="000B1C52" w:rsidRPr="00997864" w:rsidRDefault="000B1C52" w:rsidP="007A77C3">
            <w:pPr>
              <w:keepNext/>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الهدف السادس من الأهداف الإنمائية للألفية: مكافحة فيروس نقص المناعة البشرية/الإيدز والملاريا وغيرهما من الأمراض</w:t>
            </w:r>
          </w:p>
        </w:tc>
      </w:tr>
      <w:tr w:rsidR="000B1C52" w:rsidRPr="00997864" w14:paraId="1743A0F1" w14:textId="77777777" w:rsidTr="00D52F28">
        <w:trPr>
          <w:trHeight w:val="141"/>
          <w:jc w:val="center"/>
        </w:trPr>
        <w:tc>
          <w:tcPr>
            <w:tcW w:w="9468" w:type="dxa"/>
            <w:gridSpan w:val="4"/>
            <w:tcBorders>
              <w:bottom w:val="single" w:sz="4" w:space="0" w:color="auto"/>
            </w:tcBorders>
            <w:shd w:val="clear" w:color="auto" w:fill="DDD9C3" w:themeFill="background2" w:themeFillShade="E6"/>
          </w:tcPr>
          <w:p w14:paraId="61C93205" w14:textId="77777777" w:rsidR="000B1C52" w:rsidRPr="00997864" w:rsidRDefault="000B1C52" w:rsidP="007A77C3">
            <w:pPr>
              <w:keepNext/>
              <w:bidi/>
              <w:spacing w:after="180" w:line="300" w:lineRule="exact"/>
              <w:contextualSpacing/>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6-باء: تعميم إتاحة العلاج من فيروس نقص المناعة البشرية/الإيدز ‏بحلول عام 2010 لجميع من يحتاجونه</w:t>
            </w:r>
          </w:p>
          <w:p w14:paraId="7E90E239" w14:textId="77777777" w:rsidR="000B1C52" w:rsidRPr="00997864" w:rsidRDefault="000B1C52" w:rsidP="007A77C3">
            <w:pPr>
              <w:keepNext/>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الغاية 6</w:t>
            </w:r>
            <w:r>
              <w:rPr>
                <w:rFonts w:ascii="Arabic Typesetting" w:hAnsi="Arabic Typesetting" w:cs="Arabic Typesetting" w:hint="cs"/>
                <w:b/>
                <w:bCs/>
                <w:sz w:val="30"/>
                <w:szCs w:val="30"/>
                <w:rtl/>
                <w:lang w:bidi="ar-EG"/>
              </w:rPr>
              <w:t>-</w:t>
            </w:r>
            <w:r w:rsidRPr="00997864">
              <w:rPr>
                <w:rFonts w:ascii="Arabic Typesetting" w:hAnsi="Arabic Typesetting" w:cs="Arabic Typesetting"/>
                <w:b/>
                <w:bCs/>
                <w:sz w:val="30"/>
                <w:szCs w:val="30"/>
                <w:rtl/>
                <w:lang w:bidi="ar-EG"/>
              </w:rPr>
              <w:t>جيم: وقف انتشار الملاريا وغيرها من الأمراض الرئيسية بحلول عام ‏‏2015 وبدء انحسارها اعتبارا من ذلك التاريخ</w:t>
            </w:r>
          </w:p>
        </w:tc>
      </w:tr>
      <w:tr w:rsidR="00D9321F" w:rsidRPr="00997864" w14:paraId="638A9168" w14:textId="77777777" w:rsidTr="00D52F28">
        <w:trPr>
          <w:trHeight w:val="141"/>
          <w:jc w:val="center"/>
        </w:trPr>
        <w:tc>
          <w:tcPr>
            <w:tcW w:w="1350" w:type="dxa"/>
            <w:shd w:val="clear" w:color="auto" w:fill="8DB3E2" w:themeFill="text2" w:themeFillTint="66"/>
          </w:tcPr>
          <w:p w14:paraId="1881F753" w14:textId="77777777" w:rsidR="00D9321F" w:rsidRPr="00997864" w:rsidRDefault="00D9321F" w:rsidP="007A77C3">
            <w:pPr>
              <w:keepNext/>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8DB3E2" w:themeFill="text2" w:themeFillTint="66"/>
          </w:tcPr>
          <w:p w14:paraId="4CF9E05A" w14:textId="77777777" w:rsidR="00D9321F" w:rsidRPr="00997864" w:rsidRDefault="00D9321F" w:rsidP="007A77C3">
            <w:pPr>
              <w:keepNext/>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8DB3E2" w:themeFill="text2" w:themeFillTint="66"/>
            <w:vAlign w:val="center"/>
          </w:tcPr>
          <w:p w14:paraId="2920B530" w14:textId="77777777" w:rsidR="00D9321F" w:rsidRPr="00997864" w:rsidRDefault="00D9321F" w:rsidP="007A77C3">
            <w:pPr>
              <w:keepNext/>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8DB3E2" w:themeFill="text2" w:themeFillTint="66"/>
            <w:vAlign w:val="center"/>
          </w:tcPr>
          <w:p w14:paraId="66D3B9C4" w14:textId="77777777" w:rsidR="00D9321F" w:rsidRPr="00997864" w:rsidRDefault="00D9321F" w:rsidP="007A77C3">
            <w:pPr>
              <w:keepNext/>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1112F940" w14:textId="77777777" w:rsidTr="00D52F28">
        <w:trPr>
          <w:trHeight w:val="141"/>
          <w:jc w:val="center"/>
        </w:trPr>
        <w:tc>
          <w:tcPr>
            <w:tcW w:w="1350" w:type="dxa"/>
            <w:vMerge w:val="restart"/>
          </w:tcPr>
          <w:p w14:paraId="55F930A0"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الثالث:</w:t>
            </w:r>
          </w:p>
          <w:p w14:paraId="53CB4EE7" w14:textId="77777777" w:rsidR="000B1C52" w:rsidRPr="00997864" w:rsidRDefault="000B1C52" w:rsidP="00F654F6">
            <w:pPr>
              <w:bidi/>
              <w:spacing w:after="180" w:line="300" w:lineRule="exact"/>
              <w:contextualSpacing/>
              <w:rPr>
                <w:rFonts w:ascii="Arabic Typesetting" w:hAnsi="Arabic Typesetting" w:cs="Arabic Typesetting"/>
                <w:b/>
                <w:bCs/>
                <w:sz w:val="30"/>
                <w:szCs w:val="30"/>
                <w:rtl/>
                <w:lang w:bidi="ar-EG"/>
              </w:rPr>
            </w:pPr>
            <w:r w:rsidRPr="00997864">
              <w:rPr>
                <w:rFonts w:ascii="Arabic Typesetting" w:hAnsi="Arabic Typesetting" w:cs="Arabic Typesetting"/>
                <w:i/>
                <w:iCs/>
                <w:sz w:val="30"/>
                <w:szCs w:val="30"/>
                <w:rtl/>
                <w:lang w:bidi="ar-EG"/>
              </w:rPr>
              <w:t xml:space="preserve">تسهيل الانتفاع بالملكية الفكرية في سبيل التنمية </w:t>
            </w:r>
          </w:p>
        </w:tc>
        <w:tc>
          <w:tcPr>
            <w:tcW w:w="2520" w:type="dxa"/>
            <w:vMerge w:val="restart"/>
          </w:tcPr>
          <w:p w14:paraId="399ED985" w14:textId="77777777" w:rsidR="000B1C52" w:rsidRPr="00997864" w:rsidRDefault="000B1C52" w:rsidP="007A77C3">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النتيجة</w:t>
            </w:r>
            <w:r w:rsidR="007A77C3">
              <w:rPr>
                <w:rFonts w:ascii="Arabic Typesetting" w:hAnsi="Arabic Typesetting" w:cs="Arabic Typesetting" w:hint="cs"/>
                <w:sz w:val="30"/>
                <w:szCs w:val="30"/>
                <w:rtl/>
                <w:lang w:bidi="ar-EG"/>
              </w:rPr>
              <w:t xml:space="preserve"> "2"</w:t>
            </w:r>
            <w:r w:rsidRPr="00997864">
              <w:rPr>
                <w:rFonts w:ascii="Arabic Typesetting" w:hAnsi="Arabic Typesetting" w:cs="Arabic Typesetting"/>
                <w:sz w:val="30"/>
                <w:szCs w:val="30"/>
                <w:rtl/>
                <w:lang w:bidi="ar-EG"/>
              </w:rPr>
              <w:t>: سياسات واستراتيجيات وخطط إنمائية وطنية محددة بوضوح ومتسقة بشأن الملكية الفكرية والابتكار تتماشى مع الأهداف الإنمائية الوطنية</w:t>
            </w:r>
            <w:r w:rsidR="00D9321F">
              <w:rPr>
                <w:rFonts w:ascii="Arabic Typesetting" w:hAnsi="Arabic Typesetting" w:cs="Arabic Typesetting" w:hint="cs"/>
                <w:sz w:val="30"/>
                <w:szCs w:val="30"/>
                <w:rtl/>
                <w:lang w:bidi="ar-EG"/>
              </w:rPr>
              <w:t>.</w:t>
            </w:r>
          </w:p>
        </w:tc>
        <w:tc>
          <w:tcPr>
            <w:tcW w:w="2340" w:type="dxa"/>
            <w:vMerge w:val="restart"/>
          </w:tcPr>
          <w:p w14:paraId="1E0BA8D9" w14:textId="77777777" w:rsidR="000B1C52" w:rsidRPr="00997864" w:rsidRDefault="000B1C52" w:rsidP="00D9321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صاغت و</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أو شرعت في تنفيذ سياساتها واستراتيجياتها و/أو خطط عمل وطنية للملكية الفكرية كل سنة (أفريقيا</w:t>
            </w:r>
            <w:r w:rsidR="00D9321F">
              <w:rPr>
                <w:rFonts w:ascii="Arabic Typesetting" w:hAnsi="Arabic Typesetting" w:cs="Arabic Typesetting" w:hint="cs"/>
                <w:sz w:val="30"/>
                <w:szCs w:val="30"/>
                <w:rtl/>
                <w:lang w:bidi="ar-EG"/>
              </w:rPr>
              <w:t>).</w:t>
            </w:r>
          </w:p>
        </w:tc>
        <w:tc>
          <w:tcPr>
            <w:tcW w:w="3258" w:type="dxa"/>
          </w:tcPr>
          <w:p w14:paraId="40594507"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(في انتظار تصديق البرلمان)</w:t>
            </w:r>
          </w:p>
          <w:p w14:paraId="3BBA0039"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السنغال (التوقيع على مذكرة تفاهم في 2011، وتقدم في التنفيذ)</w:t>
            </w:r>
          </w:p>
          <w:p w14:paraId="69A76D03"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7A77C3">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(مذكرة التفاهم قيد المراجعة)</w:t>
            </w:r>
          </w:p>
          <w:p w14:paraId="570DF1EB"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تنزانيا (تقدم في التنفيذ)</w:t>
            </w:r>
          </w:p>
          <w:p w14:paraId="4D069871"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غانا (جاري العمل) </w:t>
            </w:r>
          </w:p>
        </w:tc>
      </w:tr>
      <w:tr w:rsidR="000B1C52" w:rsidRPr="00997864" w14:paraId="46DA4F5E" w14:textId="77777777" w:rsidTr="00D52F28">
        <w:trPr>
          <w:trHeight w:val="141"/>
          <w:jc w:val="center"/>
        </w:trPr>
        <w:tc>
          <w:tcPr>
            <w:tcW w:w="1350" w:type="dxa"/>
            <w:vMerge/>
          </w:tcPr>
          <w:p w14:paraId="1FF0C9B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376630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1FC26B6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009DF55B" w14:textId="77777777" w:rsidR="000B1C52" w:rsidRPr="00997864" w:rsidRDefault="000B1C52" w:rsidP="007A77C3">
            <w:pPr>
              <w:pStyle w:val="ListParagraph"/>
              <w:bidi/>
              <w:spacing w:after="180" w:line="300" w:lineRule="exact"/>
              <w:ind w:left="7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جاري المفاوضات مع 8 بلدان (بوتسوانا وبوروندي وتشاد والكونغو وغامبيا وموريشيوس وسيش</w:t>
            </w:r>
            <w:r w:rsidR="007A77C3">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وتنزانيا)</w:t>
            </w:r>
            <w:r w:rsidR="00D9321F">
              <w:rPr>
                <w:rFonts w:ascii="Arabic Typesetting" w:hAnsi="Arabic Typesetting" w:cs="Arabic Typesetting" w:hint="cs"/>
                <w:sz w:val="30"/>
                <w:szCs w:val="30"/>
                <w:rtl/>
                <w:lang w:bidi="ar-EG"/>
              </w:rPr>
              <w:t>.</w:t>
            </w:r>
          </w:p>
        </w:tc>
      </w:tr>
      <w:tr w:rsidR="000B1C52" w:rsidRPr="00997864" w14:paraId="770CDBA1" w14:textId="77777777" w:rsidTr="00D52F28">
        <w:trPr>
          <w:trHeight w:val="141"/>
          <w:jc w:val="center"/>
        </w:trPr>
        <w:tc>
          <w:tcPr>
            <w:tcW w:w="1350" w:type="dxa"/>
            <w:vMerge/>
          </w:tcPr>
          <w:p w14:paraId="4023A28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21F61D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78F89F6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75077A9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w:t>
            </w:r>
            <w:r w:rsidR="007A77C3">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تسوانا (استراتيجية ملكية فكرية)</w:t>
            </w:r>
          </w:p>
          <w:p w14:paraId="3AF70D22"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غامبيا (استراتيجية وسياسة للملكية الفكرية)</w:t>
            </w:r>
          </w:p>
          <w:p w14:paraId="32BFAB31"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7A77C3">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(سياسة للملكية الفكرية)</w:t>
            </w:r>
          </w:p>
          <w:p w14:paraId="7E17487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lang w:bidi="ar-EG"/>
              </w:rPr>
            </w:pPr>
            <w:r w:rsidRPr="00997864">
              <w:rPr>
                <w:rFonts w:ascii="Arabic Typesetting" w:hAnsi="Arabic Typesetting" w:cs="Arabic Typesetting"/>
                <w:sz w:val="30"/>
                <w:szCs w:val="30"/>
                <w:rtl/>
                <w:lang w:bidi="ar-EG"/>
              </w:rPr>
              <w:t>موريشيوس (سياسة للملكية الفكرية)</w:t>
            </w:r>
          </w:p>
          <w:p w14:paraId="5E44235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تنزانيا (استراتيجية وسياسة للملكية الفكرية)</w:t>
            </w:r>
          </w:p>
        </w:tc>
      </w:tr>
      <w:tr w:rsidR="000B1C52" w:rsidRPr="00997864" w14:paraId="4C760926" w14:textId="77777777" w:rsidTr="00D52F28">
        <w:trPr>
          <w:trHeight w:val="141"/>
          <w:jc w:val="center"/>
        </w:trPr>
        <w:tc>
          <w:tcPr>
            <w:tcW w:w="1350" w:type="dxa"/>
            <w:vMerge/>
          </w:tcPr>
          <w:p w14:paraId="4352A89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519D74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B63E03B" w14:textId="77777777" w:rsidR="000B1C52" w:rsidRPr="002218C8" w:rsidRDefault="000B1C52" w:rsidP="00F654F6">
            <w:pPr>
              <w:bidi/>
              <w:spacing w:after="180" w:line="300" w:lineRule="exact"/>
              <w:rPr>
                <w:rFonts w:ascii="Arabic Typesetting" w:hAnsi="Arabic Typesetting" w:cs="Arabic Typesetting"/>
                <w:w w:val="94"/>
                <w:sz w:val="30"/>
                <w:szCs w:val="30"/>
                <w:rtl/>
                <w:lang w:bidi="ar-EG"/>
              </w:rPr>
            </w:pPr>
            <w:r w:rsidRPr="002218C8">
              <w:rPr>
                <w:rFonts w:ascii="Arabic Typesetting" w:hAnsi="Arabic Typesetting" w:cs="Arabic Typesetting"/>
                <w:w w:val="94"/>
                <w:sz w:val="30"/>
                <w:szCs w:val="30"/>
                <w:rtl/>
                <w:lang w:bidi="ar-EG"/>
              </w:rPr>
              <w:t>عدد البلدان التي لديها آليات ملائمة لوضع استراتيجيات الملكية الفكرية وتنفيذها (المنطقة العربية)</w:t>
            </w:r>
            <w:r w:rsidR="00D9321F" w:rsidRPr="002218C8">
              <w:rPr>
                <w:rFonts w:ascii="Arabic Typesetting" w:hAnsi="Arabic Typesetting" w:cs="Arabic Typesetting" w:hint="cs"/>
                <w:w w:val="94"/>
                <w:sz w:val="30"/>
                <w:szCs w:val="30"/>
                <w:rtl/>
                <w:lang w:bidi="ar-EG"/>
              </w:rPr>
              <w:t>.</w:t>
            </w:r>
          </w:p>
        </w:tc>
        <w:tc>
          <w:tcPr>
            <w:tcW w:w="3258" w:type="dxa"/>
          </w:tcPr>
          <w:p w14:paraId="219E2EC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وعمان وقطر)</w:t>
            </w:r>
            <w:r w:rsidR="00D9321F">
              <w:rPr>
                <w:rFonts w:ascii="Arabic Typesetting" w:hAnsi="Arabic Typesetting" w:cs="Arabic Typesetting" w:hint="cs"/>
                <w:sz w:val="30"/>
                <w:szCs w:val="30"/>
                <w:rtl/>
                <w:lang w:bidi="ar-EG"/>
              </w:rPr>
              <w:t>.</w:t>
            </w:r>
          </w:p>
        </w:tc>
      </w:tr>
      <w:tr w:rsidR="000B1C52" w:rsidRPr="00997864" w14:paraId="119954F1" w14:textId="77777777" w:rsidTr="00D52F28">
        <w:trPr>
          <w:trHeight w:val="141"/>
          <w:jc w:val="center"/>
        </w:trPr>
        <w:tc>
          <w:tcPr>
            <w:tcW w:w="1350" w:type="dxa"/>
            <w:vMerge/>
          </w:tcPr>
          <w:p w14:paraId="6749C3C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3E7B1D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A9F0A3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مبادرات مرتبطة بالخطط الوطنية للملكية الفكرية (المنطقة العربية)</w:t>
            </w:r>
            <w:r w:rsidR="00D9321F">
              <w:rPr>
                <w:rFonts w:ascii="Arabic Typesetting" w:hAnsi="Arabic Typesetting" w:cs="Arabic Typesetting" w:hint="cs"/>
                <w:sz w:val="30"/>
                <w:szCs w:val="30"/>
                <w:rtl/>
                <w:lang w:bidi="ar-EG"/>
              </w:rPr>
              <w:t>.</w:t>
            </w:r>
          </w:p>
        </w:tc>
        <w:tc>
          <w:tcPr>
            <w:tcW w:w="3258" w:type="dxa"/>
          </w:tcPr>
          <w:p w14:paraId="025853F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ومصر واليمن)</w:t>
            </w:r>
            <w:r w:rsidR="00D9321F">
              <w:rPr>
                <w:rFonts w:ascii="Arabic Typesetting" w:hAnsi="Arabic Typesetting" w:cs="Arabic Typesetting" w:hint="cs"/>
                <w:sz w:val="30"/>
                <w:szCs w:val="30"/>
                <w:rtl/>
                <w:lang w:bidi="ar-EG"/>
              </w:rPr>
              <w:t>.</w:t>
            </w:r>
          </w:p>
        </w:tc>
      </w:tr>
      <w:tr w:rsidR="000B1C52" w:rsidRPr="00997864" w14:paraId="7DBBD9AA" w14:textId="77777777" w:rsidTr="00D52F28">
        <w:trPr>
          <w:trHeight w:val="141"/>
          <w:jc w:val="center"/>
        </w:trPr>
        <w:tc>
          <w:tcPr>
            <w:tcW w:w="1350" w:type="dxa"/>
            <w:vMerge/>
          </w:tcPr>
          <w:p w14:paraId="425C55D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B5674C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ECB7F76" w14:textId="77777777" w:rsidR="000B1C52" w:rsidRPr="007A77C3" w:rsidRDefault="000B1C52" w:rsidP="00F654F6">
            <w:pPr>
              <w:bidi/>
              <w:spacing w:after="180" w:line="300" w:lineRule="exact"/>
              <w:rPr>
                <w:rFonts w:ascii="Arabic Typesetting" w:hAnsi="Arabic Typesetting" w:cs="Arabic Typesetting"/>
                <w:w w:val="94"/>
                <w:sz w:val="30"/>
                <w:szCs w:val="30"/>
                <w:rtl/>
                <w:lang w:bidi="ar-EG"/>
              </w:rPr>
            </w:pPr>
            <w:r w:rsidRPr="007A77C3">
              <w:rPr>
                <w:rFonts w:ascii="Arabic Typesetting" w:hAnsi="Arabic Typesetting" w:cs="Arabic Typesetting"/>
                <w:w w:val="94"/>
                <w:sz w:val="30"/>
                <w:szCs w:val="30"/>
                <w:rtl/>
                <w:lang w:bidi="ar-EG"/>
              </w:rPr>
              <w:t>عدد البلدان التي لديها سياسات واستراتيجيات للملكية الفكرية تنتهجها في سياق إجراءاتها الوطنية للقبول (آسيا والمحيط الهادئ)</w:t>
            </w:r>
            <w:r w:rsidR="00D9321F" w:rsidRPr="007A77C3">
              <w:rPr>
                <w:rFonts w:ascii="Arabic Typesetting" w:hAnsi="Arabic Typesetting" w:cs="Arabic Typesetting" w:hint="cs"/>
                <w:w w:val="94"/>
                <w:sz w:val="30"/>
                <w:szCs w:val="30"/>
                <w:rtl/>
                <w:lang w:bidi="ar-EG"/>
              </w:rPr>
              <w:t>.</w:t>
            </w:r>
          </w:p>
        </w:tc>
        <w:tc>
          <w:tcPr>
            <w:tcW w:w="3258" w:type="dxa"/>
          </w:tcPr>
          <w:p w14:paraId="0FE5CB7B" w14:textId="77777777" w:rsidR="000B1C52" w:rsidRPr="00997864" w:rsidRDefault="000B1C52" w:rsidP="007A77C3">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يجري العمل في 6 بلدان، وتحديدا في</w:t>
            </w:r>
            <w:r w:rsidRPr="00997864">
              <w:rPr>
                <w:rFonts w:ascii="Arabic Typesetting" w:hAnsi="Arabic Typesetting" w:cs="Arabic Typesetting"/>
                <w:sz w:val="30"/>
                <w:szCs w:val="30"/>
                <w:lang w:bidi="ar-EG"/>
              </w:rPr>
              <w:t>:</w:t>
            </w:r>
            <w:r w:rsidR="007A77C3">
              <w:rPr>
                <w:rFonts w:ascii="Arabic Typesetting" w:hAnsi="Arabic Typesetting" w:cs="Arabic Typesetting"/>
                <w:sz w:val="30"/>
                <w:szCs w:val="30"/>
                <w:rtl/>
                <w:lang w:bidi="ar-EG"/>
              </w:rPr>
              <w:t xml:space="preserve"> كمبوديا ونيبال وجزر سليمان وتون</w:t>
            </w:r>
            <w:r w:rsidR="007A77C3">
              <w:rPr>
                <w:rFonts w:ascii="Arabic Typesetting" w:hAnsi="Arabic Typesetting" w:cs="Arabic Typesetting" w:hint="cs"/>
                <w:sz w:val="30"/>
                <w:szCs w:val="30"/>
                <w:rtl/>
                <w:lang w:bidi="ar-EG"/>
              </w:rPr>
              <w:t>غ</w:t>
            </w:r>
            <w:r w:rsidRPr="00997864">
              <w:rPr>
                <w:rFonts w:ascii="Arabic Typesetting" w:hAnsi="Arabic Typesetting" w:cs="Arabic Typesetting"/>
                <w:sz w:val="30"/>
                <w:szCs w:val="30"/>
                <w:rtl/>
                <w:lang w:bidi="ar-EG"/>
              </w:rPr>
              <w:t xml:space="preserve">ا وفانواتو </w:t>
            </w:r>
            <w:proofErr w:type="spellStart"/>
            <w:r w:rsidRPr="00997864">
              <w:rPr>
                <w:rFonts w:ascii="Arabic Typesetting" w:hAnsi="Arabic Typesetting" w:cs="Arabic Typesetting"/>
                <w:sz w:val="30"/>
                <w:szCs w:val="30"/>
                <w:rtl/>
                <w:lang w:bidi="ar-EG"/>
              </w:rPr>
              <w:t>و</w:t>
            </w:r>
            <w:r w:rsidR="006B340D">
              <w:rPr>
                <w:rFonts w:ascii="Arabic Typesetting" w:hAnsi="Arabic Typesetting" w:cs="Arabic Typesetting"/>
                <w:sz w:val="30"/>
                <w:szCs w:val="30"/>
                <w:rtl/>
                <w:lang w:bidi="ar-EG"/>
              </w:rPr>
              <w:t>فييت</w:t>
            </w:r>
            <w:proofErr w:type="spellEnd"/>
            <w:r w:rsidR="006B340D">
              <w:rPr>
                <w:rFonts w:ascii="Arabic Typesetting" w:hAnsi="Arabic Typesetting" w:cs="Arabic Typesetting"/>
                <w:sz w:val="30"/>
                <w:szCs w:val="30"/>
                <w:rtl/>
                <w:lang w:bidi="ar-EG"/>
              </w:rPr>
              <w:t xml:space="preserve"> نام</w:t>
            </w:r>
            <w:r w:rsidRPr="00997864">
              <w:rPr>
                <w:rFonts w:ascii="Arabic Typesetting" w:hAnsi="Arabic Typesetting" w:cs="Arabic Typesetting"/>
                <w:sz w:val="30"/>
                <w:szCs w:val="30"/>
                <w:rtl/>
                <w:lang w:bidi="ar-EG"/>
              </w:rPr>
              <w:t>.</w:t>
            </w:r>
          </w:p>
        </w:tc>
      </w:tr>
      <w:tr w:rsidR="000B1C52" w:rsidRPr="00997864" w14:paraId="6F2FC176" w14:textId="77777777" w:rsidTr="00D52F28">
        <w:trPr>
          <w:trHeight w:val="141"/>
          <w:jc w:val="center"/>
        </w:trPr>
        <w:tc>
          <w:tcPr>
            <w:tcW w:w="1350" w:type="dxa"/>
            <w:vMerge/>
          </w:tcPr>
          <w:p w14:paraId="2A9A408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AA93E2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9C214D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اعتمدت استراتيجيات وسياسات للملكية الفكرية (آسيا والمحيط الهادئ)</w:t>
            </w:r>
            <w:r w:rsidR="00D9321F">
              <w:rPr>
                <w:rFonts w:ascii="Arabic Typesetting" w:hAnsi="Arabic Typesetting" w:cs="Arabic Typesetting" w:hint="cs"/>
                <w:sz w:val="30"/>
                <w:szCs w:val="30"/>
                <w:rtl/>
                <w:lang w:bidi="ar-EG"/>
              </w:rPr>
              <w:t>.</w:t>
            </w:r>
          </w:p>
        </w:tc>
        <w:tc>
          <w:tcPr>
            <w:tcW w:w="3258" w:type="dxa"/>
          </w:tcPr>
          <w:p w14:paraId="35A7533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تسير 3 من البلدان المستهدفة في إجراءات الاعتماد، وتحديداً هي: بوتان ومنغوليا وساموا.</w:t>
            </w:r>
          </w:p>
        </w:tc>
      </w:tr>
      <w:tr w:rsidR="000B1C52" w:rsidRPr="00997864" w14:paraId="1EE56726" w14:textId="77777777" w:rsidTr="00D52F28">
        <w:trPr>
          <w:trHeight w:val="141"/>
          <w:jc w:val="center"/>
        </w:trPr>
        <w:tc>
          <w:tcPr>
            <w:tcW w:w="1350" w:type="dxa"/>
            <w:vMerge/>
          </w:tcPr>
          <w:p w14:paraId="161DC85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F9AE6C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493425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تساهم في صياغة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D9321F">
              <w:rPr>
                <w:rFonts w:ascii="Arabic Typesetting" w:hAnsi="Arabic Typesetting" w:cs="Arabic Typesetting" w:hint="cs"/>
                <w:sz w:val="30"/>
                <w:szCs w:val="30"/>
                <w:rtl/>
                <w:lang w:bidi="ar-EG"/>
              </w:rPr>
              <w:t>.</w:t>
            </w:r>
          </w:p>
        </w:tc>
        <w:tc>
          <w:tcPr>
            <w:tcW w:w="3258" w:type="dxa"/>
          </w:tcPr>
          <w:p w14:paraId="606507B4" w14:textId="77777777" w:rsidR="000B1C52" w:rsidRPr="00997864" w:rsidRDefault="000B1C52" w:rsidP="007A77C3">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8 بلدان (</w:t>
            </w:r>
            <w:r w:rsidR="007A77C3">
              <w:rPr>
                <w:rFonts w:ascii="Arabic Typesetting" w:hAnsi="Arabic Typesetting" w:cs="Arabic Typesetting" w:hint="cs"/>
                <w:sz w:val="30"/>
                <w:szCs w:val="30"/>
                <w:rtl/>
                <w:lang w:bidi="ar-EG"/>
              </w:rPr>
              <w:t>ال</w:t>
            </w:r>
            <w:r w:rsidR="007A77C3">
              <w:rPr>
                <w:rFonts w:ascii="Arabic Typesetting" w:hAnsi="Arabic Typesetting" w:cs="Arabic Typesetting"/>
                <w:sz w:val="30"/>
                <w:szCs w:val="30"/>
                <w:rtl/>
                <w:lang w:bidi="ar-EG"/>
              </w:rPr>
              <w:t xml:space="preserve">جمهورية </w:t>
            </w:r>
            <w:proofErr w:type="spellStart"/>
            <w:r w:rsidR="007A77C3">
              <w:rPr>
                <w:rFonts w:ascii="Arabic Typesetting" w:hAnsi="Arabic Typesetting" w:cs="Arabic Typesetting"/>
                <w:sz w:val="30"/>
                <w:szCs w:val="30"/>
                <w:rtl/>
                <w:lang w:bidi="ar-EG"/>
              </w:rPr>
              <w:t>الدومينيك</w:t>
            </w:r>
            <w:r w:rsidR="007A77C3">
              <w:rPr>
                <w:rFonts w:ascii="Arabic Typesetting" w:hAnsi="Arabic Typesetting" w:cs="Arabic Typesetting" w:hint="cs"/>
                <w:sz w:val="30"/>
                <w:szCs w:val="30"/>
                <w:rtl/>
                <w:lang w:bidi="ar-EG"/>
              </w:rPr>
              <w:t>ية</w:t>
            </w:r>
            <w:proofErr w:type="spellEnd"/>
            <w:r w:rsidRPr="00997864">
              <w:rPr>
                <w:rFonts w:ascii="Arabic Typesetting" w:hAnsi="Arabic Typesetting" w:cs="Arabic Typesetting"/>
                <w:sz w:val="30"/>
                <w:szCs w:val="30"/>
                <w:rtl/>
                <w:lang w:bidi="ar-EG"/>
              </w:rPr>
              <w:t xml:space="preserve"> وإكوادور والسلفادور وغواتيمالا وهندوراس </w:t>
            </w:r>
            <w:proofErr w:type="spellStart"/>
            <w:r w:rsidRPr="00997864">
              <w:rPr>
                <w:rFonts w:ascii="Arabic Typesetting" w:hAnsi="Arabic Typesetting" w:cs="Arabic Typesetting"/>
                <w:sz w:val="30"/>
                <w:szCs w:val="30"/>
                <w:rtl/>
                <w:lang w:bidi="ar-EG"/>
              </w:rPr>
              <w:t>ونيكاراغو</w:t>
            </w:r>
            <w:proofErr w:type="spellEnd"/>
            <w:r w:rsidRPr="00997864">
              <w:rPr>
                <w:rFonts w:ascii="Arabic Typesetting" w:hAnsi="Arabic Typesetting" w:cs="Arabic Typesetting"/>
                <w:sz w:val="30"/>
                <w:szCs w:val="30"/>
                <w:rtl/>
                <w:lang w:bidi="ar-EG"/>
              </w:rPr>
              <w:t xml:space="preserve"> وبنما وترين</w:t>
            </w:r>
            <w:r w:rsidR="007A77C3">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داد وتوباغو)</w:t>
            </w:r>
            <w:r w:rsidR="00D9321F">
              <w:rPr>
                <w:rFonts w:ascii="Arabic Typesetting" w:hAnsi="Arabic Typesetting" w:cs="Arabic Typesetting" w:hint="cs"/>
                <w:sz w:val="30"/>
                <w:szCs w:val="30"/>
                <w:rtl/>
                <w:lang w:bidi="ar-EG"/>
              </w:rPr>
              <w:t>.</w:t>
            </w:r>
          </w:p>
        </w:tc>
      </w:tr>
      <w:tr w:rsidR="000B1C52" w:rsidRPr="00997864" w14:paraId="178A9F7F" w14:textId="77777777" w:rsidTr="00D52F28">
        <w:trPr>
          <w:trHeight w:val="141"/>
          <w:jc w:val="center"/>
        </w:trPr>
        <w:tc>
          <w:tcPr>
            <w:tcW w:w="1350" w:type="dxa"/>
            <w:vMerge/>
          </w:tcPr>
          <w:p w14:paraId="61B2DFB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63D513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96072E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تسهم في تنفيذ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D9321F">
              <w:rPr>
                <w:rFonts w:ascii="Arabic Typesetting" w:hAnsi="Arabic Typesetting" w:cs="Arabic Typesetting" w:hint="cs"/>
                <w:sz w:val="30"/>
                <w:szCs w:val="30"/>
                <w:rtl/>
                <w:lang w:bidi="ar-EG"/>
              </w:rPr>
              <w:t>.</w:t>
            </w:r>
          </w:p>
        </w:tc>
        <w:tc>
          <w:tcPr>
            <w:tcW w:w="3258" w:type="dxa"/>
          </w:tcPr>
          <w:p w14:paraId="242416C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خمسة بلدان (الأرجنتين وبربادوس وكولومبيا وكوستاريكا وأوروغواي)</w:t>
            </w:r>
            <w:r w:rsidR="00D9321F">
              <w:rPr>
                <w:rFonts w:ascii="Arabic Typesetting" w:hAnsi="Arabic Typesetting" w:cs="Arabic Typesetting" w:hint="cs"/>
                <w:sz w:val="30"/>
                <w:szCs w:val="30"/>
                <w:rtl/>
                <w:lang w:bidi="ar-EG"/>
              </w:rPr>
              <w:t>.</w:t>
            </w:r>
          </w:p>
        </w:tc>
      </w:tr>
      <w:tr w:rsidR="000B1C52" w:rsidRPr="00997864" w14:paraId="1A0F51C5" w14:textId="77777777" w:rsidTr="00D52F28">
        <w:trPr>
          <w:trHeight w:val="141"/>
          <w:jc w:val="center"/>
        </w:trPr>
        <w:tc>
          <w:tcPr>
            <w:tcW w:w="1350" w:type="dxa"/>
            <w:vMerge/>
          </w:tcPr>
          <w:p w14:paraId="3C157E6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F9E7F1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E7EA17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البلدان الأقل نمواً التي أدرجت اعتبارات تخص البلدان الأقل نمواً وتتعلق بالملكية </w:t>
            </w:r>
            <w:r w:rsidR="002218C8">
              <w:rPr>
                <w:rFonts w:ascii="Arabic Typesetting" w:hAnsi="Arabic Typesetting" w:cs="Arabic Typesetting" w:hint="cs"/>
                <w:sz w:val="30"/>
                <w:szCs w:val="30"/>
                <w:rtl/>
                <w:lang w:bidi="ar-EG"/>
              </w:rPr>
              <w:t xml:space="preserve">الفكرية </w:t>
            </w:r>
            <w:r w:rsidRPr="00997864">
              <w:rPr>
                <w:rFonts w:ascii="Arabic Typesetting" w:hAnsi="Arabic Typesetting" w:cs="Arabic Typesetting"/>
                <w:sz w:val="30"/>
                <w:szCs w:val="30"/>
                <w:rtl/>
                <w:lang w:bidi="ar-EG"/>
              </w:rPr>
              <w:t>في استراتيجياتها و/أو سياساتها الوطنية للملكية الفكرية (البلدان الأقل نمواً)</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7B056C0E" w14:textId="77777777" w:rsidR="000B1C52" w:rsidRPr="00997864" w:rsidRDefault="000B1C52" w:rsidP="002218C8">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من البلدان الأقل نمواً (بنغلاديش و إثيوبيا ومدغشقر)</w:t>
            </w:r>
            <w:r w:rsidR="00D9321F">
              <w:rPr>
                <w:rFonts w:ascii="Arabic Typesetting" w:hAnsi="Arabic Typesetting" w:cs="Arabic Typesetting" w:hint="cs"/>
                <w:sz w:val="30"/>
                <w:szCs w:val="30"/>
                <w:rtl/>
                <w:lang w:bidi="ar-EG"/>
              </w:rPr>
              <w:t>.</w:t>
            </w:r>
          </w:p>
        </w:tc>
      </w:tr>
      <w:tr w:rsidR="000B1C52" w:rsidRPr="00997864" w14:paraId="37B8D9DB" w14:textId="77777777" w:rsidTr="00D52F28">
        <w:trPr>
          <w:trHeight w:val="141"/>
          <w:jc w:val="center"/>
        </w:trPr>
        <w:tc>
          <w:tcPr>
            <w:tcW w:w="1350" w:type="dxa"/>
            <w:vMerge/>
          </w:tcPr>
          <w:p w14:paraId="58C0AFA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31EB51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C16FC8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وضعت خطط أو استراتيجيات وطنية، متوافقة مع الأهداف الإنمائية للألفية</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18E22BD9" w14:textId="77777777" w:rsidR="000B1C52" w:rsidRPr="00997864" w:rsidRDefault="000B1C52" w:rsidP="002218C8">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هناك </w:t>
            </w:r>
            <w:r w:rsidR="004211D2">
              <w:rPr>
                <w:rFonts w:ascii="Arabic Typesetting" w:hAnsi="Arabic Typesetting" w:cs="Arabic Typesetting"/>
                <w:sz w:val="30"/>
                <w:szCs w:val="30"/>
                <w:rtl/>
                <w:lang w:bidi="ar-EG"/>
              </w:rPr>
              <w:t>خمسة بلدان</w:t>
            </w:r>
            <w:r w:rsidRPr="00997864">
              <w:rPr>
                <w:rFonts w:ascii="Arabic Typesetting" w:hAnsi="Arabic Typesetting" w:cs="Arabic Typesetting"/>
                <w:sz w:val="30"/>
                <w:szCs w:val="30"/>
                <w:rtl/>
                <w:lang w:bidi="ar-EG"/>
              </w:rPr>
              <w:t xml:space="preserve"> لديها استرات</w:t>
            </w:r>
            <w:r w:rsidR="002218C8">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جيات ملكية فكرية وطنية معتمدة أو في انتظار الموافقة (</w:t>
            </w:r>
            <w:r w:rsidR="002218C8">
              <w:rPr>
                <w:rFonts w:ascii="Arabic Typesetting" w:hAnsi="Arabic Typesetting" w:cs="Arabic Typesetting" w:hint="cs"/>
                <w:sz w:val="30"/>
                <w:szCs w:val="30"/>
                <w:rtl/>
                <w:lang w:bidi="ar-EG"/>
              </w:rPr>
              <w:t>بيلاروس</w:t>
            </w:r>
            <w:r w:rsidRPr="00997864">
              <w:rPr>
                <w:rFonts w:ascii="Arabic Typesetting" w:hAnsi="Arabic Typesetting" w:cs="Arabic Typesetting"/>
                <w:sz w:val="30"/>
                <w:szCs w:val="30"/>
                <w:rtl/>
                <w:lang w:bidi="ar-EG"/>
              </w:rPr>
              <w:t xml:space="preserve"> والجبل الأسود وجمهورية مولدوفا ورومانيا وجمهورية مقدونيا اليوغوسلافية السابقة)، وبدأت أربعة بلدان في الشروع أو في تحديث الاستراتيجيات (جمهورية التشيك وطاجيكستان وسلوفاكيا وأوكرانيا)</w:t>
            </w:r>
            <w:r w:rsidR="00D9321F">
              <w:rPr>
                <w:rFonts w:ascii="Arabic Typesetting" w:hAnsi="Arabic Typesetting" w:cs="Arabic Typesetting" w:hint="cs"/>
                <w:sz w:val="30"/>
                <w:szCs w:val="30"/>
                <w:rtl/>
                <w:lang w:bidi="ar-EG"/>
              </w:rPr>
              <w:t>.</w:t>
            </w:r>
          </w:p>
        </w:tc>
      </w:tr>
      <w:tr w:rsidR="000B1C52" w:rsidRPr="00997864" w14:paraId="35E03009" w14:textId="77777777" w:rsidTr="00D52F28">
        <w:trPr>
          <w:trHeight w:val="141"/>
          <w:jc w:val="center"/>
        </w:trPr>
        <w:tc>
          <w:tcPr>
            <w:tcW w:w="1350" w:type="dxa"/>
            <w:vMerge/>
          </w:tcPr>
          <w:p w14:paraId="498A7EF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135FD2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F3ECF0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النسبة الم</w:t>
            </w:r>
            <w:r w:rsidR="002218C8">
              <w:rPr>
                <w:rFonts w:ascii="Arabic Typesetting" w:hAnsi="Arabic Typesetting" w:cs="Arabic Typesetting"/>
                <w:sz w:val="30"/>
                <w:szCs w:val="30"/>
                <w:rtl/>
                <w:lang w:bidi="ar-EG"/>
              </w:rPr>
              <w:t>ئوية لمس</w:t>
            </w:r>
            <w:r w:rsidR="002218C8">
              <w:rPr>
                <w:rFonts w:ascii="Arabic Typesetting" w:hAnsi="Arabic Typesetting" w:cs="Arabic Typesetting" w:hint="cs"/>
                <w:sz w:val="30"/>
                <w:szCs w:val="30"/>
                <w:rtl/>
                <w:lang w:bidi="ar-EG"/>
              </w:rPr>
              <w:t>ؤ</w:t>
            </w:r>
            <w:r w:rsidRPr="00997864">
              <w:rPr>
                <w:rFonts w:ascii="Arabic Typesetting" w:hAnsi="Arabic Typesetting" w:cs="Arabic Typesetting"/>
                <w:sz w:val="30"/>
                <w:szCs w:val="30"/>
                <w:rtl/>
                <w:lang w:bidi="ar-EG"/>
              </w:rPr>
              <w:t>ولي مكاتب الملكية الفكرية المدربين على استخدام المهارات المتقدمة في تنفيذ الأعمال</w:t>
            </w:r>
            <w:r w:rsidR="00D9321F">
              <w:rPr>
                <w:rFonts w:ascii="Arabic Typesetting" w:hAnsi="Arabic Typesetting" w:cs="Arabic Typesetting" w:hint="cs"/>
                <w:sz w:val="30"/>
                <w:szCs w:val="30"/>
                <w:rtl/>
                <w:lang w:bidi="ar-EG"/>
              </w:rPr>
              <w:t>.</w:t>
            </w:r>
          </w:p>
        </w:tc>
        <w:tc>
          <w:tcPr>
            <w:tcW w:w="3258" w:type="dxa"/>
          </w:tcPr>
          <w:p w14:paraId="579979B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673A163E" w14:textId="77777777" w:rsidTr="00D52F28">
        <w:trPr>
          <w:trHeight w:val="141"/>
          <w:jc w:val="center"/>
        </w:trPr>
        <w:tc>
          <w:tcPr>
            <w:tcW w:w="1350" w:type="dxa"/>
            <w:vMerge/>
          </w:tcPr>
          <w:p w14:paraId="749FA41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B66992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A0EAA8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للمتخصصين في مجال الملكية الفكرية التي </w:t>
            </w:r>
            <w:r w:rsidR="00BC536C">
              <w:rPr>
                <w:rFonts w:ascii="Arabic Typesetting" w:hAnsi="Arabic Typesetting" w:cs="Arabic Typesetting"/>
                <w:sz w:val="30"/>
                <w:szCs w:val="30"/>
                <w:rtl/>
                <w:lang w:bidi="ar-EG"/>
              </w:rPr>
              <w:t>تعتقد في</w:t>
            </w:r>
            <w:r w:rsidR="002218C8">
              <w:rPr>
                <w:rFonts w:ascii="Arabic Typesetting" w:hAnsi="Arabic Typesetting" w:cs="Arabic Typesetting"/>
                <w:sz w:val="30"/>
                <w:szCs w:val="30"/>
                <w:rtl/>
                <w:lang w:bidi="ar-EG"/>
              </w:rPr>
              <w:t xml:space="preserve"> حدوث تفهم أفضل لقضايا </w:t>
            </w:r>
            <w:r w:rsidR="002218C8">
              <w:rPr>
                <w:rFonts w:ascii="Arabic Typesetting" w:hAnsi="Arabic Typesetting" w:cs="Arabic Typesetting" w:hint="cs"/>
                <w:sz w:val="30"/>
                <w:szCs w:val="30"/>
                <w:rtl/>
                <w:lang w:bidi="ar-EG"/>
              </w:rPr>
              <w:t>ا</w:t>
            </w:r>
            <w:r w:rsidRPr="00997864">
              <w:rPr>
                <w:rFonts w:ascii="Arabic Typesetting" w:hAnsi="Arabic Typesetting" w:cs="Arabic Typesetting"/>
                <w:sz w:val="30"/>
                <w:szCs w:val="30"/>
                <w:rtl/>
                <w:lang w:bidi="ar-EG"/>
              </w:rPr>
              <w:t>لملكية الفكرية</w:t>
            </w:r>
            <w:r w:rsidR="00D9321F">
              <w:rPr>
                <w:rFonts w:ascii="Arabic Typesetting" w:hAnsi="Arabic Typesetting" w:cs="Arabic Typesetting" w:hint="cs"/>
                <w:sz w:val="30"/>
                <w:szCs w:val="30"/>
                <w:rtl/>
                <w:lang w:bidi="ar-EG"/>
              </w:rPr>
              <w:t>.</w:t>
            </w:r>
          </w:p>
        </w:tc>
        <w:tc>
          <w:tcPr>
            <w:tcW w:w="3258" w:type="dxa"/>
          </w:tcPr>
          <w:p w14:paraId="3FB03DA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1956A874" w14:textId="77777777" w:rsidTr="00D52F28">
        <w:trPr>
          <w:trHeight w:val="141"/>
          <w:jc w:val="center"/>
        </w:trPr>
        <w:tc>
          <w:tcPr>
            <w:tcW w:w="1350" w:type="dxa"/>
            <w:vMerge/>
          </w:tcPr>
          <w:p w14:paraId="3A743BE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82B4F5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0903D9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للمشاركين الراضين عن جودة حلقات العمل </w:t>
            </w:r>
            <w:r w:rsidR="00BC536C">
              <w:rPr>
                <w:rFonts w:ascii="Arabic Typesetting" w:hAnsi="Arabic Typesetting" w:cs="Arabic Typesetting"/>
                <w:sz w:val="30"/>
                <w:szCs w:val="30"/>
                <w:rtl/>
                <w:lang w:bidi="ar-EG"/>
              </w:rPr>
              <w:t>والحلقات الدراسية التي تُعقد عن الابتكار ووسائل تسويقه</w:t>
            </w:r>
            <w:r w:rsidR="00D9321F">
              <w:rPr>
                <w:rFonts w:ascii="Arabic Typesetting" w:hAnsi="Arabic Typesetting" w:cs="Arabic Typesetting" w:hint="cs"/>
                <w:sz w:val="30"/>
                <w:szCs w:val="30"/>
                <w:rtl/>
                <w:lang w:bidi="ar-EG"/>
              </w:rPr>
              <w:t>.</w:t>
            </w:r>
          </w:p>
        </w:tc>
        <w:tc>
          <w:tcPr>
            <w:tcW w:w="3258" w:type="dxa"/>
          </w:tcPr>
          <w:p w14:paraId="4898648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65C0B233" w14:textId="77777777" w:rsidTr="00D52F28">
        <w:trPr>
          <w:trHeight w:val="141"/>
          <w:jc w:val="center"/>
        </w:trPr>
        <w:tc>
          <w:tcPr>
            <w:tcW w:w="1350" w:type="dxa"/>
            <w:vMerge/>
          </w:tcPr>
          <w:p w14:paraId="2C89303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60AE80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B7308D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استراتيجيات الملكية الفكرية الوطنية التي تتضمن مكون الابتكار والتكنولوجيا</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5725F1F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لا يوجد</w:t>
            </w:r>
            <w:r w:rsidR="00D9321F">
              <w:rPr>
                <w:rFonts w:ascii="Arabic Typesetting" w:hAnsi="Arabic Typesetting" w:cs="Arabic Typesetting" w:hint="cs"/>
                <w:sz w:val="30"/>
                <w:szCs w:val="30"/>
                <w:rtl/>
                <w:lang w:bidi="ar-EG"/>
              </w:rPr>
              <w:t>.</w:t>
            </w:r>
          </w:p>
        </w:tc>
      </w:tr>
      <w:tr w:rsidR="000B1C52" w:rsidRPr="00997864" w14:paraId="498BA42A" w14:textId="77777777" w:rsidTr="00D52F28">
        <w:trPr>
          <w:trHeight w:val="141"/>
          <w:jc w:val="center"/>
        </w:trPr>
        <w:tc>
          <w:tcPr>
            <w:tcW w:w="1350" w:type="dxa"/>
          </w:tcPr>
          <w:p w14:paraId="2C813914"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السادس:</w:t>
            </w:r>
          </w:p>
          <w:p w14:paraId="747772FA"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i/>
                <w:iCs/>
                <w:sz w:val="30"/>
                <w:szCs w:val="30"/>
                <w:rtl/>
                <w:lang w:bidi="ar-EG"/>
              </w:rPr>
              <w:t>لإذكاء</w:t>
            </w:r>
            <w:r w:rsidRPr="00997864">
              <w:rPr>
                <w:rFonts w:ascii="Arabic Typesetting" w:hAnsi="Arabic Typesetting" w:cs="Arabic Typesetting"/>
                <w:i/>
                <w:iCs/>
                <w:sz w:val="30"/>
                <w:szCs w:val="30"/>
                <w:rtl/>
                <w:lang w:bidi="ar-EG"/>
              </w:rPr>
              <w:t xml:space="preserve"> الاحترام للملكية الفكرية</w:t>
            </w:r>
            <w:r w:rsidR="00D9321F">
              <w:rPr>
                <w:rFonts w:ascii="Arabic Typesetting" w:hAnsi="Arabic Typesetting" w:cs="Arabic Typesetting" w:hint="cs"/>
                <w:i/>
                <w:iCs/>
                <w:sz w:val="30"/>
                <w:szCs w:val="30"/>
                <w:rtl/>
                <w:lang w:bidi="ar-EG"/>
              </w:rPr>
              <w:t>.</w:t>
            </w:r>
          </w:p>
        </w:tc>
        <w:tc>
          <w:tcPr>
            <w:tcW w:w="2520" w:type="dxa"/>
          </w:tcPr>
          <w:p w14:paraId="2582E24C" w14:textId="77777777" w:rsidR="000B1C52" w:rsidRPr="00997864" w:rsidRDefault="000B1C52" w:rsidP="002218C8">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218C8">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تقدم في الحوار السياسي الدولي بين الدول الأعضاء في الويبو حول إذكاء الاحترام للملكية الفكرية، مسترشدا بالتوصية رقم 45 من جدول أعمال التنمية.</w:t>
            </w:r>
          </w:p>
        </w:tc>
        <w:tc>
          <w:tcPr>
            <w:tcW w:w="2340" w:type="dxa"/>
          </w:tcPr>
          <w:p w14:paraId="293052A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استمرار </w:t>
            </w:r>
            <w:r w:rsidRPr="00997864">
              <w:rPr>
                <w:rFonts w:ascii="Arabic Typesetting" w:hAnsi="Arabic Typesetting" w:cs="Arabic Typesetting"/>
                <w:color w:val="000000"/>
                <w:sz w:val="30"/>
                <w:szCs w:val="30"/>
                <w:rtl/>
              </w:rPr>
              <w:t>اتفاق الدول الأعضاء على العمل الفني للجنة الويبو الاستشارية المعنية بالإنفاذ (</w:t>
            </w:r>
            <w:r w:rsidRPr="00997864">
              <w:rPr>
                <w:rFonts w:ascii="Arabic Typesetting" w:hAnsi="Arabic Typesetting" w:cs="Arabic Typesetting"/>
                <w:color w:val="000000"/>
                <w:sz w:val="30"/>
                <w:szCs w:val="30"/>
              </w:rPr>
              <w:t>ACE</w:t>
            </w:r>
            <w:r w:rsidRPr="00997864">
              <w:rPr>
                <w:rFonts w:ascii="Arabic Typesetting" w:hAnsi="Arabic Typesetting" w:cs="Arabic Typesetting"/>
                <w:color w:val="000000"/>
                <w:sz w:val="30"/>
                <w:szCs w:val="30"/>
                <w:rtl/>
              </w:rPr>
              <w:t>) في فترة الثنائية مع دمج العناصر ذات التوجه الإنمائي</w:t>
            </w:r>
            <w:r w:rsidRPr="00997864">
              <w:rPr>
                <w:rFonts w:ascii="Arabic Typesetting" w:hAnsi="Arabic Typesetting" w:cs="Arabic Typesetting"/>
                <w:color w:val="000000"/>
                <w:sz w:val="30"/>
                <w:szCs w:val="30"/>
                <w:rtl/>
                <w:lang w:bidi="ar-EG"/>
              </w:rPr>
              <w:t>.</w:t>
            </w:r>
          </w:p>
        </w:tc>
        <w:tc>
          <w:tcPr>
            <w:tcW w:w="3258" w:type="dxa"/>
          </w:tcPr>
          <w:p w14:paraId="3DDFB0B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اتفقت </w:t>
            </w:r>
            <w:r w:rsidRPr="00997864">
              <w:rPr>
                <w:rFonts w:ascii="Arabic Typesetting" w:hAnsi="Arabic Typesetting" w:cs="Arabic Typesetting"/>
                <w:color w:val="000000"/>
                <w:sz w:val="30"/>
                <w:szCs w:val="30"/>
                <w:rtl/>
              </w:rPr>
              <w:t xml:space="preserve">الدول الأعضاء على البرنامج المستقبلي لهذه اللجنة، بحيث يشمل ممارسات بديلة لحل المنازعات؛ وإجراءات وقائية أو تدابير لازمة لتكملة تدابير إنفاذ القوانين (انظر الفقرة 34 من مشروع ملخص الرئيس – الوثيقة </w:t>
            </w:r>
            <w:r w:rsidRPr="00997864">
              <w:rPr>
                <w:rFonts w:ascii="Arabic Typesetting" w:hAnsi="Arabic Typesetting" w:cs="Arabic Typesetting"/>
                <w:color w:val="000000"/>
                <w:sz w:val="30"/>
                <w:szCs w:val="30"/>
              </w:rPr>
              <w:t>WIP/ACE/8/12/PROV</w:t>
            </w:r>
            <w:r w:rsidRPr="00997864">
              <w:rPr>
                <w:rFonts w:ascii="Arabic Typesetting" w:hAnsi="Arabic Typesetting" w:cs="Arabic Typesetting"/>
                <w:color w:val="000000"/>
                <w:sz w:val="30"/>
                <w:szCs w:val="30"/>
                <w:rtl/>
              </w:rPr>
              <w:t>).</w:t>
            </w:r>
          </w:p>
        </w:tc>
      </w:tr>
      <w:tr w:rsidR="000B1C52" w:rsidRPr="00997864" w14:paraId="017BD1D0" w14:textId="77777777" w:rsidTr="00D52F28">
        <w:trPr>
          <w:trHeight w:val="141"/>
          <w:jc w:val="center"/>
        </w:trPr>
        <w:tc>
          <w:tcPr>
            <w:tcW w:w="1350" w:type="dxa"/>
            <w:tcBorders>
              <w:bottom w:val="single" w:sz="4" w:space="0" w:color="auto"/>
            </w:tcBorders>
          </w:tcPr>
          <w:p w14:paraId="0D25BBDF" w14:textId="77777777" w:rsidR="000B1C52" w:rsidRPr="00997864" w:rsidRDefault="000B1C52" w:rsidP="002218C8">
            <w:pPr>
              <w:keepNext/>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السابع:</w:t>
            </w:r>
          </w:p>
          <w:p w14:paraId="7BA520F7" w14:textId="77777777" w:rsidR="000B1C52" w:rsidRPr="00997864" w:rsidRDefault="000B1C52" w:rsidP="002218C8">
            <w:pPr>
              <w:keepNext/>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الملكية الفكرية وقضايا السياسات العامة العالمية</w:t>
            </w:r>
            <w:r w:rsidR="00D9321F">
              <w:rPr>
                <w:rFonts w:ascii="Arabic Typesetting" w:hAnsi="Arabic Typesetting" w:cs="Arabic Typesetting" w:hint="cs"/>
                <w:i/>
                <w:iCs/>
                <w:sz w:val="30"/>
                <w:szCs w:val="30"/>
                <w:rtl/>
                <w:lang w:bidi="ar-EG"/>
              </w:rPr>
              <w:t>.</w:t>
            </w:r>
          </w:p>
        </w:tc>
        <w:tc>
          <w:tcPr>
            <w:tcW w:w="2520" w:type="dxa"/>
            <w:tcBorders>
              <w:bottom w:val="single" w:sz="4" w:space="0" w:color="auto"/>
            </w:tcBorders>
          </w:tcPr>
          <w:p w14:paraId="08EEA476" w14:textId="77777777" w:rsidR="000B1C52" w:rsidRPr="00997864" w:rsidRDefault="000B1C52" w:rsidP="002218C8">
            <w:pPr>
              <w:keepNext/>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218C8">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مكانة مرسخة للويبو في مسارات السياسات العامة المعنية باعتبارها مصدرا موثوقا للدعم والمساعدة ومرجعا للمعلومات عن الابتكار والملكية الفكرية</w:t>
            </w:r>
            <w:r w:rsidR="00D9321F">
              <w:rPr>
                <w:rFonts w:ascii="Arabic Typesetting" w:hAnsi="Arabic Typesetting" w:cs="Arabic Typesetting" w:hint="cs"/>
                <w:sz w:val="30"/>
                <w:szCs w:val="30"/>
                <w:rtl/>
                <w:lang w:bidi="ar-EG"/>
              </w:rPr>
              <w:t>.</w:t>
            </w:r>
          </w:p>
        </w:tc>
        <w:tc>
          <w:tcPr>
            <w:tcW w:w="2340" w:type="dxa"/>
            <w:tcBorders>
              <w:bottom w:val="single" w:sz="4" w:space="0" w:color="auto"/>
            </w:tcBorders>
          </w:tcPr>
          <w:p w14:paraId="4627F8BE" w14:textId="77777777" w:rsidR="000B1C52" w:rsidRPr="00997864" w:rsidRDefault="000B1C52" w:rsidP="002218C8">
            <w:pPr>
              <w:keepNext/>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وتنوع طلبات الدول الأعضاء والمنظمات الدولية للحصول على مساهمات محددة من الويبو بشأن الملكية الفكرية فيما يتعلق بقضايا السياسة العامة العالمية.</w:t>
            </w:r>
          </w:p>
        </w:tc>
        <w:tc>
          <w:tcPr>
            <w:tcW w:w="3258" w:type="dxa"/>
            <w:tcBorders>
              <w:bottom w:val="single" w:sz="4" w:space="0" w:color="auto"/>
            </w:tcBorders>
          </w:tcPr>
          <w:p w14:paraId="067E5B82" w14:textId="77777777" w:rsidR="000B1C52" w:rsidRDefault="000B1C52" w:rsidP="002218C8">
            <w:pPr>
              <w:keepNext/>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تلقى البرنامج طلباً لتنظيم حدث مشترك بشأن الملكية الفكرية وتغير المناخ من مبادرة المعلومات من أجل التنمية</w:t>
            </w:r>
            <w:r w:rsidRPr="00997864">
              <w:rPr>
                <w:rFonts w:ascii="Arabic Typesetting" w:hAnsi="Arabic Typesetting" w:cs="Arabic Typesetting"/>
                <w:sz w:val="30"/>
                <w:szCs w:val="30"/>
                <w:lang w:bidi="th-TH"/>
              </w:rPr>
              <w:t xml:space="preserve"> (</w:t>
            </w:r>
            <w:proofErr w:type="spellStart"/>
            <w:r w:rsidRPr="00997864">
              <w:rPr>
                <w:rFonts w:ascii="Arabic Typesetting" w:hAnsi="Arabic Typesetting" w:cs="Arabic Typesetting"/>
                <w:sz w:val="30"/>
                <w:szCs w:val="30"/>
                <w:lang w:bidi="th-TH"/>
              </w:rPr>
              <w:t>infoDev</w:t>
            </w:r>
            <w:proofErr w:type="spellEnd"/>
            <w:r w:rsidRPr="00997864">
              <w:rPr>
                <w:rFonts w:ascii="Arabic Typesetting" w:hAnsi="Arabic Typesetting" w:cs="Arabic Typesetting"/>
                <w:sz w:val="30"/>
                <w:szCs w:val="30"/>
                <w:lang w:bidi="th-TH"/>
              </w:rPr>
              <w:t xml:space="preserve">) </w:t>
            </w:r>
            <w:r w:rsidRPr="00997864">
              <w:rPr>
                <w:rFonts w:ascii="Arabic Typesetting" w:hAnsi="Arabic Typesetting" w:cs="Arabic Typesetting"/>
                <w:sz w:val="30"/>
                <w:szCs w:val="30"/>
                <w:rtl/>
              </w:rPr>
              <w:t>التابعة للبنك الدولي، ومركز كينيا للابتكار في مجال المناخ. ونفذت الويبو برنامج تدريبي مخصص بشأن الترخيص الناجح للتكنولوجيا في جنيف يومي 1 و2 نوفمبر 2012، بناء على طلب من مركز تميز تابع للشبكة الأفريقية للابتكار في مجال الأدوية ووسائل التشخيص</w:t>
            </w:r>
            <w:r w:rsidRPr="00997864">
              <w:rPr>
                <w:rFonts w:ascii="Arabic Typesetting" w:hAnsi="Arabic Typesetting" w:cs="Arabic Typesetting"/>
                <w:sz w:val="30"/>
                <w:szCs w:val="30"/>
                <w:lang w:bidi="th-TH"/>
              </w:rPr>
              <w:t xml:space="preserve"> (ANDI)</w:t>
            </w:r>
            <w:r w:rsidRPr="00997864">
              <w:rPr>
                <w:rFonts w:ascii="Arabic Typesetting" w:hAnsi="Arabic Typesetting" w:cs="Arabic Typesetting"/>
                <w:sz w:val="30"/>
                <w:szCs w:val="30"/>
                <w:rtl/>
              </w:rPr>
              <w:t xml:space="preserve"> وبالتعاون مع البرنامج 30</w:t>
            </w:r>
            <w:r w:rsidRPr="00997864">
              <w:rPr>
                <w:rFonts w:ascii="Arabic Typesetting" w:hAnsi="Arabic Typesetting" w:cs="Arabic Typesetting"/>
                <w:sz w:val="30"/>
                <w:szCs w:val="30"/>
                <w:lang w:bidi="th-TH"/>
              </w:rPr>
              <w:t>.</w:t>
            </w:r>
          </w:p>
          <w:p w14:paraId="38892C78" w14:textId="77777777" w:rsidR="00D9321F" w:rsidRPr="00997864" w:rsidRDefault="00D9321F" w:rsidP="002218C8">
            <w:pPr>
              <w:keepNext/>
              <w:bidi/>
              <w:spacing w:after="180" w:line="300" w:lineRule="exact"/>
              <w:rPr>
                <w:rFonts w:ascii="Arabic Typesetting" w:hAnsi="Arabic Typesetting" w:cs="Arabic Typesetting"/>
                <w:sz w:val="30"/>
                <w:szCs w:val="30"/>
                <w:rtl/>
                <w:lang w:bidi="ar-EG"/>
              </w:rPr>
            </w:pPr>
          </w:p>
        </w:tc>
      </w:tr>
      <w:tr w:rsidR="000B1C52" w:rsidRPr="00997864" w14:paraId="7DDC017A" w14:textId="77777777" w:rsidTr="00D52F28">
        <w:trPr>
          <w:trHeight w:val="141"/>
          <w:jc w:val="center"/>
        </w:trPr>
        <w:tc>
          <w:tcPr>
            <w:tcW w:w="9468" w:type="dxa"/>
            <w:gridSpan w:val="4"/>
            <w:shd w:val="clear" w:color="auto" w:fill="C4BC96" w:themeFill="background2" w:themeFillShade="BF"/>
          </w:tcPr>
          <w:p w14:paraId="062CC05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997864" w14:paraId="17EB366C" w14:textId="77777777" w:rsidTr="00D52F28">
        <w:trPr>
          <w:trHeight w:val="141"/>
          <w:jc w:val="center"/>
        </w:trPr>
        <w:tc>
          <w:tcPr>
            <w:tcW w:w="9468" w:type="dxa"/>
            <w:gridSpan w:val="4"/>
            <w:tcBorders>
              <w:bottom w:val="single" w:sz="4" w:space="0" w:color="auto"/>
            </w:tcBorders>
            <w:shd w:val="clear" w:color="auto" w:fill="DDD9C3" w:themeFill="background2" w:themeFillShade="E6"/>
          </w:tcPr>
          <w:p w14:paraId="7C31A747"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8-باء: معالجة الاحتياجات الخاصة للبلدان الأقل نمواً</w:t>
            </w:r>
          </w:p>
        </w:tc>
      </w:tr>
      <w:tr w:rsidR="000B1C52" w:rsidRPr="00997864" w14:paraId="04275903" w14:textId="77777777" w:rsidTr="00D52F28">
        <w:trPr>
          <w:trHeight w:val="141"/>
          <w:jc w:val="center"/>
        </w:trPr>
        <w:tc>
          <w:tcPr>
            <w:tcW w:w="1350" w:type="dxa"/>
            <w:shd w:val="clear" w:color="auto" w:fill="B8CCE4" w:themeFill="accent1" w:themeFillTint="66"/>
          </w:tcPr>
          <w:p w14:paraId="359388CE"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B8CCE4" w:themeFill="accent1" w:themeFillTint="66"/>
          </w:tcPr>
          <w:p w14:paraId="77F409D2"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B8CCE4" w:themeFill="accent1" w:themeFillTint="66"/>
            <w:vAlign w:val="center"/>
          </w:tcPr>
          <w:p w14:paraId="6829A5F6" w14:textId="77777777" w:rsidR="000B1C52" w:rsidRPr="00997864" w:rsidRDefault="000B1C52" w:rsidP="002218C8">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B8CCE4" w:themeFill="accent1" w:themeFillTint="66"/>
            <w:vAlign w:val="center"/>
          </w:tcPr>
          <w:p w14:paraId="20D0C521" w14:textId="77777777" w:rsidR="000B1C52" w:rsidRPr="00997864" w:rsidRDefault="000B1C52" w:rsidP="002218C8">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3AB7714B" w14:textId="77777777" w:rsidTr="00D52F28">
        <w:trPr>
          <w:trHeight w:val="141"/>
          <w:jc w:val="center"/>
        </w:trPr>
        <w:tc>
          <w:tcPr>
            <w:tcW w:w="1350" w:type="dxa"/>
            <w:vMerge w:val="restart"/>
          </w:tcPr>
          <w:p w14:paraId="748E6948"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الثالث:</w:t>
            </w:r>
          </w:p>
          <w:p w14:paraId="1669DAE8" w14:textId="77777777" w:rsidR="000B1C52" w:rsidRPr="00997864" w:rsidRDefault="000B1C52" w:rsidP="002218C8">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تسهيل الانتفاع بالملكية الفكرية في سبيل التنمية</w:t>
            </w:r>
            <w:r w:rsidR="00D9321F">
              <w:rPr>
                <w:rFonts w:ascii="Arabic Typesetting" w:hAnsi="Arabic Typesetting" w:cs="Arabic Typesetting" w:hint="cs"/>
                <w:i/>
                <w:iCs/>
                <w:sz w:val="30"/>
                <w:szCs w:val="30"/>
                <w:rtl/>
                <w:lang w:bidi="ar-EG"/>
              </w:rPr>
              <w:t>.</w:t>
            </w:r>
          </w:p>
        </w:tc>
        <w:tc>
          <w:tcPr>
            <w:tcW w:w="2520" w:type="dxa"/>
            <w:vMerge w:val="restart"/>
          </w:tcPr>
          <w:p w14:paraId="75FFB18C" w14:textId="77777777" w:rsidR="000B1C52" w:rsidRPr="00997864" w:rsidRDefault="000B1C52" w:rsidP="002218C8">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218C8">
              <w:rPr>
                <w:rFonts w:ascii="Arabic Typesetting" w:hAnsi="Arabic Typesetting" w:cs="Arabic Typesetting" w:hint="cs"/>
                <w:sz w:val="30"/>
                <w:szCs w:val="30"/>
                <w:rtl/>
                <w:lang w:bidi="ar-EG"/>
              </w:rPr>
              <w:t>"4"</w:t>
            </w:r>
            <w:r w:rsidRPr="00997864">
              <w:rPr>
                <w:rFonts w:ascii="Arabic Typesetting" w:hAnsi="Arabic Typesetting" w:cs="Arabic Typesetting"/>
                <w:sz w:val="30"/>
                <w:szCs w:val="30"/>
                <w:rtl/>
                <w:lang w:bidi="ar-EG"/>
              </w:rPr>
              <w:t>: آليات وبرامج التعاون والشراكات الجديدة أو المعززة في البلدان الأقل نموا</w:t>
            </w:r>
            <w:r w:rsidR="00D9321F">
              <w:rPr>
                <w:rFonts w:ascii="Arabic Typesetting" w:hAnsi="Arabic Typesetting" w:cs="Arabic Typesetting" w:hint="cs"/>
                <w:sz w:val="30"/>
                <w:szCs w:val="30"/>
                <w:rtl/>
                <w:lang w:bidi="ar-EG"/>
              </w:rPr>
              <w:t>.</w:t>
            </w:r>
          </w:p>
        </w:tc>
        <w:tc>
          <w:tcPr>
            <w:tcW w:w="2340" w:type="dxa"/>
          </w:tcPr>
          <w:p w14:paraId="6D4B3BB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الشراكات التي تأسست في البلدان الأقل نمواً فيما بين المنظمات الحكومية والقطاع الخاص والمنظمات غير الحكومية وغيرها من شركاء التنمية الآخرين (</w:t>
            </w:r>
            <w:r w:rsidRPr="00997864">
              <w:rPr>
                <w:rFonts w:ascii="Arabic Typesetting" w:hAnsi="Arabic Typesetting" w:cs="Arabic Typesetting"/>
                <w:color w:val="000000"/>
                <w:sz w:val="30"/>
                <w:szCs w:val="30"/>
              </w:rPr>
              <w:t>LDCs</w:t>
            </w:r>
            <w:r w:rsidRPr="00997864">
              <w:rPr>
                <w:rFonts w:ascii="Arabic Typesetting" w:hAnsi="Arabic Typesetting" w:cs="Arabic Typesetting"/>
                <w:color w:val="000000"/>
                <w:sz w:val="30"/>
                <w:szCs w:val="30"/>
                <w:rtl/>
              </w:rPr>
              <w:t>).</w:t>
            </w:r>
          </w:p>
        </w:tc>
        <w:tc>
          <w:tcPr>
            <w:tcW w:w="3258" w:type="dxa"/>
          </w:tcPr>
          <w:p w14:paraId="7A3E14F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ارتفع </w:t>
            </w:r>
            <w:r w:rsidRPr="00997864">
              <w:rPr>
                <w:rFonts w:ascii="Arabic Typesetting" w:hAnsi="Arabic Typesetting" w:cs="Arabic Typesetting"/>
                <w:color w:val="000000"/>
                <w:sz w:val="30"/>
                <w:szCs w:val="30"/>
                <w:rtl/>
              </w:rPr>
              <w:t>مستوى تعزيز الشراكات التي استهلت في بنغلاديش ونيبال وزامبيا في عام 2011 من خلال إنشاء أفرقة الخبراء وأصحاب المصالح المتعددة المعنيين بالتكنولوجيات الملائمة.</w:t>
            </w:r>
          </w:p>
        </w:tc>
      </w:tr>
      <w:tr w:rsidR="000B1C52" w:rsidRPr="00997864" w14:paraId="4D905297" w14:textId="77777777" w:rsidTr="00D52F28">
        <w:trPr>
          <w:trHeight w:val="141"/>
          <w:jc w:val="center"/>
        </w:trPr>
        <w:tc>
          <w:tcPr>
            <w:tcW w:w="1350" w:type="dxa"/>
            <w:vMerge/>
          </w:tcPr>
          <w:p w14:paraId="2A82262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DFFAE0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4C4B51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عدد برامج الملكية الفكرية التي نُفذت بالاشتراك مع هيئات الأمم المتحدة المختلفة وغيرها من المنظمات الحكومية الدولية الأخرى (</w:t>
            </w:r>
            <w:r w:rsidRPr="00997864">
              <w:rPr>
                <w:rFonts w:ascii="Arabic Typesetting" w:hAnsi="Arabic Typesetting" w:cs="Arabic Typesetting"/>
                <w:color w:val="000000"/>
                <w:sz w:val="30"/>
                <w:szCs w:val="30"/>
              </w:rPr>
              <w:t>IGOs</w:t>
            </w:r>
            <w:r w:rsidRPr="00997864">
              <w:rPr>
                <w:rFonts w:ascii="Arabic Typesetting" w:hAnsi="Arabic Typesetting" w:cs="Arabic Typesetting"/>
                <w:color w:val="000000"/>
                <w:sz w:val="30"/>
                <w:szCs w:val="30"/>
                <w:rtl/>
              </w:rPr>
              <w:t>).</w:t>
            </w:r>
          </w:p>
        </w:tc>
        <w:tc>
          <w:tcPr>
            <w:tcW w:w="3258" w:type="dxa"/>
          </w:tcPr>
          <w:p w14:paraId="7963E5B4"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شاركت </w:t>
            </w:r>
            <w:r w:rsidRPr="00997864">
              <w:rPr>
                <w:rFonts w:ascii="Arabic Typesetting" w:hAnsi="Arabic Typesetting" w:cs="Arabic Typesetting"/>
                <w:color w:val="000000"/>
                <w:sz w:val="30"/>
                <w:szCs w:val="30"/>
                <w:rtl/>
              </w:rPr>
              <w:t>الويبو في اجتماعات الفريق الاستشاري المشترك بين الوكالات والتي عُقدت بتنظيم من مكتب الأمم المتحدة مكتب الممثل السامي لأقل البلدان نمواً والبلدان النامية غير الساحلية والدول الجزرية الصغيرة النامية (</w:t>
            </w:r>
            <w:r w:rsidRPr="00997864">
              <w:rPr>
                <w:rFonts w:ascii="Arabic Typesetting" w:hAnsi="Arabic Typesetting" w:cs="Arabic Typesetting"/>
                <w:color w:val="000000"/>
                <w:sz w:val="30"/>
                <w:szCs w:val="30"/>
                <w:lang w:bidi="ar-EG"/>
              </w:rPr>
              <w:t>UN-OHRLLS</w:t>
            </w:r>
            <w:r w:rsidRPr="00997864">
              <w:rPr>
                <w:rFonts w:ascii="Arabic Typesetting" w:hAnsi="Arabic Typesetting" w:cs="Arabic Typesetting"/>
                <w:color w:val="000000"/>
                <w:sz w:val="30"/>
                <w:szCs w:val="30"/>
                <w:rtl/>
                <w:lang w:bidi="ar-EG"/>
              </w:rPr>
              <w:t xml:space="preserve">) - </w:t>
            </w:r>
            <w:r w:rsidRPr="00997864">
              <w:rPr>
                <w:rFonts w:ascii="Arabic Typesetting" w:hAnsi="Arabic Typesetting" w:cs="Arabic Typesetting"/>
                <w:color w:val="000000"/>
                <w:sz w:val="30"/>
                <w:szCs w:val="30"/>
                <w:rtl/>
              </w:rPr>
              <w:t>منظومة الأمم المتحدة للعملية التشاورية المعنية بأنشطة تعاون الأمم المتحدة مع البلدان الأقل نموا.</w:t>
            </w:r>
          </w:p>
          <w:p w14:paraId="08702CFF" w14:textId="77777777" w:rsidR="000B1C52"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قدمت </w:t>
            </w:r>
            <w:r w:rsidRPr="00997864">
              <w:rPr>
                <w:rFonts w:ascii="Arabic Typesetting" w:hAnsi="Arabic Typesetting" w:cs="Arabic Typesetting"/>
                <w:color w:val="000000"/>
                <w:sz w:val="30"/>
                <w:szCs w:val="30"/>
                <w:rtl/>
              </w:rPr>
              <w:t>الويبو المساعدة التقنية والاستشارية إلى البلدان الأقل نمواً في إطار تقييم منظمة التجارة العالمية للتصدي لاحتياجات البلدان الأقل نمواً، وتحديد الأولويات لتنفيذ اتفاق تريبس خلال فترة السماح الممنوحة لهم. وشاركت الويبو بنشاط في البرامج الإقليمية ودون الإقليمية والوطنية التي تنظمها منظمة التجارة العالمية لصالح البلدان الأقل نمواً</w:t>
            </w:r>
            <w:r w:rsidRPr="00997864">
              <w:rPr>
                <w:rFonts w:ascii="Arabic Typesetting" w:hAnsi="Arabic Typesetting" w:cs="Arabic Typesetting"/>
                <w:sz w:val="30"/>
                <w:szCs w:val="30"/>
                <w:rtl/>
              </w:rPr>
              <w:t>.</w:t>
            </w:r>
          </w:p>
          <w:p w14:paraId="527AD6D4" w14:textId="77777777" w:rsidR="00D9321F" w:rsidRPr="00997864" w:rsidRDefault="00D9321F" w:rsidP="00D9321F">
            <w:pPr>
              <w:bidi/>
              <w:spacing w:after="180" w:line="300" w:lineRule="exact"/>
              <w:rPr>
                <w:rFonts w:ascii="Arabic Typesetting" w:hAnsi="Arabic Typesetting" w:cs="Arabic Typesetting"/>
                <w:sz w:val="30"/>
                <w:szCs w:val="30"/>
                <w:rtl/>
              </w:rPr>
            </w:pPr>
          </w:p>
        </w:tc>
      </w:tr>
      <w:tr w:rsidR="000B1C52" w:rsidRPr="00997864" w14:paraId="188BD5E9" w14:textId="77777777" w:rsidTr="00D52F28">
        <w:trPr>
          <w:trHeight w:val="141"/>
          <w:jc w:val="center"/>
        </w:trPr>
        <w:tc>
          <w:tcPr>
            <w:tcW w:w="1350" w:type="dxa"/>
            <w:vMerge w:val="restart"/>
          </w:tcPr>
          <w:p w14:paraId="34BD40F3"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السابع:</w:t>
            </w:r>
          </w:p>
          <w:p w14:paraId="5B7178CD"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الملكية الفكرية وقضايا السياسات العامة العالمية</w:t>
            </w:r>
            <w:r w:rsidR="00D9321F">
              <w:rPr>
                <w:rFonts w:ascii="Arabic Typesetting" w:hAnsi="Arabic Typesetting" w:cs="Arabic Typesetting" w:hint="cs"/>
                <w:i/>
                <w:iCs/>
                <w:sz w:val="30"/>
                <w:szCs w:val="30"/>
                <w:rtl/>
                <w:lang w:bidi="ar-EG"/>
              </w:rPr>
              <w:t>.</w:t>
            </w:r>
          </w:p>
        </w:tc>
        <w:tc>
          <w:tcPr>
            <w:tcW w:w="2520" w:type="dxa"/>
            <w:vMerge w:val="restart"/>
          </w:tcPr>
          <w:p w14:paraId="2B34381A" w14:textId="77777777" w:rsidR="000B1C52" w:rsidRPr="00997864" w:rsidRDefault="000B1C52" w:rsidP="002218C8">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النتيجة </w:t>
            </w:r>
            <w:r w:rsidR="002218C8">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xml:space="preserve">: استخدام </w:t>
            </w:r>
            <w:r w:rsidRPr="00997864">
              <w:rPr>
                <w:rFonts w:ascii="Arabic Typesetting" w:hAnsi="Arabic Typesetting" w:cs="Arabic Typesetting"/>
                <w:sz w:val="30"/>
                <w:szCs w:val="30"/>
                <w:rtl/>
              </w:rPr>
              <w:t>أدوات الملكية الفكرية في نقل التكنولوجيا من البلدان المتقدمة إلى البلدان النامية، ولا سيما البلدان الأقل نمواً، لمواجهة التحديات العالمية.</w:t>
            </w:r>
          </w:p>
        </w:tc>
        <w:tc>
          <w:tcPr>
            <w:tcW w:w="2340" w:type="dxa"/>
          </w:tcPr>
          <w:p w14:paraId="0D58F8F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المشاركين في المنصات القائمة على الملكية الفكرية.</w:t>
            </w:r>
          </w:p>
        </w:tc>
        <w:tc>
          <w:tcPr>
            <w:tcW w:w="3258" w:type="dxa"/>
          </w:tcPr>
          <w:p w14:paraId="2952F19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بالبحث (</w:t>
            </w:r>
            <w:r w:rsidRPr="00997864">
              <w:rPr>
                <w:rFonts w:ascii="Arabic Typesetting" w:hAnsi="Arabic Typesetting" w:cs="Arabic Typesetting"/>
                <w:color w:val="000000"/>
                <w:sz w:val="30"/>
                <w:szCs w:val="30"/>
              </w:rPr>
              <w:t>WIPO Re: Search</w:t>
            </w:r>
            <w:r w:rsidRPr="00997864">
              <w:rPr>
                <w:rFonts w:ascii="Arabic Typesetting" w:hAnsi="Arabic Typesetting" w:cs="Arabic Typesetting"/>
                <w:color w:val="000000"/>
                <w:sz w:val="30"/>
                <w:szCs w:val="30"/>
                <w:rtl/>
              </w:rPr>
              <w:t>): 61 عضوا (من المقدمين والمستخدمين والداعمين) (عدد تراكمي)</w:t>
            </w:r>
            <w:r w:rsidR="00D9321F">
              <w:rPr>
                <w:rFonts w:ascii="Arabic Typesetting" w:hAnsi="Arabic Typesetting" w:cs="Arabic Typesetting" w:hint="cs"/>
                <w:sz w:val="30"/>
                <w:szCs w:val="30"/>
                <w:rtl/>
                <w:lang w:bidi="ar-EG"/>
              </w:rPr>
              <w:t>.</w:t>
            </w:r>
          </w:p>
          <w:p w14:paraId="6E0A3478" w14:textId="77777777" w:rsidR="00D9321F" w:rsidRPr="00997864" w:rsidRDefault="000B1C52" w:rsidP="002218C8">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بالتكنولوجيا الخضراء (</w:t>
            </w:r>
            <w:r w:rsidRPr="00997864">
              <w:rPr>
                <w:rFonts w:ascii="Arabic Typesetting" w:hAnsi="Arabic Typesetting" w:cs="Arabic Typesetting"/>
                <w:color w:val="000000"/>
                <w:sz w:val="30"/>
                <w:szCs w:val="30"/>
              </w:rPr>
              <w:t>WIPO Green</w:t>
            </w:r>
            <w:r w:rsidRPr="00997864">
              <w:rPr>
                <w:rFonts w:ascii="Arabic Typesetting" w:hAnsi="Arabic Typesetting" w:cs="Arabic Typesetting"/>
                <w:color w:val="000000"/>
                <w:sz w:val="30"/>
                <w:szCs w:val="30"/>
                <w:rtl/>
              </w:rPr>
              <w:t>)؛ 20 مشاركاً (المنظمات المتعاونة وموردي التكنولوجيا والباحثين</w:t>
            </w:r>
            <w:r w:rsidRPr="00997864">
              <w:rPr>
                <w:rFonts w:ascii="Arabic Typesetting" w:hAnsi="Arabic Typesetting" w:cs="Arabic Typesetting"/>
                <w:color w:val="000000"/>
                <w:sz w:val="30"/>
                <w:szCs w:val="30"/>
                <w:rtl/>
                <w:lang w:bidi="ar-EG"/>
              </w:rPr>
              <w:t xml:space="preserve"> عن التكنولوجيا</w:t>
            </w:r>
            <w:r w:rsidRPr="00997864">
              <w:rPr>
                <w:rFonts w:ascii="Arabic Typesetting" w:hAnsi="Arabic Typesetting" w:cs="Arabic Typesetting"/>
                <w:color w:val="000000"/>
                <w:sz w:val="30"/>
                <w:szCs w:val="30"/>
                <w:rtl/>
              </w:rPr>
              <w:t>) (عدد تراكمي)</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r>
      <w:tr w:rsidR="000B1C52" w:rsidRPr="00997864" w14:paraId="4C473B93" w14:textId="77777777" w:rsidTr="00D52F28">
        <w:trPr>
          <w:trHeight w:val="141"/>
          <w:jc w:val="center"/>
        </w:trPr>
        <w:tc>
          <w:tcPr>
            <w:tcW w:w="1350" w:type="dxa"/>
            <w:vMerge/>
          </w:tcPr>
          <w:p w14:paraId="4799F7E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8C9265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7D109B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الصفقات التي تُجرى باستخدام المنصة (المنصات)</w:t>
            </w:r>
            <w:r w:rsidR="00D9321F">
              <w:rPr>
                <w:rFonts w:ascii="Arabic Typesetting" w:hAnsi="Arabic Typesetting" w:cs="Arabic Typesetting" w:hint="cs"/>
                <w:sz w:val="30"/>
                <w:szCs w:val="30"/>
                <w:rtl/>
                <w:lang w:bidi="ar-EG"/>
              </w:rPr>
              <w:t>.</w:t>
            </w:r>
          </w:p>
        </w:tc>
        <w:tc>
          <w:tcPr>
            <w:tcW w:w="3258" w:type="dxa"/>
          </w:tcPr>
          <w:p w14:paraId="096E5BD2" w14:textId="77777777" w:rsidR="000B1C52" w:rsidRPr="00997864" w:rsidRDefault="000B1C52" w:rsidP="004211D2">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بالبحث (</w:t>
            </w:r>
            <w:r w:rsidRPr="00997864">
              <w:rPr>
                <w:rFonts w:ascii="Arabic Typesetting" w:hAnsi="Arabic Typesetting" w:cs="Arabic Typesetting"/>
                <w:color w:val="000000"/>
                <w:sz w:val="30"/>
                <w:szCs w:val="30"/>
              </w:rPr>
              <w:t>WIPO Re: Search</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xml:space="preserve"> 13 </w:t>
            </w:r>
            <w:r w:rsidR="004211D2">
              <w:rPr>
                <w:rFonts w:ascii="Arabic Typesetting" w:hAnsi="Arabic Typesetting" w:cs="Arabic Typesetting" w:hint="cs"/>
                <w:sz w:val="30"/>
                <w:szCs w:val="30"/>
                <w:rtl/>
              </w:rPr>
              <w:t>عملية</w:t>
            </w:r>
            <w:r w:rsidRPr="00997864">
              <w:rPr>
                <w:rFonts w:ascii="Arabic Typesetting" w:hAnsi="Arabic Typesetting" w:cs="Arabic Typesetting"/>
                <w:sz w:val="30"/>
                <w:szCs w:val="30"/>
                <w:rtl/>
              </w:rPr>
              <w:t xml:space="preserve"> تعاونية بنهاية 2012.</w:t>
            </w:r>
          </w:p>
          <w:p w14:paraId="69C52C74" w14:textId="77777777" w:rsidR="00D9321F" w:rsidRPr="00997864" w:rsidRDefault="000B1C52" w:rsidP="00D9321F">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بالتكنولوجيا الخضراء (</w:t>
            </w:r>
            <w:r w:rsidRPr="00997864">
              <w:rPr>
                <w:rFonts w:ascii="Arabic Typesetting" w:hAnsi="Arabic Typesetting" w:cs="Arabic Typesetting"/>
                <w:color w:val="000000"/>
                <w:sz w:val="30"/>
                <w:szCs w:val="30"/>
              </w:rPr>
              <w:t>WIPO Green</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xml:space="preserve"> لا يوجد</w:t>
            </w:r>
            <w:r w:rsidR="00D9321F">
              <w:rPr>
                <w:rFonts w:ascii="Arabic Typesetting" w:hAnsi="Arabic Typesetting" w:cs="Arabic Typesetting" w:hint="cs"/>
                <w:sz w:val="30"/>
                <w:szCs w:val="30"/>
                <w:rtl/>
              </w:rPr>
              <w:t>.</w:t>
            </w:r>
          </w:p>
        </w:tc>
      </w:tr>
      <w:tr w:rsidR="000B1C52" w:rsidRPr="00997864" w14:paraId="268CAAB4" w14:textId="77777777" w:rsidTr="00D52F28">
        <w:trPr>
          <w:trHeight w:val="141"/>
          <w:jc w:val="center"/>
        </w:trPr>
        <w:tc>
          <w:tcPr>
            <w:tcW w:w="9468" w:type="dxa"/>
            <w:gridSpan w:val="4"/>
            <w:tcBorders>
              <w:bottom w:val="single" w:sz="4" w:space="0" w:color="auto"/>
            </w:tcBorders>
            <w:shd w:val="clear" w:color="auto" w:fill="C4BC96" w:themeFill="background2" w:themeFillShade="BF"/>
          </w:tcPr>
          <w:p w14:paraId="63C563A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997864" w14:paraId="51076154" w14:textId="77777777" w:rsidTr="00D52F28">
        <w:trPr>
          <w:trHeight w:val="141"/>
          <w:jc w:val="center"/>
        </w:trPr>
        <w:tc>
          <w:tcPr>
            <w:tcW w:w="9468" w:type="dxa"/>
            <w:gridSpan w:val="4"/>
            <w:tcBorders>
              <w:bottom w:val="single" w:sz="4" w:space="0" w:color="auto"/>
            </w:tcBorders>
            <w:shd w:val="clear" w:color="auto" w:fill="DDD9C3" w:themeFill="background2" w:themeFillShade="E6"/>
          </w:tcPr>
          <w:p w14:paraId="7D7D753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8-هاء: التعاون مع شركات المستحضرات الصيدلانية لإتاحة العقاقير ‏الأساسية بأسعار ميسورة في البلدان النامية</w:t>
            </w:r>
          </w:p>
        </w:tc>
      </w:tr>
      <w:tr w:rsidR="000B1C52" w:rsidRPr="00997864" w14:paraId="3D01E06C" w14:textId="77777777" w:rsidTr="00D52F28">
        <w:trPr>
          <w:trHeight w:val="141"/>
          <w:jc w:val="center"/>
        </w:trPr>
        <w:tc>
          <w:tcPr>
            <w:tcW w:w="1350" w:type="dxa"/>
            <w:shd w:val="clear" w:color="auto" w:fill="8DB3E2" w:themeFill="text2" w:themeFillTint="66"/>
          </w:tcPr>
          <w:p w14:paraId="232DA7F6"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8DB3E2" w:themeFill="text2" w:themeFillTint="66"/>
          </w:tcPr>
          <w:p w14:paraId="2991570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8DB3E2" w:themeFill="text2" w:themeFillTint="66"/>
            <w:vAlign w:val="center"/>
          </w:tcPr>
          <w:p w14:paraId="47C51032" w14:textId="77777777" w:rsidR="000B1C52" w:rsidRPr="00997864" w:rsidRDefault="000B1C52" w:rsidP="006727F0">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8DB3E2" w:themeFill="text2" w:themeFillTint="66"/>
            <w:vAlign w:val="center"/>
          </w:tcPr>
          <w:p w14:paraId="6E0B27C7" w14:textId="77777777" w:rsidR="000B1C52" w:rsidRPr="00997864" w:rsidRDefault="000B1C52" w:rsidP="006727F0">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4C84B705" w14:textId="77777777" w:rsidTr="00D52F28">
        <w:trPr>
          <w:trHeight w:val="141"/>
          <w:jc w:val="center"/>
        </w:trPr>
        <w:tc>
          <w:tcPr>
            <w:tcW w:w="1350" w:type="dxa"/>
            <w:vMerge w:val="restart"/>
          </w:tcPr>
          <w:p w14:paraId="0C0B7511"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الثالث:</w:t>
            </w:r>
          </w:p>
          <w:p w14:paraId="2E96BAE2" w14:textId="77777777" w:rsidR="000B1C52" w:rsidRPr="00997864" w:rsidRDefault="000B1C52" w:rsidP="00F654F6">
            <w:pPr>
              <w:bidi/>
              <w:spacing w:after="180" w:line="300" w:lineRule="exact"/>
              <w:contextualSpacing/>
              <w:rPr>
                <w:rFonts w:ascii="Arabic Typesetting" w:hAnsi="Arabic Typesetting" w:cs="Arabic Typesetting"/>
                <w:b/>
                <w:bCs/>
                <w:sz w:val="30"/>
                <w:szCs w:val="30"/>
                <w:rtl/>
                <w:lang w:bidi="ar-EG"/>
              </w:rPr>
            </w:pPr>
            <w:r w:rsidRPr="00997864">
              <w:rPr>
                <w:rFonts w:ascii="Arabic Typesetting" w:hAnsi="Arabic Typesetting" w:cs="Arabic Typesetting"/>
                <w:i/>
                <w:iCs/>
                <w:sz w:val="30"/>
                <w:szCs w:val="30"/>
                <w:rtl/>
                <w:lang w:bidi="ar-EG"/>
              </w:rPr>
              <w:t>تسهيل الانتفاع بالملكية الفكرية في سبيل التنمية</w:t>
            </w:r>
            <w:r w:rsidR="00D9321F">
              <w:rPr>
                <w:rFonts w:ascii="Arabic Typesetting" w:hAnsi="Arabic Typesetting" w:cs="Arabic Typesetting" w:hint="cs"/>
                <w:i/>
                <w:iCs/>
                <w:sz w:val="30"/>
                <w:szCs w:val="30"/>
                <w:rtl/>
                <w:lang w:bidi="ar-EG"/>
              </w:rPr>
              <w:t>.</w:t>
            </w:r>
            <w:r w:rsidRPr="00997864">
              <w:rPr>
                <w:rFonts w:ascii="Arabic Typesetting" w:hAnsi="Arabic Typesetting" w:cs="Arabic Typesetting"/>
                <w:i/>
                <w:iCs/>
                <w:sz w:val="30"/>
                <w:szCs w:val="30"/>
                <w:rtl/>
                <w:lang w:bidi="ar-EG"/>
              </w:rPr>
              <w:t xml:space="preserve"> </w:t>
            </w:r>
          </w:p>
        </w:tc>
        <w:tc>
          <w:tcPr>
            <w:tcW w:w="2520" w:type="dxa"/>
            <w:vMerge w:val="restart"/>
          </w:tcPr>
          <w:p w14:paraId="678C424C"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النتيجة</w:t>
            </w:r>
            <w:r w:rsidR="006727F0">
              <w:rPr>
                <w:rFonts w:ascii="Arabic Typesetting" w:hAnsi="Arabic Typesetting" w:cs="Arabic Typesetting" w:hint="cs"/>
                <w:sz w:val="30"/>
                <w:szCs w:val="30"/>
                <w:rtl/>
                <w:lang w:bidi="ar-EG"/>
              </w:rPr>
              <w:t xml:space="preserve"> "1"</w:t>
            </w:r>
            <w:r w:rsidRPr="00997864">
              <w:rPr>
                <w:rFonts w:ascii="Arabic Typesetting" w:hAnsi="Arabic Typesetting" w:cs="Arabic Typesetting"/>
                <w:sz w:val="30"/>
                <w:szCs w:val="30"/>
                <w:rtl/>
                <w:lang w:bidi="ar-EG"/>
              </w:rPr>
              <w:t>: سياسات واستراتيجيات وخطط إنمائية وطنية محددة بوضوح ومتسقة بشأن الملكية الفكرية والابتكار تتماشى مع الأهداف الإنمائية الوطنية</w:t>
            </w:r>
            <w:r w:rsidR="00D9321F">
              <w:rPr>
                <w:rFonts w:ascii="Arabic Typesetting" w:hAnsi="Arabic Typesetting" w:cs="Arabic Typesetting" w:hint="cs"/>
                <w:sz w:val="30"/>
                <w:szCs w:val="30"/>
                <w:rtl/>
                <w:lang w:bidi="ar-EG"/>
              </w:rPr>
              <w:t>.</w:t>
            </w:r>
          </w:p>
        </w:tc>
        <w:tc>
          <w:tcPr>
            <w:tcW w:w="2340" w:type="dxa"/>
            <w:vMerge w:val="restart"/>
          </w:tcPr>
          <w:p w14:paraId="0AD8416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صاغت و</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أو شرعت في تنفيذ سياساتها واستراتيجياتها و/أو خطط عمل وطنية للملكية الفكرية كل سنة (أفريقيا)</w:t>
            </w:r>
            <w:r w:rsidR="00D9321F">
              <w:rPr>
                <w:rFonts w:ascii="Arabic Typesetting" w:hAnsi="Arabic Typesetting" w:cs="Arabic Typesetting" w:hint="cs"/>
                <w:sz w:val="30"/>
                <w:szCs w:val="30"/>
                <w:rtl/>
                <w:lang w:bidi="ar-EG"/>
              </w:rPr>
              <w:t>.</w:t>
            </w:r>
          </w:p>
        </w:tc>
        <w:tc>
          <w:tcPr>
            <w:tcW w:w="3258" w:type="dxa"/>
          </w:tcPr>
          <w:p w14:paraId="25525740"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(في انتظار تصديق البرلمان)</w:t>
            </w:r>
          </w:p>
          <w:p w14:paraId="62EA00A0"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السنغال (التوقيع على مذكرة تفاهم في 2011، وتقدم في التنفيذ)</w:t>
            </w:r>
          </w:p>
          <w:p w14:paraId="4626D3D0"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6727F0">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(مذكرة التفاهم قيد المراجعة)</w:t>
            </w:r>
          </w:p>
          <w:p w14:paraId="5A98BCA9"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تنزانيا (تقدم في التنفيذ)</w:t>
            </w:r>
          </w:p>
          <w:p w14:paraId="308A8107"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غانا (جاري العمل) </w:t>
            </w:r>
          </w:p>
        </w:tc>
      </w:tr>
      <w:tr w:rsidR="000B1C52" w:rsidRPr="00997864" w14:paraId="3873AF2B" w14:textId="77777777" w:rsidTr="00D52F28">
        <w:trPr>
          <w:trHeight w:val="141"/>
          <w:jc w:val="center"/>
        </w:trPr>
        <w:tc>
          <w:tcPr>
            <w:tcW w:w="1350" w:type="dxa"/>
            <w:vMerge/>
          </w:tcPr>
          <w:p w14:paraId="1A6E0D9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B0D0ED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0EFFEB1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0AE96FD3"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جاري المفاوضات مع 8 بلدان (بوتسوانا وبوروندي وتشاد والكونغو وغامبيا وموريشيوس وسيش</w:t>
            </w:r>
            <w:r w:rsidR="006727F0">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وتنزانيا)</w:t>
            </w:r>
            <w:r w:rsidR="00D9321F">
              <w:rPr>
                <w:rFonts w:ascii="Arabic Typesetting" w:hAnsi="Arabic Typesetting" w:cs="Arabic Typesetting" w:hint="cs"/>
                <w:sz w:val="30"/>
                <w:szCs w:val="30"/>
                <w:rtl/>
                <w:lang w:bidi="ar-EG"/>
              </w:rPr>
              <w:t>.</w:t>
            </w:r>
          </w:p>
        </w:tc>
      </w:tr>
      <w:tr w:rsidR="000B1C52" w:rsidRPr="00997864" w14:paraId="364A91EE" w14:textId="77777777" w:rsidTr="00D52F28">
        <w:trPr>
          <w:trHeight w:val="141"/>
          <w:jc w:val="center"/>
        </w:trPr>
        <w:tc>
          <w:tcPr>
            <w:tcW w:w="1350" w:type="dxa"/>
            <w:vMerge/>
          </w:tcPr>
          <w:p w14:paraId="4913E355"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B04FE2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2996386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02FF2117"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w:t>
            </w:r>
            <w:r w:rsidR="006727F0">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تسوانا (استراتيجية ملكية فكرية)</w:t>
            </w:r>
          </w:p>
          <w:p w14:paraId="10A51606"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غامبيا (استراتيجية وسياسة للملكية الفكرية)</w:t>
            </w:r>
          </w:p>
          <w:p w14:paraId="284A8D2B"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6727F0">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(سياسة للملكية الفكرية)</w:t>
            </w:r>
          </w:p>
          <w:p w14:paraId="4F1682D0"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(سياسة للملكية الفكرية)</w:t>
            </w:r>
          </w:p>
          <w:p w14:paraId="2DA53763"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تنزانيا (استراتيجية وسياسة للملكية الفكرية) </w:t>
            </w:r>
          </w:p>
        </w:tc>
      </w:tr>
      <w:tr w:rsidR="000B1C52" w:rsidRPr="00997864" w14:paraId="775098C6" w14:textId="77777777" w:rsidTr="00D52F28">
        <w:trPr>
          <w:trHeight w:val="141"/>
          <w:jc w:val="center"/>
        </w:trPr>
        <w:tc>
          <w:tcPr>
            <w:tcW w:w="1350" w:type="dxa"/>
            <w:vMerge/>
          </w:tcPr>
          <w:p w14:paraId="65CD1D7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8EF6AE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3E57E4E" w14:textId="77777777" w:rsidR="000B1C52" w:rsidRPr="006727F0" w:rsidRDefault="000B1C52" w:rsidP="00F654F6">
            <w:pPr>
              <w:bidi/>
              <w:spacing w:after="180" w:line="300" w:lineRule="exact"/>
              <w:rPr>
                <w:rFonts w:ascii="Arabic Typesetting" w:hAnsi="Arabic Typesetting" w:cs="Arabic Typesetting"/>
                <w:w w:val="92"/>
                <w:sz w:val="30"/>
                <w:szCs w:val="30"/>
                <w:rtl/>
                <w:lang w:bidi="ar-EG"/>
              </w:rPr>
            </w:pPr>
            <w:r w:rsidRPr="006727F0">
              <w:rPr>
                <w:rFonts w:ascii="Arabic Typesetting" w:hAnsi="Arabic Typesetting" w:cs="Arabic Typesetting"/>
                <w:w w:val="92"/>
                <w:sz w:val="30"/>
                <w:szCs w:val="30"/>
                <w:rtl/>
                <w:lang w:bidi="ar-EG"/>
              </w:rPr>
              <w:t>عدد البلدان التي لديها آليات ملائمة لوضع استراتيجيات الملكية الفكرية وتنفيذها (المنطقة العربية)</w:t>
            </w:r>
            <w:r w:rsidR="00D9321F" w:rsidRPr="006727F0">
              <w:rPr>
                <w:rFonts w:ascii="Arabic Typesetting" w:hAnsi="Arabic Typesetting" w:cs="Arabic Typesetting" w:hint="cs"/>
                <w:w w:val="92"/>
                <w:sz w:val="30"/>
                <w:szCs w:val="30"/>
                <w:rtl/>
                <w:lang w:bidi="ar-EG"/>
              </w:rPr>
              <w:t>.</w:t>
            </w:r>
          </w:p>
        </w:tc>
        <w:tc>
          <w:tcPr>
            <w:tcW w:w="3258" w:type="dxa"/>
          </w:tcPr>
          <w:p w14:paraId="762B545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وعمان وقطر)</w:t>
            </w:r>
            <w:r w:rsidR="00D9321F">
              <w:rPr>
                <w:rFonts w:ascii="Arabic Typesetting" w:hAnsi="Arabic Typesetting" w:cs="Arabic Typesetting" w:hint="cs"/>
                <w:sz w:val="30"/>
                <w:szCs w:val="30"/>
                <w:rtl/>
                <w:lang w:bidi="ar-EG"/>
              </w:rPr>
              <w:t>.</w:t>
            </w:r>
          </w:p>
        </w:tc>
      </w:tr>
      <w:tr w:rsidR="000B1C52" w:rsidRPr="00997864" w14:paraId="67AB743A" w14:textId="77777777" w:rsidTr="00D52F28">
        <w:trPr>
          <w:trHeight w:val="141"/>
          <w:jc w:val="center"/>
        </w:trPr>
        <w:tc>
          <w:tcPr>
            <w:tcW w:w="1350" w:type="dxa"/>
            <w:vMerge/>
          </w:tcPr>
          <w:p w14:paraId="6A01E33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5773FA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AD1AEC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مبادرات مرتبطة بالخطط الوطنية للملكية الفكرية (المنطقة العربية)</w:t>
            </w:r>
            <w:r w:rsidR="00D9321F">
              <w:rPr>
                <w:rFonts w:ascii="Arabic Typesetting" w:hAnsi="Arabic Typesetting" w:cs="Arabic Typesetting" w:hint="cs"/>
                <w:sz w:val="30"/>
                <w:szCs w:val="30"/>
                <w:rtl/>
                <w:lang w:bidi="ar-EG"/>
              </w:rPr>
              <w:t>.</w:t>
            </w:r>
          </w:p>
        </w:tc>
        <w:tc>
          <w:tcPr>
            <w:tcW w:w="3258" w:type="dxa"/>
          </w:tcPr>
          <w:p w14:paraId="4929E7B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ومصر واليمن)</w:t>
            </w:r>
          </w:p>
        </w:tc>
      </w:tr>
      <w:tr w:rsidR="000B1C52" w:rsidRPr="00997864" w14:paraId="7384395E" w14:textId="77777777" w:rsidTr="00D52F28">
        <w:trPr>
          <w:trHeight w:val="141"/>
          <w:jc w:val="center"/>
        </w:trPr>
        <w:tc>
          <w:tcPr>
            <w:tcW w:w="1350" w:type="dxa"/>
            <w:vMerge/>
          </w:tcPr>
          <w:p w14:paraId="3796D4F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075309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AD7074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سياسات واستراتيجيات للملكية الفكرية تنتهجها في إجراءاتها الوطنية للقبول (آسيا والمحيط الهادئ)</w:t>
            </w:r>
            <w:r w:rsidR="00D9321F">
              <w:rPr>
                <w:rFonts w:ascii="Arabic Typesetting" w:hAnsi="Arabic Typesetting" w:cs="Arabic Typesetting" w:hint="cs"/>
                <w:sz w:val="30"/>
                <w:szCs w:val="30"/>
                <w:rtl/>
                <w:lang w:bidi="ar-EG"/>
              </w:rPr>
              <w:t>.</w:t>
            </w:r>
          </w:p>
        </w:tc>
        <w:tc>
          <w:tcPr>
            <w:tcW w:w="3258" w:type="dxa"/>
          </w:tcPr>
          <w:p w14:paraId="463ED528"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يجري العمل في 6 بلدان، وتحديدا في</w:t>
            </w:r>
            <w:r w:rsidRPr="00997864">
              <w:rPr>
                <w:rFonts w:ascii="Arabic Typesetting" w:hAnsi="Arabic Typesetting" w:cs="Arabic Typesetting"/>
                <w:sz w:val="30"/>
                <w:szCs w:val="30"/>
                <w:lang w:bidi="ar-EG"/>
              </w:rPr>
              <w:t>:</w:t>
            </w:r>
            <w:r w:rsidR="006727F0">
              <w:rPr>
                <w:rFonts w:ascii="Arabic Typesetting" w:hAnsi="Arabic Typesetting" w:cs="Arabic Typesetting"/>
                <w:sz w:val="30"/>
                <w:szCs w:val="30"/>
                <w:rtl/>
                <w:lang w:bidi="ar-EG"/>
              </w:rPr>
              <w:t xml:space="preserve"> ك</w:t>
            </w:r>
            <w:r w:rsidRPr="00997864">
              <w:rPr>
                <w:rFonts w:ascii="Arabic Typesetting" w:hAnsi="Arabic Typesetting" w:cs="Arabic Typesetting"/>
                <w:sz w:val="30"/>
                <w:szCs w:val="30"/>
                <w:rtl/>
                <w:lang w:bidi="ar-EG"/>
              </w:rPr>
              <w:t>مبو</w:t>
            </w:r>
            <w:r w:rsidR="006727F0">
              <w:rPr>
                <w:rFonts w:ascii="Arabic Typesetting" w:hAnsi="Arabic Typesetting" w:cs="Arabic Typesetting"/>
                <w:sz w:val="30"/>
                <w:szCs w:val="30"/>
                <w:rtl/>
                <w:lang w:bidi="ar-EG"/>
              </w:rPr>
              <w:t>ديا ونيبال وجزر سليمان وتون</w:t>
            </w:r>
            <w:r w:rsidR="006727F0">
              <w:rPr>
                <w:rFonts w:ascii="Arabic Typesetting" w:hAnsi="Arabic Typesetting" w:cs="Arabic Typesetting" w:hint="cs"/>
                <w:sz w:val="30"/>
                <w:szCs w:val="30"/>
                <w:rtl/>
                <w:lang w:bidi="ar-EG"/>
              </w:rPr>
              <w:t>غ</w:t>
            </w:r>
            <w:r w:rsidRPr="00997864">
              <w:rPr>
                <w:rFonts w:ascii="Arabic Typesetting" w:hAnsi="Arabic Typesetting" w:cs="Arabic Typesetting"/>
                <w:sz w:val="30"/>
                <w:szCs w:val="30"/>
                <w:rtl/>
                <w:lang w:bidi="ar-EG"/>
              </w:rPr>
              <w:t xml:space="preserve">ا وفانواتو </w:t>
            </w:r>
            <w:proofErr w:type="spellStart"/>
            <w:r w:rsidRPr="00997864">
              <w:rPr>
                <w:rFonts w:ascii="Arabic Typesetting" w:hAnsi="Arabic Typesetting" w:cs="Arabic Typesetting"/>
                <w:sz w:val="30"/>
                <w:szCs w:val="30"/>
                <w:rtl/>
                <w:lang w:bidi="ar-EG"/>
              </w:rPr>
              <w:t>و</w:t>
            </w:r>
            <w:r w:rsidR="006B340D">
              <w:rPr>
                <w:rFonts w:ascii="Arabic Typesetting" w:hAnsi="Arabic Typesetting" w:cs="Arabic Typesetting"/>
                <w:sz w:val="30"/>
                <w:szCs w:val="30"/>
                <w:rtl/>
                <w:lang w:bidi="ar-EG"/>
              </w:rPr>
              <w:t>فييت</w:t>
            </w:r>
            <w:proofErr w:type="spellEnd"/>
            <w:r w:rsidR="006B340D">
              <w:rPr>
                <w:rFonts w:ascii="Arabic Typesetting" w:hAnsi="Arabic Typesetting" w:cs="Arabic Typesetting"/>
                <w:sz w:val="30"/>
                <w:szCs w:val="30"/>
                <w:rtl/>
                <w:lang w:bidi="ar-EG"/>
              </w:rPr>
              <w:t xml:space="preserve"> نام</w:t>
            </w:r>
            <w:r w:rsidRPr="00997864">
              <w:rPr>
                <w:rFonts w:ascii="Arabic Typesetting" w:hAnsi="Arabic Typesetting" w:cs="Arabic Typesetting"/>
                <w:sz w:val="30"/>
                <w:szCs w:val="30"/>
                <w:rtl/>
                <w:lang w:bidi="ar-EG"/>
              </w:rPr>
              <w:t>.</w:t>
            </w:r>
          </w:p>
        </w:tc>
      </w:tr>
      <w:tr w:rsidR="000B1C52" w:rsidRPr="00997864" w14:paraId="0D11765D" w14:textId="77777777" w:rsidTr="00D52F28">
        <w:trPr>
          <w:trHeight w:val="141"/>
          <w:jc w:val="center"/>
        </w:trPr>
        <w:tc>
          <w:tcPr>
            <w:tcW w:w="1350" w:type="dxa"/>
            <w:vMerge/>
          </w:tcPr>
          <w:p w14:paraId="3299C32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FE1BB9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1E7523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اعتمدت استراتيجيات وسياسات للملكية الفكرية (آسيا والمحيط الهادئ)</w:t>
            </w:r>
            <w:r w:rsidR="00D9321F">
              <w:rPr>
                <w:rFonts w:ascii="Arabic Typesetting" w:hAnsi="Arabic Typesetting" w:cs="Arabic Typesetting" w:hint="cs"/>
                <w:sz w:val="30"/>
                <w:szCs w:val="30"/>
                <w:rtl/>
                <w:lang w:bidi="ar-EG"/>
              </w:rPr>
              <w:t>.</w:t>
            </w:r>
          </w:p>
        </w:tc>
        <w:tc>
          <w:tcPr>
            <w:tcW w:w="3258" w:type="dxa"/>
          </w:tcPr>
          <w:p w14:paraId="4249320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تسير 3 بلدان مستهدفة في إجراءات الاعتماد، وتحديداً هي: بوتان ومنغوليا وساموا.</w:t>
            </w:r>
          </w:p>
        </w:tc>
      </w:tr>
      <w:tr w:rsidR="000B1C52" w:rsidRPr="00997864" w14:paraId="47029F2E" w14:textId="77777777" w:rsidTr="00D52F28">
        <w:trPr>
          <w:trHeight w:val="141"/>
          <w:jc w:val="center"/>
        </w:trPr>
        <w:tc>
          <w:tcPr>
            <w:tcW w:w="1350" w:type="dxa"/>
            <w:vMerge/>
          </w:tcPr>
          <w:p w14:paraId="71F6814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8C9B90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DCB81A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تساهم في صياغة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D9321F">
              <w:rPr>
                <w:rFonts w:ascii="Arabic Typesetting" w:hAnsi="Arabic Typesetting" w:cs="Arabic Typesetting" w:hint="cs"/>
                <w:sz w:val="30"/>
                <w:szCs w:val="30"/>
                <w:rtl/>
                <w:lang w:bidi="ar-EG"/>
              </w:rPr>
              <w:t>.</w:t>
            </w:r>
          </w:p>
        </w:tc>
        <w:tc>
          <w:tcPr>
            <w:tcW w:w="3258" w:type="dxa"/>
          </w:tcPr>
          <w:p w14:paraId="5338D9A6"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8 بلدان (</w:t>
            </w:r>
            <w:r w:rsidR="006727F0">
              <w:rPr>
                <w:rFonts w:ascii="Arabic Typesetting" w:hAnsi="Arabic Typesetting" w:cs="Arabic Typesetting" w:hint="cs"/>
                <w:sz w:val="30"/>
                <w:szCs w:val="30"/>
                <w:rtl/>
                <w:lang w:bidi="ar-EG"/>
              </w:rPr>
              <w:t>ال</w:t>
            </w:r>
            <w:r w:rsidR="006727F0">
              <w:rPr>
                <w:rFonts w:ascii="Arabic Typesetting" w:hAnsi="Arabic Typesetting" w:cs="Arabic Typesetting"/>
                <w:sz w:val="30"/>
                <w:szCs w:val="30"/>
                <w:rtl/>
                <w:lang w:bidi="ar-EG"/>
              </w:rPr>
              <w:t xml:space="preserve">جمهورية </w:t>
            </w:r>
            <w:proofErr w:type="spellStart"/>
            <w:r w:rsidR="006727F0">
              <w:rPr>
                <w:rFonts w:ascii="Arabic Typesetting" w:hAnsi="Arabic Typesetting" w:cs="Arabic Typesetting"/>
                <w:sz w:val="30"/>
                <w:szCs w:val="30"/>
                <w:rtl/>
                <w:lang w:bidi="ar-EG"/>
              </w:rPr>
              <w:t>الدومينيك</w:t>
            </w:r>
            <w:r w:rsidR="006727F0">
              <w:rPr>
                <w:rFonts w:ascii="Arabic Typesetting" w:hAnsi="Arabic Typesetting" w:cs="Arabic Typesetting" w:hint="cs"/>
                <w:sz w:val="30"/>
                <w:szCs w:val="30"/>
                <w:rtl/>
                <w:lang w:bidi="ar-EG"/>
              </w:rPr>
              <w:t>ية</w:t>
            </w:r>
            <w:proofErr w:type="spellEnd"/>
            <w:r w:rsidRPr="00997864">
              <w:rPr>
                <w:rFonts w:ascii="Arabic Typesetting" w:hAnsi="Arabic Typesetting" w:cs="Arabic Typesetting"/>
                <w:sz w:val="30"/>
                <w:szCs w:val="30"/>
                <w:rtl/>
                <w:lang w:bidi="ar-EG"/>
              </w:rPr>
              <w:t xml:space="preserve"> وإكوادور والسلفادور وغواتيمالا وهندوراس </w:t>
            </w:r>
            <w:proofErr w:type="spellStart"/>
            <w:r w:rsidRPr="00997864">
              <w:rPr>
                <w:rFonts w:ascii="Arabic Typesetting" w:hAnsi="Arabic Typesetting" w:cs="Arabic Typesetting"/>
                <w:sz w:val="30"/>
                <w:szCs w:val="30"/>
                <w:rtl/>
                <w:lang w:bidi="ar-EG"/>
              </w:rPr>
              <w:t>ونيكاراغو</w:t>
            </w:r>
            <w:proofErr w:type="spellEnd"/>
            <w:r w:rsidRPr="00997864">
              <w:rPr>
                <w:rFonts w:ascii="Arabic Typesetting" w:hAnsi="Arabic Typesetting" w:cs="Arabic Typesetting"/>
                <w:sz w:val="30"/>
                <w:szCs w:val="30"/>
                <w:rtl/>
                <w:lang w:bidi="ar-EG"/>
              </w:rPr>
              <w:t xml:space="preserve"> وبنما وترين</w:t>
            </w:r>
            <w:r w:rsidR="006727F0">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داد وتوباغو)</w:t>
            </w:r>
            <w:r w:rsidR="00D9321F">
              <w:rPr>
                <w:rFonts w:ascii="Arabic Typesetting" w:hAnsi="Arabic Typesetting" w:cs="Arabic Typesetting" w:hint="cs"/>
                <w:sz w:val="30"/>
                <w:szCs w:val="30"/>
                <w:rtl/>
                <w:lang w:bidi="ar-EG"/>
              </w:rPr>
              <w:t>.</w:t>
            </w:r>
          </w:p>
        </w:tc>
      </w:tr>
      <w:tr w:rsidR="000B1C52" w:rsidRPr="00997864" w14:paraId="317B943D" w14:textId="77777777" w:rsidTr="00D52F28">
        <w:trPr>
          <w:trHeight w:val="141"/>
          <w:jc w:val="center"/>
        </w:trPr>
        <w:tc>
          <w:tcPr>
            <w:tcW w:w="1350" w:type="dxa"/>
            <w:vMerge/>
          </w:tcPr>
          <w:p w14:paraId="4AA1747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EFCC68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258FAB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تساهم في تنفيذ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D9321F">
              <w:rPr>
                <w:rFonts w:ascii="Arabic Typesetting" w:hAnsi="Arabic Typesetting" w:cs="Arabic Typesetting" w:hint="cs"/>
                <w:sz w:val="30"/>
                <w:szCs w:val="30"/>
                <w:rtl/>
                <w:lang w:bidi="ar-EG"/>
              </w:rPr>
              <w:t>.</w:t>
            </w:r>
          </w:p>
        </w:tc>
        <w:tc>
          <w:tcPr>
            <w:tcW w:w="3258" w:type="dxa"/>
          </w:tcPr>
          <w:p w14:paraId="1A9717D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خمسة بلدان (الأرجنتين وبربادوس وكولومبيا وكوستاريكا وأوروغواي)</w:t>
            </w:r>
            <w:r w:rsidR="00D9321F">
              <w:rPr>
                <w:rFonts w:ascii="Arabic Typesetting" w:hAnsi="Arabic Typesetting" w:cs="Arabic Typesetting" w:hint="cs"/>
                <w:sz w:val="30"/>
                <w:szCs w:val="30"/>
                <w:rtl/>
                <w:lang w:bidi="ar-EG"/>
              </w:rPr>
              <w:t>.</w:t>
            </w:r>
          </w:p>
        </w:tc>
      </w:tr>
      <w:tr w:rsidR="000B1C52" w:rsidRPr="00997864" w14:paraId="7D015B1B" w14:textId="77777777" w:rsidTr="00D52F28">
        <w:trPr>
          <w:trHeight w:val="141"/>
          <w:jc w:val="center"/>
        </w:trPr>
        <w:tc>
          <w:tcPr>
            <w:tcW w:w="1350" w:type="dxa"/>
            <w:vMerge/>
          </w:tcPr>
          <w:p w14:paraId="6CF2B3E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5ECE3F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BF31B9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البلدان الأقل نمواً التي أدرجت اعتبارات تخص البلدان الأقل نمواً وتتعلق بالملكية </w:t>
            </w:r>
            <w:r w:rsidR="006727F0">
              <w:rPr>
                <w:rFonts w:ascii="Arabic Typesetting" w:hAnsi="Arabic Typesetting" w:cs="Arabic Typesetting" w:hint="cs"/>
                <w:sz w:val="30"/>
                <w:szCs w:val="30"/>
                <w:rtl/>
                <w:lang w:bidi="ar-EG"/>
              </w:rPr>
              <w:t xml:space="preserve">الفكرية </w:t>
            </w:r>
            <w:r w:rsidRPr="00997864">
              <w:rPr>
                <w:rFonts w:ascii="Arabic Typesetting" w:hAnsi="Arabic Typesetting" w:cs="Arabic Typesetting"/>
                <w:sz w:val="30"/>
                <w:szCs w:val="30"/>
                <w:rtl/>
                <w:lang w:bidi="ar-EG"/>
              </w:rPr>
              <w:t>في استراتيجياتها و/أو سياساتها الوطنية للملكية الفكرية (البلدان الأقل نمواً)</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1875DF39"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من البلدان الأقل نمواً (بنغلاديش وإثيوبيا و مدغشقر)</w:t>
            </w:r>
            <w:r w:rsidR="00D9321F">
              <w:rPr>
                <w:rFonts w:ascii="Arabic Typesetting" w:hAnsi="Arabic Typesetting" w:cs="Arabic Typesetting" w:hint="cs"/>
                <w:sz w:val="30"/>
                <w:szCs w:val="30"/>
                <w:rtl/>
                <w:lang w:bidi="ar-EG"/>
              </w:rPr>
              <w:t>.</w:t>
            </w:r>
          </w:p>
        </w:tc>
      </w:tr>
      <w:tr w:rsidR="000B1C52" w:rsidRPr="00997864" w14:paraId="1A8C4AA6" w14:textId="77777777" w:rsidTr="00D52F28">
        <w:trPr>
          <w:trHeight w:val="141"/>
          <w:jc w:val="center"/>
        </w:trPr>
        <w:tc>
          <w:tcPr>
            <w:tcW w:w="1350" w:type="dxa"/>
            <w:vMerge/>
          </w:tcPr>
          <w:p w14:paraId="38110D0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12C8BF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5019FA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وضعت خطط أو استراتيجيات وطنية، متوافقة مع الأهداف الإنمائية للألفية</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4A5784BE"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هناك خمس</w:t>
            </w:r>
            <w:r w:rsidR="004211D2">
              <w:rPr>
                <w:rFonts w:ascii="Arabic Typesetting" w:hAnsi="Arabic Typesetting" w:cs="Arabic Typesetting" w:hint="cs"/>
                <w:sz w:val="30"/>
                <w:szCs w:val="30"/>
                <w:rtl/>
                <w:lang w:bidi="ar-EG"/>
              </w:rPr>
              <w:t>ة</w:t>
            </w:r>
            <w:r w:rsidRPr="00997864">
              <w:rPr>
                <w:rFonts w:ascii="Arabic Typesetting" w:hAnsi="Arabic Typesetting" w:cs="Arabic Typesetting"/>
                <w:sz w:val="30"/>
                <w:szCs w:val="30"/>
                <w:rtl/>
                <w:lang w:bidi="ar-EG"/>
              </w:rPr>
              <w:t xml:space="preserve"> بلدان لديها استرات</w:t>
            </w:r>
            <w:r w:rsidR="006727F0">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جيات ملكية فكرية وطنية معتمدة أو في انتظار الموافقة (</w:t>
            </w:r>
            <w:r w:rsidR="006727F0">
              <w:rPr>
                <w:rFonts w:ascii="Arabic Typesetting" w:hAnsi="Arabic Typesetting" w:cs="Arabic Typesetting" w:hint="cs"/>
                <w:sz w:val="30"/>
                <w:szCs w:val="30"/>
                <w:rtl/>
                <w:lang w:bidi="ar-EG"/>
              </w:rPr>
              <w:t>بيلاروس</w:t>
            </w:r>
            <w:r w:rsidRPr="00997864">
              <w:rPr>
                <w:rFonts w:ascii="Arabic Typesetting" w:hAnsi="Arabic Typesetting" w:cs="Arabic Typesetting"/>
                <w:sz w:val="30"/>
                <w:szCs w:val="30"/>
                <w:rtl/>
                <w:lang w:bidi="ar-EG"/>
              </w:rPr>
              <w:t xml:space="preserve"> والجبل الأسود وجمهورية مولدوفا ورومانيا وجمهورية مقدونيا اليوغوسلافية السابقة)، وبدأت 4 بلدان في الشروع أو تحديث الاستراتيجيات (جمهورية التشيك وطاجيكستان وسلوفاكيا وأوكرانيا)</w:t>
            </w:r>
            <w:r w:rsidR="00D9321F">
              <w:rPr>
                <w:rFonts w:ascii="Arabic Typesetting" w:hAnsi="Arabic Typesetting" w:cs="Arabic Typesetting" w:hint="cs"/>
                <w:sz w:val="30"/>
                <w:szCs w:val="30"/>
                <w:rtl/>
                <w:lang w:bidi="ar-EG"/>
              </w:rPr>
              <w:t>.</w:t>
            </w:r>
          </w:p>
        </w:tc>
      </w:tr>
      <w:tr w:rsidR="000B1C52" w:rsidRPr="00997864" w14:paraId="0155A2B2" w14:textId="77777777" w:rsidTr="00D52F28">
        <w:trPr>
          <w:trHeight w:val="141"/>
          <w:jc w:val="center"/>
        </w:trPr>
        <w:tc>
          <w:tcPr>
            <w:tcW w:w="1350" w:type="dxa"/>
            <w:vMerge/>
          </w:tcPr>
          <w:p w14:paraId="1318876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F0ECCF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5D8E335" w14:textId="77777777" w:rsidR="000B1C52" w:rsidRPr="006727F0" w:rsidRDefault="006727F0" w:rsidP="00F654F6">
            <w:pPr>
              <w:bidi/>
              <w:spacing w:after="180" w:line="300" w:lineRule="exact"/>
              <w:rPr>
                <w:rFonts w:ascii="Arabic Typesetting" w:hAnsi="Arabic Typesetting" w:cs="Arabic Typesetting"/>
                <w:w w:val="90"/>
                <w:sz w:val="30"/>
                <w:szCs w:val="30"/>
                <w:rtl/>
                <w:lang w:bidi="ar-EG"/>
              </w:rPr>
            </w:pPr>
            <w:r w:rsidRPr="006727F0">
              <w:rPr>
                <w:rFonts w:ascii="Arabic Typesetting" w:hAnsi="Arabic Typesetting" w:cs="Arabic Typesetting"/>
                <w:w w:val="90"/>
                <w:sz w:val="30"/>
                <w:szCs w:val="30"/>
                <w:rtl/>
                <w:lang w:bidi="ar-EG"/>
              </w:rPr>
              <w:t>النسبة المئوية لمس</w:t>
            </w:r>
            <w:r w:rsidRPr="006727F0">
              <w:rPr>
                <w:rFonts w:ascii="Arabic Typesetting" w:hAnsi="Arabic Typesetting" w:cs="Arabic Typesetting" w:hint="cs"/>
                <w:w w:val="90"/>
                <w:sz w:val="30"/>
                <w:szCs w:val="30"/>
                <w:rtl/>
                <w:lang w:bidi="ar-EG"/>
              </w:rPr>
              <w:t>ؤ</w:t>
            </w:r>
            <w:r w:rsidR="000B1C52" w:rsidRPr="006727F0">
              <w:rPr>
                <w:rFonts w:ascii="Arabic Typesetting" w:hAnsi="Arabic Typesetting" w:cs="Arabic Typesetting"/>
                <w:w w:val="90"/>
                <w:sz w:val="30"/>
                <w:szCs w:val="30"/>
                <w:rtl/>
                <w:lang w:bidi="ar-EG"/>
              </w:rPr>
              <w:t>ولي مكاتب الملكية الفكرية المدربين على استخدام المهارات المتقدمة في تنفيذ الأعمال</w:t>
            </w:r>
            <w:r w:rsidR="00D9321F" w:rsidRPr="006727F0">
              <w:rPr>
                <w:rFonts w:ascii="Arabic Typesetting" w:hAnsi="Arabic Typesetting" w:cs="Arabic Typesetting" w:hint="cs"/>
                <w:w w:val="90"/>
                <w:sz w:val="30"/>
                <w:szCs w:val="30"/>
                <w:rtl/>
                <w:lang w:bidi="ar-EG"/>
              </w:rPr>
              <w:t>.</w:t>
            </w:r>
          </w:p>
        </w:tc>
        <w:tc>
          <w:tcPr>
            <w:tcW w:w="3258" w:type="dxa"/>
          </w:tcPr>
          <w:p w14:paraId="4C91682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47709453" w14:textId="77777777" w:rsidTr="00D52F28">
        <w:trPr>
          <w:trHeight w:val="141"/>
          <w:jc w:val="center"/>
        </w:trPr>
        <w:tc>
          <w:tcPr>
            <w:tcW w:w="1350" w:type="dxa"/>
            <w:vMerge/>
          </w:tcPr>
          <w:p w14:paraId="4D4F4A2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5DD6D1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AAE573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للمتخصصين في مجال الملكية الفكرية التي </w:t>
            </w:r>
            <w:r w:rsidR="00BC536C">
              <w:rPr>
                <w:rFonts w:ascii="Arabic Typesetting" w:hAnsi="Arabic Typesetting" w:cs="Arabic Typesetting"/>
                <w:sz w:val="30"/>
                <w:szCs w:val="30"/>
                <w:rtl/>
                <w:lang w:bidi="ar-EG"/>
              </w:rPr>
              <w:t>تعتقد في</w:t>
            </w:r>
            <w:r w:rsidR="006727F0">
              <w:rPr>
                <w:rFonts w:ascii="Arabic Typesetting" w:hAnsi="Arabic Typesetting" w:cs="Arabic Typesetting"/>
                <w:sz w:val="30"/>
                <w:szCs w:val="30"/>
                <w:rtl/>
                <w:lang w:bidi="ar-EG"/>
              </w:rPr>
              <w:t xml:space="preserve"> حدوث تفهم أفضل لقضايا </w:t>
            </w:r>
            <w:r w:rsidR="006727F0">
              <w:rPr>
                <w:rFonts w:ascii="Arabic Typesetting" w:hAnsi="Arabic Typesetting" w:cs="Arabic Typesetting" w:hint="cs"/>
                <w:sz w:val="30"/>
                <w:szCs w:val="30"/>
                <w:rtl/>
                <w:lang w:bidi="ar-EG"/>
              </w:rPr>
              <w:t>ا</w:t>
            </w:r>
            <w:r w:rsidRPr="00997864">
              <w:rPr>
                <w:rFonts w:ascii="Arabic Typesetting" w:hAnsi="Arabic Typesetting" w:cs="Arabic Typesetting"/>
                <w:sz w:val="30"/>
                <w:szCs w:val="30"/>
                <w:rtl/>
                <w:lang w:bidi="ar-EG"/>
              </w:rPr>
              <w:t>لملكية الفكرية</w:t>
            </w:r>
            <w:r w:rsidR="00D9321F">
              <w:rPr>
                <w:rFonts w:ascii="Arabic Typesetting" w:hAnsi="Arabic Typesetting" w:cs="Arabic Typesetting" w:hint="cs"/>
                <w:sz w:val="30"/>
                <w:szCs w:val="30"/>
                <w:rtl/>
                <w:lang w:bidi="ar-EG"/>
              </w:rPr>
              <w:t>.</w:t>
            </w:r>
          </w:p>
        </w:tc>
        <w:tc>
          <w:tcPr>
            <w:tcW w:w="3258" w:type="dxa"/>
          </w:tcPr>
          <w:p w14:paraId="1D5455E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6CFA5F60" w14:textId="77777777" w:rsidTr="00D52F28">
        <w:trPr>
          <w:trHeight w:val="141"/>
          <w:jc w:val="center"/>
        </w:trPr>
        <w:tc>
          <w:tcPr>
            <w:tcW w:w="1350" w:type="dxa"/>
            <w:vMerge/>
          </w:tcPr>
          <w:p w14:paraId="44F7155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5FA4E4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E99989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للمشاركين الراضين عن جودة حلقات العمل </w:t>
            </w:r>
            <w:r w:rsidR="00BC536C">
              <w:rPr>
                <w:rFonts w:ascii="Arabic Typesetting" w:hAnsi="Arabic Typesetting" w:cs="Arabic Typesetting"/>
                <w:sz w:val="30"/>
                <w:szCs w:val="30"/>
                <w:rtl/>
                <w:lang w:bidi="ar-EG"/>
              </w:rPr>
              <w:t>والحلقات الدراسية التي تُعقد عن الابتكار ووسائل تسويقه</w:t>
            </w:r>
            <w:r w:rsidR="00D9321F">
              <w:rPr>
                <w:rFonts w:ascii="Arabic Typesetting" w:hAnsi="Arabic Typesetting" w:cs="Arabic Typesetting" w:hint="cs"/>
                <w:sz w:val="30"/>
                <w:szCs w:val="30"/>
                <w:rtl/>
                <w:lang w:bidi="ar-EG"/>
              </w:rPr>
              <w:t>.</w:t>
            </w:r>
          </w:p>
        </w:tc>
        <w:tc>
          <w:tcPr>
            <w:tcW w:w="3258" w:type="dxa"/>
          </w:tcPr>
          <w:p w14:paraId="657FA56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D9321F">
              <w:rPr>
                <w:rFonts w:ascii="Arabic Typesetting" w:hAnsi="Arabic Typesetting" w:cs="Arabic Typesetting" w:hint="cs"/>
                <w:sz w:val="30"/>
                <w:szCs w:val="30"/>
                <w:rtl/>
                <w:lang w:bidi="ar-EG"/>
              </w:rPr>
              <w:t>.</w:t>
            </w:r>
          </w:p>
        </w:tc>
      </w:tr>
      <w:tr w:rsidR="000B1C52" w:rsidRPr="00997864" w14:paraId="03026683" w14:textId="77777777" w:rsidTr="00D52F28">
        <w:trPr>
          <w:trHeight w:val="141"/>
          <w:jc w:val="center"/>
        </w:trPr>
        <w:tc>
          <w:tcPr>
            <w:tcW w:w="1350" w:type="dxa"/>
            <w:vMerge/>
          </w:tcPr>
          <w:p w14:paraId="5C29CDB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AC6291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F2447D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استراتيجيات الملكية الفكرية الوطنية التي تتضمن مكون الابتكار والتكنولوجيا</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1DE55BE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لا يوجد</w:t>
            </w:r>
            <w:r w:rsidR="00D9321F">
              <w:rPr>
                <w:rFonts w:ascii="Arabic Typesetting" w:hAnsi="Arabic Typesetting" w:cs="Arabic Typesetting" w:hint="cs"/>
                <w:sz w:val="30"/>
                <w:szCs w:val="30"/>
                <w:rtl/>
                <w:lang w:bidi="ar-EG"/>
              </w:rPr>
              <w:t>.</w:t>
            </w:r>
          </w:p>
        </w:tc>
      </w:tr>
      <w:tr w:rsidR="000B1C52" w:rsidRPr="00997864" w14:paraId="4F236D3E" w14:textId="77777777" w:rsidTr="00D52F28">
        <w:trPr>
          <w:trHeight w:val="141"/>
          <w:jc w:val="center"/>
        </w:trPr>
        <w:tc>
          <w:tcPr>
            <w:tcW w:w="1350" w:type="dxa"/>
          </w:tcPr>
          <w:p w14:paraId="0E2363AB"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السادس:</w:t>
            </w:r>
          </w:p>
          <w:p w14:paraId="7EB353D0"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i/>
                <w:iCs/>
                <w:sz w:val="30"/>
                <w:szCs w:val="30"/>
                <w:rtl/>
                <w:lang w:bidi="ar-EG"/>
              </w:rPr>
              <w:t>لإذكاء</w:t>
            </w:r>
            <w:r w:rsidRPr="00997864">
              <w:rPr>
                <w:rFonts w:ascii="Arabic Typesetting" w:hAnsi="Arabic Typesetting" w:cs="Arabic Typesetting"/>
                <w:i/>
                <w:iCs/>
                <w:sz w:val="30"/>
                <w:szCs w:val="30"/>
                <w:rtl/>
                <w:lang w:bidi="ar-EG"/>
              </w:rPr>
              <w:t xml:space="preserve"> الاحترام للملكية الفكرية</w:t>
            </w:r>
            <w:r w:rsidR="00D9321F">
              <w:rPr>
                <w:rFonts w:ascii="Arabic Typesetting" w:hAnsi="Arabic Typesetting" w:cs="Arabic Typesetting" w:hint="cs"/>
                <w:i/>
                <w:iCs/>
                <w:sz w:val="30"/>
                <w:szCs w:val="30"/>
                <w:rtl/>
                <w:lang w:bidi="ar-EG"/>
              </w:rPr>
              <w:t>.</w:t>
            </w:r>
          </w:p>
        </w:tc>
        <w:tc>
          <w:tcPr>
            <w:tcW w:w="2520" w:type="dxa"/>
          </w:tcPr>
          <w:p w14:paraId="40A3485A" w14:textId="77777777" w:rsidR="000B1C52" w:rsidRPr="00997864" w:rsidRDefault="000B1C52" w:rsidP="006727F0">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6727F0">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تقدم في الحوار السياسي الدولي بين الدول الأعضاء في الويبو حول إذكاء الاحترام للملكية الفكرية، مسترشدا بالتوصية رقم 45 من جدول أعمال التنمية.</w:t>
            </w:r>
          </w:p>
        </w:tc>
        <w:tc>
          <w:tcPr>
            <w:tcW w:w="2340" w:type="dxa"/>
          </w:tcPr>
          <w:p w14:paraId="531B6CD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استمرار </w:t>
            </w:r>
            <w:r w:rsidRPr="00997864">
              <w:rPr>
                <w:rFonts w:ascii="Arabic Typesetting" w:hAnsi="Arabic Typesetting" w:cs="Arabic Typesetting"/>
                <w:color w:val="000000"/>
                <w:sz w:val="30"/>
                <w:szCs w:val="30"/>
                <w:rtl/>
              </w:rPr>
              <w:t>اتفاق الدول الأعضاء على العمل الفني للجنة الويبو الاستشارية المعنية بالإنفاذ (</w:t>
            </w:r>
            <w:r w:rsidRPr="00997864">
              <w:rPr>
                <w:rFonts w:ascii="Arabic Typesetting" w:hAnsi="Arabic Typesetting" w:cs="Arabic Typesetting"/>
                <w:color w:val="000000"/>
                <w:sz w:val="30"/>
                <w:szCs w:val="30"/>
              </w:rPr>
              <w:t>ACE</w:t>
            </w:r>
            <w:r w:rsidRPr="00997864">
              <w:rPr>
                <w:rFonts w:ascii="Arabic Typesetting" w:hAnsi="Arabic Typesetting" w:cs="Arabic Typesetting"/>
                <w:color w:val="000000"/>
                <w:sz w:val="30"/>
                <w:szCs w:val="30"/>
                <w:rtl/>
              </w:rPr>
              <w:t>) في فترة الثنائية مع دمج العناصر ذات التوجه الإنمائي</w:t>
            </w:r>
            <w:r w:rsidRPr="00997864">
              <w:rPr>
                <w:rFonts w:ascii="Arabic Typesetting" w:hAnsi="Arabic Typesetting" w:cs="Arabic Typesetting"/>
                <w:color w:val="000000"/>
                <w:sz w:val="30"/>
                <w:szCs w:val="30"/>
                <w:rtl/>
                <w:lang w:bidi="ar-EG"/>
              </w:rPr>
              <w:t>.</w:t>
            </w:r>
          </w:p>
        </w:tc>
        <w:tc>
          <w:tcPr>
            <w:tcW w:w="3258" w:type="dxa"/>
          </w:tcPr>
          <w:p w14:paraId="5E2BBDF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اتفقت </w:t>
            </w:r>
            <w:r w:rsidRPr="00997864">
              <w:rPr>
                <w:rFonts w:ascii="Arabic Typesetting" w:hAnsi="Arabic Typesetting" w:cs="Arabic Typesetting"/>
                <w:color w:val="000000"/>
                <w:sz w:val="30"/>
                <w:szCs w:val="30"/>
                <w:rtl/>
              </w:rPr>
              <w:t>الدول الأعضاء على البرنامج المقبل لهذه اللجنة، كي يشمل ممارسات بديلة</w:t>
            </w:r>
            <w:r>
              <w:rPr>
                <w:rFonts w:ascii="Arabic Typesetting" w:hAnsi="Arabic Typesetting" w:cs="Arabic Typesetting"/>
                <w:color w:val="000000"/>
                <w:sz w:val="30"/>
                <w:szCs w:val="30"/>
                <w:rtl/>
              </w:rPr>
              <w:t xml:space="preserve"> </w:t>
            </w:r>
            <w:r w:rsidRPr="00997864">
              <w:rPr>
                <w:rFonts w:ascii="Arabic Typesetting" w:hAnsi="Arabic Typesetting" w:cs="Arabic Typesetting"/>
                <w:color w:val="000000"/>
                <w:sz w:val="30"/>
                <w:szCs w:val="30"/>
                <w:rtl/>
              </w:rPr>
              <w:t xml:space="preserve">لحل المنازعات؛ وإجراءات وقائية أو تدابير لازمة لتكملة تدابير إنفاذ القوانين (انظر الفقرة 34 من مشروع ملخص الرئيس – الوثيقة </w:t>
            </w:r>
            <w:r w:rsidRPr="00997864">
              <w:rPr>
                <w:rFonts w:ascii="Arabic Typesetting" w:hAnsi="Arabic Typesetting" w:cs="Arabic Typesetting"/>
                <w:color w:val="000000"/>
                <w:sz w:val="30"/>
                <w:szCs w:val="30"/>
              </w:rPr>
              <w:t>WIP/ACE/8/12/PROV</w:t>
            </w:r>
            <w:r w:rsidRPr="00997864">
              <w:rPr>
                <w:rFonts w:ascii="Arabic Typesetting" w:hAnsi="Arabic Typesetting" w:cs="Arabic Typesetting"/>
                <w:color w:val="000000"/>
                <w:sz w:val="30"/>
                <w:szCs w:val="30"/>
                <w:rtl/>
              </w:rPr>
              <w:t>).</w:t>
            </w:r>
          </w:p>
        </w:tc>
      </w:tr>
      <w:tr w:rsidR="000B1C52" w:rsidRPr="00997864" w14:paraId="0416184D" w14:textId="77777777" w:rsidTr="00D52F28">
        <w:trPr>
          <w:trHeight w:val="141"/>
          <w:jc w:val="center"/>
        </w:trPr>
        <w:tc>
          <w:tcPr>
            <w:tcW w:w="1350" w:type="dxa"/>
            <w:tcBorders>
              <w:bottom w:val="single" w:sz="4" w:space="0" w:color="auto"/>
            </w:tcBorders>
          </w:tcPr>
          <w:p w14:paraId="1D22CC6D"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السابع:</w:t>
            </w:r>
          </w:p>
          <w:p w14:paraId="5B093076"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الملكية الفكرية وقضايا السياسات العامة العالمية</w:t>
            </w:r>
            <w:r w:rsidR="00D9321F">
              <w:rPr>
                <w:rFonts w:ascii="Arabic Typesetting" w:hAnsi="Arabic Typesetting" w:cs="Arabic Typesetting" w:hint="cs"/>
                <w:i/>
                <w:iCs/>
                <w:sz w:val="30"/>
                <w:szCs w:val="30"/>
                <w:rtl/>
                <w:lang w:bidi="ar-EG"/>
              </w:rPr>
              <w:t>.</w:t>
            </w:r>
          </w:p>
        </w:tc>
        <w:tc>
          <w:tcPr>
            <w:tcW w:w="2520" w:type="dxa"/>
            <w:tcBorders>
              <w:bottom w:val="single" w:sz="4" w:space="0" w:color="auto"/>
            </w:tcBorders>
          </w:tcPr>
          <w:p w14:paraId="0A9507EC" w14:textId="77777777" w:rsidR="000B1C52" w:rsidRPr="00997864" w:rsidRDefault="000B1C52" w:rsidP="00203707">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03707">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مكانة مرسخة للويبو في مسارات السياسات العامة المعنية باعتبارها مصدرا موثوقا للدعم والمساعدة ومرجعا للمعلومات عن الابتكار والملكية الفكرية</w:t>
            </w:r>
            <w:r w:rsidR="00D9321F">
              <w:rPr>
                <w:rFonts w:ascii="Arabic Typesetting" w:hAnsi="Arabic Typesetting" w:cs="Arabic Typesetting" w:hint="cs"/>
                <w:sz w:val="30"/>
                <w:szCs w:val="30"/>
                <w:rtl/>
                <w:lang w:bidi="ar-EG"/>
              </w:rPr>
              <w:t>.</w:t>
            </w:r>
          </w:p>
        </w:tc>
        <w:tc>
          <w:tcPr>
            <w:tcW w:w="2340" w:type="dxa"/>
            <w:tcBorders>
              <w:bottom w:val="single" w:sz="4" w:space="0" w:color="auto"/>
            </w:tcBorders>
          </w:tcPr>
          <w:p w14:paraId="125D8F2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وتنوع طلبات الدول الأعضاء والمنظمات الدولية للحصول على مساهمات محددة من الويبو بشأن الملكية الفكرية فيما يتعلق بقضايا السياسة العامة العالمية.</w:t>
            </w:r>
          </w:p>
        </w:tc>
        <w:tc>
          <w:tcPr>
            <w:tcW w:w="3258" w:type="dxa"/>
            <w:tcBorders>
              <w:bottom w:val="single" w:sz="4" w:space="0" w:color="auto"/>
            </w:tcBorders>
          </w:tcPr>
          <w:p w14:paraId="2A4A6BCB" w14:textId="77777777" w:rsidR="004211D2" w:rsidRPr="00997864" w:rsidRDefault="000B1C52" w:rsidP="00203707">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تلقى </w:t>
            </w:r>
            <w:r w:rsidRPr="00997864">
              <w:rPr>
                <w:rFonts w:ascii="Arabic Typesetting" w:hAnsi="Arabic Typesetting" w:cs="Arabic Typesetting"/>
                <w:color w:val="000000"/>
                <w:sz w:val="30"/>
                <w:szCs w:val="30"/>
                <w:rtl/>
              </w:rPr>
              <w:t xml:space="preserve">البرنامج طلبا لنشاط مشترك بشأن الملكية الفكرية وتغير المناخ من مبادرة البنك الدولي </w:t>
            </w:r>
            <w:proofErr w:type="spellStart"/>
            <w:r w:rsidRPr="00997864">
              <w:rPr>
                <w:rFonts w:ascii="Arabic Typesetting" w:hAnsi="Arabic Typesetting" w:cs="Arabic Typesetting"/>
                <w:color w:val="000000"/>
                <w:sz w:val="30"/>
                <w:szCs w:val="30"/>
              </w:rPr>
              <w:t>infoDev</w:t>
            </w:r>
            <w:proofErr w:type="spellEnd"/>
            <w:r w:rsidRPr="00997864">
              <w:rPr>
                <w:rFonts w:ascii="Arabic Typesetting" w:hAnsi="Arabic Typesetting" w:cs="Arabic Typesetting"/>
                <w:color w:val="000000"/>
                <w:sz w:val="30"/>
                <w:szCs w:val="30"/>
                <w:rtl/>
              </w:rPr>
              <w:t xml:space="preserve"> ومركز الابتكار الكيني للدراسات المناخية. وبناء على طلب من الشبكة الأفريقية للابتكار في العقاقير والتشخيص (</w:t>
            </w:r>
            <w:r w:rsidRPr="00997864">
              <w:rPr>
                <w:rFonts w:ascii="Arabic Typesetting" w:hAnsi="Arabic Typesetting" w:cs="Arabic Typesetting"/>
                <w:color w:val="000000"/>
                <w:sz w:val="30"/>
                <w:szCs w:val="30"/>
              </w:rPr>
              <w:t>ANDI</w:t>
            </w:r>
            <w:r w:rsidRPr="00997864">
              <w:rPr>
                <w:rFonts w:ascii="Arabic Typesetting" w:hAnsi="Arabic Typesetting" w:cs="Arabic Typesetting"/>
                <w:color w:val="000000"/>
                <w:sz w:val="30"/>
                <w:szCs w:val="30"/>
                <w:rtl/>
              </w:rPr>
              <w:t>) مركز التميز وبالتعاون مع البرنامج 30، نظمت الويبو برنامج تدريبي مخصص على الترخيص الناجح للتكنولوجيا في جنيف في الفترة من 1-2 نوفمبر 2012.</w:t>
            </w:r>
          </w:p>
        </w:tc>
      </w:tr>
      <w:tr w:rsidR="000B1C52" w:rsidRPr="00997864" w14:paraId="79082E93" w14:textId="77777777" w:rsidTr="00D52F28">
        <w:trPr>
          <w:trHeight w:val="141"/>
          <w:jc w:val="center"/>
        </w:trPr>
        <w:tc>
          <w:tcPr>
            <w:tcW w:w="9468" w:type="dxa"/>
            <w:gridSpan w:val="4"/>
            <w:tcBorders>
              <w:bottom w:val="single" w:sz="4" w:space="0" w:color="auto"/>
            </w:tcBorders>
            <w:shd w:val="clear" w:color="auto" w:fill="C4BC96" w:themeFill="background2" w:themeFillShade="BF"/>
          </w:tcPr>
          <w:p w14:paraId="5EAEF55F" w14:textId="77777777" w:rsidR="000B1C52" w:rsidRPr="00997864" w:rsidRDefault="000B1C52" w:rsidP="009358FD">
            <w:pPr>
              <w:keepNext/>
              <w:keepLines/>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997864" w14:paraId="0DD68EA6" w14:textId="77777777" w:rsidTr="00D52F28">
        <w:trPr>
          <w:trHeight w:val="141"/>
          <w:jc w:val="center"/>
        </w:trPr>
        <w:tc>
          <w:tcPr>
            <w:tcW w:w="9468" w:type="dxa"/>
            <w:gridSpan w:val="4"/>
            <w:tcBorders>
              <w:bottom w:val="single" w:sz="4" w:space="0" w:color="auto"/>
            </w:tcBorders>
            <w:shd w:val="clear" w:color="auto" w:fill="DDD9C3" w:themeFill="background2" w:themeFillShade="E6"/>
          </w:tcPr>
          <w:p w14:paraId="49EFC147" w14:textId="77777777" w:rsidR="000B1C52" w:rsidRPr="00997864" w:rsidRDefault="000B1C52" w:rsidP="009358FD">
            <w:pPr>
              <w:keepNext/>
              <w:keepLines/>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8-واو: التعاون مع القطاع الخاص لإتاحة فوائد التكنولوجيات الجديدة، ‏وبخاصة تكنولوجيا المعلومات والاتصالات</w:t>
            </w:r>
          </w:p>
        </w:tc>
      </w:tr>
      <w:tr w:rsidR="000B1C52" w:rsidRPr="00997864" w14:paraId="3110ADD8" w14:textId="77777777" w:rsidTr="00D52F28">
        <w:trPr>
          <w:trHeight w:val="141"/>
          <w:jc w:val="center"/>
        </w:trPr>
        <w:tc>
          <w:tcPr>
            <w:tcW w:w="1350" w:type="dxa"/>
            <w:shd w:val="clear" w:color="auto" w:fill="C6D9F1" w:themeFill="text2" w:themeFillTint="33"/>
          </w:tcPr>
          <w:p w14:paraId="7B2B1F36"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C6D9F1" w:themeFill="text2" w:themeFillTint="33"/>
          </w:tcPr>
          <w:p w14:paraId="40596190"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C6D9F1" w:themeFill="text2" w:themeFillTint="33"/>
            <w:vAlign w:val="center"/>
          </w:tcPr>
          <w:p w14:paraId="4000B066" w14:textId="77777777" w:rsidR="000B1C52" w:rsidRPr="00997864" w:rsidRDefault="000B1C52" w:rsidP="00203707">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C6D9F1" w:themeFill="text2" w:themeFillTint="33"/>
            <w:vAlign w:val="center"/>
          </w:tcPr>
          <w:p w14:paraId="757BFFC9" w14:textId="77777777" w:rsidR="000B1C52" w:rsidRPr="00997864" w:rsidRDefault="000B1C52" w:rsidP="00203707">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6A3B68B4" w14:textId="77777777" w:rsidTr="00D52F28">
        <w:trPr>
          <w:trHeight w:val="141"/>
          <w:jc w:val="center"/>
        </w:trPr>
        <w:tc>
          <w:tcPr>
            <w:tcW w:w="1350" w:type="dxa"/>
            <w:vMerge w:val="restart"/>
          </w:tcPr>
          <w:p w14:paraId="67E9F9A1"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الأول:</w:t>
            </w:r>
          </w:p>
          <w:p w14:paraId="161A7E3E"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i/>
                <w:iCs/>
                <w:sz w:val="30"/>
                <w:szCs w:val="30"/>
                <w:rtl/>
                <w:lang w:bidi="ar-EG"/>
              </w:rPr>
              <w:t>تطور متوازن لوضع القواعد والمعايير الدولية بشأن الملكية الفكر</w:t>
            </w:r>
            <w:r w:rsidR="00203707">
              <w:rPr>
                <w:rFonts w:ascii="Arabic Typesetting" w:hAnsi="Arabic Typesetting" w:cs="Arabic Typesetting" w:hint="cs"/>
                <w:i/>
                <w:iCs/>
                <w:sz w:val="30"/>
                <w:szCs w:val="30"/>
                <w:rtl/>
                <w:lang w:bidi="ar-EG"/>
              </w:rPr>
              <w:t>ية</w:t>
            </w:r>
          </w:p>
        </w:tc>
        <w:tc>
          <w:tcPr>
            <w:tcW w:w="2520" w:type="dxa"/>
            <w:vMerge w:val="restart"/>
          </w:tcPr>
          <w:p w14:paraId="1169C174" w14:textId="77777777" w:rsidR="000B1C52" w:rsidRPr="00997864" w:rsidRDefault="000B1C52" w:rsidP="00203707">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03707">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xml:space="preserve"> تعاون معزز/توافق أكبر بين الدول الأعضاء بشأن مواصلة رسم السياسة العامة ووضع القواعد والمعايير بشكل متوازن من أجل نظام البراءات الدولي والعلامات التجارية والتصاميم الصناعية والبيانات الجغرافية وحق المؤلف والحقوق المجاورة والمعارف التقليدية وأشكال التعبير الثقافي التقليدي والموارد الوراثية</w:t>
            </w:r>
            <w:r w:rsidR="00D9321F">
              <w:rPr>
                <w:rFonts w:ascii="Arabic Typesetting" w:hAnsi="Arabic Typesetting" w:cs="Arabic Typesetting" w:hint="cs"/>
                <w:sz w:val="30"/>
                <w:szCs w:val="30"/>
                <w:rtl/>
                <w:lang w:bidi="ar-EG"/>
              </w:rPr>
              <w:t>.</w:t>
            </w:r>
          </w:p>
        </w:tc>
        <w:tc>
          <w:tcPr>
            <w:tcW w:w="2340" w:type="dxa"/>
          </w:tcPr>
          <w:p w14:paraId="212F4A1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المحرز في تنفيذ لجنة البراءات للخطوا</w:t>
            </w:r>
            <w:r>
              <w:rPr>
                <w:rFonts w:ascii="Arabic Typesetting" w:hAnsi="Arabic Typesetting" w:cs="Arabic Typesetting" w:hint="cs"/>
                <w:sz w:val="30"/>
                <w:szCs w:val="30"/>
                <w:rtl/>
                <w:lang w:bidi="ar-EG"/>
              </w:rPr>
              <w:t>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الخطط المتفق عليها.</w:t>
            </w:r>
          </w:p>
        </w:tc>
        <w:tc>
          <w:tcPr>
            <w:tcW w:w="3258" w:type="dxa"/>
          </w:tcPr>
          <w:p w14:paraId="2E39609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وافقت لجنة البراءات في جلستها الثامنة عشر على إجراء مناقشات في الدورة التاسعة عشر على أساس جدول أعمال الدورة الثامنة عشر</w:t>
            </w:r>
            <w:r w:rsidR="00D9321F">
              <w:rPr>
                <w:rFonts w:ascii="Arabic Typesetting" w:hAnsi="Arabic Typesetting" w:cs="Arabic Typesetting" w:hint="cs"/>
                <w:sz w:val="30"/>
                <w:szCs w:val="30"/>
                <w:rtl/>
                <w:lang w:bidi="ar-EG"/>
              </w:rPr>
              <w:t>.</w:t>
            </w:r>
          </w:p>
        </w:tc>
      </w:tr>
      <w:tr w:rsidR="000B1C52" w:rsidRPr="00997864" w14:paraId="0698834D" w14:textId="77777777" w:rsidTr="00D52F28">
        <w:trPr>
          <w:trHeight w:val="141"/>
          <w:jc w:val="center"/>
        </w:trPr>
        <w:tc>
          <w:tcPr>
            <w:tcW w:w="1350" w:type="dxa"/>
            <w:vMerge/>
          </w:tcPr>
          <w:p w14:paraId="042CB82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520" w:type="dxa"/>
            <w:vMerge/>
          </w:tcPr>
          <w:p w14:paraId="42A1863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9A5A6F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إبرام اتفاقية دولية بشأن وضع </w:t>
            </w:r>
            <w:r>
              <w:rPr>
                <w:rFonts w:ascii="Arabic Typesetting" w:hAnsi="Arabic Typesetting" w:cs="Arabic Typesetting" w:hint="cs"/>
                <w:sz w:val="30"/>
                <w:szCs w:val="30"/>
                <w:rtl/>
                <w:lang w:bidi="ar-EG"/>
              </w:rPr>
              <w:t>إ</w:t>
            </w:r>
            <w:r w:rsidRPr="00997864">
              <w:rPr>
                <w:rFonts w:ascii="Arabic Typesetting" w:hAnsi="Arabic Typesetting" w:cs="Arabic Typesetting"/>
                <w:sz w:val="30"/>
                <w:szCs w:val="30"/>
                <w:rtl/>
                <w:lang w:bidi="ar-EG"/>
              </w:rPr>
              <w:t>طار لقواعد ومعايير للتصاميم الصناعية</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73044A0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قرار الجمعيات العامة </w:t>
            </w:r>
            <w:proofErr w:type="spellStart"/>
            <w:r w:rsidRPr="00997864">
              <w:rPr>
                <w:rFonts w:ascii="Arabic Typesetting" w:hAnsi="Arabic Typesetting" w:cs="Arabic Typesetting"/>
                <w:sz w:val="30"/>
                <w:szCs w:val="30"/>
                <w:rtl/>
                <w:lang w:bidi="ar-EG"/>
              </w:rPr>
              <w:t>للويبو"حث</w:t>
            </w:r>
            <w:proofErr w:type="spellEnd"/>
            <w:r w:rsidRPr="00997864">
              <w:rPr>
                <w:rFonts w:ascii="Arabic Typesetting" w:hAnsi="Arabic Typesetting" w:cs="Arabic Typesetting"/>
                <w:sz w:val="30"/>
                <w:szCs w:val="30"/>
                <w:rtl/>
                <w:lang w:bidi="ar-EG"/>
              </w:rPr>
              <w:t xml:space="preserve"> لجنة العلامات للإسراع في العمل بأسلوب ملتزم بهدف دفع المقترحات الأساسية لقانون التصاميم بشكل جوهري" (</w:t>
            </w:r>
            <w:r w:rsidRPr="00997864">
              <w:rPr>
                <w:rFonts w:ascii="Arabic Typesetting" w:hAnsi="Arabic Typesetting" w:cs="Arabic Typesetting"/>
                <w:sz w:val="30"/>
                <w:szCs w:val="30"/>
                <w:lang w:bidi="ar-EG"/>
              </w:rPr>
              <w:t>WO/GA/41/18</w:t>
            </w:r>
            <w:r w:rsidRPr="00997864">
              <w:rPr>
                <w:rFonts w:ascii="Arabic Typesetting" w:hAnsi="Arabic Typesetting" w:cs="Arabic Typesetting"/>
                <w:sz w:val="30"/>
                <w:szCs w:val="30"/>
                <w:rtl/>
                <w:lang w:bidi="ar-EG"/>
              </w:rPr>
              <w:t>، الفقرة 231)</w:t>
            </w:r>
            <w:r w:rsidR="00D9321F">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r>
      <w:tr w:rsidR="000B1C52" w:rsidRPr="00997864" w14:paraId="11EED080" w14:textId="77777777" w:rsidTr="00D52F28">
        <w:trPr>
          <w:trHeight w:val="141"/>
          <w:jc w:val="center"/>
        </w:trPr>
        <w:tc>
          <w:tcPr>
            <w:tcW w:w="1350" w:type="dxa"/>
            <w:vMerge/>
          </w:tcPr>
          <w:p w14:paraId="23F1E09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520" w:type="dxa"/>
            <w:vMerge/>
          </w:tcPr>
          <w:p w14:paraId="1141BC8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1E94475" w14:textId="77777777" w:rsidR="000B1C52" w:rsidRPr="00997864" w:rsidRDefault="000B1C52" w:rsidP="00BC536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التقدم المحرز </w:t>
            </w:r>
            <w:r w:rsidR="00BC536C">
              <w:rPr>
                <w:rFonts w:ascii="Arabic Typesetting" w:hAnsi="Arabic Typesetting" w:cs="Arabic Typesetting" w:hint="cs"/>
                <w:sz w:val="30"/>
                <w:szCs w:val="30"/>
                <w:rtl/>
                <w:lang w:bidi="ar-EG"/>
              </w:rPr>
              <w:t>في سياق</w:t>
            </w:r>
            <w:r w:rsidRPr="00997864">
              <w:rPr>
                <w:rFonts w:ascii="Arabic Typesetting" w:hAnsi="Arabic Typesetting" w:cs="Arabic Typesetting"/>
                <w:sz w:val="30"/>
                <w:szCs w:val="30"/>
                <w:rtl/>
                <w:lang w:bidi="ar-EG"/>
              </w:rPr>
              <w:t xml:space="preserve"> عقد اتفاقية بشأن القضايا الحالية الخاصة بجدول أعمال لجنة العلامات</w:t>
            </w:r>
            <w:r w:rsidR="00D9321F">
              <w:rPr>
                <w:rFonts w:ascii="Arabic Typesetting" w:hAnsi="Arabic Typesetting" w:cs="Arabic Typesetting" w:hint="cs"/>
                <w:sz w:val="30"/>
                <w:szCs w:val="30"/>
                <w:rtl/>
                <w:lang w:bidi="ar-EG"/>
              </w:rPr>
              <w:t>.</w:t>
            </w:r>
          </w:p>
        </w:tc>
        <w:tc>
          <w:tcPr>
            <w:tcW w:w="3258" w:type="dxa"/>
          </w:tcPr>
          <w:p w14:paraId="0CF3FAB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في مشاريع المواد واللائحة التنفيذية لقانون التصاميم الصناعية والممارسة.</w:t>
            </w:r>
          </w:p>
          <w:p w14:paraId="06E54F5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مواصلة العمل بشأن حماية أسماء البلدان.</w:t>
            </w:r>
          </w:p>
          <w:p w14:paraId="26226E5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عقدت لجنة العل</w:t>
            </w:r>
            <w:r w:rsidR="00203707">
              <w:rPr>
                <w:rFonts w:ascii="Arabic Typesetting" w:hAnsi="Arabic Typesetting" w:cs="Arabic Typesetting"/>
                <w:sz w:val="30"/>
                <w:szCs w:val="30"/>
                <w:rtl/>
                <w:lang w:bidi="ar-EG"/>
              </w:rPr>
              <w:t>امات اجتماع إعلامي بشأن دور ومس</w:t>
            </w:r>
            <w:r w:rsidR="00203707">
              <w:rPr>
                <w:rFonts w:ascii="Arabic Typesetting" w:hAnsi="Arabic Typesetting" w:cs="Arabic Typesetting" w:hint="cs"/>
                <w:sz w:val="30"/>
                <w:szCs w:val="30"/>
                <w:rtl/>
                <w:lang w:bidi="ar-EG"/>
              </w:rPr>
              <w:t>ؤ</w:t>
            </w:r>
            <w:r w:rsidRPr="00997864">
              <w:rPr>
                <w:rFonts w:ascii="Arabic Typesetting" w:hAnsi="Arabic Typesetting" w:cs="Arabic Typesetting"/>
                <w:sz w:val="30"/>
                <w:szCs w:val="30"/>
                <w:rtl/>
                <w:lang w:bidi="ar-EG"/>
              </w:rPr>
              <w:t>وليات وسطاء الإنترنت في مجال العلامات التجارية، ولكنها قررت لاحقاً عدم مواصلة العمل بشأن هذا الأمر على وجه الخصوص.</w:t>
            </w:r>
          </w:p>
        </w:tc>
      </w:tr>
      <w:tr w:rsidR="000B1C52" w:rsidRPr="00997864" w14:paraId="5517D65E" w14:textId="77777777" w:rsidTr="00D52F28">
        <w:trPr>
          <w:trHeight w:val="141"/>
          <w:jc w:val="center"/>
        </w:trPr>
        <w:tc>
          <w:tcPr>
            <w:tcW w:w="1350" w:type="dxa"/>
            <w:vMerge/>
          </w:tcPr>
          <w:p w14:paraId="11C18563"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4826D3FF"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149FBDD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حالات التصديق</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الانضمام إلى معاهدة سنغافورة</w:t>
            </w:r>
            <w:r w:rsidR="00D9321F">
              <w:rPr>
                <w:rFonts w:ascii="Arabic Typesetting" w:hAnsi="Arabic Typesetting" w:cs="Arabic Typesetting" w:hint="cs"/>
                <w:sz w:val="30"/>
                <w:szCs w:val="30"/>
                <w:rtl/>
                <w:lang w:bidi="ar-EG"/>
              </w:rPr>
              <w:t>.</w:t>
            </w:r>
          </w:p>
        </w:tc>
        <w:tc>
          <w:tcPr>
            <w:tcW w:w="3258" w:type="dxa"/>
          </w:tcPr>
          <w:p w14:paraId="4F42EA0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4 تصديقات إضافية في عام 2012 (المملكة </w:t>
            </w:r>
            <w:r w:rsidR="00203707">
              <w:rPr>
                <w:rFonts w:ascii="Arabic Typesetting" w:hAnsi="Arabic Typesetting" w:cs="Arabic Typesetting"/>
                <w:sz w:val="30"/>
                <w:szCs w:val="30"/>
                <w:rtl/>
                <w:lang w:bidi="ar-EG"/>
              </w:rPr>
              <w:t>المتحدة وكازاخستان ونيوزيلندا و</w:t>
            </w:r>
            <w:r w:rsidR="00203707">
              <w:rPr>
                <w:rFonts w:ascii="Arabic Typesetting" w:hAnsi="Arabic Typesetting" w:cs="Arabic Typesetting" w:hint="cs"/>
                <w:sz w:val="30"/>
                <w:szCs w:val="30"/>
                <w:rtl/>
                <w:lang w:bidi="ar-EG"/>
              </w:rPr>
              <w:t>إ</w:t>
            </w:r>
            <w:r w:rsidRPr="00997864">
              <w:rPr>
                <w:rFonts w:ascii="Arabic Typesetting" w:hAnsi="Arabic Typesetting" w:cs="Arabic Typesetting"/>
                <w:sz w:val="30"/>
                <w:szCs w:val="30"/>
                <w:rtl/>
                <w:lang w:bidi="ar-EG"/>
              </w:rPr>
              <w:t>يسلندا)</w:t>
            </w:r>
            <w:r w:rsidR="00D9321F">
              <w:rPr>
                <w:rFonts w:ascii="Arabic Typesetting" w:hAnsi="Arabic Typesetting" w:cs="Arabic Typesetting" w:hint="cs"/>
                <w:sz w:val="30"/>
                <w:szCs w:val="30"/>
                <w:rtl/>
                <w:lang w:bidi="ar-EG"/>
              </w:rPr>
              <w:t>.</w:t>
            </w:r>
          </w:p>
        </w:tc>
      </w:tr>
      <w:tr w:rsidR="000B1C52" w:rsidRPr="00997864" w14:paraId="07DD4B08" w14:textId="77777777" w:rsidTr="00D52F28">
        <w:trPr>
          <w:trHeight w:val="141"/>
          <w:jc w:val="center"/>
        </w:trPr>
        <w:tc>
          <w:tcPr>
            <w:tcW w:w="1350" w:type="dxa"/>
            <w:vMerge/>
          </w:tcPr>
          <w:p w14:paraId="0E87C239"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0932B1AB"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78D69FFF" w14:textId="77777777" w:rsidR="000B1C52" w:rsidRPr="00997864" w:rsidRDefault="000B1C52" w:rsidP="00203707">
            <w:pPr>
              <w:bidi/>
              <w:spacing w:after="60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أعمال بدأتها لجنة العلامات بشأن البيانات الجغرافية</w:t>
            </w:r>
            <w:r w:rsidR="00D9321F">
              <w:rPr>
                <w:rFonts w:ascii="Arabic Typesetting" w:hAnsi="Arabic Typesetting" w:cs="Arabic Typesetting" w:hint="cs"/>
                <w:sz w:val="30"/>
                <w:szCs w:val="30"/>
                <w:rtl/>
                <w:lang w:bidi="ar-EG"/>
              </w:rPr>
              <w:t>.</w:t>
            </w:r>
          </w:p>
        </w:tc>
        <w:tc>
          <w:tcPr>
            <w:tcW w:w="3258" w:type="dxa"/>
          </w:tcPr>
          <w:p w14:paraId="5CC4E04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لم تبدأ لجنة العلامات أي أعمال بشأن البيانات الجغرافية خلال عام 2012.</w:t>
            </w:r>
            <w:r>
              <w:rPr>
                <w:rFonts w:ascii="Arabic Typesetting" w:hAnsi="Arabic Typesetting" w:cs="Arabic Typesetting"/>
                <w:sz w:val="30"/>
                <w:szCs w:val="30"/>
                <w:rtl/>
                <w:lang w:bidi="ar-EG"/>
              </w:rPr>
              <w:t xml:space="preserve"> </w:t>
            </w:r>
          </w:p>
        </w:tc>
      </w:tr>
      <w:tr w:rsidR="000B1C52" w:rsidRPr="00997864" w14:paraId="04E9BAE4" w14:textId="77777777" w:rsidTr="00D52F28">
        <w:trPr>
          <w:trHeight w:val="141"/>
          <w:jc w:val="center"/>
        </w:trPr>
        <w:tc>
          <w:tcPr>
            <w:tcW w:w="1350" w:type="dxa"/>
            <w:vMerge/>
          </w:tcPr>
          <w:p w14:paraId="4F9424B5"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01511371"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1E6387CE" w14:textId="77777777" w:rsidR="000B1C52" w:rsidRPr="00781470" w:rsidRDefault="000B1C52" w:rsidP="00203707">
            <w:pPr>
              <w:keepNext/>
              <w:bidi/>
              <w:spacing w:after="360" w:line="300" w:lineRule="exact"/>
              <w:rPr>
                <w:rFonts w:ascii="Arabic Typesetting" w:hAnsi="Arabic Typesetting" w:cs="Arabic Typesetting"/>
                <w:w w:val="93"/>
                <w:sz w:val="30"/>
                <w:szCs w:val="30"/>
                <w:rtl/>
                <w:lang w:bidi="ar-EG"/>
              </w:rPr>
            </w:pPr>
            <w:r w:rsidRPr="00781470">
              <w:rPr>
                <w:rFonts w:ascii="Arabic Typesetting" w:hAnsi="Arabic Typesetting" w:cs="Arabic Typesetting"/>
                <w:w w:val="93"/>
                <w:sz w:val="30"/>
                <w:szCs w:val="30"/>
                <w:rtl/>
                <w:lang w:bidi="ar-EG"/>
              </w:rPr>
              <w:t>الاستنتاجات المتفق عليها من قبل الدول الأعضاء في كل دورة من دورات انعقاد لجنة حق المؤلف</w:t>
            </w:r>
            <w:r w:rsidR="00D9321F" w:rsidRPr="00781470">
              <w:rPr>
                <w:rFonts w:ascii="Arabic Typesetting" w:hAnsi="Arabic Typesetting" w:cs="Arabic Typesetting" w:hint="cs"/>
                <w:w w:val="93"/>
                <w:sz w:val="30"/>
                <w:szCs w:val="30"/>
                <w:rtl/>
                <w:lang w:bidi="ar-EG"/>
              </w:rPr>
              <w:t>.</w:t>
            </w:r>
            <w:r w:rsidRPr="00781470">
              <w:rPr>
                <w:rFonts w:ascii="Arabic Typesetting" w:hAnsi="Arabic Typesetting" w:cs="Arabic Typesetting"/>
                <w:w w:val="93"/>
                <w:sz w:val="30"/>
                <w:szCs w:val="30"/>
                <w:rtl/>
                <w:lang w:bidi="ar-EG"/>
              </w:rPr>
              <w:t xml:space="preserve"> </w:t>
            </w:r>
          </w:p>
        </w:tc>
        <w:tc>
          <w:tcPr>
            <w:tcW w:w="3258" w:type="dxa"/>
          </w:tcPr>
          <w:p w14:paraId="6B5DB4B0" w14:textId="77777777" w:rsidR="000B1C52" w:rsidRPr="00781470" w:rsidRDefault="000B1C52" w:rsidP="00203707">
            <w:pPr>
              <w:keepNext/>
              <w:bidi/>
              <w:spacing w:after="360" w:line="300" w:lineRule="exact"/>
              <w:rPr>
                <w:rFonts w:ascii="Arabic Typesetting" w:hAnsi="Arabic Typesetting" w:cs="Arabic Typesetting"/>
                <w:w w:val="96"/>
                <w:sz w:val="30"/>
                <w:szCs w:val="30"/>
                <w:rtl/>
                <w:lang w:bidi="ar-EG"/>
              </w:rPr>
            </w:pPr>
            <w:r w:rsidRPr="00781470">
              <w:rPr>
                <w:rFonts w:ascii="Arabic Typesetting" w:hAnsi="Arabic Typesetting" w:cs="Arabic Typesetting"/>
                <w:w w:val="96"/>
                <w:sz w:val="30"/>
                <w:szCs w:val="30"/>
                <w:rtl/>
                <w:lang w:bidi="ar-EG"/>
              </w:rPr>
              <w:t>تم التوصل إلى استنتاجات في دورتي لجنة المؤلف</w:t>
            </w:r>
            <w:r w:rsidRPr="00781470">
              <w:rPr>
                <w:rStyle w:val="FootnoteReference"/>
                <w:w w:val="96"/>
                <w:sz w:val="30"/>
                <w:szCs w:val="30"/>
                <w:rtl/>
                <w:lang w:bidi="ar-EG"/>
              </w:rPr>
              <w:footnoteReference w:id="24"/>
            </w:r>
            <w:r w:rsidRPr="00781470">
              <w:rPr>
                <w:rFonts w:ascii="Arabic Typesetting" w:hAnsi="Arabic Typesetting" w:cs="Arabic Typesetting"/>
                <w:w w:val="96"/>
                <w:sz w:val="30"/>
                <w:szCs w:val="30"/>
                <w:rtl/>
                <w:lang w:bidi="ar-EG"/>
              </w:rPr>
              <w:t xml:space="preserve"> لتطوير العمل على جميع بنود جدول الأعمال الموضوعية، بما في ذلك التقييدات والاستثناءات لصالح الأشخاص المعاقين بصريا/العاجزين عن قراءة المطبوعات؛ وحماية هيئات البث؛ التقييدات والاستثناءات لصالح المكتبات ودور الحفظ؛ والتقييدات والاستثناءات للمؤسسات التعليمية والهيئات البحثية. </w:t>
            </w:r>
          </w:p>
        </w:tc>
      </w:tr>
      <w:tr w:rsidR="000B1C52" w:rsidRPr="00997864" w14:paraId="20441F13" w14:textId="77777777" w:rsidTr="00D52F28">
        <w:trPr>
          <w:trHeight w:val="141"/>
          <w:jc w:val="center"/>
        </w:trPr>
        <w:tc>
          <w:tcPr>
            <w:tcW w:w="1350" w:type="dxa"/>
            <w:vMerge/>
          </w:tcPr>
          <w:p w14:paraId="15B36AC3"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1F137B95"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4978B435" w14:textId="77777777" w:rsidR="000B1C52" w:rsidRPr="00781470" w:rsidRDefault="000B1C52" w:rsidP="00F654F6">
            <w:pPr>
              <w:bidi/>
              <w:spacing w:after="180" w:line="300" w:lineRule="exact"/>
              <w:rPr>
                <w:rFonts w:ascii="Arabic Typesetting" w:hAnsi="Arabic Typesetting" w:cs="Arabic Typesetting"/>
                <w:w w:val="92"/>
                <w:sz w:val="30"/>
                <w:szCs w:val="30"/>
                <w:rtl/>
                <w:lang w:bidi="ar-EG"/>
              </w:rPr>
            </w:pPr>
            <w:r w:rsidRPr="00781470">
              <w:rPr>
                <w:rFonts w:ascii="Arabic Typesetting" w:hAnsi="Arabic Typesetting" w:cs="Arabic Typesetting"/>
                <w:w w:val="92"/>
                <w:sz w:val="30"/>
                <w:szCs w:val="30"/>
                <w:rtl/>
                <w:lang w:bidi="ar-EG"/>
              </w:rPr>
              <w:t xml:space="preserve">التقدم المحرز </w:t>
            </w:r>
            <w:r w:rsidR="00BC536C" w:rsidRPr="00781470">
              <w:rPr>
                <w:rFonts w:ascii="Arabic Typesetting" w:hAnsi="Arabic Typesetting" w:cs="Arabic Typesetting"/>
                <w:w w:val="92"/>
                <w:sz w:val="30"/>
                <w:szCs w:val="30"/>
                <w:rtl/>
                <w:lang w:bidi="ar-EG"/>
              </w:rPr>
              <w:t>في سياق</w:t>
            </w:r>
            <w:r w:rsidRPr="00781470">
              <w:rPr>
                <w:rFonts w:ascii="Arabic Typesetting" w:hAnsi="Arabic Typesetting" w:cs="Arabic Typesetting"/>
                <w:w w:val="92"/>
                <w:sz w:val="30"/>
                <w:szCs w:val="30"/>
                <w:rtl/>
                <w:lang w:bidi="ar-EG"/>
              </w:rPr>
              <w:t xml:space="preserve"> عقد اتفاقية بشأن القضايا الحالية الخاصة بجدول أعمال لجنة حق المؤلف</w:t>
            </w:r>
            <w:r w:rsidR="00D9321F" w:rsidRPr="00781470">
              <w:rPr>
                <w:rFonts w:ascii="Arabic Typesetting" w:hAnsi="Arabic Typesetting" w:cs="Arabic Typesetting" w:hint="cs"/>
                <w:w w:val="92"/>
                <w:sz w:val="30"/>
                <w:szCs w:val="30"/>
                <w:rtl/>
                <w:lang w:bidi="ar-EG"/>
              </w:rPr>
              <w:t>.</w:t>
            </w:r>
          </w:p>
        </w:tc>
        <w:tc>
          <w:tcPr>
            <w:tcW w:w="3258" w:type="dxa"/>
          </w:tcPr>
          <w:p w14:paraId="36A62E1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اعتماد نص اتفاقية بكين في يونيو 2012. وفي ديسمبر 2012، تم التوصل إلى قرار عقد مؤتمر دبلوماسي في مراكش. </w:t>
            </w:r>
            <w:r w:rsidR="00203707">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 xml:space="preserve">يتميز التقدم المحرز بالاتساق مع خطة عمل لجنة حق المؤلف فيما يتعلق بكافة بنود جدول الأعمال. </w:t>
            </w:r>
          </w:p>
        </w:tc>
      </w:tr>
      <w:tr w:rsidR="000B1C52" w:rsidRPr="00997864" w14:paraId="4E01E08D" w14:textId="77777777" w:rsidTr="00D52F28">
        <w:trPr>
          <w:trHeight w:val="141"/>
          <w:jc w:val="center"/>
        </w:trPr>
        <w:tc>
          <w:tcPr>
            <w:tcW w:w="1350" w:type="dxa"/>
            <w:vMerge/>
          </w:tcPr>
          <w:p w14:paraId="7068DE23"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520" w:type="dxa"/>
            <w:vMerge/>
          </w:tcPr>
          <w:p w14:paraId="021ED470"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p>
        </w:tc>
        <w:tc>
          <w:tcPr>
            <w:tcW w:w="2340" w:type="dxa"/>
          </w:tcPr>
          <w:p w14:paraId="73C8799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التقدم المحرز في مفاوضات اللجنة الحكومية الدولية (</w:t>
            </w:r>
            <w:r w:rsidRPr="00997864">
              <w:rPr>
                <w:rFonts w:ascii="Arabic Typesetting" w:hAnsi="Arabic Typesetting" w:cs="Arabic Typesetting"/>
                <w:sz w:val="30"/>
                <w:szCs w:val="30"/>
                <w:lang w:bidi="ar-EG"/>
              </w:rPr>
              <w:t>IGC</w:t>
            </w:r>
            <w:r w:rsidRPr="00997864">
              <w:rPr>
                <w:rFonts w:ascii="Arabic Typesetting" w:hAnsi="Arabic Typesetting" w:cs="Arabic Typesetting"/>
                <w:sz w:val="30"/>
                <w:szCs w:val="30"/>
                <w:rtl/>
                <w:lang w:bidi="ar-EG"/>
              </w:rPr>
              <w:t>) من أجل وضع صك قانوني دولي</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صكوك قانونية دولية.</w:t>
            </w:r>
          </w:p>
        </w:tc>
        <w:tc>
          <w:tcPr>
            <w:tcW w:w="3258" w:type="dxa"/>
          </w:tcPr>
          <w:p w14:paraId="6CECA84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استمرار التقدم في المفاوضات</w:t>
            </w:r>
            <w:r w:rsidR="00D9321F">
              <w:rPr>
                <w:rFonts w:ascii="Arabic Typesetting" w:hAnsi="Arabic Typesetting" w:cs="Arabic Typesetting" w:hint="cs"/>
                <w:sz w:val="30"/>
                <w:szCs w:val="30"/>
                <w:rtl/>
                <w:lang w:bidi="ar-EG"/>
              </w:rPr>
              <w:t>.</w:t>
            </w:r>
          </w:p>
        </w:tc>
      </w:tr>
      <w:tr w:rsidR="000B1C52" w:rsidRPr="00997864" w14:paraId="5C358C2B" w14:textId="77777777" w:rsidTr="00D52F28">
        <w:trPr>
          <w:trHeight w:val="141"/>
          <w:jc w:val="center"/>
        </w:trPr>
        <w:tc>
          <w:tcPr>
            <w:tcW w:w="1350" w:type="dxa"/>
            <w:vMerge/>
          </w:tcPr>
          <w:p w14:paraId="391052D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424614B6" w14:textId="77777777" w:rsidR="000B1C52" w:rsidRPr="00997864" w:rsidRDefault="000B1C52" w:rsidP="00203707">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203707">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أطر تشريعية وتنظيمية وسياسية مناسبة ومتوازنة للملكية الفكرية</w:t>
            </w:r>
            <w:r w:rsidR="00D9321F">
              <w:rPr>
                <w:rFonts w:ascii="Arabic Typesetting" w:hAnsi="Arabic Typesetting" w:cs="Arabic Typesetting" w:hint="cs"/>
                <w:sz w:val="30"/>
                <w:szCs w:val="30"/>
                <w:rtl/>
                <w:lang w:bidi="ar-EG"/>
              </w:rPr>
              <w:t>.</w:t>
            </w:r>
          </w:p>
        </w:tc>
        <w:tc>
          <w:tcPr>
            <w:tcW w:w="2340" w:type="dxa"/>
          </w:tcPr>
          <w:p w14:paraId="15955C77" w14:textId="77777777" w:rsidR="000B1C52" w:rsidRPr="00781470" w:rsidRDefault="000B1C52" w:rsidP="00F654F6">
            <w:pPr>
              <w:bidi/>
              <w:spacing w:after="180" w:line="300" w:lineRule="exact"/>
              <w:rPr>
                <w:rFonts w:ascii="Arabic Typesetting" w:hAnsi="Arabic Typesetting" w:cs="Arabic Typesetting"/>
                <w:w w:val="92"/>
                <w:sz w:val="30"/>
                <w:szCs w:val="30"/>
                <w:rtl/>
                <w:lang w:bidi="ar-EG"/>
              </w:rPr>
            </w:pPr>
            <w:r w:rsidRPr="00781470">
              <w:rPr>
                <w:rFonts w:ascii="Arabic Typesetting" w:hAnsi="Arabic Typesetting" w:cs="Arabic Typesetting"/>
                <w:w w:val="92"/>
                <w:sz w:val="30"/>
                <w:szCs w:val="30"/>
                <w:rtl/>
                <w:lang w:bidi="ar-EG"/>
              </w:rPr>
              <w:t xml:space="preserve">عدد </w:t>
            </w:r>
            <w:r w:rsidRPr="00781470">
              <w:rPr>
                <w:rFonts w:ascii="Arabic Typesetting" w:hAnsi="Arabic Typesetting" w:cs="Arabic Typesetting"/>
                <w:color w:val="000000"/>
                <w:w w:val="92"/>
                <w:sz w:val="30"/>
                <w:szCs w:val="30"/>
                <w:rtl/>
              </w:rPr>
              <w:t>وأنواع المشورة التشريعية المقدمة إلى الدول الأعضاء فيما يتعلق ببراءات الاختراع ونماذج المنفعة والأسرار التجارية والدوائر المتكاملة.</w:t>
            </w:r>
          </w:p>
        </w:tc>
        <w:tc>
          <w:tcPr>
            <w:tcW w:w="3258" w:type="dxa"/>
          </w:tcPr>
          <w:p w14:paraId="1E090C9C"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في ع</w:t>
            </w:r>
            <w:r w:rsidRPr="00997864">
              <w:rPr>
                <w:rFonts w:ascii="Arabic Typesetting" w:hAnsi="Arabic Typesetting" w:cs="Arabic Typesetting"/>
                <w:color w:val="000000"/>
                <w:sz w:val="30"/>
                <w:szCs w:val="30"/>
                <w:rtl/>
              </w:rPr>
              <w:t>ام 2012، تم تقديم 11 تعليقاً كتابياً إلى الدول الأعضاء. وبالإضافة إلى ذلك، نُظمت سبع فعاليات بهدف مناقشة وتنقيح وصياغة نصوص قانونية أو لتحليل خيارات سياسة</w:t>
            </w:r>
            <w:r w:rsidRPr="00997864">
              <w:rPr>
                <w:rFonts w:ascii="Arabic Typesetting" w:hAnsi="Arabic Typesetting" w:cs="Arabic Typesetting"/>
                <w:sz w:val="30"/>
                <w:szCs w:val="30"/>
                <w:rtl/>
              </w:rPr>
              <w:t xml:space="preserve"> عامة.</w:t>
            </w:r>
          </w:p>
        </w:tc>
      </w:tr>
      <w:tr w:rsidR="000B1C52" w:rsidRPr="00997864" w14:paraId="1E6A6F45" w14:textId="77777777" w:rsidTr="00D52F28">
        <w:trPr>
          <w:trHeight w:val="141"/>
          <w:jc w:val="center"/>
        </w:trPr>
        <w:tc>
          <w:tcPr>
            <w:tcW w:w="1350" w:type="dxa"/>
            <w:vMerge/>
          </w:tcPr>
          <w:p w14:paraId="0D4F431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4CE5BD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BA5482D" w14:textId="77777777" w:rsidR="000B1C52" w:rsidRPr="00781470" w:rsidRDefault="000B1C52" w:rsidP="00F654F6">
            <w:pPr>
              <w:bidi/>
              <w:spacing w:after="180" w:line="300" w:lineRule="exact"/>
              <w:rPr>
                <w:rFonts w:ascii="Arabic Typesetting" w:hAnsi="Arabic Typesetting" w:cs="Arabic Typesetting"/>
                <w:w w:val="92"/>
                <w:sz w:val="30"/>
                <w:szCs w:val="30"/>
                <w:rtl/>
              </w:rPr>
            </w:pPr>
            <w:r w:rsidRPr="00781470">
              <w:rPr>
                <w:rFonts w:ascii="Arabic Typesetting" w:hAnsi="Arabic Typesetting" w:cs="Arabic Typesetting"/>
                <w:w w:val="92"/>
                <w:sz w:val="30"/>
                <w:szCs w:val="30"/>
                <w:rtl/>
                <w:lang w:bidi="ar-EG"/>
              </w:rPr>
              <w:t xml:space="preserve">النسبة </w:t>
            </w:r>
            <w:r w:rsidRPr="00781470">
              <w:rPr>
                <w:rFonts w:ascii="Arabic Typesetting" w:hAnsi="Arabic Typesetting" w:cs="Arabic Typesetting"/>
                <w:color w:val="000000"/>
                <w:w w:val="92"/>
                <w:sz w:val="30"/>
                <w:szCs w:val="30"/>
                <w:rtl/>
              </w:rPr>
              <w:t>المئوية للبلدان التي استفادت من المشورة التشريعية التي حصلت عليها من الويبو والمتصلة ببراءات الاختراع ونماذج المنفعة والأسرار التجارية والدوائر المتكاملة</w:t>
            </w:r>
            <w:r w:rsidRPr="00781470">
              <w:rPr>
                <w:rFonts w:ascii="Arabic Typesetting" w:hAnsi="Arabic Typesetting" w:cs="Arabic Typesetting"/>
                <w:w w:val="92"/>
                <w:sz w:val="30"/>
                <w:szCs w:val="30"/>
                <w:rtl/>
              </w:rPr>
              <w:t>.</w:t>
            </w:r>
          </w:p>
        </w:tc>
        <w:tc>
          <w:tcPr>
            <w:tcW w:w="3258" w:type="dxa"/>
          </w:tcPr>
          <w:p w14:paraId="3ECECBBA"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 xml:space="preserve">جاري </w:t>
            </w:r>
            <w:r w:rsidRPr="00997864">
              <w:rPr>
                <w:rFonts w:ascii="Arabic Typesetting" w:hAnsi="Arabic Typesetting" w:cs="Arabic Typesetting"/>
                <w:color w:val="000000"/>
                <w:sz w:val="30"/>
                <w:szCs w:val="30"/>
                <w:rtl/>
              </w:rPr>
              <w:t>العمل في إجراءات الدراسة الاستقصائية لعام 2012.</w:t>
            </w:r>
          </w:p>
        </w:tc>
      </w:tr>
      <w:tr w:rsidR="000B1C52" w:rsidRPr="00997864" w14:paraId="24431185" w14:textId="77777777" w:rsidTr="00D52F28">
        <w:trPr>
          <w:trHeight w:val="141"/>
          <w:jc w:val="center"/>
        </w:trPr>
        <w:tc>
          <w:tcPr>
            <w:tcW w:w="1350" w:type="dxa"/>
            <w:vMerge/>
          </w:tcPr>
          <w:p w14:paraId="743B759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81B25A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48064FD" w14:textId="77777777" w:rsidR="000B1C52" w:rsidRPr="00781470" w:rsidRDefault="000B1C52" w:rsidP="00F654F6">
            <w:pPr>
              <w:bidi/>
              <w:spacing w:after="180" w:line="300" w:lineRule="exact"/>
              <w:rPr>
                <w:rFonts w:ascii="Arabic Typesetting" w:hAnsi="Arabic Typesetting" w:cs="Arabic Typesetting"/>
                <w:w w:val="92"/>
                <w:sz w:val="30"/>
                <w:szCs w:val="30"/>
                <w:rtl/>
                <w:lang w:bidi="ar-EG"/>
              </w:rPr>
            </w:pPr>
            <w:r w:rsidRPr="00781470">
              <w:rPr>
                <w:rFonts w:ascii="Arabic Typesetting" w:hAnsi="Arabic Typesetting" w:cs="Arabic Typesetting"/>
                <w:w w:val="92"/>
                <w:sz w:val="30"/>
                <w:szCs w:val="30"/>
                <w:rtl/>
                <w:lang w:bidi="ar-EG"/>
              </w:rPr>
              <w:t xml:space="preserve">النسبة </w:t>
            </w:r>
            <w:r w:rsidRPr="00781470">
              <w:rPr>
                <w:rFonts w:ascii="Arabic Typesetting" w:hAnsi="Arabic Typesetting" w:cs="Arabic Typesetting"/>
                <w:color w:val="000000"/>
                <w:w w:val="92"/>
                <w:sz w:val="30"/>
                <w:szCs w:val="30"/>
                <w:rtl/>
              </w:rPr>
              <w:t>المئوية للدول الأعضاء التي حققت استفادة من المعلومات التي حصلت عليها والمتعلقة بالمبادئ القانونية وممارسات نظام البراءات، ومن بينها جوانب المرونة الموجودة في النظام والتحديات التي تواجهها.</w:t>
            </w:r>
          </w:p>
        </w:tc>
        <w:tc>
          <w:tcPr>
            <w:tcW w:w="3258" w:type="dxa"/>
          </w:tcPr>
          <w:p w14:paraId="3CAF184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أعربت </w:t>
            </w:r>
            <w:r w:rsidRPr="00997864">
              <w:rPr>
                <w:rFonts w:ascii="Arabic Typesetting" w:hAnsi="Arabic Typesetting" w:cs="Arabic Typesetting"/>
                <w:color w:val="000000"/>
                <w:sz w:val="30"/>
                <w:szCs w:val="30"/>
                <w:rtl/>
              </w:rPr>
              <w:t>غالبية الدول الأعضاء عن ارتياحها فيما يتعلق بنوعية المعلومات المقدمة.</w:t>
            </w:r>
          </w:p>
        </w:tc>
      </w:tr>
      <w:tr w:rsidR="000B1C52" w:rsidRPr="00997864" w14:paraId="108F5AD2" w14:textId="77777777" w:rsidTr="00D52F28">
        <w:trPr>
          <w:trHeight w:val="141"/>
          <w:jc w:val="center"/>
        </w:trPr>
        <w:tc>
          <w:tcPr>
            <w:tcW w:w="1350" w:type="dxa"/>
            <w:vMerge/>
          </w:tcPr>
          <w:p w14:paraId="3C03D7D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A7CE3C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43AD608" w14:textId="77777777" w:rsidR="000B1C52" w:rsidRPr="00997864" w:rsidRDefault="000B1C52" w:rsidP="00781470">
            <w:pPr>
              <w:bidi/>
              <w:spacing w:after="180" w:line="26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البلدان التي أدلت بتعليقات وردود أفعال إيجابية بشأن الجدوى المحققة من المشورة التشريعية المقدمة في مجال العلامات التجارية والتصاميم الصناعية والبيانات الجغرافية.</w:t>
            </w:r>
          </w:p>
        </w:tc>
        <w:tc>
          <w:tcPr>
            <w:tcW w:w="3258" w:type="dxa"/>
          </w:tcPr>
          <w:p w14:paraId="0031C64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color w:val="000000"/>
                <w:sz w:val="30"/>
                <w:szCs w:val="30"/>
                <w:rtl/>
              </w:rPr>
              <w:t xml:space="preserve">ردود أفعال وتعليقات إيجابية من 3 بلدان (من أصل 3 بلدان استجابوا للدراسة الاستقصائية). </w:t>
            </w:r>
          </w:p>
        </w:tc>
      </w:tr>
      <w:tr w:rsidR="000B1C52" w:rsidRPr="00997864" w14:paraId="49C3A8FC" w14:textId="77777777" w:rsidTr="00D52F28">
        <w:trPr>
          <w:trHeight w:val="141"/>
          <w:jc w:val="center"/>
        </w:trPr>
        <w:tc>
          <w:tcPr>
            <w:tcW w:w="1350" w:type="dxa"/>
            <w:vMerge/>
          </w:tcPr>
          <w:p w14:paraId="669BEE6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715AB8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56262B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البلدان التي شرعت في الإصلاحات التشريعية في مجال حقوق المؤلف والحقوق المجاورة.</w:t>
            </w:r>
          </w:p>
        </w:tc>
        <w:tc>
          <w:tcPr>
            <w:tcW w:w="3258" w:type="dxa"/>
          </w:tcPr>
          <w:p w14:paraId="0A71C5F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تلقت </w:t>
            </w:r>
            <w:r w:rsidRPr="00997864">
              <w:rPr>
                <w:rFonts w:ascii="Arabic Typesetting" w:hAnsi="Arabic Typesetting" w:cs="Arabic Typesetting"/>
                <w:color w:val="000000"/>
                <w:sz w:val="30"/>
                <w:szCs w:val="30"/>
                <w:rtl/>
              </w:rPr>
              <w:t>9 بلدان من المناطق التالية المشورة التشريعية في عام 2012: أفريقيا (3)؛ المنطقة العربية (4)؛ آسيا والمحيط الهادئ (1)؛ أمريكا اللاتينية والكاريبي (1).</w:t>
            </w:r>
          </w:p>
        </w:tc>
      </w:tr>
      <w:tr w:rsidR="000B1C52" w:rsidRPr="00997864" w14:paraId="5D4659E2" w14:textId="77777777" w:rsidTr="00D52F28">
        <w:trPr>
          <w:trHeight w:val="141"/>
          <w:jc w:val="center"/>
        </w:trPr>
        <w:tc>
          <w:tcPr>
            <w:tcW w:w="1350" w:type="dxa"/>
            <w:vMerge/>
          </w:tcPr>
          <w:p w14:paraId="72369DBE"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44E65D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EA54DC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w:t>
            </w:r>
            <w:r w:rsidRPr="00997864">
              <w:rPr>
                <w:rFonts w:ascii="Arabic Typesetting" w:hAnsi="Arabic Typesetting" w:cs="Arabic Typesetting"/>
                <w:color w:val="000000"/>
                <w:sz w:val="30"/>
                <w:szCs w:val="30"/>
                <w:rtl/>
              </w:rPr>
              <w:t>المئوية للتقدير الإيجابي من المشاركين فيما يتعلق بجدوى حلقات العمل حول بناء الكفاءات والقدرات المتصلة بحقوق المؤلف.</w:t>
            </w:r>
          </w:p>
        </w:tc>
        <w:tc>
          <w:tcPr>
            <w:tcW w:w="3258" w:type="dxa"/>
          </w:tcPr>
          <w:p w14:paraId="66A4D9D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حقق </w:t>
            </w:r>
            <w:r w:rsidRPr="00997864">
              <w:rPr>
                <w:rFonts w:ascii="Arabic Typesetting" w:hAnsi="Arabic Typesetting" w:cs="Arabic Typesetting"/>
                <w:color w:val="000000"/>
                <w:sz w:val="30"/>
                <w:szCs w:val="30"/>
                <w:rtl/>
              </w:rPr>
              <w:t>ما يزيد على 80% من المشاركين فائدة من حلقات العمل.</w:t>
            </w:r>
          </w:p>
        </w:tc>
      </w:tr>
      <w:tr w:rsidR="000B1C52" w:rsidRPr="00997864" w14:paraId="3A36AF49" w14:textId="77777777" w:rsidTr="00D52F28">
        <w:trPr>
          <w:trHeight w:val="141"/>
          <w:jc w:val="center"/>
        </w:trPr>
        <w:tc>
          <w:tcPr>
            <w:tcW w:w="1350" w:type="dxa"/>
            <w:vMerge/>
          </w:tcPr>
          <w:p w14:paraId="6EF31D3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FB40F2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9B6657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w:t>
            </w:r>
            <w:r w:rsidRPr="00997864">
              <w:rPr>
                <w:rFonts w:ascii="Arabic Typesetting" w:hAnsi="Arabic Typesetting" w:cs="Arabic Typesetting"/>
                <w:color w:val="000000"/>
                <w:sz w:val="30"/>
                <w:szCs w:val="30"/>
                <w:rtl/>
              </w:rPr>
              <w:t>المئوية للمشاركين الراضين عن حلقات العمل الخاصة بحقوق المؤلف والاستخدام العملي للمعارف بعد مرور فترة ستة أشهر على انتهاء حلقة العمل.</w:t>
            </w:r>
          </w:p>
        </w:tc>
        <w:tc>
          <w:tcPr>
            <w:tcW w:w="3258" w:type="dxa"/>
          </w:tcPr>
          <w:p w14:paraId="255EA04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أفاد </w:t>
            </w:r>
            <w:r w:rsidRPr="00997864">
              <w:rPr>
                <w:rFonts w:ascii="Arabic Typesetting" w:hAnsi="Arabic Typesetting" w:cs="Arabic Typesetting"/>
                <w:color w:val="000000"/>
                <w:sz w:val="30"/>
                <w:szCs w:val="30"/>
                <w:rtl/>
              </w:rPr>
              <w:t xml:space="preserve">ما يقرب من 80% من </w:t>
            </w:r>
            <w:proofErr w:type="spellStart"/>
            <w:r w:rsidRPr="00997864">
              <w:rPr>
                <w:rFonts w:ascii="Arabic Typesetting" w:hAnsi="Arabic Typesetting" w:cs="Arabic Typesetting"/>
                <w:color w:val="000000"/>
                <w:sz w:val="30"/>
                <w:szCs w:val="30"/>
                <w:rtl/>
              </w:rPr>
              <w:t>المبحوثين</w:t>
            </w:r>
            <w:proofErr w:type="spellEnd"/>
            <w:r w:rsidRPr="00997864">
              <w:rPr>
                <w:rFonts w:ascii="Arabic Typesetting" w:hAnsi="Arabic Typesetting" w:cs="Arabic Typesetting"/>
                <w:color w:val="000000"/>
                <w:sz w:val="30"/>
                <w:szCs w:val="30"/>
                <w:rtl/>
              </w:rPr>
              <w:t xml:space="preserve"> بالاستفادة الحقيقية من المعلومات المقدمة</w:t>
            </w:r>
            <w:r w:rsidRPr="00997864">
              <w:rPr>
                <w:rFonts w:ascii="Arabic Typesetting" w:hAnsi="Arabic Typesetting" w:cs="Arabic Typesetting"/>
                <w:sz w:val="30"/>
                <w:szCs w:val="30"/>
                <w:rtl/>
              </w:rPr>
              <w:t>.</w:t>
            </w:r>
          </w:p>
        </w:tc>
      </w:tr>
      <w:tr w:rsidR="000B1C52" w:rsidRPr="00997864" w14:paraId="420A7EBE" w14:textId="77777777" w:rsidTr="00D52F28">
        <w:trPr>
          <w:trHeight w:val="141"/>
          <w:jc w:val="center"/>
        </w:trPr>
        <w:tc>
          <w:tcPr>
            <w:tcW w:w="1350" w:type="dxa"/>
            <w:vMerge/>
          </w:tcPr>
          <w:p w14:paraId="5EEF5CE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FCC24D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5AF4AC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المبادرات الوطنية المتعلقة بحقوق المؤلف والحقوق المجاورة والتي بدأت وتتعلق مباشرة بمواضيع حلقات العمل.</w:t>
            </w:r>
          </w:p>
        </w:tc>
        <w:tc>
          <w:tcPr>
            <w:tcW w:w="3258" w:type="dxa"/>
          </w:tcPr>
          <w:p w14:paraId="60D40D2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شرع </w:t>
            </w:r>
            <w:r w:rsidRPr="00997864">
              <w:rPr>
                <w:rFonts w:ascii="Arabic Typesetting" w:hAnsi="Arabic Typesetting" w:cs="Arabic Typesetting"/>
                <w:color w:val="000000"/>
                <w:sz w:val="30"/>
                <w:szCs w:val="30"/>
                <w:rtl/>
              </w:rPr>
              <w:t>ما يزيد على 50% من البلدان في انتهاج مبادرات في أعقاب حلقات العمل مثل برامج التوعية وتعزيز القدرات المؤسسية والبشرية وتحسين أنظمة حق المؤلف.</w:t>
            </w:r>
          </w:p>
        </w:tc>
      </w:tr>
      <w:tr w:rsidR="000B1C52" w:rsidRPr="00997864" w14:paraId="400453D8" w14:textId="77777777" w:rsidTr="00D52F28">
        <w:trPr>
          <w:trHeight w:val="141"/>
          <w:jc w:val="center"/>
        </w:trPr>
        <w:tc>
          <w:tcPr>
            <w:tcW w:w="1350" w:type="dxa"/>
            <w:vMerge/>
          </w:tcPr>
          <w:p w14:paraId="27AD217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7EA391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F9CCCD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طلبات الحصول على المشورة التشريعية المتصلة ببراءات الاختراع ونماذج المنفعة والأسرار التجارية والدوائر المتكاملة ونوعية تلك الطلبات، بما في ذلك المتعلقة بجوانب المرونة ذات الصلة بالملكية الفكرية.</w:t>
            </w:r>
          </w:p>
        </w:tc>
        <w:tc>
          <w:tcPr>
            <w:tcW w:w="3258" w:type="dxa"/>
          </w:tcPr>
          <w:p w14:paraId="2D6A673C"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hint="cs"/>
                <w:sz w:val="30"/>
                <w:szCs w:val="30"/>
                <w:rtl/>
                <w:lang w:bidi="ar-EG"/>
              </w:rPr>
              <w:t>قُدمت</w:t>
            </w:r>
            <w:r w:rsidRPr="00997864">
              <w:rPr>
                <w:rFonts w:ascii="Arabic Typesetting" w:hAnsi="Arabic Typesetting" w:cs="Arabic Typesetting"/>
                <w:color w:val="000000"/>
                <w:sz w:val="30"/>
                <w:szCs w:val="30"/>
                <w:rtl/>
              </w:rPr>
              <w:t xml:space="preserve"> المشورة التشريعية إلى 4 خبراء قانونيين من ليبيريا خلال زيارتهم إلى مقر الويبو بغرض الدراسة.</w:t>
            </w:r>
          </w:p>
          <w:p w14:paraId="6607458E" w14:textId="77777777" w:rsidR="000B1C52" w:rsidRPr="00997864" w:rsidRDefault="000B1C52" w:rsidP="004211D2">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في عام </w:t>
            </w:r>
            <w:r w:rsidRPr="00997864">
              <w:rPr>
                <w:rFonts w:ascii="Arabic Typesetting" w:hAnsi="Arabic Typesetting" w:cs="Arabic Typesetting"/>
                <w:color w:val="000000"/>
                <w:sz w:val="30"/>
                <w:szCs w:val="30"/>
                <w:rtl/>
              </w:rPr>
              <w:t xml:space="preserve">2012، تم تقديم 11 تعليقاً كتابياً إلى الدول الأعضاء؛ </w:t>
            </w:r>
            <w:r w:rsidR="004211D2">
              <w:rPr>
                <w:rFonts w:ascii="Arabic Typesetting" w:hAnsi="Arabic Typesetting" w:cs="Arabic Typesetting" w:hint="cs"/>
                <w:color w:val="000000"/>
                <w:sz w:val="30"/>
                <w:szCs w:val="30"/>
                <w:rtl/>
              </w:rPr>
              <w:t>و</w:t>
            </w:r>
            <w:r w:rsidRPr="00997864">
              <w:rPr>
                <w:rFonts w:ascii="Arabic Typesetting" w:hAnsi="Arabic Typesetting" w:cs="Arabic Typesetting"/>
                <w:color w:val="000000"/>
                <w:sz w:val="30"/>
                <w:szCs w:val="30"/>
                <w:rtl/>
              </w:rPr>
              <w:t>إيفاد 3 بعثات قصيرة الأجل إلى بعض العواصم، وعقد 4 جلسات تشاورية في مقر الويبو بهدف مناقشة وتنقيح وإعداد مسودة النصوص القانونية أو لتحليل خيارات السياسة العامة</w:t>
            </w:r>
            <w:r w:rsidRPr="00997864">
              <w:rPr>
                <w:rFonts w:ascii="Arabic Typesetting" w:hAnsi="Arabic Typesetting" w:cs="Arabic Typesetting"/>
                <w:sz w:val="30"/>
                <w:szCs w:val="30"/>
                <w:rtl/>
              </w:rPr>
              <w:t>.</w:t>
            </w:r>
          </w:p>
        </w:tc>
      </w:tr>
      <w:tr w:rsidR="000B1C52" w:rsidRPr="00997864" w14:paraId="4D3E7C5F" w14:textId="77777777" w:rsidTr="00D52F28">
        <w:trPr>
          <w:trHeight w:val="141"/>
          <w:jc w:val="center"/>
        </w:trPr>
        <w:tc>
          <w:tcPr>
            <w:tcW w:w="1350" w:type="dxa"/>
            <w:vMerge/>
          </w:tcPr>
          <w:p w14:paraId="0111579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15A18B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8721A2A"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البلدان التي حققت استفادة من المشورة التشريعية التي حصلت عليها من الويبو فيما يتعلق ببراءات الاختراع ونماذج المنفعة والأسرار التجارية والدوائر المتكاملة</w:t>
            </w:r>
            <w:r w:rsidRPr="00997864">
              <w:rPr>
                <w:rFonts w:ascii="Arabic Typesetting" w:hAnsi="Arabic Typesetting" w:cs="Arabic Typesetting"/>
                <w:sz w:val="30"/>
                <w:szCs w:val="30"/>
                <w:rtl/>
              </w:rPr>
              <w:t>.</w:t>
            </w:r>
          </w:p>
        </w:tc>
        <w:tc>
          <w:tcPr>
            <w:tcW w:w="3258" w:type="dxa"/>
          </w:tcPr>
          <w:p w14:paraId="5C6296C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جاري </w:t>
            </w:r>
            <w:r w:rsidRPr="00997864">
              <w:rPr>
                <w:rFonts w:ascii="Arabic Typesetting" w:hAnsi="Arabic Typesetting" w:cs="Arabic Typesetting"/>
                <w:color w:val="000000"/>
                <w:sz w:val="30"/>
                <w:szCs w:val="30"/>
                <w:rtl/>
              </w:rPr>
              <w:t>العمل في إجراءات الدراسة الاستقصائية لعام 2012.</w:t>
            </w:r>
          </w:p>
        </w:tc>
      </w:tr>
      <w:tr w:rsidR="000B1C52" w:rsidRPr="00997864" w14:paraId="0408551D" w14:textId="77777777" w:rsidTr="00D52F28">
        <w:trPr>
          <w:trHeight w:val="141"/>
          <w:jc w:val="center"/>
        </w:trPr>
        <w:tc>
          <w:tcPr>
            <w:tcW w:w="1350" w:type="dxa"/>
            <w:vMerge/>
          </w:tcPr>
          <w:p w14:paraId="713637E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80C831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30F183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w:t>
            </w:r>
            <w:r w:rsidRPr="00997864">
              <w:rPr>
                <w:rFonts w:ascii="Arabic Typesetting" w:hAnsi="Arabic Typesetting" w:cs="Arabic Typesetting"/>
                <w:color w:val="000000"/>
                <w:sz w:val="30"/>
                <w:szCs w:val="30"/>
                <w:rtl/>
              </w:rPr>
              <w:t xml:space="preserve">المئوية للمشاركين في حلقات العمل الموجهة/الحلقات الدراسية حول مسائل محددة تتعلق بالبراءات والذين عبَّروا عن رضاهم </w:t>
            </w:r>
            <w:r w:rsidR="00BC536C">
              <w:rPr>
                <w:rFonts w:ascii="Arabic Typesetting" w:hAnsi="Arabic Typesetting" w:cs="Arabic Typesetting"/>
                <w:color w:val="000000"/>
                <w:sz w:val="30"/>
                <w:szCs w:val="30"/>
                <w:rtl/>
              </w:rPr>
              <w:t>في سياق</w:t>
            </w:r>
            <w:r w:rsidRPr="00997864">
              <w:rPr>
                <w:rFonts w:ascii="Arabic Typesetting" w:hAnsi="Arabic Typesetting" w:cs="Arabic Typesetting"/>
                <w:color w:val="000000"/>
                <w:sz w:val="30"/>
                <w:szCs w:val="30"/>
                <w:rtl/>
              </w:rPr>
              <w:t xml:space="preserve"> تلك الأنشطة.</w:t>
            </w:r>
          </w:p>
        </w:tc>
        <w:tc>
          <w:tcPr>
            <w:tcW w:w="3258" w:type="dxa"/>
          </w:tcPr>
          <w:p w14:paraId="15203180" w14:textId="77777777" w:rsidR="000B1C52" w:rsidRPr="00997864" w:rsidRDefault="000B1C52" w:rsidP="00781470">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حلقة </w:t>
            </w:r>
            <w:r w:rsidRPr="00997864">
              <w:rPr>
                <w:rFonts w:ascii="Arabic Typesetting" w:hAnsi="Arabic Typesetting" w:cs="Arabic Typesetting"/>
                <w:color w:val="000000"/>
                <w:sz w:val="30"/>
                <w:szCs w:val="30"/>
                <w:rtl/>
              </w:rPr>
              <w:t>عمل وطنية بشأن سياسة البراءات والتنفيذ التشريعي لها (كوستاريكا، سبتمبر2012) (92</w:t>
            </w:r>
            <w:r w:rsidR="00781470">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5%).</w:t>
            </w:r>
          </w:p>
          <w:p w14:paraId="0F17AE3B" w14:textId="77777777" w:rsidR="000B1C52" w:rsidRPr="00997864" w:rsidRDefault="000B1C52" w:rsidP="00781470">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حلقة </w:t>
            </w:r>
            <w:r w:rsidRPr="00997864">
              <w:rPr>
                <w:rFonts w:ascii="Arabic Typesetting" w:hAnsi="Arabic Typesetting" w:cs="Arabic Typesetting"/>
                <w:color w:val="000000"/>
                <w:sz w:val="30"/>
                <w:szCs w:val="30"/>
                <w:rtl/>
              </w:rPr>
              <w:t>عمل دون إقليمية عن حماية الاختراع في قطاع المستحضرات الصيد</w:t>
            </w:r>
            <w:r>
              <w:rPr>
                <w:rFonts w:ascii="Arabic Typesetting" w:hAnsi="Arabic Typesetting" w:cs="Arabic Typesetting" w:hint="cs"/>
                <w:color w:val="000000"/>
                <w:sz w:val="30"/>
                <w:szCs w:val="30"/>
                <w:rtl/>
              </w:rPr>
              <w:t>لانية</w:t>
            </w:r>
            <w:r w:rsidRPr="00997864">
              <w:rPr>
                <w:rFonts w:ascii="Arabic Typesetting" w:hAnsi="Arabic Typesetting" w:cs="Arabic Typesetting"/>
                <w:color w:val="000000"/>
                <w:sz w:val="30"/>
                <w:szCs w:val="30"/>
                <w:rtl/>
              </w:rPr>
              <w:t>: براءات الاختراع، المعلومات غير المفصح عنها والسياسات الصحية (الرياض، المملكة السعود</w:t>
            </w:r>
            <w:r w:rsidR="00781470">
              <w:rPr>
                <w:rFonts w:ascii="Arabic Typesetting" w:hAnsi="Arabic Typesetting" w:cs="Arabic Typesetting" w:hint="cs"/>
                <w:color w:val="000000"/>
                <w:sz w:val="30"/>
                <w:szCs w:val="30"/>
                <w:rtl/>
              </w:rPr>
              <w:t>ي</w:t>
            </w:r>
            <w:r w:rsidRPr="00997864">
              <w:rPr>
                <w:rFonts w:ascii="Arabic Typesetting" w:hAnsi="Arabic Typesetting" w:cs="Arabic Typesetting"/>
                <w:color w:val="000000"/>
                <w:sz w:val="30"/>
                <w:szCs w:val="30"/>
                <w:rtl/>
              </w:rPr>
              <w:t>ة، أكتوبر 2012) (96</w:t>
            </w:r>
            <w:r w:rsidR="00781470">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7%).</w:t>
            </w:r>
          </w:p>
          <w:p w14:paraId="1A83BFC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حلقة </w:t>
            </w:r>
            <w:r w:rsidRPr="00997864">
              <w:rPr>
                <w:rFonts w:ascii="Arabic Typesetting" w:hAnsi="Arabic Typesetting" w:cs="Arabic Typesetting"/>
                <w:color w:val="000000"/>
                <w:sz w:val="30"/>
                <w:szCs w:val="30"/>
                <w:rtl/>
              </w:rPr>
              <w:t>دراسية إقليمية عن الأمور التشريعية والاقتصادية والسياسية لمنظومة حماية نماذج المنفعة (كوالا</w:t>
            </w:r>
            <w:r w:rsidR="00781470">
              <w:rPr>
                <w:rFonts w:ascii="Arabic Typesetting" w:hAnsi="Arabic Typesetting" w:cs="Arabic Typesetting"/>
                <w:color w:val="000000"/>
                <w:sz w:val="30"/>
                <w:szCs w:val="30"/>
                <w:rtl/>
              </w:rPr>
              <w:t xml:space="preserve"> </w:t>
            </w:r>
            <w:proofErr w:type="spellStart"/>
            <w:r w:rsidR="00781470">
              <w:rPr>
                <w:rFonts w:ascii="Arabic Typesetting" w:hAnsi="Arabic Typesetting" w:cs="Arabic Typesetting"/>
                <w:color w:val="000000"/>
                <w:sz w:val="30"/>
                <w:szCs w:val="30"/>
                <w:rtl/>
              </w:rPr>
              <w:t>ل</w:t>
            </w:r>
            <w:r w:rsidRPr="00997864">
              <w:rPr>
                <w:rFonts w:ascii="Arabic Typesetting" w:hAnsi="Arabic Typesetting" w:cs="Arabic Typesetting"/>
                <w:color w:val="000000"/>
                <w:sz w:val="30"/>
                <w:szCs w:val="30"/>
                <w:rtl/>
              </w:rPr>
              <w:t>مبور</w:t>
            </w:r>
            <w:proofErr w:type="spellEnd"/>
            <w:r w:rsidRPr="00997864">
              <w:rPr>
                <w:rFonts w:ascii="Arabic Typesetting" w:hAnsi="Arabic Typesetting" w:cs="Arabic Typesetting"/>
                <w:color w:val="000000"/>
                <w:sz w:val="30"/>
                <w:szCs w:val="30"/>
                <w:rtl/>
              </w:rPr>
              <w:t>، ماليزيا، سبتمبر 2012) (100%).</w:t>
            </w:r>
          </w:p>
          <w:p w14:paraId="4B615E42"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دورة </w:t>
            </w:r>
            <w:r w:rsidRPr="00997864">
              <w:rPr>
                <w:rFonts w:ascii="Arabic Typesetting" w:hAnsi="Arabic Typesetting" w:cs="Arabic Typesetting"/>
                <w:color w:val="000000"/>
                <w:sz w:val="30"/>
                <w:szCs w:val="30"/>
                <w:rtl/>
              </w:rPr>
              <w:t>تدريبية بشأن قانون البراءات والفحص (جمهورية كوريا)؛ الندوة المشتركة بين الويبو ومنظمة التجارة العالمية لمعلمي الملكية الفكرية (جنيف)؛ الندوة الأقاليمية المتوسطة حول الملكية الصناعية (جنيف).</w:t>
            </w:r>
          </w:p>
          <w:p w14:paraId="7169D474"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أعرب </w:t>
            </w:r>
            <w:r w:rsidRPr="00997864">
              <w:rPr>
                <w:rFonts w:ascii="Arabic Typesetting" w:hAnsi="Arabic Typesetting" w:cs="Arabic Typesetting"/>
                <w:color w:val="000000"/>
                <w:sz w:val="30"/>
                <w:szCs w:val="30"/>
                <w:rtl/>
              </w:rPr>
              <w:t xml:space="preserve">جميع المشاركين عن ارتياحهم </w:t>
            </w:r>
            <w:r w:rsidR="00BC536C">
              <w:rPr>
                <w:rFonts w:ascii="Arabic Typesetting" w:hAnsi="Arabic Typesetting" w:cs="Arabic Typesetting"/>
                <w:color w:val="000000"/>
                <w:sz w:val="30"/>
                <w:szCs w:val="30"/>
                <w:rtl/>
              </w:rPr>
              <w:t>في سياق</w:t>
            </w:r>
            <w:r w:rsidRPr="00997864">
              <w:rPr>
                <w:rFonts w:ascii="Arabic Typesetting" w:hAnsi="Arabic Typesetting" w:cs="Arabic Typesetting"/>
                <w:color w:val="000000"/>
                <w:sz w:val="30"/>
                <w:szCs w:val="30"/>
                <w:rtl/>
              </w:rPr>
              <w:t xml:space="preserve"> حلقات العمل والندوات الدراسية المتصلة بها (100%)</w:t>
            </w:r>
            <w:r w:rsidRPr="00997864">
              <w:rPr>
                <w:rFonts w:ascii="Arabic Typesetting" w:hAnsi="Arabic Typesetting" w:cs="Arabic Typesetting"/>
                <w:sz w:val="30"/>
                <w:szCs w:val="30"/>
                <w:rtl/>
              </w:rPr>
              <w:t>.</w:t>
            </w:r>
          </w:p>
        </w:tc>
      </w:tr>
      <w:tr w:rsidR="000B1C52" w:rsidRPr="00997864" w14:paraId="50E96CD6" w14:textId="77777777" w:rsidTr="00D52F28">
        <w:trPr>
          <w:trHeight w:val="141"/>
          <w:jc w:val="center"/>
        </w:trPr>
        <w:tc>
          <w:tcPr>
            <w:tcW w:w="1350" w:type="dxa"/>
            <w:vMerge/>
          </w:tcPr>
          <w:p w14:paraId="4EB5ED7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4639CF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C8A569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الدول الأعضاء التي تلقت مشورة تشريعية في مجال العلامات التجارية والتصاميم الصناعية والبيانات الجغرافية.</w:t>
            </w:r>
          </w:p>
        </w:tc>
        <w:tc>
          <w:tcPr>
            <w:tcW w:w="3258" w:type="dxa"/>
          </w:tcPr>
          <w:p w14:paraId="122815E1"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تم </w:t>
            </w:r>
            <w:r w:rsidRPr="00997864">
              <w:rPr>
                <w:rFonts w:ascii="Arabic Typesetting" w:hAnsi="Arabic Typesetting" w:cs="Arabic Typesetting"/>
                <w:color w:val="000000"/>
                <w:sz w:val="30"/>
                <w:szCs w:val="30"/>
                <w:rtl/>
              </w:rPr>
              <w:t>تقديم المشورة إلى الدول الأعضاء الإحدى عشرة في 18 نقطة قانونية في سياق إعداد مشاريع القوانين</w:t>
            </w:r>
          </w:p>
          <w:p w14:paraId="26DC0F83" w14:textId="77777777" w:rsidR="000B1C52" w:rsidRPr="00997864" w:rsidRDefault="000B1C52" w:rsidP="000B1C52">
            <w:pPr>
              <w:pStyle w:val="ListParagraph"/>
              <w:numPr>
                <w:ilvl w:val="0"/>
                <w:numId w:val="44"/>
              </w:numPr>
              <w:bidi/>
              <w:spacing w:after="180" w:line="300" w:lineRule="exact"/>
              <w:ind w:left="360" w:hanging="108"/>
              <w:rPr>
                <w:rFonts w:ascii="Arabic Typesetting" w:hAnsi="Arabic Typesetting" w:cs="Arabic Typesetting"/>
                <w:color w:val="000000"/>
                <w:sz w:val="30"/>
                <w:szCs w:val="30"/>
                <w:rtl/>
              </w:rPr>
            </w:pPr>
            <w:r w:rsidRPr="00997864">
              <w:rPr>
                <w:rFonts w:ascii="Arabic Typesetting" w:hAnsi="Arabic Typesetting" w:cs="Arabic Typesetting"/>
                <w:color w:val="000000"/>
                <w:sz w:val="30"/>
                <w:szCs w:val="30"/>
                <w:rtl/>
              </w:rPr>
              <w:t>أفريقيا (2)</w:t>
            </w:r>
          </w:p>
          <w:p w14:paraId="634BE5F6" w14:textId="77777777" w:rsidR="000B1C52" w:rsidRPr="00997864" w:rsidRDefault="000B1C52" w:rsidP="000B1C52">
            <w:pPr>
              <w:pStyle w:val="ListParagraph"/>
              <w:numPr>
                <w:ilvl w:val="0"/>
                <w:numId w:val="44"/>
              </w:numPr>
              <w:bidi/>
              <w:spacing w:after="180" w:line="300" w:lineRule="exact"/>
              <w:ind w:left="360" w:hanging="108"/>
              <w:rPr>
                <w:rFonts w:ascii="Arabic Typesetting" w:hAnsi="Arabic Typesetting" w:cs="Arabic Typesetting"/>
                <w:color w:val="000000"/>
                <w:sz w:val="30"/>
                <w:szCs w:val="30"/>
                <w:rtl/>
              </w:rPr>
            </w:pPr>
            <w:r w:rsidRPr="00997864">
              <w:rPr>
                <w:rFonts w:ascii="Arabic Typesetting" w:hAnsi="Arabic Typesetting" w:cs="Arabic Typesetting"/>
                <w:color w:val="000000"/>
                <w:sz w:val="30"/>
                <w:szCs w:val="30"/>
                <w:rtl/>
              </w:rPr>
              <w:t>المنطقة العربية (1)</w:t>
            </w:r>
          </w:p>
          <w:p w14:paraId="71C1F23E" w14:textId="77777777" w:rsidR="000B1C52" w:rsidRPr="00997864" w:rsidRDefault="000B1C52" w:rsidP="000B1C52">
            <w:pPr>
              <w:pStyle w:val="ListParagraph"/>
              <w:numPr>
                <w:ilvl w:val="0"/>
                <w:numId w:val="44"/>
              </w:numPr>
              <w:bidi/>
              <w:spacing w:after="180" w:line="300" w:lineRule="exact"/>
              <w:ind w:left="360" w:hanging="108"/>
              <w:rPr>
                <w:rFonts w:ascii="Arabic Typesetting" w:hAnsi="Arabic Typesetting" w:cs="Arabic Typesetting"/>
                <w:color w:val="000000"/>
                <w:sz w:val="30"/>
                <w:szCs w:val="30"/>
              </w:rPr>
            </w:pPr>
            <w:r w:rsidRPr="00997864">
              <w:rPr>
                <w:rFonts w:ascii="Arabic Typesetting" w:hAnsi="Arabic Typesetting" w:cs="Arabic Typesetting"/>
                <w:color w:val="000000"/>
                <w:sz w:val="30"/>
                <w:szCs w:val="30"/>
                <w:rtl/>
              </w:rPr>
              <w:t>آسيا والمحيط الهادئ (1)</w:t>
            </w:r>
          </w:p>
          <w:p w14:paraId="38773999" w14:textId="77777777" w:rsidR="000B1C52" w:rsidRPr="00997864" w:rsidRDefault="000B1C52" w:rsidP="000B1C52">
            <w:pPr>
              <w:pStyle w:val="ListParagraph"/>
              <w:numPr>
                <w:ilvl w:val="0"/>
                <w:numId w:val="44"/>
              </w:numPr>
              <w:bidi/>
              <w:spacing w:after="180" w:line="300" w:lineRule="exact"/>
              <w:ind w:left="360" w:hanging="108"/>
              <w:rPr>
                <w:rFonts w:ascii="Arabic Typesetting" w:hAnsi="Arabic Typesetting" w:cs="Arabic Typesetting"/>
                <w:sz w:val="30"/>
                <w:szCs w:val="30"/>
                <w:rtl/>
                <w:lang w:bidi="ar-EG"/>
              </w:rPr>
            </w:pPr>
            <w:r w:rsidRPr="00997864">
              <w:rPr>
                <w:rFonts w:ascii="Arabic Typesetting" w:hAnsi="Arabic Typesetting" w:cs="Arabic Typesetting"/>
                <w:color w:val="000000"/>
                <w:sz w:val="30"/>
                <w:szCs w:val="30"/>
                <w:rtl/>
              </w:rPr>
              <w:t>أمريكا اللاتينية ومنطقة البحر الكاريبي (7).</w:t>
            </w:r>
          </w:p>
        </w:tc>
      </w:tr>
      <w:tr w:rsidR="000B1C52" w:rsidRPr="00997864" w14:paraId="67351873" w14:textId="77777777" w:rsidTr="00D52F28">
        <w:trPr>
          <w:trHeight w:val="141"/>
          <w:jc w:val="center"/>
        </w:trPr>
        <w:tc>
          <w:tcPr>
            <w:tcW w:w="1350" w:type="dxa"/>
            <w:vMerge/>
          </w:tcPr>
          <w:p w14:paraId="260127C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560F06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2F3DF8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البلدان التي حصلت على مساعدة تقنية في الأطر التشريعية الجديدة أو الم</w:t>
            </w:r>
            <w:r>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ح</w:t>
            </w:r>
            <w:r>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د</w:t>
            </w:r>
            <w:r>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ثة للإنفاذ الفعال، مع الأخذ في الاعتبار جوانب المرونة في الجزء الثالث من اتفاق تريبس.</w:t>
            </w:r>
          </w:p>
        </w:tc>
        <w:tc>
          <w:tcPr>
            <w:tcW w:w="3258" w:type="dxa"/>
          </w:tcPr>
          <w:p w14:paraId="20D35A1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تم </w:t>
            </w:r>
            <w:r w:rsidRPr="00997864">
              <w:rPr>
                <w:rFonts w:ascii="Arabic Typesetting" w:hAnsi="Arabic Typesetting" w:cs="Arabic Typesetting"/>
                <w:color w:val="000000"/>
                <w:sz w:val="30"/>
                <w:szCs w:val="30"/>
                <w:rtl/>
              </w:rPr>
              <w:t>تقديم مساعدة تشريعية إلى إحدى المجموعات الإقليمية وأربعة بلدان (اثنان في أفريقيا، واثنان في آسيا) في عام 2012.</w:t>
            </w:r>
          </w:p>
        </w:tc>
      </w:tr>
      <w:tr w:rsidR="000B1C52" w:rsidRPr="00997864" w14:paraId="04C100F9" w14:textId="77777777" w:rsidTr="00D52F28">
        <w:trPr>
          <w:trHeight w:val="141"/>
          <w:jc w:val="center"/>
        </w:trPr>
        <w:tc>
          <w:tcPr>
            <w:tcW w:w="1350" w:type="dxa"/>
            <w:vMerge/>
          </w:tcPr>
          <w:p w14:paraId="7AF7CEA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FC0364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BEE6E6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w:t>
            </w:r>
            <w:r w:rsidRPr="00997864">
              <w:rPr>
                <w:rFonts w:ascii="Arabic Typesetting" w:hAnsi="Arabic Typesetting" w:cs="Arabic Typesetting"/>
                <w:color w:val="000000"/>
                <w:sz w:val="30"/>
                <w:szCs w:val="30"/>
                <w:rtl/>
              </w:rPr>
              <w:t>البلدان التي قامت بتحديث قوانين الملكية الفكرية الوطنية و/أو اللوائح المنظمة.</w:t>
            </w:r>
          </w:p>
        </w:tc>
        <w:tc>
          <w:tcPr>
            <w:tcW w:w="3258" w:type="dxa"/>
          </w:tcPr>
          <w:p w14:paraId="650E1286"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lang w:bidi="ar-EG"/>
              </w:rPr>
              <w:t xml:space="preserve">عدَّلت </w:t>
            </w:r>
            <w:r w:rsidRPr="00997864">
              <w:rPr>
                <w:rFonts w:ascii="Arabic Typesetting" w:hAnsi="Arabic Typesetting" w:cs="Arabic Typesetting"/>
                <w:color w:val="000000"/>
                <w:sz w:val="30"/>
                <w:szCs w:val="30"/>
                <w:rtl/>
              </w:rPr>
              <w:t>4 بلدان تشريعاتها الوطنية تمشيا مع خطط التنمية الوطنية ومعاهدات الملكية الفكرية الدولية: ألبانيا وبيلاروس والبوسنة والهرسك ورومانيا.</w:t>
            </w:r>
          </w:p>
          <w:p w14:paraId="67E985DB"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واعتزمت </w:t>
            </w:r>
            <w:r w:rsidRPr="00997864">
              <w:rPr>
                <w:rFonts w:ascii="Arabic Typesetting" w:hAnsi="Arabic Typesetting" w:cs="Arabic Typesetting"/>
                <w:color w:val="000000"/>
                <w:sz w:val="30"/>
                <w:szCs w:val="30"/>
                <w:rtl/>
              </w:rPr>
              <w:t>6 بلدان التعديل: إستونيا ولاتفيا ومولدوفا والاتحاد الروسي وصربيا وسلوفينيا</w:t>
            </w:r>
            <w:r w:rsidRPr="00997864">
              <w:rPr>
                <w:rFonts w:ascii="Arabic Typesetting" w:hAnsi="Arabic Typesetting" w:cs="Arabic Typesetting"/>
                <w:sz w:val="30"/>
                <w:szCs w:val="30"/>
                <w:rtl/>
              </w:rPr>
              <w:t>.</w:t>
            </w:r>
          </w:p>
        </w:tc>
      </w:tr>
      <w:tr w:rsidR="000B1C52" w:rsidRPr="00997864" w14:paraId="0D9F4C83" w14:textId="77777777" w:rsidTr="00D52F28">
        <w:trPr>
          <w:trHeight w:val="141"/>
          <w:jc w:val="center"/>
        </w:trPr>
        <w:tc>
          <w:tcPr>
            <w:tcW w:w="1350" w:type="dxa"/>
            <w:vMerge/>
          </w:tcPr>
          <w:p w14:paraId="7B4EFED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093424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C62F61C"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عدد ونوعية </w:t>
            </w:r>
            <w:r w:rsidRPr="00997864">
              <w:rPr>
                <w:rFonts w:ascii="Arabic Typesetting" w:hAnsi="Arabic Typesetting" w:cs="Arabic Typesetting"/>
                <w:color w:val="000000"/>
                <w:sz w:val="30"/>
                <w:szCs w:val="30"/>
                <w:rtl/>
              </w:rPr>
              <w:t>المشورة التشريعية المقدمة إلى الدول الأعضاء المتصلة ببراءات الاختراع ونماذج المنفعة والأسرار التجارية والدوائر المتكاملة</w:t>
            </w:r>
            <w:r w:rsidRPr="00997864">
              <w:rPr>
                <w:rFonts w:ascii="Arabic Typesetting" w:hAnsi="Arabic Typesetting" w:cs="Arabic Typesetting"/>
                <w:sz w:val="30"/>
                <w:szCs w:val="30"/>
                <w:rtl/>
              </w:rPr>
              <w:t>.</w:t>
            </w:r>
          </w:p>
        </w:tc>
        <w:tc>
          <w:tcPr>
            <w:tcW w:w="3258" w:type="dxa"/>
          </w:tcPr>
          <w:p w14:paraId="0B88793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لا يوجد.</w:t>
            </w:r>
          </w:p>
        </w:tc>
      </w:tr>
      <w:tr w:rsidR="000B1C52" w:rsidRPr="00997864" w14:paraId="44A63ED2" w14:textId="77777777" w:rsidTr="00D52F28">
        <w:trPr>
          <w:trHeight w:val="141"/>
          <w:jc w:val="center"/>
        </w:trPr>
        <w:tc>
          <w:tcPr>
            <w:tcW w:w="9468" w:type="dxa"/>
            <w:gridSpan w:val="4"/>
            <w:shd w:val="clear" w:color="auto" w:fill="C4BC96" w:themeFill="background2" w:themeFillShade="BF"/>
          </w:tcPr>
          <w:p w14:paraId="3346F809" w14:textId="77777777" w:rsidR="000B1C52" w:rsidRPr="00997864" w:rsidRDefault="000B1C52" w:rsidP="008D025F">
            <w:pPr>
              <w:keepNext/>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997864" w14:paraId="72A15BC9" w14:textId="77777777" w:rsidTr="00D52F28">
        <w:trPr>
          <w:trHeight w:val="141"/>
          <w:jc w:val="center"/>
        </w:trPr>
        <w:tc>
          <w:tcPr>
            <w:tcW w:w="9468" w:type="dxa"/>
            <w:gridSpan w:val="4"/>
            <w:tcBorders>
              <w:bottom w:val="single" w:sz="4" w:space="0" w:color="auto"/>
            </w:tcBorders>
            <w:shd w:val="clear" w:color="auto" w:fill="DDD9C3" w:themeFill="background2" w:themeFillShade="E6"/>
          </w:tcPr>
          <w:p w14:paraId="38C4D80E" w14:textId="77777777" w:rsidR="000B1C52" w:rsidRPr="00997864" w:rsidRDefault="000B1C52" w:rsidP="008D025F">
            <w:pPr>
              <w:keepNext/>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الغاية 8-واو: التعاون مع القطاع الخاص لإتاحة فوائد التكنولوجيات الجديدة، ‏وبخاصة تكنولوجيا المعلومات والاتصالات</w:t>
            </w:r>
          </w:p>
        </w:tc>
      </w:tr>
      <w:tr w:rsidR="000B1C52" w:rsidRPr="00997864" w14:paraId="40B73350" w14:textId="77777777" w:rsidTr="00D52F28">
        <w:trPr>
          <w:trHeight w:val="141"/>
          <w:jc w:val="center"/>
        </w:trPr>
        <w:tc>
          <w:tcPr>
            <w:tcW w:w="1350" w:type="dxa"/>
            <w:shd w:val="clear" w:color="auto" w:fill="C6D9F1" w:themeFill="text2" w:themeFillTint="33"/>
          </w:tcPr>
          <w:p w14:paraId="334B31E5"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هدف الويبو الاستراتيجي</w:t>
            </w:r>
          </w:p>
        </w:tc>
        <w:tc>
          <w:tcPr>
            <w:tcW w:w="2520" w:type="dxa"/>
            <w:shd w:val="clear" w:color="auto" w:fill="C6D9F1" w:themeFill="text2" w:themeFillTint="33"/>
          </w:tcPr>
          <w:p w14:paraId="66C5EC0A" w14:textId="77777777" w:rsidR="000B1C52" w:rsidRPr="00997864" w:rsidRDefault="000B1C52" w:rsidP="00F654F6">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نتائج الويبو المتوقعة ذات الصلة للثنائية 2012/2013</w:t>
            </w:r>
          </w:p>
        </w:tc>
        <w:tc>
          <w:tcPr>
            <w:tcW w:w="2340" w:type="dxa"/>
            <w:shd w:val="clear" w:color="auto" w:fill="C6D9F1" w:themeFill="text2" w:themeFillTint="33"/>
            <w:vAlign w:val="center"/>
          </w:tcPr>
          <w:p w14:paraId="51FD3145" w14:textId="77777777" w:rsidR="000B1C52" w:rsidRPr="00997864" w:rsidRDefault="000B1C52" w:rsidP="008D025F">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مؤشرات الأداء</w:t>
            </w:r>
          </w:p>
        </w:tc>
        <w:tc>
          <w:tcPr>
            <w:tcW w:w="3258" w:type="dxa"/>
            <w:shd w:val="clear" w:color="auto" w:fill="C6D9F1" w:themeFill="text2" w:themeFillTint="33"/>
            <w:vAlign w:val="center"/>
          </w:tcPr>
          <w:p w14:paraId="795804A5" w14:textId="77777777" w:rsidR="000B1C52" w:rsidRPr="00997864" w:rsidRDefault="000B1C52" w:rsidP="008D025F">
            <w:pPr>
              <w:bidi/>
              <w:spacing w:after="180" w:line="300" w:lineRule="exact"/>
              <w:rPr>
                <w:rFonts w:ascii="Arabic Typesetting" w:hAnsi="Arabic Typesetting" w:cs="Arabic Typesetting"/>
                <w:b/>
                <w:bCs/>
                <w:sz w:val="30"/>
                <w:szCs w:val="30"/>
                <w:rtl/>
                <w:lang w:bidi="ar-EG"/>
              </w:rPr>
            </w:pPr>
            <w:r w:rsidRPr="00997864">
              <w:rPr>
                <w:rFonts w:ascii="Arabic Typesetting" w:hAnsi="Arabic Typesetting" w:cs="Arabic Typesetting"/>
                <w:b/>
                <w:bCs/>
                <w:sz w:val="30"/>
                <w:szCs w:val="30"/>
                <w:rtl/>
                <w:lang w:bidi="ar-EG"/>
              </w:rPr>
              <w:t>بيانات الأداء</w:t>
            </w:r>
          </w:p>
        </w:tc>
      </w:tr>
      <w:tr w:rsidR="000B1C52" w:rsidRPr="00997864" w14:paraId="20AA9E33" w14:textId="77777777" w:rsidTr="00D52F28">
        <w:trPr>
          <w:trHeight w:val="141"/>
          <w:jc w:val="center"/>
        </w:trPr>
        <w:tc>
          <w:tcPr>
            <w:tcW w:w="1350" w:type="dxa"/>
            <w:vMerge w:val="restart"/>
          </w:tcPr>
          <w:p w14:paraId="4F386A30"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الثالث:</w:t>
            </w:r>
          </w:p>
          <w:p w14:paraId="424EA361" w14:textId="77777777" w:rsidR="000B1C52" w:rsidRPr="00997864" w:rsidRDefault="000B1C52" w:rsidP="00F654F6">
            <w:pPr>
              <w:bidi/>
              <w:spacing w:after="180" w:line="300" w:lineRule="exact"/>
              <w:contextualSpacing/>
              <w:rPr>
                <w:rFonts w:ascii="Arabic Typesetting" w:hAnsi="Arabic Typesetting" w:cs="Arabic Typesetting"/>
                <w:b/>
                <w:bCs/>
                <w:sz w:val="30"/>
                <w:szCs w:val="30"/>
                <w:rtl/>
                <w:lang w:bidi="ar-EG"/>
              </w:rPr>
            </w:pPr>
            <w:r w:rsidRPr="00997864">
              <w:rPr>
                <w:rFonts w:ascii="Arabic Typesetting" w:hAnsi="Arabic Typesetting" w:cs="Arabic Typesetting"/>
                <w:i/>
                <w:iCs/>
                <w:sz w:val="30"/>
                <w:szCs w:val="30"/>
                <w:rtl/>
                <w:lang w:bidi="ar-EG"/>
              </w:rPr>
              <w:t>تسهيل الانتفاع بالملكية الفكرية في سبيل التنمية</w:t>
            </w:r>
            <w:r w:rsidR="00D9321F">
              <w:rPr>
                <w:rFonts w:ascii="Arabic Typesetting" w:hAnsi="Arabic Typesetting" w:cs="Arabic Typesetting" w:hint="cs"/>
                <w:i/>
                <w:iCs/>
                <w:sz w:val="30"/>
                <w:szCs w:val="30"/>
                <w:rtl/>
                <w:lang w:bidi="ar-EG"/>
              </w:rPr>
              <w:t>.</w:t>
            </w:r>
            <w:r w:rsidRPr="00997864">
              <w:rPr>
                <w:rFonts w:ascii="Arabic Typesetting" w:hAnsi="Arabic Typesetting" w:cs="Arabic Typesetting"/>
                <w:i/>
                <w:iCs/>
                <w:sz w:val="30"/>
                <w:szCs w:val="30"/>
                <w:rtl/>
                <w:lang w:bidi="ar-EG"/>
              </w:rPr>
              <w:t xml:space="preserve"> </w:t>
            </w:r>
          </w:p>
        </w:tc>
        <w:tc>
          <w:tcPr>
            <w:tcW w:w="2520" w:type="dxa"/>
            <w:vMerge w:val="restart"/>
          </w:tcPr>
          <w:p w14:paraId="5DDEA850"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النتيجة</w:t>
            </w:r>
            <w:r w:rsidR="008D025F">
              <w:rPr>
                <w:rFonts w:ascii="Arabic Typesetting" w:hAnsi="Arabic Typesetting" w:cs="Arabic Typesetting" w:hint="cs"/>
                <w:sz w:val="30"/>
                <w:szCs w:val="30"/>
                <w:rtl/>
                <w:lang w:bidi="ar-EG"/>
              </w:rPr>
              <w:t xml:space="preserve"> "1"</w:t>
            </w:r>
            <w:r w:rsidRPr="00997864">
              <w:rPr>
                <w:rFonts w:ascii="Arabic Typesetting" w:hAnsi="Arabic Typesetting" w:cs="Arabic Typesetting"/>
                <w:sz w:val="30"/>
                <w:szCs w:val="30"/>
                <w:rtl/>
                <w:lang w:bidi="ar-EG"/>
              </w:rPr>
              <w:t>: سياسات واستراتيجيات وخطط إنمائية وطنية محددة بوضوح ومتسقة بشأن الملكية الفكرية والابتكار تتماشى مع الأهداف الإنمائية الوطنية</w:t>
            </w:r>
            <w:r w:rsidR="00D9321F">
              <w:rPr>
                <w:rFonts w:ascii="Arabic Typesetting" w:hAnsi="Arabic Typesetting" w:cs="Arabic Typesetting" w:hint="cs"/>
                <w:sz w:val="30"/>
                <w:szCs w:val="30"/>
                <w:rtl/>
                <w:lang w:bidi="ar-EG"/>
              </w:rPr>
              <w:t>.</w:t>
            </w:r>
          </w:p>
        </w:tc>
        <w:tc>
          <w:tcPr>
            <w:tcW w:w="2340" w:type="dxa"/>
            <w:vMerge w:val="restart"/>
          </w:tcPr>
          <w:p w14:paraId="41EBEA5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صاغت و</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أو شرعت في تنفيذ سياساتها واستراتيجياتها و/أو خطط عمل وطنية للملكية الفكرية كل سنة (أفريقيا)</w:t>
            </w:r>
            <w:r w:rsidR="00D9321F">
              <w:rPr>
                <w:rFonts w:ascii="Arabic Typesetting" w:hAnsi="Arabic Typesetting" w:cs="Arabic Typesetting" w:hint="cs"/>
                <w:sz w:val="30"/>
                <w:szCs w:val="30"/>
                <w:rtl/>
                <w:lang w:bidi="ar-EG"/>
              </w:rPr>
              <w:t>.</w:t>
            </w:r>
          </w:p>
        </w:tc>
        <w:tc>
          <w:tcPr>
            <w:tcW w:w="3258" w:type="dxa"/>
          </w:tcPr>
          <w:p w14:paraId="128AE1CE"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(في انتظار تصديق البرلمان)</w:t>
            </w:r>
          </w:p>
          <w:p w14:paraId="75056483"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السنغال (التوقيع على مذكرة تفاهم في 2011، وتقدم في التنفيذ)</w:t>
            </w:r>
          </w:p>
          <w:p w14:paraId="6AEDFD22"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8D025F">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(مذكرة التفاهم قيد المراجعة)</w:t>
            </w:r>
          </w:p>
          <w:p w14:paraId="4714F1D2"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تنزانيا (تقدم في التنفيذ)</w:t>
            </w:r>
          </w:p>
          <w:p w14:paraId="098DD17F" w14:textId="77777777" w:rsidR="000B1C52" w:rsidRPr="00997864" w:rsidRDefault="000B1C52" w:rsidP="000B1C52">
            <w:pPr>
              <w:pStyle w:val="ListParagraph"/>
              <w:numPr>
                <w:ilvl w:val="0"/>
                <w:numId w:val="42"/>
              </w:numPr>
              <w:bidi/>
              <w:spacing w:after="180" w:line="300" w:lineRule="exact"/>
              <w:ind w:left="360"/>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غانا (جاري العمل) </w:t>
            </w:r>
          </w:p>
        </w:tc>
      </w:tr>
      <w:tr w:rsidR="000B1C52" w:rsidRPr="00997864" w14:paraId="175FE63B" w14:textId="77777777" w:rsidTr="00D52F28">
        <w:trPr>
          <w:trHeight w:val="141"/>
          <w:jc w:val="center"/>
        </w:trPr>
        <w:tc>
          <w:tcPr>
            <w:tcW w:w="1350" w:type="dxa"/>
            <w:vMerge/>
          </w:tcPr>
          <w:p w14:paraId="4C83D2A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8365A5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5834A27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764A31A8"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جاري المفاوضات مع 8 بلدان (بوتسوانا وبوروندي وتشاد والكونغو وغامبيا وموريشيوس وسيش</w:t>
            </w:r>
            <w:r w:rsidR="008D025F">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وتنزانيا)</w:t>
            </w:r>
            <w:r w:rsidR="00982579">
              <w:rPr>
                <w:rFonts w:ascii="Arabic Typesetting" w:hAnsi="Arabic Typesetting" w:cs="Arabic Typesetting" w:hint="cs"/>
                <w:sz w:val="30"/>
                <w:szCs w:val="30"/>
                <w:rtl/>
                <w:lang w:bidi="ar-EG"/>
              </w:rPr>
              <w:t>.</w:t>
            </w:r>
          </w:p>
        </w:tc>
      </w:tr>
      <w:tr w:rsidR="000B1C52" w:rsidRPr="00997864" w14:paraId="7B31313D" w14:textId="77777777" w:rsidTr="00D52F28">
        <w:trPr>
          <w:trHeight w:val="141"/>
          <w:jc w:val="center"/>
        </w:trPr>
        <w:tc>
          <w:tcPr>
            <w:tcW w:w="1350" w:type="dxa"/>
            <w:vMerge/>
          </w:tcPr>
          <w:p w14:paraId="551023F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741E12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vMerge/>
          </w:tcPr>
          <w:p w14:paraId="656858A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6F1D1E2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w:t>
            </w:r>
            <w:r w:rsidR="008D025F">
              <w:rPr>
                <w:rFonts w:ascii="Arabic Typesetting" w:hAnsi="Arabic Typesetting" w:cs="Arabic Typesetting" w:hint="cs"/>
                <w:sz w:val="30"/>
                <w:szCs w:val="30"/>
                <w:rtl/>
                <w:lang w:bidi="ar-EG"/>
              </w:rPr>
              <w:t>و</w:t>
            </w:r>
            <w:r w:rsidRPr="00997864">
              <w:rPr>
                <w:rFonts w:ascii="Arabic Typesetting" w:hAnsi="Arabic Typesetting" w:cs="Arabic Typesetting"/>
                <w:sz w:val="30"/>
                <w:szCs w:val="30"/>
                <w:rtl/>
                <w:lang w:bidi="ar-EG"/>
              </w:rPr>
              <w:t>تسوانا (استراتيجية ملكية فكرية)</w:t>
            </w:r>
          </w:p>
          <w:p w14:paraId="4B1AE688"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غامبيا (استراتيجية وسياسة للملكية الفكرية)</w:t>
            </w:r>
          </w:p>
          <w:p w14:paraId="620ACEF0"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سيش</w:t>
            </w:r>
            <w:r w:rsidR="008D025F">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ل (سياسة للملكية الفكرية)</w:t>
            </w:r>
          </w:p>
          <w:p w14:paraId="53B1BDBB"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موريشيوس (سياسة للملكية الفكرية)</w:t>
            </w:r>
          </w:p>
          <w:p w14:paraId="64C88207" w14:textId="77777777" w:rsidR="000B1C52" w:rsidRPr="00997864" w:rsidRDefault="000B1C52" w:rsidP="000B1C52">
            <w:pPr>
              <w:pStyle w:val="ListParagraph"/>
              <w:numPr>
                <w:ilvl w:val="0"/>
                <w:numId w:val="43"/>
              </w:numPr>
              <w:bidi/>
              <w:spacing w:after="180" w:line="300" w:lineRule="exact"/>
              <w:ind w:left="342" w:hanging="342"/>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تنزانيا (استراتيجية وسياسة للملكية الفكرية) </w:t>
            </w:r>
          </w:p>
        </w:tc>
      </w:tr>
      <w:tr w:rsidR="000B1C52" w:rsidRPr="00997864" w14:paraId="076805E3" w14:textId="77777777" w:rsidTr="00D52F28">
        <w:trPr>
          <w:trHeight w:val="141"/>
          <w:jc w:val="center"/>
        </w:trPr>
        <w:tc>
          <w:tcPr>
            <w:tcW w:w="1350" w:type="dxa"/>
            <w:vMerge/>
          </w:tcPr>
          <w:p w14:paraId="293AE42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350654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E4ACB0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آليات ملائمة لوضع استراتيجيات الملكية الفكرية وتنفيذها (المنطقة العربية)</w:t>
            </w:r>
            <w:r w:rsidR="00982579">
              <w:rPr>
                <w:rFonts w:ascii="Arabic Typesetting" w:hAnsi="Arabic Typesetting" w:cs="Arabic Typesetting" w:hint="cs"/>
                <w:sz w:val="30"/>
                <w:szCs w:val="30"/>
                <w:rtl/>
                <w:lang w:bidi="ar-EG"/>
              </w:rPr>
              <w:t>.</w:t>
            </w:r>
          </w:p>
        </w:tc>
        <w:tc>
          <w:tcPr>
            <w:tcW w:w="3258" w:type="dxa"/>
          </w:tcPr>
          <w:p w14:paraId="265AE09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وعمان وقطر)</w:t>
            </w:r>
            <w:r w:rsidR="00982579">
              <w:rPr>
                <w:rFonts w:ascii="Arabic Typesetting" w:hAnsi="Arabic Typesetting" w:cs="Arabic Typesetting" w:hint="cs"/>
                <w:sz w:val="30"/>
                <w:szCs w:val="30"/>
                <w:rtl/>
                <w:lang w:bidi="ar-EG"/>
              </w:rPr>
              <w:t>.</w:t>
            </w:r>
          </w:p>
        </w:tc>
      </w:tr>
      <w:tr w:rsidR="000B1C52" w:rsidRPr="00997864" w14:paraId="5A34B936" w14:textId="77777777" w:rsidTr="00D52F28">
        <w:trPr>
          <w:trHeight w:val="141"/>
          <w:jc w:val="center"/>
        </w:trPr>
        <w:tc>
          <w:tcPr>
            <w:tcW w:w="1350" w:type="dxa"/>
            <w:vMerge/>
          </w:tcPr>
          <w:p w14:paraId="3CB68BF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223520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00F8AB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مبادرات مرتبطة بالخطط الوطنية للملكية الفكرية (المنطقة العربية)</w:t>
            </w:r>
            <w:r w:rsidR="00982579">
              <w:rPr>
                <w:rFonts w:ascii="Arabic Typesetting" w:hAnsi="Arabic Typesetting" w:cs="Arabic Typesetting" w:hint="cs"/>
                <w:sz w:val="30"/>
                <w:szCs w:val="30"/>
                <w:rtl/>
                <w:lang w:bidi="ar-EG"/>
              </w:rPr>
              <w:t>.</w:t>
            </w:r>
          </w:p>
        </w:tc>
        <w:tc>
          <w:tcPr>
            <w:tcW w:w="3258" w:type="dxa"/>
          </w:tcPr>
          <w:p w14:paraId="4F49B86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3 بلدان (الجزائر ومصر واليمن)</w:t>
            </w:r>
            <w:r w:rsidR="00982579">
              <w:rPr>
                <w:rFonts w:ascii="Arabic Typesetting" w:hAnsi="Arabic Typesetting" w:cs="Arabic Typesetting" w:hint="cs"/>
                <w:sz w:val="30"/>
                <w:szCs w:val="30"/>
                <w:rtl/>
                <w:lang w:bidi="ar-EG"/>
              </w:rPr>
              <w:t>.</w:t>
            </w:r>
          </w:p>
        </w:tc>
      </w:tr>
      <w:tr w:rsidR="000B1C52" w:rsidRPr="00997864" w14:paraId="0F013D72" w14:textId="77777777" w:rsidTr="00D52F28">
        <w:trPr>
          <w:trHeight w:val="141"/>
          <w:jc w:val="center"/>
        </w:trPr>
        <w:tc>
          <w:tcPr>
            <w:tcW w:w="1350" w:type="dxa"/>
            <w:vMerge/>
          </w:tcPr>
          <w:p w14:paraId="33B22C6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55D3DF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51ECD1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لديها سياسات واستراتيجيات للملكية الفكرية تنتهجها في إجراءاتها الوطنية للقبول (آسيا والمحيط الهادئ)</w:t>
            </w:r>
            <w:r w:rsidR="00982579">
              <w:rPr>
                <w:rFonts w:ascii="Arabic Typesetting" w:hAnsi="Arabic Typesetting" w:cs="Arabic Typesetting" w:hint="cs"/>
                <w:sz w:val="30"/>
                <w:szCs w:val="30"/>
                <w:rtl/>
                <w:lang w:bidi="ar-EG"/>
              </w:rPr>
              <w:t>.</w:t>
            </w:r>
          </w:p>
        </w:tc>
        <w:tc>
          <w:tcPr>
            <w:tcW w:w="3258" w:type="dxa"/>
          </w:tcPr>
          <w:p w14:paraId="39AF23E8"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يجري العمل في 6 بلدان، وتحديدا في</w:t>
            </w:r>
            <w:r w:rsidRPr="00997864">
              <w:rPr>
                <w:rFonts w:ascii="Arabic Typesetting" w:hAnsi="Arabic Typesetting" w:cs="Arabic Typesetting"/>
                <w:sz w:val="30"/>
                <w:szCs w:val="30"/>
                <w:lang w:bidi="ar-EG"/>
              </w:rPr>
              <w:t>:</w:t>
            </w:r>
            <w:r w:rsidR="008D025F">
              <w:rPr>
                <w:rFonts w:ascii="Arabic Typesetting" w:hAnsi="Arabic Typesetting" w:cs="Arabic Typesetting"/>
                <w:sz w:val="30"/>
                <w:szCs w:val="30"/>
                <w:rtl/>
                <w:lang w:bidi="ar-EG"/>
              </w:rPr>
              <w:t xml:space="preserve"> كمبوديا ونيبال وجزر سليمان وتون</w:t>
            </w:r>
            <w:r w:rsidR="008D025F">
              <w:rPr>
                <w:rFonts w:ascii="Arabic Typesetting" w:hAnsi="Arabic Typesetting" w:cs="Arabic Typesetting" w:hint="cs"/>
                <w:sz w:val="30"/>
                <w:szCs w:val="30"/>
                <w:rtl/>
                <w:lang w:bidi="ar-EG"/>
              </w:rPr>
              <w:t>غ</w:t>
            </w:r>
            <w:r w:rsidRPr="00997864">
              <w:rPr>
                <w:rFonts w:ascii="Arabic Typesetting" w:hAnsi="Arabic Typesetting" w:cs="Arabic Typesetting"/>
                <w:sz w:val="30"/>
                <w:szCs w:val="30"/>
                <w:rtl/>
                <w:lang w:bidi="ar-EG"/>
              </w:rPr>
              <w:t xml:space="preserve">ا وفانواتو </w:t>
            </w:r>
            <w:proofErr w:type="spellStart"/>
            <w:r w:rsidRPr="00997864">
              <w:rPr>
                <w:rFonts w:ascii="Arabic Typesetting" w:hAnsi="Arabic Typesetting" w:cs="Arabic Typesetting"/>
                <w:sz w:val="30"/>
                <w:szCs w:val="30"/>
                <w:rtl/>
                <w:lang w:bidi="ar-EG"/>
              </w:rPr>
              <w:t>و</w:t>
            </w:r>
            <w:r w:rsidR="006B340D">
              <w:rPr>
                <w:rFonts w:ascii="Arabic Typesetting" w:hAnsi="Arabic Typesetting" w:cs="Arabic Typesetting"/>
                <w:sz w:val="30"/>
                <w:szCs w:val="30"/>
                <w:rtl/>
                <w:lang w:bidi="ar-EG"/>
              </w:rPr>
              <w:t>فييت</w:t>
            </w:r>
            <w:proofErr w:type="spellEnd"/>
            <w:r w:rsidR="006B340D">
              <w:rPr>
                <w:rFonts w:ascii="Arabic Typesetting" w:hAnsi="Arabic Typesetting" w:cs="Arabic Typesetting"/>
                <w:sz w:val="30"/>
                <w:szCs w:val="30"/>
                <w:rtl/>
                <w:lang w:bidi="ar-EG"/>
              </w:rPr>
              <w:t xml:space="preserve"> نام</w:t>
            </w:r>
            <w:r w:rsidRPr="00997864">
              <w:rPr>
                <w:rFonts w:ascii="Arabic Typesetting" w:hAnsi="Arabic Typesetting" w:cs="Arabic Typesetting"/>
                <w:sz w:val="30"/>
                <w:szCs w:val="30"/>
                <w:rtl/>
                <w:lang w:bidi="ar-EG"/>
              </w:rPr>
              <w:t>.</w:t>
            </w:r>
          </w:p>
        </w:tc>
      </w:tr>
      <w:tr w:rsidR="000B1C52" w:rsidRPr="00997864" w14:paraId="17F1F045" w14:textId="77777777" w:rsidTr="00D52F28">
        <w:trPr>
          <w:trHeight w:val="141"/>
          <w:jc w:val="center"/>
        </w:trPr>
        <w:tc>
          <w:tcPr>
            <w:tcW w:w="1350" w:type="dxa"/>
            <w:vMerge/>
          </w:tcPr>
          <w:p w14:paraId="3D9F00C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7EE8FC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60E1D2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اعتمدت استراتيجيات وسياسات للملكية الفكرية (آسيا والمحيط الهادئ)</w:t>
            </w:r>
            <w:r w:rsidR="00982579">
              <w:rPr>
                <w:rFonts w:ascii="Arabic Typesetting" w:hAnsi="Arabic Typesetting" w:cs="Arabic Typesetting" w:hint="cs"/>
                <w:sz w:val="30"/>
                <w:szCs w:val="30"/>
                <w:rtl/>
                <w:lang w:bidi="ar-EG"/>
              </w:rPr>
              <w:t>.</w:t>
            </w:r>
          </w:p>
        </w:tc>
        <w:tc>
          <w:tcPr>
            <w:tcW w:w="3258" w:type="dxa"/>
          </w:tcPr>
          <w:p w14:paraId="56806D6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تسير</w:t>
            </w:r>
            <w:r w:rsidRPr="00997864">
              <w:rPr>
                <w:rFonts w:ascii="Arabic Typesetting" w:hAnsi="Arabic Typesetting" w:cs="Arabic Typesetting"/>
                <w:sz w:val="30"/>
                <w:szCs w:val="30"/>
                <w:rtl/>
                <w:lang w:bidi="ar-EG"/>
              </w:rPr>
              <w:t xml:space="preserve"> 3 بلدان مستهدفة في إجراءات الاعتماد، وتحديداً هي: بوتان ومنغوليا وساموا.</w:t>
            </w:r>
          </w:p>
        </w:tc>
      </w:tr>
      <w:tr w:rsidR="000B1C52" w:rsidRPr="00997864" w14:paraId="1801C39D" w14:textId="77777777" w:rsidTr="00D52F28">
        <w:trPr>
          <w:trHeight w:val="141"/>
          <w:jc w:val="center"/>
        </w:trPr>
        <w:tc>
          <w:tcPr>
            <w:tcW w:w="1350" w:type="dxa"/>
            <w:vMerge/>
          </w:tcPr>
          <w:p w14:paraId="379B577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D77463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3CECCC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تساهم في صياغة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982579">
              <w:rPr>
                <w:rFonts w:ascii="Arabic Typesetting" w:hAnsi="Arabic Typesetting" w:cs="Arabic Typesetting" w:hint="cs"/>
                <w:sz w:val="30"/>
                <w:szCs w:val="30"/>
                <w:rtl/>
                <w:lang w:bidi="ar-EG"/>
              </w:rPr>
              <w:t>.</w:t>
            </w:r>
          </w:p>
        </w:tc>
        <w:tc>
          <w:tcPr>
            <w:tcW w:w="3258" w:type="dxa"/>
          </w:tcPr>
          <w:p w14:paraId="6F93E695"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8 بلدان (</w:t>
            </w:r>
            <w:r w:rsidR="008D025F">
              <w:rPr>
                <w:rFonts w:ascii="Arabic Typesetting" w:hAnsi="Arabic Typesetting" w:cs="Arabic Typesetting" w:hint="cs"/>
                <w:sz w:val="30"/>
                <w:szCs w:val="30"/>
                <w:rtl/>
                <w:lang w:bidi="ar-EG"/>
              </w:rPr>
              <w:t>ال</w:t>
            </w:r>
            <w:r w:rsidR="008D025F">
              <w:rPr>
                <w:rFonts w:ascii="Arabic Typesetting" w:hAnsi="Arabic Typesetting" w:cs="Arabic Typesetting"/>
                <w:sz w:val="30"/>
                <w:szCs w:val="30"/>
                <w:rtl/>
                <w:lang w:bidi="ar-EG"/>
              </w:rPr>
              <w:t xml:space="preserve">جمهورية </w:t>
            </w:r>
            <w:proofErr w:type="spellStart"/>
            <w:r w:rsidR="008D025F">
              <w:rPr>
                <w:rFonts w:ascii="Arabic Typesetting" w:hAnsi="Arabic Typesetting" w:cs="Arabic Typesetting"/>
                <w:sz w:val="30"/>
                <w:szCs w:val="30"/>
                <w:rtl/>
                <w:lang w:bidi="ar-EG"/>
              </w:rPr>
              <w:t>الدومينيك</w:t>
            </w:r>
            <w:r w:rsidR="008D025F">
              <w:rPr>
                <w:rFonts w:ascii="Arabic Typesetting" w:hAnsi="Arabic Typesetting" w:cs="Arabic Typesetting" w:hint="cs"/>
                <w:sz w:val="30"/>
                <w:szCs w:val="30"/>
                <w:rtl/>
                <w:lang w:bidi="ar-EG"/>
              </w:rPr>
              <w:t>ية</w:t>
            </w:r>
            <w:proofErr w:type="spellEnd"/>
            <w:r w:rsidRPr="00997864">
              <w:rPr>
                <w:rFonts w:ascii="Arabic Typesetting" w:hAnsi="Arabic Typesetting" w:cs="Arabic Typesetting"/>
                <w:sz w:val="30"/>
                <w:szCs w:val="30"/>
                <w:rtl/>
                <w:lang w:bidi="ar-EG"/>
              </w:rPr>
              <w:t xml:space="preserve"> وإكوادور والسلفادور وغواتيمالا وهندوراس </w:t>
            </w:r>
            <w:proofErr w:type="spellStart"/>
            <w:r w:rsidRPr="00997864">
              <w:rPr>
                <w:rFonts w:ascii="Arabic Typesetting" w:hAnsi="Arabic Typesetting" w:cs="Arabic Typesetting"/>
                <w:sz w:val="30"/>
                <w:szCs w:val="30"/>
                <w:rtl/>
                <w:lang w:bidi="ar-EG"/>
              </w:rPr>
              <w:t>ونيكاراغو</w:t>
            </w:r>
            <w:proofErr w:type="spellEnd"/>
            <w:r w:rsidRPr="00997864">
              <w:rPr>
                <w:rFonts w:ascii="Arabic Typesetting" w:hAnsi="Arabic Typesetting" w:cs="Arabic Typesetting"/>
                <w:sz w:val="30"/>
                <w:szCs w:val="30"/>
                <w:rtl/>
                <w:lang w:bidi="ar-EG"/>
              </w:rPr>
              <w:t xml:space="preserve"> وبنما وترين</w:t>
            </w:r>
            <w:r w:rsidR="008D025F">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داد وتوباغو)</w:t>
            </w:r>
            <w:r w:rsidR="00982579">
              <w:rPr>
                <w:rFonts w:ascii="Arabic Typesetting" w:hAnsi="Arabic Typesetting" w:cs="Arabic Typesetting" w:hint="cs"/>
                <w:sz w:val="30"/>
                <w:szCs w:val="30"/>
                <w:rtl/>
                <w:lang w:bidi="ar-EG"/>
              </w:rPr>
              <w:t>.</w:t>
            </w:r>
          </w:p>
        </w:tc>
      </w:tr>
      <w:tr w:rsidR="000B1C52" w:rsidRPr="00997864" w14:paraId="76F3795E" w14:textId="77777777" w:rsidTr="00D52F28">
        <w:trPr>
          <w:trHeight w:val="141"/>
          <w:jc w:val="center"/>
        </w:trPr>
        <w:tc>
          <w:tcPr>
            <w:tcW w:w="1350" w:type="dxa"/>
            <w:vMerge/>
          </w:tcPr>
          <w:p w14:paraId="16BA1DA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D104B4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526060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شهدت تنفيذ أنشطة</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مشاريع تساهم في تنفيذ استراتيجيات</w:t>
            </w:r>
            <w:r w:rsidR="00F654F6">
              <w:rPr>
                <w:rFonts w:ascii="Arabic Typesetting" w:hAnsi="Arabic Typesetting" w:cs="Arabic Typesetting"/>
                <w:sz w:val="30"/>
                <w:szCs w:val="30"/>
                <w:rtl/>
                <w:lang w:bidi="ar-EG"/>
              </w:rPr>
              <w:t>/</w:t>
            </w:r>
            <w:r w:rsidRPr="00997864">
              <w:rPr>
                <w:rFonts w:ascii="Arabic Typesetting" w:hAnsi="Arabic Typesetting" w:cs="Arabic Typesetting"/>
                <w:sz w:val="30"/>
                <w:szCs w:val="30"/>
                <w:rtl/>
                <w:lang w:bidi="ar-EG"/>
              </w:rPr>
              <w:t>سياسات للملكية الفكرية (أمريكا اللاتينية ومنطقة البحر الكاريبي)</w:t>
            </w:r>
            <w:r w:rsidR="00982579">
              <w:rPr>
                <w:rFonts w:ascii="Arabic Typesetting" w:hAnsi="Arabic Typesetting" w:cs="Arabic Typesetting" w:hint="cs"/>
                <w:sz w:val="30"/>
                <w:szCs w:val="30"/>
                <w:rtl/>
                <w:lang w:bidi="ar-EG"/>
              </w:rPr>
              <w:t>.</w:t>
            </w:r>
          </w:p>
        </w:tc>
        <w:tc>
          <w:tcPr>
            <w:tcW w:w="3258" w:type="dxa"/>
          </w:tcPr>
          <w:p w14:paraId="4EC1AC1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خمسة بلدان (الأرجنتين وبربادوس وكولومبيا وكوستاريكا وأوروغواي)</w:t>
            </w:r>
            <w:r w:rsidR="00982579">
              <w:rPr>
                <w:rFonts w:ascii="Arabic Typesetting" w:hAnsi="Arabic Typesetting" w:cs="Arabic Typesetting" w:hint="cs"/>
                <w:sz w:val="30"/>
                <w:szCs w:val="30"/>
                <w:rtl/>
                <w:lang w:bidi="ar-EG"/>
              </w:rPr>
              <w:t>.</w:t>
            </w:r>
          </w:p>
        </w:tc>
      </w:tr>
      <w:tr w:rsidR="000B1C52" w:rsidRPr="00997864" w14:paraId="38B11C04" w14:textId="77777777" w:rsidTr="00D52F28">
        <w:trPr>
          <w:trHeight w:val="141"/>
          <w:jc w:val="center"/>
        </w:trPr>
        <w:tc>
          <w:tcPr>
            <w:tcW w:w="1350" w:type="dxa"/>
            <w:vMerge/>
          </w:tcPr>
          <w:p w14:paraId="7583FFE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3FC814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8F95F1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عدد البلدان الأقل نمواً التي أدرجت اعتبارات تخص البلدان الأقل نمواً وتتعلق بالملكية </w:t>
            </w:r>
            <w:r w:rsidR="008D025F">
              <w:rPr>
                <w:rFonts w:ascii="Arabic Typesetting" w:hAnsi="Arabic Typesetting" w:cs="Arabic Typesetting" w:hint="cs"/>
                <w:sz w:val="30"/>
                <w:szCs w:val="30"/>
                <w:rtl/>
                <w:lang w:bidi="ar-EG"/>
              </w:rPr>
              <w:t xml:space="preserve">الفكرية </w:t>
            </w:r>
            <w:r w:rsidRPr="00997864">
              <w:rPr>
                <w:rFonts w:ascii="Arabic Typesetting" w:hAnsi="Arabic Typesetting" w:cs="Arabic Typesetting"/>
                <w:sz w:val="30"/>
                <w:szCs w:val="30"/>
                <w:rtl/>
                <w:lang w:bidi="ar-EG"/>
              </w:rPr>
              <w:t>في استراتيجياتها و/أو سياساتها الوطنية للملكية الفكرية (</w:t>
            </w:r>
            <w:r w:rsidRPr="00997864">
              <w:rPr>
                <w:rFonts w:ascii="Arabic Typesetting" w:hAnsi="Arabic Typesetting" w:cs="Arabic Typesetting"/>
                <w:sz w:val="30"/>
                <w:szCs w:val="30"/>
                <w:lang w:bidi="ar-EG"/>
              </w:rPr>
              <w:t>LDCs</w:t>
            </w:r>
            <w:r w:rsidR="00982579">
              <w:rPr>
                <w:rFonts w:ascii="Arabic Typesetting" w:hAnsi="Arabic Typesetting" w:cs="Arabic Typesetting"/>
                <w:sz w:val="30"/>
                <w:szCs w:val="30"/>
                <w:rtl/>
                <w:lang w:bidi="ar-EG"/>
              </w:rPr>
              <w:t>)</w:t>
            </w:r>
            <w:r w:rsidR="00982579">
              <w:rPr>
                <w:rFonts w:ascii="Arabic Typesetting" w:hAnsi="Arabic Typesetting" w:cs="Arabic Typesetting" w:hint="cs"/>
                <w:sz w:val="30"/>
                <w:szCs w:val="30"/>
                <w:rtl/>
                <w:lang w:bidi="ar-EG"/>
              </w:rPr>
              <w:t>.</w:t>
            </w:r>
          </w:p>
        </w:tc>
        <w:tc>
          <w:tcPr>
            <w:tcW w:w="3258" w:type="dxa"/>
          </w:tcPr>
          <w:p w14:paraId="41C188FD" w14:textId="77777777" w:rsidR="000B1C52" w:rsidRPr="00997864" w:rsidRDefault="004211D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3 من البلدان الأقل نمواً (بنغلاديش و إثيوبيا ومدغشقر)</w:t>
            </w:r>
            <w:r w:rsidR="00982579">
              <w:rPr>
                <w:rFonts w:ascii="Arabic Typesetting" w:hAnsi="Arabic Typesetting" w:cs="Arabic Typesetting" w:hint="cs"/>
                <w:sz w:val="30"/>
                <w:szCs w:val="30"/>
                <w:rtl/>
                <w:lang w:bidi="ar-EG"/>
              </w:rPr>
              <w:t>.</w:t>
            </w:r>
          </w:p>
        </w:tc>
      </w:tr>
      <w:tr w:rsidR="000B1C52" w:rsidRPr="00997864" w14:paraId="7C65FD4A" w14:textId="77777777" w:rsidTr="00D52F28">
        <w:trPr>
          <w:trHeight w:val="141"/>
          <w:jc w:val="center"/>
        </w:trPr>
        <w:tc>
          <w:tcPr>
            <w:tcW w:w="1350" w:type="dxa"/>
            <w:vMerge/>
          </w:tcPr>
          <w:p w14:paraId="7D8C919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4B9C99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6774BD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البلدان التي وضعت خطط أو استراتيجيات وطنية، متوافقة مع الأهداف الإنمائية للألفية</w:t>
            </w:r>
            <w:r w:rsidR="00982579">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19A57AD5"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هناك </w:t>
            </w:r>
            <w:r w:rsidR="004211D2">
              <w:rPr>
                <w:rFonts w:ascii="Arabic Typesetting" w:hAnsi="Arabic Typesetting" w:cs="Arabic Typesetting"/>
                <w:sz w:val="30"/>
                <w:szCs w:val="30"/>
                <w:rtl/>
                <w:lang w:bidi="ar-EG"/>
              </w:rPr>
              <w:t>خمسة بلدان</w:t>
            </w:r>
            <w:r w:rsidRPr="00997864">
              <w:rPr>
                <w:rFonts w:ascii="Arabic Typesetting" w:hAnsi="Arabic Typesetting" w:cs="Arabic Typesetting"/>
                <w:sz w:val="30"/>
                <w:szCs w:val="30"/>
                <w:rtl/>
                <w:lang w:bidi="ar-EG"/>
              </w:rPr>
              <w:t xml:space="preserve"> لديها استرات</w:t>
            </w:r>
            <w:r w:rsidR="008D025F">
              <w:rPr>
                <w:rFonts w:ascii="Arabic Typesetting" w:hAnsi="Arabic Typesetting" w:cs="Arabic Typesetting" w:hint="cs"/>
                <w:sz w:val="30"/>
                <w:szCs w:val="30"/>
                <w:rtl/>
                <w:lang w:bidi="ar-EG"/>
              </w:rPr>
              <w:t>ي</w:t>
            </w:r>
            <w:r w:rsidRPr="00997864">
              <w:rPr>
                <w:rFonts w:ascii="Arabic Typesetting" w:hAnsi="Arabic Typesetting" w:cs="Arabic Typesetting"/>
                <w:sz w:val="30"/>
                <w:szCs w:val="30"/>
                <w:rtl/>
                <w:lang w:bidi="ar-EG"/>
              </w:rPr>
              <w:t>جيات ملكية فكرية وطنية معتمدة أو في انتظار الموافقة (</w:t>
            </w:r>
            <w:r w:rsidR="008D025F">
              <w:rPr>
                <w:rFonts w:ascii="Arabic Typesetting" w:hAnsi="Arabic Typesetting" w:cs="Arabic Typesetting" w:hint="cs"/>
                <w:sz w:val="30"/>
                <w:szCs w:val="30"/>
                <w:rtl/>
                <w:lang w:bidi="ar-EG"/>
              </w:rPr>
              <w:t>بيلاروس</w:t>
            </w:r>
            <w:r w:rsidRPr="00997864">
              <w:rPr>
                <w:rFonts w:ascii="Arabic Typesetting" w:hAnsi="Arabic Typesetting" w:cs="Arabic Typesetting"/>
                <w:sz w:val="30"/>
                <w:szCs w:val="30"/>
                <w:rtl/>
                <w:lang w:bidi="ar-EG"/>
              </w:rPr>
              <w:t xml:space="preserve"> والجبل الأسود وجمهورية مولدوفا ورومانيا وجمهورية مقدونيا اليوغوسلافية السابقة)، وبدأت أربعة بلدان في الشروع أو </w:t>
            </w:r>
            <w:r w:rsidR="004211D2">
              <w:rPr>
                <w:rFonts w:ascii="Arabic Typesetting" w:hAnsi="Arabic Typesetting" w:cs="Arabic Typesetting" w:hint="cs"/>
                <w:sz w:val="30"/>
                <w:szCs w:val="30"/>
                <w:rtl/>
                <w:lang w:bidi="ar-EG"/>
              </w:rPr>
              <w:t xml:space="preserve">في </w:t>
            </w:r>
            <w:r w:rsidRPr="00997864">
              <w:rPr>
                <w:rFonts w:ascii="Arabic Typesetting" w:hAnsi="Arabic Typesetting" w:cs="Arabic Typesetting"/>
                <w:sz w:val="30"/>
                <w:szCs w:val="30"/>
                <w:rtl/>
                <w:lang w:bidi="ar-EG"/>
              </w:rPr>
              <w:t>تحديث الاستراتيجيات (جمهورية التشيك وطاجيكستان وسلوفاكيا وأوكرانيا)</w:t>
            </w:r>
            <w:r w:rsidR="00982579">
              <w:rPr>
                <w:rFonts w:ascii="Arabic Typesetting" w:hAnsi="Arabic Typesetting" w:cs="Arabic Typesetting" w:hint="cs"/>
                <w:sz w:val="30"/>
                <w:szCs w:val="30"/>
                <w:rtl/>
                <w:lang w:bidi="ar-EG"/>
              </w:rPr>
              <w:t>.</w:t>
            </w:r>
          </w:p>
        </w:tc>
      </w:tr>
      <w:tr w:rsidR="000B1C52" w:rsidRPr="00997864" w14:paraId="150C901D" w14:textId="77777777" w:rsidTr="00D52F28">
        <w:trPr>
          <w:trHeight w:val="141"/>
          <w:jc w:val="center"/>
        </w:trPr>
        <w:tc>
          <w:tcPr>
            <w:tcW w:w="1350" w:type="dxa"/>
            <w:vMerge/>
          </w:tcPr>
          <w:p w14:paraId="6FB2FDC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0BE01A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453099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النسبة المئ</w:t>
            </w:r>
            <w:r w:rsidR="008D025F">
              <w:rPr>
                <w:rFonts w:ascii="Arabic Typesetting" w:hAnsi="Arabic Typesetting" w:cs="Arabic Typesetting"/>
                <w:sz w:val="30"/>
                <w:szCs w:val="30"/>
                <w:rtl/>
                <w:lang w:bidi="ar-EG"/>
              </w:rPr>
              <w:t>وية لمس</w:t>
            </w:r>
            <w:r w:rsidR="008D025F">
              <w:rPr>
                <w:rFonts w:ascii="Arabic Typesetting" w:hAnsi="Arabic Typesetting" w:cs="Arabic Typesetting" w:hint="cs"/>
                <w:sz w:val="30"/>
                <w:szCs w:val="30"/>
                <w:rtl/>
                <w:lang w:bidi="ar-EG"/>
              </w:rPr>
              <w:t>ؤ</w:t>
            </w:r>
            <w:r w:rsidRPr="00997864">
              <w:rPr>
                <w:rFonts w:ascii="Arabic Typesetting" w:hAnsi="Arabic Typesetting" w:cs="Arabic Typesetting"/>
                <w:sz w:val="30"/>
                <w:szCs w:val="30"/>
                <w:rtl/>
                <w:lang w:bidi="ar-EG"/>
              </w:rPr>
              <w:t>ولي مكاتب الملكية الفكرية المدربين على استخدام المهارات المتقدمة في تنفيذ مهام أعمالهم.</w:t>
            </w:r>
          </w:p>
        </w:tc>
        <w:tc>
          <w:tcPr>
            <w:tcW w:w="3258" w:type="dxa"/>
          </w:tcPr>
          <w:p w14:paraId="10A4959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82579">
              <w:rPr>
                <w:rFonts w:ascii="Arabic Typesetting" w:hAnsi="Arabic Typesetting" w:cs="Arabic Typesetting" w:hint="cs"/>
                <w:sz w:val="30"/>
                <w:szCs w:val="30"/>
                <w:rtl/>
                <w:lang w:bidi="ar-EG"/>
              </w:rPr>
              <w:t>.</w:t>
            </w:r>
          </w:p>
        </w:tc>
      </w:tr>
      <w:tr w:rsidR="000B1C52" w:rsidRPr="00997864" w14:paraId="6B76599A" w14:textId="77777777" w:rsidTr="00D52F28">
        <w:trPr>
          <w:trHeight w:val="141"/>
          <w:jc w:val="center"/>
        </w:trPr>
        <w:tc>
          <w:tcPr>
            <w:tcW w:w="1350" w:type="dxa"/>
            <w:vMerge/>
          </w:tcPr>
          <w:p w14:paraId="1E01677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6EB7CF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3264B81" w14:textId="77777777" w:rsidR="000B1C52" w:rsidRPr="008D025F" w:rsidRDefault="000B1C52" w:rsidP="00F654F6">
            <w:pPr>
              <w:bidi/>
              <w:spacing w:after="180" w:line="300" w:lineRule="exact"/>
              <w:rPr>
                <w:rFonts w:ascii="Arabic Typesetting" w:hAnsi="Arabic Typesetting" w:cs="Arabic Typesetting"/>
                <w:w w:val="92"/>
                <w:sz w:val="30"/>
                <w:szCs w:val="30"/>
                <w:rtl/>
                <w:lang w:bidi="ar-EG"/>
              </w:rPr>
            </w:pPr>
            <w:r w:rsidRPr="008D025F">
              <w:rPr>
                <w:rFonts w:ascii="Arabic Typesetting" w:hAnsi="Arabic Typesetting" w:cs="Arabic Typesetting"/>
                <w:w w:val="92"/>
                <w:sz w:val="30"/>
                <w:szCs w:val="30"/>
                <w:rtl/>
                <w:lang w:bidi="ar-EG"/>
              </w:rPr>
              <w:t xml:space="preserve">النسبة المئوية للمتخصصين في مجال الملكية الفكرية التي </w:t>
            </w:r>
            <w:r w:rsidR="00BC536C" w:rsidRPr="008D025F">
              <w:rPr>
                <w:rFonts w:ascii="Arabic Typesetting" w:hAnsi="Arabic Typesetting" w:cs="Arabic Typesetting"/>
                <w:w w:val="92"/>
                <w:sz w:val="30"/>
                <w:szCs w:val="30"/>
                <w:rtl/>
                <w:lang w:bidi="ar-EG"/>
              </w:rPr>
              <w:t>تعتقد في</w:t>
            </w:r>
            <w:r w:rsidR="008D025F" w:rsidRPr="008D025F">
              <w:rPr>
                <w:rFonts w:ascii="Arabic Typesetting" w:hAnsi="Arabic Typesetting" w:cs="Arabic Typesetting"/>
                <w:w w:val="92"/>
                <w:sz w:val="30"/>
                <w:szCs w:val="30"/>
                <w:rtl/>
                <w:lang w:bidi="ar-EG"/>
              </w:rPr>
              <w:t xml:space="preserve"> حدوث تفهم أفضل لقضايا </w:t>
            </w:r>
            <w:r w:rsidR="008D025F" w:rsidRPr="008D025F">
              <w:rPr>
                <w:rFonts w:ascii="Arabic Typesetting" w:hAnsi="Arabic Typesetting" w:cs="Arabic Typesetting" w:hint="cs"/>
                <w:w w:val="92"/>
                <w:sz w:val="30"/>
                <w:szCs w:val="30"/>
                <w:rtl/>
                <w:lang w:bidi="ar-EG"/>
              </w:rPr>
              <w:t>ا</w:t>
            </w:r>
            <w:r w:rsidRPr="008D025F">
              <w:rPr>
                <w:rFonts w:ascii="Arabic Typesetting" w:hAnsi="Arabic Typesetting" w:cs="Arabic Typesetting"/>
                <w:w w:val="92"/>
                <w:sz w:val="30"/>
                <w:szCs w:val="30"/>
                <w:rtl/>
                <w:lang w:bidi="ar-EG"/>
              </w:rPr>
              <w:t>لملكية الفكرية</w:t>
            </w:r>
            <w:r w:rsidR="00982579" w:rsidRPr="008D025F">
              <w:rPr>
                <w:rFonts w:ascii="Arabic Typesetting" w:hAnsi="Arabic Typesetting" w:cs="Arabic Typesetting" w:hint="cs"/>
                <w:w w:val="92"/>
                <w:sz w:val="30"/>
                <w:szCs w:val="30"/>
                <w:rtl/>
                <w:lang w:bidi="ar-EG"/>
              </w:rPr>
              <w:t>.</w:t>
            </w:r>
          </w:p>
        </w:tc>
        <w:tc>
          <w:tcPr>
            <w:tcW w:w="3258" w:type="dxa"/>
          </w:tcPr>
          <w:p w14:paraId="6F2B4EA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82579">
              <w:rPr>
                <w:rFonts w:ascii="Arabic Typesetting" w:hAnsi="Arabic Typesetting" w:cs="Arabic Typesetting" w:hint="cs"/>
                <w:sz w:val="30"/>
                <w:szCs w:val="30"/>
                <w:rtl/>
                <w:lang w:bidi="ar-EG"/>
              </w:rPr>
              <w:t>.</w:t>
            </w:r>
          </w:p>
        </w:tc>
      </w:tr>
      <w:tr w:rsidR="000B1C52" w:rsidRPr="00997864" w14:paraId="2FFD6C79" w14:textId="77777777" w:rsidTr="00D52F28">
        <w:trPr>
          <w:trHeight w:val="141"/>
          <w:jc w:val="center"/>
        </w:trPr>
        <w:tc>
          <w:tcPr>
            <w:tcW w:w="1350" w:type="dxa"/>
            <w:vMerge/>
          </w:tcPr>
          <w:p w14:paraId="36586B8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922A46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10A461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النسبة المئوية للمشاركين الراضين عن جودة حلقات العمل </w:t>
            </w:r>
            <w:r w:rsidR="00BC536C">
              <w:rPr>
                <w:rFonts w:ascii="Arabic Typesetting" w:hAnsi="Arabic Typesetting" w:cs="Arabic Typesetting"/>
                <w:sz w:val="30"/>
                <w:szCs w:val="30"/>
                <w:rtl/>
                <w:lang w:bidi="ar-EG"/>
              </w:rPr>
              <w:t>والحلقات الدراسية التي تُعقد عن الابتكار ووسائل تسويقه</w:t>
            </w:r>
            <w:r w:rsidR="00982579">
              <w:rPr>
                <w:rFonts w:ascii="Arabic Typesetting" w:hAnsi="Arabic Typesetting" w:cs="Arabic Typesetting" w:hint="cs"/>
                <w:sz w:val="30"/>
                <w:szCs w:val="30"/>
                <w:rtl/>
                <w:lang w:bidi="ar-EG"/>
              </w:rPr>
              <w:t>.</w:t>
            </w:r>
          </w:p>
        </w:tc>
        <w:tc>
          <w:tcPr>
            <w:tcW w:w="3258" w:type="dxa"/>
          </w:tcPr>
          <w:p w14:paraId="422F69D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ستتاح المعلومات في نهاية 2013 (بعد الانتهاء من نماذج التقييم)</w:t>
            </w:r>
            <w:r w:rsidR="00982579">
              <w:rPr>
                <w:rFonts w:ascii="Arabic Typesetting" w:hAnsi="Arabic Typesetting" w:cs="Arabic Typesetting" w:hint="cs"/>
                <w:sz w:val="30"/>
                <w:szCs w:val="30"/>
                <w:rtl/>
                <w:lang w:bidi="ar-EG"/>
              </w:rPr>
              <w:t>.</w:t>
            </w:r>
          </w:p>
        </w:tc>
      </w:tr>
      <w:tr w:rsidR="000B1C52" w:rsidRPr="00997864" w14:paraId="16DA318E" w14:textId="77777777" w:rsidTr="00D52F28">
        <w:trPr>
          <w:trHeight w:val="141"/>
          <w:jc w:val="center"/>
        </w:trPr>
        <w:tc>
          <w:tcPr>
            <w:tcW w:w="1350" w:type="dxa"/>
            <w:vMerge/>
          </w:tcPr>
          <w:p w14:paraId="28373D5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A39153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AEF93F5" w14:textId="77777777" w:rsidR="000B1C52" w:rsidRPr="004917C0" w:rsidRDefault="000B1C52" w:rsidP="004917C0">
            <w:pPr>
              <w:bidi/>
              <w:spacing w:after="180" w:line="260" w:lineRule="exact"/>
              <w:rPr>
                <w:rFonts w:ascii="Arabic Typesetting" w:hAnsi="Arabic Typesetting" w:cs="Arabic Typesetting"/>
                <w:w w:val="92"/>
                <w:sz w:val="30"/>
                <w:szCs w:val="30"/>
                <w:rtl/>
                <w:lang w:bidi="ar-EG"/>
              </w:rPr>
            </w:pPr>
            <w:r w:rsidRPr="004917C0">
              <w:rPr>
                <w:rFonts w:ascii="Arabic Typesetting" w:hAnsi="Arabic Typesetting" w:cs="Arabic Typesetting"/>
                <w:w w:val="92"/>
                <w:sz w:val="30"/>
                <w:szCs w:val="30"/>
                <w:rtl/>
                <w:lang w:bidi="ar-EG"/>
              </w:rPr>
              <w:t>عدد استراتيجيات الملكية الفكرية الوطنية التي تتضمن مكون الابتكار والتكنولوجيا</w:t>
            </w:r>
            <w:r w:rsidR="00982579" w:rsidRPr="004917C0">
              <w:rPr>
                <w:rFonts w:ascii="Arabic Typesetting" w:hAnsi="Arabic Typesetting" w:cs="Arabic Typesetting" w:hint="cs"/>
                <w:w w:val="92"/>
                <w:sz w:val="30"/>
                <w:szCs w:val="30"/>
                <w:rtl/>
                <w:lang w:bidi="ar-EG"/>
              </w:rPr>
              <w:t>.</w:t>
            </w:r>
            <w:r w:rsidRPr="004917C0">
              <w:rPr>
                <w:rFonts w:ascii="Arabic Typesetting" w:hAnsi="Arabic Typesetting" w:cs="Arabic Typesetting"/>
                <w:w w:val="92"/>
                <w:sz w:val="30"/>
                <w:szCs w:val="30"/>
                <w:rtl/>
                <w:lang w:bidi="ar-EG"/>
              </w:rPr>
              <w:t xml:space="preserve"> </w:t>
            </w:r>
          </w:p>
        </w:tc>
        <w:tc>
          <w:tcPr>
            <w:tcW w:w="3258" w:type="dxa"/>
          </w:tcPr>
          <w:p w14:paraId="440BE19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لا يوجد</w:t>
            </w:r>
            <w:r w:rsidR="00982579">
              <w:rPr>
                <w:rFonts w:ascii="Arabic Typesetting" w:hAnsi="Arabic Typesetting" w:cs="Arabic Typesetting" w:hint="cs"/>
                <w:sz w:val="30"/>
                <w:szCs w:val="30"/>
                <w:rtl/>
                <w:lang w:bidi="ar-EG"/>
              </w:rPr>
              <w:t>.</w:t>
            </w:r>
          </w:p>
        </w:tc>
      </w:tr>
      <w:tr w:rsidR="000B1C52" w:rsidRPr="00997864" w14:paraId="2282CE8B" w14:textId="77777777" w:rsidTr="00D52F28">
        <w:trPr>
          <w:trHeight w:val="141"/>
          <w:jc w:val="center"/>
        </w:trPr>
        <w:tc>
          <w:tcPr>
            <w:tcW w:w="1350" w:type="dxa"/>
            <w:vMerge/>
          </w:tcPr>
          <w:p w14:paraId="4BABC3F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1788C69A" w14:textId="77777777" w:rsidR="000B1C52" w:rsidRPr="00997864" w:rsidRDefault="000B1C52" w:rsidP="008D025F">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8D025F">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كفاءات معزّزة للموارد البشرية القادرة على تناول طائفة واسعة من الطلبات من أجل الانتفاع الفع</w:t>
            </w:r>
            <w:r w:rsidR="004211D2">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ال بالملكية الفكرية لأغراض التنمية في البلدان النامية والبلدان الأقل نموا والبلدان المنتقلة إلى نظام الاقتصاد الحر</w:t>
            </w:r>
            <w:r w:rsidR="00982579">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2340" w:type="dxa"/>
          </w:tcPr>
          <w:p w14:paraId="7537B172"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النسبة المئوية للمشاركين الذين أدلوا بردود إيجابية عن فائدة حلقات العمل الخاصة بتكوين الكفاءات المتعلقة بحق المؤلف</w:t>
            </w:r>
            <w:r w:rsidR="00982579">
              <w:rPr>
                <w:rFonts w:ascii="Arabic Typesetting" w:hAnsi="Arabic Typesetting" w:cs="Arabic Typesetting" w:hint="cs"/>
                <w:b/>
                <w:sz w:val="30"/>
                <w:szCs w:val="30"/>
                <w:rtl/>
              </w:rPr>
              <w:t>.</w:t>
            </w:r>
          </w:p>
        </w:tc>
        <w:tc>
          <w:tcPr>
            <w:tcW w:w="3258" w:type="dxa"/>
          </w:tcPr>
          <w:p w14:paraId="749F68C2"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وجد أكثر من 80% من المشاركين أن حلقات العمل مفيدة.</w:t>
            </w:r>
          </w:p>
        </w:tc>
      </w:tr>
      <w:tr w:rsidR="000B1C52" w:rsidRPr="00997864" w14:paraId="6F46B0C3" w14:textId="77777777" w:rsidTr="00D52F28">
        <w:trPr>
          <w:trHeight w:val="141"/>
          <w:jc w:val="center"/>
        </w:trPr>
        <w:tc>
          <w:tcPr>
            <w:tcW w:w="1350" w:type="dxa"/>
            <w:vMerge/>
          </w:tcPr>
          <w:p w14:paraId="0F3A6BE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F4A931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AF91A0A" w14:textId="77777777" w:rsidR="000B1C52" w:rsidRPr="00997864" w:rsidRDefault="000B1C52" w:rsidP="00F654F6">
            <w:pPr>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النسبة المئوية للمشاركين الذين أدلوا بردود إيجابية عن فائدة حلقات العمل المتعلقة بحق المؤلف والاستخدام العملي للمعارف بعد حلقة العمل بستة أشهر</w:t>
            </w:r>
            <w:r w:rsidR="00982579">
              <w:rPr>
                <w:rFonts w:ascii="Arabic Typesetting" w:hAnsi="Arabic Typesetting" w:cs="Arabic Typesetting" w:hint="cs"/>
                <w:b/>
                <w:sz w:val="30"/>
                <w:szCs w:val="30"/>
                <w:rtl/>
              </w:rPr>
              <w:t>.</w:t>
            </w:r>
          </w:p>
        </w:tc>
        <w:tc>
          <w:tcPr>
            <w:tcW w:w="3258" w:type="dxa"/>
          </w:tcPr>
          <w:p w14:paraId="4168DF2E" w14:textId="77777777" w:rsidR="000B1C52" w:rsidRPr="00997864" w:rsidRDefault="0045269E" w:rsidP="00F654F6">
            <w:pPr>
              <w:bidi/>
              <w:spacing w:after="180" w:line="300" w:lineRule="exact"/>
              <w:rPr>
                <w:rFonts w:ascii="Arabic Typesetting" w:hAnsi="Arabic Typesetting" w:cs="Arabic Typesetting"/>
                <w:b/>
                <w:sz w:val="30"/>
                <w:szCs w:val="30"/>
                <w:rtl/>
              </w:rPr>
            </w:pPr>
            <w:r>
              <w:rPr>
                <w:rFonts w:ascii="Arabic Typesetting" w:hAnsi="Arabic Typesetting" w:cs="Arabic Typesetting"/>
                <w:b/>
                <w:sz w:val="30"/>
                <w:szCs w:val="30"/>
                <w:rtl/>
              </w:rPr>
              <w:t>أفاد حوالي 80% باستخدامهم الفعلي للمعلومات</w:t>
            </w:r>
            <w:r w:rsidR="000B1C52" w:rsidRPr="00997864">
              <w:rPr>
                <w:rFonts w:ascii="Arabic Typesetting" w:hAnsi="Arabic Typesetting" w:cs="Arabic Typesetting"/>
                <w:b/>
                <w:sz w:val="30"/>
                <w:szCs w:val="30"/>
                <w:rtl/>
              </w:rPr>
              <w:t>.</w:t>
            </w:r>
          </w:p>
        </w:tc>
      </w:tr>
      <w:tr w:rsidR="000B1C52" w:rsidRPr="00997864" w14:paraId="5FF4C5E7" w14:textId="77777777" w:rsidTr="00D52F28">
        <w:trPr>
          <w:trHeight w:val="141"/>
          <w:jc w:val="center"/>
        </w:trPr>
        <w:tc>
          <w:tcPr>
            <w:tcW w:w="1350" w:type="dxa"/>
            <w:vMerge/>
          </w:tcPr>
          <w:p w14:paraId="05F82CDE"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CDDF63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A3BBDAE" w14:textId="77777777" w:rsidR="000B1C52" w:rsidRPr="00997864" w:rsidRDefault="000B1C52" w:rsidP="00F654F6">
            <w:pPr>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عدد المبادرات الوطنية لحق المؤلف والحقوق المجاورة التي بدأت وتتعلق مباشرة بمواضيع حلقات العمل</w:t>
            </w:r>
            <w:r w:rsidR="00982579">
              <w:rPr>
                <w:rFonts w:ascii="Arabic Typesetting" w:hAnsi="Arabic Typesetting" w:cs="Arabic Typesetting" w:hint="cs"/>
                <w:b/>
                <w:sz w:val="30"/>
                <w:szCs w:val="30"/>
                <w:rtl/>
              </w:rPr>
              <w:t>.</w:t>
            </w:r>
          </w:p>
        </w:tc>
        <w:tc>
          <w:tcPr>
            <w:tcW w:w="3258" w:type="dxa"/>
          </w:tcPr>
          <w:p w14:paraId="30E86EF0" w14:textId="77777777" w:rsidR="000B1C52" w:rsidRPr="00997864" w:rsidRDefault="000B1C52" w:rsidP="00F654F6">
            <w:pPr>
              <w:bidi/>
              <w:spacing w:after="180" w:line="300" w:lineRule="exact"/>
              <w:rPr>
                <w:rFonts w:ascii="Arabic Typesetting" w:hAnsi="Arabic Typesetting" w:cs="Arabic Typesetting"/>
                <w:b/>
                <w:sz w:val="30"/>
                <w:szCs w:val="30"/>
                <w:rtl/>
              </w:rPr>
            </w:pPr>
            <w:r>
              <w:rPr>
                <w:rFonts w:ascii="Arabic Typesetting" w:hAnsi="Arabic Typesetting" w:cs="Arabic Typesetting" w:hint="cs"/>
                <w:b/>
                <w:sz w:val="30"/>
                <w:szCs w:val="30"/>
                <w:rtl/>
              </w:rPr>
              <w:t>بدأ</w:t>
            </w:r>
            <w:r w:rsidRPr="00997864">
              <w:rPr>
                <w:rFonts w:ascii="Arabic Typesetting" w:hAnsi="Arabic Typesetting" w:cs="Arabic Typesetting"/>
                <w:b/>
                <w:sz w:val="30"/>
                <w:szCs w:val="30"/>
                <w:rtl/>
              </w:rPr>
              <w:t xml:space="preserve"> أكثر من 50% من البلدان في اتخاذ مبادرات إثر حلقات العمل مثل برامج التوعية وتعزيز الكفاءات المؤسسية والبشرية وتحسين أنظمة حق المؤلف.</w:t>
            </w:r>
          </w:p>
        </w:tc>
      </w:tr>
      <w:tr w:rsidR="000B1C52" w:rsidRPr="00997864" w14:paraId="44E56EE3" w14:textId="77777777" w:rsidTr="00D52F28">
        <w:trPr>
          <w:trHeight w:val="141"/>
          <w:jc w:val="center"/>
        </w:trPr>
        <w:tc>
          <w:tcPr>
            <w:tcW w:w="1350" w:type="dxa"/>
            <w:vMerge/>
          </w:tcPr>
          <w:p w14:paraId="4C590B2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F0DC80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EBEE3B3" w14:textId="77777777" w:rsidR="000B1C52" w:rsidRPr="00997864" w:rsidRDefault="000B1C52" w:rsidP="00F654F6">
            <w:pPr>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sz w:val="30"/>
                <w:szCs w:val="30"/>
                <w:rtl/>
              </w:rPr>
              <w:t>نسبة المشاركين في أنشطة الويبو لتكوين الكفاءات التي تسفر عن تقارير حول كفاءات معززة لفهم مبادئ ونظم وأدوات الملكية الفكرية والانتفاع بها أو لحماية المعارف التقليدية وأشكال التعبير الثقافي التقليدي وإدارة العلاقة بين الملكية الفكرية والموارد الوراثية</w:t>
            </w:r>
            <w:r w:rsidR="00982579">
              <w:rPr>
                <w:rFonts w:ascii="Arabic Typesetting" w:hAnsi="Arabic Typesetting" w:cs="Arabic Typesetting" w:hint="cs"/>
                <w:b/>
                <w:sz w:val="30"/>
                <w:szCs w:val="30"/>
                <w:rtl/>
              </w:rPr>
              <w:t>.</w:t>
            </w:r>
          </w:p>
        </w:tc>
        <w:tc>
          <w:tcPr>
            <w:tcW w:w="3258" w:type="dxa"/>
          </w:tcPr>
          <w:p w14:paraId="1C31FDE1" w14:textId="77777777" w:rsidR="000B1C52" w:rsidRPr="00997864" w:rsidRDefault="004917C0" w:rsidP="00F654F6">
            <w:pPr>
              <w:keepNext/>
              <w:bidi/>
              <w:spacing w:after="180" w:line="300" w:lineRule="exact"/>
              <w:rPr>
                <w:rFonts w:ascii="Arabic Typesetting" w:hAnsi="Arabic Typesetting" w:cs="Arabic Typesetting"/>
                <w:b/>
                <w:sz w:val="30"/>
                <w:szCs w:val="30"/>
              </w:rPr>
            </w:pPr>
            <w:r>
              <w:rPr>
                <w:rFonts w:ascii="Arabic Typesetting" w:hAnsi="Arabic Typesetting" w:cs="Arabic Typesetting"/>
                <w:b/>
                <w:sz w:val="30"/>
                <w:szCs w:val="30"/>
                <w:rtl/>
              </w:rPr>
              <w:t>80% (ا</w:t>
            </w:r>
            <w:r w:rsidR="000B1C52" w:rsidRPr="00997864">
              <w:rPr>
                <w:rFonts w:ascii="Arabic Typesetting" w:hAnsi="Arabic Typesetting" w:cs="Arabic Typesetting"/>
                <w:b/>
                <w:sz w:val="30"/>
                <w:szCs w:val="30"/>
                <w:rtl/>
              </w:rPr>
              <w:t>ست</w:t>
            </w:r>
            <w:r>
              <w:rPr>
                <w:rFonts w:ascii="Arabic Typesetting" w:hAnsi="Arabic Typesetting" w:cs="Arabic Typesetting" w:hint="cs"/>
                <w:b/>
                <w:sz w:val="30"/>
                <w:szCs w:val="30"/>
                <w:rtl/>
              </w:rPr>
              <w:t>ُ</w:t>
            </w:r>
            <w:r w:rsidR="000B1C52" w:rsidRPr="00997864">
              <w:rPr>
                <w:rFonts w:ascii="Arabic Typesetting" w:hAnsi="Arabic Typesetting" w:cs="Arabic Typesetting"/>
                <w:b/>
                <w:sz w:val="30"/>
                <w:szCs w:val="30"/>
                <w:rtl/>
              </w:rPr>
              <w:t>خدم استبيان للحصول على تعليقات في ثلاثة أنشطة من تنظيم شعبة المعارف التقليدية)</w:t>
            </w:r>
            <w:r w:rsidR="00982579">
              <w:rPr>
                <w:rFonts w:ascii="Arabic Typesetting" w:hAnsi="Arabic Typesetting" w:cs="Arabic Typesetting" w:hint="cs"/>
                <w:b/>
                <w:sz w:val="30"/>
                <w:szCs w:val="30"/>
                <w:rtl/>
              </w:rPr>
              <w:t>.</w:t>
            </w:r>
          </w:p>
        </w:tc>
      </w:tr>
      <w:tr w:rsidR="000B1C52" w:rsidRPr="00997864" w14:paraId="78160879" w14:textId="77777777" w:rsidTr="00D52F28">
        <w:trPr>
          <w:trHeight w:val="141"/>
          <w:jc w:val="center"/>
        </w:trPr>
        <w:tc>
          <w:tcPr>
            <w:tcW w:w="1350" w:type="dxa"/>
            <w:vMerge/>
          </w:tcPr>
          <w:p w14:paraId="30DBE59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F04882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BE760DB"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النسبة المئوية من واضعي الس</w:t>
            </w:r>
            <w:r w:rsidR="004917C0">
              <w:rPr>
                <w:rFonts w:ascii="Arabic Typesetting" w:hAnsi="Arabic Typesetting" w:cs="Arabic Typesetting"/>
                <w:sz w:val="30"/>
                <w:szCs w:val="30"/>
                <w:rtl/>
              </w:rPr>
              <w:t>ياسات والمس</w:t>
            </w:r>
            <w:r w:rsidR="004917C0">
              <w:rPr>
                <w:rFonts w:ascii="Arabic Typesetting" w:hAnsi="Arabic Typesetting" w:cs="Arabic Typesetting" w:hint="cs"/>
                <w:sz w:val="30"/>
                <w:szCs w:val="30"/>
                <w:rtl/>
              </w:rPr>
              <w:t>ؤ</w:t>
            </w:r>
            <w:r w:rsidRPr="00997864">
              <w:rPr>
                <w:rFonts w:ascii="Arabic Typesetting" w:hAnsi="Arabic Typesetting" w:cs="Arabic Typesetting"/>
                <w:sz w:val="30"/>
                <w:szCs w:val="30"/>
                <w:rtl/>
              </w:rPr>
              <w:t>ولين الحكوميين ووكلا</w:t>
            </w:r>
            <w:r w:rsidR="004917C0">
              <w:rPr>
                <w:rFonts w:ascii="Arabic Typesetting" w:hAnsi="Arabic Typesetting" w:cs="Arabic Typesetting"/>
                <w:sz w:val="30"/>
                <w:szCs w:val="30"/>
                <w:rtl/>
              </w:rPr>
              <w:t>ء الملكية الفكرية والفاحصين ومس</w:t>
            </w:r>
            <w:r w:rsidR="004917C0">
              <w:rPr>
                <w:rFonts w:ascii="Arabic Typesetting" w:hAnsi="Arabic Typesetting" w:cs="Arabic Typesetting" w:hint="cs"/>
                <w:sz w:val="30"/>
                <w:szCs w:val="30"/>
                <w:rtl/>
              </w:rPr>
              <w:t>ؤ</w:t>
            </w:r>
            <w:r w:rsidRPr="00997864">
              <w:rPr>
                <w:rFonts w:ascii="Arabic Typesetting" w:hAnsi="Arabic Typesetting" w:cs="Arabic Typesetting"/>
                <w:sz w:val="30"/>
                <w:szCs w:val="30"/>
                <w:rtl/>
              </w:rPr>
              <w:t xml:space="preserve">ولي الإنفاذ والمنتفعين بالملكية الفكرية الذين اكتسبوا فهما </w:t>
            </w:r>
            <w:r>
              <w:rPr>
                <w:rFonts w:ascii="Arabic Typesetting" w:hAnsi="Arabic Typesetting" w:cs="Arabic Typesetting" w:hint="cs"/>
                <w:sz w:val="30"/>
                <w:szCs w:val="30"/>
                <w:rtl/>
              </w:rPr>
              <w:t>أفضل</w:t>
            </w:r>
            <w:r w:rsidRPr="00997864">
              <w:rPr>
                <w:rFonts w:ascii="Arabic Typesetting" w:hAnsi="Arabic Typesetting" w:cs="Arabic Typesetting"/>
                <w:sz w:val="30"/>
                <w:szCs w:val="30"/>
                <w:rtl/>
              </w:rPr>
              <w:t xml:space="preserve"> لقضايا الملكية الفكرية والانتفاع بها لأغراض التنمية</w:t>
            </w:r>
            <w:r w:rsidR="00982579">
              <w:rPr>
                <w:rFonts w:ascii="Arabic Typesetting" w:hAnsi="Arabic Typesetting" w:cs="Arabic Typesetting" w:hint="cs"/>
                <w:sz w:val="30"/>
                <w:szCs w:val="30"/>
                <w:rtl/>
              </w:rPr>
              <w:t>.</w:t>
            </w:r>
          </w:p>
        </w:tc>
        <w:tc>
          <w:tcPr>
            <w:tcW w:w="3258" w:type="dxa"/>
          </w:tcPr>
          <w:p w14:paraId="267BAFF7"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bCs/>
                <w:sz w:val="30"/>
                <w:szCs w:val="30"/>
                <w:rtl/>
              </w:rPr>
              <w:t>أفريقيا</w:t>
            </w:r>
            <w:r w:rsidRPr="00997864">
              <w:rPr>
                <w:rFonts w:ascii="Arabic Typesetting" w:hAnsi="Arabic Typesetting" w:cs="Arabic Typesetting"/>
                <w:sz w:val="30"/>
                <w:szCs w:val="30"/>
                <w:rtl/>
              </w:rPr>
              <w:t xml:space="preserve">: حضر ما يقرب من </w:t>
            </w:r>
            <w:r w:rsidR="004917C0">
              <w:rPr>
                <w:rFonts w:ascii="Arabic Typesetting" w:hAnsi="Arabic Typesetting" w:cs="Arabic Typesetting"/>
                <w:sz w:val="30"/>
                <w:szCs w:val="30"/>
                <w:rtl/>
              </w:rPr>
              <w:t>800 مشارك من واضعي السياسات ومس</w:t>
            </w:r>
            <w:r w:rsidR="004917C0">
              <w:rPr>
                <w:rFonts w:ascii="Arabic Typesetting" w:hAnsi="Arabic Typesetting" w:cs="Arabic Typesetting" w:hint="cs"/>
                <w:sz w:val="30"/>
                <w:szCs w:val="30"/>
                <w:rtl/>
              </w:rPr>
              <w:t>ؤ</w:t>
            </w:r>
            <w:r w:rsidRPr="00997864">
              <w:rPr>
                <w:rFonts w:ascii="Arabic Typesetting" w:hAnsi="Arabic Typesetting" w:cs="Arabic Typesetting"/>
                <w:sz w:val="30"/>
                <w:szCs w:val="30"/>
                <w:rtl/>
              </w:rPr>
              <w:t>ولين حكوميين ووكلاء</w:t>
            </w:r>
            <w:r w:rsidR="004917C0">
              <w:rPr>
                <w:rFonts w:ascii="Arabic Typesetting" w:hAnsi="Arabic Typesetting" w:cs="Arabic Typesetting"/>
                <w:sz w:val="30"/>
                <w:szCs w:val="30"/>
                <w:rtl/>
              </w:rPr>
              <w:t xml:space="preserve"> الملكية الفكرية وفاحصين ومس</w:t>
            </w:r>
            <w:r w:rsidR="004917C0">
              <w:rPr>
                <w:rFonts w:ascii="Arabic Typesetting" w:hAnsi="Arabic Typesetting" w:cs="Arabic Typesetting" w:hint="cs"/>
                <w:sz w:val="30"/>
                <w:szCs w:val="30"/>
                <w:rtl/>
              </w:rPr>
              <w:t>ؤ</w:t>
            </w:r>
            <w:r w:rsidRPr="00997864">
              <w:rPr>
                <w:rFonts w:ascii="Arabic Typesetting" w:hAnsi="Arabic Typesetting" w:cs="Arabic Typesetting"/>
                <w:sz w:val="30"/>
                <w:szCs w:val="30"/>
                <w:rtl/>
              </w:rPr>
              <w:t>ولي الإنفاذ وشركات صغيرة ومتوسطة والقطاع الخاص ومؤسسات البحث والأوساط الأكاديمية</w:t>
            </w:r>
            <w:r w:rsidR="0045269E">
              <w:rPr>
                <w:rFonts w:ascii="Arabic Typesetting" w:hAnsi="Arabic Typesetting" w:cs="Arabic Typesetting" w:hint="cs"/>
                <w:sz w:val="30"/>
                <w:szCs w:val="30"/>
                <w:rtl/>
              </w:rPr>
              <w:t>،</w:t>
            </w:r>
            <w:r w:rsidRPr="00997864">
              <w:rPr>
                <w:rFonts w:ascii="Arabic Typesetting" w:hAnsi="Arabic Typesetting" w:cs="Arabic Typesetting"/>
                <w:sz w:val="30"/>
                <w:szCs w:val="30"/>
                <w:rtl/>
              </w:rPr>
              <w:t xml:space="preserve"> أنشطة الإنفاذ وندوات الملكية الفكرية لأغراض التنمية، لا</w:t>
            </w:r>
            <w:r w:rsidR="004917C0">
              <w:rPr>
                <w:rFonts w:ascii="Arabic Typesetting" w:hAnsi="Arabic Typesetting" w:cs="Arabic Typesetting" w:hint="cs"/>
                <w:sz w:val="30"/>
                <w:szCs w:val="30"/>
                <w:rtl/>
              </w:rPr>
              <w:t xml:space="preserve"> </w:t>
            </w:r>
            <w:r w:rsidRPr="00997864">
              <w:rPr>
                <w:rFonts w:ascii="Arabic Typesetting" w:hAnsi="Arabic Typesetting" w:cs="Arabic Typesetting"/>
                <w:sz w:val="30"/>
                <w:szCs w:val="30"/>
                <w:rtl/>
              </w:rPr>
              <w:t>سيما في سياق صياغة استراتيجيات</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سياسات الملكية الفكرية، ومشروعات الملكية الفكرية للتوسيم التي ينظمها المكتب</w:t>
            </w:r>
            <w:r w:rsidR="00982579">
              <w:rPr>
                <w:rFonts w:ascii="Arabic Typesetting" w:hAnsi="Arabic Typesetting" w:cs="Arabic Typesetting" w:hint="cs"/>
                <w:sz w:val="30"/>
                <w:szCs w:val="30"/>
                <w:rtl/>
              </w:rPr>
              <w:t>.</w:t>
            </w:r>
          </w:p>
          <w:p w14:paraId="721A5AB0" w14:textId="77777777" w:rsidR="000B1C52" w:rsidRPr="00997864" w:rsidRDefault="000B1C52" w:rsidP="00F654F6">
            <w:pPr>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bCs/>
                <w:sz w:val="30"/>
                <w:szCs w:val="30"/>
                <w:rtl/>
              </w:rPr>
              <w:t>المنطقة العربية</w:t>
            </w:r>
            <w:r w:rsidRPr="00997864">
              <w:rPr>
                <w:rFonts w:ascii="Arabic Typesetting" w:hAnsi="Arabic Typesetting" w:cs="Arabic Typesetting"/>
                <w:sz w:val="30"/>
                <w:szCs w:val="30"/>
                <w:rtl/>
              </w:rPr>
              <w:t>: من المتوقع إتاحتها قبل نهاية 2013.</w:t>
            </w:r>
          </w:p>
        </w:tc>
      </w:tr>
      <w:tr w:rsidR="000B1C52" w:rsidRPr="00997864" w14:paraId="4EC2A790" w14:textId="77777777" w:rsidTr="00D52F28">
        <w:trPr>
          <w:trHeight w:val="141"/>
          <w:jc w:val="center"/>
        </w:trPr>
        <w:tc>
          <w:tcPr>
            <w:tcW w:w="1350" w:type="dxa"/>
            <w:vMerge/>
          </w:tcPr>
          <w:p w14:paraId="004FF19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5F3C31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38EFFC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البلدان التي لديها برامج تدريبية متاحة في مجال الملكية الفكرية وفرص وظائف متعلقة بالملكية الفكرية (المنطقة العربية)</w:t>
            </w:r>
            <w:r w:rsidR="00982579">
              <w:rPr>
                <w:rFonts w:ascii="Arabic Typesetting" w:hAnsi="Arabic Typesetting" w:cs="Arabic Typesetting" w:hint="cs"/>
                <w:sz w:val="30"/>
                <w:szCs w:val="30"/>
                <w:rtl/>
                <w:lang w:bidi="ar-EG"/>
              </w:rPr>
              <w:t>.</w:t>
            </w:r>
          </w:p>
        </w:tc>
        <w:tc>
          <w:tcPr>
            <w:tcW w:w="3258" w:type="dxa"/>
          </w:tcPr>
          <w:p w14:paraId="5FF82C26" w14:textId="77777777" w:rsidR="000B1C52" w:rsidRPr="00997864" w:rsidRDefault="000B1C52" w:rsidP="00F654F6">
            <w:pPr>
              <w:bidi/>
              <w:spacing w:after="180" w:line="300" w:lineRule="exact"/>
              <w:rPr>
                <w:rFonts w:ascii="Arabic Typesetting" w:hAnsi="Arabic Typesetting" w:cs="Arabic Typesetting"/>
                <w:b/>
                <w:bCs/>
                <w:sz w:val="30"/>
                <w:szCs w:val="30"/>
                <w:rtl/>
              </w:rPr>
            </w:pPr>
            <w:r>
              <w:rPr>
                <w:rFonts w:ascii="Arabic Typesetting" w:hAnsi="Arabic Typesetting" w:cs="Arabic Typesetting" w:hint="cs"/>
                <w:sz w:val="30"/>
                <w:szCs w:val="30"/>
                <w:rtl/>
              </w:rPr>
              <w:t xml:space="preserve">شرعت دولتان </w:t>
            </w:r>
            <w:r w:rsidRPr="00997864">
              <w:rPr>
                <w:rFonts w:ascii="Arabic Typesetting" w:hAnsi="Arabic Typesetting" w:cs="Arabic Typesetting"/>
                <w:sz w:val="30"/>
                <w:szCs w:val="30"/>
                <w:rtl/>
              </w:rPr>
              <w:t>في إنشاء أكاديميات جديدة للملكية الفكرية (مصر وتونس)</w:t>
            </w:r>
            <w:r w:rsidR="00982579">
              <w:rPr>
                <w:rFonts w:ascii="Arabic Typesetting" w:hAnsi="Arabic Typesetting" w:cs="Arabic Typesetting" w:hint="cs"/>
                <w:b/>
                <w:bCs/>
                <w:sz w:val="30"/>
                <w:szCs w:val="30"/>
                <w:rtl/>
              </w:rPr>
              <w:t>.</w:t>
            </w:r>
          </w:p>
        </w:tc>
      </w:tr>
      <w:tr w:rsidR="000B1C52" w:rsidRPr="00997864" w14:paraId="34620AE7" w14:textId="77777777" w:rsidTr="00D52F28">
        <w:trPr>
          <w:trHeight w:val="141"/>
          <w:jc w:val="center"/>
        </w:trPr>
        <w:tc>
          <w:tcPr>
            <w:tcW w:w="1350" w:type="dxa"/>
            <w:vMerge/>
          </w:tcPr>
          <w:p w14:paraId="1CA31F8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8FD13D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FEF403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النسبة المئوية للفاحصين المدربين الذين يستخدمون مهاراتهم المحسنة في مهام عملهم (آسيا والمحيط الهادئ)</w:t>
            </w:r>
            <w:r w:rsidR="00982579">
              <w:rPr>
                <w:rFonts w:ascii="Arabic Typesetting" w:hAnsi="Arabic Typesetting" w:cs="Arabic Typesetting" w:hint="cs"/>
                <w:sz w:val="30"/>
                <w:szCs w:val="30"/>
                <w:rtl/>
                <w:lang w:bidi="ar-EG"/>
              </w:rPr>
              <w:t>.</w:t>
            </w:r>
          </w:p>
        </w:tc>
        <w:tc>
          <w:tcPr>
            <w:tcW w:w="3258" w:type="dxa"/>
          </w:tcPr>
          <w:p w14:paraId="787ED29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يتوقع توافرها قبل نهاية 2013</w:t>
            </w:r>
            <w:r w:rsidR="00982579">
              <w:rPr>
                <w:rFonts w:ascii="Arabic Typesetting" w:hAnsi="Arabic Typesetting" w:cs="Arabic Typesetting" w:hint="cs"/>
                <w:sz w:val="30"/>
                <w:szCs w:val="30"/>
                <w:rtl/>
                <w:lang w:bidi="ar-EG"/>
              </w:rPr>
              <w:t>.</w:t>
            </w:r>
          </w:p>
        </w:tc>
      </w:tr>
      <w:tr w:rsidR="000B1C52" w:rsidRPr="00997864" w14:paraId="2EE3983F" w14:textId="77777777" w:rsidTr="00D52F28">
        <w:trPr>
          <w:trHeight w:val="141"/>
          <w:jc w:val="center"/>
        </w:trPr>
        <w:tc>
          <w:tcPr>
            <w:tcW w:w="1350" w:type="dxa"/>
            <w:vMerge/>
          </w:tcPr>
          <w:p w14:paraId="3049192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F56FA2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6C8B112"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 xml:space="preserve">النسبة المئوية لواضعي السياسات </w:t>
            </w:r>
            <w:r w:rsidR="004917C0">
              <w:rPr>
                <w:rFonts w:ascii="Arabic Typesetting" w:hAnsi="Arabic Typesetting" w:cs="Arabic Typesetting" w:hint="cs"/>
                <w:sz w:val="30"/>
                <w:szCs w:val="30"/>
                <w:rtl/>
              </w:rPr>
              <w:t>والمسؤ</w:t>
            </w:r>
            <w:r>
              <w:rPr>
                <w:rFonts w:ascii="Arabic Typesetting" w:hAnsi="Arabic Typesetting" w:cs="Arabic Typesetting" w:hint="cs"/>
                <w:sz w:val="30"/>
                <w:szCs w:val="30"/>
                <w:rtl/>
              </w:rPr>
              <w:t>ولين</w:t>
            </w:r>
            <w:r w:rsidRPr="00997864">
              <w:rPr>
                <w:rFonts w:ascii="Arabic Typesetting" w:hAnsi="Arabic Typesetting" w:cs="Arabic Typesetting"/>
                <w:sz w:val="30"/>
                <w:szCs w:val="30"/>
                <w:rtl/>
              </w:rPr>
              <w:t xml:space="preserve"> الحكوميين والعاملين في مجال الملكية الفكرية الذين تحسَّن فهمهم لقضايا الملكية الفكرية، بما في ذلك طريقة استخدام الملكية الفكرية استخداما فع</w:t>
            </w:r>
            <w:r w:rsidR="0045269E">
              <w:rPr>
                <w:rFonts w:ascii="Arabic Typesetting" w:hAnsi="Arabic Typesetting" w:cs="Arabic Typesetting" w:hint="cs"/>
                <w:sz w:val="30"/>
                <w:szCs w:val="30"/>
                <w:rtl/>
              </w:rPr>
              <w:t>ّ</w:t>
            </w:r>
            <w:r w:rsidRPr="00997864">
              <w:rPr>
                <w:rFonts w:ascii="Arabic Typesetting" w:hAnsi="Arabic Typesetting" w:cs="Arabic Typesetting"/>
                <w:sz w:val="30"/>
                <w:szCs w:val="30"/>
                <w:rtl/>
              </w:rPr>
              <w:t>الا لأغراض التنمية (آسيا والمحيط الهادئ)</w:t>
            </w:r>
            <w:r w:rsidR="00982579">
              <w:rPr>
                <w:rFonts w:ascii="Arabic Typesetting" w:hAnsi="Arabic Typesetting" w:cs="Arabic Typesetting" w:hint="cs"/>
                <w:sz w:val="30"/>
                <w:szCs w:val="30"/>
                <w:rtl/>
              </w:rPr>
              <w:t>.</w:t>
            </w:r>
          </w:p>
        </w:tc>
        <w:tc>
          <w:tcPr>
            <w:tcW w:w="3258" w:type="dxa"/>
          </w:tcPr>
          <w:p w14:paraId="1C3DCAD8"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يتوقع توافرها قبل نهاية 2013</w:t>
            </w:r>
          </w:p>
          <w:p w14:paraId="099B890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(تستند البيانات التي تم الحصول عليها بصورة أساسية إلى استبيانات تقييم وُزعت عقب عدد من الندوات، ولا تزال هذه الاستبيانات قيد التعديل لاستخلاص بيانات محددة لعام 2013</w:t>
            </w:r>
            <w:r w:rsidRPr="00997864">
              <w:rPr>
                <w:rFonts w:ascii="Arabic Typesetting" w:hAnsi="Arabic Typesetting" w:cs="Arabic Typesetting"/>
                <w:sz w:val="30"/>
                <w:szCs w:val="30"/>
                <w:rtl/>
                <w:lang w:bidi="ar-EG"/>
              </w:rPr>
              <w:t>).</w:t>
            </w:r>
          </w:p>
        </w:tc>
      </w:tr>
      <w:tr w:rsidR="000B1C52" w:rsidRPr="00997864" w14:paraId="06FD5E1D" w14:textId="77777777" w:rsidTr="00D52F28">
        <w:trPr>
          <w:trHeight w:val="141"/>
          <w:jc w:val="center"/>
        </w:trPr>
        <w:tc>
          <w:tcPr>
            <w:tcW w:w="1350" w:type="dxa"/>
            <w:vMerge/>
          </w:tcPr>
          <w:p w14:paraId="6C547B2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005984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1B0BC07"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المدربين/الخبراء الوطنيين في مجال الملكية الفكرية (أمريكا اللاتينية والكاريبي)</w:t>
            </w:r>
            <w:r w:rsidR="00982579">
              <w:rPr>
                <w:rFonts w:ascii="Arabic Typesetting" w:hAnsi="Arabic Typesetting" w:cs="Arabic Typesetting" w:hint="cs"/>
                <w:sz w:val="30"/>
                <w:szCs w:val="30"/>
                <w:rtl/>
              </w:rPr>
              <w:t>.</w:t>
            </w:r>
          </w:p>
        </w:tc>
        <w:tc>
          <w:tcPr>
            <w:tcW w:w="3258" w:type="dxa"/>
          </w:tcPr>
          <w:p w14:paraId="242A54A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80 خبيرا/مدربا وطنيا جديدا (131 خبيرا/مدربا وطنيا في المجموع)</w:t>
            </w:r>
            <w:r w:rsidR="00982579">
              <w:rPr>
                <w:rFonts w:ascii="Arabic Typesetting" w:hAnsi="Arabic Typesetting" w:cs="Arabic Typesetting" w:hint="cs"/>
                <w:sz w:val="30"/>
                <w:szCs w:val="30"/>
                <w:rtl/>
              </w:rPr>
              <w:t>.</w:t>
            </w:r>
          </w:p>
        </w:tc>
      </w:tr>
      <w:tr w:rsidR="000B1C52" w:rsidRPr="00997864" w14:paraId="14233701" w14:textId="77777777" w:rsidTr="00D52F28">
        <w:trPr>
          <w:trHeight w:val="141"/>
          <w:jc w:val="center"/>
        </w:trPr>
        <w:tc>
          <w:tcPr>
            <w:tcW w:w="1350" w:type="dxa"/>
            <w:vMerge/>
          </w:tcPr>
          <w:p w14:paraId="411025C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386E3D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8DF9C0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برامج التدريب الوطنية جيدة التنظيم (أمريكا اللاتينية والكاريبي)</w:t>
            </w:r>
            <w:r w:rsidR="00982579">
              <w:rPr>
                <w:rFonts w:ascii="Arabic Typesetting" w:hAnsi="Arabic Typesetting" w:cs="Arabic Typesetting" w:hint="cs"/>
                <w:sz w:val="30"/>
                <w:szCs w:val="30"/>
                <w:rtl/>
              </w:rPr>
              <w:t>.</w:t>
            </w:r>
          </w:p>
        </w:tc>
        <w:tc>
          <w:tcPr>
            <w:tcW w:w="3258" w:type="dxa"/>
          </w:tcPr>
          <w:p w14:paraId="05727C9D"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45 نشاطا وطنيا</w:t>
            </w:r>
            <w:r w:rsidR="00982579">
              <w:rPr>
                <w:rFonts w:ascii="Arabic Typesetting" w:hAnsi="Arabic Typesetting" w:cs="Arabic Typesetting" w:hint="cs"/>
                <w:sz w:val="30"/>
                <w:szCs w:val="30"/>
                <w:rtl/>
              </w:rPr>
              <w:t>.</w:t>
            </w:r>
          </w:p>
        </w:tc>
      </w:tr>
      <w:tr w:rsidR="000B1C52" w:rsidRPr="00997864" w14:paraId="6E6A9011" w14:textId="77777777" w:rsidTr="00D52F28">
        <w:trPr>
          <w:trHeight w:val="141"/>
          <w:jc w:val="center"/>
        </w:trPr>
        <w:tc>
          <w:tcPr>
            <w:tcW w:w="1350" w:type="dxa"/>
            <w:vMerge/>
          </w:tcPr>
          <w:p w14:paraId="2601DC0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063015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1381A2F" w14:textId="77777777" w:rsidR="000B1C52" w:rsidRPr="00997864" w:rsidRDefault="000B1C52" w:rsidP="0045269E">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البلدان</w:t>
            </w:r>
            <w:r w:rsidR="0045269E">
              <w:rPr>
                <w:rFonts w:ascii="Arabic Typesetting" w:hAnsi="Arabic Typesetting" w:cs="Arabic Typesetting" w:hint="cs"/>
                <w:sz w:val="30"/>
                <w:szCs w:val="30"/>
                <w:rtl/>
              </w:rPr>
              <w:t xml:space="preserve"> الأقل نمواً</w:t>
            </w:r>
            <w:r w:rsidRPr="00997864">
              <w:rPr>
                <w:rFonts w:ascii="Arabic Typesetting" w:hAnsi="Arabic Typesetting" w:cs="Arabic Typesetting"/>
                <w:sz w:val="30"/>
                <w:szCs w:val="30"/>
                <w:rtl/>
              </w:rPr>
              <w:t xml:space="preserve"> التي خضعت احتياجاتها للمساعدة التقنية وتكوين الكفاءات إلى تقييم</w:t>
            </w:r>
            <w:r w:rsidR="00982579">
              <w:rPr>
                <w:rFonts w:ascii="Arabic Typesetting" w:hAnsi="Arabic Typesetting" w:cs="Arabic Typesetting" w:hint="cs"/>
                <w:sz w:val="30"/>
                <w:szCs w:val="30"/>
                <w:rtl/>
              </w:rPr>
              <w:t>.</w:t>
            </w:r>
            <w:r w:rsidRPr="00997864">
              <w:rPr>
                <w:rFonts w:ascii="Arabic Typesetting" w:hAnsi="Arabic Typesetting" w:cs="Arabic Typesetting"/>
                <w:sz w:val="30"/>
                <w:szCs w:val="30"/>
                <w:rtl/>
              </w:rPr>
              <w:t xml:space="preserve"> </w:t>
            </w:r>
          </w:p>
        </w:tc>
        <w:tc>
          <w:tcPr>
            <w:tcW w:w="3258" w:type="dxa"/>
          </w:tcPr>
          <w:p w14:paraId="40516F44" w14:textId="77777777" w:rsidR="000B1C52"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25 بلدا من أقل البلدان نموا</w:t>
            </w:r>
          </w:p>
          <w:p w14:paraId="0F2656A7" w14:textId="77777777" w:rsidR="000B1C52" w:rsidRPr="00997864" w:rsidRDefault="000B1C52" w:rsidP="00F654F6">
            <w:pPr>
              <w:bidi/>
              <w:spacing w:after="180" w:line="300" w:lineRule="exact"/>
              <w:rPr>
                <w:rFonts w:ascii="Arabic Typesetting" w:hAnsi="Arabic Typesetting" w:cs="Arabic Typesetting"/>
                <w:sz w:val="30"/>
                <w:szCs w:val="30"/>
                <w:rtl/>
              </w:rPr>
            </w:pPr>
            <w:r>
              <w:rPr>
                <w:rFonts w:ascii="Arabic Typesetting" w:hAnsi="Arabic Typesetting" w:cs="Arabic Typesetting" w:hint="cs"/>
                <w:sz w:val="30"/>
                <w:szCs w:val="30"/>
                <w:rtl/>
              </w:rPr>
              <w:t>أفريقيا: غامبيا وليسوتو وملاوي وموز</w:t>
            </w:r>
            <w:r w:rsidR="004917C0">
              <w:rPr>
                <w:rFonts w:ascii="Arabic Typesetting" w:hAnsi="Arabic Typesetting" w:cs="Arabic Typesetting" w:hint="cs"/>
                <w:sz w:val="30"/>
                <w:szCs w:val="30"/>
                <w:rtl/>
              </w:rPr>
              <w:t>ا</w:t>
            </w:r>
            <w:r>
              <w:rPr>
                <w:rFonts w:ascii="Arabic Typesetting" w:hAnsi="Arabic Typesetting" w:cs="Arabic Typesetting" w:hint="cs"/>
                <w:sz w:val="30"/>
                <w:szCs w:val="30"/>
                <w:rtl/>
              </w:rPr>
              <w:t>مبيق ورواندا وسيراليون والسودان وأوغندا وجمهورية تنزانيا المتحدة وزا</w:t>
            </w:r>
            <w:r w:rsidR="004917C0">
              <w:rPr>
                <w:rFonts w:ascii="Arabic Typesetting" w:hAnsi="Arabic Typesetting" w:cs="Arabic Typesetting" w:hint="cs"/>
                <w:sz w:val="30"/>
                <w:szCs w:val="30"/>
                <w:rtl/>
              </w:rPr>
              <w:t>مبيا وإثيوبيا وبنن وبوركينا فاص</w:t>
            </w:r>
            <w:r>
              <w:rPr>
                <w:rFonts w:ascii="Arabic Typesetting" w:hAnsi="Arabic Typesetting" w:cs="Arabic Typesetting" w:hint="cs"/>
                <w:sz w:val="30"/>
                <w:szCs w:val="30"/>
                <w:rtl/>
              </w:rPr>
              <w:t>و وبوروندي وغينيا ومدغشقر ومالي وموريتانيا والنيجر وجمهورية أفريقيا الوسطى والسنغال وتشاد وتوغو</w:t>
            </w:r>
          </w:p>
          <w:p w14:paraId="4CD6FB1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آسيا والمحيط الهادئ: بنغلاديش ونيبال</w:t>
            </w:r>
            <w:r w:rsidR="00982579">
              <w:rPr>
                <w:rFonts w:ascii="Arabic Typesetting" w:hAnsi="Arabic Typesetting" w:cs="Arabic Typesetting" w:hint="cs"/>
                <w:sz w:val="30"/>
                <w:szCs w:val="30"/>
                <w:rtl/>
              </w:rPr>
              <w:t>.</w:t>
            </w:r>
          </w:p>
        </w:tc>
      </w:tr>
      <w:tr w:rsidR="000B1C52" w:rsidRPr="00997864" w14:paraId="7DD199F4" w14:textId="77777777" w:rsidTr="00D52F28">
        <w:trPr>
          <w:trHeight w:val="141"/>
          <w:jc w:val="center"/>
        </w:trPr>
        <w:tc>
          <w:tcPr>
            <w:tcW w:w="1350" w:type="dxa"/>
            <w:vMerge/>
          </w:tcPr>
          <w:p w14:paraId="0925D4A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B5C343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B4C974B"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المتدربين/المشاركين بحسب السنة والتوزيع الجغرافي (أقل البلدان نموا)</w:t>
            </w:r>
            <w:r w:rsidR="00982579">
              <w:rPr>
                <w:rFonts w:ascii="Arabic Typesetting" w:hAnsi="Arabic Typesetting" w:cs="Arabic Typesetting" w:hint="cs"/>
                <w:sz w:val="30"/>
                <w:szCs w:val="30"/>
                <w:rtl/>
              </w:rPr>
              <w:t>.</w:t>
            </w:r>
          </w:p>
        </w:tc>
        <w:tc>
          <w:tcPr>
            <w:tcW w:w="3258" w:type="dxa"/>
          </w:tcPr>
          <w:p w14:paraId="74550C9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إجمالي 065 1 متدربا/مشاركا من جميع الأقاليم (23 من أقل البلدان نموا في أفريقيا و5 من أقل البلدان نموا في آسيا).</w:t>
            </w:r>
          </w:p>
        </w:tc>
      </w:tr>
      <w:tr w:rsidR="000B1C52" w:rsidRPr="00997864" w14:paraId="4D8A1771" w14:textId="77777777" w:rsidTr="00D52F28">
        <w:trPr>
          <w:trHeight w:val="141"/>
          <w:jc w:val="center"/>
        </w:trPr>
        <w:tc>
          <w:tcPr>
            <w:tcW w:w="1350" w:type="dxa"/>
            <w:vMerge/>
          </w:tcPr>
          <w:p w14:paraId="6D0C2B6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6E957A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0D43753"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 xml:space="preserve">النسبة المئوية </w:t>
            </w:r>
            <w:r w:rsidR="004917C0">
              <w:rPr>
                <w:rFonts w:ascii="Arabic Typesetting" w:hAnsi="Arabic Typesetting" w:cs="Arabic Typesetting" w:hint="cs"/>
                <w:sz w:val="30"/>
                <w:szCs w:val="30"/>
                <w:rtl/>
              </w:rPr>
              <w:t>لمسؤ</w:t>
            </w:r>
            <w:r>
              <w:rPr>
                <w:rFonts w:ascii="Arabic Typesetting" w:hAnsi="Arabic Typesetting" w:cs="Arabic Typesetting" w:hint="cs"/>
                <w:sz w:val="30"/>
                <w:szCs w:val="30"/>
                <w:rtl/>
              </w:rPr>
              <w:t>ولي</w:t>
            </w:r>
            <w:r w:rsidRPr="00997864">
              <w:rPr>
                <w:rFonts w:ascii="Arabic Typesetting" w:hAnsi="Arabic Typesetting" w:cs="Arabic Typesetting"/>
                <w:sz w:val="30"/>
                <w:szCs w:val="30"/>
                <w:rtl/>
              </w:rPr>
              <w:t xml:space="preserve"> الإنفاذ المدربين الذين أبلغوا عن رضاهم عن التدريب المقدم وجدواه لمسيرتهم المهنية، بما في ذلك المشورة المقدمة بشأن التعاون الاستراتيجي</w:t>
            </w:r>
            <w:r w:rsidR="00982579">
              <w:rPr>
                <w:rFonts w:ascii="Arabic Typesetting" w:hAnsi="Arabic Typesetting" w:cs="Arabic Typesetting" w:hint="cs"/>
                <w:sz w:val="30"/>
                <w:szCs w:val="30"/>
                <w:rtl/>
              </w:rPr>
              <w:t>.</w:t>
            </w:r>
          </w:p>
        </w:tc>
        <w:tc>
          <w:tcPr>
            <w:tcW w:w="3258" w:type="dxa"/>
          </w:tcPr>
          <w:p w14:paraId="285B319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نسبة رضا تتخطى 80% عن مدى ملاءمة الموضوع، واهتمام المشاركين بالموضوع، وجودة العروض</w:t>
            </w:r>
            <w:r w:rsidR="00982579">
              <w:rPr>
                <w:rFonts w:ascii="Arabic Typesetting" w:hAnsi="Arabic Typesetting" w:cs="Arabic Typesetting" w:hint="cs"/>
                <w:sz w:val="30"/>
                <w:szCs w:val="30"/>
                <w:rtl/>
              </w:rPr>
              <w:t>.</w:t>
            </w:r>
          </w:p>
        </w:tc>
      </w:tr>
      <w:tr w:rsidR="000B1C52" w:rsidRPr="00997864" w14:paraId="7EC2BD0B" w14:textId="77777777" w:rsidTr="00D52F28">
        <w:trPr>
          <w:trHeight w:val="141"/>
          <w:jc w:val="center"/>
        </w:trPr>
        <w:tc>
          <w:tcPr>
            <w:tcW w:w="1350" w:type="dxa"/>
            <w:vMerge/>
          </w:tcPr>
          <w:p w14:paraId="45B21C9F"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D00E00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59FEF8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النسبة المئوية للمشاركين الراضين عن نوعية حلقات العمل والندوات بشأن الابتكار وتسويقه</w:t>
            </w:r>
            <w:r w:rsidR="00982579">
              <w:rPr>
                <w:rFonts w:ascii="Arabic Typesetting" w:hAnsi="Arabic Typesetting" w:cs="Arabic Typesetting" w:hint="cs"/>
                <w:sz w:val="30"/>
                <w:szCs w:val="30"/>
                <w:rtl/>
              </w:rPr>
              <w:t>.</w:t>
            </w:r>
          </w:p>
        </w:tc>
        <w:tc>
          <w:tcPr>
            <w:tcW w:w="3258" w:type="dxa"/>
          </w:tcPr>
          <w:p w14:paraId="63B3AB6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أعرب 85% من المشاركين الذين أُجريت معهم مقابلات عن رضاهم عن جودة حلقات العمل والتدريبات.</w:t>
            </w:r>
          </w:p>
        </w:tc>
      </w:tr>
      <w:tr w:rsidR="000B1C52" w:rsidRPr="00997864" w14:paraId="22391118" w14:textId="77777777" w:rsidTr="00D52F28">
        <w:trPr>
          <w:trHeight w:val="141"/>
          <w:jc w:val="center"/>
        </w:trPr>
        <w:tc>
          <w:tcPr>
            <w:tcW w:w="1350" w:type="dxa"/>
            <w:vMerge/>
          </w:tcPr>
          <w:p w14:paraId="0FDB452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9F8FA9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FB2D571" w14:textId="77777777" w:rsidR="000B1C52" w:rsidRPr="00997864" w:rsidRDefault="004917C0" w:rsidP="00F654F6">
            <w:pPr>
              <w:bidi/>
              <w:spacing w:after="180" w:line="300" w:lineRule="exact"/>
              <w:rPr>
                <w:rFonts w:ascii="Arabic Typesetting" w:hAnsi="Arabic Typesetting" w:cs="Arabic Typesetting"/>
                <w:sz w:val="30"/>
                <w:szCs w:val="30"/>
                <w:rtl/>
              </w:rPr>
            </w:pPr>
            <w:r>
              <w:rPr>
                <w:rFonts w:ascii="Arabic Typesetting" w:hAnsi="Arabic Typesetting" w:cs="Arabic Typesetting"/>
                <w:b/>
                <w:sz w:val="30"/>
                <w:szCs w:val="30"/>
                <w:rtl/>
              </w:rPr>
              <w:t>النسبة المئوية لمس</w:t>
            </w:r>
            <w:r>
              <w:rPr>
                <w:rFonts w:ascii="Arabic Typesetting" w:hAnsi="Arabic Typesetting" w:cs="Arabic Typesetting" w:hint="cs"/>
                <w:b/>
                <w:sz w:val="30"/>
                <w:szCs w:val="30"/>
                <w:rtl/>
              </w:rPr>
              <w:t>ؤ</w:t>
            </w:r>
            <w:r w:rsidR="000B1C52" w:rsidRPr="00997864">
              <w:rPr>
                <w:rFonts w:ascii="Arabic Typesetting" w:hAnsi="Arabic Typesetting" w:cs="Arabic Typesetting"/>
                <w:b/>
                <w:sz w:val="30"/>
                <w:szCs w:val="30"/>
                <w:rtl/>
              </w:rPr>
              <w:t>ولي مكاتب الملكية الفكرية المدربين الذين يستخدمون مهارات محسنة في عملهم</w:t>
            </w:r>
            <w:r w:rsidR="00982579">
              <w:rPr>
                <w:rFonts w:ascii="Arabic Typesetting" w:hAnsi="Arabic Typesetting" w:cs="Arabic Typesetting" w:hint="cs"/>
                <w:sz w:val="30"/>
                <w:szCs w:val="30"/>
                <w:rtl/>
              </w:rPr>
              <w:t>.</w:t>
            </w:r>
          </w:p>
        </w:tc>
        <w:tc>
          <w:tcPr>
            <w:tcW w:w="3258" w:type="dxa"/>
          </w:tcPr>
          <w:p w14:paraId="5AB30E51"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ستتاح البيانات في نهاية 2013 (استمارات تقييم ما بعد الحدث)</w:t>
            </w:r>
            <w:r w:rsidR="00982579">
              <w:rPr>
                <w:rFonts w:ascii="Arabic Typesetting" w:hAnsi="Arabic Typesetting" w:cs="Arabic Typesetting" w:hint="cs"/>
                <w:b/>
                <w:sz w:val="30"/>
                <w:szCs w:val="30"/>
                <w:rtl/>
              </w:rPr>
              <w:t>.</w:t>
            </w:r>
          </w:p>
        </w:tc>
      </w:tr>
      <w:tr w:rsidR="000B1C52" w:rsidRPr="00997864" w14:paraId="226D9EF8" w14:textId="77777777" w:rsidTr="00D52F28">
        <w:trPr>
          <w:trHeight w:val="141"/>
          <w:jc w:val="center"/>
        </w:trPr>
        <w:tc>
          <w:tcPr>
            <w:tcW w:w="1350" w:type="dxa"/>
            <w:vMerge/>
          </w:tcPr>
          <w:p w14:paraId="02518D2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D9FE27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9BEA60D" w14:textId="77777777" w:rsidR="000B1C52" w:rsidRPr="00997864" w:rsidRDefault="000B1C52" w:rsidP="00F654F6">
            <w:pPr>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النسبة المئوية للمهنيين المتخصصين في مجال الملكية الفكرية الذين أعربوا عن تحسن فهمهم لقضايا الملكية الفكرية</w:t>
            </w:r>
            <w:r w:rsidR="00982579">
              <w:rPr>
                <w:rFonts w:ascii="Arabic Typesetting" w:hAnsi="Arabic Typesetting" w:cs="Arabic Typesetting" w:hint="cs"/>
                <w:b/>
                <w:sz w:val="30"/>
                <w:szCs w:val="30"/>
                <w:rtl/>
              </w:rPr>
              <w:t>.</w:t>
            </w:r>
          </w:p>
        </w:tc>
        <w:tc>
          <w:tcPr>
            <w:tcW w:w="3258" w:type="dxa"/>
          </w:tcPr>
          <w:p w14:paraId="31F51684"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ستتاح البيانات في نهاية 2013 (استمارات تقييم ما بعد الحدث)</w:t>
            </w:r>
            <w:r w:rsidR="00982579">
              <w:rPr>
                <w:rFonts w:ascii="Arabic Typesetting" w:hAnsi="Arabic Typesetting" w:cs="Arabic Typesetting" w:hint="cs"/>
                <w:b/>
                <w:sz w:val="30"/>
                <w:szCs w:val="30"/>
                <w:rtl/>
              </w:rPr>
              <w:t>.</w:t>
            </w:r>
          </w:p>
        </w:tc>
      </w:tr>
      <w:tr w:rsidR="000B1C52" w:rsidRPr="00997864" w14:paraId="48C717F8" w14:textId="77777777" w:rsidTr="00D52F28">
        <w:trPr>
          <w:trHeight w:val="141"/>
          <w:jc w:val="center"/>
        </w:trPr>
        <w:tc>
          <w:tcPr>
            <w:tcW w:w="1350" w:type="dxa"/>
            <w:vMerge/>
          </w:tcPr>
          <w:p w14:paraId="627861D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F4E557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B318056" w14:textId="77777777" w:rsidR="000B1C52" w:rsidRPr="00997864" w:rsidRDefault="000B1C52" w:rsidP="00F654F6">
            <w:pPr>
              <w:bidi/>
              <w:spacing w:after="180" w:line="300" w:lineRule="exact"/>
              <w:rPr>
                <w:rFonts w:ascii="Arabic Typesetting" w:hAnsi="Arabic Typesetting" w:cs="Arabic Typesetting"/>
                <w:b/>
                <w:sz w:val="30"/>
                <w:szCs w:val="30"/>
                <w:rtl/>
                <w:lang w:bidi="ar-EG"/>
              </w:rPr>
            </w:pPr>
            <w:r w:rsidRPr="00997864">
              <w:rPr>
                <w:rFonts w:ascii="Arabic Typesetting" w:hAnsi="Arabic Typesetting" w:cs="Arabic Typesetting"/>
                <w:sz w:val="30"/>
                <w:szCs w:val="30"/>
                <w:rtl/>
              </w:rPr>
              <w:t xml:space="preserve">النسبة المئوية لمتدربي مكاتب الملكية الفكرية </w:t>
            </w:r>
            <w:r>
              <w:rPr>
                <w:rFonts w:ascii="Arabic Typesetting" w:hAnsi="Arabic Typesetting" w:cs="Arabic Typesetting" w:hint="cs"/>
                <w:sz w:val="30"/>
                <w:szCs w:val="30"/>
                <w:rtl/>
              </w:rPr>
              <w:t>المعربون</w:t>
            </w:r>
            <w:r w:rsidRPr="00997864">
              <w:rPr>
                <w:rFonts w:ascii="Arabic Typesetting" w:hAnsi="Arabic Typesetting" w:cs="Arabic Typesetting"/>
                <w:sz w:val="30"/>
                <w:szCs w:val="30"/>
                <w:rtl/>
              </w:rPr>
              <w:t xml:space="preserve"> عن رضاهم عن التدريب المقدم</w:t>
            </w:r>
            <w:r w:rsidR="00982579">
              <w:rPr>
                <w:rFonts w:ascii="Arabic Typesetting" w:hAnsi="Arabic Typesetting" w:cs="Arabic Typesetting" w:hint="cs"/>
                <w:b/>
                <w:sz w:val="30"/>
                <w:szCs w:val="30"/>
                <w:rtl/>
                <w:lang w:bidi="ar-EG"/>
              </w:rPr>
              <w:t>.</w:t>
            </w:r>
          </w:p>
        </w:tc>
        <w:tc>
          <w:tcPr>
            <w:tcW w:w="3258" w:type="dxa"/>
          </w:tcPr>
          <w:p w14:paraId="75152F5E"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95%</w:t>
            </w:r>
          </w:p>
        </w:tc>
      </w:tr>
      <w:tr w:rsidR="000B1C52" w:rsidRPr="00997864" w14:paraId="5F3B8A66" w14:textId="77777777" w:rsidTr="00D52F28">
        <w:trPr>
          <w:trHeight w:val="141"/>
          <w:jc w:val="center"/>
        </w:trPr>
        <w:tc>
          <w:tcPr>
            <w:tcW w:w="1350" w:type="dxa"/>
            <w:vMerge/>
          </w:tcPr>
          <w:p w14:paraId="18EF517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0145FC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8AB1536"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النسبة المئوية للمتدربين الذين أبلغوا عن استخدامهم الفعلي للمهارات المكتسبة في سياق تنفيذ مهامهم</w:t>
            </w:r>
            <w:r w:rsidR="00982579">
              <w:rPr>
                <w:rFonts w:ascii="Arabic Typesetting" w:hAnsi="Arabic Typesetting" w:cs="Arabic Typesetting" w:hint="cs"/>
                <w:sz w:val="30"/>
                <w:szCs w:val="30"/>
                <w:rtl/>
              </w:rPr>
              <w:t>.</w:t>
            </w:r>
          </w:p>
        </w:tc>
        <w:tc>
          <w:tcPr>
            <w:tcW w:w="3258" w:type="dxa"/>
          </w:tcPr>
          <w:p w14:paraId="765969C4"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75%</w:t>
            </w:r>
          </w:p>
        </w:tc>
      </w:tr>
      <w:tr w:rsidR="000B1C52" w:rsidRPr="00997864" w14:paraId="49F7A92B" w14:textId="77777777" w:rsidTr="00D52F28">
        <w:trPr>
          <w:trHeight w:val="141"/>
          <w:jc w:val="center"/>
        </w:trPr>
        <w:tc>
          <w:tcPr>
            <w:tcW w:w="1350" w:type="dxa"/>
            <w:vMerge/>
          </w:tcPr>
          <w:p w14:paraId="0A39513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3EC41A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99F8BBF"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النسبة المئوية للمشرفين الذين شهدوا بأن المهارات المكتسبة بعد سنة من التدريب طبقت تطبيقا مُرضيا</w:t>
            </w:r>
            <w:r w:rsidR="00982579">
              <w:rPr>
                <w:rFonts w:ascii="Arabic Typesetting" w:hAnsi="Arabic Typesetting" w:cs="Arabic Typesetting" w:hint="cs"/>
                <w:sz w:val="30"/>
                <w:szCs w:val="30"/>
                <w:rtl/>
              </w:rPr>
              <w:t>.</w:t>
            </w:r>
          </w:p>
        </w:tc>
        <w:tc>
          <w:tcPr>
            <w:tcW w:w="3258" w:type="dxa"/>
          </w:tcPr>
          <w:p w14:paraId="68C0DD53" w14:textId="77777777" w:rsidR="000B1C52" w:rsidRPr="00997864" w:rsidRDefault="000B1C52" w:rsidP="00F654F6">
            <w:pPr>
              <w:keepNext/>
              <w:bidi/>
              <w:spacing w:after="180" w:line="300" w:lineRule="exact"/>
              <w:rPr>
                <w:rFonts w:ascii="Arabic Typesetting" w:hAnsi="Arabic Typesetting" w:cs="Arabic Typesetting"/>
                <w:b/>
                <w:sz w:val="30"/>
                <w:szCs w:val="30"/>
                <w:rtl/>
                <w:lang w:bidi="ar-EG"/>
              </w:rPr>
            </w:pPr>
            <w:r w:rsidRPr="00997864">
              <w:rPr>
                <w:rFonts w:ascii="Arabic Typesetting" w:hAnsi="Arabic Typesetting" w:cs="Arabic Typesetting"/>
                <w:b/>
                <w:sz w:val="30"/>
                <w:szCs w:val="30"/>
                <w:rtl/>
              </w:rPr>
              <w:t>70%</w:t>
            </w:r>
          </w:p>
        </w:tc>
      </w:tr>
      <w:tr w:rsidR="000B1C52" w:rsidRPr="00997864" w14:paraId="4462EE76" w14:textId="77777777" w:rsidTr="00D52F28">
        <w:trPr>
          <w:trHeight w:val="141"/>
          <w:jc w:val="center"/>
        </w:trPr>
        <w:tc>
          <w:tcPr>
            <w:tcW w:w="1350" w:type="dxa"/>
            <w:vMerge/>
          </w:tcPr>
          <w:p w14:paraId="3D21C5A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3A8EBF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2704695"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أعداد الخريجين من أكاديمية الويبو والمؤسسات الأكاديمية الشريكة (منح شهادات مشتركة)</w:t>
            </w:r>
            <w:r w:rsidR="00982579">
              <w:rPr>
                <w:rFonts w:ascii="Arabic Typesetting" w:hAnsi="Arabic Typesetting" w:cs="Arabic Typesetting" w:hint="cs"/>
                <w:sz w:val="30"/>
                <w:szCs w:val="30"/>
                <w:rtl/>
              </w:rPr>
              <w:t>.</w:t>
            </w:r>
          </w:p>
        </w:tc>
        <w:tc>
          <w:tcPr>
            <w:tcW w:w="3258" w:type="dxa"/>
          </w:tcPr>
          <w:p w14:paraId="78508749"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72</w:t>
            </w:r>
          </w:p>
        </w:tc>
      </w:tr>
      <w:tr w:rsidR="000B1C52" w:rsidRPr="00997864" w14:paraId="709497C9" w14:textId="77777777" w:rsidTr="00D52F28">
        <w:trPr>
          <w:trHeight w:val="141"/>
          <w:jc w:val="center"/>
        </w:trPr>
        <w:tc>
          <w:tcPr>
            <w:tcW w:w="1350" w:type="dxa"/>
            <w:vMerge/>
          </w:tcPr>
          <w:p w14:paraId="2262F0E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8C14F3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B090E1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المشاركين في التدريب في إطار مدارس الويبو الصيفية سنويا</w:t>
            </w:r>
            <w:r w:rsidR="00982579">
              <w:rPr>
                <w:rFonts w:ascii="Arabic Typesetting" w:hAnsi="Arabic Typesetting" w:cs="Arabic Typesetting" w:hint="cs"/>
                <w:sz w:val="30"/>
                <w:szCs w:val="30"/>
                <w:rtl/>
                <w:lang w:bidi="ar-EG"/>
              </w:rPr>
              <w:t>.</w:t>
            </w:r>
          </w:p>
        </w:tc>
        <w:tc>
          <w:tcPr>
            <w:tcW w:w="3258" w:type="dxa"/>
          </w:tcPr>
          <w:p w14:paraId="656EF7D3"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301 مشارك</w:t>
            </w:r>
            <w:r>
              <w:rPr>
                <w:rFonts w:ascii="Arabic Typesetting" w:hAnsi="Arabic Typesetting" w:cs="Arabic Typesetting" w:hint="cs"/>
                <w:sz w:val="30"/>
                <w:szCs w:val="30"/>
                <w:rtl/>
              </w:rPr>
              <w:t>اً</w:t>
            </w:r>
            <w:r w:rsidRPr="00997864">
              <w:rPr>
                <w:rFonts w:ascii="Arabic Typesetting" w:hAnsi="Arabic Typesetting" w:cs="Arabic Typesetting"/>
                <w:sz w:val="30"/>
                <w:szCs w:val="30"/>
                <w:rtl/>
              </w:rPr>
              <w:t xml:space="preserve"> في 2012</w:t>
            </w:r>
            <w:r w:rsidR="00982579">
              <w:rPr>
                <w:rFonts w:ascii="Arabic Typesetting" w:hAnsi="Arabic Typesetting" w:cs="Arabic Typesetting" w:hint="cs"/>
                <w:sz w:val="30"/>
                <w:szCs w:val="30"/>
                <w:rtl/>
              </w:rPr>
              <w:t>.</w:t>
            </w:r>
          </w:p>
          <w:p w14:paraId="6D264792"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p>
        </w:tc>
      </w:tr>
      <w:tr w:rsidR="000B1C52" w:rsidRPr="00997864" w14:paraId="712197E2" w14:textId="77777777" w:rsidTr="00D52F28">
        <w:trPr>
          <w:trHeight w:val="141"/>
          <w:jc w:val="center"/>
        </w:trPr>
        <w:tc>
          <w:tcPr>
            <w:tcW w:w="1350" w:type="dxa"/>
            <w:vMerge/>
          </w:tcPr>
          <w:p w14:paraId="0F8FDBA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CEA633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6ED351B"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معلمي الملكية الفكرية المد</w:t>
            </w:r>
            <w:r>
              <w:rPr>
                <w:rFonts w:ascii="Arabic Typesetting" w:hAnsi="Arabic Typesetting" w:cs="Arabic Typesetting" w:hint="cs"/>
                <w:sz w:val="30"/>
                <w:szCs w:val="30"/>
                <w:rtl/>
              </w:rPr>
              <w:t>َّ</w:t>
            </w:r>
            <w:r w:rsidRPr="00997864">
              <w:rPr>
                <w:rFonts w:ascii="Arabic Typesetting" w:hAnsi="Arabic Typesetting" w:cs="Arabic Typesetting"/>
                <w:sz w:val="30"/>
                <w:szCs w:val="30"/>
                <w:rtl/>
              </w:rPr>
              <w:t>ربين</w:t>
            </w:r>
            <w:r w:rsidR="00982579">
              <w:rPr>
                <w:rFonts w:ascii="Arabic Typesetting" w:hAnsi="Arabic Typesetting" w:cs="Arabic Typesetting" w:hint="cs"/>
                <w:sz w:val="30"/>
                <w:szCs w:val="30"/>
                <w:rtl/>
              </w:rPr>
              <w:t>.</w:t>
            </w:r>
          </w:p>
        </w:tc>
        <w:tc>
          <w:tcPr>
            <w:tcW w:w="3258" w:type="dxa"/>
          </w:tcPr>
          <w:p w14:paraId="351B3DE0" w14:textId="77777777" w:rsidR="000B1C52" w:rsidRPr="00997864" w:rsidRDefault="000B1C52" w:rsidP="0045269E">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27 معلم ملكية فكرية مدرب في 2012 </w:t>
            </w:r>
            <w:r>
              <w:rPr>
                <w:rFonts w:ascii="Arabic Typesetting" w:hAnsi="Arabic Typesetting" w:cs="Arabic Typesetting" w:hint="cs"/>
                <w:sz w:val="30"/>
                <w:szCs w:val="30"/>
                <w:rtl/>
              </w:rPr>
              <w:t>في إطار البرنامج المشترك بين ا</w:t>
            </w:r>
            <w:r w:rsidRPr="00997864">
              <w:rPr>
                <w:rFonts w:ascii="Arabic Typesetting" w:hAnsi="Arabic Typesetting" w:cs="Arabic Typesetting"/>
                <w:sz w:val="30"/>
                <w:szCs w:val="30"/>
                <w:rtl/>
              </w:rPr>
              <w:t xml:space="preserve">لويبو ومنظمة التجارة العالمية </w:t>
            </w:r>
            <w:r w:rsidRPr="00C809BE">
              <w:rPr>
                <w:rFonts w:ascii="Arabic Typesetting" w:hAnsi="Arabic Typesetting" w:cs="Arabic Typesetting" w:hint="cs"/>
                <w:sz w:val="30"/>
                <w:szCs w:val="30"/>
                <w:rtl/>
              </w:rPr>
              <w:t>لمدرسي</w:t>
            </w:r>
            <w:r w:rsidRPr="00C809BE">
              <w:rPr>
                <w:rFonts w:ascii="Arabic Typesetting" w:hAnsi="Arabic Typesetting" w:cs="Arabic Typesetting"/>
                <w:sz w:val="30"/>
                <w:szCs w:val="30"/>
                <w:rtl/>
              </w:rPr>
              <w:t xml:space="preserve"> </w:t>
            </w:r>
            <w:r w:rsidRPr="00C809BE">
              <w:rPr>
                <w:rFonts w:ascii="Arabic Typesetting" w:hAnsi="Arabic Typesetting" w:cs="Arabic Typesetting" w:hint="cs"/>
                <w:sz w:val="30"/>
                <w:szCs w:val="30"/>
                <w:rtl/>
              </w:rPr>
              <w:t>الملكية</w:t>
            </w:r>
            <w:r w:rsidRPr="00C809BE">
              <w:rPr>
                <w:rFonts w:ascii="Arabic Typesetting" w:hAnsi="Arabic Typesetting" w:cs="Arabic Typesetting"/>
                <w:sz w:val="30"/>
                <w:szCs w:val="30"/>
                <w:rtl/>
              </w:rPr>
              <w:t xml:space="preserve"> </w:t>
            </w:r>
            <w:r w:rsidRPr="00C809BE">
              <w:rPr>
                <w:rFonts w:ascii="Arabic Typesetting" w:hAnsi="Arabic Typesetting" w:cs="Arabic Typesetting" w:hint="cs"/>
                <w:sz w:val="30"/>
                <w:szCs w:val="30"/>
                <w:rtl/>
              </w:rPr>
              <w:t>الفكرية</w:t>
            </w:r>
            <w:r w:rsidRPr="00C809BE">
              <w:rPr>
                <w:rFonts w:ascii="Arabic Typesetting" w:hAnsi="Arabic Typesetting" w:cs="Arabic Typesetting"/>
                <w:sz w:val="30"/>
                <w:szCs w:val="30"/>
                <w:rtl/>
              </w:rPr>
              <w:t xml:space="preserve"> </w:t>
            </w:r>
            <w:r w:rsidRPr="00997864">
              <w:rPr>
                <w:rFonts w:ascii="Arabic Typesetting" w:hAnsi="Arabic Typesetting" w:cs="Arabic Typesetting"/>
                <w:sz w:val="30"/>
                <w:szCs w:val="30"/>
                <w:rtl/>
              </w:rPr>
              <w:t>والمؤتمر السنوي للجمعية الدولية لدعم التدريس والبحث في مجال الملكية الفكرية (</w:t>
            </w:r>
            <w:r w:rsidRPr="00997864">
              <w:rPr>
                <w:rFonts w:ascii="Arabic Typesetting" w:hAnsi="Arabic Typesetting" w:cs="Arabic Typesetting"/>
                <w:sz w:val="30"/>
                <w:szCs w:val="30"/>
              </w:rPr>
              <w:t>ATRIP</w:t>
            </w:r>
            <w:r w:rsidRPr="00997864">
              <w:rPr>
                <w:rFonts w:ascii="Arabic Typesetting" w:hAnsi="Arabic Typesetting" w:cs="Arabic Typesetting"/>
                <w:sz w:val="30"/>
                <w:szCs w:val="30"/>
                <w:rtl/>
              </w:rPr>
              <w:t>).</w:t>
            </w:r>
          </w:p>
        </w:tc>
      </w:tr>
      <w:tr w:rsidR="000B1C52" w:rsidRPr="00997864" w14:paraId="558BAE8A" w14:textId="77777777" w:rsidTr="00D52F28">
        <w:trPr>
          <w:trHeight w:val="141"/>
          <w:jc w:val="center"/>
        </w:trPr>
        <w:tc>
          <w:tcPr>
            <w:tcW w:w="1350" w:type="dxa"/>
            <w:vMerge/>
          </w:tcPr>
          <w:p w14:paraId="30CCAD5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721CBC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693527C"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الأكاديميات الرائدة المنشأة (مشروع جدول أعمال التنمية)</w:t>
            </w:r>
            <w:r w:rsidR="00982579">
              <w:rPr>
                <w:rFonts w:ascii="Arabic Typesetting" w:hAnsi="Arabic Typesetting" w:cs="Arabic Typesetting" w:hint="cs"/>
                <w:sz w:val="30"/>
                <w:szCs w:val="30"/>
                <w:rtl/>
              </w:rPr>
              <w:t>.</w:t>
            </w:r>
          </w:p>
        </w:tc>
        <w:tc>
          <w:tcPr>
            <w:tcW w:w="3258" w:type="dxa"/>
          </w:tcPr>
          <w:p w14:paraId="7CD0139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يشير أساس المقارنة "2" </w:t>
            </w:r>
            <w:r>
              <w:rPr>
                <w:rFonts w:ascii="Arabic Typesetting" w:hAnsi="Arabic Typesetting" w:cs="Arabic Typesetting" w:hint="cs"/>
                <w:sz w:val="30"/>
                <w:szCs w:val="30"/>
                <w:rtl/>
              </w:rPr>
              <w:t xml:space="preserve">لتقييم </w:t>
            </w:r>
            <w:r w:rsidRPr="00997864">
              <w:rPr>
                <w:rFonts w:ascii="Arabic Typesetting" w:hAnsi="Arabic Typesetting" w:cs="Arabic Typesetting"/>
                <w:sz w:val="30"/>
                <w:szCs w:val="30"/>
                <w:rtl/>
              </w:rPr>
              <w:t>عدد الأكاديميات الرائدة المنشأة منذ تاريخ إعداد مسودة البرنامج والميزانية للثنائية 2012/13. في نهاية 2011، بدأ العمل في 4 من هذه المشاريع،</w:t>
            </w:r>
            <w:r>
              <w:rPr>
                <w:rFonts w:ascii="Arabic Typesetting" w:hAnsi="Arabic Typesetting" w:cs="Arabic Typesetting" w:hint="cs"/>
                <w:sz w:val="30"/>
                <w:szCs w:val="30"/>
                <w:rtl/>
              </w:rPr>
              <w:t xml:space="preserve"> ولكن </w:t>
            </w:r>
            <w:r w:rsidRPr="00997864">
              <w:rPr>
                <w:rFonts w:ascii="Arabic Typesetting" w:hAnsi="Arabic Typesetting" w:cs="Arabic Typesetting"/>
                <w:sz w:val="30"/>
                <w:szCs w:val="30"/>
                <w:rtl/>
              </w:rPr>
              <w:t>لم يكتمل العمل.</w:t>
            </w:r>
          </w:p>
        </w:tc>
      </w:tr>
      <w:tr w:rsidR="000B1C52" w:rsidRPr="00997864" w14:paraId="0DF2397F" w14:textId="77777777" w:rsidTr="00D52F28">
        <w:trPr>
          <w:trHeight w:val="141"/>
          <w:jc w:val="center"/>
        </w:trPr>
        <w:tc>
          <w:tcPr>
            <w:tcW w:w="1350" w:type="dxa"/>
            <w:vMerge/>
          </w:tcPr>
          <w:p w14:paraId="6AB3D08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F54AB0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E331F43"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اتفاقات التعاون الجديدة بين المؤسسات</w:t>
            </w:r>
            <w:r w:rsidR="00982579">
              <w:rPr>
                <w:rFonts w:ascii="Arabic Typesetting" w:hAnsi="Arabic Typesetting" w:cs="Arabic Typesetting" w:hint="cs"/>
                <w:sz w:val="30"/>
                <w:szCs w:val="30"/>
                <w:rtl/>
              </w:rPr>
              <w:t>.</w:t>
            </w:r>
          </w:p>
        </w:tc>
        <w:tc>
          <w:tcPr>
            <w:tcW w:w="3258" w:type="dxa"/>
          </w:tcPr>
          <w:p w14:paraId="4A432BC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3 اتفاقيات إضافية في 2012؛ انضم كل من مركز إنفاذ حقوق الملكية الفكرية في أذربيجان، والأكاديمية المغربية للملكية الفكرية والتجارية ومعهد أبحاث الملكية الفكرية في فييت-نام إلى الشبكة العالمية لأكاديميات الملكية الفكرية (</w:t>
            </w:r>
            <w:r w:rsidRPr="00997864">
              <w:rPr>
                <w:rFonts w:ascii="Arabic Typesetting" w:hAnsi="Arabic Typesetting" w:cs="Arabic Typesetting"/>
                <w:sz w:val="30"/>
                <w:szCs w:val="30"/>
              </w:rPr>
              <w:t>GNIPA</w:t>
            </w:r>
            <w:r w:rsidRPr="00997864">
              <w:rPr>
                <w:rFonts w:ascii="Arabic Typesetting" w:hAnsi="Arabic Typesetting" w:cs="Arabic Typesetting"/>
                <w:sz w:val="30"/>
                <w:szCs w:val="30"/>
                <w:rtl/>
              </w:rPr>
              <w:t>)</w:t>
            </w:r>
            <w:r w:rsidR="00982579">
              <w:rPr>
                <w:rFonts w:ascii="Arabic Typesetting" w:hAnsi="Arabic Typesetting" w:cs="Arabic Typesetting" w:hint="cs"/>
                <w:sz w:val="30"/>
                <w:szCs w:val="30"/>
                <w:rtl/>
                <w:lang w:bidi="ar-EG"/>
              </w:rPr>
              <w:t>.</w:t>
            </w:r>
          </w:p>
        </w:tc>
      </w:tr>
      <w:tr w:rsidR="000B1C52" w:rsidRPr="00997864" w14:paraId="4820CE63" w14:textId="77777777" w:rsidTr="00D52F28">
        <w:trPr>
          <w:trHeight w:val="141"/>
          <w:jc w:val="center"/>
        </w:trPr>
        <w:tc>
          <w:tcPr>
            <w:tcW w:w="1350" w:type="dxa"/>
            <w:vMerge/>
          </w:tcPr>
          <w:p w14:paraId="2094815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C320BD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6FE1EC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المنتفعين من البلدان النامية بالأدوات والنماذج والمواد التي استحدثتها الويبو بشأن الابتكار وتسويقه</w:t>
            </w:r>
            <w:r w:rsidR="00982579">
              <w:rPr>
                <w:rFonts w:ascii="Arabic Typesetting" w:hAnsi="Arabic Typesetting" w:cs="Arabic Typesetting" w:hint="cs"/>
                <w:sz w:val="30"/>
                <w:szCs w:val="30"/>
                <w:rtl/>
                <w:lang w:bidi="ar-EG"/>
              </w:rPr>
              <w:t>.</w:t>
            </w:r>
          </w:p>
        </w:tc>
        <w:tc>
          <w:tcPr>
            <w:tcW w:w="3258" w:type="dxa"/>
          </w:tcPr>
          <w:p w14:paraId="7DEEF3E1" w14:textId="77777777" w:rsidR="000B1C52" w:rsidRPr="00997864" w:rsidRDefault="000B1C52" w:rsidP="000B1C52">
            <w:pPr>
              <w:pStyle w:val="ListParagraph"/>
              <w:numPr>
                <w:ilvl w:val="0"/>
                <w:numId w:val="49"/>
              </w:numPr>
              <w:bidi/>
              <w:spacing w:after="180" w:line="300" w:lineRule="exact"/>
              <w:ind w:left="202" w:hanging="202"/>
              <w:rPr>
                <w:rFonts w:ascii="Arabic Typesetting" w:hAnsi="Arabic Typesetting" w:cs="Arabic Typesetting"/>
                <w:sz w:val="30"/>
                <w:szCs w:val="30"/>
              </w:rPr>
            </w:pPr>
            <w:r w:rsidRPr="00997864">
              <w:rPr>
                <w:rFonts w:ascii="Arabic Typesetting" w:hAnsi="Arabic Typesetting" w:cs="Arabic Typesetting"/>
                <w:sz w:val="30"/>
                <w:szCs w:val="30"/>
                <w:rtl/>
              </w:rPr>
              <w:t>12 حلقة عمل حول صياغة البراءات أعقبها 8 أنشطة تدريب عن بعد؛</w:t>
            </w:r>
          </w:p>
          <w:p w14:paraId="530F0529" w14:textId="77777777" w:rsidR="000B1C52" w:rsidRPr="00997864" w:rsidRDefault="0002576E" w:rsidP="000B1C52">
            <w:pPr>
              <w:pStyle w:val="ListParagraph"/>
              <w:numPr>
                <w:ilvl w:val="0"/>
                <w:numId w:val="49"/>
              </w:numPr>
              <w:bidi/>
              <w:spacing w:after="180" w:line="300" w:lineRule="exact"/>
              <w:ind w:left="202" w:hanging="202"/>
              <w:rPr>
                <w:rFonts w:ascii="Arabic Typesetting" w:hAnsi="Arabic Typesetting" w:cs="Arabic Typesetting"/>
                <w:sz w:val="30"/>
                <w:szCs w:val="30"/>
              </w:rPr>
            </w:pPr>
            <w:r>
              <w:rPr>
                <w:rFonts w:ascii="Arabic Typesetting" w:hAnsi="Arabic Typesetting" w:cs="Arabic Typesetting" w:hint="cs"/>
                <w:sz w:val="30"/>
                <w:szCs w:val="30"/>
                <w:rtl/>
              </w:rPr>
              <w:t>و</w:t>
            </w:r>
            <w:r w:rsidR="000B1C52" w:rsidRPr="00997864">
              <w:rPr>
                <w:rFonts w:ascii="Arabic Typesetting" w:hAnsi="Arabic Typesetting" w:cs="Arabic Typesetting"/>
                <w:sz w:val="30"/>
                <w:szCs w:val="30"/>
                <w:rtl/>
              </w:rPr>
              <w:t>13 حلقة عمل حول النهوض بالابتكار ونقل التكنولوجيا؛</w:t>
            </w:r>
          </w:p>
          <w:p w14:paraId="0245CAA4" w14:textId="77777777" w:rsidR="000B1C52" w:rsidRPr="00997864" w:rsidRDefault="0002576E" w:rsidP="0002576E">
            <w:pPr>
              <w:pStyle w:val="ListParagraph"/>
              <w:numPr>
                <w:ilvl w:val="0"/>
                <w:numId w:val="49"/>
              </w:numPr>
              <w:bidi/>
              <w:spacing w:after="180" w:line="300" w:lineRule="exact"/>
              <w:ind w:left="202" w:hanging="202"/>
              <w:rPr>
                <w:rFonts w:ascii="Arabic Typesetting" w:hAnsi="Arabic Typesetting" w:cs="Arabic Typesetting"/>
                <w:sz w:val="30"/>
                <w:szCs w:val="30"/>
              </w:rPr>
            </w:pPr>
            <w:r>
              <w:rPr>
                <w:rFonts w:ascii="Arabic Typesetting" w:hAnsi="Arabic Typesetting" w:cs="Arabic Typesetting" w:hint="cs"/>
                <w:sz w:val="30"/>
                <w:szCs w:val="30"/>
                <w:rtl/>
              </w:rPr>
              <w:t>و</w:t>
            </w:r>
            <w:r w:rsidR="000B1C52" w:rsidRPr="00997864">
              <w:rPr>
                <w:rFonts w:ascii="Arabic Typesetting" w:hAnsi="Arabic Typesetting" w:cs="Arabic Typesetting"/>
                <w:sz w:val="30"/>
                <w:szCs w:val="30"/>
                <w:rtl/>
              </w:rPr>
              <w:t>6 برامج تدريب على الترخيص الناجح للتكنولوجي</w:t>
            </w:r>
            <w:r w:rsidR="000B1C52" w:rsidRPr="00997864">
              <w:rPr>
                <w:rFonts w:ascii="Arabic Typesetting" w:hAnsi="Arabic Typesetting" w:cs="Arabic Typesetting"/>
                <w:sz w:val="30"/>
                <w:szCs w:val="30"/>
                <w:rtl/>
                <w:lang w:bidi="ar-EG"/>
              </w:rPr>
              <w:t xml:space="preserve">ا؛ </w:t>
            </w:r>
          </w:p>
          <w:p w14:paraId="4A7BB9C3" w14:textId="77777777" w:rsidR="000B1C52" w:rsidRPr="00997864" w:rsidRDefault="0002576E" w:rsidP="000B1C52">
            <w:pPr>
              <w:pStyle w:val="ListParagraph"/>
              <w:numPr>
                <w:ilvl w:val="0"/>
                <w:numId w:val="49"/>
              </w:numPr>
              <w:bidi/>
              <w:spacing w:after="180" w:line="300" w:lineRule="exact"/>
              <w:ind w:left="202" w:hanging="202"/>
              <w:rPr>
                <w:rFonts w:ascii="Arabic Typesetting" w:hAnsi="Arabic Typesetting" w:cs="Arabic Typesetting"/>
                <w:sz w:val="30"/>
                <w:szCs w:val="30"/>
              </w:rPr>
            </w:pPr>
            <w:r>
              <w:rPr>
                <w:rFonts w:ascii="Arabic Typesetting" w:hAnsi="Arabic Typesetting" w:cs="Arabic Typesetting" w:hint="cs"/>
                <w:sz w:val="30"/>
                <w:szCs w:val="30"/>
                <w:rtl/>
              </w:rPr>
              <w:t>و</w:t>
            </w:r>
            <w:r w:rsidR="000B1C52" w:rsidRPr="00997864">
              <w:rPr>
                <w:rFonts w:ascii="Arabic Typesetting" w:hAnsi="Arabic Typesetting" w:cs="Arabic Typesetting"/>
                <w:sz w:val="30"/>
                <w:szCs w:val="30"/>
                <w:rtl/>
              </w:rPr>
              <w:t>دورتان حول تقييم الملكية الفكرية</w:t>
            </w:r>
          </w:p>
          <w:p w14:paraId="079252ED" w14:textId="77777777" w:rsidR="000B1C52" w:rsidRPr="00997864" w:rsidRDefault="000B1C52" w:rsidP="00F654F6">
            <w:pPr>
              <w:bidi/>
              <w:spacing w:beforeLines="60" w:before="144"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حوالي 167 1 مشارك تقريبا</w:t>
            </w:r>
          </w:p>
          <w:p w14:paraId="1383F37D"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ملحوظة:</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في 2012، لم يُع</w:t>
            </w:r>
            <w:r>
              <w:rPr>
                <w:rFonts w:ascii="Arabic Typesetting" w:hAnsi="Arabic Typesetting" w:cs="Arabic Typesetting" w:hint="cs"/>
                <w:sz w:val="30"/>
                <w:szCs w:val="30"/>
                <w:rtl/>
              </w:rPr>
              <w:t>َ</w:t>
            </w:r>
            <w:r w:rsidRPr="00997864">
              <w:rPr>
                <w:rFonts w:ascii="Arabic Typesetting" w:hAnsi="Arabic Typesetting" w:cs="Arabic Typesetting"/>
                <w:sz w:val="30"/>
                <w:szCs w:val="30"/>
                <w:rtl/>
              </w:rPr>
              <w:t>د الاستقصاء المطلوب لتحديد عدد المنتفعين، ومن ثم فإن المعلومات المتوفرة لم تكن كافية لتقييم عدد المنتفعين في 2012. وقد تم الآن إعداد الاستقصاء للاستعانة به في سنة 2013.</w:t>
            </w:r>
          </w:p>
        </w:tc>
      </w:tr>
      <w:tr w:rsidR="000B1C52" w:rsidRPr="00997864" w14:paraId="67208290" w14:textId="77777777" w:rsidTr="00D52F28">
        <w:trPr>
          <w:trHeight w:val="141"/>
          <w:jc w:val="center"/>
        </w:trPr>
        <w:tc>
          <w:tcPr>
            <w:tcW w:w="1350" w:type="dxa"/>
            <w:vMerge/>
          </w:tcPr>
          <w:p w14:paraId="2D9A8CD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D1A355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17D935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إدراج المسائل المتعلقة بالتنمية في برامج التدريب على الإنفاذ في الويبو</w:t>
            </w:r>
            <w:r w:rsidR="00982579">
              <w:rPr>
                <w:rFonts w:ascii="Arabic Typesetting" w:hAnsi="Arabic Typesetting" w:cs="Arabic Typesetting" w:hint="cs"/>
                <w:sz w:val="30"/>
                <w:szCs w:val="30"/>
                <w:rtl/>
                <w:lang w:bidi="ar-EG"/>
              </w:rPr>
              <w:t>.</w:t>
            </w:r>
          </w:p>
        </w:tc>
        <w:tc>
          <w:tcPr>
            <w:tcW w:w="3258" w:type="dxa"/>
          </w:tcPr>
          <w:p w14:paraId="198A3BB0"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11 نشاطاً (دون) إقليمي و9</w:t>
            </w:r>
            <w:r>
              <w:rPr>
                <w:rFonts w:ascii="Arabic Typesetting" w:hAnsi="Arabic Typesetting" w:cs="Arabic Typesetting"/>
                <w:sz w:val="30"/>
                <w:szCs w:val="30"/>
                <w:rtl/>
              </w:rPr>
              <w:t xml:space="preserve"> </w:t>
            </w:r>
            <w:r w:rsidRPr="00997864">
              <w:rPr>
                <w:rFonts w:ascii="Arabic Typesetting" w:hAnsi="Arabic Typesetting" w:cs="Arabic Typesetting"/>
                <w:sz w:val="30"/>
                <w:szCs w:val="30"/>
                <w:rtl/>
              </w:rPr>
              <w:t xml:space="preserve">أنشطة وطنية لتكوين الكفاءات، فضلاً عن إجراء 5 زيارات دراسية </w:t>
            </w:r>
            <w:r w:rsidR="001E0822">
              <w:rPr>
                <w:rFonts w:ascii="Arabic Typesetting" w:hAnsi="Arabic Typesetting" w:cs="Arabic Typesetting" w:hint="cs"/>
                <w:sz w:val="30"/>
                <w:szCs w:val="30"/>
                <w:rtl/>
              </w:rPr>
              <w:t>للمسؤ</w:t>
            </w:r>
            <w:r>
              <w:rPr>
                <w:rFonts w:ascii="Arabic Typesetting" w:hAnsi="Arabic Typesetting" w:cs="Arabic Typesetting" w:hint="cs"/>
                <w:sz w:val="30"/>
                <w:szCs w:val="30"/>
                <w:rtl/>
              </w:rPr>
              <w:t>ولين</w:t>
            </w:r>
            <w:r w:rsidRPr="00997864">
              <w:rPr>
                <w:rFonts w:ascii="Arabic Typesetting" w:hAnsi="Arabic Typesetting" w:cs="Arabic Typesetting"/>
                <w:sz w:val="30"/>
                <w:szCs w:val="30"/>
                <w:rtl/>
              </w:rPr>
              <w:t xml:space="preserve"> عن إنفاذ القانون والقضاة وموظفي مكاتب الملكية الفكرية أو لقاءات معهم في مقر الويبو في عام 2012؛ وتنطلق برامج جميع هذه الأنشطة من التوصية 45 من توصيات جدول أعمال التنمية</w:t>
            </w:r>
            <w:r w:rsidRPr="00997864">
              <w:rPr>
                <w:rFonts w:ascii="Arabic Typesetting" w:hAnsi="Arabic Typesetting" w:cs="Arabic Typesetting"/>
                <w:sz w:val="30"/>
                <w:szCs w:val="30"/>
                <w:lang w:bidi="th-TH"/>
              </w:rPr>
              <w:t>.</w:t>
            </w:r>
          </w:p>
        </w:tc>
      </w:tr>
      <w:tr w:rsidR="000B1C52" w:rsidRPr="00997864" w14:paraId="55130EF3" w14:textId="77777777" w:rsidTr="00D52F28">
        <w:trPr>
          <w:trHeight w:val="141"/>
          <w:jc w:val="center"/>
        </w:trPr>
        <w:tc>
          <w:tcPr>
            <w:tcW w:w="1350" w:type="dxa"/>
            <w:vMerge/>
          </w:tcPr>
          <w:p w14:paraId="653DADE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0A4607E3" w14:textId="77777777" w:rsidR="000B1C52" w:rsidRPr="00997864" w:rsidRDefault="000B1C52" w:rsidP="006A0932">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6A0932">
              <w:rPr>
                <w:rFonts w:ascii="Arabic Typesetting" w:hAnsi="Arabic Typesetting" w:cs="Arabic Typesetting" w:hint="cs"/>
                <w:sz w:val="30"/>
                <w:szCs w:val="30"/>
                <w:rtl/>
                <w:lang w:bidi="ar-EG"/>
              </w:rPr>
              <w:t>"3"</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تزايد إدماج مبادئ جدول أعمال التنمية في برامج المنظمة وأنشطتها</w:t>
            </w:r>
            <w:r w:rsidR="00982579">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2340" w:type="dxa"/>
          </w:tcPr>
          <w:p w14:paraId="3BA93814"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توصيات جدول أعمال التنمية المرتبطة بالنتائج المتوقعة الواردة في البرنامج والميزانية للثنائية 2010/2011</w:t>
            </w:r>
            <w:r w:rsidR="00982579">
              <w:rPr>
                <w:rFonts w:ascii="Arabic Typesetting" w:hAnsi="Arabic Typesetting" w:cs="Arabic Typesetting" w:hint="cs"/>
                <w:sz w:val="30"/>
                <w:szCs w:val="30"/>
                <w:rtl/>
              </w:rPr>
              <w:t>.</w:t>
            </w:r>
          </w:p>
        </w:tc>
        <w:tc>
          <w:tcPr>
            <w:tcW w:w="3258" w:type="dxa"/>
          </w:tcPr>
          <w:p w14:paraId="65D91BF9"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26 توصية من توصيات جدول أعمال التنمية مرتبطة</w:t>
            </w:r>
            <w:r>
              <w:rPr>
                <w:rFonts w:ascii="Arabic Typesetting" w:hAnsi="Arabic Typesetting" w:cs="Arabic Typesetting" w:hint="cs"/>
                <w:sz w:val="30"/>
                <w:szCs w:val="30"/>
                <w:rtl/>
              </w:rPr>
              <w:t>،</w:t>
            </w:r>
            <w:r w:rsidRPr="00997864">
              <w:rPr>
                <w:rFonts w:ascii="Arabic Typesetting" w:hAnsi="Arabic Typesetting" w:cs="Arabic Typesetting"/>
                <w:sz w:val="30"/>
                <w:szCs w:val="30"/>
                <w:rtl/>
              </w:rPr>
              <w:t xml:space="preserve"> على الأقل</w:t>
            </w:r>
            <w:r>
              <w:rPr>
                <w:rFonts w:ascii="Arabic Typesetting" w:hAnsi="Arabic Typesetting" w:cs="Arabic Typesetting" w:hint="cs"/>
                <w:sz w:val="30"/>
                <w:szCs w:val="30"/>
                <w:rtl/>
              </w:rPr>
              <w:t>،</w:t>
            </w:r>
            <w:r w:rsidRPr="00997864">
              <w:rPr>
                <w:rFonts w:ascii="Arabic Typesetting" w:hAnsi="Arabic Typesetting" w:cs="Arabic Typesetting"/>
                <w:sz w:val="30"/>
                <w:szCs w:val="30"/>
                <w:rtl/>
              </w:rPr>
              <w:t xml:space="preserve"> بنتيجة واحدة من النتائج المتوقعة</w:t>
            </w:r>
            <w:r w:rsidR="00982579">
              <w:rPr>
                <w:rFonts w:ascii="Arabic Typesetting" w:hAnsi="Arabic Typesetting" w:cs="Arabic Typesetting" w:hint="cs"/>
                <w:sz w:val="30"/>
                <w:szCs w:val="30"/>
                <w:rtl/>
              </w:rPr>
              <w:t>.</w:t>
            </w:r>
          </w:p>
        </w:tc>
      </w:tr>
      <w:tr w:rsidR="000B1C52" w:rsidRPr="00997864" w14:paraId="081A1854" w14:textId="77777777" w:rsidTr="00D52F28">
        <w:trPr>
          <w:trHeight w:val="141"/>
          <w:jc w:val="center"/>
        </w:trPr>
        <w:tc>
          <w:tcPr>
            <w:tcW w:w="1350" w:type="dxa"/>
            <w:vMerge/>
          </w:tcPr>
          <w:p w14:paraId="573164E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CF8EFF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51A04B0"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توصيات جدول أعمال التنمية المرتبطة بمؤشرات الأداء الواردة في البرنامج والميزانية للثنائية 2010/11</w:t>
            </w:r>
            <w:r w:rsidR="00982579">
              <w:rPr>
                <w:rFonts w:ascii="Arabic Typesetting" w:hAnsi="Arabic Typesetting" w:cs="Arabic Typesetting" w:hint="cs"/>
                <w:sz w:val="30"/>
                <w:szCs w:val="30"/>
                <w:rtl/>
              </w:rPr>
              <w:t>.</w:t>
            </w:r>
          </w:p>
        </w:tc>
        <w:tc>
          <w:tcPr>
            <w:tcW w:w="3258" w:type="dxa"/>
          </w:tcPr>
          <w:p w14:paraId="22328B63"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16 توصية من توصيات جدول أعمال التنمية</w:t>
            </w:r>
            <w:r w:rsidR="00982579">
              <w:rPr>
                <w:rFonts w:ascii="Arabic Typesetting" w:hAnsi="Arabic Typesetting" w:cs="Arabic Typesetting" w:hint="cs"/>
                <w:sz w:val="30"/>
                <w:szCs w:val="30"/>
                <w:rtl/>
              </w:rPr>
              <w:t>.</w:t>
            </w:r>
          </w:p>
        </w:tc>
      </w:tr>
      <w:tr w:rsidR="000B1C52" w:rsidRPr="00997864" w14:paraId="4C6C93AC" w14:textId="77777777" w:rsidTr="00D52F28">
        <w:trPr>
          <w:trHeight w:val="141"/>
          <w:jc w:val="center"/>
        </w:trPr>
        <w:tc>
          <w:tcPr>
            <w:tcW w:w="1350" w:type="dxa"/>
            <w:vMerge/>
          </w:tcPr>
          <w:p w14:paraId="6C240D4E"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E1F4B6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19D18D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تنفيذ آلية التنسيق كما اعتمدتها الدول الأعضاء</w:t>
            </w:r>
            <w:r w:rsidR="00982579">
              <w:rPr>
                <w:rFonts w:ascii="Arabic Typesetting" w:hAnsi="Arabic Typesetting" w:cs="Arabic Typesetting" w:hint="cs"/>
                <w:sz w:val="30"/>
                <w:szCs w:val="30"/>
                <w:rtl/>
              </w:rPr>
              <w:t>.</w:t>
            </w:r>
          </w:p>
        </w:tc>
        <w:tc>
          <w:tcPr>
            <w:tcW w:w="3258" w:type="dxa"/>
          </w:tcPr>
          <w:p w14:paraId="12CFE40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مناقشة لجنة التنمية للتقرير السنوي المقدم إلى الجمعيات العمومية بشأن وصف مساهمة مختلف هيئات الويبو في تنفيذ ما يعنيها من توصيات جدول أعمال التنمية (</w:t>
            </w:r>
            <w:r w:rsidRPr="00997864">
              <w:rPr>
                <w:rFonts w:ascii="Arabic Typesetting" w:hAnsi="Arabic Typesetting" w:cs="Arabic Typesetting"/>
                <w:sz w:val="30"/>
                <w:szCs w:val="30"/>
              </w:rPr>
              <w:t>WO/GA/41/12</w:t>
            </w:r>
            <w:r w:rsidRPr="00997864">
              <w:rPr>
                <w:rFonts w:ascii="Arabic Typesetting" w:hAnsi="Arabic Typesetting" w:cs="Arabic Typesetting"/>
                <w:sz w:val="30"/>
                <w:szCs w:val="30"/>
                <w:rtl/>
              </w:rPr>
              <w:t>)</w:t>
            </w:r>
            <w:r w:rsidRPr="00997864">
              <w:rPr>
                <w:rStyle w:val="FootnoteReference"/>
                <w:sz w:val="30"/>
                <w:szCs w:val="30"/>
                <w:rtl/>
              </w:rPr>
              <w:footnoteReference w:id="25"/>
            </w:r>
          </w:p>
        </w:tc>
      </w:tr>
      <w:tr w:rsidR="000B1C52" w:rsidRPr="00997864" w14:paraId="147E71D1" w14:textId="77777777" w:rsidTr="00D52F28">
        <w:trPr>
          <w:trHeight w:val="141"/>
          <w:jc w:val="center"/>
        </w:trPr>
        <w:tc>
          <w:tcPr>
            <w:tcW w:w="1350" w:type="dxa"/>
            <w:vMerge w:val="restart"/>
          </w:tcPr>
          <w:p w14:paraId="7C6A1C3A"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الرابع:</w:t>
            </w:r>
          </w:p>
          <w:p w14:paraId="0DC9C8BF"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تنسيق البنية التحتية العالمية للملكية الفكرية وتطويرها</w:t>
            </w:r>
            <w:r w:rsidR="00982579">
              <w:rPr>
                <w:rFonts w:ascii="Arabic Typesetting" w:hAnsi="Arabic Typesetting" w:cs="Arabic Typesetting" w:hint="cs"/>
                <w:sz w:val="30"/>
                <w:szCs w:val="30"/>
                <w:rtl/>
                <w:lang w:bidi="ar-EG"/>
              </w:rPr>
              <w:t>.</w:t>
            </w:r>
          </w:p>
        </w:tc>
        <w:tc>
          <w:tcPr>
            <w:tcW w:w="2520" w:type="dxa"/>
            <w:vMerge w:val="restart"/>
          </w:tcPr>
          <w:p w14:paraId="1126FB9D" w14:textId="77777777" w:rsidR="000B1C52" w:rsidRPr="00997864" w:rsidRDefault="000B1C52" w:rsidP="006A0932">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6A0932">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 xml:space="preserve">نظام مستحدث ومقبول عالميا للتصنيفات الدولية ومعايير الويبو بهدف تيسير النفاذ إلى معلومات الملكية الفكرية والانتفاع بها ونشرها </w:t>
            </w:r>
            <w:r w:rsidR="0045269E">
              <w:rPr>
                <w:rFonts w:ascii="Arabic Typesetting" w:hAnsi="Arabic Typesetting" w:cs="Arabic Typesetting" w:hint="cs"/>
                <w:sz w:val="30"/>
                <w:szCs w:val="30"/>
                <w:rtl/>
              </w:rPr>
              <w:t>بين</w:t>
            </w:r>
            <w:r w:rsidRPr="00997864">
              <w:rPr>
                <w:rFonts w:ascii="Arabic Typesetting" w:hAnsi="Arabic Typesetting" w:cs="Arabic Typesetting"/>
                <w:sz w:val="30"/>
                <w:szCs w:val="30"/>
                <w:rtl/>
              </w:rPr>
              <w:t xml:space="preserve"> صفوف أصحاب المصلحة في أنحاء العالم</w:t>
            </w:r>
            <w:r w:rsidR="00982579">
              <w:rPr>
                <w:rFonts w:ascii="Arabic Typesetting" w:hAnsi="Arabic Typesetting" w:cs="Arabic Typesetting" w:hint="cs"/>
                <w:sz w:val="30"/>
                <w:szCs w:val="30"/>
                <w:rtl/>
                <w:lang w:bidi="ar-EG"/>
              </w:rPr>
              <w:t>.</w:t>
            </w:r>
          </w:p>
        </w:tc>
        <w:tc>
          <w:tcPr>
            <w:tcW w:w="2340" w:type="dxa"/>
          </w:tcPr>
          <w:p w14:paraId="1F8F80AB"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color w:val="000000"/>
                <w:sz w:val="30"/>
                <w:szCs w:val="30"/>
                <w:rtl/>
              </w:rPr>
              <w:t>عدد المكاتب التي تستخدم معايير الويبو</w:t>
            </w:r>
            <w:r w:rsidR="00982579">
              <w:rPr>
                <w:rFonts w:ascii="Arabic Typesetting" w:hAnsi="Arabic Typesetting" w:cs="Arabic Typesetting" w:hint="cs"/>
                <w:color w:val="000000"/>
                <w:sz w:val="30"/>
                <w:szCs w:val="30"/>
                <w:rtl/>
              </w:rPr>
              <w:t>.</w:t>
            </w:r>
          </w:p>
        </w:tc>
        <w:tc>
          <w:tcPr>
            <w:tcW w:w="3258" w:type="dxa"/>
          </w:tcPr>
          <w:p w14:paraId="5F47D04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تم تسليم 82 تقرير</w:t>
            </w:r>
            <w:r>
              <w:rPr>
                <w:rFonts w:ascii="Arabic Typesetting" w:hAnsi="Arabic Typesetting" w:cs="Arabic Typesetting" w:hint="cs"/>
                <w:sz w:val="30"/>
                <w:szCs w:val="30"/>
                <w:rtl/>
              </w:rPr>
              <w:t>اً</w:t>
            </w:r>
            <w:r w:rsidRPr="00997864">
              <w:rPr>
                <w:rFonts w:ascii="Arabic Typesetting" w:hAnsi="Arabic Typesetting" w:cs="Arabic Typesetting"/>
                <w:sz w:val="30"/>
                <w:szCs w:val="30"/>
                <w:rtl/>
              </w:rPr>
              <w:t xml:space="preserve"> تقني</w:t>
            </w:r>
            <w:r>
              <w:rPr>
                <w:rFonts w:ascii="Arabic Typesetting" w:hAnsi="Arabic Typesetting" w:cs="Arabic Typesetting" w:hint="cs"/>
                <w:sz w:val="30"/>
                <w:szCs w:val="30"/>
                <w:rtl/>
              </w:rPr>
              <w:t>اً</w:t>
            </w:r>
            <w:r w:rsidRPr="00997864">
              <w:rPr>
                <w:rFonts w:ascii="Arabic Typesetting" w:hAnsi="Arabic Typesetting" w:cs="Arabic Typesetting"/>
                <w:sz w:val="30"/>
                <w:szCs w:val="30"/>
                <w:rtl/>
              </w:rPr>
              <w:t xml:space="preserve"> سنوي</w:t>
            </w:r>
            <w:r>
              <w:rPr>
                <w:rFonts w:ascii="Arabic Typesetting" w:hAnsi="Arabic Typesetting" w:cs="Arabic Typesetting" w:hint="cs"/>
                <w:sz w:val="30"/>
                <w:szCs w:val="30"/>
                <w:rtl/>
              </w:rPr>
              <w:t>اً</w:t>
            </w:r>
            <w:r w:rsidR="00982579">
              <w:rPr>
                <w:rFonts w:ascii="Arabic Typesetting" w:hAnsi="Arabic Typesetting" w:cs="Arabic Typesetting" w:hint="cs"/>
                <w:sz w:val="30"/>
                <w:szCs w:val="30"/>
                <w:rtl/>
                <w:lang w:bidi="ar-EG"/>
              </w:rPr>
              <w:t>.</w:t>
            </w:r>
          </w:p>
          <w:p w14:paraId="610EEBF1" w14:textId="77777777" w:rsidR="000B1C52" w:rsidRPr="00997864" w:rsidRDefault="000B1C52" w:rsidP="006A0932">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شارك 35 مكتباً في دراسة استقصائية عن أنظمة الترقيم</w:t>
            </w:r>
            <w:r w:rsidR="00982579">
              <w:rPr>
                <w:rFonts w:ascii="Arabic Typesetting" w:hAnsi="Arabic Typesetting" w:cs="Arabic Typesetting" w:hint="cs"/>
                <w:sz w:val="30"/>
                <w:szCs w:val="30"/>
                <w:rtl/>
              </w:rPr>
              <w:t>.</w:t>
            </w:r>
          </w:p>
        </w:tc>
      </w:tr>
      <w:tr w:rsidR="000B1C52" w:rsidRPr="00997864" w14:paraId="3BEF0757" w14:textId="77777777" w:rsidTr="00D52F28">
        <w:trPr>
          <w:trHeight w:val="141"/>
          <w:jc w:val="center"/>
        </w:trPr>
        <w:tc>
          <w:tcPr>
            <w:tcW w:w="1350" w:type="dxa"/>
            <w:vMerge/>
          </w:tcPr>
          <w:p w14:paraId="51E11CA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4415995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BA9B5C5" w14:textId="77777777" w:rsidR="000B1C52" w:rsidRPr="00997864" w:rsidRDefault="000B1C52" w:rsidP="00F654F6">
            <w:pPr>
              <w:bidi/>
              <w:spacing w:after="180" w:line="300" w:lineRule="exact"/>
              <w:rPr>
                <w:rFonts w:ascii="Arabic Typesetting" w:hAnsi="Arabic Typesetting" w:cs="Arabic Typesetting"/>
                <w:color w:val="000000"/>
                <w:sz w:val="30"/>
                <w:szCs w:val="30"/>
                <w:rtl/>
                <w:lang w:bidi="ar-EG"/>
              </w:rPr>
            </w:pPr>
            <w:r w:rsidRPr="00997864">
              <w:rPr>
                <w:rFonts w:ascii="Arabic Typesetting" w:hAnsi="Arabic Typesetting" w:cs="Arabic Typesetting"/>
                <w:color w:val="000000"/>
                <w:sz w:val="30"/>
                <w:szCs w:val="30"/>
                <w:rtl/>
              </w:rPr>
              <w:t>عدد التعديلات المدخلة على تصنيف نيس</w:t>
            </w:r>
            <w:r w:rsidR="00982579">
              <w:rPr>
                <w:rFonts w:ascii="Arabic Typesetting" w:hAnsi="Arabic Typesetting" w:cs="Arabic Typesetting" w:hint="cs"/>
                <w:color w:val="000000"/>
                <w:sz w:val="30"/>
                <w:szCs w:val="30"/>
                <w:rtl/>
              </w:rPr>
              <w:t>.</w:t>
            </w:r>
          </w:p>
        </w:tc>
        <w:tc>
          <w:tcPr>
            <w:tcW w:w="3258" w:type="dxa"/>
          </w:tcPr>
          <w:p w14:paraId="08AEFB65"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339 تعديلاً في 2012</w:t>
            </w:r>
            <w:r w:rsidR="00982579">
              <w:rPr>
                <w:rFonts w:ascii="Arabic Typesetting" w:hAnsi="Arabic Typesetting" w:cs="Arabic Typesetting" w:hint="cs"/>
                <w:sz w:val="30"/>
                <w:szCs w:val="30"/>
                <w:rtl/>
              </w:rPr>
              <w:t>.</w:t>
            </w:r>
          </w:p>
        </w:tc>
      </w:tr>
      <w:tr w:rsidR="000B1C52" w:rsidRPr="00997864" w14:paraId="033EE61B" w14:textId="77777777" w:rsidTr="00D52F28">
        <w:trPr>
          <w:trHeight w:val="141"/>
          <w:jc w:val="center"/>
        </w:trPr>
        <w:tc>
          <w:tcPr>
            <w:tcW w:w="1350" w:type="dxa"/>
            <w:vMerge/>
          </w:tcPr>
          <w:p w14:paraId="5BF9708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B5F597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3F80351"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sz w:val="30"/>
                <w:szCs w:val="30"/>
                <w:rtl/>
              </w:rPr>
              <w:t xml:space="preserve">توحيد التصنيف الأوروبي </w:t>
            </w:r>
            <w:r w:rsidRPr="00997864">
              <w:rPr>
                <w:rFonts w:ascii="Arabic Typesetting" w:hAnsi="Arabic Typesetting" w:cs="Arabic Typesetting"/>
                <w:sz w:val="30"/>
                <w:szCs w:val="30"/>
              </w:rPr>
              <w:t>ECLA</w:t>
            </w:r>
            <w:r w:rsidRPr="00997864">
              <w:rPr>
                <w:rFonts w:ascii="Arabic Typesetting" w:hAnsi="Arabic Typesetting" w:cs="Arabic Typesetting"/>
                <w:sz w:val="30"/>
                <w:szCs w:val="30"/>
                <w:rtl/>
              </w:rPr>
              <w:t xml:space="preserve">، ونظام التصنيف </w:t>
            </w:r>
            <w:r w:rsidRPr="00997864">
              <w:rPr>
                <w:rFonts w:ascii="Arabic Typesetting" w:hAnsi="Arabic Typesetting" w:cs="Arabic Typesetting"/>
                <w:sz w:val="30"/>
                <w:szCs w:val="30"/>
              </w:rPr>
              <w:t>FI/F Term</w:t>
            </w:r>
            <w:r w:rsidRPr="00997864">
              <w:rPr>
                <w:rFonts w:ascii="Arabic Typesetting" w:hAnsi="Arabic Typesetting" w:cs="Arabic Typesetting"/>
                <w:sz w:val="30"/>
                <w:szCs w:val="30"/>
                <w:rtl/>
              </w:rPr>
              <w:t xml:space="preserve"> التابع للمكتب الياباني للبراءات، في تصنيف دولي واحد للبراءات</w:t>
            </w:r>
            <w:r w:rsidR="00982579">
              <w:rPr>
                <w:rFonts w:ascii="Arabic Typesetting" w:hAnsi="Arabic Typesetting" w:cs="Arabic Typesetting" w:hint="cs"/>
                <w:sz w:val="30"/>
                <w:szCs w:val="30"/>
                <w:rtl/>
              </w:rPr>
              <w:t>.</w:t>
            </w:r>
          </w:p>
        </w:tc>
        <w:tc>
          <w:tcPr>
            <w:tcW w:w="3258" w:type="dxa"/>
          </w:tcPr>
          <w:p w14:paraId="3CA4398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من المقرر إتمام مهام التطوير في 2013 بعد النشر الأول للتصنيف التعاوني للبراءات</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lang w:bidi="ar-EG"/>
              </w:rPr>
              <w:t>CPC</w:t>
            </w:r>
            <w:r w:rsidRPr="00997864">
              <w:rPr>
                <w:rFonts w:ascii="Arabic Typesetting" w:hAnsi="Arabic Typesetting" w:cs="Arabic Typesetting"/>
                <w:sz w:val="30"/>
                <w:szCs w:val="30"/>
                <w:rtl/>
                <w:lang w:bidi="ar-EG"/>
              </w:rPr>
              <w:t>)</w:t>
            </w:r>
            <w:r w:rsidR="00982579">
              <w:rPr>
                <w:rFonts w:ascii="Arabic Typesetting" w:hAnsi="Arabic Typesetting" w:cs="Arabic Typesetting" w:hint="cs"/>
                <w:sz w:val="30"/>
                <w:szCs w:val="30"/>
                <w:rtl/>
                <w:lang w:bidi="ar-EG"/>
              </w:rPr>
              <w:t>.</w:t>
            </w:r>
          </w:p>
        </w:tc>
      </w:tr>
      <w:tr w:rsidR="000B1C52" w:rsidRPr="00997864" w14:paraId="515E5796" w14:textId="77777777" w:rsidTr="00D52F28">
        <w:trPr>
          <w:trHeight w:val="141"/>
          <w:jc w:val="center"/>
        </w:trPr>
        <w:tc>
          <w:tcPr>
            <w:tcW w:w="1350" w:type="dxa"/>
            <w:vMerge/>
          </w:tcPr>
          <w:p w14:paraId="1F0E3DE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06A75B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0F326B9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تضمين تصنيف لوكارنو كأداة للبحث في الجوانب البصرية لطلبات التصاميم الصناعية</w:t>
            </w:r>
            <w:r w:rsidR="00982579">
              <w:rPr>
                <w:rFonts w:ascii="Arabic Typesetting" w:hAnsi="Arabic Typesetting" w:cs="Arabic Typesetting" w:hint="cs"/>
                <w:sz w:val="30"/>
                <w:szCs w:val="30"/>
                <w:rtl/>
                <w:lang w:bidi="ar-EG"/>
              </w:rPr>
              <w:t>.</w:t>
            </w:r>
          </w:p>
        </w:tc>
        <w:tc>
          <w:tcPr>
            <w:tcW w:w="3258" w:type="dxa"/>
          </w:tcPr>
          <w:p w14:paraId="1C5704C2" w14:textId="77777777" w:rsidR="000B1C52" w:rsidRPr="00997864" w:rsidRDefault="006A0932" w:rsidP="006A0932">
            <w:pPr>
              <w:bidi/>
              <w:spacing w:after="180" w:line="300" w:lineRule="exact"/>
              <w:rPr>
                <w:rFonts w:ascii="Arabic Typesetting" w:hAnsi="Arabic Typesetting" w:cs="Arabic Typesetting"/>
                <w:sz w:val="30"/>
                <w:szCs w:val="30"/>
                <w:rtl/>
              </w:rPr>
            </w:pPr>
            <w:r>
              <w:rPr>
                <w:rFonts w:ascii="Arabic Typesetting" w:hAnsi="Arabic Typesetting" w:cs="Arabic Typesetting"/>
                <w:sz w:val="30"/>
                <w:szCs w:val="30"/>
                <w:rtl/>
              </w:rPr>
              <w:t>لم تجتمع المجموعة الرائدة المس</w:t>
            </w:r>
            <w:r>
              <w:rPr>
                <w:rFonts w:ascii="Arabic Typesetting" w:hAnsi="Arabic Typesetting" w:cs="Arabic Typesetting" w:hint="cs"/>
                <w:sz w:val="30"/>
                <w:szCs w:val="30"/>
                <w:rtl/>
              </w:rPr>
              <w:t>ؤ</w:t>
            </w:r>
            <w:r w:rsidR="000B1C52" w:rsidRPr="00997864">
              <w:rPr>
                <w:rFonts w:ascii="Arabic Typesetting" w:hAnsi="Arabic Typesetting" w:cs="Arabic Typesetting"/>
                <w:sz w:val="30"/>
                <w:szCs w:val="30"/>
                <w:rtl/>
              </w:rPr>
              <w:t>ولة عن ذلك في 2012</w:t>
            </w:r>
            <w:r w:rsidR="00982579">
              <w:rPr>
                <w:rFonts w:ascii="Arabic Typesetting" w:hAnsi="Arabic Typesetting" w:cs="Arabic Typesetting" w:hint="cs"/>
                <w:sz w:val="30"/>
                <w:szCs w:val="30"/>
                <w:rtl/>
              </w:rPr>
              <w:t>.</w:t>
            </w:r>
          </w:p>
        </w:tc>
      </w:tr>
      <w:tr w:rsidR="000B1C52" w:rsidRPr="00997864" w14:paraId="5455014A" w14:textId="77777777" w:rsidTr="00D52F28">
        <w:trPr>
          <w:trHeight w:val="141"/>
          <w:jc w:val="center"/>
        </w:trPr>
        <w:tc>
          <w:tcPr>
            <w:tcW w:w="1350" w:type="dxa"/>
            <w:vMerge/>
          </w:tcPr>
          <w:p w14:paraId="2B52F42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86DC92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6CB75A1"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المعايير المعدلة والمعايير الجديدة المعتمدة</w:t>
            </w:r>
            <w:r w:rsidR="00982579">
              <w:rPr>
                <w:rFonts w:ascii="Arabic Typesetting" w:hAnsi="Arabic Typesetting" w:cs="Arabic Typesetting" w:hint="cs"/>
                <w:sz w:val="30"/>
                <w:szCs w:val="30"/>
                <w:rtl/>
                <w:lang w:bidi="ar-EG"/>
              </w:rPr>
              <w:t>.</w:t>
            </w:r>
          </w:p>
        </w:tc>
        <w:tc>
          <w:tcPr>
            <w:tcW w:w="3258" w:type="dxa"/>
          </w:tcPr>
          <w:p w14:paraId="166C5065" w14:textId="77777777" w:rsidR="000B1C52" w:rsidRPr="00997864" w:rsidRDefault="000B1C52" w:rsidP="0045269E">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اعتماد معيار جديد وتعديل معيار</w:t>
            </w:r>
            <w:r w:rsidR="0045269E">
              <w:rPr>
                <w:rFonts w:ascii="Arabic Typesetting" w:hAnsi="Arabic Typesetting" w:cs="Arabic Typesetting" w:hint="cs"/>
                <w:sz w:val="30"/>
                <w:szCs w:val="30"/>
                <w:rtl/>
              </w:rPr>
              <w:t>ين</w:t>
            </w:r>
            <w:r w:rsidR="00982579">
              <w:rPr>
                <w:rFonts w:ascii="Arabic Typesetting" w:hAnsi="Arabic Typesetting" w:cs="Arabic Typesetting" w:hint="cs"/>
                <w:sz w:val="30"/>
                <w:szCs w:val="30"/>
                <w:rtl/>
              </w:rPr>
              <w:t>.</w:t>
            </w:r>
          </w:p>
        </w:tc>
      </w:tr>
      <w:tr w:rsidR="000B1C52" w:rsidRPr="00997864" w14:paraId="05D13AF3" w14:textId="77777777" w:rsidTr="00D52F28">
        <w:trPr>
          <w:trHeight w:val="141"/>
          <w:jc w:val="center"/>
        </w:trPr>
        <w:tc>
          <w:tcPr>
            <w:tcW w:w="1350" w:type="dxa"/>
            <w:vMerge/>
          </w:tcPr>
          <w:p w14:paraId="5C1F627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B11C00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3301BBD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color w:val="000000"/>
                <w:sz w:val="30"/>
                <w:szCs w:val="30"/>
                <w:rtl/>
              </w:rPr>
              <w:t>عدد المكاتب التي عب</w:t>
            </w:r>
            <w:r w:rsidR="0045269E">
              <w:rPr>
                <w:rFonts w:ascii="Arabic Typesetting" w:hAnsi="Arabic Typesetting" w:cs="Arabic Typesetting" w:hint="cs"/>
                <w:color w:val="000000"/>
                <w:sz w:val="30"/>
                <w:szCs w:val="30"/>
                <w:rtl/>
              </w:rPr>
              <w:t>ّ</w:t>
            </w:r>
            <w:r w:rsidRPr="00997864">
              <w:rPr>
                <w:rFonts w:ascii="Arabic Typesetting" w:hAnsi="Arabic Typesetting" w:cs="Arabic Typesetting"/>
                <w:color w:val="000000"/>
                <w:sz w:val="30"/>
                <w:szCs w:val="30"/>
                <w:rtl/>
              </w:rPr>
              <w:t>رت عن رضاها على إثر المشاركة في التدريب المخصص لتحسين مهاراتها في استخدام التصنيفات</w:t>
            </w:r>
            <w:r w:rsidR="00982579">
              <w:rPr>
                <w:rFonts w:ascii="Arabic Typesetting" w:hAnsi="Arabic Typesetting" w:cs="Arabic Typesetting" w:hint="cs"/>
                <w:color w:val="000000"/>
                <w:sz w:val="30"/>
                <w:szCs w:val="30"/>
                <w:rtl/>
              </w:rPr>
              <w:t>.</w:t>
            </w:r>
          </w:p>
        </w:tc>
        <w:tc>
          <w:tcPr>
            <w:tcW w:w="3258" w:type="dxa"/>
          </w:tcPr>
          <w:p w14:paraId="64901061" w14:textId="77777777" w:rsidR="000B1C52" w:rsidRPr="00997864" w:rsidRDefault="000B1C52" w:rsidP="006A0932">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إجمالا، أُجريت 10 أنشطة تدريب في 2012 بشأن التصنيفات الدولية. وسترسل استقصاءات التقييم إلى المشاركين في أبريل/مايو 2013. وستتاح النتائج في يونيو 2013.</w:t>
            </w:r>
          </w:p>
        </w:tc>
      </w:tr>
      <w:tr w:rsidR="000B1C52" w:rsidRPr="00997864" w14:paraId="5D190B8E" w14:textId="77777777" w:rsidTr="00D52F28">
        <w:trPr>
          <w:trHeight w:val="141"/>
          <w:jc w:val="center"/>
        </w:trPr>
        <w:tc>
          <w:tcPr>
            <w:tcW w:w="1350" w:type="dxa"/>
            <w:vMerge/>
          </w:tcPr>
          <w:p w14:paraId="46CF2A5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498DA1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6F3C048" w14:textId="77777777" w:rsidR="000B1C52" w:rsidRPr="00997864" w:rsidRDefault="000B1C52" w:rsidP="00F654F6">
            <w:pPr>
              <w:bidi/>
              <w:spacing w:after="180" w:line="300" w:lineRule="exact"/>
              <w:rPr>
                <w:rFonts w:ascii="Arabic Typesetting" w:hAnsi="Arabic Typesetting" w:cs="Arabic Typesetting"/>
                <w:color w:val="000000"/>
                <w:sz w:val="30"/>
                <w:szCs w:val="30"/>
                <w:rtl/>
              </w:rPr>
            </w:pPr>
            <w:r w:rsidRPr="00997864">
              <w:rPr>
                <w:rFonts w:ascii="Arabic Typesetting" w:hAnsi="Arabic Typesetting" w:cs="Arabic Typesetting"/>
                <w:color w:val="000000"/>
                <w:sz w:val="30"/>
                <w:szCs w:val="30"/>
                <w:rtl/>
              </w:rPr>
              <w:t>عدد المطَّلعين على المنشورات المتعلقة بالتصنيفات والمعايير الدولية المتاحة على الإنترنت ولا سيما المنتفعين من البلدان النامية</w:t>
            </w:r>
            <w:r w:rsidR="00982579">
              <w:rPr>
                <w:rFonts w:ascii="Arabic Typesetting" w:hAnsi="Arabic Typesetting" w:cs="Arabic Typesetting" w:hint="cs"/>
                <w:color w:val="000000"/>
                <w:sz w:val="30"/>
                <w:szCs w:val="30"/>
                <w:rtl/>
              </w:rPr>
              <w:t>.</w:t>
            </w:r>
          </w:p>
        </w:tc>
        <w:tc>
          <w:tcPr>
            <w:tcW w:w="3258" w:type="dxa"/>
          </w:tcPr>
          <w:p w14:paraId="102463C6"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الصفحة الرئيسية للتصنيف الدولي للبراءات:</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215 370</w:t>
            </w:r>
          </w:p>
          <w:p w14:paraId="5F145FB2"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الصفحة الرئيسية لنظام نيس:</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458 409</w:t>
            </w:r>
          </w:p>
          <w:p w14:paraId="2BA8156B"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الصفحة الرئيسية لنظام لوكارنو:</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327 27</w:t>
            </w:r>
          </w:p>
          <w:p w14:paraId="6A4A76F8"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الصفحة الرئيسية لنظام فيينا:</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703 25</w:t>
            </w:r>
          </w:p>
          <w:p w14:paraId="45C304C6" w14:textId="77777777" w:rsidR="000B1C52" w:rsidRPr="00997864" w:rsidRDefault="000B1C52" w:rsidP="006A0932">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منشورات التصنيف الدولي للبراءات:</w:t>
            </w:r>
            <w:r w:rsidR="00CD3411">
              <w:rPr>
                <w:rFonts w:ascii="Arabic Typesetting" w:hAnsi="Arabic Typesetting" w:cs="Arabic Typesetting" w:hint="cs"/>
                <w:sz w:val="30"/>
                <w:szCs w:val="30"/>
                <w:rtl/>
              </w:rPr>
              <w:t xml:space="preserve"> </w:t>
            </w:r>
            <w:r w:rsidRPr="00997864">
              <w:rPr>
                <w:rFonts w:ascii="Arabic Typesetting" w:hAnsi="Arabic Typesetting" w:cs="Arabic Typesetting"/>
                <w:sz w:val="30"/>
                <w:szCs w:val="30"/>
                <w:rtl/>
              </w:rPr>
              <w:t>628 66</w:t>
            </w:r>
          </w:p>
          <w:p w14:paraId="659B035C"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معايير الويبو (ك</w:t>
            </w:r>
            <w:r>
              <w:rPr>
                <w:rFonts w:ascii="Arabic Typesetting" w:hAnsi="Arabic Typesetting" w:cs="Arabic Typesetting" w:hint="cs"/>
                <w:sz w:val="30"/>
                <w:szCs w:val="30"/>
                <w:rtl/>
              </w:rPr>
              <w:t>ُ</w:t>
            </w:r>
            <w:r w:rsidRPr="00997864">
              <w:rPr>
                <w:rFonts w:ascii="Arabic Typesetting" w:hAnsi="Arabic Typesetting" w:cs="Arabic Typesetting"/>
                <w:sz w:val="30"/>
                <w:szCs w:val="30"/>
                <w:rtl/>
              </w:rPr>
              <w:t>تيّب): 189 90</w:t>
            </w:r>
          </w:p>
          <w:p w14:paraId="06DCBBB0"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قاعدة بيانات إدارة معايير الويبو (</w:t>
            </w:r>
            <w:r w:rsidRPr="00997864">
              <w:rPr>
                <w:rFonts w:ascii="Arabic Typesetting" w:hAnsi="Arabic Typesetting" w:cs="Arabic Typesetting"/>
                <w:sz w:val="30"/>
                <w:szCs w:val="30"/>
              </w:rPr>
              <w:t>WIPOSTAD</w:t>
            </w:r>
            <w:r w:rsidRPr="00997864">
              <w:rPr>
                <w:rFonts w:ascii="Arabic Typesetting" w:hAnsi="Arabic Typesetting" w:cs="Arabic Typesetting"/>
                <w:sz w:val="30"/>
                <w:szCs w:val="30"/>
                <w:rtl/>
              </w:rPr>
              <w:t>):</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572 40</w:t>
            </w:r>
          </w:p>
        </w:tc>
      </w:tr>
      <w:tr w:rsidR="000B1C52" w:rsidRPr="00997864" w14:paraId="7A10EBB8" w14:textId="77777777" w:rsidTr="00D52F28">
        <w:trPr>
          <w:trHeight w:val="141"/>
          <w:jc w:val="center"/>
        </w:trPr>
        <w:tc>
          <w:tcPr>
            <w:tcW w:w="1350" w:type="dxa"/>
            <w:vMerge/>
          </w:tcPr>
          <w:p w14:paraId="24DD1E6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51E42AC3" w14:textId="77777777" w:rsidR="000B1C52" w:rsidRPr="00997864" w:rsidRDefault="000B1C52" w:rsidP="006A0932">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6A0932">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b/>
                <w:sz w:val="30"/>
                <w:szCs w:val="30"/>
                <w:rtl/>
              </w:rPr>
              <w:t>تعزيز نفاذ مؤسسات الملكية الفكرية والجمهور على المعلومات والمعارف الخاصة بالملكية الفكرية واستخدامها لتشجيع الابتكار وزيادة النفاذ إلى المصنفات الإبداعية المحمية والمصنفات الإبداعية المدرجة في الملك العام</w:t>
            </w:r>
            <w:r w:rsidRPr="00997864">
              <w:rPr>
                <w:rFonts w:ascii="Arabic Typesetting" w:hAnsi="Arabic Typesetting" w:cs="Arabic Typesetting"/>
                <w:sz w:val="30"/>
                <w:szCs w:val="30"/>
                <w:rtl/>
                <w:lang w:bidi="ar-EG"/>
              </w:rPr>
              <w:t>.</w:t>
            </w:r>
          </w:p>
        </w:tc>
        <w:tc>
          <w:tcPr>
            <w:tcW w:w="2340" w:type="dxa"/>
          </w:tcPr>
          <w:p w14:paraId="39495069"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عدد الوسطاء الموثوقين (</w:t>
            </w:r>
            <w:r w:rsidRPr="00997864">
              <w:rPr>
                <w:rFonts w:ascii="Arabic Typesetting" w:hAnsi="Arabic Typesetting" w:cs="Arabic Typesetting"/>
                <w:bCs/>
                <w:sz w:val="30"/>
                <w:szCs w:val="30"/>
                <w:lang w:bidi="ar-EG"/>
              </w:rPr>
              <w:t>TIs</w:t>
            </w:r>
            <w:r w:rsidRPr="00997864">
              <w:rPr>
                <w:rFonts w:ascii="Arabic Typesetting" w:hAnsi="Arabic Typesetting" w:cs="Arabic Typesetting"/>
                <w:b/>
                <w:sz w:val="30"/>
                <w:szCs w:val="30"/>
                <w:rtl/>
                <w:lang w:bidi="ar-EG"/>
              </w:rPr>
              <w:t>)</w:t>
            </w:r>
            <w:r w:rsidRPr="00997864">
              <w:rPr>
                <w:rFonts w:ascii="Arabic Typesetting" w:hAnsi="Arabic Typesetting" w:cs="Arabic Typesetting"/>
                <w:b/>
                <w:sz w:val="30"/>
                <w:szCs w:val="30"/>
                <w:rtl/>
              </w:rPr>
              <w:t xml:space="preserve"> وأصحاب الحقوق (</w:t>
            </w:r>
            <w:r w:rsidRPr="00997864">
              <w:rPr>
                <w:rFonts w:ascii="Arabic Typesetting" w:hAnsi="Arabic Typesetting" w:cs="Arabic Typesetting"/>
                <w:bCs/>
                <w:sz w:val="30"/>
                <w:szCs w:val="30"/>
              </w:rPr>
              <w:t>RHs</w:t>
            </w:r>
            <w:r w:rsidRPr="00997864">
              <w:rPr>
                <w:rFonts w:ascii="Arabic Typesetting" w:hAnsi="Arabic Typesetting" w:cs="Arabic Typesetting"/>
                <w:bCs/>
                <w:sz w:val="30"/>
                <w:szCs w:val="30"/>
                <w:rtl/>
                <w:lang w:bidi="ar-EG"/>
              </w:rPr>
              <w:t>)</w:t>
            </w:r>
            <w:r w:rsidRPr="00997864">
              <w:rPr>
                <w:rFonts w:ascii="Arabic Typesetting" w:hAnsi="Arabic Typesetting" w:cs="Arabic Typesetting"/>
                <w:b/>
                <w:sz w:val="30"/>
                <w:szCs w:val="30"/>
                <w:rtl/>
              </w:rPr>
              <w:t xml:space="preserve"> الذين انضموا إلى شبكة نظام الوسطاء الموثوقين للموارد المتاحة عالميا (</w:t>
            </w:r>
            <w:r w:rsidRPr="00997864">
              <w:rPr>
                <w:rFonts w:ascii="Arabic Typesetting" w:hAnsi="Arabic Typesetting" w:cs="Arabic Typesetting"/>
                <w:bCs/>
                <w:sz w:val="30"/>
                <w:szCs w:val="30"/>
              </w:rPr>
              <w:t>TIGAR</w:t>
            </w:r>
            <w:r w:rsidRPr="00997864">
              <w:rPr>
                <w:rFonts w:ascii="Arabic Typesetting" w:hAnsi="Arabic Typesetting" w:cs="Arabic Typesetting"/>
                <w:bCs/>
                <w:sz w:val="30"/>
                <w:szCs w:val="30"/>
                <w:rtl/>
                <w:lang w:bidi="ar-EG"/>
              </w:rPr>
              <w:t>)</w:t>
            </w:r>
            <w:r w:rsidRPr="00997864">
              <w:rPr>
                <w:rFonts w:ascii="Arabic Typesetting" w:hAnsi="Arabic Typesetting" w:cs="Arabic Typesetting"/>
                <w:b/>
                <w:sz w:val="30"/>
                <w:szCs w:val="30"/>
                <w:rtl/>
              </w:rPr>
              <w:t>، بما في ذلك من البلدان النامية والبلدان الأقل نموا</w:t>
            </w:r>
            <w:r w:rsidRPr="00997864">
              <w:rPr>
                <w:rFonts w:ascii="Arabic Typesetting" w:hAnsi="Arabic Typesetting" w:cs="Arabic Typesetting"/>
                <w:sz w:val="30"/>
                <w:szCs w:val="30"/>
                <w:rtl/>
              </w:rPr>
              <w:t>.</w:t>
            </w:r>
          </w:p>
        </w:tc>
        <w:tc>
          <w:tcPr>
            <w:tcW w:w="3258" w:type="dxa"/>
          </w:tcPr>
          <w:p w14:paraId="4C9E904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 xml:space="preserve">انضم 10 وسطاء موثوقين و20 </w:t>
            </w:r>
            <w:r>
              <w:rPr>
                <w:rFonts w:ascii="Arabic Typesetting" w:hAnsi="Arabic Typesetting" w:cs="Arabic Typesetting" w:hint="cs"/>
                <w:b/>
                <w:sz w:val="30"/>
                <w:szCs w:val="30"/>
                <w:rtl/>
              </w:rPr>
              <w:t xml:space="preserve">من أصحاب الحقوق </w:t>
            </w:r>
            <w:r w:rsidRPr="00997864">
              <w:rPr>
                <w:rFonts w:ascii="Arabic Typesetting" w:hAnsi="Arabic Typesetting" w:cs="Arabic Typesetting"/>
                <w:b/>
                <w:sz w:val="30"/>
                <w:szCs w:val="30"/>
                <w:rtl/>
              </w:rPr>
              <w:t>إلى نظام الوسطاء الموثوقين للموارد المتاحة عالميا قبل نهاية عام 2012.</w:t>
            </w:r>
          </w:p>
        </w:tc>
      </w:tr>
      <w:tr w:rsidR="000B1C52" w:rsidRPr="00997864" w14:paraId="1E2B0B28" w14:textId="77777777" w:rsidTr="00D52F28">
        <w:trPr>
          <w:trHeight w:val="141"/>
          <w:jc w:val="center"/>
        </w:trPr>
        <w:tc>
          <w:tcPr>
            <w:tcW w:w="1350" w:type="dxa"/>
            <w:vMerge/>
          </w:tcPr>
          <w:p w14:paraId="762FF77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9347EC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DF11C5E"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عدد المصنفات المحمية بحق المؤلف التي وُزعت على الوسطاء الموثوقين وأتيح النفاذ إليها للأشخاص معاقي البصر عبر الحدود من خلال شبكة نظام الوسطاء الموثوقين للموارد المتاحة.</w:t>
            </w:r>
          </w:p>
        </w:tc>
        <w:tc>
          <w:tcPr>
            <w:tcW w:w="3258" w:type="dxa"/>
          </w:tcPr>
          <w:p w14:paraId="05DA2E3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b/>
                <w:sz w:val="30"/>
                <w:szCs w:val="30"/>
                <w:rtl/>
              </w:rPr>
              <w:t>450 كتاباً في أنساق مُيَّسّرة تم تنزيلها من نظام الوسطاء الموثوقين للموارد المتاحة عالميا (</w:t>
            </w:r>
            <w:r w:rsidRPr="00997864">
              <w:rPr>
                <w:rFonts w:ascii="Arabic Typesetting" w:hAnsi="Arabic Typesetting" w:cs="Arabic Typesetting"/>
                <w:bCs/>
                <w:sz w:val="30"/>
                <w:szCs w:val="30"/>
              </w:rPr>
              <w:t>TIGAR</w:t>
            </w:r>
            <w:r w:rsidRPr="00997864">
              <w:rPr>
                <w:rFonts w:ascii="Arabic Typesetting" w:hAnsi="Arabic Typesetting" w:cs="Arabic Typesetting"/>
                <w:bCs/>
                <w:sz w:val="30"/>
                <w:szCs w:val="30"/>
                <w:rtl/>
                <w:lang w:bidi="ar-EG"/>
              </w:rPr>
              <w:t xml:space="preserve">) </w:t>
            </w:r>
            <w:r w:rsidRPr="00997864">
              <w:rPr>
                <w:rFonts w:ascii="Arabic Typesetting" w:hAnsi="Arabic Typesetting" w:cs="Arabic Typesetting"/>
                <w:b/>
                <w:sz w:val="30"/>
                <w:szCs w:val="30"/>
                <w:rtl/>
              </w:rPr>
              <w:t>في عام 2012</w:t>
            </w:r>
            <w:r w:rsidRPr="00997864">
              <w:rPr>
                <w:rFonts w:ascii="Arabic Typesetting" w:hAnsi="Arabic Typesetting" w:cs="Arabic Typesetting"/>
                <w:sz w:val="30"/>
                <w:szCs w:val="30"/>
                <w:rtl/>
                <w:lang w:bidi="ar-EG"/>
              </w:rPr>
              <w:t xml:space="preserve">. </w:t>
            </w:r>
          </w:p>
        </w:tc>
      </w:tr>
      <w:tr w:rsidR="000B1C52" w:rsidRPr="00997864" w14:paraId="5E472360" w14:textId="77777777" w:rsidTr="00D52F28">
        <w:trPr>
          <w:trHeight w:val="141"/>
          <w:jc w:val="center"/>
        </w:trPr>
        <w:tc>
          <w:tcPr>
            <w:tcW w:w="1350" w:type="dxa"/>
            <w:vMerge/>
          </w:tcPr>
          <w:p w14:paraId="7457D2F2"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84490D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97461F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المستخدمين المستفيدين من مراكز دعم التكنولوجيا والابتكار (</w:t>
            </w:r>
            <w:r w:rsidRPr="00997864">
              <w:rPr>
                <w:rFonts w:ascii="Arabic Typesetting" w:hAnsi="Arabic Typesetting" w:cs="Arabic Typesetting"/>
                <w:sz w:val="30"/>
                <w:szCs w:val="30"/>
              </w:rPr>
              <w:t>TISCs</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ربع سنوياً وبحسب البلد.</w:t>
            </w:r>
          </w:p>
        </w:tc>
        <w:tc>
          <w:tcPr>
            <w:tcW w:w="3258" w:type="dxa"/>
          </w:tcPr>
          <w:p w14:paraId="70E00C5C"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300 (حد أدنى) -</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750 (حد أقصى) متوسط عدد المستفيدين من الخدمات التي تقدمها هذه المراكز يوميا</w:t>
            </w:r>
            <w:r w:rsidR="00982579">
              <w:rPr>
                <w:rFonts w:ascii="Arabic Typesetting" w:hAnsi="Arabic Typesetting" w:cs="Arabic Typesetting" w:hint="cs"/>
                <w:sz w:val="30"/>
                <w:szCs w:val="30"/>
                <w:rtl/>
              </w:rPr>
              <w:t>.</w:t>
            </w:r>
            <w:r w:rsidRPr="00997864">
              <w:rPr>
                <w:rFonts w:ascii="Arabic Typesetting" w:hAnsi="Arabic Typesetting" w:cs="Arabic Typesetting"/>
                <w:sz w:val="30"/>
                <w:szCs w:val="30"/>
                <w:rtl/>
              </w:rPr>
              <w:t xml:space="preserve"> </w:t>
            </w:r>
          </w:p>
        </w:tc>
      </w:tr>
      <w:tr w:rsidR="000B1C52" w:rsidRPr="00997864" w14:paraId="139B96EE" w14:textId="77777777" w:rsidTr="00D52F28">
        <w:trPr>
          <w:trHeight w:val="141"/>
          <w:jc w:val="center"/>
        </w:trPr>
        <w:tc>
          <w:tcPr>
            <w:tcW w:w="1350" w:type="dxa"/>
            <w:vMerge/>
          </w:tcPr>
          <w:p w14:paraId="6A2500C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89AAEA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12AFB8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الدول الأعضاء التي وضعت أطر وطنية للملكية الفكرية وأنشأت مكاتب لنقل التكنولوجيا (</w:t>
            </w:r>
            <w:r w:rsidRPr="00997864">
              <w:rPr>
                <w:rFonts w:ascii="Arabic Typesetting" w:hAnsi="Arabic Typesetting" w:cs="Arabic Typesetting"/>
                <w:sz w:val="30"/>
                <w:szCs w:val="30"/>
                <w:lang w:bidi="ar-EG"/>
              </w:rPr>
              <w:t>TTOs</w:t>
            </w:r>
            <w:r w:rsidRPr="00997864">
              <w:rPr>
                <w:rFonts w:ascii="Arabic Typesetting" w:hAnsi="Arabic Typesetting" w:cs="Arabic Typesetting"/>
                <w:sz w:val="30"/>
                <w:szCs w:val="30"/>
                <w:rtl/>
                <w:lang w:bidi="ar-EG"/>
              </w:rPr>
              <w:t>)</w:t>
            </w:r>
            <w:r w:rsidR="00982579">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 xml:space="preserve"> </w:t>
            </w:r>
          </w:p>
        </w:tc>
        <w:tc>
          <w:tcPr>
            <w:tcW w:w="3258" w:type="dxa"/>
          </w:tcPr>
          <w:p w14:paraId="79007974" w14:textId="77777777" w:rsidR="000B1C52" w:rsidRPr="00997864" w:rsidRDefault="000B1C52" w:rsidP="00CD3411">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بد</w:t>
            </w:r>
            <w:r>
              <w:rPr>
                <w:rFonts w:ascii="Arabic Typesetting" w:hAnsi="Arabic Typesetting" w:cs="Arabic Typesetting" w:hint="cs"/>
                <w:sz w:val="30"/>
                <w:szCs w:val="30"/>
                <w:rtl/>
              </w:rPr>
              <w:t>أ</w:t>
            </w:r>
            <w:r w:rsidRPr="00997864">
              <w:rPr>
                <w:rFonts w:ascii="Arabic Typesetting" w:hAnsi="Arabic Typesetting" w:cs="Arabic Typesetting"/>
                <w:sz w:val="30"/>
                <w:szCs w:val="30"/>
                <w:rtl/>
              </w:rPr>
              <w:t xml:space="preserve"> مشروع مكاتب نقل التكنولوجيا لخمسة بلدان من الدول الأعضاء في المنطقة العربية في تونس: إيفاد بعثة تقصي الحقائق وتقييم الاحتياجات في ديسمبر 2012 لإنشاء أساس لخطة عمل تنظر فيها الحكومة وتعتمدها في 2013 رهنا بتوافر الأموال</w:t>
            </w:r>
            <w:r w:rsidRPr="00997864">
              <w:rPr>
                <w:rFonts w:ascii="Arabic Typesetting" w:hAnsi="Arabic Typesetting" w:cs="Arabic Typesetting"/>
                <w:sz w:val="30"/>
                <w:szCs w:val="30"/>
                <w:rtl/>
                <w:lang w:bidi="ar-EG"/>
              </w:rPr>
              <w:t>.</w:t>
            </w:r>
          </w:p>
          <w:p w14:paraId="22404A4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 ملاحظة: يعاني مشروع إنشاء مكاتب نقل التكنولوجيا في المنطقة العربية من تأخيرات بسبب عدم توفر التمويل الخارجي المتوقع. وقد يس</w:t>
            </w:r>
            <w:r>
              <w:rPr>
                <w:rFonts w:ascii="Arabic Typesetting" w:hAnsi="Arabic Typesetting" w:cs="Arabic Typesetting" w:hint="cs"/>
                <w:sz w:val="30"/>
                <w:szCs w:val="30"/>
                <w:rtl/>
                <w:lang w:bidi="ar-EG"/>
              </w:rPr>
              <w:t>َّ</w:t>
            </w:r>
            <w:r w:rsidRPr="00997864">
              <w:rPr>
                <w:rFonts w:ascii="Arabic Typesetting" w:hAnsi="Arabic Typesetting" w:cs="Arabic Typesetting"/>
                <w:sz w:val="30"/>
                <w:szCs w:val="30"/>
                <w:rtl/>
                <w:lang w:bidi="ar-EG"/>
              </w:rPr>
              <w:t>رت الويبو عقد اجتماعات لهذا الغرض وتشعر بالتفاؤل في إمكانية تدبير التمويل والمضي قدما في هذا المشروع.</w:t>
            </w:r>
          </w:p>
          <w:p w14:paraId="176F7339" w14:textId="77777777" w:rsidR="000B1C52" w:rsidRPr="00997864" w:rsidRDefault="000B1C52" w:rsidP="006A0932">
            <w:pPr>
              <w:bidi/>
              <w:spacing w:before="360"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في إطار مبادرة جامعة الويبو، حصل 20 مكتبا لنقل التكنولوجيا على المساعدة في سياق تطوير سياسات مؤسسية تتعلق بالملكية الفكرية (5 اللجنة الاقتصادية والاجتماعية للأمم المتحدة لغرب آسيا، 6 المغرب، 5 شيلي، 3 الفلبين، و1 غانا).</w:t>
            </w:r>
          </w:p>
          <w:p w14:paraId="29A3FFDD" w14:textId="77777777" w:rsidR="000B1C52" w:rsidRPr="00997864" w:rsidRDefault="000B1C52" w:rsidP="00CD3411">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 xml:space="preserve">شبكات منابر الابتكار: إعداد أول مسودة لوثيقة إطارية بشأن شبكات الابتكار التي تستخدم التصوير بالقمر الصناعي </w:t>
            </w:r>
            <w:r w:rsidR="00CD3411">
              <w:rPr>
                <w:rFonts w:ascii="Arabic Typesetting" w:hAnsi="Arabic Typesetting" w:cs="Arabic Typesetting" w:hint="cs"/>
                <w:sz w:val="30"/>
                <w:szCs w:val="30"/>
                <w:rtl/>
              </w:rPr>
              <w:t>لبحث</w:t>
            </w:r>
            <w:r w:rsidRPr="00997864">
              <w:rPr>
                <w:rFonts w:ascii="Arabic Typesetting" w:hAnsi="Arabic Typesetting" w:cs="Arabic Typesetting"/>
                <w:sz w:val="30"/>
                <w:szCs w:val="30"/>
                <w:rtl/>
              </w:rPr>
              <w:t xml:space="preserve"> </w:t>
            </w:r>
            <w:r>
              <w:rPr>
                <w:rFonts w:ascii="Arabic Typesetting" w:hAnsi="Arabic Typesetting" w:cs="Arabic Typesetting" w:hint="cs"/>
                <w:sz w:val="30"/>
                <w:szCs w:val="30"/>
                <w:rtl/>
              </w:rPr>
              <w:t>المياه</w:t>
            </w:r>
            <w:r w:rsidRPr="00997864">
              <w:rPr>
                <w:rFonts w:ascii="Arabic Typesetting" w:hAnsi="Arabic Typesetting" w:cs="Arabic Typesetting"/>
                <w:sz w:val="30"/>
                <w:szCs w:val="30"/>
                <w:rtl/>
              </w:rPr>
              <w:t xml:space="preserve"> تحت الأرض، والنهوض بالتكنولوجيات المحلية لضخ المياه. وستُعد وثيقة إطارية أكثر تركيزا للتكامل المعياري لتقارير أوضاع البراءات (في سياق الإجراءات الأولية) ومسابقات في مجال التكنولوجيا ومراكز دعم التكنولوجيا والابتكار(في سياق </w:t>
            </w:r>
            <w:r w:rsidR="00CD3411">
              <w:rPr>
                <w:rFonts w:ascii="Arabic Typesetting" w:hAnsi="Arabic Typesetting" w:cs="Arabic Typesetting" w:hint="cs"/>
                <w:sz w:val="30"/>
                <w:szCs w:val="30"/>
                <w:rtl/>
              </w:rPr>
              <w:t>المراحل</w:t>
            </w:r>
            <w:r w:rsidRPr="00997864">
              <w:rPr>
                <w:rFonts w:ascii="Arabic Typesetting" w:hAnsi="Arabic Typesetting" w:cs="Arabic Typesetting"/>
                <w:sz w:val="30"/>
                <w:szCs w:val="30"/>
                <w:rtl/>
              </w:rPr>
              <w:t xml:space="preserve"> الأولية) والتكنولوجيات</w:t>
            </w:r>
            <w:r w:rsidRPr="00997864">
              <w:rPr>
                <w:rFonts w:ascii="Arabic Typesetting" w:eastAsia="SimSun" w:hAnsi="Arabic Typesetting" w:cs="Arabic Typesetting"/>
                <w:sz w:val="30"/>
                <w:szCs w:val="30"/>
                <w:lang w:eastAsia="zh-CN" w:bidi="th-TH"/>
              </w:rPr>
              <w:t xml:space="preserve"> </w:t>
            </w:r>
            <w:r w:rsidRPr="00997864">
              <w:rPr>
                <w:rFonts w:ascii="Arabic Typesetting" w:hAnsi="Arabic Typesetting" w:cs="Arabic Typesetting"/>
                <w:sz w:val="30"/>
                <w:szCs w:val="30"/>
                <w:rtl/>
              </w:rPr>
              <w:t>السليمة بيئيا</w:t>
            </w:r>
            <w:r w:rsidR="00CD3411">
              <w:rPr>
                <w:rFonts w:ascii="Arabic Typesetting" w:hAnsi="Arabic Typesetting" w:cs="Arabic Typesetting" w:hint="cs"/>
                <w:sz w:val="30"/>
                <w:szCs w:val="30"/>
                <w:rtl/>
              </w:rPr>
              <w:t xml:space="preserve"> </w:t>
            </w:r>
            <w:r w:rsidRPr="00997864">
              <w:rPr>
                <w:rFonts w:ascii="Arabic Typesetting" w:hAnsi="Arabic Typesetting" w:cs="Arabic Typesetting"/>
                <w:sz w:val="30"/>
                <w:szCs w:val="30"/>
                <w:rtl/>
              </w:rPr>
              <w:t>باستخدام مشروع الويبو المتعلق بالتكنولوجيا الخضراء (في المراحل المتوسطة) وبرامج تكوين الكفاءات المتعلقة بالملكية الفكرية (في المراحل النهائية) تهدف إلى وضع مشروع بأدنى التكاليف ويقوم بدور المُيَّسر لأعمال الويبو.</w:t>
            </w:r>
          </w:p>
        </w:tc>
      </w:tr>
      <w:tr w:rsidR="000B1C52" w:rsidRPr="00997864" w14:paraId="2F280598" w14:textId="77777777" w:rsidTr="00D52F28">
        <w:trPr>
          <w:trHeight w:val="141"/>
          <w:jc w:val="center"/>
        </w:trPr>
        <w:tc>
          <w:tcPr>
            <w:tcW w:w="1350" w:type="dxa"/>
            <w:vMerge/>
          </w:tcPr>
          <w:p w14:paraId="52F9F38A"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A00CF1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C16B7D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المستخدمين المختلفين بحسب ربع السنة</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نظام (ركن البراءات</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قاعدة بيانات العلامات التجارية العالمية)</w:t>
            </w:r>
            <w:r w:rsidR="00982579">
              <w:rPr>
                <w:rFonts w:ascii="Arabic Typesetting" w:hAnsi="Arabic Typesetting" w:cs="Arabic Typesetting" w:hint="cs"/>
                <w:sz w:val="30"/>
                <w:szCs w:val="30"/>
                <w:rtl/>
              </w:rPr>
              <w:t>.</w:t>
            </w:r>
          </w:p>
        </w:tc>
        <w:tc>
          <w:tcPr>
            <w:tcW w:w="3258" w:type="dxa"/>
          </w:tcPr>
          <w:p w14:paraId="3E98B729" w14:textId="77777777" w:rsidR="000B1C52" w:rsidRPr="00997864" w:rsidRDefault="000B1C52" w:rsidP="00F654F6">
            <w:pPr>
              <w:pStyle w:val="NoSpacing"/>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000 219</w:t>
            </w:r>
          </w:p>
          <w:p w14:paraId="03B76EF3" w14:textId="77777777" w:rsidR="000B1C52" w:rsidRPr="00997864" w:rsidRDefault="000B1C52" w:rsidP="00F654F6">
            <w:pPr>
              <w:pStyle w:val="NoSpacing"/>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000 13</w:t>
            </w:r>
          </w:p>
        </w:tc>
      </w:tr>
      <w:tr w:rsidR="000B1C52" w:rsidRPr="00997864" w14:paraId="6EA69583" w14:textId="77777777" w:rsidTr="00D52F28">
        <w:trPr>
          <w:trHeight w:val="141"/>
          <w:jc w:val="center"/>
        </w:trPr>
        <w:tc>
          <w:tcPr>
            <w:tcW w:w="1350" w:type="dxa"/>
            <w:vMerge/>
          </w:tcPr>
          <w:p w14:paraId="2D6B5D3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AE45F1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620300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عدد اللغات </w:t>
            </w:r>
            <w:r w:rsidRPr="00997864">
              <w:rPr>
                <w:rFonts w:ascii="Arabic Typesetting" w:hAnsi="Arabic Typesetting" w:cs="Arabic Typesetting"/>
                <w:sz w:val="30"/>
                <w:szCs w:val="30"/>
                <w:rtl/>
                <w:lang w:bidi="ar-EG"/>
              </w:rPr>
              <w:t>في الحالات التي يتاح فيها البحث بعدة لغات</w:t>
            </w:r>
            <w:r w:rsidR="00982579">
              <w:rPr>
                <w:rFonts w:ascii="Arabic Typesetting" w:hAnsi="Arabic Typesetting" w:cs="Arabic Typesetting" w:hint="cs"/>
                <w:sz w:val="30"/>
                <w:szCs w:val="30"/>
                <w:rtl/>
                <w:lang w:bidi="ar-EG"/>
              </w:rPr>
              <w:t>.</w:t>
            </w:r>
          </w:p>
        </w:tc>
        <w:tc>
          <w:tcPr>
            <w:tcW w:w="3258" w:type="dxa"/>
          </w:tcPr>
          <w:p w14:paraId="4BE0158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12 في الإصدار التجريبي بيتا (تراكمي)</w:t>
            </w:r>
            <w:r w:rsidR="00982579">
              <w:rPr>
                <w:rFonts w:ascii="Arabic Typesetting" w:hAnsi="Arabic Typesetting" w:cs="Arabic Typesetting" w:hint="cs"/>
                <w:sz w:val="30"/>
                <w:szCs w:val="30"/>
                <w:rtl/>
                <w:lang w:bidi="ar-EG"/>
              </w:rPr>
              <w:t>.</w:t>
            </w:r>
          </w:p>
        </w:tc>
      </w:tr>
      <w:tr w:rsidR="000B1C52" w:rsidRPr="00997864" w14:paraId="16E8080F" w14:textId="77777777" w:rsidTr="00D52F28">
        <w:trPr>
          <w:trHeight w:val="141"/>
          <w:jc w:val="center"/>
        </w:trPr>
        <w:tc>
          <w:tcPr>
            <w:tcW w:w="1350" w:type="dxa"/>
            <w:vMerge/>
          </w:tcPr>
          <w:p w14:paraId="07C2A8A5"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1CC84B4"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E0BC129"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الشبكات الوطنية لمراكز دعم التكنولوجيا والابتكار المنشأة</w:t>
            </w:r>
            <w:r w:rsidR="00982579">
              <w:rPr>
                <w:rFonts w:ascii="Arabic Typesetting" w:hAnsi="Arabic Typesetting" w:cs="Arabic Typesetting" w:hint="cs"/>
                <w:sz w:val="30"/>
                <w:szCs w:val="30"/>
                <w:rtl/>
              </w:rPr>
              <w:t>.</w:t>
            </w:r>
          </w:p>
        </w:tc>
        <w:tc>
          <w:tcPr>
            <w:tcW w:w="3258" w:type="dxa"/>
          </w:tcPr>
          <w:p w14:paraId="13FE1E9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بدأت 16 شبكة إضافية في العمل: أفريقيا (10) والمنطقة العربية (1) وأمريكا اللاتينية ومنطقة البحر الكاريبي (4) وبعض البلدان في أوروبا وأسيا (1).</w:t>
            </w:r>
          </w:p>
        </w:tc>
      </w:tr>
      <w:tr w:rsidR="000B1C52" w:rsidRPr="00997864" w14:paraId="06AB22E9" w14:textId="77777777" w:rsidTr="00D52F28">
        <w:trPr>
          <w:trHeight w:val="141"/>
          <w:jc w:val="center"/>
        </w:trPr>
        <w:tc>
          <w:tcPr>
            <w:tcW w:w="1350" w:type="dxa"/>
            <w:vMerge/>
          </w:tcPr>
          <w:p w14:paraId="5E89D75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69168DFA"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1518F3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النسبة المئوية للمستخدمين الراضين عن خدمات مراكز دعم التكنولوجيا والابتكار</w:t>
            </w:r>
            <w:r w:rsidR="00982579">
              <w:rPr>
                <w:rFonts w:ascii="Arabic Typesetting" w:hAnsi="Arabic Typesetting" w:cs="Arabic Typesetting" w:hint="cs"/>
                <w:sz w:val="30"/>
                <w:szCs w:val="30"/>
                <w:rtl/>
                <w:lang w:bidi="ar-EG"/>
              </w:rPr>
              <w:t>.</w:t>
            </w:r>
          </w:p>
        </w:tc>
        <w:tc>
          <w:tcPr>
            <w:tcW w:w="3258" w:type="dxa"/>
          </w:tcPr>
          <w:p w14:paraId="50EFA07F"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راضون تماماً: 33%</w:t>
            </w:r>
          </w:p>
          <w:p w14:paraId="13ED037A"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راضون إلى حد ما: 44%</w:t>
            </w:r>
          </w:p>
        </w:tc>
      </w:tr>
      <w:tr w:rsidR="000B1C52" w:rsidRPr="00997864" w14:paraId="345BDCE7" w14:textId="77777777" w:rsidTr="00D52F28">
        <w:trPr>
          <w:trHeight w:val="141"/>
          <w:jc w:val="center"/>
        </w:trPr>
        <w:tc>
          <w:tcPr>
            <w:tcW w:w="1350" w:type="dxa"/>
            <w:vMerge/>
          </w:tcPr>
          <w:p w14:paraId="6E66F1F9"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E5DD98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16F552D"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 xml:space="preserve">عدد مستخدمي خدمات معلومات القيمة المضافة (خدمة البحث التكنولوجي والتقارير عن واقع البراءات والتعاون الدولي في مجال الفحص </w:t>
            </w:r>
            <w:r w:rsidRPr="00997864">
              <w:rPr>
                <w:rFonts w:ascii="Arabic Typesetting" w:hAnsi="Arabic Typesetting" w:cs="Arabic Typesetting"/>
                <w:sz w:val="30"/>
                <w:szCs w:val="30"/>
              </w:rPr>
              <w:t>ICE</w:t>
            </w:r>
            <w:r w:rsidRPr="00997864">
              <w:rPr>
                <w:rFonts w:ascii="Arabic Typesetting" w:hAnsi="Arabic Typesetting" w:cs="Arabic Typesetting"/>
                <w:sz w:val="30"/>
                <w:szCs w:val="30"/>
                <w:rtl/>
              </w:rPr>
              <w:t>)</w:t>
            </w:r>
            <w:r w:rsidR="00982579">
              <w:rPr>
                <w:rFonts w:ascii="Arabic Typesetting" w:hAnsi="Arabic Typesetting" w:cs="Arabic Typesetting" w:hint="cs"/>
                <w:sz w:val="30"/>
                <w:szCs w:val="30"/>
                <w:rtl/>
                <w:lang w:bidi="ar-EG"/>
              </w:rPr>
              <w:t>.</w:t>
            </w:r>
          </w:p>
        </w:tc>
        <w:tc>
          <w:tcPr>
            <w:tcW w:w="3258" w:type="dxa"/>
          </w:tcPr>
          <w:p w14:paraId="57239BA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بالنسبة لخدمة المعلومات المتعلقة بالبراءات/التعاون الدولي لفحص الاختراعات (</w:t>
            </w:r>
            <w:r w:rsidRPr="00997864">
              <w:rPr>
                <w:rFonts w:ascii="Arabic Typesetting" w:hAnsi="Arabic Typesetting" w:cs="Arabic Typesetting"/>
                <w:color w:val="000000"/>
                <w:sz w:val="30"/>
                <w:szCs w:val="30"/>
              </w:rPr>
              <w:t>ICE/WPIS</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ورد 241 طلب بحث في 2012 من 19 بلدا، شملت 101 طلبا لفحص الاختراعات</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lang w:bidi="ar-EG"/>
              </w:rPr>
              <w:t>ICE</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lang w:bidi="ar-EG"/>
              </w:rPr>
              <w:t>.</w:t>
            </w:r>
          </w:p>
          <w:p w14:paraId="0C173CB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بالنسبة لتقارير أوضاع البراءات </w:t>
            </w:r>
            <w:r w:rsidRPr="00997864">
              <w:rPr>
                <w:rFonts w:ascii="Arabic Typesetting" w:hAnsi="Arabic Typesetting" w:cs="Arabic Typesetting"/>
                <w:sz w:val="30"/>
                <w:szCs w:val="30"/>
                <w:lang w:bidi="ar-EG"/>
              </w:rPr>
              <w:t>PLRs</w:t>
            </w:r>
            <w:r w:rsidRPr="00997864">
              <w:rPr>
                <w:rFonts w:ascii="Arabic Typesetting" w:hAnsi="Arabic Typesetting" w:cs="Arabic Typesetting"/>
                <w:sz w:val="30"/>
                <w:szCs w:val="30"/>
                <w:rtl/>
                <w:lang w:bidi="ar-EG"/>
              </w:rPr>
              <w:t>:</w:t>
            </w:r>
          </w:p>
          <w:p w14:paraId="72804922"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102 13 زيارة (لأشخاص مختلفة)</w:t>
            </w:r>
          </w:p>
          <w:p w14:paraId="3E82A0B4" w14:textId="77777777" w:rsidR="000B1C52" w:rsidRPr="00997864" w:rsidRDefault="000B1C52" w:rsidP="00F654F6">
            <w:pPr>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930 8 تنزيل لتقارير في تنسيق</w:t>
            </w:r>
            <w:r>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lang w:bidi="ar-EG"/>
              </w:rPr>
              <w:t xml:space="preserve">بي دي </w:t>
            </w:r>
            <w:proofErr w:type="spellStart"/>
            <w:r w:rsidRPr="00997864">
              <w:rPr>
                <w:rFonts w:ascii="Arabic Typesetting" w:hAnsi="Arabic Typesetting" w:cs="Arabic Typesetting"/>
                <w:sz w:val="30"/>
                <w:szCs w:val="30"/>
                <w:rtl/>
                <w:lang w:bidi="ar-EG"/>
              </w:rPr>
              <w:t>إف</w:t>
            </w:r>
            <w:proofErr w:type="spellEnd"/>
            <w:r w:rsidR="00982579">
              <w:rPr>
                <w:rFonts w:ascii="Arabic Typesetting" w:hAnsi="Arabic Typesetting" w:cs="Arabic Typesetting" w:hint="cs"/>
                <w:sz w:val="30"/>
                <w:szCs w:val="30"/>
                <w:rtl/>
                <w:lang w:bidi="ar-EG"/>
              </w:rPr>
              <w:t>.</w:t>
            </w:r>
          </w:p>
        </w:tc>
      </w:tr>
      <w:tr w:rsidR="000B1C52" w:rsidRPr="00997864" w14:paraId="497804C7" w14:textId="77777777" w:rsidTr="00D52F28">
        <w:trPr>
          <w:trHeight w:val="141"/>
          <w:jc w:val="center"/>
        </w:trPr>
        <w:tc>
          <w:tcPr>
            <w:tcW w:w="1350" w:type="dxa"/>
            <w:vMerge/>
          </w:tcPr>
          <w:p w14:paraId="433656A5"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6A6D1C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8CAB755" w14:textId="77777777" w:rsidR="000B1C52" w:rsidRPr="00997864" w:rsidRDefault="000B1C52" w:rsidP="00F654F6">
            <w:pPr>
              <w:bidi/>
              <w:spacing w:after="180" w:line="300" w:lineRule="exact"/>
              <w:rPr>
                <w:rFonts w:ascii="Arabic Typesetting" w:hAnsi="Arabic Typesetting" w:cs="Arabic Typesetting"/>
                <w:color w:val="000000"/>
                <w:sz w:val="30"/>
                <w:szCs w:val="30"/>
                <w:rtl/>
                <w:lang w:bidi="ar-EG"/>
              </w:rPr>
            </w:pPr>
            <w:r w:rsidRPr="00997864">
              <w:rPr>
                <w:rFonts w:ascii="Arabic Typesetting" w:hAnsi="Arabic Typesetting" w:cs="Arabic Typesetting"/>
                <w:color w:val="000000"/>
                <w:sz w:val="30"/>
                <w:szCs w:val="30"/>
                <w:rtl/>
              </w:rPr>
              <w:t>النسبة المئوية للمتلقين الراضين عن خدمات المعلومات ذات القيمة المضافة (خدمة البحث التكنولوجي والتقارير عن واقع البراءات و التعاون الدولي في مجال الفحص</w:t>
            </w:r>
            <w:r w:rsidRPr="00997864">
              <w:rPr>
                <w:rFonts w:ascii="Arabic Typesetting" w:hAnsi="Arabic Typesetting" w:cs="Arabic Typesetting"/>
                <w:color w:val="000000"/>
                <w:sz w:val="30"/>
                <w:szCs w:val="30"/>
                <w:rtl/>
                <w:lang w:bidi="ar-EG"/>
              </w:rPr>
              <w:t xml:space="preserve"> </w:t>
            </w:r>
            <w:r w:rsidRPr="00997864">
              <w:rPr>
                <w:rFonts w:ascii="Arabic Typesetting" w:hAnsi="Arabic Typesetting" w:cs="Arabic Typesetting"/>
                <w:color w:val="000000"/>
                <w:sz w:val="30"/>
                <w:szCs w:val="30"/>
                <w:lang w:bidi="ar-EG"/>
              </w:rPr>
              <w:t>ICE</w:t>
            </w:r>
            <w:r w:rsidRPr="00997864">
              <w:rPr>
                <w:rFonts w:ascii="Arabic Typesetting" w:hAnsi="Arabic Typesetting" w:cs="Arabic Typesetting"/>
                <w:color w:val="000000"/>
                <w:sz w:val="30"/>
                <w:szCs w:val="30"/>
                <w:rtl/>
              </w:rPr>
              <w:t>).</w:t>
            </w:r>
            <w:r w:rsidRPr="00997864">
              <w:rPr>
                <w:rFonts w:ascii="Arabic Typesetting" w:hAnsi="Arabic Typesetting" w:cs="Arabic Typesetting"/>
                <w:color w:val="000000"/>
                <w:sz w:val="30"/>
                <w:szCs w:val="30"/>
                <w:rtl/>
                <w:lang w:bidi="ar-EG"/>
              </w:rPr>
              <w:t xml:space="preserve"> </w:t>
            </w:r>
          </w:p>
          <w:p w14:paraId="33E7EAE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3258" w:type="dxa"/>
          </w:tcPr>
          <w:p w14:paraId="632B9481"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جاري حاليا </w:t>
            </w:r>
            <w:r w:rsidRPr="00997864">
              <w:rPr>
                <w:rFonts w:ascii="Arabic Typesetting" w:hAnsi="Arabic Typesetting" w:cs="Arabic Typesetting"/>
                <w:color w:val="000000"/>
                <w:sz w:val="30"/>
                <w:szCs w:val="30"/>
                <w:rtl/>
              </w:rPr>
              <w:t>مناقشة تقييم الدراسات الاستقصائية بشأن رضا</w:t>
            </w:r>
            <w:r w:rsidR="00CD3411">
              <w:rPr>
                <w:rFonts w:ascii="Arabic Typesetting" w:hAnsi="Arabic Typesetting" w:cs="Arabic Typesetting" w:hint="cs"/>
                <w:color w:val="000000"/>
                <w:sz w:val="30"/>
                <w:szCs w:val="30"/>
                <w:rtl/>
              </w:rPr>
              <w:t>ء</w:t>
            </w:r>
            <w:r w:rsidRPr="00997864">
              <w:rPr>
                <w:rFonts w:ascii="Arabic Typesetting" w:hAnsi="Arabic Typesetting" w:cs="Arabic Typesetting"/>
                <w:color w:val="000000"/>
                <w:sz w:val="30"/>
                <w:szCs w:val="30"/>
                <w:rtl/>
              </w:rPr>
              <w:t xml:space="preserve"> المستخدمين لتقارير </w:t>
            </w:r>
            <w:r w:rsidRPr="00997864">
              <w:rPr>
                <w:rFonts w:ascii="Arabic Typesetting" w:hAnsi="Arabic Typesetting" w:cs="Arabic Typesetting"/>
                <w:color w:val="000000"/>
                <w:sz w:val="30"/>
                <w:szCs w:val="30"/>
              </w:rPr>
              <w:t>ICE/WPIS</w:t>
            </w:r>
            <w:r w:rsidRPr="00997864">
              <w:rPr>
                <w:rFonts w:ascii="Arabic Typesetting" w:hAnsi="Arabic Typesetting" w:cs="Arabic Typesetting"/>
                <w:color w:val="000000"/>
                <w:sz w:val="30"/>
                <w:szCs w:val="30"/>
                <w:rtl/>
                <w:lang w:bidi="ar-EG"/>
              </w:rPr>
              <w:t xml:space="preserve"> بالاستعانة </w:t>
            </w:r>
            <w:r w:rsidRPr="00997864">
              <w:rPr>
                <w:rFonts w:ascii="Arabic Typesetting" w:hAnsi="Arabic Typesetting" w:cs="Arabic Typesetting"/>
                <w:color w:val="000000"/>
                <w:sz w:val="30"/>
                <w:szCs w:val="30"/>
                <w:rtl/>
              </w:rPr>
              <w:t>بمكاتب الجهات المانحة. بدء التنفيذ المتوقع عام 2013</w:t>
            </w:r>
            <w:r w:rsidRPr="00997864">
              <w:rPr>
                <w:rFonts w:ascii="Arabic Typesetting" w:hAnsi="Arabic Typesetting" w:cs="Arabic Typesetting"/>
                <w:sz w:val="30"/>
                <w:szCs w:val="30"/>
                <w:rtl/>
              </w:rPr>
              <w:t>.</w:t>
            </w:r>
          </w:p>
          <w:p w14:paraId="19ED0AFB"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بالنسبة لتقارير أوضاع البراءات (</w:t>
            </w:r>
            <w:r w:rsidRPr="00997864">
              <w:rPr>
                <w:rFonts w:ascii="Arabic Typesetting" w:hAnsi="Arabic Typesetting" w:cs="Arabic Typesetting"/>
                <w:sz w:val="30"/>
                <w:szCs w:val="30"/>
              </w:rPr>
              <w:t>PLRs</w:t>
            </w:r>
            <w:r w:rsidRPr="00997864">
              <w:rPr>
                <w:rFonts w:ascii="Arabic Typesetting" w:hAnsi="Arabic Typesetting" w:cs="Arabic Typesetting"/>
                <w:sz w:val="30"/>
                <w:szCs w:val="30"/>
                <w:rtl/>
                <w:lang w:bidi="ar-EG"/>
              </w:rPr>
              <w:t>)</w:t>
            </w:r>
            <w:r w:rsidRPr="00997864">
              <w:rPr>
                <w:rFonts w:ascii="Arabic Typesetting" w:hAnsi="Arabic Typesetting" w:cs="Arabic Typesetting"/>
                <w:sz w:val="30"/>
                <w:szCs w:val="30"/>
                <w:rtl/>
              </w:rPr>
              <w:t xml:space="preserve">: أعرب 88% من المستخدمين من </w:t>
            </w:r>
            <w:proofErr w:type="spellStart"/>
            <w:r w:rsidRPr="00997864">
              <w:rPr>
                <w:rFonts w:ascii="Arabic Typesetting" w:hAnsi="Arabic Typesetting" w:cs="Arabic Typesetting"/>
                <w:sz w:val="30"/>
                <w:szCs w:val="30"/>
                <w:rtl/>
              </w:rPr>
              <w:t>المستوىين</w:t>
            </w:r>
            <w:proofErr w:type="spellEnd"/>
            <w:r w:rsidRPr="00997864">
              <w:rPr>
                <w:rFonts w:ascii="Arabic Typesetting" w:hAnsi="Arabic Typesetting" w:cs="Arabic Typesetting"/>
                <w:sz w:val="30"/>
                <w:szCs w:val="30"/>
                <w:rtl/>
              </w:rPr>
              <w:t xml:space="preserve"> الأول والثاني عن رضاهم عن التقارير؛</w:t>
            </w:r>
          </w:p>
          <w:p w14:paraId="35CB0B29"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كما أفاد 67% من المستخدمين بأن التقارير مفيدة لعملهم.</w:t>
            </w:r>
            <w:r>
              <w:rPr>
                <w:rFonts w:ascii="Arabic Typesetting" w:hAnsi="Arabic Typesetting" w:cs="Arabic Typesetting"/>
                <w:sz w:val="30"/>
                <w:szCs w:val="30"/>
                <w:rtl/>
              </w:rPr>
              <w:t xml:space="preserve"> </w:t>
            </w:r>
          </w:p>
        </w:tc>
      </w:tr>
      <w:tr w:rsidR="000B1C52" w:rsidRPr="00997864" w14:paraId="471C7D42" w14:textId="77777777" w:rsidTr="00D52F28">
        <w:trPr>
          <w:trHeight w:val="141"/>
          <w:jc w:val="center"/>
        </w:trPr>
        <w:tc>
          <w:tcPr>
            <w:tcW w:w="1350" w:type="dxa"/>
            <w:vMerge/>
          </w:tcPr>
          <w:p w14:paraId="1C5C1AD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147D733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BB9835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المستخدمين المسجلين في برنامج الويبو بشأن النفاذ إلى الأبحاث من أجل التنمية والابتكار (</w:t>
            </w:r>
            <w:r w:rsidRPr="00997864">
              <w:rPr>
                <w:rFonts w:ascii="Arabic Typesetting" w:hAnsi="Arabic Typesetting" w:cs="Arabic Typesetting"/>
                <w:sz w:val="30"/>
                <w:szCs w:val="30"/>
                <w:lang w:bidi="ar-EG"/>
              </w:rPr>
              <w:t>ARDI</w:t>
            </w:r>
            <w:r w:rsidRPr="00997864">
              <w:rPr>
                <w:rFonts w:ascii="Arabic Typesetting" w:hAnsi="Arabic Typesetting" w:cs="Arabic Typesetting"/>
                <w:sz w:val="30"/>
                <w:szCs w:val="30"/>
                <w:rtl/>
                <w:lang w:bidi="ar-EG"/>
              </w:rPr>
              <w:t>) وبرنامج الويبو بشأن النفاذ إلى المعلومات المتخصصة بشأن البراءات (</w:t>
            </w:r>
            <w:r w:rsidRPr="00997864">
              <w:rPr>
                <w:rFonts w:ascii="Arabic Typesetting" w:hAnsi="Arabic Typesetting" w:cs="Arabic Typesetting"/>
                <w:sz w:val="30"/>
                <w:szCs w:val="30"/>
                <w:lang w:bidi="ar-EG"/>
              </w:rPr>
              <w:t>ASPI</w:t>
            </w:r>
            <w:r w:rsidRPr="00997864">
              <w:rPr>
                <w:rFonts w:ascii="Arabic Typesetting" w:hAnsi="Arabic Typesetting" w:cs="Arabic Typesetting"/>
                <w:sz w:val="30"/>
                <w:szCs w:val="30"/>
                <w:rtl/>
                <w:lang w:bidi="ar-EG"/>
              </w:rPr>
              <w:t>).</w:t>
            </w:r>
          </w:p>
        </w:tc>
        <w:tc>
          <w:tcPr>
            <w:tcW w:w="3258" w:type="dxa"/>
          </w:tcPr>
          <w:p w14:paraId="06F02DDF"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بلغ عدد المستخدمين المسجلين في </w:t>
            </w:r>
            <w:r w:rsidRPr="00997864">
              <w:rPr>
                <w:rFonts w:ascii="Arabic Typesetting" w:hAnsi="Arabic Typesetting" w:cs="Arabic Typesetting"/>
                <w:sz w:val="30"/>
                <w:szCs w:val="30"/>
                <w:lang w:bidi="ar-EG"/>
              </w:rPr>
              <w:t>ARDI</w:t>
            </w:r>
            <w:r w:rsidRPr="00997864">
              <w:rPr>
                <w:rFonts w:ascii="Arabic Typesetting" w:hAnsi="Arabic Typesetting" w:cs="Arabic Typesetting"/>
                <w:sz w:val="30"/>
                <w:szCs w:val="30"/>
                <w:rtl/>
                <w:lang w:bidi="ar-EG"/>
              </w:rPr>
              <w:t xml:space="preserve"> 230 مستخدماً منهم 110 </w:t>
            </w:r>
            <w:r w:rsidR="008A2A1C">
              <w:rPr>
                <w:rFonts w:ascii="Arabic Typesetting" w:hAnsi="Arabic Typesetting" w:cs="Arabic Typesetting"/>
                <w:sz w:val="30"/>
                <w:szCs w:val="30"/>
                <w:rtl/>
                <w:lang w:bidi="ar-EG"/>
              </w:rPr>
              <w:t>مستخدماً نشطاً</w:t>
            </w:r>
            <w:r w:rsidRPr="00997864">
              <w:rPr>
                <w:rFonts w:ascii="Arabic Typesetting" w:hAnsi="Arabic Typesetting" w:cs="Arabic Typesetting"/>
                <w:sz w:val="30"/>
                <w:szCs w:val="30"/>
                <w:rtl/>
                <w:lang w:bidi="ar-EG"/>
              </w:rPr>
              <w:t xml:space="preserve">. وبلغ عدد المستخدمين المسجلين في </w:t>
            </w:r>
            <w:r w:rsidRPr="00997864">
              <w:rPr>
                <w:rFonts w:ascii="Arabic Typesetting" w:hAnsi="Arabic Typesetting" w:cs="Arabic Typesetting"/>
                <w:sz w:val="30"/>
                <w:szCs w:val="30"/>
                <w:lang w:bidi="ar-EG"/>
              </w:rPr>
              <w:t>ASPI</w:t>
            </w:r>
            <w:r w:rsidRPr="00997864">
              <w:rPr>
                <w:rFonts w:ascii="Arabic Typesetting" w:hAnsi="Arabic Typesetting" w:cs="Arabic Typesetting"/>
                <w:sz w:val="30"/>
                <w:szCs w:val="30"/>
                <w:rtl/>
                <w:lang w:bidi="ar-EG"/>
              </w:rPr>
              <w:t xml:space="preserve"> 30 مستخدماً منهم 12 </w:t>
            </w:r>
            <w:r w:rsidR="008A2A1C">
              <w:rPr>
                <w:rFonts w:ascii="Arabic Typesetting" w:hAnsi="Arabic Typesetting" w:cs="Arabic Typesetting"/>
                <w:sz w:val="30"/>
                <w:szCs w:val="30"/>
                <w:rtl/>
                <w:lang w:bidi="ar-EG"/>
              </w:rPr>
              <w:t>مستخدماً نشطاً</w:t>
            </w:r>
            <w:r w:rsidRPr="00997864">
              <w:rPr>
                <w:rFonts w:ascii="Arabic Typesetting" w:hAnsi="Arabic Typesetting" w:cs="Arabic Typesetting"/>
                <w:sz w:val="30"/>
                <w:szCs w:val="30"/>
                <w:rtl/>
                <w:lang w:bidi="ar-EG"/>
              </w:rPr>
              <w:t>.</w:t>
            </w:r>
          </w:p>
        </w:tc>
      </w:tr>
      <w:tr w:rsidR="000B1C52" w:rsidRPr="00997864" w14:paraId="6225793C" w14:textId="77777777" w:rsidTr="00D52F28">
        <w:trPr>
          <w:trHeight w:val="141"/>
          <w:jc w:val="center"/>
        </w:trPr>
        <w:tc>
          <w:tcPr>
            <w:tcW w:w="1350" w:type="dxa"/>
            <w:vMerge/>
          </w:tcPr>
          <w:p w14:paraId="2AFE1E2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71D68099" w14:textId="77777777" w:rsidR="000B1C52" w:rsidRPr="00997864" w:rsidRDefault="000B1C52" w:rsidP="001E2DD4">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1E2DD4">
              <w:rPr>
                <w:rFonts w:ascii="Arabic Typesetting" w:hAnsi="Arabic Typesetting" w:cs="Arabic Typesetting" w:hint="cs"/>
                <w:sz w:val="30"/>
                <w:szCs w:val="30"/>
                <w:rtl/>
                <w:lang w:bidi="ar-EG"/>
              </w:rPr>
              <w:t>"3"</w:t>
            </w:r>
            <w:r w:rsidRPr="00997864">
              <w:rPr>
                <w:rFonts w:ascii="Arabic Typesetting" w:hAnsi="Arabic Typesetting" w:cs="Arabic Typesetting"/>
                <w:sz w:val="30"/>
                <w:szCs w:val="30"/>
                <w:rtl/>
                <w:lang w:bidi="ar-EG"/>
              </w:rPr>
              <w:t xml:space="preserve">: تزايد انتشار مجموعات البراءات </w:t>
            </w:r>
            <w:proofErr w:type="spellStart"/>
            <w:r w:rsidRPr="00997864">
              <w:rPr>
                <w:rFonts w:ascii="Arabic Typesetting" w:hAnsi="Arabic Typesetting" w:cs="Arabic Typesetting"/>
                <w:sz w:val="30"/>
                <w:szCs w:val="30"/>
                <w:rtl/>
                <w:lang w:bidi="ar-EG"/>
              </w:rPr>
              <w:t>المرقمنة</w:t>
            </w:r>
            <w:proofErr w:type="spellEnd"/>
            <w:r w:rsidRPr="00997864">
              <w:rPr>
                <w:rFonts w:ascii="Arabic Typesetting" w:hAnsi="Arabic Typesetting" w:cs="Arabic Typesetting"/>
                <w:sz w:val="30"/>
                <w:szCs w:val="30"/>
                <w:rtl/>
                <w:lang w:bidi="ar-EG"/>
              </w:rPr>
              <w:t xml:space="preserve"> للمكاتب الوطنية/الإقليمية</w:t>
            </w:r>
            <w:r w:rsidR="00982579">
              <w:rPr>
                <w:rFonts w:ascii="Arabic Typesetting" w:hAnsi="Arabic Typesetting" w:cs="Arabic Typesetting" w:hint="cs"/>
                <w:sz w:val="30"/>
                <w:szCs w:val="30"/>
                <w:rtl/>
                <w:lang w:bidi="ar-EG"/>
              </w:rPr>
              <w:t>.</w:t>
            </w:r>
          </w:p>
        </w:tc>
        <w:tc>
          <w:tcPr>
            <w:tcW w:w="2340" w:type="dxa"/>
          </w:tcPr>
          <w:p w14:paraId="4D1058A7" w14:textId="77777777" w:rsidR="000B1C52" w:rsidRPr="00997864" w:rsidRDefault="000B1C52" w:rsidP="00F654F6">
            <w:pPr>
              <w:bidi/>
              <w:spacing w:after="180" w:line="300" w:lineRule="exact"/>
              <w:rPr>
                <w:rFonts w:ascii="Arabic Typesetting" w:hAnsi="Arabic Typesetting" w:cs="Arabic Typesetting"/>
                <w:color w:val="000000"/>
                <w:sz w:val="30"/>
                <w:szCs w:val="30"/>
              </w:rPr>
            </w:pPr>
            <w:r w:rsidRPr="00997864">
              <w:rPr>
                <w:rFonts w:ascii="Arabic Typesetting" w:hAnsi="Arabic Typesetting" w:cs="Arabic Typesetting"/>
                <w:sz w:val="30"/>
                <w:szCs w:val="30"/>
                <w:rtl/>
              </w:rPr>
              <w:t>عدد البيانات المدونة في ركن البراءات</w:t>
            </w:r>
            <w:r w:rsidR="00F654F6">
              <w:rPr>
                <w:rFonts w:ascii="Arabic Typesetting" w:hAnsi="Arabic Typesetting" w:cs="Arabic Typesetting"/>
                <w:sz w:val="30"/>
                <w:szCs w:val="30"/>
                <w:rtl/>
              </w:rPr>
              <w:t>/</w:t>
            </w:r>
            <w:r w:rsidRPr="00997864">
              <w:rPr>
                <w:rFonts w:ascii="Arabic Typesetting" w:hAnsi="Arabic Typesetting" w:cs="Arabic Typesetting"/>
                <w:sz w:val="30"/>
                <w:szCs w:val="30"/>
                <w:rtl/>
              </w:rPr>
              <w:t>قاعدة البيانات للعلامات التجارية العالمية التي لم ترد من المكتب الدولي (</w:t>
            </w:r>
            <w:r w:rsidRPr="00997864">
              <w:rPr>
                <w:rFonts w:ascii="Arabic Typesetting" w:hAnsi="Arabic Typesetting" w:cs="Arabic Typesetting"/>
                <w:sz w:val="30"/>
                <w:szCs w:val="30"/>
              </w:rPr>
              <w:t>IB</w:t>
            </w:r>
            <w:r w:rsidRPr="00997864">
              <w:rPr>
                <w:rFonts w:ascii="Arabic Typesetting" w:hAnsi="Arabic Typesetting" w:cs="Arabic Typesetting"/>
                <w:color w:val="000000"/>
                <w:sz w:val="30"/>
                <w:szCs w:val="30"/>
                <w:rtl/>
              </w:rPr>
              <w:t>)</w:t>
            </w:r>
            <w:r w:rsidR="00982579">
              <w:rPr>
                <w:rFonts w:ascii="Arabic Typesetting" w:hAnsi="Arabic Typesetting" w:cs="Arabic Typesetting" w:hint="cs"/>
                <w:color w:val="000000"/>
                <w:sz w:val="30"/>
                <w:szCs w:val="30"/>
                <w:rtl/>
              </w:rPr>
              <w:t>.</w:t>
            </w:r>
          </w:p>
        </w:tc>
        <w:tc>
          <w:tcPr>
            <w:tcW w:w="3258" w:type="dxa"/>
          </w:tcPr>
          <w:p w14:paraId="0725EE3D" w14:textId="77777777" w:rsidR="000B1C52" w:rsidRPr="00997864" w:rsidRDefault="000B1C52" w:rsidP="00F654F6">
            <w:pPr>
              <w:keepNext/>
              <w:keepLines/>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18 مليون وثيقة</w:t>
            </w:r>
            <w:r w:rsidR="00982579">
              <w:rPr>
                <w:rFonts w:ascii="Arabic Typesetting" w:hAnsi="Arabic Typesetting" w:cs="Arabic Typesetting" w:hint="cs"/>
                <w:sz w:val="30"/>
                <w:szCs w:val="30"/>
                <w:rtl/>
              </w:rPr>
              <w:t>.</w:t>
            </w:r>
          </w:p>
          <w:p w14:paraId="55315F65" w14:textId="77777777" w:rsidR="000B1C52" w:rsidRPr="00997864" w:rsidRDefault="000B1C52" w:rsidP="00F654F6">
            <w:pPr>
              <w:keepNext/>
              <w:keepLines/>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قاعدة بيانات العلامات التجارية العالمية (</w:t>
            </w:r>
            <w:r w:rsidRPr="00997864">
              <w:rPr>
                <w:rFonts w:ascii="Arabic Typesetting" w:hAnsi="Arabic Typesetting" w:cs="Arabic Typesetting"/>
                <w:sz w:val="30"/>
                <w:szCs w:val="30"/>
                <w:lang w:bidi="ar-EG"/>
              </w:rPr>
              <w:t>GDB</w:t>
            </w:r>
            <w:r w:rsidRPr="00997864">
              <w:rPr>
                <w:rFonts w:ascii="Arabic Typesetting" w:hAnsi="Arabic Typesetting" w:cs="Arabic Typesetting"/>
                <w:sz w:val="30"/>
                <w:szCs w:val="30"/>
                <w:rtl/>
                <w:lang w:bidi="ar-EG"/>
              </w:rPr>
              <w:t>) 2 مليون</w:t>
            </w:r>
            <w:r w:rsidR="00982579">
              <w:rPr>
                <w:rFonts w:ascii="Arabic Typesetting" w:hAnsi="Arabic Typesetting" w:cs="Arabic Typesetting" w:hint="cs"/>
                <w:sz w:val="30"/>
                <w:szCs w:val="30"/>
                <w:rtl/>
                <w:lang w:bidi="ar-EG"/>
              </w:rPr>
              <w:t>.</w:t>
            </w:r>
          </w:p>
        </w:tc>
      </w:tr>
      <w:tr w:rsidR="000B1C52" w:rsidRPr="00997864" w14:paraId="389CF1D8" w14:textId="77777777" w:rsidTr="00D52F28">
        <w:trPr>
          <w:trHeight w:val="141"/>
          <w:jc w:val="center"/>
        </w:trPr>
        <w:tc>
          <w:tcPr>
            <w:tcW w:w="1350" w:type="dxa"/>
            <w:vMerge/>
          </w:tcPr>
          <w:p w14:paraId="52A8E0F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3CA57D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498A83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المجموعات الوطنية في ركن البراءات</w:t>
            </w:r>
            <w:r w:rsidR="00982579">
              <w:rPr>
                <w:rFonts w:ascii="Arabic Typesetting" w:hAnsi="Arabic Typesetting" w:cs="Arabic Typesetting" w:hint="cs"/>
                <w:sz w:val="30"/>
                <w:szCs w:val="30"/>
                <w:rtl/>
              </w:rPr>
              <w:t>.</w:t>
            </w:r>
          </w:p>
        </w:tc>
        <w:tc>
          <w:tcPr>
            <w:tcW w:w="3258" w:type="dxa"/>
          </w:tcPr>
          <w:p w14:paraId="1F7A79BC" w14:textId="77777777" w:rsidR="000B1C52" w:rsidRPr="00997864" w:rsidRDefault="000B1C52" w:rsidP="00F654F6">
            <w:pPr>
              <w:keepNext/>
              <w:keepLines/>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30</w:t>
            </w:r>
          </w:p>
        </w:tc>
      </w:tr>
      <w:tr w:rsidR="000B1C52" w:rsidRPr="00997864" w14:paraId="00A629E7" w14:textId="77777777" w:rsidTr="00D52F28">
        <w:trPr>
          <w:trHeight w:val="141"/>
          <w:jc w:val="center"/>
        </w:trPr>
        <w:tc>
          <w:tcPr>
            <w:tcW w:w="1350" w:type="dxa"/>
            <w:vMerge/>
          </w:tcPr>
          <w:p w14:paraId="77F6CF6C"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28047E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1E53A238"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المجموعات الوطنية في قاعدة بيانات العلامات التجارية العالمية</w:t>
            </w:r>
            <w:r w:rsidR="00982579">
              <w:rPr>
                <w:rFonts w:ascii="Arabic Typesetting" w:hAnsi="Arabic Typesetting" w:cs="Arabic Typesetting" w:hint="cs"/>
                <w:sz w:val="30"/>
                <w:szCs w:val="30"/>
                <w:rtl/>
              </w:rPr>
              <w:t>.</w:t>
            </w:r>
          </w:p>
        </w:tc>
        <w:tc>
          <w:tcPr>
            <w:tcW w:w="3258" w:type="dxa"/>
          </w:tcPr>
          <w:p w14:paraId="0982F964" w14:textId="77777777" w:rsidR="000B1C52" w:rsidRPr="00997864" w:rsidRDefault="000B1C52" w:rsidP="00F654F6">
            <w:pPr>
              <w:keepNext/>
              <w:keepLines/>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w:t>
            </w:r>
          </w:p>
        </w:tc>
      </w:tr>
      <w:tr w:rsidR="000B1C52" w:rsidRPr="00997864" w14:paraId="65715A80" w14:textId="77777777" w:rsidTr="00D52F28">
        <w:trPr>
          <w:trHeight w:val="141"/>
          <w:jc w:val="center"/>
        </w:trPr>
        <w:tc>
          <w:tcPr>
            <w:tcW w:w="1350" w:type="dxa"/>
            <w:vMerge/>
          </w:tcPr>
          <w:p w14:paraId="01A23BB8"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val="restart"/>
          </w:tcPr>
          <w:p w14:paraId="47D9A92F" w14:textId="77777777" w:rsidR="000B1C52" w:rsidRPr="00997864" w:rsidRDefault="000B1C52" w:rsidP="001E2DD4">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النتيجة </w:t>
            </w:r>
            <w:r w:rsidR="001E2DD4">
              <w:rPr>
                <w:rFonts w:ascii="Arabic Typesetting" w:hAnsi="Arabic Typesetting" w:cs="Arabic Typesetting" w:hint="cs"/>
                <w:sz w:val="30"/>
                <w:szCs w:val="30"/>
                <w:rtl/>
                <w:lang w:bidi="ar-EG"/>
              </w:rPr>
              <w:t>"4"</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color w:val="000000"/>
                <w:sz w:val="30"/>
                <w:szCs w:val="30"/>
                <w:rtl/>
              </w:rPr>
              <w:t>بنية تحتية تقنية ومعرفية معززة لمكاتب الملكية الفكرية وسائر مؤسسات الملكية الفكرية بما يؤدي إلى تحسين الخدمات (خدمات أقل تكلفة وأكثر سرعة وجودة) المقدمة إلى أصحاب المصلحة الذين يتعاملون معها</w:t>
            </w:r>
            <w:r w:rsidRPr="00997864">
              <w:rPr>
                <w:rFonts w:ascii="Arabic Typesetting" w:hAnsi="Arabic Typesetting" w:cs="Arabic Typesetting"/>
                <w:sz w:val="30"/>
                <w:szCs w:val="30"/>
                <w:rtl/>
              </w:rPr>
              <w:t>.</w:t>
            </w:r>
          </w:p>
        </w:tc>
        <w:tc>
          <w:tcPr>
            <w:tcW w:w="2340" w:type="dxa"/>
          </w:tcPr>
          <w:p w14:paraId="043C3CEA" w14:textId="77777777" w:rsidR="000B1C52" w:rsidRPr="00997864" w:rsidRDefault="000B1C52" w:rsidP="001E2DD4">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 xml:space="preserve">عدد المؤسسات المستخدمة لأنظمة البنية التحتية لحق المؤلف في الويبو (نظام </w:t>
            </w:r>
            <w:proofErr w:type="spellStart"/>
            <w:r w:rsidRPr="00997864">
              <w:rPr>
                <w:rFonts w:ascii="Arabic Typesetting" w:hAnsi="Arabic Typesetting" w:cs="Arabic Typesetting"/>
                <w:b/>
                <w:sz w:val="30"/>
                <w:szCs w:val="30"/>
                <w:rtl/>
              </w:rPr>
              <w:t>ويبوكوس</w:t>
            </w:r>
            <w:proofErr w:type="spellEnd"/>
            <w:r w:rsidRPr="00997864">
              <w:rPr>
                <w:rFonts w:ascii="Arabic Typesetting" w:hAnsi="Arabic Typesetting" w:cs="Arabic Typesetting"/>
                <w:b/>
                <w:sz w:val="30"/>
                <w:szCs w:val="30"/>
                <w:rtl/>
              </w:rPr>
              <w:t xml:space="preserve"> ونظام المعلومات بشأن حق المؤلف (</w:t>
            </w:r>
            <w:r w:rsidRPr="00997864">
              <w:rPr>
                <w:rFonts w:ascii="Arabic Typesetting" w:hAnsi="Arabic Typesetting" w:cs="Arabic Typesetting"/>
                <w:bCs/>
                <w:sz w:val="30"/>
                <w:szCs w:val="30"/>
              </w:rPr>
              <w:t>GDA</w:t>
            </w:r>
            <w:r w:rsidRPr="00997864">
              <w:rPr>
                <w:rFonts w:ascii="Arabic Typesetting" w:hAnsi="Arabic Typesetting" w:cs="Arabic Typesetting"/>
                <w:b/>
                <w:sz w:val="30"/>
                <w:szCs w:val="30"/>
                <w:rtl/>
              </w:rPr>
              <w:t>))</w:t>
            </w:r>
            <w:r w:rsidR="00982579">
              <w:rPr>
                <w:rFonts w:ascii="Arabic Typesetting" w:hAnsi="Arabic Typesetting" w:cs="Arabic Typesetting" w:hint="cs"/>
                <w:sz w:val="30"/>
                <w:szCs w:val="30"/>
                <w:rtl/>
              </w:rPr>
              <w:t>.</w:t>
            </w:r>
          </w:p>
        </w:tc>
        <w:tc>
          <w:tcPr>
            <w:tcW w:w="3258" w:type="dxa"/>
          </w:tcPr>
          <w:p w14:paraId="15F99728" w14:textId="77777777" w:rsidR="000B1C52" w:rsidRPr="00997864" w:rsidRDefault="000B1C52" w:rsidP="00982579">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26 منظمة إدارة جماعية (</w:t>
            </w:r>
            <w:r w:rsidRPr="00997864">
              <w:rPr>
                <w:rFonts w:ascii="Arabic Typesetting" w:hAnsi="Arabic Typesetting" w:cs="Arabic Typesetting"/>
                <w:bCs/>
                <w:sz w:val="30"/>
                <w:szCs w:val="30"/>
              </w:rPr>
              <w:t>CMOs</w:t>
            </w:r>
            <w:r w:rsidRPr="00997864">
              <w:rPr>
                <w:rFonts w:ascii="Arabic Typesetting" w:hAnsi="Arabic Typesetting" w:cs="Arabic Typesetting"/>
                <w:b/>
                <w:sz w:val="30"/>
                <w:szCs w:val="30"/>
                <w:rtl/>
                <w:lang w:bidi="ar-EG"/>
              </w:rPr>
              <w:t xml:space="preserve">) </w:t>
            </w:r>
            <w:r w:rsidRPr="00997864">
              <w:rPr>
                <w:rFonts w:ascii="Arabic Typesetting" w:hAnsi="Arabic Typesetting" w:cs="Arabic Typesetting"/>
                <w:b/>
                <w:sz w:val="30"/>
                <w:szCs w:val="30"/>
                <w:rtl/>
              </w:rPr>
              <w:t xml:space="preserve">مزودة بنظام </w:t>
            </w:r>
            <w:proofErr w:type="spellStart"/>
            <w:r w:rsidRPr="00997864">
              <w:rPr>
                <w:rFonts w:ascii="Arabic Typesetting" w:hAnsi="Arabic Typesetting" w:cs="Arabic Typesetting"/>
                <w:b/>
                <w:sz w:val="30"/>
                <w:szCs w:val="30"/>
                <w:rtl/>
              </w:rPr>
              <w:t>ويبوكوس</w:t>
            </w:r>
            <w:proofErr w:type="spellEnd"/>
            <w:r w:rsidRPr="00997864">
              <w:rPr>
                <w:rFonts w:ascii="Arabic Typesetting" w:hAnsi="Arabic Typesetting" w:cs="Arabic Typesetting"/>
                <w:b/>
                <w:sz w:val="30"/>
                <w:szCs w:val="30"/>
                <w:rtl/>
              </w:rPr>
              <w:t xml:space="preserve"> بحلول نهاية</w:t>
            </w:r>
            <w:r w:rsidR="00982579">
              <w:rPr>
                <w:rFonts w:ascii="Arabic Typesetting" w:hAnsi="Arabic Typesetting" w:cs="Arabic Typesetting" w:hint="cs"/>
                <w:b/>
                <w:sz w:val="30"/>
                <w:szCs w:val="30"/>
                <w:rtl/>
              </w:rPr>
              <w:t xml:space="preserve"> 2012.</w:t>
            </w:r>
          </w:p>
          <w:p w14:paraId="23288B36" w14:textId="77777777" w:rsidR="000B1C52" w:rsidRPr="00997864" w:rsidRDefault="000B1C52" w:rsidP="001E2DD4">
            <w:pPr>
              <w:keepNext/>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15 مكتباً لحق المؤلف تستخدم نظام المعلومات بشأن حق المؤلف</w:t>
            </w:r>
            <w:r w:rsidRPr="00997864">
              <w:rPr>
                <w:rFonts w:ascii="Arabic Typesetting" w:hAnsi="Arabic Typesetting" w:cs="Arabic Typesetting"/>
                <w:b/>
                <w:sz w:val="30"/>
                <w:szCs w:val="30"/>
                <w:rtl/>
                <w:lang w:bidi="ar-EG"/>
              </w:rPr>
              <w:t xml:space="preserve"> (</w:t>
            </w:r>
            <w:r w:rsidRPr="00997864">
              <w:rPr>
                <w:rFonts w:ascii="Arabic Typesetting" w:hAnsi="Arabic Typesetting" w:cs="Arabic Typesetting"/>
                <w:bCs/>
                <w:sz w:val="30"/>
                <w:szCs w:val="30"/>
                <w:lang w:bidi="ar-EG"/>
              </w:rPr>
              <w:t>GDA</w:t>
            </w:r>
            <w:r w:rsidRPr="00997864">
              <w:rPr>
                <w:rFonts w:ascii="Arabic Typesetting" w:hAnsi="Arabic Typesetting" w:cs="Arabic Typesetting"/>
                <w:b/>
                <w:sz w:val="30"/>
                <w:szCs w:val="30"/>
                <w:rtl/>
                <w:lang w:bidi="ar-EG"/>
              </w:rPr>
              <w:t>)</w:t>
            </w:r>
            <w:r w:rsidRPr="00997864">
              <w:rPr>
                <w:rFonts w:ascii="Arabic Typesetting" w:hAnsi="Arabic Typesetting" w:cs="Arabic Typesetting"/>
                <w:b/>
                <w:sz w:val="30"/>
                <w:szCs w:val="30"/>
                <w:rtl/>
              </w:rPr>
              <w:t xml:space="preserve"> بحلول نهاية 2012</w:t>
            </w:r>
            <w:r w:rsidR="00982579">
              <w:rPr>
                <w:rFonts w:ascii="Arabic Typesetting" w:hAnsi="Arabic Typesetting" w:cs="Arabic Typesetting" w:hint="cs"/>
                <w:b/>
                <w:sz w:val="30"/>
                <w:szCs w:val="30"/>
                <w:rtl/>
                <w:lang w:bidi="ar-EG"/>
              </w:rPr>
              <w:t>.</w:t>
            </w:r>
          </w:p>
        </w:tc>
      </w:tr>
      <w:tr w:rsidR="000B1C52" w:rsidRPr="00997864" w14:paraId="5D7269BC" w14:textId="77777777" w:rsidTr="00D52F28">
        <w:trPr>
          <w:trHeight w:val="141"/>
          <w:jc w:val="center"/>
        </w:trPr>
        <w:tc>
          <w:tcPr>
            <w:tcW w:w="1350" w:type="dxa"/>
            <w:vMerge/>
          </w:tcPr>
          <w:p w14:paraId="48A9D011"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5A007C6"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7570A79" w14:textId="77777777" w:rsidR="000B1C52" w:rsidRPr="00997864" w:rsidRDefault="000B1C52" w:rsidP="00F654F6">
            <w:pPr>
              <w:bidi/>
              <w:spacing w:after="180" w:line="300" w:lineRule="exact"/>
              <w:rPr>
                <w:rFonts w:ascii="Arabic Typesetting" w:hAnsi="Arabic Typesetting" w:cs="Arabic Typesetting"/>
                <w:b/>
                <w:sz w:val="30"/>
                <w:szCs w:val="30"/>
                <w:rtl/>
                <w:lang w:bidi="ar-EG"/>
              </w:rPr>
            </w:pPr>
            <w:r w:rsidRPr="00997864">
              <w:rPr>
                <w:rFonts w:ascii="Arabic Typesetting" w:hAnsi="Arabic Typesetting" w:cs="Arabic Typesetting"/>
                <w:b/>
                <w:sz w:val="30"/>
                <w:szCs w:val="30"/>
                <w:rtl/>
              </w:rPr>
              <w:t>النسبة المئوية للحكومات التي قدمت تقارير إيجابية عن فعالية مؤسسات حق المؤلف في البلد وعن إدارتها السليمة</w:t>
            </w:r>
            <w:r w:rsidR="00982579">
              <w:rPr>
                <w:rFonts w:ascii="Arabic Typesetting" w:hAnsi="Arabic Typesetting" w:cs="Arabic Typesetting" w:hint="cs"/>
                <w:b/>
                <w:sz w:val="30"/>
                <w:szCs w:val="30"/>
                <w:rtl/>
                <w:lang w:bidi="ar-EG"/>
              </w:rPr>
              <w:t>.</w:t>
            </w:r>
          </w:p>
        </w:tc>
        <w:tc>
          <w:tcPr>
            <w:tcW w:w="3258" w:type="dxa"/>
          </w:tcPr>
          <w:p w14:paraId="4139B21A" w14:textId="77777777" w:rsidR="000B1C52" w:rsidRPr="00997864" w:rsidRDefault="000B1C52" w:rsidP="00F654F6">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b/>
                <w:sz w:val="30"/>
                <w:szCs w:val="30"/>
                <w:rtl/>
              </w:rPr>
              <w:t>80% من البلدان قدمت تقارير إيجابية.</w:t>
            </w:r>
          </w:p>
        </w:tc>
      </w:tr>
      <w:tr w:rsidR="000B1C52" w:rsidRPr="00997864" w14:paraId="15B66FF9" w14:textId="77777777" w:rsidTr="00D52F28">
        <w:trPr>
          <w:trHeight w:val="141"/>
          <w:jc w:val="center"/>
        </w:trPr>
        <w:tc>
          <w:tcPr>
            <w:tcW w:w="1350" w:type="dxa"/>
            <w:vMerge/>
          </w:tcPr>
          <w:p w14:paraId="094F266B"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C81978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29F333E" w14:textId="77777777" w:rsidR="000B1C52" w:rsidRPr="00997864" w:rsidRDefault="000B1C52" w:rsidP="00F654F6">
            <w:pPr>
              <w:bidi/>
              <w:spacing w:after="180" w:line="300" w:lineRule="exact"/>
              <w:rPr>
                <w:rFonts w:ascii="Arabic Typesetting" w:hAnsi="Arabic Typesetting" w:cs="Arabic Typesetting"/>
                <w:b/>
                <w:sz w:val="30"/>
                <w:szCs w:val="30"/>
                <w:rtl/>
                <w:lang w:bidi="ar-EG"/>
              </w:rPr>
            </w:pPr>
            <w:r w:rsidRPr="00997864">
              <w:rPr>
                <w:rFonts w:ascii="Arabic Typesetting" w:hAnsi="Arabic Typesetting" w:cs="Arabic Typesetting"/>
                <w:sz w:val="30"/>
                <w:szCs w:val="30"/>
                <w:rtl/>
              </w:rPr>
              <w:t>عدد المكاتب المؤتمتة تماما مقابل أنظمة إدارة الملكية الفكرية المؤتمتة جزئيا التي توفرها الويبو</w:t>
            </w:r>
            <w:r w:rsidR="00982579">
              <w:rPr>
                <w:rFonts w:ascii="Arabic Typesetting" w:hAnsi="Arabic Typesetting" w:cs="Arabic Typesetting" w:hint="cs"/>
                <w:sz w:val="30"/>
                <w:szCs w:val="30"/>
                <w:rtl/>
              </w:rPr>
              <w:t>.</w:t>
            </w:r>
          </w:p>
        </w:tc>
        <w:tc>
          <w:tcPr>
            <w:tcW w:w="3258" w:type="dxa"/>
          </w:tcPr>
          <w:p w14:paraId="407DAE82" w14:textId="77777777" w:rsidR="000B1C52" w:rsidRPr="00997864" w:rsidRDefault="000B1C52" w:rsidP="00F654F6">
            <w:pPr>
              <w:keepNext/>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عدد المكاتب المؤتمتة تماما في نهاية 2012: 36 مكتبا</w:t>
            </w:r>
          </w:p>
          <w:p w14:paraId="309C9B07" w14:textId="77777777" w:rsidR="000B1C52" w:rsidRPr="00997864" w:rsidRDefault="000B1C52" w:rsidP="00DA49A2">
            <w:pPr>
              <w:keepNext/>
              <w:numPr>
                <w:ilvl w:val="0"/>
                <w:numId w:val="45"/>
              </w:numPr>
              <w:bidi/>
              <w:spacing w:line="260" w:lineRule="exact"/>
              <w:ind w:left="714" w:hanging="357"/>
              <w:rPr>
                <w:rFonts w:ascii="Arabic Typesetting" w:hAnsi="Arabic Typesetting" w:cs="Arabic Typesetting"/>
                <w:sz w:val="30"/>
                <w:szCs w:val="30"/>
              </w:rPr>
            </w:pPr>
            <w:r w:rsidRPr="00997864">
              <w:rPr>
                <w:rFonts w:ascii="Arabic Typesetting" w:hAnsi="Arabic Typesetting" w:cs="Arabic Typesetting"/>
                <w:sz w:val="30"/>
                <w:szCs w:val="30"/>
                <w:rtl/>
              </w:rPr>
              <w:t>أفريقيا (8)</w:t>
            </w:r>
          </w:p>
          <w:p w14:paraId="02F4214E" w14:textId="77777777" w:rsidR="000B1C52" w:rsidRPr="00997864" w:rsidRDefault="000B1C52" w:rsidP="00DA49A2">
            <w:pPr>
              <w:keepNext/>
              <w:numPr>
                <w:ilvl w:val="0"/>
                <w:numId w:val="45"/>
              </w:numPr>
              <w:bidi/>
              <w:spacing w:line="260" w:lineRule="exact"/>
              <w:ind w:left="714" w:hanging="357"/>
              <w:rPr>
                <w:rFonts w:ascii="Arabic Typesetting" w:hAnsi="Arabic Typesetting" w:cs="Arabic Typesetting"/>
                <w:sz w:val="30"/>
                <w:szCs w:val="30"/>
              </w:rPr>
            </w:pPr>
            <w:r w:rsidRPr="00997864">
              <w:rPr>
                <w:rFonts w:ascii="Arabic Typesetting" w:hAnsi="Arabic Typesetting" w:cs="Arabic Typesetting"/>
                <w:sz w:val="30"/>
                <w:szCs w:val="30"/>
                <w:rtl/>
              </w:rPr>
              <w:t>المنطقة العربية (9)</w:t>
            </w:r>
          </w:p>
          <w:p w14:paraId="6AAE64EE" w14:textId="77777777" w:rsidR="000B1C52" w:rsidRPr="00997864" w:rsidRDefault="000B1C52" w:rsidP="00DA49A2">
            <w:pPr>
              <w:keepNext/>
              <w:numPr>
                <w:ilvl w:val="0"/>
                <w:numId w:val="45"/>
              </w:numPr>
              <w:bidi/>
              <w:spacing w:line="260" w:lineRule="exact"/>
              <w:ind w:left="714" w:hanging="357"/>
              <w:rPr>
                <w:rFonts w:ascii="Arabic Typesetting" w:hAnsi="Arabic Typesetting" w:cs="Arabic Typesetting"/>
                <w:sz w:val="30"/>
                <w:szCs w:val="30"/>
              </w:rPr>
            </w:pPr>
            <w:r w:rsidRPr="00997864">
              <w:rPr>
                <w:rFonts w:ascii="Arabic Typesetting" w:hAnsi="Arabic Typesetting" w:cs="Arabic Typesetting"/>
                <w:spacing w:val="-8"/>
                <w:sz w:val="30"/>
                <w:szCs w:val="30"/>
                <w:rtl/>
              </w:rPr>
              <w:t>آسيا والمحيط الهادئ (7)</w:t>
            </w:r>
          </w:p>
          <w:p w14:paraId="3F62F620" w14:textId="77777777" w:rsidR="000B1C52" w:rsidRPr="00997864" w:rsidRDefault="000B1C52" w:rsidP="00DA49A2">
            <w:pPr>
              <w:keepNext/>
              <w:numPr>
                <w:ilvl w:val="0"/>
                <w:numId w:val="45"/>
              </w:numPr>
              <w:bidi/>
              <w:spacing w:line="260" w:lineRule="exact"/>
              <w:ind w:left="714" w:hanging="357"/>
              <w:rPr>
                <w:rFonts w:ascii="Arabic Typesetting" w:hAnsi="Arabic Typesetting" w:cs="Arabic Typesetting"/>
                <w:sz w:val="30"/>
                <w:szCs w:val="30"/>
              </w:rPr>
            </w:pPr>
            <w:r w:rsidRPr="00997864">
              <w:rPr>
                <w:rFonts w:ascii="Arabic Typesetting" w:hAnsi="Arabic Typesetting" w:cs="Arabic Typesetting"/>
                <w:sz w:val="30"/>
                <w:szCs w:val="30"/>
                <w:rtl/>
              </w:rPr>
              <w:t>أمريكا اللاتينية والكاريبي (8)</w:t>
            </w:r>
          </w:p>
          <w:p w14:paraId="5288F72D" w14:textId="77777777" w:rsidR="000B1C52" w:rsidRPr="00997864" w:rsidRDefault="000B1C52" w:rsidP="00DA49A2">
            <w:pPr>
              <w:keepNext/>
              <w:numPr>
                <w:ilvl w:val="0"/>
                <w:numId w:val="45"/>
              </w:numPr>
              <w:bidi/>
              <w:spacing w:line="260" w:lineRule="exact"/>
              <w:ind w:left="714" w:hanging="357"/>
              <w:rPr>
                <w:rFonts w:ascii="Arabic Typesetting" w:hAnsi="Arabic Typesetting" w:cs="Arabic Typesetting"/>
                <w:sz w:val="30"/>
                <w:szCs w:val="30"/>
                <w:rtl/>
              </w:rPr>
            </w:pPr>
            <w:r w:rsidRPr="00997864">
              <w:rPr>
                <w:rFonts w:ascii="Arabic Typesetting" w:hAnsi="Arabic Typesetting" w:cs="Arabic Typesetting"/>
                <w:sz w:val="30"/>
                <w:szCs w:val="30"/>
                <w:rtl/>
              </w:rPr>
              <w:t>بعض البلدان في أوروبا وآسيا (4)</w:t>
            </w:r>
          </w:p>
          <w:p w14:paraId="6B7F531C" w14:textId="77777777" w:rsidR="000B1C52" w:rsidRPr="00997864" w:rsidRDefault="000B1C52" w:rsidP="00F654F6">
            <w:pPr>
              <w:keepNext/>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المكاتب المؤتمتة جزئيا في نهاية 2012: 25</w:t>
            </w:r>
          </w:p>
          <w:p w14:paraId="0EA44A3E" w14:textId="77777777" w:rsidR="000B1C52" w:rsidRPr="00997864" w:rsidRDefault="000B1C52" w:rsidP="000B1C52">
            <w:pPr>
              <w:keepNext/>
              <w:numPr>
                <w:ilvl w:val="0"/>
                <w:numId w:val="45"/>
              </w:num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أفريقيا (9)</w:t>
            </w:r>
          </w:p>
          <w:p w14:paraId="4FC0E3BF" w14:textId="77777777" w:rsidR="000B1C52" w:rsidRPr="00997864" w:rsidRDefault="000B1C52" w:rsidP="000B1C52">
            <w:pPr>
              <w:keepNext/>
              <w:numPr>
                <w:ilvl w:val="0"/>
                <w:numId w:val="45"/>
              </w:num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المنطقة العربية (6)</w:t>
            </w:r>
          </w:p>
          <w:p w14:paraId="35EDEB35" w14:textId="77777777" w:rsidR="000B1C52" w:rsidRPr="00997864" w:rsidRDefault="000B1C52" w:rsidP="000B1C52">
            <w:pPr>
              <w:keepNext/>
              <w:numPr>
                <w:ilvl w:val="0"/>
                <w:numId w:val="45"/>
              </w:num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آسيا والمحيط الهادئ (2)</w:t>
            </w:r>
          </w:p>
          <w:p w14:paraId="03651B69" w14:textId="77777777" w:rsidR="000B1C52" w:rsidRPr="00997864" w:rsidRDefault="000B1C52" w:rsidP="000B1C52">
            <w:pPr>
              <w:keepNext/>
              <w:numPr>
                <w:ilvl w:val="0"/>
                <w:numId w:val="45"/>
              </w:numPr>
              <w:bidi/>
              <w:spacing w:after="180" w:line="300" w:lineRule="exact"/>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أمريكا اللاتينية والكاريبي</w:t>
            </w:r>
            <w:r w:rsidRPr="00997864">
              <w:rPr>
                <w:rFonts w:ascii="Arabic Typesetting" w:hAnsi="Arabic Typesetting" w:cs="Arabic Typesetting"/>
                <w:sz w:val="30"/>
                <w:szCs w:val="30"/>
              </w:rPr>
              <w:t> </w:t>
            </w:r>
            <w:r w:rsidRPr="00997864">
              <w:rPr>
                <w:rFonts w:ascii="Arabic Typesetting" w:hAnsi="Arabic Typesetting" w:cs="Arabic Typesetting"/>
                <w:sz w:val="30"/>
                <w:szCs w:val="30"/>
                <w:rtl/>
              </w:rPr>
              <w:t>(5)</w:t>
            </w:r>
          </w:p>
          <w:p w14:paraId="58D945BD" w14:textId="77777777" w:rsidR="000B1C52" w:rsidRPr="00997864" w:rsidRDefault="000B1C52" w:rsidP="00DA49A2">
            <w:pPr>
              <w:keepNext/>
              <w:numPr>
                <w:ilvl w:val="0"/>
                <w:numId w:val="45"/>
              </w:numPr>
              <w:bidi/>
              <w:spacing w:after="180" w:line="300" w:lineRule="exact"/>
              <w:ind w:left="714" w:hanging="357"/>
              <w:rPr>
                <w:rFonts w:ascii="Arabic Typesetting" w:hAnsi="Arabic Typesetting" w:cs="Arabic Typesetting"/>
                <w:sz w:val="30"/>
                <w:szCs w:val="30"/>
              </w:rPr>
            </w:pPr>
            <w:r w:rsidRPr="00997864">
              <w:rPr>
                <w:rFonts w:ascii="Arabic Typesetting" w:hAnsi="Arabic Typesetting" w:cs="Arabic Typesetting"/>
                <w:sz w:val="30"/>
                <w:szCs w:val="30"/>
                <w:rtl/>
              </w:rPr>
              <w:t>بعض البلدان في أوروبا وآسيا (3)</w:t>
            </w:r>
          </w:p>
          <w:p w14:paraId="22553F26" w14:textId="77777777" w:rsidR="000B1C52" w:rsidRPr="00997864" w:rsidRDefault="000B1C52" w:rsidP="00F654F6">
            <w:pPr>
              <w:keepNext/>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عدد المكاتب التي تستخدم منصة نظام الويبو للنفاذ المركزي إلى نتائج البحث والفحص</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lang w:bidi="ar-EG"/>
              </w:rPr>
              <w:t>WIPO CASE</w:t>
            </w:r>
            <w:r w:rsidRPr="00997864">
              <w:rPr>
                <w:rFonts w:ascii="Arabic Typesetting" w:hAnsi="Arabic Typesetting" w:cs="Arabic Typesetting"/>
                <w:sz w:val="30"/>
                <w:szCs w:val="30"/>
                <w:rtl/>
                <w:lang w:bidi="ar-EG"/>
              </w:rPr>
              <w:t>): 4</w:t>
            </w:r>
          </w:p>
          <w:p w14:paraId="3B646654" w14:textId="77777777" w:rsidR="000B1C52" w:rsidRPr="00997864" w:rsidRDefault="000B1C52" w:rsidP="00DA49A2">
            <w:pPr>
              <w:keepNext/>
              <w:bidi/>
              <w:spacing w:after="180" w:line="300" w:lineRule="exact"/>
              <w:rPr>
                <w:rFonts w:ascii="Arabic Typesetting" w:hAnsi="Arabic Typesetting" w:cs="Arabic Typesetting"/>
                <w:b/>
                <w:sz w:val="30"/>
                <w:szCs w:val="30"/>
                <w:rtl/>
              </w:rPr>
            </w:pPr>
            <w:r w:rsidRPr="00997864">
              <w:rPr>
                <w:rFonts w:ascii="Arabic Typesetting" w:hAnsi="Arabic Typesetting" w:cs="Arabic Typesetting"/>
                <w:sz w:val="30"/>
                <w:szCs w:val="30"/>
                <w:rtl/>
              </w:rPr>
              <w:t>بلغ إجمالي عدد المكاتب التي تستخدم نظم إدارة الويبو للملكية الفكرية 65 مكتبا في نهاية 2012</w:t>
            </w:r>
            <w:r w:rsidR="00982579">
              <w:rPr>
                <w:rFonts w:ascii="Arabic Typesetting" w:hAnsi="Arabic Typesetting" w:cs="Arabic Typesetting" w:hint="cs"/>
                <w:b/>
                <w:sz w:val="30"/>
                <w:szCs w:val="30"/>
                <w:rtl/>
              </w:rPr>
              <w:t>.</w:t>
            </w:r>
          </w:p>
        </w:tc>
      </w:tr>
      <w:tr w:rsidR="000B1C52" w:rsidRPr="00997864" w14:paraId="3D6F2A97" w14:textId="77777777" w:rsidTr="00D52F28">
        <w:trPr>
          <w:trHeight w:val="141"/>
          <w:jc w:val="center"/>
        </w:trPr>
        <w:tc>
          <w:tcPr>
            <w:tcW w:w="1350" w:type="dxa"/>
            <w:vMerge/>
          </w:tcPr>
          <w:p w14:paraId="12F2539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757C865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539A472"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b/>
                <w:sz w:val="30"/>
                <w:szCs w:val="30"/>
                <w:rtl/>
              </w:rPr>
              <w:t xml:space="preserve">عدد المكاتب </w:t>
            </w:r>
            <w:r>
              <w:rPr>
                <w:rFonts w:ascii="Arabic Typesetting" w:hAnsi="Arabic Typesetting" w:cs="Arabic Typesetting" w:hint="cs"/>
                <w:b/>
                <w:sz w:val="30"/>
                <w:szCs w:val="30"/>
                <w:rtl/>
              </w:rPr>
              <w:t>التي لديها إمكانيات النفاذ</w:t>
            </w:r>
            <w:r w:rsidRPr="00997864">
              <w:rPr>
                <w:rFonts w:ascii="Arabic Typesetting" w:hAnsi="Arabic Typesetting" w:cs="Arabic Typesetting"/>
                <w:b/>
                <w:sz w:val="30"/>
                <w:szCs w:val="30"/>
                <w:rtl/>
              </w:rPr>
              <w:t xml:space="preserve"> إلى بيانات الملكية الفكرية المتاحة على قواعد بيانات الويبو الإلكترونية</w:t>
            </w:r>
            <w:r w:rsidR="00982579">
              <w:rPr>
                <w:rFonts w:ascii="Arabic Typesetting" w:hAnsi="Arabic Typesetting" w:cs="Arabic Typesetting" w:hint="cs"/>
                <w:sz w:val="30"/>
                <w:szCs w:val="30"/>
                <w:rtl/>
              </w:rPr>
              <w:t>.</w:t>
            </w:r>
          </w:p>
        </w:tc>
        <w:tc>
          <w:tcPr>
            <w:tcW w:w="3258" w:type="dxa"/>
          </w:tcPr>
          <w:p w14:paraId="4F668D25" w14:textId="77777777" w:rsidR="000B1C52" w:rsidRPr="00997864" w:rsidRDefault="000B1C52" w:rsidP="00F654F6">
            <w:pPr>
              <w:keepNext/>
              <w:bidi/>
              <w:spacing w:after="180" w:line="300" w:lineRule="exact"/>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38 مكتباً يمكنها النفاذ إلى بيانات الملكية الفكرية من خلال قواعد بيانات الويبو (واقع البراءات، قاعدة بيانات العلامات التجارية العالمية).</w:t>
            </w:r>
          </w:p>
          <w:p w14:paraId="2C419537"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أفريقيا (3)</w:t>
            </w:r>
          </w:p>
          <w:p w14:paraId="6B063179"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المنطقة العربية (6)</w:t>
            </w:r>
          </w:p>
          <w:p w14:paraId="67A4EEA2"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pacing w:val="-8"/>
                <w:sz w:val="30"/>
                <w:szCs w:val="30"/>
                <w:rtl/>
              </w:rPr>
              <w:t>آسيا والمحيط الهادئ (3)</w:t>
            </w:r>
          </w:p>
          <w:p w14:paraId="3D63AA79"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أمريكا اللاتينية والكاريبي (16)</w:t>
            </w:r>
          </w:p>
          <w:p w14:paraId="338FB3D5"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بعض البلدان في أوروبا وآسيا (1)</w:t>
            </w:r>
          </w:p>
          <w:p w14:paraId="2AF2BDFC" w14:textId="77777777" w:rsidR="000B1C52" w:rsidRPr="00997864" w:rsidRDefault="000B1C52" w:rsidP="00DA49A2">
            <w:pPr>
              <w:keepNext/>
              <w:numPr>
                <w:ilvl w:val="0"/>
                <w:numId w:val="45"/>
              </w:numPr>
              <w:bidi/>
              <w:spacing w:after="180" w:line="300" w:lineRule="exact"/>
              <w:ind w:left="362" w:hanging="198"/>
              <w:rPr>
                <w:rFonts w:ascii="Arabic Typesetting" w:hAnsi="Arabic Typesetting" w:cs="Arabic Typesetting"/>
                <w:sz w:val="30"/>
                <w:szCs w:val="30"/>
                <w:rtl/>
              </w:rPr>
            </w:pPr>
            <w:r w:rsidRPr="00997864">
              <w:rPr>
                <w:rFonts w:ascii="Arabic Typesetting" w:hAnsi="Arabic Typesetting" w:cs="Arabic Typesetting"/>
                <w:sz w:val="30"/>
                <w:szCs w:val="30"/>
                <w:rtl/>
              </w:rPr>
              <w:t>بلدان أخرى متقدمة (9)</w:t>
            </w:r>
          </w:p>
        </w:tc>
      </w:tr>
      <w:tr w:rsidR="000B1C52" w:rsidRPr="00997864" w14:paraId="5FB4B026" w14:textId="77777777" w:rsidTr="00D52F28">
        <w:trPr>
          <w:trHeight w:val="141"/>
          <w:jc w:val="center"/>
        </w:trPr>
        <w:tc>
          <w:tcPr>
            <w:tcW w:w="1350" w:type="dxa"/>
            <w:vMerge/>
          </w:tcPr>
          <w:p w14:paraId="6CC1A59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5BFB722B"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5857B875" w14:textId="77777777" w:rsidR="000B1C52" w:rsidRPr="00997864" w:rsidRDefault="000B1C52" w:rsidP="00F654F6">
            <w:pPr>
              <w:bidi/>
              <w:spacing w:after="180" w:line="300" w:lineRule="exact"/>
              <w:rPr>
                <w:rFonts w:ascii="Arabic Typesetting" w:hAnsi="Arabic Typesetting" w:cs="Arabic Typesetting"/>
                <w:b/>
                <w:sz w:val="30"/>
                <w:szCs w:val="30"/>
                <w:rtl/>
                <w:lang w:bidi="ar-EG"/>
              </w:rPr>
            </w:pPr>
            <w:r w:rsidRPr="00997864">
              <w:rPr>
                <w:rFonts w:ascii="Arabic Typesetting" w:hAnsi="Arabic Typesetting" w:cs="Arabic Typesetting"/>
                <w:sz w:val="30"/>
                <w:szCs w:val="30"/>
                <w:rtl/>
              </w:rPr>
              <w:t>عدد مجموعات المكاتب التي تشارك في منصة مشتركة</w:t>
            </w:r>
            <w:r w:rsidR="00982579">
              <w:rPr>
                <w:rFonts w:ascii="Arabic Typesetting" w:hAnsi="Arabic Typesetting" w:cs="Arabic Typesetting" w:hint="cs"/>
                <w:b/>
                <w:sz w:val="30"/>
                <w:szCs w:val="30"/>
                <w:rtl/>
                <w:lang w:bidi="ar-EG"/>
              </w:rPr>
              <w:t>.</w:t>
            </w:r>
          </w:p>
        </w:tc>
        <w:tc>
          <w:tcPr>
            <w:tcW w:w="3258" w:type="dxa"/>
          </w:tcPr>
          <w:p w14:paraId="384C3C5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مجموعة واحدة (تتألف من 4 مكاتب:</w:t>
            </w:r>
            <w:r w:rsidRPr="00997864">
              <w:rPr>
                <w:rFonts w:ascii="Arabic Typesetting" w:hAnsi="Arabic Typesetting" w:cs="Arabic Typesetting"/>
                <w:sz w:val="30"/>
                <w:szCs w:val="30"/>
              </w:rPr>
              <w:t xml:space="preserve"> </w:t>
            </w:r>
            <w:r w:rsidRPr="00997864">
              <w:rPr>
                <w:rFonts w:ascii="Arabic Typesetting" w:hAnsi="Arabic Typesetting" w:cs="Arabic Typesetting"/>
                <w:sz w:val="30"/>
                <w:szCs w:val="30"/>
                <w:rtl/>
              </w:rPr>
              <w:t>أستراليا وكندا والمملكة المتحدة ونيوزيلندا)</w:t>
            </w:r>
            <w:r w:rsidR="00982579">
              <w:rPr>
                <w:rFonts w:ascii="Arabic Typesetting" w:hAnsi="Arabic Typesetting" w:cs="Arabic Typesetting" w:hint="cs"/>
                <w:sz w:val="30"/>
                <w:szCs w:val="30"/>
                <w:rtl/>
              </w:rPr>
              <w:t>.</w:t>
            </w:r>
          </w:p>
        </w:tc>
      </w:tr>
      <w:tr w:rsidR="000B1C52" w:rsidRPr="00997864" w14:paraId="73BC9DA2" w14:textId="77777777" w:rsidTr="00D52F28">
        <w:trPr>
          <w:trHeight w:val="141"/>
          <w:jc w:val="center"/>
        </w:trPr>
        <w:tc>
          <w:tcPr>
            <w:tcW w:w="1350" w:type="dxa"/>
            <w:vMerge/>
          </w:tcPr>
          <w:p w14:paraId="31D67F04"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0CD394C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2C000F82"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المكاتب التي تعالج بيانات نظام مدريد ومعاهدة التعاون بشأن البراءات بدعم من الأنظمة المقدمة من الويبو</w:t>
            </w:r>
            <w:r w:rsidR="00982579">
              <w:rPr>
                <w:rFonts w:ascii="Arabic Typesetting" w:hAnsi="Arabic Typesetting" w:cs="Arabic Typesetting" w:hint="cs"/>
                <w:sz w:val="30"/>
                <w:szCs w:val="30"/>
                <w:rtl/>
                <w:lang w:bidi="ar-EG"/>
              </w:rPr>
              <w:t>.</w:t>
            </w:r>
          </w:p>
        </w:tc>
        <w:tc>
          <w:tcPr>
            <w:tcW w:w="3258" w:type="dxa"/>
          </w:tcPr>
          <w:p w14:paraId="195FA6F3" w14:textId="77777777" w:rsidR="000B1C52" w:rsidRPr="00997864" w:rsidRDefault="000B1C52" w:rsidP="00F654F6">
            <w:pPr>
              <w:bidi/>
              <w:spacing w:after="180" w:line="300" w:lineRule="exact"/>
              <w:contextualSpacing/>
              <w:rPr>
                <w:rFonts w:ascii="Arabic Typesetting" w:hAnsi="Arabic Typesetting" w:cs="Arabic Typesetting"/>
                <w:sz w:val="30"/>
                <w:szCs w:val="30"/>
                <w:rtl/>
              </w:rPr>
            </w:pPr>
            <w:r w:rsidRPr="00997864">
              <w:rPr>
                <w:rFonts w:ascii="Arabic Typesetting" w:hAnsi="Arabic Typesetting" w:cs="Arabic Typesetting"/>
                <w:sz w:val="30"/>
                <w:szCs w:val="30"/>
                <w:rtl/>
              </w:rPr>
              <w:t xml:space="preserve">20 مكتب </w:t>
            </w:r>
            <w:proofErr w:type="spellStart"/>
            <w:r w:rsidRPr="00997864">
              <w:rPr>
                <w:rFonts w:ascii="Arabic Typesetting" w:hAnsi="Arabic Typesetting" w:cs="Arabic Typesetting"/>
                <w:sz w:val="30"/>
                <w:szCs w:val="30"/>
                <w:rtl/>
              </w:rPr>
              <w:t>إجمالأ</w:t>
            </w:r>
            <w:proofErr w:type="spellEnd"/>
            <w:r w:rsidRPr="00997864">
              <w:rPr>
                <w:rFonts w:ascii="Arabic Typesetting" w:hAnsi="Arabic Typesetting" w:cs="Arabic Typesetting"/>
                <w:sz w:val="30"/>
                <w:szCs w:val="30"/>
                <w:rtl/>
              </w:rPr>
              <w:t>:</w:t>
            </w:r>
          </w:p>
          <w:p w14:paraId="05947F03"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أفريقيا (</w:t>
            </w:r>
            <w:r w:rsidRPr="00997864">
              <w:rPr>
                <w:rFonts w:ascii="Arabic Typesetting" w:hAnsi="Arabic Typesetting" w:cs="Arabic Typesetting"/>
                <w:sz w:val="30"/>
                <w:szCs w:val="30"/>
                <w:rtl/>
                <w:lang w:bidi="ar-EG"/>
              </w:rPr>
              <w:t>معاهدة -1؛ مدريد -6</w:t>
            </w:r>
            <w:r w:rsidRPr="00997864">
              <w:rPr>
                <w:rFonts w:ascii="Arabic Typesetting" w:hAnsi="Arabic Typesetting" w:cs="Arabic Typesetting"/>
                <w:sz w:val="30"/>
                <w:szCs w:val="30"/>
                <w:rtl/>
              </w:rPr>
              <w:t>)</w:t>
            </w:r>
          </w:p>
          <w:p w14:paraId="2CD95B8D"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المنطقة العربية (</w:t>
            </w:r>
            <w:r w:rsidRPr="00997864">
              <w:rPr>
                <w:rFonts w:ascii="Arabic Typesetting" w:hAnsi="Arabic Typesetting" w:cs="Arabic Typesetting"/>
                <w:sz w:val="30"/>
                <w:szCs w:val="30"/>
                <w:rtl/>
                <w:lang w:bidi="ar-EG"/>
              </w:rPr>
              <w:t>معاهدة -5؛ مدريد -1</w:t>
            </w:r>
            <w:r w:rsidRPr="00997864">
              <w:rPr>
                <w:rFonts w:ascii="Arabic Typesetting" w:hAnsi="Arabic Typesetting" w:cs="Arabic Typesetting"/>
                <w:sz w:val="30"/>
                <w:szCs w:val="30"/>
                <w:rtl/>
              </w:rPr>
              <w:t>)</w:t>
            </w:r>
          </w:p>
          <w:p w14:paraId="2999F250"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pacing w:val="-8"/>
                <w:sz w:val="30"/>
                <w:szCs w:val="30"/>
                <w:rtl/>
              </w:rPr>
              <w:t xml:space="preserve">آسيا والمحيط الهادئ </w:t>
            </w:r>
            <w:r w:rsidRPr="00997864">
              <w:rPr>
                <w:rFonts w:ascii="Arabic Typesetting" w:hAnsi="Arabic Typesetting" w:cs="Arabic Typesetting"/>
                <w:sz w:val="30"/>
                <w:szCs w:val="30"/>
                <w:rtl/>
              </w:rPr>
              <w:t>(</w:t>
            </w:r>
            <w:r w:rsidRPr="00997864">
              <w:rPr>
                <w:rFonts w:ascii="Arabic Typesetting" w:hAnsi="Arabic Typesetting" w:cs="Arabic Typesetting"/>
                <w:sz w:val="30"/>
                <w:szCs w:val="30"/>
                <w:rtl/>
                <w:lang w:bidi="ar-EG"/>
              </w:rPr>
              <w:t>مدريد -2</w:t>
            </w:r>
            <w:r w:rsidRPr="00997864">
              <w:rPr>
                <w:rFonts w:ascii="Arabic Typesetting" w:hAnsi="Arabic Typesetting" w:cs="Arabic Typesetting"/>
                <w:sz w:val="30"/>
                <w:szCs w:val="30"/>
                <w:rtl/>
              </w:rPr>
              <w:t>)</w:t>
            </w:r>
          </w:p>
          <w:p w14:paraId="11F1A27C"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Pr>
            </w:pPr>
            <w:r w:rsidRPr="00997864">
              <w:rPr>
                <w:rFonts w:ascii="Arabic Typesetting" w:hAnsi="Arabic Typesetting" w:cs="Arabic Typesetting"/>
                <w:sz w:val="30"/>
                <w:szCs w:val="30"/>
                <w:rtl/>
              </w:rPr>
              <w:t>أمريكا اللاتينية والكاريبي (</w:t>
            </w:r>
            <w:r w:rsidRPr="00997864">
              <w:rPr>
                <w:rFonts w:ascii="Arabic Typesetting" w:hAnsi="Arabic Typesetting" w:cs="Arabic Typesetting"/>
                <w:sz w:val="30"/>
                <w:szCs w:val="30"/>
                <w:rtl/>
                <w:lang w:bidi="ar-EG"/>
              </w:rPr>
              <w:t>معاهدة -3؛ مدريد -2</w:t>
            </w:r>
            <w:r w:rsidRPr="00997864">
              <w:rPr>
                <w:rFonts w:ascii="Arabic Typesetting" w:hAnsi="Arabic Typesetting" w:cs="Arabic Typesetting"/>
                <w:sz w:val="30"/>
                <w:szCs w:val="30"/>
                <w:rtl/>
              </w:rPr>
              <w:t>)</w:t>
            </w:r>
          </w:p>
          <w:p w14:paraId="7DF32418" w14:textId="77777777" w:rsidR="000B1C52" w:rsidRPr="00997864" w:rsidRDefault="000B1C52" w:rsidP="000B1C52">
            <w:pPr>
              <w:keepNext/>
              <w:numPr>
                <w:ilvl w:val="0"/>
                <w:numId w:val="45"/>
              </w:numPr>
              <w:bidi/>
              <w:spacing w:after="180" w:line="300" w:lineRule="exact"/>
              <w:ind w:left="360" w:hanging="198"/>
              <w:contextualSpacing/>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بعض البلدان في أوروبا وآسيا (</w:t>
            </w:r>
            <w:r w:rsidRPr="00997864">
              <w:rPr>
                <w:rFonts w:ascii="Arabic Typesetting" w:hAnsi="Arabic Typesetting" w:cs="Arabic Typesetting"/>
                <w:sz w:val="30"/>
                <w:szCs w:val="30"/>
                <w:rtl/>
                <w:lang w:bidi="ar-EG"/>
              </w:rPr>
              <w:t>معاهدة -1؛ مدريد -3</w:t>
            </w:r>
            <w:r w:rsidRPr="00997864">
              <w:rPr>
                <w:rFonts w:ascii="Arabic Typesetting" w:hAnsi="Arabic Typesetting" w:cs="Arabic Typesetting"/>
                <w:sz w:val="30"/>
                <w:szCs w:val="30"/>
                <w:rtl/>
              </w:rPr>
              <w:t>).</w:t>
            </w:r>
          </w:p>
        </w:tc>
      </w:tr>
      <w:tr w:rsidR="000B1C52" w:rsidRPr="00997864" w14:paraId="66D9A60E" w14:textId="77777777" w:rsidTr="00D52F28">
        <w:trPr>
          <w:trHeight w:val="141"/>
          <w:jc w:val="center"/>
        </w:trPr>
        <w:tc>
          <w:tcPr>
            <w:tcW w:w="1350" w:type="dxa"/>
          </w:tcPr>
          <w:p w14:paraId="25F845DE"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السادس:</w:t>
            </w:r>
          </w:p>
          <w:p w14:paraId="409D0C6C"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hint="cs"/>
                <w:i/>
                <w:iCs/>
                <w:sz w:val="30"/>
                <w:szCs w:val="30"/>
                <w:rtl/>
                <w:lang w:bidi="ar-EG"/>
              </w:rPr>
              <w:t>ل</w:t>
            </w:r>
            <w:r w:rsidRPr="00997864">
              <w:rPr>
                <w:rFonts w:ascii="Arabic Typesetting" w:hAnsi="Arabic Typesetting" w:cs="Arabic Typesetting"/>
                <w:i/>
                <w:iCs/>
                <w:sz w:val="30"/>
                <w:szCs w:val="30"/>
                <w:rtl/>
                <w:lang w:bidi="ar-EG"/>
              </w:rPr>
              <w:t>إذكاء الاحترام للملكية الفكرية</w:t>
            </w:r>
            <w:r w:rsidR="00982579">
              <w:rPr>
                <w:rFonts w:ascii="Arabic Typesetting" w:hAnsi="Arabic Typesetting" w:cs="Arabic Typesetting" w:hint="cs"/>
                <w:i/>
                <w:iCs/>
                <w:sz w:val="30"/>
                <w:szCs w:val="30"/>
                <w:rtl/>
                <w:lang w:bidi="ar-EG"/>
              </w:rPr>
              <w:t>.</w:t>
            </w:r>
          </w:p>
        </w:tc>
        <w:tc>
          <w:tcPr>
            <w:tcW w:w="2520" w:type="dxa"/>
          </w:tcPr>
          <w:p w14:paraId="63F25C9B" w14:textId="77777777" w:rsidR="000B1C52" w:rsidRPr="00997864" w:rsidRDefault="000B1C52" w:rsidP="00DA49A2">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DA49A2">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تقدم في الحوار السياسي الدولي بين الدول الأعضاء في الويبو حول إذكاء الاحترام للملكية الفكرية، مسترشدا بالتوصية رقم 45 من جدول أعمال التنمية.</w:t>
            </w:r>
          </w:p>
        </w:tc>
        <w:tc>
          <w:tcPr>
            <w:tcW w:w="2340" w:type="dxa"/>
          </w:tcPr>
          <w:p w14:paraId="63D78A3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استمرار </w:t>
            </w:r>
            <w:r w:rsidRPr="00997864">
              <w:rPr>
                <w:rFonts w:ascii="Arabic Typesetting" w:hAnsi="Arabic Typesetting" w:cs="Arabic Typesetting"/>
                <w:color w:val="000000"/>
                <w:sz w:val="30"/>
                <w:szCs w:val="30"/>
                <w:rtl/>
              </w:rPr>
              <w:t>اتفاق الدول الأعضاء على العمل الفني للجنة الويبو الاستشارية المعنية بالإنفاذ (</w:t>
            </w:r>
            <w:r w:rsidRPr="00997864">
              <w:rPr>
                <w:rFonts w:ascii="Arabic Typesetting" w:hAnsi="Arabic Typesetting" w:cs="Arabic Typesetting"/>
                <w:color w:val="000000"/>
                <w:sz w:val="30"/>
                <w:szCs w:val="30"/>
              </w:rPr>
              <w:t>ACE</w:t>
            </w:r>
            <w:r w:rsidRPr="00997864">
              <w:rPr>
                <w:rFonts w:ascii="Arabic Typesetting" w:hAnsi="Arabic Typesetting" w:cs="Arabic Typesetting"/>
                <w:color w:val="000000"/>
                <w:sz w:val="30"/>
                <w:szCs w:val="30"/>
                <w:rtl/>
              </w:rPr>
              <w:t>) في فترة الثنائية مع دمج العناصر ذات التوجه الإنمائي</w:t>
            </w:r>
            <w:r w:rsidRPr="00997864">
              <w:rPr>
                <w:rFonts w:ascii="Arabic Typesetting" w:hAnsi="Arabic Typesetting" w:cs="Arabic Typesetting"/>
                <w:color w:val="000000"/>
                <w:sz w:val="30"/>
                <w:szCs w:val="30"/>
                <w:rtl/>
                <w:lang w:bidi="ar-EG"/>
              </w:rPr>
              <w:t>.</w:t>
            </w:r>
          </w:p>
        </w:tc>
        <w:tc>
          <w:tcPr>
            <w:tcW w:w="3258" w:type="dxa"/>
          </w:tcPr>
          <w:p w14:paraId="5EDD3225"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اتفقت </w:t>
            </w:r>
            <w:r w:rsidRPr="00997864">
              <w:rPr>
                <w:rFonts w:ascii="Arabic Typesetting" w:hAnsi="Arabic Typesetting" w:cs="Arabic Typesetting"/>
                <w:color w:val="000000"/>
                <w:sz w:val="30"/>
                <w:szCs w:val="30"/>
                <w:rtl/>
              </w:rPr>
              <w:t>الدول الأعضاء على البرنامج المستقبلي لهذه اللجنة، ليشمل ممارسات بديلة</w:t>
            </w:r>
            <w:r>
              <w:rPr>
                <w:rFonts w:ascii="Arabic Typesetting" w:hAnsi="Arabic Typesetting" w:cs="Arabic Typesetting"/>
                <w:color w:val="000000"/>
                <w:sz w:val="30"/>
                <w:szCs w:val="30"/>
                <w:rtl/>
              </w:rPr>
              <w:t xml:space="preserve"> </w:t>
            </w:r>
            <w:r w:rsidRPr="00997864">
              <w:rPr>
                <w:rFonts w:ascii="Arabic Typesetting" w:hAnsi="Arabic Typesetting" w:cs="Arabic Typesetting"/>
                <w:color w:val="000000"/>
                <w:sz w:val="30"/>
                <w:szCs w:val="30"/>
                <w:rtl/>
              </w:rPr>
              <w:t xml:space="preserve">لحل المنازعات؛ وإجراءات وقائية أو تدابير لازمة لتكملة تدابير إنفاذ القوانين (انظر الفقرة 34 من مشروع ملخص الرئيس – الوثيقة </w:t>
            </w:r>
            <w:r w:rsidRPr="00997864">
              <w:rPr>
                <w:rFonts w:ascii="Arabic Typesetting" w:hAnsi="Arabic Typesetting" w:cs="Arabic Typesetting"/>
                <w:color w:val="000000"/>
                <w:sz w:val="30"/>
                <w:szCs w:val="30"/>
              </w:rPr>
              <w:t>WIP/ACE/8/12/PROV</w:t>
            </w:r>
            <w:r w:rsidRPr="00997864">
              <w:rPr>
                <w:rFonts w:ascii="Arabic Typesetting" w:hAnsi="Arabic Typesetting" w:cs="Arabic Typesetting"/>
                <w:color w:val="000000"/>
                <w:sz w:val="30"/>
                <w:szCs w:val="30"/>
                <w:rtl/>
              </w:rPr>
              <w:t>).</w:t>
            </w:r>
          </w:p>
        </w:tc>
      </w:tr>
      <w:tr w:rsidR="000B1C52" w:rsidRPr="00997864" w14:paraId="7488B53B" w14:textId="77777777" w:rsidTr="00D52F28">
        <w:trPr>
          <w:trHeight w:val="141"/>
          <w:jc w:val="center"/>
        </w:trPr>
        <w:tc>
          <w:tcPr>
            <w:tcW w:w="1350" w:type="dxa"/>
            <w:vMerge w:val="restart"/>
          </w:tcPr>
          <w:p w14:paraId="46C46783"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السابع:</w:t>
            </w:r>
          </w:p>
          <w:p w14:paraId="77C3F32A"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الملكية الفكرية وقضايا السياسات العامة العالمية</w:t>
            </w:r>
            <w:r w:rsidR="00982579">
              <w:rPr>
                <w:rFonts w:ascii="Arabic Typesetting" w:hAnsi="Arabic Typesetting" w:cs="Arabic Typesetting" w:hint="cs"/>
                <w:i/>
                <w:iCs/>
                <w:sz w:val="30"/>
                <w:szCs w:val="30"/>
                <w:rtl/>
                <w:lang w:bidi="ar-EG"/>
              </w:rPr>
              <w:t>.</w:t>
            </w:r>
          </w:p>
        </w:tc>
        <w:tc>
          <w:tcPr>
            <w:tcW w:w="2520" w:type="dxa"/>
          </w:tcPr>
          <w:p w14:paraId="335485A6" w14:textId="77777777" w:rsidR="000B1C52" w:rsidRPr="00997864" w:rsidRDefault="000B1C52" w:rsidP="00DA49A2">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DA49A2">
              <w:rPr>
                <w:rFonts w:ascii="Arabic Typesetting" w:hAnsi="Arabic Typesetting" w:cs="Arabic Typesetting" w:hint="cs"/>
                <w:sz w:val="30"/>
                <w:szCs w:val="30"/>
                <w:rtl/>
                <w:lang w:bidi="ar-EG"/>
              </w:rPr>
              <w:t>"1"</w:t>
            </w:r>
            <w:r w:rsidRPr="00997864">
              <w:rPr>
                <w:rFonts w:ascii="Arabic Typesetting" w:hAnsi="Arabic Typesetting" w:cs="Arabic Typesetting"/>
                <w:sz w:val="30"/>
                <w:szCs w:val="30"/>
                <w:rtl/>
                <w:lang w:bidi="ar-EG"/>
              </w:rPr>
              <w:t>: مكانة مرسخة للويبو في مسارات السياسات العامة المعنية باعتبارها مصدرا موثوقا للدعم والمساعدة ومرجعا للمعلومات عن الابتكار والملكية الفكرية</w:t>
            </w:r>
            <w:r w:rsidR="00982579">
              <w:rPr>
                <w:rFonts w:ascii="Arabic Typesetting" w:hAnsi="Arabic Typesetting" w:cs="Arabic Typesetting" w:hint="cs"/>
                <w:sz w:val="30"/>
                <w:szCs w:val="30"/>
                <w:rtl/>
                <w:lang w:bidi="ar-EG"/>
              </w:rPr>
              <w:t>.</w:t>
            </w:r>
          </w:p>
        </w:tc>
        <w:tc>
          <w:tcPr>
            <w:tcW w:w="2340" w:type="dxa"/>
          </w:tcPr>
          <w:p w14:paraId="4C9800A7"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الطلبات المحددة الواردة من الدول الأعضاء والمنظمات الدولية للحصول على مساهمة الويبو في مجال الملكية الفكرية فيما يتعلق بقضايا السياسات العامة العالمية، وتنوع هذه الطلبات.</w:t>
            </w:r>
          </w:p>
        </w:tc>
        <w:tc>
          <w:tcPr>
            <w:tcW w:w="3258" w:type="dxa"/>
          </w:tcPr>
          <w:p w14:paraId="7E5DEE3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تلقى البرنامج طلباً لتنظيم حدث مشترك بشأن الملكية الفكرية وتغير المناخ من مبادرة المعلومات من أجل التنمية</w:t>
            </w:r>
            <w:r w:rsidRPr="00997864">
              <w:rPr>
                <w:rFonts w:ascii="Arabic Typesetting" w:hAnsi="Arabic Typesetting" w:cs="Arabic Typesetting"/>
                <w:sz w:val="30"/>
                <w:szCs w:val="30"/>
                <w:lang w:bidi="th-TH"/>
              </w:rPr>
              <w:t xml:space="preserve"> (</w:t>
            </w:r>
            <w:proofErr w:type="spellStart"/>
            <w:r w:rsidRPr="00997864">
              <w:rPr>
                <w:rFonts w:ascii="Arabic Typesetting" w:hAnsi="Arabic Typesetting" w:cs="Arabic Typesetting"/>
                <w:sz w:val="30"/>
                <w:szCs w:val="30"/>
                <w:lang w:bidi="th-TH"/>
              </w:rPr>
              <w:t>infoDev</w:t>
            </w:r>
            <w:proofErr w:type="spellEnd"/>
            <w:r w:rsidRPr="00997864">
              <w:rPr>
                <w:rFonts w:ascii="Arabic Typesetting" w:hAnsi="Arabic Typesetting" w:cs="Arabic Typesetting"/>
                <w:sz w:val="30"/>
                <w:szCs w:val="30"/>
                <w:lang w:bidi="th-TH"/>
              </w:rPr>
              <w:t xml:space="preserve">) </w:t>
            </w:r>
            <w:r w:rsidRPr="00997864">
              <w:rPr>
                <w:rFonts w:ascii="Arabic Typesetting" w:hAnsi="Arabic Typesetting" w:cs="Arabic Typesetting"/>
                <w:sz w:val="30"/>
                <w:szCs w:val="30"/>
                <w:rtl/>
              </w:rPr>
              <w:t>التابعة للبنك الدولي، ومركز كينيا للابتكار في مجال المناخ. ونفذت الويبو برنامج تدريبي مخصص بشأن الترخيص الناجح للتكنولوجيا في جنيف يومي 1 و2 نوفمبر 2012، بناء على طلب من مركز تميز تابع للشبكة الأفريقية للابتكار في مجال الأدوية ووسائل التشخيص</w:t>
            </w:r>
            <w:r w:rsidRPr="00997864">
              <w:rPr>
                <w:rFonts w:ascii="Arabic Typesetting" w:hAnsi="Arabic Typesetting" w:cs="Arabic Typesetting"/>
                <w:sz w:val="30"/>
                <w:szCs w:val="30"/>
                <w:lang w:bidi="th-TH"/>
              </w:rPr>
              <w:t xml:space="preserve"> (ANDI)</w:t>
            </w:r>
            <w:r w:rsidRPr="00997864">
              <w:rPr>
                <w:rFonts w:ascii="Arabic Typesetting" w:hAnsi="Arabic Typesetting" w:cs="Arabic Typesetting"/>
                <w:sz w:val="30"/>
                <w:szCs w:val="30"/>
                <w:rtl/>
              </w:rPr>
              <w:t>وبالتعاون مع البرنامج 30</w:t>
            </w:r>
            <w:r w:rsidRPr="00997864">
              <w:rPr>
                <w:rFonts w:ascii="Arabic Typesetting" w:hAnsi="Arabic Typesetting" w:cs="Arabic Typesetting"/>
                <w:sz w:val="30"/>
                <w:szCs w:val="30"/>
                <w:lang w:bidi="th-TH"/>
              </w:rPr>
              <w:t>.</w:t>
            </w:r>
          </w:p>
        </w:tc>
      </w:tr>
      <w:tr w:rsidR="000B1C52" w:rsidRPr="00997864" w14:paraId="3A276D46" w14:textId="77777777" w:rsidTr="00D52F28">
        <w:trPr>
          <w:trHeight w:val="141"/>
          <w:jc w:val="center"/>
        </w:trPr>
        <w:tc>
          <w:tcPr>
            <w:tcW w:w="1350" w:type="dxa"/>
            <w:vMerge/>
          </w:tcPr>
          <w:p w14:paraId="3B9D7F03"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tcPr>
          <w:p w14:paraId="241E6331" w14:textId="77777777" w:rsidR="000B1C52" w:rsidRPr="00997864" w:rsidRDefault="000B1C52" w:rsidP="008F1D8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النتيجة </w:t>
            </w:r>
            <w:r w:rsidR="008F1D8C">
              <w:rPr>
                <w:rFonts w:ascii="Arabic Typesetting" w:hAnsi="Arabic Typesetting" w:cs="Arabic Typesetting" w:hint="cs"/>
                <w:sz w:val="30"/>
                <w:szCs w:val="30"/>
                <w:rtl/>
                <w:lang w:bidi="ar-EG"/>
              </w:rPr>
              <w:t>"2"</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أدوات الملكية الفكرية المستخدمة في نقل التكنولوجيا من البلدان المتقدمة إلى البلدان النامية، ولا سيما البلدان الأقل نمواً، لمواجهة التحديات العالمية</w:t>
            </w:r>
            <w:r w:rsidR="00982579">
              <w:rPr>
                <w:rFonts w:ascii="Arabic Typesetting" w:hAnsi="Arabic Typesetting" w:cs="Arabic Typesetting" w:hint="cs"/>
                <w:sz w:val="30"/>
                <w:szCs w:val="30"/>
                <w:rtl/>
                <w:lang w:bidi="ar-EG"/>
              </w:rPr>
              <w:t>.</w:t>
            </w:r>
          </w:p>
        </w:tc>
        <w:tc>
          <w:tcPr>
            <w:tcW w:w="2340" w:type="dxa"/>
          </w:tcPr>
          <w:p w14:paraId="3CD0251E" w14:textId="77777777" w:rsidR="000B1C52" w:rsidRPr="00997864" w:rsidRDefault="000B1C52" w:rsidP="008F1D8C">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عدد المشاركين في المنصات القائمة على الملكية الفكرية</w:t>
            </w:r>
            <w:r w:rsidR="00982579">
              <w:rPr>
                <w:rFonts w:ascii="Arabic Typesetting" w:hAnsi="Arabic Typesetting" w:cs="Arabic Typesetting" w:hint="cs"/>
                <w:sz w:val="30"/>
                <w:szCs w:val="30"/>
                <w:rtl/>
              </w:rPr>
              <w:t>.</w:t>
            </w:r>
          </w:p>
        </w:tc>
        <w:tc>
          <w:tcPr>
            <w:tcW w:w="3258" w:type="dxa"/>
          </w:tcPr>
          <w:p w14:paraId="182CD355" w14:textId="77777777" w:rsidR="000B1C52" w:rsidRPr="00997864" w:rsidRDefault="000B1C52" w:rsidP="008F1D8C">
            <w:pPr>
              <w:keepNext/>
              <w:keepLines/>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بالبحث</w:t>
            </w:r>
            <w:r w:rsidRPr="00997864">
              <w:rPr>
                <w:rFonts w:ascii="Arabic Typesetting" w:hAnsi="Arabic Typesetting" w:cs="Arabic Typesetting"/>
                <w:sz w:val="30"/>
                <w:szCs w:val="30"/>
                <w:lang w:bidi="th-TH"/>
              </w:rPr>
              <w:t xml:space="preserve">WIPO </w:t>
            </w:r>
            <w:proofErr w:type="spellStart"/>
            <w:r w:rsidRPr="00997864">
              <w:rPr>
                <w:rFonts w:ascii="Arabic Typesetting" w:hAnsi="Arabic Typesetting" w:cs="Arabic Typesetting"/>
                <w:sz w:val="30"/>
                <w:szCs w:val="30"/>
                <w:lang w:bidi="th-TH"/>
              </w:rPr>
              <w:t>Re:Search</w:t>
            </w:r>
            <w:proofErr w:type="spellEnd"/>
            <w:r w:rsidRPr="00997864">
              <w:rPr>
                <w:rFonts w:ascii="Arabic Typesetting" w:hAnsi="Arabic Typesetting" w:cs="Arabic Typesetting"/>
                <w:sz w:val="30"/>
                <w:szCs w:val="30"/>
                <w:rtl/>
              </w:rPr>
              <w:t>: 61 عضواً (مقدمو خدمات، ومستخدمون، ومؤيدون) (تراكمي)</w:t>
            </w:r>
            <w:r w:rsidRPr="00997864">
              <w:rPr>
                <w:rFonts w:ascii="Arabic Typesetting" w:hAnsi="Arabic Typesetting" w:cs="Arabic Typesetting"/>
                <w:sz w:val="30"/>
                <w:szCs w:val="30"/>
                <w:rtl/>
                <w:lang w:bidi="ar-EG"/>
              </w:rPr>
              <w:t>.</w:t>
            </w:r>
          </w:p>
          <w:p w14:paraId="0AB418C8" w14:textId="77777777" w:rsidR="000B1C52" w:rsidRPr="00997864" w:rsidRDefault="000B1C52" w:rsidP="00F654F6">
            <w:pPr>
              <w:keepNext/>
              <w:keepLines/>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بالتكنولوجيا الخضراء (</w:t>
            </w:r>
            <w:r w:rsidRPr="00997864">
              <w:rPr>
                <w:rFonts w:ascii="Arabic Typesetting" w:hAnsi="Arabic Typesetting" w:cs="Arabic Typesetting"/>
                <w:color w:val="000000"/>
                <w:sz w:val="30"/>
                <w:szCs w:val="30"/>
              </w:rPr>
              <w:t>WIPO Green</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20 مشاركاً (المنظمات المتعاونة وموردو التكنولوجيا وطالبوها) (تراكمي)</w:t>
            </w:r>
            <w:r w:rsidR="00982579">
              <w:rPr>
                <w:rFonts w:ascii="Arabic Typesetting" w:hAnsi="Arabic Typesetting" w:cs="Arabic Typesetting" w:hint="cs"/>
                <w:sz w:val="30"/>
                <w:szCs w:val="30"/>
                <w:rtl/>
              </w:rPr>
              <w:t>.</w:t>
            </w:r>
          </w:p>
        </w:tc>
      </w:tr>
      <w:tr w:rsidR="000B1C52" w:rsidRPr="00997864" w14:paraId="22528E5E" w14:textId="77777777" w:rsidTr="00D52F28">
        <w:trPr>
          <w:trHeight w:val="141"/>
          <w:jc w:val="center"/>
        </w:trPr>
        <w:tc>
          <w:tcPr>
            <w:tcW w:w="1350" w:type="dxa"/>
            <w:vMerge/>
          </w:tcPr>
          <w:p w14:paraId="1597EE40"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tcPr>
          <w:p w14:paraId="009BBC3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190F900"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lang w:bidi="ar-EG"/>
              </w:rPr>
              <w:t>عدد الصفقات التي تُجرى باستخدام المنصة (المنصات)</w:t>
            </w:r>
            <w:r w:rsidR="00982579">
              <w:rPr>
                <w:rFonts w:ascii="Arabic Typesetting" w:hAnsi="Arabic Typesetting" w:cs="Arabic Typesetting" w:hint="cs"/>
                <w:sz w:val="30"/>
                <w:szCs w:val="30"/>
                <w:rtl/>
                <w:lang w:bidi="ar-EG"/>
              </w:rPr>
              <w:t>.</w:t>
            </w:r>
          </w:p>
        </w:tc>
        <w:tc>
          <w:tcPr>
            <w:tcW w:w="3258" w:type="dxa"/>
          </w:tcPr>
          <w:p w14:paraId="61AD5F79"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بالبحث (</w:t>
            </w:r>
            <w:r w:rsidRPr="00997864">
              <w:rPr>
                <w:rFonts w:ascii="Arabic Typesetting" w:hAnsi="Arabic Typesetting" w:cs="Arabic Typesetting"/>
                <w:color w:val="000000"/>
                <w:sz w:val="30"/>
                <w:szCs w:val="30"/>
              </w:rPr>
              <w:t>WIPO Re: Search</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xml:space="preserve"> 13 </w:t>
            </w:r>
            <w:r w:rsidR="004211D2">
              <w:rPr>
                <w:rFonts w:ascii="Arabic Typesetting" w:hAnsi="Arabic Typesetting" w:cs="Arabic Typesetting"/>
                <w:sz w:val="30"/>
                <w:szCs w:val="30"/>
                <w:rtl/>
              </w:rPr>
              <w:t>عملية</w:t>
            </w:r>
            <w:r w:rsidRPr="00997864">
              <w:rPr>
                <w:rFonts w:ascii="Arabic Typesetting" w:hAnsi="Arabic Typesetting" w:cs="Arabic Typesetting"/>
                <w:sz w:val="30"/>
                <w:szCs w:val="30"/>
                <w:rtl/>
              </w:rPr>
              <w:t xml:space="preserve"> تعاونية بنهاية 2012.</w:t>
            </w:r>
          </w:p>
          <w:p w14:paraId="53348EA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مشروع </w:t>
            </w:r>
            <w:r w:rsidRPr="00997864">
              <w:rPr>
                <w:rFonts w:ascii="Arabic Typesetting" w:hAnsi="Arabic Typesetting" w:cs="Arabic Typesetting"/>
                <w:color w:val="000000"/>
                <w:sz w:val="30"/>
                <w:szCs w:val="30"/>
                <w:rtl/>
              </w:rPr>
              <w:t>الويبو المتعلق بالتكنولوجيا الخضراء (</w:t>
            </w:r>
            <w:r w:rsidRPr="00997864">
              <w:rPr>
                <w:rFonts w:ascii="Arabic Typesetting" w:hAnsi="Arabic Typesetting" w:cs="Arabic Typesetting"/>
                <w:color w:val="000000"/>
                <w:sz w:val="30"/>
                <w:szCs w:val="30"/>
              </w:rPr>
              <w:t>WIPO Green</w:t>
            </w:r>
            <w:r w:rsidRPr="00997864">
              <w:rPr>
                <w:rFonts w:ascii="Arabic Typesetting" w:hAnsi="Arabic Typesetting" w:cs="Arabic Typesetting"/>
                <w:color w:val="000000"/>
                <w:sz w:val="30"/>
                <w:szCs w:val="30"/>
                <w:rtl/>
              </w:rPr>
              <w:t>):</w:t>
            </w:r>
            <w:r w:rsidRPr="00997864">
              <w:rPr>
                <w:rFonts w:ascii="Arabic Typesetting" w:hAnsi="Arabic Typesetting" w:cs="Arabic Typesetting"/>
                <w:sz w:val="30"/>
                <w:szCs w:val="30"/>
                <w:rtl/>
              </w:rPr>
              <w:t xml:space="preserve"> لا يوجد</w:t>
            </w:r>
            <w:r w:rsidR="00982579">
              <w:rPr>
                <w:rFonts w:ascii="Arabic Typesetting" w:hAnsi="Arabic Typesetting" w:cs="Arabic Typesetting" w:hint="cs"/>
                <w:sz w:val="30"/>
                <w:szCs w:val="30"/>
                <w:rtl/>
              </w:rPr>
              <w:t>.</w:t>
            </w:r>
          </w:p>
        </w:tc>
      </w:tr>
      <w:tr w:rsidR="000B1C52" w:rsidRPr="00997864" w14:paraId="1B5ABBD7" w14:textId="77777777" w:rsidTr="00D52F28">
        <w:trPr>
          <w:trHeight w:val="141"/>
          <w:jc w:val="center"/>
        </w:trPr>
        <w:tc>
          <w:tcPr>
            <w:tcW w:w="1350" w:type="dxa"/>
            <w:vMerge w:val="restart"/>
          </w:tcPr>
          <w:p w14:paraId="542C67DE" w14:textId="77777777" w:rsidR="000B1C52" w:rsidRPr="00997864" w:rsidRDefault="000B1C52" w:rsidP="00F654F6">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الهدف الثامن:</w:t>
            </w:r>
          </w:p>
          <w:p w14:paraId="46998092" w14:textId="77777777" w:rsidR="000B1C52" w:rsidRPr="00997864" w:rsidRDefault="000B1C52" w:rsidP="00982579">
            <w:pPr>
              <w:bidi/>
              <w:spacing w:after="180" w:line="300" w:lineRule="exact"/>
              <w:contextualSpacing/>
              <w:rPr>
                <w:rFonts w:ascii="Arabic Typesetting" w:hAnsi="Arabic Typesetting" w:cs="Arabic Typesetting"/>
                <w:i/>
                <w:iCs/>
                <w:sz w:val="30"/>
                <w:szCs w:val="30"/>
                <w:rtl/>
                <w:lang w:bidi="ar-EG"/>
              </w:rPr>
            </w:pPr>
            <w:r w:rsidRPr="00997864">
              <w:rPr>
                <w:rFonts w:ascii="Arabic Typesetting" w:hAnsi="Arabic Typesetting" w:cs="Arabic Typesetting"/>
                <w:i/>
                <w:iCs/>
                <w:sz w:val="30"/>
                <w:szCs w:val="30"/>
                <w:rtl/>
                <w:lang w:bidi="ar-EG"/>
              </w:rPr>
              <w:t>آلية تواصل متجاوب بين الويبو والدول الأعضاء وجميع أصحاب المصالح</w:t>
            </w:r>
            <w:r w:rsidR="00982579">
              <w:rPr>
                <w:rFonts w:ascii="Arabic Typesetting" w:hAnsi="Arabic Typesetting" w:cs="Arabic Typesetting" w:hint="cs"/>
                <w:i/>
                <w:iCs/>
                <w:sz w:val="30"/>
                <w:szCs w:val="30"/>
                <w:rtl/>
                <w:lang w:bidi="ar-EG"/>
              </w:rPr>
              <w:t>.</w:t>
            </w:r>
          </w:p>
        </w:tc>
        <w:tc>
          <w:tcPr>
            <w:tcW w:w="2520" w:type="dxa"/>
            <w:vMerge w:val="restart"/>
          </w:tcPr>
          <w:p w14:paraId="09E6417A" w14:textId="77777777" w:rsidR="000B1C52" w:rsidRPr="00997864" w:rsidRDefault="000B1C52" w:rsidP="008F1D8C">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lang w:bidi="ar-EG"/>
              </w:rPr>
              <w:t xml:space="preserve">النتيجة </w:t>
            </w:r>
            <w:r w:rsidR="008F1D8C">
              <w:rPr>
                <w:rFonts w:ascii="Arabic Typesetting" w:hAnsi="Arabic Typesetting" w:cs="Arabic Typesetting" w:hint="cs"/>
                <w:sz w:val="30"/>
                <w:szCs w:val="30"/>
                <w:rtl/>
                <w:lang w:bidi="ar-EG"/>
              </w:rPr>
              <w:t>"4"</w:t>
            </w:r>
            <w:r w:rsidRPr="00997864">
              <w:rPr>
                <w:rFonts w:ascii="Arabic Typesetting" w:hAnsi="Arabic Typesetting" w:cs="Arabic Typesetting"/>
                <w:sz w:val="30"/>
                <w:szCs w:val="30"/>
                <w:rtl/>
                <w:lang w:bidi="ar-EG"/>
              </w:rPr>
              <w:t xml:space="preserve">: </w:t>
            </w:r>
            <w:r w:rsidRPr="00997864">
              <w:rPr>
                <w:rFonts w:ascii="Arabic Typesetting" w:hAnsi="Arabic Typesetting" w:cs="Arabic Typesetting"/>
                <w:sz w:val="30"/>
                <w:szCs w:val="30"/>
                <w:rtl/>
              </w:rPr>
              <w:t>تفاعل منفتح وشفاف ومتجاوب مع المنظمات غير الحكومية</w:t>
            </w:r>
            <w:r w:rsidR="00982579">
              <w:rPr>
                <w:rFonts w:ascii="Arabic Typesetting" w:hAnsi="Arabic Typesetting" w:cs="Arabic Typesetting" w:hint="cs"/>
                <w:sz w:val="30"/>
                <w:szCs w:val="30"/>
                <w:rtl/>
              </w:rPr>
              <w:t>.</w:t>
            </w:r>
          </w:p>
        </w:tc>
        <w:tc>
          <w:tcPr>
            <w:tcW w:w="2340" w:type="dxa"/>
          </w:tcPr>
          <w:p w14:paraId="616A9007"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آليات التعاون الرسمية المطبقة</w:t>
            </w:r>
            <w:r w:rsidR="00982579">
              <w:rPr>
                <w:rFonts w:ascii="Arabic Typesetting" w:hAnsi="Arabic Typesetting" w:cs="Arabic Typesetting" w:hint="cs"/>
                <w:sz w:val="30"/>
                <w:szCs w:val="30"/>
                <w:rtl/>
              </w:rPr>
              <w:t>.</w:t>
            </w:r>
          </w:p>
        </w:tc>
        <w:tc>
          <w:tcPr>
            <w:tcW w:w="3258" w:type="dxa"/>
          </w:tcPr>
          <w:p w14:paraId="50244AE9"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3</w:t>
            </w:r>
          </w:p>
        </w:tc>
      </w:tr>
      <w:tr w:rsidR="000B1C52" w:rsidRPr="00997864" w14:paraId="041E1A70" w14:textId="77777777" w:rsidTr="00D52F28">
        <w:trPr>
          <w:trHeight w:val="141"/>
          <w:jc w:val="center"/>
        </w:trPr>
        <w:tc>
          <w:tcPr>
            <w:tcW w:w="1350" w:type="dxa"/>
            <w:vMerge/>
          </w:tcPr>
          <w:p w14:paraId="02E4EFDD"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3D2B313"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652CA5D0"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الأنشطة المشتركة</w:t>
            </w:r>
            <w:r w:rsidR="00982579">
              <w:rPr>
                <w:rFonts w:ascii="Arabic Typesetting" w:hAnsi="Arabic Typesetting" w:cs="Arabic Typesetting" w:hint="cs"/>
                <w:sz w:val="30"/>
                <w:szCs w:val="30"/>
                <w:rtl/>
              </w:rPr>
              <w:t>.</w:t>
            </w:r>
          </w:p>
        </w:tc>
        <w:tc>
          <w:tcPr>
            <w:tcW w:w="3258" w:type="dxa"/>
          </w:tcPr>
          <w:p w14:paraId="7CE1F918"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r w:rsidRPr="00997864">
              <w:rPr>
                <w:rFonts w:ascii="Arabic Typesetting" w:hAnsi="Arabic Typesetting" w:cs="Arabic Typesetting"/>
                <w:sz w:val="30"/>
                <w:szCs w:val="30"/>
                <w:rtl/>
              </w:rPr>
              <w:t>17 نشاطاً تم تنظيمه بالاشتراك مع المنظمات الشريكة وأصحاب المصلحة، و/أو شارك البرنامج 17 فيها</w:t>
            </w:r>
            <w:r w:rsidRPr="00997864">
              <w:rPr>
                <w:rFonts w:ascii="Arabic Typesetting" w:hAnsi="Arabic Typesetting" w:cs="Arabic Typesetting"/>
                <w:sz w:val="30"/>
                <w:szCs w:val="30"/>
              </w:rPr>
              <w:t>.</w:t>
            </w:r>
          </w:p>
        </w:tc>
      </w:tr>
      <w:tr w:rsidR="000B1C52" w:rsidRPr="00997864" w14:paraId="69C77C9A" w14:textId="77777777" w:rsidTr="00D52F28">
        <w:trPr>
          <w:trHeight w:val="141"/>
          <w:jc w:val="center"/>
        </w:trPr>
        <w:tc>
          <w:tcPr>
            <w:tcW w:w="1350" w:type="dxa"/>
            <w:vMerge/>
          </w:tcPr>
          <w:p w14:paraId="11E8F2F6"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30BD8AA7"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727D06DA"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الجلسات الإعلامية والاجتماعات/الأنشطة التي تم تنظيمها لفائدة المنظمات غير الحكومية</w:t>
            </w:r>
            <w:r w:rsidR="00982579">
              <w:rPr>
                <w:rFonts w:ascii="Arabic Typesetting" w:hAnsi="Arabic Typesetting" w:cs="Arabic Typesetting" w:hint="cs"/>
                <w:sz w:val="30"/>
                <w:szCs w:val="30"/>
                <w:rtl/>
              </w:rPr>
              <w:t>.</w:t>
            </w:r>
          </w:p>
        </w:tc>
        <w:tc>
          <w:tcPr>
            <w:tcW w:w="3258" w:type="dxa"/>
          </w:tcPr>
          <w:p w14:paraId="417CBF66"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3</w:t>
            </w:r>
          </w:p>
        </w:tc>
      </w:tr>
      <w:tr w:rsidR="000B1C52" w:rsidRPr="00997864" w14:paraId="6684AD9C" w14:textId="77777777" w:rsidTr="00D52F28">
        <w:trPr>
          <w:trHeight w:val="141"/>
          <w:jc w:val="center"/>
        </w:trPr>
        <w:tc>
          <w:tcPr>
            <w:tcW w:w="1350" w:type="dxa"/>
            <w:vMerge/>
          </w:tcPr>
          <w:p w14:paraId="250403E7" w14:textId="77777777" w:rsidR="000B1C52" w:rsidRPr="00997864" w:rsidRDefault="000B1C52" w:rsidP="00F654F6">
            <w:pPr>
              <w:bidi/>
              <w:spacing w:after="180" w:line="300" w:lineRule="exact"/>
              <w:rPr>
                <w:rFonts w:ascii="Arabic Typesetting" w:hAnsi="Arabic Typesetting" w:cs="Arabic Typesetting"/>
                <w:i/>
                <w:iCs/>
                <w:sz w:val="30"/>
                <w:szCs w:val="30"/>
                <w:rtl/>
                <w:lang w:bidi="ar-EG"/>
              </w:rPr>
            </w:pPr>
          </w:p>
        </w:tc>
        <w:tc>
          <w:tcPr>
            <w:tcW w:w="2520" w:type="dxa"/>
            <w:vMerge/>
          </w:tcPr>
          <w:p w14:paraId="2616743C" w14:textId="77777777" w:rsidR="000B1C52" w:rsidRPr="00997864" w:rsidRDefault="000B1C52" w:rsidP="00F654F6">
            <w:pPr>
              <w:bidi/>
              <w:spacing w:after="180" w:line="300" w:lineRule="exact"/>
              <w:rPr>
                <w:rFonts w:ascii="Arabic Typesetting" w:hAnsi="Arabic Typesetting" w:cs="Arabic Typesetting"/>
                <w:sz w:val="30"/>
                <w:szCs w:val="30"/>
                <w:rtl/>
                <w:lang w:bidi="ar-EG"/>
              </w:rPr>
            </w:pPr>
          </w:p>
        </w:tc>
        <w:tc>
          <w:tcPr>
            <w:tcW w:w="2340" w:type="dxa"/>
          </w:tcPr>
          <w:p w14:paraId="4675E7EE"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عدد الجلسات الإعلامية والاجتماعات/الأنشطة التي تم تنظيمها لفائدة المنظمات غير الحكومية في البلدان النامية والبلدان الأقل نمواً</w:t>
            </w:r>
            <w:r w:rsidR="00982579">
              <w:rPr>
                <w:rFonts w:ascii="Arabic Typesetting" w:hAnsi="Arabic Typesetting" w:cs="Arabic Typesetting" w:hint="cs"/>
                <w:sz w:val="30"/>
                <w:szCs w:val="30"/>
                <w:rtl/>
              </w:rPr>
              <w:t>.</w:t>
            </w:r>
          </w:p>
        </w:tc>
        <w:tc>
          <w:tcPr>
            <w:tcW w:w="3258" w:type="dxa"/>
          </w:tcPr>
          <w:p w14:paraId="344F6FE7" w14:textId="77777777" w:rsidR="000B1C52" w:rsidRPr="00997864" w:rsidRDefault="000B1C52" w:rsidP="00F654F6">
            <w:pPr>
              <w:bidi/>
              <w:spacing w:after="180" w:line="300" w:lineRule="exact"/>
              <w:rPr>
                <w:rFonts w:ascii="Arabic Typesetting" w:hAnsi="Arabic Typesetting" w:cs="Arabic Typesetting"/>
                <w:sz w:val="30"/>
                <w:szCs w:val="30"/>
                <w:rtl/>
              </w:rPr>
            </w:pPr>
            <w:r w:rsidRPr="00997864">
              <w:rPr>
                <w:rFonts w:ascii="Arabic Typesetting" w:hAnsi="Arabic Typesetting" w:cs="Arabic Typesetting"/>
                <w:sz w:val="30"/>
                <w:szCs w:val="30"/>
                <w:rtl/>
              </w:rPr>
              <w:t>البيانات غير متاحة.</w:t>
            </w:r>
          </w:p>
        </w:tc>
      </w:tr>
    </w:tbl>
    <w:p w14:paraId="0B051876" w14:textId="77777777" w:rsidR="00670607" w:rsidRDefault="00670607" w:rsidP="00670607">
      <w:pPr>
        <w:pStyle w:val="NormalParaAR"/>
        <w:tabs>
          <w:tab w:val="left" w:pos="562"/>
        </w:tabs>
        <w:ind w:left="1705" w:hanging="1710"/>
        <w:rPr>
          <w:rtl/>
          <w:lang w:bidi="ar-EG"/>
        </w:rPr>
      </w:pPr>
    </w:p>
    <w:p w14:paraId="5D8811BA" w14:textId="77777777" w:rsidR="000B1C52" w:rsidRDefault="000B1C52">
      <w:pPr>
        <w:rPr>
          <w:rFonts w:ascii="Arabic Typesetting" w:hAnsi="Arabic Typesetting" w:cs="Arabic Typesetting"/>
          <w:sz w:val="36"/>
          <w:szCs w:val="36"/>
          <w:rtl/>
          <w:lang w:bidi="ar-EG"/>
        </w:rPr>
      </w:pPr>
      <w:r>
        <w:rPr>
          <w:rtl/>
          <w:lang w:bidi="ar-EG"/>
        </w:rPr>
        <w:br w:type="page"/>
      </w:r>
    </w:p>
    <w:p w14:paraId="481CE283" w14:textId="77777777" w:rsidR="000B1C52" w:rsidRPr="00171631" w:rsidRDefault="000B1C52" w:rsidP="00670607">
      <w:pPr>
        <w:pStyle w:val="NormalParaAR"/>
        <w:tabs>
          <w:tab w:val="left" w:pos="562"/>
        </w:tabs>
        <w:ind w:left="1705" w:hanging="1710"/>
        <w:rPr>
          <w:sz w:val="40"/>
          <w:szCs w:val="40"/>
          <w:rtl/>
          <w:lang w:bidi="ar-EG"/>
        </w:rPr>
      </w:pPr>
      <w:r w:rsidRPr="000B1C52">
        <w:rPr>
          <w:rFonts w:hint="cs"/>
          <w:b/>
          <w:bCs/>
          <w:rtl/>
          <w:lang w:bidi="ar-EG"/>
        </w:rPr>
        <w:t>الجدول الثاني</w:t>
      </w:r>
      <w:r>
        <w:rPr>
          <w:rFonts w:hint="cs"/>
          <w:rtl/>
          <w:lang w:bidi="ar-EG"/>
        </w:rPr>
        <w:tab/>
      </w:r>
      <w:r w:rsidRPr="00171631">
        <w:rPr>
          <w:rFonts w:hint="cs"/>
          <w:b/>
          <w:bCs/>
          <w:sz w:val="40"/>
          <w:szCs w:val="40"/>
          <w:rtl/>
          <w:lang w:bidi="ar-EG"/>
        </w:rPr>
        <w:t>مطابقة الأهداف الإنمائية للألفية أرقام 1</w:t>
      </w:r>
      <w:r w:rsidR="00171631">
        <w:rPr>
          <w:rFonts w:hint="cs"/>
          <w:b/>
          <w:bCs/>
          <w:sz w:val="40"/>
          <w:szCs w:val="40"/>
          <w:rtl/>
          <w:lang w:bidi="ar-EG"/>
        </w:rPr>
        <w:t xml:space="preserve"> </w:t>
      </w:r>
      <w:r w:rsidRPr="00171631">
        <w:rPr>
          <w:rFonts w:hint="cs"/>
          <w:b/>
          <w:bCs/>
          <w:sz w:val="40"/>
          <w:szCs w:val="40"/>
          <w:rtl/>
          <w:lang w:bidi="ar-EG"/>
        </w:rPr>
        <w:t>و6 و8 مع إطار نتائج الويبو للثنائية 2010/11</w:t>
      </w:r>
      <w:r w:rsidR="00171631">
        <w:rPr>
          <w:rFonts w:hint="cs"/>
          <w:b/>
          <w:bCs/>
          <w:sz w:val="40"/>
          <w:szCs w:val="40"/>
          <w:rtl/>
          <w:lang w:bidi="ar-EG"/>
        </w:rPr>
        <w:t xml:space="preserve"> </w:t>
      </w:r>
      <w:r w:rsidRPr="00171631">
        <w:rPr>
          <w:rFonts w:hint="cs"/>
          <w:b/>
          <w:bCs/>
          <w:sz w:val="40"/>
          <w:szCs w:val="40"/>
          <w:rtl/>
          <w:lang w:bidi="ar-EG"/>
        </w:rPr>
        <w:t>ونتائج أداء نفس الفترة</w:t>
      </w:r>
    </w:p>
    <w:tbl>
      <w:tblPr>
        <w:tblStyle w:val="TableGrid"/>
        <w:bidiVisual/>
        <w:tblW w:w="0" w:type="auto"/>
        <w:jc w:val="center"/>
        <w:tblLayout w:type="fixed"/>
        <w:tblLook w:val="04A0" w:firstRow="1" w:lastRow="0" w:firstColumn="1" w:lastColumn="0" w:noHBand="0" w:noVBand="1"/>
      </w:tblPr>
      <w:tblGrid>
        <w:gridCol w:w="1278"/>
        <w:gridCol w:w="2502"/>
        <w:gridCol w:w="2520"/>
        <w:gridCol w:w="3168"/>
      </w:tblGrid>
      <w:tr w:rsidR="000B1C52" w:rsidRPr="00D009FD" w14:paraId="59AA7800" w14:textId="77777777" w:rsidTr="00171631">
        <w:trPr>
          <w:jc w:val="center"/>
        </w:trPr>
        <w:tc>
          <w:tcPr>
            <w:tcW w:w="9468" w:type="dxa"/>
            <w:gridSpan w:val="4"/>
            <w:shd w:val="clear" w:color="auto" w:fill="C4BC96" w:themeFill="background2" w:themeFillShade="BF"/>
          </w:tcPr>
          <w:p w14:paraId="172AA28B"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الهدف الأول من الأهداف الإنمائية للألفية: القضاء على الفقر المدقع والجوع</w:t>
            </w:r>
          </w:p>
        </w:tc>
      </w:tr>
      <w:tr w:rsidR="000B1C52" w:rsidRPr="00D009FD" w14:paraId="2194EA3C" w14:textId="77777777" w:rsidTr="00171631">
        <w:trPr>
          <w:jc w:val="center"/>
        </w:trPr>
        <w:tc>
          <w:tcPr>
            <w:tcW w:w="9468" w:type="dxa"/>
            <w:gridSpan w:val="4"/>
            <w:tcBorders>
              <w:bottom w:val="single" w:sz="4" w:space="0" w:color="auto"/>
            </w:tcBorders>
            <w:shd w:val="clear" w:color="auto" w:fill="DDD9C3" w:themeFill="background2" w:themeFillShade="E6"/>
          </w:tcPr>
          <w:p w14:paraId="7BCA791B"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الغاية 1-جيم: خفض نسبة السكان الذين يعانون من الجوع إلى النصف خلال الفترة من 1990 إلى 2015</w:t>
            </w:r>
          </w:p>
        </w:tc>
      </w:tr>
      <w:tr w:rsidR="000B1C52" w:rsidRPr="00D009FD" w14:paraId="61477C97" w14:textId="77777777" w:rsidTr="00171631">
        <w:trPr>
          <w:jc w:val="center"/>
        </w:trPr>
        <w:tc>
          <w:tcPr>
            <w:tcW w:w="1278" w:type="dxa"/>
            <w:tcBorders>
              <w:bottom w:val="single" w:sz="4" w:space="0" w:color="auto"/>
            </w:tcBorders>
            <w:shd w:val="clear" w:color="auto" w:fill="C6D9F1" w:themeFill="text2" w:themeFillTint="33"/>
          </w:tcPr>
          <w:p w14:paraId="68EAC926"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هدف الويبو الاستراتيجي</w:t>
            </w:r>
          </w:p>
        </w:tc>
        <w:tc>
          <w:tcPr>
            <w:tcW w:w="2502" w:type="dxa"/>
            <w:tcBorders>
              <w:bottom w:val="single" w:sz="4" w:space="0" w:color="auto"/>
            </w:tcBorders>
            <w:shd w:val="clear" w:color="auto" w:fill="C6D9F1" w:themeFill="text2" w:themeFillTint="33"/>
          </w:tcPr>
          <w:p w14:paraId="1233B057"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نتائج الويبو المتوقعة ذات الصلة للثنائية 2010/2011</w:t>
            </w:r>
          </w:p>
        </w:tc>
        <w:tc>
          <w:tcPr>
            <w:tcW w:w="2520" w:type="dxa"/>
            <w:tcBorders>
              <w:bottom w:val="single" w:sz="4" w:space="0" w:color="auto"/>
            </w:tcBorders>
            <w:shd w:val="clear" w:color="auto" w:fill="C6D9F1" w:themeFill="text2" w:themeFillTint="33"/>
            <w:vAlign w:val="center"/>
          </w:tcPr>
          <w:p w14:paraId="6400C4E8" w14:textId="77777777" w:rsidR="000B1C52" w:rsidRPr="00D009FD" w:rsidRDefault="000B1C52" w:rsidP="00171631">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مؤشرات الأداء</w:t>
            </w:r>
          </w:p>
        </w:tc>
        <w:tc>
          <w:tcPr>
            <w:tcW w:w="3168" w:type="dxa"/>
            <w:tcBorders>
              <w:bottom w:val="single" w:sz="4" w:space="0" w:color="auto"/>
            </w:tcBorders>
            <w:shd w:val="clear" w:color="auto" w:fill="C6D9F1" w:themeFill="text2" w:themeFillTint="33"/>
            <w:vAlign w:val="center"/>
          </w:tcPr>
          <w:p w14:paraId="0C8EE72E" w14:textId="77777777" w:rsidR="000B1C52" w:rsidRPr="00D009FD" w:rsidRDefault="000B1C52" w:rsidP="00171631">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بيانات الأداء</w:t>
            </w:r>
          </w:p>
        </w:tc>
      </w:tr>
      <w:tr w:rsidR="000B1C52" w:rsidRPr="00D009FD" w14:paraId="5F33CA57" w14:textId="77777777" w:rsidTr="00171631">
        <w:trPr>
          <w:jc w:val="center"/>
        </w:trPr>
        <w:tc>
          <w:tcPr>
            <w:tcW w:w="1278" w:type="dxa"/>
            <w:vMerge w:val="restart"/>
            <w:shd w:val="clear" w:color="auto" w:fill="FFFFFF" w:themeFill="background1"/>
          </w:tcPr>
          <w:p w14:paraId="0E83A57E"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الأول:</w:t>
            </w:r>
          </w:p>
          <w:p w14:paraId="6B70972E"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i/>
                <w:iCs/>
                <w:sz w:val="30"/>
                <w:szCs w:val="30"/>
                <w:rtl/>
                <w:lang w:bidi="ar-EG"/>
              </w:rPr>
              <w:t>تطور متوازن لوضع القواعد والمعايير الدولية بشأن الملكية الفكر</w:t>
            </w:r>
            <w:r>
              <w:rPr>
                <w:rFonts w:ascii="Arabic Typesetting" w:hAnsi="Arabic Typesetting" w:cs="Arabic Typesetting" w:hint="cs"/>
                <w:i/>
                <w:iCs/>
                <w:sz w:val="30"/>
                <w:szCs w:val="30"/>
                <w:rtl/>
                <w:lang w:bidi="ar-EG"/>
              </w:rPr>
              <w:t>ية</w:t>
            </w:r>
            <w:r w:rsidR="00982579">
              <w:rPr>
                <w:rFonts w:ascii="Arabic Typesetting" w:hAnsi="Arabic Typesetting" w:cs="Arabic Typesetting" w:hint="cs"/>
                <w:sz w:val="30"/>
                <w:szCs w:val="30"/>
                <w:rtl/>
                <w:lang w:bidi="ar-EG"/>
              </w:rPr>
              <w:t>.</w:t>
            </w:r>
          </w:p>
        </w:tc>
        <w:tc>
          <w:tcPr>
            <w:tcW w:w="2502" w:type="dxa"/>
            <w:vMerge w:val="restart"/>
            <w:shd w:val="clear" w:color="auto" w:fill="FFFFFF" w:themeFill="background1"/>
          </w:tcPr>
          <w:p w14:paraId="5964B9B1" w14:textId="77777777" w:rsidR="000B1C52" w:rsidRPr="00D009FD" w:rsidRDefault="000B1C52" w:rsidP="00171631">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71631">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تعاون معزَّز فيما بين الدول الأعضاء في مجال تطوير نظام الملكية الفكرية الدولي</w:t>
            </w:r>
            <w:r w:rsidR="00982579">
              <w:rPr>
                <w:rFonts w:ascii="Arabic Typesetting" w:hAnsi="Arabic Typesetting" w:cs="Arabic Typesetting" w:hint="cs"/>
                <w:sz w:val="30"/>
                <w:szCs w:val="30"/>
                <w:rtl/>
                <w:lang w:bidi="ar-EG"/>
              </w:rPr>
              <w:t>.</w:t>
            </w:r>
          </w:p>
        </w:tc>
        <w:tc>
          <w:tcPr>
            <w:tcW w:w="2520" w:type="dxa"/>
            <w:shd w:val="clear" w:color="auto" w:fill="FFFFFF" w:themeFill="background1"/>
          </w:tcPr>
          <w:p w14:paraId="0834B06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التوصل إلى اتفاق حول برنامج عمل اللجنة الدائمة المعنية بقانون البراءات والشروع في تنفيذه والتقدم في القضايا ذات الاهتمام المشترك</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6860A8AC" w14:textId="77777777" w:rsidR="000B1C52" w:rsidRPr="00D009FD" w:rsidRDefault="000B1C52" w:rsidP="00171631">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sz w:val="30"/>
                <w:szCs w:val="30"/>
                <w:rtl/>
                <w:lang w:bidi="ar-EG"/>
              </w:rPr>
              <w:t xml:space="preserve">تركز </w:t>
            </w:r>
            <w:r w:rsidRPr="00D009FD">
              <w:rPr>
                <w:rFonts w:ascii="Arabic Typesetting" w:hAnsi="Arabic Typesetting" w:cs="Arabic Typesetting"/>
                <w:color w:val="000000"/>
                <w:sz w:val="30"/>
                <w:szCs w:val="30"/>
                <w:rtl/>
              </w:rPr>
              <w:t xml:space="preserve">لجنة البراءات مناقشاتها بشأن القضايا التالية: </w:t>
            </w:r>
            <w:r w:rsidR="00171631">
              <w:rPr>
                <w:rFonts w:ascii="Arabic Typesetting" w:hAnsi="Arabic Typesetting" w:cs="Arabic Typesetting" w:hint="cs"/>
                <w:color w:val="000000"/>
                <w:sz w:val="30"/>
                <w:szCs w:val="30"/>
                <w:rtl/>
              </w:rPr>
              <w:t>"1"</w:t>
            </w:r>
            <w:r w:rsidRPr="00D009FD">
              <w:rPr>
                <w:rFonts w:ascii="Arabic Typesetting" w:hAnsi="Arabic Typesetting" w:cs="Arabic Typesetting"/>
                <w:color w:val="000000"/>
                <w:sz w:val="30"/>
                <w:szCs w:val="30"/>
                <w:rtl/>
              </w:rPr>
              <w:t xml:space="preserve"> الاستثناءات والتقييدات لحقوق البراءات (إعداد مسودة لاستبيان)؛ </w:t>
            </w:r>
            <w:r w:rsidR="00171631">
              <w:rPr>
                <w:rFonts w:ascii="Arabic Typesetting" w:hAnsi="Arabic Typesetting" w:cs="Arabic Typesetting" w:hint="cs"/>
                <w:color w:val="000000"/>
                <w:sz w:val="30"/>
                <w:szCs w:val="30"/>
                <w:rtl/>
              </w:rPr>
              <w:t>"2"</w:t>
            </w:r>
            <w:r w:rsidRPr="00D009FD">
              <w:rPr>
                <w:rFonts w:ascii="Arabic Typesetting" w:hAnsi="Arabic Typesetting" w:cs="Arabic Typesetting"/>
                <w:color w:val="000000"/>
                <w:sz w:val="30"/>
                <w:szCs w:val="30"/>
                <w:rtl/>
              </w:rPr>
              <w:t xml:space="preserve"> </w:t>
            </w:r>
            <w:r w:rsidR="00171631">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جودة البراءات، بما في ذلك أنظمة الاعتراض؛ </w:t>
            </w:r>
            <w:r w:rsidR="00171631">
              <w:rPr>
                <w:rFonts w:ascii="Arabic Typesetting" w:hAnsi="Arabic Typesetting" w:cs="Arabic Typesetting" w:hint="cs"/>
                <w:color w:val="000000"/>
                <w:sz w:val="30"/>
                <w:szCs w:val="30"/>
                <w:rtl/>
              </w:rPr>
              <w:t>"3"</w:t>
            </w:r>
            <w:r w:rsidRPr="00D009FD">
              <w:rPr>
                <w:rFonts w:ascii="Arabic Typesetting" w:hAnsi="Arabic Typesetting" w:cs="Arabic Typesetting"/>
                <w:color w:val="000000"/>
                <w:sz w:val="30"/>
                <w:szCs w:val="30"/>
                <w:rtl/>
              </w:rPr>
              <w:t xml:space="preserve"> </w:t>
            </w:r>
            <w:r w:rsidR="00171631">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البراءات والصحة؛ </w:t>
            </w:r>
            <w:r w:rsidR="00171631">
              <w:rPr>
                <w:rFonts w:ascii="Arabic Typesetting" w:hAnsi="Arabic Typesetting" w:cs="Arabic Typesetting" w:hint="cs"/>
                <w:color w:val="000000"/>
                <w:sz w:val="30"/>
                <w:szCs w:val="30"/>
                <w:rtl/>
              </w:rPr>
              <w:t>"4"</w:t>
            </w:r>
            <w:r w:rsidRPr="00D009FD">
              <w:rPr>
                <w:rFonts w:ascii="Arabic Typesetting" w:hAnsi="Arabic Typesetting" w:cs="Arabic Typesetting"/>
                <w:color w:val="000000"/>
                <w:sz w:val="30"/>
                <w:szCs w:val="30"/>
                <w:rtl/>
              </w:rPr>
              <w:t xml:space="preserve"> </w:t>
            </w:r>
            <w:r w:rsidR="00171631">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سرية الاتصالات بين مستشاري البر</w:t>
            </w:r>
            <w:r w:rsidR="00171631">
              <w:rPr>
                <w:rFonts w:ascii="Arabic Typesetting" w:hAnsi="Arabic Typesetting" w:cs="Arabic Typesetting"/>
                <w:color w:val="000000"/>
                <w:sz w:val="30"/>
                <w:szCs w:val="30"/>
                <w:rtl/>
              </w:rPr>
              <w:t xml:space="preserve">اءات وعملائهم؛ </w:t>
            </w:r>
            <w:r w:rsidR="00171631">
              <w:rPr>
                <w:rFonts w:ascii="Arabic Typesetting" w:hAnsi="Arabic Typesetting" w:cs="Arabic Typesetting" w:hint="cs"/>
                <w:color w:val="000000"/>
                <w:sz w:val="30"/>
                <w:szCs w:val="30"/>
                <w:rtl/>
              </w:rPr>
              <w:t>"5"</w:t>
            </w:r>
            <w:r w:rsidRPr="00D009FD">
              <w:rPr>
                <w:rFonts w:ascii="Arabic Typesetting" w:hAnsi="Arabic Typesetting" w:cs="Arabic Typesetting"/>
                <w:color w:val="000000"/>
                <w:sz w:val="30"/>
                <w:szCs w:val="30"/>
                <w:rtl/>
              </w:rPr>
              <w:t xml:space="preserve"> </w:t>
            </w:r>
            <w:r w:rsidR="00171631">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نقل التكنولوجيا</w:t>
            </w:r>
            <w:r w:rsidRPr="00D009FD">
              <w:rPr>
                <w:rFonts w:ascii="Arabic Typesetting" w:hAnsi="Arabic Typesetting" w:cs="Arabic Typesetting"/>
                <w:sz w:val="30"/>
                <w:szCs w:val="30"/>
                <w:rtl/>
              </w:rPr>
              <w:t>.</w:t>
            </w:r>
          </w:p>
        </w:tc>
      </w:tr>
      <w:tr w:rsidR="000B1C52" w:rsidRPr="00D009FD" w14:paraId="3769DF94" w14:textId="77777777" w:rsidTr="00171631">
        <w:trPr>
          <w:jc w:val="center"/>
        </w:trPr>
        <w:tc>
          <w:tcPr>
            <w:tcW w:w="1278" w:type="dxa"/>
            <w:vMerge/>
            <w:shd w:val="clear" w:color="auto" w:fill="FFFFFF" w:themeFill="background1"/>
          </w:tcPr>
          <w:p w14:paraId="60E64F1C"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E75C766"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076F994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تزايد عدد الأطراف المتعاقدة بموجب المعاهدات التي تديرها الويبو فيما يتعلق بالبراءات</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5F581122"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نهاية 2011:</w:t>
            </w:r>
          </w:p>
          <w:p w14:paraId="5096251C"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174 (اتفاقية باريس)</w:t>
            </w:r>
          </w:p>
          <w:p w14:paraId="2B1A8242"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75 (معاهدة بودابست)</w:t>
            </w:r>
          </w:p>
          <w:p w14:paraId="3303E4B6"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30 (معاهدة قانون البراءات)</w:t>
            </w:r>
          </w:p>
        </w:tc>
      </w:tr>
      <w:tr w:rsidR="000B1C52" w:rsidRPr="00D009FD" w14:paraId="1670E164" w14:textId="77777777" w:rsidTr="00171631">
        <w:trPr>
          <w:jc w:val="center"/>
        </w:trPr>
        <w:tc>
          <w:tcPr>
            <w:tcW w:w="1278" w:type="dxa"/>
            <w:vMerge/>
            <w:shd w:val="clear" w:color="auto" w:fill="FFFFFF" w:themeFill="background1"/>
          </w:tcPr>
          <w:p w14:paraId="73B2F2D9"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331B76FA" w14:textId="77777777" w:rsidR="000B1C52" w:rsidRPr="00D009FD" w:rsidRDefault="000B1C52" w:rsidP="00171631">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71631">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xml:space="preserve">: وعي أكبر بالمبادئ والممارسات القانونية في نظام البراءات، </w:t>
            </w:r>
            <w:r w:rsidR="00A70D78">
              <w:rPr>
                <w:rFonts w:ascii="Arabic Typesetting" w:hAnsi="Arabic Typesetting" w:cs="Arabic Typesetting"/>
                <w:sz w:val="30"/>
                <w:szCs w:val="30"/>
                <w:rtl/>
                <w:lang w:bidi="ar-EG"/>
              </w:rPr>
              <w:t>بما في ذلك مواطن المرونة المتاحة في النظام</w:t>
            </w:r>
            <w:r w:rsidRPr="00D009FD">
              <w:rPr>
                <w:rFonts w:ascii="Arabic Typesetting" w:hAnsi="Arabic Typesetting" w:cs="Arabic Typesetting"/>
                <w:sz w:val="30"/>
                <w:szCs w:val="30"/>
                <w:rtl/>
                <w:lang w:bidi="ar-EG"/>
              </w:rPr>
              <w:t>.</w:t>
            </w:r>
          </w:p>
        </w:tc>
        <w:tc>
          <w:tcPr>
            <w:tcW w:w="2520" w:type="dxa"/>
            <w:shd w:val="clear" w:color="auto" w:fill="FFFFFF" w:themeFill="background1"/>
          </w:tcPr>
          <w:p w14:paraId="3FB0304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متزايد من الجلسات الحوارية حول المبادئ والممارسات القانونية في نظام البراءات ومن حالات الانتفاع بها</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653A1838"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من خلال مشورة قانونية وسياسية محايدة ومتوازنة، </w:t>
            </w:r>
            <w:r w:rsidRPr="00D009FD">
              <w:rPr>
                <w:rFonts w:ascii="Arabic Typesetting" w:hAnsi="Arabic Typesetting" w:cs="Arabic Typesetting"/>
                <w:color w:val="000000"/>
                <w:sz w:val="30"/>
                <w:szCs w:val="30"/>
                <w:rtl/>
              </w:rPr>
              <w:t>قُدمت مساعدة إلى العديد من الدول الأعضاء (بنغلاديش والبوسنة والهرسك وبوتان وكولومبيا وجزر كوك وإكوادور ومصر والعراق وجامايكا وليتوانيا ولبنان وملديف وموريشيوس ونيجيريا والسودان والإمارات العربية المتحدة وسيراليون)</w:t>
            </w:r>
            <w:r w:rsidRPr="00D009FD">
              <w:rPr>
                <w:rFonts w:ascii="Arabic Typesetting" w:hAnsi="Arabic Typesetting" w:cs="Arabic Typesetting"/>
                <w:color w:val="000000"/>
                <w:sz w:val="30"/>
                <w:szCs w:val="30"/>
                <w:rtl/>
                <w:lang w:bidi="ar-EG"/>
              </w:rPr>
              <w:t xml:space="preserve">، وإلى </w:t>
            </w:r>
            <w:r w:rsidRPr="00D009FD">
              <w:rPr>
                <w:rFonts w:ascii="Arabic Typesetting" w:hAnsi="Arabic Typesetting" w:cs="Arabic Typesetting"/>
                <w:color w:val="000000"/>
                <w:sz w:val="30"/>
                <w:szCs w:val="30"/>
                <w:rtl/>
              </w:rPr>
              <w:t>مجموعة إقليمية واحدة (</w:t>
            </w:r>
            <w:r>
              <w:rPr>
                <w:rFonts w:ascii="Arabic Typesetting" w:hAnsi="Arabic Typesetting" w:cs="Arabic Typesetting"/>
                <w:color w:val="000000"/>
                <w:sz w:val="30"/>
                <w:szCs w:val="30"/>
                <w:lang w:bidi="ar-EG"/>
              </w:rPr>
              <w:t>COMESA</w:t>
            </w:r>
            <w:r w:rsidRPr="00D009FD">
              <w:rPr>
                <w:rFonts w:ascii="Arabic Typesetting" w:hAnsi="Arabic Typesetting" w:cs="Arabic Typesetting"/>
                <w:color w:val="000000"/>
                <w:sz w:val="30"/>
                <w:szCs w:val="30"/>
                <w:rtl/>
              </w:rPr>
              <w:t xml:space="preserve">) ومكتب إقليمي واحد (دول مجلس التعاون الخليجي)، </w:t>
            </w:r>
            <w:r>
              <w:rPr>
                <w:rFonts w:ascii="Arabic Typesetting" w:hAnsi="Arabic Typesetting" w:cs="Arabic Typesetting" w:hint="cs"/>
                <w:sz w:val="30"/>
                <w:szCs w:val="30"/>
                <w:rtl/>
                <w:lang w:bidi="ar-EG"/>
              </w:rPr>
              <w:t xml:space="preserve">بغية تمكينهم من </w:t>
            </w:r>
            <w:r w:rsidRPr="00D009FD">
              <w:rPr>
                <w:rFonts w:ascii="Arabic Typesetting" w:hAnsi="Arabic Typesetting" w:cs="Arabic Typesetting"/>
                <w:sz w:val="30"/>
                <w:szCs w:val="30"/>
                <w:rtl/>
                <w:lang w:bidi="ar-EG"/>
              </w:rPr>
              <w:t xml:space="preserve">تحديد الإطار القانوني لبراءات الاختراع أو نماذج المنفعة أو المعلومات غير المكشوف عنها أو الدوائر المتكاملة الذي يناسب احتياجاتهم </w:t>
            </w:r>
            <w:r>
              <w:rPr>
                <w:rFonts w:ascii="Arabic Typesetting" w:hAnsi="Arabic Typesetting" w:cs="Arabic Typesetting" w:hint="cs"/>
                <w:sz w:val="30"/>
                <w:szCs w:val="30"/>
                <w:rtl/>
                <w:lang w:bidi="ar-EG"/>
              </w:rPr>
              <w:t>بصورة</w:t>
            </w:r>
            <w:r w:rsidRPr="00D009FD">
              <w:rPr>
                <w:rFonts w:ascii="Arabic Typesetting" w:hAnsi="Arabic Typesetting" w:cs="Arabic Typesetting"/>
                <w:sz w:val="30"/>
                <w:szCs w:val="30"/>
                <w:rtl/>
                <w:lang w:bidi="ar-EG"/>
              </w:rPr>
              <w:t xml:space="preserve"> أفضل.</w:t>
            </w:r>
          </w:p>
          <w:p w14:paraId="00C00E2A"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62EC115C"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ناقشت اللجنة المعنية بالتنمية والملكية الفكرية وثيقتين </w:t>
            </w:r>
            <w:r>
              <w:rPr>
                <w:rFonts w:ascii="Arabic Typesetting" w:hAnsi="Arabic Typesetting" w:cs="Arabic Typesetting" w:hint="cs"/>
                <w:sz w:val="30"/>
                <w:szCs w:val="30"/>
                <w:rtl/>
                <w:lang w:bidi="ar-EG"/>
              </w:rPr>
              <w:t>حول</w:t>
            </w:r>
            <w:r w:rsidRPr="00D009FD">
              <w:rPr>
                <w:rFonts w:ascii="Arabic Typesetting" w:hAnsi="Arabic Typesetting" w:cs="Arabic Typesetting"/>
                <w:sz w:val="30"/>
                <w:szCs w:val="30"/>
                <w:rtl/>
                <w:lang w:bidi="ar-EG"/>
              </w:rPr>
              <w:t xml:space="preserve"> مواطن المرونة المتعلقة ببراءات الاختراع؛ وعُقدت في المنطقة الآسيوية أول حلقة دراسية إقليمية من سلسلة حلقات دراسية إقليمية تهدف إلى تعزيز تبادل الخبرات في تنفيذ مواطن المرونة المتعلقة بالبراءات.</w:t>
            </w:r>
          </w:p>
          <w:p w14:paraId="1562E7CB"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0E630EDF"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أُجريت مشاورات حول عدد من القوانين والسياسات الخاصة ببراءات الاختراع في بعض العواصم (</w:t>
            </w:r>
            <w:r w:rsidRPr="00D009FD">
              <w:rPr>
                <w:rFonts w:ascii="Arabic Typesetting" w:hAnsi="Arabic Typesetting" w:cs="Arabic Typesetting"/>
                <w:color w:val="000000"/>
                <w:sz w:val="30"/>
                <w:szCs w:val="30"/>
                <w:rtl/>
              </w:rPr>
              <w:t xml:space="preserve">بيروت وبوغوتا والجزائر العاصمة وكيتو ومكتب دول مجلس التعاون الخليجي في الرياض </w:t>
            </w:r>
            <w:proofErr w:type="spellStart"/>
            <w:r w:rsidRPr="00D009FD">
              <w:rPr>
                <w:rFonts w:ascii="Arabic Typesetting" w:hAnsi="Arabic Typesetting" w:cs="Arabic Typesetting"/>
                <w:color w:val="000000"/>
                <w:sz w:val="30"/>
                <w:szCs w:val="30"/>
                <w:rtl/>
              </w:rPr>
              <w:t>و"الكوميسا</w:t>
            </w:r>
            <w:proofErr w:type="spellEnd"/>
            <w:r w:rsidRPr="00D009FD">
              <w:rPr>
                <w:rFonts w:ascii="Arabic Typesetting" w:hAnsi="Arabic Typesetting" w:cs="Arabic Typesetting"/>
                <w:color w:val="000000"/>
                <w:sz w:val="30"/>
                <w:szCs w:val="30"/>
                <w:rtl/>
              </w:rPr>
              <w:t>" في لوساكا ودك</w:t>
            </w:r>
            <w:r w:rsidRPr="00D009FD">
              <w:rPr>
                <w:rFonts w:ascii="Arabic Typesetting" w:hAnsi="Arabic Typesetting" w:cs="Arabic Typesetting"/>
                <w:sz w:val="30"/>
                <w:szCs w:val="30"/>
                <w:rtl/>
                <w:lang w:bidi="ar-EG"/>
              </w:rPr>
              <w:t xml:space="preserve">ا)، </w:t>
            </w:r>
            <w:r w:rsidRPr="00D009FD">
              <w:rPr>
                <w:rFonts w:ascii="Arabic Typesetting" w:hAnsi="Arabic Typesetting" w:cs="Arabic Typesetting"/>
                <w:color w:val="000000"/>
                <w:sz w:val="30"/>
                <w:szCs w:val="30"/>
                <w:rtl/>
              </w:rPr>
              <w:t xml:space="preserve">عُقدت اجتماعات في جنيف (مع وفود كولومبيا وعمان وجزر كوك وموريشيوس وتونس </w:t>
            </w:r>
            <w:proofErr w:type="spellStart"/>
            <w:r w:rsidRPr="00D009FD">
              <w:rPr>
                <w:rFonts w:ascii="Arabic Typesetting" w:hAnsi="Arabic Typesetting" w:cs="Arabic Typesetting"/>
                <w:color w:val="000000"/>
                <w:sz w:val="30"/>
                <w:szCs w:val="30"/>
                <w:rtl/>
              </w:rPr>
              <w:t>و"الكوميسا</w:t>
            </w:r>
            <w:proofErr w:type="spellEnd"/>
            <w:r w:rsidRPr="00D009FD">
              <w:rPr>
                <w:rFonts w:ascii="Arabic Typesetting" w:hAnsi="Arabic Typesetting" w:cs="Arabic Typesetting"/>
                <w:color w:val="000000"/>
                <w:sz w:val="30"/>
                <w:szCs w:val="30"/>
                <w:rtl/>
              </w:rPr>
              <w:t xml:space="preserve">" وبنغلاديش)، مما سمح بفهم أفضل لنظام البراءات وقانون البراءات. فضلا عن المشاركة في الحلقات الدراسية وحلقات العمل الوطنية/الإقليمية حول قانون البراءات والسياسة، والتي تم تنظيمها </w:t>
            </w:r>
            <w:proofErr w:type="spellStart"/>
            <w:r w:rsidRPr="00D009FD">
              <w:rPr>
                <w:rFonts w:ascii="Arabic Typesetting" w:hAnsi="Arabic Typesetting" w:cs="Arabic Typesetting"/>
                <w:color w:val="000000"/>
                <w:sz w:val="30"/>
                <w:szCs w:val="30"/>
                <w:rtl/>
              </w:rPr>
              <w:t>باﻻشتراك</w:t>
            </w:r>
            <w:proofErr w:type="spellEnd"/>
            <w:r w:rsidRPr="00D009FD">
              <w:rPr>
                <w:rFonts w:ascii="Arabic Typesetting" w:hAnsi="Arabic Typesetting" w:cs="Arabic Typesetting"/>
                <w:color w:val="000000"/>
                <w:sz w:val="30"/>
                <w:szCs w:val="30"/>
                <w:rtl/>
              </w:rPr>
              <w:t xml:space="preserve"> مع سلطات الملكية الفكرية </w:t>
            </w:r>
            <w:r>
              <w:rPr>
                <w:rFonts w:ascii="Arabic Typesetting" w:hAnsi="Arabic Typesetting" w:cs="Arabic Typesetting" w:hint="cs"/>
                <w:color w:val="000000"/>
                <w:sz w:val="30"/>
                <w:szCs w:val="30"/>
                <w:rtl/>
              </w:rPr>
              <w:t>في</w:t>
            </w:r>
            <w:r w:rsidRPr="00D009FD">
              <w:rPr>
                <w:rFonts w:ascii="Arabic Typesetting" w:hAnsi="Arabic Typesetting" w:cs="Arabic Typesetting"/>
                <w:color w:val="000000"/>
                <w:sz w:val="30"/>
                <w:szCs w:val="30"/>
                <w:rtl/>
              </w:rPr>
              <w:t xml:space="preserve"> الدول الأعضاء التالية: كولومبيا وكوستاريكا وإكوادور وغواتيمالا وكينيا ولبنان وبنما وساموا وسوريا وأوروغواي</w:t>
            </w:r>
            <w:r w:rsidRPr="00D009FD">
              <w:rPr>
                <w:rFonts w:ascii="Arabic Typesetting" w:hAnsi="Arabic Typesetting" w:cs="Arabic Typesetting"/>
                <w:sz w:val="30"/>
                <w:szCs w:val="30"/>
                <w:rtl/>
                <w:lang w:bidi="ar-EG"/>
              </w:rPr>
              <w:t>.</w:t>
            </w:r>
          </w:p>
          <w:p w14:paraId="093E365D"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32B84DDA" w14:textId="77777777" w:rsidR="000B1C52" w:rsidRPr="00D009FD" w:rsidRDefault="000B1C52" w:rsidP="00D7654D">
            <w:pPr>
              <w:bidi/>
              <w:spacing w:before="8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rPr>
              <w:t xml:space="preserve">قُدِّم توجيهٌ من خلال 12 </w:t>
            </w:r>
            <w:r w:rsidR="00D7654D">
              <w:rPr>
                <w:rFonts w:ascii="Arabic Typesetting" w:hAnsi="Arabic Typesetting" w:cs="Arabic Typesetting" w:hint="cs"/>
                <w:sz w:val="30"/>
                <w:szCs w:val="30"/>
                <w:rtl/>
              </w:rPr>
              <w:t>رداً</w:t>
            </w:r>
            <w:r w:rsidRPr="00D009FD">
              <w:rPr>
                <w:rFonts w:ascii="Arabic Typesetting" w:hAnsi="Arabic Typesetting" w:cs="Arabic Typesetting"/>
                <w:sz w:val="30"/>
                <w:szCs w:val="30"/>
                <w:rtl/>
              </w:rPr>
              <w:t xml:space="preserve"> </w:t>
            </w:r>
            <w:r w:rsidR="00D7654D">
              <w:rPr>
                <w:rFonts w:ascii="Arabic Typesetting" w:hAnsi="Arabic Typesetting" w:cs="Arabic Typesetting" w:hint="cs"/>
                <w:sz w:val="30"/>
                <w:szCs w:val="30"/>
                <w:rtl/>
              </w:rPr>
              <w:t>خطياً</w:t>
            </w:r>
            <w:r w:rsidRPr="00D009FD">
              <w:rPr>
                <w:rFonts w:ascii="Arabic Typesetting" w:hAnsi="Arabic Typesetting" w:cs="Arabic Typesetting"/>
                <w:sz w:val="30"/>
                <w:szCs w:val="30"/>
                <w:rtl/>
              </w:rPr>
              <w:t xml:space="preserve"> </w:t>
            </w:r>
            <w:r>
              <w:rPr>
                <w:rFonts w:ascii="Arabic Typesetting" w:hAnsi="Arabic Typesetting" w:cs="Arabic Typesetting" w:hint="cs"/>
                <w:sz w:val="30"/>
                <w:szCs w:val="30"/>
                <w:rtl/>
              </w:rPr>
              <w:t xml:space="preserve">على </w:t>
            </w:r>
            <w:r w:rsidRPr="00D009FD">
              <w:rPr>
                <w:rFonts w:ascii="Arabic Typesetting" w:hAnsi="Arabic Typesetting" w:cs="Arabic Typesetting"/>
                <w:sz w:val="30"/>
                <w:szCs w:val="30"/>
                <w:rtl/>
              </w:rPr>
              <w:t xml:space="preserve">استفسارات أو دراسات </w:t>
            </w:r>
            <w:r>
              <w:rPr>
                <w:rFonts w:ascii="Arabic Typesetting" w:hAnsi="Arabic Typesetting" w:cs="Arabic Typesetting" w:hint="cs"/>
                <w:sz w:val="30"/>
                <w:szCs w:val="30"/>
                <w:rtl/>
              </w:rPr>
              <w:t xml:space="preserve">تم إرسالها </w:t>
            </w:r>
            <w:r w:rsidRPr="00D009FD">
              <w:rPr>
                <w:rFonts w:ascii="Arabic Typesetting" w:hAnsi="Arabic Typesetting" w:cs="Arabic Typesetting"/>
                <w:sz w:val="30"/>
                <w:szCs w:val="30"/>
                <w:rtl/>
              </w:rPr>
              <w:t xml:space="preserve">بشأن (استراتيجيات الملكية الفكرية </w:t>
            </w:r>
            <w:r>
              <w:rPr>
                <w:rFonts w:ascii="Arabic Typesetting" w:hAnsi="Arabic Typesetting" w:cs="Arabic Typesetting" w:hint="cs"/>
                <w:sz w:val="30"/>
                <w:szCs w:val="30"/>
                <w:rtl/>
              </w:rPr>
              <w:t>و/</w:t>
            </w:r>
            <w:r w:rsidRPr="00D009FD">
              <w:rPr>
                <w:rFonts w:ascii="Arabic Typesetting" w:hAnsi="Arabic Typesetting" w:cs="Arabic Typesetting"/>
                <w:sz w:val="30"/>
                <w:szCs w:val="30"/>
                <w:rtl/>
              </w:rPr>
              <w:t xml:space="preserve">أو </w:t>
            </w:r>
            <w:r>
              <w:rPr>
                <w:rFonts w:ascii="Arabic Typesetting" w:hAnsi="Arabic Typesetting" w:cs="Arabic Typesetting" w:hint="cs"/>
                <w:sz w:val="30"/>
                <w:szCs w:val="30"/>
                <w:rtl/>
              </w:rPr>
              <w:t>خطط تنفيذها</w:t>
            </w:r>
            <w:r w:rsidRPr="00D009FD">
              <w:rPr>
                <w:rFonts w:ascii="Arabic Typesetting" w:hAnsi="Arabic Typesetting" w:cs="Arabic Typesetting"/>
                <w:sz w:val="30"/>
                <w:szCs w:val="30"/>
                <w:rtl/>
              </w:rPr>
              <w:t xml:space="preserve"> أو كليهما)</w:t>
            </w:r>
            <w:r w:rsidRPr="00D009FD">
              <w:rPr>
                <w:rFonts w:ascii="Arabic Typesetting" w:hAnsi="Arabic Typesetting" w:cs="Arabic Typesetting"/>
                <w:sz w:val="30"/>
                <w:szCs w:val="30"/>
                <w:rtl/>
                <w:lang w:bidi="ar-EG"/>
              </w:rPr>
              <w:t>.</w:t>
            </w:r>
          </w:p>
          <w:p w14:paraId="638F6348" w14:textId="77777777" w:rsidR="000B1C52" w:rsidRPr="00D009FD" w:rsidRDefault="000B1C52" w:rsidP="00F654F6">
            <w:pPr>
              <w:bidi/>
              <w:spacing w:before="80"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rPr>
              <w:t>مناقشات حول عدد من القضايا المتعلقة بالبراءات في اللجنة الدائمة المعنية بقانون البراءات أجرتها الدول الأعضاء التي شاركت بنشاط في المناقشات من خلال تقديم تعليقات متعددة الجوانب ومقترحات خلال جلسات لجنة البراءات</w:t>
            </w:r>
            <w:r w:rsidRPr="00D009FD">
              <w:rPr>
                <w:rFonts w:ascii="Arabic Typesetting" w:hAnsi="Arabic Typesetting" w:cs="Arabic Typesetting"/>
                <w:noProof/>
                <w:sz w:val="30"/>
                <w:szCs w:val="30"/>
              </w:rPr>
              <w:t>.</w:t>
            </w:r>
          </w:p>
          <w:p w14:paraId="0EE0BF1D" w14:textId="77777777" w:rsidR="000B1C52" w:rsidRPr="00D009FD" w:rsidRDefault="000B1C52" w:rsidP="00D7654D">
            <w:pPr>
              <w:bidi/>
              <w:spacing w:before="80" w:after="180" w:line="300" w:lineRule="exact"/>
              <w:rPr>
                <w:rFonts w:ascii="Arabic Typesetting" w:hAnsi="Arabic Typesetting" w:cs="Arabic Typesetting"/>
                <w:sz w:val="30"/>
                <w:szCs w:val="30"/>
                <w:rtl/>
              </w:rPr>
            </w:pPr>
            <w:r w:rsidRPr="00D009FD">
              <w:rPr>
                <w:rFonts w:ascii="Arabic Typesetting" w:hAnsi="Arabic Typesetting" w:cs="Arabic Typesetting"/>
                <w:noProof/>
                <w:sz w:val="30"/>
                <w:szCs w:val="30"/>
                <w:rtl/>
              </w:rPr>
              <w:t xml:space="preserve">أجاب أكثر من 70 دولة </w:t>
            </w:r>
            <w:r w:rsidR="00D7654D">
              <w:rPr>
                <w:rFonts w:ascii="Arabic Typesetting" w:hAnsi="Arabic Typesetting" w:cs="Arabic Typesetting" w:hint="cs"/>
                <w:noProof/>
                <w:sz w:val="30"/>
                <w:szCs w:val="30"/>
                <w:rtl/>
              </w:rPr>
              <w:t>عضواً</w:t>
            </w:r>
            <w:r w:rsidRPr="00D009FD">
              <w:rPr>
                <w:rFonts w:ascii="Arabic Typesetting" w:hAnsi="Arabic Typesetting" w:cs="Arabic Typesetting"/>
                <w:noProof/>
                <w:sz w:val="30"/>
                <w:szCs w:val="30"/>
                <w:rtl/>
              </w:rPr>
              <w:t xml:space="preserve"> ومكتب براءات إقليمي على استبيان بشأن استثناءات وتقييدات حقوق البراءات.</w:t>
            </w:r>
          </w:p>
          <w:p w14:paraId="5F107BF9" w14:textId="77777777" w:rsidR="000B1C52" w:rsidRPr="00D009FD" w:rsidRDefault="000B1C52" w:rsidP="00F654F6">
            <w:pPr>
              <w:bidi/>
              <w:spacing w:before="8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noProof/>
                <w:sz w:val="30"/>
                <w:szCs w:val="30"/>
                <w:rtl/>
              </w:rPr>
              <w:t xml:space="preserve">ناقشت اللجنة المعنية بالتنمية والملكية الفكرية دراسة حول البراءات والملك العام، </w:t>
            </w:r>
            <w:r w:rsidR="00171631">
              <w:rPr>
                <w:rFonts w:ascii="Arabic Typesetting" w:hAnsi="Arabic Typesetting" w:cs="Arabic Typesetting"/>
                <w:noProof/>
                <w:sz w:val="30"/>
                <w:szCs w:val="30"/>
                <w:rtl/>
              </w:rPr>
              <w:t>وا</w:t>
            </w:r>
            <w:r w:rsidR="00FB0880">
              <w:rPr>
                <w:rFonts w:ascii="Arabic Typesetting" w:hAnsi="Arabic Typesetting" w:cs="Arabic Typesetting"/>
                <w:noProof/>
                <w:sz w:val="30"/>
                <w:szCs w:val="30"/>
                <w:rtl/>
              </w:rPr>
              <w:t>عت</w:t>
            </w:r>
            <w:r w:rsidR="00171631">
              <w:rPr>
                <w:rFonts w:ascii="Arabic Typesetting" w:hAnsi="Arabic Typesetting" w:cs="Arabic Typesetting" w:hint="cs"/>
                <w:noProof/>
                <w:sz w:val="30"/>
                <w:szCs w:val="30"/>
                <w:rtl/>
              </w:rPr>
              <w:t>ُ</w:t>
            </w:r>
            <w:r w:rsidR="00FB0880">
              <w:rPr>
                <w:rFonts w:ascii="Arabic Typesetting" w:hAnsi="Arabic Typesetting" w:cs="Arabic Typesetting"/>
                <w:noProof/>
                <w:sz w:val="30"/>
                <w:szCs w:val="30"/>
                <w:rtl/>
              </w:rPr>
              <w:t>مد مشروع بشأن البراءات والملك العام لتنفيذه</w:t>
            </w:r>
            <w:r w:rsidRPr="00D009FD">
              <w:rPr>
                <w:rFonts w:ascii="Arabic Typesetting" w:hAnsi="Arabic Typesetting" w:cs="Arabic Typesetting"/>
                <w:noProof/>
                <w:sz w:val="30"/>
                <w:szCs w:val="30"/>
                <w:rtl/>
              </w:rPr>
              <w:t>.</w:t>
            </w:r>
            <w:r w:rsidRPr="00D009FD">
              <w:rPr>
                <w:rFonts w:ascii="Arabic Typesetting" w:hAnsi="Arabic Typesetting" w:cs="Arabic Typesetting"/>
                <w:sz w:val="30"/>
                <w:szCs w:val="30"/>
                <w:rtl/>
                <w:lang w:bidi="ar-EG"/>
              </w:rPr>
              <w:t xml:space="preserve"> </w:t>
            </w:r>
          </w:p>
        </w:tc>
      </w:tr>
      <w:tr w:rsidR="000B1C52" w:rsidRPr="00D009FD" w14:paraId="4C44CFAA" w14:textId="77777777" w:rsidTr="00171631">
        <w:trPr>
          <w:jc w:val="center"/>
        </w:trPr>
        <w:tc>
          <w:tcPr>
            <w:tcW w:w="1278" w:type="dxa"/>
            <w:vMerge w:val="restart"/>
            <w:shd w:val="clear" w:color="auto" w:fill="FFFFFF" w:themeFill="background1"/>
          </w:tcPr>
          <w:p w14:paraId="03837C51"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الثالث:</w:t>
            </w:r>
          </w:p>
          <w:p w14:paraId="6644F1BC"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تسهيل الانتفاع بالملكية الفكرية في سبيل التنمية</w:t>
            </w:r>
            <w:r w:rsidR="00982579">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7DFAAFFB" w14:textId="77777777" w:rsidR="000B1C52" w:rsidRPr="00D009FD" w:rsidRDefault="000B1C52" w:rsidP="00171631">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النتيجة</w:t>
            </w:r>
            <w:r w:rsidR="00171631">
              <w:rPr>
                <w:rFonts w:ascii="Arabic Typesetting" w:hAnsi="Arabic Typesetting" w:cs="Arabic Typesetting" w:hint="cs"/>
                <w:sz w:val="30"/>
                <w:szCs w:val="30"/>
                <w:rtl/>
                <w:lang w:bidi="ar-EG"/>
              </w:rPr>
              <w:t xml:space="preserve"> "1"</w:t>
            </w:r>
            <w:r w:rsidRPr="00D009FD">
              <w:rPr>
                <w:rFonts w:ascii="Arabic Typesetting" w:hAnsi="Arabic Typesetting" w:cs="Arabic Typesetting"/>
                <w:sz w:val="30"/>
                <w:szCs w:val="30"/>
                <w:rtl/>
                <w:lang w:bidi="ar-EG"/>
              </w:rPr>
              <w:t>: سياسات واستراتيجيات وطنية بشأن الملكية الفكرية وخطط عمل قطرية تتماشى والخطط والأولويات الإنمائية الوطنية</w:t>
            </w:r>
            <w:r w:rsidR="00982579">
              <w:rPr>
                <w:rFonts w:ascii="Arabic Typesetting" w:hAnsi="Arabic Typesetting" w:cs="Arabic Typesetting" w:hint="cs"/>
                <w:sz w:val="30"/>
                <w:szCs w:val="30"/>
                <w:rtl/>
                <w:lang w:bidi="ar-EG"/>
              </w:rPr>
              <w:t>.</w:t>
            </w:r>
          </w:p>
        </w:tc>
        <w:tc>
          <w:tcPr>
            <w:tcW w:w="2520" w:type="dxa"/>
            <w:shd w:val="clear" w:color="auto" w:fill="FFFFFF" w:themeFill="background1"/>
          </w:tcPr>
          <w:p w14:paraId="153E259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ما لا يقل عن خمسة بلدان تشرع في إجراءات صياغة سياسات واستراتيجيات بشأن الملكية الفكرية، وانتهاء أربعة بلدان من اعتماد سياسة</w:t>
            </w:r>
            <w:r w:rsidR="00F654F6">
              <w:rPr>
                <w:rFonts w:ascii="Arabic Typesetting" w:hAnsi="Arabic Typesetting" w:cs="Arabic Typesetting"/>
                <w:sz w:val="30"/>
                <w:szCs w:val="30"/>
                <w:rtl/>
                <w:lang w:bidi="ar-EG"/>
              </w:rPr>
              <w:t>/</w:t>
            </w:r>
            <w:r w:rsidRPr="00D009FD">
              <w:rPr>
                <w:rFonts w:ascii="Arabic Typesetting" w:hAnsi="Arabic Typesetting" w:cs="Arabic Typesetting"/>
                <w:sz w:val="30"/>
                <w:szCs w:val="30"/>
                <w:rtl/>
                <w:lang w:bidi="ar-EG"/>
              </w:rPr>
              <w:t>استراتيجية وطنية، وتنفيذ ثلاثة منها خطط وطنية في مجال الملكية الفكرية.</w:t>
            </w:r>
          </w:p>
        </w:tc>
        <w:tc>
          <w:tcPr>
            <w:tcW w:w="3168" w:type="dxa"/>
            <w:shd w:val="clear" w:color="auto" w:fill="FFFFFF" w:themeFill="background1"/>
          </w:tcPr>
          <w:p w14:paraId="0C352A57"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lang w:bidi="ar-EG"/>
              </w:rPr>
              <w:t xml:space="preserve">بلدان شرعت في إجراءات صياغة </w:t>
            </w:r>
            <w:r w:rsidRPr="00D009FD">
              <w:rPr>
                <w:rFonts w:ascii="Arabic Typesetting" w:hAnsi="Arabic Typesetting" w:cs="Arabic Typesetting"/>
                <w:color w:val="000000"/>
                <w:sz w:val="30"/>
                <w:szCs w:val="30"/>
                <w:u w:val="single"/>
                <w:rtl/>
              </w:rPr>
              <w:t>سياسة/استراتيجية للملكية الفكرية</w:t>
            </w:r>
            <w:r w:rsidRPr="00D009FD">
              <w:rPr>
                <w:rFonts w:ascii="Arabic Typesetting" w:hAnsi="Arabic Typesetting" w:cs="Arabic Typesetting"/>
                <w:color w:val="000000"/>
                <w:sz w:val="30"/>
                <w:szCs w:val="30"/>
                <w:rtl/>
              </w:rPr>
              <w:t>: بوتسوانا وبوروندي والكاميرون وجمهورية أفريقيا الوسطى والكونغو وجمهورية الكونغو الديمقراطية وغانا وليسوتو ومالي ونيجيريا وتنزانيا وتوغو وسيراليون (13 بلدا)</w:t>
            </w:r>
          </w:p>
          <w:p w14:paraId="6EA5F138"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rPr>
              <w:t>بلدان اعتمدت سياسة</w:t>
            </w:r>
            <w:r w:rsidR="00F654F6">
              <w:rPr>
                <w:rFonts w:ascii="Arabic Typesetting" w:hAnsi="Arabic Typesetting" w:cs="Arabic Typesetting"/>
                <w:color w:val="000000"/>
                <w:sz w:val="30"/>
                <w:szCs w:val="30"/>
                <w:u w:val="single"/>
                <w:rtl/>
              </w:rPr>
              <w:t>/</w:t>
            </w:r>
            <w:r w:rsidRPr="00D009FD">
              <w:rPr>
                <w:rFonts w:ascii="Arabic Typesetting" w:hAnsi="Arabic Typesetting" w:cs="Arabic Typesetting"/>
                <w:color w:val="000000"/>
                <w:sz w:val="30"/>
                <w:szCs w:val="30"/>
                <w:u w:val="single"/>
                <w:rtl/>
              </w:rPr>
              <w:t>استراتيجية للملكية الفكرية</w:t>
            </w:r>
            <w:r w:rsidRPr="00D009FD">
              <w:rPr>
                <w:rFonts w:ascii="Arabic Typesetting" w:hAnsi="Arabic Typesetting" w:cs="Arabic Typesetting"/>
                <w:color w:val="000000"/>
                <w:sz w:val="30"/>
                <w:szCs w:val="30"/>
                <w:rtl/>
              </w:rPr>
              <w:t>: موريشيوس ورواندا والسنغال وسيش</w:t>
            </w:r>
            <w:r w:rsidR="00171631">
              <w:rPr>
                <w:rFonts w:ascii="Arabic Typesetting" w:hAnsi="Arabic Typesetting" w:cs="Arabic Typesetting" w:hint="cs"/>
                <w:color w:val="000000"/>
                <w:sz w:val="30"/>
                <w:szCs w:val="30"/>
                <w:rtl/>
              </w:rPr>
              <w:t>ي</w:t>
            </w:r>
            <w:r w:rsidRPr="00D009FD">
              <w:rPr>
                <w:rFonts w:ascii="Arabic Typesetting" w:hAnsi="Arabic Typesetting" w:cs="Arabic Typesetting"/>
                <w:color w:val="000000"/>
                <w:sz w:val="30"/>
                <w:szCs w:val="30"/>
                <w:rtl/>
              </w:rPr>
              <w:t>ل (4 بلدان)</w:t>
            </w:r>
          </w:p>
          <w:p w14:paraId="6F23D239"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u w:val="single"/>
                <w:rtl/>
              </w:rPr>
              <w:t>بلدان في مرحلة تنفيذ سياسة/استراتيجية للملكية الفكرية</w:t>
            </w:r>
            <w:r w:rsidR="00171631">
              <w:rPr>
                <w:rFonts w:ascii="Arabic Typesetting" w:hAnsi="Arabic Typesetting" w:cs="Arabic Typesetting"/>
                <w:color w:val="000000"/>
                <w:sz w:val="30"/>
                <w:szCs w:val="30"/>
                <w:rtl/>
              </w:rPr>
              <w:t>: ليب</w:t>
            </w:r>
            <w:r w:rsidRPr="00D009FD">
              <w:rPr>
                <w:rFonts w:ascii="Arabic Typesetting" w:hAnsi="Arabic Typesetting" w:cs="Arabic Typesetting"/>
                <w:color w:val="000000"/>
                <w:sz w:val="30"/>
                <w:szCs w:val="30"/>
                <w:rtl/>
              </w:rPr>
              <w:t>ريا وموريشيوس ورواندا والسنغال وسيشيل وزامبيا (6 بلدان).</w:t>
            </w:r>
          </w:p>
        </w:tc>
      </w:tr>
      <w:tr w:rsidR="000B1C52" w:rsidRPr="00D009FD" w14:paraId="1F78B8A2" w14:textId="77777777" w:rsidTr="00171631">
        <w:trPr>
          <w:jc w:val="center"/>
        </w:trPr>
        <w:tc>
          <w:tcPr>
            <w:tcW w:w="1278" w:type="dxa"/>
            <w:vMerge/>
            <w:shd w:val="clear" w:color="auto" w:fill="FFFFFF" w:themeFill="background1"/>
          </w:tcPr>
          <w:p w14:paraId="06DF8973"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48A8A857"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094EE7DA" w14:textId="77777777" w:rsidR="000B1C52" w:rsidRPr="00D009FD" w:rsidRDefault="000B1C52" w:rsidP="00D7654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إعداد </w:t>
            </w:r>
            <w:r w:rsidR="00D7654D">
              <w:rPr>
                <w:rFonts w:ascii="Arabic Typesetting" w:hAnsi="Arabic Typesetting" w:cs="Arabic Typesetting" w:hint="cs"/>
                <w:sz w:val="30"/>
                <w:szCs w:val="30"/>
                <w:rtl/>
                <w:lang w:bidi="ar-EG"/>
              </w:rPr>
              <w:t>خطتي</w:t>
            </w:r>
            <w:r w:rsidRPr="00D009FD">
              <w:rPr>
                <w:rFonts w:ascii="Arabic Typesetting" w:hAnsi="Arabic Typesetting" w:cs="Arabic Typesetting"/>
                <w:sz w:val="30"/>
                <w:szCs w:val="30"/>
                <w:rtl/>
                <w:lang w:bidi="ar-EG"/>
              </w:rPr>
              <w:t xml:space="preserve"> عمل لدعم السياسات والاستراتيجيات الإقليمية في مجال المعارف التقليدية وأشكال التعبير الثقافي التقليدي على مستوى المنظمة الأفريقية للملكية الفكرية </w:t>
            </w:r>
            <w:proofErr w:type="spellStart"/>
            <w:r w:rsidRPr="00D009FD">
              <w:rPr>
                <w:rFonts w:ascii="Arabic Typesetting" w:hAnsi="Arabic Typesetting" w:cs="Arabic Typesetting"/>
                <w:sz w:val="30"/>
                <w:szCs w:val="30"/>
                <w:rtl/>
                <w:lang w:bidi="ar-EG"/>
              </w:rPr>
              <w:t>والأريبو</w:t>
            </w:r>
            <w:proofErr w:type="spellEnd"/>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33214C4B" w14:textId="77777777" w:rsidR="000B1C52" w:rsidRPr="00D009FD" w:rsidRDefault="000B1C52" w:rsidP="00D7654D">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اعتماد بروتوكول المنظمة الإقليمية الأفريقية للملكية الفكرية (الأريبو) بشأن حماية المعارف التقليدية وأشكال التعبير الفولكلوري ووضع خطة عمل لتنفيذه؛ وقد بدأ التنفيذ في </w:t>
            </w:r>
            <w:r w:rsidR="00171631">
              <w:rPr>
                <w:rFonts w:ascii="Arabic Typesetting" w:hAnsi="Arabic Typesetting" w:cs="Arabic Typesetting"/>
                <w:color w:val="000000"/>
                <w:sz w:val="30"/>
                <w:szCs w:val="30"/>
                <w:rtl/>
              </w:rPr>
              <w:t>2011 مع تدريب مس</w:t>
            </w:r>
            <w:r w:rsidR="00171631">
              <w:rPr>
                <w:rFonts w:ascii="Arabic Typesetting" w:hAnsi="Arabic Typesetting" w:cs="Arabic Typesetting" w:hint="cs"/>
                <w:color w:val="000000"/>
                <w:sz w:val="30"/>
                <w:szCs w:val="30"/>
                <w:rtl/>
              </w:rPr>
              <w:t>ؤ</w:t>
            </w:r>
            <w:r w:rsidRPr="00D009FD">
              <w:rPr>
                <w:rFonts w:ascii="Arabic Typesetting" w:hAnsi="Arabic Typesetting" w:cs="Arabic Typesetting"/>
                <w:color w:val="000000"/>
                <w:sz w:val="30"/>
                <w:szCs w:val="30"/>
                <w:rtl/>
              </w:rPr>
              <w:t>ولين رفيعي المستوى لتيسير س</w:t>
            </w:r>
            <w:r w:rsidR="00982579">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ن</w:t>
            </w:r>
            <w:r w:rsidR="00982579">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 xml:space="preserve"> التشريعات الوطنية.</w:t>
            </w:r>
            <w:r w:rsidRPr="00D009FD">
              <w:rPr>
                <w:rFonts w:ascii="Arabic Typesetting" w:hAnsi="Arabic Typesetting" w:cs="Arabic Typesetting"/>
                <w:color w:val="000000"/>
                <w:sz w:val="30"/>
                <w:szCs w:val="30"/>
                <w:rtl/>
                <w:lang w:bidi="ar-EG"/>
              </w:rPr>
              <w:t xml:space="preserve"> </w:t>
            </w:r>
          </w:p>
        </w:tc>
      </w:tr>
      <w:tr w:rsidR="000B1C52" w:rsidRPr="00D009FD" w14:paraId="4E67A957" w14:textId="77777777" w:rsidTr="00171631">
        <w:trPr>
          <w:jc w:val="center"/>
        </w:trPr>
        <w:tc>
          <w:tcPr>
            <w:tcW w:w="1278" w:type="dxa"/>
            <w:vMerge/>
            <w:shd w:val="clear" w:color="auto" w:fill="FFFFFF" w:themeFill="background1"/>
          </w:tcPr>
          <w:p w14:paraId="754FDB17"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1395030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56A31A1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انتهاء 9 بلدان إضافية من وضع سياسات واستراتيجيات وخطط وطنية بشأن الملكية الفكرية و/أو </w:t>
            </w:r>
            <w:r>
              <w:rPr>
                <w:rFonts w:ascii="Arabic Typesetting" w:hAnsi="Arabic Typesetting" w:cs="Arabic Typesetting" w:hint="cs"/>
                <w:sz w:val="30"/>
                <w:szCs w:val="30"/>
                <w:rtl/>
                <w:lang w:bidi="ar-EG"/>
              </w:rPr>
              <w:t>اعتمادها</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4A2D7ED6" w14:textId="77777777" w:rsidR="000B1C52" w:rsidRPr="00D009FD" w:rsidRDefault="00457D3F" w:rsidP="00D7654D">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ا</w:t>
            </w:r>
            <w:r w:rsidR="000B1C52" w:rsidRPr="00D009FD">
              <w:rPr>
                <w:rFonts w:ascii="Arabic Typesetting" w:hAnsi="Arabic Typesetting" w:cs="Arabic Typesetting"/>
                <w:color w:val="000000"/>
                <w:sz w:val="30"/>
                <w:szCs w:val="30"/>
                <w:rtl/>
              </w:rPr>
              <w:t>عت</w:t>
            </w:r>
            <w:r>
              <w:rPr>
                <w:rFonts w:ascii="Arabic Typesetting" w:hAnsi="Arabic Typesetting" w:cs="Arabic Typesetting" w:hint="cs"/>
                <w:color w:val="000000"/>
                <w:sz w:val="30"/>
                <w:szCs w:val="30"/>
                <w:rtl/>
              </w:rPr>
              <w:t>ُ</w:t>
            </w:r>
            <w:r w:rsidR="000B1C52" w:rsidRPr="00D009FD">
              <w:rPr>
                <w:rFonts w:ascii="Arabic Typesetting" w:hAnsi="Arabic Typesetting" w:cs="Arabic Typesetting"/>
                <w:color w:val="000000"/>
                <w:sz w:val="30"/>
                <w:szCs w:val="30"/>
                <w:rtl/>
              </w:rPr>
              <w:t xml:space="preserve">مدت سياسات/استراتيجيات بشأن الملكية الفكرية في فيجي وبابوا غينيا الجديدة، </w:t>
            </w:r>
            <w:r w:rsidR="00D7654D">
              <w:rPr>
                <w:rFonts w:ascii="Arabic Typesetting" w:hAnsi="Arabic Typesetting" w:cs="Arabic Typesetting" w:hint="cs"/>
                <w:color w:val="000000"/>
                <w:sz w:val="30"/>
                <w:szCs w:val="30"/>
                <w:rtl/>
              </w:rPr>
              <w:t xml:space="preserve">وانتهت الصياغة </w:t>
            </w:r>
            <w:r>
              <w:rPr>
                <w:rFonts w:ascii="Arabic Typesetting" w:hAnsi="Arabic Typesetting" w:cs="Arabic Typesetting"/>
                <w:color w:val="000000"/>
                <w:sz w:val="30"/>
                <w:szCs w:val="30"/>
                <w:rtl/>
              </w:rPr>
              <w:t xml:space="preserve">في </w:t>
            </w:r>
            <w:r w:rsidR="000B1C52" w:rsidRPr="00D009FD">
              <w:rPr>
                <w:rFonts w:ascii="Arabic Typesetting" w:hAnsi="Arabic Typesetting" w:cs="Arabic Typesetting"/>
                <w:color w:val="000000"/>
                <w:sz w:val="30"/>
                <w:szCs w:val="30"/>
                <w:rtl/>
              </w:rPr>
              <w:t>بوتان ومنغوليا وفيت-نام. كما وُضعت خطة عمل بشأن ا</w:t>
            </w:r>
            <w:r>
              <w:rPr>
                <w:rFonts w:ascii="Arabic Typesetting" w:hAnsi="Arabic Typesetting" w:cs="Arabic Typesetting"/>
                <w:color w:val="000000"/>
                <w:sz w:val="30"/>
                <w:szCs w:val="30"/>
                <w:rtl/>
              </w:rPr>
              <w:t>لملكية الفكرية في جزر الم</w:t>
            </w:r>
            <w:r w:rsidR="000B1C52" w:rsidRPr="00D009FD">
              <w:rPr>
                <w:rFonts w:ascii="Arabic Typesetting" w:hAnsi="Arabic Typesetting" w:cs="Arabic Typesetting"/>
                <w:color w:val="000000"/>
                <w:sz w:val="30"/>
                <w:szCs w:val="30"/>
                <w:rtl/>
              </w:rPr>
              <w:t>لديف.</w:t>
            </w:r>
          </w:p>
        </w:tc>
      </w:tr>
      <w:tr w:rsidR="000B1C52" w:rsidRPr="00D009FD" w14:paraId="746351FF" w14:textId="77777777" w:rsidTr="00171631">
        <w:trPr>
          <w:jc w:val="center"/>
        </w:trPr>
        <w:tc>
          <w:tcPr>
            <w:tcW w:w="1278" w:type="dxa"/>
            <w:vMerge/>
            <w:shd w:val="clear" w:color="auto" w:fill="FFFFFF" w:themeFill="background1"/>
          </w:tcPr>
          <w:p w14:paraId="79D84106"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78437BE3" w14:textId="77777777" w:rsidR="000B1C52" w:rsidRPr="00D009FD" w:rsidRDefault="00457D3F" w:rsidP="00457D3F">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ال</w:t>
            </w:r>
            <w:r w:rsidR="000B1C52" w:rsidRPr="00D009FD">
              <w:rPr>
                <w:rFonts w:ascii="Arabic Typesetting" w:hAnsi="Arabic Typesetting" w:cs="Arabic Typesetting"/>
                <w:sz w:val="30"/>
                <w:szCs w:val="30"/>
                <w:rtl/>
                <w:lang w:bidi="ar-EG"/>
              </w:rPr>
              <w:t xml:space="preserve">نتيجة </w:t>
            </w:r>
            <w:r>
              <w:rPr>
                <w:rFonts w:ascii="Arabic Typesetting" w:hAnsi="Arabic Typesetting" w:cs="Arabic Typesetting" w:hint="cs"/>
                <w:sz w:val="30"/>
                <w:szCs w:val="30"/>
                <w:rtl/>
                <w:lang w:bidi="ar-EG"/>
              </w:rPr>
              <w:t>"2"</w:t>
            </w:r>
            <w:r w:rsidR="000B1C52" w:rsidRPr="00D009FD">
              <w:rPr>
                <w:rFonts w:ascii="Arabic Typesetting" w:hAnsi="Arabic Typesetting" w:cs="Arabic Typesetting"/>
                <w:sz w:val="30"/>
                <w:szCs w:val="30"/>
                <w:rtl/>
                <w:lang w:bidi="ar-EG"/>
              </w:rPr>
              <w:t xml:space="preserve">: تشريع وطني بشأن الملكية الفكرية يتماشى والأهداف الإنمائية الوطنية بالإضافة إلى معاهدات الملكية الفكرية </w:t>
            </w:r>
            <w:r w:rsidR="00D7654D">
              <w:rPr>
                <w:rFonts w:ascii="Arabic Typesetting" w:hAnsi="Arabic Typesetting" w:cs="Arabic Typesetting"/>
                <w:sz w:val="30"/>
                <w:szCs w:val="30"/>
                <w:rtl/>
                <w:lang w:bidi="ar-EG"/>
              </w:rPr>
              <w:t xml:space="preserve">واتفاقياتها </w:t>
            </w:r>
            <w:r w:rsidR="000B1C52" w:rsidRPr="00D009FD">
              <w:rPr>
                <w:rFonts w:ascii="Arabic Typesetting" w:hAnsi="Arabic Typesetting" w:cs="Arabic Typesetting"/>
                <w:sz w:val="30"/>
                <w:szCs w:val="30"/>
                <w:rtl/>
                <w:lang w:bidi="ar-EG"/>
              </w:rPr>
              <w:t>الدولية كلما اقتضى الأمر ذلك ومع مراعاة مواطن المرونة المتاحة.</w:t>
            </w:r>
          </w:p>
        </w:tc>
        <w:tc>
          <w:tcPr>
            <w:tcW w:w="2520" w:type="dxa"/>
            <w:shd w:val="clear" w:color="auto" w:fill="FFFFFF" w:themeFill="background1"/>
          </w:tcPr>
          <w:p w14:paraId="4FF4A54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إعداد مشروعات قوانين و/أو تعليقات على مشروعات القوانين وتوجيهها إلى 5 بلدان بناء على الطلب.</w:t>
            </w:r>
          </w:p>
        </w:tc>
        <w:tc>
          <w:tcPr>
            <w:tcW w:w="3168" w:type="dxa"/>
            <w:shd w:val="clear" w:color="auto" w:fill="FFFFFF" w:themeFill="background1"/>
          </w:tcPr>
          <w:p w14:paraId="777591B2"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تقديم مشورة قانونية وتعليقات إلى 11 بلدا: بنغلاديش وبوتان وكمبوديا وجزر ك</w:t>
            </w:r>
            <w:r w:rsidR="00457D3F">
              <w:rPr>
                <w:rFonts w:ascii="Arabic Typesetting" w:hAnsi="Arabic Typesetting" w:cs="Arabic Typesetting"/>
                <w:color w:val="000000"/>
                <w:sz w:val="30"/>
                <w:szCs w:val="30"/>
                <w:rtl/>
              </w:rPr>
              <w:t>وك وإندونيسيا وماليزيا وجزر الم</w:t>
            </w:r>
            <w:r w:rsidRPr="00D009FD">
              <w:rPr>
                <w:rFonts w:ascii="Arabic Typesetting" w:hAnsi="Arabic Typesetting" w:cs="Arabic Typesetting"/>
                <w:color w:val="000000"/>
                <w:sz w:val="30"/>
                <w:szCs w:val="30"/>
                <w:rtl/>
              </w:rPr>
              <w:t>لديف ومنغوليا وباكستان وتايلند وسري لانكا.</w:t>
            </w:r>
          </w:p>
        </w:tc>
      </w:tr>
      <w:tr w:rsidR="000B1C52" w:rsidRPr="00D009FD" w14:paraId="00F3E4E9" w14:textId="77777777" w:rsidTr="00171631">
        <w:trPr>
          <w:jc w:val="center"/>
        </w:trPr>
        <w:tc>
          <w:tcPr>
            <w:tcW w:w="1278" w:type="dxa"/>
            <w:vMerge/>
            <w:shd w:val="clear" w:color="auto" w:fill="FFFFFF" w:themeFill="background1"/>
          </w:tcPr>
          <w:p w14:paraId="214D990D"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38F5537A" w14:textId="77777777" w:rsidR="000B1C52" w:rsidRPr="00D009FD" w:rsidRDefault="00457D3F" w:rsidP="00457D3F">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ال</w:t>
            </w:r>
            <w:r w:rsidR="000B1C52" w:rsidRPr="00D009FD">
              <w:rPr>
                <w:rFonts w:ascii="Arabic Typesetting" w:hAnsi="Arabic Typesetting" w:cs="Arabic Typesetting"/>
                <w:sz w:val="30"/>
                <w:szCs w:val="30"/>
                <w:rtl/>
                <w:lang w:bidi="ar-EG"/>
              </w:rPr>
              <w:t xml:space="preserve">نتيجة </w:t>
            </w:r>
            <w:r>
              <w:rPr>
                <w:rFonts w:ascii="Arabic Typesetting" w:hAnsi="Arabic Typesetting" w:cs="Arabic Typesetting" w:hint="cs"/>
                <w:sz w:val="30"/>
                <w:szCs w:val="30"/>
                <w:rtl/>
                <w:lang w:bidi="ar-EG"/>
              </w:rPr>
              <w:t>"3"</w:t>
            </w:r>
            <w:r w:rsidR="000B1C52" w:rsidRPr="00D009FD">
              <w:rPr>
                <w:rFonts w:ascii="Arabic Typesetting" w:hAnsi="Arabic Typesetting" w:cs="Arabic Typesetting"/>
                <w:sz w:val="30"/>
                <w:szCs w:val="30"/>
                <w:rtl/>
                <w:lang w:bidi="ar-EG"/>
              </w:rPr>
              <w:t xml:space="preserve">: انتفاع محسَّن بالمعلومات المتعلقة بالبراءات من خلال إعداد تقارير عن واقع البراءات ووضع الأدوات المتصلة بها </w:t>
            </w:r>
            <w:r w:rsidR="00D7654D">
              <w:rPr>
                <w:rFonts w:ascii="Arabic Typesetting" w:hAnsi="Arabic Typesetting" w:cs="Arabic Typesetting" w:hint="cs"/>
                <w:sz w:val="30"/>
                <w:szCs w:val="30"/>
                <w:rtl/>
                <w:lang w:bidi="ar-EG"/>
              </w:rPr>
              <w:t>و</w:t>
            </w:r>
            <w:r w:rsidR="000B1C52" w:rsidRPr="00D009FD">
              <w:rPr>
                <w:rFonts w:ascii="Arabic Typesetting" w:hAnsi="Arabic Typesetting" w:cs="Arabic Typesetting"/>
                <w:sz w:val="30"/>
                <w:szCs w:val="30"/>
                <w:rtl/>
                <w:lang w:bidi="ar-EG"/>
              </w:rPr>
              <w:t>التي تشمل الموضوعات المختارة</w:t>
            </w:r>
            <w:r w:rsidR="00982579">
              <w:rPr>
                <w:rFonts w:ascii="Arabic Typesetting" w:hAnsi="Arabic Typesetting" w:cs="Arabic Typesetting" w:hint="cs"/>
                <w:sz w:val="30"/>
                <w:szCs w:val="30"/>
                <w:rtl/>
                <w:lang w:bidi="ar-EG"/>
              </w:rPr>
              <w:t>.</w:t>
            </w:r>
          </w:p>
        </w:tc>
        <w:tc>
          <w:tcPr>
            <w:tcW w:w="2520" w:type="dxa"/>
            <w:shd w:val="clear" w:color="auto" w:fill="FFFFFF" w:themeFill="background1"/>
          </w:tcPr>
          <w:p w14:paraId="36903B4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المستفيدين من تقارير واقع البراءات المنشورة بشأن مجموعة من الموضوعات المتفق عليها والتي تحظى باهتمام الدول الأعضاء</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563FB37E"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الموقع الالكتروني لتقارير واقع البراءات (</w:t>
            </w:r>
            <w:r w:rsidRPr="00D009FD">
              <w:rPr>
                <w:rFonts w:ascii="Arabic Typesetting" w:hAnsi="Arabic Typesetting" w:cs="Arabic Typesetting"/>
                <w:color w:val="000000"/>
                <w:sz w:val="30"/>
                <w:szCs w:val="30"/>
                <w:lang w:bidi="ar-EG"/>
              </w:rPr>
              <w:t>PLR</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(228 4 مشاهدة على الموقع)</w:t>
            </w:r>
            <w:r w:rsidR="00982579">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 xml:space="preserve"> </w:t>
            </w:r>
          </w:p>
          <w:p w14:paraId="64D5BD4A" w14:textId="77777777" w:rsidR="000B1C52" w:rsidRPr="00D009FD" w:rsidRDefault="00457D3F"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ا</w:t>
            </w:r>
            <w:r w:rsidR="000B1C52" w:rsidRPr="00D009FD">
              <w:rPr>
                <w:rFonts w:ascii="Arabic Typesetting" w:hAnsi="Arabic Typesetting" w:cs="Arabic Typesetting"/>
                <w:color w:val="000000"/>
                <w:sz w:val="30"/>
                <w:szCs w:val="30"/>
                <w:rtl/>
              </w:rPr>
              <w:t>ست</w:t>
            </w:r>
            <w:r>
              <w:rPr>
                <w:rFonts w:ascii="Arabic Typesetting" w:hAnsi="Arabic Typesetting" w:cs="Arabic Typesetting" w:hint="cs"/>
                <w:color w:val="000000"/>
                <w:sz w:val="30"/>
                <w:szCs w:val="30"/>
                <w:rtl/>
              </w:rPr>
              <w:t>ُ</w:t>
            </w:r>
            <w:r w:rsidR="000B1C52" w:rsidRPr="00D009FD">
              <w:rPr>
                <w:rFonts w:ascii="Arabic Typesetting" w:hAnsi="Arabic Typesetting" w:cs="Arabic Typesetting"/>
                <w:color w:val="000000"/>
                <w:sz w:val="30"/>
                <w:szCs w:val="30"/>
                <w:rtl/>
              </w:rPr>
              <w:t>غل عام 2010 في إعداد مفهوم تقارير واقع البراءات، وتحديد شركاء التعاون والمواضيع التي يتعين التصدي لها، جنبا إلى جنب مع منهجية بحث البراءات الفردية التي يمكن استخدامها وإجراءات المشتريات العامة لإعداد التقارير.</w:t>
            </w:r>
          </w:p>
          <w:p w14:paraId="76CBBBE3"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 xml:space="preserve">تم إعداد تسعة تقارير عن أوضاع البراءات في عام 2011، وهي في مرحلة النشر حالياً: </w:t>
            </w:r>
            <w:proofErr w:type="spellStart"/>
            <w:r w:rsidRPr="00D009FD">
              <w:rPr>
                <w:rFonts w:ascii="Arabic Typesetting" w:hAnsi="Arabic Typesetting" w:cs="Arabic Typesetting"/>
                <w:color w:val="000000"/>
                <w:sz w:val="30"/>
                <w:szCs w:val="30"/>
                <w:rtl/>
              </w:rPr>
              <w:t>ريتونافير</w:t>
            </w:r>
            <w:proofErr w:type="spellEnd"/>
            <w:r w:rsidRPr="00D009FD">
              <w:rPr>
                <w:rFonts w:ascii="Arabic Typesetting" w:hAnsi="Arabic Typesetting" w:cs="Arabic Typesetting"/>
                <w:color w:val="000000"/>
                <w:sz w:val="30"/>
                <w:szCs w:val="30"/>
                <w:rtl/>
              </w:rPr>
              <w:t xml:space="preserve"> </w:t>
            </w:r>
            <w:proofErr w:type="spellStart"/>
            <w:r w:rsidRPr="00D009FD">
              <w:rPr>
                <w:rFonts w:ascii="Arabic Typesetting" w:hAnsi="Arabic Typesetting" w:cs="Arabic Typesetting"/>
                <w:color w:val="000000"/>
                <w:sz w:val="30"/>
                <w:szCs w:val="30"/>
                <w:rtl/>
              </w:rPr>
              <w:t>وأتازانافير</w:t>
            </w:r>
            <w:proofErr w:type="spellEnd"/>
            <w:r w:rsidRPr="00D009FD">
              <w:rPr>
                <w:rFonts w:ascii="Arabic Typesetting" w:hAnsi="Arabic Typesetting" w:cs="Arabic Typesetting"/>
                <w:color w:val="000000"/>
                <w:sz w:val="30"/>
                <w:szCs w:val="30"/>
                <w:rtl/>
              </w:rPr>
              <w:t xml:space="preserve"> والطهي بالطاقة الشمسية والتبريد الشمسي واللقاحات (نظرة عامة عالمية وجزء عن بعض الأمراض المختارة) وتحلية المياه واستخدام الطاقة البديلة لتحلية مياه البحر.</w:t>
            </w:r>
          </w:p>
        </w:tc>
      </w:tr>
      <w:tr w:rsidR="000B1C52" w:rsidRPr="00D009FD" w14:paraId="652D1E81" w14:textId="77777777" w:rsidTr="00171631">
        <w:trPr>
          <w:jc w:val="center"/>
        </w:trPr>
        <w:tc>
          <w:tcPr>
            <w:tcW w:w="1278" w:type="dxa"/>
            <w:vMerge/>
            <w:shd w:val="clear" w:color="auto" w:fill="FFFFFF" w:themeFill="background1"/>
          </w:tcPr>
          <w:p w14:paraId="27A1726C"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7AF606A"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1E12BD4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النسبة </w:t>
            </w:r>
            <w:r w:rsidRPr="00D009FD">
              <w:rPr>
                <w:rFonts w:ascii="Arabic Typesetting" w:hAnsi="Arabic Typesetting" w:cs="Arabic Typesetting"/>
                <w:color w:val="000000"/>
                <w:sz w:val="30"/>
                <w:szCs w:val="30"/>
                <w:rtl/>
              </w:rPr>
              <w:t>المئوية للمشاركين في البرنامج التعليمي عبر الإنترنت بشأن معلومات البراءات وأوضاع البراءات والمؤتمرات الإقليمية حول أوضاع البراءات باستخدام المعارف والمهارات الجديدة في تنفيذ المهمة بحسب المكتب والبلد.</w:t>
            </w:r>
          </w:p>
        </w:tc>
        <w:tc>
          <w:tcPr>
            <w:tcW w:w="3168" w:type="dxa"/>
            <w:shd w:val="clear" w:color="auto" w:fill="FFFFFF" w:themeFill="background1"/>
          </w:tcPr>
          <w:p w14:paraId="4FF42B47"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Pr>
                <w:rFonts w:ascii="Arabic Typesetting" w:hAnsi="Arabic Typesetting" w:cs="Arabic Typesetting" w:hint="cs"/>
                <w:color w:val="000000"/>
                <w:sz w:val="30"/>
                <w:szCs w:val="30"/>
                <w:rtl/>
                <w:lang w:bidi="ar-EG"/>
              </w:rPr>
              <w:t>كان من المخطط</w:t>
            </w:r>
            <w:r w:rsidRPr="00D009FD">
              <w:rPr>
                <w:rFonts w:ascii="Arabic Typesetting" w:hAnsi="Arabic Typesetting" w:cs="Arabic Typesetting"/>
                <w:color w:val="000000"/>
                <w:sz w:val="30"/>
                <w:szCs w:val="30"/>
                <w:rtl/>
              </w:rPr>
              <w:t xml:space="preserve"> اكتمال البرنامج التعليمي على الإنترنت في منتصف عام 2012؛ ونظمت أربعة مؤتمرات إقليمية خلال فترة الثنائية في أفريقيا (أديس أبابا) وآسيا والمحيط الهادئ (سنغافورة) و</w:t>
            </w:r>
            <w:r w:rsidRPr="00D009FD">
              <w:rPr>
                <w:rFonts w:ascii="Arabic Typesetting" w:hAnsi="Arabic Typesetting" w:cs="Arabic Typesetting"/>
                <w:color w:val="000000"/>
                <w:sz w:val="30"/>
                <w:szCs w:val="30"/>
              </w:rPr>
              <w:t>CCEAC</w:t>
            </w:r>
            <w:r w:rsidRPr="00D009FD">
              <w:rPr>
                <w:rFonts w:ascii="Arabic Typesetting" w:hAnsi="Arabic Typesetting" w:cs="Arabic Typesetting"/>
                <w:color w:val="000000"/>
                <w:sz w:val="30"/>
                <w:szCs w:val="30"/>
                <w:rtl/>
              </w:rPr>
              <w:t xml:space="preserve"> (موسكو) وأمريكا اللاتينية والكاريبي (بوينس آيرس)؛ انظر أيضا "استبيان تقييم التقدم المحرز والاحتياجات لمراكز دعم التكنولوجيا والابتكار (</w:t>
            </w:r>
            <w:r w:rsidRPr="00D009FD">
              <w:rPr>
                <w:rFonts w:ascii="Arabic Typesetting" w:hAnsi="Arabic Typesetting" w:cs="Arabic Typesetting"/>
                <w:color w:val="000000"/>
                <w:sz w:val="30"/>
                <w:szCs w:val="30"/>
              </w:rPr>
              <w:t>TISC</w:t>
            </w:r>
            <w:r w:rsidRPr="00D009FD">
              <w:rPr>
                <w:rFonts w:ascii="Arabic Typesetting" w:hAnsi="Arabic Typesetting" w:cs="Arabic Typesetting"/>
                <w:color w:val="000000"/>
                <w:sz w:val="30"/>
                <w:szCs w:val="30"/>
                <w:rtl/>
              </w:rPr>
              <w:t>)" ديسمبر 2011.</w:t>
            </w:r>
          </w:p>
        </w:tc>
      </w:tr>
      <w:tr w:rsidR="000B1C52" w:rsidRPr="00D009FD" w14:paraId="31AF37EE" w14:textId="77777777" w:rsidTr="00171631">
        <w:trPr>
          <w:jc w:val="center"/>
        </w:trPr>
        <w:tc>
          <w:tcPr>
            <w:tcW w:w="1278" w:type="dxa"/>
            <w:vMerge w:val="restart"/>
            <w:shd w:val="clear" w:color="auto" w:fill="FFFFFF" w:themeFill="background1"/>
          </w:tcPr>
          <w:p w14:paraId="0EF8214B" w14:textId="77777777" w:rsidR="000B1C52" w:rsidRPr="00457D3F" w:rsidRDefault="000B1C52" w:rsidP="00457D3F">
            <w:pPr>
              <w:bidi/>
              <w:spacing w:after="180" w:line="260" w:lineRule="exact"/>
              <w:contextualSpacing/>
              <w:rPr>
                <w:rFonts w:ascii="Arabic Typesetting" w:hAnsi="Arabic Typesetting" w:cs="Arabic Typesetting"/>
                <w:i/>
                <w:iCs/>
                <w:w w:val="92"/>
                <w:sz w:val="30"/>
                <w:szCs w:val="30"/>
                <w:rtl/>
                <w:lang w:bidi="ar-EG"/>
              </w:rPr>
            </w:pPr>
            <w:r w:rsidRPr="00457D3F">
              <w:rPr>
                <w:rFonts w:ascii="Arabic Typesetting" w:hAnsi="Arabic Typesetting" w:cs="Arabic Typesetting"/>
                <w:i/>
                <w:iCs/>
                <w:w w:val="92"/>
                <w:sz w:val="30"/>
                <w:szCs w:val="30"/>
                <w:rtl/>
                <w:lang w:bidi="ar-EG"/>
              </w:rPr>
              <w:t>الهدف الرابع:</w:t>
            </w:r>
          </w:p>
          <w:p w14:paraId="6021F956" w14:textId="77777777" w:rsidR="000B1C52" w:rsidRPr="00457D3F" w:rsidRDefault="000B1C52" w:rsidP="00457D3F">
            <w:pPr>
              <w:bidi/>
              <w:spacing w:after="180" w:line="260" w:lineRule="exact"/>
              <w:contextualSpacing/>
              <w:rPr>
                <w:rFonts w:ascii="Arabic Typesetting" w:hAnsi="Arabic Typesetting" w:cs="Arabic Typesetting"/>
                <w:i/>
                <w:iCs/>
                <w:w w:val="92"/>
                <w:sz w:val="30"/>
                <w:szCs w:val="30"/>
                <w:rtl/>
                <w:lang w:bidi="ar-EG"/>
              </w:rPr>
            </w:pPr>
            <w:r w:rsidRPr="00457D3F">
              <w:rPr>
                <w:rFonts w:ascii="Arabic Typesetting" w:hAnsi="Arabic Typesetting" w:cs="Arabic Typesetting"/>
                <w:w w:val="92"/>
                <w:sz w:val="30"/>
                <w:szCs w:val="30"/>
                <w:rtl/>
                <w:lang w:bidi="ar-EG"/>
              </w:rPr>
              <w:t>تنسيق البنية التحتية العالمية للملكية الفكرية وتطويرها</w:t>
            </w:r>
            <w:r w:rsidR="00982579" w:rsidRPr="00457D3F">
              <w:rPr>
                <w:rFonts w:ascii="Arabic Typesetting" w:hAnsi="Arabic Typesetting" w:cs="Arabic Typesetting" w:hint="cs"/>
                <w:w w:val="92"/>
                <w:sz w:val="30"/>
                <w:szCs w:val="30"/>
                <w:rtl/>
                <w:lang w:bidi="ar-EG"/>
              </w:rPr>
              <w:t>.</w:t>
            </w:r>
          </w:p>
        </w:tc>
        <w:tc>
          <w:tcPr>
            <w:tcW w:w="2502" w:type="dxa"/>
            <w:vMerge w:val="restart"/>
            <w:shd w:val="clear" w:color="auto" w:fill="FFFFFF" w:themeFill="background1"/>
          </w:tcPr>
          <w:p w14:paraId="12672FD6" w14:textId="77777777" w:rsidR="000B1C52" w:rsidRPr="00457D3F" w:rsidRDefault="000B1C52" w:rsidP="00457D3F">
            <w:pPr>
              <w:bidi/>
              <w:spacing w:after="180" w:line="300" w:lineRule="exact"/>
              <w:rPr>
                <w:rFonts w:ascii="Arabic Typesetting" w:hAnsi="Arabic Typesetting" w:cs="Arabic Typesetting"/>
                <w:w w:val="92"/>
                <w:sz w:val="30"/>
                <w:szCs w:val="30"/>
                <w:rtl/>
              </w:rPr>
            </w:pPr>
            <w:r w:rsidRPr="00457D3F">
              <w:rPr>
                <w:rFonts w:ascii="Arabic Typesetting" w:hAnsi="Arabic Typesetting" w:cs="Arabic Typesetting"/>
                <w:w w:val="92"/>
                <w:sz w:val="30"/>
                <w:szCs w:val="30"/>
                <w:rtl/>
                <w:lang w:bidi="ar-EG"/>
              </w:rPr>
              <w:t xml:space="preserve">النتيجة </w:t>
            </w:r>
            <w:r w:rsidR="00457D3F" w:rsidRPr="00457D3F">
              <w:rPr>
                <w:rFonts w:ascii="Arabic Typesetting" w:hAnsi="Arabic Typesetting" w:cs="Arabic Typesetting" w:hint="cs"/>
                <w:w w:val="92"/>
                <w:sz w:val="30"/>
                <w:szCs w:val="30"/>
                <w:rtl/>
                <w:lang w:bidi="ar-EG"/>
              </w:rPr>
              <w:t>"1"</w:t>
            </w:r>
            <w:r w:rsidRPr="00457D3F">
              <w:rPr>
                <w:rFonts w:ascii="Arabic Typesetting" w:hAnsi="Arabic Typesetting" w:cs="Arabic Typesetting"/>
                <w:w w:val="92"/>
                <w:sz w:val="30"/>
                <w:szCs w:val="30"/>
                <w:rtl/>
                <w:lang w:bidi="ar-EG"/>
              </w:rPr>
              <w:t xml:space="preserve">: </w:t>
            </w:r>
            <w:r w:rsidRPr="00457D3F">
              <w:rPr>
                <w:rFonts w:ascii="Arabic Typesetting" w:hAnsi="Arabic Typesetting" w:cs="Arabic Typesetting"/>
                <w:w w:val="92"/>
                <w:sz w:val="30"/>
                <w:szCs w:val="30"/>
                <w:rtl/>
              </w:rPr>
              <w:t>تحسين ما تقدمه الويبو من خدمات الدعم في مجال البحث عن البراءات لمكاتب الملكية الفكرية التابعة للدول الأعضاء</w:t>
            </w:r>
            <w:r w:rsidR="00982579" w:rsidRPr="00457D3F">
              <w:rPr>
                <w:rFonts w:ascii="Arabic Typesetting" w:hAnsi="Arabic Typesetting" w:cs="Arabic Typesetting" w:hint="cs"/>
                <w:w w:val="92"/>
                <w:sz w:val="30"/>
                <w:szCs w:val="30"/>
                <w:rtl/>
              </w:rPr>
              <w:t>.</w:t>
            </w:r>
          </w:p>
        </w:tc>
        <w:tc>
          <w:tcPr>
            <w:tcW w:w="2520" w:type="dxa"/>
            <w:shd w:val="clear" w:color="auto" w:fill="FFFFFF" w:themeFill="background1"/>
          </w:tcPr>
          <w:p w14:paraId="1BA2E52F" w14:textId="77777777" w:rsidR="000B1C52" w:rsidRPr="00457D3F" w:rsidRDefault="000B1C52" w:rsidP="00F654F6">
            <w:pPr>
              <w:bidi/>
              <w:spacing w:after="180" w:line="300" w:lineRule="exact"/>
              <w:rPr>
                <w:rFonts w:ascii="Arabic Typesetting" w:hAnsi="Arabic Typesetting" w:cs="Arabic Typesetting"/>
                <w:w w:val="92"/>
                <w:sz w:val="30"/>
                <w:szCs w:val="30"/>
                <w:rtl/>
                <w:lang w:bidi="ar-EG"/>
              </w:rPr>
            </w:pPr>
            <w:r w:rsidRPr="00457D3F">
              <w:rPr>
                <w:rFonts w:ascii="Arabic Typesetting" w:hAnsi="Arabic Typesetting" w:cs="Arabic Typesetting"/>
                <w:w w:val="92"/>
                <w:sz w:val="30"/>
                <w:szCs w:val="30"/>
                <w:rtl/>
                <w:lang w:bidi="ar-EG"/>
              </w:rPr>
              <w:t>عدد المخترعين المحليين في البلدان النامية والبلدان الأقل نموا الذين يستفيدون من برنامج بناء القدرات المرتبط بالأبحاث في حالة التقنية الصناعية السابقة</w:t>
            </w:r>
            <w:r w:rsidR="00982579" w:rsidRPr="00457D3F">
              <w:rPr>
                <w:rFonts w:ascii="Arabic Typesetting" w:hAnsi="Arabic Typesetting" w:cs="Arabic Typesetting" w:hint="cs"/>
                <w:w w:val="92"/>
                <w:sz w:val="30"/>
                <w:szCs w:val="30"/>
                <w:rtl/>
                <w:lang w:bidi="ar-EG"/>
              </w:rPr>
              <w:t>.</w:t>
            </w:r>
          </w:p>
        </w:tc>
        <w:tc>
          <w:tcPr>
            <w:tcW w:w="3168" w:type="dxa"/>
            <w:shd w:val="clear" w:color="auto" w:fill="FFFFFF" w:themeFill="background1"/>
          </w:tcPr>
          <w:p w14:paraId="533EF7A4" w14:textId="77777777" w:rsidR="000B1C52" w:rsidRPr="00457D3F" w:rsidRDefault="000B1C52" w:rsidP="00457D3F">
            <w:pPr>
              <w:bidi/>
              <w:spacing w:after="180" w:line="240" w:lineRule="exact"/>
              <w:rPr>
                <w:rFonts w:ascii="Arabic Typesetting" w:hAnsi="Arabic Typesetting" w:cs="Arabic Typesetting"/>
                <w:color w:val="000000"/>
                <w:w w:val="92"/>
                <w:sz w:val="30"/>
                <w:szCs w:val="30"/>
                <w:rtl/>
                <w:lang w:bidi="ar-EG"/>
              </w:rPr>
            </w:pPr>
            <w:r w:rsidRPr="00457D3F">
              <w:rPr>
                <w:rFonts w:ascii="Arabic Typesetting" w:hAnsi="Arabic Typesetting" w:cs="Arabic Typesetting"/>
                <w:color w:val="000000"/>
                <w:w w:val="92"/>
                <w:sz w:val="30"/>
                <w:szCs w:val="30"/>
                <w:rtl/>
                <w:lang w:bidi="ar-EG"/>
              </w:rPr>
              <w:t xml:space="preserve">لم </w:t>
            </w:r>
            <w:r w:rsidRPr="00457D3F">
              <w:rPr>
                <w:rFonts w:ascii="Arabic Typesetting" w:hAnsi="Arabic Typesetting" w:cs="Arabic Typesetting"/>
                <w:color w:val="000000"/>
                <w:w w:val="92"/>
                <w:sz w:val="30"/>
                <w:szCs w:val="30"/>
                <w:rtl/>
              </w:rPr>
              <w:t xml:space="preserve">يعد يتم الترويج </w:t>
            </w:r>
            <w:r w:rsidRPr="00457D3F">
              <w:rPr>
                <w:rFonts w:ascii="Arabic Typesetting" w:hAnsi="Arabic Typesetting" w:cs="Arabic Typesetting" w:hint="cs"/>
                <w:color w:val="000000"/>
                <w:w w:val="92"/>
                <w:sz w:val="30"/>
                <w:szCs w:val="30"/>
                <w:rtl/>
              </w:rPr>
              <w:t>على نحو نشط</w:t>
            </w:r>
            <w:r w:rsidRPr="00457D3F">
              <w:rPr>
                <w:rFonts w:ascii="Arabic Typesetting" w:hAnsi="Arabic Typesetting" w:cs="Arabic Typesetting"/>
                <w:color w:val="000000"/>
                <w:w w:val="92"/>
                <w:sz w:val="30"/>
                <w:szCs w:val="30"/>
                <w:rtl/>
              </w:rPr>
              <w:t xml:space="preserve"> ل</w:t>
            </w:r>
            <w:r w:rsidRPr="00457D3F">
              <w:rPr>
                <w:rFonts w:ascii="Arabic Typesetting" w:hAnsi="Arabic Typesetting" w:cs="Arabic Typesetting"/>
                <w:color w:val="000000"/>
                <w:w w:val="92"/>
                <w:sz w:val="30"/>
                <w:szCs w:val="30"/>
                <w:rtl/>
                <w:lang w:bidi="ar-EG"/>
              </w:rPr>
              <w:t>خدمات الويبو الإعلامية بشأن البراءات (</w:t>
            </w:r>
            <w:r w:rsidRPr="00457D3F">
              <w:rPr>
                <w:rFonts w:ascii="Arabic Typesetting" w:hAnsi="Arabic Typesetting" w:cs="Arabic Typesetting"/>
                <w:color w:val="000000"/>
                <w:w w:val="92"/>
                <w:sz w:val="30"/>
                <w:szCs w:val="30"/>
                <w:lang w:bidi="ar-EG"/>
              </w:rPr>
              <w:t>WPIS</w:t>
            </w:r>
            <w:r w:rsidRPr="00457D3F">
              <w:rPr>
                <w:rFonts w:ascii="Arabic Typesetting" w:hAnsi="Arabic Typesetting" w:cs="Arabic Typesetting"/>
                <w:color w:val="000000"/>
                <w:w w:val="92"/>
                <w:sz w:val="30"/>
                <w:szCs w:val="30"/>
                <w:rtl/>
                <w:lang w:bidi="ar-EG"/>
              </w:rPr>
              <w:t xml:space="preserve">) مثل ما سبق في الماضي حيث </w:t>
            </w:r>
            <w:r w:rsidRPr="00457D3F">
              <w:rPr>
                <w:rFonts w:ascii="Arabic Typesetting" w:hAnsi="Arabic Typesetting" w:cs="Arabic Typesetting" w:hint="cs"/>
                <w:color w:val="000000"/>
                <w:w w:val="92"/>
                <w:sz w:val="30"/>
                <w:szCs w:val="30"/>
                <w:rtl/>
                <w:lang w:bidi="ar-EG"/>
              </w:rPr>
              <w:t>يجب</w:t>
            </w:r>
            <w:r w:rsidRPr="00457D3F">
              <w:rPr>
                <w:rFonts w:ascii="Arabic Typesetting" w:hAnsi="Arabic Typesetting" w:cs="Arabic Typesetting"/>
                <w:color w:val="000000"/>
                <w:w w:val="92"/>
                <w:sz w:val="30"/>
                <w:szCs w:val="30"/>
                <w:rtl/>
                <w:lang w:bidi="ar-EG"/>
              </w:rPr>
              <w:t xml:space="preserve"> الاستعاضة </w:t>
            </w:r>
            <w:r w:rsidRPr="00457D3F">
              <w:rPr>
                <w:rFonts w:ascii="Arabic Typesetting" w:hAnsi="Arabic Typesetting" w:cs="Arabic Typesetting" w:hint="cs"/>
                <w:color w:val="000000"/>
                <w:w w:val="92"/>
                <w:sz w:val="30"/>
                <w:szCs w:val="30"/>
                <w:rtl/>
                <w:lang w:bidi="ar-EG"/>
              </w:rPr>
              <w:t xml:space="preserve">عنها </w:t>
            </w:r>
            <w:r w:rsidRPr="00457D3F">
              <w:rPr>
                <w:rFonts w:ascii="Arabic Typesetting" w:hAnsi="Arabic Typesetting" w:cs="Arabic Typesetting"/>
                <w:color w:val="000000"/>
                <w:w w:val="92"/>
                <w:sz w:val="30"/>
                <w:szCs w:val="30"/>
                <w:rtl/>
                <w:lang w:bidi="ar-EG"/>
              </w:rPr>
              <w:t>جزئيا بالخدمات المقدمة من مراكز دعم التكنولوجيا والابتكار.</w:t>
            </w:r>
            <w:r w:rsidRPr="00457D3F">
              <w:rPr>
                <w:rFonts w:ascii="Arabic Typesetting" w:hAnsi="Arabic Typesetting" w:cs="Arabic Typesetting" w:hint="cs"/>
                <w:color w:val="000000"/>
                <w:w w:val="92"/>
                <w:sz w:val="30"/>
                <w:szCs w:val="30"/>
                <w:rtl/>
                <w:lang w:bidi="ar-EG"/>
              </w:rPr>
              <w:t xml:space="preserve"> </w:t>
            </w:r>
            <w:r w:rsidRPr="00457D3F">
              <w:rPr>
                <w:rFonts w:ascii="Arabic Typesetting" w:hAnsi="Arabic Typesetting" w:cs="Arabic Typesetting"/>
                <w:color w:val="000000"/>
                <w:w w:val="92"/>
                <w:sz w:val="30"/>
                <w:szCs w:val="30"/>
                <w:rtl/>
              </w:rPr>
              <w:t>ولذلك انخفض عدد المستخدمين.</w:t>
            </w:r>
          </w:p>
        </w:tc>
      </w:tr>
      <w:tr w:rsidR="000B1C52" w:rsidRPr="00D009FD" w14:paraId="2C9D0DB3" w14:textId="77777777" w:rsidTr="00171631">
        <w:trPr>
          <w:jc w:val="center"/>
        </w:trPr>
        <w:tc>
          <w:tcPr>
            <w:tcW w:w="1278" w:type="dxa"/>
            <w:vMerge/>
            <w:shd w:val="clear" w:color="auto" w:fill="FFFFFF" w:themeFill="background1"/>
          </w:tcPr>
          <w:p w14:paraId="2A0167C6"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12F6E74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251277AA"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إعادة صياغة خدمة برنامج التعاون الدولي للبحث وفحص الاختراعات (</w:t>
            </w:r>
            <w:r w:rsidRPr="00D009FD">
              <w:rPr>
                <w:rFonts w:ascii="Arabic Typesetting" w:hAnsi="Arabic Typesetting" w:cs="Arabic Typesetting"/>
                <w:sz w:val="30"/>
                <w:szCs w:val="30"/>
                <w:lang w:bidi="ar-EG"/>
              </w:rPr>
              <w:t>ICSEI</w:t>
            </w:r>
            <w:r w:rsidRPr="00D009FD">
              <w:rPr>
                <w:rFonts w:ascii="Arabic Typesetting" w:hAnsi="Arabic Typesetting" w:cs="Arabic Typesetting"/>
                <w:sz w:val="30"/>
                <w:szCs w:val="30"/>
                <w:rtl/>
                <w:lang w:bidi="ar-EG"/>
              </w:rPr>
              <w:t>) لتحسين مستوى الأبحاث على نحو أكبر ضمن نظام معاهدة التعاون بشأن البراءات وتحسين سبل نفاذ المخترعين من البلدان النامية والبلدان الأقل نموا إلى هذا النظام</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5085806F"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بدأت </w:t>
            </w:r>
            <w:r w:rsidRPr="00D009FD">
              <w:rPr>
                <w:rFonts w:ascii="Arabic Typesetting" w:hAnsi="Arabic Typesetting" w:cs="Arabic Typesetting"/>
                <w:color w:val="000000"/>
                <w:sz w:val="30"/>
                <w:szCs w:val="30"/>
                <w:rtl/>
              </w:rPr>
              <w:t xml:space="preserve">إعادة صياغة </w:t>
            </w:r>
            <w:r w:rsidRPr="00D009FD">
              <w:rPr>
                <w:rFonts w:ascii="Arabic Typesetting" w:hAnsi="Arabic Typesetting" w:cs="Arabic Typesetting"/>
                <w:sz w:val="30"/>
                <w:szCs w:val="30"/>
                <w:rtl/>
                <w:lang w:bidi="ar-EG"/>
              </w:rPr>
              <w:t>خدمة برنامج التعاون الدولي للبحث وفحص الاختراعات</w:t>
            </w:r>
            <w:r>
              <w:rPr>
                <w:rFonts w:ascii="Arabic Typesetting" w:hAnsi="Arabic Typesetting" w:cs="Arabic Typesetting" w:hint="cs"/>
                <w:sz w:val="30"/>
                <w:szCs w:val="30"/>
                <w:rtl/>
                <w:lang w:bidi="ar-EG"/>
              </w:rPr>
              <w:t xml:space="preserve"> </w:t>
            </w:r>
            <w:r w:rsidRPr="00D009FD">
              <w:rPr>
                <w:rFonts w:ascii="Arabic Typesetting" w:hAnsi="Arabic Typesetting" w:cs="Arabic Typesetting"/>
                <w:sz w:val="30"/>
                <w:szCs w:val="30"/>
                <w:rtl/>
                <w:lang w:bidi="ar-EG"/>
              </w:rPr>
              <w:t xml:space="preserve">(المعروف حالياً بـ </w:t>
            </w:r>
            <w:r w:rsidRPr="00D009FD">
              <w:rPr>
                <w:rFonts w:ascii="Arabic Typesetting" w:hAnsi="Arabic Typesetting" w:cs="Arabic Typesetting"/>
                <w:sz w:val="30"/>
                <w:szCs w:val="30"/>
                <w:lang w:bidi="ar-EG"/>
              </w:rPr>
              <w:t>ICE</w:t>
            </w:r>
            <w:r w:rsidRPr="00D009FD">
              <w:rPr>
                <w:rFonts w:ascii="Arabic Typesetting" w:hAnsi="Arabic Typesetting" w:cs="Arabic Typesetting"/>
                <w:sz w:val="30"/>
                <w:szCs w:val="30"/>
                <w:rtl/>
                <w:lang w:bidi="ar-EG"/>
              </w:rPr>
              <w:t xml:space="preserve">) وتم </w:t>
            </w:r>
            <w:r w:rsidRPr="00D009FD">
              <w:rPr>
                <w:rFonts w:ascii="Arabic Typesetting" w:hAnsi="Arabic Typesetting" w:cs="Arabic Typesetting"/>
                <w:color w:val="000000"/>
                <w:sz w:val="30"/>
                <w:szCs w:val="30"/>
                <w:rtl/>
              </w:rPr>
              <w:t xml:space="preserve">توسيع نطاق الخدمات أيضا لتقديم تدريب تخصصي لفاحصي البراءات على الاستفادة </w:t>
            </w:r>
            <w:r>
              <w:rPr>
                <w:rFonts w:ascii="Arabic Typesetting" w:hAnsi="Arabic Typesetting" w:cs="Arabic Typesetting" w:hint="cs"/>
                <w:color w:val="000000"/>
                <w:sz w:val="30"/>
                <w:szCs w:val="30"/>
                <w:rtl/>
              </w:rPr>
              <w:t xml:space="preserve">من </w:t>
            </w:r>
            <w:r w:rsidRPr="00D009FD">
              <w:rPr>
                <w:rFonts w:ascii="Arabic Typesetting" w:hAnsi="Arabic Typesetting" w:cs="Arabic Typesetting"/>
                <w:color w:val="000000"/>
                <w:sz w:val="30"/>
                <w:szCs w:val="30"/>
                <w:rtl/>
              </w:rPr>
              <w:t xml:space="preserve">نتائج الفحص الخارجي </w:t>
            </w:r>
            <w:r>
              <w:rPr>
                <w:rFonts w:ascii="Arabic Typesetting" w:hAnsi="Arabic Typesetting" w:cs="Arabic Typesetting" w:hint="cs"/>
                <w:color w:val="000000"/>
                <w:sz w:val="30"/>
                <w:szCs w:val="30"/>
                <w:rtl/>
              </w:rPr>
              <w:t>ل</w:t>
            </w:r>
            <w:r w:rsidRPr="00D009FD">
              <w:rPr>
                <w:rFonts w:ascii="Arabic Typesetting" w:hAnsi="Arabic Typesetting" w:cs="Arabic Typesetting"/>
                <w:color w:val="000000"/>
                <w:sz w:val="30"/>
                <w:szCs w:val="30"/>
                <w:rtl/>
              </w:rPr>
              <w:t xml:space="preserve">مكاتب الملكية الفكرية الأخرى. </w:t>
            </w:r>
            <w:r w:rsidR="00457D3F">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تم تقديم أول حلقة عمل دون إقليمية لصالح مكتب الملكية الفكرية في آسيا والمحيط الهادئ في نوفمبر 2011 في كوالالمبور. وبالتعاون مع فريق الخبراء الحكومي الدولي السويسري، أمكن الحصول على مانح جديد لتقديم تقارير الفحص مجاناً.</w:t>
            </w:r>
          </w:p>
        </w:tc>
      </w:tr>
      <w:tr w:rsidR="000B1C52" w:rsidRPr="00D009FD" w14:paraId="15EB1485" w14:textId="77777777" w:rsidTr="00171631">
        <w:trPr>
          <w:jc w:val="center"/>
        </w:trPr>
        <w:tc>
          <w:tcPr>
            <w:tcW w:w="1278" w:type="dxa"/>
            <w:vMerge w:val="restart"/>
            <w:shd w:val="clear" w:color="auto" w:fill="FFFFFF" w:themeFill="background1"/>
          </w:tcPr>
          <w:p w14:paraId="20234AAB"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السابع:</w:t>
            </w:r>
          </w:p>
          <w:p w14:paraId="04F45645"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الملكية الفكرية وقضايا السياسات العامة العالمية</w:t>
            </w:r>
            <w:r w:rsidR="00982579">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2C9E47DF" w14:textId="77777777" w:rsidR="000B1C52" w:rsidRPr="00D009FD" w:rsidRDefault="000B1C52" w:rsidP="00457D3F">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457D3F">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حوار سياسي معزّز وقائم على أساس علمي بين الحكومات والمنظمات الدولية والمجتمع المدني والقطاع الخاص حول القضايا العالمية الراهنة والمستجدة المتعلقة بالملكية الفكرية</w:t>
            </w:r>
            <w:r w:rsidR="00982579">
              <w:rPr>
                <w:rFonts w:ascii="Arabic Typesetting" w:hAnsi="Arabic Typesetting" w:cs="Arabic Typesetting" w:hint="cs"/>
                <w:sz w:val="30"/>
                <w:szCs w:val="30"/>
                <w:rtl/>
                <w:lang w:bidi="ar-EG"/>
              </w:rPr>
              <w:t>.</w:t>
            </w:r>
          </w:p>
        </w:tc>
        <w:tc>
          <w:tcPr>
            <w:tcW w:w="2520" w:type="dxa"/>
            <w:shd w:val="clear" w:color="auto" w:fill="FFFFFF" w:themeFill="background1"/>
          </w:tcPr>
          <w:p w14:paraId="4F37EF55"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نسبة المشاركة وتنوعها في المنتديات السياسية التي تستضيفها الويبو.</w:t>
            </w:r>
          </w:p>
          <w:p w14:paraId="2FE567F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منتدى سياسي رئيسي واحد وأربعة منتديات سياسية بشأن قضايا خاصة في كل سنة</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0ED36C7E"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مؤتمر الويبو بشأن الابتكار وتغير المناخ</w:t>
            </w:r>
            <w:r w:rsidR="00982579">
              <w:rPr>
                <w:rFonts w:ascii="Arabic Typesetting" w:hAnsi="Arabic Typesetting" w:cs="Arabic Typesetting" w:hint="cs"/>
                <w:color w:val="000000"/>
                <w:sz w:val="30"/>
                <w:szCs w:val="30"/>
                <w:rtl/>
              </w:rPr>
              <w:t>.</w:t>
            </w:r>
          </w:p>
          <w:p w14:paraId="5FF5E2DB"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الأحداث الجانبية في اجتماعات الاتفاقيات المتصلة بالنظم الإيكولوجية بشأن المسائل المتعلقة بالابتكار ونشر التكنولوجيا</w:t>
            </w:r>
            <w:r w:rsidR="00982579">
              <w:rPr>
                <w:rFonts w:ascii="Arabic Typesetting" w:hAnsi="Arabic Typesetting" w:cs="Arabic Typesetting" w:hint="cs"/>
                <w:color w:val="000000"/>
                <w:sz w:val="30"/>
                <w:szCs w:val="30"/>
                <w:rtl/>
              </w:rPr>
              <w:t>.</w:t>
            </w:r>
          </w:p>
          <w:p w14:paraId="770CD787"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بالتعاون مع منظمة الصحة العالمية والويبو:</w:t>
            </w:r>
          </w:p>
          <w:p w14:paraId="42B54C6E"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التسعير وممارسات تدبير الاحتياجات والمشتريات</w:t>
            </w:r>
          </w:p>
          <w:p w14:paraId="4041F180"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والمعلومات المتعلقة بالبراءات وحرية العمل</w:t>
            </w:r>
          </w:p>
          <w:p w14:paraId="3CDA97AA"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ورشة عمل حول البحث في البراءات وحرية العمل</w:t>
            </w:r>
          </w:p>
          <w:p w14:paraId="28F9184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وبالتعاون مع مشروع اليونيتيد ومجمع براءات الأدوية، عُقدت حلقة عمل حول شروط وأحكام الترخيص لموظفي مجمع براءات الأدوية.</w:t>
            </w:r>
          </w:p>
          <w:p w14:paraId="7724DBC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انطلاق قاعدة بيانات الويبو للبحث (</w:t>
            </w:r>
            <w:r w:rsidRPr="00D009FD">
              <w:rPr>
                <w:rFonts w:ascii="Arabic Typesetting" w:hAnsi="Arabic Typesetting" w:cs="Arabic Typesetting"/>
                <w:color w:val="000000"/>
                <w:sz w:val="30"/>
                <w:szCs w:val="30"/>
                <w:lang w:bidi="ar-EG"/>
              </w:rPr>
              <w:t xml:space="preserve">WIPO </w:t>
            </w:r>
            <w:proofErr w:type="spellStart"/>
            <w:r w:rsidRPr="00D009FD">
              <w:rPr>
                <w:rFonts w:ascii="Arabic Typesetting" w:hAnsi="Arabic Typesetting" w:cs="Arabic Typesetting"/>
                <w:color w:val="000000"/>
                <w:sz w:val="30"/>
                <w:szCs w:val="30"/>
                <w:lang w:bidi="ar-EG"/>
              </w:rPr>
              <w:t>Re:Search</w:t>
            </w:r>
            <w:proofErr w:type="spellEnd"/>
            <w:r w:rsidRPr="00D009FD">
              <w:rPr>
                <w:rFonts w:ascii="Arabic Typesetting" w:hAnsi="Arabic Typesetting" w:cs="Arabic Typesetting"/>
                <w:color w:val="000000"/>
                <w:sz w:val="30"/>
                <w:szCs w:val="30"/>
                <w:rtl/>
                <w:lang w:bidi="ar-EG"/>
              </w:rPr>
              <w:t xml:space="preserve">) في 26 أكتوبر 2001. </w:t>
            </w:r>
            <w:r w:rsidR="00A70D78">
              <w:rPr>
                <w:rFonts w:ascii="Arabic Typesetting" w:hAnsi="Arabic Typesetting" w:cs="Arabic Typesetting" w:hint="cs"/>
                <w:color w:val="000000"/>
                <w:sz w:val="30"/>
                <w:szCs w:val="30"/>
                <w:rtl/>
                <w:lang w:bidi="ar-EG"/>
              </w:rPr>
              <w:t xml:space="preserve">عقدت </w:t>
            </w:r>
            <w:r w:rsidRPr="00D009FD">
              <w:rPr>
                <w:rFonts w:ascii="Arabic Typesetting" w:hAnsi="Arabic Typesetting" w:cs="Arabic Typesetting"/>
                <w:color w:val="000000"/>
                <w:sz w:val="30"/>
                <w:szCs w:val="30"/>
                <w:rtl/>
              </w:rPr>
              <w:t>ندوة حول تطور الإطار التنظيمي لاختبار البيانات - من ملكية الفكر إلى فكر الملكية في الويبو.</w:t>
            </w:r>
          </w:p>
          <w:p w14:paraId="5C10D49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حلقة دراسية بشأن كيفية استخدام القطاعين العام والخاص للملكية الفكرية لتعزيز الإنتاجية الزراعية</w:t>
            </w:r>
            <w:r w:rsidR="00982579">
              <w:rPr>
                <w:rFonts w:ascii="Arabic Typesetting" w:hAnsi="Arabic Typesetting" w:cs="Arabic Typesetting" w:hint="cs"/>
                <w:color w:val="000000"/>
                <w:sz w:val="30"/>
                <w:szCs w:val="30"/>
                <w:rtl/>
              </w:rPr>
              <w:t>.</w:t>
            </w:r>
          </w:p>
          <w:p w14:paraId="0CB8503E" w14:textId="77777777" w:rsidR="000B1C52" w:rsidRPr="00D009FD" w:rsidRDefault="000B1C52" w:rsidP="00A65684">
            <w:pPr>
              <w:bidi/>
              <w:spacing w:after="60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جلسة من جلسات مؤتمر منظمة الأغذية والزراعة الدولية على التكنولوجيات الحيوية الزراعية في البلدان النامية، المكسيك.</w:t>
            </w:r>
          </w:p>
        </w:tc>
      </w:tr>
      <w:tr w:rsidR="000B1C52" w:rsidRPr="00D009FD" w14:paraId="2E908AD2" w14:textId="77777777" w:rsidTr="00171631">
        <w:trPr>
          <w:jc w:val="center"/>
        </w:trPr>
        <w:tc>
          <w:tcPr>
            <w:tcW w:w="1278" w:type="dxa"/>
            <w:vMerge/>
            <w:shd w:val="clear" w:color="auto" w:fill="FFFFFF" w:themeFill="background1"/>
          </w:tcPr>
          <w:p w14:paraId="767EFC6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00A6875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0FA3C33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مشاركة معززة للويبو في المحافل السياسية الأخرى، بما في ذلك المشاركة المكثفة مع الشركاء الحاليين والجدد.</w:t>
            </w:r>
          </w:p>
          <w:p w14:paraId="1885EDC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توسيع نطاق الحوار السياسي مع 6 شركاء حاليين والشروع فيه مع 6 شركاء جدد</w:t>
            </w:r>
            <w:r w:rsidR="00982579">
              <w:rPr>
                <w:rFonts w:ascii="Arabic Typesetting" w:hAnsi="Arabic Typesetting" w:cs="Arabic Typesetting" w:hint="cs"/>
                <w:sz w:val="30"/>
                <w:szCs w:val="30"/>
                <w:rtl/>
                <w:lang w:bidi="ar-EG"/>
              </w:rPr>
              <w:t>.</w:t>
            </w:r>
          </w:p>
        </w:tc>
        <w:tc>
          <w:tcPr>
            <w:tcW w:w="3168" w:type="dxa"/>
            <w:shd w:val="clear" w:color="auto" w:fill="FFFFFF" w:themeFill="background1"/>
          </w:tcPr>
          <w:p w14:paraId="6500B35D" w14:textId="77777777" w:rsidR="000B1C52" w:rsidRPr="00A65684" w:rsidRDefault="000B1C52" w:rsidP="00457D3F">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دعم منظمة الصحة العالمية دعماً مستمراً في "تنفيذ الاستراتيجية وخطة العمل العالميتين اللتين وضعتهما منظمة الصحة العالمية بشأن الصحة العمومية والابتكار والملكية الفكرية" و"إجراءات التأهب للأنفلونزا الجائحة"</w:t>
            </w:r>
            <w:r w:rsidR="00982579" w:rsidRPr="00A65684">
              <w:rPr>
                <w:rFonts w:ascii="Arabic Typesetting" w:hAnsi="Arabic Typesetting" w:cs="Arabic Typesetting" w:hint="cs"/>
                <w:color w:val="000000"/>
                <w:w w:val="94"/>
                <w:sz w:val="30"/>
                <w:szCs w:val="30"/>
                <w:rtl/>
              </w:rPr>
              <w:t>.</w:t>
            </w:r>
          </w:p>
          <w:p w14:paraId="66EDEFD4"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استمرار تزويد حلقات عمل وندوات منظمة التجارة الدولية بالمعلومات المتعلقة باتفاق تريبس والصحة العامة وغيرها من الاجتماعات ذات الصلة</w:t>
            </w:r>
            <w:r w:rsidR="00982579" w:rsidRPr="00A65684">
              <w:rPr>
                <w:rFonts w:ascii="Arabic Typesetting" w:hAnsi="Arabic Typesetting" w:cs="Arabic Typesetting" w:hint="cs"/>
                <w:color w:val="000000"/>
                <w:w w:val="94"/>
                <w:sz w:val="30"/>
                <w:szCs w:val="30"/>
                <w:rtl/>
              </w:rPr>
              <w:t>.</w:t>
            </w:r>
          </w:p>
          <w:p w14:paraId="511695E5"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عقد اجتماعات تنسيق دورية ثلاثية بين منظمة الصحة العالمية والويبو ومنظمة التجارة العالمية والتنظيم المشترك لندوتين (</w:t>
            </w:r>
            <w:r w:rsidR="00FB0880" w:rsidRPr="00A65684">
              <w:rPr>
                <w:rFonts w:ascii="Arabic Typesetting" w:hAnsi="Arabic Typesetting" w:cs="Arabic Typesetting"/>
                <w:color w:val="000000"/>
                <w:w w:val="94"/>
                <w:sz w:val="30"/>
                <w:szCs w:val="30"/>
                <w:rtl/>
              </w:rPr>
              <w:t>انظر ما سبق ذكره</w:t>
            </w:r>
            <w:r w:rsidRPr="00A65684">
              <w:rPr>
                <w:rFonts w:ascii="Arabic Typesetting" w:hAnsi="Arabic Typesetting" w:cs="Arabic Typesetting"/>
                <w:color w:val="000000"/>
                <w:w w:val="94"/>
                <w:sz w:val="30"/>
                <w:szCs w:val="30"/>
                <w:rtl/>
              </w:rPr>
              <w:t>)</w:t>
            </w:r>
            <w:r w:rsidR="00982579" w:rsidRPr="00A65684">
              <w:rPr>
                <w:rFonts w:ascii="Arabic Typesetting" w:hAnsi="Arabic Typesetting" w:cs="Arabic Typesetting" w:hint="cs"/>
                <w:color w:val="000000"/>
                <w:w w:val="94"/>
                <w:sz w:val="30"/>
                <w:szCs w:val="30"/>
                <w:rtl/>
              </w:rPr>
              <w:t>.</w:t>
            </w:r>
          </w:p>
          <w:p w14:paraId="6A815206"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المشاركة في اجتماعات المجلس التنفيذي لمشروع اليونيتيد وتقديم الدعم في مسعى إنشاء مؤسسة مجموعة براءات الأدوية (</w:t>
            </w:r>
            <w:r w:rsidRPr="00A65684">
              <w:rPr>
                <w:rFonts w:ascii="Arabic Typesetting" w:hAnsi="Arabic Typesetting" w:cs="Arabic Typesetting"/>
                <w:color w:val="000000"/>
                <w:w w:val="94"/>
                <w:sz w:val="30"/>
                <w:szCs w:val="30"/>
              </w:rPr>
              <w:t>MPP</w:t>
            </w:r>
            <w:r w:rsidRPr="00A65684">
              <w:rPr>
                <w:rFonts w:ascii="Arabic Typesetting" w:hAnsi="Arabic Typesetting" w:cs="Arabic Typesetting"/>
                <w:color w:val="000000"/>
                <w:w w:val="94"/>
                <w:sz w:val="30"/>
                <w:szCs w:val="30"/>
                <w:rtl/>
              </w:rPr>
              <w:t>)</w:t>
            </w:r>
            <w:r w:rsidR="00982579" w:rsidRPr="00A65684">
              <w:rPr>
                <w:rFonts w:ascii="Arabic Typesetting" w:hAnsi="Arabic Typesetting" w:cs="Arabic Typesetting" w:hint="cs"/>
                <w:color w:val="000000"/>
                <w:w w:val="94"/>
                <w:sz w:val="30"/>
                <w:szCs w:val="30"/>
                <w:rtl/>
              </w:rPr>
              <w:t>.</w:t>
            </w:r>
          </w:p>
          <w:p w14:paraId="7E34963B"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lang w:bidi="ar-EG"/>
              </w:rPr>
            </w:pPr>
            <w:r w:rsidRPr="00A65684">
              <w:rPr>
                <w:rFonts w:ascii="Arabic Typesetting" w:hAnsi="Arabic Typesetting" w:cs="Arabic Typesetting"/>
                <w:color w:val="000000"/>
                <w:w w:val="94"/>
                <w:sz w:val="30"/>
                <w:szCs w:val="30"/>
                <w:rtl/>
              </w:rPr>
              <w:t>استمرار المشاركة في اجتماعات الاتفاقية المتصلة بالنظم الإيكولوجية (</w:t>
            </w:r>
            <w:r w:rsidRPr="00A65684">
              <w:rPr>
                <w:rFonts w:ascii="Arabic Typesetting" w:hAnsi="Arabic Typesetting" w:cs="Arabic Typesetting"/>
                <w:color w:val="000000"/>
                <w:w w:val="94"/>
                <w:sz w:val="30"/>
                <w:szCs w:val="30"/>
              </w:rPr>
              <w:t>UNFCCC</w:t>
            </w:r>
            <w:r w:rsidRPr="00A65684">
              <w:rPr>
                <w:rFonts w:ascii="Arabic Typesetting" w:hAnsi="Arabic Typesetting" w:cs="Arabic Typesetting"/>
                <w:color w:val="000000"/>
                <w:w w:val="94"/>
                <w:sz w:val="30"/>
                <w:szCs w:val="30"/>
                <w:rtl/>
                <w:lang w:bidi="ar-EG"/>
              </w:rPr>
              <w:t>)</w:t>
            </w:r>
            <w:r w:rsidRPr="00A65684">
              <w:rPr>
                <w:rFonts w:ascii="Arabic Typesetting" w:hAnsi="Arabic Typesetting" w:cs="Arabic Typesetting"/>
                <w:color w:val="000000"/>
                <w:w w:val="94"/>
                <w:sz w:val="30"/>
                <w:szCs w:val="30"/>
                <w:rtl/>
              </w:rPr>
              <w:t xml:space="preserve"> والتعاون مع أمانة الاتفاقية واليونيدو </w:t>
            </w:r>
            <w:proofErr w:type="spellStart"/>
            <w:r w:rsidRPr="00A65684">
              <w:rPr>
                <w:rFonts w:ascii="Arabic Typesetting" w:hAnsi="Arabic Typesetting" w:cs="Arabic Typesetting"/>
                <w:color w:val="000000"/>
                <w:w w:val="94"/>
                <w:sz w:val="30"/>
                <w:szCs w:val="30"/>
                <w:rtl/>
              </w:rPr>
              <w:t>واليونيب</w:t>
            </w:r>
            <w:proofErr w:type="spellEnd"/>
            <w:r w:rsidRPr="00A65684">
              <w:rPr>
                <w:rFonts w:ascii="Arabic Typesetting" w:hAnsi="Arabic Typesetting" w:cs="Arabic Typesetting"/>
                <w:color w:val="000000"/>
                <w:w w:val="94"/>
                <w:sz w:val="30"/>
                <w:szCs w:val="30"/>
                <w:rtl/>
              </w:rPr>
              <w:t xml:space="preserve"> و</w:t>
            </w:r>
            <w:r w:rsidRPr="00A65684">
              <w:rPr>
                <w:rFonts w:ascii="Arabic Typesetting" w:hAnsi="Arabic Typesetting" w:cs="Arabic Typesetting"/>
                <w:color w:val="000000"/>
                <w:w w:val="94"/>
                <w:sz w:val="30"/>
                <w:szCs w:val="30"/>
                <w:rtl/>
                <w:lang w:bidi="ar-EG"/>
              </w:rPr>
              <w:t>برنامج تنمية المعلومات (</w:t>
            </w:r>
            <w:proofErr w:type="spellStart"/>
            <w:r w:rsidRPr="00A65684">
              <w:rPr>
                <w:rFonts w:ascii="Arabic Typesetting" w:hAnsi="Arabic Typesetting" w:cs="Arabic Typesetting"/>
                <w:color w:val="000000"/>
                <w:w w:val="94"/>
                <w:sz w:val="30"/>
                <w:szCs w:val="30"/>
                <w:lang w:bidi="ar-EG"/>
              </w:rPr>
              <w:t>infoDev</w:t>
            </w:r>
            <w:proofErr w:type="spellEnd"/>
            <w:r w:rsidRPr="00A65684">
              <w:rPr>
                <w:rFonts w:ascii="Arabic Typesetting" w:hAnsi="Arabic Typesetting" w:cs="Arabic Typesetting"/>
                <w:color w:val="000000"/>
                <w:w w:val="94"/>
                <w:sz w:val="30"/>
                <w:szCs w:val="30"/>
                <w:rtl/>
                <w:lang w:bidi="ar-EG"/>
              </w:rPr>
              <w:t>)</w:t>
            </w:r>
            <w:r w:rsidRPr="00A65684">
              <w:rPr>
                <w:rFonts w:ascii="Arabic Typesetting" w:hAnsi="Arabic Typesetting" w:cs="Arabic Typesetting"/>
                <w:color w:val="000000"/>
                <w:w w:val="94"/>
                <w:sz w:val="30"/>
                <w:szCs w:val="30"/>
                <w:rtl/>
              </w:rPr>
              <w:t xml:space="preserve"> والمنظمات غير الحكومية و</w:t>
            </w:r>
            <w:r w:rsidRPr="00A65684">
              <w:rPr>
                <w:rFonts w:ascii="Arabic Typesetting" w:hAnsi="Arabic Typesetting" w:cs="Arabic Typesetting" w:hint="cs"/>
                <w:color w:val="000000"/>
                <w:w w:val="94"/>
                <w:sz w:val="30"/>
                <w:szCs w:val="30"/>
                <w:rtl/>
              </w:rPr>
              <w:t xml:space="preserve">قطاع </w:t>
            </w:r>
            <w:r w:rsidRPr="00A65684">
              <w:rPr>
                <w:rFonts w:ascii="Arabic Typesetting" w:hAnsi="Arabic Typesetting" w:cs="Arabic Typesetting"/>
                <w:color w:val="000000"/>
                <w:w w:val="94"/>
                <w:sz w:val="30"/>
                <w:szCs w:val="30"/>
                <w:rtl/>
              </w:rPr>
              <w:t>الصناعة بشأن قضايا الملكية الفكرية ذات الصلة بتغير المناخ. وبدء الاتصال مع لجنة الأمم المتحدة الاقتصادية والاجتماعية لآسيا والمحيط الهادئ (</w:t>
            </w:r>
            <w:r w:rsidRPr="00A65684">
              <w:rPr>
                <w:rFonts w:ascii="Arabic Typesetting" w:hAnsi="Arabic Typesetting" w:cs="Arabic Typesetting"/>
                <w:color w:val="000000"/>
                <w:w w:val="94"/>
                <w:sz w:val="30"/>
                <w:szCs w:val="30"/>
              </w:rPr>
              <w:t>ESCAP</w:t>
            </w:r>
            <w:r w:rsidRPr="00A65684">
              <w:rPr>
                <w:rFonts w:ascii="Arabic Typesetting" w:hAnsi="Arabic Typesetting" w:cs="Arabic Typesetting"/>
                <w:color w:val="000000"/>
                <w:w w:val="94"/>
                <w:sz w:val="30"/>
                <w:szCs w:val="30"/>
                <w:rtl/>
                <w:lang w:bidi="ar-EG"/>
              </w:rPr>
              <w:t>)</w:t>
            </w:r>
            <w:r w:rsidR="00982579" w:rsidRPr="00A65684">
              <w:rPr>
                <w:rFonts w:ascii="Arabic Typesetting" w:hAnsi="Arabic Typesetting" w:cs="Arabic Typesetting" w:hint="cs"/>
                <w:color w:val="000000"/>
                <w:w w:val="94"/>
                <w:sz w:val="30"/>
                <w:szCs w:val="30"/>
                <w:rtl/>
                <w:lang w:bidi="ar-EG"/>
              </w:rPr>
              <w:t>.</w:t>
            </w:r>
          </w:p>
          <w:p w14:paraId="42743E69"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استمرار المشاركة في لجنة الأمم المتحدة المشتركة بين الوكالات في مجال أخلاقيات علم الأحياء</w:t>
            </w:r>
            <w:r w:rsidR="00982579" w:rsidRPr="00A65684">
              <w:rPr>
                <w:rFonts w:ascii="Arabic Typesetting" w:hAnsi="Arabic Typesetting" w:cs="Arabic Typesetting" w:hint="cs"/>
                <w:color w:val="000000"/>
                <w:w w:val="94"/>
                <w:sz w:val="30"/>
                <w:szCs w:val="30"/>
                <w:rtl/>
              </w:rPr>
              <w:t>.</w:t>
            </w:r>
          </w:p>
          <w:p w14:paraId="008B080F" w14:textId="77777777" w:rsidR="000B1C52" w:rsidRPr="00A65684" w:rsidRDefault="000B1C52" w:rsidP="00A70D78">
            <w:pPr>
              <w:bidi/>
              <w:spacing w:after="180" w:line="300" w:lineRule="exact"/>
              <w:rPr>
                <w:rFonts w:ascii="Arabic Typesetting" w:hAnsi="Arabic Typesetting" w:cs="Arabic Typesetting"/>
                <w:color w:val="000000"/>
                <w:w w:val="94"/>
                <w:sz w:val="30"/>
                <w:szCs w:val="30"/>
                <w:rtl/>
              </w:rPr>
            </w:pPr>
            <w:r w:rsidRPr="00A65684">
              <w:rPr>
                <w:rFonts w:ascii="Arabic Typesetting" w:hAnsi="Arabic Typesetting" w:cs="Arabic Typesetting"/>
                <w:color w:val="000000"/>
                <w:w w:val="94"/>
                <w:sz w:val="30"/>
                <w:szCs w:val="30"/>
                <w:rtl/>
              </w:rPr>
              <w:t>التعاون مع المعهد الدولي للدراسات العليا ودراسات التنمية للإعداد للندوة الخامسة رفيعة المستوى في معهد جنيف للدراسات العليا حول دبلوماسية الصحة العالمية (</w:t>
            </w:r>
            <w:r w:rsidRPr="00A65684">
              <w:rPr>
                <w:rFonts w:ascii="Arabic Typesetting" w:hAnsi="Arabic Typesetting" w:cs="Arabic Typesetting"/>
                <w:color w:val="000000"/>
                <w:w w:val="94"/>
                <w:sz w:val="30"/>
                <w:szCs w:val="30"/>
              </w:rPr>
              <w:t>Doha + 10</w:t>
            </w:r>
            <w:r w:rsidRPr="00A65684">
              <w:rPr>
                <w:rFonts w:ascii="Arabic Typesetting" w:hAnsi="Arabic Typesetting" w:cs="Arabic Typesetting"/>
                <w:color w:val="000000"/>
                <w:w w:val="94"/>
                <w:sz w:val="30"/>
                <w:szCs w:val="30"/>
                <w:rtl/>
                <w:lang w:bidi="ar-EG"/>
              </w:rPr>
              <w:t xml:space="preserve">)، </w:t>
            </w:r>
            <w:r w:rsidRPr="00A65684">
              <w:rPr>
                <w:rFonts w:ascii="Arabic Typesetting" w:hAnsi="Arabic Typesetting" w:cs="Arabic Typesetting"/>
                <w:color w:val="000000"/>
                <w:w w:val="94"/>
                <w:sz w:val="30"/>
                <w:szCs w:val="30"/>
                <w:rtl/>
              </w:rPr>
              <w:t>بالتشاور الوثيق مع منظمة الصحة العالمية والويبو ومنظمة التجارة العالمية</w:t>
            </w:r>
            <w:r w:rsidR="00982579" w:rsidRPr="00A65684">
              <w:rPr>
                <w:rFonts w:ascii="Arabic Typesetting" w:hAnsi="Arabic Typesetting" w:cs="Arabic Typesetting" w:hint="cs"/>
                <w:color w:val="000000"/>
                <w:w w:val="94"/>
                <w:sz w:val="30"/>
                <w:szCs w:val="30"/>
                <w:rtl/>
              </w:rPr>
              <w:t>.</w:t>
            </w:r>
          </w:p>
          <w:p w14:paraId="70C0C69E" w14:textId="77777777" w:rsidR="000B1C52" w:rsidRPr="00A65684" w:rsidRDefault="000B1C52" w:rsidP="00F654F6">
            <w:pPr>
              <w:bidi/>
              <w:spacing w:after="180" w:line="300" w:lineRule="exact"/>
              <w:rPr>
                <w:rFonts w:ascii="Arabic Typesetting" w:hAnsi="Arabic Typesetting" w:cs="Arabic Typesetting"/>
                <w:color w:val="000000"/>
                <w:w w:val="94"/>
                <w:sz w:val="30"/>
                <w:szCs w:val="30"/>
                <w:rtl/>
                <w:lang w:bidi="ar-EG"/>
              </w:rPr>
            </w:pPr>
            <w:r w:rsidRPr="00A65684">
              <w:rPr>
                <w:rFonts w:ascii="Arabic Typesetting" w:hAnsi="Arabic Typesetting" w:cs="Arabic Typesetting"/>
                <w:color w:val="000000"/>
                <w:w w:val="94"/>
                <w:sz w:val="30"/>
                <w:szCs w:val="30"/>
                <w:rtl/>
              </w:rPr>
              <w:t>التعاون مع 30 من الشركاء الجدد في سياق مشروع الويبو المتعلق بالبحث (</w:t>
            </w:r>
            <w:r w:rsidRPr="00A65684">
              <w:rPr>
                <w:rFonts w:ascii="Arabic Typesetting" w:hAnsi="Arabic Typesetting" w:cs="Arabic Typesetting"/>
                <w:color w:val="000000"/>
                <w:w w:val="94"/>
                <w:sz w:val="30"/>
                <w:szCs w:val="30"/>
              </w:rPr>
              <w:t xml:space="preserve">WIPO </w:t>
            </w:r>
            <w:proofErr w:type="spellStart"/>
            <w:r w:rsidRPr="00A65684">
              <w:rPr>
                <w:rFonts w:ascii="Arabic Typesetting" w:hAnsi="Arabic Typesetting" w:cs="Arabic Typesetting"/>
                <w:color w:val="000000"/>
                <w:w w:val="94"/>
                <w:sz w:val="30"/>
                <w:szCs w:val="30"/>
              </w:rPr>
              <w:t>RE:Search</w:t>
            </w:r>
            <w:proofErr w:type="spellEnd"/>
            <w:r w:rsidRPr="00A65684">
              <w:rPr>
                <w:rFonts w:ascii="Arabic Typesetting" w:hAnsi="Arabic Typesetting" w:cs="Arabic Typesetting"/>
                <w:color w:val="000000"/>
                <w:w w:val="94"/>
                <w:sz w:val="30"/>
                <w:szCs w:val="30"/>
                <w:rtl/>
                <w:lang w:bidi="ar-EG"/>
              </w:rPr>
              <w:t>) و</w:t>
            </w:r>
            <w:r w:rsidRPr="00A65684">
              <w:rPr>
                <w:rFonts w:ascii="Arabic Typesetting" w:hAnsi="Arabic Typesetting" w:cs="Arabic Typesetting"/>
                <w:color w:val="000000"/>
                <w:w w:val="94"/>
                <w:sz w:val="30"/>
                <w:szCs w:val="30"/>
                <w:rtl/>
              </w:rPr>
              <w:t xml:space="preserve">10 من الشركاء الجدد في سياق </w:t>
            </w:r>
            <w:r w:rsidRPr="00A65684">
              <w:rPr>
                <w:rFonts w:ascii="Arabic Typesetting" w:hAnsi="Arabic Typesetting" w:cs="Arabic Typesetting"/>
                <w:w w:val="94"/>
                <w:sz w:val="30"/>
                <w:szCs w:val="30"/>
                <w:rtl/>
                <w:lang w:bidi="ar-EG"/>
              </w:rPr>
              <w:t xml:space="preserve">مشروع </w:t>
            </w:r>
            <w:r w:rsidRPr="00A65684">
              <w:rPr>
                <w:rFonts w:ascii="Arabic Typesetting" w:hAnsi="Arabic Typesetting" w:cs="Arabic Typesetting"/>
                <w:color w:val="000000"/>
                <w:w w:val="94"/>
                <w:sz w:val="30"/>
                <w:szCs w:val="30"/>
                <w:rtl/>
              </w:rPr>
              <w:t>الويبو المتعلق بالتكنولوجيا الخضراء (</w:t>
            </w:r>
            <w:r w:rsidRPr="00A65684">
              <w:rPr>
                <w:rFonts w:ascii="Arabic Typesetting" w:hAnsi="Arabic Typesetting" w:cs="Arabic Typesetting"/>
                <w:color w:val="000000"/>
                <w:w w:val="94"/>
                <w:sz w:val="30"/>
                <w:szCs w:val="30"/>
              </w:rPr>
              <w:t>WIPO GREEN</w:t>
            </w:r>
            <w:r w:rsidRPr="00A65684">
              <w:rPr>
                <w:rFonts w:ascii="Arabic Typesetting" w:hAnsi="Arabic Typesetting" w:cs="Arabic Typesetting"/>
                <w:color w:val="000000"/>
                <w:w w:val="94"/>
                <w:sz w:val="30"/>
                <w:szCs w:val="30"/>
                <w:rtl/>
                <w:lang w:bidi="ar-EG"/>
              </w:rPr>
              <w:t>)</w:t>
            </w:r>
            <w:r w:rsidRPr="00A65684">
              <w:rPr>
                <w:rFonts w:ascii="Arabic Typesetting" w:hAnsi="Arabic Typesetting" w:cs="Arabic Typesetting"/>
                <w:color w:val="000000"/>
                <w:w w:val="94"/>
                <w:sz w:val="30"/>
                <w:szCs w:val="30"/>
                <w:rtl/>
              </w:rPr>
              <w:t xml:space="preserve"> (</w:t>
            </w:r>
            <w:r w:rsidR="00A70D78" w:rsidRPr="00A65684">
              <w:rPr>
                <w:rFonts w:ascii="Arabic Typesetting" w:hAnsi="Arabic Typesetting" w:cs="Arabic Typesetting"/>
                <w:color w:val="000000"/>
                <w:w w:val="94"/>
                <w:sz w:val="30"/>
                <w:szCs w:val="30"/>
                <w:rtl/>
              </w:rPr>
              <w:t>انظر ما يلي</w:t>
            </w:r>
            <w:r w:rsidRPr="00A65684">
              <w:rPr>
                <w:rFonts w:ascii="Arabic Typesetting" w:hAnsi="Arabic Typesetting" w:cs="Arabic Typesetting"/>
                <w:color w:val="000000"/>
                <w:w w:val="94"/>
                <w:sz w:val="30"/>
                <w:szCs w:val="30"/>
                <w:rtl/>
              </w:rPr>
              <w:t>).</w:t>
            </w:r>
          </w:p>
        </w:tc>
      </w:tr>
      <w:tr w:rsidR="000B1C52" w:rsidRPr="00D009FD" w14:paraId="1AAA8035" w14:textId="77777777" w:rsidTr="00171631">
        <w:trPr>
          <w:jc w:val="center"/>
        </w:trPr>
        <w:tc>
          <w:tcPr>
            <w:tcW w:w="1278" w:type="dxa"/>
            <w:vMerge/>
            <w:tcBorders>
              <w:bottom w:val="single" w:sz="4" w:space="0" w:color="auto"/>
            </w:tcBorders>
            <w:shd w:val="clear" w:color="auto" w:fill="FFFFFF" w:themeFill="background1"/>
          </w:tcPr>
          <w:p w14:paraId="7A2A5D3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tcBorders>
              <w:bottom w:val="single" w:sz="4" w:space="0" w:color="auto"/>
            </w:tcBorders>
            <w:shd w:val="clear" w:color="auto" w:fill="FFFFFF" w:themeFill="background1"/>
          </w:tcPr>
          <w:p w14:paraId="46464F3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tcBorders>
              <w:bottom w:val="single" w:sz="4" w:space="0" w:color="auto"/>
            </w:tcBorders>
            <w:shd w:val="clear" w:color="auto" w:fill="FFFFFF" w:themeFill="background1"/>
          </w:tcPr>
          <w:p w14:paraId="125A853F"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 xml:space="preserve">ردود وتقارير عن </w:t>
            </w:r>
            <w:r>
              <w:rPr>
                <w:rFonts w:ascii="Arabic Typesetting" w:hAnsi="Arabic Typesetting" w:cs="Arabic Typesetting" w:hint="cs"/>
                <w:sz w:val="30"/>
                <w:szCs w:val="30"/>
                <w:rtl/>
                <w:lang w:bidi="ar-EG"/>
              </w:rPr>
              <w:t xml:space="preserve">النتائج المترتبة عن </w:t>
            </w:r>
            <w:r w:rsidRPr="00D009FD">
              <w:rPr>
                <w:rFonts w:ascii="Arabic Typesetting" w:hAnsi="Arabic Typesetting" w:cs="Arabic Typesetting"/>
                <w:sz w:val="30"/>
                <w:szCs w:val="30"/>
                <w:rtl/>
                <w:lang w:bidi="ar-EG"/>
              </w:rPr>
              <w:t>منتديات سياسية تنظمها الويبو.</w:t>
            </w:r>
          </w:p>
          <w:p w14:paraId="35B66A33" w14:textId="77777777" w:rsidR="000B1C52" w:rsidRPr="00D009FD" w:rsidRDefault="000B1C52" w:rsidP="00A70D78">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تقارير إيجابية عن كل نشاط </w:t>
            </w:r>
            <w:r w:rsidR="00A70D78">
              <w:rPr>
                <w:rFonts w:ascii="Arabic Typesetting" w:hAnsi="Arabic Typesetting" w:cs="Arabic Typesetting" w:hint="cs"/>
                <w:sz w:val="30"/>
                <w:szCs w:val="30"/>
                <w:rtl/>
                <w:lang w:bidi="ar-EG"/>
              </w:rPr>
              <w:t>يتعلق ب</w:t>
            </w:r>
            <w:r w:rsidRPr="00D009FD">
              <w:rPr>
                <w:rFonts w:ascii="Arabic Typesetting" w:hAnsi="Arabic Typesetting" w:cs="Arabic Typesetting"/>
                <w:sz w:val="30"/>
                <w:szCs w:val="30"/>
                <w:rtl/>
                <w:lang w:bidi="ar-EG"/>
              </w:rPr>
              <w:t>المنشورات الخارجية</w:t>
            </w:r>
            <w:r w:rsidR="004177E4">
              <w:rPr>
                <w:rFonts w:ascii="Arabic Typesetting" w:hAnsi="Arabic Typesetting" w:cs="Arabic Typesetting" w:hint="cs"/>
                <w:sz w:val="30"/>
                <w:szCs w:val="30"/>
                <w:rtl/>
                <w:lang w:bidi="ar-EG"/>
              </w:rPr>
              <w:t>.</w:t>
            </w:r>
          </w:p>
        </w:tc>
        <w:tc>
          <w:tcPr>
            <w:tcW w:w="3168" w:type="dxa"/>
            <w:tcBorders>
              <w:bottom w:val="single" w:sz="4" w:space="0" w:color="auto"/>
            </w:tcBorders>
            <w:shd w:val="clear" w:color="auto" w:fill="FFFFFF" w:themeFill="background1"/>
          </w:tcPr>
          <w:p w14:paraId="3214F5B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أثنى</w:t>
            </w:r>
            <w:r w:rsidRPr="00D009FD">
              <w:rPr>
                <w:rFonts w:ascii="Arabic Typesetting" w:hAnsi="Arabic Typesetting" w:cs="Arabic Typesetting"/>
                <w:color w:val="000000"/>
                <w:sz w:val="30"/>
                <w:szCs w:val="30"/>
                <w:rtl/>
              </w:rPr>
              <w:t xml:space="preserve"> المشاركون في الأحداث التي نظمتها الويبو بكل تقدير </w:t>
            </w:r>
            <w:r>
              <w:rPr>
                <w:rFonts w:ascii="Arabic Typesetting" w:hAnsi="Arabic Typesetting" w:cs="Arabic Typesetting" w:hint="cs"/>
                <w:color w:val="000000"/>
                <w:sz w:val="30"/>
                <w:szCs w:val="30"/>
                <w:rtl/>
              </w:rPr>
              <w:t xml:space="preserve">على </w:t>
            </w:r>
            <w:r w:rsidRPr="00D009FD">
              <w:rPr>
                <w:rFonts w:ascii="Arabic Typesetting" w:hAnsi="Arabic Typesetting" w:cs="Arabic Typesetting"/>
                <w:color w:val="000000"/>
                <w:sz w:val="30"/>
                <w:szCs w:val="30"/>
                <w:rtl/>
              </w:rPr>
              <w:t xml:space="preserve">التغطية الشاملة والمتوازنة للمواضيع التي تناولتها تلك الأحداث </w:t>
            </w:r>
            <w:r>
              <w:rPr>
                <w:rFonts w:ascii="Arabic Typesetting" w:hAnsi="Arabic Typesetting" w:cs="Arabic Typesetting" w:hint="cs"/>
                <w:color w:val="000000"/>
                <w:sz w:val="30"/>
                <w:szCs w:val="30"/>
                <w:rtl/>
              </w:rPr>
              <w:t xml:space="preserve">وأشادوا بالنهج </w:t>
            </w:r>
            <w:r w:rsidRPr="00D009FD">
              <w:rPr>
                <w:rFonts w:ascii="Arabic Typesetting" w:hAnsi="Arabic Typesetting" w:cs="Arabic Typesetting"/>
                <w:color w:val="000000"/>
                <w:sz w:val="30"/>
                <w:szCs w:val="30"/>
                <w:rtl/>
              </w:rPr>
              <w:t>التجريبي المبني على الوقائع.</w:t>
            </w:r>
          </w:p>
          <w:p w14:paraId="6923BA2F" w14:textId="77777777" w:rsidR="000B1C52" w:rsidRPr="00D009FD" w:rsidRDefault="000B1C52" w:rsidP="00A70D78">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حضر إطلاق </w:t>
            </w:r>
            <w:r w:rsidRPr="00D009FD">
              <w:rPr>
                <w:rFonts w:ascii="Arabic Typesetting" w:hAnsi="Arabic Typesetting" w:cs="Arabic Typesetting"/>
                <w:color w:val="000000"/>
                <w:sz w:val="30"/>
                <w:szCs w:val="30"/>
                <w:rtl/>
              </w:rPr>
              <w:t>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18 صحفياً، وقد تناقلت أخبار هذا الحدث </w:t>
            </w:r>
            <w:r w:rsidR="000E7F68" w:rsidRPr="00D009FD">
              <w:rPr>
                <w:rFonts w:ascii="Arabic Typesetting" w:hAnsi="Arabic Typesetting" w:cs="Arabic Typesetting"/>
                <w:color w:val="000000"/>
                <w:sz w:val="30"/>
                <w:szCs w:val="30"/>
                <w:rtl/>
              </w:rPr>
              <w:t xml:space="preserve">حوالي 100 </w:t>
            </w:r>
            <w:r w:rsidR="000E7F68">
              <w:rPr>
                <w:rFonts w:ascii="Arabic Typesetting" w:hAnsi="Arabic Typesetting" w:cs="Arabic Typesetting" w:hint="cs"/>
                <w:color w:val="000000"/>
                <w:sz w:val="30"/>
                <w:szCs w:val="30"/>
                <w:rtl/>
                <w:lang w:bidi="ar-EG"/>
              </w:rPr>
              <w:t>من الوكالات الإخبارية والصحف والمجلات</w:t>
            </w:r>
            <w:r w:rsidR="00A70D78">
              <w:rPr>
                <w:rFonts w:ascii="Arabic Typesetting" w:hAnsi="Arabic Typesetting" w:cs="Arabic Typesetting" w:hint="cs"/>
                <w:color w:val="000000"/>
                <w:sz w:val="30"/>
                <w:szCs w:val="30"/>
                <w:rtl/>
              </w:rPr>
              <w:t xml:space="preserve">. </w:t>
            </w:r>
            <w:r w:rsidR="00A65684">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أشا</w:t>
            </w:r>
            <w:r>
              <w:rPr>
                <w:rFonts w:ascii="Arabic Typesetting" w:hAnsi="Arabic Typesetting" w:cs="Arabic Typesetting" w:hint="cs"/>
                <w:color w:val="000000"/>
                <w:sz w:val="30"/>
                <w:szCs w:val="30"/>
                <w:rtl/>
              </w:rPr>
              <w:t>د</w:t>
            </w:r>
            <w:r w:rsidRPr="00D009FD">
              <w:rPr>
                <w:rFonts w:ascii="Arabic Typesetting" w:hAnsi="Arabic Typesetting" w:cs="Arabic Typesetting"/>
                <w:color w:val="000000"/>
                <w:sz w:val="30"/>
                <w:szCs w:val="30"/>
                <w:rtl/>
              </w:rPr>
              <w:t>ت الدول الأعضاء في منظمة الصحة العالمية وأعضاء منظمة التجارة العالمية إلى أنشطة الويبو في الاجتماعات الخاصة بكل منهما، مثل اجتماعات المجلس التنفيذي لمنظمة الصحة العالمية وجمعية الصحة العالمية أو مجلس تريبس بالنسبة لمنظمة التجارة العالمية.</w:t>
            </w:r>
          </w:p>
        </w:tc>
      </w:tr>
      <w:tr w:rsidR="000B1C52" w:rsidRPr="00D009FD" w14:paraId="5427F70B" w14:textId="77777777" w:rsidTr="00171631">
        <w:trPr>
          <w:jc w:val="center"/>
        </w:trPr>
        <w:tc>
          <w:tcPr>
            <w:tcW w:w="9468" w:type="dxa"/>
            <w:gridSpan w:val="4"/>
            <w:shd w:val="clear" w:color="auto" w:fill="C4BC96" w:themeFill="background2" w:themeFillShade="BF"/>
          </w:tcPr>
          <w:p w14:paraId="1A0530A5"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b/>
                <w:bCs/>
                <w:sz w:val="30"/>
                <w:szCs w:val="30"/>
                <w:rtl/>
                <w:lang w:bidi="ar-EG"/>
              </w:rPr>
              <w:t>الهدف السادس من الأهداف الإنمائية للألفية: مكافحة فيروس نقص المناعة البشرية/الإيدز والملاريا وغيرهما من الأمراض</w:t>
            </w:r>
          </w:p>
        </w:tc>
      </w:tr>
      <w:tr w:rsidR="000B1C52" w:rsidRPr="00D009FD" w14:paraId="0B144C0A" w14:textId="77777777" w:rsidTr="00171631">
        <w:trPr>
          <w:jc w:val="center"/>
        </w:trPr>
        <w:tc>
          <w:tcPr>
            <w:tcW w:w="9468" w:type="dxa"/>
            <w:gridSpan w:val="4"/>
            <w:tcBorders>
              <w:bottom w:val="single" w:sz="4" w:space="0" w:color="auto"/>
            </w:tcBorders>
            <w:shd w:val="clear" w:color="auto" w:fill="DDD9C3" w:themeFill="background2" w:themeFillShade="E6"/>
          </w:tcPr>
          <w:p w14:paraId="1C3D3751" w14:textId="77777777" w:rsidR="000B1C52" w:rsidRPr="00D009FD" w:rsidRDefault="000B1C52" w:rsidP="00F654F6">
            <w:pPr>
              <w:bidi/>
              <w:spacing w:after="180" w:line="300" w:lineRule="exact"/>
              <w:contextualSpacing/>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الغاية 6-باء: تعميم إتاحة العلاج من فيروس نقص المناعة البشرية/الإيدز ‏بحلول عام 2010 لجميع من يحتاجونه</w:t>
            </w:r>
          </w:p>
          <w:p w14:paraId="737FDB7D"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b/>
                <w:bCs/>
                <w:sz w:val="30"/>
                <w:szCs w:val="30"/>
                <w:rtl/>
                <w:lang w:bidi="ar-EG"/>
              </w:rPr>
              <w:t>الغاية 6-جيم: وقف انتشار الملاريا وغيرها من الأمراض الرئيسية بحلول عام ‏‏2015 وبدء انحسارها اعتبارا من ذلك التاريخ</w:t>
            </w:r>
          </w:p>
        </w:tc>
      </w:tr>
      <w:tr w:rsidR="000B1C52" w:rsidRPr="00D009FD" w14:paraId="0681DA30" w14:textId="77777777" w:rsidTr="00A65684">
        <w:trPr>
          <w:jc w:val="center"/>
        </w:trPr>
        <w:tc>
          <w:tcPr>
            <w:tcW w:w="1278" w:type="dxa"/>
            <w:shd w:val="clear" w:color="auto" w:fill="8DB3E2" w:themeFill="text2" w:themeFillTint="66"/>
          </w:tcPr>
          <w:p w14:paraId="24B5D867"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هدف الويبو الاستراتيجي</w:t>
            </w:r>
          </w:p>
        </w:tc>
        <w:tc>
          <w:tcPr>
            <w:tcW w:w="2502" w:type="dxa"/>
            <w:shd w:val="clear" w:color="auto" w:fill="8DB3E2" w:themeFill="text2" w:themeFillTint="66"/>
          </w:tcPr>
          <w:p w14:paraId="6F3BA6CE"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نتائج الويبو المتوقعة ذات الصلة للثنائية 2010/2011</w:t>
            </w:r>
          </w:p>
        </w:tc>
        <w:tc>
          <w:tcPr>
            <w:tcW w:w="2520" w:type="dxa"/>
            <w:shd w:val="clear" w:color="auto" w:fill="8DB3E2" w:themeFill="text2" w:themeFillTint="66"/>
            <w:vAlign w:val="center"/>
          </w:tcPr>
          <w:p w14:paraId="5E7B204D" w14:textId="77777777" w:rsidR="000B1C52" w:rsidRPr="00D009FD" w:rsidRDefault="000B1C52" w:rsidP="00A65684">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مؤشرات الأداء</w:t>
            </w:r>
          </w:p>
        </w:tc>
        <w:tc>
          <w:tcPr>
            <w:tcW w:w="3168" w:type="dxa"/>
            <w:shd w:val="clear" w:color="auto" w:fill="8DB3E2" w:themeFill="text2" w:themeFillTint="66"/>
            <w:vAlign w:val="center"/>
          </w:tcPr>
          <w:p w14:paraId="3493005E" w14:textId="77777777" w:rsidR="000B1C52" w:rsidRPr="00D009FD" w:rsidRDefault="000B1C52" w:rsidP="00A65684">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بيانات الأداء</w:t>
            </w:r>
          </w:p>
        </w:tc>
      </w:tr>
      <w:tr w:rsidR="000B1C52" w:rsidRPr="00D009FD" w14:paraId="7BDA71BF" w14:textId="77777777" w:rsidTr="00171631">
        <w:trPr>
          <w:jc w:val="center"/>
        </w:trPr>
        <w:tc>
          <w:tcPr>
            <w:tcW w:w="1278" w:type="dxa"/>
            <w:vMerge w:val="restart"/>
            <w:shd w:val="clear" w:color="auto" w:fill="FFFFFF" w:themeFill="background1"/>
          </w:tcPr>
          <w:p w14:paraId="3E9C1437"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الثالث:</w:t>
            </w:r>
          </w:p>
          <w:p w14:paraId="04C06557" w14:textId="77777777" w:rsidR="000B1C52" w:rsidRPr="00D009FD" w:rsidRDefault="000B1C52" w:rsidP="00F654F6">
            <w:pPr>
              <w:bidi/>
              <w:spacing w:after="180" w:line="300" w:lineRule="exact"/>
              <w:contextualSpacing/>
              <w:rPr>
                <w:rFonts w:ascii="Arabic Typesetting" w:hAnsi="Arabic Typesetting" w:cs="Arabic Typesetting"/>
                <w:b/>
                <w:bCs/>
                <w:sz w:val="30"/>
                <w:szCs w:val="30"/>
                <w:rtl/>
                <w:lang w:bidi="ar-EG"/>
              </w:rPr>
            </w:pPr>
            <w:r w:rsidRPr="00D009FD">
              <w:rPr>
                <w:rFonts w:ascii="Arabic Typesetting" w:hAnsi="Arabic Typesetting" w:cs="Arabic Typesetting"/>
                <w:i/>
                <w:iCs/>
                <w:sz w:val="30"/>
                <w:szCs w:val="30"/>
                <w:rtl/>
                <w:lang w:bidi="ar-EG"/>
              </w:rPr>
              <w:t>تسهيل الانتفاع بالملكية الفكرية في سبيل التنمية</w:t>
            </w:r>
            <w:r w:rsidR="004177E4">
              <w:rPr>
                <w:rFonts w:ascii="Arabic Typesetting" w:hAnsi="Arabic Typesetting" w:cs="Arabic Typesetting" w:hint="cs"/>
                <w:i/>
                <w:iCs/>
                <w:sz w:val="30"/>
                <w:szCs w:val="30"/>
                <w:rtl/>
                <w:lang w:bidi="ar-EG"/>
              </w:rPr>
              <w:t>.</w:t>
            </w:r>
            <w:r w:rsidRPr="00D009FD">
              <w:rPr>
                <w:rFonts w:ascii="Arabic Typesetting" w:hAnsi="Arabic Typesetting" w:cs="Arabic Typesetting"/>
                <w:i/>
                <w:iCs/>
                <w:sz w:val="30"/>
                <w:szCs w:val="30"/>
                <w:rtl/>
                <w:lang w:bidi="ar-EG"/>
              </w:rPr>
              <w:t xml:space="preserve"> </w:t>
            </w:r>
          </w:p>
        </w:tc>
        <w:tc>
          <w:tcPr>
            <w:tcW w:w="2502" w:type="dxa"/>
            <w:shd w:val="clear" w:color="auto" w:fill="FFFFFF" w:themeFill="background1"/>
          </w:tcPr>
          <w:p w14:paraId="63FC6889" w14:textId="77777777" w:rsidR="000B1C52" w:rsidRPr="00D009FD" w:rsidRDefault="000B1C52" w:rsidP="00A65684">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النتيجة</w:t>
            </w:r>
            <w:r w:rsidR="00A65684">
              <w:rPr>
                <w:rFonts w:ascii="Arabic Typesetting" w:hAnsi="Arabic Typesetting" w:cs="Arabic Typesetting" w:hint="cs"/>
                <w:sz w:val="30"/>
                <w:szCs w:val="30"/>
                <w:rtl/>
                <w:lang w:bidi="ar-EG"/>
              </w:rPr>
              <w:t xml:space="preserve"> "1"</w:t>
            </w:r>
            <w:r w:rsidRPr="00D009FD">
              <w:rPr>
                <w:rFonts w:ascii="Arabic Typesetting" w:hAnsi="Arabic Typesetting" w:cs="Arabic Typesetting"/>
                <w:sz w:val="30"/>
                <w:szCs w:val="30"/>
                <w:rtl/>
                <w:lang w:bidi="ar-EG"/>
              </w:rPr>
              <w:t xml:space="preserve">: وعي أكبر بالمبادئ والممارسات القانونية في نظام البراءات، </w:t>
            </w:r>
            <w:r w:rsidR="00A70D78">
              <w:rPr>
                <w:rFonts w:ascii="Arabic Typesetting" w:hAnsi="Arabic Typesetting" w:cs="Arabic Typesetting"/>
                <w:sz w:val="30"/>
                <w:szCs w:val="30"/>
                <w:rtl/>
                <w:lang w:bidi="ar-EG"/>
              </w:rPr>
              <w:t>بما في ذلك مواطن المرونة المتاحة في النظام</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654336D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متزايد من الجلسات الحوارية حول المبادئ والممارسات القانونية في نظام البراءات ومن حالات الانتفاع بها.</w:t>
            </w:r>
          </w:p>
        </w:tc>
        <w:tc>
          <w:tcPr>
            <w:tcW w:w="3168" w:type="dxa"/>
            <w:shd w:val="clear" w:color="auto" w:fill="FFFFFF" w:themeFill="background1"/>
          </w:tcPr>
          <w:p w14:paraId="5E9CE074" w14:textId="77777777" w:rsidR="000B1C52" w:rsidRPr="00D009FD" w:rsidRDefault="000B1C52" w:rsidP="00A65684">
            <w:pPr>
              <w:bidi/>
              <w:spacing w:after="24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من خلال مشورة قانونية وسياسية محايدة ومتوازنة، </w:t>
            </w:r>
            <w:r w:rsidRPr="00D009FD">
              <w:rPr>
                <w:rFonts w:ascii="Arabic Typesetting" w:hAnsi="Arabic Typesetting" w:cs="Arabic Typesetting"/>
                <w:color w:val="000000"/>
                <w:sz w:val="30"/>
                <w:szCs w:val="30"/>
                <w:rtl/>
              </w:rPr>
              <w:t>قُدمت مساعدة إلى العديد من الدول الأعضاء (بنغلاديش والبوسنة والهرسك وبوتان وكولومبيا وجزر كوك وإكوادور ومصر والعراق وجامايكا وليتوانيا ولبنان وملديف وموريشيوس ونيجيريا والسودان والإمارات العربية المتحدة وسيراليون)</w:t>
            </w:r>
            <w:r w:rsidRPr="00D009FD">
              <w:rPr>
                <w:rFonts w:ascii="Arabic Typesetting" w:hAnsi="Arabic Typesetting" w:cs="Arabic Typesetting"/>
                <w:color w:val="000000"/>
                <w:sz w:val="30"/>
                <w:szCs w:val="30"/>
                <w:rtl/>
                <w:lang w:bidi="ar-EG"/>
              </w:rPr>
              <w:t xml:space="preserve">، وإلى </w:t>
            </w:r>
            <w:r w:rsidRPr="00D009FD">
              <w:rPr>
                <w:rFonts w:ascii="Arabic Typesetting" w:hAnsi="Arabic Typesetting" w:cs="Arabic Typesetting"/>
                <w:color w:val="000000"/>
                <w:sz w:val="30"/>
                <w:szCs w:val="30"/>
                <w:rtl/>
              </w:rPr>
              <w:t>مجموعة إقليمية واحدة (</w:t>
            </w:r>
            <w:r>
              <w:rPr>
                <w:rFonts w:ascii="Arabic Typesetting" w:hAnsi="Arabic Typesetting" w:cs="Arabic Typesetting"/>
                <w:color w:val="000000"/>
                <w:sz w:val="30"/>
                <w:szCs w:val="30"/>
              </w:rPr>
              <w:t>COMESA</w:t>
            </w:r>
            <w:r w:rsidRPr="00D009FD">
              <w:rPr>
                <w:rFonts w:ascii="Arabic Typesetting" w:hAnsi="Arabic Typesetting" w:cs="Arabic Typesetting"/>
                <w:color w:val="000000"/>
                <w:sz w:val="30"/>
                <w:szCs w:val="30"/>
                <w:rtl/>
              </w:rPr>
              <w:t>) ومكتب إقليمي واحد (دول مجلس التعاون الخليجي)، بغية</w:t>
            </w:r>
            <w:r w:rsidRPr="00D009FD">
              <w:rPr>
                <w:rFonts w:ascii="Arabic Typesetting" w:hAnsi="Arabic Typesetting" w:cs="Arabic Typesetting"/>
                <w:sz w:val="30"/>
                <w:szCs w:val="30"/>
                <w:rtl/>
                <w:lang w:bidi="ar-EG"/>
              </w:rPr>
              <w:t xml:space="preserve"> تمكينهم من تحديد الإطار القانوني لبراءات الاختراع أو نماذج المنفعة أو المعلومات غير المكشوف عنها أو الدوائر المتكاملة الذي يناسب احتياجاتهم </w:t>
            </w:r>
            <w:r>
              <w:rPr>
                <w:rFonts w:ascii="Arabic Typesetting" w:hAnsi="Arabic Typesetting" w:cs="Arabic Typesetting" w:hint="cs"/>
                <w:sz w:val="30"/>
                <w:szCs w:val="30"/>
                <w:rtl/>
                <w:lang w:bidi="ar-EG"/>
              </w:rPr>
              <w:t>على نحو</w:t>
            </w:r>
            <w:r w:rsidRPr="00D009FD">
              <w:rPr>
                <w:rFonts w:ascii="Arabic Typesetting" w:hAnsi="Arabic Typesetting" w:cs="Arabic Typesetting"/>
                <w:sz w:val="30"/>
                <w:szCs w:val="30"/>
                <w:rtl/>
                <w:lang w:bidi="ar-EG"/>
              </w:rPr>
              <w:t xml:space="preserve"> أفضل.</w:t>
            </w:r>
          </w:p>
          <w:p w14:paraId="435B9B01" w14:textId="77777777" w:rsidR="000B1C52" w:rsidRPr="00D009FD" w:rsidRDefault="000B1C52" w:rsidP="00A65684">
            <w:pPr>
              <w:bidi/>
              <w:spacing w:before="12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ناقشت اللجنة المعنية بالتنمية والملكية الفكرية وثيقتين </w:t>
            </w:r>
            <w:r>
              <w:rPr>
                <w:rFonts w:ascii="Arabic Typesetting" w:hAnsi="Arabic Typesetting" w:cs="Arabic Typesetting" w:hint="cs"/>
                <w:sz w:val="30"/>
                <w:szCs w:val="30"/>
                <w:rtl/>
                <w:lang w:bidi="ar-EG"/>
              </w:rPr>
              <w:t>حول</w:t>
            </w:r>
            <w:r w:rsidRPr="00D009FD">
              <w:rPr>
                <w:rFonts w:ascii="Arabic Typesetting" w:hAnsi="Arabic Typesetting" w:cs="Arabic Typesetting"/>
                <w:sz w:val="30"/>
                <w:szCs w:val="30"/>
                <w:rtl/>
                <w:lang w:bidi="ar-EG"/>
              </w:rPr>
              <w:t xml:space="preserve"> مواطن المرونة المتعلقة ببراءات الاختراع؛ وعُقدت في المنطقة الآسيوية أول حلقة دراسية إقليمية من سلسلة حلقات دراسية إقليمية تهدف إلى تعزيز تبادل الخبرات في تنفيذ مواطن المرونة المتعلقة بالبراءات.</w:t>
            </w:r>
          </w:p>
          <w:p w14:paraId="2C565F8A"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أُجريت مشاورات حول عدد من القوانين والسياسات الخاصة ببراءات الاختراع في بعض العواصم (</w:t>
            </w:r>
            <w:r w:rsidRPr="00D009FD">
              <w:rPr>
                <w:rFonts w:ascii="Arabic Typesetting" w:hAnsi="Arabic Typesetting" w:cs="Arabic Typesetting"/>
                <w:color w:val="000000"/>
                <w:sz w:val="30"/>
                <w:szCs w:val="30"/>
                <w:rtl/>
              </w:rPr>
              <w:t xml:space="preserve">بيروت وبوغوتا والجزائر العاصمة وكيتو ومكتب دول مجلس التعاون الخليجي في الرياض </w:t>
            </w:r>
            <w:proofErr w:type="spellStart"/>
            <w:r w:rsidRPr="00D009FD">
              <w:rPr>
                <w:rFonts w:ascii="Arabic Typesetting" w:hAnsi="Arabic Typesetting" w:cs="Arabic Typesetting"/>
                <w:color w:val="000000"/>
                <w:sz w:val="30"/>
                <w:szCs w:val="30"/>
                <w:rtl/>
              </w:rPr>
              <w:t>و"الكوميسا</w:t>
            </w:r>
            <w:proofErr w:type="spellEnd"/>
            <w:r w:rsidRPr="00D009FD">
              <w:rPr>
                <w:rFonts w:ascii="Arabic Typesetting" w:hAnsi="Arabic Typesetting" w:cs="Arabic Typesetting"/>
                <w:color w:val="000000"/>
                <w:sz w:val="30"/>
                <w:szCs w:val="30"/>
                <w:rtl/>
              </w:rPr>
              <w:t>" في لوساكا ودك</w:t>
            </w:r>
            <w:r w:rsidRPr="00D009FD">
              <w:rPr>
                <w:rFonts w:ascii="Arabic Typesetting" w:hAnsi="Arabic Typesetting" w:cs="Arabic Typesetting"/>
                <w:sz w:val="30"/>
                <w:szCs w:val="30"/>
                <w:rtl/>
                <w:lang w:bidi="ar-EG"/>
              </w:rPr>
              <w:t xml:space="preserve">ا)، </w:t>
            </w:r>
            <w:r w:rsidRPr="00D009FD">
              <w:rPr>
                <w:rFonts w:ascii="Arabic Typesetting" w:hAnsi="Arabic Typesetting" w:cs="Arabic Typesetting"/>
                <w:color w:val="000000"/>
                <w:sz w:val="30"/>
                <w:szCs w:val="30"/>
                <w:rtl/>
              </w:rPr>
              <w:t xml:space="preserve">عُقدت اجتماعات في جنيف (مع وفود كولومبيا وعمان وجزر كوك وموريشيوس وتونس </w:t>
            </w:r>
            <w:proofErr w:type="spellStart"/>
            <w:r w:rsidRPr="00D009FD">
              <w:rPr>
                <w:rFonts w:ascii="Arabic Typesetting" w:hAnsi="Arabic Typesetting" w:cs="Arabic Typesetting"/>
                <w:color w:val="000000"/>
                <w:sz w:val="30"/>
                <w:szCs w:val="30"/>
                <w:rtl/>
              </w:rPr>
              <w:t>و"الكوميسا</w:t>
            </w:r>
            <w:proofErr w:type="spellEnd"/>
            <w:r w:rsidRPr="00D009FD">
              <w:rPr>
                <w:rFonts w:ascii="Arabic Typesetting" w:hAnsi="Arabic Typesetting" w:cs="Arabic Typesetting"/>
                <w:color w:val="000000"/>
                <w:sz w:val="30"/>
                <w:szCs w:val="30"/>
                <w:rtl/>
              </w:rPr>
              <w:t xml:space="preserve">" وبنغلاديش)، مما سمح بفهم أفضل لنظام البراءات وقانون البراءات. فضلا عن المشاركة في الحلقات الدراسية وحلقات العمل الوطنية/الإقليمية حول قانون البراءات والسياسة، والتي تم تنظيمها </w:t>
            </w:r>
            <w:proofErr w:type="spellStart"/>
            <w:r w:rsidRPr="00D009FD">
              <w:rPr>
                <w:rFonts w:ascii="Arabic Typesetting" w:hAnsi="Arabic Typesetting" w:cs="Arabic Typesetting"/>
                <w:color w:val="000000"/>
                <w:sz w:val="30"/>
                <w:szCs w:val="30"/>
                <w:rtl/>
              </w:rPr>
              <w:t>باﻻشتراك</w:t>
            </w:r>
            <w:proofErr w:type="spellEnd"/>
            <w:r w:rsidRPr="00D009FD">
              <w:rPr>
                <w:rFonts w:ascii="Arabic Typesetting" w:hAnsi="Arabic Typesetting" w:cs="Arabic Typesetting"/>
                <w:color w:val="000000"/>
                <w:sz w:val="30"/>
                <w:szCs w:val="30"/>
                <w:rtl/>
              </w:rPr>
              <w:t xml:space="preserve"> مع سلطات الملكية الفكرية </w:t>
            </w:r>
            <w:r>
              <w:rPr>
                <w:rFonts w:ascii="Arabic Typesetting" w:hAnsi="Arabic Typesetting" w:cs="Arabic Typesetting" w:hint="cs"/>
                <w:color w:val="000000"/>
                <w:sz w:val="30"/>
                <w:szCs w:val="30"/>
                <w:rtl/>
              </w:rPr>
              <w:t>في</w:t>
            </w:r>
            <w:r w:rsidRPr="00D009FD">
              <w:rPr>
                <w:rFonts w:ascii="Arabic Typesetting" w:hAnsi="Arabic Typesetting" w:cs="Arabic Typesetting"/>
                <w:color w:val="000000"/>
                <w:sz w:val="30"/>
                <w:szCs w:val="30"/>
                <w:rtl/>
              </w:rPr>
              <w:t xml:space="preserve"> الدول الأعضاء التالية: كولومبيا وكوستاريكا وإكوادور وغواتيمالا وكينيا ولبنان وبنما وساموا وسوريا وأوروغواي</w:t>
            </w:r>
            <w:r w:rsidRPr="00D009FD">
              <w:rPr>
                <w:rFonts w:ascii="Arabic Typesetting" w:hAnsi="Arabic Typesetting" w:cs="Arabic Typesetting"/>
                <w:sz w:val="30"/>
                <w:szCs w:val="30"/>
                <w:rtl/>
                <w:lang w:bidi="ar-EG"/>
              </w:rPr>
              <w:t>.</w:t>
            </w:r>
          </w:p>
          <w:p w14:paraId="089BF360" w14:textId="77777777" w:rsidR="000B1C52" w:rsidRPr="00D009FD" w:rsidRDefault="000B1C52" w:rsidP="00A65684">
            <w:pPr>
              <w:bidi/>
              <w:spacing w:before="24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rPr>
              <w:t xml:space="preserve">قُدِّم توجيهٌ من خلال 12 </w:t>
            </w:r>
            <w:r w:rsidR="00A70D78">
              <w:rPr>
                <w:rFonts w:ascii="Arabic Typesetting" w:hAnsi="Arabic Typesetting" w:cs="Arabic Typesetting" w:hint="cs"/>
                <w:sz w:val="30"/>
                <w:szCs w:val="30"/>
                <w:rtl/>
              </w:rPr>
              <w:t xml:space="preserve">رداً خطياً </w:t>
            </w:r>
            <w:r>
              <w:rPr>
                <w:rFonts w:ascii="Arabic Typesetting" w:hAnsi="Arabic Typesetting" w:cs="Arabic Typesetting" w:hint="cs"/>
                <w:sz w:val="30"/>
                <w:szCs w:val="30"/>
                <w:rtl/>
              </w:rPr>
              <w:t xml:space="preserve">على </w:t>
            </w:r>
            <w:r w:rsidRPr="00D009FD">
              <w:rPr>
                <w:rFonts w:ascii="Arabic Typesetting" w:hAnsi="Arabic Typesetting" w:cs="Arabic Typesetting"/>
                <w:sz w:val="30"/>
                <w:szCs w:val="30"/>
                <w:rtl/>
              </w:rPr>
              <w:t xml:space="preserve">استفسارات أو دراسات بشأن السياسات </w:t>
            </w:r>
            <w:r>
              <w:rPr>
                <w:rFonts w:ascii="Arabic Typesetting" w:hAnsi="Arabic Typesetting" w:cs="Arabic Typesetting" w:hint="cs"/>
                <w:sz w:val="30"/>
                <w:szCs w:val="30"/>
                <w:rtl/>
              </w:rPr>
              <w:t>وردت من بعض البلدان</w:t>
            </w:r>
            <w:r w:rsidRPr="00D009FD">
              <w:rPr>
                <w:rFonts w:ascii="Arabic Typesetting" w:hAnsi="Arabic Typesetting" w:cs="Arabic Typesetting"/>
                <w:sz w:val="30"/>
                <w:szCs w:val="30"/>
                <w:rtl/>
              </w:rPr>
              <w:t xml:space="preserve"> (استراتيجيات الملكية الفكرية</w:t>
            </w:r>
            <w:r>
              <w:rPr>
                <w:rFonts w:ascii="Arabic Typesetting" w:hAnsi="Arabic Typesetting" w:cs="Arabic Typesetting" w:hint="cs"/>
                <w:sz w:val="30"/>
                <w:szCs w:val="30"/>
                <w:rtl/>
              </w:rPr>
              <w:t xml:space="preserve"> و</w:t>
            </w:r>
            <w:r w:rsidR="00F654F6">
              <w:rPr>
                <w:rFonts w:ascii="Arabic Typesetting" w:hAnsi="Arabic Typesetting" w:cs="Arabic Typesetting" w:hint="cs"/>
                <w:sz w:val="30"/>
                <w:szCs w:val="30"/>
                <w:rtl/>
              </w:rPr>
              <w:t>/</w:t>
            </w:r>
            <w:r w:rsidRPr="00D009FD">
              <w:rPr>
                <w:rFonts w:ascii="Arabic Typesetting" w:hAnsi="Arabic Typesetting" w:cs="Arabic Typesetting"/>
                <w:sz w:val="30"/>
                <w:szCs w:val="30"/>
                <w:rtl/>
              </w:rPr>
              <w:t xml:space="preserve">أو </w:t>
            </w:r>
            <w:r>
              <w:rPr>
                <w:rFonts w:ascii="Arabic Typesetting" w:hAnsi="Arabic Typesetting" w:cs="Arabic Typesetting" w:hint="cs"/>
                <w:sz w:val="30"/>
                <w:szCs w:val="30"/>
                <w:rtl/>
              </w:rPr>
              <w:t>خطط تنفيذها</w:t>
            </w:r>
            <w:r w:rsidRPr="00D009FD">
              <w:rPr>
                <w:rFonts w:ascii="Arabic Typesetting" w:hAnsi="Arabic Typesetting" w:cs="Arabic Typesetting"/>
                <w:sz w:val="30"/>
                <w:szCs w:val="30"/>
                <w:rtl/>
              </w:rPr>
              <w:t xml:space="preserve"> أو كليهما)</w:t>
            </w:r>
            <w:r w:rsidRPr="00D009FD">
              <w:rPr>
                <w:rFonts w:ascii="Arabic Typesetting" w:hAnsi="Arabic Typesetting" w:cs="Arabic Typesetting"/>
                <w:sz w:val="30"/>
                <w:szCs w:val="30"/>
                <w:rtl/>
                <w:lang w:bidi="ar-EG"/>
              </w:rPr>
              <w:t>.</w:t>
            </w:r>
          </w:p>
          <w:p w14:paraId="61D44CDD" w14:textId="77777777" w:rsidR="000B1C52" w:rsidRPr="00D009FD" w:rsidRDefault="000B1C52" w:rsidP="00F654F6">
            <w:pPr>
              <w:bidi/>
              <w:spacing w:before="80"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rPr>
              <w:t>مناقشات حول عدد من القضايا المتعلقة بالبراءات في اللجنة الدائمة المعنية بقانون البراءات أجرتها الدول الأعضاء التي شاركت بنشاط في المناقشات من خلال تقديم تعليقات متعددة الجوانب ومقترحات خلال جلسات اللجنة الدائمة</w:t>
            </w:r>
            <w:r w:rsidRPr="00D009FD">
              <w:rPr>
                <w:rFonts w:ascii="Arabic Typesetting" w:hAnsi="Arabic Typesetting" w:cs="Arabic Typesetting"/>
                <w:noProof/>
                <w:sz w:val="30"/>
                <w:szCs w:val="30"/>
              </w:rPr>
              <w:t>.</w:t>
            </w:r>
          </w:p>
          <w:p w14:paraId="2895B3D2" w14:textId="77777777" w:rsidR="000B1C52" w:rsidRPr="00D009FD" w:rsidRDefault="000B1C52" w:rsidP="00A70D78">
            <w:pPr>
              <w:bidi/>
              <w:spacing w:before="80" w:after="180" w:line="300" w:lineRule="exact"/>
              <w:rPr>
                <w:rFonts w:ascii="Arabic Typesetting" w:hAnsi="Arabic Typesetting" w:cs="Arabic Typesetting"/>
                <w:sz w:val="30"/>
                <w:szCs w:val="30"/>
                <w:rtl/>
              </w:rPr>
            </w:pPr>
            <w:r w:rsidRPr="00D009FD">
              <w:rPr>
                <w:rFonts w:ascii="Arabic Typesetting" w:hAnsi="Arabic Typesetting" w:cs="Arabic Typesetting"/>
                <w:noProof/>
                <w:sz w:val="30"/>
                <w:szCs w:val="30"/>
                <w:rtl/>
              </w:rPr>
              <w:t xml:space="preserve">أجاب أكثر من 70 دولة </w:t>
            </w:r>
            <w:r w:rsidR="00A70D78">
              <w:rPr>
                <w:rFonts w:ascii="Arabic Typesetting" w:hAnsi="Arabic Typesetting" w:cs="Arabic Typesetting" w:hint="cs"/>
                <w:noProof/>
                <w:sz w:val="30"/>
                <w:szCs w:val="30"/>
                <w:rtl/>
              </w:rPr>
              <w:t>عضواً</w:t>
            </w:r>
            <w:r w:rsidRPr="00D009FD">
              <w:rPr>
                <w:rFonts w:ascii="Arabic Typesetting" w:hAnsi="Arabic Typesetting" w:cs="Arabic Typesetting"/>
                <w:noProof/>
                <w:sz w:val="30"/>
                <w:szCs w:val="30"/>
                <w:rtl/>
              </w:rPr>
              <w:t xml:space="preserve"> ومكتب براءات إقليمي على استبيان بشأن استثناءات وتقييدات حقوق البراءات.</w:t>
            </w:r>
          </w:p>
          <w:p w14:paraId="12204A98" w14:textId="77777777" w:rsidR="000B1C52" w:rsidRPr="00D009FD" w:rsidRDefault="000B1C52" w:rsidP="00F654F6">
            <w:pPr>
              <w:bidi/>
              <w:spacing w:before="8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noProof/>
                <w:sz w:val="30"/>
                <w:szCs w:val="30"/>
                <w:rtl/>
              </w:rPr>
              <w:t>ناقشت اللجنة المعنية بالتنمية والملكية الفكرية درا</w:t>
            </w:r>
            <w:r w:rsidR="00A65684">
              <w:rPr>
                <w:rFonts w:ascii="Arabic Typesetting" w:hAnsi="Arabic Typesetting" w:cs="Arabic Typesetting"/>
                <w:noProof/>
                <w:sz w:val="30"/>
                <w:szCs w:val="30"/>
                <w:rtl/>
              </w:rPr>
              <w:t>سة حول البراءات والملك العام، و</w:t>
            </w:r>
            <w:r w:rsidR="00A65684">
              <w:rPr>
                <w:rFonts w:ascii="Arabic Typesetting" w:hAnsi="Arabic Typesetting" w:cs="Arabic Typesetting" w:hint="cs"/>
                <w:noProof/>
                <w:sz w:val="30"/>
                <w:szCs w:val="30"/>
                <w:rtl/>
              </w:rPr>
              <w:t>ا</w:t>
            </w:r>
            <w:r w:rsidRPr="00D009FD">
              <w:rPr>
                <w:rFonts w:ascii="Arabic Typesetting" w:hAnsi="Arabic Typesetting" w:cs="Arabic Typesetting"/>
                <w:noProof/>
                <w:sz w:val="30"/>
                <w:szCs w:val="30"/>
                <w:rtl/>
              </w:rPr>
              <w:t>عت</w:t>
            </w:r>
            <w:r w:rsidR="00A65684">
              <w:rPr>
                <w:rFonts w:ascii="Arabic Typesetting" w:hAnsi="Arabic Typesetting" w:cs="Arabic Typesetting" w:hint="cs"/>
                <w:noProof/>
                <w:sz w:val="30"/>
                <w:szCs w:val="30"/>
                <w:rtl/>
              </w:rPr>
              <w:t>ُ</w:t>
            </w:r>
            <w:r w:rsidRPr="00D009FD">
              <w:rPr>
                <w:rFonts w:ascii="Arabic Typesetting" w:hAnsi="Arabic Typesetting" w:cs="Arabic Typesetting"/>
                <w:noProof/>
                <w:sz w:val="30"/>
                <w:szCs w:val="30"/>
                <w:rtl/>
              </w:rPr>
              <w:t>مد مشروع بشأن البراءات والملك العام لتنفيذه.</w:t>
            </w:r>
            <w:r w:rsidRPr="00D009FD">
              <w:rPr>
                <w:rFonts w:ascii="Arabic Typesetting" w:hAnsi="Arabic Typesetting" w:cs="Arabic Typesetting"/>
                <w:sz w:val="30"/>
                <w:szCs w:val="30"/>
                <w:rtl/>
                <w:lang w:bidi="ar-EG"/>
              </w:rPr>
              <w:t xml:space="preserve"> </w:t>
            </w:r>
          </w:p>
        </w:tc>
      </w:tr>
      <w:tr w:rsidR="000B1C52" w:rsidRPr="00D009FD" w14:paraId="7B52C03B" w14:textId="77777777" w:rsidTr="00171631">
        <w:trPr>
          <w:jc w:val="center"/>
        </w:trPr>
        <w:tc>
          <w:tcPr>
            <w:tcW w:w="1278" w:type="dxa"/>
            <w:vMerge/>
            <w:shd w:val="clear" w:color="auto" w:fill="FFFFFF" w:themeFill="background1"/>
          </w:tcPr>
          <w:p w14:paraId="064AA600"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78CEF9FB" w14:textId="77777777" w:rsidR="000B1C52" w:rsidRPr="00D009FD" w:rsidRDefault="000B1C52" w:rsidP="00A65684">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A65684">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تنفيذ فعّال لجدول أعمال التنمية من خلال مشروعات وأنشطة ملموسة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375903E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توصيات جدول أعمال التنمية التي نُفذت بنجاح من خلال مشروعات وأنشطة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CF86ABE"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التنفيذ الناجح لعدد 19 توصية:</w:t>
            </w:r>
          </w:p>
          <w:p w14:paraId="1123FE73" w14:textId="77777777" w:rsidR="000B1C52" w:rsidRPr="00D009FD" w:rsidRDefault="000B1C52" w:rsidP="000B1C52">
            <w:pPr>
              <w:pStyle w:val="ListParagraph"/>
              <w:numPr>
                <w:ilvl w:val="0"/>
                <w:numId w:val="47"/>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تسعة مشاريع في مجال المساعدة التقنية (</w:t>
            </w:r>
            <w:r>
              <w:rPr>
                <w:rFonts w:ascii="Arabic Typesetting" w:hAnsi="Arabic Typesetting" w:cs="Arabic Typesetting" w:hint="cs"/>
                <w:color w:val="000000"/>
                <w:sz w:val="30"/>
                <w:szCs w:val="30"/>
                <w:rtl/>
              </w:rPr>
              <w:t>لتنفيذ ا</w:t>
            </w:r>
            <w:r w:rsidRPr="00D009FD">
              <w:rPr>
                <w:rFonts w:ascii="Arabic Typesetting" w:hAnsi="Arabic Typesetting" w:cs="Arabic Typesetting"/>
                <w:color w:val="000000"/>
                <w:sz w:val="30"/>
                <w:szCs w:val="30"/>
                <w:rtl/>
              </w:rPr>
              <w:t>لتوصيات أرقام: 2 و5 و8 و9 و10)</w:t>
            </w:r>
          </w:p>
          <w:p w14:paraId="2CE54C55" w14:textId="77777777" w:rsidR="000B1C52" w:rsidRPr="00D009FD" w:rsidRDefault="000B1C52" w:rsidP="00A65684">
            <w:pPr>
              <w:pStyle w:val="ListParagraph"/>
              <w:numPr>
                <w:ilvl w:val="0"/>
                <w:numId w:val="47"/>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خمسة مشاريع </w:t>
            </w:r>
            <w:proofErr w:type="spellStart"/>
            <w:r w:rsidRPr="00D009FD">
              <w:rPr>
                <w:rFonts w:ascii="Arabic Typesetting" w:hAnsi="Arabic Typesetting" w:cs="Arabic Typesetting"/>
                <w:color w:val="000000"/>
                <w:sz w:val="30"/>
                <w:szCs w:val="30"/>
                <w:rtl/>
              </w:rPr>
              <w:t>مواضيعية</w:t>
            </w:r>
            <w:proofErr w:type="spellEnd"/>
            <w:r w:rsidRPr="00D009FD">
              <w:rPr>
                <w:rFonts w:ascii="Arabic Typesetting" w:hAnsi="Arabic Typesetting" w:cs="Arabic Typesetting"/>
                <w:color w:val="000000"/>
                <w:sz w:val="30"/>
                <w:szCs w:val="30"/>
                <w:rtl/>
              </w:rPr>
              <w:t xml:space="preserve"> </w:t>
            </w:r>
            <w:r>
              <w:rPr>
                <w:rFonts w:ascii="Arabic Typesetting" w:hAnsi="Arabic Typesetting" w:cs="Arabic Typesetting" w:hint="cs"/>
                <w:color w:val="000000"/>
                <w:sz w:val="30"/>
                <w:szCs w:val="30"/>
                <w:rtl/>
              </w:rPr>
              <w:t xml:space="preserve">لتنفيذ التوصيات </w:t>
            </w:r>
            <w:r w:rsidRPr="00D009FD">
              <w:rPr>
                <w:rFonts w:ascii="Arabic Typesetting" w:hAnsi="Arabic Typesetting" w:cs="Arabic Typesetting"/>
                <w:color w:val="000000"/>
                <w:sz w:val="30"/>
                <w:szCs w:val="30"/>
                <w:rtl/>
              </w:rPr>
              <w:t xml:space="preserve">أرقام 7 و16 و19 و20 و23 و24 و30 و31 و32 و33 و38 و41. </w:t>
            </w:r>
          </w:p>
          <w:p w14:paraId="73AE2873" w14:textId="77777777" w:rsidR="000B1C52" w:rsidRPr="00D009FD" w:rsidRDefault="000B1C52" w:rsidP="000B1C52">
            <w:pPr>
              <w:pStyle w:val="ListParagraph"/>
              <w:numPr>
                <w:ilvl w:val="0"/>
                <w:numId w:val="47"/>
              </w:numPr>
              <w:bidi/>
              <w:spacing w:after="180" w:line="300" w:lineRule="exact"/>
              <w:ind w:left="360" w:hanging="198"/>
              <w:rPr>
                <w:rFonts w:ascii="Arabic Typesetting" w:hAnsi="Arabic Typesetting" w:cs="Arabic Typesetting"/>
                <w:sz w:val="30"/>
                <w:szCs w:val="30"/>
                <w:rtl/>
              </w:rPr>
            </w:pPr>
            <w:r w:rsidRPr="00D009FD">
              <w:rPr>
                <w:rFonts w:ascii="Arabic Typesetting" w:hAnsi="Arabic Typesetting" w:cs="Arabic Typesetting"/>
                <w:color w:val="000000"/>
                <w:sz w:val="30"/>
                <w:szCs w:val="30"/>
                <w:rtl/>
              </w:rPr>
              <w:t xml:space="preserve">تسعة مشاريع </w:t>
            </w:r>
            <w:proofErr w:type="spellStart"/>
            <w:r w:rsidRPr="00D009FD">
              <w:rPr>
                <w:rFonts w:ascii="Arabic Typesetting" w:hAnsi="Arabic Typesetting" w:cs="Arabic Typesetting"/>
                <w:color w:val="000000"/>
                <w:sz w:val="30"/>
                <w:szCs w:val="30"/>
                <w:rtl/>
              </w:rPr>
              <w:t>مواضيعية</w:t>
            </w:r>
            <w:proofErr w:type="spellEnd"/>
            <w:r w:rsidRPr="00D009FD">
              <w:rPr>
                <w:rFonts w:ascii="Arabic Typesetting" w:hAnsi="Arabic Typesetting" w:cs="Arabic Typesetting"/>
                <w:color w:val="000000"/>
                <w:sz w:val="30"/>
                <w:szCs w:val="30"/>
                <w:rtl/>
              </w:rPr>
              <w:t xml:space="preserve"> خلال الثنائية (</w:t>
            </w:r>
            <w:r>
              <w:rPr>
                <w:rFonts w:ascii="Arabic Typesetting" w:hAnsi="Arabic Typesetting" w:cs="Arabic Typesetting" w:hint="cs"/>
                <w:color w:val="000000"/>
                <w:sz w:val="30"/>
                <w:szCs w:val="30"/>
                <w:rtl/>
              </w:rPr>
              <w:t>لتنفيذ ا</w:t>
            </w:r>
            <w:r w:rsidRPr="00D009FD">
              <w:rPr>
                <w:rFonts w:ascii="Arabic Typesetting" w:hAnsi="Arabic Typesetting" w:cs="Arabic Typesetting"/>
                <w:color w:val="000000"/>
                <w:sz w:val="30"/>
                <w:szCs w:val="30"/>
                <w:rtl/>
              </w:rPr>
              <w:t>لتوصيات أرقام: 1 و4 و10 و11 و13 و16 و19 و20 و25 و26 و28 و30 و31 و34 و35 و36 و37 و39 و40</w:t>
            </w:r>
            <w:r w:rsidRPr="00D009FD">
              <w:rPr>
                <w:rFonts w:ascii="Arabic Typesetting" w:hAnsi="Arabic Typesetting" w:cs="Arabic Typesetting"/>
                <w:sz w:val="30"/>
                <w:szCs w:val="30"/>
                <w:rtl/>
              </w:rPr>
              <w:t>)</w:t>
            </w:r>
            <w:r w:rsidR="004177E4">
              <w:rPr>
                <w:rFonts w:ascii="Arabic Typesetting" w:hAnsi="Arabic Typesetting" w:cs="Arabic Typesetting" w:hint="cs"/>
                <w:sz w:val="30"/>
                <w:szCs w:val="30"/>
                <w:rtl/>
              </w:rPr>
              <w:t>.</w:t>
            </w:r>
          </w:p>
        </w:tc>
      </w:tr>
      <w:tr w:rsidR="000B1C52" w:rsidRPr="00D009FD" w14:paraId="3B665CCB" w14:textId="77777777" w:rsidTr="00171631">
        <w:trPr>
          <w:jc w:val="center"/>
        </w:trPr>
        <w:tc>
          <w:tcPr>
            <w:tcW w:w="1278" w:type="dxa"/>
            <w:vMerge/>
            <w:shd w:val="clear" w:color="auto" w:fill="FFFFFF" w:themeFill="background1"/>
          </w:tcPr>
          <w:p w14:paraId="30A58C66"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5A07ED5C" w14:textId="77777777" w:rsidR="000B1C52" w:rsidRPr="00D009FD" w:rsidRDefault="000B1C52" w:rsidP="00A65684">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النتيجة</w:t>
            </w:r>
            <w:r w:rsidR="00A65684">
              <w:rPr>
                <w:rFonts w:ascii="Arabic Typesetting" w:hAnsi="Arabic Typesetting" w:cs="Arabic Typesetting" w:hint="cs"/>
                <w:sz w:val="30"/>
                <w:szCs w:val="30"/>
                <w:rtl/>
                <w:lang w:bidi="ar-EG"/>
              </w:rPr>
              <w:t xml:space="preserve"> "1"</w:t>
            </w:r>
            <w:r w:rsidRPr="00D009FD">
              <w:rPr>
                <w:rFonts w:ascii="Arabic Typesetting" w:hAnsi="Arabic Typesetting" w:cs="Arabic Typesetting"/>
                <w:sz w:val="30"/>
                <w:szCs w:val="30"/>
                <w:rtl/>
                <w:lang w:bidi="ar-EG"/>
              </w:rPr>
              <w:t>: سياسات واستراتيجيات وخطط إنمائية وطنية محددة بوضوح ومتسقة بشأن الملكية الفكرية والابتكار تتماشى مع خطط التنمية والأولويات</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7D29C71F" w14:textId="77777777" w:rsidR="000B1C52" w:rsidRPr="001146CB" w:rsidRDefault="000B1C52" w:rsidP="001146CB">
            <w:pPr>
              <w:bidi/>
              <w:spacing w:after="180" w:line="280" w:lineRule="exact"/>
              <w:rPr>
                <w:rFonts w:ascii="Arabic Typesetting" w:hAnsi="Arabic Typesetting" w:cs="Arabic Typesetting"/>
                <w:w w:val="92"/>
                <w:sz w:val="30"/>
                <w:szCs w:val="30"/>
                <w:rtl/>
                <w:lang w:bidi="ar-EG"/>
              </w:rPr>
            </w:pPr>
            <w:r w:rsidRPr="001146CB">
              <w:rPr>
                <w:rFonts w:ascii="Arabic Typesetting" w:hAnsi="Arabic Typesetting" w:cs="Arabic Typesetting"/>
                <w:w w:val="92"/>
                <w:sz w:val="30"/>
                <w:szCs w:val="30"/>
                <w:rtl/>
                <w:lang w:bidi="ar-EG"/>
              </w:rPr>
              <w:t>ما لا يقل خمسة بلدان تشرع في إجراءات صياغة سياسات واستراتيجيات بشأن الملكية الفكرية، وانتهاء أربعة بلدان من اعتماد سياسة</w:t>
            </w:r>
            <w:r w:rsidR="00F654F6" w:rsidRPr="001146CB">
              <w:rPr>
                <w:rFonts w:ascii="Arabic Typesetting" w:hAnsi="Arabic Typesetting" w:cs="Arabic Typesetting"/>
                <w:w w:val="92"/>
                <w:sz w:val="30"/>
                <w:szCs w:val="30"/>
                <w:rtl/>
                <w:lang w:bidi="ar-EG"/>
              </w:rPr>
              <w:t>/</w:t>
            </w:r>
            <w:r w:rsidRPr="001146CB">
              <w:rPr>
                <w:rFonts w:ascii="Arabic Typesetting" w:hAnsi="Arabic Typesetting" w:cs="Arabic Typesetting"/>
                <w:w w:val="92"/>
                <w:sz w:val="30"/>
                <w:szCs w:val="30"/>
                <w:rtl/>
                <w:lang w:bidi="ar-EG"/>
              </w:rPr>
              <w:t>استراتيجية وطنية، وتنفيذ ثلاثة منها خطط وطنية في مجال الملكية الفكرية.</w:t>
            </w:r>
          </w:p>
        </w:tc>
        <w:tc>
          <w:tcPr>
            <w:tcW w:w="3168" w:type="dxa"/>
            <w:shd w:val="clear" w:color="auto" w:fill="FFFFFF" w:themeFill="background1"/>
          </w:tcPr>
          <w:p w14:paraId="46C8F542"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lang w:bidi="ar-EG"/>
              </w:rPr>
              <w:t xml:space="preserve">بلدان شرعت في إجراءات صياغة </w:t>
            </w:r>
            <w:r w:rsidRPr="00D009FD">
              <w:rPr>
                <w:rFonts w:ascii="Arabic Typesetting" w:hAnsi="Arabic Typesetting" w:cs="Arabic Typesetting"/>
                <w:color w:val="000000"/>
                <w:sz w:val="30"/>
                <w:szCs w:val="30"/>
                <w:u w:val="single"/>
                <w:rtl/>
              </w:rPr>
              <w:t>سياسة/استراتيجية للملكية الفكرية</w:t>
            </w:r>
            <w:r w:rsidRPr="00D009FD">
              <w:rPr>
                <w:rFonts w:ascii="Arabic Typesetting" w:hAnsi="Arabic Typesetting" w:cs="Arabic Typesetting"/>
                <w:color w:val="000000"/>
                <w:sz w:val="30"/>
                <w:szCs w:val="30"/>
                <w:rtl/>
              </w:rPr>
              <w:t>: بوتسوانا وبوروندي والكاميرون وجمهورية أفريقيا الوسطى والكونغو وجمهورية الكونغو الديمقراطية وغانا وليسوتو ومالي ونيجيريا وتنزانيا وتوغو وسيراليون (13 بلدا)</w:t>
            </w:r>
            <w:r w:rsidR="004177E4">
              <w:rPr>
                <w:rFonts w:ascii="Arabic Typesetting" w:hAnsi="Arabic Typesetting" w:cs="Arabic Typesetting" w:hint="cs"/>
                <w:color w:val="000000"/>
                <w:sz w:val="30"/>
                <w:szCs w:val="30"/>
                <w:rtl/>
              </w:rPr>
              <w:t>.</w:t>
            </w:r>
          </w:p>
          <w:p w14:paraId="2675CEB4"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rPr>
              <w:t>بلدان اعتمدت سياسة</w:t>
            </w:r>
            <w:r w:rsidR="00F654F6">
              <w:rPr>
                <w:rFonts w:ascii="Arabic Typesetting" w:hAnsi="Arabic Typesetting" w:cs="Arabic Typesetting"/>
                <w:color w:val="000000"/>
                <w:sz w:val="30"/>
                <w:szCs w:val="30"/>
                <w:u w:val="single"/>
                <w:rtl/>
              </w:rPr>
              <w:t>/</w:t>
            </w:r>
            <w:r w:rsidRPr="00D009FD">
              <w:rPr>
                <w:rFonts w:ascii="Arabic Typesetting" w:hAnsi="Arabic Typesetting" w:cs="Arabic Typesetting"/>
                <w:color w:val="000000"/>
                <w:sz w:val="30"/>
                <w:szCs w:val="30"/>
                <w:u w:val="single"/>
                <w:rtl/>
              </w:rPr>
              <w:t>استراتيجية للملكية الفكرية</w:t>
            </w:r>
            <w:r w:rsidRPr="00D009FD">
              <w:rPr>
                <w:rFonts w:ascii="Arabic Typesetting" w:hAnsi="Arabic Typesetting" w:cs="Arabic Typesetting"/>
                <w:color w:val="000000"/>
                <w:sz w:val="30"/>
                <w:szCs w:val="30"/>
                <w:rtl/>
              </w:rPr>
              <w:t>: موريشيوس ورواندا والسنغال وسيش</w:t>
            </w:r>
            <w:r w:rsidR="001146CB">
              <w:rPr>
                <w:rFonts w:ascii="Arabic Typesetting" w:hAnsi="Arabic Typesetting" w:cs="Arabic Typesetting" w:hint="cs"/>
                <w:color w:val="000000"/>
                <w:sz w:val="30"/>
                <w:szCs w:val="30"/>
                <w:rtl/>
              </w:rPr>
              <w:t>ي</w:t>
            </w:r>
            <w:r w:rsidRPr="00D009FD">
              <w:rPr>
                <w:rFonts w:ascii="Arabic Typesetting" w:hAnsi="Arabic Typesetting" w:cs="Arabic Typesetting"/>
                <w:color w:val="000000"/>
                <w:sz w:val="30"/>
                <w:szCs w:val="30"/>
                <w:rtl/>
              </w:rPr>
              <w:t>ل (4 بلدان)</w:t>
            </w:r>
            <w:r w:rsidR="004177E4">
              <w:rPr>
                <w:rFonts w:ascii="Arabic Typesetting" w:hAnsi="Arabic Typesetting" w:cs="Arabic Typesetting" w:hint="cs"/>
                <w:color w:val="000000"/>
                <w:sz w:val="30"/>
                <w:szCs w:val="30"/>
                <w:rtl/>
              </w:rPr>
              <w:t>.</w:t>
            </w:r>
          </w:p>
          <w:p w14:paraId="10878E2F"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u w:val="single"/>
                <w:rtl/>
              </w:rPr>
              <w:t>بلدان في مرحلة تنفيذ سياسة/استراتيجية للملكية الفكرية</w:t>
            </w:r>
            <w:r w:rsidR="001146CB">
              <w:rPr>
                <w:rFonts w:ascii="Arabic Typesetting" w:hAnsi="Arabic Typesetting" w:cs="Arabic Typesetting"/>
                <w:color w:val="000000"/>
                <w:sz w:val="30"/>
                <w:szCs w:val="30"/>
                <w:rtl/>
              </w:rPr>
              <w:t>: ليب</w:t>
            </w:r>
            <w:r w:rsidRPr="00D009FD">
              <w:rPr>
                <w:rFonts w:ascii="Arabic Typesetting" w:hAnsi="Arabic Typesetting" w:cs="Arabic Typesetting"/>
                <w:color w:val="000000"/>
                <w:sz w:val="30"/>
                <w:szCs w:val="30"/>
                <w:rtl/>
              </w:rPr>
              <w:t>ريا وموريشيوس ورواندا والسنغال وسيشيل وزامبيا (6 بلدان).</w:t>
            </w:r>
          </w:p>
        </w:tc>
      </w:tr>
      <w:tr w:rsidR="000B1C52" w:rsidRPr="00D009FD" w14:paraId="61F6873F" w14:textId="77777777" w:rsidTr="00171631">
        <w:trPr>
          <w:jc w:val="center"/>
        </w:trPr>
        <w:tc>
          <w:tcPr>
            <w:tcW w:w="1278" w:type="dxa"/>
            <w:vMerge/>
            <w:shd w:val="clear" w:color="auto" w:fill="FFFFFF" w:themeFill="background1"/>
          </w:tcPr>
          <w:p w14:paraId="6102A8A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E0D888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283C80A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وضع خطتي عمل لدعم السياسات والاستراتيجيات الإقليمية في مجال المعارف التقليدية وأشكال التعبير الثقافي التقليدي على مستوى المنظمة الأفريقية للملكية الفكرية </w:t>
            </w:r>
            <w:proofErr w:type="spellStart"/>
            <w:r w:rsidRPr="00D009FD">
              <w:rPr>
                <w:rFonts w:ascii="Arabic Typesetting" w:hAnsi="Arabic Typesetting" w:cs="Arabic Typesetting"/>
                <w:sz w:val="30"/>
                <w:szCs w:val="30"/>
                <w:rtl/>
                <w:lang w:bidi="ar-EG"/>
              </w:rPr>
              <w:t>والأريبو</w:t>
            </w:r>
            <w:proofErr w:type="spellEnd"/>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34209B67"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اعتماد بروتوكول المنظمة الإقليمية الأفريقية للملكية الفكرية (الأريبو) بشأن حماية المعارف التقليدية وأشكال التعبير الفولكلوري، ووضع خطة عمل لتنفيذه؛ وقد بدأ التنفيذ في </w:t>
            </w:r>
            <w:r w:rsidR="001146CB">
              <w:rPr>
                <w:rFonts w:ascii="Arabic Typesetting" w:hAnsi="Arabic Typesetting" w:cs="Arabic Typesetting"/>
                <w:color w:val="000000"/>
                <w:sz w:val="30"/>
                <w:szCs w:val="30"/>
                <w:rtl/>
              </w:rPr>
              <w:t>2011 مع تدريب مس</w:t>
            </w:r>
            <w:r w:rsidR="001146CB">
              <w:rPr>
                <w:rFonts w:ascii="Arabic Typesetting" w:hAnsi="Arabic Typesetting" w:cs="Arabic Typesetting" w:hint="cs"/>
                <w:color w:val="000000"/>
                <w:sz w:val="30"/>
                <w:szCs w:val="30"/>
                <w:rtl/>
              </w:rPr>
              <w:t>ؤ</w:t>
            </w:r>
            <w:r w:rsidRPr="00D009FD">
              <w:rPr>
                <w:rFonts w:ascii="Arabic Typesetting" w:hAnsi="Arabic Typesetting" w:cs="Arabic Typesetting"/>
                <w:color w:val="000000"/>
                <w:sz w:val="30"/>
                <w:szCs w:val="30"/>
                <w:rtl/>
              </w:rPr>
              <w:t>ولين رفيعي المستوى لتيسير س</w:t>
            </w:r>
            <w:r w:rsidR="000E7F68">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ن</w:t>
            </w:r>
            <w:r w:rsidR="000E7F68">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 xml:space="preserve"> التشريعات الوطنية.</w:t>
            </w:r>
            <w:r w:rsidRPr="00D009FD">
              <w:rPr>
                <w:rFonts w:ascii="Arabic Typesetting" w:hAnsi="Arabic Typesetting" w:cs="Arabic Typesetting"/>
                <w:color w:val="000000"/>
                <w:sz w:val="30"/>
                <w:szCs w:val="30"/>
                <w:rtl/>
                <w:lang w:bidi="ar-EG"/>
              </w:rPr>
              <w:t xml:space="preserve"> </w:t>
            </w:r>
          </w:p>
        </w:tc>
      </w:tr>
      <w:tr w:rsidR="000B1C52" w:rsidRPr="00D009FD" w14:paraId="32A60E58" w14:textId="77777777" w:rsidTr="00171631">
        <w:trPr>
          <w:jc w:val="center"/>
        </w:trPr>
        <w:tc>
          <w:tcPr>
            <w:tcW w:w="1278" w:type="dxa"/>
            <w:vMerge/>
            <w:shd w:val="clear" w:color="auto" w:fill="FFFFFF" w:themeFill="background1"/>
          </w:tcPr>
          <w:p w14:paraId="49AF6B01"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69A8ED8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10ACA6D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انتهاء 9 بلدان إضافية من وضع سياسات واستراتيجيات وخطط وطنية بشأن الملكية الفكرية </w:t>
            </w:r>
            <w:r>
              <w:rPr>
                <w:rFonts w:ascii="Arabic Typesetting" w:hAnsi="Arabic Typesetting" w:cs="Arabic Typesetting" w:hint="cs"/>
                <w:sz w:val="30"/>
                <w:szCs w:val="30"/>
                <w:rtl/>
                <w:lang w:bidi="ar-EG"/>
              </w:rPr>
              <w:t>واعتمادها</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A8A31D1" w14:textId="77777777" w:rsidR="000B1C52" w:rsidRPr="00D009FD" w:rsidRDefault="001146CB" w:rsidP="001146CB">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ا</w:t>
            </w:r>
            <w:r w:rsidR="000B1C52" w:rsidRPr="00D009FD">
              <w:rPr>
                <w:rFonts w:ascii="Arabic Typesetting" w:hAnsi="Arabic Typesetting" w:cs="Arabic Typesetting"/>
                <w:color w:val="000000"/>
                <w:sz w:val="30"/>
                <w:szCs w:val="30"/>
                <w:rtl/>
              </w:rPr>
              <w:t>عت</w:t>
            </w:r>
            <w:r>
              <w:rPr>
                <w:rFonts w:ascii="Arabic Typesetting" w:hAnsi="Arabic Typesetting" w:cs="Arabic Typesetting" w:hint="cs"/>
                <w:color w:val="000000"/>
                <w:sz w:val="30"/>
                <w:szCs w:val="30"/>
                <w:rtl/>
              </w:rPr>
              <w:t>ُ</w:t>
            </w:r>
            <w:r w:rsidR="000B1C52" w:rsidRPr="00D009FD">
              <w:rPr>
                <w:rFonts w:ascii="Arabic Typesetting" w:hAnsi="Arabic Typesetting" w:cs="Arabic Typesetting"/>
                <w:color w:val="000000"/>
                <w:sz w:val="30"/>
                <w:szCs w:val="30"/>
                <w:rtl/>
              </w:rPr>
              <w:t xml:space="preserve">مدت سياسات/استراتيجيات بشأن الملكية الفكرية في فيجي وبابوا غينيا الجديدة، </w:t>
            </w:r>
            <w:r w:rsidR="00D7654D">
              <w:rPr>
                <w:rFonts w:ascii="Arabic Typesetting" w:hAnsi="Arabic Typesetting" w:cs="Arabic Typesetting" w:hint="cs"/>
                <w:color w:val="000000"/>
                <w:sz w:val="30"/>
                <w:szCs w:val="30"/>
                <w:rtl/>
              </w:rPr>
              <w:t>وانتهت الصياغة</w:t>
            </w:r>
            <w:r>
              <w:rPr>
                <w:rFonts w:ascii="Arabic Typesetting" w:hAnsi="Arabic Typesetting" w:cs="Arabic Typesetting"/>
                <w:color w:val="000000"/>
                <w:sz w:val="30"/>
                <w:szCs w:val="30"/>
                <w:rtl/>
              </w:rPr>
              <w:t xml:space="preserve"> في </w:t>
            </w:r>
            <w:r w:rsidR="000B1C52" w:rsidRPr="00D009FD">
              <w:rPr>
                <w:rFonts w:ascii="Arabic Typesetting" w:hAnsi="Arabic Typesetting" w:cs="Arabic Typesetting"/>
                <w:color w:val="000000"/>
                <w:sz w:val="30"/>
                <w:szCs w:val="30"/>
                <w:rtl/>
              </w:rPr>
              <w:t xml:space="preserve">بوتان ومنغوليا </w:t>
            </w:r>
            <w:proofErr w:type="spellStart"/>
            <w:r w:rsidR="000B1C52" w:rsidRPr="00D009FD">
              <w:rPr>
                <w:rFonts w:ascii="Arabic Typesetting" w:hAnsi="Arabic Typesetting" w:cs="Arabic Typesetting"/>
                <w:color w:val="000000"/>
                <w:sz w:val="30"/>
                <w:szCs w:val="30"/>
                <w:rtl/>
              </w:rPr>
              <w:t>و</w:t>
            </w:r>
            <w:r w:rsidR="006B340D">
              <w:rPr>
                <w:rFonts w:ascii="Arabic Typesetting" w:hAnsi="Arabic Typesetting" w:cs="Arabic Typesetting"/>
                <w:color w:val="000000"/>
                <w:sz w:val="30"/>
                <w:szCs w:val="30"/>
                <w:rtl/>
              </w:rPr>
              <w:t>فييت</w:t>
            </w:r>
            <w:proofErr w:type="spellEnd"/>
            <w:r w:rsidR="006B340D">
              <w:rPr>
                <w:rFonts w:ascii="Arabic Typesetting" w:hAnsi="Arabic Typesetting" w:cs="Arabic Typesetting"/>
                <w:color w:val="000000"/>
                <w:sz w:val="30"/>
                <w:szCs w:val="30"/>
                <w:rtl/>
              </w:rPr>
              <w:t xml:space="preserve"> نام</w:t>
            </w:r>
            <w:r w:rsidR="000B1C52" w:rsidRPr="00D009FD">
              <w:rPr>
                <w:rFonts w:ascii="Arabic Typesetting" w:hAnsi="Arabic Typesetting" w:cs="Arabic Typesetting"/>
                <w:color w:val="000000"/>
                <w:sz w:val="30"/>
                <w:szCs w:val="30"/>
                <w:rtl/>
              </w:rPr>
              <w:t xml:space="preserve">. كما وُضعت خطة عمل </w:t>
            </w:r>
            <w:r>
              <w:rPr>
                <w:rFonts w:ascii="Arabic Typesetting" w:hAnsi="Arabic Typesetting" w:cs="Arabic Typesetting"/>
                <w:color w:val="000000"/>
                <w:sz w:val="30"/>
                <w:szCs w:val="30"/>
                <w:rtl/>
              </w:rPr>
              <w:t>بشأن الملكية الفكرية في جزر الم</w:t>
            </w:r>
            <w:r w:rsidR="000B1C52" w:rsidRPr="00D009FD">
              <w:rPr>
                <w:rFonts w:ascii="Arabic Typesetting" w:hAnsi="Arabic Typesetting" w:cs="Arabic Typesetting"/>
                <w:color w:val="000000"/>
                <w:sz w:val="30"/>
                <w:szCs w:val="30"/>
                <w:rtl/>
              </w:rPr>
              <w:t>لديف.</w:t>
            </w:r>
          </w:p>
        </w:tc>
      </w:tr>
      <w:tr w:rsidR="000B1C52" w:rsidRPr="00D009FD" w14:paraId="6FF67796" w14:textId="77777777" w:rsidTr="00171631">
        <w:trPr>
          <w:jc w:val="center"/>
        </w:trPr>
        <w:tc>
          <w:tcPr>
            <w:tcW w:w="1278" w:type="dxa"/>
            <w:vMerge/>
            <w:shd w:val="clear" w:color="auto" w:fill="FFFFFF" w:themeFill="background1"/>
          </w:tcPr>
          <w:p w14:paraId="278123A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2040B347" w14:textId="77777777" w:rsidR="000B1C52" w:rsidRPr="00D009FD" w:rsidRDefault="000B1C52" w:rsidP="001146CB">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146CB">
              <w:rPr>
                <w:rFonts w:ascii="Arabic Typesetting" w:hAnsi="Arabic Typesetting" w:cs="Arabic Typesetting" w:hint="cs"/>
                <w:sz w:val="30"/>
                <w:szCs w:val="30"/>
                <w:rtl/>
                <w:lang w:bidi="ar-EG"/>
              </w:rPr>
              <w:t>"4"</w:t>
            </w:r>
            <w:r w:rsidRPr="00D009FD">
              <w:rPr>
                <w:rFonts w:ascii="Arabic Typesetting" w:hAnsi="Arabic Typesetting" w:cs="Arabic Typesetting"/>
                <w:sz w:val="30"/>
                <w:szCs w:val="30"/>
                <w:rtl/>
                <w:lang w:bidi="ar-EG"/>
              </w:rPr>
              <w:t>: إطار قانوني وطني للملكية الفكرية يتماشى والأهداف الإنمائية والسياسات العامة وبنى تحتية إدارية وتقنية معزّزة في مجال الملكية الفكرية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6D2A71D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ما لا يقل عن خمسة بلدان تقوم بتحديث الإطار القانوني للملكية الفكرية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05D8CFD"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أدت المشورة القانونية والتقنية المقدمة إلى كولومبيا والجمهورية الدومينيكية إلى الاضطلاع بمبادرات تشريعية للانضمام إلى بروتوكول مدريد؛ والتقدم في مسعى التحديث التشريعي أيضا نتيجة المساعدة التقنية والقانونية التي قُدمت إلى 6 بلدان من أمريكا الوسطى وإلى كولومبيا وإكوادور وبيرو بشأن معاهدة قانون العلامات، وإلى الجمهورية الدومينيكية وهندوراس ونيكاراغوا وبنما بشأن تحديث التشريعات المتعلقة بالعلامات التجارية وبراءات الاختراع للامتثال لاتفاقيات التجارة.</w:t>
            </w:r>
          </w:p>
        </w:tc>
      </w:tr>
      <w:tr w:rsidR="000B1C52" w:rsidRPr="00D009FD" w14:paraId="5546DDD0" w14:textId="77777777" w:rsidTr="00171631">
        <w:trPr>
          <w:jc w:val="center"/>
        </w:trPr>
        <w:tc>
          <w:tcPr>
            <w:tcW w:w="1278" w:type="dxa"/>
            <w:vMerge/>
            <w:shd w:val="clear" w:color="auto" w:fill="FFFFFF" w:themeFill="background1"/>
          </w:tcPr>
          <w:p w14:paraId="5D569FBD"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5F3B0560" w14:textId="77777777" w:rsidR="000B1C52" w:rsidRPr="00D009FD" w:rsidRDefault="000B1C52" w:rsidP="001146CB">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146CB">
              <w:rPr>
                <w:rFonts w:ascii="Arabic Typesetting" w:hAnsi="Arabic Typesetting" w:cs="Arabic Typesetting" w:hint="cs"/>
                <w:sz w:val="30"/>
                <w:szCs w:val="30"/>
                <w:rtl/>
                <w:lang w:bidi="ar-EG"/>
              </w:rPr>
              <w:t>"5"</w:t>
            </w:r>
            <w:r w:rsidRPr="00D009FD">
              <w:rPr>
                <w:rFonts w:ascii="Arabic Typesetting" w:hAnsi="Arabic Typesetting" w:cs="Arabic Typesetting"/>
                <w:sz w:val="30"/>
                <w:szCs w:val="30"/>
                <w:rtl/>
                <w:lang w:bidi="ar-EG"/>
              </w:rPr>
              <w:t>: سبل نفاذ محسّنة إلى موارد المعلومات المتأتية من أنظمة الملكية الفكرية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764A2D68"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sz w:val="30"/>
                <w:szCs w:val="30"/>
                <w:rtl/>
                <w:lang w:bidi="ar-EG"/>
              </w:rPr>
              <w:t xml:space="preserve">مساهمة </w:t>
            </w:r>
            <w:r w:rsidRPr="00D009FD">
              <w:rPr>
                <w:rFonts w:ascii="Arabic Typesetting" w:hAnsi="Arabic Typesetting" w:cs="Arabic Typesetting"/>
                <w:color w:val="000000"/>
                <w:sz w:val="30"/>
                <w:szCs w:val="30"/>
                <w:rtl/>
              </w:rPr>
              <w:t>خدمات البحث الجديدة في ركن البراءات في زيادة عدد المستخدمين.</w:t>
            </w:r>
          </w:p>
        </w:tc>
        <w:tc>
          <w:tcPr>
            <w:tcW w:w="3168" w:type="dxa"/>
            <w:shd w:val="clear" w:color="auto" w:fill="FFFFFF" w:themeFill="background1"/>
          </w:tcPr>
          <w:p w14:paraId="16BCE073"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الربع الأول 2010: 271 156 زائر مختلف</w:t>
            </w:r>
            <w:r w:rsidR="004177E4">
              <w:rPr>
                <w:rFonts w:ascii="Arabic Typesetting" w:hAnsi="Arabic Typesetting" w:cs="Arabic Typesetting" w:hint="cs"/>
                <w:color w:val="000000"/>
                <w:sz w:val="30"/>
                <w:szCs w:val="30"/>
                <w:rtl/>
              </w:rPr>
              <w:t>.</w:t>
            </w:r>
          </w:p>
          <w:p w14:paraId="66FB6461"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الربع الرابع 2011: 290 216 زائر مختلف</w:t>
            </w:r>
            <w:r w:rsidR="004177E4">
              <w:rPr>
                <w:rFonts w:ascii="Arabic Typesetting" w:hAnsi="Arabic Typesetting" w:cs="Arabic Typesetting" w:hint="cs"/>
                <w:color w:val="000000"/>
                <w:sz w:val="30"/>
                <w:szCs w:val="30"/>
                <w:rtl/>
              </w:rPr>
              <w:t>.</w:t>
            </w:r>
          </w:p>
        </w:tc>
      </w:tr>
      <w:tr w:rsidR="000B1C52" w:rsidRPr="00D009FD" w14:paraId="78634126" w14:textId="77777777" w:rsidTr="00171631">
        <w:trPr>
          <w:jc w:val="center"/>
        </w:trPr>
        <w:tc>
          <w:tcPr>
            <w:tcW w:w="1278" w:type="dxa"/>
            <w:vMerge/>
            <w:shd w:val="clear" w:color="auto" w:fill="FFFFFF" w:themeFill="background1"/>
          </w:tcPr>
          <w:p w14:paraId="1AB86914"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2FA3E90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E3067D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زيادة </w:t>
            </w:r>
            <w:r w:rsidRPr="00D009FD">
              <w:rPr>
                <w:rFonts w:ascii="Arabic Typesetting" w:hAnsi="Arabic Typesetting" w:cs="Arabic Typesetting"/>
                <w:color w:val="000000"/>
                <w:sz w:val="30"/>
                <w:szCs w:val="30"/>
                <w:rtl/>
              </w:rPr>
              <w:t>عدد البلدان التي لديها إمكانية الوصول إلى قواعد البيانات المتخصصة وخدمات الدعم ذات الصلة في البلدان النامية والبلدان الأقل نمواً.</w:t>
            </w:r>
          </w:p>
        </w:tc>
        <w:tc>
          <w:tcPr>
            <w:tcW w:w="3168" w:type="dxa"/>
            <w:shd w:val="clear" w:color="auto" w:fill="FFFFFF" w:themeFill="background1"/>
          </w:tcPr>
          <w:p w14:paraId="620BC3C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يوفر </w:t>
            </w:r>
            <w:r w:rsidRPr="00D009FD">
              <w:rPr>
                <w:rFonts w:ascii="Arabic Typesetting" w:hAnsi="Arabic Typesetting" w:cs="Arabic Typesetting"/>
                <w:sz w:val="30"/>
                <w:szCs w:val="30"/>
                <w:rtl/>
                <w:lang w:bidi="ar-EG"/>
              </w:rPr>
              <w:t xml:space="preserve">برنامج الويبو بشأن النفاذ إلى الأبحاث من أجل التنمية والابتكار </w:t>
            </w:r>
            <w:r w:rsidRPr="00D009FD">
              <w:rPr>
                <w:rFonts w:ascii="Arabic Typesetting" w:hAnsi="Arabic Typesetting" w:cs="Arabic Typesetting"/>
                <w:color w:val="000000"/>
                <w:sz w:val="30"/>
                <w:szCs w:val="30"/>
              </w:rPr>
              <w:t>ARDI</w:t>
            </w:r>
            <w:r w:rsidRPr="00D009FD">
              <w:rPr>
                <w:rFonts w:ascii="Arabic Typesetting" w:hAnsi="Arabic Typesetting" w:cs="Arabic Typesetting"/>
                <w:color w:val="000000"/>
                <w:sz w:val="30"/>
                <w:szCs w:val="30"/>
                <w:rtl/>
              </w:rPr>
              <w:t xml:space="preserve"> وصول 77 بلداً من البلدان النامية إلى ما يزيد على 200 مجلة تقنية وعلمية مجاناً (أربع أضعاف العدد </w:t>
            </w:r>
            <w:r>
              <w:rPr>
                <w:rFonts w:ascii="Arabic Typesetting" w:hAnsi="Arabic Typesetting" w:cs="Arabic Typesetting" w:hint="cs"/>
                <w:color w:val="000000"/>
                <w:sz w:val="30"/>
                <w:szCs w:val="30"/>
                <w:rtl/>
              </w:rPr>
              <w:t>المسجل</w:t>
            </w:r>
            <w:r w:rsidRPr="00D009FD">
              <w:rPr>
                <w:rFonts w:ascii="Arabic Typesetting" w:hAnsi="Arabic Typesetting" w:cs="Arabic Typesetting"/>
                <w:color w:val="000000"/>
                <w:sz w:val="30"/>
                <w:szCs w:val="30"/>
                <w:rtl/>
              </w:rPr>
              <w:t xml:space="preserve"> في عام 2010)، والوصول إلى 28 مجلة بتكلفة منخفضة للغاية. أتاح </w:t>
            </w:r>
            <w:r w:rsidRPr="00D009FD">
              <w:rPr>
                <w:rFonts w:ascii="Arabic Typesetting" w:hAnsi="Arabic Typesetting" w:cs="Arabic Typesetting"/>
                <w:color w:val="000000"/>
                <w:sz w:val="30"/>
                <w:szCs w:val="30"/>
                <w:lang w:bidi="ar-EG"/>
              </w:rPr>
              <w:t>ARDI</w:t>
            </w:r>
            <w:r w:rsidRPr="00D009FD">
              <w:rPr>
                <w:rFonts w:ascii="Arabic Typesetting" w:hAnsi="Arabic Typesetting" w:cs="Arabic Typesetting"/>
                <w:color w:val="000000"/>
                <w:sz w:val="30"/>
                <w:szCs w:val="30"/>
                <w:rtl/>
                <w:lang w:bidi="ar-EG"/>
              </w:rPr>
              <w:t xml:space="preserve"> إمكانية </w:t>
            </w:r>
            <w:r w:rsidRPr="00D009FD">
              <w:rPr>
                <w:rFonts w:ascii="Arabic Typesetting" w:hAnsi="Arabic Typesetting" w:cs="Arabic Typesetting"/>
                <w:color w:val="000000"/>
                <w:sz w:val="30"/>
                <w:szCs w:val="30"/>
                <w:rtl/>
              </w:rPr>
              <w:t>الوصول إلى مزيد من المجلات من خلال الانضمام إلى شراكة (</w:t>
            </w:r>
            <w:proofErr w:type="spellStart"/>
            <w:r w:rsidRPr="00D009FD">
              <w:rPr>
                <w:rFonts w:ascii="Arabic Typesetting" w:hAnsi="Arabic Typesetting" w:cs="Arabic Typesetting"/>
                <w:color w:val="000000"/>
                <w:sz w:val="30"/>
                <w:szCs w:val="30"/>
                <w:rtl/>
              </w:rPr>
              <w:t>ريسيرش</w:t>
            </w:r>
            <w:proofErr w:type="spellEnd"/>
            <w:r w:rsidRPr="00D009FD">
              <w:rPr>
                <w:rFonts w:ascii="Arabic Typesetting" w:hAnsi="Arabic Typesetting" w:cs="Arabic Typesetting"/>
                <w:color w:val="000000"/>
                <w:sz w:val="30"/>
                <w:szCs w:val="30"/>
                <w:rtl/>
              </w:rPr>
              <w:t xml:space="preserve"> فور لايف) (</w:t>
            </w:r>
            <w:r w:rsidRPr="00D009FD">
              <w:rPr>
                <w:rFonts w:ascii="Arabic Typesetting" w:hAnsi="Arabic Typesetting" w:cs="Arabic Typesetting"/>
                <w:color w:val="000000"/>
                <w:sz w:val="30"/>
                <w:szCs w:val="30"/>
              </w:rPr>
              <w:t>Research4Life</w:t>
            </w:r>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R4L</w:t>
            </w:r>
            <w:r w:rsidRPr="00D009FD">
              <w:rPr>
                <w:rFonts w:ascii="Arabic Typesetting" w:hAnsi="Arabic Typesetting" w:cs="Arabic Typesetting"/>
                <w:color w:val="000000"/>
                <w:sz w:val="30"/>
                <w:szCs w:val="30"/>
                <w:rtl/>
              </w:rPr>
              <w:t>))، والتي توفر الوصول إلى ما يزيد عن 000 8 مجلة مدققة من الزميل في برنامج منظمة الصحة العالمية (</w:t>
            </w:r>
            <w:r w:rsidRPr="00D009FD">
              <w:rPr>
                <w:rFonts w:ascii="Arabic Typesetting" w:hAnsi="Arabic Typesetting" w:cs="Arabic Typesetting"/>
                <w:color w:val="000000"/>
                <w:sz w:val="30"/>
                <w:szCs w:val="30"/>
              </w:rPr>
              <w:t>HINARI</w:t>
            </w:r>
            <w:r w:rsidRPr="00D009FD">
              <w:rPr>
                <w:rFonts w:ascii="Arabic Typesetting" w:hAnsi="Arabic Typesetting" w:cs="Arabic Typesetting"/>
                <w:color w:val="000000"/>
                <w:sz w:val="30"/>
                <w:szCs w:val="30"/>
                <w:rtl/>
                <w:lang w:bidi="ar-EG"/>
              </w:rPr>
              <w:t>) (</w:t>
            </w:r>
            <w:r w:rsidR="001146CB">
              <w:rPr>
                <w:rFonts w:ascii="Arabic Typesetting" w:hAnsi="Arabic Typesetting" w:cs="Arabic Typesetting"/>
                <w:color w:val="000000"/>
                <w:sz w:val="30"/>
                <w:szCs w:val="30"/>
                <w:rtl/>
              </w:rPr>
              <w:t>الطب ال</w:t>
            </w:r>
            <w:r w:rsidR="001146CB">
              <w:rPr>
                <w:rFonts w:ascii="Arabic Typesetting" w:hAnsi="Arabic Typesetting" w:cs="Arabic Typesetting" w:hint="cs"/>
                <w:color w:val="000000"/>
                <w:sz w:val="30"/>
                <w:szCs w:val="30"/>
                <w:rtl/>
              </w:rPr>
              <w:t>أ</w:t>
            </w:r>
            <w:r w:rsidRPr="00D009FD">
              <w:rPr>
                <w:rFonts w:ascii="Arabic Typesetting" w:hAnsi="Arabic Typesetting" w:cs="Arabic Typesetting"/>
                <w:color w:val="000000"/>
                <w:sz w:val="30"/>
                <w:szCs w:val="30"/>
                <w:rtl/>
              </w:rPr>
              <w:t xml:space="preserve">حيائي والمجلات الصحية)، وبرنامج أغورا لمنظمة الأغذية والزراعة (مجلات متخصصة في المجالات الزراعية)، ويوفر برنامج </w:t>
            </w:r>
            <w:proofErr w:type="spellStart"/>
            <w:r w:rsidRPr="00D009FD">
              <w:rPr>
                <w:rFonts w:ascii="Arabic Typesetting" w:hAnsi="Arabic Typesetting" w:cs="Arabic Typesetting"/>
                <w:color w:val="000000"/>
                <w:sz w:val="30"/>
                <w:szCs w:val="30"/>
                <w:rtl/>
              </w:rPr>
              <w:t>اليونيب</w:t>
            </w:r>
            <w:proofErr w:type="spellEnd"/>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OARE</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 xml:space="preserve">(قضايا بيئية)؛ ويوفر </w:t>
            </w:r>
            <w:r w:rsidRPr="00D009FD">
              <w:rPr>
                <w:rFonts w:ascii="Arabic Typesetting" w:hAnsi="Arabic Typesetting" w:cs="Arabic Typesetting"/>
                <w:sz w:val="30"/>
                <w:szCs w:val="30"/>
                <w:rtl/>
                <w:lang w:bidi="ar-EG"/>
              </w:rPr>
              <w:t xml:space="preserve">برنامج </w:t>
            </w:r>
            <w:proofErr w:type="spellStart"/>
            <w:r w:rsidRPr="00D009FD">
              <w:rPr>
                <w:rFonts w:ascii="Arabic Typesetting" w:hAnsi="Arabic Typesetting" w:cs="Arabic Typesetting"/>
                <w:sz w:val="30"/>
                <w:szCs w:val="30"/>
                <w:rtl/>
                <w:lang w:bidi="ar-EG"/>
              </w:rPr>
              <w:t>الويبو</w:t>
            </w:r>
            <w:proofErr w:type="spellEnd"/>
            <w:r w:rsidRPr="00D009FD">
              <w:rPr>
                <w:rFonts w:ascii="Arabic Typesetting" w:hAnsi="Arabic Typesetting" w:cs="Arabic Typesetting"/>
                <w:sz w:val="30"/>
                <w:szCs w:val="30"/>
                <w:rtl/>
                <w:lang w:bidi="ar-EG"/>
              </w:rPr>
              <w:t xml:space="preserve"> بشأن النفاذ إلى المعلومات المتخصصة بشأن البراءات</w:t>
            </w:r>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ASPI</w:t>
            </w:r>
            <w:r w:rsidRPr="00D009FD">
              <w:rPr>
                <w:rFonts w:ascii="Arabic Typesetting" w:hAnsi="Arabic Typesetting" w:cs="Arabic Typesetting"/>
                <w:color w:val="000000"/>
                <w:sz w:val="30"/>
                <w:szCs w:val="30"/>
                <w:rtl/>
              </w:rPr>
              <w:t xml:space="preserve"> نفاذ 49 بلداً من البلدان الأقل نمواً مجاناً إلى 6 من أكبر قواعد بيانات البراءات التجارية الرئيسية في العالم، وإلى 66 بلداً من البلدان النامية الأخرى بتكاليف منخفضة جداً.</w:t>
            </w:r>
          </w:p>
        </w:tc>
      </w:tr>
      <w:tr w:rsidR="000B1C52" w:rsidRPr="00D009FD" w14:paraId="279D7E70" w14:textId="77777777" w:rsidTr="00171631">
        <w:trPr>
          <w:jc w:val="center"/>
        </w:trPr>
        <w:tc>
          <w:tcPr>
            <w:tcW w:w="1278" w:type="dxa"/>
            <w:vMerge/>
            <w:shd w:val="clear" w:color="auto" w:fill="FFFFFF" w:themeFill="background1"/>
          </w:tcPr>
          <w:p w14:paraId="12C7390E"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FE4977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7F929D3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عدد </w:t>
            </w:r>
            <w:r w:rsidRPr="00D009FD">
              <w:rPr>
                <w:rFonts w:ascii="Arabic Typesetting" w:hAnsi="Arabic Typesetting" w:cs="Arabic Typesetting"/>
                <w:color w:val="000000"/>
                <w:sz w:val="30"/>
                <w:szCs w:val="30"/>
                <w:rtl/>
              </w:rPr>
              <w:t>البلدان المستفيدة من مراكز دعم الابتكار والتكنولوجيا (</w:t>
            </w:r>
            <w:r w:rsidRPr="00D009FD">
              <w:rPr>
                <w:rFonts w:ascii="Arabic Typesetting" w:hAnsi="Arabic Typesetting" w:cs="Arabic Typesetting"/>
                <w:color w:val="000000"/>
                <w:sz w:val="30"/>
                <w:szCs w:val="30"/>
              </w:rPr>
              <w:t>TISCs</w:t>
            </w:r>
            <w:r w:rsidRPr="00D009FD">
              <w:rPr>
                <w:rFonts w:ascii="Arabic Typesetting" w:hAnsi="Arabic Typesetting" w:cs="Arabic Typesetting"/>
                <w:color w:val="000000"/>
                <w:sz w:val="30"/>
                <w:szCs w:val="30"/>
                <w:rtl/>
              </w:rPr>
              <w:t>) والتي تنظر إلى تلك المراكز كنقطة محورية للتزود بالخبرة والمعلومات المتعلقة بالبراءات والتكنولوجيا.</w:t>
            </w:r>
          </w:p>
        </w:tc>
        <w:tc>
          <w:tcPr>
            <w:tcW w:w="3168" w:type="dxa"/>
            <w:shd w:val="clear" w:color="auto" w:fill="FFFFFF" w:themeFill="background1"/>
          </w:tcPr>
          <w:p w14:paraId="36A65F29" w14:textId="77777777" w:rsidR="000B1C52" w:rsidRPr="00D009FD" w:rsidRDefault="000B1C52" w:rsidP="001146CB">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أنشئت شبكات مراكز الابتكار والتكنولوجيا في 20 بلدا خلال فترة الثنائية هذه: الجزائر وجمهورية الكونغو وجمهورية الكونغو الديمقراطية وكوبا والجمهورية الدومينيكية وإكوادور ومصر وجورجيا وغواتيمالا وهندوراس وكينيا وقيرغيزستان ومدغشقر والمغرب وموزامبيق ونيجيريا والفلبين والسنغال وتونس </w:t>
            </w:r>
            <w:proofErr w:type="spellStart"/>
            <w:r w:rsidRPr="00D009FD">
              <w:rPr>
                <w:rFonts w:ascii="Arabic Typesetting" w:hAnsi="Arabic Typesetting" w:cs="Arabic Typesetting"/>
                <w:color w:val="000000"/>
                <w:sz w:val="30"/>
                <w:szCs w:val="30"/>
                <w:rtl/>
              </w:rPr>
              <w:t>وفييت</w:t>
            </w:r>
            <w:proofErr w:type="spellEnd"/>
            <w:r w:rsidRPr="00D009FD">
              <w:rPr>
                <w:rFonts w:ascii="Arabic Typesetting" w:hAnsi="Arabic Typesetting" w:cs="Arabic Typesetting"/>
                <w:color w:val="000000"/>
                <w:sz w:val="30"/>
                <w:szCs w:val="30"/>
                <w:rtl/>
              </w:rPr>
              <w:t xml:space="preserve"> نام.</w:t>
            </w:r>
          </w:p>
        </w:tc>
      </w:tr>
      <w:tr w:rsidR="000B1C52" w:rsidRPr="00D009FD" w14:paraId="12B86CD0" w14:textId="77777777" w:rsidTr="00171631">
        <w:trPr>
          <w:jc w:val="center"/>
        </w:trPr>
        <w:tc>
          <w:tcPr>
            <w:tcW w:w="1278" w:type="dxa"/>
            <w:vMerge/>
            <w:shd w:val="clear" w:color="auto" w:fill="FFFFFF" w:themeFill="background1"/>
          </w:tcPr>
          <w:p w14:paraId="600860A8"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C71024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5671DB5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النسبة </w:t>
            </w:r>
            <w:r w:rsidRPr="00D009FD">
              <w:rPr>
                <w:rFonts w:ascii="Arabic Typesetting" w:hAnsi="Arabic Typesetting" w:cs="Arabic Typesetting"/>
                <w:color w:val="000000"/>
                <w:sz w:val="30"/>
                <w:szCs w:val="30"/>
                <w:rtl/>
              </w:rPr>
              <w:t xml:space="preserve">المئوية لمستخدمي قواعد بيانات الملكية الفكرية على الصعيد العالمي وقواعد بيانات خدمات الملكية الفكرية الذين يعتقدون في أن قواعد البيانات قد </w:t>
            </w:r>
            <w:r w:rsidRPr="00D009FD">
              <w:rPr>
                <w:rFonts w:ascii="Arabic Typesetting" w:hAnsi="Arabic Typesetting" w:cs="Arabic Typesetting"/>
                <w:color w:val="000000"/>
                <w:sz w:val="30"/>
                <w:szCs w:val="30"/>
                <w:rtl/>
                <w:lang w:bidi="ar-EG"/>
              </w:rPr>
              <w:t>يسرت تنفيذ مهاهم بكفاءة وفعالية</w:t>
            </w:r>
            <w:r w:rsidRPr="00D009FD">
              <w:rPr>
                <w:rFonts w:ascii="Arabic Typesetting" w:hAnsi="Arabic Typesetting" w:cs="Arabic Typesetting"/>
                <w:sz w:val="30"/>
                <w:szCs w:val="30"/>
                <w:rtl/>
                <w:lang w:bidi="ar-EG"/>
              </w:rPr>
              <w:t>.</w:t>
            </w:r>
          </w:p>
        </w:tc>
        <w:tc>
          <w:tcPr>
            <w:tcW w:w="3168" w:type="dxa"/>
            <w:shd w:val="clear" w:color="auto" w:fill="FFFFFF" w:themeFill="background1"/>
          </w:tcPr>
          <w:p w14:paraId="68F8D8F2"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انظر "الاستبيان الخاص بتقييم مدى التقدم في مراكز دعم التكنولوجيا والابتكار (</w:t>
            </w:r>
            <w:r w:rsidRPr="00D009FD">
              <w:rPr>
                <w:rFonts w:ascii="Arabic Typesetting" w:hAnsi="Arabic Typesetting" w:cs="Arabic Typesetting"/>
                <w:color w:val="000000"/>
                <w:sz w:val="30"/>
                <w:szCs w:val="30"/>
              </w:rPr>
              <w:t>TISC</w:t>
            </w:r>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والاحتياجات المطلوبة"- ديسمبر 2011-"تقرير موجز عن الدراسة الاستقصائية"</w:t>
            </w:r>
          </w:p>
          <w:p w14:paraId="2DA7A02B" w14:textId="5024867D" w:rsidR="0009186C" w:rsidRPr="00D009FD" w:rsidRDefault="005B3866" w:rsidP="00D52F28">
            <w:pPr>
              <w:spacing w:after="180" w:line="300" w:lineRule="exact"/>
              <w:rPr>
                <w:rFonts w:ascii="Arabic Typesetting" w:hAnsi="Arabic Typesetting" w:cs="Arabic Typesetting"/>
                <w:color w:val="000000"/>
                <w:sz w:val="30"/>
                <w:szCs w:val="30"/>
                <w:lang w:bidi="ar-EG"/>
              </w:rPr>
            </w:pPr>
            <w:hyperlink r:id="rId131" w:history="1">
              <w:r w:rsidR="0009186C" w:rsidRPr="00240B33">
                <w:rPr>
                  <w:rStyle w:val="Hyperlink"/>
                  <w:bCs/>
                  <w:iCs/>
                  <w:sz w:val="18"/>
                  <w:szCs w:val="18"/>
                </w:rPr>
                <w:t>http://www.wipo.int/export/sites/www/patentscope/en/programs/tisc/doc/TISC_2011_2012_Survey_Summary_Report.pdf</w:t>
              </w:r>
            </w:hyperlink>
            <w:r w:rsidR="0009186C">
              <w:rPr>
                <w:rStyle w:val="Hyperlink"/>
                <w:bCs/>
                <w:iCs/>
                <w:sz w:val="18"/>
                <w:szCs w:val="18"/>
                <w:lang w:bidi="ar-EG"/>
              </w:rPr>
              <w:t>.</w:t>
            </w:r>
          </w:p>
        </w:tc>
      </w:tr>
      <w:tr w:rsidR="000B1C52" w:rsidRPr="00D009FD" w14:paraId="386C8D4E" w14:textId="77777777" w:rsidTr="00171631">
        <w:trPr>
          <w:jc w:val="center"/>
        </w:trPr>
        <w:tc>
          <w:tcPr>
            <w:tcW w:w="1278" w:type="dxa"/>
            <w:vMerge/>
            <w:shd w:val="clear" w:color="auto" w:fill="FFFFFF" w:themeFill="background1"/>
          </w:tcPr>
          <w:p w14:paraId="48331D36"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6BF47C8D" w14:textId="77777777" w:rsidR="000B1C52" w:rsidRPr="00D009FD" w:rsidRDefault="000B1C52" w:rsidP="001146CB">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146CB">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w:t>
            </w:r>
            <w:r w:rsidRPr="00D009FD">
              <w:rPr>
                <w:rFonts w:ascii="Arabic Typesetting" w:hAnsi="Arabic Typesetting" w:cs="Arabic Typesetting"/>
                <w:sz w:val="30"/>
                <w:szCs w:val="30"/>
                <w:rtl/>
              </w:rPr>
              <w:t>تعزيز خدمات الويبو بشأن البحث عن البراءات لدعم مكاتب براءات الدول الأعضاء</w:t>
            </w:r>
            <w:r w:rsidR="004177E4">
              <w:rPr>
                <w:rFonts w:ascii="Arabic Typesetting" w:hAnsi="Arabic Typesetting" w:cs="Arabic Typesetting" w:hint="cs"/>
                <w:sz w:val="30"/>
                <w:szCs w:val="30"/>
                <w:rtl/>
              </w:rPr>
              <w:t>.</w:t>
            </w:r>
            <w:r w:rsidRPr="00D009FD">
              <w:rPr>
                <w:rFonts w:ascii="Arabic Typesetting" w:hAnsi="Arabic Typesetting" w:cs="Arabic Typesetting"/>
                <w:sz w:val="30"/>
                <w:szCs w:val="30"/>
                <w:rtl/>
              </w:rPr>
              <w:t xml:space="preserve"> </w:t>
            </w:r>
          </w:p>
        </w:tc>
        <w:tc>
          <w:tcPr>
            <w:tcW w:w="2520" w:type="dxa"/>
            <w:shd w:val="clear" w:color="auto" w:fill="FFFFFF" w:themeFill="background1"/>
          </w:tcPr>
          <w:p w14:paraId="1D5B288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المخترعين المحليين في البلدان النامية والبلدان الأقل نموا الذين يستفيدون من برنامج بناء القدرات المرتبط بالأبحاث في حالة التقنية الصناعية السابقة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D2FA8D3"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لم </w:t>
            </w:r>
            <w:r w:rsidRPr="00D009FD">
              <w:rPr>
                <w:rFonts w:ascii="Arabic Typesetting" w:hAnsi="Arabic Typesetting" w:cs="Arabic Typesetting"/>
                <w:color w:val="000000"/>
                <w:sz w:val="30"/>
                <w:szCs w:val="30"/>
                <w:rtl/>
              </w:rPr>
              <w:t xml:space="preserve">يعد يتم الترويج </w:t>
            </w:r>
            <w:r>
              <w:rPr>
                <w:rFonts w:ascii="Arabic Typesetting" w:hAnsi="Arabic Typesetting" w:cs="Arabic Typesetting" w:hint="cs"/>
                <w:color w:val="000000"/>
                <w:sz w:val="30"/>
                <w:szCs w:val="30"/>
                <w:rtl/>
              </w:rPr>
              <w:t>على نحو نشط</w:t>
            </w:r>
            <w:r w:rsidRPr="00D009FD">
              <w:rPr>
                <w:rFonts w:ascii="Arabic Typesetting" w:hAnsi="Arabic Typesetting" w:cs="Arabic Typesetting"/>
                <w:color w:val="000000"/>
                <w:sz w:val="30"/>
                <w:szCs w:val="30"/>
                <w:rtl/>
              </w:rPr>
              <w:t xml:space="preserve"> ل</w:t>
            </w:r>
            <w:r w:rsidRPr="00D009FD">
              <w:rPr>
                <w:rFonts w:ascii="Arabic Typesetting" w:hAnsi="Arabic Typesetting" w:cs="Arabic Typesetting"/>
                <w:color w:val="000000"/>
                <w:sz w:val="30"/>
                <w:szCs w:val="30"/>
                <w:rtl/>
                <w:lang w:bidi="ar-EG"/>
              </w:rPr>
              <w:t>خدمات الويبو الإعلامية بشأن البراءات (</w:t>
            </w:r>
            <w:r w:rsidRPr="00D009FD">
              <w:rPr>
                <w:rFonts w:ascii="Arabic Typesetting" w:hAnsi="Arabic Typesetting" w:cs="Arabic Typesetting"/>
                <w:color w:val="000000"/>
                <w:sz w:val="30"/>
                <w:szCs w:val="30"/>
                <w:lang w:bidi="ar-EG"/>
              </w:rPr>
              <w:t>WPIS</w:t>
            </w:r>
            <w:r w:rsidRPr="00D009FD">
              <w:rPr>
                <w:rFonts w:ascii="Arabic Typesetting" w:hAnsi="Arabic Typesetting" w:cs="Arabic Typesetting"/>
                <w:color w:val="000000"/>
                <w:sz w:val="30"/>
                <w:szCs w:val="30"/>
                <w:rtl/>
                <w:lang w:bidi="ar-EG"/>
              </w:rPr>
              <w:t xml:space="preserve">) مثل ما سبق في الماضي حيث </w:t>
            </w:r>
            <w:r>
              <w:rPr>
                <w:rFonts w:ascii="Arabic Typesetting" w:hAnsi="Arabic Typesetting" w:cs="Arabic Typesetting" w:hint="cs"/>
                <w:color w:val="000000"/>
                <w:sz w:val="30"/>
                <w:szCs w:val="30"/>
                <w:rtl/>
                <w:lang w:bidi="ar-EG"/>
              </w:rPr>
              <w:t>يجب</w:t>
            </w:r>
            <w:r w:rsidRPr="00D009FD">
              <w:rPr>
                <w:rFonts w:ascii="Arabic Typesetting" w:hAnsi="Arabic Typesetting" w:cs="Arabic Typesetting"/>
                <w:color w:val="000000"/>
                <w:sz w:val="30"/>
                <w:szCs w:val="30"/>
                <w:rtl/>
                <w:lang w:bidi="ar-EG"/>
              </w:rPr>
              <w:t xml:space="preserve"> الاستعاضة عنه</w:t>
            </w:r>
            <w:r>
              <w:rPr>
                <w:rFonts w:ascii="Arabic Typesetting" w:hAnsi="Arabic Typesetting" w:cs="Arabic Typesetting" w:hint="cs"/>
                <w:color w:val="000000"/>
                <w:sz w:val="30"/>
                <w:szCs w:val="30"/>
                <w:rtl/>
                <w:lang w:bidi="ar-EG"/>
              </w:rPr>
              <w:t xml:space="preserve">ا </w:t>
            </w:r>
            <w:r w:rsidRPr="00D009FD">
              <w:rPr>
                <w:rFonts w:ascii="Arabic Typesetting" w:hAnsi="Arabic Typesetting" w:cs="Arabic Typesetting"/>
                <w:color w:val="000000"/>
                <w:sz w:val="30"/>
                <w:szCs w:val="30"/>
                <w:rtl/>
                <w:lang w:bidi="ar-EG"/>
              </w:rPr>
              <w:t xml:space="preserve">جزئيا بالخدمات المقدمة من مراكز دعم التكنولوجيا والابتكار. </w:t>
            </w:r>
            <w:r w:rsidRPr="00D009FD">
              <w:rPr>
                <w:rFonts w:ascii="Arabic Typesetting" w:hAnsi="Arabic Typesetting" w:cs="Arabic Typesetting"/>
                <w:color w:val="000000"/>
                <w:sz w:val="30"/>
                <w:szCs w:val="30"/>
                <w:rtl/>
              </w:rPr>
              <w:t>ولذلك انخفض عدد المستخدمين.</w:t>
            </w:r>
          </w:p>
        </w:tc>
      </w:tr>
      <w:tr w:rsidR="000B1C52" w:rsidRPr="00D009FD" w14:paraId="781E22A7" w14:textId="77777777" w:rsidTr="00171631">
        <w:trPr>
          <w:jc w:val="center"/>
        </w:trPr>
        <w:tc>
          <w:tcPr>
            <w:tcW w:w="1278" w:type="dxa"/>
            <w:vMerge/>
            <w:shd w:val="clear" w:color="auto" w:fill="FFFFFF" w:themeFill="background1"/>
          </w:tcPr>
          <w:p w14:paraId="3775BD55"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3AED311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881C0B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إعادة صياغة خدمة برنامج التعاون الدولي للبحث وفحص الاختراعات (</w:t>
            </w:r>
            <w:r w:rsidRPr="00D009FD">
              <w:rPr>
                <w:rFonts w:ascii="Arabic Typesetting" w:hAnsi="Arabic Typesetting" w:cs="Arabic Typesetting"/>
                <w:sz w:val="30"/>
                <w:szCs w:val="30"/>
                <w:lang w:bidi="ar-EG"/>
              </w:rPr>
              <w:t>ICSEI</w:t>
            </w:r>
            <w:r w:rsidRPr="00D009FD">
              <w:rPr>
                <w:rFonts w:ascii="Arabic Typesetting" w:hAnsi="Arabic Typesetting" w:cs="Arabic Typesetting"/>
                <w:sz w:val="30"/>
                <w:szCs w:val="30"/>
                <w:rtl/>
                <w:lang w:bidi="ar-EG"/>
              </w:rPr>
              <w:t>) لتحسين مستوى الأبحاث على نحو أكبر ضمن نظام معاهدة التعاون بشأن البراءات وتحسين سبل نفاذ المخترعين من البلدان النامية والبلدان الأقل نموا إلى هذا النظام</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4CBC3A9" w14:textId="77777777" w:rsidR="000B1C52" w:rsidRPr="001146CB" w:rsidRDefault="000B1C52" w:rsidP="00F654F6">
            <w:pPr>
              <w:bidi/>
              <w:spacing w:after="180" w:line="300" w:lineRule="exact"/>
              <w:rPr>
                <w:rFonts w:ascii="Arabic Typesetting" w:hAnsi="Arabic Typesetting" w:cs="Arabic Typesetting"/>
                <w:color w:val="000000"/>
                <w:w w:val="98"/>
                <w:sz w:val="30"/>
                <w:szCs w:val="30"/>
                <w:rtl/>
                <w:lang w:bidi="ar-EG"/>
              </w:rPr>
            </w:pPr>
            <w:r w:rsidRPr="001146CB">
              <w:rPr>
                <w:rFonts w:ascii="Arabic Typesetting" w:hAnsi="Arabic Typesetting" w:cs="Arabic Typesetting"/>
                <w:color w:val="000000"/>
                <w:w w:val="98"/>
                <w:sz w:val="30"/>
                <w:szCs w:val="30"/>
                <w:rtl/>
                <w:lang w:bidi="ar-EG"/>
              </w:rPr>
              <w:t xml:space="preserve">بدأت </w:t>
            </w:r>
            <w:r w:rsidRPr="001146CB">
              <w:rPr>
                <w:rFonts w:ascii="Arabic Typesetting" w:hAnsi="Arabic Typesetting" w:cs="Arabic Typesetting"/>
                <w:color w:val="000000"/>
                <w:w w:val="98"/>
                <w:sz w:val="30"/>
                <w:szCs w:val="30"/>
                <w:rtl/>
              </w:rPr>
              <w:t xml:space="preserve">إعادة صياغة </w:t>
            </w:r>
            <w:r w:rsidRPr="001146CB">
              <w:rPr>
                <w:rFonts w:ascii="Arabic Typesetting" w:hAnsi="Arabic Typesetting" w:cs="Arabic Typesetting"/>
                <w:w w:val="98"/>
                <w:sz w:val="30"/>
                <w:szCs w:val="30"/>
                <w:rtl/>
                <w:lang w:bidi="ar-EG"/>
              </w:rPr>
              <w:t>خدمة برنامج التعاون الدولي للبحث وفحص الاختراعات</w:t>
            </w:r>
            <w:r w:rsidRPr="001146CB">
              <w:rPr>
                <w:rFonts w:ascii="Arabic Typesetting" w:hAnsi="Arabic Typesetting" w:cs="Arabic Typesetting" w:hint="cs"/>
                <w:w w:val="98"/>
                <w:sz w:val="30"/>
                <w:szCs w:val="30"/>
                <w:rtl/>
                <w:lang w:bidi="ar-EG"/>
              </w:rPr>
              <w:t xml:space="preserve"> </w:t>
            </w:r>
            <w:r w:rsidRPr="001146CB">
              <w:rPr>
                <w:rFonts w:ascii="Arabic Typesetting" w:hAnsi="Arabic Typesetting" w:cs="Arabic Typesetting"/>
                <w:w w:val="98"/>
                <w:sz w:val="30"/>
                <w:szCs w:val="30"/>
                <w:rtl/>
                <w:lang w:bidi="ar-EG"/>
              </w:rPr>
              <w:t xml:space="preserve">(المعروف حالياً بـ </w:t>
            </w:r>
            <w:r w:rsidRPr="001146CB">
              <w:rPr>
                <w:rFonts w:ascii="Arabic Typesetting" w:hAnsi="Arabic Typesetting" w:cs="Arabic Typesetting"/>
                <w:w w:val="98"/>
                <w:sz w:val="30"/>
                <w:szCs w:val="30"/>
                <w:lang w:bidi="ar-EG"/>
              </w:rPr>
              <w:t>ICE</w:t>
            </w:r>
            <w:r w:rsidRPr="001146CB">
              <w:rPr>
                <w:rFonts w:ascii="Arabic Typesetting" w:hAnsi="Arabic Typesetting" w:cs="Arabic Typesetting"/>
                <w:w w:val="98"/>
                <w:sz w:val="30"/>
                <w:szCs w:val="30"/>
                <w:rtl/>
                <w:lang w:bidi="ar-EG"/>
              </w:rPr>
              <w:t xml:space="preserve">) وتم </w:t>
            </w:r>
            <w:r w:rsidRPr="001146CB">
              <w:rPr>
                <w:rFonts w:ascii="Arabic Typesetting" w:hAnsi="Arabic Typesetting" w:cs="Arabic Typesetting"/>
                <w:color w:val="000000"/>
                <w:w w:val="98"/>
                <w:sz w:val="30"/>
                <w:szCs w:val="30"/>
                <w:rtl/>
              </w:rPr>
              <w:t>توسيع نطاق الخدمات أيضا لتقديم تدريب تخصصي لفاحصي البراءات على الاستفادة</w:t>
            </w:r>
            <w:r w:rsidRPr="001146CB">
              <w:rPr>
                <w:rFonts w:ascii="Arabic Typesetting" w:hAnsi="Arabic Typesetting" w:cs="Arabic Typesetting" w:hint="cs"/>
                <w:color w:val="000000"/>
                <w:w w:val="98"/>
                <w:sz w:val="30"/>
                <w:szCs w:val="30"/>
                <w:rtl/>
              </w:rPr>
              <w:t xml:space="preserve"> من</w:t>
            </w:r>
            <w:r w:rsidRPr="001146CB">
              <w:rPr>
                <w:rFonts w:ascii="Arabic Typesetting" w:hAnsi="Arabic Typesetting" w:cs="Arabic Typesetting"/>
                <w:color w:val="000000"/>
                <w:w w:val="98"/>
                <w:sz w:val="30"/>
                <w:szCs w:val="30"/>
                <w:rtl/>
              </w:rPr>
              <w:t xml:space="preserve"> نتائج الفحص الخارجي </w:t>
            </w:r>
            <w:r w:rsidRPr="001146CB">
              <w:rPr>
                <w:rFonts w:ascii="Arabic Typesetting" w:hAnsi="Arabic Typesetting" w:cs="Arabic Typesetting" w:hint="cs"/>
                <w:color w:val="000000"/>
                <w:w w:val="98"/>
                <w:sz w:val="30"/>
                <w:szCs w:val="30"/>
                <w:rtl/>
              </w:rPr>
              <w:t>ل</w:t>
            </w:r>
            <w:r w:rsidRPr="001146CB">
              <w:rPr>
                <w:rFonts w:ascii="Arabic Typesetting" w:hAnsi="Arabic Typesetting" w:cs="Arabic Typesetting"/>
                <w:color w:val="000000"/>
                <w:w w:val="98"/>
                <w:sz w:val="30"/>
                <w:szCs w:val="30"/>
                <w:rtl/>
              </w:rPr>
              <w:t xml:space="preserve">مكاتب الملكية الفكرية الأخرى. </w:t>
            </w:r>
            <w:r w:rsidR="001146CB" w:rsidRPr="001146CB">
              <w:rPr>
                <w:rFonts w:ascii="Arabic Typesetting" w:hAnsi="Arabic Typesetting" w:cs="Arabic Typesetting" w:hint="cs"/>
                <w:color w:val="000000"/>
                <w:w w:val="98"/>
                <w:sz w:val="30"/>
                <w:szCs w:val="30"/>
                <w:rtl/>
              </w:rPr>
              <w:t>و</w:t>
            </w:r>
            <w:r w:rsidRPr="001146CB">
              <w:rPr>
                <w:rFonts w:ascii="Arabic Typesetting" w:hAnsi="Arabic Typesetting" w:cs="Arabic Typesetting"/>
                <w:color w:val="000000"/>
                <w:w w:val="98"/>
                <w:sz w:val="30"/>
                <w:szCs w:val="30"/>
                <w:rtl/>
              </w:rPr>
              <w:t>تم تقديم أول حلقة عمل دون إقليمية لصالح مكتب الملكية الفكرية في آسيا والمحيط الهادئ في نوفمبر 2011 في كوالالمبور. وبالتعاون مع فريق الخبراء الحكومي الدولي السويسري، أمكن الحصول على مانح جديد لتقديم تقارير الفحص مجاناً.</w:t>
            </w:r>
          </w:p>
        </w:tc>
      </w:tr>
      <w:tr w:rsidR="000B1C52" w:rsidRPr="00D009FD" w14:paraId="3C91491C" w14:textId="77777777" w:rsidTr="00171631">
        <w:trPr>
          <w:jc w:val="center"/>
        </w:trPr>
        <w:tc>
          <w:tcPr>
            <w:tcW w:w="1278" w:type="dxa"/>
            <w:vMerge/>
            <w:shd w:val="clear" w:color="auto" w:fill="FFFFFF" w:themeFill="background1"/>
          </w:tcPr>
          <w:p w14:paraId="37244EF7"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06F61B99" w14:textId="77777777" w:rsidR="000B1C52" w:rsidRPr="00D009FD" w:rsidRDefault="001146CB" w:rsidP="001146CB">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ال</w:t>
            </w:r>
            <w:r w:rsidR="000B1C52" w:rsidRPr="00D009FD">
              <w:rPr>
                <w:rFonts w:ascii="Arabic Typesetting" w:hAnsi="Arabic Typesetting" w:cs="Arabic Typesetting"/>
                <w:sz w:val="30"/>
                <w:szCs w:val="30"/>
                <w:rtl/>
                <w:lang w:bidi="ar-EG"/>
              </w:rPr>
              <w:t xml:space="preserve">نتيجة </w:t>
            </w:r>
            <w:r>
              <w:rPr>
                <w:rFonts w:ascii="Arabic Typesetting" w:hAnsi="Arabic Typesetting" w:cs="Arabic Typesetting" w:hint="cs"/>
                <w:sz w:val="30"/>
                <w:szCs w:val="30"/>
                <w:rtl/>
                <w:lang w:bidi="ar-EG"/>
              </w:rPr>
              <w:t>"7"</w:t>
            </w:r>
            <w:r w:rsidR="000B1C52" w:rsidRPr="00D009FD">
              <w:rPr>
                <w:rFonts w:ascii="Arabic Typesetting" w:hAnsi="Arabic Typesetting" w:cs="Arabic Typesetting"/>
                <w:sz w:val="30"/>
                <w:szCs w:val="30"/>
                <w:rtl/>
                <w:lang w:bidi="ar-EG"/>
              </w:rPr>
              <w:t>: انتفاع محسَّن بالمعلومات المتعلقة بالبراءات من خلال إعداد تقارير عن واقع البراءات ووضع الأدوات المتصلة بها التي تغطي موضوعات مختارة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2A8D631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المستفيدين من تقارير واقع البراءات المنشورة بشأن مجموعة من الموضوعات المتفق عليها والتي تحظى باهتمام الدول الأعضاء</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0D1F777F"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الموقع الالكتروني لتقارير واقع البراءات (</w:t>
            </w:r>
            <w:r w:rsidRPr="00D009FD">
              <w:rPr>
                <w:rFonts w:ascii="Arabic Typesetting" w:hAnsi="Arabic Typesetting" w:cs="Arabic Typesetting"/>
                <w:color w:val="000000"/>
                <w:sz w:val="30"/>
                <w:szCs w:val="30"/>
                <w:lang w:bidi="ar-EG"/>
              </w:rPr>
              <w:t>PLR</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(228 4 مشاهدة على الموقع)</w:t>
            </w:r>
            <w:r w:rsidR="004177E4">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 xml:space="preserve"> </w:t>
            </w:r>
          </w:p>
          <w:p w14:paraId="0B380C92" w14:textId="77777777" w:rsidR="000B1C52" w:rsidRPr="00D009FD" w:rsidRDefault="001146CB"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ا</w:t>
            </w:r>
            <w:r w:rsidR="000B1C52" w:rsidRPr="00D009FD">
              <w:rPr>
                <w:rFonts w:ascii="Arabic Typesetting" w:hAnsi="Arabic Typesetting" w:cs="Arabic Typesetting"/>
                <w:color w:val="000000"/>
                <w:sz w:val="30"/>
                <w:szCs w:val="30"/>
                <w:rtl/>
              </w:rPr>
              <w:t>ست</w:t>
            </w:r>
            <w:r>
              <w:rPr>
                <w:rFonts w:ascii="Arabic Typesetting" w:hAnsi="Arabic Typesetting" w:cs="Arabic Typesetting" w:hint="cs"/>
                <w:color w:val="000000"/>
                <w:sz w:val="30"/>
                <w:szCs w:val="30"/>
                <w:rtl/>
              </w:rPr>
              <w:t>ُ</w:t>
            </w:r>
            <w:r w:rsidR="000B1C52" w:rsidRPr="00D009FD">
              <w:rPr>
                <w:rFonts w:ascii="Arabic Typesetting" w:hAnsi="Arabic Typesetting" w:cs="Arabic Typesetting"/>
                <w:color w:val="000000"/>
                <w:sz w:val="30"/>
                <w:szCs w:val="30"/>
                <w:rtl/>
              </w:rPr>
              <w:t>غل عام 2010 في إعداد مفهوم تقارير واقع البراءات، وتحديد شركاء التعاون والمواضيع التي يتعين التصدي لها، جنبا إلى جنب مع منهجية بحث البراءات الفردية التي يمكن استخدامها وإجراءات المشتريات العامة لإعداد التقارير.</w:t>
            </w:r>
          </w:p>
          <w:p w14:paraId="0046F0D2" w14:textId="77777777" w:rsidR="000B1C52" w:rsidRPr="00D009FD" w:rsidRDefault="001146CB" w:rsidP="00F654F6">
            <w:pPr>
              <w:bidi/>
              <w:spacing w:after="180" w:line="300" w:lineRule="exact"/>
              <w:rPr>
                <w:rFonts w:ascii="Arabic Typesetting" w:hAnsi="Arabic Typesetting" w:cs="Arabic Typesetting"/>
                <w:color w:val="000000"/>
                <w:sz w:val="30"/>
                <w:szCs w:val="30"/>
                <w:rtl/>
                <w:lang w:bidi="ar-EG"/>
              </w:rPr>
            </w:pPr>
            <w:r>
              <w:rPr>
                <w:rFonts w:ascii="Arabic Typesetting" w:hAnsi="Arabic Typesetting" w:cs="Arabic Typesetting" w:hint="cs"/>
                <w:color w:val="000000"/>
                <w:sz w:val="30"/>
                <w:szCs w:val="30"/>
                <w:rtl/>
              </w:rPr>
              <w:t>و</w:t>
            </w:r>
            <w:r w:rsidR="000B1C52" w:rsidRPr="00D009FD">
              <w:rPr>
                <w:rFonts w:ascii="Arabic Typesetting" w:hAnsi="Arabic Typesetting" w:cs="Arabic Typesetting"/>
                <w:color w:val="000000"/>
                <w:sz w:val="30"/>
                <w:szCs w:val="30"/>
                <w:rtl/>
              </w:rPr>
              <w:t xml:space="preserve">تم إعداد </w:t>
            </w:r>
            <w:r w:rsidR="000B1C52">
              <w:rPr>
                <w:rFonts w:ascii="Arabic Typesetting" w:hAnsi="Arabic Typesetting" w:cs="Arabic Typesetting" w:hint="cs"/>
                <w:color w:val="000000"/>
                <w:sz w:val="30"/>
                <w:szCs w:val="30"/>
                <w:rtl/>
              </w:rPr>
              <w:t>9</w:t>
            </w:r>
            <w:r w:rsidR="000B1C52" w:rsidRPr="00D009FD">
              <w:rPr>
                <w:rFonts w:ascii="Arabic Typesetting" w:hAnsi="Arabic Typesetting" w:cs="Arabic Typesetting"/>
                <w:color w:val="000000"/>
                <w:sz w:val="30"/>
                <w:szCs w:val="30"/>
                <w:rtl/>
              </w:rPr>
              <w:t xml:space="preserve"> تقارير عن أوضاع البراءات في عام 2011، وهي في مرحلة النشر حالياً: </w:t>
            </w:r>
            <w:proofErr w:type="spellStart"/>
            <w:r w:rsidR="000B1C52" w:rsidRPr="00D009FD">
              <w:rPr>
                <w:rFonts w:ascii="Arabic Typesetting" w:hAnsi="Arabic Typesetting" w:cs="Arabic Typesetting"/>
                <w:color w:val="000000"/>
                <w:sz w:val="30"/>
                <w:szCs w:val="30"/>
                <w:rtl/>
              </w:rPr>
              <w:t>ريتونافير</w:t>
            </w:r>
            <w:proofErr w:type="spellEnd"/>
            <w:r w:rsidR="000B1C52" w:rsidRPr="00D009FD">
              <w:rPr>
                <w:rFonts w:ascii="Arabic Typesetting" w:hAnsi="Arabic Typesetting" w:cs="Arabic Typesetting"/>
                <w:color w:val="000000"/>
                <w:sz w:val="30"/>
                <w:szCs w:val="30"/>
                <w:rtl/>
              </w:rPr>
              <w:t xml:space="preserve"> </w:t>
            </w:r>
            <w:proofErr w:type="spellStart"/>
            <w:r w:rsidR="000B1C52" w:rsidRPr="00D009FD">
              <w:rPr>
                <w:rFonts w:ascii="Arabic Typesetting" w:hAnsi="Arabic Typesetting" w:cs="Arabic Typesetting"/>
                <w:color w:val="000000"/>
                <w:sz w:val="30"/>
                <w:szCs w:val="30"/>
                <w:rtl/>
              </w:rPr>
              <w:t>وأتازانافير</w:t>
            </w:r>
            <w:proofErr w:type="spellEnd"/>
            <w:r w:rsidR="000B1C52" w:rsidRPr="00D009FD">
              <w:rPr>
                <w:rFonts w:ascii="Arabic Typesetting" w:hAnsi="Arabic Typesetting" w:cs="Arabic Typesetting"/>
                <w:color w:val="000000"/>
                <w:sz w:val="30"/>
                <w:szCs w:val="30"/>
                <w:rtl/>
              </w:rPr>
              <w:t xml:space="preserve"> والطهي بالطاقة الشمسية والتبريد الشمسي واللقاحات (نظرة عامة عالمية وجزء عن بعض الأمراض المختارة) وتحلية المياه واستخدام الطاقة البديلة لتحلية مياه البحر.</w:t>
            </w:r>
          </w:p>
        </w:tc>
      </w:tr>
      <w:tr w:rsidR="000B1C52" w:rsidRPr="00D009FD" w14:paraId="604EECAF" w14:textId="77777777" w:rsidTr="00171631">
        <w:trPr>
          <w:jc w:val="center"/>
        </w:trPr>
        <w:tc>
          <w:tcPr>
            <w:tcW w:w="1278" w:type="dxa"/>
            <w:vMerge/>
            <w:shd w:val="clear" w:color="auto" w:fill="FFFFFF" w:themeFill="background1"/>
          </w:tcPr>
          <w:p w14:paraId="2CAE8014"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D745D6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42F0B1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النسبة </w:t>
            </w:r>
            <w:r w:rsidRPr="00D009FD">
              <w:rPr>
                <w:rFonts w:ascii="Arabic Typesetting" w:hAnsi="Arabic Typesetting" w:cs="Arabic Typesetting"/>
                <w:color w:val="000000"/>
                <w:sz w:val="30"/>
                <w:szCs w:val="30"/>
                <w:rtl/>
              </w:rPr>
              <w:t>المئوية للمشاركين في البرنامج التعليمي عبر الإنترنت بشأن معلومات البراءات وأوضاع البراءات والمؤتمرات الإقليمية حول أوضاع البراءات باستخدام المعارف والمهارات الجديدة في تنفيذ المهمة بحسب المكتب والبلد.</w:t>
            </w:r>
          </w:p>
        </w:tc>
        <w:tc>
          <w:tcPr>
            <w:tcW w:w="3168" w:type="dxa"/>
            <w:shd w:val="clear" w:color="auto" w:fill="FFFFFF" w:themeFill="background1"/>
          </w:tcPr>
          <w:p w14:paraId="0BCA05D8"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من </w:t>
            </w:r>
            <w:r w:rsidRPr="00D009FD">
              <w:rPr>
                <w:rFonts w:ascii="Arabic Typesetting" w:hAnsi="Arabic Typesetting" w:cs="Arabic Typesetting"/>
                <w:color w:val="000000"/>
                <w:sz w:val="30"/>
                <w:szCs w:val="30"/>
                <w:rtl/>
              </w:rPr>
              <w:t>المتوقع اكتمال البرنامج التعليمي على الإنترنت في منتصف عام 2012؛ ون</w:t>
            </w:r>
            <w:r w:rsidR="000E7F68">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ظمت أربعة مؤتمرات إقليمية خلال فترة الثنائية في أفريقيا (أديس أبابا) وآسيا والمحيط الهادئ (سنغافورة) و</w:t>
            </w:r>
            <w:r w:rsidRPr="00D009FD">
              <w:rPr>
                <w:rFonts w:ascii="Arabic Typesetting" w:hAnsi="Arabic Typesetting" w:cs="Arabic Typesetting"/>
                <w:color w:val="000000"/>
                <w:sz w:val="30"/>
                <w:szCs w:val="30"/>
              </w:rPr>
              <w:t>CCEAC</w:t>
            </w:r>
            <w:r w:rsidRPr="00D009FD">
              <w:rPr>
                <w:rFonts w:ascii="Arabic Typesetting" w:hAnsi="Arabic Typesetting" w:cs="Arabic Typesetting"/>
                <w:color w:val="000000"/>
                <w:sz w:val="30"/>
                <w:szCs w:val="30"/>
                <w:rtl/>
              </w:rPr>
              <w:t xml:space="preserve"> (موسكو) وأمريكا اللاتينية والكاريبي (بوينس آيرس)؛ انظر أيضا "استبيان تقييم التقدم المحرز والاحتياجات لمراكز دعم التكنولوجيا والابتكار (</w:t>
            </w:r>
            <w:r w:rsidRPr="00D009FD">
              <w:rPr>
                <w:rFonts w:ascii="Arabic Typesetting" w:hAnsi="Arabic Typesetting" w:cs="Arabic Typesetting"/>
                <w:color w:val="000000"/>
                <w:sz w:val="30"/>
                <w:szCs w:val="30"/>
              </w:rPr>
              <w:t>TISC</w:t>
            </w:r>
            <w:r w:rsidRPr="00D009FD">
              <w:rPr>
                <w:rFonts w:ascii="Arabic Typesetting" w:hAnsi="Arabic Typesetting" w:cs="Arabic Typesetting"/>
                <w:color w:val="000000"/>
                <w:sz w:val="30"/>
                <w:szCs w:val="30"/>
                <w:rtl/>
              </w:rPr>
              <w:t>)" ديسمبر 2011.</w:t>
            </w:r>
          </w:p>
        </w:tc>
      </w:tr>
      <w:tr w:rsidR="000B1C52" w:rsidRPr="00D009FD" w14:paraId="6C3245D3" w14:textId="77777777" w:rsidTr="00171631">
        <w:trPr>
          <w:jc w:val="center"/>
        </w:trPr>
        <w:tc>
          <w:tcPr>
            <w:tcW w:w="1278" w:type="dxa"/>
            <w:shd w:val="clear" w:color="auto" w:fill="FFFFFF" w:themeFill="background1"/>
          </w:tcPr>
          <w:p w14:paraId="4EDADEC6"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السادس:</w:t>
            </w:r>
          </w:p>
          <w:p w14:paraId="3DA12CAB"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hint="cs"/>
                <w:i/>
                <w:iCs/>
                <w:sz w:val="30"/>
                <w:szCs w:val="30"/>
                <w:rtl/>
                <w:lang w:bidi="ar-EG"/>
              </w:rPr>
              <w:t>ل</w:t>
            </w:r>
            <w:r w:rsidRPr="00D009FD">
              <w:rPr>
                <w:rFonts w:ascii="Arabic Typesetting" w:hAnsi="Arabic Typesetting" w:cs="Arabic Typesetting"/>
                <w:i/>
                <w:iCs/>
                <w:sz w:val="30"/>
                <w:szCs w:val="30"/>
                <w:rtl/>
                <w:lang w:bidi="ar-EG"/>
              </w:rPr>
              <w:t>إذكاء الاحترام للملكية الفكرية</w:t>
            </w:r>
            <w:r w:rsidR="004177E4">
              <w:rPr>
                <w:rFonts w:ascii="Arabic Typesetting" w:hAnsi="Arabic Typesetting" w:cs="Arabic Typesetting" w:hint="cs"/>
                <w:i/>
                <w:iCs/>
                <w:sz w:val="30"/>
                <w:szCs w:val="30"/>
                <w:rtl/>
                <w:lang w:bidi="ar-EG"/>
              </w:rPr>
              <w:t>.</w:t>
            </w:r>
          </w:p>
        </w:tc>
        <w:tc>
          <w:tcPr>
            <w:tcW w:w="2502" w:type="dxa"/>
            <w:shd w:val="clear" w:color="auto" w:fill="FFFFFF" w:themeFill="background1"/>
          </w:tcPr>
          <w:p w14:paraId="6B3B74AF" w14:textId="77777777" w:rsidR="000B1C52" w:rsidRPr="00D009FD" w:rsidRDefault="000B1C52" w:rsidP="001460E8">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460E8">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إرساء محيط داعم لإذكاء الاحترام للملكية الفكرية </w:t>
            </w:r>
            <w:r w:rsidR="00FB0880">
              <w:rPr>
                <w:rFonts w:ascii="Arabic Typesetting" w:hAnsi="Arabic Typesetting" w:cs="Arabic Typesetting"/>
                <w:sz w:val="30"/>
                <w:szCs w:val="30"/>
                <w:rtl/>
                <w:lang w:bidi="ar-EG"/>
              </w:rPr>
              <w:t>من خلال الشروع</w:t>
            </w:r>
            <w:r w:rsidRPr="00D009FD">
              <w:rPr>
                <w:rFonts w:ascii="Arabic Typesetting" w:hAnsi="Arabic Typesetting" w:cs="Arabic Typesetting"/>
                <w:sz w:val="30"/>
                <w:szCs w:val="30"/>
                <w:rtl/>
                <w:lang w:bidi="ar-EG"/>
              </w:rPr>
              <w:t xml:space="preserve"> في حوار سياسي بنّاء ومتوازن يأخذ التوصية 45 من جدول أعمال التنمية بعين الاعتبار</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62F8523C"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rtl/>
              </w:rPr>
              <w:t xml:space="preserve">إجراء عدد من الدراسات والبحوث في إطار دورتي اللجنة الاستشارية المعنية بالإنفاذ بغية تحديد العوامل </w:t>
            </w:r>
            <w:r>
              <w:rPr>
                <w:rFonts w:ascii="Arabic Typesetting" w:hAnsi="Arabic Typesetting" w:cs="Arabic Typesetting"/>
                <w:color w:val="000000"/>
                <w:sz w:val="30"/>
                <w:szCs w:val="30"/>
                <w:rtl/>
              </w:rPr>
              <w:t>التي تحول دون احترام حقوق الملكية الفكرية، والاضطلاع بدراسة لتقييم تكلفة التزوير والقرصنة</w:t>
            </w:r>
            <w:r w:rsidRPr="00D009FD">
              <w:rPr>
                <w:rFonts w:ascii="Arabic Typesetting" w:hAnsi="Arabic Typesetting" w:cs="Arabic Typesetting"/>
                <w:color w:val="000000"/>
                <w:sz w:val="30"/>
                <w:szCs w:val="30"/>
                <w:rtl/>
              </w:rPr>
              <w:t>، فضلا عما يترتب عنهما من آثار اجتماعية واقتصادية</w:t>
            </w:r>
            <w:r w:rsidRPr="00D009FD">
              <w:rPr>
                <w:rFonts w:ascii="Arabic Typesetting" w:hAnsi="Arabic Typesetting" w:cs="Arabic Typesetting"/>
                <w:sz w:val="30"/>
                <w:szCs w:val="30"/>
                <w:rtl/>
              </w:rPr>
              <w:t>.</w:t>
            </w:r>
          </w:p>
        </w:tc>
        <w:tc>
          <w:tcPr>
            <w:tcW w:w="3168" w:type="dxa"/>
            <w:shd w:val="clear" w:color="auto" w:fill="FFFFFF" w:themeFill="background1"/>
          </w:tcPr>
          <w:p w14:paraId="6B77C0F4"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في </w:t>
            </w:r>
            <w:r w:rsidRPr="00D009FD">
              <w:rPr>
                <w:rFonts w:ascii="Arabic Typesetting" w:hAnsi="Arabic Typesetting" w:cs="Arabic Typesetting"/>
                <w:color w:val="000000"/>
                <w:sz w:val="30"/>
                <w:szCs w:val="30"/>
                <w:rtl/>
              </w:rPr>
              <w:t>أعقاب إعادة التوجيه الاستراتيجي لبرنامج عمل اللجنة الاستشارية المعنية بالإنفاذ، تم تقديم 14 ورقة عمل استناداً إلى الهدف الاستراتيجي السادس أثناء الدورتين السادسة والسابعة للجنة الاستشارية، مما دفع باللجنة إلى مواصلة برنامج عملها الحالي في دورتها الثامنة. وقد أسفرت الدورة السابعة أيضا عن تحقيق وفورات كبيرة بسبب انخفاض تكاليف سفر أطراف خارجية.</w:t>
            </w:r>
          </w:p>
        </w:tc>
      </w:tr>
      <w:tr w:rsidR="000B1C52" w:rsidRPr="00D009FD" w14:paraId="12919272" w14:textId="77777777" w:rsidTr="00171631">
        <w:trPr>
          <w:jc w:val="center"/>
        </w:trPr>
        <w:tc>
          <w:tcPr>
            <w:tcW w:w="1278" w:type="dxa"/>
            <w:vMerge w:val="restart"/>
            <w:shd w:val="clear" w:color="auto" w:fill="FFFFFF" w:themeFill="background1"/>
          </w:tcPr>
          <w:p w14:paraId="5FADB326"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السابع:</w:t>
            </w:r>
          </w:p>
          <w:p w14:paraId="25BEB09E" w14:textId="77777777" w:rsidR="000B1C52" w:rsidRPr="00D009FD" w:rsidRDefault="000B1C52" w:rsidP="00C17B2A">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الملكية الفكرية وقضايا السياسات العامة العالمية</w:t>
            </w:r>
            <w:r w:rsidR="004177E4">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1F8A61E3" w14:textId="77777777" w:rsidR="000B1C52" w:rsidRPr="00D009FD" w:rsidRDefault="000B1C52" w:rsidP="00C17B2A">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C17B2A">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حوار سياسي معزّز وقائم على أساس علمي بين الحكومات والمنظمات الدولية والمجتمع المدني والقطاع الخاص حول القضايا العالمية الراهنة والمستجدة المتعلقة بالملكية الفكرية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1AD9F5B1"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نسبة المشاركة وتنوعها في المنتديات السياسية التي تستضيفها الويبو</w:t>
            </w:r>
            <w:r w:rsidR="004177E4">
              <w:rPr>
                <w:rFonts w:ascii="Arabic Typesetting" w:hAnsi="Arabic Typesetting" w:cs="Arabic Typesetting" w:hint="cs"/>
                <w:sz w:val="30"/>
                <w:szCs w:val="30"/>
                <w:rtl/>
                <w:lang w:bidi="ar-EG"/>
              </w:rPr>
              <w:t>.</w:t>
            </w:r>
          </w:p>
          <w:p w14:paraId="36B351E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منتدى سياسي هام واحد وأربعة منتديات سياسية بشأن قضايا خاصة في كل سنة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85AEE02" w14:textId="77777777" w:rsidR="000B1C52" w:rsidRPr="00D009FD" w:rsidRDefault="000B1C52" w:rsidP="00C17B2A">
            <w:pPr>
              <w:bidi/>
              <w:spacing w:after="120" w:line="28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مؤتمر الويبو بشأن الابتكار وتغير المناخ</w:t>
            </w:r>
            <w:r w:rsidR="004177E4">
              <w:rPr>
                <w:rFonts w:ascii="Arabic Typesetting" w:hAnsi="Arabic Typesetting" w:cs="Arabic Typesetting" w:hint="cs"/>
                <w:color w:val="000000"/>
                <w:sz w:val="30"/>
                <w:szCs w:val="30"/>
                <w:rtl/>
              </w:rPr>
              <w:t>.</w:t>
            </w:r>
          </w:p>
          <w:p w14:paraId="73696E55" w14:textId="77777777" w:rsidR="000B1C52" w:rsidRPr="00D009FD" w:rsidRDefault="000B1C52" w:rsidP="00C17B2A">
            <w:pPr>
              <w:bidi/>
              <w:spacing w:after="120" w:line="28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الأحداث الجانبية في اجتماعات الاتفاقيات المتصلة بالنظم الإيكولوجية بشأن المسائل المتعلقة بالابتكار ونشر التكنولوجيا</w:t>
            </w:r>
            <w:r w:rsidR="004177E4">
              <w:rPr>
                <w:rFonts w:ascii="Arabic Typesetting" w:hAnsi="Arabic Typesetting" w:cs="Arabic Typesetting" w:hint="cs"/>
                <w:color w:val="000000"/>
                <w:sz w:val="30"/>
                <w:szCs w:val="30"/>
                <w:rtl/>
              </w:rPr>
              <w:t>.</w:t>
            </w:r>
          </w:p>
          <w:p w14:paraId="2EBAA825" w14:textId="77777777" w:rsidR="000B1C52" w:rsidRPr="00D009FD" w:rsidRDefault="000B1C52" w:rsidP="00C17B2A">
            <w:pPr>
              <w:bidi/>
              <w:spacing w:after="120" w:line="28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بالتعاون مع منظمة الصحة العالمية والويبو:</w:t>
            </w:r>
          </w:p>
          <w:p w14:paraId="49D15142" w14:textId="77777777" w:rsidR="000B1C52" w:rsidRPr="00D009FD" w:rsidRDefault="000B1C52" w:rsidP="00C17B2A">
            <w:pPr>
              <w:pStyle w:val="ListParagraph"/>
              <w:numPr>
                <w:ilvl w:val="0"/>
                <w:numId w:val="46"/>
              </w:numPr>
              <w:bidi/>
              <w:spacing w:after="180" w:line="28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التسعير وممارسات تدبير الاحتياجات والمشتريات</w:t>
            </w:r>
          </w:p>
          <w:p w14:paraId="7E272531" w14:textId="77777777" w:rsidR="000B1C52" w:rsidRPr="00D009FD" w:rsidRDefault="000B1C52" w:rsidP="00C17B2A">
            <w:pPr>
              <w:pStyle w:val="ListParagraph"/>
              <w:numPr>
                <w:ilvl w:val="0"/>
                <w:numId w:val="46"/>
              </w:numPr>
              <w:bidi/>
              <w:spacing w:after="180" w:line="28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والمعلومات المتعلقة بالبراءات وحرية العمل</w:t>
            </w:r>
          </w:p>
          <w:p w14:paraId="3ECACF4C"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ورشة عمل حول البحث في البراءات وحرية العمل</w:t>
            </w:r>
          </w:p>
          <w:p w14:paraId="057F7240"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وبالتعاون مع مشروع اليونيتيد ومجمع براءات الأدوية، عُقدت حلقة عمل حول شروط وأحكام الترخيص لموظفي مجمع براءات الأدوية.</w:t>
            </w:r>
          </w:p>
          <w:p w14:paraId="054EBA59"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انطلاق قاعدة بيانات الويبو للبحث (</w:t>
            </w:r>
            <w:r w:rsidRPr="00D009FD">
              <w:rPr>
                <w:rFonts w:ascii="Arabic Typesetting" w:hAnsi="Arabic Typesetting" w:cs="Arabic Typesetting"/>
                <w:color w:val="000000"/>
                <w:sz w:val="30"/>
                <w:szCs w:val="30"/>
                <w:lang w:bidi="ar-EG"/>
              </w:rPr>
              <w:t xml:space="preserve">WIPO </w:t>
            </w:r>
            <w:proofErr w:type="spellStart"/>
            <w:r w:rsidRPr="00D009FD">
              <w:rPr>
                <w:rFonts w:ascii="Arabic Typesetting" w:hAnsi="Arabic Typesetting" w:cs="Arabic Typesetting"/>
                <w:color w:val="000000"/>
                <w:sz w:val="30"/>
                <w:szCs w:val="30"/>
                <w:lang w:bidi="ar-EG"/>
              </w:rPr>
              <w:t>Re:Search</w:t>
            </w:r>
            <w:proofErr w:type="spellEnd"/>
            <w:r w:rsidRPr="00D009FD">
              <w:rPr>
                <w:rFonts w:ascii="Arabic Typesetting" w:hAnsi="Arabic Typesetting" w:cs="Arabic Typesetting"/>
                <w:color w:val="000000"/>
                <w:sz w:val="30"/>
                <w:szCs w:val="30"/>
                <w:rtl/>
                <w:lang w:bidi="ar-EG"/>
              </w:rPr>
              <w:t xml:space="preserve">) في 26 أكتوبر 2001. </w:t>
            </w:r>
            <w:r w:rsidRPr="00D009FD">
              <w:rPr>
                <w:rFonts w:ascii="Arabic Typesetting" w:hAnsi="Arabic Typesetting" w:cs="Arabic Typesetting"/>
                <w:color w:val="000000"/>
                <w:sz w:val="30"/>
                <w:szCs w:val="30"/>
                <w:rtl/>
              </w:rPr>
              <w:t>ندوة حول تطور الإطار التنظيمي لاختبار البيانات - من ملكية الفكر إلى فكر الملكية في الويبو.</w:t>
            </w:r>
          </w:p>
          <w:p w14:paraId="384FAB8B"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حلقة دراسية بشأن كيفية استخدام القطاعين العام والخاص للملكية الفكرية لتعزيز الإنتاجية الزراعية</w:t>
            </w:r>
            <w:r w:rsidR="004177E4">
              <w:rPr>
                <w:rFonts w:ascii="Arabic Typesetting" w:hAnsi="Arabic Typesetting" w:cs="Arabic Typesetting" w:hint="cs"/>
                <w:color w:val="000000"/>
                <w:sz w:val="30"/>
                <w:szCs w:val="30"/>
                <w:rtl/>
              </w:rPr>
              <w:t>.</w:t>
            </w:r>
          </w:p>
          <w:p w14:paraId="6374CAB6"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جلسة من جلسات مؤتمر منظمة الأغذية والزراعة الدولية على التكنولوجيات الحيوية الزراعية في البلدان النامية، المكسيك.</w:t>
            </w:r>
          </w:p>
        </w:tc>
      </w:tr>
      <w:tr w:rsidR="000B1C52" w:rsidRPr="00D009FD" w14:paraId="6322B189" w14:textId="77777777" w:rsidTr="00171631">
        <w:trPr>
          <w:jc w:val="center"/>
        </w:trPr>
        <w:tc>
          <w:tcPr>
            <w:tcW w:w="1278" w:type="dxa"/>
            <w:vMerge/>
            <w:shd w:val="clear" w:color="auto" w:fill="FFFFFF" w:themeFill="background1"/>
          </w:tcPr>
          <w:p w14:paraId="75ABC939"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5A53772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4F101A11"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مشاركة معززة للويبو في المحافل السياسية الأخرى، بما في ذلك المشاركة المكثفة مع الشركاء الحاليين والجدد.</w:t>
            </w:r>
          </w:p>
          <w:p w14:paraId="37C4EFC5"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توسيع نطاق الحوار السياسي مع 6 شركاء حاليين والشروع فيه مع 6 شركاء جدد</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92F1A22" w14:textId="77777777" w:rsidR="000B1C52" w:rsidRPr="00D009FD" w:rsidRDefault="000B1C52" w:rsidP="00C17B2A">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دعم منظمة الصحة العالمية دعماً مستمراً في "تنفيذ الاستراتيجية وخطة العمل العالميتين اللتين وضعتهما منظمة الصحة العالمية بشأن الصحة العمومية والابتكار والملكية الفكرية" و"إجراءات التأهب للأنفلونزا الجائحة"</w:t>
            </w:r>
          </w:p>
          <w:p w14:paraId="3F0A3B5B"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تزويد حلقات عمل وندوات منظمة التجارة الدولية بالمعلومات المتعلقة باتفاق تريبس والصحة العامة وغيرها من الاجتماعات ذات الصلة</w:t>
            </w:r>
            <w:r w:rsidR="004177E4">
              <w:rPr>
                <w:rFonts w:ascii="Arabic Typesetting" w:hAnsi="Arabic Typesetting" w:cs="Arabic Typesetting" w:hint="cs"/>
                <w:color w:val="000000"/>
                <w:sz w:val="30"/>
                <w:szCs w:val="30"/>
                <w:rtl/>
              </w:rPr>
              <w:t>.</w:t>
            </w:r>
          </w:p>
          <w:p w14:paraId="0693E3F6"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اجتماعات تنسيق دورية ثلاثية بين منظمة الصحة العالمية والويبو ومنظمة التجارة العالمية والتنظيم المشترك لندوتين (</w:t>
            </w:r>
            <w:r w:rsidR="00FB0880">
              <w:rPr>
                <w:rFonts w:ascii="Arabic Typesetting" w:hAnsi="Arabic Typesetting" w:cs="Arabic Typesetting"/>
                <w:color w:val="000000"/>
                <w:sz w:val="30"/>
                <w:szCs w:val="30"/>
                <w:rtl/>
              </w:rPr>
              <w:t>انظر ما سبق ذكره</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729CF5EF"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المشاركة في اجتماعات المجلس التنفيذي لمشروع ال</w:t>
            </w:r>
            <w:r>
              <w:rPr>
                <w:rFonts w:ascii="Arabic Typesetting" w:hAnsi="Arabic Typesetting" w:cs="Arabic Typesetting" w:hint="cs"/>
                <w:color w:val="000000"/>
                <w:sz w:val="30"/>
                <w:szCs w:val="30"/>
                <w:rtl/>
              </w:rPr>
              <w:t>ي</w:t>
            </w:r>
            <w:r w:rsidR="00C17B2A">
              <w:rPr>
                <w:rFonts w:ascii="Arabic Typesetting" w:hAnsi="Arabic Typesetting" w:cs="Arabic Typesetting"/>
                <w:color w:val="000000"/>
                <w:sz w:val="30"/>
                <w:szCs w:val="30"/>
                <w:rtl/>
              </w:rPr>
              <w:t>و</w:t>
            </w:r>
            <w:r w:rsidRPr="00D009FD">
              <w:rPr>
                <w:rFonts w:ascii="Arabic Typesetting" w:hAnsi="Arabic Typesetting" w:cs="Arabic Typesetting"/>
                <w:color w:val="000000"/>
                <w:sz w:val="30"/>
                <w:szCs w:val="30"/>
                <w:rtl/>
              </w:rPr>
              <w:t>نيتيد وتقديم الدعم في مسعى إنشاء مؤسسة مجموعة براءات الأدوية (</w:t>
            </w:r>
            <w:r w:rsidRPr="00D009FD">
              <w:rPr>
                <w:rFonts w:ascii="Arabic Typesetting" w:hAnsi="Arabic Typesetting" w:cs="Arabic Typesetting"/>
                <w:color w:val="000000"/>
                <w:sz w:val="30"/>
                <w:szCs w:val="30"/>
              </w:rPr>
              <w:t>MPP</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0A93BA0E" w14:textId="77777777" w:rsidR="000B1C52" w:rsidRPr="00D009FD" w:rsidRDefault="000B1C52" w:rsidP="00C17B2A">
            <w:pPr>
              <w:bidi/>
              <w:spacing w:after="36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 xml:space="preserve">استمرار المشاركة في اجتماعات الاتفاقية المتصلة بالنظم الإيكولوجية والتعاون مع أمانة الاتفاقية واليونيدو </w:t>
            </w:r>
            <w:proofErr w:type="spellStart"/>
            <w:r w:rsidRPr="00D009FD">
              <w:rPr>
                <w:rFonts w:ascii="Arabic Typesetting" w:hAnsi="Arabic Typesetting" w:cs="Arabic Typesetting"/>
                <w:color w:val="000000"/>
                <w:sz w:val="30"/>
                <w:szCs w:val="30"/>
                <w:rtl/>
              </w:rPr>
              <w:t>واليونيب</w:t>
            </w:r>
            <w:proofErr w:type="spellEnd"/>
            <w:r w:rsidRPr="00D009FD">
              <w:rPr>
                <w:rFonts w:ascii="Arabic Typesetting" w:hAnsi="Arabic Typesetting" w:cs="Arabic Typesetting"/>
                <w:color w:val="000000"/>
                <w:sz w:val="30"/>
                <w:szCs w:val="30"/>
                <w:rtl/>
              </w:rPr>
              <w:t xml:space="preserve"> و</w:t>
            </w:r>
            <w:r w:rsidRPr="00D009FD">
              <w:rPr>
                <w:rFonts w:ascii="Arabic Typesetting" w:hAnsi="Arabic Typesetting" w:cs="Arabic Typesetting"/>
                <w:color w:val="000000"/>
                <w:sz w:val="30"/>
                <w:szCs w:val="30"/>
                <w:rtl/>
                <w:lang w:bidi="ar-EG"/>
              </w:rPr>
              <w:t>برنامج تنمية المعلومات (</w:t>
            </w:r>
            <w:proofErr w:type="spellStart"/>
            <w:r w:rsidRPr="00D009FD">
              <w:rPr>
                <w:rFonts w:ascii="Arabic Typesetting" w:hAnsi="Arabic Typesetting" w:cs="Arabic Typesetting"/>
                <w:color w:val="000000"/>
                <w:sz w:val="30"/>
                <w:szCs w:val="30"/>
                <w:lang w:bidi="ar-EG"/>
              </w:rPr>
              <w:t>infoDev</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والمنظمات غير الحكومية والصناعة بشأن قضايا الملكية الفكرية ذات الصلة بتغير المناخ. وبدأ الاتصال مع لجنة الأمم المتحدة الاقتصادية والاجتماعية لآسيا والمحيط الهادئ (</w:t>
            </w:r>
            <w:r w:rsidRPr="00D009FD">
              <w:rPr>
                <w:rFonts w:ascii="Arabic Typesetting" w:hAnsi="Arabic Typesetting" w:cs="Arabic Typesetting"/>
                <w:color w:val="000000"/>
                <w:sz w:val="30"/>
                <w:szCs w:val="30"/>
              </w:rPr>
              <w:t>ESCAP</w:t>
            </w:r>
            <w:r w:rsidRPr="00D009FD">
              <w:rPr>
                <w:rFonts w:ascii="Arabic Typesetting" w:hAnsi="Arabic Typesetting" w:cs="Arabic Typesetting"/>
                <w:color w:val="000000"/>
                <w:sz w:val="30"/>
                <w:szCs w:val="30"/>
                <w:rtl/>
                <w:lang w:bidi="ar-EG"/>
              </w:rPr>
              <w:t>)</w:t>
            </w:r>
            <w:r w:rsidR="004177E4">
              <w:rPr>
                <w:rFonts w:ascii="Arabic Typesetting" w:hAnsi="Arabic Typesetting" w:cs="Arabic Typesetting" w:hint="cs"/>
                <w:color w:val="000000"/>
                <w:sz w:val="30"/>
                <w:szCs w:val="30"/>
                <w:rtl/>
                <w:lang w:bidi="ar-EG"/>
              </w:rPr>
              <w:t>.</w:t>
            </w:r>
          </w:p>
          <w:p w14:paraId="605551A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المشاركة في</w:t>
            </w:r>
            <w:r>
              <w:rPr>
                <w:rFonts w:ascii="Arabic Typesetting" w:hAnsi="Arabic Typesetting" w:cs="Arabic Typesetting" w:hint="cs"/>
                <w:color w:val="000000"/>
                <w:sz w:val="30"/>
                <w:szCs w:val="30"/>
                <w:rtl/>
              </w:rPr>
              <w:t xml:space="preserve"> </w:t>
            </w:r>
            <w:r w:rsidRPr="00D009FD">
              <w:rPr>
                <w:rFonts w:ascii="Arabic Typesetting" w:hAnsi="Arabic Typesetting" w:cs="Arabic Typesetting"/>
                <w:color w:val="000000"/>
                <w:sz w:val="30"/>
                <w:szCs w:val="30"/>
                <w:rtl/>
              </w:rPr>
              <w:t>لجنة الأمم المتحدة المشتركة بين الوكالات في مجال أخلاقيات علم الأحياء</w:t>
            </w:r>
            <w:r w:rsidR="004177E4">
              <w:rPr>
                <w:rFonts w:ascii="Arabic Typesetting" w:hAnsi="Arabic Typesetting" w:cs="Arabic Typesetting" w:hint="cs"/>
                <w:color w:val="000000"/>
                <w:sz w:val="30"/>
                <w:szCs w:val="30"/>
                <w:rtl/>
              </w:rPr>
              <w:t>.</w:t>
            </w:r>
          </w:p>
          <w:p w14:paraId="442B223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التعاون مع المعهد الدولي للدراسات العليا ودراسات التنمية للإعداد للندوة الخامسة رفيعة المستوى في معهد جنيف للدراسات العليا حول دبلوماسية الصحة العالمية (</w:t>
            </w:r>
            <w:r w:rsidRPr="00D009FD">
              <w:rPr>
                <w:rFonts w:ascii="Arabic Typesetting" w:hAnsi="Arabic Typesetting" w:cs="Arabic Typesetting"/>
                <w:color w:val="000000"/>
                <w:sz w:val="30"/>
                <w:szCs w:val="30"/>
              </w:rPr>
              <w:t>Doha + 10</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بالتشاور</w:t>
            </w:r>
            <w:r w:rsidR="000E7F68">
              <w:rPr>
                <w:rFonts w:ascii="Arabic Typesetting" w:hAnsi="Arabic Typesetting" w:cs="Arabic Typesetting"/>
                <w:color w:val="000000"/>
                <w:sz w:val="30"/>
                <w:szCs w:val="30"/>
                <w:rtl/>
              </w:rPr>
              <w:t xml:space="preserve"> الوثيق مع منظمة الصحة العالمية</w:t>
            </w:r>
            <w:r w:rsidRPr="00D009FD">
              <w:rPr>
                <w:rFonts w:ascii="Arabic Typesetting" w:hAnsi="Arabic Typesetting" w:cs="Arabic Typesetting"/>
                <w:color w:val="000000"/>
                <w:sz w:val="30"/>
                <w:szCs w:val="30"/>
                <w:rtl/>
              </w:rPr>
              <w:t xml:space="preserve"> والويبو ومنظمة التجارة العالمية</w:t>
            </w:r>
            <w:r w:rsidR="000E7F68">
              <w:rPr>
                <w:rFonts w:ascii="Arabic Typesetting" w:hAnsi="Arabic Typesetting" w:cs="Arabic Typesetting" w:hint="cs"/>
                <w:color w:val="000000"/>
                <w:sz w:val="30"/>
                <w:szCs w:val="30"/>
                <w:rtl/>
              </w:rPr>
              <w:t>.</w:t>
            </w:r>
          </w:p>
          <w:p w14:paraId="45CCF6BE"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التعاون مع 30 من الشركاء الجدد في سياق 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 و</w:t>
            </w:r>
            <w:r w:rsidRPr="00D009FD">
              <w:rPr>
                <w:rFonts w:ascii="Arabic Typesetting" w:hAnsi="Arabic Typesetting" w:cs="Arabic Typesetting"/>
                <w:color w:val="000000"/>
                <w:sz w:val="30"/>
                <w:szCs w:val="30"/>
                <w:rtl/>
              </w:rPr>
              <w:t xml:space="preserve">10 من الشركاء الجدد في سياق </w:t>
            </w:r>
            <w:r w:rsidRPr="00D009FD">
              <w:rPr>
                <w:rFonts w:ascii="Arabic Typesetting" w:hAnsi="Arabic Typesetting" w:cs="Arabic Typesetting"/>
                <w:sz w:val="30"/>
                <w:szCs w:val="30"/>
                <w:rtl/>
                <w:lang w:bidi="ar-EG"/>
              </w:rPr>
              <w:t xml:space="preserve">مشروع </w:t>
            </w:r>
            <w:r w:rsidRPr="00D009FD">
              <w:rPr>
                <w:rFonts w:ascii="Arabic Typesetting" w:hAnsi="Arabic Typesetting" w:cs="Arabic Typesetting"/>
                <w:color w:val="000000"/>
                <w:sz w:val="30"/>
                <w:szCs w:val="30"/>
                <w:rtl/>
              </w:rPr>
              <w:t>الويبو المتعلق بالتكنولوجيا الخضراء (</w:t>
            </w:r>
            <w:r w:rsidRPr="00D009FD">
              <w:rPr>
                <w:rFonts w:ascii="Arabic Typesetting" w:hAnsi="Arabic Typesetting" w:cs="Arabic Typesetting"/>
                <w:color w:val="000000"/>
                <w:sz w:val="30"/>
                <w:szCs w:val="30"/>
              </w:rPr>
              <w:t>WIPO GREEN</w:t>
            </w:r>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w:t>
            </w:r>
            <w:r w:rsidR="00A70D78">
              <w:rPr>
                <w:rFonts w:ascii="Arabic Typesetting" w:hAnsi="Arabic Typesetting" w:cs="Arabic Typesetting"/>
                <w:color w:val="000000"/>
                <w:sz w:val="30"/>
                <w:szCs w:val="30"/>
                <w:rtl/>
              </w:rPr>
              <w:t>انظر ما يلي</w:t>
            </w:r>
            <w:r w:rsidRPr="00D009FD">
              <w:rPr>
                <w:rFonts w:ascii="Arabic Typesetting" w:hAnsi="Arabic Typesetting" w:cs="Arabic Typesetting"/>
                <w:color w:val="000000"/>
                <w:sz w:val="30"/>
                <w:szCs w:val="30"/>
                <w:rtl/>
              </w:rPr>
              <w:t>).</w:t>
            </w:r>
          </w:p>
        </w:tc>
      </w:tr>
      <w:tr w:rsidR="000B1C52" w:rsidRPr="00D009FD" w14:paraId="2AB65E0D" w14:textId="77777777" w:rsidTr="00171631">
        <w:trPr>
          <w:jc w:val="center"/>
        </w:trPr>
        <w:tc>
          <w:tcPr>
            <w:tcW w:w="1278" w:type="dxa"/>
            <w:vMerge/>
            <w:shd w:val="clear" w:color="auto" w:fill="FFFFFF" w:themeFill="background1"/>
          </w:tcPr>
          <w:p w14:paraId="4501BEC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6F014C6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1FDD29BE"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 xml:space="preserve">ردود وتقارير عن </w:t>
            </w:r>
            <w:r>
              <w:rPr>
                <w:rFonts w:ascii="Arabic Typesetting" w:hAnsi="Arabic Typesetting" w:cs="Arabic Typesetting" w:hint="cs"/>
                <w:sz w:val="30"/>
                <w:szCs w:val="30"/>
                <w:rtl/>
                <w:lang w:bidi="ar-EG"/>
              </w:rPr>
              <w:t>النتائج</w:t>
            </w:r>
            <w:r w:rsidRPr="00D009FD">
              <w:rPr>
                <w:rFonts w:ascii="Arabic Typesetting" w:hAnsi="Arabic Typesetting" w:cs="Arabic Typesetting"/>
                <w:sz w:val="30"/>
                <w:szCs w:val="30"/>
                <w:rtl/>
                <w:lang w:bidi="ar-EG"/>
              </w:rPr>
              <w:t xml:space="preserve"> </w:t>
            </w:r>
            <w:r>
              <w:rPr>
                <w:rFonts w:ascii="Arabic Typesetting" w:hAnsi="Arabic Typesetting" w:cs="Arabic Typesetting" w:hint="cs"/>
                <w:sz w:val="30"/>
                <w:szCs w:val="30"/>
                <w:rtl/>
                <w:lang w:bidi="ar-EG"/>
              </w:rPr>
              <w:t xml:space="preserve">المترتبة عن </w:t>
            </w:r>
            <w:r w:rsidRPr="00D009FD">
              <w:rPr>
                <w:rFonts w:ascii="Arabic Typesetting" w:hAnsi="Arabic Typesetting" w:cs="Arabic Typesetting"/>
                <w:sz w:val="30"/>
                <w:szCs w:val="30"/>
                <w:rtl/>
                <w:lang w:bidi="ar-EG"/>
              </w:rPr>
              <w:t>منتديات سياسية تنظمها الويبو.</w:t>
            </w:r>
          </w:p>
          <w:p w14:paraId="02973086"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تقارير إيجابية عن كل نشاط </w:t>
            </w:r>
            <w:r w:rsidR="00A70D78">
              <w:rPr>
                <w:rFonts w:ascii="Arabic Typesetting" w:hAnsi="Arabic Typesetting" w:cs="Arabic Typesetting"/>
                <w:sz w:val="30"/>
                <w:szCs w:val="30"/>
                <w:rtl/>
                <w:lang w:bidi="ar-EG"/>
              </w:rPr>
              <w:t>يتعلق بالمنشورات الخارجية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7D2D37A1"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أثنى</w:t>
            </w:r>
            <w:r w:rsidRPr="00D009FD">
              <w:rPr>
                <w:rFonts w:ascii="Arabic Typesetting" w:hAnsi="Arabic Typesetting" w:cs="Arabic Typesetting"/>
                <w:color w:val="000000"/>
                <w:sz w:val="30"/>
                <w:szCs w:val="30"/>
                <w:rtl/>
              </w:rPr>
              <w:t xml:space="preserve"> المشاركون في الأحداث التي نظمتها الويبو بكل تقدير</w:t>
            </w:r>
            <w:r w:rsidR="000E7F68">
              <w:rPr>
                <w:rFonts w:ascii="Arabic Typesetting" w:hAnsi="Arabic Typesetting" w:cs="Arabic Typesetting" w:hint="cs"/>
                <w:color w:val="000000"/>
                <w:sz w:val="30"/>
                <w:szCs w:val="30"/>
                <w:rtl/>
              </w:rPr>
              <w:t xml:space="preserve"> على</w:t>
            </w:r>
            <w:r w:rsidRPr="00D009FD">
              <w:rPr>
                <w:rFonts w:ascii="Arabic Typesetting" w:hAnsi="Arabic Typesetting" w:cs="Arabic Typesetting"/>
                <w:color w:val="000000"/>
                <w:sz w:val="30"/>
                <w:szCs w:val="30"/>
                <w:rtl/>
              </w:rPr>
              <w:t xml:space="preserve"> التغطية الشاملة والمتوازنة للمواضيع التي تناولتها تلك الأحداث </w:t>
            </w:r>
            <w:r>
              <w:rPr>
                <w:rFonts w:ascii="Arabic Typesetting" w:hAnsi="Arabic Typesetting" w:cs="Arabic Typesetting" w:hint="cs"/>
                <w:color w:val="000000"/>
                <w:sz w:val="30"/>
                <w:szCs w:val="30"/>
                <w:rtl/>
              </w:rPr>
              <w:t xml:space="preserve">وأشادوا بالنهج </w:t>
            </w:r>
            <w:r w:rsidRPr="00D009FD">
              <w:rPr>
                <w:rFonts w:ascii="Arabic Typesetting" w:hAnsi="Arabic Typesetting" w:cs="Arabic Typesetting"/>
                <w:color w:val="000000"/>
                <w:sz w:val="30"/>
                <w:szCs w:val="30"/>
                <w:rtl/>
              </w:rPr>
              <w:t>التجريبي المبني على الوقائع.</w:t>
            </w:r>
          </w:p>
          <w:p w14:paraId="4ABC091C" w14:textId="77777777" w:rsidR="000B1C52" w:rsidRPr="00D009FD" w:rsidRDefault="000B1C52" w:rsidP="000E7F68">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حضر إطلاق </w:t>
            </w:r>
            <w:r w:rsidRPr="00D009FD">
              <w:rPr>
                <w:rFonts w:ascii="Arabic Typesetting" w:hAnsi="Arabic Typesetting" w:cs="Arabic Typesetting"/>
                <w:color w:val="000000"/>
                <w:sz w:val="30"/>
                <w:szCs w:val="30"/>
                <w:rtl/>
              </w:rPr>
              <w:t>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18 صحفياً، وقد تناقلت أخبار هذا الحدث حوالي 100 </w:t>
            </w:r>
            <w:r w:rsidR="000E7F68">
              <w:rPr>
                <w:rFonts w:ascii="Arabic Typesetting" w:hAnsi="Arabic Typesetting" w:cs="Arabic Typesetting" w:hint="cs"/>
                <w:color w:val="000000"/>
                <w:sz w:val="30"/>
                <w:szCs w:val="30"/>
                <w:rtl/>
                <w:lang w:bidi="ar-EG"/>
              </w:rPr>
              <w:t xml:space="preserve">من الوكالات الإخبارية والصحف والمجلات. </w:t>
            </w:r>
            <w:r w:rsidR="00C17B2A">
              <w:rPr>
                <w:rFonts w:ascii="Arabic Typesetting" w:hAnsi="Arabic Typesetting" w:cs="Arabic Typesetting" w:hint="cs"/>
                <w:color w:val="000000"/>
                <w:sz w:val="30"/>
                <w:szCs w:val="30"/>
                <w:rtl/>
                <w:lang w:bidi="ar-EG"/>
              </w:rPr>
              <w:t>و</w:t>
            </w:r>
            <w:r w:rsidRPr="00D009FD">
              <w:rPr>
                <w:rFonts w:ascii="Arabic Typesetting" w:hAnsi="Arabic Typesetting" w:cs="Arabic Typesetting"/>
                <w:color w:val="000000"/>
                <w:sz w:val="30"/>
                <w:szCs w:val="30"/>
                <w:rtl/>
              </w:rPr>
              <w:t>أشا</w:t>
            </w:r>
            <w:r>
              <w:rPr>
                <w:rFonts w:ascii="Arabic Typesetting" w:hAnsi="Arabic Typesetting" w:cs="Arabic Typesetting" w:hint="cs"/>
                <w:color w:val="000000"/>
                <w:sz w:val="30"/>
                <w:szCs w:val="30"/>
                <w:rtl/>
              </w:rPr>
              <w:t>د</w:t>
            </w:r>
            <w:r w:rsidRPr="00D009FD">
              <w:rPr>
                <w:rFonts w:ascii="Arabic Typesetting" w:hAnsi="Arabic Typesetting" w:cs="Arabic Typesetting"/>
                <w:color w:val="000000"/>
                <w:sz w:val="30"/>
                <w:szCs w:val="30"/>
                <w:rtl/>
              </w:rPr>
              <w:t>ت الدول الأعضاء في منظمة الصحة العالمية وأعضاء منظمة التجارة العالمية إلى أنشطة الويبو في الاجتماعات الخاصة بكل منهما، مثل اجتماعات المجلس التنفيذي لمنظمة الصحة العالمية وجمعية الصحة العالمية أو مجلس تريبس بالنسبة لمنظمة التجارة العالمية.</w:t>
            </w:r>
          </w:p>
        </w:tc>
      </w:tr>
      <w:tr w:rsidR="000B1C52" w:rsidRPr="00D009FD" w14:paraId="7DAE41BB" w14:textId="77777777" w:rsidTr="00171631">
        <w:trPr>
          <w:jc w:val="center"/>
        </w:trPr>
        <w:tc>
          <w:tcPr>
            <w:tcW w:w="1278" w:type="dxa"/>
            <w:vMerge/>
            <w:shd w:val="clear" w:color="auto" w:fill="FFFFFF" w:themeFill="background1"/>
          </w:tcPr>
          <w:p w14:paraId="3142DB43"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6CE25834" w14:textId="77777777" w:rsidR="000B1C52" w:rsidRPr="00D009FD" w:rsidRDefault="000B1C52" w:rsidP="00C17B2A">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C17B2A">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مصادر معلومات مميزة ومفيدة عمليا، تمزج بين التحليل السياسي والانتفاع الفعال بالمعلومات المتعلقة بالبراءات لفائدة واضعي السياسات وأدوات عملية لأغراض الابتكار المفتوح</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425EABF1"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ونطاق أدوات السياسة الجديدة والدراسات وتحليل المعلومات المتعلقة بالبراءات وأدوات الحصول على البيانات</w:t>
            </w:r>
            <w:r w:rsidR="004177E4">
              <w:rPr>
                <w:rFonts w:ascii="Arabic Typesetting" w:hAnsi="Arabic Typesetting" w:cs="Arabic Typesetting" w:hint="cs"/>
                <w:sz w:val="30"/>
                <w:szCs w:val="30"/>
                <w:rtl/>
                <w:lang w:bidi="ar-EG"/>
              </w:rPr>
              <w:t>.</w:t>
            </w:r>
          </w:p>
          <w:p w14:paraId="44F70981" w14:textId="77777777" w:rsidR="000B1C52" w:rsidRPr="00D009FD" w:rsidRDefault="000B1C52" w:rsidP="008347B2">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إعداد </w:t>
            </w:r>
            <w:r w:rsidR="008B51AA">
              <w:rPr>
                <w:rFonts w:ascii="Arabic Typesetting" w:hAnsi="Arabic Typesetting" w:cs="Arabic Typesetting" w:hint="cs"/>
                <w:sz w:val="30"/>
                <w:szCs w:val="30"/>
                <w:rtl/>
                <w:lang w:bidi="ar-EG"/>
              </w:rPr>
              <w:t>4</w:t>
            </w:r>
            <w:r w:rsidRPr="00D009FD">
              <w:rPr>
                <w:rFonts w:ascii="Arabic Typesetting" w:hAnsi="Arabic Typesetting" w:cs="Arabic Typesetting"/>
                <w:sz w:val="30"/>
                <w:szCs w:val="30"/>
                <w:rtl/>
                <w:lang w:bidi="ar-EG"/>
              </w:rPr>
              <w:t xml:space="preserve"> دراسات داخلية وتلزيم إعداد </w:t>
            </w:r>
            <w:r w:rsidR="008B51AA">
              <w:rPr>
                <w:rFonts w:ascii="Arabic Typesetting" w:hAnsi="Arabic Typesetting" w:cs="Arabic Typesetting" w:hint="cs"/>
                <w:sz w:val="30"/>
                <w:szCs w:val="30"/>
                <w:rtl/>
                <w:lang w:bidi="ar-EG"/>
              </w:rPr>
              <w:t>4</w:t>
            </w:r>
            <w:r w:rsidRPr="00D009FD">
              <w:rPr>
                <w:rFonts w:ascii="Arabic Typesetting" w:hAnsi="Arabic Typesetting" w:cs="Arabic Typesetting"/>
                <w:sz w:val="30"/>
                <w:szCs w:val="30"/>
                <w:rtl/>
                <w:lang w:bidi="ar-EG"/>
              </w:rPr>
              <w:t xml:space="preserve"> دراسات خارجية بشأن السياسات العامة؛ و6 تقارير عن واقع البراءات؛ وقاعدة تفي بالغرض من أجل الابتكار المفتوح و: 1</w:t>
            </w:r>
            <w:r w:rsidR="00C17B2A">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 xml:space="preserve"> تعميم التكنولوجيا الخضراء و2</w:t>
            </w:r>
            <w:r w:rsidR="008347B2">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 xml:space="preserve"> البحث والتطوير في مجال الأمراض المدارية المهملة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434623E"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أُطلق الاتحاد الجديد </w:t>
            </w:r>
            <w:r w:rsidRPr="00D009FD">
              <w:rPr>
                <w:rFonts w:ascii="Arabic Typesetting" w:hAnsi="Arabic Typesetting" w:cs="Arabic Typesetting"/>
                <w:color w:val="000000"/>
                <w:sz w:val="30"/>
                <w:szCs w:val="30"/>
                <w:lang w:bidi="ar-EG"/>
              </w:rPr>
              <w:t>WIPO Re: Search</w:t>
            </w:r>
            <w:r w:rsidRPr="00D009FD">
              <w:rPr>
                <w:rFonts w:ascii="Arabic Typesetting" w:hAnsi="Arabic Typesetting" w:cs="Arabic Typesetting"/>
                <w:color w:val="000000"/>
                <w:sz w:val="30"/>
                <w:szCs w:val="30"/>
                <w:rtl/>
                <w:lang w:bidi="ar-EG"/>
              </w:rPr>
              <w:t xml:space="preserve"> – تبادل الابتكارات في مجال مكافحة الأمراض المدارية المهملة – في شهر أكتوبر 2011. (</w:t>
            </w:r>
            <w:r w:rsidRPr="00D009FD">
              <w:rPr>
                <w:rFonts w:ascii="Arabic Typesetting" w:hAnsi="Arabic Typesetting" w:cs="Arabic Typesetting"/>
                <w:color w:val="000000"/>
                <w:sz w:val="30"/>
                <w:szCs w:val="30"/>
                <w:lang w:bidi="ar-EG"/>
              </w:rPr>
              <w:t>www.wiporesearch.org</w:t>
            </w:r>
            <w:r w:rsidRPr="00D009FD">
              <w:rPr>
                <w:rFonts w:ascii="Arabic Typesetting" w:hAnsi="Arabic Typesetting" w:cs="Arabic Typesetting"/>
                <w:color w:val="000000"/>
                <w:sz w:val="30"/>
                <w:szCs w:val="30"/>
                <w:rtl/>
                <w:lang w:bidi="ar-EG"/>
              </w:rPr>
              <w:t>)</w:t>
            </w:r>
          </w:p>
          <w:p w14:paraId="78A9D031" w14:textId="77777777" w:rsidR="000B1C52" w:rsidRPr="00D009FD" w:rsidRDefault="008B51AA" w:rsidP="008B51AA">
            <w:pPr>
              <w:bidi/>
              <w:spacing w:after="180" w:line="300" w:lineRule="exact"/>
              <w:rPr>
                <w:rFonts w:ascii="Arabic Typesetting" w:hAnsi="Arabic Typesetting" w:cs="Arabic Typesetting"/>
                <w:color w:val="000000"/>
                <w:sz w:val="30"/>
                <w:szCs w:val="30"/>
                <w:lang w:bidi="ar-EG"/>
              </w:rPr>
            </w:pPr>
            <w:r>
              <w:rPr>
                <w:rFonts w:ascii="Arabic Typesetting" w:hAnsi="Arabic Typesetting" w:cs="Arabic Typesetting" w:hint="cs"/>
                <w:color w:val="000000"/>
                <w:sz w:val="30"/>
                <w:szCs w:val="30"/>
                <w:rtl/>
                <w:lang w:bidi="ar-EG"/>
              </w:rPr>
              <w:t>تتوفر نسخة</w:t>
            </w:r>
            <w:r w:rsidR="000B1C52" w:rsidRPr="00D009FD">
              <w:rPr>
                <w:rFonts w:ascii="Arabic Typesetting" w:hAnsi="Arabic Typesetting" w:cs="Arabic Typesetting"/>
                <w:color w:val="000000"/>
                <w:sz w:val="30"/>
                <w:szCs w:val="30"/>
                <w:rtl/>
                <w:lang w:bidi="ar-EG"/>
              </w:rPr>
              <w:t xml:space="preserve"> تجريبية لمشروع </w:t>
            </w:r>
            <w:r w:rsidR="000B1C52" w:rsidRPr="00D009FD">
              <w:rPr>
                <w:rFonts w:ascii="Arabic Typesetting" w:hAnsi="Arabic Typesetting" w:cs="Arabic Typesetting"/>
                <w:color w:val="000000"/>
                <w:sz w:val="30"/>
                <w:szCs w:val="30"/>
                <w:lang w:bidi="ar-EG"/>
              </w:rPr>
              <w:t>WIPO Green</w:t>
            </w:r>
            <w:r w:rsidR="000B1C52" w:rsidRPr="00D009FD">
              <w:rPr>
                <w:rFonts w:ascii="Arabic Typesetting" w:hAnsi="Arabic Typesetting" w:cs="Arabic Typesetting"/>
                <w:color w:val="000000"/>
                <w:sz w:val="30"/>
                <w:szCs w:val="30"/>
                <w:rtl/>
                <w:lang w:bidi="ar-EG"/>
              </w:rPr>
              <w:t xml:space="preserve"> – السوق المستدامة للتكنولوجيا – على شبكة الإنترنت.</w:t>
            </w:r>
          </w:p>
          <w:p w14:paraId="25A4E8AE" w14:textId="77777777" w:rsidR="000B1C52" w:rsidRPr="00D009FD" w:rsidRDefault="000B1C52" w:rsidP="00427486">
            <w:pPr>
              <w:bidi/>
              <w:spacing w:after="120" w:line="300" w:lineRule="exact"/>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 xml:space="preserve">وبناء على طلب من منظمة الصحة العالمية في ديسمبر 2010، أُعدَّ تقريرٌ للبحث في البراءات بشأن البراءات وطلبات البراءات المتعلقة بالتأهب لمواجهة الأنفلونزا الجائحة، وتم تقديمه في اجتماع منظمة الصحة العالمية للفريق العامل </w:t>
            </w:r>
            <w:r>
              <w:rPr>
                <w:rFonts w:ascii="Arabic Typesetting" w:hAnsi="Arabic Typesetting" w:cs="Arabic Typesetting" w:hint="cs"/>
                <w:color w:val="000000"/>
                <w:sz w:val="30"/>
                <w:szCs w:val="30"/>
                <w:rtl/>
                <w:lang w:bidi="ar-EG"/>
              </w:rPr>
              <w:t>مفتوح العضوية</w:t>
            </w:r>
            <w:r w:rsidRPr="00D009FD">
              <w:rPr>
                <w:rFonts w:ascii="Arabic Typesetting" w:hAnsi="Arabic Typesetting" w:cs="Arabic Typesetting"/>
                <w:color w:val="000000"/>
                <w:sz w:val="30"/>
                <w:szCs w:val="30"/>
                <w:rtl/>
                <w:lang w:bidi="ar-EG"/>
              </w:rPr>
              <w:t xml:space="preserve"> التابع للدول الأعضاء بشأن التأهب لمواجهة الأنفلونزا الجائحة: تقاسم المعلومات بشأن فيروسات الأنفلونزا والتوصل إلى اللقاحات والفوائد الأخرى في أبريل 2011.</w:t>
            </w:r>
          </w:p>
          <w:p w14:paraId="427F1EDF" w14:textId="77777777" w:rsidR="000B1C52" w:rsidRPr="00D009FD" w:rsidRDefault="000B1C52" w:rsidP="00427486">
            <w:pPr>
              <w:bidi/>
              <w:spacing w:after="120" w:line="300" w:lineRule="exact"/>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 xml:space="preserve">نُشرت التقارير الموجزة للندوتين المشتركتين بين منظمة الصحة العالمية ومنظمة التجارة العالمية </w:t>
            </w:r>
            <w:proofErr w:type="spellStart"/>
            <w:r w:rsidRPr="00D009FD">
              <w:rPr>
                <w:rFonts w:ascii="Arabic Typesetting" w:hAnsi="Arabic Typesetting" w:cs="Arabic Typesetting"/>
                <w:color w:val="000000"/>
                <w:sz w:val="30"/>
                <w:szCs w:val="30"/>
                <w:rtl/>
                <w:lang w:bidi="ar-EG"/>
              </w:rPr>
              <w:t>والويبو</w:t>
            </w:r>
            <w:proofErr w:type="spellEnd"/>
            <w:r w:rsidRPr="00D009FD">
              <w:rPr>
                <w:rFonts w:ascii="Arabic Typesetting" w:hAnsi="Arabic Typesetting" w:cs="Arabic Typesetting"/>
                <w:color w:val="000000"/>
                <w:sz w:val="30"/>
                <w:szCs w:val="30"/>
                <w:rtl/>
                <w:lang w:bidi="ar-EG"/>
              </w:rPr>
              <w:t xml:space="preserve">، والتي تنظمها في العادة منظمة الصحة العالمية </w:t>
            </w:r>
            <w:proofErr w:type="spellStart"/>
            <w:r w:rsidRPr="00D009FD">
              <w:rPr>
                <w:rFonts w:ascii="Arabic Typesetting" w:hAnsi="Arabic Typesetting" w:cs="Arabic Typesetting"/>
                <w:color w:val="000000"/>
                <w:sz w:val="30"/>
                <w:szCs w:val="30"/>
                <w:rtl/>
                <w:lang w:bidi="ar-EG"/>
              </w:rPr>
              <w:t>والويبو</w:t>
            </w:r>
            <w:proofErr w:type="spellEnd"/>
            <w:r w:rsidRPr="00D009FD">
              <w:rPr>
                <w:rFonts w:ascii="Arabic Typesetting" w:hAnsi="Arabic Typesetting" w:cs="Arabic Typesetting"/>
                <w:color w:val="000000"/>
                <w:sz w:val="30"/>
                <w:szCs w:val="30"/>
                <w:rtl/>
                <w:lang w:bidi="ar-EG"/>
              </w:rPr>
              <w:t xml:space="preserve"> ومنظمة التجارة العالمية.</w:t>
            </w:r>
          </w:p>
          <w:p w14:paraId="21D02BAD" w14:textId="77777777" w:rsidR="000B1C52" w:rsidRPr="00D009FD" w:rsidRDefault="000B1C52" w:rsidP="00427486">
            <w:pPr>
              <w:bidi/>
              <w:spacing w:after="120" w:line="300" w:lineRule="exact"/>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ط</w:t>
            </w:r>
            <w:r>
              <w:rPr>
                <w:rFonts w:ascii="Arabic Typesetting" w:hAnsi="Arabic Typesetting" w:cs="Arabic Typesetting" w:hint="cs"/>
                <w:color w:val="000000"/>
                <w:sz w:val="30"/>
                <w:szCs w:val="30"/>
                <w:rtl/>
                <w:lang w:bidi="ar-EG"/>
              </w:rPr>
              <w:t>ُ</w:t>
            </w:r>
            <w:r w:rsidRPr="00D009FD">
              <w:rPr>
                <w:rFonts w:ascii="Arabic Typesetting" w:hAnsi="Arabic Typesetting" w:cs="Arabic Typesetting"/>
                <w:color w:val="000000"/>
                <w:sz w:val="30"/>
                <w:szCs w:val="30"/>
                <w:rtl/>
                <w:lang w:bidi="ar-EG"/>
              </w:rPr>
              <w:t xml:space="preserve">رحت </w:t>
            </w:r>
            <w:r>
              <w:rPr>
                <w:rFonts w:ascii="Arabic Typesetting" w:hAnsi="Arabic Typesetting" w:cs="Arabic Typesetting" w:hint="cs"/>
                <w:color w:val="000000"/>
                <w:sz w:val="30"/>
                <w:szCs w:val="30"/>
                <w:rtl/>
                <w:lang w:bidi="ar-EG"/>
              </w:rPr>
              <w:t>سلسلتين ل</w:t>
            </w:r>
            <w:r w:rsidRPr="00D009FD">
              <w:rPr>
                <w:rFonts w:ascii="Arabic Typesetting" w:hAnsi="Arabic Typesetting" w:cs="Arabic Typesetting"/>
                <w:color w:val="000000"/>
                <w:sz w:val="30"/>
                <w:szCs w:val="30"/>
                <w:rtl/>
                <w:lang w:bidi="ar-EG"/>
              </w:rPr>
              <w:t>منشورات جديدة:</w:t>
            </w:r>
          </w:p>
          <w:p w14:paraId="4A285D72" w14:textId="77777777" w:rsidR="000B1C52" w:rsidRPr="00D009FD" w:rsidRDefault="000B1C52" w:rsidP="000B1C52">
            <w:pPr>
              <w:pStyle w:val="ListParagraph"/>
              <w:numPr>
                <w:ilvl w:val="0"/>
                <w:numId w:val="48"/>
              </w:numPr>
              <w:bidi/>
              <w:spacing w:after="180" w:line="300" w:lineRule="exact"/>
              <w:ind w:left="360" w:hanging="180"/>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المُلخَّص الأول عن التحديات العالمية: "عندما تلتقي السياسة بالقرائن: ماذا بعد في مناقشة الملكية الفكرية ونقل التكنولوجيا والبيئة؟"</w:t>
            </w:r>
          </w:p>
          <w:p w14:paraId="0995B0D7" w14:textId="77777777" w:rsidR="000B1C52" w:rsidRPr="00D009FD" w:rsidRDefault="000B1C52" w:rsidP="00427486">
            <w:pPr>
              <w:pStyle w:val="ListParagraph"/>
              <w:numPr>
                <w:ilvl w:val="0"/>
                <w:numId w:val="48"/>
              </w:numPr>
              <w:bidi/>
              <w:spacing w:after="120" w:line="300" w:lineRule="exact"/>
              <w:ind w:left="362" w:hanging="181"/>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التقرير الأول عن التحديات العالمية: "دور حقوق الملكية الفكرية في نقل التكنولوجيا صديقة البيئة"</w:t>
            </w:r>
          </w:p>
          <w:p w14:paraId="4EADD416" w14:textId="77777777" w:rsidR="000B1C52" w:rsidRPr="00D009FD" w:rsidRDefault="000B1C52" w:rsidP="00427486">
            <w:pPr>
              <w:bidi/>
              <w:spacing w:after="12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نُشرت </w:t>
            </w:r>
            <w:r w:rsidRPr="00D009FD">
              <w:rPr>
                <w:rFonts w:ascii="Arabic Typesetting" w:hAnsi="Arabic Typesetting" w:cs="Arabic Typesetting"/>
                <w:color w:val="000000"/>
                <w:sz w:val="30"/>
                <w:szCs w:val="30"/>
                <w:cs/>
                <w:lang w:bidi="ar-EG"/>
              </w:rPr>
              <w:t>‎‎‎</w:t>
            </w:r>
            <w:r w:rsidRPr="00D009FD">
              <w:rPr>
                <w:rFonts w:ascii="Arabic Typesetting" w:hAnsi="Arabic Typesetting" w:cs="Arabic Typesetting"/>
                <w:color w:val="000000"/>
                <w:sz w:val="30"/>
                <w:szCs w:val="30"/>
                <w:rtl/>
                <w:lang w:bidi="ar-EG"/>
              </w:rPr>
              <w:t>وقائع حلقة دراسية عن كيفية استخدام القطاع</w:t>
            </w:r>
            <w:r w:rsidR="008B51AA">
              <w:rPr>
                <w:rFonts w:ascii="Arabic Typesetting" w:hAnsi="Arabic Typesetting" w:cs="Arabic Typesetting" w:hint="cs"/>
                <w:color w:val="000000"/>
                <w:sz w:val="30"/>
                <w:szCs w:val="30"/>
                <w:rtl/>
                <w:lang w:bidi="ar-EG"/>
              </w:rPr>
              <w:t xml:space="preserve">ين </w:t>
            </w:r>
            <w:r w:rsidRPr="00D009FD">
              <w:rPr>
                <w:rFonts w:ascii="Arabic Typesetting" w:hAnsi="Arabic Typesetting" w:cs="Arabic Typesetting"/>
                <w:color w:val="000000"/>
                <w:sz w:val="30"/>
                <w:szCs w:val="30"/>
                <w:rtl/>
                <w:lang w:bidi="ar-EG"/>
              </w:rPr>
              <w:t>العام والخاص للملكية الفكرية لتعزيز الإنتاجية الزراعية. وتم إعداد 9 تقارير عن واقع البراءات (برجاء الرجوع إلى البرنامج 14 لمزيد من التفاصيل)</w:t>
            </w:r>
            <w:r w:rsidR="004177E4">
              <w:rPr>
                <w:rFonts w:ascii="Arabic Typesetting" w:hAnsi="Arabic Typesetting" w:cs="Arabic Typesetting" w:hint="cs"/>
                <w:color w:val="000000"/>
                <w:sz w:val="30"/>
                <w:szCs w:val="30"/>
                <w:rtl/>
              </w:rPr>
              <w:t>.</w:t>
            </w:r>
          </w:p>
        </w:tc>
      </w:tr>
      <w:tr w:rsidR="000B1C52" w:rsidRPr="00D009FD" w14:paraId="2ED77E26" w14:textId="77777777" w:rsidTr="00171631">
        <w:trPr>
          <w:jc w:val="center"/>
        </w:trPr>
        <w:tc>
          <w:tcPr>
            <w:tcW w:w="1278" w:type="dxa"/>
            <w:vMerge/>
            <w:shd w:val="clear" w:color="auto" w:fill="FFFFFF" w:themeFill="background1"/>
          </w:tcPr>
          <w:p w14:paraId="211C98CC"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611E994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6DEC455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ردود فعل المنتفعين والشركاء بشأن جودة الأدوات المعدة وفائدتها</w:t>
            </w:r>
            <w:r w:rsidR="004177E4">
              <w:rPr>
                <w:rFonts w:ascii="Arabic Typesetting" w:hAnsi="Arabic Typesetting" w:cs="Arabic Typesetting" w:hint="cs"/>
                <w:sz w:val="30"/>
                <w:szCs w:val="30"/>
                <w:rtl/>
                <w:lang w:bidi="ar-EG"/>
              </w:rPr>
              <w:t>.</w:t>
            </w:r>
          </w:p>
          <w:p w14:paraId="1C2BF13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تقرير خارجي إيجابي بشأن كل منتج جديد</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CD0CAA0" w14:textId="77777777" w:rsidR="000B1C52" w:rsidRPr="008347B2" w:rsidRDefault="000B1C52" w:rsidP="00427486">
            <w:pPr>
              <w:bidi/>
              <w:spacing w:after="120" w:line="300" w:lineRule="exact"/>
              <w:rPr>
                <w:rFonts w:ascii="Arabic Typesetting" w:hAnsi="Arabic Typesetting" w:cs="Arabic Typesetting"/>
                <w:color w:val="000000"/>
                <w:w w:val="92"/>
                <w:sz w:val="30"/>
                <w:szCs w:val="30"/>
                <w:rtl/>
              </w:rPr>
            </w:pPr>
            <w:r w:rsidRPr="008347B2">
              <w:rPr>
                <w:rFonts w:ascii="Arabic Typesetting" w:hAnsi="Arabic Typesetting" w:cs="Arabic Typesetting"/>
                <w:color w:val="000000"/>
                <w:w w:val="92"/>
                <w:sz w:val="30"/>
                <w:szCs w:val="30"/>
                <w:rtl/>
              </w:rPr>
              <w:t xml:space="preserve">تميزت الردود الواردة من شركاء الويبو بشأن مواصلة تطوير منصة التكنولوجيا الخضراء بالإيجابية ووُصفت الجهود بأنها بناءة للغاية. وقد </w:t>
            </w:r>
            <w:r w:rsidRPr="008347B2">
              <w:rPr>
                <w:rFonts w:ascii="Arabic Typesetting" w:hAnsi="Arabic Typesetting" w:cs="Arabic Typesetting" w:hint="cs"/>
                <w:color w:val="000000"/>
                <w:w w:val="92"/>
                <w:sz w:val="30"/>
                <w:szCs w:val="30"/>
                <w:rtl/>
              </w:rPr>
              <w:t xml:space="preserve">نالت المنصة </w:t>
            </w:r>
            <w:r w:rsidR="008B51AA" w:rsidRPr="008347B2">
              <w:rPr>
                <w:rFonts w:ascii="Arabic Typesetting" w:hAnsi="Arabic Typesetting" w:cs="Arabic Typesetting" w:hint="cs"/>
                <w:color w:val="000000"/>
                <w:w w:val="92"/>
                <w:sz w:val="30"/>
                <w:szCs w:val="30"/>
                <w:rtl/>
              </w:rPr>
              <w:t xml:space="preserve">إعجاب وتقدير </w:t>
            </w:r>
            <w:r w:rsidRPr="008347B2">
              <w:rPr>
                <w:rFonts w:ascii="Arabic Typesetting" w:hAnsi="Arabic Typesetting" w:cs="Arabic Typesetting" w:hint="cs"/>
                <w:color w:val="000000"/>
                <w:w w:val="92"/>
                <w:sz w:val="30"/>
                <w:szCs w:val="30"/>
                <w:rtl/>
              </w:rPr>
              <w:t>الصحافة من خلال التقارير الإيجابية</w:t>
            </w:r>
            <w:r w:rsidR="004177E4" w:rsidRPr="008347B2">
              <w:rPr>
                <w:rFonts w:ascii="Arabic Typesetting" w:hAnsi="Arabic Typesetting" w:cs="Arabic Typesetting" w:hint="cs"/>
                <w:color w:val="000000"/>
                <w:w w:val="92"/>
                <w:sz w:val="30"/>
                <w:szCs w:val="30"/>
                <w:rtl/>
              </w:rPr>
              <w:t>.</w:t>
            </w:r>
          </w:p>
          <w:p w14:paraId="50FA568F" w14:textId="77777777" w:rsidR="000B1C52" w:rsidRPr="00D009FD" w:rsidRDefault="000B1C52" w:rsidP="008B51AA">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مشروع الويبو المتعلق بالبحث (</w:t>
            </w:r>
            <w:r w:rsidRPr="00D009FD">
              <w:rPr>
                <w:rFonts w:ascii="Arabic Typesetting" w:hAnsi="Arabic Typesetting" w:cs="Arabic Typesetting"/>
                <w:color w:val="000000"/>
                <w:sz w:val="30"/>
                <w:szCs w:val="30"/>
                <w:lang w:bidi="ar-EG"/>
              </w:rPr>
              <w:t xml:space="preserve">WIPO </w:t>
            </w:r>
            <w:proofErr w:type="spellStart"/>
            <w:r w:rsidRPr="00D009FD">
              <w:rPr>
                <w:rFonts w:ascii="Arabic Typesetting" w:hAnsi="Arabic Typesetting" w:cs="Arabic Typesetting"/>
                <w:color w:val="000000"/>
                <w:sz w:val="30"/>
                <w:szCs w:val="30"/>
                <w:lang w:bidi="ar-EG"/>
              </w:rPr>
              <w:t>Re:Search</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ردود فعل إيجابية منذ بداية المشروع في 26 أكتوبر 2011. </w:t>
            </w:r>
            <w:r w:rsidR="008B51AA">
              <w:rPr>
                <w:rFonts w:ascii="Arabic Typesetting" w:hAnsi="Arabic Typesetting" w:cs="Arabic Typesetting"/>
                <w:color w:val="000000"/>
                <w:sz w:val="30"/>
                <w:szCs w:val="30"/>
                <w:rtl/>
              </w:rPr>
              <w:t>وبلغ عدد الأعضاء في المشروع 30 عضواً</w:t>
            </w:r>
            <w:r w:rsidR="008347B2">
              <w:rPr>
                <w:rFonts w:ascii="Arabic Typesetting" w:hAnsi="Arabic Typesetting" w:cs="Arabic Typesetting"/>
                <w:color w:val="000000"/>
                <w:sz w:val="30"/>
                <w:szCs w:val="30"/>
                <w:rtl/>
              </w:rPr>
              <w:t xml:space="preserve"> قبل نهاية عام 2011 (مقدمو</w:t>
            </w:r>
            <w:r w:rsidRPr="00D009FD">
              <w:rPr>
                <w:rFonts w:ascii="Arabic Typesetting" w:hAnsi="Arabic Typesetting" w:cs="Arabic Typesetting"/>
                <w:color w:val="000000"/>
                <w:sz w:val="30"/>
                <w:szCs w:val="30"/>
                <w:rtl/>
              </w:rPr>
              <w:t xml:space="preserve"> خدمة، مستخدمون محتملون</w:t>
            </w:r>
            <w:r w:rsidR="008B51AA">
              <w:rPr>
                <w:rFonts w:ascii="Arabic Typesetting" w:hAnsi="Arabic Typesetting" w:cs="Arabic Typesetting"/>
                <w:color w:val="000000"/>
                <w:sz w:val="30"/>
                <w:szCs w:val="30"/>
                <w:rtl/>
              </w:rPr>
              <w:t xml:space="preserve"> وداعمون)، يمثلون</w:t>
            </w:r>
            <w:r w:rsidR="008B51AA">
              <w:rPr>
                <w:rFonts w:ascii="Arabic Typesetting" w:hAnsi="Arabic Typesetting" w:cs="Arabic Typesetting" w:hint="cs"/>
                <w:color w:val="000000"/>
                <w:sz w:val="30"/>
                <w:szCs w:val="30"/>
                <w:rtl/>
              </w:rPr>
              <w:t xml:space="preserve"> </w:t>
            </w:r>
            <w:r w:rsidRPr="00D009FD">
              <w:rPr>
                <w:rFonts w:ascii="Arabic Typesetting" w:hAnsi="Arabic Typesetting" w:cs="Arabic Typesetting"/>
                <w:color w:val="000000"/>
                <w:sz w:val="30"/>
                <w:szCs w:val="30"/>
                <w:rtl/>
              </w:rPr>
              <w:t>البلدان متقدمة النمو والبلدان النامية، واشتملت قاعدة البيانات على ما يزيد على 100 ب</w:t>
            </w:r>
            <w:r w:rsidR="008347B2">
              <w:rPr>
                <w:rFonts w:ascii="Arabic Typesetting" w:hAnsi="Arabic Typesetting" w:cs="Arabic Typesetting"/>
                <w:color w:val="000000"/>
                <w:sz w:val="30"/>
                <w:szCs w:val="30"/>
                <w:rtl/>
              </w:rPr>
              <w:t>نداً. وبلغ عدد زيارات الموقع ال</w:t>
            </w:r>
            <w:r w:rsidR="008347B2">
              <w:rPr>
                <w:rFonts w:ascii="Arabic Typesetting" w:hAnsi="Arabic Typesetting" w:cs="Arabic Typesetting" w:hint="cs"/>
                <w:color w:val="000000"/>
                <w:sz w:val="30"/>
                <w:szCs w:val="30"/>
                <w:rtl/>
              </w:rPr>
              <w:t>إ</w:t>
            </w:r>
            <w:r w:rsidRPr="00D009FD">
              <w:rPr>
                <w:rFonts w:ascii="Arabic Typesetting" w:hAnsi="Arabic Typesetting" w:cs="Arabic Typesetting"/>
                <w:color w:val="000000"/>
                <w:sz w:val="30"/>
                <w:szCs w:val="30"/>
                <w:rtl/>
              </w:rPr>
              <w:t>لكتروني 530 3 زيارة، مما وصل بحجم الاطلاع إلى إجمالي 904 12 صفحة.</w:t>
            </w:r>
          </w:p>
        </w:tc>
      </w:tr>
      <w:tr w:rsidR="000B1C52" w:rsidRPr="00D009FD" w14:paraId="0E7A89A2" w14:textId="77777777" w:rsidTr="00171631">
        <w:trPr>
          <w:jc w:val="center"/>
        </w:trPr>
        <w:tc>
          <w:tcPr>
            <w:tcW w:w="9468" w:type="dxa"/>
            <w:gridSpan w:val="4"/>
            <w:tcBorders>
              <w:bottom w:val="single" w:sz="4" w:space="0" w:color="auto"/>
            </w:tcBorders>
            <w:shd w:val="clear" w:color="auto" w:fill="C4BC96" w:themeFill="background2" w:themeFillShade="BF"/>
          </w:tcPr>
          <w:p w14:paraId="1C0F3540" w14:textId="77777777" w:rsidR="000B1C52" w:rsidRPr="00D009FD" w:rsidRDefault="000B1C52" w:rsidP="008347B2">
            <w:pPr>
              <w:bidi/>
              <w:spacing w:after="12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D009FD" w14:paraId="7F46FEF9" w14:textId="77777777" w:rsidTr="00171631">
        <w:trPr>
          <w:jc w:val="center"/>
        </w:trPr>
        <w:tc>
          <w:tcPr>
            <w:tcW w:w="9468" w:type="dxa"/>
            <w:gridSpan w:val="4"/>
            <w:tcBorders>
              <w:bottom w:val="single" w:sz="4" w:space="0" w:color="auto"/>
            </w:tcBorders>
            <w:shd w:val="clear" w:color="auto" w:fill="DDD9C3" w:themeFill="background2" w:themeFillShade="E6"/>
          </w:tcPr>
          <w:p w14:paraId="0DFEB3DE" w14:textId="77777777" w:rsidR="000B1C52" w:rsidRPr="00D009FD" w:rsidRDefault="000B1C52" w:rsidP="008347B2">
            <w:pPr>
              <w:bidi/>
              <w:spacing w:after="120" w:line="300" w:lineRule="exact"/>
              <w:rPr>
                <w:rFonts w:ascii="Arabic Typesetting" w:hAnsi="Arabic Typesetting" w:cs="Arabic Typesetting"/>
                <w:b/>
                <w:bCs/>
                <w:color w:val="000000"/>
                <w:sz w:val="30"/>
                <w:szCs w:val="30"/>
                <w:rtl/>
                <w:lang w:bidi="ar-EG"/>
              </w:rPr>
            </w:pPr>
            <w:r w:rsidRPr="00D009FD">
              <w:rPr>
                <w:rFonts w:ascii="Arabic Typesetting" w:hAnsi="Arabic Typesetting" w:cs="Arabic Typesetting"/>
                <w:b/>
                <w:bCs/>
                <w:sz w:val="30"/>
                <w:szCs w:val="30"/>
                <w:rtl/>
                <w:lang w:bidi="ar-EG"/>
              </w:rPr>
              <w:t>الغاية 8-باء: معالجة الاحتياجات الخاصة للبلدان الأقل نمواً</w:t>
            </w:r>
          </w:p>
        </w:tc>
      </w:tr>
      <w:tr w:rsidR="000B1C52" w:rsidRPr="00D009FD" w14:paraId="4C651FD1" w14:textId="77777777" w:rsidTr="008347B2">
        <w:trPr>
          <w:jc w:val="center"/>
        </w:trPr>
        <w:tc>
          <w:tcPr>
            <w:tcW w:w="1278" w:type="dxa"/>
            <w:shd w:val="clear" w:color="auto" w:fill="8DB3E2" w:themeFill="text2" w:themeFillTint="66"/>
          </w:tcPr>
          <w:p w14:paraId="61B0808E"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هدف الويبو الاستراتيجي</w:t>
            </w:r>
          </w:p>
        </w:tc>
        <w:tc>
          <w:tcPr>
            <w:tcW w:w="2502" w:type="dxa"/>
            <w:shd w:val="clear" w:color="auto" w:fill="8DB3E2" w:themeFill="text2" w:themeFillTint="66"/>
          </w:tcPr>
          <w:p w14:paraId="4B40A938"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نتائج الويبو المتوقعة ذات الصلة للثنائية 2010/2011</w:t>
            </w:r>
          </w:p>
        </w:tc>
        <w:tc>
          <w:tcPr>
            <w:tcW w:w="2520" w:type="dxa"/>
            <w:shd w:val="clear" w:color="auto" w:fill="8DB3E2" w:themeFill="text2" w:themeFillTint="66"/>
            <w:vAlign w:val="center"/>
          </w:tcPr>
          <w:p w14:paraId="0AA896D3" w14:textId="77777777" w:rsidR="000B1C52" w:rsidRPr="00D009FD" w:rsidRDefault="000B1C52" w:rsidP="008347B2">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مؤشرات الأداء</w:t>
            </w:r>
          </w:p>
        </w:tc>
        <w:tc>
          <w:tcPr>
            <w:tcW w:w="3168" w:type="dxa"/>
            <w:shd w:val="clear" w:color="auto" w:fill="8DB3E2" w:themeFill="text2" w:themeFillTint="66"/>
            <w:vAlign w:val="center"/>
          </w:tcPr>
          <w:p w14:paraId="00AEC917" w14:textId="77777777" w:rsidR="000B1C52" w:rsidRPr="00D009FD" w:rsidRDefault="000B1C52" w:rsidP="008347B2">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بيانات الأداء</w:t>
            </w:r>
          </w:p>
        </w:tc>
      </w:tr>
      <w:tr w:rsidR="000B1C52" w:rsidRPr="00D009FD" w14:paraId="01781D9C" w14:textId="77777777" w:rsidTr="00171631">
        <w:trPr>
          <w:jc w:val="center"/>
        </w:trPr>
        <w:tc>
          <w:tcPr>
            <w:tcW w:w="1278" w:type="dxa"/>
            <w:vMerge w:val="restart"/>
            <w:shd w:val="clear" w:color="auto" w:fill="FFFFFF" w:themeFill="background1"/>
          </w:tcPr>
          <w:p w14:paraId="5E827210"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الثالث:</w:t>
            </w:r>
          </w:p>
          <w:p w14:paraId="4D5EACA6" w14:textId="77777777" w:rsidR="000B1C52" w:rsidRPr="00D009FD" w:rsidRDefault="000B1C52" w:rsidP="008347B2">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تسهيل الانتفاع بالملكية الفكرية في سبيل التنمية</w:t>
            </w:r>
          </w:p>
        </w:tc>
        <w:tc>
          <w:tcPr>
            <w:tcW w:w="2502" w:type="dxa"/>
            <w:vMerge w:val="restart"/>
            <w:shd w:val="clear" w:color="auto" w:fill="FFFFFF" w:themeFill="background1"/>
          </w:tcPr>
          <w:p w14:paraId="4412382B" w14:textId="77777777" w:rsidR="000B1C52" w:rsidRPr="008347B2" w:rsidRDefault="000B1C52" w:rsidP="00427486">
            <w:pPr>
              <w:bidi/>
              <w:spacing w:after="360" w:line="300" w:lineRule="exact"/>
              <w:rPr>
                <w:rFonts w:ascii="Arabic Typesetting" w:hAnsi="Arabic Typesetting" w:cs="Arabic Typesetting"/>
                <w:w w:val="92"/>
                <w:sz w:val="30"/>
                <w:szCs w:val="30"/>
                <w:rtl/>
                <w:lang w:bidi="ar-EG"/>
              </w:rPr>
            </w:pPr>
            <w:r w:rsidRPr="008347B2">
              <w:rPr>
                <w:rFonts w:ascii="Arabic Typesetting" w:hAnsi="Arabic Typesetting" w:cs="Arabic Typesetting"/>
                <w:w w:val="92"/>
                <w:sz w:val="30"/>
                <w:szCs w:val="30"/>
                <w:rtl/>
                <w:lang w:bidi="ar-EG"/>
              </w:rPr>
              <w:t xml:space="preserve">النتيجة </w:t>
            </w:r>
            <w:r w:rsidR="008347B2" w:rsidRPr="008347B2">
              <w:rPr>
                <w:rFonts w:ascii="Arabic Typesetting" w:hAnsi="Arabic Typesetting" w:cs="Arabic Typesetting" w:hint="cs"/>
                <w:w w:val="92"/>
                <w:sz w:val="30"/>
                <w:szCs w:val="30"/>
                <w:rtl/>
                <w:lang w:bidi="ar-EG"/>
              </w:rPr>
              <w:t>"1"</w:t>
            </w:r>
            <w:r w:rsidRPr="008347B2">
              <w:rPr>
                <w:rFonts w:ascii="Arabic Typesetting" w:hAnsi="Arabic Typesetting" w:cs="Arabic Typesetting"/>
                <w:w w:val="92"/>
                <w:sz w:val="30"/>
                <w:szCs w:val="30"/>
                <w:rtl/>
                <w:lang w:bidi="ar-EG"/>
              </w:rPr>
              <w:t>: نفاذ أكبر للأسواق العالمية لفائدة منتجات وخدمات العالم النامي</w:t>
            </w:r>
            <w:r w:rsidR="004177E4" w:rsidRPr="008347B2">
              <w:rPr>
                <w:rFonts w:ascii="Arabic Typesetting" w:hAnsi="Arabic Typesetting" w:cs="Arabic Typesetting" w:hint="cs"/>
                <w:w w:val="92"/>
                <w:sz w:val="30"/>
                <w:szCs w:val="30"/>
                <w:rtl/>
                <w:lang w:bidi="ar-EG"/>
              </w:rPr>
              <w:t>.</w:t>
            </w:r>
          </w:p>
          <w:p w14:paraId="0A0197A0" w14:textId="77777777" w:rsidR="000B1C52" w:rsidRPr="00D009FD" w:rsidRDefault="000B1C52" w:rsidP="00427486">
            <w:pPr>
              <w:bidi/>
              <w:spacing w:before="24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8347B2">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تنفيذ فعّال لجدول أعمال التنمية من خلال مشروعات وأنشطة ملموسة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7A228BF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النسبة المئوية من الطلبات الدولية المقدمة من البلدان النامية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A60A7CD" w14:textId="729E4D86" w:rsidR="000B1C52" w:rsidRPr="00D009FD" w:rsidRDefault="000B1C52" w:rsidP="008347B2">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6</w:t>
            </w:r>
            <w:r w:rsidR="008347B2">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9% (2010)</w:t>
            </w:r>
            <w:r w:rsidR="00015729">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tl/>
              </w:rPr>
              <w:t>7</w:t>
            </w:r>
            <w:r w:rsidR="008347B2">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4% (2011)</w:t>
            </w:r>
          </w:p>
          <w:p w14:paraId="09121CF2"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(مدريد)</w:t>
            </w:r>
            <w:r w:rsidR="004177E4">
              <w:rPr>
                <w:rFonts w:ascii="Arabic Typesetting" w:hAnsi="Arabic Typesetting" w:cs="Arabic Typesetting" w:hint="cs"/>
                <w:color w:val="000000"/>
                <w:sz w:val="30"/>
                <w:szCs w:val="30"/>
                <w:rtl/>
              </w:rPr>
              <w:t>.</w:t>
            </w:r>
          </w:p>
          <w:p w14:paraId="16ED2F9B" w14:textId="77777777" w:rsidR="000B1C52" w:rsidRPr="00D009FD" w:rsidRDefault="000B1C52" w:rsidP="008347B2">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0</w:t>
            </w:r>
            <w:r w:rsidR="008347B2">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85% من إجمالي الطلبات المودعة في 2010/11 (لاهاي)</w:t>
            </w:r>
            <w:r w:rsidR="004177E4">
              <w:rPr>
                <w:rFonts w:ascii="Arabic Typesetting" w:hAnsi="Arabic Typesetting" w:cs="Arabic Typesetting" w:hint="cs"/>
                <w:color w:val="000000"/>
                <w:sz w:val="30"/>
                <w:szCs w:val="30"/>
                <w:rtl/>
              </w:rPr>
              <w:t>.</w:t>
            </w:r>
          </w:p>
          <w:p w14:paraId="24480FEC"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نهاية 2011، 58 براءة سارية مُنشأة في بلدان نامية (من إجمالي 795)</w:t>
            </w:r>
          </w:p>
          <w:p w14:paraId="7B979690"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(لشبونة)</w:t>
            </w:r>
            <w:r w:rsidR="004177E4">
              <w:rPr>
                <w:rFonts w:ascii="Arabic Typesetting" w:hAnsi="Arabic Typesetting" w:cs="Arabic Typesetting" w:hint="cs"/>
                <w:color w:val="000000"/>
                <w:sz w:val="30"/>
                <w:szCs w:val="30"/>
                <w:rtl/>
                <w:lang w:bidi="ar-EG"/>
              </w:rPr>
              <w:t>.</w:t>
            </w:r>
          </w:p>
        </w:tc>
      </w:tr>
      <w:tr w:rsidR="000B1C52" w:rsidRPr="00D009FD" w14:paraId="79399A54" w14:textId="77777777" w:rsidTr="00171631">
        <w:trPr>
          <w:jc w:val="center"/>
        </w:trPr>
        <w:tc>
          <w:tcPr>
            <w:tcW w:w="1278" w:type="dxa"/>
            <w:vMerge/>
            <w:shd w:val="clear" w:color="auto" w:fill="FFFFFF" w:themeFill="background1"/>
          </w:tcPr>
          <w:p w14:paraId="7814908E"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47FAA234"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752D8B9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توصيات جدول أعمال التنمية التي نُفذت بنجاح من خلال مشروعات وأنشطة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F52075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التنفيذ الناجح لعدد 19 توصية:</w:t>
            </w:r>
          </w:p>
          <w:p w14:paraId="38F1420B" w14:textId="77777777" w:rsidR="000B1C52" w:rsidRPr="00D009FD" w:rsidRDefault="000B1C52" w:rsidP="000B1C52">
            <w:pPr>
              <w:pStyle w:val="ListParagraph"/>
              <w:numPr>
                <w:ilvl w:val="0"/>
                <w:numId w:val="47"/>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تسعة مشاريع في مجال المساعدة التقنية (</w:t>
            </w:r>
            <w:r>
              <w:rPr>
                <w:rFonts w:ascii="Arabic Typesetting" w:hAnsi="Arabic Typesetting" w:cs="Arabic Typesetting" w:hint="cs"/>
                <w:color w:val="000000"/>
                <w:sz w:val="30"/>
                <w:szCs w:val="30"/>
                <w:rtl/>
              </w:rPr>
              <w:t>لتنفيذ ا</w:t>
            </w:r>
            <w:r w:rsidRPr="00D009FD">
              <w:rPr>
                <w:rFonts w:ascii="Arabic Typesetting" w:hAnsi="Arabic Typesetting" w:cs="Arabic Typesetting"/>
                <w:color w:val="000000"/>
                <w:sz w:val="30"/>
                <w:szCs w:val="30"/>
                <w:rtl/>
              </w:rPr>
              <w:t>لتوصيات أرقام: 2 و5 و8 و9 و10)</w:t>
            </w:r>
          </w:p>
          <w:p w14:paraId="1A7F6FF2" w14:textId="77777777" w:rsidR="000B1C52" w:rsidRPr="00D009FD" w:rsidRDefault="000B1C52" w:rsidP="00427486">
            <w:pPr>
              <w:pStyle w:val="ListParagraph"/>
              <w:numPr>
                <w:ilvl w:val="0"/>
                <w:numId w:val="47"/>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خمسة مشاريع </w:t>
            </w:r>
            <w:proofErr w:type="spellStart"/>
            <w:r w:rsidRPr="00D009FD">
              <w:rPr>
                <w:rFonts w:ascii="Arabic Typesetting" w:hAnsi="Arabic Typesetting" w:cs="Arabic Typesetting"/>
                <w:color w:val="000000"/>
                <w:sz w:val="30"/>
                <w:szCs w:val="30"/>
                <w:rtl/>
              </w:rPr>
              <w:t>مواضيعية</w:t>
            </w:r>
            <w:proofErr w:type="spellEnd"/>
            <w:r w:rsidRPr="00D009FD">
              <w:rPr>
                <w:rFonts w:ascii="Arabic Typesetting" w:hAnsi="Arabic Typesetting" w:cs="Arabic Typesetting"/>
                <w:color w:val="000000"/>
                <w:sz w:val="30"/>
                <w:szCs w:val="30"/>
                <w:rtl/>
              </w:rPr>
              <w:t xml:space="preserve"> </w:t>
            </w:r>
            <w:r>
              <w:rPr>
                <w:rFonts w:ascii="Arabic Typesetting" w:hAnsi="Arabic Typesetting" w:cs="Arabic Typesetting" w:hint="cs"/>
                <w:color w:val="000000"/>
                <w:sz w:val="30"/>
                <w:szCs w:val="30"/>
                <w:rtl/>
              </w:rPr>
              <w:t>لتنفيذ ا</w:t>
            </w:r>
            <w:r w:rsidRPr="00D009FD">
              <w:rPr>
                <w:rFonts w:ascii="Arabic Typesetting" w:hAnsi="Arabic Typesetting" w:cs="Arabic Typesetting"/>
                <w:color w:val="000000"/>
                <w:sz w:val="30"/>
                <w:szCs w:val="30"/>
                <w:rtl/>
              </w:rPr>
              <w:t xml:space="preserve">لتوصيات أرقام 7 و16 و19 و20 و23 و24 و30 و31 و32 و33 و38 و41. </w:t>
            </w:r>
          </w:p>
          <w:p w14:paraId="25F6697D" w14:textId="77777777" w:rsidR="000B1C52" w:rsidRPr="00D009FD" w:rsidRDefault="000B1C52" w:rsidP="000B1C52">
            <w:pPr>
              <w:pStyle w:val="ListParagraph"/>
              <w:numPr>
                <w:ilvl w:val="0"/>
                <w:numId w:val="47"/>
              </w:numPr>
              <w:bidi/>
              <w:spacing w:after="180" w:line="300" w:lineRule="exact"/>
              <w:ind w:left="360" w:hanging="198"/>
              <w:rPr>
                <w:rFonts w:ascii="Arabic Typesetting" w:hAnsi="Arabic Typesetting" w:cs="Arabic Typesetting"/>
                <w:sz w:val="30"/>
                <w:szCs w:val="30"/>
                <w:rtl/>
              </w:rPr>
            </w:pPr>
            <w:r w:rsidRPr="00D009FD">
              <w:rPr>
                <w:rFonts w:ascii="Arabic Typesetting" w:hAnsi="Arabic Typesetting" w:cs="Arabic Typesetting"/>
                <w:color w:val="000000"/>
                <w:sz w:val="30"/>
                <w:szCs w:val="30"/>
                <w:rtl/>
              </w:rPr>
              <w:t xml:space="preserve">تسعة مشاريع </w:t>
            </w:r>
            <w:proofErr w:type="spellStart"/>
            <w:r w:rsidRPr="00D009FD">
              <w:rPr>
                <w:rFonts w:ascii="Arabic Typesetting" w:hAnsi="Arabic Typesetting" w:cs="Arabic Typesetting"/>
                <w:color w:val="000000"/>
                <w:sz w:val="30"/>
                <w:szCs w:val="30"/>
                <w:rtl/>
              </w:rPr>
              <w:t>مواضيعية</w:t>
            </w:r>
            <w:proofErr w:type="spellEnd"/>
            <w:r w:rsidRPr="00D009FD">
              <w:rPr>
                <w:rFonts w:ascii="Arabic Typesetting" w:hAnsi="Arabic Typesetting" w:cs="Arabic Typesetting"/>
                <w:color w:val="000000"/>
                <w:sz w:val="30"/>
                <w:szCs w:val="30"/>
                <w:rtl/>
              </w:rPr>
              <w:t xml:space="preserve"> خلال الثنائية (</w:t>
            </w:r>
            <w:r>
              <w:rPr>
                <w:rFonts w:ascii="Arabic Typesetting" w:hAnsi="Arabic Typesetting" w:cs="Arabic Typesetting" w:hint="cs"/>
                <w:color w:val="000000"/>
                <w:sz w:val="30"/>
                <w:szCs w:val="30"/>
                <w:rtl/>
              </w:rPr>
              <w:t>لتنفيذ ا</w:t>
            </w:r>
            <w:r w:rsidRPr="00D009FD">
              <w:rPr>
                <w:rFonts w:ascii="Arabic Typesetting" w:hAnsi="Arabic Typesetting" w:cs="Arabic Typesetting"/>
                <w:color w:val="000000"/>
                <w:sz w:val="30"/>
                <w:szCs w:val="30"/>
                <w:rtl/>
              </w:rPr>
              <w:t>لتوصيات أرقام: 1 و4 و10 و11 و13 و16 و19 و20 و25 و26 و28 و30 و31 و34 و35 و36 و37 و39 و40</w:t>
            </w:r>
            <w:r w:rsidRPr="00D009FD">
              <w:rPr>
                <w:rFonts w:ascii="Arabic Typesetting" w:hAnsi="Arabic Typesetting" w:cs="Arabic Typesetting"/>
                <w:sz w:val="30"/>
                <w:szCs w:val="30"/>
                <w:rtl/>
              </w:rPr>
              <w:t>)</w:t>
            </w:r>
            <w:r w:rsidR="004177E4">
              <w:rPr>
                <w:rFonts w:ascii="Arabic Typesetting" w:hAnsi="Arabic Typesetting" w:cs="Arabic Typesetting" w:hint="cs"/>
                <w:sz w:val="30"/>
                <w:szCs w:val="30"/>
                <w:rtl/>
              </w:rPr>
              <w:t>.</w:t>
            </w:r>
          </w:p>
        </w:tc>
      </w:tr>
      <w:tr w:rsidR="000B1C52" w:rsidRPr="00D009FD" w14:paraId="5C8276B2" w14:textId="77777777" w:rsidTr="00171631">
        <w:trPr>
          <w:jc w:val="center"/>
        </w:trPr>
        <w:tc>
          <w:tcPr>
            <w:tcW w:w="1278" w:type="dxa"/>
            <w:vMerge w:val="restart"/>
            <w:shd w:val="clear" w:color="auto" w:fill="FFFFFF" w:themeFill="background1"/>
          </w:tcPr>
          <w:p w14:paraId="31E27204"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السابع:</w:t>
            </w:r>
          </w:p>
          <w:p w14:paraId="573CD3B3" w14:textId="77777777" w:rsidR="000B1C52" w:rsidRPr="00D009FD" w:rsidRDefault="000B1C52" w:rsidP="0042748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الملكية الفكرية وقضايا السياسات العامة العالمية</w:t>
            </w:r>
            <w:r w:rsidR="004177E4">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53926879" w14:textId="77777777" w:rsidR="000B1C52" w:rsidRPr="00D009FD" w:rsidRDefault="000B1C52" w:rsidP="0042748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427486">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كفاءة وفهم معززان لدى الدول الأعضاء للابتكار وإدارة التكنولوجيا ونقلها</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32BEB9C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انتهاء مزيد من الدول الأعضاء من تحديد احتياجاتها وصياغة استراتيجيات وطنية بشأن تشجيع الابتكار وإدارة أصول الملكية الفكرية وتنفيذ تلك الاستراتيجيات وتقييم التنفيذ</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9E90C1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في 2010/11، نفذت 7 بلدان (الجزائر والكاميرون وباكستان وموريشيوس والنيجر ونيجيريا وسلطنة عمان) أو كانت في سبيلها إلى تنفيذ الاستراتيجيات الوطنية للملكية الفكرية لتشجيع الابتكار وإدارة أصول الملكية الفكرية نتيجة للمشورة التي قدمتها الويبو على أساس وثيقة الفرز التقييمي للويبو (منشور رقم 927)</w:t>
            </w:r>
            <w:r w:rsidR="004177E4">
              <w:rPr>
                <w:rFonts w:ascii="Arabic Typesetting" w:hAnsi="Arabic Typesetting" w:cs="Arabic Typesetting" w:hint="cs"/>
                <w:color w:val="000000"/>
                <w:sz w:val="30"/>
                <w:szCs w:val="30"/>
                <w:rtl/>
              </w:rPr>
              <w:t>.</w:t>
            </w:r>
          </w:p>
        </w:tc>
      </w:tr>
      <w:tr w:rsidR="000B1C52" w:rsidRPr="00D009FD" w14:paraId="29CDAD85" w14:textId="77777777" w:rsidTr="00171631">
        <w:trPr>
          <w:jc w:val="center"/>
        </w:trPr>
        <w:tc>
          <w:tcPr>
            <w:tcW w:w="1278" w:type="dxa"/>
            <w:vMerge/>
            <w:shd w:val="clear" w:color="auto" w:fill="FFFFFF" w:themeFill="background1"/>
          </w:tcPr>
          <w:p w14:paraId="1410736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562880C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6AE20366"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اكتساب مزيد من مؤسسات البحث والتطوير والجامعات وغيرها من الجهات الفاعلة</w:t>
            </w:r>
            <w:r>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 xml:space="preserve"> في إطار نظام الابتكار في الدول الأعضاء</w:t>
            </w:r>
            <w:r>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 xml:space="preserve"> معارف ومهارات عملية في مجال تنمية أصول الملكية الفكرية وإدارتها ونقلها وتطبيق تلك المعارف والمهارات</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7BA95278"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في 2010/11، استفاد ما يربو على 080 1 من منسقي الملكية الفكرية في الجامعات ومديري التكنولوجيا والعلماء والباحثين وصانعي السياسات من برنامج مبادرة جامعة الويبو، وقدمت الويبو المساعدة في إنشاء وحدات لإدارة الملكية الفكرية و/أو مكاتب نقل التكنولوجيا لأكثر من 31 مؤسسة بحثية. تم الانتهاء من إنشاء مكتب لنقل التكنولوجيا (موريشيوس).</w:t>
            </w:r>
          </w:p>
        </w:tc>
      </w:tr>
      <w:tr w:rsidR="000B1C52" w:rsidRPr="00D009FD" w14:paraId="4FFA0C8C" w14:textId="77777777" w:rsidTr="00171631">
        <w:trPr>
          <w:jc w:val="center"/>
        </w:trPr>
        <w:tc>
          <w:tcPr>
            <w:tcW w:w="1278" w:type="dxa"/>
            <w:vMerge/>
            <w:tcBorders>
              <w:bottom w:val="single" w:sz="4" w:space="0" w:color="auto"/>
            </w:tcBorders>
            <w:shd w:val="clear" w:color="auto" w:fill="FFFFFF" w:themeFill="background1"/>
          </w:tcPr>
          <w:p w14:paraId="52869EC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tcBorders>
              <w:bottom w:val="single" w:sz="4" w:space="0" w:color="auto"/>
            </w:tcBorders>
            <w:shd w:val="clear" w:color="auto" w:fill="FFFFFF" w:themeFill="background1"/>
          </w:tcPr>
          <w:p w14:paraId="1185515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tcBorders>
              <w:bottom w:val="single" w:sz="4" w:space="0" w:color="auto"/>
            </w:tcBorders>
            <w:shd w:val="clear" w:color="auto" w:fill="FFFFFF" w:themeFill="background1"/>
          </w:tcPr>
          <w:p w14:paraId="428E60C7" w14:textId="77777777" w:rsidR="008B51AA" w:rsidRPr="00D009FD" w:rsidRDefault="000B1C52" w:rsidP="00FB0880">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تزايد أعداد مستخدمي ما أعدته الويبو من أدوات عملية ونماذج ومواد ومعلومات بشأن المجالات المتعلقة بإدارة أصول الملكية الفكرية لفائدة واضعي السياسات في الحكومات ومؤسسات البحث والتطوير وغيرها من الجهات الفاعلة في نظام الابتكار، حسب كل فئة مستهدفة</w:t>
            </w:r>
            <w:r w:rsidR="004177E4">
              <w:rPr>
                <w:rFonts w:ascii="Arabic Typesetting" w:hAnsi="Arabic Typesetting" w:cs="Arabic Typesetting" w:hint="cs"/>
                <w:sz w:val="30"/>
                <w:szCs w:val="30"/>
                <w:rtl/>
                <w:lang w:bidi="ar-EG"/>
              </w:rPr>
              <w:t>.</w:t>
            </w:r>
          </w:p>
        </w:tc>
        <w:tc>
          <w:tcPr>
            <w:tcW w:w="3168" w:type="dxa"/>
            <w:tcBorders>
              <w:bottom w:val="single" w:sz="4" w:space="0" w:color="auto"/>
            </w:tcBorders>
            <w:shd w:val="clear" w:color="auto" w:fill="FFFFFF" w:themeFill="background1"/>
          </w:tcPr>
          <w:p w14:paraId="6B239AE4"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في 2010/11، اكتسب حوالي 800 من الباحثين ومديري التكنولوجيا والعلماء والمحامين مهارات عملية في مجال صياغة البراءات، وحضر أكثر من 520 مشاركاً في البرنامج التدريبي "الترخيص الناجح للتكنولوجيا (</w:t>
            </w:r>
            <w:r w:rsidRPr="00D009FD">
              <w:rPr>
                <w:rFonts w:ascii="Arabic Typesetting" w:hAnsi="Arabic Typesetting" w:cs="Arabic Typesetting"/>
                <w:color w:val="000000"/>
                <w:sz w:val="30"/>
                <w:szCs w:val="30"/>
              </w:rPr>
              <w:t>STL</w:t>
            </w:r>
            <w:r w:rsidRPr="00D009FD">
              <w:rPr>
                <w:rFonts w:ascii="Arabic Typesetting" w:hAnsi="Arabic Typesetting" w:cs="Arabic Typesetting"/>
                <w:color w:val="000000"/>
                <w:sz w:val="30"/>
                <w:szCs w:val="30"/>
                <w:rtl/>
                <w:lang w:bidi="ar-EG"/>
              </w:rPr>
              <w:t>)".</w:t>
            </w:r>
          </w:p>
        </w:tc>
      </w:tr>
      <w:tr w:rsidR="000B1C52" w:rsidRPr="00D009FD" w14:paraId="551C2014" w14:textId="77777777" w:rsidTr="00171631">
        <w:trPr>
          <w:jc w:val="center"/>
        </w:trPr>
        <w:tc>
          <w:tcPr>
            <w:tcW w:w="9468" w:type="dxa"/>
            <w:gridSpan w:val="4"/>
            <w:tcBorders>
              <w:bottom w:val="single" w:sz="4" w:space="0" w:color="auto"/>
            </w:tcBorders>
            <w:shd w:val="clear" w:color="auto" w:fill="C4BC96" w:themeFill="background2" w:themeFillShade="BF"/>
          </w:tcPr>
          <w:p w14:paraId="46C02A1B" w14:textId="77777777" w:rsidR="000B1C52" w:rsidRPr="00D009FD" w:rsidRDefault="000B1C52" w:rsidP="00427486">
            <w:pPr>
              <w:keepNext/>
              <w:bidi/>
              <w:spacing w:after="180" w:line="300" w:lineRule="exact"/>
              <w:rPr>
                <w:rFonts w:ascii="Arabic Typesetting" w:hAnsi="Arabic Typesetting" w:cs="Arabic Typesetting"/>
                <w:color w:val="000000"/>
                <w:sz w:val="30"/>
                <w:szCs w:val="30"/>
                <w:u w:val="single"/>
                <w:rtl/>
                <w:lang w:bidi="ar-EG"/>
              </w:rPr>
            </w:pPr>
            <w:r w:rsidRPr="00D009FD">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D009FD" w14:paraId="43477541" w14:textId="77777777" w:rsidTr="00171631">
        <w:trPr>
          <w:jc w:val="center"/>
        </w:trPr>
        <w:tc>
          <w:tcPr>
            <w:tcW w:w="9468" w:type="dxa"/>
            <w:gridSpan w:val="4"/>
            <w:tcBorders>
              <w:bottom w:val="single" w:sz="4" w:space="0" w:color="auto"/>
            </w:tcBorders>
            <w:shd w:val="clear" w:color="auto" w:fill="DDD9C3" w:themeFill="background2" w:themeFillShade="E6"/>
          </w:tcPr>
          <w:p w14:paraId="33078A0A" w14:textId="77777777" w:rsidR="000B1C52" w:rsidRPr="00717025" w:rsidRDefault="000B1C52" w:rsidP="00F654F6">
            <w:pPr>
              <w:bidi/>
              <w:spacing w:after="180" w:line="300" w:lineRule="exact"/>
              <w:rPr>
                <w:rFonts w:ascii="Arabic Typesetting" w:hAnsi="Arabic Typesetting" w:cs="Arabic Typesetting"/>
                <w:color w:val="000000"/>
                <w:sz w:val="30"/>
                <w:szCs w:val="30"/>
                <w:rtl/>
                <w:lang w:bidi="ar-EG"/>
              </w:rPr>
            </w:pPr>
            <w:r w:rsidRPr="00717025">
              <w:rPr>
                <w:rFonts w:ascii="Arabic Typesetting" w:hAnsi="Arabic Typesetting" w:cs="Arabic Typesetting" w:hint="cs"/>
                <w:b/>
                <w:bCs/>
                <w:color w:val="000000"/>
                <w:sz w:val="30"/>
                <w:szCs w:val="30"/>
                <w:rtl/>
                <w:lang w:bidi="ar-EG"/>
              </w:rPr>
              <w:t xml:space="preserve">الغاية 8-هاء: </w:t>
            </w:r>
            <w:r w:rsidRPr="00717025">
              <w:rPr>
                <w:rFonts w:ascii="Arabic Typesetting" w:hAnsi="Arabic Typesetting" w:cs="Arabic Typesetting"/>
                <w:b/>
                <w:bCs/>
                <w:sz w:val="30"/>
                <w:szCs w:val="30"/>
                <w:rtl/>
                <w:lang w:bidi="ar-EG"/>
              </w:rPr>
              <w:t>التعاون</w:t>
            </w:r>
            <w:r w:rsidRPr="00997864">
              <w:rPr>
                <w:rFonts w:ascii="Arabic Typesetting" w:hAnsi="Arabic Typesetting" w:cs="Arabic Typesetting"/>
                <w:b/>
                <w:bCs/>
                <w:sz w:val="30"/>
                <w:szCs w:val="30"/>
                <w:rtl/>
                <w:lang w:bidi="ar-EG"/>
              </w:rPr>
              <w:t xml:space="preserve"> مع شركات المستحضرات الصيدلانية لإتاحة العقاقير ‏الأساسية بأسعار ميسورة في البلدان النامية</w:t>
            </w:r>
            <w:r>
              <w:rPr>
                <w:rFonts w:ascii="Arabic Typesetting" w:hAnsi="Arabic Typesetting" w:cs="Arabic Typesetting" w:hint="cs"/>
                <w:color w:val="000000"/>
                <w:sz w:val="30"/>
                <w:szCs w:val="30"/>
                <w:rtl/>
                <w:lang w:bidi="ar-EG"/>
              </w:rPr>
              <w:t xml:space="preserve"> </w:t>
            </w:r>
          </w:p>
        </w:tc>
      </w:tr>
      <w:tr w:rsidR="000B1C52" w:rsidRPr="00D009FD" w14:paraId="514C6ECA" w14:textId="77777777" w:rsidTr="00427486">
        <w:trPr>
          <w:jc w:val="center"/>
        </w:trPr>
        <w:tc>
          <w:tcPr>
            <w:tcW w:w="1278" w:type="dxa"/>
            <w:shd w:val="clear" w:color="auto" w:fill="C6D9F1" w:themeFill="text2" w:themeFillTint="33"/>
          </w:tcPr>
          <w:p w14:paraId="276A0D5D"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هدف الويبو الاستراتيجي</w:t>
            </w:r>
          </w:p>
        </w:tc>
        <w:tc>
          <w:tcPr>
            <w:tcW w:w="2502" w:type="dxa"/>
            <w:shd w:val="clear" w:color="auto" w:fill="C6D9F1" w:themeFill="text2" w:themeFillTint="33"/>
          </w:tcPr>
          <w:p w14:paraId="2A8F7EF4"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نتائج الويبو المتوقعة ذات الصلة للثنائية 2010/2011</w:t>
            </w:r>
          </w:p>
        </w:tc>
        <w:tc>
          <w:tcPr>
            <w:tcW w:w="2520" w:type="dxa"/>
            <w:shd w:val="clear" w:color="auto" w:fill="C6D9F1" w:themeFill="text2" w:themeFillTint="33"/>
            <w:vAlign w:val="center"/>
          </w:tcPr>
          <w:p w14:paraId="5E062C22" w14:textId="77777777" w:rsidR="000B1C52" w:rsidRPr="00D009FD" w:rsidRDefault="000B1C52" w:rsidP="0042748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مؤشرات الأداء</w:t>
            </w:r>
          </w:p>
        </w:tc>
        <w:tc>
          <w:tcPr>
            <w:tcW w:w="3168" w:type="dxa"/>
            <w:shd w:val="clear" w:color="auto" w:fill="C6D9F1" w:themeFill="text2" w:themeFillTint="33"/>
            <w:vAlign w:val="center"/>
          </w:tcPr>
          <w:p w14:paraId="2DD7F7DC" w14:textId="77777777" w:rsidR="000B1C52" w:rsidRPr="00D009FD" w:rsidRDefault="000B1C52" w:rsidP="0042748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بيانات الأداء</w:t>
            </w:r>
          </w:p>
        </w:tc>
      </w:tr>
      <w:tr w:rsidR="000B1C52" w:rsidRPr="00D009FD" w14:paraId="69FE06D5" w14:textId="77777777" w:rsidTr="00171631">
        <w:trPr>
          <w:jc w:val="center"/>
        </w:trPr>
        <w:tc>
          <w:tcPr>
            <w:tcW w:w="1278" w:type="dxa"/>
            <w:vMerge w:val="restart"/>
            <w:shd w:val="clear" w:color="auto" w:fill="FFFFFF" w:themeFill="background1"/>
          </w:tcPr>
          <w:p w14:paraId="7C431A3D" w14:textId="77777777" w:rsidR="000B1C52" w:rsidRPr="00427486" w:rsidRDefault="000B1C52" w:rsidP="00F654F6">
            <w:pPr>
              <w:bidi/>
              <w:spacing w:afterLines="900" w:after="2160" w:line="300" w:lineRule="exact"/>
              <w:contextualSpacing/>
              <w:rPr>
                <w:rFonts w:ascii="Arabic Typesetting" w:hAnsi="Arabic Typesetting" w:cs="Arabic Typesetting"/>
                <w:i/>
                <w:iCs/>
                <w:sz w:val="30"/>
                <w:szCs w:val="30"/>
                <w:rtl/>
                <w:lang w:bidi="ar-EG"/>
              </w:rPr>
            </w:pPr>
            <w:r w:rsidRPr="00427486">
              <w:rPr>
                <w:rFonts w:ascii="Arabic Typesetting" w:hAnsi="Arabic Typesetting" w:cs="Arabic Typesetting"/>
                <w:i/>
                <w:iCs/>
                <w:sz w:val="30"/>
                <w:szCs w:val="30"/>
                <w:rtl/>
                <w:lang w:bidi="ar-EG"/>
              </w:rPr>
              <w:t>الهدف الثالث:</w:t>
            </w:r>
          </w:p>
          <w:p w14:paraId="355294B7" w14:textId="77777777" w:rsidR="000B1C52" w:rsidRPr="00427486" w:rsidRDefault="000B1C52" w:rsidP="00F654F6">
            <w:pPr>
              <w:bidi/>
              <w:spacing w:afterLines="900" w:after="2160" w:line="300" w:lineRule="exact"/>
              <w:contextualSpacing/>
              <w:rPr>
                <w:rFonts w:ascii="Arabic Typesetting" w:hAnsi="Arabic Typesetting" w:cs="Arabic Typesetting"/>
                <w:i/>
                <w:iCs/>
                <w:sz w:val="30"/>
                <w:szCs w:val="30"/>
                <w:rtl/>
                <w:lang w:bidi="ar-EG"/>
              </w:rPr>
            </w:pPr>
            <w:r w:rsidRPr="00427486">
              <w:rPr>
                <w:rFonts w:ascii="Arabic Typesetting" w:hAnsi="Arabic Typesetting" w:cs="Arabic Typesetting"/>
                <w:i/>
                <w:iCs/>
                <w:sz w:val="30"/>
                <w:szCs w:val="30"/>
                <w:rtl/>
                <w:lang w:bidi="ar-EG"/>
              </w:rPr>
              <w:t>تسهيل الانتفاع بالملكية الفكرية في سبيل التنمية</w:t>
            </w:r>
            <w:r w:rsidR="004177E4" w:rsidRPr="00427486">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3C200261" w14:textId="77777777" w:rsidR="000B1C52" w:rsidRPr="00D009FD" w:rsidRDefault="000B1C52" w:rsidP="0042748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النتيجة</w:t>
            </w:r>
            <w:r w:rsidR="00427486">
              <w:rPr>
                <w:rFonts w:ascii="Arabic Typesetting" w:hAnsi="Arabic Typesetting" w:cs="Arabic Typesetting" w:hint="cs"/>
                <w:sz w:val="30"/>
                <w:szCs w:val="30"/>
                <w:rtl/>
                <w:lang w:bidi="ar-EG"/>
              </w:rPr>
              <w:t xml:space="preserve"> "1"</w:t>
            </w:r>
            <w:r w:rsidRPr="00D009FD">
              <w:rPr>
                <w:rFonts w:ascii="Arabic Typesetting" w:hAnsi="Arabic Typesetting" w:cs="Arabic Typesetting"/>
                <w:sz w:val="30"/>
                <w:szCs w:val="30"/>
                <w:rtl/>
                <w:lang w:bidi="ar-EG"/>
              </w:rPr>
              <w:t>: سياسات واستراتيجيات وطنية بشأن الملكية الفكرية وخطط عمل قطرية تتماشى والخطط والأولويات الإنمائية الوطنية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33080B2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شروع ما لا يقل عن 5 بلدان في إجراءات صياغة سياسات واستراتيجيات بشأن الملكية الفكرية، وانتهاء 4 بلدان من اعتماد سياسة</w:t>
            </w:r>
            <w:r w:rsidR="00F654F6">
              <w:rPr>
                <w:rFonts w:ascii="Arabic Typesetting" w:hAnsi="Arabic Typesetting" w:cs="Arabic Typesetting"/>
                <w:sz w:val="30"/>
                <w:szCs w:val="30"/>
                <w:rtl/>
                <w:lang w:bidi="ar-EG"/>
              </w:rPr>
              <w:t>/</w:t>
            </w:r>
            <w:r w:rsidRPr="00D009FD">
              <w:rPr>
                <w:rFonts w:ascii="Arabic Typesetting" w:hAnsi="Arabic Typesetting" w:cs="Arabic Typesetting"/>
                <w:sz w:val="30"/>
                <w:szCs w:val="30"/>
                <w:rtl/>
                <w:lang w:bidi="ar-EG"/>
              </w:rPr>
              <w:t>استراتيجية وطنية، وتنف</w:t>
            </w:r>
            <w:r>
              <w:rPr>
                <w:rFonts w:ascii="Arabic Typesetting" w:hAnsi="Arabic Typesetting" w:cs="Arabic Typesetting" w:hint="cs"/>
                <w:sz w:val="30"/>
                <w:szCs w:val="30"/>
                <w:rtl/>
                <w:lang w:bidi="ar-EG"/>
              </w:rPr>
              <w:t>ي</w:t>
            </w:r>
            <w:r w:rsidRPr="00D009FD">
              <w:rPr>
                <w:rFonts w:ascii="Arabic Typesetting" w:hAnsi="Arabic Typesetting" w:cs="Arabic Typesetting"/>
                <w:sz w:val="30"/>
                <w:szCs w:val="30"/>
                <w:rtl/>
                <w:lang w:bidi="ar-EG"/>
              </w:rPr>
              <w:t>ذ 3 منها خطط وطنية في مجال الملكية الفكرية.</w:t>
            </w:r>
          </w:p>
        </w:tc>
        <w:tc>
          <w:tcPr>
            <w:tcW w:w="3168" w:type="dxa"/>
            <w:shd w:val="clear" w:color="auto" w:fill="FFFFFF" w:themeFill="background1"/>
          </w:tcPr>
          <w:p w14:paraId="56A158D8"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lang w:bidi="ar-EG"/>
              </w:rPr>
              <w:t xml:space="preserve">بلدان شرعت في إجراءات صياغة </w:t>
            </w:r>
            <w:r w:rsidRPr="00D009FD">
              <w:rPr>
                <w:rFonts w:ascii="Arabic Typesetting" w:hAnsi="Arabic Typesetting" w:cs="Arabic Typesetting"/>
                <w:color w:val="000000"/>
                <w:sz w:val="30"/>
                <w:szCs w:val="30"/>
                <w:u w:val="single"/>
                <w:rtl/>
              </w:rPr>
              <w:t>سياسة/استراتيجية للملكية الفكرية</w:t>
            </w:r>
            <w:r w:rsidRPr="00D009FD">
              <w:rPr>
                <w:rFonts w:ascii="Arabic Typesetting" w:hAnsi="Arabic Typesetting" w:cs="Arabic Typesetting"/>
                <w:color w:val="000000"/>
                <w:sz w:val="30"/>
                <w:szCs w:val="30"/>
                <w:rtl/>
              </w:rPr>
              <w:t>: بوتسوانا وبوروندي والكاميرون وجمهورية أفريقيا الوسطى والكونغو وجمهورية الكونغو الديمقراطية وغانا وليسوتو ومالي ونيجيريا وتنزانيا وتوغو وسيراليون (13 بلدا)</w:t>
            </w:r>
            <w:r w:rsidR="004177E4">
              <w:rPr>
                <w:rFonts w:ascii="Arabic Typesetting" w:hAnsi="Arabic Typesetting" w:cs="Arabic Typesetting" w:hint="cs"/>
                <w:color w:val="000000"/>
                <w:sz w:val="30"/>
                <w:szCs w:val="30"/>
                <w:rtl/>
              </w:rPr>
              <w:t>.</w:t>
            </w:r>
          </w:p>
          <w:p w14:paraId="06DA49B6"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rPr>
              <w:t>بلدان اعتمدت سياسة</w:t>
            </w:r>
            <w:r w:rsidR="00F654F6">
              <w:rPr>
                <w:rFonts w:ascii="Arabic Typesetting" w:hAnsi="Arabic Typesetting" w:cs="Arabic Typesetting"/>
                <w:color w:val="000000"/>
                <w:sz w:val="30"/>
                <w:szCs w:val="30"/>
                <w:u w:val="single"/>
                <w:rtl/>
              </w:rPr>
              <w:t>/</w:t>
            </w:r>
            <w:r w:rsidRPr="00D009FD">
              <w:rPr>
                <w:rFonts w:ascii="Arabic Typesetting" w:hAnsi="Arabic Typesetting" w:cs="Arabic Typesetting"/>
                <w:color w:val="000000"/>
                <w:sz w:val="30"/>
                <w:szCs w:val="30"/>
                <w:u w:val="single"/>
                <w:rtl/>
              </w:rPr>
              <w:t>استراتيجية للملكية الفكرية</w:t>
            </w:r>
            <w:r w:rsidRPr="00D009FD">
              <w:rPr>
                <w:rFonts w:ascii="Arabic Typesetting" w:hAnsi="Arabic Typesetting" w:cs="Arabic Typesetting"/>
                <w:color w:val="000000"/>
                <w:sz w:val="30"/>
                <w:szCs w:val="30"/>
                <w:rtl/>
              </w:rPr>
              <w:t>: موريشيوس ورواندا والسنغال وسيش</w:t>
            </w:r>
            <w:r w:rsidR="00427486">
              <w:rPr>
                <w:rFonts w:ascii="Arabic Typesetting" w:hAnsi="Arabic Typesetting" w:cs="Arabic Typesetting" w:hint="cs"/>
                <w:color w:val="000000"/>
                <w:sz w:val="30"/>
                <w:szCs w:val="30"/>
                <w:rtl/>
              </w:rPr>
              <w:t>ي</w:t>
            </w:r>
            <w:r w:rsidRPr="00D009FD">
              <w:rPr>
                <w:rFonts w:ascii="Arabic Typesetting" w:hAnsi="Arabic Typesetting" w:cs="Arabic Typesetting"/>
                <w:color w:val="000000"/>
                <w:sz w:val="30"/>
                <w:szCs w:val="30"/>
                <w:rtl/>
              </w:rPr>
              <w:t>ل (4 بلدان)</w:t>
            </w:r>
            <w:r w:rsidR="004177E4">
              <w:rPr>
                <w:rFonts w:ascii="Arabic Typesetting" w:hAnsi="Arabic Typesetting" w:cs="Arabic Typesetting" w:hint="cs"/>
                <w:color w:val="000000"/>
                <w:sz w:val="30"/>
                <w:szCs w:val="30"/>
                <w:rtl/>
              </w:rPr>
              <w:t>.</w:t>
            </w:r>
          </w:p>
          <w:p w14:paraId="7F4A8C87"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u w:val="single"/>
                <w:rtl/>
              </w:rPr>
              <w:t>بلدان في مرحلة تنفيذ سياسة/استراتيجية للملكية الفكرية</w:t>
            </w:r>
            <w:r w:rsidR="00427486">
              <w:rPr>
                <w:rFonts w:ascii="Arabic Typesetting" w:hAnsi="Arabic Typesetting" w:cs="Arabic Typesetting"/>
                <w:color w:val="000000"/>
                <w:sz w:val="30"/>
                <w:szCs w:val="30"/>
                <w:rtl/>
              </w:rPr>
              <w:t>: ليب</w:t>
            </w:r>
            <w:r w:rsidRPr="00D009FD">
              <w:rPr>
                <w:rFonts w:ascii="Arabic Typesetting" w:hAnsi="Arabic Typesetting" w:cs="Arabic Typesetting"/>
                <w:color w:val="000000"/>
                <w:sz w:val="30"/>
                <w:szCs w:val="30"/>
                <w:rtl/>
              </w:rPr>
              <w:t>ريا وموريشيوس ورواندا والسنغال وسيشيل وزامبيا (6 بلدان).</w:t>
            </w:r>
          </w:p>
        </w:tc>
      </w:tr>
      <w:tr w:rsidR="000B1C52" w:rsidRPr="00D009FD" w14:paraId="730081D1" w14:textId="77777777" w:rsidTr="00171631">
        <w:trPr>
          <w:jc w:val="center"/>
        </w:trPr>
        <w:tc>
          <w:tcPr>
            <w:tcW w:w="1278" w:type="dxa"/>
            <w:vMerge/>
            <w:shd w:val="clear" w:color="auto" w:fill="FFFFFF" w:themeFill="background1"/>
          </w:tcPr>
          <w:p w14:paraId="515919E1" w14:textId="77777777" w:rsidR="000B1C52" w:rsidRPr="00D009FD" w:rsidRDefault="000B1C52" w:rsidP="00F654F6">
            <w:pPr>
              <w:bidi/>
              <w:spacing w:afterLines="180" w:after="432" w:line="300" w:lineRule="exact"/>
              <w:rPr>
                <w:rFonts w:ascii="Arabic Typesetting" w:hAnsi="Arabic Typesetting" w:cs="Arabic Typesetting"/>
                <w:sz w:val="30"/>
                <w:szCs w:val="30"/>
                <w:rtl/>
                <w:lang w:bidi="ar-EG"/>
              </w:rPr>
            </w:pPr>
          </w:p>
        </w:tc>
        <w:tc>
          <w:tcPr>
            <w:tcW w:w="2502" w:type="dxa"/>
            <w:vMerge/>
            <w:shd w:val="clear" w:color="auto" w:fill="FFFFFF" w:themeFill="background1"/>
          </w:tcPr>
          <w:p w14:paraId="6242BA4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4F14B6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الانتهاء من وضع خطتي عمل لدعم السياسات والاستراتيجيات الإقليمية في مجال المعارف التقليدية وأشكال التعبير الثقافي التقليدي على مستوى المنظمة الأفريقية للملكية الفكرية </w:t>
            </w:r>
            <w:proofErr w:type="spellStart"/>
            <w:r w:rsidRPr="00D009FD">
              <w:rPr>
                <w:rFonts w:ascii="Arabic Typesetting" w:hAnsi="Arabic Typesetting" w:cs="Arabic Typesetting"/>
                <w:sz w:val="30"/>
                <w:szCs w:val="30"/>
                <w:rtl/>
                <w:lang w:bidi="ar-EG"/>
              </w:rPr>
              <w:t>والأريبو</w:t>
            </w:r>
            <w:proofErr w:type="spellEnd"/>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27E76453"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اعتماد بروتوكول المنظمة الإقليمية الأفريقية للملكية الفكرية (الأريبو) بشأن حماية المعارف التقليدية وأشكال التعبير الفولكلوري، ووضع خطة عمل لتنفيذه؛ وقد بدأ التنفيذ في </w:t>
            </w:r>
            <w:r w:rsidR="00427486">
              <w:rPr>
                <w:rFonts w:ascii="Arabic Typesetting" w:hAnsi="Arabic Typesetting" w:cs="Arabic Typesetting"/>
                <w:color w:val="000000"/>
                <w:sz w:val="30"/>
                <w:szCs w:val="30"/>
                <w:rtl/>
              </w:rPr>
              <w:t>2011 مع تدريب مس</w:t>
            </w:r>
            <w:r w:rsidR="00427486">
              <w:rPr>
                <w:rFonts w:ascii="Arabic Typesetting" w:hAnsi="Arabic Typesetting" w:cs="Arabic Typesetting" w:hint="cs"/>
                <w:color w:val="000000"/>
                <w:sz w:val="30"/>
                <w:szCs w:val="30"/>
                <w:rtl/>
              </w:rPr>
              <w:t>ؤ</w:t>
            </w:r>
            <w:r w:rsidRPr="00D009FD">
              <w:rPr>
                <w:rFonts w:ascii="Arabic Typesetting" w:hAnsi="Arabic Typesetting" w:cs="Arabic Typesetting"/>
                <w:color w:val="000000"/>
                <w:sz w:val="30"/>
                <w:szCs w:val="30"/>
                <w:rtl/>
              </w:rPr>
              <w:t>ولين رفيعي المستوى لتيسير سن التشريعات الوطنية.</w:t>
            </w:r>
            <w:r w:rsidRPr="00D009FD">
              <w:rPr>
                <w:rFonts w:ascii="Arabic Typesetting" w:hAnsi="Arabic Typesetting" w:cs="Arabic Typesetting"/>
                <w:color w:val="000000"/>
                <w:sz w:val="30"/>
                <w:szCs w:val="30"/>
                <w:rtl/>
                <w:lang w:bidi="ar-EG"/>
              </w:rPr>
              <w:t xml:space="preserve"> </w:t>
            </w:r>
          </w:p>
        </w:tc>
      </w:tr>
      <w:tr w:rsidR="000B1C52" w:rsidRPr="00D009FD" w14:paraId="48486680" w14:textId="77777777" w:rsidTr="00171631">
        <w:trPr>
          <w:jc w:val="center"/>
        </w:trPr>
        <w:tc>
          <w:tcPr>
            <w:tcW w:w="1278" w:type="dxa"/>
            <w:vMerge/>
            <w:shd w:val="clear" w:color="auto" w:fill="FFFFFF" w:themeFill="background1"/>
          </w:tcPr>
          <w:p w14:paraId="75811B92" w14:textId="77777777" w:rsidR="000B1C52" w:rsidRPr="00D009FD" w:rsidRDefault="000B1C52" w:rsidP="00F654F6">
            <w:pPr>
              <w:bidi/>
              <w:spacing w:afterLines="180" w:after="432" w:line="300" w:lineRule="exact"/>
              <w:rPr>
                <w:rFonts w:ascii="Arabic Typesetting" w:hAnsi="Arabic Typesetting" w:cs="Arabic Typesetting"/>
                <w:sz w:val="30"/>
                <w:szCs w:val="30"/>
                <w:rtl/>
                <w:lang w:bidi="ar-EG"/>
              </w:rPr>
            </w:pPr>
          </w:p>
        </w:tc>
        <w:tc>
          <w:tcPr>
            <w:tcW w:w="2502" w:type="dxa"/>
            <w:vMerge/>
            <w:shd w:val="clear" w:color="auto" w:fill="FFFFFF" w:themeFill="background1"/>
          </w:tcPr>
          <w:p w14:paraId="750B989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58E8B52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انتهاء</w:t>
            </w:r>
            <w:r w:rsidRPr="00D009FD">
              <w:rPr>
                <w:rFonts w:ascii="Arabic Typesetting" w:hAnsi="Arabic Typesetting" w:cs="Arabic Typesetting"/>
                <w:sz w:val="30"/>
                <w:szCs w:val="30"/>
                <w:rtl/>
                <w:lang w:bidi="ar-EG"/>
              </w:rPr>
              <w:t xml:space="preserve"> 9 بلدان إضافية</w:t>
            </w:r>
            <w:r>
              <w:rPr>
                <w:rFonts w:ascii="Arabic Typesetting" w:hAnsi="Arabic Typesetting" w:cs="Arabic Typesetting" w:hint="cs"/>
                <w:sz w:val="30"/>
                <w:szCs w:val="30"/>
                <w:rtl/>
                <w:lang w:bidi="ar-EG"/>
              </w:rPr>
              <w:t xml:space="preserve"> من وضع </w:t>
            </w:r>
            <w:r w:rsidRPr="00D009FD">
              <w:rPr>
                <w:rFonts w:ascii="Arabic Typesetting" w:hAnsi="Arabic Typesetting" w:cs="Arabic Typesetting"/>
                <w:sz w:val="30"/>
                <w:szCs w:val="30"/>
                <w:rtl/>
                <w:lang w:bidi="ar-EG"/>
              </w:rPr>
              <w:t xml:space="preserve">سياسات واستراتيجيات وخطط وطنية بشأن الملكية الفكرية </w:t>
            </w:r>
            <w:r>
              <w:rPr>
                <w:rFonts w:ascii="Arabic Typesetting" w:hAnsi="Arabic Typesetting" w:cs="Arabic Typesetting" w:hint="cs"/>
                <w:sz w:val="30"/>
                <w:szCs w:val="30"/>
                <w:rtl/>
                <w:lang w:bidi="ar-EG"/>
              </w:rPr>
              <w:t>واعتمادها</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7279DE0C" w14:textId="77777777" w:rsidR="000B1C52" w:rsidRPr="00D009FD" w:rsidRDefault="000B1C52" w:rsidP="0042748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اُعتمدت سياسات/استراتيجيات بشأن الملكية الفكرية في فيجي وبابوا غينيا الجديدة، </w:t>
            </w:r>
            <w:r w:rsidR="00D7654D">
              <w:rPr>
                <w:rFonts w:ascii="Arabic Typesetting" w:hAnsi="Arabic Typesetting" w:cs="Arabic Typesetting" w:hint="cs"/>
                <w:color w:val="000000"/>
                <w:sz w:val="30"/>
                <w:szCs w:val="30"/>
                <w:rtl/>
              </w:rPr>
              <w:t>وانتهت الصياغة</w:t>
            </w:r>
            <w:r w:rsidR="00427486">
              <w:rPr>
                <w:rFonts w:ascii="Arabic Typesetting" w:hAnsi="Arabic Typesetting" w:cs="Arabic Typesetting"/>
                <w:color w:val="000000"/>
                <w:sz w:val="30"/>
                <w:szCs w:val="30"/>
                <w:rtl/>
              </w:rPr>
              <w:t xml:space="preserve"> في </w:t>
            </w:r>
            <w:r w:rsidRPr="00D009FD">
              <w:rPr>
                <w:rFonts w:ascii="Arabic Typesetting" w:hAnsi="Arabic Typesetting" w:cs="Arabic Typesetting"/>
                <w:color w:val="000000"/>
                <w:sz w:val="30"/>
                <w:szCs w:val="30"/>
                <w:rtl/>
              </w:rPr>
              <w:t xml:space="preserve">بوتان ومنغوليا </w:t>
            </w:r>
            <w:proofErr w:type="spellStart"/>
            <w:r w:rsidRPr="00D009FD">
              <w:rPr>
                <w:rFonts w:ascii="Arabic Typesetting" w:hAnsi="Arabic Typesetting" w:cs="Arabic Typesetting"/>
                <w:color w:val="000000"/>
                <w:sz w:val="30"/>
                <w:szCs w:val="30"/>
                <w:rtl/>
              </w:rPr>
              <w:t>و</w:t>
            </w:r>
            <w:r w:rsidR="006B340D">
              <w:rPr>
                <w:rFonts w:ascii="Arabic Typesetting" w:hAnsi="Arabic Typesetting" w:cs="Arabic Typesetting"/>
                <w:color w:val="000000"/>
                <w:sz w:val="30"/>
                <w:szCs w:val="30"/>
                <w:rtl/>
              </w:rPr>
              <w:t>فييت</w:t>
            </w:r>
            <w:proofErr w:type="spellEnd"/>
            <w:r w:rsidR="006B340D">
              <w:rPr>
                <w:rFonts w:ascii="Arabic Typesetting" w:hAnsi="Arabic Typesetting" w:cs="Arabic Typesetting"/>
                <w:color w:val="000000"/>
                <w:sz w:val="30"/>
                <w:szCs w:val="30"/>
                <w:rtl/>
              </w:rPr>
              <w:t xml:space="preserve"> نام</w:t>
            </w:r>
            <w:r w:rsidRPr="00D009FD">
              <w:rPr>
                <w:rFonts w:ascii="Arabic Typesetting" w:hAnsi="Arabic Typesetting" w:cs="Arabic Typesetting"/>
                <w:color w:val="000000"/>
                <w:sz w:val="30"/>
                <w:szCs w:val="30"/>
                <w:rtl/>
              </w:rPr>
              <w:t xml:space="preserve">. كما وُضعت خطة عمل </w:t>
            </w:r>
            <w:r w:rsidR="00427486">
              <w:rPr>
                <w:rFonts w:ascii="Arabic Typesetting" w:hAnsi="Arabic Typesetting" w:cs="Arabic Typesetting"/>
                <w:color w:val="000000"/>
                <w:sz w:val="30"/>
                <w:szCs w:val="30"/>
                <w:rtl/>
              </w:rPr>
              <w:t>بشأن الملكية الفكرية في جزر الم</w:t>
            </w:r>
            <w:r w:rsidRPr="00D009FD">
              <w:rPr>
                <w:rFonts w:ascii="Arabic Typesetting" w:hAnsi="Arabic Typesetting" w:cs="Arabic Typesetting"/>
                <w:color w:val="000000"/>
                <w:sz w:val="30"/>
                <w:szCs w:val="30"/>
                <w:rtl/>
              </w:rPr>
              <w:t>لديف.</w:t>
            </w:r>
          </w:p>
        </w:tc>
      </w:tr>
      <w:tr w:rsidR="000B1C52" w:rsidRPr="00D009FD" w14:paraId="6F61761E" w14:textId="77777777" w:rsidTr="00171631">
        <w:trPr>
          <w:jc w:val="center"/>
        </w:trPr>
        <w:tc>
          <w:tcPr>
            <w:tcW w:w="1278" w:type="dxa"/>
            <w:vMerge/>
            <w:shd w:val="clear" w:color="auto" w:fill="FFFFFF" w:themeFill="background1"/>
          </w:tcPr>
          <w:p w14:paraId="1C9104F5" w14:textId="77777777" w:rsidR="000B1C52" w:rsidRPr="00D009FD" w:rsidRDefault="000B1C52" w:rsidP="00F654F6">
            <w:pPr>
              <w:bidi/>
              <w:spacing w:afterLines="180" w:after="432" w:line="300" w:lineRule="exact"/>
              <w:rPr>
                <w:rFonts w:ascii="Arabic Typesetting" w:hAnsi="Arabic Typesetting" w:cs="Arabic Typesetting"/>
                <w:sz w:val="30"/>
                <w:szCs w:val="30"/>
                <w:rtl/>
                <w:lang w:bidi="ar-EG"/>
              </w:rPr>
            </w:pPr>
          </w:p>
        </w:tc>
        <w:tc>
          <w:tcPr>
            <w:tcW w:w="2502" w:type="dxa"/>
            <w:shd w:val="clear" w:color="auto" w:fill="FFFFFF" w:themeFill="background1"/>
          </w:tcPr>
          <w:p w14:paraId="0277F749" w14:textId="77777777" w:rsidR="000B1C52" w:rsidRPr="00D009FD" w:rsidRDefault="00427486" w:rsidP="0042748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ال</w:t>
            </w:r>
            <w:r w:rsidR="000B1C52" w:rsidRPr="00D009FD">
              <w:rPr>
                <w:rFonts w:ascii="Arabic Typesetting" w:hAnsi="Arabic Typesetting" w:cs="Arabic Typesetting"/>
                <w:sz w:val="30"/>
                <w:szCs w:val="30"/>
                <w:rtl/>
                <w:lang w:bidi="ar-EG"/>
              </w:rPr>
              <w:t xml:space="preserve">نتيجة </w:t>
            </w:r>
            <w:r>
              <w:rPr>
                <w:rFonts w:ascii="Arabic Typesetting" w:hAnsi="Arabic Typesetting" w:cs="Arabic Typesetting" w:hint="cs"/>
                <w:sz w:val="30"/>
                <w:szCs w:val="30"/>
                <w:rtl/>
                <w:lang w:bidi="ar-EG"/>
              </w:rPr>
              <w:t>"2"</w:t>
            </w:r>
            <w:r w:rsidR="000B1C52" w:rsidRPr="00D009FD">
              <w:rPr>
                <w:rFonts w:ascii="Arabic Typesetting" w:hAnsi="Arabic Typesetting" w:cs="Arabic Typesetting"/>
                <w:sz w:val="30"/>
                <w:szCs w:val="30"/>
                <w:rtl/>
                <w:lang w:bidi="ar-EG"/>
              </w:rPr>
              <w:t xml:space="preserve">: تشريع وطني بشأن الملكية الفكرية يتماشى والأهداف الإنمائية الوطنية بالإضافة إلى معاهدات الملكية الفكرية </w:t>
            </w:r>
            <w:r w:rsidR="00D7654D">
              <w:rPr>
                <w:rFonts w:ascii="Arabic Typesetting" w:hAnsi="Arabic Typesetting" w:cs="Arabic Typesetting"/>
                <w:sz w:val="30"/>
                <w:szCs w:val="30"/>
                <w:rtl/>
                <w:lang w:bidi="ar-EG"/>
              </w:rPr>
              <w:t xml:space="preserve">واتفاقياتها </w:t>
            </w:r>
            <w:r w:rsidR="000B1C52" w:rsidRPr="00D009FD">
              <w:rPr>
                <w:rFonts w:ascii="Arabic Typesetting" w:hAnsi="Arabic Typesetting" w:cs="Arabic Typesetting"/>
                <w:sz w:val="30"/>
                <w:szCs w:val="30"/>
                <w:rtl/>
                <w:lang w:bidi="ar-EG"/>
              </w:rPr>
              <w:t>الدولية كلما اقتضى الأمر ذلك ومع مراعاة مواطن المرونة المتاحة.</w:t>
            </w:r>
          </w:p>
        </w:tc>
        <w:tc>
          <w:tcPr>
            <w:tcW w:w="2520" w:type="dxa"/>
            <w:shd w:val="clear" w:color="auto" w:fill="FFFFFF" w:themeFill="background1"/>
          </w:tcPr>
          <w:p w14:paraId="4F565B8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إعداد مشروعات قوانين و/أو تعليقات على مشروعات القوانين معدة وتم توجيهها إلى 5 بلدان بناء على الطلب.</w:t>
            </w:r>
          </w:p>
        </w:tc>
        <w:tc>
          <w:tcPr>
            <w:tcW w:w="3168" w:type="dxa"/>
            <w:shd w:val="clear" w:color="auto" w:fill="FFFFFF" w:themeFill="background1"/>
          </w:tcPr>
          <w:p w14:paraId="3F02F443"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تقديم مشورة قانونية وتعليقات إلى 11 بلدا: بنغلاديش وبوتان وكمبوديا وجزر ك</w:t>
            </w:r>
            <w:r w:rsidR="00427486">
              <w:rPr>
                <w:rFonts w:ascii="Arabic Typesetting" w:hAnsi="Arabic Typesetting" w:cs="Arabic Typesetting"/>
                <w:color w:val="000000"/>
                <w:sz w:val="30"/>
                <w:szCs w:val="30"/>
                <w:rtl/>
              </w:rPr>
              <w:t>وك وإندونيسيا وماليزيا وجزر الم</w:t>
            </w:r>
            <w:r w:rsidRPr="00D009FD">
              <w:rPr>
                <w:rFonts w:ascii="Arabic Typesetting" w:hAnsi="Arabic Typesetting" w:cs="Arabic Typesetting"/>
                <w:color w:val="000000"/>
                <w:sz w:val="30"/>
                <w:szCs w:val="30"/>
                <w:rtl/>
              </w:rPr>
              <w:t>لديف ومنغوليا وباكستان وتايلند وسري لانكا.</w:t>
            </w:r>
          </w:p>
        </w:tc>
      </w:tr>
      <w:tr w:rsidR="000B1C52" w:rsidRPr="00D009FD" w14:paraId="5AFCB258" w14:textId="77777777" w:rsidTr="00171631">
        <w:trPr>
          <w:jc w:val="center"/>
        </w:trPr>
        <w:tc>
          <w:tcPr>
            <w:tcW w:w="1278" w:type="dxa"/>
            <w:shd w:val="clear" w:color="auto" w:fill="FFFFFF" w:themeFill="background1"/>
          </w:tcPr>
          <w:p w14:paraId="08FD5D8E"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السادس:</w:t>
            </w:r>
          </w:p>
          <w:p w14:paraId="7AFABF6A"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hint="cs"/>
                <w:i/>
                <w:iCs/>
                <w:sz w:val="30"/>
                <w:szCs w:val="30"/>
                <w:rtl/>
                <w:lang w:bidi="ar-EG"/>
              </w:rPr>
              <w:t>ل</w:t>
            </w:r>
            <w:r w:rsidRPr="00D009FD">
              <w:rPr>
                <w:rFonts w:ascii="Arabic Typesetting" w:hAnsi="Arabic Typesetting" w:cs="Arabic Typesetting"/>
                <w:i/>
                <w:iCs/>
                <w:sz w:val="30"/>
                <w:szCs w:val="30"/>
                <w:rtl/>
                <w:lang w:bidi="ar-EG"/>
              </w:rPr>
              <w:t>إذكاء الاحترام للملكية الفكرية</w:t>
            </w:r>
            <w:r w:rsidR="004177E4">
              <w:rPr>
                <w:rFonts w:ascii="Arabic Typesetting" w:hAnsi="Arabic Typesetting" w:cs="Arabic Typesetting" w:hint="cs"/>
                <w:i/>
                <w:iCs/>
                <w:sz w:val="30"/>
                <w:szCs w:val="30"/>
                <w:rtl/>
                <w:lang w:bidi="ar-EG"/>
              </w:rPr>
              <w:t>.</w:t>
            </w:r>
          </w:p>
        </w:tc>
        <w:tc>
          <w:tcPr>
            <w:tcW w:w="2502" w:type="dxa"/>
            <w:shd w:val="clear" w:color="auto" w:fill="FFFFFF" w:themeFill="background1"/>
          </w:tcPr>
          <w:p w14:paraId="008E3382" w14:textId="77777777" w:rsidR="000B1C52" w:rsidRPr="00D009FD" w:rsidRDefault="000B1C52" w:rsidP="0042748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427486">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إرساء محيط داعم لإذكاء الاحترام للملكية الفكرية </w:t>
            </w:r>
            <w:r w:rsidR="00FB0880">
              <w:rPr>
                <w:rFonts w:ascii="Arabic Typesetting" w:hAnsi="Arabic Typesetting" w:cs="Arabic Typesetting"/>
                <w:sz w:val="30"/>
                <w:szCs w:val="30"/>
                <w:rtl/>
                <w:lang w:bidi="ar-EG"/>
              </w:rPr>
              <w:t>من خلال الشروع</w:t>
            </w:r>
            <w:r w:rsidRPr="00D009FD">
              <w:rPr>
                <w:rFonts w:ascii="Arabic Typesetting" w:hAnsi="Arabic Typesetting" w:cs="Arabic Typesetting"/>
                <w:sz w:val="30"/>
                <w:szCs w:val="30"/>
                <w:rtl/>
                <w:lang w:bidi="ar-EG"/>
              </w:rPr>
              <w:t xml:space="preserve"> في حوار سياسي بنّاء ومتوازن يأخذ التوصية 45 من جدول أعمال التنمية بعين الاعتبار</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6A5AA837" w14:textId="77777777" w:rsidR="000B1C52" w:rsidRPr="00427486" w:rsidRDefault="000B1C52" w:rsidP="00F654F6">
            <w:pPr>
              <w:bidi/>
              <w:spacing w:after="180" w:line="300" w:lineRule="exact"/>
              <w:rPr>
                <w:rFonts w:ascii="Arabic Typesetting" w:hAnsi="Arabic Typesetting" w:cs="Arabic Typesetting"/>
                <w:w w:val="92"/>
                <w:sz w:val="30"/>
                <w:szCs w:val="30"/>
                <w:rtl/>
              </w:rPr>
            </w:pPr>
            <w:r w:rsidRPr="00427486">
              <w:rPr>
                <w:rFonts w:ascii="Arabic Typesetting" w:hAnsi="Arabic Typesetting" w:cs="Arabic Typesetting"/>
                <w:color w:val="000000"/>
                <w:w w:val="92"/>
                <w:sz w:val="30"/>
                <w:szCs w:val="30"/>
                <w:rtl/>
              </w:rPr>
              <w:t xml:space="preserve">إجراء عدد من الدراسات والبحوث في إطار دورتي اللجنة الاستشارية المعنية بالإنفاذ بغية تحديد العوامل التي تحول دون احترام حقوق الملكية الفكرية، والاضطلاع </w:t>
            </w:r>
            <w:r w:rsidRPr="00427486">
              <w:rPr>
                <w:rFonts w:ascii="Arabic Typesetting" w:hAnsi="Arabic Typesetting" w:cs="Arabic Typesetting" w:hint="cs"/>
                <w:color w:val="000000"/>
                <w:w w:val="92"/>
                <w:sz w:val="30"/>
                <w:szCs w:val="30"/>
                <w:rtl/>
              </w:rPr>
              <w:t>بدراسة ل</w:t>
            </w:r>
            <w:r w:rsidRPr="00427486">
              <w:rPr>
                <w:rFonts w:ascii="Arabic Typesetting" w:hAnsi="Arabic Typesetting" w:cs="Arabic Typesetting"/>
                <w:color w:val="000000"/>
                <w:w w:val="92"/>
                <w:sz w:val="30"/>
                <w:szCs w:val="30"/>
                <w:rtl/>
              </w:rPr>
              <w:t>تقييم تكلفة التزوير والقرصنة، فضلا عما يترتب عنهما من آثار اجتماعية واقتصادية</w:t>
            </w:r>
            <w:r w:rsidRPr="00427486">
              <w:rPr>
                <w:rFonts w:ascii="Arabic Typesetting" w:hAnsi="Arabic Typesetting" w:cs="Arabic Typesetting"/>
                <w:w w:val="92"/>
                <w:sz w:val="30"/>
                <w:szCs w:val="30"/>
                <w:rtl/>
              </w:rPr>
              <w:t>.</w:t>
            </w:r>
          </w:p>
        </w:tc>
        <w:tc>
          <w:tcPr>
            <w:tcW w:w="3168" w:type="dxa"/>
            <w:shd w:val="clear" w:color="auto" w:fill="FFFFFF" w:themeFill="background1"/>
          </w:tcPr>
          <w:p w14:paraId="32F42358" w14:textId="77777777" w:rsidR="000B1C52" w:rsidRPr="003303BD" w:rsidRDefault="000B1C52" w:rsidP="003303BD">
            <w:pPr>
              <w:bidi/>
              <w:spacing w:after="180" w:line="260" w:lineRule="exact"/>
              <w:rPr>
                <w:rFonts w:ascii="Arabic Typesetting" w:hAnsi="Arabic Typesetting" w:cs="Arabic Typesetting"/>
                <w:color w:val="000000"/>
                <w:w w:val="90"/>
                <w:sz w:val="30"/>
                <w:szCs w:val="30"/>
                <w:rtl/>
                <w:lang w:bidi="ar-EG"/>
              </w:rPr>
            </w:pPr>
            <w:r w:rsidRPr="003303BD">
              <w:rPr>
                <w:rFonts w:ascii="Arabic Typesetting" w:hAnsi="Arabic Typesetting" w:cs="Arabic Typesetting"/>
                <w:color w:val="000000"/>
                <w:w w:val="90"/>
                <w:sz w:val="30"/>
                <w:szCs w:val="30"/>
                <w:rtl/>
                <w:lang w:bidi="ar-EG"/>
              </w:rPr>
              <w:t xml:space="preserve">في </w:t>
            </w:r>
            <w:r w:rsidRPr="003303BD">
              <w:rPr>
                <w:rFonts w:ascii="Arabic Typesetting" w:hAnsi="Arabic Typesetting" w:cs="Arabic Typesetting"/>
                <w:color w:val="000000"/>
                <w:w w:val="90"/>
                <w:sz w:val="30"/>
                <w:szCs w:val="30"/>
                <w:rtl/>
              </w:rPr>
              <w:t>أعقاب إعادة التوجيه الاستراتيجي لبرنامج عمل اللجنة الاستشارية المعنية بالإنفاذ، تم تقديم 14 ورقة عمل استناداً إلى الهدف الاستراتيجي السادس أثناء الدورتين السادسة والسابعة للجنة الاستشارية، مما دفع باللجنة إلى مواصلة برنامج عملها الحالي في دورتها الثامنة. وقد أسفرت الدورة السابعة أيضا عن تحقيق وفورات كبيرة بسبب انخفاض تكاليف سفر أطراف خارجية.</w:t>
            </w:r>
          </w:p>
        </w:tc>
      </w:tr>
      <w:tr w:rsidR="000B1C52" w:rsidRPr="00D009FD" w14:paraId="17170282" w14:textId="77777777" w:rsidTr="00171631">
        <w:trPr>
          <w:jc w:val="center"/>
        </w:trPr>
        <w:tc>
          <w:tcPr>
            <w:tcW w:w="1278" w:type="dxa"/>
            <w:vMerge w:val="restart"/>
            <w:shd w:val="clear" w:color="auto" w:fill="FFFFFF" w:themeFill="background1"/>
          </w:tcPr>
          <w:p w14:paraId="2B52CFD5"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السابع:</w:t>
            </w:r>
          </w:p>
          <w:p w14:paraId="22FBED81" w14:textId="77777777" w:rsidR="000B1C52" w:rsidRPr="00D009FD" w:rsidRDefault="000B1C52" w:rsidP="00CA104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الملكية الفكرية وقضايا السياسات العامة العالمية</w:t>
            </w:r>
            <w:r w:rsidR="004177E4">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35D34083" w14:textId="77777777" w:rsidR="000B1C52" w:rsidRPr="00D009FD" w:rsidRDefault="000B1C52" w:rsidP="00CA104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CA1046">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حوار سياسي معزّز وقائم على أساس علمي بين الحكومات والمنظمات الدولية والمجتمع المدني والقطاع الخاص حول القضايا العالمية الراهنة والمستجدة المتعلقة بالملكية الفكرية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045EA27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نسبة المشاركة وتنوعها في المنتديات السياسية التي تستضيفها الويبو</w:t>
            </w:r>
            <w:r w:rsidR="004177E4">
              <w:rPr>
                <w:rFonts w:ascii="Arabic Typesetting" w:hAnsi="Arabic Typesetting" w:cs="Arabic Typesetting" w:hint="cs"/>
                <w:sz w:val="30"/>
                <w:szCs w:val="30"/>
                <w:rtl/>
                <w:lang w:bidi="ar-EG"/>
              </w:rPr>
              <w:t>.</w:t>
            </w:r>
          </w:p>
          <w:p w14:paraId="3D8C07B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منتدى سياسي هام واحد وأربعة منتديات سياسية بشأن قضايا خاصة في كل سنة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0102EA7"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مؤتمر الويبو بشأن الابتكار وتغير المناخ</w:t>
            </w:r>
            <w:r w:rsidR="004177E4">
              <w:rPr>
                <w:rFonts w:ascii="Arabic Typesetting" w:hAnsi="Arabic Typesetting" w:cs="Arabic Typesetting" w:hint="cs"/>
                <w:color w:val="000000"/>
                <w:sz w:val="30"/>
                <w:szCs w:val="30"/>
                <w:rtl/>
              </w:rPr>
              <w:t>.</w:t>
            </w:r>
          </w:p>
          <w:p w14:paraId="47DA813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الأحداث الجانبية في اجتماعات الاتفاقيات المتصلة بالنظم الإيكولوجية بشأن المسائل المتعلقة بالابتكار ونشر التكنولوجيا</w:t>
            </w:r>
            <w:r w:rsidR="004177E4">
              <w:rPr>
                <w:rFonts w:ascii="Arabic Typesetting" w:hAnsi="Arabic Typesetting" w:cs="Arabic Typesetting" w:hint="cs"/>
                <w:color w:val="000000"/>
                <w:sz w:val="30"/>
                <w:szCs w:val="30"/>
                <w:rtl/>
              </w:rPr>
              <w:t>.</w:t>
            </w:r>
          </w:p>
          <w:p w14:paraId="249C6FA1"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بالتعاون مع منظمة الصحة العالمية والويبو:</w:t>
            </w:r>
          </w:p>
          <w:p w14:paraId="20733A00"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التسعير وممارسات تدبير الاحتياجات والمشتريات</w:t>
            </w:r>
          </w:p>
          <w:p w14:paraId="7F84C28D"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والمعلومات المتعلقة بالبراءات وحرية العمل</w:t>
            </w:r>
          </w:p>
          <w:p w14:paraId="2328900A"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ورشة عمل حول البحث في البراءات وحرية العمل</w:t>
            </w:r>
          </w:p>
          <w:p w14:paraId="662A8A00"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وبالتعاون مع مشروع اليونيتيد ومجمع براءات الأدوية، عُقدت حلقة عمل حول شروط وأحكام الترخيص لموظفي مجمع براءات الأدوية.</w:t>
            </w:r>
          </w:p>
          <w:p w14:paraId="08FD0EF3"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انطلاق قاعدة بيانات الويبو للبحث (</w:t>
            </w:r>
            <w:r w:rsidRPr="00D009FD">
              <w:rPr>
                <w:rFonts w:ascii="Arabic Typesetting" w:hAnsi="Arabic Typesetting" w:cs="Arabic Typesetting"/>
                <w:color w:val="000000"/>
                <w:sz w:val="30"/>
                <w:szCs w:val="30"/>
                <w:lang w:bidi="ar-EG"/>
              </w:rPr>
              <w:t xml:space="preserve">WIPO </w:t>
            </w:r>
            <w:proofErr w:type="spellStart"/>
            <w:r w:rsidRPr="00D009FD">
              <w:rPr>
                <w:rFonts w:ascii="Arabic Typesetting" w:hAnsi="Arabic Typesetting" w:cs="Arabic Typesetting"/>
                <w:color w:val="000000"/>
                <w:sz w:val="30"/>
                <w:szCs w:val="30"/>
                <w:lang w:bidi="ar-EG"/>
              </w:rPr>
              <w:t>Re:Search</w:t>
            </w:r>
            <w:proofErr w:type="spellEnd"/>
            <w:r w:rsidRPr="00D009FD">
              <w:rPr>
                <w:rFonts w:ascii="Arabic Typesetting" w:hAnsi="Arabic Typesetting" w:cs="Arabic Typesetting"/>
                <w:color w:val="000000"/>
                <w:sz w:val="30"/>
                <w:szCs w:val="30"/>
                <w:rtl/>
                <w:lang w:bidi="ar-EG"/>
              </w:rPr>
              <w:t xml:space="preserve">) في 26 أكتوبر 2001. </w:t>
            </w:r>
            <w:r w:rsidRPr="00D009FD">
              <w:rPr>
                <w:rFonts w:ascii="Arabic Typesetting" w:hAnsi="Arabic Typesetting" w:cs="Arabic Typesetting"/>
                <w:color w:val="000000"/>
                <w:sz w:val="30"/>
                <w:szCs w:val="30"/>
                <w:rtl/>
              </w:rPr>
              <w:t>ندوة حول تطور الإطار التنظيمي لاختبار البيانات - من ملكية الفكر إلى فكر الملكية في الويبو.</w:t>
            </w:r>
          </w:p>
          <w:p w14:paraId="6F3337C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حلقة دراسية بشأن كيفية استخدام القطاعين العام والخاص للملكية الفكرية لتعزيز الإنتاجية الزراعية</w:t>
            </w:r>
            <w:r w:rsidR="004177E4">
              <w:rPr>
                <w:rFonts w:ascii="Arabic Typesetting" w:hAnsi="Arabic Typesetting" w:cs="Arabic Typesetting" w:hint="cs"/>
                <w:color w:val="000000"/>
                <w:sz w:val="30"/>
                <w:szCs w:val="30"/>
                <w:rtl/>
              </w:rPr>
              <w:t>.</w:t>
            </w:r>
          </w:p>
          <w:p w14:paraId="1AF07DCE"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جلسة من جلسات مؤتمر منظمة الأغذية والزراعة الدولية على التكنولوجيات الحيوية الزراعية في البلدان النامية، المكسيك.</w:t>
            </w:r>
          </w:p>
        </w:tc>
      </w:tr>
      <w:tr w:rsidR="000B1C52" w:rsidRPr="00D009FD" w14:paraId="3931DA53" w14:textId="77777777" w:rsidTr="00171631">
        <w:trPr>
          <w:jc w:val="center"/>
        </w:trPr>
        <w:tc>
          <w:tcPr>
            <w:tcW w:w="1278" w:type="dxa"/>
            <w:vMerge/>
            <w:shd w:val="clear" w:color="auto" w:fill="FFFFFF" w:themeFill="background1"/>
          </w:tcPr>
          <w:p w14:paraId="68C7F151" w14:textId="77777777" w:rsidR="000B1C52" w:rsidRPr="00D009FD" w:rsidRDefault="000B1C52" w:rsidP="00F654F6">
            <w:pPr>
              <w:bidi/>
              <w:spacing w:afterLines="180" w:after="432" w:line="300" w:lineRule="exact"/>
              <w:rPr>
                <w:rFonts w:ascii="Arabic Typesetting" w:hAnsi="Arabic Typesetting" w:cs="Arabic Typesetting"/>
                <w:sz w:val="30"/>
                <w:szCs w:val="30"/>
                <w:rtl/>
                <w:lang w:bidi="ar-EG"/>
              </w:rPr>
            </w:pPr>
          </w:p>
        </w:tc>
        <w:tc>
          <w:tcPr>
            <w:tcW w:w="2502" w:type="dxa"/>
            <w:vMerge/>
            <w:shd w:val="clear" w:color="auto" w:fill="FFFFFF" w:themeFill="background1"/>
          </w:tcPr>
          <w:p w14:paraId="5981A430" w14:textId="77777777" w:rsidR="000B1C52" w:rsidRPr="00D009FD" w:rsidRDefault="000B1C52" w:rsidP="00F654F6">
            <w:pPr>
              <w:bidi/>
              <w:spacing w:afterLines="180" w:after="432" w:line="300" w:lineRule="exact"/>
              <w:rPr>
                <w:rFonts w:ascii="Arabic Typesetting" w:hAnsi="Arabic Typesetting" w:cs="Arabic Typesetting"/>
                <w:b/>
                <w:bCs/>
                <w:sz w:val="30"/>
                <w:szCs w:val="30"/>
                <w:rtl/>
                <w:lang w:bidi="ar-EG"/>
              </w:rPr>
            </w:pPr>
          </w:p>
        </w:tc>
        <w:tc>
          <w:tcPr>
            <w:tcW w:w="2520" w:type="dxa"/>
            <w:shd w:val="clear" w:color="auto" w:fill="FFFFFF" w:themeFill="background1"/>
          </w:tcPr>
          <w:p w14:paraId="5D84B7A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مشاركة معززة للويبو في المحافل السياسية الأخرى، بما في ذلك المشاركة المكثفة مع الشركاء الحاليين والجدد.</w:t>
            </w:r>
          </w:p>
          <w:p w14:paraId="47856E6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توسيع نطاق الحوار السياسي مع </w:t>
            </w:r>
            <w:r>
              <w:rPr>
                <w:rFonts w:ascii="Arabic Typesetting" w:hAnsi="Arabic Typesetting" w:cs="Arabic Typesetting" w:hint="cs"/>
                <w:sz w:val="30"/>
                <w:szCs w:val="30"/>
                <w:rtl/>
                <w:lang w:bidi="ar-EG"/>
              </w:rPr>
              <w:t>6</w:t>
            </w:r>
            <w:r w:rsidRPr="00D009FD">
              <w:rPr>
                <w:rFonts w:ascii="Arabic Typesetting" w:hAnsi="Arabic Typesetting" w:cs="Arabic Typesetting"/>
                <w:sz w:val="30"/>
                <w:szCs w:val="30"/>
                <w:rtl/>
                <w:lang w:bidi="ar-EG"/>
              </w:rPr>
              <w:t xml:space="preserve"> شركاء حاليين والشروع فيه مع </w:t>
            </w:r>
            <w:r>
              <w:rPr>
                <w:rFonts w:ascii="Arabic Typesetting" w:hAnsi="Arabic Typesetting" w:cs="Arabic Typesetting" w:hint="cs"/>
                <w:sz w:val="30"/>
                <w:szCs w:val="30"/>
                <w:rtl/>
                <w:lang w:bidi="ar-EG"/>
              </w:rPr>
              <w:t>6</w:t>
            </w:r>
            <w:r w:rsidRPr="00D009FD">
              <w:rPr>
                <w:rFonts w:ascii="Arabic Typesetting" w:hAnsi="Arabic Typesetting" w:cs="Arabic Typesetting"/>
                <w:sz w:val="30"/>
                <w:szCs w:val="30"/>
                <w:rtl/>
                <w:lang w:bidi="ar-EG"/>
              </w:rPr>
              <w:t xml:space="preserve"> شركاء جدد</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4EA7515" w14:textId="77777777" w:rsidR="000B1C52" w:rsidRPr="00D009FD" w:rsidRDefault="000B1C52" w:rsidP="00CA104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دعم منظمة الصحة العالمية دعماً مستمراً في "تنفيذ الاستراتيجية وخطة العمل العالميتين اللتين وضعتهما منظمة الصحة العالمية بشأن الصحة العمومية والابتكار والملكية الفكرية" و"إجراءات التأهب للأنفلونزا الجائحة"</w:t>
            </w:r>
            <w:r w:rsidR="004177E4">
              <w:rPr>
                <w:rFonts w:ascii="Arabic Typesetting" w:hAnsi="Arabic Typesetting" w:cs="Arabic Typesetting" w:hint="cs"/>
                <w:color w:val="000000"/>
                <w:sz w:val="30"/>
                <w:szCs w:val="30"/>
                <w:rtl/>
              </w:rPr>
              <w:t>.</w:t>
            </w:r>
          </w:p>
          <w:p w14:paraId="119AA1E4"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تزويد حلقات عمل وندوات منظمة التجارة الدولية بالمعلومات المتعلقة باتفاق تريبس والصحة العامة وغيرها من الاجتماعات ذات الصلة</w:t>
            </w:r>
            <w:r w:rsidR="004177E4">
              <w:rPr>
                <w:rFonts w:ascii="Arabic Typesetting" w:hAnsi="Arabic Typesetting" w:cs="Arabic Typesetting" w:hint="cs"/>
                <w:color w:val="000000"/>
                <w:sz w:val="30"/>
                <w:szCs w:val="30"/>
                <w:rtl/>
              </w:rPr>
              <w:t>.</w:t>
            </w:r>
          </w:p>
          <w:p w14:paraId="74415395" w14:textId="77777777" w:rsidR="000B1C52" w:rsidRPr="00D009FD" w:rsidRDefault="000B1C52" w:rsidP="008B51AA">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عقد اجتماعات تنسيق دورية ثلاثية بين منظمة الصحة العالمية والويبو ومنظمة التجارة العالمية والتنظيم المشترك لندوتين (انظر </w:t>
            </w:r>
            <w:r w:rsidR="008B51AA">
              <w:rPr>
                <w:rFonts w:ascii="Arabic Typesetting" w:hAnsi="Arabic Typesetting" w:cs="Arabic Typesetting" w:hint="cs"/>
                <w:color w:val="000000"/>
                <w:sz w:val="30"/>
                <w:szCs w:val="30"/>
                <w:rtl/>
              </w:rPr>
              <w:t>ما سبق ذكره</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09307E5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المشاركة في اجتماعات المجلس التنفيذي لمشروع ال</w:t>
            </w:r>
            <w:r>
              <w:rPr>
                <w:rFonts w:ascii="Arabic Typesetting" w:hAnsi="Arabic Typesetting" w:cs="Arabic Typesetting" w:hint="cs"/>
                <w:color w:val="000000"/>
                <w:sz w:val="30"/>
                <w:szCs w:val="30"/>
                <w:rtl/>
              </w:rPr>
              <w:t>ي</w:t>
            </w:r>
            <w:r w:rsidR="00CA1046">
              <w:rPr>
                <w:rFonts w:ascii="Arabic Typesetting" w:hAnsi="Arabic Typesetting" w:cs="Arabic Typesetting"/>
                <w:color w:val="000000"/>
                <w:sz w:val="30"/>
                <w:szCs w:val="30"/>
                <w:rtl/>
              </w:rPr>
              <w:t>و</w:t>
            </w:r>
            <w:r w:rsidRPr="00D009FD">
              <w:rPr>
                <w:rFonts w:ascii="Arabic Typesetting" w:hAnsi="Arabic Typesetting" w:cs="Arabic Typesetting"/>
                <w:color w:val="000000"/>
                <w:sz w:val="30"/>
                <w:szCs w:val="30"/>
                <w:rtl/>
              </w:rPr>
              <w:t>نيتيد وتقديم الدعم في مسعى إنشاء مؤسسة مجموعة براءات الأدوية (</w:t>
            </w:r>
            <w:r w:rsidRPr="00D009FD">
              <w:rPr>
                <w:rFonts w:ascii="Arabic Typesetting" w:hAnsi="Arabic Typesetting" w:cs="Arabic Typesetting"/>
                <w:color w:val="000000"/>
                <w:sz w:val="30"/>
                <w:szCs w:val="30"/>
              </w:rPr>
              <w:t>MPP</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246B3874"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 xml:space="preserve">استمرار المشاركة في اجتماعات الاتفاقية المتصلة بالنظم الإيكولوجية والتعاون مع أمانة الاتفاقية واليونيدو </w:t>
            </w:r>
            <w:proofErr w:type="spellStart"/>
            <w:r w:rsidRPr="00D009FD">
              <w:rPr>
                <w:rFonts w:ascii="Arabic Typesetting" w:hAnsi="Arabic Typesetting" w:cs="Arabic Typesetting"/>
                <w:color w:val="000000"/>
                <w:sz w:val="30"/>
                <w:szCs w:val="30"/>
                <w:rtl/>
              </w:rPr>
              <w:t>واليونيب</w:t>
            </w:r>
            <w:proofErr w:type="spellEnd"/>
            <w:r w:rsidRPr="00D009FD">
              <w:rPr>
                <w:rFonts w:ascii="Arabic Typesetting" w:hAnsi="Arabic Typesetting" w:cs="Arabic Typesetting"/>
                <w:color w:val="000000"/>
                <w:sz w:val="30"/>
                <w:szCs w:val="30"/>
                <w:rtl/>
              </w:rPr>
              <w:t xml:space="preserve"> و</w:t>
            </w:r>
            <w:r w:rsidRPr="00D009FD">
              <w:rPr>
                <w:rFonts w:ascii="Arabic Typesetting" w:hAnsi="Arabic Typesetting" w:cs="Arabic Typesetting"/>
                <w:color w:val="000000"/>
                <w:sz w:val="30"/>
                <w:szCs w:val="30"/>
                <w:rtl/>
                <w:lang w:bidi="ar-EG"/>
              </w:rPr>
              <w:t>برنامج تنمية المعلومات (</w:t>
            </w:r>
            <w:proofErr w:type="spellStart"/>
            <w:r w:rsidRPr="00D009FD">
              <w:rPr>
                <w:rFonts w:ascii="Arabic Typesetting" w:hAnsi="Arabic Typesetting" w:cs="Arabic Typesetting"/>
                <w:color w:val="000000"/>
                <w:sz w:val="30"/>
                <w:szCs w:val="30"/>
                <w:lang w:bidi="ar-EG"/>
              </w:rPr>
              <w:t>infoDev</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والمنظمات غير الحكومية و</w:t>
            </w:r>
            <w:r>
              <w:rPr>
                <w:rFonts w:ascii="Arabic Typesetting" w:hAnsi="Arabic Typesetting" w:cs="Arabic Typesetting" w:hint="cs"/>
                <w:color w:val="000000"/>
                <w:sz w:val="30"/>
                <w:szCs w:val="30"/>
                <w:rtl/>
              </w:rPr>
              <w:t xml:space="preserve">قطاع </w:t>
            </w:r>
            <w:r w:rsidRPr="00D009FD">
              <w:rPr>
                <w:rFonts w:ascii="Arabic Typesetting" w:hAnsi="Arabic Typesetting" w:cs="Arabic Typesetting"/>
                <w:color w:val="000000"/>
                <w:sz w:val="30"/>
                <w:szCs w:val="30"/>
                <w:rtl/>
              </w:rPr>
              <w:t>الصناعة بشأن قضايا الملكية الفكرية ذات الصلة بتغير المناخ. وبدء الاتصال مع لجنة الأمم المتحدة الاقتصادية والاجتماعية لآسيا والمحيط الهادئ (</w:t>
            </w:r>
            <w:r w:rsidRPr="00D009FD">
              <w:rPr>
                <w:rFonts w:ascii="Arabic Typesetting" w:hAnsi="Arabic Typesetting" w:cs="Arabic Typesetting"/>
                <w:color w:val="000000"/>
                <w:sz w:val="30"/>
                <w:szCs w:val="30"/>
              </w:rPr>
              <w:t>ESCAP</w:t>
            </w:r>
            <w:r w:rsidRPr="00D009FD">
              <w:rPr>
                <w:rFonts w:ascii="Arabic Typesetting" w:hAnsi="Arabic Typesetting" w:cs="Arabic Typesetting"/>
                <w:color w:val="000000"/>
                <w:sz w:val="30"/>
                <w:szCs w:val="30"/>
                <w:rtl/>
                <w:lang w:bidi="ar-EG"/>
              </w:rPr>
              <w:t>)</w:t>
            </w:r>
            <w:r w:rsidR="004177E4">
              <w:rPr>
                <w:rFonts w:ascii="Arabic Typesetting" w:hAnsi="Arabic Typesetting" w:cs="Arabic Typesetting" w:hint="cs"/>
                <w:color w:val="000000"/>
                <w:sz w:val="30"/>
                <w:szCs w:val="30"/>
                <w:rtl/>
                <w:lang w:bidi="ar-EG"/>
              </w:rPr>
              <w:t>.</w:t>
            </w:r>
          </w:p>
          <w:p w14:paraId="40618F1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المشاركة في</w:t>
            </w:r>
            <w:r>
              <w:rPr>
                <w:rFonts w:ascii="Arabic Typesetting" w:hAnsi="Arabic Typesetting" w:cs="Arabic Typesetting" w:hint="cs"/>
                <w:color w:val="000000"/>
                <w:sz w:val="30"/>
                <w:szCs w:val="30"/>
                <w:rtl/>
              </w:rPr>
              <w:t xml:space="preserve"> </w:t>
            </w:r>
            <w:r w:rsidRPr="00D009FD">
              <w:rPr>
                <w:rFonts w:ascii="Arabic Typesetting" w:hAnsi="Arabic Typesetting" w:cs="Arabic Typesetting"/>
                <w:color w:val="000000"/>
                <w:sz w:val="30"/>
                <w:szCs w:val="30"/>
                <w:rtl/>
              </w:rPr>
              <w:t>لجنة الأمم المتحدة المشتركة بين الوكالات في مجال أخلاقيات علم الأحياء</w:t>
            </w:r>
            <w:r w:rsidR="004177E4">
              <w:rPr>
                <w:rFonts w:ascii="Arabic Typesetting" w:hAnsi="Arabic Typesetting" w:cs="Arabic Typesetting" w:hint="cs"/>
                <w:color w:val="000000"/>
                <w:sz w:val="30"/>
                <w:szCs w:val="30"/>
                <w:rtl/>
              </w:rPr>
              <w:t>.</w:t>
            </w:r>
          </w:p>
          <w:p w14:paraId="79BBFE42" w14:textId="77777777" w:rsidR="000B1C52" w:rsidRPr="00D009FD" w:rsidRDefault="000B1C52" w:rsidP="00FB0880">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التعاون مع المعهد الدولي للدراسات العليا ودراسات التنمية للإعداد للندوة الخامسة رفيعة المستوى في معهد جنيف للدراسات العليا حول دبلوماسية الصحة العالمية (</w:t>
            </w:r>
            <w:r w:rsidRPr="00D009FD">
              <w:rPr>
                <w:rFonts w:ascii="Arabic Typesetting" w:hAnsi="Arabic Typesetting" w:cs="Arabic Typesetting"/>
                <w:color w:val="000000"/>
                <w:sz w:val="30"/>
                <w:szCs w:val="30"/>
              </w:rPr>
              <w:t>Doha + 10</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بالتشاور الوثيق مع منظمة الصحة العالمية والويبو ومنظمة التجارة العالمية</w:t>
            </w:r>
            <w:r w:rsidR="004177E4">
              <w:rPr>
                <w:rFonts w:ascii="Arabic Typesetting" w:hAnsi="Arabic Typesetting" w:cs="Arabic Typesetting" w:hint="cs"/>
                <w:color w:val="000000"/>
                <w:sz w:val="30"/>
                <w:szCs w:val="30"/>
                <w:rtl/>
              </w:rPr>
              <w:t>.</w:t>
            </w:r>
          </w:p>
          <w:p w14:paraId="3C16290E"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التعاون مع 30 من الشركاء الجدد في سياق 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 و</w:t>
            </w:r>
            <w:r w:rsidRPr="00D009FD">
              <w:rPr>
                <w:rFonts w:ascii="Arabic Typesetting" w:hAnsi="Arabic Typesetting" w:cs="Arabic Typesetting"/>
                <w:color w:val="000000"/>
                <w:sz w:val="30"/>
                <w:szCs w:val="30"/>
                <w:rtl/>
              </w:rPr>
              <w:t xml:space="preserve">10 من الشركاء الجدد في سياق </w:t>
            </w:r>
            <w:r w:rsidRPr="00D009FD">
              <w:rPr>
                <w:rFonts w:ascii="Arabic Typesetting" w:hAnsi="Arabic Typesetting" w:cs="Arabic Typesetting"/>
                <w:sz w:val="30"/>
                <w:szCs w:val="30"/>
                <w:rtl/>
                <w:lang w:bidi="ar-EG"/>
              </w:rPr>
              <w:t xml:space="preserve">مشروع </w:t>
            </w:r>
            <w:r w:rsidRPr="00D009FD">
              <w:rPr>
                <w:rFonts w:ascii="Arabic Typesetting" w:hAnsi="Arabic Typesetting" w:cs="Arabic Typesetting"/>
                <w:color w:val="000000"/>
                <w:sz w:val="30"/>
                <w:szCs w:val="30"/>
                <w:rtl/>
              </w:rPr>
              <w:t>الويبو المتعلق بالتكنولوجيا الخضراء (</w:t>
            </w:r>
            <w:r w:rsidRPr="00D009FD">
              <w:rPr>
                <w:rFonts w:ascii="Arabic Typesetting" w:hAnsi="Arabic Typesetting" w:cs="Arabic Typesetting"/>
                <w:color w:val="000000"/>
                <w:sz w:val="30"/>
                <w:szCs w:val="30"/>
              </w:rPr>
              <w:t>WIPO GREEN</w:t>
            </w:r>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w:t>
            </w:r>
            <w:r w:rsidR="00A70D78">
              <w:rPr>
                <w:rFonts w:ascii="Arabic Typesetting" w:hAnsi="Arabic Typesetting" w:cs="Arabic Typesetting"/>
                <w:color w:val="000000"/>
                <w:sz w:val="30"/>
                <w:szCs w:val="30"/>
                <w:rtl/>
              </w:rPr>
              <w:t>انظر ما يلي</w:t>
            </w:r>
            <w:r w:rsidRPr="00D009FD">
              <w:rPr>
                <w:rFonts w:ascii="Arabic Typesetting" w:hAnsi="Arabic Typesetting" w:cs="Arabic Typesetting"/>
                <w:color w:val="000000"/>
                <w:sz w:val="30"/>
                <w:szCs w:val="30"/>
                <w:rtl/>
              </w:rPr>
              <w:t>).</w:t>
            </w:r>
          </w:p>
        </w:tc>
      </w:tr>
      <w:tr w:rsidR="000B1C52" w:rsidRPr="00D009FD" w14:paraId="3A1EA463" w14:textId="77777777" w:rsidTr="00171631">
        <w:trPr>
          <w:jc w:val="center"/>
        </w:trPr>
        <w:tc>
          <w:tcPr>
            <w:tcW w:w="1278" w:type="dxa"/>
            <w:vMerge/>
            <w:tcBorders>
              <w:bottom w:val="single" w:sz="4" w:space="0" w:color="auto"/>
            </w:tcBorders>
            <w:shd w:val="clear" w:color="auto" w:fill="FFFFFF" w:themeFill="background1"/>
          </w:tcPr>
          <w:p w14:paraId="48916CA2" w14:textId="77777777" w:rsidR="000B1C52" w:rsidRPr="00D009FD" w:rsidRDefault="000B1C52" w:rsidP="00F654F6">
            <w:pPr>
              <w:bidi/>
              <w:spacing w:afterLines="180" w:after="432" w:line="300" w:lineRule="exact"/>
              <w:rPr>
                <w:rFonts w:ascii="Arabic Typesetting" w:hAnsi="Arabic Typesetting" w:cs="Arabic Typesetting"/>
                <w:sz w:val="30"/>
                <w:szCs w:val="30"/>
                <w:rtl/>
                <w:lang w:bidi="ar-EG"/>
              </w:rPr>
            </w:pPr>
          </w:p>
        </w:tc>
        <w:tc>
          <w:tcPr>
            <w:tcW w:w="2502" w:type="dxa"/>
            <w:vMerge/>
            <w:tcBorders>
              <w:bottom w:val="single" w:sz="4" w:space="0" w:color="auto"/>
            </w:tcBorders>
            <w:shd w:val="clear" w:color="auto" w:fill="FFFFFF" w:themeFill="background1"/>
          </w:tcPr>
          <w:p w14:paraId="0E014B76" w14:textId="77777777" w:rsidR="000B1C52" w:rsidRPr="00D009FD" w:rsidRDefault="000B1C52" w:rsidP="00F654F6">
            <w:pPr>
              <w:bidi/>
              <w:spacing w:afterLines="180" w:after="432" w:line="300" w:lineRule="exact"/>
              <w:rPr>
                <w:rFonts w:ascii="Arabic Typesetting" w:hAnsi="Arabic Typesetting" w:cs="Arabic Typesetting"/>
                <w:b/>
                <w:bCs/>
                <w:sz w:val="30"/>
                <w:szCs w:val="30"/>
                <w:rtl/>
                <w:lang w:bidi="ar-EG"/>
              </w:rPr>
            </w:pPr>
          </w:p>
        </w:tc>
        <w:tc>
          <w:tcPr>
            <w:tcW w:w="2520" w:type="dxa"/>
            <w:tcBorders>
              <w:bottom w:val="single" w:sz="4" w:space="0" w:color="auto"/>
            </w:tcBorders>
            <w:shd w:val="clear" w:color="auto" w:fill="FFFFFF" w:themeFill="background1"/>
          </w:tcPr>
          <w:p w14:paraId="62B8A1B7"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 xml:space="preserve">ردود وتقارير عن </w:t>
            </w:r>
            <w:r>
              <w:rPr>
                <w:rFonts w:ascii="Arabic Typesetting" w:hAnsi="Arabic Typesetting" w:cs="Arabic Typesetting" w:hint="cs"/>
                <w:sz w:val="30"/>
                <w:szCs w:val="30"/>
                <w:rtl/>
                <w:lang w:bidi="ar-EG"/>
              </w:rPr>
              <w:t xml:space="preserve">النتائج المترتبة عن </w:t>
            </w:r>
            <w:r w:rsidRPr="00D009FD">
              <w:rPr>
                <w:rFonts w:ascii="Arabic Typesetting" w:hAnsi="Arabic Typesetting" w:cs="Arabic Typesetting"/>
                <w:sz w:val="30"/>
                <w:szCs w:val="30"/>
                <w:rtl/>
                <w:lang w:bidi="ar-EG"/>
              </w:rPr>
              <w:t>منتديات سياسية تنظمها الويبو.</w:t>
            </w:r>
          </w:p>
          <w:p w14:paraId="6020DDF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تقارير إيجابية عن كل نشاط </w:t>
            </w:r>
            <w:r w:rsidR="00A70D78">
              <w:rPr>
                <w:rFonts w:ascii="Arabic Typesetting" w:hAnsi="Arabic Typesetting" w:cs="Arabic Typesetting"/>
                <w:sz w:val="30"/>
                <w:szCs w:val="30"/>
                <w:rtl/>
                <w:lang w:bidi="ar-EG"/>
              </w:rPr>
              <w:t>يتعلق بالمنشورات الخارجية</w:t>
            </w:r>
            <w:r w:rsidR="004177E4">
              <w:rPr>
                <w:rFonts w:ascii="Arabic Typesetting" w:hAnsi="Arabic Typesetting" w:cs="Arabic Typesetting" w:hint="cs"/>
                <w:sz w:val="30"/>
                <w:szCs w:val="30"/>
                <w:rtl/>
                <w:lang w:bidi="ar-EG"/>
              </w:rPr>
              <w:t>.</w:t>
            </w:r>
          </w:p>
        </w:tc>
        <w:tc>
          <w:tcPr>
            <w:tcW w:w="3168" w:type="dxa"/>
            <w:tcBorders>
              <w:bottom w:val="single" w:sz="4" w:space="0" w:color="auto"/>
            </w:tcBorders>
            <w:shd w:val="clear" w:color="auto" w:fill="FFFFFF" w:themeFill="background1"/>
          </w:tcPr>
          <w:p w14:paraId="67F1446B" w14:textId="77777777" w:rsidR="000B1C52" w:rsidRPr="00D009FD" w:rsidRDefault="00FB0880"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أثنى</w:t>
            </w:r>
            <w:r w:rsidR="000B1C52" w:rsidRPr="00D009FD">
              <w:rPr>
                <w:rFonts w:ascii="Arabic Typesetting" w:hAnsi="Arabic Typesetting" w:cs="Arabic Typesetting"/>
                <w:color w:val="000000"/>
                <w:sz w:val="30"/>
                <w:szCs w:val="30"/>
                <w:rtl/>
              </w:rPr>
              <w:t xml:space="preserve"> المشاركون في الأحداث التي نظمتها الويبو </w:t>
            </w:r>
            <w:r w:rsidR="000E7F68">
              <w:rPr>
                <w:rFonts w:ascii="Arabic Typesetting" w:hAnsi="Arabic Typesetting" w:cs="Arabic Typesetting"/>
                <w:color w:val="000000"/>
                <w:sz w:val="30"/>
                <w:szCs w:val="30"/>
                <w:rtl/>
              </w:rPr>
              <w:t xml:space="preserve">بكل تقدير على التغطية الشاملة </w:t>
            </w:r>
            <w:r w:rsidR="000B1C52" w:rsidRPr="00D009FD">
              <w:rPr>
                <w:rFonts w:ascii="Arabic Typesetting" w:hAnsi="Arabic Typesetting" w:cs="Arabic Typesetting"/>
                <w:color w:val="000000"/>
                <w:sz w:val="30"/>
                <w:szCs w:val="30"/>
                <w:rtl/>
              </w:rPr>
              <w:t>والمتوازنة للمواضيع التي تناولتها تلك الأحداث وأثنوا على النهج التجريبي المبني على الوقائع.</w:t>
            </w:r>
          </w:p>
          <w:p w14:paraId="2DDAB356" w14:textId="77777777" w:rsidR="000B1C52" w:rsidRPr="00D009FD" w:rsidRDefault="000B1C52" w:rsidP="00A70D78">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حضر إطلاق </w:t>
            </w:r>
            <w:r w:rsidRPr="00D009FD">
              <w:rPr>
                <w:rFonts w:ascii="Arabic Typesetting" w:hAnsi="Arabic Typesetting" w:cs="Arabic Typesetting"/>
                <w:color w:val="000000"/>
                <w:sz w:val="30"/>
                <w:szCs w:val="30"/>
                <w:rtl/>
              </w:rPr>
              <w:t>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18 صحفياً، وقد تناقلت أخبار هذا الحدث </w:t>
            </w:r>
            <w:r w:rsidR="000E7F68" w:rsidRPr="00D009FD">
              <w:rPr>
                <w:rFonts w:ascii="Arabic Typesetting" w:hAnsi="Arabic Typesetting" w:cs="Arabic Typesetting"/>
                <w:color w:val="000000"/>
                <w:sz w:val="30"/>
                <w:szCs w:val="30"/>
                <w:rtl/>
              </w:rPr>
              <w:t xml:space="preserve">حوالي 100 </w:t>
            </w:r>
            <w:r w:rsidR="000E7F68">
              <w:rPr>
                <w:rFonts w:ascii="Arabic Typesetting" w:hAnsi="Arabic Typesetting" w:cs="Arabic Typesetting" w:hint="cs"/>
                <w:color w:val="000000"/>
                <w:sz w:val="30"/>
                <w:szCs w:val="30"/>
                <w:rtl/>
                <w:lang w:bidi="ar-EG"/>
              </w:rPr>
              <w:t>من الوكالات الإخبارية والصحف والمجلات</w:t>
            </w:r>
            <w:r w:rsidR="00A70D78">
              <w:rPr>
                <w:rFonts w:ascii="Arabic Typesetting" w:hAnsi="Arabic Typesetting" w:cs="Arabic Typesetting" w:hint="cs"/>
                <w:color w:val="000000"/>
                <w:sz w:val="30"/>
                <w:szCs w:val="30"/>
                <w:rtl/>
              </w:rPr>
              <w:t xml:space="preserve">. </w:t>
            </w:r>
            <w:r w:rsidRPr="00D009FD">
              <w:rPr>
                <w:rFonts w:ascii="Arabic Typesetting" w:hAnsi="Arabic Typesetting" w:cs="Arabic Typesetting"/>
                <w:color w:val="000000"/>
                <w:sz w:val="30"/>
                <w:szCs w:val="30"/>
                <w:rtl/>
              </w:rPr>
              <w:t>أشا</w:t>
            </w:r>
            <w:r>
              <w:rPr>
                <w:rFonts w:ascii="Arabic Typesetting" w:hAnsi="Arabic Typesetting" w:cs="Arabic Typesetting" w:hint="cs"/>
                <w:color w:val="000000"/>
                <w:sz w:val="30"/>
                <w:szCs w:val="30"/>
                <w:rtl/>
              </w:rPr>
              <w:t>د</w:t>
            </w:r>
            <w:r w:rsidRPr="00D009FD">
              <w:rPr>
                <w:rFonts w:ascii="Arabic Typesetting" w:hAnsi="Arabic Typesetting" w:cs="Arabic Typesetting"/>
                <w:color w:val="000000"/>
                <w:sz w:val="30"/>
                <w:szCs w:val="30"/>
                <w:rtl/>
              </w:rPr>
              <w:t>ت الدول الأعضاء في منظمة الصحة العالمية وأعضاء منظمة التجارة العالمية إلى أنشطة الويبو في الاجتماعات الخاصة بكل منهما، مثل اجتماعات المجلس التنفيذي لمنظمة الصحة العالمية وجمعية الصحة العالمية أو مجلس تريبس بالنسبة لمنظمة التجارة العالمية.</w:t>
            </w:r>
          </w:p>
        </w:tc>
      </w:tr>
      <w:tr w:rsidR="000B1C52" w:rsidRPr="00D009FD" w14:paraId="2D120A9D" w14:textId="77777777" w:rsidTr="00171631">
        <w:trPr>
          <w:jc w:val="center"/>
        </w:trPr>
        <w:tc>
          <w:tcPr>
            <w:tcW w:w="9468" w:type="dxa"/>
            <w:gridSpan w:val="4"/>
            <w:tcBorders>
              <w:bottom w:val="single" w:sz="4" w:space="0" w:color="auto"/>
            </w:tcBorders>
            <w:shd w:val="clear" w:color="auto" w:fill="C4BC96" w:themeFill="background2" w:themeFillShade="BF"/>
          </w:tcPr>
          <w:p w14:paraId="44954201" w14:textId="77777777" w:rsidR="000B1C52" w:rsidRPr="00D009FD" w:rsidRDefault="000B1C52" w:rsidP="003303BD">
            <w:pPr>
              <w:keepNext/>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b/>
                <w:bCs/>
                <w:sz w:val="30"/>
                <w:szCs w:val="30"/>
                <w:rtl/>
                <w:lang w:bidi="ar-EG"/>
              </w:rPr>
              <w:t>الهدف الثامن من الأهداف الإنمائية للألفية: إقامة شراكة عالمية من أجل التنمية</w:t>
            </w:r>
          </w:p>
        </w:tc>
      </w:tr>
      <w:tr w:rsidR="000B1C52" w:rsidRPr="00D009FD" w14:paraId="05B2F9C3" w14:textId="77777777" w:rsidTr="00171631">
        <w:trPr>
          <w:jc w:val="center"/>
        </w:trPr>
        <w:tc>
          <w:tcPr>
            <w:tcW w:w="9468" w:type="dxa"/>
            <w:gridSpan w:val="4"/>
            <w:tcBorders>
              <w:bottom w:val="single" w:sz="4" w:space="0" w:color="auto"/>
            </w:tcBorders>
            <w:shd w:val="clear" w:color="auto" w:fill="DDD9C3" w:themeFill="background2" w:themeFillShade="E6"/>
          </w:tcPr>
          <w:p w14:paraId="282DF23E" w14:textId="77777777" w:rsidR="000B1C52" w:rsidRPr="00D009FD" w:rsidRDefault="000B1C52" w:rsidP="00F654F6">
            <w:pPr>
              <w:bidi/>
              <w:spacing w:after="180" w:line="300" w:lineRule="exact"/>
              <w:rPr>
                <w:rFonts w:ascii="Arabic Typesetting" w:hAnsi="Arabic Typesetting" w:cs="Arabic Typesetting"/>
                <w:b/>
                <w:bCs/>
                <w:color w:val="000000"/>
                <w:sz w:val="30"/>
                <w:szCs w:val="30"/>
                <w:rtl/>
                <w:lang w:bidi="ar-EG"/>
              </w:rPr>
            </w:pPr>
            <w:r w:rsidRPr="00D009FD">
              <w:rPr>
                <w:rFonts w:ascii="Arabic Typesetting" w:hAnsi="Arabic Typesetting" w:cs="Arabic Typesetting"/>
                <w:b/>
                <w:bCs/>
                <w:sz w:val="30"/>
                <w:szCs w:val="30"/>
                <w:rtl/>
                <w:lang w:bidi="ar-EG"/>
              </w:rPr>
              <w:t>الغاية 8-واو: التعاون مع القطاع الخاص لإتاحة فوائد التكنولوجيات الجديدة، ‏وبخاصة تكنولوجيا المعلومات والاتصالات</w:t>
            </w:r>
          </w:p>
        </w:tc>
      </w:tr>
      <w:tr w:rsidR="000B1C52" w:rsidRPr="00D009FD" w14:paraId="3D08ADD5" w14:textId="77777777" w:rsidTr="00CA1046">
        <w:trPr>
          <w:jc w:val="center"/>
        </w:trPr>
        <w:tc>
          <w:tcPr>
            <w:tcW w:w="1278" w:type="dxa"/>
            <w:shd w:val="clear" w:color="auto" w:fill="C6D9F1" w:themeFill="text2" w:themeFillTint="33"/>
          </w:tcPr>
          <w:p w14:paraId="3E245B06"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هدف الويبو الاستراتيجي</w:t>
            </w:r>
          </w:p>
        </w:tc>
        <w:tc>
          <w:tcPr>
            <w:tcW w:w="2502" w:type="dxa"/>
            <w:shd w:val="clear" w:color="auto" w:fill="C6D9F1" w:themeFill="text2" w:themeFillTint="33"/>
          </w:tcPr>
          <w:p w14:paraId="13C4BCF7" w14:textId="77777777" w:rsidR="000B1C52" w:rsidRPr="00D009FD" w:rsidRDefault="000B1C52" w:rsidP="00F654F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نتائج الويبو المتوقعة ذات الصلة للثنائية 2010/2011</w:t>
            </w:r>
          </w:p>
        </w:tc>
        <w:tc>
          <w:tcPr>
            <w:tcW w:w="2520" w:type="dxa"/>
            <w:shd w:val="clear" w:color="auto" w:fill="C6D9F1" w:themeFill="text2" w:themeFillTint="33"/>
            <w:vAlign w:val="center"/>
          </w:tcPr>
          <w:p w14:paraId="7D9203A7" w14:textId="77777777" w:rsidR="000B1C52" w:rsidRPr="00D009FD" w:rsidRDefault="000B1C52" w:rsidP="00CA104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مؤشرات الأداء</w:t>
            </w:r>
          </w:p>
        </w:tc>
        <w:tc>
          <w:tcPr>
            <w:tcW w:w="3168" w:type="dxa"/>
            <w:shd w:val="clear" w:color="auto" w:fill="C6D9F1" w:themeFill="text2" w:themeFillTint="33"/>
            <w:vAlign w:val="center"/>
          </w:tcPr>
          <w:p w14:paraId="65A31926" w14:textId="77777777" w:rsidR="000B1C52" w:rsidRPr="00D009FD" w:rsidRDefault="000B1C52" w:rsidP="00CA1046">
            <w:pPr>
              <w:bidi/>
              <w:spacing w:after="180" w:line="300" w:lineRule="exact"/>
              <w:rPr>
                <w:rFonts w:ascii="Arabic Typesetting" w:hAnsi="Arabic Typesetting" w:cs="Arabic Typesetting"/>
                <w:b/>
                <w:bCs/>
                <w:sz w:val="30"/>
                <w:szCs w:val="30"/>
                <w:rtl/>
                <w:lang w:bidi="ar-EG"/>
              </w:rPr>
            </w:pPr>
            <w:r w:rsidRPr="00D009FD">
              <w:rPr>
                <w:rFonts w:ascii="Arabic Typesetting" w:hAnsi="Arabic Typesetting" w:cs="Arabic Typesetting"/>
                <w:b/>
                <w:bCs/>
                <w:sz w:val="30"/>
                <w:szCs w:val="30"/>
                <w:rtl/>
                <w:lang w:bidi="ar-EG"/>
              </w:rPr>
              <w:t>بيانات الأداء</w:t>
            </w:r>
          </w:p>
        </w:tc>
      </w:tr>
      <w:tr w:rsidR="000B1C52" w:rsidRPr="00D009FD" w14:paraId="342DE38B" w14:textId="77777777" w:rsidTr="00171631">
        <w:trPr>
          <w:jc w:val="center"/>
        </w:trPr>
        <w:tc>
          <w:tcPr>
            <w:tcW w:w="1278" w:type="dxa"/>
            <w:vMerge w:val="restart"/>
            <w:shd w:val="clear" w:color="auto" w:fill="FFFFFF" w:themeFill="background1"/>
          </w:tcPr>
          <w:p w14:paraId="110194DB"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الأول:</w:t>
            </w:r>
          </w:p>
          <w:p w14:paraId="04B84C2F"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i/>
                <w:iCs/>
                <w:sz w:val="30"/>
                <w:szCs w:val="30"/>
                <w:rtl/>
                <w:lang w:bidi="ar-EG"/>
              </w:rPr>
              <w:t>تطور متوازن لوضع القواعد والمعايير الدولية بشأن الملكية الفكر</w:t>
            </w:r>
            <w:r>
              <w:rPr>
                <w:rFonts w:ascii="Arabic Typesetting" w:hAnsi="Arabic Typesetting" w:cs="Arabic Typesetting" w:hint="cs"/>
                <w:sz w:val="30"/>
                <w:szCs w:val="30"/>
                <w:rtl/>
                <w:lang w:bidi="ar-EG"/>
              </w:rPr>
              <w:t>ية</w:t>
            </w:r>
            <w:r w:rsidR="004177E4">
              <w:rPr>
                <w:rFonts w:ascii="Arabic Typesetting" w:hAnsi="Arabic Typesetting" w:cs="Arabic Typesetting" w:hint="cs"/>
                <w:sz w:val="30"/>
                <w:szCs w:val="30"/>
                <w:rtl/>
                <w:lang w:bidi="ar-EG"/>
              </w:rPr>
              <w:t>.</w:t>
            </w:r>
          </w:p>
        </w:tc>
        <w:tc>
          <w:tcPr>
            <w:tcW w:w="2502" w:type="dxa"/>
            <w:vMerge w:val="restart"/>
            <w:shd w:val="clear" w:color="auto" w:fill="FFFFFF" w:themeFill="background1"/>
          </w:tcPr>
          <w:p w14:paraId="2D4F6A83" w14:textId="77777777" w:rsidR="000B1C52" w:rsidRPr="00D009FD" w:rsidRDefault="000B1C52" w:rsidP="00CA104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CA1046">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تعاون معزَّز فيما بين الدول الأعضاء في مجال تطوير نظام البراءات الدولي</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5AB5E95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إبرام اتفاق حول برنامج عمل اللجنة الدائمة المعنية بقانون البراءات والشروع في تنفيذه والتقدم في القضايا ذات الاهتمام المشترك</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0FC5D94C" w14:textId="77777777" w:rsidR="000B1C52" w:rsidRPr="00D009FD" w:rsidRDefault="000B1C52" w:rsidP="00CA104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sz w:val="30"/>
                <w:szCs w:val="30"/>
                <w:rtl/>
                <w:lang w:bidi="ar-EG"/>
              </w:rPr>
              <w:t xml:space="preserve">تركز </w:t>
            </w:r>
            <w:r w:rsidRPr="00D009FD">
              <w:rPr>
                <w:rFonts w:ascii="Arabic Typesetting" w:hAnsi="Arabic Typesetting" w:cs="Arabic Typesetting"/>
                <w:color w:val="000000"/>
                <w:sz w:val="30"/>
                <w:szCs w:val="30"/>
                <w:rtl/>
              </w:rPr>
              <w:t xml:space="preserve">لجنة البراءات مناقشاتها بشأن القضايا التالية: </w:t>
            </w:r>
            <w:r w:rsidR="00CA1046">
              <w:rPr>
                <w:rFonts w:ascii="Arabic Typesetting" w:hAnsi="Arabic Typesetting" w:cs="Arabic Typesetting" w:hint="cs"/>
                <w:color w:val="000000"/>
                <w:sz w:val="30"/>
                <w:szCs w:val="30"/>
                <w:rtl/>
              </w:rPr>
              <w:t>"1"</w:t>
            </w:r>
            <w:r w:rsidRPr="00D009FD">
              <w:rPr>
                <w:rFonts w:ascii="Arabic Typesetting" w:hAnsi="Arabic Typesetting" w:cs="Arabic Typesetting"/>
                <w:color w:val="000000"/>
                <w:sz w:val="30"/>
                <w:szCs w:val="30"/>
                <w:rtl/>
              </w:rPr>
              <w:t xml:space="preserve"> الاستثناءات والتقييدات لحقوق البراءات (إعداد مسودة لاستبيان)؛ </w:t>
            </w:r>
            <w:r w:rsidR="00CA1046">
              <w:rPr>
                <w:rFonts w:ascii="Arabic Typesetting" w:hAnsi="Arabic Typesetting" w:cs="Arabic Typesetting" w:hint="cs"/>
                <w:color w:val="000000"/>
                <w:sz w:val="30"/>
                <w:szCs w:val="30"/>
                <w:rtl/>
              </w:rPr>
              <w:t>"2"</w:t>
            </w:r>
            <w:r w:rsidRPr="00D009FD">
              <w:rPr>
                <w:rFonts w:ascii="Arabic Typesetting" w:hAnsi="Arabic Typesetting" w:cs="Arabic Typesetting"/>
                <w:color w:val="000000"/>
                <w:sz w:val="30"/>
                <w:szCs w:val="30"/>
                <w:rtl/>
              </w:rPr>
              <w:t xml:space="preserve"> </w:t>
            </w:r>
            <w:r w:rsidR="00CA1046">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جودة البراءات، بما في ذلك أنظمة الاعتراض؛ </w:t>
            </w:r>
            <w:r w:rsidR="00CA1046">
              <w:rPr>
                <w:rFonts w:ascii="Arabic Typesetting" w:hAnsi="Arabic Typesetting" w:cs="Arabic Typesetting" w:hint="cs"/>
                <w:color w:val="000000"/>
                <w:sz w:val="30"/>
                <w:szCs w:val="30"/>
                <w:rtl/>
              </w:rPr>
              <w:t>"3"</w:t>
            </w:r>
            <w:r w:rsidRPr="00D009FD">
              <w:rPr>
                <w:rFonts w:ascii="Arabic Typesetting" w:hAnsi="Arabic Typesetting" w:cs="Arabic Typesetting"/>
                <w:color w:val="000000"/>
                <w:sz w:val="30"/>
                <w:szCs w:val="30"/>
                <w:rtl/>
              </w:rPr>
              <w:t xml:space="preserve"> </w:t>
            </w:r>
            <w:r w:rsidR="00CA1046">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البراءات والصحة؛ </w:t>
            </w:r>
            <w:r w:rsidR="00CA1046">
              <w:rPr>
                <w:rFonts w:ascii="Arabic Typesetting" w:hAnsi="Arabic Typesetting" w:cs="Arabic Typesetting" w:hint="cs"/>
                <w:color w:val="000000"/>
                <w:sz w:val="30"/>
                <w:szCs w:val="30"/>
                <w:rtl/>
              </w:rPr>
              <w:t>"4"</w:t>
            </w:r>
            <w:r w:rsidRPr="00D009FD">
              <w:rPr>
                <w:rFonts w:ascii="Arabic Typesetting" w:hAnsi="Arabic Typesetting" w:cs="Arabic Typesetting"/>
                <w:color w:val="000000"/>
                <w:sz w:val="30"/>
                <w:szCs w:val="30"/>
                <w:rtl/>
              </w:rPr>
              <w:t xml:space="preserve"> </w:t>
            </w:r>
            <w:r w:rsidR="00CA1046">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سرية الاتصالات </w:t>
            </w:r>
            <w:r w:rsidR="00CA1046">
              <w:rPr>
                <w:rFonts w:ascii="Arabic Typesetting" w:hAnsi="Arabic Typesetting" w:cs="Arabic Typesetting"/>
                <w:color w:val="000000"/>
                <w:sz w:val="30"/>
                <w:szCs w:val="30"/>
                <w:rtl/>
              </w:rPr>
              <w:t xml:space="preserve">بين مستشاري البراءات وعملائهم؛ </w:t>
            </w:r>
            <w:r w:rsidR="00CA1046">
              <w:rPr>
                <w:rFonts w:ascii="Arabic Typesetting" w:hAnsi="Arabic Typesetting" w:cs="Arabic Typesetting" w:hint="cs"/>
                <w:color w:val="000000"/>
                <w:sz w:val="30"/>
                <w:szCs w:val="30"/>
                <w:rtl/>
              </w:rPr>
              <w:t>"5"</w:t>
            </w:r>
            <w:r w:rsidRPr="00D009FD">
              <w:rPr>
                <w:rFonts w:ascii="Arabic Typesetting" w:hAnsi="Arabic Typesetting" w:cs="Arabic Typesetting"/>
                <w:color w:val="000000"/>
                <w:sz w:val="30"/>
                <w:szCs w:val="30"/>
                <w:rtl/>
              </w:rPr>
              <w:t xml:space="preserve"> </w:t>
            </w:r>
            <w:r w:rsidR="00CA1046">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نقل التكنولوجيا</w:t>
            </w:r>
            <w:r w:rsidRPr="00D009FD">
              <w:rPr>
                <w:rFonts w:ascii="Arabic Typesetting" w:hAnsi="Arabic Typesetting" w:cs="Arabic Typesetting"/>
                <w:sz w:val="30"/>
                <w:szCs w:val="30"/>
                <w:rtl/>
              </w:rPr>
              <w:t>.</w:t>
            </w:r>
          </w:p>
        </w:tc>
      </w:tr>
      <w:tr w:rsidR="000B1C52" w:rsidRPr="00D009FD" w14:paraId="62667975" w14:textId="77777777" w:rsidTr="00171631">
        <w:trPr>
          <w:jc w:val="center"/>
        </w:trPr>
        <w:tc>
          <w:tcPr>
            <w:tcW w:w="1278" w:type="dxa"/>
            <w:vMerge/>
            <w:shd w:val="clear" w:color="auto" w:fill="FFFFFF" w:themeFill="background1"/>
          </w:tcPr>
          <w:p w14:paraId="5F7F2868"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2C3E009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61AA50EA" w14:textId="77777777" w:rsidR="000B1C52" w:rsidRPr="00D009FD" w:rsidRDefault="000B1C52" w:rsidP="004177E4">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تزايد عدد الأطراف المتعاقدة بموجب المعاهدات التي تديرها الويبو فيما يتعلق بالبراءات</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DEEFE97"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نهاية 2011:</w:t>
            </w:r>
          </w:p>
          <w:p w14:paraId="34A9E20A"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174 (اتفاقية باريس)</w:t>
            </w:r>
            <w:r w:rsidR="004177E4">
              <w:rPr>
                <w:rFonts w:ascii="Arabic Typesetting" w:hAnsi="Arabic Typesetting" w:cs="Arabic Typesetting" w:hint="cs"/>
                <w:sz w:val="30"/>
                <w:szCs w:val="30"/>
                <w:rtl/>
                <w:lang w:bidi="ar-EG"/>
              </w:rPr>
              <w:t>.</w:t>
            </w:r>
          </w:p>
          <w:p w14:paraId="745164C8"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75 (معاهدة بودابست)</w:t>
            </w:r>
            <w:r w:rsidR="004177E4">
              <w:rPr>
                <w:rFonts w:ascii="Arabic Typesetting" w:hAnsi="Arabic Typesetting" w:cs="Arabic Typesetting" w:hint="cs"/>
                <w:sz w:val="30"/>
                <w:szCs w:val="30"/>
                <w:rtl/>
                <w:lang w:bidi="ar-EG"/>
              </w:rPr>
              <w:t>.</w:t>
            </w:r>
          </w:p>
          <w:p w14:paraId="719453F9"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30 (معاهدة قانون البراءات)</w:t>
            </w:r>
            <w:r w:rsidR="004177E4">
              <w:rPr>
                <w:rFonts w:ascii="Arabic Typesetting" w:hAnsi="Arabic Typesetting" w:cs="Arabic Typesetting" w:hint="cs"/>
                <w:sz w:val="30"/>
                <w:szCs w:val="30"/>
                <w:rtl/>
                <w:lang w:bidi="ar-EG"/>
              </w:rPr>
              <w:t>.</w:t>
            </w:r>
          </w:p>
        </w:tc>
      </w:tr>
      <w:tr w:rsidR="000B1C52" w:rsidRPr="00D009FD" w14:paraId="4CE3D463" w14:textId="77777777" w:rsidTr="00171631">
        <w:trPr>
          <w:jc w:val="center"/>
        </w:trPr>
        <w:tc>
          <w:tcPr>
            <w:tcW w:w="1278" w:type="dxa"/>
            <w:vMerge/>
            <w:shd w:val="clear" w:color="auto" w:fill="FFFFFF" w:themeFill="background1"/>
          </w:tcPr>
          <w:p w14:paraId="104E5D0A"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295412D0" w14:textId="77777777" w:rsidR="000B1C52" w:rsidRPr="00D009FD" w:rsidRDefault="000B1C52" w:rsidP="00CA104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CA1046">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xml:space="preserve">: وعي أكبر بالمبادئ والممارسات القانونية في نظام البراءات، </w:t>
            </w:r>
            <w:r w:rsidR="00A70D78">
              <w:rPr>
                <w:rFonts w:ascii="Arabic Typesetting" w:hAnsi="Arabic Typesetting" w:cs="Arabic Typesetting"/>
                <w:sz w:val="30"/>
                <w:szCs w:val="30"/>
                <w:rtl/>
                <w:lang w:bidi="ar-EG"/>
              </w:rPr>
              <w:t>بما في ذلك مواطن المرونة المتاحة في النظام</w:t>
            </w:r>
            <w:r w:rsidRPr="00D009FD">
              <w:rPr>
                <w:rFonts w:ascii="Arabic Typesetting" w:hAnsi="Arabic Typesetting" w:cs="Arabic Typesetting"/>
                <w:sz w:val="30"/>
                <w:szCs w:val="30"/>
                <w:rtl/>
                <w:lang w:bidi="ar-EG"/>
              </w:rPr>
              <w:t>.</w:t>
            </w:r>
          </w:p>
        </w:tc>
        <w:tc>
          <w:tcPr>
            <w:tcW w:w="2520" w:type="dxa"/>
            <w:shd w:val="clear" w:color="auto" w:fill="FFFFFF" w:themeFill="background1"/>
          </w:tcPr>
          <w:p w14:paraId="196288A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Pr>
                <w:rFonts w:ascii="Arabic Typesetting" w:hAnsi="Arabic Typesetting" w:cs="Arabic Typesetting"/>
                <w:sz w:val="30"/>
                <w:szCs w:val="30"/>
                <w:rtl/>
                <w:lang w:bidi="ar-EG"/>
              </w:rPr>
              <w:t>عدد متزايد من</w:t>
            </w:r>
            <w:r>
              <w:rPr>
                <w:rFonts w:ascii="Arabic Typesetting" w:hAnsi="Arabic Typesetting" w:cs="Arabic Typesetting" w:hint="cs"/>
                <w:sz w:val="30"/>
                <w:szCs w:val="30"/>
                <w:rtl/>
                <w:lang w:bidi="ar-EG"/>
              </w:rPr>
              <w:t xml:space="preserve"> جلسات الحوار </w:t>
            </w:r>
            <w:r w:rsidRPr="00D009FD">
              <w:rPr>
                <w:rFonts w:ascii="Arabic Typesetting" w:hAnsi="Arabic Typesetting" w:cs="Arabic Typesetting"/>
                <w:sz w:val="30"/>
                <w:szCs w:val="30"/>
                <w:rtl/>
                <w:lang w:bidi="ar-EG"/>
              </w:rPr>
              <w:t>حول المبادئ والممارسات القانونية في نظام البراءات ومن حالات الانتفاع بها.</w:t>
            </w:r>
          </w:p>
        </w:tc>
        <w:tc>
          <w:tcPr>
            <w:tcW w:w="3168" w:type="dxa"/>
            <w:shd w:val="clear" w:color="auto" w:fill="FFFFFF" w:themeFill="background1"/>
          </w:tcPr>
          <w:p w14:paraId="74217FBA"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من خلال مشورة قانونية وسياسية محايدة ومتوازنة، </w:t>
            </w:r>
            <w:r w:rsidRPr="00D009FD">
              <w:rPr>
                <w:rFonts w:ascii="Arabic Typesetting" w:hAnsi="Arabic Typesetting" w:cs="Arabic Typesetting"/>
                <w:color w:val="000000"/>
                <w:sz w:val="30"/>
                <w:szCs w:val="30"/>
                <w:rtl/>
              </w:rPr>
              <w:t>قُدمت مساعدة إلى العديد من الدول الأعضاء (بنغلاديش والبوسنة والهرسك وبوتان وكولومبيا وجزر كوك وإكوادور ومصر والعراق وجامايكا وليتوانيا ولبنان وملديف وموريشيوس ونيجيريا والسودان والإمارات العربية المتحدة وسيراليون)</w:t>
            </w:r>
            <w:r w:rsidRPr="00D009FD">
              <w:rPr>
                <w:rFonts w:ascii="Arabic Typesetting" w:hAnsi="Arabic Typesetting" w:cs="Arabic Typesetting"/>
                <w:color w:val="000000"/>
                <w:sz w:val="30"/>
                <w:szCs w:val="30"/>
                <w:rtl/>
                <w:lang w:bidi="ar-EG"/>
              </w:rPr>
              <w:t xml:space="preserve">، وإلى </w:t>
            </w:r>
            <w:r w:rsidRPr="00D009FD">
              <w:rPr>
                <w:rFonts w:ascii="Arabic Typesetting" w:hAnsi="Arabic Typesetting" w:cs="Arabic Typesetting"/>
                <w:color w:val="000000"/>
                <w:sz w:val="30"/>
                <w:szCs w:val="30"/>
                <w:rtl/>
              </w:rPr>
              <w:t>مجموعة إقليمية واحدة (</w:t>
            </w:r>
            <w:proofErr w:type="spellStart"/>
            <w:r w:rsidRPr="00D009FD">
              <w:rPr>
                <w:rFonts w:ascii="Arabic Typesetting" w:hAnsi="Arabic Typesetting" w:cs="Arabic Typesetting"/>
                <w:color w:val="000000"/>
                <w:sz w:val="30"/>
                <w:szCs w:val="30"/>
                <w:rtl/>
              </w:rPr>
              <w:t>الكوميسا</w:t>
            </w:r>
            <w:proofErr w:type="spellEnd"/>
            <w:r w:rsidRPr="00D009FD">
              <w:rPr>
                <w:rFonts w:ascii="Arabic Typesetting" w:hAnsi="Arabic Typesetting" w:cs="Arabic Typesetting"/>
                <w:color w:val="000000"/>
                <w:sz w:val="30"/>
                <w:szCs w:val="30"/>
                <w:rtl/>
              </w:rPr>
              <w:t>) ومكتب إقليمي واحد (دول مجلس التعاون الخليجي)، بغية</w:t>
            </w:r>
            <w:r w:rsidRPr="00D009FD">
              <w:rPr>
                <w:rFonts w:ascii="Arabic Typesetting" w:hAnsi="Arabic Typesetting" w:cs="Arabic Typesetting"/>
                <w:sz w:val="30"/>
                <w:szCs w:val="30"/>
                <w:rtl/>
                <w:lang w:bidi="ar-EG"/>
              </w:rPr>
              <w:t xml:space="preserve"> تمكينهم من تحديد الإطار القانوني لبراءات الاختراع أو نماذج المنفعة أو المعلومات غير المكشوف عنها أو الدوائر المتكاملة الذي يناسب احتياجاتهم تحديدًا أفضل.</w:t>
            </w:r>
          </w:p>
          <w:p w14:paraId="442DF596"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32334E70" w14:textId="77777777" w:rsidR="000B1C52" w:rsidRPr="00D009FD" w:rsidRDefault="00CA1046" w:rsidP="00F654F6">
            <w:pPr>
              <w:bidi/>
              <w:spacing w:after="180" w:line="300" w:lineRule="exact"/>
              <w:contextualSpacing/>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w:t>
            </w:r>
            <w:r w:rsidR="000B1C52" w:rsidRPr="00D009FD">
              <w:rPr>
                <w:rFonts w:ascii="Arabic Typesetting" w:hAnsi="Arabic Typesetting" w:cs="Arabic Typesetting"/>
                <w:sz w:val="30"/>
                <w:szCs w:val="30"/>
                <w:rtl/>
                <w:lang w:bidi="ar-EG"/>
              </w:rPr>
              <w:t>ناقشت اللجنة المعنية بالتنمية والملكية الفكرية وثيقتين عن مواطن المرونة المتعلقة ببراءات الاختراع؛ وعُقدت في المنطقة الآسيوية أول حلقة دراسية إقليمية من سلسلة حلقات دراسية إقليمية تهدف إلى تعزيز</w:t>
            </w:r>
            <w:r w:rsidR="000B1C52">
              <w:rPr>
                <w:rFonts w:ascii="Arabic Typesetting" w:hAnsi="Arabic Typesetting" w:cs="Arabic Typesetting" w:hint="cs"/>
                <w:sz w:val="30"/>
                <w:szCs w:val="30"/>
                <w:rtl/>
                <w:lang w:bidi="ar-EG"/>
              </w:rPr>
              <w:t xml:space="preserve"> </w:t>
            </w:r>
            <w:r w:rsidR="000B1C52" w:rsidRPr="00D009FD">
              <w:rPr>
                <w:rFonts w:ascii="Arabic Typesetting" w:hAnsi="Arabic Typesetting" w:cs="Arabic Typesetting"/>
                <w:sz w:val="30"/>
                <w:szCs w:val="30"/>
                <w:rtl/>
                <w:lang w:bidi="ar-EG"/>
              </w:rPr>
              <w:t>تبادل الخبرات في تنفيذ مواطن المرونة المتعلقة بالبراءات.</w:t>
            </w:r>
          </w:p>
          <w:p w14:paraId="7554FB72"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583F3FAC" w14:textId="77777777" w:rsidR="000B1C52" w:rsidRPr="00D009FD" w:rsidRDefault="00CA1046" w:rsidP="00F654F6">
            <w:pPr>
              <w:bidi/>
              <w:spacing w:after="180" w:line="300" w:lineRule="exact"/>
              <w:contextualSpacing/>
              <w:rPr>
                <w:rFonts w:ascii="Arabic Typesetting" w:hAnsi="Arabic Typesetting" w:cs="Arabic Typesetting"/>
                <w:sz w:val="30"/>
                <w:szCs w:val="30"/>
                <w:rtl/>
                <w:lang w:bidi="ar-EG"/>
              </w:rPr>
            </w:pPr>
            <w:r>
              <w:rPr>
                <w:rFonts w:ascii="Arabic Typesetting" w:hAnsi="Arabic Typesetting" w:cs="Arabic Typesetting" w:hint="cs"/>
                <w:sz w:val="30"/>
                <w:szCs w:val="30"/>
                <w:rtl/>
                <w:lang w:bidi="ar-EG"/>
              </w:rPr>
              <w:t>و</w:t>
            </w:r>
            <w:r w:rsidR="000B1C52" w:rsidRPr="00D009FD">
              <w:rPr>
                <w:rFonts w:ascii="Arabic Typesetting" w:hAnsi="Arabic Typesetting" w:cs="Arabic Typesetting"/>
                <w:sz w:val="30"/>
                <w:szCs w:val="30"/>
                <w:rtl/>
                <w:lang w:bidi="ar-EG"/>
              </w:rPr>
              <w:t>أُجريت مشاورات حول عدد من القوانين والسياسات الخاصة ببراءات الاختراع في بعض العواصم (</w:t>
            </w:r>
            <w:r w:rsidR="000B1C52" w:rsidRPr="00D009FD">
              <w:rPr>
                <w:rFonts w:ascii="Arabic Typesetting" w:hAnsi="Arabic Typesetting" w:cs="Arabic Typesetting"/>
                <w:color w:val="000000"/>
                <w:sz w:val="30"/>
                <w:szCs w:val="30"/>
                <w:rtl/>
              </w:rPr>
              <w:t xml:space="preserve">بيروت وبوغوتا والجزائر العاصمة وكيتو ومكتب دول مجلس التعاون الخليجي في الرياض </w:t>
            </w:r>
            <w:proofErr w:type="spellStart"/>
            <w:r w:rsidR="000B1C52" w:rsidRPr="00D009FD">
              <w:rPr>
                <w:rFonts w:ascii="Arabic Typesetting" w:hAnsi="Arabic Typesetting" w:cs="Arabic Typesetting"/>
                <w:color w:val="000000"/>
                <w:sz w:val="30"/>
                <w:szCs w:val="30"/>
                <w:rtl/>
              </w:rPr>
              <w:t>و"الكوميسا</w:t>
            </w:r>
            <w:proofErr w:type="spellEnd"/>
            <w:r w:rsidR="000B1C52" w:rsidRPr="00D009FD">
              <w:rPr>
                <w:rFonts w:ascii="Arabic Typesetting" w:hAnsi="Arabic Typesetting" w:cs="Arabic Typesetting"/>
                <w:color w:val="000000"/>
                <w:sz w:val="30"/>
                <w:szCs w:val="30"/>
                <w:rtl/>
              </w:rPr>
              <w:t>" في لوساكا ودك</w:t>
            </w:r>
            <w:r w:rsidR="000B1C52" w:rsidRPr="00D009FD">
              <w:rPr>
                <w:rFonts w:ascii="Arabic Typesetting" w:hAnsi="Arabic Typesetting" w:cs="Arabic Typesetting"/>
                <w:sz w:val="30"/>
                <w:szCs w:val="30"/>
                <w:rtl/>
                <w:lang w:bidi="ar-EG"/>
              </w:rPr>
              <w:t xml:space="preserve">ا)، </w:t>
            </w:r>
            <w:r>
              <w:rPr>
                <w:rFonts w:ascii="Arabic Typesetting" w:hAnsi="Arabic Typesetting" w:cs="Arabic Typesetting" w:hint="cs"/>
                <w:sz w:val="30"/>
                <w:szCs w:val="30"/>
                <w:rtl/>
                <w:lang w:bidi="ar-EG"/>
              </w:rPr>
              <w:t>و</w:t>
            </w:r>
            <w:r w:rsidR="000B1C52" w:rsidRPr="00D009FD">
              <w:rPr>
                <w:rFonts w:ascii="Arabic Typesetting" w:hAnsi="Arabic Typesetting" w:cs="Arabic Typesetting"/>
                <w:color w:val="000000"/>
                <w:sz w:val="30"/>
                <w:szCs w:val="30"/>
                <w:rtl/>
              </w:rPr>
              <w:t xml:space="preserve">عُقدت اجتماعات في جنيف (مع وفود كولومبيا وعمان وجزر كوك وموريشيوس وتونس </w:t>
            </w:r>
            <w:proofErr w:type="spellStart"/>
            <w:r w:rsidR="000B1C52" w:rsidRPr="00D009FD">
              <w:rPr>
                <w:rFonts w:ascii="Arabic Typesetting" w:hAnsi="Arabic Typesetting" w:cs="Arabic Typesetting"/>
                <w:color w:val="000000"/>
                <w:sz w:val="30"/>
                <w:szCs w:val="30"/>
                <w:rtl/>
              </w:rPr>
              <w:t>و"الكوميسا</w:t>
            </w:r>
            <w:proofErr w:type="spellEnd"/>
            <w:r w:rsidR="000B1C52" w:rsidRPr="00D009FD">
              <w:rPr>
                <w:rFonts w:ascii="Arabic Typesetting" w:hAnsi="Arabic Typesetting" w:cs="Arabic Typesetting"/>
                <w:color w:val="000000"/>
                <w:sz w:val="30"/>
                <w:szCs w:val="30"/>
                <w:rtl/>
              </w:rPr>
              <w:t xml:space="preserve">" وبنغلاديش)، مما سمح بفهم أفضل لنظام البراءات وقانون البراءات. فضلا عن المشاركة في الحلقات الدراسية وحلقات العمل الوطنية/الإقليمية حول قانون البراءات والسياسة، والتي تم تنظيمها </w:t>
            </w:r>
            <w:proofErr w:type="spellStart"/>
            <w:r w:rsidR="000B1C52" w:rsidRPr="00D009FD">
              <w:rPr>
                <w:rFonts w:ascii="Arabic Typesetting" w:hAnsi="Arabic Typesetting" w:cs="Arabic Typesetting"/>
                <w:color w:val="000000"/>
                <w:sz w:val="30"/>
                <w:szCs w:val="30"/>
                <w:rtl/>
              </w:rPr>
              <w:t>باﻻشتراك</w:t>
            </w:r>
            <w:proofErr w:type="spellEnd"/>
            <w:r w:rsidR="000B1C52" w:rsidRPr="00D009FD">
              <w:rPr>
                <w:rFonts w:ascii="Arabic Typesetting" w:hAnsi="Arabic Typesetting" w:cs="Arabic Typesetting"/>
                <w:color w:val="000000"/>
                <w:sz w:val="30"/>
                <w:szCs w:val="30"/>
                <w:rtl/>
              </w:rPr>
              <w:t xml:space="preserve"> مع سلطات الملكية الفكرية </w:t>
            </w:r>
            <w:r w:rsidR="000B1C52">
              <w:rPr>
                <w:rFonts w:ascii="Arabic Typesetting" w:hAnsi="Arabic Typesetting" w:cs="Arabic Typesetting" w:hint="cs"/>
                <w:color w:val="000000"/>
                <w:sz w:val="30"/>
                <w:szCs w:val="30"/>
                <w:rtl/>
              </w:rPr>
              <w:t>في</w:t>
            </w:r>
            <w:r w:rsidR="000B1C52" w:rsidRPr="00D009FD">
              <w:rPr>
                <w:rFonts w:ascii="Arabic Typesetting" w:hAnsi="Arabic Typesetting" w:cs="Arabic Typesetting"/>
                <w:color w:val="000000"/>
                <w:sz w:val="30"/>
                <w:szCs w:val="30"/>
                <w:rtl/>
              </w:rPr>
              <w:t xml:space="preserve"> الدول الأعضاء التالية: كولومبيا وكوستاريكا وإكوادور وغواتيمالا وكينيا ولبنان وبنما وساموا وسوريا وأوروغواي</w:t>
            </w:r>
            <w:r w:rsidR="000B1C52" w:rsidRPr="00D009FD">
              <w:rPr>
                <w:rFonts w:ascii="Arabic Typesetting" w:hAnsi="Arabic Typesetting" w:cs="Arabic Typesetting"/>
                <w:sz w:val="30"/>
                <w:szCs w:val="30"/>
                <w:rtl/>
                <w:lang w:bidi="ar-EG"/>
              </w:rPr>
              <w:t>.</w:t>
            </w:r>
          </w:p>
          <w:p w14:paraId="0D7A7BAF"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p>
          <w:p w14:paraId="2EE7A604" w14:textId="77777777" w:rsidR="000B1C52" w:rsidRPr="00D009FD" w:rsidRDefault="00CA1046" w:rsidP="00FB0880">
            <w:pPr>
              <w:bidi/>
              <w:spacing w:before="80" w:after="180" w:line="300" w:lineRule="exact"/>
              <w:rPr>
                <w:rFonts w:ascii="Arabic Typesetting" w:hAnsi="Arabic Typesetting" w:cs="Arabic Typesetting"/>
                <w:sz w:val="30"/>
                <w:szCs w:val="30"/>
                <w:rtl/>
                <w:lang w:bidi="ar-EG"/>
              </w:rPr>
            </w:pPr>
            <w:r>
              <w:rPr>
                <w:rFonts w:ascii="Arabic Typesetting" w:hAnsi="Arabic Typesetting" w:cs="Arabic Typesetting" w:hint="cs"/>
                <w:sz w:val="30"/>
                <w:szCs w:val="30"/>
                <w:rtl/>
              </w:rPr>
              <w:t>و</w:t>
            </w:r>
            <w:r w:rsidR="000B1C52" w:rsidRPr="00D009FD">
              <w:rPr>
                <w:rFonts w:ascii="Arabic Typesetting" w:hAnsi="Arabic Typesetting" w:cs="Arabic Typesetting"/>
                <w:sz w:val="30"/>
                <w:szCs w:val="30"/>
                <w:rtl/>
              </w:rPr>
              <w:t xml:space="preserve">قُدِّم توجيهٌ من خلال 12 </w:t>
            </w:r>
            <w:r w:rsidR="00FB0880">
              <w:rPr>
                <w:rFonts w:ascii="Arabic Typesetting" w:hAnsi="Arabic Typesetting" w:cs="Arabic Typesetting" w:hint="cs"/>
                <w:sz w:val="30"/>
                <w:szCs w:val="30"/>
                <w:rtl/>
              </w:rPr>
              <w:t xml:space="preserve">رداً خطياً </w:t>
            </w:r>
            <w:r w:rsidR="000B1C52">
              <w:rPr>
                <w:rFonts w:ascii="Arabic Typesetting" w:hAnsi="Arabic Typesetting" w:cs="Arabic Typesetting" w:hint="cs"/>
                <w:sz w:val="30"/>
                <w:szCs w:val="30"/>
                <w:rtl/>
              </w:rPr>
              <w:t xml:space="preserve">على </w:t>
            </w:r>
            <w:r w:rsidR="000B1C52" w:rsidRPr="00D009FD">
              <w:rPr>
                <w:rFonts w:ascii="Arabic Typesetting" w:hAnsi="Arabic Typesetting" w:cs="Arabic Typesetting"/>
                <w:sz w:val="30"/>
                <w:szCs w:val="30"/>
                <w:rtl/>
              </w:rPr>
              <w:t xml:space="preserve">استفسارات أو دراسات </w:t>
            </w:r>
            <w:r w:rsidR="000B1C52">
              <w:rPr>
                <w:rFonts w:ascii="Arabic Typesetting" w:hAnsi="Arabic Typesetting" w:cs="Arabic Typesetting" w:hint="cs"/>
                <w:sz w:val="30"/>
                <w:szCs w:val="30"/>
                <w:rtl/>
              </w:rPr>
              <w:t xml:space="preserve">واردة بغرض الحصول على تعليقات </w:t>
            </w:r>
            <w:r w:rsidR="000B1C52" w:rsidRPr="00D009FD">
              <w:rPr>
                <w:rFonts w:ascii="Arabic Typesetting" w:hAnsi="Arabic Typesetting" w:cs="Arabic Typesetting"/>
                <w:sz w:val="30"/>
                <w:szCs w:val="30"/>
                <w:rtl/>
              </w:rPr>
              <w:t>(استراتيجيات الملكية الفكرية</w:t>
            </w:r>
            <w:r w:rsidR="000B1C52">
              <w:rPr>
                <w:rFonts w:ascii="Arabic Typesetting" w:hAnsi="Arabic Typesetting" w:cs="Arabic Typesetting" w:hint="cs"/>
                <w:sz w:val="30"/>
                <w:szCs w:val="30"/>
                <w:rtl/>
              </w:rPr>
              <w:t xml:space="preserve"> و/أو خطط تنفيذها أو</w:t>
            </w:r>
            <w:r w:rsidR="000B1C52" w:rsidRPr="00D009FD">
              <w:rPr>
                <w:rFonts w:ascii="Arabic Typesetting" w:hAnsi="Arabic Typesetting" w:cs="Arabic Typesetting"/>
                <w:sz w:val="30"/>
                <w:szCs w:val="30"/>
                <w:rtl/>
              </w:rPr>
              <w:t xml:space="preserve"> كليهما)</w:t>
            </w:r>
            <w:r w:rsidR="000B1C52" w:rsidRPr="00D009FD">
              <w:rPr>
                <w:rFonts w:ascii="Arabic Typesetting" w:hAnsi="Arabic Typesetting" w:cs="Arabic Typesetting"/>
                <w:sz w:val="30"/>
                <w:szCs w:val="30"/>
                <w:rtl/>
                <w:lang w:bidi="ar-EG"/>
              </w:rPr>
              <w:t>.</w:t>
            </w:r>
          </w:p>
          <w:p w14:paraId="07D8BF33" w14:textId="77777777" w:rsidR="000B1C52" w:rsidRPr="00D009FD" w:rsidRDefault="000B1C52" w:rsidP="00F654F6">
            <w:pPr>
              <w:bidi/>
              <w:spacing w:before="80"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rPr>
              <w:t>مناقشات حول عدد من القضايا المتعلقة بالبراءات في اللجنة الدائمة المعنية بقانون البراءات أجرتها الدول الأعضاء التي شاركت بنشاط في المناقشات من خلال تقديم تعليقات متعددة الجوانب ومقترحات خلال جلسات اللجنة الدائمة</w:t>
            </w:r>
            <w:r w:rsidRPr="00D009FD">
              <w:rPr>
                <w:rFonts w:ascii="Arabic Typesetting" w:hAnsi="Arabic Typesetting" w:cs="Arabic Typesetting"/>
                <w:noProof/>
                <w:sz w:val="30"/>
                <w:szCs w:val="30"/>
              </w:rPr>
              <w:t>.</w:t>
            </w:r>
          </w:p>
          <w:p w14:paraId="212BAF8B" w14:textId="77777777" w:rsidR="000B1C52" w:rsidRPr="00D009FD" w:rsidRDefault="000B1C52" w:rsidP="00F654F6">
            <w:pPr>
              <w:bidi/>
              <w:spacing w:before="80" w:after="180" w:line="300" w:lineRule="exact"/>
              <w:rPr>
                <w:rFonts w:ascii="Arabic Typesetting" w:hAnsi="Arabic Typesetting" w:cs="Arabic Typesetting"/>
                <w:sz w:val="30"/>
                <w:szCs w:val="30"/>
                <w:rtl/>
              </w:rPr>
            </w:pPr>
            <w:r w:rsidRPr="00D009FD">
              <w:rPr>
                <w:rFonts w:ascii="Arabic Typesetting" w:hAnsi="Arabic Typesetting" w:cs="Arabic Typesetting"/>
                <w:noProof/>
                <w:sz w:val="30"/>
                <w:szCs w:val="30"/>
                <w:rtl/>
              </w:rPr>
              <w:t>أجاب أكثر من 70 دولة عضوًا ومكتب براءات إقليمي على استبيان بشأن استثناءات وتقييدات حقوق البراءات.</w:t>
            </w:r>
          </w:p>
          <w:p w14:paraId="23FA1AD3" w14:textId="77777777" w:rsidR="000B1C52" w:rsidRPr="00D009FD" w:rsidRDefault="000B1C52" w:rsidP="00F654F6">
            <w:pPr>
              <w:bidi/>
              <w:spacing w:before="8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noProof/>
                <w:sz w:val="30"/>
                <w:szCs w:val="30"/>
                <w:rtl/>
              </w:rPr>
              <w:t>ناقشت اللجنة المعنية بالتنمية والملكية الفكرية دراسة حول البراءات والملك العام، واعت</w:t>
            </w:r>
            <w:r w:rsidR="001C3AA8">
              <w:rPr>
                <w:rFonts w:ascii="Arabic Typesetting" w:hAnsi="Arabic Typesetting" w:cs="Arabic Typesetting" w:hint="cs"/>
                <w:noProof/>
                <w:sz w:val="30"/>
                <w:szCs w:val="30"/>
                <w:rtl/>
              </w:rPr>
              <w:t>ُ</w:t>
            </w:r>
            <w:r w:rsidRPr="00D009FD">
              <w:rPr>
                <w:rFonts w:ascii="Arabic Typesetting" w:hAnsi="Arabic Typesetting" w:cs="Arabic Typesetting"/>
                <w:noProof/>
                <w:sz w:val="30"/>
                <w:szCs w:val="30"/>
                <w:rtl/>
              </w:rPr>
              <w:t>مد مشروع بشأن البراءات والملك العام لتنفيذه.</w:t>
            </w:r>
            <w:r w:rsidRPr="00D009FD">
              <w:rPr>
                <w:rFonts w:ascii="Arabic Typesetting" w:hAnsi="Arabic Typesetting" w:cs="Arabic Typesetting"/>
                <w:sz w:val="30"/>
                <w:szCs w:val="30"/>
                <w:rtl/>
                <w:lang w:bidi="ar-EG"/>
              </w:rPr>
              <w:t xml:space="preserve"> </w:t>
            </w:r>
          </w:p>
        </w:tc>
      </w:tr>
      <w:tr w:rsidR="000B1C52" w:rsidRPr="00D009FD" w14:paraId="3A4403F4" w14:textId="77777777" w:rsidTr="00171631">
        <w:trPr>
          <w:jc w:val="center"/>
        </w:trPr>
        <w:tc>
          <w:tcPr>
            <w:tcW w:w="1278" w:type="dxa"/>
            <w:vMerge w:val="restart"/>
            <w:shd w:val="clear" w:color="auto" w:fill="FFFFFF" w:themeFill="background1"/>
          </w:tcPr>
          <w:p w14:paraId="5B57BB98"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الثالث:</w:t>
            </w:r>
          </w:p>
          <w:p w14:paraId="4FC4AA0F"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تسهيل الانتفاع بالملكية الفكرية في سبيل التنمية</w:t>
            </w:r>
            <w:r w:rsidR="004177E4">
              <w:rPr>
                <w:rFonts w:ascii="Arabic Typesetting" w:hAnsi="Arabic Typesetting" w:cs="Arabic Typesetting" w:hint="cs"/>
                <w:i/>
                <w:iCs/>
                <w:sz w:val="30"/>
                <w:szCs w:val="30"/>
                <w:rtl/>
                <w:lang w:bidi="ar-EG"/>
              </w:rPr>
              <w:t>.</w:t>
            </w:r>
          </w:p>
          <w:p w14:paraId="46BCD43F"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552743B6" w14:textId="77777777" w:rsidR="000B1C52" w:rsidRPr="00D009FD" w:rsidRDefault="000B1C52" w:rsidP="001C3AA8">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C3AA8">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زيادة تعميم ودمج مبادئ جدول أعمال التنمية في برامج وأنشطة منظمة الويبو</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5E5D7A4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توافق جميع أنشطة الويبو مع مبادئ جدول أعمال التنمية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327E0FC"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sz w:val="30"/>
                <w:szCs w:val="30"/>
                <w:rtl/>
                <w:lang w:bidi="ar-EG"/>
              </w:rPr>
              <w:t xml:space="preserve">تتضمن </w:t>
            </w:r>
            <w:r w:rsidRPr="00D009FD">
              <w:rPr>
                <w:rFonts w:ascii="Arabic Typesetting" w:hAnsi="Arabic Typesetting" w:cs="Arabic Typesetting"/>
                <w:color w:val="000000"/>
                <w:sz w:val="30"/>
                <w:szCs w:val="30"/>
                <w:rtl/>
              </w:rPr>
              <w:t>40 نتيجة متوقعة من أصل 60 على حصة من التنمية (في إطار جميع الأهداف الاستراتيجية الموضوعية السبعة) في وثيقة البرنامج والميزانية للثنائية 2012/13</w:t>
            </w:r>
            <w:r w:rsidR="004177E4">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 xml:space="preserve"> </w:t>
            </w:r>
          </w:p>
          <w:p w14:paraId="6BEF076D" w14:textId="77777777" w:rsidR="000B1C52" w:rsidRPr="00D009FD" w:rsidRDefault="000B1C52" w:rsidP="001C3AA8">
            <w:pPr>
              <w:bidi/>
              <w:spacing w:after="12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أ</w:t>
            </w:r>
            <w:r w:rsidR="00FB0880">
              <w:rPr>
                <w:rFonts w:ascii="Arabic Typesetting" w:hAnsi="Arabic Typesetting" w:cs="Arabic Typesetting" w:hint="cs"/>
                <w:color w:val="000000"/>
                <w:sz w:val="30"/>
                <w:szCs w:val="30"/>
                <w:rtl/>
              </w:rPr>
              <w:t>ُ</w:t>
            </w:r>
            <w:r w:rsidRPr="00D009FD">
              <w:rPr>
                <w:rFonts w:ascii="Arabic Typesetting" w:hAnsi="Arabic Typesetting" w:cs="Arabic Typesetting"/>
                <w:color w:val="000000"/>
                <w:sz w:val="30"/>
                <w:szCs w:val="30"/>
                <w:rtl/>
              </w:rPr>
              <w:t>درجت التوصيات الخمس والأربعين لجدول أعمال التنمية في الخطة الاستراتيجية متوسطة الأجل</w:t>
            </w:r>
            <w:r w:rsidR="004177E4">
              <w:rPr>
                <w:rFonts w:ascii="Arabic Typesetting" w:hAnsi="Arabic Typesetting" w:cs="Arabic Typesetting" w:hint="cs"/>
                <w:color w:val="000000"/>
                <w:sz w:val="30"/>
                <w:szCs w:val="30"/>
                <w:rtl/>
              </w:rPr>
              <w:t>.</w:t>
            </w:r>
          </w:p>
          <w:p w14:paraId="4BFCBF4E" w14:textId="77777777" w:rsidR="000B1C52" w:rsidRPr="00D009FD" w:rsidRDefault="000B1C52" w:rsidP="00F654F6">
            <w:pPr>
              <w:bidi/>
              <w:spacing w:after="180" w:line="300" w:lineRule="exact"/>
              <w:contextualSpacing/>
              <w:rPr>
                <w:rFonts w:ascii="Arabic Typesetting" w:hAnsi="Arabic Typesetting" w:cs="Arabic Typesetting"/>
                <w:sz w:val="30"/>
                <w:szCs w:val="30"/>
                <w:rtl/>
                <w:lang w:bidi="ar-EG"/>
              </w:rPr>
            </w:pPr>
            <w:r w:rsidRPr="00D009FD">
              <w:rPr>
                <w:rFonts w:ascii="Arabic Typesetting" w:hAnsi="Arabic Typesetting" w:cs="Arabic Typesetting"/>
                <w:color w:val="000000"/>
                <w:sz w:val="30"/>
                <w:szCs w:val="30"/>
                <w:rtl/>
              </w:rPr>
              <w:t>تضمن تقرير أداء البرنامج قسماً لعرض التقارير الخاصة بتنفيذ توصيات ومشاريع جدول أعمال التنمية.</w:t>
            </w:r>
          </w:p>
        </w:tc>
      </w:tr>
      <w:tr w:rsidR="000B1C52" w:rsidRPr="00D009FD" w14:paraId="4A2EF098" w14:textId="77777777" w:rsidTr="00171631">
        <w:trPr>
          <w:jc w:val="center"/>
        </w:trPr>
        <w:tc>
          <w:tcPr>
            <w:tcW w:w="1278" w:type="dxa"/>
            <w:vMerge/>
            <w:shd w:val="clear" w:color="auto" w:fill="FFFFFF" w:themeFill="background1"/>
          </w:tcPr>
          <w:p w14:paraId="5E5881B4"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0474BCF9" w14:textId="77777777" w:rsidR="000B1C52" w:rsidRPr="00D009FD" w:rsidRDefault="000B1C52" w:rsidP="001C3AA8">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C3AA8">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رصد تنفيذ التوصيات وتقييمها وإعداد تقارير بشأنها على نحو فع</w:t>
            </w:r>
            <w:r w:rsidR="004177E4">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ال</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0D82432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استخدام نظم للرصد في جميع المشاريع والانتفاع بها في اتخاذ القرار</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955CB9C" w14:textId="77777777" w:rsidR="000B1C52" w:rsidRPr="00D009FD" w:rsidRDefault="001C3AA8" w:rsidP="001C3AA8">
            <w:pPr>
              <w:bidi/>
              <w:spacing w:after="12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ا</w:t>
            </w:r>
            <w:r w:rsidR="000B1C52" w:rsidRPr="00D009FD">
              <w:rPr>
                <w:rFonts w:ascii="Arabic Typesetting" w:hAnsi="Arabic Typesetting" w:cs="Arabic Typesetting"/>
                <w:color w:val="000000"/>
                <w:sz w:val="30"/>
                <w:szCs w:val="30"/>
                <w:rtl/>
              </w:rPr>
              <w:t>ست</w:t>
            </w:r>
            <w:r>
              <w:rPr>
                <w:rFonts w:ascii="Arabic Typesetting" w:hAnsi="Arabic Typesetting" w:cs="Arabic Typesetting" w:hint="cs"/>
                <w:color w:val="000000"/>
                <w:sz w:val="30"/>
                <w:szCs w:val="30"/>
                <w:rtl/>
              </w:rPr>
              <w:t>ُ</w:t>
            </w:r>
            <w:r w:rsidR="000B1C52" w:rsidRPr="00D009FD">
              <w:rPr>
                <w:rFonts w:ascii="Arabic Typesetting" w:hAnsi="Arabic Typesetting" w:cs="Arabic Typesetting"/>
                <w:color w:val="000000"/>
                <w:sz w:val="30"/>
                <w:szCs w:val="30"/>
                <w:rtl/>
              </w:rPr>
              <w:t>خدم نظام رصد قوي من قبل مديري المشروع لرصد تنفيذ 23 مشروعا قيد التنفيذ</w:t>
            </w:r>
            <w:r w:rsidR="00FB0880">
              <w:rPr>
                <w:rFonts w:ascii="Arabic Typesetting" w:hAnsi="Arabic Typesetting" w:cs="Arabic Typesetting" w:hint="cs"/>
                <w:color w:val="000000"/>
                <w:sz w:val="30"/>
                <w:szCs w:val="30"/>
                <w:rtl/>
              </w:rPr>
              <w:t>.</w:t>
            </w:r>
          </w:p>
          <w:p w14:paraId="4B710739" w14:textId="77777777" w:rsidR="000B1C52" w:rsidRPr="00D009FD" w:rsidRDefault="000B1C52" w:rsidP="00F654F6">
            <w:pPr>
              <w:bidi/>
              <w:spacing w:after="180" w:line="300" w:lineRule="exact"/>
              <w:rPr>
                <w:rFonts w:ascii="Arabic Typesetting" w:hAnsi="Arabic Typesetting" w:cs="Arabic Typesetting"/>
                <w:sz w:val="30"/>
                <w:szCs w:val="30"/>
                <w:rtl/>
              </w:rPr>
            </w:pPr>
            <w:r w:rsidRPr="001C3AA8">
              <w:rPr>
                <w:rFonts w:ascii="Arabic Typesetting" w:hAnsi="Arabic Typesetting" w:cs="Arabic Typesetting"/>
                <w:color w:val="000000"/>
                <w:w w:val="90"/>
                <w:sz w:val="30"/>
                <w:szCs w:val="30"/>
                <w:rtl/>
              </w:rPr>
              <w:t>تم الشروع في تقييم خارجي للمشاريع الس</w:t>
            </w:r>
            <w:r w:rsidRPr="001C3AA8">
              <w:rPr>
                <w:rFonts w:ascii="Arabic Typesetting" w:hAnsi="Arabic Typesetting" w:cs="Arabic Typesetting" w:hint="cs"/>
                <w:color w:val="000000"/>
                <w:w w:val="90"/>
                <w:sz w:val="30"/>
                <w:szCs w:val="30"/>
                <w:rtl/>
              </w:rPr>
              <w:t>ت</w:t>
            </w:r>
            <w:r w:rsidRPr="001C3AA8">
              <w:rPr>
                <w:rFonts w:ascii="Arabic Typesetting" w:hAnsi="Arabic Typesetting" w:cs="Arabic Typesetting"/>
                <w:color w:val="000000"/>
                <w:w w:val="90"/>
                <w:sz w:val="30"/>
                <w:szCs w:val="30"/>
                <w:rtl/>
              </w:rPr>
              <w:t xml:space="preserve"> المنجزة</w:t>
            </w:r>
            <w:r w:rsidRPr="00D009FD">
              <w:rPr>
                <w:rFonts w:ascii="Arabic Typesetting" w:hAnsi="Arabic Typesetting" w:cs="Arabic Typesetting"/>
                <w:sz w:val="30"/>
                <w:szCs w:val="30"/>
                <w:rtl/>
              </w:rPr>
              <w:t>.</w:t>
            </w:r>
          </w:p>
        </w:tc>
      </w:tr>
      <w:tr w:rsidR="000B1C52" w:rsidRPr="00D009FD" w14:paraId="4BE8AF14" w14:textId="77777777" w:rsidTr="00171631">
        <w:trPr>
          <w:jc w:val="center"/>
        </w:trPr>
        <w:tc>
          <w:tcPr>
            <w:tcW w:w="1278" w:type="dxa"/>
            <w:vMerge/>
            <w:shd w:val="clear" w:color="auto" w:fill="FFFFFF" w:themeFill="background1"/>
          </w:tcPr>
          <w:p w14:paraId="05D0DDB9"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8D6C844"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22CDAC2D" w14:textId="77777777" w:rsidR="000B1C52" w:rsidRPr="00D009FD" w:rsidRDefault="000B1C52" w:rsidP="001C3AA8">
            <w:pPr>
              <w:bidi/>
              <w:spacing w:after="180" w:line="26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rtl/>
              </w:rPr>
              <w:t>تنفيذ التوصيات الناتجة عن الرصد والتقييم بنجاح</w:t>
            </w:r>
            <w:r w:rsidR="004177E4">
              <w:rPr>
                <w:rFonts w:ascii="Arabic Typesetting" w:hAnsi="Arabic Typesetting" w:cs="Arabic Typesetting" w:hint="cs"/>
                <w:sz w:val="30"/>
                <w:szCs w:val="30"/>
                <w:rtl/>
              </w:rPr>
              <w:t>.</w:t>
            </w:r>
          </w:p>
        </w:tc>
        <w:tc>
          <w:tcPr>
            <w:tcW w:w="3168" w:type="dxa"/>
            <w:shd w:val="clear" w:color="auto" w:fill="FFFFFF" w:themeFill="background1"/>
          </w:tcPr>
          <w:p w14:paraId="4752FB29" w14:textId="77777777" w:rsidR="000B1C52" w:rsidRPr="00D009FD" w:rsidRDefault="000B1C52" w:rsidP="001C3AA8">
            <w:pPr>
              <w:bidi/>
              <w:spacing w:after="120" w:line="26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تم تقديم تقريرين للمدير العام بشأن تنفيذ جدول أعمال التنمية على التوالي في الدورتين الخامسة والسابعة للجنة التنمية.</w:t>
            </w:r>
          </w:p>
          <w:p w14:paraId="557A324E" w14:textId="77777777" w:rsidR="000B1C52" w:rsidRPr="00D009FD" w:rsidRDefault="000B1C52" w:rsidP="00FB0880">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 xml:space="preserve">كما قُدمت </w:t>
            </w:r>
            <w:r w:rsidR="00FB0880">
              <w:rPr>
                <w:rFonts w:ascii="Arabic Typesetting" w:hAnsi="Arabic Typesetting" w:cs="Arabic Typesetting" w:hint="cs"/>
                <w:color w:val="000000"/>
                <w:sz w:val="30"/>
                <w:szCs w:val="30"/>
                <w:rtl/>
              </w:rPr>
              <w:t>4</w:t>
            </w:r>
            <w:r w:rsidRPr="00D009FD">
              <w:rPr>
                <w:rFonts w:ascii="Arabic Typesetting" w:hAnsi="Arabic Typesetting" w:cs="Arabic Typesetting"/>
                <w:color w:val="000000"/>
                <w:sz w:val="30"/>
                <w:szCs w:val="30"/>
                <w:rtl/>
              </w:rPr>
              <w:t xml:space="preserve"> تقارير مرحلية عن توصيات للتنفيذ الفوري وعن مشروعات جدول أعمال التنمية قيد التنفيذ إلى الدورات السادسة والثامنة للجنة. </w:t>
            </w:r>
            <w:r w:rsidR="001C3AA8">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 xml:space="preserve">استفاد كل تقرير من تلك التقارير المتعاقبة من توجيهات الدول الأعضاء فيما يتعلق بالمضمون والعرض </w:t>
            </w:r>
            <w:proofErr w:type="spellStart"/>
            <w:r w:rsidRPr="00D009FD">
              <w:rPr>
                <w:rFonts w:ascii="Arabic Typesetting" w:hAnsi="Arabic Typesetting" w:cs="Arabic Typesetting"/>
                <w:color w:val="000000"/>
                <w:sz w:val="30"/>
                <w:szCs w:val="30"/>
                <w:rtl/>
              </w:rPr>
              <w:t>التقديمي</w:t>
            </w:r>
            <w:proofErr w:type="spellEnd"/>
            <w:r w:rsidRPr="00D009FD">
              <w:rPr>
                <w:rFonts w:ascii="Arabic Typesetting" w:hAnsi="Arabic Typesetting" w:cs="Arabic Typesetting"/>
                <w:color w:val="000000"/>
                <w:sz w:val="30"/>
                <w:szCs w:val="30"/>
                <w:rtl/>
              </w:rPr>
              <w:t>.</w:t>
            </w:r>
          </w:p>
        </w:tc>
      </w:tr>
      <w:tr w:rsidR="000B1C52" w:rsidRPr="00D009FD" w14:paraId="30880907" w14:textId="77777777" w:rsidTr="00171631">
        <w:trPr>
          <w:jc w:val="center"/>
        </w:trPr>
        <w:tc>
          <w:tcPr>
            <w:tcW w:w="1278" w:type="dxa"/>
            <w:vMerge/>
            <w:shd w:val="clear" w:color="auto" w:fill="FFFFFF" w:themeFill="background1"/>
          </w:tcPr>
          <w:p w14:paraId="38917CD0"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406E1CA4"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5B4D9AB1"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الاضطلاع بعدد من التقييمات الذاتية والمستقلة خلال فترة الثنائية</w:t>
            </w:r>
            <w:r w:rsidRPr="00D009FD">
              <w:rPr>
                <w:rFonts w:ascii="Arabic Typesetting" w:hAnsi="Arabic Typesetting" w:cs="Arabic Typesetting"/>
                <w:color w:val="000000"/>
                <w:sz w:val="30"/>
                <w:szCs w:val="30"/>
                <w:rtl/>
                <w:lang w:bidi="ar-EG"/>
              </w:rPr>
              <w:t>.</w:t>
            </w:r>
          </w:p>
        </w:tc>
        <w:tc>
          <w:tcPr>
            <w:tcW w:w="3168" w:type="dxa"/>
            <w:shd w:val="clear" w:color="auto" w:fill="FFFFFF" w:themeFill="background1"/>
          </w:tcPr>
          <w:p w14:paraId="4B344D58"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تم الانتهاء من التقييم الذاتي لعدد 19 مشروعاً من مشروعات جدول أعمال التنمية خلال فترة الثنائية.</w:t>
            </w:r>
          </w:p>
        </w:tc>
      </w:tr>
      <w:tr w:rsidR="000B1C52" w:rsidRPr="00D009FD" w14:paraId="328B5A01" w14:textId="77777777" w:rsidTr="00171631">
        <w:trPr>
          <w:jc w:val="center"/>
        </w:trPr>
        <w:tc>
          <w:tcPr>
            <w:tcW w:w="1278" w:type="dxa"/>
            <w:vMerge/>
            <w:shd w:val="clear" w:color="auto" w:fill="FFFFFF" w:themeFill="background1"/>
          </w:tcPr>
          <w:p w14:paraId="6DCF262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3EF6E954" w14:textId="77777777" w:rsidR="000B1C52" w:rsidRPr="00D009FD" w:rsidRDefault="000B1C52" w:rsidP="001C3AA8">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1C3AA8">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سياسات واستراتيجيات وطنية بشأن الملكية الفكرية وخطط عمل قطرية تتماشى والخطط والأولويات الإنمائية الوطنية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2162027A"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شروع ما لا يقل عن 5 بلدان في إجراءات صياغة سياسات واستراتيجيات بشأن الملكية الفكرية، وانتهاء 4 بلدان من اعتماد سياسة</w:t>
            </w:r>
            <w:r w:rsidR="00F654F6">
              <w:rPr>
                <w:rFonts w:ascii="Arabic Typesetting" w:hAnsi="Arabic Typesetting" w:cs="Arabic Typesetting"/>
                <w:sz w:val="30"/>
                <w:szCs w:val="30"/>
                <w:rtl/>
                <w:lang w:bidi="ar-EG"/>
              </w:rPr>
              <w:t>/</w:t>
            </w:r>
            <w:r w:rsidRPr="00D009FD">
              <w:rPr>
                <w:rFonts w:ascii="Arabic Typesetting" w:hAnsi="Arabic Typesetting" w:cs="Arabic Typesetting"/>
                <w:sz w:val="30"/>
                <w:szCs w:val="30"/>
                <w:rtl/>
                <w:lang w:bidi="ar-EG"/>
              </w:rPr>
              <w:t>استراتيجية وطنية، وتنفيذ 3 منها خطط وطنية في مجال الملكية الفكرية.</w:t>
            </w:r>
          </w:p>
        </w:tc>
        <w:tc>
          <w:tcPr>
            <w:tcW w:w="3168" w:type="dxa"/>
            <w:shd w:val="clear" w:color="auto" w:fill="FFFFFF" w:themeFill="background1"/>
          </w:tcPr>
          <w:p w14:paraId="4805B652"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lang w:bidi="ar-EG"/>
              </w:rPr>
              <w:t xml:space="preserve">بلدان شرعت في إجراءات صياغة </w:t>
            </w:r>
            <w:r w:rsidRPr="00D009FD">
              <w:rPr>
                <w:rFonts w:ascii="Arabic Typesetting" w:hAnsi="Arabic Typesetting" w:cs="Arabic Typesetting"/>
                <w:color w:val="000000"/>
                <w:sz w:val="30"/>
                <w:szCs w:val="30"/>
                <w:u w:val="single"/>
                <w:rtl/>
              </w:rPr>
              <w:t>سياسة/استراتيجية للملكية الفكرية</w:t>
            </w:r>
            <w:r w:rsidRPr="00D009FD">
              <w:rPr>
                <w:rFonts w:ascii="Arabic Typesetting" w:hAnsi="Arabic Typesetting" w:cs="Arabic Typesetting"/>
                <w:color w:val="000000"/>
                <w:sz w:val="30"/>
                <w:szCs w:val="30"/>
                <w:rtl/>
              </w:rPr>
              <w:t>: بوتسوانا وبوروندي والكاميرون وجمهورية أفريقيا الوسطى والكونغو وجمهورية الكونغو الديمقراطية وغانا وليسوتو ومالي ونيجيريا وتنزانيا وتوغو وسيراليون (13 بلدا)</w:t>
            </w:r>
            <w:r w:rsidR="004177E4">
              <w:rPr>
                <w:rFonts w:ascii="Arabic Typesetting" w:hAnsi="Arabic Typesetting" w:cs="Arabic Typesetting" w:hint="cs"/>
                <w:color w:val="000000"/>
                <w:sz w:val="30"/>
                <w:szCs w:val="30"/>
                <w:rtl/>
              </w:rPr>
              <w:t>.</w:t>
            </w:r>
          </w:p>
          <w:p w14:paraId="1E3043E1"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u w:val="single"/>
                <w:rtl/>
              </w:rPr>
              <w:t>بلدان اعتمدت سياسة</w:t>
            </w:r>
            <w:r w:rsidR="00F654F6">
              <w:rPr>
                <w:rFonts w:ascii="Arabic Typesetting" w:hAnsi="Arabic Typesetting" w:cs="Arabic Typesetting"/>
                <w:color w:val="000000"/>
                <w:sz w:val="30"/>
                <w:szCs w:val="30"/>
                <w:u w:val="single"/>
                <w:rtl/>
              </w:rPr>
              <w:t>/</w:t>
            </w:r>
            <w:r w:rsidRPr="00D009FD">
              <w:rPr>
                <w:rFonts w:ascii="Arabic Typesetting" w:hAnsi="Arabic Typesetting" w:cs="Arabic Typesetting"/>
                <w:color w:val="000000"/>
                <w:sz w:val="30"/>
                <w:szCs w:val="30"/>
                <w:u w:val="single"/>
                <w:rtl/>
              </w:rPr>
              <w:t>استراتيجية للملكية الفكرية</w:t>
            </w:r>
            <w:r w:rsidRPr="00D009FD">
              <w:rPr>
                <w:rFonts w:ascii="Arabic Typesetting" w:hAnsi="Arabic Typesetting" w:cs="Arabic Typesetting"/>
                <w:color w:val="000000"/>
                <w:sz w:val="30"/>
                <w:szCs w:val="30"/>
                <w:rtl/>
              </w:rPr>
              <w:t>: موريشيوس ورواندا والسنغال وسيش</w:t>
            </w:r>
            <w:r w:rsidR="001C3AA8">
              <w:rPr>
                <w:rFonts w:ascii="Arabic Typesetting" w:hAnsi="Arabic Typesetting" w:cs="Arabic Typesetting" w:hint="cs"/>
                <w:color w:val="000000"/>
                <w:sz w:val="30"/>
                <w:szCs w:val="30"/>
                <w:rtl/>
              </w:rPr>
              <w:t>ي</w:t>
            </w:r>
            <w:r w:rsidRPr="00D009FD">
              <w:rPr>
                <w:rFonts w:ascii="Arabic Typesetting" w:hAnsi="Arabic Typesetting" w:cs="Arabic Typesetting"/>
                <w:color w:val="000000"/>
                <w:sz w:val="30"/>
                <w:szCs w:val="30"/>
                <w:rtl/>
              </w:rPr>
              <w:t>ل (4 بلدان)</w:t>
            </w:r>
            <w:r w:rsidR="004177E4">
              <w:rPr>
                <w:rFonts w:ascii="Arabic Typesetting" w:hAnsi="Arabic Typesetting" w:cs="Arabic Typesetting" w:hint="cs"/>
                <w:color w:val="000000"/>
                <w:sz w:val="30"/>
                <w:szCs w:val="30"/>
                <w:rtl/>
              </w:rPr>
              <w:t>.</w:t>
            </w:r>
          </w:p>
          <w:p w14:paraId="3CA8CB48"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u w:val="single"/>
                <w:rtl/>
              </w:rPr>
              <w:t>بلدان في مرحلة تنفيذ سياسة/استراتيجية للملكية الفكرية</w:t>
            </w:r>
            <w:r w:rsidR="001C3AA8">
              <w:rPr>
                <w:rFonts w:ascii="Arabic Typesetting" w:hAnsi="Arabic Typesetting" w:cs="Arabic Typesetting"/>
                <w:color w:val="000000"/>
                <w:sz w:val="30"/>
                <w:szCs w:val="30"/>
                <w:rtl/>
              </w:rPr>
              <w:t>: ليب</w:t>
            </w:r>
            <w:r w:rsidRPr="00D009FD">
              <w:rPr>
                <w:rFonts w:ascii="Arabic Typesetting" w:hAnsi="Arabic Typesetting" w:cs="Arabic Typesetting"/>
                <w:color w:val="000000"/>
                <w:sz w:val="30"/>
                <w:szCs w:val="30"/>
                <w:rtl/>
              </w:rPr>
              <w:t>ريا وموريشيوس ورواندا والسنغال وسيشيل وزامبيا (6 بلدان).</w:t>
            </w:r>
          </w:p>
        </w:tc>
      </w:tr>
      <w:tr w:rsidR="000B1C52" w:rsidRPr="00D009FD" w14:paraId="1D7C824F" w14:textId="77777777" w:rsidTr="00171631">
        <w:trPr>
          <w:jc w:val="center"/>
        </w:trPr>
        <w:tc>
          <w:tcPr>
            <w:tcW w:w="1278" w:type="dxa"/>
            <w:vMerge/>
            <w:shd w:val="clear" w:color="auto" w:fill="FFFFFF" w:themeFill="background1"/>
          </w:tcPr>
          <w:p w14:paraId="2708B1D4"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139AE736"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8A4CA4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الانتهاء من وضع خطتي عمل لدعم السياسات والاستراتيجيات الإقليمية في مجال المعارف التقليدية وأشكال التعبير الثقافي التقليدي على مستوى المنظمة الأفريقية للملكية الفكرية </w:t>
            </w:r>
            <w:proofErr w:type="spellStart"/>
            <w:r w:rsidRPr="00D009FD">
              <w:rPr>
                <w:rFonts w:ascii="Arabic Typesetting" w:hAnsi="Arabic Typesetting" w:cs="Arabic Typesetting"/>
                <w:sz w:val="30"/>
                <w:szCs w:val="30"/>
                <w:rtl/>
                <w:lang w:bidi="ar-EG"/>
              </w:rPr>
              <w:t>والأريبو</w:t>
            </w:r>
            <w:proofErr w:type="spellEnd"/>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24EFC59B"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اعتماد بروتوكول المنظمة الإقليمية الأفريقية للملكية الفكرية (الأريبو) بشأن حماية المعارف التقليدية وأشكال التعبير الفولكلوري، ووضع خطة عمل لتنفيذه؛ وقد بدأ التنفيذ في </w:t>
            </w:r>
            <w:r w:rsidR="001C3AA8">
              <w:rPr>
                <w:rFonts w:ascii="Arabic Typesetting" w:hAnsi="Arabic Typesetting" w:cs="Arabic Typesetting"/>
                <w:color w:val="000000"/>
                <w:sz w:val="30"/>
                <w:szCs w:val="30"/>
                <w:rtl/>
              </w:rPr>
              <w:t>2011 مع تدريب مس</w:t>
            </w:r>
            <w:r w:rsidR="001C3AA8">
              <w:rPr>
                <w:rFonts w:ascii="Arabic Typesetting" w:hAnsi="Arabic Typesetting" w:cs="Arabic Typesetting" w:hint="cs"/>
                <w:color w:val="000000"/>
                <w:sz w:val="30"/>
                <w:szCs w:val="30"/>
                <w:rtl/>
              </w:rPr>
              <w:t>ؤ</w:t>
            </w:r>
            <w:r w:rsidRPr="00D009FD">
              <w:rPr>
                <w:rFonts w:ascii="Arabic Typesetting" w:hAnsi="Arabic Typesetting" w:cs="Arabic Typesetting"/>
                <w:color w:val="000000"/>
                <w:sz w:val="30"/>
                <w:szCs w:val="30"/>
                <w:rtl/>
              </w:rPr>
              <w:t>ولين رفيعي المستوى لتيسير سن التشريعات الوطنية.</w:t>
            </w:r>
            <w:r w:rsidRPr="00D009FD">
              <w:rPr>
                <w:rFonts w:ascii="Arabic Typesetting" w:hAnsi="Arabic Typesetting" w:cs="Arabic Typesetting"/>
                <w:color w:val="000000"/>
                <w:sz w:val="30"/>
                <w:szCs w:val="30"/>
                <w:rtl/>
                <w:lang w:bidi="ar-EG"/>
              </w:rPr>
              <w:t xml:space="preserve"> </w:t>
            </w:r>
          </w:p>
        </w:tc>
      </w:tr>
      <w:tr w:rsidR="000B1C52" w:rsidRPr="00D009FD" w14:paraId="171D39B1" w14:textId="77777777" w:rsidTr="00171631">
        <w:trPr>
          <w:jc w:val="center"/>
        </w:trPr>
        <w:tc>
          <w:tcPr>
            <w:tcW w:w="1278" w:type="dxa"/>
            <w:vMerge/>
            <w:shd w:val="clear" w:color="auto" w:fill="FFFFFF" w:themeFill="background1"/>
          </w:tcPr>
          <w:p w14:paraId="4C9FD09D"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2A12EE8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356770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انتهاء 9 بلدان إضافية من وضع سياسات واستراتيجيات وخطط وطنية بشأن الملكية الفكرية واعتمادها</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7223A24" w14:textId="77777777" w:rsidR="000B1C52" w:rsidRPr="006B340D" w:rsidRDefault="001C3AA8" w:rsidP="001C3AA8">
            <w:pPr>
              <w:bidi/>
              <w:spacing w:after="180" w:line="300" w:lineRule="exact"/>
              <w:rPr>
                <w:rFonts w:ascii="Arabic Typesetting" w:hAnsi="Arabic Typesetting" w:cs="Arabic Typesetting"/>
                <w:color w:val="000000"/>
                <w:w w:val="90"/>
                <w:sz w:val="30"/>
                <w:szCs w:val="30"/>
                <w:rtl/>
              </w:rPr>
            </w:pPr>
            <w:r w:rsidRPr="006B340D">
              <w:rPr>
                <w:rFonts w:ascii="Arabic Typesetting" w:hAnsi="Arabic Typesetting" w:cs="Arabic Typesetting"/>
                <w:color w:val="000000"/>
                <w:w w:val="90"/>
                <w:sz w:val="30"/>
                <w:szCs w:val="30"/>
                <w:rtl/>
              </w:rPr>
              <w:t>ا</w:t>
            </w:r>
            <w:r w:rsidR="000B1C52" w:rsidRPr="006B340D">
              <w:rPr>
                <w:rFonts w:ascii="Arabic Typesetting" w:hAnsi="Arabic Typesetting" w:cs="Arabic Typesetting"/>
                <w:color w:val="000000"/>
                <w:w w:val="90"/>
                <w:sz w:val="30"/>
                <w:szCs w:val="30"/>
                <w:rtl/>
              </w:rPr>
              <w:t>عت</w:t>
            </w:r>
            <w:r w:rsidRPr="006B340D">
              <w:rPr>
                <w:rFonts w:ascii="Arabic Typesetting" w:hAnsi="Arabic Typesetting" w:cs="Arabic Typesetting" w:hint="cs"/>
                <w:color w:val="000000"/>
                <w:w w:val="90"/>
                <w:sz w:val="30"/>
                <w:szCs w:val="30"/>
                <w:rtl/>
              </w:rPr>
              <w:t>ُ</w:t>
            </w:r>
            <w:r w:rsidR="000B1C52" w:rsidRPr="006B340D">
              <w:rPr>
                <w:rFonts w:ascii="Arabic Typesetting" w:hAnsi="Arabic Typesetting" w:cs="Arabic Typesetting"/>
                <w:color w:val="000000"/>
                <w:w w:val="90"/>
                <w:sz w:val="30"/>
                <w:szCs w:val="30"/>
                <w:rtl/>
              </w:rPr>
              <w:t xml:space="preserve">مدت سياسات/استراتيجيات بشأن الملكية الفكرية في فيجي وبابوا غينيا الجديدة، </w:t>
            </w:r>
            <w:r w:rsidR="00D7654D" w:rsidRPr="006B340D">
              <w:rPr>
                <w:rFonts w:ascii="Arabic Typesetting" w:hAnsi="Arabic Typesetting" w:cs="Arabic Typesetting" w:hint="cs"/>
                <w:color w:val="000000"/>
                <w:w w:val="90"/>
                <w:sz w:val="30"/>
                <w:szCs w:val="30"/>
                <w:rtl/>
              </w:rPr>
              <w:t>وانتهت الصياغة</w:t>
            </w:r>
            <w:r w:rsidRPr="006B340D">
              <w:rPr>
                <w:rFonts w:ascii="Arabic Typesetting" w:hAnsi="Arabic Typesetting" w:cs="Arabic Typesetting"/>
                <w:color w:val="000000"/>
                <w:w w:val="90"/>
                <w:sz w:val="30"/>
                <w:szCs w:val="30"/>
                <w:rtl/>
              </w:rPr>
              <w:t xml:space="preserve"> في </w:t>
            </w:r>
            <w:r w:rsidR="000B1C52" w:rsidRPr="006B340D">
              <w:rPr>
                <w:rFonts w:ascii="Arabic Typesetting" w:hAnsi="Arabic Typesetting" w:cs="Arabic Typesetting"/>
                <w:color w:val="000000"/>
                <w:w w:val="90"/>
                <w:sz w:val="30"/>
                <w:szCs w:val="30"/>
                <w:rtl/>
              </w:rPr>
              <w:t xml:space="preserve">بوتان ومنغوليا </w:t>
            </w:r>
            <w:proofErr w:type="spellStart"/>
            <w:r w:rsidR="000B1C52" w:rsidRPr="006B340D">
              <w:rPr>
                <w:rFonts w:ascii="Arabic Typesetting" w:hAnsi="Arabic Typesetting" w:cs="Arabic Typesetting"/>
                <w:color w:val="000000"/>
                <w:w w:val="90"/>
                <w:sz w:val="30"/>
                <w:szCs w:val="30"/>
                <w:rtl/>
              </w:rPr>
              <w:t>وفي</w:t>
            </w:r>
            <w:r w:rsidRPr="006B340D">
              <w:rPr>
                <w:rFonts w:ascii="Arabic Typesetting" w:hAnsi="Arabic Typesetting" w:cs="Arabic Typesetting" w:hint="cs"/>
                <w:color w:val="000000"/>
                <w:w w:val="90"/>
                <w:sz w:val="30"/>
                <w:szCs w:val="30"/>
                <w:rtl/>
              </w:rPr>
              <w:t>ي</w:t>
            </w:r>
            <w:r w:rsidR="000B1C52" w:rsidRPr="006B340D">
              <w:rPr>
                <w:rFonts w:ascii="Arabic Typesetting" w:hAnsi="Arabic Typesetting" w:cs="Arabic Typesetting"/>
                <w:color w:val="000000"/>
                <w:w w:val="90"/>
                <w:sz w:val="30"/>
                <w:szCs w:val="30"/>
                <w:rtl/>
              </w:rPr>
              <w:t>ت</w:t>
            </w:r>
            <w:proofErr w:type="spellEnd"/>
            <w:r w:rsidRPr="006B340D">
              <w:rPr>
                <w:rFonts w:ascii="Arabic Typesetting" w:hAnsi="Arabic Typesetting" w:cs="Arabic Typesetting" w:hint="cs"/>
                <w:color w:val="000000"/>
                <w:w w:val="90"/>
                <w:sz w:val="30"/>
                <w:szCs w:val="30"/>
                <w:rtl/>
              </w:rPr>
              <w:t xml:space="preserve"> </w:t>
            </w:r>
            <w:r w:rsidR="000B1C52" w:rsidRPr="006B340D">
              <w:rPr>
                <w:rFonts w:ascii="Arabic Typesetting" w:hAnsi="Arabic Typesetting" w:cs="Arabic Typesetting"/>
                <w:color w:val="000000"/>
                <w:w w:val="90"/>
                <w:sz w:val="30"/>
                <w:szCs w:val="30"/>
                <w:rtl/>
              </w:rPr>
              <w:t xml:space="preserve">نام. كما وُضعت خطة عمل </w:t>
            </w:r>
            <w:r w:rsidRPr="006B340D">
              <w:rPr>
                <w:rFonts w:ascii="Arabic Typesetting" w:hAnsi="Arabic Typesetting" w:cs="Arabic Typesetting"/>
                <w:color w:val="000000"/>
                <w:w w:val="90"/>
                <w:sz w:val="30"/>
                <w:szCs w:val="30"/>
                <w:rtl/>
              </w:rPr>
              <w:t>بشأن الملكية الفكرية في جزر الم</w:t>
            </w:r>
            <w:r w:rsidR="000B1C52" w:rsidRPr="006B340D">
              <w:rPr>
                <w:rFonts w:ascii="Arabic Typesetting" w:hAnsi="Arabic Typesetting" w:cs="Arabic Typesetting"/>
                <w:color w:val="000000"/>
                <w:w w:val="90"/>
                <w:sz w:val="30"/>
                <w:szCs w:val="30"/>
                <w:rtl/>
              </w:rPr>
              <w:t>لديف.</w:t>
            </w:r>
          </w:p>
        </w:tc>
      </w:tr>
      <w:tr w:rsidR="000B1C52" w:rsidRPr="00D009FD" w14:paraId="49D16D91" w14:textId="77777777" w:rsidTr="00171631">
        <w:trPr>
          <w:jc w:val="center"/>
        </w:trPr>
        <w:tc>
          <w:tcPr>
            <w:tcW w:w="1278" w:type="dxa"/>
            <w:vMerge/>
            <w:shd w:val="clear" w:color="auto" w:fill="FFFFFF" w:themeFill="background1"/>
          </w:tcPr>
          <w:p w14:paraId="573B012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0DA75A49" w14:textId="77777777" w:rsidR="000B1C52" w:rsidRPr="003303BD" w:rsidRDefault="006B340D" w:rsidP="003303BD">
            <w:pPr>
              <w:bidi/>
              <w:spacing w:after="180" w:line="260" w:lineRule="exact"/>
              <w:rPr>
                <w:rFonts w:ascii="Arabic Typesetting" w:hAnsi="Arabic Typesetting" w:cs="Arabic Typesetting"/>
                <w:w w:val="90"/>
                <w:sz w:val="30"/>
                <w:szCs w:val="30"/>
                <w:rtl/>
                <w:lang w:bidi="ar-EG"/>
              </w:rPr>
            </w:pPr>
            <w:r w:rsidRPr="003303BD">
              <w:rPr>
                <w:rFonts w:ascii="Arabic Typesetting" w:hAnsi="Arabic Typesetting" w:cs="Arabic Typesetting" w:hint="cs"/>
                <w:w w:val="90"/>
                <w:sz w:val="30"/>
                <w:szCs w:val="30"/>
                <w:rtl/>
                <w:lang w:bidi="ar-EG"/>
              </w:rPr>
              <w:t>ال</w:t>
            </w:r>
            <w:r w:rsidR="000B1C52" w:rsidRPr="003303BD">
              <w:rPr>
                <w:rFonts w:ascii="Arabic Typesetting" w:hAnsi="Arabic Typesetting" w:cs="Arabic Typesetting"/>
                <w:w w:val="90"/>
                <w:sz w:val="30"/>
                <w:szCs w:val="30"/>
                <w:rtl/>
                <w:lang w:bidi="ar-EG"/>
              </w:rPr>
              <w:t xml:space="preserve">نتيجة </w:t>
            </w:r>
            <w:r w:rsidRPr="003303BD">
              <w:rPr>
                <w:rFonts w:ascii="Arabic Typesetting" w:hAnsi="Arabic Typesetting" w:cs="Arabic Typesetting" w:hint="cs"/>
                <w:w w:val="90"/>
                <w:sz w:val="30"/>
                <w:szCs w:val="30"/>
                <w:rtl/>
                <w:lang w:bidi="ar-EG"/>
              </w:rPr>
              <w:t>"2"</w:t>
            </w:r>
            <w:r w:rsidR="000B1C52" w:rsidRPr="003303BD">
              <w:rPr>
                <w:rFonts w:ascii="Arabic Typesetting" w:hAnsi="Arabic Typesetting" w:cs="Arabic Typesetting"/>
                <w:w w:val="90"/>
                <w:sz w:val="30"/>
                <w:szCs w:val="30"/>
                <w:rtl/>
                <w:lang w:bidi="ar-EG"/>
              </w:rPr>
              <w:t xml:space="preserve">: تشريع وطني بشأن الملكية الفكرية يتماشى والأهداف الإنمائية الوطنية بالإضافة إلى معاهدات الملكية الفكرية </w:t>
            </w:r>
            <w:r w:rsidR="00D7654D" w:rsidRPr="003303BD">
              <w:rPr>
                <w:rFonts w:ascii="Arabic Typesetting" w:hAnsi="Arabic Typesetting" w:cs="Arabic Typesetting"/>
                <w:w w:val="90"/>
                <w:sz w:val="30"/>
                <w:szCs w:val="30"/>
                <w:rtl/>
                <w:lang w:bidi="ar-EG"/>
              </w:rPr>
              <w:t xml:space="preserve">واتفاقياتها </w:t>
            </w:r>
            <w:r w:rsidR="000B1C52" w:rsidRPr="003303BD">
              <w:rPr>
                <w:rFonts w:ascii="Arabic Typesetting" w:hAnsi="Arabic Typesetting" w:cs="Arabic Typesetting"/>
                <w:w w:val="90"/>
                <w:sz w:val="30"/>
                <w:szCs w:val="30"/>
                <w:rtl/>
                <w:lang w:bidi="ar-EG"/>
              </w:rPr>
              <w:t>الدولية كلما اقتضى الأمر ذلك ومع مراعاة مواطن المرونة المتاحة.</w:t>
            </w:r>
          </w:p>
        </w:tc>
        <w:tc>
          <w:tcPr>
            <w:tcW w:w="2520" w:type="dxa"/>
            <w:shd w:val="clear" w:color="auto" w:fill="FFFFFF" w:themeFill="background1"/>
          </w:tcPr>
          <w:p w14:paraId="683F4955"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إعداد مشروعات قوانين و/أو تعليقات على مشروعات القوانين معدة </w:t>
            </w:r>
            <w:r>
              <w:rPr>
                <w:rFonts w:ascii="Arabic Typesetting" w:hAnsi="Arabic Typesetting" w:cs="Arabic Typesetting" w:hint="cs"/>
                <w:sz w:val="30"/>
                <w:szCs w:val="30"/>
                <w:rtl/>
                <w:lang w:bidi="ar-EG"/>
              </w:rPr>
              <w:t>وتوجيهها</w:t>
            </w:r>
            <w:r w:rsidRPr="00D009FD">
              <w:rPr>
                <w:rFonts w:ascii="Arabic Typesetting" w:hAnsi="Arabic Typesetting" w:cs="Arabic Typesetting"/>
                <w:sz w:val="30"/>
                <w:szCs w:val="30"/>
                <w:rtl/>
                <w:lang w:bidi="ar-EG"/>
              </w:rPr>
              <w:t xml:space="preserve"> إلى 5 بلدان بناء على الطلب.</w:t>
            </w:r>
          </w:p>
        </w:tc>
        <w:tc>
          <w:tcPr>
            <w:tcW w:w="3168" w:type="dxa"/>
            <w:shd w:val="clear" w:color="auto" w:fill="FFFFFF" w:themeFill="background1"/>
          </w:tcPr>
          <w:p w14:paraId="5EED1F2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تقديم مشورة قانونية مكتوبة وتعليقات إلى 11 بلدا: بنغلاديش وبوتان وكمبوديا وجزر ك</w:t>
            </w:r>
            <w:r w:rsidR="006B340D">
              <w:rPr>
                <w:rFonts w:ascii="Arabic Typesetting" w:hAnsi="Arabic Typesetting" w:cs="Arabic Typesetting"/>
                <w:color w:val="000000"/>
                <w:sz w:val="30"/>
                <w:szCs w:val="30"/>
                <w:rtl/>
              </w:rPr>
              <w:t>وك وإندونيسيا وماليزيا وجزر الم</w:t>
            </w:r>
            <w:r w:rsidRPr="00D009FD">
              <w:rPr>
                <w:rFonts w:ascii="Arabic Typesetting" w:hAnsi="Arabic Typesetting" w:cs="Arabic Typesetting"/>
                <w:color w:val="000000"/>
                <w:sz w:val="30"/>
                <w:szCs w:val="30"/>
                <w:rtl/>
              </w:rPr>
              <w:t>لديف ومنغوليا وباكستان وتايلند وسري لانكا.</w:t>
            </w:r>
          </w:p>
        </w:tc>
      </w:tr>
      <w:tr w:rsidR="000B1C52" w:rsidRPr="00D009FD" w14:paraId="3F453C9E" w14:textId="77777777" w:rsidTr="00171631">
        <w:trPr>
          <w:jc w:val="center"/>
        </w:trPr>
        <w:tc>
          <w:tcPr>
            <w:tcW w:w="1278" w:type="dxa"/>
            <w:vMerge/>
            <w:shd w:val="clear" w:color="auto" w:fill="FFFFFF" w:themeFill="background1"/>
          </w:tcPr>
          <w:p w14:paraId="02652F51"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7ED4EF85" w14:textId="77777777" w:rsidR="000B1C52" w:rsidRPr="006B340D" w:rsidRDefault="006B340D" w:rsidP="006B340D">
            <w:pPr>
              <w:bidi/>
              <w:spacing w:after="180" w:line="260" w:lineRule="exact"/>
              <w:rPr>
                <w:rFonts w:ascii="Arabic Typesetting" w:hAnsi="Arabic Typesetting" w:cs="Arabic Typesetting"/>
                <w:w w:val="90"/>
                <w:sz w:val="30"/>
                <w:szCs w:val="30"/>
                <w:rtl/>
                <w:lang w:bidi="ar-EG"/>
              </w:rPr>
            </w:pPr>
            <w:r w:rsidRPr="006B340D">
              <w:rPr>
                <w:rFonts w:ascii="Arabic Typesetting" w:hAnsi="Arabic Typesetting" w:cs="Arabic Typesetting" w:hint="cs"/>
                <w:w w:val="90"/>
                <w:sz w:val="30"/>
                <w:szCs w:val="30"/>
                <w:rtl/>
                <w:lang w:bidi="ar-EG"/>
              </w:rPr>
              <w:t>ال</w:t>
            </w:r>
            <w:r w:rsidR="000B1C52" w:rsidRPr="006B340D">
              <w:rPr>
                <w:rFonts w:ascii="Arabic Typesetting" w:hAnsi="Arabic Typesetting" w:cs="Arabic Typesetting"/>
                <w:w w:val="90"/>
                <w:sz w:val="30"/>
                <w:szCs w:val="30"/>
                <w:rtl/>
                <w:lang w:bidi="ar-EG"/>
              </w:rPr>
              <w:t xml:space="preserve">نتيجة </w:t>
            </w:r>
            <w:r w:rsidRPr="006B340D">
              <w:rPr>
                <w:rFonts w:ascii="Arabic Typesetting" w:hAnsi="Arabic Typesetting" w:cs="Arabic Typesetting" w:hint="cs"/>
                <w:w w:val="90"/>
                <w:sz w:val="30"/>
                <w:szCs w:val="30"/>
                <w:rtl/>
                <w:lang w:bidi="ar-EG"/>
              </w:rPr>
              <w:t>"5"</w:t>
            </w:r>
            <w:r w:rsidR="000B1C52" w:rsidRPr="006B340D">
              <w:rPr>
                <w:rFonts w:ascii="Arabic Typesetting" w:hAnsi="Arabic Typesetting" w:cs="Arabic Typesetting"/>
                <w:w w:val="90"/>
                <w:sz w:val="30"/>
                <w:szCs w:val="30"/>
                <w:rtl/>
                <w:lang w:bidi="ar-EG"/>
              </w:rPr>
              <w:t>: قدرة معزّزة لدى واضعي السياسات على صياغة سياسات وإعداد مشروعات وتنفيذها في مجال إدارة أصول الملكية الفكرية</w:t>
            </w:r>
            <w:r w:rsidR="004177E4" w:rsidRPr="006B340D">
              <w:rPr>
                <w:rFonts w:ascii="Arabic Typesetting" w:hAnsi="Arabic Typesetting" w:cs="Arabic Typesetting" w:hint="cs"/>
                <w:w w:val="90"/>
                <w:sz w:val="30"/>
                <w:szCs w:val="30"/>
                <w:rtl/>
                <w:lang w:bidi="ar-EG"/>
              </w:rPr>
              <w:t>.</w:t>
            </w:r>
          </w:p>
        </w:tc>
        <w:tc>
          <w:tcPr>
            <w:tcW w:w="2520" w:type="dxa"/>
            <w:shd w:val="clear" w:color="auto" w:fill="FFFFFF" w:themeFill="background1"/>
          </w:tcPr>
          <w:p w14:paraId="49F5AAE4" w14:textId="77777777" w:rsidR="000B1C52" w:rsidRPr="006B340D" w:rsidRDefault="000B1C52" w:rsidP="006B340D">
            <w:pPr>
              <w:bidi/>
              <w:spacing w:after="180" w:line="260" w:lineRule="exact"/>
              <w:rPr>
                <w:rFonts w:ascii="Arabic Typesetting" w:hAnsi="Arabic Typesetting" w:cs="Arabic Typesetting"/>
                <w:w w:val="90"/>
                <w:sz w:val="30"/>
                <w:szCs w:val="30"/>
                <w:rtl/>
                <w:lang w:bidi="ar-EG"/>
              </w:rPr>
            </w:pPr>
            <w:r w:rsidRPr="006B340D">
              <w:rPr>
                <w:rFonts w:ascii="Arabic Typesetting" w:hAnsi="Arabic Typesetting" w:cs="Arabic Typesetting"/>
                <w:w w:val="90"/>
                <w:sz w:val="30"/>
                <w:szCs w:val="30"/>
                <w:rtl/>
                <w:lang w:bidi="ar-EG"/>
              </w:rPr>
              <w:t>المزيد من الإشارات إلى إدارة أصول الملكية الفكرية في البيانات والخطب والتوجيهات الصادرة عن واضعي السياسات</w:t>
            </w:r>
            <w:r w:rsidR="004177E4" w:rsidRPr="006B340D">
              <w:rPr>
                <w:rFonts w:ascii="Arabic Typesetting" w:hAnsi="Arabic Typesetting" w:cs="Arabic Typesetting" w:hint="cs"/>
                <w:w w:val="90"/>
                <w:sz w:val="30"/>
                <w:szCs w:val="30"/>
                <w:rtl/>
                <w:lang w:bidi="ar-EG"/>
              </w:rPr>
              <w:t>.</w:t>
            </w:r>
          </w:p>
        </w:tc>
        <w:tc>
          <w:tcPr>
            <w:tcW w:w="3168" w:type="dxa"/>
            <w:shd w:val="clear" w:color="auto" w:fill="FFFFFF" w:themeFill="background1"/>
          </w:tcPr>
          <w:p w14:paraId="70A9DB0C" w14:textId="77777777" w:rsidR="000B1C52" w:rsidRPr="003303BD" w:rsidRDefault="000B1C52" w:rsidP="003303BD">
            <w:pPr>
              <w:bidi/>
              <w:spacing w:after="180" w:line="260" w:lineRule="exact"/>
              <w:rPr>
                <w:rFonts w:ascii="Arabic Typesetting" w:hAnsi="Arabic Typesetting" w:cs="Arabic Typesetting"/>
                <w:color w:val="000000"/>
                <w:w w:val="90"/>
                <w:sz w:val="30"/>
                <w:szCs w:val="30"/>
                <w:rtl/>
                <w:lang w:bidi="ar-EG"/>
              </w:rPr>
            </w:pPr>
            <w:r w:rsidRPr="003303BD">
              <w:rPr>
                <w:rFonts w:ascii="Arabic Typesetting" w:hAnsi="Arabic Typesetting" w:cs="Arabic Typesetting"/>
                <w:color w:val="000000"/>
                <w:w w:val="90"/>
                <w:sz w:val="30"/>
                <w:szCs w:val="30"/>
                <w:rtl/>
                <w:lang w:bidi="ar-EG"/>
              </w:rPr>
              <w:t xml:space="preserve">تشير عدد من الدراسات الوطنية/الإقليمية </w:t>
            </w:r>
            <w:r w:rsidRPr="003303BD">
              <w:rPr>
                <w:rFonts w:ascii="Arabic Typesetting" w:hAnsi="Arabic Typesetting" w:cs="Arabic Typesetting" w:hint="cs"/>
                <w:color w:val="000000"/>
                <w:w w:val="90"/>
                <w:sz w:val="30"/>
                <w:szCs w:val="30"/>
                <w:rtl/>
                <w:lang w:bidi="ar-EG"/>
              </w:rPr>
              <w:t xml:space="preserve">والبيانات التي تتعرض للأحوال </w:t>
            </w:r>
            <w:r w:rsidRPr="003303BD">
              <w:rPr>
                <w:rFonts w:ascii="Arabic Typesetting" w:hAnsi="Arabic Typesetting" w:cs="Arabic Typesetting"/>
                <w:color w:val="000000"/>
                <w:w w:val="90"/>
                <w:sz w:val="30"/>
                <w:szCs w:val="30"/>
                <w:rtl/>
                <w:lang w:bidi="ar-EG"/>
              </w:rPr>
              <w:t>السياسية والاقتصادية من قبل صانعي السياسات إلى حاجة الشركات الصغيرة والمتوسطة إلى تفهم أفضل لأصول الملكية الفكرية وإدارت</w:t>
            </w:r>
            <w:r w:rsidR="004177E4" w:rsidRPr="003303BD">
              <w:rPr>
                <w:rFonts w:ascii="Arabic Typesetting" w:hAnsi="Arabic Typesetting" w:cs="Arabic Typesetting"/>
                <w:color w:val="000000"/>
                <w:w w:val="90"/>
                <w:sz w:val="30"/>
                <w:szCs w:val="30"/>
                <w:rtl/>
                <w:lang w:bidi="ar-EG"/>
              </w:rPr>
              <w:t>ها من أجل رفع قدراتهم التنافسية</w:t>
            </w:r>
            <w:r w:rsidR="004177E4" w:rsidRPr="003303BD">
              <w:rPr>
                <w:rFonts w:ascii="Arabic Typesetting" w:hAnsi="Arabic Typesetting" w:cs="Arabic Typesetting" w:hint="cs"/>
                <w:color w:val="000000"/>
                <w:w w:val="90"/>
                <w:sz w:val="30"/>
                <w:szCs w:val="30"/>
                <w:rtl/>
                <w:lang w:bidi="ar-EG"/>
              </w:rPr>
              <w:t>.</w:t>
            </w:r>
          </w:p>
        </w:tc>
      </w:tr>
      <w:tr w:rsidR="000B1C52" w:rsidRPr="00D009FD" w14:paraId="6BFA1790" w14:textId="77777777" w:rsidTr="00171631">
        <w:trPr>
          <w:jc w:val="center"/>
        </w:trPr>
        <w:tc>
          <w:tcPr>
            <w:tcW w:w="1278" w:type="dxa"/>
            <w:vMerge/>
            <w:shd w:val="clear" w:color="auto" w:fill="FFFFFF" w:themeFill="background1"/>
          </w:tcPr>
          <w:p w14:paraId="5E334A8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0BFABD5"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042FF575"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عدد المشروعات التي تضعها الحكومات الوطنية وتنفذها للنهوض </w:t>
            </w:r>
            <w:r>
              <w:rPr>
                <w:rFonts w:ascii="Arabic Typesetting" w:hAnsi="Arabic Typesetting" w:cs="Arabic Typesetting" w:hint="cs"/>
                <w:sz w:val="30"/>
                <w:szCs w:val="30"/>
                <w:rtl/>
                <w:lang w:bidi="ar-EG"/>
              </w:rPr>
              <w:t>بالمشاريع الرائدة القائمة على الملكية الفكرية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3EE82C59"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بيانات غير متوفرة</w:t>
            </w:r>
            <w:r w:rsidR="004177E4">
              <w:rPr>
                <w:rFonts w:ascii="Arabic Typesetting" w:hAnsi="Arabic Typesetting" w:cs="Arabic Typesetting" w:hint="cs"/>
                <w:color w:val="000000"/>
                <w:sz w:val="30"/>
                <w:szCs w:val="30"/>
                <w:rtl/>
                <w:lang w:bidi="ar-EG"/>
              </w:rPr>
              <w:t>.</w:t>
            </w:r>
          </w:p>
        </w:tc>
      </w:tr>
      <w:tr w:rsidR="000B1C52" w:rsidRPr="00D009FD" w14:paraId="50A3D5B6" w14:textId="77777777" w:rsidTr="00171631">
        <w:trPr>
          <w:jc w:val="center"/>
        </w:trPr>
        <w:tc>
          <w:tcPr>
            <w:tcW w:w="1278" w:type="dxa"/>
            <w:vMerge w:val="restart"/>
            <w:shd w:val="clear" w:color="auto" w:fill="FFFFFF" w:themeFill="background1"/>
          </w:tcPr>
          <w:p w14:paraId="7466E938"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الرابع:</w:t>
            </w:r>
          </w:p>
          <w:p w14:paraId="2B0DF791"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sz w:val="30"/>
                <w:szCs w:val="30"/>
                <w:rtl/>
                <w:lang w:bidi="ar-EG"/>
              </w:rPr>
              <w:t>تنسيق البنية التحتية العالمية للملكية الفكرية وتطويرها</w:t>
            </w:r>
            <w:r w:rsidR="004177E4">
              <w:rPr>
                <w:rFonts w:ascii="Arabic Typesetting" w:hAnsi="Arabic Typesetting" w:cs="Arabic Typesetting" w:hint="cs"/>
                <w:i/>
                <w:iCs/>
                <w:sz w:val="30"/>
                <w:szCs w:val="30"/>
                <w:rtl/>
                <w:lang w:bidi="ar-EG"/>
              </w:rPr>
              <w:t>.</w:t>
            </w:r>
          </w:p>
        </w:tc>
        <w:tc>
          <w:tcPr>
            <w:tcW w:w="2502" w:type="dxa"/>
            <w:shd w:val="clear" w:color="auto" w:fill="FFFFFF" w:themeFill="background1"/>
          </w:tcPr>
          <w:p w14:paraId="51DF30A5" w14:textId="77777777" w:rsidR="000B1C52" w:rsidRPr="00D009FD" w:rsidRDefault="000B1C52" w:rsidP="006B340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6B340D">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تيسير النفاذ إلى المعلومات التقنية والقانونية</w:t>
            </w:r>
            <w:r>
              <w:rPr>
                <w:rFonts w:ascii="Arabic Typesetting" w:hAnsi="Arabic Typesetting" w:cs="Arabic Typesetting" w:hint="cs"/>
                <w:sz w:val="30"/>
                <w:szCs w:val="30"/>
                <w:rtl/>
                <w:lang w:bidi="ar-EG"/>
              </w:rPr>
              <w:t xml:space="preserve"> بشأن أحسن الطلبات وإتاحتها </w:t>
            </w:r>
            <w:r w:rsidRPr="00D009FD">
              <w:rPr>
                <w:rFonts w:ascii="Arabic Typesetting" w:hAnsi="Arabic Typesetting" w:cs="Arabic Typesetting"/>
                <w:sz w:val="30"/>
                <w:szCs w:val="30"/>
                <w:rtl/>
                <w:lang w:bidi="ar-EG"/>
              </w:rPr>
              <w:t xml:space="preserve">للدول الأعضاء </w:t>
            </w:r>
            <w:r>
              <w:rPr>
                <w:rFonts w:ascii="Arabic Typesetting" w:hAnsi="Arabic Typesetting" w:cs="Arabic Typesetting" w:hint="cs"/>
                <w:sz w:val="30"/>
                <w:szCs w:val="30"/>
                <w:rtl/>
                <w:lang w:bidi="ar-EG"/>
              </w:rPr>
              <w:t xml:space="preserve">ومودعي الطلبات في إطار نظام معاهدة التعاون بشأن البراءات </w:t>
            </w:r>
            <w:r w:rsidRPr="00D009FD">
              <w:rPr>
                <w:rFonts w:ascii="Arabic Typesetting" w:hAnsi="Arabic Typesetting" w:cs="Arabic Typesetting"/>
                <w:sz w:val="30"/>
                <w:szCs w:val="30"/>
                <w:rtl/>
                <w:lang w:bidi="ar-EG"/>
              </w:rPr>
              <w:t xml:space="preserve">ومؤسسات البحث </w:t>
            </w:r>
            <w:r>
              <w:rPr>
                <w:rFonts w:ascii="Arabic Typesetting" w:hAnsi="Arabic Typesetting" w:cs="Arabic Typesetting" w:hint="cs"/>
                <w:sz w:val="30"/>
                <w:szCs w:val="30"/>
                <w:rtl/>
                <w:lang w:bidi="ar-EG"/>
              </w:rPr>
              <w:t>والجمهور</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7A5A01E7"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النشر الموقوت لمعلومات كاملة قابلة للبحث لفائدة الجمهور بشأن طلبات معاهدة التعاون بشأن البراءات</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A08048F"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أُتيحت </w:t>
            </w:r>
            <w:r w:rsidRPr="00D009FD">
              <w:rPr>
                <w:rFonts w:ascii="Arabic Typesetting" w:hAnsi="Arabic Typesetting" w:cs="Arabic Typesetting"/>
                <w:color w:val="000000"/>
                <w:sz w:val="30"/>
                <w:szCs w:val="30"/>
                <w:rtl/>
              </w:rPr>
              <w:t xml:space="preserve">جميع الملفات الصينية بأنساق </w:t>
            </w:r>
            <w:r w:rsidRPr="00D009FD">
              <w:rPr>
                <w:rFonts w:ascii="Arabic Typesetting" w:hAnsi="Arabic Typesetting" w:cs="Arabic Typesetting"/>
                <w:color w:val="000000"/>
                <w:sz w:val="30"/>
                <w:szCs w:val="30"/>
              </w:rPr>
              <w:t>XML</w:t>
            </w:r>
            <w:r w:rsidRPr="00D009FD">
              <w:rPr>
                <w:rFonts w:ascii="Arabic Typesetting" w:hAnsi="Arabic Typesetting" w:cs="Arabic Typesetting"/>
                <w:color w:val="000000"/>
                <w:sz w:val="30"/>
                <w:szCs w:val="30"/>
                <w:rtl/>
              </w:rPr>
              <w:t xml:space="preserve"> على قاعدة بيانات ركن البراءات (</w:t>
            </w:r>
            <w:r w:rsidRPr="00D009FD">
              <w:rPr>
                <w:rFonts w:ascii="Arabic Typesetting" w:hAnsi="Arabic Typesetting" w:cs="Arabic Typesetting"/>
                <w:color w:val="000000"/>
                <w:sz w:val="30"/>
                <w:szCs w:val="30"/>
                <w:lang w:bidi="ar-EG"/>
              </w:rPr>
              <w:t>P</w:t>
            </w:r>
            <w:r w:rsidRPr="00D009FD">
              <w:rPr>
                <w:rFonts w:ascii="Arabic Typesetting" w:hAnsi="Arabic Typesetting" w:cs="Arabic Typesetting"/>
                <w:color w:val="000000"/>
                <w:sz w:val="30"/>
                <w:szCs w:val="30"/>
              </w:rPr>
              <w:t>ATENT SCOPE</w:t>
            </w:r>
            <w:r w:rsidRPr="00D009FD">
              <w:rPr>
                <w:rFonts w:ascii="Arabic Typesetting" w:hAnsi="Arabic Typesetting" w:cs="Arabic Typesetting"/>
                <w:color w:val="000000"/>
                <w:sz w:val="30"/>
                <w:szCs w:val="30"/>
                <w:rtl/>
                <w:lang w:bidi="ar-EG"/>
              </w:rPr>
              <w:t xml:space="preserve">) اعتباراً من </w:t>
            </w:r>
            <w:r w:rsidRPr="00D009FD">
              <w:rPr>
                <w:rFonts w:ascii="Arabic Typesetting" w:hAnsi="Arabic Typesetting" w:cs="Arabic Typesetting"/>
                <w:color w:val="000000"/>
                <w:sz w:val="30"/>
                <w:szCs w:val="30"/>
                <w:rtl/>
              </w:rPr>
              <w:t xml:space="preserve">يوليو2010. كما أُتيحت جميع ملفات </w:t>
            </w:r>
            <w:r w:rsidRPr="00D009FD">
              <w:rPr>
                <w:rFonts w:ascii="Arabic Typesetting" w:hAnsi="Arabic Typesetting" w:cs="Arabic Typesetting"/>
                <w:color w:val="000000"/>
                <w:sz w:val="30"/>
                <w:szCs w:val="30"/>
              </w:rPr>
              <w:t>XML</w:t>
            </w:r>
            <w:r w:rsidRPr="00D009FD">
              <w:rPr>
                <w:rFonts w:ascii="Arabic Typesetting" w:hAnsi="Arabic Typesetting" w:cs="Arabic Typesetting"/>
                <w:color w:val="000000"/>
                <w:sz w:val="30"/>
                <w:szCs w:val="30"/>
                <w:rtl/>
              </w:rPr>
              <w:t xml:space="preserve"> الواردة من جميع المكاتب المستقبلة، بما في ذلك المكتب الأوروبي للبراءات والمكتب الدولي كمكاتب استقبال على </w:t>
            </w:r>
            <w:r w:rsidRPr="00D009FD">
              <w:rPr>
                <w:rFonts w:ascii="Arabic Typesetting" w:hAnsi="Arabic Typesetting" w:cs="Arabic Typesetting"/>
                <w:color w:val="000000"/>
                <w:sz w:val="30"/>
                <w:szCs w:val="30"/>
                <w:rtl/>
                <w:lang w:bidi="ar-EG"/>
              </w:rPr>
              <w:t xml:space="preserve">ذات الموقع </w:t>
            </w:r>
            <w:r w:rsidRPr="00D009FD">
              <w:rPr>
                <w:rFonts w:ascii="Arabic Typesetting" w:hAnsi="Arabic Typesetting" w:cs="Arabic Typesetting"/>
                <w:color w:val="000000"/>
                <w:sz w:val="30"/>
                <w:szCs w:val="30"/>
                <w:rtl/>
              </w:rPr>
              <w:t>اعتبارا من يوليو 2011.</w:t>
            </w:r>
          </w:p>
        </w:tc>
      </w:tr>
      <w:tr w:rsidR="000B1C52" w:rsidRPr="00D009FD" w14:paraId="76623469" w14:textId="77777777" w:rsidTr="00171631">
        <w:trPr>
          <w:jc w:val="center"/>
        </w:trPr>
        <w:tc>
          <w:tcPr>
            <w:tcW w:w="1278" w:type="dxa"/>
            <w:vMerge/>
            <w:shd w:val="clear" w:color="auto" w:fill="FFFFFF" w:themeFill="background1"/>
          </w:tcPr>
          <w:p w14:paraId="384A994F"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20E83EA6" w14:textId="77777777" w:rsidR="000B1C52" w:rsidRPr="00D009FD" w:rsidRDefault="000B1C52" w:rsidP="006B340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6B340D">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سبل نفاذ محسّنة إلى موارد المعلومات المتأتية من أنظمة الملكية الفكرية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08B81CB5"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sz w:val="30"/>
                <w:szCs w:val="30"/>
                <w:rtl/>
                <w:lang w:bidi="ar-EG"/>
              </w:rPr>
              <w:t xml:space="preserve">مساهمة </w:t>
            </w:r>
            <w:r w:rsidRPr="00D009FD">
              <w:rPr>
                <w:rFonts w:ascii="Arabic Typesetting" w:hAnsi="Arabic Typesetting" w:cs="Arabic Typesetting"/>
                <w:color w:val="000000"/>
                <w:sz w:val="30"/>
                <w:szCs w:val="30"/>
                <w:rtl/>
              </w:rPr>
              <w:t>خدمات البحث الجديدة في ركن البراءات في زيادة عدد المستخدمين.</w:t>
            </w:r>
          </w:p>
        </w:tc>
        <w:tc>
          <w:tcPr>
            <w:tcW w:w="3168" w:type="dxa"/>
            <w:shd w:val="clear" w:color="auto" w:fill="FFFFFF" w:themeFill="background1"/>
          </w:tcPr>
          <w:p w14:paraId="1A31FA49"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الربع الأول 2010: 271 156 زائر مختلف</w:t>
            </w:r>
            <w:r w:rsidR="004177E4">
              <w:rPr>
                <w:rFonts w:ascii="Arabic Typesetting" w:hAnsi="Arabic Typesetting" w:cs="Arabic Typesetting" w:hint="cs"/>
                <w:color w:val="000000"/>
                <w:sz w:val="30"/>
                <w:szCs w:val="30"/>
                <w:rtl/>
              </w:rPr>
              <w:t>.</w:t>
            </w:r>
          </w:p>
          <w:p w14:paraId="0A5B94A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الربع الرابع 2011: 290 216 زائر مختلف</w:t>
            </w:r>
            <w:r w:rsidR="004177E4">
              <w:rPr>
                <w:rFonts w:ascii="Arabic Typesetting" w:hAnsi="Arabic Typesetting" w:cs="Arabic Typesetting" w:hint="cs"/>
                <w:color w:val="000000"/>
                <w:sz w:val="30"/>
                <w:szCs w:val="30"/>
                <w:rtl/>
              </w:rPr>
              <w:t>.</w:t>
            </w:r>
          </w:p>
        </w:tc>
      </w:tr>
      <w:tr w:rsidR="000B1C52" w:rsidRPr="00D009FD" w14:paraId="2AE11D78" w14:textId="77777777" w:rsidTr="00171631">
        <w:trPr>
          <w:jc w:val="center"/>
        </w:trPr>
        <w:tc>
          <w:tcPr>
            <w:tcW w:w="1278" w:type="dxa"/>
            <w:vMerge/>
            <w:shd w:val="clear" w:color="auto" w:fill="FFFFFF" w:themeFill="background1"/>
          </w:tcPr>
          <w:p w14:paraId="3081A25F"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83EE4A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1FD7128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زيادة </w:t>
            </w:r>
            <w:r w:rsidRPr="00D009FD">
              <w:rPr>
                <w:rFonts w:ascii="Arabic Typesetting" w:hAnsi="Arabic Typesetting" w:cs="Arabic Typesetting"/>
                <w:color w:val="000000"/>
                <w:sz w:val="30"/>
                <w:szCs w:val="30"/>
                <w:rtl/>
              </w:rPr>
              <w:t>عدد البلدان التي لديها إمكانية الوصول إلى قواعد البيانات المتخصصة وخدمات الدعم ذات الصلة في البلدان النامية والبلدان الأقل نمواً.</w:t>
            </w:r>
          </w:p>
        </w:tc>
        <w:tc>
          <w:tcPr>
            <w:tcW w:w="3168" w:type="dxa"/>
            <w:shd w:val="clear" w:color="auto" w:fill="FFFFFF" w:themeFill="background1"/>
          </w:tcPr>
          <w:p w14:paraId="18EF2EBF"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يوفر </w:t>
            </w:r>
            <w:r w:rsidRPr="00D009FD">
              <w:rPr>
                <w:rFonts w:ascii="Arabic Typesetting" w:hAnsi="Arabic Typesetting" w:cs="Arabic Typesetting"/>
                <w:sz w:val="30"/>
                <w:szCs w:val="30"/>
                <w:rtl/>
                <w:lang w:bidi="ar-EG"/>
              </w:rPr>
              <w:t xml:space="preserve">برنامج الويبو بشأن النفاذ إلى الأبحاث من أجل التنمية والابتكار </w:t>
            </w:r>
            <w:r w:rsidRPr="00D009FD">
              <w:rPr>
                <w:rFonts w:ascii="Arabic Typesetting" w:hAnsi="Arabic Typesetting" w:cs="Arabic Typesetting"/>
                <w:color w:val="000000"/>
                <w:sz w:val="30"/>
                <w:szCs w:val="30"/>
              </w:rPr>
              <w:t>ARDI</w:t>
            </w:r>
            <w:r w:rsidRPr="00D009FD">
              <w:rPr>
                <w:rFonts w:ascii="Arabic Typesetting" w:hAnsi="Arabic Typesetting" w:cs="Arabic Typesetting"/>
                <w:color w:val="000000"/>
                <w:sz w:val="30"/>
                <w:szCs w:val="30"/>
                <w:rtl/>
              </w:rPr>
              <w:t xml:space="preserve"> وصول 77 بلداً من البلدان النامية إلى ما يزيد على 200 مجلة تقنية وعلمية مجاناً (أربع أضعاف العدد </w:t>
            </w:r>
            <w:r>
              <w:rPr>
                <w:rFonts w:ascii="Arabic Typesetting" w:hAnsi="Arabic Typesetting" w:cs="Arabic Typesetting" w:hint="cs"/>
                <w:color w:val="000000"/>
                <w:sz w:val="30"/>
                <w:szCs w:val="30"/>
                <w:rtl/>
              </w:rPr>
              <w:t>المسجل</w:t>
            </w:r>
            <w:r w:rsidRPr="00D009FD">
              <w:rPr>
                <w:rFonts w:ascii="Arabic Typesetting" w:hAnsi="Arabic Typesetting" w:cs="Arabic Typesetting"/>
                <w:color w:val="000000"/>
                <w:sz w:val="30"/>
                <w:szCs w:val="30"/>
                <w:rtl/>
              </w:rPr>
              <w:t xml:space="preserve"> في عام 2010)، والوصول إلى 28 مجلة بتكلفة منخفضة للغاية. أتاح </w:t>
            </w:r>
            <w:r w:rsidRPr="00D009FD">
              <w:rPr>
                <w:rFonts w:ascii="Arabic Typesetting" w:hAnsi="Arabic Typesetting" w:cs="Arabic Typesetting"/>
                <w:color w:val="000000"/>
                <w:sz w:val="30"/>
                <w:szCs w:val="30"/>
                <w:lang w:bidi="ar-EG"/>
              </w:rPr>
              <w:t>ARDI</w:t>
            </w:r>
            <w:r w:rsidRPr="00D009FD">
              <w:rPr>
                <w:rFonts w:ascii="Arabic Typesetting" w:hAnsi="Arabic Typesetting" w:cs="Arabic Typesetting"/>
                <w:color w:val="000000"/>
                <w:sz w:val="30"/>
                <w:szCs w:val="30"/>
                <w:rtl/>
                <w:lang w:bidi="ar-EG"/>
              </w:rPr>
              <w:t xml:space="preserve"> إمكانية </w:t>
            </w:r>
            <w:r w:rsidRPr="00D009FD">
              <w:rPr>
                <w:rFonts w:ascii="Arabic Typesetting" w:hAnsi="Arabic Typesetting" w:cs="Arabic Typesetting"/>
                <w:color w:val="000000"/>
                <w:sz w:val="30"/>
                <w:szCs w:val="30"/>
                <w:rtl/>
              </w:rPr>
              <w:t>الوصول إلى مزيد من المجلات من خلال الانضمام إلى شراكة (</w:t>
            </w:r>
            <w:proofErr w:type="spellStart"/>
            <w:r w:rsidRPr="00D009FD">
              <w:rPr>
                <w:rFonts w:ascii="Arabic Typesetting" w:hAnsi="Arabic Typesetting" w:cs="Arabic Typesetting"/>
                <w:color w:val="000000"/>
                <w:sz w:val="30"/>
                <w:szCs w:val="30"/>
                <w:rtl/>
              </w:rPr>
              <w:t>ريسيرش</w:t>
            </w:r>
            <w:proofErr w:type="spellEnd"/>
            <w:r w:rsidRPr="00D009FD">
              <w:rPr>
                <w:rFonts w:ascii="Arabic Typesetting" w:hAnsi="Arabic Typesetting" w:cs="Arabic Typesetting"/>
                <w:color w:val="000000"/>
                <w:sz w:val="30"/>
                <w:szCs w:val="30"/>
                <w:rtl/>
              </w:rPr>
              <w:t xml:space="preserve"> فور لايف) (</w:t>
            </w:r>
            <w:r w:rsidRPr="00D009FD">
              <w:rPr>
                <w:rFonts w:ascii="Arabic Typesetting" w:hAnsi="Arabic Typesetting" w:cs="Arabic Typesetting"/>
                <w:color w:val="000000"/>
                <w:sz w:val="30"/>
                <w:szCs w:val="30"/>
              </w:rPr>
              <w:t>Research4Life</w:t>
            </w:r>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R4L</w:t>
            </w:r>
            <w:r w:rsidRPr="00D009FD">
              <w:rPr>
                <w:rFonts w:ascii="Arabic Typesetting" w:hAnsi="Arabic Typesetting" w:cs="Arabic Typesetting"/>
                <w:color w:val="000000"/>
                <w:sz w:val="30"/>
                <w:szCs w:val="30"/>
                <w:rtl/>
              </w:rPr>
              <w:t>))، والتي توفر الوصول إلى ما يزيد عن 000 8 مجلة مدققة من الزميل في برنامج منظمة الصحة العالمية (</w:t>
            </w:r>
            <w:r w:rsidRPr="00D009FD">
              <w:rPr>
                <w:rFonts w:ascii="Arabic Typesetting" w:hAnsi="Arabic Typesetting" w:cs="Arabic Typesetting"/>
                <w:color w:val="000000"/>
                <w:sz w:val="30"/>
                <w:szCs w:val="30"/>
              </w:rPr>
              <w:t>HINARI</w:t>
            </w:r>
            <w:r w:rsidRPr="00D009FD">
              <w:rPr>
                <w:rFonts w:ascii="Arabic Typesetting" w:hAnsi="Arabic Typesetting" w:cs="Arabic Typesetting"/>
                <w:color w:val="000000"/>
                <w:sz w:val="30"/>
                <w:szCs w:val="30"/>
                <w:rtl/>
                <w:lang w:bidi="ar-EG"/>
              </w:rPr>
              <w:t>) (</w:t>
            </w:r>
            <w:r w:rsidRPr="00D009FD">
              <w:rPr>
                <w:rFonts w:ascii="Arabic Typesetting" w:hAnsi="Arabic Typesetting" w:cs="Arabic Typesetting"/>
                <w:color w:val="000000"/>
                <w:sz w:val="30"/>
                <w:szCs w:val="30"/>
                <w:rtl/>
              </w:rPr>
              <w:t xml:space="preserve">الطب الأحيائي والمجلات الصحية)، وبرنامج أغورا لمنظمة الأغذية والزراعة (مجلات متخصصة في المجالات الزراعية)، ويوفر برنامج </w:t>
            </w:r>
            <w:proofErr w:type="spellStart"/>
            <w:r w:rsidRPr="00D009FD">
              <w:rPr>
                <w:rFonts w:ascii="Arabic Typesetting" w:hAnsi="Arabic Typesetting" w:cs="Arabic Typesetting"/>
                <w:color w:val="000000"/>
                <w:sz w:val="30"/>
                <w:szCs w:val="30"/>
                <w:rtl/>
              </w:rPr>
              <w:t>اليونيب</w:t>
            </w:r>
            <w:proofErr w:type="spellEnd"/>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OARE</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 xml:space="preserve">(قضايا بيئية)؛ ويوفر </w:t>
            </w:r>
            <w:r w:rsidRPr="00D009FD">
              <w:rPr>
                <w:rFonts w:ascii="Arabic Typesetting" w:hAnsi="Arabic Typesetting" w:cs="Arabic Typesetting"/>
                <w:sz w:val="30"/>
                <w:szCs w:val="30"/>
                <w:rtl/>
                <w:lang w:bidi="ar-EG"/>
              </w:rPr>
              <w:t xml:space="preserve">برنامج </w:t>
            </w:r>
            <w:proofErr w:type="spellStart"/>
            <w:r w:rsidRPr="00D009FD">
              <w:rPr>
                <w:rFonts w:ascii="Arabic Typesetting" w:hAnsi="Arabic Typesetting" w:cs="Arabic Typesetting"/>
                <w:sz w:val="30"/>
                <w:szCs w:val="30"/>
                <w:rtl/>
                <w:lang w:bidi="ar-EG"/>
              </w:rPr>
              <w:t>الويبو</w:t>
            </w:r>
            <w:proofErr w:type="spellEnd"/>
            <w:r w:rsidRPr="00D009FD">
              <w:rPr>
                <w:rFonts w:ascii="Arabic Typesetting" w:hAnsi="Arabic Typesetting" w:cs="Arabic Typesetting"/>
                <w:sz w:val="30"/>
                <w:szCs w:val="30"/>
                <w:rtl/>
                <w:lang w:bidi="ar-EG"/>
              </w:rPr>
              <w:t xml:space="preserve"> بشأن النفاذ إلى المعلومات المتخصصة بشأن البراءات</w:t>
            </w:r>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color w:val="000000"/>
                <w:sz w:val="30"/>
                <w:szCs w:val="30"/>
              </w:rPr>
              <w:t>ASPI</w:t>
            </w:r>
            <w:r w:rsidRPr="00D009FD">
              <w:rPr>
                <w:rFonts w:ascii="Arabic Typesetting" w:hAnsi="Arabic Typesetting" w:cs="Arabic Typesetting"/>
                <w:color w:val="000000"/>
                <w:sz w:val="30"/>
                <w:szCs w:val="30"/>
                <w:rtl/>
              </w:rPr>
              <w:t xml:space="preserve"> نفاذ 49 بلداً من البلدان الأقل نمواً مجاناً إلى 6 من أكبر قواعد بيانات البراءات التجارية الرئيسية في العالم، وإلى 66 بلداً من البلدان النامية الأخرى بتكاليف منخفضة جداً</w:t>
            </w:r>
            <w:r w:rsidR="004177E4">
              <w:rPr>
                <w:rFonts w:ascii="Arabic Typesetting" w:hAnsi="Arabic Typesetting" w:cs="Arabic Typesetting" w:hint="cs"/>
                <w:color w:val="000000"/>
                <w:sz w:val="30"/>
                <w:szCs w:val="30"/>
                <w:rtl/>
              </w:rPr>
              <w:t>.</w:t>
            </w:r>
          </w:p>
        </w:tc>
      </w:tr>
      <w:tr w:rsidR="000B1C52" w:rsidRPr="00D009FD" w14:paraId="3B4354E0" w14:textId="77777777" w:rsidTr="00171631">
        <w:trPr>
          <w:jc w:val="center"/>
        </w:trPr>
        <w:tc>
          <w:tcPr>
            <w:tcW w:w="1278" w:type="dxa"/>
            <w:vMerge/>
            <w:shd w:val="clear" w:color="auto" w:fill="FFFFFF" w:themeFill="background1"/>
          </w:tcPr>
          <w:p w14:paraId="19345465"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07966B54"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30A037AE" w14:textId="77777777" w:rsidR="000B1C52" w:rsidRPr="006B340D" w:rsidRDefault="000B1C52" w:rsidP="006B340D">
            <w:pPr>
              <w:bidi/>
              <w:spacing w:after="180" w:line="260" w:lineRule="exact"/>
              <w:rPr>
                <w:rFonts w:ascii="Arabic Typesetting" w:hAnsi="Arabic Typesetting" w:cs="Arabic Typesetting"/>
                <w:w w:val="90"/>
                <w:sz w:val="30"/>
                <w:szCs w:val="30"/>
                <w:rtl/>
                <w:lang w:bidi="ar-EG"/>
              </w:rPr>
            </w:pPr>
            <w:r w:rsidRPr="006B340D">
              <w:rPr>
                <w:rFonts w:ascii="Arabic Typesetting" w:hAnsi="Arabic Typesetting" w:cs="Arabic Typesetting"/>
                <w:w w:val="90"/>
                <w:sz w:val="30"/>
                <w:szCs w:val="30"/>
                <w:rtl/>
                <w:lang w:bidi="ar-EG"/>
              </w:rPr>
              <w:t xml:space="preserve">عدد </w:t>
            </w:r>
            <w:r w:rsidRPr="006B340D">
              <w:rPr>
                <w:rFonts w:ascii="Arabic Typesetting" w:hAnsi="Arabic Typesetting" w:cs="Arabic Typesetting"/>
                <w:color w:val="000000"/>
                <w:w w:val="90"/>
                <w:sz w:val="30"/>
                <w:szCs w:val="30"/>
                <w:rtl/>
              </w:rPr>
              <w:t>البلدان المستفيدة من مراكز دعم الابتكار والتكنولوجيا (</w:t>
            </w:r>
            <w:r w:rsidRPr="006B340D">
              <w:rPr>
                <w:rFonts w:ascii="Arabic Typesetting" w:hAnsi="Arabic Typesetting" w:cs="Arabic Typesetting"/>
                <w:color w:val="000000"/>
                <w:w w:val="90"/>
                <w:sz w:val="30"/>
                <w:szCs w:val="30"/>
              </w:rPr>
              <w:t>TISCs</w:t>
            </w:r>
            <w:r w:rsidRPr="006B340D">
              <w:rPr>
                <w:rFonts w:ascii="Arabic Typesetting" w:hAnsi="Arabic Typesetting" w:cs="Arabic Typesetting"/>
                <w:color w:val="000000"/>
                <w:w w:val="90"/>
                <w:sz w:val="30"/>
                <w:szCs w:val="30"/>
                <w:rtl/>
              </w:rPr>
              <w:t>) والتي تنظر إلى تلك المراكز كنقطة محورية للتزود بالخبرة والمعلومات المتعلقة بالبراءات والتكنولوجيا بحسب البلد</w:t>
            </w:r>
            <w:r w:rsidR="004177E4" w:rsidRPr="006B340D">
              <w:rPr>
                <w:rFonts w:ascii="Arabic Typesetting" w:hAnsi="Arabic Typesetting" w:cs="Arabic Typesetting" w:hint="cs"/>
                <w:w w:val="90"/>
                <w:sz w:val="30"/>
                <w:szCs w:val="30"/>
                <w:rtl/>
                <w:lang w:bidi="ar-EG"/>
              </w:rPr>
              <w:t>.</w:t>
            </w:r>
          </w:p>
        </w:tc>
        <w:tc>
          <w:tcPr>
            <w:tcW w:w="3168" w:type="dxa"/>
            <w:shd w:val="clear" w:color="auto" w:fill="FFFFFF" w:themeFill="background1"/>
          </w:tcPr>
          <w:p w14:paraId="0D84D09A" w14:textId="77777777" w:rsidR="000B1C52" w:rsidRPr="003303BD" w:rsidRDefault="000B1C52" w:rsidP="003303BD">
            <w:pPr>
              <w:bidi/>
              <w:spacing w:after="180" w:line="300" w:lineRule="exact"/>
              <w:rPr>
                <w:rFonts w:ascii="Arabic Typesetting" w:hAnsi="Arabic Typesetting" w:cs="Arabic Typesetting"/>
                <w:color w:val="000000"/>
                <w:w w:val="94"/>
                <w:sz w:val="30"/>
                <w:szCs w:val="30"/>
                <w:rtl/>
              </w:rPr>
            </w:pPr>
            <w:r w:rsidRPr="003303BD">
              <w:rPr>
                <w:rFonts w:ascii="Arabic Typesetting" w:hAnsi="Arabic Typesetting" w:cs="Arabic Typesetting"/>
                <w:color w:val="000000"/>
                <w:w w:val="94"/>
                <w:sz w:val="30"/>
                <w:szCs w:val="30"/>
                <w:rtl/>
              </w:rPr>
              <w:t xml:space="preserve">أنشئت شبكات مراكز الابتكار والتكنولوجيا في 20 بلدا خلال فترة الثنائية هذه: الجزائر وجمهورية الكونغو وجمهورية الكونغو الديمقراطية وكوبا والجمهورية الدومينيكية وإكوادور ومصر وجورجيا وغواتيمالا وهندوراس وكينيا وقيرغيزستان ومدغشقر والمغرب وموزامبيق ونيجيريا والفلبين والسنغال وتونس </w:t>
            </w:r>
            <w:proofErr w:type="spellStart"/>
            <w:r w:rsidRPr="003303BD">
              <w:rPr>
                <w:rFonts w:ascii="Arabic Typesetting" w:hAnsi="Arabic Typesetting" w:cs="Arabic Typesetting"/>
                <w:color w:val="000000"/>
                <w:w w:val="94"/>
                <w:sz w:val="30"/>
                <w:szCs w:val="30"/>
                <w:rtl/>
              </w:rPr>
              <w:t>وفييت</w:t>
            </w:r>
            <w:proofErr w:type="spellEnd"/>
            <w:r w:rsidRPr="003303BD">
              <w:rPr>
                <w:rFonts w:ascii="Arabic Typesetting" w:hAnsi="Arabic Typesetting" w:cs="Arabic Typesetting"/>
                <w:color w:val="000000"/>
                <w:w w:val="94"/>
                <w:sz w:val="30"/>
                <w:szCs w:val="30"/>
                <w:rtl/>
              </w:rPr>
              <w:t xml:space="preserve"> نام.</w:t>
            </w:r>
          </w:p>
        </w:tc>
      </w:tr>
      <w:tr w:rsidR="000B1C52" w:rsidRPr="00D009FD" w14:paraId="4EC8CC8A" w14:textId="77777777" w:rsidTr="00171631">
        <w:trPr>
          <w:jc w:val="center"/>
        </w:trPr>
        <w:tc>
          <w:tcPr>
            <w:tcW w:w="1278" w:type="dxa"/>
            <w:vMerge/>
            <w:shd w:val="clear" w:color="auto" w:fill="FFFFFF" w:themeFill="background1"/>
          </w:tcPr>
          <w:p w14:paraId="211BE04E"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4578DC6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48ABA9D1"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النسبة </w:t>
            </w:r>
            <w:r w:rsidRPr="00D009FD">
              <w:rPr>
                <w:rFonts w:ascii="Arabic Typesetting" w:hAnsi="Arabic Typesetting" w:cs="Arabic Typesetting"/>
                <w:color w:val="000000"/>
                <w:sz w:val="30"/>
                <w:szCs w:val="30"/>
                <w:rtl/>
              </w:rPr>
              <w:t xml:space="preserve">المئوية لمستخدمي قواعد بيانات الملكية الفكرية على الصعيد العالمي وقواعد بيانات خدمات الملكية الفكرية الذين يعتقدون في أن قواعد البيانات قد </w:t>
            </w:r>
            <w:r w:rsidRPr="00D009FD">
              <w:rPr>
                <w:rFonts w:ascii="Arabic Typesetting" w:hAnsi="Arabic Typesetting" w:cs="Arabic Typesetting"/>
                <w:color w:val="000000"/>
                <w:sz w:val="30"/>
                <w:szCs w:val="30"/>
                <w:rtl/>
                <w:lang w:bidi="ar-EG"/>
              </w:rPr>
              <w:t>يسرت تنفيذ مهاهم بكفاءة وفعالية</w:t>
            </w:r>
            <w:r w:rsidRPr="00D009FD">
              <w:rPr>
                <w:rFonts w:ascii="Arabic Typesetting" w:hAnsi="Arabic Typesetting" w:cs="Arabic Typesetting"/>
                <w:sz w:val="30"/>
                <w:szCs w:val="30"/>
                <w:rtl/>
                <w:lang w:bidi="ar-EG"/>
              </w:rPr>
              <w:t>.</w:t>
            </w:r>
          </w:p>
        </w:tc>
        <w:tc>
          <w:tcPr>
            <w:tcW w:w="3168" w:type="dxa"/>
            <w:shd w:val="clear" w:color="auto" w:fill="FFFFFF" w:themeFill="background1"/>
          </w:tcPr>
          <w:p w14:paraId="7C9E8752"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انظر "الاستبيان الخاص بتقييم مدى التقدم في مراكز دعم التكنولوجيا والابتكار (</w:t>
            </w:r>
            <w:r w:rsidRPr="00D009FD">
              <w:rPr>
                <w:rFonts w:ascii="Arabic Typesetting" w:hAnsi="Arabic Typesetting" w:cs="Arabic Typesetting"/>
                <w:color w:val="000000"/>
                <w:sz w:val="30"/>
                <w:szCs w:val="30"/>
              </w:rPr>
              <w:t>TISC</w:t>
            </w:r>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والاحتياجات المطلوبة"- ديسمبر 2011-"تقرير موجز الدراسة الاستقصائية"</w:t>
            </w:r>
          </w:p>
          <w:p w14:paraId="68BA512B" w14:textId="070764D5" w:rsidR="0009186C" w:rsidRPr="00D009FD" w:rsidRDefault="001A6337" w:rsidP="00D52F28">
            <w:pPr>
              <w:spacing w:after="180" w:line="300" w:lineRule="exact"/>
              <w:rPr>
                <w:rFonts w:ascii="Arabic Typesetting" w:hAnsi="Arabic Typesetting" w:cs="Arabic Typesetting"/>
                <w:color w:val="000000"/>
                <w:sz w:val="30"/>
                <w:szCs w:val="30"/>
                <w:lang w:bidi="ar-EG"/>
              </w:rPr>
            </w:pPr>
            <w:hyperlink r:id="rId132" w:history="1">
              <w:r w:rsidR="0009186C" w:rsidRPr="00240B33">
                <w:rPr>
                  <w:rStyle w:val="Hyperlink"/>
                  <w:bCs/>
                  <w:iCs/>
                  <w:sz w:val="18"/>
                  <w:szCs w:val="18"/>
                </w:rPr>
                <w:t>http://www.wipo.int/export/sites/www/patentscope/en/programs/tisc/doc/TISC_2011_2012_Survey_Summary_Report.pdf</w:t>
              </w:r>
            </w:hyperlink>
            <w:r w:rsidR="0009186C">
              <w:rPr>
                <w:rStyle w:val="Hyperlink"/>
                <w:bCs/>
                <w:iCs/>
                <w:sz w:val="18"/>
                <w:szCs w:val="18"/>
              </w:rPr>
              <w:t>.</w:t>
            </w:r>
          </w:p>
        </w:tc>
      </w:tr>
      <w:tr w:rsidR="000B1C52" w:rsidRPr="00D009FD" w14:paraId="55E76D2C" w14:textId="77777777" w:rsidTr="00171631">
        <w:trPr>
          <w:jc w:val="center"/>
        </w:trPr>
        <w:tc>
          <w:tcPr>
            <w:tcW w:w="1278" w:type="dxa"/>
            <w:vMerge/>
            <w:shd w:val="clear" w:color="auto" w:fill="FFFFFF" w:themeFill="background1"/>
          </w:tcPr>
          <w:p w14:paraId="085BB5E2"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shd w:val="clear" w:color="auto" w:fill="FFFFFF" w:themeFill="background1"/>
          </w:tcPr>
          <w:p w14:paraId="415D5A38" w14:textId="77777777" w:rsidR="000B1C52" w:rsidRPr="00D009FD" w:rsidRDefault="000B1C52" w:rsidP="006B340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6B340D">
              <w:rPr>
                <w:rFonts w:ascii="Arabic Typesetting" w:hAnsi="Arabic Typesetting" w:cs="Arabic Typesetting" w:hint="cs"/>
                <w:sz w:val="30"/>
                <w:szCs w:val="30"/>
                <w:rtl/>
                <w:lang w:bidi="ar-EG"/>
              </w:rPr>
              <w:t>"3"</w:t>
            </w:r>
            <w:r w:rsidRPr="00D009FD">
              <w:rPr>
                <w:rFonts w:ascii="Arabic Typesetting" w:hAnsi="Arabic Typesetting" w:cs="Arabic Typesetting"/>
                <w:sz w:val="30"/>
                <w:szCs w:val="30"/>
                <w:rtl/>
                <w:lang w:bidi="ar-EG"/>
              </w:rPr>
              <w:t xml:space="preserve">: تزايد انتشار مجموعات البراءات </w:t>
            </w:r>
            <w:proofErr w:type="spellStart"/>
            <w:r w:rsidRPr="00D009FD">
              <w:rPr>
                <w:rFonts w:ascii="Arabic Typesetting" w:hAnsi="Arabic Typesetting" w:cs="Arabic Typesetting"/>
                <w:sz w:val="30"/>
                <w:szCs w:val="30"/>
                <w:rtl/>
                <w:lang w:bidi="ar-EG"/>
              </w:rPr>
              <w:t>المرقمنة</w:t>
            </w:r>
            <w:proofErr w:type="spellEnd"/>
            <w:r w:rsidRPr="00D009FD">
              <w:rPr>
                <w:rFonts w:ascii="Arabic Typesetting" w:hAnsi="Arabic Typesetting" w:cs="Arabic Typesetting"/>
                <w:sz w:val="30"/>
                <w:szCs w:val="30"/>
                <w:rtl/>
                <w:lang w:bidi="ar-EG"/>
              </w:rPr>
              <w:t xml:space="preserve"> للمكاتب الوطنية/الإقليمية التابعة للدول الأعضاء في الويبو</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355AFC3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تزايد عدد مجموعات البراءات الجديدة المتاحة في قواعد البيانات على الإنترنت</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7E8BD7EC"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تضمنت قواعد البيانات 28 مجموعة إضافية بنهاية 2011، بالإضافة إلى معاهدة التعاون بشأن البراءات</w:t>
            </w:r>
            <w:r w:rsidR="004177E4">
              <w:rPr>
                <w:rFonts w:ascii="Arabic Typesetting" w:hAnsi="Arabic Typesetting" w:cs="Arabic Typesetting" w:hint="cs"/>
                <w:color w:val="000000"/>
                <w:sz w:val="30"/>
                <w:szCs w:val="30"/>
                <w:rtl/>
                <w:lang w:bidi="ar-EG"/>
              </w:rPr>
              <w:t>.</w:t>
            </w:r>
          </w:p>
        </w:tc>
      </w:tr>
      <w:tr w:rsidR="000B1C52" w:rsidRPr="00D009FD" w14:paraId="2B24B17E" w14:textId="77777777" w:rsidTr="00171631">
        <w:trPr>
          <w:jc w:val="center"/>
        </w:trPr>
        <w:tc>
          <w:tcPr>
            <w:tcW w:w="1278" w:type="dxa"/>
            <w:vMerge/>
            <w:shd w:val="clear" w:color="auto" w:fill="FFFFFF" w:themeFill="background1"/>
          </w:tcPr>
          <w:p w14:paraId="2A541551"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76C28037" w14:textId="77777777" w:rsidR="000B1C52" w:rsidRPr="00D009FD" w:rsidRDefault="000B1C52" w:rsidP="006B340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6B340D">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تحسين ما تقدمه الويبو من خدمات الدعم في مجال البحث عن البراءات لمكاتب الملكية الفكرية التابعة للدول الأعضاء</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1EBDBC3D"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المخترعين المحليين في البلدان النامية والبلدان الأقل نموا الذين يستفيدون من برنامج بناء القدرات المرتبط بالأبحاث في حالة التقنية الصناعية السابقة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FEB262E"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لم </w:t>
            </w:r>
            <w:r w:rsidRPr="00D009FD">
              <w:rPr>
                <w:rFonts w:ascii="Arabic Typesetting" w:hAnsi="Arabic Typesetting" w:cs="Arabic Typesetting"/>
                <w:color w:val="000000"/>
                <w:sz w:val="30"/>
                <w:szCs w:val="30"/>
                <w:rtl/>
              </w:rPr>
              <w:t>يعد يتم الترويج بنشاط ل</w:t>
            </w:r>
            <w:r w:rsidRPr="00D009FD">
              <w:rPr>
                <w:rFonts w:ascii="Arabic Typesetting" w:hAnsi="Arabic Typesetting" w:cs="Arabic Typesetting"/>
                <w:color w:val="000000"/>
                <w:sz w:val="30"/>
                <w:szCs w:val="30"/>
                <w:rtl/>
                <w:lang w:bidi="ar-EG"/>
              </w:rPr>
              <w:t>خدمات الويبو الإعلامية بشأن البراءات (</w:t>
            </w:r>
            <w:r w:rsidRPr="00D009FD">
              <w:rPr>
                <w:rFonts w:ascii="Arabic Typesetting" w:hAnsi="Arabic Typesetting" w:cs="Arabic Typesetting"/>
                <w:color w:val="000000"/>
                <w:sz w:val="30"/>
                <w:szCs w:val="30"/>
                <w:lang w:bidi="ar-EG"/>
              </w:rPr>
              <w:t>WPIS</w:t>
            </w:r>
            <w:r w:rsidRPr="00D009FD">
              <w:rPr>
                <w:rFonts w:ascii="Arabic Typesetting" w:hAnsi="Arabic Typesetting" w:cs="Arabic Typesetting"/>
                <w:color w:val="000000"/>
                <w:sz w:val="30"/>
                <w:szCs w:val="30"/>
                <w:rtl/>
                <w:lang w:bidi="ar-EG"/>
              </w:rPr>
              <w:t xml:space="preserve">) مثل ما سبق في الماضي حيث </w:t>
            </w:r>
            <w:r>
              <w:rPr>
                <w:rFonts w:ascii="Arabic Typesetting" w:hAnsi="Arabic Typesetting" w:cs="Arabic Typesetting" w:hint="cs"/>
                <w:color w:val="000000"/>
                <w:sz w:val="30"/>
                <w:szCs w:val="30"/>
                <w:rtl/>
                <w:lang w:bidi="ar-EG"/>
              </w:rPr>
              <w:t>يجب</w:t>
            </w:r>
            <w:r w:rsidRPr="00D009FD">
              <w:rPr>
                <w:rFonts w:ascii="Arabic Typesetting" w:hAnsi="Arabic Typesetting" w:cs="Arabic Typesetting"/>
                <w:color w:val="000000"/>
                <w:sz w:val="30"/>
                <w:szCs w:val="30"/>
                <w:rtl/>
                <w:lang w:bidi="ar-EG"/>
              </w:rPr>
              <w:t xml:space="preserve"> الاستعاضة عنه</w:t>
            </w:r>
            <w:r>
              <w:rPr>
                <w:rFonts w:ascii="Arabic Typesetting" w:hAnsi="Arabic Typesetting" w:cs="Arabic Typesetting" w:hint="cs"/>
                <w:color w:val="000000"/>
                <w:sz w:val="30"/>
                <w:szCs w:val="30"/>
                <w:rtl/>
                <w:lang w:bidi="ar-EG"/>
              </w:rPr>
              <w:t xml:space="preserve">ا </w:t>
            </w:r>
            <w:r w:rsidRPr="00D009FD">
              <w:rPr>
                <w:rFonts w:ascii="Arabic Typesetting" w:hAnsi="Arabic Typesetting" w:cs="Arabic Typesetting"/>
                <w:color w:val="000000"/>
                <w:sz w:val="30"/>
                <w:szCs w:val="30"/>
                <w:rtl/>
                <w:lang w:bidi="ar-EG"/>
              </w:rPr>
              <w:t>جزئيا بالخدمات المقدمة من مراكز دعم التكنولوجيا والابتكار.</w:t>
            </w:r>
            <w:r>
              <w:rPr>
                <w:rFonts w:ascii="Arabic Typesetting" w:hAnsi="Arabic Typesetting" w:cs="Arabic Typesetting" w:hint="cs"/>
                <w:color w:val="000000"/>
                <w:sz w:val="30"/>
                <w:szCs w:val="30"/>
                <w:rtl/>
                <w:lang w:bidi="ar-EG"/>
              </w:rPr>
              <w:t xml:space="preserve"> </w:t>
            </w:r>
            <w:r w:rsidRPr="00D009FD">
              <w:rPr>
                <w:rFonts w:ascii="Arabic Typesetting" w:hAnsi="Arabic Typesetting" w:cs="Arabic Typesetting"/>
                <w:color w:val="000000"/>
                <w:sz w:val="30"/>
                <w:szCs w:val="30"/>
                <w:rtl/>
              </w:rPr>
              <w:t>ولذلك انخفض عدد المستخدمين</w:t>
            </w:r>
            <w:r w:rsidR="004177E4">
              <w:rPr>
                <w:rFonts w:ascii="Arabic Typesetting" w:hAnsi="Arabic Typesetting" w:cs="Arabic Typesetting" w:hint="cs"/>
                <w:color w:val="000000"/>
                <w:sz w:val="30"/>
                <w:szCs w:val="30"/>
                <w:rtl/>
                <w:lang w:bidi="ar-EG"/>
              </w:rPr>
              <w:t>.</w:t>
            </w:r>
          </w:p>
        </w:tc>
      </w:tr>
      <w:tr w:rsidR="000B1C52" w:rsidRPr="00D009FD" w14:paraId="672E786A" w14:textId="77777777" w:rsidTr="00171631">
        <w:trPr>
          <w:jc w:val="center"/>
        </w:trPr>
        <w:tc>
          <w:tcPr>
            <w:tcW w:w="1278" w:type="dxa"/>
            <w:vMerge/>
            <w:shd w:val="clear" w:color="auto" w:fill="FFFFFF" w:themeFill="background1"/>
          </w:tcPr>
          <w:p w14:paraId="39B9EF23"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2D17ECAE"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09DF965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إعادة صياغة خدمة برنامج التعاون الدولي للبحث وفحص الاختراعات (</w:t>
            </w:r>
            <w:r w:rsidRPr="00D009FD">
              <w:rPr>
                <w:rFonts w:ascii="Arabic Typesetting" w:hAnsi="Arabic Typesetting" w:cs="Arabic Typesetting"/>
                <w:sz w:val="30"/>
                <w:szCs w:val="30"/>
                <w:lang w:bidi="ar-EG"/>
              </w:rPr>
              <w:t>ICSEI</w:t>
            </w:r>
            <w:r w:rsidRPr="00D009FD">
              <w:rPr>
                <w:rFonts w:ascii="Arabic Typesetting" w:hAnsi="Arabic Typesetting" w:cs="Arabic Typesetting"/>
                <w:sz w:val="30"/>
                <w:szCs w:val="30"/>
                <w:rtl/>
                <w:lang w:bidi="ar-EG"/>
              </w:rPr>
              <w:t>) لتحسين مستوى الأبحاث على نحو أكبر ضمن نظام معاهدة التعاون بشأن البراءات وتحسين سبل نفاذ المخترعين من البلدان النامية والبلدان الأقل نموا إلى هذا النظام</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619689B9"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بدأت </w:t>
            </w:r>
            <w:r w:rsidRPr="00D009FD">
              <w:rPr>
                <w:rFonts w:ascii="Arabic Typesetting" w:hAnsi="Arabic Typesetting" w:cs="Arabic Typesetting"/>
                <w:color w:val="000000"/>
                <w:sz w:val="30"/>
                <w:szCs w:val="30"/>
                <w:rtl/>
              </w:rPr>
              <w:t xml:space="preserve">إعادة صياغة </w:t>
            </w:r>
            <w:r w:rsidRPr="00D009FD">
              <w:rPr>
                <w:rFonts w:ascii="Arabic Typesetting" w:hAnsi="Arabic Typesetting" w:cs="Arabic Typesetting"/>
                <w:sz w:val="30"/>
                <w:szCs w:val="30"/>
                <w:rtl/>
                <w:lang w:bidi="ar-EG"/>
              </w:rPr>
              <w:t>خدمة برنامج التعاون الدولي للبحث وفحص الاختراعات</w:t>
            </w:r>
            <w:r>
              <w:rPr>
                <w:rFonts w:ascii="Arabic Typesetting" w:hAnsi="Arabic Typesetting" w:cs="Arabic Typesetting" w:hint="cs"/>
                <w:sz w:val="30"/>
                <w:szCs w:val="30"/>
                <w:rtl/>
                <w:lang w:bidi="ar-EG"/>
              </w:rPr>
              <w:t xml:space="preserve"> </w:t>
            </w:r>
            <w:r w:rsidRPr="00D009FD">
              <w:rPr>
                <w:rFonts w:ascii="Arabic Typesetting" w:hAnsi="Arabic Typesetting" w:cs="Arabic Typesetting"/>
                <w:sz w:val="30"/>
                <w:szCs w:val="30"/>
                <w:rtl/>
                <w:lang w:bidi="ar-EG"/>
              </w:rPr>
              <w:t xml:space="preserve">(المعروف حالياً بـ </w:t>
            </w:r>
            <w:r w:rsidRPr="00D009FD">
              <w:rPr>
                <w:rFonts w:ascii="Arabic Typesetting" w:hAnsi="Arabic Typesetting" w:cs="Arabic Typesetting"/>
                <w:sz w:val="30"/>
                <w:szCs w:val="30"/>
                <w:lang w:bidi="ar-EG"/>
              </w:rPr>
              <w:t>ICE</w:t>
            </w:r>
            <w:r w:rsidRPr="00D009FD">
              <w:rPr>
                <w:rFonts w:ascii="Arabic Typesetting" w:hAnsi="Arabic Typesetting" w:cs="Arabic Typesetting"/>
                <w:sz w:val="30"/>
                <w:szCs w:val="30"/>
                <w:rtl/>
                <w:lang w:bidi="ar-EG"/>
              </w:rPr>
              <w:t xml:space="preserve">) وتم </w:t>
            </w:r>
            <w:r w:rsidRPr="00D009FD">
              <w:rPr>
                <w:rFonts w:ascii="Arabic Typesetting" w:hAnsi="Arabic Typesetting" w:cs="Arabic Typesetting"/>
                <w:color w:val="000000"/>
                <w:sz w:val="30"/>
                <w:szCs w:val="30"/>
                <w:rtl/>
              </w:rPr>
              <w:t>توسيع نطاق الخدمات أيضا لتقديم تدريب تخصصي لفاحصي البراءات على الاستفادة</w:t>
            </w:r>
            <w:r>
              <w:rPr>
                <w:rFonts w:ascii="Arabic Typesetting" w:hAnsi="Arabic Typesetting" w:cs="Arabic Typesetting" w:hint="cs"/>
                <w:color w:val="000000"/>
                <w:sz w:val="30"/>
                <w:szCs w:val="30"/>
                <w:rtl/>
              </w:rPr>
              <w:t xml:space="preserve"> من</w:t>
            </w:r>
            <w:r w:rsidRPr="00D009FD">
              <w:rPr>
                <w:rFonts w:ascii="Arabic Typesetting" w:hAnsi="Arabic Typesetting" w:cs="Arabic Typesetting"/>
                <w:color w:val="000000"/>
                <w:sz w:val="30"/>
                <w:szCs w:val="30"/>
                <w:rtl/>
              </w:rPr>
              <w:t xml:space="preserve"> نتائج الفحص الخارجي </w:t>
            </w:r>
            <w:r>
              <w:rPr>
                <w:rFonts w:ascii="Arabic Typesetting" w:hAnsi="Arabic Typesetting" w:cs="Arabic Typesetting" w:hint="cs"/>
                <w:color w:val="000000"/>
                <w:sz w:val="30"/>
                <w:szCs w:val="30"/>
                <w:rtl/>
              </w:rPr>
              <w:t>ل</w:t>
            </w:r>
            <w:r w:rsidRPr="00D009FD">
              <w:rPr>
                <w:rFonts w:ascii="Arabic Typesetting" w:hAnsi="Arabic Typesetting" w:cs="Arabic Typesetting"/>
                <w:color w:val="000000"/>
                <w:sz w:val="30"/>
                <w:szCs w:val="30"/>
                <w:rtl/>
              </w:rPr>
              <w:t xml:space="preserve">مكاتب الملكية الفكرية الأخرى. </w:t>
            </w:r>
            <w:r w:rsidR="006B340D">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تم تقديم أول حلقة عمل دون إقليمية لصالح مكتب الملكية الفكرية في آسيا والمحيط الهادئ في نوفمبر 2011 في كوالالمبور. وبالتعاون مع فريق الخبراء الحكومي الدولي السويسري، أمكن الحصول على مانح جديد لتقديم تقارير الفحص مجاناً</w:t>
            </w:r>
            <w:r w:rsidR="004177E4">
              <w:rPr>
                <w:rFonts w:ascii="Arabic Typesetting" w:hAnsi="Arabic Typesetting" w:cs="Arabic Typesetting" w:hint="cs"/>
                <w:color w:val="000000"/>
                <w:sz w:val="30"/>
                <w:szCs w:val="30"/>
                <w:rtl/>
                <w:lang w:bidi="ar-EG"/>
              </w:rPr>
              <w:t>.</w:t>
            </w:r>
          </w:p>
        </w:tc>
      </w:tr>
      <w:tr w:rsidR="000B1C52" w:rsidRPr="00D009FD" w14:paraId="6B6FF458" w14:textId="77777777" w:rsidTr="00171631">
        <w:trPr>
          <w:jc w:val="center"/>
        </w:trPr>
        <w:tc>
          <w:tcPr>
            <w:tcW w:w="1278" w:type="dxa"/>
            <w:vMerge/>
            <w:shd w:val="clear" w:color="auto" w:fill="FFFFFF" w:themeFill="background1"/>
          </w:tcPr>
          <w:p w14:paraId="7CCE5E29"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13FF3B11" w14:textId="77777777" w:rsidR="000B1C52" w:rsidRPr="00D009FD" w:rsidRDefault="000B1C52" w:rsidP="006B340D">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6B340D">
              <w:rPr>
                <w:rFonts w:ascii="Arabic Typesetting" w:hAnsi="Arabic Typesetting" w:cs="Arabic Typesetting" w:hint="cs"/>
                <w:sz w:val="30"/>
                <w:szCs w:val="30"/>
                <w:rtl/>
                <w:lang w:bidi="ar-EG"/>
              </w:rPr>
              <w:t>"5"</w:t>
            </w:r>
            <w:r w:rsidRPr="00D009FD">
              <w:rPr>
                <w:rFonts w:ascii="Arabic Typesetting" w:hAnsi="Arabic Typesetting" w:cs="Arabic Typesetting"/>
                <w:sz w:val="30"/>
                <w:szCs w:val="30"/>
                <w:rtl/>
                <w:lang w:bidi="ar-EG"/>
              </w:rPr>
              <w:t xml:space="preserve">: فعالية معززة في مؤسسات الملكية الفكرية من خلال </w:t>
            </w:r>
            <w:proofErr w:type="spellStart"/>
            <w:r w:rsidRPr="00D009FD">
              <w:rPr>
                <w:rFonts w:ascii="Arabic Typesetting" w:hAnsi="Arabic Typesetting" w:cs="Arabic Typesetting"/>
                <w:sz w:val="30"/>
                <w:szCs w:val="30"/>
                <w:rtl/>
                <w:lang w:bidi="ar-EG"/>
              </w:rPr>
              <w:t>أتمتة</w:t>
            </w:r>
            <w:proofErr w:type="spellEnd"/>
            <w:r w:rsidRPr="00D009FD">
              <w:rPr>
                <w:rFonts w:ascii="Arabic Typesetting" w:hAnsi="Arabic Typesetting" w:cs="Arabic Typesetting"/>
                <w:sz w:val="30"/>
                <w:szCs w:val="30"/>
                <w:rtl/>
                <w:lang w:bidi="ar-EG"/>
              </w:rPr>
              <w:t xml:space="preserve"> إجراءات العمل</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4189AB81" w14:textId="77777777" w:rsidR="000B1C52" w:rsidRPr="00D009FD" w:rsidRDefault="000B1C52" w:rsidP="003303BD">
            <w:pPr>
              <w:bidi/>
              <w:spacing w:after="12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تزايد الفعالية المعزَّزة في 42 </w:t>
            </w:r>
            <w:r>
              <w:rPr>
                <w:rFonts w:ascii="Arabic Typesetting" w:hAnsi="Arabic Typesetting" w:cs="Arabic Typesetting" w:hint="cs"/>
                <w:sz w:val="30"/>
                <w:szCs w:val="30"/>
                <w:rtl/>
                <w:lang w:bidi="ar-EG"/>
              </w:rPr>
              <w:t>مكتباً</w:t>
            </w:r>
            <w:r w:rsidRPr="00D009FD">
              <w:rPr>
                <w:rFonts w:ascii="Arabic Typesetting" w:hAnsi="Arabic Typesetting" w:cs="Arabic Typesetting"/>
                <w:sz w:val="30"/>
                <w:szCs w:val="30"/>
                <w:rtl/>
                <w:lang w:bidi="ar-EG"/>
              </w:rPr>
              <w:t xml:space="preserve"> للملكية الفكرية خلال الثنائية 2010-2011. ومن الممكن تحقيق ذلك من خلال تقديم حزمة من المساعدات في مجال </w:t>
            </w:r>
            <w:proofErr w:type="spellStart"/>
            <w:r w:rsidRPr="00D009FD">
              <w:rPr>
                <w:rFonts w:ascii="Arabic Typesetting" w:hAnsi="Arabic Typesetting" w:cs="Arabic Typesetting"/>
                <w:sz w:val="30"/>
                <w:szCs w:val="30"/>
                <w:rtl/>
                <w:lang w:bidi="ar-EG"/>
              </w:rPr>
              <w:t>أتمتة</w:t>
            </w:r>
            <w:proofErr w:type="spellEnd"/>
            <w:r w:rsidRPr="00D009FD">
              <w:rPr>
                <w:rFonts w:ascii="Arabic Typesetting" w:hAnsi="Arabic Typesetting" w:cs="Arabic Typesetting"/>
                <w:sz w:val="30"/>
                <w:szCs w:val="30"/>
                <w:rtl/>
                <w:lang w:bidi="ar-EG"/>
              </w:rPr>
              <w:t xml:space="preserve"> المكاتب والتدريب. وستقاس الفعالية بالاعتماد على معايير الفعالية المتفق عليها. </w:t>
            </w:r>
          </w:p>
        </w:tc>
        <w:tc>
          <w:tcPr>
            <w:tcW w:w="3168" w:type="dxa"/>
            <w:shd w:val="clear" w:color="auto" w:fill="FFFFFF" w:themeFill="background1"/>
          </w:tcPr>
          <w:p w14:paraId="598553C5" w14:textId="77777777" w:rsidR="000B1C52" w:rsidRPr="00D009FD" w:rsidRDefault="000B1C52" w:rsidP="003303BD">
            <w:pPr>
              <w:bidi/>
              <w:spacing w:after="120" w:line="300" w:lineRule="exact"/>
              <w:rPr>
                <w:rFonts w:ascii="Arabic Typesetting" w:hAnsi="Arabic Typesetting" w:cs="Arabic Typesetting"/>
                <w:color w:val="000000"/>
                <w:sz w:val="30"/>
                <w:szCs w:val="30"/>
                <w:lang w:bidi="ar-EG"/>
              </w:rPr>
            </w:pPr>
            <w:r w:rsidRPr="00D009FD">
              <w:rPr>
                <w:rFonts w:ascii="Arabic Typesetting" w:hAnsi="Arabic Typesetting" w:cs="Arabic Typesetting"/>
                <w:color w:val="000000"/>
                <w:sz w:val="30"/>
                <w:szCs w:val="30"/>
                <w:rtl/>
                <w:lang w:bidi="ar-EG"/>
              </w:rPr>
              <w:t xml:space="preserve">زيارة 91 </w:t>
            </w:r>
            <w:r>
              <w:rPr>
                <w:rFonts w:ascii="Arabic Typesetting" w:hAnsi="Arabic Typesetting" w:cs="Arabic Typesetting" w:hint="cs"/>
                <w:color w:val="000000"/>
                <w:sz w:val="30"/>
                <w:szCs w:val="30"/>
                <w:rtl/>
                <w:lang w:bidi="ar-EG"/>
              </w:rPr>
              <w:t>مكتباً</w:t>
            </w:r>
            <w:r w:rsidRPr="00D009FD">
              <w:rPr>
                <w:rFonts w:ascii="Arabic Typesetting" w:hAnsi="Arabic Typesetting" w:cs="Arabic Typesetting"/>
                <w:color w:val="000000"/>
                <w:sz w:val="30"/>
                <w:szCs w:val="30"/>
                <w:rtl/>
                <w:lang w:bidi="ar-EG"/>
              </w:rPr>
              <w:t xml:space="preserve"> للملكية الفكرية خلال الثنائية، وفي بعض الأحيان تم معاودة الزيارة لأكثر من مرة.</w:t>
            </w:r>
          </w:p>
          <w:p w14:paraId="6AEB9996" w14:textId="77777777" w:rsidR="000B1C52" w:rsidRPr="00D009FD" w:rsidRDefault="000B1C52" w:rsidP="003303BD">
            <w:pPr>
              <w:bidi/>
              <w:spacing w:after="12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ازدادت الفعالية في 58 </w:t>
            </w:r>
            <w:r>
              <w:rPr>
                <w:rFonts w:ascii="Arabic Typesetting" w:hAnsi="Arabic Typesetting" w:cs="Arabic Typesetting" w:hint="cs"/>
                <w:color w:val="000000"/>
                <w:sz w:val="30"/>
                <w:szCs w:val="30"/>
                <w:rtl/>
                <w:lang w:bidi="ar-EG"/>
              </w:rPr>
              <w:t>مكتباً</w:t>
            </w:r>
            <w:r w:rsidRPr="00D009FD">
              <w:rPr>
                <w:rFonts w:ascii="Arabic Typesetting" w:hAnsi="Arabic Typesetting" w:cs="Arabic Typesetting"/>
                <w:color w:val="000000"/>
                <w:sz w:val="30"/>
                <w:szCs w:val="30"/>
                <w:rtl/>
                <w:lang w:bidi="ar-EG"/>
              </w:rPr>
              <w:t xml:space="preserve"> للملكية الفكرية في مختلف المناطق من خلال تقديم منتجات وخدمات الويبو المحدثة</w:t>
            </w:r>
            <w:r w:rsidR="004177E4">
              <w:rPr>
                <w:rFonts w:ascii="Arabic Typesetting" w:hAnsi="Arabic Typesetting" w:cs="Arabic Typesetting" w:hint="cs"/>
                <w:color w:val="000000"/>
                <w:sz w:val="30"/>
                <w:szCs w:val="30"/>
                <w:rtl/>
                <w:lang w:bidi="ar-EG"/>
              </w:rPr>
              <w:t>.</w:t>
            </w:r>
            <w:r w:rsidRPr="00D009FD">
              <w:rPr>
                <w:rFonts w:ascii="Arabic Typesetting" w:hAnsi="Arabic Typesetting" w:cs="Arabic Typesetting"/>
                <w:color w:val="000000"/>
                <w:sz w:val="30"/>
                <w:szCs w:val="30"/>
                <w:rtl/>
                <w:lang w:bidi="ar-EG"/>
              </w:rPr>
              <w:t xml:space="preserve"> </w:t>
            </w:r>
          </w:p>
        </w:tc>
      </w:tr>
      <w:tr w:rsidR="000B1C52" w:rsidRPr="00D009FD" w14:paraId="535DCEF5" w14:textId="77777777" w:rsidTr="00171631">
        <w:trPr>
          <w:jc w:val="center"/>
        </w:trPr>
        <w:tc>
          <w:tcPr>
            <w:tcW w:w="1278" w:type="dxa"/>
            <w:vMerge/>
            <w:shd w:val="clear" w:color="auto" w:fill="FFFFFF" w:themeFill="background1"/>
          </w:tcPr>
          <w:p w14:paraId="40FDC0B1"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61D60F5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6C17F3B7" w14:textId="77777777" w:rsidR="000B1C52" w:rsidRPr="003303BD" w:rsidRDefault="000B1C52" w:rsidP="003303BD">
            <w:pPr>
              <w:bidi/>
              <w:spacing w:line="260" w:lineRule="exact"/>
              <w:rPr>
                <w:rFonts w:ascii="Arabic Typesetting" w:hAnsi="Arabic Typesetting" w:cs="Arabic Typesetting"/>
                <w:w w:val="90"/>
                <w:sz w:val="30"/>
                <w:szCs w:val="30"/>
                <w:rtl/>
                <w:lang w:bidi="ar-EG"/>
              </w:rPr>
            </w:pPr>
            <w:r w:rsidRPr="003303BD">
              <w:rPr>
                <w:rFonts w:ascii="Arabic Typesetting" w:hAnsi="Arabic Typesetting" w:cs="Arabic Typesetting"/>
                <w:w w:val="90"/>
                <w:sz w:val="30"/>
                <w:szCs w:val="30"/>
                <w:rtl/>
                <w:lang w:bidi="ar-EG"/>
              </w:rPr>
              <w:t>تضمين</w:t>
            </w:r>
            <w:r w:rsidRPr="003303BD">
              <w:rPr>
                <w:rFonts w:ascii="Arabic Typesetting" w:hAnsi="Arabic Typesetting" w:cs="Arabic Typesetting" w:hint="cs"/>
                <w:w w:val="90"/>
                <w:sz w:val="30"/>
                <w:szCs w:val="30"/>
                <w:rtl/>
                <w:lang w:bidi="ar-EG"/>
              </w:rPr>
              <w:t xml:space="preserve"> 12 مكتباً جديداَ في</w:t>
            </w:r>
            <w:r w:rsidRPr="003303BD">
              <w:rPr>
                <w:rFonts w:ascii="Arabic Typesetting" w:hAnsi="Arabic Typesetting" w:cs="Arabic Typesetting"/>
                <w:w w:val="90"/>
                <w:sz w:val="30"/>
                <w:szCs w:val="30"/>
                <w:rtl/>
                <w:lang w:bidi="ar-EG"/>
              </w:rPr>
              <w:t xml:space="preserve"> مكاتب الملكية الفكرية الاثنين والأربعين التي تتلقى المساعدة أثناء الفترة المذكورة، </w:t>
            </w:r>
            <w:r w:rsidRPr="003303BD">
              <w:rPr>
                <w:rFonts w:ascii="Arabic Typesetting" w:hAnsi="Arabic Typesetting" w:cs="Arabic Typesetting" w:hint="cs"/>
                <w:w w:val="90"/>
                <w:sz w:val="30"/>
                <w:szCs w:val="30"/>
                <w:rtl/>
                <w:lang w:bidi="ar-EG"/>
              </w:rPr>
              <w:t xml:space="preserve">وتقديم المساعدة إلى </w:t>
            </w:r>
            <w:r w:rsidRPr="003303BD">
              <w:rPr>
                <w:rFonts w:ascii="Arabic Typesetting" w:hAnsi="Arabic Typesetting" w:cs="Arabic Typesetting"/>
                <w:w w:val="90"/>
                <w:sz w:val="30"/>
                <w:szCs w:val="30"/>
                <w:rtl/>
                <w:lang w:bidi="ar-EG"/>
              </w:rPr>
              <w:t xml:space="preserve">30 مكتبا </w:t>
            </w:r>
            <w:r w:rsidRPr="003303BD">
              <w:rPr>
                <w:rFonts w:ascii="Arabic Typesetting" w:hAnsi="Arabic Typesetting" w:cs="Arabic Typesetting" w:hint="cs"/>
                <w:w w:val="90"/>
                <w:sz w:val="30"/>
                <w:szCs w:val="30"/>
                <w:rtl/>
                <w:lang w:bidi="ar-EG"/>
              </w:rPr>
              <w:t>من المكاتب التي ما</w:t>
            </w:r>
            <w:r w:rsidRPr="003303BD">
              <w:rPr>
                <w:rFonts w:ascii="Arabic Typesetting" w:hAnsi="Arabic Typesetting" w:cs="Arabic Typesetting"/>
                <w:w w:val="90"/>
                <w:sz w:val="30"/>
                <w:szCs w:val="30"/>
                <w:rtl/>
                <w:lang w:bidi="ar-EG"/>
              </w:rPr>
              <w:t xml:space="preserve"> تزال بحاجة إلى مساعدة</w:t>
            </w:r>
            <w:r w:rsidRPr="003303BD">
              <w:rPr>
                <w:rFonts w:ascii="Arabic Typesetting" w:hAnsi="Arabic Typesetting" w:cs="Arabic Typesetting" w:hint="cs"/>
                <w:w w:val="90"/>
                <w:sz w:val="30"/>
                <w:szCs w:val="30"/>
                <w:rtl/>
                <w:lang w:bidi="ar-EG"/>
              </w:rPr>
              <w:t xml:space="preserve"> </w:t>
            </w:r>
            <w:r w:rsidRPr="003303BD">
              <w:rPr>
                <w:rFonts w:ascii="Arabic Typesetting" w:hAnsi="Arabic Typesetting" w:cs="Arabic Typesetting"/>
                <w:w w:val="90"/>
                <w:sz w:val="30"/>
                <w:szCs w:val="30"/>
                <w:rtl/>
                <w:lang w:bidi="ar-EG"/>
              </w:rPr>
              <w:t>لتحقيق النتائج المرجوة</w:t>
            </w:r>
            <w:r w:rsidR="004177E4" w:rsidRPr="003303BD">
              <w:rPr>
                <w:rFonts w:ascii="Arabic Typesetting" w:hAnsi="Arabic Typesetting" w:cs="Arabic Typesetting" w:hint="cs"/>
                <w:w w:val="90"/>
                <w:sz w:val="30"/>
                <w:szCs w:val="30"/>
                <w:rtl/>
                <w:lang w:bidi="ar-EG"/>
              </w:rPr>
              <w:t>.</w:t>
            </w:r>
          </w:p>
        </w:tc>
        <w:tc>
          <w:tcPr>
            <w:tcW w:w="3168" w:type="dxa"/>
            <w:shd w:val="clear" w:color="auto" w:fill="FFFFFF" w:themeFill="background1"/>
          </w:tcPr>
          <w:p w14:paraId="6DEDB5A1" w14:textId="77777777" w:rsidR="000B1C52" w:rsidRPr="003303BD" w:rsidRDefault="000B1C52" w:rsidP="003303BD">
            <w:pPr>
              <w:bidi/>
              <w:spacing w:after="180" w:line="300" w:lineRule="exact"/>
              <w:rPr>
                <w:rFonts w:ascii="Arabic Typesetting" w:hAnsi="Arabic Typesetting" w:cs="Arabic Typesetting"/>
                <w:color w:val="000000"/>
                <w:w w:val="90"/>
                <w:sz w:val="30"/>
                <w:szCs w:val="30"/>
                <w:rtl/>
                <w:lang w:bidi="ar-EG"/>
              </w:rPr>
            </w:pPr>
            <w:r w:rsidRPr="003303BD">
              <w:rPr>
                <w:rFonts w:ascii="Arabic Typesetting" w:hAnsi="Arabic Typesetting" w:cs="Arabic Typesetting"/>
                <w:color w:val="000000"/>
                <w:w w:val="90"/>
                <w:sz w:val="30"/>
                <w:szCs w:val="30"/>
                <w:rtl/>
                <w:lang w:bidi="ar-EG"/>
              </w:rPr>
              <w:t>من أ</w:t>
            </w:r>
            <w:r w:rsidRPr="003303BD">
              <w:rPr>
                <w:rFonts w:ascii="Arabic Typesetting" w:hAnsi="Arabic Typesetting" w:cs="Arabic Typesetting"/>
                <w:color w:val="000000"/>
                <w:w w:val="90"/>
                <w:sz w:val="30"/>
                <w:szCs w:val="30"/>
                <w:rtl/>
              </w:rPr>
              <w:t>صل 58 مكتباً من مكاتب الملكية الفكرية، تم تضمين تقديم خدمات التحديث لأربعة عشر مشروعاً جديداً، و</w:t>
            </w:r>
            <w:r w:rsidRPr="003303BD">
              <w:rPr>
                <w:rFonts w:ascii="Arabic Typesetting" w:hAnsi="Arabic Typesetting" w:cs="Arabic Typesetting" w:hint="cs"/>
                <w:color w:val="000000"/>
                <w:w w:val="90"/>
                <w:sz w:val="30"/>
                <w:szCs w:val="30"/>
                <w:rtl/>
              </w:rPr>
              <w:t xml:space="preserve">ما يزال </w:t>
            </w:r>
            <w:r w:rsidRPr="003303BD">
              <w:rPr>
                <w:rFonts w:ascii="Arabic Typesetting" w:hAnsi="Arabic Typesetting" w:cs="Arabic Typesetting"/>
                <w:color w:val="000000"/>
                <w:w w:val="90"/>
                <w:sz w:val="30"/>
                <w:szCs w:val="30"/>
                <w:rtl/>
              </w:rPr>
              <w:t xml:space="preserve">44 </w:t>
            </w:r>
            <w:r w:rsidRPr="003303BD">
              <w:rPr>
                <w:rFonts w:ascii="Arabic Typesetting" w:hAnsi="Arabic Typesetting" w:cs="Arabic Typesetting" w:hint="cs"/>
                <w:color w:val="000000"/>
                <w:w w:val="90"/>
                <w:sz w:val="30"/>
                <w:szCs w:val="30"/>
                <w:rtl/>
              </w:rPr>
              <w:t xml:space="preserve">مكتباً </w:t>
            </w:r>
            <w:r w:rsidRPr="003303BD">
              <w:rPr>
                <w:rFonts w:ascii="Arabic Typesetting" w:hAnsi="Arabic Typesetting" w:cs="Arabic Typesetting"/>
                <w:color w:val="000000"/>
                <w:w w:val="90"/>
                <w:sz w:val="30"/>
                <w:szCs w:val="30"/>
                <w:rtl/>
              </w:rPr>
              <w:t>في حاجة إلى المزيد من المساعدة للتمكن من تحقيق النتائج المرجوة.</w:t>
            </w:r>
          </w:p>
        </w:tc>
      </w:tr>
      <w:tr w:rsidR="000B1C52" w:rsidRPr="00D009FD" w14:paraId="7A757ED2" w14:textId="77777777" w:rsidTr="00171631">
        <w:trPr>
          <w:jc w:val="center"/>
        </w:trPr>
        <w:tc>
          <w:tcPr>
            <w:tcW w:w="1278" w:type="dxa"/>
            <w:shd w:val="clear" w:color="auto" w:fill="FFFFFF" w:themeFill="background1"/>
          </w:tcPr>
          <w:p w14:paraId="50D97561"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السادس:</w:t>
            </w:r>
          </w:p>
          <w:p w14:paraId="4178E50D" w14:textId="77777777" w:rsidR="000B1C52" w:rsidRPr="00D009FD" w:rsidRDefault="000B1C52" w:rsidP="00F654F6">
            <w:pPr>
              <w:bidi/>
              <w:spacing w:after="180" w:line="300" w:lineRule="exact"/>
              <w:contextualSpacing/>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 xml:space="preserve">التعاون الدولي </w:t>
            </w:r>
            <w:r>
              <w:rPr>
                <w:rFonts w:ascii="Arabic Typesetting" w:hAnsi="Arabic Typesetting" w:cs="Arabic Typesetting"/>
                <w:i/>
                <w:iCs/>
                <w:sz w:val="30"/>
                <w:szCs w:val="30"/>
                <w:rtl/>
                <w:lang w:bidi="ar-EG"/>
              </w:rPr>
              <w:t>لإذكاء</w:t>
            </w:r>
            <w:r w:rsidRPr="00D009FD">
              <w:rPr>
                <w:rFonts w:ascii="Arabic Typesetting" w:hAnsi="Arabic Typesetting" w:cs="Arabic Typesetting"/>
                <w:i/>
                <w:iCs/>
                <w:sz w:val="30"/>
                <w:szCs w:val="30"/>
                <w:rtl/>
                <w:lang w:bidi="ar-EG"/>
              </w:rPr>
              <w:t xml:space="preserve"> الاحترام للملكية الفكرية</w:t>
            </w:r>
            <w:r w:rsidR="004177E4">
              <w:rPr>
                <w:rFonts w:ascii="Arabic Typesetting" w:hAnsi="Arabic Typesetting" w:cs="Arabic Typesetting" w:hint="cs"/>
                <w:i/>
                <w:iCs/>
                <w:sz w:val="30"/>
                <w:szCs w:val="30"/>
                <w:rtl/>
                <w:lang w:bidi="ar-EG"/>
              </w:rPr>
              <w:t>.</w:t>
            </w:r>
          </w:p>
        </w:tc>
        <w:tc>
          <w:tcPr>
            <w:tcW w:w="2502" w:type="dxa"/>
            <w:shd w:val="clear" w:color="auto" w:fill="FFFFFF" w:themeFill="background1"/>
          </w:tcPr>
          <w:p w14:paraId="55F80341" w14:textId="77777777" w:rsidR="000B1C52" w:rsidRPr="00D009FD" w:rsidRDefault="000B1C52" w:rsidP="00547B79">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547B79">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xml:space="preserve">: إرساء محيط داعم لإذكاء الاحترام للملكية الفكرية </w:t>
            </w:r>
            <w:r w:rsidR="00FB0880">
              <w:rPr>
                <w:rFonts w:ascii="Arabic Typesetting" w:hAnsi="Arabic Typesetting" w:cs="Arabic Typesetting" w:hint="cs"/>
                <w:sz w:val="30"/>
                <w:szCs w:val="30"/>
                <w:rtl/>
                <w:lang w:bidi="ar-EG"/>
              </w:rPr>
              <w:t>من خلال</w:t>
            </w:r>
            <w:r w:rsidRPr="00D009FD">
              <w:rPr>
                <w:rFonts w:ascii="Arabic Typesetting" w:hAnsi="Arabic Typesetting" w:cs="Arabic Typesetting"/>
                <w:sz w:val="30"/>
                <w:szCs w:val="30"/>
                <w:rtl/>
                <w:lang w:bidi="ar-EG"/>
              </w:rPr>
              <w:t xml:space="preserve"> الشروع في حوار سياسي بنّاء ومتوازن يأخذ التوصية 45 من جدول أعمال التنمية بعين الاعتبار</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26A1C528" w14:textId="77777777" w:rsidR="000B1C52" w:rsidRPr="00D009FD" w:rsidRDefault="000B1C52" w:rsidP="00F654F6">
            <w:pPr>
              <w:bidi/>
              <w:spacing w:after="180" w:line="300" w:lineRule="exact"/>
              <w:rPr>
                <w:rFonts w:ascii="Arabic Typesetting" w:hAnsi="Arabic Typesetting" w:cs="Arabic Typesetting"/>
                <w:sz w:val="30"/>
                <w:szCs w:val="30"/>
                <w:rtl/>
              </w:rPr>
            </w:pPr>
            <w:r w:rsidRPr="00D009FD">
              <w:rPr>
                <w:rFonts w:ascii="Arabic Typesetting" w:hAnsi="Arabic Typesetting" w:cs="Arabic Typesetting"/>
                <w:color w:val="000000"/>
                <w:sz w:val="30"/>
                <w:szCs w:val="30"/>
                <w:rtl/>
              </w:rPr>
              <w:t xml:space="preserve">إجراء عدد من الدراسات والبحوث في إطار دورتي اللجنة الاستشارية المعنية بالإنفاذ بغية تحديد العوامل </w:t>
            </w:r>
            <w:r>
              <w:rPr>
                <w:rFonts w:ascii="Arabic Typesetting" w:hAnsi="Arabic Typesetting" w:cs="Arabic Typesetting"/>
                <w:color w:val="000000"/>
                <w:sz w:val="30"/>
                <w:szCs w:val="30"/>
                <w:rtl/>
              </w:rPr>
              <w:t>التي تحول دون احترام حقوق الملكية الفكرية، والاضطلاع بدراسة لتقييم تكلفة التزوير والقرصنة</w:t>
            </w:r>
            <w:r w:rsidRPr="00D009FD">
              <w:rPr>
                <w:rFonts w:ascii="Arabic Typesetting" w:hAnsi="Arabic Typesetting" w:cs="Arabic Typesetting"/>
                <w:color w:val="000000"/>
                <w:sz w:val="30"/>
                <w:szCs w:val="30"/>
                <w:rtl/>
              </w:rPr>
              <w:t>، فضلا عما يترتب عنهما من آثار اجتماعية واقتصادية</w:t>
            </w:r>
            <w:r w:rsidRPr="00D009FD">
              <w:rPr>
                <w:rFonts w:ascii="Arabic Typesetting" w:hAnsi="Arabic Typesetting" w:cs="Arabic Typesetting"/>
                <w:sz w:val="30"/>
                <w:szCs w:val="30"/>
                <w:rtl/>
              </w:rPr>
              <w:t>.</w:t>
            </w:r>
          </w:p>
        </w:tc>
        <w:tc>
          <w:tcPr>
            <w:tcW w:w="3168" w:type="dxa"/>
            <w:shd w:val="clear" w:color="auto" w:fill="FFFFFF" w:themeFill="background1"/>
          </w:tcPr>
          <w:p w14:paraId="271562A1"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في </w:t>
            </w:r>
            <w:r w:rsidRPr="00D009FD">
              <w:rPr>
                <w:rFonts w:ascii="Arabic Typesetting" w:hAnsi="Arabic Typesetting" w:cs="Arabic Typesetting"/>
                <w:color w:val="000000"/>
                <w:sz w:val="30"/>
                <w:szCs w:val="30"/>
                <w:rtl/>
              </w:rPr>
              <w:t>أعقاب إعادة التوجيه الاستراتيجي لبرنامج عمل اللجنة الاستشارية المعنية بالإنفاذ، تم تقديم 14 ورقة عمل استناداً إلى الهدف الاستراتيجي السادس أثناء الدورتين السادسة والسابعة للجنة الاستشارية، مما دفع باللجنة إلى مواصلة برنامج عملها الحالي في دورتها الثامنة. وقد أسفرت الدورة السابعة أيضا عن تحقيق وفورات كبيرة بسبب انخفاض تكاليف سفر أطراف خارجية.</w:t>
            </w:r>
          </w:p>
        </w:tc>
      </w:tr>
      <w:tr w:rsidR="000B1C52" w:rsidRPr="00D009FD" w14:paraId="1061036C" w14:textId="77777777" w:rsidTr="00171631">
        <w:trPr>
          <w:jc w:val="center"/>
        </w:trPr>
        <w:tc>
          <w:tcPr>
            <w:tcW w:w="1278" w:type="dxa"/>
            <w:vMerge w:val="restart"/>
            <w:shd w:val="clear" w:color="auto" w:fill="FFFFFF" w:themeFill="background1"/>
          </w:tcPr>
          <w:p w14:paraId="088F314F"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r w:rsidRPr="00D009FD">
              <w:rPr>
                <w:rFonts w:ascii="Arabic Typesetting" w:hAnsi="Arabic Typesetting" w:cs="Arabic Typesetting"/>
                <w:i/>
                <w:iCs/>
                <w:sz w:val="30"/>
                <w:szCs w:val="30"/>
                <w:rtl/>
                <w:lang w:bidi="ar-EG"/>
              </w:rPr>
              <w:t>الهدف السابع:</w:t>
            </w:r>
            <w:r w:rsidRPr="00D009FD">
              <w:rPr>
                <w:rFonts w:ascii="Arabic Typesetting" w:hAnsi="Arabic Typesetting" w:cs="Arabic Typesetting"/>
                <w:sz w:val="30"/>
                <w:szCs w:val="30"/>
                <w:rtl/>
              </w:rPr>
              <w:t xml:space="preserve"> </w:t>
            </w:r>
            <w:r w:rsidRPr="00D009FD">
              <w:rPr>
                <w:rFonts w:ascii="Arabic Typesetting" w:hAnsi="Arabic Typesetting" w:cs="Arabic Typesetting"/>
                <w:i/>
                <w:iCs/>
                <w:sz w:val="30"/>
                <w:szCs w:val="30"/>
                <w:rtl/>
                <w:lang w:bidi="ar-EG"/>
              </w:rPr>
              <w:t>الملكية الفكرية وقضايا السياسات العامة العالمية</w:t>
            </w:r>
            <w:r w:rsidR="004177E4">
              <w:rPr>
                <w:rFonts w:ascii="Arabic Typesetting" w:hAnsi="Arabic Typesetting" w:cs="Arabic Typesetting" w:hint="cs"/>
                <w:i/>
                <w:iCs/>
                <w:sz w:val="30"/>
                <w:szCs w:val="30"/>
                <w:rtl/>
                <w:lang w:bidi="ar-EG"/>
              </w:rPr>
              <w:t>.</w:t>
            </w:r>
          </w:p>
        </w:tc>
        <w:tc>
          <w:tcPr>
            <w:tcW w:w="2502" w:type="dxa"/>
            <w:vMerge w:val="restart"/>
            <w:shd w:val="clear" w:color="auto" w:fill="FFFFFF" w:themeFill="background1"/>
          </w:tcPr>
          <w:p w14:paraId="78635047" w14:textId="77777777" w:rsidR="000B1C52" w:rsidRPr="00D009FD" w:rsidRDefault="000B1C52" w:rsidP="00547B79">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547B79">
              <w:rPr>
                <w:rFonts w:ascii="Arabic Typesetting" w:hAnsi="Arabic Typesetting" w:cs="Arabic Typesetting" w:hint="cs"/>
                <w:sz w:val="30"/>
                <w:szCs w:val="30"/>
                <w:rtl/>
                <w:lang w:bidi="ar-EG"/>
              </w:rPr>
              <w:t>"1"</w:t>
            </w:r>
            <w:r w:rsidRPr="00D009FD">
              <w:rPr>
                <w:rFonts w:ascii="Arabic Typesetting" w:hAnsi="Arabic Typesetting" w:cs="Arabic Typesetting"/>
                <w:sz w:val="30"/>
                <w:szCs w:val="30"/>
                <w:rtl/>
                <w:lang w:bidi="ar-EG"/>
              </w:rPr>
              <w:t>: تعاون أوثق وتنسيق أكبر بين عمل الويبو وعمل المسارات الدولية الأخرى بشأن المعارف التقليدية وأشكال التعبير الثقافي التقليدي والموارد الوراثية</w:t>
            </w:r>
            <w:r w:rsidR="004177E4">
              <w:rPr>
                <w:rFonts w:ascii="Arabic Typesetting" w:hAnsi="Arabic Typesetting" w:cs="Arabic Typesetting" w:hint="cs"/>
                <w:sz w:val="30"/>
                <w:szCs w:val="30"/>
                <w:rtl/>
                <w:lang w:bidi="ar-EG"/>
              </w:rPr>
              <w:t>.</w:t>
            </w:r>
          </w:p>
        </w:tc>
        <w:tc>
          <w:tcPr>
            <w:tcW w:w="2520" w:type="dxa"/>
            <w:shd w:val="clear" w:color="auto" w:fill="FFFFFF" w:themeFill="background1"/>
          </w:tcPr>
          <w:p w14:paraId="150BB6EC"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عدد مسارات المحافل والوكالات الأخرى التي تعترف بوضوح بخبرة الويبو التقنية والفريدة في مجال الملكية الفكرية وبإسهامها فيها</w:t>
            </w:r>
            <w:r w:rsidR="004177E4">
              <w:rPr>
                <w:rFonts w:ascii="Arabic Typesetting" w:hAnsi="Arabic Typesetting" w:cs="Arabic Typesetting" w:hint="cs"/>
                <w:sz w:val="30"/>
                <w:szCs w:val="30"/>
                <w:rtl/>
                <w:lang w:bidi="ar-EG"/>
              </w:rPr>
              <w:t>.</w:t>
            </w:r>
          </w:p>
          <w:p w14:paraId="7D752A6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4</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12E90492"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 xml:space="preserve">تنفيذ 9 مسارات خلال الثنائية 2010/11: </w:t>
            </w:r>
            <w:r w:rsidRPr="00D009FD">
              <w:rPr>
                <w:rFonts w:ascii="Arabic Typesetting" w:hAnsi="Arabic Typesetting" w:cs="Arabic Typesetting"/>
                <w:color w:val="000000"/>
                <w:sz w:val="30"/>
                <w:szCs w:val="30"/>
                <w:rtl/>
                <w:lang w:bidi="ar-EG"/>
              </w:rPr>
              <w:t>دُعيت الويبو إلى المشاركة في اجتماعات وأنشطة اتفاقية التنوع البيولوجي، ومنظمة التجارة العالمية، ومنظمة الأغذية والزراعة (الفاو)، ومكتب المفوض السامي لحقوق الإنسان، ومنظمة الصحة العالمية، ومنتدى الأمم المتحدة الدائم المعني بقضايا الشعوب الأصلية، وهيئة الخبراء المعنية بحقوق الشعوب الأصلية، ومنظمة الأمم المتحدة للتربية والعلم والثقافة (اليونسكو)، وفريق الدعم المشترك بين الوكالات المعني بقضايا الشعوب الأصلية، ودُعيت إلى تقديم معلومات متعلقة بالملكية الفكرية إلى هذه الاجتماعات والأنشطة.</w:t>
            </w:r>
          </w:p>
        </w:tc>
      </w:tr>
      <w:tr w:rsidR="000B1C52" w:rsidRPr="00D009FD" w14:paraId="78DBCCB9" w14:textId="77777777" w:rsidTr="00171631">
        <w:trPr>
          <w:jc w:val="center"/>
        </w:trPr>
        <w:tc>
          <w:tcPr>
            <w:tcW w:w="1278" w:type="dxa"/>
            <w:vMerge/>
            <w:shd w:val="clear" w:color="auto" w:fill="FFFFFF" w:themeFill="background1"/>
          </w:tcPr>
          <w:p w14:paraId="74CD0A6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9158FF2"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4B403877"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عدد المنشورات والأنشطة المشتركة بين الويبو والوكالات الدولية الأخرى.</w:t>
            </w:r>
          </w:p>
          <w:p w14:paraId="79C3095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3</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A494B55"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خمسة </w:t>
            </w:r>
            <w:r w:rsidRPr="00D009FD">
              <w:rPr>
                <w:rFonts w:ascii="Arabic Typesetting" w:hAnsi="Arabic Typesetting" w:cs="Arabic Typesetting"/>
                <w:color w:val="000000"/>
                <w:sz w:val="30"/>
                <w:szCs w:val="30"/>
                <w:rtl/>
              </w:rPr>
              <w:t xml:space="preserve">منشورات أو أنشطة مشتركة خلال الثنائية 2010/11. ساهمت الويبو في منشورات منظمة الصحة العالمية ومنظمة التجارة العالمية (منشور مشترك مع الويبو) </w:t>
            </w:r>
            <w:proofErr w:type="spellStart"/>
            <w:r w:rsidRPr="00D009FD">
              <w:rPr>
                <w:rFonts w:ascii="Arabic Typesetting" w:hAnsi="Arabic Typesetting" w:cs="Arabic Typesetting"/>
                <w:color w:val="000000"/>
                <w:sz w:val="30"/>
                <w:szCs w:val="30"/>
                <w:rtl/>
              </w:rPr>
              <w:t>والاونكتاد</w:t>
            </w:r>
            <w:proofErr w:type="spellEnd"/>
            <w:r w:rsidRPr="00D009FD">
              <w:rPr>
                <w:rFonts w:ascii="Arabic Typesetting" w:hAnsi="Arabic Typesetting" w:cs="Arabic Typesetting"/>
                <w:color w:val="000000"/>
                <w:sz w:val="30"/>
                <w:szCs w:val="30"/>
                <w:rtl/>
              </w:rPr>
              <w:t>، واستمرت في التعاون في مشاريع متعددة الأوجه مع مرفق البيئة العالمية، وأمانة منتدى جزر المحيط الهادئ وأمانة جماعة المحيط الهادئ.</w:t>
            </w:r>
          </w:p>
        </w:tc>
      </w:tr>
      <w:tr w:rsidR="000B1C52" w:rsidRPr="00D009FD" w14:paraId="44F54734" w14:textId="77777777" w:rsidTr="00171631">
        <w:trPr>
          <w:jc w:val="center"/>
        </w:trPr>
        <w:tc>
          <w:tcPr>
            <w:tcW w:w="1278" w:type="dxa"/>
            <w:vMerge/>
            <w:shd w:val="clear" w:color="auto" w:fill="FFFFFF" w:themeFill="background1"/>
          </w:tcPr>
          <w:p w14:paraId="2349D509"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627E8F9C" w14:textId="77777777" w:rsidR="000B1C52" w:rsidRPr="00547B79" w:rsidRDefault="000B1C52" w:rsidP="00547B79">
            <w:pPr>
              <w:bidi/>
              <w:spacing w:after="180" w:line="300" w:lineRule="exact"/>
              <w:rPr>
                <w:rFonts w:ascii="Arabic Typesetting" w:hAnsi="Arabic Typesetting" w:cs="Arabic Typesetting"/>
                <w:w w:val="92"/>
                <w:sz w:val="30"/>
                <w:szCs w:val="30"/>
                <w:rtl/>
                <w:lang w:bidi="ar-EG"/>
              </w:rPr>
            </w:pPr>
            <w:r w:rsidRPr="00547B79">
              <w:rPr>
                <w:rFonts w:ascii="Arabic Typesetting" w:hAnsi="Arabic Typesetting" w:cs="Arabic Typesetting"/>
                <w:w w:val="92"/>
                <w:sz w:val="30"/>
                <w:szCs w:val="30"/>
                <w:rtl/>
                <w:lang w:bidi="ar-EG"/>
              </w:rPr>
              <w:t xml:space="preserve">النتيجة </w:t>
            </w:r>
            <w:r w:rsidR="00547B79" w:rsidRPr="00547B79">
              <w:rPr>
                <w:rFonts w:ascii="Arabic Typesetting" w:hAnsi="Arabic Typesetting" w:cs="Arabic Typesetting" w:hint="cs"/>
                <w:w w:val="92"/>
                <w:sz w:val="30"/>
                <w:szCs w:val="30"/>
                <w:rtl/>
                <w:lang w:bidi="ar-EG"/>
              </w:rPr>
              <w:t>"1"</w:t>
            </w:r>
            <w:r w:rsidRPr="00547B79">
              <w:rPr>
                <w:rFonts w:ascii="Arabic Typesetting" w:hAnsi="Arabic Typesetting" w:cs="Arabic Typesetting"/>
                <w:w w:val="92"/>
                <w:sz w:val="30"/>
                <w:szCs w:val="30"/>
                <w:rtl/>
                <w:lang w:bidi="ar-EG"/>
              </w:rPr>
              <w:t>: حوار سياسي معزّز وقائم على أساس علمي بين الحكومات والمنظمات الدولية والمجتمع المدني والقطاع الخاص حول القضايا العالمية الراهنة والمستجدة المتعلقة بالملكية الفكرية</w:t>
            </w:r>
            <w:r w:rsidR="004177E4" w:rsidRPr="00547B79">
              <w:rPr>
                <w:rFonts w:ascii="Arabic Typesetting" w:hAnsi="Arabic Typesetting" w:cs="Arabic Typesetting" w:hint="cs"/>
                <w:w w:val="92"/>
                <w:sz w:val="30"/>
                <w:szCs w:val="30"/>
                <w:rtl/>
                <w:lang w:bidi="ar-EG"/>
              </w:rPr>
              <w:t>.</w:t>
            </w:r>
          </w:p>
        </w:tc>
        <w:tc>
          <w:tcPr>
            <w:tcW w:w="2520" w:type="dxa"/>
            <w:shd w:val="clear" w:color="auto" w:fill="FFFFFF" w:themeFill="background1"/>
          </w:tcPr>
          <w:p w14:paraId="2C584F9B"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نسبة المشاركة وتنوعها في المنتديات السياسية التي تستضيفها الويبو.</w:t>
            </w:r>
          </w:p>
          <w:p w14:paraId="52F2B16B"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منتدى سياسي رئيسي واحد </w:t>
            </w:r>
            <w:r>
              <w:rPr>
                <w:rFonts w:ascii="Arabic Typesetting" w:hAnsi="Arabic Typesetting" w:cs="Arabic Typesetting" w:hint="cs"/>
                <w:sz w:val="30"/>
                <w:szCs w:val="30"/>
                <w:rtl/>
                <w:lang w:bidi="ar-EG"/>
              </w:rPr>
              <w:t>و 4</w:t>
            </w:r>
            <w:r w:rsidRPr="00D009FD">
              <w:rPr>
                <w:rFonts w:ascii="Arabic Typesetting" w:hAnsi="Arabic Typesetting" w:cs="Arabic Typesetting"/>
                <w:sz w:val="30"/>
                <w:szCs w:val="30"/>
                <w:rtl/>
                <w:lang w:bidi="ar-EG"/>
              </w:rPr>
              <w:t xml:space="preserve"> منتديات سياسية بشأن قضايا خاصة في كل سنة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438D33FB" w14:textId="77777777" w:rsidR="000B1C52" w:rsidRPr="00D009FD" w:rsidRDefault="000B1C52" w:rsidP="00547B79">
            <w:pPr>
              <w:bidi/>
              <w:spacing w:after="36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مؤتمر الويبو بشأن الابتكار وتغير المناخ. الأحداث الجانبية في اجتماعات الاتفاقيات المتصلة بالنظم الإيكولوجية بشأن المسائل المتعلقة بالابتكار ونشر التكنولوجيا</w:t>
            </w:r>
            <w:r w:rsidR="004177E4">
              <w:rPr>
                <w:rFonts w:ascii="Arabic Typesetting" w:hAnsi="Arabic Typesetting" w:cs="Arabic Typesetting" w:hint="cs"/>
                <w:color w:val="000000"/>
                <w:sz w:val="30"/>
                <w:szCs w:val="30"/>
                <w:rtl/>
              </w:rPr>
              <w:t>.</w:t>
            </w:r>
          </w:p>
          <w:p w14:paraId="1B10036C" w14:textId="77777777" w:rsidR="000B1C52" w:rsidRPr="00D009FD" w:rsidRDefault="000B1C52" w:rsidP="00F654F6">
            <w:pPr>
              <w:bidi/>
              <w:spacing w:after="180" w:line="300" w:lineRule="exact"/>
              <w:contextualSpacing/>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بالتعاون مع منظمة الصحة العالمية والويبو:</w:t>
            </w:r>
          </w:p>
          <w:p w14:paraId="505FF48A" w14:textId="77777777" w:rsidR="000B1C52" w:rsidRPr="00D009FD" w:rsidRDefault="000B1C52" w:rsidP="000B1C52">
            <w:pPr>
              <w:pStyle w:val="ListParagraph"/>
              <w:numPr>
                <w:ilvl w:val="0"/>
                <w:numId w:val="46"/>
              </w:numPr>
              <w:bidi/>
              <w:spacing w:after="180" w:line="300" w:lineRule="exact"/>
              <w:ind w:left="360" w:hanging="198"/>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التسعير وممارسات تدبير الاحتياجات والمشتريات</w:t>
            </w:r>
          </w:p>
          <w:p w14:paraId="0C3535B7" w14:textId="77777777" w:rsidR="000B1C52" w:rsidRPr="00D009FD" w:rsidRDefault="000B1C52" w:rsidP="003303BD">
            <w:pPr>
              <w:pStyle w:val="ListParagraph"/>
              <w:numPr>
                <w:ilvl w:val="0"/>
                <w:numId w:val="46"/>
              </w:numPr>
              <w:bidi/>
              <w:spacing w:after="360" w:line="300" w:lineRule="exact"/>
              <w:ind w:left="362" w:hanging="198"/>
              <w:contextualSpacing w:val="0"/>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 xml:space="preserve">ندوة </w:t>
            </w:r>
            <w:r>
              <w:rPr>
                <w:rFonts w:ascii="Arabic Typesetting" w:hAnsi="Arabic Typesetting" w:cs="Arabic Typesetting" w:hint="cs"/>
                <w:color w:val="000000"/>
                <w:sz w:val="30"/>
                <w:szCs w:val="30"/>
                <w:rtl/>
              </w:rPr>
              <w:t>فنية</w:t>
            </w:r>
            <w:r w:rsidRPr="00D009FD">
              <w:rPr>
                <w:rFonts w:ascii="Arabic Typesetting" w:hAnsi="Arabic Typesetting" w:cs="Arabic Typesetting"/>
                <w:color w:val="000000"/>
                <w:sz w:val="30"/>
                <w:szCs w:val="30"/>
                <w:rtl/>
              </w:rPr>
              <w:t xml:space="preserve"> مشتركة حول النفاذ إلى الأدوية، والمعلومات المتعلقة بالبراءات وحرية العمل</w:t>
            </w:r>
          </w:p>
          <w:p w14:paraId="705A7050" w14:textId="77777777" w:rsidR="000B1C52" w:rsidRPr="00D009FD" w:rsidRDefault="000B1C52" w:rsidP="003303BD">
            <w:pPr>
              <w:pStyle w:val="ListParagraph"/>
              <w:numPr>
                <w:ilvl w:val="0"/>
                <w:numId w:val="46"/>
              </w:numPr>
              <w:bidi/>
              <w:spacing w:after="120" w:line="300" w:lineRule="exact"/>
              <w:ind w:left="362" w:hanging="198"/>
              <w:contextualSpacing w:val="0"/>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ورشة عمل حول البحث في البراءات وحرية العمل</w:t>
            </w:r>
          </w:p>
          <w:p w14:paraId="5893AE2A"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وبالتعاون مع مشروع اليونيتيد ومجمع براءات الأدوية، عُقدت حلقة عمل حول شروط وأحكام الترخيص لموظفي مجمع براءات الأدوية.</w:t>
            </w:r>
          </w:p>
          <w:p w14:paraId="348D59E6"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اطلاق قاعدة بيانات الويبو للبحث (</w:t>
            </w:r>
            <w:r w:rsidRPr="00D009FD">
              <w:rPr>
                <w:rFonts w:ascii="Arabic Typesetting" w:hAnsi="Arabic Typesetting" w:cs="Arabic Typesetting"/>
                <w:color w:val="000000"/>
                <w:sz w:val="30"/>
                <w:szCs w:val="30"/>
                <w:lang w:bidi="ar-EG"/>
              </w:rPr>
              <w:t xml:space="preserve">WIPO </w:t>
            </w:r>
            <w:proofErr w:type="spellStart"/>
            <w:r w:rsidRPr="00D009FD">
              <w:rPr>
                <w:rFonts w:ascii="Arabic Typesetting" w:hAnsi="Arabic Typesetting" w:cs="Arabic Typesetting"/>
                <w:color w:val="000000"/>
                <w:sz w:val="30"/>
                <w:szCs w:val="30"/>
                <w:lang w:bidi="ar-EG"/>
              </w:rPr>
              <w:t>Re:Search</w:t>
            </w:r>
            <w:proofErr w:type="spellEnd"/>
            <w:r w:rsidRPr="00D009FD">
              <w:rPr>
                <w:rFonts w:ascii="Arabic Typesetting" w:hAnsi="Arabic Typesetting" w:cs="Arabic Typesetting"/>
                <w:color w:val="000000"/>
                <w:sz w:val="30"/>
                <w:szCs w:val="30"/>
                <w:rtl/>
                <w:lang w:bidi="ar-EG"/>
              </w:rPr>
              <w:t xml:space="preserve">) في 26 أكتوبر 2001. </w:t>
            </w:r>
          </w:p>
          <w:p w14:paraId="2DBEA1D3"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ندوة حول تطور الإطار التنظيمي لاختبار البيانات - من ملكية الفكر إلى فكر الملكية في الويبو.</w:t>
            </w:r>
          </w:p>
          <w:p w14:paraId="0552EA42" w14:textId="77777777" w:rsidR="000B1C52" w:rsidRPr="00D009FD" w:rsidRDefault="00547B79"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color w:val="000000"/>
                <w:sz w:val="30"/>
                <w:szCs w:val="30"/>
                <w:rtl/>
              </w:rPr>
              <w:t xml:space="preserve">حلقة </w:t>
            </w:r>
            <w:r w:rsidR="000B1C52" w:rsidRPr="00D009FD">
              <w:rPr>
                <w:rFonts w:ascii="Arabic Typesetting" w:hAnsi="Arabic Typesetting" w:cs="Arabic Typesetting"/>
                <w:color w:val="000000"/>
                <w:sz w:val="30"/>
                <w:szCs w:val="30"/>
                <w:rtl/>
              </w:rPr>
              <w:t>دراسية بشأن كيفية استخدام القطاعين العام والخاص للملكية الفكرية لتعزيز الإنتاجية الزراعية</w:t>
            </w:r>
            <w:r w:rsidR="004177E4">
              <w:rPr>
                <w:rFonts w:ascii="Arabic Typesetting" w:hAnsi="Arabic Typesetting" w:cs="Arabic Typesetting" w:hint="cs"/>
                <w:color w:val="000000"/>
                <w:sz w:val="30"/>
                <w:szCs w:val="30"/>
                <w:rtl/>
              </w:rPr>
              <w:t>.</w:t>
            </w:r>
          </w:p>
          <w:p w14:paraId="58F187D8"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جلسة من جلسات مؤتمر منظمة الأغذية والزراعة الدولية على التكنولوجيات الحيوية الزراعية في البلدان النامية، المكسيك.</w:t>
            </w:r>
          </w:p>
        </w:tc>
      </w:tr>
      <w:tr w:rsidR="000B1C52" w:rsidRPr="00D009FD" w14:paraId="4DECC876" w14:textId="77777777" w:rsidTr="00171631">
        <w:trPr>
          <w:jc w:val="center"/>
        </w:trPr>
        <w:tc>
          <w:tcPr>
            <w:tcW w:w="1278" w:type="dxa"/>
            <w:vMerge/>
            <w:shd w:val="clear" w:color="auto" w:fill="FFFFFF" w:themeFill="background1"/>
          </w:tcPr>
          <w:p w14:paraId="10B978A6"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6563B37"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252A8EB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زيادة المشاركة المعززة للويبو في المحافل السياسية الأخرى، بما في ذلك المشاركة المكثفة مع الشركاء الحاليين والجدد.</w:t>
            </w:r>
          </w:p>
          <w:p w14:paraId="6CB0CA61"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الهدف: توسيع نطاق الحوار السياسي مع 6 شركاء حاليين والشروع فيه مع 6 شركاء جدد</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5550E046" w14:textId="77777777" w:rsidR="000B1C52" w:rsidRPr="00D009FD" w:rsidRDefault="000B1C52" w:rsidP="00547B79">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دعم منظمة الصحة العالمية دعماً مستمراً في "تنفيذ الاستراتيجية وخطة العمل العالميتين اللتين وضعتهما منظمة الصحة العالمية بشأن الصحة العمومية والابتكار والملكية الفكرية" و"إجراءات التأهب للأنفلونزا الجائحة"</w:t>
            </w:r>
            <w:r w:rsidR="004177E4">
              <w:rPr>
                <w:rFonts w:ascii="Arabic Typesetting" w:hAnsi="Arabic Typesetting" w:cs="Arabic Typesetting" w:hint="cs"/>
                <w:color w:val="000000"/>
                <w:sz w:val="30"/>
                <w:szCs w:val="30"/>
                <w:rtl/>
              </w:rPr>
              <w:t>.</w:t>
            </w:r>
          </w:p>
          <w:p w14:paraId="1AB8D32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تزويد حلقات عمل وندوات منظمة التجارة الدولية بالمعلومات المتعلقة باتفاق تريبس والصحة العامة وغيرها من الاجتماعات ذات الصلة</w:t>
            </w:r>
            <w:r w:rsidR="004177E4">
              <w:rPr>
                <w:rFonts w:ascii="Arabic Typesetting" w:hAnsi="Arabic Typesetting" w:cs="Arabic Typesetting" w:hint="cs"/>
                <w:color w:val="000000"/>
                <w:sz w:val="30"/>
                <w:szCs w:val="30"/>
                <w:rtl/>
              </w:rPr>
              <w:t>.</w:t>
            </w:r>
          </w:p>
          <w:p w14:paraId="3F88F3A1"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عقد اجتماعات تنسيق دورية ثلاثية بين منظمة الصحة العالمية والويبو ومنظمة التجارة العالمية والتنظيم المشترك لندوتين (</w:t>
            </w:r>
            <w:r w:rsidR="00FB0880">
              <w:rPr>
                <w:rFonts w:ascii="Arabic Typesetting" w:hAnsi="Arabic Typesetting" w:cs="Arabic Typesetting"/>
                <w:color w:val="000000"/>
                <w:sz w:val="30"/>
                <w:szCs w:val="30"/>
                <w:rtl/>
              </w:rPr>
              <w:t>انظر ما سبق ذكره</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03F74261"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المشاركة في اجتم</w:t>
            </w:r>
            <w:r w:rsidR="00547B79">
              <w:rPr>
                <w:rFonts w:ascii="Arabic Typesetting" w:hAnsi="Arabic Typesetting" w:cs="Arabic Typesetting"/>
                <w:color w:val="000000"/>
                <w:sz w:val="30"/>
                <w:szCs w:val="30"/>
                <w:rtl/>
              </w:rPr>
              <w:t>اعات المجلس التنفيذي لمشروع ال</w:t>
            </w:r>
            <w:r w:rsidR="00547B79">
              <w:rPr>
                <w:rFonts w:ascii="Arabic Typesetting" w:hAnsi="Arabic Typesetting" w:cs="Arabic Typesetting" w:hint="cs"/>
                <w:color w:val="000000"/>
                <w:sz w:val="30"/>
                <w:szCs w:val="30"/>
                <w:rtl/>
              </w:rPr>
              <w:t>ي</w:t>
            </w:r>
            <w:r w:rsidR="00547B79">
              <w:rPr>
                <w:rFonts w:ascii="Arabic Typesetting" w:hAnsi="Arabic Typesetting" w:cs="Arabic Typesetting"/>
                <w:color w:val="000000"/>
                <w:sz w:val="30"/>
                <w:szCs w:val="30"/>
                <w:rtl/>
              </w:rPr>
              <w:t>و</w:t>
            </w:r>
            <w:r w:rsidRPr="00D009FD">
              <w:rPr>
                <w:rFonts w:ascii="Arabic Typesetting" w:hAnsi="Arabic Typesetting" w:cs="Arabic Typesetting"/>
                <w:color w:val="000000"/>
                <w:sz w:val="30"/>
                <w:szCs w:val="30"/>
                <w:rtl/>
              </w:rPr>
              <w:t>نيتيد وتقديم الدعم في مسعى إنشاء مؤسسة مجموعة براءات الأدوية (</w:t>
            </w:r>
            <w:r w:rsidRPr="00D009FD">
              <w:rPr>
                <w:rFonts w:ascii="Arabic Typesetting" w:hAnsi="Arabic Typesetting" w:cs="Arabic Typesetting"/>
                <w:color w:val="000000"/>
                <w:sz w:val="30"/>
                <w:szCs w:val="30"/>
              </w:rPr>
              <w:t>MPP</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rPr>
              <w:t>.</w:t>
            </w:r>
          </w:p>
          <w:p w14:paraId="3FBA4361" w14:textId="77777777" w:rsidR="000B1C52" w:rsidRPr="00040B16" w:rsidRDefault="000B1C52" w:rsidP="00040B16">
            <w:pPr>
              <w:bidi/>
              <w:spacing w:after="180" w:line="260" w:lineRule="exact"/>
              <w:rPr>
                <w:rFonts w:ascii="Arabic Typesetting" w:hAnsi="Arabic Typesetting" w:cs="Arabic Typesetting"/>
                <w:color w:val="000000"/>
                <w:w w:val="92"/>
                <w:sz w:val="30"/>
                <w:szCs w:val="30"/>
                <w:rtl/>
                <w:lang w:bidi="ar-EG"/>
              </w:rPr>
            </w:pPr>
            <w:r w:rsidRPr="00040B16">
              <w:rPr>
                <w:rFonts w:ascii="Arabic Typesetting" w:hAnsi="Arabic Typesetting" w:cs="Arabic Typesetting"/>
                <w:color w:val="000000"/>
                <w:w w:val="92"/>
                <w:sz w:val="30"/>
                <w:szCs w:val="30"/>
                <w:rtl/>
              </w:rPr>
              <w:t xml:space="preserve">استمرار المشاركة في اجتماعات الاتفاقية المتصلة بالنظم الإيكولوجية والتعاون مع أمانة الاتفاقية واليونيدو </w:t>
            </w:r>
            <w:proofErr w:type="spellStart"/>
            <w:r w:rsidRPr="00040B16">
              <w:rPr>
                <w:rFonts w:ascii="Arabic Typesetting" w:hAnsi="Arabic Typesetting" w:cs="Arabic Typesetting"/>
                <w:color w:val="000000"/>
                <w:w w:val="92"/>
                <w:sz w:val="30"/>
                <w:szCs w:val="30"/>
                <w:rtl/>
              </w:rPr>
              <w:t>واليونيب</w:t>
            </w:r>
            <w:proofErr w:type="spellEnd"/>
            <w:r w:rsidRPr="00040B16">
              <w:rPr>
                <w:rFonts w:ascii="Arabic Typesetting" w:hAnsi="Arabic Typesetting" w:cs="Arabic Typesetting"/>
                <w:color w:val="000000"/>
                <w:w w:val="92"/>
                <w:sz w:val="30"/>
                <w:szCs w:val="30"/>
                <w:rtl/>
              </w:rPr>
              <w:t xml:space="preserve"> و</w:t>
            </w:r>
            <w:r w:rsidRPr="00040B16">
              <w:rPr>
                <w:rFonts w:ascii="Arabic Typesetting" w:hAnsi="Arabic Typesetting" w:cs="Arabic Typesetting"/>
                <w:color w:val="000000"/>
                <w:w w:val="92"/>
                <w:sz w:val="30"/>
                <w:szCs w:val="30"/>
                <w:rtl/>
                <w:lang w:bidi="ar-EG"/>
              </w:rPr>
              <w:t>برنامج تنمية المعلومات (</w:t>
            </w:r>
            <w:proofErr w:type="spellStart"/>
            <w:r w:rsidRPr="00040B16">
              <w:rPr>
                <w:rFonts w:ascii="Arabic Typesetting" w:hAnsi="Arabic Typesetting" w:cs="Arabic Typesetting"/>
                <w:color w:val="000000"/>
                <w:w w:val="92"/>
                <w:sz w:val="30"/>
                <w:szCs w:val="30"/>
                <w:lang w:bidi="ar-EG"/>
              </w:rPr>
              <w:t>infoDev</w:t>
            </w:r>
            <w:proofErr w:type="spellEnd"/>
            <w:r w:rsidRPr="00040B16">
              <w:rPr>
                <w:rFonts w:ascii="Arabic Typesetting" w:hAnsi="Arabic Typesetting" w:cs="Arabic Typesetting"/>
                <w:color w:val="000000"/>
                <w:w w:val="92"/>
                <w:sz w:val="30"/>
                <w:szCs w:val="30"/>
                <w:rtl/>
                <w:lang w:bidi="ar-EG"/>
              </w:rPr>
              <w:t>)</w:t>
            </w:r>
            <w:r w:rsidRPr="00040B16">
              <w:rPr>
                <w:rFonts w:ascii="Arabic Typesetting" w:hAnsi="Arabic Typesetting" w:cs="Arabic Typesetting"/>
                <w:color w:val="000000"/>
                <w:w w:val="92"/>
                <w:sz w:val="30"/>
                <w:szCs w:val="30"/>
                <w:rtl/>
              </w:rPr>
              <w:t xml:space="preserve"> والمنظمات غير الحكومية والصناعة بشأن قضايا الملكية الفكرية ذات الصلة بتغير المناخ. وبدأ الاتصال مع لجنة الأمم المتحدة الاقتصادية والاجتماعية لآسيا والمحيط الهادئ (</w:t>
            </w:r>
            <w:r w:rsidRPr="00040B16">
              <w:rPr>
                <w:rFonts w:ascii="Arabic Typesetting" w:hAnsi="Arabic Typesetting" w:cs="Arabic Typesetting"/>
                <w:color w:val="000000"/>
                <w:w w:val="92"/>
                <w:sz w:val="30"/>
                <w:szCs w:val="30"/>
              </w:rPr>
              <w:t>ESCAP</w:t>
            </w:r>
            <w:r w:rsidRPr="00040B16">
              <w:rPr>
                <w:rFonts w:ascii="Arabic Typesetting" w:hAnsi="Arabic Typesetting" w:cs="Arabic Typesetting"/>
                <w:color w:val="000000"/>
                <w:w w:val="92"/>
                <w:sz w:val="30"/>
                <w:szCs w:val="30"/>
                <w:rtl/>
                <w:lang w:bidi="ar-EG"/>
              </w:rPr>
              <w:t>)</w:t>
            </w:r>
            <w:r w:rsidR="004177E4" w:rsidRPr="00040B16">
              <w:rPr>
                <w:rFonts w:ascii="Arabic Typesetting" w:hAnsi="Arabic Typesetting" w:cs="Arabic Typesetting" w:hint="cs"/>
                <w:color w:val="000000"/>
                <w:w w:val="92"/>
                <w:sz w:val="30"/>
                <w:szCs w:val="30"/>
                <w:rtl/>
                <w:lang w:bidi="ar-EG"/>
              </w:rPr>
              <w:t>.</w:t>
            </w:r>
          </w:p>
          <w:p w14:paraId="67B7A64B"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استمرار المشاركة في</w:t>
            </w:r>
            <w:r>
              <w:rPr>
                <w:rFonts w:ascii="Arabic Typesetting" w:hAnsi="Arabic Typesetting" w:cs="Arabic Typesetting" w:hint="cs"/>
                <w:color w:val="000000"/>
                <w:sz w:val="30"/>
                <w:szCs w:val="30"/>
                <w:rtl/>
              </w:rPr>
              <w:t xml:space="preserve"> </w:t>
            </w:r>
            <w:r w:rsidRPr="00D009FD">
              <w:rPr>
                <w:rFonts w:ascii="Arabic Typesetting" w:hAnsi="Arabic Typesetting" w:cs="Arabic Typesetting"/>
                <w:color w:val="000000"/>
                <w:sz w:val="30"/>
                <w:szCs w:val="30"/>
                <w:rtl/>
              </w:rPr>
              <w:t>لجنة الأمم المتحدة المشتركة بين الوكالات في مجال أخلاقيات علم الأحياء</w:t>
            </w:r>
            <w:r w:rsidR="004177E4">
              <w:rPr>
                <w:rFonts w:ascii="Arabic Typesetting" w:hAnsi="Arabic Typesetting" w:cs="Arabic Typesetting" w:hint="cs"/>
                <w:color w:val="000000"/>
                <w:sz w:val="30"/>
                <w:szCs w:val="30"/>
                <w:rtl/>
              </w:rPr>
              <w:t>.</w:t>
            </w:r>
          </w:p>
          <w:p w14:paraId="0B738515" w14:textId="77777777" w:rsidR="000B1C52" w:rsidRPr="00D009FD" w:rsidRDefault="000B1C52" w:rsidP="00F654F6">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rPr>
              <w:t>التعاون مع المعهد الدولي للدراسات العليا ودراسات التنمية للإعداد للندوة الخامسة رفيعة المستوى في معهد جنيف للدراسات العليا حول دبلوماسية الصحة العالمية (</w:t>
            </w:r>
            <w:r w:rsidRPr="00D009FD">
              <w:rPr>
                <w:rFonts w:ascii="Arabic Typesetting" w:hAnsi="Arabic Typesetting" w:cs="Arabic Typesetting"/>
                <w:color w:val="000000"/>
                <w:sz w:val="30"/>
                <w:szCs w:val="30"/>
              </w:rPr>
              <w:t>Doha + 10</w:t>
            </w:r>
            <w:r w:rsidRPr="00D009FD">
              <w:rPr>
                <w:rFonts w:ascii="Arabic Typesetting" w:hAnsi="Arabic Typesetting" w:cs="Arabic Typesetting"/>
                <w:color w:val="000000"/>
                <w:sz w:val="30"/>
                <w:szCs w:val="30"/>
                <w:rtl/>
                <w:lang w:bidi="ar-EG"/>
              </w:rPr>
              <w:t xml:space="preserve">)، </w:t>
            </w:r>
            <w:r w:rsidRPr="00D009FD">
              <w:rPr>
                <w:rFonts w:ascii="Arabic Typesetting" w:hAnsi="Arabic Typesetting" w:cs="Arabic Typesetting"/>
                <w:color w:val="000000"/>
                <w:sz w:val="30"/>
                <w:szCs w:val="30"/>
                <w:rtl/>
              </w:rPr>
              <w:t>بالتشاور الوثيق مع منظمة الصحة العالمية، والويبو ومنظمة التجارة العالمية</w:t>
            </w:r>
            <w:r w:rsidR="004177E4">
              <w:rPr>
                <w:rFonts w:ascii="Arabic Typesetting" w:hAnsi="Arabic Typesetting" w:cs="Arabic Typesetting" w:hint="cs"/>
                <w:color w:val="000000"/>
                <w:sz w:val="30"/>
                <w:szCs w:val="30"/>
                <w:rtl/>
              </w:rPr>
              <w:t>.</w:t>
            </w:r>
          </w:p>
          <w:p w14:paraId="69C53771"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التعاون مع 30 من الشركاء الجدد في سياق 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 و</w:t>
            </w:r>
            <w:r w:rsidRPr="00D009FD">
              <w:rPr>
                <w:rFonts w:ascii="Arabic Typesetting" w:hAnsi="Arabic Typesetting" w:cs="Arabic Typesetting"/>
                <w:color w:val="000000"/>
                <w:sz w:val="30"/>
                <w:szCs w:val="30"/>
                <w:rtl/>
              </w:rPr>
              <w:t xml:space="preserve"> 10 من الشركاء الجدد في سياق </w:t>
            </w:r>
            <w:r w:rsidRPr="00D009FD">
              <w:rPr>
                <w:rFonts w:ascii="Arabic Typesetting" w:hAnsi="Arabic Typesetting" w:cs="Arabic Typesetting"/>
                <w:sz w:val="30"/>
                <w:szCs w:val="30"/>
                <w:rtl/>
                <w:lang w:bidi="ar-EG"/>
              </w:rPr>
              <w:t xml:space="preserve">مشروع </w:t>
            </w:r>
            <w:r w:rsidRPr="00D009FD">
              <w:rPr>
                <w:rFonts w:ascii="Arabic Typesetting" w:hAnsi="Arabic Typesetting" w:cs="Arabic Typesetting"/>
                <w:color w:val="000000"/>
                <w:sz w:val="30"/>
                <w:szCs w:val="30"/>
                <w:rtl/>
              </w:rPr>
              <w:t>الويبو المتعلق بالتكنولوجيا الخضراء (</w:t>
            </w:r>
            <w:r w:rsidRPr="00D009FD">
              <w:rPr>
                <w:rFonts w:ascii="Arabic Typesetting" w:hAnsi="Arabic Typesetting" w:cs="Arabic Typesetting"/>
                <w:color w:val="000000"/>
                <w:sz w:val="30"/>
                <w:szCs w:val="30"/>
              </w:rPr>
              <w:t>WIPO GREEN</w:t>
            </w:r>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w:t>
            </w:r>
            <w:r w:rsidR="00A70D78">
              <w:rPr>
                <w:rFonts w:ascii="Arabic Typesetting" w:hAnsi="Arabic Typesetting" w:cs="Arabic Typesetting"/>
                <w:color w:val="000000"/>
                <w:sz w:val="30"/>
                <w:szCs w:val="30"/>
                <w:rtl/>
              </w:rPr>
              <w:t>انظر ما يلي</w:t>
            </w:r>
            <w:r w:rsidRPr="00D009FD">
              <w:rPr>
                <w:rFonts w:ascii="Arabic Typesetting" w:hAnsi="Arabic Typesetting" w:cs="Arabic Typesetting"/>
                <w:color w:val="000000"/>
                <w:sz w:val="30"/>
                <w:szCs w:val="30"/>
                <w:rtl/>
              </w:rPr>
              <w:t>).</w:t>
            </w:r>
          </w:p>
        </w:tc>
      </w:tr>
      <w:tr w:rsidR="000B1C52" w:rsidRPr="00D009FD" w14:paraId="278BCF6C" w14:textId="77777777" w:rsidTr="00171631">
        <w:trPr>
          <w:jc w:val="center"/>
        </w:trPr>
        <w:tc>
          <w:tcPr>
            <w:tcW w:w="1278" w:type="dxa"/>
            <w:vMerge/>
            <w:shd w:val="clear" w:color="auto" w:fill="FFFFFF" w:themeFill="background1"/>
          </w:tcPr>
          <w:p w14:paraId="0FD32B9D"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33CEA39"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42F24B6C" w14:textId="77777777" w:rsidR="000B1C52" w:rsidRPr="00D009FD" w:rsidRDefault="000B1C52" w:rsidP="00F654F6">
            <w:pPr>
              <w:bidi/>
              <w:spacing w:after="180" w:line="300" w:lineRule="exact"/>
              <w:rPr>
                <w:rFonts w:ascii="Arabic Typesetting" w:hAnsi="Arabic Typesetting" w:cs="Arabic Typesetting"/>
                <w:sz w:val="30"/>
                <w:szCs w:val="30"/>
                <w:lang w:bidi="ar-EG"/>
              </w:rPr>
            </w:pPr>
            <w:r w:rsidRPr="00D009FD">
              <w:rPr>
                <w:rFonts w:ascii="Arabic Typesetting" w:hAnsi="Arabic Typesetting" w:cs="Arabic Typesetting"/>
                <w:sz w:val="30"/>
                <w:szCs w:val="30"/>
                <w:rtl/>
                <w:lang w:bidi="ar-EG"/>
              </w:rPr>
              <w:t xml:space="preserve">ردود وتقارير عن </w:t>
            </w:r>
            <w:r>
              <w:rPr>
                <w:rFonts w:ascii="Arabic Typesetting" w:hAnsi="Arabic Typesetting" w:cs="Arabic Typesetting" w:hint="cs"/>
                <w:sz w:val="30"/>
                <w:szCs w:val="30"/>
                <w:rtl/>
                <w:lang w:bidi="ar-EG"/>
              </w:rPr>
              <w:t>النتائج</w:t>
            </w:r>
            <w:r w:rsidRPr="00D009FD">
              <w:rPr>
                <w:rFonts w:ascii="Arabic Typesetting" w:hAnsi="Arabic Typesetting" w:cs="Arabic Typesetting"/>
                <w:sz w:val="30"/>
                <w:szCs w:val="30"/>
                <w:rtl/>
                <w:lang w:bidi="ar-EG"/>
              </w:rPr>
              <w:t xml:space="preserve"> </w:t>
            </w:r>
            <w:r>
              <w:rPr>
                <w:rFonts w:ascii="Arabic Typesetting" w:hAnsi="Arabic Typesetting" w:cs="Arabic Typesetting" w:hint="cs"/>
                <w:sz w:val="30"/>
                <w:szCs w:val="30"/>
                <w:rtl/>
                <w:lang w:bidi="ar-EG"/>
              </w:rPr>
              <w:t xml:space="preserve">المترتبة عن </w:t>
            </w:r>
            <w:r w:rsidRPr="00D009FD">
              <w:rPr>
                <w:rFonts w:ascii="Arabic Typesetting" w:hAnsi="Arabic Typesetting" w:cs="Arabic Typesetting"/>
                <w:sz w:val="30"/>
                <w:szCs w:val="30"/>
                <w:rtl/>
                <w:lang w:bidi="ar-EG"/>
              </w:rPr>
              <w:t>منتديات سياسية تنظمها الويبو.</w:t>
            </w:r>
          </w:p>
          <w:p w14:paraId="6444495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الهدف: تقارير إيجابية عن كل نشاط </w:t>
            </w:r>
            <w:r w:rsidR="00A70D78">
              <w:rPr>
                <w:rFonts w:ascii="Arabic Typesetting" w:hAnsi="Arabic Typesetting" w:cs="Arabic Typesetting"/>
                <w:sz w:val="30"/>
                <w:szCs w:val="30"/>
                <w:rtl/>
                <w:lang w:bidi="ar-EG"/>
              </w:rPr>
              <w:t>يتعلق بالمنشورات الخارجية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2ABEB061" w14:textId="77777777" w:rsidR="000B1C52" w:rsidRPr="00D009FD" w:rsidRDefault="00FB0880" w:rsidP="00F654F6">
            <w:pPr>
              <w:bidi/>
              <w:spacing w:after="180" w:line="300" w:lineRule="exact"/>
              <w:rPr>
                <w:rFonts w:ascii="Arabic Typesetting" w:hAnsi="Arabic Typesetting" w:cs="Arabic Typesetting"/>
                <w:color w:val="000000"/>
                <w:sz w:val="30"/>
                <w:szCs w:val="30"/>
                <w:rtl/>
              </w:rPr>
            </w:pPr>
            <w:r>
              <w:rPr>
                <w:rFonts w:ascii="Arabic Typesetting" w:hAnsi="Arabic Typesetting" w:cs="Arabic Typesetting" w:hint="cs"/>
                <w:color w:val="000000"/>
                <w:sz w:val="30"/>
                <w:szCs w:val="30"/>
                <w:rtl/>
              </w:rPr>
              <w:t>أثنى</w:t>
            </w:r>
            <w:r w:rsidR="000B1C52" w:rsidRPr="00D009FD">
              <w:rPr>
                <w:rFonts w:ascii="Arabic Typesetting" w:hAnsi="Arabic Typesetting" w:cs="Arabic Typesetting"/>
                <w:color w:val="000000"/>
                <w:sz w:val="30"/>
                <w:szCs w:val="30"/>
                <w:rtl/>
              </w:rPr>
              <w:t xml:space="preserve"> المشاركون في الأحداث التي نظمتها الويبو </w:t>
            </w:r>
            <w:r w:rsidR="000E7F68">
              <w:rPr>
                <w:rFonts w:ascii="Arabic Typesetting" w:hAnsi="Arabic Typesetting" w:cs="Arabic Typesetting"/>
                <w:color w:val="000000"/>
                <w:sz w:val="30"/>
                <w:szCs w:val="30"/>
                <w:rtl/>
              </w:rPr>
              <w:t xml:space="preserve">بكل تقدير على التغطية الشاملة </w:t>
            </w:r>
            <w:r w:rsidR="000B1C52" w:rsidRPr="00D009FD">
              <w:rPr>
                <w:rFonts w:ascii="Arabic Typesetting" w:hAnsi="Arabic Typesetting" w:cs="Arabic Typesetting"/>
                <w:color w:val="000000"/>
                <w:sz w:val="30"/>
                <w:szCs w:val="30"/>
                <w:rtl/>
              </w:rPr>
              <w:t>والمتوازنة للمواضيع التي تناولتها تلك الأحداث وأثنوا على النهج التجريبي المبني على الوقائع.</w:t>
            </w:r>
          </w:p>
          <w:p w14:paraId="708132EE" w14:textId="77777777" w:rsidR="000B1C52" w:rsidRPr="00D009FD" w:rsidRDefault="000B1C52" w:rsidP="00A70D78">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حضر إطلاق </w:t>
            </w:r>
            <w:r w:rsidRPr="00D009FD">
              <w:rPr>
                <w:rFonts w:ascii="Arabic Typesetting" w:hAnsi="Arabic Typesetting" w:cs="Arabic Typesetting"/>
                <w:color w:val="000000"/>
                <w:sz w:val="30"/>
                <w:szCs w:val="30"/>
                <w:rtl/>
              </w:rPr>
              <w:t>مشروع الويبو المتعلق بالبحث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RE:Search</w:t>
            </w:r>
            <w:proofErr w:type="spellEnd"/>
            <w:r w:rsidRPr="00D009FD">
              <w:rPr>
                <w:rFonts w:ascii="Arabic Typesetting" w:hAnsi="Arabic Typesetting" w:cs="Arabic Typesetting"/>
                <w:color w:val="000000"/>
                <w:sz w:val="30"/>
                <w:szCs w:val="30"/>
                <w:rtl/>
                <w:lang w:bidi="ar-EG"/>
              </w:rPr>
              <w:t>)</w:t>
            </w:r>
            <w:r w:rsidRPr="00D009FD">
              <w:rPr>
                <w:rFonts w:ascii="Arabic Typesetting" w:hAnsi="Arabic Typesetting" w:cs="Arabic Typesetting"/>
                <w:color w:val="000000"/>
                <w:sz w:val="30"/>
                <w:szCs w:val="30"/>
                <w:rtl/>
              </w:rPr>
              <w:t xml:space="preserve"> 18 صحفياً، وقد تناقلت أخبار هذا الحدث </w:t>
            </w:r>
            <w:r w:rsidR="000E7F68" w:rsidRPr="00D009FD">
              <w:rPr>
                <w:rFonts w:ascii="Arabic Typesetting" w:hAnsi="Arabic Typesetting" w:cs="Arabic Typesetting"/>
                <w:color w:val="000000"/>
                <w:sz w:val="30"/>
                <w:szCs w:val="30"/>
                <w:rtl/>
              </w:rPr>
              <w:t xml:space="preserve">حوالي 100 </w:t>
            </w:r>
            <w:r w:rsidR="000E7F68">
              <w:rPr>
                <w:rFonts w:ascii="Arabic Typesetting" w:hAnsi="Arabic Typesetting" w:cs="Arabic Typesetting" w:hint="cs"/>
                <w:color w:val="000000"/>
                <w:sz w:val="30"/>
                <w:szCs w:val="30"/>
                <w:rtl/>
                <w:lang w:bidi="ar-EG"/>
              </w:rPr>
              <w:t>من الوكالات الإخبارية والصحف والمجلات</w:t>
            </w:r>
            <w:r w:rsidR="00A70D78">
              <w:rPr>
                <w:rFonts w:ascii="Arabic Typesetting" w:hAnsi="Arabic Typesetting" w:cs="Arabic Typesetting" w:hint="cs"/>
                <w:color w:val="000000"/>
                <w:sz w:val="30"/>
                <w:szCs w:val="30"/>
                <w:rtl/>
              </w:rPr>
              <w:t xml:space="preserve">. </w:t>
            </w:r>
            <w:r w:rsidR="00547B79">
              <w:rPr>
                <w:rFonts w:ascii="Arabic Typesetting" w:hAnsi="Arabic Typesetting" w:cs="Arabic Typesetting" w:hint="cs"/>
                <w:color w:val="000000"/>
                <w:sz w:val="30"/>
                <w:szCs w:val="30"/>
                <w:rtl/>
              </w:rPr>
              <w:t>و</w:t>
            </w:r>
            <w:r w:rsidRPr="00D009FD">
              <w:rPr>
                <w:rFonts w:ascii="Arabic Typesetting" w:hAnsi="Arabic Typesetting" w:cs="Arabic Typesetting"/>
                <w:color w:val="000000"/>
                <w:sz w:val="30"/>
                <w:szCs w:val="30"/>
                <w:rtl/>
              </w:rPr>
              <w:t>أشا</w:t>
            </w:r>
            <w:r>
              <w:rPr>
                <w:rFonts w:ascii="Arabic Typesetting" w:hAnsi="Arabic Typesetting" w:cs="Arabic Typesetting" w:hint="cs"/>
                <w:color w:val="000000"/>
                <w:sz w:val="30"/>
                <w:szCs w:val="30"/>
                <w:rtl/>
              </w:rPr>
              <w:t>د</w:t>
            </w:r>
            <w:r w:rsidRPr="00D009FD">
              <w:rPr>
                <w:rFonts w:ascii="Arabic Typesetting" w:hAnsi="Arabic Typesetting" w:cs="Arabic Typesetting"/>
                <w:color w:val="000000"/>
                <w:sz w:val="30"/>
                <w:szCs w:val="30"/>
                <w:rtl/>
              </w:rPr>
              <w:t>ت الدول الأعضاء في منظمة الصحة العالمية وأعضاء منظمة التجارة العالمية إلى أنشطة الويبو في الاجتماعات الخاصة بكل منهما، مثل اجتماعات المجلس التنفيذي لمنظمة الصحة العالمية وجمعية الصحة العالمية أو مجلس تريبس بالنسبة لمنظمة التجارة العالمية.</w:t>
            </w:r>
          </w:p>
        </w:tc>
      </w:tr>
      <w:tr w:rsidR="000B1C52" w:rsidRPr="00D009FD" w14:paraId="28970ED6" w14:textId="77777777" w:rsidTr="00171631">
        <w:trPr>
          <w:jc w:val="center"/>
        </w:trPr>
        <w:tc>
          <w:tcPr>
            <w:tcW w:w="1278" w:type="dxa"/>
            <w:vMerge/>
            <w:shd w:val="clear" w:color="auto" w:fill="FFFFFF" w:themeFill="background1"/>
          </w:tcPr>
          <w:p w14:paraId="39A1188F"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val="restart"/>
            <w:shd w:val="clear" w:color="auto" w:fill="FFFFFF" w:themeFill="background1"/>
          </w:tcPr>
          <w:p w14:paraId="7437F3DF" w14:textId="77777777" w:rsidR="000B1C52" w:rsidRPr="00D009FD" w:rsidRDefault="000B1C52" w:rsidP="000F1BB2">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 xml:space="preserve">النتيجة </w:t>
            </w:r>
            <w:r w:rsidR="000F1BB2">
              <w:rPr>
                <w:rFonts w:ascii="Arabic Typesetting" w:hAnsi="Arabic Typesetting" w:cs="Arabic Typesetting" w:hint="cs"/>
                <w:sz w:val="30"/>
                <w:szCs w:val="30"/>
                <w:rtl/>
                <w:lang w:bidi="ar-EG"/>
              </w:rPr>
              <w:t>"2"</w:t>
            </w:r>
            <w:r w:rsidRPr="00D009FD">
              <w:rPr>
                <w:rFonts w:ascii="Arabic Typesetting" w:hAnsi="Arabic Typesetting" w:cs="Arabic Typesetting"/>
                <w:sz w:val="30"/>
                <w:szCs w:val="30"/>
                <w:rtl/>
                <w:lang w:bidi="ar-EG"/>
              </w:rPr>
              <w:t>: فهم أكبر لدى الأوساط الصناعية والمجتمع المدني لعمل الويبو والفوائد الإنمائية للملكية الفكرية، ومشاركة معززة للمجتمع المدني في أنشطة الويبو</w:t>
            </w:r>
            <w:r w:rsidR="004177E4">
              <w:rPr>
                <w:rFonts w:ascii="Arabic Typesetting" w:hAnsi="Arabic Typesetting" w:cs="Arabic Typesetting" w:hint="cs"/>
                <w:sz w:val="30"/>
                <w:szCs w:val="30"/>
                <w:rtl/>
                <w:lang w:bidi="ar-EG"/>
              </w:rPr>
              <w:t>.</w:t>
            </w:r>
            <w:r w:rsidRPr="00D009FD">
              <w:rPr>
                <w:rFonts w:ascii="Arabic Typesetting" w:hAnsi="Arabic Typesetting" w:cs="Arabic Typesetting"/>
                <w:sz w:val="30"/>
                <w:szCs w:val="30"/>
                <w:rtl/>
                <w:lang w:bidi="ar-EG"/>
              </w:rPr>
              <w:t xml:space="preserve"> </w:t>
            </w:r>
          </w:p>
        </w:tc>
        <w:tc>
          <w:tcPr>
            <w:tcW w:w="2520" w:type="dxa"/>
            <w:shd w:val="clear" w:color="auto" w:fill="FFFFFF" w:themeFill="background1"/>
          </w:tcPr>
          <w:p w14:paraId="2193AE9F"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اتصالات وتقارير ومنشورات من المنظمات الحكومية وغير الحكومية تبيّن رأيا مطلعا أكثر على شؤون الملكية الفكرية</w:t>
            </w:r>
            <w:r w:rsidR="004177E4">
              <w:rPr>
                <w:rFonts w:ascii="Arabic Typesetting" w:hAnsi="Arabic Typesetting" w:cs="Arabic Typesetting" w:hint="cs"/>
                <w:sz w:val="30"/>
                <w:szCs w:val="30"/>
                <w:rtl/>
                <w:lang w:bidi="ar-EG"/>
              </w:rPr>
              <w:t>.</w:t>
            </w:r>
          </w:p>
        </w:tc>
        <w:tc>
          <w:tcPr>
            <w:tcW w:w="3168" w:type="dxa"/>
            <w:shd w:val="clear" w:color="auto" w:fill="FFFFFF" w:themeFill="background1"/>
          </w:tcPr>
          <w:p w14:paraId="399EBFF0" w14:textId="77777777" w:rsidR="000B1C52" w:rsidRPr="00D009FD" w:rsidRDefault="000B1C52" w:rsidP="000F1BB2">
            <w:pPr>
              <w:bidi/>
              <w:spacing w:after="180" w:line="300" w:lineRule="exact"/>
              <w:rPr>
                <w:rFonts w:ascii="Arabic Typesetting" w:hAnsi="Arabic Typesetting" w:cs="Arabic Typesetting"/>
                <w:color w:val="000000"/>
                <w:sz w:val="30"/>
                <w:szCs w:val="30"/>
                <w:rtl/>
              </w:rPr>
            </w:pPr>
            <w:r w:rsidRPr="00D009FD">
              <w:rPr>
                <w:rFonts w:ascii="Arabic Typesetting" w:hAnsi="Arabic Typesetting" w:cs="Arabic Typesetting"/>
                <w:color w:val="000000"/>
                <w:sz w:val="30"/>
                <w:szCs w:val="30"/>
                <w:rtl/>
                <w:lang w:bidi="ar-EG"/>
              </w:rPr>
              <w:t xml:space="preserve">24 </w:t>
            </w:r>
            <w:r>
              <w:rPr>
                <w:rFonts w:ascii="Arabic Typesetting" w:hAnsi="Arabic Typesetting" w:cs="Arabic Typesetting"/>
                <w:color w:val="000000"/>
                <w:sz w:val="30"/>
                <w:szCs w:val="30"/>
                <w:rtl/>
              </w:rPr>
              <w:t>تقريراً موضوعياً (10</w:t>
            </w:r>
            <w:r>
              <w:rPr>
                <w:rFonts w:ascii="Arabic Typesetting" w:hAnsi="Arabic Typesetting" w:cs="Arabic Typesetting" w:hint="cs"/>
                <w:color w:val="000000"/>
                <w:sz w:val="30"/>
                <w:szCs w:val="30"/>
                <w:rtl/>
              </w:rPr>
              <w:t xml:space="preserve"> تقارير </w:t>
            </w:r>
            <w:r w:rsidRPr="00D009FD">
              <w:rPr>
                <w:rFonts w:ascii="Arabic Typesetting" w:hAnsi="Arabic Typesetting" w:cs="Arabic Typesetting"/>
                <w:color w:val="000000"/>
                <w:sz w:val="30"/>
                <w:szCs w:val="30"/>
                <w:rtl/>
              </w:rPr>
              <w:t>في 2010 و14 في 2011) أو مساهمات في</w:t>
            </w:r>
            <w:r>
              <w:rPr>
                <w:rFonts w:ascii="Arabic Typesetting" w:hAnsi="Arabic Typesetting" w:cs="Arabic Typesetting" w:hint="cs"/>
                <w:color w:val="000000"/>
                <w:sz w:val="30"/>
                <w:szCs w:val="30"/>
                <w:rtl/>
              </w:rPr>
              <w:t xml:space="preserve"> إعداد</w:t>
            </w:r>
            <w:r w:rsidRPr="00D009FD">
              <w:rPr>
                <w:rFonts w:ascii="Arabic Typesetting" w:hAnsi="Arabic Typesetting" w:cs="Arabic Typesetting"/>
                <w:color w:val="000000"/>
                <w:sz w:val="30"/>
                <w:szCs w:val="30"/>
                <w:rtl/>
              </w:rPr>
              <w:t xml:space="preserve"> تقارير ومسارات وكالات الأمم المتحدة، وتم تضمين 20 منهم في تقارير الأمين العام للأمم المتحدة أو في غيره من وثائق عمليات وبرامج وكالات الأمم المتحدة والمنظمات الحكومية الدولية الأخرى</w:t>
            </w:r>
            <w:r w:rsidR="004177E4">
              <w:rPr>
                <w:rFonts w:ascii="Arabic Typesetting" w:hAnsi="Arabic Typesetting" w:cs="Arabic Typesetting" w:hint="cs"/>
                <w:color w:val="000000"/>
                <w:sz w:val="30"/>
                <w:szCs w:val="30"/>
                <w:rtl/>
              </w:rPr>
              <w:t>.</w:t>
            </w:r>
          </w:p>
          <w:p w14:paraId="1A361A2E" w14:textId="77777777" w:rsidR="000B1C52" w:rsidRPr="00D009FD" w:rsidRDefault="000B1C52" w:rsidP="000F1BB2">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rPr>
              <w:t>تنسيق الاستجابات لما يزيد على 311 دعوة لحضور اجتماعات الأمم المتحدة والمنظمات الحكومية الدولية (121 في 2010 + 190 في عام 2011)، وشاركت الويبو في ما يزيد على 224 من هذه الاجتماعات (105 في 2010 و</w:t>
            </w:r>
            <w:r w:rsidR="00F632E1">
              <w:rPr>
                <w:rFonts w:ascii="Arabic Typesetting" w:hAnsi="Arabic Typesetting" w:cs="Arabic Typesetting" w:hint="cs"/>
                <w:color w:val="000000"/>
                <w:sz w:val="30"/>
                <w:szCs w:val="30"/>
                <w:rtl/>
              </w:rPr>
              <w:t>119 في عام 2011</w:t>
            </w:r>
            <w:r w:rsidRPr="00D009FD">
              <w:rPr>
                <w:rFonts w:ascii="Arabic Typesetting" w:hAnsi="Arabic Typesetting" w:cs="Arabic Typesetting"/>
                <w:color w:val="000000"/>
                <w:sz w:val="30"/>
                <w:szCs w:val="30"/>
                <w:rtl/>
              </w:rPr>
              <w:t>)</w:t>
            </w:r>
            <w:r w:rsidR="004177E4">
              <w:rPr>
                <w:rFonts w:ascii="Arabic Typesetting" w:hAnsi="Arabic Typesetting" w:cs="Arabic Typesetting" w:hint="cs"/>
                <w:color w:val="000000"/>
                <w:sz w:val="30"/>
                <w:szCs w:val="30"/>
                <w:rtl/>
                <w:lang w:bidi="ar-EG"/>
              </w:rPr>
              <w:t>.</w:t>
            </w:r>
          </w:p>
        </w:tc>
      </w:tr>
      <w:tr w:rsidR="000B1C52" w:rsidRPr="00D009FD" w14:paraId="115D644C" w14:textId="77777777" w:rsidTr="00171631">
        <w:trPr>
          <w:jc w:val="center"/>
        </w:trPr>
        <w:tc>
          <w:tcPr>
            <w:tcW w:w="1278" w:type="dxa"/>
            <w:vMerge/>
            <w:shd w:val="clear" w:color="auto" w:fill="FFFFFF" w:themeFill="background1"/>
          </w:tcPr>
          <w:p w14:paraId="4620DD17"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75CEA1C8"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13215B1D" w14:textId="77777777" w:rsidR="000B1C52" w:rsidRPr="00D009FD" w:rsidRDefault="000B1C52" w:rsidP="00040B16">
            <w:pPr>
              <w:bidi/>
              <w:spacing w:before="360"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زيادة عدد مشاركات المنظمات غير الحكومية في اجتماعات الويبو بصفة مراقب والانخراط معها في أنشطة مشتركة</w:t>
            </w:r>
            <w:r w:rsidR="00F632E1">
              <w:rPr>
                <w:rFonts w:ascii="Arabic Typesetting" w:hAnsi="Arabic Typesetting" w:cs="Arabic Typesetting" w:hint="cs"/>
                <w:sz w:val="30"/>
                <w:szCs w:val="30"/>
                <w:rtl/>
                <w:lang w:bidi="ar-EG"/>
              </w:rPr>
              <w:t>.</w:t>
            </w:r>
          </w:p>
        </w:tc>
        <w:tc>
          <w:tcPr>
            <w:tcW w:w="3168" w:type="dxa"/>
            <w:shd w:val="clear" w:color="auto" w:fill="FFFFFF" w:themeFill="background1"/>
          </w:tcPr>
          <w:p w14:paraId="01B118EB" w14:textId="77777777" w:rsidR="000B1C52" w:rsidRPr="00D009FD" w:rsidRDefault="000B1C52" w:rsidP="00040B16">
            <w:pPr>
              <w:bidi/>
              <w:spacing w:before="360"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223 </w:t>
            </w:r>
            <w:r w:rsidRPr="00D009FD">
              <w:rPr>
                <w:rFonts w:ascii="Arabic Typesetting" w:hAnsi="Arabic Typesetting" w:cs="Arabic Typesetting"/>
                <w:color w:val="000000"/>
                <w:sz w:val="30"/>
                <w:szCs w:val="30"/>
                <w:rtl/>
              </w:rPr>
              <w:t>مشاركة دولية (بزيادة قدرها 13) و 62 مشاركة وطنية (بزيادة قدرها 11)</w:t>
            </w:r>
          </w:p>
          <w:p w14:paraId="02159763" w14:textId="77777777" w:rsidR="000B1C52" w:rsidRPr="00D009FD" w:rsidRDefault="000B1C52" w:rsidP="00040B16">
            <w:pPr>
              <w:bidi/>
              <w:spacing w:before="360"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تفيد </w:t>
            </w:r>
            <w:r w:rsidRPr="00D009FD">
              <w:rPr>
                <w:rFonts w:ascii="Arabic Typesetting" w:hAnsi="Arabic Typesetting" w:cs="Arabic Typesetting"/>
                <w:color w:val="000000"/>
                <w:sz w:val="30"/>
                <w:szCs w:val="30"/>
                <w:rtl/>
              </w:rPr>
              <w:t>التقارير عن مدى نطاق الأنشطة المشتركة مع المنظمات غير الحكومية في إطار البرامج ذات الصلة.</w:t>
            </w:r>
          </w:p>
        </w:tc>
      </w:tr>
      <w:tr w:rsidR="000B1C52" w:rsidRPr="00D009FD" w14:paraId="7AB1CB2A" w14:textId="77777777" w:rsidTr="00171631">
        <w:trPr>
          <w:jc w:val="center"/>
        </w:trPr>
        <w:tc>
          <w:tcPr>
            <w:tcW w:w="1278" w:type="dxa"/>
            <w:vMerge/>
            <w:shd w:val="clear" w:color="auto" w:fill="FFFFFF" w:themeFill="background1"/>
          </w:tcPr>
          <w:p w14:paraId="46DD6BF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37844D2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698F9D30"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زيادة عدد الأنشطة المشتركة مع المنظمات الإقليمية ودون الإقليمية والوطنية</w:t>
            </w:r>
            <w:r w:rsidR="00F632E1">
              <w:rPr>
                <w:rFonts w:ascii="Arabic Typesetting" w:hAnsi="Arabic Typesetting" w:cs="Arabic Typesetting" w:hint="cs"/>
                <w:sz w:val="30"/>
                <w:szCs w:val="30"/>
                <w:rtl/>
                <w:lang w:bidi="ar-EG"/>
              </w:rPr>
              <w:t>.</w:t>
            </w:r>
          </w:p>
        </w:tc>
        <w:tc>
          <w:tcPr>
            <w:tcW w:w="3168" w:type="dxa"/>
            <w:shd w:val="clear" w:color="auto" w:fill="FFFFFF" w:themeFill="background1"/>
          </w:tcPr>
          <w:p w14:paraId="458E2F1A" w14:textId="77777777" w:rsidR="000B1C52" w:rsidRPr="00D009FD" w:rsidRDefault="000B1C52" w:rsidP="00F654F6">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تصدر </w:t>
            </w:r>
            <w:r w:rsidRPr="00D009FD">
              <w:rPr>
                <w:rFonts w:ascii="Arabic Typesetting" w:hAnsi="Arabic Typesetting" w:cs="Arabic Typesetting"/>
                <w:color w:val="000000"/>
                <w:sz w:val="30"/>
                <w:szCs w:val="30"/>
                <w:rtl/>
              </w:rPr>
              <w:t>تقارير عن النطاق الكامل للأنشطة المشتركة مع المنظمات الحكومية الدولية الإقليمية أو دون الإقليمية في إطار البرامج ذات الصلة.</w:t>
            </w:r>
          </w:p>
        </w:tc>
      </w:tr>
      <w:tr w:rsidR="000B1C52" w:rsidRPr="00D009FD" w14:paraId="2660BAAE" w14:textId="77777777" w:rsidTr="00171631">
        <w:trPr>
          <w:jc w:val="center"/>
        </w:trPr>
        <w:tc>
          <w:tcPr>
            <w:tcW w:w="1278" w:type="dxa"/>
            <w:vMerge/>
            <w:shd w:val="clear" w:color="auto" w:fill="FFFFFF" w:themeFill="background1"/>
          </w:tcPr>
          <w:p w14:paraId="11CBF87B" w14:textId="77777777" w:rsidR="000B1C52" w:rsidRPr="00D009FD" w:rsidRDefault="000B1C52" w:rsidP="00F654F6">
            <w:pPr>
              <w:bidi/>
              <w:spacing w:after="180" w:line="300" w:lineRule="exact"/>
              <w:rPr>
                <w:rFonts w:ascii="Arabic Typesetting" w:hAnsi="Arabic Typesetting" w:cs="Arabic Typesetting"/>
                <w:i/>
                <w:iCs/>
                <w:sz w:val="30"/>
                <w:szCs w:val="30"/>
                <w:rtl/>
                <w:lang w:bidi="ar-EG"/>
              </w:rPr>
            </w:pPr>
          </w:p>
        </w:tc>
        <w:tc>
          <w:tcPr>
            <w:tcW w:w="2502" w:type="dxa"/>
            <w:vMerge/>
            <w:shd w:val="clear" w:color="auto" w:fill="FFFFFF" w:themeFill="background1"/>
          </w:tcPr>
          <w:p w14:paraId="590841A7"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p>
        </w:tc>
        <w:tc>
          <w:tcPr>
            <w:tcW w:w="2520" w:type="dxa"/>
            <w:shd w:val="clear" w:color="auto" w:fill="FFFFFF" w:themeFill="background1"/>
          </w:tcPr>
          <w:p w14:paraId="2CCB7BA3" w14:textId="77777777" w:rsidR="000B1C52" w:rsidRPr="00D009FD" w:rsidRDefault="000B1C52" w:rsidP="00F654F6">
            <w:pPr>
              <w:bidi/>
              <w:spacing w:after="180" w:line="300" w:lineRule="exact"/>
              <w:rPr>
                <w:rFonts w:ascii="Arabic Typesetting" w:hAnsi="Arabic Typesetting" w:cs="Arabic Typesetting"/>
                <w:sz w:val="30"/>
                <w:szCs w:val="30"/>
                <w:rtl/>
                <w:lang w:bidi="ar-EG"/>
              </w:rPr>
            </w:pPr>
            <w:r w:rsidRPr="00D009FD">
              <w:rPr>
                <w:rFonts w:ascii="Arabic Typesetting" w:hAnsi="Arabic Typesetting" w:cs="Arabic Typesetting"/>
                <w:sz w:val="30"/>
                <w:szCs w:val="30"/>
                <w:rtl/>
                <w:lang w:bidi="ar-EG"/>
              </w:rPr>
              <w:t>زيادة في الشراكات مع القطاعين العام والخاص</w:t>
            </w:r>
            <w:r w:rsidR="00F632E1">
              <w:rPr>
                <w:rFonts w:ascii="Arabic Typesetting" w:hAnsi="Arabic Typesetting" w:cs="Arabic Typesetting" w:hint="cs"/>
                <w:sz w:val="30"/>
                <w:szCs w:val="30"/>
                <w:rtl/>
                <w:lang w:bidi="ar-EG"/>
              </w:rPr>
              <w:t>.</w:t>
            </w:r>
          </w:p>
        </w:tc>
        <w:tc>
          <w:tcPr>
            <w:tcW w:w="3168" w:type="dxa"/>
            <w:shd w:val="clear" w:color="auto" w:fill="FFFFFF" w:themeFill="background1"/>
          </w:tcPr>
          <w:p w14:paraId="1552D922" w14:textId="77777777" w:rsidR="000B1C52" w:rsidRPr="00D009FD" w:rsidRDefault="000B1C52" w:rsidP="00F721F3">
            <w:pPr>
              <w:bidi/>
              <w:spacing w:after="180" w:line="300" w:lineRule="exact"/>
              <w:rPr>
                <w:rFonts w:ascii="Arabic Typesetting" w:hAnsi="Arabic Typesetting" w:cs="Arabic Typesetting"/>
                <w:color w:val="000000"/>
                <w:sz w:val="30"/>
                <w:szCs w:val="30"/>
                <w:rtl/>
                <w:lang w:bidi="ar-EG"/>
              </w:rPr>
            </w:pPr>
            <w:r w:rsidRPr="00D009FD">
              <w:rPr>
                <w:rFonts w:ascii="Arabic Typesetting" w:hAnsi="Arabic Typesetting" w:cs="Arabic Typesetting"/>
                <w:color w:val="000000"/>
                <w:sz w:val="30"/>
                <w:szCs w:val="30"/>
                <w:rtl/>
                <w:lang w:bidi="ar-EG"/>
              </w:rPr>
              <w:t xml:space="preserve">3 </w:t>
            </w:r>
            <w:r w:rsidRPr="00D009FD">
              <w:rPr>
                <w:rFonts w:ascii="Arabic Typesetting" w:hAnsi="Arabic Typesetting" w:cs="Arabic Typesetting"/>
                <w:color w:val="000000"/>
                <w:sz w:val="30"/>
                <w:szCs w:val="30"/>
                <w:rtl/>
              </w:rPr>
              <w:t>شراكات (</w:t>
            </w:r>
            <w:r w:rsidRPr="00D009FD">
              <w:rPr>
                <w:rFonts w:ascii="Arabic Typesetting" w:hAnsi="Arabic Typesetting" w:cs="Arabic Typesetting"/>
                <w:sz w:val="30"/>
                <w:szCs w:val="30"/>
                <w:rtl/>
                <w:lang w:bidi="ar-EG"/>
              </w:rPr>
              <w:t xml:space="preserve">برنامج الويبو بشأن النفاذ إلى الأبحاث من أجل التنمية والابتكار </w:t>
            </w:r>
            <w:r w:rsidRPr="00D009FD">
              <w:rPr>
                <w:rFonts w:ascii="Arabic Typesetting" w:hAnsi="Arabic Typesetting" w:cs="Arabic Typesetting"/>
                <w:color w:val="000000"/>
                <w:sz w:val="30"/>
                <w:szCs w:val="30"/>
              </w:rPr>
              <w:t>ARDI</w:t>
            </w:r>
            <w:r w:rsidRPr="00D009FD">
              <w:rPr>
                <w:rFonts w:ascii="Arabic Typesetting" w:hAnsi="Arabic Typesetting" w:cs="Arabic Typesetting"/>
                <w:color w:val="000000"/>
                <w:sz w:val="30"/>
                <w:szCs w:val="30"/>
                <w:rtl/>
              </w:rPr>
              <w:t xml:space="preserve">، </w:t>
            </w:r>
            <w:r w:rsidRPr="00D009FD">
              <w:rPr>
                <w:rFonts w:ascii="Arabic Typesetting" w:hAnsi="Arabic Typesetting" w:cs="Arabic Typesetting"/>
                <w:sz w:val="30"/>
                <w:szCs w:val="30"/>
                <w:rtl/>
                <w:lang w:bidi="ar-EG"/>
              </w:rPr>
              <w:t xml:space="preserve">مشروع </w:t>
            </w:r>
            <w:r w:rsidRPr="00D009FD">
              <w:rPr>
                <w:rFonts w:ascii="Arabic Typesetting" w:hAnsi="Arabic Typesetting" w:cs="Arabic Typesetting"/>
                <w:color w:val="000000"/>
                <w:sz w:val="30"/>
                <w:szCs w:val="30"/>
                <w:rtl/>
              </w:rPr>
              <w:t xml:space="preserve">الويبو المتعلق بالتكنولوجيا الخضراء </w:t>
            </w:r>
            <w:r w:rsidRPr="00D009FD">
              <w:rPr>
                <w:rFonts w:ascii="Arabic Typesetting" w:hAnsi="Arabic Typesetting" w:cs="Arabic Typesetting"/>
                <w:color w:val="000000"/>
                <w:sz w:val="30"/>
                <w:szCs w:val="30"/>
              </w:rPr>
              <w:t>WIPO Green</w:t>
            </w:r>
            <w:r w:rsidRPr="00D009FD">
              <w:rPr>
                <w:rFonts w:ascii="Arabic Typesetting" w:hAnsi="Arabic Typesetting" w:cs="Arabic Typesetting"/>
                <w:color w:val="000000"/>
                <w:sz w:val="30"/>
                <w:szCs w:val="30"/>
                <w:rtl/>
              </w:rPr>
              <w:t xml:space="preserve"> و</w:t>
            </w:r>
            <w:r w:rsidRPr="00D009FD">
              <w:rPr>
                <w:rFonts w:ascii="Arabic Typesetting" w:hAnsi="Arabic Typesetting" w:cs="Arabic Typesetting"/>
                <w:color w:val="000000"/>
                <w:sz w:val="30"/>
                <w:szCs w:val="30"/>
                <w:rtl/>
                <w:lang w:bidi="ar-EG"/>
              </w:rPr>
              <w:t xml:space="preserve">قاعدة بيانات الويبو للبحث </w:t>
            </w:r>
            <w:r w:rsidRPr="00D009FD">
              <w:rPr>
                <w:rFonts w:ascii="Arabic Typesetting" w:hAnsi="Arabic Typesetting" w:cs="Arabic Typesetting"/>
                <w:color w:val="000000"/>
                <w:sz w:val="30"/>
                <w:szCs w:val="30"/>
              </w:rPr>
              <w:t xml:space="preserve">WIPO </w:t>
            </w:r>
            <w:proofErr w:type="spellStart"/>
            <w:r w:rsidRPr="00D009FD">
              <w:rPr>
                <w:rFonts w:ascii="Arabic Typesetting" w:hAnsi="Arabic Typesetting" w:cs="Arabic Typesetting"/>
                <w:color w:val="000000"/>
                <w:sz w:val="30"/>
                <w:szCs w:val="30"/>
              </w:rPr>
              <w:t>Re:Searech</w:t>
            </w:r>
            <w:proofErr w:type="spellEnd"/>
            <w:r w:rsidRPr="00D009FD">
              <w:rPr>
                <w:rFonts w:ascii="Arabic Typesetting" w:hAnsi="Arabic Typesetting" w:cs="Arabic Typesetting"/>
                <w:color w:val="000000"/>
                <w:sz w:val="30"/>
                <w:szCs w:val="30"/>
                <w:rtl/>
              </w:rPr>
              <w:t>)</w:t>
            </w:r>
            <w:r w:rsidR="00F632E1">
              <w:rPr>
                <w:rFonts w:ascii="Arabic Typesetting" w:hAnsi="Arabic Typesetting" w:cs="Arabic Typesetting" w:hint="cs"/>
                <w:color w:val="000000"/>
                <w:sz w:val="30"/>
                <w:szCs w:val="30"/>
                <w:rtl/>
                <w:lang w:bidi="ar-EG"/>
              </w:rPr>
              <w:t>.</w:t>
            </w:r>
          </w:p>
        </w:tc>
      </w:tr>
    </w:tbl>
    <w:p w14:paraId="67E66A11" w14:textId="77777777" w:rsidR="000B1C52" w:rsidRDefault="000B1C52" w:rsidP="00670607">
      <w:pPr>
        <w:pStyle w:val="NormalParaAR"/>
        <w:tabs>
          <w:tab w:val="left" w:pos="562"/>
        </w:tabs>
        <w:ind w:left="1705" w:hanging="1710"/>
        <w:rPr>
          <w:rtl/>
          <w:lang w:bidi="ar-EG"/>
        </w:rPr>
      </w:pPr>
    </w:p>
    <w:p w14:paraId="0D800B9C" w14:textId="77777777" w:rsidR="000B1C52" w:rsidRDefault="000B1C52">
      <w:pPr>
        <w:rPr>
          <w:rFonts w:ascii="Arabic Typesetting" w:hAnsi="Arabic Typesetting" w:cs="Arabic Typesetting"/>
          <w:sz w:val="36"/>
          <w:szCs w:val="36"/>
          <w:rtl/>
          <w:lang w:bidi="ar-EG"/>
        </w:rPr>
      </w:pPr>
      <w:r>
        <w:rPr>
          <w:rtl/>
          <w:lang w:bidi="ar-EG"/>
        </w:rPr>
        <w:br w:type="page"/>
      </w:r>
    </w:p>
    <w:p w14:paraId="044A15B3" w14:textId="77777777" w:rsidR="000B1C52" w:rsidRPr="00180DFA" w:rsidRDefault="000B1C52" w:rsidP="0022786C">
      <w:pPr>
        <w:keepNext/>
        <w:bidi/>
        <w:spacing w:after="240" w:line="360" w:lineRule="exact"/>
        <w:rPr>
          <w:rFonts w:ascii="Arabic Typesetting" w:hAnsi="Arabic Typesetting" w:cs="Arabic Typesetting"/>
          <w:b/>
          <w:bCs/>
          <w:color w:val="000000"/>
          <w:sz w:val="40"/>
          <w:szCs w:val="40"/>
          <w:rtl/>
        </w:rPr>
      </w:pPr>
      <w:r w:rsidRPr="00180DFA">
        <w:rPr>
          <w:rFonts w:ascii="Arabic Typesetting" w:hAnsi="Arabic Typesetting" w:cs="Arabic Typesetting"/>
          <w:b/>
          <w:bCs/>
          <w:color w:val="000000"/>
          <w:sz w:val="40"/>
          <w:szCs w:val="40"/>
          <w:rtl/>
        </w:rPr>
        <w:t>القسم الثاني</w:t>
      </w:r>
    </w:p>
    <w:p w14:paraId="292F2615" w14:textId="77777777" w:rsidR="000B1C52" w:rsidRPr="00180DFA" w:rsidRDefault="000B1C52" w:rsidP="00F654F6">
      <w:pPr>
        <w:keepNext/>
        <w:bidi/>
        <w:spacing w:after="240" w:line="360" w:lineRule="exact"/>
        <w:rPr>
          <w:rFonts w:ascii="Arabic Typesetting" w:hAnsi="Arabic Typesetting" w:cs="Arabic Typesetting"/>
          <w:b/>
          <w:bCs/>
          <w:color w:val="000000"/>
          <w:sz w:val="40"/>
          <w:szCs w:val="40"/>
          <w:rtl/>
        </w:rPr>
      </w:pPr>
      <w:r w:rsidRPr="00180DFA">
        <w:rPr>
          <w:rFonts w:ascii="Arabic Typesetting" w:hAnsi="Arabic Typesetting" w:cs="Arabic Typesetting"/>
          <w:b/>
          <w:bCs/>
          <w:color w:val="000000"/>
          <w:sz w:val="40"/>
          <w:szCs w:val="40"/>
          <w:rtl/>
        </w:rPr>
        <w:t>مساهمة الويبو في الأهداف الإنمائية للألفية أرقام: 2 و3 و4 و5 و7 في عام 2012.</w:t>
      </w:r>
    </w:p>
    <w:p w14:paraId="10D4B3FF" w14:textId="77777777" w:rsidR="000B1C52" w:rsidRPr="00180DFA" w:rsidRDefault="000B1C52" w:rsidP="00F654F6">
      <w:pPr>
        <w:bidi/>
        <w:spacing w:after="240" w:line="360" w:lineRule="exact"/>
        <w:rPr>
          <w:rFonts w:ascii="Arabic Typesetting" w:hAnsi="Arabic Typesetting" w:cs="Arabic Typesetting"/>
          <w:color w:val="000000"/>
          <w:sz w:val="36"/>
          <w:szCs w:val="36"/>
          <w:rtl/>
        </w:rPr>
      </w:pPr>
      <w:r w:rsidRPr="00180DFA">
        <w:rPr>
          <w:rFonts w:ascii="Arabic Typesetting" w:hAnsi="Arabic Typesetting" w:cs="Arabic Typesetting"/>
          <w:color w:val="000000"/>
          <w:sz w:val="36"/>
          <w:szCs w:val="36"/>
          <w:rtl/>
        </w:rPr>
        <w:t>يستعرض هذا القسم في أسلوب سردي الروابط بين مجالات عمل الويبو ذات الصلة وبين الأهداف الإنمائية للألفية أرقام: 2 و3 و4 و5 و7، مدللاً على ذلك بأمثلة من إنجازات عام 2012.</w:t>
      </w:r>
    </w:p>
    <w:p w14:paraId="4B09F23C" w14:textId="77777777" w:rsidR="000B1C52" w:rsidRPr="00180DFA" w:rsidRDefault="000B1C52" w:rsidP="00F721F3">
      <w:pPr>
        <w:bidi/>
        <w:spacing w:after="240" w:line="360" w:lineRule="exact"/>
        <w:rPr>
          <w:rFonts w:ascii="Arabic Typesetting" w:hAnsi="Arabic Typesetting" w:cs="Arabic Typesetting"/>
          <w:sz w:val="36"/>
          <w:szCs w:val="36"/>
          <w:rtl/>
          <w:lang w:bidi="ar-EG"/>
        </w:rPr>
      </w:pPr>
      <w:r w:rsidRPr="00180DFA">
        <w:rPr>
          <w:rFonts w:ascii="Arabic Typesetting" w:hAnsi="Arabic Typesetting" w:cs="Arabic Typesetting"/>
          <w:color w:val="000000"/>
          <w:sz w:val="36"/>
          <w:szCs w:val="36"/>
          <w:rtl/>
        </w:rPr>
        <w:t xml:space="preserve">كما توفر الدراسات التالية، وتحديداً الوثيقة: </w:t>
      </w:r>
      <w:r w:rsidRPr="00180DFA">
        <w:rPr>
          <w:rFonts w:ascii="Arabic Typesetting" w:hAnsi="Arabic Typesetting" w:cs="Arabic Typesetting"/>
          <w:color w:val="000000"/>
          <w:sz w:val="36"/>
          <w:szCs w:val="36"/>
        </w:rPr>
        <w:t>CDIP/10/9</w:t>
      </w:r>
      <w:r w:rsidRPr="00180DFA">
        <w:rPr>
          <w:rFonts w:ascii="Arabic Typesetting" w:hAnsi="Arabic Typesetting" w:cs="Arabic Typesetting"/>
          <w:color w:val="000000"/>
          <w:sz w:val="36"/>
          <w:szCs w:val="36"/>
          <w:rtl/>
        </w:rPr>
        <w:t xml:space="preserve"> (</w:t>
      </w:r>
      <w:hyperlink r:id="rId133" w:history="1">
        <w:r w:rsidRPr="00180DFA">
          <w:rPr>
            <w:rStyle w:val="Hyperlink"/>
            <w:rFonts w:ascii="Arabic Typesetting" w:hAnsi="Arabic Typesetting" w:cs="Arabic Typesetting"/>
            <w:sz w:val="36"/>
            <w:szCs w:val="36"/>
          </w:rPr>
          <w:t>http://www.wipo.int/edocs/mdocs/mdocs/en/cdip_10/cdip_10_9.pdf</w:t>
        </w:r>
      </w:hyperlink>
      <w:r w:rsidRPr="00180DFA">
        <w:rPr>
          <w:rFonts w:ascii="Arabic Typesetting" w:hAnsi="Arabic Typesetting" w:cs="Arabic Typesetting"/>
          <w:color w:val="000000"/>
          <w:sz w:val="36"/>
          <w:szCs w:val="36"/>
          <w:rtl/>
        </w:rPr>
        <w:t xml:space="preserve">) والوثيقة </w:t>
      </w:r>
      <w:r w:rsidRPr="00180DFA">
        <w:rPr>
          <w:rFonts w:ascii="Arabic Typesetting" w:hAnsi="Arabic Typesetting" w:cs="Arabic Typesetting"/>
          <w:color w:val="000000"/>
          <w:sz w:val="36"/>
          <w:szCs w:val="36"/>
        </w:rPr>
        <w:t>CDIP/5/3</w:t>
      </w:r>
      <w:r w:rsidRPr="00180DFA">
        <w:rPr>
          <w:rFonts w:ascii="Arabic Typesetting" w:hAnsi="Arabic Typesetting" w:cs="Arabic Typesetting"/>
          <w:color w:val="000000"/>
          <w:sz w:val="36"/>
          <w:szCs w:val="36"/>
          <w:rtl/>
        </w:rPr>
        <w:t xml:space="preserve"> (</w:t>
      </w:r>
      <w:hyperlink r:id="rId134" w:history="1">
        <w:r w:rsidRPr="00180DFA">
          <w:rPr>
            <w:rStyle w:val="Hyperlink"/>
            <w:rFonts w:ascii="Arabic Typesetting" w:hAnsi="Arabic Typesetting" w:cs="Arabic Typesetting"/>
            <w:sz w:val="36"/>
            <w:szCs w:val="36"/>
          </w:rPr>
          <w:t>http://www.wipo.int/edocs/mdocs/mdocs/en/cdip_5/cdip_5_3.pdf</w:t>
        </w:r>
      </w:hyperlink>
      <w:r w:rsidRPr="00180DFA">
        <w:rPr>
          <w:rFonts w:ascii="Arabic Typesetting" w:hAnsi="Arabic Typesetting" w:cs="Arabic Typesetting"/>
          <w:color w:val="000000"/>
          <w:sz w:val="36"/>
          <w:szCs w:val="36"/>
          <w:rtl/>
        </w:rPr>
        <w:t>) مصفوفة توضح برامج وأنشطة الويبو ذات الصلة وتحدد مواقعها من الأهداف الإنمائية للألفية ذات الصلة وتوفر أساس للتحضير والإعداد لهذا القسم.</w:t>
      </w:r>
    </w:p>
    <w:p w14:paraId="579ED544" w14:textId="77777777" w:rsidR="000B1C52" w:rsidRPr="000F1BB2" w:rsidRDefault="000B1C52" w:rsidP="00F654F6">
      <w:pPr>
        <w:keepNext/>
        <w:bidi/>
        <w:spacing w:after="240" w:line="360" w:lineRule="exact"/>
        <w:rPr>
          <w:rFonts w:ascii="Arabic Typesetting" w:hAnsi="Arabic Typesetting" w:cs="Arabic Typesetting"/>
          <w:b/>
          <w:bCs/>
          <w:color w:val="000000"/>
          <w:sz w:val="36"/>
          <w:szCs w:val="36"/>
          <w:rtl/>
          <w:lang w:bidi="ar-EG"/>
        </w:rPr>
      </w:pPr>
      <w:r w:rsidRPr="000F1BB2">
        <w:rPr>
          <w:rFonts w:ascii="Arabic Typesetting" w:hAnsi="Arabic Typesetting" w:cs="Arabic Typesetting"/>
          <w:b/>
          <w:bCs/>
          <w:color w:val="000000"/>
          <w:sz w:val="36"/>
          <w:szCs w:val="36"/>
          <w:rtl/>
        </w:rPr>
        <w:t>الهدف 2: تحقيق تعميم التعليم الابتدائي</w:t>
      </w:r>
    </w:p>
    <w:p w14:paraId="03687A02" w14:textId="77777777" w:rsidR="000B1C52" w:rsidRPr="00180DFA" w:rsidRDefault="000F1BB2" w:rsidP="00F721F3">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ي</w:t>
      </w:r>
      <w:r w:rsidR="00F721F3">
        <w:rPr>
          <w:rFonts w:ascii="Arabic Typesetting" w:hAnsi="Arabic Typesetting" w:cs="Arabic Typesetting" w:hint="cs"/>
          <w:color w:val="000000"/>
          <w:sz w:val="36"/>
          <w:szCs w:val="36"/>
          <w:rtl/>
        </w:rPr>
        <w:t>سهم</w:t>
      </w:r>
      <w:r w:rsidR="000B1C52" w:rsidRPr="00180DFA">
        <w:rPr>
          <w:rFonts w:ascii="Arabic Typesetting" w:hAnsi="Arabic Typesetting" w:cs="Arabic Typesetting"/>
          <w:color w:val="000000"/>
          <w:sz w:val="36"/>
          <w:szCs w:val="36"/>
          <w:rtl/>
        </w:rPr>
        <w:t xml:space="preserve"> عدد من أنشطة الويبو في توفير</w:t>
      </w:r>
      <w:r w:rsidR="00F721F3">
        <w:rPr>
          <w:rFonts w:ascii="Arabic Typesetting" w:hAnsi="Arabic Typesetting" w:cs="Arabic Typesetting" w:hint="cs"/>
          <w:color w:val="000000"/>
          <w:sz w:val="36"/>
          <w:szCs w:val="36"/>
          <w:rtl/>
        </w:rPr>
        <w:t xml:space="preserve"> </w:t>
      </w:r>
      <w:r w:rsidR="000B1C52" w:rsidRPr="00180DFA">
        <w:rPr>
          <w:rFonts w:ascii="Arabic Typesetting" w:hAnsi="Arabic Typesetting" w:cs="Arabic Typesetting"/>
          <w:color w:val="000000"/>
          <w:sz w:val="36"/>
          <w:szCs w:val="36"/>
          <w:rtl/>
        </w:rPr>
        <w:t xml:space="preserve">التعليم الابتدائي للجميع عن طريق زيادة إمكانية الوصول إلى المعلومات والمعرفة التي يمكن استخدامها في هذا الغرض بصورة عامة، وعلى وجه التحديد للأشخاص المكفوفين وضعاف البصر أو العاجزين عن قراءة المطبوعات.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تم إحراز تقدم في هذا المجال في اللجنة الدائمة المعنية بحق المؤلف والحقوق المجاورة (</w:t>
      </w:r>
      <w:r w:rsidR="000B1C52" w:rsidRPr="00180DFA">
        <w:rPr>
          <w:rFonts w:ascii="Arabic Typesetting" w:hAnsi="Arabic Typesetting" w:cs="Arabic Typesetting"/>
          <w:color w:val="000000"/>
          <w:sz w:val="36"/>
          <w:szCs w:val="36"/>
        </w:rPr>
        <w:t>SCCR</w:t>
      </w:r>
      <w:r w:rsidR="000B1C52" w:rsidRPr="00180DFA">
        <w:rPr>
          <w:rFonts w:ascii="Arabic Typesetting" w:hAnsi="Arabic Typesetting" w:cs="Arabic Typesetting"/>
          <w:color w:val="000000"/>
          <w:sz w:val="36"/>
          <w:szCs w:val="36"/>
          <w:rtl/>
        </w:rPr>
        <w:t>)، من خلال تنفيذ مشاريع جدول أعمال التنمية ومن خلال المضي قدما في مبادرة الويبو لضعاف البصر (</w:t>
      </w:r>
      <w:r w:rsidR="000B1C52" w:rsidRPr="00180DFA">
        <w:rPr>
          <w:rFonts w:ascii="Arabic Typesetting" w:hAnsi="Arabic Typesetting" w:cs="Arabic Typesetting"/>
          <w:color w:val="000000"/>
          <w:sz w:val="36"/>
          <w:szCs w:val="36"/>
        </w:rPr>
        <w:t>VIP</w:t>
      </w:r>
      <w:r w:rsidR="000B1C52" w:rsidRPr="00180DFA">
        <w:rPr>
          <w:rFonts w:ascii="Arabic Typesetting" w:hAnsi="Arabic Typesetting" w:cs="Arabic Typesetting"/>
          <w:color w:val="000000"/>
          <w:sz w:val="36"/>
          <w:szCs w:val="36"/>
          <w:rtl/>
        </w:rPr>
        <w:t>). ومن أبرز ما تحقق</w:t>
      </w:r>
      <w:r w:rsidR="00F721F3">
        <w:rPr>
          <w:rFonts w:ascii="Arabic Typesetting" w:hAnsi="Arabic Typesetting" w:cs="Arabic Typesetting" w:hint="cs"/>
          <w:color w:val="000000"/>
          <w:sz w:val="36"/>
          <w:szCs w:val="36"/>
          <w:rtl/>
        </w:rPr>
        <w:t xml:space="preserve">، </w:t>
      </w:r>
      <w:r w:rsidR="000B1C52" w:rsidRPr="00180DFA">
        <w:rPr>
          <w:rFonts w:ascii="Arabic Typesetting" w:hAnsi="Arabic Typesetting" w:cs="Arabic Typesetting"/>
          <w:color w:val="000000"/>
          <w:sz w:val="36"/>
          <w:szCs w:val="36"/>
          <w:rtl/>
        </w:rPr>
        <w:t xml:space="preserve">اعتماد المعاهدة التاريخية: </w:t>
      </w:r>
      <w:hyperlink r:id="rId135" w:history="1">
        <w:r w:rsidR="000B1C52" w:rsidRPr="00180DFA">
          <w:rPr>
            <w:rStyle w:val="Hyperlink"/>
            <w:rFonts w:ascii="Arabic Typesetting" w:hAnsi="Arabic Typesetting" w:cs="Arabic Typesetting"/>
            <w:sz w:val="36"/>
            <w:szCs w:val="36"/>
            <w:rtl/>
          </w:rPr>
          <w:t>معاهدة مراكش لتسهيل النفاذ إلى المصنفات المنشورة للأشخاص المكفوفين أو ضعاف البصر أو بخلاف ذلك العاجزين عن قراءة المطبوعات</w:t>
        </w:r>
      </w:hyperlink>
      <w:r w:rsidR="000B1C52" w:rsidRPr="00180DFA">
        <w:rPr>
          <w:rFonts w:ascii="Arabic Typesetting" w:hAnsi="Arabic Typesetting" w:cs="Arabic Typesetting"/>
          <w:color w:val="000000"/>
          <w:sz w:val="36"/>
          <w:szCs w:val="36"/>
          <w:rtl/>
        </w:rPr>
        <w:t xml:space="preserve"> من قبل الدول الأعضاء في الويبو، في يونيو 2013.</w:t>
      </w:r>
    </w:p>
    <w:p w14:paraId="5A1D4C35" w14:textId="77777777" w:rsidR="000B1C52" w:rsidRPr="00180DFA" w:rsidRDefault="000F1BB2"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تتصدى تلك المعاهدة لمشكلة نقص الكتب المتاحة في أنساق مُيَّسَّرة يسهل وصول المستفيدين إليها، بشرط اعتماد أطراف المعاهدة أحكام قانون وطني تسمح بالاستنساخ والتوزيع وإتاحة المصنفات المنشورة في أنساق مُيَّسَّرة من خلال الاستفادة من القيود والاستثناءات لحقوق المؤلف. كما تنص المعاهدة أيضا على تبادل هذه المصنفات ذات الأنساق المُيَّسَّرة عبر الحدود من قبل المنظمات التي تهدف إلى تقديم خدمات للأشخاص المكفوفين وضعاف البصر والعاجزين عن قراءة المطبوعات.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ستؤدي المعاهدة إلى تنسيق القيود والاستثناءات بالشكل الذي يُمَّكِن تلك المنظمات من العمل عبر الحدود.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ينبغي أن تؤدي مشاركة المصنفات المطبوعة في أنساق مُيَّسَّرة إلى زيادة العدد الإجمالي للمصنفات المتاحة نظراً للقضاء على الازدواجية وتُعزيز مستوى الكفاءة.</w:t>
      </w:r>
    </w:p>
    <w:p w14:paraId="310170E9" w14:textId="77777777" w:rsidR="000B1C52" w:rsidRPr="00180DFA" w:rsidRDefault="000B1C52" w:rsidP="00F654F6">
      <w:pPr>
        <w:bidi/>
        <w:spacing w:after="240" w:line="360" w:lineRule="exact"/>
        <w:rPr>
          <w:rFonts w:ascii="Arabic Typesetting" w:hAnsi="Arabic Typesetting" w:cs="Arabic Typesetting"/>
          <w:color w:val="000000"/>
          <w:sz w:val="36"/>
          <w:szCs w:val="36"/>
          <w:rtl/>
        </w:rPr>
      </w:pPr>
      <w:r w:rsidRPr="00180DFA">
        <w:rPr>
          <w:rFonts w:ascii="Arabic Typesetting" w:hAnsi="Arabic Typesetting" w:cs="Arabic Typesetting"/>
          <w:color w:val="000000"/>
          <w:sz w:val="36"/>
          <w:szCs w:val="36"/>
          <w:rtl/>
        </w:rPr>
        <w:t>كما حدث تقدم أيضا فيما يتعلق ببعض البنود المدرجة على جدول أعمال أخرى للجنة حق المؤلف، من بينها القيود والاستثناءات للمكتبات ودور الحفظ؛ والقيود والاستثناءات للمنشآت التعليمية والمؤسسات البحثية. وقد قُدمت مشورة تشريعية متعلقة بحقوق المؤلف لتسعة بلدان من الدول الأعضاء.</w:t>
      </w:r>
    </w:p>
    <w:p w14:paraId="1F556474" w14:textId="77777777" w:rsidR="000B1C52" w:rsidRPr="00180DFA" w:rsidRDefault="000F1BB2" w:rsidP="00F721F3">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أُجريت تقييمات لمشروعين من مشروعات جدول أعمال التنمية التي يمكن أن تسهم في تحقيق الهدف الثاني من الأهداف الإنمائية للألفية عن طريق زيادة إمكانية الوصول إلى المصنفات المحمية في عام 2012.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تم الانتهاء من تقييم مشروع جدول أعمال التنمية بشأن الملكية الفكرية والملك العام، واستتبع التقييم إجراء مراجعة كاملة للمشروع في شكل دراسة لتحديد النطاق المتعلق بحقوق المؤلف والحقوق المجاورة والملك العام، وأعقب ذلك دراسة لسيناريوهات وخيارات ممكنة مرتبطة بالتوصيات 1</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ج</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 1</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و</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 و2</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أ</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 xml:space="preserve"> الواردة في دراسة تحديد النطاق. </w:t>
      </w:r>
      <w:proofErr w:type="spellStart"/>
      <w:r w:rsidR="000B1C52" w:rsidRPr="00180DFA">
        <w:rPr>
          <w:rFonts w:ascii="Arabic Typesetting" w:hAnsi="Arabic Typesetting" w:cs="Arabic Typesetting"/>
          <w:color w:val="000000"/>
          <w:sz w:val="36"/>
          <w:szCs w:val="36"/>
          <w:rtl/>
        </w:rPr>
        <w:t>وباﻹضافة</w:t>
      </w:r>
      <w:proofErr w:type="spellEnd"/>
      <w:r w:rsidR="000B1C52" w:rsidRPr="00180DFA">
        <w:rPr>
          <w:rFonts w:ascii="Arabic Typesetting" w:hAnsi="Arabic Typesetting" w:cs="Arabic Typesetting"/>
          <w:color w:val="000000"/>
          <w:sz w:val="36"/>
          <w:szCs w:val="36"/>
          <w:rtl/>
        </w:rPr>
        <w:t xml:space="preserve"> إلى ذلك، تم إعداد مواصفات مقترحة لدراسة مقارنة بشأن التخلي عن حقوق المؤلف، </w:t>
      </w:r>
      <w:r w:rsidR="00F721F3">
        <w:rPr>
          <w:rFonts w:ascii="Arabic Typesetting" w:hAnsi="Arabic Typesetting" w:cs="Arabic Typesetting" w:hint="cs"/>
          <w:color w:val="000000"/>
          <w:sz w:val="36"/>
          <w:szCs w:val="36"/>
          <w:rtl/>
        </w:rPr>
        <w:t>ونوقشت</w:t>
      </w:r>
      <w:r w:rsidR="000B1C52" w:rsidRPr="00180DFA">
        <w:rPr>
          <w:rFonts w:ascii="Arabic Typesetting" w:hAnsi="Arabic Typesetting" w:cs="Arabic Typesetting"/>
          <w:color w:val="000000"/>
          <w:sz w:val="36"/>
          <w:szCs w:val="36"/>
          <w:rtl/>
        </w:rPr>
        <w:t xml:space="preserve"> من قبل لجنة حق المؤلف.</w:t>
      </w:r>
    </w:p>
    <w:p w14:paraId="29FB6665" w14:textId="77777777" w:rsidR="000B1C52" w:rsidRPr="00180DFA" w:rsidRDefault="000F1BB2" w:rsidP="000F1BB2">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اُستكمل المشروع المتعلق بالملكية الفكرية والمعلومات وتكنولوجيا الاتصالات (</w:t>
      </w:r>
      <w:r w:rsidR="000B1C52" w:rsidRPr="00180DFA">
        <w:rPr>
          <w:rFonts w:ascii="Arabic Typesetting" w:hAnsi="Arabic Typesetting" w:cs="Arabic Typesetting"/>
          <w:color w:val="000000"/>
          <w:sz w:val="36"/>
          <w:szCs w:val="36"/>
        </w:rPr>
        <w:t>ICTs</w:t>
      </w:r>
      <w:r w:rsidR="000B1C52" w:rsidRPr="00180DFA">
        <w:rPr>
          <w:rFonts w:ascii="Arabic Typesetting" w:hAnsi="Arabic Typesetting" w:cs="Arabic Typesetting"/>
          <w:color w:val="000000"/>
          <w:sz w:val="36"/>
          <w:szCs w:val="36"/>
          <w:rtl/>
        </w:rPr>
        <w:t>) والفجوة الرقمية والوصول إلى المعرفة في عام 2012</w:t>
      </w:r>
      <w:r w:rsidR="000B1C52" w:rsidRPr="00180DFA">
        <w:rPr>
          <w:rFonts w:ascii="Arabic Typesetting" w:hAnsi="Arabic Typesetting" w:cs="Arabic Typesetting"/>
          <w:color w:val="000000"/>
          <w:sz w:val="36"/>
          <w:szCs w:val="36"/>
          <w:rtl/>
          <w:lang w:bidi="ar-EG"/>
        </w:rPr>
        <w:t xml:space="preserve">، وتم الانتهاء من تقييمه أيضا. وفي </w:t>
      </w:r>
      <w:r w:rsidR="000B1C52" w:rsidRPr="00180DFA">
        <w:rPr>
          <w:rFonts w:ascii="Arabic Typesetting" w:hAnsi="Arabic Typesetting" w:cs="Arabic Typesetting"/>
          <w:color w:val="000000"/>
          <w:sz w:val="36"/>
          <w:szCs w:val="36"/>
          <w:rtl/>
        </w:rPr>
        <w:t>إطار هذا المشروع، أُعدت دراسة للانتفاع بحق المؤلف بغية النهوض بالنفاذ إلى المعلومات والمواد الإبداعية بواسطة مجموعة من الخبراء الخارجيين، وقُدمت الدراسة في دورة الانعقاد التاسعة للجنة حق</w:t>
      </w:r>
      <w:r>
        <w:rPr>
          <w:rFonts w:ascii="Arabic Typesetting" w:hAnsi="Arabic Typesetting" w:cs="Arabic Typesetting" w:hint="cs"/>
          <w:color w:val="000000"/>
          <w:sz w:val="36"/>
          <w:szCs w:val="36"/>
          <w:rtl/>
        </w:rPr>
        <w:t> </w:t>
      </w:r>
      <w:r w:rsidR="000B1C52" w:rsidRPr="00180DFA">
        <w:rPr>
          <w:rFonts w:ascii="Arabic Typesetting" w:hAnsi="Arabic Typesetting" w:cs="Arabic Typesetting"/>
          <w:color w:val="000000"/>
          <w:sz w:val="36"/>
          <w:szCs w:val="36"/>
          <w:rtl/>
        </w:rPr>
        <w:t>المؤلف.</w:t>
      </w:r>
    </w:p>
    <w:p w14:paraId="2C9409A2" w14:textId="77777777" w:rsidR="000B1C52" w:rsidRPr="000F1BB2" w:rsidRDefault="000B1C52" w:rsidP="00F654F6">
      <w:pPr>
        <w:keepNext/>
        <w:bidi/>
        <w:spacing w:after="240" w:line="360" w:lineRule="exact"/>
        <w:rPr>
          <w:rFonts w:ascii="Arabic Typesetting" w:hAnsi="Arabic Typesetting" w:cs="Arabic Typesetting"/>
          <w:b/>
          <w:bCs/>
          <w:color w:val="000000"/>
          <w:sz w:val="36"/>
          <w:szCs w:val="36"/>
          <w:rtl/>
        </w:rPr>
      </w:pPr>
      <w:r w:rsidRPr="000F1BB2">
        <w:rPr>
          <w:rFonts w:ascii="Arabic Typesetting" w:hAnsi="Arabic Typesetting" w:cs="Arabic Typesetting"/>
          <w:b/>
          <w:bCs/>
          <w:color w:val="000000"/>
          <w:sz w:val="36"/>
          <w:szCs w:val="36"/>
          <w:rtl/>
        </w:rPr>
        <w:t>الهدف 3: تعزيز المساواة بين الجنسين وتمكين المرأة</w:t>
      </w:r>
    </w:p>
    <w:p w14:paraId="464256A1" w14:textId="77777777" w:rsidR="000B1C52" w:rsidRPr="00180DFA" w:rsidRDefault="000B1C52" w:rsidP="00F654F6">
      <w:pPr>
        <w:bidi/>
        <w:spacing w:after="240" w:line="360" w:lineRule="exact"/>
        <w:rPr>
          <w:rFonts w:ascii="Arabic Typesetting" w:hAnsi="Arabic Typesetting" w:cs="Arabic Typesetting"/>
          <w:color w:val="000000"/>
          <w:sz w:val="36"/>
          <w:szCs w:val="36"/>
          <w:rtl/>
        </w:rPr>
      </w:pPr>
      <w:r w:rsidRPr="00180DFA">
        <w:rPr>
          <w:rFonts w:ascii="Arabic Typesetting" w:hAnsi="Arabic Typesetting" w:cs="Arabic Typesetting"/>
          <w:color w:val="000000"/>
          <w:sz w:val="36"/>
          <w:szCs w:val="36"/>
          <w:rtl/>
        </w:rPr>
        <w:t>تهدف الويبو إلى وضع الاعتبارات الخاصة بالمساواة بين الجنسين موضع الاهتمام، والتأكيد على دمجها كجزء من عملها في مجال البرمجة والمشاريع، وهي ملتزمة بتحقيق التوازن بين الجنسين بين موظفيها على جميع المستويات بحلول عام 2020. وقد أُحرز تقدم في عام 2012 في سياق السعي نحو تحقيق هذا الهدف.</w:t>
      </w:r>
    </w:p>
    <w:p w14:paraId="7A0242F7" w14:textId="41B3FC98" w:rsidR="000B1C52" w:rsidRPr="00180DFA" w:rsidRDefault="000F1BB2" w:rsidP="00427EC0">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تمثل المرأة حالياً داخل الأمانة العامة، نسبة 53</w:t>
      </w:r>
      <w:r w:rsidR="00D23F7C">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9</w:t>
      </w:r>
      <w:r>
        <w:rPr>
          <w:rFonts w:ascii="Arabic Typesetting" w:hAnsi="Arabic Typesetting" w:cs="Arabic Typesetting" w:hint="cs"/>
          <w:color w:val="000000"/>
          <w:sz w:val="36"/>
          <w:szCs w:val="36"/>
          <w:rtl/>
        </w:rPr>
        <w:t xml:space="preserve"> بالمائة</w:t>
      </w:r>
      <w:r w:rsidR="000B1C52" w:rsidRPr="00180DFA">
        <w:rPr>
          <w:rFonts w:ascii="Arabic Typesetting" w:hAnsi="Arabic Typesetting" w:cs="Arabic Typesetting"/>
          <w:color w:val="000000"/>
          <w:sz w:val="36"/>
          <w:szCs w:val="36"/>
          <w:rtl/>
        </w:rPr>
        <w:t xml:space="preserve"> من القوة العاملة. ومع ذلك، لم يتحقق التوازن الكامل في المستويات العليا فيما يتعلق بتمثيل الجنسين</w:t>
      </w:r>
      <w:r w:rsidR="000B1C52" w:rsidRPr="00180DFA">
        <w:rPr>
          <w:rStyle w:val="FootnoteReference"/>
          <w:color w:val="000000"/>
          <w:sz w:val="36"/>
          <w:szCs w:val="36"/>
          <w:rtl/>
        </w:rPr>
        <w:footnoteReference w:id="26"/>
      </w:r>
      <w:r w:rsidR="000B1C52" w:rsidRPr="00180DFA">
        <w:rPr>
          <w:rFonts w:ascii="Arabic Typesetting" w:hAnsi="Arabic Typesetting" w:cs="Arabic Typesetting"/>
          <w:color w:val="000000"/>
          <w:sz w:val="36"/>
          <w:szCs w:val="36"/>
          <w:rtl/>
        </w:rPr>
        <w:t xml:space="preserve">. وكوسيلة من وسائل معالجة هذا الخلل وتعزيز عمل الويبو بصورة عامة في سياق المساواة بين الجنسين، انضم مؤخراً لفريق العمل أخصائي تمايز وتنوع للجنسين في عام 2013. ومن أجل التأكيد على استمرار التقدم المحرز، تم التخطيط للانتهاء من إعداد </w:t>
      </w:r>
      <w:r w:rsidR="000B1C52" w:rsidRPr="00180DFA">
        <w:rPr>
          <w:rStyle w:val="hps"/>
          <w:rFonts w:ascii="Arabic Typesetting" w:hAnsi="Arabic Typesetting" w:cs="Arabic Typesetting"/>
          <w:color w:val="222222"/>
          <w:sz w:val="36"/>
          <w:szCs w:val="36"/>
          <w:rtl/>
        </w:rPr>
        <w:t>سياسة للمساواة بين الجنسين</w:t>
      </w:r>
      <w:r w:rsidR="000B1C52" w:rsidRPr="00180DFA">
        <w:rPr>
          <w:rStyle w:val="shorttext"/>
          <w:rFonts w:ascii="Arabic Typesetting" w:hAnsi="Arabic Typesetting" w:cs="Arabic Typesetting"/>
          <w:color w:val="222222"/>
          <w:sz w:val="36"/>
          <w:szCs w:val="36"/>
          <w:rtl/>
        </w:rPr>
        <w:t xml:space="preserve"> </w:t>
      </w:r>
      <w:r w:rsidR="000B1C52" w:rsidRPr="00180DFA">
        <w:rPr>
          <w:rStyle w:val="hps"/>
          <w:rFonts w:ascii="Arabic Typesetting" w:hAnsi="Arabic Typesetting" w:cs="Arabic Typesetting"/>
          <w:color w:val="222222"/>
          <w:sz w:val="36"/>
          <w:szCs w:val="36"/>
          <w:rtl/>
        </w:rPr>
        <w:t>وخطة عمل لتنفيذها أواخر عام 2013.</w:t>
      </w:r>
    </w:p>
    <w:p w14:paraId="43CFEDD3" w14:textId="77777777" w:rsidR="000B1C52" w:rsidRPr="00180DFA" w:rsidRDefault="002F7B86"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تواصل المنظمة، ضمن برامجها، العمل على إذكاء الوعي بشأن أهمية دور المرأة في الاختراعات وحقوق الملكية الفكرية (</w:t>
      </w:r>
      <w:r w:rsidR="000B1C52" w:rsidRPr="00180DFA">
        <w:rPr>
          <w:rFonts w:ascii="Arabic Typesetting" w:hAnsi="Arabic Typesetting" w:cs="Arabic Typesetting"/>
          <w:color w:val="000000"/>
          <w:sz w:val="36"/>
          <w:szCs w:val="36"/>
        </w:rPr>
        <w:t>IPRs</w:t>
      </w:r>
      <w:r w:rsidR="000B1C52" w:rsidRPr="00180DFA">
        <w:rPr>
          <w:rFonts w:ascii="Arabic Typesetting" w:hAnsi="Arabic Typesetting" w:cs="Arabic Typesetting"/>
          <w:color w:val="000000"/>
          <w:sz w:val="36"/>
          <w:szCs w:val="36"/>
          <w:rtl/>
        </w:rPr>
        <w:t xml:space="preserve">)، وتشجيع المساواة سواء من حيث الفرص المتاحة أو من حيث الاعتراف بالمرأة. فعلى سبيل المثال، ومن خلال برنامج جوائز الويبو، والتي تحتفل فيه بإنجازات المخترعين والمبدعين وشركات الابتكار حول العالم، وعلى وجه الخصوص في عام 2012، منحت الويبو جوائز لأكثر من 30 امرأة من أكثر من 20 بلدا (معظمهن من البلدان النامية والبلدان التي تمر </w:t>
      </w:r>
      <w:proofErr w:type="spellStart"/>
      <w:r w:rsidR="000B1C52" w:rsidRPr="00180DFA">
        <w:rPr>
          <w:rFonts w:ascii="Arabic Typesetting" w:hAnsi="Arabic Typesetting" w:cs="Arabic Typesetting"/>
          <w:color w:val="000000"/>
          <w:sz w:val="36"/>
          <w:szCs w:val="36"/>
          <w:rtl/>
        </w:rPr>
        <w:t>اقتصادياتها</w:t>
      </w:r>
      <w:proofErr w:type="spellEnd"/>
      <w:r w:rsidR="000B1C52" w:rsidRPr="00180DFA">
        <w:rPr>
          <w:rFonts w:ascii="Arabic Typesetting" w:hAnsi="Arabic Typesetting" w:cs="Arabic Typesetting"/>
          <w:color w:val="000000"/>
          <w:sz w:val="36"/>
          <w:szCs w:val="36"/>
          <w:rtl/>
        </w:rPr>
        <w:t xml:space="preserve"> بمرحلة انتقالية). وقد مُنحت معظم هذه الميداليات بناء على طلب من مكاتب الملكية الفكرية الوطنية والمؤسسات الحكومية المعنية بالنهوض بالأنشطة الإبداعية والابتكارية.</w:t>
      </w:r>
    </w:p>
    <w:p w14:paraId="1AE3874E" w14:textId="77777777" w:rsidR="000B1C52" w:rsidRPr="00180DFA" w:rsidRDefault="000B1C52" w:rsidP="002F7B86">
      <w:pPr>
        <w:bidi/>
        <w:spacing w:after="240" w:line="360" w:lineRule="exact"/>
        <w:rPr>
          <w:rFonts w:ascii="Arabic Typesetting" w:hAnsi="Arabic Typesetting" w:cs="Arabic Typesetting"/>
          <w:sz w:val="36"/>
          <w:szCs w:val="36"/>
          <w:rtl/>
        </w:rPr>
      </w:pPr>
      <w:r w:rsidRPr="00180DFA">
        <w:rPr>
          <w:rFonts w:ascii="Arabic Typesetting" w:hAnsi="Arabic Typesetting" w:cs="Arabic Typesetting"/>
          <w:color w:val="000000"/>
          <w:sz w:val="36"/>
          <w:szCs w:val="36"/>
          <w:rtl/>
        </w:rPr>
        <w:t>وتواصل المرأة أيضا اضطلاعها بدور هام في دائرة عمل أكاديمية الويبو. فوفقا لتقرير الأكاديمية الإحصائي السنوي، بلغت أعداد المشاركات خلال عام 2012، 45</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xml:space="preserve"> من إجمالي </w:t>
      </w:r>
      <w:r w:rsidR="00F721F3">
        <w:rPr>
          <w:rFonts w:ascii="Arabic Typesetting" w:hAnsi="Arabic Typesetting" w:cs="Arabic Typesetting" w:hint="cs"/>
          <w:color w:val="000000"/>
          <w:sz w:val="36"/>
          <w:szCs w:val="36"/>
          <w:rtl/>
        </w:rPr>
        <w:t>المشاركة</w:t>
      </w:r>
      <w:r w:rsidRPr="00180DFA">
        <w:rPr>
          <w:rFonts w:ascii="Arabic Typesetting" w:hAnsi="Arabic Typesetting" w:cs="Arabic Typesetting"/>
          <w:color w:val="000000"/>
          <w:sz w:val="36"/>
          <w:szCs w:val="36"/>
          <w:rtl/>
        </w:rPr>
        <w:t xml:space="preserve"> في الدورات التدريبية التي نظمتها الأكاديمية في إطار برنامج التنمية المهنية (</w:t>
      </w:r>
      <w:r w:rsidRPr="00180DFA">
        <w:rPr>
          <w:rFonts w:ascii="Arabic Typesetting" w:hAnsi="Arabic Typesetting" w:cs="Arabic Typesetting"/>
          <w:color w:val="000000"/>
          <w:sz w:val="36"/>
          <w:szCs w:val="36"/>
        </w:rPr>
        <w:t>PDF</w:t>
      </w:r>
      <w:r w:rsidRPr="00180DFA">
        <w:rPr>
          <w:rFonts w:ascii="Arabic Typesetting" w:hAnsi="Arabic Typesetting" w:cs="Arabic Typesetting"/>
          <w:color w:val="000000"/>
          <w:sz w:val="36"/>
          <w:szCs w:val="36"/>
          <w:rtl/>
        </w:rPr>
        <w:t>)، وكانت نسبة المشاركين من الذكور، 55</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مقارنة بنسبة 48</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xml:space="preserve"> من الإناث المشاركات</w:t>
      </w:r>
      <w:r w:rsidR="002F7B86">
        <w:rPr>
          <w:rFonts w:ascii="Arabic Typesetting" w:hAnsi="Arabic Typesetting" w:cs="Arabic Typesetting" w:hint="cs"/>
          <w:color w:val="000000"/>
          <w:sz w:val="36"/>
          <w:szCs w:val="36"/>
          <w:rtl/>
        </w:rPr>
        <w:t> </w:t>
      </w:r>
      <w:r w:rsidRPr="00180DFA">
        <w:rPr>
          <w:rFonts w:ascii="Arabic Typesetting" w:hAnsi="Arabic Typesetting" w:cs="Arabic Typesetting"/>
          <w:color w:val="000000"/>
          <w:sz w:val="36"/>
          <w:szCs w:val="36"/>
          <w:rtl/>
        </w:rPr>
        <w:t>و52</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xml:space="preserve"> من الذكور في عام 2011</w:t>
      </w:r>
      <w:r w:rsidRPr="00180DFA">
        <w:rPr>
          <w:rStyle w:val="FootnoteReference"/>
          <w:color w:val="000000"/>
          <w:sz w:val="36"/>
          <w:szCs w:val="36"/>
          <w:rtl/>
        </w:rPr>
        <w:footnoteReference w:id="27"/>
      </w:r>
      <w:r w:rsidRPr="00180DFA">
        <w:rPr>
          <w:rFonts w:ascii="Arabic Typesetting" w:hAnsi="Arabic Typesetting" w:cs="Arabic Typesetting"/>
          <w:color w:val="000000"/>
          <w:sz w:val="36"/>
          <w:szCs w:val="36"/>
          <w:rtl/>
        </w:rPr>
        <w:t>. وفي المدرسة الصيفية، استمر التوازن إلى حد ما في توزيع الجنسين المشاركين في مدارس الويبو الصيفية، فقد بلغ عدد المشاركات 174 م</w:t>
      </w:r>
      <w:r w:rsidR="00F721F3">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ش</w:t>
      </w:r>
      <w:r w:rsidR="00F721F3">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ار</w:t>
      </w:r>
      <w:r w:rsidR="00F721F3">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كة (أو بنسبة 58</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وبلغ عدد المشاركين 127 مشاركاً (أي بنسبة 42</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وذلك بالمقارنة بـ 61</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xml:space="preserve"> و93</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xml:space="preserve"> على الترتيب في عام 2011</w:t>
      </w:r>
      <w:r w:rsidRPr="00180DFA">
        <w:rPr>
          <w:rStyle w:val="FootnoteReference"/>
          <w:color w:val="000000"/>
          <w:sz w:val="36"/>
          <w:szCs w:val="36"/>
          <w:rtl/>
        </w:rPr>
        <w:footnoteReference w:id="28"/>
      </w:r>
      <w:r w:rsidRPr="00180DFA">
        <w:rPr>
          <w:rFonts w:ascii="Arabic Typesetting" w:hAnsi="Arabic Typesetting" w:cs="Arabic Typesetting"/>
          <w:color w:val="000000"/>
          <w:sz w:val="36"/>
          <w:szCs w:val="36"/>
          <w:rtl/>
        </w:rPr>
        <w:t>. وبالمثل، استمر التوازن إلى حد ما في التوزيع بين الجنسين في إطار برنامج التعلم عن بعد أيضا، ففي عام 2012، بلغت نسبة المشاركات 49</w:t>
      </w:r>
      <w:r w:rsidR="002F7B86">
        <w:rPr>
          <w:rFonts w:ascii="Arabic Typesetting" w:hAnsi="Arabic Typesetting" w:cs="Arabic Typesetting" w:hint="cs"/>
          <w:color w:val="000000"/>
          <w:sz w:val="36"/>
          <w:szCs w:val="36"/>
          <w:rtl/>
        </w:rPr>
        <w:t xml:space="preserve"> بالمائة</w:t>
      </w:r>
      <w:r w:rsidRPr="00180DFA">
        <w:rPr>
          <w:rFonts w:ascii="Arabic Typesetting" w:hAnsi="Arabic Typesetting" w:cs="Arabic Typesetting"/>
          <w:color w:val="000000"/>
          <w:sz w:val="36"/>
          <w:szCs w:val="36"/>
          <w:rtl/>
        </w:rPr>
        <w:t>، ونسبة المشاركين 51</w:t>
      </w:r>
      <w:r w:rsidR="002F7B86">
        <w:rPr>
          <w:rFonts w:ascii="Arabic Typesetting" w:hAnsi="Arabic Typesetting" w:cs="Arabic Typesetting" w:hint="cs"/>
          <w:color w:val="000000"/>
          <w:sz w:val="36"/>
          <w:szCs w:val="36"/>
          <w:rtl/>
        </w:rPr>
        <w:t xml:space="preserve"> بالمائة</w:t>
      </w:r>
      <w:r w:rsidRPr="00180DFA">
        <w:rPr>
          <w:rStyle w:val="FootnoteReference"/>
          <w:color w:val="000000"/>
          <w:sz w:val="36"/>
          <w:szCs w:val="36"/>
          <w:rtl/>
        </w:rPr>
        <w:footnoteReference w:id="29"/>
      </w:r>
      <w:r w:rsidRPr="00180DFA">
        <w:rPr>
          <w:rFonts w:ascii="Arabic Typesetting" w:hAnsi="Arabic Typesetting" w:cs="Arabic Typesetting"/>
          <w:color w:val="000000"/>
          <w:sz w:val="36"/>
          <w:szCs w:val="36"/>
          <w:rtl/>
        </w:rPr>
        <w:t>.</w:t>
      </w:r>
    </w:p>
    <w:p w14:paraId="25CA7209" w14:textId="77777777" w:rsidR="000B1C52" w:rsidRPr="00180DFA" w:rsidRDefault="002F7B86"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فيما يتعلق بالمعارف التقليدية (</w:t>
      </w:r>
      <w:r w:rsidR="000B1C52" w:rsidRPr="00180DFA">
        <w:rPr>
          <w:rFonts w:ascii="Arabic Typesetting" w:hAnsi="Arabic Typesetting" w:cs="Arabic Typesetting"/>
          <w:color w:val="000000"/>
          <w:sz w:val="36"/>
          <w:szCs w:val="36"/>
        </w:rPr>
        <w:t>TK</w:t>
      </w:r>
      <w:r w:rsidR="000B1C52" w:rsidRPr="00180DFA">
        <w:rPr>
          <w:rFonts w:ascii="Arabic Typesetting" w:hAnsi="Arabic Typesetting" w:cs="Arabic Typesetting"/>
          <w:color w:val="000000"/>
          <w:sz w:val="36"/>
          <w:szCs w:val="36"/>
          <w:rtl/>
        </w:rPr>
        <w:t>) وأشكال التعبير الثقافي التقليدي (</w:t>
      </w:r>
      <w:r w:rsidR="000B1C52" w:rsidRPr="00180DFA">
        <w:rPr>
          <w:rFonts w:ascii="Arabic Typesetting" w:hAnsi="Arabic Typesetting" w:cs="Arabic Typesetting"/>
          <w:color w:val="000000"/>
          <w:sz w:val="36"/>
          <w:szCs w:val="36"/>
        </w:rPr>
        <w:t>TCEs</w:t>
      </w:r>
      <w:r w:rsidR="000B1C52" w:rsidRPr="00180DFA">
        <w:rPr>
          <w:rFonts w:ascii="Arabic Typesetting" w:hAnsi="Arabic Typesetting" w:cs="Arabic Typesetting"/>
          <w:color w:val="000000"/>
          <w:sz w:val="36"/>
          <w:szCs w:val="36"/>
          <w:rtl/>
        </w:rPr>
        <w:t>) والموارد الوراثية (</w:t>
      </w:r>
      <w:r w:rsidR="000B1C52" w:rsidRPr="00180DFA">
        <w:rPr>
          <w:rFonts w:ascii="Arabic Typesetting" w:hAnsi="Arabic Typesetting" w:cs="Arabic Typesetting"/>
          <w:color w:val="000000"/>
          <w:sz w:val="36"/>
          <w:szCs w:val="36"/>
        </w:rPr>
        <w:t>GRs</w:t>
      </w:r>
      <w:r w:rsidR="000B1C52" w:rsidRPr="00180DFA">
        <w:rPr>
          <w:rFonts w:ascii="Arabic Typesetting" w:hAnsi="Arabic Typesetting" w:cs="Arabic Typesetting"/>
          <w:color w:val="000000"/>
          <w:sz w:val="36"/>
          <w:szCs w:val="36"/>
          <w:rtl/>
        </w:rPr>
        <w:t xml:space="preserve">)، </w:t>
      </w:r>
      <w:r w:rsidR="000B1C52" w:rsidRPr="00180DFA">
        <w:rPr>
          <w:rFonts w:ascii="Arabic Typesetting" w:hAnsi="Arabic Typesetting" w:cs="Arabic Typesetting"/>
          <w:color w:val="000000"/>
          <w:sz w:val="36"/>
          <w:szCs w:val="36"/>
          <w:rtl/>
          <w:lang w:bidi="ar-EG"/>
        </w:rPr>
        <w:t>وهي من ا</w:t>
      </w:r>
      <w:r w:rsidR="000B1C52" w:rsidRPr="00180DFA">
        <w:rPr>
          <w:rFonts w:ascii="Arabic Typesetting" w:hAnsi="Arabic Typesetting" w:cs="Arabic Typesetting"/>
          <w:color w:val="000000"/>
          <w:sz w:val="36"/>
          <w:szCs w:val="36"/>
          <w:rtl/>
        </w:rPr>
        <w:t>لمناطق التي كانت وما</w:t>
      </w:r>
      <w:r>
        <w:rPr>
          <w:rFonts w:ascii="Arabic Typesetting" w:hAnsi="Arabic Typesetting" w:cs="Arabic Typesetting" w:hint="cs"/>
          <w:color w:val="000000"/>
          <w:sz w:val="36"/>
          <w:szCs w:val="36"/>
          <w:rtl/>
        </w:rPr>
        <w:t xml:space="preserve"> </w:t>
      </w:r>
      <w:r w:rsidR="000B1C52" w:rsidRPr="00180DFA">
        <w:rPr>
          <w:rFonts w:ascii="Arabic Typesetting" w:hAnsi="Arabic Typesetting" w:cs="Arabic Typesetting"/>
          <w:color w:val="000000"/>
          <w:sz w:val="36"/>
          <w:szCs w:val="36"/>
          <w:rtl/>
        </w:rPr>
        <w:t>زالت تتمتع فيها المرأة بمكانة رئيسية. استمرت لجنة الويبو الحكومية الدولية المعنية بالملكية الفكرية والموارد الوراثية والمعارف التقليدية والفولكلور (</w:t>
      </w:r>
      <w:r w:rsidR="000B1C52" w:rsidRPr="00180DFA">
        <w:rPr>
          <w:rFonts w:ascii="Arabic Typesetting" w:hAnsi="Arabic Typesetting" w:cs="Arabic Typesetting"/>
          <w:color w:val="000000"/>
          <w:sz w:val="36"/>
          <w:szCs w:val="36"/>
        </w:rPr>
        <w:t>IGC</w:t>
      </w:r>
      <w:r w:rsidR="000B1C52" w:rsidRPr="00180DFA">
        <w:rPr>
          <w:rFonts w:ascii="Arabic Typesetting" w:hAnsi="Arabic Typesetting" w:cs="Arabic Typesetting"/>
          <w:color w:val="000000"/>
          <w:sz w:val="36"/>
          <w:szCs w:val="36"/>
          <w:rtl/>
        </w:rPr>
        <w:t xml:space="preserve">) مفاوضاتها الرامية إلى التوصل إلى اتفاق بشأن إعداد نص لصك قانوني دولي/صكوك يكفل الحماية الفعالة للموارد الوراثية والمعارف التقليدية وأشكال التعبير الثقافي التقليدي. كما أتاحت الويبو أيضا سلسلة من المنشورات القصيرة في أنساق مُيَّسَّرة بشأن القضايا الرئيسية، كما نَشَرتْ المشروع التشاوري لمجموعة وثائق الويبو الخاصة بالمعارف التقليدية.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تعمل مثل هذه الأنشطة على زيادة فهم القضايا وتطوير التشريعات والسياسات الوطنية والإقليمية وصياغة حلول عملية على المستوى الإقليمي والوطني والمجتمعي، مما يعد جهوداً مكملة لعمل اللجنة الحكومية الدولية في سياق وضع القواعد والمعايير</w:t>
      </w:r>
      <w:r w:rsidR="000B1C52" w:rsidRPr="00180DFA">
        <w:rPr>
          <w:rStyle w:val="FootnoteReference"/>
          <w:color w:val="000000"/>
          <w:sz w:val="36"/>
          <w:szCs w:val="36"/>
          <w:rtl/>
        </w:rPr>
        <w:footnoteReference w:id="30"/>
      </w:r>
      <w:r w:rsidR="000B1C52" w:rsidRPr="00180DFA">
        <w:rPr>
          <w:rFonts w:ascii="Arabic Typesetting" w:hAnsi="Arabic Typesetting" w:cs="Arabic Typesetting"/>
          <w:color w:val="000000"/>
          <w:sz w:val="36"/>
          <w:szCs w:val="36"/>
          <w:rtl/>
        </w:rPr>
        <w:t xml:space="preserve">. </w:t>
      </w:r>
    </w:p>
    <w:p w14:paraId="62858DAC" w14:textId="77777777" w:rsidR="000B1C52" w:rsidRPr="00180DFA" w:rsidRDefault="002F7B86"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في مجال المشاريع الصغيرة والمتوسطة، تواصلت أنشطة الويبو الرامية إلى بناء القدرات والكفاءات وتوفير تفهم أفضل لنظام الملكية الفكرية بين رائدات الأعمال والجمعيات النسائية بغية تمكينهن من تحديد استراتيجيات للملكية الفكرية تفضي بهن إلى تلبية احتياجاتهن التجارية على المستوى الفردي لكل مديرة مشروع.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يلعب مشروع جدول أعمال التنمية بشأن الملكية الفكرية وتوسيم المنتجات لتطوير الأعمال في البلدان النامية والبلدان الأقل نمواً، وال</w:t>
      </w:r>
      <w:r>
        <w:rPr>
          <w:rFonts w:ascii="Arabic Typesetting" w:hAnsi="Arabic Typesetting" w:cs="Arabic Typesetting"/>
          <w:color w:val="000000"/>
          <w:sz w:val="36"/>
          <w:szCs w:val="36"/>
          <w:rtl/>
        </w:rPr>
        <w:t>جاري تنفيذه حاليا في بنما وتايل</w:t>
      </w:r>
      <w:r w:rsidR="000B1C52" w:rsidRPr="00180DFA">
        <w:rPr>
          <w:rFonts w:ascii="Arabic Typesetting" w:hAnsi="Arabic Typesetting" w:cs="Arabic Typesetting"/>
          <w:color w:val="000000"/>
          <w:sz w:val="36"/>
          <w:szCs w:val="36"/>
          <w:rtl/>
        </w:rPr>
        <w:t>ند، دوراً رئيسيا في تمكين المرأة في المجتمعات المحلية.</w:t>
      </w:r>
    </w:p>
    <w:p w14:paraId="3898E77C" w14:textId="77777777" w:rsidR="000B1C52" w:rsidRPr="002F7B86" w:rsidRDefault="000B1C52" w:rsidP="00F654F6">
      <w:pPr>
        <w:keepNext/>
        <w:bidi/>
        <w:spacing w:after="240" w:line="360" w:lineRule="exact"/>
        <w:rPr>
          <w:rFonts w:ascii="Arabic Typesetting" w:hAnsi="Arabic Typesetting" w:cs="Arabic Typesetting"/>
          <w:b/>
          <w:bCs/>
          <w:color w:val="000000"/>
          <w:sz w:val="36"/>
          <w:szCs w:val="36"/>
          <w:rtl/>
        </w:rPr>
      </w:pPr>
      <w:r w:rsidRPr="002F7B86">
        <w:rPr>
          <w:rFonts w:ascii="Arabic Typesetting" w:hAnsi="Arabic Typesetting" w:cs="Arabic Typesetting"/>
          <w:b/>
          <w:bCs/>
          <w:color w:val="000000"/>
          <w:sz w:val="36"/>
          <w:szCs w:val="36"/>
          <w:rtl/>
        </w:rPr>
        <w:t>الهدف 4: خفض معدل وفيات الأطفال</w:t>
      </w:r>
    </w:p>
    <w:p w14:paraId="5CF55E61" w14:textId="77777777" w:rsidR="000B1C52" w:rsidRPr="002F7B86" w:rsidRDefault="000B1C52" w:rsidP="00F654F6">
      <w:pPr>
        <w:keepNext/>
        <w:bidi/>
        <w:spacing w:after="240" w:line="360" w:lineRule="exact"/>
        <w:rPr>
          <w:rFonts w:ascii="Arabic Typesetting" w:hAnsi="Arabic Typesetting" w:cs="Arabic Typesetting"/>
          <w:b/>
          <w:bCs/>
          <w:color w:val="000000"/>
          <w:sz w:val="36"/>
          <w:szCs w:val="36"/>
          <w:rtl/>
        </w:rPr>
      </w:pPr>
      <w:r w:rsidRPr="002F7B86">
        <w:rPr>
          <w:rFonts w:ascii="Arabic Typesetting" w:hAnsi="Arabic Typesetting" w:cs="Arabic Typesetting"/>
          <w:b/>
          <w:bCs/>
          <w:color w:val="000000"/>
          <w:sz w:val="36"/>
          <w:szCs w:val="36"/>
          <w:rtl/>
        </w:rPr>
        <w:t>الهدف 5: تحسين صحة الأمومة</w:t>
      </w:r>
    </w:p>
    <w:p w14:paraId="4C32A360" w14:textId="77777777" w:rsidR="000B1C52" w:rsidRPr="00180DFA" w:rsidRDefault="000B1C52" w:rsidP="002F7B86">
      <w:pPr>
        <w:bidi/>
        <w:spacing w:after="240" w:line="360" w:lineRule="exact"/>
        <w:rPr>
          <w:rFonts w:ascii="Arabic Typesetting" w:hAnsi="Arabic Typesetting" w:cs="Arabic Typesetting"/>
          <w:sz w:val="36"/>
          <w:szCs w:val="36"/>
          <w:rtl/>
        </w:rPr>
      </w:pPr>
      <w:r w:rsidRPr="00180DFA">
        <w:rPr>
          <w:rFonts w:ascii="Arabic Typesetting" w:hAnsi="Arabic Typesetting" w:cs="Arabic Typesetting"/>
          <w:color w:val="000000"/>
          <w:sz w:val="36"/>
          <w:szCs w:val="36"/>
          <w:rtl/>
        </w:rPr>
        <w:t xml:space="preserve">تواصل الويبو القيام بدور هام في الميادين المتصلة بالصحة من خلال تركيزها على براءات الاختراع والوصول إلى الأدوية. ومن أجل تعزيز التعاون بين الدول الأعضاء </w:t>
      </w:r>
      <w:r w:rsidR="00F721F3">
        <w:rPr>
          <w:rFonts w:ascii="Arabic Typesetting" w:hAnsi="Arabic Typesetting" w:cs="Arabic Typesetting" w:hint="cs"/>
          <w:color w:val="000000"/>
          <w:sz w:val="36"/>
          <w:szCs w:val="36"/>
          <w:rtl/>
        </w:rPr>
        <w:t>في سياق</w:t>
      </w:r>
      <w:r w:rsidRPr="00180DFA">
        <w:rPr>
          <w:rFonts w:ascii="Arabic Typesetting" w:hAnsi="Arabic Typesetting" w:cs="Arabic Typesetting"/>
          <w:color w:val="000000"/>
          <w:sz w:val="36"/>
          <w:szCs w:val="36"/>
          <w:rtl/>
        </w:rPr>
        <w:t xml:space="preserve"> مواصلة إعداد وتطوير سياسة متوازنة وإرساء أطر معيارية لنظام البراءات الدولي، قررت لجنة البراءات، في دورتها التاسعة عشرة التي عقدت في ديسمبر 2013، مواصلة دراسة المواضيع الخمسة المدرجة في جدول الأعمال؛ </w:t>
      </w:r>
      <w:r w:rsidR="00F721F3">
        <w:rPr>
          <w:rFonts w:ascii="Arabic Typesetting" w:hAnsi="Arabic Typesetting" w:cs="Arabic Typesetting" w:hint="cs"/>
          <w:color w:val="000000"/>
          <w:sz w:val="36"/>
          <w:szCs w:val="36"/>
          <w:rtl/>
        </w:rPr>
        <w:t xml:space="preserve">حيث </w:t>
      </w:r>
      <w:r w:rsidRPr="00180DFA">
        <w:rPr>
          <w:rFonts w:ascii="Arabic Typesetting" w:hAnsi="Arabic Typesetting" w:cs="Arabic Typesetting"/>
          <w:color w:val="000000"/>
          <w:sz w:val="36"/>
          <w:szCs w:val="36"/>
          <w:rtl/>
        </w:rPr>
        <w:t>ترتبط ثلاثة موضوعات منها ارتباطاً وثيقا بقضايا الصحة، وهي على وجه التحديد</w:t>
      </w:r>
      <w:r w:rsidRPr="00180DFA">
        <w:rPr>
          <w:rFonts w:ascii="Arabic Typesetting" w:hAnsi="Arabic Typesetting" w:cs="Arabic Typesetting"/>
          <w:color w:val="000000"/>
          <w:sz w:val="36"/>
          <w:szCs w:val="36"/>
          <w:rtl/>
          <w:lang w:bidi="ar-EG"/>
        </w:rPr>
        <w:t xml:space="preserve">: </w:t>
      </w:r>
      <w:r w:rsidR="002F7B86">
        <w:rPr>
          <w:rFonts w:ascii="Arabic Typesetting" w:hAnsi="Arabic Typesetting" w:cs="Arabic Typesetting" w:hint="cs"/>
          <w:color w:val="000000"/>
          <w:sz w:val="36"/>
          <w:szCs w:val="36"/>
          <w:rtl/>
          <w:lang w:bidi="ar-EG"/>
        </w:rPr>
        <w:t>"1"</w:t>
      </w:r>
      <w:r w:rsidRPr="00180DFA">
        <w:rPr>
          <w:rFonts w:ascii="Arabic Typesetting" w:hAnsi="Arabic Typesetting" w:cs="Arabic Typesetting"/>
          <w:color w:val="000000"/>
          <w:sz w:val="36"/>
          <w:szCs w:val="36"/>
          <w:rtl/>
        </w:rPr>
        <w:t xml:space="preserve"> التقييدات والاستثناءات لحقوق البراءات؛ </w:t>
      </w:r>
      <w:r w:rsidR="002F7B86">
        <w:rPr>
          <w:rFonts w:ascii="Arabic Typesetting" w:hAnsi="Arabic Typesetting" w:cs="Arabic Typesetting" w:hint="cs"/>
          <w:color w:val="000000"/>
          <w:sz w:val="36"/>
          <w:szCs w:val="36"/>
          <w:rtl/>
        </w:rPr>
        <w:t>"3"</w:t>
      </w:r>
      <w:r w:rsidRPr="00180DFA">
        <w:rPr>
          <w:rFonts w:ascii="Arabic Typesetting" w:hAnsi="Arabic Typesetting" w:cs="Arabic Typesetting"/>
          <w:color w:val="000000"/>
          <w:sz w:val="36"/>
          <w:szCs w:val="36"/>
          <w:rtl/>
        </w:rPr>
        <w:t xml:space="preserve"> </w:t>
      </w:r>
      <w:r w:rsidR="002F7B86">
        <w:rPr>
          <w:rFonts w:ascii="Arabic Typesetting" w:hAnsi="Arabic Typesetting" w:cs="Arabic Typesetting" w:hint="cs"/>
          <w:color w:val="000000"/>
          <w:sz w:val="36"/>
          <w:szCs w:val="36"/>
          <w:rtl/>
        </w:rPr>
        <w:t>و</w:t>
      </w:r>
      <w:r w:rsidRPr="00180DFA">
        <w:rPr>
          <w:rFonts w:ascii="Arabic Typesetting" w:hAnsi="Arabic Typesetting" w:cs="Arabic Typesetting"/>
          <w:color w:val="000000"/>
          <w:sz w:val="36"/>
          <w:szCs w:val="36"/>
          <w:rtl/>
        </w:rPr>
        <w:t xml:space="preserve">البراءات والصحة؛ </w:t>
      </w:r>
      <w:r w:rsidR="002F7B86">
        <w:rPr>
          <w:rFonts w:ascii="Arabic Typesetting" w:hAnsi="Arabic Typesetting" w:cs="Arabic Typesetting" w:hint="cs"/>
          <w:color w:val="000000"/>
          <w:sz w:val="36"/>
          <w:szCs w:val="36"/>
          <w:rtl/>
        </w:rPr>
        <w:t>"4"</w:t>
      </w:r>
      <w:r w:rsidRPr="00180DFA">
        <w:rPr>
          <w:rFonts w:ascii="Arabic Typesetting" w:hAnsi="Arabic Typesetting" w:cs="Arabic Typesetting"/>
          <w:color w:val="000000"/>
          <w:sz w:val="36"/>
          <w:szCs w:val="36"/>
          <w:rtl/>
        </w:rPr>
        <w:t xml:space="preserve"> </w:t>
      </w:r>
      <w:r w:rsidR="002F7B86">
        <w:rPr>
          <w:rFonts w:ascii="Arabic Typesetting" w:hAnsi="Arabic Typesetting" w:cs="Arabic Typesetting" w:hint="cs"/>
          <w:color w:val="000000"/>
          <w:sz w:val="36"/>
          <w:szCs w:val="36"/>
          <w:rtl/>
        </w:rPr>
        <w:t>و</w:t>
      </w:r>
      <w:r w:rsidRPr="00180DFA">
        <w:rPr>
          <w:rFonts w:ascii="Arabic Typesetting" w:hAnsi="Arabic Typesetting" w:cs="Arabic Typesetting"/>
          <w:color w:val="000000"/>
          <w:sz w:val="36"/>
          <w:szCs w:val="36"/>
          <w:rtl/>
        </w:rPr>
        <w:t>نقل التكنولوجيا.</w:t>
      </w:r>
    </w:p>
    <w:p w14:paraId="4DB2888B" w14:textId="30EE3C6B" w:rsidR="000B1C52" w:rsidRPr="00180DFA" w:rsidRDefault="008A5CF1"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وإضافة إلى ذلك</w:t>
      </w:r>
      <w:r w:rsidR="000B1C52" w:rsidRPr="00180DFA">
        <w:rPr>
          <w:rFonts w:ascii="Arabic Typesetting" w:hAnsi="Arabic Typesetting" w:cs="Arabic Typesetting"/>
          <w:color w:val="000000"/>
          <w:sz w:val="36"/>
          <w:szCs w:val="36"/>
          <w:rtl/>
        </w:rPr>
        <w:t xml:space="preserve">، يتزايد الاعتراف بدور الويبو كمصدر موثوق به لتقديم الدعم والتعاون، ويمكن التعويل عليها في الحصول على معلومات حول الابتكار والملكية الفكرية فيما يتعلق بالقضايا العالمية الملحة، بما في ذلك الصحة العالمية. واضطلاعاً بهذا الدور، ودعما للأهداف الإنمائية للألفية ذات الصلة بالصحة، واصلت الويبو المشاركة في الأنشطة العامة ذات الصلة وحضور حلقات دراسية ومؤتمرات بما في ذلك تلك التي تنظمها منظمة الصحة العالمية ومنظمة التجارة العالمية وغيرها من المنظمات والجامعات والمؤسسات. </w:t>
      </w:r>
      <w:r w:rsidR="002F7B86">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كان تدشين سلسلة الحلقات الدراسية لبرنامج التحديات العالمية للويبو في مارس2012 خطوة هامة في دعم تلك المساعي. </w:t>
      </w:r>
      <w:r w:rsidR="002F7B86">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عُقدت ثلاث حلقات د</w:t>
      </w:r>
      <w:r w:rsidR="002F7B86">
        <w:rPr>
          <w:rFonts w:ascii="Arabic Typesetting" w:hAnsi="Arabic Typesetting" w:cs="Arabic Typesetting"/>
          <w:color w:val="000000"/>
          <w:sz w:val="36"/>
          <w:szCs w:val="36"/>
          <w:rtl/>
        </w:rPr>
        <w:t>راسية في عام 2012 كما عُقد منتد</w:t>
      </w:r>
      <w:r w:rsidR="002F7B86">
        <w:rPr>
          <w:rFonts w:ascii="Arabic Typesetting" w:hAnsi="Arabic Typesetting" w:cs="Arabic Typesetting" w:hint="cs"/>
          <w:color w:val="000000"/>
          <w:sz w:val="36"/>
          <w:szCs w:val="36"/>
          <w:rtl/>
        </w:rPr>
        <w:t>ى</w:t>
      </w:r>
      <w:r w:rsidR="000B1C52" w:rsidRPr="00180DFA">
        <w:rPr>
          <w:rFonts w:ascii="Arabic Typesetting" w:hAnsi="Arabic Typesetting" w:cs="Arabic Typesetting"/>
          <w:color w:val="000000"/>
          <w:sz w:val="36"/>
          <w:szCs w:val="36"/>
          <w:rtl/>
        </w:rPr>
        <w:t xml:space="preserve"> للمشاركين فيها لتبادل الأفكار والخبرات والمعلومات.</w:t>
      </w:r>
    </w:p>
    <w:p w14:paraId="552D2133" w14:textId="77777777" w:rsidR="000B1C52" w:rsidRPr="00180DFA" w:rsidRDefault="002F7B86"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بذلت الويبو نشاطاً ملحوظاً في تقديم المساعدة التشريعية والسياسة المتعلقة بالبراءات وبالمسائل ذات الصلة للدول الأعضاء في الويبو.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تغطي تلك المساعدات قضايا السياسة العامة التي لها صلة مباشرة أو غير مباشرة بالسياسات الأخرى، مثل السياسات المتعلقة بالصحة.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ساهمت المساعدات المقدمة في تمكين المستفيدين من البلدان النامية والبلدان الأقل نمواً، في المقام الأول، من تنفيذ الالتزامات المرتبطة بالعديد من الأطراف، وأيضا تلك الالتزامات الإقليمية والثنائية في مجال البراءات والأمور المتعلقة بها. </w:t>
      </w:r>
      <w:r>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من خلال هذه المساعدة، توفر الويبو التوجيه اللازم نحو كيفية تصميم وتنفيذ الإطار القانوني لبراءات الاختراع المتسق مع خطط التنمية المحلية والسياسات الوطنية للدول الأعضاء. </w:t>
      </w:r>
      <w:r w:rsidR="003435E4">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 xml:space="preserve">تؤكد الويبو على تحديد مساحة تُترك فيها الحرية للدول الأعضاء لاختيار السياسة التي </w:t>
      </w:r>
      <w:proofErr w:type="spellStart"/>
      <w:r w:rsidR="000B1C52" w:rsidRPr="00180DFA">
        <w:rPr>
          <w:rFonts w:ascii="Arabic Typesetting" w:hAnsi="Arabic Typesetting" w:cs="Arabic Typesetting"/>
          <w:color w:val="000000"/>
          <w:sz w:val="36"/>
          <w:szCs w:val="36"/>
          <w:rtl/>
        </w:rPr>
        <w:t>تتواءم</w:t>
      </w:r>
      <w:proofErr w:type="spellEnd"/>
      <w:r w:rsidR="000B1C52" w:rsidRPr="00180DFA">
        <w:rPr>
          <w:rFonts w:ascii="Arabic Typesetting" w:hAnsi="Arabic Typesetting" w:cs="Arabic Typesetting"/>
          <w:color w:val="000000"/>
          <w:sz w:val="36"/>
          <w:szCs w:val="36"/>
          <w:rtl/>
        </w:rPr>
        <w:t xml:space="preserve"> مع الاحتياجات والظروف الوطنية، وهو ما يُعْرَفْ بالمرونة. وفي هذا الصدد، وبناء على طلب أعضاء اللجنة، أعدت الأمانة بعض الوثائق التي تصف وتحدد مسار كيفية تنفيذ بعض أوجه المرونة المحددة في جميع أنحاء العالم (انظر الوثيقة </w:t>
      </w:r>
      <w:r w:rsidR="000B1C52" w:rsidRPr="00180DFA">
        <w:rPr>
          <w:rFonts w:ascii="Arabic Typesetting" w:hAnsi="Arabic Typesetting" w:cs="Arabic Typesetting"/>
          <w:color w:val="000000"/>
          <w:sz w:val="36"/>
          <w:szCs w:val="36"/>
        </w:rPr>
        <w:t>CDIP/5/4 Rev.</w:t>
      </w:r>
      <w:r w:rsidR="000B1C52" w:rsidRPr="00180DFA">
        <w:rPr>
          <w:rFonts w:ascii="Arabic Typesetting" w:hAnsi="Arabic Typesetting" w:cs="Arabic Typesetting"/>
          <w:color w:val="000000"/>
          <w:sz w:val="36"/>
          <w:szCs w:val="36"/>
          <w:rtl/>
          <w:lang w:bidi="ar-EG"/>
        </w:rPr>
        <w:t xml:space="preserve"> و</w:t>
      </w:r>
      <w:r w:rsidR="000B1C52" w:rsidRPr="00180DFA">
        <w:rPr>
          <w:rFonts w:ascii="Arabic Typesetting" w:hAnsi="Arabic Typesetting" w:cs="Arabic Typesetting"/>
          <w:color w:val="000000"/>
          <w:sz w:val="36"/>
          <w:szCs w:val="36"/>
          <w:rtl/>
        </w:rPr>
        <w:t xml:space="preserve">الوثيقة </w:t>
      </w:r>
      <w:r w:rsidR="000B1C52" w:rsidRPr="00180DFA">
        <w:rPr>
          <w:rFonts w:ascii="Arabic Typesetting" w:hAnsi="Arabic Typesetting" w:cs="Arabic Typesetting"/>
          <w:color w:val="000000"/>
          <w:sz w:val="36"/>
          <w:szCs w:val="36"/>
        </w:rPr>
        <w:t>CDIP/7/3 Rev</w:t>
      </w:r>
      <w:r w:rsidR="000B1C52" w:rsidRPr="00180DFA">
        <w:rPr>
          <w:rFonts w:ascii="Arabic Typesetting" w:hAnsi="Arabic Typesetting" w:cs="Arabic Typesetting"/>
          <w:color w:val="000000"/>
          <w:sz w:val="36"/>
          <w:szCs w:val="36"/>
          <w:rtl/>
        </w:rPr>
        <w:t>)</w:t>
      </w:r>
    </w:p>
    <w:p w14:paraId="3F5F802A" w14:textId="3E90AF9C" w:rsidR="000B1C52" w:rsidRPr="00180DFA" w:rsidRDefault="000B1C52" w:rsidP="003435E4">
      <w:pPr>
        <w:bidi/>
        <w:spacing w:after="240" w:line="360" w:lineRule="exact"/>
        <w:rPr>
          <w:rFonts w:ascii="Arabic Typesetting" w:hAnsi="Arabic Typesetting" w:cs="Arabic Typesetting"/>
          <w:color w:val="000000"/>
          <w:sz w:val="36"/>
          <w:szCs w:val="36"/>
          <w:rtl/>
        </w:rPr>
      </w:pPr>
      <w:proofErr w:type="spellStart"/>
      <w:r w:rsidRPr="00180DFA">
        <w:rPr>
          <w:rFonts w:ascii="Arabic Typesetting" w:hAnsi="Arabic Typesetting" w:cs="Arabic Typesetting"/>
          <w:color w:val="000000"/>
          <w:sz w:val="36"/>
          <w:szCs w:val="36"/>
          <w:rtl/>
        </w:rPr>
        <w:t>وباﻹضافة</w:t>
      </w:r>
      <w:proofErr w:type="spellEnd"/>
      <w:r w:rsidRPr="00180DFA">
        <w:rPr>
          <w:rFonts w:ascii="Arabic Typesetting" w:hAnsi="Arabic Typesetting" w:cs="Arabic Typesetting"/>
          <w:color w:val="000000"/>
          <w:sz w:val="36"/>
          <w:szCs w:val="36"/>
          <w:rtl/>
        </w:rPr>
        <w:t xml:space="preserve"> إلى ذلك، ركَّز التعاون الثلاثي بين الويبو ومنظمة الصحة العالمية ومنظمة التجارة العالمية بشأن الصحة والملكية الفكرية والتجارة في عام 2012 على صياغة دراسة تقنية مشتركة تهدف إلى تعزيز الوصول إلى التكنولوجيات والابتكارات الطبية – التقاطعات بين الصحة العامة والملكية الفكرية والتجارة</w:t>
      </w:r>
      <w:r w:rsidRPr="00180DFA">
        <w:rPr>
          <w:rStyle w:val="FootnoteReference"/>
          <w:color w:val="000000"/>
          <w:sz w:val="36"/>
          <w:szCs w:val="36"/>
          <w:rtl/>
        </w:rPr>
        <w:footnoteReference w:id="31"/>
      </w:r>
      <w:r w:rsidRPr="00180DFA">
        <w:rPr>
          <w:rFonts w:ascii="Arabic Typesetting" w:hAnsi="Arabic Typesetting" w:cs="Arabic Typesetting"/>
          <w:color w:val="000000"/>
          <w:sz w:val="36"/>
          <w:szCs w:val="36"/>
          <w:rtl/>
        </w:rPr>
        <w:t>، والتي ن</w:t>
      </w:r>
      <w:r w:rsidRPr="00180DFA">
        <w:rPr>
          <w:rFonts w:ascii="Arabic Typesetting" w:hAnsi="Arabic Typesetting" w:cs="Arabic Typesetting"/>
          <w:color w:val="000000"/>
          <w:sz w:val="36"/>
          <w:szCs w:val="36"/>
          <w:rtl/>
          <w:lang w:bidi="ar-EG"/>
        </w:rPr>
        <w:t>ُ</w:t>
      </w:r>
      <w:r w:rsidRPr="00180DFA">
        <w:rPr>
          <w:rFonts w:ascii="Arabic Typesetting" w:hAnsi="Arabic Typesetting" w:cs="Arabic Typesetting"/>
          <w:color w:val="000000"/>
          <w:sz w:val="36"/>
          <w:szCs w:val="36"/>
          <w:rtl/>
        </w:rPr>
        <w:t xml:space="preserve">شرت في 5 فبراير 2013. </w:t>
      </w:r>
      <w:r w:rsidR="008A5CF1">
        <w:rPr>
          <w:rFonts w:ascii="Arabic Typesetting" w:hAnsi="Arabic Typesetting" w:cs="Arabic Typesetting"/>
          <w:color w:val="000000"/>
          <w:sz w:val="36"/>
          <w:szCs w:val="36"/>
          <w:rtl/>
        </w:rPr>
        <w:t>وإضافة إلى ذلك</w:t>
      </w:r>
      <w:r w:rsidRPr="00180DFA">
        <w:rPr>
          <w:rFonts w:ascii="Arabic Typesetting" w:hAnsi="Arabic Typesetting" w:cs="Arabic Typesetting"/>
          <w:color w:val="000000"/>
          <w:sz w:val="36"/>
          <w:szCs w:val="36"/>
          <w:rtl/>
        </w:rPr>
        <w:t>، ساهمت الويبو في سلسلة من الاجتماعات في مجال الصحة العامة في إطار إجراءات الأمم المتحدة بشأن الأمراض</w:t>
      </w:r>
      <w:r w:rsidR="003435E4">
        <w:rPr>
          <w:rFonts w:ascii="Arabic Typesetting" w:hAnsi="Arabic Typesetting" w:cs="Arabic Typesetting" w:hint="cs"/>
          <w:color w:val="000000"/>
          <w:sz w:val="36"/>
          <w:szCs w:val="36"/>
          <w:rtl/>
        </w:rPr>
        <w:t xml:space="preserve"> </w:t>
      </w:r>
      <w:r w:rsidRPr="00180DFA">
        <w:rPr>
          <w:rFonts w:ascii="Arabic Typesetting" w:hAnsi="Arabic Typesetting" w:cs="Arabic Typesetting"/>
          <w:color w:val="000000"/>
          <w:sz w:val="36"/>
          <w:szCs w:val="36"/>
          <w:rtl/>
        </w:rPr>
        <w:t>غير</w:t>
      </w:r>
      <w:r w:rsidR="003435E4">
        <w:rPr>
          <w:rFonts w:ascii="Arabic Typesetting" w:hAnsi="Arabic Typesetting" w:cs="Arabic Typesetting" w:hint="cs"/>
          <w:color w:val="000000"/>
          <w:sz w:val="36"/>
          <w:szCs w:val="36"/>
          <w:rtl/>
        </w:rPr>
        <w:t> </w:t>
      </w:r>
      <w:r w:rsidRPr="00180DFA">
        <w:rPr>
          <w:rFonts w:ascii="Arabic Typesetting" w:hAnsi="Arabic Typesetting" w:cs="Arabic Typesetting"/>
          <w:color w:val="000000"/>
          <w:sz w:val="36"/>
          <w:szCs w:val="36"/>
          <w:rtl/>
        </w:rPr>
        <w:t>المعدية</w:t>
      </w:r>
      <w:r w:rsidR="003435E4">
        <w:rPr>
          <w:rFonts w:ascii="Arabic Typesetting" w:hAnsi="Arabic Typesetting" w:cs="Arabic Typesetting" w:hint="cs"/>
          <w:color w:val="000000"/>
          <w:sz w:val="36"/>
          <w:szCs w:val="36"/>
          <w:rtl/>
        </w:rPr>
        <w:t> </w:t>
      </w:r>
      <w:r w:rsidRPr="00180DFA">
        <w:rPr>
          <w:rFonts w:ascii="Arabic Typesetting" w:hAnsi="Arabic Typesetting" w:cs="Arabic Typesetting"/>
          <w:color w:val="000000"/>
          <w:sz w:val="36"/>
          <w:szCs w:val="36"/>
          <w:rtl/>
        </w:rPr>
        <w:t>(</w:t>
      </w:r>
      <w:r w:rsidRPr="00180DFA">
        <w:rPr>
          <w:rFonts w:ascii="Arabic Typesetting" w:hAnsi="Arabic Typesetting" w:cs="Arabic Typesetting"/>
          <w:color w:val="000000"/>
          <w:sz w:val="36"/>
          <w:szCs w:val="36"/>
        </w:rPr>
        <w:t>NCDs</w:t>
      </w:r>
      <w:r w:rsidRPr="00180DFA">
        <w:rPr>
          <w:rFonts w:ascii="Arabic Typesetting" w:hAnsi="Arabic Typesetting" w:cs="Arabic Typesetting"/>
          <w:color w:val="000000"/>
          <w:sz w:val="36"/>
          <w:szCs w:val="36"/>
          <w:rtl/>
        </w:rPr>
        <w:t xml:space="preserve">). كما ساهمت أيضا في مشروع منظمة الصحة العالمية الخاص </w:t>
      </w:r>
      <w:r w:rsidR="003435E4">
        <w:rPr>
          <w:rFonts w:ascii="Arabic Typesetting" w:hAnsi="Arabic Typesetting" w:cs="Arabic Typesetting" w:hint="cs"/>
          <w:color w:val="000000"/>
          <w:sz w:val="36"/>
          <w:szCs w:val="36"/>
          <w:rtl/>
        </w:rPr>
        <w:t>بالا</w:t>
      </w:r>
      <w:r w:rsidR="00BD5E7E" w:rsidRPr="00180DFA">
        <w:rPr>
          <w:rFonts w:ascii="Arabic Typesetting" w:hAnsi="Arabic Typesetting" w:cs="Arabic Typesetting" w:hint="cs"/>
          <w:color w:val="000000"/>
          <w:sz w:val="36"/>
          <w:szCs w:val="36"/>
          <w:rtl/>
        </w:rPr>
        <w:t>ستراتيجية</w:t>
      </w:r>
      <w:r w:rsidRPr="00180DFA">
        <w:rPr>
          <w:rFonts w:ascii="Arabic Typesetting" w:hAnsi="Arabic Typesetting" w:cs="Arabic Typesetting"/>
          <w:color w:val="000000"/>
          <w:sz w:val="36"/>
          <w:szCs w:val="36"/>
          <w:rtl/>
        </w:rPr>
        <w:t xml:space="preserve"> الطبية التقليدية والتكميلية:</w:t>
      </w:r>
      <w:r w:rsidR="003435E4">
        <w:rPr>
          <w:rFonts w:ascii="Arabic Typesetting" w:hAnsi="Arabic Typesetting" w:cs="Arabic Typesetting" w:hint="cs"/>
          <w:color w:val="000000"/>
          <w:sz w:val="36"/>
          <w:szCs w:val="36"/>
          <w:rtl/>
        </w:rPr>
        <w:t> </w:t>
      </w:r>
      <w:r w:rsidRPr="00180DFA">
        <w:rPr>
          <w:rFonts w:ascii="Arabic Typesetting" w:hAnsi="Arabic Typesetting" w:cs="Arabic Typesetting"/>
          <w:color w:val="000000"/>
          <w:sz w:val="36"/>
          <w:szCs w:val="36"/>
          <w:rtl/>
        </w:rPr>
        <w:t>2014-2023.</w:t>
      </w:r>
    </w:p>
    <w:p w14:paraId="4DC48E8B" w14:textId="77777777" w:rsidR="000B1C52" w:rsidRPr="003435E4" w:rsidRDefault="000B1C52" w:rsidP="00F654F6">
      <w:pPr>
        <w:keepNext/>
        <w:bidi/>
        <w:spacing w:after="240" w:line="360" w:lineRule="exact"/>
        <w:rPr>
          <w:rFonts w:ascii="Arabic Typesetting" w:hAnsi="Arabic Typesetting" w:cs="Arabic Typesetting"/>
          <w:b/>
          <w:bCs/>
          <w:color w:val="000000"/>
          <w:sz w:val="36"/>
          <w:szCs w:val="36"/>
          <w:rtl/>
        </w:rPr>
      </w:pPr>
      <w:r w:rsidRPr="003435E4">
        <w:rPr>
          <w:rFonts w:ascii="Arabic Typesetting" w:hAnsi="Arabic Typesetting" w:cs="Arabic Typesetting"/>
          <w:b/>
          <w:bCs/>
          <w:color w:val="000000"/>
          <w:sz w:val="36"/>
          <w:szCs w:val="36"/>
          <w:rtl/>
        </w:rPr>
        <w:t>الهدف 7: كفالة الاستدامة البيئية</w:t>
      </w:r>
    </w:p>
    <w:p w14:paraId="089D48AF" w14:textId="77777777" w:rsidR="000B1C52" w:rsidRPr="00180DFA" w:rsidRDefault="000B1C52" w:rsidP="003435E4">
      <w:pPr>
        <w:bidi/>
        <w:spacing w:after="240" w:line="360" w:lineRule="exact"/>
        <w:rPr>
          <w:rFonts w:ascii="Arabic Typesetting" w:hAnsi="Arabic Typesetting" w:cs="Arabic Typesetting"/>
          <w:color w:val="000000"/>
          <w:sz w:val="36"/>
          <w:szCs w:val="36"/>
          <w:rtl/>
        </w:rPr>
      </w:pPr>
      <w:r w:rsidRPr="00180DFA">
        <w:rPr>
          <w:rFonts w:ascii="Arabic Typesetting" w:hAnsi="Arabic Typesetting" w:cs="Arabic Typesetting"/>
          <w:color w:val="000000"/>
          <w:sz w:val="36"/>
          <w:szCs w:val="36"/>
          <w:rtl/>
        </w:rPr>
        <w:t xml:space="preserve">في </w:t>
      </w:r>
      <w:r w:rsidRPr="00180DFA">
        <w:rPr>
          <w:rFonts w:ascii="Arabic Typesetting" w:hAnsi="Arabic Typesetting" w:cs="Arabic Typesetting"/>
          <w:color w:val="000000"/>
          <w:sz w:val="36"/>
          <w:szCs w:val="36"/>
          <w:rtl/>
          <w:lang w:bidi="ar-EG"/>
        </w:rPr>
        <w:t xml:space="preserve">سياق </w:t>
      </w:r>
      <w:r w:rsidRPr="00180DFA">
        <w:rPr>
          <w:rFonts w:ascii="Arabic Typesetting" w:hAnsi="Arabic Typesetting" w:cs="Arabic Typesetting"/>
          <w:color w:val="000000"/>
          <w:sz w:val="36"/>
          <w:szCs w:val="36"/>
          <w:rtl/>
        </w:rPr>
        <w:t xml:space="preserve">الالتزام بتحقيق الاستدامة البيئية، تواصل الويبو جهودها في تعزيز التفاعل بين الملكية الفكرية والبيئة. ولهذا الغرض، تداوم الويبو على التعاون مع المنظمات الحكومية الدولية ذات الصلة بهذا الشأن، وتساهم بطرح أفكار في النقاش الدولي حول العلاقة بين الملكية الفكرية والابتكار المستدام. </w:t>
      </w:r>
      <w:r w:rsidR="003435E4">
        <w:rPr>
          <w:rFonts w:ascii="Arabic Typesetting" w:hAnsi="Arabic Typesetting" w:cs="Arabic Typesetting" w:hint="cs"/>
          <w:color w:val="000000"/>
          <w:sz w:val="36"/>
          <w:szCs w:val="36"/>
          <w:rtl/>
        </w:rPr>
        <w:t>و</w:t>
      </w:r>
      <w:r w:rsidRPr="00180DFA">
        <w:rPr>
          <w:rFonts w:ascii="Arabic Typesetting" w:hAnsi="Arabic Typesetting" w:cs="Arabic Typesetting"/>
          <w:color w:val="000000"/>
          <w:sz w:val="36"/>
          <w:szCs w:val="36"/>
          <w:rtl/>
        </w:rPr>
        <w:t>في عام 2012، شاركت أمانة الويبو، بصفة مراقب، في الاجتماعات المتعلقة باتفاقية التنوع البيولوجي (</w:t>
      </w:r>
      <w:r w:rsidRPr="00180DFA">
        <w:rPr>
          <w:rFonts w:ascii="Arabic Typesetting" w:hAnsi="Arabic Typesetting" w:cs="Arabic Typesetting"/>
          <w:color w:val="000000"/>
          <w:sz w:val="36"/>
          <w:szCs w:val="36"/>
        </w:rPr>
        <w:t>CBD</w:t>
      </w:r>
      <w:r w:rsidRPr="00180DFA">
        <w:rPr>
          <w:rFonts w:ascii="Arabic Typesetting" w:hAnsi="Arabic Typesetting" w:cs="Arabic Typesetting"/>
          <w:color w:val="000000"/>
          <w:sz w:val="36"/>
          <w:szCs w:val="36"/>
          <w:rtl/>
        </w:rPr>
        <w:t xml:space="preserve">) وبروتوكول </w:t>
      </w:r>
      <w:proofErr w:type="spellStart"/>
      <w:r w:rsidRPr="00180DFA">
        <w:rPr>
          <w:rFonts w:ascii="Arabic Typesetting" w:hAnsi="Arabic Typesetting" w:cs="Arabic Typesetting"/>
          <w:color w:val="000000"/>
          <w:sz w:val="36"/>
          <w:szCs w:val="36"/>
          <w:rtl/>
        </w:rPr>
        <w:t>ناغويا</w:t>
      </w:r>
      <w:proofErr w:type="spellEnd"/>
      <w:r w:rsidRPr="00180DFA">
        <w:rPr>
          <w:rFonts w:ascii="Arabic Typesetting" w:hAnsi="Arabic Typesetting" w:cs="Arabic Typesetting"/>
          <w:color w:val="000000"/>
          <w:sz w:val="36"/>
          <w:szCs w:val="36"/>
          <w:rtl/>
        </w:rPr>
        <w:t xml:space="preserve"> بشأن النفاذ إلى الموارد الجينية والتقاسم العادل والمنصف للمنافع الناشئة عن استخدامها. وتعاونت الويبو أيضا مع الشركاء الدوليين، بما في ذلك برنامج الأمم المتحدة للبيئة</w:t>
      </w:r>
      <w:r w:rsidR="003435E4">
        <w:rPr>
          <w:rFonts w:ascii="Arabic Typesetting" w:hAnsi="Arabic Typesetting" w:cs="Arabic Typesetting" w:hint="cs"/>
          <w:color w:val="000000"/>
          <w:sz w:val="36"/>
          <w:szCs w:val="36"/>
          <w:rtl/>
        </w:rPr>
        <w:t> </w:t>
      </w:r>
      <w:r w:rsidRPr="00180DFA">
        <w:rPr>
          <w:rFonts w:ascii="Arabic Typesetting" w:hAnsi="Arabic Typesetting" w:cs="Arabic Typesetting"/>
          <w:color w:val="000000"/>
          <w:sz w:val="36"/>
          <w:szCs w:val="36"/>
          <w:rtl/>
        </w:rPr>
        <w:t>(</w:t>
      </w:r>
      <w:r w:rsidRPr="00180DFA">
        <w:rPr>
          <w:rFonts w:ascii="Arabic Typesetting" w:hAnsi="Arabic Typesetting" w:cs="Arabic Typesetting"/>
          <w:color w:val="000000"/>
          <w:sz w:val="36"/>
          <w:szCs w:val="36"/>
        </w:rPr>
        <w:t>UNEP</w:t>
      </w:r>
      <w:r w:rsidRPr="00180DFA">
        <w:rPr>
          <w:rFonts w:ascii="Arabic Typesetting" w:hAnsi="Arabic Typesetting" w:cs="Arabic Typesetting"/>
          <w:color w:val="000000"/>
          <w:sz w:val="36"/>
          <w:szCs w:val="36"/>
          <w:rtl/>
          <w:lang w:bidi="ar-EG"/>
        </w:rPr>
        <w:t xml:space="preserve">)، </w:t>
      </w:r>
      <w:r w:rsidRPr="00180DFA">
        <w:rPr>
          <w:rFonts w:ascii="Arabic Typesetting" w:hAnsi="Arabic Typesetting" w:cs="Arabic Typesetting"/>
          <w:color w:val="000000"/>
          <w:sz w:val="36"/>
          <w:szCs w:val="36"/>
          <w:rtl/>
        </w:rPr>
        <w:t>لزيادة الوعي بشأن التحديات البيئية الناشئة في سياق التخلص من السلع المقلدة والمقرصنة. وفي يولي</w:t>
      </w:r>
      <w:r w:rsidR="00BD5E7E">
        <w:rPr>
          <w:rFonts w:ascii="Arabic Typesetting" w:hAnsi="Arabic Typesetting" w:cs="Arabic Typesetting" w:hint="cs"/>
          <w:color w:val="000000"/>
          <w:sz w:val="36"/>
          <w:szCs w:val="36"/>
          <w:rtl/>
        </w:rPr>
        <w:t>و</w:t>
      </w:r>
      <w:r w:rsidR="003435E4">
        <w:rPr>
          <w:rFonts w:ascii="Arabic Typesetting" w:hAnsi="Arabic Typesetting" w:cs="Arabic Typesetting" w:hint="eastAsia"/>
          <w:color w:val="000000"/>
          <w:sz w:val="36"/>
          <w:szCs w:val="36"/>
          <w:rtl/>
        </w:rPr>
        <w:t> </w:t>
      </w:r>
      <w:r w:rsidRPr="00180DFA">
        <w:rPr>
          <w:rFonts w:ascii="Arabic Typesetting" w:hAnsi="Arabic Typesetting" w:cs="Arabic Typesetting"/>
          <w:color w:val="000000"/>
          <w:sz w:val="36"/>
          <w:szCs w:val="36"/>
          <w:rtl/>
        </w:rPr>
        <w:t xml:space="preserve">2012، نظَّمت الويبو بالتعاون مع حكومة </w:t>
      </w:r>
      <w:r w:rsidR="003435E4">
        <w:rPr>
          <w:rFonts w:ascii="Arabic Typesetting" w:hAnsi="Arabic Typesetting" w:cs="Arabic Typesetting" w:hint="cs"/>
          <w:color w:val="000000"/>
          <w:sz w:val="36"/>
          <w:szCs w:val="36"/>
          <w:rtl/>
        </w:rPr>
        <w:t>تايل</w:t>
      </w:r>
      <w:r w:rsidR="00BD5E7E" w:rsidRPr="00180DFA">
        <w:rPr>
          <w:rFonts w:ascii="Arabic Typesetting" w:hAnsi="Arabic Typesetting" w:cs="Arabic Typesetting" w:hint="cs"/>
          <w:color w:val="000000"/>
          <w:sz w:val="36"/>
          <w:szCs w:val="36"/>
          <w:rtl/>
        </w:rPr>
        <w:t>ن</w:t>
      </w:r>
      <w:r w:rsidR="00BD5E7E" w:rsidRPr="00180DFA">
        <w:rPr>
          <w:rFonts w:ascii="Arabic Typesetting" w:hAnsi="Arabic Typesetting" w:cs="Arabic Typesetting" w:hint="eastAsia"/>
          <w:color w:val="000000"/>
          <w:sz w:val="36"/>
          <w:szCs w:val="36"/>
          <w:rtl/>
        </w:rPr>
        <w:t>د</w:t>
      </w:r>
      <w:r w:rsidRPr="00180DFA">
        <w:rPr>
          <w:rFonts w:ascii="Arabic Typesetting" w:hAnsi="Arabic Typesetting" w:cs="Arabic Typesetting"/>
          <w:color w:val="000000"/>
          <w:sz w:val="36"/>
          <w:szCs w:val="36"/>
          <w:rtl/>
        </w:rPr>
        <w:t xml:space="preserve"> وبرنامج الأمم المتحدة للبيئة حلقة</w:t>
      </w:r>
      <w:r w:rsidR="003435E4">
        <w:rPr>
          <w:rFonts w:ascii="Arabic Typesetting" w:hAnsi="Arabic Typesetting" w:cs="Arabic Typesetting"/>
          <w:color w:val="000000"/>
          <w:sz w:val="36"/>
          <w:szCs w:val="36"/>
          <w:rtl/>
        </w:rPr>
        <w:t xml:space="preserve"> عمل لصالح الأجهزة القضائية ومس</w:t>
      </w:r>
      <w:r w:rsidR="003435E4">
        <w:rPr>
          <w:rFonts w:ascii="Arabic Typesetting" w:hAnsi="Arabic Typesetting" w:cs="Arabic Typesetting" w:hint="cs"/>
          <w:color w:val="000000"/>
          <w:sz w:val="36"/>
          <w:szCs w:val="36"/>
          <w:rtl/>
        </w:rPr>
        <w:t>ؤ</w:t>
      </w:r>
      <w:r w:rsidRPr="00180DFA">
        <w:rPr>
          <w:rFonts w:ascii="Arabic Typesetting" w:hAnsi="Arabic Typesetting" w:cs="Arabic Typesetting"/>
          <w:color w:val="000000"/>
          <w:sz w:val="36"/>
          <w:szCs w:val="36"/>
          <w:rtl/>
        </w:rPr>
        <w:t>ولي إنفاذ القوانين وموظفي الهيئات البيئية بشأن التخلص من السلع المقلدة وتوفير تخزين آمن وسليم والتخلص من هذه السلع لضمان تخفيف المخاطر البيئية، لا سيما في حالات التعامل مع السلع التي تحتوي على عناصر سامة ونفايات خطرة. وسوف تُنظم حلقة عمل للمتابعة في نوفمبر 2013، مع برنامج الأمم المتحدة للبيئة ولجنة الأمم المتحدة الاقتصادية والاجتماعية لآسيا ومنطقة المحيط الهادئ (</w:t>
      </w:r>
      <w:r w:rsidRPr="00180DFA">
        <w:rPr>
          <w:rFonts w:ascii="Arabic Typesetting" w:hAnsi="Arabic Typesetting" w:cs="Arabic Typesetting"/>
          <w:color w:val="000000"/>
          <w:sz w:val="36"/>
          <w:szCs w:val="36"/>
        </w:rPr>
        <w:t>UN ESCAP</w:t>
      </w:r>
      <w:r w:rsidRPr="00180DFA">
        <w:rPr>
          <w:rFonts w:ascii="Arabic Typesetting" w:hAnsi="Arabic Typesetting" w:cs="Arabic Typesetting"/>
          <w:color w:val="000000"/>
          <w:sz w:val="36"/>
          <w:szCs w:val="36"/>
          <w:rtl/>
        </w:rPr>
        <w:t>)، مع الاستعانة بمساهمات منظمة الجمارك العالمية (</w:t>
      </w:r>
      <w:r w:rsidRPr="00180DFA">
        <w:rPr>
          <w:rFonts w:ascii="Arabic Typesetting" w:hAnsi="Arabic Typesetting" w:cs="Arabic Typesetting"/>
          <w:color w:val="000000"/>
          <w:sz w:val="36"/>
          <w:szCs w:val="36"/>
        </w:rPr>
        <w:t>WCO</w:t>
      </w:r>
      <w:r w:rsidRPr="00180DFA">
        <w:rPr>
          <w:rFonts w:ascii="Arabic Typesetting" w:hAnsi="Arabic Typesetting" w:cs="Arabic Typesetting"/>
          <w:color w:val="000000"/>
          <w:sz w:val="36"/>
          <w:szCs w:val="36"/>
          <w:rtl/>
        </w:rPr>
        <w:t>).</w:t>
      </w:r>
    </w:p>
    <w:p w14:paraId="14FA216B" w14:textId="59810E76" w:rsidR="000B1C52" w:rsidRPr="00180DFA" w:rsidRDefault="000B1C52" w:rsidP="00BD5E7E">
      <w:pPr>
        <w:bidi/>
        <w:spacing w:after="240" w:line="360" w:lineRule="exact"/>
        <w:rPr>
          <w:rFonts w:ascii="Arabic Typesetting" w:hAnsi="Arabic Typesetting" w:cs="Arabic Typesetting"/>
          <w:sz w:val="36"/>
          <w:szCs w:val="36"/>
          <w:rtl/>
        </w:rPr>
      </w:pPr>
      <w:r w:rsidRPr="00180DFA">
        <w:rPr>
          <w:rFonts w:ascii="Arabic Typesetting" w:hAnsi="Arabic Typesetting" w:cs="Arabic Typesetting"/>
          <w:color w:val="000000"/>
          <w:sz w:val="36"/>
          <w:szCs w:val="36"/>
          <w:rtl/>
        </w:rPr>
        <w:t>وبالإضافة إلى ذلك، نجحت الويبو في تدشين مشروعها الرائد المتعلق بالتكنولوجيا النظيفة (</w:t>
      </w:r>
      <w:r w:rsidRPr="00180DFA">
        <w:rPr>
          <w:rFonts w:ascii="Arabic Typesetting" w:hAnsi="Arabic Typesetting" w:cs="Arabic Typesetting"/>
          <w:color w:val="000000"/>
          <w:sz w:val="36"/>
          <w:szCs w:val="36"/>
        </w:rPr>
        <w:t>WIPO Green</w:t>
      </w:r>
      <w:r w:rsidRPr="00180DFA">
        <w:rPr>
          <w:rFonts w:ascii="Arabic Typesetting" w:hAnsi="Arabic Typesetting" w:cs="Arabic Typesetting"/>
          <w:color w:val="000000"/>
          <w:sz w:val="36"/>
          <w:szCs w:val="36"/>
          <w:rtl/>
          <w:lang w:bidi="ar-EG"/>
        </w:rPr>
        <w:t xml:space="preserve">)، وهو </w:t>
      </w:r>
      <w:r w:rsidR="003435E4">
        <w:rPr>
          <w:rFonts w:ascii="Arabic Typesetting" w:hAnsi="Arabic Typesetting" w:cs="Arabic Typesetting"/>
          <w:color w:val="000000"/>
          <w:sz w:val="36"/>
          <w:szCs w:val="36"/>
          <w:rtl/>
        </w:rPr>
        <w:t>منبر للتعجيل بنقل وموا</w:t>
      </w:r>
      <w:r w:rsidR="003435E4">
        <w:rPr>
          <w:rFonts w:ascii="Arabic Typesetting" w:hAnsi="Arabic Typesetting" w:cs="Arabic Typesetting" w:hint="cs"/>
          <w:color w:val="000000"/>
          <w:sz w:val="36"/>
          <w:szCs w:val="36"/>
          <w:rtl/>
        </w:rPr>
        <w:t>ء</w:t>
      </w:r>
      <w:r w:rsidRPr="00180DFA">
        <w:rPr>
          <w:rFonts w:ascii="Arabic Typesetting" w:hAnsi="Arabic Typesetting" w:cs="Arabic Typesetting"/>
          <w:color w:val="000000"/>
          <w:sz w:val="36"/>
          <w:szCs w:val="36"/>
          <w:rtl/>
        </w:rPr>
        <w:t xml:space="preserve">مة واعتماد التكنولوجيات صديقة البيئة. </w:t>
      </w:r>
      <w:r w:rsidR="003435E4">
        <w:rPr>
          <w:rFonts w:ascii="Arabic Typesetting" w:hAnsi="Arabic Typesetting" w:cs="Arabic Typesetting" w:hint="cs"/>
          <w:color w:val="000000"/>
          <w:sz w:val="36"/>
          <w:szCs w:val="36"/>
          <w:rtl/>
        </w:rPr>
        <w:t>و</w:t>
      </w:r>
      <w:r w:rsidRPr="00180DFA">
        <w:rPr>
          <w:rFonts w:ascii="Arabic Typesetting" w:hAnsi="Arabic Typesetting" w:cs="Arabic Typesetting"/>
          <w:color w:val="000000"/>
          <w:sz w:val="36"/>
          <w:szCs w:val="36"/>
          <w:rtl/>
        </w:rPr>
        <w:t>تم رفع حوالي 40 نوعاً من أنواع التك</w:t>
      </w:r>
      <w:r w:rsidR="003435E4">
        <w:rPr>
          <w:rFonts w:ascii="Arabic Typesetting" w:hAnsi="Arabic Typesetting" w:cs="Arabic Typesetting"/>
          <w:color w:val="000000"/>
          <w:sz w:val="36"/>
          <w:szCs w:val="36"/>
          <w:rtl/>
        </w:rPr>
        <w:t>نولوجيا والاحتياجات على شبكة ال</w:t>
      </w:r>
      <w:r w:rsidR="003435E4">
        <w:rPr>
          <w:rFonts w:ascii="Arabic Typesetting" w:hAnsi="Arabic Typesetting" w:cs="Arabic Typesetting" w:hint="cs"/>
          <w:color w:val="000000"/>
          <w:sz w:val="36"/>
          <w:szCs w:val="36"/>
          <w:rtl/>
        </w:rPr>
        <w:t>إ</w:t>
      </w:r>
      <w:r w:rsidRPr="00180DFA">
        <w:rPr>
          <w:rFonts w:ascii="Arabic Typesetting" w:hAnsi="Arabic Typesetting" w:cs="Arabic Typesetting"/>
          <w:color w:val="000000"/>
          <w:sz w:val="36"/>
          <w:szCs w:val="36"/>
          <w:rtl/>
        </w:rPr>
        <w:t xml:space="preserve">نترنت بنهاية عام 2012. </w:t>
      </w:r>
      <w:r w:rsidR="008A5CF1">
        <w:rPr>
          <w:rFonts w:ascii="Arabic Typesetting" w:hAnsi="Arabic Typesetting" w:cs="Arabic Typesetting" w:hint="cs"/>
          <w:color w:val="000000"/>
          <w:sz w:val="36"/>
          <w:szCs w:val="36"/>
          <w:rtl/>
        </w:rPr>
        <w:t>وإضافة إلى ذلك</w:t>
      </w:r>
      <w:r w:rsidRPr="00180DFA">
        <w:rPr>
          <w:rFonts w:ascii="Arabic Typesetting" w:hAnsi="Arabic Typesetting" w:cs="Arabic Typesetting"/>
          <w:color w:val="000000"/>
          <w:sz w:val="36"/>
          <w:szCs w:val="36"/>
          <w:rtl/>
        </w:rPr>
        <w:t>، أُضيفت وظائف جديدة إلى قاعدة البيانات، كما تنامت قاعدة الاشتراك في الرسائل الإخبارية الشهرية لمشروع "</w:t>
      </w:r>
      <w:r w:rsidRPr="00180DFA">
        <w:rPr>
          <w:rFonts w:ascii="Arabic Typesetting" w:hAnsi="Arabic Typesetting" w:cs="Arabic Typesetting"/>
          <w:color w:val="000000"/>
          <w:sz w:val="36"/>
          <w:szCs w:val="36"/>
        </w:rPr>
        <w:t>WIPO Green</w:t>
      </w:r>
      <w:r w:rsidRPr="00180DFA">
        <w:rPr>
          <w:rFonts w:ascii="Arabic Typesetting" w:hAnsi="Arabic Typesetting" w:cs="Arabic Typesetting"/>
          <w:color w:val="000000"/>
          <w:sz w:val="36"/>
          <w:szCs w:val="36"/>
          <w:rtl/>
          <w:lang w:bidi="ar-EG"/>
        </w:rPr>
        <w:t xml:space="preserve">" لتصل إلى ما </w:t>
      </w:r>
      <w:r w:rsidRPr="00180DFA">
        <w:rPr>
          <w:rFonts w:ascii="Arabic Typesetting" w:hAnsi="Arabic Typesetting" w:cs="Arabic Typesetting"/>
          <w:color w:val="000000"/>
          <w:sz w:val="36"/>
          <w:szCs w:val="36"/>
          <w:rtl/>
        </w:rPr>
        <w:t xml:space="preserve">يزيد على 500 مشتركاً. كما نُشرت دراستين حالة استعرضتا حالات ناجحة لنقل تكنولوجيا صديقة للبيئة، </w:t>
      </w:r>
      <w:r w:rsidR="00BD5E7E">
        <w:rPr>
          <w:rFonts w:ascii="Arabic Typesetting" w:hAnsi="Arabic Typesetting" w:cs="Arabic Typesetting" w:hint="cs"/>
          <w:color w:val="000000"/>
          <w:sz w:val="36"/>
          <w:szCs w:val="36"/>
          <w:rtl/>
        </w:rPr>
        <w:t>وعُ</w:t>
      </w:r>
      <w:r w:rsidRPr="00180DFA">
        <w:rPr>
          <w:rFonts w:ascii="Arabic Typesetting" w:hAnsi="Arabic Typesetting" w:cs="Arabic Typesetting"/>
          <w:color w:val="000000"/>
          <w:sz w:val="36"/>
          <w:szCs w:val="36"/>
          <w:rtl/>
        </w:rPr>
        <w:t>قد</w:t>
      </w:r>
      <w:r w:rsidR="00BD5E7E">
        <w:rPr>
          <w:rFonts w:ascii="Arabic Typesetting" w:hAnsi="Arabic Typesetting" w:cs="Arabic Typesetting" w:hint="cs"/>
          <w:color w:val="000000"/>
          <w:sz w:val="36"/>
          <w:szCs w:val="36"/>
          <w:rtl/>
        </w:rPr>
        <w:t>ت</w:t>
      </w:r>
      <w:r w:rsidRPr="00180DFA">
        <w:rPr>
          <w:rFonts w:ascii="Arabic Typesetting" w:hAnsi="Arabic Typesetting" w:cs="Arabic Typesetting"/>
          <w:color w:val="000000"/>
          <w:sz w:val="36"/>
          <w:szCs w:val="36"/>
          <w:rtl/>
        </w:rPr>
        <w:t xml:space="preserve"> عدة مناقشات مع الشركاء الاستراتيجيين، من بينها </w:t>
      </w:r>
      <w:r w:rsidRPr="00180DFA">
        <w:rPr>
          <w:rFonts w:ascii="Arabic Typesetting" w:hAnsi="Arabic Typesetting" w:cs="Arabic Typesetting"/>
          <w:color w:val="000000"/>
          <w:sz w:val="36"/>
          <w:szCs w:val="36"/>
          <w:rtl/>
          <w:lang w:bidi="ar-EG"/>
        </w:rPr>
        <w:t>مبادرة الاتفاق العالمي للأمم المتحدة</w:t>
      </w:r>
      <w:r w:rsidRPr="00180DFA">
        <w:rPr>
          <w:rFonts w:ascii="Arabic Typesetting" w:hAnsi="Arabic Typesetting" w:cs="Arabic Typesetting"/>
          <w:color w:val="000000"/>
          <w:sz w:val="36"/>
          <w:szCs w:val="36"/>
          <w:rtl/>
        </w:rPr>
        <w:t xml:space="preserve"> وبرنامج الأمم المتحدة للبيئة وبرنامج الأمم المتحدة الإنمائي واليونيدو، وكذلك مع مؤسسات التمويل، مثل مبادرة البنك الدولي (</w:t>
      </w:r>
      <w:proofErr w:type="spellStart"/>
      <w:r w:rsidRPr="00180DFA">
        <w:rPr>
          <w:rFonts w:ascii="Arabic Typesetting" w:hAnsi="Arabic Typesetting" w:cs="Arabic Typesetting"/>
          <w:color w:val="000000"/>
          <w:sz w:val="36"/>
          <w:szCs w:val="36"/>
        </w:rPr>
        <w:t>infoDev</w:t>
      </w:r>
      <w:proofErr w:type="spellEnd"/>
      <w:r w:rsidRPr="00180DFA">
        <w:rPr>
          <w:rFonts w:ascii="Arabic Typesetting" w:hAnsi="Arabic Typesetting" w:cs="Arabic Typesetting"/>
          <w:color w:val="000000"/>
          <w:sz w:val="36"/>
          <w:szCs w:val="36"/>
          <w:rtl/>
        </w:rPr>
        <w:t>) ومصرف التنمية الآسيوي.</w:t>
      </w:r>
    </w:p>
    <w:p w14:paraId="5AE0B00E" w14:textId="77777777" w:rsidR="000B1C52" w:rsidRPr="00180DFA" w:rsidRDefault="000B1C52" w:rsidP="00BD5E7E">
      <w:pPr>
        <w:bidi/>
        <w:spacing w:after="240" w:line="360" w:lineRule="exact"/>
        <w:rPr>
          <w:rFonts w:ascii="Arabic Typesetting" w:hAnsi="Arabic Typesetting" w:cs="Arabic Typesetting"/>
          <w:sz w:val="36"/>
          <w:szCs w:val="36"/>
          <w:rtl/>
        </w:rPr>
      </w:pPr>
      <w:r w:rsidRPr="00180DFA">
        <w:rPr>
          <w:rFonts w:ascii="Arabic Typesetting" w:hAnsi="Arabic Typesetting" w:cs="Arabic Typesetting"/>
          <w:color w:val="000000"/>
          <w:sz w:val="36"/>
          <w:szCs w:val="36"/>
          <w:rtl/>
        </w:rPr>
        <w:t xml:space="preserve">وفيما يتعلق بالمعارف التقليدية وأشكال التعبير الثقافي التقليدي والموارد الوراثية، داومت الويبو على إتاحة جهودها للمساهمة كشريك تقني في المشاريع الإقليمية، مثل الإطار الإقليمي الخاص بالمعارف التقليدية وأشكال التعبير الثقافي التقليدي والموارد الوراثية في منطقة البحر الكاريبي، وخطة عمل للمعارف التقليدية في منطقة المحيط الهادئ وبرنامج الأمم المتحدة للبيئة ومرفق البيئة العالمية، ومشروع ممول من بعض بلدان أمريكا اللاتينية ومنطقة البحر الكاريبي بشأن تحقيق النفاذ إلى الموارد الوراثية وأنظمة تقاسم المنافع. وبالتعاون مع أمانة جماعة المحيط الهادئ، قامت الويبو بإسداء المشورة بشأن إدارة الملكية الفكرية لمنظمي مهرجان فنون المحيط الهادئ 2012، الذي عُقد في جزر سليمان. كما أتاحت الويبو أيضا سلسلة من المنشورات القصيرة، ومنشورات في أنساق مُيَّسَّرة عن القضايا الرئيسية، ونشرت مشروعاً تشاورياً لمجموعة وثائق الويبو الخاصة بالمعارف التقليدية. </w:t>
      </w:r>
      <w:r w:rsidR="003435E4">
        <w:rPr>
          <w:rFonts w:ascii="Arabic Typesetting" w:hAnsi="Arabic Typesetting" w:cs="Arabic Typesetting" w:hint="cs"/>
          <w:color w:val="000000"/>
          <w:sz w:val="36"/>
          <w:szCs w:val="36"/>
          <w:rtl/>
        </w:rPr>
        <w:t>و</w:t>
      </w:r>
      <w:r w:rsidRPr="00180DFA">
        <w:rPr>
          <w:rFonts w:ascii="Arabic Typesetting" w:hAnsi="Arabic Typesetting" w:cs="Arabic Typesetting"/>
          <w:color w:val="000000"/>
          <w:sz w:val="36"/>
          <w:szCs w:val="36"/>
          <w:rtl/>
        </w:rPr>
        <w:t>أسهمت مثل تلك الأنشطة في زيادة فهم القضايا وتطوير التشريعات والسياسات الوطنية والإقليمية وصياغة حلول عملية على المستوى الإقليمي والوطني والمجتمعي، وقامت بدور مُكَّمِل لعمل اللجنة الحكومية الدولية في سياق وضع القواعد والمعايير</w:t>
      </w:r>
      <w:r w:rsidRPr="00180DFA">
        <w:rPr>
          <w:rStyle w:val="FootnoteReference"/>
          <w:color w:val="000000"/>
          <w:sz w:val="36"/>
          <w:szCs w:val="36"/>
          <w:rtl/>
        </w:rPr>
        <w:footnoteReference w:id="32"/>
      </w:r>
      <w:r w:rsidRPr="00180DFA">
        <w:rPr>
          <w:rFonts w:ascii="Arabic Typesetting" w:hAnsi="Arabic Typesetting" w:cs="Arabic Typesetting"/>
          <w:color w:val="000000"/>
          <w:sz w:val="36"/>
          <w:szCs w:val="36"/>
          <w:rtl/>
        </w:rPr>
        <w:t>.</w:t>
      </w:r>
    </w:p>
    <w:p w14:paraId="78CEED0A" w14:textId="77777777" w:rsidR="000B1C52" w:rsidRPr="00180DFA" w:rsidRDefault="00BD5E7E" w:rsidP="00F654F6">
      <w:pPr>
        <w:bidi/>
        <w:spacing w:after="240" w:line="360" w:lineRule="exact"/>
        <w:rPr>
          <w:rFonts w:ascii="Arabic Typesetting" w:hAnsi="Arabic Typesetting" w:cs="Arabic Typesetting"/>
          <w:sz w:val="36"/>
          <w:szCs w:val="36"/>
          <w:rtl/>
        </w:rPr>
      </w:pPr>
      <w:r>
        <w:rPr>
          <w:rFonts w:ascii="Arabic Typesetting" w:hAnsi="Arabic Typesetting" w:cs="Arabic Typesetting" w:hint="cs"/>
          <w:color w:val="000000"/>
          <w:sz w:val="36"/>
          <w:szCs w:val="36"/>
          <w:rtl/>
        </w:rPr>
        <w:t>وفضلاً عن ذلك</w:t>
      </w:r>
      <w:r w:rsidR="000B1C52" w:rsidRPr="00180DFA">
        <w:rPr>
          <w:rFonts w:ascii="Arabic Typesetting" w:hAnsi="Arabic Typesetting" w:cs="Arabic Typesetting"/>
          <w:color w:val="000000"/>
          <w:sz w:val="36"/>
          <w:szCs w:val="36"/>
          <w:rtl/>
        </w:rPr>
        <w:t xml:space="preserve">، تُعد الويبو منبراً للنقاش فيما يتعلق بقضية التنمية المستدامة من خلال النقل الفعَّال للتكنولوجيات صديقة البيئة أو من خلال التبصير بكيفية مساهمة نظام الملكية الفكرية في تطوير تكنولوجيات صديقة للبيئة. </w:t>
      </w:r>
      <w:r w:rsidR="003435E4">
        <w:rPr>
          <w:rFonts w:ascii="Arabic Typesetting" w:hAnsi="Arabic Typesetting" w:cs="Arabic Typesetting" w:hint="cs"/>
          <w:color w:val="000000"/>
          <w:sz w:val="36"/>
          <w:szCs w:val="36"/>
          <w:rtl/>
        </w:rPr>
        <w:t>و</w:t>
      </w:r>
      <w:r w:rsidR="000B1C52" w:rsidRPr="00180DFA">
        <w:rPr>
          <w:rFonts w:ascii="Arabic Typesetting" w:hAnsi="Arabic Typesetting" w:cs="Arabic Typesetting"/>
          <w:color w:val="000000"/>
          <w:sz w:val="36"/>
          <w:szCs w:val="36"/>
          <w:rtl/>
        </w:rPr>
        <w:t>في عام 2012، استضافت الويبو- للمرة الأولى- ورشة عمل بعنوان "اليوم العالمي للمياه" وموضوعها: دور المعلومات المتعلقة بالبراءات في دعم الحصول المستدام على مياه الشرب الآمنة. وحضر هذا الحدث ممثلون من الدول الأعضاء والعديد من المنظمات الحكومية الدولية وغيرهم من المنظمات والأوساط الأكاديمية وممثلون عن المجتمع المدني. وقد رح</w:t>
      </w:r>
      <w:r>
        <w:rPr>
          <w:rFonts w:ascii="Arabic Typesetting" w:hAnsi="Arabic Typesetting" w:cs="Arabic Typesetting" w:hint="cs"/>
          <w:color w:val="000000"/>
          <w:sz w:val="36"/>
          <w:szCs w:val="36"/>
          <w:rtl/>
        </w:rPr>
        <w:t>َّ</w:t>
      </w:r>
      <w:r w:rsidR="000B1C52" w:rsidRPr="00180DFA">
        <w:rPr>
          <w:rFonts w:ascii="Arabic Typesetting" w:hAnsi="Arabic Typesetting" w:cs="Arabic Typesetting"/>
          <w:color w:val="000000"/>
          <w:sz w:val="36"/>
          <w:szCs w:val="36"/>
          <w:rtl/>
        </w:rPr>
        <w:t>ب الحضور بمبادرة الويبو وجهودها في مجال المياه المتصلة بالتكنولوجيات والمعلومات المتعلقة بالبراءات.</w:t>
      </w:r>
    </w:p>
    <w:p w14:paraId="35687E50" w14:textId="77777777" w:rsidR="000B1C52" w:rsidRPr="00180DFA" w:rsidRDefault="000B1C52" w:rsidP="00BD5E7E">
      <w:pPr>
        <w:bidi/>
        <w:spacing w:after="240" w:line="360" w:lineRule="exact"/>
        <w:rPr>
          <w:rFonts w:ascii="Arabic Typesetting" w:hAnsi="Arabic Typesetting" w:cs="Arabic Typesetting"/>
          <w:color w:val="000000"/>
          <w:sz w:val="36"/>
          <w:szCs w:val="36"/>
          <w:rtl/>
          <w:lang w:bidi="ar-EG"/>
        </w:rPr>
      </w:pPr>
      <w:r w:rsidRPr="00180DFA">
        <w:rPr>
          <w:rFonts w:ascii="Arabic Typesetting" w:hAnsi="Arabic Typesetting" w:cs="Arabic Typesetting"/>
          <w:color w:val="000000"/>
          <w:sz w:val="36"/>
          <w:szCs w:val="36"/>
          <w:rtl/>
        </w:rPr>
        <w:t>وأثناء انعقاد مؤتمر الأمم المتحدة للتنمية المستدامة (</w:t>
      </w:r>
      <w:r w:rsidRPr="00180DFA">
        <w:rPr>
          <w:rFonts w:ascii="Arabic Typesetting" w:hAnsi="Arabic Typesetting" w:cs="Arabic Typesetting"/>
          <w:color w:val="000000"/>
          <w:sz w:val="36"/>
          <w:szCs w:val="36"/>
        </w:rPr>
        <w:t>Rio+20</w:t>
      </w:r>
      <w:r w:rsidRPr="00180DFA">
        <w:rPr>
          <w:rFonts w:ascii="Arabic Typesetting" w:hAnsi="Arabic Typesetting" w:cs="Arabic Typesetting"/>
          <w:color w:val="000000"/>
          <w:sz w:val="36"/>
          <w:szCs w:val="36"/>
          <w:rtl/>
          <w:lang w:bidi="ar-EG"/>
        </w:rPr>
        <w:t xml:space="preserve">)، </w:t>
      </w:r>
      <w:r w:rsidRPr="00180DFA">
        <w:rPr>
          <w:rFonts w:ascii="Arabic Typesetting" w:hAnsi="Arabic Typesetting" w:cs="Arabic Typesetting"/>
          <w:color w:val="000000"/>
          <w:sz w:val="36"/>
          <w:szCs w:val="36"/>
          <w:rtl/>
        </w:rPr>
        <w:t xml:space="preserve">نظمت الويبو </w:t>
      </w:r>
      <w:proofErr w:type="spellStart"/>
      <w:r w:rsidRPr="00180DFA">
        <w:rPr>
          <w:rFonts w:ascii="Arabic Typesetting" w:hAnsi="Arabic Typesetting" w:cs="Arabic Typesetting"/>
          <w:color w:val="000000"/>
          <w:sz w:val="36"/>
          <w:szCs w:val="36"/>
          <w:rtl/>
        </w:rPr>
        <w:t>باﻻشتراك</w:t>
      </w:r>
      <w:proofErr w:type="spellEnd"/>
      <w:r w:rsidRPr="00180DFA">
        <w:rPr>
          <w:rFonts w:ascii="Arabic Typesetting" w:hAnsi="Arabic Typesetting" w:cs="Arabic Typesetting"/>
          <w:color w:val="000000"/>
          <w:sz w:val="36"/>
          <w:szCs w:val="36"/>
          <w:rtl/>
        </w:rPr>
        <w:t xml:space="preserve"> مع المعهد الوطني للملكية الصناعية في البرازيل (</w:t>
      </w:r>
      <w:r w:rsidRPr="00180DFA">
        <w:rPr>
          <w:rFonts w:ascii="Arabic Typesetting" w:hAnsi="Arabic Typesetting" w:cs="Arabic Typesetting"/>
          <w:color w:val="000000"/>
          <w:sz w:val="36"/>
          <w:szCs w:val="36"/>
        </w:rPr>
        <w:t>INPI</w:t>
      </w:r>
      <w:r w:rsidRPr="00180DFA">
        <w:rPr>
          <w:rFonts w:ascii="Arabic Typesetting" w:hAnsi="Arabic Typesetting" w:cs="Arabic Typesetting"/>
          <w:color w:val="000000"/>
          <w:sz w:val="36"/>
          <w:szCs w:val="36"/>
          <w:rtl/>
          <w:lang w:bidi="ar-EG"/>
        </w:rPr>
        <w:t xml:space="preserve"> - البرازيل</w:t>
      </w:r>
      <w:r w:rsidRPr="00180DFA">
        <w:rPr>
          <w:rFonts w:ascii="Arabic Typesetting" w:hAnsi="Arabic Typesetting" w:cs="Arabic Typesetting"/>
          <w:color w:val="000000"/>
          <w:sz w:val="36"/>
          <w:szCs w:val="36"/>
          <w:rtl/>
        </w:rPr>
        <w:t>) حدثاً جانبياً بخصوص الابتكارات والتكنولوجيات صديقة البيئة: الحلول العملية؛ كما شاركت أيضا في استضافة مقصورة إعلامية مع المعهد الوطني للملكية الصناعية في البرازيل لتعزيز مشاريع الويبو، مثل مشروع الويبو المتعلق بالتكنولوجيا النظيفة (</w:t>
      </w:r>
      <w:r w:rsidRPr="00180DFA">
        <w:rPr>
          <w:rFonts w:ascii="Arabic Typesetting" w:hAnsi="Arabic Typesetting" w:cs="Arabic Typesetting"/>
          <w:color w:val="000000"/>
          <w:sz w:val="36"/>
          <w:szCs w:val="36"/>
        </w:rPr>
        <w:t>WIPO Green</w:t>
      </w:r>
      <w:r w:rsidRPr="00180DFA">
        <w:rPr>
          <w:rFonts w:ascii="Arabic Typesetting" w:hAnsi="Arabic Typesetting" w:cs="Arabic Typesetting"/>
          <w:color w:val="000000"/>
          <w:sz w:val="36"/>
          <w:szCs w:val="36"/>
          <w:rtl/>
          <w:lang w:bidi="ar-EG"/>
        </w:rPr>
        <w:t xml:space="preserve">) وتقارير </w:t>
      </w:r>
      <w:r w:rsidRPr="00180DFA">
        <w:rPr>
          <w:rFonts w:ascii="Arabic Typesetting" w:hAnsi="Arabic Typesetting" w:cs="Arabic Typesetting"/>
          <w:color w:val="000000"/>
          <w:sz w:val="36"/>
          <w:szCs w:val="36"/>
          <w:rtl/>
        </w:rPr>
        <w:t>أوضاع البراءات ومشروع مراكز دعم التكنولوجيا والابتكار وجدول أعمال التنمية للويبو. وشاركت الويبو أيضا في يوم الأمم المتحدة في ولاية ريو، والذي نظمته حكومة الولاية</w:t>
      </w:r>
      <w:r w:rsidR="00BD5E7E">
        <w:rPr>
          <w:rFonts w:ascii="Arabic Typesetting" w:hAnsi="Arabic Typesetting" w:cs="Arabic Typesetting" w:hint="cs"/>
          <w:color w:val="000000"/>
          <w:sz w:val="36"/>
          <w:szCs w:val="36"/>
          <w:rtl/>
        </w:rPr>
        <w:t xml:space="preserve"> بالاشتراك مع </w:t>
      </w:r>
      <w:r w:rsidRPr="00180DFA">
        <w:rPr>
          <w:rFonts w:ascii="Arabic Typesetting" w:hAnsi="Arabic Typesetting" w:cs="Arabic Typesetting"/>
          <w:color w:val="000000"/>
          <w:sz w:val="36"/>
          <w:szCs w:val="36"/>
          <w:rtl/>
        </w:rPr>
        <w:t>اليونسكو؛ كما شاركت في جلسة عمل نظ</w:t>
      </w:r>
      <w:r w:rsidR="00BD5E7E">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مها فريق الأمم المتحدة المعني بمجتمع المعلومات؛ وفي يوم عمل آخر من تنظيم مبادرة قطاع الأعمال من أجل التنمية المستدامة (</w:t>
      </w:r>
      <w:r w:rsidRPr="00180DFA">
        <w:rPr>
          <w:rFonts w:ascii="Arabic Typesetting" w:hAnsi="Arabic Typesetting" w:cs="Arabic Typesetting"/>
          <w:color w:val="000000"/>
          <w:sz w:val="36"/>
          <w:szCs w:val="36"/>
        </w:rPr>
        <w:t>BASD</w:t>
      </w:r>
      <w:r w:rsidRPr="00180DFA">
        <w:rPr>
          <w:rFonts w:ascii="Arabic Typesetting" w:hAnsi="Arabic Typesetting" w:cs="Arabic Typesetting"/>
          <w:color w:val="000000"/>
          <w:sz w:val="36"/>
          <w:szCs w:val="36"/>
          <w:rtl/>
          <w:lang w:bidi="ar-EG"/>
        </w:rPr>
        <w:t>).</w:t>
      </w:r>
    </w:p>
    <w:p w14:paraId="04C28946" w14:textId="77777777" w:rsidR="000B1C52" w:rsidRPr="00180DFA" w:rsidRDefault="000B1C52" w:rsidP="00F654F6">
      <w:pPr>
        <w:bidi/>
        <w:spacing w:after="240" w:line="360" w:lineRule="exact"/>
        <w:rPr>
          <w:rFonts w:ascii="Arabic Typesetting" w:hAnsi="Arabic Typesetting" w:cs="Arabic Typesetting"/>
          <w:color w:val="000000"/>
          <w:sz w:val="36"/>
          <w:szCs w:val="36"/>
          <w:rtl/>
        </w:rPr>
      </w:pPr>
      <w:proofErr w:type="spellStart"/>
      <w:r w:rsidRPr="00180DFA">
        <w:rPr>
          <w:rFonts w:ascii="Arabic Typesetting" w:hAnsi="Arabic Typesetting" w:cs="Arabic Typesetting"/>
          <w:color w:val="000000"/>
          <w:sz w:val="36"/>
          <w:szCs w:val="36"/>
          <w:rtl/>
        </w:rPr>
        <w:t>وباﻹضافة</w:t>
      </w:r>
      <w:proofErr w:type="spellEnd"/>
      <w:r w:rsidRPr="00180DFA">
        <w:rPr>
          <w:rFonts w:ascii="Arabic Typesetting" w:hAnsi="Arabic Typesetting" w:cs="Arabic Typesetting"/>
          <w:color w:val="000000"/>
          <w:sz w:val="36"/>
          <w:szCs w:val="36"/>
          <w:rtl/>
        </w:rPr>
        <w:t xml:space="preserve"> إلى ذلك، قدمت الويبو الدعم بصفة مراقب في مؤتمر الأطراف الثامن عشر في اتفاقية الأمم المتحدة الإطارية بشأن تغير المناخ (</w:t>
      </w:r>
      <w:r w:rsidRPr="00180DFA">
        <w:rPr>
          <w:rFonts w:ascii="Arabic Typesetting" w:hAnsi="Arabic Typesetting" w:cs="Arabic Typesetting"/>
          <w:color w:val="000000"/>
          <w:sz w:val="36"/>
          <w:szCs w:val="36"/>
          <w:lang w:bidi="ar-EG"/>
        </w:rPr>
        <w:t>UNFCCC</w:t>
      </w:r>
      <w:r w:rsidRPr="00180DFA">
        <w:rPr>
          <w:rFonts w:ascii="Arabic Typesetting" w:hAnsi="Arabic Typesetting" w:cs="Arabic Typesetting"/>
          <w:color w:val="000000"/>
          <w:sz w:val="36"/>
          <w:szCs w:val="36"/>
          <w:rtl/>
          <w:lang w:bidi="ar-EG"/>
        </w:rPr>
        <w:t>)</w:t>
      </w:r>
      <w:r w:rsidRPr="00180DFA">
        <w:rPr>
          <w:rFonts w:ascii="Arabic Typesetting" w:hAnsi="Arabic Typesetting" w:cs="Arabic Typesetting"/>
          <w:color w:val="000000"/>
          <w:sz w:val="36"/>
          <w:szCs w:val="36"/>
          <w:rtl/>
        </w:rPr>
        <w:t xml:space="preserve"> في الدوحة. وفي السنوات الأخيرة، لعبت الويبو دور المُنَظِّم الرئيس لحدث من الأحداث الجانبية لمنظومة الأمم المتحدة المتعلقة بنقل التكنولوجيا. كما ت</w:t>
      </w:r>
      <w:r w:rsidR="00BD5E7E">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د</w:t>
      </w:r>
      <w:r w:rsidR="00BD5E7E">
        <w:rPr>
          <w:rFonts w:ascii="Arabic Typesetting" w:hAnsi="Arabic Typesetting" w:cs="Arabic Typesetting" w:hint="cs"/>
          <w:color w:val="000000"/>
          <w:sz w:val="36"/>
          <w:szCs w:val="36"/>
          <w:rtl/>
        </w:rPr>
        <w:t>ْ</w:t>
      </w:r>
      <w:r w:rsidRPr="00180DFA">
        <w:rPr>
          <w:rFonts w:ascii="Arabic Typesetting" w:hAnsi="Arabic Typesetting" w:cs="Arabic Typesetting"/>
          <w:color w:val="000000"/>
          <w:sz w:val="36"/>
          <w:szCs w:val="36"/>
          <w:rtl/>
        </w:rPr>
        <w:t>عم الويبو أيضا المناقشات الجارية في اللجنة التنفيذية التكنولوجية لمؤتمر الأطراف الثامن عشر (</w:t>
      </w:r>
      <w:r w:rsidRPr="00180DFA">
        <w:rPr>
          <w:rFonts w:ascii="Arabic Typesetting" w:hAnsi="Arabic Typesetting" w:cs="Arabic Typesetting"/>
          <w:color w:val="000000"/>
          <w:sz w:val="36"/>
          <w:szCs w:val="36"/>
        </w:rPr>
        <w:t>TEC</w:t>
      </w:r>
      <w:r w:rsidRPr="00180DFA">
        <w:rPr>
          <w:rFonts w:ascii="Arabic Typesetting" w:hAnsi="Arabic Typesetting" w:cs="Arabic Typesetting"/>
          <w:color w:val="000000"/>
          <w:sz w:val="36"/>
          <w:szCs w:val="36"/>
          <w:rtl/>
        </w:rPr>
        <w:t xml:space="preserve">) بصفة مراقب، وتلبيةً لدعوة وُجهت إليها، قدمت الويبو عرضاً </w:t>
      </w:r>
      <w:proofErr w:type="spellStart"/>
      <w:r w:rsidRPr="00180DFA">
        <w:rPr>
          <w:rFonts w:ascii="Arabic Typesetting" w:hAnsi="Arabic Typesetting" w:cs="Arabic Typesetting"/>
          <w:color w:val="000000"/>
          <w:sz w:val="36"/>
          <w:szCs w:val="36"/>
          <w:rtl/>
        </w:rPr>
        <w:t>تقديمياً</w:t>
      </w:r>
      <w:proofErr w:type="spellEnd"/>
      <w:r w:rsidRPr="00180DFA">
        <w:rPr>
          <w:rFonts w:ascii="Arabic Typesetting" w:hAnsi="Arabic Typesetting" w:cs="Arabic Typesetting"/>
          <w:color w:val="000000"/>
          <w:sz w:val="36"/>
          <w:szCs w:val="36"/>
          <w:rtl/>
        </w:rPr>
        <w:t xml:space="preserve"> لما تقوم به من أعمال متصلة بأهداف اللجنة التنفيذية التكنولوجية (</w:t>
      </w:r>
      <w:r w:rsidRPr="00180DFA">
        <w:rPr>
          <w:rFonts w:ascii="Arabic Typesetting" w:hAnsi="Arabic Typesetting" w:cs="Arabic Typesetting"/>
          <w:color w:val="000000"/>
          <w:sz w:val="36"/>
          <w:szCs w:val="36"/>
        </w:rPr>
        <w:t>TEC</w:t>
      </w:r>
      <w:r w:rsidRPr="00180DFA">
        <w:rPr>
          <w:rFonts w:ascii="Arabic Typesetting" w:hAnsi="Arabic Typesetting" w:cs="Arabic Typesetting"/>
          <w:color w:val="000000"/>
          <w:sz w:val="36"/>
          <w:szCs w:val="36"/>
          <w:rtl/>
          <w:lang w:bidi="ar-EG"/>
        </w:rPr>
        <w:t>)</w:t>
      </w:r>
      <w:r w:rsidRPr="00180DFA">
        <w:rPr>
          <w:rFonts w:ascii="Arabic Typesetting" w:hAnsi="Arabic Typesetting" w:cs="Arabic Typesetting"/>
          <w:color w:val="000000"/>
          <w:sz w:val="36"/>
          <w:szCs w:val="36"/>
          <w:rtl/>
        </w:rPr>
        <w:t>.</w:t>
      </w:r>
    </w:p>
    <w:p w14:paraId="3618FD79" w14:textId="47149797" w:rsidR="000B1C52" w:rsidRPr="00180DFA" w:rsidRDefault="008A5CF1" w:rsidP="00F654F6">
      <w:pPr>
        <w:bidi/>
        <w:spacing w:after="240" w:line="360" w:lineRule="exact"/>
        <w:rPr>
          <w:rFonts w:ascii="Arabic Typesetting" w:hAnsi="Arabic Typesetting" w:cs="Arabic Typesetting"/>
          <w:color w:val="000000"/>
          <w:sz w:val="36"/>
          <w:szCs w:val="36"/>
          <w:rtl/>
        </w:rPr>
      </w:pPr>
      <w:r>
        <w:rPr>
          <w:rFonts w:ascii="Arabic Typesetting" w:hAnsi="Arabic Typesetting" w:cs="Arabic Typesetting"/>
          <w:color w:val="000000"/>
          <w:sz w:val="36"/>
          <w:szCs w:val="36"/>
          <w:rtl/>
        </w:rPr>
        <w:t>وإضافة إلى ذلك</w:t>
      </w:r>
      <w:r w:rsidR="000B1C52" w:rsidRPr="00180DFA">
        <w:rPr>
          <w:rFonts w:ascii="Arabic Typesetting" w:hAnsi="Arabic Typesetting" w:cs="Arabic Typesetting"/>
          <w:color w:val="000000"/>
          <w:sz w:val="36"/>
          <w:szCs w:val="36"/>
          <w:rtl/>
        </w:rPr>
        <w:t>، شاركت الويبو في عدد من المبادرات في إطار العمل المشترك بين وكالات الأمم المتحدة، أساسا من خلال برنامج الأمم المتحدة للبيئة (</w:t>
      </w:r>
      <w:r w:rsidR="000B1C52" w:rsidRPr="00180DFA">
        <w:rPr>
          <w:rFonts w:ascii="Arabic Typesetting" w:hAnsi="Arabic Typesetting" w:cs="Arabic Typesetting"/>
          <w:color w:val="000000"/>
          <w:sz w:val="36"/>
          <w:szCs w:val="36"/>
        </w:rPr>
        <w:t>UNEP</w:t>
      </w:r>
      <w:r w:rsidR="000B1C52" w:rsidRPr="00180DFA">
        <w:rPr>
          <w:rFonts w:ascii="Arabic Typesetting" w:hAnsi="Arabic Typesetting" w:cs="Arabic Typesetting"/>
          <w:color w:val="000000"/>
          <w:sz w:val="36"/>
          <w:szCs w:val="36"/>
          <w:rtl/>
          <w:lang w:bidi="ar-EG"/>
        </w:rPr>
        <w:t>) و</w:t>
      </w:r>
      <w:r w:rsidR="000B1C52" w:rsidRPr="00180DFA">
        <w:rPr>
          <w:rFonts w:ascii="Arabic Typesetting" w:hAnsi="Arabic Typesetting" w:cs="Arabic Typesetting"/>
          <w:color w:val="000000"/>
          <w:sz w:val="36"/>
          <w:szCs w:val="36"/>
          <w:rtl/>
        </w:rPr>
        <w:t>الأمم المتحدة المستدامة (</w:t>
      </w:r>
      <w:r w:rsidR="000B1C52" w:rsidRPr="00180DFA">
        <w:rPr>
          <w:rFonts w:ascii="Arabic Typesetting" w:hAnsi="Arabic Typesetting" w:cs="Arabic Typesetting"/>
          <w:color w:val="000000"/>
          <w:sz w:val="36"/>
          <w:szCs w:val="36"/>
          <w:lang w:bidi="ar-EG"/>
        </w:rPr>
        <w:t>SUN</w:t>
      </w:r>
      <w:r w:rsidR="000B1C52" w:rsidRPr="00180DFA">
        <w:rPr>
          <w:rFonts w:ascii="Arabic Typesetting" w:hAnsi="Arabic Typesetting" w:cs="Arabic Typesetting"/>
          <w:color w:val="000000"/>
          <w:sz w:val="36"/>
          <w:szCs w:val="36"/>
          <w:rtl/>
        </w:rPr>
        <w:t>)، مثل المشاركة في جمع البيانات السنوية لحاسب الأمم المتحدة لغازات الدفيئة (</w:t>
      </w:r>
      <w:r w:rsidR="000B1C52" w:rsidRPr="00180DFA">
        <w:rPr>
          <w:rFonts w:ascii="Arabic Typesetting" w:hAnsi="Arabic Typesetting" w:cs="Arabic Typesetting"/>
          <w:color w:val="000000"/>
          <w:sz w:val="36"/>
          <w:szCs w:val="36"/>
        </w:rPr>
        <w:t>GHG</w:t>
      </w:r>
      <w:r w:rsidR="000B1C52" w:rsidRPr="00180DFA">
        <w:rPr>
          <w:rFonts w:ascii="Arabic Typesetting" w:hAnsi="Arabic Typesetting" w:cs="Arabic Typesetting"/>
          <w:color w:val="000000"/>
          <w:sz w:val="36"/>
          <w:szCs w:val="36"/>
          <w:rtl/>
        </w:rPr>
        <w:t xml:space="preserve">)، فضلا عن المشاركة في الاجتماع السنوي لإدارة المرافق بين الوكالات. </w:t>
      </w:r>
    </w:p>
    <w:p w14:paraId="77C0E9E3" w14:textId="77777777" w:rsidR="000B1C52" w:rsidRPr="00180DFA" w:rsidRDefault="000B1C52" w:rsidP="00393106">
      <w:pPr>
        <w:bidi/>
        <w:spacing w:after="240" w:line="360" w:lineRule="exact"/>
        <w:rPr>
          <w:rFonts w:ascii="Arabic Typesetting" w:hAnsi="Arabic Typesetting" w:cs="Arabic Typesetting"/>
          <w:sz w:val="36"/>
          <w:szCs w:val="36"/>
          <w:rtl/>
        </w:rPr>
      </w:pPr>
      <w:r w:rsidRPr="00180DFA">
        <w:rPr>
          <w:rFonts w:ascii="Arabic Typesetting" w:hAnsi="Arabic Typesetting" w:cs="Arabic Typesetting"/>
          <w:color w:val="000000"/>
          <w:sz w:val="36"/>
          <w:szCs w:val="36"/>
          <w:rtl/>
        </w:rPr>
        <w:t xml:space="preserve">وتواصل الويبو من خلال الأمانة العامة، اتخاذ خطوات للحد من التأثير الضار على البيئة الناتج عن أنشطتها، وذلك من خلال عدة تدابير. </w:t>
      </w:r>
      <w:r w:rsidR="00BD5E7E">
        <w:rPr>
          <w:rFonts w:ascii="Arabic Typesetting" w:hAnsi="Arabic Typesetting" w:cs="Arabic Typesetting" w:hint="cs"/>
          <w:color w:val="000000"/>
          <w:sz w:val="36"/>
          <w:szCs w:val="36"/>
          <w:rtl/>
        </w:rPr>
        <w:t>و</w:t>
      </w:r>
      <w:r w:rsidR="003435E4">
        <w:rPr>
          <w:rFonts w:ascii="Arabic Typesetting" w:hAnsi="Arabic Typesetting" w:cs="Arabic Typesetting"/>
          <w:color w:val="000000"/>
          <w:sz w:val="36"/>
          <w:szCs w:val="36"/>
          <w:rtl/>
        </w:rPr>
        <w:t>في إطار المس</w:t>
      </w:r>
      <w:r w:rsidR="003435E4">
        <w:rPr>
          <w:rFonts w:ascii="Arabic Typesetting" w:hAnsi="Arabic Typesetting" w:cs="Arabic Typesetting" w:hint="cs"/>
          <w:color w:val="000000"/>
          <w:sz w:val="36"/>
          <w:szCs w:val="36"/>
          <w:rtl/>
        </w:rPr>
        <w:t>ؤ</w:t>
      </w:r>
      <w:r w:rsidRPr="00180DFA">
        <w:rPr>
          <w:rFonts w:ascii="Arabic Typesetting" w:hAnsi="Arabic Typesetting" w:cs="Arabic Typesetting"/>
          <w:color w:val="000000"/>
          <w:sz w:val="36"/>
          <w:szCs w:val="36"/>
          <w:rtl/>
        </w:rPr>
        <w:t>ولية البيئية للويب</w:t>
      </w:r>
      <w:r w:rsidR="003435E4">
        <w:rPr>
          <w:rFonts w:ascii="Arabic Typesetting" w:hAnsi="Arabic Typesetting" w:cs="Arabic Typesetting"/>
          <w:color w:val="000000"/>
          <w:sz w:val="36"/>
          <w:szCs w:val="36"/>
          <w:rtl/>
        </w:rPr>
        <w:t>و، وهي مبادرة أخرى في إطار المس</w:t>
      </w:r>
      <w:r w:rsidR="003435E4">
        <w:rPr>
          <w:rFonts w:ascii="Arabic Typesetting" w:hAnsi="Arabic Typesetting" w:cs="Arabic Typesetting" w:hint="cs"/>
          <w:color w:val="000000"/>
          <w:sz w:val="36"/>
          <w:szCs w:val="36"/>
          <w:rtl/>
        </w:rPr>
        <w:t>ؤ</w:t>
      </w:r>
      <w:r w:rsidRPr="00180DFA">
        <w:rPr>
          <w:rFonts w:ascii="Arabic Typesetting" w:hAnsi="Arabic Typesetting" w:cs="Arabic Typesetting"/>
          <w:color w:val="000000"/>
          <w:sz w:val="36"/>
          <w:szCs w:val="36"/>
          <w:rtl/>
        </w:rPr>
        <w:t xml:space="preserve">ولية البيئية، تم الاضطلاع بعدد من الأنشطة في عام 2012 تهدف إلى رفع مستوى الوعي البيئي </w:t>
      </w:r>
      <w:r w:rsidR="00BD5E7E">
        <w:rPr>
          <w:rFonts w:ascii="Arabic Typesetting" w:hAnsi="Arabic Typesetting" w:cs="Arabic Typesetting" w:hint="cs"/>
          <w:color w:val="000000"/>
          <w:sz w:val="36"/>
          <w:szCs w:val="36"/>
          <w:rtl/>
        </w:rPr>
        <w:t>بين</w:t>
      </w:r>
      <w:r w:rsidRPr="00180DFA">
        <w:rPr>
          <w:rFonts w:ascii="Arabic Typesetting" w:hAnsi="Arabic Typesetting" w:cs="Arabic Typesetting"/>
          <w:color w:val="000000"/>
          <w:sz w:val="36"/>
          <w:szCs w:val="36"/>
          <w:rtl/>
        </w:rPr>
        <w:t xml:space="preserve"> أوساط الموظفين و/أو اتخاذ إجراءات ملموسة وعملية. ومن بين أهم التدابير التقنية المتخذة في عام 2012 في </w:t>
      </w:r>
      <w:r w:rsidR="00393106">
        <w:rPr>
          <w:rFonts w:ascii="Arabic Typesetting" w:hAnsi="Arabic Typesetting" w:cs="Arabic Typesetting" w:hint="cs"/>
          <w:color w:val="000000"/>
          <w:sz w:val="36"/>
          <w:szCs w:val="36"/>
          <w:rtl/>
        </w:rPr>
        <w:t>مباني الويبو الحالية</w:t>
      </w:r>
      <w:r w:rsidRPr="00180DFA">
        <w:rPr>
          <w:rFonts w:ascii="Arabic Typesetting" w:hAnsi="Arabic Typesetting" w:cs="Arabic Typesetting"/>
          <w:color w:val="000000"/>
          <w:sz w:val="36"/>
          <w:szCs w:val="36"/>
          <w:rtl/>
        </w:rPr>
        <w:t>، تلك الإجراءات التي استهدفت الحد من استهلاك الكهرباء عن طريق استبدال التركيبات والمعدات الأصلية في أقدم مبنى في مجمع ال</w:t>
      </w:r>
      <w:r w:rsidR="00324859">
        <w:rPr>
          <w:rFonts w:ascii="Arabic Typesetting" w:hAnsi="Arabic Typesetting" w:cs="Arabic Typesetting"/>
          <w:color w:val="000000"/>
          <w:sz w:val="36"/>
          <w:szCs w:val="36"/>
          <w:rtl/>
        </w:rPr>
        <w:t>ويبو بأخرى تتميز بحلول تكنولوجي</w:t>
      </w:r>
      <w:r w:rsidR="00324859">
        <w:rPr>
          <w:rFonts w:ascii="Arabic Typesetting" w:hAnsi="Arabic Typesetting" w:cs="Arabic Typesetting" w:hint="cs"/>
          <w:color w:val="000000"/>
          <w:sz w:val="36"/>
          <w:szCs w:val="36"/>
          <w:rtl/>
        </w:rPr>
        <w:t>ة</w:t>
      </w:r>
      <w:r w:rsidRPr="00180DFA">
        <w:rPr>
          <w:rFonts w:ascii="Arabic Typesetting" w:hAnsi="Arabic Typesetting" w:cs="Arabic Typesetting"/>
          <w:color w:val="000000"/>
          <w:sz w:val="36"/>
          <w:szCs w:val="36"/>
          <w:rtl/>
        </w:rPr>
        <w:t xml:space="preserve"> جديدة، وقد تم الانتهاء منها تقريبا في عام 2012، ومن المتوقع أن ينتج عنها خفضا في </w:t>
      </w:r>
      <w:r w:rsidRPr="00180DFA">
        <w:rPr>
          <w:rFonts w:ascii="Arabic Typesetting" w:hAnsi="Arabic Typesetting" w:cs="Arabic Typesetting"/>
          <w:vanish/>
          <w:color w:val="000000"/>
          <w:sz w:val="36"/>
          <w:szCs w:val="36"/>
          <w:rtl/>
        </w:rPr>
        <w:t xml:space="preserve">ن ينتج أن </w:t>
      </w:r>
      <w:r w:rsidRPr="00180DFA">
        <w:rPr>
          <w:rFonts w:ascii="Arabic Typesetting" w:hAnsi="Arabic Typesetting" w:cs="Arabic Typesetting"/>
          <w:color w:val="000000"/>
          <w:sz w:val="36"/>
          <w:szCs w:val="36"/>
          <w:rtl/>
        </w:rPr>
        <w:t xml:space="preserve">إجمالي تكاليف الاستهلاك، فضلا عن التحسن الناتج من خفض </w:t>
      </w:r>
      <w:r w:rsidR="00393106" w:rsidRPr="00180DFA">
        <w:rPr>
          <w:rFonts w:ascii="Arabic Typesetting" w:hAnsi="Arabic Typesetting" w:cs="Arabic Typesetting" w:hint="cs"/>
          <w:color w:val="000000"/>
          <w:sz w:val="36"/>
          <w:szCs w:val="36"/>
          <w:rtl/>
        </w:rPr>
        <w:t>الانبعاث</w:t>
      </w:r>
      <w:r w:rsidRPr="00180DFA">
        <w:rPr>
          <w:rFonts w:ascii="Arabic Typesetting" w:hAnsi="Arabic Typesetting" w:cs="Arabic Typesetting"/>
          <w:color w:val="000000"/>
          <w:sz w:val="36"/>
          <w:szCs w:val="36"/>
          <w:rtl/>
        </w:rPr>
        <w:t xml:space="preserve"> الكربون</w:t>
      </w:r>
      <w:r w:rsidR="00393106">
        <w:rPr>
          <w:rFonts w:ascii="Arabic Typesetting" w:hAnsi="Arabic Typesetting" w:cs="Arabic Typesetting" w:hint="cs"/>
          <w:color w:val="000000"/>
          <w:sz w:val="36"/>
          <w:szCs w:val="36"/>
          <w:rtl/>
        </w:rPr>
        <w:t>ي</w:t>
      </w:r>
      <w:r w:rsidRPr="00180DFA">
        <w:rPr>
          <w:rFonts w:ascii="Arabic Typesetting" w:hAnsi="Arabic Typesetting" w:cs="Arabic Typesetting"/>
          <w:color w:val="000000"/>
          <w:sz w:val="36"/>
          <w:szCs w:val="36"/>
          <w:rtl/>
        </w:rPr>
        <w:t>. ومع بداية هذا الا</w:t>
      </w:r>
      <w:r w:rsidR="00393106">
        <w:rPr>
          <w:rFonts w:ascii="Arabic Typesetting" w:hAnsi="Arabic Typesetting" w:cs="Arabic Typesetting" w:hint="cs"/>
          <w:color w:val="000000"/>
          <w:sz w:val="36"/>
          <w:szCs w:val="36"/>
          <w:rtl/>
        </w:rPr>
        <w:t xml:space="preserve">تجاه </w:t>
      </w:r>
      <w:r w:rsidRPr="00180DFA">
        <w:rPr>
          <w:rFonts w:ascii="Arabic Typesetting" w:hAnsi="Arabic Typesetting" w:cs="Arabic Typesetting"/>
          <w:color w:val="000000"/>
          <w:sz w:val="36"/>
          <w:szCs w:val="36"/>
          <w:rtl/>
        </w:rPr>
        <w:t xml:space="preserve">الجديد في عام 2012، أُدخلت معايير بيئية في إجراءات عقد المناقصات، ولا سيما تلك المناقصات الخاصة بتدبير خدمات </w:t>
      </w:r>
      <w:proofErr w:type="spellStart"/>
      <w:r w:rsidR="00393106" w:rsidRPr="00180DFA">
        <w:rPr>
          <w:rFonts w:ascii="Arabic Typesetting" w:hAnsi="Arabic Typesetting" w:cs="Arabic Typesetting" w:hint="cs"/>
          <w:color w:val="000000"/>
          <w:sz w:val="36"/>
          <w:szCs w:val="36"/>
          <w:rtl/>
        </w:rPr>
        <w:t>الكافيتريات</w:t>
      </w:r>
      <w:proofErr w:type="spellEnd"/>
      <w:r w:rsidR="00324859">
        <w:rPr>
          <w:rFonts w:ascii="Arabic Typesetting" w:hAnsi="Arabic Typesetting" w:cs="Arabic Typesetting"/>
          <w:color w:val="000000"/>
          <w:sz w:val="36"/>
          <w:szCs w:val="36"/>
          <w:rtl/>
        </w:rPr>
        <w:t xml:space="preserve"> وماكينات البيع ال</w:t>
      </w:r>
      <w:r w:rsidR="00324859">
        <w:rPr>
          <w:rFonts w:ascii="Arabic Typesetting" w:hAnsi="Arabic Typesetting" w:cs="Arabic Typesetting" w:hint="cs"/>
          <w:color w:val="000000"/>
          <w:sz w:val="36"/>
          <w:szCs w:val="36"/>
          <w:rtl/>
        </w:rPr>
        <w:t>إ</w:t>
      </w:r>
      <w:r w:rsidRPr="00180DFA">
        <w:rPr>
          <w:rFonts w:ascii="Arabic Typesetting" w:hAnsi="Arabic Typesetting" w:cs="Arabic Typesetting"/>
          <w:color w:val="000000"/>
          <w:sz w:val="36"/>
          <w:szCs w:val="36"/>
          <w:rtl/>
        </w:rPr>
        <w:t xml:space="preserve">لكترونية ومهمات </w:t>
      </w:r>
      <w:proofErr w:type="spellStart"/>
      <w:r w:rsidRPr="00180DFA">
        <w:rPr>
          <w:rFonts w:ascii="Arabic Typesetting" w:hAnsi="Arabic Typesetting" w:cs="Arabic Typesetting"/>
          <w:color w:val="000000"/>
          <w:sz w:val="36"/>
          <w:szCs w:val="36"/>
          <w:rtl/>
        </w:rPr>
        <w:t>الكافيتريات</w:t>
      </w:r>
      <w:proofErr w:type="spellEnd"/>
      <w:r w:rsidRPr="00180DFA">
        <w:rPr>
          <w:rFonts w:ascii="Arabic Typesetting" w:hAnsi="Arabic Typesetting" w:cs="Arabic Typesetting"/>
          <w:color w:val="000000"/>
          <w:sz w:val="36"/>
          <w:szCs w:val="36"/>
          <w:rtl/>
        </w:rPr>
        <w:t xml:space="preserve"> التي يجب التخلص منها بعد الاستعمال وبعض منتجات أدوات ومستلزمات التنظيف.</w:t>
      </w:r>
    </w:p>
    <w:p w14:paraId="3ED9AEFD" w14:textId="77777777" w:rsidR="000B1C52" w:rsidRPr="00180DFA" w:rsidRDefault="000B1C52" w:rsidP="00393106">
      <w:pPr>
        <w:bidi/>
        <w:spacing w:after="240" w:line="360" w:lineRule="exact"/>
        <w:rPr>
          <w:rFonts w:ascii="Arabic Typesetting" w:hAnsi="Arabic Typesetting" w:cs="Arabic Typesetting"/>
          <w:color w:val="000000"/>
          <w:sz w:val="36"/>
          <w:szCs w:val="36"/>
          <w:rtl/>
        </w:rPr>
      </w:pPr>
      <w:r w:rsidRPr="00180DFA">
        <w:rPr>
          <w:rFonts w:ascii="Arabic Typesetting" w:hAnsi="Arabic Typesetting" w:cs="Arabic Typesetting"/>
          <w:color w:val="000000"/>
          <w:sz w:val="36"/>
          <w:szCs w:val="36"/>
          <w:rtl/>
        </w:rPr>
        <w:t xml:space="preserve">أما بالنسبة لقاعة المؤتمرات الجديدة – وهي حاليا تحت الإنشاء – فقد تم بناء هيكل القاعة بالكامل والواجهة الخارجية، فضلا عن التشطيبات الداخلية (الجدران والسقف والأرضيات) من </w:t>
      </w:r>
      <w:r w:rsidR="00393106">
        <w:rPr>
          <w:rFonts w:ascii="Arabic Typesetting" w:hAnsi="Arabic Typesetting" w:cs="Arabic Typesetting" w:hint="cs"/>
          <w:color w:val="000000"/>
          <w:sz w:val="36"/>
          <w:szCs w:val="36"/>
          <w:rtl/>
        </w:rPr>
        <w:t xml:space="preserve">الأخشاب التي تم تدبير معظمها من </w:t>
      </w:r>
      <w:r w:rsidRPr="00180DFA">
        <w:rPr>
          <w:rFonts w:ascii="Arabic Typesetting" w:hAnsi="Arabic Typesetting" w:cs="Arabic Typesetting"/>
          <w:color w:val="000000"/>
          <w:sz w:val="36"/>
          <w:szCs w:val="36"/>
          <w:rtl/>
        </w:rPr>
        <w:t>السوق المحلي من غابات سويسرا، وبالتالي أسهم</w:t>
      </w:r>
      <w:r w:rsidR="00393106">
        <w:rPr>
          <w:rFonts w:ascii="Arabic Typesetting" w:hAnsi="Arabic Typesetting" w:cs="Arabic Typesetting" w:hint="cs"/>
          <w:color w:val="000000"/>
          <w:sz w:val="36"/>
          <w:szCs w:val="36"/>
          <w:rtl/>
        </w:rPr>
        <w:t>ت</w:t>
      </w:r>
      <w:r w:rsidRPr="00180DFA">
        <w:rPr>
          <w:rFonts w:ascii="Arabic Typesetting" w:hAnsi="Arabic Typesetting" w:cs="Arabic Typesetting"/>
          <w:color w:val="000000"/>
          <w:sz w:val="36"/>
          <w:szCs w:val="36"/>
          <w:rtl/>
        </w:rPr>
        <w:t xml:space="preserve"> بدوره</w:t>
      </w:r>
      <w:r w:rsidR="00393106">
        <w:rPr>
          <w:rFonts w:ascii="Arabic Typesetting" w:hAnsi="Arabic Typesetting" w:cs="Arabic Typesetting" w:hint="cs"/>
          <w:color w:val="000000"/>
          <w:sz w:val="36"/>
          <w:szCs w:val="36"/>
          <w:rtl/>
        </w:rPr>
        <w:t>ا</w:t>
      </w:r>
      <w:r w:rsidRPr="00180DFA">
        <w:rPr>
          <w:rFonts w:ascii="Arabic Typesetting" w:hAnsi="Arabic Typesetting" w:cs="Arabic Typesetting"/>
          <w:color w:val="000000"/>
          <w:sz w:val="36"/>
          <w:szCs w:val="36"/>
          <w:rtl/>
        </w:rPr>
        <w:t xml:space="preserve"> في الحد من الانبعاث الكربوني الناجم عن النقل. </w:t>
      </w:r>
    </w:p>
    <w:p w14:paraId="6420211D" w14:textId="0D16DF74" w:rsidR="009F0D56" w:rsidRPr="009F0D56" w:rsidRDefault="000B1C52" w:rsidP="00D52F28">
      <w:pPr>
        <w:pStyle w:val="EndofDocumentAR"/>
        <w:rPr>
          <w:rtl/>
        </w:rPr>
      </w:pPr>
      <w:r w:rsidRPr="00180DFA">
        <w:rPr>
          <w:rtl/>
        </w:rPr>
        <w:t>[نهاية المرفق الثاني والوثيقة]</w:t>
      </w:r>
    </w:p>
    <w:sectPr w:rsidR="009F0D56" w:rsidRPr="009F0D56" w:rsidSect="00095138">
      <w:headerReference w:type="default" r:id="rId136"/>
      <w:footerReference w:type="default" r:id="rId137"/>
      <w:headerReference w:type="first" r:id="rId138"/>
      <w:footerReference w:type="first" r:id="rId139"/>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BB588" w14:textId="77777777" w:rsidR="001A6337" w:rsidRDefault="001A6337">
      <w:r>
        <w:separator/>
      </w:r>
    </w:p>
    <w:p w14:paraId="14901BCB" w14:textId="77777777" w:rsidR="001A6337" w:rsidRDefault="001A6337"/>
    <w:p w14:paraId="7786F81C" w14:textId="77777777" w:rsidR="001A6337" w:rsidRDefault="001A6337"/>
  </w:endnote>
  <w:endnote w:type="continuationSeparator" w:id="0">
    <w:p w14:paraId="027B4633" w14:textId="77777777" w:rsidR="001A6337" w:rsidRDefault="001A6337">
      <w:r>
        <w:continuationSeparator/>
      </w:r>
    </w:p>
    <w:p w14:paraId="4E40C57A" w14:textId="77777777" w:rsidR="001A6337" w:rsidRDefault="001A6337"/>
    <w:p w14:paraId="25E4C6F2" w14:textId="77777777" w:rsidR="001A6337" w:rsidRDefault="001A6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9128B" w14:textId="77777777" w:rsidR="001A6337" w:rsidRDefault="001A63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D2D26D" w14:textId="77777777" w:rsidR="001A6337" w:rsidRDefault="001A63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747F5C" w14:textId="77777777" w:rsidR="001A6337" w:rsidRDefault="001A6337">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2992F5" w14:textId="77777777" w:rsidR="001A6337" w:rsidRDefault="001A6337">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4AE73" w14:textId="77777777" w:rsidR="001A6337" w:rsidRDefault="001A6337">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479ECF" w14:textId="77777777" w:rsidR="001A6337" w:rsidRDefault="001A633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6F377B" w14:textId="77777777" w:rsidR="001A6337" w:rsidRDefault="001A63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5F0577" w14:textId="77777777" w:rsidR="001A6337" w:rsidRDefault="001A6337" w:rsidP="005B3866">
      <w:pPr>
        <w:bidi/>
      </w:pPr>
      <w:r>
        <w:separator/>
      </w:r>
    </w:p>
  </w:footnote>
  <w:footnote w:type="continuationSeparator" w:id="0">
    <w:p w14:paraId="77BC0FEE" w14:textId="77777777" w:rsidR="001A6337" w:rsidRDefault="001A6337" w:rsidP="009622BF">
      <w:pPr>
        <w:bidi/>
      </w:pPr>
      <w:r>
        <w:separator/>
      </w:r>
    </w:p>
    <w:p w14:paraId="04BC162D" w14:textId="77777777" w:rsidR="001A6337" w:rsidRDefault="001A6337"/>
    <w:p w14:paraId="3EAB6170" w14:textId="77777777" w:rsidR="001A6337" w:rsidRDefault="001A6337"/>
  </w:footnote>
  <w:footnote w:id="1">
    <w:p w14:paraId="187FA6D9" w14:textId="77777777" w:rsidR="001A6337" w:rsidRDefault="001A6337" w:rsidP="00802C7D">
      <w:pPr>
        <w:bidi/>
        <w:spacing w:line="320" w:lineRule="exact"/>
        <w:rPr>
          <w:rtl/>
        </w:rPr>
      </w:pPr>
      <w:r w:rsidRPr="00165492">
        <w:rPr>
          <w:rStyle w:val="FootnoteReference"/>
        </w:rPr>
        <w:footnoteRef/>
      </w:r>
      <w:r>
        <w:rPr>
          <w:rFonts w:ascii="Arabic Typesetting" w:hAnsi="Arabic Typesetting" w:cs="Arabic Typesetting" w:hint="cs"/>
          <w:sz w:val="28"/>
          <w:szCs w:val="28"/>
          <w:rtl/>
          <w:lang w:bidi="ar-EG"/>
        </w:rPr>
        <w:t xml:space="preserve"> </w:t>
      </w:r>
      <w:r w:rsidRPr="00165492">
        <w:rPr>
          <w:rFonts w:ascii="Arabic Typesetting" w:hAnsi="Arabic Typesetting" w:cs="Arabic Typesetting"/>
          <w:color w:val="000000"/>
          <w:sz w:val="28"/>
          <w:szCs w:val="28"/>
          <w:rtl/>
        </w:rPr>
        <w:t xml:space="preserve">ملحوظة: قد يكون هناك وثائق إضافية لبعض الوكالات ليست متاحة للجمهور، ولهذا لم تستطع الويبو الاطلاع عليها أثناء إعداد هذا التقرير. وعلى هذا النحو، تعد المعلومات الواردة في هذه الوثيقة هي أفضل ما حصلت عليه الويبو من معلومات وقت التقييم. وتحتفظ الأمانة بالحق في تعديل المعلومات والنتائج التي توصلت إليها في هذا التقرير على ضوء ما يتوفر لها من معلومات إضافية لاحقاً. </w:t>
      </w:r>
    </w:p>
  </w:footnote>
  <w:footnote w:id="2">
    <w:p w14:paraId="3A23DC9D" w14:textId="64CD4E9B" w:rsidR="001A6337" w:rsidRPr="00395DEA" w:rsidRDefault="001A6337" w:rsidP="00395DEA">
      <w:pPr>
        <w:pStyle w:val="FootnoteText"/>
        <w:rPr>
          <w:rtl/>
          <w:lang w:bidi="ar-EG"/>
        </w:rPr>
      </w:pPr>
      <w:r>
        <w:rPr>
          <w:rStyle w:val="FootnoteReference"/>
        </w:rPr>
        <w:footnoteRef/>
      </w:r>
      <w:r>
        <w:rPr>
          <w:rtl/>
        </w:rPr>
        <w:t xml:space="preserve"> </w:t>
      </w:r>
      <w:r>
        <w:rPr>
          <w:rFonts w:hint="cs"/>
          <w:rtl/>
        </w:rPr>
        <w:t xml:space="preserve">الأمم المتحدة. </w:t>
      </w:r>
      <w:r>
        <w:rPr>
          <w:rFonts w:hint="cs"/>
          <w:i/>
          <w:iCs/>
          <w:rtl/>
        </w:rPr>
        <w:t xml:space="preserve">الهيكل والتنظيم. مستمد من </w:t>
      </w:r>
      <w:r w:rsidRPr="00395DEA">
        <w:rPr>
          <w:lang w:bidi="ar-EG"/>
        </w:rPr>
        <w:t>http://www.un.org/ar/aboutun/structure</w:t>
      </w:r>
      <w:r>
        <w:rPr>
          <w:lang w:bidi="ar-EG"/>
        </w:rPr>
        <w:t>/</w:t>
      </w:r>
    </w:p>
  </w:footnote>
  <w:footnote w:id="3">
    <w:p w14:paraId="08E764F9" w14:textId="5673344D" w:rsidR="001A6337" w:rsidRPr="00BF24ED" w:rsidRDefault="001A6337" w:rsidP="00395DEA">
      <w:pPr>
        <w:pStyle w:val="FootnoteText"/>
        <w:rPr>
          <w:rtl/>
          <w:lang w:bidi="ar-EG"/>
        </w:rPr>
      </w:pPr>
      <w:r>
        <w:rPr>
          <w:rStyle w:val="FootnoteReference"/>
        </w:rPr>
        <w:footnoteRef/>
      </w:r>
      <w:r>
        <w:rPr>
          <w:rFonts w:hint="cs"/>
          <w:rtl/>
        </w:rPr>
        <w:t xml:space="preserve"> إن الوكالات المتخصصة هي منظمات مستقلة تعمل مع الأم المتحدة وتتعاون من خلال آلية التنسيق للمجلس الاقتصادي والاجتماعي على الصعيد الحكومي الدولي، ومن خلال </w:t>
      </w:r>
      <w:r>
        <w:rPr>
          <w:rtl/>
        </w:rPr>
        <w:t xml:space="preserve">مجلس الرؤساء التنفيذيين في منظومة الأمم المتحدة المعني بالتنسيق </w:t>
      </w:r>
      <w:r>
        <w:rPr>
          <w:rFonts w:hint="cs"/>
          <w:rtl/>
        </w:rPr>
        <w:t>على مستوى الأمانات. وترد هذه القائمة بحسب ترتيب إنشاء هذه المنظمات كوكالات متخصصة تابعة للأمم المتحدة.</w:t>
      </w:r>
    </w:p>
  </w:footnote>
  <w:footnote w:id="4">
    <w:p w14:paraId="30195623" w14:textId="77777777" w:rsidR="001A6337" w:rsidRDefault="001A6337" w:rsidP="00802C7D">
      <w:pPr>
        <w:bidi/>
        <w:spacing w:line="320" w:lineRule="exact"/>
        <w:rPr>
          <w:rtl/>
        </w:rPr>
      </w:pPr>
      <w:r w:rsidRPr="00165492">
        <w:rPr>
          <w:rStyle w:val="FootnoteReference"/>
        </w:rPr>
        <w:footnoteRef/>
      </w:r>
      <w:r>
        <w:rPr>
          <w:rFonts w:ascii="Arabic Typesetting" w:hAnsi="Arabic Typesetting" w:cs="Arabic Typesetting" w:hint="cs"/>
          <w:sz w:val="28"/>
          <w:szCs w:val="28"/>
          <w:rtl/>
          <w:lang w:bidi="ar-EG"/>
        </w:rPr>
        <w:t xml:space="preserve"> </w:t>
      </w:r>
      <w:r w:rsidRPr="00165492">
        <w:rPr>
          <w:rFonts w:ascii="Arabic Typesetting" w:hAnsi="Arabic Typesetting" w:cs="Arabic Typesetting"/>
          <w:color w:val="000000"/>
          <w:sz w:val="28"/>
          <w:szCs w:val="28"/>
          <w:rtl/>
        </w:rPr>
        <w:t>لأغراض هذا التقرير، تُعَّر</w:t>
      </w:r>
      <w:r>
        <w:rPr>
          <w:rFonts w:ascii="Arabic Typesetting" w:hAnsi="Arabic Typesetting" w:cs="Arabic Typesetting" w:hint="cs"/>
          <w:color w:val="000000"/>
          <w:sz w:val="28"/>
          <w:szCs w:val="28"/>
          <w:rtl/>
        </w:rPr>
        <w:t>َّ</w:t>
      </w:r>
      <w:r w:rsidRPr="00165492">
        <w:rPr>
          <w:rFonts w:ascii="Arabic Typesetting" w:hAnsi="Arabic Typesetting" w:cs="Arabic Typesetting"/>
          <w:color w:val="000000"/>
          <w:sz w:val="28"/>
          <w:szCs w:val="28"/>
          <w:rtl/>
        </w:rPr>
        <w:t xml:space="preserve">ف </w:t>
      </w:r>
      <w:r>
        <w:rPr>
          <w:rFonts w:ascii="Arabic Typesetting" w:hAnsi="Arabic Typesetting" w:cs="Arabic Typesetting"/>
          <w:color w:val="000000"/>
          <w:sz w:val="28"/>
          <w:szCs w:val="28"/>
          <w:rtl/>
        </w:rPr>
        <w:t>الوكالة الرائدة أو الوكالة المس</w:t>
      </w:r>
      <w:r>
        <w:rPr>
          <w:rFonts w:ascii="Arabic Typesetting" w:hAnsi="Arabic Typesetting" w:cs="Arabic Typesetting" w:hint="cs"/>
          <w:color w:val="000000"/>
          <w:sz w:val="28"/>
          <w:szCs w:val="28"/>
          <w:rtl/>
        </w:rPr>
        <w:t>ؤ</w:t>
      </w:r>
      <w:r w:rsidRPr="00165492">
        <w:rPr>
          <w:rFonts w:ascii="Arabic Typesetting" w:hAnsi="Arabic Typesetting" w:cs="Arabic Typesetting"/>
          <w:color w:val="000000"/>
          <w:sz w:val="28"/>
          <w:szCs w:val="28"/>
          <w:rtl/>
        </w:rPr>
        <w:t>ولة عالميا بأنها الوكالة التي يرتبط التكليف الصادر إليها ارتباطاً مباشراً بموضوع رئيس من موضوعات أهداف الإنمائية للألفية، وتحديداً، موضوعات الغذاء/الزراعة، العمل، تكنولوجيا المعلومات والاتصا</w:t>
      </w:r>
      <w:r>
        <w:rPr>
          <w:rFonts w:ascii="Arabic Typesetting" w:hAnsi="Arabic Typesetting" w:cs="Arabic Typesetting"/>
          <w:color w:val="000000"/>
          <w:sz w:val="28"/>
          <w:szCs w:val="28"/>
          <w:rtl/>
        </w:rPr>
        <w:t>لات، التعليم والصحة. وبصفتها مس</w:t>
      </w:r>
      <w:r>
        <w:rPr>
          <w:rFonts w:ascii="Arabic Typesetting" w:hAnsi="Arabic Typesetting" w:cs="Arabic Typesetting" w:hint="cs"/>
          <w:color w:val="000000"/>
          <w:sz w:val="28"/>
          <w:szCs w:val="28"/>
          <w:rtl/>
        </w:rPr>
        <w:t>ؤ</w:t>
      </w:r>
      <w:r w:rsidRPr="00165492">
        <w:rPr>
          <w:rFonts w:ascii="Arabic Typesetting" w:hAnsi="Arabic Typesetting" w:cs="Arabic Typesetting"/>
          <w:color w:val="000000"/>
          <w:sz w:val="28"/>
          <w:szCs w:val="28"/>
          <w:rtl/>
        </w:rPr>
        <w:t>ولة عالمياً، تضطلع هذه الوكالات بذاتها بتجميع وإعداد التقارير عن المساهمة المجمعة للعديد من المنظمات والبلدان في سياق تحقيق الأهداف الإنمائية للألفية في مجال مواضيعي معين.</w:t>
      </w:r>
    </w:p>
  </w:footnote>
  <w:footnote w:id="5">
    <w:p w14:paraId="570A4099" w14:textId="3CCD59DA" w:rsidR="001A6337" w:rsidRDefault="001A6337" w:rsidP="00395DEA">
      <w:pPr>
        <w:pStyle w:val="FootnoteText"/>
        <w:rPr>
          <w:lang w:bidi="ar-EG"/>
        </w:rPr>
      </w:pPr>
      <w:r>
        <w:rPr>
          <w:rStyle w:val="FootnoteReference"/>
        </w:rPr>
        <w:footnoteRef/>
      </w:r>
      <w:r>
        <w:rPr>
          <w:rFonts w:hint="cs"/>
          <w:rtl/>
        </w:rPr>
        <w:t xml:space="preserve"> الوكالات الخمس الإضافية هي: ب</w:t>
      </w:r>
      <w:r>
        <w:rPr>
          <w:rtl/>
        </w:rPr>
        <w:t>رنامج الأمم المتحدة المشترك للإيدز (</w:t>
      </w:r>
      <w:r>
        <w:t>UNAIDS</w:t>
      </w:r>
      <w:r>
        <w:rPr>
          <w:rtl/>
        </w:rPr>
        <w:t>)</w:t>
      </w:r>
      <w:r>
        <w:rPr>
          <w:rFonts w:hint="cs"/>
          <w:rtl/>
        </w:rPr>
        <w:t xml:space="preserve"> و</w:t>
      </w:r>
      <w:r>
        <w:rPr>
          <w:rtl/>
        </w:rPr>
        <w:t>مؤتمر الأمم المتحدة للتجارة والتنمية (الأونكتاد)</w:t>
      </w:r>
      <w:r>
        <w:rPr>
          <w:rFonts w:hint="cs"/>
          <w:rtl/>
        </w:rPr>
        <w:t xml:space="preserve"> و</w:t>
      </w:r>
      <w:r>
        <w:rPr>
          <w:rtl/>
        </w:rPr>
        <w:t>برنامج الأمم المتحدة الإنمائي (</w:t>
      </w:r>
      <w:r>
        <w:t>UNDP</w:t>
      </w:r>
      <w:r>
        <w:rPr>
          <w:rtl/>
        </w:rPr>
        <w:t>)</w:t>
      </w:r>
      <w:r>
        <w:rPr>
          <w:rFonts w:hint="cs"/>
          <w:rtl/>
        </w:rPr>
        <w:t xml:space="preserve"> و</w:t>
      </w:r>
      <w:r>
        <w:rPr>
          <w:rtl/>
        </w:rPr>
        <w:t>صندوق الأمم المتحدة للسكان (</w:t>
      </w:r>
      <w:r>
        <w:t>UNFPA</w:t>
      </w:r>
      <w:r>
        <w:rPr>
          <w:rtl/>
        </w:rPr>
        <w:t>)</w:t>
      </w:r>
      <w:r>
        <w:rPr>
          <w:rFonts w:hint="cs"/>
          <w:rtl/>
        </w:rPr>
        <w:t xml:space="preserve"> و</w:t>
      </w:r>
      <w:r>
        <w:rPr>
          <w:rtl/>
        </w:rPr>
        <w:t>منظمة الأمم المتحدة للطفولة (يونيسف)</w:t>
      </w:r>
      <w:r>
        <w:rPr>
          <w:rFonts w:hint="cs"/>
          <w:rtl/>
        </w:rPr>
        <w:t>.</w:t>
      </w:r>
    </w:p>
  </w:footnote>
  <w:footnote w:id="6">
    <w:p w14:paraId="3F5D1D27" w14:textId="2CC7278F" w:rsidR="001A6337" w:rsidRDefault="001A6337">
      <w:pPr>
        <w:pStyle w:val="FootnoteText"/>
        <w:rPr>
          <w:lang w:bidi="ar-EG"/>
        </w:rPr>
      </w:pPr>
      <w:r>
        <w:rPr>
          <w:rStyle w:val="FootnoteReference"/>
        </w:rPr>
        <w:footnoteRef/>
      </w:r>
      <w:r>
        <w:rPr>
          <w:rFonts w:hint="cs"/>
          <w:rtl/>
        </w:rPr>
        <w:t xml:space="preserve"> وهي منظمة العمل الدولية والاتحاد الدولي للاتصالات وبرنامج الأمم المتحدة المشترك للإيدز </w:t>
      </w:r>
      <w:proofErr w:type="spellStart"/>
      <w:r>
        <w:rPr>
          <w:rFonts w:hint="cs"/>
          <w:rtl/>
        </w:rPr>
        <w:t>والأونكتاد</w:t>
      </w:r>
      <w:proofErr w:type="spellEnd"/>
      <w:r>
        <w:rPr>
          <w:rFonts w:hint="cs"/>
          <w:rtl/>
        </w:rPr>
        <w:t xml:space="preserve"> ومنظمة الصحة العالمية.</w:t>
      </w:r>
    </w:p>
  </w:footnote>
  <w:footnote w:id="7">
    <w:p w14:paraId="3F646186" w14:textId="6B1FD4F5" w:rsidR="001A6337" w:rsidRDefault="001A6337" w:rsidP="00395DEA">
      <w:pPr>
        <w:pStyle w:val="FootnoteText"/>
        <w:rPr>
          <w:lang w:bidi="ar-EG"/>
        </w:rPr>
      </w:pPr>
      <w:r>
        <w:rPr>
          <w:rStyle w:val="FootnoteReference"/>
        </w:rPr>
        <w:footnoteRef/>
      </w:r>
      <w:r>
        <w:rPr>
          <w:rFonts w:hint="cs"/>
          <w:rtl/>
        </w:rPr>
        <w:t xml:space="preserve"> </w:t>
      </w:r>
      <w:r w:rsidRPr="00F71E97">
        <w:rPr>
          <w:rtl/>
          <w:lang w:bidi="ar-EG"/>
        </w:rPr>
        <w:t xml:space="preserve">الأمم المتحدة. الهيكل والتنظيم. </w:t>
      </w:r>
      <w:r w:rsidRPr="00F71E97">
        <w:rPr>
          <w:rFonts w:hint="cs"/>
          <w:rtl/>
          <w:lang w:bidi="ar-EG"/>
        </w:rPr>
        <w:t>مأخوذة</w:t>
      </w:r>
      <w:r w:rsidRPr="00F71E97">
        <w:rPr>
          <w:rtl/>
          <w:lang w:bidi="ar-EG"/>
        </w:rPr>
        <w:t xml:space="preserve"> </w:t>
      </w:r>
      <w:r>
        <w:rPr>
          <w:rFonts w:hint="cs"/>
          <w:rtl/>
          <w:lang w:bidi="ar-EG"/>
        </w:rPr>
        <w:t xml:space="preserve">من </w:t>
      </w:r>
      <w:hyperlink r:id="rId1" w:history="1">
        <w:r w:rsidRPr="0097719A">
          <w:rPr>
            <w:rStyle w:val="Hyperlink"/>
            <w:lang w:bidi="ar-EG"/>
          </w:rPr>
          <w:t>http://www.un.org/ar/aboutun/structure/</w:t>
        </w:r>
      </w:hyperlink>
    </w:p>
  </w:footnote>
  <w:footnote w:id="8">
    <w:p w14:paraId="55B210F6" w14:textId="77777777" w:rsidR="001A6337" w:rsidRDefault="001A6337" w:rsidP="00B67B93">
      <w:pPr>
        <w:pStyle w:val="FootnoteText"/>
        <w:rPr>
          <w:lang w:bidi="ar-EG"/>
        </w:rPr>
      </w:pPr>
      <w:r>
        <w:rPr>
          <w:rStyle w:val="FootnoteReference"/>
        </w:rPr>
        <w:footnoteRef/>
      </w:r>
      <w:r>
        <w:rPr>
          <w:rtl/>
        </w:rPr>
        <w:t xml:space="preserve"> </w:t>
      </w:r>
      <w:r>
        <w:rPr>
          <w:rFonts w:hint="cs"/>
          <w:rtl/>
        </w:rPr>
        <w:t>منظمة ذات صلة بالأمم المتحدة.</w:t>
      </w:r>
    </w:p>
  </w:footnote>
  <w:footnote w:id="9">
    <w:p w14:paraId="2B419B97" w14:textId="77777777" w:rsidR="001A6337" w:rsidRDefault="001A6337" w:rsidP="00B67B93">
      <w:pPr>
        <w:pStyle w:val="FootnoteText"/>
        <w:rPr>
          <w:rtl/>
          <w:lang w:bidi="ar-EG"/>
        </w:rPr>
      </w:pPr>
      <w:r>
        <w:rPr>
          <w:rStyle w:val="FootnoteReference"/>
        </w:rPr>
        <w:footnoteRef/>
      </w:r>
      <w:r>
        <w:rPr>
          <w:rtl/>
        </w:rPr>
        <w:t xml:space="preserve"> </w:t>
      </w:r>
      <w:r>
        <w:rPr>
          <w:rFonts w:hint="cs"/>
          <w:rtl/>
          <w:lang w:bidi="ar-EG"/>
        </w:rPr>
        <w:t>منظمة ذات صلة بالأمم المتحدة.</w:t>
      </w:r>
    </w:p>
  </w:footnote>
  <w:footnote w:id="10">
    <w:p w14:paraId="0EFAAAC1" w14:textId="77777777" w:rsidR="001A6337" w:rsidRDefault="001A6337" w:rsidP="00670607">
      <w:pPr>
        <w:pStyle w:val="FootnoteText"/>
        <w:rPr>
          <w:rtl/>
          <w:lang w:bidi="ar-EG"/>
        </w:rPr>
      </w:pPr>
      <w:r>
        <w:rPr>
          <w:rStyle w:val="FootnoteReference"/>
        </w:rPr>
        <w:footnoteRef/>
      </w:r>
      <w:r>
        <w:rPr>
          <w:rtl/>
        </w:rPr>
        <w:t xml:space="preserve"> </w:t>
      </w:r>
      <w:r>
        <w:rPr>
          <w:rFonts w:hint="cs"/>
          <w:rtl/>
          <w:lang w:bidi="ar-EG"/>
        </w:rPr>
        <w:t>برنامج الأمم المتحدة.</w:t>
      </w:r>
    </w:p>
  </w:footnote>
  <w:footnote w:id="11">
    <w:p w14:paraId="417558BF" w14:textId="7180023B" w:rsidR="001A6337" w:rsidRDefault="001A6337" w:rsidP="006B061E">
      <w:pPr>
        <w:pStyle w:val="FootnoteText"/>
        <w:rPr>
          <w:rtl/>
          <w:lang w:bidi="ar-EG"/>
        </w:rPr>
      </w:pPr>
      <w:r>
        <w:rPr>
          <w:rStyle w:val="FootnoteReference"/>
        </w:rPr>
        <w:footnoteRef/>
      </w:r>
      <w:r>
        <w:rPr>
          <w:rtl/>
        </w:rPr>
        <w:t xml:space="preserve"> </w:t>
      </w:r>
      <w:r>
        <w:rPr>
          <w:rFonts w:hint="cs"/>
          <w:rtl/>
          <w:lang w:bidi="ar-EG"/>
        </w:rPr>
        <w:t>كيان آخر من كيانات الأمم المتحدة.</w:t>
      </w:r>
    </w:p>
  </w:footnote>
  <w:footnote w:id="12">
    <w:p w14:paraId="4DDA7ECA" w14:textId="77777777" w:rsidR="001A6337" w:rsidRDefault="001A6337" w:rsidP="00670607">
      <w:pPr>
        <w:pStyle w:val="FootnoteText"/>
        <w:rPr>
          <w:rtl/>
          <w:lang w:bidi="ar-EG"/>
        </w:rPr>
      </w:pPr>
      <w:r>
        <w:rPr>
          <w:rStyle w:val="FootnoteReference"/>
        </w:rPr>
        <w:footnoteRef/>
      </w:r>
      <w:r>
        <w:rPr>
          <w:rtl/>
        </w:rPr>
        <w:t xml:space="preserve"> </w:t>
      </w:r>
      <w:r>
        <w:rPr>
          <w:rFonts w:hint="cs"/>
          <w:rtl/>
        </w:rPr>
        <w:t>منظمة ذات صلة بالأمم المتحدة.</w:t>
      </w:r>
    </w:p>
  </w:footnote>
  <w:footnote w:id="13">
    <w:p w14:paraId="523ED855" w14:textId="3329AF38" w:rsidR="001A6337" w:rsidRDefault="001A6337" w:rsidP="00C87699">
      <w:pPr>
        <w:pStyle w:val="FootnoteText"/>
      </w:pPr>
      <w:r>
        <w:rPr>
          <w:rStyle w:val="FootnoteReference"/>
        </w:rPr>
        <w:footnoteRef/>
      </w:r>
      <w:r>
        <w:rPr>
          <w:rtl/>
        </w:rPr>
        <w:t xml:space="preserve"> </w:t>
      </w:r>
      <w:r>
        <w:rPr>
          <w:rFonts w:hint="cs"/>
          <w:rtl/>
        </w:rPr>
        <w:t>صندوق الأمم المتحدة.</w:t>
      </w:r>
    </w:p>
  </w:footnote>
  <w:footnote w:id="14">
    <w:p w14:paraId="4FFE239F" w14:textId="3912EF86" w:rsidR="001A6337" w:rsidRDefault="001A6337">
      <w:pPr>
        <w:pStyle w:val="FootnoteText"/>
        <w:rPr>
          <w:lang w:bidi="ar-EG"/>
        </w:rPr>
      </w:pPr>
      <w:r>
        <w:rPr>
          <w:rStyle w:val="FootnoteReference"/>
        </w:rPr>
        <w:footnoteRef/>
      </w:r>
      <w:r>
        <w:rPr>
          <w:rtl/>
        </w:rPr>
        <w:t xml:space="preserve"> </w:t>
      </w:r>
      <w:r>
        <w:rPr>
          <w:rFonts w:hint="cs"/>
          <w:rtl/>
        </w:rPr>
        <w:t>برنامج الأمم المتحدة.</w:t>
      </w:r>
    </w:p>
  </w:footnote>
  <w:footnote w:id="15">
    <w:p w14:paraId="63A9766F" w14:textId="495A748B" w:rsidR="001A6337" w:rsidRDefault="001A6337">
      <w:pPr>
        <w:pStyle w:val="FootnoteText"/>
        <w:rPr>
          <w:lang w:bidi="ar-EG"/>
        </w:rPr>
      </w:pPr>
      <w:r>
        <w:rPr>
          <w:rStyle w:val="FootnoteReference"/>
        </w:rPr>
        <w:footnoteRef/>
      </w:r>
      <w:r>
        <w:rPr>
          <w:rtl/>
        </w:rPr>
        <w:t xml:space="preserve"> </w:t>
      </w:r>
      <w:r>
        <w:rPr>
          <w:rFonts w:hint="cs"/>
          <w:rtl/>
        </w:rPr>
        <w:t>برنامج الأمم المتحدة.</w:t>
      </w:r>
    </w:p>
  </w:footnote>
  <w:footnote w:id="16">
    <w:p w14:paraId="77315AD6" w14:textId="5FD355EF" w:rsidR="001A6337" w:rsidRDefault="001A6337">
      <w:pPr>
        <w:pStyle w:val="FootnoteText"/>
        <w:rPr>
          <w:lang w:bidi="ar-EG"/>
        </w:rPr>
      </w:pPr>
      <w:r>
        <w:rPr>
          <w:rStyle w:val="FootnoteReference"/>
        </w:rPr>
        <w:footnoteRef/>
      </w:r>
      <w:r>
        <w:rPr>
          <w:rtl/>
        </w:rPr>
        <w:t xml:space="preserve"> </w:t>
      </w:r>
      <w:r>
        <w:rPr>
          <w:rFonts w:hint="cs"/>
          <w:rtl/>
        </w:rPr>
        <w:t>صندوق الأمم المتحدة</w:t>
      </w:r>
    </w:p>
  </w:footnote>
  <w:footnote w:id="17">
    <w:p w14:paraId="3B76ADC4" w14:textId="77777777" w:rsidR="001A6337" w:rsidRDefault="001A6337" w:rsidP="00670607">
      <w:pPr>
        <w:pStyle w:val="FootnoteText"/>
        <w:rPr>
          <w:rtl/>
          <w:lang w:bidi="ar-EG"/>
        </w:rPr>
      </w:pPr>
      <w:r>
        <w:rPr>
          <w:rStyle w:val="FootnoteReference"/>
        </w:rPr>
        <w:footnoteRef/>
      </w:r>
      <w:r>
        <w:rPr>
          <w:rtl/>
        </w:rPr>
        <w:t xml:space="preserve"> </w:t>
      </w:r>
      <w:r>
        <w:rPr>
          <w:rFonts w:hint="cs"/>
          <w:rtl/>
        </w:rPr>
        <w:t>منظمة ذات صلة بالأمم المتحدة.</w:t>
      </w:r>
    </w:p>
  </w:footnote>
  <w:footnote w:id="18">
    <w:p w14:paraId="007A4C16" w14:textId="4184FB0D" w:rsidR="001A6337" w:rsidRDefault="001A6337" w:rsidP="00C87699">
      <w:pPr>
        <w:pStyle w:val="FootnoteText"/>
      </w:pPr>
      <w:r>
        <w:rPr>
          <w:rStyle w:val="FootnoteReference"/>
        </w:rPr>
        <w:footnoteRef/>
      </w:r>
      <w:r>
        <w:rPr>
          <w:rtl/>
        </w:rPr>
        <w:t xml:space="preserve"> </w:t>
      </w:r>
      <w:r>
        <w:rPr>
          <w:rFonts w:hint="cs"/>
          <w:rtl/>
        </w:rPr>
        <w:t xml:space="preserve">يتألف جدول أعمال التنمية الذي اعتمدته الجمعية العامة للويبو في 2007 من 45 توصية بشأن مجموعة من المبادرات والأنشطة التي ينبغي للويبو الاضطلاع بها بغية تعزيز إسهامها في تنمية البلدان النامية وأقل البلدان نمواً. وللمزيد من المعلومات بشأن التوصيات وجدول أعمال التنمية، يرجى زيارة موقع الويبو الإلكتروني: </w:t>
      </w:r>
      <w:r w:rsidRPr="00C87699">
        <w:t>http://www.wipo.int/ip-development/ar/agenda</w:t>
      </w:r>
      <w:r w:rsidRPr="00C87699">
        <w:rPr>
          <w:rtl/>
        </w:rPr>
        <w:t>/</w:t>
      </w:r>
    </w:p>
  </w:footnote>
  <w:footnote w:id="19">
    <w:p w14:paraId="55E88F7F" w14:textId="41F18720" w:rsidR="001A6337" w:rsidRDefault="001A6337" w:rsidP="00C87699">
      <w:pPr>
        <w:pStyle w:val="FootnoteText"/>
      </w:pPr>
      <w:r>
        <w:rPr>
          <w:rStyle w:val="FootnoteReference"/>
        </w:rPr>
        <w:footnoteRef/>
      </w:r>
      <w:r>
        <w:rPr>
          <w:rtl/>
        </w:rPr>
        <w:t xml:space="preserve"> </w:t>
      </w:r>
      <w:r>
        <w:rPr>
          <w:rFonts w:hint="cs"/>
          <w:rtl/>
        </w:rPr>
        <w:t xml:space="preserve">إن التقرير، أي الوثيقة </w:t>
      </w:r>
      <w:r>
        <w:t>CDIP/12/8</w:t>
      </w:r>
      <w:r>
        <w:rPr>
          <w:rFonts w:hint="cs"/>
          <w:rtl/>
          <w:lang w:bidi="ar-EG"/>
        </w:rPr>
        <w:t xml:space="preserve">، متاحة على موقع الويبو الإلكتروني: </w:t>
      </w:r>
      <w:r w:rsidRPr="00E32596">
        <w:rPr>
          <w:rFonts w:ascii="Arial" w:hAnsi="Arial"/>
          <w:sz w:val="18"/>
          <w:szCs w:val="18"/>
        </w:rPr>
        <w:t>http://</w:t>
      </w:r>
      <w:r>
        <w:rPr>
          <w:rFonts w:ascii="Arial" w:hAnsi="Arial"/>
          <w:sz w:val="18"/>
          <w:szCs w:val="18"/>
        </w:rPr>
        <w:t>www.wipo.int/edocs/mdocs/mdocs/ar</w:t>
      </w:r>
      <w:r w:rsidRPr="00E32596">
        <w:rPr>
          <w:rFonts w:ascii="Arial" w:hAnsi="Arial"/>
          <w:sz w:val="18"/>
          <w:szCs w:val="18"/>
        </w:rPr>
        <w:t>/cdip_12/cdip_12_8.pdf</w:t>
      </w:r>
    </w:p>
  </w:footnote>
  <w:footnote w:id="20">
    <w:p w14:paraId="59714876" w14:textId="6511C450" w:rsidR="001A6337" w:rsidRDefault="001A6337">
      <w:pPr>
        <w:pStyle w:val="FootnoteText"/>
        <w:rPr>
          <w:lang w:bidi="ar-EG"/>
        </w:rPr>
      </w:pPr>
      <w:r>
        <w:rPr>
          <w:rStyle w:val="FootnoteReference"/>
        </w:rPr>
        <w:footnoteRef/>
      </w:r>
      <w:r>
        <w:rPr>
          <w:rFonts w:hint="cs"/>
          <w:rtl/>
        </w:rPr>
        <w:t xml:space="preserve"> للحصول على المزيد من المعلومات، يرجى الرجوع كذلك إلى الهدف الثاني (تحقيق تعميم التعليم الابتدائي) الوارد في القسم الثاني من المرفق الثاني.</w:t>
      </w:r>
    </w:p>
  </w:footnote>
  <w:footnote w:id="21">
    <w:p w14:paraId="1670CDC9" w14:textId="5990B376" w:rsidR="001A6337" w:rsidRDefault="001A6337">
      <w:pPr>
        <w:pStyle w:val="FootnoteText"/>
        <w:rPr>
          <w:lang w:bidi="ar-EG"/>
        </w:rPr>
      </w:pPr>
      <w:r>
        <w:rPr>
          <w:rStyle w:val="FootnoteReference"/>
        </w:rPr>
        <w:footnoteRef/>
      </w:r>
      <w:r>
        <w:rPr>
          <w:rtl/>
        </w:rPr>
        <w:t xml:space="preserve"> </w:t>
      </w:r>
      <w:r>
        <w:rPr>
          <w:rFonts w:hint="cs"/>
          <w:rtl/>
        </w:rPr>
        <w:t>كما يسهم عمل الويبو على المعارف التقليدية وأشكال التعبير الثقافي التقليدي والموارد الوراثية في تحقيق الهدف السابع. يرجى النظر إلى الإحالة الواردة في إطار هذا الهدف.</w:t>
      </w:r>
    </w:p>
  </w:footnote>
  <w:footnote w:id="22">
    <w:p w14:paraId="28FC578D" w14:textId="7B8B6D1E" w:rsidR="001A6337" w:rsidRDefault="001A6337">
      <w:pPr>
        <w:pStyle w:val="FootnoteText"/>
        <w:rPr>
          <w:lang w:bidi="ar-EG"/>
        </w:rPr>
      </w:pPr>
      <w:r>
        <w:rPr>
          <w:rStyle w:val="FootnoteReference"/>
        </w:rPr>
        <w:footnoteRef/>
      </w:r>
      <w:r>
        <w:rPr>
          <w:rtl/>
        </w:rPr>
        <w:t xml:space="preserve"> </w:t>
      </w:r>
      <w:r>
        <w:rPr>
          <w:rFonts w:hint="cs"/>
          <w:rtl/>
        </w:rPr>
        <w:t>انظر كذلك الهدف السادس (</w:t>
      </w:r>
      <w:r w:rsidRPr="00A27291">
        <w:rPr>
          <w:rtl/>
        </w:rPr>
        <w:t>مكافحة فيروس نقص المناعة البشرية/الإي</w:t>
      </w:r>
      <w:r>
        <w:rPr>
          <w:rtl/>
        </w:rPr>
        <w:t>دز والملاريا وغيرهما من الأمراض</w:t>
      </w:r>
      <w:r>
        <w:rPr>
          <w:rFonts w:hint="cs"/>
          <w:rtl/>
        </w:rPr>
        <w:t>) في القسم 1 من المرفق الثاني.</w:t>
      </w:r>
    </w:p>
  </w:footnote>
  <w:footnote w:id="23">
    <w:p w14:paraId="3F13CD33" w14:textId="45D27470" w:rsidR="001A6337" w:rsidRPr="00A56353" w:rsidRDefault="001A6337" w:rsidP="005B3866">
      <w:pPr>
        <w:bidi/>
        <w:rPr>
          <w:lang w:bidi="ar-EG"/>
        </w:rPr>
      </w:pPr>
      <w:r w:rsidRPr="00240E61">
        <w:rPr>
          <w:rStyle w:val="FootnoteReference"/>
        </w:rPr>
        <w:footnoteRef/>
      </w:r>
      <w:r w:rsidRPr="00240E61">
        <w:rPr>
          <w:rFonts w:ascii="Arabic Typesetting" w:hAnsi="Arabic Typesetting" w:cs="Arabic Typesetting"/>
          <w:rtl/>
        </w:rPr>
        <w:t xml:space="preserve"> </w:t>
      </w:r>
      <w:r w:rsidRPr="00C009C1">
        <w:rPr>
          <w:rFonts w:ascii="Arabic Typesetting" w:hAnsi="Arabic Typesetting" w:cs="Arabic Typesetting"/>
          <w:sz w:val="28"/>
          <w:szCs w:val="28"/>
          <w:lang w:bidi="ar-EG"/>
        </w:rPr>
        <w:t>SCCR 24</w:t>
      </w:r>
      <w:r w:rsidRPr="00C009C1">
        <w:rPr>
          <w:rFonts w:ascii="Arabic Typesetting" w:hAnsi="Arabic Typesetting" w:cs="Arabic Typesetting"/>
          <w:sz w:val="28"/>
          <w:szCs w:val="28"/>
          <w:rtl/>
          <w:lang w:bidi="ar-EG"/>
        </w:rPr>
        <w:t xml:space="preserve">: </w:t>
      </w:r>
      <w:hyperlink r:id="rId2" w:history="1">
        <w:r w:rsidRPr="00C009C1">
          <w:rPr>
            <w:rStyle w:val="Hyperlink"/>
            <w:rFonts w:ascii="Arabic Typesetting" w:hAnsi="Arabic Typesetting" w:cs="Arabic Typesetting"/>
            <w:sz w:val="28"/>
            <w:szCs w:val="28"/>
            <w:lang w:bidi="ar-EG"/>
          </w:rPr>
          <w:t>http://www.wipo.int/meetings/en/details.jsp?meeting_id=25014</w:t>
        </w:r>
      </w:hyperlink>
      <w:r w:rsidRPr="00C009C1">
        <w:rPr>
          <w:rFonts w:ascii="Arabic Typesetting" w:hAnsi="Arabic Typesetting" w:cs="Arabic Typesetting"/>
          <w:sz w:val="28"/>
          <w:szCs w:val="28"/>
          <w:rtl/>
          <w:lang w:bidi="ar-EG"/>
        </w:rPr>
        <w:t xml:space="preserve"> و </w:t>
      </w:r>
      <w:r w:rsidRPr="00C009C1">
        <w:rPr>
          <w:rFonts w:ascii="Arabic Typesetting" w:hAnsi="Arabic Typesetting" w:cs="Arabic Typesetting"/>
          <w:sz w:val="28"/>
          <w:szCs w:val="28"/>
          <w:lang w:bidi="ar-EG"/>
        </w:rPr>
        <w:t>SCCR 25</w:t>
      </w:r>
      <w:r w:rsidRPr="00C009C1">
        <w:rPr>
          <w:rFonts w:ascii="Arabic Typesetting" w:hAnsi="Arabic Typesetting" w:cs="Arabic Typesetting"/>
          <w:sz w:val="28"/>
          <w:szCs w:val="28"/>
          <w:rtl/>
          <w:lang w:bidi="ar-EG"/>
        </w:rPr>
        <w:t xml:space="preserve">: </w:t>
      </w:r>
      <w:hyperlink r:id="rId3" w:history="1">
        <w:r w:rsidRPr="00C009C1">
          <w:rPr>
            <w:rStyle w:val="Hyperlink"/>
            <w:rFonts w:ascii="Arabic Typesetting" w:hAnsi="Arabic Typesetting" w:cs="Arabic Typesetting"/>
            <w:sz w:val="28"/>
            <w:szCs w:val="28"/>
            <w:lang w:bidi="ar-EG"/>
          </w:rPr>
          <w:t>http://www.wipo.int/meetings/en/details.jsp?meeting_id=25024</w:t>
        </w:r>
      </w:hyperlink>
      <w:r w:rsidRPr="00C009C1">
        <w:rPr>
          <w:rFonts w:ascii="Arabic Typesetting" w:hAnsi="Arabic Typesetting" w:cs="Arabic Typesetting"/>
          <w:sz w:val="28"/>
          <w:szCs w:val="28"/>
          <w:rtl/>
          <w:lang w:bidi="ar-EG"/>
        </w:rPr>
        <w:t xml:space="preserve">. </w:t>
      </w:r>
    </w:p>
  </w:footnote>
  <w:footnote w:id="24">
    <w:p w14:paraId="13148F1C" w14:textId="257041CE" w:rsidR="001A6337" w:rsidRPr="005B3866" w:rsidRDefault="001A6337" w:rsidP="005B3866">
      <w:pPr>
        <w:pStyle w:val="FootnoteText"/>
        <w:rPr>
          <w:rFonts w:ascii="Arial" w:hAnsi="Arial" w:cs="Arial"/>
          <w:lang w:bidi="ar-EG"/>
        </w:rPr>
      </w:pPr>
      <w:r w:rsidRPr="00A56353">
        <w:rPr>
          <w:rStyle w:val="FootnoteReference"/>
        </w:rPr>
        <w:footnoteRef/>
      </w:r>
      <w:r w:rsidRPr="00A56353">
        <w:rPr>
          <w:rtl/>
        </w:rPr>
        <w:t xml:space="preserve"> </w:t>
      </w:r>
      <w:r w:rsidRPr="00C009C1">
        <w:rPr>
          <w:lang w:bidi="ar-EG"/>
        </w:rPr>
        <w:t>SCCR 24</w:t>
      </w:r>
      <w:r w:rsidRPr="00C009C1">
        <w:rPr>
          <w:rtl/>
          <w:lang w:bidi="ar-EG"/>
        </w:rPr>
        <w:t xml:space="preserve">: </w:t>
      </w:r>
      <w:hyperlink r:id="rId4" w:history="1">
        <w:r w:rsidRPr="00C009C1">
          <w:rPr>
            <w:rStyle w:val="Hyperlink"/>
            <w:lang w:bidi="ar-EG"/>
          </w:rPr>
          <w:t>http://www.wipo.int/meetings/en/details.jsp?meeting_id=25014</w:t>
        </w:r>
      </w:hyperlink>
      <w:r w:rsidRPr="00C009C1">
        <w:rPr>
          <w:rtl/>
          <w:lang w:bidi="ar-EG"/>
        </w:rPr>
        <w:t xml:space="preserve"> و </w:t>
      </w:r>
      <w:r w:rsidRPr="00C009C1">
        <w:rPr>
          <w:lang w:bidi="ar-EG"/>
        </w:rPr>
        <w:t>SCCR 25</w:t>
      </w:r>
      <w:r w:rsidRPr="00C009C1">
        <w:rPr>
          <w:rtl/>
          <w:lang w:bidi="ar-EG"/>
        </w:rPr>
        <w:t xml:space="preserve">: </w:t>
      </w:r>
      <w:hyperlink r:id="rId5" w:history="1">
        <w:r w:rsidRPr="00C009C1">
          <w:rPr>
            <w:rStyle w:val="Hyperlink"/>
            <w:lang w:bidi="ar-EG"/>
          </w:rPr>
          <w:t>http://www.wipo.int/meetings/en/details.jsp?meeting_id=25024</w:t>
        </w:r>
      </w:hyperlink>
      <w:r w:rsidRPr="00C009C1">
        <w:rPr>
          <w:rtl/>
          <w:lang w:bidi="ar-EG"/>
        </w:rPr>
        <w:t>.</w:t>
      </w:r>
    </w:p>
  </w:footnote>
  <w:footnote w:id="25">
    <w:p w14:paraId="16C2E025" w14:textId="77777777" w:rsidR="001A6337" w:rsidRPr="00FE212C" w:rsidRDefault="001A6337" w:rsidP="00922323">
      <w:pPr>
        <w:pStyle w:val="FootnoteText"/>
      </w:pPr>
      <w:r>
        <w:rPr>
          <w:rStyle w:val="FootnoteReference"/>
        </w:rPr>
        <w:footnoteRef/>
      </w:r>
      <w:r>
        <w:rPr>
          <w:rtl/>
        </w:rPr>
        <w:t xml:space="preserve"> </w:t>
      </w:r>
      <w:hyperlink r:id="rId6" w:history="1">
        <w:r w:rsidRPr="002C7305">
          <w:rPr>
            <w:rStyle w:val="Hyperlink"/>
            <w:lang w:bidi="ar-EG"/>
          </w:rPr>
          <w:t>http://www.wipo.int/meetings/en/doc_details.jsp?doc_id=208882</w:t>
        </w:r>
      </w:hyperlink>
      <w:r w:rsidRPr="00EE4E8A">
        <w:t xml:space="preserve"> </w:t>
      </w:r>
    </w:p>
  </w:footnote>
  <w:footnote w:id="26">
    <w:p w14:paraId="4D1D9D0B" w14:textId="77777777" w:rsidR="001A6337" w:rsidRPr="00ED0D62" w:rsidRDefault="001A6337" w:rsidP="00922323">
      <w:pPr>
        <w:bidi/>
        <w:rPr>
          <w:rFonts w:ascii="Arabic Typesetting" w:hAnsi="Arabic Typesetting" w:cs="Arabic Typesetting"/>
          <w:sz w:val="28"/>
          <w:szCs w:val="28"/>
          <w:rtl/>
        </w:rPr>
      </w:pPr>
      <w:r w:rsidRPr="00ED0D62">
        <w:rPr>
          <w:rStyle w:val="FootnoteReference"/>
        </w:rPr>
        <w:footnoteRef/>
      </w:r>
      <w:r>
        <w:rPr>
          <w:rFonts w:ascii="Arabic Typesetting" w:hAnsi="Arabic Typesetting" w:cs="Arabic Typesetting" w:hint="cs"/>
          <w:sz w:val="28"/>
          <w:szCs w:val="28"/>
          <w:rtl/>
          <w:lang w:bidi="ar-EG"/>
        </w:rPr>
        <w:t xml:space="preserve"> </w:t>
      </w:r>
      <w:r w:rsidRPr="00ED0D62">
        <w:rPr>
          <w:rFonts w:ascii="Arabic Typesetting" w:hAnsi="Arabic Typesetting" w:cs="Arabic Typesetting"/>
          <w:color w:val="000000"/>
          <w:sz w:val="28"/>
          <w:szCs w:val="28"/>
          <w:rtl/>
        </w:rPr>
        <w:t xml:space="preserve">الويبو. التقرير السنوي عن الموارد البشرية، ص 9. </w:t>
      </w:r>
      <w:r w:rsidRPr="00ED0D62">
        <w:rPr>
          <w:rFonts w:ascii="Arabic Typesetting" w:hAnsi="Arabic Typesetting" w:cs="Arabic Typesetting"/>
          <w:color w:val="000000"/>
          <w:sz w:val="28"/>
          <w:szCs w:val="28"/>
          <w:rtl/>
          <w:lang w:bidi="ar-EG"/>
        </w:rPr>
        <w:t>مأخوذ</w:t>
      </w:r>
      <w:r w:rsidRPr="00ED0D62">
        <w:rPr>
          <w:rFonts w:ascii="Arabic Typesetting" w:hAnsi="Arabic Typesetting" w:cs="Arabic Typesetting"/>
          <w:color w:val="000000"/>
          <w:sz w:val="28"/>
          <w:szCs w:val="28"/>
          <w:rtl/>
        </w:rPr>
        <w:t xml:space="preserve"> من: </w:t>
      </w:r>
      <w:r w:rsidRPr="00ED0D62">
        <w:rPr>
          <w:rFonts w:ascii="Arabic Typesetting" w:hAnsi="Arabic Typesetting" w:cs="Arabic Typesetting"/>
          <w:color w:val="000000"/>
          <w:sz w:val="28"/>
          <w:szCs w:val="28"/>
        </w:rPr>
        <w:t>http://www.wipo.int/edocs/mdocs/govbody/en/wo_pbc_21/wo_pbc_21_13.pdf</w:t>
      </w:r>
    </w:p>
  </w:footnote>
  <w:footnote w:id="27">
    <w:p w14:paraId="041E9248" w14:textId="77777777" w:rsidR="001A6337" w:rsidRPr="00ED0D62" w:rsidRDefault="001A6337" w:rsidP="00922323">
      <w:pPr>
        <w:bidi/>
        <w:rPr>
          <w:rFonts w:ascii="Arabic Typesetting" w:hAnsi="Arabic Typesetting" w:cs="Arabic Typesetting"/>
          <w:sz w:val="28"/>
          <w:szCs w:val="28"/>
          <w:rtl/>
        </w:rPr>
      </w:pPr>
      <w:r w:rsidRPr="00ED0D62">
        <w:rPr>
          <w:rStyle w:val="FootnoteReference"/>
        </w:rPr>
        <w:footnoteRef/>
      </w:r>
      <w:r>
        <w:rPr>
          <w:rFonts w:ascii="Arabic Typesetting" w:hAnsi="Arabic Typesetting" w:cs="Arabic Typesetting" w:hint="cs"/>
          <w:sz w:val="28"/>
          <w:szCs w:val="28"/>
          <w:rtl/>
          <w:lang w:bidi="ar-EG"/>
        </w:rPr>
        <w:t xml:space="preserve"> </w:t>
      </w:r>
      <w:r w:rsidRPr="00ED0D62">
        <w:rPr>
          <w:rFonts w:ascii="Arabic Typesetting" w:hAnsi="Arabic Typesetting" w:cs="Arabic Typesetting"/>
          <w:color w:val="000000"/>
          <w:sz w:val="28"/>
          <w:szCs w:val="28"/>
          <w:rtl/>
        </w:rPr>
        <w:t xml:space="preserve">الويبو. التقرير الإحصائي السنوي لأكاديمية الويبو، 2012، ص 5. </w:t>
      </w:r>
      <w:r w:rsidRPr="00ED0D62">
        <w:rPr>
          <w:rFonts w:ascii="Arabic Typesetting" w:hAnsi="Arabic Typesetting" w:cs="Arabic Typesetting"/>
          <w:color w:val="000000"/>
          <w:sz w:val="28"/>
          <w:szCs w:val="28"/>
          <w:rtl/>
          <w:lang w:bidi="ar-EG"/>
        </w:rPr>
        <w:t>مأخوذ</w:t>
      </w:r>
      <w:r w:rsidRPr="00ED0D62">
        <w:rPr>
          <w:rFonts w:ascii="Arabic Typesetting" w:hAnsi="Arabic Typesetting" w:cs="Arabic Typesetting"/>
          <w:color w:val="000000"/>
          <w:sz w:val="28"/>
          <w:szCs w:val="28"/>
          <w:rtl/>
        </w:rPr>
        <w:t xml:space="preserve"> من: </w:t>
      </w:r>
      <w:r w:rsidRPr="00ED0D62">
        <w:rPr>
          <w:rFonts w:ascii="Arabic Typesetting" w:hAnsi="Arabic Typesetting" w:cs="Arabic Typesetting"/>
          <w:color w:val="000000"/>
          <w:sz w:val="28"/>
          <w:szCs w:val="28"/>
        </w:rPr>
        <w:t>http://www.wipo.int/export/sites/www/academy/en/about/pdf/academy_statistics_2012.pdf</w:t>
      </w:r>
    </w:p>
  </w:footnote>
  <w:footnote w:id="28">
    <w:p w14:paraId="23DE7B1F" w14:textId="77777777" w:rsidR="001A6337" w:rsidRPr="00ED0D62" w:rsidRDefault="001A6337" w:rsidP="00922323">
      <w:pPr>
        <w:pStyle w:val="FootnoteText"/>
        <w:rPr>
          <w:rtl/>
          <w:lang w:bidi="ar-EG"/>
        </w:rPr>
      </w:pPr>
      <w:r w:rsidRPr="00ED0D62">
        <w:rPr>
          <w:rStyle w:val="FootnoteReference"/>
        </w:rPr>
        <w:footnoteRef/>
      </w:r>
      <w:r>
        <w:rPr>
          <w:rFonts w:hint="cs"/>
          <w:rtl/>
          <w:lang w:bidi="ar-EG"/>
        </w:rPr>
        <w:t xml:space="preserve"> </w:t>
      </w:r>
      <w:r w:rsidRPr="00ED0D62">
        <w:rPr>
          <w:rtl/>
          <w:lang w:bidi="ar-EG"/>
        </w:rPr>
        <w:t>نفس المرجع. صفحة 10</w:t>
      </w:r>
    </w:p>
  </w:footnote>
  <w:footnote w:id="29">
    <w:p w14:paraId="2926191F" w14:textId="77777777" w:rsidR="001A6337" w:rsidRDefault="001A6337" w:rsidP="00922323">
      <w:pPr>
        <w:pStyle w:val="FootnoteText"/>
        <w:rPr>
          <w:rtl/>
          <w:lang w:bidi="ar-EG"/>
        </w:rPr>
      </w:pPr>
      <w:r w:rsidRPr="00ED0D62">
        <w:rPr>
          <w:rStyle w:val="FootnoteReference"/>
        </w:rPr>
        <w:footnoteRef/>
      </w:r>
      <w:r>
        <w:rPr>
          <w:rFonts w:hint="cs"/>
          <w:rtl/>
          <w:lang w:bidi="ar-EG"/>
        </w:rPr>
        <w:t xml:space="preserve"> </w:t>
      </w:r>
      <w:r w:rsidRPr="00ED0D62">
        <w:rPr>
          <w:rtl/>
          <w:lang w:bidi="ar-EG"/>
        </w:rPr>
        <w:t>نفس المرجع. صفحة 17</w:t>
      </w:r>
    </w:p>
  </w:footnote>
  <w:footnote w:id="30">
    <w:p w14:paraId="1F3A1FE8" w14:textId="54365817" w:rsidR="001A6337" w:rsidRPr="005B3866" w:rsidRDefault="001A6337" w:rsidP="005B3866">
      <w:pPr>
        <w:bidi/>
        <w:rPr>
          <w:rFonts w:ascii="Arabic Typesetting" w:hAnsi="Arabic Typesetting" w:cs="Arabic Typesetting"/>
          <w:color w:val="000000"/>
          <w:sz w:val="28"/>
          <w:szCs w:val="28"/>
          <w:rtl/>
        </w:rPr>
      </w:pPr>
      <w:r w:rsidRPr="00521D84">
        <w:rPr>
          <w:rStyle w:val="FootnoteReference"/>
        </w:rPr>
        <w:footnoteRef/>
      </w:r>
      <w:r w:rsidRPr="00521D84">
        <w:rPr>
          <w:rFonts w:ascii="Arabic Typesetting" w:hAnsi="Arabic Typesetting" w:cs="Arabic Typesetting"/>
          <w:sz w:val="28"/>
          <w:szCs w:val="28"/>
          <w:rtl/>
          <w:lang w:bidi="ar-EG"/>
        </w:rPr>
        <w:tab/>
      </w:r>
      <w:r w:rsidRPr="00521D84">
        <w:rPr>
          <w:rFonts w:ascii="Arabic Typesetting" w:hAnsi="Arabic Typesetting" w:cs="Arabic Typesetting"/>
          <w:color w:val="000000"/>
          <w:sz w:val="28"/>
          <w:szCs w:val="28"/>
          <w:rtl/>
        </w:rPr>
        <w:t xml:space="preserve">يسهم عمل الويبو بشأن المعارف التقليدية وأشكال التعبير الثقافي التقليدي والموارد الوراثية أيضا في تحقيق الهدف السابع من الأهداف الإنمائية للألفية. يرجى النظر إلى </w:t>
      </w:r>
      <w:r>
        <w:rPr>
          <w:rFonts w:ascii="Arabic Typesetting" w:hAnsi="Arabic Typesetting" w:cs="Arabic Typesetting" w:hint="cs"/>
          <w:color w:val="000000"/>
          <w:sz w:val="28"/>
          <w:szCs w:val="28"/>
          <w:rtl/>
        </w:rPr>
        <w:t>الإشارة</w:t>
      </w:r>
      <w:r w:rsidRPr="00521D84">
        <w:rPr>
          <w:rFonts w:ascii="Arabic Typesetting" w:hAnsi="Arabic Typesetting" w:cs="Arabic Typesetting"/>
          <w:color w:val="000000"/>
          <w:sz w:val="28"/>
          <w:szCs w:val="28"/>
          <w:rtl/>
        </w:rPr>
        <w:t xml:space="preserve"> المرجعية أسفل هذا الهدف.</w:t>
      </w:r>
    </w:p>
  </w:footnote>
  <w:footnote w:id="31">
    <w:p w14:paraId="1560D89C" w14:textId="381AD834" w:rsidR="001A6337" w:rsidRPr="005B3866" w:rsidRDefault="001A6337" w:rsidP="005B3866">
      <w:pPr>
        <w:bidi/>
        <w:rPr>
          <w:rFonts w:ascii="Arabic Typesetting" w:hAnsi="Arabic Typesetting" w:cs="Arabic Typesetting"/>
          <w:color w:val="000000"/>
          <w:sz w:val="28"/>
          <w:szCs w:val="28"/>
          <w:rtl/>
        </w:rPr>
      </w:pPr>
      <w:r w:rsidRPr="002C669F">
        <w:rPr>
          <w:rStyle w:val="FootnoteReference"/>
        </w:rPr>
        <w:footnoteRef/>
      </w:r>
      <w:r w:rsidRPr="002C669F">
        <w:rPr>
          <w:rFonts w:ascii="Arabic Typesetting" w:hAnsi="Arabic Typesetting" w:cs="Arabic Typesetting"/>
          <w:sz w:val="28"/>
          <w:szCs w:val="28"/>
          <w:rtl/>
          <w:lang w:bidi="ar-EG"/>
        </w:rPr>
        <w:tab/>
      </w:r>
      <w:r w:rsidRPr="002C669F">
        <w:rPr>
          <w:rFonts w:ascii="Arabic Typesetting" w:hAnsi="Arabic Typesetting" w:cs="Arabic Typesetting"/>
          <w:color w:val="000000"/>
          <w:sz w:val="28"/>
          <w:szCs w:val="28"/>
          <w:rtl/>
        </w:rPr>
        <w:t xml:space="preserve">الويبو. تعزيز الوصول إلى التكنولوجيات الطبية والابتكار: التقاطعات بين الصحة العامة والملكية الفكرية والتجارة. </w:t>
      </w:r>
      <w:r w:rsidRPr="002C669F">
        <w:rPr>
          <w:rFonts w:ascii="Arabic Typesetting" w:hAnsi="Arabic Typesetting" w:cs="Arabic Typesetting"/>
          <w:color w:val="000000"/>
          <w:sz w:val="28"/>
          <w:szCs w:val="28"/>
          <w:rtl/>
          <w:lang w:bidi="ar-EG"/>
        </w:rPr>
        <w:t>مأخوذ</w:t>
      </w:r>
      <w:r w:rsidRPr="002C669F">
        <w:rPr>
          <w:rFonts w:ascii="Arabic Typesetting" w:hAnsi="Arabic Typesetting" w:cs="Arabic Typesetting"/>
          <w:color w:val="000000"/>
          <w:sz w:val="28"/>
          <w:szCs w:val="28"/>
          <w:rtl/>
        </w:rPr>
        <w:t xml:space="preserve"> من: </w:t>
      </w:r>
      <w:r w:rsidRPr="002C669F">
        <w:rPr>
          <w:rFonts w:ascii="Arabic Typesetting" w:hAnsi="Arabic Typesetting" w:cs="Arabic Typesetting"/>
          <w:color w:val="000000"/>
          <w:sz w:val="28"/>
          <w:szCs w:val="28"/>
        </w:rPr>
        <w:t>http://www.wipo.int/export/sites/www/freepublications/en/global_challenges/628/wipo_pub_628.pdf</w:t>
      </w:r>
      <w:r>
        <w:rPr>
          <w:rFonts w:ascii="Arabic Typesetting" w:hAnsi="Arabic Typesetting" w:cs="Arabic Typesetting" w:hint="cs"/>
          <w:color w:val="000000"/>
          <w:sz w:val="28"/>
          <w:szCs w:val="28"/>
          <w:rtl/>
        </w:rPr>
        <w:t>.</w:t>
      </w:r>
    </w:p>
  </w:footnote>
  <w:footnote w:id="32">
    <w:p w14:paraId="3F628D46" w14:textId="77777777" w:rsidR="001A6337" w:rsidRPr="002C669F" w:rsidRDefault="001A6337" w:rsidP="00324859">
      <w:pPr>
        <w:pStyle w:val="FootnoteText"/>
        <w:rPr>
          <w:rtl/>
        </w:rPr>
      </w:pPr>
      <w:r w:rsidRPr="002C669F">
        <w:rPr>
          <w:rStyle w:val="FootnoteReference"/>
        </w:rPr>
        <w:footnoteRef/>
      </w:r>
      <w:r>
        <w:rPr>
          <w:rFonts w:hint="cs"/>
          <w:rtl/>
          <w:lang w:bidi="ar-EG"/>
        </w:rPr>
        <w:t xml:space="preserve"> </w:t>
      </w:r>
      <w:r w:rsidRPr="002C669F">
        <w:rPr>
          <w:color w:val="000000"/>
          <w:rtl/>
        </w:rPr>
        <w:t xml:space="preserve">يسهم عمل الويبو بشأن المعارف التقليدية وأشكال التعبير الثقافي التقليدي والموارد الوراثية أيضا في تحقيق الهدف السابع من الأهداف الإنمائية للألفية. يرجى النظر إلى </w:t>
      </w:r>
      <w:r>
        <w:rPr>
          <w:rFonts w:hint="cs"/>
          <w:color w:val="000000"/>
          <w:rtl/>
        </w:rPr>
        <w:t>الإشارة</w:t>
      </w:r>
      <w:r w:rsidRPr="002C669F">
        <w:rPr>
          <w:color w:val="000000"/>
          <w:rtl/>
        </w:rPr>
        <w:t xml:space="preserve"> المرجعية أسفل هذا الهدف</w:t>
      </w:r>
      <w:r>
        <w:rPr>
          <w:rFonts w:hint="cs"/>
          <w:color w:val="000000"/>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42DD8D" w14:textId="785D8151" w:rsidR="001A6337" w:rsidRDefault="001A6337" w:rsidP="00FF06D7">
    <w:r>
      <w:rPr>
        <w:lang w:val="fr-CH"/>
      </w:rPr>
      <w:t>CDIP</w:t>
    </w:r>
    <w:r>
      <w:t>/14/12</w:t>
    </w:r>
    <w:r w:rsidR="0079534C">
      <w:t xml:space="preserve"> Rev.</w:t>
    </w:r>
  </w:p>
  <w:p w14:paraId="023A4B8F" w14:textId="77777777" w:rsidR="001A6337" w:rsidRDefault="001A6337" w:rsidP="00D61541">
    <w:r>
      <w:fldChar w:fldCharType="begin"/>
    </w:r>
    <w:r>
      <w:instrText xml:space="preserve"> PAGE  \* MERGEFORMAT </w:instrText>
    </w:r>
    <w:r>
      <w:fldChar w:fldCharType="separate"/>
    </w:r>
    <w:r w:rsidR="00054304">
      <w:rPr>
        <w:noProof/>
      </w:rPr>
      <w:t>2</w:t>
    </w:r>
    <w:r>
      <w:rPr>
        <w:noProof/>
      </w:rPr>
      <w:fldChar w:fldCharType="end"/>
    </w:r>
  </w:p>
  <w:p w14:paraId="11715E8E" w14:textId="77777777" w:rsidR="001A6337" w:rsidRDefault="001A6337" w:rsidP="00D61541"/>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2847E7" w14:textId="2AAD6494" w:rsidR="001A6337" w:rsidRDefault="001A6337" w:rsidP="009F0D56">
    <w:pPr>
      <w:rPr>
        <w:rtl/>
      </w:rPr>
    </w:pPr>
    <w:r>
      <w:rPr>
        <w:lang w:val="fr-CH"/>
      </w:rPr>
      <w:t>CDIP</w:t>
    </w:r>
    <w:r>
      <w:t>/14/12</w:t>
    </w:r>
    <w:r w:rsidR="0079534C" w:rsidRPr="0079534C">
      <w:t xml:space="preserve"> </w:t>
    </w:r>
    <w:r w:rsidR="0079534C">
      <w:t>Rev.</w:t>
    </w:r>
  </w:p>
  <w:p w14:paraId="5A5B223D" w14:textId="77777777" w:rsidR="001A6337" w:rsidRDefault="001A6337" w:rsidP="001761B7">
    <w:r>
      <w:t>Annex II</w:t>
    </w:r>
  </w:p>
  <w:p w14:paraId="753D5646" w14:textId="77777777" w:rsidR="001A6337" w:rsidRDefault="001A6337" w:rsidP="00D61541">
    <w:r>
      <w:fldChar w:fldCharType="begin"/>
    </w:r>
    <w:r>
      <w:instrText xml:space="preserve"> PAGE  \* MERGEFORMAT </w:instrText>
    </w:r>
    <w:r>
      <w:fldChar w:fldCharType="separate"/>
    </w:r>
    <w:r w:rsidR="00054304">
      <w:rPr>
        <w:noProof/>
      </w:rPr>
      <w:t>62</w:t>
    </w:r>
    <w:r>
      <w:rPr>
        <w:noProof/>
      </w:rPr>
      <w:fldChar w:fldCharType="end"/>
    </w:r>
  </w:p>
  <w:p w14:paraId="2641F01C" w14:textId="77777777" w:rsidR="001A6337" w:rsidRDefault="001A6337"/>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E87A1A" w14:textId="6F04520C" w:rsidR="001A6337" w:rsidRDefault="001A6337">
    <w:pPr>
      <w:pStyle w:val="Header"/>
    </w:pPr>
    <w:r>
      <w:t>CDIP/14/12</w:t>
    </w:r>
    <w:r w:rsidR="0079534C" w:rsidRPr="0079534C">
      <w:t xml:space="preserve"> </w:t>
    </w:r>
    <w:r w:rsidR="0079534C">
      <w:t>Rev.</w:t>
    </w:r>
  </w:p>
  <w:p w14:paraId="02A107D9" w14:textId="77777777" w:rsidR="001A6337" w:rsidRDefault="001A6337" w:rsidP="001761B7">
    <w:pPr>
      <w:pStyle w:val="Header"/>
    </w:pPr>
    <w:r>
      <w:t>ANNEX II</w:t>
    </w:r>
  </w:p>
  <w:p w14:paraId="76B6BF7C" w14:textId="77777777" w:rsidR="001A6337" w:rsidRPr="001761B7" w:rsidRDefault="001A6337" w:rsidP="001761B7">
    <w:pPr>
      <w:pStyle w:val="Header"/>
      <w:rPr>
        <w:rFonts w:ascii="Arabic Typesetting" w:hAnsi="Arabic Typesetting" w:cs="Arabic Typesetting"/>
        <w:sz w:val="36"/>
        <w:szCs w:val="36"/>
        <w:rtl/>
      </w:rPr>
    </w:pPr>
    <w:r>
      <w:rPr>
        <w:rFonts w:ascii="Arabic Typesetting" w:hAnsi="Arabic Typesetting" w:cs="Arabic Typesetting" w:hint="cs"/>
        <w:sz w:val="36"/>
        <w:szCs w:val="36"/>
        <w:rtl/>
      </w:rPr>
      <w:t>المرفق الثاني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C7B32" w14:textId="73711CA7" w:rsidR="001A6337" w:rsidRDefault="001A6337" w:rsidP="009F0D56">
    <w:pPr>
      <w:rPr>
        <w:rtl/>
      </w:rPr>
    </w:pPr>
    <w:r>
      <w:rPr>
        <w:lang w:val="fr-CH"/>
      </w:rPr>
      <w:t>CDIP</w:t>
    </w:r>
    <w:r>
      <w:t>/14/12</w:t>
    </w:r>
    <w:r w:rsidR="0079534C">
      <w:t xml:space="preserve"> Rev.</w:t>
    </w:r>
  </w:p>
  <w:p w14:paraId="078EE8F6" w14:textId="77777777" w:rsidR="001A6337" w:rsidRDefault="001A6337" w:rsidP="001761B7">
    <w:r>
      <w:t>Annex I</w:t>
    </w:r>
  </w:p>
  <w:p w14:paraId="108BD6E6" w14:textId="77777777" w:rsidR="001A6337" w:rsidRDefault="001A6337" w:rsidP="00D61541">
    <w:r>
      <w:fldChar w:fldCharType="begin"/>
    </w:r>
    <w:r>
      <w:instrText xml:space="preserve"> PAGE  \* MERGEFORMAT </w:instrText>
    </w:r>
    <w:r>
      <w:fldChar w:fldCharType="separate"/>
    </w:r>
    <w:r w:rsidR="00054304">
      <w:rPr>
        <w:noProof/>
      </w:rPr>
      <w:t>4</w:t>
    </w:r>
    <w:r>
      <w:rPr>
        <w:noProof/>
      </w:rPr>
      <w:fldChar w:fldCharType="end"/>
    </w:r>
  </w:p>
  <w:p w14:paraId="5FBFEB80" w14:textId="77777777" w:rsidR="001A6337" w:rsidRDefault="001A6337"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7F897B" w14:textId="3636E80D" w:rsidR="001A6337" w:rsidRDefault="001A6337" w:rsidP="00FF06D7">
    <w:pPr>
      <w:pStyle w:val="Header"/>
    </w:pPr>
    <w:r>
      <w:t>CDIP/14/12</w:t>
    </w:r>
    <w:r w:rsidR="0079534C">
      <w:t xml:space="preserve"> Rev.</w:t>
    </w:r>
  </w:p>
  <w:p w14:paraId="31CA1132" w14:textId="77777777" w:rsidR="001A6337" w:rsidRDefault="001A6337">
    <w:pPr>
      <w:pStyle w:val="Header"/>
      <w:rPr>
        <w:rtl/>
      </w:rPr>
    </w:pPr>
    <w:r>
      <w:t>ANNEX I</w:t>
    </w:r>
  </w:p>
  <w:p w14:paraId="3002847B" w14:textId="77777777" w:rsidR="001A6337" w:rsidRPr="001761B7" w:rsidRDefault="001A6337">
    <w:pPr>
      <w:pStyle w:val="Header"/>
      <w:rPr>
        <w:rFonts w:ascii="Arabic Typesetting" w:hAnsi="Arabic Typesetting" w:cs="Arabic Typesetting"/>
        <w:sz w:val="36"/>
        <w:szCs w:val="36"/>
      </w:rPr>
    </w:pPr>
    <w:r w:rsidRPr="001761B7">
      <w:rPr>
        <w:rFonts w:ascii="Arabic Typesetting" w:hAnsi="Arabic Typesetting" w:cs="Arabic Typesetting"/>
        <w:sz w:val="36"/>
        <w:szCs w:val="36"/>
        <w:rtl/>
      </w:rPr>
      <w:t>المرفق الأول</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04165" w14:textId="5D29F836" w:rsidR="001A6337" w:rsidRDefault="001A6337" w:rsidP="009F0D56">
    <w:pPr>
      <w:rPr>
        <w:rtl/>
      </w:rPr>
    </w:pPr>
    <w:r>
      <w:rPr>
        <w:lang w:val="fr-CH"/>
      </w:rPr>
      <w:t>CDIP</w:t>
    </w:r>
    <w:r>
      <w:t>/14/12</w:t>
    </w:r>
    <w:r w:rsidR="0079534C" w:rsidRPr="0079534C">
      <w:t xml:space="preserve"> </w:t>
    </w:r>
    <w:r w:rsidR="0079534C">
      <w:t>Rev.</w:t>
    </w:r>
  </w:p>
  <w:p w14:paraId="67F99A21" w14:textId="0017790F" w:rsidR="001A6337" w:rsidRDefault="001A6337" w:rsidP="00FE534B">
    <w:r>
      <w:t>Appendix I</w:t>
    </w:r>
  </w:p>
  <w:p w14:paraId="6D9AC70B" w14:textId="77777777" w:rsidR="001A6337" w:rsidRDefault="001A6337" w:rsidP="00D61541">
    <w:r>
      <w:fldChar w:fldCharType="begin"/>
    </w:r>
    <w:r>
      <w:instrText xml:space="preserve"> PAGE  \* MERGEFORMAT </w:instrText>
    </w:r>
    <w:r>
      <w:fldChar w:fldCharType="separate"/>
    </w:r>
    <w:r w:rsidR="00054304">
      <w:rPr>
        <w:noProof/>
      </w:rPr>
      <w:t>2</w:t>
    </w:r>
    <w:r>
      <w:rPr>
        <w:noProof/>
      </w:rPr>
      <w:fldChar w:fldCharType="end"/>
    </w:r>
  </w:p>
  <w:p w14:paraId="65D2CFC7" w14:textId="77777777" w:rsidR="001A6337" w:rsidRDefault="001A6337"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627AC" w14:textId="55651C04" w:rsidR="001A6337" w:rsidRDefault="001A6337">
    <w:pPr>
      <w:pStyle w:val="Header"/>
    </w:pPr>
    <w:r>
      <w:t>CDIP/14/12</w:t>
    </w:r>
    <w:r w:rsidR="0079534C">
      <w:t xml:space="preserve"> Rev.</w:t>
    </w:r>
  </w:p>
  <w:p w14:paraId="32CCD25E" w14:textId="77777777" w:rsidR="001A6337" w:rsidRDefault="001A6337" w:rsidP="00DA1F35">
    <w:pPr>
      <w:pStyle w:val="Header"/>
      <w:rPr>
        <w:rtl/>
      </w:rPr>
    </w:pPr>
    <w:r>
      <w:t>APPENDIX I</w:t>
    </w:r>
  </w:p>
  <w:p w14:paraId="76AF34AA" w14:textId="77777777" w:rsidR="001A6337" w:rsidRPr="001761B7" w:rsidRDefault="001A6337" w:rsidP="00DA1F35">
    <w:pPr>
      <w:pStyle w:val="Header"/>
      <w:rPr>
        <w:rFonts w:ascii="Arabic Typesetting" w:hAnsi="Arabic Typesetting" w:cs="Arabic Typesetting"/>
        <w:sz w:val="36"/>
        <w:szCs w:val="36"/>
      </w:rPr>
    </w:pPr>
    <w:r w:rsidRPr="001761B7">
      <w:rPr>
        <w:rFonts w:ascii="Arabic Typesetting" w:hAnsi="Arabic Typesetting" w:cs="Arabic Typesetting"/>
        <w:sz w:val="36"/>
        <w:szCs w:val="36"/>
        <w:rtl/>
      </w:rPr>
      <w:t>الملحق الأول</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21FF2" w14:textId="2F752255" w:rsidR="001A6337" w:rsidRDefault="001A6337" w:rsidP="009F0D56">
    <w:pPr>
      <w:rPr>
        <w:rtl/>
      </w:rPr>
    </w:pPr>
    <w:r>
      <w:rPr>
        <w:lang w:val="fr-CH"/>
      </w:rPr>
      <w:t>CDIP</w:t>
    </w:r>
    <w:r>
      <w:t>/14/12</w:t>
    </w:r>
    <w:r w:rsidR="0079534C" w:rsidRPr="0079534C">
      <w:t xml:space="preserve"> </w:t>
    </w:r>
    <w:r w:rsidR="0079534C">
      <w:t>Rev.</w:t>
    </w:r>
  </w:p>
  <w:p w14:paraId="02104914" w14:textId="1F8BD7F8" w:rsidR="001A6337" w:rsidRDefault="001A6337" w:rsidP="00FE534B">
    <w:r>
      <w:t>Appendix II</w:t>
    </w:r>
  </w:p>
  <w:p w14:paraId="45D046A7" w14:textId="77777777" w:rsidR="001A6337" w:rsidRDefault="001A6337" w:rsidP="00D61541">
    <w:r>
      <w:fldChar w:fldCharType="begin"/>
    </w:r>
    <w:r>
      <w:instrText xml:space="preserve"> PAGE  \* MERGEFORMAT </w:instrText>
    </w:r>
    <w:r>
      <w:fldChar w:fldCharType="separate"/>
    </w:r>
    <w:r w:rsidR="00054304">
      <w:rPr>
        <w:noProof/>
      </w:rPr>
      <w:t>7</w:t>
    </w:r>
    <w:r>
      <w:rPr>
        <w:noProof/>
      </w:rPr>
      <w:fldChar w:fldCharType="end"/>
    </w:r>
  </w:p>
  <w:p w14:paraId="62334BF6" w14:textId="77777777" w:rsidR="001A6337" w:rsidRDefault="001A6337"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54889" w14:textId="3A2C40EA" w:rsidR="001A6337" w:rsidRDefault="001A6337">
    <w:pPr>
      <w:pStyle w:val="Header"/>
    </w:pPr>
    <w:r>
      <w:t>CDIP/14/12</w:t>
    </w:r>
    <w:r w:rsidR="0079534C" w:rsidRPr="0079534C">
      <w:t xml:space="preserve"> </w:t>
    </w:r>
    <w:r w:rsidR="0079534C">
      <w:t>Rev.</w:t>
    </w:r>
  </w:p>
  <w:p w14:paraId="282C7ED2" w14:textId="1AD4F774" w:rsidR="001A6337" w:rsidRDefault="001A6337" w:rsidP="001761B7">
    <w:pPr>
      <w:pStyle w:val="Header"/>
    </w:pPr>
    <w:r>
      <w:t>APPENDIX II</w:t>
    </w:r>
  </w:p>
  <w:p w14:paraId="4E0A09F7" w14:textId="77777777" w:rsidR="001A6337" w:rsidRPr="001761B7" w:rsidRDefault="001A6337" w:rsidP="001761B7">
    <w:pPr>
      <w:pStyle w:val="Header"/>
      <w:rPr>
        <w:rFonts w:ascii="Arabic Typesetting" w:hAnsi="Arabic Typesetting" w:cs="Arabic Typesetting"/>
        <w:sz w:val="36"/>
        <w:szCs w:val="36"/>
        <w:rtl/>
      </w:rPr>
    </w:pPr>
    <w:r w:rsidRPr="001761B7">
      <w:rPr>
        <w:rFonts w:ascii="Arabic Typesetting" w:hAnsi="Arabic Typesetting" w:cs="Arabic Typesetting"/>
        <w:sz w:val="36"/>
        <w:szCs w:val="36"/>
        <w:rtl/>
      </w:rPr>
      <w:t>الملحق الثاني</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37AA7" w14:textId="55A41F02" w:rsidR="001A6337" w:rsidRDefault="001A6337" w:rsidP="009F0D56">
    <w:pPr>
      <w:rPr>
        <w:rtl/>
      </w:rPr>
    </w:pPr>
    <w:r>
      <w:rPr>
        <w:lang w:val="fr-CH"/>
      </w:rPr>
      <w:t>CDIP</w:t>
    </w:r>
    <w:r>
      <w:t>/14/12</w:t>
    </w:r>
    <w:r w:rsidR="0079534C" w:rsidRPr="0079534C">
      <w:t xml:space="preserve"> </w:t>
    </w:r>
    <w:r w:rsidR="0079534C">
      <w:t>Rev.</w:t>
    </w:r>
  </w:p>
  <w:p w14:paraId="0D250734" w14:textId="6E35B2F0" w:rsidR="001A6337" w:rsidRDefault="001A6337" w:rsidP="00FE534B">
    <w:r>
      <w:t>Appendix III</w:t>
    </w:r>
  </w:p>
  <w:p w14:paraId="609201A6" w14:textId="77777777" w:rsidR="001A6337" w:rsidRDefault="001A6337" w:rsidP="00D61541">
    <w:r>
      <w:fldChar w:fldCharType="begin"/>
    </w:r>
    <w:r>
      <w:instrText xml:space="preserve"> PAGE  \* MERGEFORMAT </w:instrText>
    </w:r>
    <w:r>
      <w:fldChar w:fldCharType="separate"/>
    </w:r>
    <w:r w:rsidR="00054304">
      <w:rPr>
        <w:noProof/>
      </w:rPr>
      <w:t>3</w:t>
    </w:r>
    <w:r>
      <w:rPr>
        <w:noProof/>
      </w:rPr>
      <w:fldChar w:fldCharType="end"/>
    </w:r>
  </w:p>
  <w:p w14:paraId="5C561A24" w14:textId="77777777" w:rsidR="001A6337" w:rsidRDefault="001A6337" w:rsidP="00D61541"/>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E6E299" w14:textId="5BA9CA6D" w:rsidR="001A6337" w:rsidRDefault="001A6337">
    <w:pPr>
      <w:pStyle w:val="Header"/>
    </w:pPr>
    <w:r>
      <w:t>CDIP/14/12</w:t>
    </w:r>
    <w:r w:rsidR="0079534C" w:rsidRPr="0079534C">
      <w:t xml:space="preserve"> </w:t>
    </w:r>
    <w:r w:rsidR="0079534C">
      <w:t>Rev.</w:t>
    </w:r>
  </w:p>
  <w:p w14:paraId="708FE850" w14:textId="0B5E56E4" w:rsidR="001A6337" w:rsidRDefault="001A6337" w:rsidP="001761B7">
    <w:pPr>
      <w:pStyle w:val="Header"/>
    </w:pPr>
    <w:r>
      <w:t>APPENDIX III</w:t>
    </w:r>
  </w:p>
  <w:p w14:paraId="5BD03215" w14:textId="7C0843B5" w:rsidR="001A6337" w:rsidRPr="001761B7" w:rsidRDefault="001A6337" w:rsidP="001761B7">
    <w:pPr>
      <w:pStyle w:val="Header"/>
      <w:rPr>
        <w:rFonts w:ascii="Arabic Typesetting" w:hAnsi="Arabic Typesetting" w:cs="Arabic Typesetting"/>
        <w:sz w:val="36"/>
        <w:szCs w:val="36"/>
        <w:rtl/>
        <w:lang w:bidi="ar-EG"/>
      </w:rPr>
    </w:pPr>
    <w:r w:rsidRPr="001761B7">
      <w:rPr>
        <w:rFonts w:ascii="Arabic Typesetting" w:hAnsi="Arabic Typesetting" w:cs="Arabic Typesetting"/>
        <w:sz w:val="36"/>
        <w:szCs w:val="36"/>
        <w:rtl/>
      </w:rPr>
      <w:t>الملحق ا</w:t>
    </w:r>
    <w:r>
      <w:rPr>
        <w:rFonts w:ascii="Arabic Typesetting" w:hAnsi="Arabic Typesetting" w:cs="Arabic Typesetting" w:hint="cs"/>
        <w:sz w:val="36"/>
        <w:szCs w:val="36"/>
        <w:rtl/>
        <w:lang w:bidi="ar-EG"/>
      </w:rPr>
      <w:t>الثالث</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0B26CBB"/>
    <w:multiLevelType w:val="hybridMultilevel"/>
    <w:tmpl w:val="3C42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4FF5CAF"/>
    <w:multiLevelType w:val="hybridMultilevel"/>
    <w:tmpl w:val="04BE3DA0"/>
    <w:lvl w:ilvl="0" w:tplc="2F6C919A">
      <w:start w:val="13"/>
      <w:numFmt w:val="bullet"/>
      <w:lvlText w:val="-"/>
      <w:lvlJc w:val="left"/>
      <w:pPr>
        <w:ind w:left="790" w:hanging="360"/>
      </w:pPr>
      <w:rPr>
        <w:rFonts w:ascii="Arial" w:eastAsia="Times New Roman" w:hAnsi="Arial"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
    <w:nsid w:val="05EE220A"/>
    <w:multiLevelType w:val="hybridMultilevel"/>
    <w:tmpl w:val="9744B1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6CD29E3"/>
    <w:multiLevelType w:val="multilevel"/>
    <w:tmpl w:val="3838395E"/>
    <w:lvl w:ilvl="0">
      <w:start w:val="1"/>
      <w:numFmt w:val="decimal"/>
      <w:pStyle w:val="ONUME"/>
      <w:lvlText w:val="%1."/>
      <w:lvlJc w:val="left"/>
      <w:pPr>
        <w:tabs>
          <w:tab w:val="num" w:pos="567"/>
        </w:tabs>
        <w:ind w:left="0" w:firstLine="0"/>
      </w:pPr>
      <w:rPr>
        <w:rFonts w:ascii="Arabic Typesetting" w:hAnsi="Arabic Typesetting" w:cs="Arabic Typesetting" w:hint="default"/>
      </w:rPr>
    </w:lvl>
    <w:lvl w:ilvl="1">
      <w:start w:val="1"/>
      <w:numFmt w:val="lowerLetter"/>
      <w:lvlText w:val="(%2)"/>
      <w:lvlJc w:val="left"/>
      <w:pPr>
        <w:tabs>
          <w:tab w:val="num" w:pos="1134"/>
        </w:tabs>
        <w:ind w:left="567" w:firstLine="0"/>
      </w:pPr>
      <w:rPr>
        <w:rFonts w:cs="Times New Roman"/>
      </w:rPr>
    </w:lvl>
    <w:lvl w:ilvl="2">
      <w:start w:val="1"/>
      <w:numFmt w:val="lowerRoman"/>
      <w:lvlText w:val="(%3)"/>
      <w:lvlJc w:val="left"/>
      <w:pPr>
        <w:tabs>
          <w:tab w:val="num" w:pos="1701"/>
        </w:tabs>
        <w:ind w:left="1134" w:firstLine="0"/>
      </w:pPr>
      <w:rPr>
        <w:rFonts w:cs="Times New Roman"/>
      </w:r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4">
    <w:nsid w:val="100541CD"/>
    <w:multiLevelType w:val="hybridMultilevel"/>
    <w:tmpl w:val="0CB26F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6">
    <w:nsid w:val="177D5000"/>
    <w:multiLevelType w:val="singleLevel"/>
    <w:tmpl w:val="0409000F"/>
    <w:lvl w:ilvl="0">
      <w:start w:val="1"/>
      <w:numFmt w:val="decimal"/>
      <w:lvlText w:val="%1."/>
      <w:lvlJc w:val="left"/>
      <w:pPr>
        <w:tabs>
          <w:tab w:val="num" w:pos="360"/>
        </w:tabs>
        <w:ind w:left="360" w:hanging="360"/>
      </w:pPr>
    </w:lvl>
  </w:abstractNum>
  <w:abstractNum w:abstractNumId="17">
    <w:nsid w:val="18AC3DDE"/>
    <w:multiLevelType w:val="hybridMultilevel"/>
    <w:tmpl w:val="E5742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9336EA6"/>
    <w:multiLevelType w:val="hybridMultilevel"/>
    <w:tmpl w:val="FA0076B8"/>
    <w:lvl w:ilvl="0" w:tplc="4C388E78">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5D799E"/>
    <w:multiLevelType w:val="hybridMultilevel"/>
    <w:tmpl w:val="0520E090"/>
    <w:lvl w:ilvl="0" w:tplc="2F6C919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F3D243B"/>
    <w:multiLevelType w:val="hybridMultilevel"/>
    <w:tmpl w:val="4D1ECE48"/>
    <w:lvl w:ilvl="0" w:tplc="DFE629FE">
      <w:start w:val="1"/>
      <w:numFmt w:val="decimal"/>
      <w:lvlText w:val="%1."/>
      <w:lvlJc w:val="left"/>
      <w:pPr>
        <w:ind w:left="720" w:hanging="360"/>
      </w:pPr>
      <w:rPr>
        <w:rFonts w:hint="default"/>
        <w:b/>
        <w:color w:val="00000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1DB13DC"/>
    <w:multiLevelType w:val="hybridMultilevel"/>
    <w:tmpl w:val="4D66C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2C810B2"/>
    <w:multiLevelType w:val="hybridMultilevel"/>
    <w:tmpl w:val="ECE21BA2"/>
    <w:lvl w:ilvl="0" w:tplc="3CBA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5E87973"/>
    <w:multiLevelType w:val="hybridMultilevel"/>
    <w:tmpl w:val="BBE61AA0"/>
    <w:lvl w:ilvl="0" w:tplc="B5C6DA9E">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B727A96"/>
    <w:multiLevelType w:val="hybridMultilevel"/>
    <w:tmpl w:val="4D52B340"/>
    <w:lvl w:ilvl="0" w:tplc="4C388E78">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3A620D6"/>
    <w:multiLevelType w:val="hybridMultilevel"/>
    <w:tmpl w:val="B2888D16"/>
    <w:lvl w:ilvl="0" w:tplc="4C388E78">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42B1E5D"/>
    <w:multiLevelType w:val="hybridMultilevel"/>
    <w:tmpl w:val="27EE3D1C"/>
    <w:lvl w:ilvl="0" w:tplc="E758D0BE">
      <w:start w:val="1"/>
      <w:numFmt w:val="decimal"/>
      <w:lvlText w:val="%1."/>
      <w:lvlJc w:val="left"/>
      <w:pPr>
        <w:ind w:left="720" w:hanging="36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8346B40"/>
    <w:multiLevelType w:val="hybridMultilevel"/>
    <w:tmpl w:val="4EC09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1A4FEA"/>
    <w:multiLevelType w:val="hybridMultilevel"/>
    <w:tmpl w:val="F95E3314"/>
    <w:lvl w:ilvl="0" w:tplc="E5D47CEC">
      <w:start w:val="1"/>
      <w:numFmt w:val="decimal"/>
      <w:lvlText w:val="%1."/>
      <w:lvlJc w:val="left"/>
      <w:pPr>
        <w:ind w:left="720" w:hanging="360"/>
      </w:pPr>
      <w:rPr>
        <w:rFonts w:ascii="Arabic Typesetting" w:hAnsi="Arabic Typesetting" w:cs="Arabic Typesetting" w:hint="default"/>
        <w:b w:val="0"/>
        <w:bCs w:val="0"/>
        <w:color w:val="auto"/>
        <w:sz w:val="36"/>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47F41682"/>
    <w:multiLevelType w:val="hybridMultilevel"/>
    <w:tmpl w:val="41D85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5B502A"/>
    <w:multiLevelType w:val="hybridMultilevel"/>
    <w:tmpl w:val="233ADF68"/>
    <w:lvl w:ilvl="0" w:tplc="4C388E78">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0C30524"/>
    <w:multiLevelType w:val="hybridMultilevel"/>
    <w:tmpl w:val="B562250A"/>
    <w:lvl w:ilvl="0" w:tplc="8ADCBE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303294"/>
    <w:multiLevelType w:val="hybridMultilevel"/>
    <w:tmpl w:val="BA443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6475FE"/>
    <w:multiLevelType w:val="hybridMultilevel"/>
    <w:tmpl w:val="0CC2D80E"/>
    <w:lvl w:ilvl="0" w:tplc="5BD46488">
      <w:start w:val="1"/>
      <w:numFmt w:val="decimal"/>
      <w:lvlText w:val="%1.9"/>
      <w:lvlJc w:val="left"/>
      <w:pPr>
        <w:ind w:left="720" w:hanging="360"/>
      </w:pPr>
      <w:rPr>
        <w:rFonts w:cs="Arabic Typesetting" w:hint="default"/>
        <w:bCs w:val="0"/>
        <w:iCs w:val="0"/>
        <w:szCs w:val="3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8F42FE"/>
    <w:multiLevelType w:val="hybridMultilevel"/>
    <w:tmpl w:val="77F8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7146727"/>
    <w:multiLevelType w:val="hybridMultilevel"/>
    <w:tmpl w:val="BBDA4C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B0E6BE3"/>
    <w:multiLevelType w:val="hybridMultilevel"/>
    <w:tmpl w:val="E1AA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C4B704B"/>
    <w:multiLevelType w:val="hybridMultilevel"/>
    <w:tmpl w:val="E8A478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C5B6BE1"/>
    <w:multiLevelType w:val="hybridMultilevel"/>
    <w:tmpl w:val="E1AAE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5ED2663E"/>
    <w:multiLevelType w:val="hybridMultilevel"/>
    <w:tmpl w:val="8CD8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FDC5201"/>
    <w:multiLevelType w:val="hybridMultilevel"/>
    <w:tmpl w:val="ECE21BA2"/>
    <w:lvl w:ilvl="0" w:tplc="3CBAF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C486330"/>
    <w:multiLevelType w:val="hybridMultilevel"/>
    <w:tmpl w:val="BDD62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EAB7537"/>
    <w:multiLevelType w:val="hybridMultilevel"/>
    <w:tmpl w:val="2C96FC54"/>
    <w:lvl w:ilvl="0" w:tplc="368E59E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EF33C29"/>
    <w:multiLevelType w:val="hybridMultilevel"/>
    <w:tmpl w:val="43A69668"/>
    <w:lvl w:ilvl="0" w:tplc="4C388E78">
      <w:start w:val="4"/>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F346114"/>
    <w:multiLevelType w:val="hybridMultilevel"/>
    <w:tmpl w:val="398296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F736155"/>
    <w:multiLevelType w:val="hybridMultilevel"/>
    <w:tmpl w:val="A5D2F826"/>
    <w:lvl w:ilvl="0" w:tplc="368E59E6">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1">
    <w:nsid w:val="70693D8E"/>
    <w:multiLevelType w:val="hybridMultilevel"/>
    <w:tmpl w:val="5F583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BD86036"/>
    <w:multiLevelType w:val="hybridMultilevel"/>
    <w:tmpl w:val="3C42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CE9494F"/>
    <w:multiLevelType w:val="hybridMultilevel"/>
    <w:tmpl w:val="77F8F4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D672483"/>
    <w:multiLevelType w:val="hybridMultilevel"/>
    <w:tmpl w:val="3C42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7">
    <w:nsid w:val="7F941E3B"/>
    <w:multiLevelType w:val="hybridMultilevel"/>
    <w:tmpl w:val="3C42F8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30"/>
  </w:num>
  <w:num w:numId="3">
    <w:abstractNumId w:val="15"/>
  </w:num>
  <w:num w:numId="4">
    <w:abstractNumId w:val="50"/>
  </w:num>
  <w:num w:numId="5">
    <w:abstractNumId w:val="8"/>
  </w:num>
  <w:num w:numId="6">
    <w:abstractNumId w:val="52"/>
  </w:num>
  <w:num w:numId="7">
    <w:abstractNumId w:val="25"/>
  </w:num>
  <w:num w:numId="8">
    <w:abstractNumId w:val="44"/>
  </w:num>
  <w:num w:numId="9">
    <w:abstractNumId w:val="41"/>
  </w:num>
  <w:num w:numId="10">
    <w:abstractNumId w:val="56"/>
  </w:num>
  <w:num w:numId="11">
    <w:abstractNumId w:val="2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45"/>
  </w:num>
  <w:num w:numId="22">
    <w:abstractNumId w:val="11"/>
  </w:num>
  <w:num w:numId="23">
    <w:abstractNumId w:val="29"/>
  </w:num>
  <w:num w:numId="24">
    <w:abstractNumId w:val="34"/>
  </w:num>
  <w:num w:numId="25">
    <w:abstractNumId w:val="27"/>
  </w:num>
  <w:num w:numId="26">
    <w:abstractNumId w:val="14"/>
  </w:num>
  <w:num w:numId="27">
    <w:abstractNumId w:val="42"/>
  </w:num>
  <w:num w:numId="28">
    <w:abstractNumId w:val="12"/>
  </w:num>
  <w:num w:numId="29">
    <w:abstractNumId w:val="39"/>
  </w:num>
  <w:num w:numId="30">
    <w:abstractNumId w:val="48"/>
  </w:num>
  <w:num w:numId="31">
    <w:abstractNumId w:val="31"/>
  </w:num>
  <w:num w:numId="32">
    <w:abstractNumId w:val="54"/>
  </w:num>
  <w:num w:numId="33">
    <w:abstractNumId w:val="10"/>
  </w:num>
  <w:num w:numId="34">
    <w:abstractNumId w:val="51"/>
  </w:num>
  <w:num w:numId="35">
    <w:abstractNumId w:val="40"/>
  </w:num>
  <w:num w:numId="36">
    <w:abstractNumId w:val="28"/>
  </w:num>
  <w:num w:numId="37">
    <w:abstractNumId w:val="21"/>
  </w:num>
  <w:num w:numId="38">
    <w:abstractNumId w:val="37"/>
  </w:num>
  <w:num w:numId="39">
    <w:abstractNumId w:val="17"/>
  </w:num>
  <w:num w:numId="40">
    <w:abstractNumId w:val="20"/>
  </w:num>
  <w:num w:numId="41">
    <w:abstractNumId w:val="1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2">
    <w:abstractNumId w:val="46"/>
  </w:num>
  <w:num w:numId="43">
    <w:abstractNumId w:val="49"/>
  </w:num>
  <w:num w:numId="44">
    <w:abstractNumId w:val="19"/>
  </w:num>
  <w:num w:numId="45">
    <w:abstractNumId w:val="18"/>
  </w:num>
  <w:num w:numId="46">
    <w:abstractNumId w:val="24"/>
  </w:num>
  <w:num w:numId="47">
    <w:abstractNumId w:val="47"/>
  </w:num>
  <w:num w:numId="48">
    <w:abstractNumId w:val="32"/>
  </w:num>
  <w:num w:numId="49">
    <w:abstractNumId w:val="26"/>
  </w:num>
  <w:num w:numId="50">
    <w:abstractNumId w:val="36"/>
  </w:num>
  <w:num w:numId="51">
    <w:abstractNumId w:val="55"/>
  </w:num>
  <w:num w:numId="52">
    <w:abstractNumId w:val="57"/>
  </w:num>
  <w:num w:numId="53">
    <w:abstractNumId w:val="53"/>
  </w:num>
  <w:num w:numId="54">
    <w:abstractNumId w:val="38"/>
  </w:num>
  <w:num w:numId="55">
    <w:abstractNumId w:val="33"/>
  </w:num>
  <w:num w:numId="56">
    <w:abstractNumId w:val="22"/>
  </w:num>
  <w:num w:numId="57">
    <w:abstractNumId w:val="43"/>
  </w:num>
  <w:num w:numId="58">
    <w:abstractNumId w:val="23"/>
  </w:num>
  <w:num w:numId="59">
    <w:abstractNumId w:val="35"/>
  </w:num>
  <w:numIdMacAtCleanup w:val="5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hmed Hassan">
    <w15:presenceInfo w15:providerId="None" w15:userId="Ahmed Hass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8D4"/>
    <w:rsid w:val="0000157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5729"/>
    <w:rsid w:val="00016274"/>
    <w:rsid w:val="0001645D"/>
    <w:rsid w:val="00017A43"/>
    <w:rsid w:val="00020331"/>
    <w:rsid w:val="0002157B"/>
    <w:rsid w:val="00023101"/>
    <w:rsid w:val="0002407C"/>
    <w:rsid w:val="0002476F"/>
    <w:rsid w:val="00024E17"/>
    <w:rsid w:val="0002576E"/>
    <w:rsid w:val="000258DB"/>
    <w:rsid w:val="000259E5"/>
    <w:rsid w:val="00031B2C"/>
    <w:rsid w:val="00033D2C"/>
    <w:rsid w:val="00035CE8"/>
    <w:rsid w:val="00036041"/>
    <w:rsid w:val="00040637"/>
    <w:rsid w:val="00040688"/>
    <w:rsid w:val="0004070F"/>
    <w:rsid w:val="00040B16"/>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304"/>
    <w:rsid w:val="00054659"/>
    <w:rsid w:val="00055FA2"/>
    <w:rsid w:val="000571DD"/>
    <w:rsid w:val="00061826"/>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1F0"/>
    <w:rsid w:val="0009024C"/>
    <w:rsid w:val="00090527"/>
    <w:rsid w:val="00090ADD"/>
    <w:rsid w:val="000913C0"/>
    <w:rsid w:val="0009186C"/>
    <w:rsid w:val="00091F52"/>
    <w:rsid w:val="00092982"/>
    <w:rsid w:val="00092DD6"/>
    <w:rsid w:val="00094C85"/>
    <w:rsid w:val="00094D7E"/>
    <w:rsid w:val="00095138"/>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1C52"/>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E7F68"/>
    <w:rsid w:val="000F0772"/>
    <w:rsid w:val="000F0BE5"/>
    <w:rsid w:val="000F0F0D"/>
    <w:rsid w:val="000F1B52"/>
    <w:rsid w:val="000F1BB2"/>
    <w:rsid w:val="000F1C70"/>
    <w:rsid w:val="000F1EAA"/>
    <w:rsid w:val="000F30D5"/>
    <w:rsid w:val="000F337D"/>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6CB"/>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460E8"/>
    <w:rsid w:val="0015009D"/>
    <w:rsid w:val="001501D2"/>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0B3C"/>
    <w:rsid w:val="00171631"/>
    <w:rsid w:val="00171844"/>
    <w:rsid w:val="0017385A"/>
    <w:rsid w:val="00175448"/>
    <w:rsid w:val="001757AF"/>
    <w:rsid w:val="00175825"/>
    <w:rsid w:val="001761B7"/>
    <w:rsid w:val="0017666F"/>
    <w:rsid w:val="00176D64"/>
    <w:rsid w:val="00176E2C"/>
    <w:rsid w:val="00177DBF"/>
    <w:rsid w:val="00182417"/>
    <w:rsid w:val="0018242F"/>
    <w:rsid w:val="001838F5"/>
    <w:rsid w:val="0018414E"/>
    <w:rsid w:val="00185718"/>
    <w:rsid w:val="001857AF"/>
    <w:rsid w:val="00185BBE"/>
    <w:rsid w:val="00186606"/>
    <w:rsid w:val="0019006B"/>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337"/>
    <w:rsid w:val="001A6B88"/>
    <w:rsid w:val="001A6C33"/>
    <w:rsid w:val="001A6E68"/>
    <w:rsid w:val="001B3131"/>
    <w:rsid w:val="001B4B2F"/>
    <w:rsid w:val="001B7C00"/>
    <w:rsid w:val="001C09D2"/>
    <w:rsid w:val="001C130D"/>
    <w:rsid w:val="001C1620"/>
    <w:rsid w:val="001C18B2"/>
    <w:rsid w:val="001C1994"/>
    <w:rsid w:val="001C2933"/>
    <w:rsid w:val="001C3AA8"/>
    <w:rsid w:val="001C5EEE"/>
    <w:rsid w:val="001C6A73"/>
    <w:rsid w:val="001C73C2"/>
    <w:rsid w:val="001D0474"/>
    <w:rsid w:val="001D141D"/>
    <w:rsid w:val="001D1EBD"/>
    <w:rsid w:val="001D2184"/>
    <w:rsid w:val="001D24F3"/>
    <w:rsid w:val="001D2678"/>
    <w:rsid w:val="001D2DC4"/>
    <w:rsid w:val="001D36F5"/>
    <w:rsid w:val="001D6A48"/>
    <w:rsid w:val="001E0822"/>
    <w:rsid w:val="001E0849"/>
    <w:rsid w:val="001E1043"/>
    <w:rsid w:val="001E10E1"/>
    <w:rsid w:val="001E175F"/>
    <w:rsid w:val="001E19F7"/>
    <w:rsid w:val="001E2669"/>
    <w:rsid w:val="001E2DD4"/>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419"/>
    <w:rsid w:val="00202F07"/>
    <w:rsid w:val="00203030"/>
    <w:rsid w:val="00203707"/>
    <w:rsid w:val="00203D45"/>
    <w:rsid w:val="00205495"/>
    <w:rsid w:val="002061DE"/>
    <w:rsid w:val="002065E2"/>
    <w:rsid w:val="00206C61"/>
    <w:rsid w:val="00206F30"/>
    <w:rsid w:val="002072D8"/>
    <w:rsid w:val="00207616"/>
    <w:rsid w:val="00207F10"/>
    <w:rsid w:val="00210EA6"/>
    <w:rsid w:val="002112E6"/>
    <w:rsid w:val="00213213"/>
    <w:rsid w:val="0021457F"/>
    <w:rsid w:val="0021505D"/>
    <w:rsid w:val="002153B7"/>
    <w:rsid w:val="0021604B"/>
    <w:rsid w:val="00216545"/>
    <w:rsid w:val="00220227"/>
    <w:rsid w:val="0022176B"/>
    <w:rsid w:val="002218C8"/>
    <w:rsid w:val="00222760"/>
    <w:rsid w:val="00222782"/>
    <w:rsid w:val="0022360A"/>
    <w:rsid w:val="00226B82"/>
    <w:rsid w:val="00227103"/>
    <w:rsid w:val="0022786C"/>
    <w:rsid w:val="00230249"/>
    <w:rsid w:val="00230D5F"/>
    <w:rsid w:val="00231BE3"/>
    <w:rsid w:val="00232C51"/>
    <w:rsid w:val="00233414"/>
    <w:rsid w:val="00233D69"/>
    <w:rsid w:val="00234E82"/>
    <w:rsid w:val="00235BAC"/>
    <w:rsid w:val="00235C9D"/>
    <w:rsid w:val="002412D4"/>
    <w:rsid w:val="0024220D"/>
    <w:rsid w:val="00242BD3"/>
    <w:rsid w:val="00242C02"/>
    <w:rsid w:val="00243155"/>
    <w:rsid w:val="00247783"/>
    <w:rsid w:val="002512E9"/>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3677"/>
    <w:rsid w:val="00286744"/>
    <w:rsid w:val="002875F3"/>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2F7B86"/>
    <w:rsid w:val="003004A6"/>
    <w:rsid w:val="0030129C"/>
    <w:rsid w:val="003013E2"/>
    <w:rsid w:val="00301FE4"/>
    <w:rsid w:val="00303E3A"/>
    <w:rsid w:val="00305417"/>
    <w:rsid w:val="00306127"/>
    <w:rsid w:val="0030641B"/>
    <w:rsid w:val="003067C8"/>
    <w:rsid w:val="00311453"/>
    <w:rsid w:val="003114C9"/>
    <w:rsid w:val="0031169A"/>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4859"/>
    <w:rsid w:val="00325C8B"/>
    <w:rsid w:val="00327011"/>
    <w:rsid w:val="003303BD"/>
    <w:rsid w:val="00334127"/>
    <w:rsid w:val="00335CA6"/>
    <w:rsid w:val="003365F0"/>
    <w:rsid w:val="00336C50"/>
    <w:rsid w:val="00337388"/>
    <w:rsid w:val="0034007D"/>
    <w:rsid w:val="003433E5"/>
    <w:rsid w:val="003435E4"/>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6794F"/>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67"/>
    <w:rsid w:val="00390FC0"/>
    <w:rsid w:val="003911B2"/>
    <w:rsid w:val="00391AFE"/>
    <w:rsid w:val="00391C75"/>
    <w:rsid w:val="00392705"/>
    <w:rsid w:val="0039283A"/>
    <w:rsid w:val="00393106"/>
    <w:rsid w:val="00393A79"/>
    <w:rsid w:val="0039419C"/>
    <w:rsid w:val="00395987"/>
    <w:rsid w:val="00395DEA"/>
    <w:rsid w:val="00396375"/>
    <w:rsid w:val="00396801"/>
    <w:rsid w:val="00396E82"/>
    <w:rsid w:val="003A07FF"/>
    <w:rsid w:val="003A146E"/>
    <w:rsid w:val="003A26CD"/>
    <w:rsid w:val="003A37F7"/>
    <w:rsid w:val="003A54E9"/>
    <w:rsid w:val="003A5E7C"/>
    <w:rsid w:val="003A78C7"/>
    <w:rsid w:val="003A7E9A"/>
    <w:rsid w:val="003B15FE"/>
    <w:rsid w:val="003B1C41"/>
    <w:rsid w:val="003B307B"/>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0AFE"/>
    <w:rsid w:val="003F4C37"/>
    <w:rsid w:val="003F67AE"/>
    <w:rsid w:val="003F6BBB"/>
    <w:rsid w:val="003F719F"/>
    <w:rsid w:val="0040033D"/>
    <w:rsid w:val="004007E1"/>
    <w:rsid w:val="00400B1F"/>
    <w:rsid w:val="00401203"/>
    <w:rsid w:val="00402502"/>
    <w:rsid w:val="004032D2"/>
    <w:rsid w:val="00403C4F"/>
    <w:rsid w:val="004058B4"/>
    <w:rsid w:val="00405C45"/>
    <w:rsid w:val="004062EF"/>
    <w:rsid w:val="004062F0"/>
    <w:rsid w:val="00406CB5"/>
    <w:rsid w:val="00410B8F"/>
    <w:rsid w:val="00412057"/>
    <w:rsid w:val="004126C1"/>
    <w:rsid w:val="00413BA5"/>
    <w:rsid w:val="00414FD0"/>
    <w:rsid w:val="004177E4"/>
    <w:rsid w:val="00417E93"/>
    <w:rsid w:val="004211D2"/>
    <w:rsid w:val="00422A2A"/>
    <w:rsid w:val="00424BB4"/>
    <w:rsid w:val="004258CD"/>
    <w:rsid w:val="004261D2"/>
    <w:rsid w:val="00427486"/>
    <w:rsid w:val="00427EC0"/>
    <w:rsid w:val="004303D1"/>
    <w:rsid w:val="004335A8"/>
    <w:rsid w:val="00433C0A"/>
    <w:rsid w:val="00433DCE"/>
    <w:rsid w:val="004349FA"/>
    <w:rsid w:val="004406BD"/>
    <w:rsid w:val="00442FBE"/>
    <w:rsid w:val="004433B1"/>
    <w:rsid w:val="00443571"/>
    <w:rsid w:val="004444E3"/>
    <w:rsid w:val="004447FD"/>
    <w:rsid w:val="00445032"/>
    <w:rsid w:val="004450CB"/>
    <w:rsid w:val="00446967"/>
    <w:rsid w:val="00446AB6"/>
    <w:rsid w:val="00450EEE"/>
    <w:rsid w:val="004512B2"/>
    <w:rsid w:val="0045269E"/>
    <w:rsid w:val="004528EE"/>
    <w:rsid w:val="00453360"/>
    <w:rsid w:val="00456409"/>
    <w:rsid w:val="004569C6"/>
    <w:rsid w:val="00456ADC"/>
    <w:rsid w:val="0045768F"/>
    <w:rsid w:val="00457769"/>
    <w:rsid w:val="00457D3F"/>
    <w:rsid w:val="004627AE"/>
    <w:rsid w:val="0046298E"/>
    <w:rsid w:val="004647BB"/>
    <w:rsid w:val="0046482B"/>
    <w:rsid w:val="004648E0"/>
    <w:rsid w:val="00470628"/>
    <w:rsid w:val="00472043"/>
    <w:rsid w:val="00472F56"/>
    <w:rsid w:val="0047335E"/>
    <w:rsid w:val="00473CA1"/>
    <w:rsid w:val="0047572C"/>
    <w:rsid w:val="00476407"/>
    <w:rsid w:val="004773F7"/>
    <w:rsid w:val="00481F5F"/>
    <w:rsid w:val="004821D0"/>
    <w:rsid w:val="00482C4E"/>
    <w:rsid w:val="00482CB2"/>
    <w:rsid w:val="00483D06"/>
    <w:rsid w:val="00485A4A"/>
    <w:rsid w:val="00485CF7"/>
    <w:rsid w:val="004862C2"/>
    <w:rsid w:val="004863F7"/>
    <w:rsid w:val="00486FFC"/>
    <w:rsid w:val="00490ED4"/>
    <w:rsid w:val="004917C0"/>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A18"/>
    <w:rsid w:val="004E3DD4"/>
    <w:rsid w:val="004E5C1A"/>
    <w:rsid w:val="004E6C8C"/>
    <w:rsid w:val="004E6CC7"/>
    <w:rsid w:val="004E776F"/>
    <w:rsid w:val="004F111D"/>
    <w:rsid w:val="004F1843"/>
    <w:rsid w:val="004F1EEC"/>
    <w:rsid w:val="004F24C8"/>
    <w:rsid w:val="004F30D6"/>
    <w:rsid w:val="004F34A5"/>
    <w:rsid w:val="004F3C3A"/>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0C5"/>
    <w:rsid w:val="00534AF0"/>
    <w:rsid w:val="00535060"/>
    <w:rsid w:val="00535738"/>
    <w:rsid w:val="005409EB"/>
    <w:rsid w:val="00540F30"/>
    <w:rsid w:val="00541DD2"/>
    <w:rsid w:val="00543A63"/>
    <w:rsid w:val="00543AB5"/>
    <w:rsid w:val="0054414D"/>
    <w:rsid w:val="005457CF"/>
    <w:rsid w:val="00545976"/>
    <w:rsid w:val="0054660F"/>
    <w:rsid w:val="00547628"/>
    <w:rsid w:val="00547B79"/>
    <w:rsid w:val="005533C3"/>
    <w:rsid w:val="005536E6"/>
    <w:rsid w:val="00553AC3"/>
    <w:rsid w:val="00553DBA"/>
    <w:rsid w:val="00554335"/>
    <w:rsid w:val="00554760"/>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2A90"/>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439D"/>
    <w:rsid w:val="005955C0"/>
    <w:rsid w:val="00595B68"/>
    <w:rsid w:val="00595EAA"/>
    <w:rsid w:val="0059672B"/>
    <w:rsid w:val="005A0C60"/>
    <w:rsid w:val="005A255F"/>
    <w:rsid w:val="005A330E"/>
    <w:rsid w:val="005A5554"/>
    <w:rsid w:val="005A5651"/>
    <w:rsid w:val="005A6AEE"/>
    <w:rsid w:val="005A6AFE"/>
    <w:rsid w:val="005A7BF3"/>
    <w:rsid w:val="005A7DE0"/>
    <w:rsid w:val="005B0AEF"/>
    <w:rsid w:val="005B37D9"/>
    <w:rsid w:val="005B3866"/>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1B8D"/>
    <w:rsid w:val="005F32BE"/>
    <w:rsid w:val="005F34FB"/>
    <w:rsid w:val="005F39A0"/>
    <w:rsid w:val="005F6B68"/>
    <w:rsid w:val="005F6F2E"/>
    <w:rsid w:val="005F7D85"/>
    <w:rsid w:val="00601A1F"/>
    <w:rsid w:val="00602655"/>
    <w:rsid w:val="00603B68"/>
    <w:rsid w:val="00605297"/>
    <w:rsid w:val="006053B4"/>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BF"/>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C13"/>
    <w:rsid w:val="00662EDE"/>
    <w:rsid w:val="00664C9F"/>
    <w:rsid w:val="00666548"/>
    <w:rsid w:val="00666A71"/>
    <w:rsid w:val="00667537"/>
    <w:rsid w:val="00670607"/>
    <w:rsid w:val="00670865"/>
    <w:rsid w:val="00671AED"/>
    <w:rsid w:val="006725B5"/>
    <w:rsid w:val="006727F0"/>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0932"/>
    <w:rsid w:val="006A20FB"/>
    <w:rsid w:val="006A339D"/>
    <w:rsid w:val="006A4462"/>
    <w:rsid w:val="006A5B59"/>
    <w:rsid w:val="006A6A14"/>
    <w:rsid w:val="006A753A"/>
    <w:rsid w:val="006A777C"/>
    <w:rsid w:val="006A7C46"/>
    <w:rsid w:val="006B061E"/>
    <w:rsid w:val="006B0F76"/>
    <w:rsid w:val="006B1F20"/>
    <w:rsid w:val="006B340D"/>
    <w:rsid w:val="006B398A"/>
    <w:rsid w:val="006B3E04"/>
    <w:rsid w:val="006B4024"/>
    <w:rsid w:val="006B47D7"/>
    <w:rsid w:val="006B499D"/>
    <w:rsid w:val="006B5041"/>
    <w:rsid w:val="006B5B2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1F1"/>
    <w:rsid w:val="00737C62"/>
    <w:rsid w:val="00737C91"/>
    <w:rsid w:val="0074130E"/>
    <w:rsid w:val="00743937"/>
    <w:rsid w:val="00744889"/>
    <w:rsid w:val="00744910"/>
    <w:rsid w:val="00745BA4"/>
    <w:rsid w:val="00745DA8"/>
    <w:rsid w:val="00745E8A"/>
    <w:rsid w:val="007462E8"/>
    <w:rsid w:val="00746F2D"/>
    <w:rsid w:val="007470E7"/>
    <w:rsid w:val="0074734F"/>
    <w:rsid w:val="00750177"/>
    <w:rsid w:val="0075039F"/>
    <w:rsid w:val="0075057F"/>
    <w:rsid w:val="0075066D"/>
    <w:rsid w:val="00752AEC"/>
    <w:rsid w:val="00752FBA"/>
    <w:rsid w:val="00753324"/>
    <w:rsid w:val="0075458D"/>
    <w:rsid w:val="007554A9"/>
    <w:rsid w:val="007556F5"/>
    <w:rsid w:val="00757105"/>
    <w:rsid w:val="00757260"/>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1470"/>
    <w:rsid w:val="0078264A"/>
    <w:rsid w:val="00783D11"/>
    <w:rsid w:val="00785E46"/>
    <w:rsid w:val="00787170"/>
    <w:rsid w:val="00787917"/>
    <w:rsid w:val="00791489"/>
    <w:rsid w:val="00791683"/>
    <w:rsid w:val="00792F0C"/>
    <w:rsid w:val="0079534C"/>
    <w:rsid w:val="00795460"/>
    <w:rsid w:val="00796CF7"/>
    <w:rsid w:val="007A0313"/>
    <w:rsid w:val="007A0A83"/>
    <w:rsid w:val="007A4BB3"/>
    <w:rsid w:val="007A6307"/>
    <w:rsid w:val="007A6822"/>
    <w:rsid w:val="007A724D"/>
    <w:rsid w:val="007A749D"/>
    <w:rsid w:val="007A77C3"/>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0BD0"/>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2C7D"/>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8D4"/>
    <w:rsid w:val="00824C08"/>
    <w:rsid w:val="008250F6"/>
    <w:rsid w:val="008261EF"/>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7B2"/>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0D3"/>
    <w:rsid w:val="008920C2"/>
    <w:rsid w:val="00895702"/>
    <w:rsid w:val="00897566"/>
    <w:rsid w:val="0089757B"/>
    <w:rsid w:val="008A1594"/>
    <w:rsid w:val="008A1757"/>
    <w:rsid w:val="008A1CE6"/>
    <w:rsid w:val="008A1F25"/>
    <w:rsid w:val="008A2A1C"/>
    <w:rsid w:val="008A47FB"/>
    <w:rsid w:val="008A5234"/>
    <w:rsid w:val="008A5397"/>
    <w:rsid w:val="008A5CF1"/>
    <w:rsid w:val="008A6861"/>
    <w:rsid w:val="008A7522"/>
    <w:rsid w:val="008A7B55"/>
    <w:rsid w:val="008B0578"/>
    <w:rsid w:val="008B170D"/>
    <w:rsid w:val="008B4941"/>
    <w:rsid w:val="008B4984"/>
    <w:rsid w:val="008B4F60"/>
    <w:rsid w:val="008B51AA"/>
    <w:rsid w:val="008B559A"/>
    <w:rsid w:val="008B598F"/>
    <w:rsid w:val="008B66A5"/>
    <w:rsid w:val="008B7F4A"/>
    <w:rsid w:val="008C0D2E"/>
    <w:rsid w:val="008C1056"/>
    <w:rsid w:val="008C2729"/>
    <w:rsid w:val="008C3347"/>
    <w:rsid w:val="008C39D6"/>
    <w:rsid w:val="008C3B96"/>
    <w:rsid w:val="008C43BF"/>
    <w:rsid w:val="008C532F"/>
    <w:rsid w:val="008C60C3"/>
    <w:rsid w:val="008C6C52"/>
    <w:rsid w:val="008C7736"/>
    <w:rsid w:val="008C7D73"/>
    <w:rsid w:val="008D025F"/>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1D8C"/>
    <w:rsid w:val="008F2913"/>
    <w:rsid w:val="008F2A4E"/>
    <w:rsid w:val="008F2AE9"/>
    <w:rsid w:val="008F332B"/>
    <w:rsid w:val="008F52D0"/>
    <w:rsid w:val="008F58BB"/>
    <w:rsid w:val="008F6106"/>
    <w:rsid w:val="008F791D"/>
    <w:rsid w:val="008F7E55"/>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82D"/>
    <w:rsid w:val="00917E76"/>
    <w:rsid w:val="00920167"/>
    <w:rsid w:val="00921BB8"/>
    <w:rsid w:val="00921D28"/>
    <w:rsid w:val="00922034"/>
    <w:rsid w:val="00922323"/>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58FD"/>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1621"/>
    <w:rsid w:val="00982579"/>
    <w:rsid w:val="00983CEA"/>
    <w:rsid w:val="00984198"/>
    <w:rsid w:val="00984E04"/>
    <w:rsid w:val="00986194"/>
    <w:rsid w:val="009861D2"/>
    <w:rsid w:val="00986E53"/>
    <w:rsid w:val="00987CE5"/>
    <w:rsid w:val="00993CF0"/>
    <w:rsid w:val="0099428D"/>
    <w:rsid w:val="009949A7"/>
    <w:rsid w:val="00995CDC"/>
    <w:rsid w:val="00996F95"/>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10"/>
    <w:rsid w:val="009B528E"/>
    <w:rsid w:val="009B54FE"/>
    <w:rsid w:val="009B74C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673"/>
    <w:rsid w:val="009D5EA5"/>
    <w:rsid w:val="009D64DA"/>
    <w:rsid w:val="009D6BEA"/>
    <w:rsid w:val="009D76A3"/>
    <w:rsid w:val="009E09F5"/>
    <w:rsid w:val="009E0DBC"/>
    <w:rsid w:val="009E1180"/>
    <w:rsid w:val="009E11BD"/>
    <w:rsid w:val="009E1DF8"/>
    <w:rsid w:val="009E2C1A"/>
    <w:rsid w:val="009E2C4B"/>
    <w:rsid w:val="009E2E0C"/>
    <w:rsid w:val="009E3218"/>
    <w:rsid w:val="009E3248"/>
    <w:rsid w:val="009E3BED"/>
    <w:rsid w:val="009E4506"/>
    <w:rsid w:val="009E455E"/>
    <w:rsid w:val="009E487A"/>
    <w:rsid w:val="009E4FFB"/>
    <w:rsid w:val="009F0134"/>
    <w:rsid w:val="009F045D"/>
    <w:rsid w:val="009F0D56"/>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27291"/>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242E"/>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684"/>
    <w:rsid w:val="00A65845"/>
    <w:rsid w:val="00A65A41"/>
    <w:rsid w:val="00A666AA"/>
    <w:rsid w:val="00A671FC"/>
    <w:rsid w:val="00A70D78"/>
    <w:rsid w:val="00A71670"/>
    <w:rsid w:val="00A72874"/>
    <w:rsid w:val="00A72E48"/>
    <w:rsid w:val="00A7359C"/>
    <w:rsid w:val="00A73616"/>
    <w:rsid w:val="00A76648"/>
    <w:rsid w:val="00A766E0"/>
    <w:rsid w:val="00A76DF7"/>
    <w:rsid w:val="00A77523"/>
    <w:rsid w:val="00A83454"/>
    <w:rsid w:val="00A843FC"/>
    <w:rsid w:val="00A84DA5"/>
    <w:rsid w:val="00A85302"/>
    <w:rsid w:val="00A86119"/>
    <w:rsid w:val="00A8649F"/>
    <w:rsid w:val="00A86D25"/>
    <w:rsid w:val="00A871F4"/>
    <w:rsid w:val="00A877BD"/>
    <w:rsid w:val="00A8786B"/>
    <w:rsid w:val="00A903F1"/>
    <w:rsid w:val="00A905CC"/>
    <w:rsid w:val="00A90974"/>
    <w:rsid w:val="00A9197E"/>
    <w:rsid w:val="00A92065"/>
    <w:rsid w:val="00A92184"/>
    <w:rsid w:val="00A9334F"/>
    <w:rsid w:val="00A93D6F"/>
    <w:rsid w:val="00A9614E"/>
    <w:rsid w:val="00A963B5"/>
    <w:rsid w:val="00A96FA8"/>
    <w:rsid w:val="00A97665"/>
    <w:rsid w:val="00AA0504"/>
    <w:rsid w:val="00AA0909"/>
    <w:rsid w:val="00AA0E00"/>
    <w:rsid w:val="00AA1C72"/>
    <w:rsid w:val="00AA1D27"/>
    <w:rsid w:val="00AA1E8D"/>
    <w:rsid w:val="00AA1FDE"/>
    <w:rsid w:val="00AA291C"/>
    <w:rsid w:val="00AA30F6"/>
    <w:rsid w:val="00AA334D"/>
    <w:rsid w:val="00AA37B1"/>
    <w:rsid w:val="00AA47B8"/>
    <w:rsid w:val="00AA52EE"/>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28E"/>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3A1"/>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116"/>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67B93"/>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420"/>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36C"/>
    <w:rsid w:val="00BC5C6D"/>
    <w:rsid w:val="00BC7120"/>
    <w:rsid w:val="00BC76A3"/>
    <w:rsid w:val="00BD00D1"/>
    <w:rsid w:val="00BD07A2"/>
    <w:rsid w:val="00BD2603"/>
    <w:rsid w:val="00BD4EEC"/>
    <w:rsid w:val="00BD4F34"/>
    <w:rsid w:val="00BD537C"/>
    <w:rsid w:val="00BD5E50"/>
    <w:rsid w:val="00BD5E7E"/>
    <w:rsid w:val="00BD6F5B"/>
    <w:rsid w:val="00BD7662"/>
    <w:rsid w:val="00BE05ED"/>
    <w:rsid w:val="00BE08B2"/>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0B2"/>
    <w:rsid w:val="00C10AC5"/>
    <w:rsid w:val="00C12DAD"/>
    <w:rsid w:val="00C12E17"/>
    <w:rsid w:val="00C14741"/>
    <w:rsid w:val="00C1544B"/>
    <w:rsid w:val="00C1665A"/>
    <w:rsid w:val="00C1739F"/>
    <w:rsid w:val="00C177FF"/>
    <w:rsid w:val="00C17B2A"/>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4F24"/>
    <w:rsid w:val="00C5128B"/>
    <w:rsid w:val="00C51423"/>
    <w:rsid w:val="00C5294D"/>
    <w:rsid w:val="00C52F83"/>
    <w:rsid w:val="00C54C1B"/>
    <w:rsid w:val="00C54DBA"/>
    <w:rsid w:val="00C55C1D"/>
    <w:rsid w:val="00C57ED3"/>
    <w:rsid w:val="00C61640"/>
    <w:rsid w:val="00C61AA7"/>
    <w:rsid w:val="00C61B8E"/>
    <w:rsid w:val="00C65BC3"/>
    <w:rsid w:val="00C668DE"/>
    <w:rsid w:val="00C7044F"/>
    <w:rsid w:val="00C720F8"/>
    <w:rsid w:val="00C7294B"/>
    <w:rsid w:val="00C738C4"/>
    <w:rsid w:val="00C7426B"/>
    <w:rsid w:val="00C75139"/>
    <w:rsid w:val="00C7525C"/>
    <w:rsid w:val="00C76CF7"/>
    <w:rsid w:val="00C7740A"/>
    <w:rsid w:val="00C83A4C"/>
    <w:rsid w:val="00C8533B"/>
    <w:rsid w:val="00C858BA"/>
    <w:rsid w:val="00C86977"/>
    <w:rsid w:val="00C87699"/>
    <w:rsid w:val="00C916C8"/>
    <w:rsid w:val="00C9398D"/>
    <w:rsid w:val="00C939EE"/>
    <w:rsid w:val="00C93C6E"/>
    <w:rsid w:val="00C93F93"/>
    <w:rsid w:val="00C94D44"/>
    <w:rsid w:val="00C95EEE"/>
    <w:rsid w:val="00C974CB"/>
    <w:rsid w:val="00C97929"/>
    <w:rsid w:val="00CA0049"/>
    <w:rsid w:val="00CA0980"/>
    <w:rsid w:val="00CA1046"/>
    <w:rsid w:val="00CA2A98"/>
    <w:rsid w:val="00CA2BAE"/>
    <w:rsid w:val="00CA34BA"/>
    <w:rsid w:val="00CA4503"/>
    <w:rsid w:val="00CA5A66"/>
    <w:rsid w:val="00CA651B"/>
    <w:rsid w:val="00CA796A"/>
    <w:rsid w:val="00CB2575"/>
    <w:rsid w:val="00CB3677"/>
    <w:rsid w:val="00CB368F"/>
    <w:rsid w:val="00CB3EB7"/>
    <w:rsid w:val="00CB426E"/>
    <w:rsid w:val="00CB4C42"/>
    <w:rsid w:val="00CB4DFA"/>
    <w:rsid w:val="00CB5058"/>
    <w:rsid w:val="00CB7BD7"/>
    <w:rsid w:val="00CC3A96"/>
    <w:rsid w:val="00CC4CB6"/>
    <w:rsid w:val="00CC4DB0"/>
    <w:rsid w:val="00CC5038"/>
    <w:rsid w:val="00CC5326"/>
    <w:rsid w:val="00CC7426"/>
    <w:rsid w:val="00CC7910"/>
    <w:rsid w:val="00CD0C20"/>
    <w:rsid w:val="00CD297A"/>
    <w:rsid w:val="00CD3411"/>
    <w:rsid w:val="00CD3DB0"/>
    <w:rsid w:val="00CD4129"/>
    <w:rsid w:val="00CD5DBB"/>
    <w:rsid w:val="00CD67E7"/>
    <w:rsid w:val="00CD7388"/>
    <w:rsid w:val="00CE130A"/>
    <w:rsid w:val="00CE161C"/>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469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3F7C"/>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2F28"/>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40B"/>
    <w:rsid w:val="00D70544"/>
    <w:rsid w:val="00D71463"/>
    <w:rsid w:val="00D7194A"/>
    <w:rsid w:val="00D72AE4"/>
    <w:rsid w:val="00D73026"/>
    <w:rsid w:val="00D73FA1"/>
    <w:rsid w:val="00D7412C"/>
    <w:rsid w:val="00D7469D"/>
    <w:rsid w:val="00D7550B"/>
    <w:rsid w:val="00D75EEB"/>
    <w:rsid w:val="00D75F1E"/>
    <w:rsid w:val="00D7654D"/>
    <w:rsid w:val="00D80F87"/>
    <w:rsid w:val="00D812A5"/>
    <w:rsid w:val="00D82A5C"/>
    <w:rsid w:val="00D82D11"/>
    <w:rsid w:val="00D83CD3"/>
    <w:rsid w:val="00D83E51"/>
    <w:rsid w:val="00D84719"/>
    <w:rsid w:val="00D856EA"/>
    <w:rsid w:val="00D85ACD"/>
    <w:rsid w:val="00D86460"/>
    <w:rsid w:val="00D912D5"/>
    <w:rsid w:val="00D91AAF"/>
    <w:rsid w:val="00D9321F"/>
    <w:rsid w:val="00D94564"/>
    <w:rsid w:val="00D9536E"/>
    <w:rsid w:val="00D97426"/>
    <w:rsid w:val="00D97568"/>
    <w:rsid w:val="00DA06B0"/>
    <w:rsid w:val="00DA1F35"/>
    <w:rsid w:val="00DA29BA"/>
    <w:rsid w:val="00DA3249"/>
    <w:rsid w:val="00DA38CE"/>
    <w:rsid w:val="00DA49A2"/>
    <w:rsid w:val="00DA4B01"/>
    <w:rsid w:val="00DA5322"/>
    <w:rsid w:val="00DA5548"/>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66D"/>
    <w:rsid w:val="00DD0839"/>
    <w:rsid w:val="00DD26D0"/>
    <w:rsid w:val="00DD47D5"/>
    <w:rsid w:val="00DD6729"/>
    <w:rsid w:val="00DD7530"/>
    <w:rsid w:val="00DD7960"/>
    <w:rsid w:val="00DD7B0D"/>
    <w:rsid w:val="00DD7E6A"/>
    <w:rsid w:val="00DE1748"/>
    <w:rsid w:val="00DE1F29"/>
    <w:rsid w:val="00DE3FEB"/>
    <w:rsid w:val="00DE4905"/>
    <w:rsid w:val="00DE510C"/>
    <w:rsid w:val="00DE669C"/>
    <w:rsid w:val="00DE7822"/>
    <w:rsid w:val="00DF081A"/>
    <w:rsid w:val="00DF265D"/>
    <w:rsid w:val="00DF2EB0"/>
    <w:rsid w:val="00DF31C1"/>
    <w:rsid w:val="00DF427A"/>
    <w:rsid w:val="00DF45C5"/>
    <w:rsid w:val="00DF5A8C"/>
    <w:rsid w:val="00DF6911"/>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ABC"/>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675"/>
    <w:rsid w:val="00E609FF"/>
    <w:rsid w:val="00E61AA8"/>
    <w:rsid w:val="00E6247F"/>
    <w:rsid w:val="00E62E59"/>
    <w:rsid w:val="00E63E99"/>
    <w:rsid w:val="00E6454D"/>
    <w:rsid w:val="00E65301"/>
    <w:rsid w:val="00E6598A"/>
    <w:rsid w:val="00E667A7"/>
    <w:rsid w:val="00E679B3"/>
    <w:rsid w:val="00E7190A"/>
    <w:rsid w:val="00E71E5C"/>
    <w:rsid w:val="00E7245E"/>
    <w:rsid w:val="00E73013"/>
    <w:rsid w:val="00E73831"/>
    <w:rsid w:val="00E73B66"/>
    <w:rsid w:val="00E7498E"/>
    <w:rsid w:val="00E74BB9"/>
    <w:rsid w:val="00E74FF5"/>
    <w:rsid w:val="00E75697"/>
    <w:rsid w:val="00E7584A"/>
    <w:rsid w:val="00E760D0"/>
    <w:rsid w:val="00E76D85"/>
    <w:rsid w:val="00E77C2E"/>
    <w:rsid w:val="00E80A1A"/>
    <w:rsid w:val="00E8292A"/>
    <w:rsid w:val="00E82DE7"/>
    <w:rsid w:val="00E84116"/>
    <w:rsid w:val="00E84C5C"/>
    <w:rsid w:val="00E85533"/>
    <w:rsid w:val="00E86343"/>
    <w:rsid w:val="00E866CD"/>
    <w:rsid w:val="00E877ED"/>
    <w:rsid w:val="00E90041"/>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4AA"/>
    <w:rsid w:val="00ED6DDB"/>
    <w:rsid w:val="00ED7985"/>
    <w:rsid w:val="00EE270D"/>
    <w:rsid w:val="00EE640A"/>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3FCB"/>
    <w:rsid w:val="00F15FCF"/>
    <w:rsid w:val="00F16613"/>
    <w:rsid w:val="00F175B1"/>
    <w:rsid w:val="00F20706"/>
    <w:rsid w:val="00F21496"/>
    <w:rsid w:val="00F21E77"/>
    <w:rsid w:val="00F24D27"/>
    <w:rsid w:val="00F250D3"/>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233D"/>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2E1"/>
    <w:rsid w:val="00F633E5"/>
    <w:rsid w:val="00F64A3A"/>
    <w:rsid w:val="00F64F35"/>
    <w:rsid w:val="00F64FC4"/>
    <w:rsid w:val="00F654F6"/>
    <w:rsid w:val="00F65DE3"/>
    <w:rsid w:val="00F67E6A"/>
    <w:rsid w:val="00F70472"/>
    <w:rsid w:val="00F71430"/>
    <w:rsid w:val="00F71A8A"/>
    <w:rsid w:val="00F721F3"/>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4AF"/>
    <w:rsid w:val="00F96483"/>
    <w:rsid w:val="00F9648C"/>
    <w:rsid w:val="00F96671"/>
    <w:rsid w:val="00F9680E"/>
    <w:rsid w:val="00F96E21"/>
    <w:rsid w:val="00F96E8E"/>
    <w:rsid w:val="00FA00AF"/>
    <w:rsid w:val="00FA0A0A"/>
    <w:rsid w:val="00FA0C9D"/>
    <w:rsid w:val="00FA169B"/>
    <w:rsid w:val="00FA2C4B"/>
    <w:rsid w:val="00FA5CC6"/>
    <w:rsid w:val="00FA64D5"/>
    <w:rsid w:val="00FA6760"/>
    <w:rsid w:val="00FA70F6"/>
    <w:rsid w:val="00FA7420"/>
    <w:rsid w:val="00FA756C"/>
    <w:rsid w:val="00FA75E4"/>
    <w:rsid w:val="00FA776B"/>
    <w:rsid w:val="00FB043E"/>
    <w:rsid w:val="00FB0880"/>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063"/>
    <w:rsid w:val="00FE15A2"/>
    <w:rsid w:val="00FE3B37"/>
    <w:rsid w:val="00FE4B40"/>
    <w:rsid w:val="00FE534B"/>
    <w:rsid w:val="00FE5DC4"/>
    <w:rsid w:val="00FE6551"/>
    <w:rsid w:val="00FE6E94"/>
    <w:rsid w:val="00FE76CB"/>
    <w:rsid w:val="00FE7BD8"/>
    <w:rsid w:val="00FF06D7"/>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C5C5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AC"/>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BAC"/>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9439D"/>
    <w:rPr>
      <w:rFonts w:ascii="Tahoma" w:hAnsi="Tahoma" w:cs="Tahoma"/>
      <w:sz w:val="16"/>
      <w:szCs w:val="16"/>
    </w:rPr>
  </w:style>
  <w:style w:type="character" w:customStyle="1" w:styleId="BalloonTextChar">
    <w:name w:val="Balloon Text Char"/>
    <w:basedOn w:val="DefaultParagraphFont"/>
    <w:link w:val="BalloonText"/>
    <w:rsid w:val="0059439D"/>
    <w:rPr>
      <w:rFonts w:ascii="Tahoma" w:hAnsi="Tahoma" w:cs="Tahoma"/>
      <w:sz w:val="16"/>
      <w:szCs w:val="16"/>
    </w:rPr>
  </w:style>
  <w:style w:type="paragraph" w:styleId="ListParagraph">
    <w:name w:val="List Paragraph"/>
    <w:basedOn w:val="Normal"/>
    <w:uiPriority w:val="34"/>
    <w:qFormat/>
    <w:rsid w:val="00DD7E6A"/>
    <w:pPr>
      <w:ind w:left="720"/>
      <w:contextualSpacing/>
    </w:pPr>
  </w:style>
  <w:style w:type="character" w:customStyle="1" w:styleId="FootnoteTextChar">
    <w:name w:val="Footnote Text Char"/>
    <w:basedOn w:val="DefaultParagraphFont"/>
    <w:link w:val="FootnoteText"/>
    <w:rsid w:val="00DD7E6A"/>
    <w:rPr>
      <w:rFonts w:ascii="Arabic Typesetting" w:hAnsi="Arabic Typesetting" w:cs="Arabic Typesetting"/>
      <w:sz w:val="28"/>
      <w:szCs w:val="28"/>
    </w:rPr>
  </w:style>
  <w:style w:type="character" w:styleId="Hyperlink">
    <w:name w:val="Hyperlink"/>
    <w:basedOn w:val="DefaultParagraphFont"/>
    <w:uiPriority w:val="99"/>
    <w:unhideWhenUsed/>
    <w:rsid w:val="00DD7E6A"/>
    <w:rPr>
      <w:color w:val="0000FF" w:themeColor="hyperlink"/>
      <w:u w:val="single"/>
    </w:rPr>
  </w:style>
  <w:style w:type="paragraph" w:styleId="NoSpacing">
    <w:name w:val="No Spacing"/>
    <w:uiPriority w:val="1"/>
    <w:qFormat/>
    <w:rsid w:val="00670607"/>
    <w:rPr>
      <w:rFonts w:ascii="Arial" w:hAnsi="Arial" w:cs="Arial"/>
      <w:sz w:val="22"/>
    </w:rPr>
  </w:style>
  <w:style w:type="paragraph" w:customStyle="1" w:styleId="ONUME">
    <w:name w:val="ONUM E"/>
    <w:basedOn w:val="BodyText"/>
    <w:rsid w:val="000B1C52"/>
    <w:pPr>
      <w:numPr>
        <w:numId w:val="41"/>
      </w:numPr>
      <w:tabs>
        <w:tab w:val="clear" w:pos="567"/>
        <w:tab w:val="num" w:pos="360"/>
      </w:tabs>
      <w:ind w:left="360" w:hanging="360"/>
    </w:pPr>
    <w:rPr>
      <w:rFonts w:eastAsia="SimSun"/>
      <w:lang w:eastAsia="zh-CN"/>
    </w:rPr>
  </w:style>
  <w:style w:type="paragraph" w:styleId="BodyText">
    <w:name w:val="Body Text"/>
    <w:basedOn w:val="Normal"/>
    <w:link w:val="BodyTextChar"/>
    <w:rsid w:val="000B1C52"/>
    <w:pPr>
      <w:spacing w:after="120"/>
    </w:pPr>
  </w:style>
  <w:style w:type="character" w:customStyle="1" w:styleId="BodyTextChar">
    <w:name w:val="Body Text Char"/>
    <w:basedOn w:val="DefaultParagraphFont"/>
    <w:link w:val="BodyText"/>
    <w:rsid w:val="000B1C52"/>
    <w:rPr>
      <w:rFonts w:ascii="Arial" w:hAnsi="Arial" w:cs="Arial"/>
      <w:sz w:val="22"/>
    </w:rPr>
  </w:style>
  <w:style w:type="character" w:customStyle="1" w:styleId="HeaderChar">
    <w:name w:val="Header Char"/>
    <w:basedOn w:val="DefaultParagraphFont"/>
    <w:link w:val="Header"/>
    <w:uiPriority w:val="99"/>
    <w:rsid w:val="000B1C52"/>
    <w:rPr>
      <w:rFonts w:ascii="Arial" w:hAnsi="Arial" w:cs="Arial"/>
      <w:sz w:val="22"/>
    </w:rPr>
  </w:style>
  <w:style w:type="paragraph" w:styleId="NormalWeb">
    <w:name w:val="Normal (Web)"/>
    <w:basedOn w:val="Normal"/>
    <w:uiPriority w:val="99"/>
    <w:unhideWhenUsed/>
    <w:rsid w:val="000B1C52"/>
    <w:pPr>
      <w:spacing w:before="100" w:beforeAutospacing="1" w:after="100" w:afterAutospacing="1"/>
    </w:pPr>
    <w:rPr>
      <w:rFonts w:ascii="Times New Roman" w:hAnsi="Times New Roman" w:cs="Times New Roman"/>
      <w:sz w:val="24"/>
      <w:szCs w:val="24"/>
    </w:rPr>
  </w:style>
  <w:style w:type="character" w:customStyle="1" w:styleId="dhighlight1">
    <w:name w:val="dhighlight1"/>
    <w:basedOn w:val="DefaultParagraphFont"/>
    <w:rsid w:val="000B1C52"/>
    <w:rPr>
      <w:shd w:val="clear" w:color="auto" w:fill="BDD7ED"/>
    </w:rPr>
  </w:style>
  <w:style w:type="paragraph" w:customStyle="1" w:styleId="Default">
    <w:name w:val="Default"/>
    <w:rsid w:val="000B1C52"/>
    <w:pPr>
      <w:autoSpaceDE w:val="0"/>
      <w:autoSpaceDN w:val="0"/>
      <w:adjustRightInd w:val="0"/>
    </w:pPr>
    <w:rPr>
      <w:rFonts w:ascii="Arial" w:eastAsiaTheme="minorHAnsi" w:hAnsi="Arial" w:cs="Arial"/>
      <w:color w:val="000000"/>
      <w:sz w:val="24"/>
      <w:szCs w:val="24"/>
    </w:rPr>
  </w:style>
  <w:style w:type="character" w:customStyle="1" w:styleId="shorttext">
    <w:name w:val="short_text"/>
    <w:basedOn w:val="DefaultParagraphFont"/>
    <w:rsid w:val="000B1C52"/>
  </w:style>
  <w:style w:type="character" w:customStyle="1" w:styleId="hps">
    <w:name w:val="hps"/>
    <w:basedOn w:val="DefaultParagraphFont"/>
    <w:rsid w:val="000B1C52"/>
  </w:style>
  <w:style w:type="character" w:styleId="FollowedHyperlink">
    <w:name w:val="FollowedHyperlink"/>
    <w:basedOn w:val="DefaultParagraphFont"/>
    <w:semiHidden/>
    <w:unhideWhenUsed/>
    <w:rsid w:val="006B061E"/>
    <w:rPr>
      <w:color w:val="800080" w:themeColor="followedHyperlink"/>
      <w:u w:val="single"/>
    </w:rPr>
  </w:style>
  <w:style w:type="character" w:styleId="CommentReference">
    <w:name w:val="annotation reference"/>
    <w:basedOn w:val="DefaultParagraphFont"/>
    <w:semiHidden/>
    <w:unhideWhenUsed/>
    <w:rsid w:val="00CF4699"/>
    <w:rPr>
      <w:sz w:val="16"/>
      <w:szCs w:val="16"/>
    </w:rPr>
  </w:style>
  <w:style w:type="paragraph" w:styleId="CommentSubject">
    <w:name w:val="annotation subject"/>
    <w:basedOn w:val="CommentText"/>
    <w:next w:val="CommentText"/>
    <w:link w:val="CommentSubjectChar"/>
    <w:semiHidden/>
    <w:unhideWhenUsed/>
    <w:rsid w:val="00CF4699"/>
    <w:rPr>
      <w:b/>
      <w:bCs/>
      <w:sz w:val="20"/>
    </w:rPr>
  </w:style>
  <w:style w:type="character" w:customStyle="1" w:styleId="CommentTextChar">
    <w:name w:val="Comment Text Char"/>
    <w:basedOn w:val="DefaultParagraphFont"/>
    <w:link w:val="CommentText"/>
    <w:semiHidden/>
    <w:rsid w:val="00CF4699"/>
    <w:rPr>
      <w:rFonts w:ascii="Arial" w:hAnsi="Arial" w:cs="Arial"/>
      <w:sz w:val="18"/>
    </w:rPr>
  </w:style>
  <w:style w:type="character" w:customStyle="1" w:styleId="CommentSubjectChar">
    <w:name w:val="Comment Subject Char"/>
    <w:basedOn w:val="CommentTextChar"/>
    <w:link w:val="CommentSubject"/>
    <w:semiHidden/>
    <w:rsid w:val="00CF4699"/>
    <w:rPr>
      <w:rFonts w:ascii="Arial" w:hAnsi="Arial" w:cs="Arial"/>
      <w:b/>
      <w:bCs/>
      <w:sz w:val="18"/>
    </w:rPr>
  </w:style>
  <w:style w:type="paragraph" w:styleId="Revision">
    <w:name w:val="Revision"/>
    <w:hidden/>
    <w:uiPriority w:val="99"/>
    <w:semiHidden/>
    <w:rsid w:val="00CF4699"/>
    <w:rPr>
      <w:rFonts w:ascii="Arial" w:hAnsi="Arial" w:cs="Arial"/>
      <w:sz w:val="22"/>
    </w:rPr>
  </w:style>
  <w:style w:type="character" w:styleId="PlaceholderText">
    <w:name w:val="Placeholder Text"/>
    <w:basedOn w:val="DefaultParagraphFont"/>
    <w:uiPriority w:val="99"/>
    <w:semiHidden/>
    <w:rsid w:val="00090527"/>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5BAC"/>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35BAC"/>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9439D"/>
    <w:rPr>
      <w:rFonts w:ascii="Tahoma" w:hAnsi="Tahoma" w:cs="Tahoma"/>
      <w:sz w:val="16"/>
      <w:szCs w:val="16"/>
    </w:rPr>
  </w:style>
  <w:style w:type="character" w:customStyle="1" w:styleId="BalloonTextChar">
    <w:name w:val="Balloon Text Char"/>
    <w:basedOn w:val="DefaultParagraphFont"/>
    <w:link w:val="BalloonText"/>
    <w:rsid w:val="0059439D"/>
    <w:rPr>
      <w:rFonts w:ascii="Tahoma" w:hAnsi="Tahoma" w:cs="Tahoma"/>
      <w:sz w:val="16"/>
      <w:szCs w:val="16"/>
    </w:rPr>
  </w:style>
  <w:style w:type="paragraph" w:styleId="ListParagraph">
    <w:name w:val="List Paragraph"/>
    <w:basedOn w:val="Normal"/>
    <w:uiPriority w:val="34"/>
    <w:qFormat/>
    <w:rsid w:val="00DD7E6A"/>
    <w:pPr>
      <w:ind w:left="720"/>
      <w:contextualSpacing/>
    </w:pPr>
  </w:style>
  <w:style w:type="character" w:customStyle="1" w:styleId="FootnoteTextChar">
    <w:name w:val="Footnote Text Char"/>
    <w:basedOn w:val="DefaultParagraphFont"/>
    <w:link w:val="FootnoteText"/>
    <w:rsid w:val="00DD7E6A"/>
    <w:rPr>
      <w:rFonts w:ascii="Arabic Typesetting" w:hAnsi="Arabic Typesetting" w:cs="Arabic Typesetting"/>
      <w:sz w:val="28"/>
      <w:szCs w:val="28"/>
    </w:rPr>
  </w:style>
  <w:style w:type="character" w:styleId="Hyperlink">
    <w:name w:val="Hyperlink"/>
    <w:basedOn w:val="DefaultParagraphFont"/>
    <w:uiPriority w:val="99"/>
    <w:unhideWhenUsed/>
    <w:rsid w:val="00DD7E6A"/>
    <w:rPr>
      <w:color w:val="0000FF" w:themeColor="hyperlink"/>
      <w:u w:val="single"/>
    </w:rPr>
  </w:style>
  <w:style w:type="paragraph" w:styleId="NoSpacing">
    <w:name w:val="No Spacing"/>
    <w:uiPriority w:val="1"/>
    <w:qFormat/>
    <w:rsid w:val="00670607"/>
    <w:rPr>
      <w:rFonts w:ascii="Arial" w:hAnsi="Arial" w:cs="Arial"/>
      <w:sz w:val="22"/>
    </w:rPr>
  </w:style>
  <w:style w:type="paragraph" w:customStyle="1" w:styleId="ONUME">
    <w:name w:val="ONUM E"/>
    <w:basedOn w:val="BodyText"/>
    <w:rsid w:val="000B1C52"/>
    <w:pPr>
      <w:numPr>
        <w:numId w:val="41"/>
      </w:numPr>
      <w:tabs>
        <w:tab w:val="clear" w:pos="567"/>
        <w:tab w:val="num" w:pos="360"/>
      </w:tabs>
      <w:ind w:left="360" w:hanging="360"/>
    </w:pPr>
    <w:rPr>
      <w:rFonts w:eastAsia="SimSun"/>
      <w:lang w:eastAsia="zh-CN"/>
    </w:rPr>
  </w:style>
  <w:style w:type="paragraph" w:styleId="BodyText">
    <w:name w:val="Body Text"/>
    <w:basedOn w:val="Normal"/>
    <w:link w:val="BodyTextChar"/>
    <w:rsid w:val="000B1C52"/>
    <w:pPr>
      <w:spacing w:after="120"/>
    </w:pPr>
  </w:style>
  <w:style w:type="character" w:customStyle="1" w:styleId="BodyTextChar">
    <w:name w:val="Body Text Char"/>
    <w:basedOn w:val="DefaultParagraphFont"/>
    <w:link w:val="BodyText"/>
    <w:rsid w:val="000B1C52"/>
    <w:rPr>
      <w:rFonts w:ascii="Arial" w:hAnsi="Arial" w:cs="Arial"/>
      <w:sz w:val="22"/>
    </w:rPr>
  </w:style>
  <w:style w:type="character" w:customStyle="1" w:styleId="HeaderChar">
    <w:name w:val="Header Char"/>
    <w:basedOn w:val="DefaultParagraphFont"/>
    <w:link w:val="Header"/>
    <w:uiPriority w:val="99"/>
    <w:rsid w:val="000B1C52"/>
    <w:rPr>
      <w:rFonts w:ascii="Arial" w:hAnsi="Arial" w:cs="Arial"/>
      <w:sz w:val="22"/>
    </w:rPr>
  </w:style>
  <w:style w:type="paragraph" w:styleId="NormalWeb">
    <w:name w:val="Normal (Web)"/>
    <w:basedOn w:val="Normal"/>
    <w:uiPriority w:val="99"/>
    <w:unhideWhenUsed/>
    <w:rsid w:val="000B1C52"/>
    <w:pPr>
      <w:spacing w:before="100" w:beforeAutospacing="1" w:after="100" w:afterAutospacing="1"/>
    </w:pPr>
    <w:rPr>
      <w:rFonts w:ascii="Times New Roman" w:hAnsi="Times New Roman" w:cs="Times New Roman"/>
      <w:sz w:val="24"/>
      <w:szCs w:val="24"/>
    </w:rPr>
  </w:style>
  <w:style w:type="character" w:customStyle="1" w:styleId="dhighlight1">
    <w:name w:val="dhighlight1"/>
    <w:basedOn w:val="DefaultParagraphFont"/>
    <w:rsid w:val="000B1C52"/>
    <w:rPr>
      <w:shd w:val="clear" w:color="auto" w:fill="BDD7ED"/>
    </w:rPr>
  </w:style>
  <w:style w:type="paragraph" w:customStyle="1" w:styleId="Default">
    <w:name w:val="Default"/>
    <w:rsid w:val="000B1C52"/>
    <w:pPr>
      <w:autoSpaceDE w:val="0"/>
      <w:autoSpaceDN w:val="0"/>
      <w:adjustRightInd w:val="0"/>
    </w:pPr>
    <w:rPr>
      <w:rFonts w:ascii="Arial" w:eastAsiaTheme="minorHAnsi" w:hAnsi="Arial" w:cs="Arial"/>
      <w:color w:val="000000"/>
      <w:sz w:val="24"/>
      <w:szCs w:val="24"/>
    </w:rPr>
  </w:style>
  <w:style w:type="character" w:customStyle="1" w:styleId="shorttext">
    <w:name w:val="short_text"/>
    <w:basedOn w:val="DefaultParagraphFont"/>
    <w:rsid w:val="000B1C52"/>
  </w:style>
  <w:style w:type="character" w:customStyle="1" w:styleId="hps">
    <w:name w:val="hps"/>
    <w:basedOn w:val="DefaultParagraphFont"/>
    <w:rsid w:val="000B1C52"/>
  </w:style>
  <w:style w:type="character" w:styleId="FollowedHyperlink">
    <w:name w:val="FollowedHyperlink"/>
    <w:basedOn w:val="DefaultParagraphFont"/>
    <w:semiHidden/>
    <w:unhideWhenUsed/>
    <w:rsid w:val="006B061E"/>
    <w:rPr>
      <w:color w:val="800080" w:themeColor="followedHyperlink"/>
      <w:u w:val="single"/>
    </w:rPr>
  </w:style>
  <w:style w:type="character" w:styleId="CommentReference">
    <w:name w:val="annotation reference"/>
    <w:basedOn w:val="DefaultParagraphFont"/>
    <w:semiHidden/>
    <w:unhideWhenUsed/>
    <w:rsid w:val="00CF4699"/>
    <w:rPr>
      <w:sz w:val="16"/>
      <w:szCs w:val="16"/>
    </w:rPr>
  </w:style>
  <w:style w:type="paragraph" w:styleId="CommentSubject">
    <w:name w:val="annotation subject"/>
    <w:basedOn w:val="CommentText"/>
    <w:next w:val="CommentText"/>
    <w:link w:val="CommentSubjectChar"/>
    <w:semiHidden/>
    <w:unhideWhenUsed/>
    <w:rsid w:val="00CF4699"/>
    <w:rPr>
      <w:b/>
      <w:bCs/>
      <w:sz w:val="20"/>
    </w:rPr>
  </w:style>
  <w:style w:type="character" w:customStyle="1" w:styleId="CommentTextChar">
    <w:name w:val="Comment Text Char"/>
    <w:basedOn w:val="DefaultParagraphFont"/>
    <w:link w:val="CommentText"/>
    <w:semiHidden/>
    <w:rsid w:val="00CF4699"/>
    <w:rPr>
      <w:rFonts w:ascii="Arial" w:hAnsi="Arial" w:cs="Arial"/>
      <w:sz w:val="18"/>
    </w:rPr>
  </w:style>
  <w:style w:type="character" w:customStyle="1" w:styleId="CommentSubjectChar">
    <w:name w:val="Comment Subject Char"/>
    <w:basedOn w:val="CommentTextChar"/>
    <w:link w:val="CommentSubject"/>
    <w:semiHidden/>
    <w:rsid w:val="00CF4699"/>
    <w:rPr>
      <w:rFonts w:ascii="Arial" w:hAnsi="Arial" w:cs="Arial"/>
      <w:b/>
      <w:bCs/>
      <w:sz w:val="18"/>
    </w:rPr>
  </w:style>
  <w:style w:type="paragraph" w:styleId="Revision">
    <w:name w:val="Revision"/>
    <w:hidden/>
    <w:uiPriority w:val="99"/>
    <w:semiHidden/>
    <w:rsid w:val="00CF4699"/>
    <w:rPr>
      <w:rFonts w:ascii="Arial" w:hAnsi="Arial" w:cs="Arial"/>
      <w:sz w:val="22"/>
    </w:rPr>
  </w:style>
  <w:style w:type="character" w:styleId="PlaceholderText">
    <w:name w:val="Placeholder Text"/>
    <w:basedOn w:val="DefaultParagraphFont"/>
    <w:uiPriority w:val="99"/>
    <w:semiHidden/>
    <w:rsid w:val="0009052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7998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nicef.org/" TargetMode="External"/><Relationship Id="rId117" Type="http://schemas.openxmlformats.org/officeDocument/2006/relationships/hyperlink" Target="http://dtxtq4w60xqpw.cloudfront.net/sites/all/files/pdf/annual_report_2012.pdf" TargetMode="External"/><Relationship Id="rId21" Type="http://schemas.openxmlformats.org/officeDocument/2006/relationships/hyperlink" Target="http://www.imo.org/" TargetMode="External"/><Relationship Id="rId42" Type="http://schemas.openxmlformats.org/officeDocument/2006/relationships/hyperlink" Target="http://www.fao.org/docrep/meeting/027/mf490e.pdf" TargetMode="External"/><Relationship Id="rId47" Type="http://schemas.openxmlformats.org/officeDocument/2006/relationships/hyperlink" Target="http://www.iaea.org/Publications/Reports/Anrep2012/anrep2012_full.pdf" TargetMode="External"/><Relationship Id="rId63" Type="http://schemas.openxmlformats.org/officeDocument/2006/relationships/hyperlink" Target="http://www.imo.org/OurWork/TechnicalCooperation/Pages/Default.aspx%20" TargetMode="External"/><Relationship Id="rId68" Type="http://schemas.openxmlformats.org/officeDocument/2006/relationships/hyperlink" Target="http://www.intracen.org/uploadedFiles/Strategic%20plan%202012%2030%20April%20for%20web.pdf" TargetMode="External"/><Relationship Id="rId84" Type="http://schemas.openxmlformats.org/officeDocument/2006/relationships/hyperlink" Target="http://www.undp.org/content/dam/undp/library/corporate/UNDP-in-action/2012/English/UNDP-AnnualReport_ENGLISH.pdf" TargetMode="External"/><Relationship Id="rId89" Type="http://schemas.openxmlformats.org/officeDocument/2006/relationships/hyperlink" Target="http://www.unesco.org/new/en/education/themes/leading-the-international-agenda/education-for-all/education-and-the-mdgs/%20" TargetMode="External"/><Relationship Id="rId112" Type="http://schemas.openxmlformats.org/officeDocument/2006/relationships/hyperlink" Target="http://www.who.int/kobe_centre/publications/annual_report2012_en.pdf" TargetMode="External"/><Relationship Id="rId133" Type="http://schemas.openxmlformats.org/officeDocument/2006/relationships/hyperlink" Target="http://www.wipo.int/edocs/mdocs/mdocs/en/cdip_10/cdip_10_9.pdf" TargetMode="External"/><Relationship Id="rId138" Type="http://schemas.openxmlformats.org/officeDocument/2006/relationships/header" Target="header11.xml"/><Relationship Id="rId16" Type="http://schemas.openxmlformats.org/officeDocument/2006/relationships/hyperlink" Target="http://www.fao.org/" TargetMode="External"/><Relationship Id="rId107" Type="http://schemas.openxmlformats.org/officeDocument/2006/relationships/hyperlink" Target="http://apps.who.int/iris/bitstream/10665/85761/2/9789240690837_eng.pdf" TargetMode="External"/><Relationship Id="rId11" Type="http://schemas.openxmlformats.org/officeDocument/2006/relationships/header" Target="header2.xml"/><Relationship Id="rId32" Type="http://schemas.openxmlformats.org/officeDocument/2006/relationships/hyperlink" Target="http://www.upu.int/" TargetMode="External"/><Relationship Id="rId37" Type="http://schemas.openxmlformats.org/officeDocument/2006/relationships/header" Target="header4.xml"/><Relationship Id="rId53" Type="http://schemas.openxmlformats.org/officeDocument/2006/relationships/hyperlink" Target="http://www.ifad.org/evaluation/arri/2012/arri.pdf" TargetMode="External"/><Relationship Id="rId58" Type="http://schemas.openxmlformats.org/officeDocument/2006/relationships/hyperlink" Target="http://www.ilo.org/wcmsp5/groups/public/---ed_norm/---relconf/documents/meetingdocument/wcms_102572.pdf" TargetMode="External"/><Relationship Id="rId74" Type="http://schemas.openxmlformats.org/officeDocument/2006/relationships/hyperlink" Target="http://www.unaids.org/en/media/unaids/contentassets/documents/unaidspublication/2010/JC2034_UNAIDS_Strategy_en.pdf" TargetMode="External"/><Relationship Id="rId79" Type="http://schemas.openxmlformats.org/officeDocument/2006/relationships/hyperlink" Target="http://unctad.org/en/PublicationsLibrary/dom2013d1_en.pdf" TargetMode="External"/><Relationship Id="rId102" Type="http://schemas.openxmlformats.org/officeDocument/2006/relationships/hyperlink" Target="http://apps.who.int/gb/ebwha/pdf_files/WHA66/A66_13-en.pdf" TargetMode="External"/><Relationship Id="rId123" Type="http://schemas.openxmlformats.org/officeDocument/2006/relationships/footer" Target="footer4.xml"/><Relationship Id="rId128" Type="http://schemas.openxmlformats.org/officeDocument/2006/relationships/hyperlink" Target="http://www.wipo.int/edocs/mdocs/mdocs/en/cdip_11/cdip_11_3.pdf" TargetMode="External"/><Relationship Id="rId5" Type="http://schemas.openxmlformats.org/officeDocument/2006/relationships/settings" Target="settings.xml"/><Relationship Id="rId90" Type="http://schemas.openxmlformats.org/officeDocument/2006/relationships/hyperlink" Target="http://www.uis.unesco.org/Education/Pages/education-statistics-mdg.aspx" TargetMode="External"/><Relationship Id="rId95" Type="http://schemas.openxmlformats.org/officeDocument/2006/relationships/hyperlink" Target="http://www.unfpa.org/webdav/site/global/shared/documents/publications/2012/16434%20UNFPA%20AR_FINAL_Ev11.pdf" TargetMode="External"/><Relationship Id="rId22" Type="http://schemas.openxmlformats.org/officeDocument/2006/relationships/hyperlink" Target="http://www.itu.int/" TargetMode="External"/><Relationship Id="rId27" Type="http://schemas.openxmlformats.org/officeDocument/2006/relationships/hyperlink" Target="http://www.unctad.org/" TargetMode="External"/><Relationship Id="rId43" Type="http://schemas.openxmlformats.org/officeDocument/2006/relationships/hyperlink" Target="http://www.fao.org/docrep/meeting/027/mf490e.pdf" TargetMode="External"/><Relationship Id="rId48" Type="http://schemas.openxmlformats.org/officeDocument/2006/relationships/hyperlink" Target="http://www.iaea.org/technicalcooperation/Partnerships/Relation-UN/MDGs/" TargetMode="External"/><Relationship Id="rId64" Type="http://schemas.openxmlformats.org/officeDocument/2006/relationships/hyperlink" Target="http://www.imo.org/About/strategy/Documents/An%20Introduction%20to%20the%20GAP%20(December%202012).pdf" TargetMode="External"/><Relationship Id="rId69" Type="http://schemas.openxmlformats.org/officeDocument/2006/relationships/hyperlink" Target="http://www.intracen.org/uploadedFiles/CPD%20English%202.04.2012%20for%20web.pdf%20" TargetMode="External"/><Relationship Id="rId113" Type="http://schemas.openxmlformats.org/officeDocument/2006/relationships/hyperlink" Target="http://www.wmo.int/pages/about/documents/1069_en.pdf" TargetMode="External"/><Relationship Id="rId118" Type="http://schemas.openxmlformats.org/officeDocument/2006/relationships/hyperlink" Target="http://icr.unwto.org/en/content/tourism-millennium-development-goals-mdgs" TargetMode="External"/><Relationship Id="rId134" Type="http://schemas.openxmlformats.org/officeDocument/2006/relationships/hyperlink" Target="http://www.wipo.int/edocs/mdocs/mdocs/en/cdip_5/cdip_5_3.pdf" TargetMode="External"/><Relationship Id="rId139"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www.ifad.org/sf/strategic_e.pdf" TargetMode="External"/><Relationship Id="rId72" Type="http://schemas.openxmlformats.org/officeDocument/2006/relationships/hyperlink" Target="http://www.intracen.org/about/millennium-development-goals/%20" TargetMode="External"/><Relationship Id="rId80" Type="http://schemas.openxmlformats.org/officeDocument/2006/relationships/hyperlink" Target="http://unctad.org/meetings/en/SessionalDocuments/a67d6prog10_en.pdf" TargetMode="External"/><Relationship Id="rId85" Type="http://schemas.openxmlformats.org/officeDocument/2006/relationships/hyperlink" Target="http://www.undp.org/content/dam/undp/library/corporate/UNDP-in-action/2013/English/UNDP_AR2013_english_WEB.pdf" TargetMode="External"/><Relationship Id="rId93" Type="http://schemas.openxmlformats.org/officeDocument/2006/relationships/hyperlink" Target="http://www.unido.org/fileadmin/user_media/PMO/PBC/PBC29/13-80554_AR2012_Ebook.pdf" TargetMode="External"/><Relationship Id="rId98" Type="http://schemas.openxmlformats.org/officeDocument/2006/relationships/hyperlink" Target="http://www.unfpa.org/webdav/site/global/shared/executive-board/2012/FINAL%20UN%20VERSION%20of%20edited%20UNFPA%20institutional%20budget,%202012-2013,%20single-spaced.doc" TargetMode="External"/><Relationship Id="rId121" Type="http://schemas.openxmlformats.org/officeDocument/2006/relationships/hyperlink" Target="http://www.wto.org/english/res_e/booksp_e/anrep_e/anrep13_e.pdf" TargetMode="External"/><Relationship Id="rId14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aea.org/" TargetMode="External"/><Relationship Id="rId25" Type="http://schemas.openxmlformats.org/officeDocument/2006/relationships/hyperlink" Target="http://www.opcw.org/" TargetMode="External"/><Relationship Id="rId33" Type="http://schemas.openxmlformats.org/officeDocument/2006/relationships/hyperlink" Target="http://www.who.int/" TargetMode="External"/><Relationship Id="rId38" Type="http://schemas.openxmlformats.org/officeDocument/2006/relationships/header" Target="header5.xml"/><Relationship Id="rId46" Type="http://schemas.openxmlformats.org/officeDocument/2006/relationships/hyperlink" Target="http://www.iaea.org/About/Policy/GC/GC57/GC57Documents/English/gc57-2_en.pdf%20" TargetMode="External"/><Relationship Id="rId59" Type="http://schemas.openxmlformats.org/officeDocument/2006/relationships/hyperlink" Target="http://www.ilo.org/public/english/bureau/program/download/pdf/spf1015/brochure.pdf" TargetMode="External"/><Relationship Id="rId67" Type="http://schemas.openxmlformats.org/officeDocument/2006/relationships/hyperlink" Target="http://legacy.intracen.org/docman/JAG_14443.pdf" TargetMode="External"/><Relationship Id="rId103" Type="http://schemas.openxmlformats.org/officeDocument/2006/relationships/hyperlink" Target="http://apps.who.int/gb/e/e_amtsp3.html" TargetMode="External"/><Relationship Id="rId108" Type="http://schemas.openxmlformats.org/officeDocument/2006/relationships/hyperlink" Target="http://www.who.int/topics/millennium_development_goals/post2015/en/index.html" TargetMode="External"/><Relationship Id="rId116" Type="http://schemas.openxmlformats.org/officeDocument/2006/relationships/hyperlink" Target="http://www.wmo.int/pages/themes/weather/developmentgoals_en.html" TargetMode="External"/><Relationship Id="rId124" Type="http://schemas.openxmlformats.org/officeDocument/2006/relationships/header" Target="header7.xml"/><Relationship Id="rId129" Type="http://schemas.openxmlformats.org/officeDocument/2006/relationships/hyperlink" Target="http://www.wipo.int/edocs/mdocs/mdocs/en/cdip_10/cdip_10_9.pdf" TargetMode="External"/><Relationship Id="rId137" Type="http://schemas.openxmlformats.org/officeDocument/2006/relationships/footer" Target="footer6.xml"/><Relationship Id="rId20" Type="http://schemas.openxmlformats.org/officeDocument/2006/relationships/hyperlink" Target="http://www.ilo.org/" TargetMode="External"/><Relationship Id="rId41" Type="http://schemas.openxmlformats.org/officeDocument/2006/relationships/hyperlink" Target="ftp://ftp.fao.org/docrep/fao/meeting/017/k5864e.pdf" TargetMode="External"/><Relationship Id="rId54" Type="http://schemas.openxmlformats.org/officeDocument/2006/relationships/hyperlink" Target="http://www.ifad.org/gender/policy/gender_e.pdf" TargetMode="External"/><Relationship Id="rId62" Type="http://schemas.openxmlformats.org/officeDocument/2006/relationships/hyperlink" Target="http://www.imo.org/About/strategy/Documents/1037.pdf" TargetMode="External"/><Relationship Id="rId70" Type="http://schemas.openxmlformats.org/officeDocument/2006/relationships/hyperlink" Target="http://www.intracen.org/uploadedFiles/intracen.org/Content/About_ITC/Working_with_ITC/JAG/JAG_46th_Meeting/Annual-report-2012.pdf" TargetMode="External"/><Relationship Id="rId75" Type="http://schemas.openxmlformats.org/officeDocument/2006/relationships/hyperlink" Target="http://www.opcw.org/fileadmin/OPCW/EC/69/en/reports/ec69dg03_e_.pdf" TargetMode="External"/><Relationship Id="rId83" Type="http://schemas.openxmlformats.org/officeDocument/2006/relationships/hyperlink" Target="http://www.undp.org/content/dam/undp/library/corporate/UNDP_strategic-plan_14-17_v9_web.pdf" TargetMode="External"/><Relationship Id="rId88" Type="http://schemas.openxmlformats.org/officeDocument/2006/relationships/hyperlink" Target="http://www.unesco.org/new/en/bureau-of-strategic-planning/themes/strategic-planning-and-results-based-management/" TargetMode="External"/><Relationship Id="rId91" Type="http://schemas.openxmlformats.org/officeDocument/2006/relationships/hyperlink" Target="http://en.unesco.org/post2015/%20" TargetMode="External"/><Relationship Id="rId96" Type="http://schemas.openxmlformats.org/officeDocument/2006/relationships/hyperlink" Target="https://www.unfpa.org/webdav/site/global/shared/documents/publications/2013/AR%202012%20EN-Final.pdf" TargetMode="External"/><Relationship Id="rId111" Type="http://schemas.openxmlformats.org/officeDocument/2006/relationships/hyperlink" Target="http://www.who.int/topics/millennium_development_goals/post2015/en/index.html%20" TargetMode="External"/><Relationship Id="rId132" Type="http://schemas.openxmlformats.org/officeDocument/2006/relationships/hyperlink" Target="http://www.wipo.int/export/sites/www/patentscope/en/programs/tisc/doc/TISC_2011_2012_Survey_Summary_Report.pdf"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ctbto.org/" TargetMode="External"/><Relationship Id="rId23" Type="http://schemas.openxmlformats.org/officeDocument/2006/relationships/hyperlink" Target="http://www.intracen.org/" TargetMode="External"/><Relationship Id="rId28" Type="http://schemas.openxmlformats.org/officeDocument/2006/relationships/hyperlink" Target="http://www.undp.org/content/undp/en/home.html" TargetMode="External"/><Relationship Id="rId36" Type="http://schemas.openxmlformats.org/officeDocument/2006/relationships/hyperlink" Target="http://www.wto.org/" TargetMode="External"/><Relationship Id="rId49" Type="http://schemas.openxmlformats.org/officeDocument/2006/relationships/hyperlink" Target="http://www.iaea.org/technicalcooperation/Pub/Suc-stories/index.html%20" TargetMode="External"/><Relationship Id="rId57" Type="http://schemas.openxmlformats.org/officeDocument/2006/relationships/hyperlink" Target="http://www.ilo.org/global/topics/millennium-development-goals/lang--en/index.htm%20" TargetMode="External"/><Relationship Id="rId106" Type="http://schemas.openxmlformats.org/officeDocument/2006/relationships/hyperlink" Target="http://www.who.int/gho/publications/world_health_statistics/EN_WHS2013_Full.pdf" TargetMode="External"/><Relationship Id="rId114" Type="http://schemas.openxmlformats.org/officeDocument/2006/relationships/hyperlink" Target="http://www.wmo.int/pages/about/documents/WMO_OP_2011_en.pdf" TargetMode="External"/><Relationship Id="rId119" Type="http://schemas.openxmlformats.org/officeDocument/2006/relationships/hyperlink" Target="http://www.wto.org/english/thewto_e/coher_e/mdg_e/mdg_e.pdf" TargetMode="External"/><Relationship Id="rId127" Type="http://schemas.openxmlformats.org/officeDocument/2006/relationships/header" Target="header9.xml"/><Relationship Id="rId10" Type="http://schemas.openxmlformats.org/officeDocument/2006/relationships/header" Target="header1.xml"/><Relationship Id="rId31" Type="http://schemas.openxmlformats.org/officeDocument/2006/relationships/hyperlink" Target="http://www.unfpa.org/public/" TargetMode="External"/><Relationship Id="rId44" Type="http://schemas.openxmlformats.org/officeDocument/2006/relationships/hyperlink" Target="http://www.iaea.org/About/mts2012_2017.pdf" TargetMode="External"/><Relationship Id="rId52" Type="http://schemas.openxmlformats.org/officeDocument/2006/relationships/hyperlink" Target="http://www.ifad.org/pub/ar/2012/e/full_report.pdf" TargetMode="External"/><Relationship Id="rId60" Type="http://schemas.openxmlformats.org/officeDocument/2006/relationships/hyperlink" Target="http://www.ilo.org/public/english/bureau/program/download/pdf/12-13/pbfinalweb.pdf" TargetMode="External"/><Relationship Id="rId65" Type="http://schemas.openxmlformats.org/officeDocument/2006/relationships/hyperlink" Target="http://www.itu.int/en/ITU-D/Statistics/Pages/intlcoop/mdg/default.aspx" TargetMode="External"/><Relationship Id="rId73" Type="http://schemas.openxmlformats.org/officeDocument/2006/relationships/hyperlink" Target="http://www.unaids.org/en/media/unaids/contentassets/documents/pcb/2013/pcb32/agendaitems/20131405GMAfinal_UBRAF_BUDGET%202014-2015.pdf" TargetMode="External"/><Relationship Id="rId78" Type="http://schemas.openxmlformats.org/officeDocument/2006/relationships/hyperlink" Target="http://unctad.org/fr/PublicationsLibrary/dom2012d1_en.pdf" TargetMode="External"/><Relationship Id="rId81" Type="http://schemas.openxmlformats.org/officeDocument/2006/relationships/hyperlink" Target="http://unctad.org/meetings/en/SessionalDocuments/a67d6prog10_en.pdf" TargetMode="External"/><Relationship Id="rId86" Type="http://schemas.openxmlformats.org/officeDocument/2006/relationships/hyperlink" Target="http://www.undp.org/content/undp/en/home/mdgoverview/" TargetMode="External"/><Relationship Id="rId94" Type="http://schemas.openxmlformats.org/officeDocument/2006/relationships/hyperlink" Target="http://www.unido.org/what-we-do.html%20" TargetMode="External"/><Relationship Id="rId99" Type="http://schemas.openxmlformats.org/officeDocument/2006/relationships/hyperlink" Target="http://www.unfpa.org/webdav/site/global/shared/executive-board/2011/CORRECTED%20FINALIZED%20UN%20VERSION%20MTR%20OF%20THE%20UNFPA%20STRATEGIC%20PLAN,%20Single-spaced.doc" TargetMode="External"/><Relationship Id="rId101" Type="http://schemas.openxmlformats.org/officeDocument/2006/relationships/hyperlink" Target="http://www.upu.int/nc/en/the-upu/un-specialized-agency/millennium-development-goals/about-mdg.html?sword_list%5b0%5d=mdgs%20" TargetMode="External"/><Relationship Id="rId122" Type="http://schemas.openxmlformats.org/officeDocument/2006/relationships/header" Target="header6.xml"/><Relationship Id="rId130" Type="http://schemas.openxmlformats.org/officeDocument/2006/relationships/hyperlink" Target="http://www.wipo.int/edocs/mdocs/mdocs/en/cdip_5/cdip_5_3.pdf" TargetMode="External"/><Relationship Id="rId135" Type="http://schemas.openxmlformats.org/officeDocument/2006/relationships/hyperlink" Target="http://www.wipo.int/meetings/en/doc_details.jsp?doc_id=245323" TargetMode="External"/><Relationship Id="rId143"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hyperlink" Target="http://www.icao.org/" TargetMode="External"/><Relationship Id="rId39" Type="http://schemas.openxmlformats.org/officeDocument/2006/relationships/footer" Target="footer3.xml"/><Relationship Id="rId109" Type="http://schemas.openxmlformats.org/officeDocument/2006/relationships/hyperlink" Target="http://www.who.int/dg/reform/consultation/WHO_Reform_1_en.pdf" TargetMode="External"/><Relationship Id="rId34" Type="http://schemas.openxmlformats.org/officeDocument/2006/relationships/hyperlink" Target="http://www.wmo.int/" TargetMode="External"/><Relationship Id="rId50" Type="http://schemas.openxmlformats.org/officeDocument/2006/relationships/hyperlink" Target="http://www.icao.int/publications/Documents/9975_en.pdf" TargetMode="External"/><Relationship Id="rId55" Type="http://schemas.openxmlformats.org/officeDocument/2006/relationships/hyperlink" Target="http://www.ifad.org/governance/mdgs/index.htm" TargetMode="External"/><Relationship Id="rId76" Type="http://schemas.openxmlformats.org/officeDocument/2006/relationships/hyperlink" Target="http://www.unicef.org/publications/files/UNICEF-AnnualReport2012_8July2013.pdf" TargetMode="External"/><Relationship Id="rId97" Type="http://schemas.openxmlformats.org/officeDocument/2006/relationships/hyperlink" Target="http://www.unfpa.org/webdav/site/global/shared/executive-board/FINAL%20UN%20VERSION%20integrated%20budget%20estimates,%202014-2017.docx" TargetMode="External"/><Relationship Id="rId104" Type="http://schemas.openxmlformats.org/officeDocument/2006/relationships/hyperlink" Target="http://apps.who.int/gb/ebwha/pdf_files/WHA66/A66_6-en.pdf" TargetMode="External"/><Relationship Id="rId120" Type="http://schemas.openxmlformats.org/officeDocument/2006/relationships/hyperlink" Target="http://www.wto.org/english/res_e/booksp_e/anrep_e/anrep12_e.pdf" TargetMode="External"/><Relationship Id="rId125" Type="http://schemas.openxmlformats.org/officeDocument/2006/relationships/footer" Target="footer5.xml"/><Relationship Id="rId141" Type="http://schemas.openxmlformats.org/officeDocument/2006/relationships/glossaryDocument" Target="glossary/document.xml"/><Relationship Id="rId7" Type="http://schemas.openxmlformats.org/officeDocument/2006/relationships/footnotes" Target="footnotes.xml"/><Relationship Id="rId71" Type="http://schemas.openxmlformats.org/officeDocument/2006/relationships/hyperlink" Target="http://www.mdg-trade.org/" TargetMode="External"/><Relationship Id="rId92" Type="http://schemas.openxmlformats.org/officeDocument/2006/relationships/hyperlink" Target="http://www.unido.org/fileadmin/user_media_upgrade/Resources/Evaluation/THEM_UNIDO_MDGs-2012_EBook.pdf" TargetMode="External"/><Relationship Id="rId2" Type="http://schemas.openxmlformats.org/officeDocument/2006/relationships/numbering" Target="numbering.xml"/><Relationship Id="rId29" Type="http://schemas.openxmlformats.org/officeDocument/2006/relationships/hyperlink" Target="http://www.unesco.org/" TargetMode="External"/><Relationship Id="rId24" Type="http://schemas.openxmlformats.org/officeDocument/2006/relationships/hyperlink" Target="http://www.unaids.org/en/" TargetMode="External"/><Relationship Id="rId40" Type="http://schemas.openxmlformats.org/officeDocument/2006/relationships/hyperlink" Target="http://www.ctbto.org/fileadmin/user_upload/pdf/Annual_Report_2012/English/AR2012-English-CompleteReport.pdf" TargetMode="External"/><Relationship Id="rId45" Type="http://schemas.openxmlformats.org/officeDocument/2006/relationships/hyperlink" Target="http://www.iaea.org/About/Policy/GC/GC55/GC55Documents/English/gc55-5_en.pdf" TargetMode="External"/><Relationship Id="rId66" Type="http://schemas.openxmlformats.org/officeDocument/2006/relationships/hyperlink" Target="http://www.itu.int/osg/csd/Strategic-plan-2012-2015-final.pdf" TargetMode="External"/><Relationship Id="rId87" Type="http://schemas.openxmlformats.org/officeDocument/2006/relationships/hyperlink" Target="http://www.unesco.org/new/en/bureau-of-strategic-planning/themes/strategic-planning-and-results-based-management/" TargetMode="External"/><Relationship Id="rId110" Type="http://schemas.openxmlformats.org/officeDocument/2006/relationships/hyperlink" Target="http://www.who.int/topics/millennium_development_goals/en/%20" TargetMode="External"/><Relationship Id="rId115" Type="http://schemas.openxmlformats.org/officeDocument/2006/relationships/hyperlink" Target="http://www.wmo.int/pages/about/monitoring_evaluation_en.html" TargetMode="External"/><Relationship Id="rId131" Type="http://schemas.openxmlformats.org/officeDocument/2006/relationships/hyperlink" Target="http://www.wipo.int/export/sites/www/patentscope/en/programs/tisc/doc/TISC_2011_2012_Survey_Summary_Report.pdf" TargetMode="External"/><Relationship Id="rId136" Type="http://schemas.openxmlformats.org/officeDocument/2006/relationships/header" Target="header10.xml"/><Relationship Id="rId61" Type="http://schemas.openxmlformats.org/officeDocument/2006/relationships/hyperlink" Target="http://www.imo.org/About/strategy/Documents/1038.pdf" TargetMode="External"/><Relationship Id="rId82" Type="http://schemas.openxmlformats.org/officeDocument/2006/relationships/hyperlink" Target="http://www.mdg-trade.org/" TargetMode="External"/><Relationship Id="rId19" Type="http://schemas.openxmlformats.org/officeDocument/2006/relationships/hyperlink" Target="http://www.ifad.org/" TargetMode="External"/><Relationship Id="rId14" Type="http://schemas.openxmlformats.org/officeDocument/2006/relationships/footer" Target="footer2.xml"/><Relationship Id="rId30" Type="http://schemas.openxmlformats.org/officeDocument/2006/relationships/hyperlink" Target="http://www.unido.org/" TargetMode="External"/><Relationship Id="rId35" Type="http://schemas.openxmlformats.org/officeDocument/2006/relationships/hyperlink" Target="http://www.unwto.org/" TargetMode="External"/><Relationship Id="rId56" Type="http://schemas.openxmlformats.org/officeDocument/2006/relationships/hyperlink" Target="http://www.ifad.org/gender/Gender" TargetMode="External"/><Relationship Id="rId77" Type="http://schemas.openxmlformats.org/officeDocument/2006/relationships/hyperlink" Target="http://www.unicef.org/mdg/" TargetMode="External"/><Relationship Id="rId100" Type="http://schemas.openxmlformats.org/officeDocument/2006/relationships/hyperlink" Target="http://www.upu.int/fileadmin/documentsFiles/resources/publications/2011AnnualReportEn.pdf" TargetMode="External"/><Relationship Id="rId105" Type="http://schemas.openxmlformats.org/officeDocument/2006/relationships/hyperlink" Target="http://www.who.int/about/resources_planning/A66_7-en.pdf" TargetMode="External"/><Relationship Id="rId126" Type="http://schemas.openxmlformats.org/officeDocument/2006/relationships/header" Target="header8.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25024" TargetMode="External"/><Relationship Id="rId2" Type="http://schemas.openxmlformats.org/officeDocument/2006/relationships/hyperlink" Target="http://www.wipo.int/meetings/en/details.jsp?meeting_id=25014" TargetMode="External"/><Relationship Id="rId1" Type="http://schemas.openxmlformats.org/officeDocument/2006/relationships/hyperlink" Target="http://www.un.org/ar/aboutun/structure/" TargetMode="External"/><Relationship Id="rId6" Type="http://schemas.openxmlformats.org/officeDocument/2006/relationships/hyperlink" Target="http://www.wipo.int/meetings/en/doc_details.jsp?doc_id=20888%3e2" TargetMode="External"/><Relationship Id="rId5" Type="http://schemas.openxmlformats.org/officeDocument/2006/relationships/hyperlink" Target="http://www.wipo.int/meetings/en/details.jsp?meeting_id=25024" TargetMode="External"/><Relationship Id="rId4" Type="http://schemas.openxmlformats.org/officeDocument/2006/relationships/hyperlink" Target="http://www.wipo.int/meetings/en/details.jsp?meeting_id=2501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DIP_12_AR%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E984E9F203F494A85B332EB31376734"/>
        <w:category>
          <w:name w:val="General"/>
          <w:gallery w:val="placeholder"/>
        </w:category>
        <w:types>
          <w:type w:val="bbPlcHdr"/>
        </w:types>
        <w:behaviors>
          <w:behavior w:val="content"/>
        </w:behaviors>
        <w:guid w:val="{87FCDB5E-717D-45B2-B51D-679CA60EB1A7}"/>
      </w:docPartPr>
      <w:docPartBody>
        <w:p w:rsidR="00D3701B" w:rsidRDefault="00D3701B" w:rsidP="00D3701B">
          <w:pPr>
            <w:pStyle w:val="1E984E9F203F494A85B332EB31376734"/>
          </w:pPr>
          <w:r w:rsidRPr="00902FC7">
            <w:rPr>
              <w:rStyle w:val="PlaceholderText"/>
            </w:rPr>
            <w:t>Click here to enter text.</w:t>
          </w:r>
        </w:p>
      </w:docPartBody>
    </w:docPart>
    <w:docPart>
      <w:docPartPr>
        <w:name w:val="EE0F508C40554468BF264027BE063600"/>
        <w:category>
          <w:name w:val="General"/>
          <w:gallery w:val="placeholder"/>
        </w:category>
        <w:types>
          <w:type w:val="bbPlcHdr"/>
        </w:types>
        <w:behaviors>
          <w:behavior w:val="content"/>
        </w:behaviors>
        <w:guid w:val="{04460EB8-4E5E-4E3F-BE0F-130F17CD9D21}"/>
      </w:docPartPr>
      <w:docPartBody>
        <w:p w:rsidR="00D3701B" w:rsidRDefault="00D3701B" w:rsidP="00D3701B">
          <w:pPr>
            <w:pStyle w:val="EE0F508C40554468BF264027BE063600"/>
          </w:pPr>
          <w:r w:rsidRPr="00902FC7">
            <w:rPr>
              <w:rStyle w:val="PlaceholderText"/>
            </w:rPr>
            <w:t>Click here to enter text.</w:t>
          </w:r>
        </w:p>
      </w:docPartBody>
    </w:docPart>
    <w:docPart>
      <w:docPartPr>
        <w:name w:val="573574CBD92F4C508086AEF0851BD610"/>
        <w:category>
          <w:name w:val="General"/>
          <w:gallery w:val="placeholder"/>
        </w:category>
        <w:types>
          <w:type w:val="bbPlcHdr"/>
        </w:types>
        <w:behaviors>
          <w:behavior w:val="content"/>
        </w:behaviors>
        <w:guid w:val="{B5BF0F8E-AF96-499F-AF48-57D67F6D4F0E}"/>
      </w:docPartPr>
      <w:docPartBody>
        <w:p w:rsidR="00D3701B" w:rsidRDefault="00D3701B" w:rsidP="00D3701B">
          <w:pPr>
            <w:pStyle w:val="573574CBD92F4C508086AEF0851BD610"/>
          </w:pPr>
          <w:r w:rsidRPr="00902FC7">
            <w:rPr>
              <w:rStyle w:val="PlaceholderText"/>
            </w:rPr>
            <w:t>Click here to enter text.</w:t>
          </w:r>
        </w:p>
      </w:docPartBody>
    </w:docPart>
    <w:docPart>
      <w:docPartPr>
        <w:name w:val="625FDD7B743644389F768664AEA7B739"/>
        <w:category>
          <w:name w:val="General"/>
          <w:gallery w:val="placeholder"/>
        </w:category>
        <w:types>
          <w:type w:val="bbPlcHdr"/>
        </w:types>
        <w:behaviors>
          <w:behavior w:val="content"/>
        </w:behaviors>
        <w:guid w:val="{878A6BEF-6D87-4A38-B8EE-3EB2E5FF5980}"/>
      </w:docPartPr>
      <w:docPartBody>
        <w:p w:rsidR="00D3701B" w:rsidRDefault="00D3701B" w:rsidP="00D3701B">
          <w:pPr>
            <w:pStyle w:val="625FDD7B743644389F768664AEA7B739"/>
          </w:pPr>
          <w:r w:rsidRPr="00902FC7">
            <w:rPr>
              <w:rStyle w:val="PlaceholderText"/>
            </w:rPr>
            <w:t>Click here to enter text.</w:t>
          </w:r>
        </w:p>
      </w:docPartBody>
    </w:docPart>
    <w:docPart>
      <w:docPartPr>
        <w:name w:val="16CE7E52EE424E0AAAC10ADC395BAF34"/>
        <w:category>
          <w:name w:val="General"/>
          <w:gallery w:val="placeholder"/>
        </w:category>
        <w:types>
          <w:type w:val="bbPlcHdr"/>
        </w:types>
        <w:behaviors>
          <w:behavior w:val="content"/>
        </w:behaviors>
        <w:guid w:val="{CE9A009A-EB95-411E-96B2-15A7BBE3A497}"/>
      </w:docPartPr>
      <w:docPartBody>
        <w:p w:rsidR="00D3701B" w:rsidRDefault="00D3701B" w:rsidP="00D3701B">
          <w:pPr>
            <w:pStyle w:val="16CE7E52EE424E0AAAC10ADC395BAF34"/>
          </w:pPr>
          <w:r w:rsidRPr="00902FC7">
            <w:rPr>
              <w:rStyle w:val="PlaceholderText"/>
            </w:rPr>
            <w:t>Click here to enter text.</w:t>
          </w:r>
        </w:p>
      </w:docPartBody>
    </w:docPart>
    <w:docPart>
      <w:docPartPr>
        <w:name w:val="00FD6989FA434FDDAFB5E8182B4608AB"/>
        <w:category>
          <w:name w:val="General"/>
          <w:gallery w:val="placeholder"/>
        </w:category>
        <w:types>
          <w:type w:val="bbPlcHdr"/>
        </w:types>
        <w:behaviors>
          <w:behavior w:val="content"/>
        </w:behaviors>
        <w:guid w:val="{94A20550-D61D-407B-B4F7-868B53309A41}"/>
      </w:docPartPr>
      <w:docPartBody>
        <w:p w:rsidR="00D3701B" w:rsidRDefault="00D3701B" w:rsidP="00D3701B">
          <w:pPr>
            <w:pStyle w:val="00FD6989FA434FDDAFB5E8182B4608AB"/>
          </w:pPr>
          <w:r w:rsidRPr="00902FC7">
            <w:rPr>
              <w:rStyle w:val="PlaceholderText"/>
            </w:rPr>
            <w:t>Click here to enter text.</w:t>
          </w:r>
        </w:p>
      </w:docPartBody>
    </w:docPart>
    <w:docPart>
      <w:docPartPr>
        <w:name w:val="04AC0638FAA3469B803F83088AF609CD"/>
        <w:category>
          <w:name w:val="General"/>
          <w:gallery w:val="placeholder"/>
        </w:category>
        <w:types>
          <w:type w:val="bbPlcHdr"/>
        </w:types>
        <w:behaviors>
          <w:behavior w:val="content"/>
        </w:behaviors>
        <w:guid w:val="{70F6842B-82CF-4859-A5E4-39A0EAE7A59D}"/>
      </w:docPartPr>
      <w:docPartBody>
        <w:p w:rsidR="00D3701B" w:rsidRDefault="00D3701B" w:rsidP="00D3701B">
          <w:pPr>
            <w:pStyle w:val="04AC0638FAA3469B803F83088AF609CD"/>
          </w:pPr>
          <w:r w:rsidRPr="00902FC7">
            <w:rPr>
              <w:rStyle w:val="PlaceholderText"/>
            </w:rPr>
            <w:t>Click here to enter text.</w:t>
          </w:r>
        </w:p>
      </w:docPartBody>
    </w:docPart>
    <w:docPart>
      <w:docPartPr>
        <w:name w:val="FE4D3CE92DA4454590D9F63321AB5D50"/>
        <w:category>
          <w:name w:val="General"/>
          <w:gallery w:val="placeholder"/>
        </w:category>
        <w:types>
          <w:type w:val="bbPlcHdr"/>
        </w:types>
        <w:behaviors>
          <w:behavior w:val="content"/>
        </w:behaviors>
        <w:guid w:val="{6E8A44E4-BF94-47C0-89DC-97B586850FAE}"/>
      </w:docPartPr>
      <w:docPartBody>
        <w:p w:rsidR="00D3701B" w:rsidRDefault="00D3701B" w:rsidP="00D3701B">
          <w:pPr>
            <w:pStyle w:val="FE4D3CE92DA4454590D9F63321AB5D50"/>
          </w:pPr>
          <w:r w:rsidRPr="00902FC7">
            <w:rPr>
              <w:rStyle w:val="PlaceholderText"/>
            </w:rPr>
            <w:t>Click here to enter text.</w:t>
          </w:r>
        </w:p>
      </w:docPartBody>
    </w:docPart>
    <w:docPart>
      <w:docPartPr>
        <w:name w:val="40433A36EEA24ED9BB5EAFC17A31F2E8"/>
        <w:category>
          <w:name w:val="General"/>
          <w:gallery w:val="placeholder"/>
        </w:category>
        <w:types>
          <w:type w:val="bbPlcHdr"/>
        </w:types>
        <w:behaviors>
          <w:behavior w:val="content"/>
        </w:behaviors>
        <w:guid w:val="{1859F7F2-8A40-4F39-BE62-C0DE787782ED}"/>
      </w:docPartPr>
      <w:docPartBody>
        <w:p w:rsidR="00D3701B" w:rsidRDefault="00D3701B" w:rsidP="00D3701B">
          <w:pPr>
            <w:pStyle w:val="40433A36EEA24ED9BB5EAFC17A31F2E8"/>
          </w:pPr>
          <w:r w:rsidRPr="00902FC7">
            <w:rPr>
              <w:rStyle w:val="PlaceholderText"/>
            </w:rPr>
            <w:t>Click here to enter text.</w:t>
          </w:r>
        </w:p>
      </w:docPartBody>
    </w:docPart>
    <w:docPart>
      <w:docPartPr>
        <w:name w:val="FF4DDEF0556748BFA744F72573BB0185"/>
        <w:category>
          <w:name w:val="General"/>
          <w:gallery w:val="placeholder"/>
        </w:category>
        <w:types>
          <w:type w:val="bbPlcHdr"/>
        </w:types>
        <w:behaviors>
          <w:behavior w:val="content"/>
        </w:behaviors>
        <w:guid w:val="{985E429F-8D24-482D-9186-2F72361BC780}"/>
      </w:docPartPr>
      <w:docPartBody>
        <w:p w:rsidR="00D3701B" w:rsidRDefault="00D3701B" w:rsidP="00D3701B">
          <w:pPr>
            <w:pStyle w:val="FF4DDEF0556748BFA744F72573BB0185"/>
          </w:pPr>
          <w:r w:rsidRPr="00902FC7">
            <w:rPr>
              <w:rStyle w:val="PlaceholderText"/>
            </w:rPr>
            <w:t>Click here to enter text.</w:t>
          </w:r>
        </w:p>
      </w:docPartBody>
    </w:docPart>
    <w:docPart>
      <w:docPartPr>
        <w:name w:val="5F657DA5C4154FA09F07F389B38D7F20"/>
        <w:category>
          <w:name w:val="General"/>
          <w:gallery w:val="placeholder"/>
        </w:category>
        <w:types>
          <w:type w:val="bbPlcHdr"/>
        </w:types>
        <w:behaviors>
          <w:behavior w:val="content"/>
        </w:behaviors>
        <w:guid w:val="{4849CF8B-9C73-4B1C-A00D-DFB862CFAE65}"/>
      </w:docPartPr>
      <w:docPartBody>
        <w:p w:rsidR="00D3701B" w:rsidRDefault="00D3701B" w:rsidP="00D3701B">
          <w:pPr>
            <w:pStyle w:val="5F657DA5C4154FA09F07F389B38D7F20"/>
          </w:pPr>
          <w:r w:rsidRPr="00902FC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1B"/>
    <w:rsid w:val="000C79A4"/>
    <w:rsid w:val="002B5A42"/>
    <w:rsid w:val="0046120A"/>
    <w:rsid w:val="00507B8A"/>
    <w:rsid w:val="00D3701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1B"/>
    <w:rPr>
      <w:color w:val="808080"/>
    </w:rPr>
  </w:style>
  <w:style w:type="paragraph" w:customStyle="1" w:styleId="8884D7225C354040ABDD7E92838B5B48">
    <w:name w:val="8884D7225C354040ABDD7E92838B5B48"/>
    <w:rsid w:val="00D3701B"/>
  </w:style>
  <w:style w:type="paragraph" w:customStyle="1" w:styleId="AFCDA16616A646F6A9F01AC0D30B196B">
    <w:name w:val="AFCDA16616A646F6A9F01AC0D30B196B"/>
    <w:rsid w:val="00D3701B"/>
  </w:style>
  <w:style w:type="paragraph" w:customStyle="1" w:styleId="CBE253DB4C02405694B46DB40C6B0819">
    <w:name w:val="CBE253DB4C02405694B46DB40C6B0819"/>
    <w:rsid w:val="00D3701B"/>
  </w:style>
  <w:style w:type="paragraph" w:customStyle="1" w:styleId="BEFB29FC3D7645D58BE20473C2A7A672">
    <w:name w:val="BEFB29FC3D7645D58BE20473C2A7A672"/>
    <w:rsid w:val="00D3701B"/>
  </w:style>
  <w:style w:type="paragraph" w:customStyle="1" w:styleId="DC4D20288DD2482380C7DB55E2EE7104">
    <w:name w:val="DC4D20288DD2482380C7DB55E2EE7104"/>
    <w:rsid w:val="00D3701B"/>
  </w:style>
  <w:style w:type="paragraph" w:customStyle="1" w:styleId="E1E0DC213609418BB099AAEF083C3FC2">
    <w:name w:val="E1E0DC213609418BB099AAEF083C3FC2"/>
    <w:rsid w:val="00D3701B"/>
  </w:style>
  <w:style w:type="paragraph" w:customStyle="1" w:styleId="9DF940831F284C10BAF5576365EED3A6">
    <w:name w:val="9DF940831F284C10BAF5576365EED3A6"/>
    <w:rsid w:val="00D3701B"/>
  </w:style>
  <w:style w:type="paragraph" w:customStyle="1" w:styleId="62A346941ADD4B23AD69F732A657676A">
    <w:name w:val="62A346941ADD4B23AD69F732A657676A"/>
    <w:rsid w:val="00D3701B"/>
  </w:style>
  <w:style w:type="paragraph" w:customStyle="1" w:styleId="7613476EE5674B88ACEF97C023A49287">
    <w:name w:val="7613476EE5674B88ACEF97C023A49287"/>
    <w:rsid w:val="00D3701B"/>
  </w:style>
  <w:style w:type="paragraph" w:customStyle="1" w:styleId="28D1E926CE4445EB811E6F5C3FE20493">
    <w:name w:val="28D1E926CE4445EB811E6F5C3FE20493"/>
    <w:rsid w:val="00D3701B"/>
  </w:style>
  <w:style w:type="paragraph" w:customStyle="1" w:styleId="5236FE3972E94C2485533E3599693628">
    <w:name w:val="5236FE3972E94C2485533E3599693628"/>
    <w:rsid w:val="00D3701B"/>
  </w:style>
  <w:style w:type="paragraph" w:customStyle="1" w:styleId="87B5D64071DC4A0998DAF8CAEC89B311">
    <w:name w:val="87B5D64071DC4A0998DAF8CAEC89B311"/>
    <w:rsid w:val="00D3701B"/>
  </w:style>
  <w:style w:type="paragraph" w:customStyle="1" w:styleId="3E1E7CB12B7A476380152F95F591E7A9">
    <w:name w:val="3E1E7CB12B7A476380152F95F591E7A9"/>
    <w:rsid w:val="00D3701B"/>
  </w:style>
  <w:style w:type="paragraph" w:customStyle="1" w:styleId="8DD6BA8A724F404793183310530CCBC7">
    <w:name w:val="8DD6BA8A724F404793183310530CCBC7"/>
    <w:rsid w:val="00D3701B"/>
  </w:style>
  <w:style w:type="paragraph" w:customStyle="1" w:styleId="63A0310B6CB14CA58E40A6CDFDF8232B">
    <w:name w:val="63A0310B6CB14CA58E40A6CDFDF8232B"/>
    <w:rsid w:val="00D3701B"/>
  </w:style>
  <w:style w:type="paragraph" w:customStyle="1" w:styleId="CC834CB0DFB346A2A4ED9A3D80CA2639">
    <w:name w:val="CC834CB0DFB346A2A4ED9A3D80CA2639"/>
    <w:rsid w:val="00D3701B"/>
  </w:style>
  <w:style w:type="paragraph" w:customStyle="1" w:styleId="DC6C6C6412CB4F8BAE9433C6FCE241C4">
    <w:name w:val="DC6C6C6412CB4F8BAE9433C6FCE241C4"/>
    <w:rsid w:val="00D3701B"/>
  </w:style>
  <w:style w:type="paragraph" w:customStyle="1" w:styleId="DE4C7FE458E44F80A23AAF9A9D93DA94">
    <w:name w:val="DE4C7FE458E44F80A23AAF9A9D93DA94"/>
    <w:rsid w:val="00D3701B"/>
  </w:style>
  <w:style w:type="paragraph" w:customStyle="1" w:styleId="512C6D2513E046A28B7643F2F975BDEE">
    <w:name w:val="512C6D2513E046A28B7643F2F975BDEE"/>
    <w:rsid w:val="00D3701B"/>
  </w:style>
  <w:style w:type="paragraph" w:customStyle="1" w:styleId="1D88B5A1A6A349559390756A2D4D8234">
    <w:name w:val="1D88B5A1A6A349559390756A2D4D8234"/>
    <w:rsid w:val="00D3701B"/>
  </w:style>
  <w:style w:type="paragraph" w:customStyle="1" w:styleId="4DD376CD9D5145098BF92140180D50E6">
    <w:name w:val="4DD376CD9D5145098BF92140180D50E6"/>
    <w:rsid w:val="00D3701B"/>
  </w:style>
  <w:style w:type="paragraph" w:customStyle="1" w:styleId="1D9672C7C27D40D5A428C6463DF6A3B3">
    <w:name w:val="1D9672C7C27D40D5A428C6463DF6A3B3"/>
    <w:rsid w:val="00D3701B"/>
  </w:style>
  <w:style w:type="paragraph" w:customStyle="1" w:styleId="6AA1D1B9B0824CA2AD9EAC345D4990C4">
    <w:name w:val="6AA1D1B9B0824CA2AD9EAC345D4990C4"/>
    <w:rsid w:val="00D3701B"/>
  </w:style>
  <w:style w:type="paragraph" w:customStyle="1" w:styleId="7A7683B051D54B6686CF3CA7C0B59CD5">
    <w:name w:val="7A7683B051D54B6686CF3CA7C0B59CD5"/>
    <w:rsid w:val="00D3701B"/>
  </w:style>
  <w:style w:type="paragraph" w:customStyle="1" w:styleId="4D9967ADDBA64A0698B87DD4E27700B4">
    <w:name w:val="4D9967ADDBA64A0698B87DD4E27700B4"/>
    <w:rsid w:val="00D3701B"/>
  </w:style>
  <w:style w:type="paragraph" w:customStyle="1" w:styleId="C519DAC31FE84867B613B197A9D2B1A1">
    <w:name w:val="C519DAC31FE84867B613B197A9D2B1A1"/>
    <w:rsid w:val="00D3701B"/>
  </w:style>
  <w:style w:type="paragraph" w:customStyle="1" w:styleId="467577D719744C9AACAB2690D06B0359">
    <w:name w:val="467577D719744C9AACAB2690D06B0359"/>
    <w:rsid w:val="00D3701B"/>
  </w:style>
  <w:style w:type="paragraph" w:customStyle="1" w:styleId="1327B1A3666A4CB4B821C592E352925C">
    <w:name w:val="1327B1A3666A4CB4B821C592E352925C"/>
    <w:rsid w:val="00D3701B"/>
  </w:style>
  <w:style w:type="paragraph" w:customStyle="1" w:styleId="AACE2A48199C4D83919FEB0050D3E72F">
    <w:name w:val="AACE2A48199C4D83919FEB0050D3E72F"/>
    <w:rsid w:val="00D3701B"/>
  </w:style>
  <w:style w:type="paragraph" w:customStyle="1" w:styleId="301664D5FA2F433787C99F01FD88388F">
    <w:name w:val="301664D5FA2F433787C99F01FD88388F"/>
    <w:rsid w:val="00D3701B"/>
  </w:style>
  <w:style w:type="paragraph" w:customStyle="1" w:styleId="66C71ACAC6C3465093AF0A1CADAE3D00">
    <w:name w:val="66C71ACAC6C3465093AF0A1CADAE3D00"/>
    <w:rsid w:val="00D3701B"/>
  </w:style>
  <w:style w:type="paragraph" w:customStyle="1" w:styleId="8D89985997814B0BA5F774F5C30FCC57">
    <w:name w:val="8D89985997814B0BA5F774F5C30FCC57"/>
    <w:rsid w:val="00D3701B"/>
  </w:style>
  <w:style w:type="paragraph" w:customStyle="1" w:styleId="1E984E9F203F494A85B332EB31376734">
    <w:name w:val="1E984E9F203F494A85B332EB31376734"/>
    <w:rsid w:val="00D3701B"/>
  </w:style>
  <w:style w:type="paragraph" w:customStyle="1" w:styleId="EE0F508C40554468BF264027BE063600">
    <w:name w:val="EE0F508C40554468BF264027BE063600"/>
    <w:rsid w:val="00D3701B"/>
  </w:style>
  <w:style w:type="paragraph" w:customStyle="1" w:styleId="573574CBD92F4C508086AEF0851BD610">
    <w:name w:val="573574CBD92F4C508086AEF0851BD610"/>
    <w:rsid w:val="00D3701B"/>
  </w:style>
  <w:style w:type="paragraph" w:customStyle="1" w:styleId="625FDD7B743644389F768664AEA7B739">
    <w:name w:val="625FDD7B743644389F768664AEA7B739"/>
    <w:rsid w:val="00D3701B"/>
  </w:style>
  <w:style w:type="paragraph" w:customStyle="1" w:styleId="16CE7E52EE424E0AAAC10ADC395BAF34">
    <w:name w:val="16CE7E52EE424E0AAAC10ADC395BAF34"/>
    <w:rsid w:val="00D3701B"/>
  </w:style>
  <w:style w:type="paragraph" w:customStyle="1" w:styleId="00FD6989FA434FDDAFB5E8182B4608AB">
    <w:name w:val="00FD6989FA434FDDAFB5E8182B4608AB"/>
    <w:rsid w:val="00D3701B"/>
  </w:style>
  <w:style w:type="paragraph" w:customStyle="1" w:styleId="04AC0638FAA3469B803F83088AF609CD">
    <w:name w:val="04AC0638FAA3469B803F83088AF609CD"/>
    <w:rsid w:val="00D3701B"/>
  </w:style>
  <w:style w:type="paragraph" w:customStyle="1" w:styleId="FE4D3CE92DA4454590D9F63321AB5D50">
    <w:name w:val="FE4D3CE92DA4454590D9F63321AB5D50"/>
    <w:rsid w:val="00D3701B"/>
  </w:style>
  <w:style w:type="paragraph" w:customStyle="1" w:styleId="40433A36EEA24ED9BB5EAFC17A31F2E8">
    <w:name w:val="40433A36EEA24ED9BB5EAFC17A31F2E8"/>
    <w:rsid w:val="00D3701B"/>
  </w:style>
  <w:style w:type="paragraph" w:customStyle="1" w:styleId="FF4DDEF0556748BFA744F72573BB0185">
    <w:name w:val="FF4DDEF0556748BFA744F72573BB0185"/>
    <w:rsid w:val="00D3701B"/>
  </w:style>
  <w:style w:type="paragraph" w:customStyle="1" w:styleId="5F657DA5C4154FA09F07F389B38D7F20">
    <w:name w:val="5F657DA5C4154FA09F07F389B38D7F20"/>
    <w:rsid w:val="00D3701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701B"/>
    <w:rPr>
      <w:color w:val="808080"/>
    </w:rPr>
  </w:style>
  <w:style w:type="paragraph" w:customStyle="1" w:styleId="8884D7225C354040ABDD7E92838B5B48">
    <w:name w:val="8884D7225C354040ABDD7E92838B5B48"/>
    <w:rsid w:val="00D3701B"/>
  </w:style>
  <w:style w:type="paragraph" w:customStyle="1" w:styleId="AFCDA16616A646F6A9F01AC0D30B196B">
    <w:name w:val="AFCDA16616A646F6A9F01AC0D30B196B"/>
    <w:rsid w:val="00D3701B"/>
  </w:style>
  <w:style w:type="paragraph" w:customStyle="1" w:styleId="CBE253DB4C02405694B46DB40C6B0819">
    <w:name w:val="CBE253DB4C02405694B46DB40C6B0819"/>
    <w:rsid w:val="00D3701B"/>
  </w:style>
  <w:style w:type="paragraph" w:customStyle="1" w:styleId="BEFB29FC3D7645D58BE20473C2A7A672">
    <w:name w:val="BEFB29FC3D7645D58BE20473C2A7A672"/>
    <w:rsid w:val="00D3701B"/>
  </w:style>
  <w:style w:type="paragraph" w:customStyle="1" w:styleId="DC4D20288DD2482380C7DB55E2EE7104">
    <w:name w:val="DC4D20288DD2482380C7DB55E2EE7104"/>
    <w:rsid w:val="00D3701B"/>
  </w:style>
  <w:style w:type="paragraph" w:customStyle="1" w:styleId="E1E0DC213609418BB099AAEF083C3FC2">
    <w:name w:val="E1E0DC213609418BB099AAEF083C3FC2"/>
    <w:rsid w:val="00D3701B"/>
  </w:style>
  <w:style w:type="paragraph" w:customStyle="1" w:styleId="9DF940831F284C10BAF5576365EED3A6">
    <w:name w:val="9DF940831F284C10BAF5576365EED3A6"/>
    <w:rsid w:val="00D3701B"/>
  </w:style>
  <w:style w:type="paragraph" w:customStyle="1" w:styleId="62A346941ADD4B23AD69F732A657676A">
    <w:name w:val="62A346941ADD4B23AD69F732A657676A"/>
    <w:rsid w:val="00D3701B"/>
  </w:style>
  <w:style w:type="paragraph" w:customStyle="1" w:styleId="7613476EE5674B88ACEF97C023A49287">
    <w:name w:val="7613476EE5674B88ACEF97C023A49287"/>
    <w:rsid w:val="00D3701B"/>
  </w:style>
  <w:style w:type="paragraph" w:customStyle="1" w:styleId="28D1E926CE4445EB811E6F5C3FE20493">
    <w:name w:val="28D1E926CE4445EB811E6F5C3FE20493"/>
    <w:rsid w:val="00D3701B"/>
  </w:style>
  <w:style w:type="paragraph" w:customStyle="1" w:styleId="5236FE3972E94C2485533E3599693628">
    <w:name w:val="5236FE3972E94C2485533E3599693628"/>
    <w:rsid w:val="00D3701B"/>
  </w:style>
  <w:style w:type="paragraph" w:customStyle="1" w:styleId="87B5D64071DC4A0998DAF8CAEC89B311">
    <w:name w:val="87B5D64071DC4A0998DAF8CAEC89B311"/>
    <w:rsid w:val="00D3701B"/>
  </w:style>
  <w:style w:type="paragraph" w:customStyle="1" w:styleId="3E1E7CB12B7A476380152F95F591E7A9">
    <w:name w:val="3E1E7CB12B7A476380152F95F591E7A9"/>
    <w:rsid w:val="00D3701B"/>
  </w:style>
  <w:style w:type="paragraph" w:customStyle="1" w:styleId="8DD6BA8A724F404793183310530CCBC7">
    <w:name w:val="8DD6BA8A724F404793183310530CCBC7"/>
    <w:rsid w:val="00D3701B"/>
  </w:style>
  <w:style w:type="paragraph" w:customStyle="1" w:styleId="63A0310B6CB14CA58E40A6CDFDF8232B">
    <w:name w:val="63A0310B6CB14CA58E40A6CDFDF8232B"/>
    <w:rsid w:val="00D3701B"/>
  </w:style>
  <w:style w:type="paragraph" w:customStyle="1" w:styleId="CC834CB0DFB346A2A4ED9A3D80CA2639">
    <w:name w:val="CC834CB0DFB346A2A4ED9A3D80CA2639"/>
    <w:rsid w:val="00D3701B"/>
  </w:style>
  <w:style w:type="paragraph" w:customStyle="1" w:styleId="DC6C6C6412CB4F8BAE9433C6FCE241C4">
    <w:name w:val="DC6C6C6412CB4F8BAE9433C6FCE241C4"/>
    <w:rsid w:val="00D3701B"/>
  </w:style>
  <w:style w:type="paragraph" w:customStyle="1" w:styleId="DE4C7FE458E44F80A23AAF9A9D93DA94">
    <w:name w:val="DE4C7FE458E44F80A23AAF9A9D93DA94"/>
    <w:rsid w:val="00D3701B"/>
  </w:style>
  <w:style w:type="paragraph" w:customStyle="1" w:styleId="512C6D2513E046A28B7643F2F975BDEE">
    <w:name w:val="512C6D2513E046A28B7643F2F975BDEE"/>
    <w:rsid w:val="00D3701B"/>
  </w:style>
  <w:style w:type="paragraph" w:customStyle="1" w:styleId="1D88B5A1A6A349559390756A2D4D8234">
    <w:name w:val="1D88B5A1A6A349559390756A2D4D8234"/>
    <w:rsid w:val="00D3701B"/>
  </w:style>
  <w:style w:type="paragraph" w:customStyle="1" w:styleId="4DD376CD9D5145098BF92140180D50E6">
    <w:name w:val="4DD376CD9D5145098BF92140180D50E6"/>
    <w:rsid w:val="00D3701B"/>
  </w:style>
  <w:style w:type="paragraph" w:customStyle="1" w:styleId="1D9672C7C27D40D5A428C6463DF6A3B3">
    <w:name w:val="1D9672C7C27D40D5A428C6463DF6A3B3"/>
    <w:rsid w:val="00D3701B"/>
  </w:style>
  <w:style w:type="paragraph" w:customStyle="1" w:styleId="6AA1D1B9B0824CA2AD9EAC345D4990C4">
    <w:name w:val="6AA1D1B9B0824CA2AD9EAC345D4990C4"/>
    <w:rsid w:val="00D3701B"/>
  </w:style>
  <w:style w:type="paragraph" w:customStyle="1" w:styleId="7A7683B051D54B6686CF3CA7C0B59CD5">
    <w:name w:val="7A7683B051D54B6686CF3CA7C0B59CD5"/>
    <w:rsid w:val="00D3701B"/>
  </w:style>
  <w:style w:type="paragraph" w:customStyle="1" w:styleId="4D9967ADDBA64A0698B87DD4E27700B4">
    <w:name w:val="4D9967ADDBA64A0698B87DD4E27700B4"/>
    <w:rsid w:val="00D3701B"/>
  </w:style>
  <w:style w:type="paragraph" w:customStyle="1" w:styleId="C519DAC31FE84867B613B197A9D2B1A1">
    <w:name w:val="C519DAC31FE84867B613B197A9D2B1A1"/>
    <w:rsid w:val="00D3701B"/>
  </w:style>
  <w:style w:type="paragraph" w:customStyle="1" w:styleId="467577D719744C9AACAB2690D06B0359">
    <w:name w:val="467577D719744C9AACAB2690D06B0359"/>
    <w:rsid w:val="00D3701B"/>
  </w:style>
  <w:style w:type="paragraph" w:customStyle="1" w:styleId="1327B1A3666A4CB4B821C592E352925C">
    <w:name w:val="1327B1A3666A4CB4B821C592E352925C"/>
    <w:rsid w:val="00D3701B"/>
  </w:style>
  <w:style w:type="paragraph" w:customStyle="1" w:styleId="AACE2A48199C4D83919FEB0050D3E72F">
    <w:name w:val="AACE2A48199C4D83919FEB0050D3E72F"/>
    <w:rsid w:val="00D3701B"/>
  </w:style>
  <w:style w:type="paragraph" w:customStyle="1" w:styleId="301664D5FA2F433787C99F01FD88388F">
    <w:name w:val="301664D5FA2F433787C99F01FD88388F"/>
    <w:rsid w:val="00D3701B"/>
  </w:style>
  <w:style w:type="paragraph" w:customStyle="1" w:styleId="66C71ACAC6C3465093AF0A1CADAE3D00">
    <w:name w:val="66C71ACAC6C3465093AF0A1CADAE3D00"/>
    <w:rsid w:val="00D3701B"/>
  </w:style>
  <w:style w:type="paragraph" w:customStyle="1" w:styleId="8D89985997814B0BA5F774F5C30FCC57">
    <w:name w:val="8D89985997814B0BA5F774F5C30FCC57"/>
    <w:rsid w:val="00D3701B"/>
  </w:style>
  <w:style w:type="paragraph" w:customStyle="1" w:styleId="1E984E9F203F494A85B332EB31376734">
    <w:name w:val="1E984E9F203F494A85B332EB31376734"/>
    <w:rsid w:val="00D3701B"/>
  </w:style>
  <w:style w:type="paragraph" w:customStyle="1" w:styleId="EE0F508C40554468BF264027BE063600">
    <w:name w:val="EE0F508C40554468BF264027BE063600"/>
    <w:rsid w:val="00D3701B"/>
  </w:style>
  <w:style w:type="paragraph" w:customStyle="1" w:styleId="573574CBD92F4C508086AEF0851BD610">
    <w:name w:val="573574CBD92F4C508086AEF0851BD610"/>
    <w:rsid w:val="00D3701B"/>
  </w:style>
  <w:style w:type="paragraph" w:customStyle="1" w:styleId="625FDD7B743644389F768664AEA7B739">
    <w:name w:val="625FDD7B743644389F768664AEA7B739"/>
    <w:rsid w:val="00D3701B"/>
  </w:style>
  <w:style w:type="paragraph" w:customStyle="1" w:styleId="16CE7E52EE424E0AAAC10ADC395BAF34">
    <w:name w:val="16CE7E52EE424E0AAAC10ADC395BAF34"/>
    <w:rsid w:val="00D3701B"/>
  </w:style>
  <w:style w:type="paragraph" w:customStyle="1" w:styleId="00FD6989FA434FDDAFB5E8182B4608AB">
    <w:name w:val="00FD6989FA434FDDAFB5E8182B4608AB"/>
    <w:rsid w:val="00D3701B"/>
  </w:style>
  <w:style w:type="paragraph" w:customStyle="1" w:styleId="04AC0638FAA3469B803F83088AF609CD">
    <w:name w:val="04AC0638FAA3469B803F83088AF609CD"/>
    <w:rsid w:val="00D3701B"/>
  </w:style>
  <w:style w:type="paragraph" w:customStyle="1" w:styleId="FE4D3CE92DA4454590D9F63321AB5D50">
    <w:name w:val="FE4D3CE92DA4454590D9F63321AB5D50"/>
    <w:rsid w:val="00D3701B"/>
  </w:style>
  <w:style w:type="paragraph" w:customStyle="1" w:styleId="40433A36EEA24ED9BB5EAFC17A31F2E8">
    <w:name w:val="40433A36EEA24ED9BB5EAFC17A31F2E8"/>
    <w:rsid w:val="00D3701B"/>
  </w:style>
  <w:style w:type="paragraph" w:customStyle="1" w:styleId="FF4DDEF0556748BFA744F72573BB0185">
    <w:name w:val="FF4DDEF0556748BFA744F72573BB0185"/>
    <w:rsid w:val="00D3701B"/>
  </w:style>
  <w:style w:type="paragraph" w:customStyle="1" w:styleId="5F657DA5C4154FA09F07F389B38D7F20">
    <w:name w:val="5F657DA5C4154FA09F07F389B38D7F20"/>
    <w:rsid w:val="00D370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21D453-68B3-484A-B863-0D04A06E5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CDIP_12_AR .dotx</Template>
  <TotalTime>16</TotalTime>
  <Pages>80</Pages>
  <Words>23870</Words>
  <Characters>150419</Characters>
  <Application>Microsoft Office Word</Application>
  <DocSecurity>0</DocSecurity>
  <Lines>1253</Lines>
  <Paragraphs>347</Paragraphs>
  <ScaleCrop>false</ScaleCrop>
  <HeadingPairs>
    <vt:vector size="2" baseType="variant">
      <vt:variant>
        <vt:lpstr>Title</vt:lpstr>
      </vt:variant>
      <vt:variant>
        <vt:i4>1</vt:i4>
      </vt:variant>
    </vt:vector>
  </HeadingPairs>
  <TitlesOfParts>
    <vt:vector size="1" baseType="lpstr">
      <vt:lpstr>CDIP/14/12 (Arabic)</vt:lpstr>
    </vt:vector>
  </TitlesOfParts>
  <Company>World Intellectual Property Organization</Company>
  <LinksUpToDate>false</LinksUpToDate>
  <CharactersWithSpaces>173942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CDIP/14/12 (Arabic)</dc:title>
  <dc:creator>Ahmed Hassan</dc:creator>
  <cp:lastModifiedBy>ABOULHOUCINE Driss</cp:lastModifiedBy>
  <cp:revision>11</cp:revision>
  <cp:lastPrinted>2014-10-30T12:12:00Z</cp:lastPrinted>
  <dcterms:created xsi:type="dcterms:W3CDTF">2014-10-30T11:46:00Z</dcterms:created>
  <dcterms:modified xsi:type="dcterms:W3CDTF">2014-10-30T12:13:00Z</dcterms:modified>
</cp:coreProperties>
</file>