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RPr="00582A90" w:rsidTr="00582A90">
        <w:tc>
          <w:tcPr>
            <w:tcW w:w="4843" w:type="dxa"/>
            <w:tcBorders>
              <w:bottom w:val="single" w:sz="4" w:space="0" w:color="auto"/>
            </w:tcBorders>
            <w:shd w:val="clear" w:color="auto" w:fill="auto"/>
          </w:tcPr>
          <w:p w:rsidR="001667B6" w:rsidRPr="00582A90" w:rsidRDefault="001667B6" w:rsidP="00582A90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  <w:shd w:val="clear" w:color="auto" w:fill="auto"/>
          </w:tcPr>
          <w:p w:rsidR="001667B6" w:rsidRPr="00582A90" w:rsidRDefault="0039283A" w:rsidP="00582A90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auto"/>
          </w:tcPr>
          <w:p w:rsidR="001667B6" w:rsidRPr="00582A90" w:rsidRDefault="001667B6" w:rsidP="001667B6">
            <w:pPr>
              <w:rPr>
                <w:b/>
                <w:bCs/>
                <w:sz w:val="40"/>
                <w:szCs w:val="40"/>
              </w:rPr>
            </w:pPr>
            <w:r w:rsidRPr="00582A90"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RPr="00582A90" w:rsidTr="00582A90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6101C" w:rsidRPr="00B6101C" w:rsidRDefault="00470628" w:rsidP="00454656">
            <w:pPr>
              <w:pStyle w:val="DocumentCodeAR"/>
              <w:bidi/>
              <w:rPr>
                <w:rtl/>
              </w:rPr>
            </w:pPr>
            <w:r>
              <w:t>CDIP</w:t>
            </w:r>
            <w:r w:rsidR="00100F97">
              <w:t>/</w:t>
            </w:r>
            <w:r w:rsidR="00A871F4">
              <w:t>1</w:t>
            </w:r>
            <w:r w:rsidR="00A375CD">
              <w:t>4</w:t>
            </w:r>
            <w:r w:rsidR="00B6101C" w:rsidRPr="00B6101C">
              <w:t>/</w:t>
            </w:r>
            <w:r w:rsidR="00FD168B">
              <w:t>INF/</w:t>
            </w:r>
            <w:r w:rsidR="00454656">
              <w:t>8</w:t>
            </w:r>
          </w:p>
        </w:tc>
      </w:tr>
      <w:tr w:rsidR="001667B6" w:rsidRPr="00582A90" w:rsidTr="00582A90">
        <w:tc>
          <w:tcPr>
            <w:tcW w:w="9571" w:type="dxa"/>
            <w:gridSpan w:val="3"/>
            <w:shd w:val="clear" w:color="auto" w:fill="auto"/>
          </w:tcPr>
          <w:p w:rsidR="001667B6" w:rsidRPr="00B6101C" w:rsidRDefault="00B6101C" w:rsidP="00427652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proofErr w:type="gramStart"/>
            <w:r w:rsidR="00427652">
              <w:rPr>
                <w:rFonts w:hint="cs"/>
                <w:rtl/>
              </w:rPr>
              <w:t>بالإنكليزية</w:t>
            </w:r>
            <w:proofErr w:type="gramEnd"/>
          </w:p>
        </w:tc>
      </w:tr>
      <w:tr w:rsidR="001667B6" w:rsidRPr="00582A90" w:rsidTr="00582A90">
        <w:tc>
          <w:tcPr>
            <w:tcW w:w="9571" w:type="dxa"/>
            <w:gridSpan w:val="3"/>
            <w:shd w:val="clear" w:color="auto" w:fill="auto"/>
          </w:tcPr>
          <w:p w:rsidR="001667B6" w:rsidRPr="00B6101C" w:rsidRDefault="00B6101C" w:rsidP="00454656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454656">
              <w:t>23</w:t>
            </w:r>
            <w:r w:rsidRPr="00B6101C">
              <w:rPr>
                <w:rFonts w:hint="cs"/>
                <w:rtl/>
              </w:rPr>
              <w:t xml:space="preserve"> </w:t>
            </w:r>
            <w:proofErr w:type="gramStart"/>
            <w:r w:rsidR="00427652">
              <w:rPr>
                <w:rFonts w:hint="cs"/>
                <w:rtl/>
              </w:rPr>
              <w:t>سبتمبر</w:t>
            </w:r>
            <w:proofErr w:type="gramEnd"/>
            <w:r w:rsidRPr="00B6101C">
              <w:rPr>
                <w:rFonts w:hint="cs"/>
                <w:rtl/>
              </w:rPr>
              <w:t xml:space="preserve"> </w:t>
            </w:r>
            <w:r w:rsidR="005804FC">
              <w:rPr>
                <w:rFonts w:hint="cs"/>
                <w:rtl/>
              </w:rPr>
              <w:t>2014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100F97" w:rsidRDefault="00100F97" w:rsidP="00470628">
      <w:pPr>
        <w:pStyle w:val="MeetingTitleAR"/>
        <w:bidi/>
        <w:ind w:right="550"/>
        <w:rPr>
          <w:rtl/>
        </w:rPr>
      </w:pPr>
      <w:r w:rsidRPr="00100F97">
        <w:rPr>
          <w:rtl/>
        </w:rPr>
        <w:t xml:space="preserve">اللجنة </w:t>
      </w:r>
      <w:r w:rsidR="00470628">
        <w:rPr>
          <w:rFonts w:hint="cs"/>
          <w:rtl/>
        </w:rPr>
        <w:t xml:space="preserve">المعنية بالتنمية </w:t>
      </w:r>
      <w:proofErr w:type="gramStart"/>
      <w:r w:rsidR="00470628">
        <w:rPr>
          <w:rFonts w:hint="cs"/>
          <w:rtl/>
        </w:rPr>
        <w:t>والملكية</w:t>
      </w:r>
      <w:proofErr w:type="gramEnd"/>
      <w:r w:rsidR="00470628">
        <w:rPr>
          <w:rFonts w:hint="cs"/>
          <w:rtl/>
        </w:rPr>
        <w:t xml:space="preserve"> الفكرية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27305" w:rsidP="00A375CD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proofErr w:type="gramStart"/>
      <w:r w:rsidR="00A375CD">
        <w:rPr>
          <w:rFonts w:ascii="Cambria Math" w:hAnsi="Cambria Math" w:hint="cs"/>
          <w:rtl/>
        </w:rPr>
        <w:t>الرابعة</w:t>
      </w:r>
      <w:proofErr w:type="gramEnd"/>
      <w:r w:rsidR="00796CF7">
        <w:rPr>
          <w:rFonts w:ascii="Cambria Math" w:hAnsi="Cambria Math" w:hint="cs"/>
          <w:rtl/>
        </w:rPr>
        <w:t xml:space="preserve"> عشرة</w:t>
      </w:r>
    </w:p>
    <w:p w:rsidR="00D61541" w:rsidRPr="00D61541" w:rsidRDefault="00D61541" w:rsidP="00A375CD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proofErr w:type="gramStart"/>
      <w:r w:rsidRPr="00D61541">
        <w:rPr>
          <w:rFonts w:hint="cs"/>
          <w:rtl/>
        </w:rPr>
        <w:t>من</w:t>
      </w:r>
      <w:proofErr w:type="gramEnd"/>
      <w:r w:rsidRPr="00D61541">
        <w:rPr>
          <w:rFonts w:hint="cs"/>
          <w:rtl/>
        </w:rPr>
        <w:t xml:space="preserve"> </w:t>
      </w:r>
      <w:r w:rsidR="00A375CD">
        <w:rPr>
          <w:rFonts w:hint="cs"/>
          <w:rtl/>
        </w:rPr>
        <w:t>10</w:t>
      </w:r>
      <w:r w:rsidR="00100F97">
        <w:rPr>
          <w:rFonts w:hint="cs"/>
          <w:rtl/>
        </w:rPr>
        <w:t xml:space="preserve"> إلى </w:t>
      </w:r>
      <w:r w:rsidR="00A375CD">
        <w:rPr>
          <w:rFonts w:hint="cs"/>
          <w:rtl/>
        </w:rPr>
        <w:t>14</w:t>
      </w:r>
      <w:r w:rsidR="00783D11">
        <w:rPr>
          <w:rFonts w:hint="cs"/>
          <w:rtl/>
        </w:rPr>
        <w:t xml:space="preserve"> </w:t>
      </w:r>
      <w:r w:rsidR="00A375CD">
        <w:rPr>
          <w:rFonts w:hint="cs"/>
          <w:rtl/>
        </w:rPr>
        <w:t>نوفمبر</w:t>
      </w:r>
      <w:r w:rsidR="00AE2328">
        <w:rPr>
          <w:rFonts w:hint="cs"/>
          <w:rtl/>
        </w:rPr>
        <w:t xml:space="preserve"> </w:t>
      </w:r>
      <w:r w:rsidR="005804FC">
        <w:rPr>
          <w:rFonts w:hint="cs"/>
          <w:rtl/>
        </w:rPr>
        <w:t>2014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EE52A1" w:rsidP="002A771D">
      <w:pPr>
        <w:pStyle w:val="DocumentTitleAR"/>
        <w:bidi/>
        <w:rPr>
          <w:rtl/>
          <w:lang w:bidi="ar-EG"/>
        </w:rPr>
      </w:pPr>
      <w:proofErr w:type="gramStart"/>
      <w:r>
        <w:rPr>
          <w:rFonts w:hint="cs"/>
          <w:rtl/>
          <w:lang w:bidi="ar-EG"/>
        </w:rPr>
        <w:t>ملخص</w:t>
      </w:r>
      <w:proofErr w:type="gramEnd"/>
      <w:r>
        <w:rPr>
          <w:rFonts w:hint="cs"/>
          <w:rtl/>
          <w:lang w:bidi="ar-EG"/>
        </w:rPr>
        <w:t xml:space="preserve"> الدراسة </w:t>
      </w:r>
      <w:r w:rsidR="00F83C86">
        <w:rPr>
          <w:rFonts w:hint="cs"/>
          <w:rtl/>
          <w:lang w:bidi="ar-EG"/>
        </w:rPr>
        <w:t>بشأن</w:t>
      </w:r>
      <w:r w:rsidR="00754EC0">
        <w:rPr>
          <w:rFonts w:hint="cs"/>
          <w:rtl/>
          <w:lang w:bidi="ar-EG"/>
        </w:rPr>
        <w:t xml:space="preserve"> السياسات</w:t>
      </w:r>
      <w:r w:rsidR="00E518EE">
        <w:rPr>
          <w:rFonts w:hint="cs"/>
          <w:rtl/>
          <w:lang w:bidi="ar-EG"/>
        </w:rPr>
        <w:t xml:space="preserve"> </w:t>
      </w:r>
      <w:r w:rsidR="00ED5048">
        <w:rPr>
          <w:rFonts w:hint="cs"/>
          <w:rtl/>
          <w:lang w:bidi="ar-EG"/>
        </w:rPr>
        <w:t xml:space="preserve">والمبادرات </w:t>
      </w:r>
      <w:r w:rsidR="00E518EE">
        <w:rPr>
          <w:rFonts w:hint="cs"/>
          <w:rtl/>
          <w:lang w:bidi="ar-EG"/>
        </w:rPr>
        <w:t xml:space="preserve">المتعلقة بالملكية الفكرية في البلدان المتقدمة </w:t>
      </w:r>
      <w:r w:rsidR="003B7A8A">
        <w:rPr>
          <w:rFonts w:hint="cs"/>
          <w:rtl/>
          <w:lang w:bidi="ar-EG"/>
        </w:rPr>
        <w:t>لتشجيع</w:t>
      </w:r>
      <w:r w:rsidR="00E518EE">
        <w:rPr>
          <w:rFonts w:hint="cs"/>
          <w:rtl/>
          <w:lang w:bidi="ar-EG"/>
        </w:rPr>
        <w:t xml:space="preserve"> نقل</w:t>
      </w:r>
      <w:r w:rsidR="002A771D">
        <w:rPr>
          <w:rFonts w:cs="Times New Roman" w:hint="eastAsia"/>
          <w:rtl/>
          <w:lang w:bidi="ar-EG"/>
        </w:rPr>
        <w:t> </w:t>
      </w:r>
      <w:r w:rsidR="00E518EE">
        <w:rPr>
          <w:rFonts w:hint="cs"/>
          <w:rtl/>
          <w:lang w:bidi="ar-EG"/>
        </w:rPr>
        <w:t>التكنولوجيا</w:t>
      </w:r>
    </w:p>
    <w:p w:rsidR="00D61541" w:rsidRDefault="003B7A8A" w:rsidP="00FD168B">
      <w:pPr>
        <w:pStyle w:val="PreparedbyAR"/>
        <w:bidi/>
        <w:rPr>
          <w:rtl/>
        </w:rPr>
      </w:pPr>
      <w:proofErr w:type="gramStart"/>
      <w:r>
        <w:rPr>
          <w:rFonts w:hint="cs"/>
          <w:rtl/>
        </w:rPr>
        <w:t>بطلب</w:t>
      </w:r>
      <w:proofErr w:type="gramEnd"/>
      <w:r w:rsidR="00EE52A1">
        <w:rPr>
          <w:rFonts w:hint="cs"/>
          <w:rtl/>
        </w:rPr>
        <w:t xml:space="preserve"> من الأمانة</w:t>
      </w:r>
    </w:p>
    <w:p w:rsidR="00A375CD" w:rsidRDefault="003B7A8A" w:rsidP="00C308DA">
      <w:pPr>
        <w:pStyle w:val="NumberedParaAR"/>
        <w:rPr>
          <w:rFonts w:hint="cs"/>
        </w:rPr>
      </w:pPr>
      <w:proofErr w:type="gramStart"/>
      <w:r>
        <w:rPr>
          <w:rFonts w:hint="cs"/>
          <w:rtl/>
        </w:rPr>
        <w:t>يحتوي</w:t>
      </w:r>
      <w:proofErr w:type="gramEnd"/>
      <w:r>
        <w:rPr>
          <w:rFonts w:hint="cs"/>
          <w:rtl/>
        </w:rPr>
        <w:t xml:space="preserve"> مرفق</w:t>
      </w:r>
      <w:r w:rsidR="00B47B99">
        <w:rPr>
          <w:rFonts w:hint="cs"/>
          <w:rtl/>
        </w:rPr>
        <w:t>ا</w:t>
      </w:r>
      <w:r w:rsidR="00E518EE">
        <w:rPr>
          <w:rFonts w:hint="cs"/>
          <w:rtl/>
        </w:rPr>
        <w:t xml:space="preserve"> هذه الوثيقة على (1) ملخص الدراسة </w:t>
      </w:r>
      <w:r w:rsidR="00F83C86">
        <w:rPr>
          <w:rFonts w:hint="cs"/>
          <w:rtl/>
        </w:rPr>
        <w:t>بشأن</w:t>
      </w:r>
      <w:r w:rsidR="00E518EE">
        <w:rPr>
          <w:rFonts w:hint="cs"/>
          <w:rtl/>
        </w:rPr>
        <w:t xml:space="preserve"> السياسات </w:t>
      </w:r>
      <w:r>
        <w:rPr>
          <w:rFonts w:hint="cs"/>
          <w:rtl/>
        </w:rPr>
        <w:t xml:space="preserve">والمبادرات </w:t>
      </w:r>
      <w:r w:rsidR="00E518EE">
        <w:rPr>
          <w:rFonts w:hint="cs"/>
          <w:rtl/>
        </w:rPr>
        <w:t>المتعلقة بالملكية الفكرية في البلدان المتقدمة لتشجيع نقل التكنولوجيا</w:t>
      </w:r>
      <w:r w:rsidR="00543ED5">
        <w:rPr>
          <w:rFonts w:hint="cs"/>
          <w:rtl/>
        </w:rPr>
        <w:t>.</w:t>
      </w:r>
      <w:r w:rsidR="00E518EE">
        <w:rPr>
          <w:rFonts w:hint="cs"/>
          <w:rtl/>
        </w:rPr>
        <w:t xml:space="preserve"> </w:t>
      </w:r>
      <w:r w:rsidR="00543ED5">
        <w:rPr>
          <w:rFonts w:hint="cs"/>
          <w:rtl/>
        </w:rPr>
        <w:t>أ</w:t>
      </w:r>
      <w:r w:rsidR="00DD75B9">
        <w:rPr>
          <w:rFonts w:hint="cs"/>
          <w:rtl/>
        </w:rPr>
        <w:t>عد</w:t>
      </w:r>
      <w:r w:rsidR="00543ED5">
        <w:rPr>
          <w:rFonts w:hint="cs"/>
          <w:rtl/>
        </w:rPr>
        <w:t xml:space="preserve"> الدراسة</w:t>
      </w:r>
      <w:r w:rsidR="001D58F6">
        <w:rPr>
          <w:rFonts w:hint="cs"/>
          <w:rtl/>
        </w:rPr>
        <w:t>،</w:t>
      </w:r>
      <w:r w:rsidR="00543ED5">
        <w:rPr>
          <w:rFonts w:hint="cs"/>
          <w:rtl/>
        </w:rPr>
        <w:t xml:space="preserve"> </w:t>
      </w:r>
      <w:r w:rsidR="00C308DA">
        <w:rPr>
          <w:rFonts w:hint="cs"/>
          <w:rtl/>
        </w:rPr>
        <w:t xml:space="preserve">التي جرت </w:t>
      </w:r>
      <w:r w:rsidR="00E518EE">
        <w:rPr>
          <w:rFonts w:hint="cs"/>
          <w:rtl/>
        </w:rPr>
        <w:t xml:space="preserve">في إطار </w:t>
      </w:r>
      <w:r w:rsidR="001B148C">
        <w:rPr>
          <w:rFonts w:hint="cs"/>
          <w:rtl/>
        </w:rPr>
        <w:t>ال</w:t>
      </w:r>
      <w:r w:rsidR="00E518EE">
        <w:rPr>
          <w:rFonts w:hint="cs"/>
          <w:rtl/>
        </w:rPr>
        <w:t>مشروع بشأن الملكية الفكرية ونقل التكنولوجيا</w:t>
      </w:r>
      <w:r w:rsidR="001B148C">
        <w:rPr>
          <w:rFonts w:hint="cs"/>
          <w:rtl/>
        </w:rPr>
        <w:t xml:space="preserve">: "التحديات المشتركة  </w:t>
      </w:r>
      <w:r w:rsidR="00543ED5">
        <w:rPr>
          <w:rFonts w:hint="cs"/>
          <w:rtl/>
        </w:rPr>
        <w:t>و</w:t>
      </w:r>
      <w:r w:rsidR="001B148C">
        <w:rPr>
          <w:rFonts w:hint="cs"/>
          <w:rtl/>
        </w:rPr>
        <w:t>بناء الحلول"</w:t>
      </w:r>
      <w:r w:rsidR="001B148C" w:rsidRPr="001B148C">
        <w:t>(CDIP/6/4 Rev.</w:t>
      </w:r>
      <w:proofErr w:type="gramStart"/>
      <w:r w:rsidR="001B148C" w:rsidRPr="001B148C">
        <w:t>)</w:t>
      </w:r>
      <w:r w:rsidR="001B148C">
        <w:rPr>
          <w:rFonts w:hint="cs"/>
          <w:rtl/>
        </w:rPr>
        <w:t>،</w:t>
      </w:r>
      <w:proofErr w:type="gramEnd"/>
      <w:r w:rsidR="001B148C">
        <w:rPr>
          <w:rFonts w:hint="cs"/>
          <w:rtl/>
        </w:rPr>
        <w:t xml:space="preserve"> السيد سيسول موسونغو، شريك</w:t>
      </w:r>
      <w:r w:rsidR="00B46E4A">
        <w:rPr>
          <w:rFonts w:hint="cs"/>
          <w:rtl/>
        </w:rPr>
        <w:t xml:space="preserve"> </w:t>
      </w:r>
      <w:r w:rsidR="00A5590E">
        <w:rPr>
          <w:rFonts w:hint="cs"/>
          <w:rtl/>
        </w:rPr>
        <w:t xml:space="preserve">، شركة </w:t>
      </w:r>
      <w:r w:rsidR="002A771D">
        <w:rPr>
          <w:rFonts w:hint="cs"/>
          <w:rtl/>
        </w:rPr>
        <w:t xml:space="preserve">سيسول موني </w:t>
      </w:r>
      <w:proofErr w:type="spellStart"/>
      <w:r w:rsidR="002A771D">
        <w:rPr>
          <w:rFonts w:hint="cs"/>
          <w:rtl/>
        </w:rPr>
        <w:t>ك</w:t>
      </w:r>
      <w:r w:rsidR="001B148C">
        <w:rPr>
          <w:rFonts w:hint="cs"/>
          <w:rtl/>
        </w:rPr>
        <w:t>ي</w:t>
      </w:r>
      <w:r w:rsidR="002A771D">
        <w:rPr>
          <w:rFonts w:hint="cs"/>
          <w:rtl/>
        </w:rPr>
        <w:t>ل</w:t>
      </w:r>
      <w:r w:rsidR="001B148C">
        <w:rPr>
          <w:rFonts w:hint="cs"/>
          <w:rtl/>
        </w:rPr>
        <w:t>ونزو</w:t>
      </w:r>
      <w:proofErr w:type="spellEnd"/>
      <w:r w:rsidR="001B148C">
        <w:rPr>
          <w:rFonts w:hint="cs"/>
          <w:rtl/>
        </w:rPr>
        <w:t xml:space="preserve"> وشركاه</w:t>
      </w:r>
      <w:r w:rsidR="00A5590E">
        <w:rPr>
          <w:rFonts w:hint="cs"/>
          <w:rtl/>
        </w:rPr>
        <w:t xml:space="preserve"> للمحاماة</w:t>
      </w:r>
      <w:r w:rsidR="001B148C">
        <w:rPr>
          <w:rFonts w:hint="cs"/>
          <w:rtl/>
        </w:rPr>
        <w:t xml:space="preserve"> ، نيروبي، كينيا و(2) استعراض </w:t>
      </w:r>
      <w:r w:rsidR="00C308DA">
        <w:rPr>
          <w:rFonts w:hint="cs"/>
          <w:rtl/>
        </w:rPr>
        <w:t>لل</w:t>
      </w:r>
      <w:r w:rsidR="001B148C">
        <w:rPr>
          <w:rFonts w:hint="cs"/>
          <w:rtl/>
        </w:rPr>
        <w:t xml:space="preserve">أقران للدراسة </w:t>
      </w:r>
      <w:r w:rsidR="00A5590E">
        <w:rPr>
          <w:rFonts w:hint="cs"/>
          <w:rtl/>
        </w:rPr>
        <w:t>آنفة الذكر</w:t>
      </w:r>
      <w:r w:rsidR="00DD75B9">
        <w:rPr>
          <w:rFonts w:hint="cs"/>
          <w:rtl/>
        </w:rPr>
        <w:t xml:space="preserve"> </w:t>
      </w:r>
      <w:r w:rsidR="00C308DA">
        <w:rPr>
          <w:rFonts w:hint="cs"/>
          <w:rtl/>
        </w:rPr>
        <w:t>قام به</w:t>
      </w:r>
      <w:r w:rsidR="00DD75B9">
        <w:rPr>
          <w:rFonts w:hint="cs"/>
          <w:rtl/>
        </w:rPr>
        <w:t xml:space="preserve"> الدكتور</w:t>
      </w:r>
      <w:r w:rsidR="008123BB">
        <w:rPr>
          <w:rFonts w:hint="cs"/>
          <w:rtl/>
        </w:rPr>
        <w:t xml:space="preserve"> والتر بارك، الجامعة الأمريكية، </w:t>
      </w:r>
      <w:r w:rsidR="00497D22">
        <w:rPr>
          <w:rFonts w:hint="cs"/>
          <w:rtl/>
        </w:rPr>
        <w:t>واشنطن العاصمة</w:t>
      </w:r>
      <w:r w:rsidR="008123BB">
        <w:rPr>
          <w:rFonts w:hint="cs"/>
          <w:rtl/>
        </w:rPr>
        <w:t>، الولايات المتحدة الأمريكية.</w:t>
      </w:r>
    </w:p>
    <w:p w:rsidR="008D60B3" w:rsidRDefault="008D60B3" w:rsidP="008D60B3">
      <w:pPr>
        <w:pStyle w:val="DecisionParaAR"/>
      </w:pPr>
      <w:r w:rsidRPr="008D60B3">
        <w:rPr>
          <w:rFonts w:hint="cs"/>
          <w:rtl/>
        </w:rPr>
        <w:t>إن اللجنة</w:t>
      </w:r>
      <w:r w:rsidRPr="008D60B3">
        <w:rPr>
          <w:rFonts w:hint="cs"/>
          <w:rtl/>
          <w:lang w:bidi="ar"/>
        </w:rPr>
        <w:t xml:space="preserve">  المعنية والتنمية والملكية الفكرية مدعوة إلى الإحاطة علما بالمعلومات الواردة في مرفقي هذه الوثيقة</w:t>
      </w:r>
      <w:r w:rsidRPr="008D60B3">
        <w:rPr>
          <w:rFonts w:hint="cs"/>
        </w:rPr>
        <w:t>.</w:t>
      </w:r>
    </w:p>
    <w:p w:rsidR="00A375CD" w:rsidRDefault="0049776E" w:rsidP="008D60B3">
      <w:pPr>
        <w:pStyle w:val="EndofDocumentAR"/>
        <w:rPr>
          <w:rtl/>
        </w:rPr>
      </w:pPr>
      <w:r>
        <w:rPr>
          <w:rFonts w:hint="cs"/>
          <w:rtl/>
        </w:rPr>
        <w:t xml:space="preserve">[يلي ذلك </w:t>
      </w:r>
      <w:proofErr w:type="gramStart"/>
      <w:r>
        <w:rPr>
          <w:rFonts w:hint="cs"/>
          <w:rtl/>
        </w:rPr>
        <w:t>المرفقا</w:t>
      </w:r>
      <w:r w:rsidR="00A54D63">
        <w:rPr>
          <w:rFonts w:hint="cs"/>
          <w:rtl/>
        </w:rPr>
        <w:t>ن</w:t>
      </w:r>
      <w:proofErr w:type="gramEnd"/>
      <w:r>
        <w:rPr>
          <w:rFonts w:hint="cs"/>
          <w:rtl/>
        </w:rPr>
        <w:t>]</w:t>
      </w:r>
    </w:p>
    <w:p w:rsidR="008D60B3" w:rsidRDefault="008D60B3" w:rsidP="00A375CD">
      <w:pPr>
        <w:pStyle w:val="NormalParaAR"/>
        <w:rPr>
          <w:rFonts w:hint="cs"/>
          <w:rtl/>
        </w:rPr>
      </w:pPr>
    </w:p>
    <w:p w:rsidR="008D60B3" w:rsidRDefault="008D60B3" w:rsidP="00A375CD">
      <w:pPr>
        <w:pStyle w:val="NormalParaAR"/>
        <w:rPr>
          <w:rFonts w:hint="cs"/>
          <w:rtl/>
        </w:rPr>
      </w:pPr>
    </w:p>
    <w:p w:rsidR="008D60B3" w:rsidRDefault="008D60B3" w:rsidP="00A375CD">
      <w:pPr>
        <w:pStyle w:val="NormalParaAR"/>
        <w:rPr>
          <w:rFonts w:hint="cs"/>
          <w:rtl/>
        </w:rPr>
      </w:pPr>
    </w:p>
    <w:p w:rsidR="008D60B3" w:rsidRDefault="008D60B3" w:rsidP="008D60B3">
      <w:pPr>
        <w:pStyle w:val="NormalParaAR"/>
        <w:rPr>
          <w:rFonts w:hint="cs"/>
          <w:rtl/>
        </w:rPr>
      </w:pPr>
      <w:r w:rsidRPr="008D60B3">
        <w:rPr>
          <w:b/>
          <w:bCs/>
          <w:rtl/>
        </w:rPr>
        <w:t>ملحوظة: تمثل الآراء المعرب عنها في هذه الوثيقة آراء المؤلف وليست بالضرورة آراء الأمانة أو الدول الأعضاء في الويبو</w:t>
      </w:r>
      <w:r w:rsidR="00BA725A">
        <w:rPr>
          <w:rFonts w:hint="cs"/>
          <w:b/>
          <w:bCs/>
          <w:rtl/>
        </w:rPr>
        <w:t>.</w:t>
      </w:r>
    </w:p>
    <w:p w:rsidR="008D60B3" w:rsidRDefault="008D60B3" w:rsidP="00A375CD">
      <w:pPr>
        <w:pStyle w:val="NormalParaAR"/>
        <w:rPr>
          <w:rtl/>
        </w:rPr>
        <w:sectPr w:rsidR="008D60B3" w:rsidSect="00EB7752">
          <w:headerReference w:type="default" r:id="rId10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</w:p>
    <w:p w:rsidR="0049776E" w:rsidRPr="00477E3D" w:rsidRDefault="0049776E" w:rsidP="00561955">
      <w:pPr>
        <w:pStyle w:val="NormalParaAR"/>
        <w:rPr>
          <w:b/>
          <w:bCs/>
          <w:sz w:val="40"/>
          <w:szCs w:val="40"/>
          <w:rtl/>
        </w:rPr>
      </w:pPr>
      <w:r w:rsidRPr="00477E3D">
        <w:rPr>
          <w:rFonts w:hint="cs"/>
          <w:b/>
          <w:bCs/>
          <w:sz w:val="40"/>
          <w:szCs w:val="40"/>
          <w:rtl/>
        </w:rPr>
        <w:lastRenderedPageBreak/>
        <w:t xml:space="preserve">السياسات </w:t>
      </w:r>
      <w:r w:rsidR="00067BB3" w:rsidRPr="00477E3D">
        <w:rPr>
          <w:rFonts w:hint="cs"/>
          <w:b/>
          <w:bCs/>
          <w:sz w:val="40"/>
          <w:szCs w:val="40"/>
          <w:rtl/>
        </w:rPr>
        <w:t xml:space="preserve">والمبادرات </w:t>
      </w:r>
      <w:proofErr w:type="gramStart"/>
      <w:r w:rsidRPr="00477E3D">
        <w:rPr>
          <w:rFonts w:hint="cs"/>
          <w:b/>
          <w:bCs/>
          <w:sz w:val="40"/>
          <w:szCs w:val="40"/>
          <w:rtl/>
        </w:rPr>
        <w:t>المتعلقة</w:t>
      </w:r>
      <w:proofErr w:type="gramEnd"/>
      <w:r w:rsidRPr="00477E3D">
        <w:rPr>
          <w:rFonts w:hint="cs"/>
          <w:b/>
          <w:bCs/>
          <w:sz w:val="40"/>
          <w:szCs w:val="40"/>
          <w:rtl/>
        </w:rPr>
        <w:t xml:space="preserve"> بالملكية الفكرية في البلدان المتقدمة لتشجيع نقل التكنولوجيا</w:t>
      </w:r>
      <w:r w:rsidR="00067BB3">
        <w:rPr>
          <w:rFonts w:hint="cs"/>
          <w:b/>
          <w:bCs/>
          <w:sz w:val="40"/>
          <w:szCs w:val="40"/>
          <w:rtl/>
        </w:rPr>
        <w:t xml:space="preserve"> </w:t>
      </w:r>
    </w:p>
    <w:p w:rsidR="0049776E" w:rsidRPr="00477E3D" w:rsidRDefault="0049776E" w:rsidP="0049776E">
      <w:pPr>
        <w:pStyle w:val="NormalParaAR"/>
        <w:rPr>
          <w:b/>
          <w:bCs/>
          <w:rtl/>
        </w:rPr>
      </w:pPr>
      <w:proofErr w:type="gramStart"/>
      <w:r w:rsidRPr="00477E3D">
        <w:rPr>
          <w:rFonts w:hint="cs"/>
          <w:b/>
          <w:bCs/>
          <w:rtl/>
        </w:rPr>
        <w:t>ملخص</w:t>
      </w:r>
      <w:proofErr w:type="gramEnd"/>
      <w:r w:rsidRPr="00477E3D">
        <w:rPr>
          <w:rFonts w:hint="cs"/>
          <w:b/>
          <w:bCs/>
          <w:rtl/>
        </w:rPr>
        <w:t xml:space="preserve"> عملي</w:t>
      </w:r>
    </w:p>
    <w:p w:rsidR="0049776E" w:rsidRDefault="00877751" w:rsidP="00BA725A">
      <w:pPr>
        <w:pStyle w:val="NormalParaAR"/>
        <w:numPr>
          <w:ilvl w:val="0"/>
          <w:numId w:val="21"/>
        </w:numPr>
        <w:ind w:left="0" w:firstLine="0"/>
      </w:pPr>
      <w:r>
        <w:rPr>
          <w:rFonts w:hint="cs"/>
          <w:rtl/>
        </w:rPr>
        <w:t>شكلت</w:t>
      </w:r>
      <w:r w:rsidR="0049776E">
        <w:rPr>
          <w:rFonts w:hint="cs"/>
          <w:rtl/>
        </w:rPr>
        <w:t xml:space="preserve"> العلاقة </w:t>
      </w:r>
      <w:proofErr w:type="gramStart"/>
      <w:r w:rsidR="0049776E">
        <w:rPr>
          <w:rFonts w:hint="cs"/>
          <w:rtl/>
        </w:rPr>
        <w:t>بين</w:t>
      </w:r>
      <w:proofErr w:type="gramEnd"/>
      <w:r w:rsidR="0049776E">
        <w:rPr>
          <w:rFonts w:hint="cs"/>
          <w:rtl/>
        </w:rPr>
        <w:t xml:space="preserve"> حقوق الملكية الفكرية ونقل التكنولوجيا</w:t>
      </w:r>
      <w:r w:rsidR="005C042F">
        <w:rPr>
          <w:rFonts w:hint="cs"/>
          <w:rtl/>
        </w:rPr>
        <w:t xml:space="preserve"> </w:t>
      </w:r>
      <w:r>
        <w:rPr>
          <w:rFonts w:hint="cs"/>
          <w:rtl/>
        </w:rPr>
        <w:t xml:space="preserve">مادة </w:t>
      </w:r>
      <w:r w:rsidR="00F60361">
        <w:rPr>
          <w:rFonts w:hint="cs"/>
          <w:rtl/>
        </w:rPr>
        <w:t>للمناقشات</w:t>
      </w:r>
      <w:r w:rsidR="005C042F">
        <w:rPr>
          <w:rFonts w:hint="cs"/>
          <w:rtl/>
        </w:rPr>
        <w:t xml:space="preserve"> </w:t>
      </w:r>
      <w:r>
        <w:rPr>
          <w:rFonts w:hint="cs"/>
          <w:rtl/>
        </w:rPr>
        <w:t>ال</w:t>
      </w:r>
      <w:r w:rsidR="00275093">
        <w:rPr>
          <w:rFonts w:hint="cs"/>
          <w:rtl/>
        </w:rPr>
        <w:t>دولي</w:t>
      </w:r>
      <w:r w:rsidR="00F60361">
        <w:rPr>
          <w:rFonts w:hint="cs"/>
          <w:rtl/>
        </w:rPr>
        <w:t>ة</w:t>
      </w:r>
      <w:r w:rsidR="005E2360">
        <w:rPr>
          <w:rFonts w:hint="cs"/>
          <w:rtl/>
        </w:rPr>
        <w:t xml:space="preserve"> </w:t>
      </w:r>
      <w:r w:rsidR="00AB3E82">
        <w:rPr>
          <w:rFonts w:hint="cs"/>
          <w:rtl/>
        </w:rPr>
        <w:t>ل</w:t>
      </w:r>
      <w:r w:rsidR="00275093">
        <w:rPr>
          <w:rFonts w:hint="cs"/>
          <w:rtl/>
        </w:rPr>
        <w:t xml:space="preserve">فترة طويلة. </w:t>
      </w:r>
      <w:r w:rsidR="001D5D6F">
        <w:rPr>
          <w:rFonts w:hint="cs"/>
          <w:rtl/>
        </w:rPr>
        <w:t>والواقع أن التركيز على</w:t>
      </w:r>
      <w:r w:rsidR="001D5D6F" w:rsidRPr="001D5D6F">
        <w:rPr>
          <w:rFonts w:ascii="Arial" w:hAnsi="Arial" w:cs="Arial" w:hint="cs"/>
          <w:sz w:val="22"/>
          <w:szCs w:val="20"/>
          <w:rtl/>
        </w:rPr>
        <w:t xml:space="preserve"> </w:t>
      </w:r>
      <w:r w:rsidR="001D5D6F" w:rsidRPr="001D5D6F">
        <w:rPr>
          <w:rFonts w:hint="cs"/>
          <w:rtl/>
        </w:rPr>
        <w:t>حقوق الملكية الفكرية ونقل التكنولوجيا</w:t>
      </w:r>
      <w:r w:rsidR="001D5D6F">
        <w:rPr>
          <w:rFonts w:hint="cs"/>
          <w:rtl/>
        </w:rPr>
        <w:t xml:space="preserve"> كان له تأثير مباشر </w:t>
      </w:r>
      <w:r w:rsidR="005E2360">
        <w:rPr>
          <w:rFonts w:hint="cs"/>
          <w:rtl/>
          <w:lang w:bidi="ar-EG"/>
        </w:rPr>
        <w:t>على</w:t>
      </w:r>
      <w:r w:rsidR="001D5D6F">
        <w:rPr>
          <w:rFonts w:hint="cs"/>
          <w:rtl/>
        </w:rPr>
        <w:t xml:space="preserve"> صياغة الاتفاق بين الأمم المتحدة والمنظمة العالمية لحقوق الملكية الفكرية</w:t>
      </w:r>
      <w:r w:rsidR="00BA725A">
        <w:rPr>
          <w:rFonts w:hint="cs"/>
          <w:rtl/>
        </w:rPr>
        <w:t xml:space="preserve"> </w:t>
      </w:r>
      <w:r w:rsidR="001D5D6F">
        <w:rPr>
          <w:rFonts w:hint="cs"/>
          <w:rtl/>
        </w:rPr>
        <w:t>(الويبو) عندما أصبحت الويبو وكالة متخصصة للأمم المتحدة في عام 1975</w:t>
      </w:r>
      <w:r w:rsidR="00944886">
        <w:rPr>
          <w:rFonts w:hint="cs"/>
          <w:rtl/>
        </w:rPr>
        <w:t xml:space="preserve">. </w:t>
      </w:r>
      <w:r w:rsidR="00AB3E82">
        <w:rPr>
          <w:rFonts w:hint="cs"/>
          <w:rtl/>
        </w:rPr>
        <w:t>و</w:t>
      </w:r>
      <w:r w:rsidR="00944886" w:rsidRPr="00944886">
        <w:rPr>
          <w:rFonts w:hint="cs"/>
          <w:rtl/>
          <w:lang w:bidi="ar"/>
        </w:rPr>
        <w:t xml:space="preserve">بموجب المادة </w:t>
      </w:r>
      <w:r w:rsidR="00944886" w:rsidRPr="00944886">
        <w:rPr>
          <w:rFonts w:hint="cs"/>
        </w:rPr>
        <w:t>1</w:t>
      </w:r>
      <w:r w:rsidR="00AB3E82">
        <w:rPr>
          <w:rFonts w:hint="cs"/>
          <w:rtl/>
        </w:rPr>
        <w:t xml:space="preserve"> </w:t>
      </w:r>
      <w:r w:rsidR="00944886" w:rsidRPr="00944886">
        <w:rPr>
          <w:rFonts w:hint="cs"/>
          <w:rtl/>
          <w:lang w:bidi="ar"/>
        </w:rPr>
        <w:t xml:space="preserve">من </w:t>
      </w:r>
      <w:r w:rsidR="00944886">
        <w:rPr>
          <w:rFonts w:hint="cs"/>
          <w:rtl/>
          <w:lang w:bidi="ar"/>
        </w:rPr>
        <w:t>ذلك</w:t>
      </w:r>
      <w:r w:rsidR="00A90A36">
        <w:rPr>
          <w:rFonts w:hint="cs"/>
          <w:rtl/>
          <w:lang w:bidi="ar"/>
        </w:rPr>
        <w:t xml:space="preserve"> </w:t>
      </w:r>
      <w:r w:rsidR="00944886" w:rsidRPr="00944886">
        <w:rPr>
          <w:rFonts w:hint="cs"/>
          <w:rtl/>
          <w:lang w:bidi="ar"/>
        </w:rPr>
        <w:t xml:space="preserve"> الاتفاق، </w:t>
      </w:r>
      <w:r w:rsidR="00944886">
        <w:rPr>
          <w:rFonts w:hint="cs"/>
          <w:rtl/>
          <w:lang w:bidi="ar"/>
        </w:rPr>
        <w:t>اعتُرف</w:t>
      </w:r>
      <w:r w:rsidR="00944886" w:rsidRPr="00944886">
        <w:rPr>
          <w:rFonts w:hint="cs"/>
          <w:rtl/>
          <w:lang w:bidi="ar"/>
        </w:rPr>
        <w:t xml:space="preserve"> </w:t>
      </w:r>
      <w:r w:rsidR="00944886">
        <w:rPr>
          <w:rFonts w:hint="cs"/>
          <w:rtl/>
          <w:lang w:bidi="ar"/>
        </w:rPr>
        <w:t>ب</w:t>
      </w:r>
      <w:r w:rsidR="00944886" w:rsidRPr="00944886">
        <w:rPr>
          <w:rFonts w:hint="cs"/>
          <w:rtl/>
          <w:lang w:bidi="ar"/>
        </w:rPr>
        <w:t xml:space="preserve">الويبو كوكالة متخصصة </w:t>
      </w:r>
      <w:r w:rsidR="00AB3E82">
        <w:rPr>
          <w:rFonts w:hint="cs"/>
          <w:rtl/>
          <w:lang w:bidi="ar"/>
        </w:rPr>
        <w:t>تتضمن</w:t>
      </w:r>
      <w:r w:rsidR="00BA725A">
        <w:rPr>
          <w:rFonts w:hint="cs"/>
          <w:rtl/>
          <w:lang w:bidi="ar"/>
        </w:rPr>
        <w:t xml:space="preserve"> مسؤ</w:t>
      </w:r>
      <w:r w:rsidR="00944886">
        <w:rPr>
          <w:rFonts w:hint="cs"/>
          <w:rtl/>
          <w:lang w:bidi="ar"/>
        </w:rPr>
        <w:t>ولياتها</w:t>
      </w:r>
      <w:r w:rsidR="00944886" w:rsidRPr="00944886">
        <w:rPr>
          <w:rFonts w:hint="cs"/>
          <w:rtl/>
          <w:lang w:bidi="ar"/>
        </w:rPr>
        <w:t xml:space="preserve"> </w:t>
      </w:r>
      <w:r w:rsidR="00AB3E82">
        <w:rPr>
          <w:rFonts w:hint="cs"/>
          <w:rtl/>
          <w:lang w:bidi="ar"/>
        </w:rPr>
        <w:t>تيسير</w:t>
      </w:r>
      <w:r w:rsidR="00944886" w:rsidRPr="00944886">
        <w:rPr>
          <w:rFonts w:hint="cs"/>
          <w:rtl/>
          <w:lang w:bidi="ar"/>
        </w:rPr>
        <w:t xml:space="preserve"> نقل التكنولوجيا</w:t>
      </w:r>
      <w:r w:rsidR="00944886" w:rsidRPr="00944886">
        <w:rPr>
          <w:rFonts w:hint="cs"/>
        </w:rPr>
        <w:t>.</w:t>
      </w:r>
      <w:r w:rsidR="00AB3E82">
        <w:rPr>
          <w:rFonts w:hint="cs"/>
          <w:rtl/>
          <w:lang w:bidi="ar"/>
        </w:rPr>
        <w:t xml:space="preserve"> كما شغلت</w:t>
      </w:r>
      <w:r w:rsidR="00944886" w:rsidRPr="00944886">
        <w:rPr>
          <w:rFonts w:hint="cs"/>
          <w:rtl/>
          <w:lang w:bidi="ar"/>
        </w:rPr>
        <w:t xml:space="preserve"> العلاقة بين الملكية الفكرية ونقل التكنولوجيا </w:t>
      </w:r>
      <w:r w:rsidR="00AB3E82">
        <w:rPr>
          <w:rFonts w:hint="cs"/>
          <w:rtl/>
          <w:lang w:bidi="ar"/>
        </w:rPr>
        <w:t>مكانا</w:t>
      </w:r>
      <w:r w:rsidR="00944886" w:rsidRPr="00944886">
        <w:rPr>
          <w:rFonts w:hint="cs"/>
          <w:rtl/>
          <w:lang w:bidi="ar"/>
        </w:rPr>
        <w:t xml:space="preserve"> بارز</w:t>
      </w:r>
      <w:r w:rsidR="00AB3E82">
        <w:rPr>
          <w:rFonts w:hint="cs"/>
          <w:rtl/>
          <w:lang w:bidi="ar"/>
        </w:rPr>
        <w:t xml:space="preserve">ا </w:t>
      </w:r>
      <w:r w:rsidR="00146055">
        <w:rPr>
          <w:rFonts w:hint="cs"/>
          <w:rtl/>
          <w:lang w:bidi="ar"/>
        </w:rPr>
        <w:t xml:space="preserve">في </w:t>
      </w:r>
      <w:r w:rsidR="00944886" w:rsidRPr="00944886">
        <w:rPr>
          <w:rFonts w:hint="cs"/>
          <w:rtl/>
          <w:lang w:bidi="ar"/>
        </w:rPr>
        <w:t>توصيات</w:t>
      </w:r>
      <w:r w:rsidR="001654C2">
        <w:rPr>
          <w:rFonts w:hint="cs"/>
          <w:rtl/>
          <w:lang w:bidi="ar"/>
        </w:rPr>
        <w:t xml:space="preserve"> جدول أعمال الويبو بشأن التنمية (جدول أعمال التنمية)</w:t>
      </w:r>
      <w:r w:rsidR="001654C2">
        <w:rPr>
          <w:rFonts w:hint="cs"/>
          <w:rtl/>
        </w:rPr>
        <w:t xml:space="preserve">، </w:t>
      </w:r>
      <w:r w:rsidR="00146055">
        <w:rPr>
          <w:rFonts w:hint="cs"/>
          <w:rtl/>
        </w:rPr>
        <w:t xml:space="preserve">لاسيما </w:t>
      </w:r>
      <w:r w:rsidR="00944886" w:rsidRPr="00944886">
        <w:rPr>
          <w:rFonts w:hint="cs"/>
          <w:rtl/>
          <w:lang w:bidi="ar"/>
        </w:rPr>
        <w:t xml:space="preserve">التوصية 25 </w:t>
      </w:r>
      <w:r w:rsidR="00944886">
        <w:rPr>
          <w:rFonts w:hint="cs"/>
          <w:rtl/>
        </w:rPr>
        <w:t>التي</w:t>
      </w:r>
      <w:r w:rsidR="00944886" w:rsidRPr="00944886">
        <w:rPr>
          <w:rFonts w:hint="cs"/>
        </w:rPr>
        <w:t xml:space="preserve"> </w:t>
      </w:r>
      <w:r w:rsidR="00243841">
        <w:rPr>
          <w:rFonts w:hint="cs"/>
          <w:rtl/>
          <w:lang w:bidi="ar"/>
        </w:rPr>
        <w:t xml:space="preserve">تخول الويبو، من بين أمور أخرى، </w:t>
      </w:r>
      <w:r w:rsidR="00944886" w:rsidRPr="00BA725A">
        <w:rPr>
          <w:rFonts w:hint="cs"/>
          <w:i/>
          <w:iCs/>
          <w:rtl/>
          <w:lang w:bidi="ar"/>
        </w:rPr>
        <w:t xml:space="preserve">استكشاف السياسات والمبادرات </w:t>
      </w:r>
      <w:r w:rsidR="00243841" w:rsidRPr="00BA725A">
        <w:rPr>
          <w:rFonts w:hint="cs"/>
          <w:i/>
          <w:iCs/>
          <w:rtl/>
          <w:lang w:bidi="ar"/>
        </w:rPr>
        <w:t>المرتبطة</w:t>
      </w:r>
      <w:r w:rsidR="00944886" w:rsidRPr="00BA725A">
        <w:rPr>
          <w:rFonts w:hint="cs"/>
          <w:i/>
          <w:iCs/>
          <w:rtl/>
          <w:lang w:bidi="ar"/>
        </w:rPr>
        <w:t xml:space="preserve"> </w:t>
      </w:r>
      <w:r w:rsidR="00243841" w:rsidRPr="00BA725A">
        <w:rPr>
          <w:rFonts w:hint="cs"/>
          <w:i/>
          <w:iCs/>
          <w:rtl/>
          <w:lang w:bidi="ar"/>
        </w:rPr>
        <w:t>ب</w:t>
      </w:r>
      <w:r w:rsidR="00944886" w:rsidRPr="00BA725A">
        <w:rPr>
          <w:rFonts w:hint="cs"/>
          <w:i/>
          <w:iCs/>
          <w:rtl/>
          <w:lang w:bidi="ar"/>
        </w:rPr>
        <w:t>الملكية الفكرية الضرورية لتشجيع نقل التكنولوجيا ونشرها</w:t>
      </w:r>
      <w:r w:rsidR="00944886" w:rsidRPr="00BA725A">
        <w:rPr>
          <w:rFonts w:hint="cs"/>
          <w:i/>
          <w:iCs/>
        </w:rPr>
        <w:t>.</w:t>
      </w:r>
    </w:p>
    <w:p w:rsidR="00671A4F" w:rsidRDefault="00915AF4" w:rsidP="00F071A2">
      <w:pPr>
        <w:pStyle w:val="NormalParaAR"/>
        <w:numPr>
          <w:ilvl w:val="0"/>
          <w:numId w:val="21"/>
        </w:numPr>
        <w:ind w:left="0" w:firstLine="0"/>
        <w:rPr>
          <w:lang w:bidi="ar"/>
        </w:rPr>
      </w:pPr>
      <w:r>
        <w:rPr>
          <w:rFonts w:hint="cs"/>
          <w:rtl/>
          <w:lang w:bidi="ar"/>
        </w:rPr>
        <w:t>ومع الأخذ</w:t>
      </w:r>
      <w:r w:rsidR="00E1386B">
        <w:rPr>
          <w:rFonts w:hint="cs"/>
          <w:rtl/>
          <w:lang w:bidi="ar"/>
        </w:rPr>
        <w:t xml:space="preserve"> في ا</w:t>
      </w:r>
      <w:r>
        <w:rPr>
          <w:rFonts w:hint="cs"/>
          <w:rtl/>
          <w:lang w:bidi="ar"/>
        </w:rPr>
        <w:t>لاعتبار</w:t>
      </w:r>
      <w:r w:rsidR="00E1386B" w:rsidRPr="00E1386B">
        <w:rPr>
          <w:rFonts w:hint="cs"/>
          <w:lang w:bidi="ar"/>
        </w:rPr>
        <w:t xml:space="preserve"> </w:t>
      </w:r>
      <w:r w:rsidR="00E1386B" w:rsidRPr="00E1386B">
        <w:rPr>
          <w:rFonts w:hint="cs"/>
          <w:rtl/>
          <w:lang w:bidi="ar"/>
        </w:rPr>
        <w:t>التوصية 25</w:t>
      </w:r>
      <w:r w:rsidR="00E509FB">
        <w:rPr>
          <w:rFonts w:hint="cs"/>
          <w:rtl/>
          <w:lang w:bidi="ar"/>
        </w:rPr>
        <w:t xml:space="preserve"> من توصيات ج</w:t>
      </w:r>
      <w:r w:rsidR="001654C2">
        <w:rPr>
          <w:rFonts w:hint="cs"/>
          <w:rtl/>
          <w:lang w:bidi="ar"/>
        </w:rPr>
        <w:t xml:space="preserve">دول </w:t>
      </w:r>
      <w:r w:rsidR="00E1386B">
        <w:rPr>
          <w:rFonts w:hint="cs"/>
          <w:rtl/>
          <w:lang w:bidi="ar"/>
        </w:rPr>
        <w:t>أعمال</w:t>
      </w:r>
      <w:r w:rsidR="001654C2">
        <w:rPr>
          <w:rFonts w:hint="cs"/>
          <w:rtl/>
          <w:lang w:bidi="ar"/>
        </w:rPr>
        <w:t xml:space="preserve"> التنمية</w:t>
      </w:r>
      <w:r w:rsidR="009E4193">
        <w:rPr>
          <w:rFonts w:hint="cs"/>
          <w:rtl/>
          <w:lang w:bidi="ar"/>
        </w:rPr>
        <w:t>،</w:t>
      </w:r>
      <w:r w:rsidR="00E1386B">
        <w:rPr>
          <w:rFonts w:hint="cs"/>
          <w:rtl/>
          <w:lang w:bidi="ar"/>
        </w:rPr>
        <w:t xml:space="preserve"> وال</w:t>
      </w:r>
      <w:r w:rsidR="00E1386B" w:rsidRPr="00E1386B">
        <w:rPr>
          <w:rFonts w:hint="cs"/>
          <w:rtl/>
          <w:lang w:bidi="ar"/>
        </w:rPr>
        <w:t>تاريخ</w:t>
      </w:r>
      <w:r w:rsidR="00E509FB">
        <w:rPr>
          <w:rFonts w:hint="cs"/>
          <w:rtl/>
          <w:lang w:bidi="ar"/>
        </w:rPr>
        <w:t xml:space="preserve"> </w:t>
      </w:r>
      <w:r w:rsidR="00FA33CF">
        <w:rPr>
          <w:rFonts w:hint="cs"/>
          <w:rtl/>
          <w:lang w:bidi="ar"/>
        </w:rPr>
        <w:t>، فضلا عن</w:t>
      </w:r>
      <w:r w:rsidR="00F60361">
        <w:rPr>
          <w:rFonts w:hint="cs"/>
          <w:rtl/>
          <w:lang w:bidi="ar"/>
        </w:rPr>
        <w:t xml:space="preserve"> </w:t>
      </w:r>
      <w:r w:rsidR="00E509FB">
        <w:rPr>
          <w:rFonts w:hint="cs"/>
          <w:rtl/>
          <w:lang w:bidi="ar"/>
        </w:rPr>
        <w:t>المنشورات</w:t>
      </w:r>
      <w:r w:rsidR="00E1386B">
        <w:rPr>
          <w:rFonts w:hint="cs"/>
          <w:rtl/>
          <w:lang w:bidi="ar"/>
        </w:rPr>
        <w:t xml:space="preserve"> </w:t>
      </w:r>
      <w:r w:rsidR="00FA33CF">
        <w:rPr>
          <w:rFonts w:hint="cs"/>
          <w:rtl/>
          <w:lang w:bidi="ar"/>
        </w:rPr>
        <w:t>الراهنة</w:t>
      </w:r>
      <w:r w:rsidR="00E1386B" w:rsidRPr="00E1386B">
        <w:rPr>
          <w:rFonts w:hint="cs"/>
          <w:rtl/>
          <w:lang w:bidi="ar"/>
        </w:rPr>
        <w:t xml:space="preserve"> </w:t>
      </w:r>
      <w:r w:rsidR="00E509FB">
        <w:rPr>
          <w:rFonts w:hint="cs"/>
          <w:rtl/>
          <w:lang w:bidi="ar"/>
        </w:rPr>
        <w:t>عن</w:t>
      </w:r>
      <w:r w:rsidR="00E1386B" w:rsidRPr="00E1386B">
        <w:rPr>
          <w:rFonts w:hint="cs"/>
          <w:rtl/>
          <w:lang w:bidi="ar"/>
        </w:rPr>
        <w:t xml:space="preserve"> موضوع الملكية الفكرية ونقل التكنولوجيا، </w:t>
      </w:r>
      <w:r>
        <w:rPr>
          <w:rFonts w:hint="cs"/>
          <w:rtl/>
          <w:lang w:bidi="ar"/>
        </w:rPr>
        <w:t xml:space="preserve">تسعى هذه الدراسة </w:t>
      </w:r>
      <w:r w:rsidR="00E1386B" w:rsidRPr="00E1386B">
        <w:rPr>
          <w:rFonts w:hint="cs"/>
          <w:rtl/>
          <w:lang w:bidi="ar"/>
        </w:rPr>
        <w:t xml:space="preserve">إلى تقديم معلومات عن السياسات والمبادرات </w:t>
      </w:r>
      <w:r w:rsidR="00F60361">
        <w:rPr>
          <w:rFonts w:hint="cs"/>
          <w:rtl/>
          <w:lang w:bidi="ar"/>
        </w:rPr>
        <w:t>القائمة</w:t>
      </w:r>
      <w:r w:rsidR="00544BE4">
        <w:rPr>
          <w:rFonts w:hint="cs"/>
          <w:rtl/>
          <w:lang w:bidi="ar"/>
        </w:rPr>
        <w:t xml:space="preserve"> </w:t>
      </w:r>
      <w:r w:rsidR="00165FC9">
        <w:rPr>
          <w:rFonts w:hint="cs"/>
          <w:rtl/>
          <w:lang w:bidi="ar"/>
        </w:rPr>
        <w:t>المرتبطة</w:t>
      </w:r>
      <w:r w:rsidR="00E1386B" w:rsidRPr="00E1386B">
        <w:rPr>
          <w:rFonts w:hint="cs"/>
          <w:rtl/>
          <w:lang w:bidi="ar"/>
        </w:rPr>
        <w:t xml:space="preserve"> بحقوق الملكية في القطاعين العام والخاص في البلدان المتقدمة </w:t>
      </w:r>
      <w:r w:rsidR="00D30F62">
        <w:rPr>
          <w:rFonts w:hint="cs"/>
          <w:rtl/>
          <w:lang w:bidi="ar"/>
        </w:rPr>
        <w:t>لتشجيع</w:t>
      </w:r>
      <w:r w:rsidR="00E1386B" w:rsidRPr="00E1386B">
        <w:rPr>
          <w:rFonts w:hint="cs"/>
          <w:rtl/>
          <w:lang w:bidi="ar"/>
        </w:rPr>
        <w:t xml:space="preserve"> نقل التكنولوجيا </w:t>
      </w:r>
      <w:r w:rsidR="00D30F62">
        <w:rPr>
          <w:rFonts w:hint="cs"/>
          <w:rtl/>
          <w:lang w:bidi="ar"/>
        </w:rPr>
        <w:t>و</w:t>
      </w:r>
      <w:r w:rsidR="00D30F62" w:rsidRPr="00E1386B">
        <w:rPr>
          <w:rFonts w:hint="cs"/>
          <w:rtl/>
          <w:lang w:bidi="ar"/>
        </w:rPr>
        <w:t xml:space="preserve">قدرات </w:t>
      </w:r>
      <w:r w:rsidR="00E1386B" w:rsidRPr="00E1386B">
        <w:rPr>
          <w:rFonts w:hint="cs"/>
          <w:rtl/>
          <w:lang w:bidi="ar"/>
        </w:rPr>
        <w:t xml:space="preserve">البحث والتطوير في البلدان النامية، بما في ذلك معايير الملكية الفكرية الدولية </w:t>
      </w:r>
      <w:r w:rsidR="00325615" w:rsidRPr="00E1386B">
        <w:rPr>
          <w:rFonts w:hint="cs"/>
          <w:rtl/>
          <w:lang w:bidi="ar"/>
        </w:rPr>
        <w:t>و</w:t>
      </w:r>
      <w:r w:rsidR="003A5A58">
        <w:rPr>
          <w:rFonts w:hint="cs"/>
          <w:rtl/>
          <w:lang w:bidi="ar"/>
        </w:rPr>
        <w:t xml:space="preserve">أوجه </w:t>
      </w:r>
      <w:r w:rsidR="00325615" w:rsidRPr="00E1386B">
        <w:rPr>
          <w:rFonts w:hint="cs"/>
          <w:rtl/>
          <w:lang w:bidi="ar"/>
        </w:rPr>
        <w:t xml:space="preserve">المرونة </w:t>
      </w:r>
      <w:r w:rsidR="00E1386B" w:rsidRPr="00E1386B">
        <w:rPr>
          <w:rFonts w:hint="cs"/>
          <w:rtl/>
          <w:lang w:bidi="ar"/>
        </w:rPr>
        <w:t>ذات الصلة</w:t>
      </w:r>
      <w:r w:rsidR="00325615" w:rsidRPr="00D80691">
        <w:rPr>
          <w:rFonts w:hint="cs"/>
          <w:rtl/>
          <w:lang w:bidi="ar"/>
        </w:rPr>
        <w:t>. أُعدت الدراسة في سياق</w:t>
      </w:r>
      <w:r w:rsidR="00325615" w:rsidRPr="00D80691">
        <w:rPr>
          <w:rFonts w:hint="cs"/>
          <w:lang w:bidi="ar"/>
        </w:rPr>
        <w:t xml:space="preserve"> </w:t>
      </w:r>
      <w:r w:rsidR="001654C2">
        <w:rPr>
          <w:rFonts w:hint="cs"/>
          <w:rtl/>
          <w:lang w:bidi="ar"/>
        </w:rPr>
        <w:t>"</w:t>
      </w:r>
      <w:r w:rsidR="00325615" w:rsidRPr="00D80691">
        <w:rPr>
          <w:rFonts w:hint="cs"/>
          <w:rtl/>
          <w:lang w:bidi="ar"/>
        </w:rPr>
        <w:t xml:space="preserve">مشروع </w:t>
      </w:r>
      <w:r w:rsidR="00D80691" w:rsidRPr="00D80691">
        <w:rPr>
          <w:rFonts w:hint="cs"/>
          <w:rtl/>
          <w:lang w:bidi="ar"/>
        </w:rPr>
        <w:t>ج</w:t>
      </w:r>
      <w:r w:rsidR="001654C2">
        <w:rPr>
          <w:rFonts w:hint="cs"/>
          <w:rtl/>
          <w:lang w:bidi="ar"/>
        </w:rPr>
        <w:t xml:space="preserve">دول </w:t>
      </w:r>
      <w:r w:rsidR="00D80691" w:rsidRPr="00D80691">
        <w:rPr>
          <w:rFonts w:hint="cs"/>
          <w:rtl/>
          <w:lang w:bidi="ar"/>
        </w:rPr>
        <w:t>أعمال</w:t>
      </w:r>
      <w:r w:rsidR="001654C2">
        <w:rPr>
          <w:rFonts w:hint="cs"/>
          <w:rtl/>
          <w:lang w:bidi="ar"/>
        </w:rPr>
        <w:t xml:space="preserve"> التنمية</w:t>
      </w:r>
      <w:r w:rsidR="00D80691">
        <w:rPr>
          <w:rFonts w:hint="cs"/>
          <w:rtl/>
          <w:lang w:bidi="ar"/>
        </w:rPr>
        <w:t xml:space="preserve"> </w:t>
      </w:r>
      <w:r w:rsidR="00325615" w:rsidRPr="00325615">
        <w:rPr>
          <w:rFonts w:hint="cs"/>
          <w:rtl/>
          <w:lang w:bidi="ar"/>
        </w:rPr>
        <w:t xml:space="preserve">بشأن الملكية الفكرية </w:t>
      </w:r>
      <w:r w:rsidR="00752399">
        <w:rPr>
          <w:rFonts w:hint="cs"/>
          <w:rtl/>
          <w:lang w:bidi="ar"/>
        </w:rPr>
        <w:t>ونقل التكنولوجيا:</w:t>
      </w:r>
      <w:r w:rsidR="00325615" w:rsidRPr="00325615">
        <w:rPr>
          <w:rFonts w:hint="cs"/>
          <w:lang w:bidi="ar"/>
        </w:rPr>
        <w:t xml:space="preserve"> </w:t>
      </w:r>
      <w:r w:rsidR="00325615" w:rsidRPr="00325615">
        <w:rPr>
          <w:rFonts w:hint="cs"/>
          <w:rtl/>
          <w:lang w:bidi="ar"/>
        </w:rPr>
        <w:t>التحديات المشتركة</w:t>
      </w:r>
      <w:r w:rsidR="003A5A58">
        <w:rPr>
          <w:rFonts w:hint="cs"/>
          <w:rtl/>
          <w:lang w:bidi="ar"/>
        </w:rPr>
        <w:t xml:space="preserve"> و</w:t>
      </w:r>
      <w:r w:rsidR="00325615" w:rsidRPr="00325615">
        <w:rPr>
          <w:rFonts w:hint="cs"/>
          <w:rtl/>
          <w:lang w:bidi="ar"/>
        </w:rPr>
        <w:t>بناء</w:t>
      </w:r>
      <w:r w:rsidR="00325615">
        <w:rPr>
          <w:rFonts w:hint="cs"/>
          <w:rtl/>
          <w:lang w:bidi="ar"/>
        </w:rPr>
        <w:t xml:space="preserve"> ال</w:t>
      </w:r>
      <w:r w:rsidR="00325615" w:rsidRPr="00325615">
        <w:rPr>
          <w:rFonts w:hint="cs"/>
          <w:rtl/>
          <w:lang w:bidi="ar"/>
        </w:rPr>
        <w:t>حلول</w:t>
      </w:r>
      <w:r w:rsidR="00325615">
        <w:rPr>
          <w:rFonts w:hint="cs"/>
          <w:rtl/>
          <w:lang w:bidi="ar"/>
        </w:rPr>
        <w:t>" (يُشار إليه فيما يلي باسم</w:t>
      </w:r>
      <w:r w:rsidR="00325615" w:rsidRPr="00325615">
        <w:rPr>
          <w:rFonts w:hint="cs"/>
          <w:rtl/>
          <w:lang w:bidi="ar"/>
        </w:rPr>
        <w:t xml:space="preserve"> </w:t>
      </w:r>
      <w:r w:rsidR="00325615" w:rsidRPr="00325615">
        <w:rPr>
          <w:rFonts w:hint="cs"/>
          <w:lang w:bidi="ar"/>
        </w:rPr>
        <w:t>"</w:t>
      </w:r>
      <w:r w:rsidR="00325615" w:rsidRPr="00325615">
        <w:rPr>
          <w:rFonts w:hint="cs"/>
          <w:rtl/>
          <w:lang w:bidi="ar"/>
        </w:rPr>
        <w:t>مشروع نقل التكنولوجيا</w:t>
      </w:r>
      <w:r w:rsidR="00325615" w:rsidRPr="00325615">
        <w:rPr>
          <w:rFonts w:hint="cs"/>
          <w:lang w:bidi="ar"/>
        </w:rPr>
        <w:t>"</w:t>
      </w:r>
      <w:r w:rsidR="00325615">
        <w:rPr>
          <w:rFonts w:hint="cs"/>
          <w:rtl/>
          <w:lang w:bidi="ar"/>
        </w:rPr>
        <w:t>)</w:t>
      </w:r>
      <w:r w:rsidR="00325615" w:rsidRPr="00325615">
        <w:rPr>
          <w:rFonts w:hint="cs"/>
          <w:lang w:bidi="ar"/>
        </w:rPr>
        <w:t>.</w:t>
      </w:r>
      <w:r w:rsidR="00325615">
        <w:rPr>
          <w:rFonts w:hint="cs"/>
          <w:rtl/>
          <w:lang w:bidi="ar"/>
        </w:rPr>
        <w:t xml:space="preserve"> ت</w:t>
      </w:r>
      <w:r w:rsidR="00325615" w:rsidRPr="00325615">
        <w:rPr>
          <w:rFonts w:hint="cs"/>
          <w:rtl/>
          <w:lang w:bidi="ar"/>
        </w:rPr>
        <w:t>بن</w:t>
      </w:r>
      <w:r w:rsidR="003A5A58">
        <w:rPr>
          <w:rFonts w:hint="cs"/>
          <w:rtl/>
          <w:lang w:bidi="ar"/>
        </w:rPr>
        <w:t>ي</w:t>
      </w:r>
      <w:r w:rsidR="00325615" w:rsidRPr="00325615">
        <w:rPr>
          <w:rFonts w:hint="cs"/>
          <w:rtl/>
          <w:lang w:bidi="ar"/>
        </w:rPr>
        <w:t xml:space="preserve"> </w:t>
      </w:r>
      <w:r w:rsidR="00325615">
        <w:rPr>
          <w:rFonts w:hint="cs"/>
          <w:rtl/>
          <w:lang w:bidi="ar"/>
        </w:rPr>
        <w:t xml:space="preserve">الدراسة </w:t>
      </w:r>
      <w:r w:rsidR="00325615" w:rsidRPr="00325615">
        <w:rPr>
          <w:rFonts w:hint="cs"/>
          <w:rtl/>
          <w:lang w:bidi="ar"/>
        </w:rPr>
        <w:t>على و</w:t>
      </w:r>
      <w:r w:rsidR="00325615" w:rsidRPr="00325615">
        <w:rPr>
          <w:rFonts w:hint="cs"/>
          <w:lang w:bidi="ar"/>
        </w:rPr>
        <w:t xml:space="preserve"> /</w:t>
      </w:r>
      <w:r w:rsidR="00325615" w:rsidRPr="00325615">
        <w:rPr>
          <w:rFonts w:hint="cs"/>
          <w:rtl/>
          <w:lang w:bidi="ar"/>
        </w:rPr>
        <w:t xml:space="preserve">أو </w:t>
      </w:r>
      <w:r w:rsidR="0032230F">
        <w:rPr>
          <w:rFonts w:hint="cs"/>
          <w:rtl/>
          <w:lang w:bidi="ar"/>
        </w:rPr>
        <w:t>ت</w:t>
      </w:r>
      <w:r w:rsidR="00325615" w:rsidRPr="00325615">
        <w:rPr>
          <w:rFonts w:hint="cs"/>
          <w:rtl/>
          <w:lang w:bidi="ar"/>
        </w:rPr>
        <w:t xml:space="preserve">أخذ في الاعتبار </w:t>
      </w:r>
      <w:r w:rsidR="003A5A58">
        <w:rPr>
          <w:rFonts w:hint="cs"/>
          <w:rtl/>
          <w:lang w:bidi="ar"/>
        </w:rPr>
        <w:t>ال</w:t>
      </w:r>
      <w:r w:rsidR="00325615" w:rsidRPr="00325615">
        <w:rPr>
          <w:rFonts w:hint="cs"/>
          <w:rtl/>
          <w:lang w:bidi="ar"/>
        </w:rPr>
        <w:t xml:space="preserve">عمل </w:t>
      </w:r>
      <w:r w:rsidR="003A5A58">
        <w:rPr>
          <w:rFonts w:hint="cs"/>
          <w:rtl/>
          <w:lang w:bidi="ar"/>
        </w:rPr>
        <w:t>السابق</w:t>
      </w:r>
      <w:r w:rsidR="003A5A58" w:rsidRPr="00325615">
        <w:rPr>
          <w:rFonts w:hint="cs"/>
          <w:rtl/>
          <w:lang w:bidi="ar"/>
        </w:rPr>
        <w:t xml:space="preserve"> </w:t>
      </w:r>
      <w:r w:rsidR="003A5A58">
        <w:rPr>
          <w:rFonts w:hint="cs"/>
          <w:rtl/>
          <w:lang w:bidi="ar"/>
        </w:rPr>
        <w:t>ل</w:t>
      </w:r>
      <w:r w:rsidR="00325615" w:rsidRPr="00325615">
        <w:rPr>
          <w:rFonts w:hint="cs"/>
          <w:rtl/>
          <w:lang w:bidi="ar"/>
        </w:rPr>
        <w:t xml:space="preserve">لويبو في هذا المجال، بما في ذلك </w:t>
      </w:r>
      <w:r w:rsidR="006E4B94">
        <w:rPr>
          <w:rFonts w:hint="cs"/>
          <w:rtl/>
          <w:lang w:bidi="ar"/>
        </w:rPr>
        <w:t>وثيقة</w:t>
      </w:r>
      <w:r w:rsidR="008015F3">
        <w:rPr>
          <w:rFonts w:hint="cs"/>
          <w:rtl/>
          <w:lang w:bidi="ar"/>
        </w:rPr>
        <w:t xml:space="preserve"> </w:t>
      </w:r>
      <w:r w:rsidR="008015F3" w:rsidRPr="00325615">
        <w:rPr>
          <w:rFonts w:hint="cs"/>
          <w:rtl/>
          <w:lang w:bidi="ar"/>
        </w:rPr>
        <w:t xml:space="preserve">مشروع </w:t>
      </w:r>
      <w:r w:rsidR="00325615" w:rsidRPr="00325615">
        <w:rPr>
          <w:rFonts w:hint="cs"/>
          <w:rtl/>
          <w:lang w:bidi="ar"/>
        </w:rPr>
        <w:t>نقل التكنولوجيا</w:t>
      </w:r>
      <w:r w:rsidR="00752399">
        <w:rPr>
          <w:rFonts w:hint="cs"/>
          <w:rtl/>
          <w:lang w:bidi="ar"/>
        </w:rPr>
        <w:t xml:space="preserve"> (</w:t>
      </w:r>
      <w:r w:rsidR="00325615" w:rsidRPr="00325615">
        <w:rPr>
          <w:rFonts w:hint="cs"/>
          <w:rtl/>
          <w:lang w:bidi="ar"/>
        </w:rPr>
        <w:t>الوثيقة</w:t>
      </w:r>
      <w:r w:rsidR="00752399">
        <w:rPr>
          <w:rFonts w:hint="cs"/>
          <w:rtl/>
          <w:lang w:bidi="ar"/>
        </w:rPr>
        <w:t xml:space="preserve"> </w:t>
      </w:r>
      <w:r w:rsidR="00752399" w:rsidRPr="00752399">
        <w:rPr>
          <w:lang w:bidi="ar"/>
        </w:rPr>
        <w:t>CDIP/9/INF/4</w:t>
      </w:r>
      <w:r w:rsidR="00752399">
        <w:rPr>
          <w:rFonts w:hint="cs"/>
          <w:rtl/>
          <w:lang w:bidi="ar"/>
        </w:rPr>
        <w:t>)</w:t>
      </w:r>
      <w:r w:rsidR="00325615" w:rsidRPr="00325615">
        <w:rPr>
          <w:rFonts w:hint="cs"/>
          <w:lang w:bidi="ar"/>
        </w:rPr>
        <w:t xml:space="preserve"> </w:t>
      </w:r>
      <w:r w:rsidR="00325615" w:rsidRPr="00325615">
        <w:rPr>
          <w:rFonts w:hint="cs"/>
          <w:rtl/>
          <w:lang w:bidi="ar"/>
        </w:rPr>
        <w:t xml:space="preserve">وغيرها من </w:t>
      </w:r>
      <w:r w:rsidR="00752399">
        <w:rPr>
          <w:rFonts w:hint="cs"/>
          <w:rtl/>
          <w:lang w:bidi="ar"/>
        </w:rPr>
        <w:t>ال</w:t>
      </w:r>
      <w:r w:rsidR="00325615" w:rsidRPr="00325615">
        <w:rPr>
          <w:rFonts w:hint="cs"/>
          <w:rtl/>
          <w:lang w:bidi="ar"/>
        </w:rPr>
        <w:t>أعمال</w:t>
      </w:r>
      <w:r w:rsidR="00752399">
        <w:rPr>
          <w:rFonts w:hint="cs"/>
          <w:rtl/>
          <w:lang w:bidi="ar"/>
        </w:rPr>
        <w:t xml:space="preserve"> التي أُنجزت</w:t>
      </w:r>
      <w:r w:rsidR="00325615" w:rsidRPr="00325615">
        <w:rPr>
          <w:rFonts w:hint="cs"/>
          <w:rtl/>
          <w:lang w:bidi="ar"/>
        </w:rPr>
        <w:t xml:space="preserve"> </w:t>
      </w:r>
      <w:r w:rsidR="00752399">
        <w:rPr>
          <w:rFonts w:hint="cs"/>
          <w:rtl/>
          <w:lang w:bidi="ar"/>
        </w:rPr>
        <w:t>في إطار ال</w:t>
      </w:r>
      <w:r w:rsidR="00325615" w:rsidRPr="00325615">
        <w:rPr>
          <w:rFonts w:hint="cs"/>
          <w:rtl/>
          <w:lang w:bidi="ar"/>
        </w:rPr>
        <w:t>مشاريع</w:t>
      </w:r>
      <w:r w:rsidR="00752399">
        <w:rPr>
          <w:rFonts w:hint="cs"/>
          <w:rtl/>
          <w:lang w:bidi="ar"/>
        </w:rPr>
        <w:t xml:space="preserve"> </w:t>
      </w:r>
      <w:r w:rsidR="00752399" w:rsidRPr="00325615">
        <w:rPr>
          <w:rFonts w:hint="cs"/>
          <w:rtl/>
          <w:lang w:bidi="ar"/>
        </w:rPr>
        <w:t>الأخرى</w:t>
      </w:r>
      <w:r w:rsidR="00752399">
        <w:rPr>
          <w:rFonts w:hint="cs"/>
          <w:rtl/>
          <w:lang w:bidi="ar"/>
        </w:rPr>
        <w:t xml:space="preserve"> لجدول الأعمال.</w:t>
      </w:r>
    </w:p>
    <w:p w:rsidR="00671A4F" w:rsidRDefault="00A83935" w:rsidP="007006A2">
      <w:pPr>
        <w:pStyle w:val="NormalParaAR"/>
        <w:numPr>
          <w:ilvl w:val="0"/>
          <w:numId w:val="21"/>
        </w:numPr>
        <w:ind w:left="0" w:firstLine="0"/>
        <w:rPr>
          <w:lang w:bidi="ar"/>
        </w:rPr>
      </w:pPr>
      <w:proofErr w:type="gramStart"/>
      <w:r>
        <w:rPr>
          <w:rFonts w:hint="cs"/>
          <w:rtl/>
          <w:lang w:bidi="ar"/>
        </w:rPr>
        <w:t>محاور</w:t>
      </w:r>
      <w:proofErr w:type="gramEnd"/>
      <w:r>
        <w:rPr>
          <w:rFonts w:hint="cs"/>
          <w:rtl/>
          <w:lang w:bidi="ar"/>
        </w:rPr>
        <w:t xml:space="preserve"> </w:t>
      </w:r>
      <w:r w:rsidR="00671A4F">
        <w:rPr>
          <w:rFonts w:hint="cs"/>
          <w:rtl/>
          <w:lang w:bidi="ar"/>
        </w:rPr>
        <w:t>الدراسة</w:t>
      </w:r>
      <w:r w:rsidR="00575B5F">
        <w:rPr>
          <w:rFonts w:hint="cs"/>
          <w:rtl/>
          <w:lang w:bidi="ar"/>
        </w:rPr>
        <w:t>:</w:t>
      </w:r>
    </w:p>
    <w:p w:rsidR="00671A4F" w:rsidRDefault="000A3107" w:rsidP="00FA247D">
      <w:pPr>
        <w:pStyle w:val="NormalParaAR"/>
        <w:numPr>
          <w:ilvl w:val="0"/>
          <w:numId w:val="22"/>
        </w:numPr>
        <w:ind w:left="567" w:firstLine="0"/>
      </w:pPr>
      <w:r>
        <w:rPr>
          <w:rFonts w:hint="cs"/>
          <w:rtl/>
        </w:rPr>
        <w:t xml:space="preserve">تتناول </w:t>
      </w:r>
      <w:r w:rsidR="00A83935">
        <w:rPr>
          <w:rFonts w:hint="cs"/>
          <w:rtl/>
        </w:rPr>
        <w:t>الدراسة ال</w:t>
      </w:r>
      <w:r>
        <w:rPr>
          <w:rFonts w:hint="cs"/>
          <w:rtl/>
        </w:rPr>
        <w:t xml:space="preserve">مسائل </w:t>
      </w:r>
      <w:r w:rsidR="00A83935">
        <w:rPr>
          <w:rFonts w:hint="cs"/>
          <w:rtl/>
        </w:rPr>
        <w:t>المتعلقة ب</w:t>
      </w:r>
      <w:r>
        <w:rPr>
          <w:rFonts w:hint="cs"/>
          <w:rtl/>
        </w:rPr>
        <w:t>التعاريف، وبوجه خاص المقصود</w:t>
      </w:r>
      <w:r w:rsidR="003A5A58">
        <w:rPr>
          <w:rFonts w:hint="cs"/>
          <w:rtl/>
        </w:rPr>
        <w:t xml:space="preserve"> من ا</w:t>
      </w:r>
      <w:r>
        <w:rPr>
          <w:rFonts w:hint="cs"/>
          <w:rtl/>
        </w:rPr>
        <w:t xml:space="preserve">لمصطلحات </w:t>
      </w:r>
      <w:r w:rsidR="00575B5F">
        <w:rPr>
          <w:rFonts w:hint="cs"/>
          <w:rtl/>
        </w:rPr>
        <w:t xml:space="preserve">والعبارات </w:t>
      </w:r>
      <w:r>
        <w:rPr>
          <w:rFonts w:hint="cs"/>
          <w:rtl/>
        </w:rPr>
        <w:t>الرئيسية</w:t>
      </w:r>
      <w:r w:rsidR="00575B5F">
        <w:rPr>
          <w:rFonts w:hint="cs"/>
          <w:rtl/>
        </w:rPr>
        <w:t xml:space="preserve"> مثل "نقل التكنولوجيا" والسياسات والمبادرات المتعلقة بحقوق الملكية الفكرية</w:t>
      </w:r>
      <w:r w:rsidR="00FA247D">
        <w:rPr>
          <w:rFonts w:hint="cs"/>
          <w:rtl/>
        </w:rPr>
        <w:t>،</w:t>
      </w:r>
    </w:p>
    <w:p w:rsidR="00575B5F" w:rsidRDefault="001654C2" w:rsidP="00FA247D">
      <w:pPr>
        <w:pStyle w:val="NormalParaAR"/>
        <w:numPr>
          <w:ilvl w:val="0"/>
          <w:numId w:val="22"/>
        </w:numPr>
        <w:ind w:left="567" w:firstLine="0"/>
      </w:pPr>
      <w:proofErr w:type="gramStart"/>
      <w:r>
        <w:rPr>
          <w:rFonts w:hint="cs"/>
          <w:rtl/>
        </w:rPr>
        <w:t>و</w:t>
      </w:r>
      <w:r w:rsidR="00575B5F">
        <w:rPr>
          <w:rFonts w:hint="cs"/>
          <w:rtl/>
        </w:rPr>
        <w:t>تقدم</w:t>
      </w:r>
      <w:proofErr w:type="gramEnd"/>
      <w:r w:rsidR="00575B5F">
        <w:rPr>
          <w:rFonts w:hint="cs"/>
          <w:rtl/>
        </w:rPr>
        <w:t xml:space="preserve"> نظرة عامة على</w:t>
      </w:r>
      <w:r w:rsidR="00575B5F" w:rsidRPr="00575B5F">
        <w:rPr>
          <w:rFonts w:ascii="Arial" w:hAnsi="Arial" w:cs="Arial" w:hint="cs"/>
          <w:sz w:val="22"/>
          <w:szCs w:val="20"/>
          <w:rtl/>
        </w:rPr>
        <w:t xml:space="preserve"> </w:t>
      </w:r>
      <w:r w:rsidR="00575B5F" w:rsidRPr="00575B5F">
        <w:rPr>
          <w:rFonts w:hint="cs"/>
          <w:rtl/>
        </w:rPr>
        <w:t xml:space="preserve">السياسات والمبادرات </w:t>
      </w:r>
      <w:r w:rsidR="00E72884">
        <w:rPr>
          <w:rFonts w:hint="cs"/>
          <w:rtl/>
        </w:rPr>
        <w:t xml:space="preserve">القائمة </w:t>
      </w:r>
      <w:r w:rsidR="00575B5F" w:rsidRPr="00575B5F">
        <w:rPr>
          <w:rFonts w:hint="cs"/>
          <w:rtl/>
        </w:rPr>
        <w:t>المتعلقة بحقوق الملكية الفكرية</w:t>
      </w:r>
      <w:r w:rsidR="005716C3">
        <w:rPr>
          <w:rFonts w:hint="cs"/>
          <w:rtl/>
        </w:rPr>
        <w:t xml:space="preserve"> </w:t>
      </w:r>
      <w:r w:rsidR="00595611">
        <w:rPr>
          <w:rFonts w:hint="cs"/>
          <w:rtl/>
        </w:rPr>
        <w:t xml:space="preserve">في البلدان المتقدمة </w:t>
      </w:r>
      <w:r w:rsidR="00820C5C">
        <w:rPr>
          <w:rFonts w:hint="cs"/>
          <w:rtl/>
        </w:rPr>
        <w:t xml:space="preserve">التي </w:t>
      </w:r>
      <w:r w:rsidR="00E72884">
        <w:rPr>
          <w:rFonts w:hint="cs"/>
          <w:rtl/>
        </w:rPr>
        <w:t>تشجع</w:t>
      </w:r>
      <w:r w:rsidR="00595611">
        <w:rPr>
          <w:rFonts w:hint="cs"/>
          <w:rtl/>
        </w:rPr>
        <w:t xml:space="preserve"> نقل التكنولوجيا في قطاعات التنمية الرئيسية</w:t>
      </w:r>
      <w:r w:rsidR="00820C5C">
        <w:rPr>
          <w:rFonts w:hint="cs"/>
          <w:rtl/>
        </w:rPr>
        <w:t xml:space="preserve"> في البلدان النامية</w:t>
      </w:r>
      <w:r w:rsidR="00D76E42">
        <w:rPr>
          <w:rFonts w:hint="cs"/>
          <w:rtl/>
        </w:rPr>
        <w:t xml:space="preserve">، ويشمل </w:t>
      </w:r>
      <w:r w:rsidR="00B0141C">
        <w:rPr>
          <w:rFonts w:hint="cs"/>
          <w:rtl/>
        </w:rPr>
        <w:t>ذلك قطاع الصحة وقطاع</w:t>
      </w:r>
      <w:r w:rsidR="00B0141C" w:rsidRPr="00B0141C">
        <w:rPr>
          <w:rFonts w:ascii="Arial" w:hAnsi="Arial" w:cs="Arial" w:hint="cs"/>
          <w:sz w:val="22"/>
          <w:szCs w:val="20"/>
          <w:rtl/>
          <w:lang w:bidi="ar"/>
        </w:rPr>
        <w:t xml:space="preserve"> </w:t>
      </w:r>
      <w:r w:rsidR="00B0141C" w:rsidRPr="00B0141C">
        <w:rPr>
          <w:rFonts w:hint="cs"/>
          <w:rtl/>
          <w:lang w:bidi="ar"/>
        </w:rPr>
        <w:t>الأغذية والزراعة وقطاعات البيئة والطاقة</w:t>
      </w:r>
      <w:r w:rsidR="00FA247D">
        <w:rPr>
          <w:rFonts w:hint="cs"/>
          <w:rtl/>
          <w:lang w:bidi="ar"/>
        </w:rPr>
        <w:t>،</w:t>
      </w:r>
    </w:p>
    <w:p w:rsidR="005B4ECD" w:rsidRDefault="001654C2" w:rsidP="00FA247D">
      <w:pPr>
        <w:pStyle w:val="NormalParaAR"/>
        <w:numPr>
          <w:ilvl w:val="0"/>
          <w:numId w:val="22"/>
        </w:numPr>
        <w:ind w:left="567" w:firstLine="0"/>
      </w:pPr>
      <w:r>
        <w:rPr>
          <w:rFonts w:hint="cs"/>
          <w:rtl/>
        </w:rPr>
        <w:t>و</w:t>
      </w:r>
      <w:r w:rsidR="005B4ECD">
        <w:rPr>
          <w:rFonts w:hint="cs"/>
          <w:rtl/>
        </w:rPr>
        <w:t>تحلل</w:t>
      </w:r>
      <w:r w:rsidR="005B4ECD" w:rsidRPr="005B4ECD">
        <w:rPr>
          <w:rFonts w:hint="cs"/>
          <w:rtl/>
          <w:lang w:bidi="ar"/>
        </w:rPr>
        <w:t xml:space="preserve"> و</w:t>
      </w:r>
      <w:r w:rsidR="005B4ECD">
        <w:rPr>
          <w:rFonts w:hint="cs"/>
          <w:rtl/>
          <w:lang w:bidi="ar"/>
        </w:rPr>
        <w:t>ت</w:t>
      </w:r>
      <w:r w:rsidR="005B4ECD" w:rsidRPr="005B4ECD">
        <w:rPr>
          <w:rFonts w:hint="cs"/>
          <w:rtl/>
          <w:lang w:bidi="ar"/>
        </w:rPr>
        <w:t>ستعرض إمكاني</w:t>
      </w:r>
      <w:r w:rsidR="005B4ECD">
        <w:rPr>
          <w:rFonts w:hint="cs"/>
          <w:rtl/>
          <w:lang w:bidi="ar"/>
        </w:rPr>
        <w:t>ات</w:t>
      </w:r>
      <w:r w:rsidR="005B4ECD" w:rsidRPr="005B4ECD">
        <w:rPr>
          <w:rFonts w:hint="cs"/>
          <w:rtl/>
          <w:lang w:bidi="ar"/>
        </w:rPr>
        <w:t xml:space="preserve"> وأداء السياسات والمبادرات </w:t>
      </w:r>
      <w:r w:rsidR="005B4ECD">
        <w:rPr>
          <w:rFonts w:hint="cs"/>
          <w:rtl/>
          <w:lang w:bidi="ar"/>
        </w:rPr>
        <w:t>المحددة</w:t>
      </w:r>
      <w:r w:rsidR="005B4ECD" w:rsidRPr="005B4ECD">
        <w:rPr>
          <w:rFonts w:hint="cs"/>
          <w:rtl/>
          <w:lang w:bidi="ar"/>
        </w:rPr>
        <w:t xml:space="preserve">، </w:t>
      </w:r>
      <w:proofErr w:type="gramStart"/>
      <w:r w:rsidR="005B4ECD" w:rsidRPr="005B4ECD">
        <w:rPr>
          <w:rFonts w:hint="cs"/>
          <w:rtl/>
          <w:lang w:bidi="ar"/>
        </w:rPr>
        <w:t xml:space="preserve">لتحديد </w:t>
      </w:r>
      <w:r w:rsidR="00820C5C">
        <w:rPr>
          <w:rFonts w:hint="cs"/>
          <w:rtl/>
          <w:lang w:bidi="ar"/>
        </w:rPr>
        <w:t xml:space="preserve"> أيها</w:t>
      </w:r>
      <w:proofErr w:type="gramEnd"/>
      <w:r w:rsidR="00820C5C">
        <w:rPr>
          <w:rFonts w:hint="cs"/>
          <w:rtl/>
          <w:lang w:bidi="ar"/>
        </w:rPr>
        <w:t xml:space="preserve"> </w:t>
      </w:r>
      <w:r w:rsidR="005B4ECD" w:rsidRPr="005B4ECD">
        <w:rPr>
          <w:rFonts w:hint="cs"/>
          <w:rtl/>
          <w:lang w:bidi="ar"/>
        </w:rPr>
        <w:t>أكثر ملاءمة</w:t>
      </w:r>
      <w:r w:rsidR="00D76E42">
        <w:rPr>
          <w:rFonts w:hint="cs"/>
          <w:rtl/>
          <w:lang w:bidi="ar"/>
        </w:rPr>
        <w:t xml:space="preserve"> لتشجيع</w:t>
      </w:r>
      <w:r w:rsidR="005B4ECD" w:rsidRPr="005B4ECD">
        <w:rPr>
          <w:rFonts w:hint="cs"/>
          <w:rtl/>
          <w:lang w:bidi="ar"/>
        </w:rPr>
        <w:t xml:space="preserve"> نقل التكنولوجيا</w:t>
      </w:r>
      <w:r w:rsidR="00FA247D">
        <w:rPr>
          <w:rFonts w:hint="cs"/>
          <w:rtl/>
          <w:lang w:bidi="ar"/>
        </w:rPr>
        <w:t>،</w:t>
      </w:r>
    </w:p>
    <w:p w:rsidR="00B0141C" w:rsidRDefault="009E4193" w:rsidP="00820C5C">
      <w:pPr>
        <w:pStyle w:val="NormalParaAR"/>
        <w:numPr>
          <w:ilvl w:val="0"/>
          <w:numId w:val="22"/>
        </w:numPr>
        <w:ind w:left="567" w:firstLine="0"/>
      </w:pPr>
      <w:r>
        <w:rPr>
          <w:rFonts w:hint="cs"/>
          <w:rtl/>
        </w:rPr>
        <w:t>و</w:t>
      </w:r>
      <w:r w:rsidR="005B4ECD">
        <w:rPr>
          <w:rFonts w:hint="cs"/>
          <w:rtl/>
        </w:rPr>
        <w:t xml:space="preserve">تقدم </w:t>
      </w:r>
      <w:r w:rsidR="005B4ECD" w:rsidRPr="005B4ECD">
        <w:rPr>
          <w:rFonts w:hint="cs"/>
          <w:rtl/>
          <w:lang w:bidi="ar"/>
        </w:rPr>
        <w:t>توصيات بشأن ما</w:t>
      </w:r>
      <w:r w:rsidR="005B4ECD">
        <w:rPr>
          <w:rFonts w:hint="cs"/>
          <w:rtl/>
          <w:lang w:bidi="ar"/>
        </w:rPr>
        <w:t xml:space="preserve"> </w:t>
      </w:r>
      <w:r w:rsidR="005B4ECD" w:rsidRPr="005B4ECD">
        <w:rPr>
          <w:rFonts w:hint="cs"/>
          <w:rtl/>
          <w:lang w:bidi="ar"/>
        </w:rPr>
        <w:t xml:space="preserve">يمكن </w:t>
      </w:r>
      <w:r w:rsidR="005B4ECD">
        <w:rPr>
          <w:rFonts w:hint="cs"/>
          <w:rtl/>
          <w:lang w:bidi="ar"/>
        </w:rPr>
        <w:t>ل</w:t>
      </w:r>
      <w:r w:rsidR="005B4ECD" w:rsidRPr="005B4ECD">
        <w:rPr>
          <w:rFonts w:hint="cs"/>
          <w:rtl/>
          <w:lang w:bidi="ar"/>
        </w:rPr>
        <w:t xml:space="preserve">لدول المتقدمة </w:t>
      </w:r>
      <w:r w:rsidR="00D76E42">
        <w:rPr>
          <w:rFonts w:hint="cs"/>
          <w:rtl/>
          <w:lang w:bidi="ar"/>
        </w:rPr>
        <w:t>أن تقوم</w:t>
      </w:r>
      <w:r w:rsidR="0016236F">
        <w:rPr>
          <w:rFonts w:hint="cs"/>
          <w:rtl/>
          <w:lang w:bidi="ar"/>
        </w:rPr>
        <w:t xml:space="preserve"> به</w:t>
      </w:r>
      <w:r w:rsidR="005B4ECD">
        <w:rPr>
          <w:rFonts w:hint="cs"/>
          <w:rtl/>
          <w:lang w:bidi="ar"/>
        </w:rPr>
        <w:t xml:space="preserve"> </w:t>
      </w:r>
      <w:r w:rsidR="005B4ECD" w:rsidRPr="005B4ECD">
        <w:rPr>
          <w:rFonts w:hint="cs"/>
          <w:rtl/>
          <w:lang w:bidi="ar"/>
        </w:rPr>
        <w:t xml:space="preserve">في مجال الملكية الفكرية </w:t>
      </w:r>
      <w:r w:rsidR="00820C5C">
        <w:rPr>
          <w:rFonts w:hint="cs"/>
          <w:rtl/>
          <w:lang w:bidi="ar"/>
        </w:rPr>
        <w:t>لتعزيز</w:t>
      </w:r>
      <w:r w:rsidR="005B4ECD" w:rsidRPr="005B4ECD">
        <w:rPr>
          <w:rFonts w:hint="cs"/>
          <w:rtl/>
          <w:lang w:bidi="ar"/>
        </w:rPr>
        <w:t xml:space="preserve"> نقل التكنولوجيا</w:t>
      </w:r>
      <w:r w:rsidR="0016236F">
        <w:rPr>
          <w:rFonts w:hint="cs"/>
          <w:rtl/>
          <w:lang w:bidi="ar"/>
        </w:rPr>
        <w:t>،</w:t>
      </w:r>
      <w:r w:rsidR="005B4ECD" w:rsidRPr="005B4ECD">
        <w:rPr>
          <w:rFonts w:hint="cs"/>
          <w:rtl/>
          <w:lang w:bidi="ar"/>
        </w:rPr>
        <w:t xml:space="preserve"> </w:t>
      </w:r>
      <w:r w:rsidR="00820C5C">
        <w:rPr>
          <w:rFonts w:hint="cs"/>
          <w:rtl/>
          <w:lang w:bidi="ar"/>
        </w:rPr>
        <w:t>و</w:t>
      </w:r>
      <w:r w:rsidR="0074332A">
        <w:rPr>
          <w:rFonts w:hint="cs"/>
          <w:rtl/>
          <w:lang w:bidi="ar"/>
        </w:rPr>
        <w:t>بشأن</w:t>
      </w:r>
      <w:r w:rsidR="005B4ECD" w:rsidRPr="005B4ECD">
        <w:rPr>
          <w:rFonts w:hint="cs"/>
          <w:rtl/>
          <w:lang w:bidi="ar"/>
        </w:rPr>
        <w:t xml:space="preserve"> </w:t>
      </w:r>
      <w:r w:rsidR="0074332A">
        <w:rPr>
          <w:rFonts w:hint="cs"/>
          <w:rtl/>
          <w:lang w:bidi="ar"/>
        </w:rPr>
        <w:t>ال</w:t>
      </w:r>
      <w:r w:rsidR="005B4ECD" w:rsidRPr="005B4ECD">
        <w:rPr>
          <w:rFonts w:hint="cs"/>
          <w:rtl/>
          <w:lang w:bidi="ar"/>
        </w:rPr>
        <w:t xml:space="preserve">عمل </w:t>
      </w:r>
      <w:r w:rsidR="0074332A">
        <w:rPr>
          <w:rFonts w:hint="cs"/>
          <w:rtl/>
          <w:lang w:bidi="ar"/>
        </w:rPr>
        <w:t>المقبل</w:t>
      </w:r>
      <w:r w:rsidR="005B4ECD" w:rsidRPr="005B4ECD">
        <w:rPr>
          <w:rFonts w:hint="cs"/>
          <w:rtl/>
          <w:lang w:bidi="ar"/>
        </w:rPr>
        <w:t xml:space="preserve"> في الويبو حول هذا الموضوع</w:t>
      </w:r>
      <w:r w:rsidR="0074332A">
        <w:rPr>
          <w:rFonts w:hint="cs"/>
          <w:rtl/>
          <w:lang w:bidi="ar"/>
        </w:rPr>
        <w:t>.</w:t>
      </w:r>
    </w:p>
    <w:p w:rsidR="00E1386B" w:rsidRDefault="001654C2" w:rsidP="008B6227">
      <w:pPr>
        <w:pStyle w:val="NormalParaAR"/>
        <w:numPr>
          <w:ilvl w:val="0"/>
          <w:numId w:val="21"/>
        </w:numPr>
        <w:ind w:left="0" w:firstLine="0"/>
        <w:rPr>
          <w:lang w:bidi="ar"/>
        </w:rPr>
      </w:pPr>
      <w:r>
        <w:rPr>
          <w:rFonts w:hint="cs"/>
          <w:rtl/>
          <w:lang w:bidi="ar"/>
        </w:rPr>
        <w:t xml:space="preserve">ولدى </w:t>
      </w:r>
      <w:r w:rsidR="005070EF" w:rsidRPr="0074332A">
        <w:rPr>
          <w:rFonts w:hint="cs"/>
          <w:rtl/>
          <w:lang w:bidi="ar"/>
        </w:rPr>
        <w:t>قراءة الدراسة</w:t>
      </w:r>
      <w:r w:rsidR="005070EF">
        <w:rPr>
          <w:rFonts w:hint="cs"/>
          <w:rtl/>
          <w:lang w:bidi="ar"/>
        </w:rPr>
        <w:t>،</w:t>
      </w:r>
      <w:r w:rsidR="005070EF" w:rsidRPr="0074332A">
        <w:rPr>
          <w:rFonts w:hint="cs"/>
          <w:rtl/>
          <w:lang w:bidi="ar"/>
        </w:rPr>
        <w:t xml:space="preserve"> </w:t>
      </w:r>
      <w:r w:rsidR="0093636B">
        <w:rPr>
          <w:rFonts w:hint="cs"/>
          <w:rtl/>
          <w:lang w:bidi="ar"/>
        </w:rPr>
        <w:t>لوحظ</w:t>
      </w:r>
      <w:r w:rsidR="0074332A" w:rsidRPr="0074332A">
        <w:rPr>
          <w:rFonts w:hint="cs"/>
          <w:rtl/>
          <w:lang w:bidi="ar"/>
        </w:rPr>
        <w:t xml:space="preserve"> أنه</w:t>
      </w:r>
      <w:r w:rsidR="005070EF">
        <w:rPr>
          <w:rFonts w:hint="cs"/>
          <w:rtl/>
          <w:lang w:bidi="ar"/>
        </w:rPr>
        <w:t>ا تركز</w:t>
      </w:r>
      <w:r w:rsidR="0074332A" w:rsidRPr="0074332A">
        <w:rPr>
          <w:rFonts w:hint="cs"/>
          <w:rtl/>
          <w:lang w:bidi="ar"/>
        </w:rPr>
        <w:t xml:space="preserve">، </w:t>
      </w:r>
      <w:r w:rsidR="0074332A">
        <w:rPr>
          <w:rFonts w:hint="cs"/>
          <w:rtl/>
          <w:lang w:bidi="ar"/>
        </w:rPr>
        <w:t>بخلاف</w:t>
      </w:r>
      <w:r w:rsidR="0074332A" w:rsidRPr="0074332A">
        <w:rPr>
          <w:rFonts w:hint="cs"/>
          <w:rtl/>
          <w:lang w:bidi="ar"/>
        </w:rPr>
        <w:t xml:space="preserve"> العديد من الدراسات والكتابات السابقة </w:t>
      </w:r>
      <w:r w:rsidR="0074332A">
        <w:rPr>
          <w:rFonts w:hint="cs"/>
          <w:rtl/>
          <w:lang w:bidi="ar"/>
        </w:rPr>
        <w:t>عن</w:t>
      </w:r>
      <w:r w:rsidR="0074332A" w:rsidRPr="0074332A">
        <w:rPr>
          <w:rFonts w:hint="cs"/>
          <w:rtl/>
          <w:lang w:bidi="ar"/>
        </w:rPr>
        <w:t xml:space="preserve"> الموضوع، </w:t>
      </w:r>
      <w:r w:rsidR="00E754D4">
        <w:rPr>
          <w:rFonts w:hint="cs"/>
          <w:rtl/>
          <w:lang w:bidi="ar"/>
        </w:rPr>
        <w:t xml:space="preserve">على </w:t>
      </w:r>
      <w:r w:rsidR="006D3F9B">
        <w:rPr>
          <w:rFonts w:hint="cs"/>
          <w:rtl/>
          <w:lang w:bidi="ar"/>
        </w:rPr>
        <w:t>ال</w:t>
      </w:r>
      <w:r w:rsidR="00E754D4">
        <w:rPr>
          <w:rFonts w:hint="cs"/>
          <w:rtl/>
          <w:lang w:bidi="ar"/>
        </w:rPr>
        <w:t>كيف</w:t>
      </w:r>
      <w:r w:rsidR="006D3F9B">
        <w:rPr>
          <w:rFonts w:hint="cs"/>
          <w:rtl/>
          <w:lang w:bidi="ar"/>
        </w:rPr>
        <w:t xml:space="preserve">ية </w:t>
      </w:r>
      <w:r w:rsidR="00E754D4">
        <w:rPr>
          <w:rFonts w:hint="cs"/>
          <w:rtl/>
          <w:lang w:bidi="ar"/>
        </w:rPr>
        <w:t xml:space="preserve"> </w:t>
      </w:r>
      <w:r w:rsidR="006D3F9B">
        <w:rPr>
          <w:rFonts w:hint="cs"/>
          <w:rtl/>
          <w:lang w:bidi="ar"/>
        </w:rPr>
        <w:t>التي</w:t>
      </w:r>
      <w:r w:rsidR="0074332A" w:rsidRPr="0074332A">
        <w:rPr>
          <w:rFonts w:hint="cs"/>
          <w:rtl/>
          <w:lang w:bidi="ar"/>
        </w:rPr>
        <w:t xml:space="preserve"> </w:t>
      </w:r>
      <w:r w:rsidR="006D3F9B" w:rsidRPr="0074332A">
        <w:rPr>
          <w:rFonts w:hint="cs"/>
          <w:rtl/>
          <w:lang w:bidi="ar"/>
        </w:rPr>
        <w:t xml:space="preserve">تؤثر </w:t>
      </w:r>
      <w:r w:rsidR="006D3F9B">
        <w:rPr>
          <w:rFonts w:hint="cs"/>
          <w:rtl/>
          <w:lang w:bidi="ar"/>
        </w:rPr>
        <w:t xml:space="preserve">أو تغير بها </w:t>
      </w:r>
      <w:r w:rsidR="0074332A" w:rsidRPr="0074332A">
        <w:rPr>
          <w:rFonts w:hint="cs"/>
          <w:rtl/>
          <w:lang w:bidi="ar"/>
        </w:rPr>
        <w:t xml:space="preserve">بيئات </w:t>
      </w:r>
      <w:r w:rsidR="00E754D4">
        <w:rPr>
          <w:rFonts w:hint="cs"/>
          <w:rtl/>
          <w:lang w:bidi="ar"/>
        </w:rPr>
        <w:t>و</w:t>
      </w:r>
      <w:r w:rsidR="00E754D4" w:rsidRPr="0074332A">
        <w:rPr>
          <w:rFonts w:hint="cs"/>
          <w:rtl/>
          <w:lang w:bidi="ar"/>
        </w:rPr>
        <w:t xml:space="preserve">سياسات </w:t>
      </w:r>
      <w:r w:rsidR="0074332A" w:rsidRPr="0074332A">
        <w:rPr>
          <w:rFonts w:hint="cs"/>
          <w:rtl/>
          <w:lang w:bidi="ar"/>
        </w:rPr>
        <w:t xml:space="preserve">حقوق الملكية الفكرية في البلدان المتقدمة </w:t>
      </w:r>
      <w:r w:rsidR="0093636B">
        <w:rPr>
          <w:rFonts w:hint="cs"/>
          <w:rtl/>
          <w:lang w:bidi="ar"/>
        </w:rPr>
        <w:t>في</w:t>
      </w:r>
      <w:r w:rsidR="0074332A" w:rsidRPr="0074332A">
        <w:rPr>
          <w:rFonts w:hint="cs"/>
          <w:rtl/>
          <w:lang w:bidi="ar"/>
        </w:rPr>
        <w:t xml:space="preserve"> نقل التكنولوجيا إلى البلدان النامية و</w:t>
      </w:r>
      <w:r w:rsidR="003D30EF">
        <w:rPr>
          <w:rFonts w:hint="cs"/>
          <w:rtl/>
          <w:lang w:bidi="ar"/>
        </w:rPr>
        <w:t xml:space="preserve">البلدان </w:t>
      </w:r>
      <w:r w:rsidR="0074332A" w:rsidRPr="0074332A">
        <w:rPr>
          <w:rFonts w:hint="cs"/>
          <w:rtl/>
          <w:lang w:bidi="ar"/>
        </w:rPr>
        <w:t>الأقل نموا</w:t>
      </w:r>
      <w:r w:rsidR="003D30EF">
        <w:rPr>
          <w:rFonts w:hint="cs"/>
          <w:rtl/>
          <w:lang w:bidi="ar"/>
        </w:rPr>
        <w:t>.</w:t>
      </w:r>
      <w:r w:rsidR="0074332A" w:rsidRPr="0074332A">
        <w:rPr>
          <w:rFonts w:hint="cs"/>
          <w:lang w:bidi="ar"/>
        </w:rPr>
        <w:t xml:space="preserve"> </w:t>
      </w:r>
      <w:proofErr w:type="gramStart"/>
      <w:r w:rsidR="005070EF">
        <w:rPr>
          <w:rFonts w:hint="cs"/>
          <w:rtl/>
          <w:lang w:bidi="ar"/>
        </w:rPr>
        <w:t>و</w:t>
      </w:r>
      <w:r w:rsidR="003D3862">
        <w:rPr>
          <w:rFonts w:hint="cs"/>
          <w:rtl/>
          <w:lang w:bidi="ar"/>
        </w:rPr>
        <w:t>تشير</w:t>
      </w:r>
      <w:proofErr w:type="gramEnd"/>
      <w:r w:rsidR="0074332A" w:rsidRPr="0074332A">
        <w:rPr>
          <w:rFonts w:hint="cs"/>
          <w:rtl/>
          <w:lang w:bidi="ar"/>
        </w:rPr>
        <w:t xml:space="preserve"> نتائج الدراسة </w:t>
      </w:r>
      <w:r w:rsidR="003D3862">
        <w:rPr>
          <w:rFonts w:hint="cs"/>
          <w:rtl/>
          <w:lang w:bidi="ar"/>
        </w:rPr>
        <w:t xml:space="preserve">إلى </w:t>
      </w:r>
      <w:r w:rsidR="00091DBD">
        <w:rPr>
          <w:rFonts w:hint="cs"/>
          <w:rtl/>
          <w:lang w:bidi="ar"/>
        </w:rPr>
        <w:t xml:space="preserve">وجود </w:t>
      </w:r>
      <w:r w:rsidR="0074332A" w:rsidRPr="0074332A">
        <w:rPr>
          <w:rFonts w:hint="cs"/>
          <w:rtl/>
          <w:lang w:bidi="ar"/>
        </w:rPr>
        <w:t>عدد من مجالات السياس</w:t>
      </w:r>
      <w:r w:rsidR="003D3862">
        <w:rPr>
          <w:rFonts w:hint="cs"/>
          <w:rtl/>
          <w:lang w:bidi="ar"/>
        </w:rPr>
        <w:t>ة</w:t>
      </w:r>
      <w:r w:rsidR="0074332A" w:rsidRPr="0074332A">
        <w:rPr>
          <w:rFonts w:hint="cs"/>
          <w:rtl/>
          <w:lang w:bidi="ar"/>
        </w:rPr>
        <w:t xml:space="preserve"> </w:t>
      </w:r>
      <w:r w:rsidR="005070EF">
        <w:rPr>
          <w:rFonts w:hint="cs"/>
          <w:rtl/>
          <w:lang w:bidi="ar"/>
        </w:rPr>
        <w:t xml:space="preserve">العامة </w:t>
      </w:r>
      <w:r w:rsidR="003D3862">
        <w:rPr>
          <w:rFonts w:hint="cs"/>
          <w:rtl/>
          <w:lang w:bidi="ar"/>
        </w:rPr>
        <w:t>التي قد تكتسي أهمية</w:t>
      </w:r>
      <w:r w:rsidR="0074332A" w:rsidRPr="0074332A">
        <w:rPr>
          <w:rFonts w:hint="cs"/>
          <w:rtl/>
          <w:lang w:bidi="ar"/>
        </w:rPr>
        <w:t xml:space="preserve"> في البلدان المتقدمة يمكن </w:t>
      </w:r>
      <w:r w:rsidR="00C858CE">
        <w:rPr>
          <w:rFonts w:hint="cs"/>
          <w:rtl/>
          <w:lang w:bidi="ar"/>
        </w:rPr>
        <w:t>تناولها</w:t>
      </w:r>
      <w:r w:rsidR="0074332A" w:rsidRPr="0074332A">
        <w:rPr>
          <w:rFonts w:hint="cs"/>
          <w:rtl/>
          <w:lang w:bidi="ar"/>
        </w:rPr>
        <w:t xml:space="preserve"> في الجهود المبذولة </w:t>
      </w:r>
      <w:r w:rsidR="005070EF">
        <w:rPr>
          <w:rFonts w:hint="cs"/>
          <w:rtl/>
          <w:lang w:bidi="ar"/>
        </w:rPr>
        <w:t xml:space="preserve">لتشجيع </w:t>
      </w:r>
      <w:r w:rsidR="0074332A" w:rsidRPr="0074332A">
        <w:rPr>
          <w:rFonts w:hint="cs"/>
          <w:rtl/>
          <w:lang w:bidi="ar"/>
        </w:rPr>
        <w:t>نقل التكنولوجيا</w:t>
      </w:r>
      <w:r w:rsidR="00091DBD">
        <w:rPr>
          <w:rFonts w:hint="cs"/>
          <w:rtl/>
          <w:lang w:bidi="ar"/>
        </w:rPr>
        <w:t>.</w:t>
      </w:r>
      <w:r w:rsidR="00325615" w:rsidRPr="00325615">
        <w:rPr>
          <w:rFonts w:hint="cs"/>
          <w:rtl/>
          <w:lang w:bidi="ar"/>
        </w:rPr>
        <w:t xml:space="preserve"> </w:t>
      </w:r>
    </w:p>
    <w:p w:rsidR="00091DBD" w:rsidRDefault="00284C7A" w:rsidP="0093636B">
      <w:pPr>
        <w:pStyle w:val="NormalParaAR"/>
        <w:numPr>
          <w:ilvl w:val="0"/>
          <w:numId w:val="21"/>
        </w:numPr>
        <w:ind w:left="0" w:firstLine="0"/>
        <w:rPr>
          <w:lang w:bidi="ar"/>
        </w:rPr>
      </w:pPr>
      <w:proofErr w:type="gramStart"/>
      <w:r>
        <w:rPr>
          <w:rFonts w:hint="cs"/>
          <w:rtl/>
          <w:lang w:bidi="ar"/>
        </w:rPr>
        <w:t>واستنادا</w:t>
      </w:r>
      <w:proofErr w:type="gramEnd"/>
      <w:r>
        <w:rPr>
          <w:rFonts w:hint="cs"/>
          <w:rtl/>
          <w:lang w:bidi="ar"/>
        </w:rPr>
        <w:t xml:space="preserve"> إلى </w:t>
      </w:r>
      <w:r w:rsidRPr="00284C7A">
        <w:rPr>
          <w:rFonts w:hint="cs"/>
          <w:rtl/>
          <w:lang w:bidi="ar"/>
        </w:rPr>
        <w:t>نتائج الدراسة</w:t>
      </w:r>
      <w:r w:rsidR="005070EF">
        <w:rPr>
          <w:rFonts w:hint="cs"/>
          <w:rtl/>
          <w:lang w:bidi="ar"/>
        </w:rPr>
        <w:t>،</w:t>
      </w:r>
      <w:r w:rsidRPr="00284C7A">
        <w:rPr>
          <w:rFonts w:hint="cs"/>
          <w:rtl/>
          <w:lang w:bidi="ar"/>
        </w:rPr>
        <w:t xml:space="preserve"> </w:t>
      </w:r>
      <w:r w:rsidR="007740BF">
        <w:rPr>
          <w:rFonts w:hint="cs"/>
          <w:rtl/>
          <w:lang w:bidi="ar"/>
        </w:rPr>
        <w:t>قُدم</w:t>
      </w:r>
      <w:r w:rsidRPr="00284C7A">
        <w:rPr>
          <w:rFonts w:hint="cs"/>
          <w:rtl/>
          <w:lang w:bidi="ar"/>
        </w:rPr>
        <w:t xml:space="preserve"> عدد من التوصيات </w:t>
      </w:r>
      <w:r w:rsidR="007740BF">
        <w:rPr>
          <w:rFonts w:hint="cs"/>
          <w:rtl/>
          <w:lang w:bidi="ar"/>
        </w:rPr>
        <w:t>الأولية</w:t>
      </w:r>
      <w:r w:rsidR="0093636B">
        <w:rPr>
          <w:rFonts w:hint="cs"/>
          <w:rtl/>
          <w:lang w:bidi="ar"/>
        </w:rPr>
        <w:t xml:space="preserve"> التي تأخذ في اعتبارها</w:t>
      </w:r>
      <w:r w:rsidRPr="00284C7A">
        <w:rPr>
          <w:rFonts w:hint="cs"/>
          <w:rtl/>
          <w:lang w:bidi="ar"/>
        </w:rPr>
        <w:t xml:space="preserve"> </w:t>
      </w:r>
      <w:r w:rsidR="0093636B">
        <w:rPr>
          <w:rFonts w:hint="cs"/>
          <w:rtl/>
          <w:lang w:bidi="ar"/>
        </w:rPr>
        <w:t>ندرة</w:t>
      </w:r>
      <w:r w:rsidRPr="00284C7A">
        <w:rPr>
          <w:rFonts w:hint="cs"/>
          <w:rtl/>
          <w:lang w:bidi="ar"/>
        </w:rPr>
        <w:t xml:space="preserve"> الدراسات التي تركز على سياسات الملكية الفكرية في البلدان المتقدمة </w:t>
      </w:r>
      <w:r w:rsidR="000C75D6">
        <w:rPr>
          <w:rFonts w:hint="cs"/>
          <w:rtl/>
          <w:lang w:bidi="ar"/>
        </w:rPr>
        <w:t>لتعزيز</w:t>
      </w:r>
      <w:r w:rsidR="005070EF">
        <w:rPr>
          <w:rFonts w:hint="cs"/>
          <w:rtl/>
          <w:lang w:bidi="ar"/>
        </w:rPr>
        <w:t xml:space="preserve"> </w:t>
      </w:r>
      <w:r w:rsidRPr="00284C7A">
        <w:rPr>
          <w:rFonts w:hint="cs"/>
          <w:rtl/>
          <w:lang w:bidi="ar"/>
        </w:rPr>
        <w:t>نقل التكنولوجيا إلى البلدان النامية</w:t>
      </w:r>
      <w:r w:rsidRPr="00284C7A">
        <w:rPr>
          <w:rFonts w:hint="cs"/>
          <w:lang w:bidi="ar"/>
        </w:rPr>
        <w:t xml:space="preserve">. </w:t>
      </w:r>
      <w:r w:rsidR="0093636B">
        <w:rPr>
          <w:rFonts w:hint="cs"/>
          <w:rtl/>
          <w:lang w:bidi="ar"/>
        </w:rPr>
        <w:t xml:space="preserve"> </w:t>
      </w:r>
      <w:proofErr w:type="gramStart"/>
      <w:r w:rsidR="007740BF">
        <w:rPr>
          <w:rFonts w:hint="cs"/>
          <w:rtl/>
          <w:lang w:bidi="ar"/>
        </w:rPr>
        <w:t>هذه</w:t>
      </w:r>
      <w:proofErr w:type="gramEnd"/>
      <w:r w:rsidR="007740BF">
        <w:rPr>
          <w:rFonts w:hint="cs"/>
          <w:rtl/>
          <w:lang w:bidi="ar"/>
        </w:rPr>
        <w:t xml:space="preserve"> </w:t>
      </w:r>
      <w:r w:rsidRPr="00284C7A">
        <w:rPr>
          <w:rFonts w:hint="cs"/>
          <w:rtl/>
          <w:lang w:bidi="ar"/>
        </w:rPr>
        <w:t>التوصيات هي</w:t>
      </w:r>
      <w:r w:rsidR="007740BF">
        <w:rPr>
          <w:rFonts w:hint="cs"/>
          <w:rtl/>
          <w:lang w:bidi="ar"/>
        </w:rPr>
        <w:t>:</w:t>
      </w:r>
    </w:p>
    <w:p w:rsidR="007740BF" w:rsidRPr="008B6227" w:rsidRDefault="007740BF" w:rsidP="0068425B">
      <w:pPr>
        <w:pStyle w:val="NormalParaAR"/>
        <w:rPr>
          <w:sz w:val="40"/>
          <w:szCs w:val="40"/>
          <w:lang w:bidi="ar"/>
        </w:rPr>
      </w:pPr>
      <w:r w:rsidRPr="008B6227">
        <w:rPr>
          <w:rFonts w:hint="cs"/>
          <w:sz w:val="40"/>
          <w:szCs w:val="40"/>
          <w:rtl/>
          <w:lang w:bidi="ar"/>
        </w:rPr>
        <w:lastRenderedPageBreak/>
        <w:t>التوصية 1</w:t>
      </w:r>
      <w:r w:rsidRPr="008B6227">
        <w:rPr>
          <w:rFonts w:hint="cs"/>
          <w:sz w:val="40"/>
          <w:szCs w:val="40"/>
          <w:lang w:bidi="ar"/>
        </w:rPr>
        <w:t>:</w:t>
      </w:r>
      <w:r w:rsidR="0068425B">
        <w:rPr>
          <w:rFonts w:hint="cs"/>
          <w:sz w:val="40"/>
          <w:szCs w:val="40"/>
          <w:rtl/>
          <w:lang w:bidi="ar"/>
        </w:rPr>
        <w:t xml:space="preserve"> </w:t>
      </w:r>
      <w:r w:rsidRPr="008B6227">
        <w:rPr>
          <w:rFonts w:hint="cs"/>
          <w:sz w:val="40"/>
          <w:szCs w:val="40"/>
          <w:rtl/>
          <w:lang w:bidi="ar"/>
        </w:rPr>
        <w:t>سياسات</w:t>
      </w:r>
      <w:r w:rsidR="00BB5E62" w:rsidRPr="008B6227">
        <w:rPr>
          <w:rFonts w:hint="cs"/>
          <w:sz w:val="40"/>
          <w:szCs w:val="40"/>
          <w:lang w:bidi="ar"/>
        </w:rPr>
        <w:t>/</w:t>
      </w:r>
      <w:r w:rsidR="00BB5E62" w:rsidRPr="008B6227">
        <w:rPr>
          <w:rFonts w:hint="cs"/>
          <w:sz w:val="40"/>
          <w:szCs w:val="40"/>
          <w:rtl/>
          <w:lang w:bidi="ar"/>
        </w:rPr>
        <w:t xml:space="preserve"> قوانين </w:t>
      </w:r>
      <w:r w:rsidRPr="008B6227">
        <w:rPr>
          <w:rFonts w:hint="cs"/>
          <w:sz w:val="40"/>
          <w:szCs w:val="40"/>
          <w:rtl/>
          <w:lang w:bidi="ar"/>
        </w:rPr>
        <w:t xml:space="preserve">حقوق الملكية الفكرية </w:t>
      </w:r>
      <w:r w:rsidR="00BB5E62" w:rsidRPr="008B6227">
        <w:rPr>
          <w:rFonts w:hint="cs"/>
          <w:sz w:val="40"/>
          <w:szCs w:val="40"/>
          <w:rtl/>
          <w:lang w:bidi="ar"/>
        </w:rPr>
        <w:t>المتعلقة</w:t>
      </w:r>
      <w:r w:rsidRPr="008B6227">
        <w:rPr>
          <w:rFonts w:hint="cs"/>
          <w:sz w:val="40"/>
          <w:szCs w:val="40"/>
          <w:rtl/>
          <w:lang w:bidi="ar"/>
        </w:rPr>
        <w:t xml:space="preserve"> </w:t>
      </w:r>
      <w:r w:rsidR="00BB5E62" w:rsidRPr="008B6227">
        <w:rPr>
          <w:rFonts w:hint="cs"/>
          <w:sz w:val="40"/>
          <w:szCs w:val="40"/>
          <w:rtl/>
          <w:lang w:bidi="ar"/>
        </w:rPr>
        <w:t>ب</w:t>
      </w:r>
      <w:r w:rsidRPr="008B6227">
        <w:rPr>
          <w:rFonts w:hint="cs"/>
          <w:sz w:val="40"/>
          <w:szCs w:val="40"/>
          <w:rtl/>
          <w:lang w:bidi="ar"/>
        </w:rPr>
        <w:t xml:space="preserve">الإفصاح في البلدان </w:t>
      </w:r>
      <w:r w:rsidR="00251350" w:rsidRPr="008B6227">
        <w:rPr>
          <w:rFonts w:hint="cs"/>
          <w:sz w:val="40"/>
          <w:szCs w:val="40"/>
          <w:rtl/>
          <w:lang w:bidi="ar"/>
        </w:rPr>
        <w:t>المتقدمة</w:t>
      </w:r>
      <w:r w:rsidR="0068425B">
        <w:rPr>
          <w:rFonts w:hint="cs"/>
          <w:sz w:val="40"/>
          <w:szCs w:val="40"/>
          <w:rtl/>
          <w:lang w:bidi="ar"/>
        </w:rPr>
        <w:t>:</w:t>
      </w:r>
    </w:p>
    <w:p w:rsidR="007740BF" w:rsidRDefault="00BB5E62" w:rsidP="0068425B">
      <w:pPr>
        <w:pStyle w:val="NormalParaAR"/>
        <w:numPr>
          <w:ilvl w:val="0"/>
          <w:numId w:val="21"/>
        </w:numPr>
        <w:ind w:left="0" w:firstLine="0"/>
        <w:rPr>
          <w:lang w:bidi="ar"/>
        </w:rPr>
      </w:pPr>
      <w:r w:rsidRPr="00BB5E62">
        <w:rPr>
          <w:rFonts w:hint="cs"/>
          <w:rtl/>
          <w:lang w:bidi="ar"/>
        </w:rPr>
        <w:t xml:space="preserve">ينبغي للبلدان المتقدمة أن </w:t>
      </w:r>
      <w:r>
        <w:rPr>
          <w:rFonts w:hint="cs"/>
          <w:rtl/>
          <w:lang w:bidi="ar"/>
        </w:rPr>
        <w:t>تبذل</w:t>
      </w:r>
      <w:r w:rsidR="001E6A06">
        <w:rPr>
          <w:rFonts w:hint="cs"/>
          <w:rtl/>
          <w:lang w:bidi="ar"/>
        </w:rPr>
        <w:t xml:space="preserve"> </w:t>
      </w:r>
      <w:r w:rsidRPr="00BB5E62">
        <w:rPr>
          <w:rFonts w:hint="cs"/>
          <w:rtl/>
          <w:lang w:bidi="ar"/>
        </w:rPr>
        <w:t>مزيد</w:t>
      </w:r>
      <w:r w:rsidR="007210F9">
        <w:rPr>
          <w:rFonts w:hint="cs"/>
          <w:rtl/>
          <w:lang w:bidi="ar"/>
        </w:rPr>
        <w:t>ا</w:t>
      </w:r>
      <w:r>
        <w:rPr>
          <w:rFonts w:hint="cs"/>
          <w:rtl/>
          <w:lang w:bidi="ar"/>
        </w:rPr>
        <w:t xml:space="preserve"> من الجهد</w:t>
      </w:r>
      <w:r w:rsidRPr="00BB5E62">
        <w:rPr>
          <w:rFonts w:hint="cs"/>
          <w:rtl/>
          <w:lang w:bidi="ar"/>
        </w:rPr>
        <w:t xml:space="preserve"> </w:t>
      </w:r>
      <w:r w:rsidR="005070EF">
        <w:rPr>
          <w:rFonts w:hint="cs"/>
          <w:rtl/>
          <w:lang w:bidi="ar"/>
        </w:rPr>
        <w:t xml:space="preserve">لتشجيع </w:t>
      </w:r>
      <w:r w:rsidR="00CF7AAA">
        <w:rPr>
          <w:rFonts w:hint="cs"/>
          <w:rtl/>
          <w:lang w:bidi="ar"/>
        </w:rPr>
        <w:t>الإفصاح</w:t>
      </w:r>
      <w:r w:rsidRPr="00BB5E62">
        <w:rPr>
          <w:rFonts w:hint="cs"/>
          <w:rtl/>
          <w:lang w:bidi="ar"/>
        </w:rPr>
        <w:t xml:space="preserve"> عن الاختراعات </w:t>
      </w:r>
      <w:r w:rsidR="00CF7AAA">
        <w:rPr>
          <w:rFonts w:hint="cs"/>
          <w:rtl/>
          <w:lang w:bidi="ar"/>
        </w:rPr>
        <w:t>و</w:t>
      </w:r>
      <w:r w:rsidR="007210F9">
        <w:rPr>
          <w:rFonts w:hint="cs"/>
          <w:rtl/>
          <w:lang w:bidi="ar"/>
        </w:rPr>
        <w:t xml:space="preserve">تيسير </w:t>
      </w:r>
      <w:r w:rsidR="00CF7AAA">
        <w:rPr>
          <w:rFonts w:hint="cs"/>
          <w:rtl/>
          <w:lang w:bidi="ar"/>
        </w:rPr>
        <w:t xml:space="preserve">إمكانية </w:t>
      </w:r>
      <w:r w:rsidR="00C91E27">
        <w:rPr>
          <w:rFonts w:hint="cs"/>
          <w:rtl/>
          <w:lang w:bidi="ar"/>
        </w:rPr>
        <w:t>نفاذ</w:t>
      </w:r>
      <w:r w:rsidR="00CF7AAA">
        <w:rPr>
          <w:rFonts w:hint="cs"/>
          <w:rtl/>
          <w:lang w:bidi="ar"/>
        </w:rPr>
        <w:t xml:space="preserve"> </w:t>
      </w:r>
      <w:r w:rsidR="00CF7AAA" w:rsidRPr="00BB5E62">
        <w:rPr>
          <w:rFonts w:hint="cs"/>
          <w:rtl/>
          <w:lang w:bidi="ar"/>
        </w:rPr>
        <w:t xml:space="preserve">البلدان النامية </w:t>
      </w:r>
      <w:r w:rsidR="00C91E27" w:rsidRPr="00FA33CF">
        <w:rPr>
          <w:rFonts w:hint="cs"/>
          <w:rtl/>
          <w:lang w:bidi="ar"/>
        </w:rPr>
        <w:t>إ</w:t>
      </w:r>
      <w:r w:rsidRPr="00FA33CF">
        <w:rPr>
          <w:rFonts w:hint="cs"/>
          <w:rtl/>
          <w:lang w:bidi="ar"/>
        </w:rPr>
        <w:t xml:space="preserve">لى بيانات </w:t>
      </w:r>
      <w:r w:rsidR="00CF7AAA" w:rsidRPr="00FA33CF">
        <w:rPr>
          <w:rFonts w:hint="cs"/>
          <w:rtl/>
          <w:lang w:bidi="ar"/>
        </w:rPr>
        <w:t>ال</w:t>
      </w:r>
      <w:r w:rsidRPr="00FA33CF">
        <w:rPr>
          <w:rFonts w:hint="cs"/>
          <w:rtl/>
          <w:lang w:bidi="ar"/>
        </w:rPr>
        <w:t xml:space="preserve">براءات، </w:t>
      </w:r>
      <w:r w:rsidR="001F5DB0" w:rsidRPr="00FA33CF">
        <w:rPr>
          <w:rFonts w:hint="cs"/>
          <w:rtl/>
          <w:lang w:bidi="ar"/>
        </w:rPr>
        <w:t xml:space="preserve">بما في </w:t>
      </w:r>
      <w:r w:rsidRPr="00FA33CF">
        <w:rPr>
          <w:rFonts w:hint="cs"/>
          <w:rtl/>
          <w:lang w:bidi="ar"/>
        </w:rPr>
        <w:t xml:space="preserve"> ذلك اشتراط </w:t>
      </w:r>
      <w:r w:rsidR="00DF2622" w:rsidRPr="00FA33CF">
        <w:rPr>
          <w:rFonts w:hint="cs"/>
          <w:rtl/>
          <w:lang w:bidi="ar"/>
        </w:rPr>
        <w:t>الإفصاح بدرجة أكبر</w:t>
      </w:r>
      <w:r w:rsidR="0066509D" w:rsidRPr="00FA33CF">
        <w:rPr>
          <w:rFonts w:hint="cs"/>
          <w:rtl/>
          <w:lang w:bidi="ar"/>
        </w:rPr>
        <w:t xml:space="preserve"> عن الاختراعات</w:t>
      </w:r>
      <w:r w:rsidRPr="00FA33CF">
        <w:rPr>
          <w:rFonts w:hint="cs"/>
          <w:rtl/>
          <w:lang w:bidi="ar"/>
        </w:rPr>
        <w:t xml:space="preserve">، </w:t>
      </w:r>
      <w:r w:rsidR="007210F9" w:rsidRPr="00FA33CF">
        <w:rPr>
          <w:rFonts w:hint="cs"/>
          <w:rtl/>
          <w:lang w:bidi="ar"/>
        </w:rPr>
        <w:t>وأيضا</w:t>
      </w:r>
      <w:r w:rsidRPr="00FA33CF">
        <w:rPr>
          <w:rFonts w:hint="cs"/>
          <w:rtl/>
          <w:lang w:bidi="ar"/>
        </w:rPr>
        <w:t xml:space="preserve"> </w:t>
      </w:r>
      <w:r w:rsidR="0068425B">
        <w:rPr>
          <w:rFonts w:hint="cs"/>
          <w:rtl/>
          <w:lang w:bidi="ar"/>
        </w:rPr>
        <w:t>الإ</w:t>
      </w:r>
      <w:r w:rsidR="0066509D" w:rsidRPr="00FA33CF">
        <w:rPr>
          <w:rFonts w:hint="cs"/>
          <w:rtl/>
          <w:lang w:bidi="ar"/>
        </w:rPr>
        <w:t>فصاح</w:t>
      </w:r>
      <w:r w:rsidRPr="00FA33CF">
        <w:rPr>
          <w:rFonts w:hint="cs"/>
          <w:rtl/>
          <w:lang w:bidi="ar"/>
        </w:rPr>
        <w:t xml:space="preserve"> عن </w:t>
      </w:r>
      <w:r w:rsidR="00B522A7" w:rsidRPr="00FA33CF">
        <w:rPr>
          <w:rFonts w:hint="cs"/>
          <w:rtl/>
          <w:lang w:bidi="ar"/>
        </w:rPr>
        <w:t>ال</w:t>
      </w:r>
      <w:r w:rsidRPr="00FA33CF">
        <w:rPr>
          <w:rFonts w:hint="cs"/>
          <w:rtl/>
          <w:lang w:bidi="ar"/>
        </w:rPr>
        <w:t xml:space="preserve">طريقة أو </w:t>
      </w:r>
      <w:r w:rsidR="00B522A7" w:rsidRPr="00FA33CF">
        <w:rPr>
          <w:rFonts w:hint="cs"/>
          <w:rtl/>
          <w:lang w:bidi="ar"/>
        </w:rPr>
        <w:t>ال</w:t>
      </w:r>
      <w:r w:rsidR="0066509D" w:rsidRPr="00FA33CF">
        <w:rPr>
          <w:rFonts w:hint="cs"/>
          <w:rtl/>
          <w:lang w:bidi="ar"/>
        </w:rPr>
        <w:t>أسلوب</w:t>
      </w:r>
      <w:r w:rsidR="00B522A7" w:rsidRPr="00FA33CF">
        <w:rPr>
          <w:rFonts w:hint="cs"/>
          <w:rtl/>
          <w:lang w:bidi="ar"/>
        </w:rPr>
        <w:t xml:space="preserve"> الأمثل لتنفيذ الاختراع</w:t>
      </w:r>
      <w:r w:rsidR="0066509D" w:rsidRPr="00FA33CF">
        <w:rPr>
          <w:rFonts w:hint="cs"/>
          <w:rtl/>
          <w:lang w:bidi="ar"/>
        </w:rPr>
        <w:t xml:space="preserve">. </w:t>
      </w:r>
      <w:r w:rsidR="00A40C50" w:rsidRPr="00FA33CF">
        <w:rPr>
          <w:rFonts w:hint="cs"/>
          <w:rtl/>
          <w:lang w:bidi="ar"/>
        </w:rPr>
        <w:t>كما</w:t>
      </w:r>
      <w:r w:rsidRPr="00BB5E62">
        <w:rPr>
          <w:rFonts w:hint="cs"/>
          <w:lang w:bidi="ar"/>
        </w:rPr>
        <w:t xml:space="preserve"> </w:t>
      </w:r>
      <w:r w:rsidR="00A40C50" w:rsidRPr="00BB5E62">
        <w:rPr>
          <w:rFonts w:hint="cs"/>
          <w:rtl/>
          <w:lang w:bidi="ar"/>
        </w:rPr>
        <w:t>يجب</w:t>
      </w:r>
      <w:r w:rsidR="00A40C50">
        <w:rPr>
          <w:rFonts w:hint="cs"/>
          <w:rtl/>
          <w:lang w:bidi="ar"/>
        </w:rPr>
        <w:t xml:space="preserve"> على</w:t>
      </w:r>
      <w:r w:rsidR="00A40C50" w:rsidRPr="00BB5E62">
        <w:rPr>
          <w:rFonts w:hint="cs"/>
          <w:rtl/>
          <w:lang w:bidi="ar"/>
        </w:rPr>
        <w:t xml:space="preserve"> </w:t>
      </w:r>
      <w:r w:rsidRPr="00BB5E62">
        <w:rPr>
          <w:rFonts w:hint="cs"/>
          <w:rtl/>
          <w:lang w:bidi="ar"/>
        </w:rPr>
        <w:t xml:space="preserve">الدول المتقدمة التي </w:t>
      </w:r>
      <w:r w:rsidR="007210F9">
        <w:rPr>
          <w:rFonts w:hint="cs"/>
          <w:rtl/>
          <w:lang w:bidi="ar"/>
        </w:rPr>
        <w:t>لا يوجد</w:t>
      </w:r>
      <w:r w:rsidR="00A40C50">
        <w:rPr>
          <w:rFonts w:hint="cs"/>
          <w:rtl/>
          <w:lang w:bidi="ar"/>
        </w:rPr>
        <w:t xml:space="preserve"> لديها</w:t>
      </w:r>
      <w:r w:rsidRPr="00BB5E62">
        <w:rPr>
          <w:rFonts w:hint="cs"/>
          <w:rtl/>
          <w:lang w:bidi="ar"/>
        </w:rPr>
        <w:t xml:space="preserve"> مستودعات</w:t>
      </w:r>
      <w:r w:rsidR="00A40C50">
        <w:rPr>
          <w:rFonts w:hint="cs"/>
          <w:rtl/>
          <w:lang w:bidi="ar"/>
        </w:rPr>
        <w:t xml:space="preserve"> متاحة</w:t>
      </w:r>
      <w:r w:rsidR="0068425B">
        <w:rPr>
          <w:rFonts w:hint="cs"/>
          <w:rtl/>
          <w:lang w:bidi="ar"/>
        </w:rPr>
        <w:t xml:space="preserve"> على الإ</w:t>
      </w:r>
      <w:r w:rsidRPr="00BB5E62">
        <w:rPr>
          <w:rFonts w:hint="cs"/>
          <w:rtl/>
          <w:lang w:bidi="ar"/>
        </w:rPr>
        <w:t>نترنت و</w:t>
      </w:r>
      <w:r w:rsidR="001F5DB0">
        <w:rPr>
          <w:rFonts w:hint="cs"/>
          <w:rtl/>
          <w:lang w:bidi="ar"/>
        </w:rPr>
        <w:t xml:space="preserve"> الدول</w:t>
      </w:r>
      <w:r w:rsidR="007210F9">
        <w:rPr>
          <w:rFonts w:hint="cs"/>
          <w:rtl/>
          <w:lang w:bidi="ar"/>
        </w:rPr>
        <w:t xml:space="preserve"> </w:t>
      </w:r>
      <w:r w:rsidRPr="00BB5E62">
        <w:rPr>
          <w:rFonts w:hint="cs"/>
          <w:rtl/>
          <w:lang w:bidi="ar"/>
        </w:rPr>
        <w:t xml:space="preserve">التي لا تسهم في قواعد بيانات البراءات الدولية </w:t>
      </w:r>
      <w:r w:rsidR="00A40C50">
        <w:rPr>
          <w:rFonts w:hint="cs"/>
          <w:rtl/>
          <w:lang w:bidi="ar"/>
        </w:rPr>
        <w:t>أن تتخذ</w:t>
      </w:r>
      <w:r w:rsidRPr="00BB5E62">
        <w:rPr>
          <w:rFonts w:hint="cs"/>
          <w:rtl/>
          <w:lang w:bidi="ar"/>
        </w:rPr>
        <w:t xml:space="preserve"> التدابير اللازمة </w:t>
      </w:r>
      <w:r w:rsidR="00A40C50">
        <w:rPr>
          <w:rFonts w:hint="cs"/>
          <w:rtl/>
          <w:lang w:bidi="ar"/>
        </w:rPr>
        <w:t xml:space="preserve">لإتاحة </w:t>
      </w:r>
      <w:r w:rsidRPr="00BB5E62">
        <w:rPr>
          <w:rFonts w:hint="cs"/>
          <w:rtl/>
          <w:lang w:bidi="ar"/>
        </w:rPr>
        <w:t xml:space="preserve">بيانات </w:t>
      </w:r>
      <w:r w:rsidR="00A40C50">
        <w:rPr>
          <w:rFonts w:hint="cs"/>
          <w:rtl/>
          <w:lang w:bidi="ar"/>
        </w:rPr>
        <w:t>ال</w:t>
      </w:r>
      <w:r w:rsidRPr="00BB5E62">
        <w:rPr>
          <w:rFonts w:hint="cs"/>
          <w:rtl/>
          <w:lang w:bidi="ar"/>
        </w:rPr>
        <w:t>براءات الخاصة به</w:t>
      </w:r>
      <w:r w:rsidR="00A40C50">
        <w:rPr>
          <w:rFonts w:hint="cs"/>
          <w:rtl/>
          <w:lang w:bidi="ar"/>
        </w:rPr>
        <w:t>ا</w:t>
      </w:r>
      <w:r w:rsidRPr="00BB5E62">
        <w:rPr>
          <w:rFonts w:hint="cs"/>
          <w:rtl/>
          <w:lang w:bidi="ar"/>
        </w:rPr>
        <w:t xml:space="preserve"> على شبكة الإنترنت ومن خلال قواعد البيانات العالمية مثل </w:t>
      </w:r>
      <w:r w:rsidR="00F354A2">
        <w:rPr>
          <w:rFonts w:hint="cs"/>
          <w:rtl/>
          <w:lang w:bidi="ar"/>
        </w:rPr>
        <w:t xml:space="preserve">ركن </w:t>
      </w:r>
      <w:r w:rsidRPr="00BB5E62">
        <w:rPr>
          <w:rFonts w:hint="cs"/>
          <w:rtl/>
          <w:lang w:bidi="ar"/>
        </w:rPr>
        <w:t>البراءات</w:t>
      </w:r>
      <w:r w:rsidR="00F354A2">
        <w:rPr>
          <w:rFonts w:hint="cs"/>
          <w:rtl/>
          <w:lang w:bidi="ar"/>
        </w:rPr>
        <w:t xml:space="preserve"> </w:t>
      </w:r>
      <w:r w:rsidR="00F354A2" w:rsidRPr="00F354A2">
        <w:rPr>
          <w:lang w:bidi="ar"/>
        </w:rPr>
        <w:t>PATENTSCOPE</w:t>
      </w:r>
      <w:r w:rsidR="00F354A2">
        <w:rPr>
          <w:rFonts w:hint="cs"/>
          <w:rtl/>
          <w:lang w:bidi="ar"/>
        </w:rPr>
        <w:t>.</w:t>
      </w:r>
    </w:p>
    <w:p w:rsidR="00F354A2" w:rsidRPr="00BB4355" w:rsidRDefault="00F354A2" w:rsidP="0068425B">
      <w:pPr>
        <w:pStyle w:val="NormalParaAR"/>
        <w:rPr>
          <w:sz w:val="40"/>
          <w:szCs w:val="40"/>
          <w:lang w:bidi="ar"/>
        </w:rPr>
      </w:pPr>
      <w:r w:rsidRPr="00BB4355">
        <w:rPr>
          <w:rFonts w:hint="cs"/>
          <w:sz w:val="40"/>
          <w:szCs w:val="40"/>
          <w:rtl/>
          <w:lang w:bidi="ar"/>
        </w:rPr>
        <w:t>التوصية 2</w:t>
      </w:r>
      <w:r w:rsidRPr="00BB4355">
        <w:rPr>
          <w:rFonts w:hint="cs"/>
          <w:sz w:val="40"/>
          <w:szCs w:val="40"/>
          <w:lang w:bidi="ar"/>
        </w:rPr>
        <w:t xml:space="preserve">: </w:t>
      </w:r>
      <w:r w:rsidRPr="00BB4355">
        <w:rPr>
          <w:rFonts w:hint="cs"/>
          <w:sz w:val="40"/>
          <w:szCs w:val="40"/>
          <w:rtl/>
          <w:lang w:bidi="ar"/>
        </w:rPr>
        <w:t>سياسات</w:t>
      </w:r>
      <w:r w:rsidRPr="00BB4355">
        <w:rPr>
          <w:rFonts w:hint="cs"/>
          <w:sz w:val="40"/>
          <w:szCs w:val="40"/>
          <w:lang w:bidi="ar"/>
        </w:rPr>
        <w:t>/</w:t>
      </w:r>
      <w:r w:rsidRPr="00BB4355">
        <w:rPr>
          <w:rFonts w:hint="cs"/>
          <w:sz w:val="40"/>
          <w:szCs w:val="40"/>
          <w:rtl/>
          <w:lang w:bidi="ar"/>
        </w:rPr>
        <w:t xml:space="preserve">قوانين حقوق الملكية الفكرية المتعلقة </w:t>
      </w:r>
      <w:r w:rsidR="000F1C47" w:rsidRPr="00BB4355">
        <w:rPr>
          <w:rFonts w:hint="cs"/>
          <w:sz w:val="40"/>
          <w:szCs w:val="40"/>
          <w:rtl/>
          <w:lang w:bidi="ar"/>
        </w:rPr>
        <w:t>ب</w:t>
      </w:r>
      <w:r w:rsidR="00B52B29" w:rsidRPr="00BB4355">
        <w:rPr>
          <w:rFonts w:hint="cs"/>
          <w:sz w:val="40"/>
          <w:szCs w:val="40"/>
          <w:rtl/>
          <w:lang w:bidi="ar"/>
        </w:rPr>
        <w:t>السلع</w:t>
      </w:r>
      <w:r w:rsidRPr="00BB4355">
        <w:rPr>
          <w:rFonts w:hint="cs"/>
          <w:sz w:val="40"/>
          <w:szCs w:val="40"/>
          <w:rtl/>
          <w:lang w:bidi="ar"/>
        </w:rPr>
        <w:t xml:space="preserve"> المعدة للتصدير </w:t>
      </w:r>
      <w:proofErr w:type="gramStart"/>
      <w:r w:rsidRPr="00BB4355">
        <w:rPr>
          <w:rFonts w:hint="cs"/>
          <w:sz w:val="40"/>
          <w:szCs w:val="40"/>
          <w:rtl/>
          <w:lang w:bidi="ar"/>
        </w:rPr>
        <w:t>والسلع</w:t>
      </w:r>
      <w:proofErr w:type="gramEnd"/>
      <w:r w:rsidR="00B52B29" w:rsidRPr="00BB4355">
        <w:rPr>
          <w:rFonts w:hint="cs"/>
          <w:sz w:val="40"/>
          <w:szCs w:val="40"/>
          <w:rtl/>
          <w:lang w:bidi="ar"/>
        </w:rPr>
        <w:t xml:space="preserve"> العابرة</w:t>
      </w:r>
      <w:r w:rsidR="0068425B">
        <w:rPr>
          <w:rFonts w:hint="cs"/>
          <w:sz w:val="40"/>
          <w:szCs w:val="40"/>
          <w:rtl/>
          <w:lang w:bidi="ar"/>
        </w:rPr>
        <w:t>:</w:t>
      </w:r>
    </w:p>
    <w:p w:rsidR="00F354A2" w:rsidRDefault="0082678E" w:rsidP="00D627EB">
      <w:pPr>
        <w:pStyle w:val="NormalParaAR"/>
        <w:numPr>
          <w:ilvl w:val="0"/>
          <w:numId w:val="21"/>
        </w:numPr>
        <w:ind w:left="0" w:firstLine="0"/>
        <w:rPr>
          <w:lang w:bidi="ar"/>
        </w:rPr>
      </w:pPr>
      <w:proofErr w:type="gramStart"/>
      <w:r w:rsidRPr="00F354A2">
        <w:rPr>
          <w:rFonts w:hint="cs"/>
          <w:rtl/>
          <w:lang w:bidi="ar"/>
        </w:rPr>
        <w:t>يجب</w:t>
      </w:r>
      <w:proofErr w:type="gramEnd"/>
      <w:r>
        <w:rPr>
          <w:rFonts w:hint="cs"/>
          <w:rtl/>
          <w:lang w:bidi="ar"/>
        </w:rPr>
        <w:t xml:space="preserve"> على</w:t>
      </w:r>
      <w:r w:rsidRPr="00F354A2">
        <w:rPr>
          <w:rFonts w:hint="cs"/>
          <w:rtl/>
          <w:lang w:bidi="ar"/>
        </w:rPr>
        <w:t xml:space="preserve"> </w:t>
      </w:r>
      <w:r w:rsidR="00F354A2" w:rsidRPr="00F354A2">
        <w:rPr>
          <w:rFonts w:hint="cs"/>
          <w:rtl/>
          <w:lang w:bidi="ar"/>
        </w:rPr>
        <w:t xml:space="preserve">البلدان المتقدمة </w:t>
      </w:r>
      <w:r w:rsidR="00813765">
        <w:rPr>
          <w:rFonts w:hint="cs"/>
          <w:rtl/>
          <w:lang w:bidi="ar"/>
        </w:rPr>
        <w:t xml:space="preserve">التي </w:t>
      </w:r>
      <w:r w:rsidR="000F1C47">
        <w:rPr>
          <w:rFonts w:hint="cs"/>
          <w:rtl/>
          <w:lang w:bidi="ar"/>
        </w:rPr>
        <w:t>تُفعِّل</w:t>
      </w:r>
      <w:r w:rsidR="00F354A2" w:rsidRPr="00F354A2">
        <w:rPr>
          <w:rFonts w:hint="cs"/>
          <w:rtl/>
          <w:lang w:bidi="ar"/>
        </w:rPr>
        <w:t xml:space="preserve"> حقوق </w:t>
      </w:r>
      <w:r w:rsidR="00813765">
        <w:rPr>
          <w:rFonts w:hint="cs"/>
          <w:rtl/>
          <w:lang w:bidi="ar"/>
        </w:rPr>
        <w:t xml:space="preserve">البراءة </w:t>
      </w:r>
      <w:r w:rsidR="000F1C47">
        <w:rPr>
          <w:rFonts w:hint="cs"/>
          <w:rtl/>
          <w:lang w:bidi="ar"/>
        </w:rPr>
        <w:t>المرتبطة</w:t>
      </w:r>
      <w:r w:rsidR="00F354A2" w:rsidRPr="00F354A2">
        <w:rPr>
          <w:rFonts w:hint="cs"/>
          <w:rtl/>
          <w:lang w:bidi="ar"/>
        </w:rPr>
        <w:t xml:space="preserve"> </w:t>
      </w:r>
      <w:r w:rsidR="009E4193">
        <w:rPr>
          <w:rFonts w:hint="cs"/>
          <w:rtl/>
          <w:lang w:bidi="ar"/>
        </w:rPr>
        <w:t>بالسلع</w:t>
      </w:r>
      <w:r w:rsidR="00F354A2" w:rsidRPr="00F354A2">
        <w:rPr>
          <w:rFonts w:hint="cs"/>
          <w:rtl/>
          <w:lang w:bidi="ar"/>
        </w:rPr>
        <w:t xml:space="preserve"> المعدة للتصدير و</w:t>
      </w:r>
      <w:r w:rsidR="00F354A2" w:rsidRPr="00F354A2">
        <w:rPr>
          <w:rFonts w:hint="cs"/>
          <w:lang w:bidi="ar"/>
        </w:rPr>
        <w:t xml:space="preserve"> /</w:t>
      </w:r>
      <w:r w:rsidR="00F354A2" w:rsidRPr="00F354A2">
        <w:rPr>
          <w:rFonts w:hint="cs"/>
          <w:rtl/>
          <w:lang w:bidi="ar"/>
        </w:rPr>
        <w:t xml:space="preserve">أو السلع العابرة </w:t>
      </w:r>
      <w:r w:rsidR="00813765">
        <w:rPr>
          <w:rFonts w:hint="cs"/>
          <w:rtl/>
          <w:lang w:bidi="ar"/>
        </w:rPr>
        <w:t>أن تعيد</w:t>
      </w:r>
      <w:r w:rsidR="00F354A2" w:rsidRPr="00F354A2">
        <w:rPr>
          <w:rFonts w:hint="cs"/>
          <w:rtl/>
          <w:lang w:bidi="ar"/>
        </w:rPr>
        <w:t xml:space="preserve"> النظر في سياستها</w:t>
      </w:r>
      <w:r w:rsidR="00F354A2" w:rsidRPr="00F354A2">
        <w:rPr>
          <w:rFonts w:hint="cs"/>
          <w:lang w:bidi="ar"/>
        </w:rPr>
        <w:t>/</w:t>
      </w:r>
      <w:r w:rsidR="00F354A2" w:rsidRPr="00F354A2">
        <w:rPr>
          <w:rFonts w:hint="cs"/>
          <w:rtl/>
          <w:lang w:bidi="ar"/>
        </w:rPr>
        <w:t>نهج</w:t>
      </w:r>
      <w:r w:rsidR="00305A59">
        <w:rPr>
          <w:rFonts w:hint="cs"/>
          <w:rtl/>
          <w:lang w:bidi="ar"/>
        </w:rPr>
        <w:t>ها</w:t>
      </w:r>
      <w:r w:rsidR="00F354A2" w:rsidRPr="00F354A2">
        <w:rPr>
          <w:rFonts w:hint="cs"/>
          <w:rtl/>
          <w:lang w:bidi="ar"/>
        </w:rPr>
        <w:t xml:space="preserve"> القانوني في </w:t>
      </w:r>
      <w:r w:rsidR="00813765">
        <w:rPr>
          <w:rFonts w:hint="cs"/>
          <w:rtl/>
          <w:lang w:bidi="ar"/>
        </w:rPr>
        <w:t>ضوء احتياجات</w:t>
      </w:r>
      <w:r w:rsidR="00F354A2" w:rsidRPr="00F354A2">
        <w:rPr>
          <w:rFonts w:hint="cs"/>
          <w:rtl/>
          <w:lang w:bidi="ar"/>
        </w:rPr>
        <w:t xml:space="preserve"> نقل التكنولوجيا </w:t>
      </w:r>
      <w:r w:rsidR="00305A59">
        <w:rPr>
          <w:rFonts w:hint="cs"/>
          <w:rtl/>
          <w:lang w:bidi="ar"/>
        </w:rPr>
        <w:t>إلى ا</w:t>
      </w:r>
      <w:r w:rsidR="00F354A2" w:rsidRPr="00F354A2">
        <w:rPr>
          <w:rFonts w:hint="cs"/>
          <w:rtl/>
          <w:lang w:bidi="ar"/>
        </w:rPr>
        <w:t xml:space="preserve">لبلدان النامية </w:t>
      </w:r>
      <w:r w:rsidR="007301DB">
        <w:rPr>
          <w:rFonts w:hint="cs"/>
          <w:rtl/>
          <w:lang w:bidi="ar"/>
        </w:rPr>
        <w:t>و</w:t>
      </w:r>
      <w:r w:rsidR="00F354A2" w:rsidRPr="00F354A2">
        <w:rPr>
          <w:rFonts w:hint="cs"/>
          <w:rtl/>
          <w:lang w:bidi="ar"/>
        </w:rPr>
        <w:t xml:space="preserve">البلدان </w:t>
      </w:r>
      <w:r w:rsidR="00813765">
        <w:rPr>
          <w:rFonts w:hint="cs"/>
          <w:rtl/>
          <w:lang w:bidi="ar"/>
        </w:rPr>
        <w:t>ال</w:t>
      </w:r>
      <w:r w:rsidR="00813765" w:rsidRPr="00F354A2">
        <w:rPr>
          <w:rFonts w:hint="cs"/>
          <w:rtl/>
          <w:lang w:bidi="ar"/>
        </w:rPr>
        <w:t xml:space="preserve">أقل </w:t>
      </w:r>
      <w:r w:rsidR="00F354A2" w:rsidRPr="00F354A2">
        <w:rPr>
          <w:rFonts w:hint="cs"/>
          <w:rtl/>
          <w:lang w:bidi="ar"/>
        </w:rPr>
        <w:t>نموا</w:t>
      </w:r>
      <w:r w:rsidR="00F354A2" w:rsidRPr="00F354A2">
        <w:rPr>
          <w:rFonts w:hint="cs"/>
          <w:lang w:bidi="ar"/>
        </w:rPr>
        <w:t>.</w:t>
      </w:r>
    </w:p>
    <w:p w:rsidR="00BE3027" w:rsidRPr="00BB4355" w:rsidRDefault="00BE3027" w:rsidP="00D627EB">
      <w:pPr>
        <w:pStyle w:val="NormalParaAR"/>
        <w:rPr>
          <w:sz w:val="40"/>
          <w:szCs w:val="40"/>
          <w:lang w:bidi="ar"/>
        </w:rPr>
      </w:pPr>
      <w:r w:rsidRPr="00BB4355">
        <w:rPr>
          <w:rFonts w:hint="cs"/>
          <w:sz w:val="40"/>
          <w:szCs w:val="40"/>
          <w:rtl/>
          <w:lang w:bidi="ar"/>
        </w:rPr>
        <w:t>التوصية 3</w:t>
      </w:r>
      <w:r w:rsidRPr="00BB4355">
        <w:rPr>
          <w:rFonts w:hint="cs"/>
          <w:sz w:val="40"/>
          <w:szCs w:val="40"/>
          <w:lang w:bidi="ar"/>
        </w:rPr>
        <w:t xml:space="preserve">: </w:t>
      </w:r>
      <w:r w:rsidRPr="00BB4355">
        <w:rPr>
          <w:rFonts w:hint="cs"/>
          <w:sz w:val="40"/>
          <w:szCs w:val="40"/>
          <w:rtl/>
          <w:lang w:bidi="ar"/>
        </w:rPr>
        <w:t xml:space="preserve"> سياسات</w:t>
      </w:r>
      <w:r w:rsidRPr="00BB4355">
        <w:rPr>
          <w:rFonts w:hint="cs"/>
          <w:sz w:val="40"/>
          <w:szCs w:val="40"/>
          <w:lang w:bidi="ar"/>
        </w:rPr>
        <w:t>/</w:t>
      </w:r>
      <w:r w:rsidRPr="00BB4355">
        <w:rPr>
          <w:rFonts w:hint="cs"/>
          <w:sz w:val="40"/>
          <w:szCs w:val="40"/>
          <w:rtl/>
          <w:lang w:bidi="ar"/>
        </w:rPr>
        <w:t xml:space="preserve">قوانين حقوق الملكية الفكرية المتعلقة بتصدير </w:t>
      </w:r>
      <w:r w:rsidR="009E4193" w:rsidRPr="00BB4355">
        <w:rPr>
          <w:rFonts w:hint="cs"/>
          <w:sz w:val="40"/>
          <w:szCs w:val="40"/>
          <w:rtl/>
          <w:lang w:bidi="ar"/>
        </w:rPr>
        <w:t>السلع</w:t>
      </w:r>
      <w:r w:rsidRPr="00BB4355">
        <w:rPr>
          <w:rFonts w:hint="cs"/>
          <w:sz w:val="40"/>
          <w:szCs w:val="40"/>
          <w:rtl/>
          <w:lang w:bidi="ar"/>
        </w:rPr>
        <w:t xml:space="preserve"> المنتجة بموجب تراخيص إجبارية</w:t>
      </w:r>
      <w:r w:rsidR="00D627EB">
        <w:rPr>
          <w:rFonts w:hint="cs"/>
          <w:sz w:val="40"/>
          <w:szCs w:val="40"/>
          <w:rtl/>
          <w:lang w:bidi="ar"/>
        </w:rPr>
        <w:t>:</w:t>
      </w:r>
    </w:p>
    <w:p w:rsidR="00F354A2" w:rsidRDefault="0082678E" w:rsidP="009E4193">
      <w:pPr>
        <w:pStyle w:val="NormalParaAR"/>
        <w:numPr>
          <w:ilvl w:val="0"/>
          <w:numId w:val="21"/>
        </w:numPr>
        <w:ind w:left="0" w:firstLine="0"/>
        <w:rPr>
          <w:lang w:bidi="ar"/>
        </w:rPr>
      </w:pPr>
      <w:proofErr w:type="gramStart"/>
      <w:r w:rsidRPr="0082678E">
        <w:rPr>
          <w:rFonts w:hint="cs"/>
          <w:rtl/>
          <w:lang w:bidi="ar"/>
        </w:rPr>
        <w:t>ينبغي</w:t>
      </w:r>
      <w:proofErr w:type="gramEnd"/>
      <w:r w:rsidRPr="0082678E">
        <w:rPr>
          <w:rFonts w:hint="cs"/>
          <w:rtl/>
          <w:lang w:bidi="ar"/>
        </w:rPr>
        <w:t xml:space="preserve"> </w:t>
      </w:r>
      <w:r w:rsidR="009C0DC2">
        <w:rPr>
          <w:rFonts w:hint="cs"/>
          <w:rtl/>
          <w:lang w:bidi="ar"/>
        </w:rPr>
        <w:t>ل</w:t>
      </w:r>
      <w:r w:rsidR="009C0DC2" w:rsidRPr="0082678E">
        <w:rPr>
          <w:rFonts w:hint="cs"/>
          <w:rtl/>
          <w:lang w:bidi="ar"/>
        </w:rPr>
        <w:t xml:space="preserve">لبلدان المتقدمة </w:t>
      </w:r>
      <w:r w:rsidR="009C0DC2">
        <w:rPr>
          <w:rFonts w:hint="cs"/>
          <w:rtl/>
          <w:lang w:bidi="ar"/>
        </w:rPr>
        <w:t>أن تنظر</w:t>
      </w:r>
      <w:r w:rsidRPr="0082678E">
        <w:rPr>
          <w:rFonts w:hint="cs"/>
          <w:rtl/>
          <w:lang w:bidi="ar"/>
        </w:rPr>
        <w:t xml:space="preserve"> في توضيح </w:t>
      </w:r>
      <w:r>
        <w:rPr>
          <w:rFonts w:hint="cs"/>
          <w:rtl/>
          <w:lang w:bidi="ar"/>
        </w:rPr>
        <w:t>ال</w:t>
      </w:r>
      <w:r w:rsidRPr="0082678E">
        <w:rPr>
          <w:rFonts w:hint="cs"/>
          <w:rtl/>
          <w:lang w:bidi="ar"/>
        </w:rPr>
        <w:t>سياسات و</w:t>
      </w:r>
      <w:r>
        <w:rPr>
          <w:rFonts w:hint="cs"/>
          <w:rtl/>
          <w:lang w:bidi="ar"/>
        </w:rPr>
        <w:t xml:space="preserve">توخي </w:t>
      </w:r>
      <w:r w:rsidRPr="0082678E">
        <w:rPr>
          <w:rFonts w:hint="cs"/>
          <w:rtl/>
          <w:lang w:bidi="ar"/>
        </w:rPr>
        <w:t xml:space="preserve">نهج أكثر نشاطا فيما يتعلق بتصدير </w:t>
      </w:r>
      <w:r w:rsidR="009E4193">
        <w:rPr>
          <w:rFonts w:hint="cs"/>
          <w:rtl/>
          <w:lang w:bidi="ar"/>
        </w:rPr>
        <w:t>السلع</w:t>
      </w:r>
      <w:r w:rsidRPr="0082678E">
        <w:rPr>
          <w:rFonts w:hint="cs"/>
          <w:rtl/>
          <w:lang w:bidi="ar"/>
        </w:rPr>
        <w:t xml:space="preserve"> المنتجة </w:t>
      </w:r>
      <w:r>
        <w:rPr>
          <w:rFonts w:hint="cs"/>
          <w:rtl/>
          <w:lang w:bidi="ar"/>
        </w:rPr>
        <w:t>بموجب</w:t>
      </w:r>
      <w:r w:rsidRPr="0082678E">
        <w:rPr>
          <w:rFonts w:hint="cs"/>
          <w:rtl/>
          <w:lang w:bidi="ar"/>
        </w:rPr>
        <w:t xml:space="preserve"> التراخيص الإجبارية </w:t>
      </w:r>
      <w:r w:rsidR="001F5DB0">
        <w:rPr>
          <w:rFonts w:hint="cs"/>
          <w:rtl/>
          <w:lang w:bidi="ar"/>
        </w:rPr>
        <w:t>لتعزيز</w:t>
      </w:r>
      <w:r w:rsidRPr="0082678E">
        <w:rPr>
          <w:rFonts w:hint="cs"/>
          <w:rtl/>
          <w:lang w:bidi="ar"/>
        </w:rPr>
        <w:t xml:space="preserve"> نقل التكنولوجيا</w:t>
      </w:r>
      <w:r w:rsidR="006C3328">
        <w:rPr>
          <w:rFonts w:hint="cs"/>
          <w:rtl/>
          <w:lang w:bidi="ar"/>
        </w:rPr>
        <w:t>.</w:t>
      </w:r>
    </w:p>
    <w:p w:rsidR="009C0DC2" w:rsidRPr="00BB4355" w:rsidRDefault="009C0DC2" w:rsidP="00D627EB">
      <w:pPr>
        <w:pStyle w:val="NormalParaAR"/>
        <w:rPr>
          <w:sz w:val="40"/>
          <w:szCs w:val="40"/>
          <w:lang w:bidi="ar"/>
        </w:rPr>
      </w:pPr>
      <w:r w:rsidRPr="00BB4355">
        <w:rPr>
          <w:rFonts w:hint="cs"/>
          <w:sz w:val="40"/>
          <w:szCs w:val="40"/>
          <w:rtl/>
          <w:lang w:bidi="ar"/>
        </w:rPr>
        <w:t>التوصية</w:t>
      </w:r>
      <w:r w:rsidR="001F5DB0" w:rsidRPr="00BB4355">
        <w:rPr>
          <w:rFonts w:hint="cs"/>
          <w:sz w:val="40"/>
          <w:szCs w:val="40"/>
          <w:rtl/>
          <w:lang w:bidi="ar"/>
        </w:rPr>
        <w:t xml:space="preserve"> </w:t>
      </w:r>
      <w:r w:rsidR="004A155F" w:rsidRPr="00BB4355">
        <w:rPr>
          <w:rFonts w:hint="cs"/>
          <w:sz w:val="40"/>
          <w:szCs w:val="40"/>
          <w:rtl/>
          <w:lang w:bidi="ar"/>
        </w:rPr>
        <w:t>4:</w:t>
      </w:r>
      <w:r w:rsidRPr="00BB4355">
        <w:rPr>
          <w:rFonts w:hint="cs"/>
          <w:sz w:val="40"/>
          <w:szCs w:val="40"/>
          <w:lang w:bidi="ar"/>
        </w:rPr>
        <w:t xml:space="preserve"> </w:t>
      </w:r>
      <w:r w:rsidR="004A155F" w:rsidRPr="00BB4355">
        <w:rPr>
          <w:rFonts w:hint="cs"/>
          <w:sz w:val="40"/>
          <w:szCs w:val="40"/>
          <w:rtl/>
          <w:lang w:bidi="ar"/>
        </w:rPr>
        <w:t xml:space="preserve"> </w:t>
      </w:r>
      <w:r w:rsidRPr="00BB4355">
        <w:rPr>
          <w:rFonts w:hint="cs"/>
          <w:sz w:val="40"/>
          <w:szCs w:val="40"/>
          <w:rtl/>
          <w:lang w:bidi="ar"/>
        </w:rPr>
        <w:t>سياسات</w:t>
      </w:r>
      <w:r w:rsidR="004A155F" w:rsidRPr="00BB4355">
        <w:rPr>
          <w:rFonts w:hint="cs"/>
          <w:sz w:val="40"/>
          <w:szCs w:val="40"/>
          <w:lang w:bidi="ar"/>
        </w:rPr>
        <w:t>/</w:t>
      </w:r>
      <w:r w:rsidR="004A155F" w:rsidRPr="00BB4355">
        <w:rPr>
          <w:rFonts w:hint="cs"/>
          <w:sz w:val="40"/>
          <w:szCs w:val="40"/>
          <w:rtl/>
          <w:lang w:bidi="ar"/>
        </w:rPr>
        <w:t>قوانين</w:t>
      </w:r>
      <w:r w:rsidRPr="00BB4355">
        <w:rPr>
          <w:rFonts w:hint="cs"/>
          <w:sz w:val="40"/>
          <w:szCs w:val="40"/>
          <w:rtl/>
          <w:lang w:bidi="ar"/>
        </w:rPr>
        <w:t xml:space="preserve"> حقوق الملكية الفكرية </w:t>
      </w:r>
      <w:r w:rsidR="00775303" w:rsidRPr="00BB4355">
        <w:rPr>
          <w:rFonts w:hint="cs"/>
          <w:sz w:val="40"/>
          <w:szCs w:val="40"/>
          <w:rtl/>
          <w:lang w:bidi="ar"/>
        </w:rPr>
        <w:t>المتعلقة</w:t>
      </w:r>
      <w:r w:rsidRPr="00BB4355">
        <w:rPr>
          <w:rFonts w:hint="cs"/>
          <w:sz w:val="40"/>
          <w:szCs w:val="40"/>
          <w:rtl/>
          <w:lang w:bidi="ar"/>
        </w:rPr>
        <w:t xml:space="preserve"> </w:t>
      </w:r>
      <w:r w:rsidR="008D5BBA" w:rsidRPr="00BB4355">
        <w:rPr>
          <w:rFonts w:hint="cs"/>
          <w:sz w:val="40"/>
          <w:szCs w:val="40"/>
          <w:rtl/>
          <w:lang w:bidi="ar"/>
        </w:rPr>
        <w:t>ب</w:t>
      </w:r>
      <w:r w:rsidRPr="00BB4355">
        <w:rPr>
          <w:rFonts w:hint="cs"/>
          <w:sz w:val="40"/>
          <w:szCs w:val="40"/>
          <w:rtl/>
          <w:lang w:bidi="ar"/>
        </w:rPr>
        <w:t xml:space="preserve">الترخيص </w:t>
      </w:r>
      <w:proofErr w:type="gramStart"/>
      <w:r w:rsidRPr="00BB4355">
        <w:rPr>
          <w:rFonts w:hint="cs"/>
          <w:sz w:val="40"/>
          <w:szCs w:val="40"/>
          <w:rtl/>
          <w:lang w:bidi="ar"/>
        </w:rPr>
        <w:t>والمنافسة</w:t>
      </w:r>
      <w:proofErr w:type="gramEnd"/>
      <w:r w:rsidR="00D627EB">
        <w:rPr>
          <w:rFonts w:hint="cs"/>
          <w:sz w:val="40"/>
          <w:szCs w:val="40"/>
          <w:rtl/>
          <w:lang w:bidi="ar"/>
        </w:rPr>
        <w:t>:</w:t>
      </w:r>
    </w:p>
    <w:p w:rsidR="00DC65CF" w:rsidRDefault="00DC65CF" w:rsidP="00EE5615">
      <w:pPr>
        <w:pStyle w:val="NormalParaAR"/>
        <w:numPr>
          <w:ilvl w:val="0"/>
          <w:numId w:val="21"/>
        </w:numPr>
        <w:ind w:left="0" w:firstLine="0"/>
        <w:rPr>
          <w:lang w:bidi="ar"/>
        </w:rPr>
      </w:pPr>
      <w:proofErr w:type="gramStart"/>
      <w:r>
        <w:rPr>
          <w:rFonts w:hint="cs"/>
          <w:rtl/>
          <w:lang w:bidi="ar"/>
        </w:rPr>
        <w:t>ينبغي</w:t>
      </w:r>
      <w:proofErr w:type="gramEnd"/>
      <w:r w:rsidR="008D5BBA">
        <w:rPr>
          <w:rFonts w:hint="cs"/>
          <w:rtl/>
          <w:lang w:bidi="ar"/>
        </w:rPr>
        <w:t>،</w:t>
      </w:r>
      <w:r>
        <w:rPr>
          <w:rFonts w:hint="cs"/>
          <w:rtl/>
          <w:lang w:bidi="ar"/>
        </w:rPr>
        <w:t xml:space="preserve"> </w:t>
      </w:r>
      <w:r w:rsidR="00EE5615">
        <w:rPr>
          <w:rFonts w:hint="cs"/>
          <w:rtl/>
          <w:lang w:bidi="ar"/>
        </w:rPr>
        <w:t>عندما</w:t>
      </w:r>
      <w:r w:rsidR="001F5DB0">
        <w:rPr>
          <w:rFonts w:hint="cs"/>
          <w:rtl/>
          <w:lang w:bidi="ar"/>
        </w:rPr>
        <w:t xml:space="preserve"> يوجد قطاع </w:t>
      </w:r>
      <w:r w:rsidR="00775303" w:rsidRPr="00775303">
        <w:rPr>
          <w:rFonts w:hint="cs"/>
          <w:rtl/>
          <w:lang w:bidi="ar"/>
        </w:rPr>
        <w:t xml:space="preserve">عام </w:t>
      </w:r>
      <w:r w:rsidR="001F5DB0">
        <w:rPr>
          <w:rFonts w:hint="cs"/>
          <w:rtl/>
          <w:lang w:bidi="ar"/>
        </w:rPr>
        <w:t xml:space="preserve">يسهم </w:t>
      </w:r>
      <w:r w:rsidR="008D5BBA">
        <w:rPr>
          <w:rFonts w:hint="cs"/>
          <w:rtl/>
          <w:lang w:bidi="ar"/>
        </w:rPr>
        <w:t>بصورة</w:t>
      </w:r>
      <w:r w:rsidR="00775303" w:rsidRPr="00775303">
        <w:rPr>
          <w:rFonts w:hint="cs"/>
          <w:rtl/>
          <w:lang w:bidi="ar"/>
        </w:rPr>
        <w:t xml:space="preserve"> كبير</w:t>
      </w:r>
      <w:r w:rsidR="008D5BBA">
        <w:rPr>
          <w:rFonts w:hint="cs"/>
          <w:rtl/>
          <w:lang w:bidi="ar"/>
        </w:rPr>
        <w:t>ة</w:t>
      </w:r>
      <w:r w:rsidR="00775303" w:rsidRPr="00775303">
        <w:rPr>
          <w:rFonts w:hint="cs"/>
          <w:rtl/>
          <w:lang w:bidi="ar"/>
        </w:rPr>
        <w:t xml:space="preserve"> في تطوير التكنولوجيات </w:t>
      </w:r>
      <w:r w:rsidRPr="00775303">
        <w:rPr>
          <w:rFonts w:hint="cs"/>
          <w:rtl/>
          <w:lang w:bidi="ar"/>
        </w:rPr>
        <w:t>و</w:t>
      </w:r>
      <w:r>
        <w:rPr>
          <w:rFonts w:hint="cs"/>
          <w:rtl/>
          <w:lang w:bidi="ar"/>
        </w:rPr>
        <w:t>نشرها</w:t>
      </w:r>
      <w:r w:rsidR="00EE5615" w:rsidRPr="00EE5615">
        <w:rPr>
          <w:rFonts w:hint="cs"/>
          <w:rtl/>
          <w:lang w:bidi="ar"/>
        </w:rPr>
        <w:t xml:space="preserve"> </w:t>
      </w:r>
      <w:r w:rsidR="00EE5615" w:rsidRPr="00775303">
        <w:rPr>
          <w:rFonts w:hint="cs"/>
          <w:rtl/>
          <w:lang w:bidi="ar"/>
        </w:rPr>
        <w:t>في البلدان المتقدمة</w:t>
      </w:r>
      <w:r w:rsidRPr="00B1558B">
        <w:rPr>
          <w:rFonts w:hint="cs"/>
          <w:rtl/>
          <w:lang w:bidi="ar"/>
        </w:rPr>
        <w:t>،</w:t>
      </w:r>
      <w:r w:rsidR="00B1558B">
        <w:rPr>
          <w:rFonts w:hint="cs"/>
          <w:rtl/>
          <w:lang w:bidi="ar"/>
        </w:rPr>
        <w:t xml:space="preserve"> </w:t>
      </w:r>
      <w:r w:rsidR="00EE5615">
        <w:rPr>
          <w:rFonts w:hint="cs"/>
          <w:rtl/>
          <w:lang w:bidi="ar"/>
        </w:rPr>
        <w:t>أن تُطب</w:t>
      </w:r>
      <w:r w:rsidR="0021262A">
        <w:rPr>
          <w:rFonts w:hint="cs"/>
          <w:rtl/>
          <w:lang w:bidi="ar"/>
        </w:rPr>
        <w:t>ق</w:t>
      </w:r>
      <w:r w:rsidR="00184454">
        <w:rPr>
          <w:rFonts w:hint="cs"/>
          <w:rtl/>
          <w:lang w:bidi="ar"/>
        </w:rPr>
        <w:t xml:space="preserve"> </w:t>
      </w:r>
      <w:r w:rsidR="00775303" w:rsidRPr="00775303">
        <w:rPr>
          <w:rFonts w:hint="cs"/>
          <w:rtl/>
          <w:lang w:bidi="ar"/>
        </w:rPr>
        <w:t xml:space="preserve">سياسات </w:t>
      </w:r>
      <w:r w:rsidR="00EE5615" w:rsidRPr="00775303">
        <w:rPr>
          <w:rFonts w:hint="cs"/>
          <w:rtl/>
          <w:lang w:bidi="ar"/>
        </w:rPr>
        <w:t xml:space="preserve">محددة </w:t>
      </w:r>
      <w:r w:rsidR="00EE5615">
        <w:rPr>
          <w:rFonts w:hint="cs"/>
          <w:rtl/>
          <w:lang w:bidi="ar"/>
        </w:rPr>
        <w:t>تتعلق</w:t>
      </w:r>
      <w:r w:rsidR="008D5BBA">
        <w:rPr>
          <w:rFonts w:hint="cs"/>
          <w:rtl/>
          <w:lang w:bidi="ar"/>
        </w:rPr>
        <w:t xml:space="preserve"> ب</w:t>
      </w:r>
      <w:r w:rsidR="00775303" w:rsidRPr="00775303">
        <w:rPr>
          <w:rFonts w:hint="cs"/>
          <w:rtl/>
          <w:lang w:bidi="ar"/>
        </w:rPr>
        <w:t xml:space="preserve">حقوق الملكية الفكرية </w:t>
      </w:r>
      <w:r w:rsidR="008D5BBA">
        <w:rPr>
          <w:rFonts w:hint="cs"/>
          <w:rtl/>
          <w:lang w:bidi="ar"/>
        </w:rPr>
        <w:t>ل</w:t>
      </w:r>
      <w:r w:rsidR="00B1558B">
        <w:rPr>
          <w:rFonts w:hint="cs"/>
          <w:rtl/>
          <w:lang w:bidi="ar"/>
        </w:rPr>
        <w:t>تيسير</w:t>
      </w:r>
      <w:r w:rsidR="00775303" w:rsidRPr="00775303">
        <w:rPr>
          <w:rFonts w:hint="cs"/>
          <w:rtl/>
          <w:lang w:bidi="ar"/>
        </w:rPr>
        <w:t xml:space="preserve"> </w:t>
      </w:r>
      <w:proofErr w:type="gramStart"/>
      <w:r w:rsidR="00775303" w:rsidRPr="00775303">
        <w:rPr>
          <w:rFonts w:hint="cs"/>
          <w:rtl/>
          <w:lang w:bidi="ar"/>
        </w:rPr>
        <w:t>نقل</w:t>
      </w:r>
      <w:proofErr w:type="gramEnd"/>
      <w:r w:rsidR="00775303" w:rsidRPr="00775303">
        <w:rPr>
          <w:rFonts w:hint="cs"/>
          <w:rtl/>
          <w:lang w:bidi="ar"/>
        </w:rPr>
        <w:t xml:space="preserve"> التكنولوجيا </w:t>
      </w:r>
      <w:r w:rsidR="0022387B">
        <w:rPr>
          <w:rFonts w:hint="cs"/>
          <w:rtl/>
          <w:lang w:bidi="ar"/>
        </w:rPr>
        <w:t>المتعلقة</w:t>
      </w:r>
      <w:r w:rsidR="00775303" w:rsidRPr="00775303">
        <w:rPr>
          <w:rFonts w:hint="cs"/>
          <w:rtl/>
          <w:lang w:bidi="ar"/>
        </w:rPr>
        <w:t xml:space="preserve"> بالاختراعات التي تدعمها الحكومة</w:t>
      </w:r>
      <w:r>
        <w:rPr>
          <w:rFonts w:hint="cs"/>
          <w:rtl/>
          <w:lang w:bidi="ar"/>
        </w:rPr>
        <w:t>.</w:t>
      </w:r>
    </w:p>
    <w:p w:rsidR="009C0DC2" w:rsidRPr="00BB4355" w:rsidRDefault="00DC65CF" w:rsidP="0021262A">
      <w:pPr>
        <w:pStyle w:val="NormalParaAR"/>
        <w:rPr>
          <w:sz w:val="40"/>
          <w:szCs w:val="40"/>
          <w:rtl/>
          <w:lang w:bidi="ar"/>
        </w:rPr>
      </w:pPr>
      <w:r w:rsidRPr="00BB4355">
        <w:rPr>
          <w:rFonts w:hint="cs"/>
          <w:sz w:val="40"/>
          <w:szCs w:val="40"/>
          <w:rtl/>
          <w:lang w:bidi="ar"/>
        </w:rPr>
        <w:t>التوصية</w:t>
      </w:r>
      <w:r w:rsidR="00EE5615" w:rsidRPr="00BB4355">
        <w:rPr>
          <w:rFonts w:hint="cs"/>
          <w:sz w:val="40"/>
          <w:szCs w:val="40"/>
          <w:rtl/>
          <w:lang w:bidi="ar"/>
        </w:rPr>
        <w:t xml:space="preserve"> </w:t>
      </w:r>
      <w:r w:rsidRPr="00BB4355">
        <w:rPr>
          <w:rFonts w:hint="cs"/>
          <w:sz w:val="40"/>
          <w:szCs w:val="40"/>
          <w:rtl/>
          <w:lang w:bidi="ar"/>
        </w:rPr>
        <w:t xml:space="preserve">5: </w:t>
      </w:r>
      <w:proofErr w:type="gramStart"/>
      <w:r w:rsidRPr="00BB4355">
        <w:rPr>
          <w:rFonts w:hint="cs"/>
          <w:sz w:val="40"/>
          <w:szCs w:val="40"/>
          <w:rtl/>
          <w:lang w:bidi="ar"/>
        </w:rPr>
        <w:t>العمل</w:t>
      </w:r>
      <w:proofErr w:type="gramEnd"/>
      <w:r w:rsidRPr="00BB4355">
        <w:rPr>
          <w:rFonts w:hint="cs"/>
          <w:sz w:val="40"/>
          <w:szCs w:val="40"/>
          <w:rtl/>
          <w:lang w:bidi="ar"/>
        </w:rPr>
        <w:t xml:space="preserve"> المقبل</w:t>
      </w:r>
      <w:r w:rsidR="00775303" w:rsidRPr="00BB4355">
        <w:rPr>
          <w:rFonts w:hint="cs"/>
          <w:sz w:val="40"/>
          <w:szCs w:val="40"/>
          <w:rtl/>
          <w:lang w:bidi="ar"/>
        </w:rPr>
        <w:t xml:space="preserve"> </w:t>
      </w:r>
    </w:p>
    <w:p w:rsidR="00184454" w:rsidRDefault="00DC65CF" w:rsidP="00D627EB">
      <w:pPr>
        <w:pStyle w:val="NormalParaAR"/>
        <w:numPr>
          <w:ilvl w:val="0"/>
          <w:numId w:val="21"/>
        </w:numPr>
        <w:ind w:left="0" w:firstLine="0"/>
        <w:rPr>
          <w:lang w:bidi="ar"/>
        </w:rPr>
      </w:pPr>
      <w:r w:rsidRPr="00DC65CF">
        <w:rPr>
          <w:rFonts w:hint="cs"/>
          <w:rtl/>
          <w:lang w:bidi="ar"/>
        </w:rPr>
        <w:t>ينبغي</w:t>
      </w:r>
      <w:r w:rsidR="0021262A" w:rsidRPr="0021262A">
        <w:rPr>
          <w:rFonts w:hint="cs"/>
          <w:rtl/>
          <w:lang w:bidi="ar"/>
        </w:rPr>
        <w:t xml:space="preserve"> </w:t>
      </w:r>
      <w:r w:rsidR="007C478A" w:rsidRPr="00B522A7">
        <w:rPr>
          <w:rFonts w:hint="cs"/>
          <w:rtl/>
          <w:lang w:bidi="ar"/>
        </w:rPr>
        <w:t xml:space="preserve">بذل </w:t>
      </w:r>
      <w:r w:rsidR="00B522A7" w:rsidRPr="00B522A7">
        <w:rPr>
          <w:rFonts w:hint="cs"/>
          <w:rtl/>
          <w:lang w:bidi="ar"/>
        </w:rPr>
        <w:t>ال</w:t>
      </w:r>
      <w:r w:rsidR="00EE5615" w:rsidRPr="00B522A7">
        <w:rPr>
          <w:rFonts w:hint="cs"/>
          <w:rtl/>
          <w:lang w:bidi="ar"/>
        </w:rPr>
        <w:t>مزيد من العمل</w:t>
      </w:r>
      <w:r w:rsidR="007C478A" w:rsidRPr="00B522A7">
        <w:rPr>
          <w:rFonts w:hint="cs"/>
          <w:rtl/>
          <w:lang w:bidi="ar"/>
        </w:rPr>
        <w:t>،</w:t>
      </w:r>
      <w:r w:rsidR="00EE5615" w:rsidRPr="00B522A7">
        <w:rPr>
          <w:rFonts w:hint="cs"/>
          <w:rtl/>
          <w:lang w:bidi="ar"/>
        </w:rPr>
        <w:t xml:space="preserve"> </w:t>
      </w:r>
      <w:r w:rsidR="00650770" w:rsidRPr="00B522A7">
        <w:rPr>
          <w:rFonts w:hint="cs"/>
          <w:rtl/>
          <w:lang w:bidi="ar"/>
        </w:rPr>
        <w:t>بما</w:t>
      </w:r>
      <w:r w:rsidR="00650770">
        <w:rPr>
          <w:rFonts w:hint="cs"/>
          <w:rtl/>
          <w:lang w:bidi="ar"/>
        </w:rPr>
        <w:t xml:space="preserve"> في</w:t>
      </w:r>
      <w:r w:rsidR="00EE5615" w:rsidRPr="00DC65CF">
        <w:rPr>
          <w:rFonts w:hint="cs"/>
          <w:rtl/>
          <w:lang w:bidi="ar"/>
        </w:rPr>
        <w:t xml:space="preserve"> ذلك </w:t>
      </w:r>
      <w:r w:rsidR="00EE5615">
        <w:rPr>
          <w:rFonts w:hint="cs"/>
          <w:rtl/>
          <w:lang w:bidi="ar"/>
        </w:rPr>
        <w:t xml:space="preserve">إجراء بحوث </w:t>
      </w:r>
      <w:r w:rsidR="00EE5615" w:rsidRPr="00DC65CF">
        <w:rPr>
          <w:rFonts w:hint="cs"/>
          <w:rtl/>
          <w:lang w:bidi="ar"/>
        </w:rPr>
        <w:t>تجريبية</w:t>
      </w:r>
      <w:r w:rsidR="00EE5615">
        <w:rPr>
          <w:rFonts w:hint="cs"/>
          <w:rtl/>
          <w:lang w:bidi="ar"/>
        </w:rPr>
        <w:t xml:space="preserve"> </w:t>
      </w:r>
      <w:r w:rsidRPr="00DC65CF">
        <w:rPr>
          <w:rFonts w:hint="cs"/>
          <w:rtl/>
          <w:lang w:bidi="ar"/>
        </w:rPr>
        <w:t xml:space="preserve"> </w:t>
      </w:r>
      <w:r w:rsidR="00C373F6">
        <w:rPr>
          <w:rFonts w:hint="cs"/>
          <w:rtl/>
          <w:lang w:bidi="ar"/>
        </w:rPr>
        <w:t xml:space="preserve">تحت </w:t>
      </w:r>
      <w:r w:rsidR="00C373F6" w:rsidRPr="00DC65CF">
        <w:rPr>
          <w:rFonts w:hint="cs"/>
          <w:rtl/>
          <w:lang w:bidi="ar"/>
        </w:rPr>
        <w:t xml:space="preserve">رعاية الويبو </w:t>
      </w:r>
      <w:r w:rsidR="0021262A">
        <w:rPr>
          <w:rFonts w:hint="cs"/>
          <w:rtl/>
          <w:lang w:bidi="ar"/>
        </w:rPr>
        <w:t>لتعزيز</w:t>
      </w:r>
      <w:r w:rsidR="005070EF">
        <w:rPr>
          <w:rFonts w:hint="cs"/>
          <w:rtl/>
          <w:lang w:bidi="ar"/>
        </w:rPr>
        <w:t xml:space="preserve"> </w:t>
      </w:r>
      <w:r w:rsidRPr="00DC65CF">
        <w:rPr>
          <w:rFonts w:hint="cs"/>
          <w:rtl/>
          <w:lang w:bidi="ar"/>
        </w:rPr>
        <w:t xml:space="preserve">فهم </w:t>
      </w:r>
      <w:r w:rsidR="00C373F6">
        <w:rPr>
          <w:rFonts w:hint="cs"/>
          <w:rtl/>
          <w:lang w:bidi="ar"/>
        </w:rPr>
        <w:t>ال</w:t>
      </w:r>
      <w:r w:rsidRPr="00DC65CF">
        <w:rPr>
          <w:rFonts w:hint="cs"/>
          <w:rtl/>
          <w:lang w:bidi="ar"/>
        </w:rPr>
        <w:t xml:space="preserve">كيفية </w:t>
      </w:r>
      <w:r w:rsidR="00C373F6">
        <w:rPr>
          <w:rFonts w:hint="cs"/>
          <w:rtl/>
          <w:lang w:bidi="ar"/>
        </w:rPr>
        <w:t>التي تؤثر بها</w:t>
      </w:r>
      <w:r w:rsidRPr="00DC65CF">
        <w:rPr>
          <w:rFonts w:hint="cs"/>
          <w:rtl/>
          <w:lang w:bidi="ar"/>
        </w:rPr>
        <w:t xml:space="preserve"> سياسات</w:t>
      </w:r>
      <w:r w:rsidR="0021262A">
        <w:rPr>
          <w:rFonts w:hint="cs"/>
          <w:rtl/>
          <w:lang w:bidi="ar"/>
        </w:rPr>
        <w:t xml:space="preserve"> </w:t>
      </w:r>
      <w:r w:rsidR="0021262A" w:rsidRPr="00DC65CF">
        <w:rPr>
          <w:rFonts w:hint="cs"/>
          <w:rtl/>
          <w:lang w:bidi="ar"/>
        </w:rPr>
        <w:t>حقوق الملكية الفكرية</w:t>
      </w:r>
      <w:r w:rsidRPr="00DC65CF">
        <w:rPr>
          <w:rFonts w:hint="cs"/>
          <w:rtl/>
          <w:lang w:bidi="ar"/>
        </w:rPr>
        <w:t xml:space="preserve"> </w:t>
      </w:r>
      <w:r w:rsidR="0021262A">
        <w:rPr>
          <w:rFonts w:hint="cs"/>
          <w:rtl/>
          <w:lang w:bidi="ar"/>
        </w:rPr>
        <w:t xml:space="preserve">في </w:t>
      </w:r>
      <w:r w:rsidR="00D31FBC">
        <w:rPr>
          <w:rFonts w:hint="cs"/>
          <w:rtl/>
          <w:lang w:bidi="ar"/>
        </w:rPr>
        <w:t>ا</w:t>
      </w:r>
      <w:r w:rsidR="00D31FBC" w:rsidRPr="00DC65CF">
        <w:rPr>
          <w:rFonts w:hint="cs"/>
          <w:rtl/>
          <w:lang w:bidi="ar"/>
        </w:rPr>
        <w:t>لبلدان المتقدمة</w:t>
      </w:r>
      <w:r w:rsidR="00D31FBC">
        <w:rPr>
          <w:rFonts w:hint="cs"/>
          <w:rtl/>
          <w:lang w:bidi="ar"/>
        </w:rPr>
        <w:t xml:space="preserve"> على </w:t>
      </w:r>
      <w:r w:rsidRPr="00DC65CF">
        <w:rPr>
          <w:rFonts w:hint="cs"/>
          <w:rtl/>
          <w:lang w:bidi="ar"/>
        </w:rPr>
        <w:t>نقل التكنولوجيا</w:t>
      </w:r>
      <w:r w:rsidR="00D31FBC">
        <w:rPr>
          <w:rFonts w:hint="cs"/>
          <w:rtl/>
          <w:lang w:bidi="ar"/>
        </w:rPr>
        <w:t>،</w:t>
      </w:r>
      <w:r w:rsidRPr="00DC65CF">
        <w:rPr>
          <w:rFonts w:hint="cs"/>
          <w:rtl/>
          <w:lang w:bidi="ar"/>
        </w:rPr>
        <w:t xml:space="preserve"> و</w:t>
      </w:r>
      <w:r w:rsidR="00D31FBC">
        <w:rPr>
          <w:rFonts w:hint="cs"/>
          <w:rtl/>
          <w:lang w:bidi="ar"/>
        </w:rPr>
        <w:t>ما إذا كان يمكن ل</w:t>
      </w:r>
      <w:r w:rsidRPr="00DC65CF">
        <w:rPr>
          <w:rFonts w:hint="cs"/>
          <w:rtl/>
          <w:lang w:bidi="ar"/>
        </w:rPr>
        <w:t xml:space="preserve">لتغييرات </w:t>
      </w:r>
      <w:r w:rsidR="00D31FBC">
        <w:rPr>
          <w:rFonts w:hint="cs"/>
          <w:rtl/>
          <w:lang w:bidi="ar"/>
        </w:rPr>
        <w:t>التي تطرأ على</w:t>
      </w:r>
      <w:r w:rsidRPr="00DC65CF">
        <w:rPr>
          <w:rFonts w:hint="cs"/>
          <w:rtl/>
          <w:lang w:bidi="ar"/>
        </w:rPr>
        <w:t xml:space="preserve"> حقوق الملكية الفكرية في هذه البلدان </w:t>
      </w:r>
      <w:r w:rsidR="00D31FBC">
        <w:rPr>
          <w:rFonts w:hint="cs"/>
          <w:rtl/>
          <w:lang w:bidi="ar"/>
        </w:rPr>
        <w:t>أن تعزز</w:t>
      </w:r>
      <w:r w:rsidRPr="00DC65CF">
        <w:rPr>
          <w:rFonts w:hint="cs"/>
          <w:rtl/>
          <w:lang w:bidi="ar"/>
        </w:rPr>
        <w:t xml:space="preserve"> نقل التكنولوجيا إلى البلدان النامية </w:t>
      </w:r>
      <w:r w:rsidR="00D31FBC">
        <w:rPr>
          <w:rFonts w:hint="cs"/>
          <w:rtl/>
          <w:lang w:bidi="ar"/>
        </w:rPr>
        <w:t>و</w:t>
      </w:r>
      <w:r w:rsidR="00D31FBC" w:rsidRPr="00DC65CF">
        <w:rPr>
          <w:rFonts w:hint="cs"/>
          <w:rtl/>
          <w:lang w:bidi="ar"/>
        </w:rPr>
        <w:t xml:space="preserve">البلدان </w:t>
      </w:r>
      <w:r w:rsidR="00B522A7">
        <w:rPr>
          <w:rFonts w:hint="cs"/>
          <w:rtl/>
          <w:lang w:bidi="ar"/>
        </w:rPr>
        <w:t>ال</w:t>
      </w:r>
      <w:r w:rsidRPr="00DC65CF">
        <w:rPr>
          <w:rFonts w:hint="cs"/>
          <w:rtl/>
          <w:lang w:bidi="ar"/>
        </w:rPr>
        <w:t>أقل نموا</w:t>
      </w:r>
      <w:r w:rsidR="00D31FBC">
        <w:rPr>
          <w:rFonts w:hint="cs"/>
          <w:rtl/>
          <w:lang w:bidi="ar"/>
        </w:rPr>
        <w:t xml:space="preserve">. </w:t>
      </w:r>
      <w:proofErr w:type="gramStart"/>
      <w:r w:rsidR="00B522A7">
        <w:rPr>
          <w:rFonts w:hint="cs"/>
          <w:rtl/>
          <w:lang w:bidi="ar"/>
        </w:rPr>
        <w:t>و</w:t>
      </w:r>
      <w:r w:rsidRPr="00DC65CF">
        <w:rPr>
          <w:rFonts w:hint="cs"/>
          <w:rtl/>
          <w:lang w:bidi="ar"/>
        </w:rPr>
        <w:t>إضافة</w:t>
      </w:r>
      <w:proofErr w:type="gramEnd"/>
      <w:r w:rsidRPr="00DC65CF">
        <w:rPr>
          <w:rFonts w:hint="cs"/>
          <w:rtl/>
          <w:lang w:bidi="ar"/>
        </w:rPr>
        <w:t xml:space="preserve"> إلى </w:t>
      </w:r>
      <w:r w:rsidR="00E113DF">
        <w:rPr>
          <w:rFonts w:hint="cs"/>
          <w:rtl/>
          <w:lang w:bidi="ar"/>
        </w:rPr>
        <w:t xml:space="preserve">المسائل </w:t>
      </w:r>
      <w:r w:rsidRPr="00DC65CF">
        <w:rPr>
          <w:rFonts w:hint="cs"/>
          <w:rtl/>
          <w:lang w:bidi="ar"/>
        </w:rPr>
        <w:t>السياس</w:t>
      </w:r>
      <w:r w:rsidR="00E113DF">
        <w:rPr>
          <w:rFonts w:hint="cs"/>
          <w:rtl/>
          <w:lang w:bidi="ar"/>
        </w:rPr>
        <w:t>ية</w:t>
      </w:r>
      <w:r w:rsidRPr="00DC65CF">
        <w:rPr>
          <w:rFonts w:hint="cs"/>
          <w:rtl/>
          <w:lang w:bidi="ar"/>
        </w:rPr>
        <w:t xml:space="preserve"> </w:t>
      </w:r>
      <w:r w:rsidR="00E113DF">
        <w:rPr>
          <w:rFonts w:hint="cs"/>
          <w:rtl/>
          <w:lang w:bidi="ar"/>
        </w:rPr>
        <w:t>و</w:t>
      </w:r>
      <w:r w:rsidRPr="00DC65CF">
        <w:rPr>
          <w:rFonts w:hint="cs"/>
          <w:rtl/>
          <w:lang w:bidi="ar"/>
        </w:rPr>
        <w:t xml:space="preserve">القانونية المشمولة </w:t>
      </w:r>
      <w:r w:rsidR="00E113DF">
        <w:rPr>
          <w:rFonts w:hint="cs"/>
          <w:rtl/>
          <w:lang w:bidi="ar"/>
        </w:rPr>
        <w:t>ب</w:t>
      </w:r>
      <w:r w:rsidRPr="00DC65CF">
        <w:rPr>
          <w:rFonts w:hint="cs"/>
          <w:rtl/>
          <w:lang w:bidi="ar"/>
        </w:rPr>
        <w:t>هذه الدراسة</w:t>
      </w:r>
      <w:r w:rsidR="00E113DF">
        <w:rPr>
          <w:rFonts w:hint="cs"/>
          <w:rtl/>
          <w:lang w:bidi="ar"/>
        </w:rPr>
        <w:t xml:space="preserve">، </w:t>
      </w:r>
      <w:r w:rsidR="007E445C" w:rsidRPr="00DC65CF">
        <w:rPr>
          <w:rFonts w:hint="cs"/>
          <w:rtl/>
          <w:lang w:bidi="ar"/>
        </w:rPr>
        <w:t>يمكن أيضا</w:t>
      </w:r>
      <w:r w:rsidR="007E445C">
        <w:rPr>
          <w:rFonts w:hint="cs"/>
          <w:rtl/>
          <w:lang w:bidi="ar"/>
        </w:rPr>
        <w:t xml:space="preserve"> </w:t>
      </w:r>
      <w:r w:rsidR="007E445C" w:rsidRPr="00DC65CF">
        <w:rPr>
          <w:rFonts w:hint="cs"/>
          <w:rtl/>
          <w:lang w:bidi="ar"/>
        </w:rPr>
        <w:t xml:space="preserve">النظر </w:t>
      </w:r>
      <w:r w:rsidR="007E445C">
        <w:rPr>
          <w:rFonts w:hint="cs"/>
          <w:rtl/>
          <w:lang w:bidi="ar"/>
        </w:rPr>
        <w:t>في</w:t>
      </w:r>
      <w:r w:rsidRPr="00DC65CF">
        <w:rPr>
          <w:rFonts w:hint="cs"/>
          <w:rtl/>
          <w:lang w:bidi="ar"/>
        </w:rPr>
        <w:t xml:space="preserve"> مجالات أخرى، مثل الآثار المترتبة على </w:t>
      </w:r>
      <w:r w:rsidR="007E445C">
        <w:rPr>
          <w:rFonts w:hint="cs"/>
          <w:rtl/>
          <w:lang w:bidi="ar"/>
        </w:rPr>
        <w:t>ال</w:t>
      </w:r>
      <w:r w:rsidRPr="00DC65CF">
        <w:rPr>
          <w:rFonts w:hint="cs"/>
          <w:rtl/>
          <w:lang w:bidi="ar"/>
        </w:rPr>
        <w:t>سياسات</w:t>
      </w:r>
      <w:r w:rsidR="007E445C">
        <w:rPr>
          <w:rFonts w:hint="cs"/>
          <w:rtl/>
          <w:lang w:bidi="ar"/>
        </w:rPr>
        <w:t xml:space="preserve"> </w:t>
      </w:r>
      <w:r w:rsidR="009D7AFA" w:rsidRPr="00DC65CF">
        <w:rPr>
          <w:rFonts w:hint="cs"/>
          <w:rtl/>
          <w:lang w:bidi="ar"/>
        </w:rPr>
        <w:t>والممارسات والقوانين</w:t>
      </w:r>
      <w:r w:rsidR="009D7AFA">
        <w:rPr>
          <w:rFonts w:hint="cs"/>
          <w:rtl/>
          <w:lang w:bidi="ar"/>
        </w:rPr>
        <w:t xml:space="preserve"> </w:t>
      </w:r>
      <w:r w:rsidR="007E445C">
        <w:rPr>
          <w:rFonts w:hint="cs"/>
          <w:rtl/>
          <w:lang w:bidi="ar"/>
        </w:rPr>
        <w:t>المتعلقة</w:t>
      </w:r>
      <w:r w:rsidRPr="00DC65CF">
        <w:rPr>
          <w:rFonts w:hint="cs"/>
          <w:rtl/>
          <w:lang w:bidi="ar"/>
        </w:rPr>
        <w:t xml:space="preserve"> </w:t>
      </w:r>
      <w:r w:rsidR="007E445C">
        <w:rPr>
          <w:rFonts w:hint="cs"/>
          <w:rtl/>
          <w:lang w:bidi="ar"/>
        </w:rPr>
        <w:t>بالأسرار التجارية</w:t>
      </w:r>
      <w:r w:rsidR="009D7AFA">
        <w:rPr>
          <w:rFonts w:hint="cs"/>
          <w:rtl/>
          <w:lang w:bidi="ar"/>
        </w:rPr>
        <w:t>.</w:t>
      </w:r>
    </w:p>
    <w:p w:rsidR="00477E3D" w:rsidRDefault="00477E3D" w:rsidP="00BB4355">
      <w:pPr>
        <w:pStyle w:val="EndofDocumentAR"/>
        <w:rPr>
          <w:rtl/>
        </w:rPr>
      </w:pPr>
      <w:r>
        <w:rPr>
          <w:rFonts w:hint="cs"/>
          <w:rtl/>
        </w:rPr>
        <w:t xml:space="preserve">[يلي ذلك </w:t>
      </w:r>
      <w:proofErr w:type="gramStart"/>
      <w:r>
        <w:rPr>
          <w:rFonts w:hint="cs"/>
          <w:rtl/>
        </w:rPr>
        <w:t>المرفق</w:t>
      </w:r>
      <w:proofErr w:type="gramEnd"/>
      <w:r>
        <w:rPr>
          <w:rFonts w:hint="cs"/>
          <w:rtl/>
        </w:rPr>
        <w:t xml:space="preserve"> الثاني]</w:t>
      </w:r>
    </w:p>
    <w:p w:rsidR="00477E3D" w:rsidRDefault="00477E3D" w:rsidP="00477E3D">
      <w:pPr>
        <w:pStyle w:val="NormalParaAR"/>
        <w:ind w:left="567"/>
        <w:rPr>
          <w:rtl/>
        </w:rPr>
      </w:pPr>
    </w:p>
    <w:p w:rsidR="00BB4355" w:rsidRDefault="00BB4355" w:rsidP="00477E3D">
      <w:pPr>
        <w:pStyle w:val="NormalParaAR"/>
        <w:ind w:left="567"/>
        <w:rPr>
          <w:rtl/>
        </w:rPr>
        <w:sectPr w:rsidR="00BB4355" w:rsidSect="008B6227">
          <w:headerReference w:type="default" r:id="rId11"/>
          <w:headerReference w:type="first" r:id="rId12"/>
          <w:pgSz w:w="11907" w:h="16840" w:code="9"/>
          <w:pgMar w:top="567" w:right="1418" w:bottom="1418" w:left="1134" w:header="510" w:footer="1021" w:gutter="0"/>
          <w:pgNumType w:start="1"/>
          <w:cols w:space="720"/>
          <w:titlePg/>
          <w:docGrid w:linePitch="299"/>
        </w:sectPr>
      </w:pPr>
    </w:p>
    <w:p w:rsidR="007006A2" w:rsidRPr="006D2199" w:rsidRDefault="007006A2" w:rsidP="00B91BB1">
      <w:pPr>
        <w:pStyle w:val="NormalParaAR"/>
        <w:rPr>
          <w:b/>
          <w:bCs/>
          <w:sz w:val="40"/>
          <w:szCs w:val="40"/>
          <w:rtl/>
          <w:lang w:bidi="ar"/>
        </w:rPr>
      </w:pPr>
      <w:r w:rsidRPr="006D2199">
        <w:rPr>
          <w:rFonts w:hint="cs"/>
          <w:b/>
          <w:bCs/>
          <w:sz w:val="40"/>
          <w:szCs w:val="40"/>
          <w:rtl/>
          <w:lang w:bidi="ar"/>
        </w:rPr>
        <w:lastRenderedPageBreak/>
        <w:t xml:space="preserve">استعراض </w:t>
      </w:r>
      <w:r w:rsidR="00B91BB1" w:rsidRPr="006D2199">
        <w:rPr>
          <w:rFonts w:hint="cs"/>
          <w:b/>
          <w:bCs/>
          <w:sz w:val="40"/>
          <w:szCs w:val="40"/>
          <w:rtl/>
          <w:lang w:bidi="ar"/>
        </w:rPr>
        <w:t>ال</w:t>
      </w:r>
      <w:r w:rsidRPr="006D2199">
        <w:rPr>
          <w:rFonts w:hint="cs"/>
          <w:b/>
          <w:bCs/>
          <w:sz w:val="40"/>
          <w:szCs w:val="40"/>
          <w:rtl/>
          <w:lang w:bidi="ar"/>
        </w:rPr>
        <w:t>دراسة</w:t>
      </w:r>
      <w:r w:rsidR="00B91BB1" w:rsidRPr="006D2199">
        <w:rPr>
          <w:rFonts w:hint="cs"/>
          <w:b/>
          <w:bCs/>
          <w:sz w:val="40"/>
          <w:szCs w:val="40"/>
          <w:rtl/>
          <w:lang w:bidi="ar"/>
        </w:rPr>
        <w:t xml:space="preserve"> (ب</w:t>
      </w:r>
      <w:r w:rsidR="006D2199">
        <w:rPr>
          <w:rFonts w:hint="cs"/>
          <w:b/>
          <w:bCs/>
          <w:sz w:val="40"/>
          <w:szCs w:val="40"/>
          <w:rtl/>
          <w:lang w:bidi="ar"/>
        </w:rPr>
        <w:t>اء</w:t>
      </w:r>
      <w:r w:rsidR="00B91BB1" w:rsidRPr="006D2199">
        <w:rPr>
          <w:rFonts w:hint="cs"/>
          <w:b/>
          <w:bCs/>
          <w:sz w:val="40"/>
          <w:szCs w:val="40"/>
          <w:rtl/>
          <w:lang w:bidi="ar"/>
        </w:rPr>
        <w:t>): السيد</w:t>
      </w:r>
      <w:r w:rsidRPr="006D2199">
        <w:rPr>
          <w:rFonts w:hint="cs"/>
          <w:b/>
          <w:bCs/>
          <w:sz w:val="40"/>
          <w:szCs w:val="40"/>
          <w:rtl/>
          <w:lang w:bidi="ar"/>
        </w:rPr>
        <w:t xml:space="preserve"> </w:t>
      </w:r>
      <w:r w:rsidR="00B91BB1" w:rsidRPr="006D2199">
        <w:rPr>
          <w:rFonts w:hint="cs"/>
          <w:b/>
          <w:bCs/>
          <w:sz w:val="40"/>
          <w:szCs w:val="40"/>
          <w:rtl/>
        </w:rPr>
        <w:t xml:space="preserve">سيسول </w:t>
      </w:r>
      <w:proofErr w:type="spellStart"/>
      <w:r w:rsidRPr="006D2199">
        <w:rPr>
          <w:rFonts w:hint="cs"/>
          <w:b/>
          <w:bCs/>
          <w:sz w:val="40"/>
          <w:szCs w:val="40"/>
          <w:rtl/>
          <w:lang w:bidi="ar"/>
        </w:rPr>
        <w:t>موسونغو</w:t>
      </w:r>
      <w:proofErr w:type="spellEnd"/>
      <w:r w:rsidRPr="006D2199">
        <w:rPr>
          <w:rFonts w:hint="cs"/>
          <w:b/>
          <w:bCs/>
          <w:sz w:val="40"/>
          <w:szCs w:val="40"/>
          <w:rtl/>
          <w:lang w:bidi="ar"/>
        </w:rPr>
        <w:t xml:space="preserve">، </w:t>
      </w:r>
      <w:r w:rsidRPr="006D2199">
        <w:rPr>
          <w:rFonts w:hint="cs"/>
          <w:b/>
          <w:bCs/>
          <w:sz w:val="40"/>
          <w:szCs w:val="40"/>
        </w:rPr>
        <w:t>"</w:t>
      </w:r>
      <w:r w:rsidRPr="006D2199">
        <w:rPr>
          <w:rFonts w:hint="cs"/>
          <w:b/>
          <w:bCs/>
          <w:sz w:val="40"/>
          <w:szCs w:val="40"/>
          <w:rtl/>
          <w:lang w:bidi="ar"/>
        </w:rPr>
        <w:t xml:space="preserve">السياسات </w:t>
      </w:r>
      <w:r w:rsidR="00B91BB1" w:rsidRPr="006D2199">
        <w:rPr>
          <w:rFonts w:hint="cs"/>
          <w:b/>
          <w:bCs/>
          <w:sz w:val="40"/>
          <w:szCs w:val="40"/>
          <w:rtl/>
          <w:lang w:bidi="ar"/>
        </w:rPr>
        <w:t xml:space="preserve">والمبادرات </w:t>
      </w:r>
      <w:r w:rsidRPr="006D2199">
        <w:rPr>
          <w:rFonts w:hint="cs"/>
          <w:b/>
          <w:bCs/>
          <w:sz w:val="40"/>
          <w:szCs w:val="40"/>
          <w:rtl/>
          <w:lang w:bidi="ar"/>
        </w:rPr>
        <w:t xml:space="preserve">المتعلقة بالملكية الفكرية في البلدان المتقدمة </w:t>
      </w:r>
      <w:r w:rsidR="00B91BB1" w:rsidRPr="006D2199">
        <w:rPr>
          <w:rFonts w:hint="cs"/>
          <w:b/>
          <w:bCs/>
          <w:sz w:val="40"/>
          <w:szCs w:val="40"/>
          <w:rtl/>
          <w:lang w:bidi="ar"/>
        </w:rPr>
        <w:t>ل</w:t>
      </w:r>
      <w:r w:rsidRPr="006D2199">
        <w:rPr>
          <w:rFonts w:hint="cs"/>
          <w:b/>
          <w:bCs/>
          <w:sz w:val="40"/>
          <w:szCs w:val="40"/>
          <w:rtl/>
          <w:lang w:bidi="ar"/>
        </w:rPr>
        <w:t>تشجيع نقل التكنولوجيا</w:t>
      </w:r>
      <w:r w:rsidR="006D2199" w:rsidRPr="006D2199">
        <w:rPr>
          <w:rFonts w:hint="cs"/>
          <w:b/>
          <w:bCs/>
          <w:sz w:val="40"/>
          <w:szCs w:val="40"/>
          <w:rtl/>
          <w:lang w:bidi="ar"/>
        </w:rPr>
        <w:t>"</w:t>
      </w:r>
    </w:p>
    <w:p w:rsidR="00B91BB1" w:rsidRPr="006D2199" w:rsidRDefault="00B91BB1" w:rsidP="00B91BB1">
      <w:pPr>
        <w:pStyle w:val="NormalParaAR"/>
        <w:rPr>
          <w:b/>
          <w:bCs/>
          <w:rtl/>
          <w:lang w:bidi="ar"/>
        </w:rPr>
      </w:pPr>
      <w:r w:rsidRPr="006D2199">
        <w:rPr>
          <w:rFonts w:hint="cs"/>
          <w:b/>
          <w:bCs/>
          <w:rtl/>
          <w:lang w:bidi="ar"/>
        </w:rPr>
        <w:t xml:space="preserve">خبير الاستعراض: البروفسور </w:t>
      </w:r>
      <w:r w:rsidRPr="006D2199">
        <w:rPr>
          <w:b/>
          <w:bCs/>
          <w:rtl/>
          <w:lang w:bidi="ar"/>
        </w:rPr>
        <w:t>والتر بارك، الجامعة الأمريكية، واشنطن العاصمة، الولايات المتحدة الأمريكية.</w:t>
      </w:r>
    </w:p>
    <w:p w:rsidR="00B91BB1" w:rsidRDefault="00BA72F3" w:rsidP="00AC4809">
      <w:pPr>
        <w:pStyle w:val="NormalParaAR"/>
        <w:rPr>
          <w:rtl/>
          <w:lang w:bidi="ar"/>
        </w:rPr>
      </w:pPr>
      <w:r>
        <w:rPr>
          <w:rFonts w:hint="cs"/>
          <w:rtl/>
          <w:lang w:bidi="ar"/>
        </w:rPr>
        <w:t>ي</w:t>
      </w:r>
      <w:r w:rsidR="00B91BB1" w:rsidRPr="00B91BB1">
        <w:rPr>
          <w:rFonts w:hint="cs"/>
          <w:rtl/>
          <w:lang w:bidi="ar"/>
        </w:rPr>
        <w:t xml:space="preserve">قدم الدكتور </w:t>
      </w:r>
      <w:proofErr w:type="spellStart"/>
      <w:r w:rsidR="00B91BB1" w:rsidRPr="00B91BB1">
        <w:rPr>
          <w:rFonts w:hint="cs"/>
          <w:rtl/>
          <w:lang w:bidi="ar"/>
        </w:rPr>
        <w:t>موسونغو</w:t>
      </w:r>
      <w:proofErr w:type="spellEnd"/>
      <w:r w:rsidR="00B91BB1" w:rsidRPr="00B91BB1">
        <w:rPr>
          <w:rFonts w:hint="cs"/>
          <w:rtl/>
          <w:lang w:bidi="ar"/>
        </w:rPr>
        <w:t xml:space="preserve"> </w:t>
      </w:r>
      <w:r w:rsidR="00CC3BEA">
        <w:rPr>
          <w:rFonts w:hint="cs"/>
          <w:rtl/>
          <w:lang w:bidi="ar"/>
        </w:rPr>
        <w:t>وجهة نظر</w:t>
      </w:r>
      <w:r w:rsidR="00B91BB1" w:rsidRPr="00B91BB1">
        <w:rPr>
          <w:rFonts w:hint="cs"/>
          <w:rtl/>
          <w:lang w:bidi="ar"/>
        </w:rPr>
        <w:t xml:space="preserve"> </w:t>
      </w:r>
      <w:r w:rsidR="00CC3BEA">
        <w:rPr>
          <w:rFonts w:hint="cs"/>
          <w:rtl/>
          <w:lang w:bidi="ar"/>
        </w:rPr>
        <w:t>تجديدية</w:t>
      </w:r>
      <w:r w:rsidR="00F90795">
        <w:rPr>
          <w:rFonts w:hint="cs"/>
          <w:rtl/>
          <w:lang w:bidi="ar"/>
        </w:rPr>
        <w:t xml:space="preserve"> </w:t>
      </w:r>
      <w:r w:rsidR="00CC3BEA">
        <w:rPr>
          <w:rFonts w:hint="cs"/>
          <w:rtl/>
          <w:lang w:bidi="ar"/>
        </w:rPr>
        <w:t>ل</w:t>
      </w:r>
      <w:r w:rsidR="00B91BB1" w:rsidRPr="00B91BB1">
        <w:rPr>
          <w:rFonts w:hint="cs"/>
          <w:rtl/>
          <w:lang w:bidi="ar"/>
        </w:rPr>
        <w:t>لعلاقة بين نقل التكنولوجيا وحقوق الملكية ا</w:t>
      </w:r>
      <w:r w:rsidR="00DC1B7B">
        <w:rPr>
          <w:rFonts w:hint="cs"/>
          <w:rtl/>
          <w:lang w:bidi="ar"/>
        </w:rPr>
        <w:t xml:space="preserve">لفكرية من منظور </w:t>
      </w:r>
      <w:r w:rsidR="00DC1B7B" w:rsidRPr="00D627EB">
        <w:rPr>
          <w:rFonts w:hint="cs"/>
          <w:i/>
          <w:iCs/>
          <w:rtl/>
          <w:lang w:bidi="ar"/>
        </w:rPr>
        <w:t>البلدان المتقدمة</w:t>
      </w:r>
      <w:r w:rsidR="00DC1B7B">
        <w:rPr>
          <w:rFonts w:hint="cs"/>
          <w:rtl/>
          <w:lang w:bidi="ar"/>
        </w:rPr>
        <w:t>.</w:t>
      </w:r>
      <w:r w:rsidR="00B91BB1" w:rsidRPr="00B91BB1">
        <w:rPr>
          <w:rFonts w:hint="cs"/>
        </w:rPr>
        <w:t xml:space="preserve"> </w:t>
      </w:r>
      <w:r w:rsidR="00BE792D">
        <w:rPr>
          <w:rFonts w:hint="cs"/>
          <w:rtl/>
        </w:rPr>
        <w:t xml:space="preserve">وقد </w:t>
      </w:r>
      <w:r w:rsidR="00BE792D">
        <w:rPr>
          <w:rFonts w:hint="cs"/>
          <w:rtl/>
          <w:lang w:bidi="ar"/>
        </w:rPr>
        <w:t>انصب الاهتمام،</w:t>
      </w:r>
      <w:r w:rsidR="00BE792D" w:rsidRPr="00B91BB1">
        <w:rPr>
          <w:rFonts w:hint="cs"/>
          <w:rtl/>
          <w:lang w:bidi="ar"/>
        </w:rPr>
        <w:t xml:space="preserve"> </w:t>
      </w:r>
      <w:r w:rsidR="00CC3BEA" w:rsidRPr="00B91BB1">
        <w:rPr>
          <w:rFonts w:hint="cs"/>
          <w:rtl/>
          <w:lang w:bidi="ar"/>
        </w:rPr>
        <w:t>حتى الآن</w:t>
      </w:r>
      <w:r w:rsidR="00006226">
        <w:rPr>
          <w:rFonts w:hint="cs"/>
          <w:rtl/>
          <w:lang w:bidi="ar"/>
        </w:rPr>
        <w:t>،</w:t>
      </w:r>
      <w:r w:rsidR="00006226" w:rsidRPr="00006226">
        <w:rPr>
          <w:rFonts w:hint="cs"/>
          <w:rtl/>
          <w:lang w:bidi="ar"/>
        </w:rPr>
        <w:t xml:space="preserve"> </w:t>
      </w:r>
      <w:r w:rsidR="00B91BB1" w:rsidRPr="00B91BB1">
        <w:rPr>
          <w:rFonts w:hint="cs"/>
          <w:rtl/>
          <w:lang w:bidi="ar"/>
        </w:rPr>
        <w:t xml:space="preserve">في </w:t>
      </w:r>
      <w:r w:rsidR="00C81DD1">
        <w:rPr>
          <w:rFonts w:hint="cs"/>
          <w:rtl/>
          <w:lang w:bidi="ar"/>
        </w:rPr>
        <w:t>ال</w:t>
      </w:r>
      <w:r w:rsidR="00B91BB1" w:rsidRPr="00B91BB1">
        <w:rPr>
          <w:rFonts w:hint="cs"/>
          <w:rtl/>
          <w:lang w:bidi="ar"/>
        </w:rPr>
        <w:t xml:space="preserve">مناقشات </w:t>
      </w:r>
      <w:r w:rsidR="00C81DD1">
        <w:rPr>
          <w:rFonts w:hint="cs"/>
          <w:rtl/>
          <w:lang w:bidi="ar"/>
        </w:rPr>
        <w:t>المتعلقة</w:t>
      </w:r>
      <w:r w:rsidR="00777929">
        <w:rPr>
          <w:rFonts w:hint="cs"/>
          <w:rtl/>
          <w:lang w:bidi="ar"/>
        </w:rPr>
        <w:t xml:space="preserve"> ب</w:t>
      </w:r>
      <w:r w:rsidR="00B91BB1" w:rsidRPr="00B91BB1">
        <w:rPr>
          <w:rFonts w:hint="cs"/>
          <w:rtl/>
          <w:lang w:bidi="ar"/>
        </w:rPr>
        <w:t>السياس</w:t>
      </w:r>
      <w:r w:rsidR="00777929">
        <w:rPr>
          <w:rFonts w:hint="cs"/>
          <w:rtl/>
          <w:lang w:bidi="ar"/>
        </w:rPr>
        <w:t>ة</w:t>
      </w:r>
      <w:r w:rsidR="00B91BB1" w:rsidRPr="00B91BB1">
        <w:rPr>
          <w:rFonts w:hint="cs"/>
          <w:rtl/>
          <w:lang w:bidi="ar"/>
        </w:rPr>
        <w:t xml:space="preserve"> والبحث الأكاديمي </w:t>
      </w:r>
      <w:r w:rsidR="006D2199">
        <w:rPr>
          <w:rFonts w:hint="cs"/>
          <w:rtl/>
          <w:lang w:bidi="ar"/>
        </w:rPr>
        <w:t xml:space="preserve">على </w:t>
      </w:r>
      <w:r w:rsidR="00B91BB1" w:rsidRPr="00B91BB1">
        <w:rPr>
          <w:rFonts w:hint="cs"/>
          <w:rtl/>
          <w:lang w:bidi="ar"/>
        </w:rPr>
        <w:t xml:space="preserve">أنواع السياسات والمبادرات التي يمكن أن </w:t>
      </w:r>
      <w:r w:rsidR="00211797">
        <w:rPr>
          <w:rFonts w:hint="cs"/>
          <w:rtl/>
          <w:lang w:bidi="ar"/>
        </w:rPr>
        <w:t>تضطلع بها</w:t>
      </w:r>
      <w:r w:rsidR="00B91BB1" w:rsidRPr="00B91BB1">
        <w:rPr>
          <w:rFonts w:hint="cs"/>
          <w:rtl/>
          <w:lang w:bidi="ar"/>
        </w:rPr>
        <w:t xml:space="preserve"> الاقتصادات النامية لجذب </w:t>
      </w:r>
      <w:r w:rsidR="00CF3BCA">
        <w:rPr>
          <w:rFonts w:hint="cs"/>
          <w:rtl/>
          <w:lang w:bidi="ar"/>
        </w:rPr>
        <w:t>التكنولوجيات</w:t>
      </w:r>
      <w:r w:rsidR="00B91BB1" w:rsidRPr="00B91BB1">
        <w:rPr>
          <w:rFonts w:hint="cs"/>
          <w:rtl/>
          <w:lang w:bidi="ar"/>
        </w:rPr>
        <w:t xml:space="preserve"> من الخارج</w:t>
      </w:r>
      <w:r w:rsidR="00CC3BEA">
        <w:rPr>
          <w:rFonts w:hint="cs"/>
          <w:rtl/>
          <w:lang w:bidi="ar"/>
        </w:rPr>
        <w:t>، ولا شك أن هذا</w:t>
      </w:r>
      <w:r w:rsidR="00B91BB1" w:rsidRPr="00B91BB1">
        <w:rPr>
          <w:rFonts w:hint="cs"/>
          <w:rtl/>
          <w:lang w:bidi="ar"/>
        </w:rPr>
        <w:t xml:space="preserve"> التحول في المنظور مفيد</w:t>
      </w:r>
      <w:r w:rsidR="002B3961">
        <w:rPr>
          <w:rFonts w:hint="cs"/>
          <w:rtl/>
          <w:lang w:bidi="ar"/>
        </w:rPr>
        <w:t xml:space="preserve"> و</w:t>
      </w:r>
      <w:r w:rsidR="00F90795">
        <w:rPr>
          <w:rFonts w:hint="cs"/>
          <w:rtl/>
        </w:rPr>
        <w:t>جدير بالتأييد</w:t>
      </w:r>
      <w:r w:rsidR="00506C3D">
        <w:rPr>
          <w:rFonts w:hint="cs"/>
          <w:rtl/>
        </w:rPr>
        <w:t xml:space="preserve">. </w:t>
      </w:r>
      <w:r w:rsidR="00BE792D">
        <w:rPr>
          <w:rFonts w:hint="cs"/>
          <w:rtl/>
          <w:lang w:bidi="ar"/>
        </w:rPr>
        <w:t>كما</w:t>
      </w:r>
      <w:r w:rsidR="00D770E3">
        <w:rPr>
          <w:rFonts w:hint="cs"/>
          <w:rtl/>
          <w:lang w:bidi="ar"/>
        </w:rPr>
        <w:t xml:space="preserve"> قام</w:t>
      </w:r>
      <w:r w:rsidR="00FC2DFB">
        <w:rPr>
          <w:rFonts w:hint="cs"/>
          <w:rtl/>
          <w:lang w:bidi="ar"/>
        </w:rPr>
        <w:t xml:space="preserve"> </w:t>
      </w:r>
      <w:r w:rsidR="00B91BB1" w:rsidRPr="00B91BB1">
        <w:rPr>
          <w:rFonts w:hint="cs"/>
          <w:rtl/>
          <w:lang w:bidi="ar"/>
        </w:rPr>
        <w:t xml:space="preserve">مركز التنمية العالمية </w:t>
      </w:r>
      <w:r w:rsidR="00F90795">
        <w:rPr>
          <w:rFonts w:hint="cs"/>
          <w:rtl/>
          <w:lang w:bidi="ar"/>
        </w:rPr>
        <w:t>(</w:t>
      </w:r>
      <w:r w:rsidR="000655EB">
        <w:rPr>
          <w:rFonts w:hint="cs"/>
          <w:rtl/>
          <w:lang w:bidi="ar"/>
        </w:rPr>
        <w:t>مركز</w:t>
      </w:r>
      <w:r w:rsidR="00F90795">
        <w:rPr>
          <w:rFonts w:hint="cs"/>
          <w:rtl/>
          <w:lang w:bidi="ar"/>
        </w:rPr>
        <w:t xml:space="preserve"> التنمية</w:t>
      </w:r>
      <w:r w:rsidR="00D770E3">
        <w:rPr>
          <w:rFonts w:hint="cs"/>
          <w:rtl/>
          <w:lang w:bidi="ar"/>
        </w:rPr>
        <w:t>)</w:t>
      </w:r>
      <w:r w:rsidR="0025671B">
        <w:rPr>
          <w:rFonts w:hint="cs"/>
          <w:rtl/>
          <w:lang w:bidi="ar"/>
        </w:rPr>
        <w:t xml:space="preserve">، </w:t>
      </w:r>
      <w:r w:rsidR="002D0BB0">
        <w:rPr>
          <w:rFonts w:hint="cs"/>
          <w:rtl/>
          <w:lang w:bidi="ar"/>
        </w:rPr>
        <w:t>بصورة</w:t>
      </w:r>
      <w:r w:rsidR="002D0BB0" w:rsidRPr="00B91BB1">
        <w:rPr>
          <w:rFonts w:hint="cs"/>
          <w:rtl/>
          <w:lang w:bidi="ar"/>
        </w:rPr>
        <w:t xml:space="preserve"> مستقل</w:t>
      </w:r>
      <w:r w:rsidR="002D0BB0">
        <w:rPr>
          <w:rFonts w:hint="cs"/>
          <w:rtl/>
          <w:lang w:bidi="ar"/>
        </w:rPr>
        <w:t xml:space="preserve">ة، </w:t>
      </w:r>
      <w:r w:rsidR="00FC2DFB">
        <w:rPr>
          <w:rFonts w:hint="cs"/>
          <w:rtl/>
          <w:lang w:bidi="ar"/>
        </w:rPr>
        <w:t>في إطار التزامه ب</w:t>
      </w:r>
      <w:r w:rsidR="0025671B">
        <w:rPr>
          <w:rFonts w:hint="cs"/>
          <w:rtl/>
          <w:lang w:bidi="ar"/>
        </w:rPr>
        <w:t>مؤشر التنمية</w:t>
      </w:r>
      <w:r w:rsidR="002D0BB0">
        <w:rPr>
          <w:rFonts w:hint="cs"/>
          <w:rtl/>
          <w:lang w:bidi="ar"/>
        </w:rPr>
        <w:t xml:space="preserve"> </w:t>
      </w:r>
      <w:r w:rsidR="00DC4549" w:rsidRPr="00B91BB1">
        <w:rPr>
          <w:rFonts w:hint="cs"/>
          <w:rtl/>
          <w:lang w:bidi="ar"/>
        </w:rPr>
        <w:t>منذ عام 2003</w:t>
      </w:r>
      <w:r w:rsidR="00685506" w:rsidRPr="00B91BB1">
        <w:rPr>
          <w:rFonts w:hint="cs"/>
          <w:rtl/>
          <w:lang w:bidi="ar"/>
        </w:rPr>
        <w:t xml:space="preserve">، </w:t>
      </w:r>
      <w:r w:rsidR="00B91BB1" w:rsidRPr="00B91BB1">
        <w:rPr>
          <w:rFonts w:hint="cs"/>
          <w:rtl/>
          <w:lang w:bidi="ar"/>
        </w:rPr>
        <w:t xml:space="preserve"> </w:t>
      </w:r>
      <w:r w:rsidR="0025671B">
        <w:rPr>
          <w:rFonts w:hint="cs"/>
          <w:rtl/>
          <w:lang w:bidi="ar"/>
        </w:rPr>
        <w:t xml:space="preserve">بتتبع مسار </w:t>
      </w:r>
      <w:r w:rsidR="00FC2DFB">
        <w:rPr>
          <w:rFonts w:hint="cs"/>
          <w:rtl/>
          <w:lang w:bidi="ar"/>
        </w:rPr>
        <w:t>ال</w:t>
      </w:r>
      <w:r w:rsidR="00B91BB1" w:rsidRPr="00B91BB1">
        <w:rPr>
          <w:rFonts w:hint="cs"/>
          <w:rtl/>
          <w:lang w:bidi="ar"/>
        </w:rPr>
        <w:t xml:space="preserve">سياسات في العالم المتقدم التي تؤثر </w:t>
      </w:r>
      <w:r w:rsidR="000655EB">
        <w:rPr>
          <w:rFonts w:hint="cs"/>
          <w:rtl/>
          <w:lang w:bidi="ar"/>
        </w:rPr>
        <w:t xml:space="preserve">على </w:t>
      </w:r>
      <w:r w:rsidR="00685506">
        <w:rPr>
          <w:rFonts w:hint="cs"/>
          <w:rtl/>
          <w:lang w:bidi="ar"/>
        </w:rPr>
        <w:t>الأوضاع</w:t>
      </w:r>
      <w:r w:rsidR="00BD07F0" w:rsidRPr="00BD07F0">
        <w:rPr>
          <w:rFonts w:hint="cs"/>
          <w:rtl/>
          <w:lang w:bidi="ar"/>
        </w:rPr>
        <w:t xml:space="preserve"> </w:t>
      </w:r>
      <w:r w:rsidR="00BD07F0" w:rsidRPr="00B91BB1">
        <w:rPr>
          <w:rFonts w:hint="cs"/>
          <w:rtl/>
          <w:lang w:bidi="ar"/>
        </w:rPr>
        <w:t>في العالم النامي</w:t>
      </w:r>
      <w:r w:rsidR="00B91BB1" w:rsidRPr="00B91BB1">
        <w:rPr>
          <w:rFonts w:hint="cs"/>
          <w:rtl/>
          <w:lang w:bidi="ar"/>
        </w:rPr>
        <w:t xml:space="preserve">، بما </w:t>
      </w:r>
      <w:r w:rsidR="00565D7B">
        <w:rPr>
          <w:rFonts w:hint="cs"/>
          <w:rtl/>
          <w:lang w:bidi="ar"/>
        </w:rPr>
        <w:t>فيها</w:t>
      </w:r>
      <w:r w:rsidR="00B91BB1" w:rsidRPr="00B91BB1">
        <w:rPr>
          <w:rFonts w:hint="cs"/>
          <w:rtl/>
          <w:lang w:bidi="ar"/>
        </w:rPr>
        <w:t xml:space="preserve"> التطور التكنولوجي</w:t>
      </w:r>
      <w:r w:rsidR="00685506">
        <w:rPr>
          <w:rFonts w:hint="cs"/>
          <w:rtl/>
          <w:lang w:bidi="ar"/>
        </w:rPr>
        <w:t>. وقد</w:t>
      </w:r>
      <w:r w:rsidR="00685506" w:rsidRPr="00685506">
        <w:rPr>
          <w:rFonts w:hint="cs"/>
          <w:rtl/>
          <w:lang w:bidi="ar"/>
        </w:rPr>
        <w:t xml:space="preserve"> شاركت</w:t>
      </w:r>
      <w:r w:rsidR="00BD07F0">
        <w:rPr>
          <w:rFonts w:hint="cs"/>
          <w:rtl/>
          <w:lang w:bidi="ar"/>
        </w:rPr>
        <w:t>ُ</w:t>
      </w:r>
      <w:r w:rsidR="00685506" w:rsidRPr="00685506">
        <w:rPr>
          <w:rFonts w:hint="cs"/>
          <w:rtl/>
          <w:lang w:bidi="ar"/>
        </w:rPr>
        <w:t xml:space="preserve"> </w:t>
      </w:r>
      <w:r w:rsidR="00BD07F0">
        <w:rPr>
          <w:rFonts w:hint="cs"/>
          <w:rtl/>
          <w:lang w:bidi="ar"/>
        </w:rPr>
        <w:t>مؤخرا</w:t>
      </w:r>
      <w:r w:rsidR="000655EB" w:rsidRPr="00685506">
        <w:rPr>
          <w:rFonts w:hint="cs"/>
          <w:rtl/>
          <w:lang w:bidi="ar"/>
        </w:rPr>
        <w:t xml:space="preserve"> مع فريق من </w:t>
      </w:r>
      <w:r w:rsidR="000655EB">
        <w:rPr>
          <w:rFonts w:hint="cs"/>
          <w:rtl/>
          <w:lang w:bidi="ar"/>
        </w:rPr>
        <w:t>مركز</w:t>
      </w:r>
      <w:r w:rsidR="00D378D9">
        <w:rPr>
          <w:rFonts w:hint="cs"/>
          <w:rtl/>
          <w:lang w:bidi="ar"/>
        </w:rPr>
        <w:t xml:space="preserve"> التنمية</w:t>
      </w:r>
      <w:r w:rsidR="000655EB" w:rsidRPr="00685506">
        <w:rPr>
          <w:rFonts w:hint="cs"/>
          <w:lang w:bidi="ar"/>
        </w:rPr>
        <w:t xml:space="preserve"> </w:t>
      </w:r>
      <w:r w:rsidR="00685506" w:rsidRPr="00685506">
        <w:rPr>
          <w:rFonts w:hint="cs"/>
          <w:rtl/>
          <w:lang w:bidi="ar"/>
        </w:rPr>
        <w:t xml:space="preserve">في </w:t>
      </w:r>
      <w:r w:rsidR="000655EB">
        <w:rPr>
          <w:rFonts w:hint="cs"/>
          <w:rtl/>
          <w:lang w:bidi="ar"/>
        </w:rPr>
        <w:t>إعداد</w:t>
      </w:r>
      <w:r w:rsidR="00685506" w:rsidRPr="00685506">
        <w:rPr>
          <w:rFonts w:hint="cs"/>
          <w:rtl/>
          <w:lang w:bidi="ar"/>
        </w:rPr>
        <w:t xml:space="preserve"> ورقة مناقشة </w:t>
      </w:r>
      <w:r w:rsidR="00D378D9">
        <w:rPr>
          <w:rFonts w:hint="cs"/>
          <w:rtl/>
          <w:lang w:bidi="ar"/>
        </w:rPr>
        <w:t>بشأن الكيفية التي</w:t>
      </w:r>
      <w:r w:rsidR="00685506" w:rsidRPr="00685506">
        <w:rPr>
          <w:rFonts w:hint="cs"/>
          <w:rtl/>
          <w:lang w:bidi="ar"/>
        </w:rPr>
        <w:t xml:space="preserve"> </w:t>
      </w:r>
      <w:r w:rsidR="000655EB" w:rsidRPr="00685506">
        <w:rPr>
          <w:rFonts w:hint="cs"/>
          <w:rtl/>
          <w:lang w:bidi="ar"/>
        </w:rPr>
        <w:t xml:space="preserve">يمكن </w:t>
      </w:r>
      <w:r w:rsidR="00E27FC5">
        <w:rPr>
          <w:rFonts w:hint="cs"/>
          <w:rtl/>
          <w:lang w:bidi="ar"/>
        </w:rPr>
        <w:t xml:space="preserve">بها </w:t>
      </w:r>
      <w:r w:rsidR="000655EB">
        <w:rPr>
          <w:rFonts w:hint="cs"/>
          <w:rtl/>
          <w:lang w:bidi="ar"/>
        </w:rPr>
        <w:t>ل</w:t>
      </w:r>
      <w:r w:rsidR="000655EB" w:rsidRPr="00685506">
        <w:rPr>
          <w:rFonts w:hint="cs"/>
          <w:rtl/>
          <w:lang w:bidi="ar"/>
        </w:rPr>
        <w:t xml:space="preserve">سياسات العالم المتقدم </w:t>
      </w:r>
      <w:r w:rsidR="000655EB">
        <w:rPr>
          <w:rFonts w:hint="cs"/>
          <w:rtl/>
          <w:lang w:bidi="ar"/>
        </w:rPr>
        <w:t>المتعلقة ب</w:t>
      </w:r>
      <w:r w:rsidR="00685506" w:rsidRPr="00685506">
        <w:rPr>
          <w:rFonts w:hint="cs"/>
          <w:rtl/>
          <w:lang w:bidi="ar"/>
        </w:rPr>
        <w:t xml:space="preserve">حقوق الملكية الفكرية </w:t>
      </w:r>
      <w:r w:rsidR="000655EB">
        <w:rPr>
          <w:rFonts w:hint="cs"/>
          <w:rtl/>
          <w:lang w:bidi="ar"/>
        </w:rPr>
        <w:t>و</w:t>
      </w:r>
      <w:r w:rsidR="00685506" w:rsidRPr="00685506">
        <w:rPr>
          <w:rFonts w:hint="cs"/>
          <w:rtl/>
          <w:lang w:bidi="ar"/>
        </w:rPr>
        <w:t xml:space="preserve">البحث والتطوير أن </w:t>
      </w:r>
      <w:r w:rsidR="000655EB">
        <w:rPr>
          <w:rFonts w:hint="cs"/>
          <w:rtl/>
          <w:lang w:bidi="ar"/>
        </w:rPr>
        <w:t>تيسر</w:t>
      </w:r>
      <w:r w:rsidR="00685506" w:rsidRPr="00685506">
        <w:rPr>
          <w:rFonts w:hint="cs"/>
          <w:rtl/>
          <w:lang w:bidi="ar"/>
        </w:rPr>
        <w:t xml:space="preserve"> أو تعوق نشر التكنولوجيا</w:t>
      </w:r>
      <w:r w:rsidR="000655EB">
        <w:rPr>
          <w:rFonts w:hint="cs"/>
          <w:rtl/>
          <w:lang w:bidi="ar"/>
        </w:rPr>
        <w:t>ت</w:t>
      </w:r>
      <w:r w:rsidR="00685506" w:rsidRPr="00685506">
        <w:rPr>
          <w:rFonts w:hint="cs"/>
          <w:rtl/>
          <w:lang w:bidi="ar"/>
        </w:rPr>
        <w:t xml:space="preserve"> من الشمال إلى الجنوب</w:t>
      </w:r>
      <w:r w:rsidR="000655EB">
        <w:rPr>
          <w:rStyle w:val="FootnoteReference"/>
          <w:rtl/>
          <w:lang w:bidi="ar"/>
        </w:rPr>
        <w:footnoteReference w:id="1"/>
      </w:r>
      <w:r w:rsidR="00685506" w:rsidRPr="00685506">
        <w:rPr>
          <w:rFonts w:hint="cs"/>
          <w:lang w:bidi="ar"/>
        </w:rPr>
        <w:t>.</w:t>
      </w:r>
      <w:r w:rsidR="00AC4809">
        <w:rPr>
          <w:rFonts w:hint="cs"/>
          <w:rtl/>
          <w:lang w:bidi="ar"/>
        </w:rPr>
        <w:t xml:space="preserve"> </w:t>
      </w:r>
      <w:r w:rsidR="00685506" w:rsidRPr="00685506">
        <w:rPr>
          <w:rFonts w:hint="cs"/>
          <w:rtl/>
          <w:lang w:bidi="ar"/>
        </w:rPr>
        <w:t xml:space="preserve">وهكذا، تكمل </w:t>
      </w:r>
      <w:r w:rsidR="0039699E">
        <w:rPr>
          <w:rFonts w:hint="cs"/>
          <w:rtl/>
          <w:lang w:bidi="ar"/>
        </w:rPr>
        <w:t xml:space="preserve">ورقتنا </w:t>
      </w:r>
      <w:r w:rsidR="009652F6">
        <w:rPr>
          <w:rFonts w:hint="cs"/>
          <w:rtl/>
          <w:lang w:bidi="ar"/>
        </w:rPr>
        <w:t>إس</w:t>
      </w:r>
      <w:r w:rsidR="00685506" w:rsidRPr="00685506">
        <w:rPr>
          <w:rFonts w:hint="cs"/>
          <w:rtl/>
          <w:lang w:bidi="ar"/>
        </w:rPr>
        <w:t>ه</w:t>
      </w:r>
      <w:r w:rsidR="00E14CF6">
        <w:rPr>
          <w:rFonts w:hint="cs"/>
          <w:rtl/>
          <w:lang w:bidi="ar"/>
        </w:rPr>
        <w:t>ا</w:t>
      </w:r>
      <w:r w:rsidR="00685506" w:rsidRPr="00685506">
        <w:rPr>
          <w:rFonts w:hint="cs"/>
          <w:rtl/>
          <w:lang w:bidi="ar"/>
        </w:rPr>
        <w:t xml:space="preserve">مات الدكتور موسونغو </w:t>
      </w:r>
      <w:r w:rsidR="0039699E">
        <w:rPr>
          <w:rFonts w:hint="cs"/>
          <w:rtl/>
          <w:lang w:bidi="ar"/>
        </w:rPr>
        <w:t xml:space="preserve"> في هذا المجال،</w:t>
      </w:r>
      <w:r w:rsidR="00685506" w:rsidRPr="00685506">
        <w:rPr>
          <w:rFonts w:hint="cs"/>
          <w:rtl/>
          <w:lang w:bidi="ar"/>
        </w:rPr>
        <w:t xml:space="preserve"> </w:t>
      </w:r>
      <w:r w:rsidR="004C65F5">
        <w:rPr>
          <w:rFonts w:hint="cs"/>
          <w:rtl/>
          <w:lang w:bidi="ar"/>
        </w:rPr>
        <w:t>و</w:t>
      </w:r>
      <w:r w:rsidR="00F93C17">
        <w:rPr>
          <w:rFonts w:hint="cs"/>
          <w:rtl/>
          <w:lang w:bidi="ar"/>
        </w:rPr>
        <w:t xml:space="preserve">يجب أن تؤكد كلا الدراستين أن </w:t>
      </w:r>
      <w:r w:rsidR="004C65F5">
        <w:rPr>
          <w:rFonts w:hint="cs"/>
          <w:rtl/>
          <w:lang w:bidi="ar"/>
        </w:rPr>
        <w:t>تشجيع</w:t>
      </w:r>
      <w:r w:rsidR="00685506" w:rsidRPr="00685506">
        <w:rPr>
          <w:rFonts w:hint="cs"/>
          <w:rtl/>
          <w:lang w:bidi="ar"/>
        </w:rPr>
        <w:t xml:space="preserve"> نقل التكنولوجيا </w:t>
      </w:r>
      <w:r w:rsidR="00F93C17">
        <w:rPr>
          <w:rFonts w:hint="cs"/>
          <w:rtl/>
          <w:lang w:bidi="ar"/>
        </w:rPr>
        <w:t xml:space="preserve">على الصعيد </w:t>
      </w:r>
      <w:r w:rsidR="00685506" w:rsidRPr="00685506">
        <w:rPr>
          <w:rFonts w:hint="cs"/>
          <w:rtl/>
          <w:lang w:bidi="ar"/>
        </w:rPr>
        <w:t>الدو</w:t>
      </w:r>
      <w:r w:rsidR="00F93C17">
        <w:rPr>
          <w:rFonts w:hint="cs"/>
          <w:rtl/>
          <w:lang w:bidi="ar"/>
        </w:rPr>
        <w:t>لي</w:t>
      </w:r>
      <w:r w:rsidR="00685506" w:rsidRPr="00685506">
        <w:rPr>
          <w:rFonts w:hint="cs"/>
          <w:rtl/>
          <w:lang w:bidi="ar"/>
        </w:rPr>
        <w:t xml:space="preserve"> مسؤولية مشتركة بين الاقتصادات المتقدمة والنامية</w:t>
      </w:r>
      <w:r w:rsidR="00685506" w:rsidRPr="00685506">
        <w:rPr>
          <w:rFonts w:hint="cs"/>
          <w:lang w:bidi="ar"/>
        </w:rPr>
        <w:t>.</w:t>
      </w:r>
      <w:r w:rsidR="0039699E">
        <w:rPr>
          <w:rFonts w:hint="cs"/>
          <w:rtl/>
          <w:lang w:bidi="ar"/>
        </w:rPr>
        <w:t xml:space="preserve"> </w:t>
      </w:r>
    </w:p>
    <w:p w:rsidR="00F93C17" w:rsidRDefault="00BE792D" w:rsidP="007F7604">
      <w:pPr>
        <w:pStyle w:val="NormalParaAR"/>
        <w:rPr>
          <w:rtl/>
          <w:lang w:bidi="ar"/>
        </w:rPr>
      </w:pPr>
      <w:r>
        <w:rPr>
          <w:rFonts w:hint="cs"/>
          <w:rtl/>
          <w:lang w:bidi="ar"/>
        </w:rPr>
        <w:t>و</w:t>
      </w:r>
      <w:r w:rsidR="00F93C17" w:rsidRPr="00F93C17">
        <w:rPr>
          <w:rFonts w:hint="cs"/>
          <w:rtl/>
          <w:lang w:bidi="ar"/>
        </w:rPr>
        <w:t xml:space="preserve">يلفت الدكتور </w:t>
      </w:r>
      <w:proofErr w:type="spellStart"/>
      <w:r w:rsidR="00F93C17" w:rsidRPr="00F93C17">
        <w:rPr>
          <w:rFonts w:hint="cs"/>
          <w:rtl/>
          <w:lang w:bidi="ar"/>
        </w:rPr>
        <w:t>موسونغو</w:t>
      </w:r>
      <w:proofErr w:type="spellEnd"/>
      <w:r w:rsidR="00F93C17" w:rsidRPr="00F93C17">
        <w:rPr>
          <w:rFonts w:hint="cs"/>
          <w:rtl/>
          <w:lang w:bidi="ar"/>
        </w:rPr>
        <w:t xml:space="preserve"> الانتباه إلى </w:t>
      </w:r>
      <w:r w:rsidR="00F93C17">
        <w:rPr>
          <w:rFonts w:hint="cs"/>
          <w:rtl/>
          <w:lang w:bidi="ar"/>
        </w:rPr>
        <w:t>المجالات</w:t>
      </w:r>
      <w:r w:rsidR="00F93C17" w:rsidRPr="00F93C17">
        <w:rPr>
          <w:rFonts w:hint="cs"/>
          <w:rtl/>
          <w:lang w:bidi="ar"/>
        </w:rPr>
        <w:t xml:space="preserve"> الرئيسية التالية </w:t>
      </w:r>
      <w:r>
        <w:rPr>
          <w:rFonts w:hint="cs"/>
          <w:rtl/>
          <w:lang w:bidi="ar"/>
        </w:rPr>
        <w:t>التي تنطوي على</w:t>
      </w:r>
      <w:r w:rsidR="00F93C17" w:rsidRPr="00F93C17">
        <w:rPr>
          <w:rFonts w:hint="cs"/>
          <w:rtl/>
          <w:lang w:bidi="ar"/>
        </w:rPr>
        <w:t xml:space="preserve"> سياسات </w:t>
      </w:r>
      <w:r w:rsidR="00D53111">
        <w:rPr>
          <w:rFonts w:hint="cs"/>
          <w:rtl/>
          <w:lang w:bidi="ar"/>
        </w:rPr>
        <w:t>البلدان المتقدمة</w:t>
      </w:r>
      <w:r w:rsidR="00F93C17" w:rsidRPr="00F93C17">
        <w:rPr>
          <w:rFonts w:hint="cs"/>
        </w:rPr>
        <w:t xml:space="preserve"> </w:t>
      </w:r>
      <w:r w:rsidR="00EC3E72">
        <w:rPr>
          <w:rFonts w:hint="cs"/>
          <w:rtl/>
        </w:rPr>
        <w:t xml:space="preserve"> في مجال </w:t>
      </w:r>
      <w:r w:rsidR="00F93C17" w:rsidRPr="00F93C17">
        <w:rPr>
          <w:rFonts w:hint="cs"/>
          <w:rtl/>
          <w:lang w:bidi="ar"/>
        </w:rPr>
        <w:t>حقوق الملكية الفكرية</w:t>
      </w:r>
      <w:r w:rsidR="00D53111">
        <w:rPr>
          <w:rFonts w:hint="cs"/>
          <w:rtl/>
          <w:lang w:bidi="ar"/>
        </w:rPr>
        <w:t>:</w:t>
      </w:r>
      <w:r w:rsidR="00F93C17" w:rsidRPr="00F93C17">
        <w:rPr>
          <w:rFonts w:hint="cs"/>
          <w:rtl/>
          <w:lang w:bidi="ar"/>
        </w:rPr>
        <w:t xml:space="preserve"> </w:t>
      </w:r>
      <w:r w:rsidR="00221BCC">
        <w:rPr>
          <w:rFonts w:hint="cs"/>
          <w:rtl/>
          <w:lang w:bidi="ar"/>
        </w:rPr>
        <w:t xml:space="preserve">زيادة </w:t>
      </w:r>
      <w:r w:rsidR="00EF5E43">
        <w:rPr>
          <w:rFonts w:hint="cs"/>
          <w:rtl/>
          <w:lang w:bidi="ar"/>
        </w:rPr>
        <w:t>الإفصاح</w:t>
      </w:r>
      <w:r w:rsidR="00EF5E43" w:rsidRPr="00F93C17">
        <w:rPr>
          <w:rFonts w:hint="cs"/>
          <w:rtl/>
          <w:lang w:bidi="ar"/>
        </w:rPr>
        <w:t xml:space="preserve"> </w:t>
      </w:r>
      <w:r w:rsidR="00D42541">
        <w:rPr>
          <w:rFonts w:hint="cs"/>
          <w:rtl/>
          <w:lang w:bidi="ar"/>
        </w:rPr>
        <w:t xml:space="preserve">عن </w:t>
      </w:r>
      <w:r w:rsidR="00EF5E43" w:rsidRPr="00F93C17">
        <w:rPr>
          <w:rFonts w:hint="cs"/>
          <w:rtl/>
          <w:lang w:bidi="ar"/>
        </w:rPr>
        <w:t>المع</w:t>
      </w:r>
      <w:r w:rsidR="00EF5E43">
        <w:rPr>
          <w:rFonts w:hint="cs"/>
          <w:rtl/>
          <w:lang w:bidi="ar"/>
        </w:rPr>
        <w:t>ارف</w:t>
      </w:r>
      <w:r w:rsidR="00EF5E43" w:rsidRPr="00F93C17">
        <w:rPr>
          <w:rFonts w:hint="cs"/>
          <w:rtl/>
          <w:lang w:bidi="ar"/>
        </w:rPr>
        <w:t xml:space="preserve"> </w:t>
      </w:r>
      <w:r w:rsidR="0059061C">
        <w:rPr>
          <w:rFonts w:hint="cs"/>
          <w:rtl/>
          <w:lang w:bidi="ar"/>
        </w:rPr>
        <w:t>وتحسين</w:t>
      </w:r>
      <w:r w:rsidR="00EF5E43">
        <w:rPr>
          <w:rFonts w:hint="cs"/>
          <w:rtl/>
          <w:lang w:bidi="ar"/>
        </w:rPr>
        <w:t>ه</w:t>
      </w:r>
      <w:r w:rsidR="0059061C">
        <w:rPr>
          <w:rFonts w:hint="cs"/>
          <w:rtl/>
          <w:lang w:bidi="ar"/>
        </w:rPr>
        <w:t xml:space="preserve"> </w:t>
      </w:r>
      <w:r w:rsidR="00F93C17" w:rsidRPr="00F93C17">
        <w:rPr>
          <w:rFonts w:hint="cs"/>
          <w:rtl/>
          <w:lang w:bidi="ar"/>
        </w:rPr>
        <w:t xml:space="preserve">من خلال </w:t>
      </w:r>
      <w:r w:rsidR="00221BCC">
        <w:rPr>
          <w:rFonts w:hint="cs"/>
          <w:rtl/>
          <w:lang w:bidi="ar"/>
        </w:rPr>
        <w:t>ال</w:t>
      </w:r>
      <w:r w:rsidR="00F93C17" w:rsidRPr="00F93C17">
        <w:rPr>
          <w:rFonts w:hint="cs"/>
          <w:rtl/>
          <w:lang w:bidi="ar"/>
        </w:rPr>
        <w:t>براءات</w:t>
      </w:r>
      <w:r w:rsidR="00382532">
        <w:rPr>
          <w:rFonts w:hint="cs"/>
          <w:rtl/>
          <w:lang w:bidi="ar"/>
        </w:rPr>
        <w:t>؛</w:t>
      </w:r>
      <w:r w:rsidR="00851CD3">
        <w:rPr>
          <w:rFonts w:hint="cs"/>
          <w:rtl/>
        </w:rPr>
        <w:t xml:space="preserve"> </w:t>
      </w:r>
      <w:r w:rsidR="00080DA7">
        <w:rPr>
          <w:rFonts w:hint="cs"/>
          <w:rtl/>
          <w:lang w:bidi="ar"/>
        </w:rPr>
        <w:t xml:space="preserve">سياسات </w:t>
      </w:r>
      <w:r w:rsidR="00382532" w:rsidRPr="00F93C17">
        <w:rPr>
          <w:rFonts w:hint="cs"/>
          <w:rtl/>
          <w:lang w:bidi="ar"/>
        </w:rPr>
        <w:t xml:space="preserve">مناسبة </w:t>
      </w:r>
      <w:r w:rsidR="00382532">
        <w:rPr>
          <w:rFonts w:hint="cs"/>
          <w:rtl/>
          <w:lang w:bidi="ar"/>
        </w:rPr>
        <w:t>ل</w:t>
      </w:r>
      <w:r w:rsidR="00080DA7">
        <w:rPr>
          <w:rFonts w:hint="cs"/>
          <w:rtl/>
          <w:lang w:bidi="ar"/>
        </w:rPr>
        <w:t xml:space="preserve">حقوق </w:t>
      </w:r>
      <w:r w:rsidR="00382532">
        <w:rPr>
          <w:rFonts w:hint="cs"/>
          <w:rtl/>
          <w:lang w:bidi="ar"/>
        </w:rPr>
        <w:t>ال</w:t>
      </w:r>
      <w:r w:rsidR="00080DA7">
        <w:rPr>
          <w:rFonts w:hint="cs"/>
          <w:rtl/>
          <w:lang w:bidi="ar"/>
        </w:rPr>
        <w:t xml:space="preserve">ملكية </w:t>
      </w:r>
      <w:r w:rsidR="00382532">
        <w:rPr>
          <w:rFonts w:hint="cs"/>
          <w:rtl/>
          <w:lang w:bidi="ar"/>
        </w:rPr>
        <w:t>ال</w:t>
      </w:r>
      <w:r w:rsidR="00F93C17" w:rsidRPr="00F93C17">
        <w:rPr>
          <w:rFonts w:hint="cs"/>
          <w:rtl/>
          <w:lang w:bidi="ar"/>
        </w:rPr>
        <w:t xml:space="preserve">فكرية تؤثر على الصادرات من السلع </w:t>
      </w:r>
      <w:r w:rsidR="00851CD3">
        <w:rPr>
          <w:rFonts w:hint="cs"/>
          <w:rtl/>
          <w:lang w:bidi="ar"/>
        </w:rPr>
        <w:t xml:space="preserve"> والسلع</w:t>
      </w:r>
      <w:r w:rsidR="00F93C17" w:rsidRPr="00F93C17">
        <w:rPr>
          <w:rFonts w:hint="cs"/>
          <w:rtl/>
          <w:lang w:bidi="ar"/>
        </w:rPr>
        <w:t xml:space="preserve"> العابرة الموجهة للبلدان النامية</w:t>
      </w:r>
      <w:r w:rsidR="00382532">
        <w:rPr>
          <w:rFonts w:hint="cs"/>
          <w:rtl/>
          <w:lang w:bidi="ar"/>
        </w:rPr>
        <w:t>؛</w:t>
      </w:r>
      <w:r w:rsidR="00F93C17" w:rsidRPr="00F93C17">
        <w:rPr>
          <w:rFonts w:hint="cs"/>
          <w:rtl/>
          <w:lang w:bidi="ar"/>
        </w:rPr>
        <w:t xml:space="preserve"> الترخيص الإجباري لأغراض تصدير التكنولوجيات </w:t>
      </w:r>
      <w:r w:rsidR="00221BCC">
        <w:rPr>
          <w:rFonts w:hint="cs"/>
          <w:rtl/>
          <w:lang w:bidi="ar"/>
        </w:rPr>
        <w:t>الأساسية</w:t>
      </w:r>
      <w:r w:rsidR="00F93C17" w:rsidRPr="00F93C17">
        <w:rPr>
          <w:rFonts w:hint="cs"/>
          <w:rtl/>
          <w:lang w:bidi="ar"/>
        </w:rPr>
        <w:t xml:space="preserve"> للبلدان النامية؛ </w:t>
      </w:r>
      <w:r w:rsidR="006B74BE" w:rsidRPr="00F93C17">
        <w:rPr>
          <w:rFonts w:hint="cs"/>
          <w:rtl/>
          <w:lang w:bidi="ar"/>
        </w:rPr>
        <w:t xml:space="preserve">أحكام </w:t>
      </w:r>
      <w:r w:rsidR="0021415F">
        <w:rPr>
          <w:rFonts w:hint="cs"/>
          <w:rtl/>
          <w:lang w:bidi="ar"/>
        </w:rPr>
        <w:t xml:space="preserve">قانون </w:t>
      </w:r>
      <w:r w:rsidR="00221BCC">
        <w:rPr>
          <w:rFonts w:hint="cs"/>
          <w:rtl/>
        </w:rPr>
        <w:t>(</w:t>
      </w:r>
      <w:r w:rsidR="00F93C17" w:rsidRPr="00F93C17">
        <w:rPr>
          <w:rFonts w:hint="cs"/>
          <w:rtl/>
          <w:lang w:bidi="ar"/>
        </w:rPr>
        <w:t>باي</w:t>
      </w:r>
      <w:r w:rsidR="00D42541">
        <w:rPr>
          <w:rFonts w:hint="cs"/>
          <w:rtl/>
        </w:rPr>
        <w:t xml:space="preserve"> </w:t>
      </w:r>
      <w:proofErr w:type="spellStart"/>
      <w:r w:rsidR="00D42541">
        <w:rPr>
          <w:rFonts w:hint="cs"/>
          <w:rtl/>
        </w:rPr>
        <w:t>آند</w:t>
      </w:r>
      <w:proofErr w:type="spellEnd"/>
      <w:r w:rsidR="00D42541">
        <w:rPr>
          <w:rFonts w:hint="cs"/>
          <w:rtl/>
        </w:rPr>
        <w:t xml:space="preserve"> </w:t>
      </w:r>
      <w:r w:rsidR="00F93C17" w:rsidRPr="00F93C17">
        <w:rPr>
          <w:rFonts w:hint="cs"/>
          <w:rtl/>
          <w:lang w:bidi="ar"/>
        </w:rPr>
        <w:t>دول</w:t>
      </w:r>
      <w:r w:rsidR="00221BCC">
        <w:rPr>
          <w:rFonts w:hint="cs"/>
          <w:rtl/>
        </w:rPr>
        <w:t>)</w:t>
      </w:r>
      <w:r w:rsidR="00F93C17" w:rsidRPr="00F93C17">
        <w:rPr>
          <w:rFonts w:hint="cs"/>
        </w:rPr>
        <w:t xml:space="preserve"> </w:t>
      </w:r>
      <w:r w:rsidR="006B74BE">
        <w:rPr>
          <w:rFonts w:hint="cs"/>
          <w:rtl/>
          <w:lang w:bidi="ar"/>
        </w:rPr>
        <w:t>الأمريكي</w:t>
      </w:r>
      <w:r w:rsidR="0021415F" w:rsidRPr="00F93C17">
        <w:rPr>
          <w:rFonts w:hint="cs"/>
        </w:rPr>
        <w:t xml:space="preserve"> </w:t>
      </w:r>
      <w:r w:rsidR="00F93C17" w:rsidRPr="00F93C17">
        <w:rPr>
          <w:rFonts w:hint="cs"/>
          <w:rtl/>
          <w:lang w:bidi="ar"/>
        </w:rPr>
        <w:t xml:space="preserve">لتشجيع تسويق الاختراعات الممولة من </w:t>
      </w:r>
      <w:r w:rsidR="006B74BE">
        <w:rPr>
          <w:rFonts w:hint="cs"/>
          <w:rtl/>
          <w:lang w:bidi="ar"/>
        </w:rPr>
        <w:t>الميزانية</w:t>
      </w:r>
      <w:r w:rsidR="00F93C17" w:rsidRPr="00F93C17">
        <w:rPr>
          <w:rFonts w:hint="cs"/>
          <w:rtl/>
          <w:lang w:bidi="ar"/>
        </w:rPr>
        <w:t xml:space="preserve"> العام</w:t>
      </w:r>
      <w:r w:rsidR="006B74BE">
        <w:rPr>
          <w:rFonts w:hint="cs"/>
          <w:rtl/>
          <w:lang w:bidi="ar"/>
        </w:rPr>
        <w:t>ة</w:t>
      </w:r>
      <w:r w:rsidR="00874775">
        <w:rPr>
          <w:rFonts w:hint="cs"/>
          <w:rtl/>
        </w:rPr>
        <w:t xml:space="preserve">. </w:t>
      </w:r>
      <w:r w:rsidR="0021608C">
        <w:rPr>
          <w:rFonts w:hint="cs"/>
          <w:rtl/>
          <w:lang w:bidi="ar"/>
        </w:rPr>
        <w:t>ومع</w:t>
      </w:r>
      <w:r w:rsidR="00F93C17" w:rsidRPr="00F93C17">
        <w:rPr>
          <w:rFonts w:hint="cs"/>
          <w:rtl/>
          <w:lang w:bidi="ar"/>
        </w:rPr>
        <w:t xml:space="preserve"> أن هذه ليست </w:t>
      </w:r>
      <w:r w:rsidR="00D87EF0">
        <w:rPr>
          <w:rFonts w:hint="cs"/>
          <w:rtl/>
          <w:lang w:bidi="ar"/>
        </w:rPr>
        <w:t xml:space="preserve">كل </w:t>
      </w:r>
      <w:r w:rsidR="00874775">
        <w:rPr>
          <w:rFonts w:hint="cs"/>
          <w:rtl/>
          <w:lang w:bidi="ar"/>
        </w:rPr>
        <w:t>المجالات</w:t>
      </w:r>
      <w:r w:rsidR="00D87EF0" w:rsidRPr="00F93C17">
        <w:rPr>
          <w:rFonts w:hint="cs"/>
          <w:rtl/>
          <w:lang w:bidi="ar"/>
        </w:rPr>
        <w:t xml:space="preserve"> </w:t>
      </w:r>
      <w:r w:rsidR="00F93C17" w:rsidRPr="00F93C17">
        <w:rPr>
          <w:rFonts w:hint="cs"/>
          <w:rtl/>
          <w:lang w:bidi="ar"/>
        </w:rPr>
        <w:t>التي</w:t>
      </w:r>
      <w:r w:rsidR="00D87EF0">
        <w:rPr>
          <w:rFonts w:hint="cs"/>
          <w:rtl/>
          <w:lang w:bidi="ar"/>
        </w:rPr>
        <w:t xml:space="preserve"> </w:t>
      </w:r>
      <w:r w:rsidR="00874775" w:rsidRPr="00F93C17">
        <w:rPr>
          <w:rFonts w:hint="cs"/>
          <w:rtl/>
          <w:lang w:bidi="ar"/>
        </w:rPr>
        <w:t xml:space="preserve">تؤثر </w:t>
      </w:r>
      <w:r w:rsidR="00F93C17" w:rsidRPr="00F93C17">
        <w:rPr>
          <w:rFonts w:hint="cs"/>
          <w:rtl/>
          <w:lang w:bidi="ar"/>
        </w:rPr>
        <w:t xml:space="preserve">سياسات البلدان المتقدمة </w:t>
      </w:r>
      <w:r w:rsidR="00B37C2B">
        <w:rPr>
          <w:rFonts w:hint="cs"/>
          <w:rtl/>
          <w:lang w:bidi="ar"/>
        </w:rPr>
        <w:t>من خلالها</w:t>
      </w:r>
      <w:r w:rsidR="00B37C2B" w:rsidRPr="00F93C17">
        <w:rPr>
          <w:rFonts w:hint="cs"/>
          <w:rtl/>
          <w:lang w:bidi="ar"/>
        </w:rPr>
        <w:t xml:space="preserve"> </w:t>
      </w:r>
      <w:r w:rsidR="00D87EF0">
        <w:rPr>
          <w:rFonts w:hint="cs"/>
          <w:rtl/>
          <w:lang w:bidi="ar"/>
        </w:rPr>
        <w:t xml:space="preserve">على </w:t>
      </w:r>
      <w:r w:rsidR="00F93C17" w:rsidRPr="00F93C17">
        <w:rPr>
          <w:rFonts w:hint="cs"/>
          <w:rtl/>
          <w:lang w:bidi="ar"/>
        </w:rPr>
        <w:t xml:space="preserve">نقل التكنولوجيا إلى البلدان النامية، </w:t>
      </w:r>
      <w:r w:rsidR="00B37C2B">
        <w:rPr>
          <w:rFonts w:hint="cs"/>
          <w:rtl/>
          <w:lang w:bidi="ar"/>
        </w:rPr>
        <w:t xml:space="preserve">فإنها </w:t>
      </w:r>
      <w:r w:rsidR="008F613A">
        <w:rPr>
          <w:rFonts w:hint="cs"/>
          <w:rtl/>
          <w:lang w:bidi="ar"/>
        </w:rPr>
        <w:t>تضم</w:t>
      </w:r>
      <w:r w:rsidR="00F93C17" w:rsidRPr="00F93C17">
        <w:rPr>
          <w:rFonts w:hint="cs"/>
          <w:rtl/>
          <w:lang w:bidi="ar"/>
        </w:rPr>
        <w:t xml:space="preserve"> العناصر </w:t>
      </w:r>
      <w:r w:rsidR="00D87EF0">
        <w:rPr>
          <w:rFonts w:hint="cs"/>
          <w:rtl/>
          <w:lang w:bidi="ar"/>
        </w:rPr>
        <w:t>الرئيسية</w:t>
      </w:r>
      <w:r w:rsidR="0021608C">
        <w:rPr>
          <w:rFonts w:hint="cs"/>
          <w:rtl/>
          <w:lang w:bidi="ar"/>
        </w:rPr>
        <w:t xml:space="preserve"> من أجل ا</w:t>
      </w:r>
      <w:r w:rsidR="00B37C2B">
        <w:rPr>
          <w:rFonts w:hint="cs"/>
          <w:rtl/>
          <w:lang w:bidi="ar"/>
        </w:rPr>
        <w:t>لنظر</w:t>
      </w:r>
      <w:r w:rsidR="00F93C17" w:rsidRPr="00F93C17">
        <w:rPr>
          <w:rFonts w:hint="cs"/>
          <w:rtl/>
          <w:lang w:bidi="ar"/>
        </w:rPr>
        <w:t xml:space="preserve"> فيها</w:t>
      </w:r>
      <w:r w:rsidR="0021608C">
        <w:rPr>
          <w:rFonts w:hint="cs"/>
          <w:rtl/>
          <w:lang w:bidi="ar"/>
        </w:rPr>
        <w:t xml:space="preserve">. </w:t>
      </w:r>
      <w:r w:rsidR="0021608C">
        <w:rPr>
          <w:rFonts w:hint="cs"/>
          <w:rtl/>
        </w:rPr>
        <w:t>و</w:t>
      </w:r>
      <w:r w:rsidR="000663CB">
        <w:rPr>
          <w:rFonts w:hint="cs"/>
          <w:rtl/>
          <w:lang w:bidi="ar"/>
        </w:rPr>
        <w:t xml:space="preserve">قد </w:t>
      </w:r>
      <w:r w:rsidR="0021608C">
        <w:rPr>
          <w:rFonts w:hint="cs"/>
          <w:rtl/>
          <w:lang w:bidi="ar"/>
        </w:rPr>
        <w:t>تحتاج</w:t>
      </w:r>
      <w:r w:rsidR="000663CB" w:rsidRPr="00F93C17">
        <w:rPr>
          <w:rFonts w:hint="cs"/>
          <w:rtl/>
          <w:lang w:bidi="ar"/>
        </w:rPr>
        <w:t xml:space="preserve"> </w:t>
      </w:r>
      <w:proofErr w:type="gramStart"/>
      <w:r w:rsidR="00F93C17" w:rsidRPr="00F93C17">
        <w:rPr>
          <w:rFonts w:hint="cs"/>
          <w:rtl/>
          <w:lang w:bidi="ar"/>
        </w:rPr>
        <w:t>بعض</w:t>
      </w:r>
      <w:proofErr w:type="gramEnd"/>
      <w:r w:rsidR="00F93C17" w:rsidRPr="00F93C17">
        <w:rPr>
          <w:rFonts w:hint="cs"/>
          <w:rtl/>
          <w:lang w:bidi="ar"/>
        </w:rPr>
        <w:t xml:space="preserve"> هذه التوصيات</w:t>
      </w:r>
      <w:r w:rsidR="000663CB">
        <w:rPr>
          <w:rFonts w:hint="cs"/>
          <w:rtl/>
          <w:lang w:bidi="ar"/>
        </w:rPr>
        <w:t xml:space="preserve"> </w:t>
      </w:r>
      <w:r w:rsidR="0021608C">
        <w:rPr>
          <w:rFonts w:hint="cs"/>
          <w:rtl/>
          <w:lang w:bidi="ar"/>
        </w:rPr>
        <w:t xml:space="preserve">إلى </w:t>
      </w:r>
      <w:r w:rsidR="00F93C17" w:rsidRPr="00F93C17">
        <w:rPr>
          <w:rFonts w:hint="cs"/>
          <w:rtl/>
          <w:lang w:bidi="ar"/>
        </w:rPr>
        <w:t xml:space="preserve">تفاصيل أكثر </w:t>
      </w:r>
      <w:r w:rsidR="008F613A" w:rsidRPr="00F93C17">
        <w:rPr>
          <w:rFonts w:hint="cs"/>
          <w:rtl/>
          <w:lang w:bidi="ar"/>
        </w:rPr>
        <w:t>تحديدا</w:t>
      </w:r>
      <w:r w:rsidR="008F613A" w:rsidRPr="00F93C17">
        <w:t>.</w:t>
      </w:r>
      <w:r w:rsidR="008F613A">
        <w:rPr>
          <w:rFonts w:hint="cs"/>
          <w:rtl/>
        </w:rPr>
        <w:t xml:space="preserve"> </w:t>
      </w:r>
      <w:proofErr w:type="gramStart"/>
      <w:r w:rsidR="000663CB" w:rsidRPr="000663CB">
        <w:rPr>
          <w:rFonts w:hint="cs"/>
          <w:rtl/>
          <w:lang w:bidi="ar"/>
        </w:rPr>
        <w:t>على</w:t>
      </w:r>
      <w:proofErr w:type="gramEnd"/>
      <w:r w:rsidR="000663CB" w:rsidRPr="000663CB">
        <w:rPr>
          <w:rFonts w:hint="cs"/>
          <w:rtl/>
          <w:lang w:bidi="ar"/>
        </w:rPr>
        <w:t xml:space="preserve"> سبيل المثال، </w:t>
      </w:r>
      <w:r w:rsidR="000663CB">
        <w:rPr>
          <w:rFonts w:hint="cs"/>
          <w:rtl/>
          <w:lang w:bidi="ar"/>
        </w:rPr>
        <w:t>تشير</w:t>
      </w:r>
      <w:r w:rsidR="000663CB" w:rsidRPr="000663CB">
        <w:rPr>
          <w:rFonts w:hint="cs"/>
          <w:rtl/>
          <w:lang w:bidi="ar"/>
        </w:rPr>
        <w:t xml:space="preserve"> الدراسة </w:t>
      </w:r>
      <w:r w:rsidR="000663CB">
        <w:rPr>
          <w:rFonts w:hint="cs"/>
          <w:rtl/>
          <w:lang w:bidi="ar"/>
        </w:rPr>
        <w:t xml:space="preserve">إلى </w:t>
      </w:r>
      <w:r w:rsidR="00A77319">
        <w:rPr>
          <w:rFonts w:hint="cs"/>
          <w:rtl/>
          <w:lang w:bidi="ar"/>
        </w:rPr>
        <w:t>معايرة</w:t>
      </w:r>
      <w:r w:rsidR="000663CB" w:rsidRPr="000663CB">
        <w:rPr>
          <w:rFonts w:hint="cs"/>
          <w:rtl/>
          <w:lang w:bidi="ar"/>
        </w:rPr>
        <w:t xml:space="preserve"> </w:t>
      </w:r>
      <w:r w:rsidR="000663CB">
        <w:rPr>
          <w:rFonts w:hint="cs"/>
          <w:rtl/>
          <w:lang w:bidi="ar"/>
        </w:rPr>
        <w:t>(</w:t>
      </w:r>
      <w:r w:rsidR="000663CB" w:rsidRPr="000663CB">
        <w:rPr>
          <w:rFonts w:hint="cs"/>
          <w:rtl/>
          <w:lang w:bidi="ar"/>
        </w:rPr>
        <w:t xml:space="preserve">أو إعادة </w:t>
      </w:r>
      <w:r w:rsidR="00A77319">
        <w:rPr>
          <w:rFonts w:hint="cs"/>
          <w:rtl/>
          <w:lang w:bidi="ar"/>
        </w:rPr>
        <w:t>معايرة</w:t>
      </w:r>
      <w:r w:rsidR="000663CB">
        <w:rPr>
          <w:rFonts w:hint="cs"/>
          <w:rtl/>
          <w:lang w:bidi="ar"/>
        </w:rPr>
        <w:t>)</w:t>
      </w:r>
      <w:r w:rsidR="000663CB" w:rsidRPr="000663CB">
        <w:rPr>
          <w:rFonts w:hint="cs"/>
          <w:lang w:bidi="ar"/>
        </w:rPr>
        <w:t xml:space="preserve"> </w:t>
      </w:r>
      <w:r w:rsidR="008F613A">
        <w:rPr>
          <w:rFonts w:hint="cs"/>
          <w:rtl/>
          <w:lang w:bidi="ar"/>
        </w:rPr>
        <w:t>ال</w:t>
      </w:r>
      <w:r w:rsidR="000663CB" w:rsidRPr="000663CB">
        <w:rPr>
          <w:rFonts w:hint="cs"/>
          <w:rtl/>
          <w:lang w:bidi="ar"/>
        </w:rPr>
        <w:t>ت</w:t>
      </w:r>
      <w:bookmarkStart w:id="2" w:name="_GoBack"/>
      <w:bookmarkEnd w:id="2"/>
      <w:r w:rsidR="000663CB" w:rsidRPr="000663CB">
        <w:rPr>
          <w:rFonts w:hint="cs"/>
          <w:rtl/>
          <w:lang w:bidi="ar"/>
        </w:rPr>
        <w:t xml:space="preserve">دابير </w:t>
      </w:r>
      <w:r w:rsidR="008F613A">
        <w:rPr>
          <w:rFonts w:hint="cs"/>
          <w:rtl/>
          <w:lang w:bidi="ar"/>
        </w:rPr>
        <w:t>ال</w:t>
      </w:r>
      <w:r w:rsidR="000663CB" w:rsidRPr="000663CB">
        <w:rPr>
          <w:rFonts w:hint="cs"/>
          <w:rtl/>
          <w:lang w:bidi="ar"/>
        </w:rPr>
        <w:t>حدود</w:t>
      </w:r>
      <w:r w:rsidR="00A77319">
        <w:rPr>
          <w:rFonts w:hint="cs"/>
          <w:rtl/>
          <w:lang w:bidi="ar"/>
        </w:rPr>
        <w:t xml:space="preserve">ية </w:t>
      </w:r>
      <w:r w:rsidR="000663CB" w:rsidRPr="000663CB">
        <w:rPr>
          <w:rFonts w:hint="cs"/>
          <w:rtl/>
          <w:lang w:bidi="ar"/>
        </w:rPr>
        <w:t>لتسهيل</w:t>
      </w:r>
      <w:r w:rsidR="00E30E63">
        <w:rPr>
          <w:rFonts w:hint="cs"/>
          <w:rtl/>
          <w:lang w:bidi="ar"/>
        </w:rPr>
        <w:t xml:space="preserve"> مرور</w:t>
      </w:r>
      <w:r w:rsidR="000663CB" w:rsidRPr="000663CB">
        <w:rPr>
          <w:rFonts w:hint="cs"/>
          <w:rtl/>
          <w:lang w:bidi="ar"/>
        </w:rPr>
        <w:t xml:space="preserve"> الصادرات والسلع </w:t>
      </w:r>
      <w:r w:rsidR="008F613A">
        <w:rPr>
          <w:rFonts w:hint="cs"/>
          <w:rtl/>
          <w:lang w:bidi="ar"/>
        </w:rPr>
        <w:t xml:space="preserve">العابرة، </w:t>
      </w:r>
      <w:r w:rsidR="00E30E63">
        <w:rPr>
          <w:rFonts w:hint="cs"/>
          <w:rtl/>
          <w:lang w:bidi="ar"/>
        </w:rPr>
        <w:t xml:space="preserve">ما هي </w:t>
      </w:r>
      <w:r w:rsidR="000663CB" w:rsidRPr="000663CB">
        <w:rPr>
          <w:rFonts w:hint="cs"/>
          <w:rtl/>
          <w:lang w:bidi="ar"/>
        </w:rPr>
        <w:t xml:space="preserve">التدابير </w:t>
      </w:r>
      <w:r w:rsidR="00E30E63" w:rsidRPr="000663CB">
        <w:rPr>
          <w:rFonts w:hint="cs"/>
          <w:rtl/>
          <w:lang w:bidi="ar"/>
        </w:rPr>
        <w:t>التي ينبغي تعديل</w:t>
      </w:r>
      <w:r w:rsidR="00E30E63">
        <w:rPr>
          <w:rFonts w:hint="cs"/>
          <w:rtl/>
          <w:lang w:bidi="ar"/>
        </w:rPr>
        <w:t>ها</w:t>
      </w:r>
      <w:r w:rsidR="00E30E63" w:rsidRPr="000663CB">
        <w:rPr>
          <w:rFonts w:hint="cs"/>
          <w:rtl/>
          <w:lang w:bidi="ar"/>
        </w:rPr>
        <w:t xml:space="preserve"> </w:t>
      </w:r>
      <w:r w:rsidR="000663CB" w:rsidRPr="000663CB">
        <w:rPr>
          <w:rFonts w:hint="cs"/>
          <w:rtl/>
          <w:lang w:bidi="ar"/>
        </w:rPr>
        <w:t xml:space="preserve">على وجه </w:t>
      </w:r>
      <w:r w:rsidR="008F613A">
        <w:rPr>
          <w:rFonts w:hint="cs"/>
          <w:rtl/>
          <w:lang w:bidi="ar"/>
        </w:rPr>
        <w:t>التحديد</w:t>
      </w:r>
      <w:r w:rsidR="000663CB" w:rsidRPr="000663CB">
        <w:rPr>
          <w:rFonts w:hint="cs"/>
          <w:rtl/>
          <w:lang w:bidi="ar"/>
        </w:rPr>
        <w:t xml:space="preserve"> </w:t>
      </w:r>
      <w:r w:rsidR="00E30E63">
        <w:rPr>
          <w:rFonts w:hint="cs"/>
          <w:rtl/>
          <w:lang w:bidi="ar"/>
        </w:rPr>
        <w:t>(</w:t>
      </w:r>
      <w:r w:rsidR="000663CB" w:rsidRPr="000663CB">
        <w:rPr>
          <w:rFonts w:hint="cs"/>
          <w:rtl/>
          <w:lang w:bidi="ar"/>
        </w:rPr>
        <w:t xml:space="preserve">عملية التفتيش </w:t>
      </w:r>
      <w:r w:rsidR="00D309AE">
        <w:rPr>
          <w:rFonts w:hint="cs"/>
          <w:rtl/>
          <w:lang w:bidi="ar"/>
        </w:rPr>
        <w:t>أم</w:t>
      </w:r>
      <w:r w:rsidR="00E30E63">
        <w:rPr>
          <w:rFonts w:hint="cs"/>
          <w:rtl/>
          <w:lang w:bidi="ar"/>
        </w:rPr>
        <w:t xml:space="preserve"> الحجز في الجمارك)</w:t>
      </w:r>
      <w:r w:rsidR="000663CB" w:rsidRPr="000663CB">
        <w:rPr>
          <w:rFonts w:hint="cs"/>
          <w:rtl/>
          <w:lang w:bidi="ar"/>
        </w:rPr>
        <w:t xml:space="preserve">؟ </w:t>
      </w:r>
      <w:proofErr w:type="gramStart"/>
      <w:r w:rsidR="00E30E63">
        <w:rPr>
          <w:rFonts w:hint="cs"/>
          <w:rtl/>
          <w:lang w:bidi="ar"/>
        </w:rPr>
        <w:t>الأكثر</w:t>
      </w:r>
      <w:proofErr w:type="gramEnd"/>
      <w:r w:rsidR="00E30E63">
        <w:rPr>
          <w:rFonts w:hint="cs"/>
          <w:rtl/>
          <w:lang w:bidi="ar"/>
        </w:rPr>
        <w:t xml:space="preserve"> من</w:t>
      </w:r>
      <w:r w:rsidR="000663CB" w:rsidRPr="000663CB">
        <w:rPr>
          <w:rFonts w:hint="cs"/>
          <w:rtl/>
          <w:lang w:bidi="ar"/>
        </w:rPr>
        <w:t xml:space="preserve"> ذلك، كيف </w:t>
      </w:r>
      <w:r w:rsidR="00AD0B5B">
        <w:rPr>
          <w:rFonts w:hint="cs"/>
          <w:rtl/>
          <w:lang w:bidi="ar"/>
        </w:rPr>
        <w:t>يجب</w:t>
      </w:r>
      <w:r w:rsidR="000663CB" w:rsidRPr="000663CB">
        <w:rPr>
          <w:rFonts w:hint="cs"/>
          <w:rtl/>
          <w:lang w:bidi="ar"/>
        </w:rPr>
        <w:t xml:space="preserve"> أن نتعامل مع المنتجات الرقمية والتجارة </w:t>
      </w:r>
      <w:r w:rsidR="00AD0B5B">
        <w:rPr>
          <w:rFonts w:hint="cs"/>
          <w:rtl/>
          <w:lang w:bidi="ar"/>
        </w:rPr>
        <w:t xml:space="preserve">عبر </w:t>
      </w:r>
      <w:r w:rsidR="000663CB" w:rsidRPr="000663CB">
        <w:rPr>
          <w:rFonts w:hint="cs"/>
          <w:rtl/>
          <w:lang w:bidi="ar"/>
        </w:rPr>
        <w:t xml:space="preserve">الإنترنت، حيث الحركة المادية للسلع غير ضرورية؟ </w:t>
      </w:r>
      <w:proofErr w:type="gramStart"/>
      <w:r w:rsidR="000663CB" w:rsidRPr="000663CB">
        <w:rPr>
          <w:rFonts w:hint="cs"/>
          <w:rtl/>
          <w:lang w:bidi="ar"/>
        </w:rPr>
        <w:t>أو</w:t>
      </w:r>
      <w:proofErr w:type="gramEnd"/>
      <w:r w:rsidR="000663CB" w:rsidRPr="000663CB">
        <w:rPr>
          <w:rFonts w:hint="cs"/>
          <w:rtl/>
          <w:lang w:bidi="ar"/>
        </w:rPr>
        <w:t xml:space="preserve"> السلع </w:t>
      </w:r>
      <w:r w:rsidR="00AD0B5B">
        <w:rPr>
          <w:rFonts w:hint="cs"/>
          <w:rtl/>
          <w:lang w:bidi="ar"/>
        </w:rPr>
        <w:t>المرخصة</w:t>
      </w:r>
      <w:r w:rsidR="000663CB" w:rsidRPr="000663CB">
        <w:rPr>
          <w:rFonts w:hint="cs"/>
          <w:rtl/>
          <w:lang w:bidi="ar"/>
        </w:rPr>
        <w:t xml:space="preserve"> مقابل </w:t>
      </w:r>
      <w:r w:rsidR="00AD0B5B">
        <w:rPr>
          <w:rFonts w:hint="cs"/>
          <w:rtl/>
          <w:lang w:bidi="ar"/>
        </w:rPr>
        <w:t>السلع المملوكة</w:t>
      </w:r>
      <w:r w:rsidR="000663CB" w:rsidRPr="000663CB">
        <w:rPr>
          <w:rFonts w:hint="cs"/>
          <w:rtl/>
          <w:lang w:bidi="ar"/>
        </w:rPr>
        <w:t xml:space="preserve"> </w:t>
      </w:r>
      <w:r w:rsidR="00AD0B5B">
        <w:rPr>
          <w:rFonts w:hint="cs"/>
          <w:rtl/>
          <w:lang w:bidi="ar"/>
        </w:rPr>
        <w:t>(أين</w:t>
      </w:r>
      <w:r w:rsidR="000663CB" w:rsidRPr="000663CB">
        <w:rPr>
          <w:rFonts w:hint="cs"/>
          <w:rtl/>
          <w:lang w:bidi="ar"/>
        </w:rPr>
        <w:t xml:space="preserve"> ينطبق </w:t>
      </w:r>
      <w:r w:rsidR="00AD0B5B">
        <w:rPr>
          <w:rFonts w:hint="cs"/>
          <w:rtl/>
          <w:lang w:bidi="ar"/>
        </w:rPr>
        <w:t>مبدأ</w:t>
      </w:r>
      <w:r w:rsidR="000663CB" w:rsidRPr="000663CB">
        <w:rPr>
          <w:rFonts w:hint="cs"/>
          <w:rtl/>
          <w:lang w:bidi="ar"/>
        </w:rPr>
        <w:t xml:space="preserve"> </w:t>
      </w:r>
      <w:r w:rsidR="00AD0B5B">
        <w:rPr>
          <w:rFonts w:hint="cs"/>
          <w:rtl/>
          <w:lang w:bidi="ar"/>
        </w:rPr>
        <w:t>ال</w:t>
      </w:r>
      <w:r w:rsidR="000663CB" w:rsidRPr="000663CB">
        <w:rPr>
          <w:rFonts w:hint="cs"/>
          <w:rtl/>
          <w:lang w:bidi="ar"/>
        </w:rPr>
        <w:t>بيع</w:t>
      </w:r>
      <w:r w:rsidR="00AD0B5B" w:rsidRPr="00AD0B5B">
        <w:rPr>
          <w:rFonts w:hint="cs"/>
          <w:rtl/>
          <w:lang w:bidi="ar"/>
        </w:rPr>
        <w:t xml:space="preserve"> </w:t>
      </w:r>
      <w:r w:rsidR="00AD0B5B">
        <w:rPr>
          <w:rFonts w:hint="cs"/>
          <w:rtl/>
          <w:lang w:bidi="ar"/>
        </w:rPr>
        <w:t>ال</w:t>
      </w:r>
      <w:r w:rsidR="00AD0B5B" w:rsidRPr="000663CB">
        <w:rPr>
          <w:rFonts w:hint="cs"/>
          <w:rtl/>
          <w:lang w:bidi="ar"/>
        </w:rPr>
        <w:t>أول</w:t>
      </w:r>
      <w:r w:rsidR="00AD0B5B">
        <w:rPr>
          <w:rFonts w:hint="cs"/>
          <w:rtl/>
          <w:lang w:bidi="ar"/>
        </w:rPr>
        <w:t>)</w:t>
      </w:r>
      <w:r w:rsidR="000663CB" w:rsidRPr="000663CB">
        <w:rPr>
          <w:rFonts w:hint="cs"/>
          <w:rtl/>
          <w:lang w:bidi="ar"/>
        </w:rPr>
        <w:t xml:space="preserve">؟ </w:t>
      </w:r>
      <w:proofErr w:type="gramStart"/>
      <w:r w:rsidR="00D309AE">
        <w:rPr>
          <w:rFonts w:hint="cs"/>
          <w:rtl/>
          <w:lang w:bidi="ar"/>
        </w:rPr>
        <w:t>و</w:t>
      </w:r>
      <w:r w:rsidR="000663CB" w:rsidRPr="000663CB">
        <w:rPr>
          <w:rFonts w:hint="cs"/>
          <w:rtl/>
          <w:lang w:bidi="ar"/>
        </w:rPr>
        <w:t>كيف</w:t>
      </w:r>
      <w:proofErr w:type="gramEnd"/>
      <w:r w:rsidR="000663CB" w:rsidRPr="000663CB">
        <w:rPr>
          <w:rFonts w:hint="cs"/>
          <w:rtl/>
          <w:lang w:bidi="ar"/>
        </w:rPr>
        <w:t xml:space="preserve"> يجب أن نتعامل مع </w:t>
      </w:r>
      <w:r w:rsidR="00AD0B5B">
        <w:rPr>
          <w:rFonts w:hint="cs"/>
          <w:rtl/>
          <w:lang w:bidi="ar"/>
        </w:rPr>
        <w:t>السلع</w:t>
      </w:r>
      <w:r w:rsidR="00D309AE">
        <w:rPr>
          <w:rFonts w:hint="cs"/>
          <w:rtl/>
          <w:lang w:bidi="ar"/>
        </w:rPr>
        <w:t xml:space="preserve"> العابرة التي قد لا تمتثل </w:t>
      </w:r>
      <w:r w:rsidR="00360AD1">
        <w:rPr>
          <w:rFonts w:hint="cs"/>
          <w:rtl/>
          <w:lang w:bidi="ar"/>
        </w:rPr>
        <w:t>للأنظمة</w:t>
      </w:r>
      <w:r w:rsidR="000663CB" w:rsidRPr="000663CB">
        <w:rPr>
          <w:rFonts w:hint="cs"/>
          <w:rtl/>
          <w:lang w:bidi="ar"/>
        </w:rPr>
        <w:t xml:space="preserve"> المحلية أو الإقليمية؟</w:t>
      </w:r>
    </w:p>
    <w:p w:rsidR="00786E26" w:rsidRDefault="00360AD1" w:rsidP="00951BA0">
      <w:pPr>
        <w:pStyle w:val="NormalParaAR"/>
        <w:rPr>
          <w:rtl/>
        </w:rPr>
      </w:pPr>
      <w:r>
        <w:rPr>
          <w:rFonts w:hint="cs"/>
          <w:rtl/>
          <w:lang w:bidi="ar"/>
        </w:rPr>
        <w:t>و</w:t>
      </w:r>
      <w:r w:rsidR="005A6C86">
        <w:rPr>
          <w:rFonts w:hint="cs"/>
          <w:rtl/>
          <w:lang w:bidi="ar"/>
        </w:rPr>
        <w:t>ك</w:t>
      </w:r>
      <w:r w:rsidR="00786E26" w:rsidRPr="00786E26">
        <w:rPr>
          <w:rFonts w:hint="cs"/>
          <w:rtl/>
          <w:lang w:bidi="ar"/>
        </w:rPr>
        <w:t xml:space="preserve">ميزة إضافية، </w:t>
      </w:r>
      <w:r w:rsidR="00D42541">
        <w:rPr>
          <w:rFonts w:hint="cs"/>
          <w:rtl/>
          <w:lang w:bidi="ar"/>
        </w:rPr>
        <w:t>تقدم</w:t>
      </w:r>
      <w:r w:rsidR="00786E26" w:rsidRPr="00786E26">
        <w:rPr>
          <w:rFonts w:hint="cs"/>
          <w:rtl/>
          <w:lang w:bidi="ar"/>
        </w:rPr>
        <w:t xml:space="preserve"> الدراسة ثروة من المعلومات حول سياسات</w:t>
      </w:r>
      <w:r w:rsidR="00EA6BEA">
        <w:rPr>
          <w:rFonts w:hint="cs"/>
          <w:rtl/>
          <w:lang w:bidi="ar"/>
        </w:rPr>
        <w:t xml:space="preserve"> الدولة</w:t>
      </w:r>
      <w:r w:rsidR="00786E26" w:rsidRPr="00786E26">
        <w:rPr>
          <w:rFonts w:hint="cs"/>
          <w:rtl/>
          <w:lang w:bidi="ar"/>
        </w:rPr>
        <w:t xml:space="preserve"> في المجالات الرئيسية المذكورة أعلاه </w:t>
      </w:r>
      <w:r w:rsidR="005A6C86">
        <w:rPr>
          <w:rFonts w:hint="cs"/>
          <w:rtl/>
        </w:rPr>
        <w:t>(</w:t>
      </w:r>
      <w:r w:rsidR="00786E26" w:rsidRPr="00786E26">
        <w:rPr>
          <w:rFonts w:hint="cs"/>
          <w:rtl/>
          <w:lang w:bidi="ar"/>
        </w:rPr>
        <w:t xml:space="preserve">على سبيل المثال، </w:t>
      </w:r>
      <w:r w:rsidR="00A11F7A">
        <w:rPr>
          <w:rFonts w:hint="cs"/>
          <w:rtl/>
          <w:lang w:bidi="ar"/>
        </w:rPr>
        <w:t xml:space="preserve">في مجال </w:t>
      </w:r>
      <w:r w:rsidR="005A6C86">
        <w:rPr>
          <w:rFonts w:hint="cs"/>
          <w:rtl/>
          <w:lang w:bidi="ar"/>
        </w:rPr>
        <w:t>الإفصاح</w:t>
      </w:r>
      <w:r w:rsidR="00786E26" w:rsidRPr="00786E26">
        <w:rPr>
          <w:rFonts w:hint="cs"/>
          <w:rtl/>
          <w:lang w:bidi="ar"/>
        </w:rPr>
        <w:t xml:space="preserve"> عن البراءات</w:t>
      </w:r>
      <w:r w:rsidR="00EA6BEA">
        <w:rPr>
          <w:rFonts w:hint="cs"/>
          <w:rtl/>
          <w:lang w:bidi="ar"/>
        </w:rPr>
        <w:t>،</w:t>
      </w:r>
      <w:r w:rsidR="00786E26" w:rsidRPr="00786E26">
        <w:rPr>
          <w:rFonts w:hint="cs"/>
          <w:rtl/>
          <w:lang w:bidi="ar"/>
        </w:rPr>
        <w:t xml:space="preserve"> </w:t>
      </w:r>
      <w:r w:rsidR="00F1272B">
        <w:rPr>
          <w:rFonts w:hint="cs"/>
          <w:rtl/>
          <w:lang w:bidi="ar"/>
        </w:rPr>
        <w:t>و</w:t>
      </w:r>
      <w:r w:rsidR="00786E26" w:rsidRPr="00786E26">
        <w:rPr>
          <w:rFonts w:hint="cs"/>
          <w:rtl/>
          <w:lang w:bidi="ar"/>
        </w:rPr>
        <w:t xml:space="preserve">تصدير </w:t>
      </w:r>
      <w:r w:rsidR="005A6C86">
        <w:rPr>
          <w:rFonts w:hint="cs"/>
          <w:rtl/>
          <w:lang w:bidi="ar"/>
        </w:rPr>
        <w:t>السلع</w:t>
      </w:r>
      <w:r w:rsidR="00786E26" w:rsidRPr="00786E26">
        <w:rPr>
          <w:rFonts w:hint="cs"/>
          <w:rtl/>
          <w:lang w:bidi="ar"/>
        </w:rPr>
        <w:t xml:space="preserve"> المرخص</w:t>
      </w:r>
      <w:r w:rsidR="005A6C86">
        <w:rPr>
          <w:rFonts w:hint="cs"/>
          <w:rtl/>
          <w:lang w:bidi="ar"/>
        </w:rPr>
        <w:t>ة ترخيصا</w:t>
      </w:r>
      <w:r w:rsidR="00786E26" w:rsidRPr="00786E26">
        <w:rPr>
          <w:rFonts w:hint="cs"/>
          <w:rtl/>
          <w:lang w:bidi="ar"/>
        </w:rPr>
        <w:t xml:space="preserve"> </w:t>
      </w:r>
      <w:r w:rsidR="00A93A21">
        <w:rPr>
          <w:rFonts w:hint="cs"/>
          <w:rtl/>
          <w:lang w:bidi="ar"/>
        </w:rPr>
        <w:t>إجبارياً</w:t>
      </w:r>
      <w:r w:rsidR="00786E26" w:rsidRPr="00786E26">
        <w:rPr>
          <w:rFonts w:hint="cs"/>
          <w:rtl/>
          <w:lang w:bidi="ar"/>
        </w:rPr>
        <w:t xml:space="preserve">، </w:t>
      </w:r>
      <w:r w:rsidR="00F1272B">
        <w:rPr>
          <w:rFonts w:hint="cs"/>
          <w:rtl/>
          <w:lang w:bidi="ar"/>
        </w:rPr>
        <w:t>و</w:t>
      </w:r>
      <w:r w:rsidR="00786E26" w:rsidRPr="00786E26">
        <w:rPr>
          <w:rFonts w:hint="cs"/>
          <w:rtl/>
          <w:lang w:bidi="ar"/>
        </w:rPr>
        <w:t>الترخيص الطوعي</w:t>
      </w:r>
      <w:r w:rsidR="005A6C86">
        <w:rPr>
          <w:rFonts w:hint="cs"/>
          <w:rtl/>
        </w:rPr>
        <w:t>)</w:t>
      </w:r>
      <w:r w:rsidR="004F128D">
        <w:rPr>
          <w:rFonts w:hint="cs"/>
          <w:rtl/>
        </w:rPr>
        <w:t>.</w:t>
      </w:r>
      <w:r w:rsidR="00786E26" w:rsidRPr="00786E26">
        <w:rPr>
          <w:rFonts w:hint="cs"/>
        </w:rPr>
        <w:t xml:space="preserve"> </w:t>
      </w:r>
      <w:r w:rsidR="004F128D">
        <w:rPr>
          <w:rFonts w:hint="cs"/>
          <w:rtl/>
        </w:rPr>
        <w:t>و</w:t>
      </w:r>
      <w:r w:rsidR="002858D2">
        <w:rPr>
          <w:rFonts w:hint="cs"/>
          <w:rtl/>
          <w:lang w:bidi="ar"/>
        </w:rPr>
        <w:t>ي</w:t>
      </w:r>
      <w:r w:rsidR="00951BA0">
        <w:rPr>
          <w:rFonts w:hint="cs"/>
          <w:rtl/>
          <w:lang w:bidi="ar"/>
        </w:rPr>
        <w:t xml:space="preserve">قدم الدكتور </w:t>
      </w:r>
      <w:proofErr w:type="spellStart"/>
      <w:r w:rsidR="00951BA0">
        <w:rPr>
          <w:rFonts w:hint="cs"/>
          <w:rtl/>
          <w:lang w:bidi="ar"/>
        </w:rPr>
        <w:t>موسونغو</w:t>
      </w:r>
      <w:proofErr w:type="spellEnd"/>
      <w:r w:rsidR="00951BA0">
        <w:rPr>
          <w:rFonts w:hint="cs"/>
          <w:rtl/>
          <w:lang w:bidi="ar"/>
        </w:rPr>
        <w:t xml:space="preserve"> جداول </w:t>
      </w:r>
      <w:r w:rsidR="00786E26" w:rsidRPr="00786E26">
        <w:rPr>
          <w:rFonts w:hint="cs"/>
          <w:rtl/>
          <w:lang w:bidi="ar"/>
        </w:rPr>
        <w:t>تفصيلية</w:t>
      </w:r>
      <w:r w:rsidR="002858D2">
        <w:rPr>
          <w:rFonts w:hint="cs"/>
          <w:rtl/>
          <w:lang w:bidi="ar"/>
        </w:rPr>
        <w:t xml:space="preserve"> لكل بلد على حدة</w:t>
      </w:r>
      <w:r w:rsidR="00786E26" w:rsidRPr="00786E26">
        <w:rPr>
          <w:rFonts w:hint="cs"/>
          <w:rtl/>
          <w:lang w:bidi="ar"/>
        </w:rPr>
        <w:t xml:space="preserve"> </w:t>
      </w:r>
      <w:r w:rsidR="004F128D">
        <w:rPr>
          <w:rFonts w:hint="cs"/>
          <w:rtl/>
          <w:lang w:bidi="ar"/>
        </w:rPr>
        <w:t>ل</w:t>
      </w:r>
      <w:r w:rsidR="00786E26" w:rsidRPr="00786E26">
        <w:rPr>
          <w:rFonts w:hint="cs"/>
          <w:rtl/>
          <w:lang w:bidi="ar"/>
        </w:rPr>
        <w:t xml:space="preserve">هذه السياسات، </w:t>
      </w:r>
      <w:r w:rsidR="002858D2">
        <w:rPr>
          <w:rFonts w:hint="cs"/>
          <w:rtl/>
          <w:lang w:bidi="ar"/>
        </w:rPr>
        <w:t>ما</w:t>
      </w:r>
      <w:r w:rsidR="00786E26" w:rsidRPr="00786E26">
        <w:rPr>
          <w:rFonts w:hint="cs"/>
          <w:rtl/>
          <w:lang w:bidi="ar"/>
        </w:rPr>
        <w:t xml:space="preserve"> ينبغي أن </w:t>
      </w:r>
      <w:r w:rsidR="002858D2">
        <w:rPr>
          <w:rFonts w:hint="cs"/>
          <w:rtl/>
          <w:lang w:bidi="ar"/>
        </w:rPr>
        <w:t>ي</w:t>
      </w:r>
      <w:r w:rsidR="00786E26" w:rsidRPr="00786E26">
        <w:rPr>
          <w:rFonts w:hint="cs"/>
          <w:rtl/>
          <w:lang w:bidi="ar"/>
        </w:rPr>
        <w:t xml:space="preserve">ساعد </w:t>
      </w:r>
      <w:r w:rsidR="002858D2">
        <w:rPr>
          <w:rFonts w:hint="cs"/>
          <w:rtl/>
          <w:lang w:bidi="ar"/>
        </w:rPr>
        <w:t>في توجيه ال</w:t>
      </w:r>
      <w:r w:rsidR="00786E26" w:rsidRPr="00786E26">
        <w:rPr>
          <w:rFonts w:hint="cs"/>
          <w:rtl/>
          <w:lang w:bidi="ar"/>
        </w:rPr>
        <w:t>مداولات</w:t>
      </w:r>
      <w:r w:rsidR="002858D2">
        <w:rPr>
          <w:rFonts w:hint="cs"/>
          <w:rtl/>
          <w:lang w:bidi="ar"/>
        </w:rPr>
        <w:t xml:space="preserve"> بشأن</w:t>
      </w:r>
      <w:r w:rsidR="00786E26" w:rsidRPr="00786E26">
        <w:rPr>
          <w:rFonts w:hint="cs"/>
          <w:rtl/>
          <w:lang w:bidi="ar"/>
        </w:rPr>
        <w:t xml:space="preserve"> السياسة</w:t>
      </w:r>
      <w:r w:rsidR="002858D2">
        <w:rPr>
          <w:rFonts w:hint="cs"/>
          <w:rtl/>
          <w:lang w:bidi="ar"/>
        </w:rPr>
        <w:t xml:space="preserve"> العامة</w:t>
      </w:r>
      <w:r w:rsidR="00786E26" w:rsidRPr="00786E26">
        <w:rPr>
          <w:rFonts w:hint="cs"/>
          <w:rtl/>
          <w:lang w:bidi="ar"/>
        </w:rPr>
        <w:t xml:space="preserve"> </w:t>
      </w:r>
      <w:r w:rsidR="002858D2">
        <w:rPr>
          <w:rFonts w:hint="cs"/>
          <w:rtl/>
          <w:lang w:bidi="ar"/>
        </w:rPr>
        <w:t xml:space="preserve">على نحو </w:t>
      </w:r>
      <w:r w:rsidR="002858D2" w:rsidRPr="00786E26">
        <w:rPr>
          <w:rFonts w:hint="cs"/>
          <w:rtl/>
          <w:lang w:bidi="ar"/>
        </w:rPr>
        <w:t>أفضل</w:t>
      </w:r>
      <w:r w:rsidR="00786E26" w:rsidRPr="00786E26">
        <w:rPr>
          <w:rFonts w:hint="cs"/>
        </w:rPr>
        <w:t xml:space="preserve">. </w:t>
      </w:r>
      <w:r w:rsidR="002858D2">
        <w:rPr>
          <w:rFonts w:hint="cs"/>
          <w:rtl/>
          <w:lang w:bidi="ar"/>
        </w:rPr>
        <w:t xml:space="preserve"> </w:t>
      </w:r>
      <w:proofErr w:type="gramStart"/>
      <w:r w:rsidR="00D407A0">
        <w:rPr>
          <w:rFonts w:hint="cs"/>
          <w:rtl/>
          <w:lang w:bidi="ar"/>
        </w:rPr>
        <w:t>و</w:t>
      </w:r>
      <w:r w:rsidR="002858D2">
        <w:rPr>
          <w:rFonts w:hint="cs"/>
          <w:rtl/>
          <w:lang w:bidi="ar"/>
        </w:rPr>
        <w:t>تشير</w:t>
      </w:r>
      <w:proofErr w:type="gramEnd"/>
      <w:r w:rsidR="00786E26" w:rsidRPr="00786E26">
        <w:rPr>
          <w:rFonts w:hint="cs"/>
          <w:rtl/>
          <w:lang w:bidi="ar"/>
        </w:rPr>
        <w:t xml:space="preserve"> الدراسة </w:t>
      </w:r>
      <w:r w:rsidR="00A34423">
        <w:rPr>
          <w:rFonts w:hint="cs"/>
          <w:rtl/>
          <w:lang w:bidi="ar"/>
        </w:rPr>
        <w:t xml:space="preserve">إلى </w:t>
      </w:r>
      <w:r w:rsidR="00786E26" w:rsidRPr="00786E26">
        <w:rPr>
          <w:rFonts w:hint="cs"/>
          <w:rtl/>
          <w:lang w:bidi="ar"/>
        </w:rPr>
        <w:t>مدى أهمية نقل</w:t>
      </w:r>
      <w:r w:rsidR="00786E26" w:rsidRPr="00786E26">
        <w:rPr>
          <w:rFonts w:hint="cs"/>
        </w:rPr>
        <w:t xml:space="preserve"> "</w:t>
      </w:r>
      <w:r w:rsidR="00786E26" w:rsidRPr="00786E26">
        <w:rPr>
          <w:rFonts w:hint="cs"/>
          <w:rtl/>
          <w:lang w:bidi="ar"/>
        </w:rPr>
        <w:t>الدراية</w:t>
      </w:r>
      <w:r w:rsidR="00A34423">
        <w:rPr>
          <w:rFonts w:hint="cs"/>
          <w:rtl/>
          <w:lang w:bidi="ar"/>
        </w:rPr>
        <w:t xml:space="preserve"> الفنية</w:t>
      </w:r>
      <w:r w:rsidR="00786E26" w:rsidRPr="00786E26">
        <w:rPr>
          <w:rFonts w:hint="cs"/>
        </w:rPr>
        <w:t xml:space="preserve">" </w:t>
      </w:r>
      <w:r w:rsidR="00A34423">
        <w:rPr>
          <w:rFonts w:hint="cs"/>
          <w:rtl/>
          <w:lang w:bidi="ar"/>
        </w:rPr>
        <w:t>ل</w:t>
      </w:r>
      <w:r w:rsidR="00786E26" w:rsidRPr="00786E26">
        <w:rPr>
          <w:rFonts w:hint="cs"/>
          <w:rtl/>
          <w:lang w:bidi="ar"/>
        </w:rPr>
        <w:t>نقل التكنولوجيا</w:t>
      </w:r>
      <w:r w:rsidR="00D407A0">
        <w:rPr>
          <w:rFonts w:hint="cs"/>
          <w:rtl/>
          <w:lang w:bidi="ar"/>
        </w:rPr>
        <w:t>،</w:t>
      </w:r>
      <w:r w:rsidR="00786E26" w:rsidRPr="00786E26">
        <w:rPr>
          <w:rFonts w:hint="cs"/>
          <w:rtl/>
          <w:lang w:bidi="ar"/>
        </w:rPr>
        <w:t xml:space="preserve"> </w:t>
      </w:r>
      <w:r w:rsidR="00A11F7A">
        <w:rPr>
          <w:rFonts w:hint="cs"/>
          <w:rtl/>
          <w:lang w:bidi="ar"/>
        </w:rPr>
        <w:t xml:space="preserve">كما تشير </w:t>
      </w:r>
      <w:r w:rsidR="00D407A0">
        <w:rPr>
          <w:rFonts w:hint="cs"/>
          <w:rtl/>
          <w:lang w:bidi="ar"/>
        </w:rPr>
        <w:t xml:space="preserve">إلى </w:t>
      </w:r>
      <w:r w:rsidR="00786E26" w:rsidRPr="00786E26">
        <w:rPr>
          <w:rFonts w:hint="cs"/>
          <w:rtl/>
          <w:lang w:bidi="ar"/>
        </w:rPr>
        <w:t xml:space="preserve">أن نقل التكنولوجيا </w:t>
      </w:r>
      <w:r w:rsidR="00A34423">
        <w:rPr>
          <w:rFonts w:hint="cs"/>
          <w:rtl/>
          <w:lang w:bidi="ar"/>
        </w:rPr>
        <w:t>المحمية</w:t>
      </w:r>
      <w:r w:rsidR="00786E26" w:rsidRPr="00786E26">
        <w:rPr>
          <w:rFonts w:hint="cs"/>
          <w:rtl/>
          <w:lang w:bidi="ar"/>
        </w:rPr>
        <w:t xml:space="preserve"> </w:t>
      </w:r>
      <w:r w:rsidR="00A34423">
        <w:rPr>
          <w:rFonts w:hint="cs"/>
          <w:rtl/>
          <w:lang w:bidi="ar"/>
        </w:rPr>
        <w:t>ب</w:t>
      </w:r>
      <w:r w:rsidR="00786E26" w:rsidRPr="00786E26">
        <w:rPr>
          <w:rFonts w:hint="cs"/>
          <w:rtl/>
          <w:lang w:bidi="ar"/>
        </w:rPr>
        <w:t xml:space="preserve">براءة </w:t>
      </w:r>
      <w:r w:rsidR="00D407A0">
        <w:rPr>
          <w:rFonts w:hint="cs"/>
          <w:rtl/>
          <w:lang w:bidi="ar"/>
        </w:rPr>
        <w:t>س</w:t>
      </w:r>
      <w:r w:rsidR="00A34423">
        <w:rPr>
          <w:rFonts w:hint="cs"/>
          <w:rtl/>
          <w:lang w:bidi="ar"/>
        </w:rPr>
        <w:t>ي</w:t>
      </w:r>
      <w:r w:rsidR="00786E26" w:rsidRPr="00786E26">
        <w:rPr>
          <w:rFonts w:hint="cs"/>
          <w:rtl/>
          <w:lang w:bidi="ar"/>
        </w:rPr>
        <w:t>كون</w:t>
      </w:r>
      <w:r w:rsidR="006C5ABD">
        <w:rPr>
          <w:rFonts w:hint="cs"/>
          <w:rtl/>
          <w:lang w:bidi="ar"/>
        </w:rPr>
        <w:t>،</w:t>
      </w:r>
      <w:r w:rsidR="00786E26" w:rsidRPr="00786E26">
        <w:rPr>
          <w:rFonts w:hint="cs"/>
          <w:rtl/>
          <w:lang w:bidi="ar"/>
        </w:rPr>
        <w:t xml:space="preserve"> </w:t>
      </w:r>
      <w:r w:rsidR="006C5ABD">
        <w:rPr>
          <w:rFonts w:hint="cs"/>
          <w:rtl/>
          <w:lang w:bidi="ar"/>
        </w:rPr>
        <w:t xml:space="preserve">على الأرجح، </w:t>
      </w:r>
      <w:r w:rsidR="00A34423">
        <w:rPr>
          <w:rFonts w:hint="cs"/>
          <w:rtl/>
          <w:lang w:bidi="ar"/>
        </w:rPr>
        <w:t>محدود</w:t>
      </w:r>
      <w:r w:rsidR="00A34423" w:rsidRPr="00786E26">
        <w:rPr>
          <w:rFonts w:hint="cs"/>
          <w:rtl/>
          <w:lang w:bidi="ar"/>
        </w:rPr>
        <w:t xml:space="preserve"> </w:t>
      </w:r>
      <w:r w:rsidR="00A34423">
        <w:rPr>
          <w:rFonts w:hint="cs"/>
          <w:rtl/>
          <w:lang w:bidi="ar"/>
        </w:rPr>
        <w:t>ال</w:t>
      </w:r>
      <w:r w:rsidR="00786E26" w:rsidRPr="00786E26">
        <w:rPr>
          <w:rFonts w:hint="cs"/>
          <w:rtl/>
          <w:lang w:bidi="ar"/>
        </w:rPr>
        <w:t>فائدة</w:t>
      </w:r>
      <w:r w:rsidR="00A34423">
        <w:rPr>
          <w:rFonts w:hint="cs"/>
          <w:rtl/>
          <w:lang w:bidi="ar"/>
        </w:rPr>
        <w:t>. و</w:t>
      </w:r>
      <w:r w:rsidR="00786E26" w:rsidRPr="00786E26">
        <w:rPr>
          <w:rFonts w:hint="cs"/>
          <w:rtl/>
          <w:lang w:bidi="ar"/>
        </w:rPr>
        <w:t xml:space="preserve">في هذا الصدد، </w:t>
      </w:r>
      <w:r w:rsidR="00A34423">
        <w:rPr>
          <w:rFonts w:hint="cs"/>
          <w:rtl/>
          <w:lang w:bidi="ar"/>
        </w:rPr>
        <w:t xml:space="preserve">تكتسي </w:t>
      </w:r>
      <w:r w:rsidR="00786E26" w:rsidRPr="00786E26">
        <w:rPr>
          <w:rFonts w:hint="cs"/>
          <w:rtl/>
          <w:lang w:bidi="ar"/>
        </w:rPr>
        <w:t xml:space="preserve">قوانين </w:t>
      </w:r>
      <w:r w:rsidR="00A34423" w:rsidRPr="00786E26">
        <w:rPr>
          <w:rFonts w:hint="cs"/>
          <w:rtl/>
          <w:lang w:bidi="ar"/>
        </w:rPr>
        <w:t xml:space="preserve">سرية </w:t>
      </w:r>
      <w:r w:rsidR="006C5ABD">
        <w:rPr>
          <w:rFonts w:hint="cs"/>
          <w:rtl/>
          <w:lang w:bidi="ar"/>
        </w:rPr>
        <w:t xml:space="preserve">المعاملات </w:t>
      </w:r>
      <w:r w:rsidR="00786E26" w:rsidRPr="00786E26">
        <w:rPr>
          <w:rFonts w:hint="cs"/>
          <w:rtl/>
          <w:lang w:bidi="ar"/>
        </w:rPr>
        <w:t>التجار</w:t>
      </w:r>
      <w:r w:rsidR="00A34423">
        <w:rPr>
          <w:rFonts w:hint="cs"/>
          <w:rtl/>
          <w:lang w:bidi="ar"/>
        </w:rPr>
        <w:t>ية</w:t>
      </w:r>
      <w:r w:rsidR="00786E26" w:rsidRPr="00786E26">
        <w:rPr>
          <w:rFonts w:hint="cs"/>
          <w:rtl/>
          <w:lang w:bidi="ar"/>
        </w:rPr>
        <w:t xml:space="preserve"> </w:t>
      </w:r>
      <w:r w:rsidR="00A34423">
        <w:rPr>
          <w:rFonts w:hint="cs"/>
          <w:rtl/>
          <w:lang w:bidi="ar"/>
        </w:rPr>
        <w:t>أهمية</w:t>
      </w:r>
      <w:r w:rsidR="006C5ABD">
        <w:rPr>
          <w:rFonts w:hint="cs"/>
          <w:rtl/>
        </w:rPr>
        <w:t xml:space="preserve">، </w:t>
      </w:r>
      <w:r w:rsidR="00786E26" w:rsidRPr="00786E26">
        <w:rPr>
          <w:rFonts w:hint="cs"/>
        </w:rPr>
        <w:t xml:space="preserve"> </w:t>
      </w:r>
      <w:r w:rsidR="006C5ABD">
        <w:rPr>
          <w:rFonts w:hint="cs"/>
          <w:rtl/>
        </w:rPr>
        <w:t>ف</w:t>
      </w:r>
      <w:r w:rsidR="00A34423">
        <w:rPr>
          <w:rFonts w:hint="cs"/>
          <w:rtl/>
          <w:lang w:bidi="ar"/>
        </w:rPr>
        <w:t>هل</w:t>
      </w:r>
      <w:r w:rsidR="00786E26" w:rsidRPr="00786E26">
        <w:rPr>
          <w:rFonts w:hint="cs"/>
          <w:rtl/>
          <w:lang w:bidi="ar"/>
        </w:rPr>
        <w:t xml:space="preserve"> تساعد</w:t>
      </w:r>
      <w:r w:rsidR="006C5ABD">
        <w:rPr>
          <w:rFonts w:hint="cs"/>
          <w:rtl/>
          <w:lang w:bidi="ar"/>
        </w:rPr>
        <w:t xml:space="preserve"> هذه القوانين</w:t>
      </w:r>
      <w:r w:rsidR="00786E26" w:rsidRPr="00786E26">
        <w:rPr>
          <w:rFonts w:hint="cs"/>
          <w:rtl/>
          <w:lang w:bidi="ar"/>
        </w:rPr>
        <w:t xml:space="preserve"> </w:t>
      </w:r>
      <w:r w:rsidR="00A34423">
        <w:rPr>
          <w:rFonts w:hint="cs"/>
          <w:rtl/>
          <w:lang w:bidi="ar"/>
        </w:rPr>
        <w:t>في</w:t>
      </w:r>
      <w:r w:rsidR="00786E26" w:rsidRPr="00786E26">
        <w:rPr>
          <w:rFonts w:hint="cs"/>
          <w:rtl/>
          <w:lang w:bidi="ar"/>
        </w:rPr>
        <w:t xml:space="preserve"> </w:t>
      </w:r>
      <w:r w:rsidR="00A34423">
        <w:rPr>
          <w:rFonts w:hint="cs"/>
          <w:rtl/>
          <w:lang w:bidi="ar"/>
        </w:rPr>
        <w:t>تيسير</w:t>
      </w:r>
      <w:r w:rsidR="00786E26" w:rsidRPr="00786E26">
        <w:rPr>
          <w:rFonts w:hint="cs"/>
          <w:rtl/>
          <w:lang w:bidi="ar"/>
        </w:rPr>
        <w:t xml:space="preserve"> عمليات نقل الدراية </w:t>
      </w:r>
      <w:r w:rsidR="00A34423">
        <w:rPr>
          <w:rFonts w:hint="cs"/>
          <w:rtl/>
          <w:lang w:bidi="ar"/>
        </w:rPr>
        <w:t xml:space="preserve">الفنية </w:t>
      </w:r>
      <w:r w:rsidR="00786E26" w:rsidRPr="00786E26">
        <w:rPr>
          <w:rFonts w:hint="cs"/>
          <w:rtl/>
          <w:lang w:bidi="ar"/>
        </w:rPr>
        <w:t>أ</w:t>
      </w:r>
      <w:r w:rsidR="006C5ABD">
        <w:rPr>
          <w:rFonts w:hint="cs"/>
          <w:rtl/>
          <w:lang w:bidi="ar"/>
        </w:rPr>
        <w:t>م أن</w:t>
      </w:r>
      <w:r w:rsidR="00786E26" w:rsidRPr="00786E26">
        <w:rPr>
          <w:rFonts w:hint="cs"/>
          <w:rtl/>
          <w:lang w:bidi="ar"/>
        </w:rPr>
        <w:t xml:space="preserve"> </w:t>
      </w:r>
      <w:r w:rsidR="006C5ABD">
        <w:rPr>
          <w:rFonts w:hint="cs"/>
          <w:rtl/>
          <w:lang w:bidi="ar"/>
        </w:rPr>
        <w:t xml:space="preserve">أحكام </w:t>
      </w:r>
      <w:r w:rsidR="00786E26" w:rsidRPr="00786E26">
        <w:rPr>
          <w:rFonts w:hint="cs"/>
          <w:rtl/>
          <w:lang w:bidi="ar"/>
        </w:rPr>
        <w:t>سرية</w:t>
      </w:r>
      <w:r w:rsidR="006C5ABD">
        <w:rPr>
          <w:rFonts w:hint="cs"/>
          <w:rtl/>
          <w:lang w:bidi="ar"/>
        </w:rPr>
        <w:t xml:space="preserve"> المعاملات</w:t>
      </w:r>
      <w:r w:rsidR="00786E26" w:rsidRPr="00786E26">
        <w:rPr>
          <w:rFonts w:hint="cs"/>
          <w:rtl/>
          <w:lang w:bidi="ar"/>
        </w:rPr>
        <w:t xml:space="preserve"> التجار</w:t>
      </w:r>
      <w:r w:rsidR="00A34423">
        <w:rPr>
          <w:rFonts w:hint="cs"/>
          <w:rtl/>
          <w:lang w:bidi="ar"/>
        </w:rPr>
        <w:t>ي</w:t>
      </w:r>
      <w:r w:rsidR="00786E26" w:rsidRPr="00786E26">
        <w:rPr>
          <w:rFonts w:hint="cs"/>
          <w:rtl/>
          <w:lang w:bidi="ar"/>
        </w:rPr>
        <w:t>ة في اتفاقات نقل التكنولوجيا تقييد</w:t>
      </w:r>
      <w:r w:rsidR="00A34423">
        <w:rPr>
          <w:rFonts w:hint="cs"/>
          <w:rtl/>
          <w:lang w:bidi="ar"/>
        </w:rPr>
        <w:t>ية</w:t>
      </w:r>
      <w:r w:rsidR="00786E26" w:rsidRPr="00786E26">
        <w:rPr>
          <w:rFonts w:hint="cs"/>
          <w:rtl/>
          <w:lang w:bidi="ar"/>
        </w:rPr>
        <w:t xml:space="preserve">؟ </w:t>
      </w:r>
      <w:proofErr w:type="gramStart"/>
      <w:r w:rsidR="00F1272B">
        <w:rPr>
          <w:rFonts w:hint="cs"/>
          <w:rtl/>
          <w:lang w:bidi="ar"/>
        </w:rPr>
        <w:t>أيضا</w:t>
      </w:r>
      <w:proofErr w:type="gramEnd"/>
      <w:r w:rsidR="00A11F7A">
        <w:rPr>
          <w:rFonts w:hint="cs"/>
          <w:rtl/>
          <w:lang w:bidi="ar"/>
        </w:rPr>
        <w:t xml:space="preserve"> </w:t>
      </w:r>
      <w:r w:rsidR="009616FF">
        <w:rPr>
          <w:rFonts w:hint="cs"/>
          <w:rtl/>
          <w:lang w:bidi="ar"/>
        </w:rPr>
        <w:t>تعرض</w:t>
      </w:r>
      <w:r w:rsidR="00786E26" w:rsidRPr="00786E26">
        <w:rPr>
          <w:rFonts w:hint="cs"/>
          <w:rtl/>
          <w:lang w:bidi="ar"/>
        </w:rPr>
        <w:t xml:space="preserve"> دراسة </w:t>
      </w:r>
      <w:r w:rsidR="00A11F7A">
        <w:rPr>
          <w:rFonts w:hint="cs"/>
          <w:rtl/>
          <w:lang w:bidi="ar"/>
        </w:rPr>
        <w:t>حديثة</w:t>
      </w:r>
      <w:r w:rsidR="00D002DF">
        <w:rPr>
          <w:rFonts w:hint="cs"/>
          <w:rtl/>
          <w:lang w:bidi="ar"/>
        </w:rPr>
        <w:t xml:space="preserve"> أجرتها </w:t>
      </w:r>
      <w:r w:rsidR="00A34423">
        <w:rPr>
          <w:rFonts w:hint="cs"/>
          <w:rtl/>
          <w:lang w:bidi="ar"/>
        </w:rPr>
        <w:t>م</w:t>
      </w:r>
      <w:proofErr w:type="spellStart"/>
      <w:r w:rsidR="00A34423" w:rsidRPr="00A34423">
        <w:rPr>
          <w:rtl/>
        </w:rPr>
        <w:t>نظمة</w:t>
      </w:r>
      <w:proofErr w:type="spellEnd"/>
      <w:r w:rsidR="00A34423" w:rsidRPr="00A34423">
        <w:rPr>
          <w:rtl/>
        </w:rPr>
        <w:t xml:space="preserve"> التعاون والتنمية في الميدان الاقتصادي</w:t>
      </w:r>
      <w:r w:rsidR="009616FF">
        <w:rPr>
          <w:rFonts w:hint="cs"/>
          <w:rtl/>
        </w:rPr>
        <w:t>،</w:t>
      </w:r>
      <w:r w:rsidR="00A34423" w:rsidRPr="00A34423">
        <w:rPr>
          <w:rFonts w:ascii="Arial" w:eastAsia="SimSun" w:hAnsi="Arial" w:cs="Arial"/>
          <w:sz w:val="22"/>
          <w:szCs w:val="20"/>
        </w:rPr>
        <w:t xml:space="preserve"> </w:t>
      </w:r>
      <w:r w:rsidR="009616FF">
        <w:rPr>
          <w:rFonts w:hint="cs"/>
          <w:rtl/>
          <w:lang w:bidi="ar"/>
        </w:rPr>
        <w:t xml:space="preserve">بالتفصيل، </w:t>
      </w:r>
      <w:r w:rsidR="00371CCD">
        <w:rPr>
          <w:rFonts w:hint="cs"/>
          <w:rtl/>
          <w:lang w:bidi="ar"/>
        </w:rPr>
        <w:t>موا</w:t>
      </w:r>
      <w:r w:rsidR="00786E26" w:rsidRPr="00786E26">
        <w:rPr>
          <w:rFonts w:hint="cs"/>
          <w:rtl/>
          <w:lang w:bidi="ar"/>
        </w:rPr>
        <w:t>قف</w:t>
      </w:r>
      <w:r w:rsidR="00A742B2">
        <w:rPr>
          <w:rFonts w:hint="cs"/>
          <w:rtl/>
          <w:lang w:bidi="ar"/>
        </w:rPr>
        <w:t xml:space="preserve"> </w:t>
      </w:r>
      <w:r w:rsidR="00545343">
        <w:rPr>
          <w:rFonts w:hint="cs"/>
          <w:rtl/>
          <w:lang w:bidi="ar"/>
        </w:rPr>
        <w:t xml:space="preserve">السياسة العامة لكل </w:t>
      </w:r>
      <w:r w:rsidR="00545343" w:rsidRPr="00786E26">
        <w:rPr>
          <w:rFonts w:hint="cs"/>
          <w:rtl/>
          <w:lang w:bidi="ar"/>
        </w:rPr>
        <w:t>بلد</w:t>
      </w:r>
      <w:r w:rsidR="00545343">
        <w:rPr>
          <w:rFonts w:hint="cs"/>
          <w:rtl/>
          <w:lang w:bidi="ar"/>
        </w:rPr>
        <w:t xml:space="preserve"> </w:t>
      </w:r>
      <w:r w:rsidR="00F72F5C">
        <w:rPr>
          <w:rFonts w:hint="cs"/>
          <w:rtl/>
          <w:lang w:bidi="ar"/>
        </w:rPr>
        <w:t>تجاه</w:t>
      </w:r>
      <w:r w:rsidR="006C5ABD">
        <w:rPr>
          <w:rFonts w:hint="cs"/>
          <w:rtl/>
          <w:lang w:bidi="ar"/>
        </w:rPr>
        <w:t xml:space="preserve"> </w:t>
      </w:r>
      <w:r w:rsidR="00786E26" w:rsidRPr="00786E26">
        <w:rPr>
          <w:rFonts w:hint="cs"/>
          <w:rtl/>
          <w:lang w:bidi="ar"/>
        </w:rPr>
        <w:t xml:space="preserve">سرية </w:t>
      </w:r>
      <w:r w:rsidR="006C5ABD">
        <w:rPr>
          <w:rFonts w:hint="cs"/>
          <w:rtl/>
          <w:lang w:bidi="ar"/>
        </w:rPr>
        <w:t xml:space="preserve">المعاملات </w:t>
      </w:r>
      <w:r w:rsidR="00786E26" w:rsidRPr="00786E26">
        <w:rPr>
          <w:rFonts w:hint="cs"/>
          <w:rtl/>
          <w:lang w:bidi="ar"/>
        </w:rPr>
        <w:t>التجارية</w:t>
      </w:r>
      <w:r w:rsidR="000A4C32">
        <w:rPr>
          <w:rFonts w:hint="cs"/>
          <w:rtl/>
          <w:lang w:bidi="ar"/>
        </w:rPr>
        <w:t xml:space="preserve">، </w:t>
      </w:r>
      <w:r w:rsidR="004B3EA8">
        <w:rPr>
          <w:rFonts w:hint="cs"/>
          <w:rtl/>
          <w:lang w:bidi="ar"/>
        </w:rPr>
        <w:t>وهي</w:t>
      </w:r>
      <w:r w:rsidR="000A4C32">
        <w:rPr>
          <w:rFonts w:hint="cs"/>
          <w:rtl/>
          <w:lang w:bidi="ar"/>
        </w:rPr>
        <w:t xml:space="preserve"> الدراسة</w:t>
      </w:r>
      <w:r w:rsidR="00786E26" w:rsidRPr="00786E26">
        <w:rPr>
          <w:rFonts w:hint="cs"/>
          <w:rtl/>
          <w:lang w:bidi="ar"/>
        </w:rPr>
        <w:t xml:space="preserve"> </w:t>
      </w:r>
      <w:r w:rsidR="00F72F5C">
        <w:rPr>
          <w:rFonts w:hint="cs"/>
          <w:rtl/>
          <w:lang w:bidi="ar"/>
        </w:rPr>
        <w:t xml:space="preserve">التي </w:t>
      </w:r>
      <w:r w:rsidR="00786E26" w:rsidRPr="00786E26">
        <w:rPr>
          <w:rFonts w:hint="cs"/>
          <w:rtl/>
          <w:lang w:bidi="ar"/>
        </w:rPr>
        <w:t>ينبغي أن ت</w:t>
      </w:r>
      <w:r w:rsidR="000A4C32">
        <w:rPr>
          <w:rFonts w:hint="cs"/>
          <w:rtl/>
          <w:lang w:bidi="ar"/>
        </w:rPr>
        <w:t>ُ</w:t>
      </w:r>
      <w:r w:rsidR="00F72F5C">
        <w:rPr>
          <w:rFonts w:hint="cs"/>
          <w:rtl/>
          <w:lang w:bidi="ar"/>
        </w:rPr>
        <w:t xml:space="preserve">كمل </w:t>
      </w:r>
      <w:r w:rsidR="00786E26" w:rsidRPr="00786E26">
        <w:rPr>
          <w:rFonts w:hint="cs"/>
          <w:rtl/>
          <w:lang w:bidi="ar"/>
        </w:rPr>
        <w:t>دراس</w:t>
      </w:r>
      <w:r w:rsidR="00F72F5C">
        <w:rPr>
          <w:rFonts w:hint="cs"/>
          <w:rtl/>
          <w:lang w:bidi="ar"/>
        </w:rPr>
        <w:t>تنا</w:t>
      </w:r>
      <w:r w:rsidR="00F72F5C" w:rsidRPr="00F72F5C">
        <w:rPr>
          <w:rFonts w:hint="cs"/>
          <w:rtl/>
          <w:lang w:bidi="ar"/>
        </w:rPr>
        <w:t xml:space="preserve"> </w:t>
      </w:r>
      <w:r w:rsidR="00F72F5C" w:rsidRPr="00786E26">
        <w:rPr>
          <w:rFonts w:hint="cs"/>
          <w:rtl/>
          <w:lang w:bidi="ar"/>
        </w:rPr>
        <w:t>هذه</w:t>
      </w:r>
      <w:r w:rsidR="00786E26" w:rsidRPr="00786E26">
        <w:rPr>
          <w:rFonts w:hint="cs"/>
        </w:rPr>
        <w:t>.</w:t>
      </w:r>
      <w:r w:rsidR="00696883">
        <w:rPr>
          <w:rStyle w:val="FootnoteReference"/>
        </w:rPr>
        <w:footnoteReference w:id="2"/>
      </w:r>
      <w:r w:rsidR="00D002DF">
        <w:rPr>
          <w:rFonts w:hint="cs"/>
          <w:rtl/>
        </w:rPr>
        <w:t xml:space="preserve"> </w:t>
      </w:r>
    </w:p>
    <w:p w:rsidR="00831FEC" w:rsidRDefault="008304EA" w:rsidP="00A83935">
      <w:pPr>
        <w:pStyle w:val="NormalParaAR"/>
        <w:rPr>
          <w:rtl/>
          <w:lang w:bidi="ar"/>
        </w:rPr>
      </w:pPr>
      <w:r>
        <w:rPr>
          <w:rFonts w:hint="cs"/>
          <w:rtl/>
          <w:lang w:bidi="ar"/>
        </w:rPr>
        <w:lastRenderedPageBreak/>
        <w:t>تُختتم</w:t>
      </w:r>
      <w:r w:rsidR="004B3EA8">
        <w:rPr>
          <w:rFonts w:hint="cs"/>
          <w:rtl/>
          <w:lang w:bidi="ar"/>
        </w:rPr>
        <w:t xml:space="preserve"> هذه الدراسة </w:t>
      </w:r>
      <w:r>
        <w:rPr>
          <w:rFonts w:hint="cs"/>
          <w:rtl/>
          <w:lang w:bidi="ar"/>
        </w:rPr>
        <w:t>ب</w:t>
      </w:r>
      <w:r w:rsidR="004B3EA8">
        <w:rPr>
          <w:rFonts w:hint="cs"/>
          <w:rtl/>
          <w:lang w:bidi="ar"/>
        </w:rPr>
        <w:t xml:space="preserve">بعض التوصيات </w:t>
      </w:r>
      <w:r w:rsidR="007331E6">
        <w:rPr>
          <w:rFonts w:hint="cs"/>
          <w:rtl/>
          <w:lang w:bidi="ar"/>
        </w:rPr>
        <w:t>لم</w:t>
      </w:r>
      <w:r>
        <w:rPr>
          <w:rFonts w:hint="cs"/>
          <w:rtl/>
          <w:lang w:bidi="ar"/>
        </w:rPr>
        <w:t>واصلة</w:t>
      </w:r>
      <w:r w:rsidR="00831FEC" w:rsidRPr="00831FEC">
        <w:rPr>
          <w:rFonts w:hint="cs"/>
          <w:rtl/>
          <w:lang w:bidi="ar"/>
        </w:rPr>
        <w:t xml:space="preserve"> العمل، لا سيما </w:t>
      </w:r>
      <w:r w:rsidR="007331E6">
        <w:rPr>
          <w:rFonts w:hint="cs"/>
          <w:rtl/>
          <w:lang w:bidi="ar"/>
        </w:rPr>
        <w:t>العمل التجريبي</w:t>
      </w:r>
      <w:r w:rsidR="00831FEC" w:rsidRPr="00831FEC">
        <w:rPr>
          <w:rFonts w:hint="cs"/>
        </w:rPr>
        <w:t xml:space="preserve">. </w:t>
      </w:r>
      <w:r w:rsidR="00ED5048">
        <w:rPr>
          <w:rFonts w:hint="cs"/>
          <w:rtl/>
        </w:rPr>
        <w:t xml:space="preserve"> </w:t>
      </w:r>
      <w:r w:rsidR="00A83935">
        <w:rPr>
          <w:rFonts w:hint="cs"/>
          <w:rtl/>
          <w:lang w:bidi="ar"/>
        </w:rPr>
        <w:t>وغني عن القول</w:t>
      </w:r>
      <w:r w:rsidR="00ED5048">
        <w:rPr>
          <w:rFonts w:hint="cs"/>
          <w:rtl/>
          <w:lang w:bidi="ar"/>
        </w:rPr>
        <w:t xml:space="preserve"> </w:t>
      </w:r>
      <w:r w:rsidR="00A83935">
        <w:rPr>
          <w:rFonts w:hint="cs"/>
          <w:rtl/>
          <w:lang w:bidi="ar"/>
        </w:rPr>
        <w:t>إ</w:t>
      </w:r>
      <w:r w:rsidR="00ED5048">
        <w:rPr>
          <w:rFonts w:hint="cs"/>
          <w:rtl/>
          <w:lang w:bidi="ar"/>
        </w:rPr>
        <w:t>ن</w:t>
      </w:r>
      <w:r w:rsidR="00831FEC" w:rsidRPr="00831FEC">
        <w:rPr>
          <w:rFonts w:hint="cs"/>
          <w:rtl/>
          <w:lang w:bidi="ar"/>
        </w:rPr>
        <w:t xml:space="preserve"> </w:t>
      </w:r>
      <w:proofErr w:type="gramStart"/>
      <w:r w:rsidR="00ED5048" w:rsidRPr="00831FEC">
        <w:rPr>
          <w:rFonts w:hint="cs"/>
          <w:rtl/>
          <w:lang w:bidi="ar"/>
        </w:rPr>
        <w:t xml:space="preserve">هناك </w:t>
      </w:r>
      <w:r w:rsidR="009F78A0">
        <w:rPr>
          <w:rFonts w:hint="cs"/>
          <w:rtl/>
          <w:lang w:bidi="ar"/>
        </w:rPr>
        <w:t xml:space="preserve"> بالتأكيد</w:t>
      </w:r>
      <w:proofErr w:type="gramEnd"/>
      <w:r w:rsidR="009F78A0">
        <w:rPr>
          <w:rFonts w:hint="cs"/>
          <w:rtl/>
          <w:lang w:bidi="ar"/>
        </w:rPr>
        <w:t xml:space="preserve"> </w:t>
      </w:r>
      <w:r w:rsidR="00831FEC" w:rsidRPr="00831FEC">
        <w:rPr>
          <w:rFonts w:hint="cs"/>
          <w:rtl/>
          <w:lang w:bidi="ar"/>
        </w:rPr>
        <w:t xml:space="preserve">حاجة إلى </w:t>
      </w:r>
      <w:r w:rsidR="00831FEC" w:rsidRPr="00831FEC">
        <w:rPr>
          <w:rFonts w:hint="cs"/>
        </w:rPr>
        <w:t>"</w:t>
      </w:r>
      <w:r w:rsidR="00831FEC" w:rsidRPr="00831FEC">
        <w:rPr>
          <w:rFonts w:hint="cs"/>
          <w:rtl/>
          <w:lang w:bidi="ar"/>
        </w:rPr>
        <w:t>إعادة التفكير في الافتراضات واختبار</w:t>
      </w:r>
      <w:r w:rsidR="007331E6">
        <w:rPr>
          <w:rFonts w:hint="cs"/>
          <w:rtl/>
          <w:lang w:bidi="ar"/>
        </w:rPr>
        <w:t>ها</w:t>
      </w:r>
      <w:r w:rsidR="00831FEC" w:rsidRPr="00831FEC">
        <w:rPr>
          <w:rFonts w:hint="cs"/>
        </w:rPr>
        <w:t xml:space="preserve">" </w:t>
      </w:r>
      <w:r w:rsidR="008D039A">
        <w:rPr>
          <w:rFonts w:hint="cs"/>
          <w:rtl/>
        </w:rPr>
        <w:t>،</w:t>
      </w:r>
      <w:r w:rsidR="00ED5048">
        <w:rPr>
          <w:rFonts w:hint="cs"/>
          <w:rtl/>
        </w:rPr>
        <w:t xml:space="preserve"> </w:t>
      </w:r>
      <w:r w:rsidR="00831FEC" w:rsidRPr="00831FEC">
        <w:rPr>
          <w:rFonts w:hint="cs"/>
          <w:rtl/>
          <w:lang w:bidi="ar"/>
        </w:rPr>
        <w:t>وكذلك</w:t>
      </w:r>
      <w:r w:rsidR="00ED5048">
        <w:rPr>
          <w:rFonts w:hint="cs"/>
          <w:rtl/>
          <w:lang w:bidi="ar"/>
        </w:rPr>
        <w:t xml:space="preserve"> </w:t>
      </w:r>
      <w:r w:rsidR="008D039A">
        <w:rPr>
          <w:rFonts w:hint="cs"/>
          <w:rtl/>
          <w:lang w:bidi="ar"/>
        </w:rPr>
        <w:t xml:space="preserve">إيجاد </w:t>
      </w:r>
      <w:r w:rsidR="008D039A" w:rsidRPr="00831FEC">
        <w:rPr>
          <w:rFonts w:hint="cs"/>
          <w:rtl/>
          <w:lang w:bidi="ar"/>
        </w:rPr>
        <w:t xml:space="preserve">سبل </w:t>
      </w:r>
      <w:r w:rsidR="008D039A">
        <w:rPr>
          <w:rFonts w:hint="cs"/>
          <w:rtl/>
          <w:lang w:bidi="ar"/>
        </w:rPr>
        <w:t>أفضل ل</w:t>
      </w:r>
      <w:r w:rsidR="00831FEC" w:rsidRPr="00831FEC">
        <w:rPr>
          <w:rFonts w:hint="cs"/>
          <w:rtl/>
          <w:lang w:bidi="ar"/>
        </w:rPr>
        <w:t>تقييم السياسات واستخلاص معايير لقياس نجاح السياسة</w:t>
      </w:r>
      <w:r w:rsidR="00ED5048">
        <w:rPr>
          <w:rFonts w:hint="cs"/>
          <w:rtl/>
          <w:lang w:bidi="ar"/>
        </w:rPr>
        <w:t>.</w:t>
      </w:r>
    </w:p>
    <w:p w:rsidR="00ED5048" w:rsidRDefault="00ED5048" w:rsidP="00BB4355">
      <w:pPr>
        <w:pStyle w:val="EndofDocumentAR"/>
        <w:rPr>
          <w:rtl/>
          <w:lang w:bidi="ar"/>
        </w:rPr>
      </w:pPr>
      <w:r>
        <w:rPr>
          <w:rFonts w:hint="cs"/>
          <w:rtl/>
          <w:lang w:bidi="ar"/>
        </w:rPr>
        <w:t xml:space="preserve">[نهاية المرفق الثاني </w:t>
      </w:r>
      <w:proofErr w:type="gramStart"/>
      <w:r>
        <w:rPr>
          <w:rFonts w:hint="cs"/>
          <w:rtl/>
          <w:lang w:bidi="ar"/>
        </w:rPr>
        <w:t>والوثيقة</w:t>
      </w:r>
      <w:proofErr w:type="gramEnd"/>
      <w:r>
        <w:rPr>
          <w:rFonts w:hint="cs"/>
          <w:rtl/>
          <w:lang w:bidi="ar"/>
        </w:rPr>
        <w:t>]</w:t>
      </w:r>
    </w:p>
    <w:p w:rsidR="00ED5048" w:rsidRPr="00685506" w:rsidRDefault="00ED5048" w:rsidP="00ED5048">
      <w:pPr>
        <w:pStyle w:val="NormalParaAR"/>
      </w:pPr>
    </w:p>
    <w:sectPr w:rsidR="00ED5048" w:rsidRPr="00685506" w:rsidSect="008B6227">
      <w:headerReference w:type="default" r:id="rId13"/>
      <w:headerReference w:type="first" r:id="rId14"/>
      <w:pgSz w:w="11907" w:h="16840" w:code="9"/>
      <w:pgMar w:top="567" w:right="1418" w:bottom="1418" w:left="1134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22E" w:rsidRDefault="007E722E">
      <w:r>
        <w:separator/>
      </w:r>
    </w:p>
  </w:endnote>
  <w:endnote w:type="continuationSeparator" w:id="0">
    <w:p w:rsidR="007E722E" w:rsidRDefault="007E7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22E" w:rsidRDefault="007E722E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7E722E" w:rsidRDefault="007E722E" w:rsidP="009622BF">
      <w:pPr>
        <w:bidi/>
      </w:pPr>
      <w:r>
        <w:separator/>
      </w:r>
    </w:p>
  </w:footnote>
  <w:footnote w:id="1">
    <w:p w:rsidR="000655EB" w:rsidRPr="000655EB" w:rsidRDefault="000655EB" w:rsidP="0064176A">
      <w:pPr>
        <w:pStyle w:val="FootnoteText"/>
        <w:rPr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 xml:space="preserve">انظر </w:t>
      </w:r>
      <w:r>
        <w:rPr>
          <w:rtl/>
          <w:lang w:bidi="ar-EG"/>
        </w:rPr>
        <w:t>والتر بارك</w:t>
      </w:r>
      <w:r>
        <w:rPr>
          <w:rFonts w:hint="cs"/>
          <w:rtl/>
          <w:lang w:bidi="ar-EG"/>
        </w:rPr>
        <w:t>، و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بيترا </w:t>
      </w:r>
      <w:r>
        <w:rPr>
          <w:rtl/>
          <w:lang w:bidi="ar-EG"/>
        </w:rPr>
        <w:t xml:space="preserve"> </w:t>
      </w:r>
      <w:proofErr w:type="spellStart"/>
      <w:r>
        <w:rPr>
          <w:rtl/>
          <w:lang w:bidi="ar-EG"/>
        </w:rPr>
        <w:t>كريلوفا،</w:t>
      </w:r>
      <w:r>
        <w:rPr>
          <w:rFonts w:hint="cs"/>
          <w:rtl/>
          <w:lang w:bidi="ar-EG"/>
        </w:rPr>
        <w:t>و</w:t>
      </w:r>
      <w:proofErr w:type="spellEnd"/>
      <w:r>
        <w:rPr>
          <w:rtl/>
          <w:lang w:bidi="ar-EG"/>
        </w:rPr>
        <w:t xml:space="preserve"> ليزا </w:t>
      </w:r>
      <w:proofErr w:type="spellStart"/>
      <w:r>
        <w:rPr>
          <w:rtl/>
          <w:lang w:bidi="ar-EG"/>
        </w:rPr>
        <w:t>رينولدز</w:t>
      </w:r>
      <w:proofErr w:type="spellEnd"/>
      <w:r>
        <w:rPr>
          <w:rtl/>
          <w:lang w:bidi="ar-EG"/>
        </w:rPr>
        <w:t xml:space="preserve">، وأوين </w:t>
      </w:r>
      <w:proofErr w:type="spellStart"/>
      <w:r>
        <w:rPr>
          <w:rtl/>
          <w:lang w:bidi="ar-EG"/>
        </w:rPr>
        <w:t>باردر</w:t>
      </w:r>
      <w:proofErr w:type="spellEnd"/>
      <w:r>
        <w:rPr>
          <w:rtl/>
          <w:lang w:bidi="ar-EG"/>
        </w:rPr>
        <w:t xml:space="preserve"> (2014)، أوروبا ما بعد المعونة: تقييم </w:t>
      </w:r>
      <w:r w:rsidR="00E27FC5">
        <w:rPr>
          <w:rFonts w:hint="cs"/>
          <w:rtl/>
          <w:lang w:bidi="ar-EG"/>
        </w:rPr>
        <w:t>ل</w:t>
      </w:r>
      <w:r>
        <w:rPr>
          <w:rtl/>
          <w:lang w:bidi="ar-EG"/>
        </w:rPr>
        <w:t>مساهمة أوروبا في نقل التكنولوجيا والمع</w:t>
      </w:r>
      <w:r w:rsidR="0064176A">
        <w:rPr>
          <w:rFonts w:hint="cs"/>
          <w:rtl/>
          <w:lang w:bidi="ar-EG"/>
        </w:rPr>
        <w:t>ا</w:t>
      </w:r>
      <w:r w:rsidR="0064176A">
        <w:rPr>
          <w:rtl/>
          <w:lang w:bidi="ar-EG"/>
        </w:rPr>
        <w:t>رف</w:t>
      </w:r>
      <w:r>
        <w:rPr>
          <w:rtl/>
          <w:lang w:bidi="ar-EG"/>
        </w:rPr>
        <w:t xml:space="preserve"> إلى الدول النامية، مركز التنمية العالمية، واشنطن </w:t>
      </w:r>
      <w:r w:rsidR="0064176A">
        <w:rPr>
          <w:rFonts w:hint="cs"/>
          <w:rtl/>
          <w:lang w:bidi="ar-EG"/>
        </w:rPr>
        <w:t>العاصمة.</w:t>
      </w:r>
      <w:r>
        <w:rPr>
          <w:rtl/>
          <w:lang w:bidi="ar-EG"/>
        </w:rPr>
        <w:t xml:space="preserve"> </w:t>
      </w:r>
      <w:proofErr w:type="gramStart"/>
      <w:r>
        <w:rPr>
          <w:rtl/>
          <w:lang w:bidi="ar-EG"/>
        </w:rPr>
        <w:t>ولندن</w:t>
      </w:r>
      <w:proofErr w:type="gramEnd"/>
      <w:r>
        <w:rPr>
          <w:rtl/>
          <w:lang w:bidi="ar-EG"/>
        </w:rPr>
        <w:t>، المملكة المتحدة</w:t>
      </w:r>
      <w:r w:rsidR="00A93A21">
        <w:rPr>
          <w:rFonts w:hint="cs"/>
          <w:rtl/>
          <w:lang w:bidi="ar-EG"/>
        </w:rPr>
        <w:t>.</w:t>
      </w:r>
    </w:p>
  </w:footnote>
  <w:footnote w:id="2">
    <w:p w:rsidR="00696883" w:rsidRDefault="00696883" w:rsidP="00951BA0">
      <w:pPr>
        <w:pStyle w:val="FootnoteText"/>
        <w:rPr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بقلم: </w:t>
      </w:r>
      <w:r>
        <w:rPr>
          <w:rFonts w:hint="cs"/>
          <w:rtl/>
          <w:lang w:bidi="ar"/>
        </w:rPr>
        <w:t>مارك</w:t>
      </w:r>
      <w:r w:rsidRPr="00696883">
        <w:rPr>
          <w:rFonts w:hint="cs"/>
          <w:rtl/>
          <w:lang w:bidi="ar"/>
        </w:rPr>
        <w:t xml:space="preserve"> </w:t>
      </w:r>
      <w:proofErr w:type="spellStart"/>
      <w:r w:rsidRPr="00696883">
        <w:rPr>
          <w:rFonts w:hint="cs"/>
          <w:rtl/>
          <w:lang w:bidi="ar"/>
        </w:rPr>
        <w:t>شولتز</w:t>
      </w:r>
      <w:proofErr w:type="spellEnd"/>
      <w:r w:rsidRPr="00696883">
        <w:rPr>
          <w:rFonts w:hint="cs"/>
          <w:rtl/>
          <w:lang w:bidi="ar"/>
        </w:rPr>
        <w:t xml:space="preserve"> ودوغلاس</w:t>
      </w:r>
      <w:r w:rsidR="00951BA0">
        <w:rPr>
          <w:rFonts w:hint="cs"/>
          <w:rtl/>
          <w:lang w:bidi="ar"/>
        </w:rPr>
        <w:t xml:space="preserve"> </w:t>
      </w:r>
      <w:proofErr w:type="spellStart"/>
      <w:r w:rsidR="00951BA0">
        <w:rPr>
          <w:rFonts w:hint="cs"/>
          <w:rtl/>
          <w:lang w:bidi="ar"/>
        </w:rPr>
        <w:t>ليبولت</w:t>
      </w:r>
      <w:proofErr w:type="spellEnd"/>
      <w:r w:rsidRPr="00696883">
        <w:rPr>
          <w:rFonts w:hint="cs"/>
          <w:rtl/>
          <w:lang w:bidi="ar"/>
        </w:rPr>
        <w:t xml:space="preserve"> </w:t>
      </w:r>
      <w:r w:rsidRPr="00696883">
        <w:rPr>
          <w:rFonts w:hint="cs"/>
        </w:rPr>
        <w:t>(2014)</w:t>
      </w:r>
      <w:r w:rsidRPr="00696883">
        <w:rPr>
          <w:rFonts w:hint="cs"/>
          <w:rtl/>
          <w:lang w:bidi="ar"/>
        </w:rPr>
        <w:t xml:space="preserve">، </w:t>
      </w:r>
      <w:r w:rsidRPr="00696883">
        <w:rPr>
          <w:rFonts w:hint="cs"/>
        </w:rPr>
        <w:t>"</w:t>
      </w:r>
      <w:r>
        <w:rPr>
          <w:rFonts w:hint="cs"/>
          <w:rtl/>
          <w:lang w:bidi="ar"/>
        </w:rPr>
        <w:t>نُهج</w:t>
      </w:r>
      <w:r w:rsidRPr="00696883">
        <w:rPr>
          <w:rFonts w:hint="cs"/>
          <w:rtl/>
          <w:lang w:bidi="ar"/>
        </w:rPr>
        <w:t xml:space="preserve"> لحماية المعلومات غير المفصح عنها </w:t>
      </w:r>
      <w:r>
        <w:rPr>
          <w:rFonts w:hint="cs"/>
          <w:rtl/>
        </w:rPr>
        <w:t>(</w:t>
      </w:r>
      <w:r w:rsidRPr="00696883">
        <w:rPr>
          <w:rFonts w:hint="cs"/>
          <w:rtl/>
          <w:lang w:bidi="ar"/>
        </w:rPr>
        <w:t>الأسرار التجارية</w:t>
      </w:r>
      <w:r>
        <w:rPr>
          <w:rFonts w:hint="cs"/>
          <w:rtl/>
        </w:rPr>
        <w:t>)</w:t>
      </w:r>
      <w:r w:rsidRPr="00696883">
        <w:rPr>
          <w:rFonts w:hint="cs"/>
        </w:rPr>
        <w:t xml:space="preserve">: </w:t>
      </w:r>
      <w:r w:rsidRPr="00696883">
        <w:rPr>
          <w:rFonts w:hint="cs"/>
          <w:rtl/>
          <w:lang w:bidi="ar"/>
        </w:rPr>
        <w:t xml:space="preserve">ورقة </w:t>
      </w:r>
      <w:r>
        <w:rPr>
          <w:rFonts w:hint="cs"/>
          <w:rtl/>
          <w:lang w:bidi="ar"/>
        </w:rPr>
        <w:t>معلومات أساسية</w:t>
      </w:r>
      <w:r w:rsidRPr="00696883">
        <w:rPr>
          <w:rFonts w:hint="cs"/>
          <w:rtl/>
          <w:lang w:bidi="ar"/>
        </w:rPr>
        <w:t>،</w:t>
      </w:r>
      <w:r w:rsidRPr="00696883">
        <w:rPr>
          <w:rFonts w:hint="cs"/>
        </w:rPr>
        <w:t xml:space="preserve"> </w:t>
      </w:r>
      <w:r>
        <w:rPr>
          <w:rFonts w:hint="cs"/>
          <w:rtl/>
        </w:rPr>
        <w:t>"</w:t>
      </w:r>
      <w:r w:rsidRPr="00696883">
        <w:rPr>
          <w:rFonts w:hint="cs"/>
          <w:rtl/>
          <w:lang w:bidi="ar"/>
        </w:rPr>
        <w:t xml:space="preserve"> </w:t>
      </w:r>
      <w:r w:rsidRPr="00696883">
        <w:rPr>
          <w:rtl/>
        </w:rPr>
        <w:t>منظمة التعاون والتنمية في الميدان الاقتصادي</w:t>
      </w:r>
      <w:r>
        <w:rPr>
          <w:rFonts w:hint="cs"/>
          <w:rtl/>
        </w:rPr>
        <w:t>،</w:t>
      </w:r>
      <w:r w:rsidRPr="00696883">
        <w:rPr>
          <w:rtl/>
        </w:rPr>
        <w:t xml:space="preserve"> </w:t>
      </w:r>
      <w:r w:rsidRPr="00696883">
        <w:rPr>
          <w:rFonts w:hint="cs"/>
          <w:rtl/>
          <w:lang w:bidi="ar"/>
        </w:rPr>
        <w:t xml:space="preserve">ورقات </w:t>
      </w:r>
      <w:r w:rsidR="009616FF">
        <w:rPr>
          <w:rFonts w:hint="cs"/>
          <w:rtl/>
          <w:lang w:bidi="ar"/>
        </w:rPr>
        <w:t xml:space="preserve">بشأن </w:t>
      </w:r>
      <w:r>
        <w:rPr>
          <w:rFonts w:hint="cs"/>
          <w:rtl/>
          <w:lang w:bidi="ar"/>
        </w:rPr>
        <w:t>ال</w:t>
      </w:r>
      <w:r w:rsidRPr="00696883">
        <w:rPr>
          <w:rFonts w:hint="cs"/>
          <w:rtl/>
          <w:lang w:bidi="ar"/>
        </w:rPr>
        <w:t>سياسة التجار</w:t>
      </w:r>
      <w:r>
        <w:rPr>
          <w:rFonts w:hint="cs"/>
          <w:rtl/>
          <w:lang w:bidi="ar"/>
        </w:rPr>
        <w:t>ي</w:t>
      </w:r>
      <w:r w:rsidRPr="00696883">
        <w:rPr>
          <w:rFonts w:hint="cs"/>
          <w:rtl/>
          <w:lang w:bidi="ar"/>
        </w:rPr>
        <w:t>ة</w:t>
      </w:r>
      <w:r>
        <w:rPr>
          <w:rFonts w:hint="cs"/>
          <w:rtl/>
          <w:lang w:bidi="ar"/>
        </w:rPr>
        <w:t>،</w:t>
      </w:r>
      <w:r w:rsidRPr="00696883">
        <w:rPr>
          <w:rFonts w:hint="cs"/>
          <w:rtl/>
          <w:lang w:bidi="ar"/>
        </w:rPr>
        <w:t xml:space="preserve"> رقم 162 ، </w:t>
      </w:r>
      <w:r>
        <w:rPr>
          <w:rFonts w:hint="cs"/>
          <w:rtl/>
        </w:rPr>
        <w:t>منشورات م</w:t>
      </w:r>
      <w:r w:rsidRPr="00696883">
        <w:rPr>
          <w:rtl/>
        </w:rPr>
        <w:t>نظمة التعاون والتنمية في الميدان الاقتصادي</w:t>
      </w:r>
      <w:r w:rsidRPr="00696883">
        <w:rPr>
          <w:rFonts w:hint="cs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5EB" w:rsidRDefault="000655EB" w:rsidP="005804FC">
    <w:r>
      <w:rPr>
        <w:lang w:val="fr-CH"/>
      </w:rPr>
      <w:t>CDIP</w:t>
    </w:r>
    <w:r>
      <w:t>/14/--</w:t>
    </w:r>
  </w:p>
  <w:p w:rsidR="000655EB" w:rsidRDefault="000655EB" w:rsidP="00D61541">
    <w:r>
      <w:fldChar w:fldCharType="begin"/>
    </w:r>
    <w:r>
      <w:instrText xml:space="preserve"> PAGE  \* MERGEFORMAT </w:instrText>
    </w:r>
    <w:r>
      <w:fldChar w:fldCharType="separate"/>
    </w:r>
    <w:r w:rsidR="008E6B6B">
      <w:rPr>
        <w:noProof/>
      </w:rPr>
      <w:t>1</w:t>
    </w:r>
    <w:r>
      <w:fldChar w:fldCharType="end"/>
    </w:r>
  </w:p>
  <w:p w:rsidR="000655EB" w:rsidRDefault="000655EB" w:rsidP="00D6154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227" w:rsidRDefault="008B6227" w:rsidP="008B6227">
    <w:r>
      <w:rPr>
        <w:lang w:val="fr-CH"/>
      </w:rPr>
      <w:t>CDIP</w:t>
    </w:r>
    <w:r>
      <w:t>/14/INF/8</w:t>
    </w:r>
  </w:p>
  <w:p w:rsidR="008B6227" w:rsidRDefault="008B6227" w:rsidP="008B6227">
    <w:r>
      <w:t>Annex</w:t>
    </w:r>
    <w:r w:rsidR="004F05D1">
      <w:t xml:space="preserve"> I</w:t>
    </w:r>
  </w:p>
  <w:p w:rsidR="008B6227" w:rsidRDefault="008B6227" w:rsidP="00D61541">
    <w:r>
      <w:fldChar w:fldCharType="begin"/>
    </w:r>
    <w:r>
      <w:instrText xml:space="preserve"> PAGE  \* MERGEFORMAT </w:instrText>
    </w:r>
    <w:r>
      <w:fldChar w:fldCharType="separate"/>
    </w:r>
    <w:r w:rsidR="008E6B6B">
      <w:rPr>
        <w:noProof/>
      </w:rPr>
      <w:t>2</w:t>
    </w:r>
    <w:r>
      <w:fldChar w:fldCharType="end"/>
    </w:r>
  </w:p>
  <w:p w:rsidR="008B6227" w:rsidRDefault="008B6227" w:rsidP="00D6154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227" w:rsidRDefault="008B6227">
    <w:pPr>
      <w:pStyle w:val="Header"/>
    </w:pPr>
    <w:r>
      <w:t>CDIP/14/INF/8</w:t>
    </w:r>
  </w:p>
  <w:p w:rsidR="008B6227" w:rsidRDefault="008B6227">
    <w:pPr>
      <w:pStyle w:val="Header"/>
    </w:pPr>
    <w:r>
      <w:t>ANNEX I</w:t>
    </w:r>
  </w:p>
  <w:p w:rsidR="008B6227" w:rsidRPr="008B6227" w:rsidRDefault="008B6227">
    <w:pPr>
      <w:pStyle w:val="Header"/>
      <w:rPr>
        <w:rFonts w:ascii="Arabic Typesetting" w:hAnsi="Arabic Typesetting" w:cs="Arabic Typesetting"/>
        <w:sz w:val="36"/>
        <w:szCs w:val="36"/>
        <w:rtl/>
      </w:rPr>
    </w:pPr>
    <w:proofErr w:type="gramStart"/>
    <w:r w:rsidRPr="008B6227">
      <w:rPr>
        <w:rFonts w:ascii="Arabic Typesetting" w:hAnsi="Arabic Typesetting" w:cs="Arabic Typesetting"/>
        <w:sz w:val="36"/>
        <w:szCs w:val="36"/>
        <w:rtl/>
      </w:rPr>
      <w:t>المرفق</w:t>
    </w:r>
    <w:proofErr w:type="gramEnd"/>
    <w:r w:rsidRPr="008B6227">
      <w:rPr>
        <w:rFonts w:ascii="Arabic Typesetting" w:hAnsi="Arabic Typesetting" w:cs="Arabic Typesetting"/>
        <w:sz w:val="36"/>
        <w:szCs w:val="36"/>
        <w:rtl/>
      </w:rPr>
      <w:t xml:space="preserve"> الأول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355" w:rsidRDefault="00BB4355" w:rsidP="008B6227">
    <w:r>
      <w:rPr>
        <w:lang w:val="fr-CH"/>
      </w:rPr>
      <w:t>CDIP</w:t>
    </w:r>
    <w:r>
      <w:t>/14/INF/8</w:t>
    </w:r>
  </w:p>
  <w:p w:rsidR="00BB4355" w:rsidRDefault="00BB4355" w:rsidP="008B6227">
    <w:r>
      <w:t>Annex II</w:t>
    </w:r>
  </w:p>
  <w:p w:rsidR="00BB4355" w:rsidRDefault="00BB4355" w:rsidP="00D61541">
    <w:r>
      <w:fldChar w:fldCharType="begin"/>
    </w:r>
    <w:r>
      <w:instrText xml:space="preserve"> PAGE  \* MERGEFORMAT </w:instrText>
    </w:r>
    <w:r>
      <w:fldChar w:fldCharType="separate"/>
    </w:r>
    <w:r w:rsidR="008E6B6B">
      <w:rPr>
        <w:noProof/>
      </w:rPr>
      <w:t>2</w:t>
    </w:r>
    <w:r>
      <w:fldChar w:fldCharType="end"/>
    </w:r>
  </w:p>
  <w:p w:rsidR="00BB4355" w:rsidRDefault="00BB4355" w:rsidP="00D61541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355" w:rsidRDefault="00BB4355">
    <w:pPr>
      <w:pStyle w:val="Header"/>
    </w:pPr>
    <w:r>
      <w:t>CDIP/14/INF/8</w:t>
    </w:r>
  </w:p>
  <w:p w:rsidR="00BB4355" w:rsidRDefault="00BB4355">
    <w:pPr>
      <w:pStyle w:val="Header"/>
    </w:pPr>
    <w:r>
      <w:t>ANNEX II</w:t>
    </w:r>
  </w:p>
  <w:p w:rsidR="00BB4355" w:rsidRPr="008B6227" w:rsidRDefault="00BB4355" w:rsidP="00BB4355">
    <w:pPr>
      <w:pStyle w:val="Header"/>
      <w:rPr>
        <w:rFonts w:ascii="Arabic Typesetting" w:hAnsi="Arabic Typesetting" w:cs="Arabic Typesetting"/>
        <w:sz w:val="36"/>
        <w:szCs w:val="36"/>
        <w:rtl/>
      </w:rPr>
    </w:pPr>
    <w:proofErr w:type="gramStart"/>
    <w:r w:rsidRPr="008B6227">
      <w:rPr>
        <w:rFonts w:ascii="Arabic Typesetting" w:hAnsi="Arabic Typesetting" w:cs="Arabic Typesetting"/>
        <w:sz w:val="36"/>
        <w:szCs w:val="36"/>
        <w:rtl/>
      </w:rPr>
      <w:t>المرفق</w:t>
    </w:r>
    <w:proofErr w:type="gramEnd"/>
    <w:r w:rsidRPr="008B6227">
      <w:rPr>
        <w:rFonts w:ascii="Arabic Typesetting" w:hAnsi="Arabic Typesetting" w:cs="Arabic Typesetting"/>
        <w:sz w:val="36"/>
        <w:szCs w:val="36"/>
        <w:rtl/>
      </w:rPr>
      <w:t xml:space="preserve"> </w:t>
    </w:r>
    <w:r>
      <w:rPr>
        <w:rFonts w:ascii="Arabic Typesetting" w:hAnsi="Arabic Typesetting" w:cs="Arabic Typesetting" w:hint="cs"/>
        <w:sz w:val="36"/>
        <w:szCs w:val="36"/>
        <w:rtl/>
      </w:rPr>
      <w:t>الثاني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DA6EC7"/>
    <w:multiLevelType w:val="hybridMultilevel"/>
    <w:tmpl w:val="39EC9398"/>
    <w:lvl w:ilvl="0" w:tplc="BC0005C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21140BB"/>
    <w:multiLevelType w:val="hybridMultilevel"/>
    <w:tmpl w:val="FF7CF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0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3"/>
  </w:num>
  <w:num w:numId="2">
    <w:abstractNumId w:val="16"/>
  </w:num>
  <w:num w:numId="3">
    <w:abstractNumId w:val="12"/>
  </w:num>
  <w:num w:numId="4">
    <w:abstractNumId w:val="19"/>
  </w:num>
  <w:num w:numId="5">
    <w:abstractNumId w:val="8"/>
  </w:num>
  <w:num w:numId="6">
    <w:abstractNumId w:val="20"/>
  </w:num>
  <w:num w:numId="7">
    <w:abstractNumId w:val="15"/>
  </w:num>
  <w:num w:numId="8">
    <w:abstractNumId w:val="18"/>
  </w:num>
  <w:num w:numId="9">
    <w:abstractNumId w:val="17"/>
  </w:num>
  <w:num w:numId="10">
    <w:abstractNumId w:val="21"/>
  </w:num>
  <w:num w:numId="11">
    <w:abstractNumId w:val="14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5E4"/>
    <w:rsid w:val="00002CBE"/>
    <w:rsid w:val="00003232"/>
    <w:rsid w:val="000033DA"/>
    <w:rsid w:val="0000579F"/>
    <w:rsid w:val="00006226"/>
    <w:rsid w:val="000074D1"/>
    <w:rsid w:val="000076BD"/>
    <w:rsid w:val="0001030E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55EB"/>
    <w:rsid w:val="000663CB"/>
    <w:rsid w:val="00066DC7"/>
    <w:rsid w:val="0006794A"/>
    <w:rsid w:val="00067BB3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0DA7"/>
    <w:rsid w:val="0008237C"/>
    <w:rsid w:val="000833C3"/>
    <w:rsid w:val="0008421F"/>
    <w:rsid w:val="0008451C"/>
    <w:rsid w:val="00084E2B"/>
    <w:rsid w:val="00085A0B"/>
    <w:rsid w:val="000863B7"/>
    <w:rsid w:val="00087DB6"/>
    <w:rsid w:val="00090139"/>
    <w:rsid w:val="0009024C"/>
    <w:rsid w:val="00090ADD"/>
    <w:rsid w:val="000913C0"/>
    <w:rsid w:val="00091DBD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107"/>
    <w:rsid w:val="000A3A57"/>
    <w:rsid w:val="000A4C32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5D6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47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46055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36F"/>
    <w:rsid w:val="00162777"/>
    <w:rsid w:val="00162A13"/>
    <w:rsid w:val="0016337E"/>
    <w:rsid w:val="00164691"/>
    <w:rsid w:val="00164BD2"/>
    <w:rsid w:val="001654C2"/>
    <w:rsid w:val="00165AC3"/>
    <w:rsid w:val="00165FC9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2CCA"/>
    <w:rsid w:val="0018414E"/>
    <w:rsid w:val="00184454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5436"/>
    <w:rsid w:val="001A6B88"/>
    <w:rsid w:val="001A6C33"/>
    <w:rsid w:val="001A6E68"/>
    <w:rsid w:val="001B148C"/>
    <w:rsid w:val="001B3131"/>
    <w:rsid w:val="001B4B2F"/>
    <w:rsid w:val="001B7C00"/>
    <w:rsid w:val="001C09D2"/>
    <w:rsid w:val="001C130D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36F5"/>
    <w:rsid w:val="001D58F6"/>
    <w:rsid w:val="001D5D6F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6A06"/>
    <w:rsid w:val="001F0AD5"/>
    <w:rsid w:val="001F0C0A"/>
    <w:rsid w:val="001F1509"/>
    <w:rsid w:val="001F18E7"/>
    <w:rsid w:val="001F3A75"/>
    <w:rsid w:val="001F3A9D"/>
    <w:rsid w:val="001F3FDB"/>
    <w:rsid w:val="001F5DB0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1797"/>
    <w:rsid w:val="0021262A"/>
    <w:rsid w:val="00213213"/>
    <w:rsid w:val="0021415F"/>
    <w:rsid w:val="0021457F"/>
    <w:rsid w:val="0021505D"/>
    <w:rsid w:val="0021604B"/>
    <w:rsid w:val="0021608C"/>
    <w:rsid w:val="00216545"/>
    <w:rsid w:val="00220227"/>
    <w:rsid w:val="0022176B"/>
    <w:rsid w:val="00221BCC"/>
    <w:rsid w:val="00222760"/>
    <w:rsid w:val="00222782"/>
    <w:rsid w:val="0022360A"/>
    <w:rsid w:val="0022387B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3841"/>
    <w:rsid w:val="00247783"/>
    <w:rsid w:val="00251350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71B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093"/>
    <w:rsid w:val="0027520A"/>
    <w:rsid w:val="00275419"/>
    <w:rsid w:val="00275A2D"/>
    <w:rsid w:val="0027655E"/>
    <w:rsid w:val="002772A5"/>
    <w:rsid w:val="002806F8"/>
    <w:rsid w:val="002810B5"/>
    <w:rsid w:val="00281F4F"/>
    <w:rsid w:val="00284C7A"/>
    <w:rsid w:val="002858D2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1D"/>
    <w:rsid w:val="002A77F3"/>
    <w:rsid w:val="002B14F0"/>
    <w:rsid w:val="002B1F0F"/>
    <w:rsid w:val="002B3961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0BB0"/>
    <w:rsid w:val="002D1662"/>
    <w:rsid w:val="002D1DE5"/>
    <w:rsid w:val="002D3506"/>
    <w:rsid w:val="002D3670"/>
    <w:rsid w:val="002D3F38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5A59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30F"/>
    <w:rsid w:val="0032261F"/>
    <w:rsid w:val="003237A2"/>
    <w:rsid w:val="00324729"/>
    <w:rsid w:val="00325615"/>
    <w:rsid w:val="00325C8B"/>
    <w:rsid w:val="00327011"/>
    <w:rsid w:val="00334127"/>
    <w:rsid w:val="00335CA6"/>
    <w:rsid w:val="003365F0"/>
    <w:rsid w:val="00336C50"/>
    <w:rsid w:val="00337388"/>
    <w:rsid w:val="0034007D"/>
    <w:rsid w:val="00342F95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0AD1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1CCD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2532"/>
    <w:rsid w:val="0038356A"/>
    <w:rsid w:val="0038382F"/>
    <w:rsid w:val="0038443F"/>
    <w:rsid w:val="00385427"/>
    <w:rsid w:val="00387542"/>
    <w:rsid w:val="00387C6B"/>
    <w:rsid w:val="00390F67"/>
    <w:rsid w:val="00390FC0"/>
    <w:rsid w:val="003911B2"/>
    <w:rsid w:val="00391AFE"/>
    <w:rsid w:val="00392705"/>
    <w:rsid w:val="0039283A"/>
    <w:rsid w:val="00393A79"/>
    <w:rsid w:val="0039419C"/>
    <w:rsid w:val="00395987"/>
    <w:rsid w:val="00396375"/>
    <w:rsid w:val="00396801"/>
    <w:rsid w:val="0039699E"/>
    <w:rsid w:val="00396E82"/>
    <w:rsid w:val="003A07FF"/>
    <w:rsid w:val="003A146E"/>
    <w:rsid w:val="003A26CD"/>
    <w:rsid w:val="003A37F7"/>
    <w:rsid w:val="003A54E9"/>
    <w:rsid w:val="003A5A58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B7A8A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19B3"/>
    <w:rsid w:val="003D30EF"/>
    <w:rsid w:val="003D37D4"/>
    <w:rsid w:val="003D3862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0AFE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584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27652"/>
    <w:rsid w:val="004303D1"/>
    <w:rsid w:val="004335A8"/>
    <w:rsid w:val="00433C0A"/>
    <w:rsid w:val="004349FA"/>
    <w:rsid w:val="00437984"/>
    <w:rsid w:val="004406BD"/>
    <w:rsid w:val="00442FBE"/>
    <w:rsid w:val="004433B1"/>
    <w:rsid w:val="00443571"/>
    <w:rsid w:val="00443840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4656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0628"/>
    <w:rsid w:val="00472043"/>
    <w:rsid w:val="00472F56"/>
    <w:rsid w:val="0047335E"/>
    <w:rsid w:val="00473CA1"/>
    <w:rsid w:val="0047572C"/>
    <w:rsid w:val="00476407"/>
    <w:rsid w:val="004773F7"/>
    <w:rsid w:val="00477E3D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9776E"/>
    <w:rsid w:val="00497D22"/>
    <w:rsid w:val="004A076F"/>
    <w:rsid w:val="004A155F"/>
    <w:rsid w:val="004A1DC1"/>
    <w:rsid w:val="004A31A2"/>
    <w:rsid w:val="004A48A7"/>
    <w:rsid w:val="004A655D"/>
    <w:rsid w:val="004B01B1"/>
    <w:rsid w:val="004B08D1"/>
    <w:rsid w:val="004B10E6"/>
    <w:rsid w:val="004B198F"/>
    <w:rsid w:val="004B3EA8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5AE"/>
    <w:rsid w:val="004C375F"/>
    <w:rsid w:val="004C482F"/>
    <w:rsid w:val="004C49C9"/>
    <w:rsid w:val="004C627F"/>
    <w:rsid w:val="004C65F5"/>
    <w:rsid w:val="004C76C1"/>
    <w:rsid w:val="004C7DDE"/>
    <w:rsid w:val="004D0D1A"/>
    <w:rsid w:val="004D169F"/>
    <w:rsid w:val="004D18CF"/>
    <w:rsid w:val="004D26D3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05D1"/>
    <w:rsid w:val="004F111D"/>
    <w:rsid w:val="004F128D"/>
    <w:rsid w:val="004F1843"/>
    <w:rsid w:val="004F1EEC"/>
    <w:rsid w:val="004F24C8"/>
    <w:rsid w:val="004F30D6"/>
    <w:rsid w:val="004F34A5"/>
    <w:rsid w:val="004F40D6"/>
    <w:rsid w:val="004F6925"/>
    <w:rsid w:val="004F6D95"/>
    <w:rsid w:val="00502BC2"/>
    <w:rsid w:val="00503AE1"/>
    <w:rsid w:val="00503CA6"/>
    <w:rsid w:val="00503FAE"/>
    <w:rsid w:val="00504DC1"/>
    <w:rsid w:val="00505332"/>
    <w:rsid w:val="00505A57"/>
    <w:rsid w:val="00505D37"/>
    <w:rsid w:val="00506C3D"/>
    <w:rsid w:val="005070EF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3ED5"/>
    <w:rsid w:val="00544BE4"/>
    <w:rsid w:val="00545343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1955"/>
    <w:rsid w:val="0056248F"/>
    <w:rsid w:val="00564985"/>
    <w:rsid w:val="00565379"/>
    <w:rsid w:val="00565D7B"/>
    <w:rsid w:val="005674C3"/>
    <w:rsid w:val="00567990"/>
    <w:rsid w:val="00567C4C"/>
    <w:rsid w:val="005716C3"/>
    <w:rsid w:val="005728C8"/>
    <w:rsid w:val="005733AD"/>
    <w:rsid w:val="0057381A"/>
    <w:rsid w:val="00573ABD"/>
    <w:rsid w:val="00574B91"/>
    <w:rsid w:val="00574E5C"/>
    <w:rsid w:val="005750F7"/>
    <w:rsid w:val="0057512C"/>
    <w:rsid w:val="00575B5F"/>
    <w:rsid w:val="00576319"/>
    <w:rsid w:val="0057648C"/>
    <w:rsid w:val="00576AF3"/>
    <w:rsid w:val="005804FC"/>
    <w:rsid w:val="00581FF0"/>
    <w:rsid w:val="005825FC"/>
    <w:rsid w:val="00582A90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061C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611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6C86"/>
    <w:rsid w:val="005A7BF3"/>
    <w:rsid w:val="005A7DE0"/>
    <w:rsid w:val="005B0AEF"/>
    <w:rsid w:val="005B37D9"/>
    <w:rsid w:val="005B445B"/>
    <w:rsid w:val="005B474E"/>
    <w:rsid w:val="005B489A"/>
    <w:rsid w:val="005B4ECD"/>
    <w:rsid w:val="005B63A6"/>
    <w:rsid w:val="005B64D1"/>
    <w:rsid w:val="005B65E4"/>
    <w:rsid w:val="005B6A88"/>
    <w:rsid w:val="005B6E05"/>
    <w:rsid w:val="005B7F42"/>
    <w:rsid w:val="005C042F"/>
    <w:rsid w:val="005C13B5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360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6A"/>
    <w:rsid w:val="00641776"/>
    <w:rsid w:val="0064656E"/>
    <w:rsid w:val="00646DF5"/>
    <w:rsid w:val="00650397"/>
    <w:rsid w:val="00650770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0B8F"/>
    <w:rsid w:val="00662EDE"/>
    <w:rsid w:val="00664C9F"/>
    <w:rsid w:val="0066509D"/>
    <w:rsid w:val="00666548"/>
    <w:rsid w:val="00666A71"/>
    <w:rsid w:val="00667537"/>
    <w:rsid w:val="00670865"/>
    <w:rsid w:val="00671A4F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425B"/>
    <w:rsid w:val="00685506"/>
    <w:rsid w:val="006868CA"/>
    <w:rsid w:val="00686E32"/>
    <w:rsid w:val="00686FBA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6883"/>
    <w:rsid w:val="00696ADD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4BE"/>
    <w:rsid w:val="006B79A4"/>
    <w:rsid w:val="006C1254"/>
    <w:rsid w:val="006C2DC5"/>
    <w:rsid w:val="006C3328"/>
    <w:rsid w:val="006C480B"/>
    <w:rsid w:val="006C570B"/>
    <w:rsid w:val="006C572E"/>
    <w:rsid w:val="006C5997"/>
    <w:rsid w:val="006C5ABD"/>
    <w:rsid w:val="006C5CD2"/>
    <w:rsid w:val="006D0636"/>
    <w:rsid w:val="006D06DC"/>
    <w:rsid w:val="006D2199"/>
    <w:rsid w:val="006D3F9B"/>
    <w:rsid w:val="006D6E46"/>
    <w:rsid w:val="006D7FA8"/>
    <w:rsid w:val="006E4601"/>
    <w:rsid w:val="006E4B94"/>
    <w:rsid w:val="006E5B86"/>
    <w:rsid w:val="006E63FF"/>
    <w:rsid w:val="006E652D"/>
    <w:rsid w:val="006E7572"/>
    <w:rsid w:val="006F2F22"/>
    <w:rsid w:val="006F434A"/>
    <w:rsid w:val="006F7974"/>
    <w:rsid w:val="007006A2"/>
    <w:rsid w:val="00700A60"/>
    <w:rsid w:val="00705027"/>
    <w:rsid w:val="00710494"/>
    <w:rsid w:val="007117BD"/>
    <w:rsid w:val="0071361B"/>
    <w:rsid w:val="00715129"/>
    <w:rsid w:val="007154CE"/>
    <w:rsid w:val="00715B25"/>
    <w:rsid w:val="00716020"/>
    <w:rsid w:val="00720860"/>
    <w:rsid w:val="00720E7B"/>
    <w:rsid w:val="00721087"/>
    <w:rsid w:val="007210F9"/>
    <w:rsid w:val="00721530"/>
    <w:rsid w:val="00723422"/>
    <w:rsid w:val="007260FE"/>
    <w:rsid w:val="00726DD6"/>
    <w:rsid w:val="007301DB"/>
    <w:rsid w:val="0073076E"/>
    <w:rsid w:val="007331E6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32A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399"/>
    <w:rsid w:val="00752AEC"/>
    <w:rsid w:val="00752FBA"/>
    <w:rsid w:val="00753324"/>
    <w:rsid w:val="0075458D"/>
    <w:rsid w:val="00754EC0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B"/>
    <w:rsid w:val="007730CF"/>
    <w:rsid w:val="007740BF"/>
    <w:rsid w:val="00774756"/>
    <w:rsid w:val="00775181"/>
    <w:rsid w:val="007751B6"/>
    <w:rsid w:val="00775303"/>
    <w:rsid w:val="00775345"/>
    <w:rsid w:val="00776A33"/>
    <w:rsid w:val="00776F15"/>
    <w:rsid w:val="00777929"/>
    <w:rsid w:val="007779ED"/>
    <w:rsid w:val="00780B1A"/>
    <w:rsid w:val="007810D3"/>
    <w:rsid w:val="0078264A"/>
    <w:rsid w:val="00783D11"/>
    <w:rsid w:val="00785E46"/>
    <w:rsid w:val="00786E2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78A"/>
    <w:rsid w:val="007C4827"/>
    <w:rsid w:val="007C4A20"/>
    <w:rsid w:val="007D0B7F"/>
    <w:rsid w:val="007D1266"/>
    <w:rsid w:val="007D1B94"/>
    <w:rsid w:val="007D44B2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445C"/>
    <w:rsid w:val="007E722E"/>
    <w:rsid w:val="007E7997"/>
    <w:rsid w:val="007E7B47"/>
    <w:rsid w:val="007F04EF"/>
    <w:rsid w:val="007F342F"/>
    <w:rsid w:val="007F38D1"/>
    <w:rsid w:val="007F4AAF"/>
    <w:rsid w:val="007F56BB"/>
    <w:rsid w:val="007F63CE"/>
    <w:rsid w:val="007F6EA4"/>
    <w:rsid w:val="007F7604"/>
    <w:rsid w:val="008002A5"/>
    <w:rsid w:val="0080050E"/>
    <w:rsid w:val="00801329"/>
    <w:rsid w:val="00801424"/>
    <w:rsid w:val="008015F3"/>
    <w:rsid w:val="00801AA4"/>
    <w:rsid w:val="00801B7E"/>
    <w:rsid w:val="008021B9"/>
    <w:rsid w:val="0080453C"/>
    <w:rsid w:val="00806E68"/>
    <w:rsid w:val="00807FC3"/>
    <w:rsid w:val="00810034"/>
    <w:rsid w:val="008114CF"/>
    <w:rsid w:val="008117CC"/>
    <w:rsid w:val="00811AB3"/>
    <w:rsid w:val="008123BB"/>
    <w:rsid w:val="00813765"/>
    <w:rsid w:val="0081421D"/>
    <w:rsid w:val="00814ADB"/>
    <w:rsid w:val="00815C5D"/>
    <w:rsid w:val="0081618F"/>
    <w:rsid w:val="008174D1"/>
    <w:rsid w:val="008178B2"/>
    <w:rsid w:val="00820C5C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78E"/>
    <w:rsid w:val="00826CBB"/>
    <w:rsid w:val="00827180"/>
    <w:rsid w:val="0082770D"/>
    <w:rsid w:val="00827B6D"/>
    <w:rsid w:val="00827C90"/>
    <w:rsid w:val="00827E3D"/>
    <w:rsid w:val="00827E71"/>
    <w:rsid w:val="0083004E"/>
    <w:rsid w:val="008304EA"/>
    <w:rsid w:val="00831EAF"/>
    <w:rsid w:val="00831FEC"/>
    <w:rsid w:val="00832288"/>
    <w:rsid w:val="008326D6"/>
    <w:rsid w:val="00832744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1CD3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75"/>
    <w:rsid w:val="00875143"/>
    <w:rsid w:val="00875C28"/>
    <w:rsid w:val="00875E75"/>
    <w:rsid w:val="0087658F"/>
    <w:rsid w:val="0087762E"/>
    <w:rsid w:val="00877751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88D"/>
    <w:rsid w:val="00887A0E"/>
    <w:rsid w:val="008907F3"/>
    <w:rsid w:val="008920C2"/>
    <w:rsid w:val="00895702"/>
    <w:rsid w:val="00897566"/>
    <w:rsid w:val="0089757B"/>
    <w:rsid w:val="008977D1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227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39A"/>
    <w:rsid w:val="008D0948"/>
    <w:rsid w:val="008D311C"/>
    <w:rsid w:val="008D31D2"/>
    <w:rsid w:val="008D3CC5"/>
    <w:rsid w:val="008D564A"/>
    <w:rsid w:val="008D5BBA"/>
    <w:rsid w:val="008D5E47"/>
    <w:rsid w:val="008D60B3"/>
    <w:rsid w:val="008D7D8C"/>
    <w:rsid w:val="008E004E"/>
    <w:rsid w:val="008E04FB"/>
    <w:rsid w:val="008E3E79"/>
    <w:rsid w:val="008E5282"/>
    <w:rsid w:val="008E5E2C"/>
    <w:rsid w:val="008E6B6B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613A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5AF4"/>
    <w:rsid w:val="009163CC"/>
    <w:rsid w:val="0091674C"/>
    <w:rsid w:val="00916862"/>
    <w:rsid w:val="00916B2A"/>
    <w:rsid w:val="00916D96"/>
    <w:rsid w:val="009174F7"/>
    <w:rsid w:val="00917E76"/>
    <w:rsid w:val="00920167"/>
    <w:rsid w:val="00920AF0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36B"/>
    <w:rsid w:val="00936F64"/>
    <w:rsid w:val="00937B8E"/>
    <w:rsid w:val="00940C5B"/>
    <w:rsid w:val="009411F7"/>
    <w:rsid w:val="009417F1"/>
    <w:rsid w:val="00941A84"/>
    <w:rsid w:val="0094204A"/>
    <w:rsid w:val="009443ED"/>
    <w:rsid w:val="00944886"/>
    <w:rsid w:val="00945DBF"/>
    <w:rsid w:val="00946042"/>
    <w:rsid w:val="00946AB3"/>
    <w:rsid w:val="00947074"/>
    <w:rsid w:val="0094752A"/>
    <w:rsid w:val="00947D01"/>
    <w:rsid w:val="009503EA"/>
    <w:rsid w:val="0095112D"/>
    <w:rsid w:val="00951BA0"/>
    <w:rsid w:val="00952124"/>
    <w:rsid w:val="00956244"/>
    <w:rsid w:val="00956A06"/>
    <w:rsid w:val="00957435"/>
    <w:rsid w:val="009578D0"/>
    <w:rsid w:val="009600C6"/>
    <w:rsid w:val="00960D80"/>
    <w:rsid w:val="009616FF"/>
    <w:rsid w:val="009621CE"/>
    <w:rsid w:val="009622BF"/>
    <w:rsid w:val="009651B8"/>
    <w:rsid w:val="009652F6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4FF8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0DC2"/>
    <w:rsid w:val="009C13BF"/>
    <w:rsid w:val="009C2943"/>
    <w:rsid w:val="009C3C5E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D7AFA"/>
    <w:rsid w:val="009E09F5"/>
    <w:rsid w:val="009E0DBC"/>
    <w:rsid w:val="009E1180"/>
    <w:rsid w:val="009E11BD"/>
    <w:rsid w:val="009E1DF8"/>
    <w:rsid w:val="009E2C1A"/>
    <w:rsid w:val="009E2C4B"/>
    <w:rsid w:val="009E2E0C"/>
    <w:rsid w:val="009E3218"/>
    <w:rsid w:val="009E3248"/>
    <w:rsid w:val="009E3BED"/>
    <w:rsid w:val="009E4193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9F78A0"/>
    <w:rsid w:val="00A0042C"/>
    <w:rsid w:val="00A00495"/>
    <w:rsid w:val="00A01925"/>
    <w:rsid w:val="00A01DEB"/>
    <w:rsid w:val="00A06D32"/>
    <w:rsid w:val="00A07545"/>
    <w:rsid w:val="00A11F7A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4423"/>
    <w:rsid w:val="00A3658D"/>
    <w:rsid w:val="00A36E51"/>
    <w:rsid w:val="00A375CD"/>
    <w:rsid w:val="00A377C5"/>
    <w:rsid w:val="00A37860"/>
    <w:rsid w:val="00A37B2E"/>
    <w:rsid w:val="00A37D45"/>
    <w:rsid w:val="00A401FD"/>
    <w:rsid w:val="00A40558"/>
    <w:rsid w:val="00A40AF2"/>
    <w:rsid w:val="00A40C50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4D63"/>
    <w:rsid w:val="00A5578A"/>
    <w:rsid w:val="00A5590E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42B2"/>
    <w:rsid w:val="00A76648"/>
    <w:rsid w:val="00A76DF7"/>
    <w:rsid w:val="00A77319"/>
    <w:rsid w:val="00A77523"/>
    <w:rsid w:val="00A83454"/>
    <w:rsid w:val="00A83935"/>
    <w:rsid w:val="00A843FC"/>
    <w:rsid w:val="00A84DA5"/>
    <w:rsid w:val="00A85302"/>
    <w:rsid w:val="00A86119"/>
    <w:rsid w:val="00A8649F"/>
    <w:rsid w:val="00A86D25"/>
    <w:rsid w:val="00A871F4"/>
    <w:rsid w:val="00A877BD"/>
    <w:rsid w:val="00A8786B"/>
    <w:rsid w:val="00A903F1"/>
    <w:rsid w:val="00A905CC"/>
    <w:rsid w:val="00A90974"/>
    <w:rsid w:val="00A90A36"/>
    <w:rsid w:val="00A9197E"/>
    <w:rsid w:val="00A92065"/>
    <w:rsid w:val="00A92184"/>
    <w:rsid w:val="00A9334F"/>
    <w:rsid w:val="00A9373C"/>
    <w:rsid w:val="00A93A21"/>
    <w:rsid w:val="00A93D6F"/>
    <w:rsid w:val="00A953E3"/>
    <w:rsid w:val="00A9614E"/>
    <w:rsid w:val="00A963B5"/>
    <w:rsid w:val="00A96FA8"/>
    <w:rsid w:val="00A97665"/>
    <w:rsid w:val="00AA0504"/>
    <w:rsid w:val="00AA0588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3E82"/>
    <w:rsid w:val="00AB5500"/>
    <w:rsid w:val="00AB5564"/>
    <w:rsid w:val="00AB57FB"/>
    <w:rsid w:val="00AB7348"/>
    <w:rsid w:val="00AC13B0"/>
    <w:rsid w:val="00AC2FD0"/>
    <w:rsid w:val="00AC3DBD"/>
    <w:rsid w:val="00AC4809"/>
    <w:rsid w:val="00AC5E85"/>
    <w:rsid w:val="00AD03D8"/>
    <w:rsid w:val="00AD0B5B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141C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58B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37C2B"/>
    <w:rsid w:val="00B40633"/>
    <w:rsid w:val="00B44049"/>
    <w:rsid w:val="00B44318"/>
    <w:rsid w:val="00B44C4B"/>
    <w:rsid w:val="00B46E4A"/>
    <w:rsid w:val="00B477CB"/>
    <w:rsid w:val="00B47B99"/>
    <w:rsid w:val="00B508A7"/>
    <w:rsid w:val="00B52081"/>
    <w:rsid w:val="00B522A7"/>
    <w:rsid w:val="00B52695"/>
    <w:rsid w:val="00B52B29"/>
    <w:rsid w:val="00B545AF"/>
    <w:rsid w:val="00B55B09"/>
    <w:rsid w:val="00B56711"/>
    <w:rsid w:val="00B57EF2"/>
    <w:rsid w:val="00B604F3"/>
    <w:rsid w:val="00B6101C"/>
    <w:rsid w:val="00B615ED"/>
    <w:rsid w:val="00B62D7E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1BB1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A725A"/>
    <w:rsid w:val="00BA72F3"/>
    <w:rsid w:val="00BB1388"/>
    <w:rsid w:val="00BB2683"/>
    <w:rsid w:val="00BB40DF"/>
    <w:rsid w:val="00BB4355"/>
    <w:rsid w:val="00BB5E2C"/>
    <w:rsid w:val="00BB5E62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07F0"/>
    <w:rsid w:val="00BD2603"/>
    <w:rsid w:val="00BD2A6D"/>
    <w:rsid w:val="00BD4EEC"/>
    <w:rsid w:val="00BD4F34"/>
    <w:rsid w:val="00BD537C"/>
    <w:rsid w:val="00BD5E50"/>
    <w:rsid w:val="00BD6F5B"/>
    <w:rsid w:val="00BD7662"/>
    <w:rsid w:val="00BE05ED"/>
    <w:rsid w:val="00BE3027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92D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08DA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6D24"/>
    <w:rsid w:val="00C373F6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5C1D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1DD1"/>
    <w:rsid w:val="00C83A4C"/>
    <w:rsid w:val="00C8533B"/>
    <w:rsid w:val="00C858BA"/>
    <w:rsid w:val="00C858CE"/>
    <w:rsid w:val="00C86977"/>
    <w:rsid w:val="00C916C8"/>
    <w:rsid w:val="00C91E27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3BEA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161C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3BCA"/>
    <w:rsid w:val="00CF5597"/>
    <w:rsid w:val="00CF57B4"/>
    <w:rsid w:val="00CF5CA5"/>
    <w:rsid w:val="00CF658A"/>
    <w:rsid w:val="00CF66B6"/>
    <w:rsid w:val="00CF7AAA"/>
    <w:rsid w:val="00D002DF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09AE"/>
    <w:rsid w:val="00D30F62"/>
    <w:rsid w:val="00D31021"/>
    <w:rsid w:val="00D31FBC"/>
    <w:rsid w:val="00D329B9"/>
    <w:rsid w:val="00D33412"/>
    <w:rsid w:val="00D3482C"/>
    <w:rsid w:val="00D3664C"/>
    <w:rsid w:val="00D3683A"/>
    <w:rsid w:val="00D378D9"/>
    <w:rsid w:val="00D379C5"/>
    <w:rsid w:val="00D37C36"/>
    <w:rsid w:val="00D40559"/>
    <w:rsid w:val="00D405B8"/>
    <w:rsid w:val="00D407A0"/>
    <w:rsid w:val="00D41493"/>
    <w:rsid w:val="00D4200A"/>
    <w:rsid w:val="00D42541"/>
    <w:rsid w:val="00D4267F"/>
    <w:rsid w:val="00D441E9"/>
    <w:rsid w:val="00D44425"/>
    <w:rsid w:val="00D44FC8"/>
    <w:rsid w:val="00D45D8F"/>
    <w:rsid w:val="00D50332"/>
    <w:rsid w:val="00D52B95"/>
    <w:rsid w:val="00D53111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7EB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76E42"/>
    <w:rsid w:val="00D770E3"/>
    <w:rsid w:val="00D80691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87EF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B7B"/>
    <w:rsid w:val="00DC1CA3"/>
    <w:rsid w:val="00DC2641"/>
    <w:rsid w:val="00DC2B1E"/>
    <w:rsid w:val="00DC4549"/>
    <w:rsid w:val="00DC65CF"/>
    <w:rsid w:val="00DC7481"/>
    <w:rsid w:val="00DC7591"/>
    <w:rsid w:val="00DD0839"/>
    <w:rsid w:val="00DD26D0"/>
    <w:rsid w:val="00DD47D5"/>
    <w:rsid w:val="00DD6729"/>
    <w:rsid w:val="00DD7530"/>
    <w:rsid w:val="00DD75B9"/>
    <w:rsid w:val="00DD7960"/>
    <w:rsid w:val="00DD7B0D"/>
    <w:rsid w:val="00DE1F29"/>
    <w:rsid w:val="00DE3FEB"/>
    <w:rsid w:val="00DE4905"/>
    <w:rsid w:val="00DE510C"/>
    <w:rsid w:val="00DE7822"/>
    <w:rsid w:val="00DF081A"/>
    <w:rsid w:val="00DF2622"/>
    <w:rsid w:val="00DF265D"/>
    <w:rsid w:val="00DF2EB0"/>
    <w:rsid w:val="00DF31C1"/>
    <w:rsid w:val="00DF427A"/>
    <w:rsid w:val="00DF45C5"/>
    <w:rsid w:val="00DF4946"/>
    <w:rsid w:val="00DF5A8C"/>
    <w:rsid w:val="00DF71D8"/>
    <w:rsid w:val="00E00CCA"/>
    <w:rsid w:val="00E01623"/>
    <w:rsid w:val="00E03FE3"/>
    <w:rsid w:val="00E06951"/>
    <w:rsid w:val="00E10C94"/>
    <w:rsid w:val="00E10EC4"/>
    <w:rsid w:val="00E113DF"/>
    <w:rsid w:val="00E118D7"/>
    <w:rsid w:val="00E1386B"/>
    <w:rsid w:val="00E13F46"/>
    <w:rsid w:val="00E14CF6"/>
    <w:rsid w:val="00E15A57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27FC5"/>
    <w:rsid w:val="00E30A8A"/>
    <w:rsid w:val="00E30E63"/>
    <w:rsid w:val="00E31BC7"/>
    <w:rsid w:val="00E31E7F"/>
    <w:rsid w:val="00E35BDE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9FB"/>
    <w:rsid w:val="00E50E42"/>
    <w:rsid w:val="00E51009"/>
    <w:rsid w:val="00E511AB"/>
    <w:rsid w:val="00E51350"/>
    <w:rsid w:val="00E518EE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2884"/>
    <w:rsid w:val="00E73831"/>
    <w:rsid w:val="00E73B66"/>
    <w:rsid w:val="00E7498E"/>
    <w:rsid w:val="00E74BB9"/>
    <w:rsid w:val="00E74FF5"/>
    <w:rsid w:val="00E754D4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A6BEA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3E72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048"/>
    <w:rsid w:val="00ED5A40"/>
    <w:rsid w:val="00ED5F21"/>
    <w:rsid w:val="00ED602C"/>
    <w:rsid w:val="00ED62B5"/>
    <w:rsid w:val="00ED6DDB"/>
    <w:rsid w:val="00ED7985"/>
    <w:rsid w:val="00EE270D"/>
    <w:rsid w:val="00EE27ED"/>
    <w:rsid w:val="00EE52A1"/>
    <w:rsid w:val="00EE5615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5E43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071A2"/>
    <w:rsid w:val="00F11800"/>
    <w:rsid w:val="00F11B61"/>
    <w:rsid w:val="00F1272B"/>
    <w:rsid w:val="00F135D6"/>
    <w:rsid w:val="00F13922"/>
    <w:rsid w:val="00F13DBC"/>
    <w:rsid w:val="00F15FCF"/>
    <w:rsid w:val="00F16613"/>
    <w:rsid w:val="00F175B1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A2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361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094C"/>
    <w:rsid w:val="00F71430"/>
    <w:rsid w:val="00F71A8A"/>
    <w:rsid w:val="00F72F5C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3C86"/>
    <w:rsid w:val="00F8465D"/>
    <w:rsid w:val="00F848B3"/>
    <w:rsid w:val="00F85755"/>
    <w:rsid w:val="00F86A0B"/>
    <w:rsid w:val="00F87431"/>
    <w:rsid w:val="00F8765C"/>
    <w:rsid w:val="00F87A53"/>
    <w:rsid w:val="00F9031B"/>
    <w:rsid w:val="00F90795"/>
    <w:rsid w:val="00F91DA4"/>
    <w:rsid w:val="00F92728"/>
    <w:rsid w:val="00F937AF"/>
    <w:rsid w:val="00F93C17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47D"/>
    <w:rsid w:val="00FA2C4B"/>
    <w:rsid w:val="00FA33CF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2DFB"/>
    <w:rsid w:val="00FC3387"/>
    <w:rsid w:val="00FC382F"/>
    <w:rsid w:val="00FC4236"/>
    <w:rsid w:val="00FC615D"/>
    <w:rsid w:val="00FD01CC"/>
    <w:rsid w:val="00FD08AF"/>
    <w:rsid w:val="00FD168B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6D8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EE52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52A1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8B6227"/>
    <w:rPr>
      <w:rFonts w:ascii="Arial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EE52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52A1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8B6227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3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2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7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41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19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18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954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1176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221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020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185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480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97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325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24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00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87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171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742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11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24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677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918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156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5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1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9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02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21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8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07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329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34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8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482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52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329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CDIP_14_AR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3350D-6031-431C-873D-133C81F3F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CDIP_14_AR .dotx</Template>
  <TotalTime>1138</TotalTime>
  <Pages>5</Pages>
  <Words>1424</Words>
  <Characters>7879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CDIP/12/-- (Arabic)</vt:lpstr>
    </vt:vector>
  </TitlesOfParts>
  <Company>World Intellectual Property Organization</Company>
  <LinksUpToDate>false</LinksUpToDate>
  <CharactersWithSpaces>9285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CDIP/12/-- (Arabic)</dc:title>
  <dc:creator>YOUSSEF Randa</dc:creator>
  <cp:lastModifiedBy>YOUSSEF Randa</cp:lastModifiedBy>
  <cp:revision>153</cp:revision>
  <cp:lastPrinted>2014-10-07T17:15:00Z</cp:lastPrinted>
  <dcterms:created xsi:type="dcterms:W3CDTF">2014-09-25T15:06:00Z</dcterms:created>
  <dcterms:modified xsi:type="dcterms:W3CDTF">2014-10-07T17:17:00Z</dcterms:modified>
</cp:coreProperties>
</file>