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4A2EF9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475BF5">
              <w:t>19</w:t>
            </w:r>
            <w:r w:rsidR="00B6101C" w:rsidRPr="00B6101C">
              <w:t>/</w:t>
            </w:r>
            <w:r w:rsidR="004A2EF9">
              <w:t>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A2EF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4A2EF9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4A2EF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4A2EF9">
              <w:rPr>
                <w:rFonts w:hint="cs"/>
                <w:rtl/>
              </w:rPr>
              <w:t>10</w:t>
            </w:r>
            <w:r w:rsidRPr="00B6101C">
              <w:rPr>
                <w:rFonts w:hint="cs"/>
                <w:rtl/>
              </w:rPr>
              <w:t xml:space="preserve"> </w:t>
            </w:r>
            <w:r w:rsidR="004A2EF9">
              <w:rPr>
                <w:rFonts w:hint="cs"/>
                <w:rtl/>
              </w:rPr>
              <w:t>مارس</w:t>
            </w:r>
            <w:r w:rsidRPr="00B6101C">
              <w:rPr>
                <w:rFonts w:hint="cs"/>
                <w:rtl/>
              </w:rPr>
              <w:t xml:space="preserve"> </w:t>
            </w:r>
            <w:r w:rsidR="00475BF5"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 xml:space="preserve">اللجنة المعنية بالتنمية </w:t>
      </w:r>
      <w:proofErr w:type="gramStart"/>
      <w:r w:rsidRPr="0021704F">
        <w:rPr>
          <w:rtl/>
        </w:rPr>
        <w:t>والملكية</w:t>
      </w:r>
      <w:proofErr w:type="gramEnd"/>
      <w:r w:rsidRPr="0021704F">
        <w:rPr>
          <w:rtl/>
        </w:rPr>
        <w:t xml:space="preserve">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475BF5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spellStart"/>
      <w:proofErr w:type="gramStart"/>
      <w:r>
        <w:rPr>
          <w:rFonts w:ascii="Cambria Math" w:hAnsi="Cambria Math" w:hint="cs"/>
          <w:rtl/>
        </w:rPr>
        <w:t>ال</w:t>
      </w:r>
      <w:proofErr w:type="spellEnd"/>
      <w:r w:rsidR="00475BF5">
        <w:rPr>
          <w:rFonts w:ascii="Cambria Math" w:hAnsi="Cambria Math" w:hint="cs"/>
          <w:rtl/>
          <w:lang w:val="fr-FR" w:bidi="ar-EG"/>
        </w:rPr>
        <w:t>تاسعة</w:t>
      </w:r>
      <w:proofErr w:type="gramEnd"/>
      <w:r>
        <w:rPr>
          <w:rFonts w:ascii="Cambria Math" w:hAnsi="Cambria Math" w:hint="cs"/>
          <w:rtl/>
        </w:rPr>
        <w:t xml:space="preserve"> عشرة</w:t>
      </w:r>
    </w:p>
    <w:p w:rsidR="0021704F" w:rsidRPr="00D61541" w:rsidRDefault="0021704F" w:rsidP="00475BF5">
      <w:pPr>
        <w:pStyle w:val="MeetingDatesAR"/>
        <w:bidi/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475BF5">
        <w:rPr>
          <w:rFonts w:hint="cs"/>
          <w:rtl/>
        </w:rPr>
        <w:t>15</w:t>
      </w:r>
      <w:r>
        <w:rPr>
          <w:rFonts w:hint="cs"/>
          <w:rtl/>
        </w:rPr>
        <w:t xml:space="preserve"> إلى </w:t>
      </w:r>
      <w:r w:rsidR="00475BF5">
        <w:rPr>
          <w:rFonts w:hint="cs"/>
          <w:rtl/>
        </w:rPr>
        <w:t>19 مايو 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4A2EF9" w:rsidRDefault="00C1481D" w:rsidP="00EB6B07">
      <w:pPr>
        <w:pStyle w:val="DocumentTitleAR"/>
        <w:bidi/>
        <w:rPr>
          <w:rtl/>
        </w:rPr>
      </w:pPr>
      <w:r>
        <w:rPr>
          <w:rFonts w:hint="cs"/>
          <w:rtl/>
        </w:rPr>
        <w:t xml:space="preserve">تقرير بشأن </w:t>
      </w:r>
      <w:r w:rsidRPr="00C1481D">
        <w:rPr>
          <w:rtl/>
        </w:rPr>
        <w:t xml:space="preserve">مساهمة الويبو في تنفيذ أهداف التنمية المستدامة </w:t>
      </w:r>
      <w:r w:rsidR="00EB6B07">
        <w:rPr>
          <w:rFonts w:hint="cs"/>
          <w:rtl/>
        </w:rPr>
        <w:t xml:space="preserve">والغايات </w:t>
      </w:r>
      <w:r w:rsidRPr="00C1481D">
        <w:rPr>
          <w:rtl/>
        </w:rPr>
        <w:t>المرتبطة بها</w:t>
      </w:r>
    </w:p>
    <w:p w:rsidR="00D61541" w:rsidRDefault="00D61541" w:rsidP="00931859">
      <w:pPr>
        <w:pStyle w:val="PreparedbyAR"/>
        <w:bidi/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A2EF9">
        <w:rPr>
          <w:rFonts w:hint="cs"/>
          <w:rtl/>
        </w:rPr>
        <w:t xml:space="preserve"> الأمانة</w:t>
      </w:r>
    </w:p>
    <w:p w:rsidR="00DF38B7" w:rsidRDefault="00102C74" w:rsidP="00C20686">
      <w:pPr>
        <w:pStyle w:val="NumberedParaAR"/>
      </w:pPr>
      <w:r>
        <w:rPr>
          <w:rFonts w:hint="cs"/>
          <w:rtl/>
        </w:rPr>
        <w:t xml:space="preserve">طلبت اللجنة المعنية بالتنمية والملكية الفكرية في دورتها الثامنة عشرة من الأمانة أن تُقدّم إليها في أول دورة تعقدها كل عام تقريراً سنوياً </w:t>
      </w:r>
      <w:r w:rsidRPr="00102C74">
        <w:rPr>
          <w:rtl/>
        </w:rPr>
        <w:t xml:space="preserve">يتضمن معلومات عن مساهمة الويبو في تنفيذ أهداف التنمية المستدامة </w:t>
      </w:r>
      <w:r w:rsidR="00EB6B07">
        <w:rPr>
          <w:rFonts w:hint="cs"/>
          <w:rtl/>
        </w:rPr>
        <w:t>والغايات</w:t>
      </w:r>
      <w:r w:rsidRPr="00102C74">
        <w:rPr>
          <w:rtl/>
        </w:rPr>
        <w:t xml:space="preserve"> المرتبطة بها بشأن</w:t>
      </w:r>
      <w:r>
        <w:rPr>
          <w:rFonts w:hint="cs"/>
          <w:rtl/>
        </w:rPr>
        <w:t xml:space="preserve"> ما</w:t>
      </w:r>
      <w:r w:rsidR="00C20686">
        <w:rPr>
          <w:rFonts w:hint="eastAsia"/>
          <w:rtl/>
        </w:rPr>
        <w:t> </w:t>
      </w:r>
      <w:r>
        <w:rPr>
          <w:rFonts w:hint="cs"/>
          <w:rtl/>
        </w:rPr>
        <w:t>يلي:</w:t>
      </w:r>
    </w:p>
    <w:p w:rsidR="00610871" w:rsidRDefault="00610871" w:rsidP="00610871">
      <w:pPr>
        <w:pStyle w:val="NormalParaAR"/>
        <w:ind w:left="566"/>
      </w:pPr>
      <w:r>
        <w:rPr>
          <w:rFonts w:hint="cs"/>
          <w:rtl/>
        </w:rPr>
        <w:t>(</w:t>
      </w:r>
      <w:r w:rsidRPr="00E61676">
        <w:rPr>
          <w:rtl/>
        </w:rPr>
        <w:t>أ)</w:t>
      </w:r>
      <w:r>
        <w:rPr>
          <w:rFonts w:hint="cs"/>
          <w:rtl/>
        </w:rPr>
        <w:tab/>
      </w:r>
      <w:r w:rsidRPr="00E61676">
        <w:rPr>
          <w:rtl/>
        </w:rPr>
        <w:t xml:space="preserve">الأنشطة </w:t>
      </w:r>
      <w:proofErr w:type="gramStart"/>
      <w:r w:rsidRPr="00E61676">
        <w:rPr>
          <w:rtl/>
        </w:rPr>
        <w:t>والمبادرات</w:t>
      </w:r>
      <w:proofErr w:type="gramEnd"/>
      <w:r w:rsidRPr="00E61676">
        <w:rPr>
          <w:rtl/>
        </w:rPr>
        <w:t xml:space="preserve"> التي تضطلع بها المنظمة بمفردها؛</w:t>
      </w:r>
    </w:p>
    <w:p w:rsidR="00610871" w:rsidRDefault="00610871" w:rsidP="00610871">
      <w:pPr>
        <w:pStyle w:val="NormalParaAR"/>
        <w:ind w:left="566"/>
      </w:pPr>
      <w:r>
        <w:rPr>
          <w:rFonts w:hint="cs"/>
          <w:rtl/>
        </w:rPr>
        <w:t>(</w:t>
      </w:r>
      <w:r w:rsidRPr="00E61676">
        <w:rPr>
          <w:rtl/>
        </w:rPr>
        <w:t>ب)</w:t>
      </w:r>
      <w:r>
        <w:rPr>
          <w:rFonts w:hint="cs"/>
          <w:rtl/>
        </w:rPr>
        <w:tab/>
      </w:r>
      <w:r w:rsidRPr="00E61676">
        <w:rPr>
          <w:rtl/>
        </w:rPr>
        <w:t xml:space="preserve">والأنشطة التي </w:t>
      </w:r>
      <w:proofErr w:type="gramStart"/>
      <w:r w:rsidRPr="00E61676">
        <w:rPr>
          <w:rtl/>
        </w:rPr>
        <w:t>تضطلع</w:t>
      </w:r>
      <w:proofErr w:type="gramEnd"/>
      <w:r w:rsidRPr="00E61676">
        <w:rPr>
          <w:rtl/>
        </w:rPr>
        <w:t xml:space="preserve"> بها المنظمة باعتبارها جزءا من منظومة الأمم المتحدة؛</w:t>
      </w:r>
    </w:p>
    <w:p w:rsidR="00610871" w:rsidRDefault="00610871" w:rsidP="00610871">
      <w:pPr>
        <w:pStyle w:val="NormalParaAR"/>
        <w:ind w:left="566"/>
      </w:pPr>
      <w:r>
        <w:rPr>
          <w:rFonts w:hint="cs"/>
          <w:rtl/>
        </w:rPr>
        <w:t>(</w:t>
      </w:r>
      <w:r w:rsidRPr="00E61676">
        <w:rPr>
          <w:rtl/>
        </w:rPr>
        <w:t>ج)</w:t>
      </w:r>
      <w:r>
        <w:rPr>
          <w:rFonts w:hint="cs"/>
          <w:rtl/>
        </w:rPr>
        <w:tab/>
      </w:r>
      <w:r w:rsidRPr="00E61676">
        <w:rPr>
          <w:rtl/>
        </w:rPr>
        <w:t>والمساعدة التي تقدمها الويبو إلى الدول الأعضاء بناء على طلبها</w:t>
      </w:r>
      <w:r w:rsidRPr="00E61676">
        <w:t>.</w:t>
      </w:r>
    </w:p>
    <w:p w:rsidR="00610871" w:rsidRDefault="007D6F13" w:rsidP="00EB6B07">
      <w:pPr>
        <w:pStyle w:val="NumberedParaAR"/>
      </w:pPr>
      <w:r>
        <w:rPr>
          <w:rFonts w:hint="cs"/>
          <w:rtl/>
        </w:rPr>
        <w:t xml:space="preserve">ويجدر التذكير بأن هذه الوثيقة هي </w:t>
      </w:r>
      <w:r w:rsidR="00EB6B07">
        <w:rPr>
          <w:rFonts w:hint="cs"/>
          <w:rtl/>
        </w:rPr>
        <w:t>امتداد</w:t>
      </w:r>
      <w:r>
        <w:rPr>
          <w:rFonts w:hint="cs"/>
          <w:rtl/>
        </w:rPr>
        <w:t xml:space="preserve"> للمناقشات التي بدأت في الدورة الخامسة عشرة للجنة والتي تناولت كيفية مساندة الويبو للدول الأعضاء في تحقيق أهداف </w:t>
      </w:r>
      <w:r w:rsidRPr="007D6F13">
        <w:rPr>
          <w:rtl/>
        </w:rPr>
        <w:t>خطة التنمية لما بعد عام 2015</w:t>
      </w:r>
      <w:r w:rsidR="00C20686">
        <w:rPr>
          <w:rFonts w:hint="cs"/>
          <w:rtl/>
        </w:rPr>
        <w:t>.</w:t>
      </w:r>
    </w:p>
    <w:p w:rsidR="00F67A26" w:rsidRPr="00F67A26" w:rsidRDefault="007D6F13" w:rsidP="00E818A6">
      <w:pPr>
        <w:pStyle w:val="NumberedParaAR"/>
        <w:rPr>
          <w:sz w:val="14"/>
        </w:rPr>
      </w:pPr>
      <w:r>
        <w:rPr>
          <w:rFonts w:hint="cs"/>
          <w:rtl/>
        </w:rPr>
        <w:t>وفي هذا السياق، نظرت اللجنة في دوراتها السادسة</w:t>
      </w:r>
      <w:r w:rsidR="00FC7ECB" w:rsidRPr="00FC7ECB">
        <w:rPr>
          <w:rFonts w:hint="cs"/>
          <w:rtl/>
        </w:rPr>
        <w:t xml:space="preserve"> </w:t>
      </w:r>
      <w:r w:rsidR="00FC7ECB">
        <w:rPr>
          <w:rFonts w:hint="cs"/>
          <w:rtl/>
        </w:rPr>
        <w:t>عشرة</w:t>
      </w:r>
      <w:r>
        <w:rPr>
          <w:rFonts w:hint="cs"/>
          <w:rtl/>
        </w:rPr>
        <w:t xml:space="preserve"> والسابعة عشرة والثامنة عشرة في مجموعة من الوثائق </w:t>
      </w:r>
      <w:r w:rsidR="00E818A6">
        <w:rPr>
          <w:rFonts w:hint="cs"/>
          <w:rtl/>
        </w:rPr>
        <w:t>منها</w:t>
      </w:r>
      <w:r w:rsidR="005F4B03" w:rsidRPr="005F4B03">
        <w:rPr>
          <w:rtl/>
        </w:rPr>
        <w:t xml:space="preserve"> </w:t>
      </w:r>
      <w:r w:rsidR="005F4B03">
        <w:rPr>
          <w:rFonts w:hint="cs"/>
          <w:rtl/>
        </w:rPr>
        <w:t>"</w:t>
      </w:r>
      <w:r w:rsidR="005F4B03" w:rsidRPr="005F4B03">
        <w:rPr>
          <w:rtl/>
        </w:rPr>
        <w:t>الويبو وخطة التنمية لما بعد عام 2015</w:t>
      </w:r>
      <w:r w:rsidR="005F4B03">
        <w:rPr>
          <w:rFonts w:hint="cs"/>
          <w:rtl/>
        </w:rPr>
        <w:t>"</w:t>
      </w:r>
      <w:r w:rsidR="00E818A6">
        <w:rPr>
          <w:rFonts w:hint="cs"/>
          <w:rtl/>
        </w:rPr>
        <w:t xml:space="preserve"> (الوثيقة </w:t>
      </w:r>
      <w:r w:rsidR="00E818A6" w:rsidRPr="000439F3">
        <w:t>CDIP/16/8</w:t>
      </w:r>
      <w:r w:rsidR="00E818A6">
        <w:rPr>
          <w:rFonts w:hint="cs"/>
          <w:rtl/>
        </w:rPr>
        <w:t>) و"</w:t>
      </w:r>
      <w:r w:rsidR="00E818A6" w:rsidRPr="00E818A6">
        <w:rPr>
          <w:rtl/>
        </w:rPr>
        <w:t>خارطة أنشطة الويبو المتعلقة بتنفيذ أهداف التنمية المستدامة</w:t>
      </w:r>
      <w:r w:rsidR="00E818A6">
        <w:rPr>
          <w:rFonts w:hint="cs"/>
          <w:rtl/>
        </w:rPr>
        <w:t>"</w:t>
      </w:r>
      <w:r w:rsidR="00E818A6" w:rsidRPr="00E818A6">
        <w:rPr>
          <w:rtl/>
        </w:rPr>
        <w:t xml:space="preserve"> (</w:t>
      </w:r>
      <w:r w:rsidR="00E818A6">
        <w:rPr>
          <w:rFonts w:hint="cs"/>
          <w:rtl/>
        </w:rPr>
        <w:t xml:space="preserve">الوثيقة </w:t>
      </w:r>
      <w:r w:rsidR="00E818A6" w:rsidRPr="000439F3">
        <w:t>CDIP/17/8</w:t>
      </w:r>
      <w:r w:rsidR="00E818A6" w:rsidRPr="00E818A6">
        <w:rPr>
          <w:rtl/>
        </w:rPr>
        <w:t>)</w:t>
      </w:r>
      <w:r w:rsidR="00E818A6">
        <w:rPr>
          <w:rFonts w:hint="cs"/>
          <w:rtl/>
        </w:rPr>
        <w:t xml:space="preserve"> و"</w:t>
      </w:r>
      <w:r w:rsidR="00E818A6" w:rsidRPr="00E818A6">
        <w:rPr>
          <w:rtl/>
        </w:rPr>
        <w:t>مجموعة مساهمات الدول الأعضاء بشأن أهداف التنمية المستدامة المتعلقة بعمل الويبو</w:t>
      </w:r>
      <w:r w:rsidR="00E818A6">
        <w:rPr>
          <w:rFonts w:hint="cs"/>
          <w:rtl/>
        </w:rPr>
        <w:t xml:space="preserve">" (الوثيقة </w:t>
      </w:r>
      <w:r w:rsidR="00E818A6" w:rsidRPr="00577A01">
        <w:t>CDIP/1</w:t>
      </w:r>
      <w:r w:rsidR="00E818A6">
        <w:t>8</w:t>
      </w:r>
      <w:r w:rsidR="00E818A6" w:rsidRPr="00577A01">
        <w:t>/</w:t>
      </w:r>
      <w:r w:rsidR="00E818A6">
        <w:t>4</w:t>
      </w:r>
      <w:r w:rsidR="00C20686">
        <w:rPr>
          <w:rFonts w:hint="cs"/>
          <w:rtl/>
        </w:rPr>
        <w:t>).</w:t>
      </w:r>
    </w:p>
    <w:p w:rsidR="00BC4713" w:rsidRDefault="00F67A26" w:rsidP="00A43017">
      <w:pPr>
        <w:pStyle w:val="NumberedParaAR"/>
        <w:keepNext/>
        <w:keepLines/>
        <w:numPr>
          <w:ilvl w:val="0"/>
          <w:numId w:val="0"/>
        </w:numPr>
        <w:rPr>
          <w:b/>
          <w:bCs/>
          <w:sz w:val="40"/>
          <w:szCs w:val="40"/>
          <w:rtl/>
        </w:rPr>
      </w:pPr>
      <w:r w:rsidRPr="00F67A26">
        <w:rPr>
          <w:b/>
          <w:bCs/>
          <w:sz w:val="40"/>
          <w:szCs w:val="40"/>
          <w:rtl/>
        </w:rPr>
        <w:lastRenderedPageBreak/>
        <w:t>مساهمة الويبو في تنفيذ أهداف التنمية المستدامة و</w:t>
      </w:r>
      <w:r w:rsidR="00A43017">
        <w:rPr>
          <w:rFonts w:hint="cs"/>
          <w:b/>
          <w:bCs/>
          <w:sz w:val="40"/>
          <w:szCs w:val="40"/>
          <w:rtl/>
        </w:rPr>
        <w:t xml:space="preserve">الغايات </w:t>
      </w:r>
      <w:r w:rsidRPr="00F67A26">
        <w:rPr>
          <w:b/>
          <w:bCs/>
          <w:sz w:val="40"/>
          <w:szCs w:val="40"/>
          <w:rtl/>
        </w:rPr>
        <w:t>المرتبطة بها</w:t>
      </w:r>
    </w:p>
    <w:p w:rsidR="00817363" w:rsidRPr="00817363" w:rsidRDefault="00817363" w:rsidP="00817363">
      <w:pPr>
        <w:pStyle w:val="Heading2"/>
        <w:rPr>
          <w:b/>
          <w:bCs/>
          <w:sz w:val="36"/>
          <w:szCs w:val="36"/>
          <w:rtl/>
        </w:rPr>
      </w:pPr>
      <w:r w:rsidRPr="006611D2">
        <w:rPr>
          <w:b/>
          <w:bCs/>
          <w:sz w:val="36"/>
          <w:szCs w:val="36"/>
          <w:rtl/>
        </w:rPr>
        <w:t>(أ)</w:t>
      </w:r>
      <w:r>
        <w:rPr>
          <w:rFonts w:hint="cs"/>
          <w:b/>
          <w:bCs/>
          <w:sz w:val="36"/>
          <w:szCs w:val="36"/>
          <w:rtl/>
        </w:rPr>
        <w:tab/>
      </w:r>
      <w:r w:rsidRPr="006611D2">
        <w:rPr>
          <w:b/>
          <w:bCs/>
          <w:sz w:val="36"/>
          <w:szCs w:val="36"/>
          <w:rtl/>
        </w:rPr>
        <w:t xml:space="preserve">الأنشطة </w:t>
      </w:r>
      <w:proofErr w:type="gramStart"/>
      <w:r w:rsidRPr="006611D2">
        <w:rPr>
          <w:b/>
          <w:bCs/>
          <w:sz w:val="36"/>
          <w:szCs w:val="36"/>
          <w:rtl/>
        </w:rPr>
        <w:t>والمبادرات</w:t>
      </w:r>
      <w:proofErr w:type="gramEnd"/>
      <w:r w:rsidRPr="006611D2">
        <w:rPr>
          <w:b/>
          <w:bCs/>
          <w:sz w:val="36"/>
          <w:szCs w:val="36"/>
          <w:rtl/>
        </w:rPr>
        <w:t xml:space="preserve"> التي تضطلع بها المنظمة بمفردها</w:t>
      </w:r>
    </w:p>
    <w:p w:rsidR="004A2EF9" w:rsidRPr="005A7154" w:rsidRDefault="00840CD2" w:rsidP="00817363">
      <w:pPr>
        <w:pStyle w:val="NumberedParaAR"/>
        <w:rPr>
          <w:sz w:val="14"/>
        </w:rPr>
      </w:pPr>
      <w:r>
        <w:rPr>
          <w:rFonts w:hint="cs"/>
          <w:rtl/>
        </w:rPr>
        <w:t xml:space="preserve">عقد المدير العام </w:t>
      </w:r>
      <w:r w:rsidR="0060657E">
        <w:rPr>
          <w:rFonts w:hint="cs"/>
          <w:rtl/>
        </w:rPr>
        <w:t xml:space="preserve">للويبو </w:t>
      </w:r>
      <w:r>
        <w:rPr>
          <w:rFonts w:hint="cs"/>
          <w:rtl/>
        </w:rPr>
        <w:t>جلسة إحاطة خصصها للسفراء والممثلين الدائمين في جنيف في 7 فبراير 2017، كان عنوانها "الويبو و</w:t>
      </w:r>
      <w:r w:rsidRPr="00E818A6">
        <w:rPr>
          <w:rtl/>
        </w:rPr>
        <w:t>أهداف التنمية المستدامة</w:t>
      </w:r>
      <w:r>
        <w:rPr>
          <w:rFonts w:hint="cs"/>
          <w:rtl/>
        </w:rPr>
        <w:t xml:space="preserve">". ويرد </w:t>
      </w:r>
      <w:r w:rsidR="00D62C90">
        <w:rPr>
          <w:rFonts w:hint="cs"/>
          <w:rtl/>
        </w:rPr>
        <w:t>العرض الذي قدّم</w:t>
      </w:r>
      <w:r w:rsidR="005864FC">
        <w:rPr>
          <w:rFonts w:hint="cs"/>
          <w:rtl/>
        </w:rPr>
        <w:t>ه في مرفق هذه الوثيقة.</w:t>
      </w:r>
    </w:p>
    <w:p w:rsidR="005A7154" w:rsidRPr="00817363" w:rsidRDefault="005A7154" w:rsidP="00817363">
      <w:pPr>
        <w:pStyle w:val="NumberedParaAR"/>
        <w:rPr>
          <w:sz w:val="14"/>
        </w:rPr>
      </w:pPr>
      <w:r>
        <w:rPr>
          <w:rFonts w:hint="cs"/>
          <w:rtl/>
        </w:rPr>
        <w:t xml:space="preserve">بالإضافة إلى ذلك، </w:t>
      </w:r>
      <w:r w:rsidR="006B59D6">
        <w:rPr>
          <w:rFonts w:hint="cs"/>
          <w:rtl/>
        </w:rPr>
        <w:t xml:space="preserve">وانطلاقاً من الحرص على الاستجابة بفعالية لاحتياجات الدول الأعضاء بشأن أهداف التنمية المستدامة، </w:t>
      </w:r>
      <w:r>
        <w:rPr>
          <w:rFonts w:hint="cs"/>
          <w:rtl/>
        </w:rPr>
        <w:t xml:space="preserve">عيّنت المنظمة ممثلاً للمدير العام </w:t>
      </w:r>
      <w:r w:rsidR="00420BFB">
        <w:rPr>
          <w:rFonts w:hint="cs"/>
          <w:rtl/>
        </w:rPr>
        <w:t xml:space="preserve">لشؤون أهداف التنمية المستدامة </w:t>
      </w:r>
      <w:r w:rsidR="006B59D6">
        <w:rPr>
          <w:rFonts w:hint="cs"/>
          <w:rtl/>
        </w:rPr>
        <w:t>ليتولى تنسيق هذه المسألة على المستويين الداخلي والخارجي. وتسلّم ممثل المدي</w:t>
      </w:r>
      <w:r w:rsidR="005864FC">
        <w:rPr>
          <w:rFonts w:hint="cs"/>
          <w:rtl/>
        </w:rPr>
        <w:t xml:space="preserve">ر العام مهامه </w:t>
      </w:r>
      <w:proofErr w:type="gramStart"/>
      <w:r w:rsidR="005864FC">
        <w:rPr>
          <w:rFonts w:hint="cs"/>
          <w:rtl/>
        </w:rPr>
        <w:t>في</w:t>
      </w:r>
      <w:proofErr w:type="gramEnd"/>
      <w:r w:rsidR="005864FC">
        <w:rPr>
          <w:rFonts w:hint="cs"/>
          <w:rtl/>
        </w:rPr>
        <w:t xml:space="preserve"> شهر مارس 2017.</w:t>
      </w:r>
    </w:p>
    <w:p w:rsidR="00817363" w:rsidRPr="00817363" w:rsidRDefault="00817363" w:rsidP="00817363">
      <w:pPr>
        <w:pStyle w:val="Heading2"/>
        <w:rPr>
          <w:b/>
          <w:bCs/>
          <w:sz w:val="36"/>
          <w:szCs w:val="36"/>
        </w:rPr>
      </w:pPr>
      <w:r w:rsidRPr="006611D2">
        <w:rPr>
          <w:rFonts w:hint="cs"/>
          <w:b/>
          <w:bCs/>
          <w:sz w:val="36"/>
          <w:szCs w:val="36"/>
          <w:rtl/>
        </w:rPr>
        <w:t>(</w:t>
      </w:r>
      <w:r w:rsidRPr="006611D2">
        <w:rPr>
          <w:b/>
          <w:bCs/>
          <w:sz w:val="36"/>
          <w:szCs w:val="36"/>
          <w:rtl/>
        </w:rPr>
        <w:t>ب)</w:t>
      </w:r>
      <w:r w:rsidRPr="006611D2">
        <w:rPr>
          <w:rFonts w:hint="cs"/>
          <w:b/>
          <w:bCs/>
          <w:sz w:val="36"/>
          <w:szCs w:val="36"/>
          <w:rtl/>
        </w:rPr>
        <w:tab/>
      </w:r>
      <w:r w:rsidRPr="006611D2">
        <w:rPr>
          <w:b/>
          <w:bCs/>
          <w:sz w:val="36"/>
          <w:szCs w:val="36"/>
          <w:rtl/>
        </w:rPr>
        <w:t>الأنشطة التي تضطلع بها المنظمة باعتبارها جزءا من منظومة الأمم المتحدة</w:t>
      </w:r>
    </w:p>
    <w:p w:rsidR="006B59D6" w:rsidRPr="00310E56" w:rsidRDefault="00CB7437" w:rsidP="0060657E">
      <w:pPr>
        <w:pStyle w:val="NumberedParaAR"/>
      </w:pPr>
      <w:r>
        <w:rPr>
          <w:rFonts w:hint="cs"/>
          <w:rtl/>
        </w:rPr>
        <w:t>شاركت الويبو، بصفتها وكالة متخصصة تابعة للأمم المتحدة، كمنظمة مراقِبة في جميع عمليات الأمم المتحدة الرئيسية الهادفة إلى دعم تحضير</w:t>
      </w:r>
      <w:r w:rsidR="00836C7D" w:rsidRPr="00836C7D">
        <w:rPr>
          <w:rtl/>
        </w:rPr>
        <w:t xml:space="preserve"> خطة التنمية المستدامة</w:t>
      </w:r>
      <w:r w:rsidR="00836C7D">
        <w:rPr>
          <w:rFonts w:hint="cs"/>
          <w:rtl/>
        </w:rPr>
        <w:t>، ومنها</w:t>
      </w:r>
      <w:r>
        <w:rPr>
          <w:rFonts w:hint="cs"/>
          <w:rtl/>
        </w:rPr>
        <w:t xml:space="preserve"> </w:t>
      </w:r>
      <w:r w:rsidRPr="00CB7437">
        <w:rPr>
          <w:sz w:val="14"/>
          <w:rtl/>
        </w:rPr>
        <w:t xml:space="preserve">الفريق العامل المفتوح باب العضوية المعني بأهداف التنمية المستدامة </w:t>
      </w:r>
      <w:r w:rsidR="00836C7D">
        <w:rPr>
          <w:rFonts w:hint="cs"/>
          <w:sz w:val="14"/>
          <w:rtl/>
        </w:rPr>
        <w:t xml:space="preserve">(من مارس 2013 إلى يوليو 2014) </w:t>
      </w:r>
      <w:r w:rsidR="00971028">
        <w:rPr>
          <w:rFonts w:hint="cs"/>
          <w:sz w:val="14"/>
          <w:rtl/>
        </w:rPr>
        <w:t xml:space="preserve">وحلقات عمل الجمعية العامة وحواراتها المنظّمة بشأن تيسير التكنولوجيا(2013-2014) </w:t>
      </w:r>
      <w:r w:rsidRPr="00CB7437">
        <w:rPr>
          <w:sz w:val="14"/>
          <w:rtl/>
        </w:rPr>
        <w:t>والمفاوضات الحكومية الدولية بشأن خطة التنمية لما بعد عام 2015، وغيرها من العمليات ذات الصلة مثل المؤت</w:t>
      </w:r>
      <w:r w:rsidR="00971028">
        <w:rPr>
          <w:sz w:val="14"/>
          <w:rtl/>
        </w:rPr>
        <w:t>مر الدولي الثالث لتمويل التنمية و</w:t>
      </w:r>
      <w:r w:rsidR="00971028">
        <w:rPr>
          <w:rFonts w:hint="cs"/>
          <w:sz w:val="14"/>
          <w:rtl/>
        </w:rPr>
        <w:t>ال</w:t>
      </w:r>
      <w:r w:rsidRPr="00CB7437">
        <w:rPr>
          <w:sz w:val="14"/>
          <w:rtl/>
        </w:rPr>
        <w:t xml:space="preserve">فريق </w:t>
      </w:r>
      <w:r w:rsidR="00971028">
        <w:rPr>
          <w:rFonts w:hint="cs"/>
          <w:sz w:val="14"/>
          <w:rtl/>
        </w:rPr>
        <w:t>العامل</w:t>
      </w:r>
      <w:r w:rsidRPr="00CB7437">
        <w:rPr>
          <w:sz w:val="14"/>
          <w:rtl/>
        </w:rPr>
        <w:t xml:space="preserve"> المشترك بين الوكالات المعني بآلية تيسير التكنولوجيا.</w:t>
      </w:r>
    </w:p>
    <w:p w:rsidR="00310E56" w:rsidRPr="00382A8F" w:rsidRDefault="009C1DD6" w:rsidP="00382A8F">
      <w:pPr>
        <w:pStyle w:val="NumberedParaAR"/>
      </w:pPr>
      <w:bookmarkStart w:id="2" w:name="_GoBack"/>
      <w:bookmarkEnd w:id="2"/>
      <w:r>
        <w:rPr>
          <w:rFonts w:hint="cs"/>
          <w:rtl/>
        </w:rPr>
        <w:t xml:space="preserve">وساهمت الأمانة كذلك في العمل المشترك بين الوكالات بشأن مسائل التنمية المستدامة </w:t>
      </w:r>
      <w:r w:rsidR="00382A8F">
        <w:rPr>
          <w:rFonts w:hint="cs"/>
          <w:rtl/>
        </w:rPr>
        <w:t xml:space="preserve">في إطار </w:t>
      </w:r>
      <w:r w:rsidR="00382A8F">
        <w:rPr>
          <w:sz w:val="14"/>
          <w:rtl/>
        </w:rPr>
        <w:t>مجلس الرؤساء التنفيذيين</w:t>
      </w:r>
      <w:r w:rsidR="0060657E">
        <w:rPr>
          <w:rFonts w:hint="cs"/>
          <w:sz w:val="14"/>
          <w:rtl/>
        </w:rPr>
        <w:t xml:space="preserve"> التابع للأمم المتحدة</w:t>
      </w:r>
      <w:r w:rsidR="00382A8F">
        <w:rPr>
          <w:rFonts w:hint="cs"/>
          <w:sz w:val="14"/>
          <w:rtl/>
        </w:rPr>
        <w:t xml:space="preserve">، وفي </w:t>
      </w:r>
      <w:r w:rsidR="00382A8F" w:rsidRPr="00382A8F">
        <w:rPr>
          <w:sz w:val="14"/>
          <w:rtl/>
        </w:rPr>
        <w:t>فريق عمل الأمم المتحدة المشترك بين الوكالات المعني بخطة التنمية لما بعد عام 2015</w:t>
      </w:r>
      <w:r w:rsidR="00382A8F">
        <w:rPr>
          <w:rFonts w:hint="cs"/>
          <w:sz w:val="14"/>
          <w:rtl/>
        </w:rPr>
        <w:t xml:space="preserve"> </w:t>
      </w:r>
      <w:r w:rsidR="00382A8F" w:rsidRPr="00382A8F">
        <w:rPr>
          <w:sz w:val="14"/>
          <w:rtl/>
        </w:rPr>
        <w:t>وفريق الأمم المتحدة للدعم التقني المقدم إلى الفريق العامل المفتوح باب العضوية المعني بأهداف التنمية المستدامة</w:t>
      </w:r>
      <w:r w:rsidR="00A64B50">
        <w:rPr>
          <w:rFonts w:hint="cs"/>
          <w:sz w:val="14"/>
          <w:rtl/>
        </w:rPr>
        <w:t>. وشمل دور أمانة الويبو ما يلي:</w:t>
      </w:r>
    </w:p>
    <w:p w:rsidR="0053477D" w:rsidRDefault="0026400A" w:rsidP="00F7751D">
      <w:pPr>
        <w:pStyle w:val="NumberedParaAR"/>
        <w:numPr>
          <w:ilvl w:val="0"/>
          <w:numId w:val="17"/>
        </w:numPr>
        <w:spacing w:after="60"/>
        <w:ind w:left="845" w:hanging="488"/>
      </w:pPr>
      <w:r>
        <w:rPr>
          <w:rFonts w:hint="cs"/>
          <w:rtl/>
        </w:rPr>
        <w:t xml:space="preserve">مراقبة المفاوضات والمناقشات خلال هذه العمليات حين تتعلق </w:t>
      </w:r>
      <w:r w:rsidR="00A8183E">
        <w:rPr>
          <w:rFonts w:hint="cs"/>
          <w:rtl/>
        </w:rPr>
        <w:t>بولاية</w:t>
      </w:r>
      <w:r>
        <w:rPr>
          <w:rFonts w:hint="cs"/>
          <w:rtl/>
        </w:rPr>
        <w:t xml:space="preserve"> الويبو؛</w:t>
      </w:r>
    </w:p>
    <w:p w:rsidR="0053477D" w:rsidRDefault="0053477D" w:rsidP="00F7751D">
      <w:pPr>
        <w:pStyle w:val="NumberedParaAR"/>
        <w:numPr>
          <w:ilvl w:val="0"/>
          <w:numId w:val="17"/>
        </w:numPr>
        <w:spacing w:after="60"/>
        <w:ind w:left="845" w:hanging="488"/>
      </w:pPr>
      <w:r w:rsidRPr="0053477D">
        <w:rPr>
          <w:rtl/>
        </w:rPr>
        <w:t xml:space="preserve">تقديم معلومات </w:t>
      </w:r>
      <w:proofErr w:type="spellStart"/>
      <w:r w:rsidRPr="0053477D">
        <w:rPr>
          <w:rtl/>
        </w:rPr>
        <w:t>وقائعية</w:t>
      </w:r>
      <w:proofErr w:type="spellEnd"/>
      <w:r w:rsidRPr="0053477D">
        <w:rPr>
          <w:rtl/>
        </w:rPr>
        <w:t xml:space="preserve"> عن دور نظام الملكية الفكرية </w:t>
      </w:r>
      <w:r>
        <w:rPr>
          <w:rFonts w:hint="cs"/>
          <w:rtl/>
        </w:rPr>
        <w:t>في</w:t>
      </w:r>
      <w:r w:rsidRPr="0053477D">
        <w:rPr>
          <w:rtl/>
        </w:rPr>
        <w:t xml:space="preserve"> المجالات السياسية الأوسع نطاقاً،</w:t>
      </w:r>
      <w:r>
        <w:rPr>
          <w:rFonts w:hint="cs"/>
          <w:rtl/>
        </w:rPr>
        <w:t xml:space="preserve"> تلبية لطلب الدول</w:t>
      </w:r>
      <w:r w:rsidR="00A64B50">
        <w:rPr>
          <w:rFonts w:hint="cs"/>
          <w:rtl/>
        </w:rPr>
        <w:t xml:space="preserve"> الأعضاء وأمانة الأمم المتحدة؛</w:t>
      </w:r>
    </w:p>
    <w:p w:rsidR="0053477D" w:rsidRPr="00382A8F" w:rsidRDefault="0053477D" w:rsidP="00F7751D">
      <w:pPr>
        <w:pStyle w:val="NumberedParaAR"/>
        <w:numPr>
          <w:ilvl w:val="0"/>
          <w:numId w:val="17"/>
        </w:numPr>
        <w:spacing w:after="60"/>
        <w:ind w:left="845" w:hanging="488"/>
      </w:pPr>
      <w:r>
        <w:rPr>
          <w:rFonts w:hint="cs"/>
          <w:rtl/>
        </w:rPr>
        <w:t xml:space="preserve">التوعية ببرامج الويبو ومشاريعها ومبادراتها المختلفة التي يمكن أن تساعد الدول الأعضاء في تنفيذ أهداف التنمية المستدامة؛  </w:t>
      </w:r>
    </w:p>
    <w:p w:rsidR="004A2EF9" w:rsidRPr="00782692" w:rsidRDefault="00EF7046" w:rsidP="00782692">
      <w:pPr>
        <w:pStyle w:val="NumberedParaAR"/>
      </w:pPr>
      <w:r>
        <w:rPr>
          <w:rFonts w:hint="cs"/>
          <w:rtl/>
        </w:rPr>
        <w:t>وعرضت</w:t>
      </w:r>
      <w:r w:rsidR="001F1B0A">
        <w:rPr>
          <w:rFonts w:hint="cs"/>
          <w:rtl/>
        </w:rPr>
        <w:t xml:space="preserve"> أمانة الويبو تقريراً مفصلاً عن مشاركة المنظمة في العمليات التحضيرية </w:t>
      </w:r>
      <w:r>
        <w:rPr>
          <w:rFonts w:hint="cs"/>
          <w:rtl/>
        </w:rPr>
        <w:t>ل</w:t>
      </w:r>
      <w:r w:rsidRPr="00EF7046">
        <w:rPr>
          <w:rtl/>
        </w:rPr>
        <w:t>خطة التنمية المستدامة لعام 2030،</w:t>
      </w:r>
      <w:r>
        <w:rPr>
          <w:rFonts w:hint="cs"/>
          <w:rtl/>
        </w:rPr>
        <w:t xml:space="preserve"> خلال الدورة السادسة عشرة للجنة (الوثيقة </w:t>
      </w:r>
      <w:r>
        <w:t>CDIP/16/8</w:t>
      </w:r>
      <w:r w:rsidR="00A64B50">
        <w:rPr>
          <w:rFonts w:hint="cs"/>
          <w:rtl/>
        </w:rPr>
        <w:t>).</w:t>
      </w:r>
    </w:p>
    <w:p w:rsidR="004A2EF9" w:rsidRDefault="006611D2" w:rsidP="002E2A1B">
      <w:pPr>
        <w:pStyle w:val="Heading3"/>
      </w:pPr>
      <w:r w:rsidRPr="00E61676">
        <w:rPr>
          <w:rtl/>
        </w:rPr>
        <w:t>مؤتمر قمة الأمم المتحدة (</w:t>
      </w:r>
      <w:proofErr w:type="gramStart"/>
      <w:r w:rsidRPr="00E61676">
        <w:rPr>
          <w:rtl/>
        </w:rPr>
        <w:t>من</w:t>
      </w:r>
      <w:proofErr w:type="gramEnd"/>
      <w:r w:rsidRPr="00E61676">
        <w:rPr>
          <w:rtl/>
        </w:rPr>
        <w:t xml:space="preserve"> 25 إلى 27 سبتمبر 2015)</w:t>
      </w:r>
    </w:p>
    <w:p w:rsidR="00061096" w:rsidRDefault="00245F96" w:rsidP="00290A8C">
      <w:pPr>
        <w:pStyle w:val="NumberedParaAR"/>
      </w:pPr>
      <w:r>
        <w:rPr>
          <w:rtl/>
        </w:rPr>
        <w:t>اعتمدت الدولُ الأعضاء في الأمم المتحدة</w:t>
      </w:r>
      <w:r w:rsidR="00E75AC5">
        <w:rPr>
          <w:rFonts w:hint="cs"/>
          <w:rtl/>
        </w:rPr>
        <w:t xml:space="preserve"> </w:t>
      </w:r>
      <w:r w:rsidR="00E75AC5">
        <w:rPr>
          <w:rtl/>
        </w:rPr>
        <w:t>في مؤتمر قمة الأمم المتحدة (من 25 إلى 27 سبتمبر 2015)</w:t>
      </w:r>
      <w:r>
        <w:rPr>
          <w:rtl/>
        </w:rPr>
        <w:t xml:space="preserve"> الوثيقة الختامية لمؤتمر القمة </w:t>
      </w:r>
      <w:proofErr w:type="spellStart"/>
      <w:r>
        <w:rPr>
          <w:rtl/>
        </w:rPr>
        <w:t>المعنونة</w:t>
      </w:r>
      <w:proofErr w:type="spellEnd"/>
      <w:r>
        <w:rPr>
          <w:rtl/>
        </w:rPr>
        <w:t>:"تحويل عالمنا: خطة التنمية المستدامة لعام 2030". وتُحدِّد خطةُ 2030 المسار، وتضع خطةً للتنمية المستدامة حتى عام 2030، وتضم 17 هدفاً من أهداف التنمية المستدامة و</w:t>
      </w:r>
      <w:r w:rsidR="00CB4870">
        <w:rPr>
          <w:rtl/>
        </w:rPr>
        <w:t xml:space="preserve">غايات </w:t>
      </w:r>
      <w:r w:rsidR="00CB4870">
        <w:rPr>
          <w:rFonts w:hint="cs"/>
          <w:rtl/>
        </w:rPr>
        <w:t>ت</w:t>
      </w:r>
      <w:r>
        <w:rPr>
          <w:rtl/>
        </w:rPr>
        <w:t>رتبط به</w:t>
      </w:r>
      <w:r w:rsidR="00CB4870">
        <w:rPr>
          <w:rFonts w:hint="cs"/>
          <w:rtl/>
        </w:rPr>
        <w:t>ا</w:t>
      </w:r>
      <w:r>
        <w:rPr>
          <w:rtl/>
        </w:rPr>
        <w:t xml:space="preserve"> يبلغ عددها 169 غاية. وتدعو خطة 2030 إلى اتخاذ خطوات جريئة وتحويلية للانتقال بالعالم إلى مسار مستدام ومرن. وبذلك تسعى خطة 2030 إلى أن تكون عالمية </w:t>
      </w:r>
      <w:r w:rsidR="00290A8C">
        <w:rPr>
          <w:rFonts w:hint="cs"/>
          <w:rtl/>
        </w:rPr>
        <w:t>عبر</w:t>
      </w:r>
      <w:r>
        <w:rPr>
          <w:rtl/>
        </w:rPr>
        <w:t xml:space="preserve"> تطبيقها </w:t>
      </w:r>
      <w:r w:rsidR="00563C5A">
        <w:rPr>
          <w:rFonts w:hint="cs"/>
          <w:rtl/>
        </w:rPr>
        <w:t>في جميع البلدان وأن ت</w:t>
      </w:r>
      <w:r>
        <w:rPr>
          <w:rtl/>
        </w:rPr>
        <w:t xml:space="preserve">دمج الأبعاد الثلاثة للتنمية المستدامة وتحقيق التوازن بينها، ألا وهي: البُعد الاقتصادي والبُعد البيئي والبعد الاجتماعي. وتدعو الخطة البلدان والجهات </w:t>
      </w:r>
      <w:r w:rsidR="00DA58AD">
        <w:rPr>
          <w:rFonts w:hint="cs"/>
          <w:rtl/>
        </w:rPr>
        <w:t>المعنية المختلفة</w:t>
      </w:r>
      <w:r>
        <w:rPr>
          <w:rtl/>
        </w:rPr>
        <w:t xml:space="preserve"> إلى التعاون وإقامة شراكات لدعم تنفيذها. و</w:t>
      </w:r>
      <w:r w:rsidR="00290A8C">
        <w:rPr>
          <w:rFonts w:hint="cs"/>
          <w:rtl/>
        </w:rPr>
        <w:t>جاء</w:t>
      </w:r>
      <w:r>
        <w:rPr>
          <w:rtl/>
        </w:rPr>
        <w:t xml:space="preserve"> مؤتمر القمة تتويجاً لعدد من العمليات السياسية المبينة أدناه التي تابعتها الويبو عن كثب.</w:t>
      </w:r>
    </w:p>
    <w:p w:rsidR="006E6799" w:rsidRPr="00831040" w:rsidRDefault="0047481F" w:rsidP="00782692">
      <w:pPr>
        <w:pStyle w:val="NumberedParaAR"/>
      </w:pPr>
      <w:r>
        <w:rPr>
          <w:rFonts w:hint="cs"/>
          <w:rtl/>
        </w:rPr>
        <w:lastRenderedPageBreak/>
        <w:t>و</w:t>
      </w:r>
      <w:r w:rsidR="007F34E9">
        <w:rPr>
          <w:rFonts w:hint="cs"/>
          <w:rtl/>
        </w:rPr>
        <w:t xml:space="preserve">حضرت الويبو القمة وشاركت في حوار تفاعلي </w:t>
      </w:r>
      <w:r w:rsidR="00B933FE">
        <w:rPr>
          <w:rFonts w:hint="cs"/>
          <w:rtl/>
        </w:rPr>
        <w:t xml:space="preserve">عن تعزيز الشراكة العالمية لتحقيق خطة التنمية لما بعد عام 2015. وعرضت الويبو خلال الحوار عدداً من شراكاتها الرئيسية ذات الصلة بأهداف التنمية المستدامة </w:t>
      </w:r>
      <w:r w:rsidR="000474F2">
        <w:rPr>
          <w:rFonts w:hint="cs"/>
          <w:rtl/>
        </w:rPr>
        <w:t xml:space="preserve">وتحديداً </w:t>
      </w:r>
      <w:r w:rsidR="000474F2" w:rsidRPr="00974846">
        <w:rPr>
          <w:rtl/>
          <w:lang w:bidi="ar-EG"/>
        </w:rPr>
        <w:t>قاعدة بيانات الويبو للبحث (</w:t>
      </w:r>
      <w:r w:rsidR="000474F2" w:rsidRPr="00974846">
        <w:rPr>
          <w:lang w:bidi="ar-EG"/>
        </w:rPr>
        <w:t xml:space="preserve">WIPO </w:t>
      </w:r>
      <w:proofErr w:type="spellStart"/>
      <w:r w:rsidR="000474F2" w:rsidRPr="00974846">
        <w:rPr>
          <w:lang w:bidi="ar-EG"/>
        </w:rPr>
        <w:t>Re:Search</w:t>
      </w:r>
      <w:proofErr w:type="spellEnd"/>
      <w:r w:rsidR="000474F2">
        <w:rPr>
          <w:rtl/>
          <w:lang w:bidi="ar-EG"/>
        </w:rPr>
        <w:t>)</w:t>
      </w:r>
      <w:r w:rsidR="000474F2">
        <w:rPr>
          <w:rFonts w:hint="cs"/>
          <w:rtl/>
          <w:lang w:bidi="ar-EG"/>
        </w:rPr>
        <w:t xml:space="preserve"> و</w:t>
      </w:r>
      <w:r w:rsidR="000474F2" w:rsidRPr="006F60AE">
        <w:rPr>
          <w:rtl/>
          <w:lang w:bidi="ar-EG"/>
        </w:rPr>
        <w:t>منصة الويبو للتكنولوجيا الخضراء (</w:t>
      </w:r>
      <w:r w:rsidR="000474F2" w:rsidRPr="006F60AE">
        <w:rPr>
          <w:lang w:bidi="ar-EG"/>
        </w:rPr>
        <w:t>WIPO GREEN</w:t>
      </w:r>
      <w:r w:rsidR="000474F2" w:rsidRPr="006F60AE">
        <w:rPr>
          <w:rtl/>
          <w:lang w:bidi="ar-EG"/>
        </w:rPr>
        <w:t>)</w:t>
      </w:r>
      <w:r w:rsidR="000474F2">
        <w:rPr>
          <w:rFonts w:hint="cs"/>
          <w:rtl/>
          <w:lang w:bidi="ar-EG"/>
        </w:rPr>
        <w:t xml:space="preserve"> و</w:t>
      </w:r>
      <w:r w:rsidR="000474F2" w:rsidRPr="000474F2">
        <w:rPr>
          <w:rtl/>
          <w:lang w:bidi="ar-EG"/>
        </w:rPr>
        <w:t>اتحاد الكتب الميس</w:t>
      </w:r>
      <w:r w:rsidR="000474F2">
        <w:rPr>
          <w:rFonts w:hint="cs"/>
          <w:rtl/>
          <w:lang w:bidi="ar-EG"/>
        </w:rPr>
        <w:t>ّ</w:t>
      </w:r>
      <w:r w:rsidR="000474F2" w:rsidRPr="000474F2">
        <w:rPr>
          <w:rtl/>
          <w:lang w:bidi="ar-EG"/>
        </w:rPr>
        <w:t>رة</w:t>
      </w:r>
      <w:r w:rsidR="000474F2">
        <w:rPr>
          <w:rFonts w:hint="cs"/>
          <w:rtl/>
          <w:lang w:bidi="ar-EG"/>
        </w:rPr>
        <w:t>.</w:t>
      </w:r>
      <w:r w:rsidR="006B3B43">
        <w:rPr>
          <w:rFonts w:hint="cs"/>
          <w:rtl/>
          <w:lang w:bidi="ar-EG"/>
        </w:rPr>
        <w:t xml:space="preserve"> </w:t>
      </w:r>
      <w:r w:rsidR="002C52EA">
        <w:rPr>
          <w:rFonts w:hint="cs"/>
          <w:rtl/>
          <w:lang w:bidi="ar-EG"/>
        </w:rPr>
        <w:t xml:space="preserve">وترأس </w:t>
      </w:r>
      <w:proofErr w:type="gramStart"/>
      <w:r w:rsidR="002C52EA">
        <w:rPr>
          <w:rFonts w:hint="cs"/>
          <w:rtl/>
          <w:lang w:bidi="ar-EG"/>
        </w:rPr>
        <w:t>الحوار</w:t>
      </w:r>
      <w:proofErr w:type="gramEnd"/>
      <w:r w:rsidR="002C52EA">
        <w:rPr>
          <w:rFonts w:hint="cs"/>
          <w:rtl/>
          <w:lang w:bidi="ar-EG"/>
        </w:rPr>
        <w:t xml:space="preserve"> رئيس السنغال ورئيس وزراء تركيا. وشاركت الويبو أيضاً في </w:t>
      </w:r>
      <w:r w:rsidR="00C52EA0">
        <w:rPr>
          <w:rFonts w:hint="cs"/>
          <w:rtl/>
          <w:lang w:bidi="ar-EG"/>
        </w:rPr>
        <w:t>إعداد الاتفاق بشأن إنشاء آلية لتيسير التكنولوجيا خلال حدث رفيع المستوى نُظّم في القمة وا</w:t>
      </w:r>
      <w:r w:rsidR="00603C26">
        <w:rPr>
          <w:rFonts w:hint="cs"/>
          <w:rtl/>
          <w:lang w:bidi="ar-EG"/>
        </w:rPr>
        <w:t>ستضافته حكومتا البرازيل وفرنسا.</w:t>
      </w:r>
    </w:p>
    <w:p w:rsidR="006E6799" w:rsidRPr="006E6799" w:rsidRDefault="006E6799" w:rsidP="006E6799">
      <w:pPr>
        <w:pStyle w:val="NumberedParaAR"/>
        <w:numPr>
          <w:ilvl w:val="0"/>
          <w:numId w:val="0"/>
        </w:numPr>
        <w:rPr>
          <w:u w:val="single"/>
        </w:rPr>
      </w:pPr>
      <w:proofErr w:type="gramStart"/>
      <w:r w:rsidRPr="006E6799">
        <w:rPr>
          <w:rFonts w:hint="cs"/>
          <w:u w:val="single"/>
          <w:rtl/>
          <w:lang w:bidi="ar-EG"/>
        </w:rPr>
        <w:t>آلية</w:t>
      </w:r>
      <w:proofErr w:type="gramEnd"/>
      <w:r w:rsidRPr="006E6799">
        <w:rPr>
          <w:rFonts w:hint="cs"/>
          <w:u w:val="single"/>
          <w:rtl/>
          <w:lang w:bidi="ar-EG"/>
        </w:rPr>
        <w:t xml:space="preserve"> تيسير التكنولوجيا</w:t>
      </w:r>
    </w:p>
    <w:p w:rsidR="00760F9A" w:rsidRDefault="00B347A3" w:rsidP="00760F9A">
      <w:pPr>
        <w:pStyle w:val="NumberedParaAR"/>
      </w:pPr>
      <w:r>
        <w:rPr>
          <w:rFonts w:hint="cs"/>
          <w:rtl/>
        </w:rPr>
        <w:t xml:space="preserve">أُنشئت </w:t>
      </w:r>
      <w:r w:rsidR="00DF1E05">
        <w:rPr>
          <w:rFonts w:hint="cs"/>
          <w:rtl/>
        </w:rPr>
        <w:t xml:space="preserve">آلية تيسير التكنولوجيا بموجب </w:t>
      </w:r>
      <w:r w:rsidR="00326300">
        <w:rPr>
          <w:rtl/>
        </w:rPr>
        <w:t>الوثيقة</w:t>
      </w:r>
      <w:r w:rsidR="00DF1E05" w:rsidRPr="00DF1E05">
        <w:rPr>
          <w:rtl/>
        </w:rPr>
        <w:t xml:space="preserve"> ا</w:t>
      </w:r>
      <w:r w:rsidR="00326300">
        <w:rPr>
          <w:rtl/>
        </w:rPr>
        <w:t>لختامية</w:t>
      </w:r>
      <w:r w:rsidR="00326300">
        <w:rPr>
          <w:rFonts w:hint="cs"/>
          <w:rtl/>
        </w:rPr>
        <w:t xml:space="preserve"> </w:t>
      </w:r>
      <w:r w:rsidR="00DF1E05" w:rsidRPr="00DF1E05">
        <w:rPr>
          <w:rtl/>
        </w:rPr>
        <w:t>للمؤتمر الدولي الثالث لتمويل التنمية: "خطة عمل أديس أبابا"</w:t>
      </w:r>
      <w:r w:rsidR="00DF1E05">
        <w:rPr>
          <w:rFonts w:hint="cs"/>
          <w:rtl/>
        </w:rPr>
        <w:t xml:space="preserve"> واعتُمدت في خطة 2030. </w:t>
      </w:r>
      <w:r w:rsidR="00760F9A" w:rsidRPr="00760F9A">
        <w:rPr>
          <w:rtl/>
        </w:rPr>
        <w:t>وهي تهدف إلى دعم تحقيق أهداف التنمية المستدامة</w:t>
      </w:r>
      <w:r w:rsidR="00760F9A">
        <w:rPr>
          <w:rFonts w:hint="cs"/>
          <w:rtl/>
        </w:rPr>
        <w:t xml:space="preserve"> </w:t>
      </w:r>
      <w:r w:rsidR="00760F9A" w:rsidRPr="00760F9A">
        <w:rPr>
          <w:rtl/>
        </w:rPr>
        <w:t>بتسخير العلم والتكنولوجيا والابتكار</w:t>
      </w:r>
      <w:r w:rsidR="008B4B88">
        <w:rPr>
          <w:rFonts w:hint="cs"/>
          <w:rtl/>
        </w:rPr>
        <w:t>.</w:t>
      </w:r>
    </w:p>
    <w:p w:rsidR="006611D2" w:rsidRDefault="009C36B5" w:rsidP="001117E3">
      <w:pPr>
        <w:pStyle w:val="NumberedParaAR"/>
      </w:pPr>
      <w:r>
        <w:rPr>
          <w:rtl/>
        </w:rPr>
        <w:t>وتتألف الآلية من</w:t>
      </w:r>
      <w:r w:rsidRPr="009C36B5">
        <w:rPr>
          <w:rtl/>
        </w:rPr>
        <w:t xml:space="preserve"> فريق عمل مشترك بين وكالات الأمم المتحدة معني بتسخير العلم والتكنولوجيا والابتكار لأغراض أهداف التنمية المستدامة، ومنتدى </w:t>
      </w:r>
      <w:r w:rsidR="001117E3">
        <w:rPr>
          <w:rFonts w:hint="cs"/>
          <w:rtl/>
        </w:rPr>
        <w:t>سنوي</w:t>
      </w:r>
      <w:r w:rsidRPr="009C36B5">
        <w:rPr>
          <w:rtl/>
        </w:rPr>
        <w:t xml:space="preserve"> متعدد أصحاب المصلحة معني بتسخير العلم والتكنولوجيا والابتكار لأغراض أهداف التنمية المستدامة، و</w:t>
      </w:r>
      <w:r w:rsidR="00141FD4">
        <w:rPr>
          <w:rFonts w:hint="cs"/>
          <w:rtl/>
        </w:rPr>
        <w:t xml:space="preserve">منصة </w:t>
      </w:r>
      <w:r w:rsidRPr="009C36B5">
        <w:rPr>
          <w:rtl/>
        </w:rPr>
        <w:t>شبكي</w:t>
      </w:r>
      <w:r w:rsidR="00141FD4">
        <w:rPr>
          <w:rFonts w:hint="cs"/>
          <w:rtl/>
        </w:rPr>
        <w:t xml:space="preserve">ة لتوفير صورة متماسكة لمبادرات الأمم المتحدة بشأن </w:t>
      </w:r>
      <w:r w:rsidR="00141FD4" w:rsidRPr="009C36B5">
        <w:rPr>
          <w:rtl/>
        </w:rPr>
        <w:t>العلم والتكنولوجيا والابتكار</w:t>
      </w:r>
      <w:r w:rsidR="00141FD4">
        <w:rPr>
          <w:rFonts w:hint="cs"/>
          <w:rtl/>
        </w:rPr>
        <w:t xml:space="preserve"> وتيسير الوصول إلى هذه المبادرات المرتبطة بالتكنولوجيا واستخدامها. والغرض من آلية تيسير التكنولوجيا </w:t>
      </w:r>
      <w:r w:rsidR="00141FD4" w:rsidRPr="00141FD4">
        <w:rPr>
          <w:rtl/>
        </w:rPr>
        <w:t xml:space="preserve">تعزيز التنسيق والاتساق والتعاون داخل منظومة الأمم المتحدة في الأمور ذات الصلة بالعلم والتكنولوجيا والابتكار، بهدف تعزيز التآزر والكفاءة، لا سيما من أجل دعم مبادرات </w:t>
      </w:r>
      <w:r w:rsidR="00141FD4">
        <w:rPr>
          <w:rtl/>
        </w:rPr>
        <w:t>تكوين</w:t>
      </w:r>
      <w:r w:rsidR="00141FD4">
        <w:t xml:space="preserve"> </w:t>
      </w:r>
      <w:r w:rsidR="00141FD4">
        <w:rPr>
          <w:rtl/>
        </w:rPr>
        <w:t>الكفاءات</w:t>
      </w:r>
      <w:r w:rsidR="00141FD4" w:rsidRPr="00141FD4">
        <w:rPr>
          <w:rtl/>
        </w:rPr>
        <w:t>.</w:t>
      </w:r>
    </w:p>
    <w:p w:rsidR="0075241E" w:rsidRDefault="00632036" w:rsidP="007C4C7C">
      <w:pPr>
        <w:pStyle w:val="NumberedParaAR"/>
        <w:rPr>
          <w:rtl/>
        </w:rPr>
      </w:pPr>
      <w:r>
        <w:rPr>
          <w:rFonts w:hint="cs"/>
          <w:rtl/>
        </w:rPr>
        <w:t xml:space="preserve">والويبو جزء من آلية تيسير التكنولوجيا وهي شاركت في </w:t>
      </w:r>
      <w:r w:rsidRPr="00DB6F03">
        <w:rPr>
          <w:rtl/>
          <w:lang w:bidi="ar-EG"/>
        </w:rPr>
        <w:t xml:space="preserve">الفريق العامل غير الرسمي </w:t>
      </w:r>
      <w:r>
        <w:rPr>
          <w:rFonts w:hint="cs"/>
          <w:rtl/>
          <w:lang w:bidi="ar-EG"/>
        </w:rPr>
        <w:t xml:space="preserve">المعني بتيسير </w:t>
      </w:r>
      <w:r w:rsidRPr="00DB6F03">
        <w:rPr>
          <w:rtl/>
          <w:lang w:bidi="ar-EG"/>
        </w:rPr>
        <w:t>التكنولوجيا</w:t>
      </w:r>
      <w:r>
        <w:rPr>
          <w:rFonts w:hint="cs"/>
          <w:rtl/>
          <w:lang w:bidi="ar-EG"/>
        </w:rPr>
        <w:t xml:space="preserve"> الذي ساهم في وضع آلية تيسير التكنولوجيا. </w:t>
      </w:r>
      <w:r w:rsidR="00D7415C">
        <w:rPr>
          <w:rFonts w:hint="cs"/>
          <w:rtl/>
          <w:lang w:bidi="ar-EG"/>
        </w:rPr>
        <w:t xml:space="preserve">وشاركت في </w:t>
      </w:r>
      <w:r w:rsidR="00D7415C" w:rsidRPr="00DB6F03">
        <w:rPr>
          <w:rtl/>
          <w:lang w:bidi="ar-EG"/>
        </w:rPr>
        <w:t>الفريق العامل غير الرسمي</w:t>
      </w:r>
      <w:r w:rsidR="00D7415C">
        <w:rPr>
          <w:rFonts w:hint="cs"/>
          <w:rtl/>
          <w:lang w:bidi="ar-EG"/>
        </w:rPr>
        <w:t xml:space="preserve"> كيانات أخرى </w:t>
      </w:r>
      <w:r w:rsidR="0075241E">
        <w:rPr>
          <w:rFonts w:hint="cs"/>
          <w:rtl/>
          <w:lang w:bidi="ar-EG"/>
        </w:rPr>
        <w:t>هي إدارة</w:t>
      </w:r>
      <w:r w:rsidR="0075241E" w:rsidRPr="00DB6F03">
        <w:rPr>
          <w:rtl/>
          <w:lang w:bidi="ar-EG"/>
        </w:rPr>
        <w:t xml:space="preserve"> الأمم المتحدة للشؤون الاقتصادية والاجتماعية، وبرنامج الأمم المتحدة للبيئة، </w:t>
      </w:r>
      <w:r w:rsidR="0075241E">
        <w:rPr>
          <w:rFonts w:hint="cs"/>
          <w:rtl/>
          <w:lang w:bidi="ar-EG"/>
        </w:rPr>
        <w:t xml:space="preserve">ومنظمة </w:t>
      </w:r>
      <w:r w:rsidR="0075241E" w:rsidRPr="00DB6F03">
        <w:rPr>
          <w:rtl/>
          <w:lang w:bidi="ar-EG"/>
        </w:rPr>
        <w:t xml:space="preserve">الأمم المتحدة للتنمية الصناعية (اليونيدو)، </w:t>
      </w:r>
      <w:r w:rsidR="0075241E">
        <w:rPr>
          <w:rFonts w:hint="cs"/>
          <w:rtl/>
          <w:lang w:bidi="ar-EG"/>
        </w:rPr>
        <w:t>ومنظمة ا</w:t>
      </w:r>
      <w:r w:rsidR="0075241E" w:rsidRPr="00DB6F03">
        <w:rPr>
          <w:rtl/>
          <w:lang w:bidi="ar-EG"/>
        </w:rPr>
        <w:t xml:space="preserve">لأمم المتحدة </w:t>
      </w:r>
      <w:r w:rsidR="0075241E">
        <w:rPr>
          <w:rFonts w:hint="cs"/>
          <w:rtl/>
          <w:lang w:bidi="ar-EG"/>
        </w:rPr>
        <w:t>لل</w:t>
      </w:r>
      <w:r w:rsidR="0075241E" w:rsidRPr="00DB6F03">
        <w:rPr>
          <w:rtl/>
          <w:lang w:bidi="ar-EG"/>
        </w:rPr>
        <w:t>تربية والعلم والثقافة (اليونسكو)</w:t>
      </w:r>
      <w:r w:rsidR="0075241E">
        <w:rPr>
          <w:rFonts w:hint="cs"/>
          <w:rtl/>
          <w:lang w:bidi="ar-EG"/>
        </w:rPr>
        <w:t xml:space="preserve">، </w:t>
      </w:r>
      <w:r w:rsidR="0075241E" w:rsidRPr="00DB6F03">
        <w:rPr>
          <w:rtl/>
          <w:lang w:bidi="ar-EG"/>
        </w:rPr>
        <w:t>ومؤتمر الأمم المتحدة للتجارة والتنمية (</w:t>
      </w:r>
      <w:proofErr w:type="spellStart"/>
      <w:r w:rsidR="0075241E">
        <w:rPr>
          <w:rFonts w:hint="cs"/>
          <w:rtl/>
          <w:lang w:bidi="ar-EG"/>
        </w:rPr>
        <w:t>الأونكتاد</w:t>
      </w:r>
      <w:proofErr w:type="spellEnd"/>
      <w:r w:rsidR="0075241E" w:rsidRPr="00DB6F03">
        <w:rPr>
          <w:rtl/>
          <w:lang w:bidi="ar-EG"/>
        </w:rPr>
        <w:t xml:space="preserve">)، والاتحاد الدولي للاتصالات، والبنك </w:t>
      </w:r>
      <w:r w:rsidR="0075241E">
        <w:rPr>
          <w:rFonts w:hint="cs"/>
          <w:rtl/>
          <w:lang w:bidi="ar-EG"/>
        </w:rPr>
        <w:t>الدولي</w:t>
      </w:r>
      <w:r w:rsidR="0075241E" w:rsidRPr="00DB6F03">
        <w:rPr>
          <w:rtl/>
          <w:lang w:bidi="ar-EG"/>
        </w:rPr>
        <w:t>.</w:t>
      </w:r>
    </w:p>
    <w:p w:rsidR="002B3584" w:rsidRDefault="00D7415C" w:rsidP="00C747E9">
      <w:pPr>
        <w:pStyle w:val="NumberedParaAR"/>
      </w:pPr>
      <w:r>
        <w:rPr>
          <w:rFonts w:hint="cs"/>
          <w:rtl/>
          <w:lang w:bidi="ar-EG"/>
        </w:rPr>
        <w:t xml:space="preserve"> </w:t>
      </w:r>
      <w:r w:rsidR="0091613D">
        <w:rPr>
          <w:rFonts w:hint="cs"/>
          <w:rtl/>
          <w:lang w:bidi="ar-EG"/>
        </w:rPr>
        <w:t>وتشارك الويبو</w:t>
      </w:r>
      <w:r w:rsidR="00EC2E2F" w:rsidRPr="00EC2E2F">
        <w:rPr>
          <w:rFonts w:hint="cs"/>
          <w:rtl/>
          <w:lang w:bidi="ar-EG"/>
        </w:rPr>
        <w:t xml:space="preserve"> </w:t>
      </w:r>
      <w:r w:rsidR="00EC2E2F">
        <w:rPr>
          <w:rFonts w:hint="cs"/>
          <w:rtl/>
          <w:lang w:bidi="ar-EG"/>
        </w:rPr>
        <w:t>في العملية مشاركة وثيقة</w:t>
      </w:r>
      <w:r w:rsidR="0091613D">
        <w:rPr>
          <w:rFonts w:hint="cs"/>
          <w:rtl/>
          <w:lang w:bidi="ar-EG"/>
        </w:rPr>
        <w:t xml:space="preserve">، بصفتها </w:t>
      </w:r>
      <w:r w:rsidR="00EC2E2F">
        <w:rPr>
          <w:rFonts w:hint="cs"/>
          <w:rtl/>
          <w:lang w:bidi="ar-EG"/>
        </w:rPr>
        <w:t>عضواً في آلية تيسير التكنولوجيا</w:t>
      </w:r>
      <w:r w:rsidR="0091613D">
        <w:rPr>
          <w:rFonts w:hint="cs"/>
          <w:rtl/>
          <w:lang w:bidi="ar-EG"/>
        </w:rPr>
        <w:t xml:space="preserve">. وساعدت الويبو كذلك </w:t>
      </w:r>
      <w:r w:rsidR="002878A3">
        <w:rPr>
          <w:rFonts w:hint="cs"/>
          <w:rtl/>
          <w:lang w:bidi="ar-EG"/>
        </w:rPr>
        <w:t>إدارة</w:t>
      </w:r>
      <w:r w:rsidR="002878A3" w:rsidRPr="00DB6F03">
        <w:rPr>
          <w:rtl/>
          <w:lang w:bidi="ar-EG"/>
        </w:rPr>
        <w:t xml:space="preserve"> الأمم المتحدة للشؤون الاقتصادية والاجتماعية</w:t>
      </w:r>
      <w:r w:rsidR="002878A3">
        <w:rPr>
          <w:rFonts w:hint="cs"/>
          <w:rtl/>
          <w:lang w:bidi="ar-EG"/>
        </w:rPr>
        <w:t xml:space="preserve"> و</w:t>
      </w:r>
      <w:r w:rsidR="0091613D">
        <w:rPr>
          <w:rFonts w:hint="cs"/>
          <w:rtl/>
          <w:lang w:bidi="ar-EG"/>
        </w:rPr>
        <w:t>الفريق الاستشاري الم</w:t>
      </w:r>
      <w:r w:rsidR="002878A3">
        <w:rPr>
          <w:rFonts w:hint="cs"/>
          <w:rtl/>
          <w:lang w:bidi="ar-EG"/>
        </w:rPr>
        <w:t>كوّن</w:t>
      </w:r>
      <w:r w:rsidR="0091613D">
        <w:rPr>
          <w:rFonts w:hint="cs"/>
          <w:rtl/>
          <w:lang w:bidi="ar-EG"/>
        </w:rPr>
        <w:t xml:space="preserve"> من 10 أعضاء</w:t>
      </w:r>
      <w:r w:rsidR="002878A3">
        <w:rPr>
          <w:rFonts w:hint="cs"/>
          <w:rtl/>
          <w:lang w:bidi="ar-EG"/>
        </w:rPr>
        <w:t xml:space="preserve"> الذي عيّنه الأمين العام للأمم المتحدة</w:t>
      </w:r>
      <w:r w:rsidR="001117E3">
        <w:rPr>
          <w:rFonts w:hint="cs"/>
          <w:rtl/>
          <w:lang w:bidi="ar-EG"/>
        </w:rPr>
        <w:t xml:space="preserve"> في تنظيم </w:t>
      </w:r>
      <w:r w:rsidR="001117E3">
        <w:rPr>
          <w:rFonts w:hint="cs"/>
          <w:rtl/>
        </w:rPr>
        <w:t>ال</w:t>
      </w:r>
      <w:r w:rsidR="001117E3" w:rsidRPr="009C36B5">
        <w:rPr>
          <w:rtl/>
        </w:rPr>
        <w:t xml:space="preserve">منتدى </w:t>
      </w:r>
      <w:r w:rsidR="001117E3">
        <w:rPr>
          <w:rFonts w:hint="cs"/>
          <w:rtl/>
        </w:rPr>
        <w:t>السنوي</w:t>
      </w:r>
      <w:r w:rsidR="001117E3" w:rsidRPr="009C36B5">
        <w:rPr>
          <w:rtl/>
        </w:rPr>
        <w:t xml:space="preserve"> متعدد أصحاب المصلحة </w:t>
      </w:r>
      <w:r w:rsidR="001117E3">
        <w:rPr>
          <w:rFonts w:hint="cs"/>
          <w:rtl/>
        </w:rPr>
        <w:t>الأول ال</w:t>
      </w:r>
      <w:r w:rsidR="001117E3" w:rsidRPr="009C36B5">
        <w:rPr>
          <w:rtl/>
        </w:rPr>
        <w:t>معني بتسخير العلم والتكنولوجيا والابتكار لأغراض أهداف التنمية المستدامة</w:t>
      </w:r>
      <w:r w:rsidR="00AE21BA">
        <w:rPr>
          <w:rFonts w:hint="cs"/>
          <w:rtl/>
        </w:rPr>
        <w:t xml:space="preserve"> الذي عُقد بدعوة من </w:t>
      </w:r>
      <w:r w:rsidR="00AE21BA">
        <w:rPr>
          <w:rFonts w:hint="cs"/>
          <w:rtl/>
          <w:lang w:bidi="ar"/>
        </w:rPr>
        <w:t xml:space="preserve">رئيس المجلس الاقتصادي والاجتماعي في مقر الأمم المتحدة في نيويورك في 6 و7 يونيو 2016 تحت عنوان </w:t>
      </w:r>
      <w:r w:rsidR="00FC2304">
        <w:rPr>
          <w:rFonts w:hint="cs"/>
          <w:rtl/>
          <w:lang w:bidi="ar"/>
        </w:rPr>
        <w:t>"</w:t>
      </w:r>
      <w:r w:rsidR="00C747E9">
        <w:rPr>
          <w:rFonts w:hint="cs"/>
          <w:rtl/>
          <w:lang w:bidi="ar"/>
        </w:rPr>
        <w:t>تحقيق</w:t>
      </w:r>
      <w:r w:rsidR="00686479" w:rsidRPr="00686479">
        <w:rPr>
          <w:rtl/>
          <w:lang w:bidi="ar"/>
        </w:rPr>
        <w:t xml:space="preserve"> </w:t>
      </w:r>
      <w:r w:rsidR="00686479">
        <w:rPr>
          <w:rFonts w:hint="cs"/>
          <w:rtl/>
          <w:lang w:bidi="ar"/>
        </w:rPr>
        <w:t>إمكانات العلم والتكنولوجيا والابتكار للجميع لتحقيق أهداف التنمية المستدامة</w:t>
      </w:r>
      <w:r w:rsidR="00FC2304">
        <w:rPr>
          <w:rFonts w:hint="cs"/>
          <w:rtl/>
          <w:lang w:bidi="ar"/>
        </w:rPr>
        <w:t>"</w:t>
      </w:r>
      <w:r w:rsidR="00686479">
        <w:rPr>
          <w:rFonts w:hint="cs"/>
          <w:rtl/>
          <w:lang w:bidi="ar"/>
        </w:rPr>
        <w:t xml:space="preserve">. بالإضافة إلى ذلك، </w:t>
      </w:r>
      <w:r w:rsidR="00C0177F">
        <w:rPr>
          <w:rFonts w:hint="cs"/>
          <w:rtl/>
          <w:lang w:bidi="ar"/>
        </w:rPr>
        <w:t xml:space="preserve">نظّمت الويبو بالتعاون مع </w:t>
      </w:r>
      <w:r w:rsidR="00C0177F" w:rsidRPr="00DB6F03">
        <w:rPr>
          <w:rtl/>
          <w:lang w:bidi="ar-EG"/>
        </w:rPr>
        <w:t>اليونيدو</w:t>
      </w:r>
      <w:r w:rsidR="00C0177F">
        <w:rPr>
          <w:rFonts w:hint="cs"/>
          <w:rtl/>
          <w:lang w:bidi="ar-EG"/>
        </w:rPr>
        <w:t xml:space="preserve"> والبعثتين الدائمتين لفنلندا وكينيا على هامش المنتدى </w:t>
      </w:r>
      <w:r w:rsidR="00C0177F">
        <w:rPr>
          <w:rFonts w:hint="cs"/>
          <w:rtl/>
        </w:rPr>
        <w:t>السنوي</w:t>
      </w:r>
      <w:r w:rsidR="00C0177F" w:rsidRPr="009C36B5">
        <w:rPr>
          <w:rtl/>
        </w:rPr>
        <w:t xml:space="preserve"> متعدد أصحاب المصلحة </w:t>
      </w:r>
      <w:r w:rsidR="00C0177F">
        <w:rPr>
          <w:rFonts w:hint="cs"/>
          <w:rtl/>
        </w:rPr>
        <w:t>الأول ال</w:t>
      </w:r>
      <w:r w:rsidR="00C0177F" w:rsidRPr="009C36B5">
        <w:rPr>
          <w:rtl/>
        </w:rPr>
        <w:t>معني بتسخير العلم والتكنولوجيا والابتكار لأغراض أهداف التنمية المستدامة</w:t>
      </w:r>
      <w:r w:rsidR="00467E9E">
        <w:rPr>
          <w:rFonts w:hint="cs"/>
          <w:rtl/>
        </w:rPr>
        <w:t xml:space="preserve"> حدثاً جانبياً في 7 يونيو 2016 تناول دور الابتكار والتكنولوجيا في التنمية المستدامة. </w:t>
      </w:r>
      <w:r w:rsidR="00C14A52">
        <w:rPr>
          <w:rFonts w:hint="cs"/>
          <w:rtl/>
        </w:rPr>
        <w:t>وتُقدّم الويبو الدعم لل</w:t>
      </w:r>
      <w:r w:rsidR="00C14A52" w:rsidRPr="009C36B5">
        <w:rPr>
          <w:rtl/>
        </w:rPr>
        <w:t xml:space="preserve">منتدى </w:t>
      </w:r>
      <w:r w:rsidR="00C14A52">
        <w:rPr>
          <w:rFonts w:hint="cs"/>
          <w:rtl/>
        </w:rPr>
        <w:t>السنوي</w:t>
      </w:r>
      <w:r w:rsidR="00C14A52" w:rsidRPr="009C36B5">
        <w:rPr>
          <w:rtl/>
        </w:rPr>
        <w:t xml:space="preserve"> متعدد أصحاب المصلحة </w:t>
      </w:r>
      <w:r w:rsidR="00C14A52">
        <w:rPr>
          <w:rFonts w:hint="cs"/>
          <w:rtl/>
        </w:rPr>
        <w:t xml:space="preserve">الثاني الذي سيُعقد في مقر الأمم المتحدة في نيويورك في 15 و16 مايو 2017  بعنوان </w:t>
      </w:r>
      <w:r w:rsidR="005141BA">
        <w:rPr>
          <w:rFonts w:hint="cs"/>
          <w:rtl/>
        </w:rPr>
        <w:t xml:space="preserve">العلم والتكنولوجيا والابتكار لعالم متغيّر </w:t>
      </w:r>
      <w:r w:rsidR="005141BA">
        <w:rPr>
          <w:rtl/>
        </w:rPr>
        <w:t>–</w:t>
      </w:r>
      <w:r w:rsidR="005141BA">
        <w:rPr>
          <w:rFonts w:hint="cs"/>
          <w:rtl/>
        </w:rPr>
        <w:t xml:space="preserve"> التركيز على أهداف التنم</w:t>
      </w:r>
      <w:r w:rsidR="00FF684A">
        <w:rPr>
          <w:rFonts w:hint="cs"/>
          <w:rtl/>
        </w:rPr>
        <w:t>ية المستدامة 1، 2، 3، 5، 9 و14.</w:t>
      </w:r>
    </w:p>
    <w:p w:rsidR="003838E6" w:rsidRPr="00752465" w:rsidRDefault="00752465" w:rsidP="00D315A3">
      <w:pPr>
        <w:pStyle w:val="NumberedParaAR"/>
        <w:keepNext/>
        <w:keepLines/>
        <w:numPr>
          <w:ilvl w:val="0"/>
          <w:numId w:val="0"/>
        </w:numPr>
        <w:rPr>
          <w:sz w:val="40"/>
          <w:szCs w:val="40"/>
          <w:u w:val="single"/>
        </w:rPr>
      </w:pPr>
      <w:r w:rsidRPr="00752465">
        <w:rPr>
          <w:sz w:val="40"/>
          <w:szCs w:val="40"/>
          <w:u w:val="single"/>
          <w:rtl/>
        </w:rPr>
        <w:t xml:space="preserve">منتدى </w:t>
      </w:r>
      <w:r w:rsidRPr="00752465">
        <w:rPr>
          <w:rFonts w:hint="cs"/>
          <w:sz w:val="40"/>
          <w:szCs w:val="40"/>
          <w:u w:val="single"/>
          <w:rtl/>
        </w:rPr>
        <w:t xml:space="preserve">الأمم المتحدة </w:t>
      </w:r>
      <w:r w:rsidRPr="00752465">
        <w:rPr>
          <w:sz w:val="40"/>
          <w:szCs w:val="40"/>
          <w:u w:val="single"/>
          <w:rtl/>
        </w:rPr>
        <w:t>السياسي الرفيع المستوى المعني بالتنمية المستدامة</w:t>
      </w:r>
    </w:p>
    <w:p w:rsidR="003838E6" w:rsidRDefault="00A07DE2" w:rsidP="000422D0">
      <w:pPr>
        <w:pStyle w:val="NumberedParaAR"/>
      </w:pPr>
      <w:r>
        <w:rPr>
          <w:rFonts w:hint="cs"/>
          <w:rtl/>
        </w:rPr>
        <w:t xml:space="preserve">التأم </w:t>
      </w:r>
      <w:r w:rsidRPr="00A07DE2">
        <w:rPr>
          <w:rtl/>
        </w:rPr>
        <w:t>منتدى الأمم المتحدة السياسي الرفيع المستوى المعني بالتنمية المستدامة</w:t>
      </w:r>
      <w:r>
        <w:rPr>
          <w:rFonts w:hint="cs"/>
          <w:rtl/>
        </w:rPr>
        <w:t xml:space="preserve"> في مقر الأمم المتحدة في نيويورك من 26 يونيو إلى 8 يوليو 2015 برعاية </w:t>
      </w:r>
      <w:r>
        <w:rPr>
          <w:rFonts w:hint="cs"/>
          <w:rtl/>
          <w:lang w:bidi="ar"/>
        </w:rPr>
        <w:t xml:space="preserve">المجلس الاقتصادي والاجتماعي. وكان المنتدى قد أُنشئ </w:t>
      </w:r>
      <w:r w:rsidR="00FB57FE">
        <w:rPr>
          <w:rFonts w:hint="cs"/>
          <w:rtl/>
          <w:lang w:bidi="ar"/>
        </w:rPr>
        <w:t xml:space="preserve">من قبل </w:t>
      </w:r>
      <w:r w:rsidR="00FB57FE" w:rsidRPr="008D7883">
        <w:rPr>
          <w:rtl/>
          <w:lang w:bidi="ar-EG"/>
        </w:rPr>
        <w:t>مؤتمر الأمم المتحدة للتنمية المستدامة (مؤتمر ريو+20)</w:t>
      </w:r>
      <w:r w:rsidR="00FB57FE" w:rsidRPr="0020715A">
        <w:rPr>
          <w:rtl/>
          <w:lang w:bidi="ar-EG"/>
        </w:rPr>
        <w:t xml:space="preserve">، الذي انعقد في ريو دي جانيرو </w:t>
      </w:r>
      <w:r w:rsidR="00FB57FE">
        <w:rPr>
          <w:rFonts w:hint="cs"/>
          <w:rtl/>
          <w:lang w:bidi="ar-EG"/>
        </w:rPr>
        <w:t>ب</w:t>
      </w:r>
      <w:r w:rsidR="00FB57FE" w:rsidRPr="0020715A">
        <w:rPr>
          <w:rtl/>
          <w:lang w:bidi="ar-EG"/>
        </w:rPr>
        <w:t>البرازيل في يونيو 2012.</w:t>
      </w:r>
      <w:r w:rsidR="00C939AD">
        <w:rPr>
          <w:rFonts w:hint="cs"/>
          <w:rtl/>
          <w:lang w:bidi="ar-EG"/>
        </w:rPr>
        <w:t xml:space="preserve"> </w:t>
      </w:r>
      <w:r w:rsidR="00D37C02">
        <w:rPr>
          <w:rFonts w:hint="cs"/>
          <w:rtl/>
          <w:lang w:bidi="ar-EG"/>
        </w:rPr>
        <w:t xml:space="preserve">ويتمثل الدور الرئيسي للمنتدى في تعزيز </w:t>
      </w:r>
      <w:r w:rsidR="000422D0">
        <w:rPr>
          <w:rFonts w:hint="cs"/>
          <w:rtl/>
          <w:lang w:bidi="ar-EG"/>
        </w:rPr>
        <w:t xml:space="preserve">تنفيذ </w:t>
      </w:r>
      <w:r w:rsidR="000422D0" w:rsidRPr="000422D0">
        <w:rPr>
          <w:rtl/>
          <w:lang w:bidi="ar-EG"/>
        </w:rPr>
        <w:t>خطة التنمية المستدامة</w:t>
      </w:r>
      <w:r w:rsidR="000422D0">
        <w:rPr>
          <w:rFonts w:hint="cs"/>
          <w:rtl/>
          <w:lang w:bidi="ar-EG"/>
        </w:rPr>
        <w:t xml:space="preserve"> </w:t>
      </w:r>
      <w:r w:rsidR="00EE0C50">
        <w:rPr>
          <w:rFonts w:hint="cs"/>
          <w:rtl/>
          <w:lang w:bidi="ar-EG"/>
        </w:rPr>
        <w:t>واستعراضه وتوفير قيادة سياسية و</w:t>
      </w:r>
      <w:r w:rsidR="00E76A14">
        <w:rPr>
          <w:rFonts w:hint="cs"/>
          <w:rtl/>
          <w:lang w:bidi="ar-EG"/>
        </w:rPr>
        <w:t>إرشادات وتوصيات في هذا المضمار.</w:t>
      </w:r>
    </w:p>
    <w:p w:rsidR="00DB377B" w:rsidRDefault="00460F91" w:rsidP="002F260C">
      <w:pPr>
        <w:pStyle w:val="NumberedParaAR"/>
      </w:pPr>
      <w:r>
        <w:rPr>
          <w:rFonts w:hint="cs"/>
          <w:rtl/>
          <w:lang w:bidi="ar-EG"/>
        </w:rPr>
        <w:lastRenderedPageBreak/>
        <w:t>وشارك المدير العام للويبو كمناقش رئيسي في مائدة مستديرة للنقاش بشأن "دور قطاع الأعمال في التنفيذ: كيف سيدعم القطاع الخا</w:t>
      </w:r>
      <w:r w:rsidR="00D85AD9">
        <w:rPr>
          <w:rFonts w:hint="cs"/>
          <w:rtl/>
          <w:lang w:bidi="ar-EG"/>
        </w:rPr>
        <w:t xml:space="preserve">ص تنفيذ أهداف التنمية المستدامة بواسطة أنشطته وشراكاته، وكيف سيشارك في المنتدى </w:t>
      </w:r>
      <w:r w:rsidR="00D85AD9" w:rsidRPr="00A07DE2">
        <w:rPr>
          <w:rtl/>
        </w:rPr>
        <w:t>السياسي الرفيع المستوى</w:t>
      </w:r>
      <w:r w:rsidR="00D85AD9">
        <w:rPr>
          <w:rFonts w:hint="cs"/>
          <w:rtl/>
        </w:rPr>
        <w:t>".</w:t>
      </w:r>
      <w:r w:rsidR="00A04A40">
        <w:rPr>
          <w:rFonts w:hint="cs"/>
          <w:rtl/>
        </w:rPr>
        <w:t xml:space="preserve"> </w:t>
      </w:r>
      <w:r w:rsidR="00A50FE6">
        <w:rPr>
          <w:rFonts w:hint="cs"/>
          <w:rtl/>
        </w:rPr>
        <w:t xml:space="preserve">وعُقد نقاش المائدة المستديرة في مقر الأمم المتحدة في نيويورك </w:t>
      </w:r>
      <w:r w:rsidR="00565B44">
        <w:rPr>
          <w:rFonts w:hint="cs"/>
          <w:rtl/>
        </w:rPr>
        <w:t>في 26 يونيو 2015 و</w:t>
      </w:r>
      <w:r w:rsidR="002F260C">
        <w:rPr>
          <w:rFonts w:hint="cs"/>
          <w:rtl/>
        </w:rPr>
        <w:t>ض</w:t>
      </w:r>
      <w:r w:rsidR="00565B44">
        <w:rPr>
          <w:rFonts w:hint="cs"/>
          <w:rtl/>
        </w:rPr>
        <w:t xml:space="preserve">مّ وزراء </w:t>
      </w:r>
      <w:r w:rsidR="00490E11">
        <w:rPr>
          <w:rFonts w:hint="cs"/>
          <w:rtl/>
        </w:rPr>
        <w:t>ومسؤولين حكوميين كبار وممثلين عن</w:t>
      </w:r>
      <w:r w:rsidR="00565B44">
        <w:rPr>
          <w:rFonts w:hint="cs"/>
          <w:rtl/>
        </w:rPr>
        <w:t xml:space="preserve"> منظومة الأمم المتحدة وغيرها من المنظمات، فضلاً عن مجموعات بارزة من المجتمع المدني والجهات المعنية. </w:t>
      </w:r>
      <w:proofErr w:type="gramStart"/>
      <w:r w:rsidR="002F260C">
        <w:rPr>
          <w:rFonts w:hint="cs"/>
          <w:rtl/>
        </w:rPr>
        <w:t>ونُظّم</w:t>
      </w:r>
      <w:proofErr w:type="gramEnd"/>
      <w:r w:rsidR="002F260C">
        <w:rPr>
          <w:rFonts w:hint="cs"/>
          <w:rtl/>
        </w:rPr>
        <w:t xml:space="preserve"> النقاش تحت عنوان المنتد</w:t>
      </w:r>
      <w:r w:rsidR="002F260C">
        <w:rPr>
          <w:rFonts w:hint="eastAsia"/>
          <w:rtl/>
        </w:rPr>
        <w:t>ى</w:t>
      </w:r>
      <w:r w:rsidR="002F260C">
        <w:rPr>
          <w:rFonts w:hint="cs"/>
          <w:rtl/>
        </w:rPr>
        <w:t xml:space="preserve"> العام، أي تعزيز التكامل في</w:t>
      </w:r>
      <w:r w:rsidR="008D6A8A" w:rsidRPr="008D6A8A">
        <w:rPr>
          <w:rFonts w:hint="cs"/>
          <w:rtl/>
          <w:lang w:bidi="ar-EG"/>
        </w:rPr>
        <w:t xml:space="preserve"> </w:t>
      </w:r>
      <w:r w:rsidR="008D6A8A">
        <w:rPr>
          <w:rFonts w:hint="cs"/>
          <w:rtl/>
          <w:lang w:bidi="ar-EG"/>
        </w:rPr>
        <w:t xml:space="preserve">المنتدى </w:t>
      </w:r>
      <w:r w:rsidR="008D6A8A" w:rsidRPr="00A07DE2">
        <w:rPr>
          <w:rtl/>
        </w:rPr>
        <w:t>السياسي الرفيع المستوى</w:t>
      </w:r>
      <w:r w:rsidR="008D6A8A">
        <w:rPr>
          <w:rFonts w:hint="cs"/>
          <w:rtl/>
        </w:rPr>
        <w:t xml:space="preserve"> </w:t>
      </w:r>
      <w:r w:rsidR="00E76A14">
        <w:rPr>
          <w:rFonts w:hint="cs"/>
          <w:rtl/>
        </w:rPr>
        <w:t>وتنفيذه واستعراضه بعد عام 2015.</w:t>
      </w:r>
    </w:p>
    <w:p w:rsidR="008E32A4" w:rsidRDefault="005C79C9" w:rsidP="00782692">
      <w:pPr>
        <w:pStyle w:val="NumberedParaAR"/>
        <w:spacing w:after="120"/>
      </w:pPr>
      <w:r>
        <w:rPr>
          <w:rFonts w:hint="cs"/>
          <w:rtl/>
        </w:rPr>
        <w:t xml:space="preserve">وكانت </w:t>
      </w:r>
      <w:r w:rsidR="00490E11">
        <w:rPr>
          <w:rFonts w:hint="cs"/>
          <w:rtl/>
        </w:rPr>
        <w:t>ا</w:t>
      </w:r>
      <w:r w:rsidR="00516FF0">
        <w:rPr>
          <w:rFonts w:hint="cs"/>
          <w:rtl/>
        </w:rPr>
        <w:t xml:space="preserve">لويبو </w:t>
      </w:r>
      <w:r>
        <w:rPr>
          <w:rFonts w:hint="cs"/>
          <w:rtl/>
        </w:rPr>
        <w:t xml:space="preserve">ممثلة </w:t>
      </w:r>
      <w:r w:rsidR="00516FF0">
        <w:rPr>
          <w:rFonts w:hint="cs"/>
          <w:rtl/>
        </w:rPr>
        <w:t xml:space="preserve">في دورة </w:t>
      </w:r>
      <w:r w:rsidR="00516FF0">
        <w:rPr>
          <w:rFonts w:hint="cs"/>
          <w:rtl/>
          <w:lang w:bidi="ar-EG"/>
        </w:rPr>
        <w:t xml:space="preserve">المنتدى </w:t>
      </w:r>
      <w:r w:rsidR="00516FF0" w:rsidRPr="00A07DE2">
        <w:rPr>
          <w:rtl/>
        </w:rPr>
        <w:t>السياسي الرفيع المستوى</w:t>
      </w:r>
      <w:r w:rsidR="00516FF0">
        <w:rPr>
          <w:rFonts w:hint="cs"/>
          <w:rtl/>
        </w:rPr>
        <w:t xml:space="preserve"> التي عُقدت في نيويورك من 11 إلى 22 يوليو 2016 برعاية المجلس الاقتصادي والاجتماعي. </w:t>
      </w:r>
      <w:proofErr w:type="gramStart"/>
      <w:r w:rsidR="00516FF0">
        <w:rPr>
          <w:rFonts w:hint="cs"/>
          <w:rtl/>
        </w:rPr>
        <w:t>وكان</w:t>
      </w:r>
      <w:proofErr w:type="gramEnd"/>
      <w:r w:rsidR="00516FF0">
        <w:rPr>
          <w:rFonts w:hint="cs"/>
          <w:rtl/>
        </w:rPr>
        <w:t xml:space="preserve"> عنوان الدورة "ضمان </w:t>
      </w:r>
      <w:r w:rsidR="00516FF0">
        <w:rPr>
          <w:rFonts w:hint="cs"/>
          <w:rtl/>
          <w:lang w:bidi="ar"/>
        </w:rPr>
        <w:t xml:space="preserve">ألا يتخلف أحد عن الركب". واستعرضت الدورة </w:t>
      </w:r>
      <w:r w:rsidR="00FF6B63">
        <w:rPr>
          <w:rFonts w:hint="cs"/>
          <w:rtl/>
          <w:lang w:bidi="ar"/>
        </w:rPr>
        <w:t>تنفيذ خطة 2030 في 22 بلداً (</w:t>
      </w:r>
      <w:r w:rsidR="00636CA9">
        <w:rPr>
          <w:rFonts w:hint="cs"/>
          <w:rtl/>
          <w:lang w:bidi="ar"/>
        </w:rPr>
        <w:t>من أقل البلدان نمواً و</w:t>
      </w:r>
      <w:r w:rsidR="00636CA9" w:rsidRPr="00636CA9">
        <w:rPr>
          <w:rtl/>
          <w:lang w:bidi="ar"/>
        </w:rPr>
        <w:t>بلدان متوسطة الدخل</w:t>
      </w:r>
      <w:r w:rsidR="00636CA9">
        <w:rPr>
          <w:rFonts w:hint="cs"/>
          <w:rtl/>
          <w:lang w:bidi="ar"/>
        </w:rPr>
        <w:t xml:space="preserve"> وبلدان متقدمة) استناداً إلى تقارير وطني</w:t>
      </w:r>
      <w:r w:rsidR="0086376B">
        <w:rPr>
          <w:rFonts w:hint="cs"/>
          <w:rtl/>
          <w:lang w:bidi="ar"/>
        </w:rPr>
        <w:t>ة طوعية.</w:t>
      </w:r>
    </w:p>
    <w:p w:rsidR="008E32A4" w:rsidRPr="00EB3EE0" w:rsidRDefault="00EB3EE0" w:rsidP="008E32A4">
      <w:pPr>
        <w:pStyle w:val="NumberedParaAR"/>
        <w:numPr>
          <w:ilvl w:val="0"/>
          <w:numId w:val="0"/>
        </w:numPr>
        <w:rPr>
          <w:u w:val="single"/>
        </w:rPr>
      </w:pPr>
      <w:r w:rsidRPr="00EB3EE0">
        <w:rPr>
          <w:u w:val="single"/>
          <w:rtl/>
        </w:rPr>
        <w:t>فريق الخبراء المشترك بين الوكالات المعني بإطار مؤشرات أهداف التنمية المستدامة</w:t>
      </w:r>
    </w:p>
    <w:p w:rsidR="001E6EE3" w:rsidRDefault="002F260C" w:rsidP="00742F83">
      <w:pPr>
        <w:pStyle w:val="NumberedParaAR"/>
      </w:pPr>
      <w:r>
        <w:rPr>
          <w:rFonts w:hint="cs"/>
          <w:rtl/>
        </w:rPr>
        <w:t xml:space="preserve"> </w:t>
      </w:r>
      <w:r w:rsidR="0082455A">
        <w:rPr>
          <w:rtl/>
        </w:rPr>
        <w:t>أنشأت اللجنة</w:t>
      </w:r>
      <w:r w:rsidR="0090271A" w:rsidRPr="0090271A">
        <w:rPr>
          <w:rtl/>
        </w:rPr>
        <w:t xml:space="preserve"> الإحصائية للأمم المت</w:t>
      </w:r>
      <w:r w:rsidR="0090271A">
        <w:rPr>
          <w:rtl/>
        </w:rPr>
        <w:t>حدة في دورتها السادسة والأربعين</w:t>
      </w:r>
      <w:r w:rsidR="0090271A" w:rsidRPr="0090271A">
        <w:rPr>
          <w:rtl/>
        </w:rPr>
        <w:t xml:space="preserve"> فريق خبراء مشترك بين الوكالات معنياً ب</w:t>
      </w:r>
      <w:r w:rsidR="0082455A">
        <w:rPr>
          <w:rtl/>
        </w:rPr>
        <w:t>مؤشرات أهداف التنمية المستدامة</w:t>
      </w:r>
      <w:r w:rsidR="0082455A">
        <w:rPr>
          <w:rFonts w:hint="cs"/>
          <w:rtl/>
        </w:rPr>
        <w:t xml:space="preserve"> وأسندت إليه مهمة </w:t>
      </w:r>
      <w:r w:rsidR="0090271A" w:rsidRPr="0090271A">
        <w:rPr>
          <w:rtl/>
        </w:rPr>
        <w:t xml:space="preserve">وضع إطار </w:t>
      </w:r>
      <w:r w:rsidR="00811E7E">
        <w:rPr>
          <w:rFonts w:hint="cs"/>
          <w:rtl/>
        </w:rPr>
        <w:t>المؤشرات</w:t>
      </w:r>
      <w:r w:rsidR="0090271A" w:rsidRPr="0090271A">
        <w:rPr>
          <w:rtl/>
        </w:rPr>
        <w:t xml:space="preserve"> العالمية </w:t>
      </w:r>
      <w:r w:rsidR="00811E7E">
        <w:rPr>
          <w:rFonts w:hint="cs"/>
          <w:rtl/>
        </w:rPr>
        <w:t xml:space="preserve">لقياس التقدم المحرز في تنفيذ أهداف التنمية المستدامة. </w:t>
      </w:r>
      <w:proofErr w:type="gramStart"/>
      <w:r w:rsidR="00742F83">
        <w:rPr>
          <w:rFonts w:hint="cs"/>
          <w:rtl/>
        </w:rPr>
        <w:t>وأعدّ</w:t>
      </w:r>
      <w:proofErr w:type="gramEnd"/>
      <w:r w:rsidR="00742F83">
        <w:rPr>
          <w:rFonts w:hint="cs"/>
          <w:rtl/>
        </w:rPr>
        <w:t xml:space="preserve"> فريق الخبراء بين شهري يونيو 2015 وفبراير 2016 المجموعة الأولى من المؤشرات العالمية في مسار شمل مفاوضات بين الدول الأعضاء. </w:t>
      </w:r>
      <w:r w:rsidR="001E6EE3">
        <w:rPr>
          <w:rFonts w:hint="cs"/>
          <w:rtl/>
        </w:rPr>
        <w:t xml:space="preserve">وقدّم </w:t>
      </w:r>
      <w:proofErr w:type="gramStart"/>
      <w:r w:rsidR="001E6EE3">
        <w:rPr>
          <w:rFonts w:hint="cs"/>
          <w:rtl/>
        </w:rPr>
        <w:t>مراقبون</w:t>
      </w:r>
      <w:proofErr w:type="gramEnd"/>
      <w:r w:rsidR="001E6EE3">
        <w:rPr>
          <w:rFonts w:hint="cs"/>
          <w:rtl/>
        </w:rPr>
        <w:t xml:space="preserve"> من منظومة الأمم المتحدة مساهمات وفق الطلب.</w:t>
      </w:r>
    </w:p>
    <w:p w:rsidR="00FC00D7" w:rsidRDefault="0003491B" w:rsidP="00FC00D7">
      <w:pPr>
        <w:pStyle w:val="NumberedParaAR"/>
      </w:pPr>
      <w:r>
        <w:rPr>
          <w:rFonts w:hint="cs"/>
          <w:rtl/>
          <w:lang w:val="fr-FR"/>
        </w:rPr>
        <w:t>وتشارك الويب</w:t>
      </w:r>
      <w:r w:rsidR="00CD214F">
        <w:rPr>
          <w:rFonts w:hint="cs"/>
          <w:rtl/>
          <w:lang w:val="fr-FR"/>
        </w:rPr>
        <w:t>و</w:t>
      </w:r>
      <w:r>
        <w:rPr>
          <w:rFonts w:hint="cs"/>
          <w:rtl/>
          <w:lang w:val="fr-FR"/>
        </w:rPr>
        <w:t xml:space="preserve"> بصفة مراقب في</w:t>
      </w:r>
      <w:r w:rsidRPr="0003491B">
        <w:rPr>
          <w:rtl/>
        </w:rPr>
        <w:t xml:space="preserve"> </w:t>
      </w:r>
      <w:r>
        <w:rPr>
          <w:rFonts w:hint="cs"/>
          <w:rtl/>
        </w:rPr>
        <w:t xml:space="preserve">اجتماعات </w:t>
      </w:r>
      <w:r w:rsidRPr="0003491B">
        <w:rPr>
          <w:rtl/>
          <w:lang w:val="fr-FR"/>
        </w:rPr>
        <w:t>فريق الخبراء المشترك بين الوكالات المعني بإطار مؤشرات أهداف التنمية المستدامة</w:t>
      </w:r>
      <w:r>
        <w:rPr>
          <w:rFonts w:hint="cs"/>
          <w:rtl/>
          <w:lang w:val="fr-FR"/>
        </w:rPr>
        <w:t xml:space="preserve"> وفي </w:t>
      </w:r>
      <w:r>
        <w:rPr>
          <w:rtl/>
        </w:rPr>
        <w:t>اللجنة</w:t>
      </w:r>
      <w:r w:rsidRPr="0090271A">
        <w:rPr>
          <w:rtl/>
        </w:rPr>
        <w:t xml:space="preserve"> الإحصائية</w:t>
      </w:r>
      <w:r>
        <w:rPr>
          <w:rFonts w:hint="cs"/>
          <w:rtl/>
        </w:rPr>
        <w:t xml:space="preserve"> ومؤتمراتهما المنظمة عن بُعد. وحضرت الويب</w:t>
      </w:r>
      <w:r w:rsidR="00CD214F">
        <w:rPr>
          <w:rFonts w:hint="cs"/>
          <w:rtl/>
        </w:rPr>
        <w:t>و</w:t>
      </w:r>
      <w:r>
        <w:rPr>
          <w:rFonts w:hint="cs"/>
          <w:rtl/>
        </w:rPr>
        <w:t xml:space="preserve"> الاجتماعات التي عُقدت في نيويورك في يونيو 2015 وفي بانكوك في </w:t>
      </w:r>
      <w:proofErr w:type="spellStart"/>
      <w:r>
        <w:rPr>
          <w:rFonts w:hint="cs"/>
          <w:rtl/>
        </w:rPr>
        <w:t>اكتوبر</w:t>
      </w:r>
      <w:proofErr w:type="spellEnd"/>
      <w:r>
        <w:rPr>
          <w:rFonts w:hint="cs"/>
          <w:rtl/>
        </w:rPr>
        <w:t xml:space="preserve"> 2015 وفي المكسيك في مارس 2016 وفي جنيف في نوفمبر 2016. وأتاحت الويبو مجموعات البيانات الخاصة بها </w:t>
      </w:r>
      <w:proofErr w:type="spellStart"/>
      <w:r w:rsidR="00820683">
        <w:rPr>
          <w:rFonts w:hint="cs"/>
          <w:rtl/>
        </w:rPr>
        <w:t>ومنهجياتها</w:t>
      </w:r>
      <w:proofErr w:type="spellEnd"/>
      <w:r w:rsidR="00820683">
        <w:rPr>
          <w:rFonts w:hint="cs"/>
          <w:rtl/>
        </w:rPr>
        <w:t>، تلبية لطلب الأعضاء، من أجل قياس مساهمة نُظم الابتكار في تحقيق هدفي التنمية المستدامة 9 و17. وتعاونت الويب</w:t>
      </w:r>
      <w:r w:rsidR="00120278">
        <w:rPr>
          <w:rFonts w:hint="cs"/>
          <w:rtl/>
        </w:rPr>
        <w:t>و</w:t>
      </w:r>
      <w:r w:rsidR="00820683">
        <w:rPr>
          <w:rFonts w:hint="cs"/>
          <w:rtl/>
        </w:rPr>
        <w:t xml:space="preserve"> كذلك تعاوناً وثيقاً </w:t>
      </w:r>
      <w:r w:rsidR="005D6E9E">
        <w:rPr>
          <w:rFonts w:hint="cs"/>
          <w:rtl/>
        </w:rPr>
        <w:t xml:space="preserve">مع وكالات الأمم المتحدة الأخرى، ولا سيما اليونسكو والاتحاد الدولي للاتصالات بخصوص المؤشر 6.17 </w:t>
      </w:r>
      <w:proofErr w:type="gramStart"/>
      <w:r w:rsidR="005D6E9E">
        <w:rPr>
          <w:rFonts w:hint="cs"/>
          <w:rtl/>
        </w:rPr>
        <w:t>لقياس</w:t>
      </w:r>
      <w:proofErr w:type="gramEnd"/>
      <w:r w:rsidR="005D6E9E">
        <w:rPr>
          <w:rFonts w:hint="cs"/>
          <w:rtl/>
        </w:rPr>
        <w:t xml:space="preserve"> الابتكار والتطور التكنولوجي. </w:t>
      </w:r>
      <w:r w:rsidR="00DA499A">
        <w:rPr>
          <w:rFonts w:hint="cs"/>
          <w:rtl/>
        </w:rPr>
        <w:t>وأطلعت الويب</w:t>
      </w:r>
      <w:r w:rsidR="00CD214F">
        <w:rPr>
          <w:rFonts w:hint="cs"/>
          <w:rtl/>
        </w:rPr>
        <w:t>و</w:t>
      </w:r>
      <w:r w:rsidR="00DA499A">
        <w:rPr>
          <w:rFonts w:hint="cs"/>
          <w:rtl/>
        </w:rPr>
        <w:t xml:space="preserve"> أعضاء فريق الخبراء المشترك بين الوكالات على منتجاتها الإحصائية التي يمكن أن تدعم عملهم و</w:t>
      </w:r>
      <w:r w:rsidR="006C3753">
        <w:rPr>
          <w:rFonts w:hint="cs"/>
          <w:rtl/>
        </w:rPr>
        <w:t xml:space="preserve">تغذيه بالمعلومات، مثل </w:t>
      </w:r>
      <w:r w:rsidR="006C3753" w:rsidRPr="006C3753">
        <w:rPr>
          <w:rtl/>
        </w:rPr>
        <w:t>تقرير مؤشرات الملكية الفكرية العالمية</w:t>
      </w:r>
      <w:r w:rsidR="006C3753">
        <w:rPr>
          <w:rFonts w:hint="cs"/>
          <w:rtl/>
        </w:rPr>
        <w:t xml:space="preserve"> و</w:t>
      </w:r>
      <w:r w:rsidR="006C3753" w:rsidRPr="006C3753">
        <w:rPr>
          <w:rtl/>
        </w:rPr>
        <w:t>مؤشر الابتكار العالمي</w:t>
      </w:r>
      <w:r w:rsidR="00FC00D7">
        <w:rPr>
          <w:rFonts w:hint="cs"/>
          <w:rtl/>
        </w:rPr>
        <w:t xml:space="preserve">. ولا يوجد في الوقت الحالي مؤشر مرتبط بالملكية الفكرية. ويخضع إطار المؤشر العالمي إلى استعراض </w:t>
      </w:r>
      <w:proofErr w:type="gramStart"/>
      <w:r w:rsidR="00FC00D7">
        <w:rPr>
          <w:rFonts w:hint="cs"/>
          <w:rtl/>
        </w:rPr>
        <w:t>دوري</w:t>
      </w:r>
      <w:proofErr w:type="gramEnd"/>
      <w:r w:rsidR="00FC00D7">
        <w:rPr>
          <w:rFonts w:hint="cs"/>
          <w:rtl/>
        </w:rPr>
        <w:t xml:space="preserve"> متواصل طوال مدة خطة 2030.</w:t>
      </w:r>
    </w:p>
    <w:p w:rsidR="00424B9F" w:rsidRPr="00424B9F" w:rsidRDefault="00424B9F" w:rsidP="00A12DDA">
      <w:pPr>
        <w:pStyle w:val="Heading2"/>
        <w:rPr>
          <w:b/>
          <w:bCs/>
          <w:sz w:val="36"/>
          <w:szCs w:val="36"/>
        </w:rPr>
      </w:pPr>
      <w:r w:rsidRPr="006611D2">
        <w:rPr>
          <w:b/>
          <w:bCs/>
          <w:sz w:val="36"/>
          <w:szCs w:val="36"/>
          <w:rtl/>
        </w:rPr>
        <w:t>(ج)</w:t>
      </w:r>
      <w:r>
        <w:rPr>
          <w:rFonts w:hint="cs"/>
          <w:b/>
          <w:bCs/>
          <w:sz w:val="36"/>
          <w:szCs w:val="36"/>
          <w:rtl/>
        </w:rPr>
        <w:tab/>
      </w:r>
      <w:r w:rsidRPr="006611D2">
        <w:rPr>
          <w:b/>
          <w:bCs/>
          <w:sz w:val="36"/>
          <w:szCs w:val="36"/>
          <w:rtl/>
        </w:rPr>
        <w:t>المساعدة التي تقدمها الويبو إ</w:t>
      </w:r>
      <w:r>
        <w:rPr>
          <w:b/>
          <w:bCs/>
          <w:sz w:val="36"/>
          <w:szCs w:val="36"/>
          <w:rtl/>
        </w:rPr>
        <w:t>لى الدول الأعضاء بناء على طلبها</w:t>
      </w:r>
    </w:p>
    <w:p w:rsidR="00EE0C50" w:rsidRDefault="00424B9F" w:rsidP="00736F42">
      <w:pPr>
        <w:pStyle w:val="NumberedParaAR"/>
      </w:pPr>
      <w:r w:rsidRPr="00424B9F">
        <w:rPr>
          <w:rtl/>
        </w:rPr>
        <w:t>حين إعداد هذه الوثيقة، لم تكن الويبو قد استلمت أي</w:t>
      </w:r>
      <w:r>
        <w:rPr>
          <w:rFonts w:hint="cs"/>
          <w:rtl/>
        </w:rPr>
        <w:t xml:space="preserve"> طلب من الدول الأعضاء للحصول على مساعدة ترتبط بتحقيق أهداف التنمية المستدامة.</w:t>
      </w:r>
      <w:r w:rsidR="00FC00D7">
        <w:rPr>
          <w:rFonts w:hint="cs"/>
          <w:rtl/>
        </w:rPr>
        <w:t xml:space="preserve"> </w:t>
      </w:r>
    </w:p>
    <w:p w:rsidR="004A2EF9" w:rsidRDefault="00A16B67" w:rsidP="00782692">
      <w:pPr>
        <w:pStyle w:val="DecisionParaAR"/>
        <w:spacing w:after="0"/>
      </w:pPr>
      <w:r w:rsidRPr="00A16B67">
        <w:rPr>
          <w:rtl/>
        </w:rPr>
        <w:t>إن لجنة التنمية مدعوة إلى الإحاطة علما بالمعلومات الواردة في مرفق هذه الوثيقة</w:t>
      </w:r>
      <w:r w:rsidRPr="00A16B67">
        <w:t>.</w:t>
      </w:r>
    </w:p>
    <w:p w:rsidR="00736F42" w:rsidRDefault="00736F42" w:rsidP="00736F42">
      <w:pPr>
        <w:pStyle w:val="DecisionParaAR"/>
        <w:numPr>
          <w:ilvl w:val="0"/>
          <w:numId w:val="0"/>
        </w:numPr>
        <w:spacing w:after="0"/>
        <w:ind w:left="5534"/>
      </w:pPr>
    </w:p>
    <w:p w:rsidR="00C96FDF" w:rsidRDefault="001C2FCC" w:rsidP="00782692">
      <w:pPr>
        <w:pStyle w:val="EndofDocumentAR"/>
        <w:rPr>
          <w:rtl/>
        </w:rPr>
      </w:pPr>
      <w:r w:rsidRPr="00E61676">
        <w:rPr>
          <w:rtl/>
        </w:rPr>
        <w:t xml:space="preserve">[يلي ذلك </w:t>
      </w:r>
      <w:proofErr w:type="gramStart"/>
      <w:r w:rsidRPr="00E61676">
        <w:rPr>
          <w:rtl/>
        </w:rPr>
        <w:t>المرفق</w:t>
      </w:r>
      <w:proofErr w:type="gramEnd"/>
      <w:r w:rsidRPr="00E61676">
        <w:rPr>
          <w:rtl/>
        </w:rPr>
        <w:t>]</w:t>
      </w:r>
    </w:p>
    <w:p w:rsidR="00C96FDF" w:rsidRPr="00C96FDF" w:rsidRDefault="00C96FDF" w:rsidP="00C96FDF">
      <w:pPr>
        <w:pStyle w:val="NormalParaAR"/>
        <w:rPr>
          <w:rtl/>
        </w:rPr>
        <w:sectPr w:rsidR="00C96FDF" w:rsidRPr="00C96FDF" w:rsidSect="008C340F">
          <w:headerReference w:type="default" r:id="rId10"/>
          <w:headerReference w:type="first" r:id="rId11"/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976F6D" w:rsidRDefault="00976F6D" w:rsidP="0008698A">
      <w:pPr>
        <w:bidi/>
        <w:spacing w:before="5"/>
        <w:rPr>
          <w:sz w:val="15"/>
          <w:szCs w:val="15"/>
        </w:rPr>
      </w:pPr>
    </w:p>
    <w:p w:rsidR="0008698A" w:rsidRDefault="000B773E" w:rsidP="000B773E">
      <w:pPr>
        <w:bidi/>
        <w:spacing w:before="5"/>
        <w:rPr>
          <w:sz w:val="15"/>
          <w:szCs w:val="15"/>
        </w:rPr>
      </w:pPr>
      <w:r w:rsidRPr="000B773E">
        <w:rPr>
          <w:noProof/>
          <w:sz w:val="15"/>
          <w:szCs w:val="15"/>
          <w:rtl/>
        </w:rPr>
        <w:drawing>
          <wp:inline distT="0" distB="0" distL="0" distR="0" wp14:anchorId="64D596FC" wp14:editId="472BE064">
            <wp:extent cx="5943600" cy="334264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8A" w:rsidRDefault="0008698A" w:rsidP="0008698A">
      <w:pPr>
        <w:bidi/>
        <w:spacing w:before="5"/>
        <w:rPr>
          <w:sz w:val="15"/>
          <w:szCs w:val="15"/>
        </w:rPr>
      </w:pPr>
    </w:p>
    <w:p w:rsidR="0008698A" w:rsidRDefault="0008698A" w:rsidP="0008698A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782692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410C1D" w:rsidRDefault="00410C1D" w:rsidP="00410C1D">
      <w:pPr>
        <w:bidi/>
        <w:spacing w:before="5"/>
        <w:rPr>
          <w:sz w:val="15"/>
          <w:szCs w:val="15"/>
        </w:rPr>
      </w:pPr>
    </w:p>
    <w:p w:rsidR="00410C1D" w:rsidRDefault="00410C1D" w:rsidP="00410C1D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F83234" w:rsidP="00F83234">
      <w:pPr>
        <w:bidi/>
        <w:spacing w:before="5"/>
        <w:rPr>
          <w:sz w:val="15"/>
          <w:szCs w:val="15"/>
        </w:rPr>
      </w:pPr>
      <w:r w:rsidRPr="00F83234">
        <w:rPr>
          <w:noProof/>
          <w:sz w:val="15"/>
          <w:szCs w:val="15"/>
          <w:rtl/>
        </w:rPr>
        <w:drawing>
          <wp:inline distT="0" distB="0" distL="0" distR="0" wp14:anchorId="3ED6BFD9" wp14:editId="17042E61">
            <wp:extent cx="5943600" cy="334264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410C1D" w:rsidRDefault="00410C1D">
      <w:pPr>
        <w:rPr>
          <w:sz w:val="15"/>
          <w:szCs w:val="15"/>
          <w:rtl/>
        </w:rPr>
      </w:pPr>
      <w:r>
        <w:rPr>
          <w:sz w:val="15"/>
          <w:szCs w:val="15"/>
          <w:rtl/>
        </w:rPr>
        <w:br w:type="page"/>
      </w: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410C1D" w:rsidRDefault="00410C1D" w:rsidP="00410C1D">
      <w:pPr>
        <w:bidi/>
        <w:spacing w:before="5"/>
        <w:rPr>
          <w:sz w:val="15"/>
          <w:szCs w:val="15"/>
        </w:rPr>
      </w:pPr>
    </w:p>
    <w:p w:rsidR="00410C1D" w:rsidRDefault="00410C1D" w:rsidP="00410C1D">
      <w:pPr>
        <w:bidi/>
        <w:spacing w:before="5"/>
        <w:rPr>
          <w:sz w:val="15"/>
          <w:szCs w:val="15"/>
        </w:rPr>
      </w:pPr>
    </w:p>
    <w:p w:rsidR="00410C1D" w:rsidRDefault="00410C1D" w:rsidP="00410C1D">
      <w:pPr>
        <w:bidi/>
        <w:spacing w:before="5"/>
        <w:rPr>
          <w:sz w:val="15"/>
          <w:szCs w:val="15"/>
        </w:rPr>
      </w:pPr>
    </w:p>
    <w:p w:rsidR="00782692" w:rsidRDefault="00410C1D" w:rsidP="00782692">
      <w:pPr>
        <w:bidi/>
        <w:spacing w:before="5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5B67E806">
            <wp:extent cx="6771736" cy="389051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48" cy="3889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782692" w:rsidRDefault="00782692" w:rsidP="00782692">
      <w:pPr>
        <w:bidi/>
        <w:spacing w:before="5"/>
        <w:rPr>
          <w:sz w:val="15"/>
          <w:szCs w:val="15"/>
        </w:rPr>
      </w:pPr>
    </w:p>
    <w:p w:rsidR="0008698A" w:rsidRDefault="0008698A" w:rsidP="0008698A">
      <w:pPr>
        <w:bidi/>
        <w:spacing w:before="5"/>
        <w:rPr>
          <w:sz w:val="15"/>
          <w:szCs w:val="15"/>
        </w:rPr>
      </w:pPr>
    </w:p>
    <w:p w:rsidR="00881E54" w:rsidRDefault="00881E54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881E54" w:rsidRDefault="00881E54" w:rsidP="00881E54">
      <w:pPr>
        <w:bidi/>
        <w:spacing w:before="5"/>
        <w:rPr>
          <w:sz w:val="15"/>
          <w:szCs w:val="15"/>
        </w:rPr>
      </w:pPr>
    </w:p>
    <w:p w:rsidR="00881E54" w:rsidRDefault="00881E54" w:rsidP="00881E54">
      <w:pPr>
        <w:bidi/>
        <w:spacing w:before="5"/>
        <w:rPr>
          <w:sz w:val="15"/>
          <w:szCs w:val="15"/>
        </w:rPr>
      </w:pPr>
    </w:p>
    <w:p w:rsidR="00881E54" w:rsidRDefault="00881E54" w:rsidP="00881E54">
      <w:pPr>
        <w:bidi/>
        <w:spacing w:before="5"/>
        <w:rPr>
          <w:sz w:val="15"/>
          <w:szCs w:val="15"/>
        </w:rPr>
      </w:pPr>
    </w:p>
    <w:p w:rsidR="00881E54" w:rsidRDefault="00881E54" w:rsidP="00881E54">
      <w:pPr>
        <w:bidi/>
        <w:spacing w:before="5"/>
        <w:rPr>
          <w:sz w:val="15"/>
          <w:szCs w:val="15"/>
        </w:rPr>
      </w:pPr>
    </w:p>
    <w:p w:rsidR="00881E54" w:rsidRDefault="00881E54" w:rsidP="00881E54">
      <w:pPr>
        <w:bidi/>
        <w:spacing w:before="5"/>
        <w:rPr>
          <w:sz w:val="15"/>
          <w:szCs w:val="15"/>
        </w:rPr>
      </w:pPr>
    </w:p>
    <w:p w:rsidR="00881E54" w:rsidRDefault="009117F5" w:rsidP="009117F5">
      <w:pPr>
        <w:bidi/>
        <w:spacing w:before="5"/>
        <w:rPr>
          <w:sz w:val="15"/>
          <w:szCs w:val="15"/>
        </w:rPr>
      </w:pPr>
      <w:r w:rsidRPr="009117F5">
        <w:rPr>
          <w:noProof/>
          <w:sz w:val="15"/>
          <w:szCs w:val="15"/>
          <w:rtl/>
        </w:rPr>
        <w:drawing>
          <wp:inline distT="0" distB="0" distL="0" distR="0" wp14:anchorId="67C20CD4" wp14:editId="492DE84C">
            <wp:extent cx="5943600" cy="33426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961661" w:rsidP="00961661">
      <w:pPr>
        <w:bidi/>
        <w:spacing w:before="5"/>
        <w:rPr>
          <w:sz w:val="15"/>
          <w:szCs w:val="15"/>
        </w:rPr>
      </w:pPr>
      <w:r w:rsidRPr="00961661">
        <w:rPr>
          <w:noProof/>
          <w:sz w:val="15"/>
          <w:szCs w:val="15"/>
          <w:rtl/>
        </w:rPr>
        <w:drawing>
          <wp:inline distT="0" distB="0" distL="0" distR="0" wp14:anchorId="4E699D2D" wp14:editId="054FCEDB">
            <wp:extent cx="5943600" cy="334264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9F01A4" w:rsidP="009F01A4">
      <w:pPr>
        <w:bidi/>
        <w:spacing w:before="5"/>
        <w:rPr>
          <w:sz w:val="15"/>
          <w:szCs w:val="15"/>
        </w:rPr>
      </w:pPr>
      <w:r w:rsidRPr="009F01A4">
        <w:rPr>
          <w:noProof/>
          <w:sz w:val="15"/>
          <w:szCs w:val="15"/>
          <w:rtl/>
        </w:rPr>
        <w:drawing>
          <wp:inline distT="0" distB="0" distL="0" distR="0" wp14:anchorId="034A01E6" wp14:editId="71D4F34D">
            <wp:extent cx="5943600" cy="334264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noProof/>
          <w:sz w:val="15"/>
          <w:szCs w:val="15"/>
          <w:lang w:eastAsia="zh-CN"/>
        </w:rPr>
      </w:pPr>
    </w:p>
    <w:p w:rsidR="00D0292F" w:rsidRDefault="00C35755" w:rsidP="00C35755">
      <w:pPr>
        <w:bidi/>
        <w:spacing w:before="5"/>
        <w:rPr>
          <w:sz w:val="15"/>
          <w:szCs w:val="15"/>
        </w:rPr>
      </w:pPr>
      <w:r w:rsidRPr="00C35755">
        <w:rPr>
          <w:noProof/>
          <w:sz w:val="15"/>
          <w:szCs w:val="15"/>
          <w:rtl/>
        </w:rPr>
        <w:drawing>
          <wp:inline distT="0" distB="0" distL="0" distR="0" wp14:anchorId="0D250D1B" wp14:editId="4C513907">
            <wp:extent cx="5943600" cy="33426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531317" w:rsidRDefault="00531317" w:rsidP="00531317">
      <w:pPr>
        <w:bidi/>
        <w:spacing w:before="5"/>
        <w:rPr>
          <w:sz w:val="15"/>
          <w:szCs w:val="15"/>
        </w:rPr>
      </w:pPr>
    </w:p>
    <w:p w:rsidR="00531317" w:rsidRDefault="00926553" w:rsidP="00926553">
      <w:pPr>
        <w:bidi/>
        <w:spacing w:before="5"/>
        <w:rPr>
          <w:sz w:val="15"/>
          <w:szCs w:val="15"/>
        </w:rPr>
      </w:pPr>
      <w:r w:rsidRPr="00926553">
        <w:rPr>
          <w:noProof/>
          <w:sz w:val="15"/>
          <w:szCs w:val="15"/>
          <w:rtl/>
        </w:rPr>
        <w:drawing>
          <wp:inline distT="0" distB="0" distL="0" distR="0" wp14:anchorId="6DF11869" wp14:editId="706AF82E">
            <wp:extent cx="5943600" cy="334264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D0292F" w:rsidRDefault="00423D5C" w:rsidP="00423D5C">
      <w:pPr>
        <w:bidi/>
        <w:spacing w:before="5"/>
        <w:rPr>
          <w:sz w:val="15"/>
          <w:szCs w:val="15"/>
        </w:rPr>
      </w:pPr>
      <w:r w:rsidRPr="00423D5C">
        <w:rPr>
          <w:noProof/>
          <w:sz w:val="15"/>
          <w:szCs w:val="15"/>
          <w:rtl/>
        </w:rPr>
        <w:drawing>
          <wp:inline distT="0" distB="0" distL="0" distR="0" wp14:anchorId="561EFDAB" wp14:editId="6F1FD5F8">
            <wp:extent cx="5943600" cy="334264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E77">
        <w:rPr>
          <w:sz w:val="15"/>
          <w:szCs w:val="15"/>
        </w:rPr>
        <w:t xml:space="preserve"> </w:t>
      </w:r>
    </w:p>
    <w:p w:rsidR="00D0292F" w:rsidRDefault="00D0292F" w:rsidP="00D0292F">
      <w:pPr>
        <w:bidi/>
        <w:spacing w:before="5"/>
        <w:rPr>
          <w:sz w:val="15"/>
          <w:szCs w:val="15"/>
        </w:rPr>
      </w:pPr>
    </w:p>
    <w:p w:rsidR="00982E6B" w:rsidRDefault="00982E6B" w:rsidP="00982E6B">
      <w:pPr>
        <w:bidi/>
        <w:spacing w:before="5"/>
        <w:rPr>
          <w:sz w:val="15"/>
          <w:szCs w:val="15"/>
        </w:rPr>
      </w:pPr>
    </w:p>
    <w:p w:rsidR="00982E6B" w:rsidRDefault="00982E6B" w:rsidP="00982E6B">
      <w:pPr>
        <w:bidi/>
        <w:spacing w:before="5"/>
        <w:rPr>
          <w:sz w:val="15"/>
          <w:szCs w:val="15"/>
        </w:rPr>
      </w:pPr>
    </w:p>
    <w:p w:rsidR="00982E6B" w:rsidRDefault="00982E6B" w:rsidP="00982E6B">
      <w:pPr>
        <w:bidi/>
        <w:spacing w:before="5"/>
        <w:rPr>
          <w:sz w:val="15"/>
          <w:szCs w:val="15"/>
        </w:rPr>
      </w:pPr>
    </w:p>
    <w:p w:rsidR="00982E6B" w:rsidRDefault="00982E6B" w:rsidP="00982E6B">
      <w:pPr>
        <w:bidi/>
        <w:spacing w:before="5"/>
        <w:rPr>
          <w:sz w:val="15"/>
          <w:szCs w:val="15"/>
        </w:rPr>
      </w:pPr>
    </w:p>
    <w:p w:rsidR="00982E6B" w:rsidRDefault="00982E6B" w:rsidP="00982E6B">
      <w:pPr>
        <w:pStyle w:val="EndofDocumentAR"/>
      </w:pPr>
      <w:r w:rsidRPr="00982E6B">
        <w:rPr>
          <w:rtl/>
        </w:rPr>
        <w:t xml:space="preserve">[نهاية المرفق </w:t>
      </w:r>
      <w:proofErr w:type="gramStart"/>
      <w:r w:rsidRPr="00982E6B">
        <w:rPr>
          <w:rtl/>
        </w:rPr>
        <w:t>والوثيقة</w:t>
      </w:r>
      <w:proofErr w:type="gramEnd"/>
      <w:r w:rsidRPr="00982E6B">
        <w:rPr>
          <w:rtl/>
        </w:rPr>
        <w:t>]</w:t>
      </w:r>
    </w:p>
    <w:sectPr w:rsidR="00982E6B" w:rsidSect="00BD59BB">
      <w:headerReference w:type="default" r:id="rId21"/>
      <w:headerReference w:type="first" r:id="rId22"/>
      <w:pgSz w:w="16840" w:h="11907" w:orient="landscape" w:code="9"/>
      <w:pgMar w:top="981" w:right="2778" w:bottom="278" w:left="277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04" w:rsidRDefault="00BB6304">
      <w:r>
        <w:separator/>
      </w:r>
    </w:p>
  </w:endnote>
  <w:endnote w:type="continuationSeparator" w:id="0">
    <w:p w:rsidR="00BB6304" w:rsidRDefault="00B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04" w:rsidRDefault="00BB630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BB6304" w:rsidRDefault="00BB630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C" w:rsidRPr="00993048" w:rsidRDefault="001C2FCC" w:rsidP="00782692">
    <w:pPr>
      <w:pStyle w:val="Header"/>
      <w:rPr>
        <w:lang w:val="fr-CH"/>
      </w:rPr>
    </w:pPr>
    <w:r w:rsidRPr="00993048">
      <w:rPr>
        <w:lang w:val="fr-CH"/>
      </w:rPr>
      <w:t>CDIP/19/6</w:t>
    </w:r>
  </w:p>
  <w:p w:rsidR="001C2FCC" w:rsidRDefault="001C2FCC" w:rsidP="00782692">
    <w:pPr>
      <w:pStyle w:val="Header"/>
      <w:rPr>
        <w:noProof/>
        <w:snapToGrid w:val="0"/>
        <w:lang w:val="fr-CH"/>
      </w:rPr>
    </w:pPr>
    <w:r w:rsidRPr="00993048">
      <w:rPr>
        <w:noProof/>
        <w:snapToGrid w:val="0"/>
        <w:lang w:val="fr-CH"/>
      </w:rPr>
      <w:fldChar w:fldCharType="begin"/>
    </w:r>
    <w:r w:rsidRPr="00993048">
      <w:rPr>
        <w:noProof/>
        <w:snapToGrid w:val="0"/>
        <w:lang w:val="fr-CH"/>
      </w:rPr>
      <w:instrText xml:space="preserve"> PAGE </w:instrText>
    </w:r>
    <w:r w:rsidRPr="00993048">
      <w:rPr>
        <w:noProof/>
        <w:snapToGrid w:val="0"/>
        <w:lang w:val="fr-CH"/>
      </w:rPr>
      <w:fldChar w:fldCharType="separate"/>
    </w:r>
    <w:r w:rsidR="00260CAC">
      <w:rPr>
        <w:noProof/>
        <w:snapToGrid w:val="0"/>
        <w:lang w:val="fr-CH"/>
      </w:rPr>
      <w:t>4</w:t>
    </w:r>
    <w:r w:rsidRPr="00993048">
      <w:rPr>
        <w:noProof/>
        <w:snapToGrid w:val="0"/>
        <w:lang w:val="fr-CH"/>
      </w:rPr>
      <w:fldChar w:fldCharType="end"/>
    </w:r>
  </w:p>
  <w:p w:rsidR="001C2FCC" w:rsidRPr="00DD4C78" w:rsidRDefault="001C2FCC" w:rsidP="00782692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CC" w:rsidRDefault="001C2FCC" w:rsidP="005779C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1704F" w:rsidP="008806C0">
    <w:r>
      <w:t>CDIP</w:t>
    </w:r>
    <w:r w:rsidR="002F77FC">
      <w:t>/</w:t>
    </w:r>
    <w:r>
      <w:t>1</w:t>
    </w:r>
    <w:r w:rsidR="008806C0">
      <w:t>9</w:t>
    </w:r>
    <w:r w:rsidR="00D86CCB">
      <w:t>/6</w:t>
    </w:r>
  </w:p>
  <w:p w:rsidR="00D86CCB" w:rsidRDefault="00D86CCB" w:rsidP="008806C0">
    <w:r>
      <w:t>Annex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260CAC">
      <w:rPr>
        <w:noProof/>
      </w:rPr>
      <w:t>9</w:t>
    </w:r>
    <w:r>
      <w:fldChar w:fldCharType="end"/>
    </w:r>
  </w:p>
  <w:p w:rsidR="002F77FC" w:rsidRDefault="002F77FC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0A" w:rsidRDefault="00D8250A" w:rsidP="00993048">
    <w:pPr>
      <w:pStyle w:val="Header"/>
      <w:rPr>
        <w:rtl/>
      </w:rPr>
    </w:pPr>
    <w:r>
      <w:t>CDIP/19/6</w:t>
    </w:r>
  </w:p>
  <w:p w:rsidR="00D8250A" w:rsidRDefault="00BD59BB" w:rsidP="00993048">
    <w:pPr>
      <w:pStyle w:val="Header"/>
    </w:pPr>
    <w:r>
      <w:t>ANNEX</w:t>
    </w:r>
  </w:p>
  <w:p w:rsidR="00D8250A" w:rsidRPr="00BD59BB" w:rsidRDefault="00BD59BB" w:rsidP="00993048">
    <w:pPr>
      <w:pStyle w:val="Header"/>
      <w:rPr>
        <w:rFonts w:ascii="Arabic Typesetting" w:hAnsi="Arabic Typesetting" w:cs="Arabic Typesetting"/>
        <w:sz w:val="36"/>
        <w:szCs w:val="36"/>
        <w:rtl/>
        <w:lang w:val="fr-FR" w:bidi="ar-EG"/>
      </w:rPr>
    </w:pPr>
    <w:r w:rsidRPr="00BD59BB">
      <w:rPr>
        <w:rFonts w:ascii="Arabic Typesetting" w:hAnsi="Arabic Typesetting" w:cs="Arabic Typesetting"/>
        <w:sz w:val="36"/>
        <w:szCs w:val="36"/>
        <w:rtl/>
        <w:lang w:val="fr-FR" w:bidi="ar-EG"/>
      </w:rPr>
      <w:t>المرفق</w:t>
    </w:r>
  </w:p>
  <w:p w:rsidR="00BD59BB" w:rsidRPr="0025684E" w:rsidRDefault="00BD59BB" w:rsidP="00993048">
    <w:pPr>
      <w:pStyle w:val="Header"/>
      <w:rPr>
        <w:rFonts w:asciiTheme="minorBidi" w:hAnsiTheme="minorBidi" w:cstheme="minorBidi"/>
        <w:szCs w:val="22"/>
        <w:rtl/>
        <w:lang w:val="fr-FR"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36DE46E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D550E6"/>
    <w:multiLevelType w:val="hybridMultilevel"/>
    <w:tmpl w:val="01FC8D42"/>
    <w:lvl w:ilvl="0" w:tplc="BEB22CEE">
      <w:start w:val="1"/>
      <w:numFmt w:val="arabicAlpha"/>
      <w:lvlText w:val="(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FA7D55"/>
    <w:multiLevelType w:val="hybridMultilevel"/>
    <w:tmpl w:val="0472E010"/>
    <w:lvl w:ilvl="0" w:tplc="DDB63F3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03520"/>
    <w:multiLevelType w:val="hybridMultilevel"/>
    <w:tmpl w:val="ABE057F0"/>
    <w:lvl w:ilvl="0" w:tplc="640A70B2">
      <w:start w:val="1"/>
      <w:numFmt w:val="decimal"/>
      <w:lvlText w:val="&quot;%1&quot;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F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491B"/>
    <w:rsid w:val="00035CE8"/>
    <w:rsid w:val="00036041"/>
    <w:rsid w:val="00040637"/>
    <w:rsid w:val="00040688"/>
    <w:rsid w:val="0004070F"/>
    <w:rsid w:val="0004115B"/>
    <w:rsid w:val="000422D0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474F2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096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22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98A"/>
    <w:rsid w:val="00087DB6"/>
    <w:rsid w:val="00090139"/>
    <w:rsid w:val="0009024C"/>
    <w:rsid w:val="000906F2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3E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C74"/>
    <w:rsid w:val="0010385D"/>
    <w:rsid w:val="001042E0"/>
    <w:rsid w:val="00104C51"/>
    <w:rsid w:val="0010597B"/>
    <w:rsid w:val="001059A8"/>
    <w:rsid w:val="00107FC9"/>
    <w:rsid w:val="00110107"/>
    <w:rsid w:val="00110531"/>
    <w:rsid w:val="00110794"/>
    <w:rsid w:val="001117E3"/>
    <w:rsid w:val="00112524"/>
    <w:rsid w:val="00113769"/>
    <w:rsid w:val="00114141"/>
    <w:rsid w:val="00114827"/>
    <w:rsid w:val="0011511A"/>
    <w:rsid w:val="00115266"/>
    <w:rsid w:val="001154FB"/>
    <w:rsid w:val="00115B51"/>
    <w:rsid w:val="001171EF"/>
    <w:rsid w:val="001173C5"/>
    <w:rsid w:val="00120278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1FD4"/>
    <w:rsid w:val="00142F4D"/>
    <w:rsid w:val="00143428"/>
    <w:rsid w:val="0014412C"/>
    <w:rsid w:val="00144713"/>
    <w:rsid w:val="00144CC3"/>
    <w:rsid w:val="00147068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573DF"/>
    <w:rsid w:val="0015748F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25F9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B7EEA"/>
    <w:rsid w:val="001C09D2"/>
    <w:rsid w:val="001C1620"/>
    <w:rsid w:val="001C18B2"/>
    <w:rsid w:val="001C1994"/>
    <w:rsid w:val="001C2933"/>
    <w:rsid w:val="001C2FCC"/>
    <w:rsid w:val="001C53A2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EE3"/>
    <w:rsid w:val="001F0AD5"/>
    <w:rsid w:val="001F0C0A"/>
    <w:rsid w:val="001F1509"/>
    <w:rsid w:val="001F18E7"/>
    <w:rsid w:val="001F1B0A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4187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5F96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84E"/>
    <w:rsid w:val="00256955"/>
    <w:rsid w:val="00256F1B"/>
    <w:rsid w:val="0026071A"/>
    <w:rsid w:val="00260CAC"/>
    <w:rsid w:val="00261B27"/>
    <w:rsid w:val="00262B5A"/>
    <w:rsid w:val="0026400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878A3"/>
    <w:rsid w:val="002909B9"/>
    <w:rsid w:val="00290A8C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3584"/>
    <w:rsid w:val="002B53D3"/>
    <w:rsid w:val="002B6202"/>
    <w:rsid w:val="002C014C"/>
    <w:rsid w:val="002C060C"/>
    <w:rsid w:val="002C06E8"/>
    <w:rsid w:val="002C0BA6"/>
    <w:rsid w:val="002C12A7"/>
    <w:rsid w:val="002C2B6F"/>
    <w:rsid w:val="002C2BC4"/>
    <w:rsid w:val="002C314F"/>
    <w:rsid w:val="002C4AD1"/>
    <w:rsid w:val="002C52EA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2A1B"/>
    <w:rsid w:val="002E67D7"/>
    <w:rsid w:val="002E7615"/>
    <w:rsid w:val="002E7A2A"/>
    <w:rsid w:val="002E7F16"/>
    <w:rsid w:val="002F1425"/>
    <w:rsid w:val="002F260C"/>
    <w:rsid w:val="002F2EC8"/>
    <w:rsid w:val="002F330C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E56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BC9"/>
    <w:rsid w:val="00321C54"/>
    <w:rsid w:val="00321DCD"/>
    <w:rsid w:val="0032261F"/>
    <w:rsid w:val="003237A2"/>
    <w:rsid w:val="00324729"/>
    <w:rsid w:val="00325C8B"/>
    <w:rsid w:val="00326300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455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6979"/>
    <w:rsid w:val="003774F6"/>
    <w:rsid w:val="003818B3"/>
    <w:rsid w:val="00382A8F"/>
    <w:rsid w:val="0038356A"/>
    <w:rsid w:val="0038382F"/>
    <w:rsid w:val="003838E6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6DB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0C1D"/>
    <w:rsid w:val="00412057"/>
    <w:rsid w:val="004126C1"/>
    <w:rsid w:val="00413BA5"/>
    <w:rsid w:val="00413FA6"/>
    <w:rsid w:val="00414FD0"/>
    <w:rsid w:val="00417E93"/>
    <w:rsid w:val="00420BFB"/>
    <w:rsid w:val="00422A2A"/>
    <w:rsid w:val="00423D5C"/>
    <w:rsid w:val="00424B9F"/>
    <w:rsid w:val="00424BB4"/>
    <w:rsid w:val="004258CD"/>
    <w:rsid w:val="004261D2"/>
    <w:rsid w:val="004303D1"/>
    <w:rsid w:val="004327CA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0F91"/>
    <w:rsid w:val="004627AE"/>
    <w:rsid w:val="0046298E"/>
    <w:rsid w:val="004647BB"/>
    <w:rsid w:val="0046482B"/>
    <w:rsid w:val="004648E0"/>
    <w:rsid w:val="00467E9E"/>
    <w:rsid w:val="00472043"/>
    <w:rsid w:val="00472F56"/>
    <w:rsid w:val="0047335E"/>
    <w:rsid w:val="00473CA1"/>
    <w:rsid w:val="0047481F"/>
    <w:rsid w:val="0047572C"/>
    <w:rsid w:val="00475BF5"/>
    <w:rsid w:val="00476407"/>
    <w:rsid w:val="004773F7"/>
    <w:rsid w:val="00481F5F"/>
    <w:rsid w:val="004821D0"/>
    <w:rsid w:val="00482CB2"/>
    <w:rsid w:val="00483D06"/>
    <w:rsid w:val="00484B0B"/>
    <w:rsid w:val="00485A4A"/>
    <w:rsid w:val="00485CF7"/>
    <w:rsid w:val="004862C2"/>
    <w:rsid w:val="004863F7"/>
    <w:rsid w:val="00486FFC"/>
    <w:rsid w:val="00490E11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2EF9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4BF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1BA"/>
    <w:rsid w:val="00514D42"/>
    <w:rsid w:val="00516256"/>
    <w:rsid w:val="005162CF"/>
    <w:rsid w:val="00516FF0"/>
    <w:rsid w:val="00517A63"/>
    <w:rsid w:val="00517C8D"/>
    <w:rsid w:val="00517FD1"/>
    <w:rsid w:val="00520C2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1317"/>
    <w:rsid w:val="0053477D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3C5A"/>
    <w:rsid w:val="00564985"/>
    <w:rsid w:val="00565379"/>
    <w:rsid w:val="00565B44"/>
    <w:rsid w:val="005674C3"/>
    <w:rsid w:val="00567990"/>
    <w:rsid w:val="00567C4C"/>
    <w:rsid w:val="00567E77"/>
    <w:rsid w:val="005728C8"/>
    <w:rsid w:val="005733AD"/>
    <w:rsid w:val="0057381A"/>
    <w:rsid w:val="00573ABD"/>
    <w:rsid w:val="00573FFA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4FC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154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C79C9"/>
    <w:rsid w:val="005D0AE3"/>
    <w:rsid w:val="005D1103"/>
    <w:rsid w:val="005D276D"/>
    <w:rsid w:val="005D5912"/>
    <w:rsid w:val="005D6E9E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4B03"/>
    <w:rsid w:val="005F6B68"/>
    <w:rsid w:val="005F6F2E"/>
    <w:rsid w:val="005F7D85"/>
    <w:rsid w:val="00601A1F"/>
    <w:rsid w:val="00602655"/>
    <w:rsid w:val="00603B68"/>
    <w:rsid w:val="00603C26"/>
    <w:rsid w:val="00605297"/>
    <w:rsid w:val="00605CB9"/>
    <w:rsid w:val="0060657E"/>
    <w:rsid w:val="006065BF"/>
    <w:rsid w:val="00607C00"/>
    <w:rsid w:val="00610430"/>
    <w:rsid w:val="00610871"/>
    <w:rsid w:val="00611858"/>
    <w:rsid w:val="00612F05"/>
    <w:rsid w:val="00614EB1"/>
    <w:rsid w:val="00614F67"/>
    <w:rsid w:val="00615277"/>
    <w:rsid w:val="00615519"/>
    <w:rsid w:val="0061571E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1E8"/>
    <w:rsid w:val="00630442"/>
    <w:rsid w:val="0063048C"/>
    <w:rsid w:val="00630FCD"/>
    <w:rsid w:val="006319C2"/>
    <w:rsid w:val="00631FF6"/>
    <w:rsid w:val="0063203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CA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11D2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479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3F82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B43"/>
    <w:rsid w:val="006B3E04"/>
    <w:rsid w:val="006B4024"/>
    <w:rsid w:val="006B47D7"/>
    <w:rsid w:val="006B499D"/>
    <w:rsid w:val="006B5041"/>
    <w:rsid w:val="006B59D6"/>
    <w:rsid w:val="006B643D"/>
    <w:rsid w:val="006B79A4"/>
    <w:rsid w:val="006C1254"/>
    <w:rsid w:val="006C2DC5"/>
    <w:rsid w:val="006C3753"/>
    <w:rsid w:val="006C480B"/>
    <w:rsid w:val="006C570B"/>
    <w:rsid w:val="006C572E"/>
    <w:rsid w:val="006C5997"/>
    <w:rsid w:val="006C5CD2"/>
    <w:rsid w:val="006D0636"/>
    <w:rsid w:val="006D06DC"/>
    <w:rsid w:val="006D67F0"/>
    <w:rsid w:val="006D6E46"/>
    <w:rsid w:val="006D7FA8"/>
    <w:rsid w:val="006E4601"/>
    <w:rsid w:val="006E5B86"/>
    <w:rsid w:val="006E63FF"/>
    <w:rsid w:val="006E652D"/>
    <w:rsid w:val="006E6799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6F42"/>
    <w:rsid w:val="0073719A"/>
    <w:rsid w:val="00737C62"/>
    <w:rsid w:val="00737C91"/>
    <w:rsid w:val="0074130E"/>
    <w:rsid w:val="00742F83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41E"/>
    <w:rsid w:val="00752465"/>
    <w:rsid w:val="00752AEC"/>
    <w:rsid w:val="00752FBA"/>
    <w:rsid w:val="00753324"/>
    <w:rsid w:val="00754395"/>
    <w:rsid w:val="0075458D"/>
    <w:rsid w:val="007554A9"/>
    <w:rsid w:val="007556F5"/>
    <w:rsid w:val="00757105"/>
    <w:rsid w:val="00757B82"/>
    <w:rsid w:val="00760F9A"/>
    <w:rsid w:val="0076281A"/>
    <w:rsid w:val="00762ADE"/>
    <w:rsid w:val="0076365D"/>
    <w:rsid w:val="007642DC"/>
    <w:rsid w:val="00764677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692"/>
    <w:rsid w:val="007828FF"/>
    <w:rsid w:val="00783D11"/>
    <w:rsid w:val="00784A4F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68D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C4C7C"/>
    <w:rsid w:val="007C66D3"/>
    <w:rsid w:val="007D0B7F"/>
    <w:rsid w:val="007D1266"/>
    <w:rsid w:val="007D1B94"/>
    <w:rsid w:val="007D458D"/>
    <w:rsid w:val="007D4E8C"/>
    <w:rsid w:val="007D538F"/>
    <w:rsid w:val="007D612A"/>
    <w:rsid w:val="007D668A"/>
    <w:rsid w:val="007D6F13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4E9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1E7E"/>
    <w:rsid w:val="0081421D"/>
    <w:rsid w:val="00814ADB"/>
    <w:rsid w:val="00815C5D"/>
    <w:rsid w:val="0081618F"/>
    <w:rsid w:val="008168B0"/>
    <w:rsid w:val="00817363"/>
    <w:rsid w:val="008174D1"/>
    <w:rsid w:val="008178B2"/>
    <w:rsid w:val="0082007D"/>
    <w:rsid w:val="00820683"/>
    <w:rsid w:val="0082165E"/>
    <w:rsid w:val="00821D95"/>
    <w:rsid w:val="00822136"/>
    <w:rsid w:val="00822AAF"/>
    <w:rsid w:val="00822F01"/>
    <w:rsid w:val="008232A6"/>
    <w:rsid w:val="00823898"/>
    <w:rsid w:val="008239D1"/>
    <w:rsid w:val="00824071"/>
    <w:rsid w:val="0082455A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040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6C7D"/>
    <w:rsid w:val="00837719"/>
    <w:rsid w:val="00840419"/>
    <w:rsid w:val="00840A24"/>
    <w:rsid w:val="00840CD2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310"/>
    <w:rsid w:val="00855CA6"/>
    <w:rsid w:val="00860323"/>
    <w:rsid w:val="00860F4F"/>
    <w:rsid w:val="008610B9"/>
    <w:rsid w:val="00862656"/>
    <w:rsid w:val="00863013"/>
    <w:rsid w:val="0086376B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1E54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34FC"/>
    <w:rsid w:val="008B3F7B"/>
    <w:rsid w:val="008B4941"/>
    <w:rsid w:val="008B4984"/>
    <w:rsid w:val="008B4B88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6A8A"/>
    <w:rsid w:val="008D7D8C"/>
    <w:rsid w:val="008E004E"/>
    <w:rsid w:val="008E04FB"/>
    <w:rsid w:val="008E32A4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71A"/>
    <w:rsid w:val="00902F06"/>
    <w:rsid w:val="009035DB"/>
    <w:rsid w:val="00904671"/>
    <w:rsid w:val="00905BC5"/>
    <w:rsid w:val="009064AA"/>
    <w:rsid w:val="00910CB2"/>
    <w:rsid w:val="009117F5"/>
    <w:rsid w:val="00911C95"/>
    <w:rsid w:val="00912257"/>
    <w:rsid w:val="00913495"/>
    <w:rsid w:val="00913874"/>
    <w:rsid w:val="0091613D"/>
    <w:rsid w:val="009163CC"/>
    <w:rsid w:val="0091674C"/>
    <w:rsid w:val="00916862"/>
    <w:rsid w:val="00916B2A"/>
    <w:rsid w:val="00916D96"/>
    <w:rsid w:val="009174F7"/>
    <w:rsid w:val="009178AC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553"/>
    <w:rsid w:val="00926929"/>
    <w:rsid w:val="00927301"/>
    <w:rsid w:val="00927E9D"/>
    <w:rsid w:val="009304E2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1661"/>
    <w:rsid w:val="009621CE"/>
    <w:rsid w:val="009622BF"/>
    <w:rsid w:val="009651B8"/>
    <w:rsid w:val="009653F3"/>
    <w:rsid w:val="0096587A"/>
    <w:rsid w:val="009666E7"/>
    <w:rsid w:val="00967278"/>
    <w:rsid w:val="0097102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76F6D"/>
    <w:rsid w:val="00982E6B"/>
    <w:rsid w:val="00983CEA"/>
    <w:rsid w:val="00984198"/>
    <w:rsid w:val="00984E04"/>
    <w:rsid w:val="00985396"/>
    <w:rsid w:val="00986194"/>
    <w:rsid w:val="009861D2"/>
    <w:rsid w:val="00986E53"/>
    <w:rsid w:val="00987CE5"/>
    <w:rsid w:val="00993048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1DD6"/>
    <w:rsid w:val="009C2943"/>
    <w:rsid w:val="009C36B5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1A4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4A40"/>
    <w:rsid w:val="00A06D32"/>
    <w:rsid w:val="00A07545"/>
    <w:rsid w:val="00A07DE2"/>
    <w:rsid w:val="00A111FC"/>
    <w:rsid w:val="00A12DDA"/>
    <w:rsid w:val="00A13947"/>
    <w:rsid w:val="00A13E2B"/>
    <w:rsid w:val="00A1562A"/>
    <w:rsid w:val="00A15901"/>
    <w:rsid w:val="00A1618E"/>
    <w:rsid w:val="00A161A1"/>
    <w:rsid w:val="00A16B67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017"/>
    <w:rsid w:val="00A43904"/>
    <w:rsid w:val="00A4582E"/>
    <w:rsid w:val="00A45BD2"/>
    <w:rsid w:val="00A45DFA"/>
    <w:rsid w:val="00A46A1E"/>
    <w:rsid w:val="00A50595"/>
    <w:rsid w:val="00A50A39"/>
    <w:rsid w:val="00A50FE6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B50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183E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0C4E"/>
    <w:rsid w:val="00A9197E"/>
    <w:rsid w:val="00A92065"/>
    <w:rsid w:val="00A92184"/>
    <w:rsid w:val="00A9334F"/>
    <w:rsid w:val="00A93D2E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2F5C"/>
    <w:rsid w:val="00AA30F6"/>
    <w:rsid w:val="00AA314B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1BA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930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47A3"/>
    <w:rsid w:val="00B362D9"/>
    <w:rsid w:val="00B36B99"/>
    <w:rsid w:val="00B36D20"/>
    <w:rsid w:val="00B36F67"/>
    <w:rsid w:val="00B40633"/>
    <w:rsid w:val="00B41596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5F8F"/>
    <w:rsid w:val="00B76C0D"/>
    <w:rsid w:val="00B77D0D"/>
    <w:rsid w:val="00B80817"/>
    <w:rsid w:val="00B827E6"/>
    <w:rsid w:val="00B82A28"/>
    <w:rsid w:val="00B82B8D"/>
    <w:rsid w:val="00B82C15"/>
    <w:rsid w:val="00B82C97"/>
    <w:rsid w:val="00B841EC"/>
    <w:rsid w:val="00B851D5"/>
    <w:rsid w:val="00B85B06"/>
    <w:rsid w:val="00B90558"/>
    <w:rsid w:val="00B92958"/>
    <w:rsid w:val="00B933FE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304"/>
    <w:rsid w:val="00BB7D9E"/>
    <w:rsid w:val="00BC16AC"/>
    <w:rsid w:val="00BC2B7B"/>
    <w:rsid w:val="00BC3AE8"/>
    <w:rsid w:val="00BC3AF4"/>
    <w:rsid w:val="00BC43A8"/>
    <w:rsid w:val="00BC4713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9BB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77F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481D"/>
    <w:rsid w:val="00C14A52"/>
    <w:rsid w:val="00C1544B"/>
    <w:rsid w:val="00C1665A"/>
    <w:rsid w:val="00C1739F"/>
    <w:rsid w:val="00C177FF"/>
    <w:rsid w:val="00C20686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755"/>
    <w:rsid w:val="00C35B2A"/>
    <w:rsid w:val="00C36742"/>
    <w:rsid w:val="00C374AD"/>
    <w:rsid w:val="00C40DE4"/>
    <w:rsid w:val="00C40E63"/>
    <w:rsid w:val="00C4118D"/>
    <w:rsid w:val="00C41A06"/>
    <w:rsid w:val="00C41AD3"/>
    <w:rsid w:val="00C4261B"/>
    <w:rsid w:val="00C42BFB"/>
    <w:rsid w:val="00C44DDC"/>
    <w:rsid w:val="00C5128B"/>
    <w:rsid w:val="00C51423"/>
    <w:rsid w:val="00C5294D"/>
    <w:rsid w:val="00C52EA0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7E9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AD"/>
    <w:rsid w:val="00C939EE"/>
    <w:rsid w:val="00C93C6E"/>
    <w:rsid w:val="00C93F93"/>
    <w:rsid w:val="00C94D44"/>
    <w:rsid w:val="00C95EEE"/>
    <w:rsid w:val="00C96FDF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870"/>
    <w:rsid w:val="00CB4C42"/>
    <w:rsid w:val="00CB4DFA"/>
    <w:rsid w:val="00CB7437"/>
    <w:rsid w:val="00CB7BD7"/>
    <w:rsid w:val="00CC4CB6"/>
    <w:rsid w:val="00CC4DB0"/>
    <w:rsid w:val="00CC5038"/>
    <w:rsid w:val="00CC5326"/>
    <w:rsid w:val="00CC7426"/>
    <w:rsid w:val="00CC7910"/>
    <w:rsid w:val="00CD0C20"/>
    <w:rsid w:val="00CD214F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44AE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292F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5A3"/>
    <w:rsid w:val="00D329B9"/>
    <w:rsid w:val="00D33412"/>
    <w:rsid w:val="00D3482C"/>
    <w:rsid w:val="00D34865"/>
    <w:rsid w:val="00D3664C"/>
    <w:rsid w:val="00D3683A"/>
    <w:rsid w:val="00D379C5"/>
    <w:rsid w:val="00D37C02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2C90"/>
    <w:rsid w:val="00D63C9A"/>
    <w:rsid w:val="00D640BC"/>
    <w:rsid w:val="00D654D5"/>
    <w:rsid w:val="00D65A9D"/>
    <w:rsid w:val="00D65CB5"/>
    <w:rsid w:val="00D665D6"/>
    <w:rsid w:val="00D677BB"/>
    <w:rsid w:val="00D70544"/>
    <w:rsid w:val="00D71463"/>
    <w:rsid w:val="00D7194A"/>
    <w:rsid w:val="00D72AE4"/>
    <w:rsid w:val="00D73026"/>
    <w:rsid w:val="00D73FA1"/>
    <w:rsid w:val="00D7415C"/>
    <w:rsid w:val="00D7469D"/>
    <w:rsid w:val="00D7550B"/>
    <w:rsid w:val="00D75EEB"/>
    <w:rsid w:val="00D75F1E"/>
    <w:rsid w:val="00D80F87"/>
    <w:rsid w:val="00D812A5"/>
    <w:rsid w:val="00D8250A"/>
    <w:rsid w:val="00D82A5C"/>
    <w:rsid w:val="00D82D11"/>
    <w:rsid w:val="00D83CD3"/>
    <w:rsid w:val="00D83E51"/>
    <w:rsid w:val="00D84719"/>
    <w:rsid w:val="00D856EA"/>
    <w:rsid w:val="00D85ACD"/>
    <w:rsid w:val="00D85AD9"/>
    <w:rsid w:val="00D86460"/>
    <w:rsid w:val="00D86CCB"/>
    <w:rsid w:val="00D912D5"/>
    <w:rsid w:val="00D91AAF"/>
    <w:rsid w:val="00D94564"/>
    <w:rsid w:val="00D9536E"/>
    <w:rsid w:val="00D97426"/>
    <w:rsid w:val="00D97568"/>
    <w:rsid w:val="00DA06B0"/>
    <w:rsid w:val="00DA1AF0"/>
    <w:rsid w:val="00DA29BA"/>
    <w:rsid w:val="00DA3249"/>
    <w:rsid w:val="00DA38CE"/>
    <w:rsid w:val="00DA499A"/>
    <w:rsid w:val="00DA4B01"/>
    <w:rsid w:val="00DA5322"/>
    <w:rsid w:val="00DA55AC"/>
    <w:rsid w:val="00DA5600"/>
    <w:rsid w:val="00DA58AD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77B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1E05"/>
    <w:rsid w:val="00DF265D"/>
    <w:rsid w:val="00DF2EB0"/>
    <w:rsid w:val="00DF31C1"/>
    <w:rsid w:val="00DF38B7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3AC6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5AC5"/>
    <w:rsid w:val="00E760D0"/>
    <w:rsid w:val="00E767B7"/>
    <w:rsid w:val="00E76A14"/>
    <w:rsid w:val="00E76D85"/>
    <w:rsid w:val="00E77C2E"/>
    <w:rsid w:val="00E80A1A"/>
    <w:rsid w:val="00E818A6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EE0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6B07"/>
    <w:rsid w:val="00EB7752"/>
    <w:rsid w:val="00EC0725"/>
    <w:rsid w:val="00EC0889"/>
    <w:rsid w:val="00EC0C13"/>
    <w:rsid w:val="00EC148C"/>
    <w:rsid w:val="00EC2D7D"/>
    <w:rsid w:val="00EC2E2F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C50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183"/>
    <w:rsid w:val="00EF5B34"/>
    <w:rsid w:val="00EF657C"/>
    <w:rsid w:val="00EF7046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4F14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A26"/>
    <w:rsid w:val="00F67E6A"/>
    <w:rsid w:val="00F70472"/>
    <w:rsid w:val="00F71430"/>
    <w:rsid w:val="00F71A8A"/>
    <w:rsid w:val="00F75896"/>
    <w:rsid w:val="00F76666"/>
    <w:rsid w:val="00F76ECB"/>
    <w:rsid w:val="00F76EF7"/>
    <w:rsid w:val="00F7751D"/>
    <w:rsid w:val="00F776B7"/>
    <w:rsid w:val="00F77758"/>
    <w:rsid w:val="00F77BDB"/>
    <w:rsid w:val="00F8031F"/>
    <w:rsid w:val="00F80C5C"/>
    <w:rsid w:val="00F818A5"/>
    <w:rsid w:val="00F8197C"/>
    <w:rsid w:val="00F83234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1D3"/>
    <w:rsid w:val="00FB57FE"/>
    <w:rsid w:val="00FB72AC"/>
    <w:rsid w:val="00FB7706"/>
    <w:rsid w:val="00FB7EC9"/>
    <w:rsid w:val="00FB7F82"/>
    <w:rsid w:val="00FC00D7"/>
    <w:rsid w:val="00FC0DAF"/>
    <w:rsid w:val="00FC11F5"/>
    <w:rsid w:val="00FC126D"/>
    <w:rsid w:val="00FC2304"/>
    <w:rsid w:val="00FC3387"/>
    <w:rsid w:val="00FC382F"/>
    <w:rsid w:val="00FC4236"/>
    <w:rsid w:val="00FC615D"/>
    <w:rsid w:val="00FC7ECB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25"/>
    <w:rsid w:val="00FF55F5"/>
    <w:rsid w:val="00FF682B"/>
    <w:rsid w:val="00FF684A"/>
    <w:rsid w:val="00FF6B6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paragraph" w:styleId="Heading5">
    <w:name w:val="heading 5"/>
    <w:basedOn w:val="Normal"/>
    <w:next w:val="Normal"/>
    <w:link w:val="Heading5Char"/>
    <w:unhideWhenUsed/>
    <w:qFormat/>
    <w:rsid w:val="004A2E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aliases w:val="Footnote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A2EF9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semiHidden/>
    <w:locked/>
    <w:rsid w:val="004A2EF9"/>
    <w:rPr>
      <w:rFonts w:ascii="Arabic Typesetting" w:hAnsi="Arabic Typesetting" w:cs="Arabic Typesetting"/>
      <w:sz w:val="28"/>
      <w:szCs w:val="28"/>
    </w:rPr>
  </w:style>
  <w:style w:type="character" w:customStyle="1" w:styleId="HeaderChar">
    <w:name w:val="Header Char"/>
    <w:link w:val="Header"/>
    <w:locked/>
    <w:rsid w:val="004A2EF9"/>
    <w:rPr>
      <w:rFonts w:ascii="Arial" w:hAnsi="Arial" w:cs="Arial"/>
      <w:sz w:val="22"/>
    </w:rPr>
  </w:style>
  <w:style w:type="paragraph" w:customStyle="1" w:styleId="ONUME">
    <w:name w:val="ONUM E"/>
    <w:basedOn w:val="Normal"/>
    <w:rsid w:val="004A2EF9"/>
    <w:pPr>
      <w:numPr>
        <w:numId w:val="3"/>
      </w:numPr>
      <w:spacing w:after="220"/>
    </w:pPr>
    <w:rPr>
      <w:rFonts w:eastAsia="SimSun"/>
      <w:lang w:eastAsia="zh-CN"/>
    </w:rPr>
  </w:style>
  <w:style w:type="paragraph" w:styleId="TOC3">
    <w:name w:val="toc 3"/>
    <w:basedOn w:val="Normal"/>
    <w:next w:val="Normal"/>
    <w:autoRedefine/>
    <w:uiPriority w:val="39"/>
    <w:rsid w:val="004A2EF9"/>
    <w:pPr>
      <w:tabs>
        <w:tab w:val="left" w:pos="851"/>
        <w:tab w:val="right" w:leader="dot" w:pos="9345"/>
      </w:tabs>
      <w:ind w:left="440"/>
    </w:pPr>
    <w:rPr>
      <w:rFonts w:eastAsia="SimSun"/>
      <w:lang w:eastAsia="zh-CN"/>
    </w:rPr>
  </w:style>
  <w:style w:type="paragraph" w:styleId="TOC1">
    <w:name w:val="toc 1"/>
    <w:basedOn w:val="Normal"/>
    <w:next w:val="Normal"/>
    <w:autoRedefine/>
    <w:uiPriority w:val="39"/>
    <w:rsid w:val="004A2EF9"/>
    <w:pPr>
      <w:spacing w:before="120" w:after="120"/>
    </w:pPr>
    <w:rPr>
      <w:rFonts w:ascii="arial bold" w:eastAsia="SimSun" w:hAnsi="arial bold"/>
      <w:b/>
      <w:caps/>
      <w:lang w:eastAsia="zh-CN"/>
    </w:rPr>
  </w:style>
  <w:style w:type="paragraph" w:styleId="TOC2">
    <w:name w:val="toc 2"/>
    <w:basedOn w:val="Normal"/>
    <w:next w:val="Normal"/>
    <w:autoRedefine/>
    <w:uiPriority w:val="39"/>
    <w:rsid w:val="004A2EF9"/>
    <w:pPr>
      <w:spacing w:before="120" w:after="120"/>
      <w:ind w:left="221"/>
    </w:pPr>
    <w:rPr>
      <w:rFonts w:eastAsia="SimSun"/>
      <w:caps/>
      <w:lang w:eastAsia="zh-CN"/>
    </w:rPr>
  </w:style>
  <w:style w:type="character" w:styleId="Hyperlink">
    <w:name w:val="Hyperlink"/>
    <w:uiPriority w:val="99"/>
    <w:rsid w:val="004A2E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A2EF9"/>
    <w:pPr>
      <w:spacing w:after="120" w:line="260" w:lineRule="atLeast"/>
      <w:ind w:left="1021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A2EF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A2EF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4A2EF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A2EF9"/>
    <w:rPr>
      <w:rFonts w:eastAsia="SimSun" w:cs="Times New Roman"/>
      <w:b/>
      <w:bCs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4A2EF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4A2EF9"/>
    <w:rPr>
      <w:rFonts w:ascii="Arial" w:eastAsia="SimSun" w:hAnsi="Arial" w:cs="Arial"/>
      <w:b/>
      <w:bCs/>
      <w:sz w:val="18"/>
      <w:lang w:val="x-none" w:eastAsia="zh-CN"/>
    </w:rPr>
  </w:style>
  <w:style w:type="character" w:customStyle="1" w:styleId="Heading1Char">
    <w:name w:val="Heading 1 Char"/>
    <w:link w:val="Heading1"/>
    <w:rsid w:val="004A2EF9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3Char">
    <w:name w:val="Heading 3 Char"/>
    <w:link w:val="Heading3"/>
    <w:rsid w:val="004A2EF9"/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Revision">
    <w:name w:val="Revision"/>
    <w:hidden/>
    <w:uiPriority w:val="99"/>
    <w:semiHidden/>
    <w:rsid w:val="004A2EF9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rsid w:val="004A2E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A2EF9"/>
    <w:pPr>
      <w:ind w:left="720"/>
      <w:contextualSpacing/>
    </w:pPr>
    <w:rPr>
      <w:rFonts w:eastAsia="SimSun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4A2EF9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4A2EF9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A2EF9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4A2EF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link w:val="Heading1Ch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link w:val="Heading3Ch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paragraph" w:styleId="Heading5">
    <w:name w:val="heading 5"/>
    <w:basedOn w:val="Normal"/>
    <w:next w:val="Normal"/>
    <w:link w:val="Heading5Char"/>
    <w:unhideWhenUsed/>
    <w:qFormat/>
    <w:rsid w:val="004A2E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aliases w:val="Footnote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uiPriority w:val="59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A2EF9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semiHidden/>
    <w:locked/>
    <w:rsid w:val="004A2EF9"/>
    <w:rPr>
      <w:rFonts w:ascii="Arabic Typesetting" w:hAnsi="Arabic Typesetting" w:cs="Arabic Typesetting"/>
      <w:sz w:val="28"/>
      <w:szCs w:val="28"/>
    </w:rPr>
  </w:style>
  <w:style w:type="character" w:customStyle="1" w:styleId="HeaderChar">
    <w:name w:val="Header Char"/>
    <w:link w:val="Header"/>
    <w:locked/>
    <w:rsid w:val="004A2EF9"/>
    <w:rPr>
      <w:rFonts w:ascii="Arial" w:hAnsi="Arial" w:cs="Arial"/>
      <w:sz w:val="22"/>
    </w:rPr>
  </w:style>
  <w:style w:type="paragraph" w:customStyle="1" w:styleId="ONUME">
    <w:name w:val="ONUM E"/>
    <w:basedOn w:val="Normal"/>
    <w:rsid w:val="004A2EF9"/>
    <w:pPr>
      <w:numPr>
        <w:numId w:val="3"/>
      </w:numPr>
      <w:spacing w:after="220"/>
    </w:pPr>
    <w:rPr>
      <w:rFonts w:eastAsia="SimSun"/>
      <w:lang w:eastAsia="zh-CN"/>
    </w:rPr>
  </w:style>
  <w:style w:type="paragraph" w:styleId="TOC3">
    <w:name w:val="toc 3"/>
    <w:basedOn w:val="Normal"/>
    <w:next w:val="Normal"/>
    <w:autoRedefine/>
    <w:uiPriority w:val="39"/>
    <w:rsid w:val="004A2EF9"/>
    <w:pPr>
      <w:tabs>
        <w:tab w:val="left" w:pos="851"/>
        <w:tab w:val="right" w:leader="dot" w:pos="9345"/>
      </w:tabs>
      <w:ind w:left="440"/>
    </w:pPr>
    <w:rPr>
      <w:rFonts w:eastAsia="SimSun"/>
      <w:lang w:eastAsia="zh-CN"/>
    </w:rPr>
  </w:style>
  <w:style w:type="paragraph" w:styleId="TOC1">
    <w:name w:val="toc 1"/>
    <w:basedOn w:val="Normal"/>
    <w:next w:val="Normal"/>
    <w:autoRedefine/>
    <w:uiPriority w:val="39"/>
    <w:rsid w:val="004A2EF9"/>
    <w:pPr>
      <w:spacing w:before="120" w:after="120"/>
    </w:pPr>
    <w:rPr>
      <w:rFonts w:ascii="arial bold" w:eastAsia="SimSun" w:hAnsi="arial bold"/>
      <w:b/>
      <w:caps/>
      <w:lang w:eastAsia="zh-CN"/>
    </w:rPr>
  </w:style>
  <w:style w:type="paragraph" w:styleId="TOC2">
    <w:name w:val="toc 2"/>
    <w:basedOn w:val="Normal"/>
    <w:next w:val="Normal"/>
    <w:autoRedefine/>
    <w:uiPriority w:val="39"/>
    <w:rsid w:val="004A2EF9"/>
    <w:pPr>
      <w:spacing w:before="120" w:after="120"/>
      <w:ind w:left="221"/>
    </w:pPr>
    <w:rPr>
      <w:rFonts w:eastAsia="SimSun"/>
      <w:caps/>
      <w:lang w:eastAsia="zh-CN"/>
    </w:rPr>
  </w:style>
  <w:style w:type="character" w:styleId="Hyperlink">
    <w:name w:val="Hyperlink"/>
    <w:uiPriority w:val="99"/>
    <w:rsid w:val="004A2EF9"/>
    <w:rPr>
      <w:color w:val="0000FF"/>
      <w:u w:val="single"/>
    </w:rPr>
  </w:style>
  <w:style w:type="paragraph" w:styleId="BodyText3">
    <w:name w:val="Body Text 3"/>
    <w:basedOn w:val="Normal"/>
    <w:link w:val="BodyText3Char"/>
    <w:rsid w:val="004A2EF9"/>
    <w:pPr>
      <w:spacing w:after="120" w:line="260" w:lineRule="atLeast"/>
      <w:ind w:left="1021"/>
    </w:pPr>
    <w:rPr>
      <w:rFonts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4A2EF9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4A2EF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</w:rPr>
  </w:style>
  <w:style w:type="character" w:styleId="CommentReference">
    <w:name w:val="annotation reference"/>
    <w:rsid w:val="004A2EF9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4A2EF9"/>
    <w:rPr>
      <w:rFonts w:eastAsia="SimSun" w:cs="Times New Roman"/>
      <w:b/>
      <w:bCs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4A2EF9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4A2EF9"/>
    <w:rPr>
      <w:rFonts w:ascii="Arial" w:eastAsia="SimSun" w:hAnsi="Arial" w:cs="Arial"/>
      <w:b/>
      <w:bCs/>
      <w:sz w:val="18"/>
      <w:lang w:val="x-none" w:eastAsia="zh-CN"/>
    </w:rPr>
  </w:style>
  <w:style w:type="character" w:customStyle="1" w:styleId="Heading1Char">
    <w:name w:val="Heading 1 Char"/>
    <w:link w:val="Heading1"/>
    <w:rsid w:val="004A2EF9"/>
    <w:rPr>
      <w:rFonts w:ascii="Arabic Typesetting" w:hAnsi="Arabic Typesetting" w:cs="Arabic Typesetting"/>
      <w:bCs/>
      <w:sz w:val="40"/>
      <w:szCs w:val="40"/>
      <w:lang w:val="fr-CH"/>
    </w:rPr>
  </w:style>
  <w:style w:type="character" w:customStyle="1" w:styleId="Heading3Char">
    <w:name w:val="Heading 3 Char"/>
    <w:link w:val="Heading3"/>
    <w:rsid w:val="004A2EF9"/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Revision">
    <w:name w:val="Revision"/>
    <w:hidden/>
    <w:uiPriority w:val="99"/>
    <w:semiHidden/>
    <w:rsid w:val="004A2EF9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rsid w:val="004A2E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A2EF9"/>
    <w:pPr>
      <w:ind w:left="720"/>
      <w:contextualSpacing/>
    </w:pPr>
    <w:rPr>
      <w:rFonts w:eastAsia="SimSun"/>
      <w:lang w:eastAsia="zh-CN"/>
    </w:rPr>
  </w:style>
  <w:style w:type="paragraph" w:customStyle="1" w:styleId="Endofdocument-Annex">
    <w:name w:val="[End of document - Annex]"/>
    <w:basedOn w:val="Normal"/>
    <w:link w:val="Endofdocument-AnnexChar"/>
    <w:rsid w:val="004A2EF9"/>
    <w:pPr>
      <w:ind w:left="5534"/>
    </w:pPr>
    <w:rPr>
      <w:rFonts w:eastAsia="SimSun"/>
      <w:lang w:eastAsia="zh-CN"/>
    </w:rPr>
  </w:style>
  <w:style w:type="character" w:customStyle="1" w:styleId="Endofdocument-AnnexChar">
    <w:name w:val="[End of document - Annex] Char"/>
    <w:link w:val="Endofdocument-Annex"/>
    <w:rsid w:val="004A2EF9"/>
    <w:rPr>
      <w:rFonts w:ascii="Arial" w:eastAsia="SimSun" w:hAnsi="Arial" w:cs="Arial"/>
      <w:sz w:val="2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4A2EF9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4A2EF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FC7E-7FCE-4E90-8FF6-C2DA7C29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1569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CDIP/18/-- (Arabic)</vt:lpstr>
    </vt:vector>
  </TitlesOfParts>
  <Company>World Intellectual Property Organization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CDIP/18/-- (Arabic)</dc:title>
  <dc:creator>BEN ALI Lassad</dc:creator>
  <cp:lastModifiedBy>YOUSSEF Randa</cp:lastModifiedBy>
  <cp:revision>4</cp:revision>
  <cp:lastPrinted>2017-04-12T07:15:00Z</cp:lastPrinted>
  <dcterms:created xsi:type="dcterms:W3CDTF">2017-04-11T14:38:00Z</dcterms:created>
  <dcterms:modified xsi:type="dcterms:W3CDTF">2017-04-12T07:15:00Z</dcterms:modified>
</cp:coreProperties>
</file>