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1E554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1E554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23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48558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16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الأصل:</w:t>
      </w:r>
      <w:r w:rsidR="00485580">
        <w:rPr>
          <w:rFonts w:hint="cs"/>
          <w:b/>
          <w:bCs/>
          <w:sz w:val="30"/>
          <w:szCs w:val="30"/>
          <w:rtl/>
        </w:rPr>
        <w:t xml:space="preserve"> بالإنكليزية</w:t>
      </w:r>
      <w:r w:rsidRPr="00BB6440">
        <w:rPr>
          <w:b/>
          <w:bCs/>
          <w:sz w:val="30"/>
          <w:szCs w:val="30"/>
          <w:rtl/>
        </w:rPr>
        <w:t xml:space="preserve"> 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485580">
        <w:rPr>
          <w:rFonts w:hint="cs"/>
          <w:b/>
          <w:bCs/>
          <w:sz w:val="30"/>
          <w:szCs w:val="30"/>
          <w:rtl/>
        </w:rPr>
        <w:t>24 أبريل 2019</w:t>
      </w:r>
    </w:p>
    <w:p w:rsidR="002E7810" w:rsidRPr="00FD6D15" w:rsidRDefault="00057082" w:rsidP="009B7572">
      <w:pPr>
        <w:pStyle w:val="Heading1"/>
        <w:spacing w:after="600" w:line="240" w:lineRule="auto"/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1E5546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1E5546">
        <w:rPr>
          <w:rFonts w:ascii="Arial Black" w:hAnsi="Arial Black" w:cs="PT Bold Heading" w:hint="cs"/>
          <w:sz w:val="30"/>
          <w:szCs w:val="30"/>
          <w:rtl/>
        </w:rPr>
        <w:t xml:space="preserve">الثالثة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1E5546" w:rsidP="00874721">
      <w:pPr>
        <w:spacing w:line="600" w:lineRule="auto"/>
        <w:rPr>
          <w:b/>
          <w:bCs/>
        </w:rPr>
      </w:pPr>
      <w:r>
        <w:rPr>
          <w:b/>
          <w:bCs/>
          <w:rtl/>
        </w:rPr>
        <w:t>جنيف، م</w:t>
      </w:r>
      <w:r>
        <w:rPr>
          <w:rFonts w:hint="cs"/>
          <w:b/>
          <w:bCs/>
          <w:rtl/>
        </w:rPr>
        <w:t xml:space="preserve">ن 20 </w:t>
      </w:r>
      <w:r>
        <w:rPr>
          <w:b/>
          <w:bCs/>
          <w:rtl/>
        </w:rPr>
        <w:t xml:space="preserve">إلى </w:t>
      </w:r>
      <w:r>
        <w:rPr>
          <w:rFonts w:hint="cs"/>
          <w:b/>
          <w:bCs/>
          <w:rtl/>
        </w:rPr>
        <w:t>24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مايو</w:t>
      </w:r>
      <w:r>
        <w:rPr>
          <w:b/>
          <w:bCs/>
          <w:rtl/>
        </w:rPr>
        <w:t xml:space="preserve"> 201</w:t>
      </w:r>
      <w:r>
        <w:rPr>
          <w:rFonts w:hint="cs"/>
          <w:b/>
          <w:bCs/>
          <w:rtl/>
        </w:rPr>
        <w:t>9</w:t>
      </w:r>
    </w:p>
    <w:p w:rsidR="002E7810" w:rsidRPr="002E7810" w:rsidRDefault="0090797F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>اقتراح مقدم من الاتحاد الروسي بشأن "الملكية الفكرية والتنمية في البيئة الرقمية"</w:t>
      </w:r>
    </w:p>
    <w:p w:rsidR="00E3612C" w:rsidRPr="00F96C12" w:rsidRDefault="001612C7" w:rsidP="00F96C12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cs"/>
          <w:i/>
          <w:iCs/>
          <w:rtl/>
        </w:rPr>
        <w:t>الأمانة</w:t>
      </w:r>
    </w:p>
    <w:p w:rsidR="00C41AE0" w:rsidRDefault="00F96C12" w:rsidP="00F96C12">
      <w:pPr>
        <w:pStyle w:val="ONUMA"/>
      </w:pPr>
      <w:r w:rsidRPr="00F96C12">
        <w:rPr>
          <w:rtl/>
        </w:rPr>
        <w:t xml:space="preserve">في تبليغ بتاريخ </w:t>
      </w:r>
      <w:r>
        <w:rPr>
          <w:rFonts w:hint="cs"/>
          <w:rtl/>
        </w:rPr>
        <w:t>19</w:t>
      </w:r>
      <w:r w:rsidRPr="00F96C12">
        <w:rPr>
          <w:rtl/>
        </w:rPr>
        <w:t xml:space="preserve"> أبريل </w:t>
      </w:r>
      <w:r>
        <w:rPr>
          <w:rFonts w:hint="cs"/>
          <w:rtl/>
        </w:rPr>
        <w:t>2019</w:t>
      </w:r>
      <w:r w:rsidRPr="00F96C12">
        <w:rPr>
          <w:rtl/>
        </w:rPr>
        <w:t>،</w:t>
      </w:r>
      <w:r>
        <w:rPr>
          <w:rFonts w:hint="cs"/>
          <w:rtl/>
        </w:rPr>
        <w:t xml:space="preserve"> قدمت </w:t>
      </w:r>
      <w:r w:rsidRPr="00F96C12">
        <w:rPr>
          <w:rtl/>
        </w:rPr>
        <w:t xml:space="preserve">البعثة الدائمة للاتحاد الروسي لدى الأمم المتحدة </w:t>
      </w:r>
      <w:r w:rsidR="00710A90">
        <w:rPr>
          <w:rtl/>
        </w:rPr>
        <w:t>والمنظمات الدولية الأخرى</w:t>
      </w:r>
      <w:r w:rsidRPr="00F96C12">
        <w:rPr>
          <w:rtl/>
        </w:rPr>
        <w:t xml:space="preserve"> في جني</w:t>
      </w:r>
      <w:r>
        <w:rPr>
          <w:rtl/>
        </w:rPr>
        <w:t>ف</w:t>
      </w:r>
      <w:r>
        <w:rPr>
          <w:rFonts w:hint="cs"/>
          <w:rtl/>
        </w:rPr>
        <w:t xml:space="preserve"> </w:t>
      </w:r>
      <w:r>
        <w:rPr>
          <w:rtl/>
        </w:rPr>
        <w:t>اقتراح</w:t>
      </w:r>
      <w:r>
        <w:rPr>
          <w:rFonts w:hint="cs"/>
          <w:rtl/>
        </w:rPr>
        <w:t xml:space="preserve">اً </w:t>
      </w:r>
      <w:r w:rsidRPr="00F96C12">
        <w:rPr>
          <w:rtl/>
        </w:rPr>
        <w:t>بشأن "الملكية الفكرية والتنمية في البيئة الرقمية"</w:t>
      </w:r>
      <w:r>
        <w:rPr>
          <w:rFonts w:hint="cs"/>
          <w:rtl/>
        </w:rPr>
        <w:t xml:space="preserve"> لتنظر فيه لجنة التنمية في دورتها الثالثة والعشرين </w:t>
      </w:r>
      <w:r w:rsidR="0048519A">
        <w:rPr>
          <w:rFonts w:hint="cs"/>
          <w:rtl/>
        </w:rPr>
        <w:t>في إطار بند جدول الأعمال "الملكية الفكرية والتنمية".</w:t>
      </w:r>
    </w:p>
    <w:p w:rsidR="0048519A" w:rsidRDefault="0048519A" w:rsidP="00FC409B">
      <w:pPr>
        <w:pStyle w:val="ONUMA"/>
      </w:pPr>
      <w:r>
        <w:rPr>
          <w:rFonts w:hint="cs"/>
          <w:rtl/>
        </w:rPr>
        <w:t xml:space="preserve"> </w:t>
      </w:r>
      <w:r w:rsidR="00FC409B" w:rsidRPr="00FC409B">
        <w:rPr>
          <w:rtl/>
        </w:rPr>
        <w:t>ويحتوي مرفق هذه الوثيقة على ا</w:t>
      </w:r>
      <w:r w:rsidR="00FC409B">
        <w:rPr>
          <w:rFonts w:hint="cs"/>
          <w:rtl/>
        </w:rPr>
        <w:t>لا</w:t>
      </w:r>
      <w:r w:rsidR="00FC409B" w:rsidRPr="00FC409B">
        <w:rPr>
          <w:rtl/>
        </w:rPr>
        <w:t>قتراح المذكور أعلاه.</w:t>
      </w:r>
    </w:p>
    <w:p w:rsidR="008416C2" w:rsidRDefault="008416C2" w:rsidP="008416C2">
      <w:pPr>
        <w:pStyle w:val="Decision"/>
      </w:pPr>
      <w:r w:rsidRPr="008416C2">
        <w:rPr>
          <w:rtl/>
        </w:rPr>
        <w:t>إن لجنة التنمية مدعوة إلى النظر في المعلومات الورادة في هذه الوثيقة.</w:t>
      </w:r>
    </w:p>
    <w:p w:rsidR="008416C2" w:rsidRPr="00F96C12" w:rsidRDefault="008416C2" w:rsidP="008416C2">
      <w:pPr>
        <w:pStyle w:val="Endofdocument-Annex"/>
        <w:rPr>
          <w:rtl/>
        </w:rPr>
      </w:pPr>
      <w:r>
        <w:rPr>
          <w:rFonts w:hint="cs"/>
          <w:rtl/>
        </w:rPr>
        <w:t>[يلي ذلك المرفق]</w:t>
      </w:r>
    </w:p>
    <w:p w:rsidR="00AA52FC" w:rsidRDefault="00AA52FC" w:rsidP="000D7E81">
      <w:pPr>
        <w:pStyle w:val="BodyText"/>
        <w:rPr>
          <w:rtl/>
          <w:lang w:bidi="ar-SA"/>
        </w:rPr>
        <w:sectPr w:rsidR="00AA52FC" w:rsidSect="00C15E4B">
          <w:headerReference w:type="default" r:id="rId9"/>
          <w:headerReference w:type="first" r:id="rId10"/>
          <w:pgSz w:w="11907" w:h="16840" w:code="9"/>
          <w:pgMar w:top="567" w:right="1418" w:bottom="1418" w:left="1134" w:header="510" w:footer="1021" w:gutter="0"/>
          <w:pgNumType w:start="2"/>
          <w:cols w:space="720"/>
          <w:titlePg/>
          <w:docGrid w:linePitch="299"/>
        </w:sectPr>
      </w:pPr>
    </w:p>
    <w:p w:rsidR="000D7E81" w:rsidRPr="000D7E81" w:rsidRDefault="000D7E81" w:rsidP="000D7E81">
      <w:pPr>
        <w:pStyle w:val="BodyText"/>
        <w:rPr>
          <w:rtl/>
          <w:lang w:bidi="ar-SA"/>
        </w:rPr>
      </w:pPr>
    </w:p>
    <w:p w:rsidR="006417FD" w:rsidRDefault="006417FD" w:rsidP="000D7E81">
      <w:pPr>
        <w:pStyle w:val="BodyText"/>
        <w:rPr>
          <w:rtl/>
        </w:rPr>
      </w:pPr>
    </w:p>
    <w:p w:rsidR="006417FD" w:rsidRDefault="006417FD" w:rsidP="000D7E81">
      <w:pPr>
        <w:pStyle w:val="BodyText"/>
        <w:rPr>
          <w:rtl/>
        </w:rPr>
      </w:pPr>
    </w:p>
    <w:p w:rsidR="001E5546" w:rsidRDefault="006417FD" w:rsidP="006417FD">
      <w:pPr>
        <w:pStyle w:val="BodyText"/>
        <w:spacing w:before="240"/>
        <w:rPr>
          <w:lang w:bidi="ar-SA"/>
        </w:rPr>
      </w:pPr>
      <w:r>
        <w:rPr>
          <w:rFonts w:hint="cs"/>
          <w:rtl/>
          <w:lang w:bidi="ar-SA"/>
        </w:rPr>
        <w:t>قُدّم النص الأصلي باللغتين الإنجليزية والروسية</w:t>
      </w:r>
    </w:p>
    <w:p w:rsidR="00710A90" w:rsidRPr="00710A90" w:rsidRDefault="00710A90" w:rsidP="0095480D">
      <w:pPr>
        <w:spacing w:before="200"/>
        <w:jc w:val="center"/>
        <w:rPr>
          <w:rtl/>
        </w:rPr>
      </w:pPr>
      <w:r>
        <w:rPr>
          <w:rFonts w:hint="cs"/>
          <w:rtl/>
        </w:rPr>
        <w:t xml:space="preserve">[ترجمة خطاب من </w:t>
      </w:r>
      <w:r w:rsidRPr="00710A90">
        <w:rPr>
          <w:rtl/>
        </w:rPr>
        <w:t xml:space="preserve">البعثة الدائمة للاتحاد الروسي لدى الأمم المتحدة </w:t>
      </w:r>
      <w:r>
        <w:rPr>
          <w:rtl/>
        </w:rPr>
        <w:t>والمنظمات الدولية الأخرى</w:t>
      </w:r>
      <w:r w:rsidRPr="00710A90">
        <w:rPr>
          <w:rtl/>
        </w:rPr>
        <w:t xml:space="preserve"> في جنيف</w:t>
      </w:r>
    </w:p>
    <w:p w:rsidR="00710A90" w:rsidRDefault="00710A90" w:rsidP="00710A90">
      <w:pPr>
        <w:jc w:val="center"/>
        <w:rPr>
          <w:rtl/>
        </w:rPr>
      </w:pPr>
      <w:r>
        <w:rPr>
          <w:rFonts w:hint="cs"/>
          <w:rtl/>
        </w:rPr>
        <w:t>إلى المنظمة العالمية للملكية الفكرية]</w:t>
      </w:r>
    </w:p>
    <w:p w:rsidR="00710A90" w:rsidRDefault="00710A90" w:rsidP="00710A90">
      <w:pPr>
        <w:jc w:val="center"/>
        <w:rPr>
          <w:rtl/>
        </w:rPr>
      </w:pPr>
    </w:p>
    <w:p w:rsidR="00710A90" w:rsidRDefault="007E0DAF" w:rsidP="007E0DAF">
      <w:r>
        <w:rPr>
          <w:rFonts w:hint="cs"/>
          <w:rtl/>
        </w:rPr>
        <w:t xml:space="preserve">مذكرة رقم </w:t>
      </w:r>
      <w:r w:rsidR="00710A90">
        <w:rPr>
          <w:rFonts w:hint="cs"/>
          <w:rtl/>
        </w:rPr>
        <w:t>1730</w:t>
      </w:r>
      <w:r w:rsidR="00710A90">
        <w:t xml:space="preserve"> </w:t>
      </w:r>
    </w:p>
    <w:p w:rsidR="00710A90" w:rsidRPr="00CD00F9" w:rsidRDefault="00710A90" w:rsidP="00710A90">
      <w:pPr>
        <w:rPr>
          <w:lang w:val="fr-CH" w:bidi="ar-SY"/>
        </w:rPr>
      </w:pPr>
    </w:p>
    <w:p w:rsidR="00710A90" w:rsidRPr="00CD00F9" w:rsidRDefault="00710A90" w:rsidP="00694E25">
      <w:pPr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تهدي </w:t>
      </w:r>
      <w:r w:rsidRPr="00710A90">
        <w:rPr>
          <w:rtl/>
          <w:lang w:val="fr-CH" w:bidi="ar-SY"/>
        </w:rPr>
        <w:t xml:space="preserve">البعثة الدائمة للاتحاد الروسي لدى الأمم المتحدة والمنظمات الدولية الأخرى </w:t>
      </w:r>
      <w:r w:rsidRPr="00142912">
        <w:rPr>
          <w:rtl/>
        </w:rPr>
        <w:t>في جنيف</w:t>
      </w:r>
      <w:r>
        <w:rPr>
          <w:rFonts w:hint="cs"/>
          <w:rtl/>
        </w:rPr>
        <w:t xml:space="preserve"> أطيب تحياتها إلى المنظمة العالمية للملكية الفكرية وتتشرف أن ترفق بهذه الوثيقة </w:t>
      </w:r>
      <w:r w:rsidR="00141786">
        <w:rPr>
          <w:rFonts w:hint="cs"/>
          <w:rtl/>
        </w:rPr>
        <w:t>اقتراح الاتحاد الروسي بشأن مشروع القرار الذي صاغته</w:t>
      </w:r>
      <w:r w:rsidR="00141786" w:rsidRPr="00141786">
        <w:rPr>
          <w:rtl/>
        </w:rPr>
        <w:t xml:space="preserve"> اللجنة المعنية بالتنمية والملكية الفكرية</w:t>
      </w:r>
      <w:r w:rsidR="00141786">
        <w:rPr>
          <w:rFonts w:hint="cs"/>
          <w:rtl/>
        </w:rPr>
        <w:t xml:space="preserve"> (من 20 إلى 24 مايو 2019) بشأن مسألة "الملكية الفكرية والتنمية في البيئة الرقمية".</w:t>
      </w:r>
    </w:p>
    <w:p w:rsidR="00141786" w:rsidRDefault="00141786" w:rsidP="00AE6335">
      <w:pPr>
        <w:spacing w:before="200"/>
        <w:rPr>
          <w:rtl/>
        </w:rPr>
      </w:pPr>
      <w:r>
        <w:rPr>
          <w:rFonts w:hint="cs"/>
          <w:rtl/>
          <w:lang w:bidi="ar-SY"/>
        </w:rPr>
        <w:t xml:space="preserve">وتلتمس </w:t>
      </w:r>
      <w:r w:rsidRPr="00141786">
        <w:rPr>
          <w:rtl/>
          <w:lang w:bidi="ar-SY"/>
        </w:rPr>
        <w:t>البعثة الدائمة للاتحاد الروسي</w:t>
      </w:r>
      <w:r>
        <w:rPr>
          <w:rFonts w:hint="cs"/>
          <w:rtl/>
          <w:lang w:bidi="ar-SY"/>
        </w:rPr>
        <w:t xml:space="preserve"> لفت انتباه أعضاء اللجنة إلى ا</w:t>
      </w:r>
      <w:r w:rsidR="00AE6335">
        <w:rPr>
          <w:rFonts w:hint="cs"/>
          <w:rtl/>
          <w:lang w:bidi="ar-SY"/>
        </w:rPr>
        <w:t>لمعلومات الواردة في هذه المذكرة.</w:t>
      </w:r>
    </w:p>
    <w:p w:rsidR="00710A90" w:rsidRDefault="00710A90" w:rsidP="00AE6335">
      <w:pPr>
        <w:spacing w:before="200"/>
        <w:rPr>
          <w:rtl/>
        </w:rPr>
      </w:pPr>
      <w:r>
        <w:rPr>
          <w:rFonts w:hint="cs"/>
          <w:rtl/>
        </w:rPr>
        <w:t xml:space="preserve">وتنتهز </w:t>
      </w:r>
      <w:r w:rsidR="00AE6335" w:rsidRPr="00AE6335">
        <w:rPr>
          <w:rtl/>
        </w:rPr>
        <w:t xml:space="preserve">البعثة الدائمة للاتحاد الروسي </w:t>
      </w:r>
      <w:r>
        <w:rPr>
          <w:rFonts w:hint="cs"/>
          <w:rtl/>
        </w:rPr>
        <w:t xml:space="preserve">هذه المناسبة لتعرب من جديد </w:t>
      </w:r>
      <w:r w:rsidR="00AE6335">
        <w:rPr>
          <w:rFonts w:hint="cs"/>
          <w:rtl/>
        </w:rPr>
        <w:t>ل</w:t>
      </w:r>
      <w:r w:rsidR="00AE6335" w:rsidRPr="00AE6335">
        <w:rPr>
          <w:rtl/>
        </w:rPr>
        <w:t>لمنظمة العالمية للملكية الفكرية</w:t>
      </w:r>
      <w:r w:rsidR="00AE6335" w:rsidRPr="00AE6335">
        <w:rPr>
          <w:rFonts w:hint="cs"/>
          <w:rtl/>
        </w:rPr>
        <w:t xml:space="preserve"> </w:t>
      </w:r>
      <w:r>
        <w:rPr>
          <w:rFonts w:hint="cs"/>
          <w:rtl/>
        </w:rPr>
        <w:t>عن فائق عبارات التقدير والاحترام.</w:t>
      </w:r>
    </w:p>
    <w:p w:rsidR="00710A90" w:rsidRDefault="00710A90" w:rsidP="00710A90">
      <w:pPr>
        <w:rPr>
          <w:rtl/>
        </w:rPr>
      </w:pPr>
    </w:p>
    <w:p w:rsidR="00710A90" w:rsidRDefault="00710A90" w:rsidP="00AE6335">
      <w:pPr>
        <w:jc w:val="right"/>
        <w:rPr>
          <w:rtl/>
        </w:rPr>
      </w:pPr>
      <w:r>
        <w:rPr>
          <w:rFonts w:hint="cs"/>
          <w:rtl/>
        </w:rPr>
        <w:t xml:space="preserve">جنيف، </w:t>
      </w:r>
      <w:r w:rsidR="00AE6335">
        <w:rPr>
          <w:rFonts w:hint="cs"/>
          <w:rtl/>
        </w:rPr>
        <w:t>9</w:t>
      </w:r>
      <w:r>
        <w:rPr>
          <w:rFonts w:hint="cs"/>
          <w:rtl/>
        </w:rPr>
        <w:t xml:space="preserve"> </w:t>
      </w:r>
      <w:r w:rsidR="00AE6335">
        <w:rPr>
          <w:rFonts w:hint="cs"/>
          <w:rtl/>
        </w:rPr>
        <w:t>أبريل</w:t>
      </w:r>
      <w:r>
        <w:rPr>
          <w:rFonts w:hint="cs"/>
          <w:rtl/>
        </w:rPr>
        <w:t xml:space="preserve"> 2019</w:t>
      </w:r>
    </w:p>
    <w:p w:rsidR="00710A90" w:rsidRPr="00CD00F9" w:rsidRDefault="00710A90" w:rsidP="00710A90">
      <w:pPr>
        <w:rPr>
          <w:rtl/>
        </w:rPr>
      </w:pPr>
    </w:p>
    <w:p w:rsidR="00AA52FC" w:rsidRDefault="00710A90" w:rsidP="00AA52FC">
      <w:pPr>
        <w:pStyle w:val="Endofdocument-Annex"/>
        <w:ind w:left="-5"/>
      </w:pPr>
      <w:r>
        <w:rPr>
          <w:rFonts w:hint="cs"/>
          <w:rtl/>
        </w:rPr>
        <w:t>[ختم وتوقيع البعثة الدائمة]</w:t>
      </w:r>
    </w:p>
    <w:p w:rsidR="00AA52FC" w:rsidRDefault="00AA52FC">
      <w:pPr>
        <w:bidi w:val="0"/>
      </w:pPr>
      <w:r>
        <w:br w:type="page"/>
      </w:r>
    </w:p>
    <w:p w:rsidR="006417FD" w:rsidRDefault="0053621D" w:rsidP="00AA52FC">
      <w:pPr>
        <w:pStyle w:val="Endofdocument-Annex"/>
        <w:tabs>
          <w:tab w:val="right" w:pos="9355"/>
        </w:tabs>
        <w:ind w:left="-5"/>
        <w:rPr>
          <w:rtl/>
        </w:rPr>
      </w:pPr>
      <w:r>
        <w:rPr>
          <w:rFonts w:hint="cs"/>
          <w:rtl/>
        </w:rPr>
        <w:lastRenderedPageBreak/>
        <w:t>ال</w:t>
      </w:r>
      <w:r w:rsidR="006417FD">
        <w:rPr>
          <w:rFonts w:hint="cs"/>
          <w:rtl/>
        </w:rPr>
        <w:t xml:space="preserve">مشروع </w:t>
      </w:r>
      <w:r>
        <w:rPr>
          <w:rFonts w:hint="cs"/>
          <w:rtl/>
        </w:rPr>
        <w:t>المقترح</w:t>
      </w:r>
      <w:r w:rsidR="006417FD">
        <w:rPr>
          <w:rFonts w:hint="cs"/>
          <w:rtl/>
        </w:rPr>
        <w:t xml:space="preserve"> من الاتحاد الروسي</w:t>
      </w:r>
      <w:r w:rsidR="00AA52FC">
        <w:rPr>
          <w:rtl/>
        </w:rPr>
        <w:tab/>
      </w:r>
    </w:p>
    <w:p w:rsidR="006417FD" w:rsidRDefault="006D4FA3" w:rsidP="000D7E81">
      <w:pPr>
        <w:pStyle w:val="BodyText"/>
        <w:rPr>
          <w:rtl/>
        </w:rPr>
      </w:pPr>
      <w:r w:rsidRPr="006D4FA3">
        <w:rPr>
          <w:rtl/>
        </w:rPr>
        <w:t>تناولت اللجنة مسألة "الملكية الفكرية والتنمية في البيئة الرقمية" في إطار بند جدول الأعمال "الملكية الفكرية والتنمية" وقررت ما يلي:</w:t>
      </w:r>
    </w:p>
    <w:p w:rsidR="006D4FA3" w:rsidRDefault="006D4FA3" w:rsidP="006D4FA3">
      <w:pPr>
        <w:pStyle w:val="BodyText"/>
        <w:rPr>
          <w:rtl/>
        </w:rPr>
      </w:pPr>
      <w:r>
        <w:rPr>
          <w:rtl/>
        </w:rPr>
        <w:t>إن لجنة الويبو المعنية بالتنمية والملكية الفكرية،</w:t>
      </w:r>
    </w:p>
    <w:p w:rsidR="006D4FA3" w:rsidRDefault="006D4FA3" w:rsidP="009C62F1">
      <w:pPr>
        <w:pStyle w:val="BodyText"/>
        <w:rPr>
          <w:rtl/>
        </w:rPr>
      </w:pPr>
      <w:r>
        <w:rPr>
          <w:rFonts w:hint="cs"/>
          <w:rtl/>
        </w:rPr>
        <w:t>إذ تراعي</w:t>
      </w:r>
      <w:r w:rsidR="004A056A">
        <w:rPr>
          <w:rtl/>
        </w:rPr>
        <w:t xml:space="preserve"> </w:t>
      </w:r>
      <w:r w:rsidR="009C62F1">
        <w:rPr>
          <w:rFonts w:hint="cs"/>
          <w:rtl/>
        </w:rPr>
        <w:t>توجهات</w:t>
      </w:r>
      <w:r w:rsidR="004A056A">
        <w:rPr>
          <w:rtl/>
        </w:rPr>
        <w:t xml:space="preserve"> تحو</w:t>
      </w:r>
      <w:r>
        <w:rPr>
          <w:rtl/>
        </w:rPr>
        <w:t>ل الملكية الفكرية في سياق الاقتصاد الرقمي والحاج</w:t>
      </w:r>
      <w:r w:rsidR="004A056A">
        <w:rPr>
          <w:rtl/>
        </w:rPr>
        <w:t xml:space="preserve">ة إلى تكييف استراتيجية التنمية </w:t>
      </w:r>
      <w:r w:rsidR="004A056A">
        <w:rPr>
          <w:rFonts w:hint="cs"/>
          <w:rtl/>
        </w:rPr>
        <w:t xml:space="preserve">التي تعتمدها </w:t>
      </w:r>
      <w:r w:rsidR="004A056A">
        <w:rPr>
          <w:rtl/>
        </w:rPr>
        <w:t>مكاتب الملكية الفكرية</w:t>
      </w:r>
      <w:r>
        <w:rPr>
          <w:rtl/>
        </w:rPr>
        <w:t>،</w:t>
      </w:r>
    </w:p>
    <w:p w:rsidR="006D4FA3" w:rsidRDefault="004A056A" w:rsidP="006D4FA3">
      <w:pPr>
        <w:pStyle w:val="BodyText"/>
        <w:rPr>
          <w:rtl/>
        </w:rPr>
      </w:pPr>
      <w:r>
        <w:rPr>
          <w:rFonts w:hint="cs"/>
          <w:rtl/>
        </w:rPr>
        <w:t>تحث</w:t>
      </w:r>
      <w:r w:rsidR="006D4FA3">
        <w:rPr>
          <w:rtl/>
        </w:rPr>
        <w:t xml:space="preserve"> أمانة الويبو والدول الأعضاء على</w:t>
      </w:r>
      <w:r>
        <w:rPr>
          <w:rFonts w:hint="cs"/>
          <w:rtl/>
        </w:rPr>
        <w:t xml:space="preserve"> ما يلي</w:t>
      </w:r>
      <w:r w:rsidR="006D4FA3">
        <w:rPr>
          <w:rtl/>
        </w:rPr>
        <w:t>:</w:t>
      </w:r>
    </w:p>
    <w:p w:rsidR="004A056A" w:rsidRDefault="004A056A" w:rsidP="004A056A">
      <w:pPr>
        <w:pStyle w:val="BodyText"/>
        <w:numPr>
          <w:ilvl w:val="0"/>
          <w:numId w:val="45"/>
        </w:numPr>
        <w:ind w:left="265" w:hanging="270"/>
      </w:pPr>
      <w:r>
        <w:rPr>
          <w:rtl/>
        </w:rPr>
        <w:t xml:space="preserve">دعم </w:t>
      </w:r>
      <w:r>
        <w:rPr>
          <w:rFonts w:hint="cs"/>
          <w:rtl/>
        </w:rPr>
        <w:t>الفعاليات</w:t>
      </w:r>
      <w:r>
        <w:rPr>
          <w:rtl/>
        </w:rPr>
        <w:t xml:space="preserve"> المواضيعية الدولية المكرسة لاستراتيجيات تكنولوجيا المعلومات والاتصالات والتي تهدف إلى</w:t>
      </w:r>
      <w:r w:rsidR="0049397F">
        <w:rPr>
          <w:rtl/>
        </w:rPr>
        <w:t xml:space="preserve"> تبادل الخبرات وأفضل الممارسات </w:t>
      </w:r>
      <w:r w:rsidR="0049397F">
        <w:rPr>
          <w:rFonts w:hint="cs"/>
          <w:rtl/>
        </w:rPr>
        <w:t xml:space="preserve">التي جمعتها </w:t>
      </w:r>
      <w:r>
        <w:rPr>
          <w:rtl/>
        </w:rPr>
        <w:t>مكاتب الم</w:t>
      </w:r>
      <w:r w:rsidR="00213B2F">
        <w:rPr>
          <w:rtl/>
        </w:rPr>
        <w:t>لكية الفكرية</w:t>
      </w:r>
      <w:r>
        <w:rPr>
          <w:rtl/>
        </w:rPr>
        <w:t xml:space="preserve">، بما في ذلك تلك </w:t>
      </w:r>
      <w:r w:rsidR="00213B2F">
        <w:rPr>
          <w:rtl/>
        </w:rPr>
        <w:t>المتعلقة بوضع اللوائح التشريعية</w:t>
      </w:r>
      <w:r>
        <w:rPr>
          <w:rtl/>
        </w:rPr>
        <w:t>،</w:t>
      </w:r>
    </w:p>
    <w:p w:rsidR="004A056A" w:rsidRDefault="004A056A" w:rsidP="00213B2F">
      <w:pPr>
        <w:pStyle w:val="BodyText"/>
        <w:numPr>
          <w:ilvl w:val="0"/>
          <w:numId w:val="45"/>
        </w:numPr>
        <w:ind w:left="265" w:hanging="270"/>
      </w:pPr>
      <w:r>
        <w:rPr>
          <w:rtl/>
        </w:rPr>
        <w:t xml:space="preserve">تشجيع تبادل الخبرات في تنفيذ </w:t>
      </w:r>
      <w:r w:rsidR="00213B2F">
        <w:rPr>
          <w:rFonts w:hint="cs"/>
          <w:rtl/>
        </w:rPr>
        <w:t>التكنولوجيات</w:t>
      </w:r>
      <w:r w:rsidR="00213B2F">
        <w:rPr>
          <w:rtl/>
        </w:rPr>
        <w:t xml:space="preserve"> الرقمية</w:t>
      </w:r>
      <w:r>
        <w:rPr>
          <w:rtl/>
        </w:rPr>
        <w:t>، بما في</w:t>
      </w:r>
      <w:r w:rsidR="007E0DAF">
        <w:rPr>
          <w:rtl/>
        </w:rPr>
        <w:t xml:space="preserve"> ذلك تكنولوجيا الذكاء الاصطناعي</w:t>
      </w:r>
      <w:r>
        <w:rPr>
          <w:rtl/>
        </w:rPr>
        <w:t xml:space="preserve">، </w:t>
      </w:r>
      <w:r w:rsidR="00213B2F">
        <w:rPr>
          <w:rFonts w:hint="cs"/>
          <w:rtl/>
        </w:rPr>
        <w:t>وتكنولوجيا البيانات الضخمة</w:t>
      </w:r>
      <w:r>
        <w:rPr>
          <w:rtl/>
        </w:rPr>
        <w:t xml:space="preserve">، </w:t>
      </w:r>
      <w:r w:rsidR="00213B2F">
        <w:rPr>
          <w:rFonts w:hint="cs"/>
          <w:rtl/>
        </w:rPr>
        <w:t>و</w:t>
      </w:r>
      <w:r>
        <w:rPr>
          <w:rtl/>
        </w:rPr>
        <w:t xml:space="preserve">تكنولوجيا </w:t>
      </w:r>
      <w:r w:rsidR="00213B2F">
        <w:rPr>
          <w:rFonts w:hint="cs"/>
          <w:rtl/>
        </w:rPr>
        <w:t>سلسلة الكتل</w:t>
      </w:r>
      <w:r>
        <w:rPr>
          <w:rtl/>
        </w:rPr>
        <w:t xml:space="preserve">، </w:t>
      </w:r>
      <w:r w:rsidR="00213B2F">
        <w:rPr>
          <w:rFonts w:hint="cs"/>
          <w:rtl/>
        </w:rPr>
        <w:t>و</w:t>
      </w:r>
      <w:r w:rsidR="00213B2F">
        <w:rPr>
          <w:rtl/>
        </w:rPr>
        <w:t>النمذجة ثلاثية الأبعاد</w:t>
      </w:r>
      <w:r>
        <w:rPr>
          <w:rtl/>
        </w:rPr>
        <w:t>،</w:t>
      </w:r>
    </w:p>
    <w:p w:rsidR="004A056A" w:rsidRDefault="004A056A" w:rsidP="00DC3440">
      <w:pPr>
        <w:pStyle w:val="BodyText"/>
        <w:numPr>
          <w:ilvl w:val="0"/>
          <w:numId w:val="45"/>
        </w:numPr>
        <w:ind w:left="265" w:hanging="270"/>
      </w:pPr>
      <w:r>
        <w:rPr>
          <w:rtl/>
        </w:rPr>
        <w:t xml:space="preserve">تعزيز المشاريع الرامية إلى تحسين قدرة الموارد البشرية في سياق </w:t>
      </w:r>
      <w:r w:rsidR="00922634">
        <w:rPr>
          <w:rtl/>
        </w:rPr>
        <w:t xml:space="preserve">تنمية </w:t>
      </w:r>
      <w:r w:rsidR="00922634">
        <w:rPr>
          <w:rFonts w:hint="cs"/>
          <w:rtl/>
        </w:rPr>
        <w:t>ا</w:t>
      </w:r>
      <w:r w:rsidR="00922634">
        <w:rPr>
          <w:rtl/>
        </w:rPr>
        <w:t>لملكية الفكرية</w:t>
      </w:r>
      <w:r w:rsidR="00922634" w:rsidRPr="00922634">
        <w:rPr>
          <w:rtl/>
        </w:rPr>
        <w:t xml:space="preserve"> </w:t>
      </w:r>
      <w:r w:rsidR="00922634">
        <w:rPr>
          <w:rtl/>
        </w:rPr>
        <w:t>رقمي</w:t>
      </w:r>
      <w:r w:rsidR="00922634">
        <w:rPr>
          <w:rFonts w:hint="cs"/>
          <w:rtl/>
        </w:rPr>
        <w:t>ا</w:t>
      </w:r>
      <w:r>
        <w:rPr>
          <w:rtl/>
        </w:rPr>
        <w:t>،</w:t>
      </w:r>
    </w:p>
    <w:p w:rsidR="004A056A" w:rsidRDefault="004A056A" w:rsidP="0001628B">
      <w:pPr>
        <w:pStyle w:val="BodyText"/>
        <w:numPr>
          <w:ilvl w:val="0"/>
          <w:numId w:val="45"/>
        </w:numPr>
        <w:ind w:left="265" w:hanging="270"/>
      </w:pPr>
      <w:r>
        <w:rPr>
          <w:rtl/>
        </w:rPr>
        <w:t>مواصلة عمل اللجنة المعنية بمعايير الوي</w:t>
      </w:r>
      <w:r w:rsidR="0001628B">
        <w:rPr>
          <w:rtl/>
        </w:rPr>
        <w:t>بو المكرسة لتحديث معايير الويبو</w:t>
      </w:r>
      <w:r>
        <w:rPr>
          <w:rtl/>
        </w:rPr>
        <w:t xml:space="preserve">، مع مراعاة </w:t>
      </w:r>
      <w:r w:rsidR="0001628B">
        <w:rPr>
          <w:rFonts w:hint="cs"/>
          <w:rtl/>
        </w:rPr>
        <w:t>توجه</w:t>
      </w:r>
      <w:r w:rsidR="0001628B">
        <w:rPr>
          <w:rtl/>
        </w:rPr>
        <w:t xml:space="preserve"> الإيداع الإلكتروني الرقمي</w:t>
      </w:r>
      <w:r>
        <w:rPr>
          <w:rtl/>
        </w:rPr>
        <w:t>،</w:t>
      </w:r>
    </w:p>
    <w:p w:rsidR="004A056A" w:rsidRDefault="004A056A" w:rsidP="0001628B">
      <w:pPr>
        <w:pStyle w:val="BodyText"/>
        <w:numPr>
          <w:ilvl w:val="0"/>
          <w:numId w:val="45"/>
        </w:numPr>
        <w:ind w:left="265" w:hanging="270"/>
      </w:pPr>
      <w:r>
        <w:rPr>
          <w:rtl/>
        </w:rPr>
        <w:t>مواصلة تنفيذ أنشطة مركز الويبو للتكنولوجي</w:t>
      </w:r>
      <w:r w:rsidR="0001628B">
        <w:rPr>
          <w:rtl/>
        </w:rPr>
        <w:t>ا الناشئة من أجل إجراء البحوث و</w:t>
      </w:r>
      <w:r w:rsidR="0001628B">
        <w:rPr>
          <w:rFonts w:hint="cs"/>
          <w:rtl/>
        </w:rPr>
        <w:t>ال</w:t>
      </w:r>
      <w:r>
        <w:rPr>
          <w:rtl/>
        </w:rPr>
        <w:t>تطوير في مجال التكنولوجيا المبتكرة مثل التعلم الآلي وأدوات البحث المعتمد على الذكاء الاصط</w:t>
      </w:r>
      <w:r w:rsidR="0001628B">
        <w:rPr>
          <w:rtl/>
        </w:rPr>
        <w:t>ناعي وتطوير أدوات التصنيف الآلي</w:t>
      </w:r>
      <w:r>
        <w:rPr>
          <w:rtl/>
        </w:rPr>
        <w:t>،</w:t>
      </w:r>
    </w:p>
    <w:p w:rsidR="004A056A" w:rsidRDefault="004A056A" w:rsidP="00793BB7">
      <w:pPr>
        <w:pStyle w:val="BodyText"/>
        <w:numPr>
          <w:ilvl w:val="0"/>
          <w:numId w:val="45"/>
        </w:numPr>
        <w:ind w:left="265" w:hanging="270"/>
      </w:pPr>
      <w:r>
        <w:rPr>
          <w:rtl/>
        </w:rPr>
        <w:t xml:space="preserve"> مواصلة تطوير منتجات الويبو البرمجية باستخدام الذكاء الاصطناعى (بما في ذلك الشبكات العصبية في الترجمة الآلية) وغيرها من </w:t>
      </w:r>
      <w:r w:rsidR="00793BB7">
        <w:rPr>
          <w:rFonts w:hint="cs"/>
          <w:rtl/>
        </w:rPr>
        <w:t>التكنولوجيات</w:t>
      </w:r>
      <w:r>
        <w:rPr>
          <w:rtl/>
        </w:rPr>
        <w:t xml:space="preserve"> الرقمية مثل </w:t>
      </w:r>
      <w:r w:rsidR="00793BB7">
        <w:rPr>
          <w:rFonts w:hint="cs"/>
          <w:rtl/>
        </w:rPr>
        <w:t>سلسلة الكتل</w:t>
      </w:r>
      <w:r>
        <w:rPr>
          <w:rtl/>
        </w:rPr>
        <w:t xml:space="preserve"> لأتمتة عمليات تسجيل الملكية الفكرية وتحسينها.</w:t>
      </w:r>
    </w:p>
    <w:p w:rsidR="00D70BC7" w:rsidRDefault="009C62F1" w:rsidP="009C62F1">
      <w:pPr>
        <w:pStyle w:val="BodyText"/>
        <w:ind w:left="-5"/>
        <w:rPr>
          <w:rtl/>
        </w:rPr>
      </w:pPr>
      <w:r>
        <w:rPr>
          <w:rFonts w:hint="cs"/>
          <w:rtl/>
          <w:lang w:bidi="ar-SA"/>
        </w:rPr>
        <w:t>و</w:t>
      </w:r>
      <w:r w:rsidR="00D70BC7">
        <w:rPr>
          <w:rtl/>
        </w:rPr>
        <w:t xml:space="preserve">توافق اللجنة على </w:t>
      </w:r>
      <w:r>
        <w:rPr>
          <w:rFonts w:hint="cs"/>
          <w:rtl/>
        </w:rPr>
        <w:t>أن تنفذ الأمانة</w:t>
      </w:r>
      <w:r w:rsidR="00D70BC7">
        <w:rPr>
          <w:rtl/>
        </w:rPr>
        <w:t xml:space="preserve"> الأنشطة التالية:</w:t>
      </w:r>
    </w:p>
    <w:p w:rsidR="00D70BC7" w:rsidRDefault="00D70BC7" w:rsidP="007E0DAF">
      <w:pPr>
        <w:pStyle w:val="BodyText"/>
        <w:numPr>
          <w:ilvl w:val="0"/>
          <w:numId w:val="45"/>
        </w:numPr>
        <w:tabs>
          <w:tab w:val="right" w:pos="265"/>
        </w:tabs>
        <w:ind w:left="-5" w:firstLine="0"/>
        <w:rPr>
          <w:rtl/>
        </w:rPr>
      </w:pPr>
      <w:r>
        <w:rPr>
          <w:rtl/>
        </w:rPr>
        <w:t>إجراء تحليل الفجوات؛</w:t>
      </w:r>
    </w:p>
    <w:p w:rsidR="00D70BC7" w:rsidRDefault="00D70BC7" w:rsidP="007E0DAF">
      <w:pPr>
        <w:pStyle w:val="BodyText"/>
        <w:numPr>
          <w:ilvl w:val="0"/>
          <w:numId w:val="45"/>
        </w:numPr>
        <w:tabs>
          <w:tab w:val="right" w:pos="265"/>
        </w:tabs>
        <w:spacing w:before="0"/>
        <w:ind w:left="-5" w:firstLine="0"/>
        <w:rPr>
          <w:rtl/>
        </w:rPr>
      </w:pPr>
      <w:r>
        <w:rPr>
          <w:rtl/>
        </w:rPr>
        <w:t>وضع "خ</w:t>
      </w:r>
      <w:r w:rsidR="00710A90">
        <w:rPr>
          <w:rtl/>
        </w:rPr>
        <w:t>ارطة طريق" لأنشطة الويبو الأخرى</w:t>
      </w:r>
      <w:r>
        <w:rPr>
          <w:rtl/>
        </w:rPr>
        <w:t xml:space="preserve">، بما في ذلك </w:t>
      </w:r>
      <w:r w:rsidR="00710A90">
        <w:rPr>
          <w:rFonts w:hint="cs"/>
          <w:rtl/>
        </w:rPr>
        <w:t>الاستعراض</w:t>
      </w:r>
      <w:r w:rsidR="00710A90">
        <w:rPr>
          <w:rtl/>
        </w:rPr>
        <w:t xml:space="preserve"> المنتظم</w:t>
      </w:r>
      <w:r>
        <w:rPr>
          <w:rtl/>
        </w:rPr>
        <w:t xml:space="preserve"> لعملية تنفيذ الأدوات الرقمية في مجال الملكية </w:t>
      </w:r>
      <w:r w:rsidR="00710A90">
        <w:rPr>
          <w:rtl/>
        </w:rPr>
        <w:t>الفكرية</w:t>
      </w:r>
      <w:r>
        <w:rPr>
          <w:rtl/>
        </w:rPr>
        <w:t>؛</w:t>
      </w:r>
    </w:p>
    <w:p w:rsidR="00D70BC7" w:rsidRDefault="00D70BC7" w:rsidP="007E0DAF">
      <w:pPr>
        <w:pStyle w:val="BodyText"/>
        <w:numPr>
          <w:ilvl w:val="0"/>
          <w:numId w:val="45"/>
        </w:numPr>
        <w:tabs>
          <w:tab w:val="right" w:pos="265"/>
        </w:tabs>
        <w:spacing w:before="0"/>
        <w:ind w:left="-5" w:firstLine="0"/>
        <w:rPr>
          <w:rtl/>
        </w:rPr>
      </w:pPr>
      <w:r>
        <w:rPr>
          <w:rtl/>
        </w:rPr>
        <w:t xml:space="preserve">تجميع قائمة </w:t>
      </w:r>
      <w:r w:rsidR="00710A90">
        <w:rPr>
          <w:rFonts w:hint="cs"/>
          <w:rtl/>
        </w:rPr>
        <w:t>بالفعاليات</w:t>
      </w:r>
      <w:r w:rsidR="00710A90">
        <w:rPr>
          <w:rtl/>
        </w:rPr>
        <w:t xml:space="preserve"> المواضيعية</w:t>
      </w:r>
      <w:r>
        <w:rPr>
          <w:rtl/>
        </w:rPr>
        <w:t xml:space="preserve"> </w:t>
      </w:r>
      <w:r w:rsidR="00710A90">
        <w:rPr>
          <w:rFonts w:hint="cs"/>
          <w:rtl/>
        </w:rPr>
        <w:t xml:space="preserve">التي </w:t>
      </w:r>
      <w:r>
        <w:rPr>
          <w:rtl/>
        </w:rPr>
        <w:t>نظمتها الأمانة بشأن تطوير ورقمنة مجال الملكية الفكرية.</w:t>
      </w:r>
    </w:p>
    <w:p w:rsidR="00D70BC7" w:rsidRDefault="00710A90" w:rsidP="00710A90">
      <w:pPr>
        <w:pStyle w:val="BodyText"/>
        <w:ind w:left="-5"/>
        <w:rPr>
          <w:rtl/>
        </w:rPr>
      </w:pPr>
      <w:r>
        <w:rPr>
          <w:rFonts w:hint="cs"/>
          <w:rtl/>
        </w:rPr>
        <w:t>و</w:t>
      </w:r>
      <w:r w:rsidR="00D70BC7">
        <w:rPr>
          <w:rtl/>
        </w:rPr>
        <w:t xml:space="preserve">تقرر اللجنة أيضًا إعادة النظر في مسألة "الملكية الفكرية والتنمية في البيئة الرقمية" في دورتها السابعة والعشرين للمضي قدماً في </w:t>
      </w:r>
      <w:r>
        <w:rPr>
          <w:rFonts w:hint="cs"/>
          <w:rtl/>
        </w:rPr>
        <w:t>تيسير</w:t>
      </w:r>
      <w:r w:rsidR="00D70BC7">
        <w:rPr>
          <w:rtl/>
        </w:rPr>
        <w:t xml:space="preserve"> المناقشات حول هذا الموضوع.</w:t>
      </w:r>
    </w:p>
    <w:p w:rsidR="00D70BC7" w:rsidRPr="00C41AE0" w:rsidRDefault="00D70BC7" w:rsidP="00710A90">
      <w:pPr>
        <w:pStyle w:val="Endofdocument-Annex"/>
        <w:rPr>
          <w:rtl/>
        </w:rPr>
      </w:pPr>
      <w:r>
        <w:rPr>
          <w:rtl/>
        </w:rPr>
        <w:t xml:space="preserve">[نهاية </w:t>
      </w:r>
      <w:r w:rsidR="00710A90">
        <w:rPr>
          <w:rFonts w:hint="cs"/>
          <w:rtl/>
        </w:rPr>
        <w:t>المرفق</w:t>
      </w:r>
      <w:r>
        <w:rPr>
          <w:rtl/>
        </w:rPr>
        <w:t xml:space="preserve"> والوثيقة]</w:t>
      </w:r>
    </w:p>
    <w:sectPr w:rsidR="00D70BC7" w:rsidRPr="00C41AE0" w:rsidSect="00AA52FC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EA" w:rsidRDefault="004932EA">
      <w:r>
        <w:separator/>
      </w:r>
    </w:p>
  </w:endnote>
  <w:endnote w:type="continuationSeparator" w:id="0">
    <w:p w:rsidR="004932EA" w:rsidRDefault="0049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??¨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EA" w:rsidRDefault="004932EA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932EA" w:rsidRDefault="004932EA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FC" w:rsidRPr="00A90C73" w:rsidRDefault="00AA52FC" w:rsidP="00AA52FC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 w:rsidRPr="00A90C73">
      <w:rPr>
        <w:rFonts w:ascii="Arial" w:hAnsi="Arial" w:cs="Arial"/>
        <w:sz w:val="22"/>
        <w:szCs w:val="20"/>
      </w:rPr>
      <w:t>CDIP/23/</w:t>
    </w:r>
    <w:r>
      <w:rPr>
        <w:rFonts w:ascii="Arial" w:hAnsi="Arial" w:cs="Arial"/>
        <w:sz w:val="22"/>
        <w:szCs w:val="20"/>
      </w:rPr>
      <w:t>16</w:t>
    </w:r>
  </w:p>
  <w:p w:rsidR="00AA52FC" w:rsidRDefault="00AA52FC" w:rsidP="00AA52FC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25" w:rsidRPr="00C15E4B" w:rsidRDefault="00694E25" w:rsidP="00C15E4B">
    <w:pPr>
      <w:pStyle w:val="Header"/>
      <w:bidi w:val="0"/>
      <w:rPr>
        <w:rFonts w:asciiTheme="minorBidi" w:hAnsiTheme="minorBidi" w:cstheme="minorBid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FC" w:rsidRPr="00A90C73" w:rsidRDefault="00AA52FC" w:rsidP="00AA52FC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 w:rsidRPr="00A90C73">
      <w:rPr>
        <w:rFonts w:ascii="Arial" w:hAnsi="Arial" w:cs="Arial"/>
        <w:sz w:val="22"/>
        <w:szCs w:val="20"/>
      </w:rPr>
      <w:t>CDIP/23/</w:t>
    </w:r>
    <w:r>
      <w:rPr>
        <w:rFonts w:ascii="Arial" w:hAnsi="Arial" w:cs="Arial"/>
        <w:sz w:val="22"/>
        <w:szCs w:val="20"/>
      </w:rPr>
      <w:t>16</w:t>
    </w:r>
  </w:p>
  <w:p w:rsidR="00AA52FC" w:rsidRPr="00AA52FC" w:rsidRDefault="00AA52FC" w:rsidP="00AA52FC">
    <w:pPr>
      <w:pStyle w:val="Header"/>
      <w:bidi w:val="0"/>
      <w:rPr>
        <w:rFonts w:asciiTheme="minorBidi" w:hAnsiTheme="minorBidi" w:cstheme="minorBidi"/>
        <w:sz w:val="22"/>
        <w:szCs w:val="22"/>
      </w:rPr>
    </w:pPr>
    <w:r w:rsidRPr="00AA52FC">
      <w:rPr>
        <w:rFonts w:asciiTheme="minorBidi" w:hAnsiTheme="minorBidi" w:cstheme="minorBidi"/>
        <w:sz w:val="22"/>
        <w:szCs w:val="22"/>
      </w:rPr>
      <w:t>Annex</w:t>
    </w:r>
  </w:p>
  <w:p w:rsidR="00AA52FC" w:rsidRDefault="00AA52FC" w:rsidP="00AA52FC">
    <w:pPr>
      <w:pStyle w:val="Header"/>
      <w:bidi w:val="0"/>
      <w:rPr>
        <w:rFonts w:asciiTheme="minorBidi" w:hAnsiTheme="minorBidi" w:cstheme="minorBidi"/>
        <w:noProof/>
        <w:sz w:val="22"/>
        <w:szCs w:val="22"/>
      </w:rPr>
    </w:pPr>
    <w:r w:rsidRPr="00AA52FC">
      <w:rPr>
        <w:rFonts w:asciiTheme="minorBidi" w:hAnsiTheme="minorBidi" w:cstheme="minorBidi"/>
        <w:sz w:val="22"/>
        <w:szCs w:val="22"/>
      </w:rPr>
      <w:fldChar w:fldCharType="begin"/>
    </w:r>
    <w:r w:rsidRPr="00AA52FC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Pr="00AA52FC">
      <w:rPr>
        <w:rFonts w:asciiTheme="minorBidi" w:hAnsiTheme="minorBidi" w:cstheme="minorBidi"/>
        <w:sz w:val="22"/>
        <w:szCs w:val="22"/>
      </w:rPr>
      <w:fldChar w:fldCharType="separate"/>
    </w:r>
    <w:r w:rsidR="00B62F9D">
      <w:rPr>
        <w:rFonts w:asciiTheme="minorBidi" w:hAnsiTheme="minorBidi" w:cstheme="minorBidi"/>
        <w:noProof/>
        <w:sz w:val="22"/>
        <w:szCs w:val="22"/>
      </w:rPr>
      <w:t>2</w:t>
    </w:r>
    <w:r w:rsidRPr="00AA52FC">
      <w:rPr>
        <w:rFonts w:asciiTheme="minorBidi" w:hAnsiTheme="minorBidi" w:cstheme="minorBidi"/>
        <w:noProof/>
        <w:sz w:val="22"/>
        <w:szCs w:val="22"/>
      </w:rPr>
      <w:fldChar w:fldCharType="end"/>
    </w:r>
  </w:p>
  <w:p w:rsidR="00AA52FC" w:rsidRPr="00AA52FC" w:rsidRDefault="00AA52FC" w:rsidP="00AA52FC">
    <w:pPr>
      <w:pStyle w:val="Header"/>
      <w:bidi w:val="0"/>
      <w:rPr>
        <w:rFonts w:asciiTheme="minorBidi" w:hAnsiTheme="minorBidi" w:cstheme="minorBidi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FC" w:rsidRPr="00A90C73" w:rsidRDefault="00AA52FC" w:rsidP="00C15E4B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 w:rsidRPr="00A90C73">
      <w:rPr>
        <w:rFonts w:ascii="Arial" w:hAnsi="Arial" w:cs="Arial"/>
        <w:sz w:val="22"/>
        <w:szCs w:val="20"/>
      </w:rPr>
      <w:t>CDIP/23/</w:t>
    </w:r>
    <w:r>
      <w:rPr>
        <w:rFonts w:ascii="Arial" w:hAnsi="Arial" w:cs="Arial"/>
        <w:sz w:val="22"/>
        <w:szCs w:val="20"/>
      </w:rPr>
      <w:t>16</w:t>
    </w:r>
  </w:p>
  <w:p w:rsidR="00AA52FC" w:rsidRDefault="00AA52FC" w:rsidP="00C15E4B">
    <w:pPr>
      <w:tabs>
        <w:tab w:val="center" w:pos="4536"/>
        <w:tab w:val="right" w:pos="9072"/>
      </w:tabs>
      <w:bidi w:val="0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ANNEX</w:t>
    </w:r>
  </w:p>
  <w:p w:rsidR="00AA52FC" w:rsidRPr="00AA52FC" w:rsidRDefault="00AA52FC" w:rsidP="00AA52FC">
    <w:pPr>
      <w:tabs>
        <w:tab w:val="center" w:pos="4536"/>
        <w:tab w:val="right" w:pos="9072"/>
      </w:tabs>
      <w:bidi w:val="0"/>
      <w:rPr>
        <w:rtl/>
      </w:rPr>
    </w:pPr>
    <w:r w:rsidRPr="00AA52FC">
      <w:rPr>
        <w:rtl/>
      </w:rPr>
      <w:t>المرفق</w:t>
    </w:r>
  </w:p>
  <w:p w:rsidR="00AA52FC" w:rsidRPr="00C15E4B" w:rsidRDefault="00AA52FC" w:rsidP="00C15E4B">
    <w:pPr>
      <w:pStyle w:val="Header"/>
      <w:bidi w:val="0"/>
      <w:rPr>
        <w:rFonts w:asciiTheme="minorBidi" w:hAnsiTheme="minorBidi" w:cstheme="minorBid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0893493"/>
    <w:multiLevelType w:val="hybridMultilevel"/>
    <w:tmpl w:val="D0D87C9E"/>
    <w:lvl w:ilvl="0" w:tplc="4818522C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0"/>
  </w:num>
  <w:num w:numId="8">
    <w:abstractNumId w:val="36"/>
  </w:num>
  <w:num w:numId="9">
    <w:abstractNumId w:val="32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8"/>
  </w:num>
  <w:num w:numId="42">
    <w:abstractNumId w:val="10"/>
  </w:num>
  <w:num w:numId="43">
    <w:abstractNumId w:val="23"/>
  </w:num>
  <w:num w:numId="44">
    <w:abstractNumId w:val="31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80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28B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1786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2C7"/>
    <w:rsid w:val="00162777"/>
    <w:rsid w:val="0016337E"/>
    <w:rsid w:val="001638A7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46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3B2F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19A"/>
    <w:rsid w:val="00485580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2EA"/>
    <w:rsid w:val="004935D6"/>
    <w:rsid w:val="0049397F"/>
    <w:rsid w:val="00494195"/>
    <w:rsid w:val="004945FB"/>
    <w:rsid w:val="0049528C"/>
    <w:rsid w:val="00497356"/>
    <w:rsid w:val="004A056A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21D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394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17FD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4E25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4FA3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0A90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3BB7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DAF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16C2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0797F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80D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2F1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2FC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35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2F9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5E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BC7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1F55"/>
    <w:rsid w:val="00DC2641"/>
    <w:rsid w:val="00DC2B1E"/>
    <w:rsid w:val="00DC3440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AD"/>
    <w:rsid w:val="00E428D6"/>
    <w:rsid w:val="00E43284"/>
    <w:rsid w:val="00E43F36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C12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09B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019CC38-2E4E-4790-B940-0352DCE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6394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CE9D-8990-478E-8D90-56E65433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 (Arabic)</vt:lpstr>
    </vt:vector>
  </TitlesOfParts>
  <Company>World Intellectual Property Organization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 (Arabic)</dc:title>
  <dc:creator>BEN MOHAMED Abdelhak</dc:creator>
  <cp:lastModifiedBy>SARKISSOVA Anna</cp:lastModifiedBy>
  <cp:revision>2</cp:revision>
  <cp:lastPrinted>2018-06-12T09:05:00Z</cp:lastPrinted>
  <dcterms:created xsi:type="dcterms:W3CDTF">2019-05-01T09:48:00Z</dcterms:created>
  <dcterms:modified xsi:type="dcterms:W3CDTF">2019-05-01T09:48:00Z</dcterms:modified>
</cp:coreProperties>
</file>