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057082" w:rsidP="00B053E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</w:t>
      </w:r>
      <w:r w:rsidR="001E554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 w:rsidR="00B053E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DB687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13</w:t>
      </w:r>
    </w:p>
    <w:bookmarkEnd w:id="3"/>
    <w:p w:rsidR="003F7284" w:rsidRPr="00DB6873" w:rsidRDefault="003F7284" w:rsidP="005D79F6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DB6873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DB6873">
        <w:rPr>
          <w:rFonts w:hint="cs"/>
          <w:b/>
          <w:bCs/>
          <w:sz w:val="30"/>
          <w:szCs w:val="30"/>
          <w:rtl/>
        </w:rPr>
        <w:t xml:space="preserve"> 12 سبتمبر 2019</w:t>
      </w:r>
      <w:r w:rsidR="005D79F6" w:rsidRPr="00BB6440">
        <w:rPr>
          <w:b/>
          <w:bCs/>
          <w:sz w:val="30"/>
          <w:szCs w:val="30"/>
          <w:rtl/>
        </w:rPr>
        <w:t xml:space="preserve"> </w:t>
      </w:r>
    </w:p>
    <w:p w:rsidR="002E7810" w:rsidRPr="00FD6D15" w:rsidRDefault="0005708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2E7810" w:rsidRDefault="00057082" w:rsidP="00B053E9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B053E9">
        <w:rPr>
          <w:rFonts w:ascii="Arial Black" w:hAnsi="Arial Black" w:cs="PT Bold Heading" w:hint="cs"/>
          <w:sz w:val="30"/>
          <w:szCs w:val="30"/>
          <w:rtl/>
        </w:rPr>
        <w:t>الرابعة</w:t>
      </w:r>
      <w:r w:rsidR="001E5546">
        <w:rPr>
          <w:rFonts w:ascii="Arial Black" w:hAnsi="Arial Black" w:cs="PT Bold Heading" w:hint="cs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:rsidR="002E7810" w:rsidRPr="002E7810" w:rsidRDefault="001E5546" w:rsidP="00B053E9">
      <w:pPr>
        <w:spacing w:line="600" w:lineRule="auto"/>
        <w:rPr>
          <w:b/>
          <w:bCs/>
        </w:rPr>
      </w:pPr>
      <w:r>
        <w:rPr>
          <w:b/>
          <w:bCs/>
          <w:rtl/>
        </w:rPr>
        <w:t>جنيف، م</w:t>
      </w:r>
      <w:r>
        <w:rPr>
          <w:rFonts w:hint="cs"/>
          <w:b/>
          <w:bCs/>
          <w:rtl/>
        </w:rPr>
        <w:t xml:space="preserve">ن </w:t>
      </w:r>
      <w:r w:rsidR="00B053E9">
        <w:rPr>
          <w:rFonts w:hint="cs"/>
          <w:b/>
          <w:bCs/>
          <w:rtl/>
        </w:rPr>
        <w:t>18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إلى </w:t>
      </w:r>
      <w:r w:rsidR="00B053E9">
        <w:rPr>
          <w:rFonts w:hint="cs"/>
          <w:b/>
          <w:bCs/>
          <w:rtl/>
        </w:rPr>
        <w:t>22</w:t>
      </w:r>
      <w:r>
        <w:rPr>
          <w:b/>
          <w:bCs/>
          <w:rtl/>
        </w:rPr>
        <w:t xml:space="preserve"> </w:t>
      </w:r>
      <w:r w:rsidR="00B053E9">
        <w:rPr>
          <w:rFonts w:hint="cs"/>
          <w:b/>
          <w:bCs/>
          <w:rtl/>
        </w:rPr>
        <w:t>نوفمبر</w:t>
      </w:r>
      <w:r>
        <w:rPr>
          <w:b/>
          <w:bCs/>
          <w:rtl/>
        </w:rPr>
        <w:t xml:space="preserve"> 201</w:t>
      </w:r>
      <w:r>
        <w:rPr>
          <w:rFonts w:hint="cs"/>
          <w:b/>
          <w:bCs/>
          <w:rtl/>
        </w:rPr>
        <w:t>9</w:t>
      </w:r>
    </w:p>
    <w:p w:rsidR="002E7810" w:rsidRPr="00B053E9" w:rsidRDefault="009D6656" w:rsidP="00874721">
      <w:pPr>
        <w:rPr>
          <w:rFonts w:ascii="Arial Black" w:hAnsi="Arial Black" w:cs="PT Bold Heading"/>
          <w:sz w:val="26"/>
          <w:szCs w:val="26"/>
        </w:rPr>
      </w:pPr>
      <w:r>
        <w:rPr>
          <w:rFonts w:ascii="Arial Black" w:hAnsi="Arial Black" w:cs="PT Bold Heading" w:hint="cs"/>
          <w:sz w:val="26"/>
          <w:szCs w:val="26"/>
          <w:rtl/>
        </w:rPr>
        <w:t>اعتماد المراقبين</w:t>
      </w:r>
    </w:p>
    <w:p w:rsidR="008B4FEE" w:rsidRDefault="008B4FEE" w:rsidP="008B4FEE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8B4FEE" w:rsidRDefault="008B4FEE" w:rsidP="00937A0A">
      <w:pPr>
        <w:pStyle w:val="NumberedParaAR"/>
        <w:numPr>
          <w:ilvl w:val="0"/>
          <w:numId w:val="11"/>
        </w:numPr>
        <w:jc w:val="both"/>
      </w:pPr>
      <w:r w:rsidRPr="00EF5766">
        <w:rPr>
          <w:rtl/>
        </w:rPr>
        <w:t xml:space="preserve">ينص النظام الداخلي للجنة المعنية بالتنمية والملكية الفكرية (اللجنة) على إمكانية اعتماد منظمات حكومية دولية ومنظمات غير حكومية بصفة مراقب مؤقت لفترة عام واحد (انظر الوثيقة </w:t>
      </w:r>
      <w:r w:rsidRPr="00EF5766">
        <w:t>CDIP/1/2 Rev</w:t>
      </w:r>
      <w:r w:rsidRPr="00EF5766">
        <w:rPr>
          <w:rtl/>
        </w:rPr>
        <w:t>.).</w:t>
      </w:r>
    </w:p>
    <w:p w:rsidR="008B4FEE" w:rsidRDefault="008B4FEE" w:rsidP="00D34408">
      <w:pPr>
        <w:pStyle w:val="NumberedParaAR"/>
        <w:numPr>
          <w:ilvl w:val="0"/>
          <w:numId w:val="11"/>
        </w:numPr>
        <w:jc w:val="both"/>
      </w:pPr>
      <w:r w:rsidRPr="00EF5766">
        <w:rPr>
          <w:rtl/>
        </w:rPr>
        <w:t>ويتضمن م</w:t>
      </w:r>
      <w:r>
        <w:rPr>
          <w:rtl/>
        </w:rPr>
        <w:t>رفق هذه الوثيقة معلومات عن منظم</w:t>
      </w:r>
      <w:r>
        <w:rPr>
          <w:rFonts w:hint="cs"/>
          <w:rtl/>
        </w:rPr>
        <w:t>ة</w:t>
      </w:r>
      <w:r>
        <w:rPr>
          <w:rtl/>
        </w:rPr>
        <w:t xml:space="preserve"> غير حكومي</w:t>
      </w:r>
      <w:r>
        <w:rPr>
          <w:rFonts w:hint="cs"/>
          <w:rtl/>
        </w:rPr>
        <w:t>ة، ألا و</w:t>
      </w:r>
      <w:r>
        <w:rPr>
          <w:rtl/>
        </w:rPr>
        <w:t>ه</w:t>
      </w:r>
      <w:r>
        <w:rPr>
          <w:rFonts w:hint="cs"/>
          <w:rtl/>
        </w:rPr>
        <w:t>ي</w:t>
      </w:r>
      <w:r w:rsidRPr="00EF5766">
        <w:rPr>
          <w:rtl/>
        </w:rPr>
        <w:t xml:space="preserve"> </w:t>
      </w:r>
      <w:r>
        <w:rPr>
          <w:rFonts w:hint="cs"/>
          <w:rtl/>
        </w:rPr>
        <w:t>"</w:t>
      </w:r>
      <w:r w:rsidR="00D5016A" w:rsidRPr="00D5016A">
        <w:rPr>
          <w:rtl/>
        </w:rPr>
        <w:t xml:space="preserve">مركز أبحاث النظم الإيكولوجية الريادية </w:t>
      </w:r>
      <w:r w:rsidR="00D5016A">
        <w:rPr>
          <w:rFonts w:hint="cs"/>
          <w:rtl/>
        </w:rPr>
        <w:t>المدعومة</w:t>
      </w:r>
      <w:r w:rsidR="00F73B9D">
        <w:rPr>
          <w:rtl/>
        </w:rPr>
        <w:t xml:space="preserve"> </w:t>
      </w:r>
      <w:r w:rsidR="00F73B9D">
        <w:rPr>
          <w:rFonts w:hint="cs"/>
          <w:rtl/>
        </w:rPr>
        <w:t>ب</w:t>
      </w:r>
      <w:r w:rsidR="00D5016A" w:rsidRPr="00D5016A">
        <w:rPr>
          <w:rtl/>
        </w:rPr>
        <w:t>الابتكار</w:t>
      </w:r>
      <w:r>
        <w:rPr>
          <w:rFonts w:hint="cs"/>
          <w:rtl/>
        </w:rPr>
        <w:t>" (</w:t>
      </w:r>
      <w:r w:rsidR="00D34408">
        <w:rPr>
          <w:rFonts w:hint="cs"/>
          <w:rtl/>
        </w:rPr>
        <w:t>المؤسسة</w:t>
      </w:r>
      <w:r>
        <w:rPr>
          <w:rFonts w:hint="cs"/>
          <w:rtl/>
        </w:rPr>
        <w:t xml:space="preserve">)، </w:t>
      </w:r>
      <w:r>
        <w:rPr>
          <w:rtl/>
        </w:rPr>
        <w:t>ا</w:t>
      </w:r>
      <w:r>
        <w:rPr>
          <w:rFonts w:hint="cs"/>
          <w:rtl/>
        </w:rPr>
        <w:t>لذي طلب</w:t>
      </w:r>
      <w:r w:rsidRPr="00EF5766">
        <w:rPr>
          <w:rtl/>
        </w:rPr>
        <w:t xml:space="preserve"> صفة مراقب مؤقت.</w:t>
      </w:r>
    </w:p>
    <w:p w:rsidR="008B4FEE" w:rsidRDefault="008B4FEE" w:rsidP="00937A0A">
      <w:pPr>
        <w:pStyle w:val="DecisionParaAR"/>
        <w:numPr>
          <w:ilvl w:val="0"/>
          <w:numId w:val="11"/>
        </w:numPr>
        <w:ind w:left="5534"/>
        <w:jc w:val="both"/>
      </w:pPr>
      <w:r>
        <w:rPr>
          <w:rFonts w:hint="cs"/>
          <w:rtl/>
        </w:rPr>
        <w:t>إن اللجنة مدعوة إلى البت في طلب المنظمة غير الحكومية المذكورة في مرفق هذه الوثيقة اعتمادها بصفة مراقب مؤقت لعام واحد.</w:t>
      </w:r>
    </w:p>
    <w:p w:rsidR="008B4FEE" w:rsidRDefault="008B4FEE" w:rsidP="00937A0A">
      <w:pPr>
        <w:pStyle w:val="DecisionParaAR"/>
        <w:tabs>
          <w:tab w:val="clear" w:pos="567"/>
        </w:tabs>
        <w:jc w:val="both"/>
        <w:rPr>
          <w:rtl/>
        </w:rPr>
      </w:pPr>
    </w:p>
    <w:p w:rsidR="008B4FEE" w:rsidRDefault="008B4FEE" w:rsidP="0039568F">
      <w:pPr>
        <w:pStyle w:val="BodyText"/>
        <w:ind w:left="5485"/>
        <w:jc w:val="both"/>
        <w:rPr>
          <w:rtl/>
        </w:rPr>
        <w:sectPr w:rsidR="008B4FEE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 w:rsidRPr="00502D7C">
        <w:rPr>
          <w:rFonts w:hint="cs"/>
          <w:rtl/>
        </w:rPr>
        <w:t>[</w:t>
      </w:r>
      <w:r>
        <w:rPr>
          <w:rFonts w:hint="cs"/>
          <w:rtl/>
        </w:rPr>
        <w:t>يلي ذلك المرفق]</w:t>
      </w:r>
    </w:p>
    <w:p w:rsidR="00F73B9D" w:rsidRDefault="00F73B9D" w:rsidP="00BB3CAF">
      <w:pPr>
        <w:pStyle w:val="Heading2"/>
        <w:rPr>
          <w:rtl/>
        </w:rPr>
      </w:pPr>
      <w:r w:rsidRPr="00F73B9D">
        <w:rPr>
          <w:rtl/>
        </w:rPr>
        <w:lastRenderedPageBreak/>
        <w:t>مركز أبحاث النظم ا</w:t>
      </w:r>
      <w:r>
        <w:rPr>
          <w:rtl/>
        </w:rPr>
        <w:t xml:space="preserve">لإيكولوجية الريادية المدعومة </w:t>
      </w:r>
      <w:r>
        <w:rPr>
          <w:rFonts w:hint="cs"/>
          <w:rtl/>
        </w:rPr>
        <w:t>ب</w:t>
      </w:r>
      <w:r w:rsidRPr="00F73B9D">
        <w:rPr>
          <w:rtl/>
        </w:rPr>
        <w:t xml:space="preserve">الابتكار </w:t>
      </w:r>
    </w:p>
    <w:p w:rsidR="008B4FEE" w:rsidRPr="00840FC1" w:rsidRDefault="00F73B9D" w:rsidP="00DC66F8">
      <w:pPr>
        <w:pStyle w:val="NormalParaAR"/>
        <w:keepNext/>
        <w:spacing w:before="360"/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قائمة </w:t>
      </w:r>
      <w:r w:rsidRPr="00F73B9D">
        <w:rPr>
          <w:sz w:val="40"/>
          <w:szCs w:val="40"/>
          <w:rtl/>
        </w:rPr>
        <w:t>أعضاء المكتب</w:t>
      </w:r>
    </w:p>
    <w:p w:rsidR="004B0460" w:rsidRPr="004B0460" w:rsidRDefault="004B0460" w:rsidP="00DC66F8">
      <w:pPr>
        <w:pStyle w:val="NormalParaAR"/>
        <w:keepNext/>
        <w:numPr>
          <w:ilvl w:val="0"/>
          <w:numId w:val="45"/>
        </w:numPr>
        <w:spacing w:before="480"/>
        <w:jc w:val="both"/>
        <w:rPr>
          <w:sz w:val="40"/>
          <w:szCs w:val="40"/>
          <w:rtl/>
        </w:rPr>
      </w:pPr>
      <w:r w:rsidRPr="004B0460">
        <w:rPr>
          <w:sz w:val="40"/>
          <w:szCs w:val="40"/>
          <w:rtl/>
        </w:rPr>
        <w:t>تاتانج هـ. تاتشي (</w:t>
      </w:r>
      <w:r>
        <w:rPr>
          <w:rFonts w:hint="cs"/>
          <w:sz w:val="40"/>
          <w:szCs w:val="40"/>
          <w:rtl/>
        </w:rPr>
        <w:t xml:space="preserve">من </w:t>
      </w:r>
      <w:r w:rsidRPr="004B0460">
        <w:rPr>
          <w:sz w:val="40"/>
          <w:szCs w:val="40"/>
          <w:rtl/>
        </w:rPr>
        <w:t>الولايات المتحدة الأمريكية)</w:t>
      </w:r>
    </w:p>
    <w:p w:rsidR="004B0460" w:rsidRPr="004B0460" w:rsidRDefault="004B0460" w:rsidP="00937A0A">
      <w:pPr>
        <w:pStyle w:val="NormalParaAR"/>
        <w:keepNext/>
        <w:numPr>
          <w:ilvl w:val="0"/>
          <w:numId w:val="45"/>
        </w:num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جيجونج </w:t>
      </w:r>
      <w:r>
        <w:rPr>
          <w:rFonts w:hint="cs"/>
          <w:sz w:val="40"/>
          <w:szCs w:val="40"/>
          <w:rtl/>
        </w:rPr>
        <w:t>أ</w:t>
      </w:r>
      <w:r w:rsidRPr="004B0460">
        <w:rPr>
          <w:sz w:val="40"/>
          <w:szCs w:val="40"/>
          <w:rtl/>
        </w:rPr>
        <w:t>ونتي (</w:t>
      </w:r>
      <w:r w:rsidR="00F343D8">
        <w:rPr>
          <w:rFonts w:hint="cs"/>
          <w:sz w:val="40"/>
          <w:szCs w:val="40"/>
          <w:rtl/>
        </w:rPr>
        <w:t xml:space="preserve">من </w:t>
      </w:r>
      <w:r w:rsidRPr="004B0460">
        <w:rPr>
          <w:sz w:val="40"/>
          <w:szCs w:val="40"/>
          <w:rtl/>
        </w:rPr>
        <w:t>الولايات المتحدة الأمريكية)</w:t>
      </w:r>
    </w:p>
    <w:p w:rsidR="004B0460" w:rsidRPr="004B0460" w:rsidRDefault="004B0460" w:rsidP="00937A0A">
      <w:pPr>
        <w:pStyle w:val="NormalParaAR"/>
        <w:keepNext/>
        <w:numPr>
          <w:ilvl w:val="0"/>
          <w:numId w:val="45"/>
        </w:numPr>
        <w:jc w:val="both"/>
        <w:rPr>
          <w:sz w:val="40"/>
          <w:szCs w:val="40"/>
          <w:rtl/>
        </w:rPr>
      </w:pPr>
      <w:r w:rsidRPr="004B0460">
        <w:rPr>
          <w:sz w:val="40"/>
          <w:szCs w:val="40"/>
          <w:rtl/>
        </w:rPr>
        <w:t>سيليستين كويه (</w:t>
      </w:r>
      <w:r>
        <w:rPr>
          <w:rFonts w:hint="cs"/>
          <w:sz w:val="40"/>
          <w:szCs w:val="40"/>
          <w:rtl/>
        </w:rPr>
        <w:t xml:space="preserve">من </w:t>
      </w:r>
      <w:r>
        <w:rPr>
          <w:sz w:val="40"/>
          <w:szCs w:val="40"/>
          <w:rtl/>
        </w:rPr>
        <w:t>الكاميرون</w:t>
      </w:r>
      <w:r w:rsidRPr="004B0460">
        <w:rPr>
          <w:sz w:val="40"/>
          <w:szCs w:val="40"/>
          <w:rtl/>
        </w:rPr>
        <w:t>)</w:t>
      </w:r>
    </w:p>
    <w:p w:rsidR="004B0460" w:rsidRPr="004B0460" w:rsidRDefault="004B0460" w:rsidP="00937A0A">
      <w:pPr>
        <w:pStyle w:val="NormalParaAR"/>
        <w:keepNext/>
        <w:numPr>
          <w:ilvl w:val="0"/>
          <w:numId w:val="45"/>
        </w:num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>تشويتشوي ريغوبيرت (</w:t>
      </w:r>
      <w:r>
        <w:rPr>
          <w:rFonts w:hint="cs"/>
          <w:sz w:val="40"/>
          <w:szCs w:val="40"/>
          <w:rtl/>
        </w:rPr>
        <w:t xml:space="preserve">من </w:t>
      </w:r>
      <w:r>
        <w:rPr>
          <w:sz w:val="40"/>
          <w:szCs w:val="40"/>
          <w:rtl/>
        </w:rPr>
        <w:t>الكاميرو</w:t>
      </w:r>
      <w:r>
        <w:rPr>
          <w:rFonts w:hint="cs"/>
          <w:sz w:val="40"/>
          <w:szCs w:val="40"/>
          <w:rtl/>
        </w:rPr>
        <w:t>ن</w:t>
      </w:r>
      <w:r w:rsidRPr="004B0460">
        <w:rPr>
          <w:sz w:val="40"/>
          <w:szCs w:val="40"/>
          <w:rtl/>
        </w:rPr>
        <w:t>)</w:t>
      </w:r>
    </w:p>
    <w:p w:rsidR="004B0460" w:rsidRPr="004B0460" w:rsidRDefault="004B0460" w:rsidP="00937A0A">
      <w:pPr>
        <w:pStyle w:val="NormalParaAR"/>
        <w:keepNext/>
        <w:numPr>
          <w:ilvl w:val="0"/>
          <w:numId w:val="45"/>
        </w:numPr>
        <w:jc w:val="both"/>
        <w:rPr>
          <w:sz w:val="40"/>
          <w:szCs w:val="40"/>
          <w:rtl/>
        </w:rPr>
      </w:pPr>
      <w:r w:rsidRPr="004B0460">
        <w:rPr>
          <w:sz w:val="40"/>
          <w:szCs w:val="40"/>
          <w:rtl/>
        </w:rPr>
        <w:t>اندام نونشونوي (</w:t>
      </w:r>
      <w:r w:rsidR="006832BE">
        <w:rPr>
          <w:rFonts w:hint="cs"/>
          <w:sz w:val="40"/>
          <w:szCs w:val="40"/>
          <w:rtl/>
        </w:rPr>
        <w:t xml:space="preserve">من </w:t>
      </w:r>
      <w:r w:rsidR="006832BE">
        <w:rPr>
          <w:sz w:val="40"/>
          <w:szCs w:val="40"/>
          <w:rtl/>
        </w:rPr>
        <w:t>الكاميرون</w:t>
      </w:r>
      <w:r w:rsidRPr="004B0460">
        <w:rPr>
          <w:sz w:val="40"/>
          <w:szCs w:val="40"/>
          <w:rtl/>
        </w:rPr>
        <w:t>)</w:t>
      </w:r>
    </w:p>
    <w:p w:rsidR="004B0460" w:rsidRPr="004B0460" w:rsidRDefault="004B0460" w:rsidP="00937A0A">
      <w:pPr>
        <w:pStyle w:val="NormalParaAR"/>
        <w:keepNext/>
        <w:numPr>
          <w:ilvl w:val="0"/>
          <w:numId w:val="45"/>
        </w:numPr>
        <w:jc w:val="both"/>
        <w:rPr>
          <w:sz w:val="40"/>
          <w:szCs w:val="40"/>
          <w:rtl/>
        </w:rPr>
      </w:pPr>
      <w:r w:rsidRPr="004B0460">
        <w:rPr>
          <w:sz w:val="40"/>
          <w:szCs w:val="40"/>
          <w:rtl/>
        </w:rPr>
        <w:t xml:space="preserve">أوغوروه </w:t>
      </w:r>
      <w:r w:rsidR="006832BE">
        <w:rPr>
          <w:rFonts w:hint="cs"/>
          <w:sz w:val="40"/>
          <w:szCs w:val="40"/>
          <w:rtl/>
          <w:lang w:val="fr-CH"/>
        </w:rPr>
        <w:t xml:space="preserve">جاستيس </w:t>
      </w:r>
      <w:r w:rsidRPr="004B0460">
        <w:rPr>
          <w:sz w:val="40"/>
          <w:szCs w:val="40"/>
          <w:rtl/>
        </w:rPr>
        <w:t>(</w:t>
      </w:r>
      <w:r w:rsidR="006832BE">
        <w:rPr>
          <w:rFonts w:hint="cs"/>
          <w:sz w:val="40"/>
          <w:szCs w:val="40"/>
          <w:rtl/>
        </w:rPr>
        <w:t xml:space="preserve">من </w:t>
      </w:r>
      <w:r w:rsidRPr="004B0460">
        <w:rPr>
          <w:sz w:val="40"/>
          <w:szCs w:val="40"/>
          <w:rtl/>
        </w:rPr>
        <w:t>نيجيري</w:t>
      </w:r>
      <w:r w:rsidR="006832BE">
        <w:rPr>
          <w:rFonts w:hint="cs"/>
          <w:sz w:val="40"/>
          <w:szCs w:val="40"/>
          <w:rtl/>
        </w:rPr>
        <w:t>ا</w:t>
      </w:r>
      <w:r w:rsidRPr="004B0460">
        <w:rPr>
          <w:sz w:val="40"/>
          <w:szCs w:val="40"/>
          <w:rtl/>
        </w:rPr>
        <w:t>)</w:t>
      </w:r>
    </w:p>
    <w:p w:rsidR="004B0460" w:rsidRPr="004B0460" w:rsidRDefault="004B0460" w:rsidP="00937A0A">
      <w:pPr>
        <w:pStyle w:val="NormalParaAR"/>
        <w:keepNext/>
        <w:numPr>
          <w:ilvl w:val="0"/>
          <w:numId w:val="45"/>
        </w:numPr>
        <w:jc w:val="both"/>
        <w:rPr>
          <w:sz w:val="40"/>
          <w:szCs w:val="40"/>
          <w:rtl/>
        </w:rPr>
      </w:pPr>
      <w:r w:rsidRPr="004B0460">
        <w:rPr>
          <w:sz w:val="40"/>
          <w:szCs w:val="40"/>
          <w:rtl/>
        </w:rPr>
        <w:t>كاثرين أومانيو (</w:t>
      </w:r>
      <w:r w:rsidR="000A1A86">
        <w:rPr>
          <w:rFonts w:hint="cs"/>
          <w:sz w:val="40"/>
          <w:szCs w:val="40"/>
          <w:rtl/>
        </w:rPr>
        <w:t xml:space="preserve">من </w:t>
      </w:r>
      <w:r w:rsidRPr="004B0460">
        <w:rPr>
          <w:sz w:val="40"/>
          <w:szCs w:val="40"/>
          <w:rtl/>
        </w:rPr>
        <w:t>كينيا)</w:t>
      </w:r>
    </w:p>
    <w:p w:rsidR="004B0460" w:rsidRPr="004B0460" w:rsidRDefault="004B0460" w:rsidP="00937A0A">
      <w:pPr>
        <w:pStyle w:val="NormalParaAR"/>
        <w:keepNext/>
        <w:numPr>
          <w:ilvl w:val="0"/>
          <w:numId w:val="45"/>
        </w:numPr>
        <w:jc w:val="both"/>
        <w:rPr>
          <w:sz w:val="40"/>
          <w:szCs w:val="40"/>
          <w:rtl/>
        </w:rPr>
      </w:pPr>
      <w:r w:rsidRPr="004B0460">
        <w:rPr>
          <w:sz w:val="40"/>
          <w:szCs w:val="40"/>
          <w:rtl/>
        </w:rPr>
        <w:t>أديميبو أورالي (</w:t>
      </w:r>
      <w:r w:rsidR="00CC00E8">
        <w:rPr>
          <w:rFonts w:hint="cs"/>
          <w:sz w:val="40"/>
          <w:szCs w:val="40"/>
          <w:rtl/>
        </w:rPr>
        <w:t xml:space="preserve">من </w:t>
      </w:r>
      <w:r w:rsidRPr="004B0460">
        <w:rPr>
          <w:sz w:val="40"/>
          <w:szCs w:val="40"/>
          <w:rtl/>
        </w:rPr>
        <w:t>نيجيري</w:t>
      </w:r>
      <w:r w:rsidR="00CC00E8">
        <w:rPr>
          <w:rFonts w:hint="cs"/>
          <w:sz w:val="40"/>
          <w:szCs w:val="40"/>
          <w:rtl/>
        </w:rPr>
        <w:t>ا</w:t>
      </w:r>
      <w:r w:rsidRPr="004B0460">
        <w:rPr>
          <w:sz w:val="40"/>
          <w:szCs w:val="40"/>
          <w:rtl/>
        </w:rPr>
        <w:t>)</w:t>
      </w:r>
    </w:p>
    <w:p w:rsidR="008B4FEE" w:rsidRPr="00285E64" w:rsidRDefault="001D533D" w:rsidP="00937A0A">
      <w:pPr>
        <w:pStyle w:val="NormalParaAR"/>
        <w:keepNext/>
        <w:numPr>
          <w:ilvl w:val="0"/>
          <w:numId w:val="45"/>
        </w:numPr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>بيتر تاه (</w:t>
      </w:r>
      <w:r>
        <w:rPr>
          <w:rFonts w:hint="cs"/>
          <w:sz w:val="40"/>
          <w:szCs w:val="40"/>
          <w:rtl/>
        </w:rPr>
        <w:t xml:space="preserve">من </w:t>
      </w:r>
      <w:r w:rsidR="004B0460" w:rsidRPr="004B0460">
        <w:rPr>
          <w:sz w:val="40"/>
          <w:szCs w:val="40"/>
          <w:rtl/>
        </w:rPr>
        <w:t>بريطاني</w:t>
      </w:r>
      <w:r>
        <w:rPr>
          <w:rFonts w:hint="cs"/>
          <w:sz w:val="40"/>
          <w:szCs w:val="40"/>
          <w:rtl/>
        </w:rPr>
        <w:t>ا</w:t>
      </w:r>
      <w:r w:rsidR="004B0460" w:rsidRPr="004B0460">
        <w:rPr>
          <w:sz w:val="40"/>
          <w:szCs w:val="40"/>
          <w:rtl/>
        </w:rPr>
        <w:t>)</w:t>
      </w:r>
    </w:p>
    <w:p w:rsidR="008B4FEE" w:rsidRPr="0039568F" w:rsidRDefault="00902429" w:rsidP="0039568F">
      <w:pPr>
        <w:pStyle w:val="Heading2"/>
        <w:rPr>
          <w:b w:val="0"/>
          <w:bCs w:val="0"/>
          <w:rtl/>
        </w:rPr>
      </w:pPr>
      <w:r w:rsidRPr="0039568F">
        <w:rPr>
          <w:rFonts w:hint="cs"/>
          <w:b w:val="0"/>
          <w:bCs w:val="0"/>
          <w:rtl/>
        </w:rPr>
        <w:t>مهمة</w:t>
      </w:r>
      <w:r w:rsidR="008B4FEE" w:rsidRPr="0039568F">
        <w:rPr>
          <w:rFonts w:hint="cs"/>
          <w:b w:val="0"/>
          <w:bCs w:val="0"/>
          <w:rtl/>
        </w:rPr>
        <w:t xml:space="preserve"> </w:t>
      </w:r>
      <w:r w:rsidR="00724702" w:rsidRPr="0039568F">
        <w:rPr>
          <w:rFonts w:hint="cs"/>
          <w:b w:val="0"/>
          <w:bCs w:val="0"/>
          <w:rtl/>
        </w:rPr>
        <w:t>المؤسسة</w:t>
      </w:r>
      <w:r w:rsidR="008B4FEE" w:rsidRPr="0039568F">
        <w:rPr>
          <w:rFonts w:hint="cs"/>
          <w:b w:val="0"/>
          <w:bCs w:val="0"/>
          <w:rtl/>
        </w:rPr>
        <w:t xml:space="preserve"> </w:t>
      </w:r>
      <w:r w:rsidRPr="0039568F">
        <w:rPr>
          <w:rFonts w:hint="cs"/>
          <w:b w:val="0"/>
          <w:bCs w:val="0"/>
          <w:rtl/>
        </w:rPr>
        <w:t>ورؤيتها</w:t>
      </w:r>
    </w:p>
    <w:p w:rsidR="00724702" w:rsidRDefault="00724702" w:rsidP="00605D22">
      <w:pPr>
        <w:pStyle w:val="NormalParaAR"/>
        <w:keepNext/>
        <w:spacing w:before="360" w:after="120"/>
        <w:jc w:val="both"/>
        <w:rPr>
          <w:rtl/>
        </w:rPr>
      </w:pPr>
      <w:r w:rsidRPr="00724702">
        <w:rPr>
          <w:rtl/>
        </w:rPr>
        <w:t xml:space="preserve">مركز أبحاث النظم الإيكولوجية الريادية المدعومة بالابتكار </w:t>
      </w:r>
      <w:r>
        <w:rPr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مؤسسة</w:t>
      </w:r>
      <w:r>
        <w:rPr>
          <w:rtl/>
        </w:rPr>
        <w:t xml:space="preserve"> غير ربحية تعمل حصريًا </w:t>
      </w:r>
      <w:r>
        <w:rPr>
          <w:rFonts w:hint="cs"/>
          <w:rtl/>
        </w:rPr>
        <w:t>في مجال</w:t>
      </w:r>
      <w:r>
        <w:rPr>
          <w:rtl/>
        </w:rPr>
        <w:t xml:space="preserve"> التعليم والسياسة والتدريب </w:t>
      </w:r>
      <w:r w:rsidR="000A1A86">
        <w:rPr>
          <w:rFonts w:hint="cs"/>
          <w:rtl/>
        </w:rPr>
        <w:t>وتكوين الكفاءات</w:t>
      </w:r>
      <w:r>
        <w:rPr>
          <w:rtl/>
        </w:rPr>
        <w:t xml:space="preserve"> في البلدان النامية وأقل البلدان نمواً.</w:t>
      </w:r>
    </w:p>
    <w:p w:rsidR="00724702" w:rsidRDefault="006D062D" w:rsidP="00533192">
      <w:pPr>
        <w:pStyle w:val="NormalParaAR"/>
        <w:keepNext/>
        <w:spacing w:after="120"/>
        <w:jc w:val="both"/>
        <w:rPr>
          <w:rtl/>
        </w:rPr>
      </w:pPr>
      <w:r>
        <w:rPr>
          <w:rFonts w:hint="cs"/>
          <w:rtl/>
        </w:rPr>
        <w:t>وتقدم</w:t>
      </w:r>
      <w:r w:rsidR="00724702">
        <w:rPr>
          <w:rtl/>
        </w:rPr>
        <w:t xml:space="preserve"> خدمات استشارية </w:t>
      </w:r>
      <w:r w:rsidR="00724702">
        <w:rPr>
          <w:rFonts w:hint="cs"/>
          <w:rtl/>
        </w:rPr>
        <w:t>وتدريبات</w:t>
      </w:r>
      <w:r w:rsidR="00724702">
        <w:rPr>
          <w:rtl/>
        </w:rPr>
        <w:t xml:space="preserve"> </w:t>
      </w:r>
      <w:r w:rsidR="00724702">
        <w:rPr>
          <w:rFonts w:hint="cs"/>
          <w:rtl/>
        </w:rPr>
        <w:t>متخصصة</w:t>
      </w:r>
      <w:r w:rsidR="00724702">
        <w:rPr>
          <w:rtl/>
        </w:rPr>
        <w:t xml:space="preserve"> مع </w:t>
      </w:r>
      <w:r w:rsidR="00724702">
        <w:rPr>
          <w:rFonts w:hint="cs"/>
          <w:rtl/>
        </w:rPr>
        <w:t>ال</w:t>
      </w:r>
      <w:r w:rsidR="00724702">
        <w:rPr>
          <w:rtl/>
        </w:rPr>
        <w:t xml:space="preserve">تركيز </w:t>
      </w:r>
      <w:r w:rsidR="00724702">
        <w:rPr>
          <w:rFonts w:hint="cs"/>
          <w:rtl/>
        </w:rPr>
        <w:t>الكبير على</w:t>
      </w:r>
      <w:r w:rsidR="00724702">
        <w:rPr>
          <w:rtl/>
        </w:rPr>
        <w:t xml:space="preserve"> الملكية الفكرية ونقل التكنولوجيا </w:t>
      </w:r>
      <w:r w:rsidR="0054475B">
        <w:rPr>
          <w:rFonts w:hint="cs"/>
          <w:rtl/>
        </w:rPr>
        <w:t>والتنمية</w:t>
      </w:r>
      <w:r w:rsidR="00724702">
        <w:rPr>
          <w:rtl/>
        </w:rPr>
        <w:t xml:space="preserve"> وريادة الأعمال والتجارة. </w:t>
      </w:r>
      <w:r w:rsidR="0054475B">
        <w:rPr>
          <w:rFonts w:hint="cs"/>
          <w:rtl/>
        </w:rPr>
        <w:t>و</w:t>
      </w:r>
      <w:r w:rsidR="0054475B">
        <w:rPr>
          <w:rtl/>
        </w:rPr>
        <w:t>أنشط</w:t>
      </w:r>
      <w:r w:rsidR="0054475B">
        <w:rPr>
          <w:rFonts w:hint="cs"/>
          <w:rtl/>
        </w:rPr>
        <w:t>ت</w:t>
      </w:r>
      <w:r w:rsidR="00E45540">
        <w:rPr>
          <w:rFonts w:hint="cs"/>
          <w:rtl/>
        </w:rPr>
        <w:t>ه</w:t>
      </w:r>
      <w:r w:rsidR="0054475B">
        <w:rPr>
          <w:rFonts w:hint="cs"/>
          <w:rtl/>
        </w:rPr>
        <w:t>ا مكرسة</w:t>
      </w:r>
      <w:r w:rsidR="00724702">
        <w:rPr>
          <w:rtl/>
        </w:rPr>
        <w:t xml:space="preserve"> للتعليم والمساعدة في </w:t>
      </w:r>
      <w:r w:rsidR="00E45540">
        <w:rPr>
          <w:rFonts w:hint="cs"/>
          <w:rtl/>
        </w:rPr>
        <w:t>تكوين الكفاءات</w:t>
      </w:r>
      <w:r w:rsidR="00724702">
        <w:rPr>
          <w:rtl/>
        </w:rPr>
        <w:t xml:space="preserve"> </w:t>
      </w:r>
      <w:r w:rsidR="0054475B">
        <w:rPr>
          <w:rFonts w:hint="cs"/>
          <w:rtl/>
        </w:rPr>
        <w:t>التقنية</w:t>
      </w:r>
      <w:r w:rsidR="00724702">
        <w:rPr>
          <w:rtl/>
        </w:rPr>
        <w:t xml:space="preserve"> من خلال إلقاء المحاضرات </w:t>
      </w:r>
      <w:r w:rsidR="005B3378">
        <w:rPr>
          <w:rFonts w:hint="cs"/>
          <w:rtl/>
        </w:rPr>
        <w:t>والعروض،</w:t>
      </w:r>
      <w:r w:rsidR="00724702">
        <w:rPr>
          <w:rtl/>
        </w:rPr>
        <w:t xml:space="preserve"> والمشاركة في</w:t>
      </w:r>
      <w:r w:rsidR="00C23831">
        <w:rPr>
          <w:rFonts w:hint="cs"/>
          <w:rtl/>
        </w:rPr>
        <w:t xml:space="preserve"> </w:t>
      </w:r>
      <w:r w:rsidR="00724702">
        <w:rPr>
          <w:rtl/>
        </w:rPr>
        <w:t>البحث</w:t>
      </w:r>
      <w:r w:rsidR="005B3378">
        <w:rPr>
          <w:rFonts w:hint="cs"/>
          <w:rtl/>
        </w:rPr>
        <w:t>،</w:t>
      </w:r>
      <w:r w:rsidR="00724702">
        <w:rPr>
          <w:rtl/>
        </w:rPr>
        <w:t xml:space="preserve"> ووضع السياسات </w:t>
      </w:r>
      <w:r w:rsidR="00AF41F9">
        <w:rPr>
          <w:rFonts w:hint="cs"/>
          <w:rtl/>
        </w:rPr>
        <w:t>لتكوين كفاءات</w:t>
      </w:r>
      <w:r w:rsidR="00724702">
        <w:rPr>
          <w:rtl/>
        </w:rPr>
        <w:t xml:space="preserve"> الملكية الفكرية والمؤسسات الداعمة مثل إنشاء مك</w:t>
      </w:r>
      <w:r w:rsidR="00990FD3">
        <w:rPr>
          <w:rtl/>
        </w:rPr>
        <w:t>اتب نقل التكنولوجيا في الجامعات</w:t>
      </w:r>
      <w:r w:rsidR="00724702">
        <w:rPr>
          <w:rtl/>
        </w:rPr>
        <w:t xml:space="preserve"> وحاضنات التكنولوجيا </w:t>
      </w:r>
      <w:r w:rsidR="00990FD3">
        <w:rPr>
          <w:rFonts w:hint="cs"/>
          <w:rtl/>
        </w:rPr>
        <w:t>لتمتين</w:t>
      </w:r>
      <w:r w:rsidR="00724702">
        <w:rPr>
          <w:rtl/>
        </w:rPr>
        <w:t xml:space="preserve"> </w:t>
      </w:r>
      <w:r w:rsidR="00533192">
        <w:rPr>
          <w:rFonts w:hint="cs"/>
          <w:rtl/>
        </w:rPr>
        <w:t>الروابط</w:t>
      </w:r>
      <w:r w:rsidR="00990FD3">
        <w:rPr>
          <w:rFonts w:hint="cs"/>
          <w:rtl/>
        </w:rPr>
        <w:t xml:space="preserve"> بين</w:t>
      </w:r>
      <w:r w:rsidR="00724702">
        <w:rPr>
          <w:rtl/>
        </w:rPr>
        <w:t xml:space="preserve"> الجامعة والصناعة.</w:t>
      </w:r>
    </w:p>
    <w:p w:rsidR="00724702" w:rsidRDefault="00C23831" w:rsidP="00937A0A">
      <w:pPr>
        <w:pStyle w:val="NormalParaAR"/>
        <w:keepNext/>
        <w:spacing w:after="120"/>
        <w:jc w:val="both"/>
        <w:rPr>
          <w:rtl/>
        </w:rPr>
      </w:pPr>
      <w:r>
        <w:rPr>
          <w:rFonts w:hint="cs"/>
          <w:rtl/>
        </w:rPr>
        <w:t xml:space="preserve">وتهدف المؤسسة أيضا إلى </w:t>
      </w:r>
      <w:r w:rsidR="00724702">
        <w:rPr>
          <w:rtl/>
        </w:rPr>
        <w:t xml:space="preserve">تسريع </w:t>
      </w:r>
      <w:r>
        <w:rPr>
          <w:rFonts w:hint="cs"/>
          <w:rtl/>
        </w:rPr>
        <w:t>وتيرة</w:t>
      </w:r>
      <w:r w:rsidR="00724702">
        <w:rPr>
          <w:rtl/>
        </w:rPr>
        <w:t xml:space="preserve"> </w:t>
      </w:r>
      <w:r>
        <w:rPr>
          <w:rFonts w:hint="cs"/>
          <w:rtl/>
        </w:rPr>
        <w:t>تنمية</w:t>
      </w:r>
      <w:r w:rsidR="00724702">
        <w:rPr>
          <w:rtl/>
        </w:rPr>
        <w:t xml:space="preserve"> القدرات البشرية والبنية التحتية المؤسسية من خلال </w:t>
      </w:r>
      <w:r>
        <w:rPr>
          <w:rFonts w:hint="cs"/>
          <w:rtl/>
        </w:rPr>
        <w:t xml:space="preserve">تقديم </w:t>
      </w:r>
      <w:r>
        <w:rPr>
          <w:rtl/>
        </w:rPr>
        <w:t>تدريب</w:t>
      </w:r>
      <w:r>
        <w:rPr>
          <w:rFonts w:hint="cs"/>
          <w:rtl/>
        </w:rPr>
        <w:t xml:space="preserve"> مهني</w:t>
      </w:r>
      <w:r w:rsidR="00724702">
        <w:rPr>
          <w:rtl/>
        </w:rPr>
        <w:t xml:space="preserve"> </w:t>
      </w:r>
      <w:r>
        <w:rPr>
          <w:rFonts w:hint="cs"/>
          <w:rtl/>
        </w:rPr>
        <w:t>يرمي إلى</w:t>
      </w:r>
      <w:r w:rsidR="00724702">
        <w:rPr>
          <w:rtl/>
        </w:rPr>
        <w:t xml:space="preserve"> </w:t>
      </w:r>
      <w:r w:rsidR="00925F71">
        <w:rPr>
          <w:rFonts w:hint="cs"/>
          <w:rtl/>
        </w:rPr>
        <w:t>بناء كفاءة</w:t>
      </w:r>
      <w:r w:rsidR="00724702">
        <w:rPr>
          <w:rtl/>
        </w:rPr>
        <w:t xml:space="preserve"> مدراء الملكية الفكرية</w:t>
      </w:r>
      <w:r w:rsidR="00925F71">
        <w:rPr>
          <w:rFonts w:hint="cs"/>
          <w:rtl/>
        </w:rPr>
        <w:t xml:space="preserve"> ومسؤولي التكنولوجيا الذي سيدعمون بدورهم</w:t>
      </w:r>
      <w:r w:rsidR="00724702">
        <w:rPr>
          <w:rtl/>
        </w:rPr>
        <w:t xml:space="preserve"> مؤسسات القطاع العام والحكومات في </w:t>
      </w:r>
      <w:r w:rsidR="00925F71">
        <w:rPr>
          <w:rFonts w:hint="cs"/>
          <w:rtl/>
        </w:rPr>
        <w:lastRenderedPageBreak/>
        <w:t>تطوير</w:t>
      </w:r>
      <w:r w:rsidR="00724702">
        <w:rPr>
          <w:rtl/>
        </w:rPr>
        <w:t xml:space="preserve"> الملكية الفكرية </w:t>
      </w:r>
      <w:r w:rsidR="00925F71">
        <w:rPr>
          <w:rFonts w:hint="cs"/>
          <w:rtl/>
        </w:rPr>
        <w:t>و</w:t>
      </w:r>
      <w:r w:rsidR="00177BA4">
        <w:rPr>
          <w:rtl/>
        </w:rPr>
        <w:t>التكنولوجيا</w:t>
      </w:r>
      <w:r w:rsidR="00724702">
        <w:rPr>
          <w:rtl/>
        </w:rPr>
        <w:t xml:space="preserve">، </w:t>
      </w:r>
      <w:r w:rsidR="00177BA4">
        <w:rPr>
          <w:rFonts w:hint="cs"/>
          <w:rtl/>
        </w:rPr>
        <w:t>وسيسوقون للتكنولوجيات</w:t>
      </w:r>
      <w:r w:rsidR="00724702">
        <w:rPr>
          <w:rtl/>
        </w:rPr>
        <w:t xml:space="preserve"> المبتكرة من خلال نقل التكنولوجيا إلى</w:t>
      </w:r>
      <w:r w:rsidR="00177BA4">
        <w:rPr>
          <w:rFonts w:hint="cs"/>
          <w:rtl/>
        </w:rPr>
        <w:t xml:space="preserve"> مجال</w:t>
      </w:r>
      <w:r w:rsidR="00724702">
        <w:rPr>
          <w:rtl/>
        </w:rPr>
        <w:t xml:space="preserve"> الصناعة أو من خلال إنشاء </w:t>
      </w:r>
      <w:r w:rsidR="00177BA4">
        <w:rPr>
          <w:rFonts w:hint="cs"/>
          <w:rtl/>
        </w:rPr>
        <w:t>شركات ناشئة أو متفرعة</w:t>
      </w:r>
      <w:r w:rsidR="00724702">
        <w:rPr>
          <w:rtl/>
        </w:rPr>
        <w:t>.</w:t>
      </w:r>
    </w:p>
    <w:p w:rsidR="00724702" w:rsidRDefault="00EC2E71" w:rsidP="00937A0A">
      <w:pPr>
        <w:pStyle w:val="NormalParaAR"/>
        <w:keepNext/>
        <w:spacing w:after="120"/>
        <w:jc w:val="both"/>
        <w:rPr>
          <w:rtl/>
        </w:rPr>
      </w:pPr>
      <w:r>
        <w:rPr>
          <w:rFonts w:hint="cs"/>
          <w:rtl/>
        </w:rPr>
        <w:t>وتركز المؤسسة</w:t>
      </w:r>
      <w:r w:rsidR="00724702">
        <w:rPr>
          <w:rtl/>
        </w:rPr>
        <w:t xml:space="preserve"> على إنشاء </w:t>
      </w:r>
      <w:r>
        <w:rPr>
          <w:rFonts w:hint="cs"/>
          <w:rtl/>
        </w:rPr>
        <w:t xml:space="preserve">كتلة وازنة </w:t>
      </w:r>
      <w:r w:rsidR="00724702">
        <w:rPr>
          <w:rtl/>
        </w:rPr>
        <w:t xml:space="preserve">من </w:t>
      </w:r>
      <w:r>
        <w:rPr>
          <w:rFonts w:hint="cs"/>
          <w:rtl/>
        </w:rPr>
        <w:t>مهني</w:t>
      </w:r>
      <w:r w:rsidR="00724702">
        <w:rPr>
          <w:rtl/>
        </w:rPr>
        <w:t xml:space="preserve"> الملكية</w:t>
      </w:r>
      <w:r>
        <w:rPr>
          <w:rtl/>
        </w:rPr>
        <w:t xml:space="preserve"> الفكرية ذوي المهارات والمعرفة </w:t>
      </w:r>
      <w:r>
        <w:rPr>
          <w:rFonts w:hint="cs"/>
          <w:rtl/>
        </w:rPr>
        <w:t xml:space="preserve">وذلك بهدف إذكاء </w:t>
      </w:r>
      <w:r w:rsidR="00724702">
        <w:rPr>
          <w:rtl/>
        </w:rPr>
        <w:t xml:space="preserve">الوعي بالمنافع </w:t>
      </w:r>
      <w:r>
        <w:rPr>
          <w:rFonts w:hint="cs"/>
          <w:rtl/>
        </w:rPr>
        <w:t>المتأتية من</w:t>
      </w:r>
      <w:r w:rsidR="00724702">
        <w:rPr>
          <w:rtl/>
        </w:rPr>
        <w:t xml:space="preserve"> </w:t>
      </w:r>
      <w:r w:rsidR="00016626">
        <w:rPr>
          <w:rFonts w:hint="cs"/>
          <w:rtl/>
        </w:rPr>
        <w:t>التوفر على</w:t>
      </w:r>
      <w:r w:rsidR="00724702">
        <w:rPr>
          <w:rtl/>
        </w:rPr>
        <w:t xml:space="preserve"> مهنيين فعالين </w:t>
      </w:r>
      <w:r w:rsidR="00016626">
        <w:rPr>
          <w:rFonts w:hint="cs"/>
          <w:rtl/>
        </w:rPr>
        <w:t>وناجعين</w:t>
      </w:r>
      <w:r w:rsidR="00724702">
        <w:rPr>
          <w:rtl/>
        </w:rPr>
        <w:t xml:space="preserve"> في مجال الملكية الفكرية وريادة الأعمال </w:t>
      </w:r>
      <w:r w:rsidR="00177BA4">
        <w:rPr>
          <w:rFonts w:hint="cs"/>
          <w:rtl/>
        </w:rPr>
        <w:t>والقانون،</w:t>
      </w:r>
      <w:r w:rsidR="00724702">
        <w:rPr>
          <w:rtl/>
        </w:rPr>
        <w:t xml:space="preserve"> و</w:t>
      </w:r>
      <w:r w:rsidR="00016626">
        <w:rPr>
          <w:rFonts w:hint="cs"/>
          <w:rtl/>
        </w:rPr>
        <w:t>من إنشاء</w:t>
      </w:r>
      <w:r w:rsidR="00724702">
        <w:rPr>
          <w:rtl/>
        </w:rPr>
        <w:t xml:space="preserve"> مؤسسات الملكية الفكرية</w:t>
      </w:r>
      <w:r w:rsidR="00016626">
        <w:rPr>
          <w:rFonts w:hint="cs"/>
          <w:rtl/>
        </w:rPr>
        <w:t>،</w:t>
      </w:r>
      <w:r w:rsidR="00724702">
        <w:rPr>
          <w:rtl/>
        </w:rPr>
        <w:t xml:space="preserve"> </w:t>
      </w:r>
      <w:r w:rsidR="00016626">
        <w:rPr>
          <w:rFonts w:hint="cs"/>
          <w:rtl/>
        </w:rPr>
        <w:t xml:space="preserve">وذلك </w:t>
      </w:r>
      <w:r w:rsidR="00724702">
        <w:rPr>
          <w:rtl/>
        </w:rPr>
        <w:t xml:space="preserve">من خلال التدريب </w:t>
      </w:r>
      <w:r w:rsidR="00016626">
        <w:rPr>
          <w:rFonts w:hint="cs"/>
          <w:rtl/>
        </w:rPr>
        <w:t>وتكوين الكفاءات</w:t>
      </w:r>
      <w:r w:rsidR="00724702">
        <w:rPr>
          <w:rtl/>
        </w:rPr>
        <w:t xml:space="preserve"> </w:t>
      </w:r>
      <w:r w:rsidR="00016626">
        <w:rPr>
          <w:rFonts w:hint="cs"/>
          <w:rtl/>
        </w:rPr>
        <w:t>لأغراض</w:t>
      </w:r>
      <w:r w:rsidR="00016626">
        <w:rPr>
          <w:rtl/>
        </w:rPr>
        <w:t xml:space="preserve"> ا</w:t>
      </w:r>
      <w:r w:rsidR="00724702">
        <w:rPr>
          <w:rtl/>
        </w:rPr>
        <w:t xml:space="preserve">ستخدام </w:t>
      </w:r>
      <w:r w:rsidR="00016626">
        <w:rPr>
          <w:rFonts w:hint="cs"/>
          <w:rtl/>
        </w:rPr>
        <w:t>ح</w:t>
      </w:r>
      <w:r w:rsidR="00724702">
        <w:rPr>
          <w:rtl/>
        </w:rPr>
        <w:t>قوق الملكية الفكرية</w:t>
      </w:r>
      <w:r w:rsidR="00016626">
        <w:rPr>
          <w:rFonts w:hint="cs"/>
          <w:rtl/>
        </w:rPr>
        <w:t xml:space="preserve"> على نحو فعال</w:t>
      </w:r>
      <w:r w:rsidR="00724702">
        <w:rPr>
          <w:rtl/>
        </w:rPr>
        <w:t xml:space="preserve"> لإفادة </w:t>
      </w:r>
      <w:r w:rsidR="00016626">
        <w:rPr>
          <w:rFonts w:hint="cs"/>
          <w:rtl/>
        </w:rPr>
        <w:t>البلدان</w:t>
      </w:r>
      <w:r w:rsidR="00724702">
        <w:rPr>
          <w:rtl/>
        </w:rPr>
        <w:t xml:space="preserve"> اقتصاديا.</w:t>
      </w:r>
    </w:p>
    <w:p w:rsidR="008B4FEE" w:rsidRDefault="006D062D" w:rsidP="00937A0A">
      <w:pPr>
        <w:pStyle w:val="NormalParaAR"/>
        <w:keepNext/>
        <w:spacing w:after="120"/>
        <w:jc w:val="both"/>
        <w:rPr>
          <w:rtl/>
        </w:rPr>
      </w:pPr>
      <w:r>
        <w:rPr>
          <w:rFonts w:hint="cs"/>
          <w:rtl/>
        </w:rPr>
        <w:t>وتقدم المؤسسة</w:t>
      </w:r>
      <w:r w:rsidR="00724702">
        <w:rPr>
          <w:rtl/>
        </w:rPr>
        <w:t xml:space="preserve"> خدمات استشارية للجامعات ومؤسسات البحث والحكومات بشأن </w:t>
      </w:r>
      <w:r>
        <w:rPr>
          <w:rFonts w:hint="cs"/>
          <w:rtl/>
        </w:rPr>
        <w:t>وضع</w:t>
      </w:r>
      <w:r w:rsidR="00724702">
        <w:rPr>
          <w:rtl/>
        </w:rPr>
        <w:t xml:space="preserve"> سياسات </w:t>
      </w:r>
      <w:r>
        <w:rPr>
          <w:rtl/>
        </w:rPr>
        <w:t>الملكية الفكرية/</w:t>
      </w:r>
      <w:r>
        <w:rPr>
          <w:rFonts w:hint="cs"/>
          <w:rtl/>
        </w:rPr>
        <w:t xml:space="preserve">نقل </w:t>
      </w:r>
      <w:r w:rsidR="00724702">
        <w:rPr>
          <w:rtl/>
        </w:rPr>
        <w:t>التكنولوجيا واستراتيجيات تسويق الملكية الفكرية.</w:t>
      </w:r>
    </w:p>
    <w:p w:rsidR="00607620" w:rsidRPr="00D34408" w:rsidRDefault="00607620" w:rsidP="00937A0A">
      <w:pPr>
        <w:pStyle w:val="NormalParaAR"/>
        <w:keepNext/>
        <w:spacing w:after="120"/>
        <w:jc w:val="both"/>
        <w:rPr>
          <w:rtl/>
        </w:rPr>
      </w:pPr>
      <w:r w:rsidRPr="00D34408">
        <w:rPr>
          <w:rFonts w:hint="cs"/>
          <w:rtl/>
        </w:rPr>
        <w:t>و</w:t>
      </w:r>
      <w:r w:rsidRPr="00D34408">
        <w:rPr>
          <w:rtl/>
        </w:rPr>
        <w:t>تهدف</w:t>
      </w:r>
      <w:r w:rsidRPr="00D34408">
        <w:rPr>
          <w:rFonts w:hint="cs"/>
          <w:rtl/>
        </w:rPr>
        <w:t xml:space="preserve"> برامج</w:t>
      </w:r>
      <w:r w:rsidRPr="00D34408">
        <w:rPr>
          <w:rtl/>
        </w:rPr>
        <w:t xml:space="preserve"> </w:t>
      </w:r>
      <w:r w:rsidRPr="00D34408">
        <w:rPr>
          <w:rFonts w:hint="cs"/>
          <w:rtl/>
        </w:rPr>
        <w:t>المؤسسة</w:t>
      </w:r>
      <w:r w:rsidRPr="00D34408">
        <w:rPr>
          <w:rtl/>
        </w:rPr>
        <w:t xml:space="preserve"> إلى </w:t>
      </w:r>
      <w:r w:rsidR="00C462F9" w:rsidRPr="00D34408">
        <w:rPr>
          <w:rFonts w:hint="cs"/>
          <w:rtl/>
        </w:rPr>
        <w:t>تيسير إقامة</w:t>
      </w:r>
      <w:r w:rsidRPr="00D34408">
        <w:rPr>
          <w:rtl/>
        </w:rPr>
        <w:t xml:space="preserve"> </w:t>
      </w:r>
      <w:r w:rsidR="00C462F9" w:rsidRPr="00D34408">
        <w:rPr>
          <w:rFonts w:hint="cs"/>
          <w:rtl/>
        </w:rPr>
        <w:t>روابط</w:t>
      </w:r>
      <w:r w:rsidRPr="00D34408">
        <w:rPr>
          <w:rtl/>
        </w:rPr>
        <w:t xml:space="preserve"> بين الجامعة والصناعة ل</w:t>
      </w:r>
      <w:r w:rsidR="00C462F9" w:rsidRPr="00D34408">
        <w:rPr>
          <w:rFonts w:hint="cs"/>
          <w:rtl/>
        </w:rPr>
        <w:t>ل</w:t>
      </w:r>
      <w:r w:rsidRPr="00D34408">
        <w:rPr>
          <w:rtl/>
        </w:rPr>
        <w:t xml:space="preserve">تشجيع </w:t>
      </w:r>
      <w:r w:rsidR="00C462F9" w:rsidRPr="00D34408">
        <w:rPr>
          <w:rFonts w:hint="cs"/>
          <w:rtl/>
        </w:rPr>
        <w:t xml:space="preserve">على </w:t>
      </w:r>
      <w:r w:rsidRPr="00D34408">
        <w:rPr>
          <w:rtl/>
        </w:rPr>
        <w:t xml:space="preserve">اكتساب المهارات التقنية </w:t>
      </w:r>
      <w:r w:rsidR="00C462F9" w:rsidRPr="00D34408">
        <w:rPr>
          <w:rFonts w:hint="cs"/>
          <w:rtl/>
        </w:rPr>
        <w:t>الملائمة</w:t>
      </w:r>
      <w:r w:rsidR="00C462F9" w:rsidRPr="00D34408">
        <w:rPr>
          <w:rtl/>
        </w:rPr>
        <w:t xml:space="preserve"> </w:t>
      </w:r>
      <w:r w:rsidR="00C462F9" w:rsidRPr="00D34408">
        <w:rPr>
          <w:rFonts w:hint="cs"/>
          <w:rtl/>
        </w:rPr>
        <w:t>ل</w:t>
      </w:r>
      <w:r w:rsidRPr="00D34408">
        <w:rPr>
          <w:rtl/>
        </w:rPr>
        <w:t>لسوق</w:t>
      </w:r>
      <w:r w:rsidR="00C462F9" w:rsidRPr="00D34408">
        <w:rPr>
          <w:rFonts w:hint="cs"/>
          <w:rtl/>
        </w:rPr>
        <w:t>، حيث يتمثل الهدف في</w:t>
      </w:r>
      <w:r w:rsidR="00C462F9" w:rsidRPr="00D34408">
        <w:rPr>
          <w:rtl/>
        </w:rPr>
        <w:t xml:space="preserve"> </w:t>
      </w:r>
      <w:r w:rsidR="00C462F9" w:rsidRPr="00D34408">
        <w:rPr>
          <w:rFonts w:hint="cs"/>
          <w:rtl/>
        </w:rPr>
        <w:t>جعل</w:t>
      </w:r>
      <w:r w:rsidRPr="00D34408">
        <w:rPr>
          <w:rtl/>
        </w:rPr>
        <w:t xml:space="preserve"> البحوث </w:t>
      </w:r>
      <w:r w:rsidR="00C462F9" w:rsidRPr="00D34408">
        <w:rPr>
          <w:rFonts w:hint="cs"/>
          <w:rtl/>
        </w:rPr>
        <w:t>الوجيهة</w:t>
      </w:r>
      <w:r w:rsidR="00C462F9" w:rsidRPr="00D34408">
        <w:rPr>
          <w:rtl/>
        </w:rPr>
        <w:t xml:space="preserve"> الصادرة </w:t>
      </w:r>
      <w:r w:rsidR="00C462F9" w:rsidRPr="00D34408">
        <w:rPr>
          <w:rFonts w:hint="cs"/>
          <w:rtl/>
        </w:rPr>
        <w:t>ع</w:t>
      </w:r>
      <w:r w:rsidRPr="00D34408">
        <w:rPr>
          <w:rtl/>
        </w:rPr>
        <w:t xml:space="preserve">ن الجامعات </w:t>
      </w:r>
      <w:r w:rsidR="00C462F9" w:rsidRPr="00D34408">
        <w:rPr>
          <w:rFonts w:hint="cs"/>
          <w:rtl/>
        </w:rPr>
        <w:t>تحقق</w:t>
      </w:r>
      <w:r w:rsidRPr="00D34408">
        <w:rPr>
          <w:rtl/>
        </w:rPr>
        <w:t xml:space="preserve"> </w:t>
      </w:r>
      <w:r w:rsidR="00C462F9" w:rsidRPr="00D34408">
        <w:rPr>
          <w:rFonts w:hint="cs"/>
          <w:rtl/>
        </w:rPr>
        <w:t>مزيداً</w:t>
      </w:r>
      <w:r w:rsidRPr="00D34408">
        <w:rPr>
          <w:rtl/>
        </w:rPr>
        <w:t xml:space="preserve"> من الابتكار من خلال الترخيص والتسويق مع</w:t>
      </w:r>
      <w:r w:rsidR="00C462F9" w:rsidRPr="00D34408">
        <w:rPr>
          <w:rFonts w:hint="cs"/>
          <w:rtl/>
        </w:rPr>
        <w:t xml:space="preserve"> ترك</w:t>
      </w:r>
      <w:r w:rsidRPr="00D34408">
        <w:rPr>
          <w:rtl/>
        </w:rPr>
        <w:t xml:space="preserve"> </w:t>
      </w:r>
      <w:r w:rsidR="00C462F9" w:rsidRPr="00D34408">
        <w:rPr>
          <w:rFonts w:hint="cs"/>
          <w:rtl/>
        </w:rPr>
        <w:t>آثار</w:t>
      </w:r>
      <w:r w:rsidRPr="00D34408">
        <w:rPr>
          <w:rtl/>
        </w:rPr>
        <w:t xml:space="preserve"> اجتماعية واقتصادية وبيئية طويلة الأجل في مجالات تشمل الهندسة والتصنيع والزراعة والصحة والتعليم والطاقة والتخفيف من آثار المناخ خاصة بالنسبة للبلدان النامية وأقل البلدان نمواً.</w:t>
      </w:r>
    </w:p>
    <w:p w:rsidR="00607620" w:rsidRPr="00D34408" w:rsidRDefault="00C462F9" w:rsidP="00937A0A">
      <w:pPr>
        <w:pStyle w:val="NormalParaAR"/>
        <w:keepNext/>
        <w:spacing w:after="120"/>
        <w:jc w:val="both"/>
        <w:rPr>
          <w:rtl/>
        </w:rPr>
      </w:pPr>
      <w:r w:rsidRPr="00D34408">
        <w:rPr>
          <w:rFonts w:hint="cs"/>
          <w:rtl/>
        </w:rPr>
        <w:t>و</w:t>
      </w:r>
      <w:r w:rsidR="00607620" w:rsidRPr="00D34408">
        <w:rPr>
          <w:rtl/>
        </w:rPr>
        <w:t xml:space="preserve">يشتمل برنامج </w:t>
      </w:r>
      <w:r w:rsidRPr="00D34408">
        <w:rPr>
          <w:rFonts w:hint="cs"/>
          <w:rtl/>
        </w:rPr>
        <w:t>هذه المؤسسة</w:t>
      </w:r>
      <w:r w:rsidR="00607620" w:rsidRPr="00D34408">
        <w:rPr>
          <w:rtl/>
        </w:rPr>
        <w:t xml:space="preserve"> أيضًا على تعزيز حماية الملكية الفكرية وإنفاذها من خلال </w:t>
      </w:r>
      <w:r w:rsidRPr="00D34408">
        <w:rPr>
          <w:rFonts w:hint="cs"/>
          <w:rtl/>
        </w:rPr>
        <w:t>إحداث</w:t>
      </w:r>
      <w:r w:rsidR="00607620" w:rsidRPr="00D34408">
        <w:rPr>
          <w:rtl/>
        </w:rPr>
        <w:t xml:space="preserve"> البيئة القانونية </w:t>
      </w:r>
      <w:r w:rsidRPr="00D34408">
        <w:rPr>
          <w:rFonts w:hint="cs"/>
          <w:rtl/>
        </w:rPr>
        <w:t>و</w:t>
      </w:r>
      <w:r w:rsidRPr="00D34408">
        <w:rPr>
          <w:rtl/>
        </w:rPr>
        <w:t>التجارية</w:t>
      </w:r>
      <w:r w:rsidRPr="00D34408">
        <w:rPr>
          <w:rFonts w:hint="cs"/>
          <w:rtl/>
        </w:rPr>
        <w:t xml:space="preserve"> وتكوين</w:t>
      </w:r>
      <w:r w:rsidRPr="00D34408">
        <w:rPr>
          <w:rtl/>
        </w:rPr>
        <w:t xml:space="preserve"> </w:t>
      </w:r>
      <w:r w:rsidRPr="00D34408">
        <w:rPr>
          <w:rFonts w:hint="cs"/>
          <w:rtl/>
        </w:rPr>
        <w:t>الكفاءات</w:t>
      </w:r>
      <w:r w:rsidR="00607620" w:rsidRPr="00D34408">
        <w:rPr>
          <w:rtl/>
        </w:rPr>
        <w:t xml:space="preserve"> المؤسسية في مؤسسات القطاع العام </w:t>
      </w:r>
      <w:r w:rsidR="0091069F" w:rsidRPr="00D34408">
        <w:rPr>
          <w:rFonts w:hint="cs"/>
          <w:rtl/>
        </w:rPr>
        <w:t>داخل</w:t>
      </w:r>
      <w:r w:rsidR="00607620" w:rsidRPr="00D34408">
        <w:rPr>
          <w:rtl/>
        </w:rPr>
        <w:t xml:space="preserve"> البلدان النامية </w:t>
      </w:r>
      <w:r w:rsidR="00886695" w:rsidRPr="00D34408">
        <w:rPr>
          <w:rFonts w:hint="cs"/>
          <w:rtl/>
        </w:rPr>
        <w:t>ذات الأرضية الخصبة</w:t>
      </w:r>
      <w:r w:rsidR="00607620" w:rsidRPr="00D34408">
        <w:rPr>
          <w:rtl/>
        </w:rPr>
        <w:t xml:space="preserve"> لتعزيز فرص الأعمال الجذابة</w:t>
      </w:r>
      <w:r w:rsidR="00886695" w:rsidRPr="00D34408">
        <w:rPr>
          <w:rFonts w:hint="cs"/>
          <w:rtl/>
        </w:rPr>
        <w:t>،</w:t>
      </w:r>
      <w:r w:rsidR="00607620" w:rsidRPr="00D34408">
        <w:rPr>
          <w:rtl/>
        </w:rPr>
        <w:t xml:space="preserve"> و</w:t>
      </w:r>
      <w:r w:rsidR="00886695" w:rsidRPr="00D34408">
        <w:rPr>
          <w:rFonts w:hint="cs"/>
          <w:rtl/>
        </w:rPr>
        <w:t>ل</w:t>
      </w:r>
      <w:r w:rsidR="00607620" w:rsidRPr="00D34408">
        <w:rPr>
          <w:rtl/>
        </w:rPr>
        <w:t>دعم التجارة المحلية والدولية</w:t>
      </w:r>
      <w:r w:rsidR="00886695" w:rsidRPr="00D34408">
        <w:rPr>
          <w:rFonts w:hint="cs"/>
          <w:rtl/>
        </w:rPr>
        <w:t>،</w:t>
      </w:r>
      <w:r w:rsidR="00607620" w:rsidRPr="00D34408">
        <w:rPr>
          <w:rtl/>
        </w:rPr>
        <w:t xml:space="preserve"> و</w:t>
      </w:r>
      <w:r w:rsidR="00886695" w:rsidRPr="00D34408">
        <w:rPr>
          <w:rFonts w:hint="cs"/>
          <w:rtl/>
        </w:rPr>
        <w:t>ل</w:t>
      </w:r>
      <w:r w:rsidR="00607620" w:rsidRPr="00D34408">
        <w:rPr>
          <w:rtl/>
        </w:rPr>
        <w:t xml:space="preserve">زيادة </w:t>
      </w:r>
      <w:r w:rsidR="00886695" w:rsidRPr="00D34408">
        <w:rPr>
          <w:rFonts w:hint="cs"/>
          <w:rtl/>
        </w:rPr>
        <w:t>الامتثال للالتزامات التجارية</w:t>
      </w:r>
      <w:r w:rsidR="00607620" w:rsidRPr="00D34408">
        <w:rPr>
          <w:rtl/>
        </w:rPr>
        <w:t xml:space="preserve"> الدولية والثنائية</w:t>
      </w:r>
      <w:r w:rsidR="00D34408" w:rsidRPr="00D34408">
        <w:rPr>
          <w:rFonts w:hint="cs"/>
          <w:rtl/>
        </w:rPr>
        <w:t>.</w:t>
      </w:r>
    </w:p>
    <w:p w:rsidR="00607620" w:rsidRPr="00D34408" w:rsidRDefault="0053598A" w:rsidP="0039568F">
      <w:pPr>
        <w:pStyle w:val="NormalParaAR"/>
        <w:keepNext/>
        <w:spacing w:after="120"/>
        <w:jc w:val="both"/>
        <w:rPr>
          <w:rtl/>
        </w:rPr>
      </w:pPr>
      <w:r w:rsidRPr="00D34408">
        <w:rPr>
          <w:rFonts w:hint="cs"/>
          <w:rtl/>
        </w:rPr>
        <w:t>ولتعظيم أثر</w:t>
      </w:r>
      <w:r w:rsidR="00607620" w:rsidRPr="00D34408">
        <w:rPr>
          <w:rtl/>
        </w:rPr>
        <w:t xml:space="preserve"> الجهود </w:t>
      </w:r>
      <w:r w:rsidRPr="00D34408">
        <w:rPr>
          <w:rFonts w:hint="cs"/>
          <w:rtl/>
        </w:rPr>
        <w:t>المبذولة حاليا</w:t>
      </w:r>
      <w:r w:rsidR="00607620" w:rsidRPr="00D34408">
        <w:rPr>
          <w:rtl/>
        </w:rPr>
        <w:t xml:space="preserve">، تسعى </w:t>
      </w:r>
      <w:r w:rsidR="00421FB1" w:rsidRPr="00D34408">
        <w:rPr>
          <w:rFonts w:hint="cs"/>
          <w:rtl/>
        </w:rPr>
        <w:t>المؤسسة</w:t>
      </w:r>
      <w:r w:rsidR="00607620" w:rsidRPr="00D34408">
        <w:rPr>
          <w:rtl/>
        </w:rPr>
        <w:t xml:space="preserve"> إلى التعاون </w:t>
      </w:r>
      <w:r w:rsidR="00421FB1" w:rsidRPr="00D34408">
        <w:rPr>
          <w:rtl/>
        </w:rPr>
        <w:t>مع المنظمات الأخرى مثل الويبو والمنظمة الأفريقية للملكية الفكرية و</w:t>
      </w:r>
      <w:r w:rsidR="00421FB1" w:rsidRPr="00D34408">
        <w:rPr>
          <w:rFonts w:hint="cs"/>
          <w:rtl/>
        </w:rPr>
        <w:t>ال</w:t>
      </w:r>
      <w:r w:rsidR="00421FB1" w:rsidRPr="00D34408">
        <w:rPr>
          <w:rtl/>
        </w:rPr>
        <w:t>منظمة الإقليمية الأفريقية للملكية الفكرية</w:t>
      </w:r>
      <w:r w:rsidR="00230682" w:rsidRPr="00D34408">
        <w:rPr>
          <w:rtl/>
        </w:rPr>
        <w:t xml:space="preserve"> والمنظمة الأوروبية للبراءات</w:t>
      </w:r>
      <w:r w:rsidR="007F665F" w:rsidRPr="00D34408">
        <w:rPr>
          <w:rFonts w:hint="cs"/>
          <w:rtl/>
        </w:rPr>
        <w:t xml:space="preserve"> </w:t>
      </w:r>
      <w:dir w:val="ltr">
        <w:r w:rsidR="00187D4F" w:rsidRPr="00D34408">
          <w:t xml:space="preserve"> </w:t>
        </w:r>
        <w:r w:rsidR="00187D4F" w:rsidRPr="00D34408">
          <w:rPr>
            <w:rFonts w:hint="cs"/>
            <w:rtl/>
          </w:rPr>
          <w:t>ومكتب</w:t>
        </w:r>
        <w:r w:rsidR="007F665F" w:rsidRPr="00D34408">
          <w:rPr>
            <w:rtl/>
          </w:rPr>
          <w:t xml:space="preserve"> الولايات المتحدة</w:t>
        </w:r>
        <w:r w:rsidR="00187D4F" w:rsidRPr="00D34408">
          <w:rPr>
            <w:rFonts w:hint="cs"/>
            <w:rtl/>
          </w:rPr>
          <w:t xml:space="preserve"> </w:t>
        </w:r>
        <w:r w:rsidR="00230682" w:rsidRPr="00D34408">
          <w:rPr>
            <w:rtl/>
          </w:rPr>
          <w:t xml:space="preserve">الأمريكية للبراءات والعلامات التجارية </w:t>
        </w:r>
        <w:r w:rsidR="007F665F" w:rsidRPr="00D34408">
          <w:rPr>
            <w:rFonts w:hint="cs"/>
            <w:rtl/>
          </w:rPr>
          <w:t xml:space="preserve">ووزارة التجارية الأمريكية </w:t>
        </w:r>
        <w:r w:rsidR="00607620" w:rsidRPr="00D34408">
          <w:rPr>
            <w:rtl/>
          </w:rPr>
          <w:t>والبنك الدولي</w:t>
        </w:r>
        <w:r w:rsidR="007F665F" w:rsidRPr="00D34408">
          <w:rPr>
            <w:rFonts w:hint="cs"/>
            <w:rtl/>
          </w:rPr>
          <w:t>،</w:t>
        </w:r>
        <w:r w:rsidR="00607620" w:rsidRPr="00D34408">
          <w:rPr>
            <w:rtl/>
          </w:rPr>
          <w:t xml:space="preserve"> </w:t>
        </w:r>
        <w:r w:rsidR="007F665F" w:rsidRPr="00D34408">
          <w:rPr>
            <w:rFonts w:hint="cs"/>
            <w:rtl/>
          </w:rPr>
          <w:t>وتسعى أيضا إلى إنشاء</w:t>
        </w:r>
        <w:r w:rsidR="007F665F" w:rsidRPr="00D34408">
          <w:rPr>
            <w:rtl/>
          </w:rPr>
          <w:t xml:space="preserve"> </w:t>
        </w:r>
        <w:r w:rsidR="00D34408" w:rsidRPr="00D34408">
          <w:rPr>
            <w:rFonts w:hint="cs"/>
            <w:rtl/>
          </w:rPr>
          <w:t>شبكة عالمية</w:t>
        </w:r>
        <w:r w:rsidR="007F665F" w:rsidRPr="00D34408">
          <w:rPr>
            <w:rtl/>
          </w:rPr>
          <w:t xml:space="preserve"> </w:t>
        </w:r>
        <w:r w:rsidR="007F665F" w:rsidRPr="00D34408">
          <w:rPr>
            <w:rFonts w:hint="cs"/>
            <w:rtl/>
          </w:rPr>
          <w:t>تضم مهني</w:t>
        </w:r>
        <w:r w:rsidR="00607620" w:rsidRPr="00D34408">
          <w:rPr>
            <w:rtl/>
          </w:rPr>
          <w:t xml:space="preserve"> الملكية الفكرية من إفريقيا وأمريكا اللاتينية وآسيا</w:t>
        </w:r>
        <w:r w:rsidR="0039568F">
          <w:t>‬</w:t>
        </w:r>
        <w:r w:rsidR="008A235C">
          <w:t>‬</w:t>
        </w:r>
      </w:dir>
    </w:p>
    <w:p w:rsidR="008B4FEE" w:rsidRDefault="008B4FEE" w:rsidP="00937A0A">
      <w:pPr>
        <w:pStyle w:val="NormalParaAR"/>
        <w:keepNext/>
        <w:spacing w:before="840" w:after="120"/>
        <w:jc w:val="both"/>
        <w:rPr>
          <w:sz w:val="40"/>
          <w:szCs w:val="40"/>
          <w:rtl/>
        </w:rPr>
      </w:pPr>
      <w:r w:rsidRPr="00563E1D">
        <w:rPr>
          <w:rFonts w:hint="cs"/>
          <w:sz w:val="40"/>
          <w:szCs w:val="40"/>
          <w:rtl/>
        </w:rPr>
        <w:t>تفاصيل الاتصال الكاملة</w:t>
      </w:r>
    </w:p>
    <w:p w:rsidR="00187D4F" w:rsidRPr="00134491" w:rsidRDefault="00187D4F" w:rsidP="00937A0A">
      <w:pPr>
        <w:pStyle w:val="BodyText"/>
        <w:kinsoku w:val="0"/>
        <w:overflowPunct w:val="0"/>
        <w:spacing w:before="240"/>
        <w:jc w:val="both"/>
        <w:rPr>
          <w:color w:val="000000" w:themeColor="text1"/>
          <w:w w:val="105"/>
          <w:szCs w:val="22"/>
        </w:rPr>
      </w:pPr>
      <w:r>
        <w:rPr>
          <w:rFonts w:hint="cs"/>
          <w:sz w:val="40"/>
          <w:szCs w:val="40"/>
          <w:rtl/>
        </w:rPr>
        <w:t xml:space="preserve">عنوان البريد: </w:t>
      </w:r>
      <w:r w:rsidRPr="00134491">
        <w:rPr>
          <w:color w:val="000000" w:themeColor="text1"/>
          <w:w w:val="105"/>
          <w:szCs w:val="22"/>
        </w:rPr>
        <w:t>1099 Matchstck pl SW, Concord NC 28025</w:t>
      </w:r>
      <w:r>
        <w:rPr>
          <w:color w:val="000000" w:themeColor="text1"/>
          <w:w w:val="105"/>
          <w:szCs w:val="22"/>
        </w:rPr>
        <w:t xml:space="preserve">, New Hampshire, United States of America </w:t>
      </w:r>
    </w:p>
    <w:p w:rsidR="008B4FEE" w:rsidRDefault="00187D4F" w:rsidP="00937A0A">
      <w:pPr>
        <w:pStyle w:val="NormalParaAR"/>
        <w:keepNext/>
        <w:spacing w:after="120"/>
        <w:jc w:val="both"/>
        <w:rPr>
          <w:color w:val="000000" w:themeColor="text1"/>
          <w:w w:val="105"/>
          <w:szCs w:val="22"/>
          <w:rtl/>
        </w:rPr>
      </w:pPr>
      <w:r>
        <w:rPr>
          <w:rFonts w:hint="cs"/>
          <w:sz w:val="40"/>
          <w:szCs w:val="40"/>
          <w:rtl/>
        </w:rPr>
        <w:t xml:space="preserve">رقم هاتف المكتب: </w:t>
      </w:r>
      <w:r w:rsidRPr="00134491">
        <w:rPr>
          <w:color w:val="000000" w:themeColor="text1"/>
          <w:w w:val="105"/>
          <w:szCs w:val="22"/>
        </w:rPr>
        <w:t>808-800-1680</w:t>
      </w:r>
    </w:p>
    <w:p w:rsidR="00187D4F" w:rsidRPr="00501C05" w:rsidRDefault="00187D4F" w:rsidP="00937A0A">
      <w:pPr>
        <w:pStyle w:val="BodyText"/>
        <w:kinsoku w:val="0"/>
        <w:overflowPunct w:val="0"/>
        <w:spacing w:before="111"/>
        <w:jc w:val="both"/>
        <w:rPr>
          <w:sz w:val="40"/>
          <w:szCs w:val="40"/>
          <w:rtl/>
        </w:rPr>
      </w:pPr>
      <w:r w:rsidRPr="00187D4F">
        <w:rPr>
          <w:rFonts w:hint="cs"/>
          <w:sz w:val="40"/>
          <w:szCs w:val="40"/>
          <w:rtl/>
        </w:rPr>
        <w:t xml:space="preserve">الموقع </w:t>
      </w:r>
      <w:r>
        <w:rPr>
          <w:rFonts w:hint="cs"/>
          <w:sz w:val="40"/>
          <w:szCs w:val="40"/>
          <w:rtl/>
        </w:rPr>
        <w:t>الإ</w:t>
      </w:r>
      <w:r w:rsidRPr="00187D4F">
        <w:rPr>
          <w:rFonts w:hint="cs"/>
          <w:sz w:val="40"/>
          <w:szCs w:val="40"/>
          <w:rtl/>
        </w:rPr>
        <w:t xml:space="preserve">لكتروني: </w:t>
      </w:r>
      <w:hyperlink r:id="rId10" w:history="1">
        <w:r>
          <w:rPr>
            <w:rStyle w:val="Hyperlink"/>
          </w:rPr>
          <w:t>http://risecosystem.com/</w:t>
        </w:r>
      </w:hyperlink>
    </w:p>
    <w:p w:rsidR="008B4FEE" w:rsidRDefault="008B4FEE" w:rsidP="00937A0A">
      <w:pPr>
        <w:pStyle w:val="EndofDocumentAR"/>
        <w:jc w:val="both"/>
        <w:rPr>
          <w:rtl/>
        </w:rPr>
      </w:pPr>
    </w:p>
    <w:p w:rsidR="008B4FEE" w:rsidRPr="00677900" w:rsidRDefault="008B4FEE" w:rsidP="00937A0A">
      <w:pPr>
        <w:pStyle w:val="EndofDocumentAR"/>
        <w:jc w:val="both"/>
        <w:rPr>
          <w:rtl/>
        </w:rPr>
      </w:pPr>
      <w:r>
        <w:rPr>
          <w:rFonts w:hint="cs"/>
          <w:rtl/>
        </w:rPr>
        <w:t xml:space="preserve"> [نهاية المرفق والوثيقة]</w:t>
      </w:r>
    </w:p>
    <w:p w:rsidR="00E3612C" w:rsidRPr="00FD6D15" w:rsidRDefault="00E3612C" w:rsidP="00937A0A">
      <w:pPr>
        <w:pStyle w:val="BodyText"/>
        <w:jc w:val="both"/>
        <w:rPr>
          <w:rtl/>
          <w:lang w:bidi="ar-SA"/>
        </w:rPr>
      </w:pPr>
    </w:p>
    <w:p w:rsidR="00C41AE0" w:rsidRPr="00ED7555" w:rsidRDefault="00C41AE0" w:rsidP="00937A0A">
      <w:pPr>
        <w:pStyle w:val="BodyText"/>
        <w:jc w:val="both"/>
        <w:rPr>
          <w:rtl/>
        </w:rPr>
      </w:pPr>
    </w:p>
    <w:p w:rsidR="000D7E81" w:rsidRPr="000D7E81" w:rsidRDefault="000D7E81" w:rsidP="00937A0A">
      <w:pPr>
        <w:pStyle w:val="BodyText"/>
        <w:jc w:val="both"/>
        <w:rPr>
          <w:rtl/>
        </w:rPr>
      </w:pPr>
    </w:p>
    <w:sectPr w:rsidR="000D7E81" w:rsidRPr="000D7E81" w:rsidSect="00E268A4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E12" w:rsidRDefault="00327E12">
      <w:r>
        <w:separator/>
      </w:r>
    </w:p>
  </w:endnote>
  <w:endnote w:type="continuationSeparator" w:id="0">
    <w:p w:rsidR="00327E12" w:rsidRDefault="0032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Times New Roman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E12" w:rsidRDefault="00327E1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27E12" w:rsidRDefault="00327E1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46" w:rsidRDefault="001E5546" w:rsidP="00B053E9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CDIP/2</w:t>
    </w:r>
    <w:r w:rsidR="00B053E9">
      <w:rPr>
        <w:rFonts w:ascii="Arial" w:hAnsi="Arial" w:cs="Arial"/>
        <w:sz w:val="22"/>
        <w:szCs w:val="22"/>
      </w:rPr>
      <w:t>4</w:t>
    </w:r>
    <w:r>
      <w:rPr>
        <w:rFonts w:ascii="Arial" w:hAnsi="Arial" w:cs="Arial"/>
        <w:sz w:val="22"/>
        <w:szCs w:val="22"/>
      </w:rPr>
      <w:t>/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C23831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31" w:rsidRPr="00C23831" w:rsidRDefault="00C23831" w:rsidP="00B053E9">
    <w:pPr>
      <w:bidi w:val="0"/>
      <w:rPr>
        <w:rFonts w:ascii="Arial" w:hAnsi="Arial" w:cs="Arial"/>
        <w:sz w:val="22"/>
        <w:szCs w:val="22"/>
        <w:lang w:val="fr-CH"/>
      </w:rPr>
    </w:pPr>
    <w:r>
      <w:rPr>
        <w:rFonts w:ascii="Arial" w:hAnsi="Arial" w:cs="Arial"/>
        <w:sz w:val="22"/>
        <w:szCs w:val="22"/>
      </w:rPr>
      <w:t>CDIP/24/13</w:t>
    </w:r>
  </w:p>
  <w:p w:rsidR="00C23831" w:rsidRPr="00C50A61" w:rsidRDefault="00C23831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9568F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C23831" w:rsidRPr="00C50A61" w:rsidRDefault="00C23831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EE" w:rsidRPr="008B4FEE" w:rsidRDefault="008B4FEE" w:rsidP="00D5016A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  <w:lang w:val="fr-CH"/>
      </w:rPr>
    </w:pPr>
    <w:r w:rsidRPr="008B4FEE">
      <w:rPr>
        <w:rFonts w:ascii="Arial" w:hAnsi="Arial" w:cs="Arial"/>
        <w:sz w:val="22"/>
        <w:szCs w:val="20"/>
      </w:rPr>
      <w:t>CDIP/</w:t>
    </w:r>
    <w:r w:rsidR="00D5016A">
      <w:rPr>
        <w:rFonts w:ascii="Arial" w:hAnsi="Arial" w:cs="Arial"/>
        <w:sz w:val="22"/>
        <w:szCs w:val="20"/>
      </w:rPr>
      <w:t>24</w:t>
    </w:r>
    <w:r w:rsidRPr="008B4FEE">
      <w:rPr>
        <w:rFonts w:ascii="Arial" w:hAnsi="Arial" w:cs="Arial"/>
        <w:sz w:val="22"/>
        <w:szCs w:val="20"/>
      </w:rPr>
      <w:t>/</w:t>
    </w:r>
    <w:r w:rsidR="00D5016A">
      <w:rPr>
        <w:rFonts w:ascii="Arial" w:hAnsi="Arial" w:cs="Arial"/>
        <w:sz w:val="22"/>
        <w:szCs w:val="20"/>
      </w:rPr>
      <w:t>13</w:t>
    </w:r>
  </w:p>
  <w:p w:rsidR="008B4FEE" w:rsidRPr="008B4FEE" w:rsidRDefault="008B4FEE" w:rsidP="008B4FEE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  <w:r w:rsidRPr="008B4FEE">
      <w:rPr>
        <w:rFonts w:ascii="Arial" w:hAnsi="Arial" w:cs="Arial"/>
        <w:sz w:val="22"/>
        <w:szCs w:val="20"/>
      </w:rPr>
      <w:t>ANNEX</w:t>
    </w:r>
  </w:p>
  <w:p w:rsidR="008B4FEE" w:rsidRDefault="008B4FEE" w:rsidP="008B4FEE">
    <w:pPr>
      <w:pStyle w:val="Header"/>
      <w:bidi w:val="0"/>
      <w:rPr>
        <w:rtl/>
        <w:lang w:val="fr-CH"/>
      </w:rPr>
    </w:pPr>
    <w:r w:rsidRPr="008B4FEE">
      <w:rPr>
        <w:rtl/>
      </w:rPr>
      <w:t>المرفق</w:t>
    </w:r>
  </w:p>
  <w:p w:rsidR="008B4FEE" w:rsidRPr="008B4FEE" w:rsidRDefault="008B4FEE" w:rsidP="008B4FEE">
    <w:pPr>
      <w:pStyle w:val="Header"/>
      <w:bidi w:val="0"/>
      <w:rPr>
        <w:rFonts w:asciiTheme="minorBidi" w:hAnsiTheme="minorBidi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846EA2"/>
    <w:multiLevelType w:val="hybridMultilevel"/>
    <w:tmpl w:val="52C02246"/>
    <w:lvl w:ilvl="0" w:tplc="42B4792E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2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6"/>
  </w:num>
  <w:num w:numId="33">
    <w:abstractNumId w:val="35"/>
  </w:num>
  <w:num w:numId="34">
    <w:abstractNumId w:val="13"/>
  </w:num>
  <w:num w:numId="35">
    <w:abstractNumId w:val="34"/>
  </w:num>
  <w:num w:numId="36">
    <w:abstractNumId w:val="25"/>
  </w:num>
  <w:num w:numId="37">
    <w:abstractNumId w:val="33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E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6626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1A86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38A7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BA4"/>
    <w:rsid w:val="00177DBF"/>
    <w:rsid w:val="00182417"/>
    <w:rsid w:val="0018242F"/>
    <w:rsid w:val="0018414E"/>
    <w:rsid w:val="00185718"/>
    <w:rsid w:val="001857AF"/>
    <w:rsid w:val="00185BBE"/>
    <w:rsid w:val="00186606"/>
    <w:rsid w:val="00187D4F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533D"/>
    <w:rsid w:val="001D6A48"/>
    <w:rsid w:val="001E1043"/>
    <w:rsid w:val="001E10E1"/>
    <w:rsid w:val="001E175F"/>
    <w:rsid w:val="001E19F7"/>
    <w:rsid w:val="001E2669"/>
    <w:rsid w:val="001E3FB9"/>
    <w:rsid w:val="001E4083"/>
    <w:rsid w:val="001E5546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2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27E12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68F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1FB1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460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3192"/>
    <w:rsid w:val="00534AF0"/>
    <w:rsid w:val="00535060"/>
    <w:rsid w:val="00535738"/>
    <w:rsid w:val="0053598A"/>
    <w:rsid w:val="005363C1"/>
    <w:rsid w:val="005409EB"/>
    <w:rsid w:val="00540F30"/>
    <w:rsid w:val="00541DD2"/>
    <w:rsid w:val="00543A63"/>
    <w:rsid w:val="00543AB5"/>
    <w:rsid w:val="005442C1"/>
    <w:rsid w:val="0054475B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378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394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5D22"/>
    <w:rsid w:val="006065BF"/>
    <w:rsid w:val="00607620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32BE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4C0"/>
    <w:rsid w:val="006D062D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470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65F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695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235C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4FEE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429"/>
    <w:rsid w:val="0090266B"/>
    <w:rsid w:val="00902F06"/>
    <w:rsid w:val="009035DB"/>
    <w:rsid w:val="00904671"/>
    <w:rsid w:val="00904FDD"/>
    <w:rsid w:val="00905BC5"/>
    <w:rsid w:val="009064AA"/>
    <w:rsid w:val="0091069F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5F71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A0A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0FD3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656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1F9"/>
    <w:rsid w:val="00AF4D6A"/>
    <w:rsid w:val="00AF5D2C"/>
    <w:rsid w:val="00AF5D6E"/>
    <w:rsid w:val="00AF6318"/>
    <w:rsid w:val="00B0072E"/>
    <w:rsid w:val="00B03B63"/>
    <w:rsid w:val="00B0513A"/>
    <w:rsid w:val="00B053E9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CAF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1252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831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2F9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0E8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408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2C8"/>
    <w:rsid w:val="00D47B96"/>
    <w:rsid w:val="00D5016A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3BE0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6873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66F8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4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AD"/>
    <w:rsid w:val="00E428D6"/>
    <w:rsid w:val="00E43284"/>
    <w:rsid w:val="00E43F36"/>
    <w:rsid w:val="00E445C9"/>
    <w:rsid w:val="00E447C5"/>
    <w:rsid w:val="00E450C1"/>
    <w:rsid w:val="00E4547F"/>
    <w:rsid w:val="00E45540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2E71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3D8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3B9D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A722385-6078-443D-B516-5A992BA3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C6394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umberedParaAR">
    <w:name w:val="Numbered_Para_AR"/>
    <w:basedOn w:val="Normal"/>
    <w:rsid w:val="008B4FEE"/>
    <w:pPr>
      <w:tabs>
        <w:tab w:val="num" w:pos="567"/>
      </w:tabs>
      <w:spacing w:after="240" w:line="360" w:lineRule="exact"/>
    </w:pPr>
  </w:style>
  <w:style w:type="paragraph" w:customStyle="1" w:styleId="PreparedbyAR">
    <w:name w:val="Prepared_by_AR"/>
    <w:basedOn w:val="Normal"/>
    <w:next w:val="Normal"/>
    <w:rsid w:val="008B4FEE"/>
    <w:pPr>
      <w:bidi w:val="0"/>
      <w:spacing w:before="240" w:after="840" w:line="360" w:lineRule="exact"/>
    </w:pPr>
    <w:rPr>
      <w:i/>
      <w:iCs/>
    </w:rPr>
  </w:style>
  <w:style w:type="paragraph" w:customStyle="1" w:styleId="DecisionParaAR">
    <w:name w:val="Decision_Para_AR"/>
    <w:basedOn w:val="NumberedParaAR"/>
    <w:rsid w:val="008B4FEE"/>
    <w:pPr>
      <w:ind w:left="5534"/>
    </w:pPr>
    <w:rPr>
      <w:i/>
      <w:iCs/>
    </w:rPr>
  </w:style>
  <w:style w:type="paragraph" w:customStyle="1" w:styleId="NormalParaAR">
    <w:name w:val="Normal_Para_AR"/>
    <w:rsid w:val="008B4FEE"/>
    <w:pPr>
      <w:bidi/>
      <w:spacing w:after="240" w:line="360" w:lineRule="exact"/>
    </w:pPr>
  </w:style>
  <w:style w:type="paragraph" w:customStyle="1" w:styleId="EndofDocumentAR">
    <w:name w:val="End_of_Document_AR"/>
    <w:basedOn w:val="NormalParaAR"/>
    <w:next w:val="NormalParaAR"/>
    <w:rsid w:val="008B4FEE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risecosystem.com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4B4E-9475-4F3E-9D86-D919BC71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3296</Characters>
  <Application>Microsoft Office Word</Application>
  <DocSecurity>4</DocSecurity>
  <Lines>81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CDIP/24/ (Arabic)</vt:lpstr>
    </vt:vector>
  </TitlesOfParts>
  <Company>World Intellectual Property Organization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CDIP/24/ (Arabic)</dc:title>
  <dc:creator>BEN MOHAMED Abdelhak</dc:creator>
  <cp:keywords>FOR OFFICIAL USE ONLY</cp:keywords>
  <cp:lastModifiedBy>ESTEVES DOS SANTOS Anabela</cp:lastModifiedBy>
  <cp:revision>2</cp:revision>
  <cp:lastPrinted>2018-06-12T09:05:00Z</cp:lastPrinted>
  <dcterms:created xsi:type="dcterms:W3CDTF">2019-09-24T08:15:00Z</dcterms:created>
  <dcterms:modified xsi:type="dcterms:W3CDTF">2019-09-24T08:15:00Z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6e182854-609d-4796-9058-c5b9eba3bb3d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