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B053E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053E9">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5D3725">
        <w:rPr>
          <w:rFonts w:ascii="Arial Black" w:eastAsia="SimSun" w:hAnsi="Arial Black" w:cs="Arial"/>
          <w:b/>
          <w:caps/>
          <w:noProof/>
          <w:sz w:val="16"/>
          <w:szCs w:val="16"/>
          <w:lang w:eastAsia="zh-CN"/>
        </w:rPr>
        <w:t>15</w:t>
      </w:r>
    </w:p>
    <w:bookmarkEnd w:id="3"/>
    <w:p w:rsidR="003F7284" w:rsidRPr="00BB6440" w:rsidRDefault="003F7284" w:rsidP="005D79F6">
      <w:pPr>
        <w:jc w:val="right"/>
        <w:rPr>
          <w:b/>
          <w:bCs/>
          <w:sz w:val="30"/>
          <w:szCs w:val="30"/>
          <w:rtl/>
          <w:lang w:bidi="ar-EG"/>
        </w:rPr>
      </w:pPr>
      <w:r w:rsidRPr="00BB6440">
        <w:rPr>
          <w:b/>
          <w:bCs/>
          <w:sz w:val="30"/>
          <w:szCs w:val="30"/>
          <w:rtl/>
        </w:rPr>
        <w:t xml:space="preserve">الأصل: </w:t>
      </w:r>
      <w:r w:rsidR="005D3725">
        <w:rPr>
          <w:rFonts w:hint="cs"/>
          <w:b/>
          <w:bCs/>
          <w:sz w:val="30"/>
          <w:szCs w:val="30"/>
          <w:rtl/>
          <w:lang w:bidi="ar-EG"/>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D3725">
        <w:rPr>
          <w:rFonts w:hint="cs"/>
          <w:b/>
          <w:bCs/>
          <w:sz w:val="30"/>
          <w:szCs w:val="30"/>
          <w:rtl/>
        </w:rPr>
        <w:t>16 أكتوبر 2019</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B053E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053E9">
        <w:rPr>
          <w:rFonts w:ascii="Arial Black" w:hAnsi="Arial Black" w:cs="PT Bold Heading" w:hint="cs"/>
          <w:sz w:val="30"/>
          <w:szCs w:val="30"/>
          <w:rtl/>
        </w:rPr>
        <w:t>الرابعة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rsidR="002E7810" w:rsidRPr="002E7810" w:rsidRDefault="001E5546" w:rsidP="00B053E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053E9">
        <w:rPr>
          <w:rFonts w:hint="cs"/>
          <w:b/>
          <w:bCs/>
          <w:rtl/>
        </w:rPr>
        <w:t>نوفمبر</w:t>
      </w:r>
      <w:r>
        <w:rPr>
          <w:b/>
          <w:bCs/>
          <w:rtl/>
        </w:rPr>
        <w:t xml:space="preserve"> 201</w:t>
      </w:r>
      <w:r>
        <w:rPr>
          <w:rFonts w:hint="cs"/>
          <w:b/>
          <w:bCs/>
          <w:rtl/>
        </w:rPr>
        <w:t>9</w:t>
      </w:r>
    </w:p>
    <w:p w:rsidR="002E7810" w:rsidRPr="00B053E9" w:rsidRDefault="00E00A98" w:rsidP="004173CE">
      <w:pPr>
        <w:rPr>
          <w:rFonts w:ascii="Arial Black" w:hAnsi="Arial Black" w:cs="PT Bold Heading"/>
          <w:sz w:val="26"/>
          <w:szCs w:val="26"/>
          <w:rtl/>
          <w:lang w:bidi="ar-EG"/>
        </w:rPr>
      </w:pPr>
      <w:r>
        <w:rPr>
          <w:rFonts w:ascii="Arial Black" w:hAnsi="Arial Black" w:cs="PT Bold Heading" w:hint="cs"/>
          <w:sz w:val="26"/>
          <w:szCs w:val="26"/>
          <w:rtl/>
          <w:lang w:bidi="ar-EG"/>
        </w:rPr>
        <w:t>اقتراح جديد للدول الأعضاء عن ا</w:t>
      </w:r>
      <w:r w:rsidRPr="00E00A98">
        <w:rPr>
          <w:rFonts w:ascii="Arial Black" w:hAnsi="Arial Black" w:cs="PT Bold Heading"/>
          <w:sz w:val="26"/>
          <w:szCs w:val="26"/>
          <w:rtl/>
          <w:lang w:bidi="ar-EG"/>
        </w:rPr>
        <w:t xml:space="preserve">لخطوات المستقبلية بشأن </w:t>
      </w:r>
      <w:r w:rsidR="004173CE" w:rsidRPr="004173CE">
        <w:rPr>
          <w:rFonts w:ascii="Arial Black" w:hAnsi="Arial Black" w:cs="PT Bold Heading"/>
          <w:sz w:val="26"/>
          <w:szCs w:val="26"/>
          <w:rtl/>
          <w:lang w:bidi="ar-EG"/>
        </w:rPr>
        <w:t>الإجراءات واستراتيجيات التنفيذ الخاصة بالتوصيات المعتمدة المنبثقة عن توصيات الاستعراض المستقل</w:t>
      </w:r>
    </w:p>
    <w:p w:rsidR="003F7284" w:rsidRPr="00BB6440" w:rsidRDefault="003F7284" w:rsidP="00F33289">
      <w:pPr>
        <w:spacing w:before="200" w:after="720"/>
        <w:rPr>
          <w:i/>
          <w:iCs/>
          <w:rtl/>
        </w:rPr>
      </w:pPr>
      <w:r w:rsidRPr="00BB6440">
        <w:rPr>
          <w:i/>
          <w:iCs/>
          <w:rtl/>
        </w:rPr>
        <w:t>من إعداد</w:t>
      </w:r>
      <w:r w:rsidR="005D79F6" w:rsidRPr="00BB6440">
        <w:rPr>
          <w:rFonts w:hint="cs"/>
          <w:i/>
          <w:iCs/>
          <w:rtl/>
        </w:rPr>
        <w:t xml:space="preserve"> </w:t>
      </w:r>
      <w:r w:rsidR="005D3725">
        <w:rPr>
          <w:rFonts w:hint="cs"/>
          <w:i/>
          <w:iCs/>
          <w:rtl/>
        </w:rPr>
        <w:t>الأمانة</w:t>
      </w:r>
    </w:p>
    <w:p w:rsidR="00E3612C" w:rsidRDefault="00F33289" w:rsidP="00F33289">
      <w:pPr>
        <w:pStyle w:val="ONUMA"/>
      </w:pPr>
      <w:r>
        <w:rPr>
          <w:rFonts w:hint="cs"/>
          <w:rtl/>
        </w:rPr>
        <w:t xml:space="preserve">ناقشت اللجنة المعنية بالتنمية والملكية الفكرية (لجنة التنمية)، إبّان دورتها الثالثة والعشرين، الوثيقة </w:t>
      </w:r>
      <w:r>
        <w:t>CDIP/23/8</w:t>
      </w:r>
      <w:r>
        <w:rPr>
          <w:rFonts w:hint="cs"/>
          <w:rtl/>
          <w:lang w:bidi="ar-EG"/>
        </w:rPr>
        <w:t xml:space="preserve"> "</w:t>
      </w:r>
      <w:r w:rsidRPr="00F33289">
        <w:rPr>
          <w:rtl/>
          <w:lang w:bidi="ar-EG"/>
        </w:rPr>
        <w:t>اقتراح الأمانة بشأن الإجراءات واستراتيجيات التنفيذ الخاصة بالتوصيات المعتمدة المنبثقة عن توصيات الاستعراض المستقل والخيارات بشأن الإبلاغ والاستعراض</w:t>
      </w:r>
      <w:r>
        <w:rPr>
          <w:rFonts w:hint="cs"/>
          <w:rtl/>
          <w:lang w:bidi="ar-EG"/>
        </w:rPr>
        <w:t>"، وقررت ما يلي:</w:t>
      </w:r>
    </w:p>
    <w:p w:rsidR="00F33289" w:rsidRDefault="00F33289" w:rsidP="00F33289">
      <w:pPr>
        <w:pStyle w:val="BodyTextFirstIndent"/>
        <w:rPr>
          <w:rtl/>
        </w:rPr>
      </w:pPr>
      <w:r>
        <w:rPr>
          <w:rFonts w:hint="cs"/>
          <w:rtl/>
        </w:rPr>
        <w:t>"...</w:t>
      </w:r>
      <w:r w:rsidRPr="00F33289">
        <w:rPr>
          <w:rtl/>
        </w:rPr>
        <w:t xml:space="preserve"> </w:t>
      </w:r>
      <w:r>
        <w:rPr>
          <w:rFonts w:hint="cs"/>
          <w:rtl/>
        </w:rPr>
        <w:t>[أن تواصل]</w:t>
      </w:r>
      <w:r w:rsidRPr="00F33289">
        <w:rPr>
          <w:rtl/>
        </w:rPr>
        <w:t xml:space="preserve"> مناقشاتها حول استراتيجيات التنفيذ رقم 1 و2 و3 و4 و7 و13 و15، وحول الاقتراحات الجديدة المُقدمة من الدول الأعضاء وفقا للمرفق الأول من الوثيقة بحلول 18 سبتمبر 2019، فضلا عن خيارات الإبلاغ والاستعراض على النحو الواردة </w:t>
      </w:r>
      <w:r w:rsidRPr="00F33289">
        <w:rPr>
          <w:rtl/>
        </w:rPr>
        <w:lastRenderedPageBreak/>
        <w:t xml:space="preserve">في الوثيقة </w:t>
      </w:r>
      <w:r w:rsidRPr="00F33289">
        <w:t>CDIP/23/8</w:t>
      </w:r>
      <w:r w:rsidRPr="00F33289">
        <w:rPr>
          <w:rtl/>
        </w:rPr>
        <w:t xml:space="preserve"> في الدورة المقبلة</w:t>
      </w:r>
      <w:r>
        <w:rPr>
          <w:rFonts w:hint="cs"/>
          <w:rtl/>
        </w:rPr>
        <w:t xml:space="preserve">" (الفقرة </w:t>
      </w:r>
      <w:r>
        <w:t>8.9</w:t>
      </w:r>
      <w:r>
        <w:rPr>
          <w:rFonts w:hint="cs"/>
          <w:rtl/>
        </w:rPr>
        <w:t xml:space="preserve"> من ملخص رئيس الدورة الثالثة والعشرين للجنة التنمية).</w:t>
      </w:r>
    </w:p>
    <w:p w:rsidR="00F33289" w:rsidRDefault="00F33289" w:rsidP="00F33289">
      <w:pPr>
        <w:pStyle w:val="ONUMA"/>
      </w:pPr>
      <w:r>
        <w:rPr>
          <w:rFonts w:hint="cs"/>
          <w:rtl/>
        </w:rPr>
        <w:t>وفي تبليغ بتاريخ 16 أكتوبر 2019، تلقت الأمانة مساهمة من جنوب أفريقيا ترد في مرفق هذه الوثيقة.</w:t>
      </w:r>
    </w:p>
    <w:p w:rsidR="00F33289" w:rsidRDefault="00F33289" w:rsidP="00F33289">
      <w:pPr>
        <w:pStyle w:val="Decision"/>
      </w:pPr>
      <w:r>
        <w:rPr>
          <w:rFonts w:hint="cs"/>
          <w:rtl/>
        </w:rPr>
        <w:t>إن لجنة التنمية مدعوة إلى النظر في المعلومات الواردة في مرفق هذه الوثيقة.</w:t>
      </w:r>
    </w:p>
    <w:p w:rsidR="00F33289" w:rsidRPr="00F33289" w:rsidRDefault="00F33289" w:rsidP="004702D3">
      <w:pPr>
        <w:pStyle w:val="Endofdocument-Annex"/>
      </w:pPr>
      <w:r>
        <w:rPr>
          <w:rFonts w:hint="cs"/>
          <w:rtl/>
        </w:rPr>
        <w:t>[يلي ذلك المرفق]</w:t>
      </w:r>
      <w:bookmarkStart w:id="4" w:name="TitleOfDoc"/>
      <w:bookmarkStart w:id="5" w:name="Prepared"/>
      <w:bookmarkEnd w:id="4"/>
      <w:bookmarkEnd w:id="5"/>
    </w:p>
    <w:p w:rsidR="00F33289" w:rsidRDefault="00F33289">
      <w:pPr>
        <w:rPr>
          <w:color w:val="000000" w:themeColor="text1"/>
          <w:szCs w:val="22"/>
        </w:rPr>
        <w:sectPr w:rsidR="00F33289" w:rsidSect="0001308A">
          <w:headerReference w:type="even" r:id="rId9"/>
          <w:headerReference w:type="default" r:id="rId10"/>
          <w:footerReference w:type="default" r:id="rId11"/>
          <w:headerReference w:type="first" r:id="rId12"/>
          <w:pgSz w:w="11907" w:h="16840" w:code="9"/>
          <w:pgMar w:top="567" w:right="1418" w:bottom="1418" w:left="1134" w:header="510" w:footer="1021" w:gutter="0"/>
          <w:cols w:space="720"/>
          <w:titlePg/>
          <w:docGrid w:linePitch="490"/>
        </w:sectPr>
      </w:pPr>
    </w:p>
    <w:p w:rsidR="00C555CA" w:rsidRPr="004173CE" w:rsidRDefault="004702D3" w:rsidP="004702D3">
      <w:pPr>
        <w:spacing w:after="200"/>
        <w:rPr>
          <w:b/>
          <w:bCs/>
          <w:color w:val="000000" w:themeColor="text1"/>
          <w:sz w:val="28"/>
          <w:szCs w:val="28"/>
          <w:rtl/>
          <w:lang w:bidi="ar-EG"/>
        </w:rPr>
      </w:pPr>
      <w:r w:rsidRPr="004173CE">
        <w:rPr>
          <w:rFonts w:hint="cs"/>
          <w:b/>
          <w:bCs/>
          <w:color w:val="000000" w:themeColor="text1"/>
          <w:sz w:val="28"/>
          <w:szCs w:val="28"/>
          <w:rtl/>
        </w:rPr>
        <w:lastRenderedPageBreak/>
        <w:t>مساهمة من جنوب أفريقيا</w:t>
      </w:r>
    </w:p>
    <w:tbl>
      <w:tblPr>
        <w:tblStyle w:val="TableGrid"/>
        <w:bidiVisual/>
        <w:tblW w:w="0" w:type="auto"/>
        <w:tblLook w:val="04A0" w:firstRow="1" w:lastRow="0" w:firstColumn="1" w:lastColumn="0" w:noHBand="0" w:noVBand="1"/>
      </w:tblPr>
      <w:tblGrid>
        <w:gridCol w:w="4948"/>
        <w:gridCol w:w="4948"/>
        <w:gridCol w:w="4949"/>
      </w:tblGrid>
      <w:tr w:rsidR="004702D3" w:rsidRPr="004173CE" w:rsidTr="00B32CF9">
        <w:tc>
          <w:tcPr>
            <w:tcW w:w="14845" w:type="dxa"/>
            <w:gridSpan w:val="3"/>
          </w:tcPr>
          <w:p w:rsidR="004702D3" w:rsidRPr="004173CE" w:rsidRDefault="004702D3" w:rsidP="0035669B">
            <w:pPr>
              <w:rPr>
                <w:color w:val="000000" w:themeColor="text1"/>
                <w:sz w:val="28"/>
                <w:szCs w:val="28"/>
                <w:lang w:bidi="ar-EG"/>
              </w:rPr>
            </w:pPr>
            <w:r w:rsidRPr="004173CE">
              <w:rPr>
                <w:rFonts w:hint="cs"/>
                <w:color w:val="000000" w:themeColor="text1"/>
                <w:sz w:val="28"/>
                <w:szCs w:val="28"/>
                <w:highlight w:val="yellow"/>
                <w:rtl/>
                <w:lang w:bidi="ar-EG"/>
              </w:rPr>
              <w:t>1</w:t>
            </w:r>
            <w:r w:rsidRPr="004173CE">
              <w:rPr>
                <w:rFonts w:hint="cs"/>
                <w:color w:val="000000" w:themeColor="text1"/>
                <w:sz w:val="28"/>
                <w:szCs w:val="28"/>
                <w:rtl/>
                <w:lang w:bidi="ar-EG"/>
              </w:rPr>
              <w:t xml:space="preserve"> - </w:t>
            </w:r>
            <w:r w:rsidRPr="004173CE">
              <w:rPr>
                <w:color w:val="000000" w:themeColor="text1"/>
                <w:sz w:val="28"/>
                <w:szCs w:val="28"/>
                <w:rtl/>
                <w:lang w:bidi="ar-EG"/>
              </w:rPr>
              <w:t xml:space="preserve">يجب تعزيز التقدم الجيد المحرز في لجنة التنمية عن طريق استحداث </w:t>
            </w:r>
            <w:r w:rsidRPr="004173CE">
              <w:rPr>
                <w:color w:val="000000" w:themeColor="text1"/>
                <w:sz w:val="28"/>
                <w:szCs w:val="28"/>
                <w:highlight w:val="yellow"/>
                <w:rtl/>
                <w:lang w:bidi="ar-EG"/>
              </w:rPr>
              <w:t>نقاش على مستوى أعلى</w:t>
            </w:r>
            <w:r w:rsidRPr="004173CE">
              <w:rPr>
                <w:color w:val="000000" w:themeColor="text1"/>
                <w:sz w:val="28"/>
                <w:szCs w:val="28"/>
                <w:rtl/>
                <w:lang w:bidi="ar-EG"/>
              </w:rPr>
              <w:t xml:space="preserve"> للتصدي إلى الاحتياجات الناشئة ولمناقشة عمل المنظمة بشأن القضايا الجديدة الناشئة فيما يخص حقوق الملكية الفكرية. وينبغي أن تيسر اللجنة كذلك تبادل الاستراتيجيات وأفضل الممارسات بين الدول الأعضاء بشأن تجاربها فيما يخص الملكية الفكرية وقضايا التنمية.</w:t>
            </w:r>
          </w:p>
          <w:p w:rsidR="004702D3" w:rsidRPr="004173CE" w:rsidRDefault="004702D3" w:rsidP="004702D3">
            <w:pPr>
              <w:rPr>
                <w:color w:val="000000" w:themeColor="text1"/>
                <w:sz w:val="28"/>
                <w:szCs w:val="28"/>
                <w:rtl/>
                <w:lang w:bidi="ar-EG"/>
              </w:rPr>
            </w:pPr>
            <w:r w:rsidRPr="004173CE">
              <w:rPr>
                <w:rFonts w:hint="cs"/>
                <w:color w:val="000000" w:themeColor="text1"/>
                <w:sz w:val="28"/>
                <w:szCs w:val="28"/>
                <w:highlight w:val="cyan"/>
                <w:rtl/>
                <w:lang w:bidi="ar-EG"/>
              </w:rPr>
              <w:t>2</w:t>
            </w:r>
            <w:r w:rsidRPr="004173CE">
              <w:rPr>
                <w:rFonts w:hint="cs"/>
                <w:color w:val="000000" w:themeColor="text1"/>
                <w:sz w:val="28"/>
                <w:szCs w:val="28"/>
                <w:rtl/>
                <w:lang w:bidi="ar-EG"/>
              </w:rPr>
              <w:t xml:space="preserve"> - </w:t>
            </w:r>
            <w:r w:rsidRPr="004173CE">
              <w:rPr>
                <w:color w:val="000000" w:themeColor="text1"/>
                <w:sz w:val="28"/>
                <w:szCs w:val="28"/>
                <w:rtl/>
                <w:lang w:bidi="ar-EG"/>
              </w:rPr>
              <w:t xml:space="preserve">ينبغي للدول الأعضاء أن تتخذ تدابير </w:t>
            </w:r>
            <w:r w:rsidRPr="004173CE">
              <w:rPr>
                <w:color w:val="000000" w:themeColor="text1"/>
                <w:sz w:val="28"/>
                <w:szCs w:val="28"/>
                <w:highlight w:val="cyan"/>
                <w:rtl/>
                <w:lang w:bidi="ar-EG"/>
              </w:rPr>
              <w:t>لإيجاد حلول للمسائل العالقة فيما يخص ولاية اللجنة وتنفيذ آلية التنسيق</w:t>
            </w:r>
            <w:r w:rsidRPr="004173CE">
              <w:rPr>
                <w:color w:val="000000" w:themeColor="text1"/>
                <w:sz w:val="28"/>
                <w:szCs w:val="28"/>
                <w:rtl/>
                <w:lang w:bidi="ar-EG"/>
              </w:rPr>
              <w:t>.</w:t>
            </w:r>
          </w:p>
          <w:p w:rsidR="004702D3" w:rsidRPr="004173CE" w:rsidRDefault="004702D3" w:rsidP="004702D3">
            <w:pPr>
              <w:rPr>
                <w:color w:val="000000" w:themeColor="text1"/>
                <w:sz w:val="28"/>
                <w:szCs w:val="28"/>
                <w:lang w:bidi="ar-EG"/>
              </w:rPr>
            </w:pPr>
            <w:r w:rsidRPr="004173CE">
              <w:rPr>
                <w:rFonts w:hint="cs"/>
                <w:color w:val="000000" w:themeColor="text1"/>
                <w:sz w:val="28"/>
                <w:szCs w:val="28"/>
                <w:highlight w:val="magenta"/>
                <w:rtl/>
                <w:lang w:bidi="ar-EG"/>
              </w:rPr>
              <w:t>3</w:t>
            </w:r>
            <w:r w:rsidRPr="004173CE">
              <w:rPr>
                <w:rFonts w:hint="cs"/>
                <w:color w:val="000000" w:themeColor="text1"/>
                <w:sz w:val="28"/>
                <w:szCs w:val="28"/>
                <w:rtl/>
                <w:lang w:bidi="ar-EG"/>
              </w:rPr>
              <w:t xml:space="preserve"> - </w:t>
            </w:r>
            <w:r w:rsidRPr="004173CE">
              <w:rPr>
                <w:color w:val="000000" w:themeColor="text1"/>
                <w:sz w:val="28"/>
                <w:szCs w:val="28"/>
                <w:rtl/>
                <w:lang w:bidi="ar-EG"/>
              </w:rPr>
              <w:t xml:space="preserve">ينبغي للويبو أن تستمر في ضمان </w:t>
            </w:r>
            <w:r w:rsidRPr="004173CE">
              <w:rPr>
                <w:color w:val="000000" w:themeColor="text1"/>
                <w:sz w:val="28"/>
                <w:szCs w:val="28"/>
                <w:highlight w:val="magenta"/>
                <w:rtl/>
                <w:lang w:bidi="ar-EG"/>
              </w:rPr>
              <w:t>التنسيق والرصد وإعداد التقارير والتقييم والتعميم</w:t>
            </w:r>
            <w:r w:rsidRPr="004173CE">
              <w:rPr>
                <w:color w:val="000000" w:themeColor="text1"/>
                <w:sz w:val="28"/>
                <w:szCs w:val="28"/>
                <w:rtl/>
                <w:lang w:bidi="ar-EG"/>
              </w:rPr>
              <w:t xml:space="preserve"> بشكل فعال فيما يخص تنفيذ توصيات أجندة التنمية. وينبغي تعزيز دور شعبة تنسيق أجندة التنمية فيما يتعلق بتنسيق تنفيذ أجندة التنمية.</w:t>
            </w:r>
          </w:p>
          <w:p w:rsidR="004702D3" w:rsidRPr="004173CE" w:rsidRDefault="004702D3" w:rsidP="004702D3">
            <w:pPr>
              <w:rPr>
                <w:color w:val="000000" w:themeColor="text1"/>
                <w:sz w:val="28"/>
                <w:szCs w:val="28"/>
                <w:lang w:bidi="ar-EG"/>
              </w:rPr>
            </w:pPr>
            <w:r w:rsidRPr="004173CE">
              <w:rPr>
                <w:rFonts w:hint="cs"/>
                <w:color w:val="000000" w:themeColor="text1"/>
                <w:sz w:val="28"/>
                <w:szCs w:val="28"/>
                <w:highlight w:val="green"/>
                <w:rtl/>
                <w:lang w:bidi="ar-EG"/>
              </w:rPr>
              <w:t>4</w:t>
            </w:r>
            <w:r w:rsidRPr="004173CE">
              <w:rPr>
                <w:rFonts w:hint="cs"/>
                <w:color w:val="000000" w:themeColor="text1"/>
                <w:sz w:val="28"/>
                <w:szCs w:val="28"/>
                <w:rtl/>
                <w:lang w:bidi="ar-EG"/>
              </w:rPr>
              <w:t xml:space="preserve"> - </w:t>
            </w:r>
            <w:r w:rsidRPr="004173CE">
              <w:rPr>
                <w:color w:val="000000" w:themeColor="text1"/>
                <w:sz w:val="28"/>
                <w:szCs w:val="28"/>
                <w:rtl/>
                <w:lang w:bidi="ar-EG"/>
              </w:rPr>
              <w:t>ينبغي للجنة التنمية أن تراعي في تنفيذ توصيات أجندة التنمية كيفية الاستجابة على النحو الأفضل ل</w:t>
            </w:r>
            <w:r w:rsidRPr="004173CE">
              <w:rPr>
                <w:color w:val="000000" w:themeColor="text1"/>
                <w:sz w:val="28"/>
                <w:szCs w:val="28"/>
                <w:highlight w:val="green"/>
                <w:rtl/>
                <w:lang w:bidi="ar-EG"/>
              </w:rPr>
              <w:t>لظروف المتغيرة ولتحديات التنمية الناشئة التي تواجه نظام الملكية الفكرية</w:t>
            </w:r>
            <w:r w:rsidRPr="004173CE">
              <w:rPr>
                <w:color w:val="000000" w:themeColor="text1"/>
                <w:sz w:val="28"/>
                <w:szCs w:val="28"/>
                <w:rtl/>
                <w:lang w:bidi="ar-EG"/>
              </w:rPr>
              <w:t xml:space="preserve">. وينبغي أن يصاحب ذلك انخراط فعال مع </w:t>
            </w:r>
            <w:r w:rsidRPr="004173CE">
              <w:rPr>
                <w:color w:val="000000" w:themeColor="text1"/>
                <w:sz w:val="28"/>
                <w:szCs w:val="28"/>
                <w:highlight w:val="green"/>
                <w:rtl/>
                <w:lang w:bidi="ar-EG"/>
              </w:rPr>
              <w:t>وكالات الأمم المتحدة الإنمائية الأخرى</w:t>
            </w:r>
            <w:r w:rsidRPr="004173CE">
              <w:rPr>
                <w:color w:val="000000" w:themeColor="text1"/>
                <w:sz w:val="28"/>
                <w:szCs w:val="28"/>
                <w:rtl/>
                <w:lang w:bidi="ar-EG"/>
              </w:rPr>
              <w:t xml:space="preserve"> للاستفادة من خبراتها في تنفيذ توصيات أجندة التنمية وفي المضي قدماً في تنفيذ أهداف التنمية المستدامة.</w:t>
            </w:r>
          </w:p>
          <w:p w:rsidR="004702D3" w:rsidRPr="004173CE" w:rsidRDefault="004702D3" w:rsidP="004702D3">
            <w:pPr>
              <w:rPr>
                <w:color w:val="000000" w:themeColor="text1"/>
                <w:sz w:val="28"/>
                <w:szCs w:val="28"/>
                <w:lang w:bidi="ar-EG"/>
              </w:rPr>
            </w:pPr>
            <w:r w:rsidRPr="004173CE">
              <w:rPr>
                <w:rFonts w:hint="cs"/>
                <w:color w:val="FFFFFF" w:themeColor="background1"/>
                <w:sz w:val="28"/>
                <w:szCs w:val="28"/>
                <w:highlight w:val="blue"/>
                <w:rtl/>
                <w:lang w:bidi="ar-EG"/>
              </w:rPr>
              <w:t>6</w:t>
            </w:r>
            <w:r w:rsidRPr="004173CE">
              <w:rPr>
                <w:rFonts w:hint="cs"/>
                <w:color w:val="000000" w:themeColor="text1"/>
                <w:sz w:val="28"/>
                <w:szCs w:val="28"/>
                <w:rtl/>
                <w:lang w:bidi="ar-EG"/>
              </w:rPr>
              <w:t xml:space="preserve"> - </w:t>
            </w:r>
            <w:r w:rsidRPr="004173CE">
              <w:rPr>
                <w:color w:val="FFFFFF" w:themeColor="background1"/>
                <w:sz w:val="28"/>
                <w:szCs w:val="28"/>
                <w:highlight w:val="blue"/>
                <w:rtl/>
                <w:lang w:bidi="ar-EG"/>
              </w:rPr>
              <w:t>تشجع</w:t>
            </w:r>
            <w:r w:rsidRPr="004173CE">
              <w:rPr>
                <w:color w:val="000000" w:themeColor="text1"/>
                <w:sz w:val="28"/>
                <w:szCs w:val="28"/>
                <w:rtl/>
                <w:lang w:bidi="ar-EG"/>
              </w:rPr>
              <w:t xml:space="preserve"> الدول الأعضاء </w:t>
            </w:r>
            <w:r w:rsidRPr="004173CE">
              <w:rPr>
                <w:color w:val="FFFFFF" w:themeColor="background1"/>
                <w:sz w:val="28"/>
                <w:szCs w:val="28"/>
                <w:highlight w:val="blue"/>
                <w:rtl/>
                <w:lang w:bidi="ar-EG"/>
              </w:rPr>
              <w:t>على تعزيز التنسيق بين البعثات القائمة في جنيف ومكاتبها للملكية الفكرية</w:t>
            </w:r>
            <w:r w:rsidRPr="004173CE">
              <w:rPr>
                <w:color w:val="000000" w:themeColor="text1"/>
                <w:sz w:val="28"/>
                <w:szCs w:val="28"/>
                <w:rtl/>
                <w:lang w:bidi="ar-EG"/>
              </w:rPr>
              <w:t xml:space="preserve"> وغيرها من السلطات في العاصمة من أجل إيجاد نهج موحد للتعامل مع لجنة التنمية وزيادة مستوى الوعي بشأن مزايا أجندة التنمية. وينبغي تعزيز مشاركة </w:t>
            </w:r>
            <w:r w:rsidRPr="004173CE">
              <w:rPr>
                <w:color w:val="FFFFFF" w:themeColor="background1"/>
                <w:sz w:val="28"/>
                <w:szCs w:val="28"/>
                <w:highlight w:val="blue"/>
                <w:rtl/>
                <w:lang w:bidi="ar-EG"/>
              </w:rPr>
              <w:t>الخبراء القائمين في أوطانهم</w:t>
            </w:r>
            <w:r w:rsidRPr="004173CE">
              <w:rPr>
                <w:color w:val="000000" w:themeColor="text1"/>
                <w:sz w:val="28"/>
                <w:szCs w:val="28"/>
                <w:rtl/>
                <w:lang w:bidi="ar-EG"/>
              </w:rPr>
              <w:t xml:space="preserve"> على مستوى أعلى في عمل اللجنة. وينبغي للجنة التنمية أن تنظر في الإجراءات المتعلقة بإعداد التقارير فيما يخص ما أُنجز على الصعيد الوطني بشأن تنفيذ توصيات أجندة التنمية.</w:t>
            </w:r>
          </w:p>
          <w:p w:rsidR="004702D3" w:rsidRPr="004173CE" w:rsidRDefault="004702D3" w:rsidP="004702D3">
            <w:pPr>
              <w:rPr>
                <w:color w:val="000000" w:themeColor="text1"/>
                <w:sz w:val="28"/>
                <w:szCs w:val="28"/>
                <w:lang w:bidi="ar-EG"/>
              </w:rPr>
            </w:pPr>
            <w:r w:rsidRPr="004173CE">
              <w:rPr>
                <w:rFonts w:hint="cs"/>
                <w:color w:val="FFFFFF" w:themeColor="background1"/>
                <w:sz w:val="28"/>
                <w:szCs w:val="28"/>
                <w:highlight w:val="darkGreen"/>
                <w:rtl/>
                <w:lang w:bidi="ar-EG"/>
              </w:rPr>
              <w:t>7</w:t>
            </w:r>
            <w:r w:rsidRPr="004173CE">
              <w:rPr>
                <w:rFonts w:hint="cs"/>
                <w:color w:val="000000" w:themeColor="text1"/>
                <w:sz w:val="28"/>
                <w:szCs w:val="28"/>
                <w:rtl/>
                <w:lang w:bidi="ar-EG"/>
              </w:rPr>
              <w:t xml:space="preserve"> - </w:t>
            </w:r>
            <w:r w:rsidRPr="004173CE">
              <w:rPr>
                <w:color w:val="000000" w:themeColor="text1"/>
                <w:sz w:val="28"/>
                <w:szCs w:val="28"/>
                <w:rtl/>
                <w:lang w:bidi="ar-EG"/>
              </w:rPr>
              <w:t xml:space="preserve">ينبغي للدول الأعضاء، في ضوء احتياجاتها الوطنية، أن تصوغ </w:t>
            </w:r>
            <w:r w:rsidRPr="004173CE">
              <w:rPr>
                <w:color w:val="FFFFFF" w:themeColor="background1"/>
                <w:sz w:val="28"/>
                <w:szCs w:val="28"/>
                <w:highlight w:val="darkGreen"/>
                <w:rtl/>
                <w:lang w:bidi="ar-EG"/>
              </w:rPr>
              <w:t>اقتراحات جديدة لإقامة مشاريع</w:t>
            </w:r>
            <w:r w:rsidRPr="004173CE">
              <w:rPr>
                <w:color w:val="000000" w:themeColor="text1"/>
                <w:sz w:val="28"/>
                <w:szCs w:val="28"/>
                <w:rtl/>
                <w:lang w:bidi="ar-EG"/>
              </w:rPr>
              <w:t xml:space="preserve"> لكي تنظر فيها لجنة التنمية. وينبغي أن تنظر في إنشاء </w:t>
            </w:r>
            <w:r w:rsidRPr="004173CE">
              <w:rPr>
                <w:color w:val="FFFFFF" w:themeColor="background1"/>
                <w:sz w:val="28"/>
                <w:szCs w:val="28"/>
                <w:highlight w:val="darkGreen"/>
                <w:rtl/>
                <w:lang w:bidi="ar-EG"/>
              </w:rPr>
              <w:t>آلية إعداد تقارير</w:t>
            </w:r>
            <w:r w:rsidRPr="004173CE">
              <w:rPr>
                <w:color w:val="000000" w:themeColor="text1"/>
                <w:sz w:val="28"/>
                <w:szCs w:val="28"/>
                <w:rtl/>
                <w:lang w:bidi="ar-EG"/>
              </w:rPr>
              <w:t xml:space="preserve"> مستندة إلى الدروس المستفادة وأفضل الممارسات من مشروعات أجندة التنمية وأنشطتها المنفذة بنجاح. وينبغي أن تشمل آلية إعداد التقارير هذه استعراضاً دورياً لاستدامة المشروعات المنفذة أو المعممة أو كليهما، فضلاً عن </w:t>
            </w:r>
            <w:r w:rsidRPr="004173CE">
              <w:rPr>
                <w:color w:val="FFFFFF" w:themeColor="background1"/>
                <w:sz w:val="28"/>
                <w:szCs w:val="28"/>
                <w:highlight w:val="darkGreen"/>
                <w:rtl/>
                <w:lang w:bidi="ar-EG"/>
              </w:rPr>
              <w:t>تأثير</w:t>
            </w:r>
            <w:r w:rsidRPr="004173CE">
              <w:rPr>
                <w:color w:val="FFFFFF" w:themeColor="background1"/>
                <w:sz w:val="28"/>
                <w:szCs w:val="28"/>
                <w:rtl/>
                <w:lang w:bidi="ar-EG"/>
              </w:rPr>
              <w:t xml:space="preserve"> </w:t>
            </w:r>
            <w:r w:rsidRPr="004173CE">
              <w:rPr>
                <w:color w:val="000000" w:themeColor="text1"/>
                <w:sz w:val="28"/>
                <w:szCs w:val="28"/>
                <w:rtl/>
                <w:lang w:bidi="ar-EG"/>
              </w:rPr>
              <w:t xml:space="preserve">هذه المشروعات على المستفيدين. وينبغي للويبو أن تنشئ </w:t>
            </w:r>
            <w:r w:rsidRPr="004173CE">
              <w:rPr>
                <w:color w:val="FFFFFF" w:themeColor="background1"/>
                <w:sz w:val="28"/>
                <w:szCs w:val="28"/>
                <w:highlight w:val="darkGreen"/>
                <w:rtl/>
                <w:lang w:bidi="ar-EG"/>
              </w:rPr>
              <w:t>قاعدة بيانات للدروس المستفادة وأفضل الممارسات</w:t>
            </w:r>
            <w:r w:rsidRPr="004173CE">
              <w:rPr>
                <w:color w:val="000000" w:themeColor="text1"/>
                <w:sz w:val="28"/>
                <w:szCs w:val="28"/>
                <w:rtl/>
                <w:lang w:bidi="ar-EG"/>
              </w:rPr>
              <w:t xml:space="preserve"> المحددة في سياق تنفيذ مشروعات أجندة التنمية.</w:t>
            </w:r>
          </w:p>
          <w:p w:rsidR="004702D3" w:rsidRPr="004173CE" w:rsidRDefault="004702D3" w:rsidP="004702D3">
            <w:pPr>
              <w:rPr>
                <w:color w:val="000000" w:themeColor="text1"/>
                <w:sz w:val="28"/>
                <w:szCs w:val="28"/>
                <w:lang w:bidi="ar-EG"/>
              </w:rPr>
            </w:pPr>
            <w:r w:rsidRPr="004173CE">
              <w:rPr>
                <w:rFonts w:hint="cs"/>
                <w:color w:val="000000" w:themeColor="text1"/>
                <w:sz w:val="28"/>
                <w:szCs w:val="28"/>
                <w:highlight w:val="darkGray"/>
                <w:rtl/>
                <w:lang w:bidi="ar-EG"/>
              </w:rPr>
              <w:t>8</w:t>
            </w:r>
            <w:r w:rsidRPr="004173CE">
              <w:rPr>
                <w:rFonts w:hint="cs"/>
                <w:color w:val="000000" w:themeColor="text1"/>
                <w:sz w:val="28"/>
                <w:szCs w:val="28"/>
                <w:rtl/>
                <w:lang w:bidi="ar-EG"/>
              </w:rPr>
              <w:t xml:space="preserve"> -</w:t>
            </w:r>
            <w:r w:rsidRPr="004173CE">
              <w:rPr>
                <w:color w:val="000000" w:themeColor="text1"/>
                <w:sz w:val="28"/>
                <w:szCs w:val="28"/>
                <w:rtl/>
                <w:lang w:bidi="ar-EG"/>
              </w:rPr>
              <w:t xml:space="preserve"> ينبغي أن يكون العمل المقبل فيما يخص تنفيذ المشروعات الجديدة </w:t>
            </w:r>
            <w:r w:rsidRPr="004173CE">
              <w:rPr>
                <w:color w:val="000000" w:themeColor="text1"/>
                <w:sz w:val="28"/>
                <w:szCs w:val="28"/>
                <w:highlight w:val="darkGray"/>
                <w:rtl/>
                <w:lang w:bidi="ar-EG"/>
              </w:rPr>
              <w:t>قائما على نظام الوحدات وقابلا للتخصيص</w:t>
            </w:r>
            <w:r w:rsidRPr="004173CE">
              <w:rPr>
                <w:color w:val="000000" w:themeColor="text1"/>
                <w:sz w:val="28"/>
                <w:szCs w:val="28"/>
                <w:rtl/>
                <w:lang w:bidi="ar-EG"/>
              </w:rPr>
              <w:t xml:space="preserve"> وينبغي مراعاة سعة الاستيعاب ومستوى الخبرة لدى المستفيدين. وينبغي للويبو، </w:t>
            </w:r>
            <w:r w:rsidRPr="004173CE">
              <w:rPr>
                <w:color w:val="000000" w:themeColor="text1"/>
                <w:sz w:val="28"/>
                <w:szCs w:val="28"/>
                <w:rtl/>
                <w:lang w:bidi="ar-EG"/>
              </w:rPr>
              <w:lastRenderedPageBreak/>
              <w:t>في تنفيذها للمشروعات على المستوى الوطني، أن تستكشف عقد شراكات وثيقة مع وكالات الأمم المتحدة وغيرها من الهيئات لتعزيز الفعالية والشمولية والاستدامة.</w:t>
            </w:r>
          </w:p>
          <w:p w:rsidR="004702D3" w:rsidRPr="004173CE" w:rsidRDefault="004702D3" w:rsidP="004702D3">
            <w:pPr>
              <w:rPr>
                <w:color w:val="000000" w:themeColor="text1"/>
                <w:sz w:val="28"/>
                <w:szCs w:val="28"/>
                <w:lang w:bidi="ar-EG"/>
              </w:rPr>
            </w:pPr>
            <w:r w:rsidRPr="004173CE">
              <w:rPr>
                <w:rFonts w:hint="cs"/>
                <w:sz w:val="28"/>
                <w:szCs w:val="28"/>
                <w:highlight w:val="red"/>
                <w:rtl/>
                <w:lang w:bidi="ar-EG"/>
              </w:rPr>
              <w:t>9</w:t>
            </w:r>
            <w:r w:rsidRPr="004173CE">
              <w:rPr>
                <w:rFonts w:hint="cs"/>
                <w:color w:val="000000" w:themeColor="text1"/>
                <w:sz w:val="28"/>
                <w:szCs w:val="28"/>
                <w:rtl/>
                <w:lang w:bidi="ar-EG"/>
              </w:rPr>
              <w:t xml:space="preserve"> -</w:t>
            </w:r>
            <w:r w:rsidRPr="004173CE">
              <w:rPr>
                <w:color w:val="000000" w:themeColor="text1"/>
                <w:sz w:val="28"/>
                <w:szCs w:val="28"/>
                <w:rtl/>
                <w:lang w:bidi="ar-EG"/>
              </w:rPr>
              <w:t xml:space="preserve"> ينبغي للويبو أن تولي المزيد من الاهتمام لاستقدام </w:t>
            </w:r>
            <w:r w:rsidRPr="004173CE">
              <w:rPr>
                <w:color w:val="000000" w:themeColor="text1"/>
                <w:sz w:val="28"/>
                <w:szCs w:val="28"/>
                <w:highlight w:val="red"/>
                <w:rtl/>
                <w:lang w:bidi="ar-EG"/>
              </w:rPr>
              <w:t>خبراء على دراية ومعرفة كبيرتين بالظروف الاجتماعية والاقتصادية للبلدان المتلقية</w:t>
            </w:r>
            <w:r w:rsidRPr="004173CE">
              <w:rPr>
                <w:color w:val="000000" w:themeColor="text1"/>
                <w:sz w:val="28"/>
                <w:szCs w:val="28"/>
                <w:rtl/>
                <w:lang w:bidi="ar-EG"/>
              </w:rPr>
              <w:t>. ينبغي للبلدان المستفيدة أن تضمن وجود درجة عالية من التنسيق الداخلي بين هيئاتها المتنوعة من أجل تيسير تنفيذ المشروعات واستدامتها على الأجل الطويل.</w:t>
            </w:r>
          </w:p>
          <w:p w:rsidR="004702D3" w:rsidRPr="004173CE" w:rsidRDefault="004702D3" w:rsidP="004702D3">
            <w:pPr>
              <w:rPr>
                <w:color w:val="000000" w:themeColor="text1"/>
                <w:sz w:val="28"/>
                <w:szCs w:val="28"/>
                <w:lang w:bidi="ar-EG"/>
              </w:rPr>
            </w:pPr>
            <w:r w:rsidRPr="004173CE">
              <w:rPr>
                <w:rFonts w:hint="cs"/>
                <w:color w:val="FFFFFF" w:themeColor="background1"/>
                <w:sz w:val="28"/>
                <w:szCs w:val="28"/>
                <w:highlight w:val="darkRed"/>
                <w:rtl/>
                <w:lang w:bidi="ar-EG"/>
              </w:rPr>
              <w:t>10</w:t>
            </w:r>
            <w:r w:rsidRPr="004173CE">
              <w:rPr>
                <w:rFonts w:hint="cs"/>
                <w:color w:val="000000" w:themeColor="text1"/>
                <w:sz w:val="28"/>
                <w:szCs w:val="28"/>
                <w:rtl/>
                <w:lang w:bidi="ar-EG"/>
              </w:rPr>
              <w:t xml:space="preserve"> -</w:t>
            </w:r>
            <w:r w:rsidRPr="004173CE">
              <w:rPr>
                <w:color w:val="000000" w:themeColor="text1"/>
                <w:sz w:val="28"/>
                <w:szCs w:val="28"/>
                <w:rtl/>
                <w:lang w:bidi="ar-EG"/>
              </w:rPr>
              <w:t xml:space="preserve"> ينبغي أن تشمل التقارير المرحلية التي تعدها الأمانة وتقدمها للجنة التنمية معلومات مفصلة عن </w:t>
            </w:r>
            <w:r w:rsidRPr="004173CE">
              <w:rPr>
                <w:color w:val="FFFFFF" w:themeColor="background1"/>
                <w:sz w:val="28"/>
                <w:szCs w:val="28"/>
                <w:highlight w:val="darkRed"/>
                <w:rtl/>
                <w:lang w:bidi="ar-EG"/>
              </w:rPr>
              <w:t>الانتفاع بالموارد المالية والبشرية</w:t>
            </w:r>
            <w:r w:rsidRPr="004173CE">
              <w:rPr>
                <w:color w:val="FFFFFF" w:themeColor="background1"/>
                <w:sz w:val="28"/>
                <w:szCs w:val="28"/>
                <w:rtl/>
                <w:lang w:bidi="ar-EG"/>
              </w:rPr>
              <w:t xml:space="preserve"> </w:t>
            </w:r>
            <w:r w:rsidRPr="004173CE">
              <w:rPr>
                <w:color w:val="000000" w:themeColor="text1"/>
                <w:sz w:val="28"/>
                <w:szCs w:val="28"/>
                <w:rtl/>
                <w:lang w:bidi="ar-EG"/>
              </w:rPr>
              <w:t>فيما يخص مشروعات أجندة التنمية. وينبغي تجنب تكليف نفس مدير المشروع بإدارة مشروعات متعددة في آن واحد.</w:t>
            </w:r>
          </w:p>
          <w:p w:rsidR="004702D3" w:rsidRPr="004173CE" w:rsidRDefault="004702D3" w:rsidP="004702D3">
            <w:pPr>
              <w:rPr>
                <w:color w:val="000000" w:themeColor="text1"/>
                <w:sz w:val="28"/>
                <w:szCs w:val="28"/>
                <w:rtl/>
                <w:lang w:bidi="ar-EG"/>
              </w:rPr>
            </w:pPr>
            <w:r w:rsidRPr="004173CE">
              <w:rPr>
                <w:rFonts w:hint="cs"/>
                <w:color w:val="FFFFFF" w:themeColor="background1"/>
                <w:sz w:val="28"/>
                <w:szCs w:val="28"/>
                <w:highlight w:val="black"/>
                <w:rtl/>
                <w:lang w:bidi="ar-EG"/>
              </w:rPr>
              <w:t>12</w:t>
            </w:r>
            <w:r w:rsidRPr="004173CE">
              <w:rPr>
                <w:rFonts w:hint="cs"/>
                <w:color w:val="000000" w:themeColor="text1"/>
                <w:sz w:val="28"/>
                <w:szCs w:val="28"/>
                <w:rtl/>
                <w:lang w:bidi="ar-EG"/>
              </w:rPr>
              <w:t xml:space="preserve"> - </w:t>
            </w:r>
            <w:r w:rsidRPr="004173CE">
              <w:rPr>
                <w:color w:val="000000" w:themeColor="text1"/>
                <w:sz w:val="28"/>
                <w:szCs w:val="28"/>
                <w:rtl/>
                <w:lang w:bidi="ar-EG"/>
              </w:rPr>
              <w:t xml:space="preserve">ينبغي للدول الأعضاء والأمانة أن تنظر في إيجاد سبل ووسائل </w:t>
            </w:r>
            <w:r w:rsidRPr="004173CE">
              <w:rPr>
                <w:color w:val="FFFFFF" w:themeColor="background1"/>
                <w:sz w:val="28"/>
                <w:szCs w:val="28"/>
                <w:highlight w:val="black"/>
                <w:rtl/>
                <w:lang w:bidi="ar-EG"/>
              </w:rPr>
              <w:t>لنشر المعلومات</w:t>
            </w:r>
            <w:r w:rsidRPr="004173CE">
              <w:rPr>
                <w:color w:val="000000" w:themeColor="text1"/>
                <w:sz w:val="28"/>
                <w:szCs w:val="28"/>
                <w:rtl/>
                <w:lang w:bidi="ar-EG"/>
              </w:rPr>
              <w:t xml:space="preserve"> المتعلقة بأجندة التنمية وتنفيذها على نحو أفضل.</w:t>
            </w:r>
          </w:p>
        </w:tc>
      </w:tr>
      <w:tr w:rsidR="004702D3" w:rsidRPr="004173CE" w:rsidTr="00B32CF9">
        <w:tc>
          <w:tcPr>
            <w:tcW w:w="4948" w:type="dxa"/>
          </w:tcPr>
          <w:p w:rsidR="004702D3" w:rsidRPr="004173CE" w:rsidRDefault="00B32CF9" w:rsidP="0035669B">
            <w:pPr>
              <w:rPr>
                <w:color w:val="000000" w:themeColor="text1"/>
                <w:sz w:val="28"/>
                <w:szCs w:val="28"/>
                <w:rtl/>
                <w:lang w:bidi="ar-EG"/>
              </w:rPr>
            </w:pPr>
            <w:r w:rsidRPr="004173CE">
              <w:rPr>
                <w:rFonts w:hint="cs"/>
                <w:color w:val="000000" w:themeColor="text1"/>
                <w:sz w:val="28"/>
                <w:szCs w:val="28"/>
                <w:rtl/>
                <w:lang w:bidi="ar-EG"/>
              </w:rPr>
              <w:lastRenderedPageBreak/>
              <w:t xml:space="preserve">16 </w:t>
            </w:r>
            <w:r w:rsidRPr="004173CE">
              <w:rPr>
                <w:color w:val="000000" w:themeColor="text1"/>
                <w:sz w:val="28"/>
                <w:szCs w:val="28"/>
                <w:rtl/>
                <w:lang w:bidi="ar-EG"/>
              </w:rPr>
              <w:t>–</w:t>
            </w:r>
            <w:r w:rsidRPr="004173CE">
              <w:rPr>
                <w:rFonts w:hint="cs"/>
                <w:color w:val="000000" w:themeColor="text1"/>
                <w:sz w:val="28"/>
                <w:szCs w:val="28"/>
                <w:rtl/>
                <w:lang w:bidi="ar-EG"/>
              </w:rPr>
              <w:t xml:space="preserve"> ينبغي للويبو أن تضع مؤشرات لتقييم آثار تنفيذ أجندة التنمية وفعالية ذلك التنفيذ</w:t>
            </w:r>
            <w:r w:rsidRPr="004173CE">
              <w:rPr>
                <w:rStyle w:val="FootnoteReference"/>
                <w:color w:val="000000" w:themeColor="text1"/>
                <w:sz w:val="28"/>
                <w:szCs w:val="28"/>
                <w:rtl/>
                <w:lang w:bidi="ar-EG"/>
              </w:rPr>
              <w:footnoteReference w:id="1"/>
            </w:r>
          </w:p>
        </w:tc>
        <w:tc>
          <w:tcPr>
            <w:tcW w:w="4948" w:type="dxa"/>
          </w:tcPr>
          <w:p w:rsidR="00B32CF9" w:rsidRPr="004173CE" w:rsidRDefault="00B32CF9" w:rsidP="00B32CF9">
            <w:pPr>
              <w:rPr>
                <w:color w:val="000000" w:themeColor="text1"/>
                <w:sz w:val="28"/>
                <w:szCs w:val="28"/>
                <w:rtl/>
                <w:lang w:bidi="ar-EG"/>
              </w:rPr>
            </w:pPr>
            <w:r w:rsidRPr="004173CE">
              <w:rPr>
                <w:rFonts w:hint="cs"/>
                <w:color w:val="000000" w:themeColor="text1"/>
                <w:sz w:val="28"/>
                <w:szCs w:val="28"/>
                <w:rtl/>
                <w:lang w:bidi="ar-EG"/>
              </w:rPr>
              <w:t xml:space="preserve">- ينبغي أن تعمل الأمانة (بالتعاون مع شعبة الدراسات الاقتصادية) على وضع مؤشرات تمكِّن لجنة التنمية من </w:t>
            </w:r>
            <w:r w:rsidRPr="004173CE">
              <w:rPr>
                <w:color w:val="000000" w:themeColor="text1"/>
                <w:sz w:val="28"/>
                <w:szCs w:val="28"/>
                <w:rtl/>
                <w:lang w:bidi="ar-EG"/>
              </w:rPr>
              <w:t xml:space="preserve">ضمان التنسيق والرصد </w:t>
            </w:r>
            <w:r w:rsidRPr="004173CE">
              <w:rPr>
                <w:rFonts w:hint="cs"/>
                <w:color w:val="000000" w:themeColor="text1"/>
                <w:sz w:val="28"/>
                <w:szCs w:val="28"/>
                <w:rtl/>
                <w:lang w:bidi="ar-EG"/>
              </w:rPr>
              <w:t>والإبلاغ</w:t>
            </w:r>
            <w:r w:rsidRPr="004173CE">
              <w:rPr>
                <w:color w:val="000000" w:themeColor="text1"/>
                <w:sz w:val="28"/>
                <w:szCs w:val="28"/>
                <w:rtl/>
                <w:lang w:bidi="ar-EG"/>
              </w:rPr>
              <w:t xml:space="preserve"> والتقييم والتعميم فيما يخص</w:t>
            </w:r>
            <w:r w:rsidRPr="004173CE">
              <w:rPr>
                <w:rFonts w:hint="cs"/>
                <w:color w:val="000000" w:themeColor="text1"/>
                <w:sz w:val="28"/>
                <w:szCs w:val="28"/>
                <w:rtl/>
                <w:lang w:bidi="ar-EG"/>
              </w:rPr>
              <w:t xml:space="preserve"> آثار تنفيذ أجندة التنمية وفعالية ذلك التنفيذ، بما في ذلك استدامة المشاريع المنفذة في إطار أجندة التنمية</w:t>
            </w:r>
          </w:p>
        </w:tc>
        <w:tc>
          <w:tcPr>
            <w:tcW w:w="4949" w:type="dxa"/>
          </w:tcPr>
          <w:p w:rsidR="004702D3" w:rsidRPr="004173CE" w:rsidRDefault="00B32CF9" w:rsidP="0035669B">
            <w:pPr>
              <w:rPr>
                <w:color w:val="000000" w:themeColor="text1"/>
                <w:sz w:val="28"/>
                <w:szCs w:val="28"/>
                <w:rtl/>
                <w:lang w:bidi="ar-EG"/>
              </w:rPr>
            </w:pPr>
            <w:r w:rsidRPr="004173CE">
              <w:rPr>
                <w:rFonts w:hint="cs"/>
                <w:color w:val="FFFFFF" w:themeColor="background1"/>
                <w:sz w:val="28"/>
                <w:szCs w:val="28"/>
                <w:highlight w:val="magenta"/>
                <w:rtl/>
                <w:lang w:bidi="ar-EG"/>
              </w:rPr>
              <w:t>3</w:t>
            </w:r>
            <w:r w:rsidRPr="004173CE">
              <w:rPr>
                <w:rFonts w:hint="cs"/>
                <w:color w:val="000000" w:themeColor="text1"/>
                <w:sz w:val="28"/>
                <w:szCs w:val="28"/>
                <w:rtl/>
                <w:lang w:bidi="ar-EG"/>
              </w:rPr>
              <w:t xml:space="preserve"> (الأمانة)</w:t>
            </w:r>
          </w:p>
          <w:p w:rsidR="00B32CF9" w:rsidRPr="004173CE" w:rsidRDefault="00B32CF9" w:rsidP="0035669B">
            <w:pPr>
              <w:rPr>
                <w:color w:val="000000" w:themeColor="text1"/>
                <w:sz w:val="28"/>
                <w:szCs w:val="28"/>
                <w:rtl/>
                <w:lang w:bidi="ar-EG"/>
              </w:rPr>
            </w:pPr>
            <w:r w:rsidRPr="004173CE">
              <w:rPr>
                <w:rFonts w:hint="cs"/>
                <w:color w:val="FFFFFF" w:themeColor="background1"/>
                <w:sz w:val="28"/>
                <w:szCs w:val="28"/>
                <w:highlight w:val="darkGreen"/>
                <w:rtl/>
                <w:lang w:bidi="ar-EG"/>
              </w:rPr>
              <w:t>7</w:t>
            </w:r>
            <w:r w:rsidRPr="004173CE">
              <w:rPr>
                <w:rFonts w:hint="cs"/>
                <w:color w:val="000000" w:themeColor="text1"/>
                <w:sz w:val="28"/>
                <w:szCs w:val="28"/>
                <w:rtl/>
                <w:lang w:bidi="ar-EG"/>
              </w:rPr>
              <w:t xml:space="preserve"> (الدول الأعضاء ولجنة التنمية والأمانة)</w:t>
            </w:r>
          </w:p>
          <w:p w:rsidR="00B32CF9" w:rsidRPr="004173CE" w:rsidRDefault="00B32CF9" w:rsidP="0035669B">
            <w:pPr>
              <w:rPr>
                <w:color w:val="000000" w:themeColor="text1"/>
                <w:sz w:val="28"/>
                <w:szCs w:val="28"/>
                <w:rtl/>
                <w:lang w:bidi="ar-EG"/>
              </w:rPr>
            </w:pPr>
            <w:r w:rsidRPr="004173CE">
              <w:rPr>
                <w:rFonts w:hint="cs"/>
                <w:color w:val="000000" w:themeColor="text1"/>
                <w:sz w:val="28"/>
                <w:szCs w:val="28"/>
                <w:highlight w:val="darkGray"/>
                <w:rtl/>
                <w:lang w:bidi="ar-EG"/>
              </w:rPr>
              <w:t>8</w:t>
            </w:r>
            <w:r w:rsidRPr="004173CE">
              <w:rPr>
                <w:rFonts w:hint="cs"/>
                <w:color w:val="000000" w:themeColor="text1"/>
                <w:sz w:val="28"/>
                <w:szCs w:val="28"/>
                <w:rtl/>
                <w:lang w:bidi="ar-EG"/>
              </w:rPr>
              <w:t xml:space="preserve"> (لجنة التنمية والأمانة)</w:t>
            </w:r>
          </w:p>
          <w:p w:rsidR="00B32CF9" w:rsidRPr="004173CE" w:rsidRDefault="00B32CF9" w:rsidP="0035669B">
            <w:pPr>
              <w:rPr>
                <w:color w:val="000000" w:themeColor="text1"/>
                <w:sz w:val="28"/>
                <w:szCs w:val="28"/>
                <w:rtl/>
                <w:lang w:bidi="ar-EG"/>
              </w:rPr>
            </w:pPr>
            <w:r w:rsidRPr="004173CE">
              <w:rPr>
                <w:rFonts w:hint="cs"/>
                <w:color w:val="FFFFFF" w:themeColor="background1"/>
                <w:sz w:val="28"/>
                <w:szCs w:val="28"/>
                <w:highlight w:val="red"/>
                <w:rtl/>
                <w:lang w:bidi="ar-EG"/>
              </w:rPr>
              <w:t>9</w:t>
            </w:r>
            <w:r w:rsidRPr="004173CE">
              <w:rPr>
                <w:rFonts w:hint="cs"/>
                <w:color w:val="000000" w:themeColor="text1"/>
                <w:sz w:val="28"/>
                <w:szCs w:val="28"/>
                <w:rtl/>
                <w:lang w:bidi="ar-EG"/>
              </w:rPr>
              <w:t xml:space="preserve"> (الدول الأعضاء والأمانة)</w:t>
            </w:r>
          </w:p>
          <w:p w:rsidR="00B32CF9" w:rsidRPr="004173CE" w:rsidRDefault="00B32CF9" w:rsidP="0035669B">
            <w:pPr>
              <w:rPr>
                <w:color w:val="000000" w:themeColor="text1"/>
                <w:sz w:val="28"/>
                <w:szCs w:val="28"/>
                <w:rtl/>
                <w:lang w:bidi="ar-EG"/>
              </w:rPr>
            </w:pPr>
            <w:r w:rsidRPr="004173CE">
              <w:rPr>
                <w:rFonts w:hint="cs"/>
                <w:color w:val="FFFFFF" w:themeColor="background1"/>
                <w:sz w:val="28"/>
                <w:szCs w:val="28"/>
                <w:highlight w:val="darkMagenta"/>
                <w:rtl/>
                <w:lang w:bidi="ar-EG"/>
              </w:rPr>
              <w:t>10</w:t>
            </w:r>
            <w:r w:rsidRPr="004173CE">
              <w:rPr>
                <w:rFonts w:hint="cs"/>
                <w:color w:val="000000" w:themeColor="text1"/>
                <w:sz w:val="28"/>
                <w:szCs w:val="28"/>
                <w:rtl/>
                <w:lang w:bidi="ar-EG"/>
              </w:rPr>
              <w:t xml:space="preserve"> (الأمانة)</w:t>
            </w:r>
          </w:p>
          <w:p w:rsidR="00B32CF9" w:rsidRPr="004173CE" w:rsidRDefault="00B32CF9" w:rsidP="0035669B">
            <w:pPr>
              <w:rPr>
                <w:color w:val="000000" w:themeColor="text1"/>
                <w:sz w:val="28"/>
                <w:szCs w:val="28"/>
                <w:rtl/>
                <w:lang w:bidi="ar-EG"/>
              </w:rPr>
            </w:pPr>
            <w:r w:rsidRPr="004173CE">
              <w:rPr>
                <w:rFonts w:hint="cs"/>
                <w:color w:val="FFFFFF" w:themeColor="background1"/>
                <w:sz w:val="28"/>
                <w:szCs w:val="28"/>
                <w:highlight w:val="black"/>
                <w:rtl/>
                <w:lang w:bidi="ar-EG"/>
              </w:rPr>
              <w:t>12</w:t>
            </w:r>
            <w:r w:rsidRPr="004173CE">
              <w:rPr>
                <w:rFonts w:hint="cs"/>
                <w:color w:val="000000" w:themeColor="text1"/>
                <w:sz w:val="28"/>
                <w:szCs w:val="28"/>
                <w:rtl/>
                <w:lang w:bidi="ar-EG"/>
              </w:rPr>
              <w:t xml:space="preserve"> (الدول الأعضاء والأمانة)</w:t>
            </w:r>
          </w:p>
        </w:tc>
      </w:tr>
    </w:tbl>
    <w:p w:rsidR="00C555CA" w:rsidRPr="004173CE" w:rsidRDefault="004702D3" w:rsidP="004173CE">
      <w:pPr>
        <w:pStyle w:val="Endofdocument-Annex"/>
        <w:jc w:val="center"/>
        <w:rPr>
          <w:sz w:val="28"/>
          <w:szCs w:val="28"/>
          <w:lang w:bidi="ar-EG"/>
        </w:rPr>
      </w:pPr>
      <w:r w:rsidRPr="004173CE">
        <w:rPr>
          <w:rFonts w:hint="cs"/>
          <w:sz w:val="28"/>
          <w:szCs w:val="28"/>
          <w:rtl/>
          <w:lang w:bidi="ar-EG"/>
        </w:rPr>
        <w:lastRenderedPageBreak/>
        <w:t>[نهاية المرفق والوثيقة]</w:t>
      </w:r>
    </w:p>
    <w:sectPr w:rsidR="00C555CA" w:rsidRPr="004173CE" w:rsidSect="004173CE">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134" w:right="567" w:bottom="567" w:left="1418"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5CA" w:rsidRDefault="00C555CA">
      <w:r>
        <w:separator/>
      </w:r>
    </w:p>
  </w:endnote>
  <w:endnote w:type="continuationSeparator" w:id="0">
    <w:p w:rsidR="00C555CA" w:rsidRDefault="00C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8A" w:rsidRDefault="0001308A">
    <w:pPr>
      <w:pStyle w:val="Footer"/>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1308A" w:rsidRDefault="0001308A" w:rsidP="0001308A">
                          <w:pPr>
                            <w:jc w:val="center"/>
                          </w:pPr>
                          <w:r w:rsidRPr="0001308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01308A" w:rsidRDefault="0001308A" w:rsidP="0001308A">
                    <w:pPr>
                      <w:jc w:val="center"/>
                    </w:pPr>
                    <w:r w:rsidRPr="0001308A">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8A" w:rsidRDefault="0001308A" w:rsidP="00013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8A" w:rsidRDefault="000130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8A" w:rsidRDefault="0001308A">
    <w:pPr>
      <w:pStyle w:val="Footer"/>
    </w:pPr>
    <w:r>
      <w:rPr>
        <w:noProof/>
      </w:rPr>
      <mc:AlternateContent>
        <mc:Choice Requires="wps">
          <w:drawing>
            <wp:anchor distT="558800" distB="0" distL="114300" distR="114300" simplePos="0" relativeHeight="25166233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1308A" w:rsidRDefault="0001308A" w:rsidP="0001308A">
                          <w:pPr>
                            <w:jc w:val="center"/>
                          </w:pPr>
                          <w:r w:rsidRPr="0001308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left:0;text-align:left;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01308A" w:rsidRDefault="0001308A" w:rsidP="0001308A">
                    <w:pPr>
                      <w:jc w:val="center"/>
                    </w:pPr>
                    <w:r w:rsidRPr="0001308A">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5CA" w:rsidRDefault="00C555CA" w:rsidP="009622BF">
      <w:bookmarkStart w:id="0" w:name="OLE_LINK1"/>
      <w:bookmarkStart w:id="1" w:name="OLE_LINK2"/>
      <w:r>
        <w:separator/>
      </w:r>
      <w:bookmarkEnd w:id="0"/>
      <w:bookmarkEnd w:id="1"/>
    </w:p>
  </w:footnote>
  <w:footnote w:type="continuationSeparator" w:id="0">
    <w:p w:rsidR="00C555CA" w:rsidRDefault="00C555CA" w:rsidP="009622BF">
      <w:r>
        <w:separator/>
      </w:r>
    </w:p>
  </w:footnote>
  <w:footnote w:id="1">
    <w:p w:rsidR="00B32CF9" w:rsidRDefault="00B32CF9" w:rsidP="004173CE">
      <w:pPr>
        <w:pStyle w:val="FootnoteText"/>
      </w:pPr>
      <w:r>
        <w:rPr>
          <w:rStyle w:val="FootnoteReference"/>
        </w:rPr>
        <w:footnoteRef/>
      </w:r>
      <w:r>
        <w:rPr>
          <w:rtl/>
        </w:rPr>
        <w:t xml:space="preserve"> </w:t>
      </w:r>
      <w:r>
        <w:rPr>
          <w:rFonts w:hint="cs"/>
          <w:rtl/>
        </w:rPr>
        <w:t>جاء في الفقرة 34 من الاستعراض المستقل ما يلي: "</w:t>
      </w:r>
      <w:r w:rsidR="004173CE" w:rsidRPr="004173CE">
        <w:rPr>
          <w:rtl/>
        </w:rPr>
        <w:t>تأثير جدول أعمال التنمية لم يظهر بعد مقارنة بالتوقعات المرتفعة المعلقة عليه</w:t>
      </w:r>
      <w:r>
        <w:rPr>
          <w:rFonts w:hint="cs"/>
          <w:rtl/>
        </w:rPr>
        <w:t>". وفضلاً عن ذلك، جاء في الصفحة 24 من النسخة العربية ما يلي: "</w:t>
      </w:r>
      <w:r w:rsidRPr="00B32CF9">
        <w:rPr>
          <w:rtl/>
        </w:rPr>
        <w:t>ويعد تأثير المشاريع والأنشطة عرضة للشكوك السائدة حول الأعمال التي لا ترتبط بالتنمية بشكل كاف، وحول التوفيق بين اعتبارات التنمية من ناحية وحماية حقوق الملكية الفكرية وإنفاذها من الناحية الأخرى</w:t>
      </w:r>
      <w:r w:rsidR="004173CE">
        <w:rPr>
          <w:rFonts w:hint="cs"/>
          <w:rtl/>
        </w:rPr>
        <w:t>"</w:t>
      </w:r>
      <w:r w:rsidRPr="00B32CF9">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8A" w:rsidRDefault="0001308A" w:rsidP="0001308A">
    <w:pPr>
      <w:pStyle w:val="Header"/>
      <w:bidi w:val="0"/>
      <w:rPr>
        <w:rFonts w:ascii="Arial" w:hAnsi="Arial"/>
        <w:sz w:val="22"/>
      </w:rPr>
    </w:pPr>
    <w:r>
      <w:rPr>
        <w:rFonts w:ascii="Arial" w:hAnsi="Arial"/>
        <w:noProof/>
        <w:sz w:val="22"/>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1308A" w:rsidRDefault="0001308A" w:rsidP="0001308A">
                          <w:pPr>
                            <w:jc w:val="center"/>
                          </w:pPr>
                          <w:r w:rsidRPr="0001308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01308A" w:rsidRDefault="0001308A" w:rsidP="0001308A">
                    <w:pPr>
                      <w:jc w:val="center"/>
                    </w:pPr>
                    <w:r w:rsidRPr="0001308A">
                      <w:rPr>
                        <w:color w:val="000000"/>
                        <w:sz w:val="17"/>
                      </w:rPr>
                      <w:t>WIPO FOR OFFICIAL USE ONLY</w:t>
                    </w:r>
                  </w:p>
                </w:txbxContent>
              </v:textbox>
              <w10:wrap anchorx="margin" anchory="margin"/>
            </v:shape>
          </w:pict>
        </mc:Fallback>
      </mc:AlternateContent>
    </w:r>
    <w:r w:rsidRPr="00F33289">
      <w:rPr>
        <w:rFonts w:ascii="Arial" w:hAnsi="Arial"/>
        <w:sz w:val="22"/>
      </w:rPr>
      <w:t>CDIP/24/15</w:t>
    </w:r>
  </w:p>
  <w:p w:rsidR="0001308A" w:rsidRPr="00F33289" w:rsidRDefault="0001308A" w:rsidP="0001308A">
    <w:pPr>
      <w:pStyle w:val="Header"/>
      <w:bidi w:val="0"/>
      <w:rPr>
        <w:rFonts w:ascii="Arial" w:hAnsi="Arial"/>
        <w:sz w:val="22"/>
      </w:rPr>
    </w:pPr>
    <w:sdt>
      <w:sdtPr>
        <w:rPr>
          <w:rFonts w:ascii="Arial" w:hAnsi="Arial"/>
          <w:sz w:val="22"/>
        </w:rPr>
        <w:id w:val="327016555"/>
        <w:docPartObj>
          <w:docPartGallery w:val="Page Numbers (Top of Page)"/>
          <w:docPartUnique/>
        </w:docPartObj>
      </w:sdtPr>
      <w:sdtEndPr>
        <w:rPr>
          <w:noProof/>
        </w:rPr>
      </w:sdtEndPr>
      <w:sdtContent>
        <w:r w:rsidRPr="00F33289">
          <w:rPr>
            <w:rFonts w:ascii="Arial" w:hAnsi="Arial"/>
            <w:sz w:val="22"/>
          </w:rPr>
          <w:fldChar w:fldCharType="begin"/>
        </w:r>
        <w:r w:rsidRPr="00F33289">
          <w:rPr>
            <w:rFonts w:ascii="Arial" w:hAnsi="Arial"/>
            <w:sz w:val="22"/>
          </w:rPr>
          <w:instrText xml:space="preserve"> PAGE   \* MERGEFORMAT </w:instrText>
        </w:r>
        <w:r w:rsidRPr="00F33289">
          <w:rPr>
            <w:rFonts w:ascii="Arial" w:hAnsi="Arial"/>
            <w:sz w:val="22"/>
          </w:rPr>
          <w:fldChar w:fldCharType="separate"/>
        </w:r>
        <w:r>
          <w:rPr>
            <w:rFonts w:ascii="Arial" w:hAnsi="Arial"/>
            <w:noProof/>
            <w:sz w:val="22"/>
          </w:rPr>
          <w:t>2</w:t>
        </w:r>
        <w:r w:rsidRPr="00F33289">
          <w:rPr>
            <w:rFonts w:ascii="Arial" w:hAnsi="Arial"/>
            <w:noProof/>
            <w:sz w:val="22"/>
          </w:rPr>
          <w:fldChar w:fldCharType="end"/>
        </w:r>
      </w:sdtContent>
    </w:sdt>
  </w:p>
  <w:p w:rsidR="0001308A" w:rsidRPr="00F33289" w:rsidRDefault="0001308A" w:rsidP="0001308A">
    <w:pPr>
      <w:pStyle w:val="Header"/>
      <w:bidi w:val="0"/>
      <w:rPr>
        <w:rFonts w:ascii="Arial" w:hAnsi="Arial"/>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289" w:rsidRDefault="00F33289" w:rsidP="00F33289">
    <w:pPr>
      <w:pStyle w:val="Header"/>
      <w:bidi w:val="0"/>
      <w:rPr>
        <w:rFonts w:ascii="Arial" w:hAnsi="Arial"/>
        <w:sz w:val="22"/>
      </w:rPr>
    </w:pPr>
    <w:r w:rsidRPr="00F33289">
      <w:rPr>
        <w:rFonts w:ascii="Arial" w:hAnsi="Arial"/>
        <w:sz w:val="22"/>
      </w:rPr>
      <w:t>CDIP/24/15</w:t>
    </w:r>
  </w:p>
  <w:p w:rsidR="00F33289" w:rsidRPr="00F33289" w:rsidRDefault="0001308A" w:rsidP="00F33289">
    <w:pPr>
      <w:pStyle w:val="Header"/>
      <w:bidi w:val="0"/>
      <w:rPr>
        <w:rFonts w:ascii="Arial" w:hAnsi="Arial"/>
        <w:sz w:val="22"/>
      </w:rPr>
    </w:pPr>
    <w:sdt>
      <w:sdtPr>
        <w:rPr>
          <w:rFonts w:ascii="Arial" w:hAnsi="Arial"/>
          <w:sz w:val="22"/>
        </w:rPr>
        <w:id w:val="-556860384"/>
        <w:docPartObj>
          <w:docPartGallery w:val="Page Numbers (Top of Page)"/>
          <w:docPartUnique/>
        </w:docPartObj>
      </w:sdtPr>
      <w:sdtEndPr>
        <w:rPr>
          <w:noProof/>
        </w:rPr>
      </w:sdtEndPr>
      <w:sdtContent>
        <w:r w:rsidR="00F33289" w:rsidRPr="00F33289">
          <w:rPr>
            <w:rFonts w:ascii="Arial" w:hAnsi="Arial"/>
            <w:sz w:val="22"/>
          </w:rPr>
          <w:fldChar w:fldCharType="begin"/>
        </w:r>
        <w:r w:rsidR="00F33289" w:rsidRPr="00F33289">
          <w:rPr>
            <w:rFonts w:ascii="Arial" w:hAnsi="Arial"/>
            <w:sz w:val="22"/>
          </w:rPr>
          <w:instrText xml:space="preserve"> PAGE   \* MERGEFORMAT </w:instrText>
        </w:r>
        <w:r w:rsidR="00F33289" w:rsidRPr="00F33289">
          <w:rPr>
            <w:rFonts w:ascii="Arial" w:hAnsi="Arial"/>
            <w:sz w:val="22"/>
          </w:rPr>
          <w:fldChar w:fldCharType="separate"/>
        </w:r>
        <w:r>
          <w:rPr>
            <w:rFonts w:ascii="Arial" w:hAnsi="Arial"/>
            <w:noProof/>
            <w:sz w:val="22"/>
          </w:rPr>
          <w:t>2</w:t>
        </w:r>
        <w:r w:rsidR="00F33289" w:rsidRPr="00F33289">
          <w:rPr>
            <w:rFonts w:ascii="Arial" w:hAnsi="Arial"/>
            <w:noProof/>
            <w:sz w:val="22"/>
          </w:rPr>
          <w:fldChar w:fldCharType="end"/>
        </w:r>
      </w:sdtContent>
    </w:sdt>
  </w:p>
  <w:p w:rsidR="00C555CA" w:rsidRPr="00F33289" w:rsidRDefault="00C555CA" w:rsidP="00F33289">
    <w:pPr>
      <w:pStyle w:val="Header"/>
      <w:bidi w:val="0"/>
      <w:rPr>
        <w:rFonts w:ascii="Arial" w:hAnsi="Arial"/>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8A" w:rsidRDefault="0001308A">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1308A" w:rsidRDefault="0001308A" w:rsidP="0001308A">
                          <w:pPr>
                            <w:jc w:val="center"/>
                          </w:pPr>
                          <w:r w:rsidRPr="0001308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01308A" w:rsidRDefault="0001308A" w:rsidP="0001308A">
                    <w:pPr>
                      <w:jc w:val="center"/>
                    </w:pPr>
                    <w:r w:rsidRPr="0001308A">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8A" w:rsidRDefault="0001308A" w:rsidP="0001308A">
    <w:pPr>
      <w:bidi w:val="0"/>
      <w:rPr>
        <w:rFonts w:ascii="Arial" w:hAnsi="Arial" w:cs="Arial"/>
        <w:sz w:val="22"/>
        <w:szCs w:val="22"/>
      </w:rPr>
    </w:pPr>
    <w:r>
      <w:rPr>
        <w:rFonts w:ascii="Arial" w:hAnsi="Arial" w:cs="Arial"/>
        <w:noProof/>
        <w:sz w:val="22"/>
        <w:szCs w:val="22"/>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1308A" w:rsidRDefault="0001308A" w:rsidP="0001308A">
                          <w:pPr>
                            <w:jc w:val="center"/>
                          </w:pPr>
                          <w:r w:rsidRPr="0001308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Bp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3q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9mBp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01308A" w:rsidRDefault="0001308A" w:rsidP="0001308A">
                    <w:pPr>
                      <w:jc w:val="center"/>
                    </w:pPr>
                    <w:r w:rsidRPr="0001308A">
                      <w:rPr>
                        <w:color w:val="000000"/>
                        <w:sz w:val="17"/>
                      </w:rPr>
                      <w:t>WIPO FOR OFFICIAL USE ONLY</w:t>
                    </w:r>
                  </w:p>
                </w:txbxContent>
              </v:textbox>
              <w10:wrap anchorx="margin" anchory="margin"/>
            </v:shape>
          </w:pict>
        </mc:Fallback>
      </mc:AlternateContent>
    </w:r>
    <w:r>
      <w:rPr>
        <w:rFonts w:ascii="Arial" w:hAnsi="Arial" w:cs="Arial"/>
        <w:sz w:val="22"/>
        <w:szCs w:val="22"/>
      </w:rPr>
      <w:t>CDIP/24/15</w:t>
    </w:r>
  </w:p>
  <w:p w:rsidR="0001308A" w:rsidRDefault="0001308A" w:rsidP="0001308A">
    <w:pPr>
      <w:bidi w:val="0"/>
      <w:rPr>
        <w:rFonts w:ascii="Arial" w:hAnsi="Arial" w:cs="Arial"/>
        <w:sz w:val="22"/>
        <w:szCs w:val="22"/>
      </w:rPr>
    </w:pPr>
    <w:r>
      <w:rPr>
        <w:rFonts w:ascii="Arial" w:hAnsi="Arial" w:cs="Arial"/>
        <w:sz w:val="22"/>
        <w:szCs w:val="22"/>
      </w:rPr>
      <w:t>Annex</w:t>
    </w:r>
  </w:p>
  <w:p w:rsidR="0001308A" w:rsidRPr="00C50A61" w:rsidRDefault="0001308A" w:rsidP="0001308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01308A" w:rsidRPr="00C50A61" w:rsidRDefault="0001308A" w:rsidP="0001308A">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46" w:rsidRDefault="0001308A" w:rsidP="00B053E9">
    <w:pPr>
      <w:bidi w:val="0"/>
      <w:rPr>
        <w:rFonts w:ascii="Arial" w:hAnsi="Arial" w:cs="Arial"/>
        <w:sz w:val="22"/>
        <w:szCs w:val="22"/>
      </w:rPr>
    </w:pPr>
    <w:bookmarkStart w:id="6" w:name="Code3"/>
    <w:bookmarkEnd w:id="6"/>
    <w:r>
      <w:rPr>
        <w:rFonts w:ascii="Arial" w:hAnsi="Arial" w:cs="Arial"/>
        <w:noProof/>
        <w:sz w:val="22"/>
        <w:szCs w:val="22"/>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1308A" w:rsidRDefault="0001308A" w:rsidP="0001308A">
                          <w:pPr>
                            <w:jc w:val="center"/>
                          </w:pPr>
                          <w:r w:rsidRPr="0001308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30"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01308A" w:rsidRDefault="0001308A" w:rsidP="0001308A">
                    <w:pPr>
                      <w:jc w:val="center"/>
                    </w:pPr>
                    <w:r w:rsidRPr="0001308A">
                      <w:rPr>
                        <w:color w:val="000000"/>
                        <w:sz w:val="17"/>
                      </w:rPr>
                      <w:t>WIPO FOR OFFICIAL USE ONLY</w:t>
                    </w:r>
                  </w:p>
                </w:txbxContent>
              </v:textbox>
              <w10:wrap anchorx="margin" anchory="margin"/>
            </v:shape>
          </w:pict>
        </mc:Fallback>
      </mc:AlternateContent>
    </w:r>
    <w:r w:rsidR="001E5546">
      <w:rPr>
        <w:rFonts w:ascii="Arial" w:hAnsi="Arial" w:cs="Arial"/>
        <w:sz w:val="22"/>
        <w:szCs w:val="22"/>
      </w:rPr>
      <w:t>CDIP/2</w:t>
    </w:r>
    <w:r w:rsidR="00B053E9">
      <w:rPr>
        <w:rFonts w:ascii="Arial" w:hAnsi="Arial" w:cs="Arial"/>
        <w:sz w:val="22"/>
        <w:szCs w:val="22"/>
      </w:rPr>
      <w:t>4</w:t>
    </w:r>
    <w:r w:rsidR="001E5546">
      <w:rPr>
        <w:rFonts w:ascii="Arial" w:hAnsi="Arial" w:cs="Arial"/>
        <w:sz w:val="22"/>
        <w:szCs w:val="22"/>
      </w:rPr>
      <w:t>/</w:t>
    </w:r>
    <w:r w:rsidR="004702D3">
      <w:rPr>
        <w:rFonts w:ascii="Arial" w:hAnsi="Arial" w:cs="Arial"/>
        <w:sz w:val="22"/>
        <w:szCs w:val="22"/>
      </w:rPr>
      <w:t>15</w:t>
    </w:r>
  </w:p>
  <w:p w:rsidR="004702D3" w:rsidRDefault="004702D3" w:rsidP="004702D3">
    <w:pPr>
      <w:bidi w:val="0"/>
      <w:rPr>
        <w:rFonts w:ascii="Arial" w:hAnsi="Arial" w:cs="Arial"/>
        <w:sz w:val="22"/>
        <w:szCs w:val="22"/>
      </w:rPr>
    </w:pPr>
    <w:r>
      <w:rPr>
        <w:rFonts w:ascii="Arial" w:hAnsi="Arial" w:cs="Arial"/>
        <w:sz w:val="22"/>
        <w:szCs w:val="22"/>
      </w:rPr>
      <w:t>Annex</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1308A">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2D3" w:rsidRDefault="004702D3" w:rsidP="004702D3">
    <w:pPr>
      <w:pStyle w:val="Header"/>
      <w:bidi w:val="0"/>
      <w:rPr>
        <w:rFonts w:ascii="Arial" w:hAnsi="Arial"/>
        <w:sz w:val="22"/>
      </w:rPr>
    </w:pPr>
    <w:r w:rsidRPr="00F33289">
      <w:rPr>
        <w:rFonts w:ascii="Arial" w:hAnsi="Arial"/>
        <w:sz w:val="22"/>
      </w:rPr>
      <w:t>CDIP/24/15</w:t>
    </w:r>
  </w:p>
  <w:sdt>
    <w:sdtPr>
      <w:rPr>
        <w:rFonts w:ascii="Arial" w:hAnsi="Arial"/>
        <w:sz w:val="22"/>
      </w:rPr>
      <w:id w:val="-2141409675"/>
      <w:docPartObj>
        <w:docPartGallery w:val="Page Numbers (Top of Page)"/>
        <w:docPartUnique/>
      </w:docPartObj>
    </w:sdtPr>
    <w:sdtEndPr>
      <w:rPr>
        <w:noProof/>
      </w:rPr>
    </w:sdtEndPr>
    <w:sdtContent>
      <w:p w:rsidR="004702D3" w:rsidRDefault="004702D3" w:rsidP="004702D3">
        <w:pPr>
          <w:pStyle w:val="Header"/>
          <w:bidi w:val="0"/>
          <w:rPr>
            <w:rFonts w:ascii="Arial" w:hAnsi="Arial"/>
            <w:sz w:val="22"/>
          </w:rPr>
        </w:pPr>
        <w:r>
          <w:rPr>
            <w:rFonts w:ascii="Arial" w:hAnsi="Arial"/>
            <w:sz w:val="22"/>
          </w:rPr>
          <w:t>ANNEX</w:t>
        </w:r>
      </w:p>
      <w:p w:rsidR="004702D3" w:rsidRPr="00F33289" w:rsidRDefault="004702D3" w:rsidP="004702D3">
        <w:pPr>
          <w:pStyle w:val="Header"/>
          <w:bidi w:val="0"/>
          <w:rPr>
            <w:rFonts w:ascii="Arial" w:hAnsi="Arial"/>
            <w:sz w:val="22"/>
          </w:rPr>
        </w:pPr>
        <w:r>
          <w:rPr>
            <w:rFonts w:ascii="Arial" w:hAnsi="Arial" w:hint="cs"/>
            <w:sz w:val="22"/>
            <w:rtl/>
          </w:rPr>
          <w:t>المرفق</w:t>
        </w:r>
      </w:p>
    </w:sdtContent>
  </w:sdt>
  <w:p w:rsidR="004702D3" w:rsidRPr="00F33289" w:rsidRDefault="004702D3" w:rsidP="004702D3">
    <w:pPr>
      <w:pStyle w:val="Header"/>
      <w:bidi w:val="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1"/>
  </w:num>
  <w:num w:numId="45">
    <w:abstractNumId w:val="2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
    <w:docVar w:name="TermBaseURL" w:val="empty"/>
    <w:docVar w:name="TextBases" w:val="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C555CA"/>
    <w:rsid w:val="00002CBE"/>
    <w:rsid w:val="00003232"/>
    <w:rsid w:val="000033DA"/>
    <w:rsid w:val="00004AF1"/>
    <w:rsid w:val="0000579F"/>
    <w:rsid w:val="000074D1"/>
    <w:rsid w:val="000076BD"/>
    <w:rsid w:val="00010481"/>
    <w:rsid w:val="00010671"/>
    <w:rsid w:val="000114E2"/>
    <w:rsid w:val="0001308A"/>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3CE"/>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02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3725"/>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4C0"/>
    <w:rsid w:val="006D0636"/>
    <w:rsid w:val="006D06DC"/>
    <w:rsid w:val="006D6E46"/>
    <w:rsid w:val="006D7FA8"/>
    <w:rsid w:val="006E4601"/>
    <w:rsid w:val="006E5B86"/>
    <w:rsid w:val="006E63FF"/>
    <w:rsid w:val="006E652D"/>
    <w:rsid w:val="006E6753"/>
    <w:rsid w:val="006E7572"/>
    <w:rsid w:val="006F2503"/>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471"/>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3CA"/>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2CF9"/>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55C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A9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289"/>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1E675F6-C481-4820-AF9F-A6F0E290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uiPriority w:val="3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DecisionInvitingPara">
    <w:name w:val="Decision Inviting Para."/>
    <w:basedOn w:val="Normal"/>
    <w:link w:val="DecisionInvitingParaChar"/>
    <w:semiHidden/>
    <w:rsid w:val="00C555CA"/>
    <w:pPr>
      <w:bidi w:val="0"/>
      <w:spacing w:after="120" w:line="260" w:lineRule="exact"/>
      <w:ind w:left="4536"/>
    </w:pPr>
    <w:rPr>
      <w:rFonts w:ascii="Arial" w:hAnsi="Arial" w:cs="Times New Roman"/>
      <w:i/>
      <w:sz w:val="20"/>
      <w:szCs w:val="20"/>
    </w:rPr>
  </w:style>
  <w:style w:type="paragraph" w:customStyle="1" w:styleId="EndofDocument">
    <w:name w:val="End of Document"/>
    <w:basedOn w:val="Normal"/>
    <w:rsid w:val="00C555CA"/>
    <w:pPr>
      <w:bidi w:val="0"/>
      <w:ind w:left="4536"/>
      <w:jc w:val="center"/>
    </w:pPr>
    <w:rPr>
      <w:rFonts w:ascii="Times New Roman" w:hAnsi="Times New Roman" w:cs="Times New Roman"/>
      <w:sz w:val="24"/>
      <w:szCs w:val="20"/>
    </w:rPr>
  </w:style>
  <w:style w:type="character" w:customStyle="1" w:styleId="DecisionInvitingParaChar">
    <w:name w:val="Decision Inviting Para. Char"/>
    <w:link w:val="DecisionInvitingPara"/>
    <w:semiHidden/>
    <w:rsid w:val="00C555CA"/>
    <w:rPr>
      <w:rFonts w:ascii="Arial" w:hAnsi="Arial" w:cs="Times New Roman"/>
      <w:i/>
      <w:sz w:val="20"/>
      <w:szCs w:val="20"/>
    </w:rPr>
  </w:style>
  <w:style w:type="paragraph" w:styleId="ListParagraph">
    <w:name w:val="List Paragraph"/>
    <w:basedOn w:val="Normal"/>
    <w:uiPriority w:val="34"/>
    <w:qFormat/>
    <w:rsid w:val="00C555CA"/>
    <w:pPr>
      <w:bidi w:val="0"/>
      <w:ind w:left="720"/>
      <w:contextualSpacing/>
    </w:pPr>
    <w:rPr>
      <w:rFonts w:ascii="Arial" w:eastAsia="SimSun" w:hAnsi="Arial" w:cs="Arial"/>
      <w:sz w:val="22"/>
      <w:szCs w:val="20"/>
      <w:lang w:eastAsia="zh-CN"/>
    </w:rPr>
  </w:style>
  <w:style w:type="character" w:customStyle="1" w:styleId="HeaderChar">
    <w:name w:val="Header Char"/>
    <w:basedOn w:val="DefaultParagraphFont"/>
    <w:link w:val="Header"/>
    <w:uiPriority w:val="99"/>
    <w:rsid w:val="00C55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FFA0-3E78-49F2-A5A5-BE1905BF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3836</Characters>
  <Application>Microsoft Office Word</Application>
  <DocSecurity>0</DocSecurity>
  <Lines>98</Lines>
  <Paragraphs>34</Paragraphs>
  <ScaleCrop>false</ScaleCrop>
  <HeadingPairs>
    <vt:vector size="2" baseType="variant">
      <vt:variant>
        <vt:lpstr>Title</vt:lpstr>
      </vt:variant>
      <vt:variant>
        <vt:i4>1</vt:i4>
      </vt:variant>
    </vt:vector>
  </HeadingPairs>
  <TitlesOfParts>
    <vt:vector size="1" baseType="lpstr">
      <vt:lpstr>CDIP/24/15_x000d_ (Arabic)</vt:lpstr>
    </vt:vector>
  </TitlesOfParts>
  <Company>World Intellectual Property Organization</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CDIP/24/15_x000d_ (Arabic)</dc:title>
  <dc:creator>ESTEVES DOS SANTOS Anabela</dc:creator>
  <cp:keywords>FOR OFFICIAL USE ONLY</cp:keywords>
  <cp:lastModifiedBy>ESTEVES DOS SANTOS Anabela</cp:lastModifiedBy>
  <cp:revision>2</cp:revision>
  <cp:lastPrinted>2018-06-12T09:05:00Z</cp:lastPrinted>
  <dcterms:created xsi:type="dcterms:W3CDTF">2019-10-25T14:33:00Z</dcterms:created>
  <dcterms:modified xsi:type="dcterms:W3CDTF">2019-10-25T14:33:00Z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a30b2875-1327-476c-914d-48bffff9590c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