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FDA93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8B2CC1" w:rsidRPr="002326AB" w:rsidRDefault="00DA31B9" w:rsidP="00D03064">
      <w:pPr>
        <w:bidi w:val="0"/>
        <w:rPr>
          <w:rFonts w:ascii="Arial Black" w:hAnsi="Arial Black" w:hint="cs"/>
          <w:caps/>
          <w:sz w:val="15"/>
          <w:szCs w:val="15"/>
          <w:rtl/>
          <w:lang w:bidi="ar-LB"/>
        </w:rPr>
      </w:pPr>
      <w:r w:rsidRPr="00DA31B9">
        <w:rPr>
          <w:rFonts w:ascii="Arial Black" w:hAnsi="Arial Black"/>
          <w:caps/>
          <w:sz w:val="15"/>
          <w:szCs w:val="15"/>
        </w:rPr>
        <w:t>CDIP/2</w:t>
      </w:r>
      <w:r w:rsidR="00D03064">
        <w:rPr>
          <w:rFonts w:ascii="Arial Black" w:hAnsi="Arial Black"/>
          <w:caps/>
          <w:sz w:val="15"/>
          <w:szCs w:val="15"/>
        </w:rPr>
        <w:t>7</w:t>
      </w:r>
      <w:r w:rsidRPr="00DA31B9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0B5DC3">
        <w:rPr>
          <w:rFonts w:ascii="Arial Black" w:hAnsi="Arial Black" w:hint="cs"/>
          <w:caps/>
          <w:sz w:val="15"/>
          <w:szCs w:val="15"/>
          <w:rtl/>
          <w:lang w:bidi="ar-LB"/>
        </w:rPr>
        <w:t>3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0B5DC3" w:rsidRPr="000B5DC3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B5DC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27 سبتمبر 2021</w:t>
      </w:r>
    </w:p>
    <w:bookmarkEnd w:id="3"/>
    <w:p w:rsidR="008B2CC1" w:rsidRPr="00D67EAE" w:rsidRDefault="003B355C" w:rsidP="00DA31B9">
      <w:pPr>
        <w:pStyle w:val="Heading1"/>
      </w:pPr>
      <w:r w:rsidRPr="00D67EAE">
        <w:rPr>
          <w:rtl/>
        </w:rPr>
        <w:t>اللجنة ال</w:t>
      </w:r>
      <w:r w:rsidR="00DA31B9">
        <w:rPr>
          <w:rFonts w:hint="cs"/>
          <w:rtl/>
        </w:rPr>
        <w:t>معنية بالتنمية والملكية الفكرية</w:t>
      </w:r>
    </w:p>
    <w:p w:rsidR="00A90F0A" w:rsidRPr="00D67EAE" w:rsidRDefault="00D67EAE" w:rsidP="00D0306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السابعة</w:t>
      </w:r>
      <w:r w:rsidR="00DA31B9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والعشرون</w:t>
      </w:r>
    </w:p>
    <w:p w:rsidR="008B2CC1" w:rsidRPr="00D67EAE" w:rsidRDefault="00D67EAE" w:rsidP="00D0306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26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D03064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0B5DC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0B5DC3">
        <w:rPr>
          <w:rFonts w:asciiTheme="minorHAnsi" w:hAnsiTheme="minorHAnsi"/>
          <w:caps/>
          <w:sz w:val="28"/>
          <w:szCs w:val="24"/>
          <w:rtl/>
        </w:rPr>
        <w:t>اعتماد المراقبين</w:t>
      </w:r>
    </w:p>
    <w:p w:rsidR="002928D3" w:rsidRDefault="000B5DC3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>من إعداد الأمانة</w:t>
      </w:r>
    </w:p>
    <w:p w:rsidR="000B5DC3" w:rsidRDefault="000B5DC3" w:rsidP="000B5DC3">
      <w:pPr>
        <w:pStyle w:val="BodyText"/>
        <w:rPr>
          <w:rtl/>
          <w:lang w:bidi="ar-EG"/>
        </w:rPr>
      </w:pPr>
      <w:r>
        <w:rPr>
          <w:rtl/>
          <w:lang w:bidi="ar-EG"/>
        </w:rPr>
        <w:t>1.</w:t>
      </w:r>
      <w:r>
        <w:rPr>
          <w:rtl/>
          <w:lang w:bidi="ar-EG"/>
        </w:rPr>
        <w:tab/>
        <w:t xml:space="preserve">ينص النظام الداخلي للجنة المعنية بالتنمية والملكية الفكرية (اللجنة) على إمكانية اعتماد منظمات حكومية دولية ومنظمات غير حكومية بصفة مراقب مؤقت لفترة عام واحد (انظر الوثيقة </w:t>
      </w:r>
      <w:r>
        <w:rPr>
          <w:lang w:bidi="ar-EG"/>
        </w:rPr>
        <w:t>CDIP/1/2 Rev</w:t>
      </w:r>
      <w:r>
        <w:rPr>
          <w:rtl/>
          <w:lang w:bidi="ar-EG"/>
        </w:rPr>
        <w:t>.).</w:t>
      </w:r>
    </w:p>
    <w:p w:rsidR="000B5DC3" w:rsidRDefault="000B5DC3" w:rsidP="00422EC9">
      <w:pPr>
        <w:pStyle w:val="BodyText"/>
        <w:rPr>
          <w:rtl/>
          <w:lang w:bidi="ar-EG"/>
        </w:rPr>
      </w:pPr>
      <w:r>
        <w:rPr>
          <w:rtl/>
          <w:lang w:bidi="ar-EG"/>
        </w:rPr>
        <w:t>2.</w:t>
      </w:r>
      <w:r>
        <w:rPr>
          <w:rtl/>
          <w:lang w:bidi="ar-EG"/>
        </w:rPr>
        <w:tab/>
        <w:t>ويتضمن مرفق هذه الو</w:t>
      </w:r>
      <w:r w:rsidR="007561BC">
        <w:rPr>
          <w:rtl/>
          <w:lang w:bidi="ar-EG"/>
        </w:rPr>
        <w:t>ثيقة معلومات عن منظمة غير حكومي</w:t>
      </w:r>
      <w:r w:rsidR="007561BC">
        <w:rPr>
          <w:rFonts w:hint="cs"/>
          <w:rtl/>
          <w:lang w:bidi="ar-EG"/>
        </w:rPr>
        <w:t xml:space="preserve">ة، </w:t>
      </w:r>
      <w:r>
        <w:rPr>
          <w:rtl/>
          <w:lang w:bidi="ar-EG"/>
        </w:rPr>
        <w:t>ألا وهي "</w:t>
      </w:r>
      <w:r w:rsidR="00E44870">
        <w:rPr>
          <w:rFonts w:hint="cs"/>
          <w:rtl/>
          <w:lang w:bidi="ar-EG"/>
        </w:rPr>
        <w:t xml:space="preserve">شبكة الخبراء </w:t>
      </w:r>
      <w:r w:rsidR="00174936">
        <w:rPr>
          <w:rFonts w:hint="cs"/>
          <w:rtl/>
          <w:lang w:bidi="ar-EG"/>
        </w:rPr>
        <w:t>ا</w:t>
      </w:r>
      <w:r w:rsidR="00E44870">
        <w:rPr>
          <w:rFonts w:hint="cs"/>
          <w:rtl/>
          <w:lang w:bidi="ar-EG"/>
        </w:rPr>
        <w:t xml:space="preserve">لعالمية لحقوق </w:t>
      </w:r>
      <w:r w:rsidR="00E44870" w:rsidRPr="00E44870">
        <w:rPr>
          <w:rtl/>
          <w:lang w:bidi="ar-EG"/>
        </w:rPr>
        <w:t>مستخدم حق المؤلف</w:t>
      </w:r>
      <w:r>
        <w:rPr>
          <w:rtl/>
          <w:lang w:bidi="ar-EG"/>
        </w:rPr>
        <w:t>"</w:t>
      </w:r>
      <w:r w:rsidR="007561BC">
        <w:rPr>
          <w:rtl/>
          <w:lang w:bidi="ar-EG"/>
        </w:rPr>
        <w:t xml:space="preserve">، </w:t>
      </w:r>
      <w:r w:rsidR="00422EC9" w:rsidRPr="00422EC9">
        <w:rPr>
          <w:rtl/>
          <w:lang w:bidi="ar-EG"/>
        </w:rPr>
        <w:t>التي طلبت منحها صفة مراقب مؤقت.</w:t>
      </w:r>
      <w:r>
        <w:rPr>
          <w:rtl/>
          <w:lang w:bidi="ar-EG"/>
        </w:rPr>
        <w:t>.</w:t>
      </w:r>
    </w:p>
    <w:p w:rsidR="000B5DC3" w:rsidRPr="0028314C" w:rsidRDefault="000B5DC3" w:rsidP="007561BC">
      <w:pPr>
        <w:pStyle w:val="BodyText"/>
        <w:ind w:left="5674"/>
        <w:rPr>
          <w:i/>
          <w:iCs/>
          <w:rtl/>
          <w:lang w:bidi="ar-EG"/>
        </w:rPr>
      </w:pPr>
      <w:r w:rsidRPr="0028314C">
        <w:rPr>
          <w:i/>
          <w:iCs/>
          <w:rtl/>
          <w:lang w:bidi="ar-EG"/>
        </w:rPr>
        <w:t>3.</w:t>
      </w:r>
      <w:r w:rsidRPr="0028314C">
        <w:rPr>
          <w:i/>
          <w:iCs/>
          <w:rtl/>
          <w:lang w:bidi="ar-EG"/>
        </w:rPr>
        <w:tab/>
        <w:t>إن اللجنة مدعوة إلى البت في طلب المنظمة غير الحكومية</w:t>
      </w:r>
      <w:r w:rsidR="007561BC" w:rsidRPr="0028314C">
        <w:rPr>
          <w:rFonts w:hint="cs"/>
          <w:i/>
          <w:iCs/>
          <w:rtl/>
          <w:lang w:bidi="ar-EG"/>
        </w:rPr>
        <w:t>،</w:t>
      </w:r>
      <w:r w:rsidR="007561BC" w:rsidRPr="0028314C">
        <w:rPr>
          <w:i/>
          <w:iCs/>
          <w:rtl/>
          <w:lang w:bidi="ar-EG"/>
        </w:rPr>
        <w:t xml:space="preserve"> المذكورة في مرفق هذه الوثيقة</w:t>
      </w:r>
      <w:r w:rsidR="007561BC" w:rsidRPr="0028314C">
        <w:rPr>
          <w:rFonts w:hint="cs"/>
          <w:i/>
          <w:iCs/>
          <w:rtl/>
          <w:lang w:bidi="ar-EG"/>
        </w:rPr>
        <w:t xml:space="preserve">، </w:t>
      </w:r>
      <w:r w:rsidRPr="0028314C">
        <w:rPr>
          <w:i/>
          <w:iCs/>
          <w:rtl/>
          <w:lang w:bidi="ar-EG"/>
        </w:rPr>
        <w:t>اعتمادها بصفة مراقب مؤقت لعام واحد.</w:t>
      </w:r>
    </w:p>
    <w:p w:rsidR="000B5DC3" w:rsidRDefault="000B5DC3" w:rsidP="000B5DC3">
      <w:pPr>
        <w:pStyle w:val="BodyText"/>
        <w:rPr>
          <w:rtl/>
          <w:lang w:bidi="ar-EG"/>
        </w:rPr>
      </w:pPr>
    </w:p>
    <w:p w:rsidR="006B5B7B" w:rsidRDefault="000B5DC3" w:rsidP="000B5DC3">
      <w:pPr>
        <w:ind w:left="5530"/>
        <w:rPr>
          <w:rtl/>
        </w:rPr>
        <w:sectPr w:rsidR="006B5B7B" w:rsidSect="0026064E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[</w:t>
      </w:r>
      <w:r w:rsidRPr="000B5DC3">
        <w:rPr>
          <w:rtl/>
        </w:rPr>
        <w:t>يلي ذلك المرفق</w:t>
      </w:r>
      <w:r>
        <w:rPr>
          <w:rFonts w:hint="cs"/>
          <w:rtl/>
        </w:rPr>
        <w:t>]</w:t>
      </w:r>
      <w:r w:rsidR="00E571B4">
        <w:rPr>
          <w:rtl/>
        </w:rPr>
        <w:br w:type="page"/>
      </w:r>
    </w:p>
    <w:p w:rsidR="00E571B4" w:rsidRDefault="00E571B4" w:rsidP="000B5DC3">
      <w:pPr>
        <w:ind w:left="5530"/>
        <w:rPr>
          <w:rtl/>
        </w:rPr>
      </w:pPr>
    </w:p>
    <w:p w:rsidR="00422EC9" w:rsidRDefault="00422EC9" w:rsidP="0028314C">
      <w:pPr>
        <w:pStyle w:val="BodyText"/>
        <w:rPr>
          <w:rtl/>
        </w:rPr>
      </w:pPr>
      <w:r w:rsidRPr="00422EC9">
        <w:rPr>
          <w:rtl/>
        </w:rPr>
        <w:t xml:space="preserve">منظمة غير حكومية </w:t>
      </w:r>
      <w:r>
        <w:rPr>
          <w:rFonts w:hint="cs"/>
          <w:rtl/>
          <w:lang w:bidi="ar-EG"/>
        </w:rPr>
        <w:t xml:space="preserve">طلبت </w:t>
      </w:r>
      <w:r w:rsidRPr="00422EC9">
        <w:rPr>
          <w:rtl/>
          <w:lang w:bidi="ar-EG"/>
        </w:rPr>
        <w:t>اعتمادها بصفة مراقب في دورات</w:t>
      </w:r>
      <w:r>
        <w:rPr>
          <w:rFonts w:hint="cs"/>
          <w:rtl/>
          <w:lang w:bidi="ar-EG"/>
        </w:rPr>
        <w:t xml:space="preserve"> للجنة </w:t>
      </w:r>
      <w:r w:rsidRPr="00422EC9">
        <w:rPr>
          <w:rtl/>
          <w:lang w:bidi="ar-EG"/>
        </w:rPr>
        <w:t>المعنية بالتنمية والملكية الفكرية</w:t>
      </w:r>
    </w:p>
    <w:p w:rsidR="00792611" w:rsidRDefault="00422EC9" w:rsidP="00792611">
      <w:pPr>
        <w:pStyle w:val="BodyText"/>
        <w:rPr>
          <w:rtl/>
        </w:rPr>
      </w:pPr>
      <w:r w:rsidRPr="00422EC9">
        <w:rPr>
          <w:rtl/>
        </w:rPr>
        <w:t xml:space="preserve">شبكة الخبراء </w:t>
      </w:r>
      <w:r w:rsidR="00174936">
        <w:rPr>
          <w:rFonts w:hint="cs"/>
          <w:rtl/>
        </w:rPr>
        <w:t>ا</w:t>
      </w:r>
      <w:r w:rsidRPr="00422EC9">
        <w:rPr>
          <w:rtl/>
        </w:rPr>
        <w:t>لعالمية لحقوق مستخدم حق المؤلف</w:t>
      </w:r>
    </w:p>
    <w:p w:rsidR="00792611" w:rsidRDefault="00792611" w:rsidP="00792611">
      <w:pPr>
        <w:pStyle w:val="BodyText"/>
        <w:spacing w:after="0"/>
        <w:rPr>
          <w:rtl/>
        </w:rPr>
      </w:pPr>
    </w:p>
    <w:p w:rsidR="00422EC9" w:rsidRDefault="00422EC9" w:rsidP="00792611">
      <w:pPr>
        <w:pStyle w:val="BodyText"/>
        <w:rPr>
          <w:u w:val="single"/>
          <w:rtl/>
        </w:rPr>
      </w:pPr>
      <w:r w:rsidRPr="00422EC9">
        <w:rPr>
          <w:u w:val="single"/>
          <w:rtl/>
        </w:rPr>
        <w:t>وصف المنظمة:</w:t>
      </w:r>
    </w:p>
    <w:p w:rsidR="00422EC9" w:rsidRDefault="00174936" w:rsidP="00425710">
      <w:pPr>
        <w:pStyle w:val="BodyText"/>
        <w:rPr>
          <w:rtl/>
        </w:rPr>
      </w:pPr>
      <w:r w:rsidRPr="00422EC9">
        <w:rPr>
          <w:rtl/>
        </w:rPr>
        <w:t xml:space="preserve">شبكة الخبراء </w:t>
      </w:r>
      <w:r>
        <w:rPr>
          <w:rFonts w:hint="cs"/>
          <w:rtl/>
        </w:rPr>
        <w:t>ا</w:t>
      </w:r>
      <w:r w:rsidRPr="00422EC9">
        <w:rPr>
          <w:rtl/>
        </w:rPr>
        <w:t>لعالمية لحقوق مستخدم حق المؤلف</w:t>
      </w:r>
      <w:r>
        <w:rPr>
          <w:rFonts w:hint="cs"/>
          <w:rtl/>
        </w:rPr>
        <w:t xml:space="preserve"> هي شبكة تضم أكثر من 100 فرد من ال</w:t>
      </w:r>
      <w:r w:rsidRPr="00174936">
        <w:rPr>
          <w:rtl/>
        </w:rPr>
        <w:t>علماء</w:t>
      </w:r>
      <w:r>
        <w:rPr>
          <w:rFonts w:hint="cs"/>
          <w:rtl/>
        </w:rPr>
        <w:t xml:space="preserve"> والخبراء في مجال</w:t>
      </w:r>
      <w:r w:rsidRPr="00174936">
        <w:rPr>
          <w:rtl/>
        </w:rPr>
        <w:t xml:space="preserve"> حق المؤلف</w:t>
      </w:r>
      <w:r>
        <w:rPr>
          <w:rFonts w:hint="cs"/>
          <w:rtl/>
        </w:rPr>
        <w:t>، من أكثر من 30 بلد</w:t>
      </w:r>
      <w:r w:rsidR="00A35249">
        <w:rPr>
          <w:rFonts w:hint="cs"/>
          <w:rtl/>
        </w:rPr>
        <w:t>اً</w:t>
      </w:r>
      <w:r>
        <w:rPr>
          <w:rFonts w:hint="cs"/>
          <w:rtl/>
        </w:rPr>
        <w:t>، يصدرون الأبحاث والشهادات العلنية بشأن قيمة "حق المستخدم" في إطار قوانين حق المؤلف الوطنية والدولية.</w:t>
      </w:r>
    </w:p>
    <w:p w:rsidR="00792611" w:rsidRDefault="00792611" w:rsidP="00792611">
      <w:pPr>
        <w:pStyle w:val="BodyText"/>
        <w:spacing w:after="0"/>
        <w:rPr>
          <w:rFonts w:hint="cs"/>
          <w:rtl/>
        </w:rPr>
      </w:pPr>
    </w:p>
    <w:p w:rsidR="00422EC9" w:rsidRPr="00422EC9" w:rsidRDefault="00422EC9" w:rsidP="00422EC9">
      <w:pPr>
        <w:pStyle w:val="BodyText"/>
        <w:rPr>
          <w:u w:val="single"/>
          <w:rtl/>
        </w:rPr>
      </w:pPr>
      <w:r w:rsidRPr="00422EC9">
        <w:rPr>
          <w:u w:val="single"/>
          <w:rtl/>
        </w:rPr>
        <w:t>هدف المنظمة الرئيسي:</w:t>
      </w:r>
    </w:p>
    <w:p w:rsidR="00422EC9" w:rsidRDefault="00A35249" w:rsidP="0028314C">
      <w:pPr>
        <w:pStyle w:val="BodyText"/>
        <w:rPr>
          <w:rtl/>
        </w:rPr>
      </w:pPr>
      <w:r>
        <w:rPr>
          <w:rFonts w:hint="cs"/>
          <w:rtl/>
        </w:rPr>
        <w:t>تهدف المنظمة إلى</w:t>
      </w:r>
      <w:r w:rsidR="00F56426">
        <w:rPr>
          <w:rFonts w:hint="cs"/>
          <w:rtl/>
        </w:rPr>
        <w:t xml:space="preserve"> تعزيز أعمال البحث والتعليم والمساعدة التقنية </w:t>
      </w:r>
      <w:r w:rsidR="0028314C">
        <w:rPr>
          <w:rFonts w:hint="cs"/>
          <w:rtl/>
        </w:rPr>
        <w:t>و</w:t>
      </w:r>
      <w:r w:rsidR="00F56426">
        <w:rPr>
          <w:rFonts w:hint="cs"/>
          <w:rtl/>
        </w:rPr>
        <w:t>التي تدفع مهمتها قدماً.</w:t>
      </w:r>
    </w:p>
    <w:p w:rsidR="00792611" w:rsidRDefault="00792611" w:rsidP="00792611">
      <w:pPr>
        <w:pStyle w:val="BodyText"/>
        <w:spacing w:after="0"/>
        <w:rPr>
          <w:rFonts w:hint="cs"/>
          <w:rtl/>
        </w:rPr>
      </w:pPr>
    </w:p>
    <w:p w:rsidR="00422EC9" w:rsidRDefault="00422EC9" w:rsidP="00422EC9">
      <w:pPr>
        <w:pStyle w:val="BodyText"/>
        <w:rPr>
          <w:u w:val="single"/>
          <w:rtl/>
        </w:rPr>
      </w:pPr>
      <w:r w:rsidRPr="003F2448">
        <w:rPr>
          <w:rFonts w:hint="cs"/>
          <w:u w:val="single"/>
          <w:rtl/>
        </w:rPr>
        <w:t>مجال الملكية الفكرية الرئيسي للمنظمة</w:t>
      </w:r>
      <w:r w:rsidR="003F2448" w:rsidRPr="003F2448">
        <w:rPr>
          <w:rFonts w:hint="cs"/>
          <w:u w:val="single"/>
          <w:rtl/>
        </w:rPr>
        <w:t>:</w:t>
      </w:r>
    </w:p>
    <w:p w:rsidR="003F2448" w:rsidRDefault="00F56426" w:rsidP="00422EC9">
      <w:pPr>
        <w:pStyle w:val="BodyText"/>
        <w:rPr>
          <w:rtl/>
        </w:rPr>
      </w:pPr>
      <w:r>
        <w:rPr>
          <w:rFonts w:hint="cs"/>
          <w:rtl/>
        </w:rPr>
        <w:t>حق المؤلف</w:t>
      </w:r>
    </w:p>
    <w:p w:rsidR="00792611" w:rsidRDefault="00792611" w:rsidP="00792611">
      <w:pPr>
        <w:pStyle w:val="BodyText"/>
        <w:spacing w:after="0"/>
        <w:rPr>
          <w:rtl/>
        </w:rPr>
      </w:pPr>
    </w:p>
    <w:p w:rsidR="003F2448" w:rsidRDefault="003F2448" w:rsidP="00422EC9">
      <w:pPr>
        <w:pStyle w:val="BodyText"/>
        <w:rPr>
          <w:u w:val="single"/>
          <w:rtl/>
        </w:rPr>
      </w:pPr>
      <w:r w:rsidRPr="003F2448">
        <w:rPr>
          <w:u w:val="single"/>
          <w:rtl/>
        </w:rPr>
        <w:t>البلد الذي تُعدّ المنظمة نشطة فيه بشكل أساسي:</w:t>
      </w:r>
    </w:p>
    <w:p w:rsidR="003F2448" w:rsidRDefault="00F56426" w:rsidP="00422EC9">
      <w:pPr>
        <w:pStyle w:val="BodyText"/>
        <w:rPr>
          <w:rtl/>
        </w:rPr>
      </w:pPr>
      <w:r>
        <w:rPr>
          <w:rFonts w:hint="cs"/>
          <w:rtl/>
        </w:rPr>
        <w:t xml:space="preserve">1 مايو 2011، </w:t>
      </w:r>
      <w:r w:rsidRPr="00F56426">
        <w:rPr>
          <w:rtl/>
        </w:rPr>
        <w:t>أمستردام، هولندا</w:t>
      </w:r>
    </w:p>
    <w:p w:rsidR="00792611" w:rsidRDefault="00792611" w:rsidP="00792611">
      <w:pPr>
        <w:pStyle w:val="BodyText"/>
        <w:spacing w:after="0"/>
        <w:rPr>
          <w:rFonts w:hint="cs"/>
          <w:rtl/>
        </w:rPr>
      </w:pPr>
    </w:p>
    <w:p w:rsidR="003F2448" w:rsidRDefault="003F2448" w:rsidP="00422EC9">
      <w:pPr>
        <w:pStyle w:val="BodyText"/>
        <w:rPr>
          <w:u w:val="single"/>
          <w:rtl/>
        </w:rPr>
      </w:pPr>
      <w:r w:rsidRPr="003F2448">
        <w:rPr>
          <w:rFonts w:hint="cs"/>
          <w:u w:val="single"/>
          <w:rtl/>
        </w:rPr>
        <w:t>ال</w:t>
      </w:r>
      <w:r w:rsidRPr="003F2448">
        <w:rPr>
          <w:u w:val="single"/>
          <w:rtl/>
        </w:rPr>
        <w:t>قائمة</w:t>
      </w:r>
      <w:r w:rsidRPr="003F2448">
        <w:rPr>
          <w:rFonts w:hint="cs"/>
          <w:u w:val="single"/>
          <w:rtl/>
        </w:rPr>
        <w:t xml:space="preserve"> الكاملة</w:t>
      </w:r>
      <w:r w:rsidRPr="003F2448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ل</w:t>
      </w:r>
      <w:r w:rsidRPr="003F2448">
        <w:rPr>
          <w:rFonts w:hint="cs"/>
          <w:u w:val="single"/>
          <w:rtl/>
        </w:rPr>
        <w:t>ل</w:t>
      </w:r>
      <w:r w:rsidRPr="003F2448">
        <w:rPr>
          <w:u w:val="single"/>
          <w:rtl/>
        </w:rPr>
        <w:t>موظفين</w:t>
      </w:r>
      <w:r w:rsidRPr="003F2448">
        <w:rPr>
          <w:rFonts w:hint="cs"/>
          <w:u w:val="single"/>
          <w:rtl/>
        </w:rPr>
        <w:t>:</w:t>
      </w:r>
    </w:p>
    <w:p w:rsidR="00963430" w:rsidRDefault="00EB6F8D" w:rsidP="00C242E0">
      <w:pPr>
        <w:spacing w:after="240"/>
        <w:rPr>
          <w:rtl/>
        </w:rPr>
      </w:pPr>
      <w:r>
        <w:rPr>
          <w:rFonts w:hint="cs"/>
          <w:rtl/>
        </w:rPr>
        <w:t xml:space="preserve">الأمانة: </w:t>
      </w:r>
      <w:r w:rsidRPr="00EB6F8D">
        <w:rPr>
          <w:rtl/>
        </w:rPr>
        <w:t xml:space="preserve">برنامج عدالة المعلومات والملكية الفكرية، كلية </w:t>
      </w:r>
      <w:r w:rsidR="00C242E0" w:rsidRPr="00C242E0">
        <w:rPr>
          <w:rtl/>
        </w:rPr>
        <w:t xml:space="preserve">الحقوق </w:t>
      </w:r>
      <w:r w:rsidRPr="00EB6F8D">
        <w:rPr>
          <w:rtl/>
        </w:rPr>
        <w:t>بالجامعة الأمريكية بواشنطن</w:t>
      </w:r>
    </w:p>
    <w:p w:rsidR="00EB6F8D" w:rsidRDefault="005F24A0" w:rsidP="005F24A0">
      <w:pPr>
        <w:pStyle w:val="BodyText"/>
        <w:rPr>
          <w:rtl/>
        </w:rPr>
      </w:pPr>
      <w:r>
        <w:rPr>
          <w:rFonts w:hint="cs"/>
          <w:rtl/>
        </w:rPr>
        <w:t>ال</w:t>
      </w:r>
      <w:r w:rsidR="00EB6F8D">
        <w:rPr>
          <w:rFonts w:hint="cs"/>
          <w:rtl/>
        </w:rPr>
        <w:t xml:space="preserve">رئيس: شان مايكل فيل-فلين، </w:t>
      </w:r>
      <w:r w:rsidR="00EB6F8D" w:rsidRPr="00EB6F8D">
        <w:rPr>
          <w:rtl/>
        </w:rPr>
        <w:t xml:space="preserve">كلية </w:t>
      </w:r>
      <w:r w:rsidR="00C242E0" w:rsidRPr="00C242E0">
        <w:rPr>
          <w:rtl/>
        </w:rPr>
        <w:t>الحقوق</w:t>
      </w:r>
      <w:r w:rsidR="00EB6F8D" w:rsidRPr="00EB6F8D">
        <w:rPr>
          <w:rtl/>
        </w:rPr>
        <w:t xml:space="preserve"> بالجامعة الأمريكية بواشنطن</w:t>
      </w:r>
    </w:p>
    <w:p w:rsidR="00963430" w:rsidRDefault="00963430" w:rsidP="00963430">
      <w:pPr>
        <w:pStyle w:val="BodyText"/>
        <w:rPr>
          <w:rtl/>
        </w:rPr>
      </w:pPr>
      <w:r>
        <w:rPr>
          <w:rFonts w:hint="cs"/>
          <w:rtl/>
        </w:rPr>
        <w:t xml:space="preserve">نائب الرئيس: مارتن </w:t>
      </w:r>
      <w:proofErr w:type="spellStart"/>
      <w:r>
        <w:rPr>
          <w:rFonts w:hint="cs"/>
          <w:rtl/>
        </w:rPr>
        <w:t>سنفتليبن</w:t>
      </w:r>
      <w:proofErr w:type="spellEnd"/>
      <w:r>
        <w:rPr>
          <w:rFonts w:hint="cs"/>
          <w:rtl/>
        </w:rPr>
        <w:t xml:space="preserve">، </w:t>
      </w:r>
      <w:r w:rsidRPr="00963430">
        <w:rPr>
          <w:rtl/>
        </w:rPr>
        <w:t>معهد قانون المعلومات</w:t>
      </w:r>
      <w:r>
        <w:rPr>
          <w:rFonts w:hint="cs"/>
          <w:rtl/>
        </w:rPr>
        <w:t xml:space="preserve">، </w:t>
      </w:r>
      <w:r>
        <w:rPr>
          <w:rtl/>
        </w:rPr>
        <w:t>جامعة أمستردام</w:t>
      </w:r>
    </w:p>
    <w:p w:rsidR="00BA0A91" w:rsidRDefault="00BA0A91" w:rsidP="00963430">
      <w:pPr>
        <w:pStyle w:val="BodyText"/>
        <w:rPr>
          <w:rFonts w:hint="cs"/>
          <w:rtl/>
        </w:rPr>
      </w:pPr>
      <w:r>
        <w:rPr>
          <w:rFonts w:hint="cs"/>
          <w:rtl/>
        </w:rPr>
        <w:t>اللجنة التوجيهية:</w:t>
      </w:r>
    </w:p>
    <w:p w:rsidR="00BA0A91" w:rsidRDefault="00BA0A91" w:rsidP="00BA0A91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مايكل كارول، </w:t>
      </w:r>
      <w:r w:rsidRPr="00EB6F8D">
        <w:rPr>
          <w:rtl/>
        </w:rPr>
        <w:t>برنامج عدالة المعلومات والملكية الفكرية</w:t>
      </w:r>
    </w:p>
    <w:p w:rsidR="00BA0A91" w:rsidRDefault="00BA0A91" w:rsidP="00BA0A91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بيتر جازي، </w:t>
      </w:r>
      <w:r w:rsidRPr="00EB6F8D">
        <w:rPr>
          <w:rtl/>
        </w:rPr>
        <w:t>برنامج عدالة المعلومات والملكية الفكرية</w:t>
      </w:r>
    </w:p>
    <w:p w:rsidR="00BA0A91" w:rsidRDefault="00BA0A91" w:rsidP="00BA0A91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ستيف فان </w:t>
      </w:r>
      <w:proofErr w:type="spellStart"/>
      <w:r>
        <w:rPr>
          <w:rFonts w:hint="cs"/>
          <w:rtl/>
        </w:rPr>
        <w:t>غومبل</w:t>
      </w:r>
      <w:proofErr w:type="spellEnd"/>
      <w:r>
        <w:rPr>
          <w:rFonts w:hint="cs"/>
          <w:rtl/>
        </w:rPr>
        <w:t xml:space="preserve">، </w:t>
      </w:r>
      <w:r w:rsidRPr="00963430">
        <w:rPr>
          <w:rtl/>
        </w:rPr>
        <w:t>معهد قانون المعلومات</w:t>
      </w:r>
      <w:r>
        <w:rPr>
          <w:rFonts w:hint="cs"/>
          <w:rtl/>
        </w:rPr>
        <w:t xml:space="preserve">، </w:t>
      </w:r>
      <w:r>
        <w:rPr>
          <w:rtl/>
        </w:rPr>
        <w:t>جامعة أمستردام</w:t>
      </w:r>
    </w:p>
    <w:p w:rsidR="00BA0A91" w:rsidRDefault="00BA0A91" w:rsidP="00BA0A91">
      <w:pPr>
        <w:pStyle w:val="BodyText"/>
        <w:numPr>
          <w:ilvl w:val="0"/>
          <w:numId w:val="9"/>
        </w:numPr>
      </w:pPr>
      <w:proofErr w:type="spellStart"/>
      <w:r>
        <w:rPr>
          <w:rFonts w:hint="cs"/>
          <w:rtl/>
        </w:rPr>
        <w:t>خواو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بيدرو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كوينتايس</w:t>
      </w:r>
      <w:proofErr w:type="spellEnd"/>
      <w:r>
        <w:rPr>
          <w:rFonts w:hint="cs"/>
          <w:rtl/>
        </w:rPr>
        <w:t xml:space="preserve">، </w:t>
      </w:r>
      <w:r w:rsidRPr="00963430">
        <w:rPr>
          <w:rtl/>
        </w:rPr>
        <w:t>معهد قانون المعلومات</w:t>
      </w:r>
      <w:r>
        <w:rPr>
          <w:rFonts w:hint="cs"/>
          <w:rtl/>
        </w:rPr>
        <w:t xml:space="preserve">، </w:t>
      </w:r>
      <w:r>
        <w:rPr>
          <w:rtl/>
        </w:rPr>
        <w:t>جامعة أمستردام</w:t>
      </w:r>
    </w:p>
    <w:p w:rsidR="00BA0A91" w:rsidRDefault="00BA0A91" w:rsidP="00BA0A91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ألان روشا، </w:t>
      </w:r>
      <w:r w:rsidRPr="00BA0A91">
        <w:rPr>
          <w:rtl/>
        </w:rPr>
        <w:t xml:space="preserve">الجامعة الاتحادية في ريو دي </w:t>
      </w:r>
      <w:proofErr w:type="spellStart"/>
      <w:r w:rsidRPr="00BA0A91">
        <w:rPr>
          <w:rtl/>
        </w:rPr>
        <w:t>جنيرو</w:t>
      </w:r>
      <w:proofErr w:type="spellEnd"/>
    </w:p>
    <w:p w:rsidR="00BA0A91" w:rsidRDefault="00BA0A91" w:rsidP="00BA0A91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ديك كاويا، </w:t>
      </w:r>
      <w:r w:rsidRPr="00BA0A91">
        <w:rPr>
          <w:rtl/>
        </w:rPr>
        <w:t>جامعة ساوث كارولينا</w:t>
      </w:r>
    </w:p>
    <w:p w:rsidR="002201B0" w:rsidRDefault="002201B0" w:rsidP="002201B0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أرول </w:t>
      </w:r>
      <w:proofErr w:type="spellStart"/>
      <w:r>
        <w:rPr>
          <w:rFonts w:hint="cs"/>
          <w:rtl/>
        </w:rPr>
        <w:t>سكاريا</w:t>
      </w:r>
      <w:proofErr w:type="spellEnd"/>
      <w:r>
        <w:rPr>
          <w:rFonts w:hint="cs"/>
          <w:rtl/>
        </w:rPr>
        <w:t xml:space="preserve">، جامعة </w:t>
      </w:r>
      <w:r w:rsidRPr="002201B0">
        <w:rPr>
          <w:rtl/>
        </w:rPr>
        <w:t>دلهي</w:t>
      </w:r>
      <w:r>
        <w:rPr>
          <w:rFonts w:hint="cs"/>
          <w:rtl/>
        </w:rPr>
        <w:t xml:space="preserve"> الوطنية</w:t>
      </w:r>
    </w:p>
    <w:p w:rsidR="002201B0" w:rsidRDefault="002201B0" w:rsidP="002201B0">
      <w:pPr>
        <w:pStyle w:val="BodyText"/>
        <w:numPr>
          <w:ilvl w:val="0"/>
          <w:numId w:val="9"/>
        </w:numPr>
      </w:pPr>
      <w:r>
        <w:rPr>
          <w:rFonts w:hint="cs"/>
          <w:rtl/>
        </w:rPr>
        <w:t xml:space="preserve">نيفا إلكن كورن، </w:t>
      </w:r>
      <w:r w:rsidRPr="002201B0">
        <w:rPr>
          <w:rtl/>
        </w:rPr>
        <w:t>جامعة تل أبيب</w:t>
      </w:r>
      <w:r>
        <w:rPr>
          <w:rFonts w:hint="cs"/>
          <w:rtl/>
        </w:rPr>
        <w:t>، إسرائيل</w:t>
      </w:r>
    </w:p>
    <w:p w:rsidR="002201B0" w:rsidRDefault="002201B0" w:rsidP="002201B0">
      <w:pPr>
        <w:pStyle w:val="BodyText"/>
        <w:numPr>
          <w:ilvl w:val="0"/>
          <w:numId w:val="9"/>
        </w:numPr>
      </w:pPr>
      <w:proofErr w:type="spellStart"/>
      <w:r>
        <w:rPr>
          <w:rFonts w:hint="cs"/>
          <w:rtl/>
        </w:rPr>
        <w:t>كاريس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كريغ</w:t>
      </w:r>
      <w:proofErr w:type="spellEnd"/>
      <w:r>
        <w:rPr>
          <w:rFonts w:hint="cs"/>
          <w:rtl/>
        </w:rPr>
        <w:t xml:space="preserve">، </w:t>
      </w:r>
      <w:r w:rsidRPr="002201B0">
        <w:rPr>
          <w:rtl/>
        </w:rPr>
        <w:t>جامعة تورنتو</w:t>
      </w:r>
      <w:r>
        <w:rPr>
          <w:rFonts w:hint="cs"/>
          <w:rtl/>
        </w:rPr>
        <w:t>، كندا</w:t>
      </w:r>
    </w:p>
    <w:p w:rsidR="002201B0" w:rsidRDefault="00EF60AB" w:rsidP="00EF60AB">
      <w:pPr>
        <w:pStyle w:val="BodyText"/>
        <w:numPr>
          <w:ilvl w:val="0"/>
          <w:numId w:val="9"/>
        </w:numPr>
      </w:pPr>
      <w:proofErr w:type="spellStart"/>
      <w:r>
        <w:rPr>
          <w:rFonts w:hint="cs"/>
          <w:rtl/>
        </w:rPr>
        <w:lastRenderedPageBreak/>
        <w:t>راكيل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سامبرغ</w:t>
      </w:r>
      <w:proofErr w:type="spellEnd"/>
      <w:r>
        <w:rPr>
          <w:rFonts w:hint="cs"/>
          <w:rtl/>
        </w:rPr>
        <w:t xml:space="preserve">، </w:t>
      </w:r>
      <w:r w:rsidRPr="00EF60AB">
        <w:rPr>
          <w:rtl/>
        </w:rPr>
        <w:t>جامعة كاليفورنيا</w:t>
      </w:r>
      <w:r>
        <w:rPr>
          <w:rFonts w:hint="cs"/>
          <w:rtl/>
        </w:rPr>
        <w:t>،</w:t>
      </w:r>
      <w:r w:rsidRPr="00EF60AB">
        <w:rPr>
          <w:rtl/>
        </w:rPr>
        <w:t xml:space="preserve"> بيركلي</w:t>
      </w:r>
    </w:p>
    <w:p w:rsidR="005D3C98" w:rsidRDefault="005D3C98" w:rsidP="005D3C98">
      <w:pPr>
        <w:pStyle w:val="BodyText"/>
        <w:numPr>
          <w:ilvl w:val="0"/>
          <w:numId w:val="9"/>
        </w:numPr>
      </w:pPr>
      <w:r>
        <w:rPr>
          <w:rtl/>
        </w:rPr>
        <w:t>كارولين نكوبي</w:t>
      </w:r>
      <w:r>
        <w:rPr>
          <w:rFonts w:hint="cs"/>
          <w:rtl/>
        </w:rPr>
        <w:t>،</w:t>
      </w:r>
      <w:r>
        <w:rPr>
          <w:rtl/>
        </w:rPr>
        <w:t xml:space="preserve"> جامعة كيب تاون، جنوب أفريقيا</w:t>
      </w:r>
    </w:p>
    <w:p w:rsidR="005D3C98" w:rsidRDefault="005D3C98" w:rsidP="005D3C98">
      <w:pPr>
        <w:pStyle w:val="BodyText"/>
        <w:numPr>
          <w:ilvl w:val="0"/>
          <w:numId w:val="9"/>
        </w:numPr>
      </w:pPr>
      <w:proofErr w:type="spellStart"/>
      <w:r>
        <w:rPr>
          <w:rFonts w:hint="cs"/>
          <w:rtl/>
        </w:rPr>
        <w:t>توبياس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شونويتر</w:t>
      </w:r>
      <w:proofErr w:type="spellEnd"/>
      <w:r>
        <w:rPr>
          <w:rFonts w:hint="cs"/>
          <w:rtl/>
        </w:rPr>
        <w:t xml:space="preserve">، </w:t>
      </w:r>
      <w:r>
        <w:rPr>
          <w:rtl/>
        </w:rPr>
        <w:t>جامعة كيب تاون، جنوب أفريقيا</w:t>
      </w:r>
    </w:p>
    <w:p w:rsidR="005D3C98" w:rsidRDefault="00792611" w:rsidP="00792611">
      <w:pPr>
        <w:pStyle w:val="BodyText"/>
        <w:numPr>
          <w:ilvl w:val="0"/>
          <w:numId w:val="9"/>
        </w:numPr>
      </w:pPr>
      <w:r>
        <w:rPr>
          <w:rFonts w:hint="cs"/>
          <w:rtl/>
        </w:rPr>
        <w:t>ماثيو ساغ، كلية الحقوق</w:t>
      </w:r>
      <w:r w:rsidR="00C242E0">
        <w:rPr>
          <w:rFonts w:hint="cs"/>
          <w:rtl/>
        </w:rPr>
        <w:t xml:space="preserve"> </w:t>
      </w:r>
      <w:r w:rsidR="00E55102">
        <w:rPr>
          <w:rFonts w:hint="cs"/>
          <w:rtl/>
        </w:rPr>
        <w:t xml:space="preserve">بجامعة </w:t>
      </w:r>
      <w:proofErr w:type="spellStart"/>
      <w:r w:rsidR="00E55102">
        <w:rPr>
          <w:rFonts w:hint="cs"/>
          <w:rtl/>
        </w:rPr>
        <w:t>لويولا</w:t>
      </w:r>
      <w:proofErr w:type="spellEnd"/>
      <w:r w:rsidR="00E55102">
        <w:rPr>
          <w:rFonts w:hint="cs"/>
          <w:rtl/>
        </w:rPr>
        <w:t xml:space="preserve">، </w:t>
      </w:r>
      <w:r w:rsidR="00E55102" w:rsidRPr="00E55102">
        <w:rPr>
          <w:rtl/>
        </w:rPr>
        <w:t>شيكاغو</w:t>
      </w:r>
    </w:p>
    <w:p w:rsidR="00E55102" w:rsidRDefault="00E55102" w:rsidP="00E55102">
      <w:pPr>
        <w:pStyle w:val="BodyText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لوسي </w:t>
      </w:r>
      <w:proofErr w:type="spellStart"/>
      <w:r>
        <w:rPr>
          <w:rFonts w:hint="cs"/>
          <w:rtl/>
        </w:rPr>
        <w:t>غيبو</w:t>
      </w:r>
      <w:proofErr w:type="spellEnd"/>
      <w:r>
        <w:rPr>
          <w:rFonts w:hint="cs"/>
          <w:rtl/>
        </w:rPr>
        <w:t xml:space="preserve">، </w:t>
      </w:r>
      <w:r w:rsidRPr="00E55102">
        <w:rPr>
          <w:rtl/>
        </w:rPr>
        <w:t xml:space="preserve">جامعة </w:t>
      </w:r>
      <w:proofErr w:type="spellStart"/>
      <w:r w:rsidRPr="00E55102">
        <w:rPr>
          <w:rtl/>
        </w:rPr>
        <w:t>هاليفاكس</w:t>
      </w:r>
      <w:proofErr w:type="spellEnd"/>
      <w:r>
        <w:rPr>
          <w:rFonts w:hint="cs"/>
          <w:rtl/>
        </w:rPr>
        <w:t>، كندا</w:t>
      </w:r>
    </w:p>
    <w:p w:rsidR="00E55102" w:rsidRDefault="00E55102" w:rsidP="00E55102">
      <w:pPr>
        <w:pStyle w:val="BodyText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كريستوف </w:t>
      </w:r>
      <w:proofErr w:type="spellStart"/>
      <w:r>
        <w:rPr>
          <w:rFonts w:hint="cs"/>
          <w:rtl/>
        </w:rPr>
        <w:t>غايغر</w:t>
      </w:r>
      <w:proofErr w:type="spellEnd"/>
      <w:r>
        <w:rPr>
          <w:rFonts w:hint="cs"/>
          <w:rtl/>
        </w:rPr>
        <w:t xml:space="preserve">، </w:t>
      </w:r>
      <w:r w:rsidRPr="00E55102">
        <w:rPr>
          <w:rtl/>
        </w:rPr>
        <w:t>مركز الدراسات الدولية للملكية الفكرية</w:t>
      </w:r>
      <w:r>
        <w:rPr>
          <w:rFonts w:hint="cs"/>
          <w:rtl/>
        </w:rPr>
        <w:t>، ستراسبورغ</w:t>
      </w:r>
    </w:p>
    <w:p w:rsidR="00E55102" w:rsidRDefault="00E55102" w:rsidP="00C242E0">
      <w:pPr>
        <w:pStyle w:val="BodyText"/>
        <w:numPr>
          <w:ilvl w:val="0"/>
          <w:numId w:val="9"/>
        </w:numPr>
        <w:rPr>
          <w:rFonts w:hint="cs"/>
        </w:rPr>
      </w:pPr>
      <w:r>
        <w:rPr>
          <w:rFonts w:hint="cs"/>
          <w:rtl/>
        </w:rPr>
        <w:t xml:space="preserve">توماس مرغوني، </w:t>
      </w:r>
      <w:r w:rsidRPr="00E55102">
        <w:rPr>
          <w:rtl/>
        </w:rPr>
        <w:t>مركز تكنول</w:t>
      </w:r>
      <w:r>
        <w:rPr>
          <w:rtl/>
        </w:rPr>
        <w:t>وجيا المعلومات والملكية الفكرية</w:t>
      </w:r>
      <w:r>
        <w:rPr>
          <w:rFonts w:hint="cs"/>
          <w:rtl/>
        </w:rPr>
        <w:t xml:space="preserve">، </w:t>
      </w:r>
      <w:r w:rsidR="00C242E0" w:rsidRPr="00C242E0">
        <w:rPr>
          <w:rtl/>
        </w:rPr>
        <w:t>الجامعة الكاثوليكية في لوفين</w:t>
      </w:r>
      <w:r w:rsidR="00C242E0">
        <w:rPr>
          <w:rFonts w:hint="cs"/>
          <w:rtl/>
        </w:rPr>
        <w:t xml:space="preserve">، مركز </w:t>
      </w:r>
      <w:proofErr w:type="spellStart"/>
      <w:r w:rsidR="00C242E0">
        <w:rPr>
          <w:lang w:val="fr-CH"/>
        </w:rPr>
        <w:t>CREATe</w:t>
      </w:r>
      <w:proofErr w:type="spellEnd"/>
      <w:r w:rsidR="00C242E0">
        <w:rPr>
          <w:rFonts w:hint="cs"/>
          <w:rtl/>
          <w:lang w:bidi="ar-LB"/>
        </w:rPr>
        <w:t xml:space="preserve"> للأبحاث</w:t>
      </w:r>
    </w:p>
    <w:p w:rsidR="00C242E0" w:rsidRDefault="00C242E0" w:rsidP="00C242E0">
      <w:pPr>
        <w:pStyle w:val="BodyText"/>
        <w:numPr>
          <w:ilvl w:val="0"/>
          <w:numId w:val="9"/>
        </w:numPr>
      </w:pPr>
      <w:proofErr w:type="spellStart"/>
      <w:r>
        <w:rPr>
          <w:rFonts w:hint="cs"/>
          <w:rtl/>
        </w:rPr>
        <w:t>آريال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كاتز</w:t>
      </w:r>
      <w:proofErr w:type="spellEnd"/>
      <w:r>
        <w:rPr>
          <w:rFonts w:hint="cs"/>
          <w:rtl/>
        </w:rPr>
        <w:t xml:space="preserve">، </w:t>
      </w:r>
      <w:r w:rsidRPr="002201B0">
        <w:rPr>
          <w:rtl/>
        </w:rPr>
        <w:t>جامعة تورنتو</w:t>
      </w:r>
    </w:p>
    <w:p w:rsidR="00792611" w:rsidRDefault="00C242E0" w:rsidP="00792611">
      <w:pPr>
        <w:pStyle w:val="BodyText"/>
        <w:numPr>
          <w:ilvl w:val="0"/>
          <w:numId w:val="9"/>
        </w:numPr>
      </w:pPr>
      <w:proofErr w:type="spellStart"/>
      <w:r w:rsidRPr="00C242E0">
        <w:rPr>
          <w:rtl/>
        </w:rPr>
        <w:t>خورجي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كونتريراس</w:t>
      </w:r>
      <w:proofErr w:type="spellEnd"/>
      <w:r>
        <w:rPr>
          <w:rFonts w:hint="cs"/>
          <w:rtl/>
        </w:rPr>
        <w:t xml:space="preserve">، كلية </w:t>
      </w:r>
      <w:r w:rsidR="00792611">
        <w:rPr>
          <w:rFonts w:hint="cs"/>
          <w:rtl/>
        </w:rPr>
        <w:t xml:space="preserve">الحقوق </w:t>
      </w:r>
      <w:r w:rsidRPr="00C242E0">
        <w:rPr>
          <w:rtl/>
        </w:rPr>
        <w:t xml:space="preserve">بجامعة </w:t>
      </w:r>
      <w:proofErr w:type="spellStart"/>
      <w:r w:rsidRPr="00C242E0">
        <w:rPr>
          <w:rtl/>
        </w:rPr>
        <w:t>يوت</w:t>
      </w:r>
      <w:r>
        <w:rPr>
          <w:rFonts w:hint="cs"/>
          <w:rtl/>
        </w:rPr>
        <w:t>ا</w:t>
      </w:r>
      <w:proofErr w:type="spellEnd"/>
    </w:p>
    <w:p w:rsidR="00792611" w:rsidRDefault="00792611" w:rsidP="00792611">
      <w:pPr>
        <w:pStyle w:val="BodyText"/>
        <w:spacing w:after="0"/>
        <w:rPr>
          <w:rtl/>
        </w:rPr>
      </w:pPr>
    </w:p>
    <w:p w:rsidR="003F2448" w:rsidRPr="00792611" w:rsidRDefault="003F2448" w:rsidP="00792611">
      <w:pPr>
        <w:pStyle w:val="BodyText"/>
        <w:rPr>
          <w:rtl/>
        </w:rPr>
      </w:pPr>
      <w:r w:rsidRPr="00792611">
        <w:rPr>
          <w:u w:val="single"/>
          <w:rtl/>
        </w:rPr>
        <w:t>بيانات الاتصال الكاملة للمنظمة</w:t>
      </w:r>
      <w:r w:rsidRPr="00792611">
        <w:rPr>
          <w:rFonts w:hint="cs"/>
          <w:u w:val="single"/>
          <w:rtl/>
        </w:rPr>
        <w:t>:</w:t>
      </w:r>
    </w:p>
    <w:p w:rsidR="003F2448" w:rsidRDefault="00792611" w:rsidP="00792611">
      <w:pPr>
        <w:pStyle w:val="BodyText"/>
        <w:spacing w:after="0"/>
        <w:rPr>
          <w:rtl/>
        </w:rPr>
      </w:pPr>
      <w:r>
        <w:rPr>
          <w:rFonts w:hint="cs"/>
          <w:rtl/>
        </w:rPr>
        <w:t xml:space="preserve">العنوان البريدي: </w:t>
      </w:r>
      <w:r w:rsidRPr="00EB6F8D">
        <w:rPr>
          <w:rtl/>
        </w:rPr>
        <w:t xml:space="preserve">كلية </w:t>
      </w:r>
      <w:r w:rsidRPr="00C242E0">
        <w:rPr>
          <w:rtl/>
        </w:rPr>
        <w:t xml:space="preserve">الحقوق </w:t>
      </w:r>
      <w:r w:rsidRPr="00EB6F8D">
        <w:rPr>
          <w:rtl/>
        </w:rPr>
        <w:t>بالجامعة الأمريكية بواشنطن</w:t>
      </w:r>
    </w:p>
    <w:p w:rsidR="005F24A0" w:rsidRDefault="005F24A0" w:rsidP="005F24A0">
      <w:pPr>
        <w:shd w:val="clear" w:color="auto" w:fill="FFFFFF"/>
        <w:rPr>
          <w:rFonts w:cs="Arial"/>
          <w:rtl/>
        </w:rPr>
      </w:pPr>
      <w:r w:rsidRPr="005F24A0">
        <w:rPr>
          <w:rFonts w:cs="Arial"/>
        </w:rPr>
        <w:t>4300 Nebraska Ave NW, Washington, DC 20016</w:t>
      </w:r>
    </w:p>
    <w:p w:rsidR="005F24A0" w:rsidRPr="005F24A0" w:rsidRDefault="005F24A0" w:rsidP="005F24A0">
      <w:pPr>
        <w:shd w:val="clear" w:color="auto" w:fill="FFFFFF"/>
        <w:rPr>
          <w:rFonts w:cs="Arial"/>
        </w:rPr>
      </w:pPr>
    </w:p>
    <w:p w:rsidR="00792611" w:rsidRDefault="00792611" w:rsidP="00792611">
      <w:pPr>
        <w:pStyle w:val="BodyText"/>
        <w:spacing w:after="0"/>
        <w:rPr>
          <w:color w:val="000000"/>
          <w:rtl/>
        </w:rPr>
      </w:pPr>
      <w:r>
        <w:rPr>
          <w:rFonts w:hint="cs"/>
          <w:rtl/>
        </w:rPr>
        <w:t xml:space="preserve">رقم الهاتف: </w:t>
      </w:r>
      <w:r w:rsidRPr="00CB687B">
        <w:rPr>
          <w:color w:val="000000"/>
        </w:rPr>
        <w:t>+1-571-417-8589</w:t>
      </w:r>
    </w:p>
    <w:p w:rsidR="00792611" w:rsidRDefault="00792611" w:rsidP="00792611">
      <w:pPr>
        <w:pStyle w:val="BodyText"/>
        <w:spacing w:after="0"/>
        <w:rPr>
          <w:color w:val="000000"/>
          <w:rtl/>
        </w:rPr>
      </w:pPr>
    </w:p>
    <w:p w:rsidR="00792611" w:rsidRDefault="00792611" w:rsidP="00792611">
      <w:pPr>
        <w:pStyle w:val="BodyText"/>
        <w:spacing w:after="0"/>
        <w:rPr>
          <w:color w:val="000000"/>
          <w:rtl/>
        </w:rPr>
      </w:pPr>
      <w:r>
        <w:rPr>
          <w:rFonts w:hint="cs"/>
          <w:color w:val="000000"/>
          <w:rtl/>
        </w:rPr>
        <w:t xml:space="preserve">العنوان الإلكتروني: </w:t>
      </w:r>
      <w:hyperlink r:id="rId13" w:history="1">
        <w:r w:rsidRPr="00CB687B">
          <w:rPr>
            <w:rStyle w:val="Hyperlink"/>
          </w:rPr>
          <w:t>andres@wcl.american.edu</w:t>
        </w:r>
      </w:hyperlink>
    </w:p>
    <w:p w:rsidR="00792611" w:rsidRDefault="00792611" w:rsidP="00792611">
      <w:pPr>
        <w:pStyle w:val="BodyText"/>
        <w:spacing w:after="0"/>
        <w:rPr>
          <w:color w:val="000000"/>
          <w:rtl/>
        </w:rPr>
      </w:pPr>
    </w:p>
    <w:p w:rsidR="00792611" w:rsidRDefault="00792611" w:rsidP="00792611">
      <w:pPr>
        <w:pStyle w:val="BodyText"/>
        <w:spacing w:after="0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 xml:space="preserve">الموقع الإلكتروني: </w:t>
      </w:r>
      <w:hyperlink r:id="rId14" w:history="1">
        <w:r w:rsidRPr="00CB687B">
          <w:rPr>
            <w:rStyle w:val="Hyperlink"/>
          </w:rPr>
          <w:t xml:space="preserve">Andrés </w:t>
        </w:r>
        <w:proofErr w:type="spellStart"/>
        <w:r w:rsidRPr="00CB687B">
          <w:rPr>
            <w:rStyle w:val="Hyperlink"/>
          </w:rPr>
          <w:t>Izquierdo</w:t>
        </w:r>
        <w:proofErr w:type="spellEnd"/>
        <w:r w:rsidRPr="00CB687B">
          <w:rPr>
            <w:rStyle w:val="Hyperlink"/>
          </w:rPr>
          <w:t xml:space="preserve"> - American University Washington College of Law</w:t>
        </w:r>
      </w:hyperlink>
    </w:p>
    <w:p w:rsidR="00792611" w:rsidRPr="00792611" w:rsidRDefault="00792611" w:rsidP="00792611">
      <w:pPr>
        <w:pStyle w:val="BodyText"/>
        <w:rPr>
          <w:rFonts w:hint="cs"/>
          <w:rtl/>
        </w:rPr>
      </w:pPr>
    </w:p>
    <w:p w:rsidR="003F2448" w:rsidRDefault="003F2448" w:rsidP="00422EC9">
      <w:pPr>
        <w:pStyle w:val="BodyText"/>
        <w:rPr>
          <w:u w:val="single"/>
          <w:rtl/>
        </w:rPr>
      </w:pPr>
      <w:r w:rsidRPr="003F2448">
        <w:rPr>
          <w:u w:val="single"/>
          <w:rtl/>
        </w:rPr>
        <w:t>اسم ممثل المنظمة ومنصبه:</w:t>
      </w:r>
    </w:p>
    <w:p w:rsidR="003F2448" w:rsidRDefault="00792611" w:rsidP="00422EC9">
      <w:pPr>
        <w:pStyle w:val="BodyText"/>
        <w:rPr>
          <w:rtl/>
        </w:rPr>
      </w:pPr>
      <w:r>
        <w:rPr>
          <w:rFonts w:hint="cs"/>
          <w:rtl/>
        </w:rPr>
        <w:t xml:space="preserve">السيد أندرس </w:t>
      </w:r>
      <w:proofErr w:type="spellStart"/>
      <w:r>
        <w:rPr>
          <w:rFonts w:hint="cs"/>
          <w:rtl/>
        </w:rPr>
        <w:t>إزكيردو</w:t>
      </w:r>
      <w:proofErr w:type="spellEnd"/>
      <w:r>
        <w:rPr>
          <w:rFonts w:hint="cs"/>
          <w:rtl/>
        </w:rPr>
        <w:t>، محلّل بحوث رئيسي</w:t>
      </w:r>
    </w:p>
    <w:p w:rsidR="00F23715" w:rsidRDefault="003F2448" w:rsidP="007F1060">
      <w:pPr>
        <w:pStyle w:val="BodyText"/>
        <w:ind w:left="5530"/>
        <w:rPr>
          <w:rtl/>
        </w:rPr>
      </w:pPr>
      <w:r>
        <w:rPr>
          <w:rtl/>
        </w:rPr>
        <w:t>[نهاية المرفق والوثيقة]</w:t>
      </w:r>
    </w:p>
    <w:sectPr w:rsidR="00F23715" w:rsidSect="0026064E">
      <w:headerReference w:type="firs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A9" w:rsidRDefault="000C28A9">
      <w:r>
        <w:separator/>
      </w:r>
    </w:p>
  </w:endnote>
  <w:endnote w:type="continuationSeparator" w:id="0">
    <w:p w:rsidR="000C28A9" w:rsidRDefault="000C28A9" w:rsidP="003B38C1">
      <w:r>
        <w:separator/>
      </w:r>
    </w:p>
    <w:p w:rsidR="000C28A9" w:rsidRPr="003B38C1" w:rsidRDefault="000C28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28A9" w:rsidRPr="003B38C1" w:rsidRDefault="000C28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A9" w:rsidRDefault="000C28A9">
      <w:r>
        <w:separator/>
      </w:r>
    </w:p>
  </w:footnote>
  <w:footnote w:type="continuationSeparator" w:id="0">
    <w:p w:rsidR="000C28A9" w:rsidRDefault="000C28A9" w:rsidP="008B60B2">
      <w:r>
        <w:separator/>
      </w:r>
    </w:p>
    <w:p w:rsidR="000C28A9" w:rsidRPr="00ED77FB" w:rsidRDefault="000C28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28A9" w:rsidRPr="00ED77FB" w:rsidRDefault="000C28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7B" w:rsidRDefault="006B5B7B" w:rsidP="006B5B7B">
    <w:pPr>
      <w:bidi w:val="0"/>
      <w:rPr>
        <w:rtl/>
      </w:rPr>
    </w:pPr>
    <w:r w:rsidRPr="00E571B4">
      <w:t>CDIP/2</w:t>
    </w:r>
    <w:r>
      <w:t>7</w:t>
    </w:r>
    <w:r w:rsidRPr="00E571B4">
      <w:t>/</w:t>
    </w:r>
    <w:r>
      <w:rPr>
        <w:rFonts w:hint="cs"/>
        <w:rtl/>
      </w:rPr>
      <w:t>3</w:t>
    </w:r>
  </w:p>
  <w:p w:rsidR="006B5B7B" w:rsidRPr="006B5B7B" w:rsidRDefault="006B5B7B" w:rsidP="006B5B7B">
    <w:pPr>
      <w:bidi w:val="0"/>
      <w:rPr>
        <w:lang w:val="fr-CH"/>
      </w:rPr>
    </w:pPr>
    <w:r>
      <w:rPr>
        <w:lang w:val="fr-CH"/>
      </w:rPr>
      <w:t>ANNEX</w:t>
    </w:r>
  </w:p>
  <w:p w:rsidR="006B5B7B" w:rsidRPr="00E571B4" w:rsidRDefault="0026064E" w:rsidP="006B5B7B">
    <w:pPr>
      <w:bidi w:val="0"/>
    </w:pPr>
    <w:r>
      <w:rPr>
        <w:rFonts w:hint="cs"/>
        <w:rtl/>
      </w:rPr>
      <w:t>2</w:t>
    </w:r>
  </w:p>
  <w:p w:rsidR="00D07C78" w:rsidRPr="00E571B4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4E" w:rsidRDefault="0026064E" w:rsidP="0026064E">
    <w:pPr>
      <w:bidi w:val="0"/>
      <w:rPr>
        <w:rtl/>
      </w:rPr>
    </w:pPr>
    <w:r w:rsidRPr="00E571B4">
      <w:t>CDIP/2</w:t>
    </w:r>
    <w:r>
      <w:t>7</w:t>
    </w:r>
    <w:r w:rsidRPr="00E571B4">
      <w:t>/</w:t>
    </w:r>
    <w:r>
      <w:rPr>
        <w:rFonts w:hint="cs"/>
        <w:rtl/>
      </w:rPr>
      <w:t>3</w:t>
    </w:r>
  </w:p>
  <w:p w:rsidR="0026064E" w:rsidRDefault="0026064E" w:rsidP="0026064E">
    <w:pPr>
      <w:bidi w:val="0"/>
      <w:rPr>
        <w:rtl/>
      </w:rPr>
    </w:pPr>
    <w:r>
      <w:rPr>
        <w:rFonts w:hint="cs"/>
        <w:rtl/>
      </w:rPr>
      <w:t>المرفق</w:t>
    </w:r>
  </w:p>
  <w:p w:rsidR="0026064E" w:rsidRPr="006B5B7B" w:rsidRDefault="0026064E" w:rsidP="0026064E">
    <w:pPr>
      <w:bidi w:val="0"/>
      <w:rPr>
        <w:lang w:val="fr-CH"/>
      </w:rPr>
    </w:pPr>
    <w:r>
      <w:rPr>
        <w:lang w:val="fr-CH"/>
      </w:rPr>
      <w:t>ANNEX</w:t>
    </w:r>
  </w:p>
  <w:p w:rsidR="0026064E" w:rsidRDefault="0026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39A23F70"/>
    <w:multiLevelType w:val="hybridMultilevel"/>
    <w:tmpl w:val="F588E4BA"/>
    <w:lvl w:ilvl="0" w:tplc="19CE3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C3"/>
    <w:rsid w:val="00043CAA"/>
    <w:rsid w:val="00056816"/>
    <w:rsid w:val="00075432"/>
    <w:rsid w:val="000968ED"/>
    <w:rsid w:val="000A3D97"/>
    <w:rsid w:val="000B5DC3"/>
    <w:rsid w:val="000C28A9"/>
    <w:rsid w:val="000F5E56"/>
    <w:rsid w:val="001362EE"/>
    <w:rsid w:val="001406E1"/>
    <w:rsid w:val="00155D8A"/>
    <w:rsid w:val="001647D5"/>
    <w:rsid w:val="00174936"/>
    <w:rsid w:val="001832A6"/>
    <w:rsid w:val="0019592A"/>
    <w:rsid w:val="001D4107"/>
    <w:rsid w:val="00203D24"/>
    <w:rsid w:val="00210D5F"/>
    <w:rsid w:val="0021217E"/>
    <w:rsid w:val="002201B0"/>
    <w:rsid w:val="002326AB"/>
    <w:rsid w:val="00243430"/>
    <w:rsid w:val="0026064E"/>
    <w:rsid w:val="002634C4"/>
    <w:rsid w:val="0028314C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F2448"/>
    <w:rsid w:val="00422EC9"/>
    <w:rsid w:val="00423E3E"/>
    <w:rsid w:val="00425710"/>
    <w:rsid w:val="00427AF4"/>
    <w:rsid w:val="004647DA"/>
    <w:rsid w:val="00474062"/>
    <w:rsid w:val="00477D6B"/>
    <w:rsid w:val="005019FF"/>
    <w:rsid w:val="0053057A"/>
    <w:rsid w:val="005515F4"/>
    <w:rsid w:val="00556076"/>
    <w:rsid w:val="00560A29"/>
    <w:rsid w:val="005C6649"/>
    <w:rsid w:val="005D3C98"/>
    <w:rsid w:val="005E7B89"/>
    <w:rsid w:val="005F24A0"/>
    <w:rsid w:val="00605827"/>
    <w:rsid w:val="006137B9"/>
    <w:rsid w:val="00646050"/>
    <w:rsid w:val="006713CA"/>
    <w:rsid w:val="00676C5C"/>
    <w:rsid w:val="006B5B7B"/>
    <w:rsid w:val="006B5C12"/>
    <w:rsid w:val="00720EFD"/>
    <w:rsid w:val="007561BC"/>
    <w:rsid w:val="007854AF"/>
    <w:rsid w:val="00792611"/>
    <w:rsid w:val="00793A7C"/>
    <w:rsid w:val="007A398A"/>
    <w:rsid w:val="007C4902"/>
    <w:rsid w:val="007D1613"/>
    <w:rsid w:val="007D29B7"/>
    <w:rsid w:val="007E4C0E"/>
    <w:rsid w:val="007F1060"/>
    <w:rsid w:val="008A134B"/>
    <w:rsid w:val="008B2CC1"/>
    <w:rsid w:val="008B60B2"/>
    <w:rsid w:val="0090731E"/>
    <w:rsid w:val="00916EE2"/>
    <w:rsid w:val="00963430"/>
    <w:rsid w:val="00966A22"/>
    <w:rsid w:val="0096722F"/>
    <w:rsid w:val="00980843"/>
    <w:rsid w:val="009B0855"/>
    <w:rsid w:val="009E2791"/>
    <w:rsid w:val="009E3F6F"/>
    <w:rsid w:val="009F499F"/>
    <w:rsid w:val="00A35249"/>
    <w:rsid w:val="00A36813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92F1F"/>
    <w:rsid w:val="00B9734B"/>
    <w:rsid w:val="00BA0A91"/>
    <w:rsid w:val="00BA30E2"/>
    <w:rsid w:val="00C11BFE"/>
    <w:rsid w:val="00C242E0"/>
    <w:rsid w:val="00C5068F"/>
    <w:rsid w:val="00C86D74"/>
    <w:rsid w:val="00CB3DBA"/>
    <w:rsid w:val="00CC3E2D"/>
    <w:rsid w:val="00CD04F1"/>
    <w:rsid w:val="00CE19F8"/>
    <w:rsid w:val="00CF681A"/>
    <w:rsid w:val="00D03064"/>
    <w:rsid w:val="00D07C78"/>
    <w:rsid w:val="00D27334"/>
    <w:rsid w:val="00D45252"/>
    <w:rsid w:val="00D60B2C"/>
    <w:rsid w:val="00D67EAE"/>
    <w:rsid w:val="00D71B4D"/>
    <w:rsid w:val="00D90B96"/>
    <w:rsid w:val="00D93D55"/>
    <w:rsid w:val="00DA31B9"/>
    <w:rsid w:val="00DD7B7F"/>
    <w:rsid w:val="00E15015"/>
    <w:rsid w:val="00E319DF"/>
    <w:rsid w:val="00E335FE"/>
    <w:rsid w:val="00E44870"/>
    <w:rsid w:val="00E55102"/>
    <w:rsid w:val="00E571B4"/>
    <w:rsid w:val="00E66CC5"/>
    <w:rsid w:val="00EA7D6E"/>
    <w:rsid w:val="00EB2F76"/>
    <w:rsid w:val="00EB6F8D"/>
    <w:rsid w:val="00EC4E49"/>
    <w:rsid w:val="00ED77FB"/>
    <w:rsid w:val="00EE45FA"/>
    <w:rsid w:val="00EF60AB"/>
    <w:rsid w:val="00F043DE"/>
    <w:rsid w:val="00F23715"/>
    <w:rsid w:val="00F56426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7A4F7"/>
  <w15:docId w15:val="{CF13BD44-D88C-4D2D-9FE2-EDF1A5D8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064E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F2448"/>
    <w:rPr>
      <w:rFonts w:ascii="Arial" w:eastAsia="SimSun" w:hAnsi="Arial" w:cs="Calibri"/>
      <w:sz w:val="22"/>
      <w:szCs w:val="22"/>
      <w:lang w:val="en-US" w:eastAsia="zh-CN"/>
    </w:rPr>
  </w:style>
  <w:style w:type="character" w:styleId="Hyperlink">
    <w:name w:val="Hyperlink"/>
    <w:basedOn w:val="DefaultParagraphFont"/>
    <w:unhideWhenUsed/>
    <w:rsid w:val="00792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dres@wcl.america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cl.american.edu/impact/initiatives-programs/pijip/our-team/andres-izquierd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8379D-5324-4D62-9C72-DD37C220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CDIP_27_AR</Template>
  <TotalTime>134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CDIP/27/</vt:lpstr>
    </vt:vector>
  </TitlesOfParts>
  <Company>WIPO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CDIP/27/</dc:title>
  <dc:creator>HAGE Christel</dc:creator>
  <cp:keywords>FOR OFFICIAL USE ONLY</cp:keywords>
  <cp:lastModifiedBy>HAGE Christel</cp:lastModifiedBy>
  <cp:revision>23</cp:revision>
  <cp:lastPrinted>2021-09-29T11:28:00Z</cp:lastPrinted>
  <dcterms:created xsi:type="dcterms:W3CDTF">2021-09-29T08:23:00Z</dcterms:created>
  <dcterms:modified xsi:type="dcterms:W3CDTF">2021-09-29T11:29:00Z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