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6F9" w:rsidRPr="00D176F9" w:rsidRDefault="00D176F9" w:rsidP="00D176F9">
      <w:pPr>
        <w:pStyle w:val="BodyText"/>
        <w:contextualSpacing/>
        <w:jc w:val="center"/>
        <w:rPr>
          <w:rtl/>
          <w:lang w:bidi="ar-EG"/>
        </w:rPr>
      </w:pPr>
      <w:r w:rsidRPr="00D176F9">
        <w:rPr>
          <w:rtl/>
          <w:lang w:bidi="ar-EG"/>
        </w:rPr>
        <w:t>بيان</w:t>
      </w:r>
    </w:p>
    <w:p w:rsidR="00D176F9" w:rsidRPr="00D176F9" w:rsidRDefault="00D176F9" w:rsidP="00D176F9">
      <w:pPr>
        <w:pStyle w:val="BodyText"/>
        <w:contextualSpacing/>
        <w:jc w:val="center"/>
        <w:rPr>
          <w:rtl/>
          <w:lang w:bidi="ar-EG"/>
        </w:rPr>
      </w:pPr>
      <w:r w:rsidRPr="00D176F9">
        <w:rPr>
          <w:rtl/>
          <w:lang w:bidi="ar-EG"/>
        </w:rPr>
        <w:t>من السيد بهرام حيدري</w:t>
      </w:r>
    </w:p>
    <w:p w:rsidR="00D176F9" w:rsidRPr="00D176F9" w:rsidRDefault="00D176F9" w:rsidP="00D176F9">
      <w:pPr>
        <w:pStyle w:val="BodyText"/>
        <w:contextualSpacing/>
        <w:jc w:val="center"/>
        <w:rPr>
          <w:rtl/>
          <w:lang w:bidi="ar-EG"/>
        </w:rPr>
      </w:pPr>
      <w:r w:rsidRPr="00D176F9">
        <w:rPr>
          <w:rtl/>
          <w:lang w:bidi="ar-EG"/>
        </w:rPr>
        <w:t>ممثل جمهورية إيران الإسلامية</w:t>
      </w:r>
    </w:p>
    <w:p w:rsidR="00D176F9" w:rsidRPr="00D176F9" w:rsidRDefault="00D176F9" w:rsidP="00D176F9">
      <w:pPr>
        <w:pStyle w:val="BodyText"/>
        <w:contextualSpacing/>
        <w:jc w:val="center"/>
        <w:rPr>
          <w:rtl/>
          <w:lang w:bidi="ar-EG"/>
        </w:rPr>
      </w:pPr>
      <w:r>
        <w:rPr>
          <w:rFonts w:hint="cs"/>
          <w:rtl/>
          <w:lang w:bidi="ar-EG"/>
        </w:rPr>
        <w:t>في</w:t>
      </w:r>
    </w:p>
    <w:p w:rsidR="00D176F9" w:rsidRPr="00D176F9" w:rsidRDefault="00D176F9" w:rsidP="00D176F9">
      <w:pPr>
        <w:pStyle w:val="BodyText"/>
        <w:jc w:val="center"/>
        <w:rPr>
          <w:rtl/>
          <w:lang w:bidi="ar-EG"/>
        </w:rPr>
      </w:pPr>
      <w:r w:rsidRPr="00D176F9">
        <w:rPr>
          <w:rtl/>
          <w:lang w:bidi="ar-EG"/>
        </w:rPr>
        <w:t xml:space="preserve">الدورة السابعة والعشرين للجنة </w:t>
      </w:r>
      <w:proofErr w:type="spellStart"/>
      <w:r w:rsidRPr="00D176F9">
        <w:rPr>
          <w:rtl/>
          <w:lang w:bidi="ar-EG"/>
        </w:rPr>
        <w:t>الويبو</w:t>
      </w:r>
      <w:proofErr w:type="spellEnd"/>
      <w:r w:rsidRPr="00D176F9">
        <w:rPr>
          <w:rtl/>
          <w:lang w:bidi="ar-EG"/>
        </w:rPr>
        <w:t xml:space="preserve"> المعنية بالتنمية والملكية الفكرية</w:t>
      </w:r>
    </w:p>
    <w:p w:rsidR="00D176F9" w:rsidRPr="00D176F9" w:rsidRDefault="00D176F9" w:rsidP="00D176F9">
      <w:pPr>
        <w:pStyle w:val="BodyText"/>
        <w:jc w:val="center"/>
        <w:rPr>
          <w:rtl/>
          <w:lang w:bidi="ar-EG"/>
        </w:rPr>
      </w:pPr>
      <w:r w:rsidRPr="00D176F9">
        <w:rPr>
          <w:rtl/>
          <w:lang w:bidi="ar-EG"/>
        </w:rPr>
        <w:t>بيان عام</w:t>
      </w:r>
    </w:p>
    <w:p w:rsidR="00D176F9" w:rsidRPr="00D176F9" w:rsidRDefault="00D176F9" w:rsidP="00D176F9">
      <w:pPr>
        <w:pStyle w:val="BodyText"/>
        <w:jc w:val="center"/>
        <w:rPr>
          <w:rtl/>
          <w:lang w:bidi="ar-EG"/>
        </w:rPr>
      </w:pPr>
      <w:r w:rsidRPr="00D176F9">
        <w:rPr>
          <w:rtl/>
          <w:lang w:bidi="ar-EG"/>
        </w:rPr>
        <w:t>جنيف - 24 نوفمبر 2021</w:t>
      </w:r>
    </w:p>
    <w:p w:rsidR="00D176F9" w:rsidRPr="00D176F9" w:rsidRDefault="00D176F9" w:rsidP="00D176F9">
      <w:pPr>
        <w:pStyle w:val="BodyText"/>
        <w:jc w:val="center"/>
        <w:rPr>
          <w:rtl/>
          <w:lang w:bidi="ar-EG"/>
        </w:rPr>
      </w:pPr>
      <w:r w:rsidRPr="00D176F9">
        <w:rPr>
          <w:rtl/>
          <w:lang w:bidi="ar-EG"/>
        </w:rPr>
        <w:t xml:space="preserve">بسم الله الرحمن </w:t>
      </w:r>
      <w:proofErr w:type="spellStart"/>
      <w:r w:rsidRPr="00D176F9">
        <w:rPr>
          <w:rtl/>
          <w:lang w:bidi="ar-EG"/>
        </w:rPr>
        <w:t>الرحیم</w:t>
      </w:r>
      <w:proofErr w:type="spellEnd"/>
    </w:p>
    <w:p w:rsidR="00D176F9" w:rsidRPr="00D176F9" w:rsidRDefault="00D176F9" w:rsidP="00D176F9">
      <w:pPr>
        <w:pStyle w:val="BodyText"/>
        <w:rPr>
          <w:rtl/>
          <w:lang w:bidi="ar-EG"/>
        </w:rPr>
      </w:pPr>
    </w:p>
    <w:p w:rsidR="00D176F9" w:rsidRPr="00D176F9" w:rsidRDefault="00D176F9" w:rsidP="00D176F9">
      <w:pPr>
        <w:pStyle w:val="BodyText"/>
        <w:rPr>
          <w:rtl/>
          <w:lang w:bidi="ar-EG"/>
        </w:rPr>
      </w:pPr>
      <w:r w:rsidRPr="00D176F9">
        <w:rPr>
          <w:rtl/>
          <w:lang w:bidi="ar-EG"/>
        </w:rPr>
        <w:t>شكراً سيدتي الرئيسة،</w:t>
      </w:r>
    </w:p>
    <w:p w:rsidR="00D176F9" w:rsidRPr="00D176F9" w:rsidRDefault="00D176F9" w:rsidP="00BF7012">
      <w:pPr>
        <w:pStyle w:val="BodyText"/>
        <w:ind w:firstLine="562"/>
        <w:rPr>
          <w:rtl/>
          <w:lang w:bidi="ar-EG"/>
        </w:rPr>
      </w:pPr>
      <w:r w:rsidRPr="00D176F9">
        <w:rPr>
          <w:rtl/>
          <w:lang w:bidi="ar-EG"/>
        </w:rPr>
        <w:t xml:space="preserve">يسرنا أن </w:t>
      </w:r>
      <w:r w:rsidR="00BF7012">
        <w:rPr>
          <w:rFonts w:hint="cs"/>
          <w:rtl/>
          <w:lang w:bidi="ar-EG"/>
        </w:rPr>
        <w:t xml:space="preserve">نراك </w:t>
      </w:r>
      <w:r w:rsidRPr="00D176F9">
        <w:rPr>
          <w:rtl/>
          <w:lang w:bidi="ar-EG"/>
        </w:rPr>
        <w:t xml:space="preserve">مرة أخرى </w:t>
      </w:r>
      <w:r w:rsidR="00BF7012">
        <w:rPr>
          <w:rFonts w:hint="cs"/>
          <w:rtl/>
          <w:lang w:bidi="ar-EG"/>
        </w:rPr>
        <w:t>رئيسة ل</w:t>
      </w:r>
      <w:bookmarkStart w:id="0" w:name="_GoBack"/>
      <w:bookmarkEnd w:id="0"/>
      <w:r w:rsidRPr="00D176F9">
        <w:rPr>
          <w:rtl/>
          <w:lang w:bidi="ar-EG"/>
        </w:rPr>
        <w:t>هذه اللجنة المهمة. و</w:t>
      </w:r>
      <w:r>
        <w:rPr>
          <w:rFonts w:hint="cs"/>
          <w:rtl/>
          <w:lang w:bidi="ar-EG"/>
        </w:rPr>
        <w:t>ي</w:t>
      </w:r>
      <w:r w:rsidRPr="00D176F9">
        <w:rPr>
          <w:rtl/>
          <w:lang w:bidi="ar-EG"/>
        </w:rPr>
        <w:t>س</w:t>
      </w:r>
      <w:r>
        <w:rPr>
          <w:rFonts w:hint="cs"/>
          <w:rtl/>
          <w:lang w:bidi="ar-EG"/>
        </w:rPr>
        <w:t xml:space="preserve">عدني </w:t>
      </w:r>
      <w:r w:rsidRPr="00D176F9">
        <w:rPr>
          <w:rtl/>
          <w:lang w:bidi="ar-EG"/>
        </w:rPr>
        <w:t xml:space="preserve">أن أؤكد لك التزامنا البناء بالتعاون خلال مداولات اللجنة. ونود أيضا أن نعرب عن تقديرنا للأمانة على تحضير هذا الاجتماع. ويؤيد وفد بلدي البيان الذي أدلى به وفد الهند باسم مجموعة بلدان آسيا والمحيط الهادئ. </w:t>
      </w:r>
    </w:p>
    <w:p w:rsidR="00D176F9" w:rsidRPr="00D176F9" w:rsidRDefault="00D176F9" w:rsidP="00D176F9">
      <w:pPr>
        <w:pStyle w:val="BodyText"/>
        <w:ind w:firstLine="562"/>
        <w:rPr>
          <w:rtl/>
          <w:lang w:bidi="ar-EG"/>
        </w:rPr>
      </w:pPr>
      <w:r w:rsidRPr="00D176F9">
        <w:rPr>
          <w:rtl/>
          <w:lang w:bidi="ar-EG"/>
        </w:rPr>
        <w:t xml:space="preserve">ينبغي أن تكون أنشطة المساعدة التقنية وتكوين الكفاءات موجهة نحو التنمية دائما. ويمكن للجنة أن تساعد على تعزيز التعاون التقني لتمكين البلدان من استخدام نظام الملكية الفكرية كعامل مساهم في تحقيق أهدافها الإنمائية وزيادة مستويات الابتكار في الاقتصاد العالمي.  وفي هذا السياق، ينبغي أن تركز المساعدة التقنية على تنفيذ الاستراتيجيات الوطنية للملكية الفكرية واستكشاف مواطن المرونة الواردة في النظام الدولي للملكية الفكرية.  </w:t>
      </w:r>
    </w:p>
    <w:p w:rsidR="00D176F9" w:rsidRPr="00D176F9" w:rsidRDefault="00D176F9" w:rsidP="00D176F9">
      <w:pPr>
        <w:pStyle w:val="BodyText"/>
        <w:rPr>
          <w:rtl/>
          <w:lang w:bidi="ar-EG"/>
        </w:rPr>
      </w:pPr>
      <w:r w:rsidRPr="00D176F9">
        <w:rPr>
          <w:rtl/>
          <w:lang w:bidi="ar-EG"/>
        </w:rPr>
        <w:t>السيدة الرئيسة،</w:t>
      </w:r>
    </w:p>
    <w:p w:rsidR="00D176F9" w:rsidRPr="00D176F9" w:rsidRDefault="00D176F9" w:rsidP="00D176F9">
      <w:pPr>
        <w:pStyle w:val="BodyText"/>
        <w:ind w:firstLine="562"/>
        <w:rPr>
          <w:rtl/>
          <w:lang w:bidi="ar-EG"/>
        </w:rPr>
      </w:pPr>
      <w:r w:rsidRPr="00D176F9">
        <w:rPr>
          <w:rtl/>
          <w:lang w:bidi="ar-EG"/>
        </w:rPr>
        <w:t xml:space="preserve">لقد اعتمدت الجمعية العامة </w:t>
      </w:r>
      <w:proofErr w:type="spellStart"/>
      <w:r w:rsidRPr="00D176F9">
        <w:rPr>
          <w:rtl/>
          <w:lang w:bidi="ar-EG"/>
        </w:rPr>
        <w:t>للويبو</w:t>
      </w:r>
      <w:proofErr w:type="spellEnd"/>
      <w:r w:rsidRPr="00D176F9">
        <w:rPr>
          <w:rtl/>
          <w:lang w:bidi="ar-EG"/>
        </w:rPr>
        <w:t xml:space="preserve"> قرارا في عام 2010 بشأن إنشاء آلية تنسيق يتعين بموجبها على هيئات </w:t>
      </w:r>
      <w:proofErr w:type="spellStart"/>
      <w:r w:rsidRPr="00D176F9">
        <w:rPr>
          <w:rtl/>
          <w:lang w:bidi="ar-EG"/>
        </w:rPr>
        <w:t>الويبو</w:t>
      </w:r>
      <w:proofErr w:type="spellEnd"/>
      <w:r w:rsidRPr="00D176F9">
        <w:rPr>
          <w:rtl/>
          <w:lang w:bidi="ar-EG"/>
        </w:rPr>
        <w:t xml:space="preserve"> المعنية تقديم تقارير عن تنفيذها لأجندة التنمية إلى الجمعية العامة وإحالة التقرير ذاته إلى لجنة التنمية. ولكن في السنوات الأخيرة، لم تبلغ معظم هيئات </w:t>
      </w:r>
      <w:proofErr w:type="spellStart"/>
      <w:r w:rsidRPr="00D176F9">
        <w:rPr>
          <w:rtl/>
          <w:lang w:bidi="ar-EG"/>
        </w:rPr>
        <w:t>الويبو</w:t>
      </w:r>
      <w:proofErr w:type="spellEnd"/>
      <w:r w:rsidRPr="00D176F9">
        <w:rPr>
          <w:rtl/>
          <w:lang w:bidi="ar-EG"/>
        </w:rPr>
        <w:t xml:space="preserve"> الجمعية العامة عن تنفيذها لأجندة التنمية. وفي ضوء القرار المذكور للجمعية العامة الذي وضع متطلبات الإبلاغ هذه في إطار آلية التنسيق لتنفيذ أجندة التنمية، ينبغي عرض هذه المسألة على الجمعية العامة على النحو الواجب.</w:t>
      </w:r>
    </w:p>
    <w:p w:rsidR="00D176F9" w:rsidRPr="00D176F9" w:rsidRDefault="00D176F9" w:rsidP="00D176F9">
      <w:pPr>
        <w:pStyle w:val="BodyText"/>
        <w:rPr>
          <w:rtl/>
          <w:lang w:bidi="ar-EG"/>
        </w:rPr>
      </w:pPr>
      <w:r w:rsidRPr="00D176F9">
        <w:rPr>
          <w:rtl/>
          <w:lang w:bidi="ar-EG"/>
        </w:rPr>
        <w:t>ال</w:t>
      </w:r>
      <w:r>
        <w:rPr>
          <w:rFonts w:hint="cs"/>
          <w:rtl/>
          <w:lang w:bidi="ar-EG"/>
        </w:rPr>
        <w:t>س</w:t>
      </w:r>
      <w:r w:rsidRPr="00D176F9">
        <w:rPr>
          <w:rtl/>
          <w:lang w:bidi="ar-EG"/>
        </w:rPr>
        <w:t xml:space="preserve">يدة الرئيسة، </w:t>
      </w:r>
    </w:p>
    <w:p w:rsidR="00D176F9" w:rsidRPr="00D176F9" w:rsidRDefault="00D176F9" w:rsidP="00D176F9">
      <w:pPr>
        <w:pStyle w:val="BodyText"/>
        <w:ind w:firstLine="562"/>
        <w:rPr>
          <w:rtl/>
          <w:lang w:bidi="ar-EG"/>
        </w:rPr>
      </w:pPr>
      <w:r w:rsidRPr="00D176F9">
        <w:rPr>
          <w:rtl/>
          <w:lang w:bidi="ar-EG"/>
        </w:rPr>
        <w:t xml:space="preserve">وفي مجال تكوين الكفاءات، يكتسي التخفيف من الآثار السلبية الناجمة عن جائحة كوفيد-19أهمية كبيرة. وبوصفها إحدى وكالات الأمم المتحدة المتخصصة، يتوقع من </w:t>
      </w:r>
      <w:proofErr w:type="spellStart"/>
      <w:r w:rsidRPr="00D176F9">
        <w:rPr>
          <w:rtl/>
          <w:lang w:bidi="ar-EG"/>
        </w:rPr>
        <w:t>الويبو</w:t>
      </w:r>
      <w:proofErr w:type="spellEnd"/>
      <w:r w:rsidRPr="00D176F9">
        <w:rPr>
          <w:rtl/>
          <w:lang w:bidi="ar-EG"/>
        </w:rPr>
        <w:t xml:space="preserve"> أن تواصل مشاركتها النشطة في الأنشطة العالمية لأسرة الأمم المتحدة من أجل التصدي لهذه الجائحة. ونلاحظ مشاركة </w:t>
      </w:r>
      <w:proofErr w:type="spellStart"/>
      <w:r w:rsidRPr="00D176F9">
        <w:rPr>
          <w:rtl/>
          <w:lang w:bidi="ar-EG"/>
        </w:rPr>
        <w:t>الويبو</w:t>
      </w:r>
      <w:proofErr w:type="spellEnd"/>
      <w:r w:rsidRPr="00D176F9">
        <w:rPr>
          <w:rtl/>
          <w:lang w:bidi="ar-EG"/>
        </w:rPr>
        <w:t xml:space="preserve"> في أنشطة منظمة التجارة العالمية بشأن الصحة العامة، رغم أننا نعتقد أن المبادرات المشتركة مع منظمة التجارة العالمية ومنظمة الصحة العالمية بحاجة إلى تدابير ملموسة لتعجيل الحصول على اللقاحات والأدوية المضادة لكوفيد-19 بشكل عادل وميسور.  ونتوقع أن تؤدي </w:t>
      </w:r>
      <w:proofErr w:type="spellStart"/>
      <w:r w:rsidRPr="00D176F9">
        <w:rPr>
          <w:rtl/>
          <w:lang w:bidi="ar-EG"/>
        </w:rPr>
        <w:t>الويبو</w:t>
      </w:r>
      <w:proofErr w:type="spellEnd"/>
      <w:r w:rsidRPr="00D176F9">
        <w:rPr>
          <w:rtl/>
          <w:lang w:bidi="ar-EG"/>
        </w:rPr>
        <w:t xml:space="preserve"> دوراً أكبر في التصدي لعواقب الجائحة وإيجاد الحلول، ولا سيما في المجالات الخاصة بالأدوية واللقاحات المضادة لكوفيد-19، وتعافي الاقتصاد في فترة ما بعد الجائحة لإعادة البناء بشكل أفضل. </w:t>
      </w:r>
    </w:p>
    <w:p w:rsidR="00D176F9" w:rsidRPr="00D176F9" w:rsidRDefault="00D176F9" w:rsidP="00D176F9">
      <w:pPr>
        <w:pStyle w:val="BodyText"/>
        <w:ind w:firstLine="562"/>
        <w:rPr>
          <w:rtl/>
          <w:lang w:bidi="ar-EG"/>
        </w:rPr>
      </w:pPr>
      <w:r w:rsidRPr="00D176F9">
        <w:rPr>
          <w:rtl/>
          <w:lang w:bidi="ar-EG"/>
        </w:rPr>
        <w:t xml:space="preserve">وفي إطار المناقشات التي أجراها مجلس </w:t>
      </w:r>
      <w:proofErr w:type="spellStart"/>
      <w:r w:rsidRPr="00D176F9">
        <w:rPr>
          <w:rtl/>
          <w:lang w:bidi="ar-EG"/>
        </w:rPr>
        <w:t>تريبس</w:t>
      </w:r>
      <w:proofErr w:type="spellEnd"/>
      <w:r w:rsidRPr="00D176F9">
        <w:rPr>
          <w:rtl/>
          <w:lang w:bidi="ar-EG"/>
        </w:rPr>
        <w:t xml:space="preserve"> لمنظمة التجارة العالمية بشأن التفاعل مع الملكية الفكرية فيما يتعلق بتدابير الاستجابة لجائحة كوفيد-19، مع التركيز على النفاذ إلى التكنولوجيات اللازمة للاستجابة لجائحة كوفيد-19 والمسائل المتعلقة بالملكية الفكرية لهذه التكنولوجيات. وفي هذا السياق، نرى من الأهمية بمكان أن تجري لجنة التنمية مناقشة من هذا القبيل. </w:t>
      </w:r>
    </w:p>
    <w:p w:rsidR="00D176F9" w:rsidRPr="00D176F9" w:rsidRDefault="00D176F9" w:rsidP="00D176F9">
      <w:pPr>
        <w:pStyle w:val="BodyText"/>
        <w:rPr>
          <w:rtl/>
          <w:lang w:bidi="ar-EG"/>
        </w:rPr>
      </w:pPr>
      <w:r>
        <w:rPr>
          <w:rtl/>
          <w:lang w:bidi="ar-EG"/>
        </w:rPr>
        <w:t>أشكرك سيدتي الرئيسة</w:t>
      </w:r>
    </w:p>
    <w:sectPr w:rsidR="00D176F9" w:rsidRPr="00D176F9" w:rsidSect="002E534B">
      <w:headerReference w:type="default" r:id="rId8"/>
      <w:headerReference w:type="first" r:id="rId9"/>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4A" w:rsidRDefault="00D97E4A" w:rsidP="005F56C4">
      <w:r>
        <w:separator/>
      </w:r>
    </w:p>
  </w:endnote>
  <w:endnote w:type="continuationSeparator" w:id="0">
    <w:p w:rsidR="00D97E4A" w:rsidRDefault="00D97E4A"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4A" w:rsidRDefault="00D97E4A" w:rsidP="005F56C4">
      <w:r>
        <w:separator/>
      </w:r>
    </w:p>
  </w:footnote>
  <w:footnote w:type="continuationSeparator" w:id="0">
    <w:p w:rsidR="00D97E4A" w:rsidRDefault="00D97E4A"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C4" w:rsidRDefault="005F56C4" w:rsidP="005F56C4">
    <w:pPr>
      <w:bidi w:val="0"/>
      <w:rPr>
        <w:rFonts w:cs="Arial"/>
        <w:rtl/>
      </w:rPr>
    </w:pPr>
  </w:p>
  <w:p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176F9">
      <w:rPr>
        <w:rFonts w:cs="Arial"/>
        <w:noProof/>
        <w:lang w:bidi="ar-EG"/>
      </w:rPr>
      <w:t>2</w:t>
    </w:r>
    <w:r w:rsidRPr="00C50A61">
      <w:rPr>
        <w:rFonts w:cs="Arial"/>
      </w:rPr>
      <w:fldChar w:fldCharType="end"/>
    </w:r>
  </w:p>
  <w:p w:rsidR="005F56C4" w:rsidRPr="00C50A61" w:rsidRDefault="005F56C4" w:rsidP="005F56C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6F9" w:rsidRPr="00D176F9" w:rsidRDefault="00D176F9" w:rsidP="00D176F9">
    <w:pPr>
      <w:widowControl w:val="0"/>
      <w:bidi w:val="0"/>
      <w:jc w:val="center"/>
      <w:rPr>
        <w:rFonts w:ascii="Times New Roman" w:hAnsi="Times New Roman" w:cs="Nazanin"/>
        <w:color w:val="000000"/>
        <w:sz w:val="17"/>
        <w:szCs w:val="32"/>
        <w:lang w:bidi="fa-IR"/>
      </w:rPr>
    </w:pPr>
    <w:bookmarkStart w:id="1" w:name="TITUS1HeaderFirstPage"/>
    <w:r w:rsidRPr="00D176F9">
      <w:rPr>
        <w:rFonts w:ascii="Times New Roman" w:hAnsi="Times New Roman" w:cs="Nazanin"/>
        <w:noProof/>
        <w:sz w:val="28"/>
        <w:szCs w:val="32"/>
      </w:rPr>
      <w:drawing>
        <wp:anchor distT="0" distB="0" distL="114300" distR="114300" simplePos="0" relativeHeight="251660288" behindDoc="0" locked="0" layoutInCell="1" allowOverlap="1" wp14:anchorId="57392811" wp14:editId="46C2FD26">
          <wp:simplePos x="0" y="0"/>
          <wp:positionH relativeFrom="column">
            <wp:posOffset>-570230</wp:posOffset>
          </wp:positionH>
          <wp:positionV relativeFrom="paragraph">
            <wp:posOffset>15452</wp:posOffset>
          </wp:positionV>
          <wp:extent cx="1151467" cy="1173019"/>
          <wp:effectExtent l="0" t="0" r="0" b="8255"/>
          <wp:wrapNone/>
          <wp:docPr id="3" name="Picture 3" descr="Logo ir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ra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934" cy="11785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F9">
      <w:rPr>
        <w:rFonts w:ascii="Times New Roman" w:hAnsi="Times New Roman" w:cs="Nazanin"/>
        <w:noProof/>
        <w:sz w:val="28"/>
        <w:szCs w:val="32"/>
      </w:rPr>
      <mc:AlternateContent>
        <mc:Choice Requires="wps">
          <w:drawing>
            <wp:anchor distT="0" distB="0" distL="114300" distR="114300" simplePos="0" relativeHeight="251659264" behindDoc="1" locked="0" layoutInCell="1" allowOverlap="1" wp14:anchorId="446CCC0B" wp14:editId="1CDCA1D5">
              <wp:simplePos x="0" y="0"/>
              <wp:positionH relativeFrom="column">
                <wp:posOffset>737870</wp:posOffset>
              </wp:positionH>
              <wp:positionV relativeFrom="paragraph">
                <wp:posOffset>87418</wp:posOffset>
              </wp:positionV>
              <wp:extent cx="5179695" cy="994834"/>
              <wp:effectExtent l="0" t="0" r="2095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695" cy="994834"/>
                      </a:xfrm>
                      <a:prstGeom prst="rect">
                        <a:avLst/>
                      </a:prstGeom>
                      <a:solidFill>
                        <a:srgbClr val="FFFFFF">
                          <a:alpha val="0"/>
                        </a:srgbClr>
                      </a:solidFill>
                      <a:ln w="0">
                        <a:solidFill>
                          <a:srgbClr val="FFFFFF"/>
                        </a:solidFill>
                        <a:miter lim="800000"/>
                        <a:headEnd/>
                        <a:tailEnd/>
                      </a:ln>
                    </wps:spPr>
                    <wps:txbx>
                      <w:txbxContent>
                        <w:p w:rsidR="00D176F9" w:rsidRPr="00D176F9" w:rsidRDefault="00D176F9" w:rsidP="00D176F9">
                          <w:pPr>
                            <w:tabs>
                              <w:tab w:val="center" w:pos="6358"/>
                            </w:tabs>
                            <w:ind w:right="-451"/>
                            <w:jc w:val="center"/>
                            <w:rPr>
                              <w:rFonts w:asciiTheme="minorHAnsi" w:hAnsiTheme="minorHAnsi" w:cs="Times New Roman"/>
                              <w:sz w:val="28"/>
                              <w:szCs w:val="28"/>
                            </w:rPr>
                          </w:pPr>
                          <w:r w:rsidRPr="00D176F9">
                            <w:rPr>
                              <w:rFonts w:asciiTheme="minorHAnsi" w:hAnsiTheme="minorHAnsi" w:cs="Times New Roman"/>
                              <w:sz w:val="28"/>
                              <w:szCs w:val="28"/>
                              <w:rtl/>
                            </w:rPr>
                            <w:t xml:space="preserve">البعثة الدائمة </w:t>
                          </w:r>
                          <w:r w:rsidRPr="00D176F9">
                            <w:rPr>
                              <w:rFonts w:asciiTheme="minorHAnsi" w:hAnsiTheme="minorHAnsi" w:cs="Times New Roman" w:hint="cs"/>
                              <w:sz w:val="28"/>
                              <w:szCs w:val="28"/>
                              <w:rtl/>
                            </w:rPr>
                            <w:t>ل</w:t>
                          </w:r>
                          <w:r w:rsidRPr="00D176F9">
                            <w:rPr>
                              <w:rFonts w:asciiTheme="minorHAnsi" w:hAnsiTheme="minorHAnsi" w:cs="Times New Roman"/>
                              <w:sz w:val="28"/>
                              <w:szCs w:val="28"/>
                              <w:rtl/>
                            </w:rPr>
                            <w:t>جمهورية إيران الإسلامية</w:t>
                          </w:r>
                          <w:r w:rsidRPr="00D176F9">
                            <w:rPr>
                              <w:rFonts w:asciiTheme="minorHAnsi" w:hAnsiTheme="minorHAnsi" w:cs="Times New Roman"/>
                              <w:sz w:val="28"/>
                              <w:szCs w:val="28"/>
                              <w:rtl/>
                            </w:rPr>
                            <w:br/>
                            <w:t>لدى مكتب الأمم المتحدة والمنظمات الدولية الأخرى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CCC0B" id="_x0000_t202" coordsize="21600,21600" o:spt="202" path="m,l,21600r21600,l21600,xe">
              <v:stroke joinstyle="miter"/>
              <v:path gradientshapeok="t" o:connecttype="rect"/>
            </v:shapetype>
            <v:shape id="Text Box 2" o:spid="_x0000_s1026" type="#_x0000_t202" style="position:absolute;left:0;text-align:left;margin-left:58.1pt;margin-top:6.9pt;width:407.85pt;height:7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5INAIAAGwEAAAOAAAAZHJzL2Uyb0RvYy54bWysVNtu2zAMfR+wfxD0vjrJ0jYx4hRdug4D&#10;ugvQ7gNoWY6FyZJGKbG7rx8lpWm6vQzD/CCIEnl4dEh6dTX2mu0lemVNxadnE86kEbZRZlvxbw+3&#10;bxac+QCmAW2NrPij9Pxq/frVanClnNnO6kYiIxDjy8FVvAvBlUXhRSd78GfWSUOXrcUeApm4LRqE&#10;gdB7Xcwmk4tisNg4tEJ6T6c3+ZKvE37bShG+tK2XgemKE7eQVkxrHddivYJyi+A6JQ404B9Y9KAM&#10;JT1C3UAAtkP1B1SvBFpv23AmbF/YtlVCpjfQa6aT315z34GT6S0kjndHmfz/gxWf91+RqabiM84M&#10;9FSiBzkG9s6ObBbVGZwvyenekVsY6ZiqnF7q3Z0V3z0zdtOB2cprRDt0EhpiN42RxUloxvERpB4+&#10;2YbSwC7YBDS22EfpSAxG6FSlx2NlIhVBh+fTy+XF8pwzQXfL5Xzxdp5SQPkU7dCHD9L2LG4qjlT5&#10;hA77Ox8iGyifXGIyb7VqbpXWycBtvdHI9kBdcpu+HKtdB/k0dQph+Oya8F5gaMOGSPuvwDOfF/G9&#10;CjQIWvUVX0zil1szCvreNBQAZQCl856IaHNQOIqa5Q1jPZJjlL22zSNpjTY3PA0obTqLPzkbqNkr&#10;7n/sACVn+qOhei2n83mcjmTMzy9nZODpTX16A0YQVMVFQM6ysQl5pnYO1bajXLlHjL2mKrcqFeCZ&#10;14E5tXTS8TB+cWZO7eT1/JNY/wIAAP//AwBQSwMEFAAGAAgAAAAhADK0v8jiAAAACgEAAA8AAABk&#10;cnMvZG93bnJldi54bWxMj0FPwzAMhe9I/IfISFwQS7vCYKXphCrgMDhAhwTHrPHaao1TmnQr/x5z&#10;gpuf/fT8vWw12U4ccPCtIwXxLAKBVDnTUq3gffN4eQvCB01Gd45QwTd6WOWnJ5lOjTvSGx7KUAsO&#10;IZ9qBU0IfSqlrxq02s9cj8S3nRusDiyHWppBHzncdnIeRQtpdUv8odE9Fg1W+3K0Cl7KXfIx7sev&#10;q4vn6TVZPxSfm6dCqfOz6f4ORMAp/JnhF5/RIWemrRvJeNGxjhdztvKQcAU2LJN4CWLLi5voGmSe&#10;yf8V8h8AAAD//wMAUEsBAi0AFAAGAAgAAAAhALaDOJL+AAAA4QEAABMAAAAAAAAAAAAAAAAAAAAA&#10;AFtDb250ZW50X1R5cGVzXS54bWxQSwECLQAUAAYACAAAACEAOP0h/9YAAACUAQAACwAAAAAAAAAA&#10;AAAAAAAvAQAAX3JlbHMvLnJlbHNQSwECLQAUAAYACAAAACEAz0z+SDQCAABsBAAADgAAAAAAAAAA&#10;AAAAAAAuAgAAZHJzL2Uyb0RvYy54bWxQSwECLQAUAAYACAAAACEAMrS/yOIAAAAKAQAADwAAAAAA&#10;AAAAAAAAAACOBAAAZHJzL2Rvd25yZXYueG1sUEsFBgAAAAAEAAQA8wAAAJ0FAAAAAA==&#10;" strokecolor="white" strokeweight="0">
              <v:fill opacity="0"/>
              <v:textbox>
                <w:txbxContent>
                  <w:p w:rsidR="00D176F9" w:rsidRPr="00D176F9" w:rsidRDefault="00D176F9" w:rsidP="00D176F9">
                    <w:pPr>
                      <w:tabs>
                        <w:tab w:val="center" w:pos="6358"/>
                      </w:tabs>
                      <w:ind w:right="-451"/>
                      <w:jc w:val="center"/>
                      <w:rPr>
                        <w:rFonts w:asciiTheme="minorHAnsi" w:hAnsiTheme="minorHAnsi" w:cs="Times New Roman"/>
                        <w:sz w:val="28"/>
                        <w:szCs w:val="28"/>
                      </w:rPr>
                    </w:pPr>
                    <w:r w:rsidRPr="00D176F9">
                      <w:rPr>
                        <w:rFonts w:asciiTheme="minorHAnsi" w:hAnsiTheme="minorHAnsi" w:cs="Times New Roman"/>
                        <w:sz w:val="28"/>
                        <w:szCs w:val="28"/>
                        <w:rtl/>
                      </w:rPr>
                      <w:t xml:space="preserve">البعثة الدائمة </w:t>
                    </w:r>
                    <w:r w:rsidRPr="00D176F9">
                      <w:rPr>
                        <w:rFonts w:asciiTheme="minorHAnsi" w:hAnsiTheme="minorHAnsi" w:cs="Times New Roman" w:hint="cs"/>
                        <w:sz w:val="28"/>
                        <w:szCs w:val="28"/>
                        <w:rtl/>
                      </w:rPr>
                      <w:t>ل</w:t>
                    </w:r>
                    <w:r w:rsidRPr="00D176F9">
                      <w:rPr>
                        <w:rFonts w:asciiTheme="minorHAnsi" w:hAnsiTheme="minorHAnsi" w:cs="Times New Roman"/>
                        <w:sz w:val="28"/>
                        <w:szCs w:val="28"/>
                        <w:rtl/>
                      </w:rPr>
                      <w:t>جمهورية إيران الإسلامية</w:t>
                    </w:r>
                    <w:r w:rsidRPr="00D176F9">
                      <w:rPr>
                        <w:rFonts w:asciiTheme="minorHAnsi" w:hAnsiTheme="minorHAnsi" w:cs="Times New Roman"/>
                        <w:sz w:val="28"/>
                        <w:szCs w:val="28"/>
                        <w:rtl/>
                      </w:rPr>
                      <w:br/>
                      <w:t>لدى مكتب الأمم المتحدة والمنظمات الدولية الأخرى</w:t>
                    </w:r>
                  </w:p>
                </w:txbxContent>
              </v:textbox>
            </v:shape>
          </w:pict>
        </mc:Fallback>
      </mc:AlternateContent>
    </w:r>
    <w:r w:rsidRPr="00D176F9">
      <w:rPr>
        <w:rFonts w:ascii="Times New Roman" w:hAnsi="Times New Roman" w:cs="Nazanin"/>
        <w:color w:val="000000"/>
        <w:sz w:val="17"/>
        <w:szCs w:val="32"/>
        <w:lang w:bidi="fa-IR"/>
      </w:rPr>
      <w:t> </w:t>
    </w:r>
  </w:p>
  <w:bookmarkEnd w:id="1"/>
  <w:p w:rsidR="00D176F9" w:rsidRPr="00D176F9" w:rsidRDefault="00D176F9" w:rsidP="00D176F9">
    <w:pPr>
      <w:widowControl w:val="0"/>
      <w:bidi w:val="0"/>
      <w:jc w:val="lowKashida"/>
      <w:rPr>
        <w:rFonts w:ascii="Times New Roman" w:hAnsi="Times New Roman" w:cs="Nazanin"/>
        <w:sz w:val="28"/>
        <w:szCs w:val="32"/>
        <w:lang w:bidi="fa-IR"/>
      </w:rPr>
    </w:pPr>
  </w:p>
  <w:p w:rsidR="00D176F9" w:rsidRPr="00D176F9" w:rsidRDefault="00D176F9" w:rsidP="00D176F9">
    <w:pPr>
      <w:widowControl w:val="0"/>
      <w:bidi w:val="0"/>
      <w:jc w:val="lowKashida"/>
      <w:rPr>
        <w:rFonts w:ascii="Times New Roman" w:hAnsi="Times New Roman" w:cs="Nazanin"/>
        <w:sz w:val="28"/>
        <w:szCs w:val="32"/>
        <w:lang w:bidi="fa-IR"/>
      </w:rPr>
    </w:pPr>
  </w:p>
  <w:p w:rsidR="00D176F9" w:rsidRPr="00D176F9" w:rsidRDefault="00D176F9" w:rsidP="00D176F9">
    <w:pPr>
      <w:widowControl w:val="0"/>
      <w:bidi w:val="0"/>
      <w:jc w:val="lowKashida"/>
      <w:rPr>
        <w:rFonts w:ascii="Times New Roman" w:hAnsi="Times New Roman" w:cs="Nazanin"/>
        <w:sz w:val="28"/>
        <w:szCs w:val="32"/>
        <w:lang w:bidi="fa-IR"/>
      </w:rPr>
    </w:pPr>
  </w:p>
  <w:p w:rsidR="00D176F9" w:rsidRPr="00D176F9" w:rsidRDefault="00D176F9" w:rsidP="00D176F9">
    <w:pPr>
      <w:widowControl w:val="0"/>
      <w:bidi w:val="0"/>
      <w:jc w:val="lowKashida"/>
      <w:rPr>
        <w:rFonts w:ascii="Times New Roman" w:hAnsi="Times New Roman" w:cs="Nazanin"/>
        <w:sz w:val="28"/>
        <w:szCs w:val="32"/>
        <w:lang w:bidi="fa-IR"/>
      </w:rPr>
    </w:pPr>
  </w:p>
  <w:p w:rsidR="00D176F9" w:rsidRDefault="00D176F9" w:rsidP="00D176F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F9"/>
    <w:rsid w:val="00073053"/>
    <w:rsid w:val="00085447"/>
    <w:rsid w:val="000F5E56"/>
    <w:rsid w:val="001C1F76"/>
    <w:rsid w:val="002606C9"/>
    <w:rsid w:val="002E534B"/>
    <w:rsid w:val="002F5F9C"/>
    <w:rsid w:val="003E6531"/>
    <w:rsid w:val="00431118"/>
    <w:rsid w:val="004858C7"/>
    <w:rsid w:val="005F56C4"/>
    <w:rsid w:val="0064118A"/>
    <w:rsid w:val="007B240C"/>
    <w:rsid w:val="007D53C7"/>
    <w:rsid w:val="00804DB7"/>
    <w:rsid w:val="0099394D"/>
    <w:rsid w:val="00B10145"/>
    <w:rsid w:val="00B172AB"/>
    <w:rsid w:val="00BF7012"/>
    <w:rsid w:val="00C3229F"/>
    <w:rsid w:val="00C554EC"/>
    <w:rsid w:val="00D176F9"/>
    <w:rsid w:val="00D878C7"/>
    <w:rsid w:val="00D97E4A"/>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D23444"/>
  <w15:chartTrackingRefBased/>
  <w15:docId w15:val="{F4265F8E-AFE1-4E5C-BD94-85C15BBA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6D2A-65C4-49C7-8184-7C2277F9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7</TotalTime>
  <Pages>1</Pages>
  <Words>379</Words>
  <Characters>2085</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ALAKHRAS Basel</dc:creator>
  <cp:keywords/>
  <dc:description/>
  <cp:lastModifiedBy>ALAKHRAS Basel</cp:lastModifiedBy>
  <cp:revision>7</cp:revision>
  <cp:lastPrinted>2021-12-21T13:21:00Z</cp:lastPrinted>
  <dcterms:created xsi:type="dcterms:W3CDTF">2021-12-21T13:12:00Z</dcterms:created>
  <dcterms:modified xsi:type="dcterms:W3CDTF">2021-12-21T13:21:00Z</dcterms:modified>
</cp:coreProperties>
</file>