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7D1F" w14:textId="1B385F14" w:rsidR="00283FE2" w:rsidRPr="00A137D8" w:rsidRDefault="00283FE2" w:rsidP="00A137D8">
      <w:pPr>
        <w:bidi/>
        <w:snapToGrid w:val="0"/>
        <w:jc w:val="center"/>
        <w:rPr>
          <w:rFonts w:ascii="Calibri" w:eastAsia="MS PMincho" w:hAnsi="Calibri" w:cs="Calibri"/>
          <w:b/>
          <w:bCs/>
          <w:sz w:val="22"/>
          <w:szCs w:val="22"/>
        </w:rPr>
      </w:pPr>
      <w:bookmarkStart w:id="0" w:name="_GoBack"/>
      <w:bookmarkEnd w:id="0"/>
      <w:r w:rsidRPr="00A137D8">
        <w:rPr>
          <w:rFonts w:ascii="Calibri" w:eastAsia="MS PMincho" w:hAnsi="Calibri" w:cs="Calibri"/>
          <w:b/>
          <w:bCs/>
          <w:sz w:val="22"/>
          <w:szCs w:val="22"/>
          <w:rtl/>
        </w:rPr>
        <w:t xml:space="preserve">بيانات اليابان العامة في </w:t>
      </w:r>
    </w:p>
    <w:p w14:paraId="3EDA3B3D" w14:textId="7CE7B372" w:rsidR="00283FE2" w:rsidRPr="00A137D8" w:rsidRDefault="00283FE2" w:rsidP="00A137D8">
      <w:pPr>
        <w:bidi/>
        <w:snapToGrid w:val="0"/>
        <w:jc w:val="center"/>
        <w:rPr>
          <w:rFonts w:ascii="Calibri" w:eastAsia="MS PMincho" w:hAnsi="Calibri" w:cs="Calibri"/>
          <w:b/>
          <w:bCs/>
          <w:sz w:val="22"/>
          <w:szCs w:val="22"/>
        </w:rPr>
      </w:pPr>
      <w:r w:rsidRPr="00A137D8">
        <w:rPr>
          <w:rFonts w:ascii="Calibri" w:eastAsia="MS PMincho" w:hAnsi="Calibri" w:cs="Calibri"/>
          <w:b/>
          <w:bCs/>
          <w:sz w:val="22"/>
          <w:szCs w:val="22"/>
          <w:rtl/>
        </w:rPr>
        <w:t xml:space="preserve">لجنة </w:t>
      </w:r>
      <w:proofErr w:type="spellStart"/>
      <w:r w:rsidRPr="00A137D8">
        <w:rPr>
          <w:rFonts w:ascii="Calibri" w:eastAsia="MS PMincho" w:hAnsi="Calibri" w:cs="Calibri"/>
          <w:b/>
          <w:bCs/>
          <w:sz w:val="22"/>
          <w:szCs w:val="22"/>
          <w:rtl/>
        </w:rPr>
        <w:t>الويبو</w:t>
      </w:r>
      <w:proofErr w:type="spellEnd"/>
      <w:r w:rsidRPr="00A137D8">
        <w:rPr>
          <w:rFonts w:ascii="Calibri" w:eastAsia="MS PMincho" w:hAnsi="Calibri" w:cs="Calibri"/>
          <w:b/>
          <w:bCs/>
          <w:sz w:val="22"/>
          <w:szCs w:val="22"/>
          <w:rtl/>
        </w:rPr>
        <w:t xml:space="preserve"> المعنية بالتنمية والملكية الفكرية</w:t>
      </w:r>
    </w:p>
    <w:p w14:paraId="304C7A31" w14:textId="3548CB46" w:rsidR="00283FE2" w:rsidRPr="00A137D8" w:rsidRDefault="00283FE2" w:rsidP="00A137D8">
      <w:pPr>
        <w:bidi/>
        <w:snapToGrid w:val="0"/>
        <w:jc w:val="center"/>
        <w:rPr>
          <w:rFonts w:ascii="Calibri" w:eastAsia="MS PMincho" w:hAnsi="Calibri" w:cs="Calibri"/>
          <w:b/>
          <w:bCs/>
          <w:sz w:val="22"/>
          <w:szCs w:val="22"/>
        </w:rPr>
      </w:pPr>
      <w:r w:rsidRPr="00A137D8">
        <w:rPr>
          <w:rFonts w:ascii="Calibri" w:eastAsia="MS PMincho" w:hAnsi="Calibri" w:cs="Calibri"/>
          <w:b/>
          <w:bCs/>
          <w:sz w:val="22"/>
          <w:szCs w:val="22"/>
          <w:rtl/>
        </w:rPr>
        <w:t>الدورة السابعة والعشرون</w:t>
      </w:r>
    </w:p>
    <w:p w14:paraId="582CC444" w14:textId="60436210" w:rsidR="00283FE2" w:rsidRPr="00A137D8" w:rsidRDefault="00283FE2" w:rsidP="00A137D8">
      <w:pPr>
        <w:bidi/>
        <w:snapToGrid w:val="0"/>
        <w:jc w:val="center"/>
        <w:rPr>
          <w:rFonts w:ascii="Calibri" w:eastAsia="MS PMincho" w:hAnsi="Calibri" w:cs="Calibri"/>
          <w:b/>
          <w:bCs/>
          <w:sz w:val="22"/>
          <w:szCs w:val="22"/>
        </w:rPr>
      </w:pPr>
      <w:r w:rsidRPr="00A137D8">
        <w:rPr>
          <w:rFonts w:ascii="Calibri" w:eastAsia="MS PMincho" w:hAnsi="Calibri" w:cs="Calibri"/>
          <w:b/>
          <w:bCs/>
          <w:sz w:val="22"/>
          <w:szCs w:val="22"/>
          <w:rtl/>
        </w:rPr>
        <w:t>من 22 إلى 26 نوفمبر 2021</w:t>
      </w:r>
    </w:p>
    <w:p w14:paraId="4872576B" w14:textId="77777777" w:rsidR="00283FE2" w:rsidRPr="00A137D8" w:rsidRDefault="00283FE2" w:rsidP="00A137D8">
      <w:pPr>
        <w:bidi/>
        <w:snapToGrid w:val="0"/>
        <w:rPr>
          <w:rFonts w:ascii="Calibri" w:eastAsia="MS PMincho" w:hAnsi="Calibri" w:cs="Calibri"/>
          <w:b/>
          <w:bCs/>
          <w:sz w:val="22"/>
          <w:szCs w:val="22"/>
        </w:rPr>
      </w:pPr>
    </w:p>
    <w:p w14:paraId="03BDC88C" w14:textId="1B7AB097" w:rsidR="00E10F88" w:rsidRPr="00A137D8" w:rsidRDefault="00283FE2" w:rsidP="00A137D8">
      <w:pPr>
        <w:pStyle w:val="Heading1"/>
        <w:bidi/>
        <w:rPr>
          <w:rFonts w:ascii="Calibri" w:hAnsi="Calibri" w:cs="Calibri"/>
          <w:bCs/>
          <w:sz w:val="22"/>
          <w:szCs w:val="22"/>
        </w:rPr>
      </w:pPr>
      <w:r w:rsidRPr="00A137D8">
        <w:rPr>
          <w:rFonts w:ascii="Calibri" w:hAnsi="Calibri" w:cs="Calibri"/>
          <w:bCs/>
          <w:sz w:val="22"/>
          <w:szCs w:val="22"/>
          <w:rtl/>
        </w:rPr>
        <w:t>البند 5</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10F88" w:rsidRPr="00A137D8" w14:paraId="38F9A841" w14:textId="77777777" w:rsidTr="00E10F88">
        <w:tc>
          <w:tcPr>
            <w:tcW w:w="10485" w:type="dxa"/>
            <w:shd w:val="clear" w:color="auto" w:fill="auto"/>
          </w:tcPr>
          <w:p w14:paraId="22C349F9" w14:textId="17A84AF8" w:rsidR="00E10F88" w:rsidRPr="00A137D8" w:rsidRDefault="00283FE2" w:rsidP="00A137D8">
            <w:pPr>
              <w:bidi/>
              <w:rPr>
                <w:rFonts w:ascii="Calibri" w:hAnsi="Calibri" w:cs="Calibri"/>
                <w:b/>
                <w:sz w:val="22"/>
                <w:szCs w:val="22"/>
              </w:rPr>
            </w:pPr>
            <w:r w:rsidRPr="00A137D8">
              <w:rPr>
                <w:rFonts w:ascii="Calibri" w:hAnsi="Calibri" w:cs="Calibri"/>
                <w:b/>
                <w:sz w:val="22"/>
                <w:szCs w:val="22"/>
                <w:rtl/>
              </w:rPr>
              <w:t>البند 5 من جدول الأعمال: البيانات العامة</w:t>
            </w:r>
          </w:p>
        </w:tc>
      </w:tr>
    </w:tbl>
    <w:p w14:paraId="757266EC" w14:textId="31A0BB88" w:rsidR="00283FE2" w:rsidRPr="00A137D8" w:rsidRDefault="00283FE2" w:rsidP="00A137D8">
      <w:pPr>
        <w:bidi/>
        <w:spacing w:line="360" w:lineRule="auto"/>
        <w:rPr>
          <w:rFonts w:ascii="Calibri" w:eastAsia="MS Gothic" w:hAnsi="Calibri" w:cs="Calibri"/>
          <w:sz w:val="22"/>
          <w:szCs w:val="22"/>
        </w:rPr>
      </w:pPr>
      <w:r w:rsidRPr="00A137D8">
        <w:rPr>
          <w:rFonts w:ascii="Calibri" w:eastAsia="MS Gothic" w:hAnsi="Calibri" w:cs="Calibri"/>
          <w:sz w:val="22"/>
          <w:szCs w:val="22"/>
          <w:rtl/>
        </w:rPr>
        <w:t>شكرا لك سيدتي الرئيسة.</w:t>
      </w:r>
    </w:p>
    <w:p w14:paraId="7D4A4BF3" w14:textId="137E5B69" w:rsidR="00283FE2" w:rsidRPr="00A137D8" w:rsidRDefault="00283FE2" w:rsidP="00A137D8">
      <w:pPr>
        <w:bidi/>
        <w:spacing w:line="360" w:lineRule="auto"/>
        <w:rPr>
          <w:rFonts w:ascii="Calibri" w:eastAsia="MS Gothic" w:hAnsi="Calibri" w:cs="Calibri"/>
          <w:sz w:val="22"/>
          <w:szCs w:val="22"/>
        </w:rPr>
      </w:pPr>
      <w:r w:rsidRPr="00A137D8">
        <w:rPr>
          <w:rFonts w:ascii="Calibri" w:eastAsia="MS Gothic" w:hAnsi="Calibri" w:cs="Calibri"/>
          <w:sz w:val="22"/>
          <w:szCs w:val="22"/>
          <w:rtl/>
        </w:rPr>
        <w:t>يؤيد وفد اليابان البيان الذي أدلى به وفد فرنسا الموقر باسم المجموعة باء.</w:t>
      </w:r>
    </w:p>
    <w:p w14:paraId="71787731" w14:textId="55259148" w:rsidR="00283FE2" w:rsidRPr="00A137D8" w:rsidRDefault="00283FE2" w:rsidP="00E61AE0">
      <w:pPr>
        <w:bidi/>
        <w:spacing w:line="360" w:lineRule="auto"/>
        <w:rPr>
          <w:rFonts w:ascii="Calibri" w:eastAsia="MS Gothic" w:hAnsi="Calibri" w:cs="Calibri"/>
          <w:sz w:val="22"/>
          <w:szCs w:val="22"/>
        </w:rPr>
      </w:pPr>
      <w:r w:rsidRPr="00A137D8">
        <w:rPr>
          <w:rFonts w:ascii="Calibri" w:eastAsia="MS Gothic" w:hAnsi="Calibri" w:cs="Calibri"/>
          <w:sz w:val="22"/>
          <w:szCs w:val="22"/>
          <w:rtl/>
        </w:rPr>
        <w:t>وفي البداية، يودّ وفدنا أن يعرب عن تقديره للرئيسة لجهودها المضنية في سبيل إنجاح دورة لجنة التنمية هذه</w:t>
      </w:r>
      <w:r w:rsidR="00E61AE0">
        <w:rPr>
          <w:rFonts w:ascii="Calibri" w:eastAsia="MS Gothic" w:hAnsi="Calibri" w:cs="Calibri" w:hint="cs"/>
          <w:sz w:val="22"/>
          <w:szCs w:val="22"/>
          <w:rtl/>
        </w:rPr>
        <w:t xml:space="preserve">. </w:t>
      </w:r>
      <w:r w:rsidRPr="00A137D8">
        <w:rPr>
          <w:rFonts w:ascii="Calibri" w:eastAsia="MS Gothic" w:hAnsi="Calibri" w:cs="Calibri"/>
          <w:sz w:val="22"/>
          <w:szCs w:val="22"/>
          <w:rtl/>
        </w:rPr>
        <w:t>كما يشيد الوفد بجهود الأمانة العامة لعقد هذا الاجتماع في ظل الظروف الصعبة التي سببتها جائحة كوفيد-19</w:t>
      </w:r>
      <w:r w:rsidR="00E61AE0">
        <w:rPr>
          <w:rFonts w:ascii="Calibri" w:eastAsia="MS Gothic" w:hAnsi="Calibri" w:cs="Calibri" w:hint="cs"/>
          <w:sz w:val="22"/>
          <w:szCs w:val="22"/>
          <w:rtl/>
        </w:rPr>
        <w:t xml:space="preserve">. </w:t>
      </w:r>
      <w:r w:rsidRPr="00A137D8">
        <w:rPr>
          <w:rFonts w:ascii="Calibri" w:eastAsia="MS Gothic" w:hAnsi="Calibri" w:cs="Calibri"/>
          <w:sz w:val="22"/>
          <w:szCs w:val="22"/>
          <w:rtl/>
        </w:rPr>
        <w:t xml:space="preserve">وسنشارك وسننخرط على نحو فعال في جهود </w:t>
      </w:r>
      <w:proofErr w:type="spellStart"/>
      <w:r w:rsidRPr="00A137D8">
        <w:rPr>
          <w:rFonts w:ascii="Calibri" w:eastAsia="MS Gothic" w:hAnsi="Calibri" w:cs="Calibri"/>
          <w:sz w:val="22"/>
          <w:szCs w:val="22"/>
          <w:rtl/>
        </w:rPr>
        <w:t>الويبو</w:t>
      </w:r>
      <w:proofErr w:type="spellEnd"/>
      <w:r w:rsidRPr="00A137D8">
        <w:rPr>
          <w:rFonts w:ascii="Calibri" w:eastAsia="MS Gothic" w:hAnsi="Calibri" w:cs="Calibri"/>
          <w:sz w:val="22"/>
          <w:szCs w:val="22"/>
          <w:rtl/>
        </w:rPr>
        <w:t xml:space="preserve"> للتغلب على هذا الوضع الصعب</w:t>
      </w:r>
      <w:r w:rsidRPr="00A137D8">
        <w:rPr>
          <w:rFonts w:ascii="Calibri" w:eastAsia="MS Gothic" w:hAnsi="Calibri" w:cs="Calibri"/>
          <w:sz w:val="22"/>
          <w:szCs w:val="22"/>
        </w:rPr>
        <w:t>.</w:t>
      </w:r>
    </w:p>
    <w:p w14:paraId="5E43710B" w14:textId="2ACD8F5C" w:rsidR="00283FE2" w:rsidRPr="00A137D8" w:rsidRDefault="00283FE2" w:rsidP="00E61AE0">
      <w:pPr>
        <w:bidi/>
        <w:spacing w:line="360" w:lineRule="auto"/>
        <w:rPr>
          <w:rFonts w:ascii="Calibri" w:hAnsi="Calibri" w:cs="Calibri"/>
          <w:sz w:val="22"/>
          <w:szCs w:val="22"/>
        </w:rPr>
      </w:pPr>
      <w:r w:rsidRPr="00A137D8">
        <w:rPr>
          <w:rFonts w:ascii="Calibri" w:hAnsi="Calibri" w:cs="Calibri"/>
          <w:sz w:val="22"/>
          <w:szCs w:val="22"/>
          <w:rtl/>
        </w:rPr>
        <w:t xml:space="preserve">وتقدم حكومة اليابان كل عام منذ عام 1987 مساهمات طوعية </w:t>
      </w:r>
      <w:proofErr w:type="spellStart"/>
      <w:r w:rsidRPr="00A137D8">
        <w:rPr>
          <w:rFonts w:ascii="Calibri" w:hAnsi="Calibri" w:cs="Calibri"/>
          <w:sz w:val="22"/>
          <w:szCs w:val="22"/>
          <w:rtl/>
        </w:rPr>
        <w:t>للويبو</w:t>
      </w:r>
      <w:proofErr w:type="spellEnd"/>
      <w:r w:rsidRPr="00A137D8">
        <w:rPr>
          <w:rFonts w:ascii="Calibri" w:hAnsi="Calibri" w:cs="Calibri"/>
          <w:sz w:val="22"/>
          <w:szCs w:val="22"/>
          <w:rtl/>
        </w:rPr>
        <w:t xml:space="preserve"> لأغراض مبادراتها الإنمائية في مجال الملكية الفكرية</w:t>
      </w:r>
      <w:r w:rsidR="00E61AE0">
        <w:rPr>
          <w:rFonts w:ascii="Calibri" w:hAnsi="Calibri" w:cs="Calibri" w:hint="cs"/>
          <w:sz w:val="22"/>
          <w:szCs w:val="22"/>
          <w:rtl/>
        </w:rPr>
        <w:t xml:space="preserve">. </w:t>
      </w:r>
      <w:r w:rsidRPr="00A137D8">
        <w:rPr>
          <w:rFonts w:ascii="Calibri" w:hAnsi="Calibri" w:cs="Calibri"/>
          <w:sz w:val="22"/>
          <w:szCs w:val="22"/>
          <w:rtl/>
        </w:rPr>
        <w:t>وقد ساهمت هذا العام بمبلغ 4.7 مليون فرنك سويسري</w:t>
      </w:r>
      <w:r w:rsidRPr="00A137D8">
        <w:rPr>
          <w:rFonts w:ascii="Calibri" w:hAnsi="Calibri" w:cs="Calibri"/>
          <w:sz w:val="22"/>
          <w:szCs w:val="22"/>
        </w:rPr>
        <w:t>.</w:t>
      </w:r>
    </w:p>
    <w:p w14:paraId="052C729A" w14:textId="2DB5B1C6" w:rsidR="00283FE2" w:rsidRPr="00A137D8" w:rsidRDefault="00283FE2" w:rsidP="00E61AE0">
      <w:pPr>
        <w:bidi/>
        <w:spacing w:line="360" w:lineRule="auto"/>
        <w:rPr>
          <w:rFonts w:ascii="Calibri" w:hAnsi="Calibri" w:cs="Calibri"/>
          <w:sz w:val="22"/>
          <w:szCs w:val="22"/>
        </w:rPr>
      </w:pPr>
      <w:r w:rsidRPr="00A137D8">
        <w:rPr>
          <w:rFonts w:ascii="Calibri" w:hAnsi="Calibri" w:cs="Calibri"/>
          <w:sz w:val="22"/>
          <w:szCs w:val="22"/>
          <w:rtl/>
        </w:rPr>
        <w:t xml:space="preserve">ومن أجل الاستفادة الفعالة من تلك المساهمات الطوعية، والتي تسمى الصناديق </w:t>
      </w:r>
      <w:proofErr w:type="spellStart"/>
      <w:r w:rsidRPr="00A137D8">
        <w:rPr>
          <w:rFonts w:ascii="Calibri" w:hAnsi="Calibri" w:cs="Calibri"/>
          <w:sz w:val="22"/>
          <w:szCs w:val="22"/>
          <w:rtl/>
        </w:rPr>
        <w:t>الاستئمانية</w:t>
      </w:r>
      <w:proofErr w:type="spellEnd"/>
      <w:r w:rsidRPr="00A137D8">
        <w:rPr>
          <w:rFonts w:ascii="Calibri" w:hAnsi="Calibri" w:cs="Calibri"/>
          <w:sz w:val="22"/>
          <w:szCs w:val="22"/>
          <w:rtl/>
        </w:rPr>
        <w:t xml:space="preserve"> اليابانية للملكية الصناعية العالمية، تقوم اليابان بتنفيذ مجموعة متنوعة من برامج المساعدة في مجال الملكية الصناعية لصالح البلدان النامية في جميع أنحاء العالم</w:t>
      </w:r>
      <w:r w:rsidR="00E61AE0">
        <w:rPr>
          <w:rFonts w:ascii="Calibri" w:hAnsi="Calibri" w:cs="Calibri" w:hint="cs"/>
          <w:sz w:val="22"/>
          <w:szCs w:val="22"/>
          <w:rtl/>
        </w:rPr>
        <w:t xml:space="preserve">. </w:t>
      </w:r>
      <w:r w:rsidRPr="00A137D8">
        <w:rPr>
          <w:rFonts w:ascii="Calibri" w:hAnsi="Calibri" w:cs="Calibri"/>
          <w:sz w:val="22"/>
          <w:szCs w:val="22"/>
          <w:rtl/>
        </w:rPr>
        <w:t>واستقبل مكتب اليابان للبراءات أكثر من 1800 متدرب منذ عام 1996، ينحدرون من 61 بلدا وأربعة مكاتب إقليمية للملكية الفكرية</w:t>
      </w:r>
      <w:r w:rsidRPr="00A137D8">
        <w:rPr>
          <w:rFonts w:ascii="Calibri" w:hAnsi="Calibri" w:cs="Calibri"/>
          <w:sz w:val="22"/>
          <w:szCs w:val="22"/>
        </w:rPr>
        <w:t>.</w:t>
      </w:r>
      <w:r w:rsidR="00551495" w:rsidRPr="00A137D8">
        <w:rPr>
          <w:rFonts w:ascii="Calibri" w:hAnsi="Calibri" w:cs="Calibri"/>
          <w:sz w:val="22"/>
          <w:szCs w:val="22"/>
        </w:rPr>
        <w:t xml:space="preserve"> </w:t>
      </w:r>
      <w:r w:rsidRPr="00A137D8">
        <w:rPr>
          <w:rFonts w:ascii="Calibri" w:hAnsi="Calibri" w:cs="Calibri"/>
          <w:sz w:val="22"/>
          <w:szCs w:val="22"/>
          <w:rtl/>
        </w:rPr>
        <w:t>وبالإضافة إلى ذلك، أرسل المكتب الياباني للبراءات أكثر من 400 فرد من خبرائه إلى 38 بلدا منذ عام 1987</w:t>
      </w:r>
      <w:r w:rsidR="00E61AE0">
        <w:rPr>
          <w:rFonts w:ascii="Calibri" w:hAnsi="Calibri" w:cs="Calibri" w:hint="cs"/>
          <w:sz w:val="22"/>
          <w:szCs w:val="22"/>
          <w:rtl/>
        </w:rPr>
        <w:t xml:space="preserve">. </w:t>
      </w:r>
      <w:r w:rsidRPr="00A137D8">
        <w:rPr>
          <w:rFonts w:ascii="Calibri" w:hAnsi="Calibri" w:cs="Calibri"/>
          <w:sz w:val="22"/>
          <w:szCs w:val="22"/>
          <w:rtl/>
        </w:rPr>
        <w:t>وتشمل خطة العمل حلقات عمل وحلقات دراسية، ودعم مكاتب الملكية الفكرية لإطلاق البنية التحتية لتكنولوجيا المعلومات أو تحديثها</w:t>
      </w:r>
      <w:r w:rsidRPr="00A137D8">
        <w:rPr>
          <w:rFonts w:ascii="Calibri" w:hAnsi="Calibri" w:cs="Calibri"/>
          <w:sz w:val="22"/>
          <w:szCs w:val="22"/>
        </w:rPr>
        <w:t>.</w:t>
      </w:r>
    </w:p>
    <w:p w14:paraId="6322440F" w14:textId="27B67075" w:rsidR="00283FE2" w:rsidRPr="00A137D8" w:rsidRDefault="00283FE2" w:rsidP="00A137D8">
      <w:pPr>
        <w:bidi/>
        <w:spacing w:line="360" w:lineRule="auto"/>
        <w:rPr>
          <w:rFonts w:ascii="Calibri" w:hAnsi="Calibri" w:cs="Calibri"/>
          <w:sz w:val="22"/>
          <w:szCs w:val="22"/>
        </w:rPr>
      </w:pPr>
      <w:r w:rsidRPr="00A137D8">
        <w:rPr>
          <w:rFonts w:ascii="Calibri" w:hAnsi="Calibri" w:cs="Calibri"/>
          <w:sz w:val="22"/>
          <w:szCs w:val="22"/>
          <w:rtl/>
        </w:rPr>
        <w:t xml:space="preserve">ونغتنم هذه الفرصة لنقدم لمحة عن بعض الأنشطة المتعلقة بالصناديق </w:t>
      </w:r>
      <w:proofErr w:type="spellStart"/>
      <w:r w:rsidRPr="00A137D8">
        <w:rPr>
          <w:rFonts w:ascii="Calibri" w:hAnsi="Calibri" w:cs="Calibri"/>
          <w:sz w:val="22"/>
          <w:szCs w:val="22"/>
          <w:rtl/>
        </w:rPr>
        <w:t>الاستئمانية</w:t>
      </w:r>
      <w:proofErr w:type="spellEnd"/>
      <w:r w:rsidRPr="00A137D8">
        <w:rPr>
          <w:rFonts w:ascii="Calibri" w:hAnsi="Calibri" w:cs="Calibri"/>
          <w:sz w:val="22"/>
          <w:szCs w:val="22"/>
          <w:rtl/>
        </w:rPr>
        <w:t xml:space="preserve"> اليابانية، بما في ذلك الأنشطة المتعلقة بأهداف التنمية المستدامة.</w:t>
      </w:r>
    </w:p>
    <w:p w14:paraId="4EEBEBE4" w14:textId="1161460F" w:rsidR="00283FE2" w:rsidRPr="00A137D8" w:rsidRDefault="00CD6B24" w:rsidP="00A137D8">
      <w:pPr>
        <w:bidi/>
        <w:spacing w:line="360" w:lineRule="auto"/>
        <w:rPr>
          <w:rFonts w:ascii="Calibri" w:hAnsi="Calibri" w:cs="Calibri"/>
          <w:sz w:val="22"/>
          <w:szCs w:val="22"/>
        </w:rPr>
      </w:pPr>
      <w:r w:rsidRPr="00A137D8">
        <w:rPr>
          <w:rFonts w:ascii="Calibri" w:hAnsi="Calibri" w:cs="Calibri"/>
          <w:sz w:val="22"/>
          <w:szCs w:val="22"/>
          <w:rtl/>
        </w:rPr>
        <w:t xml:space="preserve">فعلى سبيل المثال، استخدمت الصناديق </w:t>
      </w:r>
      <w:proofErr w:type="spellStart"/>
      <w:r w:rsidRPr="00A137D8">
        <w:rPr>
          <w:rFonts w:ascii="Calibri" w:hAnsi="Calibri" w:cs="Calibri"/>
          <w:sz w:val="22"/>
          <w:szCs w:val="22"/>
          <w:rtl/>
        </w:rPr>
        <w:t>الاستئمانية</w:t>
      </w:r>
      <w:proofErr w:type="spellEnd"/>
      <w:r w:rsidRPr="00A137D8">
        <w:rPr>
          <w:rFonts w:ascii="Calibri" w:hAnsi="Calibri" w:cs="Calibri"/>
          <w:sz w:val="22"/>
          <w:szCs w:val="22"/>
          <w:rtl/>
        </w:rPr>
        <w:t xml:space="preserve"> اليابانية للملكية الصناعية العالمية لتمويل حلقة العمل دون الإقليمية في درجة الماجستير في الملكية الفكرية التي نظمتها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والمنظمة الإقليمية الأفريقية للملكية الفكرية في يونيو 2021</w:t>
      </w:r>
      <w:r w:rsidR="00E61AE0">
        <w:rPr>
          <w:rFonts w:ascii="Calibri" w:hAnsi="Calibri" w:cs="Calibri" w:hint="cs"/>
          <w:sz w:val="22"/>
          <w:szCs w:val="22"/>
          <w:rtl/>
        </w:rPr>
        <w:t xml:space="preserve">. </w:t>
      </w:r>
      <w:r w:rsidRPr="00A137D8">
        <w:rPr>
          <w:rFonts w:ascii="Calibri" w:hAnsi="Calibri" w:cs="Calibri"/>
          <w:sz w:val="22"/>
          <w:szCs w:val="22"/>
          <w:rtl/>
        </w:rPr>
        <w:t>وكان الهدف من حلقة العمل دعم المتخرجين الجامعيين لتمكينهم من توسيع شبكاتهم في مجال الملكية الفكرية وإضافة قيمة إلى المعارف المكتسبة من تدريبهم</w:t>
      </w:r>
      <w:r w:rsidR="00E61AE0">
        <w:rPr>
          <w:rFonts w:ascii="Calibri" w:hAnsi="Calibri" w:cs="Calibri" w:hint="cs"/>
          <w:sz w:val="22"/>
          <w:szCs w:val="22"/>
          <w:rtl/>
        </w:rPr>
        <w:t xml:space="preserve">. </w:t>
      </w:r>
      <w:r w:rsidRPr="00A137D8">
        <w:rPr>
          <w:rFonts w:ascii="Calibri" w:hAnsi="Calibri" w:cs="Calibri"/>
          <w:sz w:val="22"/>
          <w:szCs w:val="22"/>
          <w:rtl/>
        </w:rPr>
        <w:t xml:space="preserve">ويأمل الوفد أن تكون تلك هي الخطوة الأولى في عملية مستمرة تهدف إلى زيادة إشراك خريجي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المهتمين لدعم أنشطة تكوين الكفاءات </w:t>
      </w:r>
      <w:proofErr w:type="spellStart"/>
      <w:r w:rsidRPr="00A137D8">
        <w:rPr>
          <w:rFonts w:ascii="Calibri" w:hAnsi="Calibri" w:cs="Calibri"/>
          <w:sz w:val="22"/>
          <w:szCs w:val="22"/>
          <w:rtl/>
        </w:rPr>
        <w:t>المضطلع</w:t>
      </w:r>
      <w:proofErr w:type="spellEnd"/>
      <w:r w:rsidRPr="00A137D8">
        <w:rPr>
          <w:rFonts w:ascii="Calibri" w:hAnsi="Calibri" w:cs="Calibri"/>
          <w:sz w:val="22"/>
          <w:szCs w:val="22"/>
          <w:rtl/>
        </w:rPr>
        <w:t xml:space="preserve"> بها في المنطقة</w:t>
      </w:r>
      <w:r w:rsidRPr="00A137D8">
        <w:rPr>
          <w:rFonts w:ascii="Calibri" w:hAnsi="Calibri" w:cs="Calibri"/>
          <w:sz w:val="22"/>
          <w:szCs w:val="22"/>
        </w:rPr>
        <w:t>.</w:t>
      </w:r>
    </w:p>
    <w:p w14:paraId="757E259C" w14:textId="77B92F33" w:rsidR="00283FE2" w:rsidRPr="00A137D8" w:rsidRDefault="00CD6B24" w:rsidP="00E61AE0">
      <w:pPr>
        <w:bidi/>
        <w:spacing w:line="360" w:lineRule="auto"/>
        <w:rPr>
          <w:rFonts w:ascii="Calibri" w:hAnsi="Calibri" w:cs="Calibri"/>
          <w:sz w:val="22"/>
          <w:szCs w:val="22"/>
          <w:rtl/>
        </w:rPr>
      </w:pPr>
      <w:r w:rsidRPr="00A137D8">
        <w:rPr>
          <w:rFonts w:ascii="Calibri" w:hAnsi="Calibri" w:cs="Calibri"/>
          <w:sz w:val="22"/>
          <w:szCs w:val="22"/>
          <w:rtl/>
        </w:rPr>
        <w:t xml:space="preserve">وفضلا عن ذلك، عقد المكتب بالاشتراك مع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وجامعة الدول العربية اجتماعا افتراضياً في يوليو 2021، بدعم من الصناديق </w:t>
      </w:r>
      <w:proofErr w:type="spellStart"/>
      <w:r w:rsidRPr="00A137D8">
        <w:rPr>
          <w:rFonts w:ascii="Calibri" w:hAnsi="Calibri" w:cs="Calibri"/>
          <w:sz w:val="22"/>
          <w:szCs w:val="22"/>
          <w:rtl/>
        </w:rPr>
        <w:t>الاستئمانية</w:t>
      </w:r>
      <w:proofErr w:type="spellEnd"/>
      <w:r w:rsidRPr="00A137D8">
        <w:rPr>
          <w:rFonts w:ascii="Calibri" w:hAnsi="Calibri" w:cs="Calibri"/>
          <w:sz w:val="22"/>
          <w:szCs w:val="22"/>
          <w:rtl/>
        </w:rPr>
        <w:t xml:space="preserve"> اليابانية للملكية الصناعية العالمية</w:t>
      </w:r>
      <w:r w:rsidR="00E61AE0">
        <w:rPr>
          <w:rFonts w:ascii="Calibri" w:hAnsi="Calibri" w:cs="Calibri" w:hint="cs"/>
          <w:sz w:val="22"/>
          <w:szCs w:val="22"/>
          <w:rtl/>
        </w:rPr>
        <w:t xml:space="preserve">. </w:t>
      </w:r>
      <w:r w:rsidRPr="00A137D8">
        <w:rPr>
          <w:rFonts w:ascii="Calibri" w:hAnsi="Calibri" w:cs="Calibri"/>
          <w:sz w:val="22"/>
          <w:szCs w:val="22"/>
          <w:rtl/>
        </w:rPr>
        <w:t>وركز الاجتماع على تبادل الآراء والمعلومات بشأن سياسات الملكية الفكرية والاعتبارات الاستراتيجية المتعلقة بالظروف الدولية الراهنة والاتجاهات ا</w:t>
      </w:r>
      <w:r w:rsidR="00E61AE0">
        <w:rPr>
          <w:rFonts w:ascii="Calibri" w:hAnsi="Calibri" w:cs="Calibri"/>
          <w:sz w:val="22"/>
          <w:szCs w:val="22"/>
          <w:rtl/>
        </w:rPr>
        <w:t>لناشئة في مجال الملكية الفكرية</w:t>
      </w:r>
      <w:r w:rsidR="00E61AE0">
        <w:rPr>
          <w:rFonts w:ascii="Calibri" w:hAnsi="Calibri" w:cs="Calibri" w:hint="cs"/>
          <w:sz w:val="22"/>
          <w:szCs w:val="22"/>
          <w:rtl/>
        </w:rPr>
        <w:t xml:space="preserve">. </w:t>
      </w:r>
      <w:r w:rsidRPr="00A137D8">
        <w:rPr>
          <w:rFonts w:ascii="Calibri" w:hAnsi="Calibri" w:cs="Calibri"/>
          <w:sz w:val="22"/>
          <w:szCs w:val="22"/>
          <w:rtl/>
        </w:rPr>
        <w:t>وشارك في الاجتماع ما مجموعه ثمانية بلدان عربية (البحرين ومصر والأردن والمغرب وعمان</w:t>
      </w:r>
      <w:r w:rsidRPr="00A137D8">
        <w:rPr>
          <w:rFonts w:ascii="Calibri" w:hAnsi="Calibri" w:cs="Calibri"/>
          <w:sz w:val="22"/>
          <w:szCs w:val="22"/>
        </w:rPr>
        <w:t xml:space="preserve"> </w:t>
      </w:r>
      <w:r w:rsidRPr="00A137D8">
        <w:rPr>
          <w:rFonts w:ascii="Calibri" w:hAnsi="Calibri" w:cs="Calibri"/>
          <w:sz w:val="22"/>
          <w:szCs w:val="22"/>
          <w:rtl/>
        </w:rPr>
        <w:t>والمملكة العربية السعودية والسودان وتونس) فضلا عن اليابان والمنظمات الإقليمية ودون الإقليمية (جامعة الدول العربية، المكتب الخليجي لبراءات الاختراع، مركز تدريب الملكية الفكرية لمجلس التعاون لدول الخليج العربية</w:t>
      </w:r>
      <w:r w:rsidR="00E61AE0">
        <w:rPr>
          <w:rFonts w:ascii="Calibri" w:hAnsi="Calibri" w:cs="Calibri" w:hint="cs"/>
          <w:sz w:val="22"/>
          <w:szCs w:val="22"/>
          <w:rtl/>
        </w:rPr>
        <w:t xml:space="preserve">). </w:t>
      </w:r>
      <w:r w:rsidRPr="00A137D8">
        <w:rPr>
          <w:rFonts w:ascii="Calibri" w:hAnsi="Calibri" w:cs="Calibri"/>
          <w:sz w:val="22"/>
          <w:szCs w:val="22"/>
          <w:rtl/>
        </w:rPr>
        <w:t xml:space="preserve">ويرى هذا الوفد أن هذا الاجتماع سيمكّن جميع المشاركين من </w:t>
      </w:r>
      <w:r w:rsidRPr="00A137D8">
        <w:rPr>
          <w:rFonts w:ascii="Calibri" w:hAnsi="Calibri" w:cs="Calibri"/>
          <w:sz w:val="22"/>
          <w:szCs w:val="22"/>
          <w:rtl/>
        </w:rPr>
        <w:lastRenderedPageBreak/>
        <w:t>تقاسم نفس وجه النظر بأن الهدف النهائي لمكاتب الملكية الفكرية هو المساهمة في الأهداف الإنمائية الوطنية في النهوض بالابتكار والإبداع والتنمية المستدامة</w:t>
      </w:r>
      <w:r w:rsidRPr="00A137D8">
        <w:rPr>
          <w:rFonts w:ascii="Calibri" w:hAnsi="Calibri" w:cs="Calibri"/>
          <w:sz w:val="22"/>
          <w:szCs w:val="22"/>
        </w:rPr>
        <w:t>.</w:t>
      </w:r>
    </w:p>
    <w:p w14:paraId="04AB5528" w14:textId="67B3DCA7" w:rsidR="004843F4" w:rsidRPr="00A137D8" w:rsidRDefault="004843F4" w:rsidP="00A137D8">
      <w:pPr>
        <w:bidi/>
        <w:spacing w:line="360" w:lineRule="auto"/>
        <w:rPr>
          <w:rFonts w:ascii="Calibri" w:hAnsi="Calibri" w:cs="Calibri"/>
          <w:sz w:val="22"/>
          <w:szCs w:val="22"/>
          <w:rtl/>
        </w:rPr>
      </w:pPr>
      <w:r w:rsidRPr="00A137D8">
        <w:rPr>
          <w:rFonts w:ascii="Calibri" w:hAnsi="Calibri" w:cs="Calibri"/>
          <w:sz w:val="22"/>
          <w:szCs w:val="22"/>
          <w:rtl/>
        </w:rPr>
        <w:t xml:space="preserve">علاوة على ذلك، قدم مكتب اليابان البراءات الدولي دعماً مالياً "لمشروع الملكية الفكرية والابتكار والتنمية المستدامة للدول الجزرية الصغيرة النامية: نظرة على الابتكار والاستفادة من الملكية الفكرية في الاقتصاد الأزرق" في نوفمبر 2021، والذي نظمته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وكان الهدف من الاجتماع هو توفير نهج تفكير منصاتي للملكية الفكرية والابتكار في فضاء الاقتصاد الأزرق لدول الكاريبي الجزرية الصغيرة النامية (</w:t>
      </w:r>
      <w:r w:rsidR="00E4233F" w:rsidRPr="00A137D8">
        <w:rPr>
          <w:rFonts w:ascii="Calibri" w:hAnsi="Calibri" w:cs="Calibri"/>
          <w:sz w:val="22"/>
          <w:szCs w:val="22"/>
        </w:rPr>
        <w:t>CARICOM SIDS</w:t>
      </w:r>
      <w:r w:rsidRPr="00A137D8">
        <w:rPr>
          <w:rFonts w:ascii="Calibri" w:hAnsi="Calibri" w:cs="Calibri"/>
          <w:sz w:val="22"/>
          <w:szCs w:val="22"/>
          <w:rtl/>
        </w:rPr>
        <w:t xml:space="preserve">). </w:t>
      </w:r>
      <w:r w:rsidR="00E4233F" w:rsidRPr="00A137D8">
        <w:rPr>
          <w:rFonts w:ascii="Calibri" w:hAnsi="Calibri" w:cs="Calibri"/>
          <w:sz w:val="22"/>
          <w:szCs w:val="22"/>
          <w:rtl/>
        </w:rPr>
        <w:t>و</w:t>
      </w:r>
      <w:r w:rsidRPr="00A137D8">
        <w:rPr>
          <w:rFonts w:ascii="Calibri" w:hAnsi="Calibri" w:cs="Calibri"/>
          <w:sz w:val="22"/>
          <w:szCs w:val="22"/>
          <w:rtl/>
        </w:rPr>
        <w:t>ي</w:t>
      </w:r>
      <w:r w:rsidR="00E4233F" w:rsidRPr="00A137D8">
        <w:rPr>
          <w:rFonts w:ascii="Calibri" w:hAnsi="Calibri" w:cs="Calibri"/>
          <w:sz w:val="22"/>
          <w:szCs w:val="22"/>
          <w:rtl/>
        </w:rPr>
        <w:t xml:space="preserve">رى </w:t>
      </w:r>
      <w:r w:rsidRPr="00A137D8">
        <w:rPr>
          <w:rFonts w:ascii="Calibri" w:hAnsi="Calibri" w:cs="Calibri"/>
          <w:sz w:val="22"/>
          <w:szCs w:val="22"/>
          <w:rtl/>
        </w:rPr>
        <w:t>وفد</w:t>
      </w:r>
      <w:r w:rsidR="00E4233F" w:rsidRPr="00A137D8">
        <w:rPr>
          <w:rFonts w:ascii="Calibri" w:hAnsi="Calibri" w:cs="Calibri"/>
          <w:sz w:val="22"/>
          <w:szCs w:val="22"/>
          <w:rtl/>
        </w:rPr>
        <w:t>نا</w:t>
      </w:r>
      <w:r w:rsidRPr="00A137D8">
        <w:rPr>
          <w:rFonts w:ascii="Calibri" w:hAnsi="Calibri" w:cs="Calibri"/>
          <w:sz w:val="22"/>
          <w:szCs w:val="22"/>
          <w:rtl/>
        </w:rPr>
        <w:t xml:space="preserve"> أن هذا الاجتماع كان فرصة لبناء شبكة من أصحاب المصلحة لتسهيل الوصول إلى نظام </w:t>
      </w:r>
      <w:r w:rsidR="00E4233F" w:rsidRPr="00A137D8">
        <w:rPr>
          <w:rFonts w:ascii="Calibri" w:hAnsi="Calibri" w:cs="Calibri"/>
          <w:sz w:val="22"/>
          <w:szCs w:val="22"/>
          <w:rtl/>
        </w:rPr>
        <w:t>ال</w:t>
      </w:r>
      <w:r w:rsidRPr="00A137D8">
        <w:rPr>
          <w:rFonts w:ascii="Calibri" w:hAnsi="Calibri" w:cs="Calibri"/>
          <w:sz w:val="22"/>
          <w:szCs w:val="22"/>
          <w:rtl/>
        </w:rPr>
        <w:t xml:space="preserve">تكنولوجيا والمعلومات وزيادة حماية الملكية الفكرية </w:t>
      </w:r>
      <w:r w:rsidR="00E4233F" w:rsidRPr="00A137D8">
        <w:rPr>
          <w:rFonts w:ascii="Calibri" w:hAnsi="Calibri" w:cs="Calibri"/>
          <w:sz w:val="22"/>
          <w:szCs w:val="22"/>
          <w:rtl/>
        </w:rPr>
        <w:t xml:space="preserve">وتسويقها كي </w:t>
      </w:r>
      <w:r w:rsidRPr="00A137D8">
        <w:rPr>
          <w:rFonts w:ascii="Calibri" w:hAnsi="Calibri" w:cs="Calibri"/>
          <w:sz w:val="22"/>
          <w:szCs w:val="22"/>
          <w:rtl/>
        </w:rPr>
        <w:t>تسهم في النمو الاقتصادي في قطاع الاقتصاد الأزرق في هذه المنطقة.</w:t>
      </w:r>
    </w:p>
    <w:p w14:paraId="6BC00A39" w14:textId="4C87DADA" w:rsidR="00E4233F" w:rsidRPr="00A137D8" w:rsidRDefault="00E61AE0" w:rsidP="00A137D8">
      <w:pPr>
        <w:bidi/>
        <w:spacing w:line="360" w:lineRule="auto"/>
        <w:rPr>
          <w:rFonts w:ascii="Calibri" w:hAnsi="Calibri" w:cs="Calibri"/>
          <w:sz w:val="22"/>
          <w:szCs w:val="22"/>
          <w:rtl/>
        </w:rPr>
      </w:pPr>
      <w:r>
        <w:rPr>
          <w:rFonts w:ascii="Calibri" w:hAnsi="Calibri" w:cs="Calibri"/>
          <w:sz w:val="22"/>
          <w:szCs w:val="22"/>
          <w:rtl/>
        </w:rPr>
        <w:t>علاوة على ذلك</w:t>
      </w:r>
      <w:r w:rsidR="00E4233F" w:rsidRPr="00A137D8">
        <w:rPr>
          <w:rFonts w:ascii="Calibri" w:hAnsi="Calibri" w:cs="Calibri"/>
          <w:sz w:val="22"/>
          <w:szCs w:val="22"/>
          <w:rtl/>
        </w:rPr>
        <w:t xml:space="preserve">، استخدمت الصناديق </w:t>
      </w:r>
      <w:proofErr w:type="spellStart"/>
      <w:r w:rsidR="00E4233F" w:rsidRPr="00A137D8">
        <w:rPr>
          <w:rFonts w:ascii="Calibri" w:hAnsi="Calibri" w:cs="Calibri"/>
          <w:sz w:val="22"/>
          <w:szCs w:val="22"/>
          <w:rtl/>
        </w:rPr>
        <w:t>الاستئمانية</w:t>
      </w:r>
      <w:proofErr w:type="spellEnd"/>
      <w:r w:rsidR="00E4233F" w:rsidRPr="00A137D8">
        <w:rPr>
          <w:rFonts w:ascii="Calibri" w:hAnsi="Calibri" w:cs="Calibri"/>
          <w:sz w:val="22"/>
          <w:szCs w:val="22"/>
          <w:rtl/>
        </w:rPr>
        <w:t xml:space="preserve"> اليابانية للملكية الصناعية العالمية لتمويل حلقة عمل الملكية الفكرية للشباب والمعلمين (</w:t>
      </w:r>
      <w:r w:rsidR="00E4233F" w:rsidRPr="00A137D8">
        <w:rPr>
          <w:rFonts w:ascii="Calibri" w:hAnsi="Calibri" w:cs="Calibri"/>
          <w:sz w:val="22"/>
          <w:szCs w:val="22"/>
        </w:rPr>
        <w:t>IP4Youth &amp; Teacher</w:t>
      </w:r>
      <w:r w:rsidR="00E4233F" w:rsidRPr="00A137D8">
        <w:rPr>
          <w:rFonts w:ascii="Calibri" w:hAnsi="Calibri" w:cs="Calibri"/>
          <w:sz w:val="22"/>
          <w:szCs w:val="22"/>
          <w:rtl/>
        </w:rPr>
        <w:t xml:space="preserve">) التي نظمتها أكاديمية </w:t>
      </w:r>
      <w:proofErr w:type="spellStart"/>
      <w:r w:rsidR="00E4233F" w:rsidRPr="00A137D8">
        <w:rPr>
          <w:rFonts w:ascii="Calibri" w:hAnsi="Calibri" w:cs="Calibri"/>
          <w:sz w:val="22"/>
          <w:szCs w:val="22"/>
          <w:rtl/>
        </w:rPr>
        <w:t>الويبو</w:t>
      </w:r>
      <w:proofErr w:type="spellEnd"/>
      <w:r w:rsidR="00E4233F" w:rsidRPr="00A137D8">
        <w:rPr>
          <w:rFonts w:ascii="Calibri" w:hAnsi="Calibri" w:cs="Calibri"/>
          <w:sz w:val="22"/>
          <w:szCs w:val="22"/>
          <w:rtl/>
        </w:rPr>
        <w:t xml:space="preserve"> ومكتب </w:t>
      </w:r>
      <w:proofErr w:type="spellStart"/>
      <w:r w:rsidR="00E4233F" w:rsidRPr="00A137D8">
        <w:rPr>
          <w:rFonts w:ascii="Calibri" w:hAnsi="Calibri" w:cs="Calibri"/>
          <w:sz w:val="22"/>
          <w:szCs w:val="22"/>
          <w:rtl/>
        </w:rPr>
        <w:t>الويبو</w:t>
      </w:r>
      <w:proofErr w:type="spellEnd"/>
      <w:r w:rsidR="00E4233F" w:rsidRPr="00A137D8">
        <w:rPr>
          <w:rFonts w:ascii="Calibri" w:hAnsi="Calibri" w:cs="Calibri"/>
          <w:sz w:val="22"/>
          <w:szCs w:val="22"/>
          <w:rtl/>
        </w:rPr>
        <w:t xml:space="preserve"> في اليابان في يونيو 2021 بشأن كيفية تعليم الملكية الفكرية للشباب كجزء من مشروع الملكية الفكرية للشباب والمعلمين. ونظّم هذا المشروع لصالح 44 من واضعي المناهج الدراسية الوطنية وواضعي السياسات والمعلمين والممارسين من كمبوديا وإندونيسيا واليابان وجمهورية لاو الديمقراطية الشعبية وميانمار والفلبين وتايلاند </w:t>
      </w:r>
      <w:proofErr w:type="spellStart"/>
      <w:r w:rsidR="00E4233F" w:rsidRPr="00A137D8">
        <w:rPr>
          <w:rFonts w:ascii="Calibri" w:hAnsi="Calibri" w:cs="Calibri"/>
          <w:sz w:val="22"/>
          <w:szCs w:val="22"/>
          <w:rtl/>
        </w:rPr>
        <w:t>وفييت</w:t>
      </w:r>
      <w:proofErr w:type="spellEnd"/>
      <w:r w:rsidR="00E4233F" w:rsidRPr="00A137D8">
        <w:rPr>
          <w:rFonts w:ascii="Calibri" w:hAnsi="Calibri" w:cs="Calibri"/>
          <w:sz w:val="22"/>
          <w:szCs w:val="22"/>
          <w:rtl/>
        </w:rPr>
        <w:t xml:space="preserve"> نام. ويرى وفدنا أنه من المهم تعزيز جيل </w:t>
      </w:r>
      <w:r w:rsidR="00E458C4" w:rsidRPr="00A137D8">
        <w:rPr>
          <w:rFonts w:ascii="Calibri" w:hAnsi="Calibri" w:cs="Calibri"/>
          <w:sz w:val="22"/>
          <w:szCs w:val="22"/>
          <w:rtl/>
        </w:rPr>
        <w:t>ال</w:t>
      </w:r>
      <w:r w:rsidR="00E4233F" w:rsidRPr="00A137D8">
        <w:rPr>
          <w:rFonts w:ascii="Calibri" w:hAnsi="Calibri" w:cs="Calibri"/>
          <w:sz w:val="22"/>
          <w:szCs w:val="22"/>
          <w:rtl/>
        </w:rPr>
        <w:t>مستقبل الواعي من مستخدمي ومنتجي الملكية الفكرية</w:t>
      </w:r>
      <w:r w:rsidR="00E458C4" w:rsidRPr="00A137D8">
        <w:rPr>
          <w:rFonts w:ascii="Calibri" w:hAnsi="Calibri" w:cs="Calibri"/>
          <w:sz w:val="22"/>
          <w:szCs w:val="22"/>
          <w:rtl/>
        </w:rPr>
        <w:t>،</w:t>
      </w:r>
      <w:r w:rsidR="00E4233F" w:rsidRPr="00A137D8">
        <w:rPr>
          <w:rFonts w:ascii="Calibri" w:hAnsi="Calibri" w:cs="Calibri"/>
          <w:sz w:val="22"/>
          <w:szCs w:val="22"/>
          <w:rtl/>
        </w:rPr>
        <w:t xml:space="preserve"> وقد ساهمت </w:t>
      </w:r>
      <w:r w:rsidR="00E458C4" w:rsidRPr="00A137D8">
        <w:rPr>
          <w:rFonts w:ascii="Calibri" w:hAnsi="Calibri" w:cs="Calibri"/>
          <w:sz w:val="22"/>
          <w:szCs w:val="22"/>
          <w:rtl/>
        </w:rPr>
        <w:t>حلق</w:t>
      </w:r>
      <w:r w:rsidR="00E4233F" w:rsidRPr="00A137D8">
        <w:rPr>
          <w:rFonts w:ascii="Calibri" w:hAnsi="Calibri" w:cs="Calibri"/>
          <w:sz w:val="22"/>
          <w:szCs w:val="22"/>
          <w:rtl/>
        </w:rPr>
        <w:t>ة العمل هذه في هذا المنظور.</w:t>
      </w:r>
    </w:p>
    <w:p w14:paraId="74C41B9D" w14:textId="4EED4578" w:rsidR="00E458C4" w:rsidRPr="00A137D8" w:rsidRDefault="00E458C4" w:rsidP="00A137D8">
      <w:pPr>
        <w:bidi/>
        <w:spacing w:line="360" w:lineRule="auto"/>
        <w:rPr>
          <w:rFonts w:ascii="Calibri" w:hAnsi="Calibri" w:cs="Calibri"/>
          <w:sz w:val="22"/>
          <w:szCs w:val="22"/>
          <w:rtl/>
        </w:rPr>
      </w:pPr>
      <w:r w:rsidRPr="00A137D8">
        <w:rPr>
          <w:rFonts w:ascii="Calibri" w:hAnsi="Calibri" w:cs="Calibri"/>
          <w:sz w:val="22"/>
          <w:szCs w:val="22"/>
          <w:rtl/>
        </w:rPr>
        <w:t xml:space="preserve">وبعد ذلك، نود أن نتطرق إلى منصة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w:t>
      </w:r>
    </w:p>
    <w:p w14:paraId="4F88E2AC" w14:textId="3CC8058A" w:rsidR="00E458C4" w:rsidRPr="00A137D8" w:rsidRDefault="00E458C4" w:rsidP="00A137D8">
      <w:pPr>
        <w:bidi/>
        <w:spacing w:line="360" w:lineRule="auto"/>
        <w:rPr>
          <w:rFonts w:ascii="Calibri" w:hAnsi="Calibri" w:cs="Calibri"/>
          <w:sz w:val="22"/>
          <w:szCs w:val="22"/>
          <w:rtl/>
        </w:rPr>
      </w:pPr>
      <w:r w:rsidRPr="00A137D8">
        <w:rPr>
          <w:rFonts w:ascii="Calibri" w:hAnsi="Calibri" w:cs="Calibri"/>
          <w:sz w:val="22"/>
          <w:szCs w:val="22"/>
          <w:rtl/>
        </w:rPr>
        <w:t xml:space="preserve">نواجه اليوم العديد من التحديات العالمية مثل الاحتباس الحراري. وترى اليابان أن من المهم بمكان للملكية الفكرية أن تسهم في التصدي لهذه التحديات، وتدعم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بقوة في جهودها لمواجهة التحديات العالمية.</w:t>
      </w:r>
    </w:p>
    <w:p w14:paraId="1B55911A" w14:textId="38FB63AA" w:rsidR="00E458C4" w:rsidRPr="00A137D8" w:rsidRDefault="00E458C4" w:rsidP="00A137D8">
      <w:pPr>
        <w:bidi/>
        <w:spacing w:line="360" w:lineRule="auto"/>
        <w:rPr>
          <w:rFonts w:ascii="Calibri" w:hAnsi="Calibri" w:cs="Calibri"/>
          <w:sz w:val="22"/>
          <w:szCs w:val="22"/>
          <w:rtl/>
        </w:rPr>
      </w:pPr>
      <w:r w:rsidRPr="00A137D8">
        <w:rPr>
          <w:rFonts w:ascii="Calibri" w:hAnsi="Calibri" w:cs="Calibri"/>
          <w:sz w:val="22"/>
          <w:szCs w:val="22"/>
          <w:rtl/>
        </w:rPr>
        <w:t xml:space="preserve">ونظراً لأن اليابان تؤوي أكبر عدد من مستخدمي وشركاء منصة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 في العالم، يمكننا المساهمة بشكل كبير في تطويرها. وقد وسع مكتب اليابان للبراءات شبكة منصة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 من خلال العمل مع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وأصحاب المصلحة في جميع أنحاء العالم، ودعم أنشطتها من خلال تقديم مساهمات طوعية.</w:t>
      </w:r>
    </w:p>
    <w:p w14:paraId="7C254882" w14:textId="6986D7C3" w:rsidR="00A02012" w:rsidRPr="00A137D8" w:rsidRDefault="00E458C4" w:rsidP="00A137D8">
      <w:pPr>
        <w:bidi/>
        <w:spacing w:line="360" w:lineRule="auto"/>
        <w:rPr>
          <w:rFonts w:ascii="Calibri" w:hAnsi="Calibri" w:cs="Calibri"/>
          <w:sz w:val="22"/>
          <w:szCs w:val="22"/>
          <w:rtl/>
        </w:rPr>
      </w:pPr>
      <w:r w:rsidRPr="00A137D8">
        <w:rPr>
          <w:rFonts w:ascii="Calibri" w:hAnsi="Calibri" w:cs="Calibri"/>
          <w:sz w:val="22"/>
          <w:szCs w:val="22"/>
          <w:rtl/>
        </w:rPr>
        <w:t xml:space="preserve">وعلى سبيل المثال، </w:t>
      </w:r>
      <w:r w:rsidR="00A02012" w:rsidRPr="00A137D8">
        <w:rPr>
          <w:rFonts w:ascii="Calibri" w:hAnsi="Calibri" w:cs="Calibri"/>
          <w:sz w:val="22"/>
          <w:szCs w:val="22"/>
          <w:rtl/>
        </w:rPr>
        <w:t xml:space="preserve">بدأ </w:t>
      </w:r>
      <w:r w:rsidRPr="00A137D8">
        <w:rPr>
          <w:rFonts w:ascii="Calibri" w:hAnsi="Calibri" w:cs="Calibri"/>
          <w:sz w:val="22"/>
          <w:szCs w:val="22"/>
          <w:rtl/>
        </w:rPr>
        <w:t>مكتب اليابان</w:t>
      </w:r>
      <w:r w:rsidR="00A02012" w:rsidRPr="00A137D8">
        <w:rPr>
          <w:rFonts w:ascii="Calibri" w:hAnsi="Calibri" w:cs="Calibri"/>
          <w:sz w:val="22"/>
          <w:szCs w:val="22"/>
          <w:rtl/>
        </w:rPr>
        <w:t xml:space="preserve"> </w:t>
      </w:r>
      <w:r w:rsidRPr="00A137D8">
        <w:rPr>
          <w:rFonts w:ascii="Calibri" w:hAnsi="Calibri" w:cs="Calibri"/>
          <w:sz w:val="22"/>
          <w:szCs w:val="22"/>
          <w:rtl/>
        </w:rPr>
        <w:t xml:space="preserve">للبراءات </w:t>
      </w:r>
      <w:r w:rsidR="00A02012" w:rsidRPr="00A137D8">
        <w:rPr>
          <w:rFonts w:ascii="Calibri" w:hAnsi="Calibri" w:cs="Calibri"/>
          <w:sz w:val="22"/>
          <w:szCs w:val="22"/>
          <w:rtl/>
        </w:rPr>
        <w:t xml:space="preserve">هذا العام </w:t>
      </w:r>
      <w:r w:rsidRPr="00A137D8">
        <w:rPr>
          <w:rFonts w:ascii="Calibri" w:hAnsi="Calibri" w:cs="Calibri"/>
          <w:sz w:val="22"/>
          <w:szCs w:val="22"/>
          <w:rtl/>
        </w:rPr>
        <w:t>في دعم مشروع الت</w:t>
      </w:r>
      <w:r w:rsidR="00A02012" w:rsidRPr="00A137D8">
        <w:rPr>
          <w:rFonts w:ascii="Calibri" w:hAnsi="Calibri" w:cs="Calibri"/>
          <w:sz w:val="22"/>
          <w:szCs w:val="22"/>
          <w:rtl/>
        </w:rPr>
        <w:t xml:space="preserve">سريع </w:t>
      </w:r>
      <w:r w:rsidRPr="00A137D8">
        <w:rPr>
          <w:rFonts w:ascii="Calibri" w:hAnsi="Calibri" w:cs="Calibri"/>
          <w:sz w:val="22"/>
          <w:szCs w:val="22"/>
          <w:rtl/>
        </w:rPr>
        <w:t xml:space="preserve">في أمريكا اللاتينية باستخدام </w:t>
      </w:r>
      <w:r w:rsidR="00A02012" w:rsidRPr="00A137D8">
        <w:rPr>
          <w:rFonts w:ascii="Calibri" w:hAnsi="Calibri" w:cs="Calibri"/>
          <w:sz w:val="22"/>
          <w:szCs w:val="22"/>
          <w:rtl/>
        </w:rPr>
        <w:t xml:space="preserve">الصناديق </w:t>
      </w:r>
      <w:proofErr w:type="spellStart"/>
      <w:r w:rsidR="00A02012" w:rsidRPr="00A137D8">
        <w:rPr>
          <w:rFonts w:ascii="Calibri" w:hAnsi="Calibri" w:cs="Calibri"/>
          <w:sz w:val="22"/>
          <w:szCs w:val="22"/>
          <w:rtl/>
        </w:rPr>
        <w:t>الاستئمانية</w:t>
      </w:r>
      <w:proofErr w:type="spellEnd"/>
      <w:r w:rsidR="00A02012" w:rsidRPr="00A137D8">
        <w:rPr>
          <w:rFonts w:ascii="Calibri" w:hAnsi="Calibri" w:cs="Calibri"/>
          <w:sz w:val="22"/>
          <w:szCs w:val="22"/>
          <w:rtl/>
        </w:rPr>
        <w:t xml:space="preserve"> اليابانية للملكية الصناعية العالمية. وينصب اهتمام مكتب اليابان للبراءات على وضع أفضل الممارسات الملموسة وتقديمها إلى العالم. وسيجلب هذا مزيدًا من الاهتمام إلى منصة </w:t>
      </w:r>
      <w:proofErr w:type="spellStart"/>
      <w:r w:rsidR="00A02012" w:rsidRPr="00A137D8">
        <w:rPr>
          <w:rFonts w:ascii="Calibri" w:hAnsi="Calibri" w:cs="Calibri"/>
          <w:sz w:val="22"/>
          <w:szCs w:val="22"/>
          <w:rtl/>
        </w:rPr>
        <w:t>ويبو</w:t>
      </w:r>
      <w:proofErr w:type="spellEnd"/>
      <w:r w:rsidR="00A02012" w:rsidRPr="00A137D8">
        <w:rPr>
          <w:rFonts w:ascii="Calibri" w:hAnsi="Calibri" w:cs="Calibri"/>
          <w:sz w:val="22"/>
          <w:szCs w:val="22"/>
          <w:rtl/>
        </w:rPr>
        <w:t xml:space="preserve"> غرين وسيزيد من عدد الشركات المشاركة وسيؤسس لمزيد من أفضل الممارسات، ويمكّن </w:t>
      </w:r>
      <w:proofErr w:type="spellStart"/>
      <w:r w:rsidR="00A02012" w:rsidRPr="00A137D8">
        <w:rPr>
          <w:rFonts w:ascii="Calibri" w:hAnsi="Calibri" w:cs="Calibri"/>
          <w:sz w:val="22"/>
          <w:szCs w:val="22"/>
          <w:rtl/>
        </w:rPr>
        <w:t>الويبو</w:t>
      </w:r>
      <w:proofErr w:type="spellEnd"/>
      <w:r w:rsidR="00A02012" w:rsidRPr="00A137D8">
        <w:rPr>
          <w:rFonts w:ascii="Calibri" w:hAnsi="Calibri" w:cs="Calibri"/>
          <w:sz w:val="22"/>
          <w:szCs w:val="22"/>
          <w:rtl/>
        </w:rPr>
        <w:t xml:space="preserve"> من تحقيق أهداف التنمية المستدامة. ونرى أن هذه الممارسة هي النهج المثالي. ونأمل أن يشجع هذا الدعم بشكل أكبر على مطابقة التكنولوجيات الخضراء مع الاحتياجات في الأرجنتين والبرازيل وتشيلي، والتي تعد أهدافًا لمشروع التسريع وتؤسس لأفضل الممارسات.</w:t>
      </w:r>
    </w:p>
    <w:p w14:paraId="7510395E" w14:textId="12C253BC" w:rsidR="00A02012" w:rsidRPr="00A137D8" w:rsidRDefault="00A02012" w:rsidP="00A137D8">
      <w:pPr>
        <w:bidi/>
        <w:spacing w:line="360" w:lineRule="auto"/>
        <w:rPr>
          <w:rFonts w:ascii="Calibri" w:hAnsi="Calibri" w:cs="Calibri"/>
          <w:sz w:val="22"/>
          <w:szCs w:val="22"/>
          <w:rtl/>
        </w:rPr>
      </w:pPr>
      <w:r w:rsidRPr="00A137D8">
        <w:rPr>
          <w:rFonts w:ascii="Calibri" w:hAnsi="Calibri" w:cs="Calibri"/>
          <w:sz w:val="22"/>
          <w:szCs w:val="22"/>
          <w:rtl/>
        </w:rPr>
        <w:t xml:space="preserve">وعلاوة على ذلك، عقد مكتب اليابان للبراءات بالاشتراك مع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في يونيو ندوة مشتركة بشأن مبادرات منصة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 التي تيسر النهوض بالتكنولوجيات الخضراء في جميع أنحاء العالم. في حلقة نقاش الندوة، ناقش المتحدثون المبادرات والوضع الحالي والتحديات والتطوير المستقبلي </w:t>
      </w:r>
      <w:r w:rsidRPr="00A137D8">
        <w:rPr>
          <w:rFonts w:ascii="Calibri" w:hAnsi="Calibri" w:cs="Calibri"/>
          <w:sz w:val="22"/>
          <w:szCs w:val="22"/>
          <w:rtl/>
        </w:rPr>
        <w:lastRenderedPageBreak/>
        <w:t>لم</w:t>
      </w:r>
      <w:r w:rsidR="00B42793" w:rsidRPr="00A137D8">
        <w:rPr>
          <w:rFonts w:ascii="Calibri" w:hAnsi="Calibri" w:cs="Calibri"/>
          <w:sz w:val="22"/>
          <w:szCs w:val="22"/>
          <w:rtl/>
        </w:rPr>
        <w:t xml:space="preserve">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 من وجهات نظر مختلفة بناءً على خبراتهم الملموسة والعملية. </w:t>
      </w:r>
      <w:r w:rsidR="00B42793" w:rsidRPr="00A137D8">
        <w:rPr>
          <w:rFonts w:ascii="Calibri" w:hAnsi="Calibri" w:cs="Calibri"/>
          <w:sz w:val="22"/>
          <w:szCs w:val="22"/>
          <w:rtl/>
        </w:rPr>
        <w:t>و</w:t>
      </w:r>
      <w:r w:rsidRPr="00A137D8">
        <w:rPr>
          <w:rFonts w:ascii="Calibri" w:hAnsi="Calibri" w:cs="Calibri"/>
          <w:sz w:val="22"/>
          <w:szCs w:val="22"/>
          <w:rtl/>
        </w:rPr>
        <w:t>باستخدام م</w:t>
      </w:r>
      <w:r w:rsidR="00B42793" w:rsidRPr="00A137D8">
        <w:rPr>
          <w:rFonts w:ascii="Calibri" w:hAnsi="Calibri" w:cs="Calibri"/>
          <w:sz w:val="22"/>
          <w:szCs w:val="22"/>
          <w:rtl/>
        </w:rPr>
        <w:t xml:space="preserve">نصة </w:t>
      </w:r>
      <w:proofErr w:type="spellStart"/>
      <w:r w:rsidRPr="00A137D8">
        <w:rPr>
          <w:rFonts w:ascii="Calibri" w:hAnsi="Calibri" w:cs="Calibri"/>
          <w:sz w:val="22"/>
          <w:szCs w:val="22"/>
          <w:rtl/>
        </w:rPr>
        <w:t>ويبو</w:t>
      </w:r>
      <w:proofErr w:type="spellEnd"/>
      <w:r w:rsidRPr="00A137D8">
        <w:rPr>
          <w:rFonts w:ascii="Calibri" w:hAnsi="Calibri" w:cs="Calibri"/>
          <w:sz w:val="22"/>
          <w:szCs w:val="22"/>
          <w:rtl/>
        </w:rPr>
        <w:t xml:space="preserve"> غرين، سيواصل مكتب </w:t>
      </w:r>
      <w:r w:rsidR="00B42793" w:rsidRPr="00A137D8">
        <w:rPr>
          <w:rFonts w:ascii="Calibri" w:hAnsi="Calibri" w:cs="Calibri"/>
          <w:sz w:val="22"/>
          <w:szCs w:val="22"/>
          <w:rtl/>
        </w:rPr>
        <w:t>اليابان</w:t>
      </w:r>
      <w:r w:rsidRPr="00A137D8">
        <w:rPr>
          <w:rFonts w:ascii="Calibri" w:hAnsi="Calibri" w:cs="Calibri"/>
          <w:sz w:val="22"/>
          <w:szCs w:val="22"/>
          <w:rtl/>
        </w:rPr>
        <w:t xml:space="preserve"> للبراءات السعي لتحسين بيئة الملكية الفكرية التي تساعد في حل القضايا الاجتماعية.</w:t>
      </w:r>
    </w:p>
    <w:p w14:paraId="7CB37C5A" w14:textId="1A9B6FE1" w:rsidR="00B42793" w:rsidRPr="00A137D8" w:rsidRDefault="00B42793" w:rsidP="00A137D8">
      <w:pPr>
        <w:bidi/>
        <w:spacing w:line="360" w:lineRule="auto"/>
        <w:rPr>
          <w:rFonts w:ascii="Calibri" w:hAnsi="Calibri" w:cs="Calibri"/>
          <w:sz w:val="22"/>
          <w:szCs w:val="22"/>
          <w:rtl/>
        </w:rPr>
      </w:pPr>
      <w:r w:rsidRPr="00A137D8">
        <w:rPr>
          <w:rFonts w:ascii="Calibri" w:hAnsi="Calibri" w:cs="Calibri"/>
          <w:sz w:val="22"/>
          <w:szCs w:val="22"/>
          <w:rtl/>
        </w:rPr>
        <w:t xml:space="preserve">وفي الختام، نود أن نعرض آخر المستجدات </w:t>
      </w:r>
      <w:r w:rsidR="002E621A" w:rsidRPr="00A137D8">
        <w:rPr>
          <w:rFonts w:ascii="Calibri" w:hAnsi="Calibri" w:cs="Calibri"/>
          <w:sz w:val="22"/>
          <w:szCs w:val="22"/>
          <w:rtl/>
        </w:rPr>
        <w:t xml:space="preserve">بشأن قاعدة بيانات </w:t>
      </w:r>
      <w:r w:rsidRPr="00A137D8">
        <w:rPr>
          <w:rFonts w:ascii="Calibri" w:hAnsi="Calibri" w:cs="Calibri"/>
          <w:sz w:val="22"/>
          <w:szCs w:val="22"/>
          <w:rtl/>
        </w:rPr>
        <w:t>مزايا الملكية الفكرية</w:t>
      </w:r>
      <w:r w:rsidR="002E621A" w:rsidRPr="00A137D8">
        <w:rPr>
          <w:rFonts w:ascii="Calibri" w:hAnsi="Calibri" w:cs="Calibri"/>
          <w:sz w:val="22"/>
          <w:szCs w:val="22"/>
          <w:rtl/>
        </w:rPr>
        <w:t xml:space="preserve"> (</w:t>
      </w:r>
      <w:r w:rsidR="002E621A" w:rsidRPr="00A137D8">
        <w:rPr>
          <w:rFonts w:ascii="Calibri" w:hAnsi="Calibri" w:cs="Calibri"/>
          <w:sz w:val="22"/>
          <w:szCs w:val="22"/>
        </w:rPr>
        <w:t>IP Advantage</w:t>
      </w:r>
      <w:r w:rsidR="002E621A" w:rsidRPr="00A137D8">
        <w:rPr>
          <w:rFonts w:ascii="Calibri" w:hAnsi="Calibri" w:cs="Calibri"/>
          <w:sz w:val="22"/>
          <w:szCs w:val="22"/>
          <w:rtl/>
        </w:rPr>
        <w:t>)</w:t>
      </w:r>
      <w:r w:rsidRPr="00A137D8">
        <w:rPr>
          <w:rFonts w:ascii="Calibri" w:hAnsi="Calibri" w:cs="Calibri"/>
          <w:sz w:val="22"/>
          <w:szCs w:val="22"/>
          <w:rtl/>
        </w:rPr>
        <w:t>.</w:t>
      </w:r>
    </w:p>
    <w:p w14:paraId="2478DCA3" w14:textId="5253E40A" w:rsidR="00B42793" w:rsidRPr="00A137D8" w:rsidRDefault="00B42793" w:rsidP="00E61AE0">
      <w:pPr>
        <w:bidi/>
        <w:spacing w:line="360" w:lineRule="auto"/>
        <w:rPr>
          <w:rFonts w:ascii="Calibri" w:hAnsi="Calibri" w:cs="Calibri"/>
          <w:sz w:val="22"/>
          <w:szCs w:val="22"/>
          <w:rtl/>
        </w:rPr>
      </w:pPr>
      <w:r w:rsidRPr="00A137D8">
        <w:rPr>
          <w:rFonts w:ascii="Calibri" w:hAnsi="Calibri" w:cs="Calibri"/>
          <w:sz w:val="22"/>
          <w:szCs w:val="22"/>
          <w:rtl/>
        </w:rPr>
        <w:t xml:space="preserve">ونرى أن </w:t>
      </w:r>
      <w:r w:rsidR="002E621A" w:rsidRPr="00A137D8">
        <w:rPr>
          <w:rFonts w:ascii="Calibri" w:hAnsi="Calibri" w:cs="Calibri"/>
          <w:sz w:val="22"/>
          <w:szCs w:val="22"/>
          <w:rtl/>
        </w:rPr>
        <w:t>قاعدة البيانات</w:t>
      </w:r>
      <w:r w:rsidRPr="00A137D8">
        <w:rPr>
          <w:rFonts w:ascii="Calibri" w:hAnsi="Calibri" w:cs="Calibri"/>
          <w:sz w:val="22"/>
          <w:szCs w:val="22"/>
          <w:rtl/>
        </w:rPr>
        <w:t>، وهي عبارة عن مجموعة من قصص نجاح استخدمت فيها الملكية الفكرية، فعالة في سياق التنمية. و</w:t>
      </w:r>
      <w:r w:rsidR="002E621A" w:rsidRPr="00A137D8">
        <w:rPr>
          <w:rFonts w:ascii="Calibri" w:hAnsi="Calibri" w:cs="Calibri"/>
          <w:sz w:val="22"/>
          <w:szCs w:val="22"/>
          <w:rtl/>
        </w:rPr>
        <w:t>قد أطلق</w:t>
      </w:r>
      <w:r w:rsidRPr="00A137D8">
        <w:rPr>
          <w:rFonts w:ascii="Calibri" w:hAnsi="Calibri" w:cs="Calibri"/>
          <w:sz w:val="22"/>
          <w:szCs w:val="22"/>
          <w:rtl/>
        </w:rPr>
        <w:t xml:space="preserve"> مكتب اليابان للبراءات ومكتب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في اليابان عام 2008 مشروع</w:t>
      </w:r>
      <w:r w:rsidR="002E621A" w:rsidRPr="00A137D8">
        <w:rPr>
          <w:rFonts w:ascii="Calibri" w:hAnsi="Calibri" w:cs="Calibri"/>
          <w:sz w:val="22"/>
          <w:szCs w:val="22"/>
          <w:rtl/>
        </w:rPr>
        <w:t>اً</w:t>
      </w:r>
      <w:r w:rsidRPr="00A137D8">
        <w:rPr>
          <w:rFonts w:ascii="Calibri" w:hAnsi="Calibri" w:cs="Calibri"/>
          <w:sz w:val="22"/>
          <w:szCs w:val="22"/>
          <w:rtl/>
        </w:rPr>
        <w:t xml:space="preserve"> في إطار ص</w:t>
      </w:r>
      <w:r w:rsidR="002E621A" w:rsidRPr="00A137D8">
        <w:rPr>
          <w:rFonts w:ascii="Calibri" w:hAnsi="Calibri" w:cs="Calibri"/>
          <w:sz w:val="22"/>
          <w:szCs w:val="22"/>
          <w:rtl/>
        </w:rPr>
        <w:t>ن</w:t>
      </w:r>
      <w:r w:rsidRPr="00A137D8">
        <w:rPr>
          <w:rFonts w:ascii="Calibri" w:hAnsi="Calibri" w:cs="Calibri"/>
          <w:sz w:val="22"/>
          <w:szCs w:val="22"/>
          <w:rtl/>
        </w:rPr>
        <w:t>د</w:t>
      </w:r>
      <w:r w:rsidR="002E621A" w:rsidRPr="00A137D8">
        <w:rPr>
          <w:rFonts w:ascii="Calibri" w:hAnsi="Calibri" w:cs="Calibri"/>
          <w:sz w:val="22"/>
          <w:szCs w:val="22"/>
          <w:rtl/>
        </w:rPr>
        <w:t>و</w:t>
      </w:r>
      <w:r w:rsidRPr="00A137D8">
        <w:rPr>
          <w:rFonts w:ascii="Calibri" w:hAnsi="Calibri" w:cs="Calibri"/>
          <w:sz w:val="22"/>
          <w:szCs w:val="22"/>
          <w:rtl/>
        </w:rPr>
        <w:t xml:space="preserve">ق </w:t>
      </w:r>
      <w:r w:rsidR="002E621A" w:rsidRPr="00A137D8">
        <w:rPr>
          <w:rFonts w:ascii="Calibri" w:hAnsi="Calibri" w:cs="Calibri"/>
          <w:sz w:val="22"/>
          <w:szCs w:val="22"/>
          <w:rtl/>
        </w:rPr>
        <w:t xml:space="preserve">اليابان </w:t>
      </w:r>
      <w:proofErr w:type="spellStart"/>
      <w:r w:rsidRPr="00A137D8">
        <w:rPr>
          <w:rFonts w:ascii="Calibri" w:hAnsi="Calibri" w:cs="Calibri"/>
          <w:sz w:val="22"/>
          <w:szCs w:val="22"/>
          <w:rtl/>
        </w:rPr>
        <w:t>الاستئمان</w:t>
      </w:r>
      <w:r w:rsidR="002E621A" w:rsidRPr="00A137D8">
        <w:rPr>
          <w:rFonts w:ascii="Calibri" w:hAnsi="Calibri" w:cs="Calibri"/>
          <w:sz w:val="22"/>
          <w:szCs w:val="22"/>
          <w:rtl/>
        </w:rPr>
        <w:t>ي</w:t>
      </w:r>
      <w:proofErr w:type="spellEnd"/>
      <w:r w:rsidR="002E621A" w:rsidRPr="00A137D8">
        <w:rPr>
          <w:rFonts w:ascii="Calibri" w:hAnsi="Calibri" w:cs="Calibri"/>
          <w:sz w:val="22"/>
          <w:szCs w:val="22"/>
          <w:rtl/>
        </w:rPr>
        <w:t xml:space="preserve"> وهو الاسم السابق للصناديق </w:t>
      </w:r>
      <w:proofErr w:type="spellStart"/>
      <w:r w:rsidR="002E621A" w:rsidRPr="00A137D8">
        <w:rPr>
          <w:rFonts w:ascii="Calibri" w:hAnsi="Calibri" w:cs="Calibri"/>
          <w:sz w:val="22"/>
          <w:szCs w:val="22"/>
          <w:rtl/>
        </w:rPr>
        <w:t>الاستئمانية</w:t>
      </w:r>
      <w:proofErr w:type="spellEnd"/>
      <w:r w:rsidR="002E621A" w:rsidRPr="00A137D8">
        <w:rPr>
          <w:rFonts w:ascii="Calibri" w:hAnsi="Calibri" w:cs="Calibri"/>
          <w:sz w:val="22"/>
          <w:szCs w:val="22"/>
          <w:rtl/>
        </w:rPr>
        <w:t xml:space="preserve"> اليابانية للملكية الصناعية العالمية. وتضمن المشروع قيام مكتب </w:t>
      </w:r>
      <w:proofErr w:type="spellStart"/>
      <w:r w:rsidR="002E621A" w:rsidRPr="00A137D8">
        <w:rPr>
          <w:rFonts w:ascii="Calibri" w:hAnsi="Calibri" w:cs="Calibri"/>
          <w:sz w:val="22"/>
          <w:szCs w:val="22"/>
          <w:rtl/>
        </w:rPr>
        <w:t>الويبو</w:t>
      </w:r>
      <w:proofErr w:type="spellEnd"/>
      <w:r w:rsidR="002E621A" w:rsidRPr="00A137D8">
        <w:rPr>
          <w:rFonts w:ascii="Calibri" w:hAnsi="Calibri" w:cs="Calibri"/>
          <w:sz w:val="22"/>
          <w:szCs w:val="22"/>
          <w:rtl/>
        </w:rPr>
        <w:t xml:space="preserve"> في اليابان بجمع قصص الابتكار وريادة الأعمال الناجحة في الملكية الفكرية وتطويرها وتقاسمها. وتطورت المبادرة لتصبح في نهاية المطاف قاعدة بيانات "</w:t>
      </w:r>
      <w:r w:rsidR="002E621A" w:rsidRPr="00A137D8">
        <w:rPr>
          <w:rFonts w:ascii="Calibri" w:hAnsi="Calibri" w:cs="Calibri"/>
          <w:sz w:val="22"/>
          <w:szCs w:val="22"/>
        </w:rPr>
        <w:t>IP Advantage</w:t>
      </w:r>
      <w:r w:rsidR="002E621A" w:rsidRPr="00A137D8">
        <w:rPr>
          <w:rFonts w:ascii="Calibri" w:hAnsi="Calibri" w:cs="Calibri"/>
          <w:sz w:val="22"/>
          <w:szCs w:val="22"/>
          <w:rtl/>
        </w:rPr>
        <w:t xml:space="preserve">"، وهي مجموعة تضم أكثر من 200 قصة نجاح ودراسة حالة. ونعتقد أن </w:t>
      </w:r>
      <w:r w:rsidR="002E621A" w:rsidRPr="00A137D8">
        <w:rPr>
          <w:rFonts w:ascii="Calibri" w:hAnsi="Calibri" w:cs="Calibri"/>
          <w:sz w:val="22"/>
          <w:szCs w:val="22"/>
        </w:rPr>
        <w:t>IP Advantage</w:t>
      </w:r>
      <w:r w:rsidR="002E621A" w:rsidRPr="00A137D8">
        <w:rPr>
          <w:rFonts w:ascii="Calibri" w:hAnsi="Calibri" w:cs="Calibri"/>
          <w:sz w:val="22"/>
          <w:szCs w:val="22"/>
          <w:rtl/>
        </w:rPr>
        <w:t xml:space="preserve"> يمكن أن تعزز الابتكار وتساهم في تطوير النظام البيئي العالمي للملكية الفكرية. ولهذه الغاية، سنواصل العمل مع </w:t>
      </w:r>
      <w:proofErr w:type="spellStart"/>
      <w:r w:rsidR="002E621A" w:rsidRPr="00A137D8">
        <w:rPr>
          <w:rFonts w:ascii="Calibri" w:hAnsi="Calibri" w:cs="Calibri"/>
          <w:sz w:val="22"/>
          <w:szCs w:val="22"/>
          <w:rtl/>
        </w:rPr>
        <w:t>الويبو</w:t>
      </w:r>
      <w:proofErr w:type="spellEnd"/>
      <w:r w:rsidR="002E621A" w:rsidRPr="00A137D8">
        <w:rPr>
          <w:rFonts w:ascii="Calibri" w:hAnsi="Calibri" w:cs="Calibri"/>
          <w:sz w:val="22"/>
          <w:szCs w:val="22"/>
          <w:rtl/>
        </w:rPr>
        <w:t xml:space="preserve"> ومكتب </w:t>
      </w:r>
      <w:proofErr w:type="spellStart"/>
      <w:r w:rsidR="002E621A" w:rsidRPr="00A137D8">
        <w:rPr>
          <w:rFonts w:ascii="Calibri" w:hAnsi="Calibri" w:cs="Calibri"/>
          <w:sz w:val="22"/>
          <w:szCs w:val="22"/>
          <w:rtl/>
        </w:rPr>
        <w:t>الويبو</w:t>
      </w:r>
      <w:proofErr w:type="spellEnd"/>
      <w:r w:rsidR="002E621A" w:rsidRPr="00A137D8">
        <w:rPr>
          <w:rFonts w:ascii="Calibri" w:hAnsi="Calibri" w:cs="Calibri"/>
          <w:sz w:val="22"/>
          <w:szCs w:val="22"/>
          <w:rtl/>
        </w:rPr>
        <w:t xml:space="preserve"> في اليابان لزيادة عدد أفضل الممارسات في قاعدة بيانات </w:t>
      </w:r>
      <w:r w:rsidR="002E621A" w:rsidRPr="00A137D8">
        <w:rPr>
          <w:rFonts w:ascii="Calibri" w:hAnsi="Calibri" w:cs="Calibri"/>
          <w:sz w:val="22"/>
          <w:szCs w:val="22"/>
        </w:rPr>
        <w:t>IP Advantage</w:t>
      </w:r>
      <w:r w:rsidR="002E621A" w:rsidRPr="00A137D8">
        <w:rPr>
          <w:rFonts w:ascii="Calibri" w:hAnsi="Calibri" w:cs="Calibri"/>
          <w:sz w:val="22"/>
          <w:szCs w:val="22"/>
          <w:rtl/>
        </w:rPr>
        <w:t xml:space="preserve"> وجعل</w:t>
      </w:r>
      <w:r w:rsidR="00E61AE0">
        <w:rPr>
          <w:rFonts w:ascii="Calibri" w:hAnsi="Calibri" w:cs="Calibri" w:hint="cs"/>
          <w:sz w:val="22"/>
          <w:szCs w:val="22"/>
          <w:rtl/>
        </w:rPr>
        <w:t xml:space="preserve"> </w:t>
      </w:r>
      <w:r w:rsidR="002E621A" w:rsidRPr="00A137D8">
        <w:rPr>
          <w:rFonts w:ascii="Calibri" w:hAnsi="Calibri" w:cs="Calibri"/>
          <w:sz w:val="22"/>
          <w:szCs w:val="22"/>
          <w:rtl/>
        </w:rPr>
        <w:t>استخدام</w:t>
      </w:r>
      <w:r w:rsidR="00E61AE0">
        <w:rPr>
          <w:rFonts w:ascii="Calibri" w:hAnsi="Calibri" w:cs="Calibri" w:hint="cs"/>
          <w:sz w:val="22"/>
          <w:szCs w:val="22"/>
          <w:rtl/>
        </w:rPr>
        <w:t xml:space="preserve">ها </w:t>
      </w:r>
      <w:r w:rsidR="00E61AE0" w:rsidRPr="00A137D8">
        <w:rPr>
          <w:rFonts w:ascii="Calibri" w:hAnsi="Calibri" w:cs="Calibri"/>
          <w:sz w:val="22"/>
          <w:szCs w:val="22"/>
          <w:rtl/>
        </w:rPr>
        <w:t>أ</w:t>
      </w:r>
      <w:r w:rsidR="00E61AE0">
        <w:rPr>
          <w:rFonts w:ascii="Calibri" w:hAnsi="Calibri" w:cs="Calibri"/>
          <w:sz w:val="22"/>
          <w:szCs w:val="22"/>
          <w:rtl/>
        </w:rPr>
        <w:t>سه</w:t>
      </w:r>
      <w:r w:rsidR="00E61AE0" w:rsidRPr="00A137D8">
        <w:rPr>
          <w:rFonts w:ascii="Calibri" w:hAnsi="Calibri" w:cs="Calibri"/>
          <w:sz w:val="22"/>
          <w:szCs w:val="22"/>
          <w:rtl/>
        </w:rPr>
        <w:t>ل</w:t>
      </w:r>
      <w:r w:rsidR="002E621A" w:rsidRPr="00A137D8">
        <w:rPr>
          <w:rFonts w:ascii="Calibri" w:hAnsi="Calibri" w:cs="Calibri"/>
          <w:sz w:val="22"/>
          <w:szCs w:val="22"/>
          <w:rtl/>
        </w:rPr>
        <w:t>.</w:t>
      </w:r>
    </w:p>
    <w:p w14:paraId="35450175" w14:textId="4E71E710" w:rsidR="002E621A" w:rsidRPr="00A137D8" w:rsidRDefault="002E621A" w:rsidP="00A137D8">
      <w:pPr>
        <w:bidi/>
        <w:spacing w:line="360" w:lineRule="auto"/>
        <w:rPr>
          <w:rFonts w:ascii="Calibri" w:hAnsi="Calibri" w:cs="Calibri"/>
          <w:sz w:val="22"/>
          <w:szCs w:val="22"/>
          <w:rtl/>
        </w:rPr>
      </w:pPr>
      <w:r w:rsidRPr="00A137D8">
        <w:rPr>
          <w:rFonts w:ascii="Calibri" w:hAnsi="Calibri" w:cs="Calibri"/>
          <w:sz w:val="22"/>
          <w:szCs w:val="22"/>
          <w:rtl/>
        </w:rPr>
        <w:t xml:space="preserve">وتدرك اليابان أهمية الاضطلاع بأنشطة التنمية بفعالية وكفاءة، تماشيا مع أهداف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من أجل حماية الملكية الفكرية. وللمضي قدمًا، تلتزم حكومة اليابان، بالتعاون مع </w:t>
      </w:r>
      <w:proofErr w:type="spellStart"/>
      <w:r w:rsidRPr="00A137D8">
        <w:rPr>
          <w:rFonts w:ascii="Calibri" w:hAnsi="Calibri" w:cs="Calibri"/>
          <w:sz w:val="22"/>
          <w:szCs w:val="22"/>
          <w:rtl/>
        </w:rPr>
        <w:t>الويبو</w:t>
      </w:r>
      <w:proofErr w:type="spellEnd"/>
      <w:r w:rsidRPr="00A137D8">
        <w:rPr>
          <w:rFonts w:ascii="Calibri" w:hAnsi="Calibri" w:cs="Calibri"/>
          <w:sz w:val="22"/>
          <w:szCs w:val="22"/>
          <w:rtl/>
        </w:rPr>
        <w:t xml:space="preserve">، بمواصلة تحسين مبادراتها التعاونية لضمان استخدام الصناديق </w:t>
      </w:r>
      <w:proofErr w:type="spellStart"/>
      <w:r w:rsidRPr="00A137D8">
        <w:rPr>
          <w:rFonts w:ascii="Calibri" w:hAnsi="Calibri" w:cs="Calibri"/>
          <w:sz w:val="22"/>
          <w:szCs w:val="22"/>
          <w:rtl/>
        </w:rPr>
        <w:t>الاستئمانية</w:t>
      </w:r>
      <w:proofErr w:type="spellEnd"/>
      <w:r w:rsidRPr="00A137D8">
        <w:rPr>
          <w:rFonts w:ascii="Calibri" w:hAnsi="Calibri" w:cs="Calibri"/>
          <w:sz w:val="22"/>
          <w:szCs w:val="22"/>
          <w:rtl/>
        </w:rPr>
        <w:t xml:space="preserve"> اليابانية للملكية الصناعية العالمية بشكل أكثر كفاءة وفعالية.</w:t>
      </w:r>
    </w:p>
    <w:p w14:paraId="0B765DD3" w14:textId="3503BE86" w:rsidR="002E621A" w:rsidRPr="00A137D8" w:rsidRDefault="002E621A" w:rsidP="00A137D8">
      <w:pPr>
        <w:bidi/>
        <w:spacing w:line="360" w:lineRule="auto"/>
        <w:rPr>
          <w:rFonts w:ascii="Calibri" w:hAnsi="Calibri" w:cs="Calibri"/>
          <w:sz w:val="22"/>
          <w:szCs w:val="22"/>
        </w:rPr>
      </w:pPr>
      <w:r w:rsidRPr="00A137D8">
        <w:rPr>
          <w:rFonts w:ascii="Calibri" w:hAnsi="Calibri" w:cs="Calibri"/>
          <w:sz w:val="22"/>
          <w:szCs w:val="22"/>
          <w:rtl/>
        </w:rPr>
        <w:t>شكرا لك سيدتي الرئيسة.</w:t>
      </w:r>
    </w:p>
    <w:sectPr w:rsidR="002E621A" w:rsidRPr="00A137D8" w:rsidSect="00393CE1">
      <w:headerReference w:type="even" r:id="rId8"/>
      <w:footerReference w:type="even" r:id="rId9"/>
      <w:footerReference w:type="default" r:id="rId10"/>
      <w:headerReference w:type="first" r:id="rId11"/>
      <w:footerReference w:type="first" r:id="rId12"/>
      <w:pgSz w:w="11906" w:h="16838"/>
      <w:pgMar w:top="720" w:right="720" w:bottom="720" w:left="720" w:header="851" w:footer="992"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26C1" w16cex:dateUtc="2021-07-23T09:30:00Z"/>
  <w16cex:commentExtensible w16cex:durableId="24A5261E" w16cex:dateUtc="2021-07-23T09:27:00Z"/>
  <w16cex:commentExtensible w16cex:durableId="24A52732" w16cex:dateUtc="2021-07-23T09:32:00Z"/>
  <w16cex:commentExtensible w16cex:durableId="24A5283D" w16cex:dateUtc="2021-07-23T09:36:00Z"/>
  <w16cex:commentExtensible w16cex:durableId="24A52C19" w16cex:dateUtc="2021-07-23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BD03E" w16cid:durableId="24A526C1"/>
  <w16cid:commentId w16cid:paraId="4241AC9A" w16cid:durableId="24A5261E"/>
  <w16cid:commentId w16cid:paraId="625DF4F8" w16cid:durableId="24A52732"/>
  <w16cid:commentId w16cid:paraId="361E73D9" w16cid:durableId="24A5283D"/>
  <w16cid:commentId w16cid:paraId="68E3E019" w16cid:durableId="24A52C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388D" w14:textId="77777777" w:rsidR="00A137D8" w:rsidRDefault="00A137D8" w:rsidP="003C0825">
      <w:r>
        <w:separator/>
      </w:r>
    </w:p>
  </w:endnote>
  <w:endnote w:type="continuationSeparator" w:id="0">
    <w:p w14:paraId="75492AB2" w14:textId="77777777" w:rsidR="00A137D8" w:rsidRDefault="00A137D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GothicE">
    <w:altName w:val="MS Gothic"/>
    <w:charset w:val="80"/>
    <w:family w:val="modern"/>
    <w:pitch w:val="variable"/>
    <w:sig w:usb0="00000000"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12105"/>
      <w:docPartObj>
        <w:docPartGallery w:val="Page Numbers (Bottom of Page)"/>
        <w:docPartUnique/>
      </w:docPartObj>
    </w:sdtPr>
    <w:sdtEndPr/>
    <w:sdtContent>
      <w:sdt>
        <w:sdtPr>
          <w:id w:val="-414786268"/>
          <w:docPartObj>
            <w:docPartGallery w:val="Page Numbers (Top of Page)"/>
            <w:docPartUnique/>
          </w:docPartObj>
        </w:sdtPr>
        <w:sdtEndPr/>
        <w:sdtContent>
          <w:p w14:paraId="0A6D644C" w14:textId="4D5E7EC1" w:rsidR="00A137D8" w:rsidRDefault="00A137D8" w:rsidP="00393CE1">
            <w:pPr>
              <w:pStyle w:val="Footer"/>
              <w:jc w:val="center"/>
            </w:pPr>
            <w:r>
              <w:rPr>
                <w:lang w:val="ja-JP"/>
              </w:rPr>
              <w:t xml:space="preserve"> </w:t>
            </w:r>
            <w:r>
              <w:rPr>
                <w:b/>
                <w:bCs/>
                <w:sz w:val="24"/>
              </w:rPr>
              <w:fldChar w:fldCharType="begin"/>
            </w:r>
            <w:r>
              <w:rPr>
                <w:b/>
                <w:bCs/>
              </w:rPr>
              <w:instrText>PAGE</w:instrText>
            </w:r>
            <w:r>
              <w:rPr>
                <w:b/>
                <w:bCs/>
                <w:sz w:val="24"/>
              </w:rPr>
              <w:fldChar w:fldCharType="separate"/>
            </w:r>
            <w:r w:rsidR="008E4E2C">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8E4E2C">
              <w:rPr>
                <w:b/>
                <w:bCs/>
                <w:noProof/>
              </w:rPr>
              <w:t>3</w:t>
            </w:r>
            <w:r>
              <w:rPr>
                <w:b/>
                <w:bCs/>
                <w:sz w:val="24"/>
              </w:rPr>
              <w:fldChar w:fldCharType="end"/>
            </w:r>
          </w:p>
        </w:sdtContent>
      </w:sdt>
    </w:sdtContent>
  </w:sdt>
  <w:p w14:paraId="21AD7C78" w14:textId="77777777" w:rsidR="00A137D8" w:rsidRDefault="00A137D8" w:rsidP="00D21730">
    <w:pPr>
      <w:pStyle w:val="Footer"/>
    </w:pPr>
  </w:p>
  <w:p w14:paraId="06C41480" w14:textId="77777777" w:rsidR="00A137D8" w:rsidRDefault="00A137D8" w:rsidP="00A2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029865"/>
      <w:docPartObj>
        <w:docPartGallery w:val="Page Numbers (Bottom of Page)"/>
        <w:docPartUnique/>
      </w:docPartObj>
    </w:sdtPr>
    <w:sdtEndPr/>
    <w:sdtContent>
      <w:sdt>
        <w:sdtPr>
          <w:id w:val="-1221515655"/>
          <w:docPartObj>
            <w:docPartGallery w:val="Page Numbers (Top of Page)"/>
            <w:docPartUnique/>
          </w:docPartObj>
        </w:sdtPr>
        <w:sdtEndPr/>
        <w:sdtContent>
          <w:p w14:paraId="1DF27ABD" w14:textId="520C696B" w:rsidR="00A137D8" w:rsidRDefault="00A137D8">
            <w:pPr>
              <w:pStyle w:val="Footer"/>
              <w:jc w:val="center"/>
            </w:pPr>
            <w:r>
              <w:rPr>
                <w:lang w:val="ja-JP"/>
              </w:rPr>
              <w:t xml:space="preserve"> </w:t>
            </w:r>
            <w:r>
              <w:rPr>
                <w:b/>
                <w:bCs/>
                <w:sz w:val="24"/>
              </w:rPr>
              <w:fldChar w:fldCharType="begin"/>
            </w:r>
            <w:r>
              <w:rPr>
                <w:b/>
                <w:bCs/>
              </w:rPr>
              <w:instrText>PAGE</w:instrText>
            </w:r>
            <w:r>
              <w:rPr>
                <w:b/>
                <w:bCs/>
                <w:sz w:val="24"/>
              </w:rPr>
              <w:fldChar w:fldCharType="separate"/>
            </w:r>
            <w:r w:rsidR="008E4E2C">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8E4E2C">
              <w:rPr>
                <w:b/>
                <w:bCs/>
                <w:noProof/>
              </w:rPr>
              <w:t>3</w:t>
            </w:r>
            <w:r>
              <w:rPr>
                <w:b/>
                <w:bCs/>
                <w:sz w:val="24"/>
              </w:rPr>
              <w:fldChar w:fldCharType="end"/>
            </w:r>
          </w:p>
        </w:sdtContent>
      </w:sdt>
    </w:sdtContent>
  </w:sdt>
  <w:p w14:paraId="375740A4" w14:textId="77777777" w:rsidR="00A137D8" w:rsidRDefault="00A13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3988"/>
      <w:docPartObj>
        <w:docPartGallery w:val="Page Numbers (Bottom of Page)"/>
        <w:docPartUnique/>
      </w:docPartObj>
    </w:sdtPr>
    <w:sdtEndPr/>
    <w:sdtContent>
      <w:sdt>
        <w:sdtPr>
          <w:id w:val="1728636285"/>
          <w:docPartObj>
            <w:docPartGallery w:val="Page Numbers (Top of Page)"/>
            <w:docPartUnique/>
          </w:docPartObj>
        </w:sdtPr>
        <w:sdtEndPr/>
        <w:sdtContent>
          <w:p w14:paraId="19E56B49" w14:textId="715B604F" w:rsidR="00A137D8" w:rsidRDefault="00A137D8">
            <w:pPr>
              <w:pStyle w:val="Footer"/>
              <w:jc w:val="center"/>
            </w:pPr>
            <w:r w:rsidRPr="00054BCC">
              <w:rPr>
                <w:lang w:val="ja-JP"/>
              </w:rPr>
              <w:t xml:space="preserve"> </w:t>
            </w:r>
            <w:r w:rsidRPr="00054BCC">
              <w:rPr>
                <w:bCs/>
                <w:sz w:val="24"/>
              </w:rPr>
              <w:fldChar w:fldCharType="begin"/>
            </w:r>
            <w:r w:rsidRPr="00054BCC">
              <w:rPr>
                <w:bCs/>
              </w:rPr>
              <w:instrText>PAGE</w:instrText>
            </w:r>
            <w:r w:rsidRPr="00054BCC">
              <w:rPr>
                <w:bCs/>
                <w:sz w:val="24"/>
              </w:rPr>
              <w:fldChar w:fldCharType="separate"/>
            </w:r>
            <w:r w:rsidR="008E4E2C">
              <w:rPr>
                <w:bCs/>
                <w:noProof/>
              </w:rPr>
              <w:t>1</w:t>
            </w:r>
            <w:r w:rsidRPr="00054BCC">
              <w:rPr>
                <w:bCs/>
                <w:sz w:val="24"/>
              </w:rPr>
              <w:fldChar w:fldCharType="end"/>
            </w:r>
            <w:r w:rsidRPr="00054BCC">
              <w:rPr>
                <w:lang w:val="ja-JP"/>
              </w:rPr>
              <w:t xml:space="preserve"> / </w:t>
            </w:r>
            <w:r w:rsidRPr="00054BCC">
              <w:rPr>
                <w:bCs/>
                <w:sz w:val="24"/>
              </w:rPr>
              <w:fldChar w:fldCharType="begin"/>
            </w:r>
            <w:r w:rsidRPr="00054BCC">
              <w:rPr>
                <w:bCs/>
              </w:rPr>
              <w:instrText>NUMPAGES</w:instrText>
            </w:r>
            <w:r w:rsidRPr="00054BCC">
              <w:rPr>
                <w:bCs/>
                <w:sz w:val="24"/>
              </w:rPr>
              <w:fldChar w:fldCharType="separate"/>
            </w:r>
            <w:r w:rsidR="008E4E2C">
              <w:rPr>
                <w:bCs/>
                <w:noProof/>
              </w:rPr>
              <w:t>3</w:t>
            </w:r>
            <w:r w:rsidRPr="00054BCC">
              <w:rPr>
                <w:bCs/>
                <w:sz w:val="24"/>
              </w:rPr>
              <w:fldChar w:fldCharType="end"/>
            </w:r>
          </w:p>
        </w:sdtContent>
      </w:sdt>
    </w:sdtContent>
  </w:sdt>
  <w:p w14:paraId="11519CD9" w14:textId="77777777" w:rsidR="00A137D8" w:rsidRDefault="00A1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2ED53" w14:textId="77777777" w:rsidR="00A137D8" w:rsidRDefault="00A137D8" w:rsidP="003C0825">
      <w:r>
        <w:separator/>
      </w:r>
    </w:p>
  </w:footnote>
  <w:footnote w:type="continuationSeparator" w:id="0">
    <w:p w14:paraId="2A63D306" w14:textId="77777777" w:rsidR="00A137D8" w:rsidRDefault="00A137D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378E" w14:textId="1CA12B8F" w:rsidR="00A137D8" w:rsidRDefault="00A137D8" w:rsidP="00393CE1">
    <w:pPr>
      <w:pStyle w:val="Header"/>
    </w:pPr>
  </w:p>
  <w:p w14:paraId="0D7AE88D" w14:textId="77777777" w:rsidR="00A137D8" w:rsidRDefault="00A137D8" w:rsidP="00D2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4A16" w14:textId="234D2655" w:rsidR="00A137D8" w:rsidRPr="005B2C63" w:rsidRDefault="00A137D8"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E14"/>
    <w:multiLevelType w:val="hybridMultilevel"/>
    <w:tmpl w:val="873A3AF2"/>
    <w:lvl w:ilvl="0" w:tplc="5950A84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043829"/>
    <w:multiLevelType w:val="hybridMultilevel"/>
    <w:tmpl w:val="4198DE3E"/>
    <w:lvl w:ilvl="0" w:tplc="E370BEA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mailMerge>
    <w:mainDocumentType w:val="formLetters"/>
    <w:dataType w:val="textFile"/>
    <w:activeRecord w:val="-1"/>
    <w:odso/>
  </w:mailMerge>
  <w:defaultTabStop w:val="840"/>
  <w:hyphenationZone w:val="425"/>
  <w:evenAndOddHeaders/>
  <w:drawingGridHorizontalSpacing w:val="105"/>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TextBase TMs\WorkspaceATS\Communication|TextBase TMs\WorkspaceATS\Brands &amp; Designs|TextBase TMs\WorkspaceATS\Communication|TextBase TMs\WorkspaceATS\Global Infrastructure|TextBase TMs\WorkspaceATS\Global Issues|TextBase TMs\WorkspaceATS\Governance|TextBase TMs\WorkspaceATS\Patents &amp; Arbitration|TextBase TMs\WorkspaceATS\UPOV"/>
    <w:docVar w:name="TextBaseURL" w:val="empty"/>
    <w:docVar w:name="UILng" w:val="en"/>
  </w:docVars>
  <w:rsids>
    <w:rsidRoot w:val="00F7348B"/>
    <w:rsid w:val="000040AE"/>
    <w:rsid w:val="00004420"/>
    <w:rsid w:val="00014C2F"/>
    <w:rsid w:val="00016D16"/>
    <w:rsid w:val="00020B3B"/>
    <w:rsid w:val="00024574"/>
    <w:rsid w:val="00024FBE"/>
    <w:rsid w:val="00033541"/>
    <w:rsid w:val="00054BCC"/>
    <w:rsid w:val="000552D2"/>
    <w:rsid w:val="000713F2"/>
    <w:rsid w:val="000714D7"/>
    <w:rsid w:val="000722FD"/>
    <w:rsid w:val="000800FA"/>
    <w:rsid w:val="0008172B"/>
    <w:rsid w:val="00084882"/>
    <w:rsid w:val="00091A47"/>
    <w:rsid w:val="000A4823"/>
    <w:rsid w:val="000B0B04"/>
    <w:rsid w:val="000B74FA"/>
    <w:rsid w:val="000D46E2"/>
    <w:rsid w:val="000E0D83"/>
    <w:rsid w:val="000E3D73"/>
    <w:rsid w:val="000E4A7D"/>
    <w:rsid w:val="000E4BEF"/>
    <w:rsid w:val="000E65A6"/>
    <w:rsid w:val="000E6D2A"/>
    <w:rsid w:val="000F6ABD"/>
    <w:rsid w:val="00100A6E"/>
    <w:rsid w:val="00103C36"/>
    <w:rsid w:val="00110596"/>
    <w:rsid w:val="00117FBB"/>
    <w:rsid w:val="00120AD4"/>
    <w:rsid w:val="00122C8C"/>
    <w:rsid w:val="00125192"/>
    <w:rsid w:val="0012704F"/>
    <w:rsid w:val="001270B0"/>
    <w:rsid w:val="001323BC"/>
    <w:rsid w:val="001324F1"/>
    <w:rsid w:val="001371FF"/>
    <w:rsid w:val="001426FA"/>
    <w:rsid w:val="00145FB7"/>
    <w:rsid w:val="00150096"/>
    <w:rsid w:val="00151CCB"/>
    <w:rsid w:val="00157616"/>
    <w:rsid w:val="00157A44"/>
    <w:rsid w:val="00167D70"/>
    <w:rsid w:val="00181C1B"/>
    <w:rsid w:val="001849DA"/>
    <w:rsid w:val="00187861"/>
    <w:rsid w:val="00191BF9"/>
    <w:rsid w:val="001924E2"/>
    <w:rsid w:val="001950D4"/>
    <w:rsid w:val="001B24B3"/>
    <w:rsid w:val="001C37F3"/>
    <w:rsid w:val="001C3C5B"/>
    <w:rsid w:val="001C52D3"/>
    <w:rsid w:val="001C5D12"/>
    <w:rsid w:val="001D5322"/>
    <w:rsid w:val="001E307C"/>
    <w:rsid w:val="001F229C"/>
    <w:rsid w:val="001F26AB"/>
    <w:rsid w:val="001F4366"/>
    <w:rsid w:val="001F69BB"/>
    <w:rsid w:val="0020581E"/>
    <w:rsid w:val="00205F70"/>
    <w:rsid w:val="002102DF"/>
    <w:rsid w:val="002142D0"/>
    <w:rsid w:val="002235CD"/>
    <w:rsid w:val="00223B27"/>
    <w:rsid w:val="00232DB7"/>
    <w:rsid w:val="00234E6F"/>
    <w:rsid w:val="00235F2E"/>
    <w:rsid w:val="00244079"/>
    <w:rsid w:val="00244580"/>
    <w:rsid w:val="00262BE9"/>
    <w:rsid w:val="00273409"/>
    <w:rsid w:val="002773B1"/>
    <w:rsid w:val="00283217"/>
    <w:rsid w:val="00283C49"/>
    <w:rsid w:val="00283FE2"/>
    <w:rsid w:val="00290AFA"/>
    <w:rsid w:val="002922C8"/>
    <w:rsid w:val="002A5D86"/>
    <w:rsid w:val="002B3920"/>
    <w:rsid w:val="002B4947"/>
    <w:rsid w:val="002C1CFE"/>
    <w:rsid w:val="002C3A61"/>
    <w:rsid w:val="002C3CD1"/>
    <w:rsid w:val="002E381E"/>
    <w:rsid w:val="002E621A"/>
    <w:rsid w:val="002E6F42"/>
    <w:rsid w:val="002E77F8"/>
    <w:rsid w:val="002F2744"/>
    <w:rsid w:val="002F5CC7"/>
    <w:rsid w:val="003005C1"/>
    <w:rsid w:val="00300736"/>
    <w:rsid w:val="0030169A"/>
    <w:rsid w:val="003040A6"/>
    <w:rsid w:val="00304C8F"/>
    <w:rsid w:val="00306230"/>
    <w:rsid w:val="00310EC6"/>
    <w:rsid w:val="003111E6"/>
    <w:rsid w:val="00323915"/>
    <w:rsid w:val="003273C3"/>
    <w:rsid w:val="00327709"/>
    <w:rsid w:val="00330748"/>
    <w:rsid w:val="00336DD8"/>
    <w:rsid w:val="00337A58"/>
    <w:rsid w:val="00341801"/>
    <w:rsid w:val="00342DA1"/>
    <w:rsid w:val="00346DA1"/>
    <w:rsid w:val="0035149A"/>
    <w:rsid w:val="00363364"/>
    <w:rsid w:val="00370071"/>
    <w:rsid w:val="003720DD"/>
    <w:rsid w:val="00374BA6"/>
    <w:rsid w:val="00380AFB"/>
    <w:rsid w:val="00381329"/>
    <w:rsid w:val="003835B4"/>
    <w:rsid w:val="00384063"/>
    <w:rsid w:val="00385985"/>
    <w:rsid w:val="0039068A"/>
    <w:rsid w:val="0039159E"/>
    <w:rsid w:val="00393CE1"/>
    <w:rsid w:val="00394117"/>
    <w:rsid w:val="00395103"/>
    <w:rsid w:val="003A052C"/>
    <w:rsid w:val="003B4365"/>
    <w:rsid w:val="003C0825"/>
    <w:rsid w:val="003C5A3C"/>
    <w:rsid w:val="003D0114"/>
    <w:rsid w:val="003D08AF"/>
    <w:rsid w:val="003D2903"/>
    <w:rsid w:val="003D2B4A"/>
    <w:rsid w:val="003D5A52"/>
    <w:rsid w:val="003D79F7"/>
    <w:rsid w:val="003E0056"/>
    <w:rsid w:val="003F2BE9"/>
    <w:rsid w:val="003F6D48"/>
    <w:rsid w:val="0040547C"/>
    <w:rsid w:val="00415446"/>
    <w:rsid w:val="00415E57"/>
    <w:rsid w:val="004162F4"/>
    <w:rsid w:val="00423097"/>
    <w:rsid w:val="00423133"/>
    <w:rsid w:val="004269F2"/>
    <w:rsid w:val="004355B8"/>
    <w:rsid w:val="00441E95"/>
    <w:rsid w:val="00445E6C"/>
    <w:rsid w:val="00450A1C"/>
    <w:rsid w:val="004627B5"/>
    <w:rsid w:val="00462E55"/>
    <w:rsid w:val="0046326C"/>
    <w:rsid w:val="004647A4"/>
    <w:rsid w:val="004675E9"/>
    <w:rsid w:val="00470F35"/>
    <w:rsid w:val="00482008"/>
    <w:rsid w:val="004843F4"/>
    <w:rsid w:val="0049010A"/>
    <w:rsid w:val="00490208"/>
    <w:rsid w:val="0049635B"/>
    <w:rsid w:val="00496BF7"/>
    <w:rsid w:val="004A17C9"/>
    <w:rsid w:val="004A342E"/>
    <w:rsid w:val="004B1951"/>
    <w:rsid w:val="004B3B27"/>
    <w:rsid w:val="004B463C"/>
    <w:rsid w:val="004B5327"/>
    <w:rsid w:val="004B6C19"/>
    <w:rsid w:val="004C193A"/>
    <w:rsid w:val="004C6DAD"/>
    <w:rsid w:val="004D0C45"/>
    <w:rsid w:val="004D5356"/>
    <w:rsid w:val="004E033B"/>
    <w:rsid w:val="004F042B"/>
    <w:rsid w:val="004F5F34"/>
    <w:rsid w:val="004F753A"/>
    <w:rsid w:val="00500BF8"/>
    <w:rsid w:val="005028D7"/>
    <w:rsid w:val="005103F4"/>
    <w:rsid w:val="00514F38"/>
    <w:rsid w:val="00517F53"/>
    <w:rsid w:val="00520829"/>
    <w:rsid w:val="005214E1"/>
    <w:rsid w:val="00521EE9"/>
    <w:rsid w:val="0052429F"/>
    <w:rsid w:val="00524DB7"/>
    <w:rsid w:val="00532A0F"/>
    <w:rsid w:val="00533ECD"/>
    <w:rsid w:val="00541103"/>
    <w:rsid w:val="00543975"/>
    <w:rsid w:val="00551495"/>
    <w:rsid w:val="00553CC8"/>
    <w:rsid w:val="005547C2"/>
    <w:rsid w:val="005556CE"/>
    <w:rsid w:val="00564DE9"/>
    <w:rsid w:val="00574E90"/>
    <w:rsid w:val="005762E7"/>
    <w:rsid w:val="005776BE"/>
    <w:rsid w:val="00582C84"/>
    <w:rsid w:val="00591DE8"/>
    <w:rsid w:val="00597A73"/>
    <w:rsid w:val="005A05CD"/>
    <w:rsid w:val="005A70DB"/>
    <w:rsid w:val="005B1261"/>
    <w:rsid w:val="005B2C63"/>
    <w:rsid w:val="005B6290"/>
    <w:rsid w:val="005B72EA"/>
    <w:rsid w:val="005C2AED"/>
    <w:rsid w:val="005C5442"/>
    <w:rsid w:val="005D124A"/>
    <w:rsid w:val="005D4B4F"/>
    <w:rsid w:val="005D52D9"/>
    <w:rsid w:val="005E16BC"/>
    <w:rsid w:val="005F6F82"/>
    <w:rsid w:val="005F76E7"/>
    <w:rsid w:val="005F7F04"/>
    <w:rsid w:val="00602228"/>
    <w:rsid w:val="006048AD"/>
    <w:rsid w:val="00606D1F"/>
    <w:rsid w:val="00610573"/>
    <w:rsid w:val="00616434"/>
    <w:rsid w:val="006168DF"/>
    <w:rsid w:val="00632AEC"/>
    <w:rsid w:val="00646BD7"/>
    <w:rsid w:val="0065666E"/>
    <w:rsid w:val="00656BF6"/>
    <w:rsid w:val="00662B56"/>
    <w:rsid w:val="006771EF"/>
    <w:rsid w:val="00677B32"/>
    <w:rsid w:val="00687C7A"/>
    <w:rsid w:val="006A08E7"/>
    <w:rsid w:val="006A780F"/>
    <w:rsid w:val="006B3735"/>
    <w:rsid w:val="006C0641"/>
    <w:rsid w:val="006D7F6D"/>
    <w:rsid w:val="006E7D36"/>
    <w:rsid w:val="006F1677"/>
    <w:rsid w:val="006F51CB"/>
    <w:rsid w:val="007008B2"/>
    <w:rsid w:val="00700DE5"/>
    <w:rsid w:val="007032E5"/>
    <w:rsid w:val="00704A61"/>
    <w:rsid w:val="00704BA1"/>
    <w:rsid w:val="0070630A"/>
    <w:rsid w:val="00712B71"/>
    <w:rsid w:val="0071550C"/>
    <w:rsid w:val="00722649"/>
    <w:rsid w:val="00724294"/>
    <w:rsid w:val="007244C6"/>
    <w:rsid w:val="00725204"/>
    <w:rsid w:val="007257B8"/>
    <w:rsid w:val="00731009"/>
    <w:rsid w:val="00735FB1"/>
    <w:rsid w:val="00737831"/>
    <w:rsid w:val="00740BEA"/>
    <w:rsid w:val="007432D7"/>
    <w:rsid w:val="0074761C"/>
    <w:rsid w:val="007510F5"/>
    <w:rsid w:val="00751C3F"/>
    <w:rsid w:val="00762411"/>
    <w:rsid w:val="00776697"/>
    <w:rsid w:val="007A0AC6"/>
    <w:rsid w:val="007A22A8"/>
    <w:rsid w:val="007A7F73"/>
    <w:rsid w:val="007B05C5"/>
    <w:rsid w:val="007B0E57"/>
    <w:rsid w:val="007B3453"/>
    <w:rsid w:val="007B3DFF"/>
    <w:rsid w:val="007B4A01"/>
    <w:rsid w:val="007B5C68"/>
    <w:rsid w:val="007C5893"/>
    <w:rsid w:val="007C5C2D"/>
    <w:rsid w:val="007D0AB1"/>
    <w:rsid w:val="007E4275"/>
    <w:rsid w:val="007E6A66"/>
    <w:rsid w:val="007F2145"/>
    <w:rsid w:val="007F7C8B"/>
    <w:rsid w:val="0080263F"/>
    <w:rsid w:val="00807B5E"/>
    <w:rsid w:val="0082129E"/>
    <w:rsid w:val="00822E92"/>
    <w:rsid w:val="00823E1A"/>
    <w:rsid w:val="008248C2"/>
    <w:rsid w:val="008315BD"/>
    <w:rsid w:val="008351E7"/>
    <w:rsid w:val="00854164"/>
    <w:rsid w:val="008550B1"/>
    <w:rsid w:val="00855EB7"/>
    <w:rsid w:val="00866C80"/>
    <w:rsid w:val="00876542"/>
    <w:rsid w:val="00886E62"/>
    <w:rsid w:val="008A1536"/>
    <w:rsid w:val="008A6411"/>
    <w:rsid w:val="008B481B"/>
    <w:rsid w:val="008B6018"/>
    <w:rsid w:val="008C393C"/>
    <w:rsid w:val="008C7074"/>
    <w:rsid w:val="008C73D1"/>
    <w:rsid w:val="008D069E"/>
    <w:rsid w:val="008D0D6F"/>
    <w:rsid w:val="008E4E2C"/>
    <w:rsid w:val="008E501A"/>
    <w:rsid w:val="008E6930"/>
    <w:rsid w:val="008F3AC7"/>
    <w:rsid w:val="009110AE"/>
    <w:rsid w:val="009122D1"/>
    <w:rsid w:val="009137E9"/>
    <w:rsid w:val="009143CF"/>
    <w:rsid w:val="00914CBB"/>
    <w:rsid w:val="00917639"/>
    <w:rsid w:val="00920039"/>
    <w:rsid w:val="0092283C"/>
    <w:rsid w:val="00933F69"/>
    <w:rsid w:val="00935B8C"/>
    <w:rsid w:val="00940770"/>
    <w:rsid w:val="0094738A"/>
    <w:rsid w:val="009565BC"/>
    <w:rsid w:val="00956983"/>
    <w:rsid w:val="009569B3"/>
    <w:rsid w:val="009612EE"/>
    <w:rsid w:val="009650D7"/>
    <w:rsid w:val="00967B5E"/>
    <w:rsid w:val="00981B64"/>
    <w:rsid w:val="009840CB"/>
    <w:rsid w:val="009A14AD"/>
    <w:rsid w:val="009B71EF"/>
    <w:rsid w:val="009C0BBA"/>
    <w:rsid w:val="009D032C"/>
    <w:rsid w:val="009D34EC"/>
    <w:rsid w:val="009E1CE0"/>
    <w:rsid w:val="009F084A"/>
    <w:rsid w:val="009F1401"/>
    <w:rsid w:val="009F3C4D"/>
    <w:rsid w:val="009F48A5"/>
    <w:rsid w:val="00A02012"/>
    <w:rsid w:val="00A10268"/>
    <w:rsid w:val="00A123AA"/>
    <w:rsid w:val="00A137D8"/>
    <w:rsid w:val="00A22A5A"/>
    <w:rsid w:val="00A23BC9"/>
    <w:rsid w:val="00A23F3D"/>
    <w:rsid w:val="00A27FF7"/>
    <w:rsid w:val="00A323D2"/>
    <w:rsid w:val="00A35E56"/>
    <w:rsid w:val="00A46CA7"/>
    <w:rsid w:val="00A55BEE"/>
    <w:rsid w:val="00A61F47"/>
    <w:rsid w:val="00A62771"/>
    <w:rsid w:val="00A651A1"/>
    <w:rsid w:val="00A91F01"/>
    <w:rsid w:val="00AA5954"/>
    <w:rsid w:val="00AB1120"/>
    <w:rsid w:val="00AB4FCA"/>
    <w:rsid w:val="00AB5C9D"/>
    <w:rsid w:val="00AC02E0"/>
    <w:rsid w:val="00AC2246"/>
    <w:rsid w:val="00AC757F"/>
    <w:rsid w:val="00AD0DE5"/>
    <w:rsid w:val="00AD7B05"/>
    <w:rsid w:val="00AF1161"/>
    <w:rsid w:val="00AF54AC"/>
    <w:rsid w:val="00B1069F"/>
    <w:rsid w:val="00B10FE6"/>
    <w:rsid w:val="00B13210"/>
    <w:rsid w:val="00B15AB6"/>
    <w:rsid w:val="00B23787"/>
    <w:rsid w:val="00B42793"/>
    <w:rsid w:val="00B47F12"/>
    <w:rsid w:val="00B63316"/>
    <w:rsid w:val="00B71AC5"/>
    <w:rsid w:val="00B820C9"/>
    <w:rsid w:val="00B83D3F"/>
    <w:rsid w:val="00B91842"/>
    <w:rsid w:val="00BA1B1F"/>
    <w:rsid w:val="00BA46AC"/>
    <w:rsid w:val="00BA6940"/>
    <w:rsid w:val="00BB08AD"/>
    <w:rsid w:val="00BB2782"/>
    <w:rsid w:val="00BB4F83"/>
    <w:rsid w:val="00BB5B22"/>
    <w:rsid w:val="00BD0CA5"/>
    <w:rsid w:val="00BE3E0A"/>
    <w:rsid w:val="00BF72D9"/>
    <w:rsid w:val="00C030AE"/>
    <w:rsid w:val="00C112EC"/>
    <w:rsid w:val="00C11B59"/>
    <w:rsid w:val="00C260B1"/>
    <w:rsid w:val="00C36A15"/>
    <w:rsid w:val="00C36AE3"/>
    <w:rsid w:val="00C467EB"/>
    <w:rsid w:val="00C64009"/>
    <w:rsid w:val="00C64AD3"/>
    <w:rsid w:val="00C720BC"/>
    <w:rsid w:val="00C80A7A"/>
    <w:rsid w:val="00C859EA"/>
    <w:rsid w:val="00C90456"/>
    <w:rsid w:val="00C9072D"/>
    <w:rsid w:val="00C921D2"/>
    <w:rsid w:val="00C923EF"/>
    <w:rsid w:val="00CA5199"/>
    <w:rsid w:val="00CB20C1"/>
    <w:rsid w:val="00CB3479"/>
    <w:rsid w:val="00CB3E9A"/>
    <w:rsid w:val="00CB4783"/>
    <w:rsid w:val="00CC7CEF"/>
    <w:rsid w:val="00CD6491"/>
    <w:rsid w:val="00CD6B24"/>
    <w:rsid w:val="00CE38A3"/>
    <w:rsid w:val="00CE6391"/>
    <w:rsid w:val="00CF23A4"/>
    <w:rsid w:val="00D00397"/>
    <w:rsid w:val="00D21730"/>
    <w:rsid w:val="00D466B1"/>
    <w:rsid w:val="00D578A1"/>
    <w:rsid w:val="00D60D69"/>
    <w:rsid w:val="00D60F7D"/>
    <w:rsid w:val="00D613E7"/>
    <w:rsid w:val="00D66E45"/>
    <w:rsid w:val="00D675CF"/>
    <w:rsid w:val="00D67646"/>
    <w:rsid w:val="00D76144"/>
    <w:rsid w:val="00D91FB6"/>
    <w:rsid w:val="00D97A3E"/>
    <w:rsid w:val="00DA6497"/>
    <w:rsid w:val="00DA7A21"/>
    <w:rsid w:val="00DB1A89"/>
    <w:rsid w:val="00DB279F"/>
    <w:rsid w:val="00DB4900"/>
    <w:rsid w:val="00DC54D6"/>
    <w:rsid w:val="00DC5C8C"/>
    <w:rsid w:val="00DC69D8"/>
    <w:rsid w:val="00DD0F3C"/>
    <w:rsid w:val="00DD416B"/>
    <w:rsid w:val="00DE1FDC"/>
    <w:rsid w:val="00DE3794"/>
    <w:rsid w:val="00DE4ADD"/>
    <w:rsid w:val="00E05C36"/>
    <w:rsid w:val="00E10F88"/>
    <w:rsid w:val="00E11F91"/>
    <w:rsid w:val="00E12D42"/>
    <w:rsid w:val="00E13774"/>
    <w:rsid w:val="00E167BF"/>
    <w:rsid w:val="00E2399C"/>
    <w:rsid w:val="00E30B32"/>
    <w:rsid w:val="00E30D1C"/>
    <w:rsid w:val="00E313F1"/>
    <w:rsid w:val="00E36A14"/>
    <w:rsid w:val="00E4233F"/>
    <w:rsid w:val="00E458C4"/>
    <w:rsid w:val="00E45F93"/>
    <w:rsid w:val="00E52CBC"/>
    <w:rsid w:val="00E5409C"/>
    <w:rsid w:val="00E57E95"/>
    <w:rsid w:val="00E600A2"/>
    <w:rsid w:val="00E603C8"/>
    <w:rsid w:val="00E6079E"/>
    <w:rsid w:val="00E61AE0"/>
    <w:rsid w:val="00E64292"/>
    <w:rsid w:val="00E66BBA"/>
    <w:rsid w:val="00E87201"/>
    <w:rsid w:val="00E91E16"/>
    <w:rsid w:val="00E9499E"/>
    <w:rsid w:val="00E954EB"/>
    <w:rsid w:val="00E97491"/>
    <w:rsid w:val="00E9760E"/>
    <w:rsid w:val="00E97A8E"/>
    <w:rsid w:val="00EA1DBE"/>
    <w:rsid w:val="00EA5C7C"/>
    <w:rsid w:val="00EA701D"/>
    <w:rsid w:val="00EB4FA1"/>
    <w:rsid w:val="00EC3638"/>
    <w:rsid w:val="00EC763D"/>
    <w:rsid w:val="00ED3925"/>
    <w:rsid w:val="00ED484D"/>
    <w:rsid w:val="00EE2315"/>
    <w:rsid w:val="00EE77CD"/>
    <w:rsid w:val="00EF750F"/>
    <w:rsid w:val="00F02072"/>
    <w:rsid w:val="00F1031C"/>
    <w:rsid w:val="00F131DF"/>
    <w:rsid w:val="00F13373"/>
    <w:rsid w:val="00F310ED"/>
    <w:rsid w:val="00F36A47"/>
    <w:rsid w:val="00F66334"/>
    <w:rsid w:val="00F704F8"/>
    <w:rsid w:val="00F7348B"/>
    <w:rsid w:val="00F75663"/>
    <w:rsid w:val="00F8021E"/>
    <w:rsid w:val="00F80684"/>
    <w:rsid w:val="00F84AA4"/>
    <w:rsid w:val="00F851F6"/>
    <w:rsid w:val="00F9280D"/>
    <w:rsid w:val="00F960E8"/>
    <w:rsid w:val="00FA5BF2"/>
    <w:rsid w:val="00FA5EB4"/>
    <w:rsid w:val="00FB7EF7"/>
    <w:rsid w:val="00FC073B"/>
    <w:rsid w:val="00FC12CA"/>
    <w:rsid w:val="00FC1CC8"/>
    <w:rsid w:val="00FD014F"/>
    <w:rsid w:val="00FD182C"/>
    <w:rsid w:val="00FE3D13"/>
    <w:rsid w:val="00FE4F3E"/>
    <w:rsid w:val="00FF146F"/>
    <w:rsid w:val="00FF1DBB"/>
    <w:rsid w:val="00FF25D1"/>
    <w:rsid w:val="00FF2A90"/>
    <w:rsid w:val="00FF5B77"/>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14:docId w14:val="45B72F30"/>
  <w15:chartTrackingRefBased/>
  <w15:docId w15:val="{9B6EC903-4751-4D7E-8F4B-51BC6D26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29"/>
    <w:rPr>
      <w:rFonts w:ascii="Century" w:eastAsia="MS Mincho" w:hAnsi="Century" w:cs="Times New Roman"/>
      <w:szCs w:val="24"/>
    </w:rPr>
  </w:style>
  <w:style w:type="paragraph" w:styleId="Heading1">
    <w:name w:val="heading 1"/>
    <w:basedOn w:val="Normal"/>
    <w:next w:val="Normal"/>
    <w:link w:val="Heading1Char"/>
    <w:qFormat/>
    <w:rsid w:val="00E10F88"/>
    <w:pPr>
      <w:keepNext/>
      <w:outlineLvl w:val="0"/>
    </w:pPr>
    <w:rPr>
      <w:rFonts w:ascii="Arial" w:eastAsia="HGPGothicE"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spacing w:before="100" w:beforeAutospacing="1" w:after="100" w:afterAutospacing="1"/>
    </w:pPr>
    <w:rPr>
      <w:rFonts w:ascii="MS PGothic" w:eastAsia="MS PGothic" w:hAnsi="MS PGothic" w:cs="MS PGothic"/>
      <w:kern w:val="0"/>
      <w:sz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rsid w:val="00E10F88"/>
    <w:rPr>
      <w:rFonts w:ascii="Arial" w:eastAsia="HGPGothicE" w:hAnsi="Arial" w:cs="Times New Roman"/>
      <w:b/>
      <w:sz w:val="28"/>
      <w:szCs w:val="24"/>
    </w:rPr>
  </w:style>
  <w:style w:type="character" w:styleId="CommentReference">
    <w:name w:val="annotation reference"/>
    <w:basedOn w:val="DefaultParagraphFont"/>
    <w:uiPriority w:val="99"/>
    <w:semiHidden/>
    <w:unhideWhenUsed/>
    <w:rsid w:val="00551495"/>
    <w:rPr>
      <w:sz w:val="18"/>
      <w:szCs w:val="18"/>
    </w:rPr>
  </w:style>
  <w:style w:type="paragraph" w:styleId="CommentText">
    <w:name w:val="annotation text"/>
    <w:basedOn w:val="Normal"/>
    <w:link w:val="CommentTextChar"/>
    <w:uiPriority w:val="99"/>
    <w:unhideWhenUsed/>
    <w:rsid w:val="00551495"/>
  </w:style>
  <w:style w:type="character" w:customStyle="1" w:styleId="CommentTextChar">
    <w:name w:val="Comment Text Char"/>
    <w:basedOn w:val="DefaultParagraphFont"/>
    <w:link w:val="CommentText"/>
    <w:uiPriority w:val="99"/>
    <w:rsid w:val="00551495"/>
    <w:rPr>
      <w:rFonts w:ascii="Century" w:eastAsia="MS Mincho" w:hAnsi="Century" w:cs="Times New Roman"/>
      <w:szCs w:val="24"/>
    </w:rPr>
  </w:style>
  <w:style w:type="paragraph" w:styleId="CommentSubject">
    <w:name w:val="annotation subject"/>
    <w:basedOn w:val="CommentText"/>
    <w:next w:val="CommentText"/>
    <w:link w:val="CommentSubjectChar"/>
    <w:uiPriority w:val="99"/>
    <w:semiHidden/>
    <w:unhideWhenUsed/>
    <w:rsid w:val="00551495"/>
    <w:rPr>
      <w:b/>
      <w:bCs/>
    </w:rPr>
  </w:style>
  <w:style w:type="character" w:customStyle="1" w:styleId="CommentSubjectChar">
    <w:name w:val="Comment Subject Char"/>
    <w:basedOn w:val="CommentTextChar"/>
    <w:link w:val="CommentSubject"/>
    <w:uiPriority w:val="99"/>
    <w:semiHidden/>
    <w:rsid w:val="00551495"/>
    <w:rPr>
      <w:rFonts w:ascii="Century" w:eastAsia="MS Mincho" w:hAnsi="Century" w:cs="Times New Roman"/>
      <w:b/>
      <w:bCs/>
      <w:szCs w:val="24"/>
    </w:rPr>
  </w:style>
  <w:style w:type="paragraph" w:styleId="ListParagraph">
    <w:name w:val="List Paragraph"/>
    <w:basedOn w:val="Normal"/>
    <w:uiPriority w:val="34"/>
    <w:qFormat/>
    <w:rsid w:val="002445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202921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B8A1-7BCF-436C-AEE7-6F974503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5751</Characters>
  <Application>Microsoft Office Word</Application>
  <DocSecurity>0</DocSecurity>
  <Lines>68</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FOR OFFICIAL USE ONLY</cp:keywords>
  <dc:description/>
  <cp:lastModifiedBy>ESTEVES DOS SANTOS Anabela</cp:lastModifiedBy>
  <cp:revision>3</cp:revision>
  <cp:lastPrinted>2020-06-10T01:55:00Z</cp:lastPrinted>
  <dcterms:created xsi:type="dcterms:W3CDTF">2021-12-04T19:50:00Z</dcterms:created>
  <dcterms:modified xsi:type="dcterms:W3CDTF">2021-12-06T15:21:00Z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36592ab9-846b-4801-80cc-99d3153c48bc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