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14" w:rsidRPr="00FF70A4" w:rsidRDefault="00286214" w:rsidP="00FF70A4">
      <w:pPr>
        <w:pStyle w:val="Heading1"/>
        <w:spacing w:before="0" w:after="480"/>
        <w:jc w:val="center"/>
        <w:rPr>
          <w:sz w:val="28"/>
          <w:szCs w:val="28"/>
          <w:rtl/>
          <w:lang w:bidi="ar-EG"/>
        </w:rPr>
      </w:pPr>
      <w:r w:rsidRPr="00FF70A4">
        <w:rPr>
          <w:rFonts w:hint="cs"/>
          <w:sz w:val="28"/>
          <w:szCs w:val="28"/>
          <w:rtl/>
          <w:lang w:bidi="ar-EG"/>
        </w:rPr>
        <w:t>بيان كتابي</w:t>
      </w:r>
      <w:r w:rsidR="00FF70A4" w:rsidRPr="00FF70A4">
        <w:rPr>
          <w:rFonts w:hint="cs"/>
          <w:sz w:val="28"/>
          <w:szCs w:val="28"/>
          <w:rtl/>
          <w:lang w:bidi="ar-EG"/>
        </w:rPr>
        <w:t xml:space="preserve"> لمجلس كينيا لحق المؤلف (المجلس) إلى </w:t>
      </w:r>
      <w:r w:rsidRPr="00FF70A4">
        <w:rPr>
          <w:rFonts w:hint="cs"/>
          <w:sz w:val="28"/>
          <w:szCs w:val="28"/>
          <w:rtl/>
          <w:lang w:bidi="ar-EG"/>
        </w:rPr>
        <w:t xml:space="preserve">أمانة </w:t>
      </w:r>
      <w:r w:rsidR="00FF70A4" w:rsidRPr="00FF70A4">
        <w:rPr>
          <w:rFonts w:hint="cs"/>
          <w:sz w:val="28"/>
          <w:szCs w:val="28"/>
          <w:rtl/>
          <w:lang w:bidi="ar-EG"/>
        </w:rPr>
        <w:t>ال</w:t>
      </w:r>
      <w:r w:rsidRPr="00FF70A4">
        <w:rPr>
          <w:rFonts w:hint="cs"/>
          <w:sz w:val="28"/>
          <w:szCs w:val="28"/>
          <w:rtl/>
          <w:lang w:bidi="ar-EG"/>
        </w:rPr>
        <w:t>منظمة العالمية للملكية الفكرية (</w:t>
      </w:r>
      <w:proofErr w:type="spellStart"/>
      <w:r w:rsidRPr="00FF70A4">
        <w:rPr>
          <w:rFonts w:hint="cs"/>
          <w:sz w:val="28"/>
          <w:szCs w:val="28"/>
          <w:rtl/>
          <w:lang w:bidi="ar-EG"/>
        </w:rPr>
        <w:t>الويبو</w:t>
      </w:r>
      <w:proofErr w:type="spellEnd"/>
      <w:r w:rsidRPr="00FF70A4">
        <w:rPr>
          <w:rFonts w:hint="cs"/>
          <w:sz w:val="28"/>
          <w:szCs w:val="28"/>
          <w:rtl/>
          <w:lang w:bidi="ar-EG"/>
        </w:rPr>
        <w:t xml:space="preserve">) بشأن مشروع </w:t>
      </w:r>
      <w:r w:rsidR="00FF70A4" w:rsidRPr="00FF70A4">
        <w:rPr>
          <w:rFonts w:hint="cs"/>
          <w:sz w:val="28"/>
          <w:szCs w:val="28"/>
          <w:rtl/>
          <w:lang w:bidi="ar-EG"/>
        </w:rPr>
        <w:t xml:space="preserve">لجنة </w:t>
      </w:r>
      <w:proofErr w:type="spellStart"/>
      <w:r w:rsidR="00FF70A4" w:rsidRPr="00FF70A4">
        <w:rPr>
          <w:rFonts w:hint="cs"/>
          <w:sz w:val="28"/>
          <w:szCs w:val="28"/>
          <w:rtl/>
          <w:lang w:bidi="ar-EG"/>
        </w:rPr>
        <w:t>الويبو</w:t>
      </w:r>
      <w:proofErr w:type="spellEnd"/>
      <w:r w:rsidRPr="00FF70A4">
        <w:rPr>
          <w:rFonts w:hint="cs"/>
          <w:sz w:val="28"/>
          <w:szCs w:val="28"/>
          <w:rtl/>
          <w:lang w:bidi="ar-EG"/>
        </w:rPr>
        <w:t xml:space="preserve"> المعنية بالتنمية والملكية الفكرية </w:t>
      </w:r>
      <w:r w:rsidR="00FF70A4" w:rsidRPr="00FF70A4">
        <w:rPr>
          <w:rFonts w:hint="cs"/>
          <w:sz w:val="28"/>
          <w:szCs w:val="28"/>
          <w:rtl/>
          <w:lang w:bidi="ar-EG"/>
        </w:rPr>
        <w:t>(لجنة التنمية) الخاص</w:t>
      </w:r>
      <w:r w:rsidRPr="00FF70A4">
        <w:rPr>
          <w:rFonts w:hint="cs"/>
          <w:sz w:val="28"/>
          <w:szCs w:val="28"/>
          <w:rtl/>
          <w:lang w:bidi="ar-EG"/>
        </w:rPr>
        <w:t xml:space="preserve"> </w:t>
      </w:r>
      <w:r w:rsidR="00FF70A4" w:rsidRPr="00FF70A4">
        <w:rPr>
          <w:rFonts w:hint="cs"/>
          <w:sz w:val="28"/>
          <w:szCs w:val="28"/>
          <w:rtl/>
          <w:lang w:bidi="ar-EG"/>
        </w:rPr>
        <w:t>ب</w:t>
      </w:r>
      <w:r w:rsidR="00FF70A4">
        <w:rPr>
          <w:rFonts w:hint="cs"/>
          <w:sz w:val="28"/>
          <w:szCs w:val="28"/>
          <w:rtl/>
          <w:lang w:bidi="ar-EG"/>
        </w:rPr>
        <w:t xml:space="preserve">تعزيز </w:t>
      </w:r>
      <w:r w:rsidRPr="00FF70A4">
        <w:rPr>
          <w:rFonts w:hint="cs"/>
          <w:sz w:val="28"/>
          <w:szCs w:val="28"/>
          <w:rtl/>
          <w:lang w:bidi="ar-EG"/>
        </w:rPr>
        <w:t xml:space="preserve">استخدام الملكية الفكرية في قطاع البرمجيات والمقدم خلال </w:t>
      </w:r>
      <w:r w:rsidR="00FF70A4" w:rsidRPr="00FF70A4">
        <w:rPr>
          <w:rFonts w:hint="cs"/>
          <w:sz w:val="28"/>
          <w:szCs w:val="28"/>
          <w:rtl/>
          <w:lang w:bidi="ar-EG"/>
        </w:rPr>
        <w:t xml:space="preserve">اجتماع </w:t>
      </w:r>
      <w:r w:rsidRPr="00FF70A4">
        <w:rPr>
          <w:rFonts w:hint="cs"/>
          <w:sz w:val="28"/>
          <w:szCs w:val="28"/>
          <w:rtl/>
          <w:lang w:bidi="ar-EG"/>
        </w:rPr>
        <w:t xml:space="preserve">الدورة الثامنة والعشرين </w:t>
      </w:r>
      <w:r w:rsidR="00FF70A4" w:rsidRPr="00FF70A4">
        <w:rPr>
          <w:rFonts w:hint="cs"/>
          <w:sz w:val="28"/>
          <w:szCs w:val="28"/>
          <w:rtl/>
          <w:lang w:bidi="ar-EG"/>
        </w:rPr>
        <w:t>للجنة التنمية</w:t>
      </w:r>
      <w:r w:rsidRPr="00FF70A4">
        <w:rPr>
          <w:rFonts w:hint="cs"/>
          <w:sz w:val="28"/>
          <w:szCs w:val="28"/>
          <w:rtl/>
          <w:lang w:bidi="ar-EG"/>
        </w:rPr>
        <w:t xml:space="preserve"> </w:t>
      </w:r>
      <w:r w:rsidR="00FF70A4" w:rsidRPr="00FF70A4">
        <w:rPr>
          <w:rFonts w:hint="cs"/>
          <w:sz w:val="28"/>
          <w:szCs w:val="28"/>
          <w:rtl/>
          <w:lang w:bidi="ar-EG"/>
        </w:rPr>
        <w:t>المعقود</w:t>
      </w:r>
      <w:r w:rsidRPr="00FF70A4">
        <w:rPr>
          <w:rFonts w:hint="cs"/>
          <w:sz w:val="28"/>
          <w:szCs w:val="28"/>
          <w:rtl/>
          <w:lang w:bidi="ar-EG"/>
        </w:rPr>
        <w:t xml:space="preserve"> في 17 مايو 2022.</w:t>
      </w:r>
    </w:p>
    <w:p w:rsidR="00286214" w:rsidRPr="00197824" w:rsidRDefault="00286214" w:rsidP="00FF70A4">
      <w:pPr>
        <w:pStyle w:val="Heading2"/>
        <w:spacing w:before="0" w:after="220"/>
        <w:rPr>
          <w:i/>
          <w:iCs w:val="0"/>
          <w:sz w:val="24"/>
          <w:szCs w:val="24"/>
          <w:rtl/>
          <w:lang w:bidi="ar-EG"/>
        </w:rPr>
      </w:pPr>
      <w:r w:rsidRPr="00197824">
        <w:rPr>
          <w:rFonts w:hint="cs"/>
          <w:i/>
          <w:iCs w:val="0"/>
          <w:sz w:val="24"/>
          <w:szCs w:val="24"/>
          <w:rtl/>
          <w:lang w:bidi="ar-EG"/>
        </w:rPr>
        <w:t>مقدمة</w:t>
      </w:r>
    </w:p>
    <w:p w:rsidR="00286214" w:rsidRPr="00286214" w:rsidRDefault="00286214" w:rsidP="00C16C10">
      <w:pPr>
        <w:spacing w:after="220"/>
        <w:rPr>
          <w:rtl/>
          <w:lang w:bidi="ar-EG"/>
        </w:rPr>
      </w:pPr>
      <w:r w:rsidRPr="00286214">
        <w:rPr>
          <w:rFonts w:hint="cs"/>
          <w:rtl/>
          <w:lang w:bidi="ar-EG"/>
        </w:rPr>
        <w:t xml:space="preserve">في 14 مارس 2018، تلقت أمانة </w:t>
      </w:r>
      <w:proofErr w:type="spellStart"/>
      <w:r w:rsidRPr="00286214">
        <w:rPr>
          <w:rFonts w:hint="cs"/>
          <w:rtl/>
          <w:lang w:bidi="ar-EG"/>
        </w:rPr>
        <w:t>الويبو</w:t>
      </w:r>
      <w:proofErr w:type="spellEnd"/>
      <w:r w:rsidRPr="00286214">
        <w:rPr>
          <w:rFonts w:hint="cs"/>
          <w:rtl/>
          <w:lang w:bidi="ar-EG"/>
        </w:rPr>
        <w:t xml:space="preserve"> اقتراح مشروع من مجلس كينيا لحق المؤلف بعنوان "تعزيز استخدام الملكية الفكرية في قطاع البرمجيات في البلدان الأفريقية". ويمكن الاطلاع على الاقتراح عبر الرابط التالي:</w:t>
      </w:r>
      <w:r w:rsidR="00FF70A4">
        <w:rPr>
          <w:rFonts w:hint="cs"/>
          <w:rtl/>
          <w:lang w:bidi="ar-EG"/>
        </w:rPr>
        <w:t xml:space="preserve"> </w:t>
      </w:r>
      <w:hyperlink r:id="rId8" w:history="1">
        <w:r w:rsidR="00FF70A4" w:rsidRPr="00FF70A4">
          <w:rPr>
            <w:rStyle w:val="Hyperlink"/>
            <w:lang w:val="en-GB" w:bidi="ar-EG"/>
          </w:rPr>
          <w:t>https://www.wipo.int/edocs/mdocs/mdocs/</w:t>
        </w:r>
        <w:r w:rsidR="00FF70A4">
          <w:rPr>
            <w:rStyle w:val="Hyperlink"/>
            <w:lang w:val="en-GB" w:bidi="ar-EG"/>
          </w:rPr>
          <w:t>ar</w:t>
        </w:r>
        <w:r w:rsidR="00FF70A4" w:rsidRPr="00FF70A4">
          <w:rPr>
            <w:rStyle w:val="Hyperlink"/>
            <w:lang w:val="en-GB" w:bidi="ar-EG"/>
          </w:rPr>
          <w:t>/cdip_21/cdip_21_7.pdf</w:t>
        </w:r>
      </w:hyperlink>
      <w:r w:rsidRPr="00286214">
        <w:rPr>
          <w:rFonts w:hint="cs"/>
          <w:rtl/>
          <w:lang w:bidi="ar-EG"/>
        </w:rPr>
        <w:t>.</w:t>
      </w:r>
      <w:r w:rsidR="00FF70A4">
        <w:rPr>
          <w:lang w:bidi="ar-EG"/>
        </w:rPr>
        <w:t xml:space="preserve"> </w:t>
      </w:r>
      <w:r w:rsidRPr="00286214">
        <w:rPr>
          <w:rFonts w:hint="cs"/>
          <w:rtl/>
          <w:lang w:bidi="ar-EG"/>
        </w:rPr>
        <w:t>وبعد الكثير من المداولات، تمت الموافقة على الاقتراح، و</w:t>
      </w:r>
      <w:r w:rsidR="006308BD">
        <w:rPr>
          <w:rFonts w:hint="cs"/>
          <w:rtl/>
        </w:rPr>
        <w:t xml:space="preserve">تم </w:t>
      </w:r>
      <w:r w:rsidRPr="00286214">
        <w:rPr>
          <w:rFonts w:hint="cs"/>
          <w:rtl/>
          <w:lang w:bidi="ar-EG"/>
        </w:rPr>
        <w:t>تغيير اسم المشروع لتع</w:t>
      </w:r>
      <w:r w:rsidR="006308BD">
        <w:rPr>
          <w:rFonts w:hint="cs"/>
          <w:rtl/>
          <w:lang w:bidi="ar-EG"/>
        </w:rPr>
        <w:t>زيز نطاقه من حيث المحتوى والبُعد</w:t>
      </w:r>
      <w:r w:rsidRPr="00286214">
        <w:rPr>
          <w:rFonts w:hint="cs"/>
          <w:rtl/>
          <w:lang w:bidi="ar-EG"/>
        </w:rPr>
        <w:t xml:space="preserve"> الجغرافي. ولذلك أعيد تسمية المشروع ليصبح "تعزيز استخدام الملكية الفكرية في قطاع البرمجيات". ويمكن الاطلاع على مزيد من المعلومات عن ذلك عبر الرابط التالي: </w:t>
      </w:r>
      <w:hyperlink r:id="rId9" w:history="1">
        <w:r w:rsidR="006308BD">
          <w:rPr>
            <w:rStyle w:val="Hyperlink"/>
            <w:lang w:val="en-GB" w:bidi="ar-EG"/>
          </w:rPr>
          <w:t>https://www.wipo.int/edocs/mdocs/mdocs/ar/cdip_22/cdip_22_8.pdf</w:t>
        </w:r>
      </w:hyperlink>
      <w:r w:rsidRPr="00286214">
        <w:rPr>
          <w:rFonts w:hint="cs"/>
          <w:rtl/>
          <w:lang w:bidi="ar-EG"/>
        </w:rPr>
        <w:t>.</w:t>
      </w:r>
      <w:r w:rsidR="006308BD">
        <w:rPr>
          <w:rFonts w:hint="cs"/>
          <w:rtl/>
          <w:lang w:bidi="ar-EG"/>
        </w:rPr>
        <w:t xml:space="preserve"> </w:t>
      </w:r>
      <w:r w:rsidRPr="00286214">
        <w:rPr>
          <w:rFonts w:hint="cs"/>
          <w:rtl/>
          <w:lang w:bidi="ar-EG"/>
        </w:rPr>
        <w:t>وشهد النطاق الجغرافي الموس</w:t>
      </w:r>
      <w:r w:rsidR="006308BD">
        <w:rPr>
          <w:rFonts w:hint="cs"/>
          <w:rtl/>
          <w:lang w:bidi="ar-EG"/>
        </w:rPr>
        <w:t>ّ</w:t>
      </w:r>
      <w:r w:rsidR="00C16C10">
        <w:rPr>
          <w:rFonts w:hint="cs"/>
          <w:rtl/>
          <w:lang w:bidi="ar-EG"/>
        </w:rPr>
        <w:t>ع تحديد</w:t>
      </w:r>
      <w:r w:rsidR="006308BD">
        <w:rPr>
          <w:rFonts w:hint="cs"/>
          <w:rtl/>
          <w:lang w:bidi="ar-EG"/>
        </w:rPr>
        <w:t xml:space="preserve"> بلدان </w:t>
      </w:r>
      <w:r w:rsidRPr="00286214">
        <w:rPr>
          <w:rFonts w:hint="cs"/>
          <w:rtl/>
          <w:lang w:bidi="ar-EG"/>
        </w:rPr>
        <w:t>مستفيدة من أفريقيا (كينيا) وآسيا (الفلبين) ومنطقة البحر الكاريبي (ترينيداد وتوباغو).</w:t>
      </w:r>
    </w:p>
    <w:p w:rsidR="00286214" w:rsidRPr="00286214" w:rsidRDefault="00286214" w:rsidP="005421FB">
      <w:pPr>
        <w:spacing w:after="220"/>
        <w:rPr>
          <w:rtl/>
          <w:lang w:bidi="ar-EG"/>
        </w:rPr>
      </w:pPr>
      <w:r w:rsidRPr="00286214">
        <w:rPr>
          <w:rFonts w:hint="cs"/>
          <w:rtl/>
          <w:lang w:bidi="ar-EG"/>
        </w:rPr>
        <w:t xml:space="preserve">وبعد تحديد البلدان المستفيدة وتعيين جهات </w:t>
      </w:r>
      <w:r w:rsidR="005421FB">
        <w:rPr>
          <w:rFonts w:hint="cs"/>
          <w:rtl/>
          <w:lang w:bidi="ar-EG"/>
        </w:rPr>
        <w:t>ال</w:t>
      </w:r>
      <w:r w:rsidRPr="00286214">
        <w:rPr>
          <w:rFonts w:hint="cs"/>
          <w:rtl/>
          <w:lang w:bidi="ar-EG"/>
        </w:rPr>
        <w:t xml:space="preserve">تنسيق، كانت المرحلة التالية من المشروع إجراء دراسة النطاق. </w:t>
      </w:r>
      <w:r w:rsidR="00C16C10">
        <w:rPr>
          <w:rFonts w:hint="cs"/>
          <w:rtl/>
          <w:lang w:bidi="ar-EG"/>
        </w:rPr>
        <w:t>و</w:t>
      </w:r>
      <w:r w:rsidRPr="00286214">
        <w:rPr>
          <w:rFonts w:hint="cs"/>
          <w:rtl/>
          <w:lang w:bidi="ar-EG"/>
        </w:rPr>
        <w:t>يمكن الاطلاع على الدراسة الكاملة عبر الرابط التالي:</w:t>
      </w:r>
      <w:r w:rsidR="00C16C10">
        <w:rPr>
          <w:rFonts w:hint="cs"/>
          <w:rtl/>
        </w:rPr>
        <w:t xml:space="preserve"> </w:t>
      </w:r>
      <w:hyperlink r:id="rId10" w:history="1">
        <w:r w:rsidR="00C16C10" w:rsidRPr="00C16C10">
          <w:rPr>
            <w:rStyle w:val="Hyperlink"/>
            <w:lang w:val="en-GB"/>
          </w:rPr>
          <w:t>https://www.wipo.int/export/sites/www/ip-development/en/agenda/pdf/scoping_study_mobile_apps.pdf</w:t>
        </w:r>
      </w:hyperlink>
      <w:r w:rsidRPr="00286214">
        <w:rPr>
          <w:rFonts w:hint="cs"/>
          <w:rtl/>
          <w:lang w:bidi="ar-EG"/>
        </w:rPr>
        <w:t>.</w:t>
      </w:r>
      <w:r w:rsidR="00C16C10">
        <w:rPr>
          <w:rFonts w:hint="cs"/>
          <w:rtl/>
          <w:lang w:bidi="ar-EG"/>
        </w:rPr>
        <w:t xml:space="preserve"> وتولى </w:t>
      </w:r>
      <w:r w:rsidRPr="00286214">
        <w:rPr>
          <w:rFonts w:hint="cs"/>
          <w:rtl/>
          <w:lang w:bidi="ar-EG"/>
        </w:rPr>
        <w:t xml:space="preserve">الإشراف على </w:t>
      </w:r>
      <w:r w:rsidR="00C16C10">
        <w:rPr>
          <w:rFonts w:hint="cs"/>
          <w:rtl/>
          <w:lang w:bidi="ar-EG"/>
        </w:rPr>
        <w:t xml:space="preserve">تلك الدراسة وتنسيقها وإعدادها </w:t>
      </w:r>
      <w:r w:rsidRPr="00286214">
        <w:rPr>
          <w:rFonts w:hint="cs"/>
          <w:rtl/>
          <w:lang w:bidi="ar-EG"/>
        </w:rPr>
        <w:t xml:space="preserve">الدكتور </w:t>
      </w:r>
      <w:proofErr w:type="spellStart"/>
      <w:r w:rsidRPr="00286214">
        <w:rPr>
          <w:rFonts w:hint="cs"/>
          <w:rtl/>
          <w:lang w:bidi="ar-EG"/>
        </w:rPr>
        <w:t>ن</w:t>
      </w:r>
      <w:r w:rsidR="00C16C10">
        <w:rPr>
          <w:rFonts w:hint="cs"/>
          <w:rtl/>
          <w:lang w:bidi="ar-EG"/>
        </w:rPr>
        <w:t>ووا</w:t>
      </w:r>
      <w:r w:rsidRPr="00286214">
        <w:rPr>
          <w:rFonts w:hint="cs"/>
          <w:rtl/>
          <w:lang w:bidi="ar-EG"/>
        </w:rPr>
        <w:t>م</w:t>
      </w:r>
      <w:proofErr w:type="spellEnd"/>
      <w:r w:rsidRPr="00286214">
        <w:rPr>
          <w:rFonts w:hint="cs"/>
          <w:rtl/>
          <w:lang w:bidi="ar-EG"/>
        </w:rPr>
        <w:t xml:space="preserve"> </w:t>
      </w:r>
      <w:proofErr w:type="spellStart"/>
      <w:r w:rsidR="00C16C10">
        <w:rPr>
          <w:rFonts w:hint="cs"/>
          <w:rtl/>
          <w:lang w:bidi="ar-EG"/>
        </w:rPr>
        <w:t>شيمتوف</w:t>
      </w:r>
      <w:proofErr w:type="spellEnd"/>
      <w:r w:rsidRPr="00286214">
        <w:rPr>
          <w:rFonts w:hint="cs"/>
          <w:rtl/>
          <w:lang w:bidi="ar-EG"/>
        </w:rPr>
        <w:t xml:space="preserve"> من كلية كوين ماري بجامعة لندن.</w:t>
      </w:r>
    </w:p>
    <w:p w:rsidR="00286214" w:rsidRPr="00197824" w:rsidRDefault="005421FB" w:rsidP="005421FB">
      <w:pPr>
        <w:pStyle w:val="Heading2"/>
        <w:spacing w:before="0" w:after="220"/>
        <w:rPr>
          <w:i/>
          <w:iCs w:val="0"/>
          <w:sz w:val="24"/>
          <w:szCs w:val="24"/>
          <w:rtl/>
          <w:lang w:bidi="ar-EG"/>
        </w:rPr>
      </w:pPr>
      <w:r w:rsidRPr="00197824">
        <w:rPr>
          <w:rFonts w:hint="cs"/>
          <w:i/>
          <w:iCs w:val="0"/>
          <w:sz w:val="24"/>
          <w:szCs w:val="24"/>
          <w:rtl/>
          <w:lang w:bidi="ar-EG"/>
        </w:rPr>
        <w:t>النواتج</w:t>
      </w:r>
    </w:p>
    <w:p w:rsidR="00E206F4" w:rsidRDefault="00286214" w:rsidP="00E206F4">
      <w:pPr>
        <w:spacing w:after="220"/>
        <w:rPr>
          <w:rtl/>
          <w:lang w:bidi="ar-EG"/>
        </w:rPr>
      </w:pPr>
      <w:r w:rsidRPr="00286214">
        <w:rPr>
          <w:rFonts w:hint="cs"/>
          <w:rtl/>
          <w:lang w:bidi="ar-EG"/>
        </w:rPr>
        <w:t xml:space="preserve">بعد الانتهاء من دراسة النطاق، عقدت جهات </w:t>
      </w:r>
      <w:r w:rsidR="005421FB">
        <w:rPr>
          <w:rFonts w:hint="cs"/>
          <w:rtl/>
          <w:lang w:bidi="ar-EG"/>
        </w:rPr>
        <w:t>التنسيق</w:t>
      </w:r>
      <w:r w:rsidRPr="00286214">
        <w:rPr>
          <w:rFonts w:hint="cs"/>
          <w:rtl/>
          <w:lang w:bidi="ar-EG"/>
        </w:rPr>
        <w:t xml:space="preserve"> </w:t>
      </w:r>
      <w:r w:rsidR="005421FB">
        <w:rPr>
          <w:rFonts w:hint="cs"/>
          <w:rtl/>
          <w:lang w:bidi="ar-EG"/>
        </w:rPr>
        <w:t>التابعة ل</w:t>
      </w:r>
      <w:r w:rsidRPr="00286214">
        <w:rPr>
          <w:rFonts w:hint="cs"/>
          <w:rtl/>
          <w:lang w:bidi="ar-EG"/>
        </w:rPr>
        <w:t xml:space="preserve">لبلدان </w:t>
      </w:r>
      <w:r w:rsidR="005421FB" w:rsidRPr="00286214">
        <w:rPr>
          <w:rFonts w:hint="cs"/>
          <w:rtl/>
          <w:lang w:bidi="ar-EG"/>
        </w:rPr>
        <w:t xml:space="preserve">المستفيدة </w:t>
      </w:r>
      <w:r w:rsidRPr="00286214">
        <w:rPr>
          <w:rFonts w:hint="cs"/>
          <w:rtl/>
          <w:lang w:bidi="ar-EG"/>
        </w:rPr>
        <w:t>الثلاثة اجتماعا</w:t>
      </w:r>
      <w:r w:rsidR="005421FB">
        <w:rPr>
          <w:rFonts w:hint="cs"/>
          <w:rtl/>
          <w:lang w:bidi="ar-EG"/>
        </w:rPr>
        <w:t>ً</w:t>
      </w:r>
      <w:r w:rsidRPr="00286214">
        <w:rPr>
          <w:rFonts w:hint="cs"/>
          <w:rtl/>
          <w:lang w:bidi="ar-EG"/>
        </w:rPr>
        <w:t xml:space="preserve"> مع </w:t>
      </w:r>
      <w:r w:rsidR="005421FB">
        <w:rPr>
          <w:rFonts w:hint="cs"/>
          <w:rtl/>
          <w:lang w:bidi="ar-EG"/>
        </w:rPr>
        <w:t>منسق المشروع</w:t>
      </w:r>
      <w:r w:rsidRPr="00286214">
        <w:rPr>
          <w:rFonts w:hint="cs"/>
          <w:rtl/>
          <w:lang w:bidi="ar-EG"/>
        </w:rPr>
        <w:t xml:space="preserve">، السيد ديميتر </w:t>
      </w:r>
      <w:proofErr w:type="spellStart"/>
      <w:r w:rsidRPr="00286214">
        <w:rPr>
          <w:rFonts w:hint="cs"/>
          <w:rtl/>
          <w:lang w:bidi="ar-EG"/>
        </w:rPr>
        <w:t>غانتشيف</w:t>
      </w:r>
      <w:proofErr w:type="spellEnd"/>
      <w:r w:rsidR="00E206F4">
        <w:rPr>
          <w:rFonts w:hint="cs"/>
          <w:rtl/>
          <w:lang w:bidi="ar-EG"/>
        </w:rPr>
        <w:t>،</w:t>
      </w:r>
      <w:r w:rsidRPr="00286214">
        <w:rPr>
          <w:rFonts w:hint="cs"/>
          <w:rtl/>
          <w:lang w:bidi="ar-EG"/>
        </w:rPr>
        <w:t xml:space="preserve"> </w:t>
      </w:r>
      <w:r w:rsidR="00E206F4">
        <w:rPr>
          <w:rFonts w:hint="cs"/>
          <w:rtl/>
          <w:lang w:bidi="ar-EG"/>
        </w:rPr>
        <w:t>و</w:t>
      </w:r>
      <w:r w:rsidRPr="00286214">
        <w:rPr>
          <w:rFonts w:hint="cs"/>
          <w:rtl/>
          <w:lang w:bidi="ar-EG"/>
        </w:rPr>
        <w:t xml:space="preserve">الدكتور </w:t>
      </w:r>
      <w:proofErr w:type="spellStart"/>
      <w:r w:rsidR="00E206F4" w:rsidRPr="00E206F4">
        <w:rPr>
          <w:rFonts w:hint="cs"/>
          <w:rtl/>
          <w:lang w:bidi="ar-EG"/>
        </w:rPr>
        <w:t>نووام</w:t>
      </w:r>
      <w:proofErr w:type="spellEnd"/>
      <w:r w:rsidR="00E206F4" w:rsidRPr="00E206F4">
        <w:rPr>
          <w:rFonts w:hint="cs"/>
          <w:rtl/>
          <w:lang w:bidi="ar-EG"/>
        </w:rPr>
        <w:t xml:space="preserve"> </w:t>
      </w:r>
      <w:proofErr w:type="spellStart"/>
      <w:r w:rsidR="00E206F4" w:rsidRPr="00E206F4">
        <w:rPr>
          <w:rFonts w:hint="cs"/>
          <w:rtl/>
          <w:lang w:bidi="ar-EG"/>
        </w:rPr>
        <w:t>شيمتوف</w:t>
      </w:r>
      <w:proofErr w:type="spellEnd"/>
      <w:r w:rsidR="00E206F4" w:rsidRPr="00E206F4">
        <w:rPr>
          <w:rFonts w:hint="cs"/>
          <w:rtl/>
          <w:lang w:bidi="ar-EG"/>
        </w:rPr>
        <w:t xml:space="preserve"> </w:t>
      </w:r>
      <w:r w:rsidRPr="00286214">
        <w:rPr>
          <w:rFonts w:hint="cs"/>
          <w:rtl/>
          <w:lang w:bidi="ar-EG"/>
        </w:rPr>
        <w:t>من أجل رسم الطريق للمضي قدما</w:t>
      </w:r>
      <w:r w:rsidR="00E206F4">
        <w:rPr>
          <w:rFonts w:hint="cs"/>
          <w:rtl/>
          <w:lang w:bidi="ar-EG"/>
        </w:rPr>
        <w:t>ً</w:t>
      </w:r>
      <w:r w:rsidRPr="00286214">
        <w:rPr>
          <w:rFonts w:hint="cs"/>
          <w:rtl/>
          <w:lang w:bidi="ar-EG"/>
        </w:rPr>
        <w:t>. وات</w:t>
      </w:r>
      <w:r w:rsidR="00E206F4">
        <w:rPr>
          <w:rFonts w:hint="cs"/>
          <w:rtl/>
          <w:lang w:bidi="ar-EG"/>
        </w:rPr>
        <w:t>ُ</w:t>
      </w:r>
      <w:r w:rsidRPr="00286214">
        <w:rPr>
          <w:rFonts w:hint="cs"/>
          <w:rtl/>
          <w:lang w:bidi="ar-EG"/>
        </w:rPr>
        <w:t xml:space="preserve">فق على </w:t>
      </w:r>
      <w:r w:rsidR="00E206F4">
        <w:rPr>
          <w:rFonts w:hint="cs"/>
          <w:rtl/>
          <w:lang w:bidi="ar-EG"/>
        </w:rPr>
        <w:t>الإبقاء</w:t>
      </w:r>
      <w:r w:rsidRPr="00286214">
        <w:rPr>
          <w:rFonts w:hint="cs"/>
          <w:rtl/>
          <w:lang w:bidi="ar-EG"/>
        </w:rPr>
        <w:t xml:space="preserve"> على </w:t>
      </w:r>
      <w:r w:rsidR="00E206F4">
        <w:rPr>
          <w:rFonts w:hint="cs"/>
          <w:rtl/>
          <w:lang w:bidi="ar-EG"/>
        </w:rPr>
        <w:t>نواتج</w:t>
      </w:r>
      <w:r w:rsidRPr="00286214">
        <w:rPr>
          <w:rFonts w:hint="cs"/>
          <w:rtl/>
          <w:lang w:bidi="ar-EG"/>
        </w:rPr>
        <w:t xml:space="preserve"> المشروع وهي كما يلي:</w:t>
      </w:r>
    </w:p>
    <w:p w:rsidR="00E206F4" w:rsidRPr="00286214" w:rsidRDefault="00E206F4" w:rsidP="00E206F4">
      <w:p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أ)</w:t>
      </w:r>
      <w:r>
        <w:rPr>
          <w:rtl/>
          <w:lang w:bidi="ar-EG"/>
        </w:rPr>
        <w:tab/>
      </w:r>
      <w:r w:rsidRPr="00E206F4">
        <w:rPr>
          <w:rFonts w:hint="cs"/>
          <w:rtl/>
        </w:rPr>
        <w:t xml:space="preserve">نشر وترجمة منشور </w:t>
      </w:r>
      <w:proofErr w:type="spellStart"/>
      <w:r w:rsidRPr="00E206F4">
        <w:rPr>
          <w:rFonts w:hint="cs"/>
          <w:rtl/>
        </w:rPr>
        <w:t>الويبو</w:t>
      </w:r>
      <w:proofErr w:type="spellEnd"/>
      <w:r w:rsidRPr="00E206F4">
        <w:rPr>
          <w:rFonts w:hint="cs"/>
          <w:rtl/>
        </w:rPr>
        <w:t xml:space="preserve"> بشأن الملكية الفكرية و</w:t>
      </w:r>
      <w:r>
        <w:rPr>
          <w:rFonts w:hint="cs"/>
          <w:rtl/>
        </w:rPr>
        <w:t>ال</w:t>
      </w:r>
      <w:r w:rsidRPr="00E206F4">
        <w:rPr>
          <w:rFonts w:hint="cs"/>
          <w:rtl/>
        </w:rPr>
        <w:t xml:space="preserve">تطبيقات </w:t>
      </w:r>
      <w:r>
        <w:rPr>
          <w:rFonts w:hint="cs"/>
          <w:rtl/>
        </w:rPr>
        <w:t>المحمولة</w:t>
      </w:r>
      <w:r w:rsidR="000868F5">
        <w:rPr>
          <w:rFonts w:hint="cs"/>
          <w:rtl/>
        </w:rPr>
        <w:t>.</w:t>
      </w:r>
    </w:p>
    <w:p w:rsidR="00E206F4" w:rsidRDefault="00E206F4" w:rsidP="00E206F4">
      <w:pPr>
        <w:ind w:left="1133" w:hanging="567"/>
        <w:rPr>
          <w:rtl/>
        </w:rPr>
      </w:pPr>
      <w:r>
        <w:rPr>
          <w:rFonts w:hint="cs"/>
          <w:rtl/>
          <w:lang w:bidi="ar-EG"/>
        </w:rPr>
        <w:t>ب)</w:t>
      </w:r>
      <w:r>
        <w:rPr>
          <w:rtl/>
          <w:lang w:bidi="ar-EG"/>
        </w:rPr>
        <w:tab/>
      </w:r>
      <w:r w:rsidRPr="00E206F4">
        <w:rPr>
          <w:rFonts w:hint="cs"/>
          <w:rtl/>
        </w:rPr>
        <w:t xml:space="preserve">وتصنيف مختلف حقوق الملكية الفكرية ذات الصلة بحماية </w:t>
      </w:r>
      <w:r>
        <w:rPr>
          <w:rFonts w:hint="cs"/>
          <w:rtl/>
        </w:rPr>
        <w:t>ال</w:t>
      </w:r>
      <w:r w:rsidRPr="00E206F4">
        <w:rPr>
          <w:rFonts w:hint="cs"/>
          <w:rtl/>
        </w:rPr>
        <w:t xml:space="preserve">تطبيقات </w:t>
      </w:r>
      <w:r>
        <w:rPr>
          <w:rFonts w:hint="cs"/>
          <w:rtl/>
        </w:rPr>
        <w:t>المحمولة</w:t>
      </w:r>
      <w:r w:rsidRPr="00E206F4">
        <w:rPr>
          <w:rFonts w:hint="cs"/>
          <w:rtl/>
        </w:rPr>
        <w:t xml:space="preserve">، </w:t>
      </w:r>
      <w:r w:rsidRPr="00E206F4">
        <w:rPr>
          <w:rFonts w:hint="cs"/>
          <w:rtl/>
          <w:lang w:bidi="ar-EG"/>
        </w:rPr>
        <w:t>بما في ذلك، عند الاقتضاء، حق المؤلف، والبراءات، ونماذج المنفعة، والعلامات التجارية، والتصاميم، والأسرار التجارية</w:t>
      </w:r>
      <w:r w:rsidR="000868F5">
        <w:rPr>
          <w:rFonts w:hint="cs"/>
          <w:rtl/>
        </w:rPr>
        <w:t>.</w:t>
      </w:r>
    </w:p>
    <w:p w:rsidR="000868F5" w:rsidRPr="00286214" w:rsidRDefault="000868F5" w:rsidP="000868F5">
      <w:pPr>
        <w:ind w:left="1133" w:hanging="567"/>
        <w:rPr>
          <w:rtl/>
          <w:lang w:bidi="ar-EG"/>
        </w:rPr>
      </w:pPr>
      <w:r>
        <w:rPr>
          <w:rFonts w:hint="cs"/>
          <w:rtl/>
        </w:rPr>
        <w:t>ج)</w:t>
      </w:r>
      <w:r>
        <w:rPr>
          <w:rtl/>
        </w:rPr>
        <w:tab/>
      </w:r>
      <w:r w:rsidRPr="000868F5">
        <w:rPr>
          <w:rFonts w:hint="cs"/>
          <w:rtl/>
        </w:rPr>
        <w:t xml:space="preserve">وتنظيم وحدة تدريبية بشأن دور الملكية الفكرية في تطوير </w:t>
      </w:r>
      <w:r>
        <w:rPr>
          <w:rFonts w:hint="cs"/>
          <w:rtl/>
        </w:rPr>
        <w:t>ال</w:t>
      </w:r>
      <w:r w:rsidRPr="000868F5">
        <w:rPr>
          <w:rFonts w:hint="cs"/>
          <w:rtl/>
        </w:rPr>
        <w:t xml:space="preserve">تطبيقات </w:t>
      </w:r>
      <w:r>
        <w:rPr>
          <w:rFonts w:hint="cs"/>
          <w:rtl/>
        </w:rPr>
        <w:t xml:space="preserve">المحمولة وتسويقها </w:t>
      </w:r>
      <w:r w:rsidRPr="000868F5">
        <w:rPr>
          <w:rFonts w:hint="cs"/>
          <w:rtl/>
        </w:rPr>
        <w:t>(بما في ذلك النفاذ إلى معلومات الغير واستخدام الموضوع المحمي للطرف الآخر، وكذلك بشأن كيفية استخدام الملكية الفكرية كوسيلة لحشد الأموال وتأمين الاستثمار)</w:t>
      </w:r>
      <w:r w:rsidRPr="000868F5">
        <w:rPr>
          <w:rFonts w:hint="cs"/>
          <w:rtl/>
          <w:lang w:bidi="ar-EG"/>
        </w:rPr>
        <w:t>.</w:t>
      </w:r>
    </w:p>
    <w:p w:rsidR="00E206F4" w:rsidRDefault="000868F5" w:rsidP="000868F5">
      <w:pPr>
        <w:ind w:left="1133" w:hanging="567"/>
        <w:rPr>
          <w:rtl/>
          <w:lang w:bidi="ar-EG"/>
        </w:rPr>
      </w:pPr>
      <w:r>
        <w:rPr>
          <w:rFonts w:hint="cs"/>
          <w:rtl/>
        </w:rPr>
        <w:t>د</w:t>
      </w:r>
      <w:r w:rsidR="00E206F4">
        <w:rPr>
          <w:rFonts w:hint="cs"/>
          <w:rtl/>
        </w:rPr>
        <w:t>)</w:t>
      </w:r>
      <w:r w:rsidR="00E206F4">
        <w:rPr>
          <w:rtl/>
        </w:rPr>
        <w:tab/>
      </w:r>
      <w:r w:rsidRPr="000868F5">
        <w:rPr>
          <w:rFonts w:hint="cs"/>
          <w:rtl/>
        </w:rPr>
        <w:t xml:space="preserve">وتنظيم وحدة تدريبية بشأن العقود الرئيسية في قطاع </w:t>
      </w:r>
      <w:r>
        <w:rPr>
          <w:rFonts w:hint="cs"/>
          <w:rtl/>
        </w:rPr>
        <w:t>ال</w:t>
      </w:r>
      <w:r w:rsidRPr="000868F5">
        <w:rPr>
          <w:rFonts w:hint="cs"/>
          <w:rtl/>
        </w:rPr>
        <w:t xml:space="preserve">تطبيقات </w:t>
      </w:r>
      <w:r>
        <w:rPr>
          <w:rFonts w:hint="cs"/>
          <w:rtl/>
        </w:rPr>
        <w:t>المحمولة</w:t>
      </w:r>
      <w:r w:rsidRPr="000868F5">
        <w:rPr>
          <w:rFonts w:hint="cs"/>
          <w:rtl/>
        </w:rPr>
        <w:t>، بما فيها تراخيص المستخدم النهائي واتفاقات مطور</w:t>
      </w:r>
      <w:r w:rsidR="007C7B46">
        <w:rPr>
          <w:rFonts w:hint="cs"/>
          <w:rtl/>
        </w:rPr>
        <w:t>ي</w:t>
      </w:r>
      <w:r w:rsidRPr="000868F5">
        <w:rPr>
          <w:rFonts w:hint="cs"/>
          <w:rtl/>
        </w:rPr>
        <w:t xml:space="preserve"> التطبيقات</w:t>
      </w:r>
      <w:r w:rsidR="00E206F4" w:rsidRPr="00E206F4">
        <w:rPr>
          <w:rFonts w:hint="cs"/>
          <w:rtl/>
          <w:lang w:bidi="ar-EG"/>
        </w:rPr>
        <w:t>.</w:t>
      </w:r>
    </w:p>
    <w:p w:rsidR="000868F5" w:rsidRDefault="000868F5" w:rsidP="007221D4">
      <w:pPr>
        <w:ind w:left="1133" w:hanging="567"/>
        <w:rPr>
          <w:rtl/>
        </w:rPr>
      </w:pPr>
      <w:r>
        <w:rPr>
          <w:rFonts w:hint="cs"/>
          <w:rtl/>
          <w:lang w:bidi="ar-EG"/>
        </w:rPr>
        <w:t>ه)</w:t>
      </w:r>
      <w:r>
        <w:rPr>
          <w:rtl/>
          <w:lang w:bidi="ar-EG"/>
        </w:rPr>
        <w:tab/>
      </w:r>
      <w:r w:rsidRPr="000868F5">
        <w:rPr>
          <w:rFonts w:hint="cs"/>
          <w:rtl/>
        </w:rPr>
        <w:t xml:space="preserve">وتنظيم وحدات تدريبية بشأن الوساطة والتحكيم في قطاع </w:t>
      </w:r>
      <w:r w:rsidR="007C7B46">
        <w:rPr>
          <w:rFonts w:hint="cs"/>
          <w:rtl/>
        </w:rPr>
        <w:t>البرمجيات</w:t>
      </w:r>
      <w:r w:rsidRPr="000868F5">
        <w:rPr>
          <w:rFonts w:hint="cs"/>
          <w:rtl/>
        </w:rPr>
        <w:t xml:space="preserve"> يتعين تطويرها بالتعاون مع مركز </w:t>
      </w:r>
      <w:proofErr w:type="spellStart"/>
      <w:r w:rsidRPr="000868F5">
        <w:rPr>
          <w:rFonts w:hint="cs"/>
          <w:rtl/>
        </w:rPr>
        <w:t>الويبو</w:t>
      </w:r>
      <w:proofErr w:type="spellEnd"/>
      <w:r w:rsidRPr="000868F5">
        <w:rPr>
          <w:rFonts w:hint="cs"/>
          <w:rtl/>
        </w:rPr>
        <w:t xml:space="preserve"> للتحكيم والوساطة (دورة واحدة لفائدة مطوري </w:t>
      </w:r>
      <w:r w:rsidR="007C7B46">
        <w:rPr>
          <w:rFonts w:hint="cs"/>
          <w:rtl/>
        </w:rPr>
        <w:t>ال</w:t>
      </w:r>
      <w:r w:rsidRPr="000868F5">
        <w:rPr>
          <w:rFonts w:hint="cs"/>
          <w:rtl/>
        </w:rPr>
        <w:t xml:space="preserve">تطبيقات </w:t>
      </w:r>
      <w:r w:rsidR="007C7B46">
        <w:rPr>
          <w:rFonts w:hint="cs"/>
          <w:rtl/>
        </w:rPr>
        <w:t>المحمولة</w:t>
      </w:r>
      <w:r w:rsidRPr="000868F5">
        <w:rPr>
          <w:rFonts w:hint="cs"/>
          <w:rtl/>
        </w:rPr>
        <w:t xml:space="preserve"> </w:t>
      </w:r>
      <w:r w:rsidR="007C7B46">
        <w:rPr>
          <w:rFonts w:hint="cs"/>
          <w:rtl/>
        </w:rPr>
        <w:t>و</w:t>
      </w:r>
      <w:r w:rsidR="007221D4">
        <w:rPr>
          <w:rFonts w:hint="cs"/>
          <w:rtl/>
        </w:rPr>
        <w:t>أصحاب المشاريع ذات الصلة</w:t>
      </w:r>
      <w:r w:rsidR="007C7B46">
        <w:rPr>
          <w:rFonts w:hint="cs"/>
          <w:rtl/>
        </w:rPr>
        <w:t xml:space="preserve"> </w:t>
      </w:r>
      <w:r w:rsidRPr="000868F5">
        <w:rPr>
          <w:rFonts w:hint="cs"/>
          <w:rtl/>
        </w:rPr>
        <w:t xml:space="preserve">ودورة </w:t>
      </w:r>
      <w:r w:rsidR="007C7B46">
        <w:rPr>
          <w:rFonts w:hint="cs"/>
          <w:rtl/>
        </w:rPr>
        <w:t>أكثر تقدماً</w:t>
      </w:r>
      <w:r w:rsidRPr="000868F5">
        <w:rPr>
          <w:rFonts w:hint="cs"/>
          <w:rtl/>
        </w:rPr>
        <w:t xml:space="preserve"> لفائدة المحامين والمسؤولين الحكوميين)</w:t>
      </w:r>
      <w:r w:rsidR="007C7B46">
        <w:rPr>
          <w:rFonts w:hint="cs"/>
          <w:rtl/>
        </w:rPr>
        <w:t>.</w:t>
      </w:r>
    </w:p>
    <w:p w:rsidR="007C7B46" w:rsidRDefault="007C7B46" w:rsidP="007221D4">
      <w:pPr>
        <w:ind w:left="1133" w:hanging="567"/>
        <w:rPr>
          <w:rtl/>
        </w:rPr>
      </w:pPr>
      <w:r>
        <w:rPr>
          <w:rFonts w:hint="cs"/>
          <w:rtl/>
        </w:rPr>
        <w:t>و)</w:t>
      </w:r>
      <w:r>
        <w:rPr>
          <w:rtl/>
        </w:rPr>
        <w:tab/>
      </w:r>
      <w:r w:rsidR="007221D4" w:rsidRPr="007221D4">
        <w:rPr>
          <w:rFonts w:hint="cs"/>
          <w:rtl/>
        </w:rPr>
        <w:t xml:space="preserve">ووضع برنامج </w:t>
      </w:r>
      <w:r w:rsidR="007221D4" w:rsidRPr="007221D4">
        <w:rPr>
          <w:rFonts w:hint="cs"/>
          <w:rtl/>
          <w:lang w:bidi="ar-EG"/>
        </w:rPr>
        <w:t xml:space="preserve">توجيهي </w:t>
      </w:r>
      <w:r w:rsidR="007221D4" w:rsidRPr="007221D4">
        <w:rPr>
          <w:rFonts w:hint="cs"/>
          <w:rtl/>
        </w:rPr>
        <w:t>ل</w:t>
      </w:r>
      <w:r w:rsidR="007221D4">
        <w:rPr>
          <w:rFonts w:hint="cs"/>
          <w:rtl/>
        </w:rPr>
        <w:t>ل</w:t>
      </w:r>
      <w:r w:rsidR="007221D4" w:rsidRPr="007221D4">
        <w:rPr>
          <w:rFonts w:hint="cs"/>
          <w:rtl/>
        </w:rPr>
        <w:t xml:space="preserve">ربط </w:t>
      </w:r>
      <w:r w:rsidR="007221D4">
        <w:rPr>
          <w:rFonts w:hint="cs"/>
          <w:rtl/>
        </w:rPr>
        <w:t>بين رواد</w:t>
      </w:r>
      <w:r w:rsidR="007221D4" w:rsidRPr="007221D4">
        <w:rPr>
          <w:rtl/>
        </w:rPr>
        <w:t xml:space="preserve"> </w:t>
      </w:r>
      <w:r w:rsidR="007221D4">
        <w:rPr>
          <w:rFonts w:hint="cs"/>
          <w:rtl/>
        </w:rPr>
        <w:t>الأعمال ال</w:t>
      </w:r>
      <w:r w:rsidR="007221D4" w:rsidRPr="007221D4">
        <w:rPr>
          <w:rtl/>
        </w:rPr>
        <w:t>م</w:t>
      </w:r>
      <w:r w:rsidR="007221D4" w:rsidRPr="007221D4">
        <w:rPr>
          <w:rFonts w:hint="cs"/>
          <w:rtl/>
        </w:rPr>
        <w:t>تم</w:t>
      </w:r>
      <w:r w:rsidR="007221D4" w:rsidRPr="007221D4">
        <w:rPr>
          <w:rtl/>
        </w:rPr>
        <w:t>رسين</w:t>
      </w:r>
      <w:r w:rsidR="007221D4" w:rsidRPr="007221D4">
        <w:rPr>
          <w:rFonts w:hint="cs"/>
          <w:rtl/>
        </w:rPr>
        <w:t xml:space="preserve"> و</w:t>
      </w:r>
      <w:r w:rsidR="007221D4">
        <w:rPr>
          <w:rFonts w:hint="cs"/>
          <w:rtl/>
        </w:rPr>
        <w:t>ال</w:t>
      </w:r>
      <w:r w:rsidR="007221D4" w:rsidRPr="007221D4">
        <w:rPr>
          <w:rFonts w:hint="cs"/>
          <w:rtl/>
        </w:rPr>
        <w:t xml:space="preserve">محامين </w:t>
      </w:r>
      <w:r w:rsidR="007221D4">
        <w:rPr>
          <w:rFonts w:hint="cs"/>
          <w:rtl/>
        </w:rPr>
        <w:t>ال</w:t>
      </w:r>
      <w:r w:rsidR="007221D4" w:rsidRPr="007221D4">
        <w:rPr>
          <w:rFonts w:hint="cs"/>
          <w:rtl/>
        </w:rPr>
        <w:t xml:space="preserve">مختصين </w:t>
      </w:r>
      <w:r w:rsidR="007221D4">
        <w:rPr>
          <w:rFonts w:hint="cs"/>
          <w:rtl/>
        </w:rPr>
        <w:t>ال</w:t>
      </w:r>
      <w:r w:rsidR="007221D4" w:rsidRPr="007221D4">
        <w:rPr>
          <w:rFonts w:hint="cs"/>
          <w:rtl/>
        </w:rPr>
        <w:t>متطوعين لمساعدة شركات البرمجيات الناشئة في البلدان المستفيدة</w:t>
      </w:r>
      <w:r w:rsidR="007221D4">
        <w:rPr>
          <w:rFonts w:hint="cs"/>
          <w:rtl/>
        </w:rPr>
        <w:t>.</w:t>
      </w:r>
    </w:p>
    <w:p w:rsidR="007221D4" w:rsidRDefault="007221D4" w:rsidP="007221D4">
      <w:pPr>
        <w:ind w:left="1133" w:hanging="567"/>
        <w:rPr>
          <w:rtl/>
        </w:rPr>
      </w:pPr>
      <w:r>
        <w:rPr>
          <w:rFonts w:hint="cs"/>
          <w:rtl/>
        </w:rPr>
        <w:t>ز)</w:t>
      </w:r>
      <w:r>
        <w:rPr>
          <w:rtl/>
        </w:rPr>
        <w:tab/>
      </w:r>
      <w:r w:rsidRPr="007221D4">
        <w:rPr>
          <w:rFonts w:hint="cs"/>
          <w:rtl/>
        </w:rPr>
        <w:t>واستحداث م</w:t>
      </w:r>
      <w:r w:rsidRPr="007221D4">
        <w:rPr>
          <w:rtl/>
        </w:rPr>
        <w:t>جموعة أدوات</w:t>
      </w:r>
      <w:r w:rsidRPr="007221D4">
        <w:rPr>
          <w:rFonts w:hint="cs"/>
          <w:rtl/>
        </w:rPr>
        <w:t xml:space="preserve"> خاصة بالملكية الفكرية لاستخدامها في البلدان المستفيدة من المشروع وتكرارها في بلدان مهتمة أخرى، </w:t>
      </w:r>
      <w:r>
        <w:rPr>
          <w:rFonts w:hint="cs"/>
          <w:rtl/>
        </w:rPr>
        <w:t xml:space="preserve">بما في ذلك </w:t>
      </w:r>
      <w:r w:rsidRPr="007221D4">
        <w:rPr>
          <w:rFonts w:hint="cs"/>
          <w:rtl/>
        </w:rPr>
        <w:t xml:space="preserve">من خلال </w:t>
      </w:r>
      <w:r>
        <w:rPr>
          <w:rtl/>
        </w:rPr>
        <w:t xml:space="preserve">دورة </w:t>
      </w:r>
      <w:r>
        <w:rPr>
          <w:rFonts w:hint="cs"/>
          <w:rtl/>
        </w:rPr>
        <w:t>لل</w:t>
      </w:r>
      <w:r>
        <w:rPr>
          <w:rtl/>
        </w:rPr>
        <w:t>تعلم عن ب</w:t>
      </w:r>
      <w:r w:rsidRPr="007221D4">
        <w:rPr>
          <w:rtl/>
        </w:rPr>
        <w:t xml:space="preserve">عد </w:t>
      </w:r>
      <w:proofErr w:type="spellStart"/>
      <w:r>
        <w:rPr>
          <w:rFonts w:hint="cs"/>
          <w:rtl/>
        </w:rPr>
        <w:t>تتيحها</w:t>
      </w:r>
      <w:proofErr w:type="spellEnd"/>
      <w:r w:rsidRPr="007221D4">
        <w:rPr>
          <w:rtl/>
        </w:rPr>
        <w:t xml:space="preserve"> أكاديمية </w:t>
      </w:r>
      <w:proofErr w:type="spellStart"/>
      <w:r w:rsidRPr="007221D4">
        <w:rPr>
          <w:rtl/>
        </w:rPr>
        <w:t>الويبو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لمهنيي</w:t>
      </w:r>
      <w:proofErr w:type="spellEnd"/>
      <w:r>
        <w:rPr>
          <w:rFonts w:hint="cs"/>
          <w:rtl/>
        </w:rPr>
        <w:t xml:space="preserve"> قطاع البرمجيات.</w:t>
      </w:r>
    </w:p>
    <w:p w:rsidR="007221D4" w:rsidRDefault="007221D4" w:rsidP="001D5A3D">
      <w:pPr>
        <w:ind w:left="1133" w:hanging="567"/>
        <w:rPr>
          <w:rtl/>
        </w:rPr>
      </w:pPr>
      <w:r>
        <w:rPr>
          <w:rFonts w:hint="cs"/>
          <w:rtl/>
        </w:rPr>
        <w:t>ح)</w:t>
      </w:r>
      <w:r>
        <w:rPr>
          <w:rtl/>
        </w:rPr>
        <w:tab/>
      </w:r>
      <w:r w:rsidRPr="007221D4">
        <w:rPr>
          <w:rFonts w:hint="cs"/>
          <w:rtl/>
        </w:rPr>
        <w:t xml:space="preserve">وتنظيم </w:t>
      </w:r>
      <w:r w:rsidR="001D5A3D">
        <w:rPr>
          <w:rFonts w:hint="cs"/>
          <w:rtl/>
        </w:rPr>
        <w:t>حلقتي</w:t>
      </w:r>
      <w:r w:rsidRPr="007221D4">
        <w:rPr>
          <w:rFonts w:hint="cs"/>
          <w:rtl/>
        </w:rPr>
        <w:t xml:space="preserve"> </w:t>
      </w:r>
      <w:r w:rsidR="001D5A3D">
        <w:rPr>
          <w:rFonts w:hint="cs"/>
          <w:rtl/>
        </w:rPr>
        <w:t>عمل</w:t>
      </w:r>
      <w:r w:rsidRPr="007221D4">
        <w:rPr>
          <w:rFonts w:hint="cs"/>
          <w:rtl/>
        </w:rPr>
        <w:t xml:space="preserve"> في كل بلد من البلدان المستفيدة من المشروع (حلقة </w:t>
      </w:r>
      <w:r w:rsidR="001D5A3D">
        <w:rPr>
          <w:rFonts w:hint="cs"/>
          <w:rtl/>
        </w:rPr>
        <w:t>عمل</w:t>
      </w:r>
      <w:r w:rsidRPr="007221D4">
        <w:rPr>
          <w:rFonts w:hint="cs"/>
          <w:rtl/>
        </w:rPr>
        <w:t xml:space="preserve"> أولى لإطلاق المشروع بالتعاون مع أصحاب المصلحة المحليين؛ </w:t>
      </w:r>
      <w:r>
        <w:rPr>
          <w:rFonts w:hint="cs"/>
          <w:rtl/>
        </w:rPr>
        <w:t xml:space="preserve">وحلقة </w:t>
      </w:r>
      <w:r w:rsidR="001D5A3D">
        <w:rPr>
          <w:rFonts w:hint="cs"/>
          <w:rtl/>
        </w:rPr>
        <w:t xml:space="preserve">عمل </w:t>
      </w:r>
      <w:r w:rsidRPr="007221D4">
        <w:rPr>
          <w:rFonts w:hint="cs"/>
          <w:rtl/>
        </w:rPr>
        <w:t xml:space="preserve">ثانية لتأكيد </w:t>
      </w:r>
      <w:r w:rsidR="001D5A3D">
        <w:rPr>
          <w:rFonts w:hint="cs"/>
          <w:rtl/>
        </w:rPr>
        <w:t>النواتج</w:t>
      </w:r>
      <w:r w:rsidRPr="007221D4">
        <w:rPr>
          <w:rFonts w:hint="cs"/>
          <w:rtl/>
        </w:rPr>
        <w:t xml:space="preserve"> النهائية)</w:t>
      </w:r>
      <w:r w:rsidR="001D5A3D">
        <w:rPr>
          <w:rFonts w:hint="cs"/>
          <w:rtl/>
        </w:rPr>
        <w:t>.</w:t>
      </w:r>
    </w:p>
    <w:p w:rsidR="001D5A3D" w:rsidRDefault="001D5A3D" w:rsidP="001D5A3D">
      <w:pPr>
        <w:spacing w:after="220"/>
        <w:ind w:left="1134" w:hanging="567"/>
        <w:rPr>
          <w:rtl/>
        </w:rPr>
      </w:pPr>
      <w:r>
        <w:rPr>
          <w:rFonts w:hint="cs"/>
          <w:rtl/>
        </w:rPr>
        <w:t>ط)</w:t>
      </w:r>
      <w:r>
        <w:rPr>
          <w:rtl/>
        </w:rPr>
        <w:tab/>
      </w:r>
      <w:r w:rsidRPr="001D5A3D">
        <w:rPr>
          <w:rFonts w:hint="cs"/>
          <w:rtl/>
        </w:rPr>
        <w:t>وعقد مؤتمر</w:t>
      </w:r>
      <w:r w:rsidR="00CB5467">
        <w:rPr>
          <w:rFonts w:hint="cs"/>
          <w:rtl/>
        </w:rPr>
        <w:t>ات</w:t>
      </w:r>
      <w:bookmarkStart w:id="0" w:name="_GoBack"/>
      <w:bookmarkEnd w:id="0"/>
      <w:r w:rsidRPr="001D5A3D">
        <w:rPr>
          <w:rFonts w:hint="cs"/>
          <w:rtl/>
        </w:rPr>
        <w:t xml:space="preserve"> بالفيديو مع </w:t>
      </w:r>
      <w:r>
        <w:rPr>
          <w:rFonts w:hint="cs"/>
          <w:rtl/>
        </w:rPr>
        <w:t>الجهات المستفيدة</w:t>
      </w:r>
      <w:r w:rsidRPr="001D5A3D">
        <w:rPr>
          <w:rFonts w:hint="cs"/>
          <w:rtl/>
        </w:rPr>
        <w:t xml:space="preserve"> من المشروع</w:t>
      </w:r>
      <w:r>
        <w:rPr>
          <w:rFonts w:hint="cs"/>
          <w:rtl/>
        </w:rPr>
        <w:t>،</w:t>
      </w:r>
      <w:r w:rsidRPr="001D5A3D">
        <w:rPr>
          <w:rFonts w:hint="cs"/>
          <w:rtl/>
        </w:rPr>
        <w:t xml:space="preserve"> حسب الطلب</w:t>
      </w:r>
      <w:r>
        <w:rPr>
          <w:rFonts w:hint="cs"/>
          <w:rtl/>
        </w:rPr>
        <w:t>،</w:t>
      </w:r>
      <w:r w:rsidRPr="001D5A3D">
        <w:rPr>
          <w:rFonts w:hint="cs"/>
          <w:rtl/>
        </w:rPr>
        <w:t xml:space="preserve"> للمضي قدماً بالأنشطة </w:t>
      </w:r>
      <w:r>
        <w:rPr>
          <w:rFonts w:hint="cs"/>
          <w:rtl/>
        </w:rPr>
        <w:t>والنواتج</w:t>
      </w:r>
      <w:r w:rsidRPr="001D5A3D">
        <w:rPr>
          <w:rFonts w:hint="cs"/>
          <w:rtl/>
        </w:rPr>
        <w:t xml:space="preserve"> المذكورة أعلاه</w:t>
      </w:r>
      <w:r>
        <w:rPr>
          <w:rFonts w:hint="cs"/>
          <w:rtl/>
        </w:rPr>
        <w:t>.</w:t>
      </w:r>
    </w:p>
    <w:p w:rsidR="00286214" w:rsidRPr="00286214" w:rsidRDefault="00286214" w:rsidP="00197824">
      <w:pPr>
        <w:spacing w:after="220"/>
        <w:rPr>
          <w:rtl/>
          <w:lang w:bidi="ar-EG"/>
        </w:rPr>
      </w:pPr>
      <w:r w:rsidRPr="00286214">
        <w:rPr>
          <w:rFonts w:hint="cs"/>
          <w:rtl/>
          <w:lang w:bidi="ar-EG"/>
        </w:rPr>
        <w:t xml:space="preserve">ويسعدنا أن نعلن أن 99% من </w:t>
      </w:r>
      <w:r w:rsidR="001D5A3D">
        <w:rPr>
          <w:rFonts w:hint="cs"/>
          <w:rtl/>
          <w:lang w:bidi="ar-EG"/>
        </w:rPr>
        <w:t>النواتج المحدّدة قد</w:t>
      </w:r>
      <w:r w:rsidRPr="00286214">
        <w:rPr>
          <w:rFonts w:hint="cs"/>
          <w:rtl/>
          <w:lang w:bidi="ar-EG"/>
        </w:rPr>
        <w:t xml:space="preserve"> تحققت بنجاح. وعقدت كينيا أول حلقة عمل لإطلاق المشروع في الفترة من 13 إلى 15 يناير 2020. </w:t>
      </w:r>
      <w:r w:rsidR="001D5A3D">
        <w:rPr>
          <w:rFonts w:hint="cs"/>
          <w:rtl/>
          <w:lang w:bidi="ar-EG"/>
        </w:rPr>
        <w:t>غير أنه</w:t>
      </w:r>
      <w:r w:rsidRPr="00286214">
        <w:rPr>
          <w:rFonts w:hint="cs"/>
          <w:rtl/>
          <w:lang w:bidi="ar-EG"/>
        </w:rPr>
        <w:t xml:space="preserve"> </w:t>
      </w:r>
      <w:r w:rsidR="001D5A3D">
        <w:rPr>
          <w:rFonts w:hint="cs"/>
          <w:rtl/>
          <w:lang w:bidi="ar-EG"/>
        </w:rPr>
        <w:t>تعذّر</w:t>
      </w:r>
      <w:r w:rsidRPr="00286214">
        <w:rPr>
          <w:rFonts w:hint="cs"/>
          <w:rtl/>
          <w:lang w:bidi="ar-EG"/>
        </w:rPr>
        <w:t xml:space="preserve"> عقد حلقة العمل الثانية (</w:t>
      </w:r>
      <w:r w:rsidR="001D5A3D">
        <w:rPr>
          <w:rFonts w:hint="cs"/>
          <w:rtl/>
          <w:lang w:bidi="ar-EG"/>
        </w:rPr>
        <w:t>حضورياً</w:t>
      </w:r>
      <w:r w:rsidRPr="00286214">
        <w:rPr>
          <w:rFonts w:hint="cs"/>
          <w:rtl/>
          <w:lang w:bidi="ar-EG"/>
        </w:rPr>
        <w:t xml:space="preserve">) </w:t>
      </w:r>
      <w:r w:rsidR="001D5A3D">
        <w:rPr>
          <w:rFonts w:hint="cs"/>
          <w:rtl/>
          <w:lang w:bidi="ar-EG"/>
        </w:rPr>
        <w:t>لتأكيد</w:t>
      </w:r>
      <w:r w:rsidRPr="00286214">
        <w:rPr>
          <w:rFonts w:hint="cs"/>
          <w:rtl/>
          <w:lang w:bidi="ar-EG"/>
        </w:rPr>
        <w:t xml:space="preserve"> </w:t>
      </w:r>
      <w:r w:rsidR="001D5A3D">
        <w:rPr>
          <w:rFonts w:hint="cs"/>
          <w:rtl/>
          <w:lang w:bidi="ar-EG"/>
        </w:rPr>
        <w:t>النواتج</w:t>
      </w:r>
      <w:r w:rsidRPr="00286214">
        <w:rPr>
          <w:rFonts w:hint="cs"/>
          <w:rtl/>
          <w:lang w:bidi="ar-EG"/>
        </w:rPr>
        <w:t xml:space="preserve"> النهائية </w:t>
      </w:r>
      <w:r w:rsidR="001D5A3D">
        <w:rPr>
          <w:rFonts w:hint="cs"/>
          <w:rtl/>
          <w:lang w:bidi="ar-EG"/>
        </w:rPr>
        <w:t>بسبب جائحة كوفيد</w:t>
      </w:r>
      <w:r w:rsidRPr="00286214">
        <w:rPr>
          <w:rFonts w:hint="cs"/>
          <w:rtl/>
          <w:lang w:bidi="ar-EG"/>
        </w:rPr>
        <w:t xml:space="preserve">-19 الذي </w:t>
      </w:r>
      <w:r w:rsidR="001D5A3D">
        <w:rPr>
          <w:rFonts w:hint="cs"/>
          <w:rtl/>
          <w:lang w:bidi="ar-EG"/>
        </w:rPr>
        <w:t>أدّت إلى فرض قيود</w:t>
      </w:r>
      <w:r w:rsidRPr="00286214">
        <w:rPr>
          <w:rFonts w:hint="cs"/>
          <w:rtl/>
          <w:lang w:bidi="ar-EG"/>
        </w:rPr>
        <w:t xml:space="preserve"> </w:t>
      </w:r>
      <w:r w:rsidR="001D5A3D">
        <w:rPr>
          <w:rFonts w:hint="cs"/>
          <w:rtl/>
          <w:lang w:bidi="ar-EG"/>
        </w:rPr>
        <w:t>على</w:t>
      </w:r>
      <w:r w:rsidRPr="00286214">
        <w:rPr>
          <w:rFonts w:hint="cs"/>
          <w:rtl/>
          <w:lang w:bidi="ar-EG"/>
        </w:rPr>
        <w:t xml:space="preserve"> الحركة والتجمعات. و</w:t>
      </w:r>
      <w:r w:rsidR="001D5A3D">
        <w:rPr>
          <w:rFonts w:hint="cs"/>
          <w:rtl/>
          <w:lang w:bidi="ar-EG"/>
        </w:rPr>
        <w:t xml:space="preserve">لكنّ الأمر الإيجابي في ذلك هو التمكّن من </w:t>
      </w:r>
      <w:r w:rsidRPr="00286214">
        <w:rPr>
          <w:rFonts w:hint="cs"/>
          <w:rtl/>
          <w:lang w:bidi="ar-EG"/>
        </w:rPr>
        <w:t xml:space="preserve">استخدام الموارد لتطوير أدوات أخرى لم تكن متوخاة </w:t>
      </w:r>
      <w:r w:rsidR="00197824">
        <w:rPr>
          <w:rFonts w:hint="cs"/>
          <w:rtl/>
          <w:lang w:bidi="ar-EG"/>
        </w:rPr>
        <w:t xml:space="preserve">أصلاً </w:t>
      </w:r>
      <w:r w:rsidRPr="00286214">
        <w:rPr>
          <w:rFonts w:hint="cs"/>
          <w:rtl/>
          <w:lang w:bidi="ar-EG"/>
        </w:rPr>
        <w:t xml:space="preserve">عند بدء المشروع. </w:t>
      </w:r>
      <w:r w:rsidR="00197824">
        <w:rPr>
          <w:rFonts w:hint="cs"/>
          <w:rtl/>
          <w:lang w:bidi="ar-EG"/>
        </w:rPr>
        <w:t>ومن ضمن تلك</w:t>
      </w:r>
      <w:r w:rsidRPr="00286214">
        <w:rPr>
          <w:rFonts w:hint="cs"/>
          <w:rtl/>
          <w:lang w:bidi="ar-EG"/>
        </w:rPr>
        <w:t xml:space="preserve"> الأدوات الإضافية ما يلي:</w:t>
      </w:r>
    </w:p>
    <w:p w:rsidR="00286214" w:rsidRPr="00286214" w:rsidRDefault="00197824" w:rsidP="00197824">
      <w:pPr>
        <w:keepNext/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أ)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أداة </w:t>
      </w:r>
      <w:proofErr w:type="spellStart"/>
      <w:r>
        <w:rPr>
          <w:rFonts w:hint="cs"/>
          <w:rtl/>
          <w:lang w:bidi="ar-EG"/>
        </w:rPr>
        <w:t>ال</w:t>
      </w:r>
      <w:r w:rsidR="00286214" w:rsidRPr="00286214">
        <w:rPr>
          <w:rFonts w:hint="cs"/>
          <w:rtl/>
          <w:lang w:bidi="ar-EG"/>
        </w:rPr>
        <w:t>ويبو</w:t>
      </w:r>
      <w:proofErr w:type="spellEnd"/>
      <w:r w:rsidR="00286214" w:rsidRPr="0028621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الخاصة</w:t>
      </w:r>
      <w:r w:rsidR="00286214" w:rsidRPr="00286214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</w:t>
      </w:r>
      <w:r w:rsidR="00286214" w:rsidRPr="00286214">
        <w:rPr>
          <w:rFonts w:hint="cs"/>
          <w:rtl/>
          <w:lang w:bidi="ar-EG"/>
        </w:rPr>
        <w:t xml:space="preserve">تمويل التطبيقات </w:t>
      </w:r>
      <w:r>
        <w:rPr>
          <w:rFonts w:hint="cs"/>
          <w:rtl/>
          <w:lang w:bidi="ar-EG"/>
        </w:rPr>
        <w:t>المحمولة</w:t>
      </w:r>
      <w:r w:rsidR="00286214" w:rsidRPr="00286214">
        <w:rPr>
          <w:rFonts w:hint="cs"/>
          <w:rtl/>
          <w:lang w:bidi="ar-EG"/>
        </w:rPr>
        <w:t xml:space="preserve"> القائمة على الملكية الفكرية</w:t>
      </w:r>
    </w:p>
    <w:p w:rsidR="00286214" w:rsidRPr="00286214" w:rsidRDefault="00197824" w:rsidP="00197824">
      <w:pPr>
        <w:ind w:left="1133" w:hanging="567"/>
        <w:rPr>
          <w:rtl/>
          <w:lang w:bidi="ar-EG"/>
        </w:rPr>
      </w:pPr>
      <w:r>
        <w:rPr>
          <w:rFonts w:hint="cs"/>
          <w:rtl/>
          <w:lang w:bidi="ar-EG"/>
        </w:rPr>
        <w:t>ب)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المصدر ال</w:t>
      </w:r>
      <w:r w:rsidR="00286214" w:rsidRPr="00286214">
        <w:rPr>
          <w:rFonts w:hint="cs"/>
          <w:rtl/>
          <w:lang w:bidi="ar-EG"/>
        </w:rPr>
        <w:t>مفتوح ل</w:t>
      </w:r>
      <w:r>
        <w:rPr>
          <w:rFonts w:hint="cs"/>
          <w:rtl/>
          <w:lang w:bidi="ar-EG"/>
        </w:rPr>
        <w:t>ل</w:t>
      </w:r>
      <w:r w:rsidR="00286214" w:rsidRPr="00286214">
        <w:rPr>
          <w:rFonts w:hint="cs"/>
          <w:rtl/>
          <w:lang w:bidi="ar-EG"/>
        </w:rPr>
        <w:t>تطبيقات المحمولة</w:t>
      </w:r>
    </w:p>
    <w:p w:rsidR="00286214" w:rsidRPr="00286214" w:rsidRDefault="00197824" w:rsidP="00197824">
      <w:pPr>
        <w:spacing w:after="220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ج)</w:t>
      </w:r>
      <w:r>
        <w:rPr>
          <w:rtl/>
          <w:lang w:bidi="ar-EG"/>
        </w:rPr>
        <w:tab/>
      </w:r>
      <w:r w:rsidR="00286214" w:rsidRPr="00286214">
        <w:rPr>
          <w:rFonts w:hint="cs"/>
          <w:rtl/>
          <w:lang w:bidi="ar-EG"/>
        </w:rPr>
        <w:t xml:space="preserve">دليل حماية البيانات في التطبيقات </w:t>
      </w:r>
      <w:r>
        <w:rPr>
          <w:rFonts w:hint="cs"/>
          <w:rtl/>
          <w:lang w:bidi="ar-EG"/>
        </w:rPr>
        <w:t>المحمولة</w:t>
      </w:r>
    </w:p>
    <w:p w:rsidR="00286214" w:rsidRPr="00197824" w:rsidRDefault="00286214" w:rsidP="00197824">
      <w:pPr>
        <w:pStyle w:val="Heading2"/>
        <w:spacing w:before="0" w:after="220"/>
        <w:rPr>
          <w:i/>
          <w:iCs w:val="0"/>
          <w:sz w:val="24"/>
          <w:szCs w:val="24"/>
          <w:rtl/>
          <w:lang w:bidi="ar-EG"/>
        </w:rPr>
      </w:pPr>
      <w:r w:rsidRPr="00197824">
        <w:rPr>
          <w:rFonts w:hint="cs"/>
          <w:i/>
          <w:iCs w:val="0"/>
          <w:sz w:val="24"/>
          <w:szCs w:val="24"/>
          <w:rtl/>
          <w:lang w:bidi="ar-EG"/>
        </w:rPr>
        <w:t>الندوات الإلكترونية</w:t>
      </w:r>
    </w:p>
    <w:p w:rsidR="00286214" w:rsidRPr="00286214" w:rsidRDefault="00286214" w:rsidP="001C0D92">
      <w:pPr>
        <w:spacing w:after="220"/>
        <w:rPr>
          <w:rtl/>
          <w:lang w:bidi="ar-EG"/>
        </w:rPr>
      </w:pPr>
      <w:r w:rsidRPr="00286214">
        <w:rPr>
          <w:rFonts w:hint="cs"/>
          <w:rtl/>
          <w:lang w:bidi="ar-EG"/>
        </w:rPr>
        <w:t>نظ</w:t>
      </w:r>
      <w:r w:rsidR="00197824">
        <w:rPr>
          <w:rFonts w:hint="cs"/>
          <w:rtl/>
          <w:lang w:bidi="ar-EG"/>
        </w:rPr>
        <w:t>ّ</w:t>
      </w:r>
      <w:r w:rsidRPr="00286214">
        <w:rPr>
          <w:rFonts w:hint="cs"/>
          <w:rtl/>
          <w:lang w:bidi="ar-EG"/>
        </w:rPr>
        <w:t xml:space="preserve">م المجلس، بالاشتراك مع </w:t>
      </w:r>
      <w:proofErr w:type="spellStart"/>
      <w:r w:rsidRPr="00286214">
        <w:rPr>
          <w:rFonts w:hint="cs"/>
          <w:rtl/>
          <w:lang w:bidi="ar-EG"/>
        </w:rPr>
        <w:t>الويبو</w:t>
      </w:r>
      <w:proofErr w:type="spellEnd"/>
      <w:r w:rsidRPr="00286214">
        <w:rPr>
          <w:rFonts w:hint="cs"/>
          <w:rtl/>
          <w:lang w:bidi="ar-EG"/>
        </w:rPr>
        <w:t xml:space="preserve">، </w:t>
      </w:r>
      <w:r w:rsidR="001F4267">
        <w:rPr>
          <w:rFonts w:hint="cs"/>
          <w:rtl/>
          <w:lang w:bidi="ar-EG"/>
        </w:rPr>
        <w:t>ندوات إلكترونية</w:t>
      </w:r>
      <w:r w:rsidRPr="00286214">
        <w:rPr>
          <w:rFonts w:hint="cs"/>
          <w:rtl/>
          <w:lang w:bidi="ar-EG"/>
        </w:rPr>
        <w:t xml:space="preserve"> د</w:t>
      </w:r>
      <w:r w:rsidR="00D138CE">
        <w:rPr>
          <w:rFonts w:hint="cs"/>
          <w:rtl/>
          <w:lang w:bidi="ar-EG"/>
        </w:rPr>
        <w:t>ُعي</w:t>
      </w:r>
      <w:r w:rsidRPr="00286214">
        <w:rPr>
          <w:rFonts w:hint="cs"/>
          <w:rtl/>
          <w:lang w:bidi="ar-EG"/>
        </w:rPr>
        <w:t xml:space="preserve"> فيها الخبراء من جميع أنحاء العالم إلى التحدث مع مطوري البرمجيات وأصحاب المصلحة في قطاع الصناعة خلال عام 2021. وع</w:t>
      </w:r>
      <w:r w:rsidR="00D0125C">
        <w:rPr>
          <w:rFonts w:hint="cs"/>
          <w:rtl/>
        </w:rPr>
        <w:t>ُ</w:t>
      </w:r>
      <w:r w:rsidRPr="00286214">
        <w:rPr>
          <w:rFonts w:hint="cs"/>
          <w:rtl/>
          <w:lang w:bidi="ar-EG"/>
        </w:rPr>
        <w:t>قدت الندوة الإلكترونية الأولى في 22 أبريل 2021، وركزت على العقود الرئيسية لتطوير البرمجيات. وع</w:t>
      </w:r>
      <w:r w:rsidR="00D0125C">
        <w:rPr>
          <w:rFonts w:hint="cs"/>
          <w:rtl/>
          <w:lang w:bidi="ar-EG"/>
        </w:rPr>
        <w:t>ُ</w:t>
      </w:r>
      <w:r w:rsidRPr="00286214">
        <w:rPr>
          <w:rFonts w:hint="cs"/>
          <w:rtl/>
          <w:lang w:bidi="ar-EG"/>
        </w:rPr>
        <w:t>قدت الندوة الإلكترونية الثانية في 24 يونيو 2021، ورك</w:t>
      </w:r>
      <w:r w:rsidR="00D0125C">
        <w:rPr>
          <w:rFonts w:hint="cs"/>
          <w:rtl/>
          <w:lang w:bidi="ar-EG"/>
        </w:rPr>
        <w:t>ّ</w:t>
      </w:r>
      <w:r w:rsidRPr="00286214">
        <w:rPr>
          <w:rFonts w:hint="cs"/>
          <w:rtl/>
          <w:lang w:bidi="ar-EG"/>
        </w:rPr>
        <w:t xml:space="preserve">زت على دور الملكية الفكرية في تطوير التطبيقات </w:t>
      </w:r>
      <w:r w:rsidR="00D0125C">
        <w:rPr>
          <w:rFonts w:hint="cs"/>
          <w:rtl/>
          <w:lang w:bidi="ar-EG"/>
        </w:rPr>
        <w:t>المحمولة</w:t>
      </w:r>
      <w:r w:rsidRPr="00286214">
        <w:rPr>
          <w:rFonts w:hint="cs"/>
          <w:rtl/>
          <w:lang w:bidi="ar-EG"/>
        </w:rPr>
        <w:t xml:space="preserve"> </w:t>
      </w:r>
      <w:r w:rsidR="00D0125C" w:rsidRPr="00286214">
        <w:rPr>
          <w:rFonts w:hint="cs"/>
          <w:rtl/>
          <w:lang w:bidi="ar-EG"/>
        </w:rPr>
        <w:t>وتسويق</w:t>
      </w:r>
      <w:r w:rsidR="00D0125C">
        <w:rPr>
          <w:rFonts w:hint="cs"/>
          <w:rtl/>
          <w:lang w:bidi="ar-EG"/>
        </w:rPr>
        <w:t>ها</w:t>
      </w:r>
      <w:r w:rsidR="00D0125C" w:rsidRPr="00286214">
        <w:rPr>
          <w:rFonts w:hint="cs"/>
          <w:rtl/>
          <w:lang w:bidi="ar-EG"/>
        </w:rPr>
        <w:t xml:space="preserve"> </w:t>
      </w:r>
      <w:r w:rsidRPr="00286214">
        <w:rPr>
          <w:rFonts w:hint="cs"/>
          <w:rtl/>
          <w:lang w:bidi="ar-EG"/>
        </w:rPr>
        <w:t>في كينيا. وع</w:t>
      </w:r>
      <w:r w:rsidR="00D0125C">
        <w:rPr>
          <w:rFonts w:hint="cs"/>
          <w:rtl/>
          <w:lang w:bidi="ar-EG"/>
        </w:rPr>
        <w:t>ُ</w:t>
      </w:r>
      <w:r w:rsidRPr="00286214">
        <w:rPr>
          <w:rFonts w:hint="cs"/>
          <w:rtl/>
          <w:lang w:bidi="ar-EG"/>
        </w:rPr>
        <w:t>قدت الندوة الإلكترونية الثالثة والأخيرة في 16 سبتمبر 2021، ورك</w:t>
      </w:r>
      <w:r w:rsidR="00D0125C">
        <w:rPr>
          <w:rFonts w:hint="cs"/>
          <w:rtl/>
          <w:lang w:bidi="ar-EG"/>
        </w:rPr>
        <w:t>ّ</w:t>
      </w:r>
      <w:r w:rsidRPr="00286214">
        <w:rPr>
          <w:rFonts w:hint="cs"/>
          <w:rtl/>
          <w:lang w:bidi="ar-EG"/>
        </w:rPr>
        <w:t xml:space="preserve">زت على استخدام </w:t>
      </w:r>
      <w:r w:rsidR="00D0125C">
        <w:rPr>
          <w:rFonts w:hint="cs"/>
          <w:rtl/>
          <w:lang w:bidi="ar-EG"/>
        </w:rPr>
        <w:t>ال</w:t>
      </w:r>
      <w:r w:rsidRPr="00286214">
        <w:rPr>
          <w:rFonts w:hint="cs"/>
          <w:rtl/>
          <w:lang w:bidi="ar-EG"/>
        </w:rPr>
        <w:t xml:space="preserve">آليات </w:t>
      </w:r>
      <w:r w:rsidR="00D0125C">
        <w:rPr>
          <w:rFonts w:hint="cs"/>
          <w:rtl/>
          <w:lang w:bidi="ar-EG"/>
        </w:rPr>
        <w:t>ال</w:t>
      </w:r>
      <w:r w:rsidRPr="00286214">
        <w:rPr>
          <w:rFonts w:hint="cs"/>
          <w:rtl/>
          <w:lang w:bidi="ar-EG"/>
        </w:rPr>
        <w:t>بديلة لتسوية المنازعات في معالجة المناز</w:t>
      </w:r>
      <w:r w:rsidR="001C0D92">
        <w:rPr>
          <w:rFonts w:hint="cs"/>
          <w:rtl/>
          <w:lang w:bidi="ar-EG"/>
        </w:rPr>
        <w:t xml:space="preserve">عات المتعلقة بالبرمجيات. وعُقد </w:t>
      </w:r>
      <w:r w:rsidRPr="00286214">
        <w:rPr>
          <w:rFonts w:hint="cs"/>
          <w:rtl/>
          <w:lang w:bidi="ar-EG"/>
        </w:rPr>
        <w:t>اجتماع</w:t>
      </w:r>
      <w:r w:rsidR="001C0D92">
        <w:rPr>
          <w:rFonts w:hint="cs"/>
          <w:rtl/>
          <w:lang w:bidi="ar-EG"/>
        </w:rPr>
        <w:t xml:space="preserve"> التأكيد</w:t>
      </w:r>
      <w:r w:rsidRPr="00286214">
        <w:rPr>
          <w:rFonts w:hint="cs"/>
          <w:rtl/>
          <w:lang w:bidi="ar-EG"/>
        </w:rPr>
        <w:t xml:space="preserve"> </w:t>
      </w:r>
      <w:r w:rsidR="001C0D92">
        <w:rPr>
          <w:rFonts w:hint="cs"/>
          <w:rtl/>
          <w:lang w:bidi="ar-EG"/>
        </w:rPr>
        <w:t>النهائي أيضاً</w:t>
      </w:r>
      <w:r w:rsidRPr="00286214">
        <w:rPr>
          <w:rFonts w:hint="cs"/>
          <w:rtl/>
          <w:lang w:bidi="ar-EG"/>
        </w:rPr>
        <w:t xml:space="preserve"> على الإنترنت في </w:t>
      </w:r>
      <w:r w:rsidR="001C0D92">
        <w:rPr>
          <w:rFonts w:hint="cs"/>
          <w:rtl/>
          <w:lang w:bidi="ar-EG"/>
        </w:rPr>
        <w:t>14</w:t>
      </w:r>
      <w:r w:rsidRPr="00286214">
        <w:rPr>
          <w:rFonts w:hint="cs"/>
          <w:rtl/>
          <w:lang w:bidi="ar-EG"/>
        </w:rPr>
        <w:t xml:space="preserve"> يناير 2022 </w:t>
      </w:r>
      <w:r w:rsidR="001C0D92">
        <w:rPr>
          <w:rFonts w:hint="cs"/>
          <w:rtl/>
          <w:lang w:bidi="ar-EG"/>
        </w:rPr>
        <w:t>و</w:t>
      </w:r>
      <w:r w:rsidRPr="00286214">
        <w:rPr>
          <w:rFonts w:hint="cs"/>
          <w:rtl/>
          <w:lang w:bidi="ar-EG"/>
        </w:rPr>
        <w:t xml:space="preserve">قدمت </w:t>
      </w:r>
      <w:r w:rsidR="001C0D92">
        <w:rPr>
          <w:rFonts w:hint="cs"/>
          <w:rtl/>
          <w:lang w:bidi="ar-EG"/>
        </w:rPr>
        <w:t xml:space="preserve">خلاله </w:t>
      </w:r>
      <w:r w:rsidRPr="00286214">
        <w:rPr>
          <w:rFonts w:hint="cs"/>
          <w:rtl/>
          <w:lang w:bidi="ar-EG"/>
        </w:rPr>
        <w:t>جهات التنسيق ملاحظاتها النهائية بشأن المشروع. كما قدم</w:t>
      </w:r>
      <w:r w:rsidR="001C0D92">
        <w:rPr>
          <w:rFonts w:hint="cs"/>
          <w:rtl/>
          <w:lang w:bidi="ar-EG"/>
        </w:rPr>
        <w:t>ت</w:t>
      </w:r>
      <w:r w:rsidRPr="00286214">
        <w:rPr>
          <w:rFonts w:hint="cs"/>
          <w:rtl/>
          <w:lang w:bidi="ar-EG"/>
        </w:rPr>
        <w:t xml:space="preserve"> </w:t>
      </w:r>
      <w:r w:rsidR="001C0D92">
        <w:rPr>
          <w:rFonts w:hint="cs"/>
          <w:rtl/>
          <w:lang w:bidi="ar-EG"/>
        </w:rPr>
        <w:t>الجهات المستفيدة</w:t>
      </w:r>
      <w:r w:rsidRPr="00286214">
        <w:rPr>
          <w:rFonts w:hint="cs"/>
          <w:rtl/>
          <w:lang w:bidi="ar-EG"/>
        </w:rPr>
        <w:t xml:space="preserve"> من المش</w:t>
      </w:r>
      <w:r w:rsidR="001C0D92">
        <w:rPr>
          <w:rFonts w:hint="cs"/>
          <w:rtl/>
          <w:lang w:bidi="ar-EG"/>
        </w:rPr>
        <w:t>روع من البلدان الثلاثة تعليقاتها</w:t>
      </w:r>
      <w:r w:rsidRPr="00286214">
        <w:rPr>
          <w:rFonts w:hint="cs"/>
          <w:rtl/>
          <w:lang w:bidi="ar-EG"/>
        </w:rPr>
        <w:t xml:space="preserve"> بشأن فائدة المشروع.</w:t>
      </w:r>
    </w:p>
    <w:p w:rsidR="00286214" w:rsidRPr="00D138CE" w:rsidRDefault="00286214" w:rsidP="00D138CE">
      <w:pPr>
        <w:pStyle w:val="Heading2"/>
        <w:spacing w:before="0" w:after="220"/>
        <w:rPr>
          <w:i/>
          <w:iCs w:val="0"/>
          <w:sz w:val="24"/>
          <w:szCs w:val="24"/>
          <w:rtl/>
          <w:lang w:bidi="ar-EG"/>
        </w:rPr>
      </w:pPr>
      <w:r w:rsidRPr="00D138CE">
        <w:rPr>
          <w:rFonts w:hint="cs"/>
          <w:i/>
          <w:iCs w:val="0"/>
          <w:sz w:val="24"/>
          <w:szCs w:val="24"/>
          <w:rtl/>
          <w:lang w:bidi="ar-EG"/>
        </w:rPr>
        <w:t xml:space="preserve"> الخاتمة</w:t>
      </w:r>
    </w:p>
    <w:p w:rsidR="00286214" w:rsidRPr="00286214" w:rsidRDefault="001C0D92" w:rsidP="00954FCC">
      <w:pPr>
        <w:spacing w:after="220"/>
        <w:rPr>
          <w:rtl/>
          <w:lang w:bidi="ar-EG"/>
        </w:rPr>
      </w:pPr>
      <w:r>
        <w:rPr>
          <w:rFonts w:hint="cs"/>
          <w:rtl/>
          <w:lang w:bidi="ar-EG"/>
        </w:rPr>
        <w:t>ي</w:t>
      </w:r>
      <w:r w:rsidR="00286214" w:rsidRPr="00286214">
        <w:rPr>
          <w:rFonts w:hint="cs"/>
          <w:rtl/>
          <w:lang w:bidi="ar-EG"/>
        </w:rPr>
        <w:t>عرب</w:t>
      </w:r>
      <w:r>
        <w:rPr>
          <w:rFonts w:hint="cs"/>
          <w:rtl/>
          <w:lang w:bidi="ar-EG"/>
        </w:rPr>
        <w:t xml:space="preserve"> المجلس، وتعرب </w:t>
      </w:r>
      <w:r w:rsidR="00286214" w:rsidRPr="00286214">
        <w:rPr>
          <w:rFonts w:hint="cs"/>
          <w:rtl/>
          <w:lang w:bidi="ar-EG"/>
        </w:rPr>
        <w:t>الحكومة الكينية</w:t>
      </w:r>
      <w:r>
        <w:rPr>
          <w:rFonts w:hint="cs"/>
          <w:rtl/>
          <w:lang w:bidi="ar-EG"/>
        </w:rPr>
        <w:t xml:space="preserve"> من خلاله،</w:t>
      </w:r>
      <w:r w:rsidR="00286214" w:rsidRPr="00286214">
        <w:rPr>
          <w:rFonts w:hint="cs"/>
          <w:rtl/>
          <w:lang w:bidi="ar-EG"/>
        </w:rPr>
        <w:t xml:space="preserve"> عن امتنانه</w:t>
      </w:r>
      <w:r>
        <w:rPr>
          <w:rFonts w:hint="cs"/>
          <w:rtl/>
          <w:lang w:bidi="ar-EG"/>
        </w:rPr>
        <w:t xml:space="preserve">ما الكبير لأمانة </w:t>
      </w:r>
      <w:proofErr w:type="spellStart"/>
      <w:r>
        <w:rPr>
          <w:rFonts w:hint="cs"/>
          <w:rtl/>
          <w:lang w:bidi="ar-EG"/>
        </w:rPr>
        <w:t>الويبو</w:t>
      </w:r>
      <w:proofErr w:type="spellEnd"/>
      <w:r>
        <w:rPr>
          <w:rFonts w:hint="cs"/>
          <w:rtl/>
          <w:lang w:bidi="ar-EG"/>
        </w:rPr>
        <w:t xml:space="preserve"> على ال</w:t>
      </w:r>
      <w:r w:rsidR="00286214" w:rsidRPr="00286214">
        <w:rPr>
          <w:rFonts w:hint="cs"/>
          <w:rtl/>
          <w:lang w:bidi="ar-EG"/>
        </w:rPr>
        <w:t>نظر إيجابيا</w:t>
      </w:r>
      <w:r>
        <w:rPr>
          <w:rFonts w:hint="cs"/>
          <w:rtl/>
          <w:lang w:bidi="ar-EG"/>
        </w:rPr>
        <w:t>ً</w:t>
      </w:r>
      <w:r w:rsidR="00286214" w:rsidRPr="00286214">
        <w:rPr>
          <w:rFonts w:hint="cs"/>
          <w:rtl/>
          <w:lang w:bidi="ar-EG"/>
        </w:rPr>
        <w:t xml:space="preserve"> في </w:t>
      </w:r>
      <w:r>
        <w:rPr>
          <w:rFonts w:hint="cs"/>
          <w:rtl/>
          <w:lang w:bidi="ar-EG"/>
        </w:rPr>
        <w:t>ال</w:t>
      </w:r>
      <w:r w:rsidR="00286214" w:rsidRPr="00286214">
        <w:rPr>
          <w:rFonts w:hint="cs"/>
          <w:rtl/>
          <w:lang w:bidi="ar-EG"/>
        </w:rPr>
        <w:t xml:space="preserve">اقتراح </w:t>
      </w:r>
      <w:r>
        <w:rPr>
          <w:rFonts w:hint="cs"/>
          <w:rtl/>
          <w:lang w:bidi="ar-EG"/>
        </w:rPr>
        <w:t>الخاص ب</w:t>
      </w:r>
      <w:r w:rsidR="00286214" w:rsidRPr="00286214">
        <w:rPr>
          <w:rFonts w:hint="cs"/>
          <w:rtl/>
          <w:lang w:bidi="ar-EG"/>
        </w:rPr>
        <w:t>هذا المشروع ولدعمه</w:t>
      </w:r>
      <w:r w:rsidR="008502FB">
        <w:rPr>
          <w:rFonts w:hint="cs"/>
          <w:rtl/>
          <w:lang w:bidi="ar-EG"/>
        </w:rPr>
        <w:t>ا</w:t>
      </w:r>
      <w:r w:rsidR="00286214" w:rsidRPr="00286214">
        <w:rPr>
          <w:rFonts w:hint="cs"/>
          <w:rtl/>
          <w:lang w:bidi="ar-EG"/>
        </w:rPr>
        <w:t xml:space="preserve"> </w:t>
      </w:r>
      <w:r w:rsidR="008502FB">
        <w:rPr>
          <w:rFonts w:hint="cs"/>
          <w:rtl/>
          <w:lang w:bidi="ar-EG"/>
        </w:rPr>
        <w:t>طيلة الفترة المخصصة له. ولدينا الآن معلومات قيمة لن نت</w:t>
      </w:r>
      <w:r w:rsidR="00286214" w:rsidRPr="00286214">
        <w:rPr>
          <w:rFonts w:hint="cs"/>
          <w:rtl/>
          <w:lang w:bidi="ar-EG"/>
        </w:rPr>
        <w:t>رد</w:t>
      </w:r>
      <w:r w:rsidR="008502FB">
        <w:rPr>
          <w:rFonts w:hint="cs"/>
          <w:rtl/>
          <w:lang w:bidi="ar-EG"/>
        </w:rPr>
        <w:t>ّ</w:t>
      </w:r>
      <w:r w:rsidR="00286214" w:rsidRPr="00286214">
        <w:rPr>
          <w:rFonts w:hint="cs"/>
          <w:rtl/>
          <w:lang w:bidi="ar-EG"/>
        </w:rPr>
        <w:t>د في تعميم</w:t>
      </w:r>
      <w:r w:rsidR="008502FB">
        <w:rPr>
          <w:rFonts w:hint="cs"/>
          <w:rtl/>
          <w:lang w:bidi="ar-EG"/>
        </w:rPr>
        <w:t>ها</w:t>
      </w:r>
      <w:r w:rsidR="00286214" w:rsidRPr="00286214">
        <w:rPr>
          <w:rFonts w:hint="cs"/>
          <w:rtl/>
          <w:lang w:bidi="ar-EG"/>
        </w:rPr>
        <w:t xml:space="preserve"> لفائدة مطوري البرمجيات والجمهور، </w:t>
      </w:r>
      <w:r w:rsidR="008502FB">
        <w:rPr>
          <w:rFonts w:hint="cs"/>
          <w:rtl/>
          <w:lang w:bidi="ar-EG"/>
        </w:rPr>
        <w:t>بصفتنا الجهة المديرة</w:t>
      </w:r>
      <w:r w:rsidR="00286214" w:rsidRPr="00286214">
        <w:rPr>
          <w:rFonts w:hint="cs"/>
          <w:rtl/>
          <w:lang w:bidi="ar-EG"/>
        </w:rPr>
        <w:t xml:space="preserve"> </w:t>
      </w:r>
      <w:r w:rsidR="008502FB">
        <w:rPr>
          <w:rFonts w:hint="cs"/>
          <w:rtl/>
          <w:lang w:bidi="ar-EG"/>
        </w:rPr>
        <w:t>ل</w:t>
      </w:r>
      <w:r w:rsidR="00286214" w:rsidRPr="00286214">
        <w:rPr>
          <w:rFonts w:hint="cs"/>
          <w:rtl/>
          <w:lang w:bidi="ar-EG"/>
        </w:rPr>
        <w:t xml:space="preserve">حق المؤلف </w:t>
      </w:r>
      <w:r w:rsidR="008502FB">
        <w:rPr>
          <w:rFonts w:hint="cs"/>
          <w:rtl/>
          <w:lang w:bidi="ar-EG"/>
        </w:rPr>
        <w:t>والمكلّفة</w:t>
      </w:r>
      <w:r w:rsidR="00286214" w:rsidRPr="00286214">
        <w:rPr>
          <w:rFonts w:hint="cs"/>
          <w:rtl/>
          <w:lang w:bidi="ar-EG"/>
        </w:rPr>
        <w:t xml:space="preserve"> بمسؤوليات </w:t>
      </w:r>
      <w:r w:rsidR="008502FB">
        <w:rPr>
          <w:rFonts w:hint="cs"/>
          <w:rtl/>
          <w:lang w:bidi="ar-EG"/>
        </w:rPr>
        <w:t xml:space="preserve">عدة منها التدريب وإذكاء وعي </w:t>
      </w:r>
      <w:r w:rsidR="008502FB" w:rsidRPr="00286214">
        <w:rPr>
          <w:rFonts w:hint="cs"/>
          <w:rtl/>
          <w:lang w:bidi="ar-EG"/>
        </w:rPr>
        <w:t>أصحاب الحقوق</w:t>
      </w:r>
      <w:r w:rsidR="008502FB">
        <w:rPr>
          <w:rFonts w:hint="cs"/>
          <w:rtl/>
          <w:lang w:bidi="ar-EG"/>
        </w:rPr>
        <w:t xml:space="preserve"> ب</w:t>
      </w:r>
      <w:r w:rsidR="00286214" w:rsidRPr="00286214">
        <w:rPr>
          <w:rFonts w:hint="cs"/>
          <w:rtl/>
          <w:lang w:bidi="ar-EG"/>
        </w:rPr>
        <w:t xml:space="preserve">حق المؤلف والملكية الفكرية. </w:t>
      </w:r>
      <w:r w:rsidR="008502FB">
        <w:rPr>
          <w:rFonts w:hint="cs"/>
          <w:rtl/>
          <w:lang w:bidi="ar-EG"/>
        </w:rPr>
        <w:t>و</w:t>
      </w:r>
      <w:r w:rsidR="00286214" w:rsidRPr="00286214">
        <w:rPr>
          <w:rFonts w:hint="cs"/>
          <w:rtl/>
          <w:lang w:bidi="ar-EG"/>
        </w:rPr>
        <w:t xml:space="preserve">قمنا </w:t>
      </w:r>
      <w:r w:rsidR="008502FB">
        <w:rPr>
          <w:rFonts w:hint="cs"/>
          <w:rtl/>
          <w:lang w:bidi="ar-EG"/>
        </w:rPr>
        <w:t>فعلاً</w:t>
      </w:r>
      <w:r w:rsidR="00286214" w:rsidRPr="00286214">
        <w:rPr>
          <w:rFonts w:hint="cs"/>
          <w:rtl/>
          <w:lang w:bidi="ar-EG"/>
        </w:rPr>
        <w:t xml:space="preserve"> بتنظيم </w:t>
      </w:r>
      <w:r w:rsidR="00954FCC">
        <w:rPr>
          <w:rFonts w:hint="cs"/>
          <w:rtl/>
          <w:lang w:bidi="ar-EG"/>
        </w:rPr>
        <w:t>حلقة</w:t>
      </w:r>
      <w:r w:rsidR="00286214" w:rsidRPr="00286214">
        <w:rPr>
          <w:rFonts w:hint="cs"/>
          <w:rtl/>
          <w:lang w:bidi="ar-EG"/>
        </w:rPr>
        <w:t xml:space="preserve"> عمل</w:t>
      </w:r>
      <w:r w:rsidR="00954FCC">
        <w:rPr>
          <w:rFonts w:hint="cs"/>
          <w:rtl/>
          <w:lang w:bidi="ar-EG"/>
        </w:rPr>
        <w:t xml:space="preserve"> حضورية</w:t>
      </w:r>
      <w:r w:rsidR="00286214" w:rsidRPr="00286214">
        <w:rPr>
          <w:rFonts w:hint="cs"/>
          <w:rtl/>
          <w:lang w:bidi="ar-EG"/>
        </w:rPr>
        <w:t xml:space="preserve"> ل</w:t>
      </w:r>
      <w:r w:rsidR="00954FCC">
        <w:rPr>
          <w:rFonts w:hint="cs"/>
          <w:rtl/>
          <w:lang w:bidi="ar-EG"/>
        </w:rPr>
        <w:t xml:space="preserve">فائدة </w:t>
      </w:r>
      <w:r w:rsidR="00286214" w:rsidRPr="00286214">
        <w:rPr>
          <w:rFonts w:hint="cs"/>
          <w:rtl/>
          <w:lang w:bidi="ar-EG"/>
        </w:rPr>
        <w:t>مطوري البرمجيات، وكانت الأدوات مفيدة للغاية بالنسبة لنا</w:t>
      </w:r>
      <w:r w:rsidR="00954FCC">
        <w:rPr>
          <w:rFonts w:hint="cs"/>
          <w:rtl/>
          <w:lang w:bidi="ar-EG"/>
        </w:rPr>
        <w:t>.</w:t>
      </w:r>
      <w:r w:rsidR="00286214" w:rsidRPr="00286214">
        <w:rPr>
          <w:rFonts w:hint="cs"/>
          <w:rtl/>
          <w:lang w:bidi="ar-EG"/>
        </w:rPr>
        <w:t xml:space="preserve"> وقد </w:t>
      </w:r>
      <w:r w:rsidR="00954FCC">
        <w:rPr>
          <w:rFonts w:hint="cs"/>
          <w:rtl/>
          <w:lang w:bidi="ar-EG"/>
        </w:rPr>
        <w:t>لاحظنا</w:t>
      </w:r>
      <w:r w:rsidR="00286214" w:rsidRPr="00286214">
        <w:rPr>
          <w:rFonts w:hint="cs"/>
          <w:rtl/>
          <w:lang w:bidi="ar-EG"/>
        </w:rPr>
        <w:t xml:space="preserve"> مشاركة </w:t>
      </w:r>
      <w:r w:rsidR="00954FCC">
        <w:rPr>
          <w:rFonts w:hint="cs"/>
          <w:rtl/>
          <w:lang w:bidi="ar-EG"/>
        </w:rPr>
        <w:t xml:space="preserve">نشطة </w:t>
      </w:r>
      <w:r w:rsidR="00286214" w:rsidRPr="00286214">
        <w:rPr>
          <w:rFonts w:hint="cs"/>
          <w:rtl/>
          <w:lang w:bidi="ar-EG"/>
        </w:rPr>
        <w:t xml:space="preserve">أكبر من جانب الحاضرين في حلقة العمل </w:t>
      </w:r>
      <w:r w:rsidR="00954FCC">
        <w:rPr>
          <w:rFonts w:hint="cs"/>
          <w:rtl/>
          <w:lang w:bidi="ar-EG"/>
        </w:rPr>
        <w:t>الحضورية</w:t>
      </w:r>
      <w:r w:rsidR="00286214" w:rsidRPr="00286214">
        <w:rPr>
          <w:rFonts w:hint="cs"/>
          <w:rtl/>
          <w:lang w:bidi="ar-EG"/>
        </w:rPr>
        <w:t xml:space="preserve"> مقارنة بالندوات الإلكترونية. ويعني ذلك </w:t>
      </w:r>
      <w:r w:rsidR="00954FCC">
        <w:rPr>
          <w:rFonts w:hint="cs"/>
          <w:rtl/>
          <w:lang w:bidi="ar-EG"/>
        </w:rPr>
        <w:t>أنه سيتواصل، مع المضي في المشروع، استخدام</w:t>
      </w:r>
      <w:r w:rsidR="00286214" w:rsidRPr="00286214">
        <w:rPr>
          <w:rFonts w:hint="cs"/>
          <w:rtl/>
          <w:lang w:bidi="ar-EG"/>
        </w:rPr>
        <w:t xml:space="preserve"> الأدوات المستحدثة لصالح </w:t>
      </w:r>
      <w:r w:rsidR="00954FCC">
        <w:rPr>
          <w:rFonts w:hint="cs"/>
          <w:rtl/>
          <w:lang w:bidi="ar-EG"/>
        </w:rPr>
        <w:t>القطاع. ونبدي امتناننا المستمر للأمانة ونلتمس منها</w:t>
      </w:r>
      <w:r w:rsidR="00286214" w:rsidRPr="00286214">
        <w:rPr>
          <w:rFonts w:hint="cs"/>
          <w:rtl/>
          <w:lang w:bidi="ar-EG"/>
        </w:rPr>
        <w:t xml:space="preserve"> التفضل </w:t>
      </w:r>
      <w:r w:rsidR="00954FCC">
        <w:rPr>
          <w:rFonts w:hint="cs"/>
          <w:rtl/>
          <w:lang w:bidi="ar-EG"/>
        </w:rPr>
        <w:t>بالإبلاغ عن</w:t>
      </w:r>
      <w:r w:rsidR="00286214" w:rsidRPr="00286214">
        <w:rPr>
          <w:rFonts w:hint="cs"/>
          <w:rtl/>
          <w:lang w:bidi="ar-EG"/>
        </w:rPr>
        <w:t xml:space="preserve"> </w:t>
      </w:r>
      <w:r w:rsidR="00954FCC">
        <w:rPr>
          <w:rFonts w:hint="cs"/>
          <w:rtl/>
          <w:lang w:bidi="ar-EG"/>
        </w:rPr>
        <w:t xml:space="preserve">أية أنشطة </w:t>
      </w:r>
      <w:r w:rsidR="00286214" w:rsidRPr="00286214">
        <w:rPr>
          <w:rFonts w:hint="cs"/>
          <w:rtl/>
          <w:lang w:bidi="ar-EG"/>
        </w:rPr>
        <w:t>متابعة لضمان استدامة نتائج المشروع.</w:t>
      </w:r>
    </w:p>
    <w:p w:rsidR="00286214" w:rsidRPr="00286214" w:rsidRDefault="00286214" w:rsidP="00286214">
      <w:pPr>
        <w:rPr>
          <w:lang w:bidi="ar-EG"/>
        </w:rPr>
      </w:pPr>
      <w:r w:rsidRPr="00286214">
        <w:rPr>
          <w:rFonts w:hint="cs"/>
          <w:rtl/>
          <w:lang w:bidi="ar-EG"/>
        </w:rPr>
        <w:t>وشكرا</w:t>
      </w:r>
      <w:r w:rsidR="00D138CE">
        <w:rPr>
          <w:rFonts w:hint="cs"/>
          <w:rtl/>
          <w:lang w:bidi="ar-EG"/>
        </w:rPr>
        <w:t>ً</w:t>
      </w:r>
      <w:r w:rsidRPr="00286214">
        <w:rPr>
          <w:rFonts w:hint="cs"/>
          <w:rtl/>
          <w:lang w:bidi="ar-EG"/>
        </w:rPr>
        <w:t>.</w:t>
      </w:r>
    </w:p>
    <w:sectPr w:rsidR="00286214" w:rsidRPr="00286214" w:rsidSect="002E534B">
      <w:headerReference w:type="default" r:id="rId11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214" w:rsidRDefault="00286214" w:rsidP="005F56C4">
      <w:r>
        <w:separator/>
      </w:r>
    </w:p>
  </w:endnote>
  <w:endnote w:type="continuationSeparator" w:id="0">
    <w:p w:rsidR="00286214" w:rsidRDefault="00286214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214" w:rsidRDefault="00286214" w:rsidP="005F56C4">
      <w:r>
        <w:separator/>
      </w:r>
    </w:p>
  </w:footnote>
  <w:footnote w:type="continuationSeparator" w:id="0">
    <w:p w:rsidR="00286214" w:rsidRDefault="00286214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CB5467">
      <w:rPr>
        <w:rFonts w:cs="Arial"/>
        <w:noProof/>
        <w:lang w:bidi="ar-EG"/>
      </w:rPr>
      <w:t>2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436106"/>
    <w:multiLevelType w:val="hybridMultilevel"/>
    <w:tmpl w:val="BE88E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6C27662E"/>
    <w:multiLevelType w:val="hybridMultilevel"/>
    <w:tmpl w:val="845680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14"/>
    <w:rsid w:val="00073053"/>
    <w:rsid w:val="00085447"/>
    <w:rsid w:val="000868F5"/>
    <w:rsid w:val="000F5E56"/>
    <w:rsid w:val="00197824"/>
    <w:rsid w:val="001C0D92"/>
    <w:rsid w:val="001C1F76"/>
    <w:rsid w:val="001D5A3D"/>
    <w:rsid w:val="001F4267"/>
    <w:rsid w:val="00286214"/>
    <w:rsid w:val="002E534B"/>
    <w:rsid w:val="002F5F9C"/>
    <w:rsid w:val="003E6531"/>
    <w:rsid w:val="00431118"/>
    <w:rsid w:val="004858C7"/>
    <w:rsid w:val="005421FB"/>
    <w:rsid w:val="005F56C4"/>
    <w:rsid w:val="006241E3"/>
    <w:rsid w:val="006308BD"/>
    <w:rsid w:val="0064118A"/>
    <w:rsid w:val="007221D4"/>
    <w:rsid w:val="00780843"/>
    <w:rsid w:val="007B240C"/>
    <w:rsid w:val="007C7B46"/>
    <w:rsid w:val="007D53C7"/>
    <w:rsid w:val="00804DB7"/>
    <w:rsid w:val="008502FB"/>
    <w:rsid w:val="00954FCC"/>
    <w:rsid w:val="0099394D"/>
    <w:rsid w:val="00B10145"/>
    <w:rsid w:val="00B172AB"/>
    <w:rsid w:val="00C16C10"/>
    <w:rsid w:val="00C3229F"/>
    <w:rsid w:val="00C554EC"/>
    <w:rsid w:val="00CB5467"/>
    <w:rsid w:val="00D0125C"/>
    <w:rsid w:val="00D138CE"/>
    <w:rsid w:val="00D878C7"/>
    <w:rsid w:val="00E206F4"/>
    <w:rsid w:val="00FB3F91"/>
    <w:rsid w:val="00FB6596"/>
    <w:rsid w:val="00FF4F54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19E71"/>
  <w15:chartTrackingRefBased/>
  <w15:docId w15:val="{C15ACF25-2E05-49BB-98D8-F3D5CF1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character" w:styleId="Hyperlink">
    <w:name w:val="Hyperlink"/>
    <w:basedOn w:val="DefaultParagraphFont"/>
    <w:unhideWhenUsed/>
    <w:rsid w:val="00FF7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mdocs/ar/cdip_21/cdip_21_7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xport/sites/www/ip-development/en/agenda/pdf/scoping_study_mobile_app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mdocs/ar/cdip_22/cdip_22_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Blank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5BB7B-946E-4192-960F-9D8CE078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Blank_AR.dotx</Template>
  <TotalTime>437</TotalTime>
  <Pages>2</Pages>
  <Words>770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cdip_28_statement_ke_143686 (Arabic)</vt:lpstr>
    </vt:vector>
  </TitlesOfParts>
  <Company>World Intellectual Property Organization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cdip_28_statement_ke_143686 (Arabic)</dc:title>
  <dc:subject>Wipo Templates</dc:subject>
  <dc:creator>MERZOUK Fawzi</dc:creator>
  <cp:keywords/>
  <dc:description/>
  <cp:lastModifiedBy>MERZOUK Fawzi</cp:lastModifiedBy>
  <cp:revision>12</cp:revision>
  <dcterms:created xsi:type="dcterms:W3CDTF">2022-05-23T07:37:00Z</dcterms:created>
  <dcterms:modified xsi:type="dcterms:W3CDTF">2022-05-23T15:32:00Z</dcterms:modified>
</cp:coreProperties>
</file>