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4513"/>
        <w:gridCol w:w="4337"/>
        <w:gridCol w:w="506"/>
      </w:tblGrid>
      <w:tr w:rsidR="00EC4E49" w:rsidRPr="008B2CC1" w:rsidTr="00A20773">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FE51FA" w:rsidP="00916EE2">
            <w:r>
              <w:rPr>
                <w:noProof/>
                <w:lang w:eastAsia="en-US"/>
              </w:rPr>
              <w:drawing>
                <wp:inline distT="0" distB="0" distL="0" distR="0" wp14:anchorId="3EB0F9A9" wp14:editId="26669D8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F65CE6" w:rsidTr="00A20773">
        <w:trPr>
          <w:trHeight w:hRule="exact" w:val="340"/>
        </w:trPr>
        <w:tc>
          <w:tcPr>
            <w:tcW w:w="9356" w:type="dxa"/>
            <w:gridSpan w:val="3"/>
            <w:tcBorders>
              <w:top w:val="single" w:sz="4" w:space="0" w:color="auto"/>
            </w:tcBorders>
            <w:tcMar>
              <w:top w:w="170" w:type="dxa"/>
              <w:left w:w="0" w:type="dxa"/>
              <w:right w:w="0" w:type="dxa"/>
            </w:tcMar>
            <w:vAlign w:val="bottom"/>
          </w:tcPr>
          <w:p w:rsidR="008B2CC1" w:rsidRPr="00F65CE6" w:rsidRDefault="009F3596" w:rsidP="00C20618">
            <w:pPr>
              <w:jc w:val="right"/>
              <w:rPr>
                <w:rFonts w:ascii="Arial Black" w:hAnsi="Arial Black"/>
                <w:caps/>
                <w:sz w:val="15"/>
              </w:rPr>
            </w:pPr>
            <w:r w:rsidRPr="00F65CE6">
              <w:rPr>
                <w:rFonts w:ascii="Arial Black" w:hAnsi="Arial Black"/>
                <w:caps/>
                <w:sz w:val="15"/>
              </w:rPr>
              <w:t>CDIP/</w:t>
            </w:r>
            <w:r w:rsidR="00C20618">
              <w:rPr>
                <w:rFonts w:ascii="Arial Black" w:hAnsi="Arial Black"/>
                <w:caps/>
                <w:sz w:val="15"/>
              </w:rPr>
              <w:t>22</w:t>
            </w:r>
            <w:r w:rsidR="00AE7A1A" w:rsidRPr="00F65CE6">
              <w:rPr>
                <w:rFonts w:ascii="Arial Black" w:hAnsi="Arial Black"/>
                <w:caps/>
                <w:sz w:val="15"/>
              </w:rPr>
              <w:t>/</w:t>
            </w:r>
            <w:bookmarkStart w:id="0" w:name="Code"/>
            <w:bookmarkEnd w:id="0"/>
            <w:r w:rsidR="00C20618">
              <w:rPr>
                <w:rFonts w:ascii="Arial Black" w:hAnsi="Arial Black"/>
                <w:caps/>
                <w:sz w:val="15"/>
              </w:rPr>
              <w:t>6</w:t>
            </w:r>
            <w:r w:rsidR="00A42DAF" w:rsidRPr="00F65CE6">
              <w:rPr>
                <w:rFonts w:ascii="Arial Black" w:hAnsi="Arial Black"/>
                <w:caps/>
                <w:sz w:val="15"/>
              </w:rPr>
              <w:t xml:space="preserve"> </w:t>
            </w:r>
            <w:r w:rsidR="008B2CC1" w:rsidRPr="00F65CE6">
              <w:rPr>
                <w:rFonts w:ascii="Arial Black" w:hAnsi="Arial Black"/>
                <w:caps/>
                <w:sz w:val="15"/>
              </w:rPr>
              <w:t xml:space="preserve">   </w:t>
            </w:r>
          </w:p>
        </w:tc>
      </w:tr>
      <w:tr w:rsidR="008B2CC1" w:rsidRPr="001832A6" w:rsidTr="00A20773">
        <w:trPr>
          <w:trHeight w:hRule="exact" w:val="170"/>
        </w:trPr>
        <w:tc>
          <w:tcPr>
            <w:tcW w:w="9356" w:type="dxa"/>
            <w:gridSpan w:val="3"/>
            <w:noWrap/>
            <w:tcMar>
              <w:left w:w="0" w:type="dxa"/>
              <w:right w:w="0" w:type="dxa"/>
            </w:tcMar>
            <w:vAlign w:val="bottom"/>
          </w:tcPr>
          <w:p w:rsidR="008B2CC1" w:rsidRPr="0090731E" w:rsidRDefault="008B2CC1" w:rsidP="00C20618">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20618">
              <w:rPr>
                <w:rFonts w:ascii="Arial Black" w:hAnsi="Arial Black"/>
                <w:caps/>
                <w:sz w:val="15"/>
              </w:rPr>
              <w:t>FRENCH</w:t>
            </w:r>
          </w:p>
        </w:tc>
      </w:tr>
      <w:tr w:rsidR="008B2CC1" w:rsidRPr="001832A6" w:rsidTr="00A20773">
        <w:trPr>
          <w:trHeight w:hRule="exact" w:val="198"/>
        </w:trPr>
        <w:tc>
          <w:tcPr>
            <w:tcW w:w="9356" w:type="dxa"/>
            <w:gridSpan w:val="3"/>
            <w:tcMar>
              <w:left w:w="0" w:type="dxa"/>
              <w:right w:w="0" w:type="dxa"/>
            </w:tcMar>
            <w:vAlign w:val="bottom"/>
          </w:tcPr>
          <w:p w:rsidR="008B2CC1" w:rsidRPr="0090731E" w:rsidRDefault="008B2CC1" w:rsidP="00C20618">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bookmarkStart w:id="2" w:name="Date"/>
            <w:bookmarkEnd w:id="2"/>
            <w:r w:rsidR="00C20618">
              <w:rPr>
                <w:rFonts w:ascii="Arial Black" w:hAnsi="Arial Black"/>
                <w:caps/>
                <w:sz w:val="15"/>
              </w:rPr>
              <w:t>SEPTEMBER 26</w:t>
            </w:r>
            <w:r w:rsidR="00FE51FA">
              <w:rPr>
                <w:rFonts w:ascii="Arial Black" w:hAnsi="Arial Black"/>
                <w:caps/>
                <w:sz w:val="15"/>
              </w:rPr>
              <w:t>, 201</w:t>
            </w:r>
            <w:r w:rsidR="00F65CE6">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E7A1A"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5A609E" w:rsidP="008B2CC1">
      <w:pPr>
        <w:rPr>
          <w:b/>
          <w:sz w:val="24"/>
          <w:szCs w:val="24"/>
        </w:rPr>
      </w:pPr>
      <w:r>
        <w:rPr>
          <w:b/>
          <w:sz w:val="24"/>
          <w:szCs w:val="24"/>
        </w:rPr>
        <w:t>Twenty-Second</w:t>
      </w:r>
      <w:r w:rsidR="00F65CE6">
        <w:rPr>
          <w:b/>
          <w:sz w:val="24"/>
          <w:szCs w:val="24"/>
        </w:rPr>
        <w:t xml:space="preserve"> </w:t>
      </w:r>
      <w:r w:rsidR="00AE7A1A">
        <w:rPr>
          <w:b/>
          <w:sz w:val="24"/>
          <w:szCs w:val="24"/>
        </w:rPr>
        <w:t>Session</w:t>
      </w:r>
    </w:p>
    <w:p w:rsidR="008B2CC1" w:rsidRPr="003845C1" w:rsidRDefault="009F3596" w:rsidP="008B2CC1">
      <w:pPr>
        <w:rPr>
          <w:b/>
          <w:sz w:val="24"/>
          <w:szCs w:val="24"/>
        </w:rPr>
      </w:pPr>
      <w:r>
        <w:rPr>
          <w:b/>
          <w:sz w:val="24"/>
          <w:szCs w:val="24"/>
        </w:rPr>
        <w:t xml:space="preserve">Geneva, </w:t>
      </w:r>
      <w:r w:rsidR="002E22E9">
        <w:rPr>
          <w:b/>
          <w:sz w:val="24"/>
          <w:szCs w:val="24"/>
        </w:rPr>
        <w:t>November 19-</w:t>
      </w:r>
      <w:r w:rsidR="00C20618">
        <w:rPr>
          <w:b/>
          <w:sz w:val="24"/>
          <w:szCs w:val="24"/>
        </w:rPr>
        <w:t>23</w:t>
      </w:r>
      <w:r w:rsidR="00AE7A1A">
        <w:rPr>
          <w:b/>
          <w:sz w:val="24"/>
          <w:szCs w:val="24"/>
        </w:rPr>
        <w:t>, 201</w:t>
      </w:r>
      <w:r w:rsidR="00F65CE6">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BC109F" w:rsidP="008B2CC1">
      <w:pPr>
        <w:rPr>
          <w:caps/>
          <w:sz w:val="24"/>
        </w:rPr>
      </w:pPr>
      <w:bookmarkStart w:id="3" w:name="TitleOfDoc"/>
      <w:bookmarkStart w:id="4" w:name="_GoBack"/>
      <w:bookmarkEnd w:id="3"/>
      <w:r>
        <w:rPr>
          <w:sz w:val="24"/>
        </w:rPr>
        <w:t>ACCREDITATION OF OBSERVERS</w:t>
      </w:r>
    </w:p>
    <w:bookmarkEnd w:id="4"/>
    <w:p w:rsidR="008B2CC1" w:rsidRPr="008B2CC1" w:rsidRDefault="008B2CC1" w:rsidP="008B2CC1"/>
    <w:p w:rsidR="008B2CC1" w:rsidRPr="008B2CC1" w:rsidRDefault="00FE51FA"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FE51FA" w:rsidRPr="00F063C2" w:rsidRDefault="00FE51FA" w:rsidP="00FE51FA">
      <w:pPr>
        <w:pStyle w:val="ListParagraph"/>
        <w:numPr>
          <w:ilvl w:val="0"/>
          <w:numId w:val="7"/>
        </w:numPr>
        <w:ind w:left="0" w:firstLine="0"/>
      </w:pPr>
      <w:r w:rsidRPr="00F063C2">
        <w:t xml:space="preserve">The Rules of Procedure for the Committee on Development and Intellectual Property (CDIP) provide for </w:t>
      </w:r>
      <w:r w:rsidRPr="00782DD9">
        <w:rPr>
          <w:i/>
        </w:rPr>
        <w:t>ad hoc</w:t>
      </w:r>
      <w:r w:rsidRPr="00F063C2">
        <w:t xml:space="preserve"> accreditation as observers of intergovernmental and </w:t>
      </w:r>
      <w:r>
        <w:br/>
      </w:r>
      <w:r w:rsidRPr="00F063C2">
        <w:t>non-governmental organizations for a period of one year (document CDIP/1/2 Rev.).</w:t>
      </w:r>
    </w:p>
    <w:p w:rsidR="00FE51FA" w:rsidRPr="00F063C2" w:rsidRDefault="00FE51FA" w:rsidP="00FE51FA"/>
    <w:p w:rsidR="00FE51FA" w:rsidRPr="00F063C2" w:rsidRDefault="00FE51FA" w:rsidP="002E22E9">
      <w:pPr>
        <w:pStyle w:val="ListParagraph"/>
        <w:numPr>
          <w:ilvl w:val="0"/>
          <w:numId w:val="7"/>
        </w:numPr>
        <w:ind w:left="0" w:firstLine="0"/>
      </w:pPr>
      <w:r w:rsidRPr="00F063C2">
        <w:t>The Annex to this documen</w:t>
      </w:r>
      <w:r w:rsidR="009F3596">
        <w:t xml:space="preserve">t contains information about </w:t>
      </w:r>
      <w:r w:rsidR="00F85F7F">
        <w:t>a</w:t>
      </w:r>
      <w:r w:rsidR="00D11298">
        <w:t xml:space="preserve"> non-governmental organization (NGO</w:t>
      </w:r>
      <w:r w:rsidRPr="00F063C2">
        <w:t>), namely</w:t>
      </w:r>
      <w:r w:rsidR="00410B23">
        <w:rPr>
          <w:i/>
          <w:iCs/>
        </w:rPr>
        <w:t>,</w:t>
      </w:r>
      <w:r w:rsidRPr="00F063C2">
        <w:t xml:space="preserve"> </w:t>
      </w:r>
      <w:r w:rsidR="00AC763D" w:rsidRPr="00AC763D">
        <w:t>the French Association of Industrial and Artisanal Geographical Indications</w:t>
      </w:r>
      <w:r w:rsidR="00DF71F5">
        <w:t xml:space="preserve"> </w:t>
      </w:r>
      <w:r w:rsidR="00DF71F5">
        <w:t>(AFIGIA)</w:t>
      </w:r>
      <w:r w:rsidR="00AC763D" w:rsidRPr="00AC763D">
        <w:t xml:space="preserve">, </w:t>
      </w:r>
      <w:r w:rsidR="00D11298">
        <w:t>which has</w:t>
      </w:r>
      <w:r w:rsidRPr="00F063C2">
        <w:t xml:space="preserve"> requested to </w:t>
      </w:r>
      <w:proofErr w:type="gramStart"/>
      <w:r w:rsidRPr="00F063C2">
        <w:t>be granted</w:t>
      </w:r>
      <w:proofErr w:type="gramEnd"/>
      <w:r w:rsidRPr="00F063C2">
        <w:t xml:space="preserve"> </w:t>
      </w:r>
      <w:r w:rsidRPr="00F063C2">
        <w:rPr>
          <w:i/>
        </w:rPr>
        <w:t>ad hoc</w:t>
      </w:r>
      <w:r w:rsidRPr="00F063C2">
        <w:t xml:space="preserve"> observer status.  </w:t>
      </w:r>
    </w:p>
    <w:p w:rsidR="00FE51FA" w:rsidRPr="00F063C2" w:rsidRDefault="00FE51FA" w:rsidP="00FE51FA"/>
    <w:p w:rsidR="00FE51FA" w:rsidRPr="00F063C2" w:rsidRDefault="00FE51FA" w:rsidP="00FE51FA">
      <w:pPr>
        <w:pStyle w:val="DecisionInvitingPara"/>
        <w:rPr>
          <w:rFonts w:cs="Arial"/>
          <w:iCs/>
          <w:sz w:val="22"/>
        </w:rPr>
      </w:pPr>
      <w:r>
        <w:rPr>
          <w:rFonts w:cs="Arial"/>
          <w:iCs/>
          <w:sz w:val="22"/>
        </w:rPr>
        <w:t>3.</w:t>
      </w:r>
      <w:r>
        <w:rPr>
          <w:rFonts w:cs="Arial"/>
          <w:iCs/>
          <w:sz w:val="22"/>
        </w:rPr>
        <w:tab/>
      </w:r>
      <w:r w:rsidRPr="00F063C2">
        <w:rPr>
          <w:rFonts w:cs="Arial"/>
          <w:iCs/>
          <w:sz w:val="22"/>
        </w:rPr>
        <w:t>The CDIP is invited to</w:t>
      </w:r>
      <w:r w:rsidR="00270BF6">
        <w:rPr>
          <w:rFonts w:cs="Arial"/>
          <w:iCs/>
          <w:sz w:val="22"/>
        </w:rPr>
        <w:t xml:space="preserve"> take a decision on the request</w:t>
      </w:r>
      <w:r w:rsidRPr="00F063C2">
        <w:rPr>
          <w:rFonts w:cs="Arial"/>
          <w:iCs/>
          <w:sz w:val="22"/>
        </w:rPr>
        <w:t xml:space="preserve"> for accreditation of the NGO contained in the Annex to this document as ad hoc observers for a period of one year. </w:t>
      </w:r>
    </w:p>
    <w:p w:rsidR="00FE51FA" w:rsidRPr="00F063C2" w:rsidRDefault="00FE51FA" w:rsidP="00FE51FA">
      <w:pPr>
        <w:rPr>
          <w:i/>
          <w:szCs w:val="22"/>
        </w:rPr>
      </w:pPr>
    </w:p>
    <w:p w:rsidR="00FE51FA" w:rsidRPr="00F063C2" w:rsidRDefault="00FE51FA" w:rsidP="00FE51FA">
      <w:pPr>
        <w:rPr>
          <w:i/>
        </w:rPr>
      </w:pPr>
    </w:p>
    <w:p w:rsidR="00FE51FA" w:rsidRPr="00F063C2" w:rsidRDefault="00FE51FA" w:rsidP="00FE51FA">
      <w:pPr>
        <w:rPr>
          <w:i/>
        </w:rPr>
      </w:pPr>
    </w:p>
    <w:p w:rsidR="00FE51FA" w:rsidRPr="00343001" w:rsidRDefault="00FE51FA" w:rsidP="00FE51FA">
      <w:pPr>
        <w:pStyle w:val="EndofDocument"/>
        <w:jc w:val="left"/>
        <w:rPr>
          <w:rFonts w:ascii="Arial" w:hAnsi="Arial" w:cs="Arial"/>
          <w:sz w:val="22"/>
          <w:szCs w:val="22"/>
        </w:rPr>
        <w:sectPr w:rsidR="00FE51FA" w:rsidRPr="00343001" w:rsidSect="007C55B3">
          <w:headerReference w:type="default" r:id="rId9"/>
          <w:endnotePr>
            <w:numFmt w:val="decimal"/>
          </w:endnotePr>
          <w:pgSz w:w="11907" w:h="16840" w:code="9"/>
          <w:pgMar w:top="567" w:right="1134" w:bottom="1418" w:left="1418" w:header="510" w:footer="1021" w:gutter="0"/>
          <w:cols w:space="720"/>
          <w:titlePg/>
          <w:docGrid w:linePitch="299"/>
        </w:sectPr>
      </w:pPr>
      <w:r w:rsidRPr="00343001">
        <w:t>[</w:t>
      </w:r>
      <w:r w:rsidR="005D79DE" w:rsidRPr="00343001">
        <w:rPr>
          <w:rFonts w:ascii="Arial" w:hAnsi="Arial" w:cs="Arial"/>
          <w:sz w:val="22"/>
          <w:szCs w:val="22"/>
        </w:rPr>
        <w:t>Annex follows]</w:t>
      </w:r>
    </w:p>
    <w:p w:rsidR="0082036D" w:rsidRPr="00516FC7" w:rsidRDefault="00C20618" w:rsidP="0082036D">
      <w:pPr>
        <w:rPr>
          <w:b/>
          <w:color w:val="FF0000"/>
        </w:rPr>
      </w:pPr>
      <w:r w:rsidRPr="00C20618">
        <w:rPr>
          <w:b/>
        </w:rPr>
        <w:lastRenderedPageBreak/>
        <w:t>FRENCH ASSOCIATION OF INDUSTRIAL AND ARTISANAL GEOGRAPHICAL INDICATIONS</w:t>
      </w:r>
      <w:r>
        <w:rPr>
          <w:b/>
        </w:rPr>
        <w:t xml:space="preserve"> (AFIGIA)</w:t>
      </w:r>
    </w:p>
    <w:p w:rsidR="00FE51FA" w:rsidRPr="00343001" w:rsidRDefault="00FE51FA" w:rsidP="00FE51FA"/>
    <w:p w:rsidR="00FE51FA" w:rsidRDefault="00FE51FA" w:rsidP="00561820">
      <w:pPr>
        <w:pStyle w:val="Heading2"/>
        <w:spacing w:before="0" w:after="0"/>
      </w:pPr>
      <w:r w:rsidRPr="00F063C2">
        <w:t>Name of the Organization</w:t>
      </w:r>
    </w:p>
    <w:p w:rsidR="0087370E" w:rsidRDefault="0087370E" w:rsidP="0082036D"/>
    <w:p w:rsidR="0082036D" w:rsidRPr="00C20618" w:rsidRDefault="00C20618" w:rsidP="0082036D">
      <w:r w:rsidRPr="00C20618">
        <w:t>French Association of Industrial and Artisanal Geographical Indications (AFIGIA)</w:t>
      </w:r>
    </w:p>
    <w:p w:rsidR="004C47DA" w:rsidRPr="00C20618" w:rsidRDefault="004C47DA" w:rsidP="00561820"/>
    <w:p w:rsidR="00FE51FA" w:rsidRPr="005D0D5D" w:rsidRDefault="00FE51FA" w:rsidP="00561820">
      <w:pPr>
        <w:pStyle w:val="Heading2"/>
        <w:spacing w:before="0" w:after="0"/>
      </w:pPr>
      <w:r w:rsidRPr="005D0D5D">
        <w:t>ORGANIZATION REPRESENTATIVE</w:t>
      </w:r>
    </w:p>
    <w:p w:rsidR="00FE51FA" w:rsidRDefault="00FE51FA" w:rsidP="00FE51FA">
      <w:pPr>
        <w:spacing w:line="260" w:lineRule="exact"/>
        <w:rPr>
          <w:bCs/>
        </w:rPr>
      </w:pPr>
    </w:p>
    <w:p w:rsidR="009407FC" w:rsidRDefault="00C20618" w:rsidP="009407FC">
      <w:pPr>
        <w:spacing w:line="260" w:lineRule="exact"/>
        <w:rPr>
          <w:bCs/>
        </w:rPr>
      </w:pPr>
      <w:r>
        <w:rPr>
          <w:szCs w:val="22"/>
        </w:rPr>
        <w:t xml:space="preserve">Ms. Audrey </w:t>
      </w:r>
      <w:proofErr w:type="spellStart"/>
      <w:r>
        <w:rPr>
          <w:szCs w:val="22"/>
        </w:rPr>
        <w:t>Aubard</w:t>
      </w:r>
      <w:proofErr w:type="spellEnd"/>
      <w:r>
        <w:rPr>
          <w:szCs w:val="22"/>
        </w:rPr>
        <w:t>, Secretary-General (France)</w:t>
      </w:r>
    </w:p>
    <w:p w:rsidR="0082036D" w:rsidRPr="005D0D5D" w:rsidRDefault="0082036D" w:rsidP="00561820">
      <w:pPr>
        <w:rPr>
          <w:bCs/>
        </w:rPr>
      </w:pPr>
    </w:p>
    <w:p w:rsidR="00FE51FA" w:rsidRPr="00561820" w:rsidRDefault="00FE51FA" w:rsidP="00561820">
      <w:r w:rsidRPr="00561820">
        <w:t>MEMBERS OF THE BOARD</w:t>
      </w:r>
    </w:p>
    <w:p w:rsidR="003B6A68" w:rsidRDefault="003B6A68" w:rsidP="00FE51FA">
      <w:pPr>
        <w:spacing w:line="260" w:lineRule="exact"/>
        <w:rPr>
          <w:bCs/>
        </w:rPr>
      </w:pPr>
    </w:p>
    <w:p w:rsidR="00C20618" w:rsidRDefault="00C20618" w:rsidP="00C20618">
      <w:pPr>
        <w:rPr>
          <w:szCs w:val="22"/>
        </w:rPr>
      </w:pPr>
      <w:r>
        <w:rPr>
          <w:szCs w:val="22"/>
        </w:rPr>
        <w:t xml:space="preserve">Mr. </w:t>
      </w:r>
      <w:proofErr w:type="spellStart"/>
      <w:r>
        <w:rPr>
          <w:szCs w:val="22"/>
        </w:rPr>
        <w:t>Fabrice</w:t>
      </w:r>
      <w:proofErr w:type="spellEnd"/>
      <w:r>
        <w:rPr>
          <w:szCs w:val="22"/>
        </w:rPr>
        <w:t xml:space="preserve"> </w:t>
      </w:r>
      <w:proofErr w:type="spellStart"/>
      <w:r>
        <w:rPr>
          <w:szCs w:val="22"/>
        </w:rPr>
        <w:t>Descombes</w:t>
      </w:r>
      <w:proofErr w:type="spellEnd"/>
      <w:r>
        <w:rPr>
          <w:szCs w:val="22"/>
        </w:rPr>
        <w:t>, Chair (France)</w:t>
      </w:r>
    </w:p>
    <w:p w:rsidR="00C20618" w:rsidRDefault="00C20618" w:rsidP="00C20618">
      <w:pPr>
        <w:rPr>
          <w:szCs w:val="22"/>
        </w:rPr>
      </w:pPr>
    </w:p>
    <w:p w:rsidR="00C20618" w:rsidRDefault="00C20618" w:rsidP="00C20618">
      <w:pPr>
        <w:rPr>
          <w:szCs w:val="22"/>
        </w:rPr>
      </w:pPr>
      <w:r>
        <w:rPr>
          <w:szCs w:val="22"/>
        </w:rPr>
        <w:t xml:space="preserve">Mr. Thierry </w:t>
      </w:r>
      <w:proofErr w:type="spellStart"/>
      <w:r>
        <w:rPr>
          <w:szCs w:val="22"/>
        </w:rPr>
        <w:t>Moysset</w:t>
      </w:r>
      <w:proofErr w:type="spellEnd"/>
      <w:r>
        <w:rPr>
          <w:szCs w:val="22"/>
        </w:rPr>
        <w:t>, Vice-Chair (France)</w:t>
      </w:r>
    </w:p>
    <w:p w:rsidR="00C20618" w:rsidRDefault="00C20618" w:rsidP="00C20618">
      <w:pPr>
        <w:rPr>
          <w:szCs w:val="22"/>
        </w:rPr>
      </w:pPr>
    </w:p>
    <w:p w:rsidR="009407FC" w:rsidRDefault="00C20618" w:rsidP="00C20618">
      <w:pPr>
        <w:spacing w:line="260" w:lineRule="exact"/>
        <w:rPr>
          <w:bCs/>
        </w:rPr>
      </w:pPr>
      <w:r>
        <w:rPr>
          <w:szCs w:val="22"/>
        </w:rPr>
        <w:t>Ms. Laurence Besse, Treasurer (France)</w:t>
      </w:r>
    </w:p>
    <w:p w:rsidR="009F3596" w:rsidRPr="00561820" w:rsidRDefault="009F3596" w:rsidP="00FE51FA">
      <w:pPr>
        <w:spacing w:line="260" w:lineRule="exact"/>
        <w:rPr>
          <w:bCs/>
        </w:rPr>
      </w:pPr>
    </w:p>
    <w:p w:rsidR="00FE51FA" w:rsidRPr="00F063C2" w:rsidRDefault="00FE51FA" w:rsidP="00561820">
      <w:pPr>
        <w:pStyle w:val="Heading2"/>
        <w:spacing w:before="0" w:after="0"/>
      </w:pPr>
      <w:r w:rsidRPr="00F063C2">
        <w:t>Mandate AND objectiVEs OF THE organiZation</w:t>
      </w:r>
    </w:p>
    <w:p w:rsidR="00FE51FA" w:rsidRDefault="00FE51FA" w:rsidP="00FE51FA">
      <w:pPr>
        <w:spacing w:line="260" w:lineRule="exact"/>
        <w:rPr>
          <w:bCs/>
        </w:rPr>
      </w:pPr>
    </w:p>
    <w:p w:rsidR="00C20618" w:rsidRPr="00592FCB" w:rsidRDefault="00D62FB6" w:rsidP="00C20618">
      <w:pPr>
        <w:spacing w:line="260" w:lineRule="exact"/>
        <w:rPr>
          <w:color w:val="222222"/>
          <w:lang w:val="fr-CH"/>
        </w:rPr>
      </w:pPr>
      <w:r>
        <w:rPr>
          <w:color w:val="222222"/>
          <w:lang w:val="en"/>
        </w:rPr>
        <w:t>AFIGIA</w:t>
      </w:r>
      <w:r w:rsidR="00C20618" w:rsidRPr="00C20618">
        <w:rPr>
          <w:color w:val="222222"/>
          <w:lang w:val="en"/>
        </w:rPr>
        <w:t xml:space="preserve"> </w:t>
      </w:r>
      <w:r w:rsidR="005D0CA3">
        <w:rPr>
          <w:color w:val="222222"/>
          <w:lang w:val="en"/>
        </w:rPr>
        <w:t>is an umbrella association for</w:t>
      </w:r>
      <w:r w:rsidR="00C20618" w:rsidRPr="00C20618">
        <w:rPr>
          <w:color w:val="222222"/>
          <w:lang w:val="en"/>
        </w:rPr>
        <w:t xml:space="preserve"> well-known tradi</w:t>
      </w:r>
      <w:r w:rsidR="005D0CA3">
        <w:rPr>
          <w:color w:val="222222"/>
          <w:lang w:val="en"/>
        </w:rPr>
        <w:t>tional French products, recognized as “geographical indications”.  These products are deeply rooted</w:t>
      </w:r>
      <w:r w:rsidR="00C20618" w:rsidRPr="00C20618">
        <w:rPr>
          <w:color w:val="222222"/>
          <w:lang w:val="en"/>
        </w:rPr>
        <w:t xml:space="preserve"> economically in their</w:t>
      </w:r>
      <w:r w:rsidR="005D0CA3">
        <w:rPr>
          <w:color w:val="222222"/>
          <w:lang w:val="en"/>
        </w:rPr>
        <w:t xml:space="preserve"> respective</w:t>
      </w:r>
      <w:r w:rsidR="00C20618" w:rsidRPr="00C20618">
        <w:rPr>
          <w:color w:val="222222"/>
          <w:lang w:val="en"/>
        </w:rPr>
        <w:t xml:space="preserve"> territories and </w:t>
      </w:r>
      <w:r w:rsidR="005D0CA3">
        <w:rPr>
          <w:color w:val="222222"/>
          <w:lang w:val="en"/>
        </w:rPr>
        <w:t>AFIGIA wishes to maintain and boost employment and the economy in those specific catchment areas</w:t>
      </w:r>
      <w:r w:rsidR="00C20618" w:rsidRPr="00C20618">
        <w:rPr>
          <w:color w:val="222222"/>
          <w:lang w:val="en"/>
        </w:rPr>
        <w:t xml:space="preserve">.  </w:t>
      </w:r>
      <w:r w:rsidR="002C06F8" w:rsidRPr="00592FCB">
        <w:rPr>
          <w:lang w:val="fr-CH"/>
        </w:rPr>
        <w:t>Th</w:t>
      </w:r>
      <w:r w:rsidRPr="00592FCB">
        <w:rPr>
          <w:lang w:val="fr-CH"/>
        </w:rPr>
        <w:t xml:space="preserve">e </w:t>
      </w:r>
      <w:proofErr w:type="spellStart"/>
      <w:r w:rsidRPr="00592FCB">
        <w:rPr>
          <w:lang w:val="fr-CH"/>
        </w:rPr>
        <w:t>products</w:t>
      </w:r>
      <w:proofErr w:type="spellEnd"/>
      <w:r w:rsidRPr="00592FCB">
        <w:rPr>
          <w:lang w:val="fr-CH"/>
        </w:rPr>
        <w:t xml:space="preserve"> </w:t>
      </w:r>
      <w:proofErr w:type="spellStart"/>
      <w:r w:rsidRPr="00592FCB">
        <w:rPr>
          <w:lang w:val="fr-CH"/>
        </w:rPr>
        <w:t>include</w:t>
      </w:r>
      <w:proofErr w:type="spellEnd"/>
      <w:r w:rsidRPr="00592FCB">
        <w:rPr>
          <w:lang w:val="fr-CH"/>
        </w:rPr>
        <w:t xml:space="preserve"> </w:t>
      </w:r>
      <w:r w:rsidRPr="00592FCB">
        <w:rPr>
          <w:i/>
          <w:lang w:val="fr-CH"/>
        </w:rPr>
        <w:t>couteau de Laguiole</w:t>
      </w:r>
      <w:r w:rsidRPr="00592FCB">
        <w:rPr>
          <w:lang w:val="fr-CH"/>
        </w:rPr>
        <w:t xml:space="preserve"> [Laguiole </w:t>
      </w:r>
      <w:proofErr w:type="spellStart"/>
      <w:r w:rsidRPr="00592FCB">
        <w:rPr>
          <w:lang w:val="fr-CH"/>
        </w:rPr>
        <w:t>knife</w:t>
      </w:r>
      <w:proofErr w:type="spellEnd"/>
      <w:r w:rsidRPr="00592FCB">
        <w:rPr>
          <w:lang w:val="fr-CH"/>
        </w:rPr>
        <w:t xml:space="preserve">], </w:t>
      </w:r>
      <w:r w:rsidRPr="00592FCB">
        <w:rPr>
          <w:i/>
          <w:lang w:val="fr-CH"/>
        </w:rPr>
        <w:t>savon de Marseille</w:t>
      </w:r>
      <w:r w:rsidRPr="00592FCB">
        <w:rPr>
          <w:lang w:val="fr-CH"/>
        </w:rPr>
        <w:t xml:space="preserve"> [</w:t>
      </w:r>
      <w:proofErr w:type="spellStart"/>
      <w:r w:rsidRPr="00592FCB">
        <w:rPr>
          <w:lang w:val="fr-CH"/>
        </w:rPr>
        <w:t>Marseilles</w:t>
      </w:r>
      <w:proofErr w:type="spellEnd"/>
      <w:r w:rsidRPr="00592FCB">
        <w:rPr>
          <w:lang w:val="fr-CH"/>
        </w:rPr>
        <w:t xml:space="preserve"> soap], </w:t>
      </w:r>
      <w:r w:rsidRPr="00592FCB">
        <w:rPr>
          <w:i/>
          <w:lang w:val="fr-CH"/>
        </w:rPr>
        <w:t>linge Basque</w:t>
      </w:r>
      <w:r w:rsidRPr="00592FCB">
        <w:rPr>
          <w:lang w:val="fr-CH"/>
        </w:rPr>
        <w:t xml:space="preserve"> [Basque </w:t>
      </w:r>
      <w:proofErr w:type="spellStart"/>
      <w:r w:rsidRPr="00592FCB">
        <w:rPr>
          <w:lang w:val="fr-CH"/>
        </w:rPr>
        <w:t>linen</w:t>
      </w:r>
      <w:proofErr w:type="spellEnd"/>
      <w:r w:rsidRPr="00592FCB">
        <w:rPr>
          <w:lang w:val="fr-CH"/>
        </w:rPr>
        <w:t xml:space="preserve">], </w:t>
      </w:r>
      <w:r w:rsidRPr="00592FCB">
        <w:rPr>
          <w:i/>
          <w:lang w:val="fr-CH"/>
        </w:rPr>
        <w:t>dentelle du Puy</w:t>
      </w:r>
      <w:r w:rsidRPr="00592FCB">
        <w:rPr>
          <w:lang w:val="fr-CH"/>
        </w:rPr>
        <w:t xml:space="preserve"> [Puy lace], </w:t>
      </w:r>
      <w:r w:rsidRPr="00592FCB">
        <w:rPr>
          <w:i/>
          <w:lang w:val="fr-CH"/>
        </w:rPr>
        <w:t>pierre de Bourgogne</w:t>
      </w:r>
      <w:r w:rsidRPr="00592FCB">
        <w:rPr>
          <w:lang w:val="fr-CH"/>
        </w:rPr>
        <w:t xml:space="preserve"> [</w:t>
      </w:r>
      <w:proofErr w:type="spellStart"/>
      <w:r w:rsidRPr="00592FCB">
        <w:rPr>
          <w:lang w:val="fr-CH"/>
        </w:rPr>
        <w:t>Burgundy</w:t>
      </w:r>
      <w:proofErr w:type="spellEnd"/>
      <w:r w:rsidRPr="00592FCB">
        <w:rPr>
          <w:lang w:val="fr-CH"/>
        </w:rPr>
        <w:t xml:space="preserve"> stone], </w:t>
      </w:r>
      <w:r w:rsidRPr="00592FCB">
        <w:rPr>
          <w:i/>
          <w:lang w:val="fr-CH"/>
        </w:rPr>
        <w:t>granit de Bretagne</w:t>
      </w:r>
      <w:r w:rsidRPr="00592FCB">
        <w:rPr>
          <w:lang w:val="fr-CH"/>
        </w:rPr>
        <w:t xml:space="preserve"> [Brittany granite], </w:t>
      </w:r>
      <w:r w:rsidRPr="00592FCB">
        <w:rPr>
          <w:i/>
          <w:lang w:val="fr-CH"/>
        </w:rPr>
        <w:t>grenat de Perpignan</w:t>
      </w:r>
      <w:r w:rsidRPr="00592FCB">
        <w:rPr>
          <w:lang w:val="fr-CH"/>
        </w:rPr>
        <w:t xml:space="preserve"> [Perpignan </w:t>
      </w:r>
      <w:proofErr w:type="spellStart"/>
      <w:r w:rsidRPr="00592FCB">
        <w:rPr>
          <w:lang w:val="fr-CH"/>
        </w:rPr>
        <w:t>garnet</w:t>
      </w:r>
      <w:proofErr w:type="spellEnd"/>
      <w:r w:rsidRPr="00592FCB">
        <w:rPr>
          <w:lang w:val="fr-CH"/>
        </w:rPr>
        <w:t xml:space="preserve">], </w:t>
      </w:r>
      <w:r w:rsidRPr="00592FCB">
        <w:rPr>
          <w:i/>
          <w:lang w:val="fr-CH"/>
        </w:rPr>
        <w:t>poteries d’Alsace</w:t>
      </w:r>
      <w:r w:rsidRPr="00592FCB">
        <w:rPr>
          <w:lang w:val="fr-CH"/>
        </w:rPr>
        <w:t xml:space="preserve"> [</w:t>
      </w:r>
      <w:proofErr w:type="spellStart"/>
      <w:r w:rsidRPr="00592FCB">
        <w:rPr>
          <w:lang w:val="fr-CH"/>
        </w:rPr>
        <w:t>Alsacian</w:t>
      </w:r>
      <w:proofErr w:type="spellEnd"/>
      <w:r w:rsidRPr="00592FCB">
        <w:rPr>
          <w:lang w:val="fr-CH"/>
        </w:rPr>
        <w:t xml:space="preserve"> </w:t>
      </w:r>
      <w:proofErr w:type="spellStart"/>
      <w:r w:rsidRPr="00592FCB">
        <w:rPr>
          <w:lang w:val="fr-CH"/>
        </w:rPr>
        <w:t>pottery</w:t>
      </w:r>
      <w:proofErr w:type="spellEnd"/>
      <w:r w:rsidRPr="00592FCB">
        <w:rPr>
          <w:lang w:val="fr-CH"/>
        </w:rPr>
        <w:t>] (</w:t>
      </w:r>
      <w:proofErr w:type="spellStart"/>
      <w:r w:rsidRPr="00592FCB">
        <w:rPr>
          <w:lang w:val="fr-CH"/>
        </w:rPr>
        <w:t>potteries</w:t>
      </w:r>
      <w:proofErr w:type="spellEnd"/>
      <w:r w:rsidRPr="00592FCB">
        <w:rPr>
          <w:lang w:val="fr-CH"/>
        </w:rPr>
        <w:t xml:space="preserve"> of Soufflenheim and </w:t>
      </w:r>
      <w:proofErr w:type="spellStart"/>
      <w:r w:rsidRPr="00592FCB">
        <w:rPr>
          <w:lang w:val="fr-CH"/>
        </w:rPr>
        <w:t>Betschdorf</w:t>
      </w:r>
      <w:proofErr w:type="spellEnd"/>
      <w:r w:rsidRPr="00592FCB">
        <w:rPr>
          <w:lang w:val="fr-CH"/>
        </w:rPr>
        <w:t xml:space="preserve">), </w:t>
      </w:r>
      <w:r w:rsidRPr="00592FCB">
        <w:rPr>
          <w:i/>
          <w:lang w:val="fr-CH"/>
        </w:rPr>
        <w:t xml:space="preserve">siège de </w:t>
      </w:r>
      <w:proofErr w:type="spellStart"/>
      <w:r w:rsidRPr="00592FCB">
        <w:rPr>
          <w:i/>
          <w:lang w:val="fr-CH"/>
        </w:rPr>
        <w:t>Liffol</w:t>
      </w:r>
      <w:proofErr w:type="spellEnd"/>
      <w:r w:rsidRPr="00592FCB">
        <w:rPr>
          <w:lang w:val="fr-CH"/>
        </w:rPr>
        <w:t xml:space="preserve"> [</w:t>
      </w:r>
      <w:proofErr w:type="spellStart"/>
      <w:r w:rsidRPr="00592FCB">
        <w:rPr>
          <w:lang w:val="fr-CH"/>
        </w:rPr>
        <w:t>Liffol</w:t>
      </w:r>
      <w:proofErr w:type="spellEnd"/>
      <w:r w:rsidRPr="00592FCB">
        <w:rPr>
          <w:lang w:val="fr-CH"/>
        </w:rPr>
        <w:t xml:space="preserve"> chair], </w:t>
      </w:r>
      <w:r w:rsidRPr="00592FCB">
        <w:rPr>
          <w:i/>
          <w:lang w:val="fr-CH"/>
        </w:rPr>
        <w:t>porcelaine de Limoges</w:t>
      </w:r>
      <w:r w:rsidRPr="00592FCB">
        <w:rPr>
          <w:lang w:val="fr-CH"/>
        </w:rPr>
        <w:t xml:space="preserve"> [Limoges </w:t>
      </w:r>
      <w:proofErr w:type="spellStart"/>
      <w:r w:rsidRPr="00592FCB">
        <w:rPr>
          <w:lang w:val="fr-CH"/>
        </w:rPr>
        <w:t>porcelain</w:t>
      </w:r>
      <w:proofErr w:type="spellEnd"/>
      <w:r w:rsidRPr="00592FCB">
        <w:rPr>
          <w:lang w:val="fr-CH"/>
        </w:rPr>
        <w:t xml:space="preserve">], </w:t>
      </w:r>
      <w:r w:rsidRPr="00592FCB">
        <w:rPr>
          <w:i/>
          <w:lang w:val="fr-CH"/>
        </w:rPr>
        <w:t>pierre d’Arudy</w:t>
      </w:r>
      <w:r w:rsidRPr="00592FCB">
        <w:rPr>
          <w:lang w:val="fr-CH"/>
        </w:rPr>
        <w:t xml:space="preserve"> [Arudy stone], </w:t>
      </w:r>
      <w:r w:rsidRPr="00592FCB">
        <w:rPr>
          <w:i/>
          <w:lang w:val="fr-CH"/>
        </w:rPr>
        <w:t>pierre du Midi</w:t>
      </w:r>
      <w:r w:rsidRPr="00592FCB">
        <w:rPr>
          <w:lang w:val="fr-CH"/>
        </w:rPr>
        <w:t xml:space="preserve"> [stone </w:t>
      </w:r>
      <w:proofErr w:type="spellStart"/>
      <w:r w:rsidRPr="00592FCB">
        <w:rPr>
          <w:lang w:val="fr-CH"/>
        </w:rPr>
        <w:t>from</w:t>
      </w:r>
      <w:proofErr w:type="spellEnd"/>
      <w:r w:rsidRPr="00592FCB">
        <w:rPr>
          <w:lang w:val="fr-CH"/>
        </w:rPr>
        <w:t xml:space="preserve"> </w:t>
      </w:r>
      <w:proofErr w:type="spellStart"/>
      <w:r w:rsidRPr="00592FCB">
        <w:rPr>
          <w:lang w:val="fr-CH"/>
        </w:rPr>
        <w:t>southern</w:t>
      </w:r>
      <w:proofErr w:type="spellEnd"/>
      <w:r w:rsidRPr="00592FCB">
        <w:rPr>
          <w:lang w:val="fr-CH"/>
        </w:rPr>
        <w:t xml:space="preserve"> France], </w:t>
      </w:r>
      <w:r w:rsidRPr="00592FCB">
        <w:rPr>
          <w:i/>
          <w:lang w:val="fr-CH"/>
        </w:rPr>
        <w:t>vase d’Anduze</w:t>
      </w:r>
      <w:r w:rsidRPr="00592FCB">
        <w:rPr>
          <w:lang w:val="fr-CH"/>
        </w:rPr>
        <w:t xml:space="preserve"> [Anduze vase], </w:t>
      </w:r>
      <w:r w:rsidRPr="00592FCB">
        <w:rPr>
          <w:i/>
          <w:lang w:val="fr-CH"/>
        </w:rPr>
        <w:t>horlogerie Franc-Comtoise</w:t>
      </w:r>
      <w:r w:rsidRPr="00592FCB">
        <w:rPr>
          <w:lang w:val="fr-CH"/>
        </w:rPr>
        <w:t xml:space="preserve"> [</w:t>
      </w:r>
      <w:proofErr w:type="spellStart"/>
      <w:r w:rsidRPr="00592FCB">
        <w:rPr>
          <w:lang w:val="fr-CH"/>
        </w:rPr>
        <w:t>watch</w:t>
      </w:r>
      <w:proofErr w:type="spellEnd"/>
      <w:r w:rsidRPr="00592FCB">
        <w:rPr>
          <w:lang w:val="fr-CH"/>
        </w:rPr>
        <w:t>/</w:t>
      </w:r>
      <w:proofErr w:type="spellStart"/>
      <w:r w:rsidRPr="00592FCB">
        <w:rPr>
          <w:lang w:val="fr-CH"/>
        </w:rPr>
        <w:t>clock</w:t>
      </w:r>
      <w:proofErr w:type="spellEnd"/>
      <w:r w:rsidRPr="00592FCB">
        <w:rPr>
          <w:lang w:val="fr-CH"/>
        </w:rPr>
        <w:t xml:space="preserve"> </w:t>
      </w:r>
      <w:proofErr w:type="spellStart"/>
      <w:r w:rsidRPr="00592FCB">
        <w:rPr>
          <w:lang w:val="fr-CH"/>
        </w:rPr>
        <w:t>from</w:t>
      </w:r>
      <w:proofErr w:type="spellEnd"/>
      <w:r w:rsidRPr="00592FCB">
        <w:rPr>
          <w:lang w:val="fr-CH"/>
        </w:rPr>
        <w:t xml:space="preserve"> Franche Comté], </w:t>
      </w:r>
      <w:r w:rsidRPr="00592FCB">
        <w:rPr>
          <w:i/>
          <w:lang w:val="fr-CH"/>
        </w:rPr>
        <w:t>pierre du Périgord</w:t>
      </w:r>
      <w:r w:rsidRPr="00592FCB">
        <w:rPr>
          <w:lang w:val="fr-CH"/>
        </w:rPr>
        <w:t xml:space="preserve"> [</w:t>
      </w:r>
      <w:proofErr w:type="spellStart"/>
      <w:r w:rsidRPr="00592FCB">
        <w:rPr>
          <w:lang w:val="fr-CH"/>
        </w:rPr>
        <w:t>Perigord</w:t>
      </w:r>
      <w:proofErr w:type="spellEnd"/>
      <w:r w:rsidRPr="00592FCB">
        <w:rPr>
          <w:lang w:val="fr-CH"/>
        </w:rPr>
        <w:t xml:space="preserve"> stone], </w:t>
      </w:r>
      <w:r w:rsidRPr="00592FCB">
        <w:rPr>
          <w:i/>
          <w:lang w:val="fr-CH"/>
        </w:rPr>
        <w:t xml:space="preserve">tapis </w:t>
      </w:r>
      <w:r w:rsidRPr="00592FCB">
        <w:rPr>
          <w:lang w:val="fr-CH"/>
        </w:rPr>
        <w:t xml:space="preserve">and </w:t>
      </w:r>
      <w:r w:rsidRPr="00592FCB">
        <w:rPr>
          <w:i/>
          <w:lang w:val="fr-CH"/>
        </w:rPr>
        <w:t>tapisseries d’Aubusson</w:t>
      </w:r>
      <w:r w:rsidRPr="00592FCB">
        <w:rPr>
          <w:lang w:val="fr-CH"/>
        </w:rPr>
        <w:t xml:space="preserve"> [Aubusson </w:t>
      </w:r>
      <w:proofErr w:type="spellStart"/>
      <w:r w:rsidRPr="00592FCB">
        <w:rPr>
          <w:lang w:val="fr-CH"/>
        </w:rPr>
        <w:t>carpets</w:t>
      </w:r>
      <w:proofErr w:type="spellEnd"/>
      <w:r w:rsidRPr="00592FCB">
        <w:rPr>
          <w:lang w:val="fr-CH"/>
        </w:rPr>
        <w:t xml:space="preserve"> and </w:t>
      </w:r>
      <w:proofErr w:type="spellStart"/>
      <w:r w:rsidRPr="00592FCB">
        <w:rPr>
          <w:lang w:val="fr-CH"/>
        </w:rPr>
        <w:t>tapestries</w:t>
      </w:r>
      <w:proofErr w:type="spellEnd"/>
      <w:r w:rsidRPr="00592FCB">
        <w:rPr>
          <w:lang w:val="fr-CH"/>
        </w:rPr>
        <w:t xml:space="preserve">], </w:t>
      </w:r>
      <w:r w:rsidRPr="00592FCB">
        <w:rPr>
          <w:i/>
          <w:lang w:val="fr-CH"/>
        </w:rPr>
        <w:t>santons de Provence</w:t>
      </w:r>
      <w:r w:rsidRPr="00592FCB">
        <w:rPr>
          <w:lang w:val="fr-CH"/>
        </w:rPr>
        <w:t xml:space="preserve"> [santon of Provence] and </w:t>
      </w:r>
      <w:r w:rsidRPr="00592FCB">
        <w:rPr>
          <w:i/>
          <w:lang w:val="fr-CH"/>
        </w:rPr>
        <w:t>couteaux de Nontron</w:t>
      </w:r>
      <w:r w:rsidRPr="00592FCB">
        <w:rPr>
          <w:lang w:val="fr-CH"/>
        </w:rPr>
        <w:t xml:space="preserve"> [Nontron </w:t>
      </w:r>
      <w:proofErr w:type="spellStart"/>
      <w:r w:rsidRPr="00592FCB">
        <w:rPr>
          <w:lang w:val="fr-CH"/>
        </w:rPr>
        <w:t>knives</w:t>
      </w:r>
      <w:proofErr w:type="spellEnd"/>
      <w:r w:rsidRPr="00592FCB">
        <w:rPr>
          <w:lang w:val="fr-CH"/>
        </w:rPr>
        <w:t>]</w:t>
      </w:r>
      <w:r w:rsidR="00C20618" w:rsidRPr="00592FCB">
        <w:rPr>
          <w:color w:val="222222"/>
          <w:lang w:val="fr-CH"/>
        </w:rPr>
        <w:t xml:space="preserve"> </w:t>
      </w:r>
    </w:p>
    <w:p w:rsidR="00C20618" w:rsidRPr="00592FCB" w:rsidRDefault="00C20618" w:rsidP="00C20618">
      <w:pPr>
        <w:spacing w:line="260" w:lineRule="exact"/>
        <w:rPr>
          <w:color w:val="222222"/>
          <w:lang w:val="fr-CH"/>
        </w:rPr>
      </w:pPr>
    </w:p>
    <w:p w:rsidR="00C20618" w:rsidRPr="00C20618" w:rsidRDefault="00D62FB6" w:rsidP="00C20618">
      <w:pPr>
        <w:spacing w:line="260" w:lineRule="exact"/>
        <w:rPr>
          <w:color w:val="222222"/>
          <w:lang w:val="en"/>
        </w:rPr>
      </w:pPr>
      <w:r>
        <w:t xml:space="preserve">All of these sectors have striven for several years to institute the geographical indications system in France in order to defend and protect their products that epitomize their unique and typically local </w:t>
      </w:r>
      <w:proofErr w:type="gramStart"/>
      <w:r>
        <w:t>know-how</w:t>
      </w:r>
      <w:proofErr w:type="gramEnd"/>
      <w:r>
        <w:t xml:space="preserve">. </w:t>
      </w:r>
      <w:r w:rsidR="00D34D9F">
        <w:t xml:space="preserve"> </w:t>
      </w:r>
      <w:r>
        <w:t>As members of the association they become acquainted with each other and work together because they all share the same goal</w:t>
      </w:r>
      <w:proofErr w:type="gramStart"/>
      <w:r>
        <w:t>.</w:t>
      </w:r>
      <w:r w:rsidR="00C20618" w:rsidRPr="00C20618">
        <w:rPr>
          <w:color w:val="222222"/>
          <w:lang w:val="en"/>
        </w:rPr>
        <w:t>.</w:t>
      </w:r>
      <w:proofErr w:type="gramEnd"/>
    </w:p>
    <w:p w:rsidR="00C20618" w:rsidRPr="00C20618" w:rsidRDefault="00C20618" w:rsidP="00C20618">
      <w:pPr>
        <w:spacing w:line="260" w:lineRule="exact"/>
        <w:rPr>
          <w:color w:val="222222"/>
          <w:lang w:val="en"/>
        </w:rPr>
      </w:pPr>
    </w:p>
    <w:p w:rsidR="00C20618" w:rsidRDefault="00C20618" w:rsidP="00C20618">
      <w:pPr>
        <w:spacing w:line="260" w:lineRule="exact"/>
        <w:rPr>
          <w:color w:val="222222"/>
          <w:lang w:val="en"/>
        </w:rPr>
      </w:pPr>
    </w:p>
    <w:p w:rsidR="00D62FB6" w:rsidRDefault="002C06F8" w:rsidP="00C20618">
      <w:pPr>
        <w:spacing w:line="260" w:lineRule="exact"/>
      </w:pPr>
      <w:r>
        <w:t>FULL CONTACT DETAILS</w:t>
      </w:r>
      <w:r w:rsidR="00D62FB6">
        <w:t xml:space="preserve">: </w:t>
      </w:r>
    </w:p>
    <w:p w:rsidR="00D62FB6" w:rsidRDefault="00D62FB6" w:rsidP="00C20618">
      <w:pPr>
        <w:spacing w:line="260" w:lineRule="exact"/>
      </w:pPr>
    </w:p>
    <w:p w:rsidR="00D62FB6" w:rsidRDefault="00D62FB6" w:rsidP="00C20618">
      <w:pPr>
        <w:spacing w:line="260" w:lineRule="exact"/>
      </w:pPr>
      <w:r>
        <w:t xml:space="preserve">Address: 39, rue Charles Martin - 33 300 Bordeaux (France) </w:t>
      </w:r>
    </w:p>
    <w:p w:rsidR="00D62FB6" w:rsidRDefault="00D62FB6" w:rsidP="00C20618">
      <w:pPr>
        <w:spacing w:line="260" w:lineRule="exact"/>
      </w:pPr>
      <w:r>
        <w:t xml:space="preserve">Telephone: +33 9 54 99 67 36 </w:t>
      </w:r>
    </w:p>
    <w:p w:rsidR="00D62FB6" w:rsidRDefault="00D62FB6" w:rsidP="00C20618">
      <w:pPr>
        <w:spacing w:line="260" w:lineRule="exact"/>
      </w:pPr>
      <w:r>
        <w:lastRenderedPageBreak/>
        <w:t xml:space="preserve">Mobile: +33 6 82 93 64 18 </w:t>
      </w:r>
    </w:p>
    <w:p w:rsidR="00D62FB6" w:rsidRDefault="00D62FB6" w:rsidP="00C20618">
      <w:pPr>
        <w:spacing w:line="260" w:lineRule="exact"/>
      </w:pPr>
      <w:r>
        <w:t xml:space="preserve">E-mail: </w:t>
      </w:r>
      <w:hyperlink r:id="rId10" w:history="1">
        <w:r w:rsidRPr="00AA7F89">
          <w:rPr>
            <w:rStyle w:val="Hyperlink"/>
          </w:rPr>
          <w:t>afigia.asso@gmail.com</w:t>
        </w:r>
      </w:hyperlink>
      <w:r>
        <w:t xml:space="preserve"> </w:t>
      </w:r>
    </w:p>
    <w:p w:rsidR="00D62FB6" w:rsidRDefault="00D62FB6" w:rsidP="00C20618">
      <w:pPr>
        <w:spacing w:line="260" w:lineRule="exact"/>
      </w:pPr>
      <w:r>
        <w:t xml:space="preserve">Website: afigia.fr </w:t>
      </w:r>
    </w:p>
    <w:p w:rsidR="00D62FB6" w:rsidRDefault="00D62FB6" w:rsidP="00C20618">
      <w:pPr>
        <w:spacing w:line="260" w:lineRule="exact"/>
      </w:pPr>
    </w:p>
    <w:p w:rsidR="00D62FB6" w:rsidRPr="00C20618" w:rsidRDefault="00D62FB6" w:rsidP="00C20618">
      <w:pPr>
        <w:spacing w:line="260" w:lineRule="exact"/>
        <w:rPr>
          <w:color w:val="222222"/>
          <w:lang w:val="en"/>
        </w:rPr>
      </w:pPr>
      <w:r>
        <w:t>Contact person: Audrey AUBARD, Secretary General</w:t>
      </w:r>
    </w:p>
    <w:p w:rsidR="00E332DB" w:rsidRDefault="00E332DB" w:rsidP="003B6A68"/>
    <w:p w:rsidR="002C06F8" w:rsidRDefault="002C06F8" w:rsidP="003B6A68"/>
    <w:p w:rsidR="002C06F8" w:rsidRDefault="002C06F8" w:rsidP="003B6A68"/>
    <w:p w:rsidR="003B6A68" w:rsidRDefault="003B6A68" w:rsidP="003B6A68"/>
    <w:p w:rsidR="002928D3" w:rsidRDefault="00FE51FA" w:rsidP="002C06F8">
      <w:pPr>
        <w:jc w:val="right"/>
      </w:pPr>
      <w:r w:rsidRPr="00F063C2">
        <w:t>[End of Annex and of document]</w:t>
      </w:r>
    </w:p>
    <w:sectPr w:rsidR="002928D3" w:rsidSect="005D0D5D">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D3" w:rsidRDefault="001D39D3">
      <w:r>
        <w:separator/>
      </w:r>
    </w:p>
  </w:endnote>
  <w:endnote w:type="continuationSeparator" w:id="0">
    <w:p w:rsidR="001D39D3" w:rsidRDefault="001D39D3" w:rsidP="003B38C1">
      <w:r>
        <w:separator/>
      </w:r>
    </w:p>
    <w:p w:rsidR="001D39D3" w:rsidRPr="003B38C1" w:rsidRDefault="001D39D3" w:rsidP="003B38C1">
      <w:pPr>
        <w:spacing w:after="60"/>
        <w:rPr>
          <w:sz w:val="17"/>
        </w:rPr>
      </w:pPr>
      <w:r>
        <w:rPr>
          <w:sz w:val="17"/>
        </w:rPr>
        <w:t>[Endnote continued from previous page]</w:t>
      </w:r>
    </w:p>
  </w:endnote>
  <w:endnote w:type="continuationNotice" w:id="1">
    <w:p w:rsidR="001D39D3" w:rsidRPr="003B38C1" w:rsidRDefault="001D39D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61" w:rsidRDefault="0066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D3" w:rsidRDefault="001D39D3">
      <w:r>
        <w:separator/>
      </w:r>
    </w:p>
  </w:footnote>
  <w:footnote w:type="continuationSeparator" w:id="0">
    <w:p w:rsidR="001D39D3" w:rsidRDefault="001D39D3" w:rsidP="008B60B2">
      <w:r>
        <w:separator/>
      </w:r>
    </w:p>
    <w:p w:rsidR="001D39D3" w:rsidRPr="00ED77FB" w:rsidRDefault="001D39D3" w:rsidP="008B60B2">
      <w:pPr>
        <w:spacing w:after="60"/>
        <w:rPr>
          <w:sz w:val="17"/>
          <w:szCs w:val="17"/>
        </w:rPr>
      </w:pPr>
      <w:r w:rsidRPr="00ED77FB">
        <w:rPr>
          <w:sz w:val="17"/>
          <w:szCs w:val="17"/>
        </w:rPr>
        <w:t>[Footnote continued from previous page]</w:t>
      </w:r>
    </w:p>
  </w:footnote>
  <w:footnote w:type="continuationNotice" w:id="1">
    <w:p w:rsidR="001D39D3" w:rsidRPr="00ED77FB" w:rsidRDefault="001D39D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61" w:rsidRDefault="00660761" w:rsidP="007C55B3">
    <w:pPr>
      <w:jc w:val="right"/>
    </w:pPr>
    <w:r>
      <w:t>CDIP/14/9</w:t>
    </w:r>
  </w:p>
  <w:p w:rsidR="00660761" w:rsidRDefault="00660761" w:rsidP="00477D6B">
    <w:pPr>
      <w:jc w:val="right"/>
    </w:pPr>
    <w:proofErr w:type="gramStart"/>
    <w:r>
      <w:t>page</w:t>
    </w:r>
    <w:proofErr w:type="gramEnd"/>
    <w:r>
      <w:t xml:space="preserve"> </w:t>
    </w:r>
    <w:r>
      <w:fldChar w:fldCharType="begin"/>
    </w:r>
    <w:r>
      <w:instrText xml:space="preserve"> PAGE  \* MERGEFORMAT </w:instrText>
    </w:r>
    <w:r>
      <w:fldChar w:fldCharType="separate"/>
    </w:r>
    <w:r w:rsidR="00961D61">
      <w:rPr>
        <w:noProof/>
      </w:rPr>
      <w:t>1</w:t>
    </w:r>
    <w:r>
      <w:fldChar w:fldCharType="end"/>
    </w:r>
  </w:p>
  <w:p w:rsidR="00660761" w:rsidRDefault="0066076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61" w:rsidRDefault="00660761" w:rsidP="00477D6B">
    <w:pPr>
      <w:jc w:val="right"/>
    </w:pPr>
    <w:bookmarkStart w:id="6" w:name="Code2"/>
    <w:bookmarkEnd w:id="6"/>
    <w:r>
      <w:t>CDIP/17/6</w:t>
    </w:r>
  </w:p>
  <w:p w:rsidR="00660761" w:rsidRDefault="00660761" w:rsidP="00477D6B">
    <w:pPr>
      <w:jc w:val="right"/>
    </w:pPr>
    <w:proofErr w:type="gramStart"/>
    <w:r>
      <w:t>page</w:t>
    </w:r>
    <w:proofErr w:type="gramEnd"/>
    <w:r>
      <w:t xml:space="preserve"> </w:t>
    </w:r>
    <w:r>
      <w:fldChar w:fldCharType="begin"/>
    </w:r>
    <w:r>
      <w:instrText xml:space="preserve"> PAGE  \* MERGEFORMAT </w:instrText>
    </w:r>
    <w:r>
      <w:fldChar w:fldCharType="separate"/>
    </w:r>
    <w:r w:rsidR="00D34D9F">
      <w:rPr>
        <w:noProof/>
      </w:rPr>
      <w:t>2</w:t>
    </w:r>
    <w:r>
      <w:fldChar w:fldCharType="end"/>
    </w:r>
  </w:p>
  <w:p w:rsidR="00660761" w:rsidRDefault="006607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61" w:rsidRDefault="009C4BCA" w:rsidP="00561820">
    <w:pPr>
      <w:pStyle w:val="Header"/>
      <w:jc w:val="right"/>
    </w:pPr>
    <w:r>
      <w:t>CDIP/22/6</w:t>
    </w:r>
  </w:p>
  <w:p w:rsidR="00660761" w:rsidRDefault="00660761" w:rsidP="00561820">
    <w:pPr>
      <w:pStyle w:val="Header"/>
      <w:jc w:val="right"/>
    </w:pPr>
    <w:r>
      <w:t>ANNEX</w:t>
    </w:r>
  </w:p>
  <w:p w:rsidR="00660761" w:rsidRDefault="00660761">
    <w:pPr>
      <w:pStyle w:val="Header"/>
    </w:pPr>
  </w:p>
  <w:p w:rsidR="00660761" w:rsidRDefault="00660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15D60B6"/>
    <w:multiLevelType w:val="hybridMultilevel"/>
    <w:tmpl w:val="05B8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FA"/>
    <w:rsid w:val="00043CAA"/>
    <w:rsid w:val="00055712"/>
    <w:rsid w:val="00075432"/>
    <w:rsid w:val="000968ED"/>
    <w:rsid w:val="000D5E26"/>
    <w:rsid w:val="000F5E56"/>
    <w:rsid w:val="0012194A"/>
    <w:rsid w:val="001362EE"/>
    <w:rsid w:val="001832A6"/>
    <w:rsid w:val="00197E19"/>
    <w:rsid w:val="001D39D3"/>
    <w:rsid w:val="00235ABF"/>
    <w:rsid w:val="002634C4"/>
    <w:rsid w:val="00270BF6"/>
    <w:rsid w:val="00291629"/>
    <w:rsid w:val="002928D3"/>
    <w:rsid w:val="002A0368"/>
    <w:rsid w:val="002A4B92"/>
    <w:rsid w:val="002C06F8"/>
    <w:rsid w:val="002D3A6F"/>
    <w:rsid w:val="002E22E9"/>
    <w:rsid w:val="002F0CE9"/>
    <w:rsid w:val="002F1FE6"/>
    <w:rsid w:val="002F4E68"/>
    <w:rsid w:val="003108BD"/>
    <w:rsid w:val="00312F7F"/>
    <w:rsid w:val="00343001"/>
    <w:rsid w:val="00361450"/>
    <w:rsid w:val="003673CF"/>
    <w:rsid w:val="003845C1"/>
    <w:rsid w:val="003A40CD"/>
    <w:rsid w:val="003A5F1A"/>
    <w:rsid w:val="003A6F89"/>
    <w:rsid w:val="003B38C1"/>
    <w:rsid w:val="003B6A68"/>
    <w:rsid w:val="003F4D1C"/>
    <w:rsid w:val="00410B23"/>
    <w:rsid w:val="00423E3E"/>
    <w:rsid w:val="00427AF4"/>
    <w:rsid w:val="004647DA"/>
    <w:rsid w:val="00471231"/>
    <w:rsid w:val="00474062"/>
    <w:rsid w:val="00477D6B"/>
    <w:rsid w:val="004A753A"/>
    <w:rsid w:val="004C47DA"/>
    <w:rsid w:val="005019FF"/>
    <w:rsid w:val="00516FC7"/>
    <w:rsid w:val="0053057A"/>
    <w:rsid w:val="00560A29"/>
    <w:rsid w:val="00561820"/>
    <w:rsid w:val="00592FCB"/>
    <w:rsid w:val="005A609E"/>
    <w:rsid w:val="005C6649"/>
    <w:rsid w:val="005D0CA3"/>
    <w:rsid w:val="005D0D5D"/>
    <w:rsid w:val="005D79DE"/>
    <w:rsid w:val="005E29B0"/>
    <w:rsid w:val="00605827"/>
    <w:rsid w:val="00632A76"/>
    <w:rsid w:val="00646050"/>
    <w:rsid w:val="00660761"/>
    <w:rsid w:val="006713CA"/>
    <w:rsid w:val="00674E73"/>
    <w:rsid w:val="00676C5C"/>
    <w:rsid w:val="006A5C5F"/>
    <w:rsid w:val="00703ED7"/>
    <w:rsid w:val="0077786A"/>
    <w:rsid w:val="007C55B3"/>
    <w:rsid w:val="007D1613"/>
    <w:rsid w:val="007E2EF8"/>
    <w:rsid w:val="0082036D"/>
    <w:rsid w:val="00835C29"/>
    <w:rsid w:val="0087370E"/>
    <w:rsid w:val="008B2CC1"/>
    <w:rsid w:val="008B60B2"/>
    <w:rsid w:val="008C1FBC"/>
    <w:rsid w:val="00906372"/>
    <w:rsid w:val="0090731E"/>
    <w:rsid w:val="00916EE2"/>
    <w:rsid w:val="009407FC"/>
    <w:rsid w:val="009519B3"/>
    <w:rsid w:val="00961D61"/>
    <w:rsid w:val="00966A22"/>
    <w:rsid w:val="0096722F"/>
    <w:rsid w:val="00973CFF"/>
    <w:rsid w:val="00980843"/>
    <w:rsid w:val="009B5CB4"/>
    <w:rsid w:val="009C4BCA"/>
    <w:rsid w:val="009E2791"/>
    <w:rsid w:val="009E3F6F"/>
    <w:rsid w:val="009F3596"/>
    <w:rsid w:val="009F499F"/>
    <w:rsid w:val="00A20773"/>
    <w:rsid w:val="00A42DAF"/>
    <w:rsid w:val="00A45BD8"/>
    <w:rsid w:val="00A869B7"/>
    <w:rsid w:val="00AB2EF4"/>
    <w:rsid w:val="00AC205C"/>
    <w:rsid w:val="00AC763D"/>
    <w:rsid w:val="00AD5FDC"/>
    <w:rsid w:val="00AE7A1A"/>
    <w:rsid w:val="00AF0A6B"/>
    <w:rsid w:val="00B05A69"/>
    <w:rsid w:val="00B913E6"/>
    <w:rsid w:val="00B9734B"/>
    <w:rsid w:val="00BB6A63"/>
    <w:rsid w:val="00BC109F"/>
    <w:rsid w:val="00BE54C5"/>
    <w:rsid w:val="00C11BFE"/>
    <w:rsid w:val="00C20618"/>
    <w:rsid w:val="00C61256"/>
    <w:rsid w:val="00CD5EA1"/>
    <w:rsid w:val="00CE1778"/>
    <w:rsid w:val="00D11298"/>
    <w:rsid w:val="00D34D9F"/>
    <w:rsid w:val="00D45252"/>
    <w:rsid w:val="00D45273"/>
    <w:rsid w:val="00D62FB6"/>
    <w:rsid w:val="00D70388"/>
    <w:rsid w:val="00D71B4D"/>
    <w:rsid w:val="00D93D55"/>
    <w:rsid w:val="00DB2963"/>
    <w:rsid w:val="00DD650A"/>
    <w:rsid w:val="00DF27C9"/>
    <w:rsid w:val="00DF71F5"/>
    <w:rsid w:val="00E021C3"/>
    <w:rsid w:val="00E029EE"/>
    <w:rsid w:val="00E210D3"/>
    <w:rsid w:val="00E2476B"/>
    <w:rsid w:val="00E332DB"/>
    <w:rsid w:val="00E335FE"/>
    <w:rsid w:val="00E5102B"/>
    <w:rsid w:val="00E80184"/>
    <w:rsid w:val="00EA470F"/>
    <w:rsid w:val="00EC4E49"/>
    <w:rsid w:val="00ED242A"/>
    <w:rsid w:val="00ED77FB"/>
    <w:rsid w:val="00EE45FA"/>
    <w:rsid w:val="00EE51B5"/>
    <w:rsid w:val="00F34573"/>
    <w:rsid w:val="00F45AD6"/>
    <w:rsid w:val="00F65CE6"/>
    <w:rsid w:val="00F66152"/>
    <w:rsid w:val="00F70185"/>
    <w:rsid w:val="00F85F7F"/>
    <w:rsid w:val="00FE38A3"/>
    <w:rsid w:val="00FE5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0B2ED8"/>
  <w15:docId w15:val="{6B92E7CF-EDC1-4337-B284-B5C073C8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semiHidden/>
    <w:rsid w:val="00FE51FA"/>
    <w:pPr>
      <w:spacing w:after="120" w:line="260" w:lineRule="exact"/>
      <w:ind w:left="4536"/>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E51FA"/>
    <w:pPr>
      <w:ind w:left="4536"/>
      <w:jc w:val="center"/>
    </w:pPr>
    <w:rPr>
      <w:rFonts w:ascii="Times New Roman" w:eastAsia="Times New Roman" w:hAnsi="Times New Roman" w:cs="Times New Roman"/>
      <w:sz w:val="24"/>
      <w:lang w:eastAsia="en-US"/>
    </w:rPr>
  </w:style>
  <w:style w:type="character" w:customStyle="1" w:styleId="DecisionInvitingParaChar">
    <w:name w:val="Decision Inviting Para. Char"/>
    <w:link w:val="DecisionInvitingPara"/>
    <w:semiHidden/>
    <w:rsid w:val="00FE51FA"/>
    <w:rPr>
      <w:rFonts w:ascii="Arial" w:hAnsi="Arial"/>
      <w:i/>
    </w:rPr>
  </w:style>
  <w:style w:type="paragraph" w:styleId="ListParagraph">
    <w:name w:val="List Paragraph"/>
    <w:basedOn w:val="Normal"/>
    <w:uiPriority w:val="34"/>
    <w:qFormat/>
    <w:rsid w:val="00FE51FA"/>
    <w:pPr>
      <w:ind w:left="720"/>
      <w:contextualSpacing/>
    </w:pPr>
  </w:style>
  <w:style w:type="character" w:styleId="Hyperlink">
    <w:name w:val="Hyperlink"/>
    <w:rsid w:val="00FE51FA"/>
    <w:rPr>
      <w:color w:val="0000FF"/>
      <w:u w:val="single"/>
    </w:rPr>
  </w:style>
  <w:style w:type="paragraph" w:styleId="BalloonText">
    <w:name w:val="Balloon Text"/>
    <w:basedOn w:val="Normal"/>
    <w:link w:val="BalloonTextChar"/>
    <w:rsid w:val="00ED242A"/>
    <w:rPr>
      <w:rFonts w:ascii="Tahoma" w:hAnsi="Tahoma" w:cs="Tahoma"/>
      <w:sz w:val="16"/>
      <w:szCs w:val="16"/>
    </w:rPr>
  </w:style>
  <w:style w:type="character" w:customStyle="1" w:styleId="BalloonTextChar">
    <w:name w:val="Balloon Text Char"/>
    <w:basedOn w:val="DefaultParagraphFont"/>
    <w:link w:val="BalloonText"/>
    <w:rsid w:val="00ED242A"/>
    <w:rPr>
      <w:rFonts w:ascii="Tahoma" w:eastAsia="SimSun" w:hAnsi="Tahoma" w:cs="Tahoma"/>
      <w:sz w:val="16"/>
      <w:szCs w:val="16"/>
      <w:lang w:eastAsia="zh-CN"/>
    </w:rPr>
  </w:style>
  <w:style w:type="character" w:customStyle="1" w:styleId="hps">
    <w:name w:val="hps"/>
    <w:basedOn w:val="DefaultParagraphFont"/>
    <w:rsid w:val="00DB2963"/>
  </w:style>
  <w:style w:type="paragraph" w:customStyle="1" w:styleId="Default">
    <w:name w:val="Default"/>
    <w:rsid w:val="004A753A"/>
    <w:pPr>
      <w:autoSpaceDE w:val="0"/>
      <w:autoSpaceDN w:val="0"/>
      <w:adjustRightInd w:val="0"/>
    </w:pPr>
    <w:rPr>
      <w:rFonts w:ascii="Century Gothic" w:hAnsi="Century Gothic" w:cs="Century Gothic"/>
      <w:color w:val="000000"/>
      <w:sz w:val="24"/>
      <w:szCs w:val="24"/>
    </w:rPr>
  </w:style>
  <w:style w:type="character" w:customStyle="1" w:styleId="shorttext">
    <w:name w:val="short_text"/>
    <w:basedOn w:val="DefaultParagraphFont"/>
    <w:rsid w:val="0077786A"/>
  </w:style>
  <w:style w:type="character" w:styleId="CommentReference">
    <w:name w:val="annotation reference"/>
    <w:basedOn w:val="DefaultParagraphFont"/>
    <w:rsid w:val="00660761"/>
    <w:rPr>
      <w:sz w:val="16"/>
      <w:szCs w:val="16"/>
    </w:rPr>
  </w:style>
  <w:style w:type="paragraph" w:styleId="CommentSubject">
    <w:name w:val="annotation subject"/>
    <w:basedOn w:val="CommentText"/>
    <w:next w:val="CommentText"/>
    <w:link w:val="CommentSubjectChar"/>
    <w:rsid w:val="00660761"/>
    <w:rPr>
      <w:b/>
      <w:bCs/>
      <w:sz w:val="20"/>
    </w:rPr>
  </w:style>
  <w:style w:type="character" w:customStyle="1" w:styleId="CommentTextChar">
    <w:name w:val="Comment Text Char"/>
    <w:basedOn w:val="DefaultParagraphFont"/>
    <w:link w:val="CommentText"/>
    <w:semiHidden/>
    <w:rsid w:val="00660761"/>
    <w:rPr>
      <w:rFonts w:ascii="Arial" w:eastAsia="SimSun" w:hAnsi="Arial" w:cs="Arial"/>
      <w:sz w:val="18"/>
      <w:lang w:eastAsia="zh-CN"/>
    </w:rPr>
  </w:style>
  <w:style w:type="character" w:customStyle="1" w:styleId="CommentSubjectChar">
    <w:name w:val="Comment Subject Char"/>
    <w:basedOn w:val="CommentTextChar"/>
    <w:link w:val="CommentSubject"/>
    <w:rsid w:val="00660761"/>
    <w:rPr>
      <w:rFonts w:ascii="Arial" w:eastAsia="SimSun" w:hAnsi="Arial" w:cs="Arial"/>
      <w:b/>
      <w:bCs/>
      <w:sz w:val="18"/>
      <w:lang w:eastAsia="zh-CN"/>
    </w:rPr>
  </w:style>
  <w:style w:type="character" w:styleId="FollowedHyperlink">
    <w:name w:val="FollowedHyperlink"/>
    <w:basedOn w:val="DefaultParagraphFont"/>
    <w:rsid w:val="00940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6713">
      <w:bodyDiv w:val="1"/>
      <w:marLeft w:val="0"/>
      <w:marRight w:val="0"/>
      <w:marTop w:val="0"/>
      <w:marBottom w:val="0"/>
      <w:divBdr>
        <w:top w:val="none" w:sz="0" w:space="0" w:color="auto"/>
        <w:left w:val="none" w:sz="0" w:space="0" w:color="auto"/>
        <w:bottom w:val="none" w:sz="0" w:space="0" w:color="auto"/>
        <w:right w:val="none" w:sz="0" w:space="0" w:color="auto"/>
      </w:divBdr>
    </w:div>
    <w:div w:id="1235972569">
      <w:bodyDiv w:val="1"/>
      <w:marLeft w:val="0"/>
      <w:marRight w:val="0"/>
      <w:marTop w:val="0"/>
      <w:marBottom w:val="0"/>
      <w:divBdr>
        <w:top w:val="none" w:sz="0" w:space="0" w:color="auto"/>
        <w:left w:val="none" w:sz="0" w:space="0" w:color="auto"/>
        <w:bottom w:val="none" w:sz="0" w:space="0" w:color="auto"/>
        <w:right w:val="none" w:sz="0" w:space="0" w:color="auto"/>
      </w:divBdr>
    </w:div>
    <w:div w:id="1491481343">
      <w:bodyDiv w:val="1"/>
      <w:marLeft w:val="0"/>
      <w:marRight w:val="0"/>
      <w:marTop w:val="0"/>
      <w:marBottom w:val="0"/>
      <w:divBdr>
        <w:top w:val="none" w:sz="0" w:space="0" w:color="auto"/>
        <w:left w:val="none" w:sz="0" w:space="0" w:color="auto"/>
        <w:bottom w:val="none" w:sz="0" w:space="0" w:color="auto"/>
        <w:right w:val="none" w:sz="0" w:space="0" w:color="auto"/>
      </w:divBdr>
    </w:div>
    <w:div w:id="2048799145">
      <w:bodyDiv w:val="1"/>
      <w:marLeft w:val="0"/>
      <w:marRight w:val="0"/>
      <w:marTop w:val="0"/>
      <w:marBottom w:val="0"/>
      <w:divBdr>
        <w:top w:val="none" w:sz="0" w:space="0" w:color="auto"/>
        <w:left w:val="none" w:sz="0" w:space="0" w:color="auto"/>
        <w:bottom w:val="none" w:sz="0" w:space="0" w:color="auto"/>
        <w:right w:val="none" w:sz="0" w:space="0" w:color="auto"/>
      </w:divBdr>
    </w:div>
    <w:div w:id="21187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igia.asso@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7%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FB0D-8C77-4119-B9BA-C5802090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17 (E)</Template>
  <TotalTime>7</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CDIP/17/</vt:lpstr>
    </vt:vector>
  </TitlesOfParts>
  <Company>WIPO</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dc:title>
  <dc:creator>BRACI Biljana</dc:creator>
  <cp:lastModifiedBy>BRACI Biljana</cp:lastModifiedBy>
  <cp:revision>4</cp:revision>
  <cp:lastPrinted>2018-10-11T08:41:00Z</cp:lastPrinted>
  <dcterms:created xsi:type="dcterms:W3CDTF">2018-10-11T08:37:00Z</dcterms:created>
  <dcterms:modified xsi:type="dcterms:W3CDTF">2018-10-11T08:44:00Z</dcterms:modified>
</cp:coreProperties>
</file>