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362" w:rsidRPr="00F043DE" w:rsidRDefault="00980362" w:rsidP="00980362">
      <w:pPr>
        <w:pBdr>
          <w:bottom w:val="single" w:sz="4" w:space="11" w:color="auto"/>
        </w:pBdr>
        <w:spacing w:before="240" w:after="240"/>
        <w:jc w:val="right"/>
        <w:rPr>
          <w:b/>
          <w:sz w:val="32"/>
          <w:szCs w:val="40"/>
        </w:rPr>
      </w:pPr>
      <w:bookmarkStart w:id="0" w:name="_GoBack"/>
      <w:bookmarkEnd w:id="0"/>
      <w:r>
        <w:rPr>
          <w:noProof/>
          <w:sz w:val="28"/>
          <w:szCs w:val="28"/>
        </w:rPr>
        <w:drawing>
          <wp:inline distT="0" distB="0" distL="0" distR="0" wp14:anchorId="310B34C1" wp14:editId="15F399D8">
            <wp:extent cx="3044952" cy="1499616"/>
            <wp:effectExtent l="0" t="0" r="3175" b="571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0">
                      <a:extLst>
                        <a:ext uri="{28A0092B-C50C-407E-A947-70E740481C1C}">
                          <a14:useLocalDpi xmlns:a14="http://schemas.microsoft.com/office/drawing/2010/main" val="0"/>
                        </a:ext>
                      </a:extLst>
                    </a:blip>
                    <a:stretch>
                      <a:fillRect/>
                    </a:stretch>
                  </pic:blipFill>
                  <pic:spPr>
                    <a:xfrm>
                      <a:off x="0" y="0"/>
                      <a:ext cx="3044952" cy="1499616"/>
                    </a:xfrm>
                    <a:prstGeom prst="rect">
                      <a:avLst/>
                    </a:prstGeom>
                  </pic:spPr>
                </pic:pic>
              </a:graphicData>
            </a:graphic>
          </wp:inline>
        </w:drawing>
      </w:r>
    </w:p>
    <w:p w:rsidR="00980362" w:rsidRPr="0020413E" w:rsidRDefault="00980362" w:rsidP="00980362">
      <w:pPr>
        <w:jc w:val="right"/>
        <w:rPr>
          <w:rFonts w:ascii="Arial Black" w:hAnsi="Arial Black"/>
          <w:caps/>
          <w:sz w:val="15"/>
          <w:szCs w:val="15"/>
        </w:rPr>
      </w:pPr>
      <w:r w:rsidRPr="0020413E">
        <w:rPr>
          <w:rFonts w:ascii="Arial Black" w:hAnsi="Arial Black"/>
          <w:caps/>
          <w:sz w:val="15"/>
        </w:rPr>
        <w:t>CDIP/30/</w:t>
      </w:r>
      <w:r>
        <w:rPr>
          <w:rFonts w:ascii="Arial Black" w:hAnsi="Arial Black"/>
          <w:caps/>
          <w:sz w:val="15"/>
        </w:rPr>
        <w:t>15</w:t>
      </w:r>
    </w:p>
    <w:p w:rsidR="00980362" w:rsidRPr="0020413E" w:rsidRDefault="00980362" w:rsidP="00980362">
      <w:pPr>
        <w:jc w:val="right"/>
        <w:rPr>
          <w:rFonts w:ascii="Arial Black" w:hAnsi="Arial Black"/>
          <w:caps/>
          <w:sz w:val="15"/>
          <w:szCs w:val="15"/>
        </w:rPr>
      </w:pPr>
      <w:r w:rsidRPr="0020413E">
        <w:rPr>
          <w:rFonts w:ascii="Arial Black" w:hAnsi="Arial Black"/>
          <w:caps/>
          <w:sz w:val="15"/>
          <w:szCs w:val="15"/>
        </w:rPr>
        <w:t xml:space="preserve">ORIGINAL: </w:t>
      </w:r>
      <w:bookmarkStart w:id="1" w:name="Original"/>
      <w:r w:rsidRPr="0020413E">
        <w:rPr>
          <w:rFonts w:ascii="Arial Black" w:hAnsi="Arial Black"/>
          <w:caps/>
          <w:sz w:val="15"/>
          <w:szCs w:val="15"/>
        </w:rPr>
        <w:t>ENGLISH</w:t>
      </w:r>
    </w:p>
    <w:bookmarkEnd w:id="1"/>
    <w:p w:rsidR="00980362" w:rsidRPr="00FB2A99" w:rsidRDefault="00980362" w:rsidP="00980362">
      <w:pPr>
        <w:spacing w:line="1680" w:lineRule="auto"/>
        <w:jc w:val="right"/>
        <w:rPr>
          <w:rFonts w:ascii="Arial Black" w:hAnsi="Arial Black"/>
          <w:caps/>
          <w:color w:val="000000" w:themeColor="text1"/>
          <w:sz w:val="15"/>
          <w:szCs w:val="15"/>
        </w:rPr>
      </w:pPr>
      <w:r w:rsidRPr="0020413E">
        <w:rPr>
          <w:rFonts w:ascii="Arial Black" w:hAnsi="Arial Black"/>
          <w:caps/>
          <w:color w:val="000000" w:themeColor="text1"/>
          <w:sz w:val="15"/>
          <w:szCs w:val="15"/>
        </w:rPr>
        <w:t xml:space="preserve">DATE: </w:t>
      </w:r>
      <w:bookmarkStart w:id="2" w:name="Date"/>
      <w:r w:rsidR="004E56B8">
        <w:rPr>
          <w:rFonts w:ascii="Arial Black" w:hAnsi="Arial Black"/>
          <w:caps/>
          <w:color w:val="000000" w:themeColor="text1"/>
          <w:sz w:val="15"/>
          <w:szCs w:val="15"/>
        </w:rPr>
        <w:t>March 20</w:t>
      </w:r>
      <w:r>
        <w:rPr>
          <w:rFonts w:ascii="Arial Black" w:hAnsi="Arial Black"/>
          <w:caps/>
          <w:color w:val="000000" w:themeColor="text1"/>
          <w:sz w:val="15"/>
          <w:szCs w:val="15"/>
        </w:rPr>
        <w:t xml:space="preserve">, </w:t>
      </w:r>
      <w:r w:rsidRPr="0020413E">
        <w:rPr>
          <w:rFonts w:ascii="Arial Black" w:hAnsi="Arial Black"/>
          <w:caps/>
          <w:color w:val="000000" w:themeColor="text1"/>
          <w:sz w:val="15"/>
          <w:szCs w:val="15"/>
        </w:rPr>
        <w:t>2023</w:t>
      </w:r>
    </w:p>
    <w:bookmarkEnd w:id="2"/>
    <w:p w:rsidR="00980362" w:rsidRPr="00720EFD" w:rsidRDefault="00980362" w:rsidP="00980362">
      <w:pPr>
        <w:pStyle w:val="Heading1"/>
        <w:spacing w:before="0" w:after="600"/>
        <w:rPr>
          <w:sz w:val="28"/>
          <w:szCs w:val="28"/>
        </w:rPr>
      </w:pPr>
      <w:r w:rsidRPr="00446147">
        <w:rPr>
          <w:bCs w:val="0"/>
          <w:caps w:val="0"/>
          <w:kern w:val="0"/>
          <w:sz w:val="28"/>
          <w:szCs w:val="28"/>
        </w:rPr>
        <w:t>Committee on Development and Intellectual Property (CDIP)</w:t>
      </w:r>
    </w:p>
    <w:p w:rsidR="00980362" w:rsidRPr="003845C1" w:rsidRDefault="00980362" w:rsidP="00980362">
      <w:pPr>
        <w:spacing w:after="720"/>
        <w:outlineLvl w:val="1"/>
        <w:rPr>
          <w:b/>
          <w:sz w:val="24"/>
          <w:szCs w:val="24"/>
        </w:rPr>
      </w:pPr>
      <w:r>
        <w:rPr>
          <w:b/>
          <w:sz w:val="24"/>
          <w:szCs w:val="24"/>
        </w:rPr>
        <w:t xml:space="preserve">Thirtieth </w:t>
      </w:r>
      <w:r w:rsidRPr="003845C1">
        <w:rPr>
          <w:b/>
          <w:sz w:val="24"/>
          <w:szCs w:val="24"/>
        </w:rPr>
        <w:t>Session</w:t>
      </w:r>
      <w:r>
        <w:rPr>
          <w:b/>
          <w:sz w:val="24"/>
          <w:szCs w:val="24"/>
        </w:rPr>
        <w:br/>
        <w:t xml:space="preserve">Geneva, </w:t>
      </w:r>
      <w:r>
        <w:rPr>
          <w:b/>
          <w:bCs/>
          <w:sz w:val="24"/>
          <w:szCs w:val="24"/>
        </w:rPr>
        <w:t>April 24 to 28, 2023</w:t>
      </w:r>
    </w:p>
    <w:p w:rsidR="00980362" w:rsidRPr="00B51DC8" w:rsidRDefault="00980362" w:rsidP="00980362">
      <w:pPr>
        <w:pStyle w:val="Heading1"/>
        <w:spacing w:after="360"/>
        <w:rPr>
          <w:b w:val="0"/>
          <w:sz w:val="24"/>
          <w:szCs w:val="24"/>
        </w:rPr>
      </w:pPr>
      <w:r w:rsidRPr="00B51DC8">
        <w:rPr>
          <w:b w:val="0"/>
          <w:sz w:val="24"/>
          <w:szCs w:val="24"/>
        </w:rPr>
        <w:t xml:space="preserve">PROJECT PROPOSAL ON </w:t>
      </w:r>
      <w:r>
        <w:rPr>
          <w:b w:val="0"/>
          <w:sz w:val="24"/>
          <w:szCs w:val="24"/>
        </w:rPr>
        <w:t xml:space="preserve">empowering youth (k-12) to innovate for A better future – SUBMITTED </w:t>
      </w:r>
      <w:r w:rsidRPr="00B51DC8">
        <w:rPr>
          <w:b w:val="0"/>
          <w:sz w:val="24"/>
          <w:szCs w:val="24"/>
        </w:rPr>
        <w:t xml:space="preserve">BY </w:t>
      </w:r>
      <w:r>
        <w:rPr>
          <w:b w:val="0"/>
          <w:sz w:val="24"/>
          <w:szCs w:val="24"/>
        </w:rPr>
        <w:t>THE United states of america and the republic of korea</w:t>
      </w:r>
    </w:p>
    <w:p w:rsidR="00980362" w:rsidRDefault="00980362" w:rsidP="00980362">
      <w:pPr>
        <w:spacing w:after="960"/>
      </w:pPr>
      <w:r w:rsidRPr="001F4C95">
        <w:rPr>
          <w:i/>
        </w:rPr>
        <w:t xml:space="preserve">prepared by </w:t>
      </w:r>
      <w:r>
        <w:rPr>
          <w:i/>
        </w:rPr>
        <w:t xml:space="preserve">the Secretariat </w:t>
      </w:r>
    </w:p>
    <w:p w:rsidR="00980362" w:rsidRPr="004F4DB9" w:rsidRDefault="00980362" w:rsidP="00980362">
      <w:pPr>
        <w:pStyle w:val="Default"/>
        <w:spacing w:after="240"/>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Pr="004F4DB9">
        <w:rPr>
          <w:rFonts w:ascii="Arial" w:hAnsi="Arial" w:cs="Arial"/>
          <w:sz w:val="22"/>
          <w:szCs w:val="22"/>
        </w:rPr>
        <w:t xml:space="preserve">By way of a communication dated </w:t>
      </w:r>
      <w:r>
        <w:rPr>
          <w:rFonts w:ascii="Arial" w:hAnsi="Arial" w:cs="Arial"/>
          <w:sz w:val="22"/>
          <w:szCs w:val="22"/>
        </w:rPr>
        <w:t>February 21, 2023</w:t>
      </w:r>
      <w:r w:rsidRPr="004F4DB9">
        <w:rPr>
          <w:rFonts w:ascii="Arial" w:hAnsi="Arial" w:cs="Arial"/>
          <w:sz w:val="22"/>
          <w:szCs w:val="22"/>
        </w:rPr>
        <w:t xml:space="preserve">, addressed to the Secretariat, the </w:t>
      </w:r>
      <w:r w:rsidRPr="00076925">
        <w:rPr>
          <w:rFonts w:ascii="Arial" w:hAnsi="Arial" w:cs="Arial"/>
          <w:sz w:val="22"/>
          <w:szCs w:val="22"/>
        </w:rPr>
        <w:t>Permanent Mission of the United States of America to the United Nations and other international organizations in Geneva</w:t>
      </w:r>
      <w:r>
        <w:rPr>
          <w:rFonts w:ascii="Arial" w:hAnsi="Arial" w:cs="Arial"/>
          <w:sz w:val="22"/>
          <w:szCs w:val="22"/>
        </w:rPr>
        <w:t xml:space="preserve">, </w:t>
      </w:r>
      <w:r w:rsidRPr="004F4DB9">
        <w:rPr>
          <w:rFonts w:ascii="Arial" w:hAnsi="Arial" w:cs="Arial"/>
          <w:sz w:val="22"/>
          <w:szCs w:val="22"/>
        </w:rPr>
        <w:t>has submitted a project proposal entitled “</w:t>
      </w:r>
      <w:r>
        <w:rPr>
          <w:rFonts w:ascii="Arial" w:hAnsi="Arial" w:cs="Arial"/>
          <w:sz w:val="22"/>
          <w:szCs w:val="22"/>
        </w:rPr>
        <w:t>Empowering Youth (K-12) to</w:t>
      </w:r>
      <w:r w:rsidRPr="004F4DB9">
        <w:rPr>
          <w:rFonts w:ascii="Arial" w:hAnsi="Arial" w:cs="Arial"/>
          <w:sz w:val="22"/>
          <w:szCs w:val="22"/>
        </w:rPr>
        <w:t xml:space="preserve"> Innovat</w:t>
      </w:r>
      <w:r>
        <w:rPr>
          <w:rFonts w:ascii="Arial" w:hAnsi="Arial" w:cs="Arial"/>
          <w:sz w:val="22"/>
          <w:szCs w:val="22"/>
        </w:rPr>
        <w:t>e</w:t>
      </w:r>
      <w:r w:rsidRPr="004F4DB9">
        <w:rPr>
          <w:rFonts w:ascii="Arial" w:hAnsi="Arial" w:cs="Arial"/>
          <w:sz w:val="22"/>
          <w:szCs w:val="22"/>
        </w:rPr>
        <w:t xml:space="preserve"> </w:t>
      </w:r>
      <w:r>
        <w:rPr>
          <w:rFonts w:ascii="Arial" w:hAnsi="Arial" w:cs="Arial"/>
          <w:sz w:val="22"/>
          <w:szCs w:val="22"/>
        </w:rPr>
        <w:t>for a Better Future</w:t>
      </w:r>
      <w:r w:rsidRPr="004F4DB9">
        <w:rPr>
          <w:rFonts w:ascii="Arial" w:hAnsi="Arial" w:cs="Arial"/>
          <w:sz w:val="22"/>
          <w:szCs w:val="22"/>
        </w:rPr>
        <w:t xml:space="preserve">”, on behalf of the Delegations of </w:t>
      </w:r>
      <w:r>
        <w:rPr>
          <w:rFonts w:ascii="Arial" w:hAnsi="Arial" w:cs="Arial"/>
          <w:sz w:val="22"/>
          <w:szCs w:val="22"/>
        </w:rPr>
        <w:t>the Republic of Korea</w:t>
      </w:r>
      <w:r w:rsidRPr="004F4DB9">
        <w:rPr>
          <w:rFonts w:ascii="Arial" w:hAnsi="Arial" w:cs="Arial"/>
          <w:sz w:val="22"/>
          <w:szCs w:val="22"/>
        </w:rPr>
        <w:t xml:space="preserve"> and the United States of America, for consideration by the </w:t>
      </w:r>
      <w:r>
        <w:rPr>
          <w:rFonts w:ascii="Arial" w:hAnsi="Arial" w:cs="Arial"/>
          <w:sz w:val="22"/>
          <w:szCs w:val="22"/>
        </w:rPr>
        <w:t>Thirtieth</w:t>
      </w:r>
      <w:r w:rsidRPr="004F4DB9">
        <w:rPr>
          <w:rFonts w:ascii="Arial" w:hAnsi="Arial" w:cs="Arial"/>
          <w:sz w:val="22"/>
          <w:szCs w:val="22"/>
        </w:rPr>
        <w:t xml:space="preserve"> session of the Committee on Development and Intellectual Property (CDIP).</w:t>
      </w:r>
    </w:p>
    <w:p w:rsidR="00980362" w:rsidRPr="007301C7" w:rsidRDefault="00980362" w:rsidP="00980362">
      <w:pPr>
        <w:pStyle w:val="Default"/>
        <w:spacing w:after="240"/>
        <w:rPr>
          <w:rFonts w:ascii="Arial" w:hAnsi="Arial" w:cs="Arial"/>
          <w:sz w:val="22"/>
          <w:szCs w:val="22"/>
        </w:rPr>
      </w:pPr>
      <w:r w:rsidRPr="004F4DB9">
        <w:rPr>
          <w:rFonts w:ascii="Arial" w:hAnsi="Arial" w:cs="Arial"/>
          <w:sz w:val="22"/>
          <w:szCs w:val="22"/>
        </w:rPr>
        <w:t>2. The above-mentioned project proposal</w:t>
      </w:r>
      <w:r>
        <w:rPr>
          <w:rFonts w:ascii="Arial" w:hAnsi="Arial" w:cs="Arial"/>
          <w:sz w:val="22"/>
          <w:szCs w:val="22"/>
        </w:rPr>
        <w:t>, developed with the support of the Secretariat,</w:t>
      </w:r>
      <w:r w:rsidRPr="004F4DB9">
        <w:rPr>
          <w:rFonts w:ascii="Arial" w:hAnsi="Arial" w:cs="Arial"/>
          <w:sz w:val="22"/>
          <w:szCs w:val="22"/>
        </w:rPr>
        <w:t xml:space="preserve"> is contained in the Annex</w:t>
      </w:r>
      <w:r w:rsidR="003142B4">
        <w:rPr>
          <w:rFonts w:ascii="Arial" w:hAnsi="Arial" w:cs="Arial"/>
          <w:sz w:val="22"/>
          <w:szCs w:val="22"/>
        </w:rPr>
        <w:t>es</w:t>
      </w:r>
      <w:r w:rsidRPr="004F4DB9">
        <w:rPr>
          <w:rFonts w:ascii="Arial" w:hAnsi="Arial" w:cs="Arial"/>
          <w:sz w:val="22"/>
          <w:szCs w:val="22"/>
        </w:rPr>
        <w:t xml:space="preserve"> to this document.</w:t>
      </w:r>
    </w:p>
    <w:p w:rsidR="00980362" w:rsidRDefault="00980362" w:rsidP="00980362">
      <w:pPr>
        <w:pStyle w:val="Endofdocument"/>
        <w:spacing w:after="360"/>
        <w:ind w:left="5530"/>
        <w:rPr>
          <w:i/>
          <w:iCs/>
          <w:szCs w:val="22"/>
        </w:rPr>
      </w:pPr>
      <w:r>
        <w:t>3.</w:t>
      </w:r>
      <w:r w:rsidRPr="004907DF">
        <w:rPr>
          <w:i/>
          <w:iCs/>
          <w:szCs w:val="22"/>
        </w:rPr>
        <w:tab/>
        <w:t xml:space="preserve">The CDIP is invited to </w:t>
      </w:r>
      <w:r>
        <w:rPr>
          <w:i/>
          <w:iCs/>
          <w:szCs w:val="22"/>
        </w:rPr>
        <w:t>consider</w:t>
      </w:r>
      <w:r w:rsidRPr="004907DF">
        <w:rPr>
          <w:i/>
          <w:iCs/>
          <w:szCs w:val="22"/>
        </w:rPr>
        <w:t xml:space="preserve"> the information contained in the Annex</w:t>
      </w:r>
      <w:r w:rsidR="003142B4">
        <w:rPr>
          <w:i/>
          <w:iCs/>
          <w:szCs w:val="22"/>
        </w:rPr>
        <w:t>es</w:t>
      </w:r>
      <w:r w:rsidRPr="004907DF">
        <w:rPr>
          <w:i/>
          <w:iCs/>
          <w:szCs w:val="22"/>
        </w:rPr>
        <w:t xml:space="preserve"> to this document.</w:t>
      </w:r>
    </w:p>
    <w:p w:rsidR="00980362" w:rsidRDefault="00980362" w:rsidP="00980362">
      <w:pPr>
        <w:spacing w:before="720"/>
        <w:ind w:left="5530"/>
        <w:sectPr w:rsidR="00980362" w:rsidSect="00680320">
          <w:headerReference w:type="even" r:id="rId11"/>
          <w:headerReference w:type="default" r:id="rId12"/>
          <w:footerReference w:type="even" r:id="rId13"/>
          <w:footerReference w:type="default" r:id="rId14"/>
          <w:headerReference w:type="first" r:id="rId15"/>
          <w:footerReference w:type="first" r:id="rId16"/>
          <w:pgSz w:w="11907" w:h="16840" w:code="9"/>
          <w:pgMar w:top="1417" w:right="1417" w:bottom="1417" w:left="1417" w:header="709" w:footer="709" w:gutter="0"/>
          <w:pgNumType w:start="0"/>
          <w:cols w:space="720"/>
          <w:titlePg/>
          <w:docGrid w:linePitch="299"/>
        </w:sectPr>
      </w:pPr>
      <w:r w:rsidRPr="004907DF">
        <w:t>[</w:t>
      </w:r>
      <w:r w:rsidRPr="004907DF">
        <w:rPr>
          <w:rStyle w:val="Endofdocument-AnnexChar"/>
        </w:rPr>
        <w:t>Annex</w:t>
      </w:r>
      <w:r w:rsidRPr="004907DF">
        <w:t xml:space="preserve"> follow</w:t>
      </w:r>
      <w:r>
        <w:t>s</w:t>
      </w:r>
      <w:r w:rsidRPr="004907DF">
        <w: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80362" w:rsidRPr="00C6096E" w:rsidTr="00D220B1">
        <w:trPr>
          <w:trHeight w:val="319"/>
        </w:trPr>
        <w:tc>
          <w:tcPr>
            <w:tcW w:w="9352" w:type="dxa"/>
            <w:shd w:val="clear" w:color="auto" w:fill="00FFCC"/>
          </w:tcPr>
          <w:p w:rsidR="00980362" w:rsidRPr="00B51DC8" w:rsidRDefault="00980362" w:rsidP="00D220B1">
            <w:pPr>
              <w:pStyle w:val="Heading2"/>
              <w:jc w:val="center"/>
              <w:rPr>
                <w:b/>
              </w:rPr>
            </w:pPr>
            <w:r w:rsidRPr="00B51DC8">
              <w:rPr>
                <w:b/>
              </w:rPr>
              <w:lastRenderedPageBreak/>
              <w:t xml:space="preserve">1. </w:t>
            </w:r>
            <w:r w:rsidRPr="00B51DC8">
              <w:rPr>
                <w:b/>
                <w:caps w:val="0"/>
              </w:rPr>
              <w:t>In</w:t>
            </w:r>
            <w:r>
              <w:rPr>
                <w:b/>
                <w:caps w:val="0"/>
              </w:rPr>
              <w:t>troduction of t</w:t>
            </w:r>
            <w:r w:rsidRPr="00B51DC8">
              <w:rPr>
                <w:b/>
                <w:caps w:val="0"/>
              </w:rPr>
              <w:t>he Project</w:t>
            </w:r>
          </w:p>
        </w:tc>
      </w:tr>
      <w:tr w:rsidR="00980362" w:rsidRPr="00C6096E" w:rsidTr="00D220B1">
        <w:trPr>
          <w:trHeight w:val="253"/>
        </w:trPr>
        <w:tc>
          <w:tcPr>
            <w:tcW w:w="9352" w:type="dxa"/>
            <w:shd w:val="clear" w:color="auto" w:fill="00FFCC"/>
          </w:tcPr>
          <w:p w:rsidR="00980362" w:rsidRPr="00C6096E" w:rsidRDefault="00980362" w:rsidP="00D220B1">
            <w:pPr>
              <w:pStyle w:val="TableParagraph"/>
              <w:spacing w:line="234" w:lineRule="exact"/>
              <w:ind w:left="103" w:right="87"/>
              <w:jc w:val="center"/>
              <w:rPr>
                <w:b/>
              </w:rPr>
            </w:pPr>
            <w:r>
              <w:rPr>
                <w:b/>
              </w:rPr>
              <w:t>1.1 Project C</w:t>
            </w:r>
            <w:r w:rsidRPr="00C6096E">
              <w:rPr>
                <w:b/>
              </w:rPr>
              <w:t>ode</w:t>
            </w:r>
          </w:p>
        </w:tc>
      </w:tr>
      <w:tr w:rsidR="00980362" w:rsidRPr="00C6096E" w:rsidTr="00D220B1">
        <w:trPr>
          <w:trHeight w:val="310"/>
        </w:trPr>
        <w:tc>
          <w:tcPr>
            <w:tcW w:w="9352" w:type="dxa"/>
          </w:tcPr>
          <w:p w:rsidR="00980362" w:rsidRPr="00F23A7C" w:rsidRDefault="00980362" w:rsidP="00D220B1">
            <w:pPr>
              <w:pStyle w:val="TableParagraph"/>
              <w:ind w:left="110" w:right="188"/>
              <w:jc w:val="center"/>
              <w:rPr>
                <w:iCs/>
              </w:rPr>
            </w:pPr>
            <w:r w:rsidRPr="00F23A7C">
              <w:rPr>
                <w:iCs/>
              </w:rPr>
              <w:t>DA_1_</w:t>
            </w:r>
            <w:r>
              <w:rPr>
                <w:iCs/>
              </w:rPr>
              <w:t>3_</w:t>
            </w:r>
            <w:r w:rsidRPr="00F23A7C">
              <w:rPr>
                <w:iCs/>
              </w:rPr>
              <w:t>10_19_30</w:t>
            </w:r>
            <w:r>
              <w:rPr>
                <w:iCs/>
              </w:rPr>
              <w:t>_01</w:t>
            </w:r>
          </w:p>
        </w:tc>
      </w:tr>
      <w:tr w:rsidR="00980362" w:rsidRPr="00C6096E" w:rsidTr="00D220B1">
        <w:trPr>
          <w:trHeight w:val="251"/>
        </w:trPr>
        <w:tc>
          <w:tcPr>
            <w:tcW w:w="9352" w:type="dxa"/>
            <w:shd w:val="clear" w:color="auto" w:fill="00FFCC"/>
          </w:tcPr>
          <w:p w:rsidR="00980362" w:rsidRPr="00C6096E" w:rsidRDefault="00980362" w:rsidP="00D220B1">
            <w:pPr>
              <w:pStyle w:val="TableParagraph"/>
              <w:spacing w:line="232" w:lineRule="exact"/>
              <w:ind w:left="103" w:right="90"/>
              <w:jc w:val="center"/>
              <w:rPr>
                <w:b/>
              </w:rPr>
            </w:pPr>
            <w:r>
              <w:rPr>
                <w:b/>
              </w:rPr>
              <w:t xml:space="preserve">1.2 </w:t>
            </w:r>
            <w:r w:rsidRPr="00C6096E">
              <w:rPr>
                <w:b/>
              </w:rPr>
              <w:t>Project</w:t>
            </w:r>
            <w:r w:rsidRPr="00C6096E">
              <w:rPr>
                <w:b/>
                <w:spacing w:val="-1"/>
              </w:rPr>
              <w:t xml:space="preserve"> </w:t>
            </w:r>
            <w:r>
              <w:rPr>
                <w:b/>
              </w:rPr>
              <w:t>T</w:t>
            </w:r>
            <w:r w:rsidRPr="00C6096E">
              <w:rPr>
                <w:b/>
              </w:rPr>
              <w:t>itle</w:t>
            </w:r>
          </w:p>
        </w:tc>
      </w:tr>
      <w:tr w:rsidR="00980362" w:rsidRPr="00C6096E" w:rsidTr="00D220B1">
        <w:trPr>
          <w:trHeight w:val="398"/>
        </w:trPr>
        <w:tc>
          <w:tcPr>
            <w:tcW w:w="9352" w:type="dxa"/>
          </w:tcPr>
          <w:p w:rsidR="00980362" w:rsidRPr="00F23A7C" w:rsidRDefault="00980362" w:rsidP="00D220B1">
            <w:pPr>
              <w:pStyle w:val="TableParagraph"/>
              <w:ind w:left="110" w:right="188"/>
              <w:jc w:val="center"/>
              <w:rPr>
                <w:iCs/>
              </w:rPr>
            </w:pPr>
            <w:r w:rsidRPr="00AF67ED">
              <w:rPr>
                <w:iCs/>
              </w:rPr>
              <w:t>Empowering Youth (K-12) to Innovate for the Better Future</w:t>
            </w:r>
          </w:p>
        </w:tc>
      </w:tr>
      <w:tr w:rsidR="00980362" w:rsidRPr="00C6096E" w:rsidTr="00D220B1">
        <w:trPr>
          <w:trHeight w:val="252"/>
        </w:trPr>
        <w:tc>
          <w:tcPr>
            <w:tcW w:w="9352" w:type="dxa"/>
            <w:shd w:val="clear" w:color="auto" w:fill="00FFCC"/>
          </w:tcPr>
          <w:p w:rsidR="00980362" w:rsidRPr="00C6096E" w:rsidRDefault="00980362" w:rsidP="00D220B1">
            <w:pPr>
              <w:pStyle w:val="TableParagraph"/>
              <w:spacing w:line="232" w:lineRule="exact"/>
              <w:ind w:left="103" w:right="88"/>
              <w:jc w:val="center"/>
              <w:rPr>
                <w:b/>
              </w:rPr>
            </w:pPr>
            <w:r>
              <w:rPr>
                <w:b/>
              </w:rPr>
              <w:t xml:space="preserve">1.3 </w:t>
            </w:r>
            <w:r w:rsidRPr="00C6096E">
              <w:rPr>
                <w:b/>
              </w:rPr>
              <w:t>DA</w:t>
            </w:r>
            <w:r w:rsidRPr="00C6096E">
              <w:rPr>
                <w:b/>
                <w:spacing w:val="-4"/>
              </w:rPr>
              <w:t xml:space="preserve"> </w:t>
            </w:r>
            <w:r w:rsidRPr="00C6096E">
              <w:rPr>
                <w:b/>
              </w:rPr>
              <w:t>Recommendations</w:t>
            </w:r>
          </w:p>
        </w:tc>
      </w:tr>
      <w:tr w:rsidR="00980362" w:rsidRPr="00C6096E" w:rsidTr="00D220B1">
        <w:trPr>
          <w:trHeight w:val="760"/>
        </w:trPr>
        <w:tc>
          <w:tcPr>
            <w:tcW w:w="9352" w:type="dxa"/>
          </w:tcPr>
          <w:p w:rsidR="00980362" w:rsidRDefault="00980362" w:rsidP="00D220B1">
            <w:pPr>
              <w:pStyle w:val="TableParagraph"/>
              <w:ind w:left="110"/>
            </w:pPr>
            <w:r w:rsidRPr="00F23A7C">
              <w:rPr>
                <w:i/>
                <w:iCs/>
              </w:rPr>
              <w:t>Recommendation 1</w:t>
            </w:r>
            <w:r>
              <w:t>:  WIPO technical assistance shall be, inter alia,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980362" w:rsidRDefault="00980362" w:rsidP="00D220B1">
            <w:pPr>
              <w:pStyle w:val="TableParagraph"/>
              <w:ind w:left="110"/>
            </w:pPr>
          </w:p>
          <w:p w:rsidR="00980362" w:rsidRDefault="00980362" w:rsidP="00D220B1">
            <w:pPr>
              <w:pStyle w:val="TableParagraph"/>
              <w:ind w:left="110"/>
            </w:pPr>
            <w:r w:rsidRPr="000C5184">
              <w:rPr>
                <w:i/>
                <w:iCs/>
              </w:rPr>
              <w:t>Recommendation 3</w:t>
            </w:r>
            <w:r>
              <w:t xml:space="preserve">: </w:t>
            </w:r>
            <w:r w:rsidRPr="000C5184">
              <w:t> Increase human and financial allocation for technical assistance programs in WIPO for promoting a, </w:t>
            </w:r>
            <w:r w:rsidRPr="000C5184">
              <w:rPr>
                <w:i/>
                <w:iCs/>
              </w:rPr>
              <w:t>inter alia</w:t>
            </w:r>
            <w:r w:rsidRPr="000C5184">
              <w:t>, development-oriented intellectual property culture, with an emphasis on introducing intellectual property at different academic levels and on generating greater public awareness on intellectual property.</w:t>
            </w:r>
          </w:p>
          <w:p w:rsidR="00980362" w:rsidRDefault="00980362" w:rsidP="00D220B1">
            <w:pPr>
              <w:pStyle w:val="TableParagraph"/>
              <w:ind w:left="110"/>
            </w:pPr>
          </w:p>
          <w:p w:rsidR="00980362" w:rsidRDefault="00980362" w:rsidP="00D220B1">
            <w:pPr>
              <w:pStyle w:val="TableParagraph"/>
              <w:ind w:left="110"/>
            </w:pPr>
            <w:r w:rsidRPr="00F23A7C">
              <w:rPr>
                <w:i/>
                <w:iCs/>
              </w:rPr>
              <w:t>Recommendation 10</w:t>
            </w:r>
            <w:r>
              <w:t>: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p>
          <w:p w:rsidR="00980362" w:rsidRDefault="00980362" w:rsidP="00D220B1">
            <w:pPr>
              <w:pStyle w:val="TableParagraph"/>
              <w:ind w:left="110"/>
            </w:pPr>
          </w:p>
          <w:p w:rsidR="00980362" w:rsidRDefault="00980362" w:rsidP="00D220B1">
            <w:pPr>
              <w:pStyle w:val="TableParagraph"/>
              <w:ind w:left="110"/>
            </w:pPr>
            <w:r w:rsidRPr="00F23A7C">
              <w:rPr>
                <w:i/>
                <w:iCs/>
              </w:rPr>
              <w:t>Recommendation 19</w:t>
            </w:r>
            <w:r>
              <w:t>:  To initiate discussions on how, within WIPO’s mandate, to further facilitate access to knowledge and technology for developing countries and LDCs to foster creativity and innovation and to strengthen such existing activities within WIPO.</w:t>
            </w:r>
          </w:p>
          <w:p w:rsidR="00980362" w:rsidRDefault="00980362" w:rsidP="00D220B1">
            <w:pPr>
              <w:pStyle w:val="TableParagraph"/>
              <w:ind w:left="110"/>
            </w:pPr>
          </w:p>
          <w:p w:rsidR="00980362" w:rsidRDefault="00980362" w:rsidP="00D220B1">
            <w:pPr>
              <w:pStyle w:val="TableParagraph"/>
              <w:ind w:left="110"/>
            </w:pPr>
            <w:r w:rsidRPr="00F23A7C">
              <w:rPr>
                <w:i/>
                <w:iCs/>
              </w:rPr>
              <w:t>Recommendation 30</w:t>
            </w:r>
            <w:r>
              <w:t>:  WIPO should cooperate with other IGOs to provide to developing countries, including LDCs, upon request, advice on how to gain access to and make use of intellectual property-related information on technology, particularly in areas of special interest to the requesting parties.</w:t>
            </w:r>
          </w:p>
          <w:p w:rsidR="00980362" w:rsidRPr="00C6096E" w:rsidRDefault="00980362" w:rsidP="00D220B1">
            <w:pPr>
              <w:pStyle w:val="TableParagraph"/>
              <w:spacing w:line="235" w:lineRule="exact"/>
              <w:ind w:left="110"/>
            </w:pPr>
          </w:p>
        </w:tc>
      </w:tr>
      <w:tr w:rsidR="00980362" w:rsidRPr="00C6096E" w:rsidTr="00D220B1">
        <w:trPr>
          <w:trHeight w:val="251"/>
        </w:trPr>
        <w:tc>
          <w:tcPr>
            <w:tcW w:w="9352" w:type="dxa"/>
            <w:shd w:val="clear" w:color="auto" w:fill="00FFCC"/>
          </w:tcPr>
          <w:p w:rsidR="00980362" w:rsidRDefault="00980362" w:rsidP="00D220B1">
            <w:pPr>
              <w:pStyle w:val="TableParagraph"/>
              <w:spacing w:line="232" w:lineRule="exact"/>
              <w:ind w:left="103" w:right="90"/>
              <w:jc w:val="center"/>
              <w:rPr>
                <w:b/>
              </w:rPr>
            </w:pPr>
            <w:r>
              <w:rPr>
                <w:b/>
                <w:bCs/>
              </w:rPr>
              <w:t xml:space="preserve">1.4 </w:t>
            </w:r>
            <w:r w:rsidRPr="00101266">
              <w:rPr>
                <w:b/>
                <w:bCs/>
              </w:rPr>
              <w:t>Project duration</w:t>
            </w:r>
          </w:p>
        </w:tc>
      </w:tr>
      <w:tr w:rsidR="00980362" w:rsidRPr="00C6096E" w:rsidTr="00D220B1">
        <w:trPr>
          <w:trHeight w:val="274"/>
        </w:trPr>
        <w:tc>
          <w:tcPr>
            <w:tcW w:w="9352" w:type="dxa"/>
            <w:shd w:val="clear" w:color="auto" w:fill="FFFFFF" w:themeFill="background1"/>
          </w:tcPr>
          <w:p w:rsidR="00980362" w:rsidRPr="00101266" w:rsidRDefault="00980362" w:rsidP="00D220B1">
            <w:pPr>
              <w:pStyle w:val="TableParagraph"/>
              <w:spacing w:line="232" w:lineRule="exact"/>
              <w:ind w:left="103" w:right="90"/>
              <w:jc w:val="center"/>
              <w:rPr>
                <w:b/>
                <w:bCs/>
              </w:rPr>
            </w:pPr>
            <w:r w:rsidRPr="00C967B9">
              <w:t>36 months</w:t>
            </w:r>
          </w:p>
        </w:tc>
      </w:tr>
      <w:tr w:rsidR="00980362" w:rsidRPr="00C6096E" w:rsidTr="00D220B1">
        <w:trPr>
          <w:trHeight w:val="251"/>
        </w:trPr>
        <w:tc>
          <w:tcPr>
            <w:tcW w:w="9352" w:type="dxa"/>
            <w:shd w:val="clear" w:color="auto" w:fill="00FFCC"/>
          </w:tcPr>
          <w:p w:rsidR="00980362" w:rsidRDefault="00980362" w:rsidP="00D220B1">
            <w:pPr>
              <w:pStyle w:val="TableParagraph"/>
              <w:spacing w:line="232" w:lineRule="exact"/>
              <w:ind w:left="103" w:right="90"/>
              <w:jc w:val="center"/>
              <w:rPr>
                <w:b/>
              </w:rPr>
            </w:pPr>
            <w:r>
              <w:rPr>
                <w:b/>
                <w:bCs/>
              </w:rPr>
              <w:t xml:space="preserve">1.5 </w:t>
            </w:r>
            <w:r w:rsidRPr="00C17BB1">
              <w:rPr>
                <w:b/>
                <w:bCs/>
              </w:rPr>
              <w:t>Project Budget</w:t>
            </w:r>
          </w:p>
        </w:tc>
      </w:tr>
      <w:tr w:rsidR="00980362" w:rsidRPr="00C6096E" w:rsidTr="00D220B1">
        <w:trPr>
          <w:trHeight w:val="625"/>
        </w:trPr>
        <w:tc>
          <w:tcPr>
            <w:tcW w:w="9352" w:type="dxa"/>
            <w:shd w:val="clear" w:color="auto" w:fill="FFFFFF" w:themeFill="background1"/>
          </w:tcPr>
          <w:p w:rsidR="00980362" w:rsidRDefault="00980362" w:rsidP="00D220B1">
            <w:pPr>
              <w:pStyle w:val="TableParagraph"/>
              <w:ind w:left="110"/>
            </w:pPr>
          </w:p>
          <w:p w:rsidR="00980362" w:rsidRDefault="00980362" w:rsidP="00D220B1">
            <w:pPr>
              <w:pStyle w:val="TableParagraph"/>
              <w:ind w:left="110"/>
            </w:pPr>
            <w:r w:rsidRPr="00967997">
              <w:t xml:space="preserve">The total Project Budget is </w:t>
            </w:r>
            <w:r w:rsidRPr="007F4832">
              <w:t xml:space="preserve">of </w:t>
            </w:r>
            <w:r w:rsidRPr="0020413E">
              <w:rPr>
                <w:bCs/>
              </w:rPr>
              <w:t>574,300</w:t>
            </w:r>
            <w:r w:rsidRPr="007F4832">
              <w:rPr>
                <w:b/>
                <w:bCs/>
              </w:rPr>
              <w:t xml:space="preserve"> </w:t>
            </w:r>
            <w:r w:rsidR="005B77B4">
              <w:t>Swiss F</w:t>
            </w:r>
            <w:r w:rsidRPr="007F4832">
              <w:t>rancs,</w:t>
            </w:r>
            <w:r w:rsidRPr="00967997">
              <w:t xml:space="preserve"> all related to non-personnel expenditures</w:t>
            </w:r>
            <w:r>
              <w:t xml:space="preserve">. </w:t>
            </w:r>
          </w:p>
          <w:p w:rsidR="00980362" w:rsidRPr="00B74B98" w:rsidRDefault="00980362" w:rsidP="00D220B1">
            <w:pPr>
              <w:pStyle w:val="TableParagraph"/>
            </w:pPr>
          </w:p>
        </w:tc>
      </w:tr>
    </w:tbl>
    <w:p w:rsidR="00980362" w:rsidRDefault="00980362" w:rsidP="00980362">
      <w:pPr>
        <w:pStyle w:val="TableParagraph"/>
        <w:ind w:left="101" w:right="86"/>
        <w:jc w:val="center"/>
        <w:rPr>
          <w:b/>
        </w:rPr>
        <w:sectPr w:rsidR="00980362" w:rsidSect="00D220B1">
          <w:headerReference w:type="even" r:id="rId17"/>
          <w:headerReference w:type="default" r:id="rId18"/>
          <w:footerReference w:type="even" r:id="rId19"/>
          <w:footerReference w:type="default" r:id="rId20"/>
          <w:headerReference w:type="first" r:id="rId21"/>
          <w:footerReference w:type="first" r:id="rId22"/>
          <w:pgSz w:w="11907" w:h="16840" w:code="9"/>
          <w:pgMar w:top="1417" w:right="1417" w:bottom="1417" w:left="1417" w:header="709" w:footer="709" w:gutter="0"/>
          <w:pgNumType w:start="1"/>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980362" w:rsidRPr="00C6096E" w:rsidTr="00D220B1">
        <w:trPr>
          <w:trHeight w:val="251"/>
        </w:trPr>
        <w:tc>
          <w:tcPr>
            <w:tcW w:w="9352" w:type="dxa"/>
            <w:gridSpan w:val="2"/>
            <w:shd w:val="clear" w:color="auto" w:fill="00FFCC"/>
          </w:tcPr>
          <w:p w:rsidR="00980362" w:rsidRDefault="00980362" w:rsidP="00D220B1">
            <w:pPr>
              <w:pStyle w:val="TableParagraph"/>
              <w:ind w:left="101" w:right="86"/>
              <w:jc w:val="center"/>
              <w:rPr>
                <w:b/>
              </w:rPr>
            </w:pPr>
          </w:p>
          <w:p w:rsidR="00980362" w:rsidRPr="00C6096E" w:rsidRDefault="00980362" w:rsidP="00D220B1">
            <w:pPr>
              <w:pStyle w:val="TableParagraph"/>
              <w:ind w:left="101" w:right="86"/>
              <w:jc w:val="center"/>
              <w:rPr>
                <w:b/>
              </w:rPr>
            </w:pPr>
            <w:r>
              <w:rPr>
                <w:b/>
              </w:rPr>
              <w:t xml:space="preserve">2. </w:t>
            </w:r>
            <w:r w:rsidRPr="00C6096E">
              <w:rPr>
                <w:b/>
              </w:rPr>
              <w:t>Description</w:t>
            </w:r>
            <w:r w:rsidRPr="00C6096E">
              <w:rPr>
                <w:b/>
                <w:spacing w:val="-3"/>
              </w:rPr>
              <w:t xml:space="preserve"> </w:t>
            </w:r>
            <w:r>
              <w:rPr>
                <w:b/>
              </w:rPr>
              <w:t>o</w:t>
            </w:r>
            <w:r w:rsidRPr="00C6096E">
              <w:rPr>
                <w:b/>
              </w:rPr>
              <w:t>f</w:t>
            </w:r>
            <w:r w:rsidRPr="00C6096E">
              <w:rPr>
                <w:b/>
                <w:spacing w:val="-1"/>
              </w:rPr>
              <w:t xml:space="preserve"> </w:t>
            </w:r>
            <w:r>
              <w:rPr>
                <w:b/>
              </w:rPr>
              <w:t>t</w:t>
            </w:r>
            <w:r w:rsidRPr="00C6096E">
              <w:rPr>
                <w:b/>
              </w:rPr>
              <w:t>he</w:t>
            </w:r>
            <w:r w:rsidRPr="00C6096E">
              <w:rPr>
                <w:b/>
                <w:spacing w:val="-3"/>
              </w:rPr>
              <w:t xml:space="preserve"> </w:t>
            </w:r>
            <w:r w:rsidRPr="00C6096E">
              <w:rPr>
                <w:b/>
              </w:rPr>
              <w:t>Project</w:t>
            </w:r>
          </w:p>
        </w:tc>
      </w:tr>
      <w:tr w:rsidR="00980362" w:rsidRPr="00C6096E" w:rsidTr="00D220B1">
        <w:trPr>
          <w:trHeight w:val="2589"/>
        </w:trPr>
        <w:tc>
          <w:tcPr>
            <w:tcW w:w="9352" w:type="dxa"/>
            <w:gridSpan w:val="2"/>
          </w:tcPr>
          <w:p w:rsidR="00980362" w:rsidRDefault="00980362" w:rsidP="00D220B1">
            <w:pPr>
              <w:pStyle w:val="TableParagraph"/>
              <w:ind w:left="110"/>
            </w:pPr>
            <w:r>
              <w:t>The proposed pilot project aims at empowering schoolchildren (K-12 or 5–18-year-olds) in participating countries to engage in science, technology, engineering, and mathematics (STEM) education and in innovative activities, by supporting them and their teachers in learning about and using the intellectual property (IP) system in order to enable the next generation of innovators to address pressing local or global issues and challenges.</w:t>
            </w:r>
          </w:p>
          <w:p w:rsidR="00980362" w:rsidRPr="00F23A7C" w:rsidRDefault="00980362" w:rsidP="00D220B1">
            <w:pPr>
              <w:pStyle w:val="TableParagraph"/>
              <w:ind w:left="110"/>
            </w:pPr>
          </w:p>
          <w:p w:rsidR="00980362" w:rsidRPr="00F23A7C" w:rsidRDefault="00980362" w:rsidP="00D220B1">
            <w:pPr>
              <w:pStyle w:val="TableParagraph"/>
              <w:ind w:left="110" w:right="493"/>
            </w:pPr>
            <w:r>
              <w:t xml:space="preserve">One of the challenges encountered in many countries in </w:t>
            </w:r>
            <w:r w:rsidRPr="00B74B98">
              <w:t>involving youth in innovation activities is the lack of comprehensive programs</w:t>
            </w:r>
            <w:r>
              <w:t xml:space="preserve"> and/or </w:t>
            </w:r>
            <w:r w:rsidRPr="00B74B98">
              <w:t>initiatives for children focused on STEM education and enabling innovation/creativity at schools and out-of-schools.</w:t>
            </w:r>
            <w:r>
              <w:t xml:space="preserve"> </w:t>
            </w:r>
          </w:p>
          <w:p w:rsidR="00980362" w:rsidRPr="00F23A7C" w:rsidRDefault="00980362" w:rsidP="00D220B1">
            <w:pPr>
              <w:pStyle w:val="TableParagraph"/>
              <w:ind w:left="110"/>
            </w:pPr>
          </w:p>
          <w:p w:rsidR="00980362" w:rsidRPr="00F23A7C" w:rsidRDefault="00980362" w:rsidP="00D220B1">
            <w:pPr>
              <w:pStyle w:val="TableParagraph"/>
              <w:ind w:left="110"/>
            </w:pPr>
            <w:r w:rsidRPr="005F7D94">
              <w:t>An additional challenge is the lack of programs for teachers that</w:t>
            </w:r>
            <w:r>
              <w:t xml:space="preserve"> would prepare and support them in enabling creativity and innovation among students. </w:t>
            </w:r>
          </w:p>
          <w:p w:rsidR="00980362" w:rsidRPr="00F23A7C" w:rsidRDefault="00980362" w:rsidP="00D220B1">
            <w:pPr>
              <w:pStyle w:val="TableParagraph"/>
              <w:ind w:left="110"/>
            </w:pPr>
          </w:p>
          <w:p w:rsidR="00980362" w:rsidRPr="009070E1" w:rsidRDefault="00980362" w:rsidP="00D220B1">
            <w:pPr>
              <w:pStyle w:val="TableParagraph"/>
              <w:ind w:left="110" w:right="493"/>
            </w:pPr>
            <w:r>
              <w:t xml:space="preserve">To achieve this objective, this pilot project proposes:  (1) </w:t>
            </w:r>
            <w:r w:rsidR="00B24DDC" w:rsidRPr="00B24DDC">
              <w:t>to increase the understanding of the main stakeholders in the beneficiary countries on</w:t>
            </w:r>
            <w:r w:rsidR="003E6FE7">
              <w:t xml:space="preserve"> the</w:t>
            </w:r>
            <w:r w:rsidR="00B24DDC" w:rsidRPr="00B24DDC">
              <w:t xml:space="preserve"> state of STEM education and innovative activities in public schools</w:t>
            </w:r>
            <w:r w:rsidR="003E6FE7">
              <w:t xml:space="preserve"> in their respective countries</w:t>
            </w:r>
            <w:r>
              <w:t xml:space="preserve">;  (2) to identify ways to enable and encourage innovative and creative activities among schoolchildren;  and (3) to empower teachers to support youth creativity and innovation.  </w:t>
            </w:r>
          </w:p>
          <w:p w:rsidR="00980362" w:rsidRPr="00C6096E" w:rsidRDefault="00980362" w:rsidP="00D220B1">
            <w:pPr>
              <w:pStyle w:val="TableParagraph"/>
              <w:ind w:left="110" w:right="493"/>
            </w:pPr>
          </w:p>
        </w:tc>
      </w:tr>
      <w:tr w:rsidR="00980362" w:rsidRPr="00C6096E" w:rsidTr="00D220B1">
        <w:trPr>
          <w:trHeight w:val="339"/>
        </w:trPr>
        <w:tc>
          <w:tcPr>
            <w:tcW w:w="9352" w:type="dxa"/>
            <w:gridSpan w:val="2"/>
            <w:shd w:val="clear" w:color="auto" w:fill="00FFCC"/>
          </w:tcPr>
          <w:p w:rsidR="00980362" w:rsidRPr="00C17BB1" w:rsidRDefault="00980362" w:rsidP="00D220B1">
            <w:pPr>
              <w:pStyle w:val="TableParagraph"/>
              <w:ind w:left="110"/>
              <w:jc w:val="center"/>
            </w:pPr>
            <w:r>
              <w:rPr>
                <w:b/>
                <w:bCs/>
              </w:rPr>
              <w:t xml:space="preserve">2.1 </w:t>
            </w:r>
            <w:r w:rsidRPr="00C17BB1">
              <w:rPr>
                <w:b/>
                <w:bCs/>
              </w:rPr>
              <w:t xml:space="preserve">Project </w:t>
            </w:r>
            <w:r w:rsidRPr="00D36B24">
              <w:rPr>
                <w:b/>
                <w:bCs/>
              </w:rPr>
              <w:t>Context</w:t>
            </w:r>
          </w:p>
        </w:tc>
      </w:tr>
      <w:tr w:rsidR="00980362" w:rsidRPr="00C6096E" w:rsidTr="00D220B1">
        <w:trPr>
          <w:trHeight w:val="1039"/>
        </w:trPr>
        <w:tc>
          <w:tcPr>
            <w:tcW w:w="9352" w:type="dxa"/>
            <w:gridSpan w:val="2"/>
          </w:tcPr>
          <w:p w:rsidR="00980362" w:rsidRPr="00C17BB1" w:rsidRDefault="00980362" w:rsidP="00D220B1">
            <w:pPr>
              <w:pStyle w:val="TableParagraph"/>
              <w:ind w:left="110"/>
            </w:pPr>
            <w:r>
              <w:t>There are about 1.7 billion school-age children (between ages 5 and 18) in the world,</w:t>
            </w:r>
            <w:r>
              <w:rPr>
                <w:rStyle w:val="FootnoteReference"/>
              </w:rPr>
              <w:footnoteReference w:id="1"/>
            </w:r>
            <w:r>
              <w:t xml:space="preserve"> which represents about 22% of the entire world population.  Most of them live in developing and least developed countries.  </w:t>
            </w:r>
            <w:r w:rsidRPr="001525FD">
              <w:t>Africa has the youngest population worldwide</w:t>
            </w:r>
            <w:r>
              <w:t xml:space="preserve"> with about</w:t>
            </w:r>
            <w:r w:rsidRPr="001525FD">
              <w:t xml:space="preserve"> 40 percent of the population below 15 years</w:t>
            </w:r>
            <w:r>
              <w:t xml:space="preserve"> old.</w:t>
            </w:r>
            <w:r>
              <w:rPr>
                <w:rStyle w:val="FootnoteReference"/>
              </w:rPr>
              <w:footnoteReference w:id="2"/>
            </w:r>
            <w:r>
              <w:t xml:space="preserve"> </w:t>
            </w:r>
          </w:p>
          <w:p w:rsidR="00980362" w:rsidRDefault="00980362" w:rsidP="00D220B1">
            <w:pPr>
              <w:pStyle w:val="TableParagraph"/>
              <w:ind w:left="110"/>
            </w:pPr>
          </w:p>
          <w:p w:rsidR="00980362" w:rsidRDefault="00980362" w:rsidP="00D220B1">
            <w:pPr>
              <w:pStyle w:val="TableParagraph"/>
              <w:ind w:left="110"/>
            </w:pPr>
            <w:r>
              <w:t>Children are naturally curious and creative;  however, schools are generally not well-equipped to nurture this “</w:t>
            </w:r>
            <w:r w:rsidRPr="008458D5">
              <w:t>unbridled </w:t>
            </w:r>
            <w:r w:rsidRPr="009568E5">
              <w:t>enthusiasm for discovery</w:t>
            </w:r>
            <w:r>
              <w:t>.”</w:t>
            </w:r>
            <w:r>
              <w:rPr>
                <w:rStyle w:val="FootnoteReference"/>
              </w:rPr>
              <w:footnoteReference w:id="3"/>
            </w:r>
            <w:r>
              <w:t xml:space="preserve">  That is why the role of teachers in encouraging, supporting, and enabling youth innovation and creativity cannot be underestimated.  However, oftentimes at schools </w:t>
            </w:r>
            <w:r w:rsidRPr="00595365">
              <w:t xml:space="preserve">covering </w:t>
            </w:r>
            <w:r>
              <w:t xml:space="preserve">and relaying </w:t>
            </w:r>
            <w:r w:rsidRPr="00595365">
              <w:t xml:space="preserve">information </w:t>
            </w:r>
            <w:r>
              <w:t>to students is prioritized over encouraging their creative or innovative thinking.</w:t>
            </w:r>
            <w:r>
              <w:rPr>
                <w:rStyle w:val="FootnoteReference"/>
              </w:rPr>
              <w:footnoteReference w:id="4"/>
            </w:r>
            <w:r>
              <w:t xml:space="preserve">  </w:t>
            </w:r>
            <w:r w:rsidRPr="009070E1">
              <w:t>“Embracing students’ innate sense of creativity greatly enhances both their personal passion and professional preparation.  It helps motivate and energize them in their current studies, as well as better prepare them for the challenges and opportunities that will undoubtedly present themselves in a future world full of so many unknowns.”</w:t>
            </w:r>
            <w:r>
              <w:rPr>
                <w:rStyle w:val="FootnoteReference"/>
              </w:rPr>
              <w:footnoteReference w:id="5"/>
            </w:r>
            <w:r>
              <w:t xml:space="preserve">  As one prominent educator and innovator said: “</w:t>
            </w:r>
            <w:r w:rsidRPr="00083D97">
              <w:t>Innate creativity is inside every stude</w:t>
            </w:r>
            <w:r>
              <w:t>nt, waiting to be unleashed.  However,</w:t>
            </w:r>
            <w:r w:rsidRPr="00083D97">
              <w:t xml:space="preserve"> without intentional programs in our schools, creativity is underdeveloped, and students’ passion, talent, and energy remain some of our most underutilized resources. </w:t>
            </w:r>
            <w:r>
              <w:t xml:space="preserve"> </w:t>
            </w:r>
            <w:r w:rsidRPr="00083D97">
              <w:t xml:space="preserve">We cannot allow this to continue, as our society is faced with ‘wicked’ problems that appear unsolvable unless we innovate to find solutions. </w:t>
            </w:r>
            <w:r>
              <w:t xml:space="preserve"> </w:t>
            </w:r>
            <w:r w:rsidRPr="00083D97">
              <w:t>Our goal with these courses is to combine students’ natural creativity with purpose, helping them develop as innovators whose work is truly meaningful and makes a difference on issues that matter.”</w:t>
            </w:r>
            <w:r>
              <w:t xml:space="preserve"> </w:t>
            </w:r>
            <w:r>
              <w:rPr>
                <w:rStyle w:val="FootnoteReference"/>
              </w:rPr>
              <w:footnoteReference w:id="6"/>
            </w:r>
          </w:p>
          <w:p w:rsidR="00980362" w:rsidRDefault="00980362" w:rsidP="00D220B1">
            <w:pPr>
              <w:pStyle w:val="TableParagraph"/>
              <w:ind w:left="110"/>
            </w:pPr>
          </w:p>
          <w:p w:rsidR="00980362" w:rsidRPr="00C17BB1" w:rsidRDefault="00980362" w:rsidP="00D220B1">
            <w:pPr>
              <w:pStyle w:val="TableParagraph"/>
              <w:ind w:left="110"/>
            </w:pPr>
            <w:r>
              <w:t xml:space="preserve">Experts agree that STEM </w:t>
            </w:r>
            <w:r w:rsidRPr="0048774A">
              <w:t>will drive new innovations across</w:t>
            </w:r>
            <w:r>
              <w:t xml:space="preserve"> </w:t>
            </w:r>
            <w:r w:rsidRPr="0048774A">
              <w:t>disciplines, accelerate discoveries and find creative ways</w:t>
            </w:r>
            <w:r>
              <w:t xml:space="preserve"> </w:t>
            </w:r>
            <w:r w:rsidRPr="0048774A">
              <w:t xml:space="preserve">to solve </w:t>
            </w:r>
            <w:r>
              <w:t>global</w:t>
            </w:r>
            <w:r w:rsidRPr="0048774A">
              <w:t xml:space="preserve"> challenges.</w:t>
            </w:r>
            <w:r>
              <w:rPr>
                <w:rStyle w:val="FootnoteReference"/>
              </w:rPr>
              <w:footnoteReference w:id="7"/>
            </w:r>
            <w:r>
              <w:t xml:space="preserve">  Exposing young children to innovation and teaching them STEM skills is essential for creating an innovative mindset and preparing them </w:t>
            </w:r>
            <w:r w:rsidRPr="000470C2">
              <w:t>for the jobs</w:t>
            </w:r>
            <w:r>
              <w:t xml:space="preserve"> </w:t>
            </w:r>
            <w:r w:rsidRPr="000470C2">
              <w:t>of tomorrow</w:t>
            </w:r>
            <w:r>
              <w:t>.</w:t>
            </w:r>
            <w:r>
              <w:rPr>
                <w:rStyle w:val="FootnoteReference"/>
              </w:rPr>
              <w:footnoteReference w:id="8"/>
            </w:r>
            <w:r>
              <w:t xml:space="preserve">  There are multiple ways to inspire innovation among schoolchildren, including through </w:t>
            </w:r>
            <w:r w:rsidRPr="000470C2">
              <w:t>introduc</w:t>
            </w:r>
            <w:r>
              <w:t>ing</w:t>
            </w:r>
            <w:r w:rsidRPr="000470C2">
              <w:t xml:space="preserve"> students to inspiring</w:t>
            </w:r>
            <w:r>
              <w:t xml:space="preserve"> </w:t>
            </w:r>
            <w:r w:rsidRPr="000470C2">
              <w:t>innovator</w:t>
            </w:r>
            <w:r>
              <w:t>s, hands-on learning through play, as well as after- and out-of-school activities, such as camps, competitions, and challenges.</w:t>
            </w:r>
            <w:r>
              <w:rPr>
                <w:rStyle w:val="FootnoteReference"/>
              </w:rPr>
              <w:footnoteReference w:id="9"/>
            </w:r>
          </w:p>
        </w:tc>
      </w:tr>
      <w:tr w:rsidR="00980362" w:rsidRPr="00C6096E" w:rsidTr="00D220B1">
        <w:trPr>
          <w:trHeight w:val="280"/>
        </w:trPr>
        <w:tc>
          <w:tcPr>
            <w:tcW w:w="9352" w:type="dxa"/>
            <w:gridSpan w:val="2"/>
            <w:shd w:val="clear" w:color="auto" w:fill="00FFCC"/>
          </w:tcPr>
          <w:p w:rsidR="00980362" w:rsidRDefault="00980362" w:rsidP="00D220B1">
            <w:pPr>
              <w:pStyle w:val="TableParagraph"/>
              <w:ind w:left="110"/>
              <w:jc w:val="center"/>
              <w:rPr>
                <w:b/>
                <w:bCs/>
              </w:rPr>
            </w:pPr>
            <w:r>
              <w:rPr>
                <w:b/>
                <w:bCs/>
              </w:rPr>
              <w:t xml:space="preserve">2.2 </w:t>
            </w:r>
            <w:r w:rsidRPr="00C17BB1">
              <w:rPr>
                <w:b/>
                <w:bCs/>
              </w:rPr>
              <w:t>Project Objective</w:t>
            </w:r>
            <w:r>
              <w:rPr>
                <w:b/>
                <w:bCs/>
              </w:rPr>
              <w:t xml:space="preserve">s, Outcomes and </w:t>
            </w:r>
            <w:r w:rsidRPr="0026146E">
              <w:rPr>
                <w:b/>
                <w:bCs/>
              </w:rPr>
              <w:t>Outputs</w:t>
            </w:r>
            <w:r>
              <w:rPr>
                <w:b/>
                <w:bCs/>
              </w:rPr>
              <w:t xml:space="preserve"> </w:t>
            </w:r>
            <w:r w:rsidRPr="00C17BB1">
              <w:rPr>
                <w:b/>
                <w:bCs/>
              </w:rPr>
              <w:t xml:space="preserve"> </w:t>
            </w:r>
          </w:p>
        </w:tc>
      </w:tr>
      <w:tr w:rsidR="00980362" w:rsidRPr="00C6096E" w:rsidTr="00D220B1">
        <w:trPr>
          <w:trHeight w:val="9508"/>
        </w:trPr>
        <w:tc>
          <w:tcPr>
            <w:tcW w:w="9352" w:type="dxa"/>
            <w:gridSpan w:val="2"/>
            <w:shd w:val="clear" w:color="auto" w:fill="FFFFFF" w:themeFill="background1"/>
          </w:tcPr>
          <w:p w:rsidR="00980362" w:rsidRPr="002E4449" w:rsidRDefault="00980362" w:rsidP="00D220B1">
            <w:pPr>
              <w:pStyle w:val="TableParagraph"/>
              <w:ind w:left="110"/>
            </w:pPr>
          </w:p>
          <w:p w:rsidR="00980362" w:rsidRDefault="00980362" w:rsidP="00D220B1">
            <w:pPr>
              <w:pStyle w:val="TableParagraph"/>
              <w:ind w:left="110"/>
            </w:pPr>
            <w:r>
              <w:t xml:space="preserve">The </w:t>
            </w:r>
            <w:r w:rsidRPr="004F69F1">
              <w:t>overall project</w:t>
            </w:r>
            <w:r w:rsidRPr="004F69F1">
              <w:rPr>
                <w:b/>
                <w:bCs/>
              </w:rPr>
              <w:t xml:space="preserve"> objective</w:t>
            </w:r>
            <w:r>
              <w:rPr>
                <w:b/>
                <w:bCs/>
              </w:rPr>
              <w:t xml:space="preserve"> </w:t>
            </w:r>
            <w:r w:rsidRPr="004F69F1">
              <w:t xml:space="preserve">is to empower schoolchildren (K-12 or 5–18-year-olds) in participating countries to engage in science, technology, engineering, and mathematics (STEM) </w:t>
            </w:r>
            <w:r>
              <w:t xml:space="preserve">education </w:t>
            </w:r>
            <w:r w:rsidRPr="004F69F1">
              <w:t xml:space="preserve">and </w:t>
            </w:r>
            <w:r>
              <w:t xml:space="preserve">in </w:t>
            </w:r>
            <w:r w:rsidRPr="004F69F1">
              <w:t>innovative activities</w:t>
            </w:r>
            <w:r>
              <w:t>,</w:t>
            </w:r>
            <w:r w:rsidRPr="004F69F1">
              <w:t xml:space="preserve"> by suppo</w:t>
            </w:r>
            <w:r>
              <w:t>rting them and their teachers to</w:t>
            </w:r>
            <w:r w:rsidRPr="004F69F1">
              <w:t xml:space="preserve"> learn</w:t>
            </w:r>
            <w:r>
              <w:t xml:space="preserve"> </w:t>
            </w:r>
            <w:r w:rsidRPr="004F69F1">
              <w:t>about and us</w:t>
            </w:r>
            <w:r>
              <w:t>e</w:t>
            </w:r>
            <w:r w:rsidRPr="004F69F1">
              <w:t xml:space="preserve"> the intellectual property (IP) system</w:t>
            </w:r>
            <w:r>
              <w:t xml:space="preserve">.  </w:t>
            </w:r>
          </w:p>
          <w:p w:rsidR="00980362" w:rsidRDefault="00980362" w:rsidP="00D220B1">
            <w:pPr>
              <w:pStyle w:val="TableParagraph"/>
              <w:ind w:left="110"/>
            </w:pPr>
          </w:p>
          <w:p w:rsidR="00980362" w:rsidRDefault="00980362" w:rsidP="00D220B1">
            <w:pPr>
              <w:pStyle w:val="TableParagraph"/>
              <w:ind w:left="110"/>
            </w:pPr>
            <w:r>
              <w:t xml:space="preserve">The project’s intended </w:t>
            </w:r>
            <w:r w:rsidRPr="2023B52E">
              <w:rPr>
                <w:b/>
                <w:bCs/>
              </w:rPr>
              <w:t>outcomes</w:t>
            </w:r>
            <w:r w:rsidR="00B24DDC">
              <w:t xml:space="preserve"> are to:  (1)</w:t>
            </w:r>
            <w:r w:rsidR="00B24DDC" w:rsidRPr="00B24DDC">
              <w:t xml:space="preserve"> increase the understanding of the main stakeholders in the beneficiary countries on</w:t>
            </w:r>
            <w:r w:rsidR="003E6FE7">
              <w:t xml:space="preserve"> the </w:t>
            </w:r>
            <w:r w:rsidR="00B24DDC" w:rsidRPr="00B24DDC">
              <w:t>state of STEM education and innovative activities in public schools</w:t>
            </w:r>
            <w:r w:rsidR="003E6FE7">
              <w:t xml:space="preserve"> in their respective countries</w:t>
            </w:r>
            <w:r>
              <w:t>;  (2) identify ways to enable and encourage innovative and creative activities among schoolchildren;  and (3) empower teachers to support youth creativity and innovation.</w:t>
            </w:r>
          </w:p>
          <w:p w:rsidR="00980362" w:rsidRDefault="00980362" w:rsidP="00D220B1">
            <w:pPr>
              <w:pStyle w:val="TableParagraph"/>
              <w:ind w:left="110"/>
            </w:pPr>
          </w:p>
          <w:p w:rsidR="00980362" w:rsidRDefault="00980362" w:rsidP="00D220B1">
            <w:pPr>
              <w:pStyle w:val="TableParagraph"/>
              <w:ind w:left="110"/>
            </w:pPr>
            <w:r>
              <w:t xml:space="preserve">The project will deliver the following </w:t>
            </w:r>
            <w:r w:rsidRPr="009A5F97">
              <w:rPr>
                <w:b/>
                <w:bCs/>
              </w:rPr>
              <w:t>outputs</w:t>
            </w:r>
            <w:r>
              <w:t xml:space="preserve">: </w:t>
            </w:r>
          </w:p>
          <w:p w:rsidR="00980362" w:rsidRDefault="00980362" w:rsidP="00D220B1">
            <w:pPr>
              <w:pStyle w:val="TableParagraph"/>
              <w:ind w:left="110"/>
            </w:pPr>
          </w:p>
          <w:p w:rsidR="00980362" w:rsidRPr="00CA7295" w:rsidRDefault="00980362" w:rsidP="00D220B1">
            <w:pPr>
              <w:pStyle w:val="TableParagraph"/>
              <w:numPr>
                <w:ilvl w:val="0"/>
                <w:numId w:val="10"/>
              </w:numPr>
            </w:pPr>
            <w:r>
              <w:t>A mapping/assessment of STEM education and innovation among schoolchildren in participating countries, and steps/solutions required to enable, promote, and advance STEM education and innovative activities among elementary</w:t>
            </w:r>
            <w:r w:rsidR="003C14A5">
              <w:t xml:space="preserve">, middle and high </w:t>
            </w:r>
            <w:r>
              <w:t>school children.</w:t>
            </w:r>
          </w:p>
          <w:p w:rsidR="00980362" w:rsidRDefault="00980362" w:rsidP="00D220B1">
            <w:pPr>
              <w:pStyle w:val="TableParagraph"/>
              <w:ind w:left="110" w:firstLine="60"/>
            </w:pPr>
          </w:p>
          <w:p w:rsidR="00980362" w:rsidRDefault="00980362" w:rsidP="00D220B1">
            <w:pPr>
              <w:pStyle w:val="TableParagraph"/>
              <w:numPr>
                <w:ilvl w:val="0"/>
                <w:numId w:val="10"/>
              </w:numPr>
            </w:pPr>
            <w:r w:rsidRPr="001F0FD5">
              <w:t>Established national baselines in the four participating countries, identifying local or regional partners and supporters to promote STEM education and support activities that encourage innov</w:t>
            </w:r>
            <w:r>
              <w:t>ation and creativity in schools.</w:t>
            </w:r>
          </w:p>
          <w:p w:rsidR="00980362" w:rsidRDefault="00980362" w:rsidP="00D220B1">
            <w:pPr>
              <w:pStyle w:val="TableParagraph"/>
              <w:ind w:left="830"/>
            </w:pPr>
          </w:p>
          <w:p w:rsidR="00980362" w:rsidRDefault="00980362" w:rsidP="00D220B1">
            <w:pPr>
              <w:pStyle w:val="TableParagraph"/>
              <w:numPr>
                <w:ilvl w:val="0"/>
                <w:numId w:val="10"/>
              </w:numPr>
            </w:pPr>
            <w:r>
              <w:t xml:space="preserve">Developed/expanded network of educators involved in STEM education at schools that would provide continuous support for STEM education and innovation activities at schools. </w:t>
            </w:r>
          </w:p>
          <w:p w:rsidR="00980362" w:rsidRDefault="00980362" w:rsidP="00D220B1">
            <w:pPr>
              <w:pStyle w:val="TableParagraph"/>
              <w:ind w:left="830"/>
            </w:pPr>
          </w:p>
          <w:p w:rsidR="00980362" w:rsidRDefault="00980362" w:rsidP="00D220B1">
            <w:pPr>
              <w:pStyle w:val="TableParagraph"/>
              <w:numPr>
                <w:ilvl w:val="0"/>
                <w:numId w:val="10"/>
              </w:numPr>
            </w:pPr>
            <w:r>
              <w:t xml:space="preserve">Developed set of educational materials, and toolkits (including a compilation of case studies or best practices) for children and teachers/parents.  This will be developed with a view to also allow other countries/regions to use them in order to establish or expand their youth innovation and creativity support programs.  </w:t>
            </w:r>
          </w:p>
          <w:p w:rsidR="00980362" w:rsidRDefault="00980362" w:rsidP="00D220B1">
            <w:pPr>
              <w:pStyle w:val="TableParagraph"/>
              <w:ind w:left="830"/>
            </w:pPr>
          </w:p>
          <w:p w:rsidR="00980362" w:rsidRDefault="00980362" w:rsidP="00D220B1">
            <w:pPr>
              <w:pStyle w:val="TableParagraph"/>
              <w:numPr>
                <w:ilvl w:val="0"/>
                <w:numId w:val="10"/>
              </w:numPr>
            </w:pPr>
            <w:r>
              <w:t>Created/expanded local or regional competition programs, challenges and other activities for young innovators.</w:t>
            </w:r>
          </w:p>
          <w:p w:rsidR="00980362" w:rsidRDefault="00980362" w:rsidP="00D220B1">
            <w:pPr>
              <w:pStyle w:val="TableParagraph"/>
              <w:ind w:left="830"/>
            </w:pPr>
          </w:p>
          <w:p w:rsidR="00980362" w:rsidRPr="00086DDE" w:rsidRDefault="00980362" w:rsidP="00D220B1">
            <w:pPr>
              <w:pStyle w:val="TableParagraph"/>
              <w:numPr>
                <w:ilvl w:val="0"/>
                <w:numId w:val="10"/>
              </w:numPr>
            </w:pPr>
            <w:r w:rsidRPr="001F0FD5">
              <w:t>Created/expanded online “Education and IP Resource Centers” for teachers, parents and students hosted by local/regional IP Offices or Technology and Innovation Support Centers (TISCs).</w:t>
            </w:r>
          </w:p>
        </w:tc>
      </w:tr>
      <w:tr w:rsidR="00980362" w:rsidRPr="00C6096E" w:rsidTr="00D220B1">
        <w:trPr>
          <w:trHeight w:val="280"/>
        </w:trPr>
        <w:tc>
          <w:tcPr>
            <w:tcW w:w="9352" w:type="dxa"/>
            <w:gridSpan w:val="2"/>
            <w:shd w:val="clear" w:color="auto" w:fill="00FFCC"/>
          </w:tcPr>
          <w:p w:rsidR="00980362" w:rsidRPr="00D71538" w:rsidRDefault="00980362" w:rsidP="00D220B1">
            <w:pPr>
              <w:pStyle w:val="TableParagraph"/>
              <w:ind w:left="110"/>
              <w:jc w:val="center"/>
              <w:rPr>
                <w:b/>
                <w:bCs/>
              </w:rPr>
            </w:pPr>
            <w:r>
              <w:rPr>
                <w:b/>
                <w:bCs/>
              </w:rPr>
              <w:t xml:space="preserve">2.3 </w:t>
            </w:r>
            <w:r w:rsidRPr="00C17BB1">
              <w:rPr>
                <w:b/>
                <w:bCs/>
              </w:rPr>
              <w:t>Project Implementation Strategy</w:t>
            </w:r>
          </w:p>
        </w:tc>
      </w:tr>
      <w:tr w:rsidR="00980362" w:rsidRPr="00C6096E" w:rsidTr="00D220B1">
        <w:trPr>
          <w:trHeight w:val="280"/>
        </w:trPr>
        <w:tc>
          <w:tcPr>
            <w:tcW w:w="9352" w:type="dxa"/>
            <w:gridSpan w:val="2"/>
            <w:shd w:val="clear" w:color="auto" w:fill="auto"/>
          </w:tcPr>
          <w:p w:rsidR="00980362" w:rsidRDefault="00980362" w:rsidP="00D220B1">
            <w:pPr>
              <w:pStyle w:val="TableParagraph"/>
              <w:ind w:left="110"/>
            </w:pPr>
            <w:r w:rsidRPr="00CA1EF3">
              <w:t xml:space="preserve">The project </w:t>
            </w:r>
            <w:r>
              <w:t>outcomes and outputs</w:t>
            </w:r>
            <w:r w:rsidRPr="00CA1EF3">
              <w:t xml:space="preserve"> will be achieved through the following </w:t>
            </w:r>
            <w:r w:rsidRPr="00CA1EF3">
              <w:rPr>
                <w:b/>
                <w:bCs/>
              </w:rPr>
              <w:t>activities</w:t>
            </w:r>
            <w:r w:rsidRPr="00CA1EF3">
              <w:t xml:space="preserve">: </w:t>
            </w:r>
          </w:p>
          <w:p w:rsidR="00980362" w:rsidRPr="00CA1EF3" w:rsidRDefault="00980362" w:rsidP="00D220B1">
            <w:pPr>
              <w:pStyle w:val="TableParagraph"/>
              <w:ind w:left="110"/>
            </w:pPr>
          </w:p>
          <w:p w:rsidR="00980362" w:rsidRDefault="00980362" w:rsidP="00D220B1">
            <w:pPr>
              <w:pStyle w:val="TableParagraph"/>
              <w:ind w:left="110"/>
            </w:pPr>
            <w:r w:rsidRPr="2023B52E">
              <w:rPr>
                <w:b/>
                <w:bCs/>
              </w:rPr>
              <w:t>Output 1</w:t>
            </w:r>
            <w:r>
              <w:t xml:space="preserve"> – A mapping/assessment of STEM education and innovation among schoolchildren in participating countries, that defines steps/solutions for enabling, promoting, and advancing STEM education and innovative activities among elementary</w:t>
            </w:r>
            <w:r w:rsidR="003C14A5">
              <w:t xml:space="preserve">, middle and high </w:t>
            </w:r>
            <w:r>
              <w:t>school children.</w:t>
            </w:r>
          </w:p>
          <w:p w:rsidR="00980362" w:rsidRPr="00CA1EF3" w:rsidRDefault="00980362" w:rsidP="00D220B1">
            <w:pPr>
              <w:pStyle w:val="TableParagraph"/>
              <w:ind w:left="110"/>
            </w:pPr>
          </w:p>
          <w:p w:rsidR="00980362" w:rsidRPr="00CA1EF3" w:rsidRDefault="00980362" w:rsidP="00D220B1">
            <w:pPr>
              <w:pStyle w:val="TableParagraph"/>
              <w:ind w:left="110"/>
            </w:pPr>
            <w:r w:rsidRPr="00CA1EF3">
              <w:rPr>
                <w:b/>
                <w:bCs/>
              </w:rPr>
              <w:t>Activities</w:t>
            </w:r>
            <w:r w:rsidRPr="00CA1EF3">
              <w:t xml:space="preserve">: </w:t>
            </w:r>
          </w:p>
          <w:p w:rsidR="00980362" w:rsidRPr="006E75CB" w:rsidRDefault="00980362" w:rsidP="00D220B1">
            <w:pPr>
              <w:pStyle w:val="TableParagraph"/>
              <w:ind w:left="110"/>
            </w:pPr>
            <w:r w:rsidRPr="00CA1EF3">
              <w:t>(a) Undertake a literature review</w:t>
            </w:r>
            <w:r>
              <w:t>/study</w:t>
            </w:r>
            <w:r w:rsidRPr="00CA1EF3">
              <w:t xml:space="preserve"> of the situation of </w:t>
            </w:r>
            <w:r>
              <w:t>STEM education and youth innovation activities in public schools in the participating countries.</w:t>
            </w:r>
          </w:p>
          <w:p w:rsidR="00980362" w:rsidRPr="00CA1EF3" w:rsidRDefault="00A22583" w:rsidP="00D220B1">
            <w:pPr>
              <w:pStyle w:val="TableParagraph"/>
              <w:ind w:left="110"/>
            </w:pPr>
            <w:r>
              <w:t>(b</w:t>
            </w:r>
            <w:r w:rsidR="00980362" w:rsidRPr="00CA1EF3">
              <w:t>) Collect good practices, models and examples of programs</w:t>
            </w:r>
            <w:r w:rsidR="00980362">
              <w:t>, tools, activities,</w:t>
            </w:r>
            <w:r w:rsidR="00980362" w:rsidRPr="00CA1EF3">
              <w:t xml:space="preserve"> and initiatives designed to support </w:t>
            </w:r>
            <w:r w:rsidR="00980362">
              <w:t>young</w:t>
            </w:r>
            <w:r w:rsidR="00980362" w:rsidRPr="00CA1EF3">
              <w:t xml:space="preserve"> innovators</w:t>
            </w:r>
            <w:r w:rsidR="00980362">
              <w:t xml:space="preserve"> and educators/parents</w:t>
            </w:r>
            <w:r w:rsidR="00980362" w:rsidRPr="00CA1EF3">
              <w:t xml:space="preserve">. </w:t>
            </w:r>
          </w:p>
          <w:p w:rsidR="00980362" w:rsidRDefault="00A22583" w:rsidP="00D220B1">
            <w:pPr>
              <w:pStyle w:val="TableParagraph"/>
              <w:ind w:left="110"/>
            </w:pPr>
            <w:r>
              <w:t>(c</w:t>
            </w:r>
            <w:r w:rsidR="00980362" w:rsidRPr="00CA1EF3">
              <w:t xml:space="preserve">) Collect individual stories of </w:t>
            </w:r>
            <w:r w:rsidR="00980362">
              <w:t>young</w:t>
            </w:r>
            <w:r w:rsidR="00980362" w:rsidRPr="00CA1EF3">
              <w:t xml:space="preserve"> innovators</w:t>
            </w:r>
            <w:r w:rsidR="00980362">
              <w:t xml:space="preserve"> from developing countries</w:t>
            </w:r>
            <w:r w:rsidR="00980362" w:rsidRPr="00CA1EF3">
              <w:t xml:space="preserve"> on their experiences in protecting and bringing to market their inventive and innovative output</w:t>
            </w:r>
            <w:r w:rsidR="00980362">
              <w:t>s</w:t>
            </w:r>
            <w:r w:rsidR="00980362" w:rsidRPr="00CA1EF3">
              <w:t>.</w:t>
            </w:r>
          </w:p>
          <w:p w:rsidR="00980362" w:rsidRDefault="00980362" w:rsidP="00D220B1">
            <w:pPr>
              <w:pStyle w:val="TableParagraph"/>
              <w:ind w:left="110"/>
            </w:pPr>
          </w:p>
          <w:p w:rsidR="00980362" w:rsidRDefault="00980362" w:rsidP="00D220B1">
            <w:pPr>
              <w:pStyle w:val="TableParagraph"/>
              <w:ind w:left="110"/>
            </w:pPr>
            <w:r w:rsidRPr="2B96328C">
              <w:rPr>
                <w:b/>
                <w:bCs/>
              </w:rPr>
              <w:t>Output 2</w:t>
            </w:r>
            <w:r>
              <w:t xml:space="preserve"> – Established national baselines in the four beneficiary countries, i</w:t>
            </w:r>
            <w:r w:rsidRPr="00732AD3">
              <w:t>denti</w:t>
            </w:r>
            <w:r>
              <w:t xml:space="preserve">fying </w:t>
            </w:r>
            <w:r w:rsidRPr="00732AD3">
              <w:t>local or regional partners</w:t>
            </w:r>
            <w:r>
              <w:t xml:space="preserve"> and supporters</w:t>
            </w:r>
            <w:r w:rsidRPr="00732AD3">
              <w:t xml:space="preserve"> to promote STEM education and support activities that encourage innovation and creativity in schools.</w:t>
            </w:r>
          </w:p>
          <w:p w:rsidR="00980362" w:rsidRDefault="00980362" w:rsidP="00D220B1">
            <w:pPr>
              <w:pStyle w:val="TableParagraph"/>
              <w:ind w:left="110"/>
            </w:pPr>
          </w:p>
          <w:p w:rsidR="00980362" w:rsidRPr="003268DD" w:rsidRDefault="00980362" w:rsidP="00D220B1">
            <w:pPr>
              <w:pStyle w:val="TableParagraph"/>
              <w:ind w:left="110"/>
              <w:rPr>
                <w:b/>
                <w:bCs/>
              </w:rPr>
            </w:pPr>
            <w:r w:rsidRPr="003268DD">
              <w:rPr>
                <w:b/>
                <w:bCs/>
              </w:rPr>
              <w:t xml:space="preserve">Activities: </w:t>
            </w:r>
          </w:p>
          <w:p w:rsidR="00980362" w:rsidRDefault="00980362" w:rsidP="00D220B1">
            <w:pPr>
              <w:pStyle w:val="TableParagraph"/>
              <w:numPr>
                <w:ilvl w:val="0"/>
                <w:numId w:val="6"/>
              </w:numPr>
            </w:pPr>
            <w:r w:rsidRPr="006E75CB">
              <w:t xml:space="preserve">Undertake an assessment of each </w:t>
            </w:r>
            <w:r>
              <w:t>beneficiary</w:t>
            </w:r>
            <w:r w:rsidRPr="006E75CB">
              <w:t xml:space="preserve"> country to identify challenges faced by young innovators and educators as well as opportunities for enabling them.</w:t>
            </w:r>
          </w:p>
          <w:p w:rsidR="00980362" w:rsidRDefault="00980362" w:rsidP="00D220B1">
            <w:pPr>
              <w:pStyle w:val="TableParagraph"/>
              <w:numPr>
                <w:ilvl w:val="0"/>
                <w:numId w:val="6"/>
              </w:numPr>
            </w:pPr>
            <w:r>
              <w:t>I</w:t>
            </w:r>
            <w:r w:rsidRPr="000E38CB">
              <w:t>dentify national focal points, relevant</w:t>
            </w:r>
            <w:r>
              <w:t xml:space="preserve"> educational and/or research</w:t>
            </w:r>
            <w:r w:rsidRPr="000E38CB">
              <w:t xml:space="preserve"> institutions, </w:t>
            </w:r>
            <w:r>
              <w:t xml:space="preserve">associations, </w:t>
            </w:r>
            <w:r w:rsidRPr="000E38CB">
              <w:t>organizations, and individuals active in the field</w:t>
            </w:r>
            <w:r>
              <w:t xml:space="preserve"> of STEM education and innovation</w:t>
            </w:r>
            <w:r w:rsidRPr="000E38CB">
              <w:t xml:space="preserve">, as well as potential mentors, leading </w:t>
            </w:r>
            <w:r>
              <w:t xml:space="preserve">educators and </w:t>
            </w:r>
            <w:r w:rsidRPr="000E38CB">
              <w:t xml:space="preserve">innovators, </w:t>
            </w:r>
            <w:r>
              <w:t>STEM education</w:t>
            </w:r>
            <w:r w:rsidRPr="000E38CB">
              <w:t xml:space="preserve"> networks,</w:t>
            </w:r>
            <w:r>
              <w:t xml:space="preserve"> </w:t>
            </w:r>
            <w:r w:rsidRPr="000E38CB">
              <w:t>etc.</w:t>
            </w:r>
          </w:p>
          <w:p w:rsidR="00980362" w:rsidRDefault="00980362" w:rsidP="00D220B1">
            <w:pPr>
              <w:pStyle w:val="TableParagraph"/>
              <w:numPr>
                <w:ilvl w:val="0"/>
                <w:numId w:val="6"/>
              </w:numPr>
            </w:pPr>
            <w:r>
              <w:t xml:space="preserve">Facilitate partnership agreements/arrangements with local/regional educational or research institutions for </w:t>
            </w:r>
            <w:r w:rsidRPr="00207817">
              <w:t xml:space="preserve">continuous support of STEM </w:t>
            </w:r>
            <w:r>
              <w:t xml:space="preserve">education </w:t>
            </w:r>
            <w:r w:rsidRPr="00207817">
              <w:t>and innovation</w:t>
            </w:r>
            <w:r>
              <w:t xml:space="preserve"> activities in</w:t>
            </w:r>
            <w:r w:rsidRPr="00207817">
              <w:t xml:space="preserve"> schools</w:t>
            </w:r>
            <w:r>
              <w:t>.</w:t>
            </w:r>
          </w:p>
          <w:p w:rsidR="00980362" w:rsidRDefault="00980362" w:rsidP="00D220B1">
            <w:pPr>
              <w:pStyle w:val="TableParagraph"/>
              <w:numPr>
                <w:ilvl w:val="0"/>
                <w:numId w:val="6"/>
              </w:numPr>
            </w:pPr>
            <w:r>
              <w:t xml:space="preserve">Identify well-known local or regional inventors and arrange for their presentations at local schools in participating countries to inspire schoolchildren to innovate. </w:t>
            </w:r>
          </w:p>
          <w:p w:rsidR="00980362" w:rsidRDefault="00980362" w:rsidP="00D220B1">
            <w:pPr>
              <w:pStyle w:val="TableParagraph"/>
              <w:numPr>
                <w:ilvl w:val="0"/>
                <w:numId w:val="6"/>
              </w:numPr>
            </w:pPr>
            <w:r>
              <w:t>Partner with local/regional IP Offices for support in raising awareness, hosting events and other activities for schoolchildren and teachers.</w:t>
            </w:r>
          </w:p>
          <w:p w:rsidR="00980362" w:rsidRPr="00D71538" w:rsidRDefault="00980362" w:rsidP="00D220B1">
            <w:pPr>
              <w:pStyle w:val="TableParagraph"/>
              <w:ind w:left="470"/>
            </w:pPr>
            <w:r>
              <w:t xml:space="preserve"> </w:t>
            </w:r>
          </w:p>
          <w:p w:rsidR="00980362" w:rsidRDefault="00980362" w:rsidP="00D220B1">
            <w:pPr>
              <w:pStyle w:val="TableParagraph"/>
              <w:ind w:left="110"/>
            </w:pPr>
            <w:r w:rsidRPr="2B96328C">
              <w:rPr>
                <w:b/>
                <w:bCs/>
              </w:rPr>
              <w:t>Output 3</w:t>
            </w:r>
            <w:r>
              <w:t xml:space="preserve"> – </w:t>
            </w:r>
            <w:r w:rsidRPr="00F61A31">
              <w:t>Developed/expanded network of educators involved in STEM education at schools that would provide continuous support for STEM education and innovation activities at schools.</w:t>
            </w:r>
          </w:p>
          <w:p w:rsidR="00980362" w:rsidRDefault="00980362" w:rsidP="00D220B1">
            <w:pPr>
              <w:pStyle w:val="TableParagraph"/>
              <w:ind w:left="110"/>
            </w:pPr>
          </w:p>
          <w:p w:rsidR="00980362" w:rsidRPr="001A1DA9" w:rsidRDefault="00980362" w:rsidP="00D220B1">
            <w:pPr>
              <w:pStyle w:val="TableParagraph"/>
              <w:ind w:left="110"/>
              <w:rPr>
                <w:b/>
                <w:bCs/>
              </w:rPr>
            </w:pPr>
            <w:r w:rsidRPr="001A1DA9">
              <w:rPr>
                <w:b/>
                <w:bCs/>
              </w:rPr>
              <w:t xml:space="preserve">Activities: </w:t>
            </w:r>
          </w:p>
          <w:p w:rsidR="00980362" w:rsidRDefault="00980362" w:rsidP="00D220B1">
            <w:pPr>
              <w:pStyle w:val="TableParagraph"/>
              <w:numPr>
                <w:ilvl w:val="0"/>
                <w:numId w:val="7"/>
              </w:numPr>
            </w:pPr>
            <w:r>
              <w:t xml:space="preserve">Organize </w:t>
            </w:r>
            <w:r w:rsidRPr="00652C35">
              <w:t>local or regional networking events for teachers focused on best practices and tools in STEM education and innovation activities</w:t>
            </w:r>
            <w:r>
              <w:t xml:space="preserve"> at schools.</w:t>
            </w:r>
          </w:p>
          <w:p w:rsidR="00980362" w:rsidRPr="002B6538" w:rsidRDefault="00980362" w:rsidP="00D220B1">
            <w:pPr>
              <w:pStyle w:val="ListParagraph"/>
              <w:numPr>
                <w:ilvl w:val="0"/>
                <w:numId w:val="7"/>
              </w:numPr>
            </w:pPr>
            <w:r>
              <w:t xml:space="preserve">Organize an </w:t>
            </w:r>
            <w:r w:rsidRPr="006B62B4">
              <w:rPr>
                <w:rFonts w:eastAsia="Arial" w:cs="Arial"/>
                <w:szCs w:val="22"/>
              </w:rPr>
              <w:t>international workshop/conference for educators on youth innovation support activities</w:t>
            </w:r>
            <w:r>
              <w:rPr>
                <w:rFonts w:eastAsia="Arial" w:cs="Arial"/>
                <w:szCs w:val="22"/>
              </w:rPr>
              <w:t>.</w:t>
            </w:r>
          </w:p>
          <w:p w:rsidR="00980362" w:rsidRDefault="00980362" w:rsidP="00D220B1"/>
          <w:p w:rsidR="00980362" w:rsidRDefault="00980362" w:rsidP="00D220B1">
            <w:pPr>
              <w:pStyle w:val="TableParagraph"/>
              <w:ind w:left="110"/>
            </w:pPr>
            <w:r w:rsidRPr="2B96328C">
              <w:rPr>
                <w:b/>
                <w:bCs/>
              </w:rPr>
              <w:t xml:space="preserve">Output </w:t>
            </w:r>
            <w:r>
              <w:rPr>
                <w:b/>
                <w:bCs/>
              </w:rPr>
              <w:t>4</w:t>
            </w:r>
            <w:r>
              <w:t xml:space="preserve"> – </w:t>
            </w:r>
            <w:r w:rsidRPr="00F61A31">
              <w:t xml:space="preserve">Developed set of educational materials and toolkits (including a compilation of case studies or best practices) for children and teachers/parents.  This will be developed with a view to also allow other countries/regions to use them in order to establish or expand their youth innovation and creativity support programs.  </w:t>
            </w:r>
          </w:p>
          <w:p w:rsidR="00980362" w:rsidRDefault="00980362" w:rsidP="00D220B1"/>
          <w:p w:rsidR="00980362" w:rsidRPr="001A78AE" w:rsidRDefault="00980362" w:rsidP="00D220B1">
            <w:pPr>
              <w:pStyle w:val="TableParagraph"/>
              <w:ind w:left="110"/>
              <w:rPr>
                <w:b/>
                <w:bCs/>
              </w:rPr>
            </w:pPr>
            <w:r w:rsidRPr="001A78AE">
              <w:rPr>
                <w:b/>
                <w:bCs/>
              </w:rPr>
              <w:t xml:space="preserve">Activities: </w:t>
            </w:r>
          </w:p>
          <w:p w:rsidR="00980362" w:rsidRDefault="00980362" w:rsidP="00D220B1">
            <w:pPr>
              <w:pStyle w:val="ListParagraph"/>
              <w:numPr>
                <w:ilvl w:val="0"/>
                <w:numId w:val="9"/>
              </w:numPr>
            </w:pPr>
            <w:r>
              <w:t>Develop easily accessible educational material and toolkits for children, teachers, and parents based on age/grade and cultural specifics.  These could also contain a compilation of case studies/best practices in order to assist other countries to establish or expand youth innovation support programs.</w:t>
            </w:r>
          </w:p>
          <w:p w:rsidR="00980362" w:rsidRPr="00BB371F" w:rsidRDefault="00980362" w:rsidP="00D220B1">
            <w:pPr>
              <w:pStyle w:val="ListParagraph"/>
            </w:pPr>
          </w:p>
          <w:p w:rsidR="00980362" w:rsidRDefault="00980362" w:rsidP="00D220B1">
            <w:pPr>
              <w:pStyle w:val="TableParagraph"/>
              <w:ind w:left="110"/>
            </w:pPr>
            <w:r w:rsidRPr="2023B52E">
              <w:rPr>
                <w:b/>
                <w:bCs/>
              </w:rPr>
              <w:t>Output 5</w:t>
            </w:r>
            <w:r>
              <w:t xml:space="preserve"> – </w:t>
            </w:r>
            <w:r w:rsidRPr="00F61A31">
              <w:t>Created/expanded local or regional competition programs, challenges and other activities for young innovators.</w:t>
            </w:r>
          </w:p>
          <w:p w:rsidR="00980362" w:rsidRDefault="00980362" w:rsidP="00D220B1"/>
          <w:p w:rsidR="00980362" w:rsidRDefault="00980362" w:rsidP="00D220B1">
            <w:pPr>
              <w:pStyle w:val="ListParagraph"/>
              <w:numPr>
                <w:ilvl w:val="0"/>
                <w:numId w:val="12"/>
              </w:numPr>
            </w:pPr>
            <w:r w:rsidRPr="00BB371F">
              <w:t xml:space="preserve">Assess </w:t>
            </w:r>
            <w:r>
              <w:t xml:space="preserve">the </w:t>
            </w:r>
            <w:r w:rsidRPr="00BB371F">
              <w:t xml:space="preserve">availability of </w:t>
            </w:r>
            <w:r>
              <w:t xml:space="preserve">competition programs or challenges for young innovators in the participating countries.  </w:t>
            </w:r>
          </w:p>
          <w:p w:rsidR="00980362" w:rsidRPr="00BB371F" w:rsidRDefault="00980362" w:rsidP="00D220B1">
            <w:pPr>
              <w:pStyle w:val="ListParagraph"/>
              <w:numPr>
                <w:ilvl w:val="0"/>
                <w:numId w:val="12"/>
              </w:numPr>
            </w:pPr>
            <w:r w:rsidRPr="00BB371F">
              <w:t>If practical and feasible, in cooperation with local/regional partners and/or other international organizations, create new</w:t>
            </w:r>
            <w:r>
              <w:t>/enhance the existing competition programs</w:t>
            </w:r>
            <w:r w:rsidRPr="00BB371F">
              <w:t xml:space="preserve">, with prizes to attract participation. </w:t>
            </w:r>
            <w:r>
              <w:t xml:space="preserve"> </w:t>
            </w:r>
            <w:r w:rsidRPr="00BB371F">
              <w:t xml:space="preserve">The focus of such programs should be, if possible, on creating solutions to address local </w:t>
            </w:r>
            <w:r>
              <w:t xml:space="preserve">emerging </w:t>
            </w:r>
            <w:r w:rsidRPr="00BB371F">
              <w:t xml:space="preserve">issues (e.g., recycling or upcycling materials, clean water/air, health, green technology, sustainable agriculture, etc.) </w:t>
            </w:r>
          </w:p>
          <w:p w:rsidR="00980362" w:rsidRPr="00BB371F" w:rsidRDefault="00980362" w:rsidP="00D220B1">
            <w:pPr>
              <w:pStyle w:val="ListParagraph"/>
              <w:numPr>
                <w:ilvl w:val="0"/>
                <w:numId w:val="12"/>
              </w:numPr>
            </w:pPr>
            <w:r>
              <w:t>Promote the</w:t>
            </w:r>
            <w:r w:rsidRPr="00BB371F">
              <w:t xml:space="preserve"> existing/new competition programs/challenges and encourage local youth to participate.</w:t>
            </w:r>
          </w:p>
          <w:p w:rsidR="00980362" w:rsidRDefault="00980362" w:rsidP="00D220B1">
            <w:pPr>
              <w:pStyle w:val="ListParagraph"/>
              <w:numPr>
                <w:ilvl w:val="0"/>
                <w:numId w:val="12"/>
              </w:numPr>
            </w:pPr>
            <w:r>
              <w:t xml:space="preserve">Establish or expand innovation clubs, camps and other extracurricular activities at schools. </w:t>
            </w:r>
          </w:p>
          <w:p w:rsidR="00980362" w:rsidRPr="00BB371F" w:rsidRDefault="00980362" w:rsidP="00D220B1"/>
          <w:p w:rsidR="00980362" w:rsidRDefault="00980362" w:rsidP="00D220B1">
            <w:pPr>
              <w:pStyle w:val="TableParagraph"/>
              <w:ind w:left="110"/>
            </w:pPr>
            <w:r w:rsidRPr="2B96328C">
              <w:rPr>
                <w:b/>
                <w:bCs/>
              </w:rPr>
              <w:t xml:space="preserve">Output </w:t>
            </w:r>
            <w:r>
              <w:rPr>
                <w:b/>
                <w:bCs/>
              </w:rPr>
              <w:t>6</w:t>
            </w:r>
            <w:r>
              <w:t xml:space="preserve"> – </w:t>
            </w:r>
            <w:r w:rsidRPr="00F61A31">
              <w:t>Created/expanded online “Education and IP Resource Centers” for teachers, parents and students hosted by local/regional IP Offices or Technology and Innovation Support Centers (TISCs).</w:t>
            </w:r>
          </w:p>
          <w:p w:rsidR="00980362" w:rsidRDefault="00980362" w:rsidP="00D220B1"/>
          <w:p w:rsidR="00980362" w:rsidRPr="003E3263" w:rsidRDefault="00980362" w:rsidP="00D220B1">
            <w:pPr>
              <w:pStyle w:val="TableParagraph"/>
              <w:ind w:left="110"/>
              <w:rPr>
                <w:b/>
                <w:bCs/>
              </w:rPr>
            </w:pPr>
            <w:r w:rsidRPr="003E3263">
              <w:rPr>
                <w:b/>
                <w:bCs/>
              </w:rPr>
              <w:t xml:space="preserve">Activities: </w:t>
            </w:r>
          </w:p>
          <w:p w:rsidR="00980362" w:rsidRDefault="00980362" w:rsidP="00D220B1">
            <w:pPr>
              <w:pStyle w:val="ListParagraph"/>
              <w:numPr>
                <w:ilvl w:val="0"/>
                <w:numId w:val="8"/>
              </w:numPr>
            </w:pPr>
            <w:r>
              <w:t>Assist local/regional IP offices and/or TISCs to create online resource centers for schoolchildren and educators.</w:t>
            </w:r>
          </w:p>
          <w:p w:rsidR="00980362" w:rsidRDefault="00980362" w:rsidP="00D220B1">
            <w:pPr>
              <w:pStyle w:val="ListParagraph"/>
              <w:numPr>
                <w:ilvl w:val="0"/>
                <w:numId w:val="8"/>
              </w:numPr>
            </w:pPr>
            <w:r>
              <w:t xml:space="preserve">Raise awareness of these resource centers among students and educators. </w:t>
            </w:r>
          </w:p>
          <w:p w:rsidR="00980362" w:rsidRDefault="00980362" w:rsidP="00D220B1">
            <w:pPr>
              <w:pStyle w:val="ListParagraph"/>
              <w:numPr>
                <w:ilvl w:val="0"/>
                <w:numId w:val="8"/>
              </w:numPr>
            </w:pPr>
            <w:r>
              <w:t xml:space="preserve">Develop a communication plan or strategy to promote these resource centers among students and educators.  </w:t>
            </w:r>
          </w:p>
          <w:p w:rsidR="00980362" w:rsidRDefault="00980362" w:rsidP="00D220B1">
            <w:pPr>
              <w:pStyle w:val="TableParagraph"/>
              <w:ind w:left="720"/>
            </w:pPr>
          </w:p>
          <w:p w:rsidR="00980362" w:rsidRDefault="00980362" w:rsidP="00D220B1">
            <w:pPr>
              <w:pStyle w:val="TableParagraph"/>
              <w:ind w:left="110"/>
            </w:pPr>
            <w:r w:rsidRPr="00BB371F">
              <w:t xml:space="preserve">The </w:t>
            </w:r>
            <w:r>
              <w:t xml:space="preserve">following are the main stakeholders identified for this project: </w:t>
            </w:r>
          </w:p>
          <w:p w:rsidR="00980362" w:rsidRDefault="00980362" w:rsidP="00D220B1">
            <w:pPr>
              <w:pStyle w:val="TableParagraph"/>
              <w:numPr>
                <w:ilvl w:val="0"/>
                <w:numId w:val="11"/>
              </w:numPr>
            </w:pPr>
            <w:r>
              <w:t>IP Offices</w:t>
            </w:r>
          </w:p>
          <w:p w:rsidR="00980362" w:rsidRDefault="00980362" w:rsidP="00D220B1">
            <w:pPr>
              <w:pStyle w:val="TableParagraph"/>
              <w:numPr>
                <w:ilvl w:val="0"/>
                <w:numId w:val="11"/>
              </w:numPr>
            </w:pPr>
            <w:r>
              <w:t>Ministries of Education and other relevant educational institutions</w:t>
            </w:r>
          </w:p>
          <w:p w:rsidR="00980362" w:rsidRDefault="00980362" w:rsidP="00D220B1">
            <w:pPr>
              <w:pStyle w:val="TableParagraph"/>
              <w:numPr>
                <w:ilvl w:val="0"/>
                <w:numId w:val="11"/>
              </w:numPr>
            </w:pPr>
            <w:r>
              <w:t>Schools</w:t>
            </w:r>
          </w:p>
          <w:p w:rsidR="00980362" w:rsidRDefault="00980362" w:rsidP="00D220B1">
            <w:pPr>
              <w:pStyle w:val="TableParagraph"/>
              <w:numPr>
                <w:ilvl w:val="0"/>
                <w:numId w:val="11"/>
              </w:numPr>
            </w:pPr>
            <w:r>
              <w:t xml:space="preserve">Teachers' associations </w:t>
            </w:r>
          </w:p>
          <w:p w:rsidR="00980362" w:rsidRDefault="00980362" w:rsidP="00D220B1">
            <w:pPr>
              <w:pStyle w:val="TableParagraph"/>
              <w:numPr>
                <w:ilvl w:val="0"/>
                <w:numId w:val="11"/>
              </w:numPr>
            </w:pPr>
            <w:r>
              <w:t>TISCs</w:t>
            </w:r>
          </w:p>
          <w:p w:rsidR="00980362" w:rsidRDefault="00980362" w:rsidP="00D220B1">
            <w:pPr>
              <w:pStyle w:val="TableParagraph"/>
              <w:ind w:left="720"/>
            </w:pPr>
          </w:p>
        </w:tc>
      </w:tr>
      <w:tr w:rsidR="00980362" w:rsidRPr="00C6096E" w:rsidTr="00D220B1">
        <w:trPr>
          <w:cantSplit/>
          <w:trHeight w:val="280"/>
        </w:trPr>
        <w:tc>
          <w:tcPr>
            <w:tcW w:w="9352" w:type="dxa"/>
            <w:gridSpan w:val="2"/>
            <w:shd w:val="clear" w:color="auto" w:fill="00FFCC"/>
          </w:tcPr>
          <w:p w:rsidR="00980362" w:rsidRPr="003B0A9E" w:rsidRDefault="00980362" w:rsidP="00D220B1">
            <w:pPr>
              <w:pStyle w:val="TableParagraph"/>
              <w:ind w:left="110"/>
              <w:jc w:val="center"/>
              <w:rPr>
                <w:b/>
                <w:bCs/>
              </w:rPr>
            </w:pPr>
            <w:r>
              <w:rPr>
                <w:b/>
                <w:bCs/>
              </w:rPr>
              <w:t>2.4 Project Indicators</w:t>
            </w:r>
          </w:p>
        </w:tc>
      </w:tr>
      <w:tr w:rsidR="00980362" w:rsidRPr="00C6096E" w:rsidTr="00D220B1">
        <w:trPr>
          <w:trHeight w:val="1960"/>
        </w:trPr>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80362" w:rsidRDefault="00980362" w:rsidP="00D220B1">
            <w:pPr>
              <w:pStyle w:val="TableParagraph"/>
              <w:jc w:val="center"/>
              <w:rPr>
                <w:u w:val="single"/>
              </w:rPr>
            </w:pPr>
            <w:r w:rsidRPr="00F22A7E">
              <w:rPr>
                <w:u w:val="single"/>
              </w:rPr>
              <w:t>Project Objective</w:t>
            </w:r>
            <w:r>
              <w:rPr>
                <w:u w:val="single"/>
              </w:rPr>
              <w:t>s</w:t>
            </w:r>
          </w:p>
          <w:p w:rsidR="00980362" w:rsidRPr="00F22A7E" w:rsidRDefault="00980362" w:rsidP="00D220B1">
            <w:pPr>
              <w:pStyle w:val="TableParagraph"/>
              <w:jc w:val="center"/>
              <w:rPr>
                <w:u w:val="single"/>
              </w:rPr>
            </w:pPr>
          </w:p>
          <w:p w:rsidR="00980362" w:rsidRDefault="00980362" w:rsidP="00D220B1">
            <w:pPr>
              <w:pStyle w:val="TableParagraph"/>
              <w:ind w:left="110"/>
            </w:pPr>
            <w:r>
              <w:t xml:space="preserve">To </w:t>
            </w:r>
            <w:r w:rsidRPr="008415BE">
              <w:t xml:space="preserve">empower schoolchildren (K-12 or 5–18-year-olds) in participating countries to engage in science, technology, engineering, and mathematics (STEM) education and in innovative activities, by supporting them and their teachers to learn about and use the intellectual property (IP) system.  </w:t>
            </w:r>
          </w:p>
          <w:p w:rsidR="00980362" w:rsidRDefault="00980362" w:rsidP="00D220B1">
            <w:pPr>
              <w:pStyle w:val="TableParagraph"/>
            </w:pP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80362" w:rsidRPr="00F22A7E" w:rsidRDefault="00980362" w:rsidP="00D220B1">
            <w:pPr>
              <w:pStyle w:val="TableParagraph"/>
              <w:jc w:val="center"/>
              <w:rPr>
                <w:u w:val="single"/>
              </w:rPr>
            </w:pPr>
            <w:r w:rsidRPr="00F22A7E">
              <w:rPr>
                <w:u w:val="single"/>
              </w:rPr>
              <w:t>Objective indicators</w:t>
            </w:r>
          </w:p>
          <w:p w:rsidR="00980362" w:rsidRDefault="00980362" w:rsidP="00D220B1">
            <w:pPr>
              <w:pStyle w:val="TableParagraph"/>
            </w:pPr>
          </w:p>
          <w:p w:rsidR="00980362" w:rsidRDefault="00980362" w:rsidP="00D220B1">
            <w:pPr>
              <w:pStyle w:val="TableParagraph"/>
              <w:ind w:left="110"/>
            </w:pPr>
            <w:r>
              <w:t xml:space="preserve">- 50% of schoolchildren in the participating countries felt more empowered to </w:t>
            </w:r>
            <w:r w:rsidRPr="00FD51E1">
              <w:t xml:space="preserve">engage in </w:t>
            </w:r>
            <w:r>
              <w:t>STEM</w:t>
            </w:r>
            <w:r w:rsidRPr="00FD51E1">
              <w:t xml:space="preserve"> education and in innovative activities</w:t>
            </w:r>
            <w:r>
              <w:t xml:space="preserve"> at the end of the project implementation; and </w:t>
            </w:r>
          </w:p>
          <w:p w:rsidR="00980362" w:rsidRDefault="00980362" w:rsidP="00D220B1">
            <w:pPr>
              <w:pStyle w:val="TableParagraph"/>
              <w:ind w:left="110"/>
            </w:pPr>
          </w:p>
          <w:p w:rsidR="00980362" w:rsidRPr="00531397" w:rsidRDefault="00980362" w:rsidP="00D220B1">
            <w:pPr>
              <w:pStyle w:val="TableParagraph"/>
              <w:ind w:left="110"/>
            </w:pPr>
            <w:r>
              <w:t xml:space="preserve">- 50% of teachers in participating countries have demonstrated an increased knowledge on the use of IP at the end of the project implementation. </w:t>
            </w:r>
          </w:p>
        </w:tc>
      </w:tr>
      <w:tr w:rsidR="00980362" w:rsidRPr="00C6096E" w:rsidTr="000725E5">
        <w:trPr>
          <w:trHeight w:val="1363"/>
        </w:trPr>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980362" w:rsidRPr="00F22A7E" w:rsidRDefault="00980362" w:rsidP="00D220B1">
            <w:pPr>
              <w:pStyle w:val="TableParagraph"/>
              <w:jc w:val="center"/>
              <w:rPr>
                <w:u w:val="single"/>
              </w:rPr>
            </w:pPr>
            <w:r w:rsidRPr="00F22A7E">
              <w:rPr>
                <w:u w:val="single"/>
              </w:rPr>
              <w:t>Project Outcomes</w:t>
            </w:r>
          </w:p>
          <w:p w:rsidR="00980362" w:rsidRDefault="00980362" w:rsidP="00D220B1">
            <w:pPr>
              <w:pStyle w:val="TableParagraph"/>
              <w:ind w:left="720"/>
            </w:pPr>
          </w:p>
          <w:p w:rsidR="00980362" w:rsidRDefault="00980362" w:rsidP="00D220B1">
            <w:pPr>
              <w:pStyle w:val="TableParagraph"/>
              <w:ind w:left="110"/>
            </w:pPr>
            <w:r w:rsidRPr="008415BE">
              <w:t xml:space="preserve">(1) </w:t>
            </w:r>
            <w:r w:rsidR="00B24DDC">
              <w:t>to i</w:t>
            </w:r>
            <w:r w:rsidR="00B24DDC" w:rsidRPr="00B24DDC">
              <w:t>ncrease the understanding of the main stakeholders in the beneficiary countries on the state of STEM education and innovative activities in public schools</w:t>
            </w:r>
            <w:r w:rsidR="000725E5">
              <w:t xml:space="preserve"> in their respective countries</w:t>
            </w:r>
            <w:r w:rsidR="00B24DDC" w:rsidRPr="00B24DDC">
              <w:t>.</w:t>
            </w:r>
          </w:p>
          <w:p w:rsidR="00980362" w:rsidRDefault="00980362" w:rsidP="00D220B1">
            <w:pPr>
              <w:pStyle w:val="TableParagraph"/>
              <w:ind w:left="110"/>
            </w:pPr>
          </w:p>
        </w:tc>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980362" w:rsidRDefault="00980362" w:rsidP="00D220B1">
            <w:pPr>
              <w:pStyle w:val="TableParagraph"/>
              <w:jc w:val="center"/>
              <w:rPr>
                <w:u w:val="single"/>
              </w:rPr>
            </w:pPr>
            <w:r w:rsidRPr="00F22A7E">
              <w:rPr>
                <w:u w:val="single"/>
              </w:rPr>
              <w:t>Outcome indicators</w:t>
            </w:r>
          </w:p>
          <w:p w:rsidR="00980362" w:rsidRDefault="00980362" w:rsidP="00D220B1">
            <w:pPr>
              <w:pStyle w:val="TableParagraph"/>
              <w:rPr>
                <w:u w:val="single"/>
              </w:rPr>
            </w:pPr>
          </w:p>
          <w:p w:rsidR="00980362" w:rsidRDefault="00B24DDC" w:rsidP="00B24DDC">
            <w:pPr>
              <w:pStyle w:val="TableParagraph"/>
              <w:ind w:left="110"/>
            </w:pPr>
            <w:r>
              <w:t xml:space="preserve">- 50% of the main stakeholders in the beneficiary countries have demonstrated an increased understanding of the </w:t>
            </w:r>
            <w:r w:rsidR="000725E5" w:rsidRPr="000725E5">
              <w:t>state of STEM education and innovative activities in public schools</w:t>
            </w:r>
            <w:r w:rsidR="000725E5">
              <w:t xml:space="preserve"> in their respective countries. </w:t>
            </w:r>
          </w:p>
          <w:p w:rsidR="00980362" w:rsidRDefault="00980362" w:rsidP="00D220B1">
            <w:pPr>
              <w:pStyle w:val="TableParagraph"/>
              <w:ind w:left="110"/>
            </w:pPr>
          </w:p>
          <w:p w:rsidR="00980362" w:rsidRPr="00FD51E1" w:rsidRDefault="00980362" w:rsidP="00D220B1">
            <w:pPr>
              <w:pStyle w:val="TableParagraph"/>
              <w:ind w:left="110"/>
            </w:pPr>
          </w:p>
        </w:tc>
      </w:tr>
      <w:tr w:rsidR="00980362" w:rsidRPr="00C6096E" w:rsidTr="00D220B1">
        <w:trPr>
          <w:trHeight w:val="1102"/>
        </w:trPr>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980362" w:rsidRDefault="00980362" w:rsidP="00D220B1">
            <w:pPr>
              <w:pStyle w:val="TableParagraph"/>
              <w:ind w:left="110"/>
            </w:pPr>
            <w:r w:rsidRPr="00E256F1">
              <w:t>(2) to</w:t>
            </w:r>
            <w:r w:rsidRPr="00B85224">
              <w:t xml:space="preserve"> identify ways to enable and encourage innovative and creative activities among </w:t>
            </w:r>
            <w:r w:rsidRPr="008415BE">
              <w:t>schoolchild</w:t>
            </w:r>
            <w:r>
              <w:t>ren.</w:t>
            </w:r>
          </w:p>
          <w:p w:rsidR="00980362" w:rsidRPr="00F22A7E" w:rsidRDefault="00980362" w:rsidP="00D220B1">
            <w:pPr>
              <w:pStyle w:val="TableParagraph"/>
              <w:rPr>
                <w:u w:val="single"/>
              </w:rPr>
            </w:pP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980362" w:rsidRDefault="00980362" w:rsidP="00D220B1">
            <w:pPr>
              <w:pStyle w:val="TableParagraph"/>
              <w:ind w:left="110"/>
            </w:pPr>
            <w:r w:rsidRPr="00B85224">
              <w:t xml:space="preserve">At least one </w:t>
            </w:r>
            <w:r>
              <w:t xml:space="preserve">identified activity in each of the beneficiary country that enables </w:t>
            </w:r>
            <w:r w:rsidRPr="00B85224">
              <w:t>and encourage</w:t>
            </w:r>
            <w:r>
              <w:t xml:space="preserve">s innovation </w:t>
            </w:r>
            <w:r w:rsidRPr="00B85224">
              <w:t>and creativ</w:t>
            </w:r>
            <w:r>
              <w:t>ity</w:t>
            </w:r>
            <w:r w:rsidRPr="00B85224">
              <w:t xml:space="preserve"> among </w:t>
            </w:r>
            <w:r w:rsidRPr="008415BE">
              <w:t>schoolchild</w:t>
            </w:r>
            <w:r>
              <w:t>ren.</w:t>
            </w:r>
          </w:p>
          <w:p w:rsidR="00980362" w:rsidRPr="00B85224" w:rsidRDefault="00980362" w:rsidP="00D220B1">
            <w:pPr>
              <w:pStyle w:val="TableParagraph"/>
            </w:pPr>
          </w:p>
        </w:tc>
      </w:tr>
      <w:tr w:rsidR="00980362" w:rsidRPr="00C6096E" w:rsidTr="00D220B1">
        <w:trPr>
          <w:trHeight w:val="1563"/>
        </w:trPr>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rsidR="00980362" w:rsidRPr="00B85224" w:rsidRDefault="00980362" w:rsidP="00D220B1">
            <w:pPr>
              <w:pStyle w:val="TableParagraph"/>
              <w:ind w:left="110"/>
            </w:pPr>
            <w:r w:rsidRPr="00B85224">
              <w:t>(3) to empower teachers to support youth creativity and innovation.</w:t>
            </w:r>
          </w:p>
        </w:tc>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rsidR="00980362" w:rsidRPr="00B85224" w:rsidRDefault="00980362" w:rsidP="00D220B1">
            <w:pPr>
              <w:pStyle w:val="TableParagraph"/>
              <w:ind w:left="110"/>
            </w:pPr>
            <w:r w:rsidRPr="00B85224">
              <w:t xml:space="preserve">50% of teachers in participating countries </w:t>
            </w:r>
            <w:r>
              <w:t xml:space="preserve">considered that they were more empowered, at the end of the project, to support youth creativity and innovation. </w:t>
            </w:r>
          </w:p>
        </w:tc>
      </w:tr>
      <w:tr w:rsidR="00980362" w:rsidRPr="00C6096E" w:rsidTr="00031DDF">
        <w:trPr>
          <w:trHeight w:val="64"/>
        </w:trPr>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980362" w:rsidRPr="0034552F" w:rsidRDefault="00980362" w:rsidP="00D220B1">
            <w:pPr>
              <w:pStyle w:val="TableParagraph"/>
            </w:pPr>
          </w:p>
        </w:tc>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980362" w:rsidRPr="00C75B9C" w:rsidRDefault="00980362" w:rsidP="00D220B1">
            <w:pPr>
              <w:pStyle w:val="TableParagraph"/>
            </w:pPr>
          </w:p>
        </w:tc>
      </w:tr>
      <w:tr w:rsidR="00980362" w:rsidRPr="00C6096E" w:rsidTr="00D220B1">
        <w:trPr>
          <w:trHeight w:val="1442"/>
        </w:trPr>
        <w:tc>
          <w:tcPr>
            <w:tcW w:w="4676" w:type="dxa"/>
            <w:tcBorders>
              <w:top w:val="single" w:sz="4" w:space="0" w:color="000000" w:themeColor="text1"/>
              <w:left w:val="single" w:sz="4" w:space="0" w:color="auto"/>
              <w:bottom w:val="nil"/>
              <w:right w:val="single" w:sz="4" w:space="0" w:color="000000" w:themeColor="text1"/>
            </w:tcBorders>
            <w:shd w:val="clear" w:color="auto" w:fill="FFFFFF" w:themeFill="background1"/>
          </w:tcPr>
          <w:p w:rsidR="00980362" w:rsidRPr="00086DDE" w:rsidRDefault="00980362" w:rsidP="00D220B1">
            <w:pPr>
              <w:pStyle w:val="TableParagraph"/>
              <w:jc w:val="center"/>
              <w:rPr>
                <w:u w:val="single"/>
              </w:rPr>
            </w:pPr>
            <w:r w:rsidRPr="00086DDE">
              <w:rPr>
                <w:u w:val="single"/>
              </w:rPr>
              <w:t>Project Outputs</w:t>
            </w:r>
          </w:p>
          <w:p w:rsidR="00980362" w:rsidRDefault="00980362" w:rsidP="00D220B1">
            <w:pPr>
              <w:pStyle w:val="TableParagraph"/>
            </w:pPr>
          </w:p>
          <w:p w:rsidR="00980362" w:rsidRDefault="00980362" w:rsidP="00D220B1">
            <w:pPr>
              <w:pStyle w:val="TableParagraph"/>
              <w:ind w:left="110"/>
            </w:pPr>
            <w:r>
              <w:t>A mapping/assessment of STEM education and innovation among schoolchildren in participating countries, and steps/solutions required to enable, promote, and advance STEM education and innovative activities amon</w:t>
            </w:r>
            <w:r w:rsidR="003C14A5">
              <w:t xml:space="preserve">g elementary, middle and high </w:t>
            </w:r>
            <w:r>
              <w:t>school children.</w:t>
            </w:r>
          </w:p>
        </w:tc>
        <w:tc>
          <w:tcPr>
            <w:tcW w:w="4676"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rsidR="00980362" w:rsidRPr="00086DDE" w:rsidRDefault="00980362" w:rsidP="00D220B1">
            <w:pPr>
              <w:pStyle w:val="TableParagraph"/>
              <w:jc w:val="center"/>
              <w:rPr>
                <w:u w:val="single"/>
              </w:rPr>
            </w:pPr>
            <w:r w:rsidRPr="00086DDE">
              <w:rPr>
                <w:u w:val="single"/>
              </w:rPr>
              <w:t>Output Indicators</w:t>
            </w:r>
          </w:p>
          <w:p w:rsidR="00980362" w:rsidRDefault="00980362" w:rsidP="00D220B1">
            <w:pPr>
              <w:pStyle w:val="TableParagraph"/>
            </w:pPr>
          </w:p>
          <w:p w:rsidR="00980362" w:rsidRDefault="00980362" w:rsidP="00D220B1">
            <w:pPr>
              <w:pStyle w:val="TableParagraph"/>
              <w:ind w:left="110"/>
            </w:pPr>
            <w:r>
              <w:t xml:space="preserve">- </w:t>
            </w:r>
            <w:r w:rsidRPr="00B85224">
              <w:t>a literature review/study of the situation of STEM education and youth innovation activities in public schools in the participating countries</w:t>
            </w:r>
            <w:r>
              <w:t xml:space="preserve"> developed and published within the agreed timeline</w:t>
            </w:r>
            <w:r w:rsidRPr="00B85224">
              <w:t>.</w:t>
            </w:r>
          </w:p>
          <w:p w:rsidR="00980362" w:rsidRPr="00B85224" w:rsidRDefault="00980362" w:rsidP="00D220B1">
            <w:pPr>
              <w:pStyle w:val="TableParagraph"/>
              <w:ind w:left="110"/>
            </w:pPr>
          </w:p>
          <w:p w:rsidR="00980362" w:rsidRDefault="00980362" w:rsidP="00D220B1">
            <w:pPr>
              <w:pStyle w:val="TableParagraph"/>
              <w:ind w:left="110"/>
            </w:pPr>
            <w:r>
              <w:t xml:space="preserve">- </w:t>
            </w:r>
            <w:r w:rsidRPr="00B85224">
              <w:t>good practices, models and examples of programs, tools, activities, and initiatives designed to support young innovators and educators/parents</w:t>
            </w:r>
            <w:r>
              <w:t>, collected within the agreed timeline</w:t>
            </w:r>
            <w:r w:rsidRPr="00B85224">
              <w:t xml:space="preserve">. </w:t>
            </w:r>
          </w:p>
          <w:p w:rsidR="00980362" w:rsidRPr="00B85224" w:rsidRDefault="00980362" w:rsidP="00D220B1">
            <w:pPr>
              <w:pStyle w:val="TableParagraph"/>
              <w:ind w:left="110"/>
            </w:pPr>
          </w:p>
          <w:p w:rsidR="00980362" w:rsidRDefault="00980362" w:rsidP="00D220B1">
            <w:pPr>
              <w:pStyle w:val="TableParagraph"/>
              <w:ind w:left="110"/>
            </w:pPr>
            <w:r>
              <w:t xml:space="preserve">- </w:t>
            </w:r>
            <w:r w:rsidRPr="00B85224">
              <w:t>individual stories of young innovators from developing countries on their experiences in protecting and bringing to market their inventive and innovative outputs</w:t>
            </w:r>
            <w:r>
              <w:t>, collected within the agreed timeline</w:t>
            </w:r>
            <w:r w:rsidRPr="00B85224">
              <w:t>.</w:t>
            </w:r>
          </w:p>
          <w:p w:rsidR="00980362" w:rsidRDefault="00980362" w:rsidP="00D220B1">
            <w:pPr>
              <w:pStyle w:val="TableParagraph"/>
            </w:pPr>
          </w:p>
        </w:tc>
      </w:tr>
      <w:tr w:rsidR="00980362" w:rsidRPr="00C6096E" w:rsidTr="00D220B1">
        <w:trPr>
          <w:trHeight w:val="1438"/>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rsidR="00980362" w:rsidRPr="00B85224" w:rsidRDefault="00980362" w:rsidP="00D220B1">
            <w:pPr>
              <w:pStyle w:val="TableParagraph"/>
              <w:ind w:left="110"/>
            </w:pPr>
            <w:r w:rsidRPr="00B85224">
              <w:t>Established national baselines in the four participating countries, identifying local or regional partners and supporters to promote STEM education and support activities that encourage innovation and creativity in schools.</w:t>
            </w:r>
          </w:p>
          <w:p w:rsidR="00980362" w:rsidRPr="00B85224" w:rsidRDefault="00980362" w:rsidP="00D220B1">
            <w:pPr>
              <w:pStyle w:val="TableParagraph"/>
            </w:pPr>
          </w:p>
        </w:tc>
        <w:tc>
          <w:tcPr>
            <w:tcW w:w="4676" w:type="dxa"/>
            <w:tcBorders>
              <w:left w:val="single" w:sz="4" w:space="0" w:color="000000" w:themeColor="text1"/>
              <w:bottom w:val="single" w:sz="4" w:space="0" w:color="auto"/>
              <w:right w:val="single" w:sz="4" w:space="0" w:color="000000" w:themeColor="text1"/>
            </w:tcBorders>
            <w:shd w:val="clear" w:color="auto" w:fill="FFFFFF" w:themeFill="background1"/>
          </w:tcPr>
          <w:p w:rsidR="00980362" w:rsidRDefault="00980362" w:rsidP="00D220B1">
            <w:pPr>
              <w:pStyle w:val="TableParagraph"/>
              <w:ind w:left="110"/>
            </w:pPr>
            <w:r>
              <w:t xml:space="preserve">- </w:t>
            </w:r>
            <w:r w:rsidRPr="00B85224">
              <w:t>an assessment of each participating country to identify challenges faced by young innovators and educators as well as opportunities for enabling them</w:t>
            </w:r>
            <w:r>
              <w:t xml:space="preserve"> u</w:t>
            </w:r>
            <w:r w:rsidRPr="00B85224">
              <w:t>ndertake</w:t>
            </w:r>
            <w:r>
              <w:t>n within the agreed timeline</w:t>
            </w:r>
            <w:r w:rsidRPr="00B85224">
              <w:t>.</w:t>
            </w:r>
          </w:p>
          <w:p w:rsidR="00980362" w:rsidRPr="00B85224" w:rsidRDefault="00980362" w:rsidP="00D220B1">
            <w:pPr>
              <w:pStyle w:val="TableParagraph"/>
            </w:pPr>
          </w:p>
          <w:p w:rsidR="00980362" w:rsidRDefault="00980362" w:rsidP="00D220B1">
            <w:pPr>
              <w:pStyle w:val="TableParagraph"/>
              <w:ind w:left="110"/>
            </w:pPr>
            <w:r>
              <w:t xml:space="preserve">- </w:t>
            </w:r>
            <w:r w:rsidRPr="00B85224">
              <w:t xml:space="preserve">national focal points, relevant educational and/or research institutions, associations, organizations, and individuals active in the field of STEM education and innovation, as well as potential mentors, leading educators and innovators, STEM education networks, </w:t>
            </w:r>
            <w:r>
              <w:t>identified within the agreed timeline</w:t>
            </w:r>
            <w:r w:rsidRPr="00B85224">
              <w:t>.</w:t>
            </w:r>
          </w:p>
          <w:p w:rsidR="00980362" w:rsidRPr="00B85224" w:rsidRDefault="00980362" w:rsidP="00D220B1">
            <w:pPr>
              <w:pStyle w:val="TableParagraph"/>
              <w:ind w:left="110"/>
            </w:pPr>
          </w:p>
          <w:p w:rsidR="00980362" w:rsidRPr="00B85224" w:rsidRDefault="00980362" w:rsidP="00D220B1">
            <w:pPr>
              <w:pStyle w:val="TableParagraph"/>
              <w:ind w:left="110"/>
            </w:pPr>
            <w:r>
              <w:t>- at least one partnership agreement/arrangement facilitated</w:t>
            </w:r>
            <w:r w:rsidRPr="00B85224">
              <w:t xml:space="preserve"> with local/regional educ</w:t>
            </w:r>
            <w:r>
              <w:t>ational or research institution</w:t>
            </w:r>
            <w:r w:rsidRPr="00B85224">
              <w:t xml:space="preserve"> for continuous support of STEM education and innovation activities in schools</w:t>
            </w:r>
            <w:r>
              <w:t xml:space="preserve"> in each beneficiary country by the end of the project</w:t>
            </w:r>
            <w:r w:rsidRPr="00B85224">
              <w:t>.</w:t>
            </w:r>
          </w:p>
          <w:p w:rsidR="00980362" w:rsidRDefault="00980362" w:rsidP="00D220B1">
            <w:pPr>
              <w:pStyle w:val="TableParagraph"/>
            </w:pPr>
          </w:p>
          <w:p w:rsidR="00980362" w:rsidRDefault="00980362" w:rsidP="00D220B1">
            <w:pPr>
              <w:pStyle w:val="TableParagraph"/>
              <w:ind w:left="110"/>
            </w:pPr>
            <w:r>
              <w:t xml:space="preserve">- </w:t>
            </w:r>
            <w:r w:rsidRPr="00B85224">
              <w:t>well-known local or regional inventors</w:t>
            </w:r>
            <w:r>
              <w:t xml:space="preserve"> identified,</w:t>
            </w:r>
            <w:r w:rsidRPr="00B85224">
              <w:t xml:space="preserve"> and presentations</w:t>
            </w:r>
            <w:r>
              <w:t xml:space="preserve"> by them</w:t>
            </w:r>
            <w:r w:rsidRPr="00B85224">
              <w:t xml:space="preserve"> at local schools in participating countries </w:t>
            </w:r>
            <w:r>
              <w:t>undertaken.</w:t>
            </w:r>
          </w:p>
          <w:p w:rsidR="00980362" w:rsidRPr="00B85224" w:rsidRDefault="00980362" w:rsidP="00D220B1">
            <w:pPr>
              <w:pStyle w:val="TableParagraph"/>
            </w:pPr>
          </w:p>
          <w:p w:rsidR="00980362" w:rsidRPr="00B85224" w:rsidRDefault="00980362" w:rsidP="00D220B1">
            <w:pPr>
              <w:pStyle w:val="TableParagraph"/>
              <w:ind w:left="110"/>
            </w:pPr>
            <w:r>
              <w:t xml:space="preserve">- </w:t>
            </w:r>
            <w:r w:rsidRPr="00B85224">
              <w:t>local/regional IP Offices for support in raising awareness, hosting events and other activities for schoolchildren and teachers</w:t>
            </w:r>
            <w:r>
              <w:t xml:space="preserve"> identified in each participating county.</w:t>
            </w:r>
          </w:p>
        </w:tc>
      </w:tr>
      <w:tr w:rsidR="00980362" w:rsidRPr="00C6096E" w:rsidTr="00D220B1">
        <w:trPr>
          <w:trHeight w:val="1210"/>
        </w:trPr>
        <w:tc>
          <w:tcPr>
            <w:tcW w:w="4676" w:type="dxa"/>
            <w:tcBorders>
              <w:top w:val="single" w:sz="4" w:space="0" w:color="auto"/>
              <w:left w:val="single" w:sz="4" w:space="0" w:color="auto"/>
              <w:bottom w:val="nil"/>
              <w:right w:val="single" w:sz="4" w:space="0" w:color="000000" w:themeColor="text1"/>
            </w:tcBorders>
            <w:shd w:val="clear" w:color="auto" w:fill="FFFFFF" w:themeFill="background1"/>
          </w:tcPr>
          <w:p w:rsidR="00980362" w:rsidRPr="00137C9B" w:rsidRDefault="00980362" w:rsidP="00D220B1">
            <w:pPr>
              <w:pStyle w:val="TableParagraph"/>
              <w:ind w:left="110"/>
            </w:pPr>
            <w:r>
              <w:t xml:space="preserve">Developed/expanded network of educators involved in STEM education at schools that would provide continuous support for STEM education and innovation activities at schools. </w:t>
            </w:r>
          </w:p>
        </w:tc>
        <w:tc>
          <w:tcPr>
            <w:tcW w:w="4676" w:type="dxa"/>
            <w:tcBorders>
              <w:top w:val="single" w:sz="4" w:space="0" w:color="auto"/>
              <w:left w:val="single" w:sz="4" w:space="0" w:color="000000" w:themeColor="text1"/>
              <w:right w:val="single" w:sz="4" w:space="0" w:color="000000" w:themeColor="text1"/>
            </w:tcBorders>
            <w:shd w:val="clear" w:color="auto" w:fill="FFFFFF" w:themeFill="background1"/>
          </w:tcPr>
          <w:p w:rsidR="00980362" w:rsidRDefault="00980362" w:rsidP="00D220B1">
            <w:pPr>
              <w:pStyle w:val="TableParagraph"/>
              <w:ind w:left="110"/>
            </w:pPr>
            <w:r>
              <w:t xml:space="preserve">- </w:t>
            </w:r>
            <w:r w:rsidRPr="00652C35">
              <w:t>local or regional networking events for teachers focused on best practices and tools in STEM education and innovation activities</w:t>
            </w:r>
            <w:r>
              <w:t xml:space="preserve"> at schools, organized within the agreed timeline.</w:t>
            </w:r>
          </w:p>
          <w:p w:rsidR="00980362" w:rsidRDefault="00980362" w:rsidP="00D220B1"/>
          <w:p w:rsidR="00980362" w:rsidRPr="002B6538" w:rsidRDefault="00980362" w:rsidP="00D220B1">
            <w:pPr>
              <w:pStyle w:val="TableParagraph"/>
              <w:ind w:left="110"/>
            </w:pPr>
            <w:r>
              <w:t xml:space="preserve">- an </w:t>
            </w:r>
            <w:r w:rsidRPr="00C12B5F">
              <w:t>international workshop/conference for educators on youth innovation support activities</w:t>
            </w:r>
            <w:r>
              <w:t>, organized within the agreed timeline</w:t>
            </w:r>
            <w:r w:rsidRPr="00C12B5F">
              <w:t>.</w:t>
            </w:r>
          </w:p>
          <w:p w:rsidR="00980362" w:rsidRPr="00086DDE" w:rsidRDefault="00980362" w:rsidP="00D220B1">
            <w:pPr>
              <w:pStyle w:val="TableParagraph"/>
              <w:rPr>
                <w:u w:val="single"/>
              </w:rPr>
            </w:pPr>
          </w:p>
        </w:tc>
      </w:tr>
      <w:tr w:rsidR="00980362" w:rsidRPr="00C6096E" w:rsidTr="00D220B1">
        <w:trPr>
          <w:trHeight w:val="1438"/>
        </w:trPr>
        <w:tc>
          <w:tcPr>
            <w:tcW w:w="4676" w:type="dxa"/>
            <w:tcBorders>
              <w:top w:val="single" w:sz="4" w:space="0" w:color="000000" w:themeColor="text1"/>
              <w:left w:val="single" w:sz="4" w:space="0" w:color="auto"/>
              <w:bottom w:val="nil"/>
              <w:right w:val="single" w:sz="4" w:space="0" w:color="000000" w:themeColor="text1"/>
            </w:tcBorders>
            <w:shd w:val="clear" w:color="auto" w:fill="FFFFFF" w:themeFill="background1"/>
          </w:tcPr>
          <w:p w:rsidR="00980362" w:rsidRPr="00137C9B" w:rsidRDefault="00980362" w:rsidP="00D220B1">
            <w:pPr>
              <w:pStyle w:val="TableParagraph"/>
              <w:ind w:left="110"/>
            </w:pPr>
            <w:r>
              <w:t xml:space="preserve">Developed set of educational materials, and toolkits (including a compilation of case studies or best practices) for children and teachers/parents.  </w:t>
            </w:r>
          </w:p>
        </w:tc>
        <w:tc>
          <w:tcPr>
            <w:tcW w:w="4676" w:type="dxa"/>
            <w:tcBorders>
              <w:left w:val="single" w:sz="4" w:space="0" w:color="000000" w:themeColor="text1"/>
              <w:right w:val="single" w:sz="4" w:space="0" w:color="000000" w:themeColor="text1"/>
            </w:tcBorders>
            <w:shd w:val="clear" w:color="auto" w:fill="FFFFFF" w:themeFill="background1"/>
          </w:tcPr>
          <w:p w:rsidR="00980362" w:rsidRPr="00B85224" w:rsidRDefault="00980362" w:rsidP="00D220B1">
            <w:pPr>
              <w:pStyle w:val="TableParagraph"/>
              <w:ind w:left="110"/>
            </w:pPr>
            <w:r>
              <w:t xml:space="preserve">- </w:t>
            </w:r>
            <w:r w:rsidRPr="00B85224">
              <w:t>easily accessible educational material and toolkits for children, teachers, and parents based on age/grade and cultural specifics</w:t>
            </w:r>
            <w:r>
              <w:t>, d</w:t>
            </w:r>
            <w:r w:rsidRPr="00B85224">
              <w:t>evelop</w:t>
            </w:r>
            <w:r>
              <w:t xml:space="preserve">ed within the agreed timeline and distributed amongst </w:t>
            </w:r>
            <w:r w:rsidRPr="00B85224">
              <w:t xml:space="preserve">children, teachers, and parents.  </w:t>
            </w:r>
          </w:p>
        </w:tc>
      </w:tr>
      <w:tr w:rsidR="00980362" w:rsidRPr="00C6096E" w:rsidTr="00D220B1">
        <w:trPr>
          <w:trHeight w:val="922"/>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rsidR="00980362" w:rsidRPr="00137C9B" w:rsidRDefault="00980362" w:rsidP="00D220B1">
            <w:pPr>
              <w:pStyle w:val="TableParagraph"/>
              <w:ind w:left="110"/>
            </w:pPr>
            <w:r>
              <w:t>Created/expanded local or regional competition programs, challenges and other activities for young innovators.</w:t>
            </w:r>
          </w:p>
        </w:tc>
        <w:tc>
          <w:tcPr>
            <w:tcW w:w="4676" w:type="dxa"/>
            <w:tcBorders>
              <w:left w:val="single" w:sz="4" w:space="0" w:color="000000" w:themeColor="text1"/>
              <w:bottom w:val="single" w:sz="4" w:space="0" w:color="auto"/>
              <w:right w:val="single" w:sz="4" w:space="0" w:color="000000" w:themeColor="text1"/>
            </w:tcBorders>
            <w:shd w:val="clear" w:color="auto" w:fill="FFFFFF" w:themeFill="background1"/>
          </w:tcPr>
          <w:p w:rsidR="00980362" w:rsidRDefault="00980362" w:rsidP="00D220B1">
            <w:pPr>
              <w:pStyle w:val="TableParagraph"/>
              <w:ind w:left="110"/>
            </w:pPr>
            <w:r>
              <w:t xml:space="preserve">- </w:t>
            </w:r>
            <w:r w:rsidRPr="00B85224">
              <w:t>the availability of competition programs or challenges for young innovators in the participating countries</w:t>
            </w:r>
            <w:r>
              <w:t>, a</w:t>
            </w:r>
            <w:r w:rsidRPr="00B85224">
              <w:t>ssess</w:t>
            </w:r>
            <w:r>
              <w:t>ed</w:t>
            </w:r>
            <w:r w:rsidRPr="00B85224">
              <w:t xml:space="preserve">.  </w:t>
            </w:r>
          </w:p>
          <w:p w:rsidR="00980362" w:rsidRPr="00B85224" w:rsidRDefault="00980362" w:rsidP="00D220B1">
            <w:pPr>
              <w:pStyle w:val="TableParagraph"/>
            </w:pPr>
          </w:p>
          <w:p w:rsidR="00980362" w:rsidRDefault="00980362" w:rsidP="00D220B1">
            <w:pPr>
              <w:pStyle w:val="TableParagraph"/>
              <w:ind w:left="110"/>
            </w:pPr>
            <w:r>
              <w:t xml:space="preserve">- new or </w:t>
            </w:r>
            <w:r w:rsidRPr="00B85224">
              <w:t>enhance</w:t>
            </w:r>
            <w:r>
              <w:t>d</w:t>
            </w:r>
            <w:r w:rsidRPr="00B85224">
              <w:t xml:space="preserve"> competition programs, with prizes to attract participation</w:t>
            </w:r>
            <w:r>
              <w:t xml:space="preserve"> created</w:t>
            </w:r>
            <w:r w:rsidRPr="00B85224">
              <w:t xml:space="preserve"> </w:t>
            </w:r>
            <w:r w:rsidRPr="006041CA">
              <w:t>in cooperation with local/regional partners and/or oth</w:t>
            </w:r>
            <w:r>
              <w:t xml:space="preserve">er international organizations. </w:t>
            </w:r>
          </w:p>
          <w:p w:rsidR="00980362" w:rsidRPr="00B85224" w:rsidRDefault="00980362" w:rsidP="00D220B1">
            <w:pPr>
              <w:pStyle w:val="TableParagraph"/>
            </w:pPr>
          </w:p>
          <w:p w:rsidR="00980362" w:rsidRDefault="00980362" w:rsidP="00D220B1">
            <w:pPr>
              <w:pStyle w:val="TableParagraph"/>
              <w:ind w:left="110"/>
            </w:pPr>
            <w:r>
              <w:t xml:space="preserve">- </w:t>
            </w:r>
            <w:r w:rsidRPr="00B85224">
              <w:t>existing/new competition programs/challenges</w:t>
            </w:r>
            <w:r>
              <w:t xml:space="preserve"> promoted amongst schoolchildren. </w:t>
            </w:r>
            <w:r w:rsidRPr="00B85224">
              <w:t xml:space="preserve"> </w:t>
            </w:r>
          </w:p>
          <w:p w:rsidR="00980362" w:rsidRPr="00B85224" w:rsidRDefault="00980362" w:rsidP="00D220B1">
            <w:pPr>
              <w:pStyle w:val="TableParagraph"/>
            </w:pPr>
          </w:p>
          <w:p w:rsidR="00980362" w:rsidRPr="00086DDE" w:rsidRDefault="00980362" w:rsidP="00D220B1">
            <w:pPr>
              <w:pStyle w:val="TableParagraph"/>
              <w:ind w:left="110"/>
              <w:rPr>
                <w:u w:val="single"/>
              </w:rPr>
            </w:pPr>
            <w:r>
              <w:t xml:space="preserve">- </w:t>
            </w:r>
            <w:r w:rsidRPr="00B85224">
              <w:t>innovation clubs, camps and other extracurricular activities at schools</w:t>
            </w:r>
            <w:r>
              <w:t xml:space="preserve"> established or expanded by the end of the project</w:t>
            </w:r>
            <w:r w:rsidRPr="00B85224">
              <w:t>.</w:t>
            </w:r>
          </w:p>
        </w:tc>
      </w:tr>
      <w:tr w:rsidR="00980362" w:rsidRPr="00C6096E" w:rsidTr="00D220B1">
        <w:trPr>
          <w:trHeight w:val="1438"/>
        </w:trPr>
        <w:tc>
          <w:tcPr>
            <w:tcW w:w="467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980362" w:rsidRPr="00086DDE" w:rsidRDefault="00980362" w:rsidP="00D220B1">
            <w:pPr>
              <w:pStyle w:val="TableParagraph"/>
              <w:ind w:left="110"/>
              <w:rPr>
                <w:u w:val="single"/>
              </w:rPr>
            </w:pPr>
            <w:r>
              <w:t>Created/expanded online “Education and IP Resource Centers” for teachers, parents and students hosted by local/regional IP Offices or Technology and Innovation Support Centers (TISCs).</w:t>
            </w: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980362" w:rsidRDefault="00980362" w:rsidP="00D220B1">
            <w:pPr>
              <w:pStyle w:val="TableParagraph"/>
              <w:ind w:left="110"/>
            </w:pPr>
            <w:r>
              <w:t xml:space="preserve">- one online resource center </w:t>
            </w:r>
            <w:r w:rsidRPr="00B85224">
              <w:t>for schoolchildren and educators</w:t>
            </w:r>
            <w:r>
              <w:t xml:space="preserve"> in each participating country created and hosted by local/regional IP O</w:t>
            </w:r>
            <w:r w:rsidRPr="00B85224">
              <w:t>ffices and/or TISCs</w:t>
            </w:r>
            <w:r>
              <w:t>.</w:t>
            </w:r>
          </w:p>
          <w:p w:rsidR="00980362" w:rsidRPr="00B85224" w:rsidRDefault="00980362" w:rsidP="00D220B1">
            <w:pPr>
              <w:pStyle w:val="TableParagraph"/>
            </w:pPr>
          </w:p>
          <w:p w:rsidR="00980362" w:rsidRDefault="00980362" w:rsidP="00D220B1">
            <w:pPr>
              <w:pStyle w:val="TableParagraph"/>
              <w:ind w:left="110"/>
            </w:pPr>
            <w:r>
              <w:t>- at least one</w:t>
            </w:r>
            <w:r w:rsidRPr="00B85224">
              <w:t xml:space="preserve"> awareness </w:t>
            </w:r>
            <w:r>
              <w:t xml:space="preserve">raising activity held, to promote the online resource centers </w:t>
            </w:r>
            <w:r w:rsidRPr="00B85224">
              <w:t>among students and educators</w:t>
            </w:r>
            <w:r>
              <w:t xml:space="preserve"> in each participating country.</w:t>
            </w:r>
          </w:p>
          <w:p w:rsidR="00980362" w:rsidRPr="00B85224" w:rsidRDefault="00980362" w:rsidP="00D220B1">
            <w:pPr>
              <w:pStyle w:val="TableParagraph"/>
            </w:pPr>
          </w:p>
          <w:p w:rsidR="00980362" w:rsidRPr="00086DDE" w:rsidRDefault="00980362" w:rsidP="00D220B1">
            <w:pPr>
              <w:pStyle w:val="TableParagraph"/>
              <w:ind w:left="110"/>
              <w:rPr>
                <w:u w:val="single"/>
              </w:rPr>
            </w:pPr>
            <w:r>
              <w:t xml:space="preserve">- </w:t>
            </w:r>
            <w:r w:rsidRPr="00B85224">
              <w:t xml:space="preserve">a communication plan or strategy to promote </w:t>
            </w:r>
            <w:r w:rsidRPr="00E256F1">
              <w:t xml:space="preserve">the online resource centers </w:t>
            </w:r>
            <w:r w:rsidRPr="00B85224">
              <w:t>among students and educators</w:t>
            </w:r>
            <w:r>
              <w:t xml:space="preserve"> created and disseminated at the end of the project</w:t>
            </w:r>
            <w:r w:rsidRPr="00B85224">
              <w:t>.</w:t>
            </w:r>
            <w:r w:rsidRPr="00B85224">
              <w:rPr>
                <w:u w:val="single"/>
              </w:rPr>
              <w:t xml:space="preserve">  </w:t>
            </w:r>
          </w:p>
        </w:tc>
      </w:tr>
      <w:tr w:rsidR="00980362" w:rsidRPr="00C6096E" w:rsidTr="00D220B1">
        <w:trPr>
          <w:trHeight w:val="280"/>
        </w:trPr>
        <w:tc>
          <w:tcPr>
            <w:tcW w:w="9352" w:type="dxa"/>
            <w:gridSpan w:val="2"/>
            <w:tcBorders>
              <w:top w:val="single" w:sz="4" w:space="0" w:color="auto"/>
            </w:tcBorders>
            <w:shd w:val="clear" w:color="auto" w:fill="00FFCC"/>
          </w:tcPr>
          <w:p w:rsidR="00980362" w:rsidRPr="003B0A9E" w:rsidRDefault="00980362" w:rsidP="00D220B1">
            <w:pPr>
              <w:pStyle w:val="TableParagraph"/>
              <w:ind w:left="110"/>
              <w:jc w:val="center"/>
              <w:rPr>
                <w:b/>
                <w:bCs/>
              </w:rPr>
            </w:pPr>
            <w:r>
              <w:rPr>
                <w:b/>
                <w:bCs/>
              </w:rPr>
              <w:t xml:space="preserve">2.5 </w:t>
            </w:r>
            <w:r w:rsidRPr="003B0A9E">
              <w:rPr>
                <w:b/>
                <w:bCs/>
              </w:rPr>
              <w:t>Sustainability Strategy</w:t>
            </w:r>
          </w:p>
        </w:tc>
      </w:tr>
      <w:tr w:rsidR="00980362" w:rsidRPr="00C6096E" w:rsidTr="00D220B1">
        <w:trPr>
          <w:trHeight w:val="370"/>
        </w:trPr>
        <w:tc>
          <w:tcPr>
            <w:tcW w:w="9352" w:type="dxa"/>
            <w:gridSpan w:val="2"/>
          </w:tcPr>
          <w:p w:rsidR="00980362" w:rsidRDefault="00980362" w:rsidP="00D220B1">
            <w:pPr>
              <w:pStyle w:val="TableParagraph"/>
              <w:ind w:left="110"/>
            </w:pPr>
            <w:r>
              <w:t xml:space="preserve">To ensure the sustainability of the project’s outputs all the relevant material and tools developed in the context of the project will be made available on the WIPO website.  In addition, they will be presented to other Member States in the context of the CDIP, and other information events.  Beneficiary Member States are also strongly encouraged to make those outputs available for broader use by the interested public. </w:t>
            </w:r>
          </w:p>
          <w:p w:rsidR="00980362" w:rsidRDefault="00980362" w:rsidP="00D220B1">
            <w:pPr>
              <w:pStyle w:val="TableParagraph"/>
              <w:ind w:left="110"/>
            </w:pPr>
          </w:p>
          <w:p w:rsidR="00980362" w:rsidRDefault="00980362" w:rsidP="00D220B1">
            <w:pPr>
              <w:pStyle w:val="TableParagraph"/>
              <w:ind w:left="110"/>
            </w:pPr>
            <w:r>
              <w:t xml:space="preserve">In addition, the educational materials and toolkits, as well as </w:t>
            </w:r>
            <w:r w:rsidRPr="00E05141">
              <w:t>awareness-raising material</w:t>
            </w:r>
            <w:r>
              <w:t xml:space="preserve"> will be developed in a way that could be easily customized by other countries. </w:t>
            </w:r>
          </w:p>
          <w:p w:rsidR="00980362" w:rsidRDefault="00980362" w:rsidP="00D220B1">
            <w:pPr>
              <w:pStyle w:val="TableParagraph"/>
              <w:ind w:left="110"/>
            </w:pPr>
          </w:p>
          <w:p w:rsidR="00980362" w:rsidRDefault="00980362" w:rsidP="00D220B1">
            <w:pPr>
              <w:pStyle w:val="TableParagraph"/>
              <w:ind w:left="110"/>
            </w:pPr>
            <w:r>
              <w:t xml:space="preserve">Updates to the sustainability strategy will be provided in the course of the project implementation. </w:t>
            </w:r>
          </w:p>
        </w:tc>
      </w:tr>
      <w:tr w:rsidR="00980362" w:rsidRPr="00C6096E" w:rsidTr="00D220B1">
        <w:trPr>
          <w:trHeight w:val="253"/>
        </w:trPr>
        <w:tc>
          <w:tcPr>
            <w:tcW w:w="9352" w:type="dxa"/>
            <w:gridSpan w:val="2"/>
            <w:shd w:val="clear" w:color="auto" w:fill="00FFCC"/>
          </w:tcPr>
          <w:p w:rsidR="00980362" w:rsidRPr="00C6096E" w:rsidRDefault="00980362" w:rsidP="00D220B1">
            <w:pPr>
              <w:pStyle w:val="TableParagraph"/>
              <w:spacing w:line="234" w:lineRule="exact"/>
              <w:ind w:left="102" w:right="90"/>
              <w:jc w:val="center"/>
              <w:rPr>
                <w:b/>
              </w:rPr>
            </w:pPr>
            <w:r>
              <w:rPr>
                <w:b/>
              </w:rPr>
              <w:t xml:space="preserve">2.6 </w:t>
            </w:r>
            <w:r w:rsidRPr="00C6096E">
              <w:rPr>
                <w:b/>
              </w:rPr>
              <w:t>Selection Criteria for Pilot</w:t>
            </w:r>
            <w:r>
              <w:rPr>
                <w:b/>
              </w:rPr>
              <w:t>/Beneficiary</w:t>
            </w:r>
            <w:r w:rsidRPr="00C6096E">
              <w:rPr>
                <w:b/>
              </w:rPr>
              <w:t xml:space="preserve"> Countries</w:t>
            </w:r>
          </w:p>
        </w:tc>
      </w:tr>
      <w:tr w:rsidR="00980362" w:rsidRPr="00C6096E" w:rsidTr="00D220B1">
        <w:trPr>
          <w:trHeight w:val="253"/>
        </w:trPr>
        <w:tc>
          <w:tcPr>
            <w:tcW w:w="9352" w:type="dxa"/>
            <w:gridSpan w:val="2"/>
            <w:shd w:val="clear" w:color="auto" w:fill="FFFFFF" w:themeFill="background1"/>
          </w:tcPr>
          <w:p w:rsidR="00980362" w:rsidRPr="00D71538" w:rsidRDefault="00980362" w:rsidP="00D220B1">
            <w:pPr>
              <w:pStyle w:val="TableParagraph"/>
              <w:ind w:left="110"/>
            </w:pPr>
            <w:r w:rsidRPr="00D71538">
              <w:t xml:space="preserve">The project will be implemented in </w:t>
            </w:r>
            <w:r>
              <w:t>four</w:t>
            </w:r>
            <w:r w:rsidRPr="00D71538">
              <w:t xml:space="preserve"> pilot countries.</w:t>
            </w:r>
          </w:p>
          <w:p w:rsidR="00980362" w:rsidRPr="00D71538" w:rsidRDefault="00980362" w:rsidP="00D220B1">
            <w:pPr>
              <w:pStyle w:val="TableParagraph"/>
              <w:spacing w:line="234" w:lineRule="exact"/>
              <w:ind w:left="102" w:right="90"/>
            </w:pPr>
          </w:p>
          <w:p w:rsidR="00980362" w:rsidRPr="00D71538" w:rsidRDefault="00980362" w:rsidP="00D220B1">
            <w:pPr>
              <w:pStyle w:val="TableParagraph"/>
              <w:spacing w:line="234" w:lineRule="exact"/>
              <w:ind w:left="102" w:right="90"/>
            </w:pPr>
            <w:r w:rsidRPr="00D71538">
              <w:t xml:space="preserve">The selection of </w:t>
            </w:r>
            <w:r>
              <w:t xml:space="preserve">the </w:t>
            </w:r>
            <w:r w:rsidRPr="00D71538">
              <w:t xml:space="preserve">pilot countries will </w:t>
            </w:r>
            <w:r>
              <w:t xml:space="preserve">be based on </w:t>
            </w:r>
            <w:r w:rsidRPr="00D71538">
              <w:t>the following criteria</w:t>
            </w:r>
            <w:r>
              <w:t>:</w:t>
            </w:r>
          </w:p>
          <w:p w:rsidR="00980362" w:rsidRPr="00D71538" w:rsidRDefault="00980362" w:rsidP="00D220B1">
            <w:pPr>
              <w:pStyle w:val="TableParagraph"/>
              <w:spacing w:line="234" w:lineRule="exact"/>
              <w:ind w:left="102" w:right="90"/>
            </w:pPr>
          </w:p>
          <w:p w:rsidR="00980362" w:rsidRPr="00125630" w:rsidRDefault="00980362" w:rsidP="00D220B1">
            <w:pPr>
              <w:pStyle w:val="ListParagraph"/>
              <w:numPr>
                <w:ilvl w:val="0"/>
                <w:numId w:val="4"/>
              </w:numPr>
              <w:rPr>
                <w:rFonts w:eastAsia="Arial" w:cs="Arial"/>
                <w:szCs w:val="22"/>
              </w:rPr>
            </w:pPr>
            <w:r>
              <w:rPr>
                <w:rFonts w:eastAsia="Arial" w:cs="Arial"/>
                <w:szCs w:val="22"/>
              </w:rPr>
              <w:t>E</w:t>
            </w:r>
            <w:r w:rsidRPr="00125630">
              <w:rPr>
                <w:rFonts w:eastAsia="Arial" w:cs="Arial"/>
                <w:szCs w:val="22"/>
              </w:rPr>
              <w:t>xistence of national innovation entities or associations interested in working with educational institutions/associations;</w:t>
            </w:r>
          </w:p>
          <w:p w:rsidR="00980362" w:rsidRPr="000D0440" w:rsidRDefault="00980362" w:rsidP="00D220B1">
            <w:pPr>
              <w:pStyle w:val="TableParagraph"/>
              <w:numPr>
                <w:ilvl w:val="0"/>
                <w:numId w:val="4"/>
              </w:numPr>
              <w:spacing w:line="234" w:lineRule="exact"/>
              <w:ind w:right="90"/>
            </w:pPr>
            <w:r>
              <w:t>W</w:t>
            </w:r>
            <w:r w:rsidRPr="000D0440">
              <w:t xml:space="preserve">illingness of government authorities to develop, coordinate, sustain and promote educational and innovative programs, initiatives and activities;  </w:t>
            </w:r>
          </w:p>
          <w:p w:rsidR="00980362" w:rsidRDefault="00980362" w:rsidP="00D220B1">
            <w:pPr>
              <w:pStyle w:val="TableParagraph"/>
              <w:numPr>
                <w:ilvl w:val="0"/>
                <w:numId w:val="4"/>
              </w:numPr>
              <w:spacing w:line="234" w:lineRule="exact"/>
              <w:ind w:right="90"/>
            </w:pPr>
            <w:r>
              <w:t>Willingness of</w:t>
            </w:r>
            <w:r w:rsidRPr="00125630">
              <w:t xml:space="preserve"> </w:t>
            </w:r>
            <w:r>
              <w:t>national educational authorities to contribute and be involved in</w:t>
            </w:r>
            <w:r w:rsidRPr="00125630">
              <w:t xml:space="preserve"> the project</w:t>
            </w:r>
            <w:r w:rsidRPr="000D0440">
              <w:t xml:space="preserve">; </w:t>
            </w:r>
          </w:p>
          <w:p w:rsidR="00980362" w:rsidRPr="000D0440" w:rsidRDefault="00980362" w:rsidP="00D220B1">
            <w:pPr>
              <w:pStyle w:val="TableParagraph"/>
              <w:numPr>
                <w:ilvl w:val="0"/>
                <w:numId w:val="4"/>
              </w:numPr>
              <w:spacing w:line="234" w:lineRule="exact"/>
              <w:ind w:right="90"/>
            </w:pPr>
            <w:r>
              <w:t>Willingness and ability of the participating count</w:t>
            </w:r>
            <w:r w:rsidR="00031DDF">
              <w:t>ries to host and expa</w:t>
            </w:r>
            <w:r>
              <w:t xml:space="preserve">nd the </w:t>
            </w:r>
            <w:r w:rsidRPr="00732AD3">
              <w:t>Education and IP Resource Centers</w:t>
            </w:r>
            <w:r>
              <w:t xml:space="preserve">; and </w:t>
            </w:r>
          </w:p>
          <w:p w:rsidR="00980362" w:rsidRPr="000D0440" w:rsidRDefault="00980362" w:rsidP="00D220B1">
            <w:pPr>
              <w:pStyle w:val="TableParagraph"/>
              <w:numPr>
                <w:ilvl w:val="0"/>
                <w:numId w:val="4"/>
              </w:numPr>
              <w:spacing w:line="234" w:lineRule="exact"/>
              <w:ind w:right="90"/>
            </w:pPr>
            <w:r w:rsidRPr="000D0440">
              <w:t>Commitment of the country to allocate the necessary resources for the effective implementation of the project and its sustainability.</w:t>
            </w:r>
          </w:p>
          <w:p w:rsidR="00980362" w:rsidRPr="00D71538" w:rsidRDefault="00980362" w:rsidP="00D220B1">
            <w:pPr>
              <w:pStyle w:val="TableParagraph"/>
              <w:ind w:left="720"/>
            </w:pPr>
          </w:p>
          <w:p w:rsidR="00980362" w:rsidRPr="00C6096E" w:rsidRDefault="00980362" w:rsidP="00D220B1">
            <w:pPr>
              <w:pStyle w:val="TableParagraph"/>
              <w:ind w:left="110"/>
            </w:pPr>
            <w:r>
              <w:t>Member States wishing to participate in the project must submit their statement of interest by submitting the form contained in Annex II to this document.  In that statement, they must also indicate the institution in charge of managing the project and appoint a person responsible for monitoring the project implementation in country (i.e., a National Focal Point).</w:t>
            </w:r>
          </w:p>
        </w:tc>
      </w:tr>
      <w:tr w:rsidR="00980362" w:rsidRPr="00C6096E" w:rsidTr="00D220B1">
        <w:trPr>
          <w:trHeight w:val="253"/>
        </w:trPr>
        <w:tc>
          <w:tcPr>
            <w:tcW w:w="9352" w:type="dxa"/>
            <w:gridSpan w:val="2"/>
            <w:shd w:val="clear" w:color="auto" w:fill="00FFCC"/>
          </w:tcPr>
          <w:p w:rsidR="00980362" w:rsidRPr="00C6096E" w:rsidRDefault="00980362" w:rsidP="00D220B1">
            <w:pPr>
              <w:pStyle w:val="TableParagraph"/>
              <w:spacing w:line="234" w:lineRule="exact"/>
              <w:ind w:left="102" w:right="90"/>
              <w:jc w:val="center"/>
              <w:rPr>
                <w:b/>
              </w:rPr>
            </w:pPr>
            <w:r>
              <w:rPr>
                <w:b/>
              </w:rPr>
              <w:t xml:space="preserve">2.7 </w:t>
            </w:r>
            <w:r w:rsidRPr="00C6096E">
              <w:rPr>
                <w:b/>
              </w:rPr>
              <w:t>Implementing</w:t>
            </w:r>
            <w:r w:rsidRPr="00C6096E">
              <w:rPr>
                <w:b/>
                <w:spacing w:val="-6"/>
              </w:rPr>
              <w:t xml:space="preserve"> </w:t>
            </w:r>
            <w:r w:rsidRPr="00C6096E">
              <w:rPr>
                <w:b/>
              </w:rPr>
              <w:t>Organizational Entity</w:t>
            </w:r>
          </w:p>
        </w:tc>
      </w:tr>
      <w:tr w:rsidR="00980362" w:rsidRPr="00C6096E" w:rsidTr="00D220B1">
        <w:trPr>
          <w:trHeight w:val="535"/>
        </w:trPr>
        <w:tc>
          <w:tcPr>
            <w:tcW w:w="9352" w:type="dxa"/>
            <w:gridSpan w:val="2"/>
          </w:tcPr>
          <w:p w:rsidR="00980362" w:rsidRPr="0084101F" w:rsidRDefault="00980362" w:rsidP="00D220B1">
            <w:pPr>
              <w:pStyle w:val="TableParagraph"/>
              <w:ind w:left="110" w:right="614"/>
            </w:pPr>
            <w:r>
              <w:t xml:space="preserve">WIPO Academy, </w:t>
            </w:r>
            <w:r w:rsidRPr="00987020">
              <w:t>Regional and National Development Sector</w:t>
            </w:r>
          </w:p>
        </w:tc>
      </w:tr>
      <w:tr w:rsidR="00980362" w:rsidRPr="00C6096E" w:rsidTr="00D220B1">
        <w:trPr>
          <w:trHeight w:val="254"/>
        </w:trPr>
        <w:tc>
          <w:tcPr>
            <w:tcW w:w="9352" w:type="dxa"/>
            <w:gridSpan w:val="2"/>
            <w:shd w:val="clear" w:color="auto" w:fill="00FFCC"/>
          </w:tcPr>
          <w:p w:rsidR="00980362" w:rsidRPr="00C6096E" w:rsidRDefault="00980362" w:rsidP="00D220B1">
            <w:pPr>
              <w:pStyle w:val="TableParagraph"/>
              <w:spacing w:line="234" w:lineRule="exact"/>
              <w:ind w:left="102" w:right="90"/>
              <w:jc w:val="center"/>
              <w:rPr>
                <w:b/>
              </w:rPr>
            </w:pPr>
            <w:r>
              <w:rPr>
                <w:b/>
              </w:rPr>
              <w:t xml:space="preserve">2.8 </w:t>
            </w:r>
            <w:r w:rsidRPr="00C6096E">
              <w:rPr>
                <w:b/>
              </w:rPr>
              <w:t>Links</w:t>
            </w:r>
            <w:r w:rsidRPr="00C6096E">
              <w:rPr>
                <w:b/>
                <w:spacing w:val="-4"/>
              </w:rPr>
              <w:t xml:space="preserve"> </w:t>
            </w:r>
            <w:r w:rsidRPr="00C6096E">
              <w:rPr>
                <w:b/>
              </w:rPr>
              <w:t>to</w:t>
            </w:r>
            <w:r w:rsidRPr="00C6096E">
              <w:rPr>
                <w:b/>
                <w:spacing w:val="-1"/>
              </w:rPr>
              <w:t xml:space="preserve"> </w:t>
            </w:r>
            <w:r w:rsidRPr="00C6096E">
              <w:rPr>
                <w:b/>
              </w:rPr>
              <w:t>other</w:t>
            </w:r>
            <w:r w:rsidRPr="00C6096E">
              <w:rPr>
                <w:b/>
                <w:spacing w:val="-2"/>
              </w:rPr>
              <w:t xml:space="preserve"> </w:t>
            </w:r>
            <w:r w:rsidRPr="00C6096E">
              <w:rPr>
                <w:b/>
              </w:rPr>
              <w:t>Organizational</w:t>
            </w:r>
            <w:r w:rsidRPr="00C6096E">
              <w:rPr>
                <w:b/>
                <w:spacing w:val="1"/>
              </w:rPr>
              <w:t xml:space="preserve"> </w:t>
            </w:r>
            <w:r w:rsidRPr="00C6096E">
              <w:rPr>
                <w:b/>
              </w:rPr>
              <w:t>Entities</w:t>
            </w:r>
          </w:p>
        </w:tc>
      </w:tr>
      <w:tr w:rsidR="00980362" w:rsidRPr="00C6096E" w:rsidTr="00D220B1">
        <w:trPr>
          <w:trHeight w:val="529"/>
        </w:trPr>
        <w:tc>
          <w:tcPr>
            <w:tcW w:w="9352" w:type="dxa"/>
            <w:gridSpan w:val="2"/>
          </w:tcPr>
          <w:p w:rsidR="00980362" w:rsidRDefault="00980362" w:rsidP="00D220B1">
            <w:pPr>
              <w:pStyle w:val="TableParagraph"/>
              <w:numPr>
                <w:ilvl w:val="0"/>
                <w:numId w:val="5"/>
              </w:numPr>
              <w:spacing w:before="1"/>
            </w:pPr>
            <w:r>
              <w:t>Regional Divisions, Regional and National Development Sector</w:t>
            </w:r>
          </w:p>
          <w:p w:rsidR="00980362" w:rsidRDefault="00980362" w:rsidP="00D220B1">
            <w:pPr>
              <w:pStyle w:val="TableParagraph"/>
              <w:numPr>
                <w:ilvl w:val="0"/>
                <w:numId w:val="5"/>
              </w:numPr>
              <w:spacing w:before="1"/>
            </w:pPr>
            <w:r w:rsidRPr="00987020">
              <w:t xml:space="preserve">Development Agenda Coordination Division, Regional and National Development Sector </w:t>
            </w:r>
            <w:r w:rsidRPr="00F23A7C">
              <w:t>IP for Innovators Department (IPID)</w:t>
            </w:r>
            <w:r>
              <w:t xml:space="preserve">, </w:t>
            </w:r>
            <w:r w:rsidRPr="00F23A7C">
              <w:t>IP and Innovation Ecosystems Sector</w:t>
            </w:r>
          </w:p>
          <w:p w:rsidR="00980362" w:rsidRPr="00C6096E" w:rsidRDefault="00980362" w:rsidP="00D220B1">
            <w:pPr>
              <w:pStyle w:val="TableParagraph"/>
              <w:numPr>
                <w:ilvl w:val="0"/>
                <w:numId w:val="5"/>
              </w:numPr>
              <w:spacing w:before="1"/>
            </w:pPr>
            <w:r>
              <w:t xml:space="preserve">Office of the Assistant Director General, </w:t>
            </w:r>
            <w:r w:rsidRPr="000D0440">
              <w:t>Global Challenges and Partnerships Sector</w:t>
            </w:r>
          </w:p>
        </w:tc>
      </w:tr>
      <w:tr w:rsidR="00980362" w:rsidRPr="00C6096E" w:rsidTr="00D220B1">
        <w:trPr>
          <w:trHeight w:val="361"/>
        </w:trPr>
        <w:tc>
          <w:tcPr>
            <w:tcW w:w="9352" w:type="dxa"/>
            <w:gridSpan w:val="2"/>
            <w:shd w:val="clear" w:color="auto" w:fill="00FFCC"/>
          </w:tcPr>
          <w:p w:rsidR="00980362" w:rsidRPr="00C6096E" w:rsidRDefault="00980362" w:rsidP="00D220B1">
            <w:pPr>
              <w:pStyle w:val="TableParagraph"/>
              <w:spacing w:line="250" w:lineRule="exact"/>
              <w:ind w:left="110"/>
              <w:jc w:val="center"/>
            </w:pPr>
            <w:r>
              <w:rPr>
                <w:b/>
              </w:rPr>
              <w:t xml:space="preserve">2.9 </w:t>
            </w:r>
            <w:r w:rsidRPr="00C6096E">
              <w:rPr>
                <w:b/>
              </w:rPr>
              <w:t>Links</w:t>
            </w:r>
            <w:r w:rsidRPr="00C6096E">
              <w:rPr>
                <w:b/>
                <w:spacing w:val="-2"/>
              </w:rPr>
              <w:t xml:space="preserve"> </w:t>
            </w:r>
            <w:r w:rsidRPr="00C6096E">
              <w:rPr>
                <w:b/>
              </w:rPr>
              <w:t>to</w:t>
            </w:r>
            <w:r w:rsidRPr="00C6096E">
              <w:rPr>
                <w:b/>
                <w:spacing w:val="1"/>
              </w:rPr>
              <w:t xml:space="preserve"> </w:t>
            </w:r>
            <w:r w:rsidRPr="00C6096E">
              <w:rPr>
                <w:b/>
              </w:rPr>
              <w:t>other</w:t>
            </w:r>
            <w:r w:rsidRPr="00C6096E">
              <w:rPr>
                <w:b/>
                <w:spacing w:val="2"/>
              </w:rPr>
              <w:t xml:space="preserve"> </w:t>
            </w:r>
            <w:r w:rsidRPr="00C6096E">
              <w:rPr>
                <w:b/>
              </w:rPr>
              <w:t>DA</w:t>
            </w:r>
            <w:r w:rsidRPr="00C6096E">
              <w:rPr>
                <w:b/>
                <w:spacing w:val="-7"/>
              </w:rPr>
              <w:t xml:space="preserve"> </w:t>
            </w:r>
            <w:r w:rsidRPr="00C6096E">
              <w:rPr>
                <w:b/>
              </w:rPr>
              <w:t>Projects</w:t>
            </w:r>
          </w:p>
        </w:tc>
      </w:tr>
      <w:tr w:rsidR="00980362" w:rsidRPr="00C6096E" w:rsidTr="00D220B1">
        <w:trPr>
          <w:trHeight w:val="346"/>
        </w:trPr>
        <w:tc>
          <w:tcPr>
            <w:tcW w:w="9352" w:type="dxa"/>
            <w:gridSpan w:val="2"/>
          </w:tcPr>
          <w:p w:rsidR="00980362" w:rsidRDefault="00980362" w:rsidP="00D220B1">
            <w:pPr>
              <w:pStyle w:val="TableParagraph"/>
              <w:spacing w:before="1" w:line="239" w:lineRule="exact"/>
              <w:ind w:left="110"/>
            </w:pPr>
            <w:r w:rsidRPr="00F23A7C">
              <w:t xml:space="preserve">  </w:t>
            </w:r>
          </w:p>
          <w:p w:rsidR="00980362" w:rsidRDefault="00DF760A" w:rsidP="00D220B1">
            <w:pPr>
              <w:pStyle w:val="TableParagraph"/>
              <w:spacing w:before="1" w:line="239" w:lineRule="exact"/>
              <w:ind w:left="110"/>
            </w:pPr>
            <w:hyperlink r:id="rId23" w:history="1">
              <w:r w:rsidR="00980362" w:rsidRPr="000D0440">
                <w:rPr>
                  <w:rStyle w:val="Hyperlink"/>
                </w:rPr>
                <w:t>Establishment of “Start-Up” National IP Academies</w:t>
              </w:r>
            </w:hyperlink>
            <w:r w:rsidR="00980362">
              <w:t xml:space="preserve"> (Phases I and II)</w:t>
            </w:r>
          </w:p>
          <w:p w:rsidR="00980362" w:rsidRPr="003E13D6" w:rsidRDefault="00980362" w:rsidP="00D220B1">
            <w:pPr>
              <w:pStyle w:val="TableParagraph"/>
              <w:spacing w:before="1" w:line="239" w:lineRule="exact"/>
            </w:pPr>
          </w:p>
        </w:tc>
      </w:tr>
      <w:tr w:rsidR="00980362" w:rsidRPr="00C6096E" w:rsidTr="00D220B1">
        <w:trPr>
          <w:trHeight w:val="406"/>
        </w:trPr>
        <w:tc>
          <w:tcPr>
            <w:tcW w:w="9352" w:type="dxa"/>
            <w:gridSpan w:val="2"/>
            <w:shd w:val="clear" w:color="auto" w:fill="00FFCC"/>
          </w:tcPr>
          <w:p w:rsidR="00980362" w:rsidRPr="00C6096E" w:rsidRDefault="00980362" w:rsidP="00D220B1">
            <w:pPr>
              <w:pStyle w:val="TableParagraph"/>
              <w:spacing w:line="246" w:lineRule="exact"/>
              <w:ind w:left="110"/>
              <w:jc w:val="center"/>
            </w:pPr>
            <w:r>
              <w:rPr>
                <w:b/>
              </w:rPr>
              <w:t xml:space="preserve">2.10 </w:t>
            </w:r>
            <w:r w:rsidRPr="00C6096E">
              <w:rPr>
                <w:b/>
              </w:rPr>
              <w:t>Contribution</w:t>
            </w:r>
            <w:r w:rsidRPr="00C6096E">
              <w:rPr>
                <w:b/>
                <w:spacing w:val="-5"/>
              </w:rPr>
              <w:t xml:space="preserve"> </w:t>
            </w:r>
            <w:r w:rsidRPr="00C6096E">
              <w:rPr>
                <w:b/>
              </w:rPr>
              <w:t>to</w:t>
            </w:r>
            <w:r w:rsidRPr="00C6096E">
              <w:rPr>
                <w:b/>
                <w:spacing w:val="-4"/>
              </w:rPr>
              <w:t xml:space="preserve"> </w:t>
            </w:r>
            <w:r w:rsidRPr="00C6096E">
              <w:rPr>
                <w:b/>
              </w:rPr>
              <w:t>Expected</w:t>
            </w:r>
            <w:r w:rsidRPr="00C6096E">
              <w:rPr>
                <w:b/>
                <w:spacing w:val="-2"/>
              </w:rPr>
              <w:t xml:space="preserve"> </w:t>
            </w:r>
            <w:r w:rsidRPr="00C6096E">
              <w:rPr>
                <w:b/>
              </w:rPr>
              <w:t>Results</w:t>
            </w:r>
            <w:r w:rsidRPr="00C6096E">
              <w:rPr>
                <w:b/>
                <w:spacing w:val="-4"/>
              </w:rPr>
              <w:t xml:space="preserve"> </w:t>
            </w:r>
            <w:r w:rsidRPr="00C6096E">
              <w:rPr>
                <w:b/>
              </w:rPr>
              <w:t>in</w:t>
            </w:r>
            <w:r w:rsidRPr="00C6096E">
              <w:rPr>
                <w:b/>
                <w:spacing w:val="-4"/>
              </w:rPr>
              <w:t xml:space="preserve"> </w:t>
            </w:r>
            <w:r w:rsidRPr="00C6096E">
              <w:rPr>
                <w:b/>
              </w:rPr>
              <w:t>WIPO’s</w:t>
            </w:r>
            <w:r w:rsidRPr="00C6096E">
              <w:rPr>
                <w:b/>
                <w:spacing w:val="-4"/>
              </w:rPr>
              <w:t xml:space="preserve"> </w:t>
            </w:r>
            <w:r w:rsidRPr="00C6096E">
              <w:rPr>
                <w:b/>
              </w:rPr>
              <w:t>Program</w:t>
            </w:r>
            <w:r w:rsidRPr="00C6096E">
              <w:rPr>
                <w:b/>
                <w:spacing w:val="-4"/>
              </w:rPr>
              <w:t xml:space="preserve"> </w:t>
            </w:r>
            <w:r w:rsidRPr="00C6096E">
              <w:rPr>
                <w:b/>
              </w:rPr>
              <w:t>and</w:t>
            </w:r>
            <w:r w:rsidRPr="00C6096E">
              <w:rPr>
                <w:b/>
                <w:spacing w:val="-2"/>
              </w:rPr>
              <w:t xml:space="preserve"> </w:t>
            </w:r>
            <w:r w:rsidRPr="00C6096E">
              <w:rPr>
                <w:b/>
              </w:rPr>
              <w:t>Budget</w:t>
            </w:r>
          </w:p>
        </w:tc>
      </w:tr>
      <w:tr w:rsidR="00980362" w:rsidRPr="00C6096E" w:rsidTr="00D220B1">
        <w:trPr>
          <w:trHeight w:val="451"/>
        </w:trPr>
        <w:tc>
          <w:tcPr>
            <w:tcW w:w="9352" w:type="dxa"/>
            <w:gridSpan w:val="2"/>
          </w:tcPr>
          <w:p w:rsidR="00980362" w:rsidRPr="000D0440" w:rsidRDefault="00980362" w:rsidP="00D220B1">
            <w:pPr>
              <w:pStyle w:val="TableParagraph"/>
              <w:spacing w:line="246" w:lineRule="exact"/>
              <w:ind w:left="110"/>
              <w:rPr>
                <w:bCs/>
              </w:rPr>
            </w:pPr>
            <w:r w:rsidRPr="000D0440">
              <w:rPr>
                <w:b/>
                <w:bCs/>
              </w:rPr>
              <w:t>E.R. 1.1.</w:t>
            </w:r>
            <w:r w:rsidRPr="000D0440">
              <w:rPr>
                <w:bCs/>
              </w:rPr>
              <w:t xml:space="preserve">  More effective communication and engagement worldwide to raise awareness of and increase knowledge about the potential of IP to improve the lives of everyone, everywhere.</w:t>
            </w:r>
          </w:p>
          <w:p w:rsidR="00980362" w:rsidRPr="000D0440" w:rsidRDefault="00980362" w:rsidP="00D220B1">
            <w:pPr>
              <w:pStyle w:val="TableParagraph"/>
              <w:spacing w:line="246" w:lineRule="exact"/>
              <w:ind w:left="110"/>
              <w:rPr>
                <w:bCs/>
              </w:rPr>
            </w:pPr>
          </w:p>
          <w:p w:rsidR="00980362" w:rsidRDefault="00980362" w:rsidP="00D220B1">
            <w:pPr>
              <w:pStyle w:val="TableParagraph"/>
              <w:spacing w:line="246" w:lineRule="exact"/>
              <w:ind w:left="110"/>
              <w:rPr>
                <w:bCs/>
              </w:rPr>
            </w:pPr>
            <w:r w:rsidRPr="000D0440">
              <w:rPr>
                <w:b/>
                <w:bCs/>
              </w:rPr>
              <w:t>E.R. 4.1.</w:t>
            </w:r>
            <w:r w:rsidRPr="000D0440">
              <w:rPr>
                <w:bCs/>
              </w:rPr>
              <w:t xml:space="preserve"> More effective use of IP to support growth and development of all Member States and their relevant regions and sub-regions, including through the mainstreaming of the Development Agenda recommendations.</w:t>
            </w:r>
          </w:p>
          <w:p w:rsidR="00980362" w:rsidRPr="005617C2" w:rsidRDefault="00980362" w:rsidP="00D220B1">
            <w:pPr>
              <w:pStyle w:val="TableParagraph"/>
              <w:spacing w:line="246" w:lineRule="exact"/>
              <w:ind w:left="110"/>
              <w:rPr>
                <w:bCs/>
              </w:rPr>
            </w:pPr>
          </w:p>
        </w:tc>
      </w:tr>
      <w:tr w:rsidR="00980362" w:rsidRPr="00C6096E" w:rsidTr="00D220B1">
        <w:trPr>
          <w:trHeight w:val="352"/>
        </w:trPr>
        <w:tc>
          <w:tcPr>
            <w:tcW w:w="9352" w:type="dxa"/>
            <w:gridSpan w:val="2"/>
            <w:shd w:val="clear" w:color="auto" w:fill="00FFCC"/>
          </w:tcPr>
          <w:p w:rsidR="00980362" w:rsidRPr="00C6096E" w:rsidRDefault="00980362" w:rsidP="00D220B1">
            <w:pPr>
              <w:pStyle w:val="TableParagraph"/>
              <w:ind w:left="110" w:right="77"/>
              <w:jc w:val="center"/>
              <w:rPr>
                <w:b/>
              </w:rPr>
            </w:pPr>
            <w:r>
              <w:rPr>
                <w:b/>
              </w:rPr>
              <w:t>2.11 Risk and Mitigation</w:t>
            </w:r>
          </w:p>
        </w:tc>
      </w:tr>
      <w:tr w:rsidR="00980362" w:rsidRPr="00C6096E" w:rsidTr="00D220B1">
        <w:trPr>
          <w:trHeight w:val="424"/>
        </w:trPr>
        <w:tc>
          <w:tcPr>
            <w:tcW w:w="9352" w:type="dxa"/>
            <w:gridSpan w:val="2"/>
            <w:shd w:val="clear" w:color="auto" w:fill="FFFFFF" w:themeFill="background1"/>
          </w:tcPr>
          <w:p w:rsidR="00980362" w:rsidRDefault="00980362" w:rsidP="00D220B1">
            <w:pPr>
              <w:pStyle w:val="TableParagraph"/>
              <w:ind w:left="110" w:right="77"/>
              <w:rPr>
                <w:b/>
              </w:rPr>
            </w:pPr>
            <w:r>
              <w:rPr>
                <w:b/>
              </w:rPr>
              <w:t xml:space="preserve">Risk 1:  </w:t>
            </w:r>
            <w:r>
              <w:t xml:space="preserve">Possibility of recurrence of Covid-19 crisis and, consequently, lockdowns and other restrictive measures that may hamper the project’s implementation. </w:t>
            </w:r>
          </w:p>
          <w:p w:rsidR="00980362" w:rsidRDefault="00980362" w:rsidP="00D220B1">
            <w:pPr>
              <w:pStyle w:val="TableParagraph"/>
              <w:ind w:left="110" w:right="77"/>
              <w:rPr>
                <w:b/>
              </w:rPr>
            </w:pPr>
          </w:p>
          <w:p w:rsidR="00980362" w:rsidRDefault="00980362" w:rsidP="00D220B1">
            <w:pPr>
              <w:pStyle w:val="TableParagraph"/>
              <w:ind w:left="110" w:right="77"/>
              <w:rPr>
                <w:b/>
              </w:rPr>
            </w:pPr>
            <w:r>
              <w:rPr>
                <w:b/>
              </w:rPr>
              <w:t xml:space="preserve">Mitigation Strategy 1:  </w:t>
            </w:r>
            <w:r>
              <w:t>Close follow-up of the sanitary situation in each beneficiary country in coordination with National Focal Points; adaptation of the modalities of implementation of activities (ex.: virtual meetings prioritized, travel minimized), where feasible.</w:t>
            </w:r>
          </w:p>
          <w:p w:rsidR="00980362" w:rsidRDefault="00980362" w:rsidP="00D220B1">
            <w:pPr>
              <w:pStyle w:val="TableParagraph"/>
              <w:ind w:left="110" w:right="77"/>
              <w:rPr>
                <w:b/>
              </w:rPr>
            </w:pPr>
          </w:p>
          <w:p w:rsidR="00980362" w:rsidRPr="00E474EF" w:rsidRDefault="00980362" w:rsidP="00D220B1">
            <w:pPr>
              <w:pStyle w:val="TableParagraph"/>
              <w:ind w:left="110" w:right="77"/>
              <w:rPr>
                <w:bCs/>
              </w:rPr>
            </w:pPr>
            <w:r w:rsidRPr="00E474EF">
              <w:rPr>
                <w:b/>
              </w:rPr>
              <w:t>Risk 2:</w:t>
            </w:r>
            <w:r w:rsidRPr="00E474EF">
              <w:rPr>
                <w:bCs/>
              </w:rPr>
              <w:t xml:space="preserve"> </w:t>
            </w:r>
            <w:r>
              <w:rPr>
                <w:bCs/>
              </w:rPr>
              <w:t xml:space="preserve"> </w:t>
            </w:r>
            <w:r w:rsidRPr="00E474EF">
              <w:rPr>
                <w:bCs/>
              </w:rPr>
              <w:t>Lack of engagement by the relevant stakeholders, in particular by the relevant national authorities in charge of education and teachers.</w:t>
            </w:r>
          </w:p>
          <w:p w:rsidR="00980362" w:rsidRPr="00E474EF" w:rsidRDefault="00980362" w:rsidP="00D220B1">
            <w:pPr>
              <w:pStyle w:val="TableParagraph"/>
              <w:ind w:left="110" w:right="77"/>
              <w:rPr>
                <w:b/>
              </w:rPr>
            </w:pPr>
          </w:p>
          <w:p w:rsidR="00980362" w:rsidRPr="00E474EF" w:rsidRDefault="00980362" w:rsidP="00D220B1">
            <w:pPr>
              <w:pStyle w:val="TableParagraph"/>
              <w:ind w:left="110" w:right="77"/>
              <w:rPr>
                <w:bCs/>
              </w:rPr>
            </w:pPr>
            <w:r w:rsidRPr="00E474EF">
              <w:rPr>
                <w:b/>
              </w:rPr>
              <w:t>Mitigation Strategy 2</w:t>
            </w:r>
            <w:r w:rsidRPr="00E474EF">
              <w:rPr>
                <w:bCs/>
              </w:rPr>
              <w:t xml:space="preserve">: </w:t>
            </w:r>
            <w:r>
              <w:rPr>
                <w:bCs/>
              </w:rPr>
              <w:t xml:space="preserve"> R</w:t>
            </w:r>
            <w:r w:rsidRPr="00E474EF">
              <w:rPr>
                <w:bCs/>
              </w:rPr>
              <w:t>igorously select beneficiary countries that fit the selection criteria and work closely with the nominated N</w:t>
            </w:r>
            <w:r>
              <w:rPr>
                <w:bCs/>
              </w:rPr>
              <w:t>ational F</w:t>
            </w:r>
            <w:r w:rsidRPr="00E474EF">
              <w:rPr>
                <w:bCs/>
              </w:rPr>
              <w:t xml:space="preserve">ocal </w:t>
            </w:r>
            <w:r>
              <w:rPr>
                <w:bCs/>
              </w:rPr>
              <w:t>P</w:t>
            </w:r>
            <w:r w:rsidRPr="00E474EF">
              <w:rPr>
                <w:bCs/>
              </w:rPr>
              <w:t>oints</w:t>
            </w:r>
            <w:r>
              <w:rPr>
                <w:bCs/>
              </w:rPr>
              <w:t>/coordinators to ensure regular and smooth communication and involvement of the relevant stakeholders.</w:t>
            </w:r>
            <w:r w:rsidRPr="00E474EF">
              <w:rPr>
                <w:bCs/>
              </w:rPr>
              <w:t xml:space="preserve">  </w:t>
            </w:r>
            <w:r>
              <w:rPr>
                <w:bCs/>
              </w:rPr>
              <w:t xml:space="preserve">Should this risk occur at a later stage during the project implementation, the project team will reassess some of the project deliverables, as needed. </w:t>
            </w:r>
          </w:p>
          <w:p w:rsidR="00980362" w:rsidRPr="00E474EF" w:rsidRDefault="00980362" w:rsidP="00D220B1">
            <w:pPr>
              <w:pStyle w:val="TableParagraph"/>
              <w:ind w:left="110" w:right="77"/>
              <w:rPr>
                <w:bCs/>
              </w:rPr>
            </w:pPr>
          </w:p>
          <w:p w:rsidR="00980362" w:rsidRPr="00401439" w:rsidRDefault="00980362" w:rsidP="00D220B1">
            <w:pPr>
              <w:pStyle w:val="TableParagraph"/>
              <w:ind w:left="110" w:right="77"/>
            </w:pPr>
            <w:r w:rsidRPr="00401439">
              <w:rPr>
                <w:b/>
              </w:rPr>
              <w:t xml:space="preserve">Risk 3:  </w:t>
            </w:r>
            <w:r w:rsidRPr="0066650B">
              <w:t>P</w:t>
            </w:r>
            <w:r w:rsidRPr="0066650B">
              <w:rPr>
                <w:bCs/>
              </w:rPr>
              <w:t>o</w:t>
            </w:r>
            <w:r w:rsidRPr="00401439">
              <w:rPr>
                <w:bCs/>
              </w:rPr>
              <w:t>litical instabilities, restructuring of national institution</w:t>
            </w:r>
            <w:r>
              <w:rPr>
                <w:bCs/>
              </w:rPr>
              <w:t>s</w:t>
            </w:r>
            <w:r w:rsidRPr="00401439">
              <w:rPr>
                <w:bCs/>
              </w:rPr>
              <w:t xml:space="preserve"> or changes in</w:t>
            </w:r>
            <w:r>
              <w:rPr>
                <w:bCs/>
              </w:rPr>
              <w:t xml:space="preserve"> the school curricula over time </w:t>
            </w:r>
            <w:r w:rsidRPr="00401439">
              <w:rPr>
                <w:bCs/>
              </w:rPr>
              <w:t>and shift in local priorities.</w:t>
            </w:r>
            <w:r w:rsidRPr="00401439">
              <w:rPr>
                <w:b/>
              </w:rPr>
              <w:t xml:space="preserve">  </w:t>
            </w:r>
          </w:p>
          <w:p w:rsidR="00980362" w:rsidRPr="00401439" w:rsidRDefault="00980362" w:rsidP="00D220B1">
            <w:pPr>
              <w:pStyle w:val="TableParagraph"/>
              <w:ind w:left="110" w:right="77"/>
            </w:pPr>
          </w:p>
          <w:p w:rsidR="00980362" w:rsidRPr="00401439" w:rsidRDefault="00980362" w:rsidP="00D220B1">
            <w:pPr>
              <w:pStyle w:val="TableParagraph"/>
              <w:ind w:left="110" w:right="77"/>
              <w:rPr>
                <w:bCs/>
              </w:rPr>
            </w:pPr>
            <w:r w:rsidRPr="00401439">
              <w:rPr>
                <w:b/>
                <w:bCs/>
              </w:rPr>
              <w:t>Mitigation 3:</w:t>
            </w:r>
            <w:r w:rsidRPr="00401439">
              <w:rPr>
                <w:bCs/>
              </w:rPr>
              <w:t xml:space="preserve"> </w:t>
            </w:r>
            <w:r>
              <w:rPr>
                <w:bCs/>
              </w:rPr>
              <w:t xml:space="preserve"> Should such </w:t>
            </w:r>
            <w:r w:rsidRPr="00401439">
              <w:rPr>
                <w:bCs/>
              </w:rPr>
              <w:t xml:space="preserve">risk occur, the project team would develop a revised timeline and re-assess together with beneficiary countries the priorities and project implementation </w:t>
            </w:r>
            <w:r>
              <w:rPr>
                <w:bCs/>
              </w:rPr>
              <w:t>s</w:t>
            </w:r>
            <w:r w:rsidRPr="00401439">
              <w:rPr>
                <w:bCs/>
              </w:rPr>
              <w:t>trategy.</w:t>
            </w:r>
          </w:p>
          <w:p w:rsidR="00980362" w:rsidRPr="00401439" w:rsidRDefault="00980362" w:rsidP="00D220B1">
            <w:pPr>
              <w:pStyle w:val="TableParagraph"/>
              <w:ind w:left="110" w:right="77"/>
              <w:rPr>
                <w:b/>
              </w:rPr>
            </w:pPr>
          </w:p>
          <w:p w:rsidR="00980362" w:rsidRPr="00401439" w:rsidRDefault="00980362" w:rsidP="00D220B1">
            <w:pPr>
              <w:pStyle w:val="TableParagraph"/>
              <w:ind w:left="110" w:right="77"/>
            </w:pPr>
            <w:r w:rsidRPr="00401439">
              <w:rPr>
                <w:b/>
                <w:bCs/>
              </w:rPr>
              <w:t>Risk 4:</w:t>
            </w:r>
            <w:r w:rsidRPr="00401439">
              <w:t xml:space="preserve"> </w:t>
            </w:r>
            <w:r>
              <w:t xml:space="preserve"> </w:t>
            </w:r>
            <w:r w:rsidRPr="00401439">
              <w:t xml:space="preserve">Insufficient utilization of </w:t>
            </w:r>
            <w:r>
              <w:t xml:space="preserve">the educational material and tools </w:t>
            </w:r>
            <w:r w:rsidRPr="00401439">
              <w:t xml:space="preserve">developed in the context of the project. </w:t>
            </w:r>
          </w:p>
          <w:p w:rsidR="00980362" w:rsidRPr="00401439" w:rsidRDefault="00980362" w:rsidP="00D220B1">
            <w:pPr>
              <w:pStyle w:val="TableParagraph"/>
              <w:ind w:left="110" w:right="77"/>
            </w:pPr>
          </w:p>
          <w:p w:rsidR="00980362" w:rsidRDefault="00980362" w:rsidP="00D220B1">
            <w:pPr>
              <w:pStyle w:val="TableParagraph"/>
              <w:ind w:left="110" w:right="77"/>
            </w:pPr>
            <w:r w:rsidRPr="00401439">
              <w:rPr>
                <w:b/>
                <w:bCs/>
              </w:rPr>
              <w:t>Mitigation 4:</w:t>
            </w:r>
            <w:r w:rsidRPr="00401439">
              <w:t xml:space="preserve"> </w:t>
            </w:r>
            <w:r>
              <w:t xml:space="preserve"> Improve the</w:t>
            </w:r>
            <w:r w:rsidRPr="00401439">
              <w:t xml:space="preserve"> dissemination of the re</w:t>
            </w:r>
            <w:r>
              <w:t xml:space="preserve">sults of the project, </w:t>
            </w:r>
            <w:r w:rsidRPr="00401439">
              <w:t xml:space="preserve">through </w:t>
            </w:r>
            <w:r>
              <w:t xml:space="preserve">reports, </w:t>
            </w:r>
            <w:r w:rsidRPr="00401439">
              <w:t>publications</w:t>
            </w:r>
            <w:r>
              <w:t>, and events hosted</w:t>
            </w:r>
            <w:r w:rsidRPr="00401439">
              <w:t xml:space="preserve"> by WIPO and beneficiary countries.</w:t>
            </w:r>
            <w:r>
              <w:t xml:space="preserve"> </w:t>
            </w:r>
          </w:p>
          <w:p w:rsidR="00980362" w:rsidRDefault="00980362" w:rsidP="00D220B1">
            <w:pPr>
              <w:pStyle w:val="TableParagraph"/>
              <w:ind w:right="77"/>
              <w:rPr>
                <w:b/>
              </w:rPr>
            </w:pPr>
          </w:p>
        </w:tc>
      </w:tr>
    </w:tbl>
    <w:p w:rsidR="00980362" w:rsidRDefault="00980362" w:rsidP="00980362"/>
    <w:p w:rsidR="00980362" w:rsidRDefault="00980362" w:rsidP="00980362">
      <w:pPr>
        <w:sectPr w:rsidR="00980362" w:rsidSect="00D220B1">
          <w:headerReference w:type="even" r:id="rId24"/>
          <w:headerReference w:type="default" r:id="rId25"/>
          <w:footerReference w:type="even" r:id="rId26"/>
          <w:footerReference w:type="default" r:id="rId27"/>
          <w:headerReference w:type="first" r:id="rId28"/>
          <w:footerReference w:type="first" r:id="rId29"/>
          <w:pgSz w:w="11907" w:h="16840" w:code="9"/>
          <w:pgMar w:top="1417" w:right="1417" w:bottom="1417" w:left="1417" w:header="709" w:footer="709" w:gutter="0"/>
          <w:pgNumType w:start="2"/>
          <w:cols w:space="720"/>
          <w:titlePg/>
          <w:docGrid w:linePitch="299"/>
        </w:sectPr>
      </w:pPr>
    </w:p>
    <w:p w:rsidR="00980362" w:rsidRPr="00C6096E" w:rsidRDefault="00980362" w:rsidP="00980362">
      <w:pPr>
        <w:pStyle w:val="TableParagraph"/>
        <w:spacing w:line="268" w:lineRule="exact"/>
        <w:ind w:left="98"/>
        <w:rPr>
          <w:b/>
        </w:rPr>
      </w:pPr>
      <w:r>
        <w:rPr>
          <w:b/>
        </w:rPr>
        <w:t xml:space="preserve">3. </w:t>
      </w:r>
      <w:r w:rsidRPr="00C6096E">
        <w:rPr>
          <w:b/>
        </w:rPr>
        <w:t>TENTATIVE</w:t>
      </w:r>
      <w:r w:rsidRPr="00C6096E">
        <w:rPr>
          <w:b/>
          <w:spacing w:val="-6"/>
        </w:rPr>
        <w:t xml:space="preserve"> </w:t>
      </w:r>
      <w:r w:rsidRPr="00C6096E">
        <w:rPr>
          <w:b/>
        </w:rPr>
        <w:t>IMPLEMENTATION</w:t>
      </w:r>
      <w:r w:rsidRPr="00C6096E">
        <w:rPr>
          <w:b/>
          <w:spacing w:val="-6"/>
        </w:rPr>
        <w:t xml:space="preserve"> </w:t>
      </w:r>
      <w:r w:rsidRPr="00C6096E">
        <w:rPr>
          <w:b/>
        </w:rPr>
        <w:t>TIMELINE</w:t>
      </w:r>
    </w:p>
    <w:p w:rsidR="00980362" w:rsidRDefault="00980362" w:rsidP="00980362"/>
    <w:tbl>
      <w:tblPr>
        <w:tblpPr w:leftFromText="180" w:rightFromText="180" w:vertAnchor="text" w:tblpX="-572" w:tblpY="1"/>
        <w:tblOverlap w:val="never"/>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400"/>
        <w:gridCol w:w="595"/>
        <w:gridCol w:w="694"/>
        <w:gridCol w:w="595"/>
        <w:gridCol w:w="645"/>
        <w:gridCol w:w="686"/>
        <w:gridCol w:w="652"/>
        <w:gridCol w:w="595"/>
        <w:gridCol w:w="577"/>
        <w:gridCol w:w="696"/>
        <w:gridCol w:w="630"/>
        <w:gridCol w:w="676"/>
        <w:gridCol w:w="597"/>
      </w:tblGrid>
      <w:tr w:rsidR="00980362" w:rsidRPr="0008512B" w:rsidTr="00D220B1">
        <w:trPr>
          <w:trHeight w:val="267"/>
          <w:tblHeader/>
        </w:trPr>
        <w:tc>
          <w:tcPr>
            <w:tcW w:w="7400" w:type="dxa"/>
            <w:vMerge w:val="restart"/>
            <w:shd w:val="clear" w:color="auto" w:fill="auto"/>
          </w:tcPr>
          <w:p w:rsidR="00980362" w:rsidRDefault="00980362" w:rsidP="00D220B1">
            <w:pPr>
              <w:rPr>
                <w:lang w:val="en-GB"/>
              </w:rPr>
            </w:pPr>
          </w:p>
          <w:p w:rsidR="00980362" w:rsidRPr="006751CE" w:rsidRDefault="00980362" w:rsidP="00D220B1">
            <w:pPr>
              <w:rPr>
                <w:b/>
                <w:bCs/>
                <w:lang w:val="en-GB"/>
              </w:rPr>
            </w:pPr>
            <w:r w:rsidRPr="006751CE">
              <w:rPr>
                <w:b/>
                <w:bCs/>
                <w:lang w:val="en-GB"/>
              </w:rPr>
              <w:t xml:space="preserve">Deliverables </w:t>
            </w:r>
          </w:p>
        </w:tc>
        <w:tc>
          <w:tcPr>
            <w:tcW w:w="7638" w:type="dxa"/>
            <w:gridSpan w:val="12"/>
          </w:tcPr>
          <w:p w:rsidR="00980362" w:rsidRPr="00DF1561" w:rsidRDefault="00980362" w:rsidP="00D220B1">
            <w:pPr>
              <w:jc w:val="center"/>
              <w:rPr>
                <w:b/>
                <w:bCs/>
                <w:lang w:val="en-GB"/>
              </w:rPr>
            </w:pPr>
            <w:r w:rsidRPr="00DF1561">
              <w:rPr>
                <w:b/>
                <w:bCs/>
                <w:lang w:val="en-GB"/>
              </w:rPr>
              <w:t>Quarters</w:t>
            </w:r>
          </w:p>
        </w:tc>
      </w:tr>
      <w:tr w:rsidR="00980362" w:rsidRPr="0008512B" w:rsidTr="00D220B1">
        <w:trPr>
          <w:trHeight w:val="267"/>
          <w:tblHeader/>
        </w:trPr>
        <w:tc>
          <w:tcPr>
            <w:tcW w:w="7400" w:type="dxa"/>
            <w:vMerge/>
            <w:shd w:val="clear" w:color="auto" w:fill="auto"/>
          </w:tcPr>
          <w:p w:rsidR="00980362" w:rsidRDefault="00980362" w:rsidP="00D220B1">
            <w:pPr>
              <w:rPr>
                <w:lang w:val="en-GB"/>
              </w:rPr>
            </w:pPr>
          </w:p>
        </w:tc>
        <w:tc>
          <w:tcPr>
            <w:tcW w:w="2529" w:type="dxa"/>
            <w:gridSpan w:val="4"/>
          </w:tcPr>
          <w:p w:rsidR="00980362" w:rsidRPr="00DF1561" w:rsidRDefault="00980362" w:rsidP="00D220B1">
            <w:pPr>
              <w:jc w:val="center"/>
              <w:rPr>
                <w:b/>
                <w:bCs/>
                <w:lang w:val="en-GB"/>
              </w:rPr>
            </w:pPr>
            <w:r w:rsidRPr="00DF1561">
              <w:rPr>
                <w:b/>
                <w:bCs/>
                <w:lang w:val="en-GB"/>
              </w:rPr>
              <w:t>20</w:t>
            </w:r>
            <w:r>
              <w:rPr>
                <w:b/>
                <w:bCs/>
                <w:lang w:val="en-GB"/>
              </w:rPr>
              <w:t>24</w:t>
            </w:r>
          </w:p>
        </w:tc>
        <w:tc>
          <w:tcPr>
            <w:tcW w:w="2510" w:type="dxa"/>
            <w:gridSpan w:val="4"/>
          </w:tcPr>
          <w:p w:rsidR="00980362" w:rsidRPr="00DF1561" w:rsidRDefault="00980362" w:rsidP="00D220B1">
            <w:pPr>
              <w:jc w:val="center"/>
              <w:rPr>
                <w:b/>
                <w:bCs/>
                <w:lang w:val="en-GB"/>
              </w:rPr>
            </w:pPr>
            <w:r w:rsidRPr="00DF1561">
              <w:rPr>
                <w:b/>
                <w:bCs/>
                <w:lang w:val="en-GB"/>
              </w:rPr>
              <w:t>20</w:t>
            </w:r>
            <w:r>
              <w:rPr>
                <w:b/>
                <w:bCs/>
                <w:lang w:val="en-GB"/>
              </w:rPr>
              <w:t>25</w:t>
            </w:r>
          </w:p>
        </w:tc>
        <w:tc>
          <w:tcPr>
            <w:tcW w:w="2599" w:type="dxa"/>
            <w:gridSpan w:val="4"/>
          </w:tcPr>
          <w:p w:rsidR="00980362" w:rsidRPr="00DF1561" w:rsidRDefault="00980362" w:rsidP="00D220B1">
            <w:pPr>
              <w:jc w:val="center"/>
              <w:rPr>
                <w:b/>
                <w:bCs/>
                <w:lang w:val="en-GB"/>
              </w:rPr>
            </w:pPr>
            <w:r w:rsidRPr="00DF1561">
              <w:rPr>
                <w:b/>
                <w:bCs/>
                <w:lang w:val="en-GB"/>
              </w:rPr>
              <w:t>202</w:t>
            </w:r>
            <w:r>
              <w:rPr>
                <w:b/>
                <w:bCs/>
                <w:lang w:val="en-GB"/>
              </w:rPr>
              <w:t>6</w:t>
            </w:r>
          </w:p>
        </w:tc>
      </w:tr>
      <w:tr w:rsidR="00980362" w:rsidRPr="0008512B" w:rsidTr="00D220B1">
        <w:trPr>
          <w:trHeight w:val="273"/>
          <w:tblHeader/>
        </w:trPr>
        <w:tc>
          <w:tcPr>
            <w:tcW w:w="7400" w:type="dxa"/>
            <w:vMerge/>
            <w:shd w:val="clear" w:color="auto" w:fill="auto"/>
          </w:tcPr>
          <w:p w:rsidR="00980362" w:rsidRPr="0008512B" w:rsidRDefault="00980362" w:rsidP="00D220B1">
            <w:pPr>
              <w:rPr>
                <w:lang w:val="en-GB"/>
              </w:rPr>
            </w:pPr>
          </w:p>
        </w:tc>
        <w:tc>
          <w:tcPr>
            <w:tcW w:w="595" w:type="dxa"/>
            <w:shd w:val="clear" w:color="auto" w:fill="DEEAF6" w:themeFill="accent1" w:themeFillTint="33"/>
          </w:tcPr>
          <w:p w:rsidR="00980362" w:rsidRPr="0008512B" w:rsidRDefault="00980362" w:rsidP="00D220B1">
            <w:pPr>
              <w:rPr>
                <w:lang w:val="en-GB"/>
              </w:rPr>
            </w:pPr>
            <w:r w:rsidRPr="0008512B">
              <w:rPr>
                <w:lang w:val="en-GB"/>
              </w:rPr>
              <w:t>1st</w:t>
            </w:r>
          </w:p>
        </w:tc>
        <w:tc>
          <w:tcPr>
            <w:tcW w:w="694" w:type="dxa"/>
            <w:shd w:val="clear" w:color="auto" w:fill="DEEAF6" w:themeFill="accent1" w:themeFillTint="33"/>
          </w:tcPr>
          <w:p w:rsidR="00980362" w:rsidRPr="0008512B" w:rsidRDefault="00980362" w:rsidP="00D220B1">
            <w:pPr>
              <w:rPr>
                <w:lang w:val="en-GB"/>
              </w:rPr>
            </w:pPr>
            <w:r w:rsidRPr="0008512B">
              <w:rPr>
                <w:lang w:val="en-GB"/>
              </w:rPr>
              <w:t>2nd</w:t>
            </w:r>
          </w:p>
        </w:tc>
        <w:tc>
          <w:tcPr>
            <w:tcW w:w="595" w:type="dxa"/>
            <w:shd w:val="clear" w:color="auto" w:fill="DEEAF6" w:themeFill="accent1" w:themeFillTint="33"/>
          </w:tcPr>
          <w:p w:rsidR="00980362" w:rsidRPr="0008512B" w:rsidRDefault="00980362" w:rsidP="00D220B1">
            <w:pPr>
              <w:rPr>
                <w:lang w:val="en-GB"/>
              </w:rPr>
            </w:pPr>
            <w:r w:rsidRPr="0008512B">
              <w:rPr>
                <w:lang w:val="en-GB"/>
              </w:rPr>
              <w:t>3rd</w:t>
            </w:r>
          </w:p>
        </w:tc>
        <w:tc>
          <w:tcPr>
            <w:tcW w:w="645" w:type="dxa"/>
            <w:shd w:val="clear" w:color="auto" w:fill="DEEAF6" w:themeFill="accent1" w:themeFillTint="33"/>
          </w:tcPr>
          <w:p w:rsidR="00980362" w:rsidRPr="0008512B" w:rsidRDefault="00980362" w:rsidP="00D220B1">
            <w:pPr>
              <w:rPr>
                <w:lang w:val="en-GB"/>
              </w:rPr>
            </w:pPr>
            <w:r w:rsidRPr="0008512B">
              <w:rPr>
                <w:lang w:val="en-GB"/>
              </w:rPr>
              <w:t>4th</w:t>
            </w:r>
          </w:p>
        </w:tc>
        <w:tc>
          <w:tcPr>
            <w:tcW w:w="686" w:type="dxa"/>
            <w:shd w:val="clear" w:color="auto" w:fill="auto"/>
          </w:tcPr>
          <w:p w:rsidR="00980362" w:rsidRPr="0008512B" w:rsidRDefault="00980362" w:rsidP="00D220B1">
            <w:pPr>
              <w:rPr>
                <w:lang w:val="en-GB"/>
              </w:rPr>
            </w:pPr>
            <w:r w:rsidRPr="0008512B">
              <w:rPr>
                <w:lang w:val="en-GB"/>
              </w:rPr>
              <w:t>1st</w:t>
            </w:r>
          </w:p>
        </w:tc>
        <w:tc>
          <w:tcPr>
            <w:tcW w:w="652" w:type="dxa"/>
            <w:shd w:val="clear" w:color="auto" w:fill="auto"/>
          </w:tcPr>
          <w:p w:rsidR="00980362" w:rsidRPr="0008512B" w:rsidRDefault="00980362" w:rsidP="00D220B1">
            <w:pPr>
              <w:rPr>
                <w:lang w:val="en-GB"/>
              </w:rPr>
            </w:pPr>
            <w:r w:rsidRPr="0008512B">
              <w:rPr>
                <w:lang w:val="en-GB"/>
              </w:rPr>
              <w:t>2nd</w:t>
            </w:r>
          </w:p>
        </w:tc>
        <w:tc>
          <w:tcPr>
            <w:tcW w:w="595" w:type="dxa"/>
            <w:shd w:val="clear" w:color="auto" w:fill="auto"/>
          </w:tcPr>
          <w:p w:rsidR="00980362" w:rsidRPr="0008512B" w:rsidRDefault="00980362" w:rsidP="00D220B1">
            <w:pPr>
              <w:rPr>
                <w:lang w:val="en-GB"/>
              </w:rPr>
            </w:pPr>
            <w:r w:rsidRPr="0008512B">
              <w:rPr>
                <w:lang w:val="en-GB"/>
              </w:rPr>
              <w:t>3rd</w:t>
            </w:r>
          </w:p>
        </w:tc>
        <w:tc>
          <w:tcPr>
            <w:tcW w:w="577" w:type="dxa"/>
            <w:shd w:val="clear" w:color="auto" w:fill="auto"/>
          </w:tcPr>
          <w:p w:rsidR="00980362" w:rsidRPr="0008512B" w:rsidRDefault="00980362" w:rsidP="00D220B1">
            <w:pPr>
              <w:rPr>
                <w:lang w:val="en-GB"/>
              </w:rPr>
            </w:pPr>
            <w:r w:rsidRPr="0008512B">
              <w:rPr>
                <w:lang w:val="en-GB"/>
              </w:rPr>
              <w:t>4th</w:t>
            </w:r>
          </w:p>
        </w:tc>
        <w:tc>
          <w:tcPr>
            <w:tcW w:w="696" w:type="dxa"/>
            <w:shd w:val="clear" w:color="auto" w:fill="DEEAF6" w:themeFill="accent1" w:themeFillTint="33"/>
          </w:tcPr>
          <w:p w:rsidR="00980362" w:rsidRPr="0008512B" w:rsidRDefault="00980362" w:rsidP="00D220B1">
            <w:pPr>
              <w:rPr>
                <w:lang w:val="en-GB"/>
              </w:rPr>
            </w:pPr>
            <w:r>
              <w:rPr>
                <w:lang w:val="en-GB"/>
              </w:rPr>
              <w:t>1st</w:t>
            </w:r>
          </w:p>
        </w:tc>
        <w:tc>
          <w:tcPr>
            <w:tcW w:w="630" w:type="dxa"/>
            <w:shd w:val="clear" w:color="auto" w:fill="DEEAF6" w:themeFill="accent1" w:themeFillTint="33"/>
          </w:tcPr>
          <w:p w:rsidR="00980362" w:rsidRPr="0008512B" w:rsidRDefault="00980362" w:rsidP="00D220B1">
            <w:pPr>
              <w:rPr>
                <w:lang w:val="en-GB"/>
              </w:rPr>
            </w:pPr>
            <w:r>
              <w:rPr>
                <w:lang w:val="en-GB"/>
              </w:rPr>
              <w:t>2nd</w:t>
            </w:r>
          </w:p>
        </w:tc>
        <w:tc>
          <w:tcPr>
            <w:tcW w:w="676" w:type="dxa"/>
            <w:shd w:val="clear" w:color="auto" w:fill="DEEAF6" w:themeFill="accent1" w:themeFillTint="33"/>
          </w:tcPr>
          <w:p w:rsidR="00980362" w:rsidRPr="0008512B" w:rsidRDefault="00980362" w:rsidP="00D220B1">
            <w:pPr>
              <w:rPr>
                <w:lang w:val="en-GB"/>
              </w:rPr>
            </w:pPr>
            <w:r>
              <w:rPr>
                <w:lang w:val="en-GB"/>
              </w:rPr>
              <w:t>3rd</w:t>
            </w:r>
          </w:p>
        </w:tc>
        <w:tc>
          <w:tcPr>
            <w:tcW w:w="597" w:type="dxa"/>
            <w:shd w:val="clear" w:color="auto" w:fill="DEEAF6" w:themeFill="accent1" w:themeFillTint="33"/>
          </w:tcPr>
          <w:p w:rsidR="00980362" w:rsidRPr="0008512B" w:rsidRDefault="00980362" w:rsidP="00D220B1">
            <w:pPr>
              <w:rPr>
                <w:lang w:val="en-GB"/>
              </w:rPr>
            </w:pPr>
            <w:r>
              <w:rPr>
                <w:lang w:val="en-GB"/>
              </w:rPr>
              <w:t>4th</w:t>
            </w:r>
          </w:p>
        </w:tc>
      </w:tr>
      <w:tr w:rsidR="00980362" w:rsidRPr="0008512B" w:rsidTr="00D220B1">
        <w:trPr>
          <w:trHeight w:val="273"/>
        </w:trPr>
        <w:tc>
          <w:tcPr>
            <w:tcW w:w="7400" w:type="dxa"/>
            <w:shd w:val="clear" w:color="auto" w:fill="auto"/>
          </w:tcPr>
          <w:p w:rsidR="00980362" w:rsidRDefault="00980362" w:rsidP="00D220B1">
            <w:r w:rsidRPr="00DA5072">
              <w:t>Pre-implementation activities</w:t>
            </w:r>
            <w:r>
              <w:rPr>
                <w:rStyle w:val="FootnoteReference"/>
              </w:rPr>
              <w:footnoteReference w:id="10"/>
            </w:r>
            <w:r w:rsidRPr="00DA5072">
              <w:t xml:space="preserve">: </w:t>
            </w:r>
          </w:p>
          <w:p w:rsidR="00980362" w:rsidRDefault="00980362" w:rsidP="00D220B1">
            <w:r w:rsidRPr="00DA5072">
              <w:t>- Sel</w:t>
            </w:r>
            <w:r>
              <w:t>ection of beneficiary countries</w:t>
            </w:r>
          </w:p>
          <w:p w:rsidR="00980362" w:rsidRDefault="00980362" w:rsidP="00D220B1">
            <w:r w:rsidRPr="00DA5072">
              <w:t xml:space="preserve">- Appointment of national coordinators </w:t>
            </w:r>
          </w:p>
          <w:p w:rsidR="00980362" w:rsidRPr="0008512B" w:rsidRDefault="00980362" w:rsidP="00D220B1">
            <w:pPr>
              <w:rPr>
                <w:lang w:val="en-GB"/>
              </w:rPr>
            </w:pPr>
            <w:r w:rsidRPr="00DA5072">
              <w:t>- Hiring of a Fellow</w:t>
            </w:r>
          </w:p>
        </w:tc>
        <w:tc>
          <w:tcPr>
            <w:tcW w:w="595" w:type="dxa"/>
            <w:shd w:val="clear" w:color="auto" w:fill="DEEAF6" w:themeFill="accent1" w:themeFillTint="33"/>
          </w:tcPr>
          <w:p w:rsidR="00980362" w:rsidRPr="0008512B" w:rsidRDefault="00980362" w:rsidP="00D220B1">
            <w:pPr>
              <w:pStyle w:val="TableParagraph"/>
              <w:tabs>
                <w:tab w:val="left" w:pos="1429"/>
                <w:tab w:val="center" w:pos="4679"/>
              </w:tabs>
              <w:spacing w:line="234" w:lineRule="exact"/>
              <w:ind w:left="103" w:right="87"/>
              <w:jc w:val="center"/>
              <w:rPr>
                <w:lang w:val="en-GB"/>
              </w:rPr>
            </w:pPr>
          </w:p>
        </w:tc>
        <w:tc>
          <w:tcPr>
            <w:tcW w:w="694" w:type="dxa"/>
            <w:shd w:val="clear" w:color="auto" w:fill="DEEAF6" w:themeFill="accent1" w:themeFillTint="33"/>
          </w:tcPr>
          <w:p w:rsidR="00980362" w:rsidRPr="0008512B" w:rsidRDefault="00980362" w:rsidP="00D220B1">
            <w:pPr>
              <w:jc w:val="center"/>
              <w:rPr>
                <w:lang w:val="en-GB"/>
              </w:rPr>
            </w:pPr>
          </w:p>
        </w:tc>
        <w:tc>
          <w:tcPr>
            <w:tcW w:w="595" w:type="dxa"/>
            <w:shd w:val="clear" w:color="auto" w:fill="DEEAF6" w:themeFill="accent1" w:themeFillTint="33"/>
          </w:tcPr>
          <w:p w:rsidR="00980362" w:rsidRPr="0008512B" w:rsidRDefault="00980362" w:rsidP="00D220B1">
            <w:pPr>
              <w:jc w:val="center"/>
              <w:rPr>
                <w:lang w:val="en-GB"/>
              </w:rPr>
            </w:pPr>
          </w:p>
        </w:tc>
        <w:tc>
          <w:tcPr>
            <w:tcW w:w="645" w:type="dxa"/>
            <w:shd w:val="clear" w:color="auto" w:fill="DEEAF6" w:themeFill="accent1" w:themeFillTint="33"/>
          </w:tcPr>
          <w:p w:rsidR="00980362" w:rsidRPr="0008512B" w:rsidRDefault="00980362" w:rsidP="00D220B1">
            <w:pPr>
              <w:jc w:val="center"/>
              <w:rPr>
                <w:lang w:val="en-GB"/>
              </w:rPr>
            </w:pPr>
          </w:p>
        </w:tc>
        <w:tc>
          <w:tcPr>
            <w:tcW w:w="686" w:type="dxa"/>
            <w:shd w:val="clear" w:color="auto" w:fill="auto"/>
          </w:tcPr>
          <w:p w:rsidR="00980362" w:rsidRPr="0008512B" w:rsidRDefault="00980362" w:rsidP="00D220B1">
            <w:pPr>
              <w:jc w:val="center"/>
              <w:rPr>
                <w:lang w:val="en-GB"/>
              </w:rPr>
            </w:pPr>
          </w:p>
        </w:tc>
        <w:tc>
          <w:tcPr>
            <w:tcW w:w="652" w:type="dxa"/>
            <w:shd w:val="clear" w:color="auto" w:fill="auto"/>
          </w:tcPr>
          <w:p w:rsidR="00980362" w:rsidRPr="0008512B" w:rsidRDefault="00980362" w:rsidP="00D220B1">
            <w:pPr>
              <w:jc w:val="center"/>
              <w:rPr>
                <w:lang w:val="en-GB"/>
              </w:rPr>
            </w:pPr>
          </w:p>
        </w:tc>
        <w:tc>
          <w:tcPr>
            <w:tcW w:w="595" w:type="dxa"/>
            <w:shd w:val="clear" w:color="auto" w:fill="auto"/>
          </w:tcPr>
          <w:p w:rsidR="00980362" w:rsidRPr="0008512B" w:rsidRDefault="00980362" w:rsidP="00D220B1">
            <w:pPr>
              <w:jc w:val="center"/>
              <w:rPr>
                <w:lang w:val="en-GB"/>
              </w:rPr>
            </w:pPr>
          </w:p>
        </w:tc>
        <w:tc>
          <w:tcPr>
            <w:tcW w:w="577" w:type="dxa"/>
            <w:shd w:val="clear" w:color="auto" w:fill="auto"/>
          </w:tcPr>
          <w:p w:rsidR="00980362" w:rsidRPr="0008512B" w:rsidRDefault="00980362" w:rsidP="00D220B1">
            <w:pPr>
              <w:jc w:val="center"/>
              <w:rPr>
                <w:lang w:val="en-GB"/>
              </w:rPr>
            </w:pPr>
          </w:p>
        </w:tc>
        <w:tc>
          <w:tcPr>
            <w:tcW w:w="696" w:type="dxa"/>
            <w:shd w:val="clear" w:color="auto" w:fill="DEEAF6" w:themeFill="accent1" w:themeFillTint="33"/>
          </w:tcPr>
          <w:p w:rsidR="00980362" w:rsidRPr="0008512B" w:rsidRDefault="00980362" w:rsidP="00D220B1">
            <w:pPr>
              <w:jc w:val="center"/>
              <w:rPr>
                <w:lang w:val="en-GB"/>
              </w:rPr>
            </w:pPr>
          </w:p>
        </w:tc>
        <w:tc>
          <w:tcPr>
            <w:tcW w:w="630" w:type="dxa"/>
            <w:shd w:val="clear" w:color="auto" w:fill="DEEAF6" w:themeFill="accent1" w:themeFillTint="33"/>
          </w:tcPr>
          <w:p w:rsidR="00980362" w:rsidRPr="0008512B" w:rsidRDefault="00980362" w:rsidP="00D220B1">
            <w:pPr>
              <w:jc w:val="center"/>
              <w:rPr>
                <w:lang w:val="en-GB"/>
              </w:rPr>
            </w:pPr>
          </w:p>
        </w:tc>
        <w:tc>
          <w:tcPr>
            <w:tcW w:w="676" w:type="dxa"/>
            <w:shd w:val="clear" w:color="auto" w:fill="DEEAF6" w:themeFill="accent1" w:themeFillTint="33"/>
          </w:tcPr>
          <w:p w:rsidR="00980362" w:rsidRPr="0008512B" w:rsidRDefault="00980362" w:rsidP="00D220B1">
            <w:pPr>
              <w:jc w:val="center"/>
              <w:rPr>
                <w:lang w:val="en-GB"/>
              </w:rPr>
            </w:pPr>
          </w:p>
        </w:tc>
        <w:tc>
          <w:tcPr>
            <w:tcW w:w="597" w:type="dxa"/>
            <w:shd w:val="clear" w:color="auto" w:fill="DEEAF6" w:themeFill="accent1" w:themeFillTint="33"/>
          </w:tcPr>
          <w:p w:rsidR="00980362" w:rsidRPr="0008512B" w:rsidRDefault="00980362" w:rsidP="00D220B1">
            <w:pPr>
              <w:jc w:val="center"/>
              <w:rPr>
                <w:lang w:val="en-GB"/>
              </w:rPr>
            </w:pPr>
          </w:p>
        </w:tc>
      </w:tr>
      <w:tr w:rsidR="00980362" w:rsidRPr="0008512B" w:rsidTr="00D220B1">
        <w:trPr>
          <w:trHeight w:val="273"/>
        </w:trPr>
        <w:tc>
          <w:tcPr>
            <w:tcW w:w="7400" w:type="dxa"/>
            <w:shd w:val="clear" w:color="auto" w:fill="auto"/>
          </w:tcPr>
          <w:p w:rsidR="00980362" w:rsidRPr="0008512B" w:rsidRDefault="00980362" w:rsidP="00D220B1">
            <w:pPr>
              <w:rPr>
                <w:lang w:val="en-GB"/>
              </w:rPr>
            </w:pPr>
            <w:r w:rsidRPr="00F27999">
              <w:rPr>
                <w:lang w:val="en-GB"/>
              </w:rPr>
              <w:t>Undertake a literature review/study of the situation of STEM education and youth innovation activities in the participating countries.</w:t>
            </w:r>
          </w:p>
        </w:tc>
        <w:tc>
          <w:tcPr>
            <w:tcW w:w="595" w:type="dxa"/>
            <w:shd w:val="clear" w:color="auto" w:fill="DEEAF6" w:themeFill="accent1" w:themeFillTint="33"/>
          </w:tcPr>
          <w:p w:rsidR="00980362" w:rsidRPr="0008512B" w:rsidRDefault="00980362" w:rsidP="00D220B1">
            <w:pPr>
              <w:jc w:val="center"/>
              <w:rPr>
                <w:lang w:val="en-GB"/>
              </w:rPr>
            </w:pPr>
            <w:r>
              <w:rPr>
                <w:lang w:val="en-GB"/>
              </w:rPr>
              <w:t>X</w:t>
            </w:r>
          </w:p>
        </w:tc>
        <w:tc>
          <w:tcPr>
            <w:tcW w:w="694" w:type="dxa"/>
            <w:shd w:val="clear" w:color="auto" w:fill="DEEAF6" w:themeFill="accent1" w:themeFillTint="33"/>
          </w:tcPr>
          <w:p w:rsidR="00980362" w:rsidRPr="0008512B" w:rsidRDefault="00980362" w:rsidP="00D220B1">
            <w:pPr>
              <w:jc w:val="center"/>
              <w:rPr>
                <w:lang w:val="en-GB"/>
              </w:rPr>
            </w:pPr>
            <w:r>
              <w:rPr>
                <w:lang w:val="en-GB"/>
              </w:rPr>
              <w:t>X</w:t>
            </w:r>
          </w:p>
        </w:tc>
        <w:tc>
          <w:tcPr>
            <w:tcW w:w="595" w:type="dxa"/>
            <w:shd w:val="clear" w:color="auto" w:fill="DEEAF6" w:themeFill="accent1" w:themeFillTint="33"/>
          </w:tcPr>
          <w:p w:rsidR="00980362" w:rsidRPr="0008512B" w:rsidRDefault="00980362" w:rsidP="00D220B1">
            <w:pPr>
              <w:jc w:val="center"/>
              <w:rPr>
                <w:lang w:val="en-GB"/>
              </w:rPr>
            </w:pPr>
          </w:p>
        </w:tc>
        <w:tc>
          <w:tcPr>
            <w:tcW w:w="645" w:type="dxa"/>
            <w:shd w:val="clear" w:color="auto" w:fill="DEEAF6" w:themeFill="accent1" w:themeFillTint="33"/>
          </w:tcPr>
          <w:p w:rsidR="00980362" w:rsidRPr="0008512B" w:rsidRDefault="00980362" w:rsidP="00D220B1">
            <w:pPr>
              <w:jc w:val="center"/>
              <w:rPr>
                <w:lang w:val="en-GB"/>
              </w:rPr>
            </w:pPr>
          </w:p>
        </w:tc>
        <w:tc>
          <w:tcPr>
            <w:tcW w:w="686" w:type="dxa"/>
            <w:shd w:val="clear" w:color="auto" w:fill="auto"/>
          </w:tcPr>
          <w:p w:rsidR="00980362" w:rsidRPr="0008512B" w:rsidRDefault="00980362" w:rsidP="00D220B1">
            <w:pPr>
              <w:jc w:val="center"/>
              <w:rPr>
                <w:lang w:val="en-GB"/>
              </w:rPr>
            </w:pPr>
          </w:p>
        </w:tc>
        <w:tc>
          <w:tcPr>
            <w:tcW w:w="652" w:type="dxa"/>
            <w:shd w:val="clear" w:color="auto" w:fill="auto"/>
          </w:tcPr>
          <w:p w:rsidR="00980362" w:rsidRPr="0008512B" w:rsidRDefault="00980362" w:rsidP="00D220B1">
            <w:pPr>
              <w:jc w:val="center"/>
              <w:rPr>
                <w:lang w:val="en-GB"/>
              </w:rPr>
            </w:pPr>
          </w:p>
        </w:tc>
        <w:tc>
          <w:tcPr>
            <w:tcW w:w="595" w:type="dxa"/>
            <w:shd w:val="clear" w:color="auto" w:fill="auto"/>
          </w:tcPr>
          <w:p w:rsidR="00980362" w:rsidRPr="0008512B" w:rsidRDefault="00980362" w:rsidP="00D220B1">
            <w:pPr>
              <w:jc w:val="center"/>
              <w:rPr>
                <w:lang w:val="en-GB"/>
              </w:rPr>
            </w:pPr>
          </w:p>
        </w:tc>
        <w:tc>
          <w:tcPr>
            <w:tcW w:w="577" w:type="dxa"/>
            <w:shd w:val="clear" w:color="auto" w:fill="auto"/>
          </w:tcPr>
          <w:p w:rsidR="00980362" w:rsidRPr="0008512B" w:rsidRDefault="00980362" w:rsidP="00D220B1">
            <w:pPr>
              <w:jc w:val="center"/>
              <w:rPr>
                <w:lang w:val="en-GB"/>
              </w:rPr>
            </w:pPr>
          </w:p>
        </w:tc>
        <w:tc>
          <w:tcPr>
            <w:tcW w:w="696" w:type="dxa"/>
            <w:shd w:val="clear" w:color="auto" w:fill="DEEAF6" w:themeFill="accent1" w:themeFillTint="33"/>
          </w:tcPr>
          <w:p w:rsidR="00980362" w:rsidRPr="0008512B" w:rsidRDefault="00980362" w:rsidP="00D220B1">
            <w:pPr>
              <w:jc w:val="center"/>
              <w:rPr>
                <w:lang w:val="en-GB"/>
              </w:rPr>
            </w:pPr>
          </w:p>
        </w:tc>
        <w:tc>
          <w:tcPr>
            <w:tcW w:w="630" w:type="dxa"/>
            <w:shd w:val="clear" w:color="auto" w:fill="DEEAF6" w:themeFill="accent1" w:themeFillTint="33"/>
          </w:tcPr>
          <w:p w:rsidR="00980362" w:rsidRPr="0008512B" w:rsidRDefault="00980362" w:rsidP="00D220B1">
            <w:pPr>
              <w:jc w:val="center"/>
              <w:rPr>
                <w:lang w:val="en-GB"/>
              </w:rPr>
            </w:pPr>
          </w:p>
        </w:tc>
        <w:tc>
          <w:tcPr>
            <w:tcW w:w="676" w:type="dxa"/>
            <w:shd w:val="clear" w:color="auto" w:fill="DEEAF6" w:themeFill="accent1" w:themeFillTint="33"/>
          </w:tcPr>
          <w:p w:rsidR="00980362" w:rsidRPr="0008512B" w:rsidRDefault="00980362" w:rsidP="00D220B1">
            <w:pPr>
              <w:jc w:val="center"/>
              <w:rPr>
                <w:lang w:val="en-GB"/>
              </w:rPr>
            </w:pPr>
          </w:p>
        </w:tc>
        <w:tc>
          <w:tcPr>
            <w:tcW w:w="597" w:type="dxa"/>
            <w:shd w:val="clear" w:color="auto" w:fill="DEEAF6" w:themeFill="accent1" w:themeFillTint="33"/>
          </w:tcPr>
          <w:p w:rsidR="00980362" w:rsidRPr="0008512B" w:rsidRDefault="00980362" w:rsidP="00D220B1">
            <w:pPr>
              <w:jc w:val="center"/>
              <w:rPr>
                <w:lang w:val="en-GB"/>
              </w:rPr>
            </w:pPr>
          </w:p>
        </w:tc>
      </w:tr>
      <w:tr w:rsidR="00980362" w:rsidRPr="0008512B" w:rsidTr="00D220B1">
        <w:trPr>
          <w:trHeight w:val="250"/>
        </w:trPr>
        <w:tc>
          <w:tcPr>
            <w:tcW w:w="7400" w:type="dxa"/>
            <w:shd w:val="clear" w:color="auto" w:fill="auto"/>
          </w:tcPr>
          <w:p w:rsidR="00980362" w:rsidRPr="00F27999" w:rsidRDefault="00980362" w:rsidP="00D220B1">
            <w:pPr>
              <w:rPr>
                <w:lang w:val="en-GB"/>
              </w:rPr>
            </w:pPr>
            <w:r w:rsidRPr="00F27999">
              <w:rPr>
                <w:lang w:val="en-GB"/>
              </w:rPr>
              <w:t xml:space="preserve">Collect good practices, models and examples of programs, tools, activities, and initiatives designed to support young innovators and educators/parents. </w:t>
            </w:r>
          </w:p>
        </w:tc>
        <w:tc>
          <w:tcPr>
            <w:tcW w:w="595" w:type="dxa"/>
            <w:shd w:val="clear" w:color="auto" w:fill="DEEAF6" w:themeFill="accent1" w:themeFillTint="33"/>
          </w:tcPr>
          <w:p w:rsidR="00980362" w:rsidRPr="0023132E" w:rsidRDefault="00980362" w:rsidP="00D220B1">
            <w:pPr>
              <w:jc w:val="center"/>
              <w:rPr>
                <w:lang w:val="en-GB"/>
              </w:rPr>
            </w:pPr>
            <w:r>
              <w:rPr>
                <w:lang w:val="en-GB"/>
              </w:rPr>
              <w:t>X</w:t>
            </w:r>
          </w:p>
        </w:tc>
        <w:tc>
          <w:tcPr>
            <w:tcW w:w="694" w:type="dxa"/>
            <w:shd w:val="clear" w:color="auto" w:fill="DEEAF6" w:themeFill="accent1" w:themeFillTint="33"/>
          </w:tcPr>
          <w:p w:rsidR="00980362" w:rsidRPr="0023132E" w:rsidRDefault="00980362" w:rsidP="00D220B1">
            <w:pPr>
              <w:jc w:val="center"/>
              <w:rPr>
                <w:lang w:val="en-GB"/>
              </w:rPr>
            </w:pPr>
            <w:r>
              <w:rPr>
                <w:lang w:val="en-GB"/>
              </w:rPr>
              <w:t>X</w:t>
            </w: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08512B" w:rsidTr="00D220B1">
        <w:trPr>
          <w:trHeight w:val="250"/>
        </w:trPr>
        <w:tc>
          <w:tcPr>
            <w:tcW w:w="7400" w:type="dxa"/>
            <w:shd w:val="clear" w:color="auto" w:fill="auto"/>
          </w:tcPr>
          <w:p w:rsidR="00980362" w:rsidRPr="00DA5072" w:rsidRDefault="00980362" w:rsidP="00D220B1">
            <w:r w:rsidRPr="00F27999">
              <w:rPr>
                <w:lang w:val="en-GB"/>
              </w:rPr>
              <w:t>Collect individual stories of young innovators from developing countries on their experiences in protecting and bringing to market their inventive and innovative outputs.</w:t>
            </w:r>
          </w:p>
        </w:tc>
        <w:tc>
          <w:tcPr>
            <w:tcW w:w="595" w:type="dxa"/>
            <w:shd w:val="clear" w:color="auto" w:fill="DEEAF6" w:themeFill="accent1" w:themeFillTint="33"/>
          </w:tcPr>
          <w:p w:rsidR="00980362" w:rsidRPr="0023132E" w:rsidRDefault="00980362" w:rsidP="00D220B1">
            <w:pPr>
              <w:jc w:val="center"/>
              <w:rPr>
                <w:lang w:val="en-GB"/>
              </w:rPr>
            </w:pPr>
            <w:r>
              <w:rPr>
                <w:lang w:val="en-GB"/>
              </w:rPr>
              <w:t>X</w:t>
            </w:r>
          </w:p>
        </w:tc>
        <w:tc>
          <w:tcPr>
            <w:tcW w:w="694" w:type="dxa"/>
            <w:shd w:val="clear" w:color="auto" w:fill="DEEAF6" w:themeFill="accent1" w:themeFillTint="33"/>
          </w:tcPr>
          <w:p w:rsidR="00980362" w:rsidRPr="0023132E" w:rsidRDefault="00980362" w:rsidP="00D220B1">
            <w:pPr>
              <w:jc w:val="center"/>
              <w:rPr>
                <w:lang w:val="en-GB"/>
              </w:rPr>
            </w:pPr>
            <w:r>
              <w:rPr>
                <w:lang w:val="en-GB"/>
              </w:rPr>
              <w:t>X</w:t>
            </w: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08512B" w:rsidTr="00D220B1">
        <w:trPr>
          <w:trHeight w:val="273"/>
        </w:trPr>
        <w:tc>
          <w:tcPr>
            <w:tcW w:w="7400" w:type="dxa"/>
            <w:shd w:val="clear" w:color="auto" w:fill="auto"/>
          </w:tcPr>
          <w:p w:rsidR="00980362" w:rsidRPr="00DA5072" w:rsidRDefault="00980362" w:rsidP="00D220B1">
            <w:pPr>
              <w:rPr>
                <w:lang w:val="en-GB"/>
              </w:rPr>
            </w:pPr>
            <w:r w:rsidRPr="00F27999">
              <w:rPr>
                <w:lang w:val="en-GB"/>
              </w:rPr>
              <w:t>Undertake an assessment of each participating country to identify challenges faced by</w:t>
            </w:r>
            <w:r>
              <w:rPr>
                <w:lang w:val="en-GB"/>
              </w:rPr>
              <w:t xml:space="preserve"> young innovators and educators, as well as </w:t>
            </w:r>
            <w:r w:rsidRPr="00F27999">
              <w:rPr>
                <w:lang w:val="en-GB"/>
              </w:rPr>
              <w:t>opportunities for enabling them.</w:t>
            </w:r>
            <w:r w:rsidRPr="00DA5072">
              <w:rPr>
                <w:lang w:val="en-GB"/>
              </w:rPr>
              <w:t xml:space="preserve"> </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r>
              <w:rPr>
                <w:lang w:val="en-GB"/>
              </w:rPr>
              <w:t>X</w:t>
            </w:r>
          </w:p>
        </w:tc>
        <w:tc>
          <w:tcPr>
            <w:tcW w:w="595" w:type="dxa"/>
            <w:shd w:val="clear" w:color="auto" w:fill="DEEAF6" w:themeFill="accent1" w:themeFillTint="33"/>
          </w:tcPr>
          <w:p w:rsidR="00980362" w:rsidRPr="0023132E" w:rsidRDefault="00980362" w:rsidP="00D220B1">
            <w:pPr>
              <w:jc w:val="center"/>
              <w:rPr>
                <w:lang w:val="en-GB"/>
              </w:rPr>
            </w:pPr>
            <w:r>
              <w:rPr>
                <w:lang w:val="en-GB"/>
              </w:rPr>
              <w:t>X</w:t>
            </w: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08512B" w:rsidTr="00D220B1">
        <w:trPr>
          <w:trHeight w:val="326"/>
        </w:trPr>
        <w:tc>
          <w:tcPr>
            <w:tcW w:w="7400" w:type="dxa"/>
            <w:shd w:val="clear" w:color="auto" w:fill="auto"/>
          </w:tcPr>
          <w:p w:rsidR="00980362" w:rsidRPr="00FA05C4" w:rsidRDefault="00980362" w:rsidP="00D220B1">
            <w:pPr>
              <w:pStyle w:val="TableParagraph"/>
              <w:rPr>
                <w:highlight w:val="yellow"/>
              </w:rPr>
            </w:pPr>
            <w:r w:rsidRPr="00F27999">
              <w:rPr>
                <w:lang w:val="en-GB"/>
              </w:rPr>
              <w:t>Identify national focal points, relevant educational and/or research institutions, associations, organizations, and individuals active in the field of STEM education and innovation, as well as potential mentors, leading educators and innovators, STEM education networks, etc.</w:t>
            </w:r>
          </w:p>
        </w:tc>
        <w:tc>
          <w:tcPr>
            <w:tcW w:w="595" w:type="dxa"/>
            <w:shd w:val="clear" w:color="auto" w:fill="DEEAF6" w:themeFill="accent1" w:themeFillTint="33"/>
          </w:tcPr>
          <w:p w:rsidR="00980362" w:rsidRPr="000F0C7F" w:rsidRDefault="00980362" w:rsidP="00D220B1">
            <w:pPr>
              <w:jc w:val="center"/>
            </w:pPr>
            <w:r>
              <w:t>X</w:t>
            </w:r>
          </w:p>
        </w:tc>
        <w:tc>
          <w:tcPr>
            <w:tcW w:w="694" w:type="dxa"/>
            <w:shd w:val="clear" w:color="auto" w:fill="DEEAF6" w:themeFill="accent1" w:themeFillTint="33"/>
          </w:tcPr>
          <w:p w:rsidR="00980362" w:rsidRPr="0023132E" w:rsidRDefault="00980362" w:rsidP="00D220B1">
            <w:pPr>
              <w:jc w:val="center"/>
              <w:rPr>
                <w:lang w:val="en-GB"/>
              </w:rPr>
            </w:pPr>
            <w:r>
              <w:rPr>
                <w:lang w:val="en-GB"/>
              </w:rPr>
              <w:t>X</w:t>
            </w:r>
          </w:p>
        </w:tc>
        <w:tc>
          <w:tcPr>
            <w:tcW w:w="595" w:type="dxa"/>
            <w:shd w:val="clear" w:color="auto" w:fill="DEEAF6" w:themeFill="accent1" w:themeFillTint="33"/>
          </w:tcPr>
          <w:p w:rsidR="00980362" w:rsidRPr="0023132E" w:rsidRDefault="00980362" w:rsidP="00D220B1">
            <w:pPr>
              <w:jc w:val="center"/>
              <w:rPr>
                <w:lang w:val="en-GB"/>
              </w:rPr>
            </w:pPr>
            <w:r>
              <w:rPr>
                <w:lang w:val="en-GB"/>
              </w:rPr>
              <w:t>X</w:t>
            </w: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08512B" w:rsidTr="00D220B1">
        <w:trPr>
          <w:trHeight w:val="275"/>
        </w:trPr>
        <w:tc>
          <w:tcPr>
            <w:tcW w:w="7400" w:type="dxa"/>
            <w:shd w:val="clear" w:color="auto" w:fill="auto"/>
          </w:tcPr>
          <w:p w:rsidR="00980362" w:rsidRPr="00DA5072" w:rsidRDefault="00980362" w:rsidP="00D220B1">
            <w:pPr>
              <w:pStyle w:val="TableParagraph"/>
            </w:pPr>
            <w:r w:rsidRPr="00F27999">
              <w:rPr>
                <w:lang w:val="en-GB"/>
              </w:rPr>
              <w:t>Facilitate partnership agreements/arrangements with local/regional educational or research institutions for continuous support of STEM education and innovation activities in schools.</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r>
              <w:rPr>
                <w:lang w:val="en-GB"/>
              </w:rPr>
              <w:t>X</w:t>
            </w:r>
          </w:p>
        </w:tc>
        <w:tc>
          <w:tcPr>
            <w:tcW w:w="686" w:type="dxa"/>
            <w:shd w:val="clear" w:color="auto" w:fill="auto"/>
          </w:tcPr>
          <w:p w:rsidR="00980362" w:rsidRPr="0023132E" w:rsidRDefault="00980362" w:rsidP="00D220B1">
            <w:pPr>
              <w:jc w:val="center"/>
              <w:rPr>
                <w:lang w:val="en-GB"/>
              </w:rPr>
            </w:pPr>
            <w:r>
              <w:rPr>
                <w:lang w:val="en-GB"/>
              </w:rPr>
              <w:t>X</w:t>
            </w:r>
          </w:p>
        </w:tc>
        <w:tc>
          <w:tcPr>
            <w:tcW w:w="652" w:type="dxa"/>
            <w:shd w:val="clear" w:color="auto" w:fill="auto"/>
          </w:tcPr>
          <w:p w:rsidR="00980362" w:rsidRPr="0023132E" w:rsidRDefault="00980362" w:rsidP="00D220B1">
            <w:pPr>
              <w:jc w:val="center"/>
              <w:rPr>
                <w:lang w:val="en-GB"/>
              </w:rPr>
            </w:pPr>
            <w:r>
              <w:rPr>
                <w:lang w:val="en-GB"/>
              </w:rPr>
              <w:t>X</w:t>
            </w:r>
          </w:p>
        </w:tc>
        <w:tc>
          <w:tcPr>
            <w:tcW w:w="595" w:type="dxa"/>
            <w:shd w:val="clear" w:color="auto" w:fill="auto"/>
          </w:tcPr>
          <w:p w:rsidR="00980362" w:rsidRPr="0023132E" w:rsidRDefault="00980362" w:rsidP="00D220B1">
            <w:pPr>
              <w:jc w:val="center"/>
              <w:rPr>
                <w:lang w:val="en-GB"/>
              </w:rPr>
            </w:pPr>
            <w:r>
              <w:rPr>
                <w:lang w:val="en-GB"/>
              </w:rPr>
              <w:t>X</w:t>
            </w:r>
          </w:p>
        </w:tc>
        <w:tc>
          <w:tcPr>
            <w:tcW w:w="577" w:type="dxa"/>
            <w:shd w:val="clear" w:color="auto" w:fill="auto"/>
          </w:tcPr>
          <w:p w:rsidR="00980362" w:rsidRPr="0023132E" w:rsidRDefault="00980362" w:rsidP="00D220B1">
            <w:pPr>
              <w:jc w:val="center"/>
              <w:rPr>
                <w:lang w:val="en-GB"/>
              </w:rPr>
            </w:pPr>
            <w:r>
              <w:rPr>
                <w:lang w:val="en-GB"/>
              </w:rPr>
              <w:t>X</w:t>
            </w:r>
          </w:p>
        </w:tc>
        <w:tc>
          <w:tcPr>
            <w:tcW w:w="696" w:type="dxa"/>
            <w:shd w:val="clear" w:color="auto" w:fill="DEEAF6" w:themeFill="accent1" w:themeFillTint="33"/>
          </w:tcPr>
          <w:p w:rsidR="00980362" w:rsidRPr="0023132E" w:rsidRDefault="00980362" w:rsidP="00D220B1">
            <w:pPr>
              <w:jc w:val="center"/>
              <w:rPr>
                <w:lang w:val="en-GB"/>
              </w:rPr>
            </w:pPr>
            <w:r>
              <w:rPr>
                <w:lang w:val="en-GB"/>
              </w:rPr>
              <w:t>X</w:t>
            </w: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08512B" w:rsidTr="00D220B1">
        <w:trPr>
          <w:trHeight w:val="250"/>
        </w:trPr>
        <w:tc>
          <w:tcPr>
            <w:tcW w:w="7400" w:type="dxa"/>
            <w:shd w:val="clear" w:color="auto" w:fill="auto"/>
          </w:tcPr>
          <w:p w:rsidR="00980362" w:rsidRPr="00FA05C4" w:rsidRDefault="00980362" w:rsidP="00D220B1">
            <w:pPr>
              <w:pStyle w:val="TableParagraph"/>
              <w:tabs>
                <w:tab w:val="left" w:pos="4839"/>
              </w:tabs>
              <w:rPr>
                <w:highlight w:val="yellow"/>
              </w:rPr>
            </w:pPr>
            <w:r w:rsidRPr="00F27999">
              <w:rPr>
                <w:lang w:val="en-GB"/>
              </w:rPr>
              <w:t>Identify well-known local or regional inventors and arrange for their presentations at local schools in participating countr</w:t>
            </w:r>
            <w:r w:rsidR="005C0028">
              <w:rPr>
                <w:lang w:val="en-GB"/>
              </w:rPr>
              <w:t>ies to inspire school</w:t>
            </w:r>
            <w:r w:rsidRPr="00F27999">
              <w:rPr>
                <w:lang w:val="en-GB"/>
              </w:rPr>
              <w:t>children to innovate.</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r>
              <w:rPr>
                <w:lang w:val="en-GB"/>
              </w:rPr>
              <w:t>X</w:t>
            </w:r>
          </w:p>
        </w:tc>
        <w:tc>
          <w:tcPr>
            <w:tcW w:w="645" w:type="dxa"/>
            <w:shd w:val="clear" w:color="auto" w:fill="DEEAF6" w:themeFill="accent1" w:themeFillTint="33"/>
          </w:tcPr>
          <w:p w:rsidR="00980362" w:rsidRPr="0023132E" w:rsidRDefault="00980362" w:rsidP="00D220B1">
            <w:pPr>
              <w:jc w:val="center"/>
              <w:rPr>
                <w:lang w:val="en-GB"/>
              </w:rPr>
            </w:pPr>
            <w:r>
              <w:rPr>
                <w:lang w:val="en-GB"/>
              </w:rPr>
              <w:t>X</w:t>
            </w:r>
          </w:p>
        </w:tc>
        <w:tc>
          <w:tcPr>
            <w:tcW w:w="686" w:type="dxa"/>
            <w:shd w:val="clear" w:color="auto" w:fill="auto"/>
          </w:tcPr>
          <w:p w:rsidR="00980362" w:rsidRPr="0023132E" w:rsidRDefault="00980362" w:rsidP="00D220B1">
            <w:pPr>
              <w:jc w:val="center"/>
              <w:rPr>
                <w:lang w:val="en-GB"/>
              </w:rPr>
            </w:pPr>
            <w:r>
              <w:rPr>
                <w:lang w:val="en-GB"/>
              </w:rPr>
              <w:t>X</w:t>
            </w: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08512B" w:rsidTr="00D220B1">
        <w:trPr>
          <w:trHeight w:val="295"/>
        </w:trPr>
        <w:tc>
          <w:tcPr>
            <w:tcW w:w="7400" w:type="dxa"/>
            <w:shd w:val="clear" w:color="auto" w:fill="auto"/>
          </w:tcPr>
          <w:p w:rsidR="00980362" w:rsidRPr="009E7047" w:rsidRDefault="00980362" w:rsidP="00D220B1">
            <w:pPr>
              <w:pStyle w:val="TableParagraph"/>
              <w:rPr>
                <w:highlight w:val="yellow"/>
              </w:rPr>
            </w:pPr>
            <w:r w:rsidRPr="00F27999">
              <w:rPr>
                <w:lang w:val="en-GB"/>
              </w:rPr>
              <w:t>Partner with local/regional IP Offices for support in raising awareness, hosting events and other activities for schoolchildren and teachers.</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r>
              <w:rPr>
                <w:lang w:val="en-GB"/>
              </w:rPr>
              <w:t>X</w:t>
            </w:r>
          </w:p>
        </w:tc>
        <w:tc>
          <w:tcPr>
            <w:tcW w:w="652" w:type="dxa"/>
            <w:shd w:val="clear" w:color="auto" w:fill="auto"/>
          </w:tcPr>
          <w:p w:rsidR="00980362" w:rsidRPr="0023132E" w:rsidRDefault="00980362" w:rsidP="00D220B1">
            <w:pPr>
              <w:jc w:val="center"/>
              <w:rPr>
                <w:lang w:val="en-GB"/>
              </w:rPr>
            </w:pPr>
            <w:r>
              <w:rPr>
                <w:lang w:val="en-GB"/>
              </w:rPr>
              <w:t>X</w:t>
            </w:r>
          </w:p>
        </w:tc>
        <w:tc>
          <w:tcPr>
            <w:tcW w:w="595" w:type="dxa"/>
            <w:shd w:val="clear" w:color="auto" w:fill="auto"/>
          </w:tcPr>
          <w:p w:rsidR="00980362" w:rsidRPr="0023132E" w:rsidRDefault="00980362" w:rsidP="00D220B1">
            <w:pPr>
              <w:jc w:val="center"/>
              <w:rPr>
                <w:lang w:val="en-GB"/>
              </w:rPr>
            </w:pPr>
            <w:r>
              <w:rPr>
                <w:lang w:val="en-GB"/>
              </w:rPr>
              <w:t>X</w:t>
            </w:r>
          </w:p>
        </w:tc>
        <w:tc>
          <w:tcPr>
            <w:tcW w:w="577" w:type="dxa"/>
            <w:shd w:val="clear" w:color="auto" w:fill="auto"/>
          </w:tcPr>
          <w:p w:rsidR="00980362" w:rsidRPr="0023132E" w:rsidRDefault="00980362" w:rsidP="00D220B1">
            <w:pPr>
              <w:jc w:val="center"/>
              <w:rPr>
                <w:lang w:val="en-GB"/>
              </w:rPr>
            </w:pPr>
            <w:r>
              <w:rPr>
                <w:lang w:val="en-GB"/>
              </w:rPr>
              <w:t>X</w:t>
            </w:r>
          </w:p>
        </w:tc>
        <w:tc>
          <w:tcPr>
            <w:tcW w:w="696" w:type="dxa"/>
            <w:shd w:val="clear" w:color="auto" w:fill="DEEAF6" w:themeFill="accent1" w:themeFillTint="33"/>
          </w:tcPr>
          <w:p w:rsidR="00980362" w:rsidRPr="0023132E" w:rsidRDefault="00980362" w:rsidP="00D220B1">
            <w:pPr>
              <w:jc w:val="center"/>
              <w:rPr>
                <w:lang w:val="en-GB"/>
              </w:rPr>
            </w:pP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08512B" w:rsidTr="00D220B1">
        <w:trPr>
          <w:trHeight w:val="250"/>
        </w:trPr>
        <w:tc>
          <w:tcPr>
            <w:tcW w:w="7400" w:type="dxa"/>
            <w:shd w:val="clear" w:color="auto" w:fill="auto"/>
          </w:tcPr>
          <w:p w:rsidR="00980362" w:rsidRPr="00F27999" w:rsidRDefault="00980362" w:rsidP="00D220B1">
            <w:r>
              <w:t>Organize local or regional networking events for teachers focused on best practices and tools in STEM education and innovation activities at schools.</w:t>
            </w:r>
            <w:r>
              <w:tab/>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r>
              <w:rPr>
                <w:lang w:val="en-GB"/>
              </w:rPr>
              <w:t>X</w:t>
            </w:r>
          </w:p>
        </w:tc>
        <w:tc>
          <w:tcPr>
            <w:tcW w:w="595" w:type="dxa"/>
            <w:shd w:val="clear" w:color="auto" w:fill="auto"/>
          </w:tcPr>
          <w:p w:rsidR="00980362" w:rsidRPr="0023132E" w:rsidRDefault="00980362" w:rsidP="00D220B1">
            <w:pPr>
              <w:jc w:val="center"/>
              <w:rPr>
                <w:lang w:val="en-GB"/>
              </w:rPr>
            </w:pPr>
            <w:r>
              <w:rPr>
                <w:lang w:val="en-GB"/>
              </w:rPr>
              <w:t>X</w:t>
            </w:r>
          </w:p>
        </w:tc>
        <w:tc>
          <w:tcPr>
            <w:tcW w:w="577" w:type="dxa"/>
            <w:shd w:val="clear" w:color="auto" w:fill="auto"/>
          </w:tcPr>
          <w:p w:rsidR="00980362" w:rsidRPr="0023132E" w:rsidRDefault="00980362" w:rsidP="00D220B1">
            <w:pPr>
              <w:jc w:val="center"/>
              <w:rPr>
                <w:lang w:val="en-GB"/>
              </w:rPr>
            </w:pPr>
            <w:r>
              <w:rPr>
                <w:lang w:val="en-GB"/>
              </w:rPr>
              <w:t>X</w:t>
            </w:r>
          </w:p>
        </w:tc>
        <w:tc>
          <w:tcPr>
            <w:tcW w:w="696" w:type="dxa"/>
            <w:shd w:val="clear" w:color="auto" w:fill="DEEAF6" w:themeFill="accent1" w:themeFillTint="33"/>
          </w:tcPr>
          <w:p w:rsidR="00980362" w:rsidRPr="0023132E" w:rsidRDefault="00980362" w:rsidP="00D220B1">
            <w:pPr>
              <w:jc w:val="center"/>
              <w:rPr>
                <w:lang w:val="en-GB"/>
              </w:rPr>
            </w:pPr>
            <w:r>
              <w:rPr>
                <w:lang w:val="en-GB"/>
              </w:rPr>
              <w:t>X</w:t>
            </w: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9E7047" w:rsidRDefault="00980362" w:rsidP="00D220B1">
            <w:r>
              <w:t>Organize an international workshop/conference for educators on youth innovation support activities.</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r>
              <w:rPr>
                <w:lang w:val="en-GB"/>
              </w:rPr>
              <w:t>X</w:t>
            </w:r>
          </w:p>
        </w:tc>
        <w:tc>
          <w:tcPr>
            <w:tcW w:w="696" w:type="dxa"/>
            <w:shd w:val="clear" w:color="auto" w:fill="DEEAF6" w:themeFill="accent1" w:themeFillTint="33"/>
          </w:tcPr>
          <w:p w:rsidR="00980362" w:rsidRPr="0023132E" w:rsidRDefault="00980362" w:rsidP="00D220B1">
            <w:pPr>
              <w:jc w:val="center"/>
              <w:rPr>
                <w:lang w:val="en-GB"/>
              </w:rPr>
            </w:pPr>
            <w:r>
              <w:rPr>
                <w:lang w:val="en-GB"/>
              </w:rPr>
              <w:t>X</w:t>
            </w: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9E7047" w:rsidRDefault="00980362" w:rsidP="00D220B1">
            <w:r w:rsidRPr="00F27999">
              <w:t xml:space="preserve">Develop easily accessible educational material and toolkits for children, teachers, and parents based on age/grade and cultural specifics. </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r>
              <w:rPr>
                <w:lang w:val="en-GB"/>
              </w:rPr>
              <w:t>X</w:t>
            </w:r>
          </w:p>
        </w:tc>
        <w:tc>
          <w:tcPr>
            <w:tcW w:w="652" w:type="dxa"/>
            <w:shd w:val="clear" w:color="auto" w:fill="auto"/>
          </w:tcPr>
          <w:p w:rsidR="00980362" w:rsidRPr="0023132E" w:rsidRDefault="00980362" w:rsidP="00D220B1">
            <w:pPr>
              <w:jc w:val="center"/>
              <w:rPr>
                <w:lang w:val="en-GB"/>
              </w:rPr>
            </w:pPr>
            <w:r>
              <w:rPr>
                <w:lang w:val="en-GB"/>
              </w:rPr>
              <w:t>X</w:t>
            </w:r>
          </w:p>
        </w:tc>
        <w:tc>
          <w:tcPr>
            <w:tcW w:w="595" w:type="dxa"/>
            <w:shd w:val="clear" w:color="auto" w:fill="auto"/>
          </w:tcPr>
          <w:p w:rsidR="00980362" w:rsidRPr="0023132E" w:rsidRDefault="00980362" w:rsidP="00D220B1">
            <w:pPr>
              <w:jc w:val="center"/>
              <w:rPr>
                <w:lang w:val="en-GB"/>
              </w:rPr>
            </w:pPr>
            <w:r>
              <w:rPr>
                <w:lang w:val="en-GB"/>
              </w:rPr>
              <w:t>X</w:t>
            </w:r>
          </w:p>
        </w:tc>
        <w:tc>
          <w:tcPr>
            <w:tcW w:w="577" w:type="dxa"/>
            <w:shd w:val="clear" w:color="auto" w:fill="auto"/>
          </w:tcPr>
          <w:p w:rsidR="00980362" w:rsidRPr="0023132E" w:rsidRDefault="00980362" w:rsidP="00D220B1">
            <w:pPr>
              <w:jc w:val="center"/>
              <w:rPr>
                <w:lang w:val="en-GB"/>
              </w:rPr>
            </w:pPr>
            <w:r>
              <w:rPr>
                <w:lang w:val="en-GB"/>
              </w:rPr>
              <w:t>X</w:t>
            </w:r>
          </w:p>
        </w:tc>
        <w:tc>
          <w:tcPr>
            <w:tcW w:w="696" w:type="dxa"/>
            <w:shd w:val="clear" w:color="auto" w:fill="DEEAF6" w:themeFill="accent1" w:themeFillTint="33"/>
          </w:tcPr>
          <w:p w:rsidR="00980362" w:rsidRPr="0023132E" w:rsidRDefault="00980362" w:rsidP="00D220B1">
            <w:pPr>
              <w:jc w:val="center"/>
              <w:rPr>
                <w:lang w:val="en-GB"/>
              </w:rPr>
            </w:pPr>
            <w:r>
              <w:rPr>
                <w:lang w:val="en-GB"/>
              </w:rPr>
              <w:t>X</w:t>
            </w: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9E7047" w:rsidRDefault="00980362" w:rsidP="00D220B1">
            <w:r>
              <w:t xml:space="preserve">Assess the availability of competition programs or challenges for young innovators in the participating countries.  </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r>
              <w:rPr>
                <w:lang w:val="en-GB"/>
              </w:rPr>
              <w:t>X</w:t>
            </w:r>
          </w:p>
        </w:tc>
        <w:tc>
          <w:tcPr>
            <w:tcW w:w="577" w:type="dxa"/>
            <w:shd w:val="clear" w:color="auto" w:fill="auto"/>
          </w:tcPr>
          <w:p w:rsidR="00980362" w:rsidRPr="0023132E" w:rsidRDefault="00980362" w:rsidP="00D220B1">
            <w:pPr>
              <w:jc w:val="center"/>
              <w:rPr>
                <w:lang w:val="en-GB"/>
              </w:rPr>
            </w:pPr>
            <w:r>
              <w:rPr>
                <w:lang w:val="en-GB"/>
              </w:rPr>
              <w:t>X</w:t>
            </w:r>
          </w:p>
        </w:tc>
        <w:tc>
          <w:tcPr>
            <w:tcW w:w="696" w:type="dxa"/>
            <w:shd w:val="clear" w:color="auto" w:fill="DEEAF6" w:themeFill="accent1" w:themeFillTint="33"/>
          </w:tcPr>
          <w:p w:rsidR="00980362" w:rsidRPr="0023132E" w:rsidRDefault="00980362" w:rsidP="00D220B1">
            <w:pPr>
              <w:jc w:val="center"/>
              <w:rPr>
                <w:lang w:val="en-GB"/>
              </w:rPr>
            </w:pPr>
            <w:r>
              <w:rPr>
                <w:lang w:val="en-GB"/>
              </w:rPr>
              <w:t>X</w:t>
            </w: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9E7047" w:rsidRDefault="00980362" w:rsidP="00D220B1">
            <w:r>
              <w:t>Create new/enhance the existing competition programs, with prizes to attract participation.</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r>
              <w:rPr>
                <w:lang w:val="en-GB"/>
              </w:rPr>
              <w:t>X</w:t>
            </w:r>
          </w:p>
        </w:tc>
        <w:tc>
          <w:tcPr>
            <w:tcW w:w="696" w:type="dxa"/>
            <w:shd w:val="clear" w:color="auto" w:fill="DEEAF6" w:themeFill="accent1" w:themeFillTint="33"/>
          </w:tcPr>
          <w:p w:rsidR="00980362" w:rsidRPr="0023132E" w:rsidRDefault="00980362" w:rsidP="00D220B1">
            <w:pPr>
              <w:jc w:val="center"/>
              <w:rPr>
                <w:lang w:val="en-GB"/>
              </w:rPr>
            </w:pPr>
            <w:r>
              <w:rPr>
                <w:lang w:val="en-GB"/>
              </w:rPr>
              <w:t>X</w:t>
            </w:r>
          </w:p>
        </w:tc>
        <w:tc>
          <w:tcPr>
            <w:tcW w:w="630" w:type="dxa"/>
            <w:shd w:val="clear" w:color="auto" w:fill="DEEAF6" w:themeFill="accent1" w:themeFillTint="33"/>
          </w:tcPr>
          <w:p w:rsidR="00980362" w:rsidRPr="0023132E" w:rsidRDefault="00980362" w:rsidP="00D220B1">
            <w:pPr>
              <w:jc w:val="center"/>
              <w:rPr>
                <w:lang w:val="en-GB"/>
              </w:rPr>
            </w:pPr>
            <w:r>
              <w:rPr>
                <w:lang w:val="en-GB"/>
              </w:rPr>
              <w:t>X</w:t>
            </w: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BC088C" w:rsidRDefault="00980362" w:rsidP="00D220B1">
            <w:r>
              <w:t>Promote the existing/new competition programs/challenges and encourage local youth to participate.</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r>
              <w:rPr>
                <w:lang w:val="en-GB"/>
              </w:rPr>
              <w:t>X</w:t>
            </w:r>
          </w:p>
        </w:tc>
        <w:tc>
          <w:tcPr>
            <w:tcW w:w="630" w:type="dxa"/>
            <w:shd w:val="clear" w:color="auto" w:fill="DEEAF6" w:themeFill="accent1" w:themeFillTint="33"/>
          </w:tcPr>
          <w:p w:rsidR="00980362" w:rsidRPr="0023132E" w:rsidRDefault="00980362" w:rsidP="00D220B1">
            <w:pPr>
              <w:jc w:val="center"/>
              <w:rPr>
                <w:lang w:val="en-GB"/>
              </w:rPr>
            </w:pPr>
            <w:r>
              <w:rPr>
                <w:lang w:val="en-GB"/>
              </w:rPr>
              <w:t>X</w:t>
            </w:r>
          </w:p>
        </w:tc>
        <w:tc>
          <w:tcPr>
            <w:tcW w:w="676" w:type="dxa"/>
            <w:shd w:val="clear" w:color="auto" w:fill="DEEAF6" w:themeFill="accent1" w:themeFillTint="33"/>
          </w:tcPr>
          <w:p w:rsidR="00980362" w:rsidRPr="0023132E" w:rsidRDefault="00980362" w:rsidP="00D220B1">
            <w:pPr>
              <w:jc w:val="center"/>
              <w:rPr>
                <w:lang w:val="en-GB"/>
              </w:rPr>
            </w:pPr>
            <w:r>
              <w:rPr>
                <w:lang w:val="en-GB"/>
              </w:rPr>
              <w:t>X</w:t>
            </w: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BC088C" w:rsidRDefault="00980362" w:rsidP="00D220B1">
            <w:r>
              <w:t>Establish or expand innovation clubs, camps and other extracurricular activities at schools.</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r>
              <w:rPr>
                <w:lang w:val="en-GB"/>
              </w:rPr>
              <w:t>X</w:t>
            </w:r>
          </w:p>
        </w:tc>
        <w:tc>
          <w:tcPr>
            <w:tcW w:w="630" w:type="dxa"/>
            <w:shd w:val="clear" w:color="auto" w:fill="DEEAF6" w:themeFill="accent1" w:themeFillTint="33"/>
          </w:tcPr>
          <w:p w:rsidR="00980362" w:rsidRPr="0023132E" w:rsidRDefault="00980362" w:rsidP="00D220B1">
            <w:pPr>
              <w:jc w:val="center"/>
              <w:rPr>
                <w:lang w:val="en-GB"/>
              </w:rPr>
            </w:pPr>
            <w:r>
              <w:rPr>
                <w:lang w:val="en-GB"/>
              </w:rPr>
              <w:t>X</w:t>
            </w:r>
          </w:p>
        </w:tc>
        <w:tc>
          <w:tcPr>
            <w:tcW w:w="676" w:type="dxa"/>
            <w:shd w:val="clear" w:color="auto" w:fill="DEEAF6" w:themeFill="accent1" w:themeFillTint="33"/>
          </w:tcPr>
          <w:p w:rsidR="00980362" w:rsidRPr="0023132E" w:rsidRDefault="00980362" w:rsidP="00D220B1">
            <w:pPr>
              <w:jc w:val="center"/>
              <w:rPr>
                <w:lang w:val="en-GB"/>
              </w:rPr>
            </w:pPr>
            <w:r>
              <w:rPr>
                <w:lang w:val="en-GB"/>
              </w:rPr>
              <w:t>X</w:t>
            </w: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BC088C" w:rsidRDefault="00980362" w:rsidP="00D220B1">
            <w:r>
              <w:t>Assist local/regional IP offices and/or TISCs to create onl</w:t>
            </w:r>
            <w:r w:rsidR="005C0028">
              <w:t>ine resource centers for school</w:t>
            </w:r>
            <w:r>
              <w:t>children and educators.</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r>
              <w:rPr>
                <w:lang w:val="en-GB"/>
              </w:rPr>
              <w:t>X</w:t>
            </w:r>
          </w:p>
        </w:tc>
        <w:tc>
          <w:tcPr>
            <w:tcW w:w="652" w:type="dxa"/>
            <w:shd w:val="clear" w:color="auto" w:fill="auto"/>
          </w:tcPr>
          <w:p w:rsidR="00980362" w:rsidRPr="0023132E" w:rsidRDefault="00980362" w:rsidP="00D220B1">
            <w:pPr>
              <w:jc w:val="center"/>
              <w:rPr>
                <w:lang w:val="en-GB"/>
              </w:rPr>
            </w:pPr>
            <w:r>
              <w:rPr>
                <w:lang w:val="en-GB"/>
              </w:rPr>
              <w:t>X</w:t>
            </w:r>
          </w:p>
        </w:tc>
        <w:tc>
          <w:tcPr>
            <w:tcW w:w="595" w:type="dxa"/>
            <w:shd w:val="clear" w:color="auto" w:fill="auto"/>
          </w:tcPr>
          <w:p w:rsidR="00980362" w:rsidRPr="0023132E" w:rsidRDefault="00980362" w:rsidP="00D220B1">
            <w:pPr>
              <w:jc w:val="center"/>
              <w:rPr>
                <w:lang w:val="en-GB"/>
              </w:rPr>
            </w:pPr>
            <w:r>
              <w:rPr>
                <w:lang w:val="en-GB"/>
              </w:rPr>
              <w:t>X</w:t>
            </w:r>
          </w:p>
        </w:tc>
        <w:tc>
          <w:tcPr>
            <w:tcW w:w="577" w:type="dxa"/>
            <w:shd w:val="clear" w:color="auto" w:fill="auto"/>
          </w:tcPr>
          <w:p w:rsidR="00980362" w:rsidRPr="0023132E" w:rsidRDefault="00980362" w:rsidP="00D220B1">
            <w:pPr>
              <w:jc w:val="center"/>
              <w:rPr>
                <w:lang w:val="en-GB"/>
              </w:rPr>
            </w:pPr>
            <w:r>
              <w:rPr>
                <w:lang w:val="en-GB"/>
              </w:rPr>
              <w:t>X</w:t>
            </w:r>
          </w:p>
        </w:tc>
        <w:tc>
          <w:tcPr>
            <w:tcW w:w="696" w:type="dxa"/>
            <w:shd w:val="clear" w:color="auto" w:fill="DEEAF6" w:themeFill="accent1" w:themeFillTint="33"/>
          </w:tcPr>
          <w:p w:rsidR="00980362" w:rsidRPr="0023132E" w:rsidRDefault="00980362" w:rsidP="00D220B1">
            <w:pPr>
              <w:jc w:val="center"/>
              <w:rPr>
                <w:lang w:val="en-GB"/>
              </w:rPr>
            </w:pPr>
            <w:r>
              <w:rPr>
                <w:lang w:val="en-GB"/>
              </w:rPr>
              <w:t>X</w:t>
            </w:r>
          </w:p>
        </w:tc>
        <w:tc>
          <w:tcPr>
            <w:tcW w:w="630" w:type="dxa"/>
            <w:shd w:val="clear" w:color="auto" w:fill="DEEAF6" w:themeFill="accent1" w:themeFillTint="33"/>
          </w:tcPr>
          <w:p w:rsidR="00980362" w:rsidRPr="0023132E" w:rsidRDefault="00980362" w:rsidP="00D220B1">
            <w:pPr>
              <w:jc w:val="center"/>
              <w:rPr>
                <w:lang w:val="en-GB"/>
              </w:rPr>
            </w:pPr>
            <w:r>
              <w:rPr>
                <w:lang w:val="en-GB"/>
              </w:rPr>
              <w:t>X</w:t>
            </w: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BC088C" w:rsidRDefault="00980362" w:rsidP="00D220B1">
            <w:r>
              <w:t>Raise awareness of these resource centers among students and educators.</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p>
        </w:tc>
        <w:tc>
          <w:tcPr>
            <w:tcW w:w="630" w:type="dxa"/>
            <w:shd w:val="clear" w:color="auto" w:fill="DEEAF6" w:themeFill="accent1" w:themeFillTint="33"/>
          </w:tcPr>
          <w:p w:rsidR="00980362" w:rsidRPr="0023132E" w:rsidRDefault="00980362" w:rsidP="00D220B1">
            <w:pPr>
              <w:jc w:val="center"/>
              <w:rPr>
                <w:lang w:val="en-GB"/>
              </w:rPr>
            </w:pPr>
            <w:r>
              <w:rPr>
                <w:lang w:val="en-GB"/>
              </w:rPr>
              <w:t>X</w:t>
            </w:r>
          </w:p>
        </w:tc>
        <w:tc>
          <w:tcPr>
            <w:tcW w:w="676" w:type="dxa"/>
            <w:shd w:val="clear" w:color="auto" w:fill="DEEAF6" w:themeFill="accent1" w:themeFillTint="33"/>
          </w:tcPr>
          <w:p w:rsidR="00980362" w:rsidRPr="0023132E" w:rsidRDefault="00980362" w:rsidP="00D220B1">
            <w:pPr>
              <w:jc w:val="center"/>
              <w:rPr>
                <w:lang w:val="en-GB"/>
              </w:rPr>
            </w:pPr>
            <w:r>
              <w:rPr>
                <w:lang w:val="en-GB"/>
              </w:rPr>
              <w:t>X</w:t>
            </w: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BC088C" w:rsidRDefault="00980362" w:rsidP="00D220B1">
            <w:r>
              <w:t xml:space="preserve">Develop a communication plan or strategy to promote these resource centers among students and educators.  </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r>
              <w:rPr>
                <w:lang w:val="en-GB"/>
              </w:rPr>
              <w:t>X</w:t>
            </w:r>
          </w:p>
        </w:tc>
        <w:tc>
          <w:tcPr>
            <w:tcW w:w="597" w:type="dxa"/>
            <w:shd w:val="clear" w:color="auto" w:fill="DEEAF6" w:themeFill="accent1" w:themeFillTint="33"/>
          </w:tcPr>
          <w:p w:rsidR="00980362" w:rsidRPr="0023132E" w:rsidRDefault="00980362" w:rsidP="00D220B1">
            <w:pPr>
              <w:jc w:val="center"/>
              <w:rPr>
                <w:lang w:val="en-GB"/>
              </w:rPr>
            </w:pPr>
          </w:p>
        </w:tc>
      </w:tr>
      <w:tr w:rsidR="00980362" w:rsidRPr="00FB1CCB" w:rsidTr="00D220B1">
        <w:trPr>
          <w:trHeight w:val="273"/>
        </w:trPr>
        <w:tc>
          <w:tcPr>
            <w:tcW w:w="7400" w:type="dxa"/>
            <w:shd w:val="clear" w:color="auto" w:fill="auto"/>
          </w:tcPr>
          <w:p w:rsidR="00980362" w:rsidRPr="00BC088C" w:rsidRDefault="00980362" w:rsidP="00D220B1">
            <w:r>
              <w:t>Project Evaluation.</w:t>
            </w:r>
          </w:p>
        </w:tc>
        <w:tc>
          <w:tcPr>
            <w:tcW w:w="595" w:type="dxa"/>
            <w:shd w:val="clear" w:color="auto" w:fill="DEEAF6" w:themeFill="accent1" w:themeFillTint="33"/>
          </w:tcPr>
          <w:p w:rsidR="00980362" w:rsidRPr="0023132E" w:rsidRDefault="00980362" w:rsidP="00D220B1">
            <w:pPr>
              <w:jc w:val="center"/>
              <w:rPr>
                <w:lang w:val="en-GB"/>
              </w:rPr>
            </w:pPr>
          </w:p>
        </w:tc>
        <w:tc>
          <w:tcPr>
            <w:tcW w:w="694" w:type="dxa"/>
            <w:shd w:val="clear" w:color="auto" w:fill="DEEAF6" w:themeFill="accent1" w:themeFillTint="33"/>
          </w:tcPr>
          <w:p w:rsidR="00980362" w:rsidRPr="0023132E" w:rsidRDefault="00980362" w:rsidP="00D220B1">
            <w:pPr>
              <w:jc w:val="center"/>
              <w:rPr>
                <w:lang w:val="en-GB"/>
              </w:rPr>
            </w:pPr>
          </w:p>
        </w:tc>
        <w:tc>
          <w:tcPr>
            <w:tcW w:w="595" w:type="dxa"/>
            <w:shd w:val="clear" w:color="auto" w:fill="DEEAF6" w:themeFill="accent1" w:themeFillTint="33"/>
          </w:tcPr>
          <w:p w:rsidR="00980362" w:rsidRPr="0023132E" w:rsidRDefault="00980362" w:rsidP="00D220B1">
            <w:pPr>
              <w:jc w:val="center"/>
              <w:rPr>
                <w:lang w:val="en-GB"/>
              </w:rPr>
            </w:pPr>
          </w:p>
        </w:tc>
        <w:tc>
          <w:tcPr>
            <w:tcW w:w="645" w:type="dxa"/>
            <w:shd w:val="clear" w:color="auto" w:fill="DEEAF6" w:themeFill="accent1" w:themeFillTint="33"/>
          </w:tcPr>
          <w:p w:rsidR="00980362" w:rsidRPr="0023132E" w:rsidRDefault="00980362" w:rsidP="00D220B1">
            <w:pPr>
              <w:jc w:val="center"/>
              <w:rPr>
                <w:lang w:val="en-GB"/>
              </w:rPr>
            </w:pPr>
          </w:p>
        </w:tc>
        <w:tc>
          <w:tcPr>
            <w:tcW w:w="686" w:type="dxa"/>
            <w:shd w:val="clear" w:color="auto" w:fill="auto"/>
          </w:tcPr>
          <w:p w:rsidR="00980362" w:rsidRPr="0023132E" w:rsidRDefault="00980362" w:rsidP="00D220B1">
            <w:pPr>
              <w:jc w:val="center"/>
              <w:rPr>
                <w:lang w:val="en-GB"/>
              </w:rPr>
            </w:pPr>
          </w:p>
        </w:tc>
        <w:tc>
          <w:tcPr>
            <w:tcW w:w="652" w:type="dxa"/>
            <w:shd w:val="clear" w:color="auto" w:fill="auto"/>
          </w:tcPr>
          <w:p w:rsidR="00980362" w:rsidRPr="0023132E" w:rsidRDefault="00980362" w:rsidP="00D220B1">
            <w:pPr>
              <w:jc w:val="center"/>
              <w:rPr>
                <w:lang w:val="en-GB"/>
              </w:rPr>
            </w:pPr>
          </w:p>
        </w:tc>
        <w:tc>
          <w:tcPr>
            <w:tcW w:w="595" w:type="dxa"/>
            <w:shd w:val="clear" w:color="auto" w:fill="auto"/>
          </w:tcPr>
          <w:p w:rsidR="00980362" w:rsidRPr="0023132E" w:rsidRDefault="00980362" w:rsidP="00D220B1">
            <w:pPr>
              <w:jc w:val="center"/>
              <w:rPr>
                <w:lang w:val="en-GB"/>
              </w:rPr>
            </w:pPr>
          </w:p>
        </w:tc>
        <w:tc>
          <w:tcPr>
            <w:tcW w:w="577" w:type="dxa"/>
            <w:shd w:val="clear" w:color="auto" w:fill="auto"/>
          </w:tcPr>
          <w:p w:rsidR="00980362" w:rsidRPr="0023132E" w:rsidRDefault="00980362" w:rsidP="00D220B1">
            <w:pPr>
              <w:jc w:val="center"/>
              <w:rPr>
                <w:lang w:val="en-GB"/>
              </w:rPr>
            </w:pPr>
          </w:p>
        </w:tc>
        <w:tc>
          <w:tcPr>
            <w:tcW w:w="696" w:type="dxa"/>
            <w:shd w:val="clear" w:color="auto" w:fill="DEEAF6" w:themeFill="accent1" w:themeFillTint="33"/>
          </w:tcPr>
          <w:p w:rsidR="00980362" w:rsidRPr="0023132E" w:rsidRDefault="00980362" w:rsidP="00D220B1">
            <w:pPr>
              <w:jc w:val="center"/>
              <w:rPr>
                <w:lang w:val="en-GB"/>
              </w:rPr>
            </w:pPr>
          </w:p>
        </w:tc>
        <w:tc>
          <w:tcPr>
            <w:tcW w:w="630" w:type="dxa"/>
            <w:shd w:val="clear" w:color="auto" w:fill="DEEAF6" w:themeFill="accent1" w:themeFillTint="33"/>
          </w:tcPr>
          <w:p w:rsidR="00980362" w:rsidRPr="0023132E" w:rsidRDefault="00980362" w:rsidP="00D220B1">
            <w:pPr>
              <w:jc w:val="center"/>
              <w:rPr>
                <w:lang w:val="en-GB"/>
              </w:rPr>
            </w:pPr>
          </w:p>
        </w:tc>
        <w:tc>
          <w:tcPr>
            <w:tcW w:w="676" w:type="dxa"/>
            <w:shd w:val="clear" w:color="auto" w:fill="DEEAF6" w:themeFill="accent1" w:themeFillTint="33"/>
          </w:tcPr>
          <w:p w:rsidR="00980362" w:rsidRPr="0023132E" w:rsidRDefault="00980362" w:rsidP="00D220B1">
            <w:pPr>
              <w:jc w:val="center"/>
              <w:rPr>
                <w:lang w:val="en-GB"/>
              </w:rPr>
            </w:pPr>
          </w:p>
        </w:tc>
        <w:tc>
          <w:tcPr>
            <w:tcW w:w="597" w:type="dxa"/>
            <w:shd w:val="clear" w:color="auto" w:fill="DEEAF6" w:themeFill="accent1" w:themeFillTint="33"/>
          </w:tcPr>
          <w:p w:rsidR="00980362" w:rsidRPr="0023132E" w:rsidRDefault="00980362" w:rsidP="00D220B1">
            <w:pPr>
              <w:jc w:val="center"/>
              <w:rPr>
                <w:lang w:val="en-GB"/>
              </w:rPr>
            </w:pPr>
            <w:r>
              <w:rPr>
                <w:lang w:val="en-GB"/>
              </w:rPr>
              <w:t>X</w:t>
            </w:r>
          </w:p>
        </w:tc>
      </w:tr>
    </w:tbl>
    <w:p w:rsidR="00980362" w:rsidRPr="00C6096E" w:rsidRDefault="00980362" w:rsidP="00980362">
      <w:pPr>
        <w:pStyle w:val="BodyText"/>
        <w:spacing w:before="7"/>
      </w:pPr>
    </w:p>
    <w:p w:rsidR="00980362" w:rsidRDefault="00980362" w:rsidP="00980362"/>
    <w:p w:rsidR="00980362" w:rsidRDefault="00980362" w:rsidP="00980362">
      <w:pPr>
        <w:widowControl/>
        <w:autoSpaceDE/>
        <w:autoSpaceDN/>
      </w:pPr>
    </w:p>
    <w:p w:rsidR="00980362" w:rsidRDefault="00980362" w:rsidP="00980362">
      <w:pPr>
        <w:widowControl/>
        <w:autoSpaceDE/>
        <w:autoSpaceDN/>
      </w:pPr>
      <w:r>
        <w:br w:type="page"/>
      </w:r>
    </w:p>
    <w:p w:rsidR="00980362" w:rsidRPr="002045D3" w:rsidRDefault="00980362" w:rsidP="00980362">
      <w:pPr>
        <w:widowControl/>
        <w:autoSpaceDE/>
        <w:autoSpaceDN/>
        <w:rPr>
          <w:b/>
          <w:bCs/>
        </w:rPr>
      </w:pPr>
      <w:r>
        <w:rPr>
          <w:b/>
          <w:bCs/>
        </w:rPr>
        <w:t xml:space="preserve">4. </w:t>
      </w:r>
      <w:r w:rsidRPr="002045D3">
        <w:rPr>
          <w:b/>
          <w:bCs/>
        </w:rPr>
        <w:t>TOTAL RESOURCES BY OUTPUT</w:t>
      </w:r>
    </w:p>
    <w:p w:rsidR="00980362" w:rsidRPr="00D104A9" w:rsidRDefault="00980362" w:rsidP="00980362">
      <w:pPr>
        <w:rPr>
          <w:sz w:val="18"/>
        </w:rPr>
      </w:pPr>
    </w:p>
    <w:tbl>
      <w:tblPr>
        <w:tblW w:w="14885" w:type="dxa"/>
        <w:tblInd w:w="-365" w:type="dxa"/>
        <w:tblLayout w:type="fixed"/>
        <w:tblLook w:val="04A0" w:firstRow="1" w:lastRow="0" w:firstColumn="1" w:lastColumn="0" w:noHBand="0" w:noVBand="1"/>
      </w:tblPr>
      <w:tblGrid>
        <w:gridCol w:w="6660"/>
        <w:gridCol w:w="1215"/>
        <w:gridCol w:w="1215"/>
        <w:gridCol w:w="1215"/>
        <w:gridCol w:w="1215"/>
        <w:gridCol w:w="1215"/>
        <w:gridCol w:w="1215"/>
        <w:gridCol w:w="935"/>
      </w:tblGrid>
      <w:tr w:rsidR="00980362" w:rsidRPr="00F80499" w:rsidTr="00CA2936">
        <w:trPr>
          <w:trHeight w:val="355"/>
          <w:tblHeader/>
        </w:trPr>
        <w:tc>
          <w:tcPr>
            <w:tcW w:w="6660" w:type="dxa"/>
            <w:tcBorders>
              <w:top w:val="single" w:sz="4" w:space="0" w:color="BFBFBF"/>
              <w:left w:val="single" w:sz="4" w:space="0" w:color="BFBFBF"/>
              <w:bottom w:val="nil"/>
              <w:right w:val="single" w:sz="4" w:space="0" w:color="A6A6A6"/>
            </w:tcBorders>
            <w:shd w:val="clear" w:color="000000" w:fill="C7CFD8"/>
            <w:noWrap/>
            <w:vAlign w:val="bottom"/>
            <w:hideMark/>
          </w:tcPr>
          <w:p w:rsidR="00980362" w:rsidRPr="00F80499" w:rsidRDefault="00980362" w:rsidP="00D220B1">
            <w:pPr>
              <w:widowControl/>
              <w:autoSpaceDE/>
              <w:autoSpaceDN/>
              <w:rPr>
                <w:rFonts w:ascii="Arial Narrow" w:eastAsia="Times New Roman" w:hAnsi="Arial Narrow"/>
                <w:i/>
                <w:iCs/>
                <w:color w:val="002839"/>
                <w:sz w:val="20"/>
                <w:szCs w:val="20"/>
              </w:rPr>
            </w:pPr>
            <w:r w:rsidRPr="00F80499">
              <w:rPr>
                <w:rFonts w:ascii="Arial Narrow" w:eastAsia="Times New Roman" w:hAnsi="Arial Narrow"/>
                <w:i/>
                <w:iCs/>
                <w:color w:val="002839"/>
                <w:sz w:val="20"/>
                <w:szCs w:val="20"/>
              </w:rPr>
              <w:t>(in Swiss francs)</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2024</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2025</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2026</w:t>
            </w:r>
          </w:p>
        </w:tc>
        <w:tc>
          <w:tcPr>
            <w:tcW w:w="935"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Total</w:t>
            </w:r>
          </w:p>
        </w:tc>
      </w:tr>
      <w:tr w:rsidR="00980362" w:rsidRPr="00F80499" w:rsidTr="00CA2936">
        <w:trPr>
          <w:trHeight w:val="365"/>
          <w:tblHeader/>
        </w:trPr>
        <w:tc>
          <w:tcPr>
            <w:tcW w:w="6660" w:type="dxa"/>
            <w:tcBorders>
              <w:top w:val="nil"/>
              <w:left w:val="single" w:sz="4" w:space="0" w:color="BFBFBF"/>
              <w:bottom w:val="single" w:sz="4" w:space="0" w:color="BFBFBF"/>
              <w:right w:val="nil"/>
            </w:tcBorders>
            <w:shd w:val="clear" w:color="000000" w:fill="C7CFD8"/>
            <w:noWrap/>
            <w:vAlign w:val="bottom"/>
            <w:hideMark/>
          </w:tcPr>
          <w:p w:rsidR="00980362" w:rsidRPr="00F80499" w:rsidRDefault="00980362" w:rsidP="00D220B1">
            <w:pPr>
              <w:widowControl/>
              <w:autoSpaceDE/>
              <w:autoSpaceDN/>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Project Outputs </w:t>
            </w:r>
          </w:p>
        </w:tc>
        <w:tc>
          <w:tcPr>
            <w:tcW w:w="1215" w:type="dxa"/>
            <w:tcBorders>
              <w:top w:val="nil"/>
              <w:left w:val="single" w:sz="4" w:space="0" w:color="A6A6A6"/>
              <w:bottom w:val="single" w:sz="4" w:space="0" w:color="BFBFBF"/>
              <w:right w:val="single" w:sz="4" w:space="0" w:color="A6A6A6"/>
            </w:tcBorders>
            <w:shd w:val="clear" w:color="000000" w:fill="C7CFD8"/>
            <w:vAlign w:val="bottom"/>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Personnel </w:t>
            </w:r>
          </w:p>
        </w:tc>
        <w:tc>
          <w:tcPr>
            <w:tcW w:w="1215" w:type="dxa"/>
            <w:tcBorders>
              <w:top w:val="nil"/>
              <w:left w:val="nil"/>
              <w:bottom w:val="single" w:sz="4" w:space="0" w:color="BFBFBF"/>
              <w:right w:val="single" w:sz="4" w:space="0" w:color="A6A6A6"/>
            </w:tcBorders>
            <w:shd w:val="clear" w:color="000000" w:fill="C7CFD8"/>
            <w:vAlign w:val="bottom"/>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Non-Personnel </w:t>
            </w:r>
          </w:p>
        </w:tc>
        <w:tc>
          <w:tcPr>
            <w:tcW w:w="1215" w:type="dxa"/>
            <w:tcBorders>
              <w:top w:val="nil"/>
              <w:left w:val="nil"/>
              <w:bottom w:val="single" w:sz="4" w:space="0" w:color="BFBFBF"/>
              <w:right w:val="single" w:sz="4" w:space="0" w:color="A6A6A6"/>
            </w:tcBorders>
            <w:shd w:val="clear" w:color="000000" w:fill="C7CFD8"/>
            <w:vAlign w:val="bottom"/>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Personnel </w:t>
            </w:r>
          </w:p>
        </w:tc>
        <w:tc>
          <w:tcPr>
            <w:tcW w:w="1215" w:type="dxa"/>
            <w:tcBorders>
              <w:top w:val="nil"/>
              <w:left w:val="nil"/>
              <w:bottom w:val="single" w:sz="4" w:space="0" w:color="BFBFBF"/>
              <w:right w:val="single" w:sz="4" w:space="0" w:color="A6A6A6"/>
            </w:tcBorders>
            <w:shd w:val="clear" w:color="000000" w:fill="C7CFD8"/>
            <w:vAlign w:val="bottom"/>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Non-Personnel </w:t>
            </w:r>
          </w:p>
        </w:tc>
        <w:tc>
          <w:tcPr>
            <w:tcW w:w="1215" w:type="dxa"/>
            <w:tcBorders>
              <w:top w:val="nil"/>
              <w:left w:val="nil"/>
              <w:bottom w:val="single" w:sz="4" w:space="0" w:color="BFBFBF"/>
              <w:right w:val="single" w:sz="4" w:space="0" w:color="A6A6A6"/>
            </w:tcBorders>
            <w:shd w:val="clear" w:color="000000" w:fill="C7CFD8"/>
            <w:vAlign w:val="bottom"/>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Personnel </w:t>
            </w:r>
          </w:p>
        </w:tc>
        <w:tc>
          <w:tcPr>
            <w:tcW w:w="1215" w:type="dxa"/>
            <w:tcBorders>
              <w:top w:val="nil"/>
              <w:left w:val="nil"/>
              <w:bottom w:val="single" w:sz="4" w:space="0" w:color="BFBFBF"/>
              <w:right w:val="single" w:sz="4" w:space="0" w:color="A6A6A6"/>
            </w:tcBorders>
            <w:shd w:val="clear" w:color="000000" w:fill="C7CFD8"/>
            <w:vAlign w:val="bottom"/>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Non-Personnel </w:t>
            </w:r>
          </w:p>
        </w:tc>
        <w:tc>
          <w:tcPr>
            <w:tcW w:w="935" w:type="dxa"/>
            <w:vMerge/>
            <w:tcBorders>
              <w:top w:val="single" w:sz="4" w:space="0" w:color="BFBFBF"/>
              <w:left w:val="nil"/>
              <w:bottom w:val="single" w:sz="4" w:space="0" w:color="BFBFBF"/>
              <w:right w:val="single" w:sz="4" w:space="0" w:color="BFBFBF"/>
            </w:tcBorders>
            <w:vAlign w:val="center"/>
            <w:hideMark/>
          </w:tcPr>
          <w:p w:rsidR="00980362" w:rsidRPr="00F80499" w:rsidRDefault="00980362" w:rsidP="00D220B1">
            <w:pPr>
              <w:widowControl/>
              <w:autoSpaceDE/>
              <w:autoSpaceDN/>
              <w:rPr>
                <w:rFonts w:ascii="Arial Narrow" w:eastAsia="Times New Roman" w:hAnsi="Arial Narrow"/>
                <w:b/>
                <w:bCs/>
                <w:color w:val="002839"/>
                <w:sz w:val="20"/>
                <w:szCs w:val="20"/>
              </w:rPr>
            </w:pPr>
          </w:p>
        </w:tc>
      </w:tr>
      <w:tr w:rsidR="00D104A9" w:rsidRPr="00F80499" w:rsidTr="00CA2936">
        <w:trPr>
          <w:trHeight w:val="44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Project coordination and implementation support  </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77,100</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77,100</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77,100</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231,300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A literature review/study of the situation of STEM education and youth innovation activities in the participating countries. </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Collection of good practices, models and examples of programs, tools, activities, and initiatives to support young innovators and educators/parents.  </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r>
      <w:tr w:rsidR="00D104A9" w:rsidRPr="00F80499" w:rsidTr="00CA2936">
        <w:trPr>
          <w:trHeight w:val="580"/>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lang w:val="en-GB"/>
              </w:rPr>
              <w:t xml:space="preserve">Collection of individual stories of young innovators from developing countries.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lang w:val="en-GB"/>
              </w:rPr>
              <w:t xml:space="preserve">Assessment to identify challenges faced by young innovators and educators, as well as opportunities for enabling them.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5,000</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534863"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534863"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5,000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lang w:val="en-GB"/>
              </w:rPr>
              <w:t>Identification of national focal points, relevant educational and/or research institutions, associations, organizations, and individuals active in the field of STEM education and innovation.</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D104A9" w:rsidRPr="00F80499" w:rsidTr="00CA2936">
        <w:trPr>
          <w:trHeight w:val="89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lang w:val="en-GB"/>
              </w:rPr>
              <w:t xml:space="preserve">Facilitate partnership agreements/arrangements with local/regional educational or research institutions for continuous support of STEM education and innovation activities in schools. </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lang w:val="en-GB"/>
              </w:rPr>
              <w:t>Identify well-known local or regional inventors and arrange for their presentations at local schools in participat</w:t>
            </w:r>
            <w:r w:rsidR="005C0028" w:rsidRPr="00F80499">
              <w:rPr>
                <w:rFonts w:ascii="Arial Narrow" w:eastAsia="Times New Roman" w:hAnsi="Arial Narrow"/>
                <w:color w:val="002839"/>
                <w:sz w:val="20"/>
                <w:szCs w:val="20"/>
                <w:lang w:val="en-GB"/>
              </w:rPr>
              <w:t>ing countries to inspire school</w:t>
            </w:r>
            <w:r w:rsidRPr="00F80499">
              <w:rPr>
                <w:rFonts w:ascii="Arial Narrow" w:eastAsia="Times New Roman" w:hAnsi="Arial Narrow"/>
                <w:color w:val="002839"/>
                <w:sz w:val="20"/>
                <w:szCs w:val="20"/>
                <w:lang w:val="en-GB"/>
              </w:rPr>
              <w:t xml:space="preserve">children to innovate. </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lang w:val="en-GB"/>
              </w:rPr>
              <w:t xml:space="preserve">Partner with local/regional IP Offices for support in raising awareness, hosting events and other activities for schoolchildren and teachers. </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Organize local or regional networking events for teachers focused on best practices and tools in STEM education and innovation activities at schools. </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42,000</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42,000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Organize an international workshop/conference for educators on youth innovation support activities.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103,000</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103,000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Develop easily accessible educational material and toolkits for children, teachers, and parents based on age/grade and cultural specifics.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24,000</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24,000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Assess the availability of competition programs or challenges for young innovators in the participating countries.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Create new/enhance the existing competition programs, with prizes to attract participation.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Promote the existing/new competition programs/challenges and encourage local youth to participate.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Establish or expand innovation clubs, camps and other extracurricular activities at schools.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534863"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Assist local/regional IP offices and/or TISCs to create online resource centers for schoolchildren and educators.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80,000</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80,000</w:t>
            </w:r>
          </w:p>
        </w:tc>
      </w:tr>
      <w:tr w:rsidR="00D104A9" w:rsidRPr="00F80499" w:rsidTr="00CA2936">
        <w:trPr>
          <w:trHeight w:val="535"/>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Raise awareness of these resource centers among students and educators.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16,000</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16,000</w:t>
            </w:r>
          </w:p>
        </w:tc>
      </w:tr>
      <w:tr w:rsidR="00D104A9" w:rsidRPr="00F80499" w:rsidTr="00CA293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Develop a communication plan or strategy to promote these resource centers among students and educators.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D104A9" w:rsidRPr="00F80499" w:rsidTr="00CA2936">
        <w:trPr>
          <w:trHeight w:val="553"/>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Project evaluation. </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1215" w:type="dxa"/>
            <w:tcBorders>
              <w:top w:val="nil"/>
              <w:left w:val="nil"/>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15,000</w:t>
            </w:r>
          </w:p>
        </w:tc>
        <w:tc>
          <w:tcPr>
            <w:tcW w:w="935" w:type="dxa"/>
            <w:tcBorders>
              <w:top w:val="nil"/>
              <w:left w:val="nil"/>
              <w:bottom w:val="single" w:sz="4" w:space="0" w:color="BFBFBF"/>
              <w:right w:val="single" w:sz="4" w:space="0" w:color="BFBFBF"/>
            </w:tcBorders>
            <w:shd w:val="clear" w:color="000000" w:fill="FFFFFF"/>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15,000</w:t>
            </w:r>
          </w:p>
        </w:tc>
      </w:tr>
      <w:tr w:rsidR="00980362" w:rsidRPr="00F80499" w:rsidTr="00CA2936">
        <w:trPr>
          <w:trHeight w:val="547"/>
        </w:trPr>
        <w:tc>
          <w:tcPr>
            <w:tcW w:w="6660" w:type="dxa"/>
            <w:tcBorders>
              <w:top w:val="nil"/>
              <w:left w:val="single" w:sz="4" w:space="0" w:color="BFBFBF"/>
              <w:bottom w:val="single" w:sz="4" w:space="0" w:color="BFBFBF"/>
              <w:right w:val="single" w:sz="4" w:space="0" w:color="BFBFBF"/>
            </w:tcBorders>
            <w:shd w:val="clear" w:color="000000" w:fill="EDF0F3"/>
            <w:vAlign w:val="center"/>
            <w:hideMark/>
          </w:tcPr>
          <w:p w:rsidR="00980362" w:rsidRPr="00F80499" w:rsidRDefault="00980362" w:rsidP="00D220B1">
            <w:pPr>
              <w:widowControl/>
              <w:autoSpaceDE/>
              <w:autoSpaceDN/>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Total </w:t>
            </w:r>
          </w:p>
        </w:tc>
        <w:tc>
          <w:tcPr>
            <w:tcW w:w="1215" w:type="dxa"/>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w:t>
            </w:r>
          </w:p>
        </w:tc>
        <w:tc>
          <w:tcPr>
            <w:tcW w:w="1215" w:type="dxa"/>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112,100</w:t>
            </w:r>
          </w:p>
        </w:tc>
        <w:tc>
          <w:tcPr>
            <w:tcW w:w="1215" w:type="dxa"/>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w:t>
            </w:r>
          </w:p>
        </w:tc>
        <w:tc>
          <w:tcPr>
            <w:tcW w:w="1215" w:type="dxa"/>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246,100</w:t>
            </w:r>
          </w:p>
        </w:tc>
        <w:tc>
          <w:tcPr>
            <w:tcW w:w="1215" w:type="dxa"/>
            <w:tcBorders>
              <w:top w:val="nil"/>
              <w:left w:val="nil"/>
              <w:bottom w:val="single" w:sz="4" w:space="0" w:color="BFBFBF"/>
              <w:right w:val="single" w:sz="4" w:space="0" w:color="BFBFBF"/>
            </w:tcBorders>
            <w:shd w:val="clear" w:color="000000" w:fill="EDF0F3"/>
            <w:noWrap/>
            <w:vAlign w:val="center"/>
            <w:hideMark/>
          </w:tcPr>
          <w:p w:rsidR="00980362" w:rsidRPr="00F80499" w:rsidRDefault="00D104A9"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w:t>
            </w:r>
          </w:p>
        </w:tc>
        <w:tc>
          <w:tcPr>
            <w:tcW w:w="1215" w:type="dxa"/>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216,100</w:t>
            </w:r>
          </w:p>
        </w:tc>
        <w:tc>
          <w:tcPr>
            <w:tcW w:w="935" w:type="dxa"/>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574,300</w:t>
            </w:r>
          </w:p>
        </w:tc>
      </w:tr>
    </w:tbl>
    <w:p w:rsidR="00980362" w:rsidRDefault="00980362" w:rsidP="00486F0D">
      <w:pPr>
        <w:widowControl/>
        <w:autoSpaceDE/>
        <w:autoSpaceDN/>
        <w:rPr>
          <w:b/>
          <w:bCs/>
        </w:rPr>
      </w:pPr>
      <w:r>
        <w:rPr>
          <w:b/>
          <w:bCs/>
        </w:rPr>
        <w:br w:type="page"/>
        <w:t xml:space="preserve">5. </w:t>
      </w:r>
      <w:r w:rsidRPr="006751CE">
        <w:rPr>
          <w:b/>
          <w:bCs/>
        </w:rPr>
        <w:t>NON-PERSONNEL RESOURCES BY COST CATEGORY</w:t>
      </w:r>
    </w:p>
    <w:p w:rsidR="00152E42" w:rsidRPr="005C0028" w:rsidRDefault="00152E42" w:rsidP="00486F0D">
      <w:pPr>
        <w:widowControl/>
        <w:autoSpaceDE/>
        <w:autoSpaceDN/>
        <w:rPr>
          <w:b/>
          <w:bCs/>
          <w:sz w:val="18"/>
        </w:rPr>
      </w:pPr>
    </w:p>
    <w:tbl>
      <w:tblPr>
        <w:tblW w:w="5000" w:type="pct"/>
        <w:tblLayout w:type="fixed"/>
        <w:tblLook w:val="04A0" w:firstRow="1" w:lastRow="0" w:firstColumn="1" w:lastColumn="0" w:noHBand="0" w:noVBand="1"/>
      </w:tblPr>
      <w:tblGrid>
        <w:gridCol w:w="3147"/>
        <w:gridCol w:w="1238"/>
        <w:gridCol w:w="1237"/>
        <w:gridCol w:w="1237"/>
        <w:gridCol w:w="1237"/>
        <w:gridCol w:w="134"/>
        <w:gridCol w:w="1103"/>
        <w:gridCol w:w="1237"/>
        <w:gridCol w:w="1237"/>
        <w:gridCol w:w="1237"/>
        <w:gridCol w:w="952"/>
      </w:tblGrid>
      <w:tr w:rsidR="00F80499" w:rsidRPr="00F80499" w:rsidTr="00F80499">
        <w:trPr>
          <w:trHeight w:val="465"/>
          <w:tblHeader/>
        </w:trPr>
        <w:tc>
          <w:tcPr>
            <w:tcW w:w="1124" w:type="pct"/>
            <w:tcBorders>
              <w:top w:val="single" w:sz="4" w:space="0" w:color="BFBFBF"/>
              <w:left w:val="single" w:sz="4" w:space="0" w:color="BFBFBF"/>
              <w:bottom w:val="nil"/>
              <w:right w:val="single" w:sz="4" w:space="0" w:color="A6A6A6"/>
            </w:tcBorders>
            <w:shd w:val="clear" w:color="000000" w:fill="C7CFD8"/>
            <w:vAlign w:val="bottom"/>
            <w:hideMark/>
          </w:tcPr>
          <w:p w:rsidR="00980362" w:rsidRPr="00F80499" w:rsidRDefault="00980362" w:rsidP="00D220B1">
            <w:pPr>
              <w:widowControl/>
              <w:autoSpaceDE/>
              <w:autoSpaceDN/>
              <w:rPr>
                <w:rFonts w:ascii="Arial Narrow" w:eastAsia="Times New Roman" w:hAnsi="Arial Narrow"/>
                <w:i/>
                <w:iCs/>
                <w:color w:val="002839"/>
                <w:sz w:val="20"/>
                <w:szCs w:val="20"/>
              </w:rPr>
            </w:pPr>
            <w:r w:rsidRPr="00F80499">
              <w:rPr>
                <w:rFonts w:ascii="Arial Narrow" w:eastAsia="Times New Roman" w:hAnsi="Arial Narrow"/>
                <w:i/>
                <w:iCs/>
                <w:color w:val="002839"/>
                <w:sz w:val="20"/>
                <w:szCs w:val="20"/>
              </w:rPr>
              <w:t>(in Swiss francs)</w:t>
            </w:r>
          </w:p>
        </w:tc>
        <w:tc>
          <w:tcPr>
            <w:tcW w:w="1816" w:type="pct"/>
            <w:gridSpan w:val="5"/>
            <w:tcBorders>
              <w:top w:val="single" w:sz="4" w:space="0" w:color="BFBFBF"/>
              <w:left w:val="nil"/>
              <w:bottom w:val="single" w:sz="4" w:space="0" w:color="A6A6A6"/>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Travel, Training and Grants </w:t>
            </w:r>
          </w:p>
        </w:tc>
        <w:tc>
          <w:tcPr>
            <w:tcW w:w="1720" w:type="pct"/>
            <w:gridSpan w:val="4"/>
            <w:tcBorders>
              <w:top w:val="single" w:sz="4" w:space="0" w:color="BFBFBF"/>
              <w:left w:val="nil"/>
              <w:bottom w:val="single" w:sz="4" w:space="0" w:color="A6A6A6"/>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Contractual Services</w:t>
            </w:r>
          </w:p>
        </w:tc>
        <w:tc>
          <w:tcPr>
            <w:tcW w:w="34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Total</w:t>
            </w:r>
          </w:p>
        </w:tc>
      </w:tr>
      <w:tr w:rsidR="00F80499" w:rsidRPr="00F80499" w:rsidTr="00F80499">
        <w:trPr>
          <w:trHeight w:val="870"/>
          <w:tblHeader/>
        </w:trPr>
        <w:tc>
          <w:tcPr>
            <w:tcW w:w="1124" w:type="pct"/>
            <w:tcBorders>
              <w:top w:val="nil"/>
              <w:left w:val="single" w:sz="4" w:space="0" w:color="BFBFBF"/>
              <w:bottom w:val="single" w:sz="4" w:space="0" w:color="BFBFBF"/>
              <w:right w:val="single" w:sz="4" w:space="0" w:color="A6A6A6"/>
            </w:tcBorders>
            <w:shd w:val="clear" w:color="000000" w:fill="C7CFD8"/>
            <w:vAlign w:val="bottom"/>
            <w:hideMark/>
          </w:tcPr>
          <w:p w:rsidR="00980362" w:rsidRPr="00F80499" w:rsidRDefault="00980362" w:rsidP="00D220B1">
            <w:pPr>
              <w:widowControl/>
              <w:autoSpaceDE/>
              <w:autoSpaceDN/>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Activities</w:t>
            </w:r>
          </w:p>
        </w:tc>
        <w:tc>
          <w:tcPr>
            <w:tcW w:w="442" w:type="pct"/>
            <w:tcBorders>
              <w:top w:val="nil"/>
              <w:left w:val="nil"/>
              <w:bottom w:val="single" w:sz="4" w:space="0" w:color="BFBFBF"/>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Staff Missions</w:t>
            </w:r>
          </w:p>
        </w:tc>
        <w:tc>
          <w:tcPr>
            <w:tcW w:w="442" w:type="pct"/>
            <w:tcBorders>
              <w:top w:val="nil"/>
              <w:left w:val="nil"/>
              <w:bottom w:val="single" w:sz="4" w:space="0" w:color="BFBFBF"/>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Third-party Travel</w:t>
            </w:r>
          </w:p>
        </w:tc>
        <w:tc>
          <w:tcPr>
            <w:tcW w:w="442" w:type="pct"/>
            <w:tcBorders>
              <w:top w:val="nil"/>
              <w:left w:val="nil"/>
              <w:bottom w:val="single" w:sz="4" w:space="0" w:color="BFBFBF"/>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Training and related travel grants</w:t>
            </w:r>
          </w:p>
        </w:tc>
        <w:tc>
          <w:tcPr>
            <w:tcW w:w="442" w:type="pct"/>
            <w:tcBorders>
              <w:top w:val="nil"/>
              <w:left w:val="nil"/>
              <w:bottom w:val="single" w:sz="4" w:space="0" w:color="BFBFBF"/>
              <w:right w:val="single" w:sz="4" w:space="0" w:color="A6A6A6"/>
            </w:tcBorders>
            <w:shd w:val="clear" w:color="000000" w:fill="C7CFD8"/>
            <w:noWrap/>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Conferences</w:t>
            </w:r>
          </w:p>
        </w:tc>
        <w:tc>
          <w:tcPr>
            <w:tcW w:w="442" w:type="pct"/>
            <w:gridSpan w:val="2"/>
            <w:tcBorders>
              <w:top w:val="nil"/>
              <w:left w:val="nil"/>
              <w:bottom w:val="single" w:sz="4" w:space="0" w:color="BFBFBF"/>
              <w:right w:val="single" w:sz="4" w:space="0" w:color="A6A6A6"/>
            </w:tcBorders>
            <w:shd w:val="clear" w:color="000000" w:fill="C7CFD8"/>
            <w:noWrap/>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Publishing</w:t>
            </w:r>
          </w:p>
        </w:tc>
        <w:tc>
          <w:tcPr>
            <w:tcW w:w="442" w:type="pct"/>
            <w:tcBorders>
              <w:top w:val="nil"/>
              <w:left w:val="nil"/>
              <w:bottom w:val="single" w:sz="4" w:space="0" w:color="BFBFBF"/>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Individual Contractual Services</w:t>
            </w:r>
          </w:p>
        </w:tc>
        <w:tc>
          <w:tcPr>
            <w:tcW w:w="442" w:type="pct"/>
            <w:tcBorders>
              <w:top w:val="nil"/>
              <w:left w:val="nil"/>
              <w:bottom w:val="single" w:sz="4" w:space="0" w:color="BFBFBF"/>
              <w:right w:val="single" w:sz="4" w:space="0" w:color="A6A6A6"/>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WIPO Fellowships</w:t>
            </w:r>
          </w:p>
        </w:tc>
        <w:tc>
          <w:tcPr>
            <w:tcW w:w="442" w:type="pct"/>
            <w:tcBorders>
              <w:top w:val="nil"/>
              <w:left w:val="nil"/>
              <w:bottom w:val="single" w:sz="4" w:space="0" w:color="BFBFBF"/>
              <w:right w:val="nil"/>
            </w:tcBorders>
            <w:shd w:val="clear" w:color="000000" w:fill="C7CFD8"/>
            <w:vAlign w:val="center"/>
            <w:hideMark/>
          </w:tcPr>
          <w:p w:rsidR="00980362" w:rsidRPr="00F80499" w:rsidRDefault="00980362" w:rsidP="00D220B1">
            <w:pPr>
              <w:widowControl/>
              <w:autoSpaceDE/>
              <w:autoSpaceDN/>
              <w:jc w:val="center"/>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Other Contractual Services</w:t>
            </w:r>
          </w:p>
        </w:tc>
        <w:tc>
          <w:tcPr>
            <w:tcW w:w="340" w:type="pct"/>
            <w:vMerge/>
            <w:tcBorders>
              <w:top w:val="single" w:sz="4" w:space="0" w:color="BFBFBF"/>
              <w:left w:val="single" w:sz="4" w:space="0" w:color="A6A6A6"/>
              <w:bottom w:val="single" w:sz="4" w:space="0" w:color="BFBFBF"/>
              <w:right w:val="single" w:sz="4" w:space="0" w:color="BFBFBF"/>
            </w:tcBorders>
            <w:vAlign w:val="center"/>
            <w:hideMark/>
          </w:tcPr>
          <w:p w:rsidR="00980362" w:rsidRPr="00F80499" w:rsidRDefault="00980362" w:rsidP="00D220B1">
            <w:pPr>
              <w:widowControl/>
              <w:autoSpaceDE/>
              <w:autoSpaceDN/>
              <w:rPr>
                <w:rFonts w:ascii="Arial Narrow" w:eastAsia="Times New Roman" w:hAnsi="Arial Narrow"/>
                <w:b/>
                <w:bCs/>
                <w:color w:val="002839"/>
                <w:sz w:val="20"/>
                <w:szCs w:val="20"/>
              </w:rPr>
            </w:pPr>
          </w:p>
        </w:tc>
      </w:tr>
      <w:tr w:rsidR="00F80499" w:rsidRPr="00F80499" w:rsidTr="00F80499">
        <w:trPr>
          <w:trHeight w:val="61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Project coordination and implementation support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231,300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231,300</w:t>
            </w:r>
          </w:p>
        </w:tc>
      </w:tr>
      <w:tr w:rsidR="00F80499" w:rsidRPr="00F80499" w:rsidTr="00F80499">
        <w:trPr>
          <w:trHeight w:val="760"/>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A literature review/study of the situation of STEM education and youth innovation activities in the participating countries.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F8049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Collection of good practices, models and examples of programs, tools, activities, and initiatives to support young innovators and educators/parents.  </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F8049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F8049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F8049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rsidR="00980362" w:rsidRPr="00F80499" w:rsidRDefault="00F8049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r>
      <w:tr w:rsidR="00F80499" w:rsidRPr="00F80499" w:rsidTr="00F80499">
        <w:trPr>
          <w:trHeight w:val="70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Collection of individual stories of young innovators from developing countries.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F8049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Assessment to identify challenges faced by young innovators and educators, as well as opportunities for enabling them.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F8049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5,000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F8049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5,000</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Identification of national focal points, relevant educational and/or research institutions, associations, organizations, and individuals active in the field of STEM education and innovation, etc. </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Facilitate partnership agreements/arrangements with local/regional educational or research institutions for continuous support of STEM education and innovation activities in schools.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Identify well-known local or regional inventors and arrange for their presentations at local schools in participat</w:t>
            </w:r>
            <w:r w:rsidR="005C0028" w:rsidRPr="00F80499">
              <w:rPr>
                <w:rFonts w:ascii="Arial Narrow" w:eastAsia="Times New Roman" w:hAnsi="Arial Narrow"/>
                <w:color w:val="002839"/>
                <w:sz w:val="20"/>
                <w:szCs w:val="20"/>
              </w:rPr>
              <w:t>ing countries to inspire school</w:t>
            </w:r>
            <w:r w:rsidRPr="00F80499">
              <w:rPr>
                <w:rFonts w:ascii="Arial Narrow" w:eastAsia="Times New Roman" w:hAnsi="Arial Narrow"/>
                <w:color w:val="002839"/>
                <w:sz w:val="20"/>
                <w:szCs w:val="20"/>
              </w:rPr>
              <w:t xml:space="preserve">children to innovate.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Partner with local/regional IP Offices for support in raising awareness, hosting events and other activities for schoolchildren and teachers.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Organize local or regional networking events for teachers focused on best practices and tools in STEM education and innovation activities at schools.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20,000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10,000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42,000</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Organize an international workshop/conference for educators on youth innovation support activities.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20,000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3,000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D220B1"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103,000</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980362" w:rsidRPr="00F80499" w:rsidRDefault="00980362" w:rsidP="00D220B1">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Develop easily accessible educational material and toolkits for children, teachers, and parents based on age/grade and cultural specifics.  </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4,000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20,000</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980362" w:rsidRPr="00F80499" w:rsidRDefault="00980362"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24,000</w:t>
            </w:r>
          </w:p>
        </w:tc>
      </w:tr>
      <w:tr w:rsidR="00F80499" w:rsidRPr="00F80499" w:rsidTr="00F80499">
        <w:trPr>
          <w:trHeight w:val="688"/>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Assess the availability of competition programs or challenges for young innovators in the participating countries.   </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F8049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F80499" w:rsidRPr="00F80499" w:rsidTr="00F80499">
        <w:trPr>
          <w:trHeight w:val="715"/>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Create new/enhance the existing competition programs, with prizes to attract participation. </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r>
      <w:tr w:rsidR="00F80499" w:rsidRPr="00F80499" w:rsidTr="00F80499">
        <w:trPr>
          <w:trHeight w:val="70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Promote the existing/new competition programs/challenges and encourage local youth to participate. </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4,000</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4,000</w:t>
            </w:r>
          </w:p>
        </w:tc>
        <w:tc>
          <w:tcPr>
            <w:tcW w:w="340"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r>
      <w:tr w:rsidR="00F80499" w:rsidRPr="00F80499" w:rsidTr="00F80499">
        <w:trPr>
          <w:trHeight w:val="70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Establish or expand innovation clubs, camps and other extracurricular activities at schools. </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c>
          <w:tcPr>
            <w:tcW w:w="340"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Assist local/regional IP offices and/or TISCs to create onl</w:t>
            </w:r>
            <w:r w:rsidR="005C0028" w:rsidRPr="00F80499">
              <w:rPr>
                <w:rFonts w:ascii="Arial Narrow" w:eastAsia="Times New Roman" w:hAnsi="Arial Narrow"/>
                <w:color w:val="002839"/>
                <w:sz w:val="20"/>
                <w:szCs w:val="20"/>
              </w:rPr>
              <w:t>ine resource centers for school</w:t>
            </w:r>
            <w:r w:rsidRPr="00F80499">
              <w:rPr>
                <w:rFonts w:ascii="Arial Narrow" w:eastAsia="Times New Roman" w:hAnsi="Arial Narrow"/>
                <w:color w:val="002839"/>
                <w:sz w:val="20"/>
                <w:szCs w:val="20"/>
              </w:rPr>
              <w:t xml:space="preserve">children and educators. </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80,000</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80,000</w:t>
            </w:r>
          </w:p>
        </w:tc>
      </w:tr>
      <w:tr w:rsidR="00F80499" w:rsidRPr="00F80499" w:rsidTr="00F80499">
        <w:trPr>
          <w:trHeight w:val="70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Raise awareness of these resource centers among students and educators. </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4,000</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12,000</w:t>
            </w:r>
          </w:p>
        </w:tc>
        <w:tc>
          <w:tcPr>
            <w:tcW w:w="340"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16,000</w:t>
            </w:r>
          </w:p>
        </w:tc>
      </w:tr>
      <w:tr w:rsidR="00F80499" w:rsidRPr="00F80499" w:rsidTr="00F80499">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Develop a communication plan or strategy to promote these resource centers among students and educators.   </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eastAsia="Times New Roman"/>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r>
      <w:tr w:rsidR="00F80499" w:rsidRPr="00F80499" w:rsidTr="00F80499">
        <w:trPr>
          <w:trHeight w:val="481"/>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D104A9" w:rsidRPr="00F80499" w:rsidRDefault="00D104A9" w:rsidP="00D104A9">
            <w:pPr>
              <w:widowControl/>
              <w:autoSpaceDE/>
              <w:autoSpaceDN/>
              <w:rPr>
                <w:rFonts w:ascii="Arial Narrow" w:eastAsia="Times New Roman" w:hAnsi="Arial Narrow"/>
                <w:color w:val="002839"/>
                <w:sz w:val="20"/>
                <w:szCs w:val="20"/>
              </w:rPr>
            </w:pPr>
            <w:r w:rsidRPr="00F80499">
              <w:rPr>
                <w:rFonts w:ascii="Arial Narrow" w:eastAsia="Times New Roman" w:hAnsi="Arial Narrow"/>
                <w:color w:val="002839"/>
                <w:sz w:val="20"/>
                <w:szCs w:val="20"/>
              </w:rPr>
              <w:t xml:space="preserve"> Project evaluation </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15,000</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442"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w:t>
            </w:r>
          </w:p>
        </w:tc>
        <w:tc>
          <w:tcPr>
            <w:tcW w:w="340" w:type="pct"/>
            <w:tcBorders>
              <w:top w:val="nil"/>
              <w:left w:val="nil"/>
              <w:bottom w:val="single" w:sz="4" w:space="0" w:color="BFBFBF"/>
              <w:right w:val="single" w:sz="4" w:space="0" w:color="BFBFBF"/>
            </w:tcBorders>
            <w:shd w:val="clear" w:color="auto" w:fill="auto"/>
            <w:noWrap/>
            <w:vAlign w:val="center"/>
            <w:hideMark/>
          </w:tcPr>
          <w:p w:rsidR="00D104A9" w:rsidRPr="00F80499" w:rsidRDefault="00D104A9" w:rsidP="00D104A9">
            <w:pPr>
              <w:widowControl/>
              <w:autoSpaceDE/>
              <w:autoSpaceDN/>
              <w:jc w:val="right"/>
              <w:rPr>
                <w:rFonts w:ascii="Arial Narrow" w:eastAsia="Times New Roman" w:hAnsi="Arial Narrow"/>
                <w:color w:val="002839"/>
                <w:sz w:val="20"/>
                <w:szCs w:val="20"/>
              </w:rPr>
            </w:pPr>
            <w:r w:rsidRPr="00F80499">
              <w:rPr>
                <w:rFonts w:ascii="Arial Narrow" w:eastAsia="Times New Roman" w:hAnsi="Arial Narrow"/>
                <w:color w:val="002839"/>
                <w:sz w:val="20"/>
                <w:szCs w:val="20"/>
              </w:rPr>
              <w:t>15,000</w:t>
            </w:r>
          </w:p>
        </w:tc>
      </w:tr>
      <w:tr w:rsidR="00F80499" w:rsidRPr="00F80499" w:rsidTr="00F80499">
        <w:trPr>
          <w:trHeight w:val="373"/>
        </w:trPr>
        <w:tc>
          <w:tcPr>
            <w:tcW w:w="1124" w:type="pct"/>
            <w:tcBorders>
              <w:top w:val="nil"/>
              <w:left w:val="single" w:sz="4" w:space="0" w:color="BFBFBF"/>
              <w:bottom w:val="single" w:sz="4" w:space="0" w:color="BFBFBF"/>
              <w:right w:val="single" w:sz="4" w:space="0" w:color="BFBFBF"/>
            </w:tcBorders>
            <w:shd w:val="clear" w:color="000000" w:fill="EDF0F3"/>
            <w:vAlign w:val="center"/>
            <w:hideMark/>
          </w:tcPr>
          <w:p w:rsidR="00980362" w:rsidRPr="00F80499" w:rsidRDefault="00980362" w:rsidP="00D220B1">
            <w:pPr>
              <w:widowControl/>
              <w:autoSpaceDE/>
              <w:autoSpaceDN/>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 xml:space="preserve">Total </w:t>
            </w:r>
          </w:p>
        </w:tc>
        <w:tc>
          <w:tcPr>
            <w:tcW w:w="442" w:type="pct"/>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40,000</w:t>
            </w:r>
          </w:p>
        </w:tc>
        <w:tc>
          <w:tcPr>
            <w:tcW w:w="442" w:type="pct"/>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90,000</w:t>
            </w:r>
          </w:p>
        </w:tc>
        <w:tc>
          <w:tcPr>
            <w:tcW w:w="442" w:type="pct"/>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w:t>
            </w:r>
          </w:p>
        </w:tc>
        <w:tc>
          <w:tcPr>
            <w:tcW w:w="442" w:type="pct"/>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15,000</w:t>
            </w:r>
          </w:p>
        </w:tc>
        <w:tc>
          <w:tcPr>
            <w:tcW w:w="442" w:type="pct"/>
            <w:gridSpan w:val="2"/>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12,000</w:t>
            </w:r>
          </w:p>
        </w:tc>
        <w:tc>
          <w:tcPr>
            <w:tcW w:w="442" w:type="pct"/>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162,000</w:t>
            </w:r>
          </w:p>
        </w:tc>
        <w:tc>
          <w:tcPr>
            <w:tcW w:w="442" w:type="pct"/>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231,300</w:t>
            </w:r>
          </w:p>
        </w:tc>
        <w:tc>
          <w:tcPr>
            <w:tcW w:w="442" w:type="pct"/>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b/>
                <w:bCs/>
                <w:color w:val="002839"/>
                <w:sz w:val="20"/>
                <w:szCs w:val="20"/>
              </w:rPr>
            </w:pPr>
            <w:r w:rsidRPr="00F80499">
              <w:rPr>
                <w:rFonts w:ascii="Arial Narrow" w:eastAsia="Times New Roman" w:hAnsi="Arial Narrow"/>
                <w:b/>
                <w:bCs/>
                <w:color w:val="002839"/>
                <w:sz w:val="20"/>
                <w:szCs w:val="20"/>
              </w:rPr>
              <w:t>24,000</w:t>
            </w:r>
          </w:p>
        </w:tc>
        <w:tc>
          <w:tcPr>
            <w:tcW w:w="340" w:type="pct"/>
            <w:tcBorders>
              <w:top w:val="nil"/>
              <w:left w:val="nil"/>
              <w:bottom w:val="single" w:sz="4" w:space="0" w:color="BFBFBF"/>
              <w:right w:val="single" w:sz="4" w:space="0" w:color="BFBFBF"/>
            </w:tcBorders>
            <w:shd w:val="clear" w:color="000000" w:fill="EDF0F3"/>
            <w:noWrap/>
            <w:vAlign w:val="center"/>
            <w:hideMark/>
          </w:tcPr>
          <w:p w:rsidR="00980362" w:rsidRPr="00F80499" w:rsidRDefault="00980362" w:rsidP="00D104A9">
            <w:pPr>
              <w:widowControl/>
              <w:autoSpaceDE/>
              <w:autoSpaceDN/>
              <w:jc w:val="right"/>
              <w:rPr>
                <w:rFonts w:ascii="Arial Narrow" w:eastAsia="Times New Roman" w:hAnsi="Arial Narrow"/>
                <w:sz w:val="20"/>
                <w:szCs w:val="20"/>
              </w:rPr>
            </w:pPr>
            <w:r w:rsidRPr="00F80499">
              <w:rPr>
                <w:rFonts w:ascii="Arial Narrow" w:eastAsia="Times New Roman" w:hAnsi="Arial Narrow"/>
                <w:b/>
                <w:bCs/>
                <w:color w:val="002839"/>
                <w:sz w:val="20"/>
                <w:szCs w:val="20"/>
              </w:rPr>
              <w:t>574,300</w:t>
            </w:r>
          </w:p>
        </w:tc>
      </w:tr>
    </w:tbl>
    <w:p w:rsidR="00980362" w:rsidRDefault="00980362" w:rsidP="00980362">
      <w:pPr>
        <w:rPr>
          <w:b/>
        </w:rPr>
      </w:pPr>
    </w:p>
    <w:p w:rsidR="00085FDA" w:rsidRDefault="00085FDA" w:rsidP="00980362">
      <w:pPr>
        <w:rPr>
          <w:b/>
        </w:rPr>
      </w:pPr>
    </w:p>
    <w:p w:rsidR="00085FDA" w:rsidRDefault="00085FDA" w:rsidP="00085FDA">
      <w:pPr>
        <w:pStyle w:val="Endofdocument-Annex"/>
        <w:ind w:left="10573" w:firstLine="227"/>
      </w:pPr>
    </w:p>
    <w:p w:rsidR="00085FDA" w:rsidRPr="00085FDA" w:rsidRDefault="00085FDA" w:rsidP="00085FDA">
      <w:pPr>
        <w:pStyle w:val="Endofdocument-Annex"/>
        <w:ind w:left="10573" w:firstLine="227"/>
      </w:pPr>
      <w:r w:rsidRPr="00085FDA">
        <w:t>[Annex II follows]</w:t>
      </w:r>
    </w:p>
    <w:p w:rsidR="00085FDA" w:rsidRDefault="00085FDA" w:rsidP="00980362">
      <w:pPr>
        <w:rPr>
          <w:b/>
        </w:rPr>
      </w:pPr>
    </w:p>
    <w:p w:rsidR="00085FDA" w:rsidRDefault="00085FDA" w:rsidP="00980362">
      <w:pPr>
        <w:rPr>
          <w:b/>
        </w:rPr>
      </w:pPr>
    </w:p>
    <w:p w:rsidR="00085FDA" w:rsidRDefault="00085FDA" w:rsidP="00980362">
      <w:pPr>
        <w:rPr>
          <w:b/>
        </w:rPr>
        <w:sectPr w:rsidR="00085FDA" w:rsidSect="00D220B1">
          <w:headerReference w:type="even" r:id="rId30"/>
          <w:headerReference w:type="default" r:id="rId31"/>
          <w:footerReference w:type="even" r:id="rId32"/>
          <w:footerReference w:type="default" r:id="rId33"/>
          <w:headerReference w:type="first" r:id="rId34"/>
          <w:footerReference w:type="first" r:id="rId35"/>
          <w:pgSz w:w="16840" w:h="11907" w:orient="landscape" w:code="9"/>
          <w:pgMar w:top="1417" w:right="1417" w:bottom="1417" w:left="1417" w:header="432" w:footer="432" w:gutter="0"/>
          <w:cols w:space="720"/>
          <w:titlePg/>
          <w:docGrid w:linePitch="299"/>
        </w:sectPr>
      </w:pPr>
    </w:p>
    <w:p w:rsidR="00980362" w:rsidRPr="0081533E" w:rsidRDefault="00980362" w:rsidP="00980362">
      <w:pPr>
        <w:rPr>
          <w:b/>
        </w:rPr>
      </w:pPr>
      <w:r w:rsidRPr="0081533E">
        <w:rPr>
          <w:b/>
        </w:rPr>
        <w:t>6. REQUEST</w:t>
      </w:r>
      <w:r w:rsidRPr="0081533E">
        <w:rPr>
          <w:b/>
          <w:spacing w:val="-2"/>
        </w:rPr>
        <w:t xml:space="preserve"> </w:t>
      </w:r>
      <w:r w:rsidRPr="0081533E">
        <w:rPr>
          <w:b/>
        </w:rPr>
        <w:t>TO</w:t>
      </w:r>
      <w:r w:rsidRPr="0081533E">
        <w:rPr>
          <w:b/>
          <w:spacing w:val="-3"/>
        </w:rPr>
        <w:t xml:space="preserve"> </w:t>
      </w:r>
      <w:r w:rsidRPr="0081533E">
        <w:rPr>
          <w:b/>
        </w:rPr>
        <w:t>PARTICIPATE</w:t>
      </w:r>
      <w:r w:rsidRPr="0081533E">
        <w:rPr>
          <w:b/>
          <w:spacing w:val="-2"/>
        </w:rPr>
        <w:t xml:space="preserve"> </w:t>
      </w:r>
      <w:r w:rsidRPr="0081533E">
        <w:rPr>
          <w:b/>
        </w:rPr>
        <w:t>AS</w:t>
      </w:r>
      <w:r w:rsidRPr="0081533E">
        <w:rPr>
          <w:b/>
          <w:spacing w:val="-1"/>
        </w:rPr>
        <w:t xml:space="preserve"> </w:t>
      </w:r>
      <w:r w:rsidRPr="0081533E">
        <w:rPr>
          <w:b/>
        </w:rPr>
        <w:t>A</w:t>
      </w:r>
      <w:r w:rsidRPr="0081533E">
        <w:rPr>
          <w:b/>
          <w:spacing w:val="-3"/>
        </w:rPr>
        <w:t xml:space="preserve"> </w:t>
      </w:r>
      <w:r w:rsidRPr="0081533E">
        <w:rPr>
          <w:b/>
        </w:rPr>
        <w:t>PILOT/BENEFICIARY</w:t>
      </w:r>
      <w:r w:rsidRPr="0081533E">
        <w:rPr>
          <w:b/>
          <w:spacing w:val="1"/>
        </w:rPr>
        <w:t xml:space="preserve"> </w:t>
      </w:r>
      <w:r w:rsidRPr="0081533E">
        <w:rPr>
          <w:b/>
        </w:rPr>
        <w:t>COUNTRY</w:t>
      </w:r>
    </w:p>
    <w:p w:rsidR="00980362" w:rsidRDefault="00980362" w:rsidP="00980362">
      <w:pPr>
        <w:rPr>
          <w:b/>
          <w:sz w:val="24"/>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980362" w:rsidRPr="00C6096E" w:rsidTr="00D220B1">
        <w:trPr>
          <w:trHeight w:val="388"/>
        </w:trPr>
        <w:tc>
          <w:tcPr>
            <w:tcW w:w="9496" w:type="dxa"/>
            <w:gridSpan w:val="2"/>
            <w:shd w:val="clear" w:color="auto" w:fill="DEEAF6" w:themeFill="accent1" w:themeFillTint="33"/>
          </w:tcPr>
          <w:p w:rsidR="00980362" w:rsidRPr="00C6096E" w:rsidRDefault="00980362" w:rsidP="00D220B1">
            <w:pPr>
              <w:pStyle w:val="TableParagraph"/>
              <w:spacing w:before="85"/>
              <w:ind w:left="110"/>
              <w:jc w:val="center"/>
              <w:rPr>
                <w:b/>
              </w:rPr>
            </w:pPr>
            <w:r w:rsidRPr="00C71BB9">
              <w:rPr>
                <w:b/>
              </w:rPr>
              <w:t>TEMPLATE</w:t>
            </w:r>
            <w:r w:rsidRPr="00C71BB9">
              <w:rPr>
                <w:b/>
                <w:spacing w:val="-3"/>
              </w:rPr>
              <w:t xml:space="preserve"> </w:t>
            </w:r>
            <w:r w:rsidRPr="00C71BB9">
              <w:rPr>
                <w:b/>
              </w:rPr>
              <w:t>FOR</w:t>
            </w:r>
            <w:r w:rsidRPr="00C71BB9">
              <w:rPr>
                <w:b/>
                <w:spacing w:val="-4"/>
              </w:rPr>
              <w:t xml:space="preserve"> </w:t>
            </w:r>
            <w:r w:rsidRPr="00C71BB9">
              <w:rPr>
                <w:b/>
              </w:rPr>
              <w:t>THE</w:t>
            </w:r>
            <w:r w:rsidRPr="00C71BB9">
              <w:rPr>
                <w:b/>
                <w:spacing w:val="-3"/>
              </w:rPr>
              <w:t xml:space="preserve"> </w:t>
            </w:r>
            <w:r w:rsidRPr="00C71BB9">
              <w:rPr>
                <w:b/>
              </w:rPr>
              <w:t>SUBMISSION</w:t>
            </w:r>
            <w:r w:rsidRPr="00C71BB9">
              <w:rPr>
                <w:b/>
                <w:spacing w:val="-5"/>
              </w:rPr>
              <w:t xml:space="preserve"> </w:t>
            </w:r>
            <w:r w:rsidRPr="00C71BB9">
              <w:rPr>
                <w:b/>
              </w:rPr>
              <w:t>OF</w:t>
            </w:r>
            <w:r w:rsidRPr="00C71BB9">
              <w:rPr>
                <w:b/>
                <w:spacing w:val="-5"/>
              </w:rPr>
              <w:t xml:space="preserve"> </w:t>
            </w:r>
            <w:r w:rsidRPr="00C71BB9">
              <w:rPr>
                <w:b/>
              </w:rPr>
              <w:t>REQUESTS</w:t>
            </w:r>
            <w:r w:rsidRPr="00C71BB9">
              <w:rPr>
                <w:b/>
                <w:spacing w:val="-5"/>
              </w:rPr>
              <w:t xml:space="preserve"> </w:t>
            </w:r>
            <w:r w:rsidRPr="00C71BB9">
              <w:rPr>
                <w:b/>
              </w:rPr>
              <w:t>TO</w:t>
            </w:r>
            <w:r w:rsidRPr="00C71BB9">
              <w:rPr>
                <w:b/>
                <w:spacing w:val="-2"/>
              </w:rPr>
              <w:t xml:space="preserve"> </w:t>
            </w:r>
            <w:r w:rsidRPr="00C71BB9">
              <w:rPr>
                <w:b/>
              </w:rPr>
              <w:t>PARTICIPATE</w:t>
            </w:r>
            <w:r w:rsidRPr="00C71BB9">
              <w:rPr>
                <w:b/>
                <w:spacing w:val="-2"/>
              </w:rPr>
              <w:t xml:space="preserve"> </w:t>
            </w:r>
            <w:r w:rsidRPr="00C71BB9">
              <w:rPr>
                <w:b/>
              </w:rPr>
              <w:t>AS A</w:t>
            </w:r>
            <w:r w:rsidRPr="00C71BB9">
              <w:rPr>
                <w:b/>
                <w:spacing w:val="-4"/>
              </w:rPr>
              <w:t xml:space="preserve"> </w:t>
            </w:r>
            <w:r w:rsidRPr="00C71BB9">
              <w:rPr>
                <w:b/>
              </w:rPr>
              <w:t>PILOT</w:t>
            </w:r>
            <w:r w:rsidRPr="00C71BB9">
              <w:rPr>
                <w:b/>
                <w:spacing w:val="-4"/>
              </w:rPr>
              <w:t xml:space="preserve"> / BENEFICIARY </w:t>
            </w:r>
            <w:r w:rsidRPr="00C71BB9">
              <w:rPr>
                <w:b/>
              </w:rPr>
              <w:t>COUNTRY</w:t>
            </w:r>
          </w:p>
        </w:tc>
      </w:tr>
      <w:tr w:rsidR="00980362" w:rsidRPr="00C6096E" w:rsidTr="00D220B1">
        <w:trPr>
          <w:trHeight w:val="434"/>
        </w:trPr>
        <w:tc>
          <w:tcPr>
            <w:tcW w:w="2559" w:type="dxa"/>
            <w:shd w:val="clear" w:color="auto" w:fill="DEEAF6" w:themeFill="accent1" w:themeFillTint="33"/>
          </w:tcPr>
          <w:p w:rsidR="00980362" w:rsidRPr="00C6096E" w:rsidRDefault="00980362" w:rsidP="00D220B1">
            <w:pPr>
              <w:pStyle w:val="TableParagraph"/>
              <w:spacing w:before="107"/>
              <w:ind w:left="110"/>
              <w:rPr>
                <w:b/>
              </w:rPr>
            </w:pPr>
            <w:r w:rsidRPr="00C6096E">
              <w:rPr>
                <w:b/>
              </w:rPr>
              <w:t>Selection</w:t>
            </w:r>
            <w:r w:rsidRPr="00C6096E">
              <w:rPr>
                <w:b/>
                <w:spacing w:val="-4"/>
              </w:rPr>
              <w:t xml:space="preserve"> </w:t>
            </w:r>
            <w:r w:rsidRPr="00C6096E">
              <w:rPr>
                <w:b/>
              </w:rPr>
              <w:t>criteria</w:t>
            </w:r>
          </w:p>
        </w:tc>
        <w:tc>
          <w:tcPr>
            <w:tcW w:w="6937" w:type="dxa"/>
            <w:shd w:val="clear" w:color="auto" w:fill="DEEAF6" w:themeFill="accent1" w:themeFillTint="33"/>
          </w:tcPr>
          <w:p w:rsidR="00980362" w:rsidRPr="00C6096E" w:rsidRDefault="00980362" w:rsidP="00D220B1">
            <w:pPr>
              <w:pStyle w:val="TableParagraph"/>
              <w:spacing w:before="107"/>
              <w:ind w:left="107"/>
              <w:rPr>
                <w:b/>
              </w:rPr>
            </w:pPr>
            <w:r w:rsidRPr="00C6096E">
              <w:rPr>
                <w:b/>
              </w:rPr>
              <w:t>Brief</w:t>
            </w:r>
            <w:r w:rsidRPr="00C6096E">
              <w:rPr>
                <w:b/>
                <w:spacing w:val="-4"/>
              </w:rPr>
              <w:t xml:space="preserve"> </w:t>
            </w:r>
            <w:r w:rsidRPr="00C6096E">
              <w:rPr>
                <w:b/>
              </w:rPr>
              <w:t>description</w:t>
            </w:r>
          </w:p>
        </w:tc>
      </w:tr>
      <w:tr w:rsidR="00980362" w:rsidRPr="00C6096E" w:rsidTr="00D220B1">
        <w:trPr>
          <w:trHeight w:val="517"/>
        </w:trPr>
        <w:tc>
          <w:tcPr>
            <w:tcW w:w="2559" w:type="dxa"/>
            <w:shd w:val="clear" w:color="auto" w:fill="F1F1F1"/>
          </w:tcPr>
          <w:p w:rsidR="00980362" w:rsidRPr="00C6096E" w:rsidRDefault="00980362" w:rsidP="00D220B1">
            <w:pPr>
              <w:pStyle w:val="TableParagraph"/>
              <w:tabs>
                <w:tab w:val="left" w:pos="470"/>
              </w:tabs>
              <w:spacing w:before="150"/>
              <w:ind w:left="110"/>
            </w:pPr>
            <w:r w:rsidRPr="00C6096E">
              <w:t>1.</w:t>
            </w:r>
            <w:r w:rsidRPr="00C6096E">
              <w:tab/>
              <w:t>Expression</w:t>
            </w:r>
            <w:r w:rsidRPr="00C6096E">
              <w:rPr>
                <w:spacing w:val="-4"/>
              </w:rPr>
              <w:t xml:space="preserve"> </w:t>
            </w:r>
            <w:r w:rsidRPr="00C6096E">
              <w:t>of</w:t>
            </w:r>
            <w:r w:rsidRPr="00C6096E">
              <w:rPr>
                <w:spacing w:val="-4"/>
              </w:rPr>
              <w:t xml:space="preserve"> </w:t>
            </w:r>
            <w:r w:rsidRPr="00C6096E">
              <w:t>interest</w:t>
            </w:r>
          </w:p>
        </w:tc>
        <w:tc>
          <w:tcPr>
            <w:tcW w:w="6937" w:type="dxa"/>
            <w:shd w:val="clear" w:color="auto" w:fill="F1F1F1"/>
          </w:tcPr>
          <w:p w:rsidR="00980362" w:rsidRDefault="00980362" w:rsidP="00D220B1">
            <w:pPr>
              <w:pStyle w:val="TableParagraph"/>
              <w:spacing w:before="39"/>
              <w:ind w:left="107" w:right="96"/>
            </w:pPr>
            <w:r w:rsidRPr="00C6096E">
              <w:t>Confirmation</w:t>
            </w:r>
            <w:r w:rsidRPr="00C6096E">
              <w:rPr>
                <w:spacing w:val="-4"/>
              </w:rPr>
              <w:t xml:space="preserve"> </w:t>
            </w:r>
            <w:r w:rsidRPr="00C6096E">
              <w:t>that</w:t>
            </w:r>
            <w:r w:rsidRPr="00C6096E">
              <w:rPr>
                <w:spacing w:val="-3"/>
              </w:rPr>
              <w:t xml:space="preserve"> </w:t>
            </w:r>
            <w:r w:rsidRPr="00C6096E">
              <w:t>the</w:t>
            </w:r>
            <w:r w:rsidRPr="00C6096E">
              <w:rPr>
                <w:spacing w:val="-3"/>
              </w:rPr>
              <w:t xml:space="preserve"> </w:t>
            </w:r>
            <w:r w:rsidRPr="00C6096E">
              <w:t>intellectual</w:t>
            </w:r>
            <w:r w:rsidRPr="00C6096E">
              <w:rPr>
                <w:spacing w:val="1"/>
              </w:rPr>
              <w:t xml:space="preserve"> </w:t>
            </w:r>
            <w:r w:rsidRPr="00C6096E">
              <w:t>property</w:t>
            </w:r>
            <w:r w:rsidRPr="00C6096E">
              <w:rPr>
                <w:spacing w:val="-2"/>
              </w:rPr>
              <w:t xml:space="preserve"> </w:t>
            </w:r>
            <w:r w:rsidRPr="00C6096E">
              <w:t>bodies</w:t>
            </w:r>
            <w:r w:rsidRPr="00C6096E">
              <w:rPr>
                <w:spacing w:val="-3"/>
              </w:rPr>
              <w:t xml:space="preserve"> </w:t>
            </w:r>
            <w:r w:rsidRPr="00C6096E">
              <w:t>of</w:t>
            </w:r>
            <w:r w:rsidRPr="00C6096E">
              <w:rPr>
                <w:spacing w:val="-3"/>
              </w:rPr>
              <w:t xml:space="preserve"> </w:t>
            </w:r>
            <w:r w:rsidRPr="00C6096E">
              <w:t>the</w:t>
            </w:r>
            <w:r w:rsidRPr="00C6096E">
              <w:rPr>
                <w:spacing w:val="-2"/>
              </w:rPr>
              <w:t xml:space="preserve"> </w:t>
            </w:r>
            <w:r w:rsidRPr="00C6096E">
              <w:t>requesting</w:t>
            </w:r>
            <w:r w:rsidRPr="00C6096E">
              <w:rPr>
                <w:spacing w:val="-3"/>
              </w:rPr>
              <w:t xml:space="preserve"> </w:t>
            </w:r>
            <w:r w:rsidRPr="00C6096E">
              <w:t>country</w:t>
            </w:r>
            <w:r w:rsidRPr="00C6096E">
              <w:rPr>
                <w:spacing w:val="-2"/>
              </w:rPr>
              <w:t xml:space="preserve"> </w:t>
            </w:r>
            <w:r w:rsidRPr="00C6096E">
              <w:t>are</w:t>
            </w:r>
            <w:r w:rsidRPr="00C6096E">
              <w:rPr>
                <w:spacing w:val="-3"/>
              </w:rPr>
              <w:t xml:space="preserve"> </w:t>
            </w:r>
            <w:r w:rsidRPr="00C6096E">
              <w:t>interested</w:t>
            </w:r>
            <w:r w:rsidRPr="00C6096E">
              <w:rPr>
                <w:spacing w:val="-38"/>
              </w:rPr>
              <w:t xml:space="preserve"> </w:t>
            </w:r>
            <w:r w:rsidRPr="00C6096E">
              <w:t>in</w:t>
            </w:r>
            <w:r w:rsidRPr="00C6096E">
              <w:rPr>
                <w:spacing w:val="-2"/>
              </w:rPr>
              <w:t xml:space="preserve"> </w:t>
            </w:r>
            <w:r w:rsidRPr="00C6096E">
              <w:t>participating</w:t>
            </w:r>
            <w:r w:rsidRPr="00C6096E">
              <w:rPr>
                <w:spacing w:val="-1"/>
              </w:rPr>
              <w:t xml:space="preserve"> </w:t>
            </w:r>
            <w:r w:rsidRPr="00C6096E">
              <w:t>in</w:t>
            </w:r>
            <w:r w:rsidRPr="00C6096E">
              <w:rPr>
                <w:spacing w:val="-2"/>
              </w:rPr>
              <w:t xml:space="preserve"> </w:t>
            </w:r>
            <w:r w:rsidRPr="00C6096E">
              <w:t>the</w:t>
            </w:r>
            <w:r w:rsidRPr="00C6096E">
              <w:rPr>
                <w:spacing w:val="-1"/>
              </w:rPr>
              <w:t xml:space="preserve"> </w:t>
            </w:r>
            <w:r w:rsidRPr="00C6096E">
              <w:t>project.</w:t>
            </w:r>
          </w:p>
          <w:p w:rsidR="00980362" w:rsidRPr="00C6096E" w:rsidRDefault="00980362" w:rsidP="00D220B1">
            <w:pPr>
              <w:pStyle w:val="TableParagraph"/>
              <w:spacing w:before="39"/>
              <w:ind w:left="107" w:right="96"/>
            </w:pPr>
          </w:p>
        </w:tc>
      </w:tr>
      <w:tr w:rsidR="00980362" w:rsidRPr="00C6096E" w:rsidTr="00D220B1">
        <w:trPr>
          <w:trHeight w:val="779"/>
        </w:trPr>
        <w:tc>
          <w:tcPr>
            <w:tcW w:w="2559" w:type="dxa"/>
            <w:shd w:val="clear" w:color="auto" w:fill="F1F1F1"/>
          </w:tcPr>
          <w:p w:rsidR="00980362" w:rsidRPr="00C6096E" w:rsidRDefault="00980362" w:rsidP="00D220B1">
            <w:pPr>
              <w:pStyle w:val="TableParagraph"/>
              <w:spacing w:before="10"/>
              <w:rPr>
                <w:b/>
              </w:rPr>
            </w:pPr>
          </w:p>
          <w:p w:rsidR="00980362" w:rsidRPr="00C6096E" w:rsidRDefault="00980362" w:rsidP="00D220B1">
            <w:pPr>
              <w:pStyle w:val="TableParagraph"/>
              <w:tabs>
                <w:tab w:val="left" w:pos="470"/>
              </w:tabs>
              <w:ind w:left="470" w:right="550" w:hanging="360"/>
            </w:pPr>
            <w:r w:rsidRPr="00C6096E">
              <w:t>2.</w:t>
            </w:r>
            <w:r w:rsidRPr="00C6096E">
              <w:tab/>
              <w:t>Institutions</w:t>
            </w:r>
            <w:r w:rsidRPr="00C6096E">
              <w:rPr>
                <w:spacing w:val="-8"/>
              </w:rPr>
              <w:t xml:space="preserve"> </w:t>
            </w:r>
            <w:r w:rsidRPr="00C6096E">
              <w:t>and</w:t>
            </w:r>
            <w:r w:rsidRPr="00C6096E">
              <w:rPr>
                <w:spacing w:val="-8"/>
              </w:rPr>
              <w:t xml:space="preserve"> </w:t>
            </w:r>
            <w:r w:rsidRPr="00C6096E">
              <w:t>legal</w:t>
            </w:r>
            <w:r w:rsidRPr="00C6096E">
              <w:rPr>
                <w:spacing w:val="-38"/>
              </w:rPr>
              <w:t xml:space="preserve"> </w:t>
            </w:r>
            <w:r w:rsidRPr="00C6096E">
              <w:t>framework</w:t>
            </w:r>
          </w:p>
        </w:tc>
        <w:tc>
          <w:tcPr>
            <w:tcW w:w="6937" w:type="dxa"/>
            <w:shd w:val="clear" w:color="auto" w:fill="F1F1F1"/>
          </w:tcPr>
          <w:p w:rsidR="00980362" w:rsidRPr="00C6096E" w:rsidRDefault="00980362" w:rsidP="00D220B1">
            <w:pPr>
              <w:pStyle w:val="TableParagraph"/>
              <w:spacing w:before="39"/>
              <w:ind w:left="107"/>
            </w:pPr>
            <w:r>
              <w:t>Please</w:t>
            </w:r>
            <w:r w:rsidRPr="00C6096E">
              <w:rPr>
                <w:spacing w:val="-3"/>
              </w:rPr>
              <w:t xml:space="preserve"> </w:t>
            </w:r>
            <w:r w:rsidRPr="00C6096E">
              <w:t>indicate</w:t>
            </w:r>
            <w:r w:rsidRPr="00C6096E">
              <w:rPr>
                <w:spacing w:val="-3"/>
              </w:rPr>
              <w:t xml:space="preserve"> </w:t>
            </w:r>
            <w:r w:rsidRPr="00C6096E">
              <w:t>the</w:t>
            </w:r>
            <w:r w:rsidRPr="00C6096E">
              <w:rPr>
                <w:spacing w:val="-2"/>
              </w:rPr>
              <w:t xml:space="preserve"> </w:t>
            </w:r>
            <w:r w:rsidRPr="00C6096E">
              <w:t>national</w:t>
            </w:r>
            <w:r w:rsidRPr="00C6096E">
              <w:rPr>
                <w:spacing w:val="-1"/>
              </w:rPr>
              <w:t xml:space="preserve"> </w:t>
            </w:r>
            <w:r w:rsidRPr="00C6096E">
              <w:t>body</w:t>
            </w:r>
            <w:r w:rsidRPr="00C6096E">
              <w:rPr>
                <w:spacing w:val="-2"/>
              </w:rPr>
              <w:t xml:space="preserve"> </w:t>
            </w:r>
            <w:r w:rsidRPr="00C6096E">
              <w:t>or</w:t>
            </w:r>
            <w:r w:rsidRPr="00C6096E">
              <w:rPr>
                <w:spacing w:val="-1"/>
              </w:rPr>
              <w:t xml:space="preserve"> </w:t>
            </w:r>
            <w:r w:rsidRPr="00C6096E">
              <w:t>institution</w:t>
            </w:r>
            <w:r w:rsidRPr="00C6096E">
              <w:rPr>
                <w:spacing w:val="-3"/>
              </w:rPr>
              <w:t xml:space="preserve"> </w:t>
            </w:r>
            <w:r w:rsidRPr="00C6096E">
              <w:t>that</w:t>
            </w:r>
            <w:r w:rsidRPr="00C6096E">
              <w:rPr>
                <w:spacing w:val="-3"/>
              </w:rPr>
              <w:t xml:space="preserve"> </w:t>
            </w:r>
            <w:r w:rsidRPr="00C6096E">
              <w:t>oversees</w:t>
            </w:r>
            <w:r w:rsidRPr="00C6096E">
              <w:rPr>
                <w:spacing w:val="-2"/>
              </w:rPr>
              <w:t xml:space="preserve"> </w:t>
            </w:r>
            <w:r w:rsidRPr="00C6096E">
              <w:t>the</w:t>
            </w:r>
            <w:r w:rsidRPr="00C6096E">
              <w:rPr>
                <w:spacing w:val="-38"/>
              </w:rPr>
              <w:t xml:space="preserve"> </w:t>
            </w:r>
            <w:r w:rsidRPr="00C6096E">
              <w:t>subject</w:t>
            </w:r>
            <w:r w:rsidRPr="00C6096E">
              <w:rPr>
                <w:spacing w:val="-1"/>
              </w:rPr>
              <w:t xml:space="preserve"> </w:t>
            </w:r>
            <w:r w:rsidRPr="00C6096E">
              <w:t>matter</w:t>
            </w:r>
            <w:r w:rsidRPr="00C6096E">
              <w:rPr>
                <w:spacing w:val="-1"/>
              </w:rPr>
              <w:t xml:space="preserve"> </w:t>
            </w:r>
            <w:r w:rsidRPr="00C6096E">
              <w:t>of</w:t>
            </w:r>
            <w:r w:rsidRPr="00C6096E">
              <w:rPr>
                <w:spacing w:val="-2"/>
              </w:rPr>
              <w:t xml:space="preserve"> </w:t>
            </w:r>
            <w:r w:rsidRPr="00C6096E">
              <w:t>IP</w:t>
            </w:r>
            <w:r w:rsidRPr="00C6096E">
              <w:rPr>
                <w:spacing w:val="-1"/>
              </w:rPr>
              <w:t xml:space="preserve"> </w:t>
            </w:r>
            <w:r w:rsidRPr="00C6096E">
              <w:t>the</w:t>
            </w:r>
            <w:r w:rsidRPr="00C6096E">
              <w:rPr>
                <w:spacing w:val="-1"/>
              </w:rPr>
              <w:t xml:space="preserve"> </w:t>
            </w:r>
            <w:r>
              <w:t>p</w:t>
            </w:r>
            <w:r w:rsidRPr="00C6096E">
              <w:t>roject</w:t>
            </w:r>
            <w:r w:rsidRPr="00C6096E">
              <w:rPr>
                <w:spacing w:val="-1"/>
              </w:rPr>
              <w:t xml:space="preserve"> </w:t>
            </w:r>
            <w:r>
              <w:t>addresses</w:t>
            </w:r>
            <w:r w:rsidRPr="00C6096E">
              <w:rPr>
                <w:spacing w:val="-1"/>
              </w:rPr>
              <w:t xml:space="preserve"> </w:t>
            </w:r>
            <w:r w:rsidRPr="00C6096E">
              <w:t>(</w:t>
            </w:r>
            <w:r>
              <w:t>education, innovation, patents)</w:t>
            </w:r>
          </w:p>
          <w:p w:rsidR="00980362" w:rsidRDefault="00980362" w:rsidP="00D220B1">
            <w:pPr>
              <w:pStyle w:val="TableParagraph"/>
              <w:spacing w:before="41"/>
              <w:ind w:left="107"/>
            </w:pPr>
            <w:r w:rsidRPr="00C6096E">
              <w:t>Links</w:t>
            </w:r>
            <w:r w:rsidRPr="00C6096E">
              <w:rPr>
                <w:spacing w:val="-4"/>
              </w:rPr>
              <w:t xml:space="preserve"> </w:t>
            </w:r>
            <w:r w:rsidRPr="00C6096E">
              <w:t>to</w:t>
            </w:r>
            <w:r w:rsidRPr="00C6096E">
              <w:rPr>
                <w:spacing w:val="-1"/>
              </w:rPr>
              <w:t xml:space="preserve"> </w:t>
            </w:r>
            <w:r w:rsidRPr="00C6096E">
              <w:t>the</w:t>
            </w:r>
            <w:r w:rsidRPr="00C6096E">
              <w:rPr>
                <w:spacing w:val="-3"/>
              </w:rPr>
              <w:t xml:space="preserve"> </w:t>
            </w:r>
            <w:r w:rsidRPr="00C6096E">
              <w:t>institution</w:t>
            </w:r>
            <w:r w:rsidRPr="00C6096E">
              <w:rPr>
                <w:spacing w:val="-2"/>
              </w:rPr>
              <w:t xml:space="preserve"> </w:t>
            </w:r>
            <w:r w:rsidRPr="00C6096E">
              <w:t>website</w:t>
            </w:r>
            <w:r w:rsidRPr="00C6096E">
              <w:rPr>
                <w:spacing w:val="-3"/>
              </w:rPr>
              <w:t xml:space="preserve"> </w:t>
            </w:r>
            <w:r w:rsidRPr="00C6096E">
              <w:t>and</w:t>
            </w:r>
            <w:r w:rsidRPr="00C6096E">
              <w:rPr>
                <w:spacing w:val="-3"/>
              </w:rPr>
              <w:t xml:space="preserve"> </w:t>
            </w:r>
            <w:r w:rsidRPr="00C6096E">
              <w:t>the</w:t>
            </w:r>
            <w:r w:rsidRPr="00C6096E">
              <w:rPr>
                <w:spacing w:val="-2"/>
              </w:rPr>
              <w:t xml:space="preserve"> </w:t>
            </w:r>
            <w:r w:rsidRPr="00C6096E">
              <w:t>legal</w:t>
            </w:r>
            <w:r w:rsidRPr="00C6096E">
              <w:rPr>
                <w:spacing w:val="-2"/>
              </w:rPr>
              <w:t xml:space="preserve"> </w:t>
            </w:r>
            <w:r w:rsidRPr="00C6096E">
              <w:t>texts</w:t>
            </w:r>
            <w:r w:rsidRPr="00C6096E">
              <w:rPr>
                <w:spacing w:val="-4"/>
              </w:rPr>
              <w:t xml:space="preserve"> </w:t>
            </w:r>
            <w:r w:rsidRPr="00C6096E">
              <w:t>should be</w:t>
            </w:r>
            <w:r w:rsidRPr="00C6096E">
              <w:rPr>
                <w:spacing w:val="-3"/>
              </w:rPr>
              <w:t xml:space="preserve"> </w:t>
            </w:r>
            <w:r w:rsidRPr="00C6096E">
              <w:t>provided,</w:t>
            </w:r>
            <w:r w:rsidRPr="00C6096E">
              <w:rPr>
                <w:spacing w:val="-1"/>
              </w:rPr>
              <w:t xml:space="preserve"> </w:t>
            </w:r>
            <w:r w:rsidRPr="00C6096E">
              <w:t>where</w:t>
            </w:r>
            <w:r w:rsidRPr="00C6096E">
              <w:rPr>
                <w:spacing w:val="-2"/>
              </w:rPr>
              <w:t xml:space="preserve"> </w:t>
            </w:r>
            <w:r w:rsidRPr="00C6096E">
              <w:t>possible.</w:t>
            </w:r>
          </w:p>
          <w:p w:rsidR="00980362" w:rsidRPr="00C6096E" w:rsidRDefault="00980362" w:rsidP="00D220B1">
            <w:pPr>
              <w:pStyle w:val="TableParagraph"/>
              <w:spacing w:before="41"/>
              <w:ind w:left="107"/>
            </w:pPr>
          </w:p>
        </w:tc>
      </w:tr>
      <w:tr w:rsidR="00980362" w:rsidRPr="00C6096E" w:rsidTr="00D220B1">
        <w:trPr>
          <w:trHeight w:val="521"/>
        </w:trPr>
        <w:tc>
          <w:tcPr>
            <w:tcW w:w="2559" w:type="dxa"/>
            <w:shd w:val="clear" w:color="auto" w:fill="F1F1F1"/>
          </w:tcPr>
          <w:p w:rsidR="00980362" w:rsidRPr="00490325" w:rsidRDefault="00980362" w:rsidP="00D220B1">
            <w:pPr>
              <w:pStyle w:val="TableParagraph"/>
              <w:tabs>
                <w:tab w:val="left" w:pos="470"/>
              </w:tabs>
              <w:spacing w:before="39"/>
              <w:ind w:left="470" w:right="195" w:hanging="360"/>
              <w:rPr>
                <w:bCs/>
                <w:lang w:val="pt-BR"/>
              </w:rPr>
            </w:pPr>
            <w:r w:rsidRPr="00490325">
              <w:rPr>
                <w:bCs/>
                <w:lang w:val="pt-BR"/>
              </w:rPr>
              <w:t>3.</w:t>
            </w:r>
            <w:r w:rsidRPr="00490325">
              <w:rPr>
                <w:bCs/>
                <w:lang w:val="pt-BR"/>
              </w:rPr>
              <w:tab/>
              <w:t>Criteria as per DA project</w:t>
            </w:r>
            <w:r w:rsidRPr="00490325">
              <w:rPr>
                <w:bCs/>
                <w:spacing w:val="-39"/>
                <w:lang w:val="pt-BR"/>
              </w:rPr>
              <w:t xml:space="preserve">  </w:t>
            </w:r>
            <w:r w:rsidRPr="00490325">
              <w:rPr>
                <w:bCs/>
                <w:lang w:val="pt-BR"/>
              </w:rPr>
              <w:t>document</w:t>
            </w:r>
          </w:p>
        </w:tc>
        <w:tc>
          <w:tcPr>
            <w:tcW w:w="6937" w:type="dxa"/>
            <w:shd w:val="clear" w:color="auto" w:fill="F1F1F1"/>
          </w:tcPr>
          <w:p w:rsidR="00031DDF" w:rsidRPr="00031DDF" w:rsidRDefault="00031DDF" w:rsidP="00031DDF">
            <w:pPr>
              <w:pStyle w:val="TableParagraph"/>
              <w:numPr>
                <w:ilvl w:val="0"/>
                <w:numId w:val="4"/>
              </w:numPr>
              <w:spacing w:before="150"/>
            </w:pPr>
            <w:r w:rsidRPr="00031DDF">
              <w:t>Existence of national innovation entities or associations interested in working with educational institutions/associations;</w:t>
            </w:r>
          </w:p>
          <w:p w:rsidR="00031DDF" w:rsidRPr="00031DDF" w:rsidRDefault="00031DDF" w:rsidP="00031DDF">
            <w:pPr>
              <w:pStyle w:val="TableParagraph"/>
              <w:numPr>
                <w:ilvl w:val="0"/>
                <w:numId w:val="4"/>
              </w:numPr>
              <w:spacing w:before="150"/>
            </w:pPr>
            <w:r w:rsidRPr="00031DDF">
              <w:t xml:space="preserve">Willingness of government authorities to develop, coordinate, sustain and promote educational and innovative programs, initiatives and activities;  </w:t>
            </w:r>
          </w:p>
          <w:p w:rsidR="00031DDF" w:rsidRPr="00031DDF" w:rsidRDefault="00031DDF" w:rsidP="00031DDF">
            <w:pPr>
              <w:pStyle w:val="TableParagraph"/>
              <w:numPr>
                <w:ilvl w:val="0"/>
                <w:numId w:val="4"/>
              </w:numPr>
              <w:spacing w:before="150"/>
            </w:pPr>
            <w:r w:rsidRPr="00031DDF">
              <w:t xml:space="preserve">Willingness of national educational authorities to contribute and be involved in the project; </w:t>
            </w:r>
          </w:p>
          <w:p w:rsidR="00031DDF" w:rsidRPr="00031DDF" w:rsidRDefault="00031DDF" w:rsidP="00031DDF">
            <w:pPr>
              <w:pStyle w:val="TableParagraph"/>
              <w:numPr>
                <w:ilvl w:val="0"/>
                <w:numId w:val="4"/>
              </w:numPr>
              <w:spacing w:before="150"/>
            </w:pPr>
            <w:r w:rsidRPr="00031DDF">
              <w:t xml:space="preserve">Willingness and ability of the participating countries to host and expand the Education and IP Resource Centers; and </w:t>
            </w:r>
          </w:p>
          <w:p w:rsidR="00980362" w:rsidRPr="00031DDF" w:rsidRDefault="00031DDF" w:rsidP="00031DDF">
            <w:pPr>
              <w:pStyle w:val="TableParagraph"/>
              <w:numPr>
                <w:ilvl w:val="0"/>
                <w:numId w:val="4"/>
              </w:numPr>
              <w:spacing w:before="150"/>
            </w:pPr>
            <w:r w:rsidRPr="00031DDF">
              <w:t>Commitment of the country to allocate the necessary resources for the effective implementation of the project and its sustainability.</w:t>
            </w:r>
          </w:p>
        </w:tc>
      </w:tr>
      <w:tr w:rsidR="00980362" w:rsidRPr="00C6096E" w:rsidTr="00D220B1">
        <w:trPr>
          <w:trHeight w:val="431"/>
        </w:trPr>
        <w:tc>
          <w:tcPr>
            <w:tcW w:w="2559" w:type="dxa"/>
            <w:shd w:val="clear" w:color="auto" w:fill="F1F1F1"/>
          </w:tcPr>
          <w:p w:rsidR="00980362" w:rsidRPr="00C6096E" w:rsidRDefault="00980362" w:rsidP="00D220B1">
            <w:pPr>
              <w:pStyle w:val="TableParagraph"/>
              <w:tabs>
                <w:tab w:val="left" w:pos="470"/>
              </w:tabs>
              <w:spacing w:before="104"/>
              <w:ind w:left="110"/>
            </w:pPr>
            <w:r w:rsidRPr="00C6096E">
              <w:t>4.</w:t>
            </w:r>
            <w:r w:rsidRPr="00C6096E">
              <w:tab/>
              <w:t>Need</w:t>
            </w:r>
            <w:r w:rsidRPr="00C6096E">
              <w:rPr>
                <w:spacing w:val="-3"/>
              </w:rPr>
              <w:t xml:space="preserve"> </w:t>
            </w:r>
            <w:r w:rsidRPr="00C6096E">
              <w:t>of</w:t>
            </w:r>
            <w:r w:rsidRPr="00C6096E">
              <w:rPr>
                <w:spacing w:val="-2"/>
              </w:rPr>
              <w:t xml:space="preserve"> </w:t>
            </w:r>
            <w:r w:rsidRPr="00C6096E">
              <w:t>support</w:t>
            </w:r>
          </w:p>
        </w:tc>
        <w:tc>
          <w:tcPr>
            <w:tcW w:w="6937" w:type="dxa"/>
            <w:shd w:val="clear" w:color="auto" w:fill="F1F1F1"/>
          </w:tcPr>
          <w:p w:rsidR="00980362" w:rsidRDefault="00980362" w:rsidP="00D220B1">
            <w:pPr>
              <w:pStyle w:val="TableParagraph"/>
              <w:spacing w:before="104"/>
              <w:ind w:left="107"/>
            </w:pPr>
            <w:r w:rsidRPr="00C6096E">
              <w:t>Brief</w:t>
            </w:r>
            <w:r w:rsidRPr="00C6096E">
              <w:rPr>
                <w:spacing w:val="-3"/>
              </w:rPr>
              <w:t xml:space="preserve"> </w:t>
            </w:r>
            <w:r w:rsidRPr="00C6096E">
              <w:t>justification</w:t>
            </w:r>
            <w:r w:rsidRPr="00C6096E">
              <w:rPr>
                <w:spacing w:val="-1"/>
              </w:rPr>
              <w:t xml:space="preserve"> </w:t>
            </w:r>
            <w:r w:rsidRPr="00C6096E">
              <w:t>of</w:t>
            </w:r>
            <w:r w:rsidRPr="00C6096E">
              <w:rPr>
                <w:spacing w:val="-3"/>
              </w:rPr>
              <w:t xml:space="preserve"> </w:t>
            </w:r>
            <w:r w:rsidRPr="00C6096E">
              <w:t>the</w:t>
            </w:r>
            <w:r w:rsidRPr="00C6096E">
              <w:rPr>
                <w:spacing w:val="-2"/>
              </w:rPr>
              <w:t xml:space="preserve"> </w:t>
            </w:r>
            <w:r w:rsidRPr="00C6096E">
              <w:t>actual</w:t>
            </w:r>
            <w:r w:rsidRPr="00C6096E">
              <w:rPr>
                <w:spacing w:val="-2"/>
              </w:rPr>
              <w:t xml:space="preserve"> </w:t>
            </w:r>
            <w:r w:rsidRPr="00C6096E">
              <w:t>need</w:t>
            </w:r>
            <w:r w:rsidRPr="00C6096E">
              <w:rPr>
                <w:spacing w:val="-3"/>
              </w:rPr>
              <w:t xml:space="preserve"> </w:t>
            </w:r>
            <w:r w:rsidRPr="00C6096E">
              <w:t>for</w:t>
            </w:r>
            <w:r w:rsidRPr="00C6096E">
              <w:rPr>
                <w:spacing w:val="-1"/>
              </w:rPr>
              <w:t xml:space="preserve"> </w:t>
            </w:r>
            <w:r w:rsidRPr="00C6096E">
              <w:t>the</w:t>
            </w:r>
            <w:r w:rsidRPr="00C6096E">
              <w:rPr>
                <w:spacing w:val="-3"/>
              </w:rPr>
              <w:t xml:space="preserve"> </w:t>
            </w:r>
            <w:r w:rsidRPr="00C6096E">
              <w:t>support</w:t>
            </w:r>
            <w:r w:rsidRPr="00C6096E">
              <w:rPr>
                <w:spacing w:val="-2"/>
              </w:rPr>
              <w:t xml:space="preserve"> </w:t>
            </w:r>
            <w:r w:rsidRPr="00C6096E">
              <w:t>that</w:t>
            </w:r>
            <w:r w:rsidRPr="00C6096E">
              <w:rPr>
                <w:spacing w:val="-2"/>
              </w:rPr>
              <w:t xml:space="preserve"> </w:t>
            </w:r>
            <w:r w:rsidRPr="00C6096E">
              <w:t>will</w:t>
            </w:r>
            <w:r w:rsidRPr="00C6096E">
              <w:rPr>
                <w:spacing w:val="-1"/>
              </w:rPr>
              <w:t xml:space="preserve"> </w:t>
            </w:r>
            <w:r w:rsidRPr="00C6096E">
              <w:t>be</w:t>
            </w:r>
            <w:r w:rsidRPr="00C6096E">
              <w:rPr>
                <w:spacing w:val="-2"/>
              </w:rPr>
              <w:t xml:space="preserve"> </w:t>
            </w:r>
            <w:r w:rsidRPr="00C6096E">
              <w:t>provided</w:t>
            </w:r>
            <w:r w:rsidRPr="00C6096E">
              <w:rPr>
                <w:spacing w:val="-3"/>
              </w:rPr>
              <w:t xml:space="preserve"> </w:t>
            </w:r>
            <w:r w:rsidRPr="00C6096E">
              <w:t>by</w:t>
            </w:r>
            <w:r w:rsidRPr="00C6096E">
              <w:rPr>
                <w:spacing w:val="-1"/>
              </w:rPr>
              <w:t xml:space="preserve"> </w:t>
            </w:r>
            <w:r w:rsidRPr="00C6096E">
              <w:t>the</w:t>
            </w:r>
            <w:r w:rsidRPr="00C6096E">
              <w:rPr>
                <w:spacing w:val="-2"/>
              </w:rPr>
              <w:t xml:space="preserve"> </w:t>
            </w:r>
            <w:r>
              <w:t>p</w:t>
            </w:r>
            <w:r w:rsidRPr="00C6096E">
              <w:t>roject</w:t>
            </w:r>
          </w:p>
          <w:p w:rsidR="00980362" w:rsidRPr="00C6096E" w:rsidRDefault="00980362" w:rsidP="00D220B1">
            <w:pPr>
              <w:pStyle w:val="TableParagraph"/>
              <w:spacing w:before="104"/>
              <w:ind w:left="107"/>
            </w:pPr>
          </w:p>
        </w:tc>
      </w:tr>
      <w:tr w:rsidR="00980362" w:rsidRPr="00C6096E" w:rsidTr="00D220B1">
        <w:trPr>
          <w:trHeight w:val="738"/>
        </w:trPr>
        <w:tc>
          <w:tcPr>
            <w:tcW w:w="2559" w:type="dxa"/>
            <w:shd w:val="clear" w:color="auto" w:fill="F1F1F1"/>
          </w:tcPr>
          <w:p w:rsidR="00980362" w:rsidRPr="00C6096E" w:rsidRDefault="00980362" w:rsidP="00D220B1">
            <w:pPr>
              <w:pStyle w:val="TableParagraph"/>
              <w:spacing w:before="7"/>
              <w:rPr>
                <w:b/>
              </w:rPr>
            </w:pPr>
          </w:p>
          <w:p w:rsidR="00980362" w:rsidRPr="00C6096E" w:rsidRDefault="00980362" w:rsidP="00D220B1">
            <w:pPr>
              <w:pStyle w:val="TableParagraph"/>
              <w:tabs>
                <w:tab w:val="left" w:pos="470"/>
              </w:tabs>
              <w:ind w:left="110"/>
            </w:pPr>
            <w:r w:rsidRPr="00C6096E">
              <w:t>5.</w:t>
            </w:r>
            <w:r w:rsidRPr="00C6096E">
              <w:tab/>
              <w:t>Commitment</w:t>
            </w:r>
          </w:p>
        </w:tc>
        <w:tc>
          <w:tcPr>
            <w:tcW w:w="6937" w:type="dxa"/>
            <w:shd w:val="clear" w:color="auto" w:fill="F1F1F1"/>
          </w:tcPr>
          <w:p w:rsidR="00980362" w:rsidRDefault="00980362" w:rsidP="00D220B1">
            <w:pPr>
              <w:pStyle w:val="TableParagraph"/>
              <w:spacing w:before="39"/>
              <w:ind w:left="107"/>
            </w:pPr>
            <w:r w:rsidRPr="00C6096E">
              <w:t>Confirmation</w:t>
            </w:r>
            <w:r w:rsidRPr="00C6096E">
              <w:rPr>
                <w:spacing w:val="-3"/>
              </w:rPr>
              <w:t xml:space="preserve"> </w:t>
            </w:r>
            <w:r w:rsidRPr="00C6096E">
              <w:t>that</w:t>
            </w:r>
            <w:r w:rsidRPr="00C6096E">
              <w:rPr>
                <w:spacing w:val="-3"/>
              </w:rPr>
              <w:t xml:space="preserve"> </w:t>
            </w:r>
            <w:r w:rsidRPr="00C6096E">
              <w:t>the</w:t>
            </w:r>
            <w:r w:rsidRPr="00C6096E">
              <w:rPr>
                <w:spacing w:val="-3"/>
              </w:rPr>
              <w:t xml:space="preserve"> </w:t>
            </w:r>
            <w:r w:rsidRPr="00C6096E">
              <w:t>requesting</w:t>
            </w:r>
            <w:r w:rsidRPr="00C6096E">
              <w:rPr>
                <w:spacing w:val="-1"/>
              </w:rPr>
              <w:t xml:space="preserve"> </w:t>
            </w:r>
            <w:r w:rsidRPr="00C6096E">
              <w:t>country</w:t>
            </w:r>
            <w:r w:rsidRPr="00C6096E">
              <w:rPr>
                <w:spacing w:val="-2"/>
              </w:rPr>
              <w:t xml:space="preserve"> </w:t>
            </w:r>
            <w:r w:rsidRPr="00C6096E">
              <w:t>is</w:t>
            </w:r>
            <w:r w:rsidRPr="00C6096E">
              <w:rPr>
                <w:spacing w:val="-3"/>
              </w:rPr>
              <w:t xml:space="preserve"> </w:t>
            </w:r>
            <w:r w:rsidRPr="00C6096E">
              <w:t>committed</w:t>
            </w:r>
            <w:r w:rsidRPr="00C6096E">
              <w:rPr>
                <w:spacing w:val="-3"/>
              </w:rPr>
              <w:t xml:space="preserve"> </w:t>
            </w:r>
            <w:r w:rsidRPr="00C6096E">
              <w:t>to</w:t>
            </w:r>
            <w:r w:rsidRPr="00C6096E">
              <w:rPr>
                <w:spacing w:val="-2"/>
              </w:rPr>
              <w:t xml:space="preserve"> </w:t>
            </w:r>
            <w:r w:rsidRPr="00C6096E">
              <w:t>devot</w:t>
            </w:r>
            <w:r>
              <w:t>ing</w:t>
            </w:r>
            <w:r w:rsidRPr="00C6096E">
              <w:rPr>
                <w:spacing w:val="-4"/>
              </w:rPr>
              <w:t xml:space="preserve"> </w:t>
            </w:r>
            <w:r w:rsidRPr="00C6096E">
              <w:t>the</w:t>
            </w:r>
            <w:r w:rsidRPr="00C6096E">
              <w:rPr>
                <w:spacing w:val="-2"/>
              </w:rPr>
              <w:t xml:space="preserve"> </w:t>
            </w:r>
            <w:r w:rsidRPr="00C6096E">
              <w:t>necessary</w:t>
            </w:r>
            <w:r w:rsidRPr="00C6096E">
              <w:rPr>
                <w:spacing w:val="-3"/>
              </w:rPr>
              <w:t xml:space="preserve"> </w:t>
            </w:r>
            <w:r w:rsidRPr="00C6096E">
              <w:t>resources</w:t>
            </w:r>
            <w:r w:rsidRPr="00C6096E">
              <w:rPr>
                <w:spacing w:val="-38"/>
              </w:rPr>
              <w:t xml:space="preserve"> </w:t>
            </w:r>
            <w:r w:rsidRPr="00C6096E">
              <w:t xml:space="preserve">and logistical </w:t>
            </w:r>
            <w:r>
              <w:t xml:space="preserve">support as needed </w:t>
            </w:r>
            <w:r w:rsidRPr="00C6096E">
              <w:t>for the effective implementation of the project and its</w:t>
            </w:r>
            <w:r w:rsidRPr="00C6096E">
              <w:rPr>
                <w:spacing w:val="1"/>
              </w:rPr>
              <w:t xml:space="preserve"> </w:t>
            </w:r>
            <w:r w:rsidRPr="00C6096E">
              <w:t>sustainability.</w:t>
            </w:r>
          </w:p>
          <w:p w:rsidR="00980362" w:rsidRPr="00C6096E" w:rsidRDefault="00980362" w:rsidP="00D220B1">
            <w:pPr>
              <w:pStyle w:val="TableParagraph"/>
              <w:spacing w:before="39"/>
              <w:ind w:left="107"/>
            </w:pPr>
          </w:p>
        </w:tc>
      </w:tr>
      <w:tr w:rsidR="00980362" w:rsidRPr="00C6096E" w:rsidTr="00D220B1">
        <w:trPr>
          <w:trHeight w:val="738"/>
        </w:trPr>
        <w:tc>
          <w:tcPr>
            <w:tcW w:w="2559" w:type="dxa"/>
            <w:shd w:val="clear" w:color="auto" w:fill="F1F1F1"/>
          </w:tcPr>
          <w:p w:rsidR="00980362" w:rsidRPr="00C6096E" w:rsidRDefault="00980362" w:rsidP="00D220B1">
            <w:pPr>
              <w:pStyle w:val="TableParagraph"/>
              <w:spacing w:before="7"/>
              <w:rPr>
                <w:b/>
              </w:rPr>
            </w:pPr>
          </w:p>
          <w:p w:rsidR="00980362" w:rsidRPr="00C6096E" w:rsidRDefault="00980362" w:rsidP="00D220B1">
            <w:pPr>
              <w:pStyle w:val="TableParagraph"/>
              <w:tabs>
                <w:tab w:val="left" w:pos="470"/>
              </w:tabs>
              <w:ind w:left="110"/>
            </w:pPr>
            <w:r w:rsidRPr="00C6096E">
              <w:t>6.</w:t>
            </w:r>
            <w:r w:rsidRPr="00C6096E">
              <w:tab/>
              <w:t>National</w:t>
            </w:r>
            <w:r w:rsidRPr="00C6096E">
              <w:rPr>
                <w:spacing w:val="-4"/>
              </w:rPr>
              <w:t xml:space="preserve"> </w:t>
            </w:r>
            <w:r>
              <w:t>C</w:t>
            </w:r>
            <w:r w:rsidRPr="00C6096E">
              <w:t>oordinator</w:t>
            </w:r>
            <w:r>
              <w:t>/ National Focal Point</w:t>
            </w:r>
          </w:p>
        </w:tc>
        <w:tc>
          <w:tcPr>
            <w:tcW w:w="6937" w:type="dxa"/>
            <w:shd w:val="clear" w:color="auto" w:fill="F1F1F1"/>
          </w:tcPr>
          <w:p w:rsidR="00980362" w:rsidRDefault="00980362" w:rsidP="00D220B1">
            <w:pPr>
              <w:pStyle w:val="TableParagraph"/>
              <w:spacing w:before="39"/>
              <w:ind w:left="107" w:right="96"/>
            </w:pPr>
            <w:r w:rsidRPr="00C6096E">
              <w:t xml:space="preserve">The requesting country should propose a person, </w:t>
            </w:r>
            <w:r>
              <w:t>along with</w:t>
            </w:r>
            <w:r w:rsidRPr="00C6096E">
              <w:t xml:space="preserve"> the </w:t>
            </w:r>
            <w:r>
              <w:t xml:space="preserve">person’s </w:t>
            </w:r>
            <w:r w:rsidRPr="00C6096E">
              <w:t>position and organization,</w:t>
            </w:r>
            <w:r w:rsidRPr="00C6096E">
              <w:rPr>
                <w:spacing w:val="-2"/>
              </w:rPr>
              <w:t xml:space="preserve"> </w:t>
            </w:r>
            <w:r>
              <w:t>to</w:t>
            </w:r>
            <w:r w:rsidRPr="00C6096E">
              <w:rPr>
                <w:spacing w:val="-2"/>
              </w:rPr>
              <w:t xml:space="preserve"> </w:t>
            </w:r>
            <w:r w:rsidRPr="00C6096E">
              <w:t>act</w:t>
            </w:r>
            <w:r w:rsidRPr="00C6096E">
              <w:rPr>
                <w:spacing w:val="-2"/>
              </w:rPr>
              <w:t xml:space="preserve"> </w:t>
            </w:r>
            <w:r w:rsidRPr="00C6096E">
              <w:t>as</w:t>
            </w:r>
            <w:r w:rsidRPr="00C6096E">
              <w:rPr>
                <w:spacing w:val="-2"/>
              </w:rPr>
              <w:t xml:space="preserve"> </w:t>
            </w:r>
            <w:r w:rsidRPr="00C6096E">
              <w:t>national</w:t>
            </w:r>
            <w:r w:rsidRPr="00C6096E">
              <w:rPr>
                <w:spacing w:val="-2"/>
              </w:rPr>
              <w:t xml:space="preserve"> </w:t>
            </w:r>
            <w:r w:rsidRPr="00C6096E">
              <w:t>coordinator</w:t>
            </w:r>
            <w:r w:rsidRPr="00C6096E">
              <w:rPr>
                <w:spacing w:val="-2"/>
              </w:rPr>
              <w:t xml:space="preserve"> </w:t>
            </w:r>
            <w:r w:rsidRPr="00C6096E">
              <w:t>for</w:t>
            </w:r>
            <w:r w:rsidRPr="00C6096E">
              <w:rPr>
                <w:spacing w:val="-2"/>
              </w:rPr>
              <w:t xml:space="preserve"> </w:t>
            </w:r>
            <w:r w:rsidRPr="00C6096E">
              <w:t>the</w:t>
            </w:r>
            <w:r w:rsidRPr="00C6096E">
              <w:rPr>
                <w:spacing w:val="-2"/>
              </w:rPr>
              <w:t xml:space="preserve"> </w:t>
            </w:r>
            <w:r w:rsidRPr="00C6096E">
              <w:t>duration</w:t>
            </w:r>
            <w:r w:rsidRPr="00C6096E">
              <w:rPr>
                <w:spacing w:val="-2"/>
              </w:rPr>
              <w:t xml:space="preserve"> </w:t>
            </w:r>
            <w:r w:rsidRPr="00C6096E">
              <w:t>of</w:t>
            </w:r>
            <w:r w:rsidRPr="00C6096E">
              <w:rPr>
                <w:spacing w:val="-3"/>
              </w:rPr>
              <w:t xml:space="preserve"> </w:t>
            </w:r>
            <w:r w:rsidRPr="00C6096E">
              <w:t>the</w:t>
            </w:r>
            <w:r w:rsidRPr="00C6096E">
              <w:rPr>
                <w:spacing w:val="-2"/>
              </w:rPr>
              <w:t xml:space="preserve"> </w:t>
            </w:r>
            <w:r w:rsidRPr="00C6096E">
              <w:t>project</w:t>
            </w:r>
            <w:r w:rsidRPr="00C6096E">
              <w:rPr>
                <w:spacing w:val="-2"/>
              </w:rPr>
              <w:t xml:space="preserve"> </w:t>
            </w:r>
            <w:r w:rsidRPr="00C6096E">
              <w:t>and</w:t>
            </w:r>
            <w:r w:rsidRPr="00C6096E">
              <w:rPr>
                <w:spacing w:val="-2"/>
              </w:rPr>
              <w:t xml:space="preserve"> </w:t>
            </w:r>
            <w:r w:rsidRPr="00C6096E">
              <w:t>as</w:t>
            </w:r>
            <w:r w:rsidRPr="00C6096E">
              <w:rPr>
                <w:spacing w:val="-38"/>
              </w:rPr>
              <w:t xml:space="preserve"> </w:t>
            </w:r>
            <w:r w:rsidRPr="00C6096E">
              <w:t>the</w:t>
            </w:r>
            <w:r w:rsidRPr="00C6096E">
              <w:rPr>
                <w:spacing w:val="-2"/>
              </w:rPr>
              <w:t xml:space="preserve"> </w:t>
            </w:r>
            <w:r w:rsidRPr="00C6096E">
              <w:t>country’s</w:t>
            </w:r>
            <w:r w:rsidRPr="00C6096E">
              <w:rPr>
                <w:spacing w:val="-1"/>
              </w:rPr>
              <w:t xml:space="preserve"> </w:t>
            </w:r>
            <w:r w:rsidRPr="00C6096E">
              <w:t>institutional</w:t>
            </w:r>
            <w:r w:rsidRPr="00C6096E">
              <w:rPr>
                <w:spacing w:val="-1"/>
              </w:rPr>
              <w:t xml:space="preserve"> </w:t>
            </w:r>
            <w:r w:rsidRPr="00C6096E">
              <w:t>representative.</w:t>
            </w:r>
          </w:p>
          <w:p w:rsidR="00980362" w:rsidRPr="00C6096E" w:rsidRDefault="00980362" w:rsidP="00D220B1">
            <w:pPr>
              <w:pStyle w:val="TableParagraph"/>
              <w:spacing w:before="39"/>
              <w:ind w:left="107" w:right="96"/>
            </w:pPr>
          </w:p>
        </w:tc>
      </w:tr>
      <w:tr w:rsidR="00980362" w:rsidRPr="00C6096E" w:rsidTr="00D220B1">
        <w:trPr>
          <w:trHeight w:val="433"/>
        </w:trPr>
        <w:tc>
          <w:tcPr>
            <w:tcW w:w="2559" w:type="dxa"/>
            <w:shd w:val="clear" w:color="auto" w:fill="F1F1F1"/>
          </w:tcPr>
          <w:p w:rsidR="00980362" w:rsidRPr="00C6096E" w:rsidRDefault="00980362" w:rsidP="00D220B1">
            <w:pPr>
              <w:pStyle w:val="TableParagraph"/>
              <w:tabs>
                <w:tab w:val="left" w:pos="470"/>
              </w:tabs>
              <w:spacing w:before="107"/>
              <w:ind w:left="110"/>
            </w:pPr>
            <w:r w:rsidRPr="00C6096E">
              <w:t>7.</w:t>
            </w:r>
            <w:r w:rsidRPr="00C6096E">
              <w:tab/>
              <w:t>Comments</w:t>
            </w:r>
          </w:p>
        </w:tc>
        <w:tc>
          <w:tcPr>
            <w:tcW w:w="6937" w:type="dxa"/>
            <w:shd w:val="clear" w:color="auto" w:fill="F1F1F1"/>
          </w:tcPr>
          <w:p w:rsidR="00980362" w:rsidRDefault="00980362" w:rsidP="00D220B1">
            <w:pPr>
              <w:pStyle w:val="TableParagraph"/>
              <w:spacing w:before="107"/>
              <w:ind w:left="107"/>
            </w:pPr>
            <w:r w:rsidRPr="00C6096E">
              <w:t>Any</w:t>
            </w:r>
            <w:r w:rsidRPr="00C6096E">
              <w:rPr>
                <w:spacing w:val="-2"/>
              </w:rPr>
              <w:t xml:space="preserve"> </w:t>
            </w:r>
            <w:r w:rsidRPr="00C6096E">
              <w:t>other</w:t>
            </w:r>
            <w:r w:rsidRPr="00C6096E">
              <w:rPr>
                <w:spacing w:val="-2"/>
              </w:rPr>
              <w:t xml:space="preserve"> </w:t>
            </w:r>
            <w:r w:rsidRPr="00C6096E">
              <w:t>information</w:t>
            </w:r>
            <w:r w:rsidRPr="00C6096E">
              <w:rPr>
                <w:spacing w:val="-3"/>
              </w:rPr>
              <w:t xml:space="preserve"> </w:t>
            </w:r>
            <w:r w:rsidRPr="00C6096E">
              <w:t>the</w:t>
            </w:r>
            <w:r w:rsidRPr="00C6096E">
              <w:rPr>
                <w:spacing w:val="-2"/>
              </w:rPr>
              <w:t xml:space="preserve"> </w:t>
            </w:r>
            <w:r w:rsidRPr="00C6096E">
              <w:t>requesting</w:t>
            </w:r>
            <w:r w:rsidRPr="00C6096E">
              <w:rPr>
                <w:spacing w:val="-3"/>
              </w:rPr>
              <w:t xml:space="preserve"> </w:t>
            </w:r>
            <w:r w:rsidRPr="00C6096E">
              <w:t>country</w:t>
            </w:r>
            <w:r w:rsidRPr="00C6096E">
              <w:rPr>
                <w:spacing w:val="-2"/>
              </w:rPr>
              <w:t xml:space="preserve"> </w:t>
            </w:r>
            <w:r w:rsidRPr="00C6096E">
              <w:t>wishes to</w:t>
            </w:r>
            <w:r w:rsidRPr="00C6096E">
              <w:rPr>
                <w:spacing w:val="-2"/>
              </w:rPr>
              <w:t xml:space="preserve"> </w:t>
            </w:r>
            <w:r w:rsidRPr="00C6096E">
              <w:t>provide.</w:t>
            </w:r>
          </w:p>
          <w:p w:rsidR="00980362" w:rsidRPr="00C6096E" w:rsidRDefault="00980362" w:rsidP="00D220B1">
            <w:pPr>
              <w:pStyle w:val="TableParagraph"/>
              <w:spacing w:before="107"/>
              <w:ind w:left="107"/>
            </w:pPr>
          </w:p>
        </w:tc>
      </w:tr>
    </w:tbl>
    <w:p w:rsidR="00980362" w:rsidRDefault="00980362" w:rsidP="00980362"/>
    <w:p w:rsidR="00980362" w:rsidRDefault="00980362" w:rsidP="00980362">
      <w:pPr>
        <w:pStyle w:val="Endofdocument-Annex"/>
        <w:ind w:left="5533"/>
      </w:pPr>
    </w:p>
    <w:p w:rsidR="00980362" w:rsidRDefault="00980362" w:rsidP="00980362">
      <w:pPr>
        <w:pStyle w:val="Endofdocument-Annex"/>
        <w:ind w:left="5533"/>
      </w:pPr>
      <w:r w:rsidRPr="009B58F1">
        <w:t>[End of Annex and of document]</w:t>
      </w:r>
    </w:p>
    <w:p w:rsidR="00BF070E" w:rsidRDefault="00BF070E"/>
    <w:sectPr w:rsidR="00BF070E" w:rsidSect="00D220B1">
      <w:headerReference w:type="even" r:id="rId36"/>
      <w:headerReference w:type="default" r:id="rId37"/>
      <w:footerReference w:type="even" r:id="rId38"/>
      <w:footerReference w:type="default" r:id="rId39"/>
      <w:headerReference w:type="first" r:id="rId40"/>
      <w:footerReference w:type="first" r:id="rId41"/>
      <w:pgSz w:w="11907" w:h="16840" w:code="9"/>
      <w:pgMar w:top="1417" w:right="1417" w:bottom="1417" w:left="1417"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7B4" w:rsidRDefault="005B77B4" w:rsidP="00980362">
      <w:r>
        <w:separator/>
      </w:r>
    </w:p>
  </w:endnote>
  <w:endnote w:type="continuationSeparator" w:id="0">
    <w:p w:rsidR="005B77B4" w:rsidRDefault="005B77B4" w:rsidP="0098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rsidP="0068032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rsidP="006803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rsidP="0068032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98" w:rsidRDefault="008316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rsidP="006803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rsidP="006803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7B4" w:rsidRDefault="005B77B4" w:rsidP="00980362">
      <w:r>
        <w:separator/>
      </w:r>
    </w:p>
  </w:footnote>
  <w:footnote w:type="continuationSeparator" w:id="0">
    <w:p w:rsidR="005B77B4" w:rsidRDefault="005B77B4" w:rsidP="00980362">
      <w:r>
        <w:continuationSeparator/>
      </w:r>
    </w:p>
  </w:footnote>
  <w:footnote w:id="1">
    <w:p w:rsidR="005B77B4" w:rsidRDefault="005B77B4" w:rsidP="00980362">
      <w:pPr>
        <w:pStyle w:val="FootnoteText"/>
      </w:pPr>
      <w:r>
        <w:rPr>
          <w:rStyle w:val="FootnoteReference"/>
        </w:rPr>
        <w:footnoteRef/>
      </w:r>
      <w:r>
        <w:t xml:space="preserve"> </w:t>
      </w:r>
      <w:hyperlink r:id="rId1" w:history="1">
        <w:r w:rsidRPr="00810D6A">
          <w:rPr>
            <w:rStyle w:val="Hyperlink"/>
          </w:rPr>
          <w:t>https://data.unicef.org/how-many/how-many-children-are-in-the-world/</w:t>
        </w:r>
      </w:hyperlink>
    </w:p>
  </w:footnote>
  <w:footnote w:id="2">
    <w:p w:rsidR="005B77B4" w:rsidRDefault="005B77B4" w:rsidP="00980362">
      <w:pPr>
        <w:pStyle w:val="FootnoteText"/>
      </w:pPr>
      <w:r>
        <w:rPr>
          <w:rStyle w:val="FootnoteReference"/>
        </w:rPr>
        <w:footnoteRef/>
      </w:r>
      <w:r>
        <w:t xml:space="preserve"> </w:t>
      </w:r>
      <w:hyperlink r:id="rId2" w:history="1">
        <w:r w:rsidRPr="00810D6A">
          <w:rPr>
            <w:rStyle w:val="Hyperlink"/>
          </w:rPr>
          <w:t>https://www.statista.com/statistics/265759/world-population-by-age-and-region/</w:t>
        </w:r>
      </w:hyperlink>
    </w:p>
  </w:footnote>
  <w:footnote w:id="3">
    <w:p w:rsidR="005B77B4" w:rsidRDefault="005B77B4" w:rsidP="00980362">
      <w:pPr>
        <w:pStyle w:val="FootnoteText"/>
      </w:pPr>
      <w:r>
        <w:rPr>
          <w:rStyle w:val="FootnoteReference"/>
        </w:rPr>
        <w:footnoteRef/>
      </w:r>
      <w:r>
        <w:t xml:space="preserve"> </w:t>
      </w:r>
      <w:hyperlink r:id="rId3" w:history="1">
        <w:r w:rsidRPr="00810D6A">
          <w:rPr>
            <w:rStyle w:val="Hyperlink"/>
          </w:rPr>
          <w:t>https://thelearningcounsel.com/article/cultivating-creative-classrooms</w:t>
        </w:r>
      </w:hyperlink>
    </w:p>
  </w:footnote>
  <w:footnote w:id="4">
    <w:p w:rsidR="005B77B4" w:rsidRDefault="005B77B4" w:rsidP="00980362">
      <w:pPr>
        <w:pStyle w:val="FootnoteText"/>
      </w:pPr>
      <w:r>
        <w:rPr>
          <w:rStyle w:val="FootnoteReference"/>
        </w:rPr>
        <w:footnoteRef/>
      </w:r>
      <w:r>
        <w:t xml:space="preserve"> </w:t>
      </w:r>
      <w:r w:rsidRPr="008458D5">
        <w:rPr>
          <w:i/>
          <w:iCs/>
        </w:rPr>
        <w:t>Id.</w:t>
      </w:r>
    </w:p>
  </w:footnote>
  <w:footnote w:id="5">
    <w:p w:rsidR="005B77B4" w:rsidRDefault="005B77B4" w:rsidP="00980362">
      <w:pPr>
        <w:pStyle w:val="FootnoteText"/>
      </w:pPr>
      <w:r>
        <w:rPr>
          <w:rStyle w:val="FootnoteReference"/>
        </w:rPr>
        <w:footnoteRef/>
      </w:r>
      <w:r>
        <w:t xml:space="preserve"> </w:t>
      </w:r>
      <w:r w:rsidRPr="00EE2272">
        <w:rPr>
          <w:i/>
          <w:iCs/>
        </w:rPr>
        <w:t>Id.</w:t>
      </w:r>
    </w:p>
  </w:footnote>
  <w:footnote w:id="6">
    <w:p w:rsidR="005B77B4" w:rsidRDefault="005B77B4" w:rsidP="00980362">
      <w:pPr>
        <w:pStyle w:val="FootnoteText"/>
      </w:pPr>
      <w:r>
        <w:rPr>
          <w:rStyle w:val="FootnoteReference"/>
        </w:rPr>
        <w:footnoteRef/>
      </w:r>
      <w:r>
        <w:t xml:space="preserve"> </w:t>
      </w:r>
      <w:hyperlink r:id="rId4" w:history="1">
        <w:r w:rsidRPr="00810D6A">
          <w:rPr>
            <w:rStyle w:val="Hyperlink"/>
          </w:rPr>
          <w:t>https://www.ednewsdaily.com/schools-struggling-to-prepare-kids-for-the-future/</w:t>
        </w:r>
      </w:hyperlink>
      <w:r>
        <w:t xml:space="preserve">; </w:t>
      </w:r>
      <w:hyperlink r:id="rId5" w:history="1">
        <w:r w:rsidRPr="00810D6A">
          <w:rPr>
            <w:rStyle w:val="Hyperlink"/>
          </w:rPr>
          <w:t>https://thelearningcounsel.com/article/understanding-education-age-innovation</w:t>
        </w:r>
      </w:hyperlink>
    </w:p>
  </w:footnote>
  <w:footnote w:id="7">
    <w:p w:rsidR="005B77B4" w:rsidRDefault="005B77B4" w:rsidP="00980362">
      <w:pPr>
        <w:pStyle w:val="FootnoteText"/>
      </w:pPr>
      <w:r>
        <w:rPr>
          <w:rStyle w:val="FootnoteReference"/>
        </w:rPr>
        <w:footnoteRef/>
      </w:r>
      <w:r>
        <w:t xml:space="preserve"> </w:t>
      </w:r>
      <w:hyperlink r:id="rId6" w:history="1">
        <w:r w:rsidRPr="00810D6A">
          <w:rPr>
            <w:rStyle w:val="Hyperlink"/>
          </w:rPr>
          <w:t>https://www.nsf.gov/ehr/Materials/STEM%20Education%20for%20the%20Future%20-%202020%20Visioning%20Report.pdf</w:t>
        </w:r>
      </w:hyperlink>
    </w:p>
    <w:p w:rsidR="005B77B4" w:rsidRDefault="005B77B4" w:rsidP="00980362">
      <w:pPr>
        <w:pStyle w:val="FootnoteText"/>
      </w:pPr>
    </w:p>
  </w:footnote>
  <w:footnote w:id="8">
    <w:p w:rsidR="005B77B4" w:rsidRDefault="005B77B4" w:rsidP="00980362">
      <w:pPr>
        <w:pStyle w:val="FootnoteText"/>
      </w:pPr>
      <w:r>
        <w:rPr>
          <w:rStyle w:val="FootnoteReference"/>
        </w:rPr>
        <w:footnoteRef/>
      </w:r>
      <w:r>
        <w:t xml:space="preserve"> </w:t>
      </w:r>
      <w:hyperlink r:id="rId7" w:history="1">
        <w:r w:rsidRPr="00810D6A">
          <w:rPr>
            <w:rStyle w:val="Hyperlink"/>
          </w:rPr>
          <w:t>https://www.invent.org/sites/default/files/2019-06/The_Importance_of_Early_Exposure_to_Innovation_FINAL.pdf</w:t>
        </w:r>
      </w:hyperlink>
    </w:p>
  </w:footnote>
  <w:footnote w:id="9">
    <w:p w:rsidR="005B77B4" w:rsidRDefault="005B77B4" w:rsidP="00980362">
      <w:pPr>
        <w:pStyle w:val="FootnoteText"/>
      </w:pPr>
      <w:r>
        <w:rPr>
          <w:rStyle w:val="FootnoteReference"/>
        </w:rPr>
        <w:footnoteRef/>
      </w:r>
      <w:r>
        <w:t xml:space="preserve"> </w:t>
      </w:r>
      <w:r w:rsidRPr="00D00D1A">
        <w:rPr>
          <w:i/>
          <w:iCs/>
        </w:rPr>
        <w:t>Id.</w:t>
      </w:r>
    </w:p>
  </w:footnote>
  <w:footnote w:id="10">
    <w:p w:rsidR="005B77B4" w:rsidRDefault="005B77B4" w:rsidP="00980362">
      <w:pPr>
        <w:pStyle w:val="FootnoteText"/>
      </w:pPr>
      <w:r>
        <w:rPr>
          <w:rStyle w:val="FootnoteReference"/>
        </w:rPr>
        <w:footnoteRef/>
      </w:r>
      <w:r>
        <w:t xml:space="preserve"> Implementation will start only once the pre-implementation activities have been delivered, that is: (i) all beneficiary countries of the projects have been selected, (ii) focal points have been appointed in each country, and (iii) the project implementation team is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680320">
    <w:pPr>
      <w:pStyle w:val="Header"/>
      <w:jc w:val="right"/>
      <w:rPr>
        <w:lang w:val="fr-CH"/>
      </w:rPr>
    </w:pPr>
    <w:r w:rsidRPr="00576629">
      <w:rPr>
        <w:lang w:val="fr-CH"/>
      </w:rPr>
      <w:t>C</w:t>
    </w:r>
    <w:r>
      <w:rPr>
        <w:lang w:val="fr-CH"/>
      </w:rPr>
      <w:t>DIP/30/15</w:t>
    </w:r>
  </w:p>
  <w:p w:rsidR="005B77B4" w:rsidRPr="00576629" w:rsidRDefault="005B77B4" w:rsidP="00680320">
    <w:pPr>
      <w:pStyle w:val="Header"/>
      <w:jc w:val="right"/>
      <w:rPr>
        <w:lang w:val="fr-CH"/>
      </w:rPr>
    </w:pPr>
    <w:r w:rsidRPr="00576629">
      <w:rPr>
        <w:lang w:val="fr-CH"/>
      </w:rPr>
      <w:t xml:space="preserve">Annex, page </w:t>
    </w:r>
    <w:sdt>
      <w:sdtPr>
        <w:id w:val="1328565290"/>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Pr>
            <w:noProof/>
            <w:lang w:val="fr-CH"/>
          </w:rPr>
          <w:t>16</w:t>
        </w:r>
        <w:r>
          <w:rPr>
            <w:noProof/>
          </w:rPr>
          <w:fldChar w:fldCharType="end"/>
        </w:r>
      </w:sdtContent>
    </w:sdt>
  </w:p>
  <w:p w:rsidR="005B77B4" w:rsidRPr="00576629" w:rsidRDefault="005B77B4" w:rsidP="00680320">
    <w:pPr>
      <w:pStyle w:val="Header"/>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680320">
    <w:pPr>
      <w:pStyle w:val="Header"/>
      <w:jc w:val="right"/>
      <w:rPr>
        <w:lang w:val="fr-CH"/>
      </w:rPr>
    </w:pPr>
    <w:r w:rsidRPr="00576629">
      <w:rPr>
        <w:lang w:val="fr-CH"/>
      </w:rPr>
      <w:t>C</w:t>
    </w:r>
    <w:r>
      <w:rPr>
        <w:lang w:val="fr-CH"/>
      </w:rPr>
      <w:t>DIP/30/15</w:t>
    </w:r>
  </w:p>
  <w:p w:rsidR="005B77B4" w:rsidRPr="00576629" w:rsidRDefault="005B77B4" w:rsidP="00680320">
    <w:pPr>
      <w:pStyle w:val="Header"/>
      <w:jc w:val="right"/>
      <w:rPr>
        <w:lang w:val="fr-CH"/>
      </w:rPr>
    </w:pPr>
    <w:r w:rsidRPr="00576629">
      <w:rPr>
        <w:lang w:val="fr-CH"/>
      </w:rPr>
      <w:t xml:space="preserve">Annex, page </w:t>
    </w:r>
    <w:sdt>
      <w:sdtPr>
        <w:id w:val="655580242"/>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sidR="00DF760A">
          <w:rPr>
            <w:noProof/>
            <w:lang w:val="fr-CH"/>
          </w:rPr>
          <w:t>16</w:t>
        </w:r>
        <w:r>
          <w:rPr>
            <w:noProof/>
          </w:rPr>
          <w:fldChar w:fldCharType="end"/>
        </w:r>
      </w:sdtContent>
    </w:sdt>
  </w:p>
  <w:p w:rsidR="005B77B4" w:rsidRPr="00576629" w:rsidRDefault="005B77B4" w:rsidP="00680320">
    <w:pPr>
      <w:pStyle w:val="Header"/>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D220B1">
    <w:pPr>
      <w:pStyle w:val="Header"/>
      <w:jc w:val="right"/>
      <w:rPr>
        <w:lang w:val="fr-CH"/>
      </w:rPr>
    </w:pPr>
    <w:r w:rsidRPr="00576629">
      <w:rPr>
        <w:lang w:val="fr-CH"/>
      </w:rPr>
      <w:t>C</w:t>
    </w:r>
    <w:r>
      <w:rPr>
        <w:lang w:val="fr-CH"/>
      </w:rPr>
      <w:t>DIP/30/15</w:t>
    </w:r>
  </w:p>
  <w:p w:rsidR="005B77B4" w:rsidRPr="00576629" w:rsidRDefault="005B77B4" w:rsidP="00D220B1">
    <w:pPr>
      <w:pStyle w:val="Header"/>
      <w:jc w:val="right"/>
      <w:rPr>
        <w:lang w:val="fr-CH"/>
      </w:rPr>
    </w:pPr>
    <w:r w:rsidRPr="00576629">
      <w:rPr>
        <w:lang w:val="fr-CH"/>
      </w:rPr>
      <w:t xml:space="preserve">Annex, page </w:t>
    </w:r>
    <w:sdt>
      <w:sdtPr>
        <w:id w:val="-1154213715"/>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sidR="00DF760A">
          <w:rPr>
            <w:noProof/>
            <w:lang w:val="fr-CH"/>
          </w:rPr>
          <w:t>15</w:t>
        </w:r>
        <w:r>
          <w:rPr>
            <w:noProof/>
          </w:rPr>
          <w:fldChar w:fldCharType="end"/>
        </w:r>
      </w:sdtContent>
    </w:sdt>
  </w:p>
  <w:p w:rsidR="005B77B4" w:rsidRPr="00576629" w:rsidRDefault="005B77B4">
    <w:pPr>
      <w:pStyle w:val="Header"/>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rsidP="00D220B1">
    <w:pPr>
      <w:pStyle w:val="Header"/>
      <w:tabs>
        <w:tab w:val="clear" w:pos="4536"/>
        <w:tab w:val="center" w:pos="0"/>
      </w:tabs>
      <w:jc w:val="right"/>
    </w:pPr>
    <w:r>
      <w:t>CDIP/30/15</w:t>
    </w:r>
  </w:p>
  <w:p w:rsidR="005B77B4" w:rsidRPr="00576629" w:rsidRDefault="005B77B4" w:rsidP="00D220B1">
    <w:pPr>
      <w:pStyle w:val="Header"/>
      <w:jc w:val="right"/>
      <w:rPr>
        <w:lang w:val="fr-CH"/>
      </w:rPr>
    </w:pPr>
    <w:r>
      <w:tab/>
    </w:r>
    <w:r>
      <w:tab/>
    </w:r>
    <w:r w:rsidRPr="00576629">
      <w:rPr>
        <w:lang w:val="fr-CH"/>
      </w:rPr>
      <w:t xml:space="preserve">Annex, page </w:t>
    </w:r>
    <w:sdt>
      <w:sdtPr>
        <w:id w:val="1776595826"/>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sidR="00DF760A">
          <w:rPr>
            <w:noProof/>
            <w:lang w:val="fr-CH"/>
          </w:rPr>
          <w:t>10</w:t>
        </w:r>
        <w:r>
          <w:rPr>
            <w:noProof/>
          </w:rPr>
          <w:fldChar w:fldCharType="end"/>
        </w:r>
      </w:sdtContent>
    </w:sdt>
  </w:p>
  <w:p w:rsidR="005B77B4" w:rsidRDefault="005B77B4" w:rsidP="00D220B1">
    <w:pPr>
      <w:pStyle w:val="Header"/>
      <w:jc w:val="right"/>
    </w:pPr>
    <w:r>
      <w:tab/>
    </w:r>
  </w:p>
  <w:p w:rsidR="005B77B4" w:rsidRDefault="005B77B4" w:rsidP="00D220B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680320">
    <w:pPr>
      <w:pStyle w:val="Header"/>
      <w:jc w:val="right"/>
      <w:rPr>
        <w:lang w:val="fr-CH"/>
      </w:rPr>
    </w:pPr>
    <w:r w:rsidRPr="00576629">
      <w:rPr>
        <w:lang w:val="fr-CH"/>
      </w:rPr>
      <w:t>C</w:t>
    </w:r>
    <w:r>
      <w:rPr>
        <w:lang w:val="fr-CH"/>
      </w:rPr>
      <w:t>DIP/30/15</w:t>
    </w:r>
  </w:p>
  <w:p w:rsidR="005B77B4" w:rsidRPr="00576629" w:rsidRDefault="005B77B4" w:rsidP="00680320">
    <w:pPr>
      <w:pStyle w:val="Header"/>
      <w:jc w:val="right"/>
      <w:rPr>
        <w:lang w:val="fr-CH"/>
      </w:rPr>
    </w:pPr>
    <w:r w:rsidRPr="00576629">
      <w:rPr>
        <w:lang w:val="fr-CH"/>
      </w:rPr>
      <w:t xml:space="preserve">Annex, page </w:t>
    </w:r>
    <w:sdt>
      <w:sdtPr>
        <w:id w:val="338899392"/>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Pr>
            <w:noProof/>
            <w:lang w:val="fr-CH"/>
          </w:rPr>
          <w:t>16</w:t>
        </w:r>
        <w:r>
          <w:rPr>
            <w:noProof/>
          </w:rPr>
          <w:fldChar w:fldCharType="end"/>
        </w:r>
      </w:sdtContent>
    </w:sdt>
  </w:p>
  <w:p w:rsidR="005B77B4" w:rsidRPr="00576629" w:rsidRDefault="005B77B4" w:rsidP="00680320">
    <w:pPr>
      <w:pStyle w:val="Header"/>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D220B1">
    <w:pPr>
      <w:pStyle w:val="Header"/>
      <w:jc w:val="right"/>
      <w:rPr>
        <w:lang w:val="fr-CH"/>
      </w:rPr>
    </w:pPr>
    <w:r w:rsidRPr="00576629">
      <w:rPr>
        <w:lang w:val="fr-CH"/>
      </w:rPr>
      <w:t>C</w:t>
    </w:r>
    <w:r>
      <w:rPr>
        <w:lang w:val="fr-CH"/>
      </w:rPr>
      <w:t>DIP/30/15</w:t>
    </w:r>
  </w:p>
  <w:p w:rsidR="005B77B4" w:rsidRPr="00576629" w:rsidRDefault="005B77B4" w:rsidP="00D220B1">
    <w:pPr>
      <w:pStyle w:val="Header"/>
      <w:jc w:val="right"/>
      <w:rPr>
        <w:lang w:val="fr-CH"/>
      </w:rPr>
    </w:pPr>
    <w:r w:rsidRPr="00576629">
      <w:rPr>
        <w:lang w:val="fr-CH"/>
      </w:rPr>
      <w:t xml:space="preserve">Annex, page </w:t>
    </w:r>
    <w:sdt>
      <w:sdtPr>
        <w:id w:val="1592045023"/>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Pr>
            <w:noProof/>
            <w:lang w:val="fr-CH"/>
          </w:rPr>
          <w:t>16</w:t>
        </w:r>
        <w:r>
          <w:rPr>
            <w:noProof/>
          </w:rPr>
          <w:fldChar w:fldCharType="end"/>
        </w:r>
      </w:sdtContent>
    </w:sdt>
  </w:p>
  <w:p w:rsidR="005B77B4" w:rsidRPr="00576629" w:rsidRDefault="005B77B4">
    <w:pPr>
      <w:pStyle w:val="Header"/>
      <w:rPr>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rsidP="00D220B1">
    <w:pPr>
      <w:pStyle w:val="Header"/>
      <w:tabs>
        <w:tab w:val="clear" w:pos="4536"/>
        <w:tab w:val="center" w:pos="0"/>
      </w:tabs>
      <w:jc w:val="right"/>
    </w:pPr>
    <w:r>
      <w:t>CDIP/30/15</w:t>
    </w:r>
  </w:p>
  <w:p w:rsidR="005B77B4" w:rsidRPr="00576629" w:rsidRDefault="005B77B4" w:rsidP="00D220B1">
    <w:pPr>
      <w:pStyle w:val="Header"/>
      <w:jc w:val="right"/>
      <w:rPr>
        <w:lang w:val="fr-CH"/>
      </w:rPr>
    </w:pPr>
    <w:r>
      <w:tab/>
    </w:r>
    <w:r>
      <w:tab/>
    </w:r>
    <w:r w:rsidR="00085FDA">
      <w:rPr>
        <w:lang w:val="fr-CH"/>
      </w:rPr>
      <w:t>ANNEX II</w:t>
    </w:r>
    <w:r w:rsidRPr="00576629">
      <w:rPr>
        <w:lang w:val="fr-CH"/>
      </w:rPr>
      <w:t xml:space="preserve">, page </w:t>
    </w:r>
    <w:sdt>
      <w:sdtPr>
        <w:id w:val="-1313866690"/>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sidR="00DF760A">
          <w:rPr>
            <w:noProof/>
            <w:lang w:val="fr-CH"/>
          </w:rPr>
          <w:t>17</w:t>
        </w:r>
        <w:r>
          <w:rPr>
            <w:noProof/>
          </w:rPr>
          <w:fldChar w:fldCharType="end"/>
        </w:r>
      </w:sdtContent>
    </w:sdt>
  </w:p>
  <w:p w:rsidR="005B77B4" w:rsidRDefault="005B77B4" w:rsidP="00D220B1">
    <w:pPr>
      <w:pStyle w:val="Header"/>
      <w:jc w:val="right"/>
    </w:pPr>
    <w:r>
      <w:tab/>
    </w:r>
  </w:p>
  <w:p w:rsidR="005B77B4" w:rsidRDefault="005B77B4" w:rsidP="00D220B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D220B1">
    <w:pPr>
      <w:pStyle w:val="Header"/>
      <w:jc w:val="right"/>
      <w:rPr>
        <w:lang w:val="fr-CH"/>
      </w:rPr>
    </w:pPr>
    <w:r w:rsidRPr="00576629">
      <w:rPr>
        <w:lang w:val="fr-CH"/>
      </w:rPr>
      <w:t>C</w:t>
    </w:r>
    <w:r>
      <w:rPr>
        <w:lang w:val="fr-CH"/>
      </w:rPr>
      <w:t>DIP/30/15</w:t>
    </w:r>
  </w:p>
  <w:p w:rsidR="005B77B4" w:rsidRPr="00576629" w:rsidRDefault="005B77B4" w:rsidP="00D220B1">
    <w:pPr>
      <w:pStyle w:val="Header"/>
      <w:jc w:val="right"/>
      <w:rPr>
        <w:lang w:val="fr-CH"/>
      </w:rPr>
    </w:pPr>
    <w:r w:rsidRPr="00576629">
      <w:rPr>
        <w:lang w:val="fr-CH"/>
      </w:rPr>
      <w:t xml:space="preserve">Annex, page </w:t>
    </w:r>
    <w:sdt>
      <w:sdtPr>
        <w:id w:val="245234009"/>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Pr>
            <w:noProof/>
            <w:lang w:val="fr-CH"/>
          </w:rPr>
          <w:t>12</w:t>
        </w:r>
        <w:r>
          <w:rPr>
            <w:noProof/>
          </w:rPr>
          <w:fldChar w:fldCharType="end"/>
        </w:r>
      </w:sdtContent>
    </w:sdt>
  </w:p>
  <w:p w:rsidR="005B77B4" w:rsidRPr="00576629" w:rsidRDefault="005B77B4">
    <w:pPr>
      <w:pStyle w:val="Heade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680320">
    <w:pPr>
      <w:pStyle w:val="Header"/>
      <w:jc w:val="right"/>
      <w:rPr>
        <w:lang w:val="fr-CH"/>
      </w:rPr>
    </w:pPr>
    <w:r w:rsidRPr="00576629">
      <w:rPr>
        <w:lang w:val="fr-CH"/>
      </w:rPr>
      <w:t>C</w:t>
    </w:r>
    <w:r>
      <w:rPr>
        <w:lang w:val="fr-CH"/>
      </w:rPr>
      <w:t>DIP/30/15</w:t>
    </w:r>
  </w:p>
  <w:p w:rsidR="005B77B4" w:rsidRPr="00576629" w:rsidRDefault="005B77B4" w:rsidP="00680320">
    <w:pPr>
      <w:pStyle w:val="Header"/>
      <w:jc w:val="right"/>
      <w:rPr>
        <w:lang w:val="fr-CH"/>
      </w:rPr>
    </w:pPr>
    <w:r w:rsidRPr="00576629">
      <w:rPr>
        <w:lang w:val="fr-CH"/>
      </w:rPr>
      <w:t xml:space="preserve">Annex, page </w:t>
    </w:r>
    <w:sdt>
      <w:sdtPr>
        <w:id w:val="2134978875"/>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Pr>
            <w:noProof/>
            <w:lang w:val="fr-CH"/>
          </w:rPr>
          <w:t>16</w:t>
        </w:r>
        <w:r>
          <w:rPr>
            <w:noProof/>
          </w:rPr>
          <w:fldChar w:fldCharType="end"/>
        </w:r>
      </w:sdtContent>
    </w:sdt>
  </w:p>
  <w:p w:rsidR="005B77B4" w:rsidRPr="00576629" w:rsidRDefault="005B77B4" w:rsidP="00680320">
    <w:pPr>
      <w:pStyle w:val="Head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D220B1">
    <w:pPr>
      <w:pStyle w:val="Header"/>
      <w:jc w:val="right"/>
      <w:rPr>
        <w:lang w:val="fr-CH"/>
      </w:rPr>
    </w:pPr>
    <w:r w:rsidRPr="00576629">
      <w:rPr>
        <w:lang w:val="fr-CH"/>
      </w:rPr>
      <w:t>C</w:t>
    </w:r>
    <w:r>
      <w:rPr>
        <w:lang w:val="fr-CH"/>
      </w:rPr>
      <w:t>DIP/30/15</w:t>
    </w:r>
  </w:p>
  <w:p w:rsidR="005B77B4" w:rsidRPr="00576629" w:rsidRDefault="005B77B4" w:rsidP="00D220B1">
    <w:pPr>
      <w:pStyle w:val="Header"/>
      <w:jc w:val="right"/>
      <w:rPr>
        <w:lang w:val="fr-CH"/>
      </w:rPr>
    </w:pPr>
    <w:r w:rsidRPr="00576629">
      <w:rPr>
        <w:lang w:val="fr-CH"/>
      </w:rPr>
      <w:t xml:space="preserve">Annex, page </w:t>
    </w:r>
    <w:sdt>
      <w:sdtPr>
        <w:id w:val="-1209561572"/>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Pr>
            <w:noProof/>
            <w:lang w:val="fr-CH"/>
          </w:rPr>
          <w:t>16</w:t>
        </w:r>
        <w:r>
          <w:rPr>
            <w:noProof/>
          </w:rPr>
          <w:fldChar w:fldCharType="end"/>
        </w:r>
      </w:sdtContent>
    </w:sdt>
  </w:p>
  <w:p w:rsidR="005B77B4" w:rsidRPr="00576629" w:rsidRDefault="005B77B4">
    <w:pPr>
      <w:pStyle w:val="Header"/>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rsidP="00D220B1">
    <w:pPr>
      <w:pStyle w:val="Header"/>
      <w:jc w:val="right"/>
    </w:pPr>
    <w:r>
      <w:t>CDIP/30/15</w:t>
    </w:r>
  </w:p>
  <w:p w:rsidR="005B77B4" w:rsidRDefault="005B77B4" w:rsidP="00D220B1">
    <w:pPr>
      <w:pStyle w:val="Header"/>
      <w:tabs>
        <w:tab w:val="clear" w:pos="4536"/>
      </w:tabs>
      <w:jc w:val="right"/>
    </w:pPr>
    <w:r>
      <w:tab/>
      <w:t>ANNEX</w:t>
    </w:r>
    <w:r>
      <w:tab/>
    </w:r>
  </w:p>
  <w:p w:rsidR="005B77B4" w:rsidRDefault="005B77B4" w:rsidP="00D220B1">
    <w:pPr>
      <w:pStyle w:val="Header"/>
      <w:jc w:val="right"/>
    </w:pPr>
  </w:p>
  <w:p w:rsidR="005B77B4" w:rsidRDefault="005B77B4" w:rsidP="00D220B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680320">
    <w:pPr>
      <w:pStyle w:val="Header"/>
      <w:jc w:val="right"/>
      <w:rPr>
        <w:lang w:val="fr-CH"/>
      </w:rPr>
    </w:pPr>
    <w:r w:rsidRPr="00576629">
      <w:rPr>
        <w:lang w:val="fr-CH"/>
      </w:rPr>
      <w:t>C</w:t>
    </w:r>
    <w:r>
      <w:rPr>
        <w:lang w:val="fr-CH"/>
      </w:rPr>
      <w:t>DIP/30/15</w:t>
    </w:r>
  </w:p>
  <w:p w:rsidR="005B77B4" w:rsidRPr="00576629" w:rsidRDefault="005B77B4" w:rsidP="00680320">
    <w:pPr>
      <w:pStyle w:val="Header"/>
      <w:jc w:val="right"/>
      <w:rPr>
        <w:lang w:val="fr-CH"/>
      </w:rPr>
    </w:pPr>
    <w:r w:rsidRPr="00576629">
      <w:rPr>
        <w:lang w:val="fr-CH"/>
      </w:rPr>
      <w:t xml:space="preserve">Annex, page </w:t>
    </w:r>
    <w:sdt>
      <w:sdtPr>
        <w:id w:val="-888719295"/>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sidR="00DF760A">
          <w:rPr>
            <w:noProof/>
            <w:lang w:val="fr-CH"/>
          </w:rPr>
          <w:t>8</w:t>
        </w:r>
        <w:r>
          <w:rPr>
            <w:noProof/>
          </w:rPr>
          <w:fldChar w:fldCharType="end"/>
        </w:r>
      </w:sdtContent>
    </w:sdt>
  </w:p>
  <w:p w:rsidR="005B77B4" w:rsidRPr="00576629" w:rsidRDefault="005B77B4" w:rsidP="00680320">
    <w:pPr>
      <w:pStyle w:val="Header"/>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Pr="00576629" w:rsidRDefault="005B77B4" w:rsidP="00D220B1">
    <w:pPr>
      <w:pStyle w:val="Header"/>
      <w:jc w:val="right"/>
      <w:rPr>
        <w:lang w:val="fr-CH"/>
      </w:rPr>
    </w:pPr>
    <w:r w:rsidRPr="00576629">
      <w:rPr>
        <w:lang w:val="fr-CH"/>
      </w:rPr>
      <w:t>C</w:t>
    </w:r>
    <w:r>
      <w:rPr>
        <w:lang w:val="fr-CH"/>
      </w:rPr>
      <w:t>DIP/30/15</w:t>
    </w:r>
  </w:p>
  <w:p w:rsidR="005B77B4" w:rsidRPr="00576629" w:rsidRDefault="005B77B4" w:rsidP="00D220B1">
    <w:pPr>
      <w:pStyle w:val="Header"/>
      <w:jc w:val="right"/>
      <w:rPr>
        <w:lang w:val="fr-CH"/>
      </w:rPr>
    </w:pPr>
    <w:r w:rsidRPr="00576629">
      <w:rPr>
        <w:lang w:val="fr-CH"/>
      </w:rPr>
      <w:t xml:space="preserve">Annex, page </w:t>
    </w:r>
    <w:sdt>
      <w:sdtPr>
        <w:id w:val="1816983972"/>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sidR="00DF760A">
          <w:rPr>
            <w:noProof/>
            <w:lang w:val="fr-CH"/>
          </w:rPr>
          <w:t>9</w:t>
        </w:r>
        <w:r>
          <w:rPr>
            <w:noProof/>
          </w:rPr>
          <w:fldChar w:fldCharType="end"/>
        </w:r>
      </w:sdtContent>
    </w:sdt>
  </w:p>
  <w:p w:rsidR="005B77B4" w:rsidRPr="00576629" w:rsidRDefault="005B77B4">
    <w:pPr>
      <w:pStyle w:val="Header"/>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B4" w:rsidRDefault="005B77B4" w:rsidP="00D220B1">
    <w:pPr>
      <w:pStyle w:val="Header"/>
      <w:tabs>
        <w:tab w:val="clear" w:pos="4536"/>
        <w:tab w:val="center" w:pos="0"/>
      </w:tabs>
      <w:jc w:val="right"/>
    </w:pPr>
    <w:r>
      <w:t>CDIP/30/15</w:t>
    </w:r>
  </w:p>
  <w:p w:rsidR="005B77B4" w:rsidRPr="00576629" w:rsidRDefault="005B77B4" w:rsidP="00D220B1">
    <w:pPr>
      <w:pStyle w:val="Header"/>
      <w:jc w:val="right"/>
      <w:rPr>
        <w:lang w:val="fr-CH"/>
      </w:rPr>
    </w:pPr>
    <w:r>
      <w:tab/>
    </w:r>
    <w:r>
      <w:tab/>
    </w:r>
    <w:r w:rsidRPr="00576629">
      <w:rPr>
        <w:lang w:val="fr-CH"/>
      </w:rPr>
      <w:t xml:space="preserve">Annex, page </w:t>
    </w:r>
    <w:sdt>
      <w:sdtPr>
        <w:id w:val="504939501"/>
        <w:docPartObj>
          <w:docPartGallery w:val="Page Numbers (Top of Page)"/>
          <w:docPartUnique/>
        </w:docPartObj>
      </w:sdtPr>
      <w:sdtEndPr>
        <w:rPr>
          <w:noProof/>
        </w:rPr>
      </w:sdtEndPr>
      <w:sdtContent>
        <w:r>
          <w:fldChar w:fldCharType="begin"/>
        </w:r>
        <w:r w:rsidRPr="00576629">
          <w:rPr>
            <w:lang w:val="fr-CH"/>
          </w:rPr>
          <w:instrText xml:space="preserve"> PAGE   \* MERGEFORMAT </w:instrText>
        </w:r>
        <w:r>
          <w:fldChar w:fldCharType="separate"/>
        </w:r>
        <w:r w:rsidR="00DF760A">
          <w:rPr>
            <w:noProof/>
            <w:lang w:val="fr-CH"/>
          </w:rPr>
          <w:t>2</w:t>
        </w:r>
        <w:r>
          <w:rPr>
            <w:noProof/>
          </w:rPr>
          <w:fldChar w:fldCharType="end"/>
        </w:r>
      </w:sdtContent>
    </w:sdt>
  </w:p>
  <w:p w:rsidR="005B77B4" w:rsidRDefault="005B77B4" w:rsidP="00D220B1">
    <w:pPr>
      <w:pStyle w:val="Header"/>
      <w:jc w:val="right"/>
    </w:pPr>
    <w:r>
      <w:tab/>
    </w:r>
  </w:p>
  <w:p w:rsidR="005B77B4" w:rsidRDefault="005B77B4" w:rsidP="00D220B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9B5"/>
    <w:multiLevelType w:val="hybridMultilevel"/>
    <w:tmpl w:val="0B343008"/>
    <w:lvl w:ilvl="0" w:tplc="33BC0362">
      <w:start w:val="1"/>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 w15:restartNumberingAfterBreak="0">
    <w:nsid w:val="07BC5581"/>
    <w:multiLevelType w:val="hybridMultilevel"/>
    <w:tmpl w:val="CF522726"/>
    <w:lvl w:ilvl="0" w:tplc="1C6CE35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581E"/>
    <w:multiLevelType w:val="hybridMultilevel"/>
    <w:tmpl w:val="AE4C3D3E"/>
    <w:lvl w:ilvl="0" w:tplc="B9B4DC52">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 w15:restartNumberingAfterBreak="0">
    <w:nsid w:val="27DA0AC4"/>
    <w:multiLevelType w:val="hybridMultilevel"/>
    <w:tmpl w:val="7748802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2E6E76FC"/>
    <w:multiLevelType w:val="hybridMultilevel"/>
    <w:tmpl w:val="43F450E8"/>
    <w:lvl w:ilvl="0" w:tplc="F704FE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F3DAC"/>
    <w:multiLevelType w:val="hybridMultilevel"/>
    <w:tmpl w:val="EB7A384C"/>
    <w:lvl w:ilvl="0" w:tplc="8D569162">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E56A78"/>
    <w:multiLevelType w:val="hybridMultilevel"/>
    <w:tmpl w:val="1C12452C"/>
    <w:lvl w:ilvl="0" w:tplc="F3A47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AD66E9E"/>
    <w:multiLevelType w:val="hybridMultilevel"/>
    <w:tmpl w:val="1C12452C"/>
    <w:lvl w:ilvl="0" w:tplc="F3A47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5016B"/>
    <w:multiLevelType w:val="hybridMultilevel"/>
    <w:tmpl w:val="107EF93A"/>
    <w:lvl w:ilvl="0" w:tplc="0409001B">
      <w:start w:val="1"/>
      <w:numFmt w:val="lowerRoman"/>
      <w:lvlText w:val="%1."/>
      <w:lvlJc w:val="righ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3"/>
  </w:num>
  <w:num w:numId="2">
    <w:abstractNumId w:val="10"/>
  </w:num>
  <w:num w:numId="3">
    <w:abstractNumId w:val="7"/>
  </w:num>
  <w:num w:numId="4">
    <w:abstractNumId w:val="8"/>
  </w:num>
  <w:num w:numId="5">
    <w:abstractNumId w:val="4"/>
  </w:num>
  <w:num w:numId="6">
    <w:abstractNumId w:val="2"/>
  </w:num>
  <w:num w:numId="7">
    <w:abstractNumId w:val="6"/>
  </w:num>
  <w:num w:numId="8">
    <w:abstractNumId w:val="5"/>
  </w:num>
  <w:num w:numId="9">
    <w:abstractNumId w:val="11"/>
  </w:num>
  <w:num w:numId="10">
    <w:abstractNumId w:val="12"/>
  </w:num>
  <w:num w:numId="11">
    <w:abstractNumId w:val="3"/>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62"/>
    <w:rsid w:val="00031DDF"/>
    <w:rsid w:val="000725E5"/>
    <w:rsid w:val="00085FDA"/>
    <w:rsid w:val="00152E42"/>
    <w:rsid w:val="001D3B9C"/>
    <w:rsid w:val="001E72D1"/>
    <w:rsid w:val="002D6239"/>
    <w:rsid w:val="003142B4"/>
    <w:rsid w:val="003C14A5"/>
    <w:rsid w:val="003E6FE7"/>
    <w:rsid w:val="00474F97"/>
    <w:rsid w:val="00486F0D"/>
    <w:rsid w:val="004E56B8"/>
    <w:rsid w:val="00534863"/>
    <w:rsid w:val="005A6583"/>
    <w:rsid w:val="005B77B4"/>
    <w:rsid w:val="005C0028"/>
    <w:rsid w:val="00680320"/>
    <w:rsid w:val="00831698"/>
    <w:rsid w:val="008D007B"/>
    <w:rsid w:val="008E5CD8"/>
    <w:rsid w:val="00980362"/>
    <w:rsid w:val="00991422"/>
    <w:rsid w:val="00A22583"/>
    <w:rsid w:val="00B10D32"/>
    <w:rsid w:val="00B24DDC"/>
    <w:rsid w:val="00BF070E"/>
    <w:rsid w:val="00C019C4"/>
    <w:rsid w:val="00CA2936"/>
    <w:rsid w:val="00D104A9"/>
    <w:rsid w:val="00D220B1"/>
    <w:rsid w:val="00D3194C"/>
    <w:rsid w:val="00DF760A"/>
    <w:rsid w:val="00EA49D5"/>
    <w:rsid w:val="00F80499"/>
    <w:rsid w:val="00FB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E03B3EE-C5CF-4D57-99DC-74E1C979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0362"/>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qFormat/>
    <w:rsid w:val="00980362"/>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980362"/>
    <w:pPr>
      <w:keepNext/>
      <w:spacing w:before="240" w:after="60"/>
      <w:outlineLvl w:val="1"/>
    </w:pPr>
    <w:rPr>
      <w:rFonts w:eastAsia="SimSun"/>
      <w:bCs/>
      <w:iCs/>
      <w:caps/>
      <w:szCs w:val="28"/>
    </w:rPr>
  </w:style>
  <w:style w:type="paragraph" w:styleId="Heading3">
    <w:name w:val="heading 3"/>
    <w:basedOn w:val="Normal"/>
    <w:next w:val="Normal"/>
    <w:link w:val="Heading3Char"/>
    <w:qFormat/>
    <w:rsid w:val="00980362"/>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98036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362"/>
    <w:rPr>
      <w:rFonts w:ascii="Arial" w:eastAsia="SimSun" w:hAnsi="Arial" w:cs="Arial"/>
      <w:b/>
      <w:bCs/>
      <w:caps/>
      <w:kern w:val="32"/>
      <w:szCs w:val="32"/>
    </w:rPr>
  </w:style>
  <w:style w:type="character" w:customStyle="1" w:styleId="Heading2Char">
    <w:name w:val="Heading 2 Char"/>
    <w:basedOn w:val="DefaultParagraphFont"/>
    <w:link w:val="Heading2"/>
    <w:rsid w:val="00980362"/>
    <w:rPr>
      <w:rFonts w:ascii="Arial" w:eastAsia="SimSun" w:hAnsi="Arial" w:cs="Arial"/>
      <w:bCs/>
      <w:iCs/>
      <w:caps/>
      <w:szCs w:val="28"/>
    </w:rPr>
  </w:style>
  <w:style w:type="character" w:customStyle="1" w:styleId="Heading3Char">
    <w:name w:val="Heading 3 Char"/>
    <w:basedOn w:val="DefaultParagraphFont"/>
    <w:link w:val="Heading3"/>
    <w:rsid w:val="00980362"/>
    <w:rPr>
      <w:rFonts w:ascii="Arial" w:eastAsia="SimSun" w:hAnsi="Arial" w:cs="Arial"/>
      <w:bCs/>
      <w:szCs w:val="26"/>
      <w:u w:val="single"/>
    </w:rPr>
  </w:style>
  <w:style w:type="character" w:customStyle="1" w:styleId="Heading4Char">
    <w:name w:val="Heading 4 Char"/>
    <w:basedOn w:val="DefaultParagraphFont"/>
    <w:link w:val="Heading4"/>
    <w:rsid w:val="00980362"/>
    <w:rPr>
      <w:rFonts w:ascii="Arial" w:eastAsia="SimSun" w:hAnsi="Arial" w:cs="Arial"/>
      <w:bCs/>
      <w:i/>
      <w:szCs w:val="28"/>
    </w:rPr>
  </w:style>
  <w:style w:type="paragraph" w:styleId="Header">
    <w:name w:val="header"/>
    <w:basedOn w:val="Normal"/>
    <w:link w:val="HeaderChar"/>
    <w:rsid w:val="00980362"/>
    <w:pPr>
      <w:tabs>
        <w:tab w:val="center" w:pos="4536"/>
        <w:tab w:val="right" w:pos="9072"/>
      </w:tabs>
    </w:pPr>
  </w:style>
  <w:style w:type="character" w:customStyle="1" w:styleId="HeaderChar">
    <w:name w:val="Header Char"/>
    <w:basedOn w:val="DefaultParagraphFont"/>
    <w:link w:val="Header"/>
    <w:rsid w:val="00980362"/>
    <w:rPr>
      <w:rFonts w:ascii="Arial" w:eastAsia="Arial" w:hAnsi="Arial" w:cs="Arial"/>
    </w:rPr>
  </w:style>
  <w:style w:type="paragraph" w:styleId="Footer">
    <w:name w:val="footer"/>
    <w:basedOn w:val="Normal"/>
    <w:link w:val="FooterChar"/>
    <w:semiHidden/>
    <w:rsid w:val="00980362"/>
    <w:pPr>
      <w:tabs>
        <w:tab w:val="center" w:pos="4320"/>
        <w:tab w:val="right" w:pos="8640"/>
      </w:tabs>
    </w:pPr>
  </w:style>
  <w:style w:type="character" w:customStyle="1" w:styleId="FooterChar">
    <w:name w:val="Footer Char"/>
    <w:basedOn w:val="DefaultParagraphFont"/>
    <w:link w:val="Footer"/>
    <w:semiHidden/>
    <w:rsid w:val="00980362"/>
    <w:rPr>
      <w:rFonts w:ascii="Arial" w:eastAsia="Arial" w:hAnsi="Arial" w:cs="Arial"/>
    </w:rPr>
  </w:style>
  <w:style w:type="paragraph" w:styleId="Salutation">
    <w:name w:val="Salutation"/>
    <w:basedOn w:val="Normal"/>
    <w:next w:val="Normal"/>
    <w:link w:val="SalutationChar"/>
    <w:semiHidden/>
    <w:rsid w:val="00980362"/>
  </w:style>
  <w:style w:type="character" w:customStyle="1" w:styleId="SalutationChar">
    <w:name w:val="Salutation Char"/>
    <w:basedOn w:val="DefaultParagraphFont"/>
    <w:link w:val="Salutation"/>
    <w:semiHidden/>
    <w:rsid w:val="00980362"/>
    <w:rPr>
      <w:rFonts w:ascii="Arial" w:eastAsia="Arial" w:hAnsi="Arial" w:cs="Arial"/>
    </w:rPr>
  </w:style>
  <w:style w:type="paragraph" w:styleId="Signature">
    <w:name w:val="Signature"/>
    <w:basedOn w:val="Normal"/>
    <w:link w:val="SignatureChar"/>
    <w:semiHidden/>
    <w:rsid w:val="00980362"/>
    <w:pPr>
      <w:ind w:left="5250"/>
    </w:pPr>
  </w:style>
  <w:style w:type="character" w:customStyle="1" w:styleId="SignatureChar">
    <w:name w:val="Signature Char"/>
    <w:basedOn w:val="DefaultParagraphFont"/>
    <w:link w:val="Signature"/>
    <w:semiHidden/>
    <w:rsid w:val="00980362"/>
    <w:rPr>
      <w:rFonts w:ascii="Arial" w:eastAsia="Arial" w:hAnsi="Arial" w:cs="Arial"/>
    </w:rPr>
  </w:style>
  <w:style w:type="paragraph" w:styleId="FootnoteText">
    <w:name w:val="footnote text"/>
    <w:basedOn w:val="Normal"/>
    <w:link w:val="FootnoteTextChar"/>
    <w:semiHidden/>
    <w:rsid w:val="00980362"/>
    <w:rPr>
      <w:sz w:val="18"/>
    </w:rPr>
  </w:style>
  <w:style w:type="character" w:customStyle="1" w:styleId="FootnoteTextChar">
    <w:name w:val="Footnote Text Char"/>
    <w:basedOn w:val="DefaultParagraphFont"/>
    <w:link w:val="FootnoteText"/>
    <w:semiHidden/>
    <w:rsid w:val="00980362"/>
    <w:rPr>
      <w:rFonts w:ascii="Arial" w:eastAsia="Arial" w:hAnsi="Arial" w:cs="Arial"/>
      <w:sz w:val="18"/>
    </w:rPr>
  </w:style>
  <w:style w:type="paragraph" w:styleId="EndnoteText">
    <w:name w:val="endnote text"/>
    <w:basedOn w:val="Normal"/>
    <w:link w:val="EndnoteTextChar"/>
    <w:semiHidden/>
    <w:rsid w:val="00980362"/>
    <w:rPr>
      <w:sz w:val="18"/>
    </w:rPr>
  </w:style>
  <w:style w:type="character" w:customStyle="1" w:styleId="EndnoteTextChar">
    <w:name w:val="Endnote Text Char"/>
    <w:basedOn w:val="DefaultParagraphFont"/>
    <w:link w:val="EndnoteText"/>
    <w:semiHidden/>
    <w:rsid w:val="00980362"/>
    <w:rPr>
      <w:rFonts w:ascii="Arial" w:eastAsia="Arial" w:hAnsi="Arial" w:cs="Arial"/>
      <w:sz w:val="18"/>
    </w:rPr>
  </w:style>
  <w:style w:type="paragraph" w:styleId="Caption">
    <w:name w:val="caption"/>
    <w:basedOn w:val="Normal"/>
    <w:next w:val="Normal"/>
    <w:qFormat/>
    <w:rsid w:val="00980362"/>
    <w:rPr>
      <w:b/>
      <w:bCs/>
      <w:sz w:val="18"/>
    </w:rPr>
  </w:style>
  <w:style w:type="paragraph" w:styleId="CommentText">
    <w:name w:val="annotation text"/>
    <w:basedOn w:val="Normal"/>
    <w:link w:val="CommentTextChar"/>
    <w:semiHidden/>
    <w:rsid w:val="00980362"/>
    <w:rPr>
      <w:sz w:val="18"/>
    </w:rPr>
  </w:style>
  <w:style w:type="character" w:customStyle="1" w:styleId="CommentTextChar">
    <w:name w:val="Comment Text Char"/>
    <w:basedOn w:val="DefaultParagraphFont"/>
    <w:link w:val="CommentText"/>
    <w:semiHidden/>
    <w:rsid w:val="00980362"/>
    <w:rPr>
      <w:rFonts w:ascii="Arial" w:eastAsia="Arial" w:hAnsi="Arial" w:cs="Arial"/>
      <w:sz w:val="18"/>
    </w:rPr>
  </w:style>
  <w:style w:type="paragraph" w:styleId="BodyText">
    <w:name w:val="Body Text"/>
    <w:basedOn w:val="Normal"/>
    <w:link w:val="BodyTextChar"/>
    <w:uiPriority w:val="1"/>
    <w:qFormat/>
    <w:rsid w:val="00980362"/>
    <w:pPr>
      <w:spacing w:after="220"/>
    </w:pPr>
  </w:style>
  <w:style w:type="character" w:customStyle="1" w:styleId="BodyTextChar">
    <w:name w:val="Body Text Char"/>
    <w:basedOn w:val="DefaultParagraphFont"/>
    <w:link w:val="BodyText"/>
    <w:uiPriority w:val="1"/>
    <w:rsid w:val="00980362"/>
    <w:rPr>
      <w:rFonts w:ascii="Arial" w:eastAsia="Arial" w:hAnsi="Arial" w:cs="Arial"/>
    </w:rPr>
  </w:style>
  <w:style w:type="paragraph" w:customStyle="1" w:styleId="ONUMFS">
    <w:name w:val="ONUM FS"/>
    <w:basedOn w:val="BodyText"/>
    <w:rsid w:val="00980362"/>
    <w:pPr>
      <w:numPr>
        <w:numId w:val="2"/>
      </w:numPr>
    </w:pPr>
  </w:style>
  <w:style w:type="paragraph" w:customStyle="1" w:styleId="ONUME">
    <w:name w:val="ONUM E"/>
    <w:basedOn w:val="BodyText"/>
    <w:rsid w:val="00980362"/>
    <w:pPr>
      <w:numPr>
        <w:numId w:val="1"/>
      </w:numPr>
    </w:pPr>
  </w:style>
  <w:style w:type="paragraph" w:styleId="ListNumber">
    <w:name w:val="List Number"/>
    <w:basedOn w:val="Normal"/>
    <w:semiHidden/>
    <w:rsid w:val="00980362"/>
    <w:pPr>
      <w:numPr>
        <w:numId w:val="3"/>
      </w:numPr>
    </w:pPr>
  </w:style>
  <w:style w:type="paragraph" w:customStyle="1" w:styleId="TableParagraph">
    <w:name w:val="Table Paragraph"/>
    <w:basedOn w:val="Normal"/>
    <w:uiPriority w:val="1"/>
    <w:qFormat/>
    <w:rsid w:val="00980362"/>
  </w:style>
  <w:style w:type="character" w:styleId="Hyperlink">
    <w:name w:val="Hyperlink"/>
    <w:basedOn w:val="DefaultParagraphFont"/>
    <w:uiPriority w:val="99"/>
    <w:unhideWhenUsed/>
    <w:rsid w:val="00980362"/>
    <w:rPr>
      <w:color w:val="0563C1" w:themeColor="hyperlink"/>
      <w:u w:val="single"/>
    </w:rPr>
  </w:style>
  <w:style w:type="paragraph" w:customStyle="1" w:styleId="Endofdocument-Annex">
    <w:name w:val="[End of document - Annex]"/>
    <w:basedOn w:val="Normal"/>
    <w:link w:val="Endofdocument-AnnexChar"/>
    <w:rsid w:val="00980362"/>
    <w:pPr>
      <w:widowControl/>
      <w:autoSpaceDE/>
      <w:autoSpaceDN/>
      <w:ind w:left="5534"/>
    </w:pPr>
    <w:rPr>
      <w:rFonts w:eastAsia="SimSun"/>
      <w:szCs w:val="20"/>
      <w:lang w:eastAsia="zh-CN"/>
    </w:rPr>
  </w:style>
  <w:style w:type="paragraph" w:customStyle="1" w:styleId="Endofdocument">
    <w:name w:val="End of document"/>
    <w:basedOn w:val="Normal"/>
    <w:rsid w:val="00980362"/>
    <w:pPr>
      <w:widowControl/>
      <w:autoSpaceDE/>
      <w:autoSpaceDN/>
      <w:spacing w:line="260" w:lineRule="atLeast"/>
      <w:ind w:left="5534"/>
    </w:pPr>
    <w:rPr>
      <w:rFonts w:eastAsia="Times New Roman" w:cs="Times New Roman"/>
      <w:szCs w:val="20"/>
    </w:rPr>
  </w:style>
  <w:style w:type="paragraph" w:customStyle="1" w:styleId="Default">
    <w:name w:val="Default"/>
    <w:rsid w:val="00980362"/>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Endofdocument-AnnexChar">
    <w:name w:val="[End of document - Annex] Char"/>
    <w:link w:val="Endofdocument-Annex"/>
    <w:rsid w:val="00980362"/>
    <w:rPr>
      <w:rFonts w:ascii="Arial" w:eastAsia="SimSun" w:hAnsi="Arial" w:cs="Arial"/>
      <w:szCs w:val="20"/>
      <w:lang w:eastAsia="zh-CN"/>
    </w:rPr>
  </w:style>
  <w:style w:type="character" w:styleId="FootnoteReference">
    <w:name w:val="footnote reference"/>
    <w:rsid w:val="00980362"/>
    <w:rPr>
      <w:rFonts w:cs="Times New Roman"/>
      <w:vertAlign w:val="superscript"/>
    </w:rPr>
  </w:style>
  <w:style w:type="character" w:styleId="FollowedHyperlink">
    <w:name w:val="FollowedHyperlink"/>
    <w:basedOn w:val="DefaultParagraphFont"/>
    <w:semiHidden/>
    <w:unhideWhenUsed/>
    <w:rsid w:val="00980362"/>
    <w:rPr>
      <w:color w:val="954F72" w:themeColor="followedHyperlink"/>
      <w:u w:val="single"/>
    </w:rPr>
  </w:style>
  <w:style w:type="paragraph" w:styleId="BalloonText">
    <w:name w:val="Balloon Text"/>
    <w:basedOn w:val="Normal"/>
    <w:link w:val="BalloonTextChar"/>
    <w:semiHidden/>
    <w:unhideWhenUsed/>
    <w:rsid w:val="00980362"/>
    <w:rPr>
      <w:rFonts w:ascii="Segoe UI" w:hAnsi="Segoe UI" w:cs="Segoe UI"/>
      <w:sz w:val="18"/>
      <w:szCs w:val="18"/>
    </w:rPr>
  </w:style>
  <w:style w:type="character" w:customStyle="1" w:styleId="BalloonTextChar">
    <w:name w:val="Balloon Text Char"/>
    <w:basedOn w:val="DefaultParagraphFont"/>
    <w:link w:val="BalloonText"/>
    <w:semiHidden/>
    <w:rsid w:val="00980362"/>
    <w:rPr>
      <w:rFonts w:ascii="Segoe UI" w:eastAsia="Arial" w:hAnsi="Segoe UI" w:cs="Segoe UI"/>
      <w:sz w:val="18"/>
      <w:szCs w:val="18"/>
    </w:rPr>
  </w:style>
  <w:style w:type="paragraph" w:styleId="ListParagraph">
    <w:name w:val="List Paragraph"/>
    <w:basedOn w:val="Normal"/>
    <w:uiPriority w:val="34"/>
    <w:qFormat/>
    <w:rsid w:val="00980362"/>
    <w:pPr>
      <w:widowControl/>
      <w:autoSpaceDE/>
      <w:autoSpaceDN/>
      <w:spacing w:line="260" w:lineRule="atLeast"/>
      <w:ind w:left="720"/>
      <w:contextualSpacing/>
    </w:pPr>
    <w:rPr>
      <w:rFonts w:eastAsia="Times New Roman" w:cs="Times New Roman"/>
      <w:szCs w:val="20"/>
    </w:rPr>
  </w:style>
  <w:style w:type="paragraph" w:styleId="Revision">
    <w:name w:val="Revision"/>
    <w:hidden/>
    <w:uiPriority w:val="99"/>
    <w:semiHidden/>
    <w:rsid w:val="00980362"/>
    <w:pPr>
      <w:spacing w:after="0" w:line="240" w:lineRule="auto"/>
    </w:pPr>
    <w:rPr>
      <w:rFonts w:ascii="Arial" w:eastAsia="Arial" w:hAnsi="Arial" w:cs="Arial"/>
    </w:rPr>
  </w:style>
  <w:style w:type="character" w:styleId="EndnoteReference">
    <w:name w:val="endnote reference"/>
    <w:basedOn w:val="DefaultParagraphFont"/>
    <w:semiHidden/>
    <w:unhideWhenUsed/>
    <w:rsid w:val="00980362"/>
    <w:rPr>
      <w:vertAlign w:val="superscript"/>
    </w:rPr>
  </w:style>
  <w:style w:type="character" w:customStyle="1" w:styleId="UnresolvedMention">
    <w:name w:val="Unresolved Mention"/>
    <w:basedOn w:val="DefaultParagraphFont"/>
    <w:uiPriority w:val="99"/>
    <w:semiHidden/>
    <w:unhideWhenUsed/>
    <w:rsid w:val="00980362"/>
    <w:rPr>
      <w:color w:val="605E5C"/>
      <w:shd w:val="clear" w:color="auto" w:fill="E1DFDD"/>
    </w:rPr>
  </w:style>
  <w:style w:type="paragraph" w:styleId="NormalWeb">
    <w:name w:val="Normal (Web)"/>
    <w:basedOn w:val="Normal"/>
    <w:semiHidden/>
    <w:unhideWhenUsed/>
    <w:rsid w:val="00980362"/>
    <w:rPr>
      <w:rFonts w:ascii="Times New Roman" w:hAnsi="Times New Roman" w:cs="Times New Roman"/>
      <w:sz w:val="24"/>
      <w:szCs w:val="24"/>
    </w:rPr>
  </w:style>
  <w:style w:type="character" w:styleId="CommentReference">
    <w:name w:val="annotation reference"/>
    <w:basedOn w:val="DefaultParagraphFont"/>
    <w:semiHidden/>
    <w:unhideWhenUsed/>
    <w:rsid w:val="00980362"/>
    <w:rPr>
      <w:sz w:val="16"/>
      <w:szCs w:val="16"/>
    </w:rPr>
  </w:style>
  <w:style w:type="paragraph" w:styleId="CommentSubject">
    <w:name w:val="annotation subject"/>
    <w:basedOn w:val="CommentText"/>
    <w:next w:val="CommentText"/>
    <w:link w:val="CommentSubjectChar"/>
    <w:semiHidden/>
    <w:unhideWhenUsed/>
    <w:rsid w:val="00980362"/>
    <w:rPr>
      <w:b/>
      <w:bCs/>
      <w:sz w:val="20"/>
      <w:szCs w:val="20"/>
    </w:rPr>
  </w:style>
  <w:style w:type="character" w:customStyle="1" w:styleId="CommentSubjectChar">
    <w:name w:val="Comment Subject Char"/>
    <w:basedOn w:val="CommentTextChar"/>
    <w:link w:val="CommentSubject"/>
    <w:semiHidden/>
    <w:rsid w:val="0098036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dacatalogue.wipo.int/projects/DA_10_01" TargetMode="Externa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s>
</file>

<file path=word/_rels/footnotes.xml.rels><?xml version="1.0" encoding="UTF-8" standalone="yes"?>
<Relationships xmlns="http://schemas.openxmlformats.org/package/2006/relationships"><Relationship Id="rId3" Type="http://schemas.openxmlformats.org/officeDocument/2006/relationships/hyperlink" Target="https://thelearningcounsel.com/article/cultivating-creative-classrooms" TargetMode="External"/><Relationship Id="rId7" Type="http://schemas.openxmlformats.org/officeDocument/2006/relationships/hyperlink" Target="https://www.invent.org/sites/default/files/2019-06/The_Importance_of_Early_Exposure_to_Innovation_FINAL.pdf" TargetMode="External"/><Relationship Id="rId2" Type="http://schemas.openxmlformats.org/officeDocument/2006/relationships/hyperlink" Target="https://www.statista.com/statistics/265759/world-population-by-age-and-region/" TargetMode="External"/><Relationship Id="rId1" Type="http://schemas.openxmlformats.org/officeDocument/2006/relationships/hyperlink" Target="https://data.unicef.org/how-many/how-many-children-are-in-the-world/" TargetMode="External"/><Relationship Id="rId6" Type="http://schemas.openxmlformats.org/officeDocument/2006/relationships/hyperlink" Target="https://www.nsf.gov/ehr/Materials/STEM%20Education%20for%20the%20Future%20-%202020%20Visioning%20Report.pdf" TargetMode="External"/><Relationship Id="rId5" Type="http://schemas.openxmlformats.org/officeDocument/2006/relationships/hyperlink" Target="https://thelearningcounsel.com/article/understanding-education-age-innovation" TargetMode="External"/><Relationship Id="rId4" Type="http://schemas.openxmlformats.org/officeDocument/2006/relationships/hyperlink" Target="https://www.ednewsdaily.com/schools-struggling-to-prepare-kids-for-the-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e6e9cec4264847cc944575fcd9c7fb85">
  <xsd:schema xmlns:xsd="http://www.w3.org/2001/XMLSchema" xmlns:xs="http://www.w3.org/2001/XMLSchema" xmlns:p="http://schemas.microsoft.com/office/2006/metadata/properties" xmlns:ns3="dc03b798-6b1c-4703-82fc-3ac5d079d6b4" xmlns:ns4="b8ac7bfc-b717-4771-8771-84b15aa4ec7f" targetNamespace="http://schemas.microsoft.com/office/2006/metadata/properties" ma:root="true" ma:fieldsID="90957ce74294c26c663d7bbd6a3b2865" ns3:_="" ns4:_="">
    <xsd:import namespace="dc03b798-6b1c-4703-82fc-3ac5d079d6b4"/>
    <xsd:import namespace="b8ac7bfc-b717-4771-8771-84b15aa4ec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Props1.xml><?xml version="1.0" encoding="utf-8"?>
<ds:datastoreItem xmlns:ds="http://schemas.openxmlformats.org/officeDocument/2006/customXml" ds:itemID="{B687F5F1-3A6C-43FB-9714-C064FD2BB348}">
  <ds:schemaRefs>
    <ds:schemaRef ds:uri="http://schemas.microsoft.com/sharepoint/v3/contenttype/forms"/>
  </ds:schemaRefs>
</ds:datastoreItem>
</file>

<file path=customXml/itemProps2.xml><?xml version="1.0" encoding="utf-8"?>
<ds:datastoreItem xmlns:ds="http://schemas.openxmlformats.org/officeDocument/2006/customXml" ds:itemID="{0E1BFDDE-CCC6-406F-80D0-F011BB2C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3b798-6b1c-4703-82fc-3ac5d079d6b4"/>
    <ds:schemaRef ds:uri="b8ac7bfc-b717-4771-8771-84b15aa4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91AED-2F82-4036-A1A6-2BABD7B34577}">
  <ds:schemaRefs>
    <ds:schemaRef ds:uri="http://www.w3.org/XML/1998/namespace"/>
    <ds:schemaRef ds:uri="http://schemas.microsoft.com/office/2006/documentManagement/types"/>
    <ds:schemaRef ds:uri="b8ac7bfc-b717-4771-8771-84b15aa4ec7f"/>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dc03b798-6b1c-4703-82fc-3ac5d079d6b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5025</Words>
  <Characters>29971</Characters>
  <Application>Microsoft Office Word</Application>
  <DocSecurity>4</DocSecurity>
  <Lines>1375</Lines>
  <Paragraphs>683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CERBARI Mihaela</dc:creator>
  <cp:keywords>FOR OFFICIAL USE ONLY</cp:keywords>
  <dc:description/>
  <cp:lastModifiedBy>PANAKAL Joseph Lazar</cp:lastModifiedBy>
  <cp:revision>2</cp:revision>
  <cp:lastPrinted>2023-03-20T14:54:00Z</cp:lastPrinted>
  <dcterms:created xsi:type="dcterms:W3CDTF">2023-03-20T15:04:00Z</dcterms:created>
  <dcterms:modified xsi:type="dcterms:W3CDTF">2023-03-20T15:04:00Z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ca5802ff-252c-404a-9644-ad7865d7bd84</vt:lpwstr>
  </property>
  <property fmtid="{D5CDD505-2E9C-101B-9397-08002B2CF9AE}" pid="3" name="TCSClassification">
    <vt:lpwstr>FOR OFFICIAL USE ONLY</vt:lpwstr>
  </property>
  <property fmtid="{D5CDD505-2E9C-101B-9397-08002B2CF9AE}" pid="4" name="ContentTypeId">
    <vt:lpwstr>0x01010082B22F54D194614498BA87ECD06088C3</vt:lpwstr>
  </property>
  <property fmtid="{D5CDD505-2E9C-101B-9397-08002B2CF9AE}" pid="5" name="Classification">
    <vt:lpwstr>For Official Use Only</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ies>
</file>