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86E0" w14:textId="77777777" w:rsidR="008B2CC1" w:rsidRPr="00F043DE" w:rsidRDefault="00B92F1F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8591A00" wp14:editId="7D4749F6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F70C" w14:textId="5DE10431" w:rsidR="008B2CC1" w:rsidRPr="002326AB" w:rsidRDefault="00D1404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</w:t>
      </w:r>
      <w:r w:rsidR="004C095D">
        <w:rPr>
          <w:rFonts w:ascii="Arial Black" w:hAnsi="Arial Black"/>
          <w:caps/>
          <w:sz w:val="15"/>
        </w:rPr>
        <w:t>2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>1 PROV.</w:t>
      </w:r>
      <w:r w:rsidR="00760E62">
        <w:rPr>
          <w:rFonts w:ascii="Arial Black" w:hAnsi="Arial Black"/>
          <w:caps/>
          <w:sz w:val="15"/>
        </w:rPr>
        <w:t xml:space="preserve"> </w:t>
      </w:r>
      <w:r w:rsidR="001B3310">
        <w:rPr>
          <w:rFonts w:ascii="Arial Black" w:hAnsi="Arial Black"/>
          <w:caps/>
          <w:sz w:val="15"/>
        </w:rPr>
        <w:t>3</w:t>
      </w:r>
    </w:p>
    <w:p w14:paraId="43FF5FA0" w14:textId="785F870E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094A6C">
        <w:rPr>
          <w:rFonts w:ascii="Arial Black" w:hAnsi="Arial Black"/>
          <w:caps/>
          <w:sz w:val="15"/>
          <w:szCs w:val="15"/>
        </w:rPr>
        <w:t xml:space="preserve"> </w:t>
      </w:r>
      <w:r w:rsidR="00CD7C4C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70455EA" w14:textId="6FF160DD" w:rsidR="008B2CC1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3945DC">
        <w:rPr>
          <w:rFonts w:ascii="Arial Black" w:hAnsi="Arial Black"/>
          <w:caps/>
          <w:sz w:val="15"/>
          <w:szCs w:val="15"/>
        </w:rPr>
        <w:t xml:space="preserve"> </w:t>
      </w:r>
      <w:r w:rsidR="00520210">
        <w:rPr>
          <w:rFonts w:ascii="Arial Black" w:hAnsi="Arial Black"/>
          <w:caps/>
          <w:sz w:val="15"/>
          <w:szCs w:val="15"/>
        </w:rPr>
        <w:t xml:space="preserve">APRIL </w:t>
      </w:r>
      <w:r w:rsidR="00100CF6">
        <w:rPr>
          <w:rFonts w:ascii="Arial Black" w:hAnsi="Arial Black"/>
          <w:caps/>
          <w:sz w:val="15"/>
          <w:szCs w:val="15"/>
        </w:rPr>
        <w:t>24</w:t>
      </w:r>
      <w:r w:rsidR="00CD7C4C" w:rsidRPr="00F548AB">
        <w:rPr>
          <w:rFonts w:ascii="Arial Black" w:hAnsi="Arial Black"/>
          <w:caps/>
          <w:sz w:val="15"/>
          <w:szCs w:val="15"/>
        </w:rPr>
        <w:t>, 20</w:t>
      </w:r>
      <w:r w:rsidR="00D14044">
        <w:rPr>
          <w:rFonts w:ascii="Arial Black" w:hAnsi="Arial Black"/>
          <w:caps/>
          <w:sz w:val="15"/>
          <w:szCs w:val="15"/>
        </w:rPr>
        <w:t>2</w:t>
      </w:r>
      <w:r w:rsidR="000770DB">
        <w:rPr>
          <w:rFonts w:ascii="Arial Black" w:hAnsi="Arial Black"/>
          <w:caps/>
          <w:sz w:val="15"/>
          <w:szCs w:val="15"/>
        </w:rPr>
        <w:t>4</w:t>
      </w:r>
    </w:p>
    <w:p w14:paraId="179B8B89" w14:textId="77777777" w:rsidR="000770DB" w:rsidRPr="00355425" w:rsidRDefault="000770DB" w:rsidP="000A3D97">
      <w:pPr>
        <w:spacing w:after="1200"/>
        <w:jc w:val="right"/>
        <w:rPr>
          <w:rFonts w:ascii="Arial Black" w:hAnsi="Arial Black"/>
          <w:caps/>
          <w:vanish/>
          <w:sz w:val="15"/>
          <w:szCs w:val="15"/>
          <w:specVanish/>
        </w:rPr>
      </w:pPr>
    </w:p>
    <w:bookmarkEnd w:id="2"/>
    <w:p w14:paraId="3C60D537" w14:textId="1DBD2AE1" w:rsidR="008B2CC1" w:rsidRPr="00720EFD" w:rsidRDefault="00446147" w:rsidP="00E1185B">
      <w:pPr>
        <w:pStyle w:val="Heading1"/>
        <w:spacing w:before="0" w:after="600"/>
        <w:rPr>
          <w:sz w:val="28"/>
          <w:szCs w:val="28"/>
        </w:rPr>
      </w:pPr>
      <w:r w:rsidRPr="004461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14:paraId="69E06556" w14:textId="1BCA55B4" w:rsidR="001F5900" w:rsidRPr="003845C1" w:rsidRDefault="00D14044" w:rsidP="0062429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Thirty</w:t>
      </w:r>
      <w:r w:rsidR="000722D2">
        <w:rPr>
          <w:b/>
          <w:sz w:val="24"/>
          <w:szCs w:val="24"/>
        </w:rPr>
        <w:t>-</w:t>
      </w:r>
      <w:r w:rsidR="004C095D">
        <w:rPr>
          <w:b/>
          <w:sz w:val="24"/>
          <w:szCs w:val="24"/>
        </w:rPr>
        <w:t>Second</w:t>
      </w:r>
      <w:r w:rsidR="001F5900">
        <w:rPr>
          <w:b/>
          <w:sz w:val="24"/>
          <w:szCs w:val="24"/>
        </w:rPr>
        <w:t xml:space="preserve"> </w:t>
      </w:r>
      <w:r w:rsidR="001F5900" w:rsidRPr="003845C1">
        <w:rPr>
          <w:b/>
          <w:sz w:val="24"/>
          <w:szCs w:val="24"/>
        </w:rPr>
        <w:t>Session</w:t>
      </w:r>
      <w:r w:rsidR="001F5900">
        <w:rPr>
          <w:b/>
          <w:sz w:val="24"/>
          <w:szCs w:val="24"/>
        </w:rPr>
        <w:br/>
        <w:t xml:space="preserve">Geneva, </w:t>
      </w:r>
      <w:r w:rsidR="004C095D">
        <w:rPr>
          <w:b/>
          <w:sz w:val="24"/>
          <w:szCs w:val="24"/>
        </w:rPr>
        <w:t>April 29 to May 3</w:t>
      </w:r>
      <w:r w:rsidR="001F5900" w:rsidRPr="00824BBB">
        <w:rPr>
          <w:b/>
          <w:bCs/>
          <w:sz w:val="24"/>
          <w:szCs w:val="24"/>
        </w:rPr>
        <w:t>, 202</w:t>
      </w:r>
      <w:r w:rsidR="004C095D">
        <w:rPr>
          <w:b/>
          <w:bCs/>
          <w:sz w:val="24"/>
          <w:szCs w:val="24"/>
        </w:rPr>
        <w:t>4</w:t>
      </w:r>
    </w:p>
    <w:p w14:paraId="609C8395" w14:textId="77777777" w:rsidR="004E2A3A" w:rsidRPr="003845C1" w:rsidRDefault="004E2A3A" w:rsidP="00E1185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14:paraId="6F70E82F" w14:textId="77777777" w:rsidR="007B50D0" w:rsidRPr="004E2A3A" w:rsidRDefault="004E2A3A" w:rsidP="00233F13">
      <w:pPr>
        <w:spacing w:after="960"/>
        <w:rPr>
          <w:i/>
        </w:rPr>
      </w:pPr>
      <w:r>
        <w:rPr>
          <w:i/>
        </w:rPr>
        <w:t>prepared by the Secretariat</w:t>
      </w:r>
    </w:p>
    <w:p w14:paraId="2F893555" w14:textId="77777777" w:rsidR="00E23CDB" w:rsidRDefault="004B3C0F" w:rsidP="00E23CDB">
      <w:pPr>
        <w:pStyle w:val="ListParagraph"/>
        <w:numPr>
          <w:ilvl w:val="0"/>
          <w:numId w:val="10"/>
        </w:numPr>
        <w:spacing w:after="220"/>
        <w:ind w:left="540" w:hanging="540"/>
      </w:pPr>
      <w:bookmarkStart w:id="4" w:name="Prepared"/>
      <w:bookmarkEnd w:id="4"/>
      <w:r>
        <w:t>Opening of the session</w:t>
      </w:r>
    </w:p>
    <w:p w14:paraId="69D87C69" w14:textId="77777777" w:rsidR="00E23CDB" w:rsidRDefault="00E23CDB" w:rsidP="00E23CDB">
      <w:pPr>
        <w:pStyle w:val="ListParagraph"/>
        <w:spacing w:after="220"/>
        <w:ind w:left="540"/>
      </w:pPr>
    </w:p>
    <w:p w14:paraId="5E8C692B" w14:textId="6CF28946" w:rsidR="00E23CDB" w:rsidRPr="00E23CDB" w:rsidRDefault="00E23CDB" w:rsidP="00E23CDB">
      <w:pPr>
        <w:pStyle w:val="ListParagraph"/>
        <w:numPr>
          <w:ilvl w:val="0"/>
          <w:numId w:val="10"/>
        </w:numPr>
        <w:spacing w:after="220"/>
        <w:ind w:left="540" w:hanging="540"/>
      </w:pPr>
      <w:r w:rsidRPr="00E23CDB">
        <w:t>Election of Officers</w:t>
      </w:r>
    </w:p>
    <w:p w14:paraId="7B0D1B0B" w14:textId="77777777" w:rsidR="004B3C0F" w:rsidRDefault="004B3C0F" w:rsidP="004B3C0F">
      <w:pPr>
        <w:pStyle w:val="ListParagraph"/>
        <w:spacing w:after="220"/>
        <w:ind w:left="540"/>
      </w:pPr>
    </w:p>
    <w:p w14:paraId="1A99B52D" w14:textId="77777777" w:rsidR="004B3C0F" w:rsidRDefault="004B3C0F" w:rsidP="004B3C0F">
      <w:pPr>
        <w:pStyle w:val="ListParagraph"/>
        <w:numPr>
          <w:ilvl w:val="0"/>
          <w:numId w:val="10"/>
        </w:numPr>
        <w:ind w:left="540" w:hanging="540"/>
      </w:pPr>
      <w:r>
        <w:t>Adoption of the Agenda</w:t>
      </w:r>
    </w:p>
    <w:p w14:paraId="15C83D64" w14:textId="77777777" w:rsidR="004B3C0F" w:rsidRDefault="004B3C0F" w:rsidP="004B3C0F">
      <w:pPr>
        <w:spacing w:after="240"/>
        <w:ind w:left="1138"/>
      </w:pPr>
      <w:r>
        <w:t>See current document.</w:t>
      </w:r>
    </w:p>
    <w:p w14:paraId="3DE7E817" w14:textId="77777777" w:rsidR="004B3C0F" w:rsidRDefault="004B3C0F" w:rsidP="004B3C0F">
      <w:pPr>
        <w:pStyle w:val="ListParagraph"/>
        <w:numPr>
          <w:ilvl w:val="0"/>
          <w:numId w:val="10"/>
        </w:numPr>
        <w:spacing w:after="220"/>
        <w:ind w:left="540" w:hanging="540"/>
      </w:pPr>
      <w:r>
        <w:t>General Statements</w:t>
      </w:r>
    </w:p>
    <w:p w14:paraId="0BFBEF00" w14:textId="77777777" w:rsidR="004B3C0F" w:rsidRDefault="004B3C0F" w:rsidP="004B3C0F">
      <w:pPr>
        <w:pStyle w:val="ListParagraph"/>
        <w:spacing w:after="220"/>
        <w:ind w:left="540"/>
      </w:pPr>
    </w:p>
    <w:p w14:paraId="3B723A4B" w14:textId="77777777" w:rsidR="00E159D7" w:rsidRDefault="00E159D7" w:rsidP="00E159D7">
      <w:pPr>
        <w:pStyle w:val="ListParagraph"/>
        <w:numPr>
          <w:ilvl w:val="0"/>
          <w:numId w:val="7"/>
        </w:numPr>
        <w:ind w:left="540" w:hanging="540"/>
      </w:pPr>
      <w:r w:rsidRPr="000E4925">
        <w:t>Monitor, assess, discuss</w:t>
      </w:r>
      <w:r>
        <w:t xml:space="preserve">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14:paraId="28331502" w14:textId="77777777" w:rsidR="00E159D7" w:rsidRDefault="00E159D7" w:rsidP="00E159D7">
      <w:pPr>
        <w:pStyle w:val="ListParagraph"/>
        <w:spacing w:after="240"/>
        <w:ind w:left="0"/>
        <w:contextualSpacing w:val="0"/>
      </w:pPr>
      <w:r>
        <w:t xml:space="preserve">Recommendations </w:t>
      </w:r>
      <w:r w:rsidRPr="001F02BA">
        <w:t>and consid</w:t>
      </w:r>
      <w:r>
        <w:t>eration of the Director General’</w:t>
      </w:r>
      <w:r w:rsidRPr="001F02BA">
        <w:t>s Report on the Implementation of the Development Agenda</w:t>
      </w:r>
    </w:p>
    <w:p w14:paraId="27AF50FD" w14:textId="76353AFB" w:rsidR="004B3C0F" w:rsidRDefault="004B3C0F" w:rsidP="004B3C0F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</w:rPr>
      </w:pPr>
      <w:r>
        <w:t>Director General’s Report</w:t>
      </w:r>
      <w:r w:rsidR="00912B6E">
        <w:t xml:space="preserve"> </w:t>
      </w:r>
      <w:r w:rsidR="00912B6E" w:rsidRPr="003B2C76">
        <w:rPr>
          <w:szCs w:val="22"/>
        </w:rPr>
        <w:t>on the Implementation of the Development Agenda</w:t>
      </w:r>
      <w:r w:rsidR="00912B6E" w:rsidRPr="004B51CF">
        <w:rPr>
          <w:szCs w:val="22"/>
        </w:rPr>
        <w:t xml:space="preserve"> </w:t>
      </w:r>
      <w:r w:rsidR="00912B6E" w:rsidRPr="008D6AE2">
        <w:rPr>
          <w:szCs w:val="22"/>
        </w:rPr>
        <w:t xml:space="preserve"> </w:t>
      </w:r>
    </w:p>
    <w:p w14:paraId="6BCE3545" w14:textId="6E3B4753" w:rsidR="008C7553" w:rsidRDefault="004B3C0F" w:rsidP="00624296">
      <w:pPr>
        <w:spacing w:after="240"/>
        <w:ind w:left="1138"/>
      </w:pPr>
      <w:r>
        <w:t>See document CDIP/32/2.</w:t>
      </w:r>
    </w:p>
    <w:p w14:paraId="5D41CC77" w14:textId="7D91D43F" w:rsidR="00A55803" w:rsidRPr="00B62984" w:rsidRDefault="00A55803" w:rsidP="00B62984">
      <w:pPr>
        <w:pStyle w:val="ListParagraph"/>
        <w:numPr>
          <w:ilvl w:val="0"/>
          <w:numId w:val="11"/>
        </w:numPr>
        <w:rPr>
          <w:color w:val="000000" w:themeColor="text1"/>
          <w:szCs w:val="22"/>
        </w:rPr>
      </w:pPr>
      <w:r w:rsidRPr="00A55803">
        <w:rPr>
          <w:szCs w:val="22"/>
        </w:rPr>
        <w:t xml:space="preserve">Report on WIPO’s Contribution to the Implementation of the Sustainable Development Goals and its Associated Targets </w:t>
      </w:r>
    </w:p>
    <w:p w14:paraId="4E96EBA8" w14:textId="5AF4DC55" w:rsidR="00AF6BD5" w:rsidRDefault="004B3C0F" w:rsidP="00AF6BD5">
      <w:pPr>
        <w:spacing w:after="240"/>
        <w:ind w:left="11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</w:t>
      </w:r>
      <w:r w:rsidR="00DB49C3">
        <w:rPr>
          <w:color w:val="000000" w:themeColor="text1"/>
          <w:szCs w:val="22"/>
        </w:rPr>
        <w:t>2</w:t>
      </w:r>
      <w:r>
        <w:rPr>
          <w:color w:val="000000" w:themeColor="text1"/>
          <w:szCs w:val="22"/>
        </w:rPr>
        <w:t>/3.</w:t>
      </w:r>
    </w:p>
    <w:p w14:paraId="4ED5E022" w14:textId="42B66A46" w:rsidR="006515E6" w:rsidRPr="00E63854" w:rsidRDefault="006515E6" w:rsidP="00624296">
      <w:pPr>
        <w:pStyle w:val="ListParagraph"/>
        <w:keepNext/>
        <w:widowControl w:val="0"/>
        <w:numPr>
          <w:ilvl w:val="0"/>
          <w:numId w:val="11"/>
        </w:numPr>
        <w:suppressAutoHyphens/>
        <w:ind w:left="922"/>
        <w:rPr>
          <w:color w:val="000000" w:themeColor="text1"/>
          <w:szCs w:val="22"/>
        </w:rPr>
      </w:pPr>
      <w:r>
        <w:t>Report on the Sharing Sessions on Women and IP</w:t>
      </w:r>
    </w:p>
    <w:p w14:paraId="55162D54" w14:textId="40C3EF09" w:rsidR="006515E6" w:rsidRPr="00AF6BD5" w:rsidRDefault="006515E6" w:rsidP="006515E6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CDIP/32/4.</w:t>
      </w:r>
    </w:p>
    <w:p w14:paraId="687F7123" w14:textId="4BC3E6D4" w:rsidR="00E63854" w:rsidRPr="00E63854" w:rsidRDefault="004B3C0F" w:rsidP="00E63854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</w:rPr>
      </w:pPr>
      <w:r>
        <w:lastRenderedPageBreak/>
        <w:t xml:space="preserve">Completion Report of the Project on </w:t>
      </w:r>
      <w:r w:rsidR="00E63854" w:rsidRPr="00E63854">
        <w:rPr>
          <w:color w:val="000000" w:themeColor="text1"/>
          <w:szCs w:val="22"/>
        </w:rPr>
        <w:t>Identifying and Using Inventions in the Public Domain</w:t>
      </w:r>
    </w:p>
    <w:p w14:paraId="0CC1AE96" w14:textId="644D121F" w:rsidR="004B3C0F" w:rsidRDefault="004B3C0F" w:rsidP="004B3C0F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</w:t>
      </w:r>
      <w:r w:rsidR="00C2413F">
        <w:rPr>
          <w:color w:val="000000" w:themeColor="text1"/>
          <w:szCs w:val="22"/>
        </w:rPr>
        <w:t>2</w:t>
      </w:r>
      <w:r>
        <w:rPr>
          <w:color w:val="000000" w:themeColor="text1"/>
          <w:szCs w:val="22"/>
        </w:rPr>
        <w:t>/</w:t>
      </w:r>
      <w:r w:rsidR="00AF6BD5">
        <w:rPr>
          <w:color w:val="000000" w:themeColor="text1"/>
          <w:szCs w:val="22"/>
        </w:rPr>
        <w:t>5</w:t>
      </w:r>
      <w:r>
        <w:rPr>
          <w:color w:val="000000" w:themeColor="text1"/>
          <w:szCs w:val="22"/>
        </w:rPr>
        <w:t>.</w:t>
      </w:r>
    </w:p>
    <w:p w14:paraId="2B270A30" w14:textId="576F3C16" w:rsidR="00C2413F" w:rsidRPr="00C2413F" w:rsidRDefault="00C2413F" w:rsidP="00624296">
      <w:pPr>
        <w:pStyle w:val="ListParagraph"/>
        <w:keepNext/>
        <w:widowControl w:val="0"/>
        <w:numPr>
          <w:ilvl w:val="0"/>
          <w:numId w:val="11"/>
        </w:numPr>
        <w:suppressAutoHyphens/>
        <w:ind w:left="922"/>
        <w:rPr>
          <w:color w:val="000000" w:themeColor="text1"/>
          <w:szCs w:val="22"/>
        </w:rPr>
      </w:pPr>
      <w:r>
        <w:t>Completion</w:t>
      </w:r>
      <w:r w:rsidR="004B3C0F">
        <w:t xml:space="preserve"> Report of the Project on </w:t>
      </w:r>
      <w:r w:rsidR="00525848">
        <w:t xml:space="preserve">the </w:t>
      </w:r>
      <w:r w:rsidRPr="00C2413F">
        <w:rPr>
          <w:color w:val="000000" w:themeColor="text1"/>
          <w:szCs w:val="22"/>
        </w:rPr>
        <w:t>Registration of the Collective Marks of Local Enterprises as a Cross-Cutting Economic Development Issue</w:t>
      </w:r>
    </w:p>
    <w:p w14:paraId="0293B9C1" w14:textId="41F32DB7" w:rsidR="004B3C0F" w:rsidRDefault="004B3C0F" w:rsidP="004B3C0F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</w:t>
      </w:r>
      <w:r w:rsidR="00C2413F">
        <w:rPr>
          <w:color w:val="000000" w:themeColor="text1"/>
          <w:szCs w:val="22"/>
        </w:rPr>
        <w:t>2</w:t>
      </w:r>
      <w:r w:rsidRPr="00D34C5D">
        <w:rPr>
          <w:color w:val="000000" w:themeColor="text1"/>
          <w:szCs w:val="22"/>
        </w:rPr>
        <w:t>/</w:t>
      </w:r>
      <w:r w:rsidR="003A0A6B" w:rsidRPr="00D34C5D">
        <w:rPr>
          <w:color w:val="000000" w:themeColor="text1"/>
          <w:szCs w:val="22"/>
        </w:rPr>
        <w:t>10</w:t>
      </w:r>
      <w:r>
        <w:rPr>
          <w:color w:val="000000" w:themeColor="text1"/>
          <w:szCs w:val="22"/>
        </w:rPr>
        <w:t>.</w:t>
      </w:r>
    </w:p>
    <w:p w14:paraId="03532072" w14:textId="32FA59FB" w:rsidR="00C2413F" w:rsidRPr="00C2413F" w:rsidRDefault="004B3C0F" w:rsidP="00624296">
      <w:pPr>
        <w:pStyle w:val="ListParagraph"/>
        <w:keepNext/>
        <w:widowControl w:val="0"/>
        <w:numPr>
          <w:ilvl w:val="0"/>
          <w:numId w:val="11"/>
        </w:numPr>
        <w:suppressAutoHyphens/>
        <w:ind w:left="922"/>
        <w:rPr>
          <w:color w:val="000000" w:themeColor="text1"/>
          <w:szCs w:val="22"/>
        </w:rPr>
      </w:pPr>
      <w:r>
        <w:t xml:space="preserve">Evaluation Report of the Project on </w:t>
      </w:r>
      <w:r w:rsidR="00525848">
        <w:t xml:space="preserve">the </w:t>
      </w:r>
      <w:r w:rsidR="00C2413F" w:rsidRPr="00C2413F">
        <w:rPr>
          <w:color w:val="000000" w:themeColor="text1"/>
          <w:szCs w:val="22"/>
        </w:rPr>
        <w:t>Registration of the Collective Marks of Local Enterprises as a Cross-Cutting Economic Development Issue</w:t>
      </w:r>
    </w:p>
    <w:p w14:paraId="4237047F" w14:textId="19A21E7B" w:rsidR="004B3C0F" w:rsidRDefault="004B3C0F" w:rsidP="004B3C0F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</w:t>
      </w:r>
      <w:r w:rsidR="00C2413F">
        <w:rPr>
          <w:color w:val="000000" w:themeColor="text1"/>
          <w:szCs w:val="22"/>
        </w:rPr>
        <w:t>2</w:t>
      </w:r>
      <w:r>
        <w:rPr>
          <w:color w:val="000000" w:themeColor="text1"/>
          <w:szCs w:val="22"/>
        </w:rPr>
        <w:t>/</w:t>
      </w:r>
      <w:r w:rsidR="00D34C5D">
        <w:rPr>
          <w:color w:val="000000" w:themeColor="text1"/>
          <w:szCs w:val="22"/>
        </w:rPr>
        <w:t>11</w:t>
      </w:r>
      <w:r>
        <w:rPr>
          <w:color w:val="000000" w:themeColor="text1"/>
          <w:szCs w:val="22"/>
        </w:rPr>
        <w:t>.</w:t>
      </w:r>
    </w:p>
    <w:p w14:paraId="64461C15" w14:textId="18A50714" w:rsidR="00174EE2" w:rsidRPr="0080384E" w:rsidRDefault="00C9532F" w:rsidP="0080384E">
      <w:pPr>
        <w:keepNext/>
        <w:tabs>
          <w:tab w:val="left" w:pos="1170"/>
        </w:tabs>
        <w:spacing w:before="220" w:after="220"/>
        <w:ind w:left="567"/>
      </w:pPr>
      <w:r>
        <w:t>5</w:t>
      </w:r>
      <w:r w:rsidR="004B3C0F">
        <w:t xml:space="preserve">.(i) </w:t>
      </w:r>
      <w:r w:rsidR="004B3C0F">
        <w:tab/>
        <w:t>WIPO Technical Assistance in the Area of Cooperation for Development</w:t>
      </w:r>
    </w:p>
    <w:p w14:paraId="3422ED5B" w14:textId="77777777" w:rsidR="004B3C0F" w:rsidRDefault="004B3C0F" w:rsidP="00624296">
      <w:pPr>
        <w:pStyle w:val="ListParagraph"/>
        <w:numPr>
          <w:ilvl w:val="0"/>
          <w:numId w:val="10"/>
        </w:numPr>
        <w:spacing w:after="240"/>
        <w:ind w:left="547" w:hanging="547"/>
        <w:contextualSpacing w:val="0"/>
      </w:pPr>
      <w:r>
        <w:t>Consideration of work program for implementation of adopted recommendations</w:t>
      </w:r>
    </w:p>
    <w:p w14:paraId="3AF8881D" w14:textId="77777777" w:rsidR="004B3C0F" w:rsidRDefault="004B3C0F" w:rsidP="004B3C0F">
      <w:pPr>
        <w:pStyle w:val="ListParagraph"/>
        <w:numPr>
          <w:ilvl w:val="0"/>
          <w:numId w:val="13"/>
        </w:numPr>
      </w:pPr>
      <w:r>
        <w:t xml:space="preserve">Continuation of discussion on the Adopted Recommendations of the Independent Review – Updated Proposal by the Secretariat and Member States Inputs </w:t>
      </w:r>
    </w:p>
    <w:p w14:paraId="6B8A8205" w14:textId="6C8DFABE" w:rsidR="004B3C0F" w:rsidRDefault="004B3C0F" w:rsidP="004B3C0F">
      <w:pPr>
        <w:spacing w:after="240"/>
        <w:ind w:left="1134"/>
      </w:pPr>
      <w:r>
        <w:t>See document</w:t>
      </w:r>
      <w:r w:rsidR="00237C29">
        <w:t>s</w:t>
      </w:r>
      <w:r>
        <w:t xml:space="preserve"> CDIP/29/6</w:t>
      </w:r>
      <w:r w:rsidR="00237C29">
        <w:t xml:space="preserve"> and CDIP/29/6 CORR</w:t>
      </w:r>
      <w:r>
        <w:t>.</w:t>
      </w:r>
    </w:p>
    <w:p w14:paraId="55C1FFC5" w14:textId="7AAD64DB" w:rsidR="00567D3C" w:rsidRDefault="00567D3C" w:rsidP="002C0B3C">
      <w:pPr>
        <w:pStyle w:val="ListParagraph"/>
        <w:numPr>
          <w:ilvl w:val="0"/>
          <w:numId w:val="13"/>
        </w:numPr>
      </w:pPr>
      <w:r w:rsidRPr="00567D3C">
        <w:t xml:space="preserve">Project on </w:t>
      </w:r>
      <w:r>
        <w:t>E</w:t>
      </w:r>
      <w:r w:rsidRPr="00567D3C">
        <w:t>nhancing the Capacities of National Intellectual Property Offices in Times of Crisis – Project Proposal Submitted by the United Kingdom</w:t>
      </w:r>
    </w:p>
    <w:p w14:paraId="27DC33DC" w14:textId="578E9832" w:rsidR="004B3C0F" w:rsidRDefault="004B3C0F" w:rsidP="004B3C0F">
      <w:pPr>
        <w:spacing w:after="240"/>
        <w:ind w:left="1134"/>
      </w:pPr>
      <w:r>
        <w:t>See document CDIP/3</w:t>
      </w:r>
      <w:r w:rsidR="00567D3C">
        <w:t>2</w:t>
      </w:r>
      <w:r>
        <w:t>/</w:t>
      </w:r>
      <w:r w:rsidR="00567D3C">
        <w:t>6</w:t>
      </w:r>
      <w:r>
        <w:t>.</w:t>
      </w:r>
    </w:p>
    <w:p w14:paraId="11E70663" w14:textId="3CD4D05B" w:rsidR="00077F2A" w:rsidRDefault="00413604" w:rsidP="008A6D67">
      <w:pPr>
        <w:pStyle w:val="ListParagraph"/>
        <w:keepLines/>
        <w:numPr>
          <w:ilvl w:val="0"/>
          <w:numId w:val="13"/>
        </w:numPr>
      </w:pPr>
      <w:r>
        <w:t xml:space="preserve">Revised </w:t>
      </w:r>
      <w:r w:rsidR="00077F2A" w:rsidRPr="00077F2A">
        <w:t>Project on Enhancing IP Education Capacities of Artistic and Creative Academic Institutions to Foster Creativity</w:t>
      </w:r>
      <w:r w:rsidR="007A221F">
        <w:t xml:space="preserve"> </w:t>
      </w:r>
      <w:r w:rsidR="00C90DC6" w:rsidRPr="00567D3C">
        <w:t>–</w:t>
      </w:r>
      <w:r w:rsidR="00C90DC6">
        <w:t xml:space="preserve"> </w:t>
      </w:r>
      <w:r w:rsidR="00077F2A" w:rsidRPr="00077F2A">
        <w:t>Project Proposal Submitted by the United Kingdom</w:t>
      </w:r>
    </w:p>
    <w:p w14:paraId="30ADF60B" w14:textId="19043BC9" w:rsidR="004B3C0F" w:rsidRDefault="004B3C0F" w:rsidP="004B3C0F">
      <w:pPr>
        <w:spacing w:after="240"/>
        <w:ind w:left="1134"/>
      </w:pPr>
      <w:r>
        <w:t>See document CDIP/3</w:t>
      </w:r>
      <w:r w:rsidR="00077F2A">
        <w:t>2</w:t>
      </w:r>
      <w:r>
        <w:t>/</w:t>
      </w:r>
      <w:r w:rsidR="00077F2A">
        <w:t>7</w:t>
      </w:r>
      <w:r w:rsidR="007A221F">
        <w:t xml:space="preserve"> REV</w:t>
      </w:r>
      <w:r>
        <w:t>.</w:t>
      </w:r>
    </w:p>
    <w:p w14:paraId="7447DA69" w14:textId="73AE1F29" w:rsidR="006258F8" w:rsidRPr="00BF4D3E" w:rsidRDefault="00C90DC6" w:rsidP="006258F8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>
        <w:t xml:space="preserve">Project </w:t>
      </w:r>
      <w:r w:rsidRPr="00B01E29">
        <w:t>on</w:t>
      </w:r>
      <w:r w:rsidR="006258F8" w:rsidRPr="00B01E29">
        <w:t xml:space="preserve"> Sustaining and Strengthening the Role of Collective Marks as a Tool for Economic, Cultural, and Social </w:t>
      </w:r>
      <w:r w:rsidR="006258F8" w:rsidRPr="007555B6">
        <w:t xml:space="preserve">Development through a Holistic Developmental Approach – </w:t>
      </w:r>
      <w:r w:rsidRPr="007555B6">
        <w:t xml:space="preserve">Project Proposal Submitted by </w:t>
      </w:r>
      <w:r w:rsidR="006258F8" w:rsidRPr="007555B6">
        <w:t>the Philippines and Brazil</w:t>
      </w:r>
    </w:p>
    <w:p w14:paraId="42F300CB" w14:textId="5E362765" w:rsidR="004B3C0F" w:rsidRDefault="004B3C0F" w:rsidP="004B3C0F">
      <w:pPr>
        <w:spacing w:after="240"/>
        <w:ind w:left="1138"/>
      </w:pPr>
      <w:r>
        <w:t>See document CDIP/3</w:t>
      </w:r>
      <w:r w:rsidR="006258F8">
        <w:t>2</w:t>
      </w:r>
      <w:r>
        <w:t>/</w:t>
      </w:r>
      <w:r w:rsidR="006258F8">
        <w:t>8</w:t>
      </w:r>
      <w:r>
        <w:t>.</w:t>
      </w:r>
    </w:p>
    <w:p w14:paraId="0511ACE3" w14:textId="5927DB7B" w:rsidR="00A55F1E" w:rsidRPr="00A55F1E" w:rsidRDefault="004B3C0F" w:rsidP="00A55F1E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>
        <w:rPr>
          <w:szCs w:val="22"/>
        </w:rPr>
        <w:t xml:space="preserve">Summary of the </w:t>
      </w:r>
      <w:r w:rsidR="00A55F1E" w:rsidRPr="00A55F1E">
        <w:rPr>
          <w:color w:val="000000" w:themeColor="text1"/>
          <w:szCs w:val="22"/>
        </w:rPr>
        <w:t>“</w:t>
      </w:r>
      <w:r w:rsidR="00A55F1E">
        <w:rPr>
          <w:color w:val="000000" w:themeColor="text1"/>
          <w:szCs w:val="22"/>
        </w:rPr>
        <w:t>S</w:t>
      </w:r>
      <w:r w:rsidR="00A55F1E" w:rsidRPr="00A55F1E">
        <w:rPr>
          <w:color w:val="000000" w:themeColor="text1"/>
          <w:szCs w:val="22"/>
        </w:rPr>
        <w:t xml:space="preserve">ystem for </w:t>
      </w:r>
      <w:r w:rsidR="00A55F1E">
        <w:rPr>
          <w:color w:val="000000" w:themeColor="text1"/>
          <w:szCs w:val="22"/>
        </w:rPr>
        <w:t>S</w:t>
      </w:r>
      <w:r w:rsidR="00A55F1E" w:rsidRPr="00A55F1E">
        <w:rPr>
          <w:color w:val="000000" w:themeColor="text1"/>
          <w:szCs w:val="22"/>
        </w:rPr>
        <w:t xml:space="preserve">tandardization, </w:t>
      </w:r>
      <w:r w:rsidR="00A55F1E">
        <w:rPr>
          <w:color w:val="000000" w:themeColor="text1"/>
          <w:szCs w:val="22"/>
        </w:rPr>
        <w:t>E</w:t>
      </w:r>
      <w:r w:rsidR="00A55F1E" w:rsidRPr="00A55F1E">
        <w:rPr>
          <w:color w:val="000000" w:themeColor="text1"/>
          <w:szCs w:val="22"/>
        </w:rPr>
        <w:t xml:space="preserve">nrichment and </w:t>
      </w:r>
      <w:r w:rsidR="00A55F1E">
        <w:rPr>
          <w:color w:val="000000" w:themeColor="text1"/>
          <w:szCs w:val="22"/>
        </w:rPr>
        <w:t>E</w:t>
      </w:r>
      <w:r w:rsidR="00A55F1E" w:rsidRPr="00A55F1E">
        <w:rPr>
          <w:color w:val="000000" w:themeColor="text1"/>
          <w:szCs w:val="22"/>
        </w:rPr>
        <w:t xml:space="preserve">conomic </w:t>
      </w:r>
      <w:r w:rsidR="00A55F1E">
        <w:rPr>
          <w:color w:val="000000" w:themeColor="text1"/>
          <w:szCs w:val="22"/>
        </w:rPr>
        <w:t>A</w:t>
      </w:r>
      <w:r w:rsidR="00A55F1E" w:rsidRPr="00A55F1E">
        <w:rPr>
          <w:color w:val="000000" w:themeColor="text1"/>
          <w:szCs w:val="22"/>
        </w:rPr>
        <w:t xml:space="preserve">nalysis of </w:t>
      </w:r>
      <w:r w:rsidR="00A55F1E">
        <w:rPr>
          <w:color w:val="000000" w:themeColor="text1"/>
          <w:szCs w:val="22"/>
        </w:rPr>
        <w:t>I</w:t>
      </w:r>
      <w:r w:rsidR="00A55F1E" w:rsidRPr="00A55F1E">
        <w:rPr>
          <w:color w:val="000000" w:themeColor="text1"/>
          <w:szCs w:val="22"/>
        </w:rPr>
        <w:t xml:space="preserve">ntellectual </w:t>
      </w:r>
      <w:r w:rsidR="00A55F1E">
        <w:rPr>
          <w:color w:val="000000" w:themeColor="text1"/>
          <w:szCs w:val="22"/>
        </w:rPr>
        <w:t>P</w:t>
      </w:r>
      <w:r w:rsidR="00A55F1E" w:rsidRPr="00A55F1E">
        <w:rPr>
          <w:color w:val="000000" w:themeColor="text1"/>
          <w:szCs w:val="22"/>
        </w:rPr>
        <w:t>roperty and</w:t>
      </w:r>
      <w:r w:rsidR="00A55F1E">
        <w:rPr>
          <w:color w:val="000000" w:themeColor="text1"/>
          <w:szCs w:val="22"/>
        </w:rPr>
        <w:t xml:space="preserve"> I</w:t>
      </w:r>
      <w:r w:rsidR="00A55F1E" w:rsidRPr="00A55F1E">
        <w:rPr>
          <w:color w:val="000000" w:themeColor="text1"/>
          <w:szCs w:val="22"/>
        </w:rPr>
        <w:t xml:space="preserve">nnovation </w:t>
      </w:r>
      <w:r w:rsidR="00A55F1E">
        <w:rPr>
          <w:color w:val="000000" w:themeColor="text1"/>
          <w:szCs w:val="22"/>
        </w:rPr>
        <w:t>D</w:t>
      </w:r>
      <w:r w:rsidR="00A55F1E" w:rsidRPr="00A55F1E">
        <w:rPr>
          <w:color w:val="000000" w:themeColor="text1"/>
          <w:szCs w:val="22"/>
        </w:rPr>
        <w:t xml:space="preserve">ata to </w:t>
      </w:r>
      <w:r w:rsidR="00A55F1E">
        <w:rPr>
          <w:color w:val="000000" w:themeColor="text1"/>
          <w:szCs w:val="22"/>
        </w:rPr>
        <w:t>S</w:t>
      </w:r>
      <w:r w:rsidR="00A55F1E" w:rsidRPr="00A55F1E">
        <w:rPr>
          <w:color w:val="000000" w:themeColor="text1"/>
          <w:szCs w:val="22"/>
        </w:rPr>
        <w:t xml:space="preserve">upport </w:t>
      </w:r>
      <w:r w:rsidR="00A55F1E">
        <w:rPr>
          <w:color w:val="000000" w:themeColor="text1"/>
          <w:szCs w:val="22"/>
        </w:rPr>
        <w:t>P</w:t>
      </w:r>
      <w:r w:rsidR="00A55F1E" w:rsidRPr="00A55F1E">
        <w:rPr>
          <w:color w:val="000000" w:themeColor="text1"/>
          <w:szCs w:val="22"/>
        </w:rPr>
        <w:t xml:space="preserve">olicy </w:t>
      </w:r>
      <w:r w:rsidR="00A55F1E">
        <w:rPr>
          <w:color w:val="000000" w:themeColor="text1"/>
          <w:szCs w:val="22"/>
        </w:rPr>
        <w:t>D</w:t>
      </w:r>
      <w:r w:rsidR="00A55F1E" w:rsidRPr="00A55F1E">
        <w:rPr>
          <w:color w:val="000000" w:themeColor="text1"/>
          <w:szCs w:val="22"/>
        </w:rPr>
        <w:t>esign (</w:t>
      </w:r>
      <w:r w:rsidR="00A55F1E">
        <w:rPr>
          <w:color w:val="000000" w:themeColor="text1"/>
          <w:szCs w:val="22"/>
        </w:rPr>
        <w:t>V</w:t>
      </w:r>
      <w:r w:rsidR="00A55F1E" w:rsidRPr="00A55F1E">
        <w:rPr>
          <w:color w:val="000000" w:themeColor="text1"/>
          <w:szCs w:val="22"/>
        </w:rPr>
        <w:t>ersion</w:t>
      </w:r>
      <w:r w:rsidR="0083309D">
        <w:rPr>
          <w:color w:val="000000" w:themeColor="text1"/>
          <w:szCs w:val="22"/>
        </w:rPr>
        <w:t> </w:t>
      </w:r>
      <w:r w:rsidR="00A55F1E" w:rsidRPr="00A55F1E">
        <w:rPr>
          <w:color w:val="000000" w:themeColor="text1"/>
          <w:szCs w:val="22"/>
        </w:rPr>
        <w:t>1.0)”</w:t>
      </w:r>
    </w:p>
    <w:p w14:paraId="6B0B284E" w14:textId="04B970C5" w:rsidR="004B3C0F" w:rsidRDefault="004B3C0F" w:rsidP="004B3C0F">
      <w:pPr>
        <w:spacing w:after="240"/>
        <w:ind w:left="1138"/>
      </w:pPr>
      <w:r>
        <w:t>See document CDIP/3</w:t>
      </w:r>
      <w:r w:rsidR="00C37026">
        <w:t>2</w:t>
      </w:r>
      <w:r>
        <w:t>/INF/2.</w:t>
      </w:r>
    </w:p>
    <w:p w14:paraId="1FE43E21" w14:textId="77777777" w:rsidR="00963193" w:rsidRDefault="00963193" w:rsidP="00963193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>
        <w:t>Intellectual Property and Development</w:t>
      </w:r>
      <w:r w:rsidRPr="000E4925">
        <w:t xml:space="preserve"> </w:t>
      </w:r>
    </w:p>
    <w:p w14:paraId="7AF7F5EA" w14:textId="60DE854F" w:rsidR="001F07BE" w:rsidRPr="001F07BE" w:rsidRDefault="001F07BE" w:rsidP="00D35B69">
      <w:pPr>
        <w:pStyle w:val="ListParagraph"/>
        <w:numPr>
          <w:ilvl w:val="0"/>
          <w:numId w:val="16"/>
        </w:numPr>
        <w:spacing w:after="240"/>
        <w:ind w:left="900"/>
        <w:contextualSpacing w:val="0"/>
        <w:rPr>
          <w:color w:val="000000" w:themeColor="text1"/>
          <w:szCs w:val="22"/>
        </w:rPr>
      </w:pPr>
      <w:r>
        <w:t xml:space="preserve">Building the Capacity of Universities to Manage and Commercialise IP: </w:t>
      </w:r>
      <w:r w:rsidR="008C7553">
        <w:t xml:space="preserve"> </w:t>
      </w:r>
      <w:r>
        <w:t>Transferring IP and Technology</w:t>
      </w:r>
    </w:p>
    <w:p w14:paraId="486E84E3" w14:textId="048E168E" w:rsidR="00963193" w:rsidRPr="001F07BE" w:rsidRDefault="001F07BE" w:rsidP="00D35B69">
      <w:pPr>
        <w:pStyle w:val="ListParagraph"/>
        <w:numPr>
          <w:ilvl w:val="0"/>
          <w:numId w:val="16"/>
        </w:numPr>
        <w:ind w:left="900"/>
        <w:rPr>
          <w:color w:val="000000" w:themeColor="text1"/>
          <w:szCs w:val="22"/>
        </w:rPr>
      </w:pPr>
      <w:r>
        <w:t xml:space="preserve">Report on </w:t>
      </w:r>
      <w:r w:rsidR="00963193">
        <w:t>Women and IP</w:t>
      </w:r>
      <w:r>
        <w:t xml:space="preserve">:  </w:t>
      </w:r>
      <w:r w:rsidR="00963193" w:rsidRPr="001F07BE">
        <w:rPr>
          <w:szCs w:val="22"/>
        </w:rPr>
        <w:t>Internal and External Activities, Strategic Direction</w:t>
      </w:r>
    </w:p>
    <w:p w14:paraId="7E9E7465" w14:textId="1072A7D4" w:rsidR="00963193" w:rsidRPr="001F07BE" w:rsidRDefault="00963193" w:rsidP="00D35B69">
      <w:pPr>
        <w:spacing w:after="240"/>
        <w:ind w:left="1620" w:hanging="349"/>
        <w:rPr>
          <w:color w:val="000000" w:themeColor="text1"/>
          <w:szCs w:val="22"/>
        </w:rPr>
      </w:pPr>
      <w:r w:rsidRPr="00884B99">
        <w:rPr>
          <w:color w:val="000000" w:themeColor="text1"/>
          <w:szCs w:val="22"/>
        </w:rPr>
        <w:t>See document CDIP/3</w:t>
      </w:r>
      <w:r w:rsidR="00DC32CA">
        <w:rPr>
          <w:color w:val="000000" w:themeColor="text1"/>
          <w:szCs w:val="22"/>
        </w:rPr>
        <w:t>2</w:t>
      </w:r>
      <w:r w:rsidRPr="00884B99">
        <w:rPr>
          <w:color w:val="000000" w:themeColor="text1"/>
          <w:szCs w:val="22"/>
        </w:rPr>
        <w:t>/</w:t>
      </w:r>
      <w:r w:rsidR="00DC32CA">
        <w:rPr>
          <w:color w:val="000000" w:themeColor="text1"/>
          <w:szCs w:val="22"/>
        </w:rPr>
        <w:t>9</w:t>
      </w:r>
      <w:r>
        <w:rPr>
          <w:color w:val="000000" w:themeColor="text1"/>
          <w:szCs w:val="22"/>
        </w:rPr>
        <w:t>.</w:t>
      </w:r>
    </w:p>
    <w:p w14:paraId="43B3818E" w14:textId="77777777" w:rsidR="004B3C0F" w:rsidRDefault="004B3C0F" w:rsidP="004B3C0F">
      <w:pPr>
        <w:pStyle w:val="ListParagraph"/>
        <w:numPr>
          <w:ilvl w:val="0"/>
          <w:numId w:val="10"/>
        </w:numPr>
        <w:spacing w:after="220"/>
        <w:ind w:left="540" w:hanging="540"/>
      </w:pPr>
      <w:r>
        <w:t>Future work</w:t>
      </w:r>
    </w:p>
    <w:p w14:paraId="0C41D478" w14:textId="77777777" w:rsidR="004B3C0F" w:rsidRDefault="004B3C0F" w:rsidP="004B3C0F">
      <w:pPr>
        <w:pStyle w:val="ListParagraph"/>
        <w:spacing w:after="220"/>
        <w:ind w:left="540"/>
      </w:pPr>
    </w:p>
    <w:p w14:paraId="2A2CB827" w14:textId="5ABB36DD" w:rsidR="004B3C0F" w:rsidRDefault="004B3C0F" w:rsidP="004B3C0F">
      <w:pPr>
        <w:pStyle w:val="ListParagraph"/>
        <w:numPr>
          <w:ilvl w:val="0"/>
          <w:numId w:val="10"/>
        </w:numPr>
        <w:ind w:left="547" w:hanging="547"/>
        <w:contextualSpacing w:val="0"/>
      </w:pPr>
      <w:r>
        <w:t>Summary by the Chair</w:t>
      </w:r>
    </w:p>
    <w:p w14:paraId="48E1EF04" w14:textId="77777777" w:rsidR="004B3C0F" w:rsidRDefault="004B3C0F" w:rsidP="004B3C0F"/>
    <w:p w14:paraId="7240882B" w14:textId="77777777" w:rsidR="004B3C0F" w:rsidRDefault="004B3C0F" w:rsidP="004B3C0F">
      <w:pPr>
        <w:pStyle w:val="ListParagraph"/>
        <w:numPr>
          <w:ilvl w:val="0"/>
          <w:numId w:val="10"/>
        </w:numPr>
        <w:ind w:left="547" w:hanging="547"/>
      </w:pPr>
      <w:r>
        <w:t>Closing of the session</w:t>
      </w:r>
    </w:p>
    <w:p w14:paraId="4628DAA7" w14:textId="04E41C7C" w:rsidR="002326AB" w:rsidRDefault="004B3C0F" w:rsidP="00A81AAF">
      <w:pPr>
        <w:pStyle w:val="Endofdocument-Annex"/>
        <w:spacing w:before="480"/>
        <w:ind w:left="5533"/>
      </w:pPr>
      <w:r>
        <w:t>[End of document]</w:t>
      </w:r>
    </w:p>
    <w:sectPr w:rsidR="002326AB" w:rsidSect="000722D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01A1" w14:textId="77777777" w:rsidR="000722D2" w:rsidRDefault="000722D2">
      <w:r>
        <w:separator/>
      </w:r>
    </w:p>
  </w:endnote>
  <w:endnote w:type="continuationSeparator" w:id="0">
    <w:p w14:paraId="76243E45" w14:textId="77777777" w:rsidR="000722D2" w:rsidRDefault="000722D2" w:rsidP="003B38C1">
      <w:r>
        <w:separator/>
      </w:r>
    </w:p>
    <w:p w14:paraId="6775D9AC" w14:textId="77777777" w:rsidR="000722D2" w:rsidRPr="003B38C1" w:rsidRDefault="000722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74D698" w14:textId="77777777" w:rsidR="000722D2" w:rsidRPr="003B38C1" w:rsidRDefault="000722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6C03" w14:textId="77777777" w:rsidR="000722D2" w:rsidRDefault="000722D2">
      <w:r>
        <w:separator/>
      </w:r>
    </w:p>
  </w:footnote>
  <w:footnote w:type="continuationSeparator" w:id="0">
    <w:p w14:paraId="3F95B99A" w14:textId="77777777" w:rsidR="000722D2" w:rsidRDefault="000722D2" w:rsidP="008B60B2">
      <w:r>
        <w:separator/>
      </w:r>
    </w:p>
    <w:p w14:paraId="6DFE1BE3" w14:textId="77777777" w:rsidR="000722D2" w:rsidRPr="00ED77FB" w:rsidRDefault="000722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1B533E7" w14:textId="77777777" w:rsidR="000722D2" w:rsidRPr="00ED77FB" w:rsidRDefault="000722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E8EC" w14:textId="66DFE1D7" w:rsidR="00D07C78" w:rsidRPr="002326AB" w:rsidRDefault="000722D2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1C385B">
      <w:rPr>
        <w:caps/>
      </w:rPr>
      <w:t>DIP/</w:t>
    </w:r>
    <w:r w:rsidR="00181C96">
      <w:rPr>
        <w:caps/>
      </w:rPr>
      <w:t>32</w:t>
    </w:r>
    <w:r>
      <w:rPr>
        <w:caps/>
      </w:rPr>
      <w:t>/</w:t>
    </w:r>
    <w:r w:rsidR="00CD7C4C">
      <w:rPr>
        <w:caps/>
      </w:rPr>
      <w:t xml:space="preserve">1 </w:t>
    </w:r>
    <w:r w:rsidR="00CD7C4C">
      <w:t>Prov</w:t>
    </w:r>
    <w:r w:rsidR="00CD7C4C">
      <w:rPr>
        <w:caps/>
      </w:rPr>
      <w:t>.</w:t>
    </w:r>
    <w:r w:rsidR="00100CF6">
      <w:rPr>
        <w:caps/>
      </w:rPr>
      <w:t>3</w:t>
    </w:r>
  </w:p>
  <w:p w14:paraId="6C58821E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02C58">
      <w:rPr>
        <w:noProof/>
      </w:rPr>
      <w:t>2</w:t>
    </w:r>
    <w:r>
      <w:fldChar w:fldCharType="end"/>
    </w:r>
  </w:p>
  <w:p w14:paraId="1A84B7AE" w14:textId="77777777" w:rsidR="00D07C78" w:rsidRDefault="00D07C78" w:rsidP="00477D6B">
    <w:pPr>
      <w:jc w:val="right"/>
    </w:pPr>
  </w:p>
  <w:p w14:paraId="70874E9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7F0D2C"/>
    <w:multiLevelType w:val="hybridMultilevel"/>
    <w:tmpl w:val="82F469A6"/>
    <w:lvl w:ilvl="0" w:tplc="84D8D848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6692">
    <w:abstractNumId w:val="4"/>
  </w:num>
  <w:num w:numId="2" w16cid:durableId="1720127069">
    <w:abstractNumId w:val="9"/>
  </w:num>
  <w:num w:numId="3" w16cid:durableId="982152759">
    <w:abstractNumId w:val="0"/>
  </w:num>
  <w:num w:numId="4" w16cid:durableId="1533952864">
    <w:abstractNumId w:val="10"/>
  </w:num>
  <w:num w:numId="5" w16cid:durableId="360327315">
    <w:abstractNumId w:val="1"/>
  </w:num>
  <w:num w:numId="6" w16cid:durableId="1161845728">
    <w:abstractNumId w:val="5"/>
  </w:num>
  <w:num w:numId="7" w16cid:durableId="155150621">
    <w:abstractNumId w:val="3"/>
  </w:num>
  <w:num w:numId="8" w16cid:durableId="1344278224">
    <w:abstractNumId w:val="6"/>
  </w:num>
  <w:num w:numId="9" w16cid:durableId="1705785831">
    <w:abstractNumId w:val="14"/>
  </w:num>
  <w:num w:numId="10" w16cid:durableId="32468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4909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08803">
    <w:abstractNumId w:val="2"/>
  </w:num>
  <w:num w:numId="13" w16cid:durableId="2102025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04595">
    <w:abstractNumId w:val="8"/>
  </w:num>
  <w:num w:numId="15" w16cid:durableId="407460143">
    <w:abstractNumId w:val="15"/>
  </w:num>
  <w:num w:numId="16" w16cid:durableId="786587192">
    <w:abstractNumId w:val="13"/>
  </w:num>
  <w:num w:numId="17" w16cid:durableId="13077792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2"/>
    <w:rsid w:val="00002FF2"/>
    <w:rsid w:val="0002527F"/>
    <w:rsid w:val="00043CAA"/>
    <w:rsid w:val="00050D01"/>
    <w:rsid w:val="00055D33"/>
    <w:rsid w:val="00056816"/>
    <w:rsid w:val="000722D2"/>
    <w:rsid w:val="00075432"/>
    <w:rsid w:val="000770DB"/>
    <w:rsid w:val="00077F2A"/>
    <w:rsid w:val="00094A6C"/>
    <w:rsid w:val="000968ED"/>
    <w:rsid w:val="000A1015"/>
    <w:rsid w:val="000A3D97"/>
    <w:rsid w:val="000E7471"/>
    <w:rsid w:val="000F5E56"/>
    <w:rsid w:val="00100CF6"/>
    <w:rsid w:val="0010169A"/>
    <w:rsid w:val="001362EE"/>
    <w:rsid w:val="001647D5"/>
    <w:rsid w:val="00174EE2"/>
    <w:rsid w:val="00181C96"/>
    <w:rsid w:val="001832A6"/>
    <w:rsid w:val="001B3310"/>
    <w:rsid w:val="001B6CDC"/>
    <w:rsid w:val="001C385B"/>
    <w:rsid w:val="001D4107"/>
    <w:rsid w:val="001F07BE"/>
    <w:rsid w:val="001F5900"/>
    <w:rsid w:val="00203D24"/>
    <w:rsid w:val="0021217E"/>
    <w:rsid w:val="002177D3"/>
    <w:rsid w:val="002326AB"/>
    <w:rsid w:val="00233F13"/>
    <w:rsid w:val="00237C29"/>
    <w:rsid w:val="00243430"/>
    <w:rsid w:val="002634C4"/>
    <w:rsid w:val="00263B13"/>
    <w:rsid w:val="002802DC"/>
    <w:rsid w:val="002928D3"/>
    <w:rsid w:val="002937E8"/>
    <w:rsid w:val="002B36CC"/>
    <w:rsid w:val="002C62D3"/>
    <w:rsid w:val="002F1FE6"/>
    <w:rsid w:val="002F4E68"/>
    <w:rsid w:val="00312F7F"/>
    <w:rsid w:val="00330523"/>
    <w:rsid w:val="0034770D"/>
    <w:rsid w:val="0035111A"/>
    <w:rsid w:val="00355425"/>
    <w:rsid w:val="00361450"/>
    <w:rsid w:val="003673CF"/>
    <w:rsid w:val="00375B4C"/>
    <w:rsid w:val="003845C1"/>
    <w:rsid w:val="003945DC"/>
    <w:rsid w:val="003A0A6B"/>
    <w:rsid w:val="003A5399"/>
    <w:rsid w:val="003A6F89"/>
    <w:rsid w:val="003B38C1"/>
    <w:rsid w:val="003C34E9"/>
    <w:rsid w:val="003D1474"/>
    <w:rsid w:val="00413604"/>
    <w:rsid w:val="00423E3E"/>
    <w:rsid w:val="00427AF4"/>
    <w:rsid w:val="00427B5E"/>
    <w:rsid w:val="00431F9A"/>
    <w:rsid w:val="00434DA6"/>
    <w:rsid w:val="00446147"/>
    <w:rsid w:val="0045731E"/>
    <w:rsid w:val="004647DA"/>
    <w:rsid w:val="00470E0E"/>
    <w:rsid w:val="00474062"/>
    <w:rsid w:val="00477D6B"/>
    <w:rsid w:val="00482DC0"/>
    <w:rsid w:val="00493C24"/>
    <w:rsid w:val="004B3C0F"/>
    <w:rsid w:val="004C095D"/>
    <w:rsid w:val="004E2A3A"/>
    <w:rsid w:val="004F3CE3"/>
    <w:rsid w:val="005019FF"/>
    <w:rsid w:val="00520210"/>
    <w:rsid w:val="00523D7A"/>
    <w:rsid w:val="00525848"/>
    <w:rsid w:val="00527F5C"/>
    <w:rsid w:val="0053057A"/>
    <w:rsid w:val="00536407"/>
    <w:rsid w:val="00556076"/>
    <w:rsid w:val="00560A29"/>
    <w:rsid w:val="00567D3C"/>
    <w:rsid w:val="005C6649"/>
    <w:rsid w:val="00605827"/>
    <w:rsid w:val="00617C11"/>
    <w:rsid w:val="006203EF"/>
    <w:rsid w:val="00624296"/>
    <w:rsid w:val="006258F8"/>
    <w:rsid w:val="0063256D"/>
    <w:rsid w:val="00646050"/>
    <w:rsid w:val="006515E6"/>
    <w:rsid w:val="006713CA"/>
    <w:rsid w:val="006736B5"/>
    <w:rsid w:val="00676C5C"/>
    <w:rsid w:val="00702C58"/>
    <w:rsid w:val="00713259"/>
    <w:rsid w:val="00720EFD"/>
    <w:rsid w:val="00754994"/>
    <w:rsid w:val="007555B6"/>
    <w:rsid w:val="00760E62"/>
    <w:rsid w:val="00776CB3"/>
    <w:rsid w:val="007854AF"/>
    <w:rsid w:val="00793A7C"/>
    <w:rsid w:val="007A221F"/>
    <w:rsid w:val="007A398A"/>
    <w:rsid w:val="007A50E6"/>
    <w:rsid w:val="007B50D0"/>
    <w:rsid w:val="007B6215"/>
    <w:rsid w:val="007C443D"/>
    <w:rsid w:val="007D1613"/>
    <w:rsid w:val="007D1F15"/>
    <w:rsid w:val="007D4934"/>
    <w:rsid w:val="007E3789"/>
    <w:rsid w:val="007E4C0E"/>
    <w:rsid w:val="0080384E"/>
    <w:rsid w:val="0082274E"/>
    <w:rsid w:val="0083309D"/>
    <w:rsid w:val="0083629C"/>
    <w:rsid w:val="0085001E"/>
    <w:rsid w:val="008A134B"/>
    <w:rsid w:val="008B2CC1"/>
    <w:rsid w:val="008B3BC8"/>
    <w:rsid w:val="008B60B2"/>
    <w:rsid w:val="008C7553"/>
    <w:rsid w:val="008D3F7B"/>
    <w:rsid w:val="008D6D40"/>
    <w:rsid w:val="008E5460"/>
    <w:rsid w:val="0090731E"/>
    <w:rsid w:val="00912AA2"/>
    <w:rsid w:val="00912B6E"/>
    <w:rsid w:val="00916EE2"/>
    <w:rsid w:val="00941439"/>
    <w:rsid w:val="009532F7"/>
    <w:rsid w:val="00963193"/>
    <w:rsid w:val="00966A22"/>
    <w:rsid w:val="0096722F"/>
    <w:rsid w:val="00980843"/>
    <w:rsid w:val="0098164A"/>
    <w:rsid w:val="00990A3A"/>
    <w:rsid w:val="009D504C"/>
    <w:rsid w:val="009E2791"/>
    <w:rsid w:val="009E3F6F"/>
    <w:rsid w:val="009F499F"/>
    <w:rsid w:val="009F7E00"/>
    <w:rsid w:val="00A37342"/>
    <w:rsid w:val="00A42DAF"/>
    <w:rsid w:val="00A45BD8"/>
    <w:rsid w:val="00A55803"/>
    <w:rsid w:val="00A55F1E"/>
    <w:rsid w:val="00A67458"/>
    <w:rsid w:val="00A81AAF"/>
    <w:rsid w:val="00A869B7"/>
    <w:rsid w:val="00AB23B2"/>
    <w:rsid w:val="00AC205C"/>
    <w:rsid w:val="00AF0A6B"/>
    <w:rsid w:val="00AF6BD5"/>
    <w:rsid w:val="00B01E29"/>
    <w:rsid w:val="00B05A69"/>
    <w:rsid w:val="00B62984"/>
    <w:rsid w:val="00B709AB"/>
    <w:rsid w:val="00B75281"/>
    <w:rsid w:val="00B92F1F"/>
    <w:rsid w:val="00B9734B"/>
    <w:rsid w:val="00BA30E2"/>
    <w:rsid w:val="00BF4D3E"/>
    <w:rsid w:val="00C11BFE"/>
    <w:rsid w:val="00C2413F"/>
    <w:rsid w:val="00C37026"/>
    <w:rsid w:val="00C5068F"/>
    <w:rsid w:val="00C86D74"/>
    <w:rsid w:val="00C90DC6"/>
    <w:rsid w:val="00C9532F"/>
    <w:rsid w:val="00CD04F1"/>
    <w:rsid w:val="00CD2F7F"/>
    <w:rsid w:val="00CD7C4C"/>
    <w:rsid w:val="00CE0DA6"/>
    <w:rsid w:val="00CF681A"/>
    <w:rsid w:val="00D07C78"/>
    <w:rsid w:val="00D14044"/>
    <w:rsid w:val="00D2575F"/>
    <w:rsid w:val="00D34C5D"/>
    <w:rsid w:val="00D35B69"/>
    <w:rsid w:val="00D45252"/>
    <w:rsid w:val="00D66D16"/>
    <w:rsid w:val="00D71B4D"/>
    <w:rsid w:val="00D93D55"/>
    <w:rsid w:val="00DB49C3"/>
    <w:rsid w:val="00DC32CA"/>
    <w:rsid w:val="00DD7B7F"/>
    <w:rsid w:val="00DF4024"/>
    <w:rsid w:val="00E1185B"/>
    <w:rsid w:val="00E15015"/>
    <w:rsid w:val="00E159D7"/>
    <w:rsid w:val="00E23CDB"/>
    <w:rsid w:val="00E335FE"/>
    <w:rsid w:val="00E5095B"/>
    <w:rsid w:val="00E63854"/>
    <w:rsid w:val="00E81FFA"/>
    <w:rsid w:val="00EA7D6E"/>
    <w:rsid w:val="00EB2F76"/>
    <w:rsid w:val="00EC4E49"/>
    <w:rsid w:val="00ED77FB"/>
    <w:rsid w:val="00EE45FA"/>
    <w:rsid w:val="00F043DE"/>
    <w:rsid w:val="00F073B5"/>
    <w:rsid w:val="00F23E5F"/>
    <w:rsid w:val="00F34DCB"/>
    <w:rsid w:val="00F548AB"/>
    <w:rsid w:val="00F66152"/>
    <w:rsid w:val="00F81515"/>
    <w:rsid w:val="00F9165B"/>
    <w:rsid w:val="00F93E56"/>
    <w:rsid w:val="00FC1DBF"/>
    <w:rsid w:val="00FC3730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4:docId w14:val="0BBCBF16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paragraph" w:styleId="Revision">
    <w:name w:val="Revision"/>
    <w:hidden/>
    <w:uiPriority w:val="99"/>
    <w:semiHidden/>
    <w:rsid w:val="006736B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BE2D-3C8C-4A7B-8214-053D81E4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8</TotalTime>
  <Pages>2</Pages>
  <Words>408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CDIP/32/1</vt:lpstr>
    </vt:vector>
  </TitlesOfParts>
  <Company>WIPO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CDIP/32/1 PROV. 3</dc:title>
  <dc:creator>ESTEVES DOS SANTOS Anabela</dc:creator>
  <cp:keywords>FOR OFFICIAL USE ONLY</cp:keywords>
  <cp:lastModifiedBy>ESTEVES DOS SANTOS Anabela</cp:lastModifiedBy>
  <cp:revision>8</cp:revision>
  <cp:lastPrinted>2024-03-21T10:00:00Z</cp:lastPrinted>
  <dcterms:created xsi:type="dcterms:W3CDTF">2024-04-24T14:18:00Z</dcterms:created>
  <dcterms:modified xsi:type="dcterms:W3CDTF">2024-04-28T14:40:00Z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a5427411-986c-4583-be6b-b77ad4398ac9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2023-07-17T10:01:23Z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d7328076-127c-48a5-bee6-5fe15c59c2a6</vt:lpwstr>
  </property>
  <property fmtid="{D5CDD505-2E9C-101B-9397-08002B2CF9AE}" pid="14" name="MSIP_Label_20773ee6-353b-4fb9-a59d-0b94c8c67bea_ContentBits">
    <vt:lpwstr>0</vt:lpwstr>
  </property>
</Properties>
</file>